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A5F1F1" w14:textId="77777777" w:rsidR="00BA3E2B" w:rsidRDefault="00BA3E2B" w:rsidP="00BA3E2B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14:paraId="783F6C7C" w14:textId="77777777" w:rsidR="00BA3E2B" w:rsidRDefault="00BA3E2B" w:rsidP="00BA3E2B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3431CB42" w14:textId="77777777" w:rsidR="003E11B1" w:rsidRPr="00BA3E2B" w:rsidRDefault="00BA3E2B" w:rsidP="00BA3E2B">
      <w:pPr>
        <w:pStyle w:val="ClinEditionNumber"/>
        <w:rPr>
          <w:lang w:val="pl-PL"/>
        </w:rPr>
      </w:pPr>
      <w:r>
        <w:rPr>
          <w:lang w:val="pl-PL"/>
        </w:rPr>
        <w:t xml:space="preserve">Nota informacyjna nt. orzecznictwa Trybunału nr </w:t>
      </w:r>
      <w:r w:rsidR="00540600" w:rsidRPr="00BA3E2B">
        <w:rPr>
          <w:lang w:val="pl-PL"/>
        </w:rPr>
        <w:t>211</w:t>
      </w:r>
    </w:p>
    <w:p w14:paraId="754F6057" w14:textId="063C01A8" w:rsidR="003E11B1" w:rsidRPr="00890F23" w:rsidRDefault="00A934EF">
      <w:pPr>
        <w:pStyle w:val="ClinEditionMonth"/>
        <w:rPr>
          <w:lang w:val="pl-PL"/>
        </w:rPr>
      </w:pPr>
      <w:r>
        <w:rPr>
          <w:lang w:val="pl-PL"/>
        </w:rPr>
        <w:t>p</w:t>
      </w:r>
      <w:r w:rsidR="00F50835" w:rsidRPr="00890F23">
        <w:rPr>
          <w:lang w:val="pl-PL"/>
        </w:rPr>
        <w:t xml:space="preserve">aździernik </w:t>
      </w:r>
      <w:r w:rsidR="00540600" w:rsidRPr="00890F23">
        <w:rPr>
          <w:lang w:val="pl-PL"/>
        </w:rPr>
        <w:t>2017</w:t>
      </w:r>
      <w:r w:rsidR="00F50835" w:rsidRPr="00890F23">
        <w:rPr>
          <w:lang w:val="pl-PL"/>
        </w:rPr>
        <w:t xml:space="preserve"> r.</w:t>
      </w:r>
    </w:p>
    <w:p w14:paraId="012FE0BF" w14:textId="77777777" w:rsidR="003E11B1" w:rsidRPr="00890F23" w:rsidRDefault="00F50835">
      <w:pPr>
        <w:rPr>
          <w:lang w:val="pl-PL"/>
        </w:rPr>
      </w:pPr>
      <w:r w:rsidRPr="00890F23">
        <w:rPr>
          <w:rStyle w:val="ClinCaseTitle"/>
          <w:lang w:val="pl-PL"/>
        </w:rPr>
        <w:t>Becker p</w:t>
      </w:r>
      <w:r w:rsidR="00540600" w:rsidRPr="00890F23">
        <w:rPr>
          <w:rStyle w:val="ClinCaseTitle"/>
          <w:lang w:val="pl-PL"/>
        </w:rPr>
        <w:t>. Norw</w:t>
      </w:r>
      <w:r w:rsidRPr="00890F23">
        <w:rPr>
          <w:rStyle w:val="ClinCaseTitle"/>
          <w:lang w:val="pl-PL"/>
        </w:rPr>
        <w:t>egii</w:t>
      </w:r>
      <w:r w:rsidR="00540600" w:rsidRPr="00890F23">
        <w:rPr>
          <w:rStyle w:val="ClinApplicationNumber"/>
          <w:lang w:val="pl-PL"/>
        </w:rPr>
        <w:t xml:space="preserve"> </w:t>
      </w:r>
      <w:r w:rsidRPr="00890F23">
        <w:rPr>
          <w:rStyle w:val="ClinApplicationNumber"/>
          <w:lang w:val="pl-PL"/>
        </w:rPr>
        <w:t>–</w:t>
      </w:r>
      <w:r w:rsidR="00540600" w:rsidRPr="00890F23">
        <w:rPr>
          <w:rStyle w:val="ClinApplicationNumber"/>
          <w:lang w:val="pl-PL"/>
        </w:rPr>
        <w:t xml:space="preserve"> </w:t>
      </w:r>
      <w:r w:rsidRPr="00890F23">
        <w:rPr>
          <w:rStyle w:val="ClinApplicationNumber"/>
          <w:lang w:val="pl-PL"/>
        </w:rPr>
        <w:t xml:space="preserve">skarga nr </w:t>
      </w:r>
      <w:r w:rsidR="00540600" w:rsidRPr="00890F23">
        <w:rPr>
          <w:rStyle w:val="ClinApplicationNumber"/>
          <w:lang w:val="pl-PL"/>
        </w:rPr>
        <w:t>21272/12</w:t>
      </w:r>
    </w:p>
    <w:p w14:paraId="24CDABAC" w14:textId="77777777" w:rsidR="003E11B1" w:rsidRPr="00F50835" w:rsidRDefault="00F50835">
      <w:pPr>
        <w:rPr>
          <w:lang w:val="pl-PL"/>
        </w:rPr>
      </w:pPr>
      <w:r w:rsidRPr="00F50835">
        <w:rPr>
          <w:rStyle w:val="ClinHudocDocumentTitle"/>
          <w:lang w:val="pl-PL"/>
        </w:rPr>
        <w:t>Wyrok z 0</w:t>
      </w:r>
      <w:r w:rsidR="00540600" w:rsidRPr="00F50835">
        <w:rPr>
          <w:rStyle w:val="ClinHudocDocumentTitle"/>
          <w:lang w:val="pl-PL"/>
        </w:rPr>
        <w:t>5.10.2017</w:t>
      </w:r>
      <w:r w:rsidR="00540600" w:rsidRPr="00F50835">
        <w:rPr>
          <w:rStyle w:val="ClinSectionName"/>
          <w:lang w:val="pl-PL"/>
        </w:rPr>
        <w:t xml:space="preserve"> </w:t>
      </w:r>
      <w:r w:rsidRPr="00F50835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540600" w:rsidRPr="00F50835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Piąta Sekcja</w:t>
      </w:r>
      <w:r w:rsidR="00540600" w:rsidRPr="00F50835">
        <w:rPr>
          <w:rStyle w:val="ClinSectionName"/>
          <w:lang w:val="pl-PL"/>
        </w:rPr>
        <w:t>]</w:t>
      </w:r>
    </w:p>
    <w:p w14:paraId="013FA661" w14:textId="77777777" w:rsidR="003E11B1" w:rsidRPr="00AD7DCD" w:rsidRDefault="00540600">
      <w:pPr>
        <w:pStyle w:val="ClinMainKeywordCode"/>
        <w:rPr>
          <w:lang w:val="pl-PL"/>
        </w:rPr>
      </w:pPr>
      <w:r w:rsidRPr="00AD7DCD">
        <w:rPr>
          <w:lang w:val="pl-PL"/>
        </w:rPr>
        <w:t>Art</w:t>
      </w:r>
      <w:r w:rsidR="00F50835" w:rsidRPr="00AD7DCD">
        <w:rPr>
          <w:lang w:val="pl-PL"/>
        </w:rPr>
        <w:t>.</w:t>
      </w:r>
      <w:r w:rsidRPr="00AD7DCD">
        <w:rPr>
          <w:lang w:val="pl-PL"/>
        </w:rPr>
        <w:t xml:space="preserve"> 10</w:t>
      </w:r>
    </w:p>
    <w:p w14:paraId="01DE7B65" w14:textId="77777777" w:rsidR="003E11B1" w:rsidRPr="00AD7DCD" w:rsidRDefault="00540600">
      <w:pPr>
        <w:pStyle w:val="ClinChildKeywordCode"/>
        <w:rPr>
          <w:lang w:val="pl-PL"/>
        </w:rPr>
      </w:pPr>
      <w:r w:rsidRPr="00AD7DCD">
        <w:rPr>
          <w:lang w:val="pl-PL"/>
        </w:rPr>
        <w:t>Art</w:t>
      </w:r>
      <w:r w:rsidR="00F50835" w:rsidRPr="00AD7DCD">
        <w:rPr>
          <w:lang w:val="pl-PL"/>
        </w:rPr>
        <w:t>.</w:t>
      </w:r>
      <w:r w:rsidRPr="00AD7DCD">
        <w:rPr>
          <w:lang w:val="pl-PL"/>
        </w:rPr>
        <w:t xml:space="preserve"> 10</w:t>
      </w:r>
      <w:r w:rsidR="00F50835" w:rsidRPr="00AD7DCD">
        <w:rPr>
          <w:lang w:val="pl-PL"/>
        </w:rPr>
        <w:t xml:space="preserve"> ust. </w:t>
      </w:r>
      <w:r w:rsidRPr="00AD7DCD">
        <w:rPr>
          <w:lang w:val="pl-PL"/>
        </w:rPr>
        <w:t>1</w:t>
      </w:r>
    </w:p>
    <w:p w14:paraId="4F308A9A" w14:textId="77777777" w:rsidR="003E11B1" w:rsidRPr="00F50835" w:rsidRDefault="00F50835">
      <w:pPr>
        <w:pStyle w:val="ClinKeyword"/>
        <w:rPr>
          <w:lang w:val="pl-PL"/>
        </w:rPr>
      </w:pPr>
      <w:r w:rsidRPr="00F50835">
        <w:rPr>
          <w:lang w:val="pl-PL"/>
        </w:rPr>
        <w:t xml:space="preserve">Wolność przekazywania informacji </w:t>
      </w:r>
    </w:p>
    <w:p w14:paraId="1442066B" w14:textId="77777777" w:rsidR="003E11B1" w:rsidRPr="00F50835" w:rsidRDefault="00F50835">
      <w:pPr>
        <w:pStyle w:val="ClinKeyword"/>
        <w:rPr>
          <w:lang w:val="pl-PL"/>
        </w:rPr>
      </w:pPr>
      <w:r w:rsidRPr="00F50835">
        <w:rPr>
          <w:lang w:val="pl-PL"/>
        </w:rPr>
        <w:t xml:space="preserve">Wolność otrzymywania informacji </w:t>
      </w:r>
    </w:p>
    <w:p w14:paraId="43FCFCDB" w14:textId="77777777" w:rsidR="00F50835" w:rsidRPr="006352DB" w:rsidRDefault="00F50835" w:rsidP="00A461C0">
      <w:pPr>
        <w:jc w:val="both"/>
        <w:rPr>
          <w:lang w:val="pl-PL"/>
        </w:rPr>
      </w:pPr>
      <w:r w:rsidRPr="00F50835">
        <w:rPr>
          <w:rStyle w:val="ClinConclusions"/>
          <w:i w:val="0"/>
          <w:lang w:val="pl-PL"/>
        </w:rPr>
        <w:t>Dziennika</w:t>
      </w:r>
      <w:r w:rsidR="001455CB">
        <w:rPr>
          <w:rStyle w:val="ClinConclusions"/>
          <w:i w:val="0"/>
          <w:lang w:val="pl-PL"/>
        </w:rPr>
        <w:t>rka zmuszona</w:t>
      </w:r>
      <w:r w:rsidRPr="00F50835">
        <w:rPr>
          <w:rStyle w:val="ClinConclusions"/>
          <w:i w:val="0"/>
          <w:lang w:val="pl-PL"/>
        </w:rPr>
        <w:t xml:space="preserve"> do </w:t>
      </w:r>
      <w:r w:rsidR="00A461C0">
        <w:rPr>
          <w:rStyle w:val="ClinConclusions"/>
          <w:i w:val="0"/>
          <w:lang w:val="pl-PL"/>
        </w:rPr>
        <w:t>złożenia</w:t>
      </w:r>
      <w:r>
        <w:rPr>
          <w:rStyle w:val="ClinConclusions"/>
          <w:i w:val="0"/>
          <w:lang w:val="pl-PL"/>
        </w:rPr>
        <w:t xml:space="preserve"> zeznań</w:t>
      </w:r>
      <w:r w:rsidRPr="00F50835">
        <w:rPr>
          <w:rStyle w:val="ClinConclusions"/>
          <w:i w:val="0"/>
          <w:lang w:val="pl-PL"/>
        </w:rPr>
        <w:t xml:space="preserve"> przeciwko osobie będącej źró</w:t>
      </w:r>
      <w:r>
        <w:rPr>
          <w:rStyle w:val="ClinConclusions"/>
          <w:i w:val="0"/>
          <w:lang w:val="pl-PL"/>
        </w:rPr>
        <w:t xml:space="preserve">dłem informacji, która już </w:t>
      </w:r>
      <w:r w:rsidRPr="006352DB">
        <w:rPr>
          <w:rStyle w:val="ClinConclusions"/>
          <w:i w:val="0"/>
          <w:lang w:val="pl-PL"/>
        </w:rPr>
        <w:t xml:space="preserve">się ujawniła: </w:t>
      </w:r>
      <w:r w:rsidRPr="006352DB">
        <w:rPr>
          <w:rStyle w:val="ClinConclusions"/>
          <w:lang w:val="pl-PL"/>
        </w:rPr>
        <w:t>naruszenie</w:t>
      </w:r>
    </w:p>
    <w:p w14:paraId="5B7D2A0F" w14:textId="47183856" w:rsidR="001455CB" w:rsidRPr="001455CB" w:rsidRDefault="001455CB">
      <w:pPr>
        <w:pStyle w:val="ClinContent"/>
        <w:rPr>
          <w:lang w:val="pl-PL"/>
        </w:rPr>
      </w:pPr>
      <w:r w:rsidRPr="006352DB">
        <w:rPr>
          <w:i/>
          <w:lang w:val="pl-PL"/>
        </w:rPr>
        <w:t>Fakty</w:t>
      </w:r>
      <w:r w:rsidRPr="006352DB">
        <w:rPr>
          <w:lang w:val="pl-PL"/>
        </w:rPr>
        <w:t xml:space="preserve"> – W</w:t>
      </w:r>
      <w:r w:rsidRPr="001455CB">
        <w:rPr>
          <w:lang w:val="pl-PL"/>
        </w:rPr>
        <w:t xml:space="preserve"> sierpniu 2007 r</w:t>
      </w:r>
      <w:r>
        <w:rPr>
          <w:lang w:val="pl-PL"/>
        </w:rPr>
        <w:t>. skarżąca, dziennikarka</w:t>
      </w:r>
      <w:r w:rsidRPr="001455CB">
        <w:rPr>
          <w:lang w:val="pl-PL"/>
        </w:rPr>
        <w:t>, napisał</w:t>
      </w:r>
      <w:r>
        <w:rPr>
          <w:lang w:val="pl-PL"/>
        </w:rPr>
        <w:t>a</w:t>
      </w:r>
      <w:r w:rsidRPr="001455CB">
        <w:rPr>
          <w:lang w:val="pl-PL"/>
        </w:rPr>
        <w:t xml:space="preserve"> artykuł dotyczący spółki notowanej na giełdzie </w:t>
      </w:r>
      <w:r>
        <w:rPr>
          <w:lang w:val="pl-PL"/>
        </w:rPr>
        <w:t xml:space="preserve">na podstawie rozmowy telefonicznej z </w:t>
      </w:r>
      <w:r w:rsidR="008941CC">
        <w:rPr>
          <w:lang w:val="pl-PL"/>
        </w:rPr>
        <w:t>p</w:t>
      </w:r>
      <w:r>
        <w:rPr>
          <w:lang w:val="pl-PL"/>
        </w:rPr>
        <w:t xml:space="preserve">anem X oraz listu sporządzonego przez adwokata.  </w:t>
      </w:r>
    </w:p>
    <w:p w14:paraId="6BC36CBF" w14:textId="5A53EAD8" w:rsidR="001455CB" w:rsidRPr="006352DB" w:rsidRDefault="001455CB">
      <w:pPr>
        <w:pStyle w:val="ClinContent"/>
        <w:rPr>
          <w:lang w:val="pl-PL"/>
        </w:rPr>
      </w:pPr>
      <w:r w:rsidRPr="001455CB">
        <w:rPr>
          <w:lang w:val="pl-PL"/>
        </w:rPr>
        <w:t xml:space="preserve">W czerwcu 2010 r. </w:t>
      </w:r>
      <w:r w:rsidR="00D20264">
        <w:rPr>
          <w:lang w:val="pl-PL"/>
        </w:rPr>
        <w:t>p</w:t>
      </w:r>
      <w:r w:rsidR="00D20264" w:rsidRPr="001455CB">
        <w:rPr>
          <w:lang w:val="pl-PL"/>
        </w:rPr>
        <w:t xml:space="preserve">an X </w:t>
      </w:r>
      <w:r w:rsidR="00623531">
        <w:rPr>
          <w:lang w:val="pl-PL"/>
        </w:rPr>
        <w:t>został oskarżony o manipulacje na rynku i wykorzystywanie</w:t>
      </w:r>
      <w:r>
        <w:rPr>
          <w:lang w:val="pl-PL"/>
        </w:rPr>
        <w:t xml:space="preserve"> poufnych informacji</w:t>
      </w:r>
      <w:r w:rsidR="006D1EA0">
        <w:rPr>
          <w:lang w:val="pl-PL"/>
        </w:rPr>
        <w:t xml:space="preserve"> do transakcji giełdowych</w:t>
      </w:r>
      <w:r>
        <w:rPr>
          <w:lang w:val="pl-PL"/>
        </w:rPr>
        <w:t xml:space="preserve">. </w:t>
      </w:r>
      <w:r w:rsidR="00623531">
        <w:rPr>
          <w:lang w:val="pl-PL"/>
        </w:rPr>
        <w:t>Postawiono mu zarzut zwrócenia</w:t>
      </w:r>
      <w:r>
        <w:rPr>
          <w:lang w:val="pl-PL"/>
        </w:rPr>
        <w:t xml:space="preserve"> się do adwokata o sporządzenie listu, który sprawiał wrażenie, jakby został napisany w imieniu licznych posiadaczy obligacji zaniepokojonych płynnością, finansami i przyszłością spółki, podczas gdy w rzeczywistości został on napisany w imieniu jedynie </w:t>
      </w:r>
      <w:r w:rsidR="00E65472">
        <w:rPr>
          <w:lang w:val="pl-PL"/>
        </w:rPr>
        <w:t>p</w:t>
      </w:r>
      <w:r>
        <w:rPr>
          <w:lang w:val="pl-PL"/>
        </w:rPr>
        <w:t xml:space="preserve">ana X, który posiadał jedną, niedawno nabytą obligację. </w:t>
      </w:r>
      <w:r w:rsidRPr="006352DB">
        <w:rPr>
          <w:lang w:val="pl-PL"/>
        </w:rPr>
        <w:t>Po publikacji artykuł</w:t>
      </w:r>
      <w:r w:rsidR="00C70BAF" w:rsidRPr="006352DB">
        <w:rPr>
          <w:lang w:val="pl-PL"/>
        </w:rPr>
        <w:t>u skarżącej</w:t>
      </w:r>
      <w:r w:rsidRPr="006352DB">
        <w:rPr>
          <w:lang w:val="pl-PL"/>
        </w:rPr>
        <w:t xml:space="preserve"> cena akcji spółki spadła. </w:t>
      </w:r>
    </w:p>
    <w:p w14:paraId="432FB96C" w14:textId="48C455D0" w:rsidR="001455CB" w:rsidRPr="001455CB" w:rsidRDefault="001455CB">
      <w:pPr>
        <w:pStyle w:val="ClinContent"/>
        <w:rPr>
          <w:lang w:val="pl-PL"/>
        </w:rPr>
      </w:pPr>
      <w:r w:rsidRPr="001455CB">
        <w:rPr>
          <w:lang w:val="pl-PL"/>
        </w:rPr>
        <w:t xml:space="preserve">Skarżąca została następnie przesłuchana przez policję, </w:t>
      </w:r>
      <w:r w:rsidR="00C70BAF">
        <w:rPr>
          <w:lang w:val="pl-PL"/>
        </w:rPr>
        <w:t xml:space="preserve">która poinformowała ją, że </w:t>
      </w:r>
      <w:r w:rsidR="008941CC">
        <w:rPr>
          <w:lang w:val="pl-PL"/>
        </w:rPr>
        <w:t>p</w:t>
      </w:r>
      <w:r w:rsidR="00C70BAF">
        <w:rPr>
          <w:lang w:val="pl-PL"/>
        </w:rPr>
        <w:t>an X przyznał się do wręczenia jej listu. Skarżąca stwierdziła, że jest gotowa oświadczyć, że otrzymała list, ale odmówiła podania dodatkowych informacji</w:t>
      </w:r>
      <w:r w:rsidR="000A731B">
        <w:rPr>
          <w:lang w:val="pl-PL"/>
        </w:rPr>
        <w:t>, powołując się na ochronę źródeł dziennikarskich</w:t>
      </w:r>
      <w:r w:rsidR="00C70BAF">
        <w:rPr>
          <w:lang w:val="pl-PL"/>
        </w:rPr>
        <w:t xml:space="preserve">. </w:t>
      </w:r>
    </w:p>
    <w:p w14:paraId="18E93C94" w14:textId="4C4EBA1D" w:rsidR="00292533" w:rsidRPr="00292533" w:rsidRDefault="00292533">
      <w:pPr>
        <w:pStyle w:val="ClinContent"/>
        <w:rPr>
          <w:lang w:val="pl-PL"/>
        </w:rPr>
      </w:pPr>
      <w:r w:rsidRPr="00292533">
        <w:rPr>
          <w:lang w:val="pl-PL"/>
        </w:rPr>
        <w:t xml:space="preserve">Podczas postępowania karnego przeciwko </w:t>
      </w:r>
      <w:r w:rsidR="008941CC">
        <w:rPr>
          <w:lang w:val="pl-PL"/>
        </w:rPr>
        <w:t>p</w:t>
      </w:r>
      <w:r w:rsidRPr="00292533">
        <w:rPr>
          <w:lang w:val="pl-PL"/>
        </w:rPr>
        <w:t>anu X s</w:t>
      </w:r>
      <w:r>
        <w:rPr>
          <w:lang w:val="pl-PL"/>
        </w:rPr>
        <w:t>karżąca została wezwana jako św</w:t>
      </w:r>
      <w:r w:rsidRPr="00292533">
        <w:rPr>
          <w:lang w:val="pl-PL"/>
        </w:rPr>
        <w:t>i</w:t>
      </w:r>
      <w:r>
        <w:rPr>
          <w:lang w:val="pl-PL"/>
        </w:rPr>
        <w:t>a</w:t>
      </w:r>
      <w:r w:rsidRPr="00292533">
        <w:rPr>
          <w:lang w:val="pl-PL"/>
        </w:rPr>
        <w:t xml:space="preserve">dek. </w:t>
      </w:r>
      <w:r>
        <w:rPr>
          <w:lang w:val="pl-PL"/>
        </w:rPr>
        <w:t>Odmówiła składania zeznań, powołując się na</w:t>
      </w:r>
      <w:r w:rsidR="008941CC">
        <w:rPr>
          <w:lang w:val="pl-PL"/>
        </w:rPr>
        <w:t xml:space="preserve"> prawo krajowe oraz</w:t>
      </w:r>
      <w:r>
        <w:rPr>
          <w:lang w:val="pl-PL"/>
        </w:rPr>
        <w:t xml:space="preserve"> art. 10 Konwencji [o ochronie praw człowieka i podstawowych wolności]. Sąd pierwszej instancji orzekł,</w:t>
      </w:r>
      <w:r w:rsidR="000A731B">
        <w:rPr>
          <w:lang w:val="pl-PL"/>
        </w:rPr>
        <w:t xml:space="preserve"> że skarżąca m</w:t>
      </w:r>
      <w:r>
        <w:rPr>
          <w:lang w:val="pl-PL"/>
        </w:rPr>
        <w:t xml:space="preserve">a obowiązek złożenia zeznań na temat jej </w:t>
      </w:r>
      <w:r w:rsidRPr="00B16375">
        <w:rPr>
          <w:lang w:val="pl-PL"/>
        </w:rPr>
        <w:t xml:space="preserve">kontaktów z </w:t>
      </w:r>
      <w:r w:rsidR="00FF5F52">
        <w:rPr>
          <w:lang w:val="pl-PL"/>
        </w:rPr>
        <w:t>p</w:t>
      </w:r>
      <w:r w:rsidRPr="00B16375">
        <w:rPr>
          <w:lang w:val="pl-PL"/>
        </w:rPr>
        <w:t xml:space="preserve">anem X w odniesieniu do listu adwokata. W 2011 r. Sąd Najwyższy oddalił zażalenie skarżącej, stwierdzając, że nie </w:t>
      </w:r>
      <w:r w:rsidR="006D1EA0">
        <w:rPr>
          <w:lang w:val="pl-PL"/>
        </w:rPr>
        <w:t xml:space="preserve">dojdzie </w:t>
      </w:r>
      <w:r w:rsidRPr="00B16375">
        <w:rPr>
          <w:lang w:val="pl-PL"/>
        </w:rPr>
        <w:t>do naruszenia Konwencji w przypadku</w:t>
      </w:r>
      <w:r>
        <w:rPr>
          <w:lang w:val="pl-PL"/>
        </w:rPr>
        <w:t xml:space="preserve">, gdy źródło już się </w:t>
      </w:r>
      <w:r w:rsidRPr="006352DB">
        <w:rPr>
          <w:lang w:val="pl-PL"/>
        </w:rPr>
        <w:t>ujawniło,</w:t>
      </w:r>
      <w:r>
        <w:rPr>
          <w:lang w:val="pl-PL"/>
        </w:rPr>
        <w:t xml:space="preserve"> a zatem </w:t>
      </w:r>
      <w:r w:rsidR="00AD7DCD">
        <w:rPr>
          <w:lang w:val="pl-PL"/>
        </w:rPr>
        <w:t xml:space="preserve">gdy </w:t>
      </w:r>
      <w:r>
        <w:rPr>
          <w:lang w:val="pl-PL"/>
        </w:rPr>
        <w:t xml:space="preserve">nie ma już źródła, które należałoby chronić. </w:t>
      </w:r>
      <w:r w:rsidR="000A731B">
        <w:rPr>
          <w:lang w:val="pl-PL"/>
        </w:rPr>
        <w:t xml:space="preserve">Główne </w:t>
      </w:r>
      <w:r>
        <w:rPr>
          <w:lang w:val="pl-PL"/>
        </w:rPr>
        <w:t xml:space="preserve">uzasadnienie </w:t>
      </w:r>
      <w:r w:rsidR="000A731B">
        <w:rPr>
          <w:lang w:val="pl-PL"/>
        </w:rPr>
        <w:t xml:space="preserve">dla </w:t>
      </w:r>
      <w:r>
        <w:rPr>
          <w:lang w:val="pl-PL"/>
        </w:rPr>
        <w:t>ochrony źródeł opiera się na konsekwencjach</w:t>
      </w:r>
      <w:r w:rsidR="000A731B">
        <w:rPr>
          <w:lang w:val="pl-PL"/>
        </w:rPr>
        <w:t xml:space="preserve">, jakie ujawnienie tożsamości źródła </w:t>
      </w:r>
      <w:r w:rsidR="00FF5F52">
        <w:rPr>
          <w:lang w:val="pl-PL"/>
        </w:rPr>
        <w:t xml:space="preserve">mogłoby mieć </w:t>
      </w:r>
      <w:r w:rsidR="000A731B">
        <w:rPr>
          <w:lang w:val="pl-PL"/>
        </w:rPr>
        <w:t xml:space="preserve">dla </w:t>
      </w:r>
      <w:r>
        <w:rPr>
          <w:lang w:val="pl-PL"/>
        </w:rPr>
        <w:t xml:space="preserve">swobodnego przepływu informacji. Skarżąca została ukarana grzywną w wysokości 3.700 EUR </w:t>
      </w:r>
      <w:r w:rsidRPr="00756C19">
        <w:rPr>
          <w:lang w:val="pl-PL"/>
        </w:rPr>
        <w:t xml:space="preserve">za przestępstwo </w:t>
      </w:r>
      <w:r w:rsidR="000A731B" w:rsidRPr="00756C19">
        <w:rPr>
          <w:lang w:val="pl-PL"/>
        </w:rPr>
        <w:t>przeciwko</w:t>
      </w:r>
      <w:r w:rsidRPr="00756C19">
        <w:rPr>
          <w:lang w:val="pl-PL"/>
        </w:rPr>
        <w:t xml:space="preserve"> prawidłowe</w:t>
      </w:r>
      <w:r w:rsidR="000A731B" w:rsidRPr="00756C19">
        <w:rPr>
          <w:lang w:val="pl-PL"/>
        </w:rPr>
        <w:t>mu</w:t>
      </w:r>
      <w:r w:rsidRPr="00756C19">
        <w:rPr>
          <w:lang w:val="pl-PL"/>
        </w:rPr>
        <w:t xml:space="preserve"> przebieg</w:t>
      </w:r>
      <w:r w:rsidR="000A731B" w:rsidRPr="00756C19">
        <w:rPr>
          <w:lang w:val="pl-PL"/>
        </w:rPr>
        <w:t>owi</w:t>
      </w:r>
      <w:r w:rsidRPr="00756C19">
        <w:rPr>
          <w:lang w:val="pl-PL"/>
        </w:rPr>
        <w:t xml:space="preserve"> postępowania sądowego.</w:t>
      </w:r>
    </w:p>
    <w:p w14:paraId="46C5B329" w14:textId="7EC65827" w:rsidR="00C84AD5" w:rsidRPr="00C84AD5" w:rsidRDefault="00C84AD5">
      <w:pPr>
        <w:pStyle w:val="ClinContent"/>
        <w:rPr>
          <w:lang w:val="pl-PL"/>
        </w:rPr>
      </w:pPr>
      <w:r w:rsidRPr="00C84AD5">
        <w:rPr>
          <w:lang w:val="pl-PL"/>
        </w:rPr>
        <w:lastRenderedPageBreak/>
        <w:t>Przed Europejskim Trybunałem Praw Człowieka skarżąca zarzucała, że została zmuszona do złożenia zezna</w:t>
      </w:r>
      <w:r w:rsidR="000A731B">
        <w:rPr>
          <w:lang w:val="pl-PL"/>
        </w:rPr>
        <w:t>ń</w:t>
      </w:r>
      <w:r w:rsidRPr="00C84AD5">
        <w:rPr>
          <w:lang w:val="pl-PL"/>
        </w:rPr>
        <w:t xml:space="preserve">, które umożliwiłyby zidentyfikowanie jej źródeł dziennikarskich, co stanowiło naruszenie jej prawa </w:t>
      </w:r>
      <w:r w:rsidR="00E04C19">
        <w:rPr>
          <w:lang w:val="pl-PL"/>
        </w:rPr>
        <w:t>do otrzymywania i przekazywania informacji</w:t>
      </w:r>
      <w:r w:rsidR="00E04C19" w:rsidRPr="00C84AD5">
        <w:rPr>
          <w:lang w:val="pl-PL"/>
        </w:rPr>
        <w:t xml:space="preserve"> </w:t>
      </w:r>
      <w:r w:rsidRPr="00C84AD5">
        <w:rPr>
          <w:lang w:val="pl-PL"/>
        </w:rPr>
        <w:t xml:space="preserve">chronionego na podstawie art. </w:t>
      </w:r>
      <w:r>
        <w:rPr>
          <w:lang w:val="pl-PL"/>
        </w:rPr>
        <w:t xml:space="preserve">10. </w:t>
      </w:r>
    </w:p>
    <w:p w14:paraId="29770AFB" w14:textId="0EBE7149" w:rsidR="00C84AD5" w:rsidRPr="003654FB" w:rsidRDefault="00C84AD5">
      <w:pPr>
        <w:pStyle w:val="ClinContent"/>
        <w:rPr>
          <w:lang w:val="pl-PL"/>
        </w:rPr>
      </w:pPr>
      <w:r w:rsidRPr="003654FB">
        <w:rPr>
          <w:i/>
          <w:lang w:val="pl-PL"/>
        </w:rPr>
        <w:t>Prawo</w:t>
      </w:r>
      <w:r w:rsidRPr="003654FB">
        <w:rPr>
          <w:lang w:val="pl-PL"/>
        </w:rPr>
        <w:t xml:space="preserve"> – Art. 10: </w:t>
      </w:r>
      <w:r w:rsidR="00E04C19">
        <w:rPr>
          <w:lang w:val="pl-PL"/>
        </w:rPr>
        <w:t>K</w:t>
      </w:r>
      <w:r w:rsidR="00756C19">
        <w:rPr>
          <w:lang w:val="pl-PL"/>
        </w:rPr>
        <w:t>luczow</w:t>
      </w:r>
      <w:r w:rsidR="00E04C19">
        <w:rPr>
          <w:lang w:val="pl-PL"/>
        </w:rPr>
        <w:t>a</w:t>
      </w:r>
      <w:r w:rsidR="00756C19">
        <w:rPr>
          <w:lang w:val="pl-PL"/>
        </w:rPr>
        <w:t xml:space="preserve"> </w:t>
      </w:r>
      <w:r w:rsidR="00672C07">
        <w:rPr>
          <w:lang w:val="pl-PL"/>
        </w:rPr>
        <w:t>dla rozstrzygnięcia</w:t>
      </w:r>
      <w:r w:rsidR="003654FB" w:rsidRPr="00672C07">
        <w:rPr>
          <w:lang w:val="pl-PL"/>
        </w:rPr>
        <w:t xml:space="preserve"> </w:t>
      </w:r>
      <w:r w:rsidR="00672C07">
        <w:rPr>
          <w:lang w:val="pl-PL"/>
        </w:rPr>
        <w:t>tej sprawy był</w:t>
      </w:r>
      <w:r w:rsidR="00E04C19">
        <w:rPr>
          <w:lang w:val="pl-PL"/>
        </w:rPr>
        <w:t>a kwestia</w:t>
      </w:r>
      <w:r w:rsidR="003654FB" w:rsidRPr="003654FB">
        <w:rPr>
          <w:lang w:val="pl-PL"/>
        </w:rPr>
        <w:t xml:space="preserve">, czy ingerencja w prawa skarżącej była </w:t>
      </w:r>
      <w:r w:rsidR="003654FB">
        <w:rPr>
          <w:lang w:val="pl-PL"/>
        </w:rPr>
        <w:t>niezbędna</w:t>
      </w:r>
      <w:r w:rsidR="003654FB" w:rsidRPr="003654FB">
        <w:rPr>
          <w:lang w:val="pl-PL"/>
        </w:rPr>
        <w:t xml:space="preserve"> w społeczeństwie demokratycznym</w:t>
      </w:r>
      <w:r w:rsidR="003654FB">
        <w:rPr>
          <w:lang w:val="pl-PL"/>
        </w:rPr>
        <w:t>. W tym względzie Trybunał</w:t>
      </w:r>
      <w:r w:rsidR="003654FB" w:rsidRPr="003654FB">
        <w:rPr>
          <w:lang w:val="pl-PL"/>
        </w:rPr>
        <w:t xml:space="preserve"> </w:t>
      </w:r>
      <w:r w:rsidR="003654FB">
        <w:rPr>
          <w:lang w:val="pl-PL"/>
        </w:rPr>
        <w:t>odwołał się do zasad regulujących ochronę źródeł dziennikarskich, które rozwinął w szeregu wyroków.* Trybunał nie miał poprzednio okazji</w:t>
      </w:r>
      <w:r w:rsidR="008D67AC">
        <w:rPr>
          <w:lang w:val="pl-PL"/>
        </w:rPr>
        <w:t xml:space="preserve"> do</w:t>
      </w:r>
      <w:r w:rsidR="003654FB">
        <w:rPr>
          <w:lang w:val="pl-PL"/>
        </w:rPr>
        <w:t xml:space="preserve"> rozważenia szczególnej kwestii, która pojawiła się w obecnej sprawie. Jednakże w swym orzecznictwie wskazywał, że ochrona dziennikarz</w:t>
      </w:r>
      <w:r w:rsidR="00A46131">
        <w:rPr>
          <w:lang w:val="pl-PL"/>
        </w:rPr>
        <w:t>a</w:t>
      </w:r>
      <w:r w:rsidR="003654FB">
        <w:rPr>
          <w:lang w:val="pl-PL"/>
        </w:rPr>
        <w:t xml:space="preserve"> na podstawie art. 10 nie może zostać </w:t>
      </w:r>
      <w:r w:rsidR="00E65472">
        <w:rPr>
          <w:lang w:val="pl-PL"/>
        </w:rPr>
        <w:t>automatycznie</w:t>
      </w:r>
      <w:r w:rsidR="00E65472">
        <w:rPr>
          <w:lang w:val="pl-PL"/>
        </w:rPr>
        <w:t xml:space="preserve"> </w:t>
      </w:r>
      <w:r w:rsidR="008D67AC">
        <w:rPr>
          <w:lang w:val="pl-PL"/>
        </w:rPr>
        <w:t xml:space="preserve">zniesiona </w:t>
      </w:r>
      <w:r w:rsidR="0092166B">
        <w:rPr>
          <w:lang w:val="pl-PL"/>
        </w:rPr>
        <w:t>w wyniku określonego</w:t>
      </w:r>
      <w:r w:rsidR="003654FB">
        <w:rPr>
          <w:lang w:val="pl-PL"/>
        </w:rPr>
        <w:t xml:space="preserve"> zachowania samego źródła.</w:t>
      </w:r>
    </w:p>
    <w:p w14:paraId="56ED05EA" w14:textId="641F3C91" w:rsidR="003654FB" w:rsidRPr="003654FB" w:rsidRDefault="003654FB">
      <w:pPr>
        <w:pStyle w:val="ClinContent"/>
        <w:rPr>
          <w:lang w:val="pl-PL"/>
        </w:rPr>
      </w:pPr>
      <w:r w:rsidRPr="003654FB">
        <w:rPr>
          <w:lang w:val="pl-PL"/>
        </w:rPr>
        <w:t>Przy ocenie</w:t>
      </w:r>
      <w:r w:rsidR="00AD7DCD">
        <w:rPr>
          <w:lang w:val="pl-PL"/>
        </w:rPr>
        <w:t>,</w:t>
      </w:r>
      <w:r w:rsidRPr="003654FB">
        <w:rPr>
          <w:lang w:val="pl-PL"/>
        </w:rPr>
        <w:t xml:space="preserve"> czy ingerencja była niezbędna, Trybunał musi</w:t>
      </w:r>
      <w:r w:rsidR="006352DB">
        <w:rPr>
          <w:lang w:val="pl-PL"/>
        </w:rPr>
        <w:t>ał</w:t>
      </w:r>
      <w:r w:rsidRPr="003654FB">
        <w:rPr>
          <w:lang w:val="pl-PL"/>
        </w:rPr>
        <w:t xml:space="preserve"> zbadać, czy zostały powołane istotne i wystarczające powody dla nakazania skarżącej złożenia zeznań. </w:t>
      </w:r>
      <w:r>
        <w:rPr>
          <w:lang w:val="pl-PL"/>
        </w:rPr>
        <w:t xml:space="preserve">Okoliczności dotyczące tożsamości </w:t>
      </w:r>
      <w:r w:rsidR="0092166B">
        <w:rPr>
          <w:lang w:val="pl-PL"/>
        </w:rPr>
        <w:t>p</w:t>
      </w:r>
      <w:r>
        <w:rPr>
          <w:lang w:val="pl-PL"/>
        </w:rPr>
        <w:t xml:space="preserve">ana X </w:t>
      </w:r>
      <w:r w:rsidR="006352DB">
        <w:rPr>
          <w:lang w:val="pl-PL"/>
        </w:rPr>
        <w:t xml:space="preserve">były </w:t>
      </w:r>
      <w:r>
        <w:rPr>
          <w:lang w:val="pl-PL"/>
        </w:rPr>
        <w:t xml:space="preserve">tylko jednym z elementów w tej ocenie. </w:t>
      </w:r>
      <w:r w:rsidR="001F3DF8">
        <w:rPr>
          <w:lang w:val="pl-PL"/>
        </w:rPr>
        <w:t xml:space="preserve">Chociaż można </w:t>
      </w:r>
      <w:r>
        <w:rPr>
          <w:lang w:val="pl-PL"/>
        </w:rPr>
        <w:t xml:space="preserve">się </w:t>
      </w:r>
      <w:r w:rsidR="001F3DF8">
        <w:rPr>
          <w:lang w:val="pl-PL"/>
        </w:rPr>
        <w:t xml:space="preserve">zgodzić </w:t>
      </w:r>
      <w:r>
        <w:rPr>
          <w:lang w:val="pl-PL"/>
        </w:rPr>
        <w:t xml:space="preserve">z Sądem Najwyższym, że fakt </w:t>
      </w:r>
      <w:r w:rsidR="0092166B">
        <w:rPr>
          <w:lang w:val="pl-PL"/>
        </w:rPr>
        <w:t>ujawnienia się przez</w:t>
      </w:r>
      <w:r>
        <w:rPr>
          <w:lang w:val="pl-PL"/>
        </w:rPr>
        <w:t xml:space="preserve"> źródło może złagodzić niektóre obawy </w:t>
      </w:r>
      <w:r w:rsidR="001F3DF8">
        <w:rPr>
          <w:lang w:val="pl-PL"/>
        </w:rPr>
        <w:t>nie</w:t>
      </w:r>
      <w:r w:rsidR="00A46131">
        <w:rPr>
          <w:lang w:val="pl-PL"/>
        </w:rPr>
        <w:t>od</w:t>
      </w:r>
      <w:r w:rsidR="001F3DF8">
        <w:rPr>
          <w:lang w:val="pl-PL"/>
        </w:rPr>
        <w:t xml:space="preserve">łącznie </w:t>
      </w:r>
      <w:r>
        <w:rPr>
          <w:lang w:val="pl-PL"/>
        </w:rPr>
        <w:t>związane ze środkami zakładającymi ujawnienie źródła,</w:t>
      </w:r>
      <w:r w:rsidR="001F3DF8">
        <w:rPr>
          <w:lang w:val="pl-PL"/>
        </w:rPr>
        <w:t xml:space="preserve"> znajomość tożsamości </w:t>
      </w:r>
      <w:r w:rsidR="0092166B">
        <w:rPr>
          <w:lang w:val="pl-PL"/>
        </w:rPr>
        <w:t>p</w:t>
      </w:r>
      <w:r w:rsidR="001F3DF8">
        <w:rPr>
          <w:lang w:val="pl-PL"/>
        </w:rPr>
        <w:t>ana X nie może być decydująca dla oceny proporcjonalności.</w:t>
      </w:r>
    </w:p>
    <w:p w14:paraId="5E08CDD4" w14:textId="320499B3" w:rsidR="001F3DF8" w:rsidRPr="001F3DF8" w:rsidRDefault="001F3DF8">
      <w:pPr>
        <w:pStyle w:val="ClinContent"/>
        <w:rPr>
          <w:lang w:val="pl-PL"/>
        </w:rPr>
      </w:pPr>
      <w:r w:rsidRPr="001F3DF8">
        <w:rPr>
          <w:lang w:val="pl-PL"/>
        </w:rPr>
        <w:t xml:space="preserve">Ochrona udzielana dziennikarzom w zakresie dotyczącym ich prawa </w:t>
      </w:r>
      <w:r>
        <w:rPr>
          <w:lang w:val="pl-PL"/>
        </w:rPr>
        <w:t xml:space="preserve">do </w:t>
      </w:r>
      <w:r w:rsidRPr="001F3DF8">
        <w:rPr>
          <w:lang w:val="pl-PL"/>
        </w:rPr>
        <w:t xml:space="preserve">zachowania </w:t>
      </w:r>
      <w:r>
        <w:rPr>
          <w:lang w:val="pl-PL"/>
        </w:rPr>
        <w:t>poufności swych źródeł ma dwa aspekty, gdyż dotyczy ona nie tylko dziennikarza, ale także</w:t>
      </w:r>
      <w:r w:rsidR="00AD7DCD">
        <w:rPr>
          <w:lang w:val="pl-PL"/>
        </w:rPr>
        <w:t>,</w:t>
      </w:r>
      <w:r>
        <w:rPr>
          <w:lang w:val="pl-PL"/>
        </w:rPr>
        <w:t xml:space="preserve"> i w szczególności</w:t>
      </w:r>
      <w:r w:rsidR="00AD7DCD">
        <w:rPr>
          <w:lang w:val="pl-PL"/>
        </w:rPr>
        <w:t>,</w:t>
      </w:r>
      <w:r>
        <w:rPr>
          <w:lang w:val="pl-PL"/>
        </w:rPr>
        <w:t xml:space="preserve"> źródła, które dobrowolnie zdecydowało się pom</w:t>
      </w:r>
      <w:r w:rsidR="0092166B">
        <w:rPr>
          <w:lang w:val="pl-PL"/>
        </w:rPr>
        <w:t>óc</w:t>
      </w:r>
      <w:r>
        <w:rPr>
          <w:lang w:val="pl-PL"/>
        </w:rPr>
        <w:t xml:space="preserve"> prasie w </w:t>
      </w:r>
      <w:r w:rsidR="00733C46">
        <w:rPr>
          <w:lang w:val="pl-PL"/>
        </w:rPr>
        <w:t>po</w:t>
      </w:r>
      <w:r>
        <w:rPr>
          <w:lang w:val="pl-PL"/>
        </w:rPr>
        <w:t xml:space="preserve">informowaniu opinii publicznej </w:t>
      </w:r>
      <w:r w:rsidR="00733C46">
        <w:rPr>
          <w:lang w:val="pl-PL"/>
        </w:rPr>
        <w:t>o</w:t>
      </w:r>
      <w:r>
        <w:rPr>
          <w:lang w:val="pl-PL"/>
        </w:rPr>
        <w:t xml:space="preserve"> spraw</w:t>
      </w:r>
      <w:r w:rsidR="00733C46">
        <w:rPr>
          <w:lang w:val="pl-PL"/>
        </w:rPr>
        <w:t>ach będących</w:t>
      </w:r>
      <w:r>
        <w:rPr>
          <w:lang w:val="pl-PL"/>
        </w:rPr>
        <w:t xml:space="preserve"> w interesie publicznym. Stosownie do powyższego, okoliczności </w:t>
      </w:r>
      <w:r w:rsidR="006352DB">
        <w:rPr>
          <w:lang w:val="pl-PL"/>
        </w:rPr>
        <w:t xml:space="preserve">odnoszące się </w:t>
      </w:r>
      <w:r>
        <w:rPr>
          <w:lang w:val="pl-PL"/>
        </w:rPr>
        <w:t xml:space="preserve">zarówno </w:t>
      </w:r>
      <w:r w:rsidR="006352DB">
        <w:rPr>
          <w:lang w:val="pl-PL"/>
        </w:rPr>
        <w:t xml:space="preserve">do </w:t>
      </w:r>
      <w:r>
        <w:rPr>
          <w:lang w:val="pl-PL"/>
        </w:rPr>
        <w:t xml:space="preserve">motywacji </w:t>
      </w:r>
      <w:r w:rsidR="00733C46">
        <w:rPr>
          <w:lang w:val="pl-PL"/>
        </w:rPr>
        <w:t>p</w:t>
      </w:r>
      <w:r>
        <w:rPr>
          <w:lang w:val="pl-PL"/>
        </w:rPr>
        <w:t>ana X do przedstawienia się wobec skarżącego jako „źródło”</w:t>
      </w:r>
      <w:r w:rsidR="00E37A3E">
        <w:rPr>
          <w:lang w:val="pl-PL"/>
        </w:rPr>
        <w:t>, jak i do</w:t>
      </w:r>
      <w:r>
        <w:rPr>
          <w:lang w:val="pl-PL"/>
        </w:rPr>
        <w:t xml:space="preserve"> ujawnienia się przez niego w czasie śledztwa przemawiają za tym, by stopień ochrony na podstawie art. 10, który należ</w:t>
      </w:r>
      <w:r w:rsidR="00E37A3E">
        <w:rPr>
          <w:lang w:val="pl-PL"/>
        </w:rPr>
        <w:t>y</w:t>
      </w:r>
      <w:r>
        <w:rPr>
          <w:lang w:val="pl-PL"/>
        </w:rPr>
        <w:t xml:space="preserve"> zastosować w obecnej sprawie, </w:t>
      </w:r>
      <w:r w:rsidR="0063583F">
        <w:rPr>
          <w:lang w:val="pl-PL"/>
        </w:rPr>
        <w:t xml:space="preserve">był niższy niż </w:t>
      </w:r>
      <w:r>
        <w:rPr>
          <w:lang w:val="pl-PL"/>
        </w:rPr>
        <w:t>przyznawany dziennikarzom, którym pomocy udzielają osoby o nieustalonej tożsamości.</w:t>
      </w:r>
    </w:p>
    <w:p w14:paraId="12CD2678" w14:textId="1D637E57" w:rsidR="0063583F" w:rsidRPr="0063583F" w:rsidRDefault="0063583F">
      <w:pPr>
        <w:pStyle w:val="ClinContent"/>
        <w:rPr>
          <w:lang w:val="pl-PL"/>
        </w:rPr>
      </w:pPr>
      <w:r w:rsidRPr="0063583F">
        <w:rPr>
          <w:lang w:val="pl-PL"/>
        </w:rPr>
        <w:t xml:space="preserve">To, że </w:t>
      </w:r>
      <w:r w:rsidR="00E37A3E">
        <w:rPr>
          <w:lang w:val="pl-PL"/>
        </w:rPr>
        <w:t>p</w:t>
      </w:r>
      <w:r w:rsidRPr="0063583F">
        <w:rPr>
          <w:lang w:val="pl-PL"/>
        </w:rPr>
        <w:t>an X został oska</w:t>
      </w:r>
      <w:r w:rsidR="006352DB">
        <w:rPr>
          <w:lang w:val="pl-PL"/>
        </w:rPr>
        <w:t>rżony o wykorzystanie skarżącej</w:t>
      </w:r>
      <w:r w:rsidRPr="0063583F">
        <w:rPr>
          <w:lang w:val="pl-PL"/>
        </w:rPr>
        <w:t xml:space="preserve"> jako narzędzia manipulacji na rynku, był istotny </w:t>
      </w:r>
      <w:r>
        <w:rPr>
          <w:lang w:val="pl-PL"/>
        </w:rPr>
        <w:t>dla oceny</w:t>
      </w:r>
      <w:r w:rsidRPr="0063583F">
        <w:rPr>
          <w:lang w:val="pl-PL"/>
        </w:rPr>
        <w:t xml:space="preserve"> proporcjonalności. </w:t>
      </w:r>
      <w:r w:rsidR="000F198F">
        <w:rPr>
          <w:lang w:val="pl-PL"/>
        </w:rPr>
        <w:t>Kwestia ujawnienia źródła pojawiła</w:t>
      </w:r>
      <w:r>
        <w:rPr>
          <w:lang w:val="pl-PL"/>
        </w:rPr>
        <w:t xml:space="preserve"> się</w:t>
      </w:r>
      <w:r w:rsidR="003932F4">
        <w:rPr>
          <w:lang w:val="pl-PL"/>
        </w:rPr>
        <w:t xml:space="preserve"> </w:t>
      </w:r>
      <w:r>
        <w:rPr>
          <w:lang w:val="pl-PL"/>
        </w:rPr>
        <w:t xml:space="preserve">w obecnej sprawie w czasie, gdy nie zachodziły </w:t>
      </w:r>
      <w:r w:rsidR="000F198F">
        <w:rPr>
          <w:lang w:val="pl-PL"/>
        </w:rPr>
        <w:t>względy</w:t>
      </w:r>
      <w:r>
        <w:rPr>
          <w:lang w:val="pl-PL"/>
        </w:rPr>
        <w:t xml:space="preserve"> dotyczące np. zapobieżenia dalszej szkod</w:t>
      </w:r>
      <w:r w:rsidR="003932F4">
        <w:rPr>
          <w:lang w:val="pl-PL"/>
        </w:rPr>
        <w:t>zie</w:t>
      </w:r>
      <w:r>
        <w:rPr>
          <w:lang w:val="pl-PL"/>
        </w:rPr>
        <w:t xml:space="preserve"> </w:t>
      </w:r>
      <w:r w:rsidR="006352DB">
        <w:rPr>
          <w:lang w:val="pl-PL"/>
        </w:rPr>
        <w:t>spółki</w:t>
      </w:r>
      <w:r>
        <w:rPr>
          <w:lang w:val="pl-PL"/>
        </w:rPr>
        <w:t xml:space="preserve"> lub jej akcjonariuszy. </w:t>
      </w:r>
      <w:r w:rsidR="000F198F">
        <w:rPr>
          <w:lang w:val="pl-PL"/>
        </w:rPr>
        <w:t>A zatem, w momencie gdy wydawano nakaz złożenia zeznania,</w:t>
      </w:r>
      <w:r w:rsidR="000F198F" w:rsidRPr="006352DB">
        <w:rPr>
          <w:lang w:val="pl-PL"/>
        </w:rPr>
        <w:t xml:space="preserve"> </w:t>
      </w:r>
      <w:r w:rsidR="000F198F">
        <w:rPr>
          <w:lang w:val="pl-PL"/>
        </w:rPr>
        <w:t>s</w:t>
      </w:r>
      <w:r w:rsidRPr="006352DB">
        <w:rPr>
          <w:lang w:val="pl-PL"/>
        </w:rPr>
        <w:t>zkodliw</w:t>
      </w:r>
      <w:r w:rsidR="006352DB" w:rsidRPr="006352DB">
        <w:rPr>
          <w:lang w:val="pl-PL"/>
        </w:rPr>
        <w:t>y cel działania</w:t>
      </w:r>
      <w:r>
        <w:rPr>
          <w:lang w:val="pl-PL"/>
        </w:rPr>
        <w:t xml:space="preserve"> źródła miał już ograniczone znaczenie.</w:t>
      </w:r>
    </w:p>
    <w:p w14:paraId="63498503" w14:textId="573F3B23" w:rsidR="0063583F" w:rsidRPr="0063583F" w:rsidRDefault="00FB726A">
      <w:pPr>
        <w:pStyle w:val="ClinContent"/>
        <w:rPr>
          <w:lang w:val="pl-PL"/>
        </w:rPr>
      </w:pPr>
      <w:r>
        <w:rPr>
          <w:lang w:val="pl-PL"/>
        </w:rPr>
        <w:t>Ocena</w:t>
      </w:r>
      <w:r w:rsidR="0063583F" w:rsidRPr="0063583F">
        <w:rPr>
          <w:lang w:val="pl-PL"/>
        </w:rPr>
        <w:t>, czy nakaz skierowany wobec s</w:t>
      </w:r>
      <w:r w:rsidR="006352DB">
        <w:rPr>
          <w:lang w:val="pl-PL"/>
        </w:rPr>
        <w:t>karżącej był niezbędny, zależał</w:t>
      </w:r>
      <w:r>
        <w:rPr>
          <w:lang w:val="pl-PL"/>
        </w:rPr>
        <w:t>a</w:t>
      </w:r>
      <w:r w:rsidR="0063583F" w:rsidRPr="0063583F">
        <w:rPr>
          <w:lang w:val="pl-PL"/>
        </w:rPr>
        <w:t xml:space="preserve"> głównie od oceny </w:t>
      </w:r>
      <w:r w:rsidR="003932F4">
        <w:rPr>
          <w:lang w:val="pl-PL"/>
        </w:rPr>
        <w:t>konieczności</w:t>
      </w:r>
      <w:r w:rsidR="003932F4" w:rsidRPr="0063583F">
        <w:rPr>
          <w:lang w:val="pl-PL"/>
        </w:rPr>
        <w:t xml:space="preserve"> </w:t>
      </w:r>
      <w:r w:rsidR="0063583F" w:rsidRPr="0063583F">
        <w:rPr>
          <w:lang w:val="pl-PL"/>
        </w:rPr>
        <w:t xml:space="preserve">jej zeznań w czasie śledztwa oraz prowadzonego następnie postępowania sądowego przeciwko </w:t>
      </w:r>
      <w:r w:rsidR="003932F4">
        <w:rPr>
          <w:lang w:val="pl-PL"/>
        </w:rPr>
        <w:t>p</w:t>
      </w:r>
      <w:r w:rsidR="0063583F" w:rsidRPr="0063583F">
        <w:rPr>
          <w:lang w:val="pl-PL"/>
        </w:rPr>
        <w:t xml:space="preserve">anu X. </w:t>
      </w:r>
      <w:r w:rsidR="0063583F">
        <w:rPr>
          <w:lang w:val="pl-PL"/>
        </w:rPr>
        <w:t>Pan X nie twierdził, że nałożenie tego nakazu na skarżącą było niezbędne dla ochrony jego praw. Choć należ</w:t>
      </w:r>
      <w:r w:rsidR="003932F4">
        <w:rPr>
          <w:lang w:val="pl-PL"/>
        </w:rPr>
        <w:t>ało</w:t>
      </w:r>
      <w:r w:rsidR="0063583F">
        <w:rPr>
          <w:lang w:val="pl-PL"/>
        </w:rPr>
        <w:t xml:space="preserve"> mieć na uwadze powagę zarzucanych przestępstw, odmowa ujawnienia źródła</w:t>
      </w:r>
      <w:r w:rsidR="003932F4">
        <w:rPr>
          <w:lang w:val="pl-PL"/>
        </w:rPr>
        <w:t xml:space="preserve"> przez skarżącą</w:t>
      </w:r>
      <w:r w:rsidR="0063583F">
        <w:rPr>
          <w:lang w:val="pl-PL"/>
        </w:rPr>
        <w:t xml:space="preserve"> w żadnym momencie nie utrudniła śledztwa </w:t>
      </w:r>
      <w:r w:rsidR="00D57C90">
        <w:rPr>
          <w:lang w:val="pl-PL"/>
        </w:rPr>
        <w:t>ani</w:t>
      </w:r>
      <w:r w:rsidR="0063583F">
        <w:rPr>
          <w:lang w:val="pl-PL"/>
        </w:rPr>
        <w:t xml:space="preserve"> postępowania przeciwko </w:t>
      </w:r>
      <w:r w:rsidR="00D57C90">
        <w:rPr>
          <w:lang w:val="pl-PL"/>
        </w:rPr>
        <w:t>p</w:t>
      </w:r>
      <w:r w:rsidR="0063583F">
        <w:rPr>
          <w:lang w:val="pl-PL"/>
        </w:rPr>
        <w:t xml:space="preserve">anu X. Organ ścigania złożył akt oskarżenia przeciwko </w:t>
      </w:r>
      <w:r w:rsidR="00D57C90">
        <w:rPr>
          <w:lang w:val="pl-PL"/>
        </w:rPr>
        <w:t>p</w:t>
      </w:r>
      <w:r w:rsidR="0063583F">
        <w:rPr>
          <w:lang w:val="pl-PL"/>
        </w:rPr>
        <w:t xml:space="preserve">anu X bez otrzymania </w:t>
      </w:r>
      <w:r w:rsidR="00D57C90">
        <w:rPr>
          <w:lang w:val="pl-PL"/>
        </w:rPr>
        <w:t xml:space="preserve">od skarżącej </w:t>
      </w:r>
      <w:r w:rsidR="0063583F">
        <w:rPr>
          <w:lang w:val="pl-PL"/>
        </w:rPr>
        <w:t xml:space="preserve">jakiejkolwiek informacji mogącej ujawnić jej źródło. Nie uniemożliwiono sądom krajowym zbadania przedmiotu zarzutów. Po </w:t>
      </w:r>
      <w:r w:rsidR="00DD1524">
        <w:rPr>
          <w:lang w:val="pl-PL"/>
        </w:rPr>
        <w:t xml:space="preserve">złożeniu przez skarżącą </w:t>
      </w:r>
      <w:r w:rsidR="00DD1524" w:rsidRPr="00A934EF">
        <w:rPr>
          <w:lang w:val="pl-PL"/>
        </w:rPr>
        <w:t>zażalenia</w:t>
      </w:r>
      <w:r w:rsidR="0063583F">
        <w:rPr>
          <w:lang w:val="pl-PL"/>
        </w:rPr>
        <w:t xml:space="preserve"> od nakazu z</w:t>
      </w:r>
      <w:r w:rsidR="00A46131">
        <w:rPr>
          <w:lang w:val="pl-PL"/>
        </w:rPr>
        <w:t xml:space="preserve">obowiązującego </w:t>
      </w:r>
      <w:r w:rsidR="0063583F">
        <w:rPr>
          <w:lang w:val="pl-PL"/>
        </w:rPr>
        <w:t xml:space="preserve">ją do złożenia zeznań prokurator oświadczył, że nie będzie się ubiegać o odroczenie sprawy, jako że organ </w:t>
      </w:r>
      <w:r w:rsidR="0012369C">
        <w:rPr>
          <w:lang w:val="pl-PL"/>
        </w:rPr>
        <w:t xml:space="preserve">ścigania </w:t>
      </w:r>
      <w:r w:rsidR="0063583F">
        <w:rPr>
          <w:lang w:val="pl-PL"/>
        </w:rPr>
        <w:t xml:space="preserve">w dalszym ciągu uznawał, że sprawa została odpowiednio ujawniona </w:t>
      </w:r>
      <w:r w:rsidR="006352DB">
        <w:rPr>
          <w:lang w:val="pl-PL"/>
        </w:rPr>
        <w:t>b</w:t>
      </w:r>
      <w:r w:rsidR="0063583F">
        <w:rPr>
          <w:lang w:val="pl-PL"/>
        </w:rPr>
        <w:t xml:space="preserve">ez zeznań skarżącej. </w:t>
      </w:r>
      <w:r w:rsidR="00C75083">
        <w:rPr>
          <w:lang w:val="pl-PL"/>
        </w:rPr>
        <w:t>W</w:t>
      </w:r>
      <w:r w:rsidR="0063583F">
        <w:rPr>
          <w:lang w:val="pl-PL"/>
        </w:rPr>
        <w:t>yrok</w:t>
      </w:r>
      <w:r w:rsidR="00A46131">
        <w:rPr>
          <w:lang w:val="pl-PL"/>
        </w:rPr>
        <w:t>i sądów krajowych wydane</w:t>
      </w:r>
      <w:r w:rsidR="0063583F">
        <w:rPr>
          <w:lang w:val="pl-PL"/>
        </w:rPr>
        <w:t xml:space="preserve"> przeciwko </w:t>
      </w:r>
      <w:r w:rsidR="00C75083">
        <w:rPr>
          <w:lang w:val="pl-PL"/>
        </w:rPr>
        <w:t>p</w:t>
      </w:r>
      <w:r w:rsidR="0063583F">
        <w:rPr>
          <w:lang w:val="pl-PL"/>
        </w:rPr>
        <w:t>anu X nie wskazywał</w:t>
      </w:r>
      <w:r w:rsidR="00A46131">
        <w:rPr>
          <w:lang w:val="pl-PL"/>
        </w:rPr>
        <w:t>y</w:t>
      </w:r>
      <w:r w:rsidR="00C75083">
        <w:rPr>
          <w:lang w:val="pl-PL"/>
        </w:rPr>
        <w:t xml:space="preserve"> wreszcie w żaden sposób</w:t>
      </w:r>
      <w:r w:rsidR="0063583F">
        <w:rPr>
          <w:lang w:val="pl-PL"/>
        </w:rPr>
        <w:t xml:space="preserve">, że odmowa złożenia zeznań </w:t>
      </w:r>
      <w:r w:rsidR="00BE14FD">
        <w:rPr>
          <w:lang w:val="pl-PL"/>
        </w:rPr>
        <w:t xml:space="preserve">przez skarżącą </w:t>
      </w:r>
      <w:r w:rsidR="0063583F">
        <w:rPr>
          <w:lang w:val="pl-PL"/>
        </w:rPr>
        <w:t xml:space="preserve">wywołała </w:t>
      </w:r>
      <w:r w:rsidR="00A46131">
        <w:rPr>
          <w:lang w:val="pl-PL"/>
        </w:rPr>
        <w:t xml:space="preserve">z ich strony </w:t>
      </w:r>
      <w:r w:rsidR="00FF01FB">
        <w:rPr>
          <w:lang w:val="pl-PL"/>
        </w:rPr>
        <w:t xml:space="preserve">jakiekolwiek obawy dotyczące sprawy lub dowodów przeciwko </w:t>
      </w:r>
      <w:r w:rsidR="00C75083">
        <w:rPr>
          <w:lang w:val="pl-PL"/>
        </w:rPr>
        <w:t>p</w:t>
      </w:r>
      <w:r w:rsidR="00FF01FB">
        <w:rPr>
          <w:lang w:val="pl-PL"/>
        </w:rPr>
        <w:t>anu X.</w:t>
      </w:r>
    </w:p>
    <w:p w14:paraId="16809F81" w14:textId="4B181209" w:rsidR="008C10DC" w:rsidRPr="008C10DC" w:rsidRDefault="008C10DC">
      <w:pPr>
        <w:pStyle w:val="ClinContent"/>
        <w:rPr>
          <w:lang w:val="pl-PL"/>
        </w:rPr>
      </w:pPr>
      <w:r w:rsidRPr="008C10DC">
        <w:rPr>
          <w:lang w:val="pl-PL"/>
        </w:rPr>
        <w:t xml:space="preserve">Trybunał podkreślał </w:t>
      </w:r>
      <w:r w:rsidR="00C75083" w:rsidRPr="008C10DC">
        <w:rPr>
          <w:lang w:val="pl-PL"/>
        </w:rPr>
        <w:t xml:space="preserve">już </w:t>
      </w:r>
      <w:r w:rsidRPr="008C10DC">
        <w:rPr>
          <w:lang w:val="pl-PL"/>
        </w:rPr>
        <w:t xml:space="preserve">poprzednio, że </w:t>
      </w:r>
      <w:r w:rsidR="008B1BB1">
        <w:rPr>
          <w:lang w:val="pl-PL"/>
        </w:rPr>
        <w:t>powstanie przeświadczenia</w:t>
      </w:r>
      <w:r w:rsidRPr="008C10DC">
        <w:rPr>
          <w:lang w:val="pl-PL"/>
        </w:rPr>
        <w:t xml:space="preserve">, że dziennikarze pomagają w ustaleniu tożsamości anonimowych źródeł informacji, </w:t>
      </w:r>
      <w:r w:rsidR="00DE58CF">
        <w:rPr>
          <w:lang w:val="pl-PL"/>
        </w:rPr>
        <w:t>ma</w:t>
      </w:r>
      <w:r w:rsidR="00AD7DCD">
        <w:rPr>
          <w:lang w:val="pl-PL"/>
        </w:rPr>
        <w:t xml:space="preserve"> każdorazowo</w:t>
      </w:r>
      <w:r>
        <w:rPr>
          <w:lang w:val="pl-PL"/>
        </w:rPr>
        <w:t xml:space="preserve"> </w:t>
      </w:r>
      <w:r w:rsidRPr="0084499C">
        <w:rPr>
          <w:lang w:val="pl-PL"/>
        </w:rPr>
        <w:t>efekt mrożący</w:t>
      </w:r>
      <w:r>
        <w:rPr>
          <w:lang w:val="pl-PL"/>
        </w:rPr>
        <w:t xml:space="preserve">. W obecnej sprawie nakaz ujawnienia był ograniczony do </w:t>
      </w:r>
      <w:r w:rsidR="000715B2">
        <w:rPr>
          <w:lang w:val="pl-PL"/>
        </w:rPr>
        <w:t xml:space="preserve">zobowiązania </w:t>
      </w:r>
      <w:r>
        <w:rPr>
          <w:lang w:val="pl-PL"/>
        </w:rPr>
        <w:t xml:space="preserve">skarżącej </w:t>
      </w:r>
      <w:r w:rsidR="000715B2">
        <w:rPr>
          <w:lang w:val="pl-PL"/>
        </w:rPr>
        <w:t xml:space="preserve">do </w:t>
      </w:r>
      <w:r>
        <w:rPr>
          <w:lang w:val="pl-PL"/>
        </w:rPr>
        <w:t>złożenia zeznań na temat jej kontakt</w:t>
      </w:r>
      <w:r w:rsidR="008B1BB1">
        <w:rPr>
          <w:lang w:val="pl-PL"/>
        </w:rPr>
        <w:t>ów</w:t>
      </w:r>
      <w:r>
        <w:rPr>
          <w:lang w:val="pl-PL"/>
        </w:rPr>
        <w:t xml:space="preserve"> z </w:t>
      </w:r>
      <w:r w:rsidR="008B1BB1">
        <w:rPr>
          <w:lang w:val="pl-PL"/>
        </w:rPr>
        <w:t>p</w:t>
      </w:r>
      <w:r>
        <w:rPr>
          <w:lang w:val="pl-PL"/>
        </w:rPr>
        <w:t xml:space="preserve">anem X, który sam oświadczył, </w:t>
      </w:r>
      <w:r>
        <w:rPr>
          <w:lang w:val="pl-PL"/>
        </w:rPr>
        <w:lastRenderedPageBreak/>
        <w:t>że był źródłem. Choć publiczn</w:t>
      </w:r>
      <w:r w:rsidR="008B1BB1">
        <w:rPr>
          <w:lang w:val="pl-PL"/>
        </w:rPr>
        <w:t>y odbiór</w:t>
      </w:r>
      <w:r>
        <w:rPr>
          <w:lang w:val="pl-PL"/>
        </w:rPr>
        <w:t xml:space="preserve"> zasady nieujawniania źródeł nie </w:t>
      </w:r>
      <w:r w:rsidR="006352DB">
        <w:rPr>
          <w:lang w:val="pl-PL"/>
        </w:rPr>
        <w:t>doznałby</w:t>
      </w:r>
      <w:r w:rsidR="000715B2">
        <w:rPr>
          <w:lang w:val="pl-PL"/>
        </w:rPr>
        <w:t>,</w:t>
      </w:r>
      <w:r w:rsidR="008B1BB1">
        <w:rPr>
          <w:lang w:val="pl-PL"/>
        </w:rPr>
        <w:t xml:space="preserve"> być może</w:t>
      </w:r>
      <w:r w:rsidR="000715B2">
        <w:rPr>
          <w:lang w:val="pl-PL"/>
        </w:rPr>
        <w:t>,</w:t>
      </w:r>
      <w:r w:rsidR="006352DB">
        <w:rPr>
          <w:lang w:val="pl-PL"/>
        </w:rPr>
        <w:t xml:space="preserve"> żadnego uszczerbku </w:t>
      </w:r>
      <w:r>
        <w:rPr>
          <w:lang w:val="pl-PL"/>
        </w:rPr>
        <w:t>w obecnej sytuacji, Trybunał uznał, że okoliczności obecnej sprawy nie były wystarczające, by zmus</w:t>
      </w:r>
      <w:r w:rsidR="000715B2">
        <w:rPr>
          <w:lang w:val="pl-PL"/>
        </w:rPr>
        <w:t>za</w:t>
      </w:r>
      <w:r>
        <w:rPr>
          <w:lang w:val="pl-PL"/>
        </w:rPr>
        <w:t xml:space="preserve">ć skarżącą do złożenia zeznań. Powody </w:t>
      </w:r>
      <w:r w:rsidR="00BE255F">
        <w:rPr>
          <w:lang w:val="pl-PL"/>
        </w:rPr>
        <w:t>przemawiające za</w:t>
      </w:r>
      <w:r>
        <w:rPr>
          <w:lang w:val="pl-PL"/>
        </w:rPr>
        <w:t xml:space="preserve"> zmuszeni</w:t>
      </w:r>
      <w:r w:rsidR="00BE255F">
        <w:rPr>
          <w:lang w:val="pl-PL"/>
        </w:rPr>
        <w:t>em</w:t>
      </w:r>
      <w:r>
        <w:rPr>
          <w:lang w:val="pl-PL"/>
        </w:rPr>
        <w:t xml:space="preserve"> skarżącej do złożenia zeznań, choć istotne, były niewystarczające. A zatem </w:t>
      </w:r>
      <w:r w:rsidR="00BE255F">
        <w:rPr>
          <w:lang w:val="pl-PL"/>
        </w:rPr>
        <w:t xml:space="preserve">uwzględniając </w:t>
      </w:r>
      <w:r>
        <w:rPr>
          <w:lang w:val="pl-PL"/>
        </w:rPr>
        <w:t xml:space="preserve">nawet odpowiedni poziom ochrony mający zastosowanie w szczególnych okolicznościach obecnej sprawy, Trybunał nie był przekonany, że kwestionowany nakaz był uzasadniony nadrzędnymi względami </w:t>
      </w:r>
      <w:r w:rsidR="00BE255F">
        <w:rPr>
          <w:lang w:val="pl-PL"/>
        </w:rPr>
        <w:t>o charakterze</w:t>
      </w:r>
      <w:r>
        <w:rPr>
          <w:lang w:val="pl-PL"/>
        </w:rPr>
        <w:t xml:space="preserve"> interes</w:t>
      </w:r>
      <w:r w:rsidR="00BE255F">
        <w:rPr>
          <w:lang w:val="pl-PL"/>
        </w:rPr>
        <w:t>u</w:t>
      </w:r>
      <w:r>
        <w:rPr>
          <w:lang w:val="pl-PL"/>
        </w:rPr>
        <w:t xml:space="preserve"> publiczn</w:t>
      </w:r>
      <w:r w:rsidR="00BE255F">
        <w:rPr>
          <w:lang w:val="pl-PL"/>
        </w:rPr>
        <w:t>ego</w:t>
      </w:r>
      <w:r>
        <w:rPr>
          <w:lang w:val="pl-PL"/>
        </w:rPr>
        <w:t xml:space="preserve">, a </w:t>
      </w:r>
      <w:r w:rsidR="00BE255F">
        <w:rPr>
          <w:lang w:val="pl-PL"/>
        </w:rPr>
        <w:t>co za tym idzie</w:t>
      </w:r>
      <w:r>
        <w:rPr>
          <w:lang w:val="pl-PL"/>
        </w:rPr>
        <w:t xml:space="preserve"> niezbędny w społeczeństwie demokratycznym.</w:t>
      </w:r>
    </w:p>
    <w:p w14:paraId="5F73E26A" w14:textId="77777777" w:rsidR="003E11B1" w:rsidRPr="00890F23" w:rsidRDefault="008C10DC">
      <w:pPr>
        <w:pStyle w:val="ClinContent"/>
        <w:rPr>
          <w:lang w:val="pl-PL"/>
        </w:rPr>
      </w:pPr>
      <w:r w:rsidRPr="00890F23">
        <w:rPr>
          <w:i/>
          <w:lang w:val="pl-PL"/>
        </w:rPr>
        <w:t>Rozstrzygnięcie</w:t>
      </w:r>
      <w:r w:rsidR="00540600" w:rsidRPr="00890F23">
        <w:rPr>
          <w:lang w:val="pl-PL"/>
        </w:rPr>
        <w:t xml:space="preserve">: </w:t>
      </w:r>
      <w:r w:rsidRPr="00890F23">
        <w:rPr>
          <w:lang w:val="pl-PL"/>
        </w:rPr>
        <w:t>naruszenie</w:t>
      </w:r>
      <w:r w:rsidR="00540600" w:rsidRPr="00890F23">
        <w:rPr>
          <w:lang w:val="pl-PL"/>
        </w:rPr>
        <w:t xml:space="preserve"> (</w:t>
      </w:r>
      <w:r w:rsidRPr="00890F23">
        <w:rPr>
          <w:lang w:val="pl-PL"/>
        </w:rPr>
        <w:t>jednomyślnie</w:t>
      </w:r>
      <w:r w:rsidR="00540600" w:rsidRPr="00890F23">
        <w:rPr>
          <w:lang w:val="pl-PL"/>
        </w:rPr>
        <w:t>).</w:t>
      </w:r>
    </w:p>
    <w:p w14:paraId="7BC1F271" w14:textId="75017D44" w:rsidR="003E11B1" w:rsidRPr="008C10DC" w:rsidRDefault="00540600">
      <w:pPr>
        <w:pStyle w:val="ClinContent"/>
        <w:rPr>
          <w:lang w:val="pl-PL"/>
        </w:rPr>
      </w:pPr>
      <w:r w:rsidRPr="008C10DC">
        <w:rPr>
          <w:lang w:val="pl-PL"/>
        </w:rPr>
        <w:t>Art</w:t>
      </w:r>
      <w:r w:rsidR="008C10DC" w:rsidRPr="008C10DC">
        <w:rPr>
          <w:lang w:val="pl-PL"/>
        </w:rPr>
        <w:t>.</w:t>
      </w:r>
      <w:r w:rsidRPr="008C10DC">
        <w:rPr>
          <w:lang w:val="pl-PL"/>
        </w:rPr>
        <w:t xml:space="preserve"> 41: </w:t>
      </w:r>
      <w:r w:rsidR="008C10DC" w:rsidRPr="008C10DC">
        <w:rPr>
          <w:lang w:val="pl-PL"/>
        </w:rPr>
        <w:t>P</w:t>
      </w:r>
      <w:r w:rsidR="008C10DC">
        <w:rPr>
          <w:lang w:val="pl-PL"/>
        </w:rPr>
        <w:t>o</w:t>
      </w:r>
      <w:r w:rsidR="008C10DC" w:rsidRPr="008C10DC">
        <w:rPr>
          <w:lang w:val="pl-PL"/>
        </w:rPr>
        <w:t xml:space="preserve">zwane </w:t>
      </w:r>
      <w:r w:rsidR="004707D3" w:rsidRPr="008C10DC">
        <w:rPr>
          <w:lang w:val="pl-PL"/>
        </w:rPr>
        <w:t xml:space="preserve">Państwo </w:t>
      </w:r>
      <w:r w:rsidR="008C10DC" w:rsidRPr="008C10DC">
        <w:rPr>
          <w:lang w:val="pl-PL"/>
        </w:rPr>
        <w:t xml:space="preserve">zostało </w:t>
      </w:r>
      <w:r w:rsidR="006352DB" w:rsidRPr="008C10DC">
        <w:rPr>
          <w:lang w:val="pl-PL"/>
        </w:rPr>
        <w:t>zobowiązane</w:t>
      </w:r>
      <w:r w:rsidR="008C10DC" w:rsidRPr="008C10DC">
        <w:rPr>
          <w:lang w:val="pl-PL"/>
        </w:rPr>
        <w:t xml:space="preserve"> do zwr</w:t>
      </w:r>
      <w:r w:rsidR="00BE255F">
        <w:rPr>
          <w:lang w:val="pl-PL"/>
        </w:rPr>
        <w:t>ócenia</w:t>
      </w:r>
      <w:r w:rsidR="008C10DC" w:rsidRPr="008C10DC">
        <w:rPr>
          <w:lang w:val="pl-PL"/>
        </w:rPr>
        <w:t xml:space="preserve"> skarżącej kosztów zapłaconej grzywny</w:t>
      </w:r>
    </w:p>
    <w:p w14:paraId="5A7ED581" w14:textId="2359EFBC" w:rsidR="003E11B1" w:rsidRPr="00A461C0" w:rsidRDefault="00540600">
      <w:pPr>
        <w:pStyle w:val="ClinContent"/>
        <w:rPr>
          <w:lang w:val="pl-PL"/>
        </w:rPr>
      </w:pPr>
      <w:r w:rsidRPr="007750E8">
        <w:rPr>
          <w:lang w:val="pl-PL"/>
        </w:rPr>
        <w:t xml:space="preserve">* </w:t>
      </w:r>
      <w:r w:rsidR="007750E8" w:rsidRPr="007750E8">
        <w:rPr>
          <w:lang w:val="pl-PL"/>
        </w:rPr>
        <w:t xml:space="preserve">Zobacz </w:t>
      </w:r>
      <w:proofErr w:type="spellStart"/>
      <w:r w:rsidRPr="007750E8">
        <w:rPr>
          <w:i/>
          <w:lang w:val="pl-PL"/>
        </w:rPr>
        <w:t>Goodwin</w:t>
      </w:r>
      <w:proofErr w:type="spellEnd"/>
      <w:r w:rsidRPr="007750E8">
        <w:rPr>
          <w:i/>
          <w:lang w:val="pl-PL"/>
        </w:rPr>
        <w:t xml:space="preserve"> </w:t>
      </w:r>
      <w:r w:rsidR="007750E8" w:rsidRPr="007750E8">
        <w:rPr>
          <w:i/>
          <w:lang w:val="pl-PL"/>
        </w:rPr>
        <w:t>p</w:t>
      </w:r>
      <w:r w:rsidRPr="007750E8">
        <w:rPr>
          <w:i/>
          <w:lang w:val="pl-PL"/>
        </w:rPr>
        <w:t xml:space="preserve">. </w:t>
      </w:r>
      <w:r w:rsidR="007750E8" w:rsidRPr="007750E8">
        <w:rPr>
          <w:i/>
          <w:lang w:val="pl-PL"/>
        </w:rPr>
        <w:t xml:space="preserve">Zjednoczonemu Królestwu </w:t>
      </w:r>
      <w:r w:rsidRPr="007750E8">
        <w:rPr>
          <w:lang w:val="pl-PL"/>
        </w:rPr>
        <w:t>[</w:t>
      </w:r>
      <w:r w:rsidR="007750E8" w:rsidRPr="007750E8">
        <w:rPr>
          <w:lang w:val="pl-PL"/>
        </w:rPr>
        <w:t>Wielka Izba</w:t>
      </w:r>
      <w:r w:rsidRPr="007750E8">
        <w:rPr>
          <w:lang w:val="pl-PL"/>
        </w:rPr>
        <w:t xml:space="preserve">], </w:t>
      </w:r>
      <w:r w:rsidR="007750E8" w:rsidRPr="007750E8">
        <w:rPr>
          <w:lang w:val="pl-PL"/>
        </w:rPr>
        <w:t xml:space="preserve">skarga nr </w:t>
      </w:r>
      <w:r w:rsidRPr="007750E8">
        <w:rPr>
          <w:lang w:val="pl-PL"/>
        </w:rPr>
        <w:t xml:space="preserve">17488/90, 27 </w:t>
      </w:r>
      <w:r w:rsidR="007750E8">
        <w:rPr>
          <w:lang w:val="pl-PL"/>
        </w:rPr>
        <w:t xml:space="preserve">marca </w:t>
      </w:r>
      <w:r w:rsidRPr="007750E8">
        <w:rPr>
          <w:lang w:val="pl-PL"/>
        </w:rPr>
        <w:t>1996</w:t>
      </w:r>
      <w:r w:rsidR="007750E8">
        <w:rPr>
          <w:lang w:val="pl-PL"/>
        </w:rPr>
        <w:t xml:space="preserve"> r.</w:t>
      </w:r>
      <w:r w:rsidRPr="007750E8">
        <w:rPr>
          <w:lang w:val="pl-PL"/>
        </w:rPr>
        <w:t xml:space="preserve">, </w:t>
      </w:r>
      <w:hyperlink r:id="rId8" w:history="1">
        <w:r w:rsidR="007750E8">
          <w:rPr>
            <w:rStyle w:val="Hipercze"/>
            <w:lang w:val="pl-PL"/>
          </w:rPr>
          <w:t xml:space="preserve">Nota informacyjna nt. orzecznictwa </w:t>
        </w:r>
      </w:hyperlink>
      <w:r w:rsidRPr="007750E8">
        <w:rPr>
          <w:lang w:val="pl-PL"/>
        </w:rPr>
        <w:t xml:space="preserve">; </w:t>
      </w:r>
      <w:proofErr w:type="spellStart"/>
      <w:r w:rsidRPr="007750E8">
        <w:rPr>
          <w:i/>
          <w:lang w:val="pl-PL"/>
        </w:rPr>
        <w:t>Sanoma</w:t>
      </w:r>
      <w:proofErr w:type="spellEnd"/>
      <w:r w:rsidRPr="007750E8">
        <w:rPr>
          <w:i/>
          <w:lang w:val="pl-PL"/>
        </w:rPr>
        <w:t xml:space="preserve"> </w:t>
      </w:r>
      <w:proofErr w:type="spellStart"/>
      <w:r w:rsidRPr="007750E8">
        <w:rPr>
          <w:i/>
          <w:lang w:val="pl-PL"/>
        </w:rPr>
        <w:t>Uitgevers</w:t>
      </w:r>
      <w:proofErr w:type="spellEnd"/>
      <w:r w:rsidRPr="007750E8">
        <w:rPr>
          <w:i/>
          <w:lang w:val="pl-PL"/>
        </w:rPr>
        <w:t xml:space="preserve"> B.V. </w:t>
      </w:r>
      <w:r w:rsidR="007750E8">
        <w:rPr>
          <w:i/>
          <w:lang w:val="pl-PL"/>
        </w:rPr>
        <w:t>p</w:t>
      </w:r>
      <w:r w:rsidRPr="007750E8">
        <w:rPr>
          <w:i/>
          <w:lang w:val="pl-PL"/>
        </w:rPr>
        <w:t xml:space="preserve">. </w:t>
      </w:r>
      <w:r w:rsidR="007750E8">
        <w:rPr>
          <w:i/>
          <w:lang w:val="pl-PL"/>
        </w:rPr>
        <w:t xml:space="preserve">Holandii </w:t>
      </w:r>
      <w:r w:rsidRPr="007750E8">
        <w:rPr>
          <w:lang w:val="pl-PL"/>
        </w:rPr>
        <w:t>[</w:t>
      </w:r>
      <w:r w:rsidR="007750E8">
        <w:rPr>
          <w:lang w:val="pl-PL"/>
        </w:rPr>
        <w:t>Wielka Izba</w:t>
      </w:r>
      <w:r w:rsidRPr="007750E8">
        <w:rPr>
          <w:lang w:val="pl-PL"/>
        </w:rPr>
        <w:t xml:space="preserve">], </w:t>
      </w:r>
      <w:r w:rsidR="007750E8">
        <w:rPr>
          <w:lang w:val="pl-PL"/>
        </w:rPr>
        <w:t xml:space="preserve">skarga nr </w:t>
      </w:r>
      <w:r w:rsidRPr="007750E8">
        <w:rPr>
          <w:lang w:val="pl-PL"/>
        </w:rPr>
        <w:t xml:space="preserve">38224/03, 14 </w:t>
      </w:r>
      <w:r w:rsidR="007750E8">
        <w:rPr>
          <w:lang w:val="pl-PL"/>
        </w:rPr>
        <w:t xml:space="preserve">września </w:t>
      </w:r>
      <w:r w:rsidRPr="007750E8">
        <w:rPr>
          <w:lang w:val="pl-PL"/>
        </w:rPr>
        <w:t>2010</w:t>
      </w:r>
      <w:r w:rsidR="007750E8">
        <w:rPr>
          <w:lang w:val="pl-PL"/>
        </w:rPr>
        <w:t xml:space="preserve"> r.</w:t>
      </w:r>
      <w:r w:rsidRPr="007750E8">
        <w:rPr>
          <w:lang w:val="pl-PL"/>
        </w:rPr>
        <w:t xml:space="preserve">, </w:t>
      </w:r>
      <w:hyperlink r:id="rId9" w:history="1">
        <w:r w:rsidR="007750E8">
          <w:rPr>
            <w:rStyle w:val="Hipercze"/>
            <w:lang w:val="pl-PL"/>
          </w:rPr>
          <w:t xml:space="preserve">Nota informacyjna nt. orzecznictwa nr </w:t>
        </w:r>
        <w:r w:rsidRPr="007750E8">
          <w:rPr>
            <w:rStyle w:val="Hipercze"/>
            <w:lang w:val="pl-PL"/>
          </w:rPr>
          <w:t>133</w:t>
        </w:r>
      </w:hyperlink>
      <w:r w:rsidRPr="007750E8">
        <w:rPr>
          <w:lang w:val="pl-PL"/>
        </w:rPr>
        <w:t xml:space="preserve">; </w:t>
      </w:r>
      <w:r w:rsidR="007750E8">
        <w:rPr>
          <w:lang w:val="pl-PL"/>
        </w:rPr>
        <w:t xml:space="preserve">a także </w:t>
      </w:r>
      <w:r w:rsidRPr="007750E8">
        <w:rPr>
          <w:i/>
          <w:lang w:val="pl-PL"/>
        </w:rPr>
        <w:t xml:space="preserve">Financial Times </w:t>
      </w:r>
      <w:proofErr w:type="spellStart"/>
      <w:r w:rsidRPr="007750E8">
        <w:rPr>
          <w:i/>
          <w:lang w:val="pl-PL"/>
        </w:rPr>
        <w:t>Ltd</w:t>
      </w:r>
      <w:proofErr w:type="spellEnd"/>
      <w:r w:rsidRPr="007750E8">
        <w:rPr>
          <w:i/>
          <w:lang w:val="pl-PL"/>
        </w:rPr>
        <w:t xml:space="preserve"> </w:t>
      </w:r>
      <w:r w:rsidR="007750E8">
        <w:rPr>
          <w:i/>
          <w:lang w:val="pl-PL"/>
        </w:rPr>
        <w:t>i Inni</w:t>
      </w:r>
      <w:r w:rsidRPr="007750E8">
        <w:rPr>
          <w:i/>
          <w:lang w:val="pl-PL"/>
        </w:rPr>
        <w:t xml:space="preserve"> </w:t>
      </w:r>
      <w:r w:rsidR="007750E8">
        <w:rPr>
          <w:i/>
          <w:lang w:val="pl-PL"/>
        </w:rPr>
        <w:t>p</w:t>
      </w:r>
      <w:r w:rsidRPr="007750E8">
        <w:rPr>
          <w:i/>
          <w:lang w:val="pl-PL"/>
        </w:rPr>
        <w:t xml:space="preserve">. </w:t>
      </w:r>
      <w:r w:rsidR="007750E8" w:rsidRPr="007750E8">
        <w:rPr>
          <w:i/>
          <w:lang w:val="pl-PL"/>
        </w:rPr>
        <w:t>Zjednoczonemu Królestwu</w:t>
      </w:r>
      <w:r w:rsidRPr="007750E8">
        <w:rPr>
          <w:lang w:val="pl-PL"/>
        </w:rPr>
        <w:t xml:space="preserve">, </w:t>
      </w:r>
      <w:r w:rsidR="007750E8">
        <w:rPr>
          <w:lang w:val="pl-PL"/>
        </w:rPr>
        <w:t xml:space="preserve">skarga nr </w:t>
      </w:r>
      <w:r w:rsidRPr="007750E8">
        <w:rPr>
          <w:lang w:val="pl-PL"/>
        </w:rPr>
        <w:t xml:space="preserve">821/03, 15 </w:t>
      </w:r>
      <w:r w:rsidR="007750E8">
        <w:rPr>
          <w:lang w:val="pl-PL"/>
        </w:rPr>
        <w:t xml:space="preserve">grudnia </w:t>
      </w:r>
      <w:r w:rsidRPr="007750E8">
        <w:rPr>
          <w:lang w:val="pl-PL"/>
        </w:rPr>
        <w:t>2009</w:t>
      </w:r>
      <w:r w:rsidR="007750E8">
        <w:rPr>
          <w:lang w:val="pl-PL"/>
        </w:rPr>
        <w:t xml:space="preserve"> r.</w:t>
      </w:r>
      <w:r w:rsidRPr="007750E8">
        <w:rPr>
          <w:lang w:val="pl-PL"/>
        </w:rPr>
        <w:t xml:space="preserve">, </w:t>
      </w:r>
      <w:hyperlink r:id="rId10" w:history="1">
        <w:r w:rsidR="007750E8">
          <w:rPr>
            <w:rStyle w:val="Hipercze"/>
            <w:lang w:val="pl-PL"/>
          </w:rPr>
          <w:t>Nota informacyjna nt. orzecznictwa nr</w:t>
        </w:r>
        <w:r w:rsidRPr="007750E8">
          <w:rPr>
            <w:rStyle w:val="Hipercze"/>
            <w:lang w:val="pl-PL"/>
          </w:rPr>
          <w:t xml:space="preserve"> 125</w:t>
        </w:r>
      </w:hyperlink>
      <w:r w:rsidR="00F46DD6" w:rsidRPr="00A461C0">
        <w:rPr>
          <w:rStyle w:val="Hipercze"/>
          <w:lang w:val="pl-PL"/>
        </w:rPr>
        <w:t>.</w:t>
      </w:r>
    </w:p>
    <w:p w14:paraId="4ED1AAD3" w14:textId="77777777" w:rsidR="003E11B1" w:rsidRPr="007750E8" w:rsidRDefault="003E11B1">
      <w:pPr>
        <w:pBdr>
          <w:bottom w:val="single" w:sz="8" w:space="1" w:color="auto"/>
        </w:pBdr>
        <w:rPr>
          <w:lang w:val="pl-PL"/>
        </w:rPr>
      </w:pPr>
    </w:p>
    <w:p w14:paraId="5C934F3F" w14:textId="77777777" w:rsidR="00473422" w:rsidRDefault="00540600" w:rsidP="00473422">
      <w:pPr>
        <w:pStyle w:val="ClinFooter"/>
        <w:rPr>
          <w:lang w:val="pl-PL"/>
        </w:rPr>
      </w:pPr>
      <w:bookmarkStart w:id="0" w:name="_GoBack"/>
      <w:bookmarkEnd w:id="0"/>
      <w:r w:rsidRPr="00BA3E2B">
        <w:rPr>
          <w:lang w:val="pl-PL"/>
        </w:rPr>
        <w:t xml:space="preserve">© </w:t>
      </w:r>
      <w:proofErr w:type="spellStart"/>
      <w:r w:rsidRPr="00BA3E2B">
        <w:rPr>
          <w:lang w:val="pl-PL"/>
        </w:rPr>
        <w:t>Council</w:t>
      </w:r>
      <w:proofErr w:type="spellEnd"/>
      <w:r w:rsidRPr="00BA3E2B">
        <w:rPr>
          <w:lang w:val="pl-PL"/>
        </w:rPr>
        <w:t xml:space="preserve"> of Europe/</w:t>
      </w:r>
      <w:proofErr w:type="spellStart"/>
      <w:r w:rsidRPr="00BA3E2B">
        <w:rPr>
          <w:lang w:val="pl-PL"/>
        </w:rPr>
        <w:t>European</w:t>
      </w:r>
      <w:proofErr w:type="spellEnd"/>
      <w:r w:rsidRPr="00BA3E2B">
        <w:rPr>
          <w:lang w:val="pl-PL"/>
        </w:rPr>
        <w:t xml:space="preserve"> Court of Human </w:t>
      </w:r>
      <w:proofErr w:type="spellStart"/>
      <w:r w:rsidRPr="00BA3E2B">
        <w:rPr>
          <w:lang w:val="pl-PL"/>
        </w:rPr>
        <w:t>Rights</w:t>
      </w:r>
      <w:proofErr w:type="spellEnd"/>
      <w:r w:rsidRPr="00BA3E2B">
        <w:rPr>
          <w:lang w:val="pl-PL"/>
        </w:rPr>
        <w:br/>
      </w:r>
      <w:r w:rsidR="00473422">
        <w:rPr>
          <w:lang w:val="pl-PL"/>
        </w:rPr>
        <w:t xml:space="preserve">Niniejsze streszczenie przygotowane przez Kancelarię nie wiąże Trybunału.  </w:t>
      </w:r>
    </w:p>
    <w:p w14:paraId="1A5401A0" w14:textId="77777777" w:rsidR="00473422" w:rsidRDefault="00473422" w:rsidP="00473422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11" w:history="1">
        <w:r>
          <w:rPr>
            <w:rStyle w:val="Hipercze"/>
            <w:lang w:val="pl-PL"/>
          </w:rPr>
          <w:t>Not informacyjnych nt. orzecznictwa</w:t>
        </w:r>
      </w:hyperlink>
    </w:p>
    <w:p w14:paraId="23CF1385" w14:textId="77777777" w:rsidR="003E11B1" w:rsidRPr="00BA3E2B" w:rsidRDefault="00BA3E2B" w:rsidP="00473422">
      <w:pPr>
        <w:pStyle w:val="ClinFooter"/>
        <w:rPr>
          <w:lang w:val="pl-PL"/>
        </w:rPr>
      </w:pPr>
      <w:r>
        <w:rPr>
          <w:lang w:val="pl-PL"/>
        </w:rPr>
        <w:t xml:space="preserve">  </w:t>
      </w:r>
    </w:p>
    <w:sectPr w:rsidR="003E11B1" w:rsidRPr="00BA3E2B" w:rsidSect="004A5B5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194D69" w14:textId="77777777" w:rsidR="004863A2" w:rsidRDefault="004863A2" w:rsidP="00C63262">
      <w:r>
        <w:separator/>
      </w:r>
    </w:p>
  </w:endnote>
  <w:endnote w:type="continuationSeparator" w:id="0">
    <w:p w14:paraId="3A9802B3" w14:textId="77777777" w:rsidR="004863A2" w:rsidRDefault="004863A2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7EDD25" w14:textId="77777777" w:rsidR="001C4741" w:rsidRDefault="001C47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3F98FB" w14:textId="77777777" w:rsidR="001C4741" w:rsidRDefault="001C474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479D3A" w14:textId="77777777" w:rsidR="0071773F" w:rsidRPr="0071773F" w:rsidRDefault="0071773F" w:rsidP="0071773F"/>
  <w:p w14:paraId="13679257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25D982AE" wp14:editId="247706C2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F2C225" w14:textId="77777777" w:rsidR="004863A2" w:rsidRDefault="004863A2" w:rsidP="00C63262">
      <w:r>
        <w:separator/>
      </w:r>
    </w:p>
  </w:footnote>
  <w:footnote w:type="continuationSeparator" w:id="0">
    <w:p w14:paraId="2659E435" w14:textId="77777777" w:rsidR="004863A2" w:rsidRDefault="004863A2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0D380" w14:textId="77777777" w:rsidR="001C4741" w:rsidRDefault="001C47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14:paraId="5F52CED8" w14:textId="5DFF2A46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E65472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B5BE6D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328992E5" wp14:editId="62D5242B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Rytel Joanna">
    <w15:presenceInfo w15:providerId="AD" w15:userId="S-1-5-21-2054104177-981614777-456279356-42857"/>
  </w15:person>
  <w15:person w15:author="Sabat Zbigniew">
    <w15:presenceInfo w15:providerId="AD" w15:userId="S-1-5-21-2054104177-981614777-456279356-3575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17499"/>
    <w:rsid w:val="00021C13"/>
    <w:rsid w:val="00037CCC"/>
    <w:rsid w:val="0004288F"/>
    <w:rsid w:val="000715B2"/>
    <w:rsid w:val="00097888"/>
    <w:rsid w:val="000A731B"/>
    <w:rsid w:val="000F13B5"/>
    <w:rsid w:val="000F198F"/>
    <w:rsid w:val="00107377"/>
    <w:rsid w:val="00113071"/>
    <w:rsid w:val="0012369C"/>
    <w:rsid w:val="00133D3C"/>
    <w:rsid w:val="00143602"/>
    <w:rsid w:val="001455CB"/>
    <w:rsid w:val="001769E4"/>
    <w:rsid w:val="00186560"/>
    <w:rsid w:val="001C4741"/>
    <w:rsid w:val="001E5C3E"/>
    <w:rsid w:val="001F3DF8"/>
    <w:rsid w:val="00212E83"/>
    <w:rsid w:val="002545C7"/>
    <w:rsid w:val="002729DF"/>
    <w:rsid w:val="00292533"/>
    <w:rsid w:val="002966E7"/>
    <w:rsid w:val="002E088D"/>
    <w:rsid w:val="0030264F"/>
    <w:rsid w:val="003450B3"/>
    <w:rsid w:val="003654FB"/>
    <w:rsid w:val="00386958"/>
    <w:rsid w:val="003932F4"/>
    <w:rsid w:val="003A64A6"/>
    <w:rsid w:val="003D7BB3"/>
    <w:rsid w:val="003E11B1"/>
    <w:rsid w:val="0046453F"/>
    <w:rsid w:val="004707D3"/>
    <w:rsid w:val="00473422"/>
    <w:rsid w:val="004863A2"/>
    <w:rsid w:val="004A5B52"/>
    <w:rsid w:val="004C321C"/>
    <w:rsid w:val="004D568D"/>
    <w:rsid w:val="004E1037"/>
    <w:rsid w:val="004E1AB5"/>
    <w:rsid w:val="0052092D"/>
    <w:rsid w:val="00540600"/>
    <w:rsid w:val="00540D75"/>
    <w:rsid w:val="005514E5"/>
    <w:rsid w:val="006028A1"/>
    <w:rsid w:val="00623531"/>
    <w:rsid w:val="00631A28"/>
    <w:rsid w:val="006352DB"/>
    <w:rsid w:val="0063583F"/>
    <w:rsid w:val="00672C07"/>
    <w:rsid w:val="006A36AD"/>
    <w:rsid w:val="006C1D96"/>
    <w:rsid w:val="006D1EA0"/>
    <w:rsid w:val="0071773F"/>
    <w:rsid w:val="00733C46"/>
    <w:rsid w:val="00756C19"/>
    <w:rsid w:val="00774515"/>
    <w:rsid w:val="007750E8"/>
    <w:rsid w:val="0084499C"/>
    <w:rsid w:val="00890F23"/>
    <w:rsid w:val="008941CC"/>
    <w:rsid w:val="00895EF3"/>
    <w:rsid w:val="008B1BB1"/>
    <w:rsid w:val="008C10DC"/>
    <w:rsid w:val="008C64D5"/>
    <w:rsid w:val="008D67AC"/>
    <w:rsid w:val="00903D38"/>
    <w:rsid w:val="0092166B"/>
    <w:rsid w:val="009513CC"/>
    <w:rsid w:val="009B3B2C"/>
    <w:rsid w:val="009E3EF0"/>
    <w:rsid w:val="00A01052"/>
    <w:rsid w:val="00A04D9C"/>
    <w:rsid w:val="00A13702"/>
    <w:rsid w:val="00A258BB"/>
    <w:rsid w:val="00A33541"/>
    <w:rsid w:val="00A45616"/>
    <w:rsid w:val="00A46131"/>
    <w:rsid w:val="00A461C0"/>
    <w:rsid w:val="00A934EF"/>
    <w:rsid w:val="00AC7726"/>
    <w:rsid w:val="00AD7DCD"/>
    <w:rsid w:val="00B16375"/>
    <w:rsid w:val="00B210BD"/>
    <w:rsid w:val="00B80CA0"/>
    <w:rsid w:val="00B85770"/>
    <w:rsid w:val="00BA1765"/>
    <w:rsid w:val="00BA3E2B"/>
    <w:rsid w:val="00BE14FD"/>
    <w:rsid w:val="00BE255F"/>
    <w:rsid w:val="00BF1CD9"/>
    <w:rsid w:val="00C37433"/>
    <w:rsid w:val="00C63262"/>
    <w:rsid w:val="00C70BAF"/>
    <w:rsid w:val="00C72355"/>
    <w:rsid w:val="00C75083"/>
    <w:rsid w:val="00C80AC5"/>
    <w:rsid w:val="00C84AD5"/>
    <w:rsid w:val="00C93CFB"/>
    <w:rsid w:val="00CA683B"/>
    <w:rsid w:val="00CF7BA6"/>
    <w:rsid w:val="00D1647C"/>
    <w:rsid w:val="00D20264"/>
    <w:rsid w:val="00D42086"/>
    <w:rsid w:val="00D425B3"/>
    <w:rsid w:val="00D57C90"/>
    <w:rsid w:val="00DD1524"/>
    <w:rsid w:val="00DE080B"/>
    <w:rsid w:val="00DE58CF"/>
    <w:rsid w:val="00E04C19"/>
    <w:rsid w:val="00E37A3E"/>
    <w:rsid w:val="00E55491"/>
    <w:rsid w:val="00E65472"/>
    <w:rsid w:val="00E8315B"/>
    <w:rsid w:val="00E83DB6"/>
    <w:rsid w:val="00EA53E7"/>
    <w:rsid w:val="00F46DD6"/>
    <w:rsid w:val="00F50835"/>
    <w:rsid w:val="00F508C9"/>
    <w:rsid w:val="00F50CCD"/>
    <w:rsid w:val="00F5247C"/>
    <w:rsid w:val="00FA29ED"/>
    <w:rsid w:val="00FB726A"/>
    <w:rsid w:val="00FD7B3D"/>
    <w:rsid w:val="00FF01FB"/>
    <w:rsid w:val="00FF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A5D88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BA3E2B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BA3E2B"/>
  </w:style>
  <w:style w:type="character" w:customStyle="1" w:styleId="object">
    <w:name w:val="object"/>
    <w:basedOn w:val="Domylnaczcionkaakapitu"/>
    <w:rsid w:val="00BA3E2B"/>
  </w:style>
  <w:style w:type="paragraph" w:styleId="Tekstprzypisukocowego">
    <w:name w:val="endnote text"/>
    <w:basedOn w:val="Normalny"/>
    <w:link w:val="TekstprzypisukocowegoZnak"/>
    <w:semiHidden/>
    <w:unhideWhenUsed/>
    <w:rsid w:val="00F50835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50835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F50835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D57C9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D57C90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57C90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57C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57C90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DE58CF"/>
    <w:rPr>
      <w:rFonts w:ascii="Verdana" w:hAnsi="Verdana"/>
      <w:szCs w:val="24"/>
    </w:rPr>
  </w:style>
  <w:style w:type="character" w:styleId="UyteHipercze">
    <w:name w:val="FollowedHyperlink"/>
    <w:basedOn w:val="Domylnaczcionkaakapitu"/>
    <w:semiHidden/>
    <w:unhideWhenUsed/>
    <w:rsid w:val="009513CC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BA3E2B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BA3E2B"/>
  </w:style>
  <w:style w:type="character" w:customStyle="1" w:styleId="object">
    <w:name w:val="object"/>
    <w:basedOn w:val="Domylnaczcionkaakapitu"/>
    <w:rsid w:val="00BA3E2B"/>
  </w:style>
  <w:style w:type="paragraph" w:styleId="Tekstprzypisukocowego">
    <w:name w:val="endnote text"/>
    <w:basedOn w:val="Normalny"/>
    <w:link w:val="TekstprzypisukocowegoZnak"/>
    <w:semiHidden/>
    <w:unhideWhenUsed/>
    <w:rsid w:val="00F50835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50835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F50835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D57C9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D57C90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57C90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57C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57C90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DE58CF"/>
    <w:rPr>
      <w:rFonts w:ascii="Verdana" w:hAnsi="Verdana"/>
      <w:szCs w:val="24"/>
    </w:rPr>
  </w:style>
  <w:style w:type="character" w:styleId="UyteHipercze">
    <w:name w:val="FollowedHyperlink"/>
    <w:basedOn w:val="Domylnaczcionkaakapitu"/>
    <w:semiHidden/>
    <w:unhideWhenUsed/>
    <w:rsid w:val="009513CC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9155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sz.gov.pl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header" Target="header3.xml"/><Relationship Id="rId20" Type="http://schemas.microsoft.com/office/2011/relationships/people" Target="peop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echr.coe.int/NoteInformation/en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hudoc.echr.coe.int/eng?i=002-121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hudoc.echr.coe.int/eng?i=002-840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1129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2018-04-09T11:44:00Z</dcterms:created>
  <dcterms:modified xsi:type="dcterms:W3CDTF">2018-04-09T13:17:00Z</dcterms:modified>
</cp:coreProperties>
</file>