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10D" w:rsidRDefault="0098410D" w:rsidP="0098410D">
      <w:pPr>
        <w:jc w:val="center"/>
        <w:rPr>
          <w:lang w:val="en-GB"/>
        </w:rPr>
      </w:pPr>
    </w:p>
    <w:p w:rsidR="00B36B0B" w:rsidRPr="00345C41" w:rsidRDefault="00B36B0B" w:rsidP="0098410D">
      <w:pPr>
        <w:jc w:val="center"/>
        <w:rPr>
          <w:lang w:val="en-GB"/>
        </w:rPr>
      </w:pPr>
    </w:p>
    <w:p w:rsidR="0098410D" w:rsidRPr="00345C41" w:rsidRDefault="0098410D" w:rsidP="0098410D">
      <w:pPr>
        <w:jc w:val="center"/>
        <w:rPr>
          <w:lang w:val="en-GB"/>
        </w:rPr>
      </w:pPr>
    </w:p>
    <w:p w:rsidR="007D4647" w:rsidRPr="00FE210C" w:rsidRDefault="007D4647" w:rsidP="007D4647">
      <w:pPr>
        <w:jc w:val="center"/>
      </w:pPr>
      <w:r w:rsidRPr="00FE210C">
        <w:t>FOURTH SECTION</w:t>
      </w:r>
    </w:p>
    <w:p w:rsidR="007D4647" w:rsidRPr="00105B41" w:rsidRDefault="007D4647" w:rsidP="007D4647">
      <w:pPr>
        <w:jc w:val="center"/>
      </w:pPr>
    </w:p>
    <w:p w:rsidR="007D4647" w:rsidRPr="00105B41" w:rsidRDefault="007D4647" w:rsidP="007D4647">
      <w:pPr>
        <w:jc w:val="center"/>
      </w:pPr>
    </w:p>
    <w:p w:rsidR="007D4647" w:rsidRPr="00105B41" w:rsidRDefault="007D4647" w:rsidP="007D4647">
      <w:pPr>
        <w:jc w:val="center"/>
      </w:pPr>
    </w:p>
    <w:p w:rsidR="007D4647" w:rsidRPr="00105B41" w:rsidRDefault="007D4647" w:rsidP="007D4647">
      <w:pPr>
        <w:jc w:val="center"/>
      </w:pPr>
    </w:p>
    <w:p w:rsidR="007D4647" w:rsidRPr="00105B41" w:rsidRDefault="007D4647" w:rsidP="007D4647">
      <w:pPr>
        <w:jc w:val="center"/>
      </w:pPr>
    </w:p>
    <w:p w:rsidR="007D4647" w:rsidRPr="00105B41" w:rsidRDefault="007D4647" w:rsidP="007D4647">
      <w:pPr>
        <w:jc w:val="center"/>
      </w:pPr>
    </w:p>
    <w:p w:rsidR="007D4647" w:rsidRPr="00FE210C" w:rsidRDefault="007D4647" w:rsidP="007D4647">
      <w:pPr>
        <w:jc w:val="center"/>
      </w:pPr>
    </w:p>
    <w:p w:rsidR="007D4647" w:rsidRPr="00FE210C" w:rsidRDefault="007D4647" w:rsidP="007D4647">
      <w:pPr>
        <w:jc w:val="center"/>
      </w:pPr>
    </w:p>
    <w:p w:rsidR="007D4647" w:rsidRPr="00FE210C" w:rsidRDefault="007D4647" w:rsidP="007D4647">
      <w:pPr>
        <w:jc w:val="center"/>
        <w:rPr>
          <w:b/>
        </w:rPr>
      </w:pPr>
      <w:r>
        <w:rPr>
          <w:b/>
        </w:rPr>
        <w:t>RUTKOWSKI AND</w:t>
      </w:r>
      <w:r w:rsidRPr="00FE210C">
        <w:rPr>
          <w:b/>
        </w:rPr>
        <w:t xml:space="preserve"> OTHERS v. POLAND</w:t>
      </w:r>
    </w:p>
    <w:p w:rsidR="007D4647" w:rsidRPr="00FE210C" w:rsidRDefault="007D4647" w:rsidP="007D4647">
      <w:pPr>
        <w:jc w:val="center"/>
      </w:pPr>
    </w:p>
    <w:p w:rsidR="007D4647" w:rsidRPr="00FE210C" w:rsidRDefault="007D4647" w:rsidP="007D4647">
      <w:pPr>
        <w:jc w:val="center"/>
        <w:rPr>
          <w:i/>
        </w:rPr>
      </w:pPr>
      <w:r w:rsidRPr="00FE210C">
        <w:rPr>
          <w:i/>
        </w:rPr>
        <w:t>(Applications nos. 72287/10, 13927/11 and 46187/11)</w:t>
      </w:r>
    </w:p>
    <w:p w:rsidR="007D4647" w:rsidRPr="00FE210C" w:rsidRDefault="007D4647" w:rsidP="007D4647">
      <w:pPr>
        <w:jc w:val="center"/>
      </w:pPr>
    </w:p>
    <w:p w:rsidR="007D4647" w:rsidRPr="00FE210C" w:rsidRDefault="007D4647" w:rsidP="007D4647">
      <w:pPr>
        <w:jc w:val="center"/>
      </w:pPr>
      <w:r>
        <w:t xml:space="preserve">and </w:t>
      </w:r>
      <w:r w:rsidR="00EB5E15">
        <w:t>591</w:t>
      </w:r>
      <w:r w:rsidRPr="00FE210C">
        <w:t xml:space="preserve"> other applications</w:t>
      </w:r>
    </w:p>
    <w:p w:rsidR="007D4647" w:rsidRPr="00FE210C" w:rsidRDefault="007D4647" w:rsidP="007D4647">
      <w:pPr>
        <w:jc w:val="center"/>
      </w:pPr>
      <w:r w:rsidRPr="00FE210C">
        <w:t>(see list appended)</w:t>
      </w:r>
    </w:p>
    <w:p w:rsidR="007D4647" w:rsidRPr="00FE210C" w:rsidRDefault="007D4647" w:rsidP="007D4647">
      <w:pPr>
        <w:jc w:val="center"/>
      </w:pPr>
    </w:p>
    <w:p w:rsidR="007D4647" w:rsidRDefault="007D4647" w:rsidP="007D4647">
      <w:pPr>
        <w:jc w:val="center"/>
      </w:pPr>
    </w:p>
    <w:p w:rsidR="00105B41" w:rsidRDefault="00105B41" w:rsidP="007D4647">
      <w:pPr>
        <w:jc w:val="center"/>
      </w:pPr>
    </w:p>
    <w:p w:rsidR="00105B41" w:rsidRDefault="00105B41" w:rsidP="007D4647">
      <w:pPr>
        <w:jc w:val="center"/>
      </w:pPr>
    </w:p>
    <w:p w:rsidR="00105B41" w:rsidRDefault="00105B41" w:rsidP="007D4647">
      <w:pPr>
        <w:jc w:val="center"/>
      </w:pPr>
    </w:p>
    <w:p w:rsidR="00105B41" w:rsidRPr="00FE210C" w:rsidRDefault="00105B41" w:rsidP="007D4647">
      <w:pPr>
        <w:jc w:val="center"/>
      </w:pPr>
    </w:p>
    <w:p w:rsidR="007D4647" w:rsidRPr="00E6069C" w:rsidRDefault="007D4647" w:rsidP="007D4647">
      <w:pPr>
        <w:jc w:val="center"/>
        <w:rPr>
          <w:szCs w:val="24"/>
        </w:rPr>
      </w:pPr>
      <w:r>
        <w:rPr>
          <w:szCs w:val="24"/>
        </w:rPr>
        <w:t>JUDGMENT</w:t>
      </w:r>
    </w:p>
    <w:p w:rsidR="007D4647" w:rsidRDefault="007D4647" w:rsidP="00105B41">
      <w:pPr>
        <w:jc w:val="center"/>
        <w:rPr>
          <w:szCs w:val="24"/>
        </w:rPr>
      </w:pPr>
    </w:p>
    <w:p w:rsidR="007D4647" w:rsidRDefault="007D4647" w:rsidP="007D4647">
      <w:pPr>
        <w:jc w:val="center"/>
        <w:rPr>
          <w:szCs w:val="24"/>
        </w:rPr>
      </w:pPr>
    </w:p>
    <w:p w:rsidR="007D4647" w:rsidRDefault="007D4647" w:rsidP="007D4647">
      <w:pPr>
        <w:jc w:val="center"/>
        <w:rPr>
          <w:szCs w:val="24"/>
        </w:rPr>
      </w:pPr>
    </w:p>
    <w:p w:rsidR="007D4647" w:rsidRDefault="007D4647" w:rsidP="007D4647">
      <w:pPr>
        <w:jc w:val="center"/>
        <w:rPr>
          <w:szCs w:val="24"/>
        </w:rPr>
      </w:pPr>
      <w:r>
        <w:rPr>
          <w:szCs w:val="24"/>
        </w:rPr>
        <w:t>STRASBOURG</w:t>
      </w:r>
    </w:p>
    <w:p w:rsidR="007D4647" w:rsidRDefault="007D4647" w:rsidP="007D4647">
      <w:pPr>
        <w:jc w:val="center"/>
        <w:rPr>
          <w:szCs w:val="24"/>
        </w:rPr>
      </w:pPr>
    </w:p>
    <w:p w:rsidR="007D4647" w:rsidRDefault="007D4647" w:rsidP="007D4647">
      <w:pPr>
        <w:jc w:val="center"/>
        <w:rPr>
          <w:szCs w:val="24"/>
        </w:rPr>
      </w:pPr>
      <w:r>
        <w:rPr>
          <w:szCs w:val="24"/>
        </w:rPr>
        <w:t>7 July 2015</w:t>
      </w:r>
    </w:p>
    <w:p w:rsidR="007D4647" w:rsidRDefault="007D4647" w:rsidP="007D4647">
      <w:pPr>
        <w:jc w:val="center"/>
        <w:rPr>
          <w:szCs w:val="24"/>
        </w:rPr>
      </w:pPr>
    </w:p>
    <w:p w:rsidR="00105B41" w:rsidRDefault="00105B41" w:rsidP="007D4647">
      <w:pPr>
        <w:jc w:val="center"/>
        <w:rPr>
          <w:szCs w:val="24"/>
        </w:rPr>
      </w:pPr>
    </w:p>
    <w:p w:rsidR="00105B41" w:rsidRDefault="00105B41" w:rsidP="007D4647">
      <w:pPr>
        <w:jc w:val="center"/>
        <w:rPr>
          <w:szCs w:val="24"/>
        </w:rPr>
      </w:pPr>
    </w:p>
    <w:p w:rsidR="00105B41" w:rsidRDefault="00105B41" w:rsidP="007D4647">
      <w:pPr>
        <w:jc w:val="center"/>
        <w:rPr>
          <w:szCs w:val="24"/>
        </w:rPr>
      </w:pPr>
    </w:p>
    <w:p w:rsidR="007D4647" w:rsidRDefault="007D4647" w:rsidP="007D4647">
      <w:pPr>
        <w:jc w:val="center"/>
        <w:rPr>
          <w:szCs w:val="24"/>
        </w:rPr>
      </w:pPr>
    </w:p>
    <w:p w:rsidR="007D4647" w:rsidRPr="00E6069C" w:rsidRDefault="007D4647" w:rsidP="007D4647">
      <w:pPr>
        <w:rPr>
          <w:szCs w:val="24"/>
        </w:rPr>
      </w:pPr>
      <w:r>
        <w:rPr>
          <w:i/>
          <w:sz w:val="22"/>
          <w:szCs w:val="24"/>
        </w:rPr>
        <w:t>This judgment will become final in the circumstances set out in Article 44 § 2 of the Convention. It may be subject to editorial revision.</w:t>
      </w:r>
    </w:p>
    <w:p w:rsidR="0098410D" w:rsidRDefault="0098410D" w:rsidP="0098410D"/>
    <w:p w:rsidR="00105B41" w:rsidRPr="007D4647" w:rsidRDefault="00105B41" w:rsidP="0098410D">
      <w:pPr>
        <w:sectPr w:rsidR="00105B41" w:rsidRPr="007D4647">
          <w:headerReference w:type="default" r:id="rId9"/>
          <w:footerReference w:type="default" r:id="rId10"/>
          <w:headerReference w:type="first" r:id="rId11"/>
          <w:footnotePr>
            <w:numRestart w:val="eachPage"/>
          </w:footnotePr>
          <w:pgSz w:w="11906" w:h="16838" w:code="9"/>
          <w:pgMar w:top="2274" w:right="2274" w:bottom="2274" w:left="2274" w:header="1701" w:footer="720" w:gutter="0"/>
          <w:pgNumType w:start="1"/>
          <w:cols w:space="720"/>
          <w:noEndnote/>
        </w:sectPr>
      </w:pPr>
    </w:p>
    <w:p w:rsidR="007D4647" w:rsidRPr="007D4647" w:rsidRDefault="007D4647" w:rsidP="007D4647">
      <w:pPr>
        <w:ind w:firstLine="284"/>
        <w:rPr>
          <w:b/>
          <w:bCs/>
          <w:lang w:val="en-GB"/>
        </w:rPr>
      </w:pPr>
      <w:r w:rsidRPr="007D4647">
        <w:rPr>
          <w:b/>
          <w:lang w:val="en-GB"/>
        </w:rPr>
        <w:t>In the case of Rutkowski and Others v. Poland,</w:t>
      </w:r>
    </w:p>
    <w:p w:rsidR="007D4647" w:rsidRPr="007D4647" w:rsidRDefault="007D4647" w:rsidP="007D4647">
      <w:pPr>
        <w:ind w:firstLine="284"/>
        <w:rPr>
          <w:lang w:val="en-GB"/>
        </w:rPr>
      </w:pPr>
      <w:r w:rsidRPr="007D4647">
        <w:rPr>
          <w:lang w:val="en-GB"/>
        </w:rPr>
        <w:t>The European Court of Human Rights (Fourth Section), sitting as a Chamber composed of:</w:t>
      </w:r>
    </w:p>
    <w:p w:rsidR="007D4647" w:rsidRPr="007D4647" w:rsidRDefault="007D4647" w:rsidP="00304582">
      <w:pPr>
        <w:tabs>
          <w:tab w:val="left" w:pos="567"/>
          <w:tab w:val="left" w:pos="1134"/>
        </w:tabs>
        <w:jc w:val="left"/>
        <w:rPr>
          <w:lang w:val="en-GB"/>
        </w:rPr>
      </w:pPr>
      <w:r w:rsidRPr="007D4647">
        <w:rPr>
          <w:lang w:val="en-GB"/>
        </w:rPr>
        <w:tab/>
        <w:t>Guido Raimondi,</w:t>
      </w:r>
      <w:r w:rsidRPr="007D4647">
        <w:rPr>
          <w:i/>
          <w:lang w:val="en-GB"/>
        </w:rPr>
        <w:t xml:space="preserve"> President,</w:t>
      </w:r>
      <w:r w:rsidRPr="007D4647">
        <w:rPr>
          <w:i/>
          <w:lang w:val="en-GB"/>
        </w:rPr>
        <w:br/>
      </w:r>
      <w:r w:rsidRPr="007D4647">
        <w:rPr>
          <w:lang w:val="en-GB"/>
        </w:rPr>
        <w:tab/>
        <w:t>Päivi Hirvelä,</w:t>
      </w:r>
      <w:r w:rsidRPr="007D4647">
        <w:rPr>
          <w:i/>
          <w:lang w:val="en-GB"/>
        </w:rPr>
        <w:br/>
      </w:r>
      <w:r w:rsidRPr="007D4647">
        <w:rPr>
          <w:lang w:val="en-GB"/>
        </w:rPr>
        <w:tab/>
        <w:t>Ledi Bianku,</w:t>
      </w:r>
      <w:r w:rsidRPr="007D4647">
        <w:rPr>
          <w:i/>
          <w:lang w:val="en-GB"/>
        </w:rPr>
        <w:br/>
      </w:r>
      <w:r w:rsidRPr="007D4647">
        <w:rPr>
          <w:lang w:val="en-GB"/>
        </w:rPr>
        <w:tab/>
        <w:t>Nona Tsotsoria,</w:t>
      </w:r>
      <w:r w:rsidRPr="007D4647">
        <w:rPr>
          <w:i/>
          <w:lang w:val="en-GB"/>
        </w:rPr>
        <w:br/>
      </w:r>
      <w:r w:rsidRPr="007D4647">
        <w:rPr>
          <w:lang w:val="en-GB"/>
        </w:rPr>
        <w:tab/>
        <w:t>Paul Mahoney,</w:t>
      </w:r>
      <w:r w:rsidRPr="007D4647">
        <w:rPr>
          <w:i/>
          <w:lang w:val="en-GB"/>
        </w:rPr>
        <w:br/>
      </w:r>
      <w:r w:rsidRPr="007D4647">
        <w:rPr>
          <w:lang w:val="en-GB"/>
        </w:rPr>
        <w:tab/>
        <w:t>Krzysztof Wojtyczek,</w:t>
      </w:r>
      <w:r w:rsidRPr="007D4647">
        <w:rPr>
          <w:i/>
          <w:lang w:val="en-GB"/>
        </w:rPr>
        <w:br/>
      </w:r>
      <w:r w:rsidRPr="007D4647">
        <w:rPr>
          <w:lang w:val="en-GB"/>
        </w:rPr>
        <w:tab/>
        <w:t>Faris Vehabović,</w:t>
      </w:r>
      <w:r w:rsidRPr="007D4647">
        <w:rPr>
          <w:i/>
          <w:lang w:val="en-GB"/>
        </w:rPr>
        <w:t xml:space="preserve"> judges,</w:t>
      </w:r>
      <w:r w:rsidRPr="007D4647">
        <w:rPr>
          <w:i/>
          <w:lang w:val="en-GB"/>
        </w:rPr>
        <w:br/>
      </w:r>
      <w:r w:rsidRPr="007D4647">
        <w:rPr>
          <w:lang w:val="en-GB"/>
        </w:rPr>
        <w:t xml:space="preserve">and Françoise Elens-Passos, </w:t>
      </w:r>
      <w:r w:rsidRPr="007D4647">
        <w:rPr>
          <w:i/>
          <w:lang w:val="en-GB"/>
        </w:rPr>
        <w:t xml:space="preserve">Section </w:t>
      </w:r>
      <w:r w:rsidRPr="007D4647">
        <w:rPr>
          <w:i/>
          <w:iCs/>
          <w:lang w:val="en-GB"/>
        </w:rPr>
        <w:t>Registrar</w:t>
      </w:r>
      <w:r w:rsidRPr="007D4647">
        <w:rPr>
          <w:i/>
          <w:lang w:val="en-GB"/>
        </w:rPr>
        <w:t>,</w:t>
      </w:r>
    </w:p>
    <w:p w:rsidR="007D4647" w:rsidRPr="007D4647" w:rsidRDefault="007D4647" w:rsidP="007D4647">
      <w:pPr>
        <w:ind w:firstLine="284"/>
        <w:rPr>
          <w:lang w:val="en-GB"/>
        </w:rPr>
      </w:pPr>
      <w:r w:rsidRPr="007D4647">
        <w:rPr>
          <w:lang w:val="en-GB"/>
        </w:rPr>
        <w:t>Having deliberated in private on 16 June 2015,</w:t>
      </w:r>
    </w:p>
    <w:p w:rsidR="007D4647" w:rsidRPr="007D4647" w:rsidRDefault="007D4647" w:rsidP="007D4647">
      <w:pPr>
        <w:ind w:firstLine="284"/>
        <w:rPr>
          <w:lang w:val="en-GB"/>
        </w:rPr>
      </w:pPr>
      <w:r w:rsidRPr="007D4647">
        <w:rPr>
          <w:lang w:val="en-GB"/>
        </w:rPr>
        <w:t>Delivers the following judgment, which was adopted on that date:</w:t>
      </w:r>
    </w:p>
    <w:p w:rsidR="00105B41" w:rsidRDefault="007D4647" w:rsidP="007D4647">
      <w:pPr>
        <w:keepNext/>
        <w:keepLines/>
        <w:spacing w:before="720" w:after="240"/>
        <w:outlineLvl w:val="0"/>
        <w:rPr>
          <w:rFonts w:asciiTheme="majorHAnsi" w:hAnsiTheme="majorHAnsi"/>
          <w:sz w:val="28"/>
          <w:lang w:val="en-GB"/>
        </w:rPr>
      </w:pPr>
      <w:bookmarkStart w:id="0" w:name="_Toc423943840"/>
      <w:r w:rsidRPr="007D4647">
        <w:rPr>
          <w:rFonts w:asciiTheme="majorHAnsi" w:hAnsiTheme="majorHAnsi"/>
          <w:sz w:val="28"/>
          <w:lang w:val="en-GB"/>
        </w:rPr>
        <w:t>PROCEDURE</w:t>
      </w:r>
      <w:bookmarkEnd w:id="0"/>
    </w:p>
    <w:p w:rsidR="00A0370E" w:rsidRDefault="007D4647" w:rsidP="007D4647">
      <w:pPr>
        <w:ind w:firstLine="284"/>
        <w:rPr>
          <w:rStyle w:val="JuParaChar"/>
        </w:rPr>
      </w:pPr>
      <w:r w:rsidRPr="007D4647">
        <w:rPr>
          <w:rStyle w:val="JuParaChar"/>
        </w:rPr>
        <w:fldChar w:fldCharType="begin"/>
      </w:r>
      <w:r w:rsidRPr="007D4647">
        <w:rPr>
          <w:rStyle w:val="JuParaChar"/>
        </w:rPr>
        <w:instrText xml:space="preserve"> SEQ level0 \*arabic </w:instrText>
      </w:r>
      <w:r w:rsidRPr="007D4647">
        <w:rPr>
          <w:rStyle w:val="JuParaChar"/>
        </w:rPr>
        <w:fldChar w:fldCharType="separate"/>
      </w:r>
      <w:r w:rsidR="003E1D0F">
        <w:rPr>
          <w:rStyle w:val="JuParaChar"/>
          <w:noProof/>
        </w:rPr>
        <w:t>1</w:t>
      </w:r>
      <w:r w:rsidRPr="007D4647">
        <w:rPr>
          <w:rStyle w:val="JuParaChar"/>
        </w:rPr>
        <w:fldChar w:fldCharType="end"/>
      </w:r>
      <w:r w:rsidRPr="007D4647">
        <w:rPr>
          <w:rStyle w:val="JuParaChar"/>
        </w:rPr>
        <w:t>.  The case originated in three applications (nos. 72287/10, 13927/11 and 46187/11) against the Republic of Poland lodged with the Court under Article 34 of the Convention for the Protection of Human Rights and Fundamental Freedoms (“the Convention”) by three Polish nationals, Mr Wiesław Rutkowski (“the first applicant”), Mr Mariusz Orlikowski (“the second applicant”) and Ms Aleksandra Grabowska (“the third applicant”). The applications were lodged on 30 November 2010, 21 February 2011 and 21 July 2011 respectively.</w:t>
      </w:r>
    </w:p>
    <w:p w:rsidR="007D4647" w:rsidRPr="007D4647" w:rsidRDefault="007D4647" w:rsidP="007D4647">
      <w:pPr>
        <w:ind w:firstLine="284"/>
        <w:rPr>
          <w:rStyle w:val="JuParaChar"/>
        </w:rPr>
      </w:pPr>
      <w:r w:rsidRPr="007D4647">
        <w:rPr>
          <w:rStyle w:val="JuParaChar"/>
        </w:rPr>
        <w:fldChar w:fldCharType="begin"/>
      </w:r>
      <w:r w:rsidRPr="007D4647">
        <w:rPr>
          <w:rStyle w:val="JuParaChar"/>
        </w:rPr>
        <w:instrText xml:space="preserve"> SEQ level0 \*arabic </w:instrText>
      </w:r>
      <w:r w:rsidRPr="007D4647">
        <w:rPr>
          <w:rStyle w:val="JuParaChar"/>
        </w:rPr>
        <w:fldChar w:fldCharType="separate"/>
      </w:r>
      <w:r w:rsidR="003E1D0F">
        <w:rPr>
          <w:rStyle w:val="JuParaChar"/>
          <w:noProof/>
        </w:rPr>
        <w:t>2</w:t>
      </w:r>
      <w:r w:rsidRPr="007D4647">
        <w:rPr>
          <w:rStyle w:val="JuParaChar"/>
        </w:rPr>
        <w:fldChar w:fldCharType="end"/>
      </w:r>
      <w:r w:rsidRPr="007D4647">
        <w:rPr>
          <w:rStyle w:val="JuParaChar"/>
        </w:rPr>
        <w:t>.  The first applicant was represented by Mr A. Bodnar and Ms I. Pacho, lawyers working for the Helsinki Foundation for Human Rights. The second applicant was represented by Mr M. Kowalczyk, a lawyer practising in Łódź, and the third applicant by Ms A. Dawidowska, a lawyer practising in Poznań.</w:t>
      </w:r>
    </w:p>
    <w:p w:rsidR="007D4647" w:rsidRPr="007D4647" w:rsidRDefault="007D4647" w:rsidP="007D4647">
      <w:pPr>
        <w:ind w:firstLine="284"/>
        <w:rPr>
          <w:rStyle w:val="JuParaChar"/>
        </w:rPr>
      </w:pPr>
      <w:r w:rsidRPr="007D4647">
        <w:rPr>
          <w:rStyle w:val="JuParaChar"/>
        </w:rPr>
        <w:t>The Polish Government (“the Government”) were represented by their Agent, Ms J. Chrzanowska, of the Ministry of Foreign Affairs.</w:t>
      </w:r>
    </w:p>
    <w:p w:rsidR="007D4647" w:rsidRPr="007D4647" w:rsidRDefault="007D4647" w:rsidP="007D4647">
      <w:pPr>
        <w:ind w:firstLine="284"/>
        <w:rPr>
          <w:rStyle w:val="JuParaChar"/>
        </w:rPr>
      </w:pPr>
      <w:r w:rsidRPr="007D4647">
        <w:rPr>
          <w:rStyle w:val="JuParaChar"/>
        </w:rPr>
        <w:fldChar w:fldCharType="begin"/>
      </w:r>
      <w:r w:rsidRPr="007D4647">
        <w:rPr>
          <w:rStyle w:val="JuParaChar"/>
        </w:rPr>
        <w:instrText xml:space="preserve"> SEQ level0 \*arabic </w:instrText>
      </w:r>
      <w:r w:rsidRPr="007D4647">
        <w:rPr>
          <w:rStyle w:val="JuParaChar"/>
        </w:rPr>
        <w:fldChar w:fldCharType="separate"/>
      </w:r>
      <w:r w:rsidR="003E1D0F">
        <w:rPr>
          <w:rStyle w:val="JuParaChar"/>
          <w:noProof/>
        </w:rPr>
        <w:t>3</w:t>
      </w:r>
      <w:r w:rsidRPr="007D4647">
        <w:rPr>
          <w:rStyle w:val="JuParaChar"/>
        </w:rPr>
        <w:fldChar w:fldCharType="end"/>
      </w:r>
      <w:r w:rsidRPr="007D4647">
        <w:rPr>
          <w:rStyle w:val="JuParaChar"/>
        </w:rPr>
        <w:t>.  The applicants alleged a violation of Article 6 § 1 of the Convention on account of the unreasonable length of proceedings in their cases and a violation of Article 13 of the Convention on account of the defective operation of a domestic remedy for the excessive length of judicial proceedings.</w:t>
      </w:r>
    </w:p>
    <w:p w:rsidR="007D4647" w:rsidRPr="007D4647" w:rsidRDefault="007D4647" w:rsidP="007D4647">
      <w:pPr>
        <w:ind w:firstLine="284"/>
        <w:rPr>
          <w:lang w:val="en-GB"/>
        </w:rPr>
      </w:pPr>
      <w:r w:rsidRPr="007D4647">
        <w:rPr>
          <w:rStyle w:val="JuParaChar"/>
        </w:rPr>
        <w:fldChar w:fldCharType="begin"/>
      </w:r>
      <w:r w:rsidRPr="007D4647">
        <w:rPr>
          <w:rStyle w:val="JuParaChar"/>
        </w:rPr>
        <w:instrText xml:space="preserve"> SEQ level0 \*arabic </w:instrText>
      </w:r>
      <w:r w:rsidRPr="007D4647">
        <w:rPr>
          <w:rStyle w:val="JuParaChar"/>
        </w:rPr>
        <w:fldChar w:fldCharType="separate"/>
      </w:r>
      <w:r w:rsidR="003E1D0F">
        <w:rPr>
          <w:rStyle w:val="JuParaChar"/>
          <w:noProof/>
        </w:rPr>
        <w:t>4</w:t>
      </w:r>
      <w:r w:rsidRPr="007D4647">
        <w:rPr>
          <w:rStyle w:val="JuParaChar"/>
        </w:rPr>
        <w:fldChar w:fldCharType="end"/>
      </w:r>
      <w:r w:rsidRPr="007D4647">
        <w:rPr>
          <w:rStyle w:val="JuParaChar"/>
        </w:rPr>
        <w:t xml:space="preserve">.  On 2 October 2012 the applications were communicated to the Government pursuant to Rule 54 § 2(b) of the Rules of Court. It was also decided to examine the merits of the applications at the same time as their admissibility (former Article 29 § 3 of the Convention) and to grant the case </w:t>
      </w:r>
      <w:r w:rsidRPr="007D4647">
        <w:rPr>
          <w:lang w:val="en-GB"/>
        </w:rPr>
        <w:t>priority under Rules 41 and 61 § 2(c). The Chamber further decided to inform the parties that it was considering the possibility of applying the pilot-judgment procedure in the case. It invited them to submit written observations on the existence of a systemic problem of excessive length of proceedings and ineffective operation of a domestic remedy in that respect, the suitability of applying the pilot-judgment procedure and on the admissibility and merits of the case.</w:t>
      </w:r>
    </w:p>
    <w:p w:rsidR="007D4647" w:rsidRPr="007D4647" w:rsidRDefault="007D4647" w:rsidP="007D4647">
      <w:pPr>
        <w:pStyle w:val="ECHRTitle1"/>
        <w:rPr>
          <w:lang w:val="en-GB"/>
        </w:rPr>
      </w:pPr>
      <w:bookmarkStart w:id="1" w:name="_Toc423943841"/>
      <w:r w:rsidRPr="007D4647">
        <w:rPr>
          <w:lang w:val="en-GB"/>
        </w:rPr>
        <w:t>THE FACTS</w:t>
      </w:r>
      <w:bookmarkEnd w:id="1"/>
    </w:p>
    <w:p w:rsidR="00A0370E" w:rsidRDefault="00304582" w:rsidP="00304582">
      <w:pPr>
        <w:pStyle w:val="ECHRHeading1"/>
        <w:rPr>
          <w:lang w:val="en-GB"/>
        </w:rPr>
      </w:pPr>
      <w:bookmarkStart w:id="2" w:name="_Toc423943842"/>
      <w:r>
        <w:rPr>
          <w:lang w:val="en-GB"/>
        </w:rPr>
        <w:t>I</w:t>
      </w:r>
      <w:r w:rsidR="007D4647" w:rsidRPr="007D4647">
        <w:rPr>
          <w:lang w:val="en-GB"/>
        </w:rPr>
        <w:t>.  </w:t>
      </w:r>
      <w:r w:rsidRPr="007D4647">
        <w:rPr>
          <w:lang w:val="en-GB"/>
        </w:rPr>
        <w:t>BACKGROUND</w:t>
      </w:r>
      <w:bookmarkEnd w:id="2"/>
    </w:p>
    <w:p w:rsidR="007D4647" w:rsidRPr="00304582" w:rsidRDefault="00304582" w:rsidP="00304582">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bookmarkStart w:id="3" w:name="_Toc423943843"/>
      <w:r>
        <w:rPr>
          <w:rFonts w:asciiTheme="majorHAnsi" w:eastAsiaTheme="majorEastAsia" w:hAnsiTheme="majorHAnsi" w:cstheme="majorBidi"/>
          <w:b/>
          <w:bCs/>
          <w:szCs w:val="26"/>
          <w:lang w:val="en-GB"/>
        </w:rPr>
        <w:t>A</w:t>
      </w:r>
      <w:r w:rsidR="007D4647" w:rsidRPr="00304582">
        <w:rPr>
          <w:rFonts w:asciiTheme="majorHAnsi" w:eastAsiaTheme="majorEastAsia" w:hAnsiTheme="majorHAnsi" w:cstheme="majorBidi"/>
          <w:b/>
          <w:bCs/>
          <w:szCs w:val="26"/>
          <w:lang w:val="en-GB"/>
        </w:rPr>
        <w:t>.  Polish length-of-proceedings cases before the Court</w:t>
      </w:r>
      <w:bookmarkEnd w:id="3"/>
    </w:p>
    <w:p w:rsidR="00A0370E" w:rsidRDefault="007D4647" w:rsidP="007D4647">
      <w:pPr>
        <w:ind w:firstLine="284"/>
        <w:rPr>
          <w:i/>
          <w:iCs/>
          <w:color w:val="000000"/>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5</w:t>
      </w:r>
      <w:r w:rsidRPr="007D4647">
        <w:rPr>
          <w:noProof/>
          <w:lang w:val="en-GB"/>
        </w:rPr>
        <w:fldChar w:fldCharType="end"/>
      </w:r>
      <w:r w:rsidRPr="007D4647">
        <w:rPr>
          <w:lang w:val="en-GB"/>
        </w:rPr>
        <w:t>.  In implementation of the Court</w:t>
      </w:r>
      <w:r w:rsidR="0002337E">
        <w:rPr>
          <w:lang w:val="en-GB"/>
        </w:rPr>
        <w:t>’</w:t>
      </w:r>
      <w:r w:rsidRPr="007D4647">
        <w:rPr>
          <w:lang w:val="en-GB"/>
        </w:rPr>
        <w:t xml:space="preserve">s judgment in the case of </w:t>
      </w:r>
      <w:r w:rsidRPr="007D4647">
        <w:rPr>
          <w:i/>
          <w:lang w:val="en-GB"/>
        </w:rPr>
        <w:t xml:space="preserve">Kudła v. Poland </w:t>
      </w:r>
      <w:r w:rsidRPr="007D4647">
        <w:rPr>
          <w:lang w:val="en-GB"/>
        </w:rPr>
        <w:t xml:space="preserve">given on 26 October 2000 (see </w:t>
      </w:r>
      <w:r w:rsidRPr="007D4647">
        <w:rPr>
          <w:i/>
          <w:lang w:val="en-GB"/>
        </w:rPr>
        <w:t xml:space="preserve">Kudła v. Poland </w:t>
      </w:r>
      <w:r w:rsidRPr="007D4647">
        <w:rPr>
          <w:lang w:val="en-GB"/>
        </w:rPr>
        <w:t xml:space="preserve">[GC], no. 30210/96, ECHR 2000-IX) Poland enacted </w:t>
      </w:r>
      <w:r w:rsidRPr="007D4647">
        <w:rPr>
          <w:color w:val="000000"/>
          <w:lang w:val="en-GB"/>
        </w:rPr>
        <w:t>the Law of 17 June 2004 on complaint about breach of the right to have a case examined in judicial proceedings without undue delay (</w:t>
      </w:r>
      <w:r w:rsidRPr="007D4647">
        <w:rPr>
          <w:i/>
          <w:iCs/>
          <w:color w:val="000000"/>
          <w:lang w:val="en-GB"/>
        </w:rPr>
        <w:t xml:space="preserve">ustawa o skardze na naruszenie prawa strony do rozpoznania sprawy w postępowaniu sądowym bez nieuzasadnionej zwłoki – </w:t>
      </w:r>
      <w:r w:rsidRPr="007D4647">
        <w:rPr>
          <w:color w:val="000000"/>
          <w:lang w:val="en-GB"/>
        </w:rPr>
        <w:t>“the 2004 Act”) (see also paragraphs 75-83 below).</w:t>
      </w:r>
    </w:p>
    <w:p w:rsidR="007D4647" w:rsidRPr="007D4647" w:rsidRDefault="007D4647" w:rsidP="007D4647">
      <w:pPr>
        <w:ind w:firstLine="284"/>
        <w:rPr>
          <w:color w:val="000000"/>
          <w:lang w:val="en-GB"/>
        </w:rPr>
      </w:pPr>
      <w:r w:rsidRPr="007D4647">
        <w:rPr>
          <w:iCs/>
          <w:color w:val="000000"/>
          <w:lang w:val="en-GB"/>
        </w:rPr>
        <w:t xml:space="preserve">Subsequently, following the introduction of the Law of 20 February 2009 on amendments to the law </w:t>
      </w:r>
      <w:r w:rsidRPr="007D4647">
        <w:rPr>
          <w:color w:val="000000"/>
          <w:lang w:val="en-GB"/>
        </w:rPr>
        <w:t>on complaint about breach of the right to have a case examined in judicial proceedings without undue delay (</w:t>
      </w:r>
      <w:r w:rsidRPr="007D4647">
        <w:rPr>
          <w:i/>
          <w:iCs/>
          <w:color w:val="000000"/>
          <w:lang w:val="en-GB"/>
        </w:rPr>
        <w:t xml:space="preserve">ustawa o zmianie ustawy o skardze na naruszenie prawa strony do rozpoznania sprawy w postępowaniu sądowym bez nieuzasadnionej zwłoki – </w:t>
      </w:r>
      <w:r w:rsidRPr="007D4647">
        <w:rPr>
          <w:color w:val="000000"/>
          <w:lang w:val="en-GB"/>
        </w:rPr>
        <w:t>“the 2009 Amendment”) the name of the 2004 Act was altered to the Law on complaint about breach of the right to have a case examined in an investigation conducted or supervised by a prosecutor and in judicial proceedings without undue delay (</w:t>
      </w:r>
      <w:r w:rsidRPr="007D4647">
        <w:rPr>
          <w:i/>
          <w:iCs/>
          <w:color w:val="000000"/>
          <w:lang w:val="en-GB"/>
        </w:rPr>
        <w:t xml:space="preserve">ustawa o skardze na naruszenie prawa strony do rozpoznania sprawy w postępowaniu przygotowawczym prowadzonym lub nadzorowanym przez prokuratora i postępowaniu sądowym bez nieuzasadnionej zwłoki </w:t>
      </w:r>
      <w:r w:rsidRPr="007D4647">
        <w:rPr>
          <w:iCs/>
          <w:color w:val="000000"/>
          <w:lang w:val="en-GB"/>
        </w:rPr>
        <w:t>(see also paragraphs 84-89 below).</w:t>
      </w:r>
    </w:p>
    <w:p w:rsidR="007D4647" w:rsidRPr="007D4647" w:rsidRDefault="007D4647" w:rsidP="007D4647">
      <w:pPr>
        <w:ind w:firstLine="284"/>
        <w:rPr>
          <w:szCs w:val="24"/>
          <w:lang w:val="en-GB"/>
        </w:rPr>
      </w:pPr>
      <w:r w:rsidRPr="007D4647">
        <w:rPr>
          <w:color w:val="000000"/>
          <w:lang w:val="en-GB"/>
        </w:rPr>
        <w:fldChar w:fldCharType="begin"/>
      </w:r>
      <w:r w:rsidRPr="007D4647">
        <w:rPr>
          <w:color w:val="000000"/>
          <w:lang w:val="en-GB"/>
        </w:rPr>
        <w:instrText xml:space="preserve"> SEQ level0 \*arabic </w:instrText>
      </w:r>
      <w:r w:rsidRPr="007D4647">
        <w:rPr>
          <w:color w:val="000000"/>
          <w:lang w:val="en-GB"/>
        </w:rPr>
        <w:fldChar w:fldCharType="separate"/>
      </w:r>
      <w:r w:rsidR="003E1D0F">
        <w:rPr>
          <w:noProof/>
          <w:color w:val="000000"/>
          <w:lang w:val="en-GB"/>
        </w:rPr>
        <w:t>6</w:t>
      </w:r>
      <w:r w:rsidRPr="007D4647">
        <w:rPr>
          <w:color w:val="000000"/>
          <w:lang w:val="en-GB"/>
        </w:rPr>
        <w:fldChar w:fldCharType="end"/>
      </w:r>
      <w:r w:rsidRPr="007D4647">
        <w:rPr>
          <w:color w:val="000000"/>
          <w:lang w:val="en-GB"/>
        </w:rPr>
        <w:t xml:space="preserve">.  The Court has previously considered the remedies introduced by the 2004 Act under Article 35 § 1 and Article 13 of the Convention in three leading cases and concluded that they were “effective” for the purposes of those provisions (see </w:t>
      </w:r>
      <w:r w:rsidRPr="007D4647">
        <w:rPr>
          <w:i/>
          <w:lang w:val="en-GB"/>
        </w:rPr>
        <w:t>Charzyński v. Poland</w:t>
      </w:r>
      <w:r w:rsidRPr="007D4647">
        <w:rPr>
          <w:lang w:val="en-GB"/>
        </w:rPr>
        <w:t xml:space="preserve"> no. 15212/03 (dec.), §§ 36-43 ECHR 2005-V; </w:t>
      </w:r>
      <w:r w:rsidRPr="007D4647">
        <w:rPr>
          <w:i/>
          <w:lang w:val="en-GB"/>
        </w:rPr>
        <w:t>Ratajczyk v. Poland</w:t>
      </w:r>
      <w:r w:rsidRPr="007D4647">
        <w:rPr>
          <w:lang w:val="en-GB"/>
        </w:rPr>
        <w:t xml:space="preserve"> no. 11215/02 (dec.), ECHR 2005-VIII; and </w:t>
      </w:r>
      <w:r w:rsidRPr="007D4647">
        <w:rPr>
          <w:i/>
          <w:szCs w:val="24"/>
          <w:lang w:val="en-GB"/>
        </w:rPr>
        <w:t>Krasuski v. Poland</w:t>
      </w:r>
      <w:r w:rsidRPr="007D4647">
        <w:rPr>
          <w:szCs w:val="24"/>
          <w:lang w:val="en-GB"/>
        </w:rPr>
        <w:t xml:space="preserve">, no. 61444/00, </w:t>
      </w:r>
      <w:r w:rsidRPr="007D4647">
        <w:rPr>
          <w:lang w:val="en-GB"/>
        </w:rPr>
        <w:t>§§ 68-73,</w:t>
      </w:r>
      <w:r w:rsidRPr="007D4647">
        <w:rPr>
          <w:szCs w:val="24"/>
          <w:lang w:val="en-GB"/>
        </w:rPr>
        <w:t xml:space="preserve"> ECHR 2005</w:t>
      </w:r>
      <w:r w:rsidRPr="007D4647">
        <w:rPr>
          <w:szCs w:val="24"/>
          <w:lang w:val="en-GB"/>
        </w:rPr>
        <w:noBreakHyphen/>
        <w:t>V (extracts)</w:t>
      </w:r>
      <w:r w:rsidRPr="007D4647">
        <w:rPr>
          <w:lang w:val="en-GB"/>
        </w:rPr>
        <w:t>. In consequence, in 2005 over 600 Polish cases involving complaints of excessive length of proceedings, which were at that time pending before the Court, were rejected by committees of three judges under former Article 28 of the Convention on the grounds of non-exhaustion of domestic remedies.</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7</w:t>
      </w:r>
      <w:r w:rsidRPr="007D4647">
        <w:rPr>
          <w:noProof/>
          <w:lang w:val="en-GB"/>
        </w:rPr>
        <w:fldChar w:fldCharType="end"/>
      </w:r>
      <w:r w:rsidRPr="007D4647">
        <w:rPr>
          <w:lang w:val="en-GB"/>
        </w:rPr>
        <w:t xml:space="preserve">.  However, since then every year at least 100 </w:t>
      </w:r>
      <w:r w:rsidRPr="007D4647">
        <w:rPr>
          <w:i/>
          <w:lang w:val="en-GB"/>
        </w:rPr>
        <w:t xml:space="preserve">prima facie </w:t>
      </w:r>
      <w:r w:rsidRPr="007D4647">
        <w:rPr>
          <w:lang w:val="en-GB"/>
        </w:rPr>
        <w:t xml:space="preserve">well-founded applications concerning complaints of breaches of the right to a hearing within a reasonable time have been lodged with the Court by persons who have exhausted the remedies under the 2004 Act. As in the present three cases the facts of which are described below, and </w:t>
      </w:r>
      <w:r w:rsidR="00EB5E15">
        <w:rPr>
          <w:lang w:val="en-GB"/>
        </w:rPr>
        <w:t>in 591</w:t>
      </w:r>
      <w:r w:rsidRPr="007D4647">
        <w:rPr>
          <w:lang w:val="en-GB"/>
        </w:rPr>
        <w:t xml:space="preserve"> cases to be communicated listed in the annex to this judgment (see also paragraphs 209</w:t>
      </w:r>
      <w:r w:rsidRPr="007D4647">
        <w:rPr>
          <w:lang w:val="en-GB"/>
        </w:rPr>
        <w:noBreakHyphen/>
        <w:t>212 below), the applicants complained under Article 6 § 1 of the unreasonable length of civil or criminal proceedings and under Article 13 of the domestic courts</w:t>
      </w:r>
      <w:r w:rsidR="0002337E">
        <w:rPr>
          <w:lang w:val="en-GB"/>
        </w:rPr>
        <w:t>’</w:t>
      </w:r>
      <w:r w:rsidRPr="007D4647">
        <w:rPr>
          <w:lang w:val="en-GB"/>
        </w:rPr>
        <w:t xml:space="preserve"> refusal to grant them sufficient just satisfaction for a breach of their right to a hearing within a reasonable time.</w:t>
      </w:r>
    </w:p>
    <w:p w:rsidR="007D4647" w:rsidRPr="007D4647" w:rsidRDefault="007D4647" w:rsidP="007D4647">
      <w:pPr>
        <w:ind w:firstLine="284"/>
        <w:rPr>
          <w:szCs w:val="24"/>
          <w:lang w:val="en-GB"/>
        </w:rPr>
      </w:pPr>
      <w:r w:rsidRPr="007D4647">
        <w:rPr>
          <w:lang w:val="en-GB"/>
        </w:rPr>
        <w:t>As regards their grievances under Article 13, all the applicants in essence maintained that the Polish courts dealing with their complaints under the 2004 Act had failed to comply with the principles established by the Court with respect to the “reasonable-time” requi</w:t>
      </w:r>
      <w:r w:rsidR="003F35C4">
        <w:rPr>
          <w:lang w:val="en-GB"/>
        </w:rPr>
        <w:t>rement laid down in Article 6 § </w:t>
      </w:r>
      <w:r w:rsidRPr="007D4647">
        <w:rPr>
          <w:lang w:val="en-GB"/>
        </w:rPr>
        <w:t xml:space="preserve">1 and the criteria for “appropriate and sufficient redress” to be afforded at domestic level for a breach of that requirement (for the relevant criteria, see </w:t>
      </w:r>
      <w:r w:rsidRPr="007D4647">
        <w:rPr>
          <w:i/>
          <w:szCs w:val="24"/>
          <w:lang w:val="en-GB"/>
        </w:rPr>
        <w:t xml:space="preserve">Scordino v. </w:t>
      </w:r>
      <w:r w:rsidRPr="007D4647">
        <w:rPr>
          <w:i/>
          <w:iCs/>
          <w:lang w:val="en-GB"/>
        </w:rPr>
        <w:t xml:space="preserve">Italy (no. 1) </w:t>
      </w:r>
      <w:r w:rsidRPr="007D4647">
        <w:rPr>
          <w:szCs w:val="24"/>
          <w:lang w:val="en-GB"/>
        </w:rPr>
        <w:t>[GC], no. 36813/97, §§ 195-216 and 272, ECHR 2006</w:t>
      </w:r>
      <w:r w:rsidRPr="007D4647">
        <w:rPr>
          <w:szCs w:val="24"/>
          <w:lang w:val="en-GB"/>
        </w:rPr>
        <w:noBreakHyphen/>
        <w:t>V).</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8</w:t>
      </w:r>
      <w:r w:rsidRPr="007D4647">
        <w:rPr>
          <w:noProof/>
          <w:lang w:val="en-GB"/>
        </w:rPr>
        <w:fldChar w:fldCharType="end"/>
      </w:r>
      <w:r w:rsidRPr="007D4647">
        <w:rPr>
          <w:lang w:val="en-GB"/>
        </w:rPr>
        <w:t xml:space="preserve">.  Between 30 October 1998, when the Court gave its judgment in the case of </w:t>
      </w:r>
      <w:r w:rsidRPr="007D4647">
        <w:rPr>
          <w:i/>
          <w:lang w:val="en-GB"/>
        </w:rPr>
        <w:t>Styranowski</w:t>
      </w:r>
      <w:r w:rsidRPr="007D4647">
        <w:rPr>
          <w:lang w:val="en-GB"/>
        </w:rPr>
        <w:t xml:space="preserve"> and for the first time found a violation of Article 6 § 1 by Poland on account of the excessive length of proceedings (see </w:t>
      </w:r>
      <w:r w:rsidRPr="007D4647">
        <w:rPr>
          <w:i/>
          <w:lang w:val="en-GB"/>
        </w:rPr>
        <w:t>Styranowski v. Poland</w:t>
      </w:r>
      <w:r w:rsidRPr="007D4647">
        <w:rPr>
          <w:lang w:val="en-GB"/>
        </w:rPr>
        <w:t xml:space="preserve">, 30 October 1998, §§ 57-58 </w:t>
      </w:r>
      <w:r w:rsidRPr="007D4647">
        <w:rPr>
          <w:i/>
          <w:lang w:val="en-GB"/>
        </w:rPr>
        <w:t>Reports of Judgments and Decisions</w:t>
      </w:r>
      <w:r w:rsidRPr="007D4647">
        <w:rPr>
          <w:lang w:val="en-GB"/>
        </w:rPr>
        <w:t xml:space="preserve"> 1998</w:t>
      </w:r>
      <w:r w:rsidRPr="007D4647">
        <w:rPr>
          <w:lang w:val="en-GB"/>
        </w:rPr>
        <w:noBreakHyphen/>
        <w:t>VIII), and 31 December 2014 the Court has delivered further 419 judgments where the same breach was found. It is to be noted that 280 of those judgments were given in 2005-2011, after the entry into force of the 2004 Act. In addition, between 2005 and 2011 the Court struck out of its list of cases 358 applications where the parties had either concluded a friendly-settlement agreement or where the Court accepted the Government</w:t>
      </w:r>
      <w:r w:rsidR="0002337E">
        <w:rPr>
          <w:lang w:val="en-GB"/>
        </w:rPr>
        <w:t>’</w:t>
      </w:r>
      <w:r w:rsidRPr="007D4647">
        <w:rPr>
          <w:lang w:val="en-GB"/>
        </w:rPr>
        <w:t>s unilateral declaration acknowledging a violation of Articles 6 § 1 and 13.</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9</w:t>
      </w:r>
      <w:r w:rsidRPr="007D4647">
        <w:rPr>
          <w:lang w:val="en-GB"/>
        </w:rPr>
        <w:fldChar w:fldCharType="end"/>
      </w:r>
      <w:r w:rsidRPr="007D4647">
        <w:rPr>
          <w:lang w:val="en-GB"/>
        </w:rPr>
        <w:t xml:space="preserve">.  Pending the outcome of the pilot-judgment procedure in the present case and having regard to the aim of that procedure, which is to facilitate the most speedy and effective resolution of a dysfunction at domestic level through general measures whereby the State provides a global solution for all the persons actually affected and prevents similar repetitive violations in the future (see </w:t>
      </w:r>
      <w:r w:rsidRPr="007D4647">
        <w:rPr>
          <w:i/>
          <w:lang w:val="en-GB"/>
        </w:rPr>
        <w:t xml:space="preserve">Broniowski v. Poland </w:t>
      </w:r>
      <w:r w:rsidR="003F35C4">
        <w:rPr>
          <w:lang w:val="en-GB"/>
        </w:rPr>
        <w:t>(friendly settlement) [GC], no. </w:t>
      </w:r>
      <w:r w:rsidRPr="007D4647">
        <w:rPr>
          <w:lang w:val="en-GB"/>
        </w:rPr>
        <w:t>31443/96, § 35, ECHR 2005</w:t>
      </w:r>
      <w:r w:rsidRPr="007D4647">
        <w:rPr>
          <w:lang w:val="en-GB"/>
        </w:rPr>
        <w:noBreakHyphen/>
        <w:t xml:space="preserve">IX and </w:t>
      </w:r>
      <w:r w:rsidRPr="007D4647">
        <w:rPr>
          <w:i/>
          <w:lang w:val="en-GB"/>
        </w:rPr>
        <w:t>Hutten-Czapska v. Poland</w:t>
      </w:r>
      <w:r w:rsidRPr="007D4647">
        <w:rPr>
          <w:lang w:val="en-GB"/>
        </w:rPr>
        <w:t xml:space="preserve"> [GC], no</w:t>
      </w:r>
      <w:r w:rsidR="003F35C4">
        <w:rPr>
          <w:lang w:val="en-GB"/>
        </w:rPr>
        <w:t>. </w:t>
      </w:r>
      <w:r w:rsidRPr="007D4647">
        <w:rPr>
          <w:lang w:val="en-GB"/>
        </w:rPr>
        <w:t>35014/97, §</w:t>
      </w:r>
      <w:r w:rsidRPr="007D4647">
        <w:rPr>
          <w:rFonts w:cstheme="minorHAnsi"/>
          <w:lang w:val="en-GB"/>
        </w:rPr>
        <w:t>§</w:t>
      </w:r>
      <w:r w:rsidRPr="007D4647">
        <w:rPr>
          <w:lang w:val="en-GB"/>
        </w:rPr>
        <w:t xml:space="preserve"> 234 and 236, ECHR 2006</w:t>
      </w:r>
      <w:r w:rsidRPr="007D4647">
        <w:rPr>
          <w:lang w:val="en-GB"/>
        </w:rPr>
        <w:noBreakHyphen/>
        <w:t>VIII), at the end of 2012 the Court put on hold Polish applications alleging exclusively excessive length of judicial proceedings. Since then, the Government have been notified only of cases granted priority or cases involving mostly other substantiated complaints, where the length of proceedings has represented merely a secondary or peripheral issue.</w:t>
      </w:r>
    </w:p>
    <w:p w:rsidR="00A0370E" w:rsidRDefault="007D4647" w:rsidP="007D4647">
      <w:pPr>
        <w:ind w:firstLine="284"/>
        <w:rPr>
          <w:lang w:val="en-GB"/>
        </w:rPr>
      </w:pPr>
      <w:r w:rsidRPr="007D4647">
        <w:rPr>
          <w:lang w:val="en-GB"/>
        </w:rPr>
        <w:t xml:space="preserve">Subsequent developments of the caseload have demonstrated the growth in the number of new applications to the Court under this head. In 2013-14 256 </w:t>
      </w:r>
      <w:r w:rsidRPr="007D4647">
        <w:rPr>
          <w:i/>
          <w:lang w:val="en-GB"/>
        </w:rPr>
        <w:t xml:space="preserve">prima facie </w:t>
      </w:r>
      <w:r w:rsidRPr="007D4647">
        <w:rPr>
          <w:lang w:val="en-GB"/>
        </w:rPr>
        <w:t>well-founded cases were lodged, of which 144 were registered as ready for decision in 2014.</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10</w:t>
      </w:r>
      <w:r w:rsidRPr="007D4647">
        <w:rPr>
          <w:lang w:val="en-GB"/>
        </w:rPr>
        <w:fldChar w:fldCharType="end"/>
      </w:r>
      <w:r w:rsidRPr="007D4647">
        <w:rPr>
          <w:lang w:val="en-GB"/>
        </w:rPr>
        <w:t>.  </w:t>
      </w:r>
      <w:r w:rsidRPr="00EB5E15">
        <w:rPr>
          <w:lang w:val="en-GB"/>
        </w:rPr>
        <w:t>As of the date of adoption of this judgment, 650 cases involving mainly, or at least partly, complaints about the</w:t>
      </w:r>
      <w:r w:rsidRPr="00EB5E15">
        <w:rPr>
          <w:b/>
          <w:lang w:val="en-GB"/>
        </w:rPr>
        <w:t xml:space="preserve"> </w:t>
      </w:r>
      <w:r w:rsidRPr="00EB5E15">
        <w:rPr>
          <w:lang w:val="en-GB"/>
        </w:rPr>
        <w:t>length of civil (1</w:t>
      </w:r>
      <w:r w:rsidR="00EB5E15">
        <w:rPr>
          <w:lang w:val="en-GB"/>
        </w:rPr>
        <w:t>57</w:t>
      </w:r>
      <w:r w:rsidRPr="00EB5E15">
        <w:rPr>
          <w:lang w:val="en-GB"/>
        </w:rPr>
        <w:t xml:space="preserve"> cases) and criminal (4</w:t>
      </w:r>
      <w:r w:rsidR="00EB5E15">
        <w:rPr>
          <w:lang w:val="en-GB"/>
        </w:rPr>
        <w:t>93</w:t>
      </w:r>
      <w:r w:rsidRPr="00EB5E15">
        <w:rPr>
          <w:lang w:val="en-GB"/>
        </w:rPr>
        <w:t xml:space="preserve"> cases) proceedings are pending before the Court,</w:t>
      </w:r>
      <w:r w:rsidRPr="007D4647">
        <w:rPr>
          <w:lang w:val="en-GB"/>
        </w:rPr>
        <w:t xml:space="preserve"> of which 3</w:t>
      </w:r>
      <w:r w:rsidR="002F1420">
        <w:rPr>
          <w:lang w:val="en-GB"/>
        </w:rPr>
        <w:t>3</w:t>
      </w:r>
      <w:r w:rsidRPr="007D4647">
        <w:rPr>
          <w:lang w:val="en-GB"/>
        </w:rPr>
        <w:t xml:space="preserve"> have been communicated to the Polish Government and the remainder earmarked for communication and examination under Article 28 § 1 (b) of the Convention.</w:t>
      </w:r>
    </w:p>
    <w:p w:rsidR="007D4647" w:rsidRPr="00304582" w:rsidRDefault="00304582" w:rsidP="00304582">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bookmarkStart w:id="4" w:name="_Toc423943844"/>
      <w:r>
        <w:rPr>
          <w:rFonts w:asciiTheme="majorHAnsi" w:eastAsiaTheme="majorEastAsia" w:hAnsiTheme="majorHAnsi" w:cstheme="majorBidi"/>
          <w:b/>
          <w:bCs/>
          <w:szCs w:val="26"/>
          <w:lang w:val="en-GB"/>
        </w:rPr>
        <w:t>B</w:t>
      </w:r>
      <w:r w:rsidR="007D4647" w:rsidRPr="00304582">
        <w:rPr>
          <w:rFonts w:asciiTheme="majorHAnsi" w:eastAsiaTheme="majorEastAsia" w:hAnsiTheme="majorHAnsi" w:cstheme="majorBidi"/>
          <w:b/>
          <w:bCs/>
          <w:szCs w:val="26"/>
          <w:lang w:val="en-GB"/>
        </w:rPr>
        <w:t>.  Polish length-of-proceedings cases pending before the Committee of Ministers</w:t>
      </w:r>
      <w:bookmarkEnd w:id="4"/>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11</w:t>
      </w:r>
      <w:r w:rsidRPr="007D4647">
        <w:rPr>
          <w:lang w:val="en-GB"/>
        </w:rPr>
        <w:fldChar w:fldCharType="end"/>
      </w:r>
      <w:r w:rsidRPr="007D4647">
        <w:rPr>
          <w:lang w:val="en-GB"/>
        </w:rPr>
        <w:t>.  In total, 537 Polish cases are currently pending execution before the Committee of Ministers.</w:t>
      </w:r>
    </w:p>
    <w:p w:rsidR="00A0370E" w:rsidRDefault="007D4647" w:rsidP="007D4647">
      <w:pPr>
        <w:ind w:firstLine="284"/>
        <w:rPr>
          <w:lang w:val="en-GB"/>
        </w:rPr>
      </w:pPr>
      <w:r w:rsidRPr="007D4647">
        <w:rPr>
          <w:lang w:val="en-GB"/>
        </w:rPr>
        <w:t>As of the date of adoption of the judgment, the above number included 393 cases involving a violation of the right to a hearing within a reasonable time. They are divided into three groups concerning, respectively, criminal proceedings (68 cases), civil proceedings (240 cases) and administrative proceedings (85 cases).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12</w:t>
      </w:r>
      <w:r w:rsidRPr="007D4647">
        <w:rPr>
          <w:lang w:val="en-GB"/>
        </w:rPr>
        <w:fldChar w:fldCharType="end"/>
      </w:r>
      <w:r w:rsidRPr="007D4647">
        <w:rPr>
          <w:lang w:val="en-GB"/>
        </w:rPr>
        <w:t>.  The Committee of Ministers classified the Polish length</w:t>
      </w:r>
      <w:r w:rsidRPr="007D4647">
        <w:rPr>
          <w:lang w:val="en-GB"/>
        </w:rPr>
        <w:noBreakHyphen/>
        <w:t>of</w:t>
      </w:r>
      <w:r w:rsidRPr="007D4647">
        <w:rPr>
          <w:lang w:val="en-GB"/>
        </w:rPr>
        <w:noBreakHyphen/>
        <w:t>proceedings cases as suitable for the enhanced supervision procedure. That procedure was introduced by the Committee of Ministers on 1 January 2011, as part of the implementation of the Interlaken Plan. Indicators for cases to be examined under that procedure are as follows: judgments requiring urgent individual measures; pilot judgments; judgments disclosing major structural and/or complex problems as identified by the Court and/or the Committee of Ministers and Inter-State cases.</w:t>
      </w:r>
    </w:p>
    <w:p w:rsidR="007D4647" w:rsidRPr="007D4647" w:rsidRDefault="007D4647" w:rsidP="007D4647">
      <w:pPr>
        <w:keepNext/>
        <w:keepLines/>
        <w:tabs>
          <w:tab w:val="left" w:pos="357"/>
        </w:tabs>
        <w:spacing w:before="360" w:after="240"/>
        <w:ind w:left="357" w:hanging="357"/>
        <w:outlineLvl w:val="0"/>
        <w:rPr>
          <w:rFonts w:asciiTheme="majorHAnsi" w:eastAsiaTheme="majorEastAsia" w:hAnsiTheme="majorHAnsi" w:cstheme="majorBidi"/>
          <w:bCs/>
          <w:szCs w:val="28"/>
          <w:lang w:val="en-GB"/>
        </w:rPr>
      </w:pPr>
      <w:bookmarkStart w:id="5" w:name="_Toc423943845"/>
      <w:r w:rsidRPr="007D4647">
        <w:rPr>
          <w:rFonts w:asciiTheme="majorHAnsi" w:eastAsiaTheme="majorEastAsia" w:hAnsiTheme="majorHAnsi" w:cstheme="majorBidi"/>
          <w:bCs/>
          <w:szCs w:val="28"/>
          <w:lang w:val="en-GB"/>
        </w:rPr>
        <w:t>II.  THE CIRCUMSTANCES OF THE CASES</w:t>
      </w:r>
      <w:bookmarkEnd w:id="5"/>
    </w:p>
    <w:p w:rsidR="00A0370E" w:rsidRDefault="007D4647" w:rsidP="007D4647">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bookmarkStart w:id="6" w:name="_Toc423943846"/>
      <w:r w:rsidRPr="007D4647">
        <w:rPr>
          <w:rFonts w:asciiTheme="majorHAnsi" w:eastAsiaTheme="majorEastAsia" w:hAnsiTheme="majorHAnsi" w:cstheme="majorBidi"/>
          <w:b/>
          <w:bCs/>
          <w:szCs w:val="26"/>
          <w:lang w:val="en-GB"/>
        </w:rPr>
        <w:t>A.  The case of Mr Rutkowski (application no. 72287/10)</w:t>
      </w:r>
      <w:bookmarkEnd w:id="6"/>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13</w:t>
      </w:r>
      <w:r w:rsidRPr="007D4647">
        <w:rPr>
          <w:lang w:val="en-GB"/>
        </w:rPr>
        <w:fldChar w:fldCharType="end"/>
      </w:r>
      <w:r w:rsidRPr="007D4647">
        <w:rPr>
          <w:lang w:val="en-GB"/>
        </w:rPr>
        <w:t>.  The applicant was born in 1959 and lives in Warszawa.</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7" w:name="_Toc423943847"/>
      <w:r w:rsidRPr="007D4647">
        <w:rPr>
          <w:rFonts w:asciiTheme="majorHAnsi" w:eastAsiaTheme="majorEastAsia" w:hAnsiTheme="majorHAnsi" w:cstheme="majorBidi"/>
          <w:bCs/>
          <w:i/>
          <w:lang w:val="en-GB"/>
        </w:rPr>
        <w:t>1.  Criminal proceedings against the applicant (case no. III K 1878/05)</w:t>
      </w:r>
      <w:bookmarkEnd w:id="7"/>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14</w:t>
      </w:r>
      <w:r w:rsidRPr="007D4647">
        <w:rPr>
          <w:noProof/>
          <w:lang w:val="en-GB"/>
        </w:rPr>
        <w:fldChar w:fldCharType="end"/>
      </w:r>
      <w:r w:rsidRPr="007D4647">
        <w:rPr>
          <w:lang w:val="en-GB"/>
        </w:rPr>
        <w:t>.  On 18 September 2002 the applicant, who was a policeman, was arrested on suspicion of participating in an organised criminal group and corruption. On 20 September 2002 he was charged with those offences and remanded in custody.</w:t>
      </w:r>
    </w:p>
    <w:p w:rsidR="00A0370E" w:rsidRDefault="007D4647" w:rsidP="00304582">
      <w:pPr>
        <w:keepNext/>
        <w:keepLines/>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15</w:t>
      </w:r>
      <w:r w:rsidRPr="007D4647">
        <w:rPr>
          <w:lang w:val="en-GB"/>
        </w:rPr>
        <w:fldChar w:fldCharType="end"/>
      </w:r>
      <w:r w:rsidRPr="007D4647">
        <w:rPr>
          <w:lang w:val="en-GB"/>
        </w:rPr>
        <w:t>.  On 5 December 2002 the prosecutor signed a bill of indictment against the applicant and fifteen co-accused. The applicant was indicted on charges of participating in an organised criminal group, abuse of power and corruption.</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16</w:t>
      </w:r>
      <w:r w:rsidRPr="007D4647">
        <w:rPr>
          <w:noProof/>
          <w:lang w:val="en-GB"/>
        </w:rPr>
        <w:fldChar w:fldCharType="end"/>
      </w:r>
      <w:r w:rsidRPr="007D4647">
        <w:rPr>
          <w:lang w:val="en-GB"/>
        </w:rPr>
        <w:t>.  On an unspecified date in December 2002 the Warsaw Regional Prosecutor (</w:t>
      </w:r>
      <w:r w:rsidRPr="007D4647">
        <w:rPr>
          <w:i/>
          <w:lang w:val="en-GB"/>
        </w:rPr>
        <w:t xml:space="preserve">Prokurator Okręgowy) </w:t>
      </w:r>
      <w:r w:rsidRPr="007D4647">
        <w:rPr>
          <w:lang w:val="en-GB"/>
        </w:rPr>
        <w:t>lodged the bill of indictment with the Warsaw-City District Court (</w:t>
      </w:r>
      <w:r w:rsidRPr="007D4647">
        <w:rPr>
          <w:i/>
          <w:lang w:val="en-GB"/>
        </w:rPr>
        <w:t>Sąd Rejonowy</w:t>
      </w:r>
      <w:r w:rsidRPr="007D4647">
        <w:rPr>
          <w:lang w:val="en-GB"/>
        </w:rPr>
        <w:t>).</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17</w:t>
      </w:r>
      <w:r w:rsidRPr="007D4647">
        <w:rPr>
          <w:lang w:val="en-GB"/>
        </w:rPr>
        <w:fldChar w:fldCharType="end"/>
      </w:r>
      <w:r w:rsidRPr="007D4647">
        <w:rPr>
          <w:lang w:val="en-GB"/>
        </w:rPr>
        <w:t>.  On 14 May 2003 the court issued a severance order, deciding that the accused policemen be tried separately; however, no trial date was scheduled.</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18</w:t>
      </w:r>
      <w:r w:rsidRPr="007D4647">
        <w:rPr>
          <w:lang w:val="en-GB"/>
        </w:rPr>
        <w:fldChar w:fldCharType="end"/>
      </w:r>
      <w:r w:rsidRPr="007D4647">
        <w:rPr>
          <w:lang w:val="en-GB"/>
        </w:rPr>
        <w:t>.  On 30 May 2003 the applicant was released.</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19</w:t>
      </w:r>
      <w:r w:rsidRPr="007D4647">
        <w:rPr>
          <w:lang w:val="en-GB"/>
        </w:rPr>
        <w:fldChar w:fldCharType="end"/>
      </w:r>
      <w:r w:rsidRPr="007D4647">
        <w:rPr>
          <w:lang w:val="en-GB"/>
        </w:rPr>
        <w:t>.  On 20 November 2003 the court ordered that the accused policemen</w:t>
      </w:r>
      <w:r w:rsidR="0002337E">
        <w:rPr>
          <w:lang w:val="en-GB"/>
        </w:rPr>
        <w:t>’</w:t>
      </w:r>
      <w:r w:rsidRPr="007D4647">
        <w:rPr>
          <w:lang w:val="en-GB"/>
        </w:rPr>
        <w:t>s case be joined with another case. No trial date was scheduled.</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20</w:t>
      </w:r>
      <w:r w:rsidRPr="007D4647">
        <w:rPr>
          <w:lang w:val="en-GB"/>
        </w:rPr>
        <w:fldChar w:fldCharType="end"/>
      </w:r>
      <w:r w:rsidRPr="007D4647">
        <w:rPr>
          <w:lang w:val="en-GB"/>
        </w:rPr>
        <w:t>.  On 24 May 2005 the Warsaw-City District Court decided that it did not have competence to deal with the case and referred it to the Warsaw</w:t>
      </w:r>
      <w:r w:rsidRPr="007D4647">
        <w:rPr>
          <w:lang w:val="en-GB"/>
        </w:rPr>
        <w:noBreakHyphen/>
        <w:t>Mokot</w:t>
      </w:r>
      <w:r w:rsidRPr="007D4647">
        <w:rPr>
          <w:rFonts w:cstheme="minorHAnsi"/>
          <w:lang w:val="en-GB"/>
        </w:rPr>
        <w:t>ó</w:t>
      </w:r>
      <w:r w:rsidRPr="007D4647">
        <w:rPr>
          <w:lang w:val="en-GB"/>
        </w:rPr>
        <w:t>w District Court. The decision became final on 28 July 2005 but the case-file was not transferred to that court until 18 November 2005.</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21</w:t>
      </w:r>
      <w:r w:rsidRPr="007D4647">
        <w:rPr>
          <w:noProof/>
          <w:lang w:val="en-GB"/>
        </w:rPr>
        <w:fldChar w:fldCharType="end"/>
      </w:r>
      <w:r w:rsidRPr="007D4647">
        <w:rPr>
          <w:lang w:val="en-GB"/>
        </w:rPr>
        <w:t>.  The proceedings before the Warsaw Mokotów District Court started on 21 September 2006. One of the reasons for the delay was that, on 10 July 2006, the court had found that the accused had not yet been served with a copy of the bill of indictment, which should normally have taken place at the initial stage of the judicial proceedings.</w:t>
      </w:r>
    </w:p>
    <w:p w:rsidR="00A0370E" w:rsidRDefault="007D4647" w:rsidP="007D4647">
      <w:pPr>
        <w:ind w:firstLine="284"/>
        <w:rPr>
          <w:lang w:val="en-GB"/>
        </w:rPr>
      </w:pPr>
      <w:r w:rsidRPr="007D4647">
        <w:rPr>
          <w:lang w:val="en-GB"/>
        </w:rPr>
        <w:t>Up to the end of 2006 the court held fourteen hearings. In the first half of 2007 eight hearings took place.</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22</w:t>
      </w:r>
      <w:r w:rsidRPr="007D4647">
        <w:rPr>
          <w:lang w:val="en-GB"/>
        </w:rPr>
        <w:fldChar w:fldCharType="end"/>
      </w:r>
      <w:r w:rsidRPr="007D4647">
        <w:rPr>
          <w:lang w:val="en-GB"/>
        </w:rPr>
        <w:t>.  On 19 July 2007 the Warsaw Mokotów District Court held that as a result of amendments to the criminal law that had meanwhile entered into force, it no longer had competence to deal with the case and referred it to the Warsaw Regional Court. The parties appealed.</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23</w:t>
      </w:r>
      <w:r w:rsidRPr="007D4647">
        <w:rPr>
          <w:lang w:val="en-GB"/>
        </w:rPr>
        <w:fldChar w:fldCharType="end"/>
      </w:r>
      <w:r w:rsidRPr="007D4647">
        <w:rPr>
          <w:lang w:val="en-GB"/>
        </w:rPr>
        <w:t>.  On 15 November 2007 the District Court found that the appeals were well-founded and quashed its decision on referral. The case-file, which had meanwhile been transferred to the Regional Court, was returned in June 2008.</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24</w:t>
      </w:r>
      <w:r w:rsidRPr="007D4647">
        <w:rPr>
          <w:lang w:val="en-GB"/>
        </w:rPr>
        <w:fldChar w:fldCharType="end"/>
      </w:r>
      <w:r w:rsidRPr="007D4647">
        <w:rPr>
          <w:lang w:val="en-GB"/>
        </w:rPr>
        <w:t>.  The trial before the District Court restarted in June 2008. However, as so much time had elapsed, it had to be conducted from the beginning. In 2008 the court held eleven hearings, in 2009 ten hearings and in 2010 seven hearings.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25</w:t>
      </w:r>
      <w:r w:rsidRPr="007D4647">
        <w:rPr>
          <w:noProof/>
          <w:lang w:val="en-GB"/>
        </w:rPr>
        <w:fldChar w:fldCharType="end"/>
      </w:r>
      <w:r w:rsidRPr="007D4647">
        <w:rPr>
          <w:lang w:val="en-GB"/>
        </w:rPr>
        <w:t>.  On 21 July 2010 the Warsaw Mokotów District Court acquitted the applicant.</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8" w:name="_Toc423943848"/>
      <w:r w:rsidRPr="007D4647">
        <w:rPr>
          <w:rFonts w:asciiTheme="majorHAnsi" w:eastAsiaTheme="majorEastAsia" w:hAnsiTheme="majorHAnsi" w:cstheme="majorBidi"/>
          <w:bCs/>
          <w:i/>
          <w:lang w:val="en-GB"/>
        </w:rPr>
        <w:t>2.  Proceedings under the 2004 Act (case no. X S 40/10)</w:t>
      </w:r>
      <w:bookmarkEnd w:id="8"/>
    </w:p>
    <w:p w:rsidR="007D4647" w:rsidRPr="007D4647" w:rsidRDefault="007D4647" w:rsidP="007D4647">
      <w:pPr>
        <w:ind w:firstLine="284"/>
        <w:rPr>
          <w:color w:val="000000"/>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26</w:t>
      </w:r>
      <w:r w:rsidRPr="007D4647">
        <w:rPr>
          <w:noProof/>
          <w:lang w:val="en-GB"/>
        </w:rPr>
        <w:fldChar w:fldCharType="end"/>
      </w:r>
      <w:r w:rsidRPr="007D4647">
        <w:rPr>
          <w:lang w:val="en-GB"/>
        </w:rPr>
        <w:t xml:space="preserve">.  On 16 April 2010 the applicant lodged a </w:t>
      </w:r>
      <w:r w:rsidRPr="007D4647">
        <w:rPr>
          <w:color w:val="000000"/>
          <w:lang w:val="en-GB"/>
        </w:rPr>
        <w:t>complaint under the 2004 Act (hereafter also referred to as “length complaint”) with the Warsaw Regional Court (</w:t>
      </w:r>
      <w:r w:rsidRPr="007D4647">
        <w:rPr>
          <w:i/>
          <w:color w:val="000000"/>
          <w:lang w:val="en-GB"/>
        </w:rPr>
        <w:t>Sąd Okręgowy</w:t>
      </w:r>
      <w:r w:rsidRPr="007D4647">
        <w:rPr>
          <w:color w:val="000000"/>
          <w:lang w:val="en-GB"/>
        </w:rPr>
        <w:t>) He sought a finding that the length of the proceedings had been excessive and 20,000 Polish zlotys (PLN) (approximately 5,000 euros (EUR)) in compensation.</w:t>
      </w:r>
    </w:p>
    <w:p w:rsidR="00A0370E" w:rsidRDefault="007D4647" w:rsidP="007D4647">
      <w:pPr>
        <w:ind w:firstLine="284"/>
        <w:rPr>
          <w:lang w:val="en-GB"/>
        </w:rPr>
      </w:pPr>
      <w:r w:rsidRPr="007D4647">
        <w:rPr>
          <w:lang w:val="en-GB"/>
        </w:rPr>
        <w:t>On 1 June 2010 the Warsaw Regional Court held that the length of the proceedings had been excessive from 17 September 2004 to 18 November 2005 (see also paragraph 20 above) and awarded the applicant PLN 2,000 (approximately EUR 500) in compensation. In its assessment of the length of the proceedings, the court took into account only the period starting from 17 September 2004, i.e. the date on which the 2004 Act entered into force.</w:t>
      </w:r>
    </w:p>
    <w:p w:rsidR="007D4647" w:rsidRPr="007D4647" w:rsidRDefault="007D4647" w:rsidP="007D4647">
      <w:pPr>
        <w:ind w:firstLine="284"/>
        <w:rPr>
          <w:lang w:val="en-GB"/>
        </w:rPr>
      </w:pPr>
      <w:r w:rsidRPr="007D4647">
        <w:rPr>
          <w:lang w:val="en-GB"/>
        </w:rPr>
        <w:t>As regards the period after 18 November 2005, the Regional Court found that, despite the fact that “in the first half of 2006, at the stage of preparation for the trial and during the initial hearings the court</w:t>
      </w:r>
      <w:r w:rsidR="0002337E">
        <w:rPr>
          <w:lang w:val="en-GB"/>
        </w:rPr>
        <w:t>’</w:t>
      </w:r>
      <w:r w:rsidRPr="007D4647">
        <w:rPr>
          <w:lang w:val="en-GB"/>
        </w:rPr>
        <w:t>s actions [had been] somewhat chaotic and the court had not avoided certain shortcomings”, the proceedings had been conducted with due diligence. In consequence, the court refused to grant the applicant the full sum sought, holding that he had not demonstrated that he had sustained damage in that amount.</w:t>
      </w:r>
    </w:p>
    <w:p w:rsidR="00A0370E"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9" w:name="_Toc423943849"/>
      <w:r w:rsidRPr="007D4647">
        <w:rPr>
          <w:rFonts w:asciiTheme="majorHAnsi" w:eastAsiaTheme="majorEastAsia" w:hAnsiTheme="majorHAnsi" w:cstheme="majorBidi"/>
          <w:bCs/>
          <w:i/>
          <w:lang w:val="en-GB"/>
        </w:rPr>
        <w:t>3.  Application of the “Scordino (no. 1) criteria”</w:t>
      </w:r>
      <w:bookmarkEnd w:id="9"/>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27</w:t>
      </w:r>
      <w:r w:rsidRPr="007D4647">
        <w:rPr>
          <w:lang w:val="en-GB"/>
        </w:rPr>
        <w:fldChar w:fldCharType="end"/>
      </w:r>
      <w:r w:rsidRPr="007D4647">
        <w:rPr>
          <w:lang w:val="en-GB"/>
        </w:rPr>
        <w:t>.  In the absence of domestic remedies, the Court</w:t>
      </w:r>
      <w:r w:rsidR="0002337E">
        <w:rPr>
          <w:lang w:val="en-GB"/>
        </w:rPr>
        <w:t>’</w:t>
      </w:r>
      <w:r w:rsidRPr="007D4647">
        <w:rPr>
          <w:lang w:val="en-GB"/>
        </w:rPr>
        <w:t>s award, determined with reference to the criteria set in its case-law, in particular the length of the period under consideration (see paragraphs 126-128 and 132 below) and sums usually granted in similar Polish cases would amount to PLN 38,000</w:t>
      </w:r>
      <w:r w:rsidR="0012750D">
        <w:rPr>
          <w:lang w:val="en-GB"/>
        </w:rPr>
        <w:t>.</w:t>
      </w:r>
    </w:p>
    <w:p w:rsidR="007D4647" w:rsidRPr="007D4647" w:rsidRDefault="007D4647" w:rsidP="007D4647">
      <w:pPr>
        <w:ind w:firstLine="284"/>
        <w:rPr>
          <w:lang w:val="en-GB"/>
        </w:rPr>
      </w:pPr>
      <w:r w:rsidRPr="007D4647">
        <w:rPr>
          <w:lang w:val="en-GB"/>
        </w:rPr>
        <w:t>The applicant was awarded approximately 5.5% of that sum.</w:t>
      </w:r>
    </w:p>
    <w:p w:rsidR="00A0370E" w:rsidRDefault="007D4647" w:rsidP="007D4647">
      <w:pPr>
        <w:ind w:firstLine="284"/>
        <w:rPr>
          <w:lang w:val="en-GB"/>
        </w:rPr>
      </w:pPr>
      <w:r w:rsidRPr="007D4647">
        <w:rPr>
          <w:lang w:val="en-GB"/>
        </w:rPr>
        <w:t>On the date of the national court</w:t>
      </w:r>
      <w:r w:rsidR="0002337E">
        <w:rPr>
          <w:lang w:val="en-GB"/>
        </w:rPr>
        <w:t>’</w:t>
      </w:r>
      <w:r w:rsidRPr="007D4647">
        <w:rPr>
          <w:lang w:val="en-GB"/>
        </w:rPr>
        <w:t>s decision on the applicant</w:t>
      </w:r>
      <w:r w:rsidR="0002337E">
        <w:rPr>
          <w:lang w:val="en-GB"/>
        </w:rPr>
        <w:t>’</w:t>
      </w:r>
      <w:r w:rsidRPr="007D4647">
        <w:rPr>
          <w:lang w:val="en-GB"/>
        </w:rPr>
        <w:t>s complaint, namely 1 June 2010 (see paragraph 26 above) a domestic award, determined with reference to the Court</w:t>
      </w:r>
      <w:r w:rsidR="0002337E">
        <w:rPr>
          <w:lang w:val="en-GB"/>
        </w:rPr>
        <w:t>’</w:t>
      </w:r>
      <w:r w:rsidRPr="007D4647">
        <w:rPr>
          <w:lang w:val="en-GB"/>
        </w:rPr>
        <w:t xml:space="preserve">s awards in similar cases and the </w:t>
      </w:r>
      <w:r w:rsidRPr="007D4647">
        <w:rPr>
          <w:i/>
          <w:lang w:val="en-GB"/>
        </w:rPr>
        <w:t xml:space="preserve">Scordino (no.1) </w:t>
      </w:r>
      <w:r w:rsidRPr="007D4647">
        <w:rPr>
          <w:lang w:val="en-GB"/>
        </w:rPr>
        <w:t xml:space="preserve">criteria (see </w:t>
      </w:r>
      <w:r w:rsidRPr="007D4647">
        <w:rPr>
          <w:i/>
          <w:lang w:val="en-GB"/>
        </w:rPr>
        <w:t xml:space="preserve">Scordino (no. 1), </w:t>
      </w:r>
      <w:r w:rsidRPr="007D4647">
        <w:rPr>
          <w:lang w:val="en-GB"/>
        </w:rPr>
        <w:t>cited above, §§ 195-216 and 272) should have reached at least PLN 13,200 in order for the applicant to lose his victim status.</w:t>
      </w:r>
    </w:p>
    <w:p w:rsidR="007D4647" w:rsidRPr="007D4647" w:rsidRDefault="007D4647" w:rsidP="007D4647">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bookmarkStart w:id="10" w:name="_Toc423943850"/>
      <w:r w:rsidRPr="007D4647">
        <w:rPr>
          <w:rFonts w:asciiTheme="majorHAnsi" w:eastAsiaTheme="majorEastAsia" w:hAnsiTheme="majorHAnsi" w:cstheme="majorBidi"/>
          <w:b/>
          <w:bCs/>
          <w:szCs w:val="26"/>
          <w:lang w:val="en-GB"/>
        </w:rPr>
        <w:t>B. </w:t>
      </w:r>
      <w:r w:rsidR="00DE01E2">
        <w:rPr>
          <w:rFonts w:asciiTheme="majorHAnsi" w:eastAsiaTheme="majorEastAsia" w:hAnsiTheme="majorHAnsi" w:cstheme="majorBidi"/>
          <w:b/>
          <w:bCs/>
          <w:szCs w:val="26"/>
          <w:lang w:val="en-GB"/>
        </w:rPr>
        <w:t> </w:t>
      </w:r>
      <w:r w:rsidRPr="007D4647">
        <w:rPr>
          <w:rFonts w:asciiTheme="majorHAnsi" w:eastAsiaTheme="majorEastAsia" w:hAnsiTheme="majorHAnsi" w:cstheme="majorBidi"/>
          <w:b/>
          <w:bCs/>
          <w:szCs w:val="26"/>
          <w:lang w:val="en-GB"/>
        </w:rPr>
        <w:t>The case of Mr Orlikowski (application no. 13927/11)</w:t>
      </w:r>
      <w:bookmarkEnd w:id="10"/>
    </w:p>
    <w:p w:rsidR="00A0370E" w:rsidRDefault="007D4647" w:rsidP="007D4647">
      <w:pPr>
        <w:ind w:firstLine="284"/>
        <w:rPr>
          <w:lang w:val="en-GB" w:eastAsia="fr-FR"/>
        </w:rPr>
      </w:pPr>
      <w:r w:rsidRPr="007D4647">
        <w:rPr>
          <w:lang w:val="en-GB" w:eastAsia="fr-FR"/>
        </w:rPr>
        <w:fldChar w:fldCharType="begin"/>
      </w:r>
      <w:r w:rsidRPr="007D4647">
        <w:rPr>
          <w:lang w:val="en-GB" w:eastAsia="fr-FR"/>
        </w:rPr>
        <w:instrText xml:space="preserve"> SEQ level0 \*arabic </w:instrText>
      </w:r>
      <w:r w:rsidRPr="007D4647">
        <w:rPr>
          <w:lang w:val="en-GB" w:eastAsia="fr-FR"/>
        </w:rPr>
        <w:fldChar w:fldCharType="separate"/>
      </w:r>
      <w:r w:rsidR="003E1D0F">
        <w:rPr>
          <w:noProof/>
          <w:lang w:val="en-GB" w:eastAsia="fr-FR"/>
        </w:rPr>
        <w:t>28</w:t>
      </w:r>
      <w:r w:rsidRPr="007D4647">
        <w:rPr>
          <w:lang w:val="en-GB" w:eastAsia="fr-FR"/>
        </w:rPr>
        <w:fldChar w:fldCharType="end"/>
      </w:r>
      <w:r w:rsidRPr="007D4647">
        <w:rPr>
          <w:lang w:val="en-GB" w:eastAsia="fr-FR"/>
        </w:rPr>
        <w:t>.  The applicant was born in 1963 and lives in Łódź.</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eastAsia="fr-FR"/>
        </w:rPr>
      </w:pPr>
      <w:bookmarkStart w:id="11" w:name="_Toc423943851"/>
      <w:r w:rsidRPr="007D4647">
        <w:rPr>
          <w:rFonts w:asciiTheme="majorHAnsi" w:eastAsiaTheme="majorEastAsia" w:hAnsiTheme="majorHAnsi" w:cstheme="majorBidi"/>
          <w:bCs/>
          <w:i/>
          <w:lang w:val="en-GB" w:eastAsia="fr-FR"/>
        </w:rPr>
        <w:t>1.  Pre-trial proceedings for securing evidence</w:t>
      </w:r>
      <w:bookmarkEnd w:id="11"/>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29</w:t>
      </w:r>
      <w:r w:rsidRPr="007D4647">
        <w:rPr>
          <w:noProof/>
          <w:lang w:val="en-GB"/>
        </w:rPr>
        <w:fldChar w:fldCharType="end"/>
      </w:r>
      <w:r w:rsidRPr="007D4647">
        <w:rPr>
          <w:lang w:val="en-GB"/>
        </w:rPr>
        <w:t>.  On 8 September 1998 the applicant lodged an application for the securing of evidence with the Łódź District Court.</w:t>
      </w:r>
    </w:p>
    <w:p w:rsidR="00A0370E" w:rsidRDefault="007D4647" w:rsidP="007D4647">
      <w:pPr>
        <w:ind w:firstLine="284"/>
        <w:rPr>
          <w:lang w:val="en-GB"/>
        </w:rPr>
      </w:pPr>
      <w:r w:rsidRPr="007D4647">
        <w:rPr>
          <w:lang w:val="en-GB"/>
        </w:rPr>
        <w:t>Pursuant to Article 310 of the Code of Civil Procedure, such an application can be lodged by a prospective party before the initiation of a civil action if there is a fear that the taking of specific evidence will be impossible or too difficult, or if there is a need to establish the state of affairs.</w:t>
      </w:r>
    </w:p>
    <w:p w:rsidR="00A0370E" w:rsidRDefault="007D4647" w:rsidP="007D4647">
      <w:pPr>
        <w:ind w:firstLine="284"/>
        <w:rPr>
          <w:lang w:val="en-GB"/>
        </w:rPr>
      </w:pPr>
      <w:r w:rsidRPr="007D4647">
        <w:rPr>
          <w:lang w:val="en-GB"/>
        </w:rPr>
        <w:t>The applicant, who intended to bring a civil claim against his landlord for damages resulting from defective performance of a lease contract, asked the court to obtain an expert report determining the state and value of outlays that he had made on the commercial premises that he had rented.</w:t>
      </w:r>
    </w:p>
    <w:p w:rsidR="007D4647" w:rsidRPr="007D4647" w:rsidRDefault="007D4647" w:rsidP="007D4647">
      <w:pPr>
        <w:ind w:firstLine="284"/>
        <w:rPr>
          <w:lang w:val="en-GB"/>
        </w:rPr>
      </w:pPr>
      <w:r w:rsidRPr="007D4647">
        <w:rPr>
          <w:lang w:val="en-GB"/>
        </w:rPr>
        <w:t>The report was submitted to the court on 20 November 1998. A copy thereof was served on the applicant on 8 December 1998.</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12" w:name="_Toc423943852"/>
      <w:r w:rsidRPr="007D4647">
        <w:rPr>
          <w:rFonts w:asciiTheme="majorHAnsi" w:eastAsiaTheme="majorEastAsia" w:hAnsiTheme="majorHAnsi" w:cstheme="majorBidi"/>
          <w:bCs/>
          <w:i/>
          <w:lang w:val="en-GB"/>
        </w:rPr>
        <w:t>2.  Civil proceedings instituted by the applicant (case no. II C 566/06; I A Ca 750/10)</w:t>
      </w:r>
      <w:bookmarkEnd w:id="12"/>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30</w:t>
      </w:r>
      <w:r w:rsidRPr="007D4647">
        <w:rPr>
          <w:lang w:val="en-GB"/>
        </w:rPr>
        <w:fldChar w:fldCharType="end"/>
      </w:r>
      <w:r w:rsidRPr="007D4647">
        <w:rPr>
          <w:lang w:val="en-GB"/>
        </w:rPr>
        <w:t>.  On 4 March 1999 the applicant lodged an action for damages with the Łódź Regional Court (</w:t>
      </w:r>
      <w:r w:rsidRPr="007D4647">
        <w:rPr>
          <w:i/>
          <w:lang w:val="en-GB"/>
        </w:rPr>
        <w:t>Sąd Okręgowy</w:t>
      </w:r>
      <w:r w:rsidRPr="007D4647">
        <w:rPr>
          <w:lang w:val="en-GB"/>
        </w:rPr>
        <w:t>). He also asked the court to secure his claim. An order securing the claim by means of a mortgage on the defendant</w:t>
      </w:r>
      <w:r w:rsidR="0002337E">
        <w:rPr>
          <w:lang w:val="en-GB"/>
        </w:rPr>
        <w:t>’</w:t>
      </w:r>
      <w:r w:rsidRPr="007D4647">
        <w:rPr>
          <w:lang w:val="en-GB"/>
        </w:rPr>
        <w:t>s property was given on 17 May 1999.</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31</w:t>
      </w:r>
      <w:r w:rsidRPr="007D4647">
        <w:rPr>
          <w:lang w:val="en-GB"/>
        </w:rPr>
        <w:fldChar w:fldCharType="end"/>
      </w:r>
      <w:r w:rsidRPr="007D4647">
        <w:rPr>
          <w:lang w:val="en-GB"/>
        </w:rPr>
        <w:t>.  The first hearing was held on 20 September 1999. The next hearing took place on 9 November 2000.</w:t>
      </w:r>
    </w:p>
    <w:p w:rsidR="007D4647" w:rsidRPr="007D4647" w:rsidRDefault="007D4647" w:rsidP="007D4647">
      <w:pPr>
        <w:ind w:firstLine="284"/>
        <w:rPr>
          <w:lang w:val="en-GB"/>
        </w:rPr>
      </w:pPr>
      <w:r w:rsidRPr="007D4647">
        <w:rPr>
          <w:lang w:val="en-GB"/>
        </w:rPr>
        <w:t>In the meantime, the court dealt with some procedural matters involved in the defendant</w:t>
      </w:r>
      <w:r w:rsidR="0002337E">
        <w:rPr>
          <w:lang w:val="en-GB"/>
        </w:rPr>
        <w:t>’</w:t>
      </w:r>
      <w:r w:rsidRPr="007D4647">
        <w:rPr>
          <w:lang w:val="en-GB"/>
        </w:rPr>
        <w:t>s interlocutory appeal against the order securing the claim, which was accompanied by his various other requests, such as applications for exemption from court fees or for retrospective leave to appeal out of time.</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32</w:t>
      </w:r>
      <w:r w:rsidRPr="007D4647">
        <w:rPr>
          <w:lang w:val="en-GB"/>
        </w:rPr>
        <w:fldChar w:fldCharType="end"/>
      </w:r>
      <w:r w:rsidRPr="007D4647">
        <w:rPr>
          <w:lang w:val="en-GB"/>
        </w:rPr>
        <w:t>.  Overall, from 4 March 1999, namely the date on which the claim was lodged, to 6 November 2001 the Regional Court held six hearings and heard evidence from the parties and nine witnesses. The hearings were held on 20 September 1999, 9 November 2000, 17 May, 4 September, 4 October and 6 November 2001.</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33</w:t>
      </w:r>
      <w:r w:rsidRPr="007D4647">
        <w:rPr>
          <w:noProof/>
          <w:lang w:val="en-GB"/>
        </w:rPr>
        <w:fldChar w:fldCharType="end"/>
      </w:r>
      <w:r w:rsidRPr="007D4647">
        <w:rPr>
          <w:lang w:val="en-GB"/>
        </w:rPr>
        <w:t>.  On 30 November 2001 the court gave judgment and rejected the applicant</w:t>
      </w:r>
      <w:r w:rsidR="0002337E">
        <w:rPr>
          <w:lang w:val="en-GB"/>
        </w:rPr>
        <w:t>’</w:t>
      </w:r>
      <w:r w:rsidRPr="007D4647">
        <w:rPr>
          <w:lang w:val="en-GB"/>
        </w:rPr>
        <w:t>s claim in its entirety. The applicant appealed on 24 January 2002.</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34</w:t>
      </w:r>
      <w:r w:rsidRPr="007D4647">
        <w:rPr>
          <w:noProof/>
          <w:lang w:val="en-GB"/>
        </w:rPr>
        <w:fldChar w:fldCharType="end"/>
      </w:r>
      <w:r w:rsidRPr="007D4647">
        <w:rPr>
          <w:lang w:val="en-GB"/>
        </w:rPr>
        <w:t>.  On 4 September 2002 the Łódź Court of Appeal (</w:t>
      </w:r>
      <w:r w:rsidRPr="007D4647">
        <w:rPr>
          <w:i/>
          <w:lang w:val="en-GB"/>
        </w:rPr>
        <w:t>Sąd Apelacyjny</w:t>
      </w:r>
      <w:r w:rsidRPr="007D4647">
        <w:rPr>
          <w:lang w:val="en-GB"/>
        </w:rPr>
        <w:t>) quashed the first-instance judgment and remitted the case.</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35</w:t>
      </w:r>
      <w:r w:rsidRPr="007D4647">
        <w:rPr>
          <w:lang w:val="en-GB"/>
        </w:rPr>
        <w:fldChar w:fldCharType="end"/>
      </w:r>
      <w:r w:rsidRPr="007D4647">
        <w:rPr>
          <w:lang w:val="en-GB"/>
        </w:rPr>
        <w:t>.  The re-trial started on 28 November 2002.</w:t>
      </w:r>
    </w:p>
    <w:p w:rsidR="00A0370E" w:rsidRDefault="007D4647" w:rsidP="007D4647">
      <w:pPr>
        <w:ind w:firstLine="284"/>
        <w:rPr>
          <w:lang w:val="en-GB"/>
        </w:rPr>
      </w:pPr>
      <w:r w:rsidRPr="007D4647">
        <w:rPr>
          <w:lang w:val="en-GB"/>
        </w:rPr>
        <w:t>From that date to 16 May 2005 the Regional Court scheduled four hearings, which were held on 3 February and 3 April 2003, 31 March 2004 and 16 May 2005. It heard evidence from a witness, an expert and the parties. The applicant modified his claim on 16 May 2005.</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36</w:t>
      </w:r>
      <w:r w:rsidRPr="007D4647">
        <w:rPr>
          <w:lang w:val="en-GB"/>
        </w:rPr>
        <w:fldChar w:fldCharType="end"/>
      </w:r>
      <w:r w:rsidRPr="007D4647">
        <w:rPr>
          <w:lang w:val="en-GB"/>
        </w:rPr>
        <w:t>.  In the meantime, on 31 March 2004 the court had decided to take evidence from an expert in construction. The expert submitted his report on 13 September 2004.</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37</w:t>
      </w:r>
      <w:r w:rsidRPr="007D4647">
        <w:rPr>
          <w:noProof/>
          <w:lang w:val="en-GB"/>
        </w:rPr>
        <w:fldChar w:fldCharType="end"/>
      </w:r>
      <w:r w:rsidRPr="007D4647">
        <w:rPr>
          <w:lang w:val="en-GB"/>
        </w:rPr>
        <w:t>.  On 2 June 2005 the Łódź Regional Court gave its second judgment, partly allowing the applicant</w:t>
      </w:r>
      <w:r w:rsidR="0002337E">
        <w:rPr>
          <w:lang w:val="en-GB"/>
        </w:rPr>
        <w:t>’</w:t>
      </w:r>
      <w:r w:rsidRPr="007D4647">
        <w:rPr>
          <w:lang w:val="en-GB"/>
        </w:rPr>
        <w:t>s claim.</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38</w:t>
      </w:r>
      <w:r w:rsidRPr="007D4647">
        <w:rPr>
          <w:lang w:val="en-GB"/>
        </w:rPr>
        <w:fldChar w:fldCharType="end"/>
      </w:r>
      <w:r w:rsidRPr="007D4647">
        <w:rPr>
          <w:lang w:val="en-GB"/>
        </w:rPr>
        <w:t>.  The judgment was partly quashed on the defendant</w:t>
      </w:r>
      <w:r w:rsidR="0002337E">
        <w:rPr>
          <w:lang w:val="en-GB"/>
        </w:rPr>
        <w:t>’</w:t>
      </w:r>
      <w:r w:rsidRPr="007D4647">
        <w:rPr>
          <w:lang w:val="en-GB"/>
        </w:rPr>
        <w:t>s appeal and the case was remitted by the Łódź Court of Appeal on 28 March 2006. On 17 May 2006 the case-file was returned to the Regional Court.</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39</w:t>
      </w:r>
      <w:r w:rsidRPr="007D4647">
        <w:rPr>
          <w:noProof/>
          <w:lang w:val="en-GB"/>
        </w:rPr>
        <w:fldChar w:fldCharType="end"/>
      </w:r>
      <w:r w:rsidRPr="007D4647">
        <w:rPr>
          <w:lang w:val="en-GB"/>
        </w:rPr>
        <w:t>.  On 25 May 2006 the Regional Court ordered the parties to apply for the taking of further evidence that they wished to submit, on pain of rejecting any such subsequent requests. On 13 June 2006 the applicant asked the court to take evidence from one witness and from himself as a party. On 19 June 2006 the defendant asked the court to obtain evidence from two experts.</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40</w:t>
      </w:r>
      <w:r w:rsidRPr="007D4647">
        <w:rPr>
          <w:noProof/>
          <w:lang w:val="en-GB"/>
        </w:rPr>
        <w:fldChar w:fldCharType="end"/>
      </w:r>
      <w:r w:rsidRPr="007D4647">
        <w:rPr>
          <w:lang w:val="en-GB"/>
        </w:rPr>
        <w:t>.  The re-trial started on 20 September 2006. From that date to 19 March 2010 the court scheduled five hearings, which were held on 17 November 2006, 18 July 2007, 5 September 2008, 1 April 2009 and 19 March 2010. It heard evidence from two witnesses, three experts and the parties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41</w:t>
      </w:r>
      <w:r w:rsidRPr="007D4647">
        <w:rPr>
          <w:noProof/>
          <w:lang w:val="en-GB"/>
        </w:rPr>
        <w:fldChar w:fldCharType="end"/>
      </w:r>
      <w:r w:rsidRPr="007D4647">
        <w:rPr>
          <w:lang w:val="en-GB"/>
        </w:rPr>
        <w:t>.  In the meantime, on 29 December 2006, the court had ordered that evidence from an expert in construction be obtained. It fixed a thirty-day time-limit for submission of his report. The expert submitted the report on 19 March 2007. The defendant asked the court to take evidence from another expert.</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42</w:t>
      </w:r>
      <w:r w:rsidRPr="007D4647">
        <w:rPr>
          <w:noProof/>
          <w:lang w:val="en-GB"/>
        </w:rPr>
        <w:fldChar w:fldCharType="end"/>
      </w:r>
      <w:r w:rsidRPr="007D4647">
        <w:rPr>
          <w:lang w:val="en-GB"/>
        </w:rPr>
        <w:t>.  At the hearing held on 18 July 2007 the parties stated that they would attempt to settle the case. On 12 and 13 September 2007 respectively they informed the court that their negotiations had failed.</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43</w:t>
      </w:r>
      <w:r w:rsidRPr="007D4647">
        <w:rPr>
          <w:lang w:val="en-GB"/>
        </w:rPr>
        <w:fldChar w:fldCharType="end"/>
      </w:r>
      <w:r w:rsidRPr="007D4647">
        <w:rPr>
          <w:lang w:val="en-GB"/>
        </w:rPr>
        <w:t>.  On 8 November 2007 the court ordered that evidence from three experts – in construction, accountancy and air-conditioning and ventilation – be obtained.</w:t>
      </w:r>
    </w:p>
    <w:p w:rsidR="007D4647" w:rsidRPr="007D4647" w:rsidRDefault="007D4647" w:rsidP="007D4647">
      <w:pPr>
        <w:ind w:firstLine="284"/>
        <w:rPr>
          <w:lang w:val="en-GB"/>
        </w:rPr>
      </w:pPr>
      <w:r w:rsidRPr="007D4647">
        <w:rPr>
          <w:lang w:val="en-GB"/>
        </w:rPr>
        <w:t>The construction expert submitted his report on 7 January 2008, the expert-accountant submitted his report</w:t>
      </w:r>
      <w:r w:rsidR="003F35C4">
        <w:rPr>
          <w:lang w:val="en-GB"/>
        </w:rPr>
        <w:t xml:space="preserve"> on 22 October 2008 and the air</w:t>
      </w:r>
      <w:r w:rsidR="003F35C4">
        <w:rPr>
          <w:lang w:val="en-GB"/>
        </w:rPr>
        <w:noBreakHyphen/>
      </w:r>
      <w:r w:rsidRPr="007D4647">
        <w:rPr>
          <w:lang w:val="en-GB"/>
        </w:rPr>
        <w:t>conditioning expert submitted his report on 2 November 2009. The intervals between those dates were caused by the fact that the court waited until each expert had finished his work before sending the materials in the case-file to the following expert.</w:t>
      </w:r>
    </w:p>
    <w:p w:rsidR="007D4647" w:rsidRPr="007D4647" w:rsidRDefault="007D4647" w:rsidP="007D4647">
      <w:pPr>
        <w:ind w:firstLine="284"/>
        <w:rPr>
          <w:lang w:val="en-GB"/>
        </w:rPr>
      </w:pPr>
      <w:r w:rsidRPr="007D4647">
        <w:rPr>
          <w:lang w:val="en-GB"/>
        </w:rPr>
        <w:t>Also, the expert in air-conditioning on several occasions asked the court to extend the time-limits set for submission of his report, which he justified by the volume of his work on other reports, long holidays and difficulties in obtaining a document or in setting a date for an on-site inspection of the premises. The court granted all his requests.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44</w:t>
      </w:r>
      <w:r w:rsidRPr="007D4647">
        <w:rPr>
          <w:noProof/>
          <w:lang w:val="en-GB"/>
        </w:rPr>
        <w:fldChar w:fldCharType="end"/>
      </w:r>
      <w:r w:rsidRPr="007D4647">
        <w:rPr>
          <w:lang w:val="en-GB"/>
        </w:rPr>
        <w:t>.  On 16 April 2010 the Łódź Regional Court delivered its third judgment, rejecting the applicant</w:t>
      </w:r>
      <w:r w:rsidR="0002337E">
        <w:rPr>
          <w:lang w:val="en-GB"/>
        </w:rPr>
        <w:t>’</w:t>
      </w:r>
      <w:r w:rsidRPr="007D4647">
        <w:rPr>
          <w:lang w:val="en-GB"/>
        </w:rPr>
        <w:t>s claim in its entirety. The applicant appealed on 6 August 2010.</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45</w:t>
      </w:r>
      <w:r w:rsidRPr="007D4647">
        <w:rPr>
          <w:noProof/>
          <w:lang w:val="en-GB"/>
        </w:rPr>
        <w:fldChar w:fldCharType="end"/>
      </w:r>
      <w:r w:rsidRPr="007D4647">
        <w:rPr>
          <w:lang w:val="en-GB"/>
        </w:rPr>
        <w:t>.  On 5 November 2010 the Łódź Court of Appeal heard the appeal. On 19 November 2010 it partly allowed the applicant</w:t>
      </w:r>
      <w:r w:rsidR="0002337E">
        <w:rPr>
          <w:lang w:val="en-GB"/>
        </w:rPr>
        <w:t>’</w:t>
      </w:r>
      <w:r w:rsidRPr="007D4647">
        <w:rPr>
          <w:lang w:val="en-GB"/>
        </w:rPr>
        <w:t>s appeal, altered the contested judgment and granted the applicant</w:t>
      </w:r>
      <w:r w:rsidR="0002337E">
        <w:rPr>
          <w:lang w:val="en-GB"/>
        </w:rPr>
        <w:t>’</w:t>
      </w:r>
      <w:r w:rsidRPr="007D4647">
        <w:rPr>
          <w:lang w:val="en-GB"/>
        </w:rPr>
        <w:t>s claim up to the amount of PLN 56,770, with statutory interest.</w:t>
      </w:r>
    </w:p>
    <w:p w:rsidR="007D4647" w:rsidRPr="007D4647" w:rsidRDefault="00304582"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13" w:name="_Toc423943853"/>
      <w:r>
        <w:rPr>
          <w:rFonts w:asciiTheme="majorHAnsi" w:eastAsiaTheme="majorEastAsia" w:hAnsiTheme="majorHAnsi" w:cstheme="majorBidi"/>
          <w:bCs/>
          <w:i/>
          <w:lang w:val="en-GB"/>
        </w:rPr>
        <w:t>3</w:t>
      </w:r>
      <w:r w:rsidR="007D4647" w:rsidRPr="007D4647">
        <w:rPr>
          <w:rFonts w:asciiTheme="majorHAnsi" w:eastAsiaTheme="majorEastAsia" w:hAnsiTheme="majorHAnsi" w:cstheme="majorBidi"/>
          <w:bCs/>
          <w:i/>
          <w:lang w:val="en-GB"/>
        </w:rPr>
        <w:t>.  Proceedings under the 2004 Act (case no. I S14/10)</w:t>
      </w:r>
      <w:bookmarkEnd w:id="13"/>
    </w:p>
    <w:p w:rsidR="007D4647" w:rsidRPr="007D4647" w:rsidRDefault="007D4647" w:rsidP="007D4647">
      <w:pPr>
        <w:ind w:firstLine="284"/>
        <w:rPr>
          <w:color w:val="000000"/>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46</w:t>
      </w:r>
      <w:r w:rsidRPr="007D4647">
        <w:rPr>
          <w:noProof/>
          <w:lang w:val="en-GB"/>
        </w:rPr>
        <w:fldChar w:fldCharType="end"/>
      </w:r>
      <w:r w:rsidRPr="007D4647">
        <w:rPr>
          <w:lang w:val="en-GB"/>
        </w:rPr>
        <w:t xml:space="preserve">.  On 4 May 2010 the applicant lodged a </w:t>
      </w:r>
      <w:r w:rsidRPr="007D4647">
        <w:rPr>
          <w:color w:val="000000"/>
          <w:lang w:val="en-GB"/>
        </w:rPr>
        <w:t>complaint under the 2004 Act with the Łódź Court of Appeal (</w:t>
      </w:r>
      <w:r w:rsidRPr="007D4647">
        <w:rPr>
          <w:i/>
          <w:color w:val="000000"/>
          <w:lang w:val="en-GB"/>
        </w:rPr>
        <w:t>Sąd Apelacyjny</w:t>
      </w:r>
      <w:r w:rsidRPr="007D4647">
        <w:rPr>
          <w:color w:val="000000"/>
          <w:lang w:val="en-GB"/>
        </w:rPr>
        <w:t>). He sought a finding that the length of the proceedings had been excessive and PLN 10,000 Polish zlotys in compensation.</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47</w:t>
      </w:r>
      <w:r w:rsidRPr="007D4647">
        <w:rPr>
          <w:noProof/>
          <w:lang w:val="en-GB"/>
        </w:rPr>
        <w:fldChar w:fldCharType="end"/>
      </w:r>
      <w:r w:rsidRPr="007D4647">
        <w:rPr>
          <w:lang w:val="en-GB"/>
        </w:rPr>
        <w:t>.  On 2 June 2010 the Łódź Court of Appeal dismissed the applicant</w:t>
      </w:r>
      <w:r w:rsidR="0002337E">
        <w:rPr>
          <w:lang w:val="en-GB"/>
        </w:rPr>
        <w:t>’</w:t>
      </w:r>
      <w:r w:rsidRPr="007D4647">
        <w:rPr>
          <w:lang w:val="en-GB"/>
        </w:rPr>
        <w:t>s complaint. The court concluded that, given the complexity of the case and the need to obtain evidence from experts in three different fields, the proceedings had been conducted in a correct and timely manner.</w:t>
      </w:r>
    </w:p>
    <w:p w:rsidR="007D4647" w:rsidRPr="007D4647" w:rsidRDefault="007D4647" w:rsidP="007D4647">
      <w:pPr>
        <w:ind w:firstLine="284"/>
        <w:rPr>
          <w:lang w:val="en-GB"/>
        </w:rPr>
      </w:pPr>
      <w:r w:rsidRPr="007D4647">
        <w:rPr>
          <w:lang w:val="en-GB"/>
        </w:rPr>
        <w:t>In its assessment of the length of the proceedings, the court took into account only the period after 28 March 2006, namely the date on which the Court of Appeal had partly quashed the Regional Court</w:t>
      </w:r>
      <w:r w:rsidR="0002337E">
        <w:rPr>
          <w:lang w:val="en-GB"/>
        </w:rPr>
        <w:t>’</w:t>
      </w:r>
      <w:r w:rsidRPr="007D4647">
        <w:rPr>
          <w:lang w:val="en-GB"/>
        </w:rPr>
        <w:t>s judgment of 2 June 2005 (see also paragraph 38 above).</w:t>
      </w:r>
    </w:p>
    <w:p w:rsidR="00A0370E" w:rsidRDefault="00304582"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14" w:name="_Toc423943854"/>
      <w:r>
        <w:rPr>
          <w:rFonts w:asciiTheme="majorHAnsi" w:eastAsiaTheme="majorEastAsia" w:hAnsiTheme="majorHAnsi" w:cstheme="majorBidi"/>
          <w:bCs/>
          <w:i/>
          <w:lang w:val="en-GB"/>
        </w:rPr>
        <w:t>4</w:t>
      </w:r>
      <w:r w:rsidR="007D4647" w:rsidRPr="007D4647">
        <w:rPr>
          <w:rFonts w:asciiTheme="majorHAnsi" w:eastAsiaTheme="majorEastAsia" w:hAnsiTheme="majorHAnsi" w:cstheme="majorBidi"/>
          <w:bCs/>
          <w:i/>
          <w:lang w:val="en-GB"/>
        </w:rPr>
        <w:t>.  Application of the “Scordino (no. 1) criteria”</w:t>
      </w:r>
      <w:bookmarkEnd w:id="14"/>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48</w:t>
      </w:r>
      <w:r w:rsidRPr="007D4647">
        <w:rPr>
          <w:noProof/>
          <w:lang w:val="en-GB"/>
        </w:rPr>
        <w:fldChar w:fldCharType="end"/>
      </w:r>
      <w:r w:rsidRPr="007D4647">
        <w:rPr>
          <w:lang w:val="en-GB"/>
        </w:rPr>
        <w:t>.  In the absence of domestic remedies, the Court</w:t>
      </w:r>
      <w:r w:rsidR="0002337E">
        <w:rPr>
          <w:lang w:val="en-GB"/>
        </w:rPr>
        <w:t>’</w:t>
      </w:r>
      <w:r w:rsidRPr="007D4647">
        <w:rPr>
          <w:lang w:val="en-GB"/>
        </w:rPr>
        <w:t>s award, determined with reference to the criteria set in its case-law, in particular the length of the period under consideration, (see paragraphs 126-128 and 144 below) and sums usually granted in similar Polish cases would amount to PLN 36,400.</w:t>
      </w:r>
    </w:p>
    <w:p w:rsidR="00A0370E" w:rsidRDefault="007D4647" w:rsidP="007D4647">
      <w:pPr>
        <w:ind w:firstLine="284"/>
        <w:rPr>
          <w:lang w:val="en-GB"/>
        </w:rPr>
      </w:pPr>
      <w:r w:rsidRPr="007D4647">
        <w:rPr>
          <w:lang w:val="en-GB"/>
        </w:rPr>
        <w:t>On the date of the national court</w:t>
      </w:r>
      <w:r w:rsidR="0002337E">
        <w:rPr>
          <w:lang w:val="en-GB"/>
        </w:rPr>
        <w:t>’</w:t>
      </w:r>
      <w:r w:rsidRPr="007D4647">
        <w:rPr>
          <w:lang w:val="en-GB"/>
        </w:rPr>
        <w:t>s decision on the applicant</w:t>
      </w:r>
      <w:r w:rsidR="0002337E">
        <w:rPr>
          <w:lang w:val="en-GB"/>
        </w:rPr>
        <w:t>’</w:t>
      </w:r>
      <w:r w:rsidRPr="007D4647">
        <w:rPr>
          <w:lang w:val="en-GB"/>
        </w:rPr>
        <w:t>s complaint, i.e. 2 June 2010 (see paragraph 47 above) a domestic award, determined with reference to the Court</w:t>
      </w:r>
      <w:r w:rsidR="0002337E">
        <w:rPr>
          <w:lang w:val="en-GB"/>
        </w:rPr>
        <w:t>’</w:t>
      </w:r>
      <w:r w:rsidRPr="007D4647">
        <w:rPr>
          <w:lang w:val="en-GB"/>
        </w:rPr>
        <w:t xml:space="preserve">s awards in similar cases and the </w:t>
      </w:r>
      <w:r w:rsidRPr="007D4647">
        <w:rPr>
          <w:i/>
          <w:lang w:val="en-GB"/>
        </w:rPr>
        <w:t xml:space="preserve">Scordino (no.1) </w:t>
      </w:r>
      <w:r w:rsidRPr="007D4647">
        <w:rPr>
          <w:lang w:val="en-GB"/>
        </w:rPr>
        <w:t xml:space="preserve">criteria (see </w:t>
      </w:r>
      <w:r w:rsidRPr="007D4647">
        <w:rPr>
          <w:i/>
          <w:lang w:val="en-GB"/>
        </w:rPr>
        <w:t xml:space="preserve">Scordino (no. 1), </w:t>
      </w:r>
      <w:r w:rsidRPr="007D4647">
        <w:rPr>
          <w:lang w:val="en-GB"/>
        </w:rPr>
        <w:t>cited above, §§ 195-216 and 272) should have reached at least PLN 11,000 in order for the applicant to lose his victim status.</w:t>
      </w:r>
    </w:p>
    <w:p w:rsidR="007D4647" w:rsidRPr="007D4647" w:rsidRDefault="007D4647" w:rsidP="007D4647">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bookmarkStart w:id="15" w:name="_Toc423943855"/>
      <w:r w:rsidRPr="007D4647">
        <w:rPr>
          <w:rFonts w:asciiTheme="majorHAnsi" w:eastAsiaTheme="majorEastAsia" w:hAnsiTheme="majorHAnsi" w:cstheme="majorBidi"/>
          <w:b/>
          <w:bCs/>
          <w:szCs w:val="26"/>
          <w:lang w:val="en-GB"/>
        </w:rPr>
        <w:t>C.  The case of Ms Grabowska (application no. 46187/11)</w:t>
      </w:r>
      <w:bookmarkEnd w:id="15"/>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49</w:t>
      </w:r>
      <w:r w:rsidRPr="007D4647">
        <w:rPr>
          <w:noProof/>
          <w:lang w:val="en-GB"/>
        </w:rPr>
        <w:fldChar w:fldCharType="end"/>
      </w:r>
      <w:r w:rsidRPr="007D4647">
        <w:rPr>
          <w:lang w:val="en-GB"/>
        </w:rPr>
        <w:t>.  The applicant was born in 1955. She lives in Poznań.</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16" w:name="_Toc423943856"/>
      <w:r w:rsidRPr="007D4647">
        <w:rPr>
          <w:rFonts w:asciiTheme="majorHAnsi" w:eastAsiaTheme="majorEastAsia" w:hAnsiTheme="majorHAnsi" w:cstheme="majorBidi"/>
          <w:bCs/>
          <w:i/>
          <w:lang w:val="en-GB"/>
        </w:rPr>
        <w:t>1.  Background of the case</w:t>
      </w:r>
      <w:bookmarkEnd w:id="16"/>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50</w:t>
      </w:r>
      <w:r w:rsidRPr="007D4647">
        <w:rPr>
          <w:lang w:val="en-GB"/>
        </w:rPr>
        <w:fldChar w:fldCharType="end"/>
      </w:r>
      <w:r w:rsidRPr="007D4647">
        <w:rPr>
          <w:lang w:val="en-GB"/>
        </w:rPr>
        <w:t>.  In 1999 the applicant lodged a civil action for payment and accounting (</w:t>
      </w:r>
      <w:r w:rsidRPr="007D4647">
        <w:rPr>
          <w:i/>
          <w:lang w:val="en-GB"/>
        </w:rPr>
        <w:t>pozew o złożenie rachunku z zarządu i zapłatę</w:t>
      </w:r>
      <w:r w:rsidRPr="007D4647">
        <w:rPr>
          <w:lang w:val="en-GB"/>
        </w:rPr>
        <w:t>) against a certain A.T. with the Gdynia District Court (</w:t>
      </w:r>
      <w:r w:rsidRPr="007D4647">
        <w:rPr>
          <w:i/>
          <w:lang w:val="en-GB"/>
        </w:rPr>
        <w:t>Sąd Rejonowy</w:t>
      </w:r>
      <w:r w:rsidRPr="007D4647">
        <w:rPr>
          <w:lang w:val="en-GB"/>
        </w:rPr>
        <w:t>). The action concerned property which had been inherited by the applicant.</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17" w:name="_Toc423943857"/>
      <w:r w:rsidRPr="007D4647">
        <w:rPr>
          <w:rFonts w:asciiTheme="majorHAnsi" w:eastAsiaTheme="majorEastAsia" w:hAnsiTheme="majorHAnsi" w:cstheme="majorBidi"/>
          <w:bCs/>
          <w:i/>
          <w:lang w:val="en-GB"/>
        </w:rPr>
        <w:t>2.  Proceedings for adverse possession (VII Ns 2545/99; VII Ns 1543/05; VII Ns 1967/08)</w:t>
      </w:r>
      <w:bookmarkEnd w:id="17"/>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51</w:t>
      </w:r>
      <w:r w:rsidRPr="007D4647">
        <w:rPr>
          <w:noProof/>
          <w:lang w:val="en-GB"/>
        </w:rPr>
        <w:fldChar w:fldCharType="end"/>
      </w:r>
      <w:r w:rsidRPr="007D4647">
        <w:rPr>
          <w:lang w:val="en-GB"/>
        </w:rPr>
        <w:t>.  On 15 December 1999 A.T. and four other persons applied to the Gdynia District Court for adverse possession (</w:t>
      </w:r>
      <w:r w:rsidRPr="007D4647">
        <w:rPr>
          <w:i/>
          <w:lang w:val="en-GB"/>
        </w:rPr>
        <w:t>zasiedzenie</w:t>
      </w:r>
      <w:r w:rsidRPr="007D4647">
        <w:rPr>
          <w:lang w:val="en-GB"/>
        </w:rPr>
        <w:t>) of the property in question. The applicant was not notified of the proceedings.</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52</w:t>
      </w:r>
      <w:r w:rsidRPr="007D4647">
        <w:rPr>
          <w:noProof/>
          <w:lang w:val="en-GB"/>
        </w:rPr>
        <w:fldChar w:fldCharType="end"/>
      </w:r>
      <w:r w:rsidRPr="007D4647">
        <w:rPr>
          <w:lang w:val="en-GB"/>
        </w:rPr>
        <w:t>.  On an unspecified date the Gdynia District Court informed the applicant that the proceedings for payment and accounting initiated by her had been stayed pending the outcome of the case concerning adverse possession.</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53</w:t>
      </w:r>
      <w:r w:rsidRPr="007D4647">
        <w:rPr>
          <w:noProof/>
          <w:lang w:val="en-GB"/>
        </w:rPr>
        <w:fldChar w:fldCharType="end"/>
      </w:r>
      <w:r w:rsidRPr="007D4647">
        <w:rPr>
          <w:lang w:val="en-GB"/>
        </w:rPr>
        <w:t>.  On 12 April 2000 the applicant informed the District Court that she wished to join the proceedings.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54</w:t>
      </w:r>
      <w:r w:rsidRPr="007D4647">
        <w:rPr>
          <w:lang w:val="en-GB"/>
        </w:rPr>
        <w:fldChar w:fldCharType="end"/>
      </w:r>
      <w:r w:rsidRPr="007D4647">
        <w:rPr>
          <w:lang w:val="en-GB"/>
        </w:rPr>
        <w:t>.  From 15 December 1999 to 19 April 2006 the court heard evidence from four witnesses and two participants in the proceedings. It also ordered that a press announcement be published to all unknown heirs or heirs whose whereabouts were unknown of one of the late predecessors in title to the property.</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55</w:t>
      </w:r>
      <w:r w:rsidRPr="007D4647">
        <w:rPr>
          <w:noProof/>
          <w:lang w:val="en-GB"/>
        </w:rPr>
        <w:fldChar w:fldCharType="end"/>
      </w:r>
      <w:r w:rsidRPr="007D4647">
        <w:rPr>
          <w:lang w:val="en-GB"/>
        </w:rPr>
        <w:t>.  On 19 April 2006 the Gdynia District Court decided that A.T. and four other persons had acquired a half share in the property by adverse possession.</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56</w:t>
      </w:r>
      <w:r w:rsidRPr="007D4647">
        <w:rPr>
          <w:noProof/>
          <w:lang w:val="en-GB"/>
        </w:rPr>
        <w:fldChar w:fldCharType="end"/>
      </w:r>
      <w:r w:rsidRPr="007D4647">
        <w:rPr>
          <w:lang w:val="en-GB"/>
        </w:rPr>
        <w:t>.  The applicant appealed on an unspecified date in April or May 2006.</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57</w:t>
      </w:r>
      <w:r w:rsidRPr="007D4647">
        <w:rPr>
          <w:noProof/>
          <w:lang w:val="en-GB"/>
        </w:rPr>
        <w:fldChar w:fldCharType="end"/>
      </w:r>
      <w:r w:rsidRPr="007D4647">
        <w:rPr>
          <w:lang w:val="en-GB"/>
        </w:rPr>
        <w:t>.  On 18 October 2007 the Gdańsk Regional Court (</w:t>
      </w:r>
      <w:r w:rsidRPr="007D4647">
        <w:rPr>
          <w:i/>
          <w:lang w:val="en-GB"/>
        </w:rPr>
        <w:t>Sąd Okręgowy</w:t>
      </w:r>
      <w:r w:rsidRPr="007D4647">
        <w:rPr>
          <w:lang w:val="en-GB"/>
        </w:rPr>
        <w:t>) quashed the first-instance decision and remitted the case, holding that the District Court had failed to make the necessary findings of fact and to determine the merits of the case. Also, the proceedings had been flawed by procedural shortcomings, such as the court</w:t>
      </w:r>
      <w:r w:rsidR="0002337E">
        <w:rPr>
          <w:lang w:val="en-GB"/>
        </w:rPr>
        <w:t>’</w:t>
      </w:r>
      <w:r w:rsidRPr="007D4647">
        <w:rPr>
          <w:lang w:val="en-GB"/>
        </w:rPr>
        <w:t>s failure to serve copies of the 1999 application for adverse possession on all the interested parties</w:t>
      </w:r>
      <w:r w:rsidRPr="007D4647">
        <w:rPr>
          <w:lang w:val="en-GB"/>
        </w:rPr>
        <w:noBreakHyphen/>
        <w:t>including the applicant.</w:t>
      </w:r>
    </w:p>
    <w:p w:rsidR="00A0370E" w:rsidRDefault="007D4647" w:rsidP="007D4647">
      <w:pPr>
        <w:ind w:firstLine="284"/>
        <w:rPr>
          <w:lang w:val="en-GB"/>
        </w:rPr>
      </w:pPr>
      <w:r w:rsidRPr="007D4647">
        <w:rPr>
          <w:lang w:val="en-GB"/>
        </w:rPr>
        <w:t>During the appellate proceedings the court re-opened the case after the hearing and three times adjourned delivery of its decision.</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58</w:t>
      </w:r>
      <w:r w:rsidRPr="007D4647">
        <w:rPr>
          <w:noProof/>
          <w:lang w:val="en-GB"/>
        </w:rPr>
        <w:fldChar w:fldCharType="end"/>
      </w:r>
      <w:r w:rsidRPr="007D4647">
        <w:rPr>
          <w:lang w:val="en-GB"/>
        </w:rPr>
        <w:t>.  On 2 January 2008 the Gdynia District Court asked the Gdańsk Regional Court to transfer the case to the Poznań District Court. On 31 March 2008 the Regional Court refused that request.</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59</w:t>
      </w:r>
      <w:r w:rsidRPr="007D4647">
        <w:rPr>
          <w:lang w:val="en-GB"/>
        </w:rPr>
        <w:fldChar w:fldCharType="end"/>
      </w:r>
      <w:r w:rsidRPr="007D4647">
        <w:rPr>
          <w:lang w:val="en-GB"/>
        </w:rPr>
        <w:t>.  On 20 September 2008 the applicant was served with a copy of the 1999 application for adverse possession. The document was incomplete, as some pages and appendices were missing. The court informed the applicant that she was entitled to submit a response to the application.</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60</w:t>
      </w:r>
      <w:r w:rsidRPr="007D4647">
        <w:rPr>
          <w:noProof/>
          <w:lang w:val="en-GB"/>
        </w:rPr>
        <w:fldChar w:fldCharType="end"/>
      </w:r>
      <w:r w:rsidRPr="007D4647">
        <w:rPr>
          <w:lang w:val="en-GB"/>
        </w:rPr>
        <w:t>.  On 3 March 2009 the court summoned a certain M.T. to join the proceedings.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61</w:t>
      </w:r>
      <w:r w:rsidRPr="007D4647">
        <w:rPr>
          <w:lang w:val="en-GB"/>
        </w:rPr>
        <w:fldChar w:fldCharType="end"/>
      </w:r>
      <w:r w:rsidRPr="007D4647">
        <w:rPr>
          <w:lang w:val="en-GB"/>
        </w:rPr>
        <w:t>.  During the hearing held on 24 April 2009 the court found that the proceedings also concerned the interests of the second husband of one of the petitioners and ordered that the petitioners produce his heirs</w:t>
      </w:r>
      <w:r w:rsidR="0002337E">
        <w:rPr>
          <w:lang w:val="en-GB"/>
        </w:rPr>
        <w:t>’</w:t>
      </w:r>
      <w:r w:rsidRPr="007D4647">
        <w:rPr>
          <w:lang w:val="en-GB"/>
        </w:rPr>
        <w:t xml:space="preserve"> personal details and addresses and serve them with a copy of the application for adverse possession. The parties were informed that the next hearing would not take place before August 2009 because of the judge rapporteur</w:t>
      </w:r>
      <w:r w:rsidR="0002337E">
        <w:rPr>
          <w:lang w:val="en-GB"/>
        </w:rPr>
        <w:t>’</w:t>
      </w:r>
      <w:r w:rsidRPr="007D4647">
        <w:rPr>
          <w:lang w:val="en-GB"/>
        </w:rPr>
        <w:t>s planned holidays.</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62</w:t>
      </w:r>
      <w:r w:rsidRPr="007D4647">
        <w:rPr>
          <w:lang w:val="en-GB"/>
        </w:rPr>
        <w:fldChar w:fldCharType="end"/>
      </w:r>
      <w:r w:rsidRPr="007D4647">
        <w:rPr>
          <w:lang w:val="en-GB"/>
        </w:rPr>
        <w:t>.  On 6 July 2009 the Gdynia District Court summoned a certain J.M.P. to join the proceedings.</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63</w:t>
      </w:r>
      <w:r w:rsidRPr="007D4647">
        <w:rPr>
          <w:noProof/>
          <w:lang w:val="en-GB"/>
        </w:rPr>
        <w:fldChar w:fldCharType="end"/>
      </w:r>
      <w:r w:rsidRPr="007D4647">
        <w:rPr>
          <w:lang w:val="en-GB"/>
        </w:rPr>
        <w:t>.  On 21 September 2009 the proceedings were suspended as the petitioners had failed to produce an extra copy of the 1999 application for adverse possession, which had to be served on J.M.P.</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64</w:t>
      </w:r>
      <w:r w:rsidRPr="007D4647">
        <w:rPr>
          <w:noProof/>
          <w:lang w:val="en-GB"/>
        </w:rPr>
        <w:fldChar w:fldCharType="end"/>
      </w:r>
      <w:r w:rsidRPr="007D4647">
        <w:rPr>
          <w:lang w:val="en-GB"/>
        </w:rPr>
        <w:t>.  On 25 October 2010 the applicant applied for discontinuation of the proceedings.</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65</w:t>
      </w:r>
      <w:r w:rsidRPr="007D4647">
        <w:rPr>
          <w:noProof/>
          <w:lang w:val="en-GB"/>
        </w:rPr>
        <w:fldChar w:fldCharType="end"/>
      </w:r>
      <w:r w:rsidRPr="007D4647">
        <w:rPr>
          <w:lang w:val="en-GB"/>
        </w:rPr>
        <w:t>.  On 4 November 2010 the Gdynia District Court resumed the proceedings and scheduled a hearing for 17 December 2010.</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66</w:t>
      </w:r>
      <w:r w:rsidRPr="007D4647">
        <w:rPr>
          <w:noProof/>
          <w:lang w:val="en-GB"/>
        </w:rPr>
        <w:fldChar w:fldCharType="end"/>
      </w:r>
      <w:r w:rsidRPr="007D4647">
        <w:rPr>
          <w:lang w:val="en-GB"/>
        </w:rPr>
        <w:t xml:space="preserve">.  Between December 2010 and December 2011 the District Court scheduled four hearings and summoned further persons to join the proceedings. A hearing scheduled for 8 February 2011 had been cancelled because the case-file had meanwhile been transmitted to </w:t>
      </w:r>
      <w:r w:rsidRPr="007D4647">
        <w:rPr>
          <w:color w:val="000000"/>
          <w:lang w:val="en-GB"/>
        </w:rPr>
        <w:t>the Gdańsk Regional Court together with a complaint lodged by the applicant under the 2004 Act, alleging that the length of the proceedings had been excessive (see paragraphs 72-73 below).</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67</w:t>
      </w:r>
      <w:r w:rsidRPr="007D4647">
        <w:rPr>
          <w:noProof/>
          <w:lang w:val="en-GB"/>
        </w:rPr>
        <w:fldChar w:fldCharType="end"/>
      </w:r>
      <w:r w:rsidRPr="007D4647">
        <w:rPr>
          <w:lang w:val="en-GB"/>
        </w:rPr>
        <w:t>.  On 21 February 2012 the District Court gave the second decision on the merits. The applicant appealed on 1 April 2012.</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68</w:t>
      </w:r>
      <w:r w:rsidRPr="007D4647">
        <w:rPr>
          <w:lang w:val="en-GB"/>
        </w:rPr>
        <w:fldChar w:fldCharType="end"/>
      </w:r>
      <w:r w:rsidRPr="007D4647">
        <w:rPr>
          <w:lang w:val="en-GB"/>
        </w:rPr>
        <w:t xml:space="preserve">.  On 14 November 2012 the Mayor of the City of Gdynia applied to the Regional Court to be summoned as a party to the proceedings. It was submitted that the District Court had erroneously summoned the </w:t>
      </w:r>
      <w:r w:rsidRPr="007D4647">
        <w:rPr>
          <w:color w:val="000000"/>
          <w:lang w:val="en-GB"/>
        </w:rPr>
        <w:t>Gdańsk</w:t>
      </w:r>
      <w:r w:rsidRPr="007D4647">
        <w:rPr>
          <w:lang w:val="en-GB"/>
        </w:rPr>
        <w:t xml:space="preserve"> First Tax Chamber as the State Treasury</w:t>
      </w:r>
      <w:r w:rsidR="0002337E">
        <w:rPr>
          <w:lang w:val="en-GB"/>
        </w:rPr>
        <w:t>’</w:t>
      </w:r>
      <w:r w:rsidRPr="007D4647">
        <w:rPr>
          <w:lang w:val="en-GB"/>
        </w:rPr>
        <w:t>s representative and party in the proceedings. Subsequently, on an unknown date, the Regional Court summoned the Mayor of the City of Gdynia to join the proceedings as a party.</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69</w:t>
      </w:r>
      <w:r w:rsidRPr="007D4647">
        <w:rPr>
          <w:lang w:val="en-GB"/>
        </w:rPr>
        <w:fldChar w:fldCharType="end"/>
      </w:r>
      <w:r w:rsidR="00304582">
        <w:rPr>
          <w:lang w:val="en-GB"/>
        </w:rPr>
        <w:t>.  </w:t>
      </w:r>
      <w:r w:rsidRPr="007D4647">
        <w:rPr>
          <w:lang w:val="en-GB"/>
        </w:rPr>
        <w:t>On 28 November 2012 the Mayor filed an appeal against the decision of 21 February 2012, invoking the nullity of the entire proceedings on the grounds that it had been impossible to defend his rights.</w:t>
      </w:r>
    </w:p>
    <w:p w:rsidR="00A0370E" w:rsidRDefault="007D4647" w:rsidP="007D4647">
      <w:pPr>
        <w:ind w:firstLine="284"/>
        <w:rPr>
          <w:lang w:val="en-GB"/>
        </w:rPr>
      </w:pPr>
      <w:r w:rsidRPr="007D4647">
        <w:rPr>
          <w:lang w:val="en-GB"/>
        </w:rPr>
        <w:t>The appellate hearing, which was scheduled for 19 December 2012, was cancelled.</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70</w:t>
      </w:r>
      <w:r w:rsidRPr="007D4647">
        <w:rPr>
          <w:lang w:val="en-GB"/>
        </w:rPr>
        <w:fldChar w:fldCharType="end"/>
      </w:r>
      <w:r w:rsidRPr="007D4647">
        <w:rPr>
          <w:lang w:val="en-GB"/>
        </w:rPr>
        <w:t>.  On 10 April 2013 the Regional Court held a hearing. The case was closed and the court announced that the judgment would be delivered on 24 April 2013. However, on that date the court reopened the case and fixed a fresh date for a hearing for 4 June 2013.</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71</w:t>
      </w:r>
      <w:r w:rsidRPr="007D4647">
        <w:rPr>
          <w:lang w:val="en-GB"/>
        </w:rPr>
        <w:fldChar w:fldCharType="end"/>
      </w:r>
      <w:r w:rsidRPr="007D4647">
        <w:rPr>
          <w:lang w:val="en-GB"/>
        </w:rPr>
        <w:t>.  On 4 June 2013 the Court of Appeal again heard the appeals lodged by the applicant and the Mayor of the City of Gdynia.</w:t>
      </w:r>
    </w:p>
    <w:p w:rsidR="00A0370E" w:rsidRDefault="007D4647" w:rsidP="007D4647">
      <w:pPr>
        <w:ind w:firstLine="284"/>
        <w:rPr>
          <w:lang w:val="en-GB"/>
        </w:rPr>
      </w:pPr>
      <w:r w:rsidRPr="007D4647">
        <w:rPr>
          <w:lang w:val="en-GB"/>
        </w:rPr>
        <w:t>On 18 June 2013 the court gave judgment. It partly amended the first</w:t>
      </w:r>
      <w:r w:rsidRPr="007D4647">
        <w:rPr>
          <w:lang w:val="en-GB"/>
        </w:rPr>
        <w:noBreakHyphen/>
        <w:t>instance decision and dismissed the remainder of the appeals.</w:t>
      </w:r>
    </w:p>
    <w:p w:rsidR="007D4647" w:rsidRPr="007D4647" w:rsidRDefault="007D4647" w:rsidP="00304582">
      <w:pPr>
        <w:pStyle w:val="ECHRHeading3"/>
        <w:rPr>
          <w:lang w:val="en-GB"/>
        </w:rPr>
      </w:pPr>
      <w:bookmarkStart w:id="18" w:name="_Toc423943858"/>
      <w:r w:rsidRPr="007D4647">
        <w:rPr>
          <w:lang w:val="en-GB"/>
        </w:rPr>
        <w:t>3.  Proceedings under the 2004 Act (case no. III S 175/10)</w:t>
      </w:r>
      <w:bookmarkEnd w:id="18"/>
    </w:p>
    <w:p w:rsidR="00A0370E" w:rsidRDefault="007D4647" w:rsidP="007D4647">
      <w:pPr>
        <w:ind w:firstLine="284"/>
        <w:rPr>
          <w:color w:val="000000"/>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72</w:t>
      </w:r>
      <w:r w:rsidRPr="007D4647">
        <w:rPr>
          <w:noProof/>
          <w:lang w:val="en-GB"/>
        </w:rPr>
        <w:fldChar w:fldCharType="end"/>
      </w:r>
      <w:r w:rsidRPr="007D4647">
        <w:rPr>
          <w:lang w:val="en-GB"/>
        </w:rPr>
        <w:t xml:space="preserve">.  On 15 December 2010 the applicant lodged a </w:t>
      </w:r>
      <w:r w:rsidRPr="007D4647">
        <w:rPr>
          <w:color w:val="000000"/>
          <w:lang w:val="en-GB"/>
        </w:rPr>
        <w:t>complaint with the Gdańsk Regional Court under the 2004 Act. She sought a finding that the length of the proceedings had been excessive and PLN 20,000 Polish in compensation.</w:t>
      </w:r>
    </w:p>
    <w:p w:rsidR="00A0370E" w:rsidRDefault="007D4647" w:rsidP="007D4647">
      <w:pPr>
        <w:ind w:firstLine="284"/>
        <w:rPr>
          <w:rFonts w:cstheme="minorHAnsi"/>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73</w:t>
      </w:r>
      <w:r w:rsidRPr="007D4647">
        <w:rPr>
          <w:noProof/>
          <w:lang w:val="en-GB"/>
        </w:rPr>
        <w:fldChar w:fldCharType="end"/>
      </w:r>
      <w:r w:rsidRPr="007D4647">
        <w:rPr>
          <w:lang w:val="en-GB"/>
        </w:rPr>
        <w:t>.  </w:t>
      </w:r>
      <w:r w:rsidRPr="007D4647">
        <w:rPr>
          <w:rFonts w:cstheme="minorHAnsi"/>
          <w:lang w:val="en-GB"/>
        </w:rPr>
        <w:t>On 31 January 2011 the Gdańsk Regional Court dismissed the applicant</w:t>
      </w:r>
      <w:r w:rsidR="0002337E">
        <w:rPr>
          <w:rFonts w:cstheme="minorHAnsi"/>
          <w:lang w:val="en-GB"/>
        </w:rPr>
        <w:t>’</w:t>
      </w:r>
      <w:r w:rsidRPr="007D4647">
        <w:rPr>
          <w:rFonts w:cstheme="minorHAnsi"/>
          <w:lang w:val="en-GB"/>
        </w:rPr>
        <w:t>s complaint.</w:t>
      </w:r>
      <w:r w:rsidRPr="007D4647">
        <w:rPr>
          <w:rFonts w:cstheme="minorHAnsi"/>
          <w:sz w:val="20"/>
          <w:lang w:val="en-GB" w:eastAsia="en-GB"/>
        </w:rPr>
        <w:t xml:space="preserve"> </w:t>
      </w:r>
      <w:r w:rsidRPr="007D4647">
        <w:rPr>
          <w:rFonts w:cstheme="minorHAnsi"/>
          <w:lang w:val="en-GB"/>
        </w:rPr>
        <w:t>In its assessment of the length of the proceedings, the court did not to take into account the period before 17 September 2004, namely the date on which the 2004 Act had entered into force, holding that the 2004 Act applied only to the excessive length of proceedings occurring on the date of its entry into force. As regards the subsequent period, it held that the proceedings could not be said to have been excessively long, given that it had been necessary to secure the participation and representation of all the interested parties in the proceedings.</w:t>
      </w:r>
    </w:p>
    <w:p w:rsidR="00A0370E"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19" w:name="_Toc423943859"/>
      <w:r w:rsidRPr="007D4647">
        <w:rPr>
          <w:rFonts w:asciiTheme="majorHAnsi" w:eastAsiaTheme="majorEastAsia" w:hAnsiTheme="majorHAnsi" w:cstheme="majorBidi"/>
          <w:bCs/>
          <w:i/>
          <w:lang w:val="en-GB"/>
        </w:rPr>
        <w:t>4.  Application of the “Scordino (no. 1) criteria”</w:t>
      </w:r>
      <w:bookmarkEnd w:id="19"/>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74</w:t>
      </w:r>
      <w:r w:rsidRPr="007D4647">
        <w:rPr>
          <w:noProof/>
          <w:lang w:val="en-GB"/>
        </w:rPr>
        <w:fldChar w:fldCharType="end"/>
      </w:r>
      <w:r w:rsidRPr="007D4647">
        <w:rPr>
          <w:lang w:val="en-GB"/>
        </w:rPr>
        <w:t>.  In the absence of domestic remedies, the Court</w:t>
      </w:r>
      <w:r w:rsidR="0002337E">
        <w:rPr>
          <w:lang w:val="en-GB"/>
        </w:rPr>
        <w:t>’</w:t>
      </w:r>
      <w:r w:rsidRPr="007D4647">
        <w:rPr>
          <w:lang w:val="en-GB"/>
        </w:rPr>
        <w:t>s award, determined with reference to the criteria set in its case-law, in particular the length of the period under consideration (see paragraphs 126-128 and 154 below) and sums usually granted in similar Polish cases, would amount to PLN 42,000.</w:t>
      </w:r>
    </w:p>
    <w:p w:rsidR="00A0370E" w:rsidRDefault="007D4647" w:rsidP="007D4647">
      <w:pPr>
        <w:ind w:firstLine="284"/>
        <w:rPr>
          <w:lang w:val="en-GB"/>
        </w:rPr>
      </w:pPr>
      <w:r w:rsidRPr="007D4647">
        <w:rPr>
          <w:lang w:val="en-GB"/>
        </w:rPr>
        <w:t>On the date of the national court</w:t>
      </w:r>
      <w:r w:rsidR="0002337E">
        <w:rPr>
          <w:lang w:val="en-GB"/>
        </w:rPr>
        <w:t>’</w:t>
      </w:r>
      <w:r w:rsidRPr="007D4647">
        <w:rPr>
          <w:lang w:val="en-GB"/>
        </w:rPr>
        <w:t>s decision on the applicant</w:t>
      </w:r>
      <w:r w:rsidR="0002337E">
        <w:rPr>
          <w:lang w:val="en-GB"/>
        </w:rPr>
        <w:t>’</w:t>
      </w:r>
      <w:r w:rsidRPr="007D4647">
        <w:rPr>
          <w:lang w:val="en-GB"/>
        </w:rPr>
        <w:t>s complaint, namely 31 January 2011 (see paragraph 73 above), a domestic award, determined with reference to the Court</w:t>
      </w:r>
      <w:r w:rsidR="0002337E">
        <w:rPr>
          <w:lang w:val="en-GB"/>
        </w:rPr>
        <w:t>’</w:t>
      </w:r>
      <w:r w:rsidRPr="007D4647">
        <w:rPr>
          <w:lang w:val="en-GB"/>
        </w:rPr>
        <w:t xml:space="preserve">s awards in similar cases and the </w:t>
      </w:r>
      <w:r w:rsidRPr="007D4647">
        <w:rPr>
          <w:i/>
          <w:lang w:val="en-GB"/>
        </w:rPr>
        <w:t xml:space="preserve">Scordino (no.1) </w:t>
      </w:r>
      <w:r w:rsidRPr="007D4647">
        <w:rPr>
          <w:lang w:val="en-GB"/>
        </w:rPr>
        <w:t xml:space="preserve">criteria (see </w:t>
      </w:r>
      <w:r w:rsidRPr="007D4647">
        <w:rPr>
          <w:i/>
          <w:lang w:val="en-GB"/>
        </w:rPr>
        <w:t xml:space="preserve">Scordino (no. 1), </w:t>
      </w:r>
      <w:r w:rsidRPr="007D4647">
        <w:rPr>
          <w:lang w:val="en-GB"/>
        </w:rPr>
        <w:t>cited above, §§ 195-216 and 272) should have reached at least PLN 11,000 in order for the applicant to lose her victim status.</w:t>
      </w:r>
    </w:p>
    <w:p w:rsidR="007D4647" w:rsidRPr="007D4647" w:rsidRDefault="007D4647" w:rsidP="007D4647">
      <w:pPr>
        <w:keepNext/>
        <w:keepLines/>
        <w:tabs>
          <w:tab w:val="left" w:pos="357"/>
        </w:tabs>
        <w:spacing w:before="360" w:after="240"/>
        <w:ind w:left="357" w:hanging="357"/>
        <w:outlineLvl w:val="0"/>
        <w:rPr>
          <w:rFonts w:asciiTheme="majorHAnsi" w:eastAsiaTheme="majorEastAsia" w:hAnsiTheme="majorHAnsi" w:cstheme="majorBidi"/>
          <w:bCs/>
          <w:szCs w:val="28"/>
          <w:lang w:val="en-GB"/>
        </w:rPr>
      </w:pPr>
      <w:bookmarkStart w:id="20" w:name="_Toc423943860"/>
      <w:r w:rsidRPr="007D4647">
        <w:rPr>
          <w:rFonts w:asciiTheme="majorHAnsi" w:eastAsiaTheme="majorEastAsia" w:hAnsiTheme="majorHAnsi" w:cstheme="majorBidi"/>
          <w:bCs/>
          <w:szCs w:val="28"/>
          <w:lang w:val="en-GB"/>
        </w:rPr>
        <w:t>III.  RELEVANT DOMESTIC LAW AND PRACTICE</w:t>
      </w:r>
      <w:bookmarkEnd w:id="20"/>
    </w:p>
    <w:p w:rsidR="00A0370E" w:rsidRDefault="007D4647" w:rsidP="007D4647">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bookmarkStart w:id="21" w:name="_Toc423943861"/>
      <w:r w:rsidRPr="007D4647">
        <w:rPr>
          <w:rFonts w:asciiTheme="majorHAnsi" w:eastAsiaTheme="majorEastAsia" w:hAnsiTheme="majorHAnsi" w:cstheme="majorBidi"/>
          <w:b/>
          <w:bCs/>
          <w:szCs w:val="26"/>
          <w:lang w:val="en-GB"/>
        </w:rPr>
        <w:t>A.  The 2004 Act</w:t>
      </w:r>
      <w:bookmarkEnd w:id="21"/>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22" w:name="_Toc423943862"/>
      <w:r w:rsidRPr="007D4647">
        <w:rPr>
          <w:rFonts w:asciiTheme="majorHAnsi" w:eastAsiaTheme="majorEastAsia" w:hAnsiTheme="majorHAnsi" w:cstheme="majorBidi"/>
          <w:bCs/>
          <w:i/>
          <w:lang w:val="en-GB"/>
        </w:rPr>
        <w:t>1.  Explanatory notes to the draft 2004 Act</w:t>
      </w:r>
      <w:bookmarkEnd w:id="22"/>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75</w:t>
      </w:r>
      <w:r w:rsidRPr="007D4647">
        <w:rPr>
          <w:lang w:val="en-GB"/>
        </w:rPr>
        <w:fldChar w:fldCharType="end"/>
      </w:r>
      <w:r w:rsidRPr="007D4647">
        <w:rPr>
          <w:lang w:val="en-GB"/>
        </w:rPr>
        <w:t>.  In the explanatory notes to the 2004 Act it was underlined that the aim of the proposed legislation was to implement the principle laid down in Article 45 of the Constitution guaranteeing everyone the right to a fair and public hearing of his case, without undue delay, before a competent, impartial and independent court – a provision inspired by Article 6 § 1 of the Convention, setting forth the right to a “hearing within a reasonable time”.</w:t>
      </w:r>
    </w:p>
    <w:p w:rsidR="007D4647" w:rsidRPr="007D4647" w:rsidRDefault="007D4647" w:rsidP="007D4647">
      <w:pPr>
        <w:ind w:firstLine="284"/>
        <w:rPr>
          <w:lang w:val="en-GB"/>
        </w:rPr>
      </w:pPr>
      <w:r w:rsidRPr="007D4647">
        <w:rPr>
          <w:lang w:val="en-GB"/>
        </w:rPr>
        <w:t>It was further stated:</w:t>
      </w:r>
    </w:p>
    <w:p w:rsidR="00A0370E" w:rsidRDefault="007D4647" w:rsidP="007D4647">
      <w:pPr>
        <w:spacing w:before="120" w:after="120"/>
        <w:ind w:left="425" w:firstLine="142"/>
        <w:rPr>
          <w:sz w:val="20"/>
          <w:lang w:val="en-GB"/>
        </w:rPr>
      </w:pPr>
      <w:r w:rsidRPr="007D4647">
        <w:rPr>
          <w:sz w:val="20"/>
          <w:lang w:val="en-GB"/>
        </w:rPr>
        <w:t>“The absence of appropriate legislation in this respect and the numerous complaints about excessive length of proceedings in Poland, have repeatedly been assessed negatively by the European Court of Human Rights. The present draft implements the recommendations on measures to prevent the excessive length of proceedings formulated in the ECHR</w:t>
      </w:r>
      <w:r w:rsidR="0002337E">
        <w:rPr>
          <w:sz w:val="20"/>
          <w:lang w:val="en-GB"/>
        </w:rPr>
        <w:t>’</w:t>
      </w:r>
      <w:r w:rsidRPr="007D4647">
        <w:rPr>
          <w:sz w:val="20"/>
          <w:lang w:val="en-GB"/>
        </w:rPr>
        <w:t xml:space="preserve">s judgment in the case of </w:t>
      </w:r>
      <w:r w:rsidRPr="007D4647">
        <w:rPr>
          <w:i/>
          <w:sz w:val="20"/>
          <w:lang w:val="en-GB"/>
        </w:rPr>
        <w:t>Kudła</w:t>
      </w:r>
      <w:r w:rsidRPr="007D4647">
        <w:rPr>
          <w:sz w:val="20"/>
          <w:lang w:val="en-GB"/>
        </w:rPr>
        <w:t xml:space="preserve"> </w:t>
      </w:r>
      <w:r w:rsidRPr="007D4647">
        <w:rPr>
          <w:i/>
          <w:sz w:val="20"/>
          <w:lang w:val="en-GB"/>
        </w:rPr>
        <w:t>v. Poland</w:t>
      </w:r>
      <w:r w:rsidRPr="007D4647">
        <w:rPr>
          <w:sz w:val="20"/>
          <w:lang w:val="en-GB"/>
        </w:rPr>
        <w:t>. The aim of the draft is to introduce into the Polish legal system remedies enabling a party to court proceedings to prevent excessively lengthy proceedings from continuing and to obtain appropriate redress. ...</w:t>
      </w:r>
    </w:p>
    <w:p w:rsidR="00A0370E" w:rsidRDefault="007D4647" w:rsidP="007D4647">
      <w:pPr>
        <w:spacing w:before="120" w:after="120"/>
        <w:ind w:left="425" w:firstLine="142"/>
        <w:rPr>
          <w:sz w:val="20"/>
          <w:lang w:val="en-GB"/>
        </w:rPr>
      </w:pPr>
      <w:r w:rsidRPr="007D4647">
        <w:rPr>
          <w:sz w:val="20"/>
          <w:lang w:val="en-GB"/>
        </w:rPr>
        <w:t>Putting in place an effective mechanism preventing excessively lengthy proceedings will also stop applications based on these grounds being lodged with the European Court of Human Rights (Poland is in the group of countries which lose the biggest number of cases before the ECHR). Lodging an application with the ECHR will only be possible once remedies provided for in the present draft have been exhausted. Obtaining compensation by virtue of the ECHR</w:t>
      </w:r>
      <w:r w:rsidR="0002337E">
        <w:rPr>
          <w:sz w:val="20"/>
          <w:lang w:val="en-GB"/>
        </w:rPr>
        <w:t>’</w:t>
      </w:r>
      <w:r w:rsidRPr="007D4647">
        <w:rPr>
          <w:sz w:val="20"/>
          <w:lang w:val="en-GB"/>
        </w:rPr>
        <w:t>s judgment will only be possible where ... a complaint about excessive length of proceedings has not prevented a breach of a party</w:t>
      </w:r>
      <w:r w:rsidR="0002337E">
        <w:rPr>
          <w:sz w:val="20"/>
          <w:lang w:val="en-GB"/>
        </w:rPr>
        <w:t>’</w:t>
      </w:r>
      <w:r w:rsidRPr="007D4647">
        <w:rPr>
          <w:sz w:val="20"/>
          <w:lang w:val="en-GB"/>
        </w:rPr>
        <w:t>s right to have a case examined within a reasonable time or where a party has not obtained appropriate compensation. ...</w:t>
      </w:r>
    </w:p>
    <w:p w:rsidR="007D4647" w:rsidRPr="007D4647" w:rsidRDefault="007D4647" w:rsidP="007D4647">
      <w:pPr>
        <w:spacing w:before="120" w:after="120"/>
        <w:ind w:left="425" w:firstLine="142"/>
        <w:rPr>
          <w:sz w:val="20"/>
          <w:lang w:val="en-GB"/>
        </w:rPr>
      </w:pPr>
      <w:r w:rsidRPr="007D4647">
        <w:rPr>
          <w:sz w:val="20"/>
          <w:lang w:val="en-GB"/>
        </w:rPr>
        <w:t>[T]he hitherto existing procedure for seeking compensation for excessive length of proceedings (only an application to the ECHR) would result in significantly higher budgetary expenses on individual cases. Currently, these expenses are lower only because of the difficulties involved in lodging an application and the length of time [taken by the Court] for its examination. The number of applications being made to the ECHR is growing and repetitive violations may have an impact on the amount</w:t>
      </w:r>
      <w:r w:rsidR="003F35C4">
        <w:rPr>
          <w:sz w:val="20"/>
          <w:lang w:val="en-GB"/>
        </w:rPr>
        <w:t>s awarded as just satisfaction.”</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23" w:name="_Toc423943863"/>
      <w:r w:rsidRPr="007D4647">
        <w:rPr>
          <w:rFonts w:asciiTheme="majorHAnsi" w:eastAsiaTheme="majorEastAsia" w:hAnsiTheme="majorHAnsi" w:cstheme="majorBidi"/>
          <w:bCs/>
          <w:i/>
          <w:lang w:val="en-GB"/>
        </w:rPr>
        <w:t>2.  The relevant provisions</w:t>
      </w:r>
      <w:bookmarkEnd w:id="23"/>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76</w:t>
      </w:r>
      <w:r w:rsidRPr="007D4647">
        <w:rPr>
          <w:lang w:val="en-GB"/>
        </w:rPr>
        <w:fldChar w:fldCharType="end"/>
      </w:r>
      <w:r w:rsidRPr="007D4647">
        <w:rPr>
          <w:lang w:val="en-GB"/>
        </w:rPr>
        <w:t>.  Section 2 of the 2004 Act, as applicable before the introduction of the 2009 Amendment (see also paragraph 5 above and paragraphs 84-86 below), read, in so far as relevant, as follows:</w:t>
      </w:r>
    </w:p>
    <w:p w:rsidR="007D4647" w:rsidRPr="007D4647" w:rsidRDefault="007D4647" w:rsidP="007D4647">
      <w:pPr>
        <w:spacing w:before="120" w:after="120"/>
        <w:ind w:left="425" w:firstLine="142"/>
        <w:rPr>
          <w:sz w:val="20"/>
          <w:lang w:val="en-GB"/>
        </w:rPr>
      </w:pPr>
      <w:r w:rsidRPr="007D4647">
        <w:rPr>
          <w:sz w:val="20"/>
          <w:lang w:val="en-GB"/>
        </w:rPr>
        <w:t>“1.  If proceedings in a case have lasted longer than it is necessary in order to examine the factual and legal circumstances of the case that are essential for its determination or longer than it is necessary for the conclusion of enforcement proceedings or other proceedings concerning the execution of a court decision, a party may lodge a complaint about a breach of his right to have a hearing without undue delay (excessive length of proceedings).</w:t>
      </w:r>
    </w:p>
    <w:p w:rsidR="007D4647" w:rsidRPr="007D4647" w:rsidRDefault="007D4647" w:rsidP="007D4647">
      <w:pPr>
        <w:spacing w:before="120" w:after="120"/>
        <w:ind w:left="425" w:firstLine="142"/>
        <w:rPr>
          <w:sz w:val="20"/>
          <w:lang w:val="en-GB"/>
        </w:rPr>
      </w:pPr>
      <w:r w:rsidRPr="007D4647">
        <w:rPr>
          <w:sz w:val="20"/>
          <w:lang w:val="en-GB"/>
        </w:rPr>
        <w:t>2.  For the purposes of determining whether [the length of proceedings] in a case has been excessive, [a court] should, in particular, assess the promptness and correctness of actions taken by the court [dealing with the case] in order to give a decision on the merits or by the court [dealing with the case] or court bailiff in order to handle and terminate ... the proceedings, having regard to the nature of the case, its factual and legal complexity, what is at stake for the party who has lodged the complaint, the issues examined and the conduct of the parties, especially the party alleging excessive length of the proceedings.”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77</w:t>
      </w:r>
      <w:r w:rsidRPr="007D4647">
        <w:rPr>
          <w:lang w:val="en-GB"/>
        </w:rPr>
        <w:fldChar w:fldCharType="end"/>
      </w:r>
      <w:r w:rsidRPr="007D4647">
        <w:rPr>
          <w:lang w:val="en-GB"/>
        </w:rPr>
        <w:t>.  Pursuant to section 3:</w:t>
      </w:r>
    </w:p>
    <w:p w:rsidR="007D4647" w:rsidRPr="007D4647" w:rsidRDefault="007D4647" w:rsidP="007D4647">
      <w:pPr>
        <w:spacing w:before="120" w:after="120"/>
        <w:ind w:left="425" w:firstLine="142"/>
        <w:rPr>
          <w:sz w:val="20"/>
          <w:lang w:val="en-GB"/>
        </w:rPr>
      </w:pPr>
      <w:r w:rsidRPr="007D4647">
        <w:rPr>
          <w:sz w:val="20"/>
          <w:lang w:val="en-GB"/>
        </w:rPr>
        <w:t>“A complaint may be lodged:</w:t>
      </w:r>
    </w:p>
    <w:p w:rsidR="007D4647" w:rsidRPr="007D4647" w:rsidRDefault="007D4647" w:rsidP="007D4647">
      <w:pPr>
        <w:spacing w:before="120" w:after="120"/>
        <w:ind w:left="425" w:firstLine="142"/>
        <w:rPr>
          <w:sz w:val="20"/>
          <w:lang w:val="en-GB"/>
        </w:rPr>
      </w:pPr>
      <w:r w:rsidRPr="007D4647">
        <w:rPr>
          <w:sz w:val="20"/>
          <w:lang w:val="en-GB"/>
        </w:rPr>
        <w:t>...</w:t>
      </w:r>
    </w:p>
    <w:p w:rsidR="007D4647" w:rsidRPr="007D4647" w:rsidRDefault="007D4647" w:rsidP="007D4647">
      <w:pPr>
        <w:spacing w:before="120" w:after="120"/>
        <w:ind w:left="425" w:firstLine="142"/>
        <w:rPr>
          <w:sz w:val="20"/>
          <w:lang w:val="en-GB"/>
        </w:rPr>
      </w:pPr>
      <w:r w:rsidRPr="007D4647">
        <w:rPr>
          <w:sz w:val="20"/>
          <w:lang w:val="en-GB"/>
        </w:rPr>
        <w:t>4)  in criminal proceedings – by a party (</w:t>
      </w:r>
      <w:r w:rsidRPr="007D4647">
        <w:rPr>
          <w:i/>
          <w:sz w:val="20"/>
          <w:lang w:val="en-GB"/>
        </w:rPr>
        <w:t>strona</w:t>
      </w:r>
      <w:r w:rsidRPr="007D4647">
        <w:rPr>
          <w:sz w:val="20"/>
          <w:lang w:val="en-GB"/>
        </w:rPr>
        <w:t>) or a victim (</w:t>
      </w:r>
      <w:r w:rsidRPr="007D4647">
        <w:rPr>
          <w:i/>
          <w:sz w:val="20"/>
          <w:lang w:val="en-GB"/>
        </w:rPr>
        <w:t>pokrzywdzony</w:t>
      </w:r>
      <w:r w:rsidRPr="007D4647">
        <w:rPr>
          <w:sz w:val="20"/>
          <w:lang w:val="en-GB"/>
        </w:rPr>
        <w:t>), even if he is not a party;</w:t>
      </w:r>
    </w:p>
    <w:p w:rsidR="007D4647" w:rsidRPr="007D4647" w:rsidRDefault="007D4647" w:rsidP="007D4647">
      <w:pPr>
        <w:spacing w:before="120" w:after="120"/>
        <w:ind w:left="425" w:firstLine="142"/>
        <w:rPr>
          <w:sz w:val="20"/>
          <w:lang w:val="en-GB"/>
        </w:rPr>
      </w:pPr>
      <w:r w:rsidRPr="007D4647">
        <w:rPr>
          <w:sz w:val="20"/>
          <w:lang w:val="en-GB"/>
        </w:rPr>
        <w:t xml:space="preserve">5)  in civil proceedings – by a party, an intervener </w:t>
      </w:r>
      <w:r w:rsidRPr="007D4647">
        <w:rPr>
          <w:i/>
          <w:sz w:val="20"/>
          <w:lang w:val="en-GB"/>
        </w:rPr>
        <w:t>(interwenient uboczny)</w:t>
      </w:r>
      <w:r w:rsidRPr="007D4647">
        <w:rPr>
          <w:sz w:val="20"/>
          <w:lang w:val="en-GB"/>
        </w:rPr>
        <w:t xml:space="preserve"> or a participant </w:t>
      </w:r>
      <w:r w:rsidRPr="007D4647">
        <w:rPr>
          <w:i/>
          <w:sz w:val="20"/>
          <w:lang w:val="en-GB"/>
        </w:rPr>
        <w:t>(uczestnik postępowania)</w:t>
      </w:r>
      <w:r w:rsidRPr="007D4647">
        <w:rPr>
          <w:sz w:val="20"/>
          <w:lang w:val="en-GB"/>
        </w:rPr>
        <w:t>; ...”</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78</w:t>
      </w:r>
      <w:r w:rsidRPr="007D4647">
        <w:rPr>
          <w:noProof/>
          <w:lang w:val="en-GB"/>
        </w:rPr>
        <w:fldChar w:fldCharType="end"/>
      </w:r>
      <w:r w:rsidRPr="007D4647">
        <w:rPr>
          <w:lang w:val="en-GB"/>
        </w:rPr>
        <w:t>.  Section 4, as applicable before th</w:t>
      </w:r>
      <w:r w:rsidR="003F35C4">
        <w:rPr>
          <w:lang w:val="en-GB"/>
        </w:rPr>
        <w:t>e 2009 Amendment (see paragraph </w:t>
      </w:r>
      <w:r w:rsidRPr="007D4647">
        <w:rPr>
          <w:lang w:val="en-GB"/>
        </w:rPr>
        <w:t>87 below) provided, in so far as relevant:</w:t>
      </w:r>
    </w:p>
    <w:p w:rsidR="007D4647" w:rsidRPr="007D4647" w:rsidRDefault="007D4647" w:rsidP="007D4647">
      <w:pPr>
        <w:spacing w:before="120" w:after="120"/>
        <w:ind w:left="425" w:firstLine="142"/>
        <w:rPr>
          <w:sz w:val="20"/>
          <w:lang w:val="en-GB"/>
        </w:rPr>
      </w:pPr>
      <w:r w:rsidRPr="007D4647">
        <w:rPr>
          <w:sz w:val="20"/>
          <w:lang w:val="en-GB"/>
        </w:rPr>
        <w:t>“1.  The complaint shall be examined by the court immediately above the court in which the impugned proceedings are pending.</w:t>
      </w:r>
    </w:p>
    <w:p w:rsidR="007D4647" w:rsidRPr="007D4647" w:rsidRDefault="007D4647" w:rsidP="007D4647">
      <w:pPr>
        <w:spacing w:before="120" w:after="120"/>
        <w:ind w:left="425" w:firstLine="142"/>
        <w:rPr>
          <w:sz w:val="20"/>
          <w:lang w:val="en-GB"/>
        </w:rPr>
      </w:pPr>
      <w:r w:rsidRPr="007D4647">
        <w:rPr>
          <w:sz w:val="20"/>
          <w:lang w:val="en-GB"/>
        </w:rPr>
        <w:t>2.  If the complaint concerns the excessive length of proceedings before a court of appeal or the Supreme Court, it shall be examined by the Supreme Court. ...”</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79</w:t>
      </w:r>
      <w:r w:rsidRPr="007D4647">
        <w:rPr>
          <w:noProof/>
          <w:lang w:val="en-GB"/>
        </w:rPr>
        <w:fldChar w:fldCharType="end"/>
      </w:r>
      <w:r w:rsidRPr="007D4647">
        <w:rPr>
          <w:lang w:val="en-GB"/>
        </w:rPr>
        <w:t>.  Section 5 read, in so far as relevant:</w:t>
      </w:r>
    </w:p>
    <w:p w:rsidR="007D4647" w:rsidRPr="007D4647" w:rsidRDefault="007D4647" w:rsidP="007D4647">
      <w:pPr>
        <w:spacing w:before="120" w:after="120"/>
        <w:ind w:left="425" w:firstLine="142"/>
        <w:rPr>
          <w:sz w:val="20"/>
          <w:lang w:val="en-GB"/>
        </w:rPr>
      </w:pPr>
      <w:r w:rsidRPr="007D4647">
        <w:rPr>
          <w:sz w:val="20"/>
          <w:lang w:val="en-GB"/>
        </w:rPr>
        <w:t>“1.  A complaint about the excessive length of the proceedings to which the complaint relates shall be lodged in the course of the proceedings in the case.”</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80</w:t>
      </w:r>
      <w:r w:rsidRPr="007D4647">
        <w:rPr>
          <w:lang w:val="en-GB"/>
        </w:rPr>
        <w:fldChar w:fldCharType="end"/>
      </w:r>
      <w:r w:rsidRPr="007D4647">
        <w:rPr>
          <w:lang w:val="en-GB"/>
        </w:rPr>
        <w:t>.  Section 6, as applicable before th</w:t>
      </w:r>
      <w:r w:rsidR="003F35C4">
        <w:rPr>
          <w:lang w:val="en-GB"/>
        </w:rPr>
        <w:t>e 2009 Amendment (see paragraph </w:t>
      </w:r>
      <w:r w:rsidRPr="007D4647">
        <w:rPr>
          <w:lang w:val="en-GB"/>
        </w:rPr>
        <w:t>88 below), read, in so far as relevant, as follows:</w:t>
      </w:r>
    </w:p>
    <w:p w:rsidR="007D4647" w:rsidRPr="007D4647" w:rsidRDefault="007D4647" w:rsidP="007D4647">
      <w:pPr>
        <w:spacing w:before="120" w:after="120"/>
        <w:ind w:left="425" w:firstLine="142"/>
        <w:rPr>
          <w:sz w:val="20"/>
          <w:lang w:val="en-GB"/>
        </w:rPr>
      </w:pPr>
      <w:r w:rsidRPr="007D4647">
        <w:rPr>
          <w:sz w:val="20"/>
          <w:lang w:val="en-GB"/>
        </w:rPr>
        <w:t>“1.  A complaint should satisfy the requirements prescribed for a written</w:t>
      </w:r>
      <w:r w:rsidRPr="007D4647">
        <w:rPr>
          <w:b/>
          <w:sz w:val="20"/>
          <w:lang w:val="en-GB"/>
        </w:rPr>
        <w:t xml:space="preserve"> </w:t>
      </w:r>
      <w:r w:rsidRPr="007D4647">
        <w:rPr>
          <w:sz w:val="20"/>
          <w:lang w:val="en-GB"/>
        </w:rPr>
        <w:t xml:space="preserve">pleading </w:t>
      </w:r>
      <w:r w:rsidRPr="007D4647">
        <w:rPr>
          <w:i/>
          <w:sz w:val="20"/>
          <w:lang w:val="en-GB"/>
        </w:rPr>
        <w:t>(pismo procesowe).</w:t>
      </w:r>
    </w:p>
    <w:p w:rsidR="007D4647" w:rsidRPr="007D4647" w:rsidRDefault="007D4647" w:rsidP="007D4647">
      <w:pPr>
        <w:spacing w:before="120" w:after="120"/>
        <w:ind w:left="425" w:firstLine="142"/>
        <w:rPr>
          <w:sz w:val="20"/>
          <w:lang w:val="en-GB"/>
        </w:rPr>
      </w:pPr>
      <w:r w:rsidRPr="007D4647">
        <w:rPr>
          <w:sz w:val="20"/>
          <w:lang w:val="en-GB"/>
        </w:rPr>
        <w:t>2.  A complaint should also include:</w:t>
      </w:r>
    </w:p>
    <w:p w:rsidR="007D4647" w:rsidRPr="007D4647" w:rsidRDefault="007D4647" w:rsidP="007D4647">
      <w:pPr>
        <w:spacing w:before="120" w:after="120"/>
        <w:ind w:left="425" w:firstLine="142"/>
        <w:rPr>
          <w:sz w:val="20"/>
          <w:lang w:val="en-GB"/>
        </w:rPr>
      </w:pPr>
      <w:r w:rsidRPr="007D4647">
        <w:rPr>
          <w:sz w:val="20"/>
          <w:lang w:val="en-GB"/>
        </w:rPr>
        <w:t>1)  a request for a finding that the length of the impugned proceedings has been excessive;</w:t>
      </w:r>
    </w:p>
    <w:p w:rsidR="007D4647" w:rsidRPr="007D4647" w:rsidRDefault="007D4647" w:rsidP="007D4647">
      <w:pPr>
        <w:spacing w:before="120" w:after="120"/>
        <w:ind w:left="425" w:firstLine="142"/>
        <w:rPr>
          <w:sz w:val="20"/>
          <w:lang w:val="en-GB"/>
        </w:rPr>
      </w:pPr>
      <w:r w:rsidRPr="007D4647">
        <w:rPr>
          <w:sz w:val="20"/>
          <w:lang w:val="en-GB"/>
        </w:rPr>
        <w:t>2)  circumstances supporting the request.</w:t>
      </w:r>
    </w:p>
    <w:p w:rsidR="007D4647" w:rsidRPr="007D4647" w:rsidRDefault="007D4647" w:rsidP="007D4647">
      <w:pPr>
        <w:spacing w:before="120" w:after="120"/>
        <w:ind w:left="425" w:firstLine="142"/>
        <w:rPr>
          <w:sz w:val="20"/>
          <w:lang w:val="en-GB"/>
        </w:rPr>
      </w:pPr>
      <w:r w:rsidRPr="007D4647">
        <w:rPr>
          <w:sz w:val="20"/>
          <w:lang w:val="en-GB"/>
        </w:rPr>
        <w:t>3.  A complaint may also include a request for the court dealing with the case to be instructed to take appropriate actions within a fixed time-limit and for appropriate just satisfaction (</w:t>
      </w:r>
      <w:r w:rsidRPr="007D4647">
        <w:rPr>
          <w:i/>
          <w:sz w:val="20"/>
          <w:lang w:val="en-GB"/>
        </w:rPr>
        <w:t>odpowiednia suma pieni</w:t>
      </w:r>
      <w:r w:rsidRPr="007D4647">
        <w:rPr>
          <w:rFonts w:cstheme="minorHAnsi"/>
          <w:i/>
          <w:sz w:val="20"/>
          <w:lang w:val="en-GB"/>
        </w:rPr>
        <w:t>ęż</w:t>
      </w:r>
      <w:r w:rsidRPr="007D4647">
        <w:rPr>
          <w:i/>
          <w:sz w:val="20"/>
          <w:lang w:val="en-GB"/>
        </w:rPr>
        <w:t xml:space="preserve">na) </w:t>
      </w:r>
      <w:r w:rsidRPr="007D4647">
        <w:rPr>
          <w:sz w:val="20"/>
          <w:lang w:val="en-GB"/>
        </w:rPr>
        <w:t>as referred to in section 12(4).”</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81</w:t>
      </w:r>
      <w:r w:rsidRPr="007D4647">
        <w:rPr>
          <w:noProof/>
          <w:lang w:val="en-GB"/>
        </w:rPr>
        <w:fldChar w:fldCharType="end"/>
      </w:r>
      <w:r w:rsidRPr="007D4647">
        <w:rPr>
          <w:lang w:val="en-GB"/>
        </w:rPr>
        <w:t>.  Section 12 sets out certain forms of relief that may be granted by the court dealing with a length complaint. The version applicable before the 2009 Amendment (see paragraph 89 below), read, in so far as relevant, as follows:</w:t>
      </w:r>
    </w:p>
    <w:p w:rsidR="007D4647" w:rsidRPr="007D4647" w:rsidRDefault="007D4647" w:rsidP="007D4647">
      <w:pPr>
        <w:spacing w:before="120" w:after="120"/>
        <w:ind w:left="425" w:firstLine="142"/>
        <w:rPr>
          <w:sz w:val="20"/>
          <w:lang w:val="en-GB"/>
        </w:rPr>
      </w:pPr>
      <w:r w:rsidRPr="007D4647">
        <w:rPr>
          <w:sz w:val="20"/>
          <w:lang w:val="en-GB"/>
        </w:rPr>
        <w:t>“1.  The court shall dismiss a complaint which is unjustified.</w:t>
      </w:r>
    </w:p>
    <w:p w:rsidR="007D4647" w:rsidRPr="007D4647" w:rsidRDefault="007D4647" w:rsidP="007D4647">
      <w:pPr>
        <w:spacing w:before="120" w:after="120"/>
        <w:ind w:left="425" w:firstLine="142"/>
        <w:rPr>
          <w:sz w:val="20"/>
          <w:lang w:val="en-GB"/>
        </w:rPr>
      </w:pPr>
      <w:r w:rsidRPr="007D4647">
        <w:rPr>
          <w:sz w:val="20"/>
          <w:lang w:val="en-GB"/>
        </w:rPr>
        <w:t>2.  Allowing a complaint, the court shall make a finding that the length of the impugned proceedings has been excessive.</w:t>
      </w:r>
    </w:p>
    <w:p w:rsidR="007D4647" w:rsidRPr="007D4647" w:rsidRDefault="007D4647" w:rsidP="007D4647">
      <w:pPr>
        <w:spacing w:before="120" w:after="120"/>
        <w:ind w:left="425" w:firstLine="142"/>
        <w:rPr>
          <w:sz w:val="20"/>
          <w:lang w:val="en-GB"/>
        </w:rPr>
      </w:pPr>
      <w:r w:rsidRPr="007D4647">
        <w:rPr>
          <w:sz w:val="20"/>
          <w:lang w:val="en-GB"/>
        </w:rPr>
        <w:t>3.  At the complainant</w:t>
      </w:r>
      <w:r w:rsidR="0002337E">
        <w:rPr>
          <w:sz w:val="20"/>
          <w:lang w:val="en-GB"/>
        </w:rPr>
        <w:t>’</w:t>
      </w:r>
      <w:r w:rsidRPr="007D4647">
        <w:rPr>
          <w:sz w:val="20"/>
          <w:lang w:val="en-GB"/>
        </w:rPr>
        <w:t>s request, the court may instruct the court dealing with the case to take appropriate actions within a fixed time-limit. Such instructions may not interfere with the factual and legal assessment of the case.</w:t>
      </w:r>
    </w:p>
    <w:p w:rsidR="007D4647" w:rsidRPr="007D4647" w:rsidRDefault="007D4647" w:rsidP="007D4647">
      <w:pPr>
        <w:spacing w:before="120" w:after="120"/>
        <w:ind w:left="425" w:firstLine="142"/>
        <w:rPr>
          <w:sz w:val="20"/>
          <w:lang w:val="en-GB"/>
        </w:rPr>
      </w:pPr>
      <w:r w:rsidRPr="007D4647">
        <w:rPr>
          <w:sz w:val="20"/>
          <w:lang w:val="en-GB"/>
        </w:rPr>
        <w:t>4.  Allowing a complaint the court may, at the complainant</w:t>
      </w:r>
      <w:r w:rsidR="0002337E">
        <w:rPr>
          <w:sz w:val="20"/>
          <w:lang w:val="en-GB"/>
        </w:rPr>
        <w:t>’</w:t>
      </w:r>
      <w:r w:rsidRPr="007D4647">
        <w:rPr>
          <w:sz w:val="20"/>
          <w:lang w:val="en-GB"/>
        </w:rPr>
        <w:t>s request grant ... just satisfaction in an amount not exceeding 10,000 Polish zlotys. If just satisfaction is to be paid by the State Treasury, payment shall be made out of the budget of the court which conducted the [impugned] proceedings.”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82</w:t>
      </w:r>
      <w:r w:rsidRPr="007D4647">
        <w:rPr>
          <w:noProof/>
          <w:lang w:val="en-GB"/>
        </w:rPr>
        <w:fldChar w:fldCharType="end"/>
      </w:r>
      <w:r w:rsidRPr="007D4647">
        <w:rPr>
          <w:lang w:val="en-GB"/>
        </w:rPr>
        <w:t>.  Section 15 provides for an additional compensatory remedy, which may be enforced by the lodging of a civil claim for compensation under the rules of the State</w:t>
      </w:r>
      <w:r w:rsidR="0002337E">
        <w:rPr>
          <w:lang w:val="en-GB"/>
        </w:rPr>
        <w:t>’</w:t>
      </w:r>
      <w:r w:rsidRPr="007D4647">
        <w:rPr>
          <w:lang w:val="en-GB"/>
        </w:rPr>
        <w:t>s liability for a tort, laid down in the Civil Code (see also paragraphs 90-92 below). It reads, in so far as relevant, as follows:</w:t>
      </w:r>
    </w:p>
    <w:p w:rsidR="007D4647" w:rsidRPr="007D4647" w:rsidRDefault="007D4647" w:rsidP="007D4647">
      <w:pPr>
        <w:spacing w:before="120" w:after="120"/>
        <w:ind w:left="425" w:firstLine="142"/>
        <w:rPr>
          <w:sz w:val="20"/>
          <w:lang w:val="en-GB"/>
        </w:rPr>
      </w:pPr>
      <w:r w:rsidRPr="007D4647">
        <w:rPr>
          <w:sz w:val="20"/>
          <w:lang w:val="en-GB"/>
        </w:rPr>
        <w:t>“1.  A party whose complaint has been allowed may seek compensation from the State Treasury ... for the damage suffered as a result of the excessive length of the proceedings.”</w:t>
      </w:r>
    </w:p>
    <w:p w:rsidR="00A0370E" w:rsidRDefault="007D4647" w:rsidP="007D4647">
      <w:pPr>
        <w:spacing w:before="120" w:after="120"/>
        <w:ind w:left="425" w:firstLine="142"/>
        <w:rPr>
          <w:sz w:val="20"/>
          <w:lang w:val="en-GB"/>
        </w:rPr>
      </w:pPr>
      <w:r w:rsidRPr="007D4647">
        <w:rPr>
          <w:sz w:val="20"/>
          <w:lang w:val="en-GB"/>
        </w:rPr>
        <w:t>2.  A decision allowing a complaint, in so far as it has established the excessive length of proceedings, is binding on a court in civil proceedings for compensation for pecuniary or non-pecuniary damage (</w:t>
      </w:r>
      <w:r w:rsidRPr="007D4647">
        <w:rPr>
          <w:i/>
          <w:sz w:val="20"/>
          <w:lang w:val="en-GB"/>
        </w:rPr>
        <w:t>odszkodowanie lub zado</w:t>
      </w:r>
      <w:r w:rsidRPr="007D4647">
        <w:rPr>
          <w:rFonts w:cstheme="minorHAnsi"/>
          <w:i/>
          <w:sz w:val="20"/>
          <w:lang w:val="en-GB"/>
        </w:rPr>
        <w:t>ść</w:t>
      </w:r>
      <w:r w:rsidRPr="007D4647">
        <w:rPr>
          <w:i/>
          <w:sz w:val="20"/>
          <w:lang w:val="en-GB"/>
        </w:rPr>
        <w:t>uczynienie</w:t>
      </w:r>
      <w:r w:rsidRPr="007D4647">
        <w:rPr>
          <w:sz w:val="20"/>
          <w:lang w:val="en-GB"/>
        </w:rPr>
        <w:t>).</w:t>
      </w:r>
      <w:r w:rsidR="003F35C4">
        <w:rPr>
          <w:sz w:val="20"/>
          <w:lang w:val="en-GB"/>
        </w:rPr>
        <w:t>”</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83</w:t>
      </w:r>
      <w:r w:rsidRPr="007D4647">
        <w:rPr>
          <w:noProof/>
          <w:lang w:val="en-GB"/>
        </w:rPr>
        <w:fldChar w:fldCharType="end"/>
      </w:r>
      <w:r w:rsidRPr="007D4647">
        <w:rPr>
          <w:lang w:val="en-GB"/>
        </w:rPr>
        <w:t>.  Section 16 affords the same compensatory remedy to persons who have not lodged a length complaint under section 5 when the proceedings in their case have been pending. It reads, in so far as relevant, as follows:</w:t>
      </w:r>
    </w:p>
    <w:p w:rsidR="007D4647" w:rsidRPr="007D4647" w:rsidRDefault="007D4647" w:rsidP="007D4647">
      <w:pPr>
        <w:spacing w:before="120" w:after="120"/>
        <w:ind w:left="425" w:firstLine="142"/>
        <w:rPr>
          <w:sz w:val="20"/>
          <w:lang w:val="en-GB"/>
        </w:rPr>
      </w:pPr>
      <w:r w:rsidRPr="007D4647">
        <w:rPr>
          <w:sz w:val="20"/>
          <w:lang w:val="en-GB"/>
        </w:rPr>
        <w:t xml:space="preserve">“A party who has not lodged a complaint about the excessive length of proceedings under section 5 (1) may, after the final determination of the merits of the case, claim </w:t>
      </w:r>
      <w:r w:rsidRPr="007D4647">
        <w:rPr>
          <w:sz w:val="20"/>
          <w:lang w:val="en-GB"/>
        </w:rPr>
        <w:noBreakHyphen/>
        <w:t>under Article 417 of the Civil Code ... – compensation for the damage which has resulted from the excessive length of the proceedings.”</w:t>
      </w:r>
    </w:p>
    <w:p w:rsidR="007D4647" w:rsidRPr="007D4647" w:rsidRDefault="007D4647" w:rsidP="007D4647">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bookmarkStart w:id="24" w:name="_Toc423943864"/>
      <w:r w:rsidRPr="007D4647">
        <w:rPr>
          <w:rFonts w:asciiTheme="majorHAnsi" w:eastAsiaTheme="majorEastAsia" w:hAnsiTheme="majorHAnsi" w:cstheme="majorBidi"/>
          <w:b/>
          <w:bCs/>
          <w:szCs w:val="26"/>
          <w:lang w:val="en-GB"/>
        </w:rPr>
        <w:t>B.  The 2009 Amendment</w:t>
      </w:r>
      <w:bookmarkEnd w:id="24"/>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84</w:t>
      </w:r>
      <w:r w:rsidRPr="007D4647">
        <w:rPr>
          <w:noProof/>
          <w:lang w:val="en-GB"/>
        </w:rPr>
        <w:fldChar w:fldCharType="end"/>
      </w:r>
      <w:r w:rsidRPr="007D4647">
        <w:rPr>
          <w:lang w:val="en-GB"/>
        </w:rPr>
        <w:t>.  On 20 February 2009 Parliament adopted the 2009 Amendment, a law designed to improve the effectiveness of a length complaint under the 2004 Act (see also paragraph 5 above).</w:t>
      </w:r>
    </w:p>
    <w:p w:rsidR="007D4647" w:rsidRPr="007D4647" w:rsidRDefault="003F35C4"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25" w:name="_Toc423943865"/>
      <w:r>
        <w:rPr>
          <w:rFonts w:asciiTheme="majorHAnsi" w:eastAsiaTheme="majorEastAsia" w:hAnsiTheme="majorHAnsi" w:cstheme="majorBidi"/>
          <w:bCs/>
          <w:i/>
          <w:lang w:val="en-GB"/>
        </w:rPr>
        <w:t>1.  </w:t>
      </w:r>
      <w:r w:rsidR="007D4647" w:rsidRPr="007D4647">
        <w:rPr>
          <w:rFonts w:asciiTheme="majorHAnsi" w:eastAsiaTheme="majorEastAsia" w:hAnsiTheme="majorHAnsi" w:cstheme="majorBidi"/>
          <w:bCs/>
          <w:i/>
          <w:lang w:val="en-GB"/>
        </w:rPr>
        <w:t>Explanatory notes to the 2009 Amendment</w:t>
      </w:r>
      <w:bookmarkEnd w:id="25"/>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85</w:t>
      </w:r>
      <w:r w:rsidRPr="007D4647">
        <w:rPr>
          <w:lang w:val="en-GB"/>
        </w:rPr>
        <w:fldChar w:fldCharType="end"/>
      </w:r>
      <w:r w:rsidRPr="007D4647">
        <w:rPr>
          <w:lang w:val="en-GB"/>
        </w:rPr>
        <w:t>.  The explanatory notes to the 2009 Amendment stated that its aim was to enhance the effectiveness of the 2004 Act since its application indicated that it did not constitute a fully effective remedy against excessive length of proceedings.</w:t>
      </w:r>
    </w:p>
    <w:p w:rsidR="007D4647" w:rsidRPr="007D4647" w:rsidRDefault="007D4647" w:rsidP="007D4647">
      <w:pPr>
        <w:ind w:firstLine="284"/>
        <w:rPr>
          <w:lang w:val="en-GB"/>
        </w:rPr>
      </w:pPr>
      <w:r w:rsidRPr="007D4647">
        <w:rPr>
          <w:lang w:val="en-GB"/>
        </w:rPr>
        <w:t>In the light of statistical information demonstrating the number of complaints in 2005-07 and amounts awarded it was concluded that even if the courts acknowledged excessive length of proceedings in a given case, they too rarely granted any compensation. The amounts awarded were also open to criticism as they often oscillated around 20% of the maximum statutory award – which, at the relevant time, was PLN 10,000, equivalent to some 2,500 euros (EUR).</w:t>
      </w:r>
    </w:p>
    <w:p w:rsidR="007D4647" w:rsidRPr="007D4647" w:rsidRDefault="007D4647" w:rsidP="007D4647">
      <w:pPr>
        <w:ind w:firstLine="284"/>
        <w:rPr>
          <w:lang w:val="en-GB"/>
        </w:rPr>
      </w:pPr>
      <w:r w:rsidRPr="007D4647">
        <w:rPr>
          <w:lang w:val="en-GB"/>
        </w:rPr>
        <w:t>The judicial practice in the application of the 2004 Act also showed that the courts, in their assessment of the length of proceedings, did not take into account the Court</w:t>
      </w:r>
      <w:r w:rsidR="0002337E">
        <w:rPr>
          <w:lang w:val="en-GB"/>
        </w:rPr>
        <w:t>’</w:t>
      </w:r>
      <w:r w:rsidRPr="007D4647">
        <w:rPr>
          <w:lang w:val="en-GB"/>
        </w:rPr>
        <w:t>s standards in terms of disregarding such factors as the impact of the previous conduct of the case on the situation on the date of the ruling on a complaint and the lack of an assessment as to whether the proceeding had lasted longer than was necessary to examine the case.</w:t>
      </w:r>
    </w:p>
    <w:p w:rsidR="007D4647" w:rsidRPr="007D4647" w:rsidRDefault="007D4647" w:rsidP="007D4647">
      <w:pPr>
        <w:ind w:firstLine="284"/>
        <w:rPr>
          <w:lang w:val="en-GB"/>
        </w:rPr>
      </w:pPr>
      <w:r w:rsidRPr="007D4647">
        <w:rPr>
          <w:lang w:val="en-GB"/>
        </w:rPr>
        <w:t>It was further stressed that the 2004 Act did not provide for any remedy against the excessive length of an investigation, contrary to Article 13 of the Convention, and that one of the aims of the 2009 Amendment was to rectify that lacuna in the law.</w:t>
      </w:r>
    </w:p>
    <w:p w:rsidR="007D4647" w:rsidRPr="007D4647" w:rsidRDefault="007D4647" w:rsidP="007D4647">
      <w:pPr>
        <w:ind w:firstLine="284"/>
        <w:rPr>
          <w:lang w:val="en-GB"/>
        </w:rPr>
      </w:pPr>
      <w:r w:rsidRPr="007D4647">
        <w:rPr>
          <w:lang w:val="en-GB"/>
        </w:rPr>
        <w:t>In order to enhance the effectiveness of a length complaint, the courts would to be obliged by law to award appropriate just satisfaction if the complaint was justified. Under the current rules the award was only optional and, as shown by the judicial practice, in the vast majority of cases the courts rejected claims for compensation or awarded merely symbolic sums of PLN 100-200 (some EUR 25-50).</w:t>
      </w:r>
    </w:p>
    <w:p w:rsidR="007D4647" w:rsidRPr="007D4647" w:rsidRDefault="007D4647" w:rsidP="007D4647">
      <w:pPr>
        <w:ind w:firstLine="284"/>
        <w:rPr>
          <w:lang w:val="en-GB"/>
        </w:rPr>
      </w:pPr>
      <w:r w:rsidRPr="007D4647">
        <w:rPr>
          <w:lang w:val="en-GB"/>
        </w:rPr>
        <w:t>It was stated that the proposed amendments would be in compliance with the Court</w:t>
      </w:r>
      <w:r w:rsidR="0002337E">
        <w:rPr>
          <w:lang w:val="en-GB"/>
        </w:rPr>
        <w:t>’</w:t>
      </w:r>
      <w:r w:rsidRPr="007D4647">
        <w:rPr>
          <w:lang w:val="en-GB"/>
        </w:rPr>
        <w:t xml:space="preserve">s case-law regarding the determination of sufficient just satisfaction at domestic level – in particular the </w:t>
      </w:r>
      <w:r w:rsidRPr="007D4647">
        <w:rPr>
          <w:i/>
          <w:lang w:val="en-GB"/>
        </w:rPr>
        <w:t xml:space="preserve">Scordino (no. 1) </w:t>
      </w:r>
      <w:r w:rsidRPr="007D4647">
        <w:rPr>
          <w:lang w:val="en-GB"/>
        </w:rPr>
        <w:t>judgment and standards for an effective remedy under Article 13. Indeed, the judicial practice that had developed after the Act</w:t>
      </w:r>
      <w:r w:rsidR="0002337E">
        <w:rPr>
          <w:lang w:val="en-GB"/>
        </w:rPr>
        <w:t>’</w:t>
      </w:r>
      <w:r w:rsidRPr="007D4647">
        <w:rPr>
          <w:lang w:val="en-GB"/>
        </w:rPr>
        <w:t>s entry into force had disclosed that the courts made only a fragmentary assessment of the length of proceedings. In situations where a complaint concerned proceedings before the first-instance court and on appeal, each stage was examined separately. That practice of “fragmentation” was incompatible with the aim of the 2004 Act and the Court</w:t>
      </w:r>
      <w:r w:rsidR="0002337E">
        <w:rPr>
          <w:lang w:val="en-GB"/>
        </w:rPr>
        <w:t>’</w:t>
      </w:r>
      <w:r w:rsidRPr="007D4647">
        <w:rPr>
          <w:lang w:val="en-GB"/>
        </w:rPr>
        <w:t>s case-law, according to which “proceedings” comprised all their stages. Consequently, the court dealing with a length complaint should take into account the entirety of proceedings.</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26" w:name="_Toc423943866"/>
      <w:r w:rsidRPr="007D4647">
        <w:rPr>
          <w:rFonts w:asciiTheme="majorHAnsi" w:eastAsiaTheme="majorEastAsia" w:hAnsiTheme="majorHAnsi" w:cstheme="majorBidi"/>
          <w:bCs/>
          <w:i/>
          <w:lang w:val="en-GB"/>
        </w:rPr>
        <w:t>2.  Relevant provisions</w:t>
      </w:r>
      <w:bookmarkEnd w:id="26"/>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86</w:t>
      </w:r>
      <w:r w:rsidRPr="007D4647">
        <w:rPr>
          <w:lang w:val="en-GB"/>
        </w:rPr>
        <w:fldChar w:fldCharType="end"/>
      </w:r>
      <w:r w:rsidRPr="007D4647">
        <w:rPr>
          <w:lang w:val="en-GB"/>
        </w:rPr>
        <w:t>.  In section 2 a new subsection 1a was inserted and subsection 2 was rephrased (see also paragraph 76 above).</w:t>
      </w:r>
    </w:p>
    <w:p w:rsidR="007D4647" w:rsidRPr="007D4647" w:rsidRDefault="007D4647" w:rsidP="007D4647">
      <w:pPr>
        <w:ind w:firstLine="284"/>
        <w:rPr>
          <w:lang w:val="en-GB"/>
        </w:rPr>
      </w:pPr>
      <w:r w:rsidRPr="007D4647">
        <w:rPr>
          <w:lang w:val="en-GB"/>
        </w:rPr>
        <w:t>Subsection 1a reads:</w:t>
      </w:r>
    </w:p>
    <w:p w:rsidR="007D4647" w:rsidRPr="007D4647" w:rsidRDefault="007D4647" w:rsidP="007D4647">
      <w:pPr>
        <w:spacing w:before="120" w:after="120"/>
        <w:ind w:left="425" w:firstLine="142"/>
        <w:rPr>
          <w:sz w:val="20"/>
          <w:lang w:val="en-GB"/>
        </w:rPr>
      </w:pPr>
      <w:r w:rsidRPr="007D4647">
        <w:rPr>
          <w:sz w:val="20"/>
          <w:lang w:val="en-GB"/>
        </w:rPr>
        <w:t>“Section 1 shall apply accordingly to an investigation”</w:t>
      </w:r>
    </w:p>
    <w:p w:rsidR="007D4647" w:rsidRPr="007D4647" w:rsidRDefault="007D4647" w:rsidP="007D4647">
      <w:pPr>
        <w:ind w:left="284" w:firstLine="284"/>
        <w:rPr>
          <w:lang w:val="en-GB"/>
        </w:rPr>
      </w:pPr>
      <w:r w:rsidRPr="007D4647">
        <w:rPr>
          <w:lang w:val="en-GB"/>
        </w:rPr>
        <w:t>Subsection 2 reads as follows:</w:t>
      </w:r>
    </w:p>
    <w:p w:rsidR="007D4647" w:rsidRPr="007D4647" w:rsidRDefault="003F35C4" w:rsidP="007D4647">
      <w:pPr>
        <w:spacing w:before="120" w:after="120"/>
        <w:ind w:left="425" w:firstLine="142"/>
        <w:rPr>
          <w:sz w:val="20"/>
          <w:lang w:val="en-GB"/>
        </w:rPr>
      </w:pPr>
      <w:r>
        <w:rPr>
          <w:sz w:val="20"/>
          <w:lang w:val="en-GB"/>
        </w:rPr>
        <w:t>“</w:t>
      </w:r>
      <w:r w:rsidR="007D4647" w:rsidRPr="007D4647">
        <w:rPr>
          <w:sz w:val="20"/>
          <w:lang w:val="en-GB"/>
        </w:rPr>
        <w:t>2.  For the purposes of determining whether [the length of proceedings] in a case has been excessive, [a court] should, in particular, assess the promptness and correctness of actions taken by the court [dealing with the case] in order to give a decision on the merits or actions taken by the prosecutor conducting or supervising the investigation in order to terminate the investigation or actions taken by the court [dealing with the case] or court bailiff in order to handle and terminate ...the proceedings, having regard to the nature of the case, its factual and legal complexity, what is at stake for the party who has lodged the complaint, the issues examined and the conduct of the parties, especially the party alleging excessive length of the proceedings.”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87</w:t>
      </w:r>
      <w:r w:rsidRPr="007D4647">
        <w:rPr>
          <w:lang w:val="en-GB"/>
        </w:rPr>
        <w:fldChar w:fldCharType="end"/>
      </w:r>
      <w:r w:rsidRPr="007D4647">
        <w:rPr>
          <w:lang w:val="en-GB"/>
        </w:rPr>
        <w:t>.  In section 4 new subsections 1a and 1b were inserted and a new subsection 5 was added at the end.</w:t>
      </w:r>
    </w:p>
    <w:p w:rsidR="007D4647" w:rsidRPr="007D4647" w:rsidRDefault="007D4647" w:rsidP="007D4647">
      <w:pPr>
        <w:ind w:firstLine="284"/>
        <w:rPr>
          <w:lang w:val="en-GB"/>
        </w:rPr>
      </w:pPr>
      <w:r w:rsidRPr="007D4647">
        <w:rPr>
          <w:lang w:val="en-GB"/>
        </w:rPr>
        <w:t>Subsections 1a and 1b read as follows:</w:t>
      </w:r>
    </w:p>
    <w:p w:rsidR="00A0370E" w:rsidRDefault="007D4647" w:rsidP="007D4647">
      <w:pPr>
        <w:spacing w:before="120" w:after="120"/>
        <w:ind w:left="425" w:firstLine="142"/>
        <w:rPr>
          <w:sz w:val="20"/>
          <w:lang w:val="en-GB"/>
        </w:rPr>
      </w:pPr>
      <w:r w:rsidRPr="007D4647">
        <w:rPr>
          <w:sz w:val="20"/>
          <w:lang w:val="en-GB"/>
        </w:rPr>
        <w:t>“1a.  If a complaint concerns the excessive length of proceedings before a district court and a regional court, it shall be examined in its entirety by a court of appeal.</w:t>
      </w:r>
    </w:p>
    <w:p w:rsidR="007D4647" w:rsidRPr="007D4647" w:rsidRDefault="007D4647" w:rsidP="007D4647">
      <w:pPr>
        <w:spacing w:before="120" w:after="120"/>
        <w:ind w:left="425" w:firstLine="142"/>
        <w:rPr>
          <w:sz w:val="20"/>
          <w:lang w:val="en-GB"/>
        </w:rPr>
      </w:pPr>
      <w:r w:rsidRPr="007D4647">
        <w:rPr>
          <w:sz w:val="20"/>
          <w:lang w:val="en-GB"/>
        </w:rPr>
        <w:t>1b.  If a complaint concerns the excessive length of proceedings before a regional court and a court of appeal, it shall be examined in its entirety by a court of appeal.</w:t>
      </w:r>
      <w:r w:rsidR="003F35C4">
        <w:rPr>
          <w:sz w:val="20"/>
          <w:lang w:val="en-GB"/>
        </w:rPr>
        <w:t>”</w:t>
      </w:r>
    </w:p>
    <w:p w:rsidR="007D4647" w:rsidRPr="007D4647" w:rsidRDefault="007D4647" w:rsidP="007D4647">
      <w:pPr>
        <w:ind w:firstLine="284"/>
        <w:rPr>
          <w:lang w:val="en-GB"/>
        </w:rPr>
      </w:pPr>
      <w:r w:rsidRPr="007D4647">
        <w:rPr>
          <w:lang w:val="en-GB"/>
        </w:rPr>
        <w:t>Subsection 5 reads as follows:</w:t>
      </w:r>
    </w:p>
    <w:p w:rsidR="007D4647" w:rsidRPr="007D4647" w:rsidRDefault="007D4647" w:rsidP="007D4647">
      <w:pPr>
        <w:spacing w:before="120" w:after="120"/>
        <w:ind w:left="425" w:firstLine="142"/>
        <w:rPr>
          <w:sz w:val="20"/>
          <w:lang w:val="en-GB"/>
        </w:rPr>
      </w:pPr>
      <w:r w:rsidRPr="007D4647">
        <w:rPr>
          <w:sz w:val="20"/>
          <w:lang w:val="en-GB"/>
        </w:rPr>
        <w:t>“5.  If a complaint concerns the excessive length of an investigation, it shall be examined by the court immediately above the court competent to deal with the subject-matter of the case.”</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88</w:t>
      </w:r>
      <w:r w:rsidRPr="007D4647">
        <w:rPr>
          <w:lang w:val="en-GB"/>
        </w:rPr>
        <w:fldChar w:fldCharType="end"/>
      </w:r>
      <w:r w:rsidRPr="007D4647">
        <w:rPr>
          <w:lang w:val="en-GB"/>
        </w:rPr>
        <w:t>.  In section 6 subsection 3 was rephrased in the following way:</w:t>
      </w:r>
    </w:p>
    <w:p w:rsidR="00A0370E" w:rsidRDefault="007D4647" w:rsidP="007D4647">
      <w:pPr>
        <w:spacing w:before="120" w:after="120"/>
        <w:ind w:left="425" w:firstLine="142"/>
        <w:rPr>
          <w:sz w:val="20"/>
          <w:lang w:val="en-GB"/>
        </w:rPr>
      </w:pPr>
      <w:r w:rsidRPr="007D4647">
        <w:rPr>
          <w:sz w:val="20"/>
          <w:lang w:val="en-GB"/>
        </w:rPr>
        <w:t>“3.  A complaint may include a request for a court dealing with the case or a prosecutor conducting or supervising an investigation to be instructed to take appropriate actions within a fixed time-limit and for appropriate just satisfaction as referred to in section 12(4).</w:t>
      </w:r>
      <w:r w:rsidR="003F35C4">
        <w:rPr>
          <w:sz w:val="20"/>
          <w:lang w:val="en-GB"/>
        </w:rPr>
        <w:t>”</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89</w:t>
      </w:r>
      <w:r w:rsidRPr="007D4647">
        <w:rPr>
          <w:lang w:val="en-GB"/>
        </w:rPr>
        <w:fldChar w:fldCharType="end"/>
      </w:r>
      <w:r w:rsidRPr="007D4647">
        <w:rPr>
          <w:lang w:val="en-GB"/>
        </w:rPr>
        <w:t>.  In section 12, subsections 3 and 4 were rephrased in the following way:</w:t>
      </w:r>
    </w:p>
    <w:p w:rsidR="007D4647" w:rsidRPr="007D4647" w:rsidRDefault="007D4647" w:rsidP="007D4647">
      <w:pPr>
        <w:spacing w:before="120" w:after="120"/>
        <w:ind w:left="425" w:firstLine="142"/>
        <w:rPr>
          <w:sz w:val="20"/>
          <w:lang w:val="en-GB"/>
        </w:rPr>
      </w:pPr>
      <w:r w:rsidRPr="007D4647">
        <w:rPr>
          <w:sz w:val="20"/>
          <w:lang w:val="en-GB"/>
        </w:rPr>
        <w:t>“3.  At the complainant</w:t>
      </w:r>
      <w:r w:rsidR="0002337E">
        <w:rPr>
          <w:sz w:val="20"/>
          <w:lang w:val="en-GB"/>
        </w:rPr>
        <w:t>’</w:t>
      </w:r>
      <w:r w:rsidRPr="007D4647">
        <w:rPr>
          <w:sz w:val="20"/>
          <w:lang w:val="en-GB"/>
        </w:rPr>
        <w:t>s request or of its own motion, the court shall instruct the court [dealing with the case] or the prosecutor conducting or supervising the investigation to take appropriate actions within a fixed time-limit, unless instructions are obviously unnecessary. Such instructions may not interfere with the factual and legal assessment of the case.</w:t>
      </w:r>
    </w:p>
    <w:p w:rsidR="007D4647" w:rsidRPr="007D4647" w:rsidRDefault="007D4647" w:rsidP="007D4647">
      <w:pPr>
        <w:spacing w:before="120" w:after="120"/>
        <w:ind w:left="425" w:firstLine="142"/>
        <w:rPr>
          <w:sz w:val="20"/>
          <w:lang w:val="en-GB"/>
        </w:rPr>
      </w:pPr>
      <w:r w:rsidRPr="007D4647">
        <w:rPr>
          <w:sz w:val="20"/>
          <w:lang w:val="en-GB"/>
        </w:rPr>
        <w:t>4.  Allowing a complaint the court may, at the complainant</w:t>
      </w:r>
      <w:r w:rsidR="0002337E">
        <w:rPr>
          <w:sz w:val="20"/>
          <w:lang w:val="en-GB"/>
        </w:rPr>
        <w:t>’</w:t>
      </w:r>
      <w:r w:rsidRPr="007D4647">
        <w:rPr>
          <w:sz w:val="20"/>
          <w:lang w:val="en-GB"/>
        </w:rPr>
        <w:t>s request, grant him ... just satisfaction in an amount ranging from 2,000 to 20,000 Polish zlotys to be paid by the State Treasury ...”</w:t>
      </w:r>
    </w:p>
    <w:p w:rsidR="007D4647" w:rsidRPr="007D4647" w:rsidRDefault="007D4647" w:rsidP="007D4647">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bookmarkStart w:id="27" w:name="_Toc423943867"/>
      <w:r w:rsidRPr="007D4647">
        <w:rPr>
          <w:rFonts w:asciiTheme="majorHAnsi" w:eastAsiaTheme="majorEastAsia" w:hAnsiTheme="majorHAnsi" w:cstheme="majorBidi"/>
          <w:b/>
          <w:bCs/>
          <w:szCs w:val="26"/>
          <w:lang w:val="en-GB"/>
        </w:rPr>
        <w:t>C.  Civil Code provisions concerning the State</w:t>
      </w:r>
      <w:r w:rsidR="0002337E">
        <w:rPr>
          <w:rFonts w:asciiTheme="majorHAnsi" w:eastAsiaTheme="majorEastAsia" w:hAnsiTheme="majorHAnsi" w:cstheme="majorBidi"/>
          <w:b/>
          <w:bCs/>
          <w:szCs w:val="26"/>
          <w:lang w:val="en-GB"/>
        </w:rPr>
        <w:t>’</w:t>
      </w:r>
      <w:r w:rsidRPr="007D4647">
        <w:rPr>
          <w:rFonts w:asciiTheme="majorHAnsi" w:eastAsiaTheme="majorEastAsia" w:hAnsiTheme="majorHAnsi" w:cstheme="majorBidi"/>
          <w:b/>
          <w:bCs/>
          <w:szCs w:val="26"/>
          <w:lang w:val="en-GB"/>
        </w:rPr>
        <w:t>s liability for tort</w:t>
      </w:r>
      <w:bookmarkEnd w:id="27"/>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90</w:t>
      </w:r>
      <w:r w:rsidRPr="007D4647">
        <w:rPr>
          <w:noProof/>
          <w:lang w:val="en-GB"/>
        </w:rPr>
        <w:fldChar w:fldCharType="end"/>
      </w:r>
      <w:r w:rsidRPr="007D4647">
        <w:rPr>
          <w:lang w:val="en-GB"/>
        </w:rPr>
        <w:t>.  Articles 417 et seq. of the Civil Code (</w:t>
      </w:r>
      <w:r w:rsidRPr="007D4647">
        <w:rPr>
          <w:i/>
          <w:lang w:val="en-GB"/>
        </w:rPr>
        <w:t>Kodeks cywilny</w:t>
      </w:r>
      <w:r w:rsidRPr="007D4647">
        <w:rPr>
          <w:lang w:val="en-GB"/>
        </w:rPr>
        <w:t>) provide for the State</w:t>
      </w:r>
      <w:r w:rsidR="0002337E">
        <w:rPr>
          <w:lang w:val="en-GB"/>
        </w:rPr>
        <w:t>’</w:t>
      </w:r>
      <w:r w:rsidRPr="007D4647">
        <w:rPr>
          <w:lang w:val="en-GB"/>
        </w:rPr>
        <w:t>s liability in tort.</w:t>
      </w:r>
    </w:p>
    <w:p w:rsidR="007D4647" w:rsidRPr="007D4647" w:rsidRDefault="007D4647" w:rsidP="007D4647">
      <w:pPr>
        <w:ind w:firstLine="284"/>
        <w:rPr>
          <w:lang w:val="en-GB"/>
        </w:rPr>
      </w:pPr>
      <w:r w:rsidRPr="007D4647">
        <w:rPr>
          <w:lang w:val="en-GB"/>
        </w:rPr>
        <w:t>In the version applicable until 1 September 2004, Article 417 § 1, which lays down a general rule, read as follows:</w:t>
      </w:r>
    </w:p>
    <w:p w:rsidR="007D4647" w:rsidRPr="007D4647" w:rsidRDefault="007D4647" w:rsidP="007D4647">
      <w:pPr>
        <w:spacing w:before="120" w:after="120"/>
        <w:ind w:left="425" w:firstLine="142"/>
        <w:rPr>
          <w:sz w:val="20"/>
          <w:lang w:val="en-GB"/>
        </w:rPr>
      </w:pPr>
      <w:r w:rsidRPr="007D4647">
        <w:rPr>
          <w:sz w:val="20"/>
          <w:lang w:val="en-GB"/>
        </w:rPr>
        <w:t>“1.  The State Treasury shall be liable for damage caused by a State official in the course of carrying out the duties entrusted to him.”</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91</w:t>
      </w:r>
      <w:r w:rsidRPr="007D4647">
        <w:rPr>
          <w:noProof/>
          <w:lang w:val="en-GB"/>
        </w:rPr>
        <w:fldChar w:fldCharType="end"/>
      </w:r>
      <w:r w:rsidRPr="007D4647">
        <w:rPr>
          <w:lang w:val="en-GB"/>
        </w:rPr>
        <w:t>.  On 1 September 2004 the Law of 17 June 2004 on amendments to the Civil Code and other statutes (</w:t>
      </w:r>
      <w:r w:rsidRPr="007D4647">
        <w:rPr>
          <w:i/>
          <w:lang w:val="en-GB"/>
        </w:rPr>
        <w:t>Ustawa o zmianie ustawy – Kodeks cywilny oraz niektórych innych ustaw</w:t>
      </w:r>
      <w:r w:rsidRPr="007D4647">
        <w:rPr>
          <w:lang w:val="en-GB"/>
        </w:rPr>
        <w:t>) (“the 2004 Amendment”) entered into force.</w:t>
      </w:r>
    </w:p>
    <w:p w:rsidR="007D4647" w:rsidRPr="007D4647" w:rsidRDefault="007D4647" w:rsidP="007D4647">
      <w:pPr>
        <w:ind w:firstLine="284"/>
        <w:rPr>
          <w:lang w:val="en-GB"/>
        </w:rPr>
      </w:pPr>
      <w:r w:rsidRPr="007D4647">
        <w:rPr>
          <w:lang w:val="en-GB"/>
        </w:rPr>
        <w:t>Following the 2004 Amendment, Article 417</w:t>
      </w:r>
      <w:r w:rsidRPr="007D4647">
        <w:rPr>
          <w:rFonts w:ascii="Times New (W1)" w:hAnsi="Times New (W1)"/>
          <w:szCs w:val="24"/>
          <w:vertAlign w:val="superscript"/>
          <w:lang w:val="en-GB"/>
        </w:rPr>
        <w:t>1</w:t>
      </w:r>
      <w:r w:rsidRPr="007D4647">
        <w:rPr>
          <w:lang w:val="en-GB"/>
        </w:rPr>
        <w:t xml:space="preserve"> was added. In so far as relevant, it reads as follows:</w:t>
      </w:r>
    </w:p>
    <w:p w:rsidR="007D4647" w:rsidRPr="007D4647" w:rsidRDefault="007D4647" w:rsidP="007D4647">
      <w:pPr>
        <w:spacing w:before="120" w:after="120"/>
        <w:ind w:left="425" w:firstLine="142"/>
        <w:rPr>
          <w:sz w:val="20"/>
          <w:lang w:val="en-GB"/>
        </w:rPr>
      </w:pPr>
      <w:r w:rsidRPr="007D4647">
        <w:rPr>
          <w:sz w:val="20"/>
          <w:lang w:val="en-GB"/>
        </w:rPr>
        <w:t>“3.  If damage has been caused by failure to give a ruling (</w:t>
      </w:r>
      <w:r w:rsidRPr="007D4647">
        <w:rPr>
          <w:i/>
          <w:sz w:val="20"/>
          <w:lang w:val="en-GB"/>
        </w:rPr>
        <w:t>orzeczenie</w:t>
      </w:r>
      <w:r w:rsidRPr="007D4647">
        <w:rPr>
          <w:sz w:val="20"/>
          <w:lang w:val="en-GB"/>
        </w:rPr>
        <w:t>) or decision (</w:t>
      </w:r>
      <w:r w:rsidRPr="007D4647">
        <w:rPr>
          <w:i/>
          <w:sz w:val="20"/>
          <w:lang w:val="en-GB"/>
        </w:rPr>
        <w:t>decyzja</w:t>
      </w:r>
      <w:r w:rsidRPr="007D4647">
        <w:rPr>
          <w:sz w:val="20"/>
          <w:lang w:val="en-GB"/>
        </w:rPr>
        <w:t>) where there is a statutory duty to give one, reparation for [the damage] may be sought after it has been established in the relevant proceedings that the failure to give a ruling or decision was contrary to the law, unless otherwise provided for by other specific provisions.”</w:t>
      </w:r>
    </w:p>
    <w:p w:rsidR="007D4647" w:rsidRPr="007D4647" w:rsidRDefault="007D4647" w:rsidP="007D4647">
      <w:pPr>
        <w:ind w:firstLine="284"/>
        <w:rPr>
          <w:lang w:val="en-GB"/>
        </w:rPr>
      </w:pPr>
      <w:r w:rsidRPr="007D4647">
        <w:rPr>
          <w:lang w:val="en-GB"/>
        </w:rPr>
        <w:t>However, under the transitional provision of section 5 of the 2004 Amendment, Article 417 as applicable before 1 September 2004 (see paragraph 21 above) shall apply to all events and legal situations that subsisted before that date. Consequently, any claim for compensation for damage caused by the excessive length of proceedings based on Article 417</w:t>
      </w:r>
      <w:r w:rsidRPr="007D4647">
        <w:rPr>
          <w:rFonts w:ascii="Times New (W1)" w:hAnsi="Times New (W1)"/>
          <w:szCs w:val="24"/>
          <w:vertAlign w:val="superscript"/>
          <w:lang w:val="en-GB"/>
        </w:rPr>
        <w:t>1</w:t>
      </w:r>
      <w:r w:rsidRPr="007D4647">
        <w:rPr>
          <w:lang w:val="en-GB"/>
        </w:rPr>
        <w:t xml:space="preserve"> must relate to the period following its entry into force, the previous provision not being applicable to such claims.</w:t>
      </w:r>
    </w:p>
    <w:p w:rsidR="00A0370E" w:rsidRDefault="007D4647" w:rsidP="007D4647">
      <w:pPr>
        <w:ind w:firstLine="284"/>
        <w:rPr>
          <w:rFonts w:ascii="Times New (W1)" w:hAnsi="Times New (W1)" w:hint="eastAsia"/>
          <w:szCs w:val="24"/>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92</w:t>
      </w:r>
      <w:r w:rsidRPr="007D4647">
        <w:rPr>
          <w:lang w:val="en-GB"/>
        </w:rPr>
        <w:fldChar w:fldCharType="end"/>
      </w:r>
      <w:r w:rsidRPr="007D4647">
        <w:rPr>
          <w:lang w:val="en-GB"/>
        </w:rPr>
        <w:t>.  Damage” as referred to in Article 417</w:t>
      </w:r>
      <w:r w:rsidRPr="007D4647">
        <w:rPr>
          <w:rFonts w:ascii="Times New (W1)" w:hAnsi="Times New (W1)"/>
          <w:szCs w:val="24"/>
          <w:vertAlign w:val="superscript"/>
          <w:lang w:val="en-GB"/>
        </w:rPr>
        <w:t>1</w:t>
      </w:r>
      <w:r w:rsidRPr="007D4647">
        <w:rPr>
          <w:rFonts w:ascii="Times New (W1)" w:hAnsi="Times New (W1)"/>
          <w:szCs w:val="24"/>
          <w:lang w:val="en-GB"/>
        </w:rPr>
        <w:t xml:space="preserve"> means pecuniary damage, which is defined in Article 361 </w:t>
      </w:r>
      <w:r w:rsidRPr="007D4647">
        <w:rPr>
          <w:rFonts w:ascii="Times New Roman" w:hAnsi="Times New Roman" w:cs="Times New Roman"/>
          <w:szCs w:val="24"/>
          <w:lang w:val="en-GB"/>
        </w:rPr>
        <w:t>§</w:t>
      </w:r>
      <w:r w:rsidRPr="007D4647">
        <w:rPr>
          <w:rFonts w:ascii="Times New (W1)" w:hAnsi="Times New (W1)"/>
          <w:szCs w:val="24"/>
          <w:lang w:val="en-GB"/>
        </w:rPr>
        <w:t xml:space="preserve"> 2 of the Civil Code as “losses and lost profits, which an aggrieved party could have made if he had not sustained damage.”</w:t>
      </w:r>
    </w:p>
    <w:p w:rsidR="007D4647" w:rsidRPr="007D4647" w:rsidRDefault="007D4647" w:rsidP="007D4647">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bookmarkStart w:id="28" w:name="_Toc423943868"/>
      <w:r w:rsidRPr="007D4647">
        <w:rPr>
          <w:rFonts w:asciiTheme="majorHAnsi" w:eastAsiaTheme="majorEastAsia" w:hAnsiTheme="majorHAnsi" w:cstheme="majorBidi"/>
          <w:b/>
          <w:bCs/>
          <w:szCs w:val="26"/>
          <w:lang w:val="en-GB"/>
        </w:rPr>
        <w:t>D.  The Supreme Court</w:t>
      </w:r>
      <w:r w:rsidR="0002337E">
        <w:rPr>
          <w:rFonts w:asciiTheme="majorHAnsi" w:eastAsiaTheme="majorEastAsia" w:hAnsiTheme="majorHAnsi" w:cstheme="majorBidi"/>
          <w:b/>
          <w:bCs/>
          <w:szCs w:val="26"/>
          <w:lang w:val="en-GB"/>
        </w:rPr>
        <w:t>’</w:t>
      </w:r>
      <w:r w:rsidRPr="007D4647">
        <w:rPr>
          <w:rFonts w:asciiTheme="majorHAnsi" w:eastAsiaTheme="majorEastAsia" w:hAnsiTheme="majorHAnsi" w:cstheme="majorBidi"/>
          <w:b/>
          <w:bCs/>
          <w:szCs w:val="26"/>
          <w:lang w:val="en-GB"/>
        </w:rPr>
        <w:t>s relevant case-law</w:t>
      </w:r>
      <w:bookmarkEnd w:id="28"/>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93</w:t>
      </w:r>
      <w:r w:rsidRPr="007D4647">
        <w:rPr>
          <w:lang w:val="en-GB"/>
        </w:rPr>
        <w:fldChar w:fldCharType="end"/>
      </w:r>
      <w:r w:rsidRPr="007D4647">
        <w:rPr>
          <w:lang w:val="en-GB"/>
        </w:rPr>
        <w:t xml:space="preserve">.  After the entry into force of the 2004 Act the Supreme Court </w:t>
      </w:r>
      <w:r w:rsidRPr="007D4647">
        <w:rPr>
          <w:szCs w:val="24"/>
          <w:lang w:val="en-GB"/>
        </w:rPr>
        <w:t>(</w:t>
      </w:r>
      <w:r w:rsidRPr="007D4647">
        <w:rPr>
          <w:i/>
          <w:szCs w:val="24"/>
          <w:lang w:val="en-GB"/>
        </w:rPr>
        <w:t>Sąd Najwyższy</w:t>
      </w:r>
      <w:r w:rsidRPr="007D4647">
        <w:rPr>
          <w:szCs w:val="24"/>
          <w:lang w:val="en-GB"/>
        </w:rPr>
        <w:t>) on many occasions</w:t>
      </w:r>
      <w:r w:rsidRPr="007D4647">
        <w:rPr>
          <w:lang w:val="en-GB"/>
        </w:rPr>
        <w:t xml:space="preserve"> delivered rulings concerning the interpretation of the Act</w:t>
      </w:r>
      <w:r w:rsidR="0002337E">
        <w:rPr>
          <w:lang w:val="en-GB"/>
        </w:rPr>
        <w:t>’</w:t>
      </w:r>
      <w:r w:rsidRPr="007D4647">
        <w:rPr>
          <w:lang w:val="en-GB"/>
        </w:rPr>
        <w:t>s provisions. Several decisions took the form of a resolution given in response to a legal question put to the Supreme Court.</w:t>
      </w:r>
    </w:p>
    <w:p w:rsidR="007D4647" w:rsidRPr="007D4647" w:rsidRDefault="007D4647" w:rsidP="007D4647">
      <w:pPr>
        <w:ind w:firstLine="284"/>
        <w:rPr>
          <w:lang w:val="en-GB"/>
        </w:rPr>
      </w:pPr>
      <w:r w:rsidRPr="007D4647">
        <w:rPr>
          <w:lang w:val="en-GB"/>
        </w:rPr>
        <w:t>Between 2005 and 2012 the Supreme Court delivered various decisions and resolutions concerning the interpretation of the 2004 Act (see, in particular, the following rulings: 18 January 2005, III SPP 113/04; 18 February 2005 III SPP 14/05; 18 February 2005 III SPP 19/05; 12 May 2005 III SPP 76/05; 7 June 2005 III SPP 95/05,</w:t>
      </w:r>
      <w:r w:rsidR="003F35C4">
        <w:rPr>
          <w:lang w:val="en-GB"/>
        </w:rPr>
        <w:t xml:space="preserve"> 8 July 2005 III SPP 120/05, 27 </w:t>
      </w:r>
      <w:r w:rsidRPr="007D4647">
        <w:rPr>
          <w:lang w:val="en-GB"/>
        </w:rPr>
        <w:t>July 2005 III SPP 127/05, 16 November 2005 III SPP 162/05, 6 January 2006 III SPP 154/05, 6 January 2006 III SPP 167/05, 19 January 2006 III SPP 162/05, 21 February 2007 III SPP 5/07, 9</w:t>
      </w:r>
      <w:r w:rsidR="003F35C4">
        <w:rPr>
          <w:lang w:val="en-GB"/>
        </w:rPr>
        <w:t xml:space="preserve"> January 2008 III SPZP 1/07, 15 </w:t>
      </w:r>
      <w:r w:rsidRPr="007D4647">
        <w:rPr>
          <w:lang w:val="en-GB"/>
        </w:rPr>
        <w:t>January 2008 III SPP 46/07, 9 February 2011 III SPP 34/10, 21 April 2011 III SPP 2/11, 26 January 2012 III SPP 42/11, 27 March 2012 III SPP 8/12, 9 September 2012 III SPP 20/11).</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94</w:t>
      </w:r>
      <w:r w:rsidRPr="007D4647">
        <w:rPr>
          <w:lang w:val="en-GB"/>
        </w:rPr>
        <w:fldChar w:fldCharType="end"/>
      </w:r>
      <w:r w:rsidRPr="007D4647">
        <w:rPr>
          <w:lang w:val="en-GB"/>
        </w:rPr>
        <w:t>.  At the initial stage of the operation of the 2004 Act, the Supreme Court limited the Act</w:t>
      </w:r>
      <w:r w:rsidR="0002337E">
        <w:rPr>
          <w:lang w:val="en-GB"/>
        </w:rPr>
        <w:t>’</w:t>
      </w:r>
      <w:r w:rsidRPr="007D4647">
        <w:rPr>
          <w:lang w:val="en-GB"/>
        </w:rPr>
        <w:t>s temporal scope, excluding from the courts</w:t>
      </w:r>
      <w:r w:rsidR="0002337E">
        <w:rPr>
          <w:lang w:val="en-GB"/>
        </w:rPr>
        <w:t>’</w:t>
      </w:r>
      <w:r w:rsidRPr="007D4647">
        <w:rPr>
          <w:lang w:val="en-GB"/>
        </w:rPr>
        <w:t xml:space="preserve"> examination delays that had occurred before its entry into force, unless such delays still continued (see also paragraphs 95-97 below).</w:t>
      </w:r>
    </w:p>
    <w:p w:rsidR="00A0370E" w:rsidRDefault="007D4647" w:rsidP="007D4647">
      <w:pPr>
        <w:ind w:firstLine="284"/>
        <w:rPr>
          <w:lang w:val="en-GB"/>
        </w:rPr>
      </w:pPr>
      <w:r w:rsidRPr="007D4647">
        <w:rPr>
          <w:lang w:val="en-GB"/>
        </w:rPr>
        <w:t>Furthermore, in most rulings concerning the scope of competence of courts dealing with complaints under the 2004 Act the Supreme Court adopted a restrictive interpretation, limiting their competence to examination of only the current stage of the proceedings in a lower court. In consequence, the conduct of the impugned proceedings at previous instances where decisions on the merits had been given was not taken into account, despite the fact that those decisions were subsequently appealed against and quashed partly or entirely. This approach resulted in the so-called “fragmentation” (</w:t>
      </w:r>
      <w:r w:rsidRPr="007D4647">
        <w:rPr>
          <w:i/>
          <w:lang w:val="en-GB"/>
        </w:rPr>
        <w:t>fragmentaryzacja</w:t>
      </w:r>
      <w:r w:rsidRPr="007D4647">
        <w:rPr>
          <w:lang w:val="en-GB"/>
        </w:rPr>
        <w:t>) of the proceedings and the courts dealing with length complaints did not examine their entire length for compliance with the “reasonable time” requirement laid down in Article 6 § 1 but only had regard to their conduct at the instance immediately below – at which they were currently pending (see also paragraphs 98-100 below).</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29" w:name="_Toc423943869"/>
      <w:r w:rsidRPr="007D4647">
        <w:rPr>
          <w:rFonts w:asciiTheme="majorHAnsi" w:eastAsiaTheme="majorEastAsia" w:hAnsiTheme="majorHAnsi" w:cstheme="majorBidi"/>
          <w:bCs/>
          <w:i/>
          <w:lang w:val="en-GB"/>
        </w:rPr>
        <w:t>1.  The 2004 Resolution (no. III SPP 42/04)</w:t>
      </w:r>
      <w:bookmarkEnd w:id="29"/>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95</w:t>
      </w:r>
      <w:r w:rsidRPr="007D4647">
        <w:rPr>
          <w:lang w:val="en-GB"/>
        </w:rPr>
        <w:fldChar w:fldCharType="end"/>
      </w:r>
      <w:r w:rsidRPr="007D4647">
        <w:rPr>
          <w:lang w:val="en-GB"/>
        </w:rPr>
        <w:t>.  On 16 November 2004 the Supreme Court, sitting as a bench of seven judges, issued its first resolution concerning the interpretation of the 2004 Act, adopted in response to a legal question put by a panel of three judges of the Supreme Court. It concerned mainly the issue of legal representation in proceedings under the 2004 Act before the Supreme Court but on this occasion the Supreme Court also defined the purposes served by a length complaint. The relevant passage was consistently reiterated in subsequent rulings. It read as follows:</w:t>
      </w:r>
    </w:p>
    <w:p w:rsidR="007D4647" w:rsidRPr="007D4647" w:rsidRDefault="007D4647" w:rsidP="007D4647">
      <w:pPr>
        <w:spacing w:before="120" w:after="120"/>
        <w:ind w:left="425" w:firstLine="142"/>
        <w:rPr>
          <w:sz w:val="20"/>
          <w:lang w:val="en-GB"/>
        </w:rPr>
      </w:pPr>
      <w:r w:rsidRPr="007D4647">
        <w:rPr>
          <w:sz w:val="20"/>
          <w:lang w:val="en-GB"/>
        </w:rPr>
        <w:t xml:space="preserve">“... [a] complaint about the excessive length of proceedings is of a preliminary nature and constitutes an </w:t>
      </w:r>
      <w:r w:rsidRPr="007D4647">
        <w:rPr>
          <w:i/>
          <w:sz w:val="20"/>
          <w:lang w:val="en-GB"/>
        </w:rPr>
        <w:t>ad hoc</w:t>
      </w:r>
      <w:r w:rsidRPr="007D4647">
        <w:rPr>
          <w:sz w:val="20"/>
          <w:lang w:val="en-GB"/>
        </w:rPr>
        <w:t xml:space="preserve"> measure preventing the current (continuing) excessive length of proceedings. Its purpose consists first of all in compelling [the court dealing with the case] to ensure that the case follows its proper, efficient course. This is achieved by a finding that the length of proceedings has been excessive (section 12(2) [of the 2004 Act]) and by the possibility of [asking the court to instruct] the court dealing with the case to take appropriate actions within a fixed time-limit.”</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30" w:name="_Toc423943870"/>
      <w:r w:rsidRPr="007D4647">
        <w:rPr>
          <w:rFonts w:asciiTheme="majorHAnsi" w:eastAsiaTheme="majorEastAsia" w:hAnsiTheme="majorHAnsi" w:cstheme="majorBidi"/>
          <w:bCs/>
          <w:i/>
          <w:lang w:val="en-GB"/>
        </w:rPr>
        <w:t>2.  The 2005 Resolution (no. III SPP 113/04)</w:t>
      </w:r>
      <w:bookmarkEnd w:id="30"/>
    </w:p>
    <w:p w:rsidR="007D4647" w:rsidRPr="007D4647" w:rsidRDefault="007D4647" w:rsidP="007D4647">
      <w:pPr>
        <w:ind w:firstLine="284"/>
        <w:rPr>
          <w:szCs w:val="24"/>
          <w:lang w:val="en-GB"/>
        </w:rPr>
      </w:pPr>
      <w:r w:rsidRPr="007D4647">
        <w:rPr>
          <w:szCs w:val="24"/>
          <w:lang w:val="en-GB"/>
        </w:rPr>
        <w:fldChar w:fldCharType="begin"/>
      </w:r>
      <w:r w:rsidRPr="007D4647">
        <w:rPr>
          <w:szCs w:val="24"/>
          <w:lang w:val="en-GB"/>
        </w:rPr>
        <w:instrText xml:space="preserve"> SEQ level0 \*arabic </w:instrText>
      </w:r>
      <w:r w:rsidRPr="007D4647">
        <w:rPr>
          <w:szCs w:val="24"/>
          <w:lang w:val="en-GB"/>
        </w:rPr>
        <w:fldChar w:fldCharType="separate"/>
      </w:r>
      <w:r w:rsidR="003E1D0F">
        <w:rPr>
          <w:noProof/>
          <w:szCs w:val="24"/>
          <w:lang w:val="en-GB"/>
        </w:rPr>
        <w:t>96</w:t>
      </w:r>
      <w:r w:rsidRPr="007D4647">
        <w:rPr>
          <w:szCs w:val="24"/>
          <w:lang w:val="en-GB"/>
        </w:rPr>
        <w:fldChar w:fldCharType="end"/>
      </w:r>
      <w:r w:rsidRPr="007D4647">
        <w:rPr>
          <w:szCs w:val="24"/>
          <w:lang w:val="en-GB"/>
        </w:rPr>
        <w:t>.  On 19 January 2005 the Supreme Court – the Chamber of Labour, Social Security and Public Affairs, sitting as a bench of three judges adopted a resolution in which it responded to a legal question put by the Pozna</w:t>
      </w:r>
      <w:r w:rsidRPr="007D4647">
        <w:rPr>
          <w:rFonts w:cstheme="minorHAnsi"/>
          <w:szCs w:val="24"/>
          <w:lang w:val="en-GB"/>
        </w:rPr>
        <w:t>ń</w:t>
      </w:r>
      <w:r w:rsidRPr="007D4647">
        <w:rPr>
          <w:szCs w:val="24"/>
          <w:lang w:val="en-GB"/>
        </w:rPr>
        <w:t xml:space="preserve"> Regional Court, asking whether the 2004 Act applied if a party</w:t>
      </w:r>
      <w:r w:rsidR="0002337E">
        <w:rPr>
          <w:szCs w:val="24"/>
          <w:lang w:val="en-GB"/>
        </w:rPr>
        <w:t>’</w:t>
      </w:r>
      <w:r w:rsidRPr="007D4647">
        <w:rPr>
          <w:szCs w:val="24"/>
          <w:lang w:val="en-GB"/>
        </w:rPr>
        <w:t>s right to a hearing within a reasonable time had been violated as a result of the trial court</w:t>
      </w:r>
      <w:r w:rsidR="0002337E">
        <w:rPr>
          <w:szCs w:val="24"/>
          <w:lang w:val="en-GB"/>
        </w:rPr>
        <w:t>’</w:t>
      </w:r>
      <w:r w:rsidRPr="007D4647">
        <w:rPr>
          <w:szCs w:val="24"/>
          <w:lang w:val="en-GB"/>
        </w:rPr>
        <w:t>s actions or inactivity that had occurred before its entry into force, namely before 17 September 2004.</w:t>
      </w:r>
    </w:p>
    <w:p w:rsidR="007D4647" w:rsidRPr="007D4647" w:rsidRDefault="007D4647" w:rsidP="007D4647">
      <w:pPr>
        <w:ind w:firstLine="284"/>
        <w:rPr>
          <w:szCs w:val="24"/>
          <w:lang w:val="en-GB"/>
        </w:rPr>
      </w:pPr>
      <w:r w:rsidRPr="007D4647">
        <w:rPr>
          <w:szCs w:val="24"/>
          <w:lang w:val="en-GB"/>
        </w:rPr>
        <w:t>The question originated in a civil case concerning the division of co</w:t>
      </w:r>
      <w:r w:rsidRPr="007D4647">
        <w:rPr>
          <w:szCs w:val="24"/>
          <w:lang w:val="en-GB"/>
        </w:rPr>
        <w:noBreakHyphen/>
        <w:t>ownership, in which the proceedings had begun in 1992 and in which the relevant court</w:t>
      </w:r>
      <w:r w:rsidR="0002337E">
        <w:rPr>
          <w:szCs w:val="24"/>
          <w:lang w:val="en-GB"/>
        </w:rPr>
        <w:t>’</w:t>
      </w:r>
      <w:r w:rsidRPr="007D4647">
        <w:rPr>
          <w:szCs w:val="24"/>
          <w:lang w:val="en-GB"/>
        </w:rPr>
        <w:t>s inactivity causing the excessive delay had occurred before 17 September 2004.</w:t>
      </w:r>
    </w:p>
    <w:p w:rsidR="007D4647" w:rsidRPr="007D4647" w:rsidRDefault="007D4647" w:rsidP="007D4647">
      <w:pPr>
        <w:ind w:firstLine="284"/>
        <w:rPr>
          <w:szCs w:val="24"/>
          <w:lang w:val="en-GB"/>
        </w:rPr>
      </w:pPr>
      <w:r w:rsidRPr="007D4647">
        <w:rPr>
          <w:szCs w:val="24"/>
          <w:lang w:val="en-GB"/>
        </w:rPr>
        <w:fldChar w:fldCharType="begin"/>
      </w:r>
      <w:r w:rsidRPr="007D4647">
        <w:rPr>
          <w:szCs w:val="24"/>
          <w:lang w:val="en-GB"/>
        </w:rPr>
        <w:instrText xml:space="preserve"> SEQ level0 \*arabic </w:instrText>
      </w:r>
      <w:r w:rsidRPr="007D4647">
        <w:rPr>
          <w:szCs w:val="24"/>
          <w:lang w:val="en-GB"/>
        </w:rPr>
        <w:fldChar w:fldCharType="separate"/>
      </w:r>
      <w:r w:rsidR="003E1D0F">
        <w:rPr>
          <w:noProof/>
          <w:szCs w:val="24"/>
          <w:lang w:val="en-GB"/>
        </w:rPr>
        <w:t>97</w:t>
      </w:r>
      <w:r w:rsidRPr="007D4647">
        <w:rPr>
          <w:szCs w:val="24"/>
          <w:lang w:val="en-GB"/>
        </w:rPr>
        <w:fldChar w:fldCharType="end"/>
      </w:r>
      <w:r w:rsidRPr="007D4647">
        <w:rPr>
          <w:szCs w:val="24"/>
          <w:lang w:val="en-GB"/>
        </w:rPr>
        <w:t>.  The Supreme Court held that the 2004 Act applied to excessive length of proceedings occurring on the date of its entry into force but, at the same time, it had a partially retroactive effect since it also applied to delays caused by the court</w:t>
      </w:r>
      <w:r w:rsidR="0002337E">
        <w:rPr>
          <w:szCs w:val="24"/>
          <w:lang w:val="en-GB"/>
        </w:rPr>
        <w:t>’</w:t>
      </w:r>
      <w:r w:rsidRPr="007D4647">
        <w:rPr>
          <w:szCs w:val="24"/>
          <w:lang w:val="en-GB"/>
        </w:rPr>
        <w:t>s inactivity occurring before that date – if that delay still continued. The reasoning for the resolution read, in so far as relevant, as follows:</w:t>
      </w:r>
    </w:p>
    <w:p w:rsidR="00A0370E" w:rsidRDefault="007D4647" w:rsidP="007D4647">
      <w:pPr>
        <w:spacing w:before="120" w:after="120"/>
        <w:ind w:left="425" w:firstLine="142"/>
        <w:rPr>
          <w:sz w:val="20"/>
          <w:lang w:val="en-GB"/>
        </w:rPr>
      </w:pPr>
      <w:r w:rsidRPr="007D4647">
        <w:rPr>
          <w:sz w:val="20"/>
          <w:lang w:val="en-GB"/>
        </w:rPr>
        <w:t>“[The 2004 Act] does not contain any specific provisions concerning principles of temporal scope of its application. ...</w:t>
      </w:r>
    </w:p>
    <w:p w:rsidR="00A0370E" w:rsidRDefault="007D4647" w:rsidP="007D4647">
      <w:pPr>
        <w:spacing w:before="120" w:after="120"/>
        <w:ind w:left="425" w:firstLine="142"/>
        <w:rPr>
          <w:sz w:val="20"/>
          <w:lang w:val="en-GB"/>
        </w:rPr>
      </w:pPr>
      <w:r w:rsidRPr="007D4647">
        <w:rPr>
          <w:sz w:val="20"/>
          <w:lang w:val="en-GB"/>
        </w:rPr>
        <w:t>Its provisions read as a whole indicate that the private-law aim of [the 2004 Act] is realised only by those regulations which serve compensatory functions for established undue length of proceedings, the remaining [regulations] having a public-law character. A claim for appropriate just satisfaction from the State Treasury ... is only one of the reliefs that can be sought under [the 2004 Act]. From the point of view of the aims pursued by the act, the primary relief [for a complainant] is to seek a finding that the length of proceedings has been excessive (section 6(2)(1)) and to ask that the court dealing with the case be instructed to take appropriate actions within a fixed time-limit (section 6(2)(3)). First and foremost, the essential aim of [the 2004 Act] is to compel [the court] to conduct the case in an appropriate, efficient procedural manner. ...</w:t>
      </w:r>
    </w:p>
    <w:p w:rsidR="007D4647" w:rsidRPr="007D4647" w:rsidRDefault="007D4647" w:rsidP="007D4647">
      <w:pPr>
        <w:spacing w:before="120" w:after="120"/>
        <w:ind w:left="425" w:firstLine="142"/>
        <w:rPr>
          <w:sz w:val="20"/>
          <w:lang w:val="en-GB"/>
        </w:rPr>
      </w:pPr>
      <w:r w:rsidRPr="007D4647">
        <w:rPr>
          <w:sz w:val="20"/>
          <w:lang w:val="en-GB"/>
        </w:rPr>
        <w:t>Accordingly, having regard to these public-law purposes of the Act, the scope of its temporal application should be established on the basis of the principles of a democratic State ruled by law laid down in Article 2 of the Constitution, rather than with reference to regulations pertaining to private law. Those principles include, among other things, the principle of a rational legislature encompassing the principle that laws may not be applied retroactively. However, it must be stressed that the principle of non-retroactivity is not absolute. It applies only to provisions that aggravate the situation of those concerned; there is no obstacle to introducing retroactively provisions that improve a citizen</w:t>
      </w:r>
      <w:r w:rsidR="0002337E">
        <w:rPr>
          <w:sz w:val="20"/>
          <w:lang w:val="en-GB"/>
        </w:rPr>
        <w:t>’</w:t>
      </w:r>
      <w:r w:rsidRPr="007D4647">
        <w:rPr>
          <w:sz w:val="20"/>
          <w:lang w:val="en-GB"/>
        </w:rPr>
        <w:t>s legal situation. ...</w:t>
      </w:r>
    </w:p>
    <w:p w:rsidR="007D4647" w:rsidRPr="007D4647" w:rsidRDefault="007D4647" w:rsidP="007D4647">
      <w:pPr>
        <w:spacing w:before="120" w:after="120"/>
        <w:ind w:left="425" w:firstLine="142"/>
        <w:rPr>
          <w:sz w:val="20"/>
          <w:lang w:val="en-GB"/>
        </w:rPr>
      </w:pPr>
      <w:r w:rsidRPr="007D4647">
        <w:rPr>
          <w:sz w:val="20"/>
          <w:lang w:val="en-GB"/>
        </w:rPr>
        <w:t>[H]aving regard to the public interest pursued by ...[the 2004 Act], a partial departure from the principle of non-retroactivity is admissible, and even justified. It should be taken into account that the main rationale behind the enactment of [the 2004 Act] was the ECHR</w:t>
      </w:r>
      <w:r w:rsidR="0002337E">
        <w:rPr>
          <w:sz w:val="20"/>
          <w:lang w:val="en-GB"/>
        </w:rPr>
        <w:t>’</w:t>
      </w:r>
      <w:r w:rsidRPr="007D4647">
        <w:rPr>
          <w:sz w:val="20"/>
          <w:lang w:val="en-GB"/>
        </w:rPr>
        <w:t xml:space="preserve">s judgment of 26 October 2000 given in the case of </w:t>
      </w:r>
      <w:r w:rsidRPr="007D4647">
        <w:rPr>
          <w:i/>
          <w:sz w:val="20"/>
          <w:lang w:val="en-GB"/>
        </w:rPr>
        <w:t>Kud</w:t>
      </w:r>
      <w:r w:rsidRPr="007D4647">
        <w:rPr>
          <w:rFonts w:cstheme="minorHAnsi"/>
          <w:i/>
          <w:sz w:val="20"/>
          <w:lang w:val="en-GB"/>
        </w:rPr>
        <w:t>ł</w:t>
      </w:r>
      <w:r w:rsidRPr="007D4647">
        <w:rPr>
          <w:i/>
          <w:sz w:val="20"/>
          <w:lang w:val="en-GB"/>
        </w:rPr>
        <w:t xml:space="preserve">a v. Poland. </w:t>
      </w:r>
      <w:r w:rsidRPr="007D4647">
        <w:rPr>
          <w:sz w:val="20"/>
          <w:lang w:val="en-GB"/>
        </w:rPr>
        <w:t>The Court, considering the growing number of cases involving complaints about breaches of the reasonable-time requirement, changed its case-law and held that if the State</w:t>
      </w:r>
      <w:r w:rsidR="0002337E">
        <w:rPr>
          <w:sz w:val="20"/>
          <w:lang w:val="en-GB"/>
        </w:rPr>
        <w:t>’</w:t>
      </w:r>
      <w:r w:rsidRPr="007D4647">
        <w:rPr>
          <w:sz w:val="20"/>
          <w:lang w:val="en-GB"/>
        </w:rPr>
        <w:t xml:space="preserve">s legal order had not envisaged a possibility of having recourse to separate proceedings enabling [a person] to obtain redress for excessive length of proceedings, there was, in addition to a breach of Article 6 </w:t>
      </w:r>
      <w:r w:rsidRPr="007D4647">
        <w:rPr>
          <w:rFonts w:cstheme="minorHAnsi"/>
          <w:sz w:val="20"/>
          <w:lang w:val="en-GB"/>
        </w:rPr>
        <w:t>§</w:t>
      </w:r>
      <w:r w:rsidRPr="007D4647">
        <w:rPr>
          <w:sz w:val="20"/>
          <w:lang w:val="en-GB"/>
        </w:rPr>
        <w:t xml:space="preserve"> 1, a violation of Article 13 of the Convention. ...</w:t>
      </w:r>
    </w:p>
    <w:p w:rsidR="00A0370E" w:rsidRDefault="007D4647" w:rsidP="007D4647">
      <w:pPr>
        <w:spacing w:before="120" w:after="120"/>
        <w:ind w:left="425" w:firstLine="142"/>
        <w:rPr>
          <w:sz w:val="20"/>
          <w:lang w:val="en-GB"/>
        </w:rPr>
      </w:pPr>
      <w:r w:rsidRPr="007D4647">
        <w:rPr>
          <w:sz w:val="20"/>
          <w:lang w:val="en-GB"/>
        </w:rPr>
        <w:t>[In consequence], ... [the 2004 Act] applies where a party</w:t>
      </w:r>
      <w:r w:rsidR="0002337E">
        <w:rPr>
          <w:sz w:val="20"/>
          <w:lang w:val="en-GB"/>
        </w:rPr>
        <w:t>’</w:t>
      </w:r>
      <w:r w:rsidRPr="007D4647">
        <w:rPr>
          <w:sz w:val="20"/>
          <w:lang w:val="en-GB"/>
        </w:rPr>
        <w:t>s right to a hearing within a reasonable time has been violated as a result of the actions or inactivity of a court occurring before its entry into force and where the delay caused by those actions or that inactivity still continues on the date of its entry into force. This solution, ...allows the public-law aim of [the 2004 Act] to be realised from the beginning of its operation; as from its entry into force, all those situations where, despite the fact that the proceedings could have been conducted in a proper manner, they have been protracted owing to the incorrect actions or omissions of the court and this state of affairs continues, can be dealt with without unnecessary delay. ...</w:t>
      </w:r>
    </w:p>
    <w:p w:rsidR="007D4647" w:rsidRPr="007D4647" w:rsidRDefault="007D4647" w:rsidP="007D4647">
      <w:pPr>
        <w:spacing w:before="120" w:after="120"/>
        <w:ind w:left="425" w:firstLine="142"/>
        <w:rPr>
          <w:sz w:val="20"/>
          <w:lang w:val="en-GB"/>
        </w:rPr>
      </w:pPr>
      <w:r w:rsidRPr="007D4647">
        <w:rPr>
          <w:sz w:val="20"/>
          <w:lang w:val="en-GB"/>
        </w:rPr>
        <w:t>The principle [of non-retroactivity] would be violated if [the 2004 Act] were to be applied to “undue delays” that ended before the Act</w:t>
      </w:r>
      <w:r w:rsidR="0002337E">
        <w:rPr>
          <w:sz w:val="20"/>
          <w:lang w:val="en-GB"/>
        </w:rPr>
        <w:t>’</w:t>
      </w:r>
      <w:r w:rsidRPr="007D4647">
        <w:rPr>
          <w:sz w:val="20"/>
          <w:lang w:val="en-GB"/>
        </w:rPr>
        <w:t>s entry into force (i.e. in situations where delay occurred but ended before the entry into force and where, on that date, the proceedings in question are being conducted efficiently).”</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31" w:name="_Toc423943871"/>
      <w:r w:rsidRPr="007D4647">
        <w:rPr>
          <w:rFonts w:asciiTheme="majorHAnsi" w:eastAsiaTheme="majorEastAsia" w:hAnsiTheme="majorHAnsi" w:cstheme="majorBidi"/>
          <w:bCs/>
          <w:i/>
          <w:lang w:val="en-GB"/>
        </w:rPr>
        <w:t>3.  Fragmentation of proceedings under the 2004 Act</w:t>
      </w:r>
      <w:bookmarkEnd w:id="31"/>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98</w:t>
      </w:r>
      <w:r w:rsidRPr="007D4647">
        <w:rPr>
          <w:lang w:val="en-GB"/>
        </w:rPr>
        <w:fldChar w:fldCharType="end"/>
      </w:r>
      <w:r w:rsidRPr="007D4647">
        <w:rPr>
          <w:lang w:val="en-GB"/>
        </w:rPr>
        <w:t>.  The principle of fragmentation of proceedings that were the object of a length complaint under the 2004 Act was confirmed in several rulings of the Supreme Court.</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99</w:t>
      </w:r>
      <w:r w:rsidRPr="007D4647">
        <w:rPr>
          <w:lang w:val="en-GB"/>
        </w:rPr>
        <w:fldChar w:fldCharType="end"/>
      </w:r>
      <w:r w:rsidRPr="007D4647">
        <w:rPr>
          <w:lang w:val="en-GB"/>
        </w:rPr>
        <w:t>.  For instance, in a decision (</w:t>
      </w:r>
      <w:r w:rsidRPr="007D4647">
        <w:rPr>
          <w:i/>
          <w:lang w:val="en-GB"/>
        </w:rPr>
        <w:t>postanowienie</w:t>
      </w:r>
      <w:r w:rsidRPr="007D4647">
        <w:rPr>
          <w:lang w:val="en-GB"/>
        </w:rPr>
        <w:t xml:space="preserve">) of 18 February 2005 given by a bench of three judges (no. III SPP 14/05) the Supreme Court refused to examine a complaint alleging the excessive length of proceedings that had been conducted in the Warsaw Regional Court at first instance, in the Warsaw Court of Appeal at second instance and, following remittal, again in the Regional Court in so far as the complaint concerned delays before the Regional Court. It referred that part of the complaint to the Court of Appeal for consideration and rejected it in respect of the appellate proceedings since they had been terminated by the judgment remitting the case. It held, </w:t>
      </w:r>
      <w:r w:rsidRPr="007D4647">
        <w:rPr>
          <w:i/>
          <w:lang w:val="en-GB"/>
        </w:rPr>
        <w:t>inter alia</w:t>
      </w:r>
      <w:r w:rsidRPr="007D4647">
        <w:rPr>
          <w:lang w:val="en-GB"/>
        </w:rPr>
        <w:t>, as follows:</w:t>
      </w:r>
    </w:p>
    <w:p w:rsidR="007D4647" w:rsidRPr="007D4647" w:rsidRDefault="007D4647" w:rsidP="007D4647">
      <w:pPr>
        <w:spacing w:before="120" w:after="120"/>
        <w:ind w:left="425" w:firstLine="142"/>
        <w:rPr>
          <w:sz w:val="20"/>
          <w:lang w:val="en-GB"/>
        </w:rPr>
      </w:pPr>
      <w:r w:rsidRPr="007D4647">
        <w:rPr>
          <w:sz w:val="20"/>
          <w:lang w:val="en-GB"/>
        </w:rPr>
        <w:t>“Pursuant to section 4(1) and (2) of [the 2004 Act], a complaint about the excessive length of proceedings shall be examined by the court immediately above the court before which the impugned proceedings are pending. If a complaint concerns the excessive length of proceedings before a court of appeal or the Supreme Court, it shall be examined by the Supreme Court. The [present] case is undoubtedly pending before the Warsaw Regional Court and, therefore, the competence of the Warsaw Court of Appeal to examine [the complaint] is obvious, at least in so far as the proceedings before the Warsaw Regional Court are concerned. The competence of the Supreme Court could – at most – have been justified in respect of the proceedings before the Court of Appeal but the case is no longer pending before that court. Certainly, there is no basis to consider that the Supreme Court has competence to deal with the complaint in so far as it concerns the proceedings currently pending before the Regional Court.</w:t>
      </w:r>
    </w:p>
    <w:p w:rsidR="007D4647" w:rsidRPr="007D4647" w:rsidRDefault="007D4647" w:rsidP="007D4647">
      <w:pPr>
        <w:spacing w:before="120" w:after="120"/>
        <w:ind w:left="425" w:firstLine="142"/>
        <w:rPr>
          <w:sz w:val="20"/>
          <w:lang w:val="en-GB"/>
        </w:rPr>
      </w:pPr>
      <w:r w:rsidRPr="007D4647">
        <w:rPr>
          <w:sz w:val="20"/>
          <w:lang w:val="en-GB"/>
        </w:rPr>
        <w:t>Moreover, there is no legal provision from which it would follow that if a complaint concerns proceedings before various court instances, it must be examined by the court immediately above the court at higher instance.”</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100</w:t>
      </w:r>
      <w:r w:rsidRPr="007D4647">
        <w:rPr>
          <w:lang w:val="en-GB"/>
        </w:rPr>
        <w:fldChar w:fldCharType="end"/>
      </w:r>
      <w:r w:rsidRPr="007D4647">
        <w:rPr>
          <w:lang w:val="en-GB"/>
        </w:rPr>
        <w:t>.  An identical point of view – that the assessment of the length of proceedings could not include their earlier stages, which had already been terminated by a ruling on the merits at a given instance and that it should be limited to the current stage – was expressed in a number of subsequent decisions of the Supreme Court, for instance in decisions of 12 May 2005 (no. SPP 76/05), 21 February 2007 (no. III SPP 5/07) and 26 January 2012 (no. III SPP 42/11).</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32" w:name="_Toc423943872"/>
      <w:r w:rsidRPr="007D4647">
        <w:rPr>
          <w:rFonts w:asciiTheme="majorHAnsi" w:eastAsiaTheme="majorEastAsia" w:hAnsiTheme="majorHAnsi" w:cstheme="majorBidi"/>
          <w:bCs/>
          <w:i/>
          <w:lang w:val="en-GB"/>
        </w:rPr>
        <w:t>4.  The 2013 Resolution (no. III SPZP 1/13)</w:t>
      </w:r>
      <w:bookmarkEnd w:id="32"/>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101</w:t>
      </w:r>
      <w:r w:rsidRPr="007D4647">
        <w:rPr>
          <w:noProof/>
          <w:lang w:val="en-GB"/>
        </w:rPr>
        <w:fldChar w:fldCharType="end"/>
      </w:r>
      <w:r w:rsidRPr="007D4647">
        <w:rPr>
          <w:lang w:val="en-GB"/>
        </w:rPr>
        <w:t>.  On 10 January 2013 the Prosecutor General lodged a request with the Supreme Court, asking it to adopt a resolution by a bench of seven judges in order to resolve a legal issue that had given rise to divergent views on the interpretation of section 5 (1) of the 2004 Act (see also paragraph 79 above) in the case-law of the Supreme Court and courts of law. The Prosecutor General submitted that in the relevant case-law there existed two contradictory interpretations of the phrase “in the course of the proceedings in a case” referred to in that provision.</w:t>
      </w:r>
    </w:p>
    <w:p w:rsidR="007D4647" w:rsidRPr="007D4647" w:rsidRDefault="007D4647" w:rsidP="007D4647">
      <w:pPr>
        <w:ind w:firstLine="284"/>
        <w:rPr>
          <w:lang w:val="en-GB"/>
        </w:rPr>
      </w:pPr>
      <w:r w:rsidRPr="007D4647">
        <w:rPr>
          <w:lang w:val="en-GB"/>
        </w:rPr>
        <w:t>In the light of the first interpretation, that wording meant that the court dealing with a length complaint was only competent to examine the stage of the proceedings at which that complaint had been filed. It could not examine the previous stages of the impugned proceedings, that is to say, stages that had been terminated by rulings on the merits in a given instance, even though those rulings had not yet been final. According to that interpretation, a length complaint served to discipline courts</w:t>
      </w:r>
      <w:r w:rsidR="0002337E">
        <w:rPr>
          <w:lang w:val="en-GB"/>
        </w:rPr>
        <w:t>’</w:t>
      </w:r>
      <w:r w:rsidRPr="007D4647">
        <w:rPr>
          <w:lang w:val="en-GB"/>
        </w:rPr>
        <w:t xml:space="preserve"> actions at the current stage of pending proceedings, as its purpose was to eliminate the trial court</w:t>
      </w:r>
      <w:r w:rsidR="0002337E">
        <w:rPr>
          <w:lang w:val="en-GB"/>
        </w:rPr>
        <w:t>’</w:t>
      </w:r>
      <w:r w:rsidRPr="007D4647">
        <w:rPr>
          <w:lang w:val="en-GB"/>
        </w:rPr>
        <w:t>s dilatoriness by compelling it to act with the requisite efficiency and to ensure that the case followed its proper course.</w:t>
      </w:r>
    </w:p>
    <w:p w:rsidR="007D4647" w:rsidRPr="007D4647" w:rsidRDefault="007D4647" w:rsidP="007D4647">
      <w:pPr>
        <w:ind w:firstLine="284"/>
        <w:rPr>
          <w:lang w:val="en-GB"/>
        </w:rPr>
      </w:pPr>
      <w:r w:rsidRPr="007D4647">
        <w:rPr>
          <w:lang w:val="en-GB"/>
        </w:rPr>
        <w:t>In the light of the second interpretation, the phrase “in the course of the proceedings in a case” related to the entirety of proceedings, which were to be assessed as a whole, from their beginning to the final conclusion, taking into account all court instances involved in dealing with the case. The fact that the proceedings at a given, previous instance ended with a ruling on the merits did not preclude the court dealing with a length complain from examining delays at previous instances.</w:t>
      </w:r>
    </w:p>
    <w:p w:rsidR="007D4647" w:rsidRPr="007D4647" w:rsidRDefault="007D4647" w:rsidP="007D4647">
      <w:pPr>
        <w:ind w:firstLine="284"/>
        <w:rPr>
          <w:lang w:val="en-GB"/>
        </w:rPr>
      </w:pPr>
      <w:r w:rsidRPr="007D4647">
        <w:rPr>
          <w:lang w:val="en-GB"/>
        </w:rPr>
        <w:t>Relying on the Convention and the Court</w:t>
      </w:r>
      <w:r w:rsidR="0002337E">
        <w:rPr>
          <w:lang w:val="en-GB"/>
        </w:rPr>
        <w:t>’</w:t>
      </w:r>
      <w:r w:rsidRPr="007D4647">
        <w:rPr>
          <w:lang w:val="en-GB"/>
        </w:rPr>
        <w:t>s case-law, the Prosecutor General stated his preference for the second line of interpretation.</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102</w:t>
      </w:r>
      <w:r w:rsidRPr="007D4647">
        <w:rPr>
          <w:lang w:val="en-GB"/>
        </w:rPr>
        <w:fldChar w:fldCharType="end"/>
      </w:r>
      <w:r w:rsidRPr="007D4647">
        <w:rPr>
          <w:lang w:val="en-GB"/>
        </w:rPr>
        <w:t>.  In view of the foregoing, the Prosecutor General submitted to the Supreme Court the following question:</w:t>
      </w:r>
    </w:p>
    <w:p w:rsidR="007D4647" w:rsidRPr="007D4647" w:rsidRDefault="007D4647" w:rsidP="007D4647">
      <w:pPr>
        <w:spacing w:before="120" w:after="120"/>
        <w:ind w:left="425" w:firstLine="142"/>
        <w:rPr>
          <w:sz w:val="20"/>
          <w:lang w:val="en-GB"/>
        </w:rPr>
      </w:pPr>
      <w:r w:rsidRPr="007D4647">
        <w:rPr>
          <w:sz w:val="20"/>
          <w:lang w:val="en-GB"/>
        </w:rPr>
        <w:t>“When assessing a breach of a party</w:t>
      </w:r>
      <w:r w:rsidR="0002337E">
        <w:rPr>
          <w:sz w:val="20"/>
          <w:lang w:val="en-GB"/>
        </w:rPr>
        <w:t>’</w:t>
      </w:r>
      <w:r w:rsidRPr="007D4647">
        <w:rPr>
          <w:sz w:val="20"/>
          <w:lang w:val="en-GB"/>
        </w:rPr>
        <w:t>s right to have a case examined without undue delay, should the [relevant] court examine the entire course of judicial proceedings or, when examining a complaint in that respect, can it limit [its assessment] solely to the stage of the proceedings at which the party lodged the complaint under section 5(1) of [the 2004 Act]?”</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103</w:t>
      </w:r>
      <w:r w:rsidRPr="007D4647">
        <w:rPr>
          <w:lang w:val="en-GB"/>
        </w:rPr>
        <w:fldChar w:fldCharType="end"/>
      </w:r>
      <w:r w:rsidRPr="007D4647">
        <w:rPr>
          <w:lang w:val="en-GB"/>
        </w:rPr>
        <w:t>.  On 28 March 2013 the Supreme Court, the Chamber of Labour, Social Security and Public Affairs, sitting as a bench of seven judges, adopted a resolution (“the 2013 Resolution”) in which it held as follows:</w:t>
      </w:r>
    </w:p>
    <w:p w:rsidR="007D4647" w:rsidRPr="007D4647" w:rsidRDefault="007D4647" w:rsidP="007D4647">
      <w:pPr>
        <w:spacing w:before="120" w:after="120"/>
        <w:ind w:left="425" w:firstLine="142"/>
        <w:rPr>
          <w:sz w:val="20"/>
          <w:lang w:val="en-GB"/>
        </w:rPr>
      </w:pPr>
      <w:r w:rsidRPr="007D4647">
        <w:rPr>
          <w:sz w:val="20"/>
          <w:lang w:val="en-GB"/>
        </w:rPr>
        <w:t>“In proceedings concerning a complaint about a breach of a party</w:t>
      </w:r>
      <w:r w:rsidR="0002337E">
        <w:rPr>
          <w:sz w:val="20"/>
          <w:lang w:val="en-GB"/>
        </w:rPr>
        <w:t>’</w:t>
      </w:r>
      <w:r w:rsidRPr="007D4647">
        <w:rPr>
          <w:sz w:val="20"/>
          <w:lang w:val="en-GB"/>
        </w:rPr>
        <w:t>s right to have a case examined without undue delay an assessment of the excessive length of proceedings should include the complainant</w:t>
      </w:r>
      <w:r w:rsidR="0002337E">
        <w:rPr>
          <w:sz w:val="20"/>
          <w:lang w:val="en-GB"/>
        </w:rPr>
        <w:t>’</w:t>
      </w:r>
      <w:r w:rsidRPr="007D4647">
        <w:rPr>
          <w:sz w:val="20"/>
          <w:lang w:val="en-GB"/>
        </w:rPr>
        <w:t>s arguments relating to the course of the proceedings from their beginning to the end, notwithstanding at which stage of those proceedings the complaint has been lodged (section 5(1) of [the 2004 Act]).”</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104</w:t>
      </w:r>
      <w:r w:rsidRPr="007D4647">
        <w:rPr>
          <w:lang w:val="en-GB"/>
        </w:rPr>
        <w:fldChar w:fldCharType="end"/>
      </w:r>
      <w:r w:rsidRPr="007D4647">
        <w:rPr>
          <w:lang w:val="en-GB"/>
        </w:rPr>
        <w:t>.  The resolution contained an extensive reasoning, which can be summarised as follows.</w:t>
      </w:r>
    </w:p>
    <w:p w:rsidR="007D4647" w:rsidRPr="007D4647" w:rsidRDefault="007D4647" w:rsidP="007D4647">
      <w:pPr>
        <w:ind w:firstLine="284"/>
        <w:rPr>
          <w:lang w:val="en-GB"/>
        </w:rPr>
      </w:pPr>
      <w:r w:rsidRPr="007D4647">
        <w:rPr>
          <w:lang w:val="en-GB"/>
        </w:rPr>
        <w:t>As regards the first line of interpretation regarding the scope of examination of a length complaint as defined in section 5(1) of the 2004 Act, the Supreme Court began by reiterating many examples from its previous case-law supporting that approach. However, bearing in mind the Court</w:t>
      </w:r>
      <w:r w:rsidR="0002337E">
        <w:rPr>
          <w:lang w:val="en-GB"/>
        </w:rPr>
        <w:t>’</w:t>
      </w:r>
      <w:r w:rsidRPr="007D4647">
        <w:rPr>
          <w:lang w:val="en-GB"/>
        </w:rPr>
        <w:t xml:space="preserve">s case-law in Polish cases dating back to 2005-2007, in particular judgments in the cases of </w:t>
      </w:r>
      <w:r w:rsidRPr="007D4647">
        <w:rPr>
          <w:i/>
          <w:szCs w:val="24"/>
          <w:lang w:val="en-GB"/>
        </w:rPr>
        <w:t>Majewski v. Poland</w:t>
      </w:r>
      <w:r w:rsidRPr="007D4647">
        <w:rPr>
          <w:szCs w:val="24"/>
          <w:lang w:val="en-GB"/>
        </w:rPr>
        <w:t xml:space="preserve"> (no. 52690/99, </w:t>
      </w:r>
      <w:r w:rsidRPr="007D4647">
        <w:rPr>
          <w:lang w:val="en-GB"/>
        </w:rPr>
        <w:t xml:space="preserve">11 October 2005), </w:t>
      </w:r>
      <w:r w:rsidRPr="007D4647">
        <w:rPr>
          <w:i/>
          <w:lang w:val="en-GB"/>
        </w:rPr>
        <w:t xml:space="preserve">Beller v. Poland </w:t>
      </w:r>
      <w:r w:rsidRPr="007D4647">
        <w:rPr>
          <w:lang w:val="en-GB"/>
        </w:rPr>
        <w:t xml:space="preserve">(no. 51837/99, 1 February 2005) and </w:t>
      </w:r>
      <w:bookmarkStart w:id="33" w:name="File2716"/>
      <w:r w:rsidRPr="007D4647">
        <w:rPr>
          <w:i/>
          <w:lang w:val="en-GB"/>
        </w:rPr>
        <w:t>Tur</w:t>
      </w:r>
      <w:bookmarkEnd w:id="33"/>
      <w:r w:rsidRPr="007D4647">
        <w:rPr>
          <w:i/>
          <w:lang w:val="en-GB"/>
        </w:rPr>
        <w:t xml:space="preserve"> v. Poland</w:t>
      </w:r>
      <w:r w:rsidRPr="007D4647">
        <w:rPr>
          <w:lang w:val="en-GB"/>
        </w:rPr>
        <w:t xml:space="preserve"> (no. 21695/05, 23 October 2007), it found that the interpretation of the 2004 Act as given in its earlier rulings had to be reconsidered. It stated, among other things:</w:t>
      </w:r>
    </w:p>
    <w:p w:rsidR="007D4647" w:rsidRPr="007D4647" w:rsidRDefault="007D4647" w:rsidP="007D4647">
      <w:pPr>
        <w:spacing w:before="120" w:after="120"/>
        <w:ind w:left="425" w:firstLine="142"/>
        <w:rPr>
          <w:sz w:val="20"/>
          <w:lang w:val="en-GB"/>
        </w:rPr>
      </w:pPr>
      <w:r w:rsidRPr="007D4647">
        <w:rPr>
          <w:sz w:val="20"/>
          <w:lang w:val="en-GB"/>
        </w:rPr>
        <w:t xml:space="preserve">“Pursuant to Article 13 of the Convention, everyone whose rights and freedoms as set forth in the Convention are violated shall have an effective remedy before a national authority. In the judgment ... of </w:t>
      </w:r>
      <w:r w:rsidRPr="007D4647">
        <w:rPr>
          <w:i/>
          <w:sz w:val="20"/>
          <w:lang w:val="en-GB"/>
        </w:rPr>
        <w:t>Kudła v. Poland,</w:t>
      </w:r>
      <w:r w:rsidRPr="007D4647">
        <w:rPr>
          <w:sz w:val="20"/>
          <w:lang w:val="en-GB"/>
        </w:rPr>
        <w:t xml:space="preserve"> the ECHR held that it was necessary to ensure an effective remedy within the meaning of this provision also for a breach of the right to have a case examined in judicial proceedings within a reasonable time,as</w:t>
      </w:r>
      <w:r w:rsidR="00A0370E">
        <w:rPr>
          <w:sz w:val="20"/>
          <w:lang w:val="en-GB"/>
        </w:rPr>
        <w:t xml:space="preserve"> </w:t>
      </w:r>
      <w:r w:rsidRPr="007D4647">
        <w:rPr>
          <w:sz w:val="20"/>
          <w:lang w:val="en-GB"/>
        </w:rPr>
        <w:t xml:space="preserve">guaranteed by Article 6 </w:t>
      </w:r>
      <w:r w:rsidRPr="007D4647">
        <w:rPr>
          <w:rFonts w:cstheme="minorHAnsi"/>
          <w:sz w:val="20"/>
          <w:lang w:val="en-GB"/>
        </w:rPr>
        <w:t>§</w:t>
      </w:r>
      <w:r w:rsidRPr="007D4647">
        <w:rPr>
          <w:sz w:val="20"/>
          <w:lang w:val="en-GB"/>
        </w:rPr>
        <w:t xml:space="preserve"> 1 of the Convention. Finding a breach of Article 13 of the Convention, the ECHR held that the Polish legal order lacked an effective remedy against the excessive length of proceedings, since the remedies provided for by the national legislation did not guarantee any compensation for the prejudice caused by the excessive length of proceedings nor for any means of accelerating the proceedings. The Court left the choice of remedy to Poland</w:t>
      </w:r>
      <w:r w:rsidR="0002337E">
        <w:rPr>
          <w:sz w:val="20"/>
          <w:lang w:val="en-GB"/>
        </w:rPr>
        <w:t>’</w:t>
      </w:r>
      <w:r w:rsidRPr="007D4647">
        <w:rPr>
          <w:sz w:val="20"/>
          <w:lang w:val="en-GB"/>
        </w:rPr>
        <w:t>s discretion but at the same time required that any such remedy must be effective in both its procedural and practical aspects.</w:t>
      </w:r>
    </w:p>
    <w:p w:rsidR="007D4647" w:rsidRPr="007D4647" w:rsidRDefault="007D4647" w:rsidP="007D4647">
      <w:pPr>
        <w:spacing w:before="120" w:after="120"/>
        <w:ind w:left="425" w:firstLine="142"/>
        <w:rPr>
          <w:sz w:val="20"/>
          <w:lang w:val="en-GB"/>
        </w:rPr>
      </w:pPr>
      <w:r w:rsidRPr="007D4647">
        <w:rPr>
          <w:sz w:val="20"/>
          <w:lang w:val="en-GB"/>
        </w:rPr>
        <w:t xml:space="preserve">This means </w:t>
      </w:r>
      <w:r w:rsidRPr="00331031">
        <w:rPr>
          <w:sz w:val="20"/>
          <w:lang w:val="en-GB"/>
        </w:rPr>
        <w:t>that a[n</w:t>
      </w:r>
      <w:r w:rsidRPr="007D4647">
        <w:rPr>
          <w:sz w:val="20"/>
          <w:lang w:val="en-GB"/>
        </w:rPr>
        <w:t xml:space="preserve"> effective] remedy must prevent a breach of the right to </w:t>
      </w:r>
      <w:r w:rsidR="0002337E">
        <w:rPr>
          <w:sz w:val="20"/>
          <w:lang w:val="en-GB"/>
        </w:rPr>
        <w:t>‘</w:t>
      </w:r>
      <w:r w:rsidRPr="007D4647">
        <w:rPr>
          <w:sz w:val="20"/>
          <w:lang w:val="en-GB"/>
        </w:rPr>
        <w:t>have a case examined within a reasonable time</w:t>
      </w:r>
      <w:r w:rsidR="0002337E">
        <w:rPr>
          <w:sz w:val="20"/>
          <w:lang w:val="en-GB"/>
        </w:rPr>
        <w:t>’</w:t>
      </w:r>
      <w:r w:rsidRPr="007D4647">
        <w:rPr>
          <w:sz w:val="20"/>
          <w:lang w:val="en-GB"/>
        </w:rPr>
        <w:t xml:space="preserve"> from arising or continuing or afford appropriate compensation for the breach that has already occurred. ...</w:t>
      </w:r>
    </w:p>
    <w:p w:rsidR="007D4647" w:rsidRPr="007D4647" w:rsidRDefault="007D4647" w:rsidP="007D4647">
      <w:pPr>
        <w:spacing w:before="120" w:after="120"/>
        <w:ind w:left="425" w:firstLine="142"/>
        <w:rPr>
          <w:sz w:val="20"/>
          <w:lang w:val="en-GB"/>
        </w:rPr>
      </w:pPr>
      <w:r w:rsidRPr="007D4647">
        <w:rPr>
          <w:sz w:val="20"/>
          <w:lang w:val="en-GB"/>
        </w:rPr>
        <w:t>In the Polish legal order, this purpose is served by [the 2004 Act]. According to the explanatory notes to the draft [2004 Act], the legislature</w:t>
      </w:r>
      <w:r w:rsidR="0002337E">
        <w:rPr>
          <w:sz w:val="20"/>
          <w:lang w:val="en-GB"/>
        </w:rPr>
        <w:t>’</w:t>
      </w:r>
      <w:r w:rsidRPr="007D4647">
        <w:rPr>
          <w:sz w:val="20"/>
          <w:lang w:val="en-GB"/>
        </w:rPr>
        <w:t>s main aim was to create a legal mechanism that would compel courts to examine cases. For that reason, pursuant to section 5(1) of [the 2004 Act], a [length] complaint must be lodged in the course of the proceedings in a case.</w:t>
      </w:r>
    </w:p>
    <w:p w:rsidR="00A0370E" w:rsidRDefault="007D4647" w:rsidP="007D4647">
      <w:pPr>
        <w:spacing w:before="120" w:after="120"/>
        <w:ind w:left="425" w:firstLine="142"/>
        <w:rPr>
          <w:sz w:val="20"/>
          <w:lang w:val="en-GB"/>
        </w:rPr>
      </w:pPr>
      <w:r w:rsidRPr="007D4647">
        <w:rPr>
          <w:sz w:val="20"/>
          <w:lang w:val="en-GB"/>
        </w:rPr>
        <w:t>In the majority of the Supreme Court</w:t>
      </w:r>
      <w:r w:rsidR="0002337E">
        <w:rPr>
          <w:sz w:val="20"/>
          <w:lang w:val="en-GB"/>
        </w:rPr>
        <w:t>’</w:t>
      </w:r>
      <w:r w:rsidRPr="007D4647">
        <w:rPr>
          <w:sz w:val="20"/>
          <w:lang w:val="en-GB"/>
        </w:rPr>
        <w:t xml:space="preserve">s current rulings, a complaint about the excessive length of proceedings is considered an </w:t>
      </w:r>
      <w:r w:rsidRPr="007D4647">
        <w:rPr>
          <w:i/>
          <w:sz w:val="20"/>
          <w:lang w:val="en-GB"/>
        </w:rPr>
        <w:t>ad hoc</w:t>
      </w:r>
      <w:r w:rsidRPr="007D4647">
        <w:rPr>
          <w:sz w:val="20"/>
          <w:lang w:val="en-GB"/>
        </w:rPr>
        <w:t xml:space="preserve"> measure preventing the excessive length of proceedings from continuing [reference to the relevant ruling], as a measure ensuring a swift reaction to a delay in the court</w:t>
      </w:r>
      <w:r w:rsidR="0002337E">
        <w:rPr>
          <w:sz w:val="20"/>
          <w:lang w:val="en-GB"/>
        </w:rPr>
        <w:t>’</w:t>
      </w:r>
      <w:r w:rsidRPr="007D4647">
        <w:rPr>
          <w:sz w:val="20"/>
          <w:lang w:val="en-GB"/>
        </w:rPr>
        <w:t>s actions and serving to discipline actions performed at a given stage of proceedings still pending [references to further rulings]. According to the case-law, the purpose of the complaint is to eliminate the trial court</w:t>
      </w:r>
      <w:r w:rsidR="0002337E">
        <w:rPr>
          <w:sz w:val="20"/>
          <w:lang w:val="en-GB"/>
        </w:rPr>
        <w:t>’</w:t>
      </w:r>
      <w:r w:rsidRPr="007D4647">
        <w:rPr>
          <w:sz w:val="20"/>
          <w:lang w:val="en-GB"/>
        </w:rPr>
        <w:t>s delays through compelling it to act efficiently and to ensure that the case follows its proper course [references to numerous further rulings]. ...</w:t>
      </w:r>
    </w:p>
    <w:p w:rsidR="00A0370E" w:rsidRDefault="007D4647" w:rsidP="007D4647">
      <w:pPr>
        <w:spacing w:before="120" w:after="120"/>
        <w:ind w:left="425" w:firstLine="142"/>
        <w:rPr>
          <w:sz w:val="20"/>
          <w:lang w:val="en-GB"/>
        </w:rPr>
      </w:pPr>
      <w:r w:rsidRPr="007D4647">
        <w:rPr>
          <w:sz w:val="20"/>
          <w:lang w:val="en-GB"/>
        </w:rPr>
        <w:t>Pursuant to sections 15 and 16 of [the 2004 Act], after proceedings on the merits have ended, a party may seek compensation for the damage caused by their excessive length from the State Treasury ... and this applies to situations where a party has not lodged a length complaint during pending proceedings and also to situations where a party</w:t>
      </w:r>
      <w:r w:rsidR="0002337E">
        <w:rPr>
          <w:sz w:val="20"/>
          <w:lang w:val="en-GB"/>
        </w:rPr>
        <w:t>’</w:t>
      </w:r>
      <w:r w:rsidRPr="007D4647">
        <w:rPr>
          <w:sz w:val="20"/>
          <w:lang w:val="en-GB"/>
        </w:rPr>
        <w:t>s complaint during pending proceedings has been allowed.</w:t>
      </w:r>
    </w:p>
    <w:p w:rsidR="007D4647" w:rsidRPr="007D4647" w:rsidRDefault="007D4647" w:rsidP="007D4647">
      <w:pPr>
        <w:spacing w:before="120" w:after="120"/>
        <w:ind w:left="425" w:firstLine="142"/>
        <w:rPr>
          <w:sz w:val="20"/>
          <w:lang w:val="en-GB"/>
        </w:rPr>
      </w:pPr>
      <w:r w:rsidRPr="007D4647">
        <w:rPr>
          <w:sz w:val="20"/>
          <w:lang w:val="en-GB"/>
        </w:rPr>
        <w:t>Accordingly, “appropriate just satisfaction”, which may be awarded if the complaint is granted, does not constitute full redress in respect of a party</w:t>
      </w:r>
      <w:r w:rsidR="0002337E">
        <w:rPr>
          <w:sz w:val="20"/>
          <w:lang w:val="en-GB"/>
        </w:rPr>
        <w:t>’</w:t>
      </w:r>
      <w:r w:rsidRPr="007D4647">
        <w:rPr>
          <w:sz w:val="20"/>
          <w:lang w:val="en-GB"/>
        </w:rPr>
        <w:t xml:space="preserve">s compensatory claims. It follows that the length complaint is a preliminary, </w:t>
      </w:r>
      <w:r w:rsidRPr="007D4647">
        <w:rPr>
          <w:i/>
          <w:sz w:val="20"/>
          <w:lang w:val="en-GB"/>
        </w:rPr>
        <w:t>ad hoc</w:t>
      </w:r>
      <w:r w:rsidRPr="007D4647">
        <w:rPr>
          <w:sz w:val="20"/>
          <w:lang w:val="en-GB"/>
        </w:rPr>
        <w:t xml:space="preserve"> measure counteracting the current (continuing) excessive delay in proceedings. Its main purpose is first of all to compel [the trial court] to ensure that the case follows its due course. This is achieved, on the one hand, by finding that the excessive length of proceedings has occurred (section 12(2) of [the 2004 Act]), and, on the other hand, by instructing the trial court to take certain actions within a fixed time-limit (section 12(3)). It should also be noted that lodging a complaint about excessive length of proceedings does not prevent a party from asking [the president of the relevant court] for supervisory measures to be taken in respect of the administrative activity of the [trial] court. In consequence, supervisory measures, the length complaint and a claim for compensation after the termination of proceedings on the merits constitute a combination of remedies aimed at counteracting the excessive length of proceedings and, if the delay has already occurred, they ensure appropriate compensation.</w:t>
      </w:r>
    </w:p>
    <w:p w:rsidR="007D4647" w:rsidRPr="007D4647" w:rsidRDefault="007D4647" w:rsidP="007D4647">
      <w:pPr>
        <w:spacing w:before="120" w:after="120"/>
        <w:ind w:left="425" w:firstLine="142"/>
        <w:rPr>
          <w:sz w:val="20"/>
          <w:lang w:val="en-GB"/>
        </w:rPr>
      </w:pPr>
      <w:r w:rsidRPr="007D4647">
        <w:rPr>
          <w:sz w:val="20"/>
          <w:lang w:val="en-GB"/>
        </w:rPr>
        <w:t>In the light of such an interpretation of the provisions of [the 2004 Act], it has been concluded that examination of a length complaint should be focused on the current stage of the impugned proceedings. It follows that arguments concerning prior (closed) stages of the proceedings are considered as being out of time, since they are not consistent with the purpose of [the 2004 Act] as defined by the legislature [references to the relevant rulings dating back to 2005]. Such opinions have also been reiterated in the most recent rulings of the Supreme Court [references to several rulings dating back to 2011-2012].</w:t>
      </w:r>
      <w:r w:rsidR="00A0370E">
        <w:rPr>
          <w:sz w:val="20"/>
          <w:lang w:val="en-GB"/>
        </w:rPr>
        <w:t xml:space="preserve"> </w:t>
      </w:r>
      <w:r w:rsidRPr="007D4647">
        <w:rPr>
          <w:sz w:val="20"/>
          <w:lang w:val="en-GB"/>
        </w:rPr>
        <w:t>...”</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105</w:t>
      </w:r>
      <w:r w:rsidRPr="007D4647">
        <w:rPr>
          <w:lang w:val="en-GB"/>
        </w:rPr>
        <w:fldChar w:fldCharType="end"/>
      </w:r>
      <w:r w:rsidRPr="007D4647">
        <w:rPr>
          <w:lang w:val="en-GB"/>
        </w:rPr>
        <w:t>.  The Supreme Court, having assessed its previous interpretation in the light of the Court</w:t>
      </w:r>
      <w:r w:rsidR="0002337E">
        <w:rPr>
          <w:lang w:val="en-GB"/>
        </w:rPr>
        <w:t>’</w:t>
      </w:r>
      <w:r w:rsidRPr="007D4647">
        <w:rPr>
          <w:lang w:val="en-GB"/>
        </w:rPr>
        <w:t>s case-law, found that a complaint under the 2004 Act, if it were to be limited only to the current stage of proceedings, was not an “effective remedy” within the meaning of Article 13 of the Convention.</w:t>
      </w:r>
    </w:p>
    <w:p w:rsidR="00A0370E" w:rsidRDefault="007D4647" w:rsidP="007D4647">
      <w:pPr>
        <w:ind w:firstLine="284"/>
        <w:rPr>
          <w:lang w:val="en-GB"/>
        </w:rPr>
      </w:pPr>
      <w:r w:rsidRPr="007D4647">
        <w:rPr>
          <w:lang w:val="en-GB"/>
        </w:rPr>
        <w:t>The relevant passages read, in so far as relevant, as follows:</w:t>
      </w:r>
    </w:p>
    <w:p w:rsidR="007D4647" w:rsidRPr="007D4647" w:rsidRDefault="007D4647" w:rsidP="007D4647">
      <w:pPr>
        <w:spacing w:before="120" w:after="120"/>
        <w:ind w:left="425" w:firstLine="142"/>
        <w:rPr>
          <w:sz w:val="20"/>
          <w:lang w:val="en-GB"/>
        </w:rPr>
      </w:pPr>
      <w:r w:rsidRPr="007D4647">
        <w:rPr>
          <w:sz w:val="20"/>
          <w:lang w:val="en-GB"/>
        </w:rPr>
        <w:t xml:space="preserve">“In the case of </w:t>
      </w:r>
      <w:r w:rsidRPr="007D4647">
        <w:rPr>
          <w:i/>
          <w:sz w:val="20"/>
          <w:lang w:val="en-GB"/>
        </w:rPr>
        <w:t>Majewski v. Poland</w:t>
      </w:r>
      <w:r w:rsidRPr="007D4647">
        <w:rPr>
          <w:sz w:val="20"/>
          <w:lang w:val="en-GB"/>
        </w:rPr>
        <w:t xml:space="preserve"> (judgment of 11 October 2005, no. 52690/99), the ECHR negatively assessed the examination of length complaints in accordance with this line of interpretation, taking into account only the conduct of the lower court at the stage when the complaint had been lodged. The ECHR underlined that the [Polish] court</w:t>
      </w:r>
      <w:r w:rsidR="0002337E">
        <w:rPr>
          <w:sz w:val="20"/>
          <w:lang w:val="en-GB"/>
        </w:rPr>
        <w:t>’</w:t>
      </w:r>
      <w:r w:rsidRPr="007D4647">
        <w:rPr>
          <w:sz w:val="20"/>
          <w:lang w:val="en-GB"/>
        </w:rPr>
        <w:t>s assessment covering only the period from the date when the case had been remitted was incompatible with the standards laid down in its case-law, which required [domestic courts] to examine an alleged breach of Article 6 § 1 of the Convention taking into account the entirety of the impugned proceedings, from their beginning to the end and before all court instances. ...</w:t>
      </w:r>
    </w:p>
    <w:p w:rsidR="007D4647" w:rsidRPr="007D4647" w:rsidRDefault="007D4647" w:rsidP="007D4647">
      <w:pPr>
        <w:spacing w:before="120" w:after="120"/>
        <w:ind w:left="425" w:firstLine="142"/>
        <w:rPr>
          <w:sz w:val="20"/>
          <w:lang w:val="en-GB"/>
        </w:rPr>
      </w:pPr>
      <w:r w:rsidRPr="007D4647">
        <w:rPr>
          <w:sz w:val="20"/>
          <w:lang w:val="en-GB"/>
        </w:rPr>
        <w:t>Given that the ECHR, when assessing an alleged breach of Article 6 of the Convention, takes into account the conduct of courts at all stages of the proceedings, the complaint ... under [the 2004 Act], if interpreted as a measure preventing the excessive length of proceedings only at the current stage of the proceedings, i.e. outside prior (closed) stages of the proceedings, is not an effective remedy within the meaning of Article 13 of the Convention because it creates an obstacle to fully compensating [a party], in particular in respect of non-pecuniary damage arising from excessive length of proceedings.”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106</w:t>
      </w:r>
      <w:r w:rsidRPr="007D4647">
        <w:rPr>
          <w:lang w:val="en-GB"/>
        </w:rPr>
        <w:fldChar w:fldCharType="end"/>
      </w:r>
      <w:r w:rsidRPr="007D4647">
        <w:rPr>
          <w:lang w:val="en-GB"/>
        </w:rPr>
        <w:t>.  The Supreme Court further added that:</w:t>
      </w:r>
    </w:p>
    <w:p w:rsidR="007D4647" w:rsidRPr="007D4647" w:rsidRDefault="007D4647" w:rsidP="007D4647">
      <w:pPr>
        <w:spacing w:before="120" w:after="120"/>
        <w:ind w:left="425" w:firstLine="142"/>
        <w:rPr>
          <w:sz w:val="20"/>
          <w:lang w:val="en-GB"/>
        </w:rPr>
      </w:pPr>
      <w:r w:rsidRPr="007D4647">
        <w:rPr>
          <w:sz w:val="20"/>
          <w:lang w:val="en-GB"/>
        </w:rPr>
        <w:t>“If a complaint about excessive length of proceedings is to be regarded as concerning solely the current stage of the proceedings, this in fact means that a party is afforded a right to have this particular stage of the proceedings terminated, rather than to have his case examined without undue delay, i.e. to have it terminated by a final court decision.</w:t>
      </w:r>
    </w:p>
    <w:p w:rsidR="007D4647" w:rsidRPr="007D4647" w:rsidRDefault="007D4647" w:rsidP="007D4647">
      <w:pPr>
        <w:spacing w:before="120" w:after="120"/>
        <w:ind w:left="425" w:firstLine="142"/>
        <w:rPr>
          <w:sz w:val="20"/>
          <w:lang w:val="en-GB"/>
        </w:rPr>
      </w:pPr>
      <w:r w:rsidRPr="007D4647">
        <w:rPr>
          <w:sz w:val="20"/>
          <w:lang w:val="en-GB"/>
        </w:rPr>
        <w:t>In view of the foregoing, it is concluded that a complaint about a breach of a party</w:t>
      </w:r>
      <w:r w:rsidR="0002337E">
        <w:rPr>
          <w:sz w:val="20"/>
          <w:lang w:val="en-GB"/>
        </w:rPr>
        <w:t>’</w:t>
      </w:r>
      <w:r w:rsidRPr="007D4647">
        <w:rPr>
          <w:sz w:val="20"/>
          <w:lang w:val="en-GB"/>
        </w:rPr>
        <w:t xml:space="preserve">s right to have a case examined in judicial proceedings without undue delay, perceived as an </w:t>
      </w:r>
      <w:r w:rsidRPr="007D4647">
        <w:rPr>
          <w:i/>
          <w:sz w:val="20"/>
          <w:lang w:val="en-GB"/>
        </w:rPr>
        <w:t>ad hoc</w:t>
      </w:r>
      <w:r w:rsidRPr="007D4647">
        <w:rPr>
          <w:sz w:val="20"/>
          <w:lang w:val="en-GB"/>
        </w:rPr>
        <w:t xml:space="preserve"> measure in respect of the excessive length of proceedings, is only a substitute for an effective remedy within the meaning of Article 13 of the Convention and does not fulfil its role as a legal mechanism serving to exercise the constitutional right of access to a court. Indeed, [such a] complaint does not stop applications concerning the excessive length of proceedings being lodged with the Court but it merely delays them.”</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107</w:t>
      </w:r>
      <w:r w:rsidRPr="007D4647">
        <w:rPr>
          <w:lang w:val="en-GB"/>
        </w:rPr>
        <w:fldChar w:fldCharType="end"/>
      </w:r>
      <w:r w:rsidRPr="007D4647">
        <w:rPr>
          <w:lang w:val="en-GB"/>
        </w:rPr>
        <w:t>.  In its concluding remarks the Supreme Court referred to the meaning of the “termination of proceedings” and held that judicial proceedings ended on the date on which the second-instance judgment had become final. It stressed that the Supreme Court could not be regarded as a “further instance” as it was situated outside the structure of the courts of law. In consequence, cassation proceedings (</w:t>
      </w:r>
      <w:r w:rsidRPr="007D4647">
        <w:rPr>
          <w:i/>
          <w:lang w:val="en-GB"/>
        </w:rPr>
        <w:t>post</w:t>
      </w:r>
      <w:r w:rsidRPr="007D4647">
        <w:rPr>
          <w:rFonts w:cstheme="minorHAnsi"/>
          <w:i/>
          <w:lang w:val="en-GB"/>
        </w:rPr>
        <w:t>ę</w:t>
      </w:r>
      <w:r w:rsidRPr="007D4647">
        <w:rPr>
          <w:i/>
          <w:lang w:val="en-GB"/>
        </w:rPr>
        <w:t>powanie kasacyjne</w:t>
      </w:r>
      <w:r w:rsidRPr="007D4647">
        <w:rPr>
          <w:lang w:val="en-GB"/>
        </w:rPr>
        <w:t>) before the Supreme Court were not, in its view, a continuation of the previous proceedings but constituted a new case for the purposes of a complaint under section 5(1) of the 2004 Act. “The course of the proceedings in the case” as referred to in t</w:t>
      </w:r>
      <w:r w:rsidR="003F35C4">
        <w:rPr>
          <w:lang w:val="en-GB"/>
        </w:rPr>
        <w:t>hat section (see also paragraph </w:t>
      </w:r>
      <w:r w:rsidRPr="007D4647">
        <w:rPr>
          <w:lang w:val="en-GB"/>
        </w:rPr>
        <w:t>79 above) could not, therefore, include proceedings before the Supreme Court, even in situations where the second-instance judgment had been quashed and the case remitted.</w:t>
      </w:r>
    </w:p>
    <w:p w:rsidR="007D4647" w:rsidRPr="007D4647" w:rsidRDefault="007D4647" w:rsidP="007D4647">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bookmarkStart w:id="34" w:name="_Toc423943873"/>
      <w:r w:rsidRPr="007D4647">
        <w:rPr>
          <w:rFonts w:asciiTheme="majorHAnsi" w:eastAsiaTheme="majorEastAsia" w:hAnsiTheme="majorHAnsi" w:cstheme="majorBidi"/>
          <w:b/>
          <w:bCs/>
          <w:szCs w:val="26"/>
          <w:lang w:val="en-GB"/>
        </w:rPr>
        <w:t>E.  Statistical and other information on complaints under the 2004 Act produced by the parties</w:t>
      </w:r>
      <w:bookmarkEnd w:id="34"/>
    </w:p>
    <w:p w:rsidR="007D4647" w:rsidRPr="007D4647" w:rsidRDefault="007D4647" w:rsidP="007D4647">
      <w:pPr>
        <w:ind w:firstLine="284"/>
        <w:rPr>
          <w:lang w:val="en-GB" w:eastAsia="fr-FR"/>
        </w:rPr>
      </w:pPr>
      <w:r w:rsidRPr="007D4647">
        <w:rPr>
          <w:lang w:val="en-GB" w:eastAsia="fr-FR"/>
        </w:rPr>
        <w:fldChar w:fldCharType="begin"/>
      </w:r>
      <w:r w:rsidRPr="007D4647">
        <w:rPr>
          <w:lang w:val="en-GB" w:eastAsia="fr-FR"/>
        </w:rPr>
        <w:instrText xml:space="preserve"> SEQ level0 \*arabic </w:instrText>
      </w:r>
      <w:r w:rsidRPr="007D4647">
        <w:rPr>
          <w:lang w:val="en-GB" w:eastAsia="fr-FR"/>
        </w:rPr>
        <w:fldChar w:fldCharType="separate"/>
      </w:r>
      <w:r w:rsidR="003E1D0F">
        <w:rPr>
          <w:noProof/>
          <w:lang w:val="en-GB" w:eastAsia="fr-FR"/>
        </w:rPr>
        <w:t>108</w:t>
      </w:r>
      <w:r w:rsidRPr="007D4647">
        <w:rPr>
          <w:lang w:val="en-GB" w:eastAsia="fr-FR"/>
        </w:rPr>
        <w:fldChar w:fldCharType="end"/>
      </w:r>
      <w:r w:rsidRPr="007D4647">
        <w:rPr>
          <w:lang w:val="en-GB" w:eastAsia="fr-FR"/>
        </w:rPr>
        <w:t>.  The Government and the first applicant produced statistical information on the number of complaints under the 2004 Act and amounts awarded in just satisfaction by the Polish courts from 2006 to 2013.</w:t>
      </w:r>
    </w:p>
    <w:p w:rsidR="007D4647" w:rsidRPr="007D4647" w:rsidRDefault="007D4647" w:rsidP="007D4647">
      <w:pPr>
        <w:ind w:firstLine="284"/>
        <w:rPr>
          <w:lang w:val="en-GB" w:eastAsia="fr-FR"/>
        </w:rPr>
      </w:pPr>
      <w:r w:rsidRPr="007D4647">
        <w:rPr>
          <w:lang w:val="en-GB" w:eastAsia="fr-FR"/>
        </w:rPr>
        <w:fldChar w:fldCharType="begin"/>
      </w:r>
      <w:r w:rsidRPr="007D4647">
        <w:rPr>
          <w:lang w:val="en-GB" w:eastAsia="fr-FR"/>
        </w:rPr>
        <w:instrText xml:space="preserve"> SEQ level0 \*arabic </w:instrText>
      </w:r>
      <w:r w:rsidRPr="007D4647">
        <w:rPr>
          <w:lang w:val="en-GB" w:eastAsia="fr-FR"/>
        </w:rPr>
        <w:fldChar w:fldCharType="separate"/>
      </w:r>
      <w:r w:rsidR="003E1D0F">
        <w:rPr>
          <w:noProof/>
          <w:lang w:val="en-GB" w:eastAsia="fr-FR"/>
        </w:rPr>
        <w:t>109</w:t>
      </w:r>
      <w:r w:rsidRPr="007D4647">
        <w:rPr>
          <w:lang w:val="en-GB" w:eastAsia="fr-FR"/>
        </w:rPr>
        <w:fldChar w:fldCharType="end"/>
      </w:r>
      <w:r w:rsidRPr="007D4647">
        <w:rPr>
          <w:lang w:val="en-GB" w:eastAsia="fr-FR"/>
        </w:rPr>
        <w:t>.  In 2006 overall 2,235 complaints were lodged with regional courts and 424 were lodged with courts of appeal.</w:t>
      </w:r>
    </w:p>
    <w:p w:rsidR="007D4647" w:rsidRPr="007D4647" w:rsidRDefault="007D4647" w:rsidP="007D4647">
      <w:pPr>
        <w:ind w:firstLine="284"/>
        <w:rPr>
          <w:lang w:val="en-GB" w:eastAsia="fr-FR"/>
        </w:rPr>
      </w:pPr>
      <w:r w:rsidRPr="007D4647">
        <w:rPr>
          <w:lang w:val="en-GB" w:eastAsia="fr-FR"/>
        </w:rPr>
        <w:t>In 2007 overall 2,015 complaints were lodged with regional courts and 628 with courts of appeal.</w:t>
      </w:r>
    </w:p>
    <w:p w:rsidR="007D4647" w:rsidRPr="007D4647" w:rsidRDefault="007D4647" w:rsidP="007D4647">
      <w:pPr>
        <w:ind w:firstLine="284"/>
        <w:rPr>
          <w:lang w:val="en-GB" w:eastAsia="fr-FR"/>
        </w:rPr>
      </w:pPr>
      <w:r w:rsidRPr="007D4647">
        <w:rPr>
          <w:lang w:val="en-GB" w:eastAsia="fr-FR"/>
        </w:rPr>
        <w:t>In 2007 the average sum of just satisfaction awarded per case amounted to PLN 1,986 in proceedings before regional courts and to PLN 2,377 before courts of appeal.</w:t>
      </w:r>
    </w:p>
    <w:p w:rsidR="007D4647" w:rsidRPr="007D4647" w:rsidRDefault="007D4647" w:rsidP="007D4647">
      <w:pPr>
        <w:ind w:firstLine="284"/>
        <w:rPr>
          <w:lang w:val="en-GB" w:eastAsia="fr-FR"/>
        </w:rPr>
      </w:pPr>
      <w:r w:rsidRPr="007D4647">
        <w:rPr>
          <w:lang w:val="en-GB" w:eastAsia="fr-FR"/>
        </w:rPr>
        <w:fldChar w:fldCharType="begin"/>
      </w:r>
      <w:r w:rsidRPr="007D4647">
        <w:rPr>
          <w:lang w:val="en-GB" w:eastAsia="fr-FR"/>
        </w:rPr>
        <w:instrText xml:space="preserve"> SEQ level0 \*arabic </w:instrText>
      </w:r>
      <w:r w:rsidRPr="007D4647">
        <w:rPr>
          <w:lang w:val="en-GB" w:eastAsia="fr-FR"/>
        </w:rPr>
        <w:fldChar w:fldCharType="separate"/>
      </w:r>
      <w:r w:rsidR="003E1D0F">
        <w:rPr>
          <w:noProof/>
          <w:lang w:val="en-GB" w:eastAsia="fr-FR"/>
        </w:rPr>
        <w:t>110</w:t>
      </w:r>
      <w:r w:rsidRPr="007D4647">
        <w:rPr>
          <w:lang w:val="en-GB" w:eastAsia="fr-FR"/>
        </w:rPr>
        <w:fldChar w:fldCharType="end"/>
      </w:r>
      <w:r w:rsidRPr="007D4647">
        <w:rPr>
          <w:lang w:val="en-GB" w:eastAsia="fr-FR"/>
        </w:rPr>
        <w:t>.  In 2008 overall 2,120 complaints were lodged with regional courts. In 468 cases complaints were granted partly or in their entirety; just satisfaction was awarded in 307 cases. The remaining complaints were either rejected on formal grounds or dismissed as unjustified.</w:t>
      </w:r>
    </w:p>
    <w:p w:rsidR="007D4647" w:rsidRPr="007D4647" w:rsidRDefault="007D4647" w:rsidP="007D4647">
      <w:pPr>
        <w:ind w:firstLine="284"/>
        <w:rPr>
          <w:lang w:val="en-GB" w:eastAsia="fr-FR"/>
        </w:rPr>
      </w:pPr>
      <w:r w:rsidRPr="007D4647">
        <w:rPr>
          <w:lang w:val="en-GB" w:eastAsia="fr-FR"/>
        </w:rPr>
        <w:t>As regards courts of appeal, 617 complaints were lodged. In 81 cases complaints were granted partly or in their entirety; just satisfaction was awarded in 63 cases. The remaining complaints were either rejected on formal grounds or dismissed as unjustified.</w:t>
      </w:r>
    </w:p>
    <w:p w:rsidR="007D4647" w:rsidRPr="007D4647" w:rsidRDefault="007D4647" w:rsidP="007D4647">
      <w:pPr>
        <w:ind w:firstLine="284"/>
        <w:rPr>
          <w:lang w:val="en-GB" w:eastAsia="fr-FR"/>
        </w:rPr>
      </w:pPr>
      <w:r w:rsidRPr="007D4647">
        <w:rPr>
          <w:lang w:val="en-GB" w:eastAsia="fr-FR"/>
        </w:rPr>
        <w:fldChar w:fldCharType="begin"/>
      </w:r>
      <w:r w:rsidRPr="007D4647">
        <w:rPr>
          <w:lang w:val="en-GB" w:eastAsia="fr-FR"/>
        </w:rPr>
        <w:instrText xml:space="preserve"> SEQ level0 \*arabic </w:instrText>
      </w:r>
      <w:r w:rsidRPr="007D4647">
        <w:rPr>
          <w:lang w:val="en-GB" w:eastAsia="fr-FR"/>
        </w:rPr>
        <w:fldChar w:fldCharType="separate"/>
      </w:r>
      <w:r w:rsidR="003E1D0F">
        <w:rPr>
          <w:noProof/>
          <w:lang w:val="en-GB" w:eastAsia="fr-FR"/>
        </w:rPr>
        <w:t>111</w:t>
      </w:r>
      <w:r w:rsidRPr="007D4647">
        <w:rPr>
          <w:lang w:val="en-GB" w:eastAsia="fr-FR"/>
        </w:rPr>
        <w:fldChar w:fldCharType="end"/>
      </w:r>
      <w:r w:rsidRPr="007D4647">
        <w:rPr>
          <w:lang w:val="en-GB" w:eastAsia="fr-FR"/>
        </w:rPr>
        <w:t>.  In 2009 overall 2,913 complaints were lodged with regional courts. In 587 cases complaints were granted partly or in their entirety; just satisfaction was awarded in 462 cases. The remaining complaints were either rejected on formal grounds or dismissed as unjustified.</w:t>
      </w:r>
    </w:p>
    <w:p w:rsidR="007D4647" w:rsidRPr="007D4647" w:rsidRDefault="007D4647" w:rsidP="007D4647">
      <w:pPr>
        <w:ind w:firstLine="284"/>
        <w:rPr>
          <w:lang w:val="en-GB" w:eastAsia="fr-FR"/>
        </w:rPr>
      </w:pPr>
      <w:r w:rsidRPr="007D4647">
        <w:rPr>
          <w:lang w:val="en-GB" w:eastAsia="fr-FR"/>
        </w:rPr>
        <w:t>As regards courts of appeal, 996 complaints were lodged. In 139 cases complaints were granted partly or in their entirety; just satisfaction was awarded in 126 cases. The remaining complaints were either rejected on formal grounds or dismissed as unjustified.</w:t>
      </w:r>
    </w:p>
    <w:p w:rsidR="007D4647" w:rsidRPr="007D4647" w:rsidRDefault="007D4647" w:rsidP="007D4647">
      <w:pPr>
        <w:ind w:firstLine="284"/>
        <w:rPr>
          <w:lang w:val="en-GB" w:eastAsia="fr-FR"/>
        </w:rPr>
      </w:pPr>
      <w:r w:rsidRPr="007D4647">
        <w:rPr>
          <w:lang w:val="en-GB" w:eastAsia="fr-FR"/>
        </w:rPr>
        <w:t>The average sum of just satisfaction per case amounted to PLN 2,799 in proceedings before regional courts and to PLN 3,862 before courts of appeal.</w:t>
      </w:r>
    </w:p>
    <w:p w:rsidR="007D4647" w:rsidRPr="007D4647" w:rsidRDefault="007D4647" w:rsidP="007D4647">
      <w:pPr>
        <w:ind w:firstLine="284"/>
        <w:rPr>
          <w:lang w:val="en-GB" w:eastAsia="fr-FR"/>
        </w:rPr>
      </w:pPr>
      <w:r w:rsidRPr="007D4647">
        <w:rPr>
          <w:lang w:val="en-GB" w:eastAsia="fr-FR"/>
        </w:rPr>
        <w:fldChar w:fldCharType="begin"/>
      </w:r>
      <w:r w:rsidRPr="007D4647">
        <w:rPr>
          <w:lang w:val="en-GB" w:eastAsia="fr-FR"/>
        </w:rPr>
        <w:instrText xml:space="preserve"> SEQ level0 \*arabic </w:instrText>
      </w:r>
      <w:r w:rsidRPr="007D4647">
        <w:rPr>
          <w:lang w:val="en-GB" w:eastAsia="fr-FR"/>
        </w:rPr>
        <w:fldChar w:fldCharType="separate"/>
      </w:r>
      <w:r w:rsidR="003E1D0F">
        <w:rPr>
          <w:noProof/>
          <w:lang w:val="en-GB" w:eastAsia="fr-FR"/>
        </w:rPr>
        <w:t>112</w:t>
      </w:r>
      <w:r w:rsidRPr="007D4647">
        <w:rPr>
          <w:lang w:val="en-GB" w:eastAsia="fr-FR"/>
        </w:rPr>
        <w:fldChar w:fldCharType="end"/>
      </w:r>
      <w:r w:rsidRPr="007D4647">
        <w:rPr>
          <w:lang w:val="en-GB" w:eastAsia="fr-FR"/>
        </w:rPr>
        <w:t>.  In 2010 overall 3,993 complaints were lodged with regional courts. In 817 cases complaints were granted partly or in their entirety; just satisfaction was awarded in 741 cases. The remaining complaints were either rejected on formal grounds or dismissed as unjustified.</w:t>
      </w:r>
    </w:p>
    <w:p w:rsidR="007D4647" w:rsidRPr="007D4647" w:rsidRDefault="007D4647" w:rsidP="007D4647">
      <w:pPr>
        <w:ind w:firstLine="284"/>
        <w:rPr>
          <w:lang w:val="en-GB" w:eastAsia="fr-FR"/>
        </w:rPr>
      </w:pPr>
      <w:r w:rsidRPr="007D4647">
        <w:rPr>
          <w:lang w:val="en-GB" w:eastAsia="fr-FR"/>
        </w:rPr>
        <w:t>As regards courts of appeal, 1,334 complaints were lodged. In 196 cases complaints were granted partly or in their entirety; just satisfaction was awarded in 185 cases. The remaining complaints were either rejected on formal grounds or dismissed as unjustified.</w:t>
      </w:r>
    </w:p>
    <w:p w:rsidR="007D4647" w:rsidRPr="007D4647" w:rsidRDefault="007D4647" w:rsidP="007D4647">
      <w:pPr>
        <w:ind w:firstLine="284"/>
        <w:rPr>
          <w:lang w:val="en-GB" w:eastAsia="fr-FR"/>
        </w:rPr>
      </w:pPr>
      <w:r w:rsidRPr="007D4647">
        <w:rPr>
          <w:lang w:val="en-GB" w:eastAsia="fr-FR"/>
        </w:rPr>
        <w:t>The average sum of just satisfaction per case amounted to PLN 3,054 in proceedings before regional courts and to PLN 3,952 before courts of appeal.</w:t>
      </w:r>
    </w:p>
    <w:p w:rsidR="007D4647" w:rsidRPr="007D4647" w:rsidRDefault="007D4647" w:rsidP="007D4647">
      <w:pPr>
        <w:ind w:firstLine="284"/>
        <w:rPr>
          <w:lang w:val="en-GB" w:eastAsia="fr-FR"/>
        </w:rPr>
      </w:pPr>
      <w:r w:rsidRPr="007D4647">
        <w:rPr>
          <w:lang w:val="en-GB" w:eastAsia="fr-FR"/>
        </w:rPr>
        <w:fldChar w:fldCharType="begin"/>
      </w:r>
      <w:r w:rsidRPr="007D4647">
        <w:rPr>
          <w:lang w:val="en-GB" w:eastAsia="fr-FR"/>
        </w:rPr>
        <w:instrText xml:space="preserve"> SEQ level0 \*arabic </w:instrText>
      </w:r>
      <w:r w:rsidRPr="007D4647">
        <w:rPr>
          <w:lang w:val="en-GB" w:eastAsia="fr-FR"/>
        </w:rPr>
        <w:fldChar w:fldCharType="separate"/>
      </w:r>
      <w:r w:rsidR="003E1D0F">
        <w:rPr>
          <w:noProof/>
          <w:lang w:val="en-GB" w:eastAsia="fr-FR"/>
        </w:rPr>
        <w:t>113</w:t>
      </w:r>
      <w:r w:rsidRPr="007D4647">
        <w:rPr>
          <w:lang w:val="en-GB" w:eastAsia="fr-FR"/>
        </w:rPr>
        <w:fldChar w:fldCharType="end"/>
      </w:r>
      <w:r w:rsidRPr="007D4647">
        <w:rPr>
          <w:lang w:val="en-GB" w:eastAsia="fr-FR"/>
        </w:rPr>
        <w:t>.  In 2011 overall 4,840 complaints under the 2004 Act were lodged with regional courts. In 965 cases complaints were granted partly or in their entirety; just satisfaction was awarded in 914 cases. The remaining complaints were either rejected on formal grounds or dismissed as unjustified.</w:t>
      </w:r>
    </w:p>
    <w:p w:rsidR="007D4647" w:rsidRPr="007D4647" w:rsidRDefault="007D4647" w:rsidP="007D4647">
      <w:pPr>
        <w:ind w:firstLine="284"/>
        <w:rPr>
          <w:lang w:val="en-GB" w:eastAsia="fr-FR"/>
        </w:rPr>
      </w:pPr>
      <w:r w:rsidRPr="007D4647">
        <w:rPr>
          <w:lang w:val="en-GB" w:eastAsia="fr-FR"/>
        </w:rPr>
        <w:t>As regards courts of appeal, 1,708 complaints were lodged. In 264 cases complaints were granted partly or in their entirety; just satisfaction was awarded in 253 cases. The remaining complaints were either rejected on formal grounds or dismissed as unjustified.</w:t>
      </w:r>
    </w:p>
    <w:p w:rsidR="007D4647" w:rsidRPr="007D4647" w:rsidRDefault="007D4647" w:rsidP="007D4647">
      <w:pPr>
        <w:ind w:firstLine="284"/>
        <w:rPr>
          <w:lang w:val="en-GB" w:eastAsia="fr-FR"/>
        </w:rPr>
      </w:pPr>
      <w:r w:rsidRPr="007D4647">
        <w:rPr>
          <w:lang w:val="en-GB" w:eastAsia="fr-FR"/>
        </w:rPr>
        <w:t>The average sum of just satisfaction per case amounted to PLN 2,875 in proceedings before regional courts and to PLN 4,050 before courts of appeal.</w:t>
      </w:r>
    </w:p>
    <w:p w:rsidR="007D4647" w:rsidRPr="007D4647" w:rsidRDefault="007D4647" w:rsidP="007D4647">
      <w:pPr>
        <w:ind w:firstLine="284"/>
        <w:rPr>
          <w:lang w:val="en-GB" w:eastAsia="fr-FR"/>
        </w:rPr>
      </w:pPr>
      <w:r w:rsidRPr="007D4647">
        <w:rPr>
          <w:lang w:val="en-GB" w:eastAsia="fr-FR"/>
        </w:rPr>
        <w:fldChar w:fldCharType="begin"/>
      </w:r>
      <w:r w:rsidRPr="007D4647">
        <w:rPr>
          <w:lang w:val="en-GB" w:eastAsia="fr-FR"/>
        </w:rPr>
        <w:instrText xml:space="preserve"> SEQ level0 \*arabic </w:instrText>
      </w:r>
      <w:r w:rsidRPr="007D4647">
        <w:rPr>
          <w:lang w:val="en-GB" w:eastAsia="fr-FR"/>
        </w:rPr>
        <w:fldChar w:fldCharType="separate"/>
      </w:r>
      <w:r w:rsidR="003E1D0F">
        <w:rPr>
          <w:noProof/>
          <w:lang w:val="en-GB" w:eastAsia="fr-FR"/>
        </w:rPr>
        <w:t>114</w:t>
      </w:r>
      <w:r w:rsidRPr="007D4647">
        <w:rPr>
          <w:lang w:val="en-GB" w:eastAsia="fr-FR"/>
        </w:rPr>
        <w:fldChar w:fldCharType="end"/>
      </w:r>
      <w:r w:rsidRPr="007D4647">
        <w:rPr>
          <w:lang w:val="en-GB" w:eastAsia="fr-FR"/>
        </w:rPr>
        <w:t>.  In 2012 overall 6,047 complaints were lodged with regional courts; in 1,225 cases the complainants were granted just satisfaction. As regards courts of appeal, 2,618 complaints were lodged; in 300 cases the complainants were granted just satisfaction.</w:t>
      </w:r>
    </w:p>
    <w:p w:rsidR="007D4647" w:rsidRPr="007D4647" w:rsidRDefault="007D4647" w:rsidP="007D4647">
      <w:pPr>
        <w:ind w:firstLine="284"/>
        <w:rPr>
          <w:lang w:val="en-GB" w:eastAsia="fr-FR"/>
        </w:rPr>
      </w:pPr>
      <w:r w:rsidRPr="007D4647">
        <w:rPr>
          <w:lang w:val="en-GB" w:eastAsia="fr-FR"/>
        </w:rPr>
        <w:t>The average sum of just satisfaction per case amounted to PLN 2,771 in proceedings before regional courts and to PLN 2,709 before courts of appeal.</w:t>
      </w:r>
    </w:p>
    <w:p w:rsidR="007D4647" w:rsidRPr="007D4647" w:rsidRDefault="007D4647" w:rsidP="007D4647">
      <w:pPr>
        <w:ind w:firstLine="284"/>
        <w:rPr>
          <w:lang w:val="en-GB" w:eastAsia="fr-FR"/>
        </w:rPr>
      </w:pPr>
      <w:r w:rsidRPr="007D4647">
        <w:rPr>
          <w:lang w:val="en-GB" w:eastAsia="fr-FR"/>
        </w:rPr>
        <w:fldChar w:fldCharType="begin"/>
      </w:r>
      <w:r w:rsidRPr="007D4647">
        <w:rPr>
          <w:lang w:val="en-GB" w:eastAsia="fr-FR"/>
        </w:rPr>
        <w:instrText xml:space="preserve"> SEQ level0 \*arabic </w:instrText>
      </w:r>
      <w:r w:rsidRPr="007D4647">
        <w:rPr>
          <w:lang w:val="en-GB" w:eastAsia="fr-FR"/>
        </w:rPr>
        <w:fldChar w:fldCharType="separate"/>
      </w:r>
      <w:r w:rsidR="003E1D0F">
        <w:rPr>
          <w:noProof/>
          <w:lang w:val="en-GB" w:eastAsia="fr-FR"/>
        </w:rPr>
        <w:t>115</w:t>
      </w:r>
      <w:r w:rsidRPr="007D4647">
        <w:rPr>
          <w:lang w:val="en-GB" w:eastAsia="fr-FR"/>
        </w:rPr>
        <w:fldChar w:fldCharType="end"/>
      </w:r>
      <w:r w:rsidRPr="007D4647">
        <w:rPr>
          <w:lang w:val="en-GB" w:eastAsia="fr-FR"/>
        </w:rPr>
        <w:t>.  In 2013 overall 8,961 complaints under the 2004 Act were lodged with regional courts. In 1,274 cases complaints were granted partly or in their entirety; just satisfaction was awarded in 1,225 cases. The remaining complaints were either rejected on formal grounds or dismissed as unjustified.</w:t>
      </w:r>
    </w:p>
    <w:p w:rsidR="007D4647" w:rsidRPr="007D4647" w:rsidRDefault="007D4647" w:rsidP="007D4647">
      <w:pPr>
        <w:ind w:firstLine="284"/>
        <w:rPr>
          <w:lang w:val="en-GB" w:eastAsia="fr-FR"/>
        </w:rPr>
      </w:pPr>
      <w:r w:rsidRPr="007D4647">
        <w:rPr>
          <w:lang w:val="en-GB" w:eastAsia="fr-FR"/>
        </w:rPr>
        <w:t>As regards courts of appeal, 3,571 complaints were lodged. In 311 cases complaints were granted partly or in their entirety. The remaining complaints were either rejected on formal grounds or dismissed as unjustified.</w:t>
      </w:r>
    </w:p>
    <w:p w:rsidR="007D4647" w:rsidRPr="007D4647" w:rsidRDefault="007D4647" w:rsidP="007D4647">
      <w:pPr>
        <w:ind w:firstLine="284"/>
        <w:rPr>
          <w:lang w:val="en-GB" w:eastAsia="fr-FR"/>
        </w:rPr>
      </w:pPr>
      <w:r w:rsidRPr="007D4647">
        <w:rPr>
          <w:lang w:val="en-GB" w:eastAsia="fr-FR"/>
        </w:rPr>
        <w:t>The average sum of just satisfaction per case amounted to PLN 2,868 in proceedings before regional courts and to PLN 3,426 before courts of appeal.</w:t>
      </w:r>
    </w:p>
    <w:p w:rsidR="007D4647" w:rsidRPr="007D4647" w:rsidRDefault="007D4647" w:rsidP="007D4647">
      <w:pPr>
        <w:ind w:firstLine="284"/>
        <w:rPr>
          <w:lang w:val="en-GB" w:eastAsia="fr-FR"/>
        </w:rPr>
      </w:pPr>
      <w:r w:rsidRPr="007D4647">
        <w:rPr>
          <w:lang w:val="en-GB" w:eastAsia="fr-FR"/>
        </w:rPr>
        <w:fldChar w:fldCharType="begin"/>
      </w:r>
      <w:r w:rsidRPr="007D4647">
        <w:rPr>
          <w:lang w:val="en-GB" w:eastAsia="fr-FR"/>
        </w:rPr>
        <w:instrText xml:space="preserve"> SEQ level0 \*arabic </w:instrText>
      </w:r>
      <w:r w:rsidRPr="007D4647">
        <w:rPr>
          <w:lang w:val="en-GB" w:eastAsia="fr-FR"/>
        </w:rPr>
        <w:fldChar w:fldCharType="separate"/>
      </w:r>
      <w:r w:rsidR="003E1D0F">
        <w:rPr>
          <w:noProof/>
          <w:lang w:val="en-GB" w:eastAsia="fr-FR"/>
        </w:rPr>
        <w:t>116</w:t>
      </w:r>
      <w:r w:rsidRPr="007D4647">
        <w:rPr>
          <w:lang w:val="en-GB" w:eastAsia="fr-FR"/>
        </w:rPr>
        <w:fldChar w:fldCharType="end"/>
      </w:r>
      <w:r w:rsidRPr="007D4647">
        <w:rPr>
          <w:lang w:val="en-GB" w:eastAsia="fr-FR"/>
        </w:rPr>
        <w:t>.  In the first quarter of 2014 overall 3,031 complaints under the 2004 Act were lodged with regional courts. In 375 cases complaints were granted partly or in their entirety; just satisfaction was awarded in 361 cases. The remaining complaints were either rejected on formal grounds or dismissed as unjustified.</w:t>
      </w:r>
    </w:p>
    <w:p w:rsidR="007D4647" w:rsidRPr="007D4647" w:rsidRDefault="007D4647" w:rsidP="007D4647">
      <w:pPr>
        <w:ind w:firstLine="284"/>
        <w:rPr>
          <w:lang w:val="en-GB" w:eastAsia="fr-FR"/>
        </w:rPr>
      </w:pPr>
      <w:r w:rsidRPr="007D4647">
        <w:rPr>
          <w:lang w:val="en-GB" w:eastAsia="fr-FR"/>
        </w:rPr>
        <w:t>As regards courts of appeal, 1,074 complaints were lodged. In 54 cases complaints were granted partly or in their entirety; just satisfaction was awarded in 50 cases. The remaining complaints were either rejected on formal grounds or dismissed as unjustified.</w:t>
      </w:r>
    </w:p>
    <w:p w:rsidR="007D4647" w:rsidRPr="007D4647" w:rsidRDefault="007D4647" w:rsidP="007D4647">
      <w:pPr>
        <w:ind w:firstLine="284"/>
        <w:rPr>
          <w:lang w:val="en-GB" w:eastAsia="fr-FR"/>
        </w:rPr>
      </w:pPr>
      <w:r w:rsidRPr="007D4647">
        <w:rPr>
          <w:lang w:val="en-GB" w:eastAsia="fr-FR"/>
        </w:rPr>
        <w:t>The average sum of just satisfaction per case amounted to PLN 2,687 in proceedings before regional courts and to PLN 4,260 before courts of appeal.</w:t>
      </w:r>
    </w:p>
    <w:p w:rsidR="007D4647" w:rsidRPr="007D4647" w:rsidRDefault="007D4647" w:rsidP="007D4647">
      <w:pPr>
        <w:ind w:firstLine="284"/>
        <w:rPr>
          <w:lang w:val="en-GB" w:eastAsia="fr-FR"/>
        </w:rPr>
      </w:pPr>
      <w:r w:rsidRPr="007D4647">
        <w:rPr>
          <w:lang w:val="en-GB" w:eastAsia="fr-FR"/>
        </w:rPr>
        <w:fldChar w:fldCharType="begin"/>
      </w:r>
      <w:r w:rsidRPr="007D4647">
        <w:rPr>
          <w:lang w:val="en-GB" w:eastAsia="fr-FR"/>
        </w:rPr>
        <w:instrText xml:space="preserve"> SEQ level0 \*arabic </w:instrText>
      </w:r>
      <w:r w:rsidRPr="007D4647">
        <w:rPr>
          <w:lang w:val="en-GB" w:eastAsia="fr-FR"/>
        </w:rPr>
        <w:fldChar w:fldCharType="separate"/>
      </w:r>
      <w:r w:rsidR="003E1D0F">
        <w:rPr>
          <w:noProof/>
          <w:lang w:val="en-GB" w:eastAsia="fr-FR"/>
        </w:rPr>
        <w:t>117</w:t>
      </w:r>
      <w:r w:rsidRPr="007D4647">
        <w:rPr>
          <w:lang w:val="en-GB" w:eastAsia="fr-FR"/>
        </w:rPr>
        <w:fldChar w:fldCharType="end"/>
      </w:r>
      <w:r w:rsidRPr="007D4647">
        <w:rPr>
          <w:lang w:val="en-GB" w:eastAsia="fr-FR"/>
        </w:rPr>
        <w:t>.  The data presented by the parties showed a consistent increase in the number of complaints before all the courts: from overall 2,659 in 2006 to 8,665 in 2012 and 12,532 in 2013.</w:t>
      </w:r>
    </w:p>
    <w:p w:rsidR="007D4647" w:rsidRPr="007D4647" w:rsidRDefault="007D4647" w:rsidP="007D4647">
      <w:pPr>
        <w:ind w:firstLine="284"/>
        <w:rPr>
          <w:lang w:val="en-GB" w:eastAsia="fr-FR"/>
        </w:rPr>
      </w:pPr>
      <w:r w:rsidRPr="007D4647">
        <w:rPr>
          <w:lang w:val="en-GB" w:eastAsia="fr-FR"/>
        </w:rPr>
        <w:t>The year-on-year increase in 2010 amounted to 35.23%, in 2011 to 22.9% and in 2012 to 32.1%.</w:t>
      </w:r>
    </w:p>
    <w:p w:rsidR="007D4647" w:rsidRPr="007D4647" w:rsidRDefault="007D4647" w:rsidP="007D4647">
      <w:pPr>
        <w:keepNext/>
        <w:keepLines/>
        <w:tabs>
          <w:tab w:val="left" w:pos="357"/>
        </w:tabs>
        <w:spacing w:before="360" w:after="240"/>
        <w:ind w:left="357" w:hanging="357"/>
        <w:outlineLvl w:val="0"/>
        <w:rPr>
          <w:rFonts w:asciiTheme="majorHAnsi" w:eastAsiaTheme="majorEastAsia" w:hAnsiTheme="majorHAnsi" w:cstheme="majorBidi"/>
          <w:bCs/>
          <w:szCs w:val="28"/>
          <w:lang w:val="en-GB"/>
        </w:rPr>
      </w:pPr>
      <w:bookmarkStart w:id="35" w:name="_Toc423943874"/>
      <w:r w:rsidRPr="007D4647">
        <w:rPr>
          <w:rFonts w:asciiTheme="majorHAnsi" w:eastAsiaTheme="majorEastAsia" w:hAnsiTheme="majorHAnsi" w:cstheme="majorBidi"/>
          <w:bCs/>
          <w:szCs w:val="28"/>
          <w:lang w:val="en-GB"/>
        </w:rPr>
        <w:t>IV.  COMMITTEE OF MINISTERS</w:t>
      </w:r>
      <w:r w:rsidR="0002337E">
        <w:rPr>
          <w:rFonts w:asciiTheme="majorHAnsi" w:eastAsiaTheme="majorEastAsia" w:hAnsiTheme="majorHAnsi" w:cstheme="majorBidi"/>
          <w:bCs/>
          <w:szCs w:val="28"/>
          <w:lang w:val="en-GB"/>
        </w:rPr>
        <w:t>’</w:t>
      </w:r>
      <w:r w:rsidRPr="007D4647">
        <w:rPr>
          <w:rFonts w:asciiTheme="majorHAnsi" w:eastAsiaTheme="majorEastAsia" w:hAnsiTheme="majorHAnsi" w:cstheme="majorBidi"/>
          <w:bCs/>
          <w:szCs w:val="28"/>
          <w:lang w:val="en-GB"/>
        </w:rPr>
        <w:t xml:space="preserve"> DOCUMENTS CONCERNING THE LENGTH OF JUDICIAL PROCEEDINGS IN POLAND</w:t>
      </w:r>
      <w:bookmarkEnd w:id="35"/>
    </w:p>
    <w:p w:rsidR="007D4647" w:rsidRPr="007D4647" w:rsidRDefault="007D4647" w:rsidP="007D4647">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bookmarkStart w:id="36" w:name="_Toc423943875"/>
      <w:r w:rsidRPr="007D4647">
        <w:rPr>
          <w:rFonts w:asciiTheme="majorHAnsi" w:eastAsiaTheme="majorEastAsia" w:hAnsiTheme="majorHAnsi" w:cstheme="majorBidi"/>
          <w:b/>
          <w:bCs/>
          <w:szCs w:val="26"/>
          <w:lang w:val="en-GB"/>
        </w:rPr>
        <w:t>A.  The 2007 CM Resolution</w:t>
      </w:r>
      <w:bookmarkEnd w:id="36"/>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118</w:t>
      </w:r>
      <w:r w:rsidRPr="007D4647">
        <w:rPr>
          <w:noProof/>
          <w:lang w:val="en-GB"/>
        </w:rPr>
        <w:fldChar w:fldCharType="end"/>
      </w:r>
      <w:r w:rsidRPr="007D4647">
        <w:rPr>
          <w:lang w:val="en-GB"/>
        </w:rPr>
        <w:t>.  On 4 April 2007 the Committee of Ministers, at the 992nd meeting of the Ministers</w:t>
      </w:r>
      <w:r w:rsidR="0002337E">
        <w:rPr>
          <w:lang w:val="en-GB"/>
        </w:rPr>
        <w:t>’</w:t>
      </w:r>
      <w:r w:rsidRPr="007D4647">
        <w:rPr>
          <w:lang w:val="en-GB"/>
        </w:rPr>
        <w:t xml:space="preserve"> Deputies, adopted Interim Resolution (CM/ResDH(2007)28) (“the 2007 CM Resolution”) concerning the judgments of the European Court of Human Rights in 143 cases against Poland relating to the excessive length of criminal and civil proceedings and the right to an effective remedy.</w:t>
      </w:r>
    </w:p>
    <w:p w:rsidR="007D4647" w:rsidRPr="007D4647" w:rsidRDefault="007D4647" w:rsidP="007D4647">
      <w:pPr>
        <w:ind w:firstLine="284"/>
        <w:rPr>
          <w:lang w:val="en-GB"/>
        </w:rPr>
      </w:pPr>
      <w:r w:rsidRPr="007D4647">
        <w:rPr>
          <w:lang w:val="en-GB"/>
        </w:rPr>
        <w:t>The 143 judgments, listed in the Appendix to the 2007 CM Resolution, concerned 132 civil cases and 11 criminal cases.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119</w:t>
      </w:r>
      <w:r w:rsidRPr="007D4647">
        <w:rPr>
          <w:noProof/>
          <w:lang w:val="en-GB"/>
        </w:rPr>
        <w:fldChar w:fldCharType="end"/>
      </w:r>
      <w:r w:rsidRPr="007D4647">
        <w:rPr>
          <w:lang w:val="en-GB"/>
        </w:rPr>
        <w:t>.  The 2007 CM Resolution read, in so far as relevant, as follows:</w:t>
      </w:r>
    </w:p>
    <w:p w:rsidR="007D4647" w:rsidRPr="007D4647" w:rsidRDefault="007D4647" w:rsidP="007D4647">
      <w:pPr>
        <w:spacing w:before="120" w:after="120"/>
        <w:ind w:left="425" w:firstLine="142"/>
        <w:rPr>
          <w:sz w:val="20"/>
          <w:lang w:val="en-GB"/>
        </w:rPr>
      </w:pPr>
      <w:r w:rsidRPr="007D4647">
        <w:rPr>
          <w:sz w:val="20"/>
          <w:lang w:val="en-GB"/>
        </w:rPr>
        <w:t>“Having regard to the great number of judgments of the European Court of Human Rights (“the Court”) finding Poland in violation of Article 6, paragraph 1, of the Convention on account of the excessive length of judicial proceedings before the civil and criminal courts ...;</w:t>
      </w:r>
    </w:p>
    <w:p w:rsidR="007D4647" w:rsidRPr="007D4647" w:rsidRDefault="007D4647" w:rsidP="007D4647">
      <w:pPr>
        <w:spacing w:before="120" w:after="120"/>
        <w:ind w:left="425" w:firstLine="142"/>
        <w:rPr>
          <w:sz w:val="20"/>
          <w:lang w:val="en-GB"/>
        </w:rPr>
      </w:pPr>
      <w:r w:rsidRPr="007D4647">
        <w:rPr>
          <w:sz w:val="20"/>
          <w:lang w:val="en-GB"/>
        </w:rPr>
        <w:t>Having regard to the fact that in several cases the Court also found that there had been a violation of Article 13 of the Convention in that the applicants had no domestic remedy whereby they might enforce their right to a “hearing within a reasonable time” as guaranteed by Article 6, paragraph 1 of the Convention (e.g. Kudła against Poland, judgment of 26 October 2000 and D.M. against Poland, judgment of 14 October 2003);</w:t>
      </w:r>
    </w:p>
    <w:p w:rsidR="00A0370E" w:rsidRDefault="007D4647" w:rsidP="007D4647">
      <w:pPr>
        <w:spacing w:before="120" w:after="120"/>
        <w:ind w:left="425" w:firstLine="142"/>
        <w:rPr>
          <w:sz w:val="20"/>
          <w:lang w:val="en-GB"/>
        </w:rPr>
      </w:pPr>
      <w:r w:rsidRPr="007D4647">
        <w:rPr>
          <w:sz w:val="20"/>
          <w:lang w:val="en-GB"/>
        </w:rPr>
        <w:t>Recalling that excessive delays in the administration of justice constitute a serious danger for the respect of the rule of law;</w:t>
      </w:r>
    </w:p>
    <w:p w:rsidR="007D4647" w:rsidRPr="007D4647" w:rsidRDefault="007D4647" w:rsidP="007D4647">
      <w:pPr>
        <w:spacing w:before="120" w:after="120"/>
        <w:ind w:left="425" w:firstLine="142"/>
        <w:rPr>
          <w:sz w:val="20"/>
          <w:lang w:val="en-GB"/>
        </w:rPr>
      </w:pPr>
      <w:r w:rsidRPr="007D4647">
        <w:rPr>
          <w:sz w:val="20"/>
          <w:lang w:val="en-GB"/>
        </w:rPr>
        <w:t>Recalling that the obligation of every state, under Article 46, paragraph 1, of the Convention, to abide by the judgments of the Court involves an obligation rapidly to adopt the individual measures necessary to erase the consequences of the violations as well as to adopt general measures preventing new violations of the Convention similar to those found including provision of effective domestic remedies pending the entry into effect of the necessary changes;</w:t>
      </w:r>
    </w:p>
    <w:p w:rsidR="007D4647" w:rsidRPr="007D4647" w:rsidRDefault="007D4647" w:rsidP="007D4647">
      <w:pPr>
        <w:spacing w:before="120" w:after="120"/>
        <w:ind w:left="425" w:firstLine="142"/>
        <w:rPr>
          <w:sz w:val="20"/>
          <w:lang w:val="en-GB"/>
        </w:rPr>
      </w:pPr>
      <w:r w:rsidRPr="007D4647">
        <w:rPr>
          <w:sz w:val="20"/>
          <w:lang w:val="en-GB"/>
        </w:rPr>
        <w:t>Recalling in this respect the Committee of Ministers</w:t>
      </w:r>
      <w:r w:rsidR="0002337E">
        <w:rPr>
          <w:sz w:val="20"/>
          <w:lang w:val="en-GB"/>
        </w:rPr>
        <w:t>’</w:t>
      </w:r>
      <w:r w:rsidRPr="007D4647">
        <w:rPr>
          <w:sz w:val="20"/>
          <w:lang w:val="en-GB"/>
        </w:rPr>
        <w:t xml:space="preserve"> Recommendation to member states Rec(2004)6 regarding the need to improve the efficiency of domestic remedies;</w:t>
      </w:r>
    </w:p>
    <w:p w:rsidR="007D4647" w:rsidRPr="007D4647" w:rsidRDefault="007D4647" w:rsidP="007D4647">
      <w:pPr>
        <w:spacing w:before="120" w:after="120"/>
        <w:ind w:left="425" w:firstLine="142"/>
        <w:rPr>
          <w:sz w:val="20"/>
          <w:lang w:val="en-GB"/>
        </w:rPr>
      </w:pPr>
      <w:r w:rsidRPr="007D4647">
        <w:rPr>
          <w:sz w:val="20"/>
          <w:lang w:val="en-GB"/>
        </w:rPr>
        <w:t>Stressing the importance of rapid adoption of such measures in cases where judgments reveal structural problems which may give rise to a large number of new, similar violations of the Convention;</w:t>
      </w:r>
    </w:p>
    <w:p w:rsidR="007D4647" w:rsidRPr="007D4647" w:rsidRDefault="007D4647" w:rsidP="007D4647">
      <w:pPr>
        <w:spacing w:before="120" w:after="120"/>
        <w:ind w:left="425" w:firstLine="142"/>
        <w:rPr>
          <w:sz w:val="20"/>
          <w:lang w:val="en-GB"/>
        </w:rPr>
      </w:pPr>
      <w:r w:rsidRPr="007D4647">
        <w:rPr>
          <w:sz w:val="20"/>
          <w:lang w:val="en-GB"/>
        </w:rPr>
        <w:t>Having invited Poland to inform it of the measures adopted or being taken in consequence of the judgments concerning the excessive length of judicial proceedings and having examined the information provided by the Polish authorities in this respect ...;</w:t>
      </w:r>
    </w:p>
    <w:p w:rsidR="007D4647" w:rsidRPr="007D4647" w:rsidRDefault="007D4647" w:rsidP="007D4647">
      <w:pPr>
        <w:spacing w:before="120" w:after="120"/>
        <w:ind w:left="425" w:firstLine="142"/>
        <w:rPr>
          <w:i/>
          <w:sz w:val="20"/>
          <w:lang w:val="en-GB"/>
        </w:rPr>
      </w:pPr>
      <w:r w:rsidRPr="007D4647">
        <w:rPr>
          <w:i/>
          <w:sz w:val="20"/>
          <w:lang w:val="en-GB"/>
        </w:rPr>
        <w:t>Measures to remedy the excessive length of proceedings</w:t>
      </w:r>
    </w:p>
    <w:p w:rsidR="007D4647" w:rsidRPr="007D4647" w:rsidRDefault="007D4647" w:rsidP="007D4647">
      <w:pPr>
        <w:spacing w:before="120" w:after="120"/>
        <w:ind w:left="425" w:firstLine="142"/>
        <w:rPr>
          <w:sz w:val="20"/>
          <w:lang w:val="en-GB"/>
        </w:rPr>
      </w:pPr>
      <w:r w:rsidRPr="007D4647">
        <w:rPr>
          <w:sz w:val="20"/>
          <w:lang w:val="en-GB"/>
        </w:rPr>
        <w:t>Having noted the individual measures taken by the authorities to provide the applicants redress for the violations found (</w:t>
      </w:r>
      <w:r w:rsidRPr="007D4647">
        <w:rPr>
          <w:i/>
          <w:sz w:val="20"/>
          <w:lang w:val="en-GB"/>
        </w:rPr>
        <w:t>restitutio in integrum</w:t>
      </w:r>
      <w:r w:rsidRPr="007D4647">
        <w:rPr>
          <w:sz w:val="20"/>
          <w:lang w:val="en-GB"/>
        </w:rPr>
        <w:t>), in particular by accelerating as far as possible the proceedings which were still pending after the findings of violations by the Court ...;</w:t>
      </w:r>
    </w:p>
    <w:p w:rsidR="00A0370E" w:rsidRDefault="007D4647" w:rsidP="007D4647">
      <w:pPr>
        <w:spacing w:before="120" w:after="120"/>
        <w:ind w:left="425" w:firstLine="142"/>
        <w:rPr>
          <w:sz w:val="20"/>
          <w:lang w:val="en-GB"/>
        </w:rPr>
      </w:pPr>
      <w:r w:rsidRPr="007D4647">
        <w:rPr>
          <w:sz w:val="20"/>
          <w:lang w:val="en-GB"/>
        </w:rPr>
        <w:t>Welcoming the reforms adopted so far by the authorities in order to remedy the structural problems related to the excessive length of judicial proceedings in Poland, and in particular:</w:t>
      </w:r>
    </w:p>
    <w:p w:rsidR="007D4647" w:rsidRPr="007D4647" w:rsidRDefault="007D4647" w:rsidP="007D4647">
      <w:pPr>
        <w:spacing w:before="120" w:after="120"/>
        <w:ind w:left="425" w:firstLine="142"/>
        <w:rPr>
          <w:sz w:val="20"/>
          <w:lang w:val="en-GB"/>
        </w:rPr>
      </w:pPr>
      <w:r w:rsidRPr="007D4647">
        <w:rPr>
          <w:sz w:val="20"/>
          <w:lang w:val="en-GB"/>
        </w:rPr>
        <w:t>-</w:t>
      </w:r>
      <w:r w:rsidRPr="007D4647">
        <w:rPr>
          <w:sz w:val="20"/>
          <w:lang w:val="en-GB"/>
        </w:rPr>
        <w:tab/>
        <w:t>the legislative reforms (new Code of Criminal Procedure and subsequent amendments) adopted in 1997 and 2003 aimed at simplifying and accelerating criminal proceedings;</w:t>
      </w:r>
    </w:p>
    <w:p w:rsidR="00A0370E" w:rsidRDefault="007D4647" w:rsidP="007D4647">
      <w:pPr>
        <w:spacing w:before="120" w:after="120"/>
        <w:ind w:left="425" w:firstLine="142"/>
        <w:rPr>
          <w:sz w:val="20"/>
          <w:lang w:val="en-GB"/>
        </w:rPr>
      </w:pPr>
      <w:r w:rsidRPr="007D4647">
        <w:rPr>
          <w:sz w:val="20"/>
          <w:lang w:val="en-GB"/>
        </w:rPr>
        <w:t>-</w:t>
      </w:r>
      <w:r w:rsidRPr="007D4647">
        <w:rPr>
          <w:sz w:val="20"/>
          <w:lang w:val="en-GB"/>
        </w:rPr>
        <w:tab/>
        <w:t>the additional administrative and structural measures adopted to prevent further, unreasonably long proceedings and to accelerate those which have already been excessively lengthy (in particular increasing the number of judges and administrative personnel, increasing courts</w:t>
      </w:r>
      <w:r w:rsidR="0002337E">
        <w:rPr>
          <w:sz w:val="20"/>
          <w:lang w:val="en-GB"/>
        </w:rPr>
        <w:t>’</w:t>
      </w:r>
      <w:r w:rsidRPr="007D4647">
        <w:rPr>
          <w:sz w:val="20"/>
          <w:lang w:val="en-GB"/>
        </w:rPr>
        <w:t xml:space="preserve"> budgets and establishing of monitoring mechanisms); and</w:t>
      </w:r>
    </w:p>
    <w:p w:rsidR="007D4647" w:rsidRPr="007D4647" w:rsidRDefault="007D4647" w:rsidP="007D4647">
      <w:pPr>
        <w:spacing w:before="120" w:after="120"/>
        <w:ind w:left="425" w:firstLine="142"/>
        <w:rPr>
          <w:sz w:val="20"/>
          <w:lang w:val="en-GB"/>
        </w:rPr>
      </w:pPr>
      <w:r w:rsidRPr="007D4647">
        <w:rPr>
          <w:sz w:val="20"/>
          <w:lang w:val="en-GB"/>
        </w:rPr>
        <w:t>-</w:t>
      </w:r>
      <w:r w:rsidRPr="007D4647">
        <w:rPr>
          <w:sz w:val="20"/>
          <w:lang w:val="en-GB"/>
        </w:rPr>
        <w:tab/>
        <w:t>the setting-up of a domestic remedy in 2004 for cases of excessive length of judicial proceedings allowing litigants to seek acceleration of the proceedings and claim compensation for damages caused by their excessive length;</w:t>
      </w:r>
    </w:p>
    <w:p w:rsidR="00A0370E" w:rsidRDefault="007D4647" w:rsidP="007D4647">
      <w:pPr>
        <w:spacing w:before="120" w:after="120"/>
        <w:ind w:left="425" w:firstLine="142"/>
        <w:rPr>
          <w:sz w:val="20"/>
          <w:lang w:val="en-GB"/>
        </w:rPr>
      </w:pPr>
      <w:r w:rsidRPr="007D4647">
        <w:rPr>
          <w:sz w:val="20"/>
          <w:lang w:val="en-GB"/>
        </w:rPr>
        <w:t>Noting the statistical data provided by the Polish authorities and in particular the positive trend concerning the decrease in the number of “old” cases pending before civil courts (those pending for more than five years) and the increasing efficiency of criminal courts;</w:t>
      </w:r>
    </w:p>
    <w:p w:rsidR="007D4647" w:rsidRPr="007D4647" w:rsidRDefault="007D4647" w:rsidP="007D4647">
      <w:pPr>
        <w:spacing w:before="120" w:after="120"/>
        <w:ind w:left="425" w:firstLine="142"/>
        <w:rPr>
          <w:sz w:val="20"/>
          <w:lang w:val="en-GB"/>
        </w:rPr>
      </w:pPr>
      <w:r w:rsidRPr="007D4647">
        <w:rPr>
          <w:sz w:val="20"/>
          <w:lang w:val="en-GB"/>
        </w:rPr>
        <w:t>Noting, however, that the existing mechanism for evaluating the average length of judicial proceedings at national level is unclear and hinders supervision of the evolution of the duration of proceedings;</w:t>
      </w:r>
    </w:p>
    <w:p w:rsidR="007D4647" w:rsidRPr="007D4647" w:rsidRDefault="007D4647" w:rsidP="007D4647">
      <w:pPr>
        <w:spacing w:before="120" w:after="120"/>
        <w:ind w:left="425" w:firstLine="142"/>
        <w:rPr>
          <w:i/>
          <w:sz w:val="20"/>
          <w:lang w:val="en-GB"/>
        </w:rPr>
      </w:pPr>
      <w:r w:rsidRPr="007D4647">
        <w:rPr>
          <w:i/>
          <w:sz w:val="20"/>
          <w:lang w:val="en-GB"/>
        </w:rPr>
        <w:t>Measures to put right the lack of effective remedy</w:t>
      </w:r>
    </w:p>
    <w:p w:rsidR="007D4647" w:rsidRPr="007D4647" w:rsidRDefault="007D4647" w:rsidP="007D4647">
      <w:pPr>
        <w:spacing w:before="120" w:after="120"/>
        <w:ind w:left="425" w:firstLine="142"/>
        <w:rPr>
          <w:sz w:val="20"/>
          <w:lang w:val="en-GB"/>
        </w:rPr>
      </w:pPr>
      <w:r w:rsidRPr="007D4647">
        <w:rPr>
          <w:sz w:val="20"/>
          <w:lang w:val="en-GB"/>
        </w:rPr>
        <w:t>Welcoming the creation of a domestic remedy in cases of excessive length of judicial proceedings and noting that the Court has already found, on the basis of the provisions of the legislation of 2004, that it satisfies the “effectiveness” test established in the Kudła</w:t>
      </w:r>
      <w:r w:rsidRPr="007D4647">
        <w:rPr>
          <w:i/>
          <w:sz w:val="20"/>
          <w:lang w:val="en-GB"/>
        </w:rPr>
        <w:t xml:space="preserve"> </w:t>
      </w:r>
      <w:r w:rsidRPr="007D4647">
        <w:rPr>
          <w:sz w:val="20"/>
          <w:lang w:val="en-GB"/>
        </w:rPr>
        <w:t>judgment ...;</w:t>
      </w:r>
    </w:p>
    <w:p w:rsidR="007D4647" w:rsidRPr="007D4647" w:rsidRDefault="007D4647" w:rsidP="007D4647">
      <w:pPr>
        <w:spacing w:before="120" w:after="120"/>
        <w:ind w:left="425" w:firstLine="142"/>
        <w:rPr>
          <w:sz w:val="20"/>
          <w:lang w:val="en-GB"/>
        </w:rPr>
      </w:pPr>
      <w:r w:rsidRPr="007D4647">
        <w:rPr>
          <w:sz w:val="20"/>
          <w:lang w:val="en-GB"/>
        </w:rPr>
        <w:t>Noting nevertheless that the new remedy seems to exclude the possibility of complaining against the excessive length of the pre-trial stage of criminal proceedings;</w:t>
      </w:r>
    </w:p>
    <w:p w:rsidR="007D4647" w:rsidRPr="007D4647" w:rsidRDefault="007D4647" w:rsidP="007D4647">
      <w:pPr>
        <w:spacing w:before="120" w:after="120"/>
        <w:ind w:left="425" w:firstLine="142"/>
        <w:rPr>
          <w:sz w:val="20"/>
          <w:lang w:val="en-GB"/>
        </w:rPr>
      </w:pPr>
      <w:r w:rsidRPr="007D4647">
        <w:rPr>
          <w:sz w:val="20"/>
          <w:lang w:val="en-GB"/>
        </w:rPr>
        <w:t>Underlying that the creation of the new domestic remedy does not obviate the obligation to pursue with diligence the adoption of general measures required to prevent new violations of the Convention;</w:t>
      </w:r>
    </w:p>
    <w:p w:rsidR="007D4647" w:rsidRPr="007D4647" w:rsidRDefault="007D4647" w:rsidP="007D4647">
      <w:pPr>
        <w:spacing w:before="120" w:after="120"/>
        <w:ind w:left="425" w:firstLine="142"/>
        <w:rPr>
          <w:sz w:val="20"/>
          <w:lang w:val="en-GB"/>
        </w:rPr>
      </w:pPr>
      <w:r w:rsidRPr="007D4647">
        <w:rPr>
          <w:sz w:val="20"/>
          <w:lang w:val="en-GB"/>
        </w:rPr>
        <w:t>ENCOURAGES the Polish authorities, in view of the gravity of the systemic problem concerning the excessive length of judicial proceedings:</w:t>
      </w:r>
    </w:p>
    <w:p w:rsidR="007D4647" w:rsidRPr="007D4647" w:rsidRDefault="007D4647" w:rsidP="007D4647">
      <w:pPr>
        <w:spacing w:before="120" w:after="120"/>
        <w:ind w:left="425" w:firstLine="142"/>
        <w:rPr>
          <w:sz w:val="20"/>
          <w:lang w:val="en-GB"/>
        </w:rPr>
      </w:pPr>
      <w:r w:rsidRPr="007D4647">
        <w:rPr>
          <w:sz w:val="20"/>
          <w:lang w:val="en-GB"/>
        </w:rPr>
        <w:t>-</w:t>
      </w:r>
      <w:r w:rsidRPr="007D4647">
        <w:rPr>
          <w:sz w:val="20"/>
          <w:lang w:val="en-GB"/>
        </w:rPr>
        <w:tab/>
        <w:t>to continue the examination and adoption of further measures to accelerate judicial proceedings and reduce the backlog of cases;</w:t>
      </w:r>
    </w:p>
    <w:p w:rsidR="007D4647" w:rsidRPr="007D4647" w:rsidRDefault="007D4647" w:rsidP="007D4647">
      <w:pPr>
        <w:spacing w:before="120" w:after="120"/>
        <w:ind w:left="425" w:firstLine="142"/>
        <w:rPr>
          <w:sz w:val="20"/>
          <w:lang w:val="en-GB"/>
        </w:rPr>
      </w:pPr>
      <w:r w:rsidRPr="007D4647">
        <w:rPr>
          <w:sz w:val="20"/>
          <w:lang w:val="en-GB"/>
        </w:rPr>
        <w:t>-</w:t>
      </w:r>
      <w:r w:rsidRPr="007D4647">
        <w:rPr>
          <w:sz w:val="20"/>
          <w:lang w:val="en-GB"/>
        </w:rPr>
        <w:tab/>
        <w:t>to establish a clear and efficient mechanism for evaluating the trend concerning the length of judicial proceedings; and</w:t>
      </w:r>
    </w:p>
    <w:p w:rsidR="007D4647" w:rsidRPr="007D4647" w:rsidRDefault="007D4647" w:rsidP="007D4647">
      <w:pPr>
        <w:spacing w:before="120" w:after="120"/>
        <w:ind w:left="425" w:firstLine="142"/>
        <w:rPr>
          <w:sz w:val="20"/>
          <w:lang w:val="en-GB"/>
        </w:rPr>
      </w:pPr>
      <w:r w:rsidRPr="007D4647">
        <w:rPr>
          <w:sz w:val="20"/>
          <w:lang w:val="en-GB"/>
        </w:rPr>
        <w:t>-</w:t>
      </w:r>
      <w:r w:rsidRPr="007D4647">
        <w:rPr>
          <w:sz w:val="20"/>
          <w:lang w:val="en-GB"/>
        </w:rPr>
        <w:tab/>
        <w:t>to ensure that the new domestic remedy is implemented in accordance with the requirements of the Convention and the case-law of the Court and to consider introducing such a remedy as regards the pre-trial stage of criminal proceedings;...”</w:t>
      </w:r>
    </w:p>
    <w:p w:rsidR="007D4647" w:rsidRPr="007D4647" w:rsidRDefault="007D4647" w:rsidP="007D4647">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bookmarkStart w:id="37" w:name="_Toc423943876"/>
      <w:r w:rsidRPr="007D4647">
        <w:rPr>
          <w:rFonts w:asciiTheme="majorHAnsi" w:eastAsiaTheme="majorEastAsia" w:hAnsiTheme="majorHAnsi" w:cstheme="majorBidi"/>
          <w:b/>
          <w:bCs/>
          <w:szCs w:val="26"/>
          <w:lang w:val="en-GB"/>
        </w:rPr>
        <w:t>B.  The 2013 CM Decision</w:t>
      </w:r>
      <w:bookmarkEnd w:id="37"/>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120</w:t>
      </w:r>
      <w:r w:rsidRPr="007D4647">
        <w:rPr>
          <w:noProof/>
          <w:lang w:val="en-GB"/>
        </w:rPr>
        <w:fldChar w:fldCharType="end"/>
      </w:r>
      <w:r w:rsidRPr="007D4647">
        <w:rPr>
          <w:lang w:val="en-GB"/>
        </w:rPr>
        <w:t>.  On 24 September 2013 the Committee of Ministers examined the Polish Government</w:t>
      </w:r>
      <w:r w:rsidR="0002337E">
        <w:rPr>
          <w:lang w:val="en-GB"/>
        </w:rPr>
        <w:t>’</w:t>
      </w:r>
      <w:r w:rsidRPr="007D4647">
        <w:rPr>
          <w:lang w:val="en-GB"/>
        </w:rPr>
        <w:t>s plan DH-DD(2013)787 (updating their 2011 action plan DH-DD(2011)1074) and gave a decision on the state of execution (“the 2013 CM Decision”).</w:t>
      </w:r>
    </w:p>
    <w:p w:rsidR="007D4647" w:rsidRPr="007D4647" w:rsidRDefault="007D4647" w:rsidP="007D4647">
      <w:pPr>
        <w:ind w:firstLine="284"/>
        <w:rPr>
          <w:lang w:val="en-GB"/>
        </w:rPr>
      </w:pPr>
      <w:r w:rsidRPr="007D4647">
        <w:rPr>
          <w:lang w:val="en-GB"/>
        </w:rPr>
        <w:t>The plan was submitted on 4 July 2013 and concerned measures taken in execution of the Court</w:t>
      </w:r>
      <w:r w:rsidR="0002337E">
        <w:rPr>
          <w:lang w:val="en-GB"/>
        </w:rPr>
        <w:t>’</w:t>
      </w:r>
      <w:r w:rsidRPr="007D4647">
        <w:rPr>
          <w:lang w:val="en-GB"/>
        </w:rPr>
        <w:t>s judgments regarding the length of civil and criminal proceedings in Poland (see also paragraphs 11-12 above)</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121</w:t>
      </w:r>
      <w:r w:rsidRPr="007D4647">
        <w:rPr>
          <w:noProof/>
          <w:lang w:val="en-GB"/>
        </w:rPr>
        <w:fldChar w:fldCharType="end"/>
      </w:r>
      <w:r w:rsidRPr="007D4647">
        <w:rPr>
          <w:lang w:val="en-GB"/>
        </w:rPr>
        <w:t>.  In respect of the status of execution in the area of general measures, it was noted, among other things:</w:t>
      </w:r>
    </w:p>
    <w:p w:rsidR="007D4647" w:rsidRPr="007D4647" w:rsidRDefault="007D4647" w:rsidP="007D4647">
      <w:pPr>
        <w:spacing w:before="120" w:after="120"/>
        <w:ind w:left="425" w:firstLine="142"/>
        <w:rPr>
          <w:sz w:val="20"/>
          <w:lang w:val="en-GB"/>
        </w:rPr>
      </w:pPr>
      <w:r w:rsidRPr="007D4647">
        <w:rPr>
          <w:sz w:val="20"/>
          <w:lang w:val="en-GB"/>
        </w:rPr>
        <w:t>“a)</w:t>
      </w:r>
      <w:r w:rsidR="0028630E">
        <w:rPr>
          <w:sz w:val="20"/>
          <w:lang w:val="en-GB"/>
        </w:rPr>
        <w:t>  </w:t>
      </w:r>
      <w:r w:rsidRPr="007D4647">
        <w:rPr>
          <w:sz w:val="20"/>
          <w:lang w:val="en-GB"/>
        </w:rPr>
        <w:t>Measures aimed at reducing the length of proceedings</w:t>
      </w:r>
    </w:p>
    <w:p w:rsidR="007D4647" w:rsidRPr="007D4647" w:rsidRDefault="007D4647" w:rsidP="007D4647">
      <w:pPr>
        <w:spacing w:before="120" w:after="120"/>
        <w:ind w:left="425" w:firstLine="142"/>
        <w:rPr>
          <w:sz w:val="20"/>
          <w:lang w:val="en-GB"/>
        </w:rPr>
      </w:pPr>
      <w:r w:rsidRPr="007D4647">
        <w:rPr>
          <w:sz w:val="20"/>
          <w:lang w:val="en-GB"/>
        </w:rPr>
        <w:t>The information submitted presents a wide range of legislative measures already taken or envisaged. Overall the measures have three principal aims: the simplification and acceleration of the proceedings; the transfer of responsibilities from judges to non-judicial officers, where appropriate, and the limitation of the scope of the courts` jurisdiction by transferring some of the cases traditionally dealt with by the courts to other legal professions (for example – public notaries). The action plan also mentions a number of organisational measures, such as the supervision by the Ministry of Justice, continued computerisation as well as the continued increase in the number of judges and in the budget for the courts.</w:t>
      </w:r>
    </w:p>
    <w:p w:rsidR="00A0370E" w:rsidRDefault="007D4647" w:rsidP="007D4647">
      <w:pPr>
        <w:spacing w:before="120" w:after="120"/>
        <w:ind w:left="425" w:firstLine="142"/>
        <w:rPr>
          <w:sz w:val="20"/>
          <w:lang w:val="en-GB"/>
        </w:rPr>
      </w:pPr>
      <w:r w:rsidRPr="007D4647">
        <w:rPr>
          <w:sz w:val="20"/>
          <w:lang w:val="en-GB"/>
        </w:rPr>
        <w:t>In 2012 the courts managed to deal with more cases than were incoming, which, for the first time in recent years, led to a reduction of the backlog of the cases pending (which had been constantly growing between 2008 and 2011). It should be underlined that this reduction of the backlog took place despite the overall increase in the number of new cases.</w:t>
      </w:r>
    </w:p>
    <w:p w:rsidR="007D4647" w:rsidRPr="007D4647" w:rsidRDefault="007D4647" w:rsidP="007D4647">
      <w:pPr>
        <w:spacing w:before="120" w:after="120"/>
        <w:ind w:left="425" w:firstLine="142"/>
        <w:rPr>
          <w:sz w:val="20"/>
          <w:lang w:val="en-GB"/>
        </w:rPr>
      </w:pPr>
      <w:r w:rsidRPr="007D4647">
        <w:rPr>
          <w:sz w:val="20"/>
          <w:lang w:val="en-GB"/>
        </w:rPr>
        <w:t>b)</w:t>
      </w:r>
      <w:r w:rsidR="0028630E">
        <w:rPr>
          <w:sz w:val="20"/>
          <w:lang w:val="en-GB"/>
        </w:rPr>
        <w:t>  </w:t>
      </w:r>
      <w:r w:rsidRPr="007D4647">
        <w:rPr>
          <w:sz w:val="20"/>
          <w:lang w:val="en-GB"/>
        </w:rPr>
        <w:t>Measures aimed at putting in place an effective remedy</w:t>
      </w:r>
    </w:p>
    <w:p w:rsidR="00A0370E" w:rsidRDefault="007D4647" w:rsidP="007D4647">
      <w:pPr>
        <w:spacing w:before="120" w:after="120"/>
        <w:ind w:left="425" w:firstLine="142"/>
        <w:rPr>
          <w:sz w:val="20"/>
          <w:lang w:val="en-GB"/>
        </w:rPr>
      </w:pPr>
      <w:r w:rsidRPr="007D4647">
        <w:rPr>
          <w:sz w:val="20"/>
          <w:lang w:val="en-GB"/>
        </w:rPr>
        <w:t xml:space="preserve">A remedy against excessive length of civil and criminal proceedings was introduced in 2004 and considered effective by the European Court in 2005. A reform was adopted in 2009, introducing </w:t>
      </w:r>
      <w:r w:rsidRPr="007D4647">
        <w:rPr>
          <w:i/>
          <w:sz w:val="20"/>
          <w:lang w:val="en-GB"/>
        </w:rPr>
        <w:t>inter alia</w:t>
      </w:r>
      <w:r w:rsidRPr="007D4647">
        <w:rPr>
          <w:sz w:val="20"/>
          <w:lang w:val="en-GB"/>
        </w:rPr>
        <w:t xml:space="preserve"> an increase in the level of compensation; a possibility of the use of supervisory measures by court presidents and superior prosecutors to accelerate pending cases; and, for criminal proceedings, a remedy against excessive length of investigations. Moreover, the authorities committed themselves, in the 2011 action plan, to closely monitor the functioning of the domestic remedy. Finally, in March 2013, the Polish Supreme Court adopted a resolution aimed at clarifying the need to take into account the overall length of proceedings when deciding whether the treatment of a case was excessively lengthy.</w:t>
      </w:r>
    </w:p>
    <w:p w:rsidR="007D4647" w:rsidRPr="007D4647" w:rsidRDefault="007D4647" w:rsidP="007D4647">
      <w:pPr>
        <w:spacing w:before="120" w:after="120"/>
        <w:ind w:left="425" w:firstLine="142"/>
        <w:rPr>
          <w:sz w:val="20"/>
          <w:lang w:val="en-GB"/>
        </w:rPr>
      </w:pPr>
      <w:r w:rsidRPr="007D4647">
        <w:rPr>
          <w:sz w:val="20"/>
          <w:lang w:val="en-GB"/>
        </w:rPr>
        <w:t>However, the European Court has continued to reveal, in judgments given after the 2009 reform, certain problems in the functioning of this remedy, in particular the fact that compensation granted had been too low and that the courts did not take into account the entirety of the proceedings in the evaluation of its duration as required by Article 6 § 1 of the Convention (a problem of “fragmentation”).</w:t>
      </w:r>
    </w:p>
    <w:p w:rsidR="007D4647" w:rsidRPr="007D4647" w:rsidRDefault="007D4647" w:rsidP="007D4647">
      <w:pPr>
        <w:spacing w:before="120" w:after="120"/>
        <w:ind w:left="425" w:firstLine="142"/>
        <w:rPr>
          <w:sz w:val="20"/>
          <w:lang w:val="en-GB"/>
        </w:rPr>
      </w:pPr>
      <w:r w:rsidRPr="007D4647">
        <w:rPr>
          <w:sz w:val="20"/>
          <w:lang w:val="en-GB"/>
        </w:rPr>
        <w:t>Moreover, although the statistical data provided by the authorities demonstrates an increasing number of complaints lodged concerning the length of proceedings, no information was presented on the current practice of the domestic courts concerning, in particular, the consideration of the entirety of the proceedings or amounts of compensation awarded.”</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122</w:t>
      </w:r>
      <w:r w:rsidRPr="007D4647">
        <w:rPr>
          <w:lang w:val="en-GB"/>
        </w:rPr>
        <w:fldChar w:fldCharType="end"/>
      </w:r>
      <w:r w:rsidRPr="007D4647">
        <w:rPr>
          <w:lang w:val="en-GB"/>
        </w:rPr>
        <w:t>.  The notes on the meeting, including comments on the measures taken by Poland, read as follows:</w:t>
      </w:r>
    </w:p>
    <w:p w:rsidR="00A0370E" w:rsidRDefault="007D4647" w:rsidP="007D4647">
      <w:pPr>
        <w:spacing w:before="120" w:after="120"/>
        <w:ind w:left="425" w:firstLine="142"/>
        <w:rPr>
          <w:sz w:val="20"/>
          <w:lang w:val="en-GB"/>
        </w:rPr>
      </w:pPr>
      <w:r w:rsidRPr="007D4647">
        <w:rPr>
          <w:sz w:val="20"/>
          <w:lang w:val="en-GB"/>
        </w:rPr>
        <w:t>“The legislative and organisational measures taken appear recently to have led to positive results. It is also important to note the authorities</w:t>
      </w:r>
      <w:r w:rsidR="0002337E">
        <w:rPr>
          <w:sz w:val="20"/>
          <w:lang w:val="en-GB"/>
        </w:rPr>
        <w:t>’</w:t>
      </w:r>
      <w:r w:rsidRPr="007D4647">
        <w:rPr>
          <w:sz w:val="20"/>
          <w:lang w:val="en-GB"/>
        </w:rPr>
        <w:t xml:space="preserve"> commitment to closely monitor the problem at the domestic level, given the fluctuation in the impact of measures taken over recent years.</w:t>
      </w:r>
    </w:p>
    <w:p w:rsidR="007D4647" w:rsidRPr="007D4647" w:rsidRDefault="007D4647" w:rsidP="007D4647">
      <w:pPr>
        <w:spacing w:before="120" w:after="120"/>
        <w:ind w:left="425" w:firstLine="142"/>
        <w:rPr>
          <w:sz w:val="20"/>
          <w:lang w:val="en-GB"/>
        </w:rPr>
      </w:pPr>
      <w:r w:rsidRPr="007D4647">
        <w:rPr>
          <w:sz w:val="20"/>
          <w:lang w:val="en-GB"/>
        </w:rPr>
        <w:t>However, the continued problems with the application of the remedy introduced in 2004, despite a major reform, are of serious concern. In this context, the resolution of the Supreme Court may be an interesting development. Nevertheless, at this stage there is no indication of its impact and it does not appear to address the problem of inadequate awards of compensation.</w:t>
      </w:r>
    </w:p>
    <w:p w:rsidR="00A0370E" w:rsidRDefault="007D4647" w:rsidP="007D4647">
      <w:pPr>
        <w:spacing w:before="120" w:after="120"/>
        <w:ind w:left="425" w:firstLine="142"/>
        <w:rPr>
          <w:sz w:val="20"/>
          <w:lang w:val="en-GB"/>
        </w:rPr>
      </w:pPr>
      <w:r w:rsidRPr="007D4647">
        <w:rPr>
          <w:sz w:val="20"/>
          <w:lang w:val="en-GB"/>
        </w:rPr>
        <w:t>In light of the above, it seems that in order to fully execute the judgments concerning excessive length of civil and criminal proceedings, substantive measures aimed at addressing the problems with the application of the remedy are still needed along with a clear strategy aimed at consolidating and stabilising the recent, positive impact of the structural measures adopted so far.</w:t>
      </w:r>
    </w:p>
    <w:p w:rsidR="007D4647" w:rsidRPr="007D4647" w:rsidRDefault="007D4647" w:rsidP="007D4647">
      <w:pPr>
        <w:spacing w:before="120" w:after="120"/>
        <w:ind w:left="425" w:firstLine="142"/>
        <w:rPr>
          <w:sz w:val="20"/>
          <w:lang w:val="en-GB"/>
        </w:rPr>
      </w:pPr>
      <w:r w:rsidRPr="007D4647">
        <w:rPr>
          <w:sz w:val="20"/>
          <w:lang w:val="en-GB"/>
        </w:rPr>
        <w:t>Therefore, it is important for the authorities to conduct a deep reflection on what substantive measures are still necessary and to submit to the Committee an updated action plan, along with an estimated timetable for the adoption of the envisaged measures.”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123</w:t>
      </w:r>
      <w:r w:rsidRPr="007D4647">
        <w:rPr>
          <w:noProof/>
          <w:lang w:val="en-GB"/>
        </w:rPr>
        <w:fldChar w:fldCharType="end"/>
      </w:r>
      <w:r w:rsidRPr="007D4647">
        <w:rPr>
          <w:lang w:val="en-GB"/>
        </w:rPr>
        <w:t>.  Furthermore, the Committee of Minsters in the 2013 CM Decision:</w:t>
      </w:r>
    </w:p>
    <w:p w:rsidR="007D4647" w:rsidRPr="007D4647" w:rsidRDefault="007D4647" w:rsidP="007D4647">
      <w:pPr>
        <w:spacing w:before="120" w:after="120"/>
        <w:ind w:left="425" w:firstLine="142"/>
        <w:rPr>
          <w:sz w:val="20"/>
          <w:lang w:val="en-GB"/>
        </w:rPr>
      </w:pPr>
      <w:r w:rsidRPr="007D4647">
        <w:rPr>
          <w:sz w:val="20"/>
          <w:lang w:val="en-GB"/>
        </w:rPr>
        <w:t>“1.</w:t>
      </w:r>
      <w:r w:rsidR="008E732A">
        <w:rPr>
          <w:sz w:val="20"/>
          <w:lang w:val="en-GB"/>
        </w:rPr>
        <w:t>  n</w:t>
      </w:r>
      <w:r w:rsidRPr="007D4647">
        <w:rPr>
          <w:sz w:val="20"/>
          <w:lang w:val="en-GB"/>
        </w:rPr>
        <w:t>oted with interest the wide range of legislative and organisational measures taken by the Polish authorities in order to combat excessive length of civil and criminal proceedings together with the fact that in 2012, for the first time in recent years, a reduction in the backlog of cases pending before the Polish courts was registered;</w:t>
      </w:r>
    </w:p>
    <w:p w:rsidR="007D4647" w:rsidRPr="007D4647" w:rsidRDefault="007D4647" w:rsidP="007D4647">
      <w:pPr>
        <w:spacing w:before="120" w:after="120"/>
        <w:ind w:left="425" w:firstLine="142"/>
        <w:rPr>
          <w:sz w:val="20"/>
          <w:lang w:val="en-GB"/>
        </w:rPr>
      </w:pPr>
      <w:r w:rsidRPr="007D4647">
        <w:rPr>
          <w:sz w:val="20"/>
          <w:lang w:val="en-GB"/>
        </w:rPr>
        <w:t>2.</w:t>
      </w:r>
      <w:r w:rsidR="008E732A">
        <w:rPr>
          <w:sz w:val="20"/>
          <w:lang w:val="en-GB"/>
        </w:rPr>
        <w:t> </w:t>
      </w:r>
      <w:r w:rsidR="0028630E">
        <w:rPr>
          <w:sz w:val="20"/>
          <w:lang w:val="en-GB"/>
        </w:rPr>
        <w:t> </w:t>
      </w:r>
      <w:r w:rsidRPr="007D4647">
        <w:rPr>
          <w:sz w:val="20"/>
          <w:lang w:val="en-GB"/>
        </w:rPr>
        <w:t>encouraged the authorities to continue their efforts and to develop a clear strategy in order to maintain this recent positive trend;</w:t>
      </w:r>
    </w:p>
    <w:p w:rsidR="007D4647" w:rsidRPr="007D4647" w:rsidRDefault="007D4647" w:rsidP="007D4647">
      <w:pPr>
        <w:spacing w:before="120" w:after="120"/>
        <w:ind w:left="425" w:firstLine="142"/>
        <w:rPr>
          <w:sz w:val="20"/>
          <w:lang w:val="en-GB"/>
        </w:rPr>
      </w:pPr>
      <w:r w:rsidRPr="007D4647">
        <w:rPr>
          <w:sz w:val="20"/>
          <w:lang w:val="en-GB"/>
        </w:rPr>
        <w:t>3.</w:t>
      </w:r>
      <w:r w:rsidR="008E732A">
        <w:rPr>
          <w:sz w:val="20"/>
          <w:lang w:val="en-GB"/>
        </w:rPr>
        <w:t>  </w:t>
      </w:r>
      <w:r w:rsidRPr="007D4647">
        <w:rPr>
          <w:sz w:val="20"/>
          <w:lang w:val="en-GB"/>
        </w:rPr>
        <w:t>expressed however serious concern in relation to the continued problems with the application of the remedy against excessive length of civil and criminal proceedings and considered that substantive measures are still necessary to correct them;</w:t>
      </w:r>
    </w:p>
    <w:p w:rsidR="007D4647" w:rsidRPr="007D4647" w:rsidRDefault="007D4647" w:rsidP="007D4647">
      <w:pPr>
        <w:spacing w:before="120" w:after="120"/>
        <w:ind w:left="425" w:firstLine="142"/>
        <w:rPr>
          <w:sz w:val="20"/>
          <w:lang w:val="en-GB"/>
        </w:rPr>
      </w:pPr>
      <w:r w:rsidRPr="007D4647">
        <w:rPr>
          <w:sz w:val="20"/>
          <w:lang w:val="en-GB"/>
        </w:rPr>
        <w:t>4</w:t>
      </w:r>
      <w:r w:rsidR="0002337E">
        <w:rPr>
          <w:sz w:val="20"/>
          <w:lang w:val="en-GB"/>
        </w:rPr>
        <w:t>.  </w:t>
      </w:r>
      <w:r w:rsidRPr="007D4647">
        <w:rPr>
          <w:sz w:val="20"/>
          <w:lang w:val="en-GB"/>
        </w:rPr>
        <w:t>invited the authorities to conduct a deep reflection on the measures still necessary in these two groups of cases and to submit to the Committee an updated action plan, along with an estimated timetable for the adoption of the envisaged measures.”</w:t>
      </w:r>
    </w:p>
    <w:p w:rsidR="007D4647" w:rsidRPr="007D4647" w:rsidRDefault="007D4647" w:rsidP="007D4647">
      <w:pPr>
        <w:keepNext/>
        <w:keepLines/>
        <w:spacing w:before="720" w:after="240"/>
        <w:outlineLvl w:val="0"/>
        <w:rPr>
          <w:rFonts w:asciiTheme="majorHAnsi" w:hAnsiTheme="majorHAnsi"/>
          <w:sz w:val="28"/>
          <w:lang w:val="en-GB"/>
        </w:rPr>
      </w:pPr>
      <w:bookmarkStart w:id="38" w:name="_Toc423943877"/>
      <w:r w:rsidRPr="007D4647">
        <w:rPr>
          <w:rFonts w:asciiTheme="majorHAnsi" w:hAnsiTheme="majorHAnsi"/>
          <w:sz w:val="28"/>
          <w:lang w:val="en-GB"/>
        </w:rPr>
        <w:t>THE LAW</w:t>
      </w:r>
      <w:bookmarkEnd w:id="38"/>
    </w:p>
    <w:p w:rsidR="007D4647" w:rsidRPr="007D4647" w:rsidRDefault="007D4647" w:rsidP="007D4647">
      <w:pPr>
        <w:keepNext/>
        <w:keepLines/>
        <w:tabs>
          <w:tab w:val="left" w:pos="357"/>
        </w:tabs>
        <w:spacing w:before="360" w:after="240"/>
        <w:ind w:left="357" w:hanging="357"/>
        <w:outlineLvl w:val="0"/>
        <w:rPr>
          <w:rFonts w:asciiTheme="majorHAnsi" w:eastAsiaTheme="majorEastAsia" w:hAnsiTheme="majorHAnsi" w:cstheme="majorBidi"/>
          <w:bCs/>
          <w:szCs w:val="28"/>
          <w:lang w:val="en-GB"/>
        </w:rPr>
      </w:pPr>
      <w:bookmarkStart w:id="39" w:name="_Toc423943878"/>
      <w:r w:rsidRPr="007D4647">
        <w:rPr>
          <w:rFonts w:asciiTheme="majorHAnsi" w:eastAsiaTheme="majorEastAsia" w:hAnsiTheme="majorHAnsi" w:cstheme="majorBidi"/>
          <w:bCs/>
          <w:szCs w:val="28"/>
          <w:lang w:val="en-GB"/>
        </w:rPr>
        <w:t>I.  JOINDER OF THE APPLICATIONS</w:t>
      </w:r>
      <w:bookmarkEnd w:id="39"/>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124</w:t>
      </w:r>
      <w:r w:rsidRPr="007D4647">
        <w:rPr>
          <w:lang w:val="en-GB"/>
        </w:rPr>
        <w:fldChar w:fldCharType="end"/>
      </w:r>
      <w:r w:rsidRPr="007D4647">
        <w:rPr>
          <w:lang w:val="en-GB"/>
        </w:rPr>
        <w:t>.  In accordance with Rule 42 § 1 of the Rules of Court, the Court decides that the present applications should be joined.</w:t>
      </w:r>
    </w:p>
    <w:p w:rsidR="00A0370E" w:rsidRDefault="007D4647" w:rsidP="007D4647">
      <w:pPr>
        <w:keepNext/>
        <w:keepLines/>
        <w:tabs>
          <w:tab w:val="left" w:pos="357"/>
        </w:tabs>
        <w:spacing w:before="360" w:after="240"/>
        <w:ind w:left="357" w:hanging="357"/>
        <w:outlineLvl w:val="0"/>
        <w:rPr>
          <w:rFonts w:asciiTheme="majorHAnsi" w:eastAsiaTheme="majorEastAsia" w:hAnsiTheme="majorHAnsi" w:cstheme="majorBidi"/>
          <w:bCs/>
          <w:szCs w:val="28"/>
          <w:lang w:val="en-GB"/>
        </w:rPr>
      </w:pPr>
      <w:bookmarkStart w:id="40" w:name="_Toc423943879"/>
      <w:r w:rsidRPr="007D4647">
        <w:rPr>
          <w:rFonts w:asciiTheme="majorHAnsi" w:eastAsiaTheme="majorEastAsia" w:hAnsiTheme="majorHAnsi" w:cstheme="majorBidi"/>
          <w:bCs/>
          <w:szCs w:val="28"/>
          <w:lang w:val="en-GB"/>
        </w:rPr>
        <w:t>II.  ALLEGED VIOLATION OF ARTICLE 6 § 1 THE CONVENTION</w:t>
      </w:r>
      <w:bookmarkEnd w:id="40"/>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125</w:t>
      </w:r>
      <w:r w:rsidRPr="007D4647">
        <w:rPr>
          <w:lang w:val="en-GB"/>
        </w:rPr>
        <w:fldChar w:fldCharType="end"/>
      </w:r>
      <w:r w:rsidRPr="007D4647">
        <w:rPr>
          <w:lang w:val="en-GB"/>
        </w:rPr>
        <w:t>.  Article 6 § 1 of the Convention, in so far as relevant, reads as follows:</w:t>
      </w:r>
    </w:p>
    <w:p w:rsidR="007D4647" w:rsidRPr="007D4647" w:rsidRDefault="007D4647" w:rsidP="007D4647">
      <w:pPr>
        <w:spacing w:before="120" w:after="120"/>
        <w:ind w:left="425" w:firstLine="142"/>
        <w:rPr>
          <w:sz w:val="20"/>
          <w:lang w:val="en-GB"/>
        </w:rPr>
      </w:pPr>
      <w:r w:rsidRPr="007D4647">
        <w:rPr>
          <w:sz w:val="20"/>
          <w:lang w:val="en-GB"/>
        </w:rPr>
        <w:t>“1.  In the determination of his civil rights and obligations or of any criminal charge against him, everyone is entitled to a</w:t>
      </w:r>
      <w:r w:rsidR="00A0370E">
        <w:rPr>
          <w:sz w:val="20"/>
          <w:lang w:val="en-GB"/>
        </w:rPr>
        <w:t xml:space="preserve"> </w:t>
      </w:r>
      <w:r w:rsidRPr="007D4647">
        <w:rPr>
          <w:sz w:val="20"/>
          <w:lang w:val="en-GB"/>
        </w:rPr>
        <w:t>... hearing within a reaso</w:t>
      </w:r>
      <w:r w:rsidR="006C64B0">
        <w:rPr>
          <w:sz w:val="20"/>
          <w:lang w:val="en-GB"/>
        </w:rPr>
        <w:t>nable time by [a] tribunal ...”</w:t>
      </w:r>
    </w:p>
    <w:p w:rsidR="007D4647" w:rsidRPr="007D4647" w:rsidRDefault="007D4647" w:rsidP="007D4647">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bookmarkStart w:id="41" w:name="_Toc423943880"/>
      <w:r w:rsidRPr="007D4647">
        <w:rPr>
          <w:rFonts w:asciiTheme="majorHAnsi" w:eastAsiaTheme="majorEastAsia" w:hAnsiTheme="majorHAnsi" w:cstheme="majorBidi"/>
          <w:b/>
          <w:bCs/>
          <w:szCs w:val="26"/>
          <w:lang w:val="en-GB"/>
        </w:rPr>
        <w:t>A.</w:t>
      </w:r>
      <w:r w:rsidR="006B6E9F">
        <w:rPr>
          <w:rFonts w:asciiTheme="majorHAnsi" w:eastAsiaTheme="majorEastAsia" w:hAnsiTheme="majorHAnsi" w:cstheme="majorBidi"/>
          <w:b/>
          <w:bCs/>
          <w:szCs w:val="26"/>
          <w:lang w:val="en-GB"/>
        </w:rPr>
        <w:t> </w:t>
      </w:r>
      <w:r w:rsidRPr="007D4647">
        <w:rPr>
          <w:rFonts w:asciiTheme="majorHAnsi" w:eastAsiaTheme="majorEastAsia" w:hAnsiTheme="majorHAnsi" w:cstheme="majorBidi"/>
          <w:b/>
          <w:bCs/>
          <w:szCs w:val="26"/>
          <w:lang w:val="en-GB"/>
        </w:rPr>
        <w:t> General principles deriving from the Court</w:t>
      </w:r>
      <w:r w:rsidR="0002337E">
        <w:rPr>
          <w:rFonts w:asciiTheme="majorHAnsi" w:eastAsiaTheme="majorEastAsia" w:hAnsiTheme="majorHAnsi" w:cstheme="majorBidi"/>
          <w:b/>
          <w:bCs/>
          <w:szCs w:val="26"/>
          <w:lang w:val="en-GB"/>
        </w:rPr>
        <w:t>’</w:t>
      </w:r>
      <w:r w:rsidRPr="007D4647">
        <w:rPr>
          <w:rFonts w:asciiTheme="majorHAnsi" w:eastAsiaTheme="majorEastAsia" w:hAnsiTheme="majorHAnsi" w:cstheme="majorBidi"/>
          <w:b/>
          <w:bCs/>
          <w:szCs w:val="26"/>
          <w:lang w:val="en-GB"/>
        </w:rPr>
        <w:t>s case-law</w:t>
      </w:r>
      <w:bookmarkEnd w:id="41"/>
    </w:p>
    <w:p w:rsidR="007D4647" w:rsidRPr="007D4647" w:rsidRDefault="007D4647" w:rsidP="007D4647">
      <w:pPr>
        <w:ind w:firstLine="284"/>
        <w:rPr>
          <w:i/>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126</w:t>
      </w:r>
      <w:r w:rsidRPr="007D4647">
        <w:rPr>
          <w:lang w:val="en-GB"/>
        </w:rPr>
        <w:fldChar w:fldCharType="end"/>
      </w:r>
      <w:r w:rsidRPr="007D4647">
        <w:rPr>
          <w:lang w:val="en-GB"/>
        </w:rPr>
        <w:t xml:space="preserve">.  The “reasonable time” guarantee of Article 6 § 1 serves to ensure public trust in the administration of justice. The other purpose of the guarantee is to protect all parties to court proceedings against excessive procedural delays; in criminal matters, especially, it is designed to avoid leaving a person charged with a criminal offence in a state of uncertainty about his or her fate too long. It underlines the importance of administering justice without delays which might jeopardise its effectiveness and credibility (see, among other examples, </w:t>
      </w:r>
      <w:r w:rsidRPr="007D4647">
        <w:rPr>
          <w:i/>
          <w:lang w:val="en-GB"/>
        </w:rPr>
        <w:t>Finger v. Bulgaria</w:t>
      </w:r>
      <w:r w:rsidRPr="007D4647">
        <w:rPr>
          <w:lang w:val="en-GB"/>
        </w:rPr>
        <w:t>, no. 37346/05</w:t>
      </w:r>
      <w:r w:rsidRPr="007D4647">
        <w:rPr>
          <w:snapToGrid w:val="0"/>
          <w:szCs w:val="24"/>
          <w:lang w:val="en-GB"/>
        </w:rPr>
        <w:t>, § 93, 10 May 2011, with further references to the Court</w:t>
      </w:r>
      <w:r w:rsidR="0002337E">
        <w:rPr>
          <w:snapToGrid w:val="0"/>
          <w:szCs w:val="24"/>
          <w:lang w:val="en-GB"/>
        </w:rPr>
        <w:t>’</w:t>
      </w:r>
      <w:r w:rsidRPr="007D4647">
        <w:rPr>
          <w:snapToGrid w:val="0"/>
          <w:szCs w:val="24"/>
          <w:lang w:val="en-GB"/>
        </w:rPr>
        <w:t xml:space="preserve">s case-law, in particular to </w:t>
      </w:r>
      <w:r w:rsidRPr="007D4647">
        <w:rPr>
          <w:i/>
          <w:lang w:val="en-GB"/>
        </w:rPr>
        <w:t xml:space="preserve">Bottazzi v. Italy </w:t>
      </w:r>
      <w:r w:rsidRPr="007D4647">
        <w:rPr>
          <w:lang w:val="en-GB"/>
        </w:rPr>
        <w:t>[GC], no. 34884/97, § 22, ECHR 1999</w:t>
      </w:r>
      <w:r w:rsidRPr="007D4647">
        <w:rPr>
          <w:lang w:val="en-GB"/>
        </w:rPr>
        <w:noBreakHyphen/>
        <w:t xml:space="preserve">V; and </w:t>
      </w:r>
      <w:r w:rsidRPr="007D4647">
        <w:rPr>
          <w:i/>
          <w:szCs w:val="24"/>
          <w:lang w:val="en-GB"/>
        </w:rPr>
        <w:t xml:space="preserve">Scordino </w:t>
      </w:r>
      <w:r w:rsidRPr="007D4647">
        <w:rPr>
          <w:i/>
          <w:spacing w:val="-2"/>
          <w:szCs w:val="24"/>
          <w:lang w:val="en-GB"/>
        </w:rPr>
        <w:t>(no. 1)</w:t>
      </w:r>
      <w:r w:rsidRPr="007D4647">
        <w:rPr>
          <w:szCs w:val="24"/>
          <w:lang w:val="en-GB"/>
        </w:rPr>
        <w:t>, cited above, § 224</w:t>
      </w:r>
      <w:r w:rsidRPr="007D4647">
        <w:rPr>
          <w:lang w:val="en-GB"/>
        </w:rPr>
        <w:t>).</w:t>
      </w:r>
    </w:p>
    <w:bookmarkStart w:id="42" w:name="A6_criteria"/>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127</w:t>
      </w:r>
      <w:r w:rsidRPr="007D4647">
        <w:rPr>
          <w:lang w:val="en-GB"/>
        </w:rPr>
        <w:fldChar w:fldCharType="end"/>
      </w:r>
      <w:bookmarkEnd w:id="42"/>
      <w:r w:rsidRPr="007D4647">
        <w:rPr>
          <w:lang w:val="en-GB"/>
        </w:rPr>
        <w:t>.  The reasonableness of the length of proceedings must be assessed in the light of the particular circumstances of the case and having regard to the criteria laid down in the Court</w:t>
      </w:r>
      <w:r w:rsidR="0002337E">
        <w:rPr>
          <w:lang w:val="en-GB"/>
        </w:rPr>
        <w:t>’</w:t>
      </w:r>
      <w:r w:rsidRPr="007D4647">
        <w:rPr>
          <w:lang w:val="en-GB"/>
        </w:rPr>
        <w:t xml:space="preserve">s case-law, in particular the complexity of the case and the conduct of the applicant and of the relevant authorities. On the latter point, what is at stake for the applicant has also to be taken into account (see </w:t>
      </w:r>
      <w:r w:rsidRPr="007D4647">
        <w:rPr>
          <w:i/>
          <w:lang w:val="en-GB"/>
        </w:rPr>
        <w:t xml:space="preserve">Kudła v. Poland </w:t>
      </w:r>
      <w:r w:rsidRPr="007D4647">
        <w:rPr>
          <w:lang w:val="en-GB"/>
        </w:rPr>
        <w:t>[GC], no. 30210/96, § 124 ECHR 2000</w:t>
      </w:r>
      <w:r w:rsidRPr="007D4647">
        <w:rPr>
          <w:lang w:val="en-GB"/>
        </w:rPr>
        <w:noBreakHyphen/>
        <w:t>XI).</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128</w:t>
      </w:r>
      <w:r w:rsidRPr="007D4647">
        <w:rPr>
          <w:lang w:val="en-GB"/>
        </w:rPr>
        <w:fldChar w:fldCharType="end"/>
      </w:r>
      <w:r w:rsidRPr="007D4647">
        <w:rPr>
          <w:lang w:val="en-GB"/>
        </w:rPr>
        <w:t xml:space="preserve">.  Article 6 § 1 of the Convention imposes on the Contracting States the duty to organise their judicial systems in such a way that their courts can meet each of the requirements of this provision, including the obligation to hear cases within a reasonable time (see, among many other authorities, </w:t>
      </w:r>
      <w:r w:rsidRPr="007D4647">
        <w:rPr>
          <w:i/>
          <w:lang w:val="en-GB"/>
        </w:rPr>
        <w:t>Bottazzi</w:t>
      </w:r>
      <w:r w:rsidRPr="007D4647">
        <w:rPr>
          <w:lang w:val="en-GB"/>
        </w:rPr>
        <w:t xml:space="preserve">, § 22, and </w:t>
      </w:r>
      <w:r w:rsidRPr="007D4647">
        <w:rPr>
          <w:i/>
          <w:lang w:val="en-GB"/>
        </w:rPr>
        <w:t>Scordino </w:t>
      </w:r>
      <w:r w:rsidRPr="007D4647">
        <w:rPr>
          <w:i/>
          <w:spacing w:val="-2"/>
          <w:lang w:val="en-GB"/>
        </w:rPr>
        <w:t>(no. 1)</w:t>
      </w:r>
      <w:r w:rsidRPr="007D4647">
        <w:rPr>
          <w:lang w:val="en-GB"/>
        </w:rPr>
        <w:t>, § 183, both cited above).</w:t>
      </w:r>
    </w:p>
    <w:p w:rsidR="007D4647" w:rsidRPr="007D4647" w:rsidRDefault="007D4647" w:rsidP="007D4647">
      <w:pPr>
        <w:ind w:firstLine="284"/>
        <w:rPr>
          <w:lang w:val="en-GB"/>
        </w:rPr>
      </w:pPr>
      <w:r w:rsidRPr="007D4647">
        <w:rPr>
          <w:lang w:val="en-GB"/>
        </w:rPr>
        <w:t>States are responsible for delays attributable to the conduct of their judicial or other authorities. They are also responsible for delays in the presentation of the reports and opinions of court</w:t>
      </w:r>
      <w:r w:rsidRPr="007D4647">
        <w:rPr>
          <w:lang w:val="en-GB"/>
        </w:rPr>
        <w:noBreakHyphen/>
        <w:t xml:space="preserve">appointed experts. A State may be found liable not only for delay in the handling of a particular case, but also for failure to increase resources in response to a backlog of cases, or for structural deficiencies in its judicial system that cause delays. Tackling the problem of unreasonable delay in judicial proceedings may thus require the State to take a range of legislative, organisational budgetary and other measures (see </w:t>
      </w:r>
      <w:r w:rsidRPr="007D4647">
        <w:rPr>
          <w:i/>
          <w:lang w:val="en-GB"/>
        </w:rPr>
        <w:t>Finger</w:t>
      </w:r>
      <w:r w:rsidRPr="007D4647">
        <w:rPr>
          <w:lang w:val="en-GB"/>
        </w:rPr>
        <w:t>, cited above, § 95, with further references).</w:t>
      </w:r>
    </w:p>
    <w:p w:rsidR="007D4647" w:rsidRPr="007D4647" w:rsidRDefault="007D4647" w:rsidP="007D4647">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bookmarkStart w:id="43" w:name="_Toc423943881"/>
      <w:r w:rsidRPr="007D4647">
        <w:rPr>
          <w:rFonts w:asciiTheme="majorHAnsi" w:eastAsiaTheme="majorEastAsia" w:hAnsiTheme="majorHAnsi" w:cstheme="majorBidi"/>
          <w:b/>
          <w:bCs/>
          <w:szCs w:val="26"/>
          <w:lang w:val="en-GB"/>
        </w:rPr>
        <w:t>B.  Case of Mr Rutkowski</w:t>
      </w:r>
      <w:bookmarkEnd w:id="43"/>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129</w:t>
      </w:r>
      <w:r w:rsidRPr="007D4647">
        <w:rPr>
          <w:lang w:val="en-GB"/>
        </w:rPr>
        <w:fldChar w:fldCharType="end"/>
      </w:r>
      <w:r w:rsidRPr="007D4647">
        <w:rPr>
          <w:lang w:val="en-GB"/>
        </w:rPr>
        <w:t xml:space="preserve">.  The first applicant complained that his right to have a criminal charge against him determined “within a reasonable time”, as required by Article 6 </w:t>
      </w:r>
      <w:r w:rsidRPr="007D4647">
        <w:rPr>
          <w:rFonts w:cstheme="minorHAnsi"/>
          <w:lang w:val="en-GB"/>
        </w:rPr>
        <w:t>§</w:t>
      </w:r>
      <w:r w:rsidRPr="007D4647">
        <w:rPr>
          <w:lang w:val="en-GB"/>
        </w:rPr>
        <w:t xml:space="preserve"> 1 of the Convention, had not been respected.</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130</w:t>
      </w:r>
      <w:r w:rsidRPr="007D4647">
        <w:rPr>
          <w:lang w:val="en-GB"/>
        </w:rPr>
        <w:fldChar w:fldCharType="end"/>
      </w:r>
      <w:r w:rsidRPr="007D4647">
        <w:rPr>
          <w:lang w:val="en-GB"/>
        </w:rPr>
        <w:t>.  The Government submitted that they would like to refrain from expressing their position on the breach alleged by the applicant. No objections as to the admissibility of the complaint have been raised.</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44" w:name="_Toc423943882"/>
      <w:r w:rsidRPr="007D4647">
        <w:rPr>
          <w:rFonts w:asciiTheme="majorHAnsi" w:eastAsiaTheme="majorEastAsia" w:hAnsiTheme="majorHAnsi" w:cstheme="majorBidi"/>
          <w:bCs/>
          <w:i/>
          <w:lang w:val="en-GB"/>
        </w:rPr>
        <w:t>1.  Admissibility</w:t>
      </w:r>
      <w:bookmarkEnd w:id="44"/>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131</w:t>
      </w:r>
      <w:r w:rsidRPr="007D4647">
        <w:rPr>
          <w:lang w:val="en-GB"/>
        </w:rPr>
        <w:fldChar w:fldCharType="end"/>
      </w:r>
      <w:r w:rsidRPr="007D4647">
        <w:rPr>
          <w:lang w:val="en-GB"/>
        </w:rPr>
        <w:t>.  The Court notes that this complaint is not manifestly ill-founded within the meaning of Article 35 § 3 (a) of the Convention. It further notes that it is not inadmissible on any other grounds. It must therefore be declared admissible.</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45" w:name="_Toc423943883"/>
      <w:r w:rsidRPr="007D4647">
        <w:rPr>
          <w:rFonts w:asciiTheme="majorHAnsi" w:eastAsiaTheme="majorEastAsia" w:hAnsiTheme="majorHAnsi" w:cstheme="majorBidi"/>
          <w:bCs/>
          <w:i/>
          <w:lang w:val="en-GB"/>
        </w:rPr>
        <w:t>2.  Merits</w:t>
      </w:r>
      <w:bookmarkEnd w:id="45"/>
    </w:p>
    <w:p w:rsidR="007D4647" w:rsidRPr="007D4647" w:rsidRDefault="007D4647" w:rsidP="007D4647">
      <w:pPr>
        <w:keepNext/>
        <w:keepLines/>
        <w:tabs>
          <w:tab w:val="left" w:pos="975"/>
        </w:tabs>
        <w:spacing w:before="240" w:after="120"/>
        <w:ind w:left="975" w:hanging="340"/>
        <w:outlineLvl w:val="3"/>
        <w:rPr>
          <w:rFonts w:asciiTheme="majorHAnsi" w:eastAsiaTheme="majorEastAsia" w:hAnsiTheme="majorHAnsi" w:cstheme="majorBidi"/>
          <w:b/>
          <w:bCs/>
          <w:iCs/>
          <w:sz w:val="20"/>
          <w:lang w:val="en-GB"/>
        </w:rPr>
      </w:pPr>
      <w:r w:rsidRPr="007D4647">
        <w:rPr>
          <w:rFonts w:asciiTheme="majorHAnsi" w:eastAsiaTheme="majorEastAsia" w:hAnsiTheme="majorHAnsi" w:cstheme="majorBidi"/>
          <w:b/>
          <w:bCs/>
          <w:iCs/>
          <w:sz w:val="20"/>
          <w:lang w:val="en-GB"/>
        </w:rPr>
        <w:t>(a)  Period to be taken into consideration</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132</w:t>
      </w:r>
      <w:r w:rsidRPr="007D4647">
        <w:rPr>
          <w:lang w:val="en-GB"/>
        </w:rPr>
        <w:fldChar w:fldCharType="end"/>
      </w:r>
      <w:r w:rsidRPr="007D4647">
        <w:rPr>
          <w:lang w:val="en-GB"/>
        </w:rPr>
        <w:t xml:space="preserve">.  The period to be considered under Article 6 </w:t>
      </w:r>
      <w:r w:rsidRPr="007D4647">
        <w:rPr>
          <w:rFonts w:cstheme="minorHAnsi"/>
          <w:lang w:val="en-GB"/>
        </w:rPr>
        <w:t>§</w:t>
      </w:r>
      <w:r w:rsidRPr="007D4647">
        <w:rPr>
          <w:lang w:val="en-GB"/>
        </w:rPr>
        <w:t xml:space="preserve"> 1 started on 18 September 2002, when the applicant was arrested on suspicion of participating in an organised criminal group and ended on 21 July 2010, the date on which he was acquitted (see paragraphs 14-25 above). Accordingly, it lasted seven years and some ten months at one level of jurisdiction.</w:t>
      </w:r>
    </w:p>
    <w:p w:rsidR="007D4647" w:rsidRPr="007D4647" w:rsidRDefault="007D4647" w:rsidP="007D4647">
      <w:pPr>
        <w:keepNext/>
        <w:keepLines/>
        <w:tabs>
          <w:tab w:val="left" w:pos="975"/>
        </w:tabs>
        <w:spacing w:before="240" w:after="120"/>
        <w:ind w:left="975" w:hanging="340"/>
        <w:outlineLvl w:val="3"/>
        <w:rPr>
          <w:rFonts w:asciiTheme="majorHAnsi" w:eastAsiaTheme="majorEastAsia" w:hAnsiTheme="majorHAnsi" w:cstheme="majorBidi"/>
          <w:b/>
          <w:bCs/>
          <w:iCs/>
          <w:sz w:val="20"/>
          <w:lang w:val="en-GB"/>
        </w:rPr>
      </w:pPr>
      <w:r w:rsidRPr="007D4647">
        <w:rPr>
          <w:rFonts w:asciiTheme="majorHAnsi" w:eastAsiaTheme="majorEastAsia" w:hAnsiTheme="majorHAnsi" w:cstheme="majorBidi"/>
          <w:b/>
          <w:bCs/>
          <w:iCs/>
          <w:sz w:val="20"/>
          <w:lang w:val="en-GB"/>
        </w:rPr>
        <w:t>(b)  Reasonableness of the length of that period</w:t>
      </w:r>
    </w:p>
    <w:p w:rsidR="007D4647" w:rsidRPr="007D4647" w:rsidRDefault="007D4647" w:rsidP="007D4647">
      <w:pPr>
        <w:keepNext/>
        <w:keepLines/>
        <w:tabs>
          <w:tab w:val="left" w:pos="1191"/>
        </w:tabs>
        <w:spacing w:before="240" w:after="120"/>
        <w:ind w:left="1190" w:hanging="357"/>
        <w:outlineLvl w:val="4"/>
        <w:rPr>
          <w:rFonts w:asciiTheme="majorHAnsi" w:eastAsiaTheme="majorEastAsia" w:hAnsiTheme="majorHAnsi" w:cstheme="majorBidi"/>
          <w:bCs/>
          <w:i/>
          <w:sz w:val="20"/>
          <w:lang w:val="en-GB"/>
        </w:rPr>
      </w:pPr>
      <w:r w:rsidRPr="007D4647">
        <w:rPr>
          <w:rFonts w:asciiTheme="majorHAnsi" w:eastAsiaTheme="majorEastAsia" w:hAnsiTheme="majorHAnsi" w:cstheme="majorBidi"/>
          <w:bCs/>
          <w:i/>
          <w:sz w:val="20"/>
          <w:lang w:val="en-GB"/>
        </w:rPr>
        <w:t>(i)  The parties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133</w:t>
      </w:r>
      <w:r w:rsidRPr="007D4647">
        <w:rPr>
          <w:lang w:val="en-GB"/>
        </w:rPr>
        <w:fldChar w:fldCharType="end"/>
      </w:r>
      <w:r w:rsidRPr="007D4647">
        <w:rPr>
          <w:lang w:val="en-GB"/>
        </w:rPr>
        <w:t>.  The applicant maintained that the length of the criminal proceedings against him had been excessive.</w:t>
      </w:r>
    </w:p>
    <w:p w:rsidR="007D4647" w:rsidRPr="007D4647" w:rsidRDefault="007D4647" w:rsidP="007D4647">
      <w:pPr>
        <w:ind w:firstLine="284"/>
        <w:rPr>
          <w:lang w:val="en-GB"/>
        </w:rPr>
      </w:pPr>
      <w:r w:rsidRPr="007D4647">
        <w:rPr>
          <w:lang w:val="en-GB"/>
        </w:rPr>
        <w:t>He conceded that his case, involving sixteen co-accused, had been of some complexity but argued that that could not justify the delay of nearly eight years on the part of the national courts. The slowness of the trial and its bad organisation was not an isolated example. In fact, in Poland the excessive length of proceedings was a common phenomenon in cases involving multiple accused, which gave rise to serious concerns as to the general lack of efficiency of Polish courts in handling such cases.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134</w:t>
      </w:r>
      <w:r w:rsidRPr="007D4647">
        <w:rPr>
          <w:lang w:val="en-GB"/>
        </w:rPr>
        <w:fldChar w:fldCharType="end"/>
      </w:r>
      <w:r w:rsidRPr="007D4647">
        <w:rPr>
          <w:lang w:val="en-GB"/>
        </w:rPr>
        <w:t>.  Relying on the Court</w:t>
      </w:r>
      <w:r w:rsidR="0002337E">
        <w:rPr>
          <w:lang w:val="en-GB"/>
        </w:rPr>
        <w:t>’</w:t>
      </w:r>
      <w:r w:rsidRPr="007D4647">
        <w:rPr>
          <w:lang w:val="en-GB"/>
        </w:rPr>
        <w:t>s case-law, the applicant further stressed that criminal cases should be examined by the national courts with more diligence than civil ones. Moreover, a higher standard of diligence should be applied in cases where, as in his case, the applicant was remanded in custody. The efficiency of criminal proceedings was particularly important for an accused person, who should not remain for too long in a situation of uncertainty as to his fate.</w:t>
      </w:r>
    </w:p>
    <w:p w:rsidR="007D4647" w:rsidRPr="007D4647" w:rsidRDefault="007D4647" w:rsidP="007D4647">
      <w:pPr>
        <w:ind w:firstLine="284"/>
        <w:rPr>
          <w:lang w:val="en-GB"/>
        </w:rPr>
      </w:pPr>
      <w:r w:rsidRPr="007D4647">
        <w:rPr>
          <w:lang w:val="en-GB"/>
        </w:rPr>
        <w:t>In the applicant</w:t>
      </w:r>
      <w:r w:rsidR="0002337E">
        <w:rPr>
          <w:lang w:val="en-GB"/>
        </w:rPr>
        <w:t>’</w:t>
      </w:r>
      <w:r w:rsidRPr="007D4647">
        <w:rPr>
          <w:lang w:val="en-GB"/>
        </w:rPr>
        <w:t>s view, the courts dealing with his case had manifestly failed to act with due diligence. To begin with, there had been a significant delay at the initial stage of the proceedings. The bill of indictment had been lodged in December 2002 but the trial had not started until 21 September 2006. Over that time the courts had displayed little, if any, procedural activity and their preparation for the trial – as also noted by the Regional Court in the context of the applicant</w:t>
      </w:r>
      <w:r w:rsidR="0002337E">
        <w:rPr>
          <w:lang w:val="en-GB"/>
        </w:rPr>
        <w:t>’</w:t>
      </w:r>
      <w:r w:rsidRPr="007D4647">
        <w:rPr>
          <w:lang w:val="en-GB"/>
        </w:rPr>
        <w:t>s complaint under the 2004 Act – had been chaotic, which had resulted in the excessive length of the trial.</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135</w:t>
      </w:r>
      <w:r w:rsidRPr="007D4647">
        <w:rPr>
          <w:lang w:val="en-GB"/>
        </w:rPr>
        <w:fldChar w:fldCharType="end"/>
      </w:r>
      <w:r w:rsidRPr="007D4647">
        <w:rPr>
          <w:lang w:val="en-GB"/>
        </w:rPr>
        <w:t>.  The applicant stressed that the courts had completely disregarded how much had been at stake for him in the proceedings. He had been a police officer and the charges laid against him had been of a very serious nature. Nevertheless, nearly eight years had passed before he had finally been able to clear his name, which had obviously had damaging consequences for his reputation and his professional career, which had had to be terminated prematurely owing to the length of the trial.</w:t>
      </w:r>
    </w:p>
    <w:p w:rsidR="007D4647" w:rsidRPr="007D4647" w:rsidRDefault="007D4647" w:rsidP="007D4647">
      <w:pPr>
        <w:ind w:firstLine="284"/>
        <w:rPr>
          <w:lang w:val="en-GB"/>
        </w:rPr>
      </w:pPr>
      <w:r w:rsidRPr="007D4647">
        <w:rPr>
          <w:lang w:val="en-GB"/>
        </w:rPr>
        <w:t xml:space="preserve">In view of the foregoing, the applicant asked the Court to find a violation of Article 6 </w:t>
      </w:r>
      <w:r w:rsidRPr="007D4647">
        <w:rPr>
          <w:rFonts w:cstheme="minorHAnsi"/>
          <w:lang w:val="en-GB"/>
        </w:rPr>
        <w:t>§</w:t>
      </w:r>
      <w:r w:rsidRPr="007D4647">
        <w:rPr>
          <w:lang w:val="en-GB"/>
        </w:rPr>
        <w:t xml:space="preserve"> 1of the Convention.</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136</w:t>
      </w:r>
      <w:r w:rsidRPr="007D4647">
        <w:rPr>
          <w:lang w:val="en-GB"/>
        </w:rPr>
        <w:fldChar w:fldCharType="end"/>
      </w:r>
      <w:r w:rsidRPr="007D4647">
        <w:rPr>
          <w:lang w:val="en-GB"/>
        </w:rPr>
        <w:t>.  The Government made no comments.</w:t>
      </w:r>
    </w:p>
    <w:p w:rsidR="007D4647" w:rsidRPr="007D4647" w:rsidRDefault="007D4647" w:rsidP="007D4647">
      <w:pPr>
        <w:keepNext/>
        <w:keepLines/>
        <w:tabs>
          <w:tab w:val="left" w:pos="1191"/>
        </w:tabs>
        <w:spacing w:before="240" w:after="120"/>
        <w:ind w:left="1190" w:hanging="357"/>
        <w:outlineLvl w:val="4"/>
        <w:rPr>
          <w:rFonts w:asciiTheme="majorHAnsi" w:eastAsiaTheme="majorEastAsia" w:hAnsiTheme="majorHAnsi" w:cstheme="majorBidi"/>
          <w:bCs/>
          <w:i/>
          <w:sz w:val="20"/>
          <w:lang w:val="en-GB"/>
        </w:rPr>
      </w:pPr>
      <w:r w:rsidRPr="007D4647">
        <w:rPr>
          <w:rFonts w:asciiTheme="majorHAnsi" w:eastAsiaTheme="majorEastAsia" w:hAnsiTheme="majorHAnsi" w:cstheme="majorBidi"/>
          <w:bCs/>
          <w:i/>
          <w:sz w:val="20"/>
          <w:lang w:val="en-GB"/>
        </w:rPr>
        <w:t>(ii) The Court</w:t>
      </w:r>
      <w:r w:rsidR="0002337E">
        <w:rPr>
          <w:rFonts w:asciiTheme="majorHAnsi" w:eastAsiaTheme="majorEastAsia" w:hAnsiTheme="majorHAnsi" w:cstheme="majorBidi"/>
          <w:bCs/>
          <w:i/>
          <w:sz w:val="20"/>
          <w:lang w:val="en-GB"/>
        </w:rPr>
        <w:t>’</w:t>
      </w:r>
      <w:r w:rsidRPr="007D4647">
        <w:rPr>
          <w:rFonts w:asciiTheme="majorHAnsi" w:eastAsiaTheme="majorEastAsia" w:hAnsiTheme="majorHAnsi" w:cstheme="majorBidi"/>
          <w:bCs/>
          <w:i/>
          <w:sz w:val="20"/>
          <w:lang w:val="en-GB"/>
        </w:rPr>
        <w:t>s assessment</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137</w:t>
      </w:r>
      <w:r w:rsidRPr="007D4647">
        <w:rPr>
          <w:lang w:val="en-GB"/>
        </w:rPr>
        <w:fldChar w:fldCharType="end"/>
      </w:r>
      <w:r w:rsidRPr="007D4647">
        <w:rPr>
          <w:lang w:val="en-GB"/>
        </w:rPr>
        <w:t>.  The Court considers that the applicant</w:t>
      </w:r>
      <w:r w:rsidR="0002337E">
        <w:rPr>
          <w:lang w:val="en-GB"/>
        </w:rPr>
        <w:t>’</w:t>
      </w:r>
      <w:r w:rsidRPr="007D4647">
        <w:rPr>
          <w:lang w:val="en-GB"/>
        </w:rPr>
        <w:t>s case, involving a large number of accused and the charges related to organised crime, must have been of more than average complexity. This, however, does not justify the entire length of the proceedings. Moreover, considering that the applicant was detained for some eight months at th</w:t>
      </w:r>
      <w:r w:rsidR="006C64B0">
        <w:rPr>
          <w:lang w:val="en-GB"/>
        </w:rPr>
        <w:t>e initial stage (see paragraphs </w:t>
      </w:r>
      <w:r w:rsidRPr="007D4647">
        <w:rPr>
          <w:lang w:val="en-GB"/>
        </w:rPr>
        <w:t>14</w:t>
      </w:r>
      <w:r w:rsidRPr="007D4647">
        <w:rPr>
          <w:lang w:val="en-GB"/>
        </w:rPr>
        <w:noBreakHyphen/>
        <w:t xml:space="preserve">18 above), he was entitled to “special diligence” on the part of the authorities during that stage (see, for instance, </w:t>
      </w:r>
      <w:r w:rsidRPr="007D4647">
        <w:rPr>
          <w:i/>
          <w:lang w:val="en-GB"/>
        </w:rPr>
        <w:t>Kreps v. Poland</w:t>
      </w:r>
      <w:r w:rsidRPr="007D4647">
        <w:rPr>
          <w:lang w:val="en-GB"/>
        </w:rPr>
        <w:t xml:space="preserve">, no. 34097/96, § 52, 26 July 2001 and </w:t>
      </w:r>
      <w:r w:rsidRPr="007D4647">
        <w:rPr>
          <w:i/>
          <w:szCs w:val="24"/>
          <w:lang w:val="en-GB"/>
        </w:rPr>
        <w:t>Czajka v. Poland</w:t>
      </w:r>
      <w:r w:rsidRPr="007D4647">
        <w:rPr>
          <w:szCs w:val="24"/>
          <w:lang w:val="en-GB"/>
        </w:rPr>
        <w:t>, no. 15067/02, § 60, 13 February 2007</w:t>
      </w:r>
      <w:r w:rsidRPr="007D4647">
        <w:rPr>
          <w:lang w:val="en-GB"/>
        </w:rPr>
        <w:t>).</w:t>
      </w:r>
    </w:p>
    <w:p w:rsidR="007D4647" w:rsidRPr="007D4647" w:rsidRDefault="007D4647" w:rsidP="007D4647">
      <w:pPr>
        <w:ind w:firstLine="284"/>
        <w:rPr>
          <w:rFonts w:cstheme="minorHAnsi"/>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138</w:t>
      </w:r>
      <w:r w:rsidRPr="007D4647">
        <w:rPr>
          <w:lang w:val="en-GB"/>
        </w:rPr>
        <w:fldChar w:fldCharType="end"/>
      </w:r>
      <w:r w:rsidRPr="007D4647">
        <w:rPr>
          <w:lang w:val="en-GB"/>
        </w:rPr>
        <w:t>.  The applicant</w:t>
      </w:r>
      <w:r w:rsidR="0002337E">
        <w:rPr>
          <w:lang w:val="en-GB"/>
        </w:rPr>
        <w:t>’</w:t>
      </w:r>
      <w:r w:rsidRPr="007D4647">
        <w:rPr>
          <w:lang w:val="en-GB"/>
        </w:rPr>
        <w:t>s case lay practically dormant in the Warsaw-City District Court from the beginning of December 2002 to 18 November 2005, that is to say for nearly three years. During that time the court had made three procedural decisions at lengthy intervals, but no trial date was fixed or apparently even contemplated since the accused were not been served with a copy of the bill of indictment (see paragraphs 16-20 above). The omissions and shortcomings in the preparatory phase of the trial continued after the case had been transferred to the Warsaw Mokot</w:t>
      </w:r>
      <w:r w:rsidRPr="007D4647">
        <w:rPr>
          <w:rFonts w:cstheme="minorHAnsi"/>
          <w:lang w:val="en-GB"/>
        </w:rPr>
        <w:t xml:space="preserve">ów District Court. The transfer of the case-file itself took some four months. The fact that the applicant and his co-defendants had not received a copy of the bill of indictment for some three and a half years was not discovered by the court until eight months after the transfer of the case. Inevitably, that caused a further delay in the opening of the trial, which began as late as 21 September 2006, four years after the </w:t>
      </w:r>
      <w:r w:rsidR="006C64B0">
        <w:rPr>
          <w:rFonts w:cstheme="minorHAnsi"/>
          <w:lang w:val="en-GB"/>
        </w:rPr>
        <w:t xml:space="preserve">applicant had been charged (see </w:t>
      </w:r>
      <w:r w:rsidRPr="007D4647">
        <w:rPr>
          <w:rFonts w:cstheme="minorHAnsi"/>
          <w:lang w:val="en-GB"/>
        </w:rPr>
        <w:t>paragraphs 20-21 above).</w:t>
      </w:r>
    </w:p>
    <w:p w:rsidR="007D4647" w:rsidRPr="007D4647" w:rsidRDefault="007D4647" w:rsidP="007D4647">
      <w:pPr>
        <w:ind w:firstLine="284"/>
        <w:rPr>
          <w:lang w:val="en-GB"/>
        </w:rPr>
      </w:pPr>
      <w:r w:rsidRPr="007D4647">
        <w:rPr>
          <w:rFonts w:cstheme="minorHAnsi"/>
          <w:lang w:val="en-GB"/>
        </w:rPr>
        <w:fldChar w:fldCharType="begin"/>
      </w:r>
      <w:r w:rsidRPr="007D4647">
        <w:rPr>
          <w:rFonts w:cstheme="minorHAnsi"/>
          <w:lang w:val="en-GB"/>
        </w:rPr>
        <w:instrText xml:space="preserve"> SEQ level0 \*arabic </w:instrText>
      </w:r>
      <w:r w:rsidRPr="007D4647">
        <w:rPr>
          <w:rFonts w:cstheme="minorHAnsi"/>
          <w:lang w:val="en-GB"/>
        </w:rPr>
        <w:fldChar w:fldCharType="separate"/>
      </w:r>
      <w:r w:rsidR="003E1D0F">
        <w:rPr>
          <w:rFonts w:cstheme="minorHAnsi"/>
          <w:noProof/>
          <w:lang w:val="en-GB"/>
        </w:rPr>
        <w:t>139</w:t>
      </w:r>
      <w:r w:rsidRPr="007D4647">
        <w:rPr>
          <w:rFonts w:cstheme="minorHAnsi"/>
          <w:lang w:val="en-GB"/>
        </w:rPr>
        <w:fldChar w:fldCharType="end"/>
      </w:r>
      <w:r w:rsidRPr="007D4647">
        <w:rPr>
          <w:rFonts w:cstheme="minorHAnsi"/>
          <w:lang w:val="en-GB"/>
        </w:rPr>
        <w:t>.  Although the proceedings progressed smoothly between 21 September 2006 and 19 July 2007 and that numerous hearings were held during that period (see paragraphs 21-22 above), any progress achieved was subsequently lost. The handling of the issues of the District Court</w:t>
      </w:r>
      <w:r w:rsidR="0002337E">
        <w:rPr>
          <w:rFonts w:cstheme="minorHAnsi"/>
          <w:lang w:val="en-GB"/>
        </w:rPr>
        <w:t>’</w:t>
      </w:r>
      <w:r w:rsidRPr="007D4647">
        <w:rPr>
          <w:rFonts w:cstheme="minorHAnsi"/>
          <w:lang w:val="en-GB"/>
        </w:rPr>
        <w:t xml:space="preserve">s jurisdiction took several months, from 19 July to 15 November 2007. This, together with the delay of some eight months (from 15 November 2007 to June 2008) in transferring the case-file resulted in a gap of nearly a year between the hearings (see paragraphs 22-24 above). The Court finds it difficult to accept that handling such a </w:t>
      </w:r>
      <w:r w:rsidRPr="007D4647">
        <w:rPr>
          <w:lang w:val="en-GB"/>
        </w:rPr>
        <w:t>purely technical matter as the transfer of a case-file between the courts in the same city should take such a considerable time.</w:t>
      </w:r>
    </w:p>
    <w:p w:rsidR="00A0370E" w:rsidRDefault="007D4647" w:rsidP="007D4647">
      <w:pPr>
        <w:ind w:firstLine="284"/>
        <w:rPr>
          <w:rFonts w:cstheme="minorHAnsi"/>
          <w:lang w:val="en-GB"/>
        </w:rPr>
      </w:pPr>
      <w:r w:rsidRPr="007D4647">
        <w:rPr>
          <w:rFonts w:cstheme="minorHAnsi"/>
          <w:lang w:val="en-GB"/>
        </w:rPr>
        <w:t>In consequence of that lengthy delay, the trial had to start from the beginning in June 2008 – five and a half years after the applicant had been charged (see paragraph 24 above).</w:t>
      </w:r>
    </w:p>
    <w:p w:rsidR="007D4647" w:rsidRPr="007D4647" w:rsidRDefault="007D4647" w:rsidP="007D4647">
      <w:pPr>
        <w:ind w:firstLine="284"/>
        <w:rPr>
          <w:lang w:val="en-GB"/>
        </w:rPr>
      </w:pPr>
      <w:r w:rsidRPr="007D4647">
        <w:rPr>
          <w:lang w:val="en-GB"/>
        </w:rPr>
        <w:t>Over the following two years, from June 2008 to 21 July 2010, the District Court scheduled twenty-eight hearings before passing a verdict of acquittal. However, that final consolidation of the court</w:t>
      </w:r>
      <w:r w:rsidR="0002337E">
        <w:rPr>
          <w:lang w:val="en-GB"/>
        </w:rPr>
        <w:t>’</w:t>
      </w:r>
      <w:r w:rsidRPr="007D4647">
        <w:rPr>
          <w:lang w:val="en-GB"/>
        </w:rPr>
        <w:t>s actions cannot make up for the previous delays.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140</w:t>
      </w:r>
      <w:r w:rsidRPr="007D4647">
        <w:rPr>
          <w:lang w:val="en-GB"/>
        </w:rPr>
        <w:fldChar w:fldCharType="end"/>
      </w:r>
      <w:r w:rsidRPr="007D4647">
        <w:rPr>
          <w:lang w:val="en-GB"/>
        </w:rPr>
        <w:t>.  In view of the foregoing, the Court concludes that the proceedings did not proceed with the necessary expedition and failed to satisfy the reasonable time requirement. There has, accordingly, been a violation of Article 6 § 1 of the Convention.</w:t>
      </w:r>
    </w:p>
    <w:p w:rsidR="007D4647" w:rsidRPr="007D4647" w:rsidRDefault="007D4647" w:rsidP="007D4647">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bookmarkStart w:id="46" w:name="_Toc423943884"/>
      <w:r w:rsidRPr="007D4647">
        <w:rPr>
          <w:rFonts w:asciiTheme="majorHAnsi" w:eastAsiaTheme="majorEastAsia" w:hAnsiTheme="majorHAnsi" w:cstheme="majorBidi"/>
          <w:b/>
          <w:bCs/>
          <w:szCs w:val="26"/>
          <w:lang w:val="en-GB"/>
        </w:rPr>
        <w:t>C.  Case of Mr Orlikowski</w:t>
      </w:r>
      <w:bookmarkEnd w:id="46"/>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141</w:t>
      </w:r>
      <w:r w:rsidRPr="007D4647">
        <w:rPr>
          <w:lang w:val="en-GB"/>
        </w:rPr>
        <w:fldChar w:fldCharType="end"/>
      </w:r>
      <w:r w:rsidRPr="007D4647">
        <w:rPr>
          <w:lang w:val="en-GB"/>
        </w:rPr>
        <w:t xml:space="preserve">.  The applicant complained under Article 6 </w:t>
      </w:r>
      <w:r w:rsidRPr="007D4647">
        <w:rPr>
          <w:rFonts w:cstheme="minorHAnsi"/>
          <w:lang w:val="en-GB"/>
        </w:rPr>
        <w:t>§</w:t>
      </w:r>
      <w:r w:rsidRPr="007D4647">
        <w:rPr>
          <w:lang w:val="en-GB"/>
        </w:rPr>
        <w:t xml:space="preserve"> 1 of the Convention that the length of the civil proceedings in his case had been excessive and had not met the “reasonable-time” requirement laid down in that provision.</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142</w:t>
      </w:r>
      <w:r w:rsidRPr="007D4647">
        <w:rPr>
          <w:lang w:val="en-GB"/>
        </w:rPr>
        <w:fldChar w:fldCharType="end"/>
      </w:r>
      <w:r w:rsidRPr="007D4647">
        <w:rPr>
          <w:lang w:val="en-GB"/>
        </w:rPr>
        <w:t>.  The Government submitted that they would like to refrain from expressing an opinion on the alleged breach of Article 6 § 1 of the Convention. No objections as to the admissibility of the complaint have been raised.</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47" w:name="_Toc423943885"/>
      <w:r w:rsidRPr="007D4647">
        <w:rPr>
          <w:rFonts w:asciiTheme="majorHAnsi" w:eastAsiaTheme="majorEastAsia" w:hAnsiTheme="majorHAnsi" w:cstheme="majorBidi"/>
          <w:bCs/>
          <w:i/>
          <w:lang w:val="en-GB"/>
        </w:rPr>
        <w:t>1.  Admissibility</w:t>
      </w:r>
      <w:bookmarkEnd w:id="47"/>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143</w:t>
      </w:r>
      <w:r w:rsidRPr="007D4647">
        <w:rPr>
          <w:lang w:val="en-GB"/>
        </w:rPr>
        <w:fldChar w:fldCharType="end"/>
      </w:r>
      <w:r w:rsidRPr="007D4647">
        <w:rPr>
          <w:lang w:val="en-GB"/>
        </w:rPr>
        <w:t>.  The Court notes that this complaint is not manifestly ill-founded within the meaning of Article 35 § 3 (a) of the Convention. It further notes that it is not inadmissible on any other grounds. It must therefore be declared admissible.</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48" w:name="_Toc423943886"/>
      <w:r w:rsidRPr="007D4647">
        <w:rPr>
          <w:rFonts w:asciiTheme="majorHAnsi" w:eastAsiaTheme="majorEastAsia" w:hAnsiTheme="majorHAnsi" w:cstheme="majorBidi"/>
          <w:bCs/>
          <w:i/>
          <w:lang w:val="en-GB"/>
        </w:rPr>
        <w:t>2.  Merits</w:t>
      </w:r>
      <w:bookmarkEnd w:id="48"/>
    </w:p>
    <w:p w:rsidR="007D4647" w:rsidRPr="007D4647" w:rsidRDefault="007D4647" w:rsidP="007D4647">
      <w:pPr>
        <w:keepNext/>
        <w:keepLines/>
        <w:tabs>
          <w:tab w:val="left" w:pos="975"/>
        </w:tabs>
        <w:spacing w:before="240" w:after="120"/>
        <w:ind w:left="975" w:hanging="340"/>
        <w:outlineLvl w:val="3"/>
        <w:rPr>
          <w:rFonts w:asciiTheme="majorHAnsi" w:eastAsiaTheme="majorEastAsia" w:hAnsiTheme="majorHAnsi" w:cstheme="majorBidi"/>
          <w:b/>
          <w:bCs/>
          <w:iCs/>
          <w:sz w:val="20"/>
          <w:lang w:val="en-GB"/>
        </w:rPr>
      </w:pPr>
      <w:r w:rsidRPr="007D4647">
        <w:rPr>
          <w:rFonts w:asciiTheme="majorHAnsi" w:eastAsiaTheme="majorEastAsia" w:hAnsiTheme="majorHAnsi" w:cstheme="majorBidi"/>
          <w:b/>
          <w:bCs/>
          <w:iCs/>
          <w:sz w:val="20"/>
          <w:lang w:val="en-GB"/>
        </w:rPr>
        <w:t>(a)  Period to be taken into consideration</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144</w:t>
      </w:r>
      <w:r w:rsidRPr="007D4647">
        <w:rPr>
          <w:lang w:val="en-GB"/>
        </w:rPr>
        <w:fldChar w:fldCharType="end"/>
      </w:r>
      <w:r w:rsidRPr="007D4647">
        <w:rPr>
          <w:lang w:val="en-GB"/>
        </w:rPr>
        <w:t xml:space="preserve">.  The period to be considered under Article 6 </w:t>
      </w:r>
      <w:r w:rsidRPr="007D4647">
        <w:rPr>
          <w:rFonts w:cstheme="minorHAnsi"/>
          <w:lang w:val="en-GB"/>
        </w:rPr>
        <w:t>§</w:t>
      </w:r>
      <w:r w:rsidRPr="007D4647">
        <w:rPr>
          <w:lang w:val="en-GB"/>
        </w:rPr>
        <w:t xml:space="preserve"> 1 started on 4 March 1999, when the applicant lodged his claim for damages and ended on 19 November 2010, the date on which the Court of Appeal gave the final judgment in the applicant</w:t>
      </w:r>
      <w:r w:rsidR="0002337E">
        <w:rPr>
          <w:lang w:val="en-GB"/>
        </w:rPr>
        <w:t>’</w:t>
      </w:r>
      <w:r w:rsidRPr="007D4647">
        <w:rPr>
          <w:lang w:val="en-GB"/>
        </w:rPr>
        <w:t>s case (see paragraphs 30-45 above). Accordingly, it lasted eleven years and some eight and a half months at two levels of jurisdiction.</w:t>
      </w:r>
    </w:p>
    <w:p w:rsidR="007D4647" w:rsidRPr="007D4647" w:rsidRDefault="007D4647" w:rsidP="007D4647">
      <w:pPr>
        <w:keepNext/>
        <w:keepLines/>
        <w:tabs>
          <w:tab w:val="left" w:pos="975"/>
        </w:tabs>
        <w:spacing w:before="240" w:after="120"/>
        <w:ind w:left="975" w:hanging="340"/>
        <w:outlineLvl w:val="3"/>
        <w:rPr>
          <w:rFonts w:asciiTheme="majorHAnsi" w:eastAsiaTheme="majorEastAsia" w:hAnsiTheme="majorHAnsi" w:cstheme="majorBidi"/>
          <w:b/>
          <w:bCs/>
          <w:iCs/>
          <w:sz w:val="20"/>
          <w:lang w:val="en-GB"/>
        </w:rPr>
      </w:pPr>
      <w:r w:rsidRPr="007D4647">
        <w:rPr>
          <w:rFonts w:asciiTheme="majorHAnsi" w:eastAsiaTheme="majorEastAsia" w:hAnsiTheme="majorHAnsi" w:cstheme="majorBidi"/>
          <w:b/>
          <w:bCs/>
          <w:iCs/>
          <w:sz w:val="20"/>
          <w:lang w:val="en-GB"/>
        </w:rPr>
        <w:t>(b)  Reasonableness of the length of that period</w:t>
      </w:r>
    </w:p>
    <w:p w:rsidR="007D4647" w:rsidRPr="007D4647" w:rsidRDefault="007D4647" w:rsidP="007D4647">
      <w:pPr>
        <w:keepNext/>
        <w:keepLines/>
        <w:tabs>
          <w:tab w:val="left" w:pos="1191"/>
        </w:tabs>
        <w:spacing w:before="240" w:after="120"/>
        <w:ind w:left="1190" w:hanging="357"/>
        <w:outlineLvl w:val="4"/>
        <w:rPr>
          <w:rFonts w:asciiTheme="majorHAnsi" w:eastAsiaTheme="majorEastAsia" w:hAnsiTheme="majorHAnsi" w:cstheme="majorBidi"/>
          <w:bCs/>
          <w:i/>
          <w:sz w:val="20"/>
          <w:lang w:val="en-GB"/>
        </w:rPr>
      </w:pPr>
      <w:r w:rsidRPr="007D4647">
        <w:rPr>
          <w:rFonts w:asciiTheme="majorHAnsi" w:eastAsiaTheme="majorEastAsia" w:hAnsiTheme="majorHAnsi" w:cstheme="majorBidi"/>
          <w:bCs/>
          <w:i/>
          <w:sz w:val="20"/>
          <w:lang w:val="en-GB"/>
        </w:rPr>
        <w:t>(i)  The parties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145</w:t>
      </w:r>
      <w:r w:rsidRPr="007D4647">
        <w:rPr>
          <w:lang w:val="en-GB"/>
        </w:rPr>
        <w:fldChar w:fldCharType="end"/>
      </w:r>
      <w:r w:rsidRPr="007D4647">
        <w:rPr>
          <w:lang w:val="en-GB"/>
        </w:rPr>
        <w:t>.  The applicant maintained that the proceedings in his case had been unreasonably lengthy and had clearly extended beyond the time necessary to determine his claim. In his view, nothing could explain why the ruling on a typical claim arising from a lease contract, which had not been legally complex, should have taken nearly twelve years. Following an expert report obtained in the pre-trial proceedings, the only issue left to be determined by the Regional Court had been the amount of damages. During the proceedings the court had scheduled fifteen hearings – on average, less than two per year. In total, the period of waiting for expert reports had amounted to three years. Moreover, those reports had needed to be supplemented since they had not included all the relevant elements. That had further prolonged the proceedings. In the circumstances, it could not be said that the courts had acted with due diligence.</w:t>
      </w:r>
    </w:p>
    <w:p w:rsidR="007D4647" w:rsidRPr="007D4647" w:rsidRDefault="007D4647" w:rsidP="007D4647">
      <w:pPr>
        <w:ind w:firstLine="284"/>
        <w:rPr>
          <w:lang w:val="en-GB"/>
        </w:rPr>
      </w:pPr>
      <w:r w:rsidRPr="007D4647">
        <w:rPr>
          <w:lang w:val="en-GB"/>
        </w:rPr>
        <w:t>In conclusion, the applicant asked the Court</w:t>
      </w:r>
      <w:r w:rsidR="006C64B0">
        <w:rPr>
          <w:lang w:val="en-GB"/>
        </w:rPr>
        <w:t xml:space="preserve"> to find a violation of Article </w:t>
      </w:r>
      <w:r w:rsidRPr="007D4647">
        <w:rPr>
          <w:lang w:val="en-GB"/>
        </w:rPr>
        <w:t>6 § 1 of the Convention.</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146</w:t>
      </w:r>
      <w:r w:rsidRPr="007D4647">
        <w:rPr>
          <w:lang w:val="en-GB"/>
        </w:rPr>
        <w:fldChar w:fldCharType="end"/>
      </w:r>
      <w:r w:rsidRPr="007D4647">
        <w:rPr>
          <w:lang w:val="en-GB"/>
        </w:rPr>
        <w:t>.  The Government made no comments.</w:t>
      </w:r>
    </w:p>
    <w:p w:rsidR="007D4647" w:rsidRPr="007D4647" w:rsidRDefault="007D4647" w:rsidP="007D4647">
      <w:pPr>
        <w:keepNext/>
        <w:keepLines/>
        <w:tabs>
          <w:tab w:val="left" w:pos="1191"/>
        </w:tabs>
        <w:spacing w:before="240" w:after="120"/>
        <w:ind w:left="1190" w:hanging="357"/>
        <w:outlineLvl w:val="4"/>
        <w:rPr>
          <w:rFonts w:asciiTheme="majorHAnsi" w:eastAsiaTheme="majorEastAsia" w:hAnsiTheme="majorHAnsi" w:cstheme="majorBidi"/>
          <w:bCs/>
          <w:i/>
          <w:sz w:val="20"/>
          <w:lang w:val="en-GB"/>
        </w:rPr>
      </w:pPr>
      <w:r w:rsidRPr="007D4647">
        <w:rPr>
          <w:rFonts w:asciiTheme="majorHAnsi" w:eastAsiaTheme="majorEastAsia" w:hAnsiTheme="majorHAnsi" w:cstheme="majorBidi"/>
          <w:bCs/>
          <w:i/>
          <w:sz w:val="20"/>
          <w:lang w:val="en-GB"/>
        </w:rPr>
        <w:t>(ii)  The Court</w:t>
      </w:r>
      <w:r w:rsidR="0002337E">
        <w:rPr>
          <w:rFonts w:asciiTheme="majorHAnsi" w:eastAsiaTheme="majorEastAsia" w:hAnsiTheme="majorHAnsi" w:cstheme="majorBidi"/>
          <w:bCs/>
          <w:i/>
          <w:sz w:val="20"/>
          <w:lang w:val="en-GB"/>
        </w:rPr>
        <w:t>’</w:t>
      </w:r>
      <w:r w:rsidRPr="007D4647">
        <w:rPr>
          <w:rFonts w:asciiTheme="majorHAnsi" w:eastAsiaTheme="majorEastAsia" w:hAnsiTheme="majorHAnsi" w:cstheme="majorBidi"/>
          <w:bCs/>
          <w:i/>
          <w:sz w:val="20"/>
          <w:lang w:val="en-GB"/>
        </w:rPr>
        <w:t>s assessment</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147</w:t>
      </w:r>
      <w:r w:rsidRPr="007D4647">
        <w:rPr>
          <w:lang w:val="en-GB"/>
        </w:rPr>
        <w:fldChar w:fldCharType="end"/>
      </w:r>
      <w:r w:rsidRPr="007D4647">
        <w:rPr>
          <w:lang w:val="en-GB"/>
        </w:rPr>
        <w:t>.  The Court accepts the applicant</w:t>
      </w:r>
      <w:r w:rsidR="0002337E">
        <w:rPr>
          <w:lang w:val="en-GB"/>
        </w:rPr>
        <w:t>’</w:t>
      </w:r>
      <w:r w:rsidRPr="007D4647">
        <w:rPr>
          <w:lang w:val="en-GB"/>
        </w:rPr>
        <w:t>s contention that his case did not involve complex issues of fact and law, even though evidence from experts in three different fields needed to be obtained in order to estimate the value of the outlays made by the applicant and, in consequence, the amount of damages (see paragraphs 32-43 above). While it is true that taking expert evidence necessarily takes time, this fact in the Court</w:t>
      </w:r>
      <w:r w:rsidR="0002337E">
        <w:rPr>
          <w:lang w:val="en-GB"/>
        </w:rPr>
        <w:t>’</w:t>
      </w:r>
      <w:r w:rsidRPr="007D4647">
        <w:rPr>
          <w:lang w:val="en-GB"/>
        </w:rPr>
        <w:t>s view cannot by itself explain the delay of eleven years and eight and a half months in the present case.</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148</w:t>
      </w:r>
      <w:r w:rsidRPr="007D4647">
        <w:rPr>
          <w:lang w:val="en-GB"/>
        </w:rPr>
        <w:fldChar w:fldCharType="end"/>
      </w:r>
      <w:r w:rsidRPr="007D4647">
        <w:rPr>
          <w:lang w:val="en-GB"/>
        </w:rPr>
        <w:t>.  It is to be noted that the applicant displayed due diligence in the preparation of his case. Before initiating the proceedings, he sought, in a pre-trial procedure, to secure evidence and to obtain a court expert report determining the state and value of the outlays made on the premises (see paragraph 29 above). This certainly facilitated the court</w:t>
      </w:r>
      <w:r w:rsidR="0002337E">
        <w:rPr>
          <w:lang w:val="en-GB"/>
        </w:rPr>
        <w:t>’</w:t>
      </w:r>
      <w:r w:rsidRPr="007D4647">
        <w:rPr>
          <w:lang w:val="en-GB"/>
        </w:rPr>
        <w:t>s tasks involved in the determination of damages.</w:t>
      </w:r>
    </w:p>
    <w:p w:rsidR="007D4647" w:rsidRPr="007D4647" w:rsidRDefault="007D4647" w:rsidP="007D4647">
      <w:pPr>
        <w:ind w:firstLine="284"/>
        <w:rPr>
          <w:lang w:val="en-GB"/>
        </w:rPr>
      </w:pPr>
      <w:r w:rsidRPr="007D4647">
        <w:rPr>
          <w:lang w:val="en-GB"/>
        </w:rPr>
        <w:t>Indeed, at the initial stage the proceedings progressed at an acceptable speed. During some two and a half years evidence was taken from the parties, nine witnesses and a construction expert and there was only one markedly lengthy interval between the first hearing of 20 September 1999 and the next one which took place as late as 9 November 2000. That delay, although considerable, can at least partly be explained by the need to handle the procedural issues involved in the defendant</w:t>
      </w:r>
      <w:r w:rsidR="0002337E">
        <w:rPr>
          <w:lang w:val="en-GB"/>
        </w:rPr>
        <w:t>’</w:t>
      </w:r>
      <w:r w:rsidRPr="007D4647">
        <w:rPr>
          <w:lang w:val="en-GB"/>
        </w:rPr>
        <w:t>s interlocutory appeal and his further various requests (see paragraphs 30-33 above). However, as shown by the subsequent course of the trial, the Regional Court failed to ensure the swift process of taking evidence at further stages of the proceedings.</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149</w:t>
      </w:r>
      <w:r w:rsidRPr="007D4647">
        <w:rPr>
          <w:lang w:val="en-GB"/>
        </w:rPr>
        <w:fldChar w:fldCharType="end"/>
      </w:r>
      <w:r w:rsidRPr="0028630E">
        <w:rPr>
          <w:lang w:val="en-GB"/>
        </w:rPr>
        <w:t>.  First of all, hearings were often held at lengthy intervals, on several occasions amounting to nearly or over one year (see paragraphs 32-43 above). Secondly, the procedure for taking expert evidence lacked the necessary effectiveness. The court sent the materials in the case-file to each expert consecutively and they had to delay the preparation of their reports until their predecessor</w:t>
      </w:r>
      <w:r w:rsidR="0002337E">
        <w:rPr>
          <w:lang w:val="en-GB"/>
        </w:rPr>
        <w:t>’</w:t>
      </w:r>
      <w:r w:rsidRPr="0028630E">
        <w:rPr>
          <w:lang w:val="en-GB"/>
        </w:rPr>
        <w:t>s work had been finished. No attempts were made to impose discipline on the experts and ensure that they complied with the deadlines set. On the contrary, extensions of the time-limits were granted on the grounds such as “long holidays” or “difficulty in setting a date for an on-site inspection”. As a result, during the second re-trial, it took the Regional Court two years to obtain three expert reports (see paragraphs 41</w:t>
      </w:r>
      <w:r w:rsidRPr="0028630E">
        <w:rPr>
          <w:lang w:val="en-GB"/>
        </w:rPr>
        <w:noBreakHyphen/>
        <w:t>43 above).</w:t>
      </w:r>
    </w:p>
    <w:p w:rsidR="007D4647" w:rsidRPr="007D4647" w:rsidRDefault="007D4647" w:rsidP="007D4647">
      <w:pPr>
        <w:ind w:firstLine="284"/>
        <w:rPr>
          <w:lang w:val="en-GB"/>
        </w:rPr>
      </w:pPr>
      <w:r w:rsidRPr="007D4647">
        <w:rPr>
          <w:lang w:val="en-GB"/>
        </w:rPr>
        <w:t>In this connection, the Court would reiterate that experts work in the context of judicial proceedings supervised by a judge, who remains responsible for the preparation and speedy conduct of proceedings (see, for instance</w:t>
      </w:r>
      <w:r w:rsidRPr="007D4647">
        <w:rPr>
          <w:i/>
          <w:lang w:val="en-GB"/>
        </w:rPr>
        <w:t>, Proszak v. Poland</w:t>
      </w:r>
      <w:r w:rsidRPr="007D4647">
        <w:rPr>
          <w:lang w:val="en-GB"/>
        </w:rPr>
        <w:t xml:space="preserve">, 16 December 1997, § 44, </w:t>
      </w:r>
      <w:r w:rsidRPr="007D4647">
        <w:rPr>
          <w:i/>
          <w:lang w:val="en-GB"/>
        </w:rPr>
        <w:t>Reports of Judgments and Decisions</w:t>
      </w:r>
      <w:r w:rsidRPr="007D4647">
        <w:rPr>
          <w:lang w:val="en-GB"/>
        </w:rPr>
        <w:t xml:space="preserve"> 1997</w:t>
      </w:r>
      <w:r w:rsidRPr="007D4647">
        <w:rPr>
          <w:lang w:val="en-GB"/>
        </w:rPr>
        <w:noBreakHyphen/>
        <w:t xml:space="preserve">VIII and </w:t>
      </w:r>
      <w:r w:rsidRPr="007D4647">
        <w:rPr>
          <w:i/>
          <w:szCs w:val="24"/>
          <w:lang w:val="en-GB"/>
        </w:rPr>
        <w:t>Łukjaniuk v. Poland</w:t>
      </w:r>
      <w:r w:rsidR="006C64B0">
        <w:rPr>
          <w:szCs w:val="24"/>
          <w:lang w:val="en-GB"/>
        </w:rPr>
        <w:t>, no. 15072/02, § </w:t>
      </w:r>
      <w:r w:rsidRPr="007D4647">
        <w:rPr>
          <w:szCs w:val="24"/>
          <w:lang w:val="en-GB"/>
        </w:rPr>
        <w:t>28, 7 November 2006</w:t>
      </w:r>
      <w:r w:rsidRPr="007D4647">
        <w:rPr>
          <w:lang w:val="en-GB"/>
        </w:rPr>
        <w:t>).</w:t>
      </w:r>
    </w:p>
    <w:p w:rsidR="007D4647" w:rsidRPr="007D4647" w:rsidRDefault="007D4647" w:rsidP="007D4647">
      <w:pPr>
        <w:ind w:firstLine="284"/>
        <w:rPr>
          <w:i/>
          <w:lang w:val="en-GB"/>
        </w:rPr>
      </w:pPr>
      <w:r w:rsidRPr="007D4647">
        <w:rPr>
          <w:lang w:val="en-GB"/>
        </w:rPr>
        <w:t>Lastly, it is to be noted that following two remittals ordered by the Court of Appeal the applicant</w:t>
      </w:r>
      <w:r w:rsidR="0002337E">
        <w:rPr>
          <w:lang w:val="en-GB"/>
        </w:rPr>
        <w:t>’</w:t>
      </w:r>
      <w:r w:rsidRPr="007D4647">
        <w:rPr>
          <w:lang w:val="en-GB"/>
        </w:rPr>
        <w:t xml:space="preserve">s case was examined three times at first instance (see paragraphs 30-44 above). Although the Court is not in a position to analyse the juridical quality of the case-law of the domestic courts, the remittal of cases for re-examination is usually ordered as a result of errors committed by lower courts. The repetition of such orders within one set of proceedings discloses a deficiency in the judicial system. Moreover, this deficiency is imputable to the authorities and not the applicants (see, among many others, </w:t>
      </w:r>
      <w:r w:rsidRPr="007D4647">
        <w:rPr>
          <w:i/>
          <w:lang w:val="en-GB"/>
        </w:rPr>
        <w:t>Wierciszewska v. Poland</w:t>
      </w:r>
      <w:r w:rsidRPr="007D4647">
        <w:rPr>
          <w:lang w:val="en-GB"/>
        </w:rPr>
        <w:t xml:space="preserve">, no. 41431/98, § 46, 25 November 2003; </w:t>
      </w:r>
      <w:r w:rsidRPr="007D4647">
        <w:rPr>
          <w:i/>
          <w:szCs w:val="24"/>
          <w:lang w:val="en-GB"/>
        </w:rPr>
        <w:t>Matica v. Romania</w:t>
      </w:r>
      <w:r w:rsidRPr="007D4647">
        <w:rPr>
          <w:szCs w:val="24"/>
          <w:lang w:val="en-GB"/>
        </w:rPr>
        <w:t xml:space="preserve">, no. 19567/02, § 24, 2 November 2006; and </w:t>
      </w:r>
      <w:r w:rsidRPr="007D4647">
        <w:rPr>
          <w:i/>
        </w:rPr>
        <w:t xml:space="preserve">Vlad </w:t>
      </w:r>
      <w:r w:rsidRPr="007D4647">
        <w:rPr>
          <w:i/>
          <w:snapToGrid w:val="0"/>
        </w:rPr>
        <w:t>and Others v. Romania</w:t>
      </w:r>
      <w:r w:rsidRPr="007D4647">
        <w:rPr>
          <w:snapToGrid w:val="0"/>
        </w:rPr>
        <w:t>, no</w:t>
      </w:r>
      <w:r w:rsidRPr="007D4647">
        <w:t>s</w:t>
      </w:r>
      <w:r w:rsidRPr="007D4647">
        <w:rPr>
          <w:snapToGrid w:val="0"/>
        </w:rPr>
        <w:t>.</w:t>
      </w:r>
      <w:r w:rsidRPr="007D4647">
        <w:t xml:space="preserve"> 40756/06, 41508/07 and 50806/07</w:t>
      </w:r>
      <w:r w:rsidRPr="007D4647">
        <w:rPr>
          <w:snapToGrid w:val="0"/>
        </w:rPr>
        <w:t>, § 133, 6 November 2013</w:t>
      </w:r>
      <w:r w:rsidRPr="007D4647">
        <w:rPr>
          <w:lang w:val="en-GB"/>
        </w:rPr>
        <w:t>).</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150</w:t>
      </w:r>
      <w:r w:rsidRPr="007D4647">
        <w:rPr>
          <w:lang w:val="en-GB"/>
        </w:rPr>
        <w:fldChar w:fldCharType="end"/>
      </w:r>
      <w:r w:rsidRPr="007D4647">
        <w:rPr>
          <w:lang w:val="en-GB"/>
        </w:rPr>
        <w:t>.  In the circumstances, the Court finds no sufficient justification for the</w:t>
      </w:r>
      <w:r w:rsidRPr="007D4647">
        <w:rPr>
          <w:b/>
          <w:lang w:val="en-GB"/>
        </w:rPr>
        <w:t xml:space="preserve"> </w:t>
      </w:r>
      <w:r w:rsidRPr="007D4647">
        <w:rPr>
          <w:lang w:val="en-GB"/>
        </w:rPr>
        <w:t>delay in the examination of the applicant</w:t>
      </w:r>
      <w:r w:rsidR="0002337E">
        <w:rPr>
          <w:lang w:val="en-GB"/>
        </w:rPr>
        <w:t>’</w:t>
      </w:r>
      <w:r w:rsidRPr="007D4647">
        <w:rPr>
          <w:lang w:val="en-GB"/>
        </w:rPr>
        <w:t>s case.</w:t>
      </w:r>
    </w:p>
    <w:p w:rsidR="007D4647" w:rsidRPr="007D4647" w:rsidRDefault="007D4647" w:rsidP="007D4647">
      <w:pPr>
        <w:ind w:firstLine="284"/>
        <w:rPr>
          <w:lang w:val="en-GB"/>
        </w:rPr>
      </w:pPr>
      <w:r w:rsidRPr="007D4647">
        <w:rPr>
          <w:lang w:val="en-GB"/>
        </w:rPr>
        <w:t>There has accordingly been a violation of Article 6 § 1 of the Convention.</w:t>
      </w:r>
    </w:p>
    <w:p w:rsidR="007D4647" w:rsidRPr="007D4647" w:rsidRDefault="007D4647" w:rsidP="007D4647">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bookmarkStart w:id="49" w:name="_Toc423943887"/>
      <w:r w:rsidRPr="007D4647">
        <w:rPr>
          <w:rFonts w:asciiTheme="majorHAnsi" w:eastAsiaTheme="majorEastAsia" w:hAnsiTheme="majorHAnsi" w:cstheme="majorBidi"/>
          <w:b/>
          <w:bCs/>
          <w:szCs w:val="26"/>
          <w:lang w:val="en-GB"/>
        </w:rPr>
        <w:t>D.  Case of Ms Grabowska</w:t>
      </w:r>
      <w:bookmarkEnd w:id="49"/>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151</w:t>
      </w:r>
      <w:r w:rsidRPr="007D4647">
        <w:rPr>
          <w:lang w:val="en-GB"/>
        </w:rPr>
        <w:fldChar w:fldCharType="end"/>
      </w:r>
      <w:r w:rsidRPr="007D4647">
        <w:rPr>
          <w:lang w:val="en-GB"/>
        </w:rPr>
        <w:t>.  The applicant complained under Article 6 § 1 of the Convention that the length of the civil proceedings in her case had been excessive and had failed to meet the “reasonable time” standard laid down in that provision.</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152</w:t>
      </w:r>
      <w:r w:rsidRPr="007D4647">
        <w:rPr>
          <w:lang w:val="en-GB"/>
        </w:rPr>
        <w:fldChar w:fldCharType="end"/>
      </w:r>
      <w:r w:rsidRPr="007D4647">
        <w:rPr>
          <w:lang w:val="en-GB"/>
        </w:rPr>
        <w:t>.  The Government submitted that they would like to refrain from expressing their position on the alleged breach of Article 6 § 1 of the Convention. No objections as to the admissibility of the complaint have been raised either.</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50" w:name="_Toc423943888"/>
      <w:r w:rsidRPr="007D4647">
        <w:rPr>
          <w:rFonts w:asciiTheme="majorHAnsi" w:eastAsiaTheme="majorEastAsia" w:hAnsiTheme="majorHAnsi" w:cstheme="majorBidi"/>
          <w:bCs/>
          <w:i/>
          <w:lang w:val="en-GB"/>
        </w:rPr>
        <w:t>1.  Admissibility</w:t>
      </w:r>
      <w:bookmarkEnd w:id="50"/>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153</w:t>
      </w:r>
      <w:r w:rsidRPr="007D4647">
        <w:rPr>
          <w:lang w:val="en-GB"/>
        </w:rPr>
        <w:fldChar w:fldCharType="end"/>
      </w:r>
      <w:r w:rsidRPr="007D4647">
        <w:rPr>
          <w:lang w:val="en-GB"/>
        </w:rPr>
        <w:t>.  The Court notes that this complaint is not manifestly ill-founded within the meaning of Article 35 § 3 (a) of the Convention. It further notes that it is not inadmissible on any other grounds. It must therefore be declared admissible.</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51" w:name="_Toc423943889"/>
      <w:r w:rsidRPr="007D4647">
        <w:rPr>
          <w:rFonts w:asciiTheme="majorHAnsi" w:eastAsiaTheme="majorEastAsia" w:hAnsiTheme="majorHAnsi" w:cstheme="majorBidi"/>
          <w:bCs/>
          <w:i/>
          <w:lang w:val="en-GB"/>
        </w:rPr>
        <w:t>2.  Merits</w:t>
      </w:r>
      <w:bookmarkEnd w:id="51"/>
    </w:p>
    <w:p w:rsidR="007D4647" w:rsidRPr="007D4647" w:rsidRDefault="007D4647" w:rsidP="007D4647">
      <w:pPr>
        <w:keepNext/>
        <w:keepLines/>
        <w:tabs>
          <w:tab w:val="left" w:pos="975"/>
        </w:tabs>
        <w:spacing w:before="240" w:after="120"/>
        <w:ind w:left="975" w:hanging="340"/>
        <w:outlineLvl w:val="3"/>
        <w:rPr>
          <w:rFonts w:asciiTheme="majorHAnsi" w:eastAsiaTheme="majorEastAsia" w:hAnsiTheme="majorHAnsi" w:cstheme="majorBidi"/>
          <w:b/>
          <w:bCs/>
          <w:iCs/>
          <w:sz w:val="20"/>
          <w:lang w:val="en-GB"/>
        </w:rPr>
      </w:pPr>
      <w:r w:rsidRPr="007D4647">
        <w:rPr>
          <w:rFonts w:asciiTheme="majorHAnsi" w:eastAsiaTheme="majorEastAsia" w:hAnsiTheme="majorHAnsi" w:cstheme="majorBidi"/>
          <w:b/>
          <w:bCs/>
          <w:iCs/>
          <w:sz w:val="20"/>
          <w:lang w:val="en-GB"/>
        </w:rPr>
        <w:t>(a)  Period to be taken into consideration</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154</w:t>
      </w:r>
      <w:r w:rsidRPr="007D4647">
        <w:rPr>
          <w:lang w:val="en-GB"/>
        </w:rPr>
        <w:fldChar w:fldCharType="end"/>
      </w:r>
      <w:r w:rsidRPr="007D4647">
        <w:rPr>
          <w:lang w:val="en-GB"/>
        </w:rPr>
        <w:t xml:space="preserve">.  The period to be considered under Article 6 </w:t>
      </w:r>
      <w:r w:rsidRPr="007D4647">
        <w:rPr>
          <w:rFonts w:cstheme="minorHAnsi"/>
          <w:lang w:val="en-GB"/>
        </w:rPr>
        <w:t>§</w:t>
      </w:r>
      <w:r w:rsidRPr="007D4647">
        <w:rPr>
          <w:lang w:val="en-GB"/>
        </w:rPr>
        <w:t xml:space="preserve"> 1 started on 12 April 2000, when the applicant, having learnt of the case in the context of other proceedings, informed the Gdynia District Court that she wished to participate in the impugned proceedings. It ended on 18 June 2013, the date on which the Gda</w:t>
      </w:r>
      <w:r w:rsidRPr="007D4647">
        <w:rPr>
          <w:rFonts w:cstheme="minorHAnsi"/>
          <w:lang w:val="en-GB"/>
        </w:rPr>
        <w:t>ń</w:t>
      </w:r>
      <w:r w:rsidRPr="007D4647">
        <w:rPr>
          <w:lang w:val="en-GB"/>
        </w:rPr>
        <w:t>sk Regional Court gave the final judgment in the applicant</w:t>
      </w:r>
      <w:r w:rsidR="0002337E">
        <w:rPr>
          <w:lang w:val="en-GB"/>
        </w:rPr>
        <w:t>’</w:t>
      </w:r>
      <w:r w:rsidRPr="007D4647">
        <w:rPr>
          <w:lang w:val="en-GB"/>
        </w:rPr>
        <w:t>s case (see paragraphs 53-71 above). Accordingly, the period to be considered is thirteen years and some two months at two levels of jurisdiction.</w:t>
      </w:r>
    </w:p>
    <w:p w:rsidR="007D4647" w:rsidRPr="007D4647" w:rsidRDefault="007D4647" w:rsidP="007D4647">
      <w:pPr>
        <w:keepNext/>
        <w:keepLines/>
        <w:tabs>
          <w:tab w:val="left" w:pos="975"/>
        </w:tabs>
        <w:spacing w:before="240" w:after="120"/>
        <w:ind w:left="975" w:hanging="340"/>
        <w:outlineLvl w:val="3"/>
        <w:rPr>
          <w:rFonts w:asciiTheme="majorHAnsi" w:eastAsiaTheme="majorEastAsia" w:hAnsiTheme="majorHAnsi" w:cstheme="majorBidi"/>
          <w:b/>
          <w:bCs/>
          <w:iCs/>
          <w:sz w:val="20"/>
          <w:lang w:val="en-GB"/>
        </w:rPr>
      </w:pPr>
      <w:r w:rsidRPr="007D4647">
        <w:rPr>
          <w:rFonts w:asciiTheme="majorHAnsi" w:eastAsiaTheme="majorEastAsia" w:hAnsiTheme="majorHAnsi" w:cstheme="majorBidi"/>
          <w:b/>
          <w:bCs/>
          <w:iCs/>
          <w:sz w:val="20"/>
          <w:lang w:val="en-GB"/>
        </w:rPr>
        <w:t>(b)  Reasonableness of the length of that period</w:t>
      </w:r>
    </w:p>
    <w:p w:rsidR="007D4647" w:rsidRPr="007D4647" w:rsidRDefault="007D4647" w:rsidP="007D4647">
      <w:pPr>
        <w:keepNext/>
        <w:keepLines/>
        <w:tabs>
          <w:tab w:val="left" w:pos="1191"/>
        </w:tabs>
        <w:spacing w:before="240" w:after="120"/>
        <w:ind w:left="1190" w:hanging="357"/>
        <w:outlineLvl w:val="4"/>
        <w:rPr>
          <w:rFonts w:asciiTheme="majorHAnsi" w:eastAsiaTheme="majorEastAsia" w:hAnsiTheme="majorHAnsi" w:cstheme="majorBidi"/>
          <w:bCs/>
          <w:i/>
          <w:sz w:val="20"/>
          <w:lang w:val="en-GB"/>
        </w:rPr>
      </w:pPr>
      <w:r w:rsidRPr="007D4647">
        <w:rPr>
          <w:rFonts w:asciiTheme="majorHAnsi" w:eastAsiaTheme="majorEastAsia" w:hAnsiTheme="majorHAnsi" w:cstheme="majorBidi"/>
          <w:bCs/>
          <w:i/>
          <w:sz w:val="20"/>
          <w:lang w:val="en-GB"/>
        </w:rPr>
        <w:t>(i)  The parties</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155</w:t>
      </w:r>
      <w:r w:rsidRPr="007D4647">
        <w:rPr>
          <w:lang w:val="en-GB"/>
        </w:rPr>
        <w:fldChar w:fldCharType="end"/>
      </w:r>
      <w:r w:rsidRPr="007D4647">
        <w:rPr>
          <w:lang w:val="en-GB"/>
        </w:rPr>
        <w:t>.  The applicant maintained that the courts dealing with her case had failed to act with due diligence and had not, therefore, complied with the “reasonable time” requirement. In her submission, the case had not been a complex one. The circle of the interested persons had been known from the very beginning. When some of them had died, the subsequent inheritance proceedings had been terminated quickly. The parties had made merely a few requests for evidence to be taken from witnesses and no expert evidence had been needed.</w:t>
      </w:r>
    </w:p>
    <w:p w:rsidR="007D4647" w:rsidRPr="007D4647" w:rsidRDefault="007D4647" w:rsidP="007D4647">
      <w:pPr>
        <w:ind w:firstLine="284"/>
        <w:rPr>
          <w:lang w:val="en-GB"/>
        </w:rPr>
      </w:pPr>
      <w:r w:rsidRPr="007D4647">
        <w:rPr>
          <w:lang w:val="en-GB"/>
        </w:rPr>
        <w:t>The trial court</w:t>
      </w:r>
      <w:r w:rsidR="0002337E">
        <w:rPr>
          <w:lang w:val="en-GB"/>
        </w:rPr>
        <w:t>’</w:t>
      </w:r>
      <w:r w:rsidRPr="007D4647">
        <w:rPr>
          <w:lang w:val="en-GB"/>
        </w:rPr>
        <w:t>s only task– as pointed in the Regional Court</w:t>
      </w:r>
      <w:r w:rsidR="0002337E">
        <w:rPr>
          <w:lang w:val="en-GB"/>
        </w:rPr>
        <w:t>’</w:t>
      </w:r>
      <w:r w:rsidRPr="007D4647">
        <w:rPr>
          <w:lang w:val="en-GB"/>
        </w:rPr>
        <w:t>s remittal decision of 18 October 2007 – had been to make the necessary findings of fact, analyse the material and ensure that all the interested parties had been informed of the case.</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156</w:t>
      </w:r>
      <w:r w:rsidRPr="007D4647">
        <w:rPr>
          <w:lang w:val="en-GB"/>
        </w:rPr>
        <w:fldChar w:fldCharType="end"/>
      </w:r>
      <w:r w:rsidRPr="007D4647">
        <w:rPr>
          <w:lang w:val="en-GB"/>
        </w:rPr>
        <w:t>.  However, the District Court had conducted the proceedings in a chaotic manner and had made a number of procedural or other mistakes that had caused significant procrastination.</w:t>
      </w:r>
    </w:p>
    <w:p w:rsidR="00A0370E" w:rsidRDefault="007D4647" w:rsidP="007D4647">
      <w:pPr>
        <w:ind w:firstLine="284"/>
        <w:rPr>
          <w:lang w:val="en-GB"/>
        </w:rPr>
      </w:pPr>
      <w:r w:rsidRPr="007D4647">
        <w:rPr>
          <w:lang w:val="en-GB"/>
        </w:rPr>
        <w:t>First of all, the hearings were scheduled at very lengthy intervals and there had been a number of other, unjustified delays. In the first-instance proceedings up to 19 April 2006, that is, for some six years, the court had displayed very little procedural activity. During that time, it had only heard evidence from four witnesses and two participants. Later, it had taken the Regional Court nearly eighteen months to hear the applicant</w:t>
      </w:r>
      <w:r w:rsidR="0002337E">
        <w:rPr>
          <w:lang w:val="en-GB"/>
        </w:rPr>
        <w:t>’</w:t>
      </w:r>
      <w:r w:rsidRPr="007D4647">
        <w:rPr>
          <w:lang w:val="en-GB"/>
        </w:rPr>
        <w:t>s appeal.</w:t>
      </w:r>
    </w:p>
    <w:p w:rsidR="00A0370E" w:rsidRDefault="007D4647" w:rsidP="007D4647">
      <w:pPr>
        <w:ind w:firstLine="284"/>
        <w:rPr>
          <w:lang w:val="en-GB"/>
        </w:rPr>
      </w:pPr>
      <w:r w:rsidRPr="007D4647">
        <w:rPr>
          <w:lang w:val="en-GB"/>
        </w:rPr>
        <w:t>The procedural mistakes and other shortcomings on the part of the District Court, such as delays in the service of documents and pleadings and failure to enforce the judge</w:t>
      </w:r>
      <w:r w:rsidR="0002337E">
        <w:rPr>
          <w:lang w:val="en-GB"/>
        </w:rPr>
        <w:t>’</w:t>
      </w:r>
      <w:r w:rsidRPr="007D4647">
        <w:rPr>
          <w:lang w:val="en-GB"/>
        </w:rPr>
        <w:t>s orders – which the applicant described as an “administrative mess” – had very considerably contributed to the length of the proceedings. For instance, the District Court had not ensured that a copy of the 1999 application for adverse possession had been properly served on all the interested parties. The applicant had not received a copy of it until 20 September 2008, nine years later. On 21 September 2009 the proceedings had been unnecessarily stayed for one year. Lastly, the court, which had been obliged by law to ensure that all the interested parties had been informed of the proceedings, had repeatedly failed to summon all the participants. The most serious mistake – summoning erroneously the tax authorities instead of the Gdynia Mayor as the State Treasury</w:t>
      </w:r>
      <w:r w:rsidR="0002337E">
        <w:rPr>
          <w:lang w:val="en-GB"/>
        </w:rPr>
        <w:t>’</w:t>
      </w:r>
      <w:r w:rsidRPr="007D4647">
        <w:rPr>
          <w:lang w:val="en-GB"/>
        </w:rPr>
        <w:t>s representative</w:t>
      </w:r>
      <w:r w:rsidRPr="007D4647">
        <w:rPr>
          <w:i/>
          <w:lang w:val="en-GB"/>
        </w:rPr>
        <w:t xml:space="preserve"> </w:t>
      </w:r>
      <w:r w:rsidRPr="007D4647">
        <w:rPr>
          <w:lang w:val="en-GB"/>
        </w:rPr>
        <w:t>– had risked making the entire proceedings null and void. While at the time of submission of the applicant</w:t>
      </w:r>
      <w:r w:rsidR="0002337E">
        <w:rPr>
          <w:lang w:val="en-GB"/>
        </w:rPr>
        <w:t>’</w:t>
      </w:r>
      <w:r w:rsidRPr="007D4647">
        <w:rPr>
          <w:lang w:val="en-GB"/>
        </w:rPr>
        <w:t>s observations no date for an appeal hearing had yet been set, in the applicant</w:t>
      </w:r>
      <w:r w:rsidR="0002337E">
        <w:rPr>
          <w:lang w:val="en-GB"/>
        </w:rPr>
        <w:t>’</w:t>
      </w:r>
      <w:r w:rsidRPr="007D4647">
        <w:rPr>
          <w:lang w:val="en-GB"/>
        </w:rPr>
        <w:t>s view the first-instance decision would in all likelihood be quashed on grounds of nullity and the trial would have to be conducted from the beginning.</w:t>
      </w:r>
    </w:p>
    <w:p w:rsidR="007D4647" w:rsidRPr="007D4647" w:rsidRDefault="007D4647" w:rsidP="007D4647">
      <w:pPr>
        <w:ind w:firstLine="284"/>
        <w:rPr>
          <w:lang w:val="en-GB"/>
        </w:rPr>
      </w:pPr>
      <w:r w:rsidRPr="007D4647">
        <w:rPr>
          <w:lang w:val="en-GB"/>
        </w:rPr>
        <w:t>In view of the foregoing, the applicant asked the Court to find a violation of Article 6 § 1 of the Convention.</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157</w:t>
      </w:r>
      <w:r w:rsidRPr="007D4647">
        <w:rPr>
          <w:lang w:val="en-GB"/>
        </w:rPr>
        <w:fldChar w:fldCharType="end"/>
      </w:r>
      <w:r w:rsidRPr="007D4647">
        <w:rPr>
          <w:lang w:val="en-GB"/>
        </w:rPr>
        <w:t>.  The Government made no comments.</w:t>
      </w:r>
    </w:p>
    <w:p w:rsidR="007D4647" w:rsidRPr="007D4647" w:rsidRDefault="007D4647" w:rsidP="007D4647">
      <w:pPr>
        <w:keepNext/>
        <w:keepLines/>
        <w:tabs>
          <w:tab w:val="left" w:pos="1191"/>
        </w:tabs>
        <w:spacing w:before="240" w:after="120"/>
        <w:ind w:left="1190" w:hanging="357"/>
        <w:outlineLvl w:val="4"/>
        <w:rPr>
          <w:rFonts w:asciiTheme="majorHAnsi" w:eastAsiaTheme="majorEastAsia" w:hAnsiTheme="majorHAnsi" w:cstheme="majorBidi"/>
          <w:bCs/>
          <w:i/>
          <w:sz w:val="20"/>
          <w:lang w:val="en-GB"/>
        </w:rPr>
      </w:pPr>
      <w:r w:rsidRPr="007D4647">
        <w:rPr>
          <w:rFonts w:asciiTheme="majorHAnsi" w:eastAsiaTheme="majorEastAsia" w:hAnsiTheme="majorHAnsi" w:cstheme="majorBidi"/>
          <w:bCs/>
          <w:i/>
          <w:sz w:val="20"/>
          <w:lang w:val="en-GB"/>
        </w:rPr>
        <w:t>(ii)  The Court</w:t>
      </w:r>
      <w:r w:rsidR="0002337E">
        <w:rPr>
          <w:rFonts w:asciiTheme="majorHAnsi" w:eastAsiaTheme="majorEastAsia" w:hAnsiTheme="majorHAnsi" w:cstheme="majorBidi"/>
          <w:bCs/>
          <w:i/>
          <w:sz w:val="20"/>
          <w:lang w:val="en-GB"/>
        </w:rPr>
        <w:t>’</w:t>
      </w:r>
      <w:r w:rsidRPr="007D4647">
        <w:rPr>
          <w:rFonts w:asciiTheme="majorHAnsi" w:eastAsiaTheme="majorEastAsia" w:hAnsiTheme="majorHAnsi" w:cstheme="majorBidi"/>
          <w:bCs/>
          <w:i/>
          <w:sz w:val="20"/>
          <w:lang w:val="en-GB"/>
        </w:rPr>
        <w:t>s assessment</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158</w:t>
      </w:r>
      <w:r w:rsidRPr="007D4647">
        <w:rPr>
          <w:lang w:val="en-GB"/>
        </w:rPr>
        <w:fldChar w:fldCharType="end"/>
      </w:r>
      <w:r w:rsidRPr="007D4647">
        <w:rPr>
          <w:lang w:val="en-GB"/>
        </w:rPr>
        <w:t>.  The Court accepts the applicant</w:t>
      </w:r>
      <w:r w:rsidR="0002337E">
        <w:rPr>
          <w:lang w:val="en-GB"/>
        </w:rPr>
        <w:t>’</w:t>
      </w:r>
      <w:r w:rsidRPr="007D4647">
        <w:rPr>
          <w:lang w:val="en-GB"/>
        </w:rPr>
        <w:t>s submission that the case was not particularly complex, even though the court had needed to summon several new parties to join the proceedings. As the applicant pointed out, that had in</w:t>
      </w:r>
      <w:r w:rsidRPr="007D4647">
        <w:rPr>
          <w:b/>
          <w:lang w:val="en-GB"/>
        </w:rPr>
        <w:t xml:space="preserve"> </w:t>
      </w:r>
      <w:r w:rsidRPr="007D4647">
        <w:rPr>
          <w:lang w:val="en-GB"/>
        </w:rPr>
        <w:t>particular required of the court to ensure that the procedure was well organised and that all the interested parties had been represented and properly served with the pertinent documents. No expert evidence was obtained. Nor does it appear that the court had to hear evidence from many witnesses (see paragraphs 51-71 above).</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159</w:t>
      </w:r>
      <w:r w:rsidRPr="007D4647">
        <w:rPr>
          <w:lang w:val="en-GB"/>
        </w:rPr>
        <w:fldChar w:fldCharType="end"/>
      </w:r>
      <w:r w:rsidRPr="007D4647">
        <w:rPr>
          <w:lang w:val="en-GB"/>
        </w:rPr>
        <w:t>.  In the circumstances, for the reasons stated below, the Court finds no plausible explanation of the delay of thirteen years and two months that occurred in the case save for lack of due diligence on the part of the national courts.</w:t>
      </w:r>
    </w:p>
    <w:p w:rsidR="007D4647" w:rsidRPr="007D4647" w:rsidRDefault="007D4647" w:rsidP="007D4647">
      <w:pPr>
        <w:ind w:firstLine="284"/>
        <w:rPr>
          <w:lang w:val="en-GB"/>
        </w:rPr>
      </w:pPr>
      <w:r w:rsidRPr="007D4647">
        <w:rPr>
          <w:lang w:val="en-GB"/>
        </w:rPr>
        <w:t>The first set of the first-instance proceedings with the applicant</w:t>
      </w:r>
      <w:r w:rsidR="0002337E">
        <w:rPr>
          <w:lang w:val="en-GB"/>
        </w:rPr>
        <w:t>’</w:t>
      </w:r>
      <w:r w:rsidRPr="007D4647">
        <w:rPr>
          <w:lang w:val="en-GB"/>
        </w:rPr>
        <w:t>s participation lasted some six years. They started on 12 April 2000 and terminated with the decision of 19 April 2006. Not only was that decision and the District Court</w:t>
      </w:r>
      <w:r w:rsidR="0002337E">
        <w:rPr>
          <w:lang w:val="en-GB"/>
        </w:rPr>
        <w:t>’</w:t>
      </w:r>
      <w:r w:rsidRPr="007D4647">
        <w:rPr>
          <w:lang w:val="en-GB"/>
        </w:rPr>
        <w:t>s conduct criticised on appeal, in particular for the incomplete findings of fact and the way in which that court had dealt with the merits of the case, but also because it was not discovered until that advanced stage that the applicant and other parties had not yet been served with copies of the 1999 application for adv</w:t>
      </w:r>
      <w:r w:rsidR="006C64B0">
        <w:rPr>
          <w:lang w:val="en-GB"/>
        </w:rPr>
        <w:t>erse possession (see paragraphs </w:t>
      </w:r>
      <w:r w:rsidRPr="007D4647">
        <w:rPr>
          <w:lang w:val="en-GB"/>
        </w:rPr>
        <w:t>53-55 above).</w:t>
      </w:r>
    </w:p>
    <w:p w:rsidR="007D4647" w:rsidRPr="007D4647" w:rsidRDefault="007D4647" w:rsidP="007D4647">
      <w:pPr>
        <w:ind w:firstLine="284"/>
        <w:rPr>
          <w:lang w:val="en-GB"/>
        </w:rPr>
      </w:pPr>
      <w:r w:rsidRPr="007D4647">
        <w:rPr>
          <w:lang w:val="en-GB"/>
        </w:rPr>
        <w:t>The conduct of the first set of the appellate proceedings is likewise open to criticism. In particular, no explanation has been given by the respondent Government as to why the case was pending on appeal for a lengthy period of some one and a half year</w:t>
      </w:r>
      <w:r w:rsidR="0002337E">
        <w:rPr>
          <w:lang w:val="en-GB"/>
        </w:rPr>
        <w:t>’</w:t>
      </w:r>
      <w:r w:rsidRPr="007D4647">
        <w:rPr>
          <w:lang w:val="en-GB"/>
        </w:rPr>
        <w:t>(see paragraphs 56-57 above).</w:t>
      </w:r>
    </w:p>
    <w:p w:rsidR="007D4647" w:rsidRPr="007D4647" w:rsidRDefault="007D4647" w:rsidP="007D4647">
      <w:pPr>
        <w:ind w:firstLine="284"/>
        <w:rPr>
          <w:lang w:val="en-GB"/>
        </w:rPr>
      </w:pPr>
      <w:r w:rsidRPr="007D4647">
        <w:rPr>
          <w:lang w:val="en-GB"/>
        </w:rPr>
        <w:t>The subsequent retrial before the District Court, which started on 20 September 2008, nearly one year after the remittal, was conducted slowly. On 21 September 2009 the court suspended the proceedings for over one year on trivial grounds – because the petitioner had not produced a copy of the 1999 application. While it is true that from the resumption of the proceedings on 4 November 2010 to the delivery of the second decision of the first-instance court on 21 February 2012 certain progress was made, the subsequent appellate proceedings lasted over one year and two months</w:t>
      </w:r>
      <w:r w:rsidRPr="007D4647">
        <w:rPr>
          <w:b/>
          <w:lang w:val="en-GB"/>
        </w:rPr>
        <w:t xml:space="preserve"> </w:t>
      </w:r>
      <w:r w:rsidRPr="007D4647">
        <w:rPr>
          <w:lang w:val="en-GB"/>
        </w:rPr>
        <w:t>(see paragraphs 58-77).</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160</w:t>
      </w:r>
      <w:r w:rsidRPr="007D4647">
        <w:rPr>
          <w:lang w:val="en-GB"/>
        </w:rPr>
        <w:fldChar w:fldCharType="end"/>
      </w:r>
      <w:r w:rsidRPr="007D4647">
        <w:rPr>
          <w:lang w:val="en-GB"/>
        </w:rPr>
        <w:t>.  In the circumstances, the delay in the examination of the applicant</w:t>
      </w:r>
      <w:r w:rsidR="0002337E">
        <w:rPr>
          <w:lang w:val="en-GB"/>
        </w:rPr>
        <w:t>’</w:t>
      </w:r>
      <w:r w:rsidRPr="007D4647">
        <w:rPr>
          <w:lang w:val="en-GB"/>
        </w:rPr>
        <w:t>s case must be attributed to the respondent State. Accordingly, there has been a violation of Article 6 of the Convention.</w:t>
      </w:r>
    </w:p>
    <w:p w:rsidR="007D4647" w:rsidRPr="007D4647" w:rsidRDefault="007D4647" w:rsidP="007D4647">
      <w:pPr>
        <w:keepNext/>
        <w:keepLines/>
        <w:tabs>
          <w:tab w:val="left" w:pos="357"/>
        </w:tabs>
        <w:spacing w:before="360" w:after="240"/>
        <w:ind w:left="357" w:hanging="357"/>
        <w:outlineLvl w:val="0"/>
        <w:rPr>
          <w:rFonts w:asciiTheme="majorHAnsi" w:eastAsiaTheme="majorEastAsia" w:hAnsiTheme="majorHAnsi" w:cstheme="majorBidi"/>
          <w:bCs/>
          <w:szCs w:val="28"/>
          <w:lang w:val="en-GB"/>
        </w:rPr>
      </w:pPr>
      <w:bookmarkStart w:id="52" w:name="_Toc423943890"/>
      <w:r w:rsidRPr="007D4647">
        <w:rPr>
          <w:rFonts w:asciiTheme="majorHAnsi" w:eastAsiaTheme="majorEastAsia" w:hAnsiTheme="majorHAnsi" w:cstheme="majorBidi"/>
          <w:bCs/>
          <w:szCs w:val="28"/>
          <w:lang w:val="en-GB"/>
        </w:rPr>
        <w:t>II</w:t>
      </w:r>
      <w:r w:rsidR="006B6E9F">
        <w:rPr>
          <w:rFonts w:asciiTheme="majorHAnsi" w:eastAsiaTheme="majorEastAsia" w:hAnsiTheme="majorHAnsi" w:cstheme="majorBidi"/>
          <w:bCs/>
          <w:szCs w:val="28"/>
          <w:lang w:val="en-GB"/>
        </w:rPr>
        <w:t>I</w:t>
      </w:r>
      <w:r w:rsidRPr="007D4647">
        <w:rPr>
          <w:rFonts w:asciiTheme="majorHAnsi" w:eastAsiaTheme="majorEastAsia" w:hAnsiTheme="majorHAnsi" w:cstheme="majorBidi"/>
          <w:bCs/>
          <w:szCs w:val="28"/>
          <w:lang w:val="en-GB"/>
        </w:rPr>
        <w:t>.  ALLEGED VIOLATION OF ARTICLE 13 OF THE CONVENTION</w:t>
      </w:r>
      <w:bookmarkEnd w:id="52"/>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161</w:t>
      </w:r>
      <w:r w:rsidRPr="007D4647">
        <w:rPr>
          <w:lang w:val="en-GB"/>
        </w:rPr>
        <w:fldChar w:fldCharType="end"/>
      </w:r>
      <w:r w:rsidRPr="007D4647">
        <w:rPr>
          <w:lang w:val="en-GB"/>
        </w:rPr>
        <w:t>.  All the applicants complained of the domestic courts</w:t>
      </w:r>
      <w:r w:rsidR="0002337E">
        <w:rPr>
          <w:lang w:val="en-GB"/>
        </w:rPr>
        <w:t>’</w:t>
      </w:r>
      <w:r w:rsidRPr="007D4647">
        <w:rPr>
          <w:lang w:val="en-GB"/>
        </w:rPr>
        <w:t xml:space="preserve"> defective application of the 2004 Act, in particular their refusals to acknowledge the excessive length of the proceedings in their cases and, in consequence, to grant them appropriate and sufficient just satisfaction, in accordance with the standards laid down in the Court</w:t>
      </w:r>
      <w:r w:rsidR="0002337E">
        <w:rPr>
          <w:lang w:val="en-GB"/>
        </w:rPr>
        <w:t>’</w:t>
      </w:r>
      <w:r w:rsidRPr="007D4647">
        <w:rPr>
          <w:lang w:val="en-GB"/>
        </w:rPr>
        <w:t>s case-law.</w:t>
      </w:r>
    </w:p>
    <w:p w:rsidR="007D4647" w:rsidRPr="007D4647" w:rsidRDefault="007D4647" w:rsidP="007D4647">
      <w:pPr>
        <w:ind w:firstLine="284"/>
        <w:rPr>
          <w:lang w:val="en-GB"/>
        </w:rPr>
      </w:pPr>
      <w:r w:rsidRPr="007D4647">
        <w:rPr>
          <w:lang w:val="en-GB"/>
        </w:rPr>
        <w:t>The Court gave notice of their complaints to the Government under Article 13 of the Convention, which reads as follows:</w:t>
      </w:r>
    </w:p>
    <w:p w:rsidR="007D4647" w:rsidRPr="007D4647" w:rsidRDefault="007D4647" w:rsidP="007D4647">
      <w:pPr>
        <w:spacing w:before="120" w:after="120"/>
        <w:ind w:left="425" w:firstLine="142"/>
        <w:rPr>
          <w:sz w:val="20"/>
          <w:lang w:val="en-GB"/>
        </w:rPr>
      </w:pPr>
      <w:r w:rsidRPr="007D4647">
        <w:rPr>
          <w:sz w:val="20"/>
          <w:lang w:val="en-GB"/>
        </w:rPr>
        <w:t>“Everyone whose rights and freedoms as set forth in [the] Convention are violated shall have an effective remedy before a national authority notwithstanding that the violation has been committed by persons acting in an official capacity.”</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162</w:t>
      </w:r>
      <w:r w:rsidRPr="007D4647">
        <w:rPr>
          <w:lang w:val="en-GB"/>
        </w:rPr>
        <w:fldChar w:fldCharType="end"/>
      </w:r>
      <w:r w:rsidRPr="007D4647">
        <w:rPr>
          <w:lang w:val="en-GB"/>
        </w:rPr>
        <w:t>.  The Government contested the applicants</w:t>
      </w:r>
      <w:r w:rsidR="0002337E">
        <w:rPr>
          <w:lang w:val="en-GB"/>
        </w:rPr>
        <w:t>’</w:t>
      </w:r>
      <w:r w:rsidRPr="007D4647">
        <w:rPr>
          <w:lang w:val="en-GB"/>
        </w:rPr>
        <w:t xml:space="preserve"> contentions, maintaining that the complaints were manifestly ill-founded because the impugned remedy – a complaint under the 2004 Act – was effective for the purposes of Article 13 and capable of providing the applicants with the required redress. In any event, in their view there had been no violation of Article 13 in the present case.</w:t>
      </w:r>
    </w:p>
    <w:p w:rsidR="00A0370E" w:rsidRDefault="007D4647" w:rsidP="007D4647">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bookmarkStart w:id="53" w:name="_Toc423943891"/>
      <w:r w:rsidRPr="007D4647">
        <w:rPr>
          <w:rFonts w:asciiTheme="majorHAnsi" w:eastAsiaTheme="majorEastAsia" w:hAnsiTheme="majorHAnsi" w:cstheme="majorBidi"/>
          <w:b/>
          <w:bCs/>
          <w:szCs w:val="26"/>
          <w:lang w:val="en-GB"/>
        </w:rPr>
        <w:t>A.  Admissibility</w:t>
      </w:r>
      <w:bookmarkEnd w:id="53"/>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163</w:t>
      </w:r>
      <w:r w:rsidRPr="007D4647">
        <w:rPr>
          <w:lang w:val="en-GB"/>
        </w:rPr>
        <w:fldChar w:fldCharType="end"/>
      </w:r>
      <w:r w:rsidRPr="007D4647">
        <w:rPr>
          <w:lang w:val="en-GB"/>
        </w:rPr>
        <w:t>.  The Court considers that the Government</w:t>
      </w:r>
      <w:r w:rsidR="0002337E">
        <w:rPr>
          <w:lang w:val="en-GB"/>
        </w:rPr>
        <w:t>’</w:t>
      </w:r>
      <w:r w:rsidRPr="007D4647">
        <w:rPr>
          <w:lang w:val="en-GB"/>
        </w:rPr>
        <w:t>s arguments as to the effectiveness of a complaint under the 2004 Act go directly to the merits of the case and should be dealt with at that stage. The complaints are not therefore manifestly ill-founded within the meaning of Article 35 § 3 (a) of the Convention. Nor are they inadmissible on any other grounds. They must accordingly be declared admissible.</w:t>
      </w:r>
    </w:p>
    <w:p w:rsidR="007D4647" w:rsidRPr="007D4647" w:rsidRDefault="007D4647" w:rsidP="007D4647">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bookmarkStart w:id="54" w:name="_Toc423943892"/>
      <w:r w:rsidRPr="007D4647">
        <w:rPr>
          <w:rFonts w:asciiTheme="majorHAnsi" w:eastAsiaTheme="majorEastAsia" w:hAnsiTheme="majorHAnsi" w:cstheme="majorBidi"/>
          <w:b/>
          <w:bCs/>
          <w:szCs w:val="26"/>
          <w:lang w:val="en-GB"/>
        </w:rPr>
        <w:t>B.  Merits</w:t>
      </w:r>
      <w:bookmarkEnd w:id="54"/>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55" w:name="_Toc423943893"/>
      <w:r w:rsidRPr="007D4647">
        <w:rPr>
          <w:rFonts w:asciiTheme="majorHAnsi" w:eastAsiaTheme="majorEastAsia" w:hAnsiTheme="majorHAnsi" w:cstheme="majorBidi"/>
          <w:bCs/>
          <w:i/>
          <w:lang w:val="en-GB"/>
        </w:rPr>
        <w:t>1.  The parties</w:t>
      </w:r>
      <w:r w:rsidR="0002337E">
        <w:rPr>
          <w:rFonts w:asciiTheme="majorHAnsi" w:eastAsiaTheme="majorEastAsia" w:hAnsiTheme="majorHAnsi" w:cstheme="majorBidi"/>
          <w:bCs/>
          <w:i/>
          <w:lang w:val="en-GB"/>
        </w:rPr>
        <w:t>’</w:t>
      </w:r>
      <w:r w:rsidRPr="007D4647">
        <w:rPr>
          <w:rFonts w:asciiTheme="majorHAnsi" w:eastAsiaTheme="majorEastAsia" w:hAnsiTheme="majorHAnsi" w:cstheme="majorBidi"/>
          <w:bCs/>
          <w:i/>
          <w:lang w:val="en-GB"/>
        </w:rPr>
        <w:t xml:space="preserve"> submissions</w:t>
      </w:r>
      <w:bookmarkEnd w:id="55"/>
    </w:p>
    <w:p w:rsidR="007D4647" w:rsidRPr="007D4647" w:rsidRDefault="007D4647" w:rsidP="007D4647">
      <w:pPr>
        <w:keepNext/>
        <w:keepLines/>
        <w:tabs>
          <w:tab w:val="left" w:pos="975"/>
        </w:tabs>
        <w:spacing w:before="240" w:after="120"/>
        <w:ind w:left="975" w:hanging="340"/>
        <w:outlineLvl w:val="3"/>
        <w:rPr>
          <w:rFonts w:asciiTheme="majorHAnsi" w:eastAsiaTheme="majorEastAsia" w:hAnsiTheme="majorHAnsi" w:cstheme="majorBidi"/>
          <w:b/>
          <w:bCs/>
          <w:iCs/>
          <w:sz w:val="20"/>
          <w:lang w:val="en-GB"/>
        </w:rPr>
      </w:pPr>
      <w:r w:rsidRPr="007D4647">
        <w:rPr>
          <w:rFonts w:asciiTheme="majorHAnsi" w:eastAsiaTheme="majorEastAsia" w:hAnsiTheme="majorHAnsi" w:cstheme="majorBidi"/>
          <w:b/>
          <w:bCs/>
          <w:iCs/>
          <w:sz w:val="20"/>
          <w:lang w:val="en-GB"/>
        </w:rPr>
        <w:t>(a)  The applicants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164</w:t>
      </w:r>
      <w:r w:rsidRPr="007D4647">
        <w:rPr>
          <w:lang w:val="en-GB"/>
        </w:rPr>
        <w:fldChar w:fldCharType="end"/>
      </w:r>
      <w:r w:rsidRPr="007D4647">
        <w:rPr>
          <w:lang w:val="en-GB"/>
        </w:rPr>
        <w:t>.  The applicants submitted that, as shown by the circumstances of the case, a complaint under the 2004 Act could not be considered an “effective remedy” within the meaning of Article 13 since it had not provided them with the requisite redress for a violation of their right to a hearing within a reasonable time.</w:t>
      </w:r>
    </w:p>
    <w:p w:rsidR="00A0370E" w:rsidRDefault="007D4647" w:rsidP="007D4647">
      <w:pPr>
        <w:ind w:firstLine="284"/>
        <w:rPr>
          <w:rFonts w:cstheme="minorHAnsi"/>
          <w:lang w:val="en-GB"/>
        </w:rPr>
      </w:pPr>
      <w:r w:rsidRPr="007D4647">
        <w:rPr>
          <w:lang w:val="en-GB"/>
        </w:rPr>
        <w:t>They maintained that the courts dealing with their complaints had disregarded the Court</w:t>
      </w:r>
      <w:r w:rsidR="0002337E">
        <w:rPr>
          <w:lang w:val="en-GB"/>
        </w:rPr>
        <w:t>’</w:t>
      </w:r>
      <w:r w:rsidRPr="007D4647">
        <w:rPr>
          <w:lang w:val="en-GB"/>
        </w:rPr>
        <w:t xml:space="preserve">s case-law concerning compensation for excessive length of proceedings, in particular standards applicable to the determination of awards at domestic level as set out in the </w:t>
      </w:r>
      <w:r w:rsidRPr="007D4647">
        <w:rPr>
          <w:i/>
          <w:lang w:val="en-GB"/>
        </w:rPr>
        <w:t xml:space="preserve">Scordino (no. 1) </w:t>
      </w:r>
      <w:r w:rsidRPr="007D4647">
        <w:rPr>
          <w:lang w:val="en-GB"/>
        </w:rPr>
        <w:t xml:space="preserve">judgment. Furthermore, in accordance with the domestic practice known as the “fragmentation of proceedings”, in their assessment of the length of proceedings under Article 6 </w:t>
      </w:r>
      <w:r w:rsidRPr="007D4647">
        <w:rPr>
          <w:rFonts w:cstheme="minorHAnsi"/>
          <w:lang w:val="en-GB"/>
        </w:rPr>
        <w:t>§ 1, the courts had not taken into account the proceedings in their entirety but only the period after 17 September 2004, the date on which the 2004 Act entered into force, and only the length at instance where the case was currently pending.</w:t>
      </w:r>
    </w:p>
    <w:p w:rsidR="00A0370E" w:rsidRDefault="007D4647" w:rsidP="007D4647">
      <w:pPr>
        <w:ind w:firstLine="284"/>
        <w:rPr>
          <w:rFonts w:cstheme="minorHAnsi"/>
          <w:lang w:val="en-GB"/>
        </w:rPr>
      </w:pPr>
      <w:r w:rsidRPr="007D4647">
        <w:rPr>
          <w:rFonts w:cstheme="minorHAnsi"/>
          <w:lang w:val="en-GB"/>
        </w:rPr>
        <w:fldChar w:fldCharType="begin"/>
      </w:r>
      <w:r w:rsidRPr="007D4647">
        <w:rPr>
          <w:rFonts w:cstheme="minorHAnsi"/>
          <w:lang w:val="en-GB"/>
        </w:rPr>
        <w:instrText xml:space="preserve"> SEQ level0 \*arabic </w:instrText>
      </w:r>
      <w:r w:rsidRPr="007D4647">
        <w:rPr>
          <w:rFonts w:cstheme="minorHAnsi"/>
          <w:lang w:val="en-GB"/>
        </w:rPr>
        <w:fldChar w:fldCharType="separate"/>
      </w:r>
      <w:r w:rsidR="003E1D0F">
        <w:rPr>
          <w:rFonts w:cstheme="minorHAnsi"/>
          <w:noProof/>
          <w:lang w:val="en-GB"/>
        </w:rPr>
        <w:t>165</w:t>
      </w:r>
      <w:r w:rsidRPr="007D4647">
        <w:rPr>
          <w:rFonts w:cstheme="minorHAnsi"/>
          <w:lang w:val="en-GB"/>
        </w:rPr>
        <w:fldChar w:fldCharType="end"/>
      </w:r>
      <w:r w:rsidRPr="007D4647">
        <w:rPr>
          <w:rFonts w:cstheme="minorHAnsi"/>
          <w:lang w:val="en-GB"/>
        </w:rPr>
        <w:t>.  In the applicants</w:t>
      </w:r>
      <w:r w:rsidR="0002337E">
        <w:rPr>
          <w:rFonts w:cstheme="minorHAnsi"/>
          <w:lang w:val="en-GB"/>
        </w:rPr>
        <w:t>’</w:t>
      </w:r>
      <w:r w:rsidRPr="007D4647">
        <w:rPr>
          <w:rFonts w:cstheme="minorHAnsi"/>
          <w:lang w:val="en-GB"/>
        </w:rPr>
        <w:t xml:space="preserve"> submission, their cases were not isolated examples of misapplication of the Court</w:t>
      </w:r>
      <w:r w:rsidR="0002337E">
        <w:rPr>
          <w:rFonts w:cstheme="minorHAnsi"/>
          <w:lang w:val="en-GB"/>
        </w:rPr>
        <w:t>’</w:t>
      </w:r>
      <w:r w:rsidRPr="007D4647">
        <w:rPr>
          <w:rFonts w:cstheme="minorHAnsi"/>
          <w:lang w:val="en-GB"/>
        </w:rPr>
        <w:t>s standards but demonstrated general defects of judicial practice that had developed in Poland over several years following the introduction of the 2004 Act. As a result, the courts either refused to acknowledge the excessive length of proceedings and grant just satisfaction in cases where, had the entire proceedings been examined, a breach of the “reasonable time” requirement should have been found or, in cases where they found such a breach, they awarded derisory amounts of just satisfaction, significantly lower than those required by the Court</w:t>
      </w:r>
      <w:r w:rsidR="0002337E">
        <w:rPr>
          <w:rFonts w:cstheme="minorHAnsi"/>
          <w:lang w:val="en-GB"/>
        </w:rPr>
        <w:t>’</w:t>
      </w:r>
      <w:r w:rsidRPr="007D4647">
        <w:rPr>
          <w:rFonts w:cstheme="minorHAnsi"/>
          <w:lang w:val="en-GB"/>
        </w:rPr>
        <w:t>s case-law.</w:t>
      </w:r>
    </w:p>
    <w:p w:rsidR="00A0370E" w:rsidRDefault="007D4647" w:rsidP="007D4647">
      <w:pPr>
        <w:ind w:firstLine="284"/>
        <w:rPr>
          <w:rFonts w:cstheme="minorHAnsi"/>
          <w:lang w:val="en-GB"/>
        </w:rPr>
      </w:pPr>
      <w:r w:rsidRPr="007D4647">
        <w:rPr>
          <w:rFonts w:cstheme="minorHAnsi"/>
          <w:lang w:val="en-GB"/>
        </w:rPr>
        <w:fldChar w:fldCharType="begin"/>
      </w:r>
      <w:r w:rsidRPr="007D4647">
        <w:rPr>
          <w:rFonts w:cstheme="minorHAnsi"/>
          <w:lang w:val="en-GB"/>
        </w:rPr>
        <w:instrText xml:space="preserve"> SEQ level0 \*arabic </w:instrText>
      </w:r>
      <w:r w:rsidRPr="007D4647">
        <w:rPr>
          <w:rFonts w:cstheme="minorHAnsi"/>
          <w:lang w:val="en-GB"/>
        </w:rPr>
        <w:fldChar w:fldCharType="separate"/>
      </w:r>
      <w:r w:rsidR="003E1D0F">
        <w:rPr>
          <w:rFonts w:cstheme="minorHAnsi"/>
          <w:noProof/>
          <w:lang w:val="en-GB"/>
        </w:rPr>
        <w:t>166</w:t>
      </w:r>
      <w:r w:rsidRPr="007D4647">
        <w:rPr>
          <w:rFonts w:cstheme="minorHAnsi"/>
          <w:lang w:val="en-GB"/>
        </w:rPr>
        <w:fldChar w:fldCharType="end"/>
      </w:r>
      <w:r w:rsidRPr="007D4647">
        <w:rPr>
          <w:rFonts w:cstheme="minorHAnsi"/>
          <w:lang w:val="en-GB"/>
        </w:rPr>
        <w:t>.  For instance, in Mr Orlikowski</w:t>
      </w:r>
      <w:r w:rsidR="0002337E">
        <w:rPr>
          <w:rFonts w:cstheme="minorHAnsi"/>
          <w:lang w:val="en-GB"/>
        </w:rPr>
        <w:t>’</w:t>
      </w:r>
      <w:r w:rsidRPr="007D4647">
        <w:rPr>
          <w:rFonts w:cstheme="minorHAnsi"/>
          <w:lang w:val="en-GB"/>
        </w:rPr>
        <w:t>s case, in which the proceedings had already lasted for some eleven years on the date on which his complaint and claim for compensation had been rejected, the Łódź Court of Appeal, having examined only the proceedings at the current instance, had found no breach of the right to a hearing without undue delay. The previous period of over seven years had not been included in the court</w:t>
      </w:r>
      <w:r w:rsidR="0002337E">
        <w:rPr>
          <w:rFonts w:cstheme="minorHAnsi"/>
          <w:lang w:val="en-GB"/>
        </w:rPr>
        <w:t>’</w:t>
      </w:r>
      <w:r w:rsidRPr="007D4647">
        <w:rPr>
          <w:rFonts w:cstheme="minorHAnsi"/>
          <w:lang w:val="en-GB"/>
        </w:rPr>
        <w:t>s assessment.</w:t>
      </w:r>
    </w:p>
    <w:p w:rsidR="00A0370E" w:rsidRDefault="007D4647" w:rsidP="007D4647">
      <w:pPr>
        <w:ind w:firstLine="284"/>
        <w:rPr>
          <w:rFonts w:cstheme="minorHAnsi"/>
          <w:lang w:val="en-GB"/>
        </w:rPr>
      </w:pPr>
      <w:r w:rsidRPr="007D4647">
        <w:rPr>
          <w:rFonts w:cstheme="minorHAnsi"/>
          <w:lang w:val="en-GB"/>
        </w:rPr>
        <w:t>Likewise, Ms Grabowska</w:t>
      </w:r>
      <w:r w:rsidR="0002337E">
        <w:rPr>
          <w:rFonts w:cstheme="minorHAnsi"/>
          <w:lang w:val="en-GB"/>
        </w:rPr>
        <w:t>’</w:t>
      </w:r>
      <w:r w:rsidRPr="007D4647">
        <w:rPr>
          <w:rFonts w:cstheme="minorHAnsi"/>
          <w:lang w:val="en-GB"/>
        </w:rPr>
        <w:t>s complaint about the length of the proceedings in her case, which at the relevant time had been pending for nearly eleven years, was dismissed because the Gdańsk Regional Court had examined only the period after the 2004 Act</w:t>
      </w:r>
      <w:r w:rsidR="0002337E">
        <w:rPr>
          <w:rFonts w:cstheme="minorHAnsi"/>
          <w:lang w:val="en-GB"/>
        </w:rPr>
        <w:t>’</w:t>
      </w:r>
      <w:r w:rsidRPr="007D4647">
        <w:rPr>
          <w:rFonts w:cstheme="minorHAnsi"/>
          <w:lang w:val="en-GB"/>
        </w:rPr>
        <w:t>s entry into force, disregarding a delay of four and a half years that had occurred earlier.</w:t>
      </w:r>
    </w:p>
    <w:p w:rsidR="00A0370E" w:rsidRDefault="007D4647" w:rsidP="007D4647">
      <w:pPr>
        <w:ind w:firstLine="284"/>
        <w:rPr>
          <w:rFonts w:cstheme="minorHAnsi"/>
          <w:lang w:val="en-GB"/>
        </w:rPr>
      </w:pPr>
      <w:r w:rsidRPr="007D4647">
        <w:rPr>
          <w:rFonts w:cstheme="minorHAnsi"/>
          <w:lang w:val="en-GB"/>
        </w:rPr>
        <w:t>It was true that in Mr Rutkowski</w:t>
      </w:r>
      <w:r w:rsidR="0002337E">
        <w:rPr>
          <w:rFonts w:cstheme="minorHAnsi"/>
          <w:lang w:val="en-GB"/>
        </w:rPr>
        <w:t>’</w:t>
      </w:r>
      <w:r w:rsidRPr="007D4647">
        <w:rPr>
          <w:rFonts w:cstheme="minorHAnsi"/>
          <w:lang w:val="en-GB"/>
        </w:rPr>
        <w:t xml:space="preserve">s case the Warsaw Regional Court had acknowledged the excessive length of the </w:t>
      </w:r>
      <w:r w:rsidR="006C64B0">
        <w:rPr>
          <w:rFonts w:cstheme="minorHAnsi"/>
          <w:lang w:val="en-GB"/>
        </w:rPr>
        <w:t>proceedings and granted him PLN </w:t>
      </w:r>
      <w:r w:rsidRPr="007D4647">
        <w:rPr>
          <w:rFonts w:cstheme="minorHAnsi"/>
          <w:lang w:val="en-GB"/>
        </w:rPr>
        <w:t>2,000 – the statutory minimum award – in compensation. However, the proceedings had been examined for their compliance with the “reasonable time” requirement only partly – in so far as his complaint had related to the period after the 2004 Act</w:t>
      </w:r>
      <w:r w:rsidR="0002337E">
        <w:rPr>
          <w:rFonts w:cstheme="minorHAnsi"/>
          <w:lang w:val="en-GB"/>
        </w:rPr>
        <w:t>’</w:t>
      </w:r>
      <w:r w:rsidRPr="007D4647">
        <w:rPr>
          <w:rFonts w:cstheme="minorHAnsi"/>
          <w:lang w:val="en-GB"/>
        </w:rPr>
        <w:t>s entry into force. The sum granted was significantly lower than the Court</w:t>
      </w:r>
      <w:r w:rsidR="0002337E">
        <w:rPr>
          <w:rFonts w:cstheme="minorHAnsi"/>
          <w:lang w:val="en-GB"/>
        </w:rPr>
        <w:t>’</w:t>
      </w:r>
      <w:r w:rsidRPr="007D4647">
        <w:rPr>
          <w:rFonts w:cstheme="minorHAnsi"/>
          <w:lang w:val="en-GB"/>
        </w:rPr>
        <w:t xml:space="preserve">s awards in similar Polish cases. It amounted to a mere 5% of what the Court would have awarded to the applicant, which was clearly insufficient in the light of the </w:t>
      </w:r>
      <w:r w:rsidRPr="007D4647">
        <w:rPr>
          <w:rFonts w:cstheme="minorHAnsi"/>
          <w:i/>
          <w:lang w:val="en-GB"/>
        </w:rPr>
        <w:t xml:space="preserve">Scordino (no. 1) </w:t>
      </w:r>
      <w:r w:rsidRPr="007D4647">
        <w:rPr>
          <w:rFonts w:cstheme="minorHAnsi"/>
          <w:lang w:val="en-GB"/>
        </w:rPr>
        <w:t>standards.</w:t>
      </w:r>
    </w:p>
    <w:p w:rsidR="00A0370E" w:rsidRDefault="007D4647" w:rsidP="007D4647">
      <w:pPr>
        <w:ind w:firstLine="284"/>
        <w:rPr>
          <w:rFonts w:cstheme="minorHAnsi"/>
          <w:lang w:val="en-GB"/>
        </w:rPr>
      </w:pPr>
      <w:r w:rsidRPr="007D4647">
        <w:rPr>
          <w:rFonts w:cstheme="minorHAnsi"/>
          <w:lang w:val="en-GB"/>
        </w:rPr>
        <w:fldChar w:fldCharType="begin"/>
      </w:r>
      <w:r w:rsidRPr="007D4647">
        <w:rPr>
          <w:rFonts w:cstheme="minorHAnsi"/>
          <w:lang w:val="en-GB"/>
        </w:rPr>
        <w:instrText xml:space="preserve"> SEQ level0 \*arabic </w:instrText>
      </w:r>
      <w:r w:rsidRPr="007D4647">
        <w:rPr>
          <w:rFonts w:cstheme="minorHAnsi"/>
          <w:lang w:val="en-GB"/>
        </w:rPr>
        <w:fldChar w:fldCharType="separate"/>
      </w:r>
      <w:r w:rsidR="003E1D0F">
        <w:rPr>
          <w:rFonts w:cstheme="minorHAnsi"/>
          <w:noProof/>
          <w:lang w:val="en-GB"/>
        </w:rPr>
        <w:t>167</w:t>
      </w:r>
      <w:r w:rsidRPr="007D4647">
        <w:rPr>
          <w:rFonts w:cstheme="minorHAnsi"/>
          <w:lang w:val="en-GB"/>
        </w:rPr>
        <w:fldChar w:fldCharType="end"/>
      </w:r>
      <w:r w:rsidRPr="007D4647">
        <w:rPr>
          <w:rFonts w:cstheme="minorHAnsi"/>
          <w:lang w:val="en-GB"/>
        </w:rPr>
        <w:t>.  Referring to the Government</w:t>
      </w:r>
      <w:r w:rsidR="0002337E">
        <w:rPr>
          <w:rFonts w:cstheme="minorHAnsi"/>
          <w:lang w:val="en-GB"/>
        </w:rPr>
        <w:t>’</w:t>
      </w:r>
      <w:r w:rsidRPr="007D4647">
        <w:rPr>
          <w:rFonts w:cstheme="minorHAnsi"/>
          <w:lang w:val="en-GB"/>
        </w:rPr>
        <w:t>s arguments as to the availability of a civil action for pecuniary damage arising from excessive length of proceedings that could be brought after their termination in order to obtain a pecuniary award (see paragraph 169 below), the applicants observed that that remedy was not an object of their complaints. In any event, that secondary remedy could not make up for the lack of effectiveness of a length complaint, which was a principal, primary domestic remedy affording non-pecuniary damage for a breach of Article 6 § 1.</w:t>
      </w:r>
    </w:p>
    <w:p w:rsidR="007D4647" w:rsidRPr="007D4647" w:rsidRDefault="007D4647" w:rsidP="007D4647">
      <w:pPr>
        <w:ind w:firstLine="284"/>
        <w:rPr>
          <w:rFonts w:cstheme="minorHAnsi"/>
          <w:lang w:val="en-GB"/>
        </w:rPr>
      </w:pPr>
      <w:r w:rsidRPr="007D4647">
        <w:rPr>
          <w:rFonts w:cstheme="minorHAnsi"/>
          <w:lang w:val="en-GB"/>
        </w:rPr>
        <w:t>The applicants asked the Court to find a violation of Article 13 of the Convention.</w:t>
      </w:r>
    </w:p>
    <w:p w:rsidR="007D4647" w:rsidRPr="007D4647" w:rsidRDefault="007D4647" w:rsidP="007D4647">
      <w:pPr>
        <w:keepNext/>
        <w:keepLines/>
        <w:tabs>
          <w:tab w:val="left" w:pos="975"/>
        </w:tabs>
        <w:spacing w:before="240" w:after="120"/>
        <w:ind w:left="975" w:hanging="340"/>
        <w:outlineLvl w:val="3"/>
        <w:rPr>
          <w:rFonts w:asciiTheme="majorHAnsi" w:eastAsiaTheme="majorEastAsia" w:hAnsiTheme="majorHAnsi" w:cstheme="majorBidi"/>
          <w:b/>
          <w:bCs/>
          <w:iCs/>
          <w:sz w:val="20"/>
          <w:lang w:val="en-GB"/>
        </w:rPr>
      </w:pPr>
      <w:r w:rsidRPr="007D4647">
        <w:rPr>
          <w:rFonts w:asciiTheme="majorHAnsi" w:eastAsiaTheme="majorEastAsia" w:hAnsiTheme="majorHAnsi" w:cstheme="majorBidi"/>
          <w:b/>
          <w:bCs/>
          <w:iCs/>
          <w:sz w:val="20"/>
          <w:lang w:val="en-GB"/>
        </w:rPr>
        <w:t>(b)  The Government</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168</w:t>
      </w:r>
      <w:r w:rsidRPr="007D4647">
        <w:rPr>
          <w:lang w:val="en-GB"/>
        </w:rPr>
        <w:fldChar w:fldCharType="end"/>
      </w:r>
      <w:r w:rsidRPr="007D4647">
        <w:rPr>
          <w:lang w:val="en-GB"/>
        </w:rPr>
        <w:t xml:space="preserve">.  The Government disagreed. They maintained that the remedy under the 2004 Act had been examined by the Court in the cases of </w:t>
      </w:r>
      <w:r w:rsidRPr="007D4647">
        <w:rPr>
          <w:i/>
          <w:lang w:val="en-GB"/>
        </w:rPr>
        <w:t xml:space="preserve">Michalak v. Poland </w:t>
      </w:r>
      <w:r w:rsidRPr="007D4647">
        <w:rPr>
          <w:lang w:val="en-GB"/>
        </w:rPr>
        <w:t xml:space="preserve">(cited above) and </w:t>
      </w:r>
      <w:r w:rsidRPr="007D4647">
        <w:rPr>
          <w:i/>
          <w:lang w:val="en-GB"/>
        </w:rPr>
        <w:t>Charzy</w:t>
      </w:r>
      <w:r w:rsidRPr="007D4647">
        <w:rPr>
          <w:rFonts w:cstheme="minorHAnsi"/>
          <w:i/>
          <w:lang w:val="en-GB"/>
        </w:rPr>
        <w:t>ń</w:t>
      </w:r>
      <w:r w:rsidRPr="007D4647">
        <w:rPr>
          <w:i/>
          <w:lang w:val="en-GB"/>
        </w:rPr>
        <w:t xml:space="preserve">ski v. Poland </w:t>
      </w:r>
      <w:r w:rsidRPr="007D4647">
        <w:rPr>
          <w:lang w:val="en-GB"/>
        </w:rPr>
        <w:t xml:space="preserve">(cited above) and found to have been effective for the purposes of Articles 13 and 35 </w:t>
      </w:r>
      <w:r w:rsidRPr="007D4647">
        <w:rPr>
          <w:rFonts w:cstheme="minorHAnsi"/>
          <w:lang w:val="en-GB"/>
        </w:rPr>
        <w:t>§</w:t>
      </w:r>
      <w:r w:rsidR="006C64B0">
        <w:rPr>
          <w:lang w:val="en-GB"/>
        </w:rPr>
        <w:t> </w:t>
      </w:r>
      <w:r w:rsidRPr="007D4647">
        <w:rPr>
          <w:lang w:val="en-GB"/>
        </w:rPr>
        <w:t>1 of the Convention.</w:t>
      </w:r>
      <w:r w:rsidR="00A0370E">
        <w:rPr>
          <w:lang w:val="en-GB"/>
        </w:rPr>
        <w:t xml:space="preserve"> </w:t>
      </w:r>
      <w:r w:rsidRPr="007D4647">
        <w:rPr>
          <w:lang w:val="en-GB"/>
        </w:rPr>
        <w:t>The Court had been satisfied that the remedy had enabled a victim to obtain acknowledgment of a violation of the right to a hearing within a reasonable time, acceleration of the proceedings by means of instructions to take specific actions addressed to the court dealing with the case and redress in the form of appropriate just satisfaction.</w:t>
      </w:r>
    </w:p>
    <w:p w:rsidR="00A0370E" w:rsidRDefault="007D4647" w:rsidP="007D4647">
      <w:pPr>
        <w:ind w:firstLine="284"/>
        <w:rPr>
          <w:lang w:val="en-GB"/>
        </w:rPr>
      </w:pPr>
      <w:r w:rsidRPr="007D4647">
        <w:rPr>
          <w:lang w:val="en-GB"/>
        </w:rPr>
        <w:t>As regards the latter, the 2004 Act provided for minimum and maximum awards, ranging from PLN 2,000 to PLN 20,000. In each case where a breach of the “reasonable time” standard was found, the courts were obliged by law to grant a victim at least that minimum amount. The domestic practice had clearly shown the trend to increase the amounts awarded (see also the Government</w:t>
      </w:r>
      <w:r w:rsidR="0002337E">
        <w:rPr>
          <w:lang w:val="en-GB"/>
        </w:rPr>
        <w:t>’</w:t>
      </w:r>
      <w:r w:rsidRPr="007D4647">
        <w:rPr>
          <w:lang w:val="en-GB"/>
        </w:rPr>
        <w:t>s arguments re</w:t>
      </w:r>
      <w:r w:rsidR="006C64B0">
        <w:rPr>
          <w:lang w:val="en-GB"/>
        </w:rPr>
        <w:t>garding Article 46 in paragraph </w:t>
      </w:r>
      <w:r w:rsidRPr="007D4647">
        <w:rPr>
          <w:lang w:val="en-GB"/>
        </w:rPr>
        <w:t>194 below).</w:t>
      </w:r>
    </w:p>
    <w:p w:rsidR="007D4647" w:rsidRPr="007D4647" w:rsidRDefault="007D4647" w:rsidP="007D4647">
      <w:pPr>
        <w:ind w:firstLine="284"/>
        <w:rPr>
          <w:szCs w:val="24"/>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169</w:t>
      </w:r>
      <w:r w:rsidRPr="007D4647">
        <w:rPr>
          <w:lang w:val="en-GB"/>
        </w:rPr>
        <w:fldChar w:fldCharType="end"/>
      </w:r>
      <w:r w:rsidRPr="007D4647">
        <w:rPr>
          <w:lang w:val="en-GB"/>
        </w:rPr>
        <w:t>.  Furthermore, a victim could also seek compensation for damage</w:t>
      </w:r>
      <w:r w:rsidRPr="007D4647">
        <w:rPr>
          <w:b/>
          <w:lang w:val="en-GB"/>
        </w:rPr>
        <w:t xml:space="preserve"> </w:t>
      </w:r>
      <w:r w:rsidRPr="007D4647">
        <w:rPr>
          <w:lang w:val="en-GB"/>
        </w:rPr>
        <w:t>sustained</w:t>
      </w:r>
      <w:r w:rsidRPr="007D4647">
        <w:rPr>
          <w:b/>
          <w:lang w:val="en-GB"/>
        </w:rPr>
        <w:t xml:space="preserve"> </w:t>
      </w:r>
      <w:r w:rsidRPr="007D4647">
        <w:rPr>
          <w:lang w:val="en-GB"/>
        </w:rPr>
        <w:t>after the termination of the proceedings, under the general rules for the State</w:t>
      </w:r>
      <w:r w:rsidR="0002337E">
        <w:rPr>
          <w:lang w:val="en-GB"/>
        </w:rPr>
        <w:t>’</w:t>
      </w:r>
      <w:r w:rsidRPr="007D4647">
        <w:rPr>
          <w:lang w:val="en-GB"/>
        </w:rPr>
        <w:t xml:space="preserve">s liability for tort. That solution ensured that supplementary redress could be obtained in cases where the party was dissatisfied with the amount granted during the pending proceedings. The remedy – a civil action for compensation under Article 417 read in conjunction with Article 448 of the Civil Code – had been examined by the Court in </w:t>
      </w:r>
      <w:r w:rsidRPr="007D4647">
        <w:rPr>
          <w:i/>
          <w:szCs w:val="24"/>
          <w:lang w:val="en-GB"/>
        </w:rPr>
        <w:t>Krasuski v. Poland</w:t>
      </w:r>
      <w:r w:rsidRPr="007D4647">
        <w:rPr>
          <w:szCs w:val="24"/>
          <w:lang w:val="en-GB"/>
        </w:rPr>
        <w:t>, (cited above) and regarded as effective within the meaning of Article 13.</w:t>
      </w:r>
    </w:p>
    <w:p w:rsidR="007D4647" w:rsidRPr="007D4647" w:rsidRDefault="007D4647" w:rsidP="007D4647">
      <w:pPr>
        <w:ind w:firstLine="284"/>
        <w:rPr>
          <w:szCs w:val="24"/>
          <w:lang w:val="en-GB"/>
        </w:rPr>
      </w:pPr>
      <w:r w:rsidRPr="007D4647">
        <w:rPr>
          <w:szCs w:val="24"/>
          <w:lang w:val="en-GB"/>
        </w:rPr>
        <w:fldChar w:fldCharType="begin"/>
      </w:r>
      <w:r w:rsidRPr="007D4647">
        <w:rPr>
          <w:szCs w:val="24"/>
          <w:lang w:val="en-GB"/>
        </w:rPr>
        <w:instrText xml:space="preserve"> SEQ level0 \*arabic </w:instrText>
      </w:r>
      <w:r w:rsidRPr="007D4647">
        <w:rPr>
          <w:szCs w:val="24"/>
          <w:lang w:val="en-GB"/>
        </w:rPr>
        <w:fldChar w:fldCharType="separate"/>
      </w:r>
      <w:r w:rsidR="003E1D0F">
        <w:rPr>
          <w:noProof/>
          <w:szCs w:val="24"/>
          <w:lang w:val="en-GB"/>
        </w:rPr>
        <w:t>170</w:t>
      </w:r>
      <w:r w:rsidRPr="007D4647">
        <w:rPr>
          <w:szCs w:val="24"/>
          <w:lang w:val="en-GB"/>
        </w:rPr>
        <w:fldChar w:fldCharType="end"/>
      </w:r>
      <w:r w:rsidRPr="007D4647">
        <w:rPr>
          <w:szCs w:val="24"/>
          <w:lang w:val="en-GB"/>
        </w:rPr>
        <w:t>.  The Government also stressed that, according to the Court</w:t>
      </w:r>
      <w:r w:rsidR="0002337E">
        <w:rPr>
          <w:szCs w:val="24"/>
          <w:lang w:val="en-GB"/>
        </w:rPr>
        <w:t>’</w:t>
      </w:r>
      <w:r w:rsidRPr="007D4647">
        <w:rPr>
          <w:szCs w:val="24"/>
          <w:lang w:val="en-GB"/>
        </w:rPr>
        <w:t xml:space="preserve">s case-law, in particular </w:t>
      </w:r>
      <w:r w:rsidRPr="007D4647">
        <w:rPr>
          <w:i/>
          <w:szCs w:val="24"/>
          <w:lang w:val="en-GB"/>
        </w:rPr>
        <w:t xml:space="preserve">Scordino (no. 1) </w:t>
      </w:r>
      <w:r w:rsidRPr="007D4647">
        <w:rPr>
          <w:szCs w:val="24"/>
          <w:lang w:val="en-GB"/>
        </w:rPr>
        <w:t xml:space="preserve">(cited above) and </w:t>
      </w:r>
      <w:r w:rsidRPr="007D4647">
        <w:rPr>
          <w:i/>
          <w:szCs w:val="24"/>
          <w:lang w:val="en-GB"/>
        </w:rPr>
        <w:t xml:space="preserve">Cocchiarella v. </w:t>
      </w:r>
      <w:r w:rsidRPr="007D4647">
        <w:rPr>
          <w:i/>
          <w:iCs/>
          <w:lang w:val="en-GB"/>
        </w:rPr>
        <w:t xml:space="preserve">Italy </w:t>
      </w:r>
      <w:r w:rsidRPr="007D4647">
        <w:rPr>
          <w:iCs/>
          <w:lang w:val="en-GB"/>
        </w:rPr>
        <w:t>(</w:t>
      </w:r>
      <w:r w:rsidRPr="007D4647">
        <w:rPr>
          <w:i/>
          <w:szCs w:val="24"/>
          <w:lang w:val="en-GB"/>
        </w:rPr>
        <w:t xml:space="preserve">Cocchiarella v. </w:t>
      </w:r>
      <w:r w:rsidRPr="007D4647">
        <w:rPr>
          <w:i/>
          <w:iCs/>
          <w:lang w:val="en-GB"/>
        </w:rPr>
        <w:t xml:space="preserve">Italy </w:t>
      </w:r>
      <w:r w:rsidRPr="007D4647">
        <w:rPr>
          <w:szCs w:val="24"/>
          <w:lang w:val="en-GB"/>
        </w:rPr>
        <w:t>[GC], no. 64886/01, ECHR 2006</w:t>
      </w:r>
      <w:r w:rsidRPr="007D4647">
        <w:rPr>
          <w:szCs w:val="24"/>
          <w:lang w:val="en-GB"/>
        </w:rPr>
        <w:noBreakHyphen/>
        <w:t>V), the compensation awarded for excessive length of proceedings by domestic courts did not necessarily have to be the same as that awarded in the Court</w:t>
      </w:r>
      <w:r w:rsidR="0002337E">
        <w:rPr>
          <w:szCs w:val="24"/>
          <w:lang w:val="en-GB"/>
        </w:rPr>
        <w:t>’</w:t>
      </w:r>
      <w:r w:rsidRPr="007D4647">
        <w:rPr>
          <w:szCs w:val="24"/>
          <w:lang w:val="en-GB"/>
        </w:rPr>
        <w:t>s judgments. The compensation could be lower on condition that the redress afforded was appropriate and sufficient.</w:t>
      </w:r>
    </w:p>
    <w:p w:rsidR="007D4647" w:rsidRPr="007D4647" w:rsidRDefault="007D4647" w:rsidP="007D4647">
      <w:pPr>
        <w:ind w:firstLine="284"/>
        <w:rPr>
          <w:szCs w:val="24"/>
          <w:lang w:val="en-GB"/>
        </w:rPr>
      </w:pPr>
      <w:r w:rsidRPr="007D4647">
        <w:rPr>
          <w:szCs w:val="24"/>
          <w:lang w:val="en-GB"/>
        </w:rPr>
        <w:t>The Government admitted that in some cases against Poland the Court had found that the sums granted by the Polish courts dealing with length complaints had not been “appropriate”. However, in their opinion they were only individual examples where violations found by the Court had resulted from the particular circumstances of the cases. They could not therefore be regarded as relevant for a general assessment of the effectiveness of a complaint under the 2004 Act.</w:t>
      </w:r>
    </w:p>
    <w:p w:rsidR="007D4647" w:rsidRPr="007D4647" w:rsidRDefault="007D4647" w:rsidP="007D4647">
      <w:pPr>
        <w:ind w:firstLine="284"/>
        <w:rPr>
          <w:szCs w:val="24"/>
          <w:lang w:val="en-GB"/>
        </w:rPr>
      </w:pPr>
      <w:r w:rsidRPr="007D4647">
        <w:rPr>
          <w:szCs w:val="24"/>
          <w:lang w:val="en-GB"/>
        </w:rPr>
        <w:fldChar w:fldCharType="begin"/>
      </w:r>
      <w:r w:rsidRPr="007D4647">
        <w:rPr>
          <w:szCs w:val="24"/>
          <w:lang w:val="en-GB"/>
        </w:rPr>
        <w:instrText xml:space="preserve"> SEQ level0 \*arabic </w:instrText>
      </w:r>
      <w:r w:rsidRPr="007D4647">
        <w:rPr>
          <w:szCs w:val="24"/>
          <w:lang w:val="en-GB"/>
        </w:rPr>
        <w:fldChar w:fldCharType="separate"/>
      </w:r>
      <w:r w:rsidR="003E1D0F">
        <w:rPr>
          <w:noProof/>
          <w:szCs w:val="24"/>
          <w:lang w:val="en-GB"/>
        </w:rPr>
        <w:t>171</w:t>
      </w:r>
      <w:r w:rsidRPr="007D4647">
        <w:rPr>
          <w:szCs w:val="24"/>
          <w:lang w:val="en-GB"/>
        </w:rPr>
        <w:fldChar w:fldCharType="end"/>
      </w:r>
      <w:r w:rsidRPr="007D4647">
        <w:rPr>
          <w:szCs w:val="24"/>
          <w:lang w:val="en-GB"/>
        </w:rPr>
        <w:t>.  In conclusion, the Government invited the Court to reject the applicants</w:t>
      </w:r>
      <w:r w:rsidR="0002337E">
        <w:rPr>
          <w:szCs w:val="24"/>
          <w:lang w:val="en-GB"/>
        </w:rPr>
        <w:t>’</w:t>
      </w:r>
      <w:r w:rsidRPr="007D4647">
        <w:rPr>
          <w:szCs w:val="24"/>
          <w:lang w:val="en-GB"/>
        </w:rPr>
        <w:t xml:space="preserve"> arguments and find no violation of Article 13.</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56" w:name="_Toc423943894"/>
      <w:r w:rsidRPr="007D4647">
        <w:rPr>
          <w:rFonts w:asciiTheme="majorHAnsi" w:eastAsiaTheme="majorEastAsia" w:hAnsiTheme="majorHAnsi" w:cstheme="majorBidi"/>
          <w:bCs/>
          <w:i/>
          <w:lang w:val="en-GB"/>
        </w:rPr>
        <w:t>2.  The Court</w:t>
      </w:r>
      <w:r w:rsidR="0002337E">
        <w:rPr>
          <w:rFonts w:asciiTheme="majorHAnsi" w:eastAsiaTheme="majorEastAsia" w:hAnsiTheme="majorHAnsi" w:cstheme="majorBidi"/>
          <w:bCs/>
          <w:i/>
          <w:lang w:val="en-GB"/>
        </w:rPr>
        <w:t>’</w:t>
      </w:r>
      <w:r w:rsidRPr="007D4647">
        <w:rPr>
          <w:rFonts w:asciiTheme="majorHAnsi" w:eastAsiaTheme="majorEastAsia" w:hAnsiTheme="majorHAnsi" w:cstheme="majorBidi"/>
          <w:bCs/>
          <w:i/>
          <w:lang w:val="en-GB"/>
        </w:rPr>
        <w:t>s assessment</w:t>
      </w:r>
      <w:bookmarkEnd w:id="56"/>
    </w:p>
    <w:p w:rsidR="00A0370E" w:rsidRDefault="007D4647" w:rsidP="007D4647">
      <w:pPr>
        <w:keepNext/>
        <w:keepLines/>
        <w:tabs>
          <w:tab w:val="left" w:pos="975"/>
        </w:tabs>
        <w:spacing w:before="240" w:after="120"/>
        <w:ind w:left="975" w:hanging="340"/>
        <w:outlineLvl w:val="3"/>
        <w:rPr>
          <w:rFonts w:asciiTheme="majorHAnsi" w:eastAsiaTheme="majorEastAsia" w:hAnsiTheme="majorHAnsi" w:cstheme="majorBidi"/>
          <w:b/>
          <w:bCs/>
          <w:iCs/>
          <w:sz w:val="20"/>
          <w:lang w:val="en-GB"/>
        </w:rPr>
      </w:pPr>
      <w:r w:rsidRPr="007D4647">
        <w:rPr>
          <w:rFonts w:asciiTheme="majorHAnsi" w:eastAsiaTheme="majorEastAsia" w:hAnsiTheme="majorHAnsi" w:cstheme="majorBidi"/>
          <w:b/>
          <w:bCs/>
          <w:iCs/>
          <w:sz w:val="20"/>
          <w:lang w:val="en-GB"/>
        </w:rPr>
        <w:t>(a)  General principles deriving from the Court</w:t>
      </w:r>
      <w:r w:rsidR="0002337E">
        <w:rPr>
          <w:rFonts w:asciiTheme="majorHAnsi" w:eastAsiaTheme="majorEastAsia" w:hAnsiTheme="majorHAnsi" w:cstheme="majorBidi"/>
          <w:b/>
          <w:bCs/>
          <w:iCs/>
          <w:sz w:val="20"/>
          <w:lang w:val="en-GB"/>
        </w:rPr>
        <w:t>’</w:t>
      </w:r>
      <w:r w:rsidRPr="007D4647">
        <w:rPr>
          <w:rFonts w:asciiTheme="majorHAnsi" w:eastAsiaTheme="majorEastAsia" w:hAnsiTheme="majorHAnsi" w:cstheme="majorBidi"/>
          <w:b/>
          <w:bCs/>
          <w:iCs/>
          <w:sz w:val="20"/>
          <w:lang w:val="en-GB"/>
        </w:rPr>
        <w:t>s case-law</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172</w:t>
      </w:r>
      <w:r w:rsidRPr="007D4647">
        <w:rPr>
          <w:lang w:val="en-GB"/>
        </w:rPr>
        <w:fldChar w:fldCharType="end"/>
      </w:r>
      <w:r w:rsidRPr="007D4647">
        <w:rPr>
          <w:lang w:val="en-GB"/>
        </w:rPr>
        <w:t>.  The application of Article 13 of the Convention to complaints alleging a violation of the right to a hearing within a reasonable time began with the Court</w:t>
      </w:r>
      <w:r w:rsidR="0002337E">
        <w:rPr>
          <w:lang w:val="en-GB"/>
        </w:rPr>
        <w:t>’</w:t>
      </w:r>
      <w:r w:rsidRPr="007D4647">
        <w:rPr>
          <w:lang w:val="en-GB"/>
        </w:rPr>
        <w:t xml:space="preserve">s judgment in the case of </w:t>
      </w:r>
      <w:r w:rsidRPr="007D4647">
        <w:rPr>
          <w:i/>
          <w:lang w:val="en-GB"/>
        </w:rPr>
        <w:t>Kudła v. Poland</w:t>
      </w:r>
      <w:r w:rsidRPr="007D4647">
        <w:rPr>
          <w:lang w:val="en-GB"/>
        </w:rPr>
        <w:t xml:space="preserve">. Having regard to the continuing accumulation of applications before it in which the only, or principal, allegation was that of excessive length of proceedings, the Court reviewed its previous case-law and held that that provision guaranteed an effective remedy before a national authority for an alleged breach of the “reasonable-time” requirement under Article 6 § 1 (see </w:t>
      </w:r>
      <w:r w:rsidRPr="007D4647">
        <w:rPr>
          <w:i/>
          <w:lang w:val="en-GB"/>
        </w:rPr>
        <w:t>Kud</w:t>
      </w:r>
      <w:r w:rsidRPr="007D4647">
        <w:rPr>
          <w:rFonts w:cstheme="minorHAnsi"/>
          <w:i/>
          <w:lang w:val="en-GB"/>
        </w:rPr>
        <w:t>ł</w:t>
      </w:r>
      <w:r w:rsidRPr="007D4647">
        <w:rPr>
          <w:i/>
          <w:lang w:val="en-GB"/>
        </w:rPr>
        <w:t xml:space="preserve">a, </w:t>
      </w:r>
      <w:r w:rsidRPr="007D4647">
        <w:rPr>
          <w:lang w:val="en-GB"/>
        </w:rPr>
        <w:t>cited above</w:t>
      </w:r>
      <w:r w:rsidRPr="007D4647">
        <w:rPr>
          <w:i/>
          <w:lang w:val="en-GB"/>
        </w:rPr>
        <w:t xml:space="preserve">, </w:t>
      </w:r>
      <w:r w:rsidRPr="007D4647">
        <w:rPr>
          <w:lang w:val="en-GB"/>
        </w:rPr>
        <w:t>§§146-56).</w:t>
      </w:r>
    </w:p>
    <w:p w:rsidR="007D4647" w:rsidRPr="007D4647" w:rsidRDefault="007D4647" w:rsidP="007D4647">
      <w:pPr>
        <w:ind w:firstLine="284"/>
        <w:rPr>
          <w:i/>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173</w:t>
      </w:r>
      <w:r w:rsidRPr="007D4647">
        <w:rPr>
          <w:lang w:val="en-GB"/>
        </w:rPr>
        <w:fldChar w:fldCharType="end"/>
      </w:r>
      <w:r w:rsidRPr="007D4647">
        <w:rPr>
          <w:lang w:val="en-GB"/>
        </w:rPr>
        <w:t xml:space="preserve">.  The relevant principles, as established in </w:t>
      </w:r>
      <w:r w:rsidRPr="007D4647">
        <w:rPr>
          <w:i/>
          <w:lang w:val="en-GB"/>
        </w:rPr>
        <w:t>Kudła</w:t>
      </w:r>
      <w:r w:rsidRPr="007D4647">
        <w:rPr>
          <w:lang w:val="en-GB"/>
        </w:rPr>
        <w:t xml:space="preserve"> and the Court</w:t>
      </w:r>
      <w:r w:rsidR="0002337E">
        <w:rPr>
          <w:lang w:val="en-GB"/>
        </w:rPr>
        <w:t>’</w:t>
      </w:r>
      <w:r w:rsidRPr="007D4647">
        <w:rPr>
          <w:lang w:val="en-GB"/>
        </w:rPr>
        <w:t xml:space="preserve">s subsequent judgments, has been set out as follows (see, among other authorities, </w:t>
      </w:r>
      <w:r w:rsidRPr="007D4647">
        <w:rPr>
          <w:i/>
          <w:szCs w:val="24"/>
          <w:lang w:val="en-GB"/>
        </w:rPr>
        <w:t xml:space="preserve">Scordino v. </w:t>
      </w:r>
      <w:r w:rsidRPr="007D4647">
        <w:rPr>
          <w:i/>
          <w:spacing w:val="-2"/>
          <w:szCs w:val="24"/>
          <w:lang w:val="en-GB"/>
        </w:rPr>
        <w:t>Italy (no. 1)</w:t>
      </w:r>
      <w:r w:rsidRPr="007D4647">
        <w:rPr>
          <w:szCs w:val="24"/>
          <w:lang w:val="en-GB"/>
        </w:rPr>
        <w:t>, cited above, §</w:t>
      </w:r>
      <w:r w:rsidRPr="007D4647">
        <w:rPr>
          <w:rFonts w:cstheme="minorHAnsi"/>
          <w:szCs w:val="24"/>
          <w:lang w:val="en-GB"/>
        </w:rPr>
        <w:t>§</w:t>
      </w:r>
      <w:r w:rsidRPr="007D4647">
        <w:rPr>
          <w:szCs w:val="24"/>
          <w:lang w:val="en-GB"/>
        </w:rPr>
        <w:t xml:space="preserve"> 182-89, ECHR 2006</w:t>
      </w:r>
      <w:r w:rsidRPr="007D4647">
        <w:rPr>
          <w:szCs w:val="24"/>
          <w:lang w:val="en-GB"/>
        </w:rPr>
        <w:noBreakHyphen/>
        <w:t>V</w:t>
      </w:r>
      <w:r w:rsidRPr="007D4647">
        <w:rPr>
          <w:lang w:val="en-GB"/>
        </w:rPr>
        <w:t xml:space="preserve">); </w:t>
      </w:r>
      <w:r w:rsidRPr="007D4647">
        <w:rPr>
          <w:i/>
          <w:szCs w:val="24"/>
          <w:lang w:val="en-GB"/>
        </w:rPr>
        <w:t xml:space="preserve">Sürmeli v. Germany </w:t>
      </w:r>
      <w:r w:rsidRPr="007D4647">
        <w:rPr>
          <w:szCs w:val="24"/>
          <w:lang w:val="en-GB"/>
        </w:rPr>
        <w:t>([GC], no. 75529/01, §§ 97</w:t>
      </w:r>
      <w:r w:rsidRPr="007D4647">
        <w:rPr>
          <w:szCs w:val="24"/>
          <w:lang w:val="en-GB"/>
        </w:rPr>
        <w:noBreakHyphen/>
        <w:t xml:space="preserve">101, </w:t>
      </w:r>
      <w:r w:rsidRPr="007D4647">
        <w:rPr>
          <w:lang w:val="en-GB"/>
        </w:rPr>
        <w:t>ECHR 2006</w:t>
      </w:r>
      <w:r w:rsidRPr="007D4647">
        <w:rPr>
          <w:lang w:val="en-GB"/>
        </w:rPr>
        <w:noBreakHyphen/>
        <w:t xml:space="preserve">VII, with further references; </w:t>
      </w:r>
      <w:bookmarkStart w:id="57" w:name="File74"/>
      <w:r w:rsidRPr="007D4647">
        <w:rPr>
          <w:i/>
          <w:iCs/>
          <w:lang w:val="en-GB"/>
        </w:rPr>
        <w:t>Vas</w:t>
      </w:r>
      <w:bookmarkEnd w:id="57"/>
      <w:r w:rsidRPr="007D4647">
        <w:rPr>
          <w:i/>
          <w:iCs/>
          <w:lang w:val="en-GB"/>
        </w:rPr>
        <w:t xml:space="preserve">silios </w:t>
      </w:r>
      <w:r w:rsidR="006C64B0">
        <w:rPr>
          <w:i/>
          <w:lang w:val="en-GB"/>
        </w:rPr>
        <w:t>Athanasiou and Others v. </w:t>
      </w:r>
      <w:r w:rsidRPr="007D4647">
        <w:rPr>
          <w:i/>
          <w:lang w:val="en-GB"/>
        </w:rPr>
        <w:t>Greece</w:t>
      </w:r>
      <w:r w:rsidRPr="007D4647">
        <w:rPr>
          <w:lang w:val="en-GB"/>
        </w:rPr>
        <w:t>, no. 50973/08</w:t>
      </w:r>
      <w:r w:rsidRPr="007D4647">
        <w:rPr>
          <w:snapToGrid w:val="0"/>
          <w:szCs w:val="24"/>
          <w:lang w:val="en-GB"/>
        </w:rPr>
        <w:t xml:space="preserve">, § 55, 21 December 2010; </w:t>
      </w:r>
      <w:r w:rsidRPr="007D4647">
        <w:rPr>
          <w:i/>
          <w:lang w:val="en-GB"/>
        </w:rPr>
        <w:t>Finger</w:t>
      </w:r>
      <w:r w:rsidRPr="007D4647">
        <w:rPr>
          <w:lang w:val="en-GB"/>
        </w:rPr>
        <w:t>, cited above,</w:t>
      </w:r>
      <w:r w:rsidR="006C64B0">
        <w:rPr>
          <w:snapToGrid w:val="0"/>
          <w:szCs w:val="24"/>
          <w:lang w:val="en-GB"/>
        </w:rPr>
        <w:t xml:space="preserve"> § </w:t>
      </w:r>
      <w:r w:rsidRPr="007D4647">
        <w:rPr>
          <w:snapToGrid w:val="0"/>
          <w:szCs w:val="24"/>
          <w:lang w:val="en-GB"/>
        </w:rPr>
        <w:t xml:space="preserve">83; and </w:t>
      </w:r>
      <w:r w:rsidRPr="007D4647">
        <w:rPr>
          <w:i/>
          <w:lang w:val="en-GB"/>
        </w:rPr>
        <w:t>Ümmühan Kaplan v. Turkey</w:t>
      </w:r>
      <w:r w:rsidRPr="007D4647">
        <w:rPr>
          <w:lang w:val="en-GB"/>
        </w:rPr>
        <w:t>, no. 24240/07</w:t>
      </w:r>
      <w:r w:rsidRPr="007D4647">
        <w:rPr>
          <w:snapToGrid w:val="0"/>
          <w:szCs w:val="24"/>
          <w:lang w:val="en-GB"/>
        </w:rPr>
        <w:t>, § 72, 20 March 2012</w:t>
      </w:r>
      <w:r w:rsidRPr="007D4647">
        <w:rPr>
          <w:lang w:val="en-GB"/>
        </w:rPr>
        <w:t>).</w:t>
      </w:r>
    </w:p>
    <w:p w:rsidR="007D4647" w:rsidRPr="007D4647" w:rsidRDefault="007D4647" w:rsidP="007D4647">
      <w:pPr>
        <w:ind w:firstLine="284"/>
        <w:rPr>
          <w:lang w:val="en-GB"/>
        </w:rPr>
      </w:pPr>
      <w:r w:rsidRPr="007D4647">
        <w:rPr>
          <w:lang w:val="en-GB"/>
        </w:rPr>
        <w:t>(a)  By virtue of</w:t>
      </w:r>
      <w:r w:rsidRPr="007D4647">
        <w:rPr>
          <w:b/>
          <w:lang w:val="en-GB"/>
        </w:rPr>
        <w:t xml:space="preserve"> </w:t>
      </w:r>
      <w:r w:rsidRPr="007D4647">
        <w:rPr>
          <w:lang w:val="en-GB"/>
        </w:rPr>
        <w:t xml:space="preserve">Article 1 of the Convention (which provides that </w:t>
      </w:r>
      <w:r w:rsidRPr="00331031">
        <w:rPr>
          <w:lang w:val="en-GB"/>
        </w:rPr>
        <w:t>“[t]he</w:t>
      </w:r>
      <w:r w:rsidRPr="007D4647">
        <w:rPr>
          <w:lang w:val="en-GB"/>
        </w:rPr>
        <w:t xml:space="preserve"> High Contracting Parties shall secure to everyone within their jurisdiction the rights and freedoms defined in Section I of [the] Convention”), the primary responsibility for implementing and enforcing the rights and freedoms guaranteed by the Convention is laid on the national authorities. The machinery of complaint to the Court is thus subsidiary to national systems safeguarding human rights. This subsidiary character is articulated in Article 13 and Article 35 § 1 of the Convention;</w:t>
      </w:r>
    </w:p>
    <w:p w:rsidR="007D4647" w:rsidRPr="007D4647" w:rsidRDefault="007D4647" w:rsidP="007D4647">
      <w:pPr>
        <w:ind w:firstLine="284"/>
        <w:rPr>
          <w:lang w:val="en-GB"/>
        </w:rPr>
      </w:pPr>
      <w:r w:rsidRPr="007D4647">
        <w:rPr>
          <w:lang w:val="en-GB"/>
        </w:rPr>
        <w:t>(b)  Article 13 of the Convention guarantees the availability at national level of a remedy to enforce the substance of the Convention rights and freedoms in whatever form they may happen to be secured in the domestic legal order. The effect of Article 13 is thus to require the provision of a domestic remedy to deal with the substance of an “arguable complaint” under the Convention and to grant appropriate relief. The effectiveness of a remedy within the meaning of Article 13 does not depend on the certainty of a favourable outcome for the applicant. Also, even if a single remedy does not by itself entirely satisfy the requirements of Article 13, the aggregate of remedies provided for under domestic law may do so. It is therefore necessary to determine in each case whether the means available to litigants in domestic law are “effective” in the sense either of preventing the alleged violation or its continuation, or of providing adequate redress for any violation that has already occurred;</w:t>
      </w:r>
    </w:p>
    <w:p w:rsidR="007D4647" w:rsidRPr="007D4647" w:rsidRDefault="007D4647" w:rsidP="007D4647">
      <w:pPr>
        <w:ind w:firstLine="284"/>
        <w:rPr>
          <w:lang w:val="en-GB"/>
        </w:rPr>
      </w:pPr>
      <w:r w:rsidRPr="007D4647">
        <w:rPr>
          <w:lang w:val="en-GB"/>
        </w:rPr>
        <w:t>(c)  Remedies available to a litigant at domestic level for raising a complaint about the length of proceedings are therefore “effective” within the meaning of Article 13 of the Convention if they can be used either to expedite the proceedings before national courts or to provide the party with adequate redress for delays that have already occurred;</w:t>
      </w:r>
    </w:p>
    <w:p w:rsidR="00A0370E" w:rsidRDefault="007D4647" w:rsidP="007D4647">
      <w:pPr>
        <w:ind w:firstLine="284"/>
        <w:rPr>
          <w:lang w:val="en-GB"/>
        </w:rPr>
      </w:pPr>
      <w:r w:rsidRPr="007D4647">
        <w:rPr>
          <w:lang w:val="en-GB"/>
        </w:rPr>
        <w:t>(d)  The best solution in absolute terms is indisputably prevention. Where the judicial system is deficient with regard to the reasonable</w:t>
      </w:r>
      <w:r w:rsidRPr="007D4647">
        <w:rPr>
          <w:lang w:val="en-GB"/>
        </w:rPr>
        <w:noBreakHyphen/>
        <w:t xml:space="preserve">time requirement in Article 6 § 1 of the Convention, a remedy designed to expedite the proceedings in order to prevent them from becoming excessively lengthy is the most effective solution. Such a remedy offers an undeniable advantage over a remedy affording only compensation since it also prevents a finding of successive violations in respect of the same set of proceedings and does not merely repair the breach </w:t>
      </w:r>
      <w:r w:rsidRPr="007D4647">
        <w:rPr>
          <w:i/>
          <w:lang w:val="en-GB"/>
        </w:rPr>
        <w:t>a posteriori</w:t>
      </w:r>
      <w:r w:rsidRPr="007D4647">
        <w:rPr>
          <w:lang w:val="en-GB"/>
        </w:rPr>
        <w:t>, as does a compensatory remedy. Some States have recognised that advantage by choosing to combine two types of remedy, one designed to expedite the proceedings and the other to afford compensation. However, States can also choose to introduce only a compensatory remedy, without that remedy being regarded as ineffective.</w:t>
      </w:r>
    </w:p>
    <w:p w:rsidR="007D4647" w:rsidRPr="007D4647" w:rsidRDefault="007D4647" w:rsidP="007D4647">
      <w:pPr>
        <w:ind w:firstLine="284"/>
        <w:rPr>
          <w:lang w:val="en-GB"/>
        </w:rPr>
      </w:pPr>
      <w:r w:rsidRPr="007D4647">
        <w:rPr>
          <w:lang w:val="en-GB"/>
        </w:rPr>
        <w:t>(e)  Where a domestic legal system has made provision for bringing an action against the State, such an action must remain an effective, sufficient and accessible remedy in respect of the excessive length of judicial proceedings. Its sufficiency may be affected by excessive delays and depend on the level of compensation.</w:t>
      </w:r>
    </w:p>
    <w:p w:rsidR="007D4647" w:rsidRPr="007D4647" w:rsidRDefault="007D4647" w:rsidP="007D4647">
      <w:pPr>
        <w:suppressAutoHyphens/>
        <w:ind w:firstLine="284"/>
        <w:rPr>
          <w:rFonts w:ascii="Times New Roman" w:eastAsia="Times New Roman" w:hAnsi="Times New Roman" w:cs="Times New Roman"/>
          <w:szCs w:val="20"/>
          <w:lang w:val="en-GB" w:eastAsia="fr-FR"/>
        </w:rPr>
      </w:pPr>
      <w:r w:rsidRPr="007D4647">
        <w:rPr>
          <w:rFonts w:ascii="Times New Roman" w:eastAsia="Times New Roman" w:hAnsi="Times New Roman" w:cs="Times New Roman"/>
          <w:szCs w:val="20"/>
          <w:lang w:val="en-GB" w:eastAsia="fr-FR"/>
        </w:rPr>
        <w:fldChar w:fldCharType="begin"/>
      </w:r>
      <w:r w:rsidRPr="007D4647">
        <w:rPr>
          <w:rFonts w:ascii="Times New Roman" w:eastAsia="Times New Roman" w:hAnsi="Times New Roman" w:cs="Times New Roman"/>
          <w:szCs w:val="20"/>
          <w:lang w:val="en-GB" w:eastAsia="fr-FR"/>
        </w:rPr>
        <w:instrText xml:space="preserve"> SEQ level0 \*arabic </w:instrText>
      </w:r>
      <w:r w:rsidRPr="007D4647">
        <w:rPr>
          <w:rFonts w:ascii="Times New Roman" w:eastAsia="Times New Roman" w:hAnsi="Times New Roman" w:cs="Times New Roman"/>
          <w:szCs w:val="20"/>
          <w:lang w:val="en-GB" w:eastAsia="fr-FR"/>
        </w:rPr>
        <w:fldChar w:fldCharType="separate"/>
      </w:r>
      <w:r w:rsidR="003E1D0F">
        <w:rPr>
          <w:rFonts w:ascii="Times New Roman" w:eastAsia="Times New Roman" w:hAnsi="Times New Roman" w:cs="Times New Roman"/>
          <w:noProof/>
          <w:szCs w:val="20"/>
          <w:lang w:val="en-GB" w:eastAsia="fr-FR"/>
        </w:rPr>
        <w:t>174</w:t>
      </w:r>
      <w:r w:rsidRPr="007D4647">
        <w:rPr>
          <w:rFonts w:ascii="Times New Roman" w:eastAsia="Times New Roman" w:hAnsi="Times New Roman" w:cs="Times New Roman"/>
          <w:szCs w:val="20"/>
          <w:lang w:val="en-GB" w:eastAsia="fr-FR"/>
        </w:rPr>
        <w:fldChar w:fldCharType="end"/>
      </w:r>
      <w:r w:rsidRPr="007D4647">
        <w:rPr>
          <w:rFonts w:ascii="Times New Roman" w:eastAsia="Times New Roman" w:hAnsi="Times New Roman" w:cs="Times New Roman"/>
          <w:szCs w:val="20"/>
          <w:lang w:val="en-GB" w:eastAsia="fr-FR"/>
        </w:rPr>
        <w:t xml:space="preserve">.  However, as the Court held in </w:t>
      </w:r>
      <w:r w:rsidRPr="007D4647">
        <w:rPr>
          <w:rFonts w:ascii="Times New Roman" w:eastAsia="Times New Roman" w:hAnsi="Times New Roman" w:cs="Times New Roman"/>
          <w:i/>
          <w:szCs w:val="20"/>
          <w:lang w:val="en-GB" w:eastAsia="fr-FR"/>
        </w:rPr>
        <w:t>Kud</w:t>
      </w:r>
      <w:r w:rsidRPr="007D4647">
        <w:rPr>
          <w:rFonts w:ascii="Times New Roman" w:eastAsia="Times New Roman" w:hAnsi="Times New Roman" w:cstheme="minorHAnsi"/>
          <w:i/>
          <w:szCs w:val="20"/>
          <w:lang w:val="en-GB" w:eastAsia="fr-FR"/>
        </w:rPr>
        <w:t>ł</w:t>
      </w:r>
      <w:r w:rsidRPr="007D4647">
        <w:rPr>
          <w:rFonts w:ascii="Times New Roman" w:eastAsia="Times New Roman" w:hAnsi="Times New Roman" w:cs="Times New Roman"/>
          <w:i/>
          <w:szCs w:val="20"/>
          <w:lang w:val="en-GB" w:eastAsia="fr-FR"/>
        </w:rPr>
        <w:t>a</w:t>
      </w:r>
      <w:r w:rsidRPr="007D4647">
        <w:rPr>
          <w:rFonts w:ascii="Times New Roman" w:eastAsia="Times New Roman" w:hAnsi="Times New Roman" w:cs="Times New Roman"/>
          <w:szCs w:val="20"/>
          <w:lang w:val="en-GB" w:eastAsia="fr-FR"/>
        </w:rPr>
        <w:t xml:space="preserve"> (cited above, §§ 154-155) and, subsequently, in </w:t>
      </w:r>
      <w:r w:rsidRPr="007D4647">
        <w:rPr>
          <w:rFonts w:ascii="Times New Roman" w:eastAsia="Times New Roman" w:hAnsi="Times New Roman" w:cs="Times New Roman"/>
          <w:i/>
          <w:szCs w:val="20"/>
          <w:lang w:val="en-GB" w:eastAsia="fr-FR"/>
        </w:rPr>
        <w:t xml:space="preserve">Scordino (no. 1) </w:t>
      </w:r>
      <w:r w:rsidRPr="007D4647">
        <w:rPr>
          <w:rFonts w:ascii="Times New Roman" w:eastAsia="Times New Roman" w:hAnsi="Times New Roman" w:cs="Times New Roman"/>
          <w:szCs w:val="20"/>
          <w:lang w:val="en-GB" w:eastAsia="fr-FR"/>
        </w:rPr>
        <w:t>(cited above, § 188), subject to compliance with the requirements of the Convention, the Contracting States are afforded some discretion as to the manner in which they provide individuals with the relief required by Article 13 and conform to their Convention obligation under that provision.</w:t>
      </w:r>
    </w:p>
    <w:p w:rsidR="00A0370E" w:rsidRDefault="007D4647" w:rsidP="007D4647">
      <w:pPr>
        <w:suppressAutoHyphens/>
        <w:ind w:firstLine="284"/>
        <w:rPr>
          <w:rFonts w:ascii="Times New Roman" w:eastAsia="Times New Roman" w:hAnsi="Times New Roman" w:cs="Times New Roman"/>
          <w:szCs w:val="20"/>
          <w:lang w:val="en-GB" w:eastAsia="fr-FR"/>
        </w:rPr>
      </w:pPr>
      <w:r w:rsidRPr="007D4647">
        <w:rPr>
          <w:rFonts w:ascii="Times New Roman" w:eastAsia="Times New Roman" w:hAnsi="Times New Roman" w:cs="Times New Roman"/>
          <w:szCs w:val="20"/>
          <w:lang w:val="en-GB" w:eastAsia="fr-FR"/>
        </w:rPr>
        <w:t>Where the legislature or the domestic courts have agreed to play their proper role by introducing a domestic remedy, the Court will clearly have to draw certain conclusions from this. In particular, where a State has introduced a compensatory remedy, the Court must leave a wider margin of appreciation to the State to allow it to organise the remedy in a manner consistent with its own legal system and traditions and consonant with the standard of living in the country concerned.</w:t>
      </w:r>
    </w:p>
    <w:p w:rsidR="007D4647" w:rsidRPr="007D4647" w:rsidRDefault="007D4647" w:rsidP="007D4647">
      <w:pPr>
        <w:suppressAutoHyphens/>
        <w:ind w:firstLine="284"/>
        <w:rPr>
          <w:rFonts w:ascii="Times New Roman" w:eastAsia="Times New Roman" w:hAnsi="Times New Roman" w:cs="Times New Roman"/>
          <w:szCs w:val="20"/>
          <w:lang w:val="en-GB" w:eastAsia="fr-FR"/>
        </w:rPr>
      </w:pPr>
      <w:r w:rsidRPr="007D4647">
        <w:rPr>
          <w:rFonts w:ascii="Times New Roman" w:eastAsia="Times New Roman" w:hAnsi="Times New Roman" w:cs="Times New Roman"/>
          <w:szCs w:val="20"/>
          <w:lang w:val="en-GB" w:eastAsia="fr-FR"/>
        </w:rPr>
        <w:t>In that context, the Court has recognised that it will be easier for the domestic courts to refer to the amounts awarded at domestic level for other types of damage – personal injury, damage relating to a relative</w:t>
      </w:r>
      <w:r w:rsidR="0002337E">
        <w:rPr>
          <w:rFonts w:ascii="Times New Roman" w:eastAsia="Times New Roman" w:hAnsi="Times New Roman" w:cs="Times New Roman"/>
          <w:szCs w:val="20"/>
          <w:lang w:val="en-GB" w:eastAsia="fr-FR"/>
        </w:rPr>
        <w:t>’</w:t>
      </w:r>
      <w:r w:rsidRPr="007D4647">
        <w:rPr>
          <w:rFonts w:ascii="Times New Roman" w:eastAsia="Times New Roman" w:hAnsi="Times New Roman" w:cs="Times New Roman"/>
          <w:szCs w:val="20"/>
          <w:lang w:val="en-GB" w:eastAsia="fr-FR"/>
        </w:rPr>
        <w:t xml:space="preserve">s death or damage in defamation cases, for example – and rely on their innermost conviction, even if that results in awards of amounts that are lower than those fixed by the Court in similar cases (see </w:t>
      </w:r>
      <w:r w:rsidRPr="007D4647">
        <w:rPr>
          <w:rFonts w:ascii="Times New Roman" w:eastAsia="Times New Roman" w:hAnsi="Times New Roman" w:cs="Times New Roman"/>
          <w:i/>
          <w:szCs w:val="20"/>
          <w:lang w:val="en-GB" w:eastAsia="fr-FR"/>
        </w:rPr>
        <w:t>Scordino (no. 1)</w:t>
      </w:r>
      <w:r w:rsidRPr="007D4647">
        <w:rPr>
          <w:rFonts w:ascii="Times New Roman" w:eastAsia="Times New Roman" w:hAnsi="Times New Roman" w:cs="Times New Roman"/>
          <w:szCs w:val="20"/>
          <w:lang w:val="en-GB" w:eastAsia="fr-FR"/>
        </w:rPr>
        <w:t>, cited above, § 189).</w:t>
      </w:r>
    </w:p>
    <w:p w:rsidR="007D4647" w:rsidRPr="007D4647" w:rsidRDefault="007D4647" w:rsidP="007D4647">
      <w:pPr>
        <w:suppressAutoHyphens/>
        <w:ind w:firstLine="284"/>
        <w:rPr>
          <w:rFonts w:ascii="Times New Roman" w:eastAsia="Times New Roman" w:hAnsi="Times New Roman" w:cs="Times New Roman"/>
          <w:szCs w:val="20"/>
          <w:lang w:val="en-GB" w:eastAsia="fr-FR"/>
        </w:rPr>
      </w:pPr>
      <w:r w:rsidRPr="007D4647">
        <w:rPr>
          <w:rFonts w:ascii="Times New Roman" w:eastAsia="Times New Roman" w:hAnsi="Times New Roman" w:cs="Times New Roman"/>
          <w:szCs w:val="20"/>
          <w:lang w:val="en-GB" w:eastAsia="fr-FR"/>
        </w:rPr>
        <w:fldChar w:fldCharType="begin"/>
      </w:r>
      <w:r w:rsidRPr="007D4647">
        <w:rPr>
          <w:rFonts w:ascii="Times New Roman" w:eastAsia="Times New Roman" w:hAnsi="Times New Roman" w:cs="Times New Roman"/>
          <w:szCs w:val="20"/>
          <w:lang w:val="en-GB" w:eastAsia="fr-FR"/>
        </w:rPr>
        <w:instrText xml:space="preserve"> SEQ level0 \*arabic </w:instrText>
      </w:r>
      <w:r w:rsidRPr="007D4647">
        <w:rPr>
          <w:rFonts w:ascii="Times New Roman" w:eastAsia="Times New Roman" w:hAnsi="Times New Roman" w:cs="Times New Roman"/>
          <w:szCs w:val="20"/>
          <w:lang w:val="en-GB" w:eastAsia="fr-FR"/>
        </w:rPr>
        <w:fldChar w:fldCharType="separate"/>
      </w:r>
      <w:r w:rsidR="003E1D0F">
        <w:rPr>
          <w:rFonts w:ascii="Times New Roman" w:eastAsia="Times New Roman" w:hAnsi="Times New Roman" w:cs="Times New Roman"/>
          <w:noProof/>
          <w:szCs w:val="20"/>
          <w:lang w:val="en-GB" w:eastAsia="fr-FR"/>
        </w:rPr>
        <w:t>175</w:t>
      </w:r>
      <w:r w:rsidRPr="007D4647">
        <w:rPr>
          <w:rFonts w:ascii="Times New Roman" w:eastAsia="Times New Roman" w:hAnsi="Times New Roman" w:cs="Times New Roman"/>
          <w:szCs w:val="20"/>
          <w:lang w:val="en-GB" w:eastAsia="fr-FR"/>
        </w:rPr>
        <w:fldChar w:fldCharType="end"/>
      </w:r>
      <w:r w:rsidRPr="007D4647">
        <w:rPr>
          <w:rFonts w:ascii="Times New Roman" w:eastAsia="Times New Roman" w:hAnsi="Times New Roman" w:cs="Times New Roman"/>
          <w:szCs w:val="20"/>
          <w:lang w:val="en-GB" w:eastAsia="fr-FR"/>
        </w:rPr>
        <w:t>.  The Court has also accepted that a State which has introduced a number of remedies, one of which is designed to expedite proceedings and one to afford compensation, may award amounts which – while being lower than those awarded by the Court – are not unreasonable, on condition that the relevant decisions, which must be consonant with the legal tradition and the standard of living in the country concerned, are speedy, reasoned and executed very quickly (ibid. § 206).</w:t>
      </w:r>
    </w:p>
    <w:p w:rsidR="007D4647" w:rsidRPr="007D4647" w:rsidRDefault="007D4647" w:rsidP="007D4647">
      <w:pPr>
        <w:ind w:firstLine="284"/>
        <w:rPr>
          <w:lang w:val="en-GB"/>
        </w:rPr>
      </w:pPr>
      <w:r w:rsidRPr="007D4647">
        <w:rPr>
          <w:lang w:val="en-GB"/>
        </w:rPr>
        <w:t>By the same logic, the amount that the Court will award under the head of non-pecuniary damage under Article 41 may be less than that indicated in its case-law where the applicant has already obtained a finding of a violation at domestic level and compensation by using a domestic remedy. Apart from the fact that the existence of a domestic remedy is fully in keeping with the subsidiarity principle embodied in the Convention, such a remedy is closer and more accessible than an application to the Court, is faster and is processed in the applicant</w:t>
      </w:r>
      <w:r w:rsidR="0002337E">
        <w:rPr>
          <w:lang w:val="en-GB"/>
        </w:rPr>
        <w:t>’</w:t>
      </w:r>
      <w:r w:rsidRPr="007D4647">
        <w:rPr>
          <w:lang w:val="en-GB"/>
        </w:rPr>
        <w:t>s own language; it thus offers advantages that need to be taken into consideration (ibid. § 268).</w:t>
      </w:r>
    </w:p>
    <w:p w:rsidR="007D4647" w:rsidRPr="007D4647" w:rsidRDefault="007D4647" w:rsidP="007D4647">
      <w:pPr>
        <w:keepNext/>
        <w:keepLines/>
        <w:tabs>
          <w:tab w:val="left" w:pos="975"/>
        </w:tabs>
        <w:spacing w:before="240" w:after="120"/>
        <w:ind w:left="975" w:hanging="340"/>
        <w:outlineLvl w:val="3"/>
        <w:rPr>
          <w:rFonts w:asciiTheme="majorHAnsi" w:eastAsiaTheme="majorEastAsia" w:hAnsiTheme="majorHAnsi" w:cstheme="majorBidi"/>
          <w:b/>
          <w:bCs/>
          <w:iCs/>
          <w:sz w:val="20"/>
          <w:lang w:val="en-GB"/>
        </w:rPr>
      </w:pPr>
      <w:r w:rsidRPr="007D4647">
        <w:rPr>
          <w:rFonts w:asciiTheme="majorHAnsi" w:eastAsiaTheme="majorEastAsia" w:hAnsiTheme="majorHAnsi" w:cstheme="majorBidi"/>
          <w:b/>
          <w:bCs/>
          <w:iCs/>
          <w:sz w:val="20"/>
          <w:lang w:val="en-GB"/>
        </w:rPr>
        <w:t>(b)  Application of the above principles to the present cases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176</w:t>
      </w:r>
      <w:r w:rsidRPr="007D4647">
        <w:rPr>
          <w:lang w:val="en-GB"/>
        </w:rPr>
        <w:fldChar w:fldCharType="end"/>
      </w:r>
      <w:r w:rsidRPr="007D4647">
        <w:rPr>
          <w:lang w:val="en-GB"/>
        </w:rPr>
        <w:t>.  The Court has already found that that the applicants</w:t>
      </w:r>
      <w:r w:rsidR="0002337E">
        <w:rPr>
          <w:lang w:val="en-GB"/>
        </w:rPr>
        <w:t>’</w:t>
      </w:r>
      <w:r w:rsidRPr="007D4647">
        <w:rPr>
          <w:lang w:val="en-GB"/>
        </w:rPr>
        <w:t xml:space="preserve"> right to a hearing within a reasonable time guaranteed by Article 6 </w:t>
      </w:r>
      <w:r w:rsidRPr="007D4647">
        <w:rPr>
          <w:rFonts w:cstheme="minorHAnsi"/>
          <w:lang w:val="en-GB"/>
        </w:rPr>
        <w:t xml:space="preserve">§ 1 of the Convention </w:t>
      </w:r>
      <w:r w:rsidRPr="007D4647">
        <w:rPr>
          <w:lang w:val="en-GB"/>
        </w:rPr>
        <w:t>has not been respected (see paragraphs 140, 150 and 160 above). There is, therefore, no doubt that their complaints are “arguable” for the purposes of Article 13 and that they were entitled to a remedy whereby they could obtain appropriate relief for the Convention breach before the domestic authority, including compensation for non-pecuniary damage suffered on account of delays that had occurred in their cases (see </w:t>
      </w:r>
      <w:r w:rsidRPr="007D4647">
        <w:rPr>
          <w:i/>
          <w:lang w:val="en-GB"/>
        </w:rPr>
        <w:t>Kud</w:t>
      </w:r>
      <w:r w:rsidRPr="007D4647">
        <w:rPr>
          <w:rFonts w:cstheme="minorHAnsi"/>
          <w:i/>
          <w:lang w:val="en-GB"/>
        </w:rPr>
        <w:t>ł</w:t>
      </w:r>
      <w:r w:rsidRPr="007D4647">
        <w:rPr>
          <w:i/>
          <w:lang w:val="en-GB"/>
        </w:rPr>
        <w:t>a, </w:t>
      </w:r>
      <w:r w:rsidRPr="007D4647">
        <w:rPr>
          <w:lang w:val="en-GB"/>
        </w:rPr>
        <w:t>cited above, § 157).</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177</w:t>
      </w:r>
      <w:r w:rsidRPr="007D4647">
        <w:rPr>
          <w:lang w:val="en-GB"/>
        </w:rPr>
        <w:fldChar w:fldCharType="end"/>
      </w:r>
      <w:r w:rsidRPr="007D4647">
        <w:rPr>
          <w:lang w:val="en-GB"/>
        </w:rPr>
        <w:t>.  The applicants</w:t>
      </w:r>
      <w:r w:rsidR="0002337E">
        <w:rPr>
          <w:lang w:val="en-GB"/>
        </w:rPr>
        <w:t>’</w:t>
      </w:r>
      <w:r w:rsidRPr="007D4647">
        <w:rPr>
          <w:lang w:val="en-GB"/>
        </w:rPr>
        <w:t xml:space="preserve"> right to an “effective remedy” and, in consequence, to redress for the violation alleged was not, as such, contested by the Government. However, in the Government</w:t>
      </w:r>
      <w:r w:rsidR="0002337E">
        <w:rPr>
          <w:lang w:val="en-GB"/>
        </w:rPr>
        <w:t>’</w:t>
      </w:r>
      <w:r w:rsidRPr="007D4647">
        <w:rPr>
          <w:lang w:val="en-GB"/>
        </w:rPr>
        <w:t>s opinion, remedies available under the 2004 Act provided the applicants with “appropriate and sufficient redress”. In that context, they relied on the Court</w:t>
      </w:r>
      <w:r w:rsidR="0002337E">
        <w:rPr>
          <w:lang w:val="en-GB"/>
        </w:rPr>
        <w:t>’</w:t>
      </w:r>
      <w:r w:rsidRPr="007D4647">
        <w:rPr>
          <w:lang w:val="en-GB"/>
        </w:rPr>
        <w:t>s previous leading rulings in Polish cases, holding that a length complaint in respect of pending proceedings and a civil action for compensation in respect of terminated proceedings had been regarded as “effe</w:t>
      </w:r>
      <w:r w:rsidR="006C64B0">
        <w:rPr>
          <w:lang w:val="en-GB"/>
        </w:rPr>
        <w:t>ctive remedies” (see paragraphs </w:t>
      </w:r>
      <w:r w:rsidRPr="007D4647">
        <w:rPr>
          <w:lang w:val="en-GB"/>
        </w:rPr>
        <w:t>168</w:t>
      </w:r>
      <w:r w:rsidRPr="007D4647">
        <w:rPr>
          <w:lang w:val="en-GB"/>
        </w:rPr>
        <w:noBreakHyphen/>
        <w:t>169 above).</w:t>
      </w:r>
    </w:p>
    <w:p w:rsidR="00A0370E" w:rsidRDefault="007D4647" w:rsidP="007D4647">
      <w:pPr>
        <w:ind w:firstLine="284"/>
        <w:rPr>
          <w:lang w:val="en-GB"/>
        </w:rPr>
      </w:pPr>
      <w:r w:rsidRPr="007D4647">
        <w:rPr>
          <w:lang w:val="en-GB"/>
        </w:rPr>
        <w:t>The applicants contested that argument, maintaining that the operation of the length complaint under the 2004 Act had been defective, in particular as regards its compensatory aspect. This, in their view, resulted from the national courts</w:t>
      </w:r>
      <w:r w:rsidR="0002337E">
        <w:rPr>
          <w:lang w:val="en-GB"/>
        </w:rPr>
        <w:t>’</w:t>
      </w:r>
      <w:r w:rsidRPr="007D4647">
        <w:rPr>
          <w:lang w:val="en-GB"/>
        </w:rPr>
        <w:t xml:space="preserve"> non-compliance with the criteria for sufficient redress set out in the </w:t>
      </w:r>
      <w:r w:rsidRPr="007D4647">
        <w:rPr>
          <w:i/>
          <w:lang w:val="en-GB"/>
        </w:rPr>
        <w:t xml:space="preserve">Scordino (no. 1) </w:t>
      </w:r>
      <w:r w:rsidRPr="007D4647">
        <w:rPr>
          <w:lang w:val="en-GB"/>
        </w:rPr>
        <w:t>judgment and their defective practice of disregarding delays occurring before the Act</w:t>
      </w:r>
      <w:r w:rsidR="0002337E">
        <w:rPr>
          <w:lang w:val="en-GB"/>
        </w:rPr>
        <w:t>’</w:t>
      </w:r>
      <w:r w:rsidRPr="007D4647">
        <w:rPr>
          <w:lang w:val="en-GB"/>
        </w:rPr>
        <w:t xml:space="preserve">s entry into force and limiting the assessment of the length of proceedings to the stage at the current instance, without taking any account of </w:t>
      </w:r>
      <w:r w:rsidR="006C64B0">
        <w:rPr>
          <w:lang w:val="en-GB"/>
        </w:rPr>
        <w:t>previous delays (see paragraphs </w:t>
      </w:r>
      <w:r w:rsidRPr="007D4647">
        <w:rPr>
          <w:lang w:val="en-GB"/>
        </w:rPr>
        <w:t>164-167 above).</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178</w:t>
      </w:r>
      <w:r w:rsidRPr="007D4647">
        <w:rPr>
          <w:lang w:val="en-GB"/>
        </w:rPr>
        <w:fldChar w:fldCharType="end"/>
      </w:r>
      <w:r w:rsidRPr="007D4647">
        <w:rPr>
          <w:lang w:val="en-GB"/>
        </w:rPr>
        <w:t>.  Shortly after the introduction of the 2004 Act, the Court examined the remedies introduced by the new legislation under Articles 13 and 35 §</w:t>
      </w:r>
      <w:r w:rsidR="006C64B0">
        <w:rPr>
          <w:lang w:val="en-GB"/>
        </w:rPr>
        <w:t> </w:t>
      </w:r>
      <w:r w:rsidRPr="007D4647">
        <w:rPr>
          <w:lang w:val="en-GB"/>
        </w:rPr>
        <w:t xml:space="preserve"> 1 of the Convention and found that they had been “effective” within the meaning of those provisions (see paragraph 6 above).</w:t>
      </w:r>
    </w:p>
    <w:p w:rsidR="007D4647" w:rsidRPr="007D4647" w:rsidRDefault="007D4647" w:rsidP="007D4647">
      <w:pPr>
        <w:ind w:firstLine="284"/>
        <w:rPr>
          <w:lang w:val="en-GB"/>
        </w:rPr>
      </w:pPr>
      <w:r w:rsidRPr="007D4647">
        <w:rPr>
          <w:lang w:val="en-GB"/>
        </w:rPr>
        <w:t xml:space="preserve">The leading rulings were based on the circumstances as established at the material time. The Court was aware that the long-term practice of the domestic courts in the application of the 2004 Act could not yet be established at that time. However, having regard to the features of the relevant remedies, in particular the fact that a length complaint was designed to expedite proceedings and to provide compensation for the delays that had already occurred, it considered it justified to make its assessment before that practice had emerged (see </w:t>
      </w:r>
      <w:r w:rsidRPr="007D4647">
        <w:rPr>
          <w:i/>
          <w:lang w:val="en-GB"/>
        </w:rPr>
        <w:t>Charzy</w:t>
      </w:r>
      <w:r w:rsidRPr="007D4647">
        <w:rPr>
          <w:rFonts w:cstheme="minorHAnsi"/>
          <w:i/>
          <w:lang w:val="en-GB"/>
        </w:rPr>
        <w:t>ń</w:t>
      </w:r>
      <w:r w:rsidRPr="007D4647">
        <w:rPr>
          <w:i/>
          <w:lang w:val="en-GB"/>
        </w:rPr>
        <w:t>ski</w:t>
      </w:r>
      <w:r w:rsidR="006C64B0">
        <w:rPr>
          <w:lang w:val="en-GB"/>
        </w:rPr>
        <w:t>, cited above §§ </w:t>
      </w:r>
      <w:r w:rsidRPr="007D4647">
        <w:rPr>
          <w:lang w:val="en-GB"/>
        </w:rPr>
        <w:t>35 and 37-43). Another of the factors considered was also the Supreme Court</w:t>
      </w:r>
      <w:r w:rsidR="0002337E">
        <w:rPr>
          <w:lang w:val="en-GB"/>
        </w:rPr>
        <w:t>’</w:t>
      </w:r>
      <w:r w:rsidRPr="007D4647">
        <w:rPr>
          <w:lang w:val="en-GB"/>
        </w:rPr>
        <w:t>s 2005 Resolution (see paragraphs 96-97 above), which was found to have strengthened the application of the 2004 Act since it stipulated that the Act</w:t>
      </w:r>
      <w:r w:rsidR="0002337E">
        <w:rPr>
          <w:lang w:val="en-GB"/>
        </w:rPr>
        <w:t>’</w:t>
      </w:r>
      <w:r w:rsidRPr="007D4647">
        <w:rPr>
          <w:lang w:val="en-GB"/>
        </w:rPr>
        <w:t>s provisions were to be interpreted as applicable retroactively to delays which had occurred before its entry into force and which were still continuing (ibid. § 37).</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179</w:t>
      </w:r>
      <w:r w:rsidRPr="007D4647">
        <w:rPr>
          <w:lang w:val="en-GB"/>
        </w:rPr>
        <w:fldChar w:fldCharType="end"/>
      </w:r>
      <w:r w:rsidRPr="007D4647">
        <w:rPr>
          <w:lang w:val="en-GB"/>
        </w:rPr>
        <w:t>.  However, in the light of the circumstances of the present case and developments in the Polish judicial practice, including the Supreme Court</w:t>
      </w:r>
      <w:r w:rsidR="0002337E">
        <w:rPr>
          <w:lang w:val="en-GB"/>
        </w:rPr>
        <w:t>’</w:t>
      </w:r>
      <w:r w:rsidRPr="007D4647">
        <w:rPr>
          <w:lang w:val="en-GB"/>
        </w:rPr>
        <w:t>s case-law on the interpretation of the 2004 Act that followed the Court</w:t>
      </w:r>
      <w:r w:rsidR="0002337E">
        <w:rPr>
          <w:lang w:val="en-GB"/>
        </w:rPr>
        <w:t>’</w:t>
      </w:r>
      <w:r w:rsidRPr="007D4647">
        <w:rPr>
          <w:lang w:val="en-GB"/>
        </w:rPr>
        <w:t>s leading decisions delivered in 2005, the Court sees good cause for reconsidering its previous position on the effectiveness of a complaint under the 2004 Act in respect of its compensatory aspect.</w:t>
      </w:r>
    </w:p>
    <w:p w:rsidR="00A0370E" w:rsidRDefault="007D4647" w:rsidP="007D4647">
      <w:pPr>
        <w:ind w:firstLine="284"/>
        <w:rPr>
          <w:snapToGrid w:val="0"/>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180</w:t>
      </w:r>
      <w:r w:rsidRPr="007D4647">
        <w:rPr>
          <w:lang w:val="en-GB"/>
        </w:rPr>
        <w:fldChar w:fldCharType="end"/>
      </w:r>
      <w:r w:rsidRPr="007D4647">
        <w:rPr>
          <w:lang w:val="en-GB"/>
        </w:rPr>
        <w:t>.  </w:t>
      </w:r>
      <w:r w:rsidRPr="007D4647">
        <w:rPr>
          <w:snapToGrid w:val="0"/>
          <w:lang w:val="en-GB"/>
        </w:rPr>
        <w:t>As shown by the facts in the present case, considerable delays occurring in the applicants</w:t>
      </w:r>
      <w:r w:rsidR="0002337E">
        <w:rPr>
          <w:snapToGrid w:val="0"/>
          <w:lang w:val="en-GB"/>
        </w:rPr>
        <w:t>’</w:t>
      </w:r>
      <w:r w:rsidRPr="007D4647">
        <w:rPr>
          <w:snapToGrid w:val="0"/>
          <w:lang w:val="en-GB"/>
        </w:rPr>
        <w:t xml:space="preserve"> cases, which were relevant for the assessment of the breach of Article 6 </w:t>
      </w:r>
      <w:r w:rsidRPr="007D4647">
        <w:rPr>
          <w:rFonts w:cstheme="minorHAnsi"/>
          <w:snapToGrid w:val="0"/>
          <w:lang w:val="en-GB"/>
        </w:rPr>
        <w:t xml:space="preserve">§ 1 </w:t>
      </w:r>
      <w:r w:rsidRPr="007D4647">
        <w:rPr>
          <w:snapToGrid w:val="0"/>
          <w:lang w:val="en-GB"/>
        </w:rPr>
        <w:t>alleged by them</w:t>
      </w:r>
      <w:r w:rsidRPr="007D4647">
        <w:rPr>
          <w:rFonts w:cstheme="minorHAnsi"/>
          <w:snapToGrid w:val="0"/>
          <w:lang w:val="en-GB"/>
        </w:rPr>
        <w:t xml:space="preserve">, </w:t>
      </w:r>
      <w:r w:rsidRPr="007D4647">
        <w:rPr>
          <w:snapToGrid w:val="0"/>
          <w:lang w:val="en-GB"/>
        </w:rPr>
        <w:t>were not taken into account by the courts dealing with their complaints. Contrary to the Court</w:t>
      </w:r>
      <w:r w:rsidR="0002337E">
        <w:rPr>
          <w:snapToGrid w:val="0"/>
          <w:lang w:val="en-GB"/>
        </w:rPr>
        <w:t>’</w:t>
      </w:r>
      <w:r w:rsidRPr="007D4647">
        <w:rPr>
          <w:snapToGrid w:val="0"/>
          <w:lang w:val="en-GB"/>
        </w:rPr>
        <w:t xml:space="preserve">s established case-law on the assessment of the reasonableness of the length of proceedings (see, among many other examples, </w:t>
      </w:r>
      <w:r w:rsidRPr="007D4647">
        <w:rPr>
          <w:i/>
          <w:snapToGrid w:val="0"/>
          <w:lang w:val="en-GB"/>
        </w:rPr>
        <w:t>Kud</w:t>
      </w:r>
      <w:r w:rsidRPr="007D4647">
        <w:rPr>
          <w:rFonts w:cstheme="minorHAnsi"/>
          <w:i/>
          <w:snapToGrid w:val="0"/>
          <w:lang w:val="en-GB"/>
        </w:rPr>
        <w:t>ł</w:t>
      </w:r>
      <w:r w:rsidRPr="007D4647">
        <w:rPr>
          <w:i/>
          <w:snapToGrid w:val="0"/>
          <w:lang w:val="en-GB"/>
        </w:rPr>
        <w:t xml:space="preserve">a, </w:t>
      </w:r>
      <w:r w:rsidRPr="007D4647">
        <w:rPr>
          <w:snapToGrid w:val="0"/>
          <w:lang w:val="en-GB"/>
        </w:rPr>
        <w:t>cited above, §</w:t>
      </w:r>
      <w:r w:rsidRPr="007D4647">
        <w:rPr>
          <w:i/>
          <w:snapToGrid w:val="0"/>
          <w:lang w:val="en-GB"/>
        </w:rPr>
        <w:t> </w:t>
      </w:r>
      <w:r w:rsidRPr="007D4647">
        <w:rPr>
          <w:snapToGrid w:val="0"/>
          <w:lang w:val="en-GB"/>
        </w:rPr>
        <w:t>119</w:t>
      </w:r>
      <w:r w:rsidRPr="007D4647">
        <w:rPr>
          <w:snapToGrid w:val="0"/>
          <w:lang w:val="en-GB"/>
        </w:rPr>
        <w:noBreakHyphen/>
        <w:t xml:space="preserve">124; </w:t>
      </w:r>
      <w:r w:rsidRPr="007D4647">
        <w:rPr>
          <w:i/>
          <w:lang w:val="en-GB"/>
        </w:rPr>
        <w:t>Humen v. Poland</w:t>
      </w:r>
      <w:r w:rsidRPr="007D4647">
        <w:rPr>
          <w:lang w:val="en-GB"/>
        </w:rPr>
        <w:t xml:space="preserve"> [GC], no. 26614/95, §§ 58-60, 15 October 1999;</w:t>
      </w:r>
      <w:r w:rsidRPr="007D4647">
        <w:rPr>
          <w:i/>
          <w:szCs w:val="24"/>
          <w:lang w:val="it-IT"/>
        </w:rPr>
        <w:t xml:space="preserve"> Turczanik v. Poland</w:t>
      </w:r>
      <w:r w:rsidRPr="007D4647">
        <w:rPr>
          <w:szCs w:val="24"/>
          <w:lang w:val="it-IT"/>
        </w:rPr>
        <w:t xml:space="preserve">, no. 38064/97, §§ 38-39, </w:t>
      </w:r>
      <w:r w:rsidRPr="007D4647">
        <w:rPr>
          <w:lang w:val="it-IT"/>
        </w:rPr>
        <w:t>ECHR 2005</w:t>
      </w:r>
      <w:r w:rsidRPr="007D4647">
        <w:rPr>
          <w:lang w:val="it-IT"/>
        </w:rPr>
        <w:noBreakHyphen/>
        <w:t>VI</w:t>
      </w:r>
      <w:r w:rsidRPr="007D4647">
        <w:rPr>
          <w:lang w:val="en-GB"/>
        </w:rPr>
        <w:t>; Beller v</w:t>
      </w:r>
      <w:r w:rsidRPr="007D4647">
        <w:rPr>
          <w:i/>
          <w:lang w:val="en-GB"/>
        </w:rPr>
        <w:t>. Poland</w:t>
      </w:r>
      <w:r w:rsidRPr="007D4647">
        <w:rPr>
          <w:lang w:val="en-GB"/>
        </w:rPr>
        <w:t xml:space="preserve">, no. 51837/99, § 67-71, 1 February 2005; </w:t>
      </w:r>
      <w:r w:rsidRPr="007D4647">
        <w:rPr>
          <w:i/>
          <w:szCs w:val="24"/>
          <w:lang w:val="en-GB"/>
        </w:rPr>
        <w:t>Koss v. Poland</w:t>
      </w:r>
      <w:r w:rsidRPr="007D4647">
        <w:rPr>
          <w:szCs w:val="24"/>
          <w:lang w:val="en-GB"/>
        </w:rPr>
        <w:t xml:space="preserve">, no. 52495/99, §§ 28 and 33, 28 March 2006; and, in particular, </w:t>
      </w:r>
      <w:r w:rsidRPr="007D4647">
        <w:rPr>
          <w:i/>
          <w:szCs w:val="24"/>
          <w:lang w:val="en-GB"/>
        </w:rPr>
        <w:t>Majewski v. Poland</w:t>
      </w:r>
      <w:r w:rsidRPr="007D4647">
        <w:rPr>
          <w:szCs w:val="24"/>
          <w:lang w:val="en-GB"/>
        </w:rPr>
        <w:t>, no. 52690/99, § 35,</w:t>
      </w:r>
      <w:r w:rsidRPr="007D4647">
        <w:rPr>
          <w:lang w:val="en-GB"/>
        </w:rPr>
        <w:t xml:space="preserve"> 11 October 2005),</w:t>
      </w:r>
      <w:r w:rsidRPr="007D4647">
        <w:rPr>
          <w:szCs w:val="24"/>
          <w:lang w:val="en-GB"/>
        </w:rPr>
        <w:t xml:space="preserve"> </w:t>
      </w:r>
      <w:r w:rsidRPr="007D4647">
        <w:rPr>
          <w:snapToGrid w:val="0"/>
          <w:lang w:val="en-GB"/>
        </w:rPr>
        <w:t>the courts did not examine the overall length of the proceedings but only selected parts of them. In the first applicant</w:t>
      </w:r>
      <w:r w:rsidR="0002337E">
        <w:rPr>
          <w:snapToGrid w:val="0"/>
          <w:lang w:val="en-GB"/>
        </w:rPr>
        <w:t>’</w:t>
      </w:r>
      <w:r w:rsidRPr="007D4647">
        <w:rPr>
          <w:snapToGrid w:val="0"/>
          <w:lang w:val="en-GB"/>
        </w:rPr>
        <w:t>s and the third applicant</w:t>
      </w:r>
      <w:r w:rsidR="0002337E">
        <w:rPr>
          <w:snapToGrid w:val="0"/>
          <w:lang w:val="en-GB"/>
        </w:rPr>
        <w:t>’</w:t>
      </w:r>
      <w:r w:rsidRPr="007D4647">
        <w:rPr>
          <w:snapToGrid w:val="0"/>
          <w:lang w:val="en-GB"/>
        </w:rPr>
        <w:t>s cases the courts disregarded periods occurring before the 2004 Act</w:t>
      </w:r>
      <w:r w:rsidR="0002337E">
        <w:rPr>
          <w:snapToGrid w:val="0"/>
          <w:lang w:val="en-GB"/>
        </w:rPr>
        <w:t>’</w:t>
      </w:r>
      <w:r w:rsidRPr="007D4647">
        <w:rPr>
          <w:snapToGrid w:val="0"/>
          <w:lang w:val="en-GB"/>
        </w:rPr>
        <w:t>s entry into force and examined only the length of proceedings at the current instance. In the second applicant</w:t>
      </w:r>
      <w:r w:rsidR="0002337E">
        <w:rPr>
          <w:snapToGrid w:val="0"/>
          <w:lang w:val="en-GB"/>
        </w:rPr>
        <w:t>’</w:t>
      </w:r>
      <w:r w:rsidRPr="007D4647">
        <w:rPr>
          <w:snapToGrid w:val="0"/>
          <w:lang w:val="en-GB"/>
        </w:rPr>
        <w:t>s case, the Court of Appeal limited its assessment to the court instance at which the main proceedings were currently pending (see paragraphs 26, 47 and 73 above).</w:t>
      </w:r>
    </w:p>
    <w:p w:rsidR="00A0370E" w:rsidRDefault="007D4647" w:rsidP="007D4647">
      <w:pPr>
        <w:ind w:firstLine="284"/>
        <w:rPr>
          <w:snapToGrid w:val="0"/>
          <w:lang w:val="en-GB"/>
        </w:rPr>
      </w:pPr>
      <w:r w:rsidRPr="007D4647">
        <w:rPr>
          <w:snapToGrid w:val="0"/>
          <w:lang w:val="en-GB"/>
        </w:rPr>
        <w:fldChar w:fldCharType="begin"/>
      </w:r>
      <w:r w:rsidRPr="007D4647">
        <w:rPr>
          <w:snapToGrid w:val="0"/>
          <w:lang w:val="en-GB"/>
        </w:rPr>
        <w:instrText xml:space="preserve"> SEQ level0 \*arabic </w:instrText>
      </w:r>
      <w:r w:rsidRPr="007D4647">
        <w:rPr>
          <w:snapToGrid w:val="0"/>
          <w:lang w:val="en-GB"/>
        </w:rPr>
        <w:fldChar w:fldCharType="separate"/>
      </w:r>
      <w:r w:rsidR="003E1D0F">
        <w:rPr>
          <w:noProof/>
          <w:snapToGrid w:val="0"/>
          <w:lang w:val="en-GB"/>
        </w:rPr>
        <w:t>181</w:t>
      </w:r>
      <w:r w:rsidRPr="007D4647">
        <w:rPr>
          <w:snapToGrid w:val="0"/>
          <w:lang w:val="en-GB"/>
        </w:rPr>
        <w:fldChar w:fldCharType="end"/>
      </w:r>
      <w:r w:rsidRPr="007D4647">
        <w:rPr>
          <w:snapToGrid w:val="0"/>
          <w:lang w:val="en-GB"/>
        </w:rPr>
        <w:t>.  The approach taken by the courts in the applicants</w:t>
      </w:r>
      <w:r w:rsidR="0002337E">
        <w:rPr>
          <w:snapToGrid w:val="0"/>
          <w:lang w:val="en-GB"/>
        </w:rPr>
        <w:t>’</w:t>
      </w:r>
      <w:r w:rsidRPr="007D4647">
        <w:rPr>
          <w:snapToGrid w:val="0"/>
          <w:lang w:val="en-GB"/>
        </w:rPr>
        <w:t xml:space="preserve"> cases does not appear to have resulted, as the Government suggested, from their particular circumstances. Nor does the Court find that these were merely individual, isolated examples of the Polish courts</w:t>
      </w:r>
      <w:r w:rsidR="0002337E">
        <w:rPr>
          <w:snapToGrid w:val="0"/>
          <w:lang w:val="en-GB"/>
        </w:rPr>
        <w:t>’</w:t>
      </w:r>
      <w:r w:rsidRPr="007D4647">
        <w:rPr>
          <w:snapToGrid w:val="0"/>
          <w:lang w:val="en-GB"/>
        </w:rPr>
        <w:t xml:space="preserve"> practice in the application of the 2004 Act.</w:t>
      </w:r>
    </w:p>
    <w:p w:rsidR="007D4647" w:rsidRPr="007D4647" w:rsidRDefault="007D4647" w:rsidP="007D4647">
      <w:pPr>
        <w:ind w:firstLine="284"/>
        <w:rPr>
          <w:snapToGrid w:val="0"/>
          <w:lang w:val="en-GB"/>
        </w:rPr>
      </w:pPr>
      <w:r w:rsidRPr="007D4647">
        <w:rPr>
          <w:snapToGrid w:val="0"/>
          <w:lang w:val="en-GB"/>
        </w:rPr>
        <w:t>In fact, the impugned decisions fully reflected the so-called principle of “fragmentation of proceedings”, established by the Supreme Court in its rulings given between 2005 and 2012 (see paragraphs 92-106 above). In accordance with the Supreme Court</w:t>
      </w:r>
      <w:r w:rsidR="0002337E">
        <w:rPr>
          <w:snapToGrid w:val="0"/>
          <w:lang w:val="en-GB"/>
        </w:rPr>
        <w:t>’</w:t>
      </w:r>
      <w:r w:rsidRPr="007D4647">
        <w:rPr>
          <w:snapToGrid w:val="0"/>
          <w:lang w:val="en-GB"/>
        </w:rPr>
        <w:t>s interpretation of the term “in the course of the proceedings in a case” referred to in section 5(1) of the 2004 Act, assessment of a length complaint was to be limited to the period after the Act</w:t>
      </w:r>
      <w:r w:rsidR="0002337E">
        <w:rPr>
          <w:snapToGrid w:val="0"/>
          <w:lang w:val="en-GB"/>
        </w:rPr>
        <w:t>’</w:t>
      </w:r>
      <w:r w:rsidRPr="007D4647">
        <w:rPr>
          <w:snapToGrid w:val="0"/>
          <w:lang w:val="en-GB"/>
        </w:rPr>
        <w:t>s entry into force – unless the previous delay still continued on that date – and to the court instance at which the case was currently pending, notwithstanding the prior instances (see paragraphs 79 and 92-99 above).</w:t>
      </w:r>
    </w:p>
    <w:p w:rsidR="007D4647" w:rsidRPr="007D4647" w:rsidRDefault="007D4647" w:rsidP="007D4647">
      <w:pPr>
        <w:ind w:firstLine="284"/>
        <w:rPr>
          <w:szCs w:val="24"/>
          <w:lang w:val="en-GB"/>
        </w:rPr>
      </w:pPr>
      <w:r w:rsidRPr="007D4647">
        <w:rPr>
          <w:snapToGrid w:val="0"/>
          <w:lang w:val="en-GB"/>
        </w:rPr>
        <w:t>That interpretation applied until 20 March 2013, when the Supreme Court issued the 2013 Resolution, analysing critically its previous case-law on the matter and endorsing a new interpretation, in compliance with the Court</w:t>
      </w:r>
      <w:r w:rsidR="0002337E">
        <w:rPr>
          <w:snapToGrid w:val="0"/>
          <w:lang w:val="en-GB"/>
        </w:rPr>
        <w:t>’</w:t>
      </w:r>
      <w:r w:rsidRPr="007D4647">
        <w:rPr>
          <w:snapToGrid w:val="0"/>
          <w:lang w:val="en-GB"/>
        </w:rPr>
        <w:t>s case-law on the assessment of the reasonableness of the length of proceedings (see paragraphs 100-105 above)</w:t>
      </w:r>
    </w:p>
    <w:p w:rsidR="00A0370E" w:rsidRDefault="007D4647" w:rsidP="007D4647">
      <w:pPr>
        <w:ind w:firstLine="284"/>
        <w:rPr>
          <w:snapToGrid w:val="0"/>
          <w:lang w:val="en-GB"/>
        </w:rPr>
      </w:pPr>
      <w:r w:rsidRPr="007D4647">
        <w:rPr>
          <w:snapToGrid w:val="0"/>
          <w:lang w:val="en-GB"/>
        </w:rPr>
        <w:t>Inevitably, the fragmentation of the proceedings must have had decisive consequences for the outcome of the applicants</w:t>
      </w:r>
      <w:r w:rsidR="0002337E">
        <w:rPr>
          <w:snapToGrid w:val="0"/>
          <w:lang w:val="en-GB"/>
        </w:rPr>
        <w:t>’</w:t>
      </w:r>
      <w:r w:rsidRPr="007D4647">
        <w:rPr>
          <w:snapToGrid w:val="0"/>
          <w:lang w:val="en-GB"/>
        </w:rPr>
        <w:t xml:space="preserve"> claims for compensation, which were either rejected in their entirety as being unjustified or, in the first applicant</w:t>
      </w:r>
      <w:r w:rsidR="0002337E">
        <w:rPr>
          <w:snapToGrid w:val="0"/>
          <w:lang w:val="en-GB"/>
        </w:rPr>
        <w:t>’</w:t>
      </w:r>
      <w:r w:rsidRPr="007D4647">
        <w:rPr>
          <w:snapToGrid w:val="0"/>
          <w:lang w:val="en-GB"/>
        </w:rPr>
        <w:t>s case, granted only partly (see paragraphs 26, 46-47 and 72</w:t>
      </w:r>
      <w:r w:rsidRPr="007D4647">
        <w:rPr>
          <w:snapToGrid w:val="0"/>
          <w:lang w:val="en-GB"/>
        </w:rPr>
        <w:noBreakHyphen/>
        <w:t>73 above).</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182</w:t>
      </w:r>
      <w:r w:rsidRPr="007D4647">
        <w:rPr>
          <w:lang w:val="en-GB"/>
        </w:rPr>
        <w:fldChar w:fldCharType="end"/>
      </w:r>
      <w:r w:rsidRPr="007D4647">
        <w:rPr>
          <w:lang w:val="en-GB"/>
        </w:rPr>
        <w:t xml:space="preserve">.  As stated above, in reiteration of the </w:t>
      </w:r>
      <w:r w:rsidRPr="007D4647">
        <w:rPr>
          <w:i/>
          <w:lang w:val="en-GB"/>
        </w:rPr>
        <w:t>Scordino (no. 1)</w:t>
      </w:r>
      <w:r w:rsidRPr="007D4647">
        <w:rPr>
          <w:lang w:val="en-GB"/>
        </w:rPr>
        <w:t xml:space="preserve"> standards for “appropriate and sufficient redress” for violations of the “reasonable time” requirement and the applicant</w:t>
      </w:r>
      <w:r w:rsidR="0002337E">
        <w:rPr>
          <w:lang w:val="en-GB"/>
        </w:rPr>
        <w:t>’</w:t>
      </w:r>
      <w:r w:rsidRPr="007D4647">
        <w:rPr>
          <w:lang w:val="en-GB"/>
        </w:rPr>
        <w:t>s victim status before the Court, a State that has introduced – as Poland did – a remedy or remedies designed both to expedite proceedings and to afford compensation may award lower amounts than those awarded by the Court, on condition that those amounts are not unreasonably low compared with the Court</w:t>
      </w:r>
      <w:r w:rsidR="0002337E">
        <w:rPr>
          <w:lang w:val="en-GB"/>
        </w:rPr>
        <w:t>’</w:t>
      </w:r>
      <w:r w:rsidRPr="007D4647">
        <w:rPr>
          <w:lang w:val="en-GB"/>
        </w:rPr>
        <w:t xml:space="preserve">s awards in similar cases (see paragraphs 173-174 above and also </w:t>
      </w:r>
      <w:r w:rsidRPr="007D4647">
        <w:rPr>
          <w:i/>
          <w:lang w:val="en-GB"/>
        </w:rPr>
        <w:t>Scordino (no. 1)</w:t>
      </w:r>
      <w:r w:rsidRPr="007D4647">
        <w:rPr>
          <w:lang w:val="en-GB"/>
        </w:rPr>
        <w:t xml:space="preserve">, </w:t>
      </w:r>
      <w:r w:rsidRPr="007D4647">
        <w:rPr>
          <w:rFonts w:cstheme="minorHAnsi"/>
          <w:lang w:val="en-GB"/>
        </w:rPr>
        <w:t>§§</w:t>
      </w:r>
      <w:r w:rsidRPr="007D4647">
        <w:rPr>
          <w:lang w:val="en-GB"/>
        </w:rPr>
        <w:t xml:space="preserve"> 213-214).</w:t>
      </w:r>
    </w:p>
    <w:p w:rsidR="007D4647" w:rsidRPr="007D4647" w:rsidRDefault="007D4647" w:rsidP="007D4647">
      <w:pPr>
        <w:ind w:firstLine="284"/>
        <w:rPr>
          <w:i/>
          <w:lang w:val="en-GB"/>
        </w:rPr>
      </w:pPr>
      <w:r w:rsidRPr="007D4647">
        <w:rPr>
          <w:lang w:val="en-GB"/>
        </w:rPr>
        <w:t>In that regard, the Court has also accepted that while there is a strong, although rebuttable, presumption in favour of non-pecuniary damage being normally occasioned by the excessive length of proceedings, there may also be situations where no such damage, or only minimal damage, has been ascertained – for instance where an applicant</w:t>
      </w:r>
      <w:r w:rsidR="0002337E">
        <w:rPr>
          <w:lang w:val="en-GB"/>
        </w:rPr>
        <w:t>’</w:t>
      </w:r>
      <w:r w:rsidRPr="007D4647">
        <w:rPr>
          <w:lang w:val="en-GB"/>
        </w:rPr>
        <w:t xml:space="preserve">s conduct has entirely or partly caused the procrastination or where the delay has been caused by circumstances independent from the authorities (see </w:t>
      </w:r>
      <w:r w:rsidRPr="007D4647">
        <w:rPr>
          <w:i/>
          <w:lang w:val="en-GB"/>
        </w:rPr>
        <w:t>Scordino (no. 1)</w:t>
      </w:r>
      <w:r w:rsidRPr="007D4647">
        <w:rPr>
          <w:lang w:val="en-GB"/>
        </w:rPr>
        <w:t xml:space="preserve">, cited above, </w:t>
      </w:r>
      <w:r w:rsidRPr="007D4647">
        <w:rPr>
          <w:rFonts w:cstheme="minorHAnsi"/>
          <w:lang w:val="en-GB"/>
        </w:rPr>
        <w:t>§</w:t>
      </w:r>
      <w:r w:rsidRPr="007D4647">
        <w:rPr>
          <w:lang w:val="en-GB"/>
        </w:rPr>
        <w:t xml:space="preserve"> 204; </w:t>
      </w:r>
      <w:r w:rsidRPr="007D4647">
        <w:rPr>
          <w:i/>
          <w:lang w:val="en-GB"/>
        </w:rPr>
        <w:t>Proszak v. Poland</w:t>
      </w:r>
      <w:r w:rsidRPr="007D4647">
        <w:rPr>
          <w:lang w:val="en-GB"/>
        </w:rPr>
        <w:t xml:space="preserve">, 16 December 1997, § 40, </w:t>
      </w:r>
      <w:r w:rsidRPr="007D4647">
        <w:rPr>
          <w:i/>
          <w:lang w:val="en-GB"/>
        </w:rPr>
        <w:t>Reports</w:t>
      </w:r>
      <w:r w:rsidRPr="007D4647">
        <w:rPr>
          <w:lang w:val="en-GB"/>
        </w:rPr>
        <w:t xml:space="preserve"> 1997</w:t>
      </w:r>
      <w:r w:rsidRPr="007D4647">
        <w:rPr>
          <w:lang w:val="en-GB"/>
        </w:rPr>
        <w:noBreakHyphen/>
        <w:t xml:space="preserve">VIII, with further references; </w:t>
      </w:r>
      <w:r w:rsidRPr="007D4647">
        <w:rPr>
          <w:i/>
          <w:lang w:val="en-GB"/>
        </w:rPr>
        <w:t>Rylski v. Poland</w:t>
      </w:r>
      <w:r w:rsidRPr="007D4647">
        <w:rPr>
          <w:lang w:val="en-GB"/>
        </w:rPr>
        <w:t xml:space="preserve">, no. 24706/02, § 76, 4 July 2006; </w:t>
      </w:r>
      <w:r w:rsidRPr="007D4647">
        <w:rPr>
          <w:i/>
          <w:lang w:val="en-GB"/>
        </w:rPr>
        <w:t>Boczo</w:t>
      </w:r>
      <w:r w:rsidRPr="007D4647">
        <w:rPr>
          <w:rFonts w:cstheme="minorHAnsi"/>
          <w:i/>
          <w:lang w:val="en-GB"/>
        </w:rPr>
        <w:t>ń</w:t>
      </w:r>
      <w:r w:rsidRPr="007D4647">
        <w:rPr>
          <w:i/>
          <w:lang w:val="en-GB"/>
        </w:rPr>
        <w:t xml:space="preserve"> v. Poland, </w:t>
      </w:r>
      <w:r w:rsidRPr="007D4647">
        <w:rPr>
          <w:lang w:val="en-GB"/>
        </w:rPr>
        <w:t xml:space="preserve">no. 66079/01, § 51, 30 January 2007 and </w:t>
      </w:r>
      <w:r w:rsidRPr="007D4647">
        <w:rPr>
          <w:i/>
        </w:rPr>
        <w:t>Piper v. the United Kingdom</w:t>
      </w:r>
      <w:r w:rsidRPr="007D4647">
        <w:t>, no. 44547/10</w:t>
      </w:r>
      <w:r w:rsidRPr="007D4647">
        <w:rPr>
          <w:snapToGrid w:val="0"/>
        </w:rPr>
        <w:t>, §</w:t>
      </w:r>
      <w:r w:rsidRPr="007D4647">
        <w:rPr>
          <w:rFonts w:cstheme="minorHAnsi"/>
          <w:snapToGrid w:val="0"/>
        </w:rPr>
        <w:t>§ 56-69 and 73-74</w:t>
      </w:r>
      <w:r w:rsidRPr="007D4647">
        <w:rPr>
          <w:snapToGrid w:val="0"/>
        </w:rPr>
        <w:t>, 21 April 2015</w:t>
      </w:r>
      <w:r w:rsidRPr="007D4647">
        <w:rPr>
          <w:lang w:val="en-GB"/>
        </w:rPr>
        <w:t>).</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183</w:t>
      </w:r>
      <w:r w:rsidRPr="007D4647">
        <w:rPr>
          <w:lang w:val="en-GB"/>
        </w:rPr>
        <w:fldChar w:fldCharType="end"/>
      </w:r>
      <w:r w:rsidRPr="007D4647">
        <w:rPr>
          <w:lang w:val="en-GB"/>
        </w:rPr>
        <w:t>.  In the present case neither the domestic courts nor this Court have found any indication that the applicants culpably, or otherwise, contributed to the delays occurring in their cases. On the contrary, the Court has found that the responsibility for the excessive length of proceedings should be attributed entirely to the domestic authorities (see paragraphs 140, 150 and 160 above). In the cases of Mr Orlikowski and Ms Grabowska the claims for compensation were rejected as unjustified even though at the material time the proceedings in each case had been pending for some eleven years (see paragraphs 47 and 73 above). In accordance with the Court</w:t>
      </w:r>
      <w:r w:rsidR="0002337E">
        <w:rPr>
          <w:lang w:val="en-GB"/>
        </w:rPr>
        <w:t>’</w:t>
      </w:r>
      <w:r w:rsidRPr="007D4647">
        <w:rPr>
          <w:lang w:val="en-GB"/>
        </w:rPr>
        <w:t>s case-law, taking into account the number of levels of jurisdiction, such considerable delays should have resulted in domestic awards of compensation for non</w:t>
      </w:r>
      <w:r w:rsidRPr="007D4647">
        <w:rPr>
          <w:lang w:val="en-GB"/>
        </w:rPr>
        <w:noBreakHyphen/>
        <w:t>pecuniary damage reaching PLN 11,000 each (see paragraphs 48 and 74 above).</w:t>
      </w:r>
    </w:p>
    <w:p w:rsidR="007D4647" w:rsidRPr="007D4647" w:rsidRDefault="007D4647" w:rsidP="007D4647">
      <w:pPr>
        <w:ind w:firstLine="284"/>
        <w:rPr>
          <w:lang w:val="en-GB"/>
        </w:rPr>
      </w:pPr>
      <w:r w:rsidRPr="007D4647">
        <w:rPr>
          <w:lang w:val="en-GB"/>
        </w:rPr>
        <w:t xml:space="preserve">Mr Rutkowski was granted PLN 2,000, the minimum statutory amount, which corresponded to 5.5% of what the Court would have awarded him had there been no domestic remedy. The award was a small fraction of the PLN 12,300 which he should have been awarded by the national court at the material time (see paragraph 27 above). The domestic award must therefore be considered manifestly unreasonable in the light of the standards set by the Court (see paragraphs 173-174 above and </w:t>
      </w:r>
      <w:r w:rsidRPr="007D4647">
        <w:rPr>
          <w:i/>
          <w:lang w:val="en-GB"/>
        </w:rPr>
        <w:t>Scordino (no. 1)</w:t>
      </w:r>
      <w:r w:rsidRPr="007D4647">
        <w:rPr>
          <w:lang w:val="en-GB"/>
        </w:rPr>
        <w:t>, cited above, §§ 214 and 269-270).</w:t>
      </w:r>
    </w:p>
    <w:p w:rsidR="00A0370E" w:rsidRDefault="007D4647" w:rsidP="007D4647">
      <w:pPr>
        <w:ind w:firstLine="284"/>
        <w:rPr>
          <w:lang w:val="en-GB"/>
        </w:rPr>
      </w:pPr>
      <w:r w:rsidRPr="007D4647">
        <w:rPr>
          <w:lang w:val="en-GB"/>
        </w:rPr>
        <w:t xml:space="preserve">In view of the foregoing, the Court finds that a complaint under the 2004 Act failed to provide the applicants with “appropriate and sufficient redress” (see </w:t>
      </w:r>
      <w:r w:rsidRPr="007D4647">
        <w:rPr>
          <w:i/>
          <w:lang w:val="en-GB"/>
        </w:rPr>
        <w:t>Scordino (no.1)</w:t>
      </w:r>
      <w:r w:rsidRPr="007D4647">
        <w:rPr>
          <w:lang w:val="en-GB"/>
        </w:rPr>
        <w:t xml:space="preserve">, </w:t>
      </w:r>
      <w:r w:rsidRPr="007D4647">
        <w:rPr>
          <w:rFonts w:cstheme="minorHAnsi"/>
          <w:lang w:val="en-GB"/>
        </w:rPr>
        <w:t>§</w:t>
      </w:r>
      <w:r w:rsidRPr="007D4647">
        <w:rPr>
          <w:lang w:val="en-GB"/>
        </w:rPr>
        <w:t xml:space="preserve"> 181) in terms of adequate compensation for the excessive length of the proceedings in their cases.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184</w:t>
      </w:r>
      <w:r w:rsidRPr="007D4647">
        <w:rPr>
          <w:lang w:val="en-GB"/>
        </w:rPr>
        <w:fldChar w:fldCharType="end"/>
      </w:r>
      <w:r w:rsidRPr="007D4647">
        <w:rPr>
          <w:lang w:val="en-GB"/>
        </w:rPr>
        <w:t>.  The Court would also note that, by virtue of section 2(2) of the 2004 Act (see paragraph 76 above), the domestic court</w:t>
      </w:r>
      <w:r w:rsidR="0002337E">
        <w:rPr>
          <w:lang w:val="en-GB"/>
        </w:rPr>
        <w:t>’</w:t>
      </w:r>
      <w:r w:rsidRPr="007D4647">
        <w:rPr>
          <w:lang w:val="en-GB"/>
        </w:rPr>
        <w:t>s examination of such complaints is to be focused on the question of whether the court dealing with the particular case displayed due diligence. However, it should be emphasised that a failure to deal with a case within a reasonable time is not necessarily the result of fault or omission on the part of individual judges or prosecutors. There are instances where delays result from the State</w:t>
      </w:r>
      <w:r w:rsidR="0002337E">
        <w:rPr>
          <w:lang w:val="en-GB"/>
        </w:rPr>
        <w:t>’</w:t>
      </w:r>
      <w:r w:rsidRPr="007D4647">
        <w:rPr>
          <w:lang w:val="en-GB"/>
        </w:rPr>
        <w:t xml:space="preserve">s failure to place sufficient resources at the disposal of its judiciary (see </w:t>
      </w:r>
      <w:r w:rsidRPr="007D4647">
        <w:rPr>
          <w:i/>
          <w:lang w:val="en-GB"/>
        </w:rPr>
        <w:t>Finger</w:t>
      </w:r>
      <w:r w:rsidRPr="007D4647">
        <w:rPr>
          <w:lang w:val="en-GB"/>
        </w:rPr>
        <w:t>, cited above, § 96) or from deficiencies in domestic legislation pertaining to the organisation of its judicial system or the conduct of legal proceedings (see paragraph 128 above and paragraphs 207 and 210 below).</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185</w:t>
      </w:r>
      <w:r w:rsidRPr="007D4647">
        <w:rPr>
          <w:lang w:val="en-GB"/>
        </w:rPr>
        <w:fldChar w:fldCharType="end"/>
      </w:r>
      <w:r w:rsidRPr="007D4647">
        <w:rPr>
          <w:lang w:val="en-GB"/>
        </w:rPr>
        <w:t>.  Lastly, the Court would wish to address the Government</w:t>
      </w:r>
      <w:r w:rsidR="0002337E">
        <w:rPr>
          <w:lang w:val="en-GB"/>
        </w:rPr>
        <w:t>’</w:t>
      </w:r>
      <w:r w:rsidRPr="007D4647">
        <w:rPr>
          <w:lang w:val="en-GB"/>
        </w:rPr>
        <w:t>s argument that supplementary damages could be obtained after the termination of the proceedings by means of a subsequent, separate civil action based on the rules for the State</w:t>
      </w:r>
      <w:r w:rsidR="0002337E">
        <w:rPr>
          <w:lang w:val="en-GB"/>
        </w:rPr>
        <w:t>’</w:t>
      </w:r>
      <w:r w:rsidRPr="007D4647">
        <w:rPr>
          <w:lang w:val="en-GB"/>
        </w:rPr>
        <w:t>s liability for tort (see paragraph 169 above). That remedy is referred to in sections 15 and 16 of the 2004 Act (see paragraphs 82-83 above).</w:t>
      </w:r>
    </w:p>
    <w:p w:rsidR="007D4647" w:rsidRPr="007D4647" w:rsidRDefault="007D4647" w:rsidP="007D4647">
      <w:pPr>
        <w:ind w:firstLine="284"/>
        <w:rPr>
          <w:lang w:val="en-GB"/>
        </w:rPr>
      </w:pPr>
      <w:r w:rsidRPr="007D4647">
        <w:rPr>
          <w:lang w:val="en-GB"/>
        </w:rPr>
        <w:t>The Court is not persuaded by that argument. As pointed out by the applicants (see paragraph 167 above), the gist of their complaints is linked with the ineffectiveness of the primary compensatory remedy under the 2004 Act, designed to enable a party to judicial proceedings not only to expedite pending proceedings but also to recover compensation for non</w:t>
      </w:r>
      <w:r w:rsidRPr="007D4647">
        <w:rPr>
          <w:lang w:val="en-GB"/>
        </w:rPr>
        <w:noBreakHyphen/>
        <w:t xml:space="preserve">pecuniary damage sustained on account of excessive length of proceedings. As explicitly stated in the explanatory notes to the 2004 Act and the 2009 Amendment, the Polish legislature intended the compensation thereby granted to be adequate (see paragraphs 75 and 85 above). That being so, to expect the individuals concerned to have recourse to yet another remedy enabling recovery of compensation for non-pecuniary damage when the primary compensatory remedy has proved to be defective would entail imposing an unjustified and excessive burden on victims of unreasonable delay. It must also be noted that although the civil action relied on by the Government has been considered by the Court to have been effective, that was in a different factual and legal situation, namely where a complaint under 2004 Act had not been available to the applicant (see </w:t>
      </w:r>
      <w:r w:rsidRPr="007D4647">
        <w:rPr>
          <w:i/>
          <w:lang w:val="en-GB"/>
        </w:rPr>
        <w:t>Krasuski</w:t>
      </w:r>
      <w:r w:rsidRPr="007D4647">
        <w:rPr>
          <w:lang w:val="en-GB"/>
        </w:rPr>
        <w:t xml:space="preserve">, cited above, §§ 69-72). Consequently, the availability of another, </w:t>
      </w:r>
      <w:r w:rsidRPr="007D4647">
        <w:rPr>
          <w:i/>
          <w:lang w:val="en-GB"/>
        </w:rPr>
        <w:t>ex post facto</w:t>
      </w:r>
      <w:r w:rsidRPr="007D4647">
        <w:rPr>
          <w:lang w:val="en-GB"/>
        </w:rPr>
        <w:t xml:space="preserve"> remedy at a later stage cannot alter the Court</w:t>
      </w:r>
      <w:r w:rsidR="0002337E">
        <w:rPr>
          <w:lang w:val="en-GB"/>
        </w:rPr>
        <w:t>’</w:t>
      </w:r>
      <w:r w:rsidRPr="007D4647">
        <w:rPr>
          <w:lang w:val="en-GB"/>
        </w:rPr>
        <w:t>s conclusion as to the State</w:t>
      </w:r>
      <w:r w:rsidR="0002337E">
        <w:rPr>
          <w:lang w:val="en-GB"/>
        </w:rPr>
        <w:t>’</w:t>
      </w:r>
      <w:r w:rsidRPr="007D4647">
        <w:rPr>
          <w:lang w:val="en-GB"/>
        </w:rPr>
        <w:t>s failure to ensure in the instant case a sufficient level of compensation for non-pecuniary damage arising from unreasonable length of proceedings.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186</w:t>
      </w:r>
      <w:r w:rsidRPr="007D4647">
        <w:rPr>
          <w:lang w:val="en-GB"/>
        </w:rPr>
        <w:fldChar w:fldCharType="end"/>
      </w:r>
      <w:r w:rsidRPr="007D4647">
        <w:rPr>
          <w:lang w:val="en-GB"/>
        </w:rPr>
        <w:t>.  There has accordingly been a violation of Article 13 of the Convention.</w:t>
      </w:r>
    </w:p>
    <w:p w:rsidR="007D4647" w:rsidRPr="007D4647" w:rsidRDefault="006B6E9F" w:rsidP="006B6E9F">
      <w:pPr>
        <w:keepNext/>
        <w:keepLines/>
        <w:tabs>
          <w:tab w:val="left" w:pos="357"/>
        </w:tabs>
        <w:spacing w:before="360" w:after="240"/>
        <w:ind w:left="357" w:hanging="357"/>
        <w:outlineLvl w:val="0"/>
        <w:rPr>
          <w:rFonts w:asciiTheme="majorHAnsi" w:eastAsiaTheme="majorEastAsia" w:hAnsiTheme="majorHAnsi" w:cstheme="majorBidi"/>
          <w:bCs/>
          <w:szCs w:val="28"/>
          <w:lang w:val="en-GB"/>
        </w:rPr>
      </w:pPr>
      <w:bookmarkStart w:id="58" w:name="_Toc423943895"/>
      <w:r>
        <w:rPr>
          <w:rFonts w:asciiTheme="majorHAnsi" w:eastAsiaTheme="majorEastAsia" w:hAnsiTheme="majorHAnsi" w:cstheme="majorBidi"/>
          <w:bCs/>
          <w:szCs w:val="28"/>
          <w:lang w:val="en-GB"/>
        </w:rPr>
        <w:t>IV</w:t>
      </w:r>
      <w:r w:rsidR="007D4647" w:rsidRPr="007D4647">
        <w:rPr>
          <w:rFonts w:asciiTheme="majorHAnsi" w:eastAsiaTheme="majorEastAsia" w:hAnsiTheme="majorHAnsi" w:cstheme="majorBidi"/>
          <w:bCs/>
          <w:szCs w:val="28"/>
          <w:lang w:val="en-GB"/>
        </w:rPr>
        <w:t>.  APPLICATION OF ARTICLE 46 OF THE CONVENTION</w:t>
      </w:r>
      <w:bookmarkEnd w:id="58"/>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187</w:t>
      </w:r>
      <w:r w:rsidRPr="007D4647">
        <w:rPr>
          <w:lang w:val="en-GB"/>
        </w:rPr>
        <w:fldChar w:fldCharType="end"/>
      </w:r>
      <w:r w:rsidRPr="007D4647">
        <w:rPr>
          <w:lang w:val="en-GB"/>
        </w:rPr>
        <w:t>.  Article 46 of the Convention, in so far as relevant, reads as follows:</w:t>
      </w:r>
    </w:p>
    <w:p w:rsidR="007D4647" w:rsidRPr="007D4647" w:rsidRDefault="006C64B0" w:rsidP="007D4647">
      <w:pPr>
        <w:spacing w:before="120" w:after="120"/>
        <w:ind w:left="425" w:firstLine="142"/>
        <w:rPr>
          <w:sz w:val="20"/>
          <w:lang w:val="en-GB"/>
        </w:rPr>
      </w:pPr>
      <w:r>
        <w:rPr>
          <w:sz w:val="20"/>
          <w:lang w:val="en-GB"/>
        </w:rPr>
        <w:t>“</w:t>
      </w:r>
      <w:r w:rsidR="007D4647" w:rsidRPr="007D4647">
        <w:rPr>
          <w:sz w:val="20"/>
          <w:lang w:val="en-GB"/>
        </w:rPr>
        <w:t>1.  The High Contracting Parties undertake to abide by the final judgment of the Court in any case to which they are parties.</w:t>
      </w:r>
    </w:p>
    <w:p w:rsidR="007D4647" w:rsidRPr="007D4647" w:rsidRDefault="007D4647" w:rsidP="007D4647">
      <w:pPr>
        <w:spacing w:before="120" w:after="120"/>
        <w:ind w:left="425" w:firstLine="142"/>
        <w:rPr>
          <w:sz w:val="20"/>
          <w:lang w:val="en-GB"/>
        </w:rPr>
      </w:pPr>
      <w:r w:rsidRPr="007D4647">
        <w:rPr>
          <w:sz w:val="20"/>
          <w:lang w:val="en-GB"/>
        </w:rPr>
        <w:t>2.  The final judgment of the Court shall be transmitted to the Committee of Ministers, which shall supervise its execution.”</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188</w:t>
      </w:r>
      <w:r w:rsidRPr="007D4647">
        <w:rPr>
          <w:lang w:val="en-GB"/>
        </w:rPr>
        <w:fldChar w:fldCharType="end"/>
      </w:r>
      <w:r w:rsidRPr="007D4647">
        <w:rPr>
          <w:lang w:val="en-GB"/>
        </w:rPr>
        <w:t>.  Rule 61 of the Rules of Court, which entered into force on 21 February 2011, defines the principal features of the pilot-judgment procedure. It reads, in so far as relevant, as follows:</w:t>
      </w:r>
    </w:p>
    <w:p w:rsidR="007D4647" w:rsidRPr="007D4647" w:rsidRDefault="006C64B0" w:rsidP="007D4647">
      <w:pPr>
        <w:spacing w:before="120" w:after="120"/>
        <w:ind w:left="425" w:firstLine="142"/>
        <w:rPr>
          <w:sz w:val="20"/>
          <w:lang w:val="en-GB"/>
        </w:rPr>
      </w:pPr>
      <w:r>
        <w:rPr>
          <w:sz w:val="20"/>
          <w:lang w:val="en-GB"/>
        </w:rPr>
        <w:t>“</w:t>
      </w:r>
      <w:r w:rsidR="007D4647" w:rsidRPr="007D4647">
        <w:rPr>
          <w:sz w:val="20"/>
          <w:lang w:val="en-GB"/>
        </w:rPr>
        <w:t>1. The Court may initiate a pilot-judgment procedure and adopt a pilot judgment where the facts of an application reveal in the Contracting Party concerned the existence of a structural or systemic problem or other similar dysfunction which has given rise or may give rise to similar applications.</w:t>
      </w:r>
    </w:p>
    <w:p w:rsidR="007D4647" w:rsidRPr="007D4647" w:rsidRDefault="007D4647" w:rsidP="007D4647">
      <w:pPr>
        <w:spacing w:before="120" w:after="120"/>
        <w:ind w:left="425" w:firstLine="142"/>
        <w:rPr>
          <w:sz w:val="20"/>
          <w:lang w:val="en-GB"/>
        </w:rPr>
      </w:pPr>
      <w:r w:rsidRPr="007D4647">
        <w:rPr>
          <w:sz w:val="20"/>
          <w:lang w:val="en-GB"/>
        </w:rPr>
        <w:t>2. (a) Before initiating a pilot-judgment procedure, the Court shall first seek the views of the parties on whether the application under examination results from the existence of such a problem or dysfunction in the Contracting Party concerned and on the suitability of processing the application in accordance with that procedure.</w:t>
      </w:r>
    </w:p>
    <w:p w:rsidR="007D4647" w:rsidRPr="007D4647" w:rsidRDefault="007D4647" w:rsidP="007D4647">
      <w:pPr>
        <w:spacing w:before="120" w:after="120"/>
        <w:ind w:left="425" w:firstLine="142"/>
        <w:rPr>
          <w:sz w:val="20"/>
          <w:lang w:val="en-GB"/>
        </w:rPr>
      </w:pPr>
      <w:r w:rsidRPr="007D4647">
        <w:rPr>
          <w:sz w:val="20"/>
          <w:lang w:val="en-GB"/>
        </w:rPr>
        <w:t>...</w:t>
      </w:r>
    </w:p>
    <w:p w:rsidR="007D4647" w:rsidRPr="007D4647" w:rsidRDefault="007D4647" w:rsidP="007D4647">
      <w:pPr>
        <w:spacing w:before="120" w:after="120"/>
        <w:ind w:left="425" w:firstLine="142"/>
        <w:rPr>
          <w:sz w:val="20"/>
          <w:lang w:val="en-GB"/>
        </w:rPr>
      </w:pPr>
      <w:r w:rsidRPr="007D4647">
        <w:rPr>
          <w:sz w:val="20"/>
          <w:lang w:val="en-GB"/>
        </w:rPr>
        <w:t>3. The Court shall in its pilot judgment identify both the nature of the structural or systemic problem or other dysfunction as established as well as the type of remedial measures which the Contracting Party concerned is required to take at the domestic level by virtue of the operative provisions of the judgment.</w:t>
      </w:r>
    </w:p>
    <w:p w:rsidR="007D4647" w:rsidRPr="007D4647" w:rsidRDefault="007D4647" w:rsidP="007D4647">
      <w:pPr>
        <w:spacing w:before="120" w:after="120"/>
        <w:ind w:left="425" w:firstLine="142"/>
        <w:rPr>
          <w:sz w:val="20"/>
          <w:lang w:val="en-GB"/>
        </w:rPr>
      </w:pPr>
      <w:r w:rsidRPr="007D4647">
        <w:rPr>
          <w:sz w:val="20"/>
          <w:lang w:val="en-GB"/>
        </w:rPr>
        <w:t>4. The Court may direct in the operative provisions of the pilot judgment that the remedial measures referred to in paragraph 3 above be adopted within a specified time, bearing in mind the nature of the measures required and the speed with which the problem which it has identified can be remedied at the domestic level.</w:t>
      </w:r>
      <w:r w:rsidR="00A0370E">
        <w:rPr>
          <w:sz w:val="20"/>
          <w:lang w:val="en-GB"/>
        </w:rPr>
        <w:t xml:space="preserve"> </w:t>
      </w:r>
      <w:r w:rsidRPr="007D4647">
        <w:rPr>
          <w:sz w:val="20"/>
          <w:lang w:val="en-GB"/>
        </w:rPr>
        <w:t>...”</w:t>
      </w:r>
    </w:p>
    <w:p w:rsidR="00A0370E" w:rsidRDefault="007D4647" w:rsidP="007D4647">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bookmarkStart w:id="59" w:name="_Toc423943896"/>
      <w:r w:rsidRPr="007D4647">
        <w:rPr>
          <w:rFonts w:asciiTheme="majorHAnsi" w:eastAsiaTheme="majorEastAsia" w:hAnsiTheme="majorHAnsi" w:cstheme="majorBidi"/>
          <w:b/>
          <w:bCs/>
          <w:szCs w:val="26"/>
          <w:lang w:val="en-GB"/>
        </w:rPr>
        <w:t>A.  The parties</w:t>
      </w:r>
      <w:r w:rsidR="0002337E">
        <w:rPr>
          <w:rFonts w:asciiTheme="majorHAnsi" w:eastAsiaTheme="majorEastAsia" w:hAnsiTheme="majorHAnsi" w:cstheme="majorBidi"/>
          <w:b/>
          <w:bCs/>
          <w:szCs w:val="26"/>
          <w:lang w:val="en-GB"/>
        </w:rPr>
        <w:t>’</w:t>
      </w:r>
      <w:r w:rsidRPr="007D4647">
        <w:rPr>
          <w:rFonts w:asciiTheme="majorHAnsi" w:eastAsiaTheme="majorEastAsia" w:hAnsiTheme="majorHAnsi" w:cstheme="majorBidi"/>
          <w:b/>
          <w:bCs/>
          <w:szCs w:val="26"/>
          <w:lang w:val="en-GB"/>
        </w:rPr>
        <w:t xml:space="preserve"> arguments as to the application of the pilot-judgment procedure</w:t>
      </w:r>
      <w:bookmarkEnd w:id="59"/>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60" w:name="_Toc423943897"/>
      <w:r w:rsidRPr="007D4647">
        <w:rPr>
          <w:rFonts w:asciiTheme="majorHAnsi" w:eastAsiaTheme="majorEastAsia" w:hAnsiTheme="majorHAnsi" w:cstheme="majorBidi"/>
          <w:bCs/>
          <w:i/>
          <w:lang w:val="en-GB"/>
        </w:rPr>
        <w:t>1.  The Government</w:t>
      </w:r>
      <w:bookmarkEnd w:id="60"/>
    </w:p>
    <w:p w:rsidR="00A0370E" w:rsidRDefault="007D4647" w:rsidP="007D4647">
      <w:pPr>
        <w:ind w:firstLine="284"/>
        <w:rPr>
          <w:lang w:val="en-GB" w:eastAsia="fr-FR"/>
        </w:rPr>
      </w:pPr>
      <w:r w:rsidRPr="007D4647">
        <w:rPr>
          <w:lang w:val="en-GB" w:eastAsia="fr-FR"/>
        </w:rPr>
        <w:fldChar w:fldCharType="begin"/>
      </w:r>
      <w:r w:rsidRPr="007D4647">
        <w:rPr>
          <w:lang w:val="en-GB" w:eastAsia="fr-FR"/>
        </w:rPr>
        <w:instrText xml:space="preserve"> SEQ level0 \*arabic </w:instrText>
      </w:r>
      <w:r w:rsidRPr="007D4647">
        <w:rPr>
          <w:lang w:val="en-GB" w:eastAsia="fr-FR"/>
        </w:rPr>
        <w:fldChar w:fldCharType="separate"/>
      </w:r>
      <w:r w:rsidR="003E1D0F">
        <w:rPr>
          <w:noProof/>
          <w:lang w:val="en-GB" w:eastAsia="fr-FR"/>
        </w:rPr>
        <w:t>189</w:t>
      </w:r>
      <w:r w:rsidRPr="007D4647">
        <w:rPr>
          <w:lang w:val="en-GB" w:eastAsia="fr-FR"/>
        </w:rPr>
        <w:fldChar w:fldCharType="end"/>
      </w:r>
      <w:r w:rsidRPr="007D4647">
        <w:rPr>
          <w:lang w:val="en-GB" w:eastAsia="fr-FR"/>
        </w:rPr>
        <w:t>.  The Government opposed recourse to the pilot-judgment procedure in the present case, maintaining that the conditions for its application, as laid down in Rule 61 of the Rules of Court, had not been satisfied.</w:t>
      </w:r>
    </w:p>
    <w:p w:rsidR="007D4647" w:rsidRPr="007D4647" w:rsidRDefault="007D4647" w:rsidP="007D4647">
      <w:pPr>
        <w:ind w:firstLine="284"/>
        <w:rPr>
          <w:lang w:val="en-GB" w:eastAsia="fr-FR"/>
        </w:rPr>
      </w:pPr>
      <w:r w:rsidRPr="007D4647">
        <w:rPr>
          <w:lang w:val="en-GB" w:eastAsia="fr-FR"/>
        </w:rPr>
        <w:t xml:space="preserve">First of all, the facts of the applications did not disclose an existence of a “structural or systemic problem or other similar dysfunction which ha[d] given rise to similar applications”, as stipulated in Rule 61. As the Court held in </w:t>
      </w:r>
      <w:r w:rsidRPr="007D4647">
        <w:rPr>
          <w:i/>
          <w:lang w:val="en-GB" w:eastAsia="fr-FR"/>
        </w:rPr>
        <w:t>Broniowski</w:t>
      </w:r>
      <w:r w:rsidRPr="007D4647">
        <w:rPr>
          <w:lang w:val="en-GB" w:eastAsia="fr-FR"/>
        </w:rPr>
        <w:t xml:space="preserve"> (cited above), a systemic problem occurred when the facts of the case disclosed the existence, within the domestic legal order, of a malfunctioning of national legislation or practice, as a consequence of which a whole class of individuals had been, or still was, denied the enjoyment of their rights. This was not the situation in the present case. Complaints under the 2004 Act alleging excessive length of proceedings were not numerous, as demonstrated by the Ministry of Justice</w:t>
      </w:r>
      <w:r w:rsidR="0002337E">
        <w:rPr>
          <w:lang w:val="en-GB" w:eastAsia="fr-FR"/>
        </w:rPr>
        <w:t>’</w:t>
      </w:r>
      <w:r w:rsidRPr="007D4647">
        <w:rPr>
          <w:lang w:val="en-GB" w:eastAsia="fr-FR"/>
        </w:rPr>
        <w:t>s statistics, but constituted merely 0.04% of all cases examined by the Polish courts. That number could not be indicative of a systemic problem.</w:t>
      </w:r>
    </w:p>
    <w:p w:rsidR="00A0370E" w:rsidRDefault="007D4647" w:rsidP="007D4647">
      <w:pPr>
        <w:ind w:firstLine="284"/>
        <w:rPr>
          <w:lang w:val="en-GB" w:eastAsia="fr-FR"/>
        </w:rPr>
      </w:pPr>
      <w:r w:rsidRPr="007D4647">
        <w:rPr>
          <w:lang w:val="en-GB" w:eastAsia="fr-FR"/>
        </w:rPr>
        <w:t>Secondly, despite certain shortcomings in the application of the 2004 Act by the courts, length complaints operated effectively and in compliance with the standards set by the Court</w:t>
      </w:r>
      <w:r w:rsidR="0002337E">
        <w:rPr>
          <w:lang w:val="en-GB" w:eastAsia="fr-FR"/>
        </w:rPr>
        <w:t>’</w:t>
      </w:r>
      <w:r w:rsidRPr="007D4647">
        <w:rPr>
          <w:lang w:val="en-GB" w:eastAsia="fr-FR"/>
        </w:rPr>
        <w:t>s case-law. Any possible defects had already been identified and the authorities had consistently taken measures to eliminate them, in particular by their efforts to shorten the length of judicial proceedings and improve the effectiveness of that remedy. Recently, amendments had been proposed to the Code of Civil Procedure and the Code of Criminal Procedure to accelerate judicial proceedings. Information on the Court</w:t>
      </w:r>
      <w:r w:rsidR="0002337E">
        <w:rPr>
          <w:lang w:val="en-GB" w:eastAsia="fr-FR"/>
        </w:rPr>
        <w:t>’</w:t>
      </w:r>
      <w:r w:rsidRPr="007D4647">
        <w:rPr>
          <w:lang w:val="en-GB" w:eastAsia="fr-FR"/>
        </w:rPr>
        <w:t>s case-law was disseminated among the judges, prosecutors and other employees of the judiciary. To this end, an extensive database of judgments and decisions in Polish cases, translated into Polish, had been set up by the Ministry of Justice.</w:t>
      </w:r>
    </w:p>
    <w:p w:rsidR="00A0370E" w:rsidRDefault="007D4647" w:rsidP="007D4647">
      <w:pPr>
        <w:ind w:firstLine="284"/>
        <w:rPr>
          <w:lang w:val="en-GB" w:eastAsia="fr-FR"/>
        </w:rPr>
      </w:pPr>
      <w:r w:rsidRPr="007D4647">
        <w:rPr>
          <w:lang w:val="en-GB" w:eastAsia="fr-FR"/>
        </w:rPr>
        <w:t>In that regard, the Government referred at length to various measures mentioned in their action plans of 2011 and 2013 submitted to the Committee of Ministers in the context of execution of judgments concerning the excessive length of civil and criminal procedure (for more details see also paragraphs 120-123 above).</w:t>
      </w:r>
    </w:p>
    <w:p w:rsidR="007D4647" w:rsidRPr="007D4647" w:rsidRDefault="007D4647" w:rsidP="007D4647">
      <w:pPr>
        <w:ind w:firstLine="284"/>
        <w:rPr>
          <w:lang w:val="en-GB" w:eastAsia="fr-FR"/>
        </w:rPr>
      </w:pPr>
      <w:r w:rsidRPr="007D4647">
        <w:rPr>
          <w:lang w:val="en-GB" w:eastAsia="fr-FR"/>
        </w:rPr>
        <w:fldChar w:fldCharType="begin"/>
      </w:r>
      <w:r w:rsidRPr="007D4647">
        <w:rPr>
          <w:lang w:val="en-GB" w:eastAsia="fr-FR"/>
        </w:rPr>
        <w:instrText xml:space="preserve"> SEQ level0 \*arabic </w:instrText>
      </w:r>
      <w:r w:rsidRPr="007D4647">
        <w:rPr>
          <w:lang w:val="en-GB" w:eastAsia="fr-FR"/>
        </w:rPr>
        <w:fldChar w:fldCharType="separate"/>
      </w:r>
      <w:r w:rsidR="003E1D0F">
        <w:rPr>
          <w:noProof/>
          <w:lang w:val="en-GB" w:eastAsia="fr-FR"/>
        </w:rPr>
        <w:t>190</w:t>
      </w:r>
      <w:r w:rsidRPr="007D4647">
        <w:rPr>
          <w:lang w:val="en-GB" w:eastAsia="fr-FR"/>
        </w:rPr>
        <w:fldChar w:fldCharType="end"/>
      </w:r>
      <w:r w:rsidRPr="007D4647">
        <w:rPr>
          <w:lang w:val="en-GB" w:eastAsia="fr-FR"/>
        </w:rPr>
        <w:t>.  Moreover, the Minister of Justice and the Minister of Foreign Affairs had asked the Prosecutor General to address a legal question on the interpretation of the 2004 Act to the Supreme Court. As a result, on 28 March 2013 the Supreme Court issued the 2013 Resolution, consolidating its case-law and judicial practice in the light of the Court</w:t>
      </w:r>
      <w:r w:rsidR="0002337E">
        <w:rPr>
          <w:lang w:val="en-GB" w:eastAsia="fr-FR"/>
        </w:rPr>
        <w:t>’</w:t>
      </w:r>
      <w:r w:rsidRPr="007D4647">
        <w:rPr>
          <w:lang w:val="en-GB" w:eastAsia="fr-FR"/>
        </w:rPr>
        <w:t>s judgments on the “reasonable-time” requirement under Article 6 § 1 and “effective remedy” under Article 13.</w:t>
      </w:r>
    </w:p>
    <w:p w:rsidR="007D4647" w:rsidRPr="007D4647" w:rsidRDefault="007D4647" w:rsidP="007D4647">
      <w:pPr>
        <w:ind w:firstLine="284"/>
        <w:rPr>
          <w:lang w:val="en-GB" w:eastAsia="fr-FR"/>
        </w:rPr>
      </w:pPr>
      <w:r w:rsidRPr="007D4647">
        <w:rPr>
          <w:lang w:val="en-GB" w:eastAsia="fr-FR"/>
        </w:rPr>
        <w:fldChar w:fldCharType="begin"/>
      </w:r>
      <w:r w:rsidRPr="007D4647">
        <w:rPr>
          <w:lang w:val="en-GB" w:eastAsia="fr-FR"/>
        </w:rPr>
        <w:instrText xml:space="preserve"> SEQ level0 \*arabic </w:instrText>
      </w:r>
      <w:r w:rsidRPr="007D4647">
        <w:rPr>
          <w:lang w:val="en-GB" w:eastAsia="fr-FR"/>
        </w:rPr>
        <w:fldChar w:fldCharType="separate"/>
      </w:r>
      <w:r w:rsidR="003E1D0F">
        <w:rPr>
          <w:noProof/>
          <w:lang w:val="en-GB" w:eastAsia="fr-FR"/>
        </w:rPr>
        <w:t>191</w:t>
      </w:r>
      <w:r w:rsidRPr="007D4647">
        <w:rPr>
          <w:lang w:val="en-GB" w:eastAsia="fr-FR"/>
        </w:rPr>
        <w:fldChar w:fldCharType="end"/>
      </w:r>
      <w:r w:rsidRPr="007D4647">
        <w:rPr>
          <w:lang w:val="en-GB" w:eastAsia="fr-FR"/>
        </w:rPr>
        <w:t>.  In the Government</w:t>
      </w:r>
      <w:r w:rsidR="0002337E">
        <w:rPr>
          <w:lang w:val="en-GB" w:eastAsia="fr-FR"/>
        </w:rPr>
        <w:t>’</w:t>
      </w:r>
      <w:r w:rsidRPr="007D4647">
        <w:rPr>
          <w:lang w:val="en-GB" w:eastAsia="fr-FR"/>
        </w:rPr>
        <w:t>s opinion, the 2013 Resolution had significantly contributed to adjusting the domestic courts</w:t>
      </w:r>
      <w:r w:rsidR="0002337E">
        <w:rPr>
          <w:lang w:val="en-GB" w:eastAsia="fr-FR"/>
        </w:rPr>
        <w:t>’</w:t>
      </w:r>
      <w:r w:rsidRPr="007D4647">
        <w:rPr>
          <w:lang w:val="en-GB" w:eastAsia="fr-FR"/>
        </w:rPr>
        <w:t xml:space="preserve"> practice to the Convention standards. The Supreme Court had removed any ambiguity as to the understanding of the term “the course of the proceedings in a case”, holding that an examination of a complaint under the 2004 Act should cover all stages of the proceedings, regardless of the stage at which the complaint had been lodged. It had eliminated the previous practice of limiting the court</w:t>
      </w:r>
      <w:r w:rsidR="0002337E">
        <w:rPr>
          <w:lang w:val="en-GB" w:eastAsia="fr-FR"/>
        </w:rPr>
        <w:t>’</w:t>
      </w:r>
      <w:r w:rsidRPr="007D4647">
        <w:rPr>
          <w:lang w:val="en-GB" w:eastAsia="fr-FR"/>
        </w:rPr>
        <w:t>s examination to a current stage of proceedings, holding that it had been contrary to the Court</w:t>
      </w:r>
      <w:r w:rsidR="0002337E">
        <w:rPr>
          <w:lang w:val="en-GB" w:eastAsia="fr-FR"/>
        </w:rPr>
        <w:t>’</w:t>
      </w:r>
      <w:r w:rsidRPr="007D4647">
        <w:rPr>
          <w:lang w:val="en-GB" w:eastAsia="fr-FR"/>
        </w:rPr>
        <w:t>s case-law. Moreover, in that resolution, the Supreme Court had attached much importance to the compensatory aspect of that remedy, stressing that the courts should award appropriate and sufficient compensation for excessive length of proceedings.</w:t>
      </w:r>
    </w:p>
    <w:p w:rsidR="007D4647" w:rsidRPr="007D4647" w:rsidRDefault="007D4647" w:rsidP="007D4647">
      <w:pPr>
        <w:ind w:firstLine="284"/>
        <w:rPr>
          <w:lang w:val="en-GB" w:eastAsia="fr-FR"/>
        </w:rPr>
      </w:pPr>
      <w:r w:rsidRPr="007D4647">
        <w:rPr>
          <w:lang w:val="en-GB" w:eastAsia="fr-FR"/>
        </w:rPr>
        <w:fldChar w:fldCharType="begin"/>
      </w:r>
      <w:r w:rsidRPr="007D4647">
        <w:rPr>
          <w:lang w:val="en-GB" w:eastAsia="fr-FR"/>
        </w:rPr>
        <w:instrText xml:space="preserve"> SEQ level0 \*arabic </w:instrText>
      </w:r>
      <w:r w:rsidRPr="007D4647">
        <w:rPr>
          <w:lang w:val="en-GB" w:eastAsia="fr-FR"/>
        </w:rPr>
        <w:fldChar w:fldCharType="separate"/>
      </w:r>
      <w:r w:rsidR="003E1D0F">
        <w:rPr>
          <w:noProof/>
          <w:lang w:val="en-GB" w:eastAsia="fr-FR"/>
        </w:rPr>
        <w:t>192</w:t>
      </w:r>
      <w:r w:rsidRPr="007D4647">
        <w:rPr>
          <w:lang w:val="en-GB" w:eastAsia="fr-FR"/>
        </w:rPr>
        <w:fldChar w:fldCharType="end"/>
      </w:r>
      <w:r w:rsidRPr="007D4647">
        <w:rPr>
          <w:lang w:val="en-GB" w:eastAsia="fr-FR"/>
        </w:rPr>
        <w:t>.  Relying on the principle of subsidiarity, the Government maintained that since the source of the violations alleged in the present case had been identified at national level and the State was in the course of implementing comprehensive reforms of domestic procedures, there was no need to apply the pilot-judgment procedure.</w:t>
      </w:r>
    </w:p>
    <w:p w:rsidR="007D4647" w:rsidRPr="007D4647" w:rsidRDefault="007D4647" w:rsidP="007D4647">
      <w:pPr>
        <w:ind w:firstLine="284"/>
        <w:rPr>
          <w:lang w:val="en-GB" w:eastAsia="fr-FR"/>
        </w:rPr>
      </w:pPr>
      <w:r w:rsidRPr="007D4647">
        <w:rPr>
          <w:lang w:val="en-GB" w:eastAsia="fr-FR"/>
        </w:rPr>
        <w:t xml:space="preserve">The Court itself had emphasised in the </w:t>
      </w:r>
      <w:r w:rsidRPr="007D4647">
        <w:rPr>
          <w:i/>
          <w:lang w:val="en-GB" w:eastAsia="fr-FR"/>
        </w:rPr>
        <w:t xml:space="preserve">Scordino (no. 1) </w:t>
      </w:r>
      <w:r w:rsidRPr="007D4647">
        <w:rPr>
          <w:lang w:val="en-GB" w:eastAsia="fr-FR"/>
        </w:rPr>
        <w:t>judgment that where a State had made a significant move by introducing a compensatory remedy, a wide margin of appreciation should be left to it in order to allow it to organise the remedy in a manner consistent with its own legal system and traditions and consonant with the standard of living in the country concerned. The 2004 Act was still a relatively new law and the authorities needed some more time to establish uniform practice and to consolidate the interpretation of its provisions in conformity with the Convention.</w:t>
      </w:r>
    </w:p>
    <w:p w:rsidR="007D4647" w:rsidRPr="007D4647" w:rsidRDefault="007D4647" w:rsidP="007D4647">
      <w:pPr>
        <w:ind w:firstLine="284"/>
        <w:rPr>
          <w:lang w:val="en-GB" w:eastAsia="fr-FR"/>
        </w:rPr>
      </w:pPr>
      <w:r w:rsidRPr="007D4647">
        <w:rPr>
          <w:lang w:val="en-GB" w:eastAsia="fr-FR"/>
        </w:rPr>
        <w:t>For that reason, the Government asked the Court to leave the matters involved in the case to be resolved at national level.</w:t>
      </w:r>
    </w:p>
    <w:p w:rsidR="00A0370E" w:rsidRDefault="007D4647" w:rsidP="007D4647">
      <w:pPr>
        <w:ind w:firstLine="284"/>
        <w:rPr>
          <w:lang w:val="en-GB" w:eastAsia="fr-FR"/>
        </w:rPr>
      </w:pPr>
      <w:r w:rsidRPr="007D4647">
        <w:rPr>
          <w:lang w:val="en-GB" w:eastAsia="fr-FR"/>
        </w:rPr>
        <w:fldChar w:fldCharType="begin"/>
      </w:r>
      <w:r w:rsidRPr="007D4647">
        <w:rPr>
          <w:lang w:val="en-GB" w:eastAsia="fr-FR"/>
        </w:rPr>
        <w:instrText xml:space="preserve"> SEQ level0 \*arabic </w:instrText>
      </w:r>
      <w:r w:rsidRPr="007D4647">
        <w:rPr>
          <w:lang w:val="en-GB" w:eastAsia="fr-FR"/>
        </w:rPr>
        <w:fldChar w:fldCharType="separate"/>
      </w:r>
      <w:r w:rsidR="003E1D0F">
        <w:rPr>
          <w:noProof/>
          <w:lang w:val="en-GB" w:eastAsia="fr-FR"/>
        </w:rPr>
        <w:t>193</w:t>
      </w:r>
      <w:r w:rsidRPr="007D4647">
        <w:rPr>
          <w:lang w:val="en-GB" w:eastAsia="fr-FR"/>
        </w:rPr>
        <w:fldChar w:fldCharType="end"/>
      </w:r>
      <w:r w:rsidRPr="007D4647">
        <w:rPr>
          <w:lang w:val="en-GB" w:eastAsia="fr-FR"/>
        </w:rPr>
        <w:t xml:space="preserve">.  In that context, the Government also underlined that the State had done everything possible to execute the </w:t>
      </w:r>
      <w:r w:rsidRPr="007D4647">
        <w:rPr>
          <w:i/>
          <w:lang w:val="en-GB" w:eastAsia="fr-FR"/>
        </w:rPr>
        <w:t>Kud</w:t>
      </w:r>
      <w:r w:rsidRPr="007D4647">
        <w:rPr>
          <w:rFonts w:cstheme="minorHAnsi"/>
          <w:i/>
          <w:lang w:val="en-GB" w:eastAsia="fr-FR"/>
        </w:rPr>
        <w:t>ł</w:t>
      </w:r>
      <w:r w:rsidRPr="007D4647">
        <w:rPr>
          <w:i/>
          <w:lang w:val="en-GB" w:eastAsia="fr-FR"/>
        </w:rPr>
        <w:t xml:space="preserve">a </w:t>
      </w:r>
      <w:r w:rsidRPr="007D4647">
        <w:rPr>
          <w:lang w:val="en-GB" w:eastAsia="fr-FR"/>
        </w:rPr>
        <w:t>judgment promptly and properly. The Court had found the remedies under the 2004 Act to have been effective in three landmark cases. The action plans submitted by the Government in the framework of the execution procedure had been evaluated positively by the Committee of Ministers. Following the 2004 Act</w:t>
      </w:r>
      <w:r w:rsidR="0002337E">
        <w:rPr>
          <w:lang w:val="en-GB" w:eastAsia="fr-FR"/>
        </w:rPr>
        <w:t>’</w:t>
      </w:r>
      <w:r w:rsidRPr="007D4647">
        <w:rPr>
          <w:lang w:val="en-GB" w:eastAsia="fr-FR"/>
        </w:rPr>
        <w:t>s entry into force all the perceived shortcomings had been removed. The 2009 Amendment had extended the application of the Act</w:t>
      </w:r>
      <w:r w:rsidR="0002337E">
        <w:rPr>
          <w:lang w:val="en-GB" w:eastAsia="fr-FR"/>
        </w:rPr>
        <w:t>’</w:t>
      </w:r>
      <w:r w:rsidRPr="007D4647">
        <w:rPr>
          <w:lang w:val="en-GB" w:eastAsia="fr-FR"/>
        </w:rPr>
        <w:t>s provisions to cover the investigation stage of criminal proceedings. It had also introduced a statutory minimum award, making it obligatory for the courts to grant compensation and, given the need to adjust domestic awards to the Court</w:t>
      </w:r>
      <w:r w:rsidR="0002337E">
        <w:rPr>
          <w:lang w:val="en-GB" w:eastAsia="fr-FR"/>
        </w:rPr>
        <w:t>’</w:t>
      </w:r>
      <w:r w:rsidRPr="007D4647">
        <w:rPr>
          <w:lang w:val="en-GB" w:eastAsia="fr-FR"/>
        </w:rPr>
        <w:t>s standards, doubled the maximum statutory award, increasing it from PLN 10,000 to PLN 20,000. Lastly, as mentioned above, the 2013 Resolution had put the judicial practice in line with the Convention requirements.</w:t>
      </w:r>
    </w:p>
    <w:p w:rsidR="00A0370E" w:rsidRDefault="007D4647" w:rsidP="007D4647">
      <w:pPr>
        <w:ind w:firstLine="284"/>
        <w:rPr>
          <w:lang w:val="en-GB" w:eastAsia="fr-FR"/>
        </w:rPr>
      </w:pPr>
      <w:r w:rsidRPr="007D4647">
        <w:rPr>
          <w:lang w:val="en-GB" w:eastAsia="fr-FR"/>
        </w:rPr>
        <w:fldChar w:fldCharType="begin"/>
      </w:r>
      <w:r w:rsidRPr="007D4647">
        <w:rPr>
          <w:lang w:val="en-GB" w:eastAsia="fr-FR"/>
        </w:rPr>
        <w:instrText xml:space="preserve"> SEQ level0 \*arabic </w:instrText>
      </w:r>
      <w:r w:rsidRPr="007D4647">
        <w:rPr>
          <w:lang w:val="en-GB" w:eastAsia="fr-FR"/>
        </w:rPr>
        <w:fldChar w:fldCharType="separate"/>
      </w:r>
      <w:r w:rsidR="003E1D0F">
        <w:rPr>
          <w:noProof/>
          <w:lang w:val="en-GB" w:eastAsia="fr-FR"/>
        </w:rPr>
        <w:t>194</w:t>
      </w:r>
      <w:r w:rsidRPr="007D4647">
        <w:rPr>
          <w:lang w:val="en-GB" w:eastAsia="fr-FR"/>
        </w:rPr>
        <w:fldChar w:fldCharType="end"/>
      </w:r>
      <w:r w:rsidRPr="007D4647">
        <w:rPr>
          <w:lang w:val="en-GB" w:eastAsia="fr-FR"/>
        </w:rPr>
        <w:t>.  Referring to the relevant statistical data (see also paragraphs 108</w:t>
      </w:r>
      <w:r w:rsidRPr="007D4647">
        <w:rPr>
          <w:lang w:val="en-GB" w:eastAsia="fr-FR"/>
        </w:rPr>
        <w:noBreakHyphen/>
        <w:t>117 above), the Government drew the Court</w:t>
      </w:r>
      <w:r w:rsidR="0002337E">
        <w:rPr>
          <w:lang w:val="en-GB" w:eastAsia="fr-FR"/>
        </w:rPr>
        <w:t>’</w:t>
      </w:r>
      <w:r w:rsidRPr="007D4647">
        <w:rPr>
          <w:lang w:val="en-GB" w:eastAsia="fr-FR"/>
        </w:rPr>
        <w:t>s attention to the fact that level of compensation awarded by the Polish courts had consistently increased; for instance, in 2007 the average sum of compensation per case had amounted to PLN 1,986 before the regional courts and PLN 2, 377 before the courts of appeal, whereas it had been, respectively, PLN 2,799 and PLN 3,862 in 2009; PLN 3,054 and PLN 3,952 in 2010; PLN 2,875 and PLN 4,050 in 2011; PLN 2,771 and PLN 2, 709 in 2012; PLN 2,868 and PLN 3,426 in 2013; PLN 2,687 and PLN 4,260 in the first quarter of 2014 (see also paragraphs 108-116 above).</w:t>
      </w:r>
    </w:p>
    <w:p w:rsidR="00A0370E" w:rsidRDefault="007D4647" w:rsidP="007D4647">
      <w:pPr>
        <w:ind w:firstLine="284"/>
        <w:rPr>
          <w:lang w:val="en-GB" w:eastAsia="fr-FR"/>
        </w:rPr>
      </w:pPr>
      <w:r w:rsidRPr="007D4647">
        <w:rPr>
          <w:lang w:val="en-GB" w:eastAsia="fr-FR"/>
        </w:rPr>
        <w:fldChar w:fldCharType="begin"/>
      </w:r>
      <w:r w:rsidRPr="007D4647">
        <w:rPr>
          <w:lang w:val="en-GB" w:eastAsia="fr-FR"/>
        </w:rPr>
        <w:instrText xml:space="preserve"> SEQ level0 \*arabic </w:instrText>
      </w:r>
      <w:r w:rsidRPr="007D4647">
        <w:rPr>
          <w:lang w:val="en-GB" w:eastAsia="fr-FR"/>
        </w:rPr>
        <w:fldChar w:fldCharType="separate"/>
      </w:r>
      <w:r w:rsidR="003E1D0F">
        <w:rPr>
          <w:noProof/>
          <w:lang w:val="en-GB" w:eastAsia="fr-FR"/>
        </w:rPr>
        <w:t>195</w:t>
      </w:r>
      <w:r w:rsidRPr="007D4647">
        <w:rPr>
          <w:lang w:val="en-GB" w:eastAsia="fr-FR"/>
        </w:rPr>
        <w:fldChar w:fldCharType="end"/>
      </w:r>
      <w:r w:rsidRPr="007D4647">
        <w:rPr>
          <w:lang w:val="en-GB" w:eastAsia="fr-FR"/>
        </w:rPr>
        <w:t>.  The Government further referred to the Court</w:t>
      </w:r>
      <w:r w:rsidR="0002337E">
        <w:rPr>
          <w:lang w:val="en-GB" w:eastAsia="fr-FR"/>
        </w:rPr>
        <w:t>’</w:t>
      </w:r>
      <w:r w:rsidRPr="007D4647">
        <w:rPr>
          <w:lang w:val="en-GB" w:eastAsia="fr-FR"/>
        </w:rPr>
        <w:t xml:space="preserve">s previous pilot judgments concerning the excessive length of proceedings and the lack of remedy in that respect, in particular to the cases of </w:t>
      </w:r>
      <w:r w:rsidRPr="007D4647">
        <w:rPr>
          <w:i/>
          <w:lang w:val="en-GB" w:eastAsia="fr-FR"/>
        </w:rPr>
        <w:t xml:space="preserve">Finger v. Bulgaria </w:t>
      </w:r>
      <w:r w:rsidRPr="007D4647">
        <w:rPr>
          <w:lang w:val="en-GB" w:eastAsia="fr-FR"/>
        </w:rPr>
        <w:t xml:space="preserve">(cited below), </w:t>
      </w:r>
      <w:r w:rsidRPr="007D4647">
        <w:rPr>
          <w:i/>
          <w:lang w:val="en-GB" w:eastAsia="fr-FR"/>
        </w:rPr>
        <w:t xml:space="preserve">Rumpf v. Germany </w:t>
      </w:r>
      <w:r w:rsidRPr="007D4647">
        <w:rPr>
          <w:lang w:val="en-GB" w:eastAsia="fr-FR"/>
        </w:rPr>
        <w:t xml:space="preserve">(no. 46344/06, 2 September 2010) and </w:t>
      </w:r>
      <w:r w:rsidRPr="007D4647">
        <w:rPr>
          <w:i/>
          <w:lang w:val="en-GB" w:eastAsia="fr-FR"/>
        </w:rPr>
        <w:t xml:space="preserve">Vassilios Athanasiou and Others v. Greece </w:t>
      </w:r>
      <w:r w:rsidRPr="007D4647">
        <w:rPr>
          <w:lang w:val="en-GB" w:eastAsia="fr-FR"/>
        </w:rPr>
        <w:t>(cited below). In their view, the circumstances which had given rise to the Court</w:t>
      </w:r>
      <w:r w:rsidR="0002337E">
        <w:rPr>
          <w:lang w:val="en-GB" w:eastAsia="fr-FR"/>
        </w:rPr>
        <w:t>’</w:t>
      </w:r>
      <w:r w:rsidRPr="007D4647">
        <w:rPr>
          <w:lang w:val="en-GB" w:eastAsia="fr-FR"/>
        </w:rPr>
        <w:t xml:space="preserve">s finding of a systemic problem in those judgments could not be compared to the instant case. In </w:t>
      </w:r>
      <w:r w:rsidRPr="007D4647">
        <w:rPr>
          <w:i/>
          <w:lang w:val="en-GB" w:eastAsia="fr-FR"/>
        </w:rPr>
        <w:t xml:space="preserve">Finger </w:t>
      </w:r>
      <w:r w:rsidRPr="007D4647">
        <w:rPr>
          <w:lang w:val="en-GB" w:eastAsia="fr-FR"/>
        </w:rPr>
        <w:t>the only existing domestic remedy had not met the Court</w:t>
      </w:r>
      <w:r w:rsidR="0002337E">
        <w:rPr>
          <w:lang w:val="en-GB" w:eastAsia="fr-FR"/>
        </w:rPr>
        <w:t>’</w:t>
      </w:r>
      <w:r w:rsidRPr="007D4647">
        <w:rPr>
          <w:lang w:val="en-GB" w:eastAsia="fr-FR"/>
        </w:rPr>
        <w:t>s standards as regards the possibility of accelerating the procedure and obtaining sufficient redress. In the remaining cases the domestic system had offered no effective domestic remedy. In contrast, in Poland a remedy had been introduced and had been positively assessed by the Court. It operated effectively and enabled a party to expedite proceedings and receive sufficient compensation.</w:t>
      </w:r>
    </w:p>
    <w:p w:rsidR="00A0370E" w:rsidRDefault="007D4647" w:rsidP="007D4647">
      <w:pPr>
        <w:ind w:firstLine="284"/>
        <w:rPr>
          <w:lang w:val="en-GB" w:eastAsia="fr-FR"/>
        </w:rPr>
      </w:pPr>
      <w:r w:rsidRPr="007D4647">
        <w:rPr>
          <w:lang w:val="en-GB" w:eastAsia="fr-FR"/>
        </w:rPr>
        <w:fldChar w:fldCharType="begin"/>
      </w:r>
      <w:r w:rsidRPr="007D4647">
        <w:rPr>
          <w:lang w:val="en-GB" w:eastAsia="fr-FR"/>
        </w:rPr>
        <w:instrText xml:space="preserve"> SEQ level0 \*arabic </w:instrText>
      </w:r>
      <w:r w:rsidRPr="007D4647">
        <w:rPr>
          <w:lang w:val="en-GB" w:eastAsia="fr-FR"/>
        </w:rPr>
        <w:fldChar w:fldCharType="separate"/>
      </w:r>
      <w:r w:rsidR="003E1D0F">
        <w:rPr>
          <w:noProof/>
          <w:lang w:val="en-GB" w:eastAsia="fr-FR"/>
        </w:rPr>
        <w:t>196</w:t>
      </w:r>
      <w:r w:rsidRPr="007D4647">
        <w:rPr>
          <w:lang w:val="en-GB" w:eastAsia="fr-FR"/>
        </w:rPr>
        <w:fldChar w:fldCharType="end"/>
      </w:r>
      <w:r w:rsidRPr="007D4647">
        <w:rPr>
          <w:lang w:val="en-GB" w:eastAsia="fr-FR"/>
        </w:rPr>
        <w:t>.  Since, in the Government</w:t>
      </w:r>
      <w:r w:rsidR="0002337E">
        <w:rPr>
          <w:lang w:val="en-GB" w:eastAsia="fr-FR"/>
        </w:rPr>
        <w:t>’</w:t>
      </w:r>
      <w:r w:rsidRPr="007D4647">
        <w:rPr>
          <w:lang w:val="en-GB" w:eastAsia="fr-FR"/>
        </w:rPr>
        <w:t>s opinion, the case did not reveal any systemic problem and any shortcomings in the application of the 2004 Act had already been identified by the authorities, there was no need for the State to introduce a new remedy.</w:t>
      </w:r>
    </w:p>
    <w:p w:rsidR="00A0370E" w:rsidRDefault="007D4647" w:rsidP="007D4647">
      <w:pPr>
        <w:ind w:firstLine="284"/>
        <w:rPr>
          <w:lang w:val="en-GB" w:eastAsia="fr-FR"/>
        </w:rPr>
      </w:pPr>
      <w:r w:rsidRPr="007D4647">
        <w:rPr>
          <w:lang w:val="en-GB" w:eastAsia="fr-FR"/>
        </w:rPr>
        <w:t>In view of the foregoing, the Government considered that the application of the pilot-judgment procedure could significantly undermine the Polish State</w:t>
      </w:r>
      <w:r w:rsidR="0002337E">
        <w:rPr>
          <w:lang w:val="en-GB" w:eastAsia="fr-FR"/>
        </w:rPr>
        <w:t>’</w:t>
      </w:r>
      <w:r w:rsidRPr="007D4647">
        <w:rPr>
          <w:lang w:val="en-GB" w:eastAsia="fr-FR"/>
        </w:rPr>
        <w:t>s endeavours to accelerate judicial proceedings, afford redress to victims and improve the courts</w:t>
      </w:r>
      <w:r w:rsidR="0002337E">
        <w:rPr>
          <w:lang w:val="en-GB" w:eastAsia="fr-FR"/>
        </w:rPr>
        <w:t>’</w:t>
      </w:r>
      <w:r w:rsidRPr="007D4647">
        <w:rPr>
          <w:lang w:val="en-GB" w:eastAsia="fr-FR"/>
        </w:rPr>
        <w:t xml:space="preserve"> practice.</w:t>
      </w:r>
    </w:p>
    <w:p w:rsidR="00A0370E" w:rsidRDefault="007D4647" w:rsidP="007D4647">
      <w:pPr>
        <w:ind w:firstLine="284"/>
        <w:rPr>
          <w:lang w:val="en-GB" w:eastAsia="fr-FR"/>
        </w:rPr>
      </w:pPr>
      <w:r w:rsidRPr="007D4647">
        <w:rPr>
          <w:lang w:val="en-GB" w:eastAsia="fr-FR"/>
        </w:rPr>
        <w:t>The Government urged the Court not to deliver a pilot judgment.</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61" w:name="_Toc423943898"/>
      <w:r w:rsidRPr="007D4647">
        <w:rPr>
          <w:rFonts w:asciiTheme="majorHAnsi" w:eastAsiaTheme="majorEastAsia" w:hAnsiTheme="majorHAnsi" w:cstheme="majorBidi"/>
          <w:bCs/>
          <w:i/>
          <w:lang w:val="en-GB"/>
        </w:rPr>
        <w:t>2.  The applicants</w:t>
      </w:r>
      <w:bookmarkEnd w:id="61"/>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197</w:t>
      </w:r>
      <w:r w:rsidRPr="007D4647">
        <w:rPr>
          <w:lang w:val="en-GB"/>
        </w:rPr>
        <w:fldChar w:fldCharType="end"/>
      </w:r>
      <w:r w:rsidRPr="007D4647">
        <w:rPr>
          <w:lang w:val="en-GB"/>
        </w:rPr>
        <w:t>.  The first and the second applicants disagreed with the Government. The third applicant refrained from commenting on the matter.</w:t>
      </w:r>
    </w:p>
    <w:p w:rsidR="007D4647" w:rsidRPr="007D4647" w:rsidRDefault="007D4647" w:rsidP="007D4647">
      <w:pPr>
        <w:ind w:firstLine="284"/>
        <w:rPr>
          <w:lang w:val="en-GB"/>
        </w:rPr>
      </w:pPr>
      <w:r w:rsidRPr="007D4647">
        <w:rPr>
          <w:lang w:val="en-GB"/>
        </w:rPr>
        <w:t>In the applicants</w:t>
      </w:r>
      <w:r w:rsidR="0002337E">
        <w:rPr>
          <w:lang w:val="en-GB"/>
        </w:rPr>
        <w:t>’</w:t>
      </w:r>
      <w:r w:rsidRPr="007D4647">
        <w:rPr>
          <w:lang w:val="en-GB"/>
        </w:rPr>
        <w:t xml:space="preserve"> submission, the case disclosed a systemic problem consisting in the malfunctioning of the Polish judicial practice in respect of excessive length of court proceedings and misapplication of the Court</w:t>
      </w:r>
      <w:r w:rsidR="0002337E">
        <w:rPr>
          <w:lang w:val="en-GB"/>
        </w:rPr>
        <w:t>’</w:t>
      </w:r>
      <w:r w:rsidRPr="007D4647">
        <w:rPr>
          <w:lang w:val="en-GB"/>
        </w:rPr>
        <w:t>s case-law on the “reasonable time” requirement laid down in Article 6 § 1 of the Convention and “appropriate and sufficient redress” for a breach of that requirement, as set out in Article 13.</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198</w:t>
      </w:r>
      <w:r w:rsidRPr="007D4647">
        <w:rPr>
          <w:lang w:val="en-GB"/>
        </w:rPr>
        <w:fldChar w:fldCharType="end"/>
      </w:r>
      <w:r w:rsidRPr="007D4647">
        <w:rPr>
          <w:lang w:val="en-GB"/>
        </w:rPr>
        <w:t>.  As regards the excessive length of proceedings, it remained a serious problem in Poland, even though the authorities had made various efforts to reduce delays. That process was very slow and it could not be expected that, as suggested by the Government, the actions taken would eliminate or diminish the systemic dysfunction in the near future. In any event, the fact that the Government had taken certain steps to deal with the deficiencies that they had already perceived did not by itself mean that the pilot-judgment procedure was not suitable for the case.</w:t>
      </w:r>
    </w:p>
    <w:p w:rsidR="007D4647" w:rsidRPr="007D4647" w:rsidRDefault="007D4647" w:rsidP="007D4647">
      <w:pPr>
        <w:ind w:firstLine="284"/>
        <w:rPr>
          <w:lang w:val="en-GB"/>
        </w:rPr>
      </w:pPr>
      <w:r w:rsidRPr="007D4647">
        <w:rPr>
          <w:lang w:val="en-GB"/>
        </w:rPr>
        <w:t>The systemic nature of the problem was also demonstrated by numerous cases involving complaints of breaches of the “reasonable time” requirement lodged with the Court and hundreds of the Court</w:t>
      </w:r>
      <w:r w:rsidR="0002337E">
        <w:rPr>
          <w:lang w:val="en-GB"/>
        </w:rPr>
        <w:t>’</w:t>
      </w:r>
      <w:r w:rsidRPr="007D4647">
        <w:rPr>
          <w:lang w:val="en-GB"/>
        </w:rPr>
        <w:t>s judgments finding that breach, which had been delivered over the last several years, since the 2004 Act</w:t>
      </w:r>
      <w:r w:rsidR="0002337E">
        <w:rPr>
          <w:lang w:val="en-GB"/>
        </w:rPr>
        <w:t>’</w:t>
      </w:r>
      <w:r w:rsidRPr="007D4647">
        <w:rPr>
          <w:lang w:val="en-GB"/>
        </w:rPr>
        <w:t>s entry into force. The present case involved typical Polish applications concerning excessive length of proceedings and the complaints were not, as the Government had argued, based on exceptional circumstances but were representative of the general situation subsisting in the country.</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199</w:t>
      </w:r>
      <w:r w:rsidRPr="007D4647">
        <w:rPr>
          <w:lang w:val="en-GB"/>
        </w:rPr>
        <w:fldChar w:fldCharType="end"/>
      </w:r>
      <w:r w:rsidRPr="007D4647">
        <w:rPr>
          <w:lang w:val="en-GB"/>
        </w:rPr>
        <w:t>.  There were also, the applicants added, numerous examples of the Court judgments against Poland demonstrating that compensation for a breach of the right to a hearing within a reasonable time granted by the Polish courts was unreasonably low in comparison with the Court</w:t>
      </w:r>
      <w:r w:rsidR="0002337E">
        <w:rPr>
          <w:lang w:val="en-GB"/>
        </w:rPr>
        <w:t>’</w:t>
      </w:r>
      <w:r w:rsidRPr="007D4647">
        <w:rPr>
          <w:lang w:val="en-GB"/>
        </w:rPr>
        <w:t>s awards in similar cases, ranging from 7% to 25% of what the Court would normally have awarded.</w:t>
      </w:r>
    </w:p>
    <w:p w:rsidR="007D4647" w:rsidRPr="007D4647" w:rsidRDefault="007D4647" w:rsidP="007D4647">
      <w:pPr>
        <w:ind w:firstLine="284"/>
        <w:rPr>
          <w:lang w:val="en-GB"/>
        </w:rPr>
      </w:pPr>
      <w:r w:rsidRPr="007D4647">
        <w:rPr>
          <w:lang w:val="en-GB"/>
        </w:rPr>
        <w:t>It was true that the State had made certain attempts to improve the situation but so far they had not been successful.</w:t>
      </w:r>
      <w:r w:rsidR="00A0370E">
        <w:rPr>
          <w:lang w:val="en-GB"/>
        </w:rPr>
        <w:t xml:space="preserve"> </w:t>
      </w:r>
      <w:r w:rsidRPr="007D4647">
        <w:rPr>
          <w:lang w:val="en-GB"/>
        </w:rPr>
        <w:t>Contrary to the legislature</w:t>
      </w:r>
      <w:r w:rsidR="0002337E">
        <w:rPr>
          <w:lang w:val="en-GB"/>
        </w:rPr>
        <w:t>’</w:t>
      </w:r>
      <w:r w:rsidRPr="007D4647">
        <w:rPr>
          <w:lang w:val="en-GB"/>
        </w:rPr>
        <w:t>s expectations, the 2009 Amendment, which had increased the statutory minimum and maximum available compensation, had not encouraged – contrary to the legislature</w:t>
      </w:r>
      <w:r w:rsidR="0002337E">
        <w:rPr>
          <w:lang w:val="en-GB"/>
        </w:rPr>
        <w:t>’</w:t>
      </w:r>
      <w:r w:rsidRPr="007D4647">
        <w:rPr>
          <w:lang w:val="en-GB"/>
        </w:rPr>
        <w:t>s expectations – the courts to make higher awards. The applicants agreed with the Government that over the past years there had been some, although in their opinion very slow, progress in increasing domestic awards of compensation. However, as demonstrated by the statistics, the awards made by regional courts and courts of appeal still remained at fairly low levels, oscillating close to the obligatory minimum of PLN 2,000. As a result, they were not reasonably related to the Court</w:t>
      </w:r>
      <w:r w:rsidR="0002337E">
        <w:rPr>
          <w:lang w:val="en-GB"/>
        </w:rPr>
        <w:t>’</w:t>
      </w:r>
      <w:r w:rsidRPr="007D4647">
        <w:rPr>
          <w:lang w:val="en-GB"/>
        </w:rPr>
        <w:t>s awards in similar cases. This situation disclosed the persistent lack of conformity with the Convention standards, which, given its scale, was of a systemic nature and justified the application of the pilot</w:t>
      </w:r>
      <w:r w:rsidRPr="007D4647">
        <w:rPr>
          <w:lang w:val="en-GB"/>
        </w:rPr>
        <w:noBreakHyphen/>
        <w:t>judgment procedure.</w:t>
      </w:r>
    </w:p>
    <w:p w:rsidR="007D4647" w:rsidRPr="007D4647" w:rsidRDefault="007D4647" w:rsidP="007D4647">
      <w:pPr>
        <w:keepNext/>
        <w:keepLines/>
        <w:tabs>
          <w:tab w:val="left" w:pos="584"/>
        </w:tabs>
        <w:spacing w:before="360" w:after="240"/>
        <w:ind w:left="584" w:hanging="352"/>
        <w:outlineLvl w:val="1"/>
        <w:rPr>
          <w:rFonts w:asciiTheme="majorHAnsi" w:eastAsiaTheme="majorEastAsia" w:hAnsiTheme="majorHAnsi" w:cstheme="majorBidi"/>
          <w:b/>
          <w:bCs/>
          <w:szCs w:val="26"/>
          <w:lang w:val="en-GB"/>
        </w:rPr>
      </w:pPr>
      <w:bookmarkStart w:id="62" w:name="_Toc423943899"/>
      <w:r w:rsidRPr="007D4647">
        <w:rPr>
          <w:rFonts w:asciiTheme="majorHAnsi" w:eastAsiaTheme="majorEastAsia" w:hAnsiTheme="majorHAnsi" w:cstheme="majorBidi"/>
          <w:b/>
          <w:bCs/>
          <w:szCs w:val="26"/>
          <w:lang w:val="en-GB"/>
        </w:rPr>
        <w:t>B.  The Court</w:t>
      </w:r>
      <w:r w:rsidR="0002337E">
        <w:rPr>
          <w:rFonts w:asciiTheme="majorHAnsi" w:eastAsiaTheme="majorEastAsia" w:hAnsiTheme="majorHAnsi" w:cstheme="majorBidi"/>
          <w:b/>
          <w:bCs/>
          <w:szCs w:val="26"/>
          <w:lang w:val="en-GB"/>
        </w:rPr>
        <w:t>’</w:t>
      </w:r>
      <w:r w:rsidRPr="007D4647">
        <w:rPr>
          <w:rFonts w:asciiTheme="majorHAnsi" w:eastAsiaTheme="majorEastAsia" w:hAnsiTheme="majorHAnsi" w:cstheme="majorBidi"/>
          <w:b/>
          <w:bCs/>
          <w:szCs w:val="26"/>
          <w:lang w:val="en-GB"/>
        </w:rPr>
        <w:t>s assessment</w:t>
      </w:r>
      <w:bookmarkEnd w:id="62"/>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63" w:name="_Toc423943900"/>
      <w:r w:rsidRPr="007D4647">
        <w:rPr>
          <w:rFonts w:asciiTheme="majorHAnsi" w:eastAsiaTheme="majorEastAsia" w:hAnsiTheme="majorHAnsi" w:cstheme="majorBidi"/>
          <w:bCs/>
          <w:i/>
          <w:lang w:val="en-GB"/>
        </w:rPr>
        <w:t>1.  General principles deriving from the Court</w:t>
      </w:r>
      <w:r w:rsidR="0002337E">
        <w:rPr>
          <w:rFonts w:asciiTheme="majorHAnsi" w:eastAsiaTheme="majorEastAsia" w:hAnsiTheme="majorHAnsi" w:cstheme="majorBidi"/>
          <w:bCs/>
          <w:i/>
          <w:lang w:val="en-GB"/>
        </w:rPr>
        <w:t>’</w:t>
      </w:r>
      <w:r w:rsidRPr="007D4647">
        <w:rPr>
          <w:rFonts w:asciiTheme="majorHAnsi" w:eastAsiaTheme="majorEastAsia" w:hAnsiTheme="majorHAnsi" w:cstheme="majorBidi"/>
          <w:bCs/>
          <w:i/>
          <w:lang w:val="en-GB"/>
        </w:rPr>
        <w:t>s case-law</w:t>
      </w:r>
      <w:bookmarkEnd w:id="63"/>
    </w:p>
    <w:p w:rsidR="007D4647" w:rsidRPr="007D4647" w:rsidRDefault="007D4647" w:rsidP="007D4647">
      <w:pPr>
        <w:ind w:firstLine="284"/>
        <w:rPr>
          <w:i/>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200</w:t>
      </w:r>
      <w:r w:rsidRPr="007D4647">
        <w:rPr>
          <w:lang w:val="en-GB"/>
        </w:rPr>
        <w:fldChar w:fldCharType="end"/>
      </w:r>
      <w:r w:rsidRPr="007D4647">
        <w:rPr>
          <w:lang w:val="en-GB"/>
        </w:rPr>
        <w:t>.  Article 46 of the Convention, as interpreted in the light of Article 1, imposes on the respondent State a legal obligation to implement, under the supervision of the Committee of Ministers, appropriate general and/or individual measures to secure the right of the applicant which the Court has found to have been violated. Such measures must also be taken in respect of other persons in the applicant</w:t>
      </w:r>
      <w:r w:rsidR="0002337E">
        <w:rPr>
          <w:lang w:val="en-GB"/>
        </w:rPr>
        <w:t>’</w:t>
      </w:r>
      <w:r w:rsidRPr="007D4647">
        <w:rPr>
          <w:lang w:val="en-GB"/>
        </w:rPr>
        <w:t>s position, notably by resolving the problems that have led to the Court</w:t>
      </w:r>
      <w:r w:rsidR="0002337E">
        <w:rPr>
          <w:lang w:val="en-GB"/>
        </w:rPr>
        <w:t>’</w:t>
      </w:r>
      <w:r w:rsidRPr="007D4647">
        <w:rPr>
          <w:lang w:val="en-GB"/>
        </w:rPr>
        <w:t xml:space="preserve">s findings (see, among other examples, </w:t>
      </w:r>
      <w:r w:rsidRPr="007D4647">
        <w:rPr>
          <w:i/>
          <w:lang w:val="en-GB"/>
        </w:rPr>
        <w:t>Scozzari and Giunta v. Italy</w:t>
      </w:r>
      <w:r w:rsidRPr="007D4647">
        <w:rPr>
          <w:lang w:val="en-GB"/>
        </w:rPr>
        <w:t xml:space="preserve"> [GC], nos. 39221/98 and 41963/98, § 249, ECHR 2000-VIII; </w:t>
      </w:r>
      <w:r w:rsidRPr="007D4647">
        <w:rPr>
          <w:i/>
          <w:lang w:val="en-GB"/>
        </w:rPr>
        <w:t xml:space="preserve">Broniowski v. Poland </w:t>
      </w:r>
      <w:r w:rsidRPr="007D4647">
        <w:rPr>
          <w:lang w:val="en-GB"/>
        </w:rPr>
        <w:t>[GC], no. 31443/96, § 192-193, ECHR 2004</w:t>
      </w:r>
      <w:r w:rsidRPr="007D4647">
        <w:rPr>
          <w:lang w:val="en-GB"/>
        </w:rPr>
        <w:noBreakHyphen/>
        <w:t xml:space="preserve">V; </w:t>
      </w:r>
      <w:r w:rsidRPr="007D4647">
        <w:rPr>
          <w:i/>
          <w:szCs w:val="24"/>
          <w:lang w:val="en-GB"/>
        </w:rPr>
        <w:t>Lukenda v. Slovenia</w:t>
      </w:r>
      <w:r w:rsidRPr="007D4647">
        <w:rPr>
          <w:szCs w:val="24"/>
          <w:lang w:val="en-GB"/>
        </w:rPr>
        <w:t>, no. 23032/02, § 94,</w:t>
      </w:r>
      <w:r w:rsidRPr="007D4647">
        <w:rPr>
          <w:lang w:val="en-GB"/>
        </w:rPr>
        <w:t xml:space="preserve"> ECHR 2005</w:t>
      </w:r>
      <w:r w:rsidRPr="007D4647">
        <w:rPr>
          <w:lang w:val="en-GB"/>
        </w:rPr>
        <w:noBreakHyphen/>
        <w:t xml:space="preserve">X; </w:t>
      </w:r>
      <w:r w:rsidRPr="007D4647">
        <w:rPr>
          <w:i/>
          <w:lang w:val="it-IT"/>
        </w:rPr>
        <w:t>Burdov v. Russia (no. 2)</w:t>
      </w:r>
      <w:r w:rsidRPr="007D4647">
        <w:rPr>
          <w:lang w:val="it-IT"/>
        </w:rPr>
        <w:t xml:space="preserve">, no. 33509/04, § 125, ECHR 2009; </w:t>
      </w:r>
      <w:r w:rsidRPr="007D4647">
        <w:rPr>
          <w:i/>
          <w:lang w:val="en-GB"/>
        </w:rPr>
        <w:t>Greens and M.T. v. the United Kingdom</w:t>
      </w:r>
      <w:r w:rsidRPr="007D4647">
        <w:rPr>
          <w:lang w:val="en-GB"/>
        </w:rPr>
        <w:t xml:space="preserve">, nos. 60041/08 and 60054/08, § 106, ECHR 2010 (extracts); </w:t>
      </w:r>
      <w:r w:rsidRPr="007D4647">
        <w:rPr>
          <w:i/>
          <w:lang w:val="en-GB"/>
        </w:rPr>
        <w:t>Glykantzi v. Greece</w:t>
      </w:r>
      <w:r w:rsidRPr="007D4647">
        <w:rPr>
          <w:lang w:val="en-GB"/>
        </w:rPr>
        <w:t>, no. 40150/09</w:t>
      </w:r>
      <w:r w:rsidRPr="007D4647">
        <w:rPr>
          <w:snapToGrid w:val="0"/>
          <w:lang w:val="en-GB"/>
        </w:rPr>
        <w:t xml:space="preserve">, § 62, 30 October 2012; and </w:t>
      </w:r>
      <w:r w:rsidRPr="007D4647">
        <w:rPr>
          <w:i/>
          <w:lang w:val="en-GB"/>
        </w:rPr>
        <w:t>Torreggiani and Others v. Italy</w:t>
      </w:r>
      <w:r w:rsidRPr="007D4647">
        <w:rPr>
          <w:lang w:val="en-GB"/>
        </w:rPr>
        <w:t>, nos. 43517/09, 46882/09, 55400/09, 57875/09, 61535/09, 35315/10 and 37818/10</w:t>
      </w:r>
      <w:r w:rsidRPr="007D4647">
        <w:rPr>
          <w:snapToGrid w:val="0"/>
          <w:lang w:val="en-GB"/>
        </w:rPr>
        <w:t>, § 83, 8 January 2013)</w:t>
      </w:r>
      <w:r w:rsidRPr="007D4647">
        <w:rPr>
          <w:lang w:val="en-GB"/>
        </w:rPr>
        <w:t>.</w:t>
      </w:r>
    </w:p>
    <w:p w:rsidR="007D4647" w:rsidRPr="007D4647" w:rsidRDefault="007D4647" w:rsidP="007D4647">
      <w:pPr>
        <w:ind w:firstLine="284"/>
        <w:rPr>
          <w:szCs w:val="24"/>
          <w:lang w:val="en-GB"/>
        </w:rPr>
      </w:pPr>
      <w:r w:rsidRPr="007D4647">
        <w:rPr>
          <w:lang w:val="en-GB"/>
        </w:rPr>
        <w:t>That obligation was consistently emphasised by the Committee of Ministers in the supervision of the execution of the Court</w:t>
      </w:r>
      <w:r w:rsidR="0002337E">
        <w:rPr>
          <w:lang w:val="en-GB"/>
        </w:rPr>
        <w:t>’</w:t>
      </w:r>
      <w:r w:rsidRPr="007D4647">
        <w:rPr>
          <w:lang w:val="en-GB"/>
        </w:rPr>
        <w:t>s judgments (see, among many authorities, Interim Resolutions Res</w:t>
      </w:r>
      <w:r w:rsidRPr="007D4647">
        <w:rPr>
          <w:szCs w:val="24"/>
          <w:lang w:val="en-GB"/>
        </w:rPr>
        <w:t>DH(97)336 in cases concerning the length of proceedings in Italy and ResDH (2007)28 (the 2007 CM Resolution) in cases concerning the length of proceedings and the right to an effective remedy in Poland (paragraphs 118-119 above).</w:t>
      </w:r>
    </w:p>
    <w:p w:rsidR="007D4647" w:rsidRPr="007D4647" w:rsidRDefault="007D4647" w:rsidP="007D4647">
      <w:pPr>
        <w:ind w:firstLine="284"/>
        <w:rPr>
          <w:lang w:val="en-GB"/>
        </w:rPr>
      </w:pPr>
      <w:r w:rsidRPr="007D4647">
        <w:rPr>
          <w:lang w:val="en-GB"/>
        </w:rPr>
        <w:t>In this context the Court</w:t>
      </w:r>
      <w:r w:rsidR="0002337E">
        <w:rPr>
          <w:lang w:val="en-GB"/>
        </w:rPr>
        <w:t>’</w:t>
      </w:r>
      <w:r w:rsidRPr="007D4647">
        <w:rPr>
          <w:lang w:val="en-GB"/>
        </w:rPr>
        <w:t>s concern is to facilitate the most speedy and effective resolution of a dysfunction established in national human rights protection. Once such a defect has been identified, it falls to the national authorities, under the supervision of the Committee of Ministers, to take, retroactively if appropriate the necessary remedial measures in accordance with the subsidiary character of the Convention, so that the Court does not have to repeat its finding in a lengthy series of comparable cases (see </w:t>
      </w:r>
      <w:r w:rsidRPr="007D4647">
        <w:rPr>
          <w:i/>
          <w:lang w:val="en-GB"/>
        </w:rPr>
        <w:t>Broniowski</w:t>
      </w:r>
      <w:r w:rsidRPr="007D4647">
        <w:rPr>
          <w:lang w:val="en-GB"/>
        </w:rPr>
        <w:t>, cited above, § 193).</w:t>
      </w:r>
    </w:p>
    <w:p w:rsidR="007D4647" w:rsidRPr="007D4647" w:rsidRDefault="007D4647" w:rsidP="007D4647">
      <w:pPr>
        <w:ind w:firstLine="284"/>
        <w:rPr>
          <w:szCs w:val="24"/>
        </w:rPr>
      </w:pPr>
      <w:r w:rsidRPr="007D4647">
        <w:rPr>
          <w:szCs w:val="24"/>
          <w:lang w:val="en-GB"/>
        </w:rPr>
        <w:fldChar w:fldCharType="begin"/>
      </w:r>
      <w:r w:rsidRPr="007D4647">
        <w:rPr>
          <w:szCs w:val="24"/>
          <w:lang w:val="en-GB"/>
        </w:rPr>
        <w:instrText xml:space="preserve"> SEQ level0 \*arabic </w:instrText>
      </w:r>
      <w:r w:rsidRPr="007D4647">
        <w:rPr>
          <w:szCs w:val="24"/>
          <w:lang w:val="en-GB"/>
        </w:rPr>
        <w:fldChar w:fldCharType="separate"/>
      </w:r>
      <w:r w:rsidR="003E1D0F">
        <w:rPr>
          <w:noProof/>
          <w:szCs w:val="24"/>
          <w:lang w:val="en-GB"/>
        </w:rPr>
        <w:t>201</w:t>
      </w:r>
      <w:r w:rsidRPr="007D4647">
        <w:rPr>
          <w:szCs w:val="24"/>
          <w:lang w:val="en-GB"/>
        </w:rPr>
        <w:fldChar w:fldCharType="end"/>
      </w:r>
      <w:r w:rsidRPr="007D4647">
        <w:rPr>
          <w:szCs w:val="24"/>
          <w:lang w:val="en-GB"/>
        </w:rPr>
        <w:t xml:space="preserve">.  In order to facilitate effective implementation of its judgments along these lines, </w:t>
      </w:r>
      <w:r w:rsidRPr="007D4647">
        <w:rPr>
          <w:szCs w:val="24"/>
        </w:rPr>
        <w:t xml:space="preserve">the Court may adopt a pilot-judgment procedure allowing it to clearly identify in a judgment the existence of structural problems underlying the violations and to indicate specific measures or actions to be taken by the respondent State to remedy them (see </w:t>
      </w:r>
      <w:r w:rsidRPr="007D4647">
        <w:rPr>
          <w:i/>
          <w:szCs w:val="24"/>
        </w:rPr>
        <w:t>Broniowski</w:t>
      </w:r>
      <w:r w:rsidRPr="007D4647">
        <w:rPr>
          <w:szCs w:val="24"/>
        </w:rPr>
        <w:t xml:space="preserve">, cited above, §§ 189-94 and the operative part and </w:t>
      </w:r>
      <w:r w:rsidRPr="007D4647">
        <w:rPr>
          <w:i/>
          <w:szCs w:val="24"/>
        </w:rPr>
        <w:t>Hutten-Czapska v. Poland</w:t>
      </w:r>
      <w:r w:rsidRPr="007D4647">
        <w:rPr>
          <w:szCs w:val="24"/>
        </w:rPr>
        <w:t xml:space="preserve"> [GC], no. 35014/97, §§ 231-39 and the operative part, ECHR 2006-VIII). This adjudicative approach is, however, pursued with due respect for the Convention organs</w:t>
      </w:r>
      <w:r w:rsidR="0002337E">
        <w:rPr>
          <w:szCs w:val="24"/>
        </w:rPr>
        <w:t>’</w:t>
      </w:r>
      <w:r w:rsidRPr="007D4647">
        <w:rPr>
          <w:szCs w:val="24"/>
        </w:rPr>
        <w:t xml:space="preserve"> respective functions: it falls to the Committee of Ministers to evaluate the implementation of individual and general measures under Article 46 § 2 of the Convention (see,</w:t>
      </w:r>
      <w:r w:rsidRPr="007D4647">
        <w:rPr>
          <w:i/>
          <w:lang w:val="en-GB"/>
        </w:rPr>
        <w:t xml:space="preserve"> mutatis mutandis</w:t>
      </w:r>
      <w:r w:rsidRPr="007D4647">
        <w:rPr>
          <w:lang w:val="en-GB"/>
        </w:rPr>
        <w:t>,</w:t>
      </w:r>
      <w:r w:rsidRPr="007D4647">
        <w:rPr>
          <w:i/>
          <w:lang w:val="en-GB"/>
        </w:rPr>
        <w:t xml:space="preserve"> Broniowski v. Poland </w:t>
      </w:r>
      <w:r w:rsidRPr="007D4647">
        <w:rPr>
          <w:lang w:val="en-GB"/>
        </w:rPr>
        <w:t>(friendly settlement) [GC], no. 31443/96, § 42, ECHR 2005</w:t>
      </w:r>
      <w:r w:rsidRPr="007D4647">
        <w:rPr>
          <w:lang w:val="en-GB"/>
        </w:rPr>
        <w:noBreakHyphen/>
        <w:t xml:space="preserve">IX and </w:t>
      </w:r>
      <w:r w:rsidRPr="007D4647">
        <w:rPr>
          <w:i/>
          <w:lang w:val="en-GB"/>
        </w:rPr>
        <w:t xml:space="preserve">Hutten-Czapska v. Poland </w:t>
      </w:r>
      <w:r w:rsidRPr="007D4647">
        <w:rPr>
          <w:lang w:val="en-GB"/>
        </w:rPr>
        <w:t>(friendly settlement) [GC], no. 35014/97, § 42, 28 April 2008</w:t>
      </w:r>
      <w:r w:rsidRPr="007D4647">
        <w:rPr>
          <w:szCs w:val="24"/>
        </w:rPr>
        <w:t>).</w:t>
      </w:r>
    </w:p>
    <w:p w:rsidR="00A0370E" w:rsidRDefault="007D4647" w:rsidP="007D4647">
      <w:pPr>
        <w:ind w:firstLine="284"/>
        <w:rPr>
          <w:szCs w:val="24"/>
        </w:rPr>
      </w:pPr>
      <w:r w:rsidRPr="007D4647">
        <w:rPr>
          <w:szCs w:val="24"/>
        </w:rPr>
        <w:fldChar w:fldCharType="begin"/>
      </w:r>
      <w:r w:rsidRPr="007D4647">
        <w:rPr>
          <w:szCs w:val="24"/>
        </w:rPr>
        <w:instrText xml:space="preserve"> SEQ level0 \*arabic </w:instrText>
      </w:r>
      <w:r w:rsidRPr="007D4647">
        <w:rPr>
          <w:szCs w:val="24"/>
        </w:rPr>
        <w:fldChar w:fldCharType="separate"/>
      </w:r>
      <w:r w:rsidR="003E1D0F">
        <w:rPr>
          <w:noProof/>
          <w:szCs w:val="24"/>
        </w:rPr>
        <w:t>202</w:t>
      </w:r>
      <w:r w:rsidRPr="007D4647">
        <w:rPr>
          <w:szCs w:val="24"/>
        </w:rPr>
        <w:fldChar w:fldCharType="end"/>
      </w:r>
      <w:r w:rsidRPr="007D4647">
        <w:rPr>
          <w:szCs w:val="24"/>
        </w:rPr>
        <w:t>.  Another important aim of the pilot-judgment procedure is to induce the respondent State to resolve large numbers of individual cases arising from the same structural problem at the domestic level, thus implementing the principle of subsidiarity which underpins the Convention system. Indeed, the Court</w:t>
      </w:r>
      <w:r w:rsidR="0002337E">
        <w:rPr>
          <w:szCs w:val="24"/>
        </w:rPr>
        <w:t>’</w:t>
      </w:r>
      <w:r w:rsidRPr="007D4647">
        <w:rPr>
          <w:szCs w:val="24"/>
        </w:rPr>
        <w:t>s task, as defined by Article 19, that is to “ensure the observance of the engagements undertaken by the High Contracting Parties in the Convention and the Protocols thereto”, is not necessarily best achieved by repeating the same findings in a large series of cases (see, </w:t>
      </w:r>
      <w:r w:rsidRPr="007D4647">
        <w:rPr>
          <w:i/>
          <w:szCs w:val="24"/>
        </w:rPr>
        <w:t>mutatis mutandis</w:t>
      </w:r>
      <w:r w:rsidRPr="007D4647">
        <w:rPr>
          <w:szCs w:val="24"/>
        </w:rPr>
        <w:t xml:space="preserve">, </w:t>
      </w:r>
      <w:bookmarkStart w:id="64" w:name="File10"/>
      <w:r w:rsidRPr="007D4647">
        <w:rPr>
          <w:i/>
          <w:lang w:val="en-GB"/>
        </w:rPr>
        <w:t>E.</w:t>
      </w:r>
      <w:bookmarkEnd w:id="64"/>
      <w:r w:rsidRPr="007D4647">
        <w:rPr>
          <w:i/>
          <w:lang w:val="en-GB"/>
        </w:rPr>
        <w:t>G. v. Poland</w:t>
      </w:r>
      <w:r w:rsidRPr="007D4647">
        <w:rPr>
          <w:lang w:val="en-GB"/>
        </w:rPr>
        <w:t xml:space="preserve"> (dec.), no. 50425/99, § 27, ECHR 2008</w:t>
      </w:r>
      <w:r w:rsidRPr="007D4647">
        <w:rPr>
          <w:szCs w:val="24"/>
        </w:rPr>
        <w:t xml:space="preserve">). The object of the pilot-judgment procedure is to facilitate the speediest and most effective resolution of a dysfunction affecting the protection of the Convention rights in question in the national legal order (see </w:t>
      </w:r>
      <w:r w:rsidRPr="007D4647">
        <w:rPr>
          <w:i/>
          <w:lang w:val="en-GB"/>
        </w:rPr>
        <w:t xml:space="preserve">Wolkenberg and Others v. Poland </w:t>
      </w:r>
      <w:r w:rsidRPr="007D4647">
        <w:rPr>
          <w:lang w:val="en-GB"/>
        </w:rPr>
        <w:t xml:space="preserve">(dec.), no. 50003/99, § 34, </w:t>
      </w:r>
      <w:r w:rsidRPr="007D4647">
        <w:rPr>
          <w:szCs w:val="24"/>
          <w:lang w:val="en-GB"/>
        </w:rPr>
        <w:t>4 December 2007</w:t>
      </w:r>
      <w:r w:rsidRPr="007D4647">
        <w:rPr>
          <w:szCs w:val="24"/>
        </w:rPr>
        <w:t>). While the respondent State</w:t>
      </w:r>
      <w:r w:rsidR="0002337E">
        <w:rPr>
          <w:szCs w:val="24"/>
        </w:rPr>
        <w:t>’</w:t>
      </w:r>
      <w:r w:rsidRPr="007D4647">
        <w:rPr>
          <w:szCs w:val="24"/>
        </w:rPr>
        <w:t xml:space="preserve">s action should primarily aim at the resolution of such a dysfunction and at the introduction, where appropriate, of effective domestic remedies in respect of the violations in question, it may also include </w:t>
      </w:r>
      <w:r w:rsidRPr="007D4647">
        <w:rPr>
          <w:i/>
          <w:szCs w:val="24"/>
        </w:rPr>
        <w:t>ad hoc</w:t>
      </w:r>
      <w:r w:rsidRPr="007D4647">
        <w:rPr>
          <w:szCs w:val="24"/>
        </w:rPr>
        <w:t xml:space="preserve"> solutions such as friendly settlements with the applicants or unilateral remedial offers in line with the Convention requirements (see </w:t>
      </w:r>
      <w:r w:rsidRPr="007D4647">
        <w:rPr>
          <w:i/>
          <w:szCs w:val="24"/>
        </w:rPr>
        <w:t xml:space="preserve">Burdov (no. 2), </w:t>
      </w:r>
      <w:r w:rsidRPr="007D4647">
        <w:rPr>
          <w:szCs w:val="24"/>
        </w:rPr>
        <w:t xml:space="preserve">cited above, § 127 and </w:t>
      </w:r>
      <w:r w:rsidRPr="007D4647">
        <w:rPr>
          <w:i/>
          <w:snapToGrid w:val="0"/>
          <w:lang w:val="en-GB"/>
        </w:rPr>
        <w:t>M.C.</w:t>
      </w:r>
      <w:r w:rsidRPr="007D4647">
        <w:rPr>
          <w:snapToGrid w:val="0"/>
          <w:lang w:val="en-GB"/>
        </w:rPr>
        <w:t xml:space="preserve"> </w:t>
      </w:r>
      <w:r w:rsidRPr="007D4647">
        <w:rPr>
          <w:i/>
          <w:snapToGrid w:val="0"/>
          <w:lang w:val="en-GB"/>
        </w:rPr>
        <w:t>and Others v. Italy</w:t>
      </w:r>
      <w:r w:rsidRPr="007D4647">
        <w:rPr>
          <w:snapToGrid w:val="0"/>
          <w:lang w:val="en-GB"/>
        </w:rPr>
        <w:t>, no. 5376/11, § 111, 3 September 2013).</w:t>
      </w:r>
    </w:p>
    <w:p w:rsidR="007D4647" w:rsidRPr="007D4647" w:rsidRDefault="001169A5"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65" w:name="_Toc423943901"/>
      <w:r>
        <w:rPr>
          <w:rFonts w:asciiTheme="majorHAnsi" w:eastAsiaTheme="majorEastAsia" w:hAnsiTheme="majorHAnsi" w:cstheme="majorBidi"/>
          <w:bCs/>
          <w:i/>
          <w:lang w:val="en-GB"/>
        </w:rPr>
        <w:t>2</w:t>
      </w:r>
      <w:r w:rsidR="007D4647" w:rsidRPr="007D4647">
        <w:rPr>
          <w:rFonts w:asciiTheme="majorHAnsi" w:eastAsiaTheme="majorEastAsia" w:hAnsiTheme="majorHAnsi" w:cstheme="majorBidi"/>
          <w:bCs/>
          <w:i/>
          <w:lang w:val="en-GB"/>
        </w:rPr>
        <w:t>.  Application of the above principles in the present case</w:t>
      </w:r>
      <w:bookmarkEnd w:id="65"/>
    </w:p>
    <w:p w:rsidR="007D4647" w:rsidRPr="007D4647" w:rsidRDefault="007D4647" w:rsidP="007D4647">
      <w:pPr>
        <w:keepNext/>
        <w:keepLines/>
        <w:tabs>
          <w:tab w:val="left" w:pos="975"/>
        </w:tabs>
        <w:spacing w:before="240" w:after="120"/>
        <w:ind w:left="975" w:hanging="340"/>
        <w:outlineLvl w:val="3"/>
        <w:rPr>
          <w:rFonts w:asciiTheme="majorHAnsi" w:eastAsiaTheme="majorEastAsia" w:hAnsiTheme="majorHAnsi" w:cstheme="majorBidi"/>
          <w:b/>
          <w:bCs/>
          <w:iCs/>
          <w:sz w:val="20"/>
          <w:lang w:val="en-GB"/>
        </w:rPr>
      </w:pPr>
      <w:r w:rsidRPr="007D4647">
        <w:rPr>
          <w:rFonts w:asciiTheme="majorHAnsi" w:eastAsiaTheme="majorEastAsia" w:hAnsiTheme="majorHAnsi" w:cstheme="majorBidi"/>
          <w:b/>
          <w:bCs/>
          <w:iCs/>
          <w:sz w:val="20"/>
          <w:lang w:val="en-GB"/>
        </w:rPr>
        <w:t>(a)  Application of the pilot-judgment procedure in the present case</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203</w:t>
      </w:r>
      <w:r w:rsidRPr="007D4647">
        <w:rPr>
          <w:lang w:val="en-GB"/>
        </w:rPr>
        <w:fldChar w:fldCharType="end"/>
      </w:r>
      <w:r w:rsidRPr="007D4647">
        <w:rPr>
          <w:lang w:val="en-GB"/>
        </w:rPr>
        <w:t xml:space="preserve">.  In contrast to </w:t>
      </w:r>
      <w:r w:rsidRPr="007D4647">
        <w:rPr>
          <w:i/>
          <w:lang w:val="en-GB"/>
        </w:rPr>
        <w:t xml:space="preserve">Broniowski </w:t>
      </w:r>
      <w:r w:rsidRPr="007D4647">
        <w:rPr>
          <w:lang w:val="en-GB"/>
        </w:rPr>
        <w:t xml:space="preserve">and </w:t>
      </w:r>
      <w:r w:rsidRPr="007D4647">
        <w:rPr>
          <w:i/>
          <w:lang w:val="en-GB"/>
        </w:rPr>
        <w:t>Hutten-Czapska</w:t>
      </w:r>
      <w:r w:rsidRPr="007D4647">
        <w:rPr>
          <w:lang w:val="en-GB"/>
        </w:rPr>
        <w:t>, the first cases where the Court identified new systemic problems at the root of numerous similar follow-up cases and held that general measures at national level were called for in execution of the judgments “to remedy the systemic defect underlying the Court</w:t>
      </w:r>
      <w:r w:rsidR="0002337E">
        <w:rPr>
          <w:lang w:val="en-GB"/>
        </w:rPr>
        <w:t>’</w:t>
      </w:r>
      <w:r w:rsidRPr="007D4647">
        <w:rPr>
          <w:lang w:val="en-GB"/>
        </w:rPr>
        <w:t xml:space="preserve">s finding of a violation so as not to overburden the Convention system with large numbers of applications deriving from the same cause” (see </w:t>
      </w:r>
      <w:r w:rsidRPr="007D4647">
        <w:rPr>
          <w:i/>
          <w:lang w:val="en-GB"/>
        </w:rPr>
        <w:t>Broniowski</w:t>
      </w:r>
      <w:r w:rsidRPr="007D4647">
        <w:rPr>
          <w:lang w:val="en-GB"/>
        </w:rPr>
        <w:t>, cited above,</w:t>
      </w:r>
      <w:r w:rsidR="00A0370E">
        <w:rPr>
          <w:lang w:val="en-GB"/>
        </w:rPr>
        <w:t xml:space="preserve"> </w:t>
      </w:r>
      <w:r w:rsidRPr="007D4647">
        <w:rPr>
          <w:rFonts w:cstheme="minorHAnsi"/>
          <w:lang w:val="en-GB"/>
        </w:rPr>
        <w:t>§</w:t>
      </w:r>
      <w:r w:rsidRPr="007D4647">
        <w:rPr>
          <w:lang w:val="en-GB"/>
        </w:rPr>
        <w:t xml:space="preserve"> 193), the present case comes to be considered after the Polish State has already introduced general measures for excessive length of proceedings in execution of the </w:t>
      </w:r>
      <w:r w:rsidRPr="007D4647">
        <w:rPr>
          <w:i/>
          <w:lang w:val="en-GB"/>
        </w:rPr>
        <w:t>Kud</w:t>
      </w:r>
      <w:r w:rsidRPr="007D4647">
        <w:rPr>
          <w:rFonts w:cstheme="minorHAnsi"/>
          <w:i/>
          <w:lang w:val="en-GB"/>
        </w:rPr>
        <w:t>ł</w:t>
      </w:r>
      <w:r w:rsidRPr="007D4647">
        <w:rPr>
          <w:i/>
          <w:lang w:val="en-GB"/>
        </w:rPr>
        <w:t xml:space="preserve">a </w:t>
      </w:r>
      <w:r w:rsidRPr="007D4647">
        <w:rPr>
          <w:lang w:val="en-GB"/>
        </w:rPr>
        <w:t>judgment. However, the subsequent inflow of applications to the Court alleging a violation of the right to a hearing within a reasonable time has demonstrated deficiencies in the operation of that remedy.</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204</w:t>
      </w:r>
      <w:r w:rsidRPr="007D4647">
        <w:rPr>
          <w:lang w:val="en-GB"/>
        </w:rPr>
        <w:fldChar w:fldCharType="end"/>
      </w:r>
      <w:r w:rsidRPr="007D4647">
        <w:rPr>
          <w:lang w:val="en-GB"/>
        </w:rPr>
        <w:t>.  Since the introduction of the remedy under the 2004 Act the Court has delivered 280 judgments finding a breach of the “reasonable-time” requirement in cases where the applicants had unsuccessfully attempted to obtain a ruling acknowledging that breach and compensation for non</w:t>
      </w:r>
      <w:r w:rsidRPr="007D4647">
        <w:rPr>
          <w:lang w:val="en-GB"/>
        </w:rPr>
        <w:noBreakHyphen/>
        <w:t>pecuniary damage before the domestic courts. In addition, in 358 similar cases the same breach was in substance or expressly admitted by the Government and they paid compensation for a violation of the right to a hearing within a reasonable time to the victims under the terms of a friendly settlement or unilateral declaration (see paragraph 8 above).</w:t>
      </w:r>
    </w:p>
    <w:p w:rsidR="00A0370E" w:rsidRDefault="007D4647" w:rsidP="007D4647">
      <w:pPr>
        <w:ind w:firstLine="284"/>
        <w:rPr>
          <w:lang w:val="en-GB"/>
        </w:rPr>
      </w:pPr>
      <w:r w:rsidRPr="007D4647">
        <w:rPr>
          <w:lang w:val="en-GB"/>
        </w:rPr>
        <w:t>As regards the state of affairs at the execution stage, at present, nearly eleven years since the 2004 Act</w:t>
      </w:r>
      <w:r w:rsidR="0002337E">
        <w:rPr>
          <w:lang w:val="en-GB"/>
        </w:rPr>
        <w:t>’</w:t>
      </w:r>
      <w:r w:rsidRPr="007D4647">
        <w:rPr>
          <w:lang w:val="en-GB"/>
        </w:rPr>
        <w:t>s entry into force, over 300 Polish cases involving the excessive length of judicial proceedings are still pending before the Committee of Ministers. They constitute the majority of all not</w:t>
      </w:r>
      <w:r w:rsidRPr="007D4647">
        <w:rPr>
          <w:lang w:val="en-GB"/>
        </w:rPr>
        <w:noBreakHyphen/>
        <w:t>yet-fully executed judgments against Poland (see paragraph 11 above).</w:t>
      </w:r>
    </w:p>
    <w:p w:rsidR="00A0370E" w:rsidRDefault="007D4647" w:rsidP="007D4647">
      <w:pPr>
        <w:ind w:firstLine="284"/>
        <w:rPr>
          <w:lang w:val="en-GB"/>
        </w:rPr>
      </w:pPr>
      <w:r w:rsidRPr="007D4647">
        <w:rPr>
          <w:lang w:val="en-GB"/>
        </w:rPr>
        <w:t>Furthermore, since the Act</w:t>
      </w:r>
      <w:r w:rsidR="0002337E">
        <w:rPr>
          <w:lang w:val="en-GB"/>
        </w:rPr>
        <w:t>’</w:t>
      </w:r>
      <w:r w:rsidRPr="007D4647">
        <w:rPr>
          <w:lang w:val="en-GB"/>
        </w:rPr>
        <w:t xml:space="preserve">s entry into force at least 100 </w:t>
      </w:r>
      <w:r w:rsidRPr="007D4647">
        <w:rPr>
          <w:i/>
          <w:lang w:val="en-GB"/>
        </w:rPr>
        <w:t xml:space="preserve">prima facie </w:t>
      </w:r>
      <w:r w:rsidRPr="007D4647">
        <w:rPr>
          <w:lang w:val="en-GB"/>
        </w:rPr>
        <w:t>well-founded applications per year have been lodged with the Court by persons who have exhausted the domestic remedies but have not obtained any, or obtained insufficient, redress for a violation of their right to a hearing within a reasonable time. The caseload developments demonstrate the growing and steady inflow of Polish length-of-proceedings cases on the Court</w:t>
      </w:r>
      <w:r w:rsidR="0002337E">
        <w:rPr>
          <w:lang w:val="en-GB"/>
        </w:rPr>
        <w:t>’</w:t>
      </w:r>
      <w:r w:rsidRPr="007D4647">
        <w:rPr>
          <w:lang w:val="en-GB"/>
        </w:rPr>
        <w:t>s docket; in 2014 alone 144 cases were registered</w:t>
      </w:r>
      <w:r w:rsidRPr="002F1420">
        <w:rPr>
          <w:lang w:val="en-GB"/>
        </w:rPr>
        <w:t>. As of the date of adoption of this judgment 650 Polish cases</w:t>
      </w:r>
      <w:r w:rsidRPr="007D4647">
        <w:rPr>
          <w:lang w:val="en-GB"/>
        </w:rPr>
        <w:t xml:space="preserve"> involving mainly, or at least partly, complaints of excessive length of civil and criminal proceedings are pending before the Court (see paragraphs 7-10 above).</w:t>
      </w:r>
    </w:p>
    <w:p w:rsidR="007D4647" w:rsidRPr="007D4647" w:rsidRDefault="007D4647" w:rsidP="007D4647">
      <w:pPr>
        <w:ind w:firstLine="284"/>
        <w:rPr>
          <w:b/>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205</w:t>
      </w:r>
      <w:r w:rsidRPr="007D4647">
        <w:rPr>
          <w:lang w:val="en-GB"/>
        </w:rPr>
        <w:fldChar w:fldCharType="end"/>
      </w:r>
      <w:r w:rsidRPr="007D4647">
        <w:rPr>
          <w:lang w:val="en-GB"/>
        </w:rPr>
        <w:t>.  A similar trend seems to have developed in the respondent State. The statistical materials produced by the parties confirm a consistent increase in the number of complaints under the 2004 Act lodged between 2006 and 2012: from over 2,600 in 2006 to over 8,600 in 2012 and 12,532 in 2013. In those years the annual caseload increase was between 22.9% and 35.23% (see paragraphs 108-117 above). While, as argued by the Government, those cases may constitute an insignificant percentage of all the cases currently pending before the Polish courts (see paragraph 189 above), this does not disprove the existence of a systemic problem</w:t>
      </w:r>
      <w:r w:rsidRPr="007D4647">
        <w:rPr>
          <w:b/>
          <w:lang w:val="en-GB"/>
        </w:rPr>
        <w:t xml:space="preserve">. </w:t>
      </w:r>
      <w:r w:rsidRPr="007D4647">
        <w:rPr>
          <w:lang w:val="en-GB"/>
        </w:rPr>
        <w:t>Furthermore, the comparison with the total number of cases pending cannot be taken, without more, to reflect the true picture. Given that, as shown by the statistics presented by the Government, in the vast majority of cases</w:t>
      </w:r>
      <w:r w:rsidRPr="007D4647">
        <w:rPr>
          <w:lang w:val="en-GB"/>
        </w:rPr>
        <w:noBreakHyphen/>
        <w:t>even up to 80-90% in any given year – complaints were rejected (see paragraphs 108-117 above), it cannot be excluded that this factor could have a discouraging effect on potential complainants.</w:t>
      </w:r>
    </w:p>
    <w:p w:rsidR="00A0370E" w:rsidRDefault="007D4647" w:rsidP="007D4647">
      <w:pPr>
        <w:ind w:firstLine="284"/>
        <w:rPr>
          <w:lang w:val="en-GB"/>
        </w:rPr>
      </w:pPr>
      <w:r w:rsidRPr="007D4647">
        <w:rPr>
          <w:lang w:val="en-GB"/>
        </w:rPr>
        <w:t>Nor can the Court accept the Government</w:t>
      </w:r>
      <w:r w:rsidR="0002337E">
        <w:rPr>
          <w:lang w:val="en-GB"/>
        </w:rPr>
        <w:t>’</w:t>
      </w:r>
      <w:r w:rsidRPr="007D4647">
        <w:rPr>
          <w:lang w:val="en-GB"/>
        </w:rPr>
        <w:t>s argument that since any shortcomings in the application of the 2004 Act have – in their view – been identified by the State, there is no need to apply the pilot-judgment procedure, in particular as it “</w:t>
      </w:r>
      <w:r w:rsidRPr="007D4647">
        <w:rPr>
          <w:lang w:val="en-GB" w:eastAsia="fr-FR"/>
        </w:rPr>
        <w:t>could significantly undermine” the Polish State</w:t>
      </w:r>
      <w:r w:rsidR="0002337E">
        <w:rPr>
          <w:lang w:val="en-GB" w:eastAsia="fr-FR"/>
        </w:rPr>
        <w:t>’</w:t>
      </w:r>
      <w:r w:rsidRPr="007D4647">
        <w:rPr>
          <w:lang w:val="en-GB" w:eastAsia="fr-FR"/>
        </w:rPr>
        <w:t>s endeavours made in order to put the matters right at domestic level</w:t>
      </w:r>
      <w:r w:rsidRPr="007D4647">
        <w:rPr>
          <w:lang w:val="en-GB"/>
        </w:rPr>
        <w:t xml:space="preserve"> (see paragraph 196 above). In that regard, the Court would reiterate that the aim of the pilot-judgment procedure is to facilitate the speediest and most effective resolution of a dysfunction in the national legal order or practice (see paragraph 201 above).</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206</w:t>
      </w:r>
      <w:r w:rsidRPr="007D4647">
        <w:rPr>
          <w:lang w:val="en-GB"/>
        </w:rPr>
        <w:fldChar w:fldCharType="end"/>
      </w:r>
      <w:r w:rsidRPr="007D4647">
        <w:rPr>
          <w:lang w:val="en-GB"/>
        </w:rPr>
        <w:t>.  In its previous rulings the Court has already acknowledged the positive effects of the enactment of the 2004 Act. It also notes that, as the Government maintained, the 2009 Amendment removed certain shortcomings in the application of the 2004 Act (see paragraph 193 above). However, having regard to the considerable scale of the problem of excessive length of proceedings in Poland, accompanied by the lack of sufficient redress for a breach of the reasonable-time requirement at domestic level, as demonstrated by the Court</w:t>
      </w:r>
      <w:r w:rsidR="0002337E">
        <w:rPr>
          <w:lang w:val="en-GB"/>
        </w:rPr>
        <w:t>’</w:t>
      </w:r>
      <w:r w:rsidRPr="007D4647">
        <w:rPr>
          <w:lang w:val="en-GB"/>
        </w:rPr>
        <w:t xml:space="preserve">s caseload and the recurrent nature of the complaints, as well as the large number of persons that were, or are liable to be, affected by it, the Court finds that the situation complained of in the present cases must be qualified as practice incompatible with the Convention (see, for instance, </w:t>
      </w:r>
      <w:r w:rsidRPr="007D4647">
        <w:rPr>
          <w:i/>
          <w:lang w:val="en-GB"/>
        </w:rPr>
        <w:t>Bottazzi</w:t>
      </w:r>
      <w:r w:rsidRPr="007D4647">
        <w:rPr>
          <w:lang w:val="en-GB"/>
        </w:rPr>
        <w:t xml:space="preserve">, cited above, § 22; </w:t>
      </w:r>
      <w:r w:rsidRPr="007D4647">
        <w:rPr>
          <w:i/>
          <w:lang w:val="en-GB"/>
        </w:rPr>
        <w:t>Burdov (no. 2)</w:t>
      </w:r>
      <w:r w:rsidRPr="007D4647">
        <w:rPr>
          <w:lang w:val="en-GB"/>
        </w:rPr>
        <w:t xml:space="preserve">, cited above, § 135; and </w:t>
      </w:r>
      <w:r w:rsidRPr="007D4647">
        <w:rPr>
          <w:i/>
          <w:lang w:val="en-GB"/>
        </w:rPr>
        <w:t>Michelioudakis</w:t>
      </w:r>
      <w:r w:rsidRPr="007D4647">
        <w:rPr>
          <w:lang w:val="en-GB"/>
        </w:rPr>
        <w:t>, cited above, § 73).</w:t>
      </w:r>
    </w:p>
    <w:p w:rsidR="00A0370E" w:rsidRDefault="007D4647" w:rsidP="007D4647">
      <w:pPr>
        <w:ind w:firstLine="284"/>
        <w:rPr>
          <w:lang w:val="en-GB"/>
        </w:rPr>
      </w:pPr>
      <w:r w:rsidRPr="007D4647">
        <w:rPr>
          <w:lang w:val="en-GB"/>
        </w:rPr>
        <w:t>Accordingly, the Court concludes that it is justified to apply the pilot-judgment procedure since the facts of the case reveal the existence in Poland of a “systemic problem ... which has given rise [and] may give rise to similar applications”, as referred to in Rule 61 § 1 of the Rules of Court.</w:t>
      </w:r>
    </w:p>
    <w:p w:rsidR="00A0370E" w:rsidRDefault="007D4647" w:rsidP="007D4647">
      <w:pPr>
        <w:keepNext/>
        <w:keepLines/>
        <w:tabs>
          <w:tab w:val="left" w:pos="975"/>
        </w:tabs>
        <w:spacing w:before="240" w:after="120"/>
        <w:ind w:left="975" w:hanging="340"/>
        <w:outlineLvl w:val="3"/>
        <w:rPr>
          <w:rFonts w:asciiTheme="majorHAnsi" w:eastAsiaTheme="majorEastAsia" w:hAnsiTheme="majorHAnsi" w:cstheme="majorBidi"/>
          <w:b/>
          <w:bCs/>
          <w:iCs/>
          <w:sz w:val="20"/>
          <w:lang w:val="en-GB"/>
        </w:rPr>
      </w:pPr>
      <w:r w:rsidRPr="007D4647">
        <w:rPr>
          <w:rFonts w:asciiTheme="majorHAnsi" w:eastAsiaTheme="majorEastAsia" w:hAnsiTheme="majorHAnsi" w:cstheme="majorBidi"/>
          <w:b/>
          <w:bCs/>
          <w:iCs/>
          <w:sz w:val="20"/>
          <w:lang w:val="en-GB"/>
        </w:rPr>
        <w:t>(b)  Practice incompatible with the Convention and general measures to be adopted</w:t>
      </w:r>
    </w:p>
    <w:p w:rsidR="007D4647" w:rsidRPr="007D4647" w:rsidRDefault="007D4647" w:rsidP="007D4647">
      <w:pPr>
        <w:keepNext/>
        <w:keepLines/>
        <w:tabs>
          <w:tab w:val="left" w:pos="1191"/>
        </w:tabs>
        <w:spacing w:before="240" w:after="120"/>
        <w:ind w:left="1190" w:hanging="357"/>
        <w:outlineLvl w:val="4"/>
        <w:rPr>
          <w:rFonts w:asciiTheme="majorHAnsi" w:eastAsiaTheme="majorEastAsia" w:hAnsiTheme="majorHAnsi" w:cstheme="majorBidi"/>
          <w:bCs/>
          <w:i/>
          <w:sz w:val="20"/>
          <w:lang w:val="en-GB"/>
        </w:rPr>
      </w:pPr>
      <w:r w:rsidRPr="007D4647">
        <w:rPr>
          <w:rFonts w:asciiTheme="majorHAnsi" w:eastAsiaTheme="majorEastAsia" w:hAnsiTheme="majorHAnsi" w:cstheme="majorBidi"/>
          <w:bCs/>
          <w:i/>
          <w:sz w:val="20"/>
          <w:lang w:val="en-GB"/>
        </w:rPr>
        <w:t xml:space="preserve">(i)  As regards Article 6 </w:t>
      </w:r>
      <w:r w:rsidRPr="007D4647">
        <w:rPr>
          <w:rFonts w:asciiTheme="majorHAnsi" w:eastAsiaTheme="majorEastAsia" w:hAnsiTheme="majorHAnsi" w:cstheme="majorHAnsi"/>
          <w:bCs/>
          <w:i/>
          <w:sz w:val="20"/>
          <w:lang w:val="en-GB"/>
        </w:rPr>
        <w:t>§</w:t>
      </w:r>
      <w:r w:rsidRPr="007D4647">
        <w:rPr>
          <w:rFonts w:asciiTheme="majorHAnsi" w:eastAsiaTheme="majorEastAsia" w:hAnsiTheme="majorHAnsi" w:cstheme="majorBidi"/>
          <w:bCs/>
          <w:i/>
          <w:sz w:val="20"/>
          <w:lang w:val="en-GB"/>
        </w:rPr>
        <w:t xml:space="preserve"> 1</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207</w:t>
      </w:r>
      <w:r w:rsidRPr="007D4647">
        <w:rPr>
          <w:lang w:val="en-GB"/>
        </w:rPr>
        <w:fldChar w:fldCharType="end"/>
      </w:r>
      <w:r w:rsidRPr="007D4647">
        <w:rPr>
          <w:lang w:val="en-GB"/>
        </w:rPr>
        <w:t>.  In its judgments the Court has emphasised that the unreasonable length of proceedings in the respondent States is a multifaceted problem which may be caused by a range of factors of a legal, administrative or logistical nature.</w:t>
      </w:r>
    </w:p>
    <w:p w:rsidR="00A0370E" w:rsidRDefault="007D4647" w:rsidP="007D4647">
      <w:pPr>
        <w:ind w:firstLine="284"/>
        <w:rPr>
          <w:lang w:val="en-GB"/>
        </w:rPr>
      </w:pPr>
      <w:r w:rsidRPr="007D4647">
        <w:rPr>
          <w:lang w:val="en-GB"/>
        </w:rPr>
        <w:t xml:space="preserve">Those underlying factors frequently include an insufficient number of judges or administrative staff, inadequate court premises, overly complex or cumbersome procedures, procedural loopholes allowing unjustified adjournments, and poor case-management (see, for instance, </w:t>
      </w:r>
      <w:r w:rsidRPr="007D4647">
        <w:rPr>
          <w:i/>
          <w:lang w:val="en-GB"/>
        </w:rPr>
        <w:t>Finger</w:t>
      </w:r>
      <w:r w:rsidRPr="007D4647">
        <w:rPr>
          <w:lang w:val="en-GB"/>
        </w:rPr>
        <w:t xml:space="preserve">, cited above,§ 120; and </w:t>
      </w:r>
      <w:r w:rsidRPr="007D4647">
        <w:rPr>
          <w:i/>
        </w:rPr>
        <w:t xml:space="preserve">Vlad </w:t>
      </w:r>
      <w:r w:rsidRPr="007D4647">
        <w:rPr>
          <w:i/>
          <w:snapToGrid w:val="0"/>
        </w:rPr>
        <w:t xml:space="preserve">and Others </w:t>
      </w:r>
      <w:r w:rsidRPr="007D4647">
        <w:rPr>
          <w:snapToGrid w:val="0"/>
        </w:rPr>
        <w:t>(cited above), §§ 133, 135 and 144</w:t>
      </w:r>
      <w:r w:rsidRPr="007D4647">
        <w:rPr>
          <w:lang w:val="en-GB"/>
        </w:rPr>
        <w:t>) or</w:t>
      </w:r>
      <w:r w:rsidRPr="007D4647">
        <w:rPr>
          <w:lang w:val="en-GB"/>
        </w:rPr>
        <w:noBreakHyphen/>
        <w:t>as shown by the facts of the present case– belated submission of expert reports and inefficiency in collecting expert evidence, lack of the proper</w:t>
      </w:r>
      <w:r w:rsidRPr="007D4647">
        <w:rPr>
          <w:b/>
          <w:lang w:val="en-GB"/>
        </w:rPr>
        <w:t xml:space="preserve"> </w:t>
      </w:r>
      <w:r w:rsidRPr="007D4647">
        <w:rPr>
          <w:lang w:val="en-GB"/>
        </w:rPr>
        <w:t>case</w:t>
      </w:r>
      <w:r w:rsidRPr="007D4647">
        <w:rPr>
          <w:lang w:val="en-GB"/>
        </w:rPr>
        <w:noBreakHyphen/>
        <w:t>management and adequate organisation of the trial, including the defective service of process and lengthy intervals between hearings, as well as the repetition of remittals ordered on appeal (see paragraphs 18-25, 30</w:t>
      </w:r>
      <w:r w:rsidRPr="007D4647">
        <w:rPr>
          <w:lang w:val="en-GB"/>
        </w:rPr>
        <w:noBreakHyphen/>
        <w:t>45, 51-71, 137-139, 147-149 and 158-159 above). The complexity of the problem, which may be – and often is – compounded by the national circumstances, including budgetary constraints, does not allow for one or even more specific remedying measures to be prescribed. Consequently, the systemic problem identified in the present cases requires of the respondent State the implementation of comprehensive, large-scale actions of a legislative and administrative character, involving the authorities at various levels.</w:t>
      </w:r>
    </w:p>
    <w:p w:rsidR="00A0370E" w:rsidRDefault="007D4647" w:rsidP="007D4647">
      <w:pPr>
        <w:ind w:firstLine="284"/>
        <w:rPr>
          <w:lang w:val="en-GB"/>
        </w:rPr>
      </w:pPr>
      <w:r w:rsidRPr="007D4647">
        <w:rPr>
          <w:lang w:val="en-GB"/>
        </w:rPr>
        <w:t xml:space="preserve">However, the Court will abstain from indicating any detailed measures to be taken to tackle the problem. The Committee of Ministers, in the course of the pending execution, is better placed and equipped to monitor the measures that need to be adopted by Poland in that respect (see </w:t>
      </w:r>
      <w:r w:rsidRPr="007D4647">
        <w:rPr>
          <w:i/>
          <w:lang w:val="en-GB"/>
        </w:rPr>
        <w:t>Finger</w:t>
      </w:r>
      <w:r w:rsidRPr="007D4647">
        <w:rPr>
          <w:lang w:val="en-GB"/>
        </w:rPr>
        <w:t xml:space="preserve">, cited above, § 120 and, </w:t>
      </w:r>
      <w:r w:rsidRPr="007D4647">
        <w:rPr>
          <w:i/>
          <w:lang w:val="en-GB"/>
        </w:rPr>
        <w:t>mutatis mutandis</w:t>
      </w:r>
      <w:r w:rsidRPr="007D4647">
        <w:rPr>
          <w:lang w:val="en-GB"/>
        </w:rPr>
        <w:t xml:space="preserve">, </w:t>
      </w:r>
      <w:r w:rsidRPr="007D4647">
        <w:rPr>
          <w:i/>
          <w:lang w:val="en-GB"/>
        </w:rPr>
        <w:t>Burdov (no. 2)</w:t>
      </w:r>
      <w:r w:rsidRPr="007D4647">
        <w:rPr>
          <w:lang w:val="en-GB"/>
        </w:rPr>
        <w:t>, cited above, § 136).</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208</w:t>
      </w:r>
      <w:r w:rsidRPr="007D4647">
        <w:rPr>
          <w:lang w:val="en-GB"/>
        </w:rPr>
        <w:fldChar w:fldCharType="end"/>
      </w:r>
      <w:r w:rsidRPr="007D4647">
        <w:rPr>
          <w:lang w:val="en-GB"/>
        </w:rPr>
        <w:t xml:space="preserve">.  It is to be noted that, as shown by the general measures already adopted in execution of the </w:t>
      </w:r>
      <w:r w:rsidRPr="007D4647">
        <w:rPr>
          <w:i/>
          <w:lang w:val="en-GB"/>
        </w:rPr>
        <w:t>Kud</w:t>
      </w:r>
      <w:r w:rsidRPr="007D4647">
        <w:rPr>
          <w:rFonts w:cstheme="minorHAnsi"/>
          <w:i/>
          <w:lang w:val="en-GB"/>
        </w:rPr>
        <w:t>ł</w:t>
      </w:r>
      <w:r w:rsidRPr="007D4647">
        <w:rPr>
          <w:i/>
          <w:lang w:val="en-GB"/>
        </w:rPr>
        <w:t xml:space="preserve">a </w:t>
      </w:r>
      <w:r w:rsidRPr="007D4647">
        <w:rPr>
          <w:lang w:val="en-GB"/>
        </w:rPr>
        <w:t>judgment, the Polish State has recognised the need to take actions aimed at expediting and modernising the procedure before the national courts. As observed by the Committee of Ministers in its assessment of the Government</w:t>
      </w:r>
      <w:r w:rsidR="0002337E">
        <w:rPr>
          <w:lang w:val="en-GB"/>
        </w:rPr>
        <w:t>’</w:t>
      </w:r>
      <w:r w:rsidRPr="007D4647">
        <w:rPr>
          <w:lang w:val="en-GB"/>
        </w:rPr>
        <w:t>s action plan of 2013, those measures have three principal aims: the simplification and acceleration of the proceedings; the transfer of some responsibilities from judges to non-judicial officers; where appropriate and limitation of the scope of the courts</w:t>
      </w:r>
      <w:r w:rsidR="0002337E">
        <w:rPr>
          <w:lang w:val="en-GB"/>
        </w:rPr>
        <w:t>’</w:t>
      </w:r>
      <w:r w:rsidRPr="007D4647">
        <w:rPr>
          <w:lang w:val="en-GB"/>
        </w:rPr>
        <w:t xml:space="preserve"> jurisdiction by transferring some cases traditionally examined by the courts to other legal professions, for instance public notaries. Organisational measures taken include: the supervision by the Ministry of Justice of the courts</w:t>
      </w:r>
      <w:r w:rsidR="0002337E">
        <w:rPr>
          <w:lang w:val="en-GB"/>
        </w:rPr>
        <w:t>’</w:t>
      </w:r>
      <w:r w:rsidRPr="007D4647">
        <w:rPr>
          <w:lang w:val="en-GB"/>
        </w:rPr>
        <w:t xml:space="preserve"> administrative activities; continued computerisation; and increase in the number of judges and in the courts</w:t>
      </w:r>
      <w:r w:rsidR="0002337E">
        <w:rPr>
          <w:lang w:val="en-GB"/>
        </w:rPr>
        <w:t>’</w:t>
      </w:r>
      <w:r w:rsidRPr="007D4647">
        <w:rPr>
          <w:lang w:val="en-GB"/>
        </w:rPr>
        <w:t xml:space="preserve"> budgets (see paragraph 121 above).</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209</w:t>
      </w:r>
      <w:r w:rsidRPr="007D4647">
        <w:rPr>
          <w:lang w:val="en-GB"/>
        </w:rPr>
        <w:fldChar w:fldCharType="end"/>
      </w:r>
      <w:r w:rsidRPr="007D4647">
        <w:rPr>
          <w:lang w:val="en-GB"/>
        </w:rPr>
        <w:t>.  The Court welcomes the above developments. However, as the facts of the present case demonstrate, given the scale and complexity of the problem of excessive length of proceedings, the respondent State must continue to make further, consistent long-term efforts to achieve compliance by the national courts with the “reasonable-time” requirement laid down in Article 6 § 1.</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210</w:t>
      </w:r>
      <w:r w:rsidRPr="007D4647">
        <w:rPr>
          <w:lang w:val="en-GB"/>
        </w:rPr>
        <w:fldChar w:fldCharType="end"/>
      </w:r>
      <w:r w:rsidRPr="007D4647">
        <w:rPr>
          <w:lang w:val="en-GB"/>
        </w:rPr>
        <w:t>.  Before analysing the root causes behind the violation of Article 13 found in the instant case, the Court would again stress that, apart from the conduct of domestic authorities, such factors as deficiencies in domestic legislation governing the organisation of the judicial system and the conduct of legal proceedings may often contribute to excessive length of proceedings (see paragraphs 184 and 207 above).</w:t>
      </w:r>
    </w:p>
    <w:p w:rsidR="007D4647" w:rsidRPr="007D4647" w:rsidRDefault="007D4647" w:rsidP="007D4647">
      <w:pPr>
        <w:keepNext/>
        <w:keepLines/>
        <w:tabs>
          <w:tab w:val="left" w:pos="1191"/>
        </w:tabs>
        <w:spacing w:before="240" w:after="120"/>
        <w:ind w:left="1190" w:hanging="357"/>
        <w:outlineLvl w:val="4"/>
        <w:rPr>
          <w:rFonts w:asciiTheme="majorHAnsi" w:eastAsiaTheme="majorEastAsia" w:hAnsiTheme="majorHAnsi" w:cstheme="majorBidi"/>
          <w:bCs/>
          <w:i/>
          <w:sz w:val="20"/>
          <w:lang w:val="en-GB"/>
        </w:rPr>
      </w:pPr>
      <w:r w:rsidRPr="007D4647">
        <w:rPr>
          <w:rFonts w:asciiTheme="majorHAnsi" w:eastAsiaTheme="majorEastAsia" w:hAnsiTheme="majorHAnsi" w:cstheme="majorBidi"/>
          <w:bCs/>
          <w:i/>
          <w:sz w:val="20"/>
          <w:lang w:val="en-GB"/>
        </w:rPr>
        <w:t>(ii)  As regards Article 13</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211</w:t>
      </w:r>
      <w:r w:rsidRPr="007D4647">
        <w:rPr>
          <w:lang w:val="en-GB"/>
        </w:rPr>
        <w:fldChar w:fldCharType="end"/>
      </w:r>
      <w:r w:rsidRPr="007D4647">
        <w:rPr>
          <w:lang w:val="en-GB"/>
        </w:rPr>
        <w:t>.  In its assessment of the applicants</w:t>
      </w:r>
      <w:r w:rsidR="0002337E">
        <w:rPr>
          <w:lang w:val="en-GB"/>
        </w:rPr>
        <w:t>’</w:t>
      </w:r>
      <w:r w:rsidRPr="007D4647">
        <w:rPr>
          <w:lang w:val="en-GB"/>
        </w:rPr>
        <w:t xml:space="preserve"> individual complaints the Court has already found that there are two interrelated root causes behind the violation of Article 13 found in the instant case (see paragraphs 180-183 above).</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212</w:t>
      </w:r>
      <w:r w:rsidRPr="007D4647">
        <w:rPr>
          <w:lang w:val="en-GB"/>
        </w:rPr>
        <w:fldChar w:fldCharType="end"/>
      </w:r>
      <w:r w:rsidRPr="007D4647">
        <w:rPr>
          <w:lang w:val="en-GB"/>
        </w:rPr>
        <w:t>.  The first cause is the Polish courts</w:t>
      </w:r>
      <w:r w:rsidR="0002337E">
        <w:rPr>
          <w:lang w:val="en-GB"/>
        </w:rPr>
        <w:t>’</w:t>
      </w:r>
      <w:r w:rsidRPr="007D4647">
        <w:rPr>
          <w:lang w:val="en-GB"/>
        </w:rPr>
        <w:t xml:space="preserve"> non-compliance with the Court</w:t>
      </w:r>
      <w:r w:rsidR="0002337E">
        <w:rPr>
          <w:lang w:val="en-GB"/>
        </w:rPr>
        <w:t>’</w:t>
      </w:r>
      <w:r w:rsidRPr="007D4647">
        <w:rPr>
          <w:lang w:val="en-GB"/>
        </w:rPr>
        <w:t>s case-law on the assessment of the reasonableness of the length of proceedings, in particular its judgments holding that the period to be taken into consideration comprises the entirety of the domestic proceedings.</w:t>
      </w:r>
    </w:p>
    <w:p w:rsidR="007D4647" w:rsidRPr="007D4647" w:rsidRDefault="007D4647" w:rsidP="007D4647">
      <w:pPr>
        <w:ind w:firstLine="284"/>
        <w:rPr>
          <w:lang w:val="en-GB"/>
        </w:rPr>
      </w:pPr>
      <w:r w:rsidRPr="007D4647">
        <w:rPr>
          <w:lang w:val="en-GB"/>
        </w:rPr>
        <w:t>The second cause, linked with and partly resulting from the practice of the limited – fragmentary – assessment of the length of proceedings, is the Polish courts</w:t>
      </w:r>
      <w:r w:rsidR="0002337E">
        <w:rPr>
          <w:lang w:val="en-GB"/>
        </w:rPr>
        <w:t>’</w:t>
      </w:r>
      <w:r w:rsidRPr="007D4647">
        <w:rPr>
          <w:lang w:val="en-GB"/>
        </w:rPr>
        <w:t xml:space="preserve"> non-compliance with the standards for “sufficient redress” to be afforded to a party by the domestic court for a breach of the right to a hearing within a reasonable time.</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213</w:t>
      </w:r>
      <w:r w:rsidRPr="007D4647">
        <w:rPr>
          <w:lang w:val="en-GB"/>
        </w:rPr>
        <w:fldChar w:fldCharType="end"/>
      </w:r>
      <w:r w:rsidRPr="007D4647">
        <w:rPr>
          <w:lang w:val="en-GB"/>
        </w:rPr>
        <w:t>.  The practice of the “fragmentation of proceedings” applied by the national courts was perceived by the Court – and brought to the Polish State</w:t>
      </w:r>
      <w:r w:rsidR="0002337E">
        <w:rPr>
          <w:lang w:val="en-GB"/>
        </w:rPr>
        <w:t>’</w:t>
      </w:r>
      <w:r w:rsidRPr="007D4647">
        <w:rPr>
          <w:lang w:val="en-GB"/>
        </w:rPr>
        <w:t xml:space="preserve">s attention – as incompatible with Article 6 § 1 already at an early stage of the operation of the 2004 Act. It was in the </w:t>
      </w:r>
      <w:r w:rsidRPr="007D4647">
        <w:rPr>
          <w:i/>
          <w:lang w:val="en-GB"/>
        </w:rPr>
        <w:t>Majewski v. Poland</w:t>
      </w:r>
      <w:r w:rsidRPr="007D4647">
        <w:rPr>
          <w:lang w:val="en-GB"/>
        </w:rPr>
        <w:t xml:space="preserve"> judgment, delivered on 11 October 2005, that the Court first reminded the Polish authorities that “as it ha[d] already indicated on a great number of occasions, the reasonableness of the length of the proceedings must be assessed in the light of the particular circumstances of the case taken as a whole. The Court</w:t>
      </w:r>
      <w:r w:rsidR="0002337E">
        <w:rPr>
          <w:lang w:val="en-GB"/>
        </w:rPr>
        <w:t>’</w:t>
      </w:r>
      <w:r w:rsidRPr="007D4647">
        <w:rPr>
          <w:lang w:val="en-GB"/>
        </w:rPr>
        <w:t>s approach consist[ed] in examining the overall length of proceedings and in covering all stages of the proceedings” (see </w:t>
      </w:r>
      <w:r w:rsidRPr="007D4647">
        <w:rPr>
          <w:i/>
          <w:szCs w:val="24"/>
          <w:lang w:val="en-GB"/>
        </w:rPr>
        <w:t>Majewski, </w:t>
      </w:r>
      <w:r w:rsidRPr="007D4647">
        <w:rPr>
          <w:szCs w:val="24"/>
          <w:lang w:val="en-GB"/>
        </w:rPr>
        <w:t>cited above, § 35</w:t>
      </w:r>
      <w:r w:rsidRPr="007D4647">
        <w:rPr>
          <w:lang w:val="en-GB"/>
        </w:rPr>
        <w:t>). In the light of that judgment it was therefore evident for the domestic authorities that a court dealing with a complaint under the 2004 Act must consider the entirety of the proceedings and all their stages.</w:t>
      </w:r>
    </w:p>
    <w:p w:rsidR="007D4647" w:rsidRPr="007D4647" w:rsidRDefault="007D4647" w:rsidP="007D4647">
      <w:pPr>
        <w:ind w:firstLine="284"/>
        <w:rPr>
          <w:snapToGrid w:val="0"/>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214</w:t>
      </w:r>
      <w:r w:rsidRPr="007D4647">
        <w:rPr>
          <w:lang w:val="en-GB"/>
        </w:rPr>
        <w:fldChar w:fldCharType="end"/>
      </w:r>
      <w:r w:rsidRPr="007D4647">
        <w:rPr>
          <w:lang w:val="en-GB"/>
        </w:rPr>
        <w:t xml:space="preserve">.  Although that fundamental principle was repeatedly reiterated in the subsequent judgments disclosing the same defective interpretation of the “reasonable-time” requirement by the Polish courts, including the Supreme Court (see, for instance, </w:t>
      </w:r>
      <w:r w:rsidRPr="007D4647">
        <w:rPr>
          <w:i/>
          <w:lang w:val="en-GB"/>
        </w:rPr>
        <w:t>Kęsiccy v. Poland</w:t>
      </w:r>
      <w:r w:rsidRPr="007D4647">
        <w:rPr>
          <w:lang w:val="en-GB"/>
        </w:rPr>
        <w:t xml:space="preserve">, no. 13933/04, </w:t>
      </w:r>
      <w:r w:rsidRPr="007D4647">
        <w:rPr>
          <w:snapToGrid w:val="0"/>
          <w:lang w:val="en-GB"/>
        </w:rPr>
        <w:t>§ 62, 16 June 2009), the authorities have not changed their approach. On the contrary, the Supreme Court, in its rulings of 2005-12, further endorsed the fragmentation of proceedings (see paragraphs 93-100).</w:t>
      </w:r>
    </w:p>
    <w:p w:rsidR="00A0370E" w:rsidRDefault="007D4647" w:rsidP="007D4647">
      <w:pPr>
        <w:ind w:firstLine="284"/>
        <w:rPr>
          <w:snapToGrid w:val="0"/>
          <w:lang w:val="en-GB"/>
        </w:rPr>
      </w:pPr>
      <w:r w:rsidRPr="007D4647">
        <w:rPr>
          <w:snapToGrid w:val="0"/>
          <w:lang w:val="en-GB"/>
        </w:rPr>
        <w:fldChar w:fldCharType="begin"/>
      </w:r>
      <w:r w:rsidRPr="007D4647">
        <w:rPr>
          <w:snapToGrid w:val="0"/>
          <w:lang w:val="en-GB"/>
        </w:rPr>
        <w:instrText xml:space="preserve"> SEQ level0 \*arabic </w:instrText>
      </w:r>
      <w:r w:rsidRPr="007D4647">
        <w:rPr>
          <w:snapToGrid w:val="0"/>
          <w:lang w:val="en-GB"/>
        </w:rPr>
        <w:fldChar w:fldCharType="separate"/>
      </w:r>
      <w:r w:rsidR="003E1D0F">
        <w:rPr>
          <w:noProof/>
          <w:snapToGrid w:val="0"/>
          <w:lang w:val="en-GB"/>
        </w:rPr>
        <w:t>215</w:t>
      </w:r>
      <w:r w:rsidRPr="007D4647">
        <w:rPr>
          <w:snapToGrid w:val="0"/>
          <w:lang w:val="en-GB"/>
        </w:rPr>
        <w:fldChar w:fldCharType="end"/>
      </w:r>
      <w:r w:rsidRPr="007D4647">
        <w:rPr>
          <w:snapToGrid w:val="0"/>
          <w:lang w:val="en-GB"/>
        </w:rPr>
        <w:t>.  In the Court</w:t>
      </w:r>
      <w:r w:rsidR="0002337E">
        <w:rPr>
          <w:snapToGrid w:val="0"/>
          <w:lang w:val="en-GB"/>
        </w:rPr>
        <w:t>’</w:t>
      </w:r>
      <w:r w:rsidRPr="007D4647">
        <w:rPr>
          <w:snapToGrid w:val="0"/>
          <w:lang w:val="en-GB"/>
        </w:rPr>
        <w:t xml:space="preserve">s view, that practice was a principal reason for the deficient operation of a complaint under the 2004 Act in the subsequent years, following the leading decisions in </w:t>
      </w:r>
      <w:r w:rsidRPr="007D4647">
        <w:rPr>
          <w:i/>
          <w:snapToGrid w:val="0"/>
          <w:lang w:val="en-GB"/>
        </w:rPr>
        <w:t>Charzy</w:t>
      </w:r>
      <w:r w:rsidRPr="007D4647">
        <w:rPr>
          <w:rFonts w:cstheme="minorHAnsi"/>
          <w:i/>
          <w:snapToGrid w:val="0"/>
          <w:lang w:val="en-GB"/>
        </w:rPr>
        <w:t>ń</w:t>
      </w:r>
      <w:r w:rsidRPr="007D4647">
        <w:rPr>
          <w:i/>
          <w:snapToGrid w:val="0"/>
          <w:lang w:val="en-GB"/>
        </w:rPr>
        <w:t xml:space="preserve">ski </w:t>
      </w:r>
      <w:r w:rsidRPr="007D4647">
        <w:rPr>
          <w:snapToGrid w:val="0"/>
          <w:lang w:val="en-GB"/>
        </w:rPr>
        <w:t xml:space="preserve">and </w:t>
      </w:r>
      <w:r w:rsidRPr="007D4647">
        <w:rPr>
          <w:i/>
          <w:snapToGrid w:val="0"/>
          <w:lang w:val="en-GB"/>
        </w:rPr>
        <w:t>Michalak</w:t>
      </w:r>
      <w:r w:rsidRPr="007D4647">
        <w:rPr>
          <w:snapToGrid w:val="0"/>
          <w:lang w:val="en-GB"/>
        </w:rPr>
        <w:t>.</w:t>
      </w:r>
    </w:p>
    <w:p w:rsidR="007D4647" w:rsidRPr="007D4647" w:rsidRDefault="007D4647" w:rsidP="007D4647">
      <w:pPr>
        <w:ind w:firstLine="284"/>
        <w:rPr>
          <w:snapToGrid w:val="0"/>
          <w:lang w:val="en-GB"/>
        </w:rPr>
      </w:pPr>
      <w:r w:rsidRPr="007D4647">
        <w:rPr>
          <w:snapToGrid w:val="0"/>
          <w:lang w:val="en-GB"/>
        </w:rPr>
        <w:t xml:space="preserve">The Court finds it regrettable that that happened despite the fact that the 2004 Act, followed by the 2009 Amendment (see paragraphs 85-89 above), set up a mechanism which, at least in law, had all the features of an effective remedy in the light of the </w:t>
      </w:r>
      <w:r w:rsidRPr="007D4647">
        <w:rPr>
          <w:i/>
          <w:snapToGrid w:val="0"/>
          <w:lang w:val="en-GB"/>
        </w:rPr>
        <w:t>Kud</w:t>
      </w:r>
      <w:r w:rsidRPr="007D4647">
        <w:rPr>
          <w:rFonts w:cstheme="minorHAnsi"/>
          <w:i/>
          <w:snapToGrid w:val="0"/>
          <w:lang w:val="en-GB"/>
        </w:rPr>
        <w:t>ł</w:t>
      </w:r>
      <w:r w:rsidRPr="007D4647">
        <w:rPr>
          <w:i/>
          <w:snapToGrid w:val="0"/>
          <w:lang w:val="en-GB"/>
        </w:rPr>
        <w:t xml:space="preserve">a </w:t>
      </w:r>
      <w:r w:rsidRPr="007D4647">
        <w:rPr>
          <w:snapToGrid w:val="0"/>
          <w:lang w:val="en-GB"/>
        </w:rPr>
        <w:t>judgment and the Court</w:t>
      </w:r>
      <w:r w:rsidR="0002337E">
        <w:rPr>
          <w:snapToGrid w:val="0"/>
          <w:lang w:val="en-GB"/>
        </w:rPr>
        <w:t>’</w:t>
      </w:r>
      <w:r w:rsidRPr="007D4647">
        <w:rPr>
          <w:snapToGrid w:val="0"/>
          <w:lang w:val="en-GB"/>
        </w:rPr>
        <w:t xml:space="preserve">s subsequent case-law. That remedy was not only found to have been “effective” in Polish cases but it also served as a model for similar measures adopted in other Contracting States. In particular, in the </w:t>
      </w:r>
      <w:r w:rsidRPr="007D4647">
        <w:rPr>
          <w:i/>
          <w:snapToGrid w:val="0"/>
          <w:lang w:val="en-GB"/>
        </w:rPr>
        <w:t xml:space="preserve">Scordino (no. 1) </w:t>
      </w:r>
      <w:r w:rsidRPr="007D4647">
        <w:rPr>
          <w:snapToGrid w:val="0"/>
          <w:lang w:val="en-GB"/>
        </w:rPr>
        <w:t xml:space="preserve">judgment the Court held that Poland was among the States that “ha[d] understood the situation perfectly by choosing to combine two types of remedy, one designed to expedite the proceedings and the other to afford compensation” (see </w:t>
      </w:r>
      <w:r w:rsidRPr="007D4647">
        <w:rPr>
          <w:i/>
          <w:snapToGrid w:val="0"/>
          <w:lang w:val="en-GB"/>
        </w:rPr>
        <w:t xml:space="preserve">Scordino (no. 1), </w:t>
      </w:r>
      <w:r w:rsidRPr="007D4647">
        <w:rPr>
          <w:snapToGrid w:val="0"/>
          <w:lang w:val="en-GB"/>
        </w:rPr>
        <w:t>cited above, § 186).</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216</w:t>
      </w:r>
      <w:r w:rsidRPr="007D4647">
        <w:rPr>
          <w:lang w:val="en-GB"/>
        </w:rPr>
        <w:fldChar w:fldCharType="end"/>
      </w:r>
      <w:r w:rsidRPr="007D4647">
        <w:rPr>
          <w:lang w:val="en-GB"/>
        </w:rPr>
        <w:t>.  It took some ten years before the Supreme Court decided, on 28 March 2013 that in the light of the Convention standards the principle of fragmentation of proceedings no longer had any basis. It happened only after the present applications had been communicated to the Polish Government and after the Prosecutor General, prompted by the Government Ministers</w:t>
      </w:r>
      <w:r w:rsidR="0002337E">
        <w:rPr>
          <w:lang w:val="en-GB"/>
        </w:rPr>
        <w:t>’</w:t>
      </w:r>
      <w:r w:rsidRPr="007D4647">
        <w:rPr>
          <w:lang w:val="en-GB"/>
        </w:rPr>
        <w:t xml:space="preserve"> request, had asked the Supreme Court for an interpretative resolution determining the correct meaning of the period relevant for the assessment of reasonableness of proceedings in examination of a complaint under the 2004 Act (see paragraphs 101-107 and 186 above).</w:t>
      </w:r>
    </w:p>
    <w:p w:rsidR="00A0370E" w:rsidRDefault="007D4647" w:rsidP="007D4647">
      <w:pPr>
        <w:ind w:firstLine="284"/>
        <w:rPr>
          <w:lang w:val="en-GB"/>
        </w:rPr>
      </w:pPr>
      <w:r w:rsidRPr="007D4647">
        <w:rPr>
          <w:lang w:val="en-GB"/>
        </w:rPr>
        <w:t>The conclusions of the Supreme Court match the Court</w:t>
      </w:r>
      <w:r w:rsidR="0002337E">
        <w:rPr>
          <w:lang w:val="en-GB"/>
        </w:rPr>
        <w:t>’</w:t>
      </w:r>
      <w:r w:rsidRPr="007D4647">
        <w:rPr>
          <w:lang w:val="en-GB"/>
        </w:rPr>
        <w:t>s findings made in the context of the violation of Article 13 in the present case (see</w:t>
      </w:r>
      <w:r w:rsidRPr="007D4647">
        <w:rPr>
          <w:lang w:val="en-GB"/>
        </w:rPr>
        <w:noBreakHyphen/>
        <w:t>paragraphs 103-106 and 180-183 above).</w:t>
      </w:r>
    </w:p>
    <w:p w:rsidR="007D4647" w:rsidRPr="007D4647" w:rsidRDefault="007D4647" w:rsidP="007D4647">
      <w:pPr>
        <w:ind w:firstLine="284"/>
        <w:rPr>
          <w:lang w:val="en-GB"/>
        </w:rPr>
      </w:pPr>
      <w:r w:rsidRPr="007D4647">
        <w:rPr>
          <w:lang w:val="en-GB"/>
        </w:rPr>
        <w:t>It was recognised, among other things, that “the complaint ... under [the 2004 Act], if interpreted as a measure preventing the excessive length of proceedings only at the current stage of the proceedings ... [wa]s not an effective remedy within the meaning of Article 13 because it create[d] an obstacle to fully compensating [a party], in particular in respect of non</w:t>
      </w:r>
      <w:r w:rsidRPr="007D4647">
        <w:rPr>
          <w:lang w:val="en-GB"/>
        </w:rPr>
        <w:noBreakHyphen/>
        <w:t>pecuniary damage arising from the excessive length of proceedings”. It was also concluded that if the remedy were perceived merely as an “</w:t>
      </w:r>
      <w:r w:rsidRPr="007D4647">
        <w:rPr>
          <w:i/>
          <w:lang w:val="en-GB"/>
        </w:rPr>
        <w:t xml:space="preserve">ad hoc </w:t>
      </w:r>
      <w:r w:rsidRPr="007D4647">
        <w:rPr>
          <w:lang w:val="en-GB"/>
        </w:rPr>
        <w:t>measure in respect of the excessive length of proceedings”, it would be “only a substitute for an effective remedy within the meaning of Article 13” and that, on that account, it did not “fulfil its role as a legal mechanism serving to exercise the constitutional right of access to a court”. Nor did it “stop applications concerning the excessive length of proceedings being lodged with the Court but merely delay[ed] them” (see paragraph 106</w:t>
      </w:r>
      <w:r w:rsidRPr="007D4647">
        <w:rPr>
          <w:b/>
          <w:lang w:val="en-GB"/>
        </w:rPr>
        <w:t xml:space="preserve"> </w:t>
      </w:r>
      <w:r w:rsidRPr="007D4647">
        <w:rPr>
          <w:lang w:val="en-GB"/>
        </w:rPr>
        <w:t>above).</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217</w:t>
      </w:r>
      <w:r w:rsidRPr="007D4647">
        <w:rPr>
          <w:lang w:val="en-GB"/>
        </w:rPr>
        <w:fldChar w:fldCharType="end"/>
      </w:r>
      <w:r w:rsidRPr="007D4647">
        <w:rPr>
          <w:lang w:val="en-GB"/>
        </w:rPr>
        <w:t>.  The developments of the Court</w:t>
      </w:r>
      <w:r w:rsidR="0002337E">
        <w:rPr>
          <w:lang w:val="en-GB"/>
        </w:rPr>
        <w:t>’</w:t>
      </w:r>
      <w:r w:rsidRPr="007D4647">
        <w:rPr>
          <w:lang w:val="en-GB"/>
        </w:rPr>
        <w:t>s caseload have fully confirmed the latter conclusion. The main object of the present applications and [650] other similar cases pending before the Court is to seek just satisfaction before the Court for a violation of the right to a hearing within a reasonable time because the applicants were unable to obtain it before the national courts. The direct cause for this situation is the insufficiency of compensation awarded for non-pecuniary damage for unreasonable delays at domestic level (see paragraph 7 above).</w:t>
      </w:r>
    </w:p>
    <w:p w:rsidR="00A0370E" w:rsidRDefault="007D4647" w:rsidP="007D4647">
      <w:pPr>
        <w:ind w:firstLine="284"/>
        <w:rPr>
          <w:lang w:val="en-GB"/>
        </w:rPr>
      </w:pPr>
      <w:r w:rsidRPr="007D4647">
        <w:rPr>
          <w:lang w:val="en-GB"/>
        </w:rPr>
        <w:t>As stated above, the second, interrelated cause behind the violation of Article 13 is in the Polish courts</w:t>
      </w:r>
      <w:r w:rsidR="0002337E">
        <w:rPr>
          <w:lang w:val="en-GB"/>
        </w:rPr>
        <w:t>’</w:t>
      </w:r>
      <w:r w:rsidRPr="007D4647">
        <w:rPr>
          <w:lang w:val="en-GB"/>
        </w:rPr>
        <w:t xml:space="preserve"> non-compliance with the Court</w:t>
      </w:r>
      <w:r w:rsidR="0002337E">
        <w:rPr>
          <w:lang w:val="en-GB"/>
        </w:rPr>
        <w:t>’</w:t>
      </w:r>
      <w:r w:rsidRPr="007D4647">
        <w:rPr>
          <w:lang w:val="en-GB"/>
        </w:rPr>
        <w:t xml:space="preserve">s case-law setting out standards for “sufficient and appropriate” redress. The present case and numerous similar cases listed in the annex to the judgment demonstrate that the level of domestic awards is evidently below the threshold fixed by the Court for victim status in the </w:t>
      </w:r>
      <w:r w:rsidRPr="007D4647">
        <w:rPr>
          <w:i/>
          <w:lang w:val="en-GB"/>
        </w:rPr>
        <w:t xml:space="preserve">Scordino (no. 1) </w:t>
      </w:r>
      <w:r w:rsidRPr="007D4647">
        <w:rPr>
          <w:lang w:val="en-GB"/>
        </w:rPr>
        <w:t>judgment. The statistical information produced by the parties supports the applicants</w:t>
      </w:r>
      <w:r w:rsidR="0002337E">
        <w:rPr>
          <w:lang w:val="en-GB"/>
        </w:rPr>
        <w:t>’</w:t>
      </w:r>
      <w:r w:rsidRPr="007D4647">
        <w:rPr>
          <w:lang w:val="en-GB"/>
        </w:rPr>
        <w:t xml:space="preserve"> opinion that progress in adjusting domestic awards is markedly slow. Moreover, it does not appear that the setting of the minimum award and increasing of the maximum award have encouraged the Polish courts to grant higher sums, reasonably related to the Court</w:t>
      </w:r>
      <w:r w:rsidR="0002337E">
        <w:rPr>
          <w:lang w:val="en-GB"/>
        </w:rPr>
        <w:t>’</w:t>
      </w:r>
      <w:r w:rsidRPr="007D4647">
        <w:rPr>
          <w:lang w:val="en-GB"/>
        </w:rPr>
        <w:t>s standards. The average amounts awarded are at the lower end of the scale set by the 2004 Act and oscillate around the minimum sum of PLN 2,000, in particular as regards complaints examined by the regional courts (see paragraphs 108-117 and 189 and 194 above).</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218</w:t>
      </w:r>
      <w:r w:rsidRPr="007D4647">
        <w:rPr>
          <w:lang w:val="en-GB"/>
        </w:rPr>
        <w:fldChar w:fldCharType="end"/>
      </w:r>
      <w:r w:rsidRPr="007D4647">
        <w:rPr>
          <w:lang w:val="en-GB"/>
        </w:rPr>
        <w:t>.  The reluctance on the part of the national courts to award more substantial amounts may be linked with many factors, which are not for the Court but for the State to identify so that it can ensure compliance with the Convention in the future. However, the Court cannot but note that in the present case each applicant</w:t>
      </w:r>
      <w:r w:rsidR="0002337E">
        <w:rPr>
          <w:lang w:val="en-GB"/>
        </w:rPr>
        <w:t>’</w:t>
      </w:r>
      <w:r w:rsidRPr="007D4647">
        <w:rPr>
          <w:lang w:val="en-GB"/>
        </w:rPr>
        <w:t xml:space="preserve">s claim for non-pecuniary damage could have been satisfied in accordance with the </w:t>
      </w:r>
      <w:r w:rsidRPr="007D4647">
        <w:rPr>
          <w:i/>
          <w:lang w:val="en-GB"/>
        </w:rPr>
        <w:t xml:space="preserve">Scordino (no. 1) </w:t>
      </w:r>
      <w:r w:rsidRPr="007D4647">
        <w:rPr>
          <w:lang w:val="en-GB"/>
        </w:rPr>
        <w:t>requirements at domestic level, without the need for any of them to address their complaints to the Court – if only the relevant courts had respected the Convention standards. The minimum domestic awards required in each case were all below the maximum ceiling set at PLN 20,000 (see paragraphs 27, 48 and 73 above). It cannot therefore be said that the relevant courts were bound by the statutory limitations on awards or that they did not enjoy a sufficient margin of appreciation in their assessment of the relevant circumstances (see paragraph 174 above).</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219</w:t>
      </w:r>
      <w:r w:rsidRPr="007D4647">
        <w:rPr>
          <w:lang w:val="en-GB"/>
        </w:rPr>
        <w:fldChar w:fldCharType="end"/>
      </w:r>
      <w:r w:rsidRPr="007D4647">
        <w:rPr>
          <w:lang w:val="en-GB"/>
        </w:rPr>
        <w:t>.  In consequence, despite the introduction of a domestic remedy by Poland – a complaint designed to provide “appropriate just satisfaction” for unreasonable length of judicial proceedings (see paragraphs 80 and 89 above), the Court is continually forced to act as a substitute for the national courts and handle hundreds of repetitive cases where its only task is to award compensation which should have been obtained by using a domestic remedy.</w:t>
      </w:r>
    </w:p>
    <w:p w:rsidR="00A0370E" w:rsidRDefault="007D4647" w:rsidP="007D4647">
      <w:pPr>
        <w:ind w:firstLine="284"/>
        <w:rPr>
          <w:lang w:val="en-GB"/>
        </w:rPr>
      </w:pPr>
      <w:r w:rsidRPr="007D4647">
        <w:rPr>
          <w:lang w:val="en-GB"/>
        </w:rPr>
        <w:t xml:space="preserve">This situation, subsisting for already several years in Poland, is not only incompatible with Article 13 but has also led to a practical reversal of the respective roles to be played by the Court and the national courts in the Convention system. It has upset the balance of responsibilities between the respondent State and the Court under Articles 1 and 19 of the Convention. In that regard, the Court would once again reiterate that, in accordance with Article 1, the primary responsibility for implementing and enforcing the rights and freedoms guaranteed by the Convention is laid on the national authorities and that the machinery of complaint to the Court is only subsidiary to the national systems safeguarding human rights (see paragraph 170 above and </w:t>
      </w:r>
      <w:r w:rsidRPr="007D4647">
        <w:rPr>
          <w:i/>
          <w:lang w:val="en-GB"/>
        </w:rPr>
        <w:t>Kud</w:t>
      </w:r>
      <w:r w:rsidRPr="007D4647">
        <w:rPr>
          <w:rFonts w:cstheme="minorHAnsi"/>
          <w:i/>
          <w:lang w:val="en-GB"/>
        </w:rPr>
        <w:t>ł</w:t>
      </w:r>
      <w:r w:rsidRPr="007D4647">
        <w:rPr>
          <w:i/>
          <w:lang w:val="en-GB"/>
        </w:rPr>
        <w:t xml:space="preserve">a, </w:t>
      </w:r>
      <w:r w:rsidRPr="007D4647">
        <w:rPr>
          <w:lang w:val="en-GB"/>
        </w:rPr>
        <w:t xml:space="preserve">cited above, </w:t>
      </w:r>
      <w:r w:rsidRPr="007D4647">
        <w:rPr>
          <w:rFonts w:cstheme="minorHAnsi"/>
          <w:lang w:val="en-GB"/>
        </w:rPr>
        <w:t>§</w:t>
      </w:r>
      <w:r w:rsidRPr="007D4647">
        <w:rPr>
          <w:lang w:val="en-GB"/>
        </w:rPr>
        <w:t xml:space="preserve"> 152). The Court</w:t>
      </w:r>
      <w:r w:rsidR="0002337E">
        <w:rPr>
          <w:lang w:val="en-GB"/>
        </w:rPr>
        <w:t>’</w:t>
      </w:r>
      <w:r w:rsidRPr="007D4647">
        <w:rPr>
          <w:lang w:val="en-GB"/>
        </w:rPr>
        <w:t>s task, as defined by Article 19, cannot be said to be best achieved by repeating the same findings of a Convention violation in a series of cases (see also paragraph 202 above).</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220</w:t>
      </w:r>
      <w:r w:rsidRPr="007D4647">
        <w:rPr>
          <w:lang w:val="en-GB"/>
        </w:rPr>
        <w:fldChar w:fldCharType="end"/>
      </w:r>
      <w:r w:rsidRPr="007D4647">
        <w:rPr>
          <w:lang w:val="en-GB"/>
        </w:rPr>
        <w:t>.  Indeed, the principal issue for the State in implementation of this judgment is to ensure that a complaint under the 2004 Act in its compensatory aspect will not only be available in law but will also be fully effective in practice.</w:t>
      </w:r>
    </w:p>
    <w:p w:rsidR="007D4647" w:rsidRPr="007D4647" w:rsidRDefault="007D4647" w:rsidP="007D4647">
      <w:pPr>
        <w:ind w:firstLine="284"/>
        <w:rPr>
          <w:lang w:val="en-GB"/>
        </w:rPr>
      </w:pPr>
      <w:r w:rsidRPr="007D4647">
        <w:rPr>
          <w:lang w:val="en-GB"/>
        </w:rPr>
        <w:t>The Government maintained that that aim had already been achieved since the authorities had already identified the shortcomings in the application of the 2004 Act by the courts and the process of implementation of various legal reforms and other measures was under way. In that context, they stressed the importance of the 2013 Resolution, whereby the Supreme Court had put an end to the previous defective judicial practice of disregarding the Court</w:t>
      </w:r>
      <w:r w:rsidR="0002337E">
        <w:rPr>
          <w:lang w:val="en-GB"/>
        </w:rPr>
        <w:t>’</w:t>
      </w:r>
      <w:r w:rsidRPr="007D4647">
        <w:rPr>
          <w:lang w:val="en-GB"/>
        </w:rPr>
        <w:t>s case-law (see paragraphs 189-194).</w:t>
      </w:r>
    </w:p>
    <w:p w:rsidR="00A0370E" w:rsidRDefault="007D4647" w:rsidP="007D4647">
      <w:pPr>
        <w:ind w:firstLine="284"/>
        <w:rPr>
          <w:lang w:val="en-GB"/>
        </w:rPr>
      </w:pPr>
      <w:r w:rsidRPr="007D4647">
        <w:rPr>
          <w:lang w:val="en-GB"/>
        </w:rPr>
        <w:t>The Court is not persuaded by those arguments. It is true that Poland had intended to adopt, or had already adopted, various measures which were assessed by the Committee of Ministers as positive elements in execution of Polish judgments involving excessive length of judicial proceedings, including the implementation of a remedy under Article 13. Certainly, the Committee of Ministers is better placed than the Court to evaluate the steps taken by the State in the implementation of the general measures under final judgments. The Court will rely on that assessment. It would however note that in the 2013 CM Decision the Committee of Ministers also “expressed ... serious concern in relation to the continued problems with the application of the remedy against the excessive length of civil proceedings and considered that substantive measures [we]re still necessary to correct them” (see paragraph 123 above).</w:t>
      </w:r>
    </w:p>
    <w:p w:rsidR="00A0370E" w:rsidRDefault="007D4647" w:rsidP="007D4647">
      <w:pPr>
        <w:ind w:firstLine="284"/>
        <w:rPr>
          <w:lang w:val="en-GB"/>
        </w:rPr>
      </w:pPr>
      <w:r w:rsidRPr="007D4647">
        <w:rPr>
          <w:lang w:val="en-GB"/>
        </w:rPr>
        <w:t>The Court accepts that the 2013 Resolution can be regarded as an important measure aimed at correcting the defective judicial practice and ensuring the Polish courts</w:t>
      </w:r>
      <w:r w:rsidR="0002337E">
        <w:rPr>
          <w:lang w:val="en-GB"/>
        </w:rPr>
        <w:t>’</w:t>
      </w:r>
      <w:r w:rsidRPr="007D4647">
        <w:rPr>
          <w:lang w:val="en-GB"/>
        </w:rPr>
        <w:t xml:space="preserve"> compliance with the relevant Convention standards. However, it cannot, by itself, suffice to put an end to the systemic situation identified in the present case, especially as it has not yet been established that the lower courts have put it into practice. In contrast, the developments of the Court</w:t>
      </w:r>
      <w:r w:rsidR="0002337E">
        <w:rPr>
          <w:lang w:val="en-GB"/>
        </w:rPr>
        <w:t>’</w:t>
      </w:r>
      <w:r w:rsidRPr="007D4647">
        <w:rPr>
          <w:lang w:val="en-GB"/>
        </w:rPr>
        <w:t>s caseload in 2013 and 2014 showed an increased inflow of repetitive cases involving length of proceedings and insufficient just satisfaction at domestic level (see paragraph 9 above). Nor can the 2013 Resolution resolve the problems of the past raised in the hundreds of cases already pending before the Court.</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221</w:t>
      </w:r>
      <w:r w:rsidRPr="007D4647">
        <w:rPr>
          <w:lang w:val="en-GB"/>
        </w:rPr>
        <w:fldChar w:fldCharType="end"/>
      </w:r>
      <w:r w:rsidRPr="007D4647">
        <w:rPr>
          <w:lang w:val="en-GB"/>
        </w:rPr>
        <w:t>.  In view of the foregoing, the respondent State should first, through appropriate general measures, secure the effective implementation of the 2013 Resolution by the courts dealing with complaints under the 2004 Act and their compliance with the Court</w:t>
      </w:r>
      <w:r w:rsidR="0002337E">
        <w:rPr>
          <w:lang w:val="en-GB"/>
        </w:rPr>
        <w:t>’</w:t>
      </w:r>
      <w:r w:rsidRPr="007D4647">
        <w:rPr>
          <w:lang w:val="en-GB"/>
        </w:rPr>
        <w:t>s standards for the assessment of the reasonableness of the length of proceedings and “appropriate and sufficient redress” for a violation of the right to have a hearing within a reasonable time.</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222</w:t>
      </w:r>
      <w:r w:rsidRPr="007D4647">
        <w:rPr>
          <w:lang w:val="en-GB"/>
        </w:rPr>
        <w:fldChar w:fldCharType="end"/>
      </w:r>
      <w:r w:rsidRPr="007D4647">
        <w:rPr>
          <w:lang w:val="en-GB"/>
        </w:rPr>
        <w:t>.  As noted above, the adoption of such measures has already been considered by the Committee of Ministers (see paragraphs 118-123 and 220 above). The process of implementation, considering that it primarily involves the change of judicial practice and approach, requires a number of steps to be taken and raises issues which go beyond the Court</w:t>
      </w:r>
      <w:r w:rsidR="0002337E">
        <w:rPr>
          <w:lang w:val="en-GB"/>
        </w:rPr>
        <w:t>’</w:t>
      </w:r>
      <w:r w:rsidRPr="007D4647">
        <w:rPr>
          <w:lang w:val="en-GB"/>
        </w:rPr>
        <w:t xml:space="preserve">s function as defined by Article 19 of the Convention (see </w:t>
      </w:r>
      <w:r w:rsidRPr="007D4647">
        <w:rPr>
          <w:i/>
          <w:lang w:val="en-GB"/>
        </w:rPr>
        <w:t>Burdov (no. 2)</w:t>
      </w:r>
      <w:r w:rsidRPr="007D4647">
        <w:rPr>
          <w:lang w:val="en-GB"/>
        </w:rPr>
        <w:t>, cited above, § 137). The Court will not, therefore, indicate any specific actions to be taken by the respondent State or any time-limit for that purpose. It will leave those matters to the Committee of Ministers, a body better equipped to monitor the progress achieved in that process, to ensure that Poland adopts the necessary measures consistent with the conclusions in the present judgment.</w:t>
      </w:r>
    </w:p>
    <w:p w:rsidR="007D4647" w:rsidRPr="007D4647" w:rsidRDefault="007D4647" w:rsidP="007D4647">
      <w:pPr>
        <w:keepNext/>
        <w:keepLines/>
        <w:tabs>
          <w:tab w:val="left" w:pos="975"/>
        </w:tabs>
        <w:spacing w:before="240" w:after="120"/>
        <w:ind w:left="975" w:hanging="340"/>
        <w:outlineLvl w:val="3"/>
        <w:rPr>
          <w:rFonts w:asciiTheme="majorHAnsi" w:eastAsiaTheme="majorEastAsia" w:hAnsiTheme="majorHAnsi" w:cstheme="majorBidi"/>
          <w:b/>
          <w:bCs/>
          <w:iCs/>
          <w:sz w:val="20"/>
          <w:lang w:val="en-GB"/>
        </w:rPr>
      </w:pPr>
      <w:r w:rsidRPr="007D4647">
        <w:rPr>
          <w:rFonts w:asciiTheme="majorHAnsi" w:eastAsiaTheme="majorEastAsia" w:hAnsiTheme="majorHAnsi" w:cstheme="majorBidi"/>
          <w:b/>
          <w:bCs/>
          <w:iCs/>
          <w:sz w:val="20"/>
          <w:lang w:val="en-GB"/>
        </w:rPr>
        <w:t>(c)  Procedure to be followed in similar cases</w:t>
      </w:r>
    </w:p>
    <w:p w:rsidR="007D4647" w:rsidRPr="007D4647" w:rsidRDefault="007D4647" w:rsidP="007D4647">
      <w:pPr>
        <w:keepNext/>
        <w:keepLines/>
        <w:tabs>
          <w:tab w:val="left" w:pos="1191"/>
        </w:tabs>
        <w:spacing w:before="240" w:after="120"/>
        <w:ind w:left="1190" w:hanging="357"/>
        <w:outlineLvl w:val="4"/>
        <w:rPr>
          <w:rFonts w:asciiTheme="majorHAnsi" w:eastAsiaTheme="majorEastAsia" w:hAnsiTheme="majorHAnsi" w:cstheme="majorBidi"/>
          <w:bCs/>
          <w:i/>
          <w:sz w:val="20"/>
          <w:lang w:val="en-GB"/>
        </w:rPr>
      </w:pPr>
      <w:r w:rsidRPr="007D4647">
        <w:rPr>
          <w:rFonts w:asciiTheme="majorHAnsi" w:eastAsiaTheme="majorEastAsia" w:hAnsiTheme="majorHAnsi" w:cstheme="majorBidi"/>
          <w:bCs/>
          <w:i/>
          <w:sz w:val="20"/>
          <w:lang w:val="en-GB"/>
        </w:rPr>
        <w:t xml:space="preserve">(i)  Cases listed in the annex to the judgment which are to be communicated to the Polish Government in accordance with Rule 54 </w:t>
      </w:r>
      <w:r w:rsidRPr="007D4647">
        <w:rPr>
          <w:rFonts w:asciiTheme="majorHAnsi" w:eastAsiaTheme="majorEastAsia" w:hAnsiTheme="majorHAnsi" w:cstheme="majorHAnsi"/>
          <w:bCs/>
          <w:i/>
          <w:sz w:val="20"/>
          <w:lang w:val="en-GB"/>
        </w:rPr>
        <w:t>§</w:t>
      </w:r>
      <w:r w:rsidRPr="007D4647">
        <w:rPr>
          <w:rFonts w:asciiTheme="majorHAnsi" w:eastAsiaTheme="majorEastAsia" w:hAnsiTheme="majorHAnsi" w:cstheme="majorBidi"/>
          <w:bCs/>
          <w:i/>
          <w:sz w:val="20"/>
          <w:lang w:val="en-GB"/>
        </w:rPr>
        <w:t xml:space="preserve"> 2(b) of the Rules of Court</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223</w:t>
      </w:r>
      <w:r w:rsidRPr="007D4647">
        <w:rPr>
          <w:lang w:val="en-GB"/>
        </w:rPr>
        <w:fldChar w:fldCharType="end"/>
      </w:r>
      <w:r w:rsidRPr="007D4647">
        <w:rPr>
          <w:lang w:val="en-GB"/>
        </w:rPr>
        <w:t xml:space="preserve">.  A list of the applications is set out in the annex to this judgment. It comprises </w:t>
      </w:r>
      <w:r w:rsidR="002F1420">
        <w:rPr>
          <w:lang w:val="en-GB"/>
        </w:rPr>
        <w:t>591</w:t>
      </w:r>
      <w:r w:rsidRPr="007D4647">
        <w:rPr>
          <w:lang w:val="en-GB"/>
        </w:rPr>
        <w:t xml:space="preserve"> applications.</w:t>
      </w:r>
    </w:p>
    <w:p w:rsidR="007D4647" w:rsidRPr="007D4647" w:rsidRDefault="007D4647" w:rsidP="007D4647">
      <w:pPr>
        <w:ind w:firstLine="284"/>
        <w:rPr>
          <w:lang w:val="en-GB"/>
        </w:rPr>
      </w:pPr>
      <w:r w:rsidRPr="007D4647">
        <w:rPr>
          <w:lang w:val="en-GB"/>
        </w:rPr>
        <w:t>All the applicants in essence complain under Article 6 § 1 of the excessive length of civil or criminal proceedings. They also allege expressly or in substance a violation of Article 13 on account of the Polish courts</w:t>
      </w:r>
      <w:r w:rsidR="0002337E">
        <w:rPr>
          <w:lang w:val="en-GB"/>
        </w:rPr>
        <w:t>’</w:t>
      </w:r>
      <w:r w:rsidRPr="007D4647">
        <w:rPr>
          <w:lang w:val="en-GB"/>
        </w:rPr>
        <w:t xml:space="preserve"> defective practice in the application of the 2004 Act in respect of compensation for non-pecuniary damage caused by excessive length of proceedings, a practice disregarding the standards laid down in the Court</w:t>
      </w:r>
      <w:r w:rsidR="0002337E">
        <w:rPr>
          <w:lang w:val="en-GB"/>
        </w:rPr>
        <w:t>’</w:t>
      </w:r>
      <w:r w:rsidRPr="007D4647">
        <w:rPr>
          <w:lang w:val="en-GB"/>
        </w:rPr>
        <w:t>s case-law.</w:t>
      </w:r>
    </w:p>
    <w:p w:rsidR="007D4647" w:rsidRPr="007D4647" w:rsidRDefault="007D4647" w:rsidP="007D4647">
      <w:pPr>
        <w:keepNext/>
        <w:keepLines/>
        <w:tabs>
          <w:tab w:val="left" w:pos="1191"/>
        </w:tabs>
        <w:spacing w:before="240" w:after="120"/>
        <w:ind w:left="1190" w:hanging="357"/>
        <w:outlineLvl w:val="4"/>
        <w:rPr>
          <w:rFonts w:asciiTheme="majorHAnsi" w:eastAsiaTheme="majorEastAsia" w:hAnsiTheme="majorHAnsi" w:cstheme="majorBidi"/>
          <w:bCs/>
          <w:i/>
          <w:sz w:val="20"/>
          <w:lang w:val="en-GB"/>
        </w:rPr>
      </w:pPr>
      <w:r w:rsidRPr="007D4647">
        <w:rPr>
          <w:rFonts w:asciiTheme="majorHAnsi" w:eastAsiaTheme="majorEastAsia" w:hAnsiTheme="majorHAnsi" w:cstheme="majorBidi"/>
          <w:bCs/>
          <w:i/>
          <w:sz w:val="20"/>
          <w:lang w:val="en-GB"/>
        </w:rPr>
        <w:t>(ii)  Reasons for the Court</w:t>
      </w:r>
      <w:r w:rsidR="0002337E">
        <w:rPr>
          <w:rFonts w:asciiTheme="majorHAnsi" w:eastAsiaTheme="majorEastAsia" w:hAnsiTheme="majorHAnsi" w:cstheme="majorBidi"/>
          <w:bCs/>
          <w:i/>
          <w:sz w:val="20"/>
          <w:lang w:val="en-GB"/>
        </w:rPr>
        <w:t>’</w:t>
      </w:r>
      <w:r w:rsidRPr="007D4647">
        <w:rPr>
          <w:rFonts w:asciiTheme="majorHAnsi" w:eastAsiaTheme="majorEastAsia" w:hAnsiTheme="majorHAnsi" w:cstheme="majorBidi"/>
          <w:bCs/>
          <w:i/>
          <w:sz w:val="20"/>
          <w:lang w:val="en-GB"/>
        </w:rPr>
        <w:t>s decision to communicate the pending similar applications in the framework of the pilot-judgment procedure</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224</w:t>
      </w:r>
      <w:r w:rsidRPr="007D4647">
        <w:rPr>
          <w:lang w:val="en-GB"/>
        </w:rPr>
        <w:fldChar w:fldCharType="end"/>
      </w:r>
      <w:r w:rsidRPr="007D4647">
        <w:rPr>
          <w:lang w:val="en-GB"/>
        </w:rPr>
        <w:t>.  Bearing in mind that while awaiting the outcome of the pilot-judgment procedure the processing of Polish cases involving length of judicial proceedings has practically been suspended since the end of 2012 (see paragraph 9 above), the Court has sought a procedural solution that, in accordance with the principle of subsidiarity laid down in Article 1 of the Convention, would accommodate both the applicants</w:t>
      </w:r>
      <w:r w:rsidR="0002337E">
        <w:rPr>
          <w:lang w:val="en-GB"/>
        </w:rPr>
        <w:t>’</w:t>
      </w:r>
      <w:r w:rsidRPr="007D4647">
        <w:rPr>
          <w:lang w:val="en-GB"/>
        </w:rPr>
        <w:t xml:space="preserve"> interests and the need for the Polish State to take without delay appropriate measures addressing the problem underlying their complaints.</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225</w:t>
      </w:r>
      <w:r w:rsidRPr="007D4647">
        <w:rPr>
          <w:lang w:val="en-GB"/>
        </w:rPr>
        <w:fldChar w:fldCharType="end"/>
      </w:r>
      <w:r w:rsidRPr="007D4647">
        <w:rPr>
          <w:lang w:val="en-GB"/>
        </w:rPr>
        <w:t>.  In that context, the Court has considered its previous pilot judgments concerning the systemic problem of excessive length of proceedings and, in particular, the procedure that was fixed for follow-up cases under those judgments.</w:t>
      </w:r>
    </w:p>
    <w:p w:rsidR="007D4647" w:rsidRPr="007D4647" w:rsidRDefault="007D4647" w:rsidP="007D4647">
      <w:pPr>
        <w:ind w:firstLine="284"/>
        <w:rPr>
          <w:i/>
          <w:lang w:val="en-GB"/>
        </w:rPr>
      </w:pPr>
      <w:r w:rsidRPr="007D4647">
        <w:rPr>
          <w:lang w:val="en-GB"/>
        </w:rPr>
        <w:t>The approach adopted has been a flexible one. In some judgments, the Court adjourned consideration of the remaining applications, new and communicated ones alike, pending the introduction of an effective domestic remedy, as required by Article 13, for unreasonable length of proceedings and the adoption of general measures providing redress to all the persons affected in respect of violations already suffered (see, for instance,</w:t>
      </w:r>
      <w:r w:rsidRPr="007D4647">
        <w:rPr>
          <w:snapToGrid w:val="0"/>
          <w:szCs w:val="24"/>
          <w:lang w:val="en-GB"/>
        </w:rPr>
        <w:t xml:space="preserve"> </w:t>
      </w:r>
      <w:r w:rsidRPr="007D4647">
        <w:rPr>
          <w:i/>
          <w:lang w:val="en-GB"/>
        </w:rPr>
        <w:t>Glykantzi v. Greece</w:t>
      </w:r>
      <w:r w:rsidRPr="007D4647">
        <w:rPr>
          <w:lang w:val="en-GB"/>
        </w:rPr>
        <w:t>, no. 40150/09</w:t>
      </w:r>
      <w:r w:rsidRPr="007D4647">
        <w:rPr>
          <w:snapToGrid w:val="0"/>
          <w:lang w:val="en-GB"/>
        </w:rPr>
        <w:t>, §</w:t>
      </w:r>
      <w:r w:rsidRPr="007D4647">
        <w:rPr>
          <w:rFonts w:cstheme="minorHAnsi"/>
          <w:snapToGrid w:val="0"/>
          <w:lang w:val="en-GB"/>
        </w:rPr>
        <w:t>§</w:t>
      </w:r>
      <w:r w:rsidRPr="007D4647">
        <w:rPr>
          <w:snapToGrid w:val="0"/>
          <w:lang w:val="en-GB"/>
        </w:rPr>
        <w:t xml:space="preserve"> 82-83, 30 October 2012; and </w:t>
      </w:r>
      <w:r w:rsidRPr="007D4647">
        <w:rPr>
          <w:i/>
          <w:lang w:val="en-GB"/>
        </w:rPr>
        <w:t>Michelioudakis v. Greece</w:t>
      </w:r>
      <w:r w:rsidRPr="007D4647">
        <w:rPr>
          <w:lang w:val="en-GB"/>
        </w:rPr>
        <w:t>, no. 54447/10</w:t>
      </w:r>
      <w:r w:rsidRPr="007D4647">
        <w:rPr>
          <w:snapToGrid w:val="0"/>
          <w:szCs w:val="24"/>
          <w:lang w:val="en-GB"/>
        </w:rPr>
        <w:t>, §§ 79-80, 3 April 2012)</w:t>
      </w:r>
      <w:r w:rsidRPr="007D4647">
        <w:rPr>
          <w:lang w:val="en-GB"/>
        </w:rPr>
        <w:t xml:space="preserve">. In certain situations the adjournment was linked with the recent introduction of a new domestic remedy (see </w:t>
      </w:r>
      <w:r w:rsidRPr="007D4647">
        <w:rPr>
          <w:i/>
          <w:lang w:val="en-GB"/>
        </w:rPr>
        <w:t>Ümmühan Kaplan v. Turkey</w:t>
      </w:r>
      <w:r w:rsidRPr="007D4647">
        <w:rPr>
          <w:lang w:val="en-GB"/>
        </w:rPr>
        <w:t>, no. 24240/07</w:t>
      </w:r>
      <w:r w:rsidRPr="007D4647">
        <w:rPr>
          <w:snapToGrid w:val="0"/>
          <w:szCs w:val="24"/>
          <w:lang w:val="en-GB"/>
        </w:rPr>
        <w:t>, §§ 76-77, 20 March 2012</w:t>
      </w:r>
    </w:p>
    <w:p w:rsidR="007D4647" w:rsidRPr="007D4647" w:rsidRDefault="007D4647" w:rsidP="007D4647">
      <w:pPr>
        <w:ind w:firstLine="284"/>
        <w:rPr>
          <w:i/>
          <w:lang w:val="en-GB"/>
        </w:rPr>
      </w:pPr>
      <w:r w:rsidRPr="007D4647">
        <w:rPr>
          <w:lang w:val="en-GB"/>
        </w:rPr>
        <w:t xml:space="preserve">In contrast, in other judgments the Court decided that examination of similar cases should continue in the usual manner pending the adoption of general measures, so that the respondent State would be reminded on a regular basis of its obligations under the Convention, in particular those resulting from the pilot judgment (see </w:t>
      </w:r>
      <w:r w:rsidRPr="007D4647">
        <w:rPr>
          <w:i/>
          <w:lang w:val="en-GB"/>
        </w:rPr>
        <w:t>Rumpf v. Germany</w:t>
      </w:r>
      <w:r w:rsidRPr="007D4647">
        <w:rPr>
          <w:lang w:val="en-GB"/>
        </w:rPr>
        <w:t>, no. 46344/06</w:t>
      </w:r>
      <w:r w:rsidRPr="007D4647">
        <w:rPr>
          <w:snapToGrid w:val="0"/>
          <w:szCs w:val="24"/>
          <w:lang w:val="en-GB"/>
        </w:rPr>
        <w:t xml:space="preserve">, § 75, 2 September 2010; </w:t>
      </w:r>
      <w:r w:rsidRPr="007D4647">
        <w:rPr>
          <w:i/>
          <w:iCs/>
          <w:lang w:val="en-GB"/>
        </w:rPr>
        <w:t xml:space="preserve">Vassilios </w:t>
      </w:r>
      <w:r w:rsidRPr="007D4647">
        <w:rPr>
          <w:i/>
          <w:lang w:val="en-GB"/>
        </w:rPr>
        <w:t>Athanasiou and Others</w:t>
      </w:r>
      <w:r w:rsidRPr="007D4647">
        <w:rPr>
          <w:lang w:val="en-GB"/>
        </w:rPr>
        <w:t>, cited above</w:t>
      </w:r>
      <w:r w:rsidRPr="007D4647">
        <w:rPr>
          <w:snapToGrid w:val="0"/>
          <w:szCs w:val="24"/>
          <w:lang w:val="en-GB"/>
        </w:rPr>
        <w:t xml:space="preserve">, § 58; </w:t>
      </w:r>
      <w:r w:rsidRPr="007D4647">
        <w:rPr>
          <w:i/>
          <w:lang w:val="en-GB"/>
        </w:rPr>
        <w:t>Dimitrov and Hamanov v. Bulgaria</w:t>
      </w:r>
      <w:r w:rsidRPr="007D4647">
        <w:rPr>
          <w:lang w:val="en-GB"/>
        </w:rPr>
        <w:t>, nos. 48059/06 and 2708/09</w:t>
      </w:r>
      <w:r w:rsidRPr="007D4647">
        <w:rPr>
          <w:snapToGrid w:val="0"/>
          <w:szCs w:val="24"/>
          <w:lang w:val="en-GB"/>
        </w:rPr>
        <w:t xml:space="preserve">, § 133, 10 May 2011; and </w:t>
      </w:r>
      <w:r w:rsidRPr="007D4647">
        <w:rPr>
          <w:i/>
          <w:lang w:val="en-GB"/>
        </w:rPr>
        <w:t xml:space="preserve">Finger, </w:t>
      </w:r>
      <w:r w:rsidRPr="007D4647">
        <w:rPr>
          <w:lang w:val="en-GB"/>
        </w:rPr>
        <w:t>cited above,</w:t>
      </w:r>
      <w:r w:rsidRPr="007D4647">
        <w:rPr>
          <w:snapToGrid w:val="0"/>
          <w:szCs w:val="24"/>
          <w:lang w:val="en-GB"/>
        </w:rPr>
        <w:t xml:space="preserve"> § 135).</w:t>
      </w:r>
    </w:p>
    <w:p w:rsidR="007D4647" w:rsidRPr="007D4647" w:rsidRDefault="007D4647" w:rsidP="007D4647">
      <w:pPr>
        <w:ind w:firstLine="284"/>
        <w:rPr>
          <w:i/>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226</w:t>
      </w:r>
      <w:r w:rsidRPr="007D4647">
        <w:rPr>
          <w:lang w:val="en-GB"/>
        </w:rPr>
        <w:fldChar w:fldCharType="end"/>
      </w:r>
      <w:r w:rsidRPr="007D4647">
        <w:rPr>
          <w:lang w:val="en-GB"/>
        </w:rPr>
        <w:t xml:space="preserve">.  In view of the foregoing and emphasising that one of the important features of the pilot-judgment procedure is its flexibility, enabling the Court to adapt it to a variety of legal and factual situations in different States and to its own caseload developments (see, for instance, </w:t>
      </w:r>
      <w:r w:rsidRPr="007D4647">
        <w:rPr>
          <w:i/>
          <w:lang w:val="en-GB"/>
        </w:rPr>
        <w:t xml:space="preserve">Broniowski v. Poland </w:t>
      </w:r>
      <w:r w:rsidRPr="007D4647">
        <w:rPr>
          <w:lang w:val="en-GB"/>
        </w:rPr>
        <w:t xml:space="preserve">(friendly settlement) § 35, and </w:t>
      </w:r>
      <w:r w:rsidRPr="007D4647">
        <w:rPr>
          <w:i/>
          <w:lang w:val="en-GB"/>
        </w:rPr>
        <w:t>Burdov (no. 2)</w:t>
      </w:r>
      <w:r w:rsidRPr="007D4647">
        <w:rPr>
          <w:lang w:val="en-GB"/>
        </w:rPr>
        <w:t>, § 127, both cited above), the Court considers that in the instant case the most efficient procedural solution is to give notice of all new pending applications where the primary issue concerns the length of judicial proceedings to the respondent Government within the framework of the present pilot-judgment procedure.</w:t>
      </w:r>
    </w:p>
    <w:p w:rsidR="007D4647" w:rsidRPr="007D4647" w:rsidRDefault="007D4647" w:rsidP="007D4647">
      <w:pPr>
        <w:ind w:firstLine="284"/>
        <w:rPr>
          <w:lang w:val="en-GB"/>
        </w:rPr>
      </w:pPr>
      <w:r w:rsidRPr="007D4647">
        <w:rPr>
          <w:lang w:val="en-GB"/>
        </w:rPr>
        <w:t>The significant number of such pending cases that have already accumulated on the Court</w:t>
      </w:r>
      <w:r w:rsidR="0002337E">
        <w:rPr>
          <w:lang w:val="en-GB"/>
        </w:rPr>
        <w:t>’</w:t>
      </w:r>
      <w:r w:rsidRPr="007D4647">
        <w:rPr>
          <w:lang w:val="en-GB"/>
        </w:rPr>
        <w:t>s docket, the oldest of which were registered in 2008-09, and their steady inflow require that a global, rapid action be taken. In the circumstances, neither the applicants</w:t>
      </w:r>
      <w:r w:rsidR="0002337E">
        <w:rPr>
          <w:lang w:val="en-GB"/>
        </w:rPr>
        <w:t>’</w:t>
      </w:r>
      <w:r w:rsidRPr="007D4647">
        <w:rPr>
          <w:lang w:val="en-GB"/>
        </w:rPr>
        <w:t xml:space="preserve"> interest in having their cases examined by the Court, nor the Polish State</w:t>
      </w:r>
      <w:r w:rsidR="0002337E">
        <w:rPr>
          <w:lang w:val="en-GB"/>
        </w:rPr>
        <w:t>’</w:t>
      </w:r>
      <w:r w:rsidRPr="007D4647">
        <w:rPr>
          <w:lang w:val="en-GB"/>
        </w:rPr>
        <w:t>s obligation under Article 1 of the Convention “to secure to everyone within their jurisdiction the rights and freedoms defined in ... [the] Convention” are best served by the individual communication of those applications or even by “collective” communication in batches of hundreds subsequent to the judgment. Indeed, in order to allow the respondent State promptly to select the most appropriate measures to satisfy its Convention obligations in accordance</w:t>
      </w:r>
      <w:r w:rsidRPr="007D4647">
        <w:rPr>
          <w:b/>
          <w:lang w:val="en-GB"/>
        </w:rPr>
        <w:t xml:space="preserve"> </w:t>
      </w:r>
      <w:r w:rsidRPr="007D4647">
        <w:rPr>
          <w:lang w:val="en-GB"/>
        </w:rPr>
        <w:t>with Article 1 of the Convention</w:t>
      </w:r>
      <w:r w:rsidRPr="007D4647">
        <w:rPr>
          <w:b/>
          <w:lang w:val="en-GB"/>
        </w:rPr>
        <w:t xml:space="preserve">, </w:t>
      </w:r>
      <w:r w:rsidRPr="007D4647">
        <w:rPr>
          <w:lang w:val="en-GB"/>
        </w:rPr>
        <w:t>it would appear necessary to put it on notice immediately.</w:t>
      </w:r>
    </w:p>
    <w:p w:rsidR="007D4647" w:rsidRPr="007D4647" w:rsidRDefault="007D4647" w:rsidP="007D4647">
      <w:pPr>
        <w:ind w:firstLine="284"/>
        <w:rPr>
          <w:lang w:val="en-GB"/>
        </w:rPr>
      </w:pPr>
      <w:r w:rsidRPr="007D4647">
        <w:rPr>
          <w:lang w:val="en-GB"/>
        </w:rPr>
        <w:t>Consequently, the Court decides that the applications listed in the</w:t>
      </w:r>
      <w:r w:rsidRPr="007D4647">
        <w:rPr>
          <w:b/>
          <w:lang w:val="en-GB"/>
        </w:rPr>
        <w:t xml:space="preserve"> </w:t>
      </w:r>
      <w:r w:rsidRPr="007D4647">
        <w:rPr>
          <w:lang w:val="en-GB"/>
        </w:rPr>
        <w:t>annex</w:t>
      </w:r>
      <w:r w:rsidRPr="007D4647">
        <w:rPr>
          <w:b/>
          <w:lang w:val="en-GB"/>
        </w:rPr>
        <w:t xml:space="preserve"> </w:t>
      </w:r>
      <w:r w:rsidRPr="007D4647">
        <w:rPr>
          <w:lang w:val="en-GB"/>
        </w:rPr>
        <w:t>are to be communicated to the Government under Rule 54 § 2(b) of the Rules of Court</w:t>
      </w:r>
    </w:p>
    <w:p w:rsidR="00A0370E" w:rsidRDefault="007D4647" w:rsidP="007D4647">
      <w:pPr>
        <w:keepNext/>
        <w:keepLines/>
        <w:tabs>
          <w:tab w:val="left" w:pos="1191"/>
        </w:tabs>
        <w:spacing w:before="240" w:after="120"/>
        <w:ind w:left="1190" w:hanging="357"/>
        <w:outlineLvl w:val="4"/>
        <w:rPr>
          <w:rFonts w:asciiTheme="majorHAnsi" w:eastAsiaTheme="majorEastAsia" w:hAnsiTheme="majorHAnsi" w:cstheme="majorBidi"/>
          <w:bCs/>
          <w:i/>
          <w:sz w:val="20"/>
          <w:lang w:val="en-GB"/>
        </w:rPr>
      </w:pPr>
      <w:r w:rsidRPr="007D4647">
        <w:rPr>
          <w:rFonts w:asciiTheme="majorHAnsi" w:eastAsiaTheme="majorEastAsia" w:hAnsiTheme="majorHAnsi" w:cstheme="majorBidi"/>
          <w:bCs/>
          <w:i/>
          <w:sz w:val="20"/>
          <w:lang w:val="en-GB"/>
        </w:rPr>
        <w:t>(iii)  Time-limit set for the Government for finding a solution in non-contentious procedure</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227</w:t>
      </w:r>
      <w:r w:rsidRPr="007D4647">
        <w:rPr>
          <w:lang w:val="en-GB"/>
        </w:rPr>
        <w:fldChar w:fldCharType="end"/>
      </w:r>
      <w:r w:rsidRPr="007D4647">
        <w:rPr>
          <w:lang w:val="en-GB"/>
        </w:rPr>
        <w:t xml:space="preserve">.  As stated above, one of the aims of the pilot-judgment procedure is to allow the speediest possible redress to be afforded at the domestic level to the large numbers of people suffering from the structural problem identified in the pilot judgment (see paragraph 198 above and </w:t>
      </w:r>
      <w:r w:rsidRPr="007D4647">
        <w:rPr>
          <w:i/>
          <w:lang w:val="en-GB"/>
        </w:rPr>
        <w:t>Burdov (no. 2)</w:t>
      </w:r>
      <w:r w:rsidRPr="007D4647">
        <w:rPr>
          <w:lang w:val="en-GB"/>
        </w:rPr>
        <w:t>, cited above, § 142).</w:t>
      </w:r>
    </w:p>
    <w:p w:rsidR="007D4647" w:rsidRPr="007D4647" w:rsidRDefault="007D4647" w:rsidP="007D4647">
      <w:pPr>
        <w:ind w:firstLine="284"/>
        <w:rPr>
          <w:lang w:val="en-GB"/>
        </w:rPr>
      </w:pPr>
      <w:r w:rsidRPr="007D4647">
        <w:rPr>
          <w:lang w:val="en-GB"/>
        </w:rPr>
        <w:t>In the present case the Court considers it necessary to allow the respondent Government a two-year time limit for processing the</w:t>
      </w:r>
      <w:r w:rsidRPr="007D4647">
        <w:rPr>
          <w:b/>
          <w:lang w:val="en-GB"/>
        </w:rPr>
        <w:t xml:space="preserve"> </w:t>
      </w:r>
      <w:r w:rsidRPr="007D4647">
        <w:rPr>
          <w:lang w:val="en-GB"/>
        </w:rPr>
        <w:t>communicated applications and affording redress to all victims</w:t>
      </w:r>
      <w:r w:rsidRPr="007D4647">
        <w:rPr>
          <w:b/>
          <w:lang w:val="en-GB"/>
        </w:rPr>
        <w:t xml:space="preserve"> </w:t>
      </w:r>
      <w:r w:rsidRPr="007D4647">
        <w:rPr>
          <w:lang w:val="en-GB"/>
        </w:rPr>
        <w:t xml:space="preserve">who lodged their applications with the Court before the delivery of the present judgment That redress may be achieved through </w:t>
      </w:r>
      <w:r w:rsidRPr="007D4647">
        <w:rPr>
          <w:i/>
          <w:lang w:val="en-GB"/>
        </w:rPr>
        <w:t xml:space="preserve">ad hoc </w:t>
      </w:r>
      <w:r w:rsidRPr="007D4647">
        <w:rPr>
          <w:lang w:val="en-GB"/>
        </w:rPr>
        <w:t>solutions such as friendly settlements with the applicants or unilateral remedial offers in line with the relevant Convention requirements.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228</w:t>
      </w:r>
      <w:r w:rsidRPr="007D4647">
        <w:rPr>
          <w:lang w:val="en-GB"/>
        </w:rPr>
        <w:fldChar w:fldCharType="end"/>
      </w:r>
      <w:r w:rsidRPr="007D4647">
        <w:rPr>
          <w:lang w:val="en-GB"/>
        </w:rPr>
        <w:t>.  Accordingly, pending the adoption of measures ensuring redress, the Court decides to adjourn adversarial proceedings in all those cases for two years from the date on which the judgment becomes final. This decision is without prejudice to the Court</w:t>
      </w:r>
      <w:r w:rsidR="0002337E">
        <w:rPr>
          <w:lang w:val="en-GB"/>
        </w:rPr>
        <w:t>’</w:t>
      </w:r>
      <w:r w:rsidRPr="007D4647">
        <w:rPr>
          <w:lang w:val="en-GB"/>
        </w:rPr>
        <w:t>s power at any time to declare inadmissible any such case or to strike it out of its list following a friendly settlement between the parties or the resolution of the matter by other means in accordance with Article 37 or 39 of the Convention.</w:t>
      </w:r>
    </w:p>
    <w:p w:rsidR="007D4647" w:rsidRPr="007D4647" w:rsidRDefault="007D4647" w:rsidP="007D4647">
      <w:pPr>
        <w:keepNext/>
        <w:keepLines/>
        <w:tabs>
          <w:tab w:val="left" w:pos="1191"/>
        </w:tabs>
        <w:spacing w:before="240" w:after="120"/>
        <w:ind w:left="1190" w:hanging="357"/>
        <w:outlineLvl w:val="4"/>
        <w:rPr>
          <w:rFonts w:asciiTheme="majorHAnsi" w:eastAsiaTheme="majorEastAsia" w:hAnsiTheme="majorHAnsi" w:cstheme="majorBidi"/>
          <w:bCs/>
          <w:i/>
          <w:sz w:val="20"/>
          <w:lang w:val="en-GB"/>
        </w:rPr>
      </w:pPr>
      <w:r w:rsidRPr="007D4647">
        <w:rPr>
          <w:rFonts w:asciiTheme="majorHAnsi" w:eastAsiaTheme="majorEastAsia" w:hAnsiTheme="majorHAnsi" w:cstheme="majorBidi"/>
          <w:bCs/>
          <w:i/>
          <w:sz w:val="20"/>
          <w:lang w:val="en-GB"/>
        </w:rPr>
        <w:t>(iv)  Future cases lodged after the delivery of the present judgment</w:t>
      </w:r>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229</w:t>
      </w:r>
      <w:r w:rsidRPr="007D4647">
        <w:rPr>
          <w:lang w:val="en-GB"/>
        </w:rPr>
        <w:fldChar w:fldCharType="end"/>
      </w:r>
      <w:r w:rsidRPr="007D4647">
        <w:rPr>
          <w:lang w:val="en-GB"/>
        </w:rPr>
        <w:t>.  As regards any future cases that may be lodged after the delivery of this judgment, the Court decides that adversarial proceedings in those cases should be adjourned for one year following the delivery of the judgment.</w:t>
      </w:r>
    </w:p>
    <w:p w:rsidR="00A0370E" w:rsidRDefault="007D4647" w:rsidP="007D4647">
      <w:pPr>
        <w:ind w:firstLine="284"/>
        <w:rPr>
          <w:lang w:val="en-GB"/>
        </w:rPr>
      </w:pPr>
      <w:r w:rsidRPr="007D4647">
        <w:rPr>
          <w:lang w:val="en-GB"/>
        </w:rPr>
        <w:t>After the expiry of that term the Court will decide on a further procedure, in the light of subsequent developments and, in particular, any measures that may be taken by the respondent State in execution of the present judgment and any solutions that may be reached in the non-contentious procedure fixed for cases to be communicated (see paragraphs 227-228 above).</w:t>
      </w:r>
    </w:p>
    <w:p w:rsidR="007D4647" w:rsidRPr="007D4647" w:rsidRDefault="007D4647" w:rsidP="007D4647">
      <w:pPr>
        <w:keepNext/>
        <w:keepLines/>
        <w:tabs>
          <w:tab w:val="left" w:pos="357"/>
        </w:tabs>
        <w:spacing w:before="360" w:after="240"/>
        <w:ind w:left="357" w:hanging="357"/>
        <w:outlineLvl w:val="0"/>
        <w:rPr>
          <w:rFonts w:asciiTheme="majorHAnsi" w:eastAsiaTheme="majorEastAsia" w:hAnsiTheme="majorHAnsi" w:cstheme="majorBidi"/>
          <w:bCs/>
          <w:szCs w:val="28"/>
          <w:lang w:val="en-GB"/>
        </w:rPr>
      </w:pPr>
      <w:bookmarkStart w:id="66" w:name="_Toc423943902"/>
      <w:r w:rsidRPr="007D4647">
        <w:rPr>
          <w:rFonts w:asciiTheme="majorHAnsi" w:eastAsiaTheme="majorEastAsia" w:hAnsiTheme="majorHAnsi" w:cstheme="majorBidi"/>
          <w:bCs/>
          <w:szCs w:val="28"/>
          <w:lang w:val="en-GB"/>
        </w:rPr>
        <w:t>V.  APPLICATION OF ARTICLE 41 OF THE CONVENTION</w:t>
      </w:r>
      <w:bookmarkEnd w:id="66"/>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230</w:t>
      </w:r>
      <w:r w:rsidRPr="007D4647">
        <w:rPr>
          <w:lang w:val="en-GB"/>
        </w:rPr>
        <w:fldChar w:fldCharType="end"/>
      </w:r>
      <w:r w:rsidRPr="007D4647">
        <w:rPr>
          <w:lang w:val="en-GB"/>
        </w:rPr>
        <w:t>.  Article 41 of the Convention provides:</w:t>
      </w:r>
    </w:p>
    <w:p w:rsidR="007D4647" w:rsidRPr="007D4647" w:rsidRDefault="007D4647" w:rsidP="007D4647">
      <w:pPr>
        <w:keepNext/>
        <w:keepLines/>
        <w:spacing w:before="120" w:after="120"/>
        <w:ind w:left="425" w:firstLine="142"/>
        <w:rPr>
          <w:sz w:val="20"/>
          <w:lang w:val="en-GB"/>
        </w:rPr>
      </w:pPr>
      <w:r w:rsidRPr="007D4647">
        <w:rPr>
          <w:sz w:val="20"/>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7D4647" w:rsidRPr="007D4647" w:rsidRDefault="007D4647" w:rsidP="007D4647">
      <w:pPr>
        <w:keepNext/>
        <w:tabs>
          <w:tab w:val="left" w:pos="584"/>
        </w:tabs>
        <w:spacing w:before="360" w:after="240"/>
        <w:ind w:left="584" w:hanging="352"/>
        <w:outlineLvl w:val="0"/>
        <w:rPr>
          <w:rFonts w:asciiTheme="majorHAnsi" w:eastAsiaTheme="majorEastAsia" w:hAnsiTheme="majorHAnsi" w:cstheme="majorBidi"/>
          <w:b/>
          <w:bCs/>
          <w:szCs w:val="26"/>
          <w:lang w:val="en-GB"/>
        </w:rPr>
      </w:pPr>
      <w:bookmarkStart w:id="67" w:name="_Toc423943903"/>
      <w:r w:rsidRPr="007D4647">
        <w:rPr>
          <w:rFonts w:asciiTheme="majorHAnsi" w:eastAsiaTheme="majorEastAsia" w:hAnsiTheme="majorHAnsi" w:cstheme="majorBidi"/>
          <w:b/>
          <w:bCs/>
          <w:szCs w:val="26"/>
          <w:lang w:val="en-GB"/>
        </w:rPr>
        <w:t>A.  Damage</w:t>
      </w:r>
      <w:bookmarkEnd w:id="67"/>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68" w:name="_Toc423943904"/>
      <w:r w:rsidRPr="007D4647">
        <w:rPr>
          <w:rFonts w:asciiTheme="majorHAnsi" w:eastAsiaTheme="majorEastAsia" w:hAnsiTheme="majorHAnsi" w:cstheme="majorBidi"/>
          <w:bCs/>
          <w:i/>
          <w:lang w:val="en-GB"/>
        </w:rPr>
        <w:t>1.  Case of Mr Rutkowski</w:t>
      </w:r>
      <w:bookmarkEnd w:id="68"/>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231</w:t>
      </w:r>
      <w:r w:rsidRPr="007D4647">
        <w:rPr>
          <w:lang w:val="en-GB"/>
        </w:rPr>
        <w:fldChar w:fldCharType="end"/>
      </w:r>
      <w:r w:rsidRPr="007D4647">
        <w:rPr>
          <w:lang w:val="en-GB"/>
        </w:rPr>
        <w:t>.  The applicant claimed EUR 20,000 in respect of pecuniary and non-pecuniary damage. He maintained that on account the delay in the determination of the criminal charges against him his service in the police had been terminated prematurely. As a result of the loss of his income, he had suffered serious financial consequences as he had been only in receipt of his pension. Moreover, he had suffered considerable distress, frustration and insecurity resulting from the excessive length of the proceedings.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232</w:t>
      </w:r>
      <w:r w:rsidRPr="007D4647">
        <w:rPr>
          <w:lang w:val="en-GB"/>
        </w:rPr>
        <w:fldChar w:fldCharType="end"/>
      </w:r>
      <w:r w:rsidRPr="007D4647">
        <w:rPr>
          <w:lang w:val="en-GB"/>
        </w:rPr>
        <w:t>.  The Government considered that the amount claimed was exorbitant and asked the Court to reject the applicant</w:t>
      </w:r>
      <w:r w:rsidR="0002337E">
        <w:rPr>
          <w:lang w:val="en-GB"/>
        </w:rPr>
        <w:t>’</w:t>
      </w:r>
      <w:r w:rsidRPr="007D4647">
        <w:rPr>
          <w:lang w:val="en-GB"/>
        </w:rPr>
        <w:t xml:space="preserve">s claims in their entirety. Should the Court decide to make any award, they asked that the criteria for just satisfaction set out in the </w:t>
      </w:r>
      <w:r w:rsidRPr="007D4647">
        <w:rPr>
          <w:i/>
          <w:lang w:val="en-GB"/>
        </w:rPr>
        <w:t xml:space="preserve">Scordino (no. 1) </w:t>
      </w:r>
      <w:r w:rsidRPr="007D4647">
        <w:rPr>
          <w:lang w:val="en-GB"/>
        </w:rPr>
        <w:t>judgment be applied.</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233</w:t>
      </w:r>
      <w:r w:rsidRPr="007D4647">
        <w:rPr>
          <w:lang w:val="en-GB"/>
        </w:rPr>
        <w:fldChar w:fldCharType="end"/>
      </w:r>
      <w:r w:rsidRPr="007D4647">
        <w:rPr>
          <w:lang w:val="en-GB"/>
        </w:rPr>
        <w:t>.  The Court does not discern any causal link between the violation found and the pecuniary damage alleged; it therefore rejects this claim. On the other hand, the Court considers that the applicant must have suffered non-pecuniary damage on account of the excessive length of the proceedings in his case. It accordingly awards the applicant EUR 9,200, less PLN 2,000 granted to him by the Warsaw Regional Court (see also paragraphs 26-27 above).</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69" w:name="_Toc423943905"/>
      <w:r w:rsidRPr="007D4647">
        <w:rPr>
          <w:rFonts w:asciiTheme="majorHAnsi" w:eastAsiaTheme="majorEastAsia" w:hAnsiTheme="majorHAnsi" w:cstheme="majorBidi"/>
          <w:bCs/>
          <w:i/>
          <w:lang w:val="en-GB"/>
        </w:rPr>
        <w:t>2.  Case of Mr Orlikowski</w:t>
      </w:r>
      <w:bookmarkEnd w:id="69"/>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234</w:t>
      </w:r>
      <w:r w:rsidRPr="007D4647">
        <w:rPr>
          <w:lang w:val="en-GB"/>
        </w:rPr>
        <w:fldChar w:fldCharType="end"/>
      </w:r>
      <w:r w:rsidRPr="007D4647">
        <w:rPr>
          <w:lang w:val="en-GB"/>
        </w:rPr>
        <w:t>.  The applicants claimed EUR 5,000 in respect of pecuniary damage, namely for loss of profits from business activity sustained on account of the excessive length of the proceedings in his case, in particular the prolonged impossibility of recovering the value of outlays made by him on the premises in dispute. He also claimed EUR 15,000 in respect of non</w:t>
      </w:r>
      <w:r w:rsidRPr="007D4647">
        <w:rPr>
          <w:lang w:val="en-GB"/>
        </w:rPr>
        <w:noBreakHyphen/>
        <w:t>pecuniary damage caused by the length of the proceedings in his case.</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235</w:t>
      </w:r>
      <w:r w:rsidRPr="007D4647">
        <w:rPr>
          <w:lang w:val="en-GB"/>
        </w:rPr>
        <w:fldChar w:fldCharType="end"/>
      </w:r>
      <w:r w:rsidRPr="007D4647">
        <w:rPr>
          <w:lang w:val="en-GB"/>
        </w:rPr>
        <w:t>.  The Government said that there was no connection between the pecuniary damage and the violation of Article 6 § 1 alleged by the applicant. As regards the claim for non-pecuniary damage, the Government considered that claim was excessive and asked that the Court</w:t>
      </w:r>
      <w:r w:rsidR="0002337E">
        <w:rPr>
          <w:lang w:val="en-GB"/>
        </w:rPr>
        <w:t>’</w:t>
      </w:r>
      <w:r w:rsidRPr="007D4647">
        <w:rPr>
          <w:lang w:val="en-GB"/>
        </w:rPr>
        <w:t xml:space="preserve">s award, if any, be based on awards in similar cases and determined in the light of the national circumstances. They also asked the Court to apply the criteria for just satisfaction set out in the </w:t>
      </w:r>
      <w:r w:rsidRPr="007D4647">
        <w:rPr>
          <w:i/>
          <w:lang w:val="en-GB"/>
        </w:rPr>
        <w:t xml:space="preserve">Scordino (no. 1) </w:t>
      </w:r>
      <w:r w:rsidRPr="007D4647">
        <w:rPr>
          <w:lang w:val="en-GB"/>
        </w:rPr>
        <w:t>judgment.</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236</w:t>
      </w:r>
      <w:r w:rsidRPr="007D4647">
        <w:rPr>
          <w:lang w:val="en-GB"/>
        </w:rPr>
        <w:fldChar w:fldCharType="end"/>
      </w:r>
      <w:r w:rsidRPr="007D4647">
        <w:rPr>
          <w:lang w:val="en-GB"/>
        </w:rPr>
        <w:t>.  The Court does not discern any causal link between the violation found and the pecuniary damage alleged; it therefore rejects this claim. On the other hand, the Court considers that the applicant must have suffered non-pecuniary damage on account of the excessive length of the proceedings in his case It accordingly awards the applicant EUR 8.800 (see also paragraph 48 above).</w:t>
      </w:r>
    </w:p>
    <w:p w:rsidR="007D4647" w:rsidRPr="007D4647" w:rsidRDefault="008F21A4"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70" w:name="_Toc423943906"/>
      <w:r>
        <w:rPr>
          <w:rFonts w:asciiTheme="majorHAnsi" w:eastAsiaTheme="majorEastAsia" w:hAnsiTheme="majorHAnsi" w:cstheme="majorBidi"/>
          <w:bCs/>
          <w:i/>
          <w:lang w:val="en-GB"/>
        </w:rPr>
        <w:t>3.  </w:t>
      </w:r>
      <w:r w:rsidR="007D4647" w:rsidRPr="007D4647">
        <w:rPr>
          <w:rFonts w:asciiTheme="majorHAnsi" w:eastAsiaTheme="majorEastAsia" w:hAnsiTheme="majorHAnsi" w:cstheme="majorBidi"/>
          <w:bCs/>
          <w:i/>
          <w:lang w:val="en-GB"/>
        </w:rPr>
        <w:t>Case of Ms Grabowska</w:t>
      </w:r>
      <w:bookmarkEnd w:id="70"/>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237</w:t>
      </w:r>
      <w:r w:rsidRPr="007D4647">
        <w:rPr>
          <w:lang w:val="en-GB"/>
        </w:rPr>
        <w:fldChar w:fldCharType="end"/>
      </w:r>
      <w:r w:rsidRPr="007D4647">
        <w:rPr>
          <w:lang w:val="en-GB"/>
        </w:rPr>
        <w:t>.  The applicants claimed EUR 100,000 in respect of pecuniary damage, in particular on account of the loss of profits that she could have been derived from the property in dispute had the proceedings been terminated without delay. The claim also included various court and legal fees that she had incurred in connection with the domestic proceedings.</w:t>
      </w:r>
      <w:r w:rsidRPr="007D4647">
        <w:rPr>
          <w:b/>
          <w:lang w:val="en-GB"/>
        </w:rPr>
        <w:t xml:space="preserve"> </w:t>
      </w:r>
      <w:r w:rsidRPr="007D4647">
        <w:rPr>
          <w:lang w:val="en-GB"/>
        </w:rPr>
        <w:t>She further claimed EUR 10,000 in respect of non-pecuniary damage caused by the excessive length of proceedings in her case.</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238</w:t>
      </w:r>
      <w:r w:rsidRPr="007D4647">
        <w:rPr>
          <w:lang w:val="en-GB"/>
        </w:rPr>
        <w:fldChar w:fldCharType="end"/>
      </w:r>
      <w:r w:rsidRPr="007D4647">
        <w:rPr>
          <w:lang w:val="en-GB"/>
        </w:rPr>
        <w:t>.  The Government asked the Court to reject the claim for pecuniary damage as entirely baseless. As regards the claim for non-pecuniary damage, the Government considered that the amount was excessive and asked that the Court</w:t>
      </w:r>
      <w:r w:rsidR="0002337E">
        <w:rPr>
          <w:lang w:val="en-GB"/>
        </w:rPr>
        <w:t>’</w:t>
      </w:r>
      <w:r w:rsidRPr="007D4647">
        <w:rPr>
          <w:lang w:val="en-GB"/>
        </w:rPr>
        <w:t xml:space="preserve">s award, if any, be based on awards in similar cases and determined in the light of the national circumstances. They also invited the Court to apply the criteria for just satisfaction set out in the </w:t>
      </w:r>
      <w:r w:rsidRPr="007D4647">
        <w:rPr>
          <w:i/>
          <w:lang w:val="en-GB"/>
        </w:rPr>
        <w:t xml:space="preserve">Scordino (no. 1) </w:t>
      </w:r>
      <w:r w:rsidRPr="007D4647">
        <w:rPr>
          <w:lang w:val="en-GB"/>
        </w:rPr>
        <w:t>judgment.</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239</w:t>
      </w:r>
      <w:r w:rsidRPr="007D4647">
        <w:rPr>
          <w:lang w:val="en-GB"/>
        </w:rPr>
        <w:fldChar w:fldCharType="end"/>
      </w:r>
      <w:r w:rsidRPr="007D4647">
        <w:rPr>
          <w:lang w:val="en-GB"/>
        </w:rPr>
        <w:t>.  The Court does not discern any causal link between the violation found and the pecuniary damage alleged; it therefore rejects this claim. On the other hand, the Court considers that the applicant must have suffered non-pecuniary damage on account of the excessive length of the proceedings in her case. It accordingly awards the applicant EUR 10,000 (see also paragraph 74 above).</w:t>
      </w:r>
    </w:p>
    <w:p w:rsidR="007D4647" w:rsidRPr="007D4647" w:rsidRDefault="007D4647" w:rsidP="007D4647">
      <w:pPr>
        <w:keepNext/>
        <w:keepLines/>
        <w:tabs>
          <w:tab w:val="left" w:pos="584"/>
        </w:tabs>
        <w:spacing w:before="360" w:after="240"/>
        <w:ind w:left="584" w:hanging="352"/>
        <w:outlineLvl w:val="0"/>
        <w:rPr>
          <w:rFonts w:asciiTheme="majorHAnsi" w:eastAsiaTheme="majorEastAsia" w:hAnsiTheme="majorHAnsi" w:cstheme="majorBidi"/>
          <w:b/>
          <w:bCs/>
          <w:szCs w:val="26"/>
          <w:lang w:val="en-GB"/>
        </w:rPr>
      </w:pPr>
      <w:bookmarkStart w:id="71" w:name="_Toc423943907"/>
      <w:r w:rsidRPr="007D4647">
        <w:rPr>
          <w:rFonts w:asciiTheme="majorHAnsi" w:eastAsiaTheme="majorEastAsia" w:hAnsiTheme="majorHAnsi" w:cstheme="majorBidi"/>
          <w:b/>
          <w:bCs/>
          <w:szCs w:val="26"/>
          <w:lang w:val="en-GB"/>
        </w:rPr>
        <w:t>B.  Costs and expenses</w:t>
      </w:r>
      <w:bookmarkEnd w:id="71"/>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240</w:t>
      </w:r>
      <w:r w:rsidRPr="007D4647">
        <w:rPr>
          <w:lang w:val="en-GB"/>
        </w:rPr>
        <w:fldChar w:fldCharType="end"/>
      </w:r>
      <w:r w:rsidRPr="007D4647">
        <w:rPr>
          <w:lang w:val="en-GB"/>
        </w:rPr>
        <w:t>.  According to the Court</w:t>
      </w:r>
      <w:r w:rsidR="0002337E">
        <w:rPr>
          <w:lang w:val="en-GB"/>
        </w:rPr>
        <w:t>’</w:t>
      </w:r>
      <w:r w:rsidRPr="007D4647">
        <w:rPr>
          <w:lang w:val="en-GB"/>
        </w:rPr>
        <w:t>s case-law, an applicant is entitled to the reimbursement of costs and expenses only in so far as it has been shown that these have been actually and necessarily incurred and are reasonable as to quantum.</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72" w:name="_Toc423943908"/>
      <w:r w:rsidRPr="007D4647">
        <w:rPr>
          <w:rFonts w:asciiTheme="majorHAnsi" w:eastAsiaTheme="majorEastAsia" w:hAnsiTheme="majorHAnsi" w:cstheme="majorBidi"/>
          <w:bCs/>
          <w:i/>
          <w:lang w:val="en-GB"/>
        </w:rPr>
        <w:t>1.  Case of Mr Rutkowski</w:t>
      </w:r>
      <w:bookmarkEnd w:id="72"/>
    </w:p>
    <w:p w:rsidR="00A0370E" w:rsidRDefault="007D4647" w:rsidP="007D4647">
      <w:pPr>
        <w:ind w:firstLine="284"/>
        <w:rPr>
          <w:b/>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241</w:t>
      </w:r>
      <w:r w:rsidRPr="007D4647">
        <w:rPr>
          <w:lang w:val="en-GB"/>
        </w:rPr>
        <w:fldChar w:fldCharType="end"/>
      </w:r>
      <w:r w:rsidRPr="007D4647">
        <w:rPr>
          <w:lang w:val="en-GB"/>
        </w:rPr>
        <w:t>.  The applicants claimed PLN 4,270 for the costs and expenses incurred in the domestic proceedings. This sum included PLN 610 paid for legal advice on 3 March 2008 and PLN 3,660 for costs of legal representation in the proceedings concerning his pre-trial detention, paid on 21 January 2003. The applicant</w:t>
      </w:r>
      <w:r w:rsidR="0002337E">
        <w:rPr>
          <w:lang w:val="en-GB"/>
        </w:rPr>
        <w:t>’</w:t>
      </w:r>
      <w:r w:rsidRPr="007D4647">
        <w:rPr>
          <w:lang w:val="en-GB"/>
        </w:rPr>
        <w:t>s representatives also asked to award him EUR 750 for costs and expenses of legal representation in the proceedings before the Court. They submitted that the sum awarded would be “dedicated to the Helsinki Foundation for Human Rights”.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242</w:t>
      </w:r>
      <w:r w:rsidRPr="007D4647">
        <w:rPr>
          <w:lang w:val="en-GB"/>
        </w:rPr>
        <w:fldChar w:fldCharType="end"/>
      </w:r>
      <w:r w:rsidRPr="007D4647">
        <w:rPr>
          <w:lang w:val="en-GB"/>
        </w:rPr>
        <w:t>.  The Government stated that could not see any link between the costs and expenses claimed, in particular those incurred in the domestic proceedings, and the alleged violation of Article 6 § 1.</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243</w:t>
      </w:r>
      <w:r w:rsidRPr="007D4647">
        <w:rPr>
          <w:lang w:val="en-GB"/>
        </w:rPr>
        <w:fldChar w:fldCharType="end"/>
      </w:r>
      <w:r w:rsidRPr="007D4647">
        <w:rPr>
          <w:lang w:val="en-GB"/>
        </w:rPr>
        <w:t>.  In the present case, regard being had to the documents in its possession and the above criteria</w:t>
      </w:r>
      <w:r w:rsidRPr="007D4647">
        <w:rPr>
          <w:b/>
          <w:lang w:val="en-GB"/>
        </w:rPr>
        <w:t xml:space="preserve">, </w:t>
      </w:r>
      <w:r w:rsidRPr="007D4647">
        <w:rPr>
          <w:lang w:val="en-GB"/>
        </w:rPr>
        <w:t>the Court rejects the claim for costs and expenses in the domestic proceedings and considers it reasonable to award the sum of EUR 750 the costs and expenses involved in the applicant</w:t>
      </w:r>
      <w:r w:rsidR="0002337E">
        <w:rPr>
          <w:lang w:val="en-GB"/>
        </w:rPr>
        <w:t>’</w:t>
      </w:r>
      <w:r w:rsidRPr="007D4647">
        <w:rPr>
          <w:lang w:val="en-GB"/>
        </w:rPr>
        <w:t>s legal representation before the Court.</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73" w:name="_Toc423943909"/>
      <w:r w:rsidRPr="007D4647">
        <w:rPr>
          <w:rFonts w:asciiTheme="majorHAnsi" w:eastAsiaTheme="majorEastAsia" w:hAnsiTheme="majorHAnsi" w:cstheme="majorBidi"/>
          <w:bCs/>
          <w:i/>
          <w:lang w:val="en-GB"/>
        </w:rPr>
        <w:t>2.  Case of Mr Orlikowski</w:t>
      </w:r>
      <w:bookmarkEnd w:id="73"/>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244</w:t>
      </w:r>
      <w:r w:rsidRPr="007D4647">
        <w:rPr>
          <w:lang w:val="en-GB"/>
        </w:rPr>
        <w:fldChar w:fldCharType="end"/>
      </w:r>
      <w:r w:rsidRPr="007D4647">
        <w:rPr>
          <w:lang w:val="en-GB"/>
        </w:rPr>
        <w:t>.  The applicant claimed EUR 1,400 for the costs and expenses incurred before the domestic courts and those incurred before the Court. That sum included EUR 550 for legal representation in the case concerning the applicant</w:t>
      </w:r>
      <w:r w:rsidR="0002337E">
        <w:rPr>
          <w:lang w:val="en-GB"/>
        </w:rPr>
        <w:t>’</w:t>
      </w:r>
      <w:r w:rsidRPr="007D4647">
        <w:rPr>
          <w:lang w:val="en-GB"/>
        </w:rPr>
        <w:t>s complaint under the 2004 Act and EUR 850 for legal representation before the Court.</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245</w:t>
      </w:r>
      <w:r w:rsidRPr="007D4647">
        <w:rPr>
          <w:lang w:val="en-GB"/>
        </w:rPr>
        <w:fldChar w:fldCharType="end"/>
      </w:r>
      <w:r w:rsidRPr="007D4647">
        <w:rPr>
          <w:lang w:val="en-GB"/>
        </w:rPr>
        <w:t>.  The Government considered that the amount was excessive and did not at all reflect the actual time and work involved in the applicants</w:t>
      </w:r>
      <w:r w:rsidR="0002337E">
        <w:rPr>
          <w:lang w:val="en-GB"/>
        </w:rPr>
        <w:t>’</w:t>
      </w:r>
      <w:r w:rsidRPr="007D4647">
        <w:rPr>
          <w:lang w:val="en-GB"/>
        </w:rPr>
        <w:t xml:space="preserve"> legal representation.</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246</w:t>
      </w:r>
      <w:r w:rsidRPr="007D4647">
        <w:rPr>
          <w:lang w:val="en-GB"/>
        </w:rPr>
        <w:fldChar w:fldCharType="end"/>
      </w:r>
      <w:r w:rsidRPr="007D4647">
        <w:rPr>
          <w:lang w:val="en-GB"/>
        </w:rPr>
        <w:t>.  In the present case, regard being had to the documents in its possession and the above criteria, the Court considers it reasonable to award the sum of EUR 550</w:t>
      </w:r>
      <w:r w:rsidRPr="007D4647">
        <w:rPr>
          <w:b/>
          <w:lang w:val="en-GB"/>
        </w:rPr>
        <w:t xml:space="preserve"> </w:t>
      </w:r>
      <w:r w:rsidRPr="007D4647">
        <w:rPr>
          <w:lang w:val="en-GB"/>
        </w:rPr>
        <w:t>for costs and expenses in the domestic proceedings and EUR 750</w:t>
      </w:r>
      <w:r w:rsidRPr="007D4647">
        <w:rPr>
          <w:b/>
          <w:lang w:val="en-GB"/>
        </w:rPr>
        <w:t xml:space="preserve"> </w:t>
      </w:r>
      <w:r w:rsidRPr="007D4647">
        <w:rPr>
          <w:lang w:val="en-GB"/>
        </w:rPr>
        <w:t>for the proceedings before the Court.</w:t>
      </w:r>
    </w:p>
    <w:p w:rsidR="007D4647" w:rsidRPr="007D4647" w:rsidRDefault="007D4647" w:rsidP="007D4647">
      <w:pPr>
        <w:keepNext/>
        <w:keepLines/>
        <w:tabs>
          <w:tab w:val="left" w:pos="731"/>
        </w:tabs>
        <w:spacing w:before="240" w:after="120"/>
        <w:ind w:left="732" w:hanging="301"/>
        <w:outlineLvl w:val="2"/>
        <w:rPr>
          <w:rFonts w:asciiTheme="majorHAnsi" w:eastAsiaTheme="majorEastAsia" w:hAnsiTheme="majorHAnsi" w:cstheme="majorBidi"/>
          <w:bCs/>
          <w:i/>
          <w:lang w:val="en-GB"/>
        </w:rPr>
      </w:pPr>
      <w:bookmarkStart w:id="74" w:name="_Toc423943910"/>
      <w:r w:rsidRPr="007D4647">
        <w:rPr>
          <w:rFonts w:asciiTheme="majorHAnsi" w:eastAsiaTheme="majorEastAsia" w:hAnsiTheme="majorHAnsi" w:cstheme="majorBidi"/>
          <w:bCs/>
          <w:i/>
          <w:lang w:val="en-GB"/>
        </w:rPr>
        <w:t>3.  Case of Ms Grabowska</w:t>
      </w:r>
      <w:bookmarkEnd w:id="74"/>
    </w:p>
    <w:p w:rsidR="00A0370E"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247</w:t>
      </w:r>
      <w:r w:rsidRPr="007D4647">
        <w:rPr>
          <w:lang w:val="en-GB"/>
        </w:rPr>
        <w:fldChar w:fldCharType="end"/>
      </w:r>
      <w:r w:rsidRPr="007D4647">
        <w:rPr>
          <w:lang w:val="en-GB"/>
        </w:rPr>
        <w:t>.  The applicant claimed PLN 738 for translation of her written observations and some other documents submitted to the Court and asked for the “reimbursement of legal costs in conformity with the Court</w:t>
      </w:r>
      <w:r w:rsidR="0002337E">
        <w:rPr>
          <w:lang w:val="en-GB"/>
        </w:rPr>
        <w:t>’</w:t>
      </w:r>
      <w:r w:rsidRPr="007D4647">
        <w:rPr>
          <w:lang w:val="en-GB"/>
        </w:rPr>
        <w:t>s rates”.</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248</w:t>
      </w:r>
      <w:r w:rsidRPr="007D4647">
        <w:rPr>
          <w:lang w:val="en-GB"/>
        </w:rPr>
        <w:fldChar w:fldCharType="end"/>
      </w:r>
      <w:r w:rsidRPr="007D4647">
        <w:rPr>
          <w:lang w:val="en-GB"/>
        </w:rPr>
        <w:t>.  The Government considered that the claim was entirely unjustified and drew the Court</w:t>
      </w:r>
      <w:r w:rsidR="0002337E">
        <w:rPr>
          <w:lang w:val="en-GB"/>
        </w:rPr>
        <w:t>’</w:t>
      </w:r>
      <w:r w:rsidRPr="007D4647">
        <w:rPr>
          <w:lang w:val="en-GB"/>
        </w:rPr>
        <w:t>s attention to the fact that no documents had been submitted in support of the applicant</w:t>
      </w:r>
      <w:r w:rsidR="0002337E">
        <w:rPr>
          <w:lang w:val="en-GB"/>
        </w:rPr>
        <w:t>’</w:t>
      </w:r>
      <w:r w:rsidRPr="007D4647">
        <w:rPr>
          <w:lang w:val="en-GB"/>
        </w:rPr>
        <w:t>s claim for the reimbursement of costs of legal representation.</w:t>
      </w:r>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249</w:t>
      </w:r>
      <w:r w:rsidRPr="007D4647">
        <w:rPr>
          <w:lang w:val="en-GB"/>
        </w:rPr>
        <w:fldChar w:fldCharType="end"/>
      </w:r>
      <w:r w:rsidRPr="007D4647">
        <w:rPr>
          <w:lang w:val="en-GB"/>
        </w:rPr>
        <w:t>.  In the present case, regard being had to the fact that the applicant failed to submit any documents demonstrating that the costs of legal representation before the Court had actually been incurred, the Court rejects her claim in that part. However, it considers it reasonable to award the sum of EUR 180 for the costs of translation of documents submitted to the Court in the present case.</w:t>
      </w:r>
    </w:p>
    <w:p w:rsidR="007D4647" w:rsidRPr="007D4647" w:rsidRDefault="007D4647" w:rsidP="007D4647">
      <w:pPr>
        <w:keepNext/>
        <w:keepLines/>
        <w:tabs>
          <w:tab w:val="left" w:pos="584"/>
        </w:tabs>
        <w:spacing w:before="360" w:after="240"/>
        <w:ind w:left="584" w:hanging="352"/>
        <w:outlineLvl w:val="0"/>
        <w:rPr>
          <w:rFonts w:asciiTheme="majorHAnsi" w:eastAsiaTheme="majorEastAsia" w:hAnsiTheme="majorHAnsi" w:cstheme="majorBidi"/>
          <w:b/>
          <w:bCs/>
          <w:szCs w:val="26"/>
          <w:lang w:val="en-GB"/>
        </w:rPr>
      </w:pPr>
      <w:bookmarkStart w:id="75" w:name="_Toc423943911"/>
      <w:r w:rsidRPr="007D4647">
        <w:rPr>
          <w:rFonts w:asciiTheme="majorHAnsi" w:eastAsiaTheme="majorEastAsia" w:hAnsiTheme="majorHAnsi" w:cstheme="majorBidi"/>
          <w:b/>
          <w:bCs/>
          <w:szCs w:val="26"/>
          <w:lang w:val="en-GB"/>
        </w:rPr>
        <w:t>C.  Default interest</w:t>
      </w:r>
      <w:bookmarkEnd w:id="75"/>
    </w:p>
    <w:p w:rsidR="007D4647" w:rsidRPr="007D4647" w:rsidRDefault="007D4647" w:rsidP="007D4647">
      <w:pPr>
        <w:ind w:firstLine="284"/>
        <w:rPr>
          <w:lang w:val="en-GB"/>
        </w:rPr>
      </w:pPr>
      <w:r w:rsidRPr="007D4647">
        <w:rPr>
          <w:lang w:val="en-GB"/>
        </w:rPr>
        <w:fldChar w:fldCharType="begin"/>
      </w:r>
      <w:r w:rsidRPr="007D4647">
        <w:rPr>
          <w:lang w:val="en-GB"/>
        </w:rPr>
        <w:instrText xml:space="preserve"> SEQ level0 \*arabic </w:instrText>
      </w:r>
      <w:r w:rsidRPr="007D4647">
        <w:rPr>
          <w:lang w:val="en-GB"/>
        </w:rPr>
        <w:fldChar w:fldCharType="separate"/>
      </w:r>
      <w:r w:rsidR="003E1D0F">
        <w:rPr>
          <w:noProof/>
          <w:lang w:val="en-GB"/>
        </w:rPr>
        <w:t>250</w:t>
      </w:r>
      <w:r w:rsidRPr="007D4647">
        <w:rPr>
          <w:lang w:val="en-GB"/>
        </w:rPr>
        <w:fldChar w:fldCharType="end"/>
      </w:r>
      <w:r w:rsidRPr="007D4647">
        <w:rPr>
          <w:lang w:val="en-GB"/>
        </w:rPr>
        <w:t>.  The Court considers it appropriate that the default interest rate should be based on the marginal lending rate of the European Central Bank, to which should be added three percentage points.</w:t>
      </w:r>
    </w:p>
    <w:p w:rsidR="007D4647" w:rsidRPr="007D4647" w:rsidRDefault="007D4647" w:rsidP="007D4647">
      <w:pPr>
        <w:keepNext/>
        <w:keepLines/>
        <w:spacing w:before="720" w:after="240"/>
        <w:outlineLvl w:val="0"/>
        <w:rPr>
          <w:rFonts w:asciiTheme="majorHAnsi" w:hAnsiTheme="majorHAnsi"/>
          <w:sz w:val="28"/>
          <w:lang w:val="en-GB"/>
        </w:rPr>
      </w:pPr>
      <w:bookmarkStart w:id="76" w:name="_Toc423943912"/>
      <w:r w:rsidRPr="007D4647">
        <w:rPr>
          <w:rFonts w:asciiTheme="majorHAnsi" w:hAnsiTheme="majorHAnsi"/>
          <w:sz w:val="28"/>
          <w:lang w:val="en-GB"/>
        </w:rPr>
        <w:t>FOR THESE REASONS, THE COURT, UNANIMOUSLY,</w:t>
      </w:r>
      <w:bookmarkEnd w:id="76"/>
    </w:p>
    <w:p w:rsidR="007D4647" w:rsidRPr="007D4647" w:rsidRDefault="007D4647" w:rsidP="007D4647">
      <w:pPr>
        <w:pStyle w:val="JuList"/>
        <w:rPr>
          <w:lang w:val="en-GB"/>
        </w:rPr>
      </w:pPr>
      <w:r w:rsidRPr="007D4647">
        <w:rPr>
          <w:lang w:val="en-GB"/>
        </w:rPr>
        <w:t>1.  </w:t>
      </w:r>
      <w:r w:rsidRPr="007D4647">
        <w:rPr>
          <w:i/>
          <w:lang w:val="en-GB"/>
        </w:rPr>
        <w:t>Decides</w:t>
      </w:r>
      <w:r w:rsidRPr="007D4647">
        <w:rPr>
          <w:color w:val="000000"/>
          <w:lang w:val="en-GB"/>
        </w:rPr>
        <w:t xml:space="preserve"> </w:t>
      </w:r>
      <w:r w:rsidRPr="007D4647">
        <w:rPr>
          <w:lang w:val="en-GB"/>
        </w:rPr>
        <w:t>to join the applications;</w:t>
      </w:r>
    </w:p>
    <w:p w:rsidR="007D4647" w:rsidRPr="007D4647" w:rsidRDefault="007D4647" w:rsidP="007D4647">
      <w:pPr>
        <w:pStyle w:val="JuList"/>
        <w:rPr>
          <w:lang w:val="en-GB"/>
        </w:rPr>
      </w:pPr>
    </w:p>
    <w:p w:rsidR="007D4647" w:rsidRPr="007D4647" w:rsidRDefault="007D4647" w:rsidP="007D4647">
      <w:pPr>
        <w:pStyle w:val="JuList"/>
        <w:rPr>
          <w:lang w:val="en-GB"/>
        </w:rPr>
      </w:pPr>
      <w:r w:rsidRPr="007D4647">
        <w:rPr>
          <w:lang w:val="en-GB"/>
        </w:rPr>
        <w:t>2.  </w:t>
      </w:r>
      <w:r w:rsidRPr="007D4647">
        <w:rPr>
          <w:i/>
          <w:lang w:val="en-GB"/>
        </w:rPr>
        <w:t>Declares</w:t>
      </w:r>
      <w:r w:rsidRPr="007D4647">
        <w:rPr>
          <w:lang w:val="en-GB"/>
        </w:rPr>
        <w:t xml:space="preserve"> the applications admissible;</w:t>
      </w:r>
    </w:p>
    <w:p w:rsidR="007D4647" w:rsidRPr="007D4647" w:rsidRDefault="007D4647" w:rsidP="007D4647">
      <w:pPr>
        <w:pStyle w:val="JuList"/>
        <w:rPr>
          <w:lang w:val="en-GB"/>
        </w:rPr>
      </w:pPr>
    </w:p>
    <w:p w:rsidR="007D4647" w:rsidRPr="007D4647" w:rsidRDefault="007D4647" w:rsidP="007D4647">
      <w:pPr>
        <w:pStyle w:val="JuList"/>
        <w:rPr>
          <w:lang w:val="en-GB"/>
        </w:rPr>
      </w:pPr>
      <w:r w:rsidRPr="007D4647">
        <w:rPr>
          <w:lang w:val="en-GB"/>
        </w:rPr>
        <w:t>3.  </w:t>
      </w:r>
      <w:r w:rsidRPr="007D4647">
        <w:rPr>
          <w:i/>
          <w:lang w:val="en-GB"/>
        </w:rPr>
        <w:t>Holds</w:t>
      </w:r>
      <w:r w:rsidRPr="007D4647">
        <w:rPr>
          <w:lang w:val="en-GB"/>
        </w:rPr>
        <w:t xml:space="preserve"> that there has been a violation of Article 6 § 1 of the Convention on account of the unreasonable length of proceedings in the applicants</w:t>
      </w:r>
      <w:r w:rsidR="0002337E">
        <w:rPr>
          <w:lang w:val="en-GB"/>
        </w:rPr>
        <w:t>’</w:t>
      </w:r>
      <w:r w:rsidRPr="007D4647">
        <w:rPr>
          <w:lang w:val="en-GB"/>
        </w:rPr>
        <w:t xml:space="preserve"> cases;</w:t>
      </w:r>
    </w:p>
    <w:p w:rsidR="007D4647" w:rsidRPr="007D4647" w:rsidRDefault="007D4647" w:rsidP="007D4647">
      <w:pPr>
        <w:pStyle w:val="JuList"/>
        <w:rPr>
          <w:lang w:val="en-GB"/>
        </w:rPr>
      </w:pPr>
    </w:p>
    <w:p w:rsidR="007D4647" w:rsidRPr="007D4647" w:rsidRDefault="007D4647" w:rsidP="007D4647">
      <w:pPr>
        <w:pStyle w:val="JuList"/>
        <w:rPr>
          <w:lang w:val="en-GB"/>
        </w:rPr>
      </w:pPr>
      <w:r w:rsidRPr="007D4647">
        <w:rPr>
          <w:lang w:val="en-GB"/>
        </w:rPr>
        <w:t>4.  </w:t>
      </w:r>
      <w:r w:rsidRPr="007D4647">
        <w:rPr>
          <w:i/>
          <w:lang w:val="en-GB"/>
        </w:rPr>
        <w:t>Holds</w:t>
      </w:r>
      <w:r w:rsidRPr="007D4647">
        <w:rPr>
          <w:lang w:val="en-GB"/>
        </w:rPr>
        <w:t xml:space="preserve"> that there has been a violation of Article 13 of the Convention on account of the deficient operation of the complaint under the 2004 Act in that it did not provide the applicants with appropriate and sufficient compensation for a breach of Article 6 § 1;</w:t>
      </w:r>
    </w:p>
    <w:p w:rsidR="007D4647" w:rsidRPr="007D4647" w:rsidRDefault="007D4647" w:rsidP="007D4647">
      <w:pPr>
        <w:pStyle w:val="JuList"/>
        <w:rPr>
          <w:lang w:val="en-GB"/>
        </w:rPr>
      </w:pPr>
    </w:p>
    <w:p w:rsidR="007D4647" w:rsidRPr="007D4647" w:rsidRDefault="007D4647" w:rsidP="007D4647">
      <w:pPr>
        <w:pStyle w:val="JuList"/>
        <w:rPr>
          <w:szCs w:val="24"/>
          <w:lang w:val="en-GB"/>
        </w:rPr>
      </w:pPr>
      <w:r w:rsidRPr="007D4647">
        <w:rPr>
          <w:lang w:val="en-GB"/>
        </w:rPr>
        <w:t>5.  </w:t>
      </w:r>
      <w:r w:rsidRPr="007D4647">
        <w:rPr>
          <w:i/>
          <w:lang w:val="en-GB"/>
        </w:rPr>
        <w:t>Holds</w:t>
      </w:r>
      <w:r w:rsidRPr="007D4647">
        <w:rPr>
          <w:lang w:val="en-GB"/>
        </w:rPr>
        <w:t xml:space="preserve"> that the above violations of Articles 6 § 1 and 13 originated in a practice that was incompatible with the Convention, consisting in the unreasonable length of civil and criminal proceedings in Poland and in the Polish courts</w:t>
      </w:r>
      <w:r w:rsidR="0002337E">
        <w:rPr>
          <w:lang w:val="en-GB"/>
        </w:rPr>
        <w:t>’</w:t>
      </w:r>
      <w:r w:rsidRPr="007D4647">
        <w:rPr>
          <w:lang w:val="en-GB"/>
        </w:rPr>
        <w:t xml:space="preserve"> non-compliance with the Court</w:t>
      </w:r>
      <w:r w:rsidR="0002337E">
        <w:rPr>
          <w:lang w:val="en-GB"/>
        </w:rPr>
        <w:t>’</w:t>
      </w:r>
      <w:r w:rsidRPr="007D4647">
        <w:rPr>
          <w:lang w:val="en-GB"/>
        </w:rPr>
        <w:t>s case-law on the assessment of the reasonableness of the length of proceedings and “appropriate and sufficient redress” for a violation of the right to a hearing within a reasonable time;</w:t>
      </w:r>
    </w:p>
    <w:p w:rsidR="007D4647" w:rsidRPr="007D4647" w:rsidRDefault="007D4647" w:rsidP="007D4647">
      <w:pPr>
        <w:pStyle w:val="JuList"/>
        <w:rPr>
          <w:lang w:val="en-GB"/>
        </w:rPr>
      </w:pPr>
    </w:p>
    <w:p w:rsidR="007D4647" w:rsidRPr="007D4647" w:rsidRDefault="007D4647" w:rsidP="007D4647">
      <w:pPr>
        <w:pStyle w:val="JuList"/>
        <w:rPr>
          <w:lang w:val="en-GB"/>
        </w:rPr>
      </w:pPr>
      <w:r w:rsidRPr="007D4647">
        <w:rPr>
          <w:lang w:val="en-GB"/>
        </w:rPr>
        <w:t>6.  </w:t>
      </w:r>
      <w:r w:rsidRPr="007D4647">
        <w:rPr>
          <w:i/>
          <w:lang w:val="en-GB"/>
        </w:rPr>
        <w:t>Holds</w:t>
      </w:r>
      <w:r w:rsidRPr="007D4647">
        <w:rPr>
          <w:lang w:val="en-GB"/>
        </w:rPr>
        <w:t xml:space="preserve"> that the respondent State must, through appropriate legal or other measures, secure the national courts</w:t>
      </w:r>
      <w:r w:rsidR="0002337E">
        <w:rPr>
          <w:lang w:val="en-GB"/>
        </w:rPr>
        <w:t>’</w:t>
      </w:r>
      <w:r w:rsidRPr="007D4647">
        <w:rPr>
          <w:lang w:val="en-GB"/>
        </w:rPr>
        <w:t xml:space="preserve"> compliance with the relevant principles under Article 6 § 1 and Article 13 of the Convention;</w:t>
      </w:r>
    </w:p>
    <w:p w:rsidR="007D4647" w:rsidRPr="007D4647" w:rsidRDefault="007D4647" w:rsidP="007D4647">
      <w:pPr>
        <w:pStyle w:val="JuList"/>
        <w:rPr>
          <w:lang w:val="en-GB"/>
        </w:rPr>
      </w:pPr>
    </w:p>
    <w:p w:rsidR="007D4647" w:rsidRPr="007D4647" w:rsidRDefault="007D4647" w:rsidP="007D4647">
      <w:pPr>
        <w:pStyle w:val="JuList"/>
        <w:rPr>
          <w:lang w:val="en-GB"/>
        </w:rPr>
      </w:pPr>
      <w:r w:rsidRPr="007D4647">
        <w:rPr>
          <w:lang w:val="en-GB"/>
        </w:rPr>
        <w:t>7.  </w:t>
      </w:r>
      <w:r w:rsidRPr="007D4647">
        <w:rPr>
          <w:i/>
          <w:lang w:val="en-GB"/>
        </w:rPr>
        <w:t>Holds</w:t>
      </w:r>
    </w:p>
    <w:p w:rsidR="007D4647" w:rsidRPr="007D4647" w:rsidRDefault="007D4647" w:rsidP="00653FCF">
      <w:pPr>
        <w:pStyle w:val="JuList"/>
        <w:ind w:firstLine="0"/>
        <w:rPr>
          <w:lang w:val="en-GB"/>
        </w:rPr>
      </w:pPr>
      <w:r w:rsidRPr="007D4647">
        <w:rPr>
          <w:lang w:val="en-GB"/>
        </w:rPr>
        <w:t>(a)  that the respondent State is to pay the applicants, within three months from the date on which the judgment becomes final in accordance with Article 44 § 2 of the Convention, the following amounts in respect of non-pecuniary damage and costs and expenses, plus any tax that may be chargeable, on those amounts,</w:t>
      </w:r>
      <w:r w:rsidRPr="007D4647">
        <w:rPr>
          <w:b/>
          <w:lang w:val="en-GB"/>
        </w:rPr>
        <w:t xml:space="preserve"> </w:t>
      </w:r>
      <w:r w:rsidRPr="007D4647">
        <w:rPr>
          <w:lang w:val="en-GB"/>
        </w:rPr>
        <w:t>to be converted into</w:t>
      </w:r>
      <w:r w:rsidRPr="007D4647">
        <w:rPr>
          <w:b/>
          <w:lang w:val="en-GB"/>
        </w:rPr>
        <w:t xml:space="preserve"> </w:t>
      </w:r>
      <w:r w:rsidRPr="007D4647">
        <w:rPr>
          <w:lang w:val="en-GB"/>
        </w:rPr>
        <w:t>Polish zlotys</w:t>
      </w:r>
      <w:r w:rsidRPr="007D4647">
        <w:rPr>
          <w:b/>
          <w:lang w:val="en-GB"/>
        </w:rPr>
        <w:t xml:space="preserve"> </w:t>
      </w:r>
      <w:r w:rsidRPr="007D4647">
        <w:rPr>
          <w:lang w:val="en-GB"/>
        </w:rPr>
        <w:t>at the rate applicable at the date of settlement:</w:t>
      </w:r>
    </w:p>
    <w:p w:rsidR="007D4647" w:rsidRPr="007D4647" w:rsidRDefault="007D4647" w:rsidP="0012750D">
      <w:pPr>
        <w:pStyle w:val="JuLista"/>
        <w:ind w:left="709"/>
        <w:rPr>
          <w:lang w:val="en-GB"/>
        </w:rPr>
      </w:pPr>
      <w:r w:rsidRPr="007D4647">
        <w:rPr>
          <w:lang w:val="en-GB"/>
        </w:rPr>
        <w:t xml:space="preserve">(i)  EUR 9,200 (nine thousand two hundred euros), less PLN 2,000 (two thousand </w:t>
      </w:r>
      <w:r w:rsidRPr="007D4647">
        <w:rPr>
          <w:color w:val="000000"/>
          <w:lang w:val="en-GB"/>
        </w:rPr>
        <w:t>Polish zlotys)</w:t>
      </w:r>
      <w:r w:rsidRPr="007D4647">
        <w:rPr>
          <w:lang w:val="en-GB"/>
        </w:rPr>
        <w:t>, f</w:t>
      </w:r>
      <w:r w:rsidR="00E42B95">
        <w:rPr>
          <w:lang w:val="en-GB"/>
        </w:rPr>
        <w:t>or non-pecuniary damage and EUR </w:t>
      </w:r>
      <w:r w:rsidRPr="007D4647">
        <w:rPr>
          <w:lang w:val="en-GB"/>
        </w:rPr>
        <w:t xml:space="preserve">750 (seven hundred </w:t>
      </w:r>
      <w:r w:rsidR="00653FCF">
        <w:rPr>
          <w:lang w:val="en-GB"/>
        </w:rPr>
        <w:t xml:space="preserve">and </w:t>
      </w:r>
      <w:r w:rsidRPr="007D4647">
        <w:rPr>
          <w:lang w:val="en-GB"/>
        </w:rPr>
        <w:t>fifty euros) for cost</w:t>
      </w:r>
      <w:r w:rsidR="00653FCF">
        <w:rPr>
          <w:lang w:val="en-GB"/>
        </w:rPr>
        <w:t>s and expenses in respect of Mr </w:t>
      </w:r>
      <w:r w:rsidRPr="007D4647">
        <w:rPr>
          <w:lang w:val="en-GB"/>
        </w:rPr>
        <w:t>Rutkowski;</w:t>
      </w:r>
    </w:p>
    <w:p w:rsidR="007D4647" w:rsidRPr="007D4647" w:rsidRDefault="007D4647" w:rsidP="0012750D">
      <w:pPr>
        <w:pStyle w:val="JuLista"/>
        <w:ind w:left="709"/>
        <w:rPr>
          <w:lang w:val="en-GB"/>
        </w:rPr>
      </w:pPr>
      <w:r w:rsidRPr="007D4647">
        <w:rPr>
          <w:lang w:val="en-GB"/>
        </w:rPr>
        <w:t>(ii)  EUR 8,800 (eight thousand eight hundred euros) for non</w:t>
      </w:r>
      <w:r w:rsidRPr="007D4647">
        <w:rPr>
          <w:lang w:val="en-GB"/>
        </w:rPr>
        <w:noBreakHyphen/>
        <w:t xml:space="preserve">pecuniary damage and EUR 750 (seven hundred </w:t>
      </w:r>
      <w:r w:rsidR="00653FCF">
        <w:rPr>
          <w:lang w:val="en-GB"/>
        </w:rPr>
        <w:t xml:space="preserve">and </w:t>
      </w:r>
      <w:r w:rsidRPr="007D4647">
        <w:rPr>
          <w:lang w:val="en-GB"/>
        </w:rPr>
        <w:t>fifty euros) for costs and expenses in respect of Mr Orlikowski;</w:t>
      </w:r>
    </w:p>
    <w:p w:rsidR="007D4647" w:rsidRPr="007D4647" w:rsidRDefault="007D4647" w:rsidP="0012750D">
      <w:pPr>
        <w:pStyle w:val="JuLista"/>
        <w:ind w:left="709"/>
        <w:rPr>
          <w:lang w:val="en-GB"/>
        </w:rPr>
      </w:pPr>
      <w:r w:rsidRPr="007D4647">
        <w:rPr>
          <w:lang w:val="en-GB"/>
        </w:rPr>
        <w:t>(iii)  EUR 10,000</w:t>
      </w:r>
      <w:r w:rsidR="00653FCF">
        <w:rPr>
          <w:lang w:val="en-GB"/>
        </w:rPr>
        <w:t xml:space="preserve"> </w:t>
      </w:r>
      <w:r w:rsidRPr="007D4647">
        <w:rPr>
          <w:lang w:val="en-GB"/>
        </w:rPr>
        <w:t xml:space="preserve">(ten thousand euros) for non-pecuniary damage and </w:t>
      </w:r>
      <w:r w:rsidR="00E42B95">
        <w:rPr>
          <w:lang w:val="en-GB"/>
        </w:rPr>
        <w:t xml:space="preserve">EUR </w:t>
      </w:r>
      <w:r w:rsidRPr="007D4647">
        <w:rPr>
          <w:lang w:val="en-GB"/>
        </w:rPr>
        <w:t>180 (one hundred and eighty euros) for costs and expenses in respect of Ms Grabowska;</w:t>
      </w:r>
    </w:p>
    <w:p w:rsidR="007D4647" w:rsidRPr="007D4647" w:rsidRDefault="007D4647" w:rsidP="007D4647">
      <w:pPr>
        <w:pStyle w:val="JuLista"/>
        <w:rPr>
          <w:lang w:val="en-GB"/>
        </w:rPr>
      </w:pPr>
      <w:r w:rsidRPr="007D4647">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7D4647" w:rsidRPr="007D4647" w:rsidRDefault="007D4647" w:rsidP="007D4647">
      <w:pPr>
        <w:ind w:left="340"/>
        <w:rPr>
          <w:lang w:val="en-GB"/>
        </w:rPr>
      </w:pPr>
    </w:p>
    <w:p w:rsidR="007D4647" w:rsidRPr="007D4647" w:rsidRDefault="007D4647" w:rsidP="007D4647">
      <w:pPr>
        <w:pStyle w:val="JuList"/>
        <w:rPr>
          <w:lang w:val="en-GB"/>
        </w:rPr>
      </w:pPr>
      <w:r w:rsidRPr="007D4647">
        <w:rPr>
          <w:lang w:val="en-GB"/>
        </w:rPr>
        <w:t>8.  </w:t>
      </w:r>
      <w:r w:rsidRPr="007D4647">
        <w:rPr>
          <w:i/>
          <w:lang w:val="en-GB"/>
        </w:rPr>
        <w:t>Dismisses</w:t>
      </w:r>
      <w:r w:rsidRPr="007D4647">
        <w:rPr>
          <w:color w:val="000000"/>
          <w:lang w:val="en-GB"/>
        </w:rPr>
        <w:t xml:space="preserve"> </w:t>
      </w:r>
      <w:r w:rsidRPr="007D4647">
        <w:rPr>
          <w:lang w:val="en-GB"/>
        </w:rPr>
        <w:t>the remainder of the applicants</w:t>
      </w:r>
      <w:r w:rsidR="0002337E">
        <w:rPr>
          <w:lang w:val="en-GB"/>
        </w:rPr>
        <w:t>’</w:t>
      </w:r>
      <w:r w:rsidRPr="007D4647">
        <w:rPr>
          <w:lang w:val="en-GB"/>
        </w:rPr>
        <w:t xml:space="preserve"> claim for just satisfaction;</w:t>
      </w:r>
    </w:p>
    <w:p w:rsidR="007D4647" w:rsidRPr="007D4647" w:rsidRDefault="007D4647" w:rsidP="007D4647">
      <w:pPr>
        <w:pStyle w:val="JuList"/>
        <w:rPr>
          <w:lang w:val="en-GB"/>
        </w:rPr>
      </w:pPr>
    </w:p>
    <w:p w:rsidR="0028630E" w:rsidRDefault="007D4647" w:rsidP="00653FCF">
      <w:pPr>
        <w:pStyle w:val="JuList"/>
        <w:rPr>
          <w:lang w:val="en-GB"/>
        </w:rPr>
      </w:pPr>
      <w:r w:rsidRPr="007D4647">
        <w:rPr>
          <w:lang w:val="en-GB"/>
        </w:rPr>
        <w:t>9.  </w:t>
      </w:r>
      <w:r w:rsidRPr="007D4647">
        <w:rPr>
          <w:i/>
          <w:lang w:val="en-GB"/>
        </w:rPr>
        <w:t xml:space="preserve">Decides </w:t>
      </w:r>
      <w:r w:rsidRPr="007D4647">
        <w:rPr>
          <w:lang w:val="en-GB"/>
        </w:rPr>
        <w:t xml:space="preserve">to give notice to the Polish Government of the </w:t>
      </w:r>
      <w:r w:rsidR="002F1420">
        <w:rPr>
          <w:lang w:val="en-GB"/>
        </w:rPr>
        <w:t>591</w:t>
      </w:r>
      <w:r w:rsidRPr="007D4647">
        <w:rPr>
          <w:lang w:val="en-GB"/>
        </w:rPr>
        <w:t xml:space="preserve"> applications listed in the annex to the j</w:t>
      </w:r>
      <w:r w:rsidR="00E42B95">
        <w:rPr>
          <w:lang w:val="en-GB"/>
        </w:rPr>
        <w:t>udgment in accordance with Rule </w:t>
      </w:r>
      <w:r w:rsidRPr="007D4647">
        <w:rPr>
          <w:lang w:val="en-GB"/>
        </w:rPr>
        <w:t>54 § 2(b) of the Rules of Court;</w:t>
      </w:r>
    </w:p>
    <w:p w:rsidR="0028630E" w:rsidRDefault="0028630E" w:rsidP="00653FCF">
      <w:pPr>
        <w:pStyle w:val="JuList"/>
        <w:rPr>
          <w:lang w:val="en-GB"/>
        </w:rPr>
      </w:pPr>
    </w:p>
    <w:p w:rsidR="007D4647" w:rsidRPr="007D4647" w:rsidRDefault="007D4647" w:rsidP="00653FCF">
      <w:pPr>
        <w:pStyle w:val="JuList"/>
        <w:rPr>
          <w:lang w:val="en-GB"/>
        </w:rPr>
      </w:pPr>
      <w:r w:rsidRPr="007D4647">
        <w:rPr>
          <w:lang w:val="en-GB"/>
        </w:rPr>
        <w:t>10.  </w:t>
      </w:r>
      <w:r w:rsidRPr="007D4647">
        <w:rPr>
          <w:i/>
          <w:lang w:val="en-GB"/>
        </w:rPr>
        <w:t>Adjourns</w:t>
      </w:r>
      <w:r w:rsidRPr="007D4647">
        <w:rPr>
          <w:lang w:val="en-GB"/>
        </w:rPr>
        <w:t xml:space="preserve"> adversarial proceedings in communicated cases for </w:t>
      </w:r>
      <w:r w:rsidR="00653FCF">
        <w:rPr>
          <w:lang w:val="en-GB"/>
        </w:rPr>
        <w:t>two</w:t>
      </w:r>
      <w:r w:rsidRPr="007D4647">
        <w:rPr>
          <w:lang w:val="en-GB"/>
        </w:rPr>
        <w:t xml:space="preserve"> years from the date on which the judgment becomes final;</w:t>
      </w:r>
    </w:p>
    <w:p w:rsidR="007D4647" w:rsidRPr="007D4647" w:rsidRDefault="007D4647" w:rsidP="007D4647">
      <w:pPr>
        <w:pStyle w:val="JuList"/>
        <w:rPr>
          <w:lang w:val="en-GB"/>
        </w:rPr>
      </w:pPr>
    </w:p>
    <w:p w:rsidR="007D4647" w:rsidRPr="007D4647" w:rsidRDefault="007D4647" w:rsidP="00653FCF">
      <w:pPr>
        <w:pStyle w:val="JuList"/>
        <w:rPr>
          <w:lang w:val="en-GB"/>
        </w:rPr>
      </w:pPr>
      <w:r w:rsidRPr="007D4647">
        <w:rPr>
          <w:lang w:val="en-GB"/>
        </w:rPr>
        <w:t>11.  </w:t>
      </w:r>
      <w:r w:rsidRPr="007D4647">
        <w:rPr>
          <w:i/>
          <w:lang w:val="en-GB"/>
        </w:rPr>
        <w:t>Adjourns</w:t>
      </w:r>
      <w:r w:rsidRPr="007D4647">
        <w:rPr>
          <w:lang w:val="en-GB"/>
        </w:rPr>
        <w:t xml:space="preserve"> adversarial proceedings in future similar cases for </w:t>
      </w:r>
      <w:r w:rsidR="00653FCF">
        <w:rPr>
          <w:lang w:val="en-GB"/>
        </w:rPr>
        <w:t>one</w:t>
      </w:r>
      <w:r w:rsidRPr="007D4647">
        <w:rPr>
          <w:lang w:val="en-GB"/>
        </w:rPr>
        <w:t xml:space="preserve"> year from the date o</w:t>
      </w:r>
      <w:r w:rsidR="00E42B95">
        <w:rPr>
          <w:lang w:val="en-GB"/>
        </w:rPr>
        <w:t>f the delivery of this judgment.</w:t>
      </w:r>
    </w:p>
    <w:p w:rsidR="007D4647" w:rsidRDefault="007D4647" w:rsidP="007D4647">
      <w:pPr>
        <w:pStyle w:val="JuParaLast"/>
        <w:rPr>
          <w:lang w:val="en-GB"/>
        </w:rPr>
      </w:pPr>
      <w:r w:rsidRPr="007D4647">
        <w:rPr>
          <w:lang w:val="en-GB"/>
        </w:rPr>
        <w:t>Done in English, and notified in writing on</w:t>
      </w:r>
      <w:r w:rsidR="0012750D">
        <w:rPr>
          <w:lang w:val="en-GB"/>
        </w:rPr>
        <w:t xml:space="preserve"> 7 July 2015, pursuant to Rule </w:t>
      </w:r>
      <w:r w:rsidRPr="007D4647">
        <w:rPr>
          <w:lang w:val="en-GB"/>
        </w:rPr>
        <w:t>77 §§ 2 and 3 of the Rules of Court.</w:t>
      </w:r>
    </w:p>
    <w:p w:rsidR="007D4647" w:rsidRDefault="007D4647" w:rsidP="007D4647">
      <w:pPr>
        <w:tabs>
          <w:tab w:val="center" w:pos="851"/>
          <w:tab w:val="center" w:pos="6407"/>
        </w:tabs>
        <w:spacing w:before="720"/>
        <w:jc w:val="left"/>
        <w:rPr>
          <w:lang w:val="fr-FR"/>
        </w:rPr>
      </w:pPr>
      <w:r w:rsidRPr="007D4647">
        <w:rPr>
          <w:lang w:val="en-GB"/>
        </w:rPr>
        <w:tab/>
      </w:r>
      <w:r w:rsidRPr="007D4647">
        <w:rPr>
          <w:lang w:val="fr-FR"/>
        </w:rPr>
        <w:t>Françoise Elens-Passos</w:t>
      </w:r>
      <w:r w:rsidRPr="007D4647">
        <w:rPr>
          <w:lang w:val="fr-FR"/>
        </w:rPr>
        <w:tab/>
      </w:r>
      <w:r w:rsidRPr="007D4647">
        <w:rPr>
          <w:szCs w:val="24"/>
          <w:lang w:val="fr-FR"/>
        </w:rPr>
        <w:t>Guido Raimondi</w:t>
      </w:r>
      <w:r w:rsidRPr="007D4647">
        <w:rPr>
          <w:szCs w:val="24"/>
          <w:lang w:val="fr-FR"/>
        </w:rPr>
        <w:br/>
      </w:r>
      <w:r w:rsidRPr="007D4647">
        <w:rPr>
          <w:lang w:val="fr-FR"/>
        </w:rPr>
        <w:tab/>
      </w:r>
      <w:r w:rsidRPr="007D4647">
        <w:rPr>
          <w:iCs/>
          <w:lang w:val="fr-FR"/>
        </w:rPr>
        <w:t>Registrar</w:t>
      </w:r>
      <w:r w:rsidRPr="007D4647">
        <w:rPr>
          <w:lang w:val="fr-FR"/>
        </w:rPr>
        <w:tab/>
        <w:t>President</w:t>
      </w:r>
    </w:p>
    <w:p w:rsidR="001A0487" w:rsidRPr="007D4647" w:rsidRDefault="001A0487" w:rsidP="007D4647">
      <w:pPr>
        <w:tabs>
          <w:tab w:val="center" w:pos="851"/>
          <w:tab w:val="center" w:pos="6407"/>
        </w:tabs>
        <w:spacing w:before="720"/>
        <w:jc w:val="left"/>
        <w:rPr>
          <w:lang w:val="fr-FR"/>
        </w:rPr>
      </w:pPr>
    </w:p>
    <w:p w:rsidR="001A0487" w:rsidRDefault="007D4647" w:rsidP="001A0487">
      <w:pPr>
        <w:keepNext/>
        <w:keepLines/>
        <w:spacing w:before="480" w:after="240"/>
        <w:jc w:val="center"/>
        <w:outlineLvl w:val="0"/>
        <w:rPr>
          <w:rFonts w:asciiTheme="majorHAnsi" w:hAnsiTheme="majorHAnsi"/>
          <w:sz w:val="28"/>
          <w:lang w:val="fr-FR"/>
        </w:rPr>
        <w:sectPr w:rsidR="001A0487" w:rsidSect="00A0370E">
          <w:headerReference w:type="even" r:id="rId12"/>
          <w:headerReference w:type="default" r:id="rId13"/>
          <w:footerReference w:type="even" r:id="rId14"/>
          <w:footerReference w:type="default" r:id="rId15"/>
          <w:footnotePr>
            <w:numRestart w:val="eachPage"/>
          </w:footnotePr>
          <w:pgSz w:w="11906" w:h="16838" w:code="9"/>
          <w:pgMar w:top="2552" w:right="2274" w:bottom="2127" w:left="2274" w:header="1701" w:footer="720" w:gutter="0"/>
          <w:pgNumType w:start="1"/>
          <w:cols w:space="720"/>
          <w:docGrid w:linePitch="326"/>
        </w:sectPr>
      </w:pPr>
      <w:r w:rsidRPr="008F7E61">
        <w:rPr>
          <w:rFonts w:asciiTheme="majorHAnsi" w:hAnsiTheme="majorHAnsi"/>
          <w:sz w:val="28"/>
          <w:lang w:val="fr-FR"/>
        </w:rPr>
        <w:br w:type="page"/>
      </w:r>
      <w:bookmarkStart w:id="77" w:name="_Toc423943913"/>
    </w:p>
    <w:p w:rsidR="007D4647" w:rsidRDefault="007D4647" w:rsidP="001A0487">
      <w:pPr>
        <w:keepNext/>
        <w:keepLines/>
        <w:spacing w:before="480" w:after="240"/>
        <w:jc w:val="center"/>
        <w:outlineLvl w:val="0"/>
        <w:rPr>
          <w:rFonts w:asciiTheme="majorHAnsi" w:hAnsiTheme="majorHAnsi"/>
          <w:b/>
          <w:bCs/>
          <w:sz w:val="28"/>
          <w:lang w:val="en-GB"/>
        </w:rPr>
      </w:pPr>
      <w:r w:rsidRPr="007D4647">
        <w:rPr>
          <w:rFonts w:asciiTheme="majorHAnsi" w:hAnsiTheme="majorHAnsi"/>
          <w:b/>
          <w:bCs/>
          <w:sz w:val="28"/>
          <w:lang w:val="en-GB"/>
        </w:rPr>
        <w:t>ANNEX</w:t>
      </w:r>
      <w:bookmarkEnd w:id="77"/>
    </w:p>
    <w:p w:rsidR="00105B41" w:rsidRDefault="009025E4" w:rsidP="009025E4">
      <w:pPr>
        <w:keepNext/>
        <w:keepLines/>
        <w:spacing w:before="120"/>
        <w:jc w:val="center"/>
        <w:outlineLvl w:val="0"/>
        <w:rPr>
          <w:rFonts w:asciiTheme="majorHAnsi" w:hAnsiTheme="majorHAnsi"/>
          <w:b/>
          <w:bCs/>
          <w:sz w:val="28"/>
          <w:lang w:val="en-GB"/>
        </w:rPr>
      </w:pPr>
      <w:r>
        <w:rPr>
          <w:rFonts w:asciiTheme="majorHAnsi" w:hAnsiTheme="majorHAnsi"/>
          <w:b/>
          <w:bCs/>
          <w:sz w:val="28"/>
          <w:lang w:val="en-GB"/>
        </w:rPr>
        <w:t>List of cases</w:t>
      </w:r>
    </w:p>
    <w:p w:rsidR="00B36B0B" w:rsidRDefault="009025E4" w:rsidP="009025E4">
      <w:pPr>
        <w:keepNext/>
        <w:keepLines/>
        <w:spacing w:before="120"/>
        <w:jc w:val="center"/>
        <w:outlineLvl w:val="0"/>
        <w:rPr>
          <w:rFonts w:asciiTheme="majorHAnsi" w:hAnsiTheme="majorHAnsi"/>
          <w:b/>
          <w:bCs/>
          <w:sz w:val="28"/>
          <w:lang w:val="en-GB"/>
        </w:rPr>
      </w:pPr>
      <w:r>
        <w:rPr>
          <w:rFonts w:asciiTheme="majorHAnsi" w:hAnsiTheme="majorHAnsi"/>
          <w:b/>
          <w:bCs/>
          <w:sz w:val="28"/>
          <w:lang w:val="en-GB"/>
        </w:rPr>
        <w:t>communicated by virtue of the ninth operative provision of the judgment</w:t>
      </w:r>
      <w:r w:rsidR="00B36B0B">
        <w:rPr>
          <w:rFonts w:asciiTheme="majorHAnsi" w:hAnsiTheme="majorHAnsi"/>
          <w:b/>
          <w:bCs/>
          <w:sz w:val="28"/>
          <w:lang w:val="en-GB"/>
        </w:rPr>
        <w:tab/>
      </w:r>
    </w:p>
    <w:tbl>
      <w:tblPr>
        <w:tblStyle w:val="ECHRListTable"/>
        <w:tblW w:w="0" w:type="auto"/>
        <w:tblLayout w:type="fixed"/>
        <w:tblLook w:val="05E0" w:firstRow="1" w:lastRow="1" w:firstColumn="1" w:lastColumn="1" w:noHBand="0" w:noVBand="1"/>
      </w:tblPr>
      <w:tblGrid>
        <w:gridCol w:w="711"/>
        <w:gridCol w:w="1099"/>
        <w:gridCol w:w="2530"/>
        <w:gridCol w:w="1283"/>
        <w:gridCol w:w="1854"/>
        <w:gridCol w:w="2037"/>
      </w:tblGrid>
      <w:tr w:rsidR="007D592E" w:rsidRPr="00C220E0" w:rsidTr="003066A2">
        <w:trPr>
          <w:cnfStyle w:val="100000000000" w:firstRow="1" w:lastRow="0" w:firstColumn="0" w:lastColumn="0" w:oddVBand="0" w:evenVBand="0" w:oddHBand="0" w:evenHBand="0" w:firstRowFirstColumn="0" w:firstRowLastColumn="0" w:lastRowFirstColumn="0" w:lastRowLastColumn="0"/>
        </w:trPr>
        <w:tc>
          <w:tcPr>
            <w:tcW w:w="711" w:type="dxa"/>
            <w:vAlign w:val="center"/>
          </w:tcPr>
          <w:p w:rsidR="007D592E" w:rsidRPr="00C220E0" w:rsidRDefault="007D592E" w:rsidP="007D592E">
            <w:pPr>
              <w:jc w:val="center"/>
            </w:pPr>
          </w:p>
        </w:tc>
        <w:tc>
          <w:tcPr>
            <w:tcW w:w="1099" w:type="dxa"/>
            <w:vAlign w:val="center"/>
          </w:tcPr>
          <w:p w:rsidR="007D592E" w:rsidRPr="00C220E0" w:rsidRDefault="007D592E" w:rsidP="007D592E">
            <w:pPr>
              <w:jc w:val="center"/>
            </w:pPr>
            <w:r>
              <w:t>File no.</w:t>
            </w:r>
          </w:p>
        </w:tc>
        <w:tc>
          <w:tcPr>
            <w:tcW w:w="2530" w:type="dxa"/>
            <w:vAlign w:val="center"/>
          </w:tcPr>
          <w:p w:rsidR="007D592E" w:rsidRPr="00C220E0" w:rsidRDefault="007D592E" w:rsidP="007D592E">
            <w:pPr>
              <w:jc w:val="center"/>
            </w:pPr>
            <w:r>
              <w:t>Case name</w:t>
            </w:r>
          </w:p>
        </w:tc>
        <w:tc>
          <w:tcPr>
            <w:tcW w:w="1283" w:type="dxa"/>
            <w:vAlign w:val="center"/>
          </w:tcPr>
          <w:p w:rsidR="007D592E" w:rsidRPr="00C220E0" w:rsidRDefault="007D592E" w:rsidP="007D592E">
            <w:pPr>
              <w:jc w:val="center"/>
            </w:pPr>
            <w:r>
              <w:t>Date of lodging</w:t>
            </w:r>
          </w:p>
        </w:tc>
        <w:tc>
          <w:tcPr>
            <w:tcW w:w="1854" w:type="dxa"/>
            <w:vAlign w:val="center"/>
          </w:tcPr>
          <w:p w:rsidR="007D592E" w:rsidRPr="00C220E0" w:rsidRDefault="007D592E" w:rsidP="007D592E">
            <w:pPr>
              <w:jc w:val="center"/>
            </w:pPr>
            <w:r>
              <w:t>Name of Representative</w:t>
            </w:r>
          </w:p>
        </w:tc>
        <w:tc>
          <w:tcPr>
            <w:tcW w:w="2037" w:type="dxa"/>
          </w:tcPr>
          <w:p w:rsidR="007D592E" w:rsidRDefault="007D592E" w:rsidP="007D592E">
            <w:pPr>
              <w:jc w:val="center"/>
            </w:pPr>
            <w:r>
              <w:t>Introduced by</w:t>
            </w:r>
          </w:p>
        </w:tc>
      </w:tr>
      <w:tr w:rsidR="007D592E" w:rsidRPr="00C220E0" w:rsidTr="003066A2">
        <w:tc>
          <w:tcPr>
            <w:tcW w:w="711" w:type="dxa"/>
          </w:tcPr>
          <w:p w:rsidR="007D592E" w:rsidRPr="007D592E" w:rsidRDefault="00F20628" w:rsidP="007D592E">
            <w:pPr>
              <w:rPr>
                <w:rFonts w:cstheme="minorHAnsi"/>
                <w:sz w:val="22"/>
              </w:rPr>
            </w:pPr>
            <w:r>
              <w:rPr>
                <w:rFonts w:cstheme="minorHAnsi"/>
                <w:sz w:val="22"/>
              </w:rPr>
              <w:fldChar w:fldCharType="begin"/>
            </w:r>
            <w:r>
              <w:rPr>
                <w:rFonts w:cstheme="minorHAnsi"/>
                <w:sz w:val="22"/>
              </w:rPr>
              <w:instrText xml:space="preserve"> SEQ level0 \*arabic \r1</w:instrText>
            </w:r>
            <w:r w:rsidR="007D592E" w:rsidRPr="007D592E">
              <w:rPr>
                <w:rFonts w:cstheme="minorHAnsi"/>
                <w:sz w:val="22"/>
              </w:rPr>
              <w:fldChar w:fldCharType="begin"/>
            </w:r>
            <w:r w:rsidR="007D592E" w:rsidRPr="007D592E">
              <w:rPr>
                <w:rFonts w:cstheme="minorHAnsi"/>
                <w:sz w:val="22"/>
              </w:rPr>
              <w:instrText xml:space="preserve"> </w:instrText>
            </w:r>
            <w:r>
              <w:rPr>
                <w:rFonts w:cstheme="minorHAnsi"/>
                <w:sz w:val="22"/>
              </w:rPr>
              <w:instrText>.  </w:instrText>
            </w:r>
            <w:r w:rsidR="007D592E" w:rsidRPr="007D592E">
              <w:rPr>
                <w:rFonts w:cstheme="minorHAnsi"/>
                <w:sz w:val="22"/>
              </w:rPr>
              <w:instrText xml:space="preserve">SEQ level0 \*arabic </w:instrText>
            </w:r>
            <w:r w:rsidR="007D592E" w:rsidRPr="007D592E">
              <w:rPr>
                <w:rFonts w:cstheme="minorHAnsi"/>
                <w:sz w:val="22"/>
              </w:rPr>
              <w:fldChar w:fldCharType="separate"/>
            </w:r>
            <w:r>
              <w:rPr>
                <w:rFonts w:cstheme="minorHAnsi"/>
                <w:noProof/>
                <w:sz w:val="22"/>
              </w:rPr>
              <w:instrText>251</w:instrText>
            </w:r>
            <w:r w:rsidR="007D592E" w:rsidRPr="007D592E">
              <w:rPr>
                <w:rFonts w:cstheme="minorHAnsi"/>
                <w:noProof/>
                <w:sz w:val="22"/>
              </w:rPr>
              <w:fldChar w:fldCharType="end"/>
            </w:r>
            <w:r>
              <w:rPr>
                <w:rFonts w:cstheme="minorHAnsi"/>
                <w:sz w:val="22"/>
              </w:rPr>
              <w:instrText xml:space="preserve"> </w:instrText>
            </w:r>
            <w:r>
              <w:rPr>
                <w:rFonts w:cstheme="minorHAnsi"/>
                <w:sz w:val="22"/>
              </w:rPr>
              <w:fldChar w:fldCharType="separate"/>
            </w:r>
            <w:r w:rsidR="003E1D0F">
              <w:rPr>
                <w:rFonts w:cstheme="minorHAnsi"/>
                <w:noProof/>
                <w:sz w:val="22"/>
              </w:rPr>
              <w:t>1</w:t>
            </w:r>
            <w:r>
              <w:rPr>
                <w:rFonts w:cstheme="minorHAnsi"/>
                <w:sz w:val="22"/>
              </w:rPr>
              <w:fldChar w:fldCharType="end"/>
            </w:r>
            <w:r w:rsidR="007D592E"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12452/08</w:t>
            </w:r>
          </w:p>
        </w:tc>
        <w:tc>
          <w:tcPr>
            <w:tcW w:w="2530" w:type="dxa"/>
          </w:tcPr>
          <w:p w:rsidR="007D592E" w:rsidRPr="007D592E" w:rsidRDefault="007D592E" w:rsidP="007D592E">
            <w:pPr>
              <w:jc w:val="left"/>
              <w:rPr>
                <w:rFonts w:cstheme="minorHAnsi"/>
                <w:sz w:val="22"/>
              </w:rPr>
            </w:pPr>
            <w:r w:rsidRPr="007D592E">
              <w:rPr>
                <w:rFonts w:cstheme="minorHAnsi"/>
                <w:sz w:val="22"/>
              </w:rPr>
              <w:t>BURY v. Poland</w:t>
            </w:r>
          </w:p>
        </w:tc>
        <w:tc>
          <w:tcPr>
            <w:tcW w:w="1283" w:type="dxa"/>
          </w:tcPr>
          <w:p w:rsidR="007D592E" w:rsidRPr="007D592E" w:rsidRDefault="007D592E" w:rsidP="007D592E">
            <w:pPr>
              <w:rPr>
                <w:rFonts w:cstheme="minorHAnsi"/>
                <w:sz w:val="22"/>
              </w:rPr>
            </w:pPr>
            <w:r w:rsidRPr="007D592E">
              <w:rPr>
                <w:rFonts w:cstheme="minorHAnsi"/>
                <w:sz w:val="22"/>
              </w:rPr>
              <w:t>04/03/2008</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Bury</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19320/09</w:t>
            </w:r>
          </w:p>
        </w:tc>
        <w:tc>
          <w:tcPr>
            <w:tcW w:w="2530" w:type="dxa"/>
          </w:tcPr>
          <w:p w:rsidR="007D592E" w:rsidRPr="007D592E" w:rsidRDefault="007D592E" w:rsidP="007D592E">
            <w:pPr>
              <w:jc w:val="left"/>
              <w:rPr>
                <w:rFonts w:cstheme="minorHAnsi"/>
                <w:sz w:val="22"/>
              </w:rPr>
            </w:pPr>
            <w:r w:rsidRPr="007D592E">
              <w:rPr>
                <w:rFonts w:cstheme="minorHAnsi"/>
                <w:sz w:val="22"/>
              </w:rPr>
              <w:t>SIWIŃSKA v. Poland</w:t>
            </w:r>
          </w:p>
        </w:tc>
        <w:tc>
          <w:tcPr>
            <w:tcW w:w="1283" w:type="dxa"/>
          </w:tcPr>
          <w:p w:rsidR="007D592E" w:rsidRPr="007D592E" w:rsidRDefault="007D592E" w:rsidP="007D592E">
            <w:pPr>
              <w:rPr>
                <w:rFonts w:cstheme="minorHAnsi"/>
                <w:sz w:val="22"/>
              </w:rPr>
            </w:pPr>
            <w:r w:rsidRPr="007D592E">
              <w:rPr>
                <w:rFonts w:cstheme="minorHAnsi"/>
                <w:sz w:val="22"/>
              </w:rPr>
              <w:t>06/04/2009</w:t>
            </w:r>
          </w:p>
        </w:tc>
        <w:tc>
          <w:tcPr>
            <w:tcW w:w="1854" w:type="dxa"/>
          </w:tcPr>
          <w:p w:rsidR="007D592E" w:rsidRPr="007D592E" w:rsidRDefault="003066A2" w:rsidP="007D592E">
            <w:pPr>
              <w:jc w:val="left"/>
              <w:rPr>
                <w:rFonts w:cstheme="minorHAnsi"/>
                <w:sz w:val="22"/>
              </w:rPr>
            </w:pPr>
            <w:r>
              <w:rPr>
                <w:rFonts w:cstheme="minorHAnsi"/>
                <w:sz w:val="22"/>
              </w:rPr>
              <w:t xml:space="preserve">A. </w:t>
            </w:r>
            <w:r w:rsidR="007D592E" w:rsidRPr="007D592E">
              <w:rPr>
                <w:rFonts w:cstheme="minorHAnsi"/>
                <w:sz w:val="22"/>
              </w:rPr>
              <w:t>Zemke-Górecka</w:t>
            </w:r>
          </w:p>
        </w:tc>
        <w:tc>
          <w:tcPr>
            <w:tcW w:w="2037" w:type="dxa"/>
          </w:tcPr>
          <w:p w:rsidR="007D592E" w:rsidRPr="007D592E" w:rsidRDefault="007D592E" w:rsidP="007D592E">
            <w:pPr>
              <w:rPr>
                <w:rFonts w:cstheme="minorHAnsi"/>
                <w:sz w:val="22"/>
              </w:rPr>
            </w:pPr>
            <w:r w:rsidRPr="007D592E">
              <w:rPr>
                <w:rFonts w:cstheme="minorHAnsi"/>
                <w:sz w:val="22"/>
              </w:rPr>
              <w:t>J. Siwińska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33010/09</w:t>
            </w:r>
          </w:p>
        </w:tc>
        <w:tc>
          <w:tcPr>
            <w:tcW w:w="2530" w:type="dxa"/>
          </w:tcPr>
          <w:p w:rsidR="007D592E" w:rsidRPr="007D592E" w:rsidRDefault="007D592E" w:rsidP="007D592E">
            <w:pPr>
              <w:jc w:val="left"/>
              <w:rPr>
                <w:rFonts w:cstheme="minorHAnsi"/>
                <w:sz w:val="22"/>
              </w:rPr>
            </w:pPr>
            <w:r w:rsidRPr="007D592E">
              <w:rPr>
                <w:rFonts w:cstheme="minorHAnsi"/>
                <w:sz w:val="22"/>
              </w:rPr>
              <w:t>HERMAN v. Poland</w:t>
            </w:r>
          </w:p>
        </w:tc>
        <w:tc>
          <w:tcPr>
            <w:tcW w:w="1283" w:type="dxa"/>
          </w:tcPr>
          <w:p w:rsidR="007D592E" w:rsidRPr="007D592E" w:rsidRDefault="007D592E" w:rsidP="007D592E">
            <w:pPr>
              <w:rPr>
                <w:rFonts w:cstheme="minorHAnsi"/>
                <w:sz w:val="22"/>
              </w:rPr>
            </w:pPr>
            <w:r w:rsidRPr="007D592E">
              <w:rPr>
                <w:rFonts w:cstheme="minorHAnsi"/>
                <w:sz w:val="22"/>
              </w:rPr>
              <w:t>15/06/2009</w:t>
            </w:r>
          </w:p>
        </w:tc>
        <w:tc>
          <w:tcPr>
            <w:tcW w:w="1854" w:type="dxa"/>
          </w:tcPr>
          <w:p w:rsidR="007D592E" w:rsidRPr="007D592E" w:rsidRDefault="003066A2" w:rsidP="007D592E">
            <w:pPr>
              <w:jc w:val="left"/>
              <w:rPr>
                <w:rFonts w:cstheme="minorHAnsi"/>
                <w:sz w:val="22"/>
              </w:rPr>
            </w:pPr>
            <w:r>
              <w:rPr>
                <w:rFonts w:cstheme="minorHAnsi"/>
                <w:sz w:val="22"/>
              </w:rPr>
              <w:t xml:space="preserve">B. </w:t>
            </w:r>
            <w:r w:rsidR="007D592E" w:rsidRPr="007D592E">
              <w:rPr>
                <w:rFonts w:cstheme="minorHAnsi"/>
                <w:sz w:val="22"/>
              </w:rPr>
              <w:t>Tsakaridis-Herman</w:t>
            </w:r>
          </w:p>
        </w:tc>
        <w:tc>
          <w:tcPr>
            <w:tcW w:w="2037" w:type="dxa"/>
          </w:tcPr>
          <w:p w:rsidR="007D592E" w:rsidRPr="007D592E" w:rsidRDefault="007D592E" w:rsidP="007D592E">
            <w:pPr>
              <w:rPr>
                <w:rFonts w:cstheme="minorHAnsi"/>
                <w:sz w:val="22"/>
              </w:rPr>
            </w:pPr>
            <w:r w:rsidRPr="007D592E">
              <w:rPr>
                <w:rFonts w:cstheme="minorHAnsi"/>
                <w:sz w:val="22"/>
              </w:rPr>
              <w:t>M. Herman</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34524/09</w:t>
            </w:r>
          </w:p>
        </w:tc>
        <w:tc>
          <w:tcPr>
            <w:tcW w:w="2530" w:type="dxa"/>
          </w:tcPr>
          <w:p w:rsidR="007D592E" w:rsidRPr="007D592E" w:rsidRDefault="007D592E" w:rsidP="007D592E">
            <w:pPr>
              <w:jc w:val="left"/>
              <w:rPr>
                <w:rFonts w:cstheme="minorHAnsi"/>
                <w:sz w:val="22"/>
              </w:rPr>
            </w:pPr>
            <w:r w:rsidRPr="007D592E">
              <w:rPr>
                <w:rFonts w:cstheme="minorHAnsi"/>
                <w:sz w:val="22"/>
              </w:rPr>
              <w:t>BAUMERT AND PASTUSZKA v. Poland</w:t>
            </w:r>
          </w:p>
        </w:tc>
        <w:tc>
          <w:tcPr>
            <w:tcW w:w="1283" w:type="dxa"/>
          </w:tcPr>
          <w:p w:rsidR="007D592E" w:rsidRPr="007D592E" w:rsidRDefault="007D592E" w:rsidP="007D592E">
            <w:pPr>
              <w:rPr>
                <w:rFonts w:cstheme="minorHAnsi"/>
                <w:sz w:val="22"/>
              </w:rPr>
            </w:pPr>
            <w:r w:rsidRPr="007D592E">
              <w:rPr>
                <w:rFonts w:cstheme="minorHAnsi"/>
                <w:sz w:val="22"/>
              </w:rPr>
              <w:t>19/06/2009</w:t>
            </w:r>
          </w:p>
        </w:tc>
        <w:tc>
          <w:tcPr>
            <w:tcW w:w="1854" w:type="dxa"/>
          </w:tcPr>
          <w:p w:rsidR="007D592E" w:rsidRPr="007D592E" w:rsidRDefault="003066A2" w:rsidP="007D592E">
            <w:pPr>
              <w:jc w:val="left"/>
              <w:rPr>
                <w:rFonts w:cstheme="minorHAnsi"/>
                <w:sz w:val="22"/>
              </w:rPr>
            </w:pPr>
            <w:r>
              <w:rPr>
                <w:rFonts w:cstheme="minorHAnsi"/>
                <w:sz w:val="22"/>
              </w:rPr>
              <w:t xml:space="preserve">A. </w:t>
            </w:r>
            <w:r w:rsidR="007D592E" w:rsidRPr="007D592E">
              <w:rPr>
                <w:rFonts w:cstheme="minorHAnsi"/>
                <w:sz w:val="22"/>
              </w:rPr>
              <w:t>Kijak</w:t>
            </w:r>
          </w:p>
        </w:tc>
        <w:tc>
          <w:tcPr>
            <w:tcW w:w="2037" w:type="dxa"/>
          </w:tcPr>
          <w:p w:rsidR="007D592E" w:rsidRPr="007D592E" w:rsidRDefault="007D592E" w:rsidP="007D592E">
            <w:pPr>
              <w:rPr>
                <w:rFonts w:cstheme="minorHAnsi"/>
                <w:sz w:val="22"/>
              </w:rPr>
            </w:pPr>
            <w:r w:rsidRPr="007D592E">
              <w:rPr>
                <w:rFonts w:cstheme="minorHAnsi"/>
                <w:sz w:val="22"/>
              </w:rPr>
              <w:t>B. Baumert</w:t>
            </w:r>
          </w:p>
          <w:p w:rsidR="007D592E" w:rsidRPr="007D592E" w:rsidRDefault="007D592E" w:rsidP="007D592E">
            <w:pPr>
              <w:rPr>
                <w:rFonts w:cstheme="minorHAnsi"/>
                <w:sz w:val="22"/>
              </w:rPr>
            </w:pPr>
            <w:r w:rsidRPr="007D592E">
              <w:rPr>
                <w:rFonts w:cstheme="minorHAnsi"/>
                <w:sz w:val="22"/>
              </w:rPr>
              <w:t>A. Pastuszka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37778/09</w:t>
            </w:r>
          </w:p>
        </w:tc>
        <w:tc>
          <w:tcPr>
            <w:tcW w:w="2530" w:type="dxa"/>
          </w:tcPr>
          <w:p w:rsidR="007D592E" w:rsidRPr="007D592E" w:rsidRDefault="007D592E" w:rsidP="007D592E">
            <w:pPr>
              <w:jc w:val="left"/>
              <w:rPr>
                <w:rFonts w:cstheme="minorHAnsi"/>
                <w:sz w:val="22"/>
              </w:rPr>
            </w:pPr>
            <w:r w:rsidRPr="007D592E">
              <w:rPr>
                <w:rFonts w:cstheme="minorHAnsi"/>
                <w:sz w:val="22"/>
              </w:rPr>
              <w:t>PRUŻYŃSKI v. Poland</w:t>
            </w:r>
          </w:p>
        </w:tc>
        <w:tc>
          <w:tcPr>
            <w:tcW w:w="1283" w:type="dxa"/>
          </w:tcPr>
          <w:p w:rsidR="007D592E" w:rsidRPr="007D592E" w:rsidRDefault="007D592E" w:rsidP="007D592E">
            <w:pPr>
              <w:rPr>
                <w:rFonts w:cstheme="minorHAnsi"/>
                <w:sz w:val="22"/>
              </w:rPr>
            </w:pPr>
            <w:r w:rsidRPr="007D592E">
              <w:rPr>
                <w:rFonts w:cstheme="minorHAnsi"/>
                <w:sz w:val="22"/>
              </w:rPr>
              <w:t>23/06/2009</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Prużyński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45807/09</w:t>
            </w:r>
          </w:p>
        </w:tc>
        <w:tc>
          <w:tcPr>
            <w:tcW w:w="2530" w:type="dxa"/>
          </w:tcPr>
          <w:p w:rsidR="007D592E" w:rsidRPr="007D592E" w:rsidRDefault="007D592E" w:rsidP="007D592E">
            <w:pPr>
              <w:jc w:val="left"/>
              <w:rPr>
                <w:rFonts w:cstheme="minorHAnsi"/>
                <w:sz w:val="22"/>
              </w:rPr>
            </w:pPr>
            <w:r w:rsidRPr="007D592E">
              <w:rPr>
                <w:rFonts w:cstheme="minorHAnsi"/>
                <w:sz w:val="22"/>
              </w:rPr>
              <w:t>KUJAWA v. Poland</w:t>
            </w:r>
          </w:p>
        </w:tc>
        <w:tc>
          <w:tcPr>
            <w:tcW w:w="1283" w:type="dxa"/>
          </w:tcPr>
          <w:p w:rsidR="007D592E" w:rsidRPr="007D592E" w:rsidRDefault="007D592E" w:rsidP="007D592E">
            <w:pPr>
              <w:rPr>
                <w:rFonts w:cstheme="minorHAnsi"/>
                <w:sz w:val="22"/>
              </w:rPr>
            </w:pPr>
            <w:r w:rsidRPr="007D592E">
              <w:rPr>
                <w:rFonts w:cstheme="minorHAnsi"/>
                <w:sz w:val="22"/>
              </w:rPr>
              <w:t>17/08/2009</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Kujawa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47807/09</w:t>
            </w:r>
          </w:p>
        </w:tc>
        <w:tc>
          <w:tcPr>
            <w:tcW w:w="2530" w:type="dxa"/>
          </w:tcPr>
          <w:p w:rsidR="007D592E" w:rsidRPr="007D592E" w:rsidRDefault="007D592E" w:rsidP="007D592E">
            <w:pPr>
              <w:jc w:val="left"/>
              <w:rPr>
                <w:rFonts w:cstheme="minorHAnsi"/>
                <w:sz w:val="22"/>
              </w:rPr>
            </w:pPr>
            <w:r w:rsidRPr="007D592E">
              <w:rPr>
                <w:rFonts w:cstheme="minorHAnsi"/>
                <w:sz w:val="22"/>
              </w:rPr>
              <w:t>HABERKIEWICZ v. Poland</w:t>
            </w:r>
          </w:p>
        </w:tc>
        <w:tc>
          <w:tcPr>
            <w:tcW w:w="1283" w:type="dxa"/>
          </w:tcPr>
          <w:p w:rsidR="007D592E" w:rsidRPr="007D592E" w:rsidRDefault="007D592E" w:rsidP="007D592E">
            <w:pPr>
              <w:rPr>
                <w:rFonts w:cstheme="minorHAnsi"/>
                <w:sz w:val="22"/>
              </w:rPr>
            </w:pPr>
            <w:r w:rsidRPr="007D592E">
              <w:rPr>
                <w:rFonts w:cstheme="minorHAnsi"/>
                <w:sz w:val="22"/>
              </w:rPr>
              <w:t>26/08/2009</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Haberkiewicz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53621/09</w:t>
            </w:r>
          </w:p>
        </w:tc>
        <w:tc>
          <w:tcPr>
            <w:tcW w:w="2530" w:type="dxa"/>
          </w:tcPr>
          <w:p w:rsidR="007D592E" w:rsidRPr="007D592E" w:rsidRDefault="007D592E" w:rsidP="007D592E">
            <w:pPr>
              <w:jc w:val="left"/>
              <w:rPr>
                <w:rFonts w:cstheme="minorHAnsi"/>
                <w:sz w:val="22"/>
              </w:rPr>
            </w:pPr>
            <w:r w:rsidRPr="007D592E">
              <w:rPr>
                <w:rFonts w:cstheme="minorHAnsi"/>
                <w:sz w:val="22"/>
              </w:rPr>
              <w:t>KARABAN-AWDZIEJCZYK v. Poland</w:t>
            </w:r>
          </w:p>
        </w:tc>
        <w:tc>
          <w:tcPr>
            <w:tcW w:w="1283" w:type="dxa"/>
          </w:tcPr>
          <w:p w:rsidR="007D592E" w:rsidRPr="007D592E" w:rsidRDefault="007D592E" w:rsidP="007D592E">
            <w:pPr>
              <w:rPr>
                <w:rFonts w:cstheme="minorHAnsi"/>
                <w:sz w:val="22"/>
              </w:rPr>
            </w:pPr>
            <w:r w:rsidRPr="007D592E">
              <w:rPr>
                <w:rFonts w:cstheme="minorHAnsi"/>
                <w:sz w:val="22"/>
              </w:rPr>
              <w:t>02/10/2009</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3066A2">
            <w:pPr>
              <w:jc w:val="left"/>
              <w:rPr>
                <w:rFonts w:cstheme="minorHAnsi"/>
                <w:sz w:val="22"/>
              </w:rPr>
            </w:pPr>
            <w:r w:rsidRPr="007D592E">
              <w:rPr>
                <w:rFonts w:cstheme="minorHAnsi"/>
                <w:sz w:val="22"/>
              </w:rPr>
              <w:t>A. Karaban-Awdziejczyk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54417/09</w:t>
            </w:r>
          </w:p>
        </w:tc>
        <w:tc>
          <w:tcPr>
            <w:tcW w:w="2530" w:type="dxa"/>
          </w:tcPr>
          <w:p w:rsidR="007D592E" w:rsidRPr="007D592E" w:rsidRDefault="007D592E" w:rsidP="007D592E">
            <w:pPr>
              <w:jc w:val="left"/>
              <w:rPr>
                <w:rFonts w:cstheme="minorHAnsi"/>
                <w:sz w:val="22"/>
              </w:rPr>
            </w:pPr>
            <w:r w:rsidRPr="007D592E">
              <w:rPr>
                <w:rFonts w:cstheme="minorHAnsi"/>
                <w:sz w:val="22"/>
              </w:rPr>
              <w:t>RYNKIEWICZ v. Poland</w:t>
            </w:r>
          </w:p>
        </w:tc>
        <w:tc>
          <w:tcPr>
            <w:tcW w:w="1283" w:type="dxa"/>
          </w:tcPr>
          <w:p w:rsidR="007D592E" w:rsidRPr="007D592E" w:rsidRDefault="007D592E" w:rsidP="007D592E">
            <w:pPr>
              <w:rPr>
                <w:rFonts w:cstheme="minorHAnsi"/>
                <w:sz w:val="22"/>
              </w:rPr>
            </w:pPr>
            <w:r w:rsidRPr="007D592E">
              <w:rPr>
                <w:rFonts w:cstheme="minorHAnsi"/>
                <w:sz w:val="22"/>
              </w:rPr>
              <w:t>16/06/2010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Rynkiewicz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54487/09</w:t>
            </w:r>
          </w:p>
        </w:tc>
        <w:tc>
          <w:tcPr>
            <w:tcW w:w="2530" w:type="dxa"/>
          </w:tcPr>
          <w:p w:rsidR="007D592E" w:rsidRPr="007D592E" w:rsidRDefault="007D592E" w:rsidP="007D592E">
            <w:pPr>
              <w:jc w:val="left"/>
              <w:rPr>
                <w:rFonts w:cstheme="minorHAnsi"/>
                <w:sz w:val="22"/>
              </w:rPr>
            </w:pPr>
            <w:r w:rsidRPr="007D592E">
              <w:rPr>
                <w:rFonts w:cstheme="minorHAnsi"/>
                <w:sz w:val="22"/>
              </w:rPr>
              <w:t>KARABAN v. Poland</w:t>
            </w:r>
          </w:p>
        </w:tc>
        <w:tc>
          <w:tcPr>
            <w:tcW w:w="1283" w:type="dxa"/>
          </w:tcPr>
          <w:p w:rsidR="007D592E" w:rsidRPr="007D592E" w:rsidRDefault="007D592E" w:rsidP="007D592E">
            <w:pPr>
              <w:rPr>
                <w:rFonts w:cstheme="minorHAnsi"/>
                <w:sz w:val="22"/>
              </w:rPr>
            </w:pPr>
            <w:r w:rsidRPr="007D592E">
              <w:rPr>
                <w:rFonts w:cstheme="minorHAnsi"/>
                <w:sz w:val="22"/>
              </w:rPr>
              <w:t>08/10/2009</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Karaban</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58867/09</w:t>
            </w:r>
          </w:p>
        </w:tc>
        <w:tc>
          <w:tcPr>
            <w:tcW w:w="2530" w:type="dxa"/>
          </w:tcPr>
          <w:p w:rsidR="007D592E" w:rsidRPr="007D592E" w:rsidRDefault="007D592E" w:rsidP="007D592E">
            <w:pPr>
              <w:jc w:val="left"/>
              <w:rPr>
                <w:rFonts w:cstheme="minorHAnsi"/>
                <w:sz w:val="22"/>
              </w:rPr>
            </w:pPr>
            <w:r w:rsidRPr="007D592E">
              <w:rPr>
                <w:rFonts w:cstheme="minorHAnsi"/>
                <w:sz w:val="22"/>
              </w:rPr>
              <w:t>NOWAK v. Poland</w:t>
            </w:r>
          </w:p>
        </w:tc>
        <w:tc>
          <w:tcPr>
            <w:tcW w:w="1283" w:type="dxa"/>
          </w:tcPr>
          <w:p w:rsidR="007D592E" w:rsidRPr="007D592E" w:rsidRDefault="007D592E" w:rsidP="007D592E">
            <w:pPr>
              <w:rPr>
                <w:rFonts w:cstheme="minorHAnsi"/>
                <w:sz w:val="22"/>
              </w:rPr>
            </w:pPr>
            <w:r w:rsidRPr="007D592E">
              <w:rPr>
                <w:rFonts w:cstheme="minorHAnsi"/>
                <w:sz w:val="22"/>
              </w:rPr>
              <w:t>31/10/2009</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Nowak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60521/09</w:t>
            </w:r>
          </w:p>
        </w:tc>
        <w:tc>
          <w:tcPr>
            <w:tcW w:w="2530" w:type="dxa"/>
          </w:tcPr>
          <w:p w:rsidR="007D592E" w:rsidRPr="007D592E" w:rsidRDefault="007D592E" w:rsidP="007D592E">
            <w:pPr>
              <w:jc w:val="left"/>
              <w:rPr>
                <w:rFonts w:cstheme="minorHAnsi"/>
                <w:sz w:val="22"/>
              </w:rPr>
            </w:pPr>
            <w:r w:rsidRPr="007D592E">
              <w:rPr>
                <w:rFonts w:cstheme="minorHAnsi"/>
                <w:sz w:val="22"/>
              </w:rPr>
              <w:t>SKOWROŃSKI v. Poland</w:t>
            </w:r>
          </w:p>
        </w:tc>
        <w:tc>
          <w:tcPr>
            <w:tcW w:w="1283" w:type="dxa"/>
          </w:tcPr>
          <w:p w:rsidR="007D592E" w:rsidRPr="007D592E" w:rsidRDefault="007D592E" w:rsidP="007D592E">
            <w:pPr>
              <w:rPr>
                <w:rFonts w:cstheme="minorHAnsi"/>
                <w:sz w:val="22"/>
              </w:rPr>
            </w:pPr>
            <w:r w:rsidRPr="007D592E">
              <w:rPr>
                <w:rFonts w:cstheme="minorHAnsi"/>
                <w:sz w:val="22"/>
              </w:rPr>
              <w:t>29/10/2009</w:t>
            </w:r>
          </w:p>
        </w:tc>
        <w:tc>
          <w:tcPr>
            <w:tcW w:w="1854" w:type="dxa"/>
          </w:tcPr>
          <w:p w:rsidR="007D592E" w:rsidRPr="007D592E" w:rsidRDefault="003066A2" w:rsidP="007D592E">
            <w:pPr>
              <w:jc w:val="left"/>
              <w:rPr>
                <w:rFonts w:cstheme="minorHAnsi"/>
                <w:sz w:val="22"/>
              </w:rPr>
            </w:pPr>
            <w:r>
              <w:rPr>
                <w:rFonts w:cstheme="minorHAnsi"/>
                <w:sz w:val="22"/>
              </w:rPr>
              <w:t xml:space="preserve">J. </w:t>
            </w:r>
            <w:r w:rsidR="007D592E" w:rsidRPr="007D592E">
              <w:rPr>
                <w:rFonts w:cstheme="minorHAnsi"/>
                <w:sz w:val="22"/>
              </w:rPr>
              <w:t>Grudzień</w:t>
            </w:r>
          </w:p>
        </w:tc>
        <w:tc>
          <w:tcPr>
            <w:tcW w:w="2037" w:type="dxa"/>
          </w:tcPr>
          <w:p w:rsidR="007D592E" w:rsidRPr="007D592E" w:rsidRDefault="007D592E" w:rsidP="007D592E">
            <w:pPr>
              <w:rPr>
                <w:rFonts w:cstheme="minorHAnsi"/>
                <w:sz w:val="22"/>
              </w:rPr>
            </w:pPr>
            <w:r w:rsidRPr="007D592E">
              <w:rPr>
                <w:rFonts w:cstheme="minorHAnsi"/>
                <w:sz w:val="22"/>
              </w:rPr>
              <w:t>G. Skowroński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61701/09</w:t>
            </w:r>
          </w:p>
        </w:tc>
        <w:tc>
          <w:tcPr>
            <w:tcW w:w="2530" w:type="dxa"/>
          </w:tcPr>
          <w:p w:rsidR="007D592E" w:rsidRPr="007D592E" w:rsidRDefault="007D592E" w:rsidP="007D592E">
            <w:pPr>
              <w:jc w:val="left"/>
              <w:rPr>
                <w:rFonts w:cstheme="minorHAnsi"/>
                <w:sz w:val="22"/>
              </w:rPr>
            </w:pPr>
            <w:r w:rsidRPr="007D592E">
              <w:rPr>
                <w:rFonts w:cstheme="minorHAnsi"/>
                <w:sz w:val="22"/>
              </w:rPr>
              <w:t>PIEŚCIKOWSKI v. Poland</w:t>
            </w:r>
          </w:p>
        </w:tc>
        <w:tc>
          <w:tcPr>
            <w:tcW w:w="1283" w:type="dxa"/>
          </w:tcPr>
          <w:p w:rsidR="007D592E" w:rsidRPr="007D592E" w:rsidRDefault="007D592E" w:rsidP="007D592E">
            <w:pPr>
              <w:rPr>
                <w:rFonts w:cstheme="minorHAnsi"/>
                <w:sz w:val="22"/>
              </w:rPr>
            </w:pPr>
            <w:r w:rsidRPr="007D592E">
              <w:rPr>
                <w:rFonts w:cstheme="minorHAnsi"/>
                <w:sz w:val="22"/>
              </w:rPr>
              <w:t>10/12/2008</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Z. Pieścikowski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345/10</w:t>
            </w:r>
          </w:p>
        </w:tc>
        <w:tc>
          <w:tcPr>
            <w:tcW w:w="2530" w:type="dxa"/>
          </w:tcPr>
          <w:p w:rsidR="007D592E" w:rsidRPr="007D592E" w:rsidRDefault="007D592E" w:rsidP="007D592E">
            <w:pPr>
              <w:jc w:val="left"/>
              <w:rPr>
                <w:rFonts w:cstheme="minorHAnsi"/>
                <w:sz w:val="22"/>
              </w:rPr>
            </w:pPr>
            <w:r w:rsidRPr="007D592E">
              <w:rPr>
                <w:rFonts w:cstheme="minorHAnsi"/>
                <w:sz w:val="22"/>
              </w:rPr>
              <w:t>DEJEWSKI v. Poland</w:t>
            </w:r>
          </w:p>
        </w:tc>
        <w:tc>
          <w:tcPr>
            <w:tcW w:w="1283" w:type="dxa"/>
          </w:tcPr>
          <w:p w:rsidR="007D592E" w:rsidRPr="007D592E" w:rsidRDefault="007D592E" w:rsidP="007D592E">
            <w:pPr>
              <w:rPr>
                <w:rFonts w:cstheme="minorHAnsi"/>
                <w:sz w:val="22"/>
              </w:rPr>
            </w:pPr>
            <w:r w:rsidRPr="007D592E">
              <w:rPr>
                <w:rFonts w:cstheme="minorHAnsi"/>
                <w:sz w:val="22"/>
              </w:rPr>
              <w:t>17/09/2009</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E. Dejewski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16550/10</w:t>
            </w:r>
          </w:p>
        </w:tc>
        <w:tc>
          <w:tcPr>
            <w:tcW w:w="2530" w:type="dxa"/>
          </w:tcPr>
          <w:p w:rsidR="007D592E" w:rsidRPr="007D592E" w:rsidRDefault="007D592E" w:rsidP="007D592E">
            <w:pPr>
              <w:jc w:val="left"/>
              <w:rPr>
                <w:rFonts w:cstheme="minorHAnsi"/>
                <w:sz w:val="22"/>
              </w:rPr>
            </w:pPr>
            <w:r w:rsidRPr="007D592E">
              <w:rPr>
                <w:rFonts w:cstheme="minorHAnsi"/>
                <w:sz w:val="22"/>
              </w:rPr>
              <w:t>KRZOS v. Poland</w:t>
            </w:r>
          </w:p>
        </w:tc>
        <w:tc>
          <w:tcPr>
            <w:tcW w:w="1283" w:type="dxa"/>
          </w:tcPr>
          <w:p w:rsidR="007D592E" w:rsidRPr="007D592E" w:rsidRDefault="007D592E" w:rsidP="007D592E">
            <w:pPr>
              <w:rPr>
                <w:rFonts w:cstheme="minorHAnsi"/>
                <w:sz w:val="22"/>
              </w:rPr>
            </w:pPr>
            <w:r w:rsidRPr="007D592E">
              <w:rPr>
                <w:rFonts w:cstheme="minorHAnsi"/>
                <w:sz w:val="22"/>
              </w:rPr>
              <w:t>24/02/2010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Holka-Łaski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19467/10</w:t>
            </w:r>
          </w:p>
        </w:tc>
        <w:tc>
          <w:tcPr>
            <w:tcW w:w="2530" w:type="dxa"/>
          </w:tcPr>
          <w:p w:rsidR="007D592E" w:rsidRPr="007D592E" w:rsidRDefault="007D592E" w:rsidP="007D592E">
            <w:pPr>
              <w:jc w:val="left"/>
              <w:rPr>
                <w:rFonts w:cstheme="minorHAnsi"/>
                <w:sz w:val="22"/>
              </w:rPr>
            </w:pPr>
            <w:r w:rsidRPr="007D592E">
              <w:rPr>
                <w:rFonts w:cstheme="minorHAnsi"/>
                <w:sz w:val="22"/>
              </w:rPr>
              <w:t>OSIADACZ v. Poland</w:t>
            </w:r>
          </w:p>
        </w:tc>
        <w:tc>
          <w:tcPr>
            <w:tcW w:w="1283" w:type="dxa"/>
          </w:tcPr>
          <w:p w:rsidR="007D592E" w:rsidRPr="007D592E" w:rsidRDefault="007D592E" w:rsidP="007D592E">
            <w:pPr>
              <w:rPr>
                <w:rFonts w:cstheme="minorHAnsi"/>
                <w:sz w:val="22"/>
              </w:rPr>
            </w:pPr>
            <w:r w:rsidRPr="007D592E">
              <w:rPr>
                <w:rFonts w:cstheme="minorHAnsi"/>
                <w:sz w:val="22"/>
              </w:rPr>
              <w:t>15/03/2010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Osiadacz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20984/10</w:t>
            </w:r>
          </w:p>
        </w:tc>
        <w:tc>
          <w:tcPr>
            <w:tcW w:w="2530" w:type="dxa"/>
          </w:tcPr>
          <w:p w:rsidR="007D592E" w:rsidRPr="007D592E" w:rsidRDefault="007D592E" w:rsidP="007D592E">
            <w:pPr>
              <w:jc w:val="left"/>
              <w:rPr>
                <w:rFonts w:cstheme="minorHAnsi"/>
                <w:sz w:val="22"/>
              </w:rPr>
            </w:pPr>
            <w:r w:rsidRPr="007D592E">
              <w:rPr>
                <w:rFonts w:cstheme="minorHAnsi"/>
                <w:sz w:val="22"/>
              </w:rPr>
              <w:t>KACZMARCZYK v. Poland</w:t>
            </w:r>
          </w:p>
        </w:tc>
        <w:tc>
          <w:tcPr>
            <w:tcW w:w="1283" w:type="dxa"/>
          </w:tcPr>
          <w:p w:rsidR="007D592E" w:rsidRPr="007D592E" w:rsidRDefault="007D592E" w:rsidP="007D592E">
            <w:pPr>
              <w:rPr>
                <w:rFonts w:cstheme="minorHAnsi"/>
                <w:sz w:val="22"/>
              </w:rPr>
            </w:pPr>
            <w:r w:rsidRPr="007D592E">
              <w:rPr>
                <w:rFonts w:cstheme="minorHAnsi"/>
                <w:sz w:val="22"/>
              </w:rPr>
              <w:t>12/04/2010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Kaczmarczyk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21183/10</w:t>
            </w:r>
          </w:p>
        </w:tc>
        <w:tc>
          <w:tcPr>
            <w:tcW w:w="2530" w:type="dxa"/>
          </w:tcPr>
          <w:p w:rsidR="007D592E" w:rsidRPr="007D592E" w:rsidRDefault="007D592E" w:rsidP="007D592E">
            <w:pPr>
              <w:jc w:val="left"/>
              <w:rPr>
                <w:rFonts w:cstheme="minorHAnsi"/>
                <w:sz w:val="22"/>
              </w:rPr>
            </w:pPr>
            <w:r w:rsidRPr="007D592E">
              <w:rPr>
                <w:rFonts w:cstheme="minorHAnsi"/>
                <w:sz w:val="22"/>
              </w:rPr>
              <w:t>SZYMIK v. Poland</w:t>
            </w:r>
          </w:p>
        </w:tc>
        <w:tc>
          <w:tcPr>
            <w:tcW w:w="1283" w:type="dxa"/>
          </w:tcPr>
          <w:p w:rsidR="007D592E" w:rsidRPr="007D592E" w:rsidRDefault="007D592E" w:rsidP="007D592E">
            <w:pPr>
              <w:rPr>
                <w:rFonts w:cstheme="minorHAnsi"/>
                <w:sz w:val="22"/>
              </w:rPr>
            </w:pPr>
            <w:r w:rsidRPr="007D592E">
              <w:rPr>
                <w:rFonts w:cstheme="minorHAnsi"/>
                <w:sz w:val="22"/>
              </w:rPr>
              <w:t>22/03/2010</w:t>
            </w:r>
          </w:p>
        </w:tc>
        <w:tc>
          <w:tcPr>
            <w:tcW w:w="1854" w:type="dxa"/>
          </w:tcPr>
          <w:p w:rsidR="007D592E" w:rsidRPr="007D592E" w:rsidRDefault="003066A2" w:rsidP="007D592E">
            <w:pPr>
              <w:jc w:val="left"/>
              <w:rPr>
                <w:rFonts w:cstheme="minorHAnsi"/>
                <w:sz w:val="22"/>
              </w:rPr>
            </w:pPr>
            <w:r>
              <w:rPr>
                <w:rFonts w:cstheme="minorHAnsi"/>
                <w:sz w:val="22"/>
              </w:rPr>
              <w:t xml:space="preserve">N. </w:t>
            </w:r>
            <w:r w:rsidR="007D592E" w:rsidRPr="007D592E">
              <w:rPr>
                <w:rFonts w:cstheme="minorHAnsi"/>
                <w:sz w:val="22"/>
              </w:rPr>
              <w:t>Szymik</w:t>
            </w:r>
          </w:p>
        </w:tc>
        <w:tc>
          <w:tcPr>
            <w:tcW w:w="2037" w:type="dxa"/>
          </w:tcPr>
          <w:p w:rsidR="007D592E" w:rsidRPr="007D592E" w:rsidRDefault="007D592E" w:rsidP="007D592E">
            <w:pPr>
              <w:rPr>
                <w:rFonts w:cstheme="minorHAnsi"/>
                <w:sz w:val="22"/>
              </w:rPr>
            </w:pPr>
            <w:r w:rsidRPr="007D592E">
              <w:rPr>
                <w:rFonts w:cstheme="minorHAnsi"/>
                <w:sz w:val="22"/>
              </w:rPr>
              <w:t>L. Szymik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23340/10</w:t>
            </w:r>
          </w:p>
        </w:tc>
        <w:tc>
          <w:tcPr>
            <w:tcW w:w="2530" w:type="dxa"/>
          </w:tcPr>
          <w:p w:rsidR="007D592E" w:rsidRPr="007D592E" w:rsidRDefault="007D592E" w:rsidP="007D592E">
            <w:pPr>
              <w:jc w:val="left"/>
              <w:rPr>
                <w:rFonts w:cstheme="minorHAnsi"/>
                <w:sz w:val="22"/>
              </w:rPr>
            </w:pPr>
            <w:r w:rsidRPr="007D592E">
              <w:rPr>
                <w:rFonts w:cstheme="minorHAnsi"/>
                <w:sz w:val="22"/>
              </w:rPr>
              <w:t>KIERZEK v. Poland</w:t>
            </w:r>
          </w:p>
        </w:tc>
        <w:tc>
          <w:tcPr>
            <w:tcW w:w="1283" w:type="dxa"/>
          </w:tcPr>
          <w:p w:rsidR="007D592E" w:rsidRPr="007D592E" w:rsidRDefault="007D592E" w:rsidP="007D592E">
            <w:pPr>
              <w:rPr>
                <w:rFonts w:cstheme="minorHAnsi"/>
                <w:sz w:val="22"/>
              </w:rPr>
            </w:pPr>
            <w:r w:rsidRPr="007D592E">
              <w:rPr>
                <w:rFonts w:cstheme="minorHAnsi"/>
                <w:sz w:val="22"/>
              </w:rPr>
              <w:t>16/04/2010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Kierzek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26857/10</w:t>
            </w:r>
          </w:p>
        </w:tc>
        <w:tc>
          <w:tcPr>
            <w:tcW w:w="2530" w:type="dxa"/>
          </w:tcPr>
          <w:p w:rsidR="007D592E" w:rsidRPr="007D592E" w:rsidRDefault="007D592E" w:rsidP="007D592E">
            <w:pPr>
              <w:jc w:val="left"/>
              <w:rPr>
                <w:rFonts w:cstheme="minorHAnsi"/>
                <w:sz w:val="22"/>
              </w:rPr>
            </w:pPr>
            <w:r w:rsidRPr="007D592E">
              <w:rPr>
                <w:rFonts w:cstheme="minorHAnsi"/>
                <w:sz w:val="22"/>
              </w:rPr>
              <w:t>KŁODZIŃSKI v. Poland</w:t>
            </w:r>
          </w:p>
        </w:tc>
        <w:tc>
          <w:tcPr>
            <w:tcW w:w="1283" w:type="dxa"/>
          </w:tcPr>
          <w:p w:rsidR="007D592E" w:rsidRPr="007D592E" w:rsidRDefault="007D592E" w:rsidP="007D592E">
            <w:pPr>
              <w:rPr>
                <w:rFonts w:cstheme="minorHAnsi"/>
                <w:sz w:val="22"/>
              </w:rPr>
            </w:pPr>
            <w:r w:rsidRPr="007D592E">
              <w:rPr>
                <w:rFonts w:cstheme="minorHAnsi"/>
                <w:sz w:val="22"/>
              </w:rPr>
              <w:t>06/05/2010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Kłodziński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28543/10</w:t>
            </w:r>
          </w:p>
        </w:tc>
        <w:tc>
          <w:tcPr>
            <w:tcW w:w="2530" w:type="dxa"/>
          </w:tcPr>
          <w:p w:rsidR="007D592E" w:rsidRPr="007D592E" w:rsidRDefault="007D592E" w:rsidP="007D592E">
            <w:pPr>
              <w:jc w:val="left"/>
              <w:rPr>
                <w:rFonts w:cstheme="minorHAnsi"/>
                <w:sz w:val="22"/>
              </w:rPr>
            </w:pPr>
            <w:r w:rsidRPr="007D592E">
              <w:rPr>
                <w:rFonts w:cstheme="minorHAnsi"/>
                <w:sz w:val="22"/>
              </w:rPr>
              <w:t>NOWACKA v. Poland</w:t>
            </w:r>
          </w:p>
        </w:tc>
        <w:tc>
          <w:tcPr>
            <w:tcW w:w="1283" w:type="dxa"/>
          </w:tcPr>
          <w:p w:rsidR="007D592E" w:rsidRPr="007D592E" w:rsidRDefault="007D592E" w:rsidP="007D592E">
            <w:pPr>
              <w:rPr>
                <w:rFonts w:cstheme="minorHAnsi"/>
                <w:sz w:val="22"/>
              </w:rPr>
            </w:pPr>
            <w:r w:rsidRPr="007D592E">
              <w:rPr>
                <w:rFonts w:cstheme="minorHAnsi"/>
                <w:sz w:val="22"/>
              </w:rPr>
              <w:t>10/05/2010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L. Nowacka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30408/10</w:t>
            </w:r>
          </w:p>
        </w:tc>
        <w:tc>
          <w:tcPr>
            <w:tcW w:w="2530" w:type="dxa"/>
          </w:tcPr>
          <w:p w:rsidR="007D592E" w:rsidRPr="007D592E" w:rsidRDefault="007D592E" w:rsidP="007D592E">
            <w:pPr>
              <w:jc w:val="left"/>
              <w:rPr>
                <w:rFonts w:cstheme="minorHAnsi"/>
                <w:sz w:val="22"/>
              </w:rPr>
            </w:pPr>
            <w:r w:rsidRPr="007D592E">
              <w:rPr>
                <w:rFonts w:cstheme="minorHAnsi"/>
                <w:sz w:val="22"/>
              </w:rPr>
              <w:t>TYCZYŃSKI v. Poland</w:t>
            </w:r>
          </w:p>
        </w:tc>
        <w:tc>
          <w:tcPr>
            <w:tcW w:w="1283" w:type="dxa"/>
          </w:tcPr>
          <w:p w:rsidR="007D592E" w:rsidRPr="007D592E" w:rsidRDefault="007D592E" w:rsidP="007D592E">
            <w:pPr>
              <w:rPr>
                <w:rFonts w:cstheme="minorHAnsi"/>
                <w:sz w:val="22"/>
              </w:rPr>
            </w:pPr>
            <w:r w:rsidRPr="007D592E">
              <w:rPr>
                <w:rFonts w:cstheme="minorHAnsi"/>
                <w:sz w:val="22"/>
              </w:rPr>
              <w:t>27/05/2010</w:t>
            </w:r>
          </w:p>
        </w:tc>
        <w:tc>
          <w:tcPr>
            <w:tcW w:w="1854" w:type="dxa"/>
          </w:tcPr>
          <w:p w:rsidR="007D592E" w:rsidRPr="007D592E" w:rsidRDefault="003066A2" w:rsidP="007D592E">
            <w:pPr>
              <w:jc w:val="left"/>
              <w:rPr>
                <w:rFonts w:cstheme="minorHAnsi"/>
                <w:sz w:val="22"/>
              </w:rPr>
            </w:pPr>
            <w:r>
              <w:rPr>
                <w:rFonts w:cstheme="minorHAnsi"/>
                <w:sz w:val="22"/>
              </w:rPr>
              <w:t xml:space="preserve">S. </w:t>
            </w:r>
            <w:r w:rsidR="007D592E" w:rsidRPr="007D592E">
              <w:rPr>
                <w:rFonts w:cstheme="minorHAnsi"/>
                <w:sz w:val="22"/>
              </w:rPr>
              <w:t>Wrona</w:t>
            </w:r>
          </w:p>
        </w:tc>
        <w:tc>
          <w:tcPr>
            <w:tcW w:w="2037" w:type="dxa"/>
          </w:tcPr>
          <w:p w:rsidR="007D592E" w:rsidRPr="007D592E" w:rsidRDefault="007D592E" w:rsidP="007D592E">
            <w:pPr>
              <w:rPr>
                <w:rFonts w:cstheme="minorHAnsi"/>
                <w:sz w:val="22"/>
              </w:rPr>
            </w:pPr>
            <w:r w:rsidRPr="007D592E">
              <w:rPr>
                <w:rFonts w:cstheme="minorHAnsi"/>
                <w:sz w:val="22"/>
              </w:rPr>
              <w:t>R. Tyczyński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31177/10</w:t>
            </w:r>
          </w:p>
        </w:tc>
        <w:tc>
          <w:tcPr>
            <w:tcW w:w="2530" w:type="dxa"/>
          </w:tcPr>
          <w:p w:rsidR="007D592E" w:rsidRPr="007D592E" w:rsidRDefault="007D592E" w:rsidP="007D592E">
            <w:pPr>
              <w:jc w:val="left"/>
              <w:rPr>
                <w:rFonts w:cstheme="minorHAnsi"/>
                <w:sz w:val="22"/>
              </w:rPr>
            </w:pPr>
            <w:r w:rsidRPr="007D592E">
              <w:rPr>
                <w:rFonts w:cstheme="minorHAnsi"/>
                <w:sz w:val="22"/>
              </w:rPr>
              <w:t>KUPIEC v. Poland</w:t>
            </w:r>
          </w:p>
        </w:tc>
        <w:tc>
          <w:tcPr>
            <w:tcW w:w="1283" w:type="dxa"/>
          </w:tcPr>
          <w:p w:rsidR="007D592E" w:rsidRPr="007D592E" w:rsidRDefault="007D592E" w:rsidP="007D592E">
            <w:pPr>
              <w:rPr>
                <w:rFonts w:cstheme="minorHAnsi"/>
                <w:sz w:val="22"/>
              </w:rPr>
            </w:pPr>
            <w:r w:rsidRPr="007D592E">
              <w:rPr>
                <w:rFonts w:cstheme="minorHAnsi"/>
                <w:sz w:val="22"/>
              </w:rPr>
              <w:t>01/06/2010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Kupiec</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31212/10</w:t>
            </w:r>
          </w:p>
        </w:tc>
        <w:tc>
          <w:tcPr>
            <w:tcW w:w="2530" w:type="dxa"/>
          </w:tcPr>
          <w:p w:rsidR="007D592E" w:rsidRPr="007D592E" w:rsidRDefault="007D592E" w:rsidP="007D592E">
            <w:pPr>
              <w:jc w:val="left"/>
              <w:rPr>
                <w:rFonts w:cstheme="minorHAnsi"/>
                <w:sz w:val="22"/>
              </w:rPr>
            </w:pPr>
            <w:r w:rsidRPr="007D592E">
              <w:rPr>
                <w:rFonts w:cstheme="minorHAnsi"/>
                <w:sz w:val="22"/>
              </w:rPr>
              <w:t>KOMPERT v. Poland</w:t>
            </w:r>
          </w:p>
        </w:tc>
        <w:tc>
          <w:tcPr>
            <w:tcW w:w="1283" w:type="dxa"/>
          </w:tcPr>
          <w:p w:rsidR="007D592E" w:rsidRPr="007D592E" w:rsidRDefault="007D592E" w:rsidP="007D592E">
            <w:pPr>
              <w:rPr>
                <w:rFonts w:cstheme="minorHAnsi"/>
                <w:sz w:val="22"/>
              </w:rPr>
            </w:pPr>
            <w:r w:rsidRPr="007D592E">
              <w:rPr>
                <w:rFonts w:cstheme="minorHAnsi"/>
                <w:sz w:val="22"/>
              </w:rPr>
              <w:t>01/06/2010</w:t>
            </w:r>
          </w:p>
        </w:tc>
        <w:tc>
          <w:tcPr>
            <w:tcW w:w="1854" w:type="dxa"/>
          </w:tcPr>
          <w:p w:rsidR="007D592E" w:rsidRPr="007D592E" w:rsidRDefault="003066A2" w:rsidP="007D592E">
            <w:pPr>
              <w:jc w:val="left"/>
              <w:rPr>
                <w:rFonts w:cstheme="minorHAnsi"/>
                <w:sz w:val="22"/>
              </w:rPr>
            </w:pPr>
            <w:r>
              <w:rPr>
                <w:rFonts w:cstheme="minorHAnsi"/>
                <w:sz w:val="22"/>
              </w:rPr>
              <w:t xml:space="preserve">S. </w:t>
            </w:r>
            <w:r w:rsidR="007D592E" w:rsidRPr="007D592E">
              <w:rPr>
                <w:rFonts w:cstheme="minorHAnsi"/>
                <w:sz w:val="22"/>
              </w:rPr>
              <w:t>Zalecki</w:t>
            </w:r>
          </w:p>
        </w:tc>
        <w:tc>
          <w:tcPr>
            <w:tcW w:w="2037" w:type="dxa"/>
          </w:tcPr>
          <w:p w:rsidR="007D592E" w:rsidRPr="007D592E" w:rsidRDefault="007D592E" w:rsidP="007D592E">
            <w:pPr>
              <w:rPr>
                <w:rFonts w:cstheme="minorHAnsi"/>
                <w:sz w:val="22"/>
              </w:rPr>
            </w:pPr>
            <w:r w:rsidRPr="007D592E">
              <w:rPr>
                <w:rFonts w:cstheme="minorHAnsi"/>
                <w:sz w:val="22"/>
              </w:rPr>
              <w:t>B. Kompert</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31271/10</w:t>
            </w:r>
          </w:p>
        </w:tc>
        <w:tc>
          <w:tcPr>
            <w:tcW w:w="2530" w:type="dxa"/>
          </w:tcPr>
          <w:p w:rsidR="007D592E" w:rsidRPr="007D592E" w:rsidRDefault="007D592E" w:rsidP="007D592E">
            <w:pPr>
              <w:jc w:val="left"/>
              <w:rPr>
                <w:rFonts w:cstheme="minorHAnsi"/>
                <w:sz w:val="22"/>
              </w:rPr>
            </w:pPr>
            <w:r w:rsidRPr="007D592E">
              <w:rPr>
                <w:rFonts w:cstheme="minorHAnsi"/>
                <w:sz w:val="22"/>
              </w:rPr>
              <w:t>WYRZYKOWSKI v. Poland</w:t>
            </w:r>
          </w:p>
        </w:tc>
        <w:tc>
          <w:tcPr>
            <w:tcW w:w="1283" w:type="dxa"/>
          </w:tcPr>
          <w:p w:rsidR="007D592E" w:rsidRPr="007D592E" w:rsidRDefault="007D592E" w:rsidP="007D592E">
            <w:pPr>
              <w:rPr>
                <w:rFonts w:cstheme="minorHAnsi"/>
                <w:sz w:val="22"/>
              </w:rPr>
            </w:pPr>
            <w:r w:rsidRPr="007D592E">
              <w:rPr>
                <w:rFonts w:cstheme="minorHAnsi"/>
                <w:sz w:val="22"/>
              </w:rPr>
              <w:t>01/05/2010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Wyrzykowski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31277/10</w:t>
            </w:r>
          </w:p>
        </w:tc>
        <w:tc>
          <w:tcPr>
            <w:tcW w:w="2530" w:type="dxa"/>
          </w:tcPr>
          <w:p w:rsidR="007D592E" w:rsidRPr="007D592E" w:rsidRDefault="007D592E" w:rsidP="007D592E">
            <w:pPr>
              <w:jc w:val="left"/>
              <w:rPr>
                <w:rFonts w:cstheme="minorHAnsi"/>
                <w:sz w:val="22"/>
              </w:rPr>
            </w:pPr>
            <w:r w:rsidRPr="007D592E">
              <w:rPr>
                <w:rFonts w:cstheme="minorHAnsi"/>
                <w:sz w:val="22"/>
              </w:rPr>
              <w:t>WINNICKI v. Poland</w:t>
            </w:r>
          </w:p>
        </w:tc>
        <w:tc>
          <w:tcPr>
            <w:tcW w:w="1283" w:type="dxa"/>
          </w:tcPr>
          <w:p w:rsidR="007D592E" w:rsidRPr="007D592E" w:rsidRDefault="007D592E" w:rsidP="007D592E">
            <w:pPr>
              <w:rPr>
                <w:rFonts w:cstheme="minorHAnsi"/>
                <w:sz w:val="22"/>
              </w:rPr>
            </w:pPr>
            <w:r w:rsidRPr="007D592E">
              <w:rPr>
                <w:rFonts w:cstheme="minorHAnsi"/>
                <w:sz w:val="22"/>
              </w:rPr>
              <w:t>04/06/2010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Winnicki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42339/10</w:t>
            </w:r>
          </w:p>
        </w:tc>
        <w:tc>
          <w:tcPr>
            <w:tcW w:w="2530" w:type="dxa"/>
          </w:tcPr>
          <w:p w:rsidR="007D592E" w:rsidRPr="007D592E" w:rsidRDefault="007D592E" w:rsidP="007D592E">
            <w:pPr>
              <w:jc w:val="left"/>
              <w:rPr>
                <w:rFonts w:cstheme="minorHAnsi"/>
                <w:sz w:val="22"/>
              </w:rPr>
            </w:pPr>
            <w:r w:rsidRPr="007D592E">
              <w:rPr>
                <w:rFonts w:cstheme="minorHAnsi"/>
                <w:sz w:val="22"/>
              </w:rPr>
              <w:t>ŁOZIŃSKA v. Poland</w:t>
            </w:r>
          </w:p>
        </w:tc>
        <w:tc>
          <w:tcPr>
            <w:tcW w:w="1283" w:type="dxa"/>
          </w:tcPr>
          <w:p w:rsidR="007D592E" w:rsidRPr="007D592E" w:rsidRDefault="007D592E" w:rsidP="007D592E">
            <w:pPr>
              <w:rPr>
                <w:rFonts w:cstheme="minorHAnsi"/>
                <w:sz w:val="22"/>
              </w:rPr>
            </w:pPr>
            <w:r w:rsidRPr="007D592E">
              <w:rPr>
                <w:rFonts w:cstheme="minorHAnsi"/>
                <w:sz w:val="22"/>
              </w:rPr>
              <w:t>24/05/2010</w:t>
            </w:r>
          </w:p>
        </w:tc>
        <w:tc>
          <w:tcPr>
            <w:tcW w:w="1854" w:type="dxa"/>
          </w:tcPr>
          <w:p w:rsidR="007D592E" w:rsidRPr="007D592E" w:rsidRDefault="003066A2" w:rsidP="007D592E">
            <w:pPr>
              <w:jc w:val="left"/>
              <w:rPr>
                <w:rFonts w:cstheme="minorHAnsi"/>
                <w:sz w:val="22"/>
              </w:rPr>
            </w:pPr>
            <w:r>
              <w:rPr>
                <w:rFonts w:cstheme="minorHAnsi"/>
                <w:sz w:val="22"/>
              </w:rPr>
              <w:t xml:space="preserve">S. </w:t>
            </w:r>
            <w:r w:rsidR="007D592E" w:rsidRPr="007D592E">
              <w:rPr>
                <w:rFonts w:cstheme="minorHAnsi"/>
                <w:sz w:val="22"/>
              </w:rPr>
              <w:t>Wrona</w:t>
            </w:r>
          </w:p>
        </w:tc>
        <w:tc>
          <w:tcPr>
            <w:tcW w:w="2037" w:type="dxa"/>
          </w:tcPr>
          <w:p w:rsidR="007D592E" w:rsidRPr="007D592E" w:rsidRDefault="007D592E" w:rsidP="007D592E">
            <w:pPr>
              <w:rPr>
                <w:rFonts w:cstheme="minorHAnsi"/>
                <w:sz w:val="22"/>
              </w:rPr>
            </w:pPr>
            <w:r w:rsidRPr="007D592E">
              <w:rPr>
                <w:rFonts w:cstheme="minorHAnsi"/>
                <w:sz w:val="22"/>
              </w:rPr>
              <w:t>K. Łozińska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42530/10</w:t>
            </w:r>
          </w:p>
        </w:tc>
        <w:tc>
          <w:tcPr>
            <w:tcW w:w="2530" w:type="dxa"/>
          </w:tcPr>
          <w:p w:rsidR="007D592E" w:rsidRPr="007D592E" w:rsidRDefault="007D592E" w:rsidP="007D592E">
            <w:pPr>
              <w:jc w:val="left"/>
              <w:rPr>
                <w:rFonts w:cstheme="minorHAnsi"/>
                <w:sz w:val="22"/>
              </w:rPr>
            </w:pPr>
            <w:r w:rsidRPr="007D592E">
              <w:rPr>
                <w:rFonts w:cstheme="minorHAnsi"/>
                <w:sz w:val="22"/>
              </w:rPr>
              <w:t>SIODŁOWSKI v. Poland</w:t>
            </w:r>
          </w:p>
        </w:tc>
        <w:tc>
          <w:tcPr>
            <w:tcW w:w="1283" w:type="dxa"/>
          </w:tcPr>
          <w:p w:rsidR="007D592E" w:rsidRPr="007D592E" w:rsidRDefault="007D592E" w:rsidP="007D592E">
            <w:pPr>
              <w:rPr>
                <w:rFonts w:cstheme="minorHAnsi"/>
                <w:sz w:val="22"/>
              </w:rPr>
            </w:pPr>
            <w:r w:rsidRPr="007D592E">
              <w:rPr>
                <w:rFonts w:cstheme="minorHAnsi"/>
                <w:sz w:val="22"/>
              </w:rPr>
              <w:t>07/07/2010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Siodłowski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50517/10</w:t>
            </w:r>
          </w:p>
        </w:tc>
        <w:tc>
          <w:tcPr>
            <w:tcW w:w="2530" w:type="dxa"/>
          </w:tcPr>
          <w:p w:rsidR="007D592E" w:rsidRPr="007D592E" w:rsidRDefault="007D592E" w:rsidP="007D592E">
            <w:pPr>
              <w:jc w:val="left"/>
              <w:rPr>
                <w:rFonts w:cstheme="minorHAnsi"/>
                <w:sz w:val="22"/>
              </w:rPr>
            </w:pPr>
            <w:r w:rsidRPr="007D592E">
              <w:rPr>
                <w:rFonts w:cstheme="minorHAnsi"/>
                <w:sz w:val="22"/>
              </w:rPr>
              <w:t>POPŁAWSKI v. Poland</w:t>
            </w:r>
          </w:p>
        </w:tc>
        <w:tc>
          <w:tcPr>
            <w:tcW w:w="1283" w:type="dxa"/>
          </w:tcPr>
          <w:p w:rsidR="007D592E" w:rsidRPr="007D592E" w:rsidRDefault="007D592E" w:rsidP="007D592E">
            <w:pPr>
              <w:rPr>
                <w:rFonts w:cstheme="minorHAnsi"/>
                <w:sz w:val="22"/>
              </w:rPr>
            </w:pPr>
            <w:r w:rsidRPr="007D592E">
              <w:rPr>
                <w:rFonts w:cstheme="minorHAnsi"/>
                <w:sz w:val="22"/>
              </w:rPr>
              <w:t>19/08/2010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Popławski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50607/10</w:t>
            </w:r>
          </w:p>
        </w:tc>
        <w:tc>
          <w:tcPr>
            <w:tcW w:w="2530" w:type="dxa"/>
          </w:tcPr>
          <w:p w:rsidR="007D592E" w:rsidRPr="007D592E" w:rsidRDefault="007D592E" w:rsidP="007D592E">
            <w:pPr>
              <w:jc w:val="left"/>
              <w:rPr>
                <w:rFonts w:cstheme="minorHAnsi"/>
                <w:sz w:val="22"/>
              </w:rPr>
            </w:pPr>
            <w:r w:rsidRPr="007D592E">
              <w:rPr>
                <w:rFonts w:cstheme="minorHAnsi"/>
                <w:sz w:val="22"/>
              </w:rPr>
              <w:t>DOMAGAŁA v. Poland</w:t>
            </w:r>
          </w:p>
        </w:tc>
        <w:tc>
          <w:tcPr>
            <w:tcW w:w="1283" w:type="dxa"/>
          </w:tcPr>
          <w:p w:rsidR="007D592E" w:rsidRPr="007D592E" w:rsidRDefault="007D592E" w:rsidP="007D592E">
            <w:pPr>
              <w:rPr>
                <w:rFonts w:cstheme="minorHAnsi"/>
                <w:sz w:val="22"/>
              </w:rPr>
            </w:pPr>
            <w:r w:rsidRPr="007D592E">
              <w:rPr>
                <w:rFonts w:cstheme="minorHAnsi"/>
                <w:sz w:val="22"/>
              </w:rPr>
              <w:t>24/08/2010</w:t>
            </w:r>
          </w:p>
        </w:tc>
        <w:tc>
          <w:tcPr>
            <w:tcW w:w="1854" w:type="dxa"/>
          </w:tcPr>
          <w:p w:rsidR="007D592E" w:rsidRPr="007D592E" w:rsidRDefault="003066A2" w:rsidP="007D592E">
            <w:pPr>
              <w:jc w:val="left"/>
              <w:rPr>
                <w:rFonts w:cstheme="minorHAnsi"/>
                <w:sz w:val="22"/>
              </w:rPr>
            </w:pPr>
            <w:r>
              <w:rPr>
                <w:rFonts w:cstheme="minorHAnsi"/>
                <w:sz w:val="22"/>
              </w:rPr>
              <w:t xml:space="preserve">J. </w:t>
            </w:r>
            <w:r w:rsidR="007D592E" w:rsidRPr="007D592E">
              <w:rPr>
                <w:rFonts w:cstheme="minorHAnsi"/>
                <w:sz w:val="22"/>
              </w:rPr>
              <w:t>Kasperczuk</w:t>
            </w:r>
          </w:p>
        </w:tc>
        <w:tc>
          <w:tcPr>
            <w:tcW w:w="2037" w:type="dxa"/>
          </w:tcPr>
          <w:p w:rsidR="007D592E" w:rsidRPr="007D592E" w:rsidRDefault="007D592E" w:rsidP="007D592E">
            <w:pPr>
              <w:rPr>
                <w:rFonts w:cstheme="minorHAnsi"/>
                <w:sz w:val="22"/>
              </w:rPr>
            </w:pPr>
            <w:r w:rsidRPr="007D592E">
              <w:rPr>
                <w:rFonts w:cstheme="minorHAnsi"/>
                <w:sz w:val="22"/>
              </w:rPr>
              <w:t>W. Domagała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51370/10</w:t>
            </w:r>
          </w:p>
        </w:tc>
        <w:tc>
          <w:tcPr>
            <w:tcW w:w="2530" w:type="dxa"/>
          </w:tcPr>
          <w:p w:rsidR="007D592E" w:rsidRPr="007D592E" w:rsidRDefault="007D592E" w:rsidP="007D592E">
            <w:pPr>
              <w:jc w:val="left"/>
              <w:rPr>
                <w:rFonts w:cstheme="minorHAnsi"/>
                <w:sz w:val="22"/>
              </w:rPr>
            </w:pPr>
            <w:r w:rsidRPr="007D592E">
              <w:rPr>
                <w:rFonts w:cstheme="minorHAnsi"/>
                <w:sz w:val="22"/>
              </w:rPr>
              <w:t>KWIATKOWSKI v. Poland</w:t>
            </w:r>
          </w:p>
        </w:tc>
        <w:tc>
          <w:tcPr>
            <w:tcW w:w="1283" w:type="dxa"/>
          </w:tcPr>
          <w:p w:rsidR="007D592E" w:rsidRPr="007D592E" w:rsidRDefault="007D592E" w:rsidP="007D592E">
            <w:pPr>
              <w:rPr>
                <w:rFonts w:cstheme="minorHAnsi"/>
                <w:sz w:val="22"/>
              </w:rPr>
            </w:pPr>
            <w:r w:rsidRPr="007D592E">
              <w:rPr>
                <w:rFonts w:cstheme="minorHAnsi"/>
                <w:sz w:val="22"/>
              </w:rPr>
              <w:t>23/08/2010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I. Kwiatkowski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53491/10</w:t>
            </w:r>
          </w:p>
        </w:tc>
        <w:tc>
          <w:tcPr>
            <w:tcW w:w="2530" w:type="dxa"/>
          </w:tcPr>
          <w:p w:rsidR="007D592E" w:rsidRPr="007D592E" w:rsidRDefault="007D592E" w:rsidP="007D592E">
            <w:pPr>
              <w:jc w:val="left"/>
              <w:rPr>
                <w:rFonts w:cstheme="minorHAnsi"/>
                <w:sz w:val="22"/>
              </w:rPr>
            </w:pPr>
            <w:r w:rsidRPr="007D592E">
              <w:rPr>
                <w:rFonts w:cstheme="minorHAnsi"/>
                <w:sz w:val="22"/>
              </w:rPr>
              <w:t>ZAŁUSKA v. Poland</w:t>
            </w:r>
          </w:p>
        </w:tc>
        <w:tc>
          <w:tcPr>
            <w:tcW w:w="1283" w:type="dxa"/>
          </w:tcPr>
          <w:p w:rsidR="007D592E" w:rsidRPr="007D592E" w:rsidRDefault="007D592E" w:rsidP="007D592E">
            <w:pPr>
              <w:rPr>
                <w:rFonts w:cstheme="minorHAnsi"/>
                <w:sz w:val="22"/>
              </w:rPr>
            </w:pPr>
            <w:r w:rsidRPr="007D592E">
              <w:rPr>
                <w:rFonts w:cstheme="minorHAnsi"/>
                <w:sz w:val="22"/>
              </w:rPr>
              <w:t>16/08/2010</w:t>
            </w:r>
          </w:p>
        </w:tc>
        <w:tc>
          <w:tcPr>
            <w:tcW w:w="1854" w:type="dxa"/>
          </w:tcPr>
          <w:p w:rsidR="007D592E" w:rsidRPr="003066A2" w:rsidRDefault="003066A2" w:rsidP="007D592E">
            <w:pPr>
              <w:jc w:val="left"/>
              <w:rPr>
                <w:rFonts w:cstheme="minorHAnsi"/>
                <w:sz w:val="18"/>
                <w:szCs w:val="18"/>
              </w:rPr>
            </w:pPr>
            <w:r w:rsidRPr="003066A2">
              <w:rPr>
                <w:rFonts w:cstheme="minorHAnsi"/>
                <w:sz w:val="18"/>
                <w:szCs w:val="18"/>
              </w:rPr>
              <w:t xml:space="preserve">W. </w:t>
            </w:r>
            <w:r w:rsidR="007D592E" w:rsidRPr="003066A2">
              <w:rPr>
                <w:rFonts w:cstheme="minorHAnsi"/>
                <w:sz w:val="18"/>
                <w:szCs w:val="18"/>
              </w:rPr>
              <w:t>Wrzecionkowski</w:t>
            </w:r>
          </w:p>
        </w:tc>
        <w:tc>
          <w:tcPr>
            <w:tcW w:w="2037" w:type="dxa"/>
          </w:tcPr>
          <w:p w:rsidR="007D592E" w:rsidRPr="007D592E" w:rsidRDefault="007D592E" w:rsidP="007D592E">
            <w:pPr>
              <w:rPr>
                <w:rFonts w:cstheme="minorHAnsi"/>
                <w:sz w:val="22"/>
              </w:rPr>
            </w:pPr>
            <w:r w:rsidRPr="007D592E">
              <w:rPr>
                <w:rFonts w:cstheme="minorHAnsi"/>
                <w:sz w:val="22"/>
              </w:rPr>
              <w:t>J. Załuska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56649/10</w:t>
            </w:r>
          </w:p>
        </w:tc>
        <w:tc>
          <w:tcPr>
            <w:tcW w:w="2530" w:type="dxa"/>
          </w:tcPr>
          <w:p w:rsidR="007D592E" w:rsidRPr="007D592E" w:rsidRDefault="007D592E" w:rsidP="007D592E">
            <w:pPr>
              <w:jc w:val="left"/>
              <w:rPr>
                <w:rFonts w:cstheme="minorHAnsi"/>
                <w:sz w:val="22"/>
              </w:rPr>
            </w:pPr>
            <w:r w:rsidRPr="007D592E">
              <w:rPr>
                <w:rFonts w:cstheme="minorHAnsi"/>
                <w:sz w:val="22"/>
              </w:rPr>
              <w:t>MAKULSKI v. Poland</w:t>
            </w:r>
          </w:p>
        </w:tc>
        <w:tc>
          <w:tcPr>
            <w:tcW w:w="1283" w:type="dxa"/>
          </w:tcPr>
          <w:p w:rsidR="007D592E" w:rsidRPr="007D592E" w:rsidRDefault="007D592E" w:rsidP="007D592E">
            <w:pPr>
              <w:rPr>
                <w:rFonts w:cstheme="minorHAnsi"/>
                <w:sz w:val="22"/>
              </w:rPr>
            </w:pPr>
            <w:r w:rsidRPr="007D592E">
              <w:rPr>
                <w:rFonts w:cstheme="minorHAnsi"/>
                <w:sz w:val="22"/>
              </w:rPr>
              <w:t>30/08/2010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B. Makulski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57696/10</w:t>
            </w:r>
          </w:p>
        </w:tc>
        <w:tc>
          <w:tcPr>
            <w:tcW w:w="2530" w:type="dxa"/>
          </w:tcPr>
          <w:p w:rsidR="007D592E" w:rsidRPr="007D592E" w:rsidRDefault="007D592E" w:rsidP="007D592E">
            <w:pPr>
              <w:jc w:val="left"/>
              <w:rPr>
                <w:rFonts w:cstheme="minorHAnsi"/>
                <w:sz w:val="22"/>
              </w:rPr>
            </w:pPr>
            <w:r w:rsidRPr="007D592E">
              <w:rPr>
                <w:rFonts w:cstheme="minorHAnsi"/>
                <w:sz w:val="22"/>
              </w:rPr>
              <w:t>KOTLARSKI v. Poland</w:t>
            </w:r>
          </w:p>
        </w:tc>
        <w:tc>
          <w:tcPr>
            <w:tcW w:w="1283" w:type="dxa"/>
          </w:tcPr>
          <w:p w:rsidR="007D592E" w:rsidRPr="007D592E" w:rsidRDefault="007D592E" w:rsidP="007D592E">
            <w:pPr>
              <w:rPr>
                <w:rFonts w:cstheme="minorHAnsi"/>
                <w:sz w:val="22"/>
              </w:rPr>
            </w:pPr>
            <w:r w:rsidRPr="007D592E">
              <w:rPr>
                <w:rFonts w:cstheme="minorHAnsi"/>
                <w:sz w:val="22"/>
              </w:rPr>
              <w:t>28/09/2010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Kotlarski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57897/10</w:t>
            </w:r>
          </w:p>
        </w:tc>
        <w:tc>
          <w:tcPr>
            <w:tcW w:w="2530" w:type="dxa"/>
          </w:tcPr>
          <w:p w:rsidR="007D592E" w:rsidRPr="007D592E" w:rsidRDefault="007D592E" w:rsidP="007D592E">
            <w:pPr>
              <w:jc w:val="left"/>
              <w:rPr>
                <w:rFonts w:cstheme="minorHAnsi"/>
                <w:sz w:val="22"/>
              </w:rPr>
            </w:pPr>
            <w:r w:rsidRPr="007D592E">
              <w:rPr>
                <w:rFonts w:cstheme="minorHAnsi"/>
                <w:sz w:val="22"/>
              </w:rPr>
              <w:t>CHABOWSKI v. Poland</w:t>
            </w:r>
          </w:p>
        </w:tc>
        <w:tc>
          <w:tcPr>
            <w:tcW w:w="1283" w:type="dxa"/>
          </w:tcPr>
          <w:p w:rsidR="007D592E" w:rsidRPr="007D592E" w:rsidRDefault="007D592E" w:rsidP="007D592E">
            <w:pPr>
              <w:rPr>
                <w:rFonts w:cstheme="minorHAnsi"/>
                <w:sz w:val="22"/>
              </w:rPr>
            </w:pPr>
            <w:r w:rsidRPr="007D592E">
              <w:rPr>
                <w:rFonts w:cstheme="minorHAnsi"/>
                <w:sz w:val="22"/>
              </w:rPr>
              <w:t>15/09/2010</w:t>
            </w:r>
          </w:p>
        </w:tc>
        <w:tc>
          <w:tcPr>
            <w:tcW w:w="1854" w:type="dxa"/>
          </w:tcPr>
          <w:p w:rsidR="007D592E" w:rsidRPr="007D592E" w:rsidRDefault="007D592E" w:rsidP="007D592E">
            <w:pPr>
              <w:jc w:val="left"/>
              <w:rPr>
                <w:rFonts w:cstheme="minorHAnsi"/>
                <w:sz w:val="22"/>
              </w:rPr>
            </w:pPr>
            <w:r w:rsidRPr="007D592E">
              <w:rPr>
                <w:rFonts w:cstheme="minorHAnsi"/>
                <w:sz w:val="22"/>
              </w:rPr>
              <w:t>L. Daszuta</w:t>
            </w:r>
          </w:p>
        </w:tc>
        <w:tc>
          <w:tcPr>
            <w:tcW w:w="2037" w:type="dxa"/>
          </w:tcPr>
          <w:p w:rsidR="007D592E" w:rsidRPr="007D592E" w:rsidRDefault="007D592E" w:rsidP="007D592E">
            <w:pPr>
              <w:rPr>
                <w:rFonts w:cstheme="minorHAnsi"/>
                <w:sz w:val="22"/>
              </w:rPr>
            </w:pPr>
            <w:r w:rsidRPr="007D592E">
              <w:rPr>
                <w:rFonts w:cstheme="minorHAnsi"/>
                <w:sz w:val="22"/>
              </w:rPr>
              <w:t>S. Chabowski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58144/10</w:t>
            </w:r>
          </w:p>
        </w:tc>
        <w:tc>
          <w:tcPr>
            <w:tcW w:w="2530" w:type="dxa"/>
          </w:tcPr>
          <w:p w:rsidR="007D592E" w:rsidRPr="007D592E" w:rsidRDefault="007D592E" w:rsidP="007D592E">
            <w:pPr>
              <w:jc w:val="left"/>
              <w:rPr>
                <w:rFonts w:cstheme="minorHAnsi"/>
                <w:sz w:val="22"/>
              </w:rPr>
            </w:pPr>
            <w:r w:rsidRPr="007D592E">
              <w:rPr>
                <w:rFonts w:cstheme="minorHAnsi"/>
                <w:sz w:val="22"/>
              </w:rPr>
              <w:t>PUKACZ v. Poland</w:t>
            </w:r>
          </w:p>
        </w:tc>
        <w:tc>
          <w:tcPr>
            <w:tcW w:w="1283" w:type="dxa"/>
          </w:tcPr>
          <w:p w:rsidR="007D592E" w:rsidRPr="007D592E" w:rsidRDefault="007D592E" w:rsidP="007D592E">
            <w:pPr>
              <w:rPr>
                <w:rFonts w:cstheme="minorHAnsi"/>
                <w:sz w:val="22"/>
              </w:rPr>
            </w:pPr>
            <w:r w:rsidRPr="007D592E">
              <w:rPr>
                <w:rFonts w:cstheme="minorHAnsi"/>
                <w:sz w:val="22"/>
              </w:rPr>
              <w:t>20/09/2010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Pukacz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59547/10</w:t>
            </w:r>
          </w:p>
        </w:tc>
        <w:tc>
          <w:tcPr>
            <w:tcW w:w="2530" w:type="dxa"/>
          </w:tcPr>
          <w:p w:rsidR="007D592E" w:rsidRPr="007D592E" w:rsidRDefault="007D592E" w:rsidP="007D592E">
            <w:pPr>
              <w:jc w:val="left"/>
              <w:rPr>
                <w:rFonts w:cstheme="minorHAnsi"/>
                <w:sz w:val="22"/>
              </w:rPr>
            </w:pPr>
            <w:r w:rsidRPr="007D592E">
              <w:rPr>
                <w:rFonts w:cstheme="minorHAnsi"/>
                <w:sz w:val="22"/>
              </w:rPr>
              <w:t>ŚWIERSZCZ v. Poland</w:t>
            </w:r>
          </w:p>
        </w:tc>
        <w:tc>
          <w:tcPr>
            <w:tcW w:w="1283" w:type="dxa"/>
          </w:tcPr>
          <w:p w:rsidR="007D592E" w:rsidRPr="007D592E" w:rsidRDefault="007D592E" w:rsidP="007D592E">
            <w:pPr>
              <w:rPr>
                <w:rFonts w:cstheme="minorHAnsi"/>
                <w:sz w:val="22"/>
              </w:rPr>
            </w:pPr>
            <w:r w:rsidRPr="007D592E">
              <w:rPr>
                <w:rFonts w:cstheme="minorHAnsi"/>
                <w:sz w:val="22"/>
              </w:rPr>
              <w:t>04/10/2010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Świerszcz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60347/10</w:t>
            </w:r>
          </w:p>
        </w:tc>
        <w:tc>
          <w:tcPr>
            <w:tcW w:w="2530" w:type="dxa"/>
          </w:tcPr>
          <w:p w:rsidR="007D592E" w:rsidRPr="007D592E" w:rsidRDefault="007D592E" w:rsidP="007D592E">
            <w:pPr>
              <w:jc w:val="left"/>
              <w:rPr>
                <w:rFonts w:cstheme="minorHAnsi"/>
                <w:sz w:val="22"/>
              </w:rPr>
            </w:pPr>
            <w:r w:rsidRPr="007D592E">
              <w:rPr>
                <w:rFonts w:cstheme="minorHAnsi"/>
                <w:sz w:val="22"/>
              </w:rPr>
              <w:t>RUDZIS v. Poland</w:t>
            </w:r>
          </w:p>
        </w:tc>
        <w:tc>
          <w:tcPr>
            <w:tcW w:w="1283" w:type="dxa"/>
          </w:tcPr>
          <w:p w:rsidR="007D592E" w:rsidRPr="007D592E" w:rsidRDefault="007D592E" w:rsidP="007D592E">
            <w:pPr>
              <w:rPr>
                <w:rFonts w:cstheme="minorHAnsi"/>
                <w:sz w:val="22"/>
              </w:rPr>
            </w:pPr>
            <w:r w:rsidRPr="007D592E">
              <w:rPr>
                <w:rFonts w:cstheme="minorHAnsi"/>
                <w:sz w:val="22"/>
              </w:rPr>
              <w:t>06/10/2010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Rudzis</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61580/10</w:t>
            </w:r>
          </w:p>
        </w:tc>
        <w:tc>
          <w:tcPr>
            <w:tcW w:w="2530" w:type="dxa"/>
          </w:tcPr>
          <w:p w:rsidR="007D592E" w:rsidRPr="007D592E" w:rsidRDefault="007D592E" w:rsidP="007D592E">
            <w:pPr>
              <w:jc w:val="left"/>
              <w:rPr>
                <w:rFonts w:cstheme="minorHAnsi"/>
                <w:sz w:val="22"/>
              </w:rPr>
            </w:pPr>
            <w:r w:rsidRPr="007D592E">
              <w:rPr>
                <w:rFonts w:cstheme="minorHAnsi"/>
                <w:sz w:val="22"/>
              </w:rPr>
              <w:t>ZIEMIAŃCZYK v. Poland</w:t>
            </w:r>
          </w:p>
        </w:tc>
        <w:tc>
          <w:tcPr>
            <w:tcW w:w="1283" w:type="dxa"/>
          </w:tcPr>
          <w:p w:rsidR="007D592E" w:rsidRPr="007D592E" w:rsidRDefault="007D592E" w:rsidP="007D592E">
            <w:pPr>
              <w:rPr>
                <w:rFonts w:cstheme="minorHAnsi"/>
                <w:sz w:val="22"/>
              </w:rPr>
            </w:pPr>
            <w:r w:rsidRPr="007D592E">
              <w:rPr>
                <w:rFonts w:cstheme="minorHAnsi"/>
                <w:sz w:val="22"/>
              </w:rPr>
              <w:t>14/10/2010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Ziemiańczyk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61643/10</w:t>
            </w:r>
          </w:p>
        </w:tc>
        <w:tc>
          <w:tcPr>
            <w:tcW w:w="2530" w:type="dxa"/>
          </w:tcPr>
          <w:p w:rsidR="007D592E" w:rsidRPr="007D592E" w:rsidRDefault="007D592E" w:rsidP="007D592E">
            <w:pPr>
              <w:jc w:val="left"/>
              <w:rPr>
                <w:rFonts w:cstheme="minorHAnsi"/>
                <w:sz w:val="22"/>
              </w:rPr>
            </w:pPr>
            <w:r w:rsidRPr="007D592E">
              <w:rPr>
                <w:rFonts w:cstheme="minorHAnsi"/>
                <w:sz w:val="22"/>
              </w:rPr>
              <w:t>CISELSKI v. Poland</w:t>
            </w:r>
          </w:p>
        </w:tc>
        <w:tc>
          <w:tcPr>
            <w:tcW w:w="1283" w:type="dxa"/>
          </w:tcPr>
          <w:p w:rsidR="007D592E" w:rsidRPr="007D592E" w:rsidRDefault="007D592E" w:rsidP="007D592E">
            <w:pPr>
              <w:rPr>
                <w:rFonts w:cstheme="minorHAnsi"/>
                <w:sz w:val="22"/>
              </w:rPr>
            </w:pPr>
            <w:r w:rsidRPr="007D592E">
              <w:rPr>
                <w:rFonts w:cstheme="minorHAnsi"/>
                <w:sz w:val="22"/>
              </w:rPr>
              <w:t>07/09/2010</w:t>
            </w:r>
          </w:p>
        </w:tc>
        <w:tc>
          <w:tcPr>
            <w:tcW w:w="1854" w:type="dxa"/>
          </w:tcPr>
          <w:p w:rsidR="007D592E" w:rsidRPr="007D592E" w:rsidRDefault="007D592E" w:rsidP="007D592E">
            <w:pPr>
              <w:jc w:val="left"/>
              <w:rPr>
                <w:rFonts w:cstheme="minorHAnsi"/>
                <w:sz w:val="22"/>
              </w:rPr>
            </w:pPr>
            <w:r w:rsidRPr="007D592E">
              <w:rPr>
                <w:rFonts w:cstheme="minorHAnsi"/>
                <w:sz w:val="22"/>
              </w:rPr>
              <w:t>L. Daszuta</w:t>
            </w:r>
          </w:p>
        </w:tc>
        <w:tc>
          <w:tcPr>
            <w:tcW w:w="2037" w:type="dxa"/>
          </w:tcPr>
          <w:p w:rsidR="007D592E" w:rsidRPr="007D592E" w:rsidRDefault="007D592E" w:rsidP="007D592E">
            <w:pPr>
              <w:rPr>
                <w:rFonts w:cstheme="minorHAnsi"/>
                <w:sz w:val="22"/>
              </w:rPr>
            </w:pPr>
            <w:r w:rsidRPr="007D592E">
              <w:rPr>
                <w:rFonts w:cstheme="minorHAnsi"/>
                <w:sz w:val="22"/>
              </w:rPr>
              <w:t>P. Ciselski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62773/10</w:t>
            </w:r>
          </w:p>
        </w:tc>
        <w:tc>
          <w:tcPr>
            <w:tcW w:w="2530" w:type="dxa"/>
          </w:tcPr>
          <w:p w:rsidR="007D592E" w:rsidRPr="007D592E" w:rsidRDefault="007D592E" w:rsidP="007D592E">
            <w:pPr>
              <w:jc w:val="left"/>
              <w:rPr>
                <w:rFonts w:cstheme="minorHAnsi"/>
                <w:sz w:val="22"/>
              </w:rPr>
            </w:pPr>
            <w:r w:rsidRPr="007D592E">
              <w:rPr>
                <w:rFonts w:cstheme="minorHAnsi"/>
                <w:sz w:val="22"/>
              </w:rPr>
              <w:t>PUZIANOWSKA v. Poland</w:t>
            </w:r>
          </w:p>
        </w:tc>
        <w:tc>
          <w:tcPr>
            <w:tcW w:w="1283" w:type="dxa"/>
          </w:tcPr>
          <w:p w:rsidR="007D592E" w:rsidRPr="007D592E" w:rsidRDefault="007D592E" w:rsidP="007D592E">
            <w:pPr>
              <w:rPr>
                <w:rFonts w:cstheme="minorHAnsi"/>
                <w:sz w:val="22"/>
              </w:rPr>
            </w:pPr>
            <w:r w:rsidRPr="007D592E">
              <w:rPr>
                <w:rFonts w:cstheme="minorHAnsi"/>
                <w:sz w:val="22"/>
              </w:rPr>
              <w:t>20/10/2010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C. Puzianowska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63282/10</w:t>
            </w:r>
          </w:p>
        </w:tc>
        <w:tc>
          <w:tcPr>
            <w:tcW w:w="2530" w:type="dxa"/>
          </w:tcPr>
          <w:p w:rsidR="007D592E" w:rsidRPr="007D592E" w:rsidRDefault="007D592E" w:rsidP="007D592E">
            <w:pPr>
              <w:jc w:val="left"/>
              <w:rPr>
                <w:rFonts w:cstheme="minorHAnsi"/>
                <w:sz w:val="22"/>
              </w:rPr>
            </w:pPr>
            <w:r w:rsidRPr="007D592E">
              <w:rPr>
                <w:rFonts w:cstheme="minorHAnsi"/>
                <w:sz w:val="22"/>
              </w:rPr>
              <w:t>KWAPIŃSKI v. Poland</w:t>
            </w:r>
          </w:p>
        </w:tc>
        <w:tc>
          <w:tcPr>
            <w:tcW w:w="1283" w:type="dxa"/>
          </w:tcPr>
          <w:p w:rsidR="007D592E" w:rsidRPr="007D592E" w:rsidRDefault="007D592E" w:rsidP="007D592E">
            <w:pPr>
              <w:rPr>
                <w:rFonts w:cstheme="minorHAnsi"/>
                <w:sz w:val="22"/>
              </w:rPr>
            </w:pPr>
            <w:r w:rsidRPr="007D592E">
              <w:rPr>
                <w:rFonts w:cstheme="minorHAnsi"/>
                <w:sz w:val="22"/>
              </w:rPr>
              <w:t>17/10/2010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Kwapiński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64603/10</w:t>
            </w:r>
          </w:p>
        </w:tc>
        <w:tc>
          <w:tcPr>
            <w:tcW w:w="2530" w:type="dxa"/>
          </w:tcPr>
          <w:p w:rsidR="007D592E" w:rsidRPr="007D592E" w:rsidRDefault="007D592E" w:rsidP="007D592E">
            <w:pPr>
              <w:jc w:val="left"/>
              <w:rPr>
                <w:rFonts w:cstheme="minorHAnsi"/>
                <w:sz w:val="22"/>
              </w:rPr>
            </w:pPr>
            <w:r w:rsidRPr="007D592E">
              <w:rPr>
                <w:rFonts w:cstheme="minorHAnsi"/>
                <w:sz w:val="22"/>
              </w:rPr>
              <w:t>BOGDANOWICZ v. Poland</w:t>
            </w:r>
          </w:p>
        </w:tc>
        <w:tc>
          <w:tcPr>
            <w:tcW w:w="1283" w:type="dxa"/>
          </w:tcPr>
          <w:p w:rsidR="007D592E" w:rsidRPr="007D592E" w:rsidRDefault="007D592E" w:rsidP="007D592E">
            <w:pPr>
              <w:rPr>
                <w:rFonts w:cstheme="minorHAnsi"/>
                <w:sz w:val="22"/>
              </w:rPr>
            </w:pPr>
            <w:r w:rsidRPr="007D592E">
              <w:rPr>
                <w:rFonts w:cstheme="minorHAnsi"/>
                <w:sz w:val="22"/>
              </w:rPr>
              <w:t>26/10/2010</w:t>
            </w:r>
          </w:p>
        </w:tc>
        <w:tc>
          <w:tcPr>
            <w:tcW w:w="1854" w:type="dxa"/>
          </w:tcPr>
          <w:p w:rsidR="007D592E" w:rsidRPr="007D592E" w:rsidRDefault="003066A2" w:rsidP="007D592E">
            <w:pPr>
              <w:jc w:val="left"/>
              <w:rPr>
                <w:rFonts w:cstheme="minorHAnsi"/>
                <w:sz w:val="22"/>
              </w:rPr>
            </w:pPr>
            <w:r>
              <w:rPr>
                <w:rFonts w:cstheme="minorHAnsi"/>
                <w:sz w:val="22"/>
              </w:rPr>
              <w:t xml:space="preserve">M. </w:t>
            </w:r>
            <w:r w:rsidR="007D592E" w:rsidRPr="007D592E">
              <w:rPr>
                <w:rFonts w:cstheme="minorHAnsi"/>
                <w:sz w:val="22"/>
              </w:rPr>
              <w:t>Puchalski</w:t>
            </w:r>
          </w:p>
        </w:tc>
        <w:tc>
          <w:tcPr>
            <w:tcW w:w="2037" w:type="dxa"/>
          </w:tcPr>
          <w:p w:rsidR="007D592E" w:rsidRPr="007D592E" w:rsidRDefault="007D592E" w:rsidP="007D592E">
            <w:pPr>
              <w:rPr>
                <w:rFonts w:cstheme="minorHAnsi"/>
                <w:sz w:val="22"/>
              </w:rPr>
            </w:pPr>
            <w:r w:rsidRPr="007D592E">
              <w:rPr>
                <w:rFonts w:cstheme="minorHAnsi"/>
                <w:sz w:val="22"/>
              </w:rPr>
              <w:t>K. Bogdanowicz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65111/10</w:t>
            </w:r>
          </w:p>
        </w:tc>
        <w:tc>
          <w:tcPr>
            <w:tcW w:w="2530" w:type="dxa"/>
          </w:tcPr>
          <w:p w:rsidR="007D592E" w:rsidRPr="007D592E" w:rsidRDefault="007D592E" w:rsidP="007D592E">
            <w:pPr>
              <w:jc w:val="left"/>
              <w:rPr>
                <w:rFonts w:cstheme="minorHAnsi"/>
                <w:sz w:val="22"/>
              </w:rPr>
            </w:pPr>
            <w:r w:rsidRPr="007D592E">
              <w:rPr>
                <w:rFonts w:cstheme="minorHAnsi"/>
                <w:sz w:val="22"/>
              </w:rPr>
              <w:t>PAMUŁA v. Poland</w:t>
            </w:r>
          </w:p>
        </w:tc>
        <w:tc>
          <w:tcPr>
            <w:tcW w:w="1283" w:type="dxa"/>
          </w:tcPr>
          <w:p w:rsidR="007D592E" w:rsidRPr="007D592E" w:rsidRDefault="007D592E" w:rsidP="007D592E">
            <w:pPr>
              <w:rPr>
                <w:rFonts w:cstheme="minorHAnsi"/>
                <w:sz w:val="22"/>
              </w:rPr>
            </w:pPr>
            <w:r w:rsidRPr="007D592E">
              <w:rPr>
                <w:rFonts w:cstheme="minorHAnsi"/>
                <w:sz w:val="22"/>
              </w:rPr>
              <w:t>14/10/2010</w:t>
            </w:r>
          </w:p>
        </w:tc>
        <w:tc>
          <w:tcPr>
            <w:tcW w:w="1854" w:type="dxa"/>
          </w:tcPr>
          <w:p w:rsidR="007D592E" w:rsidRPr="007D592E" w:rsidRDefault="003066A2" w:rsidP="007D592E">
            <w:pPr>
              <w:jc w:val="left"/>
              <w:rPr>
                <w:rFonts w:cstheme="minorHAnsi"/>
                <w:sz w:val="22"/>
              </w:rPr>
            </w:pPr>
            <w:r>
              <w:rPr>
                <w:rFonts w:cstheme="minorHAnsi"/>
                <w:sz w:val="22"/>
              </w:rPr>
              <w:t xml:space="preserve">M. </w:t>
            </w:r>
            <w:r w:rsidR="007D592E" w:rsidRPr="007D592E">
              <w:rPr>
                <w:rFonts w:cstheme="minorHAnsi"/>
                <w:sz w:val="22"/>
              </w:rPr>
              <w:t>Pienkowska-Rutkowska</w:t>
            </w:r>
          </w:p>
        </w:tc>
        <w:tc>
          <w:tcPr>
            <w:tcW w:w="2037" w:type="dxa"/>
          </w:tcPr>
          <w:p w:rsidR="007D592E" w:rsidRPr="007D592E" w:rsidRDefault="007D592E" w:rsidP="007D592E">
            <w:pPr>
              <w:rPr>
                <w:rFonts w:cstheme="minorHAnsi"/>
                <w:sz w:val="22"/>
              </w:rPr>
            </w:pPr>
            <w:r w:rsidRPr="007D592E">
              <w:rPr>
                <w:rFonts w:cstheme="minorHAnsi"/>
                <w:sz w:val="22"/>
              </w:rPr>
              <w:t>G. Pamuła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66948/10</w:t>
            </w:r>
          </w:p>
        </w:tc>
        <w:tc>
          <w:tcPr>
            <w:tcW w:w="2530" w:type="dxa"/>
          </w:tcPr>
          <w:p w:rsidR="007D592E" w:rsidRPr="007D592E" w:rsidRDefault="007D592E" w:rsidP="007D592E">
            <w:pPr>
              <w:jc w:val="left"/>
              <w:rPr>
                <w:rFonts w:cstheme="minorHAnsi"/>
                <w:sz w:val="22"/>
              </w:rPr>
            </w:pPr>
            <w:r w:rsidRPr="007D592E">
              <w:rPr>
                <w:rFonts w:cstheme="minorHAnsi"/>
                <w:sz w:val="22"/>
              </w:rPr>
              <w:t>MANIKOWSKI v. Poland</w:t>
            </w:r>
          </w:p>
        </w:tc>
        <w:tc>
          <w:tcPr>
            <w:tcW w:w="1283" w:type="dxa"/>
          </w:tcPr>
          <w:p w:rsidR="007D592E" w:rsidRPr="007D592E" w:rsidRDefault="007D592E" w:rsidP="007D592E">
            <w:pPr>
              <w:rPr>
                <w:rFonts w:cstheme="minorHAnsi"/>
                <w:sz w:val="22"/>
              </w:rPr>
            </w:pPr>
            <w:r w:rsidRPr="007D592E">
              <w:rPr>
                <w:rFonts w:cstheme="minorHAnsi"/>
                <w:sz w:val="22"/>
              </w:rPr>
              <w:t>28/10/2010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Manikowski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67701/10</w:t>
            </w:r>
          </w:p>
        </w:tc>
        <w:tc>
          <w:tcPr>
            <w:tcW w:w="2530" w:type="dxa"/>
          </w:tcPr>
          <w:p w:rsidR="007D592E" w:rsidRPr="007D592E" w:rsidRDefault="007D592E" w:rsidP="007D592E">
            <w:pPr>
              <w:jc w:val="left"/>
              <w:rPr>
                <w:rFonts w:cstheme="minorHAnsi"/>
                <w:sz w:val="22"/>
              </w:rPr>
            </w:pPr>
            <w:r w:rsidRPr="007D592E">
              <w:rPr>
                <w:rFonts w:cstheme="minorHAnsi"/>
                <w:sz w:val="22"/>
              </w:rPr>
              <w:t>CICHOŃSKI v. Poland</w:t>
            </w:r>
          </w:p>
        </w:tc>
        <w:tc>
          <w:tcPr>
            <w:tcW w:w="1283" w:type="dxa"/>
          </w:tcPr>
          <w:p w:rsidR="007D592E" w:rsidRPr="007D592E" w:rsidRDefault="007D592E" w:rsidP="007D592E">
            <w:pPr>
              <w:rPr>
                <w:rFonts w:cstheme="minorHAnsi"/>
                <w:sz w:val="22"/>
              </w:rPr>
            </w:pPr>
            <w:r w:rsidRPr="007D592E">
              <w:rPr>
                <w:rFonts w:cstheme="minorHAnsi"/>
                <w:sz w:val="22"/>
              </w:rPr>
              <w:t>08/11/2010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L. Cichoński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67816/10</w:t>
            </w:r>
          </w:p>
        </w:tc>
        <w:tc>
          <w:tcPr>
            <w:tcW w:w="2530" w:type="dxa"/>
          </w:tcPr>
          <w:p w:rsidR="007D592E" w:rsidRPr="007D592E" w:rsidRDefault="007D592E" w:rsidP="007D592E">
            <w:pPr>
              <w:jc w:val="left"/>
              <w:rPr>
                <w:rFonts w:cstheme="minorHAnsi"/>
                <w:sz w:val="22"/>
              </w:rPr>
            </w:pPr>
            <w:r w:rsidRPr="007D592E">
              <w:rPr>
                <w:rFonts w:cstheme="minorHAnsi"/>
                <w:sz w:val="22"/>
              </w:rPr>
              <w:t>JUREWICZ v. Poland</w:t>
            </w:r>
          </w:p>
        </w:tc>
        <w:tc>
          <w:tcPr>
            <w:tcW w:w="1283" w:type="dxa"/>
          </w:tcPr>
          <w:p w:rsidR="007D592E" w:rsidRPr="007D592E" w:rsidRDefault="007D592E" w:rsidP="007D592E">
            <w:pPr>
              <w:rPr>
                <w:rFonts w:cstheme="minorHAnsi"/>
                <w:sz w:val="22"/>
              </w:rPr>
            </w:pPr>
            <w:r w:rsidRPr="007D592E">
              <w:rPr>
                <w:rFonts w:cstheme="minorHAnsi"/>
                <w:sz w:val="22"/>
              </w:rPr>
              <w:t>19/10/2010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Jurewicz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70171/10</w:t>
            </w:r>
          </w:p>
        </w:tc>
        <w:tc>
          <w:tcPr>
            <w:tcW w:w="2530" w:type="dxa"/>
          </w:tcPr>
          <w:p w:rsidR="007D592E" w:rsidRPr="007D592E" w:rsidRDefault="007D592E" w:rsidP="007D592E">
            <w:pPr>
              <w:jc w:val="left"/>
              <w:rPr>
                <w:rFonts w:cstheme="minorHAnsi"/>
                <w:sz w:val="22"/>
              </w:rPr>
            </w:pPr>
            <w:r w:rsidRPr="007D592E">
              <w:rPr>
                <w:rFonts w:cstheme="minorHAnsi"/>
                <w:sz w:val="22"/>
              </w:rPr>
              <w:t>PYRŻA v. Poland</w:t>
            </w:r>
          </w:p>
        </w:tc>
        <w:tc>
          <w:tcPr>
            <w:tcW w:w="1283" w:type="dxa"/>
          </w:tcPr>
          <w:p w:rsidR="007D592E" w:rsidRPr="007D592E" w:rsidRDefault="007D592E" w:rsidP="007D592E">
            <w:pPr>
              <w:rPr>
                <w:rFonts w:cstheme="minorHAnsi"/>
                <w:sz w:val="22"/>
              </w:rPr>
            </w:pPr>
            <w:r w:rsidRPr="007D592E">
              <w:rPr>
                <w:rFonts w:cstheme="minorHAnsi"/>
                <w:sz w:val="22"/>
              </w:rPr>
              <w:t>02/11/2010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Pyrża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70562/10</w:t>
            </w:r>
          </w:p>
        </w:tc>
        <w:tc>
          <w:tcPr>
            <w:tcW w:w="2530" w:type="dxa"/>
          </w:tcPr>
          <w:p w:rsidR="007D592E" w:rsidRPr="007D592E" w:rsidRDefault="007D592E" w:rsidP="007D592E">
            <w:pPr>
              <w:jc w:val="left"/>
              <w:rPr>
                <w:rFonts w:cstheme="minorHAnsi"/>
                <w:sz w:val="22"/>
              </w:rPr>
            </w:pPr>
            <w:r w:rsidRPr="007D592E">
              <w:rPr>
                <w:rFonts w:cstheme="minorHAnsi"/>
                <w:sz w:val="22"/>
              </w:rPr>
              <w:t>DEC v. Poland</w:t>
            </w:r>
          </w:p>
        </w:tc>
        <w:tc>
          <w:tcPr>
            <w:tcW w:w="1283" w:type="dxa"/>
          </w:tcPr>
          <w:p w:rsidR="007D592E" w:rsidRPr="007D592E" w:rsidRDefault="007D592E" w:rsidP="007D592E">
            <w:pPr>
              <w:rPr>
                <w:rFonts w:cstheme="minorHAnsi"/>
                <w:sz w:val="22"/>
              </w:rPr>
            </w:pPr>
            <w:r w:rsidRPr="007D592E">
              <w:rPr>
                <w:rFonts w:cstheme="minorHAnsi"/>
                <w:sz w:val="22"/>
              </w:rPr>
              <w:t>25/11/2010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Dec</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70900/10</w:t>
            </w:r>
          </w:p>
        </w:tc>
        <w:tc>
          <w:tcPr>
            <w:tcW w:w="2530" w:type="dxa"/>
          </w:tcPr>
          <w:p w:rsidR="007D592E" w:rsidRPr="007D592E" w:rsidRDefault="007D592E" w:rsidP="007D592E">
            <w:pPr>
              <w:jc w:val="left"/>
              <w:rPr>
                <w:rFonts w:cstheme="minorHAnsi"/>
                <w:sz w:val="22"/>
              </w:rPr>
            </w:pPr>
            <w:r w:rsidRPr="007D592E">
              <w:rPr>
                <w:rFonts w:cstheme="minorHAnsi"/>
                <w:sz w:val="22"/>
              </w:rPr>
              <w:t>NOWAK v. Poland</w:t>
            </w:r>
          </w:p>
        </w:tc>
        <w:tc>
          <w:tcPr>
            <w:tcW w:w="1283" w:type="dxa"/>
          </w:tcPr>
          <w:p w:rsidR="007D592E" w:rsidRPr="007D592E" w:rsidRDefault="007D592E" w:rsidP="007D592E">
            <w:pPr>
              <w:rPr>
                <w:rFonts w:cstheme="minorHAnsi"/>
                <w:sz w:val="22"/>
              </w:rPr>
            </w:pPr>
            <w:r w:rsidRPr="007D592E">
              <w:rPr>
                <w:rFonts w:cstheme="minorHAnsi"/>
                <w:sz w:val="22"/>
              </w:rPr>
              <w:t>14/10/2010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L. Nowak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72103/10</w:t>
            </w:r>
          </w:p>
        </w:tc>
        <w:tc>
          <w:tcPr>
            <w:tcW w:w="2530" w:type="dxa"/>
          </w:tcPr>
          <w:p w:rsidR="007D592E" w:rsidRPr="007D592E" w:rsidRDefault="007D592E" w:rsidP="007D592E">
            <w:pPr>
              <w:jc w:val="left"/>
              <w:rPr>
                <w:rFonts w:cstheme="minorHAnsi"/>
                <w:sz w:val="22"/>
              </w:rPr>
            </w:pPr>
            <w:r w:rsidRPr="007D592E">
              <w:rPr>
                <w:rFonts w:cstheme="minorHAnsi"/>
                <w:sz w:val="22"/>
              </w:rPr>
              <w:t>WALCZAK v. Poland</w:t>
            </w:r>
          </w:p>
        </w:tc>
        <w:tc>
          <w:tcPr>
            <w:tcW w:w="1283" w:type="dxa"/>
          </w:tcPr>
          <w:p w:rsidR="007D592E" w:rsidRPr="007D592E" w:rsidRDefault="007D592E" w:rsidP="007D592E">
            <w:pPr>
              <w:rPr>
                <w:rFonts w:cstheme="minorHAnsi"/>
                <w:sz w:val="22"/>
              </w:rPr>
            </w:pPr>
            <w:r w:rsidRPr="007D592E">
              <w:rPr>
                <w:rFonts w:cstheme="minorHAnsi"/>
                <w:sz w:val="22"/>
              </w:rPr>
              <w:t>01/12/2010</w:t>
            </w:r>
          </w:p>
        </w:tc>
        <w:tc>
          <w:tcPr>
            <w:tcW w:w="1854" w:type="dxa"/>
          </w:tcPr>
          <w:p w:rsidR="007D592E" w:rsidRPr="007D592E" w:rsidRDefault="003066A2" w:rsidP="007D592E">
            <w:pPr>
              <w:jc w:val="left"/>
              <w:rPr>
                <w:rFonts w:cstheme="minorHAnsi"/>
                <w:sz w:val="22"/>
              </w:rPr>
            </w:pPr>
            <w:r>
              <w:rPr>
                <w:rFonts w:cstheme="minorHAnsi"/>
                <w:sz w:val="22"/>
              </w:rPr>
              <w:t xml:space="preserve">I. </w:t>
            </w:r>
            <w:r w:rsidR="007D592E" w:rsidRPr="007D592E">
              <w:rPr>
                <w:rFonts w:cstheme="minorHAnsi"/>
                <w:sz w:val="22"/>
              </w:rPr>
              <w:t>Zirk-Sadowska</w:t>
            </w:r>
          </w:p>
        </w:tc>
        <w:tc>
          <w:tcPr>
            <w:tcW w:w="2037" w:type="dxa"/>
          </w:tcPr>
          <w:p w:rsidR="007D592E" w:rsidRPr="007D592E" w:rsidRDefault="007D592E" w:rsidP="007D592E">
            <w:pPr>
              <w:rPr>
                <w:rFonts w:cstheme="minorHAnsi"/>
                <w:sz w:val="22"/>
              </w:rPr>
            </w:pPr>
            <w:r w:rsidRPr="007D592E">
              <w:rPr>
                <w:rFonts w:cstheme="minorHAnsi"/>
                <w:sz w:val="22"/>
              </w:rPr>
              <w:t>M. Walczak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72202/10</w:t>
            </w:r>
          </w:p>
        </w:tc>
        <w:tc>
          <w:tcPr>
            <w:tcW w:w="2530" w:type="dxa"/>
          </w:tcPr>
          <w:p w:rsidR="007D592E" w:rsidRPr="007D592E" w:rsidRDefault="007D592E" w:rsidP="007D592E">
            <w:pPr>
              <w:jc w:val="left"/>
              <w:rPr>
                <w:rFonts w:cstheme="minorHAnsi"/>
                <w:sz w:val="22"/>
              </w:rPr>
            </w:pPr>
            <w:r w:rsidRPr="007D592E">
              <w:rPr>
                <w:rFonts w:cstheme="minorHAnsi"/>
                <w:sz w:val="22"/>
              </w:rPr>
              <w:t>OLKOWICZ v. Poland</w:t>
            </w:r>
          </w:p>
        </w:tc>
        <w:tc>
          <w:tcPr>
            <w:tcW w:w="1283" w:type="dxa"/>
          </w:tcPr>
          <w:p w:rsidR="007D592E" w:rsidRPr="007D592E" w:rsidRDefault="007D592E" w:rsidP="007D592E">
            <w:pPr>
              <w:rPr>
                <w:rFonts w:cstheme="minorHAnsi"/>
                <w:sz w:val="22"/>
              </w:rPr>
            </w:pPr>
            <w:r w:rsidRPr="007D592E">
              <w:rPr>
                <w:rFonts w:cstheme="minorHAnsi"/>
                <w:sz w:val="22"/>
              </w:rPr>
              <w:t>30/11/2010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Olkowicz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72286/10</w:t>
            </w:r>
          </w:p>
        </w:tc>
        <w:tc>
          <w:tcPr>
            <w:tcW w:w="2530" w:type="dxa"/>
          </w:tcPr>
          <w:p w:rsidR="007D592E" w:rsidRPr="007D592E" w:rsidRDefault="007D592E" w:rsidP="007D592E">
            <w:pPr>
              <w:jc w:val="left"/>
              <w:rPr>
                <w:rFonts w:cstheme="minorHAnsi"/>
                <w:sz w:val="22"/>
              </w:rPr>
            </w:pPr>
            <w:r w:rsidRPr="007D592E">
              <w:rPr>
                <w:rFonts w:cstheme="minorHAnsi"/>
                <w:sz w:val="22"/>
              </w:rPr>
              <w:t>ROGALSKA v. Poland</w:t>
            </w:r>
          </w:p>
        </w:tc>
        <w:tc>
          <w:tcPr>
            <w:tcW w:w="1283" w:type="dxa"/>
          </w:tcPr>
          <w:p w:rsidR="007D592E" w:rsidRPr="007D592E" w:rsidRDefault="007D592E" w:rsidP="007D592E">
            <w:pPr>
              <w:rPr>
                <w:rFonts w:cstheme="minorHAnsi"/>
                <w:sz w:val="22"/>
              </w:rPr>
            </w:pPr>
            <w:r w:rsidRPr="007D592E">
              <w:rPr>
                <w:rFonts w:cstheme="minorHAnsi"/>
                <w:sz w:val="22"/>
              </w:rPr>
              <w:t>01/12/2010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Rogalska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73263/10</w:t>
            </w:r>
          </w:p>
        </w:tc>
        <w:tc>
          <w:tcPr>
            <w:tcW w:w="2530" w:type="dxa"/>
          </w:tcPr>
          <w:p w:rsidR="007D592E" w:rsidRPr="007D592E" w:rsidRDefault="007D592E" w:rsidP="007D592E">
            <w:pPr>
              <w:jc w:val="left"/>
              <w:rPr>
                <w:rFonts w:cstheme="minorHAnsi"/>
                <w:sz w:val="22"/>
              </w:rPr>
            </w:pPr>
            <w:r w:rsidRPr="007D592E">
              <w:rPr>
                <w:rFonts w:cstheme="minorHAnsi"/>
                <w:sz w:val="22"/>
              </w:rPr>
              <w:t>SKÓRZYBÓT v. Poland</w:t>
            </w:r>
          </w:p>
        </w:tc>
        <w:tc>
          <w:tcPr>
            <w:tcW w:w="1283" w:type="dxa"/>
          </w:tcPr>
          <w:p w:rsidR="007D592E" w:rsidRPr="007D592E" w:rsidRDefault="007D592E" w:rsidP="007D592E">
            <w:pPr>
              <w:rPr>
                <w:rFonts w:cstheme="minorHAnsi"/>
                <w:sz w:val="22"/>
              </w:rPr>
            </w:pPr>
            <w:r w:rsidRPr="007D592E">
              <w:rPr>
                <w:rFonts w:cstheme="minorHAnsi"/>
                <w:sz w:val="22"/>
              </w:rPr>
              <w:t>17/08/2010</w:t>
            </w:r>
          </w:p>
        </w:tc>
        <w:tc>
          <w:tcPr>
            <w:tcW w:w="1854" w:type="dxa"/>
          </w:tcPr>
          <w:p w:rsidR="007D592E" w:rsidRPr="007D592E" w:rsidRDefault="003066A2" w:rsidP="007D592E">
            <w:pPr>
              <w:jc w:val="left"/>
              <w:rPr>
                <w:rFonts w:cstheme="minorHAnsi"/>
                <w:sz w:val="22"/>
              </w:rPr>
            </w:pPr>
            <w:r>
              <w:rPr>
                <w:rFonts w:cstheme="minorHAnsi"/>
                <w:sz w:val="22"/>
              </w:rPr>
              <w:t xml:space="preserve">S. </w:t>
            </w:r>
            <w:r w:rsidR="007D592E" w:rsidRPr="007D592E">
              <w:rPr>
                <w:rFonts w:cstheme="minorHAnsi"/>
                <w:sz w:val="22"/>
              </w:rPr>
              <w:t>Skórzybut</w:t>
            </w:r>
          </w:p>
        </w:tc>
        <w:tc>
          <w:tcPr>
            <w:tcW w:w="2037" w:type="dxa"/>
          </w:tcPr>
          <w:p w:rsidR="007D592E" w:rsidRPr="007D592E" w:rsidRDefault="007D592E" w:rsidP="007D592E">
            <w:pPr>
              <w:rPr>
                <w:rFonts w:cstheme="minorHAnsi"/>
                <w:sz w:val="22"/>
              </w:rPr>
            </w:pPr>
            <w:r w:rsidRPr="007D592E">
              <w:rPr>
                <w:rFonts w:cstheme="minorHAnsi"/>
                <w:sz w:val="22"/>
              </w:rPr>
              <w:t>M. Skórzybót</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75/11</w:t>
            </w:r>
          </w:p>
        </w:tc>
        <w:tc>
          <w:tcPr>
            <w:tcW w:w="2530" w:type="dxa"/>
          </w:tcPr>
          <w:p w:rsidR="007D592E" w:rsidRPr="007D592E" w:rsidRDefault="007D592E" w:rsidP="007D592E">
            <w:pPr>
              <w:jc w:val="left"/>
              <w:rPr>
                <w:rFonts w:cstheme="minorHAnsi"/>
                <w:sz w:val="22"/>
              </w:rPr>
            </w:pPr>
            <w:r w:rsidRPr="007D592E">
              <w:rPr>
                <w:rFonts w:cstheme="minorHAnsi"/>
                <w:sz w:val="22"/>
              </w:rPr>
              <w:t>CHABOWSKI v. Poland</w:t>
            </w:r>
          </w:p>
        </w:tc>
        <w:tc>
          <w:tcPr>
            <w:tcW w:w="1283" w:type="dxa"/>
          </w:tcPr>
          <w:p w:rsidR="007D592E" w:rsidRPr="007D592E" w:rsidRDefault="007D592E" w:rsidP="007D592E">
            <w:pPr>
              <w:rPr>
                <w:rFonts w:cstheme="minorHAnsi"/>
                <w:sz w:val="22"/>
              </w:rPr>
            </w:pPr>
            <w:r w:rsidRPr="007D592E">
              <w:rPr>
                <w:rFonts w:cstheme="minorHAnsi"/>
                <w:sz w:val="22"/>
              </w:rPr>
              <w:t>16/09/2010</w:t>
            </w:r>
          </w:p>
        </w:tc>
        <w:tc>
          <w:tcPr>
            <w:tcW w:w="1854" w:type="dxa"/>
          </w:tcPr>
          <w:p w:rsidR="007D592E" w:rsidRPr="007D592E" w:rsidRDefault="007D592E" w:rsidP="007D592E">
            <w:pPr>
              <w:jc w:val="left"/>
              <w:rPr>
                <w:rFonts w:cstheme="minorHAnsi"/>
                <w:sz w:val="22"/>
              </w:rPr>
            </w:pPr>
            <w:r w:rsidRPr="007D592E">
              <w:rPr>
                <w:rFonts w:cstheme="minorHAnsi"/>
                <w:sz w:val="22"/>
              </w:rPr>
              <w:t>L. Daszuta</w:t>
            </w:r>
          </w:p>
        </w:tc>
        <w:tc>
          <w:tcPr>
            <w:tcW w:w="2037" w:type="dxa"/>
          </w:tcPr>
          <w:p w:rsidR="007D592E" w:rsidRPr="007D592E" w:rsidRDefault="007D592E" w:rsidP="007D592E">
            <w:pPr>
              <w:rPr>
                <w:rFonts w:cstheme="minorHAnsi"/>
                <w:sz w:val="22"/>
              </w:rPr>
            </w:pPr>
            <w:r w:rsidRPr="007D592E">
              <w:rPr>
                <w:rFonts w:cstheme="minorHAnsi"/>
                <w:sz w:val="22"/>
              </w:rPr>
              <w:t>S. Chabowski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429/11</w:t>
            </w:r>
          </w:p>
        </w:tc>
        <w:tc>
          <w:tcPr>
            <w:tcW w:w="2530" w:type="dxa"/>
          </w:tcPr>
          <w:p w:rsidR="007D592E" w:rsidRPr="007D592E" w:rsidRDefault="007D592E" w:rsidP="007D592E">
            <w:pPr>
              <w:jc w:val="left"/>
              <w:rPr>
                <w:rFonts w:cstheme="minorHAnsi"/>
                <w:sz w:val="22"/>
              </w:rPr>
            </w:pPr>
            <w:r w:rsidRPr="007D592E">
              <w:rPr>
                <w:rFonts w:cstheme="minorHAnsi"/>
                <w:sz w:val="22"/>
              </w:rPr>
              <w:t>MATUSIK v. Poland</w:t>
            </w:r>
          </w:p>
        </w:tc>
        <w:tc>
          <w:tcPr>
            <w:tcW w:w="1283" w:type="dxa"/>
          </w:tcPr>
          <w:p w:rsidR="007D592E" w:rsidRPr="007D592E" w:rsidRDefault="007D592E" w:rsidP="007D592E">
            <w:pPr>
              <w:rPr>
                <w:rFonts w:cstheme="minorHAnsi"/>
                <w:sz w:val="22"/>
              </w:rPr>
            </w:pPr>
            <w:r w:rsidRPr="007D592E">
              <w:rPr>
                <w:rFonts w:cstheme="minorHAnsi"/>
                <w:sz w:val="22"/>
              </w:rPr>
              <w:t>16/12/2010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Matusik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654/11</w:t>
            </w:r>
          </w:p>
        </w:tc>
        <w:tc>
          <w:tcPr>
            <w:tcW w:w="2530" w:type="dxa"/>
          </w:tcPr>
          <w:p w:rsidR="007D592E" w:rsidRPr="007D592E" w:rsidRDefault="007D592E" w:rsidP="007D592E">
            <w:pPr>
              <w:jc w:val="left"/>
              <w:rPr>
                <w:rFonts w:cstheme="minorHAnsi"/>
                <w:sz w:val="22"/>
              </w:rPr>
            </w:pPr>
            <w:r w:rsidRPr="007D592E">
              <w:rPr>
                <w:rFonts w:cstheme="minorHAnsi"/>
                <w:sz w:val="22"/>
              </w:rPr>
              <w:t>CISELSKI v. Poland</w:t>
            </w:r>
          </w:p>
        </w:tc>
        <w:tc>
          <w:tcPr>
            <w:tcW w:w="1283" w:type="dxa"/>
          </w:tcPr>
          <w:p w:rsidR="007D592E" w:rsidRPr="007D592E" w:rsidRDefault="007D592E" w:rsidP="007D592E">
            <w:pPr>
              <w:rPr>
                <w:rFonts w:cstheme="minorHAnsi"/>
                <w:sz w:val="22"/>
              </w:rPr>
            </w:pPr>
            <w:r w:rsidRPr="007D592E">
              <w:rPr>
                <w:rFonts w:cstheme="minorHAnsi"/>
                <w:sz w:val="22"/>
              </w:rPr>
              <w:t>27/09/2010</w:t>
            </w:r>
          </w:p>
        </w:tc>
        <w:tc>
          <w:tcPr>
            <w:tcW w:w="1854" w:type="dxa"/>
          </w:tcPr>
          <w:p w:rsidR="007D592E" w:rsidRPr="007D592E" w:rsidRDefault="007D592E" w:rsidP="007D592E">
            <w:pPr>
              <w:jc w:val="left"/>
              <w:rPr>
                <w:rFonts w:cstheme="minorHAnsi"/>
                <w:sz w:val="22"/>
              </w:rPr>
            </w:pPr>
            <w:r w:rsidRPr="007D592E">
              <w:rPr>
                <w:rFonts w:cstheme="minorHAnsi"/>
                <w:sz w:val="22"/>
              </w:rPr>
              <w:t>L. Daszuta</w:t>
            </w:r>
          </w:p>
        </w:tc>
        <w:tc>
          <w:tcPr>
            <w:tcW w:w="2037" w:type="dxa"/>
          </w:tcPr>
          <w:p w:rsidR="007D592E" w:rsidRPr="007D592E" w:rsidRDefault="007D592E" w:rsidP="007D592E">
            <w:pPr>
              <w:rPr>
                <w:rFonts w:cstheme="minorHAnsi"/>
                <w:sz w:val="22"/>
              </w:rPr>
            </w:pPr>
            <w:r w:rsidRPr="007D592E">
              <w:rPr>
                <w:rFonts w:cstheme="minorHAnsi"/>
                <w:sz w:val="22"/>
              </w:rPr>
              <w:t>P. Ciselski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1033/11</w:t>
            </w:r>
          </w:p>
        </w:tc>
        <w:tc>
          <w:tcPr>
            <w:tcW w:w="2530" w:type="dxa"/>
          </w:tcPr>
          <w:p w:rsidR="007D592E" w:rsidRPr="007D592E" w:rsidRDefault="007D592E" w:rsidP="007D592E">
            <w:pPr>
              <w:jc w:val="left"/>
              <w:rPr>
                <w:rFonts w:cstheme="minorHAnsi"/>
                <w:sz w:val="22"/>
              </w:rPr>
            </w:pPr>
            <w:r w:rsidRPr="007D592E">
              <w:rPr>
                <w:rFonts w:cstheme="minorHAnsi"/>
                <w:sz w:val="22"/>
              </w:rPr>
              <w:t>KIWAK v. Poland</w:t>
            </w:r>
          </w:p>
        </w:tc>
        <w:tc>
          <w:tcPr>
            <w:tcW w:w="1283" w:type="dxa"/>
          </w:tcPr>
          <w:p w:rsidR="007D592E" w:rsidRPr="007D592E" w:rsidRDefault="007D592E" w:rsidP="007D592E">
            <w:pPr>
              <w:rPr>
                <w:rFonts w:cstheme="minorHAnsi"/>
                <w:sz w:val="22"/>
              </w:rPr>
            </w:pPr>
            <w:r w:rsidRPr="007D592E">
              <w:rPr>
                <w:rFonts w:cstheme="minorHAnsi"/>
                <w:sz w:val="22"/>
              </w:rPr>
              <w:t>16/12/2010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Kiwak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1740/11</w:t>
            </w:r>
          </w:p>
        </w:tc>
        <w:tc>
          <w:tcPr>
            <w:tcW w:w="2530" w:type="dxa"/>
          </w:tcPr>
          <w:p w:rsidR="007D592E" w:rsidRPr="007D592E" w:rsidRDefault="007D592E" w:rsidP="007D592E">
            <w:pPr>
              <w:jc w:val="left"/>
              <w:rPr>
                <w:rFonts w:cstheme="minorHAnsi"/>
                <w:sz w:val="22"/>
              </w:rPr>
            </w:pPr>
            <w:r w:rsidRPr="007D592E">
              <w:rPr>
                <w:rFonts w:cstheme="minorHAnsi"/>
                <w:sz w:val="22"/>
              </w:rPr>
              <w:t>DOBRUK v. Poland</w:t>
            </w:r>
          </w:p>
        </w:tc>
        <w:tc>
          <w:tcPr>
            <w:tcW w:w="1283" w:type="dxa"/>
          </w:tcPr>
          <w:p w:rsidR="007D592E" w:rsidRPr="007D592E" w:rsidRDefault="007D592E" w:rsidP="007D592E">
            <w:pPr>
              <w:rPr>
                <w:rFonts w:cstheme="minorHAnsi"/>
                <w:sz w:val="22"/>
              </w:rPr>
            </w:pPr>
            <w:r w:rsidRPr="007D592E">
              <w:rPr>
                <w:rFonts w:cstheme="minorHAnsi"/>
                <w:sz w:val="22"/>
              </w:rPr>
              <w:t>23/12/2010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Dobruk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60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2361/11</w:t>
            </w:r>
          </w:p>
        </w:tc>
        <w:tc>
          <w:tcPr>
            <w:tcW w:w="2530" w:type="dxa"/>
          </w:tcPr>
          <w:p w:rsidR="007D592E" w:rsidRPr="007D592E" w:rsidRDefault="007D592E" w:rsidP="007D592E">
            <w:pPr>
              <w:jc w:val="left"/>
              <w:rPr>
                <w:rFonts w:cstheme="minorHAnsi"/>
                <w:sz w:val="22"/>
              </w:rPr>
            </w:pPr>
            <w:r w:rsidRPr="007D592E">
              <w:rPr>
                <w:rFonts w:cstheme="minorHAnsi"/>
                <w:sz w:val="22"/>
              </w:rPr>
              <w:t>ŚPIEWAK v. Poland</w:t>
            </w:r>
          </w:p>
        </w:tc>
        <w:tc>
          <w:tcPr>
            <w:tcW w:w="1283" w:type="dxa"/>
          </w:tcPr>
          <w:p w:rsidR="007D592E" w:rsidRPr="007D592E" w:rsidRDefault="007D592E" w:rsidP="007D592E">
            <w:pPr>
              <w:rPr>
                <w:rFonts w:cstheme="minorHAnsi"/>
                <w:sz w:val="22"/>
              </w:rPr>
            </w:pPr>
            <w:r w:rsidRPr="007D592E">
              <w:rPr>
                <w:rFonts w:cstheme="minorHAnsi"/>
                <w:sz w:val="22"/>
              </w:rPr>
              <w:t>07/01/2011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Śpiewak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61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2911/11</w:t>
            </w:r>
          </w:p>
        </w:tc>
        <w:tc>
          <w:tcPr>
            <w:tcW w:w="2530" w:type="dxa"/>
          </w:tcPr>
          <w:p w:rsidR="007D592E" w:rsidRPr="007D592E" w:rsidRDefault="007D592E" w:rsidP="007D592E">
            <w:pPr>
              <w:jc w:val="left"/>
              <w:rPr>
                <w:rFonts w:cstheme="minorHAnsi"/>
                <w:sz w:val="22"/>
              </w:rPr>
            </w:pPr>
            <w:r w:rsidRPr="007D592E">
              <w:rPr>
                <w:rFonts w:cstheme="minorHAnsi"/>
                <w:sz w:val="22"/>
              </w:rPr>
              <w:t>KURCOŃ v. Poland</w:t>
            </w:r>
          </w:p>
        </w:tc>
        <w:tc>
          <w:tcPr>
            <w:tcW w:w="1283" w:type="dxa"/>
          </w:tcPr>
          <w:p w:rsidR="007D592E" w:rsidRPr="007D592E" w:rsidRDefault="007D592E" w:rsidP="007D592E">
            <w:pPr>
              <w:rPr>
                <w:rFonts w:cstheme="minorHAnsi"/>
                <w:sz w:val="22"/>
              </w:rPr>
            </w:pPr>
            <w:r w:rsidRPr="007D592E">
              <w:rPr>
                <w:rFonts w:cstheme="minorHAnsi"/>
                <w:sz w:val="22"/>
              </w:rPr>
              <w:t>17/12/2010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Kurcoń</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62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3455/11</w:t>
            </w:r>
          </w:p>
        </w:tc>
        <w:tc>
          <w:tcPr>
            <w:tcW w:w="2530" w:type="dxa"/>
          </w:tcPr>
          <w:p w:rsidR="007D592E" w:rsidRPr="007D592E" w:rsidRDefault="007D592E" w:rsidP="007D592E">
            <w:pPr>
              <w:jc w:val="left"/>
              <w:rPr>
                <w:rFonts w:cstheme="minorHAnsi"/>
                <w:sz w:val="22"/>
              </w:rPr>
            </w:pPr>
            <w:r w:rsidRPr="007D592E">
              <w:rPr>
                <w:rFonts w:cstheme="minorHAnsi"/>
                <w:sz w:val="22"/>
              </w:rPr>
              <w:t>LECH v. Poland</w:t>
            </w:r>
          </w:p>
        </w:tc>
        <w:tc>
          <w:tcPr>
            <w:tcW w:w="1283" w:type="dxa"/>
          </w:tcPr>
          <w:p w:rsidR="007D592E" w:rsidRPr="007D592E" w:rsidRDefault="007D592E" w:rsidP="007D592E">
            <w:pPr>
              <w:rPr>
                <w:rFonts w:cstheme="minorHAnsi"/>
                <w:sz w:val="22"/>
              </w:rPr>
            </w:pPr>
            <w:r w:rsidRPr="007D592E">
              <w:rPr>
                <w:rFonts w:cstheme="minorHAnsi"/>
                <w:sz w:val="22"/>
              </w:rPr>
              <w:t>04/01/2011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H. Lech</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63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4053/11</w:t>
            </w:r>
          </w:p>
        </w:tc>
        <w:tc>
          <w:tcPr>
            <w:tcW w:w="2530" w:type="dxa"/>
          </w:tcPr>
          <w:p w:rsidR="007D592E" w:rsidRPr="007D592E" w:rsidRDefault="007D592E" w:rsidP="007D592E">
            <w:pPr>
              <w:jc w:val="left"/>
              <w:rPr>
                <w:rFonts w:cstheme="minorHAnsi"/>
                <w:sz w:val="22"/>
              </w:rPr>
            </w:pPr>
            <w:r w:rsidRPr="007D592E">
              <w:rPr>
                <w:rFonts w:cstheme="minorHAnsi"/>
                <w:sz w:val="22"/>
              </w:rPr>
              <w:t>MIŚ v. Poland</w:t>
            </w:r>
          </w:p>
        </w:tc>
        <w:tc>
          <w:tcPr>
            <w:tcW w:w="1283" w:type="dxa"/>
          </w:tcPr>
          <w:p w:rsidR="007D592E" w:rsidRPr="007D592E" w:rsidRDefault="007D592E" w:rsidP="007D592E">
            <w:pPr>
              <w:rPr>
                <w:rFonts w:cstheme="minorHAnsi"/>
                <w:sz w:val="22"/>
              </w:rPr>
            </w:pPr>
            <w:r w:rsidRPr="007D592E">
              <w:rPr>
                <w:rFonts w:cstheme="minorHAnsi"/>
                <w:sz w:val="22"/>
              </w:rPr>
              <w:t>09/12/2010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Miś</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64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4058/11</w:t>
            </w:r>
          </w:p>
        </w:tc>
        <w:tc>
          <w:tcPr>
            <w:tcW w:w="2530" w:type="dxa"/>
          </w:tcPr>
          <w:p w:rsidR="007D592E" w:rsidRPr="007D592E" w:rsidRDefault="007D592E" w:rsidP="007D592E">
            <w:pPr>
              <w:jc w:val="left"/>
              <w:rPr>
                <w:rFonts w:cstheme="minorHAnsi"/>
                <w:sz w:val="22"/>
              </w:rPr>
            </w:pPr>
            <w:r w:rsidRPr="007D592E">
              <w:rPr>
                <w:rFonts w:cstheme="minorHAnsi"/>
                <w:sz w:val="22"/>
              </w:rPr>
              <w:t>MIŁOŃ v. Poland</w:t>
            </w:r>
          </w:p>
        </w:tc>
        <w:tc>
          <w:tcPr>
            <w:tcW w:w="1283" w:type="dxa"/>
          </w:tcPr>
          <w:p w:rsidR="007D592E" w:rsidRPr="007D592E" w:rsidRDefault="007D592E" w:rsidP="007D592E">
            <w:pPr>
              <w:rPr>
                <w:rFonts w:cstheme="minorHAnsi"/>
                <w:sz w:val="22"/>
              </w:rPr>
            </w:pPr>
            <w:r w:rsidRPr="007D592E">
              <w:rPr>
                <w:rFonts w:cstheme="minorHAnsi"/>
                <w:sz w:val="22"/>
              </w:rPr>
              <w:t>02/12/2010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Miłoń</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65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4155/11</w:t>
            </w:r>
          </w:p>
        </w:tc>
        <w:tc>
          <w:tcPr>
            <w:tcW w:w="2530" w:type="dxa"/>
          </w:tcPr>
          <w:p w:rsidR="007D592E" w:rsidRPr="007D592E" w:rsidRDefault="007D592E" w:rsidP="007D592E">
            <w:pPr>
              <w:jc w:val="left"/>
              <w:rPr>
                <w:rFonts w:cstheme="minorHAnsi"/>
                <w:sz w:val="22"/>
              </w:rPr>
            </w:pPr>
            <w:r w:rsidRPr="007D592E">
              <w:rPr>
                <w:rFonts w:cstheme="minorHAnsi"/>
                <w:sz w:val="22"/>
              </w:rPr>
              <w:t>BOGUCKI v. Poland</w:t>
            </w:r>
          </w:p>
        </w:tc>
        <w:tc>
          <w:tcPr>
            <w:tcW w:w="1283" w:type="dxa"/>
          </w:tcPr>
          <w:p w:rsidR="007D592E" w:rsidRPr="007D592E" w:rsidRDefault="007D592E" w:rsidP="007D592E">
            <w:pPr>
              <w:rPr>
                <w:rFonts w:cstheme="minorHAnsi"/>
                <w:sz w:val="22"/>
              </w:rPr>
            </w:pPr>
            <w:r w:rsidRPr="007D592E">
              <w:rPr>
                <w:rFonts w:cstheme="minorHAnsi"/>
                <w:sz w:val="22"/>
              </w:rPr>
              <w:t>14/12/2010</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Bogucki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66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4161/11</w:t>
            </w:r>
          </w:p>
        </w:tc>
        <w:tc>
          <w:tcPr>
            <w:tcW w:w="2530" w:type="dxa"/>
          </w:tcPr>
          <w:p w:rsidR="007D592E" w:rsidRPr="007D592E" w:rsidRDefault="007D592E" w:rsidP="007D592E">
            <w:pPr>
              <w:jc w:val="left"/>
              <w:rPr>
                <w:rFonts w:cstheme="minorHAnsi"/>
                <w:sz w:val="22"/>
              </w:rPr>
            </w:pPr>
            <w:r w:rsidRPr="007D592E">
              <w:rPr>
                <w:rFonts w:cstheme="minorHAnsi"/>
                <w:sz w:val="22"/>
              </w:rPr>
              <w:t>BUTELSKI v. Poland</w:t>
            </w:r>
          </w:p>
        </w:tc>
        <w:tc>
          <w:tcPr>
            <w:tcW w:w="1283" w:type="dxa"/>
          </w:tcPr>
          <w:p w:rsidR="007D592E" w:rsidRPr="007D592E" w:rsidRDefault="007D592E" w:rsidP="007D592E">
            <w:pPr>
              <w:rPr>
                <w:rFonts w:cstheme="minorHAnsi"/>
                <w:sz w:val="22"/>
              </w:rPr>
            </w:pPr>
            <w:r w:rsidRPr="007D592E">
              <w:rPr>
                <w:rFonts w:cstheme="minorHAnsi"/>
                <w:sz w:val="22"/>
              </w:rPr>
              <w:t>03/01/2011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Butelski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67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4165/11</w:t>
            </w:r>
          </w:p>
        </w:tc>
        <w:tc>
          <w:tcPr>
            <w:tcW w:w="2530" w:type="dxa"/>
          </w:tcPr>
          <w:p w:rsidR="007D592E" w:rsidRPr="007D592E" w:rsidRDefault="007D592E" w:rsidP="007D592E">
            <w:pPr>
              <w:jc w:val="left"/>
              <w:rPr>
                <w:rFonts w:cstheme="minorHAnsi"/>
                <w:sz w:val="22"/>
              </w:rPr>
            </w:pPr>
            <w:r w:rsidRPr="007D592E">
              <w:rPr>
                <w:rFonts w:cstheme="minorHAnsi"/>
                <w:sz w:val="22"/>
              </w:rPr>
              <w:t>BACHANOWICZ v. Poland</w:t>
            </w:r>
          </w:p>
        </w:tc>
        <w:tc>
          <w:tcPr>
            <w:tcW w:w="1283" w:type="dxa"/>
          </w:tcPr>
          <w:p w:rsidR="007D592E" w:rsidRPr="007D592E" w:rsidRDefault="007D592E" w:rsidP="007D592E">
            <w:pPr>
              <w:rPr>
                <w:rFonts w:cstheme="minorHAnsi"/>
                <w:sz w:val="22"/>
              </w:rPr>
            </w:pPr>
            <w:r w:rsidRPr="007D592E">
              <w:rPr>
                <w:rFonts w:cstheme="minorHAnsi"/>
                <w:sz w:val="22"/>
              </w:rPr>
              <w:t>30/12/2010</w:t>
            </w:r>
          </w:p>
        </w:tc>
        <w:tc>
          <w:tcPr>
            <w:tcW w:w="1854" w:type="dxa"/>
          </w:tcPr>
          <w:p w:rsidR="007D592E" w:rsidRPr="007D592E" w:rsidRDefault="007D592E" w:rsidP="007D592E">
            <w:pPr>
              <w:jc w:val="left"/>
              <w:rPr>
                <w:rFonts w:cstheme="minorHAnsi"/>
                <w:sz w:val="22"/>
              </w:rPr>
            </w:pPr>
            <w:r w:rsidRPr="007D592E">
              <w:rPr>
                <w:rFonts w:cstheme="minorHAnsi"/>
                <w:sz w:val="22"/>
              </w:rPr>
              <w:t>L. Daszuta</w:t>
            </w:r>
          </w:p>
        </w:tc>
        <w:tc>
          <w:tcPr>
            <w:tcW w:w="2037" w:type="dxa"/>
          </w:tcPr>
          <w:p w:rsidR="007D592E" w:rsidRPr="007D592E" w:rsidRDefault="007D592E" w:rsidP="007D592E">
            <w:pPr>
              <w:rPr>
                <w:rFonts w:cstheme="minorHAnsi"/>
                <w:sz w:val="22"/>
              </w:rPr>
            </w:pPr>
            <w:r w:rsidRPr="007D592E">
              <w:rPr>
                <w:rFonts w:cstheme="minorHAnsi"/>
                <w:sz w:val="22"/>
              </w:rPr>
              <w:t>E. Bachanowicz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68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5148/11</w:t>
            </w:r>
          </w:p>
        </w:tc>
        <w:tc>
          <w:tcPr>
            <w:tcW w:w="2530" w:type="dxa"/>
          </w:tcPr>
          <w:p w:rsidR="007D592E" w:rsidRPr="007D592E" w:rsidRDefault="007D592E" w:rsidP="007D592E">
            <w:pPr>
              <w:jc w:val="left"/>
              <w:rPr>
                <w:rFonts w:cstheme="minorHAnsi"/>
                <w:sz w:val="22"/>
              </w:rPr>
            </w:pPr>
            <w:r w:rsidRPr="007D592E">
              <w:rPr>
                <w:rFonts w:cstheme="minorHAnsi"/>
                <w:sz w:val="22"/>
              </w:rPr>
              <w:t>CHMIELEWSKI v. Poland</w:t>
            </w:r>
          </w:p>
        </w:tc>
        <w:tc>
          <w:tcPr>
            <w:tcW w:w="1283" w:type="dxa"/>
          </w:tcPr>
          <w:p w:rsidR="007D592E" w:rsidRPr="007D592E" w:rsidRDefault="007D592E" w:rsidP="007D592E">
            <w:pPr>
              <w:rPr>
                <w:rFonts w:cstheme="minorHAnsi"/>
                <w:sz w:val="22"/>
              </w:rPr>
            </w:pPr>
            <w:r w:rsidRPr="007D592E">
              <w:rPr>
                <w:rFonts w:cstheme="minorHAnsi"/>
                <w:sz w:val="22"/>
              </w:rPr>
              <w:t>04/01/2011</w:t>
            </w:r>
          </w:p>
        </w:tc>
        <w:tc>
          <w:tcPr>
            <w:tcW w:w="1854" w:type="dxa"/>
          </w:tcPr>
          <w:p w:rsidR="007D592E" w:rsidRPr="007D592E" w:rsidRDefault="00B36B0B" w:rsidP="007D592E">
            <w:pPr>
              <w:jc w:val="left"/>
              <w:rPr>
                <w:rFonts w:cstheme="minorHAnsi"/>
                <w:sz w:val="22"/>
              </w:rPr>
            </w:pPr>
            <w:r>
              <w:rPr>
                <w:rFonts w:cstheme="minorHAnsi"/>
                <w:sz w:val="22"/>
              </w:rPr>
              <w:t xml:space="preserve">W. </w:t>
            </w:r>
            <w:r w:rsidR="007D592E" w:rsidRPr="007D592E">
              <w:rPr>
                <w:rFonts w:cstheme="minorHAnsi"/>
                <w:sz w:val="22"/>
              </w:rPr>
              <w:t>Grzelak</w:t>
            </w:r>
          </w:p>
        </w:tc>
        <w:tc>
          <w:tcPr>
            <w:tcW w:w="2037" w:type="dxa"/>
          </w:tcPr>
          <w:p w:rsidR="007D592E" w:rsidRPr="007D592E" w:rsidRDefault="007D592E" w:rsidP="007D592E">
            <w:pPr>
              <w:rPr>
                <w:rFonts w:cstheme="minorHAnsi"/>
                <w:sz w:val="22"/>
              </w:rPr>
            </w:pPr>
            <w:r w:rsidRPr="007D592E">
              <w:rPr>
                <w:rFonts w:cstheme="minorHAnsi"/>
                <w:sz w:val="22"/>
              </w:rPr>
              <w:t>K. Chmielewski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69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5611/11</w:t>
            </w:r>
          </w:p>
        </w:tc>
        <w:tc>
          <w:tcPr>
            <w:tcW w:w="2530" w:type="dxa"/>
          </w:tcPr>
          <w:p w:rsidR="007D592E" w:rsidRPr="007D592E" w:rsidRDefault="007D592E" w:rsidP="007D592E">
            <w:pPr>
              <w:jc w:val="left"/>
              <w:rPr>
                <w:rFonts w:cstheme="minorHAnsi"/>
                <w:sz w:val="22"/>
              </w:rPr>
            </w:pPr>
            <w:r w:rsidRPr="007D592E">
              <w:rPr>
                <w:rFonts w:cstheme="minorHAnsi"/>
                <w:sz w:val="22"/>
              </w:rPr>
              <w:t>STĄCZEK v. Poland</w:t>
            </w:r>
          </w:p>
        </w:tc>
        <w:tc>
          <w:tcPr>
            <w:tcW w:w="1283" w:type="dxa"/>
          </w:tcPr>
          <w:p w:rsidR="007D592E" w:rsidRPr="007D592E" w:rsidRDefault="007D592E" w:rsidP="007D592E">
            <w:pPr>
              <w:rPr>
                <w:rFonts w:cstheme="minorHAnsi"/>
                <w:sz w:val="22"/>
              </w:rPr>
            </w:pPr>
            <w:r w:rsidRPr="007D592E">
              <w:rPr>
                <w:rFonts w:cstheme="minorHAnsi"/>
                <w:sz w:val="22"/>
              </w:rPr>
              <w:t>20/01/2011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Stączek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70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5791/11</w:t>
            </w:r>
          </w:p>
        </w:tc>
        <w:tc>
          <w:tcPr>
            <w:tcW w:w="2530" w:type="dxa"/>
          </w:tcPr>
          <w:p w:rsidR="007D592E" w:rsidRPr="007D592E" w:rsidRDefault="007D592E" w:rsidP="007D592E">
            <w:pPr>
              <w:jc w:val="left"/>
              <w:rPr>
                <w:rFonts w:cstheme="minorHAnsi"/>
                <w:sz w:val="22"/>
              </w:rPr>
            </w:pPr>
            <w:r w:rsidRPr="007D592E">
              <w:rPr>
                <w:rFonts w:cstheme="minorHAnsi"/>
                <w:sz w:val="22"/>
              </w:rPr>
              <w:t>DŁUGOSZ v. Poland</w:t>
            </w:r>
          </w:p>
        </w:tc>
        <w:tc>
          <w:tcPr>
            <w:tcW w:w="1283" w:type="dxa"/>
          </w:tcPr>
          <w:p w:rsidR="007D592E" w:rsidRPr="007D592E" w:rsidRDefault="007D592E" w:rsidP="007D592E">
            <w:pPr>
              <w:rPr>
                <w:rFonts w:cstheme="minorHAnsi"/>
                <w:sz w:val="22"/>
              </w:rPr>
            </w:pPr>
            <w:r w:rsidRPr="007D592E">
              <w:rPr>
                <w:rFonts w:cstheme="minorHAnsi"/>
                <w:sz w:val="22"/>
              </w:rPr>
              <w:t>13/01/2011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Długosz</w:t>
            </w:r>
          </w:p>
        </w:tc>
      </w:tr>
      <w:tr w:rsidR="007D592E" w:rsidRPr="00A5110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71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6102/11</w:t>
            </w:r>
          </w:p>
        </w:tc>
        <w:tc>
          <w:tcPr>
            <w:tcW w:w="2530" w:type="dxa"/>
          </w:tcPr>
          <w:p w:rsidR="007D592E" w:rsidRPr="007D592E" w:rsidRDefault="007D592E" w:rsidP="007D592E">
            <w:pPr>
              <w:jc w:val="left"/>
              <w:rPr>
                <w:rFonts w:cstheme="minorHAnsi"/>
                <w:sz w:val="22"/>
              </w:rPr>
            </w:pPr>
            <w:r w:rsidRPr="007D592E">
              <w:rPr>
                <w:rFonts w:cstheme="minorHAnsi"/>
                <w:sz w:val="22"/>
              </w:rPr>
              <w:t>KOGUT v. Poland</w:t>
            </w:r>
          </w:p>
        </w:tc>
        <w:tc>
          <w:tcPr>
            <w:tcW w:w="1283" w:type="dxa"/>
          </w:tcPr>
          <w:p w:rsidR="007D592E" w:rsidRPr="007D592E" w:rsidRDefault="007D592E" w:rsidP="007D592E">
            <w:pPr>
              <w:rPr>
                <w:rFonts w:cstheme="minorHAnsi"/>
                <w:sz w:val="22"/>
              </w:rPr>
            </w:pPr>
            <w:r w:rsidRPr="007D592E">
              <w:rPr>
                <w:rFonts w:cstheme="minorHAnsi"/>
                <w:sz w:val="22"/>
              </w:rPr>
              <w:t>20/01/2011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Kogut</w:t>
            </w:r>
          </w:p>
        </w:tc>
      </w:tr>
      <w:tr w:rsidR="007D592E" w:rsidRPr="00A5110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72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6428/11</w:t>
            </w:r>
          </w:p>
        </w:tc>
        <w:tc>
          <w:tcPr>
            <w:tcW w:w="2530" w:type="dxa"/>
          </w:tcPr>
          <w:p w:rsidR="007D592E" w:rsidRPr="007D592E" w:rsidRDefault="007D592E" w:rsidP="007D592E">
            <w:pPr>
              <w:jc w:val="left"/>
              <w:rPr>
                <w:rFonts w:cstheme="minorHAnsi"/>
                <w:sz w:val="22"/>
              </w:rPr>
            </w:pPr>
            <w:r w:rsidRPr="007D592E">
              <w:rPr>
                <w:rFonts w:cstheme="minorHAnsi"/>
                <w:sz w:val="22"/>
              </w:rPr>
              <w:t>CICHA - GNYP v. Poland</w:t>
            </w:r>
          </w:p>
        </w:tc>
        <w:tc>
          <w:tcPr>
            <w:tcW w:w="1283" w:type="dxa"/>
          </w:tcPr>
          <w:p w:rsidR="007D592E" w:rsidRPr="007D592E" w:rsidRDefault="007D592E" w:rsidP="007D592E">
            <w:pPr>
              <w:rPr>
                <w:rFonts w:cstheme="minorHAnsi"/>
                <w:sz w:val="22"/>
              </w:rPr>
            </w:pPr>
            <w:r w:rsidRPr="007D592E">
              <w:rPr>
                <w:rFonts w:cstheme="minorHAnsi"/>
                <w:sz w:val="22"/>
              </w:rPr>
              <w:t>12/01/2011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H. Cicha-Gnyp</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73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6689/11</w:t>
            </w:r>
          </w:p>
        </w:tc>
        <w:tc>
          <w:tcPr>
            <w:tcW w:w="2530" w:type="dxa"/>
          </w:tcPr>
          <w:p w:rsidR="007D592E" w:rsidRPr="007D592E" w:rsidRDefault="007D592E" w:rsidP="007D592E">
            <w:pPr>
              <w:jc w:val="left"/>
              <w:rPr>
                <w:rFonts w:cstheme="minorHAnsi"/>
                <w:sz w:val="22"/>
              </w:rPr>
            </w:pPr>
            <w:r w:rsidRPr="007D592E">
              <w:rPr>
                <w:rFonts w:cstheme="minorHAnsi"/>
                <w:sz w:val="22"/>
              </w:rPr>
              <w:t>SADOWSKI v. Poland</w:t>
            </w:r>
          </w:p>
        </w:tc>
        <w:tc>
          <w:tcPr>
            <w:tcW w:w="1283" w:type="dxa"/>
          </w:tcPr>
          <w:p w:rsidR="007D592E" w:rsidRPr="007D592E" w:rsidRDefault="007D592E" w:rsidP="007D592E">
            <w:pPr>
              <w:rPr>
                <w:rFonts w:cstheme="minorHAnsi"/>
                <w:sz w:val="22"/>
              </w:rPr>
            </w:pPr>
            <w:r w:rsidRPr="007D592E">
              <w:rPr>
                <w:rFonts w:cstheme="minorHAnsi"/>
                <w:sz w:val="22"/>
              </w:rPr>
              <w:t>14/01/2011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Sadowski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74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7281/11</w:t>
            </w:r>
          </w:p>
        </w:tc>
        <w:tc>
          <w:tcPr>
            <w:tcW w:w="2530" w:type="dxa"/>
          </w:tcPr>
          <w:p w:rsidR="007D592E" w:rsidRPr="007D592E" w:rsidRDefault="007D592E" w:rsidP="007D592E">
            <w:pPr>
              <w:jc w:val="left"/>
              <w:rPr>
                <w:rFonts w:cstheme="minorHAnsi"/>
                <w:sz w:val="22"/>
              </w:rPr>
            </w:pPr>
            <w:r w:rsidRPr="007D592E">
              <w:rPr>
                <w:rFonts w:cstheme="minorHAnsi"/>
                <w:sz w:val="22"/>
              </w:rPr>
              <w:t>KUDEŃ v. Poland</w:t>
            </w:r>
          </w:p>
        </w:tc>
        <w:tc>
          <w:tcPr>
            <w:tcW w:w="1283" w:type="dxa"/>
          </w:tcPr>
          <w:p w:rsidR="007D592E" w:rsidRPr="007D592E" w:rsidRDefault="007D592E" w:rsidP="007D592E">
            <w:pPr>
              <w:rPr>
                <w:rFonts w:cstheme="minorHAnsi"/>
                <w:sz w:val="22"/>
              </w:rPr>
            </w:pPr>
            <w:r w:rsidRPr="007D592E">
              <w:rPr>
                <w:rFonts w:cstheme="minorHAnsi"/>
                <w:sz w:val="22"/>
              </w:rPr>
              <w:t>14/01/2011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Kudeń</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75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7337/11</w:t>
            </w:r>
          </w:p>
        </w:tc>
        <w:tc>
          <w:tcPr>
            <w:tcW w:w="2530" w:type="dxa"/>
          </w:tcPr>
          <w:p w:rsidR="007D592E" w:rsidRPr="007D592E" w:rsidRDefault="007D592E" w:rsidP="007D592E">
            <w:pPr>
              <w:jc w:val="left"/>
              <w:rPr>
                <w:rFonts w:cstheme="minorHAnsi"/>
                <w:sz w:val="22"/>
              </w:rPr>
            </w:pPr>
            <w:r w:rsidRPr="007D592E">
              <w:rPr>
                <w:rFonts w:cstheme="minorHAnsi"/>
                <w:sz w:val="22"/>
              </w:rPr>
              <w:t>PRZYK v. Poland</w:t>
            </w:r>
          </w:p>
        </w:tc>
        <w:tc>
          <w:tcPr>
            <w:tcW w:w="1283" w:type="dxa"/>
          </w:tcPr>
          <w:p w:rsidR="007D592E" w:rsidRPr="007D592E" w:rsidRDefault="007D592E" w:rsidP="007D592E">
            <w:pPr>
              <w:rPr>
                <w:rFonts w:cstheme="minorHAnsi"/>
                <w:sz w:val="22"/>
              </w:rPr>
            </w:pPr>
            <w:r w:rsidRPr="007D592E">
              <w:rPr>
                <w:rFonts w:cstheme="minorHAnsi"/>
                <w:sz w:val="22"/>
              </w:rPr>
              <w:t>26/01/2011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Przyk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76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7910/11</w:t>
            </w:r>
          </w:p>
        </w:tc>
        <w:tc>
          <w:tcPr>
            <w:tcW w:w="2530" w:type="dxa"/>
          </w:tcPr>
          <w:p w:rsidR="007D592E" w:rsidRPr="007D592E" w:rsidRDefault="007D592E" w:rsidP="007D592E">
            <w:pPr>
              <w:jc w:val="left"/>
              <w:rPr>
                <w:rFonts w:cstheme="minorHAnsi"/>
                <w:sz w:val="22"/>
              </w:rPr>
            </w:pPr>
            <w:r w:rsidRPr="007D592E">
              <w:rPr>
                <w:rFonts w:cstheme="minorHAnsi"/>
                <w:sz w:val="22"/>
              </w:rPr>
              <w:t>MODZELEWSKI v. Poland</w:t>
            </w:r>
          </w:p>
        </w:tc>
        <w:tc>
          <w:tcPr>
            <w:tcW w:w="1283" w:type="dxa"/>
          </w:tcPr>
          <w:p w:rsidR="007D592E" w:rsidRPr="007D592E" w:rsidRDefault="007D592E" w:rsidP="007D592E">
            <w:pPr>
              <w:rPr>
                <w:rFonts w:cstheme="minorHAnsi"/>
                <w:sz w:val="22"/>
              </w:rPr>
            </w:pPr>
            <w:r w:rsidRPr="007D592E">
              <w:rPr>
                <w:rFonts w:cstheme="minorHAnsi"/>
                <w:sz w:val="22"/>
              </w:rPr>
              <w:t>24/01/2011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N. Modzelewski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77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8788/11</w:t>
            </w:r>
          </w:p>
        </w:tc>
        <w:tc>
          <w:tcPr>
            <w:tcW w:w="2530" w:type="dxa"/>
          </w:tcPr>
          <w:p w:rsidR="007D592E" w:rsidRPr="007D592E" w:rsidRDefault="007D592E" w:rsidP="007D592E">
            <w:pPr>
              <w:jc w:val="left"/>
              <w:rPr>
                <w:rFonts w:cstheme="minorHAnsi"/>
                <w:sz w:val="22"/>
              </w:rPr>
            </w:pPr>
            <w:r w:rsidRPr="007D592E">
              <w:rPr>
                <w:rFonts w:cstheme="minorHAnsi"/>
                <w:sz w:val="22"/>
              </w:rPr>
              <w:t>KLESZCZ v. Poland</w:t>
            </w:r>
          </w:p>
        </w:tc>
        <w:tc>
          <w:tcPr>
            <w:tcW w:w="1283" w:type="dxa"/>
          </w:tcPr>
          <w:p w:rsidR="007D592E" w:rsidRPr="007D592E" w:rsidRDefault="007D592E" w:rsidP="007D592E">
            <w:pPr>
              <w:rPr>
                <w:rFonts w:cstheme="minorHAnsi"/>
                <w:sz w:val="22"/>
              </w:rPr>
            </w:pPr>
            <w:r w:rsidRPr="007D592E">
              <w:rPr>
                <w:rFonts w:cstheme="minorHAnsi"/>
                <w:sz w:val="22"/>
              </w:rPr>
              <w:t>28/01/2011</w:t>
            </w:r>
          </w:p>
        </w:tc>
        <w:tc>
          <w:tcPr>
            <w:tcW w:w="1854" w:type="dxa"/>
          </w:tcPr>
          <w:p w:rsidR="007D592E" w:rsidRPr="007D592E" w:rsidRDefault="00B36B0B" w:rsidP="007D592E">
            <w:pPr>
              <w:jc w:val="left"/>
              <w:rPr>
                <w:rFonts w:cstheme="minorHAnsi"/>
                <w:sz w:val="22"/>
              </w:rPr>
            </w:pPr>
            <w:r>
              <w:rPr>
                <w:rFonts w:cstheme="minorHAnsi"/>
                <w:sz w:val="22"/>
              </w:rPr>
              <w:t xml:space="preserve">T. </w:t>
            </w:r>
            <w:r w:rsidR="007D592E" w:rsidRPr="007D592E">
              <w:rPr>
                <w:rFonts w:cstheme="minorHAnsi"/>
                <w:sz w:val="22"/>
              </w:rPr>
              <w:t>Zielinski</w:t>
            </w:r>
          </w:p>
        </w:tc>
        <w:tc>
          <w:tcPr>
            <w:tcW w:w="2037" w:type="dxa"/>
          </w:tcPr>
          <w:p w:rsidR="007D592E" w:rsidRPr="007D592E" w:rsidRDefault="007D592E" w:rsidP="007D592E">
            <w:pPr>
              <w:rPr>
                <w:rFonts w:cstheme="minorHAnsi"/>
                <w:sz w:val="22"/>
              </w:rPr>
            </w:pPr>
            <w:r w:rsidRPr="007D592E">
              <w:rPr>
                <w:rFonts w:cstheme="minorHAnsi"/>
                <w:sz w:val="22"/>
              </w:rPr>
              <w:t>B. Kleszcz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78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9178/11</w:t>
            </w:r>
          </w:p>
        </w:tc>
        <w:tc>
          <w:tcPr>
            <w:tcW w:w="2530" w:type="dxa"/>
          </w:tcPr>
          <w:p w:rsidR="007D592E" w:rsidRPr="007D592E" w:rsidRDefault="007D592E" w:rsidP="007D592E">
            <w:pPr>
              <w:jc w:val="left"/>
              <w:rPr>
                <w:rFonts w:cstheme="minorHAnsi"/>
                <w:sz w:val="22"/>
              </w:rPr>
            </w:pPr>
            <w:r w:rsidRPr="007D592E">
              <w:rPr>
                <w:rFonts w:cstheme="minorHAnsi"/>
                <w:sz w:val="22"/>
              </w:rPr>
              <w:t>MAŃKOWSKI v. Poland</w:t>
            </w:r>
          </w:p>
        </w:tc>
        <w:tc>
          <w:tcPr>
            <w:tcW w:w="1283" w:type="dxa"/>
          </w:tcPr>
          <w:p w:rsidR="007D592E" w:rsidRPr="007D592E" w:rsidRDefault="007D592E" w:rsidP="007D592E">
            <w:pPr>
              <w:rPr>
                <w:rFonts w:cstheme="minorHAnsi"/>
                <w:sz w:val="22"/>
              </w:rPr>
            </w:pPr>
            <w:r w:rsidRPr="007D592E">
              <w:rPr>
                <w:rFonts w:cstheme="minorHAnsi"/>
                <w:sz w:val="22"/>
              </w:rPr>
              <w:t>27/01/2011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Mańkowski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79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10008/11</w:t>
            </w:r>
          </w:p>
        </w:tc>
        <w:tc>
          <w:tcPr>
            <w:tcW w:w="2530" w:type="dxa"/>
          </w:tcPr>
          <w:p w:rsidR="007D592E" w:rsidRPr="007D592E" w:rsidRDefault="007D592E" w:rsidP="007D592E">
            <w:pPr>
              <w:jc w:val="left"/>
              <w:rPr>
                <w:rFonts w:cstheme="minorHAnsi"/>
                <w:sz w:val="22"/>
              </w:rPr>
            </w:pPr>
            <w:r w:rsidRPr="007D592E">
              <w:rPr>
                <w:rFonts w:cstheme="minorHAnsi"/>
                <w:sz w:val="22"/>
              </w:rPr>
              <w:t>SADOWSKI v. Poland</w:t>
            </w:r>
          </w:p>
        </w:tc>
        <w:tc>
          <w:tcPr>
            <w:tcW w:w="1283" w:type="dxa"/>
          </w:tcPr>
          <w:p w:rsidR="007D592E" w:rsidRPr="007D592E" w:rsidRDefault="007D592E" w:rsidP="007D592E">
            <w:pPr>
              <w:rPr>
                <w:rFonts w:cstheme="minorHAnsi"/>
                <w:sz w:val="22"/>
              </w:rPr>
            </w:pPr>
            <w:r w:rsidRPr="007D592E">
              <w:rPr>
                <w:rFonts w:cstheme="minorHAnsi"/>
                <w:sz w:val="22"/>
              </w:rPr>
              <w:t>04/02/2011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L. Sadowski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80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11829/11</w:t>
            </w:r>
          </w:p>
        </w:tc>
        <w:tc>
          <w:tcPr>
            <w:tcW w:w="2530" w:type="dxa"/>
          </w:tcPr>
          <w:p w:rsidR="007D592E" w:rsidRPr="007D592E" w:rsidRDefault="007D592E" w:rsidP="007D592E">
            <w:pPr>
              <w:jc w:val="left"/>
              <w:rPr>
                <w:rFonts w:cstheme="minorHAnsi"/>
                <w:sz w:val="22"/>
              </w:rPr>
            </w:pPr>
            <w:r w:rsidRPr="007D592E">
              <w:rPr>
                <w:rFonts w:cstheme="minorHAnsi"/>
                <w:sz w:val="22"/>
              </w:rPr>
              <w:t>EBERCHARD v. Poland</w:t>
            </w:r>
          </w:p>
        </w:tc>
        <w:tc>
          <w:tcPr>
            <w:tcW w:w="1283" w:type="dxa"/>
          </w:tcPr>
          <w:p w:rsidR="007D592E" w:rsidRPr="007D592E" w:rsidRDefault="007D592E" w:rsidP="007D592E">
            <w:pPr>
              <w:rPr>
                <w:rFonts w:cstheme="minorHAnsi"/>
                <w:sz w:val="22"/>
              </w:rPr>
            </w:pPr>
            <w:r w:rsidRPr="007D592E">
              <w:rPr>
                <w:rFonts w:cstheme="minorHAnsi"/>
                <w:sz w:val="22"/>
              </w:rPr>
              <w:t>15/02/2011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Eberchard</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81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11968/11</w:t>
            </w:r>
          </w:p>
        </w:tc>
        <w:tc>
          <w:tcPr>
            <w:tcW w:w="2530" w:type="dxa"/>
          </w:tcPr>
          <w:p w:rsidR="007D592E" w:rsidRPr="007D592E" w:rsidRDefault="007D592E" w:rsidP="007D592E">
            <w:pPr>
              <w:jc w:val="left"/>
              <w:rPr>
                <w:rFonts w:cstheme="minorHAnsi"/>
                <w:sz w:val="22"/>
              </w:rPr>
            </w:pPr>
            <w:r w:rsidRPr="007D592E">
              <w:rPr>
                <w:rFonts w:cstheme="minorHAnsi"/>
                <w:sz w:val="22"/>
              </w:rPr>
              <w:t>FENDRYK v. Poland</w:t>
            </w:r>
          </w:p>
        </w:tc>
        <w:tc>
          <w:tcPr>
            <w:tcW w:w="1283" w:type="dxa"/>
          </w:tcPr>
          <w:p w:rsidR="007D592E" w:rsidRPr="007D592E" w:rsidRDefault="007D592E" w:rsidP="007D592E">
            <w:pPr>
              <w:rPr>
                <w:rFonts w:cstheme="minorHAnsi"/>
                <w:sz w:val="22"/>
              </w:rPr>
            </w:pPr>
            <w:r w:rsidRPr="007D592E">
              <w:rPr>
                <w:rFonts w:cstheme="minorHAnsi"/>
                <w:sz w:val="22"/>
              </w:rPr>
              <w:t>15/02/2011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Fendryk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82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12032/11</w:t>
            </w:r>
          </w:p>
        </w:tc>
        <w:tc>
          <w:tcPr>
            <w:tcW w:w="2530" w:type="dxa"/>
          </w:tcPr>
          <w:p w:rsidR="007D592E" w:rsidRPr="007D592E" w:rsidRDefault="007D592E" w:rsidP="007D592E">
            <w:pPr>
              <w:jc w:val="left"/>
              <w:rPr>
                <w:rFonts w:cstheme="minorHAnsi"/>
                <w:sz w:val="22"/>
              </w:rPr>
            </w:pPr>
            <w:r w:rsidRPr="007D592E">
              <w:rPr>
                <w:rFonts w:cstheme="minorHAnsi"/>
                <w:sz w:val="22"/>
              </w:rPr>
              <w:t>BRONSART v. Poland</w:t>
            </w:r>
          </w:p>
        </w:tc>
        <w:tc>
          <w:tcPr>
            <w:tcW w:w="1283" w:type="dxa"/>
          </w:tcPr>
          <w:p w:rsidR="007D592E" w:rsidRPr="007D592E" w:rsidRDefault="007D592E" w:rsidP="007D592E">
            <w:pPr>
              <w:rPr>
                <w:rFonts w:cstheme="minorHAnsi"/>
                <w:sz w:val="22"/>
              </w:rPr>
            </w:pPr>
            <w:r w:rsidRPr="007D592E">
              <w:rPr>
                <w:rFonts w:cstheme="minorHAnsi"/>
                <w:sz w:val="22"/>
              </w:rPr>
              <w:t>08/02/2011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Bronsart</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83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12217/11</w:t>
            </w:r>
          </w:p>
        </w:tc>
        <w:tc>
          <w:tcPr>
            <w:tcW w:w="2530" w:type="dxa"/>
          </w:tcPr>
          <w:p w:rsidR="007D592E" w:rsidRPr="007D592E" w:rsidRDefault="007D592E" w:rsidP="007D592E">
            <w:pPr>
              <w:jc w:val="left"/>
              <w:rPr>
                <w:rFonts w:cstheme="minorHAnsi"/>
                <w:sz w:val="22"/>
              </w:rPr>
            </w:pPr>
            <w:r w:rsidRPr="007D592E">
              <w:rPr>
                <w:rFonts w:cstheme="minorHAnsi"/>
                <w:sz w:val="22"/>
              </w:rPr>
              <w:t>WITECKI v. Poland</w:t>
            </w:r>
          </w:p>
        </w:tc>
        <w:tc>
          <w:tcPr>
            <w:tcW w:w="1283" w:type="dxa"/>
          </w:tcPr>
          <w:p w:rsidR="007D592E" w:rsidRPr="007D592E" w:rsidRDefault="007D592E" w:rsidP="007D592E">
            <w:pPr>
              <w:rPr>
                <w:rFonts w:cstheme="minorHAnsi"/>
                <w:sz w:val="22"/>
              </w:rPr>
            </w:pPr>
            <w:r w:rsidRPr="007D592E">
              <w:rPr>
                <w:rFonts w:cstheme="minorHAnsi"/>
                <w:sz w:val="22"/>
              </w:rPr>
              <w:t>14/02/2011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Witecki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84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12570/11</w:t>
            </w:r>
          </w:p>
        </w:tc>
        <w:tc>
          <w:tcPr>
            <w:tcW w:w="2530" w:type="dxa"/>
          </w:tcPr>
          <w:p w:rsidR="007D592E" w:rsidRPr="007D592E" w:rsidRDefault="007D592E" w:rsidP="007D592E">
            <w:pPr>
              <w:jc w:val="left"/>
              <w:rPr>
                <w:rFonts w:cstheme="minorHAnsi"/>
                <w:sz w:val="22"/>
              </w:rPr>
            </w:pPr>
            <w:r w:rsidRPr="007D592E">
              <w:rPr>
                <w:rFonts w:cstheme="minorHAnsi"/>
                <w:sz w:val="22"/>
              </w:rPr>
              <w:t>JASIŃSKI v. Poland</w:t>
            </w:r>
          </w:p>
        </w:tc>
        <w:tc>
          <w:tcPr>
            <w:tcW w:w="1283" w:type="dxa"/>
          </w:tcPr>
          <w:p w:rsidR="007D592E" w:rsidRPr="007D592E" w:rsidRDefault="007D592E" w:rsidP="007D592E">
            <w:pPr>
              <w:rPr>
                <w:rFonts w:cstheme="minorHAnsi"/>
                <w:sz w:val="22"/>
              </w:rPr>
            </w:pPr>
            <w:r w:rsidRPr="007D592E">
              <w:rPr>
                <w:rFonts w:cstheme="minorHAnsi"/>
                <w:sz w:val="22"/>
              </w:rPr>
              <w:t>18/02/2011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Jasiński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85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13025/11</w:t>
            </w:r>
          </w:p>
        </w:tc>
        <w:tc>
          <w:tcPr>
            <w:tcW w:w="2530" w:type="dxa"/>
          </w:tcPr>
          <w:p w:rsidR="007D592E" w:rsidRPr="007D592E" w:rsidRDefault="007D592E" w:rsidP="007D592E">
            <w:pPr>
              <w:jc w:val="left"/>
              <w:rPr>
                <w:rFonts w:cstheme="minorHAnsi"/>
                <w:sz w:val="22"/>
              </w:rPr>
            </w:pPr>
            <w:r w:rsidRPr="007D592E">
              <w:rPr>
                <w:rFonts w:cstheme="minorHAnsi"/>
                <w:sz w:val="22"/>
              </w:rPr>
              <w:t>DYDEK v. Poland</w:t>
            </w:r>
          </w:p>
        </w:tc>
        <w:tc>
          <w:tcPr>
            <w:tcW w:w="1283" w:type="dxa"/>
          </w:tcPr>
          <w:p w:rsidR="007D592E" w:rsidRPr="007D592E" w:rsidRDefault="007D592E" w:rsidP="007D592E">
            <w:pPr>
              <w:rPr>
                <w:rFonts w:cstheme="minorHAnsi"/>
                <w:sz w:val="22"/>
              </w:rPr>
            </w:pPr>
            <w:r w:rsidRPr="007D592E">
              <w:rPr>
                <w:rFonts w:cstheme="minorHAnsi"/>
                <w:sz w:val="22"/>
              </w:rPr>
              <w:t>11/02/2011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Dydek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86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13614/11</w:t>
            </w:r>
          </w:p>
        </w:tc>
        <w:tc>
          <w:tcPr>
            <w:tcW w:w="2530" w:type="dxa"/>
          </w:tcPr>
          <w:p w:rsidR="007D592E" w:rsidRPr="007D592E" w:rsidRDefault="007D592E" w:rsidP="007D592E">
            <w:pPr>
              <w:jc w:val="left"/>
              <w:rPr>
                <w:rFonts w:cstheme="minorHAnsi"/>
                <w:sz w:val="22"/>
              </w:rPr>
            </w:pPr>
            <w:r w:rsidRPr="007D592E">
              <w:rPr>
                <w:rFonts w:cstheme="minorHAnsi"/>
                <w:sz w:val="22"/>
              </w:rPr>
              <w:t>DĄBROWSKI v. Poland</w:t>
            </w:r>
          </w:p>
        </w:tc>
        <w:tc>
          <w:tcPr>
            <w:tcW w:w="1283" w:type="dxa"/>
          </w:tcPr>
          <w:p w:rsidR="007D592E" w:rsidRPr="007D592E" w:rsidRDefault="007D592E" w:rsidP="007D592E">
            <w:pPr>
              <w:rPr>
                <w:rFonts w:cstheme="minorHAnsi"/>
                <w:sz w:val="22"/>
              </w:rPr>
            </w:pPr>
            <w:r w:rsidRPr="007D592E">
              <w:rPr>
                <w:rFonts w:cstheme="minorHAnsi"/>
                <w:sz w:val="22"/>
              </w:rPr>
              <w:t>22/02/2011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Dąbrowski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87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15099/11</w:t>
            </w:r>
          </w:p>
        </w:tc>
        <w:tc>
          <w:tcPr>
            <w:tcW w:w="2530" w:type="dxa"/>
          </w:tcPr>
          <w:p w:rsidR="007D592E" w:rsidRPr="007D592E" w:rsidRDefault="007D592E" w:rsidP="007D592E">
            <w:pPr>
              <w:jc w:val="left"/>
              <w:rPr>
                <w:rFonts w:cstheme="minorHAnsi"/>
                <w:sz w:val="22"/>
              </w:rPr>
            </w:pPr>
            <w:r w:rsidRPr="007D592E">
              <w:rPr>
                <w:rFonts w:cstheme="minorHAnsi"/>
                <w:sz w:val="22"/>
              </w:rPr>
              <w:t>NAGACZ v. Poland</w:t>
            </w:r>
          </w:p>
        </w:tc>
        <w:tc>
          <w:tcPr>
            <w:tcW w:w="1283" w:type="dxa"/>
          </w:tcPr>
          <w:p w:rsidR="007D592E" w:rsidRPr="007D592E" w:rsidRDefault="007D592E" w:rsidP="007D592E">
            <w:pPr>
              <w:rPr>
                <w:rFonts w:cstheme="minorHAnsi"/>
                <w:sz w:val="22"/>
              </w:rPr>
            </w:pPr>
            <w:r w:rsidRPr="007D592E">
              <w:rPr>
                <w:rFonts w:cstheme="minorHAnsi"/>
                <w:sz w:val="22"/>
              </w:rPr>
              <w:t>23/02/2011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Nagacz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88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15110/11</w:t>
            </w:r>
          </w:p>
        </w:tc>
        <w:tc>
          <w:tcPr>
            <w:tcW w:w="2530" w:type="dxa"/>
          </w:tcPr>
          <w:p w:rsidR="007D592E" w:rsidRPr="007D592E" w:rsidRDefault="007D592E" w:rsidP="007D592E">
            <w:pPr>
              <w:jc w:val="left"/>
              <w:rPr>
                <w:rFonts w:cstheme="minorHAnsi"/>
                <w:sz w:val="22"/>
              </w:rPr>
            </w:pPr>
            <w:r w:rsidRPr="007D592E">
              <w:rPr>
                <w:rFonts w:cstheme="minorHAnsi"/>
                <w:sz w:val="22"/>
              </w:rPr>
              <w:t>MATUSZEWSKI v. Poland</w:t>
            </w:r>
          </w:p>
        </w:tc>
        <w:tc>
          <w:tcPr>
            <w:tcW w:w="1283" w:type="dxa"/>
          </w:tcPr>
          <w:p w:rsidR="007D592E" w:rsidRPr="007D592E" w:rsidRDefault="007D592E" w:rsidP="007D592E">
            <w:pPr>
              <w:rPr>
                <w:rFonts w:cstheme="minorHAnsi"/>
                <w:sz w:val="22"/>
              </w:rPr>
            </w:pPr>
            <w:r w:rsidRPr="007D592E">
              <w:rPr>
                <w:rFonts w:cstheme="minorHAnsi"/>
                <w:sz w:val="22"/>
              </w:rPr>
              <w:t>28/02/2011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Matuszewski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89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15497/11</w:t>
            </w:r>
          </w:p>
        </w:tc>
        <w:tc>
          <w:tcPr>
            <w:tcW w:w="2530" w:type="dxa"/>
          </w:tcPr>
          <w:p w:rsidR="007D592E" w:rsidRPr="007D592E" w:rsidRDefault="007D592E" w:rsidP="007D592E">
            <w:pPr>
              <w:jc w:val="left"/>
              <w:rPr>
                <w:rFonts w:cstheme="minorHAnsi"/>
                <w:sz w:val="22"/>
              </w:rPr>
            </w:pPr>
            <w:r w:rsidRPr="007D592E">
              <w:rPr>
                <w:rFonts w:cstheme="minorHAnsi"/>
                <w:sz w:val="22"/>
              </w:rPr>
              <w:t>STENKA v. Poland</w:t>
            </w:r>
          </w:p>
        </w:tc>
        <w:tc>
          <w:tcPr>
            <w:tcW w:w="1283" w:type="dxa"/>
          </w:tcPr>
          <w:p w:rsidR="007D592E" w:rsidRPr="007D592E" w:rsidRDefault="007D592E" w:rsidP="007D592E">
            <w:pPr>
              <w:rPr>
                <w:rFonts w:cstheme="minorHAnsi"/>
                <w:sz w:val="22"/>
              </w:rPr>
            </w:pPr>
            <w:r w:rsidRPr="007D592E">
              <w:rPr>
                <w:rFonts w:cstheme="minorHAnsi"/>
                <w:sz w:val="22"/>
              </w:rPr>
              <w:t>10/02/2011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Z. Stenka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90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16094/11</w:t>
            </w:r>
          </w:p>
        </w:tc>
        <w:tc>
          <w:tcPr>
            <w:tcW w:w="2530" w:type="dxa"/>
          </w:tcPr>
          <w:p w:rsidR="007D592E" w:rsidRPr="007D592E" w:rsidRDefault="007D592E" w:rsidP="007D592E">
            <w:pPr>
              <w:jc w:val="left"/>
              <w:rPr>
                <w:rFonts w:cstheme="minorHAnsi"/>
                <w:sz w:val="22"/>
              </w:rPr>
            </w:pPr>
            <w:r w:rsidRPr="007D592E">
              <w:rPr>
                <w:rFonts w:cstheme="minorHAnsi"/>
                <w:sz w:val="22"/>
              </w:rPr>
              <w:t>DUGIEŁŁO v. Poland</w:t>
            </w:r>
          </w:p>
        </w:tc>
        <w:tc>
          <w:tcPr>
            <w:tcW w:w="1283" w:type="dxa"/>
          </w:tcPr>
          <w:p w:rsidR="007D592E" w:rsidRPr="007D592E" w:rsidRDefault="007D592E" w:rsidP="007D592E">
            <w:pPr>
              <w:rPr>
                <w:rFonts w:cstheme="minorHAnsi"/>
                <w:sz w:val="22"/>
              </w:rPr>
            </w:pPr>
            <w:r w:rsidRPr="007D592E">
              <w:rPr>
                <w:rFonts w:cstheme="minorHAnsi"/>
                <w:sz w:val="22"/>
              </w:rPr>
              <w:t>23/02/2011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Dugiełło</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91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16205/11</w:t>
            </w:r>
          </w:p>
        </w:tc>
        <w:tc>
          <w:tcPr>
            <w:tcW w:w="2530" w:type="dxa"/>
          </w:tcPr>
          <w:p w:rsidR="007D592E" w:rsidRPr="007D592E" w:rsidRDefault="007D592E" w:rsidP="007D592E">
            <w:pPr>
              <w:jc w:val="left"/>
              <w:rPr>
                <w:rFonts w:cstheme="minorHAnsi"/>
                <w:sz w:val="22"/>
              </w:rPr>
            </w:pPr>
            <w:r w:rsidRPr="007D592E">
              <w:rPr>
                <w:rFonts w:cstheme="minorHAnsi"/>
                <w:sz w:val="22"/>
              </w:rPr>
              <w:t>DZITKOWSKI v. Poland</w:t>
            </w:r>
          </w:p>
        </w:tc>
        <w:tc>
          <w:tcPr>
            <w:tcW w:w="1283" w:type="dxa"/>
          </w:tcPr>
          <w:p w:rsidR="007D592E" w:rsidRPr="007D592E" w:rsidRDefault="007D592E" w:rsidP="007D592E">
            <w:pPr>
              <w:rPr>
                <w:rFonts w:cstheme="minorHAnsi"/>
                <w:sz w:val="22"/>
              </w:rPr>
            </w:pPr>
            <w:r w:rsidRPr="007D592E">
              <w:rPr>
                <w:rFonts w:cstheme="minorHAnsi"/>
                <w:sz w:val="22"/>
              </w:rPr>
              <w:t>15/02/2011</w:t>
            </w:r>
          </w:p>
        </w:tc>
        <w:tc>
          <w:tcPr>
            <w:tcW w:w="1854" w:type="dxa"/>
          </w:tcPr>
          <w:p w:rsidR="007D592E" w:rsidRPr="007D592E" w:rsidRDefault="007D592E" w:rsidP="007D592E">
            <w:pPr>
              <w:jc w:val="left"/>
              <w:rPr>
                <w:rFonts w:cstheme="minorHAnsi"/>
                <w:sz w:val="22"/>
              </w:rPr>
            </w:pPr>
            <w:r w:rsidRPr="007D592E">
              <w:rPr>
                <w:rFonts w:cstheme="minorHAnsi"/>
                <w:sz w:val="22"/>
              </w:rPr>
              <w:t>L. Daszuta</w:t>
            </w:r>
          </w:p>
        </w:tc>
        <w:tc>
          <w:tcPr>
            <w:tcW w:w="2037" w:type="dxa"/>
          </w:tcPr>
          <w:p w:rsidR="007D592E" w:rsidRPr="007D592E" w:rsidRDefault="007D592E" w:rsidP="007D592E">
            <w:pPr>
              <w:rPr>
                <w:rFonts w:cstheme="minorHAnsi"/>
                <w:sz w:val="22"/>
              </w:rPr>
            </w:pPr>
            <w:r w:rsidRPr="007D592E">
              <w:rPr>
                <w:rFonts w:cstheme="minorHAnsi"/>
                <w:sz w:val="22"/>
              </w:rPr>
              <w:t>Z. Dzitkowski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92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16220/11</w:t>
            </w:r>
          </w:p>
        </w:tc>
        <w:tc>
          <w:tcPr>
            <w:tcW w:w="2530" w:type="dxa"/>
          </w:tcPr>
          <w:p w:rsidR="007D592E" w:rsidRPr="007D592E" w:rsidRDefault="007D592E" w:rsidP="007D592E">
            <w:pPr>
              <w:jc w:val="left"/>
              <w:rPr>
                <w:rFonts w:cstheme="minorHAnsi"/>
                <w:sz w:val="22"/>
              </w:rPr>
            </w:pPr>
            <w:r w:rsidRPr="007D592E">
              <w:rPr>
                <w:rFonts w:cstheme="minorHAnsi"/>
                <w:sz w:val="22"/>
              </w:rPr>
              <w:t>STANCLIK v. Poland</w:t>
            </w:r>
          </w:p>
        </w:tc>
        <w:tc>
          <w:tcPr>
            <w:tcW w:w="1283" w:type="dxa"/>
          </w:tcPr>
          <w:p w:rsidR="007D592E" w:rsidRPr="007D592E" w:rsidRDefault="007D592E" w:rsidP="007D592E">
            <w:pPr>
              <w:rPr>
                <w:rFonts w:cstheme="minorHAnsi"/>
                <w:sz w:val="22"/>
              </w:rPr>
            </w:pPr>
            <w:r w:rsidRPr="007D592E">
              <w:rPr>
                <w:rFonts w:cstheme="minorHAnsi"/>
                <w:sz w:val="22"/>
              </w:rPr>
              <w:t>15/02/2011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Stanclik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93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16305/11</w:t>
            </w:r>
          </w:p>
        </w:tc>
        <w:tc>
          <w:tcPr>
            <w:tcW w:w="2530" w:type="dxa"/>
          </w:tcPr>
          <w:p w:rsidR="007D592E" w:rsidRPr="007D592E" w:rsidRDefault="007D592E" w:rsidP="007D592E">
            <w:pPr>
              <w:jc w:val="left"/>
              <w:rPr>
                <w:rFonts w:cstheme="minorHAnsi"/>
                <w:sz w:val="22"/>
              </w:rPr>
            </w:pPr>
            <w:r w:rsidRPr="007D592E">
              <w:rPr>
                <w:rFonts w:cstheme="minorHAnsi"/>
                <w:sz w:val="22"/>
              </w:rPr>
              <w:t>KAMIŃSKA v. Poland</w:t>
            </w:r>
          </w:p>
        </w:tc>
        <w:tc>
          <w:tcPr>
            <w:tcW w:w="1283" w:type="dxa"/>
          </w:tcPr>
          <w:p w:rsidR="007D592E" w:rsidRPr="007D592E" w:rsidRDefault="007D592E" w:rsidP="007D592E">
            <w:pPr>
              <w:rPr>
                <w:rFonts w:cstheme="minorHAnsi"/>
                <w:sz w:val="22"/>
              </w:rPr>
            </w:pPr>
            <w:r w:rsidRPr="007D592E">
              <w:rPr>
                <w:rFonts w:cstheme="minorHAnsi"/>
                <w:sz w:val="22"/>
              </w:rPr>
              <w:t>07/03/2011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Kamińska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94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16517/11</w:t>
            </w:r>
          </w:p>
        </w:tc>
        <w:tc>
          <w:tcPr>
            <w:tcW w:w="2530" w:type="dxa"/>
          </w:tcPr>
          <w:p w:rsidR="007D592E" w:rsidRPr="007D592E" w:rsidRDefault="007D592E" w:rsidP="007D592E">
            <w:pPr>
              <w:jc w:val="left"/>
              <w:rPr>
                <w:rFonts w:cstheme="minorHAnsi"/>
                <w:sz w:val="22"/>
              </w:rPr>
            </w:pPr>
            <w:r w:rsidRPr="007D592E">
              <w:rPr>
                <w:rFonts w:cstheme="minorHAnsi"/>
                <w:sz w:val="22"/>
              </w:rPr>
              <w:t>KOZDÓJ v. Poland</w:t>
            </w:r>
          </w:p>
        </w:tc>
        <w:tc>
          <w:tcPr>
            <w:tcW w:w="1283" w:type="dxa"/>
          </w:tcPr>
          <w:p w:rsidR="007D592E" w:rsidRPr="007D592E" w:rsidRDefault="007D592E" w:rsidP="007D592E">
            <w:pPr>
              <w:rPr>
                <w:rFonts w:cstheme="minorHAnsi"/>
                <w:sz w:val="22"/>
              </w:rPr>
            </w:pPr>
            <w:r w:rsidRPr="007D592E">
              <w:rPr>
                <w:rFonts w:cstheme="minorHAnsi"/>
                <w:sz w:val="22"/>
              </w:rPr>
              <w:t>07/02/2011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Z. Kozdój</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95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16616/11</w:t>
            </w:r>
          </w:p>
        </w:tc>
        <w:tc>
          <w:tcPr>
            <w:tcW w:w="2530" w:type="dxa"/>
          </w:tcPr>
          <w:p w:rsidR="007D592E" w:rsidRPr="007D592E" w:rsidRDefault="007D592E" w:rsidP="007D592E">
            <w:pPr>
              <w:jc w:val="left"/>
              <w:rPr>
                <w:rFonts w:cstheme="minorHAnsi"/>
                <w:sz w:val="22"/>
              </w:rPr>
            </w:pPr>
            <w:r w:rsidRPr="007D592E">
              <w:rPr>
                <w:rFonts w:cstheme="minorHAnsi"/>
                <w:sz w:val="22"/>
              </w:rPr>
              <w:t>FRANIEWSKI v. Poland</w:t>
            </w:r>
          </w:p>
        </w:tc>
        <w:tc>
          <w:tcPr>
            <w:tcW w:w="1283" w:type="dxa"/>
          </w:tcPr>
          <w:p w:rsidR="007D592E" w:rsidRPr="007D592E" w:rsidRDefault="007D592E" w:rsidP="007D592E">
            <w:pPr>
              <w:rPr>
                <w:rFonts w:cstheme="minorHAnsi"/>
                <w:sz w:val="22"/>
              </w:rPr>
            </w:pPr>
            <w:r w:rsidRPr="007D592E">
              <w:rPr>
                <w:rFonts w:cstheme="minorHAnsi"/>
                <w:sz w:val="22"/>
              </w:rPr>
              <w:t>07/03/2011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Franiewski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96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17326/11</w:t>
            </w:r>
          </w:p>
        </w:tc>
        <w:tc>
          <w:tcPr>
            <w:tcW w:w="2530" w:type="dxa"/>
          </w:tcPr>
          <w:p w:rsidR="007D592E" w:rsidRPr="007D592E" w:rsidRDefault="007D592E" w:rsidP="007D592E">
            <w:pPr>
              <w:jc w:val="left"/>
              <w:rPr>
                <w:rFonts w:cstheme="minorHAnsi"/>
                <w:sz w:val="22"/>
              </w:rPr>
            </w:pPr>
            <w:r w:rsidRPr="007D592E">
              <w:rPr>
                <w:rFonts w:cstheme="minorHAnsi"/>
                <w:sz w:val="22"/>
              </w:rPr>
              <w:t>KUBIAK v. Poland</w:t>
            </w:r>
          </w:p>
        </w:tc>
        <w:tc>
          <w:tcPr>
            <w:tcW w:w="1283" w:type="dxa"/>
          </w:tcPr>
          <w:p w:rsidR="007D592E" w:rsidRPr="007D592E" w:rsidRDefault="007D592E" w:rsidP="007D592E">
            <w:pPr>
              <w:rPr>
                <w:rFonts w:cstheme="minorHAnsi"/>
                <w:sz w:val="22"/>
              </w:rPr>
            </w:pPr>
            <w:r w:rsidRPr="007D592E">
              <w:rPr>
                <w:rFonts w:cstheme="minorHAnsi"/>
                <w:sz w:val="22"/>
              </w:rPr>
              <w:t>09/02/2011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Kubiak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97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18738/11</w:t>
            </w:r>
          </w:p>
        </w:tc>
        <w:tc>
          <w:tcPr>
            <w:tcW w:w="2530" w:type="dxa"/>
          </w:tcPr>
          <w:p w:rsidR="007D592E" w:rsidRPr="007D592E" w:rsidRDefault="007D592E" w:rsidP="007D592E">
            <w:pPr>
              <w:jc w:val="left"/>
              <w:rPr>
                <w:rFonts w:cstheme="minorHAnsi"/>
                <w:sz w:val="22"/>
              </w:rPr>
            </w:pPr>
            <w:r w:rsidRPr="007D592E">
              <w:rPr>
                <w:rFonts w:cstheme="minorHAnsi"/>
                <w:sz w:val="22"/>
              </w:rPr>
              <w:t>KARP v. Poland</w:t>
            </w:r>
          </w:p>
        </w:tc>
        <w:tc>
          <w:tcPr>
            <w:tcW w:w="1283" w:type="dxa"/>
          </w:tcPr>
          <w:p w:rsidR="007D592E" w:rsidRPr="007D592E" w:rsidRDefault="007D592E" w:rsidP="007D592E">
            <w:pPr>
              <w:rPr>
                <w:rFonts w:cstheme="minorHAnsi"/>
                <w:sz w:val="22"/>
              </w:rPr>
            </w:pPr>
            <w:r w:rsidRPr="007D592E">
              <w:rPr>
                <w:rFonts w:cstheme="minorHAnsi"/>
                <w:sz w:val="22"/>
              </w:rPr>
              <w:t>15/03/2011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Karp</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98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18958/11</w:t>
            </w:r>
          </w:p>
        </w:tc>
        <w:tc>
          <w:tcPr>
            <w:tcW w:w="2530" w:type="dxa"/>
          </w:tcPr>
          <w:p w:rsidR="007D592E" w:rsidRPr="007D592E" w:rsidRDefault="007D592E" w:rsidP="007D592E">
            <w:pPr>
              <w:jc w:val="left"/>
              <w:rPr>
                <w:rFonts w:cstheme="minorHAnsi"/>
                <w:sz w:val="22"/>
              </w:rPr>
            </w:pPr>
            <w:r w:rsidRPr="007D592E">
              <w:rPr>
                <w:rFonts w:cstheme="minorHAnsi"/>
                <w:sz w:val="22"/>
              </w:rPr>
              <w:t>PAWLUKOWSKI v. Poland</w:t>
            </w:r>
          </w:p>
        </w:tc>
        <w:tc>
          <w:tcPr>
            <w:tcW w:w="1283" w:type="dxa"/>
          </w:tcPr>
          <w:p w:rsidR="007D592E" w:rsidRPr="007D592E" w:rsidRDefault="007D592E" w:rsidP="007D592E">
            <w:pPr>
              <w:rPr>
                <w:rFonts w:cstheme="minorHAnsi"/>
                <w:sz w:val="22"/>
              </w:rPr>
            </w:pPr>
            <w:r w:rsidRPr="007D592E">
              <w:rPr>
                <w:rFonts w:cstheme="minorHAnsi"/>
                <w:sz w:val="22"/>
              </w:rPr>
              <w:t>18/03/2011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Pawlukowski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99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19288/11</w:t>
            </w:r>
          </w:p>
        </w:tc>
        <w:tc>
          <w:tcPr>
            <w:tcW w:w="2530" w:type="dxa"/>
          </w:tcPr>
          <w:p w:rsidR="007D592E" w:rsidRPr="007D592E" w:rsidRDefault="007D592E" w:rsidP="007D592E">
            <w:pPr>
              <w:jc w:val="left"/>
              <w:rPr>
                <w:rFonts w:cstheme="minorHAnsi"/>
                <w:sz w:val="22"/>
              </w:rPr>
            </w:pPr>
            <w:r w:rsidRPr="007D592E">
              <w:rPr>
                <w:rFonts w:cstheme="minorHAnsi"/>
                <w:sz w:val="22"/>
              </w:rPr>
              <w:t>SIKORA v. Poland</w:t>
            </w:r>
          </w:p>
        </w:tc>
        <w:tc>
          <w:tcPr>
            <w:tcW w:w="1283" w:type="dxa"/>
          </w:tcPr>
          <w:p w:rsidR="007D592E" w:rsidRPr="007D592E" w:rsidRDefault="007D592E" w:rsidP="007D592E">
            <w:pPr>
              <w:rPr>
                <w:rFonts w:cstheme="minorHAnsi"/>
                <w:sz w:val="22"/>
              </w:rPr>
            </w:pPr>
            <w:r w:rsidRPr="007D592E">
              <w:rPr>
                <w:rFonts w:cstheme="minorHAnsi"/>
                <w:sz w:val="22"/>
              </w:rPr>
              <w:t>09/03/2011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Sikora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100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19785/11</w:t>
            </w:r>
          </w:p>
        </w:tc>
        <w:tc>
          <w:tcPr>
            <w:tcW w:w="2530" w:type="dxa"/>
          </w:tcPr>
          <w:p w:rsidR="007D592E" w:rsidRPr="007D592E" w:rsidRDefault="007D592E" w:rsidP="007D592E">
            <w:pPr>
              <w:jc w:val="left"/>
              <w:rPr>
                <w:rFonts w:cstheme="minorHAnsi"/>
                <w:sz w:val="22"/>
              </w:rPr>
            </w:pPr>
            <w:r w:rsidRPr="007D592E">
              <w:rPr>
                <w:rFonts w:cstheme="minorHAnsi"/>
                <w:sz w:val="22"/>
              </w:rPr>
              <w:t>BUDZIAK v. Poland</w:t>
            </w:r>
          </w:p>
        </w:tc>
        <w:tc>
          <w:tcPr>
            <w:tcW w:w="1283" w:type="dxa"/>
          </w:tcPr>
          <w:p w:rsidR="007D592E" w:rsidRPr="007D592E" w:rsidRDefault="007D592E" w:rsidP="007D592E">
            <w:pPr>
              <w:rPr>
                <w:rFonts w:cstheme="minorHAnsi"/>
                <w:sz w:val="22"/>
              </w:rPr>
            </w:pPr>
            <w:r w:rsidRPr="007D592E">
              <w:rPr>
                <w:rFonts w:cstheme="minorHAnsi"/>
                <w:sz w:val="22"/>
              </w:rPr>
              <w:t>17/02/2011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Budziak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101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20258/11</w:t>
            </w:r>
          </w:p>
        </w:tc>
        <w:tc>
          <w:tcPr>
            <w:tcW w:w="2530" w:type="dxa"/>
          </w:tcPr>
          <w:p w:rsidR="007D592E" w:rsidRPr="007D592E" w:rsidRDefault="007D592E" w:rsidP="007D592E">
            <w:pPr>
              <w:jc w:val="left"/>
              <w:rPr>
                <w:rFonts w:cstheme="minorHAnsi"/>
                <w:sz w:val="22"/>
              </w:rPr>
            </w:pPr>
            <w:r w:rsidRPr="007D592E">
              <w:rPr>
                <w:rFonts w:cstheme="minorHAnsi"/>
                <w:sz w:val="22"/>
              </w:rPr>
              <w:t>KWIECIŃSKA v. Poland</w:t>
            </w:r>
          </w:p>
        </w:tc>
        <w:tc>
          <w:tcPr>
            <w:tcW w:w="1283" w:type="dxa"/>
          </w:tcPr>
          <w:p w:rsidR="007D592E" w:rsidRPr="007D592E" w:rsidRDefault="007D592E" w:rsidP="007D592E">
            <w:pPr>
              <w:rPr>
                <w:rFonts w:cstheme="minorHAnsi"/>
                <w:sz w:val="22"/>
              </w:rPr>
            </w:pPr>
            <w:r w:rsidRPr="007D592E">
              <w:rPr>
                <w:rFonts w:cstheme="minorHAnsi"/>
                <w:sz w:val="22"/>
              </w:rPr>
              <w:t>18/03/2011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Kwiecińska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102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22324/11</w:t>
            </w:r>
          </w:p>
        </w:tc>
        <w:tc>
          <w:tcPr>
            <w:tcW w:w="2530" w:type="dxa"/>
          </w:tcPr>
          <w:p w:rsidR="007D592E" w:rsidRPr="007D592E" w:rsidRDefault="007D592E" w:rsidP="007D592E">
            <w:pPr>
              <w:jc w:val="left"/>
              <w:rPr>
                <w:rFonts w:cstheme="minorHAnsi"/>
                <w:sz w:val="22"/>
              </w:rPr>
            </w:pPr>
            <w:r w:rsidRPr="007D592E">
              <w:rPr>
                <w:rFonts w:cstheme="minorHAnsi"/>
                <w:sz w:val="22"/>
              </w:rPr>
              <w:t>JASKÓŁKOWSKI v. Poland</w:t>
            </w:r>
          </w:p>
        </w:tc>
        <w:tc>
          <w:tcPr>
            <w:tcW w:w="1283" w:type="dxa"/>
          </w:tcPr>
          <w:p w:rsidR="007D592E" w:rsidRPr="007D592E" w:rsidRDefault="007D592E" w:rsidP="007D592E">
            <w:pPr>
              <w:rPr>
                <w:rFonts w:cstheme="minorHAnsi"/>
                <w:sz w:val="22"/>
              </w:rPr>
            </w:pPr>
            <w:r w:rsidRPr="007D592E">
              <w:rPr>
                <w:rFonts w:cstheme="minorHAnsi"/>
                <w:sz w:val="22"/>
              </w:rPr>
              <w:t>25/03/2011</w:t>
            </w:r>
          </w:p>
        </w:tc>
        <w:tc>
          <w:tcPr>
            <w:tcW w:w="1854" w:type="dxa"/>
          </w:tcPr>
          <w:p w:rsidR="007D592E" w:rsidRPr="007D592E" w:rsidRDefault="003066A2" w:rsidP="007D592E">
            <w:pPr>
              <w:jc w:val="left"/>
              <w:rPr>
                <w:rFonts w:cstheme="minorHAnsi"/>
                <w:sz w:val="22"/>
              </w:rPr>
            </w:pPr>
            <w:r>
              <w:rPr>
                <w:rFonts w:cstheme="minorHAnsi"/>
                <w:sz w:val="22"/>
              </w:rPr>
              <w:t xml:space="preserve">W. </w:t>
            </w:r>
            <w:r w:rsidR="007D592E" w:rsidRPr="007D592E">
              <w:rPr>
                <w:rFonts w:cstheme="minorHAnsi"/>
                <w:sz w:val="22"/>
              </w:rPr>
              <w:t>Szewczyk</w:t>
            </w:r>
          </w:p>
        </w:tc>
        <w:tc>
          <w:tcPr>
            <w:tcW w:w="2037" w:type="dxa"/>
          </w:tcPr>
          <w:p w:rsidR="007D592E" w:rsidRPr="007D592E" w:rsidRDefault="007D592E" w:rsidP="007D592E">
            <w:pPr>
              <w:rPr>
                <w:rFonts w:cstheme="minorHAnsi"/>
                <w:sz w:val="22"/>
              </w:rPr>
            </w:pPr>
            <w:r w:rsidRPr="007D592E">
              <w:rPr>
                <w:rFonts w:cstheme="minorHAnsi"/>
                <w:sz w:val="22"/>
              </w:rPr>
              <w:t>G. Jaskółkowski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103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22359/11</w:t>
            </w:r>
          </w:p>
        </w:tc>
        <w:tc>
          <w:tcPr>
            <w:tcW w:w="2530" w:type="dxa"/>
          </w:tcPr>
          <w:p w:rsidR="007D592E" w:rsidRPr="007D592E" w:rsidRDefault="007D592E" w:rsidP="007D592E">
            <w:pPr>
              <w:jc w:val="left"/>
              <w:rPr>
                <w:rFonts w:cstheme="minorHAnsi"/>
                <w:sz w:val="22"/>
              </w:rPr>
            </w:pPr>
            <w:r w:rsidRPr="007D592E">
              <w:rPr>
                <w:rFonts w:cstheme="minorHAnsi"/>
                <w:sz w:val="22"/>
              </w:rPr>
              <w:t>NIEDŹWIEDŹ v. Poland</w:t>
            </w:r>
          </w:p>
        </w:tc>
        <w:tc>
          <w:tcPr>
            <w:tcW w:w="1283" w:type="dxa"/>
          </w:tcPr>
          <w:p w:rsidR="007D592E" w:rsidRPr="007D592E" w:rsidRDefault="007D592E" w:rsidP="007D592E">
            <w:pPr>
              <w:rPr>
                <w:rFonts w:cstheme="minorHAnsi"/>
                <w:sz w:val="22"/>
              </w:rPr>
            </w:pPr>
            <w:r w:rsidRPr="007D592E">
              <w:rPr>
                <w:rFonts w:cstheme="minorHAnsi"/>
                <w:sz w:val="22"/>
              </w:rPr>
              <w:t>17/03/2011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Niedźwiedź</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104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22414/11</w:t>
            </w:r>
          </w:p>
        </w:tc>
        <w:tc>
          <w:tcPr>
            <w:tcW w:w="2530" w:type="dxa"/>
          </w:tcPr>
          <w:p w:rsidR="007D592E" w:rsidRPr="007D592E" w:rsidRDefault="007D592E" w:rsidP="007D592E">
            <w:pPr>
              <w:jc w:val="left"/>
              <w:rPr>
                <w:rFonts w:cstheme="minorHAnsi"/>
                <w:sz w:val="22"/>
              </w:rPr>
            </w:pPr>
            <w:r w:rsidRPr="007D592E">
              <w:rPr>
                <w:rFonts w:cstheme="minorHAnsi"/>
                <w:sz w:val="22"/>
              </w:rPr>
              <w:t>KOCOT v. Poland</w:t>
            </w:r>
          </w:p>
        </w:tc>
        <w:tc>
          <w:tcPr>
            <w:tcW w:w="1283" w:type="dxa"/>
          </w:tcPr>
          <w:p w:rsidR="007D592E" w:rsidRPr="007D592E" w:rsidRDefault="007D592E" w:rsidP="007D592E">
            <w:pPr>
              <w:rPr>
                <w:rFonts w:cstheme="minorHAnsi"/>
                <w:sz w:val="22"/>
              </w:rPr>
            </w:pPr>
            <w:r w:rsidRPr="007D592E">
              <w:rPr>
                <w:rFonts w:cstheme="minorHAnsi"/>
                <w:sz w:val="22"/>
              </w:rPr>
              <w:t>29/03/2011</w:t>
            </w:r>
          </w:p>
        </w:tc>
        <w:tc>
          <w:tcPr>
            <w:tcW w:w="1854" w:type="dxa"/>
          </w:tcPr>
          <w:p w:rsidR="007D592E" w:rsidRPr="007D592E" w:rsidRDefault="006B28B1" w:rsidP="007D592E">
            <w:pPr>
              <w:jc w:val="left"/>
              <w:rPr>
                <w:rFonts w:cstheme="minorHAnsi"/>
                <w:sz w:val="22"/>
              </w:rPr>
            </w:pPr>
            <w:r>
              <w:rPr>
                <w:rFonts w:cstheme="minorHAnsi"/>
                <w:sz w:val="22"/>
              </w:rPr>
              <w:t xml:space="preserve">B. </w:t>
            </w:r>
            <w:r w:rsidR="007D592E" w:rsidRPr="007D592E">
              <w:rPr>
                <w:rFonts w:cstheme="minorHAnsi"/>
                <w:sz w:val="22"/>
              </w:rPr>
              <w:t>Sulkowski</w:t>
            </w:r>
          </w:p>
        </w:tc>
        <w:tc>
          <w:tcPr>
            <w:tcW w:w="2037" w:type="dxa"/>
          </w:tcPr>
          <w:p w:rsidR="007D592E" w:rsidRPr="007D592E" w:rsidRDefault="007D592E" w:rsidP="007D592E">
            <w:pPr>
              <w:rPr>
                <w:rFonts w:cstheme="minorHAnsi"/>
                <w:sz w:val="22"/>
              </w:rPr>
            </w:pPr>
            <w:r w:rsidRPr="007D592E">
              <w:rPr>
                <w:rFonts w:cstheme="minorHAnsi"/>
                <w:sz w:val="22"/>
              </w:rPr>
              <w:t>A. Kocot</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105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22446/11</w:t>
            </w:r>
          </w:p>
        </w:tc>
        <w:tc>
          <w:tcPr>
            <w:tcW w:w="2530" w:type="dxa"/>
          </w:tcPr>
          <w:p w:rsidR="007D592E" w:rsidRPr="007D592E" w:rsidRDefault="007D592E" w:rsidP="007D592E">
            <w:pPr>
              <w:jc w:val="left"/>
              <w:rPr>
                <w:rFonts w:cstheme="minorHAnsi"/>
                <w:sz w:val="22"/>
              </w:rPr>
            </w:pPr>
            <w:r w:rsidRPr="007D592E">
              <w:rPr>
                <w:rFonts w:cstheme="minorHAnsi"/>
                <w:sz w:val="22"/>
              </w:rPr>
              <w:t>REKOWSKA v. Poland</w:t>
            </w:r>
          </w:p>
        </w:tc>
        <w:tc>
          <w:tcPr>
            <w:tcW w:w="1283" w:type="dxa"/>
          </w:tcPr>
          <w:p w:rsidR="007D592E" w:rsidRPr="007D592E" w:rsidRDefault="007D592E" w:rsidP="007D592E">
            <w:pPr>
              <w:rPr>
                <w:rFonts w:cstheme="minorHAnsi"/>
                <w:sz w:val="22"/>
              </w:rPr>
            </w:pPr>
            <w:r w:rsidRPr="007D592E">
              <w:rPr>
                <w:rFonts w:cstheme="minorHAnsi"/>
                <w:sz w:val="22"/>
              </w:rPr>
              <w:t>28/03/2011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L. Rekowska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106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22846/11</w:t>
            </w:r>
          </w:p>
        </w:tc>
        <w:tc>
          <w:tcPr>
            <w:tcW w:w="2530" w:type="dxa"/>
          </w:tcPr>
          <w:p w:rsidR="007D592E" w:rsidRPr="007D592E" w:rsidRDefault="007D592E" w:rsidP="007D592E">
            <w:pPr>
              <w:jc w:val="left"/>
              <w:rPr>
                <w:rFonts w:cstheme="minorHAnsi"/>
                <w:sz w:val="22"/>
              </w:rPr>
            </w:pPr>
            <w:r w:rsidRPr="007D592E">
              <w:rPr>
                <w:rFonts w:cstheme="minorHAnsi"/>
                <w:sz w:val="22"/>
              </w:rPr>
              <w:t>PIETRZYKOWSKI v. Poland</w:t>
            </w:r>
          </w:p>
        </w:tc>
        <w:tc>
          <w:tcPr>
            <w:tcW w:w="1283" w:type="dxa"/>
          </w:tcPr>
          <w:p w:rsidR="007D592E" w:rsidRPr="007D592E" w:rsidRDefault="007D592E" w:rsidP="007D592E">
            <w:pPr>
              <w:rPr>
                <w:rFonts w:cstheme="minorHAnsi"/>
                <w:sz w:val="22"/>
              </w:rPr>
            </w:pPr>
            <w:r w:rsidRPr="007D592E">
              <w:rPr>
                <w:rFonts w:cstheme="minorHAnsi"/>
                <w:sz w:val="22"/>
              </w:rPr>
              <w:t>20/01/2011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Z. Pietrzykowski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107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23020/11</w:t>
            </w:r>
          </w:p>
        </w:tc>
        <w:tc>
          <w:tcPr>
            <w:tcW w:w="2530" w:type="dxa"/>
          </w:tcPr>
          <w:p w:rsidR="007D592E" w:rsidRPr="007D592E" w:rsidRDefault="007D592E" w:rsidP="007D592E">
            <w:pPr>
              <w:jc w:val="left"/>
              <w:rPr>
                <w:rFonts w:cstheme="minorHAnsi"/>
                <w:sz w:val="22"/>
              </w:rPr>
            </w:pPr>
            <w:r w:rsidRPr="007D592E">
              <w:rPr>
                <w:rFonts w:cstheme="minorHAnsi"/>
                <w:sz w:val="22"/>
              </w:rPr>
              <w:t>GRZEGORZEWSKI v. Poland</w:t>
            </w:r>
          </w:p>
        </w:tc>
        <w:tc>
          <w:tcPr>
            <w:tcW w:w="1283" w:type="dxa"/>
          </w:tcPr>
          <w:p w:rsidR="007D592E" w:rsidRPr="007D592E" w:rsidRDefault="007D592E" w:rsidP="007D592E">
            <w:pPr>
              <w:rPr>
                <w:rFonts w:cstheme="minorHAnsi"/>
                <w:sz w:val="22"/>
              </w:rPr>
            </w:pPr>
            <w:r w:rsidRPr="007D592E">
              <w:rPr>
                <w:rFonts w:cstheme="minorHAnsi"/>
                <w:sz w:val="22"/>
              </w:rPr>
              <w:t>27/03/2011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Grzegorzewski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108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23329/11</w:t>
            </w:r>
          </w:p>
        </w:tc>
        <w:tc>
          <w:tcPr>
            <w:tcW w:w="2530" w:type="dxa"/>
          </w:tcPr>
          <w:p w:rsidR="007D592E" w:rsidRPr="007D592E" w:rsidRDefault="007D592E" w:rsidP="007D592E">
            <w:pPr>
              <w:jc w:val="left"/>
              <w:rPr>
                <w:rFonts w:cstheme="minorHAnsi"/>
                <w:sz w:val="22"/>
              </w:rPr>
            </w:pPr>
            <w:r w:rsidRPr="007D592E">
              <w:rPr>
                <w:rFonts w:cstheme="minorHAnsi"/>
                <w:sz w:val="22"/>
              </w:rPr>
              <w:t>PIĄTEK v. Poland</w:t>
            </w:r>
          </w:p>
        </w:tc>
        <w:tc>
          <w:tcPr>
            <w:tcW w:w="1283" w:type="dxa"/>
          </w:tcPr>
          <w:p w:rsidR="007D592E" w:rsidRPr="007D592E" w:rsidRDefault="007D592E" w:rsidP="007D592E">
            <w:pPr>
              <w:rPr>
                <w:rFonts w:cstheme="minorHAnsi"/>
                <w:sz w:val="22"/>
              </w:rPr>
            </w:pPr>
            <w:r w:rsidRPr="007D592E">
              <w:rPr>
                <w:rFonts w:cstheme="minorHAnsi"/>
                <w:sz w:val="22"/>
              </w:rPr>
              <w:t>20/01/2011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Piątek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109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24576/11</w:t>
            </w:r>
          </w:p>
        </w:tc>
        <w:tc>
          <w:tcPr>
            <w:tcW w:w="2530" w:type="dxa"/>
          </w:tcPr>
          <w:p w:rsidR="007D592E" w:rsidRPr="007D592E" w:rsidRDefault="007D592E" w:rsidP="007D592E">
            <w:pPr>
              <w:jc w:val="left"/>
              <w:rPr>
                <w:rFonts w:cstheme="minorHAnsi"/>
                <w:sz w:val="22"/>
              </w:rPr>
            </w:pPr>
            <w:r w:rsidRPr="007D592E">
              <w:rPr>
                <w:rFonts w:cstheme="minorHAnsi"/>
                <w:sz w:val="22"/>
              </w:rPr>
              <w:t>ZAJĄC v. Poland</w:t>
            </w:r>
          </w:p>
        </w:tc>
        <w:tc>
          <w:tcPr>
            <w:tcW w:w="1283" w:type="dxa"/>
          </w:tcPr>
          <w:p w:rsidR="007D592E" w:rsidRPr="007D592E" w:rsidRDefault="007D592E" w:rsidP="007D592E">
            <w:pPr>
              <w:rPr>
                <w:rFonts w:cstheme="minorHAnsi"/>
                <w:sz w:val="22"/>
              </w:rPr>
            </w:pPr>
            <w:r w:rsidRPr="007D592E">
              <w:rPr>
                <w:rFonts w:cstheme="minorHAnsi"/>
                <w:sz w:val="22"/>
              </w:rPr>
              <w:t>17/11/2011</w:t>
            </w:r>
          </w:p>
        </w:tc>
        <w:tc>
          <w:tcPr>
            <w:tcW w:w="1854" w:type="dxa"/>
          </w:tcPr>
          <w:p w:rsidR="007D592E" w:rsidRPr="006B28B1" w:rsidRDefault="006B28B1" w:rsidP="007D592E">
            <w:pPr>
              <w:jc w:val="left"/>
              <w:rPr>
                <w:rFonts w:cstheme="minorHAnsi"/>
                <w:sz w:val="20"/>
                <w:szCs w:val="20"/>
              </w:rPr>
            </w:pPr>
            <w:r w:rsidRPr="006B28B1">
              <w:rPr>
                <w:rFonts w:cstheme="minorHAnsi"/>
                <w:sz w:val="20"/>
                <w:szCs w:val="20"/>
              </w:rPr>
              <w:t xml:space="preserve">H. </w:t>
            </w:r>
            <w:r w:rsidR="007D592E" w:rsidRPr="006B28B1">
              <w:rPr>
                <w:rFonts w:cstheme="minorHAnsi"/>
                <w:sz w:val="20"/>
                <w:szCs w:val="20"/>
              </w:rPr>
              <w:t>Majcherkiewicz</w:t>
            </w:r>
          </w:p>
        </w:tc>
        <w:tc>
          <w:tcPr>
            <w:tcW w:w="2037" w:type="dxa"/>
          </w:tcPr>
          <w:p w:rsidR="007D592E" w:rsidRPr="007D592E" w:rsidRDefault="007D592E" w:rsidP="007D592E">
            <w:pPr>
              <w:rPr>
                <w:rFonts w:cstheme="minorHAnsi"/>
                <w:sz w:val="22"/>
              </w:rPr>
            </w:pPr>
            <w:r w:rsidRPr="007D592E">
              <w:rPr>
                <w:rFonts w:cstheme="minorHAnsi"/>
                <w:sz w:val="22"/>
              </w:rPr>
              <w:t>L. Zając</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110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24624/11</w:t>
            </w:r>
          </w:p>
        </w:tc>
        <w:tc>
          <w:tcPr>
            <w:tcW w:w="2530" w:type="dxa"/>
          </w:tcPr>
          <w:p w:rsidR="007D592E" w:rsidRPr="007D592E" w:rsidRDefault="007D592E" w:rsidP="007D592E">
            <w:pPr>
              <w:jc w:val="left"/>
              <w:rPr>
                <w:rFonts w:cstheme="minorHAnsi"/>
                <w:sz w:val="22"/>
              </w:rPr>
            </w:pPr>
            <w:r w:rsidRPr="007D592E">
              <w:rPr>
                <w:rFonts w:cstheme="minorHAnsi"/>
                <w:sz w:val="22"/>
              </w:rPr>
              <w:t>RYSZKA v. Poland</w:t>
            </w:r>
          </w:p>
        </w:tc>
        <w:tc>
          <w:tcPr>
            <w:tcW w:w="1283" w:type="dxa"/>
          </w:tcPr>
          <w:p w:rsidR="007D592E" w:rsidRPr="007D592E" w:rsidRDefault="007D592E" w:rsidP="007D592E">
            <w:pPr>
              <w:rPr>
                <w:rFonts w:cstheme="minorHAnsi"/>
                <w:sz w:val="22"/>
              </w:rPr>
            </w:pPr>
            <w:r w:rsidRPr="007D592E">
              <w:rPr>
                <w:rFonts w:cstheme="minorHAnsi"/>
                <w:sz w:val="22"/>
              </w:rPr>
              <w:t>07/04/2011</w:t>
            </w:r>
          </w:p>
        </w:tc>
        <w:tc>
          <w:tcPr>
            <w:tcW w:w="1854" w:type="dxa"/>
          </w:tcPr>
          <w:p w:rsidR="007D592E" w:rsidRPr="007D592E" w:rsidRDefault="006B28B1" w:rsidP="007D592E">
            <w:pPr>
              <w:jc w:val="left"/>
              <w:rPr>
                <w:rFonts w:cstheme="minorHAnsi"/>
                <w:sz w:val="22"/>
              </w:rPr>
            </w:pPr>
            <w:r>
              <w:rPr>
                <w:rFonts w:cstheme="minorHAnsi"/>
                <w:sz w:val="22"/>
              </w:rPr>
              <w:t xml:space="preserve">J. </w:t>
            </w:r>
            <w:r w:rsidR="007D592E" w:rsidRPr="007D592E">
              <w:rPr>
                <w:rFonts w:cstheme="minorHAnsi"/>
                <w:sz w:val="22"/>
              </w:rPr>
              <w:t>Margasinski</w:t>
            </w:r>
          </w:p>
        </w:tc>
        <w:tc>
          <w:tcPr>
            <w:tcW w:w="2037" w:type="dxa"/>
          </w:tcPr>
          <w:p w:rsidR="007D592E" w:rsidRPr="007D592E" w:rsidRDefault="007D592E" w:rsidP="007D592E">
            <w:pPr>
              <w:rPr>
                <w:rFonts w:cstheme="minorHAnsi"/>
                <w:sz w:val="22"/>
              </w:rPr>
            </w:pPr>
            <w:r w:rsidRPr="007D592E">
              <w:rPr>
                <w:rFonts w:cstheme="minorHAnsi"/>
                <w:sz w:val="22"/>
              </w:rPr>
              <w:t>A. Ryszka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111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25841/11</w:t>
            </w:r>
          </w:p>
        </w:tc>
        <w:tc>
          <w:tcPr>
            <w:tcW w:w="2530" w:type="dxa"/>
          </w:tcPr>
          <w:p w:rsidR="007D592E" w:rsidRPr="007D592E" w:rsidRDefault="007D592E" w:rsidP="007D592E">
            <w:pPr>
              <w:jc w:val="left"/>
              <w:rPr>
                <w:rFonts w:cstheme="minorHAnsi"/>
                <w:sz w:val="22"/>
              </w:rPr>
            </w:pPr>
            <w:r w:rsidRPr="007D592E">
              <w:rPr>
                <w:rFonts w:cstheme="minorHAnsi"/>
                <w:sz w:val="22"/>
              </w:rPr>
              <w:t>LORENTS v. Poland</w:t>
            </w:r>
          </w:p>
        </w:tc>
        <w:tc>
          <w:tcPr>
            <w:tcW w:w="1283" w:type="dxa"/>
          </w:tcPr>
          <w:p w:rsidR="007D592E" w:rsidRPr="007D592E" w:rsidRDefault="007D592E" w:rsidP="007D592E">
            <w:pPr>
              <w:rPr>
                <w:rFonts w:cstheme="minorHAnsi"/>
                <w:sz w:val="22"/>
              </w:rPr>
            </w:pPr>
            <w:r w:rsidRPr="007D592E">
              <w:rPr>
                <w:rFonts w:cstheme="minorHAnsi"/>
                <w:sz w:val="22"/>
              </w:rPr>
              <w:t>11/04/2011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B. Lorents</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112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28009/11</w:t>
            </w:r>
          </w:p>
        </w:tc>
        <w:tc>
          <w:tcPr>
            <w:tcW w:w="2530" w:type="dxa"/>
          </w:tcPr>
          <w:p w:rsidR="007D592E" w:rsidRPr="007D592E" w:rsidRDefault="007D592E" w:rsidP="007D592E">
            <w:pPr>
              <w:jc w:val="left"/>
              <w:rPr>
                <w:rFonts w:cstheme="minorHAnsi"/>
                <w:sz w:val="22"/>
              </w:rPr>
            </w:pPr>
            <w:r w:rsidRPr="007D592E">
              <w:rPr>
                <w:rFonts w:cstheme="minorHAnsi"/>
                <w:sz w:val="22"/>
              </w:rPr>
              <w:t>KAMIŃSKI v. Poland</w:t>
            </w:r>
          </w:p>
        </w:tc>
        <w:tc>
          <w:tcPr>
            <w:tcW w:w="1283" w:type="dxa"/>
          </w:tcPr>
          <w:p w:rsidR="007D592E" w:rsidRPr="007D592E" w:rsidRDefault="007D592E" w:rsidP="007D592E">
            <w:pPr>
              <w:rPr>
                <w:rFonts w:cstheme="minorHAnsi"/>
                <w:sz w:val="22"/>
              </w:rPr>
            </w:pPr>
            <w:r w:rsidRPr="007D592E">
              <w:rPr>
                <w:rFonts w:cstheme="minorHAnsi"/>
                <w:sz w:val="22"/>
              </w:rPr>
              <w:t>05/04/2011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Kamiński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113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28027/11</w:t>
            </w:r>
          </w:p>
        </w:tc>
        <w:tc>
          <w:tcPr>
            <w:tcW w:w="2530" w:type="dxa"/>
          </w:tcPr>
          <w:p w:rsidR="007D592E" w:rsidRPr="007D592E" w:rsidRDefault="007D592E" w:rsidP="007D592E">
            <w:pPr>
              <w:jc w:val="left"/>
              <w:rPr>
                <w:rFonts w:cstheme="minorHAnsi"/>
                <w:sz w:val="22"/>
              </w:rPr>
            </w:pPr>
            <w:r w:rsidRPr="007D592E">
              <w:rPr>
                <w:rFonts w:cstheme="minorHAnsi"/>
                <w:sz w:val="22"/>
              </w:rPr>
              <w:t>KAMOWSKI v. Poland</w:t>
            </w:r>
          </w:p>
        </w:tc>
        <w:tc>
          <w:tcPr>
            <w:tcW w:w="1283" w:type="dxa"/>
          </w:tcPr>
          <w:p w:rsidR="007D592E" w:rsidRPr="007D592E" w:rsidRDefault="007D592E" w:rsidP="007D592E">
            <w:pPr>
              <w:rPr>
                <w:rFonts w:cstheme="minorHAnsi"/>
                <w:sz w:val="22"/>
              </w:rPr>
            </w:pPr>
            <w:r w:rsidRPr="007D592E">
              <w:rPr>
                <w:rFonts w:cstheme="minorHAnsi"/>
                <w:sz w:val="22"/>
              </w:rPr>
              <w:t>10/04/2011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Kamowski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114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28326/11</w:t>
            </w:r>
          </w:p>
        </w:tc>
        <w:tc>
          <w:tcPr>
            <w:tcW w:w="2530" w:type="dxa"/>
          </w:tcPr>
          <w:p w:rsidR="007D592E" w:rsidRPr="007D592E" w:rsidRDefault="007D592E" w:rsidP="007D592E">
            <w:pPr>
              <w:jc w:val="left"/>
              <w:rPr>
                <w:rFonts w:cstheme="minorHAnsi"/>
                <w:sz w:val="22"/>
              </w:rPr>
            </w:pPr>
            <w:r w:rsidRPr="007D592E">
              <w:rPr>
                <w:rFonts w:cstheme="minorHAnsi"/>
                <w:sz w:val="22"/>
              </w:rPr>
              <w:t>CHOLEWIŃSKI v. Poland</w:t>
            </w:r>
          </w:p>
        </w:tc>
        <w:tc>
          <w:tcPr>
            <w:tcW w:w="1283" w:type="dxa"/>
          </w:tcPr>
          <w:p w:rsidR="007D592E" w:rsidRPr="007D592E" w:rsidRDefault="007D592E" w:rsidP="007D592E">
            <w:pPr>
              <w:rPr>
                <w:rFonts w:cstheme="minorHAnsi"/>
                <w:sz w:val="22"/>
              </w:rPr>
            </w:pPr>
            <w:r w:rsidRPr="007D592E">
              <w:rPr>
                <w:rFonts w:cstheme="minorHAnsi"/>
                <w:sz w:val="22"/>
              </w:rPr>
              <w:t>28/04/2011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Cholewiński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115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28983/11</w:t>
            </w:r>
          </w:p>
        </w:tc>
        <w:tc>
          <w:tcPr>
            <w:tcW w:w="2530" w:type="dxa"/>
          </w:tcPr>
          <w:p w:rsidR="007D592E" w:rsidRPr="007D592E" w:rsidRDefault="007D592E" w:rsidP="007D592E">
            <w:pPr>
              <w:jc w:val="left"/>
              <w:rPr>
                <w:rFonts w:cstheme="minorHAnsi"/>
                <w:sz w:val="22"/>
              </w:rPr>
            </w:pPr>
            <w:r w:rsidRPr="007D592E">
              <w:rPr>
                <w:rFonts w:cstheme="minorHAnsi"/>
                <w:sz w:val="22"/>
              </w:rPr>
              <w:t>KONAS</w:t>
            </w:r>
            <w:r w:rsidR="00105B41">
              <w:rPr>
                <w:rFonts w:cstheme="minorHAnsi"/>
                <w:sz w:val="22"/>
              </w:rPr>
              <w:t xml:space="preserve"> </w:t>
            </w:r>
            <w:r w:rsidRPr="007D592E">
              <w:rPr>
                <w:rFonts w:cstheme="minorHAnsi"/>
                <w:sz w:val="22"/>
              </w:rPr>
              <w:t>v. Poland</w:t>
            </w:r>
          </w:p>
        </w:tc>
        <w:tc>
          <w:tcPr>
            <w:tcW w:w="1283" w:type="dxa"/>
          </w:tcPr>
          <w:p w:rsidR="007D592E" w:rsidRPr="007D592E" w:rsidRDefault="007D592E" w:rsidP="007D592E">
            <w:pPr>
              <w:rPr>
                <w:rFonts w:cstheme="minorHAnsi"/>
                <w:sz w:val="22"/>
              </w:rPr>
            </w:pPr>
            <w:r w:rsidRPr="007D592E">
              <w:rPr>
                <w:rFonts w:cstheme="minorHAnsi"/>
                <w:sz w:val="22"/>
              </w:rPr>
              <w:t>20/04/2011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Konas</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116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29051/11</w:t>
            </w:r>
          </w:p>
        </w:tc>
        <w:tc>
          <w:tcPr>
            <w:tcW w:w="2530" w:type="dxa"/>
          </w:tcPr>
          <w:p w:rsidR="007D592E" w:rsidRPr="007D592E" w:rsidRDefault="007D592E" w:rsidP="007D592E">
            <w:pPr>
              <w:jc w:val="left"/>
              <w:rPr>
                <w:rFonts w:cstheme="minorHAnsi"/>
                <w:sz w:val="22"/>
              </w:rPr>
            </w:pPr>
            <w:r w:rsidRPr="007D592E">
              <w:rPr>
                <w:rFonts w:cstheme="minorHAnsi"/>
                <w:sz w:val="22"/>
              </w:rPr>
              <w:t>OGÓREK v. Poland</w:t>
            </w:r>
          </w:p>
        </w:tc>
        <w:tc>
          <w:tcPr>
            <w:tcW w:w="1283" w:type="dxa"/>
          </w:tcPr>
          <w:p w:rsidR="007D592E" w:rsidRPr="007D592E" w:rsidRDefault="007D592E" w:rsidP="007D592E">
            <w:pPr>
              <w:rPr>
                <w:rFonts w:cstheme="minorHAnsi"/>
                <w:sz w:val="22"/>
              </w:rPr>
            </w:pPr>
            <w:r w:rsidRPr="007D592E">
              <w:rPr>
                <w:rFonts w:cstheme="minorHAnsi"/>
                <w:sz w:val="22"/>
              </w:rPr>
              <w:t>02/05/2011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Ogórek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117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29363/11</w:t>
            </w:r>
          </w:p>
        </w:tc>
        <w:tc>
          <w:tcPr>
            <w:tcW w:w="2530" w:type="dxa"/>
          </w:tcPr>
          <w:p w:rsidR="007D592E" w:rsidRPr="007D592E" w:rsidRDefault="007D592E" w:rsidP="007D592E">
            <w:pPr>
              <w:jc w:val="left"/>
              <w:rPr>
                <w:rFonts w:cstheme="minorHAnsi"/>
                <w:sz w:val="22"/>
              </w:rPr>
            </w:pPr>
            <w:r w:rsidRPr="007D592E">
              <w:rPr>
                <w:rFonts w:cstheme="minorHAnsi"/>
                <w:sz w:val="22"/>
              </w:rPr>
              <w:t>HOŁOWNIA v. Poland</w:t>
            </w:r>
          </w:p>
        </w:tc>
        <w:tc>
          <w:tcPr>
            <w:tcW w:w="1283" w:type="dxa"/>
          </w:tcPr>
          <w:p w:rsidR="007D592E" w:rsidRPr="007D592E" w:rsidRDefault="007D592E" w:rsidP="007D592E">
            <w:pPr>
              <w:rPr>
                <w:rFonts w:cstheme="minorHAnsi"/>
                <w:sz w:val="22"/>
              </w:rPr>
            </w:pPr>
            <w:r w:rsidRPr="007D592E">
              <w:rPr>
                <w:rFonts w:cstheme="minorHAnsi"/>
                <w:sz w:val="22"/>
              </w:rPr>
              <w:t>27/04/2011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B. Hołownia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118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29600/11</w:t>
            </w:r>
          </w:p>
        </w:tc>
        <w:tc>
          <w:tcPr>
            <w:tcW w:w="2530" w:type="dxa"/>
          </w:tcPr>
          <w:p w:rsidR="007D592E" w:rsidRPr="007D592E" w:rsidRDefault="007D592E" w:rsidP="007D592E">
            <w:pPr>
              <w:jc w:val="left"/>
              <w:rPr>
                <w:rFonts w:cstheme="minorHAnsi"/>
                <w:sz w:val="22"/>
              </w:rPr>
            </w:pPr>
            <w:r w:rsidRPr="007D592E">
              <w:rPr>
                <w:rFonts w:cstheme="minorHAnsi"/>
                <w:sz w:val="22"/>
              </w:rPr>
              <w:t>GŁOWATY v. Poland</w:t>
            </w:r>
          </w:p>
        </w:tc>
        <w:tc>
          <w:tcPr>
            <w:tcW w:w="1283" w:type="dxa"/>
          </w:tcPr>
          <w:p w:rsidR="007D592E" w:rsidRPr="007D592E" w:rsidRDefault="007D592E" w:rsidP="007D592E">
            <w:pPr>
              <w:rPr>
                <w:rFonts w:cstheme="minorHAnsi"/>
                <w:sz w:val="22"/>
              </w:rPr>
            </w:pPr>
            <w:r w:rsidRPr="007D592E">
              <w:rPr>
                <w:rFonts w:cstheme="minorHAnsi"/>
                <w:sz w:val="22"/>
              </w:rPr>
              <w:t>28/04/2011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Głowaty</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119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31286/11</w:t>
            </w:r>
          </w:p>
        </w:tc>
        <w:tc>
          <w:tcPr>
            <w:tcW w:w="2530" w:type="dxa"/>
          </w:tcPr>
          <w:p w:rsidR="007D592E" w:rsidRPr="007D592E" w:rsidRDefault="007D592E" w:rsidP="007D592E">
            <w:pPr>
              <w:jc w:val="left"/>
              <w:rPr>
                <w:rFonts w:cstheme="minorHAnsi"/>
                <w:sz w:val="22"/>
              </w:rPr>
            </w:pPr>
            <w:r w:rsidRPr="007D592E">
              <w:rPr>
                <w:rFonts w:cstheme="minorHAnsi"/>
                <w:sz w:val="22"/>
              </w:rPr>
              <w:t>HAJDUK v. Poland</w:t>
            </w:r>
          </w:p>
        </w:tc>
        <w:tc>
          <w:tcPr>
            <w:tcW w:w="1283" w:type="dxa"/>
          </w:tcPr>
          <w:p w:rsidR="007D592E" w:rsidRPr="007D592E" w:rsidRDefault="007D592E" w:rsidP="007D592E">
            <w:pPr>
              <w:rPr>
                <w:rFonts w:cstheme="minorHAnsi"/>
                <w:sz w:val="22"/>
              </w:rPr>
            </w:pPr>
            <w:r w:rsidRPr="007D592E">
              <w:rPr>
                <w:rFonts w:cstheme="minorHAnsi"/>
                <w:sz w:val="22"/>
              </w:rPr>
              <w:t>18/04/2011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H. Hajduk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120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31522/11</w:t>
            </w:r>
          </w:p>
        </w:tc>
        <w:tc>
          <w:tcPr>
            <w:tcW w:w="2530" w:type="dxa"/>
          </w:tcPr>
          <w:p w:rsidR="007D592E" w:rsidRPr="007D592E" w:rsidRDefault="007D592E" w:rsidP="007D592E">
            <w:pPr>
              <w:jc w:val="left"/>
              <w:rPr>
                <w:rFonts w:cstheme="minorHAnsi"/>
                <w:sz w:val="22"/>
              </w:rPr>
            </w:pPr>
            <w:r w:rsidRPr="007D592E">
              <w:rPr>
                <w:rFonts w:cstheme="minorHAnsi"/>
                <w:sz w:val="22"/>
              </w:rPr>
              <w:t>PALKA (II) v. Poland</w:t>
            </w:r>
          </w:p>
        </w:tc>
        <w:tc>
          <w:tcPr>
            <w:tcW w:w="1283" w:type="dxa"/>
          </w:tcPr>
          <w:p w:rsidR="007D592E" w:rsidRPr="007D592E" w:rsidRDefault="007D592E" w:rsidP="007D592E">
            <w:pPr>
              <w:rPr>
                <w:rFonts w:cstheme="minorHAnsi"/>
                <w:sz w:val="22"/>
              </w:rPr>
            </w:pPr>
            <w:r w:rsidRPr="007D592E">
              <w:rPr>
                <w:rFonts w:cstheme="minorHAnsi"/>
                <w:sz w:val="22"/>
              </w:rPr>
              <w:t>09/05/2011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Palka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121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31524/11</w:t>
            </w:r>
          </w:p>
        </w:tc>
        <w:tc>
          <w:tcPr>
            <w:tcW w:w="2530" w:type="dxa"/>
          </w:tcPr>
          <w:p w:rsidR="007D592E" w:rsidRPr="007D592E" w:rsidRDefault="007D592E" w:rsidP="007D592E">
            <w:pPr>
              <w:jc w:val="left"/>
              <w:rPr>
                <w:rFonts w:cstheme="minorHAnsi"/>
                <w:sz w:val="22"/>
              </w:rPr>
            </w:pPr>
            <w:r w:rsidRPr="007D592E">
              <w:rPr>
                <w:rFonts w:cstheme="minorHAnsi"/>
                <w:sz w:val="22"/>
              </w:rPr>
              <w:t>PALKA v. Poland</w:t>
            </w:r>
          </w:p>
        </w:tc>
        <w:tc>
          <w:tcPr>
            <w:tcW w:w="1283" w:type="dxa"/>
          </w:tcPr>
          <w:p w:rsidR="007D592E" w:rsidRPr="007D592E" w:rsidRDefault="007D592E" w:rsidP="007D592E">
            <w:pPr>
              <w:rPr>
                <w:rFonts w:cstheme="minorHAnsi"/>
                <w:sz w:val="22"/>
              </w:rPr>
            </w:pPr>
            <w:r w:rsidRPr="007D592E">
              <w:rPr>
                <w:rFonts w:cstheme="minorHAnsi"/>
                <w:sz w:val="22"/>
              </w:rPr>
              <w:t>09/05/2011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Palka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122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31774/11</w:t>
            </w:r>
          </w:p>
        </w:tc>
        <w:tc>
          <w:tcPr>
            <w:tcW w:w="2530" w:type="dxa"/>
          </w:tcPr>
          <w:p w:rsidR="007D592E" w:rsidRPr="007D592E" w:rsidRDefault="007D592E" w:rsidP="007D592E">
            <w:pPr>
              <w:jc w:val="left"/>
              <w:rPr>
                <w:rFonts w:cstheme="minorHAnsi"/>
                <w:sz w:val="22"/>
              </w:rPr>
            </w:pPr>
            <w:r w:rsidRPr="007D592E">
              <w:rPr>
                <w:rFonts w:cstheme="minorHAnsi"/>
                <w:sz w:val="22"/>
              </w:rPr>
              <w:t>WRÓBLEWSKI v. Poland</w:t>
            </w:r>
          </w:p>
        </w:tc>
        <w:tc>
          <w:tcPr>
            <w:tcW w:w="1283" w:type="dxa"/>
          </w:tcPr>
          <w:p w:rsidR="007D592E" w:rsidRPr="007D592E" w:rsidRDefault="007D592E" w:rsidP="007D592E">
            <w:pPr>
              <w:rPr>
                <w:rFonts w:cstheme="minorHAnsi"/>
                <w:sz w:val="22"/>
              </w:rPr>
            </w:pPr>
            <w:r w:rsidRPr="007D592E">
              <w:rPr>
                <w:rFonts w:cstheme="minorHAnsi"/>
                <w:sz w:val="22"/>
              </w:rPr>
              <w:t>28/04/2011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Wróblewski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123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32260/11</w:t>
            </w:r>
          </w:p>
        </w:tc>
        <w:tc>
          <w:tcPr>
            <w:tcW w:w="2530" w:type="dxa"/>
          </w:tcPr>
          <w:p w:rsidR="007D592E" w:rsidRPr="007D592E" w:rsidRDefault="007D592E" w:rsidP="007D592E">
            <w:pPr>
              <w:jc w:val="left"/>
              <w:rPr>
                <w:rFonts w:cstheme="minorHAnsi"/>
                <w:sz w:val="22"/>
              </w:rPr>
            </w:pPr>
            <w:r w:rsidRPr="007D592E">
              <w:rPr>
                <w:rFonts w:cstheme="minorHAnsi"/>
                <w:sz w:val="22"/>
              </w:rPr>
              <w:t>JAROSZ - CZAPNIK v. Poland</w:t>
            </w:r>
          </w:p>
        </w:tc>
        <w:tc>
          <w:tcPr>
            <w:tcW w:w="1283" w:type="dxa"/>
          </w:tcPr>
          <w:p w:rsidR="007D592E" w:rsidRPr="007D592E" w:rsidRDefault="007D592E" w:rsidP="007D592E">
            <w:pPr>
              <w:rPr>
                <w:rFonts w:cstheme="minorHAnsi"/>
                <w:sz w:val="22"/>
              </w:rPr>
            </w:pPr>
            <w:r w:rsidRPr="007D592E">
              <w:rPr>
                <w:rFonts w:cstheme="minorHAnsi"/>
                <w:sz w:val="22"/>
              </w:rPr>
              <w:t>21/05/2011</w:t>
            </w:r>
          </w:p>
        </w:tc>
        <w:tc>
          <w:tcPr>
            <w:tcW w:w="1854" w:type="dxa"/>
          </w:tcPr>
          <w:p w:rsidR="007D592E" w:rsidRPr="007D592E" w:rsidRDefault="007D592E" w:rsidP="007D592E">
            <w:pPr>
              <w:jc w:val="left"/>
              <w:rPr>
                <w:rFonts w:cstheme="minorHAnsi"/>
                <w:sz w:val="22"/>
              </w:rPr>
            </w:pPr>
            <w:r w:rsidRPr="007D592E">
              <w:rPr>
                <w:rFonts w:cstheme="minorHAnsi"/>
                <w:sz w:val="22"/>
              </w:rPr>
              <w:t>J. Jarosz</w:t>
            </w:r>
          </w:p>
        </w:tc>
        <w:tc>
          <w:tcPr>
            <w:tcW w:w="2037" w:type="dxa"/>
          </w:tcPr>
          <w:p w:rsidR="007D592E" w:rsidRPr="007D592E" w:rsidRDefault="007D592E" w:rsidP="007D592E">
            <w:pPr>
              <w:rPr>
                <w:rFonts w:cstheme="minorHAnsi"/>
                <w:sz w:val="22"/>
              </w:rPr>
            </w:pPr>
            <w:r w:rsidRPr="007D592E">
              <w:rPr>
                <w:rFonts w:cstheme="minorHAnsi"/>
                <w:sz w:val="22"/>
              </w:rPr>
              <w:t>J. Jarosz - Czapnik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124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32417/11</w:t>
            </w:r>
          </w:p>
        </w:tc>
        <w:tc>
          <w:tcPr>
            <w:tcW w:w="2530" w:type="dxa"/>
          </w:tcPr>
          <w:p w:rsidR="007D592E" w:rsidRPr="007D592E" w:rsidRDefault="007D592E" w:rsidP="007D592E">
            <w:pPr>
              <w:jc w:val="left"/>
              <w:rPr>
                <w:rFonts w:cstheme="minorHAnsi"/>
                <w:sz w:val="22"/>
              </w:rPr>
            </w:pPr>
            <w:r w:rsidRPr="007D592E">
              <w:rPr>
                <w:rFonts w:cstheme="minorHAnsi"/>
                <w:sz w:val="22"/>
              </w:rPr>
              <w:t>ŻYREK v. Poland</w:t>
            </w:r>
          </w:p>
        </w:tc>
        <w:tc>
          <w:tcPr>
            <w:tcW w:w="1283" w:type="dxa"/>
          </w:tcPr>
          <w:p w:rsidR="007D592E" w:rsidRPr="007D592E" w:rsidRDefault="007D592E" w:rsidP="007D592E">
            <w:pPr>
              <w:rPr>
                <w:rFonts w:cstheme="minorHAnsi"/>
                <w:sz w:val="22"/>
              </w:rPr>
            </w:pPr>
            <w:r w:rsidRPr="007D592E">
              <w:rPr>
                <w:rFonts w:cstheme="minorHAnsi"/>
                <w:sz w:val="22"/>
              </w:rPr>
              <w:t>10/01/2011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Żyrek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125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33189/11</w:t>
            </w:r>
          </w:p>
        </w:tc>
        <w:tc>
          <w:tcPr>
            <w:tcW w:w="2530" w:type="dxa"/>
          </w:tcPr>
          <w:p w:rsidR="007D592E" w:rsidRPr="007D592E" w:rsidRDefault="007D592E" w:rsidP="007D592E">
            <w:pPr>
              <w:jc w:val="left"/>
              <w:rPr>
                <w:rFonts w:cstheme="minorHAnsi"/>
                <w:sz w:val="22"/>
              </w:rPr>
            </w:pPr>
            <w:r w:rsidRPr="007D592E">
              <w:rPr>
                <w:rFonts w:cstheme="minorHAnsi"/>
                <w:sz w:val="22"/>
              </w:rPr>
              <w:t>KAMIŃSKI v. Poland</w:t>
            </w:r>
          </w:p>
        </w:tc>
        <w:tc>
          <w:tcPr>
            <w:tcW w:w="1283" w:type="dxa"/>
          </w:tcPr>
          <w:p w:rsidR="007D592E" w:rsidRPr="007D592E" w:rsidRDefault="007D592E" w:rsidP="007D592E">
            <w:pPr>
              <w:rPr>
                <w:rFonts w:cstheme="minorHAnsi"/>
                <w:sz w:val="22"/>
              </w:rPr>
            </w:pPr>
            <w:r w:rsidRPr="007D592E">
              <w:rPr>
                <w:rFonts w:cstheme="minorHAnsi"/>
                <w:sz w:val="22"/>
              </w:rPr>
              <w:t>16/05/2011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Kamiński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126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33323/11</w:t>
            </w:r>
          </w:p>
        </w:tc>
        <w:tc>
          <w:tcPr>
            <w:tcW w:w="2530" w:type="dxa"/>
          </w:tcPr>
          <w:p w:rsidR="007D592E" w:rsidRPr="007D592E" w:rsidRDefault="007D592E" w:rsidP="007D592E">
            <w:pPr>
              <w:jc w:val="left"/>
              <w:rPr>
                <w:rFonts w:cstheme="minorHAnsi"/>
                <w:sz w:val="22"/>
              </w:rPr>
            </w:pPr>
            <w:r w:rsidRPr="007D592E">
              <w:rPr>
                <w:rFonts w:cstheme="minorHAnsi"/>
                <w:sz w:val="22"/>
              </w:rPr>
              <w:t>SKURAT v. Poland</w:t>
            </w:r>
          </w:p>
        </w:tc>
        <w:tc>
          <w:tcPr>
            <w:tcW w:w="1283" w:type="dxa"/>
          </w:tcPr>
          <w:p w:rsidR="007D592E" w:rsidRPr="007D592E" w:rsidRDefault="007D592E" w:rsidP="007D592E">
            <w:pPr>
              <w:rPr>
                <w:rFonts w:cstheme="minorHAnsi"/>
                <w:sz w:val="22"/>
              </w:rPr>
            </w:pPr>
            <w:r w:rsidRPr="007D592E">
              <w:rPr>
                <w:rFonts w:cstheme="minorHAnsi"/>
                <w:sz w:val="22"/>
              </w:rPr>
              <w:t>18/05/2011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E. Skurat</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127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34227/11</w:t>
            </w:r>
          </w:p>
        </w:tc>
        <w:tc>
          <w:tcPr>
            <w:tcW w:w="2530" w:type="dxa"/>
          </w:tcPr>
          <w:p w:rsidR="007D592E" w:rsidRPr="007D592E" w:rsidRDefault="007D592E" w:rsidP="007D592E">
            <w:pPr>
              <w:jc w:val="left"/>
              <w:rPr>
                <w:rFonts w:cstheme="minorHAnsi"/>
                <w:sz w:val="22"/>
              </w:rPr>
            </w:pPr>
            <w:r w:rsidRPr="007D592E">
              <w:rPr>
                <w:rFonts w:cstheme="minorHAnsi"/>
                <w:sz w:val="22"/>
              </w:rPr>
              <w:t>KACZMAREK v. Poland</w:t>
            </w:r>
          </w:p>
        </w:tc>
        <w:tc>
          <w:tcPr>
            <w:tcW w:w="1283" w:type="dxa"/>
          </w:tcPr>
          <w:p w:rsidR="007D592E" w:rsidRPr="007D592E" w:rsidRDefault="007D592E" w:rsidP="007D592E">
            <w:pPr>
              <w:rPr>
                <w:rFonts w:cstheme="minorHAnsi"/>
                <w:sz w:val="22"/>
              </w:rPr>
            </w:pPr>
            <w:r w:rsidRPr="007D592E">
              <w:rPr>
                <w:rFonts w:cstheme="minorHAnsi"/>
                <w:sz w:val="22"/>
              </w:rPr>
              <w:t>09/05/2011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Kaczmarek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128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34497/11</w:t>
            </w:r>
          </w:p>
        </w:tc>
        <w:tc>
          <w:tcPr>
            <w:tcW w:w="2530" w:type="dxa"/>
          </w:tcPr>
          <w:p w:rsidR="007D592E" w:rsidRPr="007D592E" w:rsidRDefault="007D592E" w:rsidP="007D592E">
            <w:pPr>
              <w:jc w:val="left"/>
              <w:rPr>
                <w:rFonts w:cstheme="minorHAnsi"/>
                <w:sz w:val="22"/>
              </w:rPr>
            </w:pPr>
            <w:r w:rsidRPr="007D592E">
              <w:rPr>
                <w:rFonts w:cstheme="minorHAnsi"/>
                <w:sz w:val="22"/>
              </w:rPr>
              <w:t>PAWŁOWSKI v. Poland</w:t>
            </w:r>
          </w:p>
        </w:tc>
        <w:tc>
          <w:tcPr>
            <w:tcW w:w="1283" w:type="dxa"/>
          </w:tcPr>
          <w:p w:rsidR="007D592E" w:rsidRPr="007D592E" w:rsidRDefault="007D592E" w:rsidP="007D592E">
            <w:pPr>
              <w:rPr>
                <w:rFonts w:cstheme="minorHAnsi"/>
                <w:sz w:val="22"/>
              </w:rPr>
            </w:pPr>
            <w:r w:rsidRPr="007D592E">
              <w:rPr>
                <w:rFonts w:cstheme="minorHAnsi"/>
                <w:sz w:val="22"/>
              </w:rPr>
              <w:t>25/05/2011</w:t>
            </w:r>
          </w:p>
        </w:tc>
        <w:tc>
          <w:tcPr>
            <w:tcW w:w="1854" w:type="dxa"/>
          </w:tcPr>
          <w:p w:rsidR="007D592E" w:rsidRPr="007D592E" w:rsidRDefault="00965E87" w:rsidP="007D592E">
            <w:pPr>
              <w:jc w:val="left"/>
              <w:rPr>
                <w:rFonts w:cstheme="minorHAnsi"/>
                <w:sz w:val="22"/>
              </w:rPr>
            </w:pPr>
            <w:r>
              <w:rPr>
                <w:rFonts w:cstheme="minorHAnsi"/>
                <w:sz w:val="22"/>
              </w:rPr>
              <w:t xml:space="preserve">M. </w:t>
            </w:r>
            <w:r w:rsidR="007D592E" w:rsidRPr="007D592E">
              <w:rPr>
                <w:rFonts w:cstheme="minorHAnsi"/>
                <w:sz w:val="22"/>
              </w:rPr>
              <w:t>Sykulska-Przybysz</w:t>
            </w:r>
          </w:p>
        </w:tc>
        <w:tc>
          <w:tcPr>
            <w:tcW w:w="2037" w:type="dxa"/>
          </w:tcPr>
          <w:p w:rsidR="007D592E" w:rsidRPr="007D592E" w:rsidRDefault="007D592E" w:rsidP="007D592E">
            <w:pPr>
              <w:rPr>
                <w:rFonts w:cstheme="minorHAnsi"/>
                <w:sz w:val="22"/>
              </w:rPr>
            </w:pPr>
            <w:r w:rsidRPr="007D592E">
              <w:rPr>
                <w:rFonts w:cstheme="minorHAnsi"/>
                <w:sz w:val="22"/>
              </w:rPr>
              <w:t>M. Pawłowski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129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35251/11</w:t>
            </w:r>
          </w:p>
        </w:tc>
        <w:tc>
          <w:tcPr>
            <w:tcW w:w="2530" w:type="dxa"/>
          </w:tcPr>
          <w:p w:rsidR="007D592E" w:rsidRPr="007D592E" w:rsidRDefault="007D592E" w:rsidP="007D592E">
            <w:pPr>
              <w:jc w:val="left"/>
              <w:rPr>
                <w:rFonts w:cstheme="minorHAnsi"/>
                <w:sz w:val="22"/>
              </w:rPr>
            </w:pPr>
            <w:r w:rsidRPr="007D592E">
              <w:rPr>
                <w:rFonts w:cstheme="minorHAnsi"/>
                <w:sz w:val="22"/>
              </w:rPr>
              <w:t>STAN v. Poland</w:t>
            </w:r>
          </w:p>
        </w:tc>
        <w:tc>
          <w:tcPr>
            <w:tcW w:w="1283" w:type="dxa"/>
          </w:tcPr>
          <w:p w:rsidR="007D592E" w:rsidRPr="007D592E" w:rsidRDefault="007D592E" w:rsidP="007D592E">
            <w:pPr>
              <w:rPr>
                <w:rFonts w:cstheme="minorHAnsi"/>
                <w:sz w:val="22"/>
              </w:rPr>
            </w:pPr>
            <w:r w:rsidRPr="007D592E">
              <w:rPr>
                <w:rFonts w:cstheme="minorHAnsi"/>
                <w:sz w:val="22"/>
              </w:rPr>
              <w:t>24/05/2011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Stan</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130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35262/11</w:t>
            </w:r>
          </w:p>
        </w:tc>
        <w:tc>
          <w:tcPr>
            <w:tcW w:w="2530" w:type="dxa"/>
          </w:tcPr>
          <w:p w:rsidR="007D592E" w:rsidRPr="007D592E" w:rsidRDefault="007D592E" w:rsidP="007D592E">
            <w:pPr>
              <w:jc w:val="left"/>
              <w:rPr>
                <w:rFonts w:cstheme="minorHAnsi"/>
                <w:sz w:val="22"/>
              </w:rPr>
            </w:pPr>
            <w:r w:rsidRPr="007D592E">
              <w:rPr>
                <w:rFonts w:cstheme="minorHAnsi"/>
                <w:sz w:val="22"/>
              </w:rPr>
              <w:t>WRÓBLEWSKI v. Poland</w:t>
            </w:r>
          </w:p>
        </w:tc>
        <w:tc>
          <w:tcPr>
            <w:tcW w:w="1283" w:type="dxa"/>
          </w:tcPr>
          <w:p w:rsidR="007D592E" w:rsidRPr="007D592E" w:rsidRDefault="007D592E" w:rsidP="007D592E">
            <w:pPr>
              <w:rPr>
                <w:rFonts w:cstheme="minorHAnsi"/>
                <w:sz w:val="22"/>
              </w:rPr>
            </w:pPr>
            <w:r w:rsidRPr="007D592E">
              <w:rPr>
                <w:rFonts w:cstheme="minorHAnsi"/>
                <w:sz w:val="22"/>
              </w:rPr>
              <w:t>23/05/2011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Wróblewski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131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35985/11</w:t>
            </w:r>
          </w:p>
        </w:tc>
        <w:tc>
          <w:tcPr>
            <w:tcW w:w="2530" w:type="dxa"/>
          </w:tcPr>
          <w:p w:rsidR="007D592E" w:rsidRPr="007D592E" w:rsidRDefault="007D592E" w:rsidP="007D592E">
            <w:pPr>
              <w:jc w:val="left"/>
              <w:rPr>
                <w:rFonts w:cstheme="minorHAnsi"/>
                <w:sz w:val="22"/>
              </w:rPr>
            </w:pPr>
            <w:r w:rsidRPr="007D592E">
              <w:rPr>
                <w:rFonts w:cstheme="minorHAnsi"/>
                <w:sz w:val="22"/>
              </w:rPr>
              <w:t>MISZTALSKI v. Poland</w:t>
            </w:r>
          </w:p>
        </w:tc>
        <w:tc>
          <w:tcPr>
            <w:tcW w:w="1283" w:type="dxa"/>
          </w:tcPr>
          <w:p w:rsidR="007D592E" w:rsidRPr="007D592E" w:rsidRDefault="007D592E" w:rsidP="007D592E">
            <w:pPr>
              <w:rPr>
                <w:rFonts w:cstheme="minorHAnsi"/>
                <w:sz w:val="22"/>
              </w:rPr>
            </w:pPr>
            <w:r w:rsidRPr="007D592E">
              <w:rPr>
                <w:rFonts w:cstheme="minorHAnsi"/>
                <w:sz w:val="22"/>
              </w:rPr>
              <w:t>20/05/2011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Misztalski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132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36134/11</w:t>
            </w:r>
          </w:p>
        </w:tc>
        <w:tc>
          <w:tcPr>
            <w:tcW w:w="2530" w:type="dxa"/>
          </w:tcPr>
          <w:p w:rsidR="007D592E" w:rsidRPr="007D592E" w:rsidRDefault="007D592E" w:rsidP="007D592E">
            <w:pPr>
              <w:jc w:val="left"/>
              <w:rPr>
                <w:rFonts w:cstheme="minorHAnsi"/>
                <w:sz w:val="22"/>
              </w:rPr>
            </w:pPr>
            <w:r w:rsidRPr="007D592E">
              <w:rPr>
                <w:rFonts w:cstheme="minorHAnsi"/>
                <w:sz w:val="22"/>
              </w:rPr>
              <w:t>KARWOWSKI v. Poland</w:t>
            </w:r>
          </w:p>
        </w:tc>
        <w:tc>
          <w:tcPr>
            <w:tcW w:w="1283" w:type="dxa"/>
          </w:tcPr>
          <w:p w:rsidR="007D592E" w:rsidRPr="007D592E" w:rsidRDefault="007D592E" w:rsidP="007D592E">
            <w:pPr>
              <w:rPr>
                <w:rFonts w:cstheme="minorHAnsi"/>
                <w:sz w:val="22"/>
              </w:rPr>
            </w:pPr>
            <w:r w:rsidRPr="007D592E">
              <w:rPr>
                <w:rFonts w:cstheme="minorHAnsi"/>
                <w:sz w:val="22"/>
              </w:rPr>
              <w:t>04/05/2011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Karwowski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133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36183/11</w:t>
            </w:r>
          </w:p>
        </w:tc>
        <w:tc>
          <w:tcPr>
            <w:tcW w:w="2530" w:type="dxa"/>
          </w:tcPr>
          <w:p w:rsidR="007D592E" w:rsidRPr="007D592E" w:rsidRDefault="007D592E" w:rsidP="007D592E">
            <w:pPr>
              <w:jc w:val="left"/>
              <w:rPr>
                <w:rFonts w:cstheme="minorHAnsi"/>
                <w:sz w:val="22"/>
              </w:rPr>
            </w:pPr>
            <w:r w:rsidRPr="007D592E">
              <w:rPr>
                <w:rFonts w:cstheme="minorHAnsi"/>
                <w:sz w:val="22"/>
              </w:rPr>
              <w:t>CICHOŃSKI v. Poland</w:t>
            </w:r>
          </w:p>
        </w:tc>
        <w:tc>
          <w:tcPr>
            <w:tcW w:w="1283" w:type="dxa"/>
          </w:tcPr>
          <w:p w:rsidR="007D592E" w:rsidRPr="007D592E" w:rsidRDefault="007D592E" w:rsidP="007D592E">
            <w:pPr>
              <w:rPr>
                <w:rFonts w:cstheme="minorHAnsi"/>
                <w:sz w:val="22"/>
              </w:rPr>
            </w:pPr>
            <w:r w:rsidRPr="007D592E">
              <w:rPr>
                <w:rFonts w:cstheme="minorHAnsi"/>
                <w:sz w:val="22"/>
              </w:rPr>
              <w:t>20/05/2011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L. Cichoński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134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36499/11</w:t>
            </w:r>
          </w:p>
        </w:tc>
        <w:tc>
          <w:tcPr>
            <w:tcW w:w="2530" w:type="dxa"/>
          </w:tcPr>
          <w:p w:rsidR="007D592E" w:rsidRPr="007D592E" w:rsidRDefault="007D592E" w:rsidP="007D592E">
            <w:pPr>
              <w:jc w:val="left"/>
              <w:rPr>
                <w:rFonts w:cstheme="minorHAnsi"/>
                <w:sz w:val="22"/>
              </w:rPr>
            </w:pPr>
            <w:r w:rsidRPr="007D592E">
              <w:rPr>
                <w:rFonts w:cstheme="minorHAnsi"/>
                <w:sz w:val="22"/>
              </w:rPr>
              <w:t>TRĘBICKI v. Poland</w:t>
            </w:r>
          </w:p>
        </w:tc>
        <w:tc>
          <w:tcPr>
            <w:tcW w:w="1283" w:type="dxa"/>
          </w:tcPr>
          <w:p w:rsidR="007D592E" w:rsidRPr="007D592E" w:rsidRDefault="007D592E" w:rsidP="007D592E">
            <w:pPr>
              <w:rPr>
                <w:rFonts w:cstheme="minorHAnsi"/>
                <w:sz w:val="22"/>
              </w:rPr>
            </w:pPr>
            <w:r w:rsidRPr="007D592E">
              <w:rPr>
                <w:rFonts w:cstheme="minorHAnsi"/>
                <w:sz w:val="22"/>
              </w:rPr>
              <w:t>10/06/2011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Trębicki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135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37129/11</w:t>
            </w:r>
          </w:p>
        </w:tc>
        <w:tc>
          <w:tcPr>
            <w:tcW w:w="2530" w:type="dxa"/>
          </w:tcPr>
          <w:p w:rsidR="007D592E" w:rsidRPr="007D592E" w:rsidRDefault="007D592E" w:rsidP="007D592E">
            <w:pPr>
              <w:jc w:val="left"/>
              <w:rPr>
                <w:rFonts w:cstheme="minorHAnsi"/>
                <w:sz w:val="22"/>
              </w:rPr>
            </w:pPr>
            <w:r w:rsidRPr="007D592E">
              <w:rPr>
                <w:rFonts w:cstheme="minorHAnsi"/>
                <w:sz w:val="22"/>
              </w:rPr>
              <w:t>MARCINKOWSKI v. Poland</w:t>
            </w:r>
          </w:p>
        </w:tc>
        <w:tc>
          <w:tcPr>
            <w:tcW w:w="1283" w:type="dxa"/>
          </w:tcPr>
          <w:p w:rsidR="007D592E" w:rsidRPr="007D592E" w:rsidRDefault="007D592E" w:rsidP="007D592E">
            <w:pPr>
              <w:rPr>
                <w:rFonts w:cstheme="minorHAnsi"/>
                <w:sz w:val="22"/>
              </w:rPr>
            </w:pPr>
            <w:r w:rsidRPr="007D592E">
              <w:rPr>
                <w:rFonts w:cstheme="minorHAnsi"/>
                <w:sz w:val="22"/>
              </w:rPr>
              <w:t>06/06/2011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Marcinkowski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136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37418/11</w:t>
            </w:r>
          </w:p>
        </w:tc>
        <w:tc>
          <w:tcPr>
            <w:tcW w:w="2530" w:type="dxa"/>
          </w:tcPr>
          <w:p w:rsidR="007D592E" w:rsidRPr="007D592E" w:rsidRDefault="007D592E" w:rsidP="007D592E">
            <w:pPr>
              <w:jc w:val="left"/>
              <w:rPr>
                <w:rFonts w:cstheme="minorHAnsi"/>
                <w:sz w:val="22"/>
              </w:rPr>
            </w:pPr>
            <w:r w:rsidRPr="007D592E">
              <w:rPr>
                <w:rFonts w:cstheme="minorHAnsi"/>
                <w:sz w:val="22"/>
              </w:rPr>
              <w:t>STANKIEWICZ v. Poland</w:t>
            </w:r>
          </w:p>
        </w:tc>
        <w:tc>
          <w:tcPr>
            <w:tcW w:w="1283" w:type="dxa"/>
          </w:tcPr>
          <w:p w:rsidR="007D592E" w:rsidRPr="007D592E" w:rsidRDefault="007D592E" w:rsidP="007D592E">
            <w:pPr>
              <w:rPr>
                <w:rFonts w:cstheme="minorHAnsi"/>
                <w:sz w:val="22"/>
              </w:rPr>
            </w:pPr>
            <w:r w:rsidRPr="007D592E">
              <w:rPr>
                <w:rFonts w:cstheme="minorHAnsi"/>
                <w:sz w:val="22"/>
              </w:rPr>
              <w:t>06/06/2011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Stankiewicz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137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37508/11</w:t>
            </w:r>
          </w:p>
        </w:tc>
        <w:tc>
          <w:tcPr>
            <w:tcW w:w="2530" w:type="dxa"/>
          </w:tcPr>
          <w:p w:rsidR="007D592E" w:rsidRPr="007D592E" w:rsidRDefault="007D592E" w:rsidP="007D592E">
            <w:pPr>
              <w:jc w:val="left"/>
              <w:rPr>
                <w:rFonts w:cstheme="minorHAnsi"/>
                <w:sz w:val="22"/>
              </w:rPr>
            </w:pPr>
            <w:r w:rsidRPr="007D592E">
              <w:rPr>
                <w:rFonts w:cstheme="minorHAnsi"/>
                <w:sz w:val="22"/>
              </w:rPr>
              <w:t>BUSZYDLIK v. Poland</w:t>
            </w:r>
          </w:p>
        </w:tc>
        <w:tc>
          <w:tcPr>
            <w:tcW w:w="1283" w:type="dxa"/>
          </w:tcPr>
          <w:p w:rsidR="007D592E" w:rsidRPr="007D592E" w:rsidRDefault="007D592E" w:rsidP="007D592E">
            <w:pPr>
              <w:rPr>
                <w:rFonts w:cstheme="minorHAnsi"/>
                <w:sz w:val="22"/>
              </w:rPr>
            </w:pPr>
            <w:r w:rsidRPr="007D592E">
              <w:rPr>
                <w:rFonts w:cstheme="minorHAnsi"/>
                <w:sz w:val="22"/>
              </w:rPr>
              <w:t>06/06/2011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Buszydlik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138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37604/11</w:t>
            </w:r>
          </w:p>
        </w:tc>
        <w:tc>
          <w:tcPr>
            <w:tcW w:w="2530" w:type="dxa"/>
          </w:tcPr>
          <w:p w:rsidR="007D592E" w:rsidRPr="007D592E" w:rsidRDefault="007D592E" w:rsidP="007D592E">
            <w:pPr>
              <w:jc w:val="left"/>
              <w:rPr>
                <w:rFonts w:cstheme="minorHAnsi"/>
                <w:sz w:val="22"/>
              </w:rPr>
            </w:pPr>
            <w:r w:rsidRPr="007D592E">
              <w:rPr>
                <w:rFonts w:cstheme="minorHAnsi"/>
                <w:sz w:val="22"/>
              </w:rPr>
              <w:t>ŚLIWA v. Poland</w:t>
            </w:r>
          </w:p>
        </w:tc>
        <w:tc>
          <w:tcPr>
            <w:tcW w:w="1283" w:type="dxa"/>
          </w:tcPr>
          <w:p w:rsidR="007D592E" w:rsidRPr="007D592E" w:rsidRDefault="007D592E" w:rsidP="007D592E">
            <w:pPr>
              <w:rPr>
                <w:rFonts w:cstheme="minorHAnsi"/>
                <w:sz w:val="22"/>
              </w:rPr>
            </w:pPr>
            <w:r w:rsidRPr="007D592E">
              <w:rPr>
                <w:rFonts w:cstheme="minorHAnsi"/>
                <w:sz w:val="22"/>
              </w:rPr>
              <w:t>23/05/2011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Sliwa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139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38103/11</w:t>
            </w:r>
          </w:p>
        </w:tc>
        <w:tc>
          <w:tcPr>
            <w:tcW w:w="2530" w:type="dxa"/>
          </w:tcPr>
          <w:p w:rsidR="007D592E" w:rsidRPr="007D592E" w:rsidRDefault="007D592E" w:rsidP="007D592E">
            <w:pPr>
              <w:jc w:val="left"/>
              <w:rPr>
                <w:rFonts w:cstheme="minorHAnsi"/>
                <w:sz w:val="22"/>
              </w:rPr>
            </w:pPr>
            <w:r w:rsidRPr="007D592E">
              <w:rPr>
                <w:rFonts w:cstheme="minorHAnsi"/>
                <w:sz w:val="22"/>
              </w:rPr>
              <w:t>SZCZODROWSKI v. Poland</w:t>
            </w:r>
          </w:p>
        </w:tc>
        <w:tc>
          <w:tcPr>
            <w:tcW w:w="1283" w:type="dxa"/>
          </w:tcPr>
          <w:p w:rsidR="007D592E" w:rsidRPr="007D592E" w:rsidRDefault="007D592E" w:rsidP="007D592E">
            <w:pPr>
              <w:rPr>
                <w:rFonts w:cstheme="minorHAnsi"/>
                <w:sz w:val="22"/>
              </w:rPr>
            </w:pPr>
            <w:r w:rsidRPr="007D592E">
              <w:rPr>
                <w:rFonts w:cstheme="minorHAnsi"/>
                <w:sz w:val="22"/>
              </w:rPr>
              <w:t>15/06/2011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Szczodrowski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140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38643/11</w:t>
            </w:r>
          </w:p>
        </w:tc>
        <w:tc>
          <w:tcPr>
            <w:tcW w:w="2530" w:type="dxa"/>
          </w:tcPr>
          <w:p w:rsidR="007D592E" w:rsidRPr="007D592E" w:rsidRDefault="007D592E" w:rsidP="007D592E">
            <w:pPr>
              <w:jc w:val="left"/>
              <w:rPr>
                <w:rFonts w:cstheme="minorHAnsi"/>
                <w:sz w:val="22"/>
              </w:rPr>
            </w:pPr>
            <w:r w:rsidRPr="007D592E">
              <w:rPr>
                <w:rFonts w:cstheme="minorHAnsi"/>
                <w:sz w:val="22"/>
              </w:rPr>
              <w:t>KOCHAŃSKI v. Poland</w:t>
            </w:r>
          </w:p>
        </w:tc>
        <w:tc>
          <w:tcPr>
            <w:tcW w:w="1283" w:type="dxa"/>
          </w:tcPr>
          <w:p w:rsidR="007D592E" w:rsidRPr="007D592E" w:rsidRDefault="007D592E" w:rsidP="007D592E">
            <w:pPr>
              <w:rPr>
                <w:rFonts w:cstheme="minorHAnsi"/>
                <w:sz w:val="22"/>
              </w:rPr>
            </w:pPr>
            <w:r w:rsidRPr="007D592E">
              <w:rPr>
                <w:rFonts w:cstheme="minorHAnsi"/>
                <w:sz w:val="22"/>
              </w:rPr>
              <w:t>16/06/2011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Kochański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141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38869/11</w:t>
            </w:r>
          </w:p>
        </w:tc>
        <w:tc>
          <w:tcPr>
            <w:tcW w:w="2530" w:type="dxa"/>
          </w:tcPr>
          <w:p w:rsidR="007D592E" w:rsidRPr="007D592E" w:rsidRDefault="007D592E" w:rsidP="007D592E">
            <w:pPr>
              <w:jc w:val="left"/>
              <w:rPr>
                <w:rFonts w:cstheme="minorHAnsi"/>
                <w:sz w:val="22"/>
              </w:rPr>
            </w:pPr>
            <w:r w:rsidRPr="007D592E">
              <w:rPr>
                <w:rFonts w:cstheme="minorHAnsi"/>
                <w:sz w:val="22"/>
              </w:rPr>
              <w:t>GRABARA v. Poland</w:t>
            </w:r>
          </w:p>
        </w:tc>
        <w:tc>
          <w:tcPr>
            <w:tcW w:w="1283" w:type="dxa"/>
          </w:tcPr>
          <w:p w:rsidR="007D592E" w:rsidRPr="007D592E" w:rsidRDefault="007D592E" w:rsidP="007D592E">
            <w:pPr>
              <w:rPr>
                <w:rFonts w:cstheme="minorHAnsi"/>
                <w:sz w:val="22"/>
              </w:rPr>
            </w:pPr>
            <w:r w:rsidRPr="007D592E">
              <w:rPr>
                <w:rFonts w:cstheme="minorHAnsi"/>
                <w:sz w:val="22"/>
              </w:rPr>
              <w:t>10/06/2011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Grabara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142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38877/11</w:t>
            </w:r>
          </w:p>
        </w:tc>
        <w:tc>
          <w:tcPr>
            <w:tcW w:w="2530" w:type="dxa"/>
          </w:tcPr>
          <w:p w:rsidR="007D592E" w:rsidRPr="007D592E" w:rsidRDefault="007D592E" w:rsidP="007D592E">
            <w:pPr>
              <w:jc w:val="left"/>
              <w:rPr>
                <w:rFonts w:cstheme="minorHAnsi"/>
                <w:sz w:val="22"/>
              </w:rPr>
            </w:pPr>
            <w:r w:rsidRPr="007D592E">
              <w:rPr>
                <w:rFonts w:cstheme="minorHAnsi"/>
                <w:sz w:val="22"/>
              </w:rPr>
              <w:t>RAKOWSKI v. Poland</w:t>
            </w:r>
          </w:p>
        </w:tc>
        <w:tc>
          <w:tcPr>
            <w:tcW w:w="1283" w:type="dxa"/>
          </w:tcPr>
          <w:p w:rsidR="007D592E" w:rsidRPr="007D592E" w:rsidRDefault="007D592E" w:rsidP="007D592E">
            <w:pPr>
              <w:rPr>
                <w:rFonts w:cstheme="minorHAnsi"/>
                <w:sz w:val="22"/>
              </w:rPr>
            </w:pPr>
            <w:r w:rsidRPr="007D592E">
              <w:rPr>
                <w:rFonts w:cstheme="minorHAnsi"/>
                <w:sz w:val="22"/>
              </w:rPr>
              <w:t>06/06/2011</w:t>
            </w:r>
          </w:p>
        </w:tc>
        <w:tc>
          <w:tcPr>
            <w:tcW w:w="1854" w:type="dxa"/>
          </w:tcPr>
          <w:p w:rsidR="007D592E" w:rsidRPr="007D592E" w:rsidRDefault="007D592E" w:rsidP="007D592E">
            <w:pPr>
              <w:jc w:val="left"/>
              <w:rPr>
                <w:rFonts w:cstheme="minorHAnsi"/>
                <w:sz w:val="22"/>
              </w:rPr>
            </w:pPr>
            <w:r w:rsidRPr="007D592E">
              <w:rPr>
                <w:rFonts w:cstheme="minorHAnsi"/>
                <w:sz w:val="22"/>
              </w:rPr>
              <w:t>K. Ways</w:t>
            </w:r>
          </w:p>
        </w:tc>
        <w:tc>
          <w:tcPr>
            <w:tcW w:w="2037" w:type="dxa"/>
          </w:tcPr>
          <w:p w:rsidR="007D592E" w:rsidRPr="007D592E" w:rsidRDefault="007D592E" w:rsidP="007D592E">
            <w:pPr>
              <w:rPr>
                <w:rFonts w:cstheme="minorHAnsi"/>
                <w:sz w:val="22"/>
              </w:rPr>
            </w:pPr>
            <w:r w:rsidRPr="007D592E">
              <w:rPr>
                <w:rFonts w:cstheme="minorHAnsi"/>
                <w:sz w:val="22"/>
              </w:rPr>
              <w:t>R. Rakowski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143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38893/11</w:t>
            </w:r>
          </w:p>
        </w:tc>
        <w:tc>
          <w:tcPr>
            <w:tcW w:w="2530" w:type="dxa"/>
          </w:tcPr>
          <w:p w:rsidR="007D592E" w:rsidRPr="007D592E" w:rsidRDefault="007D592E" w:rsidP="007D592E">
            <w:pPr>
              <w:jc w:val="left"/>
              <w:rPr>
                <w:rFonts w:cstheme="minorHAnsi"/>
                <w:sz w:val="22"/>
              </w:rPr>
            </w:pPr>
            <w:r w:rsidRPr="007D592E">
              <w:rPr>
                <w:rFonts w:cstheme="minorHAnsi"/>
                <w:sz w:val="22"/>
              </w:rPr>
              <w:t>RYKALSKI v. Poland</w:t>
            </w:r>
          </w:p>
        </w:tc>
        <w:tc>
          <w:tcPr>
            <w:tcW w:w="1283" w:type="dxa"/>
          </w:tcPr>
          <w:p w:rsidR="007D592E" w:rsidRPr="007D592E" w:rsidRDefault="007D592E" w:rsidP="007D592E">
            <w:pPr>
              <w:rPr>
                <w:rFonts w:cstheme="minorHAnsi"/>
                <w:sz w:val="22"/>
              </w:rPr>
            </w:pPr>
            <w:r w:rsidRPr="007D592E">
              <w:rPr>
                <w:rFonts w:cstheme="minorHAnsi"/>
                <w:sz w:val="22"/>
              </w:rPr>
              <w:t>05/05/2011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Rykalski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144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40826/11</w:t>
            </w:r>
          </w:p>
        </w:tc>
        <w:tc>
          <w:tcPr>
            <w:tcW w:w="2530" w:type="dxa"/>
          </w:tcPr>
          <w:p w:rsidR="007D592E" w:rsidRPr="007D592E" w:rsidRDefault="007D592E" w:rsidP="007D592E">
            <w:pPr>
              <w:jc w:val="left"/>
              <w:rPr>
                <w:rFonts w:cstheme="minorHAnsi"/>
                <w:sz w:val="22"/>
              </w:rPr>
            </w:pPr>
            <w:r w:rsidRPr="007D592E">
              <w:rPr>
                <w:rFonts w:cstheme="minorHAnsi"/>
                <w:sz w:val="22"/>
              </w:rPr>
              <w:t>KLIMCZYK v. Poland</w:t>
            </w:r>
          </w:p>
        </w:tc>
        <w:tc>
          <w:tcPr>
            <w:tcW w:w="1283" w:type="dxa"/>
          </w:tcPr>
          <w:p w:rsidR="007D592E" w:rsidRPr="007D592E" w:rsidRDefault="007D592E" w:rsidP="007D592E">
            <w:pPr>
              <w:rPr>
                <w:rFonts w:cstheme="minorHAnsi"/>
                <w:sz w:val="22"/>
              </w:rPr>
            </w:pPr>
            <w:r w:rsidRPr="007D592E">
              <w:rPr>
                <w:rFonts w:cstheme="minorHAnsi"/>
                <w:sz w:val="22"/>
              </w:rPr>
              <w:t>22/06/2011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Klimczyk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145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41253/11</w:t>
            </w:r>
          </w:p>
        </w:tc>
        <w:tc>
          <w:tcPr>
            <w:tcW w:w="2530" w:type="dxa"/>
          </w:tcPr>
          <w:p w:rsidR="007D592E" w:rsidRPr="007D592E" w:rsidRDefault="007D592E" w:rsidP="007D592E">
            <w:pPr>
              <w:jc w:val="left"/>
              <w:rPr>
                <w:rFonts w:cstheme="minorHAnsi"/>
                <w:sz w:val="22"/>
              </w:rPr>
            </w:pPr>
            <w:r w:rsidRPr="007D592E">
              <w:rPr>
                <w:rFonts w:cstheme="minorHAnsi"/>
                <w:sz w:val="22"/>
              </w:rPr>
              <w:t>KRANAS v. Poland</w:t>
            </w:r>
          </w:p>
        </w:tc>
        <w:tc>
          <w:tcPr>
            <w:tcW w:w="1283" w:type="dxa"/>
          </w:tcPr>
          <w:p w:rsidR="007D592E" w:rsidRPr="007D592E" w:rsidRDefault="007D592E" w:rsidP="007D592E">
            <w:pPr>
              <w:rPr>
                <w:rFonts w:cstheme="minorHAnsi"/>
                <w:sz w:val="22"/>
              </w:rPr>
            </w:pPr>
            <w:r w:rsidRPr="007D592E">
              <w:rPr>
                <w:rFonts w:cstheme="minorHAnsi"/>
                <w:sz w:val="22"/>
              </w:rPr>
              <w:t>17/06/2011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Kranas</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146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42192/11</w:t>
            </w:r>
          </w:p>
        </w:tc>
        <w:tc>
          <w:tcPr>
            <w:tcW w:w="2530" w:type="dxa"/>
          </w:tcPr>
          <w:p w:rsidR="007D592E" w:rsidRPr="007D592E" w:rsidRDefault="007D592E" w:rsidP="007D592E">
            <w:pPr>
              <w:jc w:val="left"/>
              <w:rPr>
                <w:rFonts w:cstheme="minorHAnsi"/>
                <w:sz w:val="22"/>
              </w:rPr>
            </w:pPr>
            <w:r w:rsidRPr="007D592E">
              <w:rPr>
                <w:rFonts w:cstheme="minorHAnsi"/>
                <w:sz w:val="22"/>
              </w:rPr>
              <w:t>RÓŻNICKI v. Poland</w:t>
            </w:r>
          </w:p>
        </w:tc>
        <w:tc>
          <w:tcPr>
            <w:tcW w:w="1283" w:type="dxa"/>
          </w:tcPr>
          <w:p w:rsidR="007D592E" w:rsidRPr="007D592E" w:rsidRDefault="007D592E" w:rsidP="007D592E">
            <w:pPr>
              <w:rPr>
                <w:rFonts w:cstheme="minorHAnsi"/>
                <w:sz w:val="22"/>
              </w:rPr>
            </w:pPr>
            <w:r w:rsidRPr="007D592E">
              <w:rPr>
                <w:rFonts w:cstheme="minorHAnsi"/>
                <w:sz w:val="22"/>
              </w:rPr>
              <w:t>01/07/2011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Różnicki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147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42378/11</w:t>
            </w:r>
          </w:p>
        </w:tc>
        <w:tc>
          <w:tcPr>
            <w:tcW w:w="2530" w:type="dxa"/>
          </w:tcPr>
          <w:p w:rsidR="007D592E" w:rsidRPr="007D592E" w:rsidRDefault="007D592E" w:rsidP="007D592E">
            <w:pPr>
              <w:jc w:val="left"/>
              <w:rPr>
                <w:rFonts w:cstheme="minorHAnsi"/>
                <w:sz w:val="22"/>
              </w:rPr>
            </w:pPr>
            <w:r w:rsidRPr="007D592E">
              <w:rPr>
                <w:rFonts w:cstheme="minorHAnsi"/>
                <w:sz w:val="22"/>
              </w:rPr>
              <w:t>MIKOŁAJCZAK v. Poland</w:t>
            </w:r>
          </w:p>
        </w:tc>
        <w:tc>
          <w:tcPr>
            <w:tcW w:w="1283" w:type="dxa"/>
          </w:tcPr>
          <w:p w:rsidR="007D592E" w:rsidRPr="007D592E" w:rsidRDefault="007D592E" w:rsidP="007D592E">
            <w:pPr>
              <w:rPr>
                <w:rFonts w:cstheme="minorHAnsi"/>
                <w:sz w:val="22"/>
              </w:rPr>
            </w:pPr>
            <w:r w:rsidRPr="007D592E">
              <w:rPr>
                <w:rFonts w:cstheme="minorHAnsi"/>
                <w:sz w:val="22"/>
              </w:rPr>
              <w:t>06/07/2011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Mikołajczak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148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43487/11</w:t>
            </w:r>
          </w:p>
        </w:tc>
        <w:tc>
          <w:tcPr>
            <w:tcW w:w="2530" w:type="dxa"/>
          </w:tcPr>
          <w:p w:rsidR="007D592E" w:rsidRPr="007D592E" w:rsidRDefault="007D592E" w:rsidP="007D592E">
            <w:pPr>
              <w:jc w:val="left"/>
              <w:rPr>
                <w:rFonts w:cstheme="minorHAnsi"/>
                <w:sz w:val="22"/>
              </w:rPr>
            </w:pPr>
            <w:r w:rsidRPr="007D592E">
              <w:rPr>
                <w:rFonts w:cstheme="minorHAnsi"/>
                <w:sz w:val="22"/>
              </w:rPr>
              <w:t>CYTRYNOWICZ v. Poland</w:t>
            </w:r>
          </w:p>
        </w:tc>
        <w:tc>
          <w:tcPr>
            <w:tcW w:w="1283" w:type="dxa"/>
          </w:tcPr>
          <w:p w:rsidR="007D592E" w:rsidRPr="007D592E" w:rsidRDefault="007D592E" w:rsidP="007D592E">
            <w:pPr>
              <w:rPr>
                <w:rFonts w:cstheme="minorHAnsi"/>
                <w:sz w:val="22"/>
              </w:rPr>
            </w:pPr>
            <w:r w:rsidRPr="007D592E">
              <w:rPr>
                <w:rFonts w:cstheme="minorHAnsi"/>
                <w:sz w:val="22"/>
              </w:rPr>
              <w:t>11/07/2011</w:t>
            </w:r>
          </w:p>
        </w:tc>
        <w:tc>
          <w:tcPr>
            <w:tcW w:w="1854" w:type="dxa"/>
          </w:tcPr>
          <w:p w:rsidR="007D592E" w:rsidRPr="007D592E" w:rsidRDefault="007D592E" w:rsidP="007D592E">
            <w:pPr>
              <w:jc w:val="left"/>
              <w:rPr>
                <w:rFonts w:cstheme="minorHAnsi"/>
                <w:sz w:val="22"/>
              </w:rPr>
            </w:pPr>
            <w:r w:rsidRPr="007D592E">
              <w:rPr>
                <w:rFonts w:cstheme="minorHAnsi"/>
                <w:sz w:val="22"/>
              </w:rPr>
              <w:t>M. Pietrzak</w:t>
            </w:r>
          </w:p>
        </w:tc>
        <w:tc>
          <w:tcPr>
            <w:tcW w:w="2037" w:type="dxa"/>
          </w:tcPr>
          <w:p w:rsidR="007D592E" w:rsidRPr="007D592E" w:rsidRDefault="007D592E" w:rsidP="007D592E">
            <w:pPr>
              <w:rPr>
                <w:rFonts w:cstheme="minorHAnsi"/>
                <w:sz w:val="22"/>
              </w:rPr>
            </w:pPr>
            <w:r w:rsidRPr="007D592E">
              <w:rPr>
                <w:rFonts w:cstheme="minorHAnsi"/>
                <w:sz w:val="22"/>
              </w:rPr>
              <w:t>A. Cytrynowicz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149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44447/11</w:t>
            </w:r>
          </w:p>
        </w:tc>
        <w:tc>
          <w:tcPr>
            <w:tcW w:w="2530" w:type="dxa"/>
          </w:tcPr>
          <w:p w:rsidR="007D592E" w:rsidRPr="007D592E" w:rsidRDefault="007D592E" w:rsidP="007D592E">
            <w:pPr>
              <w:jc w:val="left"/>
              <w:rPr>
                <w:rFonts w:cstheme="minorHAnsi"/>
                <w:sz w:val="22"/>
              </w:rPr>
            </w:pPr>
            <w:r w:rsidRPr="007D592E">
              <w:rPr>
                <w:rFonts w:cstheme="minorHAnsi"/>
                <w:sz w:val="22"/>
              </w:rPr>
              <w:t>MAZUR v. Poland</w:t>
            </w:r>
          </w:p>
        </w:tc>
        <w:tc>
          <w:tcPr>
            <w:tcW w:w="1283" w:type="dxa"/>
          </w:tcPr>
          <w:p w:rsidR="007D592E" w:rsidRPr="007D592E" w:rsidRDefault="007D592E" w:rsidP="007D592E">
            <w:pPr>
              <w:rPr>
                <w:rFonts w:cstheme="minorHAnsi"/>
                <w:sz w:val="22"/>
              </w:rPr>
            </w:pPr>
            <w:r w:rsidRPr="007D592E">
              <w:rPr>
                <w:rFonts w:cstheme="minorHAnsi"/>
                <w:sz w:val="22"/>
              </w:rPr>
              <w:t>11/07/2011</w:t>
            </w:r>
          </w:p>
        </w:tc>
        <w:tc>
          <w:tcPr>
            <w:tcW w:w="1854" w:type="dxa"/>
          </w:tcPr>
          <w:p w:rsidR="007D592E" w:rsidRPr="007D592E" w:rsidRDefault="007D592E" w:rsidP="007D592E">
            <w:pPr>
              <w:jc w:val="left"/>
              <w:rPr>
                <w:rFonts w:cstheme="minorHAnsi"/>
                <w:sz w:val="22"/>
              </w:rPr>
            </w:pPr>
            <w:r w:rsidRPr="007D592E">
              <w:rPr>
                <w:rFonts w:cstheme="minorHAnsi"/>
                <w:sz w:val="22"/>
              </w:rPr>
              <w:t>M. Pietrzak</w:t>
            </w:r>
          </w:p>
        </w:tc>
        <w:tc>
          <w:tcPr>
            <w:tcW w:w="2037" w:type="dxa"/>
          </w:tcPr>
          <w:p w:rsidR="007D592E" w:rsidRPr="007D592E" w:rsidRDefault="007D592E" w:rsidP="007D592E">
            <w:pPr>
              <w:rPr>
                <w:rFonts w:cstheme="minorHAnsi"/>
                <w:sz w:val="22"/>
              </w:rPr>
            </w:pPr>
            <w:r w:rsidRPr="007D592E">
              <w:rPr>
                <w:rFonts w:cstheme="minorHAnsi"/>
                <w:sz w:val="22"/>
              </w:rPr>
              <w:t>K. Mazur</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150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44805/11</w:t>
            </w:r>
          </w:p>
        </w:tc>
        <w:tc>
          <w:tcPr>
            <w:tcW w:w="2530" w:type="dxa"/>
          </w:tcPr>
          <w:p w:rsidR="007D592E" w:rsidRPr="007D592E" w:rsidRDefault="007D592E" w:rsidP="007D592E">
            <w:pPr>
              <w:jc w:val="left"/>
              <w:rPr>
                <w:rFonts w:cstheme="minorHAnsi"/>
                <w:sz w:val="22"/>
              </w:rPr>
            </w:pPr>
            <w:r w:rsidRPr="007D592E">
              <w:rPr>
                <w:rFonts w:cstheme="minorHAnsi"/>
                <w:sz w:val="22"/>
              </w:rPr>
              <w:t>MIERNICKI v. Poland</w:t>
            </w:r>
          </w:p>
        </w:tc>
        <w:tc>
          <w:tcPr>
            <w:tcW w:w="1283" w:type="dxa"/>
          </w:tcPr>
          <w:p w:rsidR="007D592E" w:rsidRPr="007D592E" w:rsidRDefault="007D592E" w:rsidP="007D592E">
            <w:pPr>
              <w:rPr>
                <w:rFonts w:cstheme="minorHAnsi"/>
                <w:sz w:val="22"/>
              </w:rPr>
            </w:pPr>
            <w:r w:rsidRPr="007D592E">
              <w:rPr>
                <w:rFonts w:cstheme="minorHAnsi"/>
                <w:sz w:val="22"/>
              </w:rPr>
              <w:t>22/06/2011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Miernicki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151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45127/11</w:t>
            </w:r>
          </w:p>
        </w:tc>
        <w:tc>
          <w:tcPr>
            <w:tcW w:w="2530" w:type="dxa"/>
          </w:tcPr>
          <w:p w:rsidR="007D592E" w:rsidRPr="007D592E" w:rsidRDefault="007D592E" w:rsidP="007D592E">
            <w:pPr>
              <w:jc w:val="left"/>
              <w:rPr>
                <w:rFonts w:cstheme="minorHAnsi"/>
                <w:sz w:val="22"/>
              </w:rPr>
            </w:pPr>
            <w:r w:rsidRPr="007D592E">
              <w:rPr>
                <w:rFonts w:cstheme="minorHAnsi"/>
                <w:sz w:val="22"/>
              </w:rPr>
              <w:t>KUCHARSKI v. Poland</w:t>
            </w:r>
          </w:p>
        </w:tc>
        <w:tc>
          <w:tcPr>
            <w:tcW w:w="1283" w:type="dxa"/>
          </w:tcPr>
          <w:p w:rsidR="007D592E" w:rsidRPr="007D592E" w:rsidRDefault="007D592E" w:rsidP="007D592E">
            <w:pPr>
              <w:rPr>
                <w:rFonts w:cstheme="minorHAnsi"/>
                <w:sz w:val="22"/>
              </w:rPr>
            </w:pPr>
            <w:r w:rsidRPr="007D592E">
              <w:rPr>
                <w:rFonts w:cstheme="minorHAnsi"/>
                <w:sz w:val="22"/>
              </w:rPr>
              <w:t>13/07/2011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Kucharski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152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45802/11</w:t>
            </w:r>
          </w:p>
        </w:tc>
        <w:tc>
          <w:tcPr>
            <w:tcW w:w="2530" w:type="dxa"/>
          </w:tcPr>
          <w:p w:rsidR="007D592E" w:rsidRPr="007D592E" w:rsidRDefault="007D592E" w:rsidP="007D592E">
            <w:pPr>
              <w:jc w:val="left"/>
              <w:rPr>
                <w:rFonts w:cstheme="minorHAnsi"/>
                <w:sz w:val="22"/>
              </w:rPr>
            </w:pPr>
            <w:r w:rsidRPr="007D592E">
              <w:rPr>
                <w:rFonts w:cstheme="minorHAnsi"/>
                <w:sz w:val="22"/>
              </w:rPr>
              <w:t>ANTCZAK v. Poland</w:t>
            </w:r>
          </w:p>
        </w:tc>
        <w:tc>
          <w:tcPr>
            <w:tcW w:w="1283" w:type="dxa"/>
          </w:tcPr>
          <w:p w:rsidR="007D592E" w:rsidRPr="007D592E" w:rsidRDefault="007D592E" w:rsidP="007D592E">
            <w:pPr>
              <w:rPr>
                <w:rFonts w:cstheme="minorHAnsi"/>
                <w:sz w:val="22"/>
              </w:rPr>
            </w:pPr>
            <w:r w:rsidRPr="007D592E">
              <w:rPr>
                <w:rFonts w:cstheme="minorHAnsi"/>
                <w:sz w:val="22"/>
              </w:rPr>
              <w:t>24/06/2011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Antczak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153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45840/11</w:t>
            </w:r>
          </w:p>
        </w:tc>
        <w:tc>
          <w:tcPr>
            <w:tcW w:w="2530" w:type="dxa"/>
          </w:tcPr>
          <w:p w:rsidR="007D592E" w:rsidRPr="007D592E" w:rsidRDefault="007D592E" w:rsidP="007D592E">
            <w:pPr>
              <w:jc w:val="left"/>
              <w:rPr>
                <w:rFonts w:cstheme="minorHAnsi"/>
                <w:sz w:val="22"/>
              </w:rPr>
            </w:pPr>
            <w:r w:rsidRPr="007D592E">
              <w:rPr>
                <w:rFonts w:cstheme="minorHAnsi"/>
                <w:sz w:val="22"/>
              </w:rPr>
              <w:t>GAJEWSKI v. Poland</w:t>
            </w:r>
          </w:p>
        </w:tc>
        <w:tc>
          <w:tcPr>
            <w:tcW w:w="1283" w:type="dxa"/>
          </w:tcPr>
          <w:p w:rsidR="007D592E" w:rsidRPr="007D592E" w:rsidRDefault="007D592E" w:rsidP="007D592E">
            <w:pPr>
              <w:rPr>
                <w:rFonts w:cstheme="minorHAnsi"/>
                <w:sz w:val="22"/>
              </w:rPr>
            </w:pPr>
            <w:r w:rsidRPr="007D592E">
              <w:rPr>
                <w:rFonts w:cstheme="minorHAnsi"/>
                <w:sz w:val="22"/>
              </w:rPr>
              <w:t>16/07/2011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Gajewski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154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45995/11</w:t>
            </w:r>
          </w:p>
        </w:tc>
        <w:tc>
          <w:tcPr>
            <w:tcW w:w="2530" w:type="dxa"/>
          </w:tcPr>
          <w:p w:rsidR="007D592E" w:rsidRPr="007D592E" w:rsidRDefault="007D592E" w:rsidP="007D592E">
            <w:pPr>
              <w:jc w:val="left"/>
              <w:rPr>
                <w:rFonts w:cstheme="minorHAnsi"/>
                <w:sz w:val="22"/>
              </w:rPr>
            </w:pPr>
            <w:r w:rsidRPr="007D592E">
              <w:rPr>
                <w:rFonts w:cstheme="minorHAnsi"/>
                <w:sz w:val="22"/>
              </w:rPr>
              <w:t>WAWRZKIEWICZ v. Poland</w:t>
            </w:r>
          </w:p>
        </w:tc>
        <w:tc>
          <w:tcPr>
            <w:tcW w:w="1283" w:type="dxa"/>
          </w:tcPr>
          <w:p w:rsidR="007D592E" w:rsidRPr="007D592E" w:rsidRDefault="007D592E" w:rsidP="007D592E">
            <w:pPr>
              <w:rPr>
                <w:rFonts w:cstheme="minorHAnsi"/>
                <w:sz w:val="22"/>
              </w:rPr>
            </w:pPr>
            <w:r w:rsidRPr="007D592E">
              <w:rPr>
                <w:rFonts w:cstheme="minorHAnsi"/>
                <w:sz w:val="22"/>
              </w:rPr>
              <w:t>11/07/2011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Wawrzkiewicz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155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46059/11</w:t>
            </w:r>
          </w:p>
        </w:tc>
        <w:tc>
          <w:tcPr>
            <w:tcW w:w="2530" w:type="dxa"/>
          </w:tcPr>
          <w:p w:rsidR="007D592E" w:rsidRPr="007D592E" w:rsidRDefault="007D592E" w:rsidP="007D592E">
            <w:pPr>
              <w:jc w:val="left"/>
              <w:rPr>
                <w:rFonts w:cstheme="minorHAnsi"/>
                <w:sz w:val="22"/>
              </w:rPr>
            </w:pPr>
            <w:r w:rsidRPr="007D592E">
              <w:rPr>
                <w:rFonts w:cstheme="minorHAnsi"/>
                <w:sz w:val="22"/>
              </w:rPr>
              <w:t>MESKA v. Poland</w:t>
            </w:r>
          </w:p>
        </w:tc>
        <w:tc>
          <w:tcPr>
            <w:tcW w:w="1283" w:type="dxa"/>
          </w:tcPr>
          <w:p w:rsidR="007D592E" w:rsidRPr="007D592E" w:rsidRDefault="007D592E" w:rsidP="007D592E">
            <w:pPr>
              <w:rPr>
                <w:rFonts w:cstheme="minorHAnsi"/>
                <w:sz w:val="22"/>
              </w:rPr>
            </w:pPr>
            <w:r w:rsidRPr="007D592E">
              <w:rPr>
                <w:rFonts w:cstheme="minorHAnsi"/>
                <w:sz w:val="22"/>
              </w:rPr>
              <w:t>21/07/2011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Meska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156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47871/11</w:t>
            </w:r>
          </w:p>
        </w:tc>
        <w:tc>
          <w:tcPr>
            <w:tcW w:w="2530" w:type="dxa"/>
          </w:tcPr>
          <w:p w:rsidR="007D592E" w:rsidRPr="007D592E" w:rsidRDefault="007D592E" w:rsidP="007D592E">
            <w:pPr>
              <w:jc w:val="left"/>
              <w:rPr>
                <w:rFonts w:cstheme="minorHAnsi"/>
                <w:sz w:val="22"/>
              </w:rPr>
            </w:pPr>
            <w:r w:rsidRPr="007D592E">
              <w:rPr>
                <w:rFonts w:cstheme="minorHAnsi"/>
                <w:sz w:val="22"/>
              </w:rPr>
              <w:t>ŻWAWCZYK</w:t>
            </w:r>
            <w:r w:rsidR="00105B41">
              <w:rPr>
                <w:rFonts w:cstheme="minorHAnsi"/>
                <w:sz w:val="22"/>
              </w:rPr>
              <w:t xml:space="preserve"> </w:t>
            </w:r>
            <w:r w:rsidRPr="007D592E">
              <w:rPr>
                <w:rFonts w:cstheme="minorHAnsi"/>
                <w:sz w:val="22"/>
              </w:rPr>
              <w:t>v. Poland</w:t>
            </w:r>
          </w:p>
        </w:tc>
        <w:tc>
          <w:tcPr>
            <w:tcW w:w="1283" w:type="dxa"/>
          </w:tcPr>
          <w:p w:rsidR="007D592E" w:rsidRPr="007D592E" w:rsidRDefault="007D592E" w:rsidP="007D592E">
            <w:pPr>
              <w:rPr>
                <w:rFonts w:cstheme="minorHAnsi"/>
                <w:sz w:val="22"/>
              </w:rPr>
            </w:pPr>
            <w:r w:rsidRPr="007D592E">
              <w:rPr>
                <w:rFonts w:cstheme="minorHAnsi"/>
                <w:sz w:val="22"/>
              </w:rPr>
              <w:t>22/07/2011</w:t>
            </w:r>
          </w:p>
        </w:tc>
        <w:tc>
          <w:tcPr>
            <w:tcW w:w="1854" w:type="dxa"/>
          </w:tcPr>
          <w:p w:rsidR="007D592E" w:rsidRPr="007D592E" w:rsidRDefault="007D592E" w:rsidP="007D592E">
            <w:pPr>
              <w:jc w:val="left"/>
              <w:rPr>
                <w:rFonts w:cstheme="minorHAnsi"/>
                <w:sz w:val="22"/>
              </w:rPr>
            </w:pPr>
            <w:r w:rsidRPr="007D592E">
              <w:rPr>
                <w:rFonts w:cstheme="minorHAnsi"/>
                <w:sz w:val="22"/>
              </w:rPr>
              <w:t>M. Olczyk</w:t>
            </w:r>
          </w:p>
        </w:tc>
        <w:tc>
          <w:tcPr>
            <w:tcW w:w="2037" w:type="dxa"/>
          </w:tcPr>
          <w:p w:rsidR="007D592E" w:rsidRPr="007D592E" w:rsidRDefault="007D592E" w:rsidP="007D592E">
            <w:pPr>
              <w:rPr>
                <w:rFonts w:cstheme="minorHAnsi"/>
                <w:sz w:val="22"/>
              </w:rPr>
            </w:pPr>
            <w:r w:rsidRPr="007D592E">
              <w:rPr>
                <w:rFonts w:cstheme="minorHAnsi"/>
                <w:sz w:val="22"/>
              </w:rPr>
              <w:t>D. Żwawczyk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157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48033/11</w:t>
            </w:r>
          </w:p>
        </w:tc>
        <w:tc>
          <w:tcPr>
            <w:tcW w:w="2530" w:type="dxa"/>
          </w:tcPr>
          <w:p w:rsidR="007D592E" w:rsidRPr="007D592E" w:rsidRDefault="007D592E" w:rsidP="007D592E">
            <w:pPr>
              <w:jc w:val="left"/>
              <w:rPr>
                <w:rFonts w:cstheme="minorHAnsi"/>
                <w:sz w:val="22"/>
              </w:rPr>
            </w:pPr>
            <w:r w:rsidRPr="007D592E">
              <w:rPr>
                <w:rFonts w:cstheme="minorHAnsi"/>
                <w:sz w:val="22"/>
              </w:rPr>
              <w:t>STENZEL v. Poland</w:t>
            </w:r>
          </w:p>
        </w:tc>
        <w:tc>
          <w:tcPr>
            <w:tcW w:w="1283" w:type="dxa"/>
          </w:tcPr>
          <w:p w:rsidR="007D592E" w:rsidRPr="007D592E" w:rsidRDefault="007D592E" w:rsidP="007D592E">
            <w:pPr>
              <w:rPr>
                <w:rFonts w:cstheme="minorHAnsi"/>
                <w:sz w:val="22"/>
              </w:rPr>
            </w:pPr>
            <w:r w:rsidRPr="007D592E">
              <w:rPr>
                <w:rFonts w:cstheme="minorHAnsi"/>
                <w:sz w:val="22"/>
              </w:rPr>
              <w:t>13/07/2011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Stenzel</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158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48752/11</w:t>
            </w:r>
          </w:p>
        </w:tc>
        <w:tc>
          <w:tcPr>
            <w:tcW w:w="2530" w:type="dxa"/>
          </w:tcPr>
          <w:p w:rsidR="007D592E" w:rsidRPr="007D592E" w:rsidRDefault="007D592E" w:rsidP="007D592E">
            <w:pPr>
              <w:jc w:val="left"/>
              <w:rPr>
                <w:rFonts w:cstheme="minorHAnsi"/>
                <w:sz w:val="22"/>
              </w:rPr>
            </w:pPr>
            <w:r w:rsidRPr="007D592E">
              <w:rPr>
                <w:rFonts w:cstheme="minorHAnsi"/>
                <w:sz w:val="22"/>
              </w:rPr>
              <w:t>LEKSZTOŃ v. Poland</w:t>
            </w:r>
          </w:p>
        </w:tc>
        <w:tc>
          <w:tcPr>
            <w:tcW w:w="1283" w:type="dxa"/>
          </w:tcPr>
          <w:p w:rsidR="007D592E" w:rsidRPr="007D592E" w:rsidRDefault="007D592E" w:rsidP="007D592E">
            <w:pPr>
              <w:rPr>
                <w:rFonts w:cstheme="minorHAnsi"/>
                <w:sz w:val="22"/>
              </w:rPr>
            </w:pPr>
            <w:r w:rsidRPr="007D592E">
              <w:rPr>
                <w:rFonts w:cstheme="minorHAnsi"/>
                <w:sz w:val="22"/>
              </w:rPr>
              <w:t>28/07/2011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Leksztoń</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159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50009/11</w:t>
            </w:r>
          </w:p>
        </w:tc>
        <w:tc>
          <w:tcPr>
            <w:tcW w:w="2530" w:type="dxa"/>
          </w:tcPr>
          <w:p w:rsidR="007D592E" w:rsidRPr="007D592E" w:rsidRDefault="007D592E" w:rsidP="007D592E">
            <w:pPr>
              <w:jc w:val="left"/>
              <w:rPr>
                <w:rFonts w:cstheme="minorHAnsi"/>
                <w:sz w:val="22"/>
              </w:rPr>
            </w:pPr>
            <w:r w:rsidRPr="007D592E">
              <w:rPr>
                <w:rFonts w:cstheme="minorHAnsi"/>
                <w:sz w:val="22"/>
              </w:rPr>
              <w:t>PORTUŚ v. Poland</w:t>
            </w:r>
          </w:p>
        </w:tc>
        <w:tc>
          <w:tcPr>
            <w:tcW w:w="1283" w:type="dxa"/>
          </w:tcPr>
          <w:p w:rsidR="007D592E" w:rsidRPr="007D592E" w:rsidRDefault="007D592E" w:rsidP="007D592E">
            <w:pPr>
              <w:rPr>
                <w:rFonts w:cstheme="minorHAnsi"/>
                <w:sz w:val="22"/>
              </w:rPr>
            </w:pPr>
            <w:r w:rsidRPr="007D592E">
              <w:rPr>
                <w:rFonts w:cstheme="minorHAnsi"/>
                <w:sz w:val="22"/>
              </w:rPr>
              <w:t>03/08/2011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Portuś</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160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50725/11</w:t>
            </w:r>
          </w:p>
        </w:tc>
        <w:tc>
          <w:tcPr>
            <w:tcW w:w="2530" w:type="dxa"/>
          </w:tcPr>
          <w:p w:rsidR="007D592E" w:rsidRPr="007D592E" w:rsidRDefault="007D592E" w:rsidP="007D592E">
            <w:pPr>
              <w:jc w:val="left"/>
              <w:rPr>
                <w:rFonts w:cstheme="minorHAnsi"/>
                <w:sz w:val="22"/>
              </w:rPr>
            </w:pPr>
            <w:r w:rsidRPr="007D592E">
              <w:rPr>
                <w:rFonts w:cstheme="minorHAnsi"/>
                <w:sz w:val="22"/>
              </w:rPr>
              <w:t>SOKOŁOWSKI v. Poland</w:t>
            </w:r>
          </w:p>
        </w:tc>
        <w:tc>
          <w:tcPr>
            <w:tcW w:w="1283" w:type="dxa"/>
          </w:tcPr>
          <w:p w:rsidR="007D592E" w:rsidRPr="007D592E" w:rsidRDefault="007D592E" w:rsidP="007D592E">
            <w:pPr>
              <w:rPr>
                <w:rFonts w:cstheme="minorHAnsi"/>
                <w:sz w:val="22"/>
              </w:rPr>
            </w:pPr>
            <w:r w:rsidRPr="007D592E">
              <w:rPr>
                <w:rFonts w:cstheme="minorHAnsi"/>
                <w:sz w:val="22"/>
              </w:rPr>
              <w:t>01/08/2011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Sokołowski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161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53182/11</w:t>
            </w:r>
          </w:p>
        </w:tc>
        <w:tc>
          <w:tcPr>
            <w:tcW w:w="2530" w:type="dxa"/>
          </w:tcPr>
          <w:p w:rsidR="007D592E" w:rsidRPr="007D592E" w:rsidRDefault="007D592E" w:rsidP="007D592E">
            <w:pPr>
              <w:jc w:val="left"/>
              <w:rPr>
                <w:rFonts w:cstheme="minorHAnsi"/>
                <w:sz w:val="22"/>
              </w:rPr>
            </w:pPr>
            <w:r w:rsidRPr="007D592E">
              <w:rPr>
                <w:rFonts w:cstheme="minorHAnsi"/>
                <w:sz w:val="22"/>
              </w:rPr>
              <w:t>SADOWSKA v. Poland</w:t>
            </w:r>
          </w:p>
        </w:tc>
        <w:tc>
          <w:tcPr>
            <w:tcW w:w="1283" w:type="dxa"/>
          </w:tcPr>
          <w:p w:rsidR="007D592E" w:rsidRPr="007D592E" w:rsidRDefault="007D592E" w:rsidP="007D592E">
            <w:pPr>
              <w:rPr>
                <w:rFonts w:cstheme="minorHAnsi"/>
                <w:sz w:val="22"/>
              </w:rPr>
            </w:pPr>
            <w:r w:rsidRPr="007D592E">
              <w:rPr>
                <w:rFonts w:cstheme="minorHAnsi"/>
                <w:sz w:val="22"/>
              </w:rPr>
              <w:t>12/08/2011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N. Sadowska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162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54543/11</w:t>
            </w:r>
          </w:p>
        </w:tc>
        <w:tc>
          <w:tcPr>
            <w:tcW w:w="2530" w:type="dxa"/>
          </w:tcPr>
          <w:p w:rsidR="007D592E" w:rsidRPr="007D592E" w:rsidRDefault="007D592E" w:rsidP="007D592E">
            <w:pPr>
              <w:jc w:val="left"/>
              <w:rPr>
                <w:rFonts w:cstheme="minorHAnsi"/>
                <w:sz w:val="22"/>
              </w:rPr>
            </w:pPr>
            <w:r w:rsidRPr="007D592E">
              <w:rPr>
                <w:rFonts w:cstheme="minorHAnsi"/>
                <w:sz w:val="22"/>
              </w:rPr>
              <w:t>CYGAN v. Poland</w:t>
            </w:r>
          </w:p>
        </w:tc>
        <w:tc>
          <w:tcPr>
            <w:tcW w:w="1283" w:type="dxa"/>
          </w:tcPr>
          <w:p w:rsidR="007D592E" w:rsidRPr="007D592E" w:rsidRDefault="007D592E" w:rsidP="007D592E">
            <w:pPr>
              <w:rPr>
                <w:rFonts w:cstheme="minorHAnsi"/>
                <w:sz w:val="22"/>
              </w:rPr>
            </w:pPr>
            <w:r w:rsidRPr="007D592E">
              <w:rPr>
                <w:rFonts w:cstheme="minorHAnsi"/>
                <w:sz w:val="22"/>
              </w:rPr>
              <w:t>19/08/2011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Cygan</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163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55215/11</w:t>
            </w:r>
          </w:p>
        </w:tc>
        <w:tc>
          <w:tcPr>
            <w:tcW w:w="2530" w:type="dxa"/>
          </w:tcPr>
          <w:p w:rsidR="007D592E" w:rsidRPr="007D592E" w:rsidRDefault="007D592E" w:rsidP="007D592E">
            <w:pPr>
              <w:jc w:val="left"/>
              <w:rPr>
                <w:rFonts w:cstheme="minorHAnsi"/>
                <w:sz w:val="22"/>
              </w:rPr>
            </w:pPr>
            <w:r w:rsidRPr="007D592E">
              <w:rPr>
                <w:rFonts w:cstheme="minorHAnsi"/>
                <w:sz w:val="22"/>
              </w:rPr>
              <w:t>DRABIK v. Poland</w:t>
            </w:r>
          </w:p>
        </w:tc>
        <w:tc>
          <w:tcPr>
            <w:tcW w:w="1283" w:type="dxa"/>
          </w:tcPr>
          <w:p w:rsidR="007D592E" w:rsidRPr="007D592E" w:rsidRDefault="007D592E" w:rsidP="007D592E">
            <w:pPr>
              <w:rPr>
                <w:rFonts w:cstheme="minorHAnsi"/>
                <w:sz w:val="22"/>
              </w:rPr>
            </w:pPr>
            <w:r w:rsidRPr="007D592E">
              <w:rPr>
                <w:rFonts w:cstheme="minorHAnsi"/>
                <w:sz w:val="22"/>
              </w:rPr>
              <w:t>09/08/2011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Drabik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164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55221/11</w:t>
            </w:r>
          </w:p>
        </w:tc>
        <w:tc>
          <w:tcPr>
            <w:tcW w:w="2530" w:type="dxa"/>
          </w:tcPr>
          <w:p w:rsidR="007D592E" w:rsidRPr="007D592E" w:rsidRDefault="007D592E" w:rsidP="007D592E">
            <w:pPr>
              <w:jc w:val="left"/>
              <w:rPr>
                <w:rFonts w:cstheme="minorHAnsi"/>
                <w:sz w:val="22"/>
              </w:rPr>
            </w:pPr>
            <w:r w:rsidRPr="007D592E">
              <w:rPr>
                <w:rFonts w:cstheme="minorHAnsi"/>
                <w:sz w:val="22"/>
              </w:rPr>
              <w:t>ZAŁUSKI v. Poland</w:t>
            </w:r>
          </w:p>
        </w:tc>
        <w:tc>
          <w:tcPr>
            <w:tcW w:w="1283" w:type="dxa"/>
          </w:tcPr>
          <w:p w:rsidR="007D592E" w:rsidRPr="007D592E" w:rsidRDefault="007D592E" w:rsidP="007D592E">
            <w:pPr>
              <w:rPr>
                <w:rFonts w:cstheme="minorHAnsi"/>
                <w:sz w:val="22"/>
              </w:rPr>
            </w:pPr>
            <w:r w:rsidRPr="007D592E">
              <w:rPr>
                <w:rFonts w:cstheme="minorHAnsi"/>
                <w:sz w:val="22"/>
              </w:rPr>
              <w:t>11/08/2011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Załuski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165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55308/11</w:t>
            </w:r>
          </w:p>
        </w:tc>
        <w:tc>
          <w:tcPr>
            <w:tcW w:w="2530" w:type="dxa"/>
          </w:tcPr>
          <w:p w:rsidR="007D592E" w:rsidRPr="007D592E" w:rsidRDefault="007D592E" w:rsidP="007D592E">
            <w:pPr>
              <w:jc w:val="left"/>
              <w:rPr>
                <w:rFonts w:cstheme="minorHAnsi"/>
                <w:sz w:val="22"/>
              </w:rPr>
            </w:pPr>
            <w:r w:rsidRPr="007D592E">
              <w:rPr>
                <w:rFonts w:cstheme="minorHAnsi"/>
                <w:sz w:val="22"/>
              </w:rPr>
              <w:t>JACHNIK v. Poland</w:t>
            </w:r>
          </w:p>
        </w:tc>
        <w:tc>
          <w:tcPr>
            <w:tcW w:w="1283" w:type="dxa"/>
          </w:tcPr>
          <w:p w:rsidR="007D592E" w:rsidRPr="007D592E" w:rsidRDefault="007D592E" w:rsidP="007D592E">
            <w:pPr>
              <w:rPr>
                <w:rFonts w:cstheme="minorHAnsi"/>
                <w:sz w:val="22"/>
              </w:rPr>
            </w:pPr>
            <w:r w:rsidRPr="007D592E">
              <w:rPr>
                <w:rFonts w:cstheme="minorHAnsi"/>
                <w:sz w:val="22"/>
              </w:rPr>
              <w:t>16/08/2011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Jachnik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166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56798/11</w:t>
            </w:r>
          </w:p>
        </w:tc>
        <w:tc>
          <w:tcPr>
            <w:tcW w:w="2530" w:type="dxa"/>
          </w:tcPr>
          <w:p w:rsidR="007D592E" w:rsidRPr="007D592E" w:rsidRDefault="007D592E" w:rsidP="007D592E">
            <w:pPr>
              <w:jc w:val="left"/>
              <w:rPr>
                <w:rFonts w:cstheme="minorHAnsi"/>
                <w:sz w:val="22"/>
              </w:rPr>
            </w:pPr>
            <w:r w:rsidRPr="007D592E">
              <w:rPr>
                <w:rFonts w:cstheme="minorHAnsi"/>
                <w:sz w:val="22"/>
              </w:rPr>
              <w:t>SZUSTAK v. Poland</w:t>
            </w:r>
          </w:p>
        </w:tc>
        <w:tc>
          <w:tcPr>
            <w:tcW w:w="1283" w:type="dxa"/>
          </w:tcPr>
          <w:p w:rsidR="007D592E" w:rsidRPr="007D592E" w:rsidRDefault="007D592E" w:rsidP="007D592E">
            <w:pPr>
              <w:rPr>
                <w:rFonts w:cstheme="minorHAnsi"/>
                <w:sz w:val="22"/>
              </w:rPr>
            </w:pPr>
            <w:r w:rsidRPr="007D592E">
              <w:rPr>
                <w:rFonts w:cstheme="minorHAnsi"/>
                <w:sz w:val="22"/>
              </w:rPr>
              <w:t>26/06/2011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Szustak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167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57013/11</w:t>
            </w:r>
          </w:p>
        </w:tc>
        <w:tc>
          <w:tcPr>
            <w:tcW w:w="2530" w:type="dxa"/>
          </w:tcPr>
          <w:p w:rsidR="007D592E" w:rsidRPr="007D592E" w:rsidRDefault="007D592E" w:rsidP="007D592E">
            <w:pPr>
              <w:jc w:val="left"/>
              <w:rPr>
                <w:rFonts w:cstheme="minorHAnsi"/>
                <w:sz w:val="22"/>
              </w:rPr>
            </w:pPr>
            <w:r w:rsidRPr="007D592E">
              <w:rPr>
                <w:rFonts w:cstheme="minorHAnsi"/>
                <w:sz w:val="22"/>
              </w:rPr>
              <w:t>JARMUŻ v. Poland</w:t>
            </w:r>
          </w:p>
        </w:tc>
        <w:tc>
          <w:tcPr>
            <w:tcW w:w="1283" w:type="dxa"/>
          </w:tcPr>
          <w:p w:rsidR="007D592E" w:rsidRPr="007D592E" w:rsidRDefault="007D592E" w:rsidP="007D592E">
            <w:pPr>
              <w:rPr>
                <w:rFonts w:cstheme="minorHAnsi"/>
                <w:sz w:val="22"/>
              </w:rPr>
            </w:pPr>
            <w:r w:rsidRPr="007D592E">
              <w:rPr>
                <w:rFonts w:cstheme="minorHAnsi"/>
                <w:sz w:val="22"/>
              </w:rPr>
              <w:t>22/08/2011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Jarmuż</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168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57527/11</w:t>
            </w:r>
          </w:p>
        </w:tc>
        <w:tc>
          <w:tcPr>
            <w:tcW w:w="2530" w:type="dxa"/>
          </w:tcPr>
          <w:p w:rsidR="007D592E" w:rsidRPr="007D592E" w:rsidRDefault="007D592E" w:rsidP="007D592E">
            <w:pPr>
              <w:jc w:val="left"/>
              <w:rPr>
                <w:rFonts w:cstheme="minorHAnsi"/>
                <w:sz w:val="22"/>
              </w:rPr>
            </w:pPr>
            <w:r w:rsidRPr="007D592E">
              <w:rPr>
                <w:rFonts w:cstheme="minorHAnsi"/>
                <w:sz w:val="22"/>
              </w:rPr>
              <w:t>KOSMULSKI v. Poland</w:t>
            </w:r>
          </w:p>
        </w:tc>
        <w:tc>
          <w:tcPr>
            <w:tcW w:w="1283" w:type="dxa"/>
          </w:tcPr>
          <w:p w:rsidR="007D592E" w:rsidRPr="007D592E" w:rsidRDefault="007D592E" w:rsidP="007D592E">
            <w:pPr>
              <w:rPr>
                <w:rFonts w:cstheme="minorHAnsi"/>
                <w:sz w:val="22"/>
              </w:rPr>
            </w:pPr>
            <w:r w:rsidRPr="007D592E">
              <w:rPr>
                <w:rFonts w:cstheme="minorHAnsi"/>
                <w:sz w:val="22"/>
              </w:rPr>
              <w:t>04/09/2011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Kosmulski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169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58010/11</w:t>
            </w:r>
          </w:p>
        </w:tc>
        <w:tc>
          <w:tcPr>
            <w:tcW w:w="2530" w:type="dxa"/>
          </w:tcPr>
          <w:p w:rsidR="007D592E" w:rsidRPr="007D592E" w:rsidRDefault="007D592E" w:rsidP="007D592E">
            <w:pPr>
              <w:jc w:val="left"/>
              <w:rPr>
                <w:rFonts w:cstheme="minorHAnsi"/>
                <w:sz w:val="22"/>
              </w:rPr>
            </w:pPr>
            <w:r w:rsidRPr="007D592E">
              <w:rPr>
                <w:rFonts w:cstheme="minorHAnsi"/>
                <w:sz w:val="22"/>
              </w:rPr>
              <w:t>KARLIŃSKI</w:t>
            </w:r>
            <w:r w:rsidR="00105B41">
              <w:rPr>
                <w:rFonts w:cstheme="minorHAnsi"/>
                <w:sz w:val="22"/>
              </w:rPr>
              <w:t xml:space="preserve"> </w:t>
            </w:r>
            <w:r w:rsidRPr="007D592E">
              <w:rPr>
                <w:rFonts w:cstheme="minorHAnsi"/>
                <w:sz w:val="22"/>
              </w:rPr>
              <w:t>v. Poland</w:t>
            </w:r>
          </w:p>
        </w:tc>
        <w:tc>
          <w:tcPr>
            <w:tcW w:w="1283" w:type="dxa"/>
          </w:tcPr>
          <w:p w:rsidR="007D592E" w:rsidRPr="007D592E" w:rsidRDefault="007D592E" w:rsidP="007D592E">
            <w:pPr>
              <w:rPr>
                <w:rFonts w:cstheme="minorHAnsi"/>
                <w:sz w:val="22"/>
              </w:rPr>
            </w:pPr>
            <w:r w:rsidRPr="007D592E">
              <w:rPr>
                <w:rFonts w:cstheme="minorHAnsi"/>
                <w:sz w:val="22"/>
              </w:rPr>
              <w:t>04/08/2011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Karliński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170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58618/11</w:t>
            </w:r>
          </w:p>
        </w:tc>
        <w:tc>
          <w:tcPr>
            <w:tcW w:w="2530" w:type="dxa"/>
          </w:tcPr>
          <w:p w:rsidR="007D592E" w:rsidRPr="007D592E" w:rsidRDefault="007D592E" w:rsidP="007D592E">
            <w:pPr>
              <w:jc w:val="left"/>
              <w:rPr>
                <w:rFonts w:cstheme="minorHAnsi"/>
                <w:sz w:val="22"/>
              </w:rPr>
            </w:pPr>
            <w:r w:rsidRPr="007D592E">
              <w:rPr>
                <w:rFonts w:cstheme="minorHAnsi"/>
                <w:sz w:val="22"/>
              </w:rPr>
              <w:t>WITMAJER v. Poland</w:t>
            </w:r>
          </w:p>
        </w:tc>
        <w:tc>
          <w:tcPr>
            <w:tcW w:w="1283" w:type="dxa"/>
          </w:tcPr>
          <w:p w:rsidR="007D592E" w:rsidRPr="007D592E" w:rsidRDefault="007D592E" w:rsidP="007D592E">
            <w:pPr>
              <w:rPr>
                <w:rFonts w:cstheme="minorHAnsi"/>
                <w:sz w:val="22"/>
              </w:rPr>
            </w:pPr>
            <w:r w:rsidRPr="007D592E">
              <w:rPr>
                <w:rFonts w:cstheme="minorHAnsi"/>
                <w:sz w:val="22"/>
              </w:rPr>
              <w:t>30/08/2011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Witmajer</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171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59404/11</w:t>
            </w:r>
          </w:p>
        </w:tc>
        <w:tc>
          <w:tcPr>
            <w:tcW w:w="2530" w:type="dxa"/>
          </w:tcPr>
          <w:p w:rsidR="007D592E" w:rsidRPr="007D592E" w:rsidRDefault="007D592E" w:rsidP="007D592E">
            <w:pPr>
              <w:jc w:val="left"/>
              <w:rPr>
                <w:rFonts w:cstheme="minorHAnsi"/>
                <w:sz w:val="22"/>
              </w:rPr>
            </w:pPr>
            <w:r w:rsidRPr="007D592E">
              <w:rPr>
                <w:rFonts w:cstheme="minorHAnsi"/>
                <w:sz w:val="22"/>
              </w:rPr>
              <w:t>KOŚCIŃSKI v. Poland</w:t>
            </w:r>
          </w:p>
        </w:tc>
        <w:tc>
          <w:tcPr>
            <w:tcW w:w="1283" w:type="dxa"/>
          </w:tcPr>
          <w:p w:rsidR="007D592E" w:rsidRPr="007D592E" w:rsidRDefault="007D592E" w:rsidP="007D592E">
            <w:pPr>
              <w:rPr>
                <w:rFonts w:cstheme="minorHAnsi"/>
                <w:sz w:val="22"/>
              </w:rPr>
            </w:pPr>
            <w:r w:rsidRPr="007D592E">
              <w:rPr>
                <w:rFonts w:cstheme="minorHAnsi"/>
                <w:sz w:val="22"/>
              </w:rPr>
              <w:t>05/09/2011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Kościński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172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60280/11</w:t>
            </w:r>
          </w:p>
        </w:tc>
        <w:tc>
          <w:tcPr>
            <w:tcW w:w="2530" w:type="dxa"/>
          </w:tcPr>
          <w:p w:rsidR="007D592E" w:rsidRPr="007D592E" w:rsidRDefault="007D592E" w:rsidP="007D592E">
            <w:pPr>
              <w:jc w:val="left"/>
              <w:rPr>
                <w:rFonts w:cstheme="minorHAnsi"/>
                <w:sz w:val="22"/>
              </w:rPr>
            </w:pPr>
            <w:r w:rsidRPr="007D592E">
              <w:rPr>
                <w:rFonts w:cstheme="minorHAnsi"/>
                <w:sz w:val="22"/>
              </w:rPr>
              <w:t>ZALEWSKI v. Poland</w:t>
            </w:r>
          </w:p>
        </w:tc>
        <w:tc>
          <w:tcPr>
            <w:tcW w:w="1283" w:type="dxa"/>
          </w:tcPr>
          <w:p w:rsidR="007D592E" w:rsidRPr="007D592E" w:rsidRDefault="007D592E" w:rsidP="007D592E">
            <w:pPr>
              <w:rPr>
                <w:rFonts w:cstheme="minorHAnsi"/>
                <w:sz w:val="22"/>
              </w:rPr>
            </w:pPr>
            <w:r w:rsidRPr="007D592E">
              <w:rPr>
                <w:rFonts w:cstheme="minorHAnsi"/>
                <w:sz w:val="22"/>
              </w:rPr>
              <w:t>13/09/2011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Zalewski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173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60542/11</w:t>
            </w:r>
          </w:p>
        </w:tc>
        <w:tc>
          <w:tcPr>
            <w:tcW w:w="2530" w:type="dxa"/>
          </w:tcPr>
          <w:p w:rsidR="007D592E" w:rsidRPr="007D592E" w:rsidRDefault="007D592E" w:rsidP="007D592E">
            <w:pPr>
              <w:jc w:val="left"/>
              <w:rPr>
                <w:rFonts w:cstheme="minorHAnsi"/>
                <w:sz w:val="22"/>
              </w:rPr>
            </w:pPr>
            <w:r w:rsidRPr="007D592E">
              <w:rPr>
                <w:rFonts w:cstheme="minorHAnsi"/>
                <w:sz w:val="22"/>
              </w:rPr>
              <w:t>ZAŁĘGOWSKI v. Poland</w:t>
            </w:r>
          </w:p>
        </w:tc>
        <w:tc>
          <w:tcPr>
            <w:tcW w:w="1283" w:type="dxa"/>
          </w:tcPr>
          <w:p w:rsidR="007D592E" w:rsidRPr="007D592E" w:rsidRDefault="007D592E" w:rsidP="007D592E">
            <w:pPr>
              <w:rPr>
                <w:rFonts w:cstheme="minorHAnsi"/>
                <w:sz w:val="22"/>
              </w:rPr>
            </w:pPr>
            <w:r w:rsidRPr="007D592E">
              <w:rPr>
                <w:rFonts w:cstheme="minorHAnsi"/>
                <w:sz w:val="22"/>
              </w:rPr>
              <w:t>12/04/2011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Załęgowski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174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60641/11</w:t>
            </w:r>
          </w:p>
        </w:tc>
        <w:tc>
          <w:tcPr>
            <w:tcW w:w="2530" w:type="dxa"/>
          </w:tcPr>
          <w:p w:rsidR="007D592E" w:rsidRPr="007D592E" w:rsidRDefault="007D592E" w:rsidP="007D592E">
            <w:pPr>
              <w:jc w:val="left"/>
              <w:rPr>
                <w:rFonts w:cstheme="minorHAnsi"/>
                <w:sz w:val="22"/>
              </w:rPr>
            </w:pPr>
            <w:r w:rsidRPr="007D592E">
              <w:rPr>
                <w:rFonts w:cstheme="minorHAnsi"/>
                <w:sz w:val="22"/>
              </w:rPr>
              <w:t>MAMAJ v. Poland</w:t>
            </w:r>
          </w:p>
        </w:tc>
        <w:tc>
          <w:tcPr>
            <w:tcW w:w="1283" w:type="dxa"/>
          </w:tcPr>
          <w:p w:rsidR="007D592E" w:rsidRPr="007D592E" w:rsidRDefault="007D592E" w:rsidP="007D592E">
            <w:pPr>
              <w:rPr>
                <w:rFonts w:cstheme="minorHAnsi"/>
                <w:sz w:val="22"/>
              </w:rPr>
            </w:pPr>
            <w:r w:rsidRPr="007D592E">
              <w:rPr>
                <w:rFonts w:cstheme="minorHAnsi"/>
                <w:sz w:val="22"/>
              </w:rPr>
              <w:t>22/09/2011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Mamaj</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175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60967/11</w:t>
            </w:r>
          </w:p>
        </w:tc>
        <w:tc>
          <w:tcPr>
            <w:tcW w:w="2530" w:type="dxa"/>
          </w:tcPr>
          <w:p w:rsidR="007D592E" w:rsidRPr="007D592E" w:rsidRDefault="007D592E" w:rsidP="007D592E">
            <w:pPr>
              <w:jc w:val="left"/>
              <w:rPr>
                <w:rFonts w:cstheme="minorHAnsi"/>
                <w:sz w:val="22"/>
              </w:rPr>
            </w:pPr>
            <w:r w:rsidRPr="007D592E">
              <w:rPr>
                <w:rFonts w:cstheme="minorHAnsi"/>
                <w:sz w:val="22"/>
              </w:rPr>
              <w:t>NAWROCKI v. Poland</w:t>
            </w:r>
          </w:p>
        </w:tc>
        <w:tc>
          <w:tcPr>
            <w:tcW w:w="1283" w:type="dxa"/>
          </w:tcPr>
          <w:p w:rsidR="007D592E" w:rsidRPr="007D592E" w:rsidRDefault="007D592E" w:rsidP="007D592E">
            <w:pPr>
              <w:rPr>
                <w:rFonts w:cstheme="minorHAnsi"/>
                <w:sz w:val="22"/>
              </w:rPr>
            </w:pPr>
            <w:r w:rsidRPr="007D592E">
              <w:rPr>
                <w:rFonts w:cstheme="minorHAnsi"/>
                <w:sz w:val="22"/>
              </w:rPr>
              <w:t>07/09/2011</w:t>
            </w:r>
          </w:p>
        </w:tc>
        <w:tc>
          <w:tcPr>
            <w:tcW w:w="1854" w:type="dxa"/>
          </w:tcPr>
          <w:p w:rsidR="007D592E" w:rsidRPr="007D592E" w:rsidRDefault="00965E87" w:rsidP="007D592E">
            <w:pPr>
              <w:jc w:val="left"/>
              <w:rPr>
                <w:rFonts w:cstheme="minorHAnsi"/>
                <w:sz w:val="22"/>
              </w:rPr>
            </w:pPr>
            <w:r>
              <w:rPr>
                <w:rFonts w:cstheme="minorHAnsi"/>
                <w:sz w:val="22"/>
              </w:rPr>
              <w:t xml:space="preserve">P. </w:t>
            </w:r>
            <w:r w:rsidR="007D592E" w:rsidRPr="007D592E">
              <w:rPr>
                <w:rFonts w:cstheme="minorHAnsi"/>
                <w:sz w:val="22"/>
              </w:rPr>
              <w:t>Miskowicz</w:t>
            </w:r>
          </w:p>
        </w:tc>
        <w:tc>
          <w:tcPr>
            <w:tcW w:w="2037" w:type="dxa"/>
          </w:tcPr>
          <w:p w:rsidR="007D592E" w:rsidRPr="007D592E" w:rsidRDefault="007D592E" w:rsidP="007D592E">
            <w:pPr>
              <w:rPr>
                <w:rFonts w:cstheme="minorHAnsi"/>
                <w:sz w:val="22"/>
              </w:rPr>
            </w:pPr>
            <w:r w:rsidRPr="007D592E">
              <w:rPr>
                <w:rFonts w:cstheme="minorHAnsi"/>
                <w:sz w:val="22"/>
              </w:rPr>
              <w:t>M. Nawrocki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176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62008/11</w:t>
            </w:r>
          </w:p>
        </w:tc>
        <w:tc>
          <w:tcPr>
            <w:tcW w:w="2530" w:type="dxa"/>
          </w:tcPr>
          <w:p w:rsidR="007D592E" w:rsidRPr="007D592E" w:rsidRDefault="007D592E" w:rsidP="007D592E">
            <w:pPr>
              <w:jc w:val="left"/>
              <w:rPr>
                <w:rFonts w:cstheme="minorHAnsi"/>
                <w:sz w:val="22"/>
              </w:rPr>
            </w:pPr>
            <w:r w:rsidRPr="007D592E">
              <w:rPr>
                <w:rFonts w:cstheme="minorHAnsi"/>
                <w:sz w:val="22"/>
              </w:rPr>
              <w:t>REJNERT v. Poland</w:t>
            </w:r>
          </w:p>
        </w:tc>
        <w:tc>
          <w:tcPr>
            <w:tcW w:w="1283" w:type="dxa"/>
          </w:tcPr>
          <w:p w:rsidR="007D592E" w:rsidRPr="007D592E" w:rsidRDefault="007D592E" w:rsidP="007D592E">
            <w:pPr>
              <w:rPr>
                <w:rFonts w:cstheme="minorHAnsi"/>
                <w:sz w:val="22"/>
              </w:rPr>
            </w:pPr>
            <w:r w:rsidRPr="007D592E">
              <w:rPr>
                <w:rFonts w:cstheme="minorHAnsi"/>
                <w:sz w:val="22"/>
              </w:rPr>
              <w:t>27/09/2011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Rejnert</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177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62092/11</w:t>
            </w:r>
          </w:p>
        </w:tc>
        <w:tc>
          <w:tcPr>
            <w:tcW w:w="2530" w:type="dxa"/>
          </w:tcPr>
          <w:p w:rsidR="007D592E" w:rsidRPr="007D592E" w:rsidRDefault="007D592E" w:rsidP="007D592E">
            <w:pPr>
              <w:jc w:val="left"/>
              <w:rPr>
                <w:rFonts w:cstheme="minorHAnsi"/>
                <w:sz w:val="22"/>
              </w:rPr>
            </w:pPr>
            <w:r w:rsidRPr="007D592E">
              <w:rPr>
                <w:rFonts w:cstheme="minorHAnsi"/>
                <w:sz w:val="22"/>
              </w:rPr>
              <w:t>ZDUNEK v. Poland</w:t>
            </w:r>
          </w:p>
        </w:tc>
        <w:tc>
          <w:tcPr>
            <w:tcW w:w="1283" w:type="dxa"/>
          </w:tcPr>
          <w:p w:rsidR="007D592E" w:rsidRPr="007D592E" w:rsidRDefault="007D592E" w:rsidP="007D592E">
            <w:pPr>
              <w:rPr>
                <w:rFonts w:cstheme="minorHAnsi"/>
                <w:sz w:val="22"/>
              </w:rPr>
            </w:pPr>
            <w:r w:rsidRPr="007D592E">
              <w:rPr>
                <w:rFonts w:cstheme="minorHAnsi"/>
                <w:sz w:val="22"/>
              </w:rPr>
              <w:t>21/09/2011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Zdunek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178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63202/11</w:t>
            </w:r>
          </w:p>
        </w:tc>
        <w:tc>
          <w:tcPr>
            <w:tcW w:w="2530" w:type="dxa"/>
          </w:tcPr>
          <w:p w:rsidR="007D592E" w:rsidRPr="007D592E" w:rsidRDefault="007D592E" w:rsidP="007D592E">
            <w:pPr>
              <w:jc w:val="left"/>
              <w:rPr>
                <w:rFonts w:cstheme="minorHAnsi"/>
                <w:sz w:val="22"/>
              </w:rPr>
            </w:pPr>
            <w:r w:rsidRPr="007D592E">
              <w:rPr>
                <w:rFonts w:cstheme="minorHAnsi"/>
                <w:sz w:val="22"/>
              </w:rPr>
              <w:t>NIEMIAŁTOWSCY v. Poland</w:t>
            </w:r>
          </w:p>
        </w:tc>
        <w:tc>
          <w:tcPr>
            <w:tcW w:w="1283" w:type="dxa"/>
          </w:tcPr>
          <w:p w:rsidR="007D592E" w:rsidRPr="007D592E" w:rsidRDefault="007D592E" w:rsidP="007D592E">
            <w:pPr>
              <w:rPr>
                <w:rFonts w:cstheme="minorHAnsi"/>
                <w:sz w:val="22"/>
              </w:rPr>
            </w:pPr>
            <w:r w:rsidRPr="007D592E">
              <w:rPr>
                <w:rFonts w:cstheme="minorHAnsi"/>
                <w:sz w:val="22"/>
              </w:rPr>
              <w:t>30/09/2011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Niemiałtowska</w:t>
            </w:r>
          </w:p>
          <w:p w:rsidR="007D592E" w:rsidRPr="007D592E" w:rsidRDefault="007D592E" w:rsidP="007D592E">
            <w:pPr>
              <w:rPr>
                <w:rFonts w:cstheme="minorHAnsi"/>
                <w:sz w:val="22"/>
              </w:rPr>
            </w:pPr>
            <w:r w:rsidRPr="007D592E">
              <w:rPr>
                <w:rFonts w:cstheme="minorHAnsi"/>
                <w:sz w:val="22"/>
              </w:rPr>
              <w:t>M. Niemiałtowski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179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63353/11</w:t>
            </w:r>
          </w:p>
        </w:tc>
        <w:tc>
          <w:tcPr>
            <w:tcW w:w="2530" w:type="dxa"/>
          </w:tcPr>
          <w:p w:rsidR="007D592E" w:rsidRPr="007D592E" w:rsidRDefault="007D592E" w:rsidP="007D592E">
            <w:pPr>
              <w:jc w:val="left"/>
              <w:rPr>
                <w:rFonts w:cstheme="minorHAnsi"/>
                <w:sz w:val="22"/>
              </w:rPr>
            </w:pPr>
            <w:r w:rsidRPr="007D592E">
              <w:rPr>
                <w:rFonts w:cstheme="minorHAnsi"/>
                <w:sz w:val="22"/>
              </w:rPr>
              <w:t>KUCHNICKI v. Poland</w:t>
            </w:r>
          </w:p>
        </w:tc>
        <w:tc>
          <w:tcPr>
            <w:tcW w:w="1283" w:type="dxa"/>
          </w:tcPr>
          <w:p w:rsidR="007D592E" w:rsidRPr="007D592E" w:rsidRDefault="007D592E" w:rsidP="007D592E">
            <w:pPr>
              <w:rPr>
                <w:rFonts w:cstheme="minorHAnsi"/>
                <w:sz w:val="22"/>
              </w:rPr>
            </w:pPr>
            <w:r w:rsidRPr="007D592E">
              <w:rPr>
                <w:rFonts w:cstheme="minorHAnsi"/>
                <w:sz w:val="22"/>
              </w:rPr>
              <w:t>16/09/2011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Kuchnicki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180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63703/11</w:t>
            </w:r>
          </w:p>
        </w:tc>
        <w:tc>
          <w:tcPr>
            <w:tcW w:w="2530" w:type="dxa"/>
          </w:tcPr>
          <w:p w:rsidR="007D592E" w:rsidRPr="007D592E" w:rsidRDefault="007D592E" w:rsidP="007D592E">
            <w:pPr>
              <w:jc w:val="left"/>
              <w:rPr>
                <w:rFonts w:cstheme="minorHAnsi"/>
                <w:sz w:val="22"/>
              </w:rPr>
            </w:pPr>
            <w:r w:rsidRPr="007D592E">
              <w:rPr>
                <w:rFonts w:cstheme="minorHAnsi"/>
                <w:sz w:val="22"/>
              </w:rPr>
              <w:t>BAJAKUSZEW v. Poland</w:t>
            </w:r>
          </w:p>
        </w:tc>
        <w:tc>
          <w:tcPr>
            <w:tcW w:w="1283" w:type="dxa"/>
          </w:tcPr>
          <w:p w:rsidR="007D592E" w:rsidRPr="007D592E" w:rsidRDefault="007D592E" w:rsidP="007D592E">
            <w:pPr>
              <w:rPr>
                <w:rFonts w:cstheme="minorHAnsi"/>
                <w:sz w:val="22"/>
              </w:rPr>
            </w:pPr>
            <w:r w:rsidRPr="007D592E">
              <w:rPr>
                <w:rFonts w:cstheme="minorHAnsi"/>
                <w:sz w:val="22"/>
              </w:rPr>
              <w:t>01/10/2011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Bajakuszew</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181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63767/11</w:t>
            </w:r>
          </w:p>
        </w:tc>
        <w:tc>
          <w:tcPr>
            <w:tcW w:w="2530" w:type="dxa"/>
          </w:tcPr>
          <w:p w:rsidR="007D592E" w:rsidRPr="007D592E" w:rsidRDefault="007D592E" w:rsidP="007D592E">
            <w:pPr>
              <w:jc w:val="left"/>
              <w:rPr>
                <w:rFonts w:cstheme="minorHAnsi"/>
                <w:sz w:val="22"/>
              </w:rPr>
            </w:pPr>
            <w:r w:rsidRPr="007D592E">
              <w:rPr>
                <w:rFonts w:cstheme="minorHAnsi"/>
                <w:sz w:val="22"/>
              </w:rPr>
              <w:t>WYRZYKOWSKI v. Poland</w:t>
            </w:r>
          </w:p>
        </w:tc>
        <w:tc>
          <w:tcPr>
            <w:tcW w:w="1283" w:type="dxa"/>
          </w:tcPr>
          <w:p w:rsidR="007D592E" w:rsidRPr="007D592E" w:rsidRDefault="007D592E" w:rsidP="007D592E">
            <w:pPr>
              <w:rPr>
                <w:rFonts w:cstheme="minorHAnsi"/>
                <w:sz w:val="22"/>
              </w:rPr>
            </w:pPr>
            <w:r w:rsidRPr="007D592E">
              <w:rPr>
                <w:rFonts w:cstheme="minorHAnsi"/>
                <w:sz w:val="22"/>
              </w:rPr>
              <w:t>29/09/2011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Wyrzykowski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182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64947/11</w:t>
            </w:r>
          </w:p>
        </w:tc>
        <w:tc>
          <w:tcPr>
            <w:tcW w:w="2530" w:type="dxa"/>
          </w:tcPr>
          <w:p w:rsidR="007D592E" w:rsidRPr="007D592E" w:rsidRDefault="007D592E" w:rsidP="007D592E">
            <w:pPr>
              <w:jc w:val="left"/>
              <w:rPr>
                <w:rFonts w:cstheme="minorHAnsi"/>
                <w:sz w:val="22"/>
              </w:rPr>
            </w:pPr>
            <w:r w:rsidRPr="007D592E">
              <w:rPr>
                <w:rFonts w:cstheme="minorHAnsi"/>
                <w:sz w:val="22"/>
              </w:rPr>
              <w:t>TOPIJ v. Poland</w:t>
            </w:r>
          </w:p>
        </w:tc>
        <w:tc>
          <w:tcPr>
            <w:tcW w:w="1283" w:type="dxa"/>
          </w:tcPr>
          <w:p w:rsidR="007D592E" w:rsidRPr="007D592E" w:rsidRDefault="007D592E" w:rsidP="007D592E">
            <w:pPr>
              <w:rPr>
                <w:rFonts w:cstheme="minorHAnsi"/>
                <w:sz w:val="22"/>
              </w:rPr>
            </w:pPr>
            <w:r w:rsidRPr="007D592E">
              <w:rPr>
                <w:rFonts w:cstheme="minorHAnsi"/>
                <w:sz w:val="22"/>
              </w:rPr>
              <w:t>30/09/2011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Topij</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183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65118/11</w:t>
            </w:r>
          </w:p>
        </w:tc>
        <w:tc>
          <w:tcPr>
            <w:tcW w:w="2530" w:type="dxa"/>
          </w:tcPr>
          <w:p w:rsidR="007D592E" w:rsidRPr="007D592E" w:rsidRDefault="007D592E" w:rsidP="007D592E">
            <w:pPr>
              <w:jc w:val="left"/>
              <w:rPr>
                <w:rFonts w:cstheme="minorHAnsi"/>
                <w:sz w:val="22"/>
              </w:rPr>
            </w:pPr>
            <w:r w:rsidRPr="007D592E">
              <w:rPr>
                <w:rFonts w:cstheme="minorHAnsi"/>
                <w:sz w:val="22"/>
              </w:rPr>
              <w:t>CZEKAJ v. Poland</w:t>
            </w:r>
          </w:p>
        </w:tc>
        <w:tc>
          <w:tcPr>
            <w:tcW w:w="1283" w:type="dxa"/>
          </w:tcPr>
          <w:p w:rsidR="007D592E" w:rsidRPr="007D592E" w:rsidRDefault="007D592E" w:rsidP="007D592E">
            <w:pPr>
              <w:rPr>
                <w:rFonts w:cstheme="minorHAnsi"/>
                <w:sz w:val="22"/>
              </w:rPr>
            </w:pPr>
            <w:r w:rsidRPr="007D592E">
              <w:rPr>
                <w:rFonts w:cstheme="minorHAnsi"/>
                <w:sz w:val="22"/>
              </w:rPr>
              <w:t>13/10/2011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Czekaj</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184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65636/11</w:t>
            </w:r>
          </w:p>
        </w:tc>
        <w:tc>
          <w:tcPr>
            <w:tcW w:w="2530" w:type="dxa"/>
          </w:tcPr>
          <w:p w:rsidR="007D592E" w:rsidRPr="007D592E" w:rsidRDefault="007D592E" w:rsidP="007D592E">
            <w:pPr>
              <w:jc w:val="left"/>
              <w:rPr>
                <w:rFonts w:cstheme="minorHAnsi"/>
                <w:sz w:val="22"/>
              </w:rPr>
            </w:pPr>
            <w:r w:rsidRPr="007D592E">
              <w:rPr>
                <w:rFonts w:cstheme="minorHAnsi"/>
                <w:sz w:val="22"/>
              </w:rPr>
              <w:t>WANIEWSKI v. Poland</w:t>
            </w:r>
          </w:p>
        </w:tc>
        <w:tc>
          <w:tcPr>
            <w:tcW w:w="1283" w:type="dxa"/>
          </w:tcPr>
          <w:p w:rsidR="007D592E" w:rsidRPr="007D592E" w:rsidRDefault="007D592E" w:rsidP="007D592E">
            <w:pPr>
              <w:rPr>
                <w:rFonts w:cstheme="minorHAnsi"/>
                <w:sz w:val="22"/>
              </w:rPr>
            </w:pPr>
            <w:r w:rsidRPr="007D592E">
              <w:rPr>
                <w:rFonts w:cstheme="minorHAnsi"/>
                <w:sz w:val="22"/>
              </w:rPr>
              <w:t>06/10/2011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Waniewski</w:t>
            </w:r>
          </w:p>
        </w:tc>
      </w:tr>
      <w:tr w:rsidR="007D592E" w:rsidRPr="008E732A"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185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65933/11</w:t>
            </w:r>
          </w:p>
        </w:tc>
        <w:tc>
          <w:tcPr>
            <w:tcW w:w="2530" w:type="dxa"/>
          </w:tcPr>
          <w:p w:rsidR="007D592E" w:rsidRPr="007D592E" w:rsidRDefault="007D592E" w:rsidP="007D592E">
            <w:pPr>
              <w:jc w:val="left"/>
              <w:rPr>
                <w:rFonts w:cstheme="minorHAnsi"/>
                <w:sz w:val="22"/>
                <w:lang w:val="fr-FR"/>
              </w:rPr>
            </w:pPr>
            <w:r w:rsidRPr="007D592E">
              <w:rPr>
                <w:rFonts w:cstheme="minorHAnsi"/>
                <w:sz w:val="22"/>
                <w:lang w:val="fr-FR"/>
              </w:rPr>
              <w:t>PETROLEX SP. Z O. O. v. Poland</w:t>
            </w:r>
          </w:p>
        </w:tc>
        <w:tc>
          <w:tcPr>
            <w:tcW w:w="1283" w:type="dxa"/>
          </w:tcPr>
          <w:p w:rsidR="007D592E" w:rsidRPr="007D592E" w:rsidRDefault="007D592E" w:rsidP="007D592E">
            <w:pPr>
              <w:rPr>
                <w:rFonts w:cstheme="minorHAnsi"/>
                <w:sz w:val="22"/>
              </w:rPr>
            </w:pPr>
            <w:r w:rsidRPr="007D592E">
              <w:rPr>
                <w:rFonts w:cstheme="minorHAnsi"/>
                <w:sz w:val="22"/>
              </w:rPr>
              <w:t>12/10/2011</w:t>
            </w:r>
          </w:p>
        </w:tc>
        <w:tc>
          <w:tcPr>
            <w:tcW w:w="1854" w:type="dxa"/>
          </w:tcPr>
          <w:p w:rsidR="007D592E" w:rsidRPr="007D592E" w:rsidRDefault="00965E87" w:rsidP="007D592E">
            <w:pPr>
              <w:jc w:val="left"/>
              <w:rPr>
                <w:rFonts w:cstheme="minorHAnsi"/>
                <w:sz w:val="22"/>
              </w:rPr>
            </w:pPr>
            <w:r>
              <w:rPr>
                <w:rFonts w:cstheme="minorHAnsi"/>
                <w:sz w:val="22"/>
              </w:rPr>
              <w:t xml:space="preserve">K. </w:t>
            </w:r>
            <w:r w:rsidR="007D592E" w:rsidRPr="007D592E">
              <w:rPr>
                <w:rFonts w:cstheme="minorHAnsi"/>
                <w:sz w:val="22"/>
              </w:rPr>
              <w:t>Falkiewicz</w:t>
            </w:r>
          </w:p>
        </w:tc>
        <w:tc>
          <w:tcPr>
            <w:tcW w:w="2037" w:type="dxa"/>
          </w:tcPr>
          <w:p w:rsidR="007D592E" w:rsidRPr="00105B41" w:rsidRDefault="007D592E" w:rsidP="007D592E">
            <w:pPr>
              <w:rPr>
                <w:rFonts w:cstheme="minorHAnsi"/>
                <w:sz w:val="22"/>
                <w:lang w:val="fr-FR"/>
              </w:rPr>
            </w:pPr>
            <w:r w:rsidRPr="00105B41">
              <w:rPr>
                <w:rFonts w:cstheme="minorHAnsi"/>
                <w:sz w:val="22"/>
                <w:lang w:val="fr-FR"/>
              </w:rPr>
              <w:t>Petrolex SP. Z O. O.</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186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70397/11</w:t>
            </w:r>
          </w:p>
        </w:tc>
        <w:tc>
          <w:tcPr>
            <w:tcW w:w="2530" w:type="dxa"/>
          </w:tcPr>
          <w:p w:rsidR="007D592E" w:rsidRPr="007D592E" w:rsidRDefault="007D592E" w:rsidP="007D592E">
            <w:pPr>
              <w:jc w:val="left"/>
              <w:rPr>
                <w:rFonts w:cstheme="minorHAnsi"/>
                <w:sz w:val="22"/>
              </w:rPr>
            </w:pPr>
            <w:r w:rsidRPr="007D592E">
              <w:rPr>
                <w:rFonts w:cstheme="minorHAnsi"/>
                <w:sz w:val="22"/>
              </w:rPr>
              <w:t>JAROSZ v. Poland</w:t>
            </w:r>
          </w:p>
        </w:tc>
        <w:tc>
          <w:tcPr>
            <w:tcW w:w="1283" w:type="dxa"/>
          </w:tcPr>
          <w:p w:rsidR="007D592E" w:rsidRPr="007D592E" w:rsidRDefault="007D592E" w:rsidP="007D592E">
            <w:pPr>
              <w:rPr>
                <w:rFonts w:cstheme="minorHAnsi"/>
                <w:sz w:val="22"/>
              </w:rPr>
            </w:pPr>
            <w:r w:rsidRPr="007D592E">
              <w:rPr>
                <w:rFonts w:cstheme="minorHAnsi"/>
                <w:sz w:val="22"/>
              </w:rPr>
              <w:t>09/11/2011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Jarosz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187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71771/11</w:t>
            </w:r>
          </w:p>
        </w:tc>
        <w:tc>
          <w:tcPr>
            <w:tcW w:w="2530" w:type="dxa"/>
          </w:tcPr>
          <w:p w:rsidR="007D592E" w:rsidRPr="007D592E" w:rsidRDefault="007D592E" w:rsidP="007D592E">
            <w:pPr>
              <w:jc w:val="left"/>
              <w:rPr>
                <w:rFonts w:cstheme="minorHAnsi"/>
                <w:sz w:val="22"/>
              </w:rPr>
            </w:pPr>
            <w:r w:rsidRPr="007D592E">
              <w:rPr>
                <w:rFonts w:cstheme="minorHAnsi"/>
                <w:sz w:val="22"/>
              </w:rPr>
              <w:t>PIOTROWSKI v. Poland</w:t>
            </w:r>
          </w:p>
        </w:tc>
        <w:tc>
          <w:tcPr>
            <w:tcW w:w="1283" w:type="dxa"/>
          </w:tcPr>
          <w:p w:rsidR="007D592E" w:rsidRPr="007D592E" w:rsidRDefault="007D592E" w:rsidP="007D592E">
            <w:pPr>
              <w:rPr>
                <w:rFonts w:cstheme="minorHAnsi"/>
                <w:sz w:val="22"/>
              </w:rPr>
            </w:pPr>
            <w:r w:rsidRPr="007D592E">
              <w:rPr>
                <w:rFonts w:cstheme="minorHAnsi"/>
                <w:sz w:val="22"/>
              </w:rPr>
              <w:t>13/10/2011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C. Piotrowski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188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72621/11</w:t>
            </w:r>
          </w:p>
        </w:tc>
        <w:tc>
          <w:tcPr>
            <w:tcW w:w="2530" w:type="dxa"/>
          </w:tcPr>
          <w:p w:rsidR="007D592E" w:rsidRPr="007D592E" w:rsidRDefault="007D592E" w:rsidP="007D592E">
            <w:pPr>
              <w:jc w:val="left"/>
              <w:rPr>
                <w:rFonts w:cstheme="minorHAnsi"/>
                <w:sz w:val="22"/>
              </w:rPr>
            </w:pPr>
            <w:r w:rsidRPr="007D592E">
              <w:rPr>
                <w:rFonts w:cstheme="minorHAnsi"/>
                <w:sz w:val="22"/>
              </w:rPr>
              <w:t>DUMIŃSKI v. Poland</w:t>
            </w:r>
          </w:p>
        </w:tc>
        <w:tc>
          <w:tcPr>
            <w:tcW w:w="1283" w:type="dxa"/>
          </w:tcPr>
          <w:p w:rsidR="007D592E" w:rsidRPr="007D592E" w:rsidRDefault="007D592E" w:rsidP="007D592E">
            <w:pPr>
              <w:rPr>
                <w:rFonts w:cstheme="minorHAnsi"/>
                <w:sz w:val="22"/>
              </w:rPr>
            </w:pPr>
            <w:r w:rsidRPr="007D592E">
              <w:rPr>
                <w:rFonts w:cstheme="minorHAnsi"/>
                <w:sz w:val="22"/>
              </w:rPr>
              <w:t>25/10/2011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Dumiński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189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72829/11</w:t>
            </w:r>
          </w:p>
        </w:tc>
        <w:tc>
          <w:tcPr>
            <w:tcW w:w="2530" w:type="dxa"/>
          </w:tcPr>
          <w:p w:rsidR="007D592E" w:rsidRPr="007D592E" w:rsidRDefault="007D592E" w:rsidP="007D592E">
            <w:pPr>
              <w:jc w:val="left"/>
              <w:rPr>
                <w:rFonts w:cstheme="minorHAnsi"/>
                <w:sz w:val="22"/>
              </w:rPr>
            </w:pPr>
            <w:r w:rsidRPr="007D592E">
              <w:rPr>
                <w:rFonts w:cstheme="minorHAnsi"/>
                <w:sz w:val="22"/>
              </w:rPr>
              <w:t>SIWULSKI v. Poland</w:t>
            </w:r>
          </w:p>
        </w:tc>
        <w:tc>
          <w:tcPr>
            <w:tcW w:w="1283" w:type="dxa"/>
          </w:tcPr>
          <w:p w:rsidR="007D592E" w:rsidRPr="007D592E" w:rsidRDefault="007D592E" w:rsidP="007D592E">
            <w:pPr>
              <w:rPr>
                <w:rFonts w:cstheme="minorHAnsi"/>
                <w:sz w:val="22"/>
              </w:rPr>
            </w:pPr>
            <w:r w:rsidRPr="007D592E">
              <w:rPr>
                <w:rFonts w:cstheme="minorHAnsi"/>
                <w:sz w:val="22"/>
              </w:rPr>
              <w:t>16/11/2011</w:t>
            </w:r>
          </w:p>
        </w:tc>
        <w:tc>
          <w:tcPr>
            <w:tcW w:w="1854" w:type="dxa"/>
          </w:tcPr>
          <w:p w:rsidR="007D592E" w:rsidRPr="007D592E" w:rsidRDefault="007D592E" w:rsidP="007D592E">
            <w:pPr>
              <w:jc w:val="left"/>
              <w:rPr>
                <w:rFonts w:cstheme="minorHAnsi"/>
                <w:sz w:val="22"/>
              </w:rPr>
            </w:pPr>
            <w:r w:rsidRPr="007D592E">
              <w:rPr>
                <w:rFonts w:cstheme="minorHAnsi"/>
                <w:sz w:val="22"/>
              </w:rPr>
              <w:t>P.</w:t>
            </w:r>
            <w:r w:rsidR="00105B41">
              <w:rPr>
                <w:rFonts w:cstheme="minorHAnsi"/>
                <w:sz w:val="22"/>
              </w:rPr>
              <w:t xml:space="preserve"> </w:t>
            </w:r>
            <w:r w:rsidRPr="007D592E">
              <w:rPr>
                <w:rFonts w:cstheme="minorHAnsi"/>
                <w:sz w:val="22"/>
              </w:rPr>
              <w:t>Żyłka</w:t>
            </w:r>
          </w:p>
        </w:tc>
        <w:tc>
          <w:tcPr>
            <w:tcW w:w="2037" w:type="dxa"/>
          </w:tcPr>
          <w:p w:rsidR="007D592E" w:rsidRPr="007D592E" w:rsidRDefault="007D592E" w:rsidP="007D592E">
            <w:pPr>
              <w:rPr>
                <w:rFonts w:cstheme="minorHAnsi"/>
                <w:sz w:val="22"/>
              </w:rPr>
            </w:pPr>
            <w:r w:rsidRPr="007D592E">
              <w:rPr>
                <w:rFonts w:cstheme="minorHAnsi"/>
                <w:sz w:val="22"/>
              </w:rPr>
              <w:t>R. Siwulski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190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73839/11</w:t>
            </w:r>
          </w:p>
        </w:tc>
        <w:tc>
          <w:tcPr>
            <w:tcW w:w="2530" w:type="dxa"/>
          </w:tcPr>
          <w:p w:rsidR="007D592E" w:rsidRPr="007D592E" w:rsidRDefault="007D592E" w:rsidP="007D592E">
            <w:pPr>
              <w:jc w:val="left"/>
              <w:rPr>
                <w:rFonts w:cstheme="minorHAnsi"/>
                <w:sz w:val="22"/>
              </w:rPr>
            </w:pPr>
            <w:r w:rsidRPr="007D592E">
              <w:rPr>
                <w:rFonts w:cstheme="minorHAnsi"/>
                <w:sz w:val="22"/>
              </w:rPr>
              <w:t>MAJEWICZ v. Poland</w:t>
            </w:r>
          </w:p>
        </w:tc>
        <w:tc>
          <w:tcPr>
            <w:tcW w:w="1283" w:type="dxa"/>
          </w:tcPr>
          <w:p w:rsidR="007D592E" w:rsidRPr="007D592E" w:rsidRDefault="007D592E" w:rsidP="007D592E">
            <w:pPr>
              <w:rPr>
                <w:rFonts w:cstheme="minorHAnsi"/>
                <w:sz w:val="22"/>
              </w:rPr>
            </w:pPr>
            <w:r w:rsidRPr="007D592E">
              <w:rPr>
                <w:rFonts w:cstheme="minorHAnsi"/>
                <w:sz w:val="22"/>
              </w:rPr>
              <w:t>18/11/2011</w:t>
            </w:r>
          </w:p>
        </w:tc>
        <w:tc>
          <w:tcPr>
            <w:tcW w:w="1854" w:type="dxa"/>
          </w:tcPr>
          <w:p w:rsidR="007D592E" w:rsidRPr="007D592E" w:rsidRDefault="00965E87" w:rsidP="007D592E">
            <w:pPr>
              <w:jc w:val="left"/>
              <w:rPr>
                <w:rFonts w:cstheme="minorHAnsi"/>
                <w:sz w:val="22"/>
              </w:rPr>
            </w:pPr>
            <w:r>
              <w:rPr>
                <w:rFonts w:cstheme="minorHAnsi"/>
                <w:sz w:val="22"/>
              </w:rPr>
              <w:t xml:space="preserve">B. </w:t>
            </w:r>
            <w:r w:rsidR="007D592E" w:rsidRPr="007D592E">
              <w:rPr>
                <w:rFonts w:cstheme="minorHAnsi"/>
                <w:sz w:val="22"/>
              </w:rPr>
              <w:t>Słupska-Uczkiewicz</w:t>
            </w:r>
          </w:p>
        </w:tc>
        <w:tc>
          <w:tcPr>
            <w:tcW w:w="2037" w:type="dxa"/>
          </w:tcPr>
          <w:p w:rsidR="007D592E" w:rsidRPr="007D592E" w:rsidRDefault="007D592E" w:rsidP="007D592E">
            <w:pPr>
              <w:rPr>
                <w:rFonts w:cstheme="minorHAnsi"/>
                <w:sz w:val="22"/>
              </w:rPr>
            </w:pPr>
            <w:r w:rsidRPr="007D592E">
              <w:rPr>
                <w:rFonts w:cstheme="minorHAnsi"/>
                <w:sz w:val="22"/>
              </w:rPr>
              <w:t>M. Majewicz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191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74048/11</w:t>
            </w:r>
          </w:p>
        </w:tc>
        <w:tc>
          <w:tcPr>
            <w:tcW w:w="2530" w:type="dxa"/>
          </w:tcPr>
          <w:p w:rsidR="007D592E" w:rsidRPr="007D592E" w:rsidRDefault="007D592E" w:rsidP="007D592E">
            <w:pPr>
              <w:jc w:val="left"/>
              <w:rPr>
                <w:rFonts w:cstheme="minorHAnsi"/>
                <w:sz w:val="22"/>
              </w:rPr>
            </w:pPr>
            <w:r w:rsidRPr="007D592E">
              <w:rPr>
                <w:rFonts w:cstheme="minorHAnsi"/>
                <w:sz w:val="22"/>
              </w:rPr>
              <w:t>SAMORAJ v. Poland</w:t>
            </w:r>
          </w:p>
        </w:tc>
        <w:tc>
          <w:tcPr>
            <w:tcW w:w="1283" w:type="dxa"/>
          </w:tcPr>
          <w:p w:rsidR="007D592E" w:rsidRPr="007D592E" w:rsidRDefault="007D592E" w:rsidP="007D592E">
            <w:pPr>
              <w:rPr>
                <w:rFonts w:cstheme="minorHAnsi"/>
                <w:sz w:val="22"/>
              </w:rPr>
            </w:pPr>
            <w:r w:rsidRPr="007D592E">
              <w:rPr>
                <w:rFonts w:cstheme="minorHAnsi"/>
                <w:sz w:val="22"/>
              </w:rPr>
              <w:t>21/11/2011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Samoraj</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192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74913/11</w:t>
            </w:r>
          </w:p>
        </w:tc>
        <w:tc>
          <w:tcPr>
            <w:tcW w:w="2530" w:type="dxa"/>
          </w:tcPr>
          <w:p w:rsidR="007D592E" w:rsidRPr="007D592E" w:rsidRDefault="007D592E" w:rsidP="007D592E">
            <w:pPr>
              <w:jc w:val="left"/>
              <w:rPr>
                <w:rFonts w:cstheme="minorHAnsi"/>
                <w:sz w:val="22"/>
              </w:rPr>
            </w:pPr>
            <w:r w:rsidRPr="007D592E">
              <w:rPr>
                <w:rFonts w:cstheme="minorHAnsi"/>
                <w:sz w:val="22"/>
              </w:rPr>
              <w:t>STYKOWSKI v. Poland</w:t>
            </w:r>
          </w:p>
        </w:tc>
        <w:tc>
          <w:tcPr>
            <w:tcW w:w="1283" w:type="dxa"/>
          </w:tcPr>
          <w:p w:rsidR="007D592E" w:rsidRPr="007D592E" w:rsidRDefault="007D592E" w:rsidP="007D592E">
            <w:pPr>
              <w:rPr>
                <w:rFonts w:cstheme="minorHAnsi"/>
                <w:sz w:val="22"/>
              </w:rPr>
            </w:pPr>
            <w:r w:rsidRPr="007D592E">
              <w:rPr>
                <w:rFonts w:cstheme="minorHAnsi"/>
                <w:sz w:val="22"/>
              </w:rPr>
              <w:t>21/11/2011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Z. Stykowski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193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75722/11</w:t>
            </w:r>
          </w:p>
        </w:tc>
        <w:tc>
          <w:tcPr>
            <w:tcW w:w="2530" w:type="dxa"/>
          </w:tcPr>
          <w:p w:rsidR="007D592E" w:rsidRPr="007D592E" w:rsidRDefault="007D592E" w:rsidP="007D592E">
            <w:pPr>
              <w:jc w:val="left"/>
              <w:rPr>
                <w:rFonts w:cstheme="minorHAnsi"/>
                <w:sz w:val="22"/>
              </w:rPr>
            </w:pPr>
            <w:r w:rsidRPr="007D592E">
              <w:rPr>
                <w:rFonts w:cstheme="minorHAnsi"/>
                <w:sz w:val="22"/>
              </w:rPr>
              <w:t>SIKORA v. Poland</w:t>
            </w:r>
          </w:p>
        </w:tc>
        <w:tc>
          <w:tcPr>
            <w:tcW w:w="1283" w:type="dxa"/>
          </w:tcPr>
          <w:p w:rsidR="007D592E" w:rsidRPr="007D592E" w:rsidRDefault="007D592E" w:rsidP="007D592E">
            <w:pPr>
              <w:rPr>
                <w:rFonts w:cstheme="minorHAnsi"/>
                <w:sz w:val="22"/>
              </w:rPr>
            </w:pPr>
            <w:r w:rsidRPr="007D592E">
              <w:rPr>
                <w:rFonts w:cstheme="minorHAnsi"/>
                <w:sz w:val="22"/>
              </w:rPr>
              <w:t>22/11/2011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Sikora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194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76937/11</w:t>
            </w:r>
          </w:p>
        </w:tc>
        <w:tc>
          <w:tcPr>
            <w:tcW w:w="2530" w:type="dxa"/>
          </w:tcPr>
          <w:p w:rsidR="007D592E" w:rsidRPr="007D592E" w:rsidRDefault="007D592E" w:rsidP="007D592E">
            <w:pPr>
              <w:jc w:val="left"/>
              <w:rPr>
                <w:rFonts w:cstheme="minorHAnsi"/>
                <w:sz w:val="22"/>
              </w:rPr>
            </w:pPr>
            <w:r w:rsidRPr="007D592E">
              <w:rPr>
                <w:rFonts w:cstheme="minorHAnsi"/>
                <w:sz w:val="22"/>
              </w:rPr>
              <w:t>SKORUBSKI v. Poland</w:t>
            </w:r>
          </w:p>
        </w:tc>
        <w:tc>
          <w:tcPr>
            <w:tcW w:w="1283" w:type="dxa"/>
          </w:tcPr>
          <w:p w:rsidR="007D592E" w:rsidRPr="007D592E" w:rsidRDefault="007D592E" w:rsidP="007D592E">
            <w:pPr>
              <w:rPr>
                <w:rFonts w:cstheme="minorHAnsi"/>
                <w:sz w:val="22"/>
              </w:rPr>
            </w:pPr>
            <w:r w:rsidRPr="007D592E">
              <w:rPr>
                <w:rFonts w:cstheme="minorHAnsi"/>
                <w:sz w:val="22"/>
              </w:rPr>
              <w:t>08/12/2011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Skorubski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195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77330/11</w:t>
            </w:r>
          </w:p>
        </w:tc>
        <w:tc>
          <w:tcPr>
            <w:tcW w:w="2530" w:type="dxa"/>
          </w:tcPr>
          <w:p w:rsidR="007D592E" w:rsidRPr="007D592E" w:rsidRDefault="007D592E" w:rsidP="007D592E">
            <w:pPr>
              <w:jc w:val="left"/>
              <w:rPr>
                <w:rFonts w:cstheme="minorHAnsi"/>
                <w:sz w:val="22"/>
              </w:rPr>
            </w:pPr>
            <w:r w:rsidRPr="007D592E">
              <w:rPr>
                <w:rFonts w:cstheme="minorHAnsi"/>
                <w:sz w:val="22"/>
              </w:rPr>
              <w:t>MIERNICKI v. Poland</w:t>
            </w:r>
          </w:p>
        </w:tc>
        <w:tc>
          <w:tcPr>
            <w:tcW w:w="1283" w:type="dxa"/>
          </w:tcPr>
          <w:p w:rsidR="007D592E" w:rsidRPr="007D592E" w:rsidRDefault="007D592E" w:rsidP="007D592E">
            <w:pPr>
              <w:rPr>
                <w:rFonts w:cstheme="minorHAnsi"/>
                <w:sz w:val="22"/>
              </w:rPr>
            </w:pPr>
            <w:r w:rsidRPr="007D592E">
              <w:rPr>
                <w:rFonts w:cstheme="minorHAnsi"/>
                <w:sz w:val="22"/>
              </w:rPr>
              <w:t>29/11/2011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Miernicki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196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77559/11</w:t>
            </w:r>
          </w:p>
        </w:tc>
        <w:tc>
          <w:tcPr>
            <w:tcW w:w="2530" w:type="dxa"/>
          </w:tcPr>
          <w:p w:rsidR="007D592E" w:rsidRPr="007D592E" w:rsidRDefault="007D592E" w:rsidP="007D592E">
            <w:pPr>
              <w:jc w:val="left"/>
              <w:rPr>
                <w:rFonts w:cstheme="minorHAnsi"/>
                <w:sz w:val="22"/>
              </w:rPr>
            </w:pPr>
            <w:r w:rsidRPr="007D592E">
              <w:rPr>
                <w:rFonts w:cstheme="minorHAnsi"/>
                <w:sz w:val="22"/>
              </w:rPr>
              <w:t>MARSZAŁEK v. Poland</w:t>
            </w:r>
          </w:p>
        </w:tc>
        <w:tc>
          <w:tcPr>
            <w:tcW w:w="1283" w:type="dxa"/>
          </w:tcPr>
          <w:p w:rsidR="007D592E" w:rsidRPr="007D592E" w:rsidRDefault="007D592E" w:rsidP="007D592E">
            <w:pPr>
              <w:rPr>
                <w:rFonts w:cstheme="minorHAnsi"/>
                <w:sz w:val="22"/>
              </w:rPr>
            </w:pPr>
            <w:r w:rsidRPr="007D592E">
              <w:rPr>
                <w:rFonts w:cstheme="minorHAnsi"/>
                <w:sz w:val="22"/>
              </w:rPr>
              <w:t>29/11/2011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Z. Marszałek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197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77732/11</w:t>
            </w:r>
          </w:p>
        </w:tc>
        <w:tc>
          <w:tcPr>
            <w:tcW w:w="2530" w:type="dxa"/>
          </w:tcPr>
          <w:p w:rsidR="007D592E" w:rsidRPr="007D592E" w:rsidRDefault="007D592E" w:rsidP="007D592E">
            <w:pPr>
              <w:jc w:val="left"/>
              <w:rPr>
                <w:rFonts w:cstheme="minorHAnsi"/>
                <w:sz w:val="22"/>
              </w:rPr>
            </w:pPr>
            <w:r w:rsidRPr="007D592E">
              <w:rPr>
                <w:rFonts w:cstheme="minorHAnsi"/>
                <w:sz w:val="22"/>
              </w:rPr>
              <w:t>PLUCIŃSKI v. Poland</w:t>
            </w:r>
          </w:p>
        </w:tc>
        <w:tc>
          <w:tcPr>
            <w:tcW w:w="1283" w:type="dxa"/>
          </w:tcPr>
          <w:p w:rsidR="007D592E" w:rsidRPr="007D592E" w:rsidRDefault="007D592E" w:rsidP="007D592E">
            <w:pPr>
              <w:rPr>
                <w:rFonts w:cstheme="minorHAnsi"/>
                <w:sz w:val="22"/>
              </w:rPr>
            </w:pPr>
            <w:r w:rsidRPr="007D592E">
              <w:rPr>
                <w:rFonts w:cstheme="minorHAnsi"/>
                <w:sz w:val="22"/>
              </w:rPr>
              <w:t>28/11/2011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Pluciński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198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78373/11</w:t>
            </w:r>
          </w:p>
        </w:tc>
        <w:tc>
          <w:tcPr>
            <w:tcW w:w="2530" w:type="dxa"/>
          </w:tcPr>
          <w:p w:rsidR="007D592E" w:rsidRPr="007D592E" w:rsidRDefault="007D592E" w:rsidP="007D592E">
            <w:pPr>
              <w:jc w:val="left"/>
              <w:rPr>
                <w:rFonts w:cstheme="minorHAnsi"/>
                <w:sz w:val="22"/>
              </w:rPr>
            </w:pPr>
            <w:r w:rsidRPr="007D592E">
              <w:rPr>
                <w:rFonts w:cstheme="minorHAnsi"/>
                <w:sz w:val="22"/>
              </w:rPr>
              <w:t>SITKOWSKI v. Poland</w:t>
            </w:r>
          </w:p>
        </w:tc>
        <w:tc>
          <w:tcPr>
            <w:tcW w:w="1283" w:type="dxa"/>
          </w:tcPr>
          <w:p w:rsidR="007D592E" w:rsidRPr="007D592E" w:rsidRDefault="007D592E" w:rsidP="007D592E">
            <w:pPr>
              <w:rPr>
                <w:rFonts w:cstheme="minorHAnsi"/>
                <w:sz w:val="22"/>
              </w:rPr>
            </w:pPr>
            <w:r w:rsidRPr="007D592E">
              <w:rPr>
                <w:rFonts w:cstheme="minorHAnsi"/>
                <w:sz w:val="22"/>
              </w:rPr>
              <w:t>12/12/2011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Sitkowski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199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78453/11</w:t>
            </w:r>
          </w:p>
        </w:tc>
        <w:tc>
          <w:tcPr>
            <w:tcW w:w="2530" w:type="dxa"/>
          </w:tcPr>
          <w:p w:rsidR="007D592E" w:rsidRPr="007D592E" w:rsidRDefault="007D592E" w:rsidP="007D592E">
            <w:pPr>
              <w:jc w:val="left"/>
              <w:rPr>
                <w:rFonts w:cstheme="minorHAnsi"/>
                <w:sz w:val="22"/>
              </w:rPr>
            </w:pPr>
            <w:r w:rsidRPr="007D592E">
              <w:rPr>
                <w:rFonts w:cstheme="minorHAnsi"/>
                <w:sz w:val="22"/>
              </w:rPr>
              <w:t>WRÓBLEWSKI</w:t>
            </w:r>
            <w:r w:rsidR="00105B41">
              <w:rPr>
                <w:rFonts w:cstheme="minorHAnsi"/>
                <w:sz w:val="22"/>
              </w:rPr>
              <w:t xml:space="preserve"> </w:t>
            </w:r>
            <w:r w:rsidRPr="007D592E">
              <w:rPr>
                <w:rFonts w:cstheme="minorHAnsi"/>
                <w:sz w:val="22"/>
              </w:rPr>
              <w:t>v. Poland</w:t>
            </w:r>
          </w:p>
        </w:tc>
        <w:tc>
          <w:tcPr>
            <w:tcW w:w="1283" w:type="dxa"/>
          </w:tcPr>
          <w:p w:rsidR="007D592E" w:rsidRPr="007D592E" w:rsidRDefault="007D592E" w:rsidP="007D592E">
            <w:pPr>
              <w:rPr>
                <w:rFonts w:cstheme="minorHAnsi"/>
                <w:sz w:val="22"/>
              </w:rPr>
            </w:pPr>
            <w:r w:rsidRPr="007D592E">
              <w:rPr>
                <w:rFonts w:cstheme="minorHAnsi"/>
                <w:sz w:val="22"/>
              </w:rPr>
              <w:t>13/12/2011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Wróblewski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200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92/12</w:t>
            </w:r>
          </w:p>
        </w:tc>
        <w:tc>
          <w:tcPr>
            <w:tcW w:w="2530" w:type="dxa"/>
          </w:tcPr>
          <w:p w:rsidR="007D592E" w:rsidRPr="007D592E" w:rsidRDefault="007D592E" w:rsidP="007D592E">
            <w:pPr>
              <w:jc w:val="left"/>
              <w:rPr>
                <w:rFonts w:cstheme="minorHAnsi"/>
                <w:sz w:val="22"/>
              </w:rPr>
            </w:pPr>
            <w:r w:rsidRPr="007D592E">
              <w:rPr>
                <w:rFonts w:cstheme="minorHAnsi"/>
                <w:sz w:val="22"/>
              </w:rPr>
              <w:t>BUKOWSKI v. Poland</w:t>
            </w:r>
          </w:p>
        </w:tc>
        <w:tc>
          <w:tcPr>
            <w:tcW w:w="1283" w:type="dxa"/>
          </w:tcPr>
          <w:p w:rsidR="007D592E" w:rsidRPr="007D592E" w:rsidRDefault="007D592E" w:rsidP="007D592E">
            <w:pPr>
              <w:rPr>
                <w:rFonts w:cstheme="minorHAnsi"/>
                <w:sz w:val="22"/>
              </w:rPr>
            </w:pPr>
            <w:r w:rsidRPr="007D592E">
              <w:rPr>
                <w:rFonts w:cstheme="minorHAnsi"/>
                <w:sz w:val="22"/>
              </w:rPr>
              <w:t>07/12/2011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Bukowski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201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1054/12</w:t>
            </w:r>
          </w:p>
        </w:tc>
        <w:tc>
          <w:tcPr>
            <w:tcW w:w="2530" w:type="dxa"/>
          </w:tcPr>
          <w:p w:rsidR="007D592E" w:rsidRPr="007D592E" w:rsidRDefault="007D592E" w:rsidP="007D592E">
            <w:pPr>
              <w:jc w:val="left"/>
              <w:rPr>
                <w:rFonts w:cstheme="minorHAnsi"/>
                <w:sz w:val="22"/>
              </w:rPr>
            </w:pPr>
            <w:r w:rsidRPr="007D592E">
              <w:rPr>
                <w:rFonts w:cstheme="minorHAnsi"/>
                <w:sz w:val="22"/>
              </w:rPr>
              <w:t>JARECKI v. Poland</w:t>
            </w:r>
          </w:p>
        </w:tc>
        <w:tc>
          <w:tcPr>
            <w:tcW w:w="1283" w:type="dxa"/>
          </w:tcPr>
          <w:p w:rsidR="007D592E" w:rsidRPr="007D592E" w:rsidRDefault="007D592E" w:rsidP="007D592E">
            <w:pPr>
              <w:rPr>
                <w:rFonts w:cstheme="minorHAnsi"/>
                <w:sz w:val="22"/>
              </w:rPr>
            </w:pPr>
            <w:r w:rsidRPr="007D592E">
              <w:rPr>
                <w:rFonts w:cstheme="minorHAnsi"/>
                <w:sz w:val="22"/>
              </w:rPr>
              <w:t>15/12/2011</w:t>
            </w:r>
          </w:p>
        </w:tc>
        <w:tc>
          <w:tcPr>
            <w:tcW w:w="1854" w:type="dxa"/>
          </w:tcPr>
          <w:p w:rsidR="007D592E" w:rsidRPr="007D592E" w:rsidRDefault="00965E87" w:rsidP="007D592E">
            <w:pPr>
              <w:jc w:val="left"/>
              <w:rPr>
                <w:rFonts w:cstheme="minorHAnsi"/>
                <w:sz w:val="22"/>
              </w:rPr>
            </w:pPr>
            <w:r>
              <w:rPr>
                <w:rFonts w:cstheme="minorHAnsi"/>
                <w:sz w:val="22"/>
              </w:rPr>
              <w:t xml:space="preserve">J. </w:t>
            </w:r>
            <w:r w:rsidR="007D592E" w:rsidRPr="007D592E">
              <w:rPr>
                <w:rFonts w:cstheme="minorHAnsi"/>
                <w:sz w:val="22"/>
              </w:rPr>
              <w:t>Szydlowski</w:t>
            </w:r>
          </w:p>
        </w:tc>
        <w:tc>
          <w:tcPr>
            <w:tcW w:w="2037" w:type="dxa"/>
          </w:tcPr>
          <w:p w:rsidR="007D592E" w:rsidRPr="007D592E" w:rsidRDefault="007D592E" w:rsidP="007D592E">
            <w:pPr>
              <w:rPr>
                <w:rFonts w:cstheme="minorHAnsi"/>
                <w:sz w:val="22"/>
              </w:rPr>
            </w:pPr>
            <w:r w:rsidRPr="007D592E">
              <w:rPr>
                <w:rFonts w:cstheme="minorHAnsi"/>
                <w:sz w:val="22"/>
              </w:rPr>
              <w:t>M. Jarecki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202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1216/12</w:t>
            </w:r>
          </w:p>
        </w:tc>
        <w:tc>
          <w:tcPr>
            <w:tcW w:w="2530" w:type="dxa"/>
          </w:tcPr>
          <w:p w:rsidR="007D592E" w:rsidRPr="007D592E" w:rsidRDefault="007D592E" w:rsidP="007D592E">
            <w:pPr>
              <w:jc w:val="left"/>
              <w:rPr>
                <w:rFonts w:cstheme="minorHAnsi"/>
                <w:sz w:val="22"/>
              </w:rPr>
            </w:pPr>
            <w:r w:rsidRPr="007D592E">
              <w:rPr>
                <w:rFonts w:cstheme="minorHAnsi"/>
                <w:sz w:val="22"/>
              </w:rPr>
              <w:t>OKUNIEWICZ v. Poland</w:t>
            </w:r>
          </w:p>
        </w:tc>
        <w:tc>
          <w:tcPr>
            <w:tcW w:w="1283" w:type="dxa"/>
          </w:tcPr>
          <w:p w:rsidR="007D592E" w:rsidRPr="007D592E" w:rsidRDefault="007D592E" w:rsidP="007D592E">
            <w:pPr>
              <w:rPr>
                <w:rFonts w:cstheme="minorHAnsi"/>
                <w:sz w:val="22"/>
              </w:rPr>
            </w:pPr>
            <w:r w:rsidRPr="007D592E">
              <w:rPr>
                <w:rFonts w:cstheme="minorHAnsi"/>
                <w:sz w:val="22"/>
              </w:rPr>
              <w:t>14/12/2011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Okuniewicz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203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1622/12</w:t>
            </w:r>
          </w:p>
        </w:tc>
        <w:tc>
          <w:tcPr>
            <w:tcW w:w="2530" w:type="dxa"/>
          </w:tcPr>
          <w:p w:rsidR="007D592E" w:rsidRPr="007D592E" w:rsidRDefault="007D592E" w:rsidP="007D592E">
            <w:pPr>
              <w:jc w:val="left"/>
              <w:rPr>
                <w:rFonts w:cstheme="minorHAnsi"/>
                <w:sz w:val="22"/>
              </w:rPr>
            </w:pPr>
            <w:r w:rsidRPr="007D592E">
              <w:rPr>
                <w:rFonts w:cstheme="minorHAnsi"/>
                <w:sz w:val="22"/>
              </w:rPr>
              <w:t>SOSNOWSKI v. Poland</w:t>
            </w:r>
          </w:p>
        </w:tc>
        <w:tc>
          <w:tcPr>
            <w:tcW w:w="1283" w:type="dxa"/>
          </w:tcPr>
          <w:p w:rsidR="007D592E" w:rsidRPr="007D592E" w:rsidRDefault="007D592E" w:rsidP="007D592E">
            <w:pPr>
              <w:rPr>
                <w:rFonts w:cstheme="minorHAnsi"/>
                <w:sz w:val="22"/>
              </w:rPr>
            </w:pPr>
            <w:r w:rsidRPr="007D592E">
              <w:rPr>
                <w:rFonts w:cstheme="minorHAnsi"/>
                <w:sz w:val="22"/>
              </w:rPr>
              <w:t>23/12/2011</w:t>
            </w:r>
          </w:p>
        </w:tc>
        <w:tc>
          <w:tcPr>
            <w:tcW w:w="1854" w:type="dxa"/>
          </w:tcPr>
          <w:p w:rsidR="007D592E" w:rsidRPr="007D592E" w:rsidRDefault="007D592E" w:rsidP="007D592E">
            <w:pPr>
              <w:jc w:val="left"/>
              <w:rPr>
                <w:rFonts w:cstheme="minorHAnsi"/>
                <w:sz w:val="22"/>
              </w:rPr>
            </w:pPr>
            <w:r w:rsidRPr="007D592E">
              <w:rPr>
                <w:rFonts w:cstheme="minorHAnsi"/>
                <w:sz w:val="22"/>
              </w:rPr>
              <w:t>L. Moczydłowski</w:t>
            </w:r>
          </w:p>
        </w:tc>
        <w:tc>
          <w:tcPr>
            <w:tcW w:w="2037" w:type="dxa"/>
          </w:tcPr>
          <w:p w:rsidR="007D592E" w:rsidRPr="007D592E" w:rsidRDefault="007D592E" w:rsidP="007D592E">
            <w:pPr>
              <w:rPr>
                <w:rFonts w:cstheme="minorHAnsi"/>
                <w:sz w:val="22"/>
              </w:rPr>
            </w:pPr>
            <w:r w:rsidRPr="007D592E">
              <w:rPr>
                <w:rFonts w:cstheme="minorHAnsi"/>
                <w:sz w:val="22"/>
              </w:rPr>
              <w:t>M. Sosnowski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204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3546/12</w:t>
            </w:r>
          </w:p>
        </w:tc>
        <w:tc>
          <w:tcPr>
            <w:tcW w:w="2530" w:type="dxa"/>
          </w:tcPr>
          <w:p w:rsidR="007D592E" w:rsidRPr="007D592E" w:rsidRDefault="007D592E" w:rsidP="007D592E">
            <w:pPr>
              <w:jc w:val="left"/>
              <w:rPr>
                <w:rFonts w:cstheme="minorHAnsi"/>
                <w:sz w:val="22"/>
              </w:rPr>
            </w:pPr>
            <w:r w:rsidRPr="007D592E">
              <w:rPr>
                <w:rFonts w:cstheme="minorHAnsi"/>
                <w:sz w:val="22"/>
              </w:rPr>
              <w:t>KĘPKA v. Poland</w:t>
            </w:r>
          </w:p>
        </w:tc>
        <w:tc>
          <w:tcPr>
            <w:tcW w:w="1283" w:type="dxa"/>
          </w:tcPr>
          <w:p w:rsidR="007D592E" w:rsidRPr="007D592E" w:rsidRDefault="007D592E" w:rsidP="007D592E">
            <w:pPr>
              <w:rPr>
                <w:rFonts w:cstheme="minorHAnsi"/>
                <w:sz w:val="22"/>
              </w:rPr>
            </w:pPr>
            <w:r w:rsidRPr="007D592E">
              <w:rPr>
                <w:rFonts w:cstheme="minorHAnsi"/>
                <w:sz w:val="22"/>
              </w:rPr>
              <w:t>11/01/2012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E. Kępka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205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4848/12</w:t>
            </w:r>
          </w:p>
        </w:tc>
        <w:tc>
          <w:tcPr>
            <w:tcW w:w="2530" w:type="dxa"/>
          </w:tcPr>
          <w:p w:rsidR="007D592E" w:rsidRPr="007D592E" w:rsidRDefault="007D592E" w:rsidP="007D592E">
            <w:pPr>
              <w:jc w:val="left"/>
              <w:rPr>
                <w:rFonts w:cstheme="minorHAnsi"/>
                <w:sz w:val="22"/>
              </w:rPr>
            </w:pPr>
            <w:r w:rsidRPr="007D592E">
              <w:rPr>
                <w:rFonts w:cstheme="minorHAnsi"/>
                <w:sz w:val="22"/>
              </w:rPr>
              <w:t>ZALEWSKI v. Poland</w:t>
            </w:r>
          </w:p>
        </w:tc>
        <w:tc>
          <w:tcPr>
            <w:tcW w:w="1283" w:type="dxa"/>
          </w:tcPr>
          <w:p w:rsidR="007D592E" w:rsidRPr="007D592E" w:rsidRDefault="007D592E" w:rsidP="007D592E">
            <w:pPr>
              <w:rPr>
                <w:rFonts w:cstheme="minorHAnsi"/>
                <w:sz w:val="22"/>
              </w:rPr>
            </w:pPr>
            <w:r w:rsidRPr="007D592E">
              <w:rPr>
                <w:rFonts w:cstheme="minorHAnsi"/>
                <w:sz w:val="22"/>
              </w:rPr>
              <w:t>09/01/2012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Zalewski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206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6019/12</w:t>
            </w:r>
          </w:p>
        </w:tc>
        <w:tc>
          <w:tcPr>
            <w:tcW w:w="2530" w:type="dxa"/>
          </w:tcPr>
          <w:p w:rsidR="007D592E" w:rsidRPr="007D592E" w:rsidRDefault="007D592E" w:rsidP="007D592E">
            <w:pPr>
              <w:jc w:val="left"/>
              <w:rPr>
                <w:rFonts w:cstheme="minorHAnsi"/>
                <w:sz w:val="22"/>
              </w:rPr>
            </w:pPr>
            <w:r w:rsidRPr="007D592E">
              <w:rPr>
                <w:rFonts w:cstheme="minorHAnsi"/>
                <w:sz w:val="22"/>
              </w:rPr>
              <w:t>ARŁAMOWSKI</w:t>
            </w:r>
            <w:r w:rsidR="00105B41">
              <w:rPr>
                <w:rFonts w:cstheme="minorHAnsi"/>
                <w:sz w:val="22"/>
              </w:rPr>
              <w:t xml:space="preserve"> </w:t>
            </w:r>
            <w:r w:rsidRPr="007D592E">
              <w:rPr>
                <w:rFonts w:cstheme="minorHAnsi"/>
                <w:sz w:val="22"/>
              </w:rPr>
              <w:t>v. Poland</w:t>
            </w:r>
          </w:p>
        </w:tc>
        <w:tc>
          <w:tcPr>
            <w:tcW w:w="1283" w:type="dxa"/>
          </w:tcPr>
          <w:p w:rsidR="007D592E" w:rsidRPr="007D592E" w:rsidRDefault="007D592E" w:rsidP="007D592E">
            <w:pPr>
              <w:rPr>
                <w:rFonts w:cstheme="minorHAnsi"/>
                <w:sz w:val="22"/>
              </w:rPr>
            </w:pPr>
            <w:r w:rsidRPr="007D592E">
              <w:rPr>
                <w:rFonts w:cstheme="minorHAnsi"/>
                <w:sz w:val="22"/>
              </w:rPr>
              <w:t>19/01/2012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Arłamowski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207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6023/12</w:t>
            </w:r>
          </w:p>
        </w:tc>
        <w:tc>
          <w:tcPr>
            <w:tcW w:w="2530" w:type="dxa"/>
          </w:tcPr>
          <w:p w:rsidR="007D592E" w:rsidRPr="007D592E" w:rsidRDefault="007D592E" w:rsidP="007D592E">
            <w:pPr>
              <w:jc w:val="left"/>
              <w:rPr>
                <w:rFonts w:cstheme="minorHAnsi"/>
                <w:sz w:val="22"/>
              </w:rPr>
            </w:pPr>
            <w:r w:rsidRPr="007D592E">
              <w:rPr>
                <w:rFonts w:cstheme="minorHAnsi"/>
                <w:sz w:val="22"/>
              </w:rPr>
              <w:t>GAŁUSZKA v. Poland</w:t>
            </w:r>
          </w:p>
        </w:tc>
        <w:tc>
          <w:tcPr>
            <w:tcW w:w="1283" w:type="dxa"/>
          </w:tcPr>
          <w:p w:rsidR="007D592E" w:rsidRPr="007D592E" w:rsidRDefault="007D592E" w:rsidP="007D592E">
            <w:pPr>
              <w:rPr>
                <w:rFonts w:cstheme="minorHAnsi"/>
                <w:sz w:val="22"/>
              </w:rPr>
            </w:pPr>
            <w:r w:rsidRPr="007D592E">
              <w:rPr>
                <w:rFonts w:cstheme="minorHAnsi"/>
                <w:sz w:val="22"/>
              </w:rPr>
              <w:t>12/01/2012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Z. Gałuszka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208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6026/12</w:t>
            </w:r>
          </w:p>
        </w:tc>
        <w:tc>
          <w:tcPr>
            <w:tcW w:w="2530" w:type="dxa"/>
          </w:tcPr>
          <w:p w:rsidR="007D592E" w:rsidRPr="007D592E" w:rsidRDefault="007D592E" w:rsidP="007D592E">
            <w:pPr>
              <w:jc w:val="left"/>
              <w:rPr>
                <w:rFonts w:cstheme="minorHAnsi"/>
                <w:sz w:val="22"/>
              </w:rPr>
            </w:pPr>
            <w:r w:rsidRPr="007D592E">
              <w:rPr>
                <w:rFonts w:cstheme="minorHAnsi"/>
                <w:sz w:val="22"/>
              </w:rPr>
              <w:t>KUCHARSKI v. Poland</w:t>
            </w:r>
          </w:p>
        </w:tc>
        <w:tc>
          <w:tcPr>
            <w:tcW w:w="1283" w:type="dxa"/>
          </w:tcPr>
          <w:p w:rsidR="007D592E" w:rsidRPr="007D592E" w:rsidRDefault="007D592E" w:rsidP="007D592E">
            <w:pPr>
              <w:rPr>
                <w:rFonts w:cstheme="minorHAnsi"/>
                <w:sz w:val="22"/>
              </w:rPr>
            </w:pPr>
            <w:r w:rsidRPr="007D592E">
              <w:rPr>
                <w:rFonts w:cstheme="minorHAnsi"/>
                <w:sz w:val="22"/>
              </w:rPr>
              <w:t>16/01/2012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Kucharski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209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6046/12</w:t>
            </w:r>
          </w:p>
        </w:tc>
        <w:tc>
          <w:tcPr>
            <w:tcW w:w="2530" w:type="dxa"/>
          </w:tcPr>
          <w:p w:rsidR="007D592E" w:rsidRPr="007D592E" w:rsidRDefault="007D592E" w:rsidP="007D592E">
            <w:pPr>
              <w:jc w:val="left"/>
              <w:rPr>
                <w:rFonts w:cstheme="minorHAnsi"/>
                <w:sz w:val="22"/>
              </w:rPr>
            </w:pPr>
            <w:r w:rsidRPr="007D592E">
              <w:rPr>
                <w:rFonts w:cstheme="minorHAnsi"/>
                <w:sz w:val="22"/>
              </w:rPr>
              <w:t>SKOWROŃSKI v. Poland</w:t>
            </w:r>
          </w:p>
        </w:tc>
        <w:tc>
          <w:tcPr>
            <w:tcW w:w="1283" w:type="dxa"/>
          </w:tcPr>
          <w:p w:rsidR="007D592E" w:rsidRPr="007D592E" w:rsidRDefault="007D592E" w:rsidP="007D592E">
            <w:pPr>
              <w:rPr>
                <w:rFonts w:cstheme="minorHAnsi"/>
                <w:sz w:val="22"/>
              </w:rPr>
            </w:pPr>
            <w:r w:rsidRPr="007D592E">
              <w:rPr>
                <w:rFonts w:cstheme="minorHAnsi"/>
                <w:sz w:val="22"/>
              </w:rPr>
              <w:t>03/01/2012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Skowroński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210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6060/12</w:t>
            </w:r>
          </w:p>
        </w:tc>
        <w:tc>
          <w:tcPr>
            <w:tcW w:w="2530" w:type="dxa"/>
          </w:tcPr>
          <w:p w:rsidR="007D592E" w:rsidRPr="007D592E" w:rsidRDefault="007D592E" w:rsidP="007D592E">
            <w:pPr>
              <w:jc w:val="left"/>
              <w:rPr>
                <w:rFonts w:cstheme="minorHAnsi"/>
                <w:sz w:val="22"/>
              </w:rPr>
            </w:pPr>
            <w:r w:rsidRPr="007D592E">
              <w:rPr>
                <w:rFonts w:cstheme="minorHAnsi"/>
                <w:sz w:val="22"/>
              </w:rPr>
              <w:t>SĘKOWSKA v. Poland</w:t>
            </w:r>
          </w:p>
        </w:tc>
        <w:tc>
          <w:tcPr>
            <w:tcW w:w="1283" w:type="dxa"/>
          </w:tcPr>
          <w:p w:rsidR="007D592E" w:rsidRPr="007D592E" w:rsidRDefault="007D592E" w:rsidP="007D592E">
            <w:pPr>
              <w:rPr>
                <w:rFonts w:cstheme="minorHAnsi"/>
                <w:sz w:val="22"/>
              </w:rPr>
            </w:pPr>
            <w:r w:rsidRPr="007D592E">
              <w:rPr>
                <w:rFonts w:cstheme="minorHAnsi"/>
                <w:sz w:val="22"/>
              </w:rPr>
              <w:t>20/01/2012</w:t>
            </w:r>
          </w:p>
        </w:tc>
        <w:tc>
          <w:tcPr>
            <w:tcW w:w="1854" w:type="dxa"/>
          </w:tcPr>
          <w:p w:rsidR="007D592E" w:rsidRPr="007D592E" w:rsidRDefault="00965E87" w:rsidP="007D592E">
            <w:pPr>
              <w:jc w:val="left"/>
              <w:rPr>
                <w:rFonts w:cstheme="minorHAnsi"/>
                <w:sz w:val="22"/>
              </w:rPr>
            </w:pPr>
            <w:r>
              <w:rPr>
                <w:rFonts w:cstheme="minorHAnsi"/>
                <w:sz w:val="22"/>
              </w:rPr>
              <w:t xml:space="preserve">I. </w:t>
            </w:r>
            <w:r w:rsidR="007D592E" w:rsidRPr="007D592E">
              <w:rPr>
                <w:rFonts w:cstheme="minorHAnsi"/>
                <w:sz w:val="22"/>
              </w:rPr>
              <w:t>Nakielska</w:t>
            </w:r>
          </w:p>
        </w:tc>
        <w:tc>
          <w:tcPr>
            <w:tcW w:w="2037" w:type="dxa"/>
          </w:tcPr>
          <w:p w:rsidR="007D592E" w:rsidRPr="007D592E" w:rsidRDefault="007D592E" w:rsidP="007D592E">
            <w:pPr>
              <w:rPr>
                <w:rFonts w:cstheme="minorHAnsi"/>
                <w:sz w:val="22"/>
              </w:rPr>
            </w:pPr>
            <w:r w:rsidRPr="007D592E">
              <w:rPr>
                <w:rFonts w:cstheme="minorHAnsi"/>
                <w:sz w:val="22"/>
              </w:rPr>
              <w:t>B. Sękowska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211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7274/12</w:t>
            </w:r>
          </w:p>
        </w:tc>
        <w:tc>
          <w:tcPr>
            <w:tcW w:w="2530" w:type="dxa"/>
          </w:tcPr>
          <w:p w:rsidR="007D592E" w:rsidRPr="007D592E" w:rsidRDefault="007D592E" w:rsidP="007D592E">
            <w:pPr>
              <w:jc w:val="left"/>
              <w:rPr>
                <w:rFonts w:cstheme="minorHAnsi"/>
                <w:sz w:val="22"/>
              </w:rPr>
            </w:pPr>
            <w:r w:rsidRPr="007D592E">
              <w:rPr>
                <w:rFonts w:cstheme="minorHAnsi"/>
                <w:sz w:val="22"/>
              </w:rPr>
              <w:t>MLECZAK v. Poland</w:t>
            </w:r>
          </w:p>
        </w:tc>
        <w:tc>
          <w:tcPr>
            <w:tcW w:w="1283" w:type="dxa"/>
          </w:tcPr>
          <w:p w:rsidR="007D592E" w:rsidRPr="007D592E" w:rsidRDefault="007D592E" w:rsidP="007D592E">
            <w:pPr>
              <w:rPr>
                <w:rFonts w:cstheme="minorHAnsi"/>
                <w:sz w:val="22"/>
              </w:rPr>
            </w:pPr>
            <w:r w:rsidRPr="007D592E">
              <w:rPr>
                <w:rFonts w:cstheme="minorHAnsi"/>
                <w:sz w:val="22"/>
              </w:rPr>
              <w:t>17/01/2012</w:t>
            </w:r>
          </w:p>
        </w:tc>
        <w:tc>
          <w:tcPr>
            <w:tcW w:w="1854" w:type="dxa"/>
          </w:tcPr>
          <w:p w:rsidR="007D592E" w:rsidRPr="007D592E" w:rsidRDefault="00965E87" w:rsidP="007D592E">
            <w:pPr>
              <w:jc w:val="left"/>
              <w:rPr>
                <w:rFonts w:cstheme="minorHAnsi"/>
                <w:sz w:val="22"/>
              </w:rPr>
            </w:pPr>
            <w:r>
              <w:rPr>
                <w:rFonts w:cstheme="minorHAnsi"/>
                <w:sz w:val="22"/>
              </w:rPr>
              <w:t xml:space="preserve">S. </w:t>
            </w:r>
            <w:r w:rsidR="007D592E" w:rsidRPr="007D592E">
              <w:rPr>
                <w:rFonts w:cstheme="minorHAnsi"/>
                <w:sz w:val="22"/>
              </w:rPr>
              <w:t>Ciesielski</w:t>
            </w:r>
          </w:p>
        </w:tc>
        <w:tc>
          <w:tcPr>
            <w:tcW w:w="2037" w:type="dxa"/>
          </w:tcPr>
          <w:p w:rsidR="007D592E" w:rsidRPr="007D592E" w:rsidRDefault="007D592E" w:rsidP="007D592E">
            <w:pPr>
              <w:rPr>
                <w:rFonts w:cstheme="minorHAnsi"/>
                <w:sz w:val="22"/>
              </w:rPr>
            </w:pPr>
            <w:r w:rsidRPr="007D592E">
              <w:rPr>
                <w:rFonts w:cstheme="minorHAnsi"/>
                <w:sz w:val="22"/>
              </w:rPr>
              <w:t>M. Mleczak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212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7643/12</w:t>
            </w:r>
          </w:p>
        </w:tc>
        <w:tc>
          <w:tcPr>
            <w:tcW w:w="2530" w:type="dxa"/>
          </w:tcPr>
          <w:p w:rsidR="007D592E" w:rsidRPr="007D592E" w:rsidRDefault="007D592E" w:rsidP="007D592E">
            <w:pPr>
              <w:jc w:val="left"/>
              <w:rPr>
                <w:rFonts w:cstheme="minorHAnsi"/>
                <w:sz w:val="22"/>
              </w:rPr>
            </w:pPr>
            <w:r w:rsidRPr="007D592E">
              <w:rPr>
                <w:rFonts w:cstheme="minorHAnsi"/>
                <w:sz w:val="22"/>
              </w:rPr>
              <w:t>FRĄCZEK v. Poland</w:t>
            </w:r>
          </w:p>
        </w:tc>
        <w:tc>
          <w:tcPr>
            <w:tcW w:w="1283" w:type="dxa"/>
          </w:tcPr>
          <w:p w:rsidR="007D592E" w:rsidRPr="007D592E" w:rsidRDefault="007D592E" w:rsidP="007D592E">
            <w:pPr>
              <w:rPr>
                <w:rFonts w:cstheme="minorHAnsi"/>
                <w:sz w:val="22"/>
              </w:rPr>
            </w:pPr>
            <w:r w:rsidRPr="007D592E">
              <w:rPr>
                <w:rFonts w:cstheme="minorHAnsi"/>
                <w:sz w:val="22"/>
              </w:rPr>
              <w:t>18/01/2012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Frączek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213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8857/12</w:t>
            </w:r>
          </w:p>
        </w:tc>
        <w:tc>
          <w:tcPr>
            <w:tcW w:w="2530" w:type="dxa"/>
          </w:tcPr>
          <w:p w:rsidR="007D592E" w:rsidRPr="007D592E" w:rsidRDefault="007D592E" w:rsidP="007D592E">
            <w:pPr>
              <w:jc w:val="left"/>
              <w:rPr>
                <w:rFonts w:cstheme="minorHAnsi"/>
                <w:sz w:val="22"/>
              </w:rPr>
            </w:pPr>
            <w:r w:rsidRPr="007D592E">
              <w:rPr>
                <w:rFonts w:cstheme="minorHAnsi"/>
                <w:sz w:val="22"/>
              </w:rPr>
              <w:t>KAFEL v. Poland</w:t>
            </w:r>
          </w:p>
        </w:tc>
        <w:tc>
          <w:tcPr>
            <w:tcW w:w="1283" w:type="dxa"/>
          </w:tcPr>
          <w:p w:rsidR="007D592E" w:rsidRPr="007D592E" w:rsidRDefault="007D592E" w:rsidP="007D592E">
            <w:pPr>
              <w:rPr>
                <w:rFonts w:cstheme="minorHAnsi"/>
                <w:sz w:val="22"/>
              </w:rPr>
            </w:pPr>
            <w:r w:rsidRPr="007D592E">
              <w:rPr>
                <w:rFonts w:cstheme="minorHAnsi"/>
                <w:sz w:val="22"/>
              </w:rPr>
              <w:t>23/01/2012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Kafel</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214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8974/12</w:t>
            </w:r>
          </w:p>
        </w:tc>
        <w:tc>
          <w:tcPr>
            <w:tcW w:w="2530" w:type="dxa"/>
          </w:tcPr>
          <w:p w:rsidR="007D592E" w:rsidRPr="007D592E" w:rsidRDefault="007D592E" w:rsidP="007D592E">
            <w:pPr>
              <w:jc w:val="left"/>
              <w:rPr>
                <w:rFonts w:cstheme="minorHAnsi"/>
                <w:sz w:val="22"/>
              </w:rPr>
            </w:pPr>
            <w:r w:rsidRPr="007D592E">
              <w:rPr>
                <w:rFonts w:cstheme="minorHAnsi"/>
                <w:sz w:val="22"/>
              </w:rPr>
              <w:t>JARZYŃSKI v. Poland</w:t>
            </w:r>
          </w:p>
        </w:tc>
        <w:tc>
          <w:tcPr>
            <w:tcW w:w="1283" w:type="dxa"/>
          </w:tcPr>
          <w:p w:rsidR="007D592E" w:rsidRPr="007D592E" w:rsidRDefault="007D592E" w:rsidP="007D592E">
            <w:pPr>
              <w:rPr>
                <w:rFonts w:cstheme="minorHAnsi"/>
                <w:sz w:val="22"/>
              </w:rPr>
            </w:pPr>
            <w:r w:rsidRPr="007D592E">
              <w:rPr>
                <w:rFonts w:cstheme="minorHAnsi"/>
                <w:sz w:val="22"/>
              </w:rPr>
              <w:t>16/01/2012</w:t>
            </w:r>
          </w:p>
        </w:tc>
        <w:tc>
          <w:tcPr>
            <w:tcW w:w="1854" w:type="dxa"/>
          </w:tcPr>
          <w:p w:rsidR="007D592E" w:rsidRPr="007D592E" w:rsidRDefault="00965E87" w:rsidP="007D592E">
            <w:pPr>
              <w:jc w:val="left"/>
              <w:rPr>
                <w:rFonts w:cstheme="minorHAnsi"/>
                <w:sz w:val="22"/>
              </w:rPr>
            </w:pPr>
            <w:r>
              <w:rPr>
                <w:rFonts w:cstheme="minorHAnsi"/>
                <w:sz w:val="22"/>
              </w:rPr>
              <w:t xml:space="preserve">M. </w:t>
            </w:r>
            <w:r w:rsidR="007D592E" w:rsidRPr="007D592E">
              <w:rPr>
                <w:rFonts w:cstheme="minorHAnsi"/>
                <w:sz w:val="22"/>
              </w:rPr>
              <w:t>Żerański</w:t>
            </w:r>
          </w:p>
        </w:tc>
        <w:tc>
          <w:tcPr>
            <w:tcW w:w="2037" w:type="dxa"/>
          </w:tcPr>
          <w:p w:rsidR="007D592E" w:rsidRPr="007D592E" w:rsidRDefault="007D592E" w:rsidP="007D592E">
            <w:pPr>
              <w:rPr>
                <w:rFonts w:cstheme="minorHAnsi"/>
                <w:sz w:val="22"/>
              </w:rPr>
            </w:pPr>
            <w:r w:rsidRPr="007D592E">
              <w:rPr>
                <w:rFonts w:cstheme="minorHAnsi"/>
                <w:sz w:val="22"/>
              </w:rPr>
              <w:t>D. Jarzyński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215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9009/12</w:t>
            </w:r>
          </w:p>
        </w:tc>
        <w:tc>
          <w:tcPr>
            <w:tcW w:w="2530" w:type="dxa"/>
          </w:tcPr>
          <w:p w:rsidR="007D592E" w:rsidRPr="007D592E" w:rsidRDefault="007D592E" w:rsidP="007D592E">
            <w:pPr>
              <w:jc w:val="left"/>
              <w:rPr>
                <w:rFonts w:cstheme="minorHAnsi"/>
                <w:sz w:val="22"/>
              </w:rPr>
            </w:pPr>
            <w:r w:rsidRPr="007D592E">
              <w:rPr>
                <w:rFonts w:cstheme="minorHAnsi"/>
                <w:sz w:val="22"/>
              </w:rPr>
              <w:t>BUDZISZEWSKI v. Poland</w:t>
            </w:r>
          </w:p>
        </w:tc>
        <w:tc>
          <w:tcPr>
            <w:tcW w:w="1283" w:type="dxa"/>
          </w:tcPr>
          <w:p w:rsidR="007D592E" w:rsidRPr="007D592E" w:rsidRDefault="007D592E" w:rsidP="007D592E">
            <w:pPr>
              <w:rPr>
                <w:rFonts w:cstheme="minorHAnsi"/>
                <w:sz w:val="22"/>
              </w:rPr>
            </w:pPr>
            <w:r w:rsidRPr="007D592E">
              <w:rPr>
                <w:rFonts w:cstheme="minorHAnsi"/>
                <w:sz w:val="22"/>
              </w:rPr>
              <w:t>04/01/2012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Budziszewski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216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9564/12</w:t>
            </w:r>
          </w:p>
        </w:tc>
        <w:tc>
          <w:tcPr>
            <w:tcW w:w="2530" w:type="dxa"/>
          </w:tcPr>
          <w:p w:rsidR="007D592E" w:rsidRPr="007D592E" w:rsidRDefault="007D592E" w:rsidP="007D592E">
            <w:pPr>
              <w:jc w:val="left"/>
              <w:rPr>
                <w:rFonts w:cstheme="minorHAnsi"/>
                <w:sz w:val="22"/>
              </w:rPr>
            </w:pPr>
            <w:r w:rsidRPr="007D592E">
              <w:rPr>
                <w:rFonts w:cstheme="minorHAnsi"/>
                <w:sz w:val="22"/>
              </w:rPr>
              <w:t>KURYŁEK v. Poland</w:t>
            </w:r>
          </w:p>
        </w:tc>
        <w:tc>
          <w:tcPr>
            <w:tcW w:w="1283" w:type="dxa"/>
          </w:tcPr>
          <w:p w:rsidR="007D592E" w:rsidRPr="007D592E" w:rsidRDefault="007D592E" w:rsidP="007D592E">
            <w:pPr>
              <w:rPr>
                <w:rFonts w:cstheme="minorHAnsi"/>
                <w:sz w:val="22"/>
              </w:rPr>
            </w:pPr>
            <w:r w:rsidRPr="007D592E">
              <w:rPr>
                <w:rFonts w:cstheme="minorHAnsi"/>
                <w:sz w:val="22"/>
              </w:rPr>
              <w:t>29/12/2011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Kuryłek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217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9727/12</w:t>
            </w:r>
          </w:p>
        </w:tc>
        <w:tc>
          <w:tcPr>
            <w:tcW w:w="2530" w:type="dxa"/>
          </w:tcPr>
          <w:p w:rsidR="007D592E" w:rsidRPr="007D592E" w:rsidRDefault="007D592E" w:rsidP="007D592E">
            <w:pPr>
              <w:jc w:val="left"/>
              <w:rPr>
                <w:rFonts w:cstheme="minorHAnsi"/>
                <w:sz w:val="22"/>
              </w:rPr>
            </w:pPr>
            <w:r w:rsidRPr="007D592E">
              <w:rPr>
                <w:rFonts w:cstheme="minorHAnsi"/>
                <w:sz w:val="22"/>
              </w:rPr>
              <w:t>MAJEWSKI v. Poland</w:t>
            </w:r>
          </w:p>
        </w:tc>
        <w:tc>
          <w:tcPr>
            <w:tcW w:w="1283" w:type="dxa"/>
          </w:tcPr>
          <w:p w:rsidR="007D592E" w:rsidRPr="007D592E" w:rsidRDefault="007D592E" w:rsidP="007D592E">
            <w:pPr>
              <w:rPr>
                <w:rFonts w:cstheme="minorHAnsi"/>
                <w:sz w:val="22"/>
              </w:rPr>
            </w:pPr>
            <w:r w:rsidRPr="007D592E">
              <w:rPr>
                <w:rFonts w:cstheme="minorHAnsi"/>
                <w:sz w:val="22"/>
              </w:rPr>
              <w:t>30/01/2012</w:t>
            </w:r>
          </w:p>
        </w:tc>
        <w:tc>
          <w:tcPr>
            <w:tcW w:w="1854" w:type="dxa"/>
          </w:tcPr>
          <w:p w:rsidR="007D592E" w:rsidRPr="007D592E" w:rsidRDefault="00965E87" w:rsidP="007D592E">
            <w:pPr>
              <w:jc w:val="left"/>
              <w:rPr>
                <w:rFonts w:cstheme="minorHAnsi"/>
                <w:sz w:val="22"/>
              </w:rPr>
            </w:pPr>
            <w:r>
              <w:rPr>
                <w:rFonts w:cstheme="minorHAnsi"/>
                <w:sz w:val="22"/>
              </w:rPr>
              <w:t xml:space="preserve">M. </w:t>
            </w:r>
            <w:r w:rsidR="007D592E" w:rsidRPr="007D592E">
              <w:rPr>
                <w:rFonts w:cstheme="minorHAnsi"/>
                <w:sz w:val="22"/>
              </w:rPr>
              <w:t>Majewska</w:t>
            </w:r>
          </w:p>
        </w:tc>
        <w:tc>
          <w:tcPr>
            <w:tcW w:w="2037" w:type="dxa"/>
          </w:tcPr>
          <w:p w:rsidR="007D592E" w:rsidRPr="007D592E" w:rsidRDefault="007D592E" w:rsidP="007D592E">
            <w:pPr>
              <w:rPr>
                <w:rFonts w:cstheme="minorHAnsi"/>
                <w:sz w:val="22"/>
              </w:rPr>
            </w:pPr>
            <w:r w:rsidRPr="007D592E">
              <w:rPr>
                <w:rFonts w:cstheme="minorHAnsi"/>
                <w:sz w:val="22"/>
              </w:rPr>
              <w:t>M. Majewski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218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9940/12</w:t>
            </w:r>
          </w:p>
        </w:tc>
        <w:tc>
          <w:tcPr>
            <w:tcW w:w="2530" w:type="dxa"/>
          </w:tcPr>
          <w:p w:rsidR="007D592E" w:rsidRPr="007D592E" w:rsidRDefault="007D592E" w:rsidP="007D592E">
            <w:pPr>
              <w:jc w:val="left"/>
              <w:rPr>
                <w:rFonts w:cstheme="minorHAnsi"/>
                <w:sz w:val="22"/>
              </w:rPr>
            </w:pPr>
            <w:r w:rsidRPr="007D592E">
              <w:rPr>
                <w:rFonts w:cstheme="minorHAnsi"/>
                <w:sz w:val="22"/>
              </w:rPr>
              <w:t>SKALSKI v. Poland</w:t>
            </w:r>
          </w:p>
        </w:tc>
        <w:tc>
          <w:tcPr>
            <w:tcW w:w="1283" w:type="dxa"/>
          </w:tcPr>
          <w:p w:rsidR="007D592E" w:rsidRPr="007D592E" w:rsidRDefault="007D592E" w:rsidP="007D592E">
            <w:pPr>
              <w:rPr>
                <w:rFonts w:cstheme="minorHAnsi"/>
                <w:sz w:val="22"/>
              </w:rPr>
            </w:pPr>
            <w:r w:rsidRPr="007D592E">
              <w:rPr>
                <w:rFonts w:cstheme="minorHAnsi"/>
                <w:sz w:val="22"/>
              </w:rPr>
              <w:t>27/01/2012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B. Skalski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219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10557/12</w:t>
            </w:r>
          </w:p>
        </w:tc>
        <w:tc>
          <w:tcPr>
            <w:tcW w:w="2530" w:type="dxa"/>
          </w:tcPr>
          <w:p w:rsidR="007D592E" w:rsidRPr="007D592E" w:rsidRDefault="007D592E" w:rsidP="007D592E">
            <w:pPr>
              <w:jc w:val="left"/>
              <w:rPr>
                <w:rFonts w:cstheme="minorHAnsi"/>
                <w:sz w:val="22"/>
              </w:rPr>
            </w:pPr>
            <w:r w:rsidRPr="007D592E">
              <w:rPr>
                <w:rFonts w:cstheme="minorHAnsi"/>
                <w:sz w:val="22"/>
              </w:rPr>
              <w:t>ŁACIC v. Poland</w:t>
            </w:r>
          </w:p>
        </w:tc>
        <w:tc>
          <w:tcPr>
            <w:tcW w:w="1283" w:type="dxa"/>
          </w:tcPr>
          <w:p w:rsidR="007D592E" w:rsidRPr="007D592E" w:rsidRDefault="007D592E" w:rsidP="007D592E">
            <w:pPr>
              <w:rPr>
                <w:rFonts w:cstheme="minorHAnsi"/>
                <w:sz w:val="22"/>
              </w:rPr>
            </w:pPr>
            <w:r w:rsidRPr="007D592E">
              <w:rPr>
                <w:rFonts w:cstheme="minorHAnsi"/>
                <w:sz w:val="22"/>
              </w:rPr>
              <w:t>20/02/2012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Łacic</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220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10759/12</w:t>
            </w:r>
          </w:p>
        </w:tc>
        <w:tc>
          <w:tcPr>
            <w:tcW w:w="2530" w:type="dxa"/>
          </w:tcPr>
          <w:p w:rsidR="007D592E" w:rsidRPr="007D592E" w:rsidRDefault="007D592E" w:rsidP="007D592E">
            <w:pPr>
              <w:jc w:val="left"/>
              <w:rPr>
                <w:rFonts w:cstheme="minorHAnsi"/>
                <w:sz w:val="22"/>
              </w:rPr>
            </w:pPr>
            <w:r w:rsidRPr="007D592E">
              <w:rPr>
                <w:rFonts w:cstheme="minorHAnsi"/>
                <w:sz w:val="22"/>
              </w:rPr>
              <w:t>KLUPŚ v. Poland</w:t>
            </w:r>
          </w:p>
        </w:tc>
        <w:tc>
          <w:tcPr>
            <w:tcW w:w="1283" w:type="dxa"/>
          </w:tcPr>
          <w:p w:rsidR="007D592E" w:rsidRPr="007D592E" w:rsidRDefault="007D592E" w:rsidP="007D592E">
            <w:pPr>
              <w:rPr>
                <w:rFonts w:cstheme="minorHAnsi"/>
                <w:sz w:val="22"/>
              </w:rPr>
            </w:pPr>
            <w:r w:rsidRPr="007D592E">
              <w:rPr>
                <w:rFonts w:cstheme="minorHAnsi"/>
                <w:sz w:val="22"/>
              </w:rPr>
              <w:t>30/01/2012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Klupś</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221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11926/12</w:t>
            </w:r>
          </w:p>
        </w:tc>
        <w:tc>
          <w:tcPr>
            <w:tcW w:w="2530" w:type="dxa"/>
          </w:tcPr>
          <w:p w:rsidR="007D592E" w:rsidRPr="007D592E" w:rsidRDefault="007D592E" w:rsidP="007D592E">
            <w:pPr>
              <w:jc w:val="left"/>
              <w:rPr>
                <w:rFonts w:cstheme="minorHAnsi"/>
                <w:sz w:val="22"/>
              </w:rPr>
            </w:pPr>
            <w:r w:rsidRPr="007D592E">
              <w:rPr>
                <w:rFonts w:cstheme="minorHAnsi"/>
                <w:sz w:val="22"/>
              </w:rPr>
              <w:t>TRELA v. Poland</w:t>
            </w:r>
          </w:p>
        </w:tc>
        <w:tc>
          <w:tcPr>
            <w:tcW w:w="1283" w:type="dxa"/>
          </w:tcPr>
          <w:p w:rsidR="007D592E" w:rsidRPr="007D592E" w:rsidRDefault="007D592E" w:rsidP="007D592E">
            <w:pPr>
              <w:rPr>
                <w:rFonts w:cstheme="minorHAnsi"/>
                <w:sz w:val="22"/>
              </w:rPr>
            </w:pPr>
            <w:r w:rsidRPr="007D592E">
              <w:rPr>
                <w:rFonts w:cstheme="minorHAnsi"/>
                <w:sz w:val="22"/>
              </w:rPr>
              <w:t>13/02/2012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Trela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222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11960/12</w:t>
            </w:r>
          </w:p>
        </w:tc>
        <w:tc>
          <w:tcPr>
            <w:tcW w:w="2530" w:type="dxa"/>
          </w:tcPr>
          <w:p w:rsidR="007D592E" w:rsidRPr="007D592E" w:rsidRDefault="007D592E" w:rsidP="007D592E">
            <w:pPr>
              <w:jc w:val="left"/>
              <w:rPr>
                <w:rFonts w:cstheme="minorHAnsi"/>
                <w:sz w:val="22"/>
              </w:rPr>
            </w:pPr>
            <w:r w:rsidRPr="007D592E">
              <w:rPr>
                <w:rFonts w:cstheme="minorHAnsi"/>
                <w:sz w:val="22"/>
              </w:rPr>
              <w:t>JACHYMCZAK v. Poland</w:t>
            </w:r>
          </w:p>
        </w:tc>
        <w:tc>
          <w:tcPr>
            <w:tcW w:w="1283" w:type="dxa"/>
          </w:tcPr>
          <w:p w:rsidR="007D592E" w:rsidRPr="007D592E" w:rsidRDefault="007D592E" w:rsidP="007D592E">
            <w:pPr>
              <w:rPr>
                <w:rFonts w:cstheme="minorHAnsi"/>
                <w:sz w:val="22"/>
              </w:rPr>
            </w:pPr>
            <w:r w:rsidRPr="007D592E">
              <w:rPr>
                <w:rFonts w:cstheme="minorHAnsi"/>
                <w:sz w:val="22"/>
              </w:rPr>
              <w:t>21/02/2012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L. Jachymczak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223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12202/12</w:t>
            </w:r>
          </w:p>
        </w:tc>
        <w:tc>
          <w:tcPr>
            <w:tcW w:w="2530" w:type="dxa"/>
          </w:tcPr>
          <w:p w:rsidR="007D592E" w:rsidRPr="007D592E" w:rsidRDefault="007D592E" w:rsidP="007D592E">
            <w:pPr>
              <w:jc w:val="left"/>
              <w:rPr>
                <w:rFonts w:cstheme="minorHAnsi"/>
                <w:sz w:val="22"/>
              </w:rPr>
            </w:pPr>
            <w:r w:rsidRPr="007D592E">
              <w:rPr>
                <w:rFonts w:cstheme="minorHAnsi"/>
                <w:sz w:val="22"/>
              </w:rPr>
              <w:t>PIĄTKOWSKI v. Poland</w:t>
            </w:r>
          </w:p>
        </w:tc>
        <w:tc>
          <w:tcPr>
            <w:tcW w:w="1283" w:type="dxa"/>
          </w:tcPr>
          <w:p w:rsidR="007D592E" w:rsidRPr="007D592E" w:rsidRDefault="007D592E" w:rsidP="007D592E">
            <w:pPr>
              <w:rPr>
                <w:rFonts w:cstheme="minorHAnsi"/>
                <w:sz w:val="22"/>
              </w:rPr>
            </w:pPr>
            <w:r w:rsidRPr="007D592E">
              <w:rPr>
                <w:rFonts w:cstheme="minorHAnsi"/>
                <w:sz w:val="22"/>
              </w:rPr>
              <w:t>17/02/2012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B. Piątkowski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224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12251/12</w:t>
            </w:r>
          </w:p>
        </w:tc>
        <w:tc>
          <w:tcPr>
            <w:tcW w:w="2530" w:type="dxa"/>
          </w:tcPr>
          <w:p w:rsidR="007D592E" w:rsidRPr="007D592E" w:rsidRDefault="007D592E" w:rsidP="007D592E">
            <w:pPr>
              <w:jc w:val="left"/>
              <w:rPr>
                <w:rFonts w:cstheme="minorHAnsi"/>
                <w:sz w:val="22"/>
              </w:rPr>
            </w:pPr>
            <w:r w:rsidRPr="007D592E">
              <w:rPr>
                <w:rFonts w:cstheme="minorHAnsi"/>
                <w:sz w:val="22"/>
              </w:rPr>
              <w:t>BURZYŃSKI v. Poland</w:t>
            </w:r>
          </w:p>
        </w:tc>
        <w:tc>
          <w:tcPr>
            <w:tcW w:w="1283" w:type="dxa"/>
          </w:tcPr>
          <w:p w:rsidR="007D592E" w:rsidRPr="007D592E" w:rsidRDefault="007D592E" w:rsidP="007D592E">
            <w:pPr>
              <w:rPr>
                <w:rFonts w:cstheme="minorHAnsi"/>
                <w:sz w:val="22"/>
              </w:rPr>
            </w:pPr>
            <w:r w:rsidRPr="007D592E">
              <w:rPr>
                <w:rFonts w:cstheme="minorHAnsi"/>
                <w:sz w:val="22"/>
              </w:rPr>
              <w:t>30/01/2012</w:t>
            </w:r>
          </w:p>
        </w:tc>
        <w:tc>
          <w:tcPr>
            <w:tcW w:w="1854" w:type="dxa"/>
          </w:tcPr>
          <w:p w:rsidR="007D592E" w:rsidRPr="007D592E" w:rsidRDefault="00965E87" w:rsidP="007D592E">
            <w:pPr>
              <w:jc w:val="left"/>
              <w:rPr>
                <w:rFonts w:cstheme="minorHAnsi"/>
                <w:sz w:val="22"/>
              </w:rPr>
            </w:pPr>
            <w:r>
              <w:rPr>
                <w:rFonts w:cstheme="minorHAnsi"/>
                <w:sz w:val="22"/>
              </w:rPr>
              <w:t xml:space="preserve">M. </w:t>
            </w:r>
            <w:r w:rsidR="007D592E" w:rsidRPr="007D592E">
              <w:rPr>
                <w:rFonts w:cstheme="minorHAnsi"/>
                <w:sz w:val="22"/>
              </w:rPr>
              <w:t>Juśkiewicz</w:t>
            </w:r>
          </w:p>
        </w:tc>
        <w:tc>
          <w:tcPr>
            <w:tcW w:w="2037" w:type="dxa"/>
          </w:tcPr>
          <w:p w:rsidR="007D592E" w:rsidRPr="007D592E" w:rsidRDefault="007D592E" w:rsidP="007D592E">
            <w:pPr>
              <w:rPr>
                <w:rFonts w:cstheme="minorHAnsi"/>
                <w:sz w:val="22"/>
              </w:rPr>
            </w:pPr>
            <w:r w:rsidRPr="007D592E">
              <w:rPr>
                <w:rFonts w:cstheme="minorHAnsi"/>
                <w:sz w:val="22"/>
              </w:rPr>
              <w:t>P. Burzyński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225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12575/12</w:t>
            </w:r>
          </w:p>
        </w:tc>
        <w:tc>
          <w:tcPr>
            <w:tcW w:w="2530" w:type="dxa"/>
          </w:tcPr>
          <w:p w:rsidR="007D592E" w:rsidRPr="007D592E" w:rsidRDefault="007D592E" w:rsidP="007D592E">
            <w:pPr>
              <w:jc w:val="left"/>
              <w:rPr>
                <w:rFonts w:cstheme="minorHAnsi"/>
                <w:sz w:val="22"/>
              </w:rPr>
            </w:pPr>
            <w:r w:rsidRPr="007D592E">
              <w:rPr>
                <w:rFonts w:cstheme="minorHAnsi"/>
                <w:sz w:val="22"/>
              </w:rPr>
              <w:t>CZERNIAK v. Poland</w:t>
            </w:r>
          </w:p>
        </w:tc>
        <w:tc>
          <w:tcPr>
            <w:tcW w:w="1283" w:type="dxa"/>
          </w:tcPr>
          <w:p w:rsidR="007D592E" w:rsidRPr="007D592E" w:rsidRDefault="007D592E" w:rsidP="007D592E">
            <w:pPr>
              <w:rPr>
                <w:rFonts w:cstheme="minorHAnsi"/>
                <w:sz w:val="22"/>
              </w:rPr>
            </w:pPr>
            <w:r w:rsidRPr="007D592E">
              <w:rPr>
                <w:rFonts w:cstheme="minorHAnsi"/>
                <w:sz w:val="22"/>
              </w:rPr>
              <w:t>23/01/2012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Czerniak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226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12882/12</w:t>
            </w:r>
          </w:p>
        </w:tc>
        <w:tc>
          <w:tcPr>
            <w:tcW w:w="2530" w:type="dxa"/>
          </w:tcPr>
          <w:p w:rsidR="007D592E" w:rsidRPr="007D592E" w:rsidRDefault="007D592E" w:rsidP="007D592E">
            <w:pPr>
              <w:jc w:val="left"/>
              <w:rPr>
                <w:rFonts w:cstheme="minorHAnsi"/>
                <w:sz w:val="22"/>
              </w:rPr>
            </w:pPr>
            <w:r w:rsidRPr="007D592E">
              <w:rPr>
                <w:rFonts w:cstheme="minorHAnsi"/>
                <w:sz w:val="22"/>
              </w:rPr>
              <w:t>SCHLABS v. Poland</w:t>
            </w:r>
          </w:p>
        </w:tc>
        <w:tc>
          <w:tcPr>
            <w:tcW w:w="1283" w:type="dxa"/>
          </w:tcPr>
          <w:p w:rsidR="007D592E" w:rsidRPr="007D592E" w:rsidRDefault="007D592E" w:rsidP="007D592E">
            <w:pPr>
              <w:rPr>
                <w:rFonts w:cstheme="minorHAnsi"/>
                <w:sz w:val="22"/>
              </w:rPr>
            </w:pPr>
            <w:r w:rsidRPr="007D592E">
              <w:rPr>
                <w:rFonts w:cstheme="minorHAnsi"/>
                <w:sz w:val="22"/>
              </w:rPr>
              <w:t>09/02/2012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Schlabs</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227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14952/12</w:t>
            </w:r>
          </w:p>
        </w:tc>
        <w:tc>
          <w:tcPr>
            <w:tcW w:w="2530" w:type="dxa"/>
          </w:tcPr>
          <w:p w:rsidR="007D592E" w:rsidRPr="007D592E" w:rsidRDefault="007D592E" w:rsidP="007D592E">
            <w:pPr>
              <w:jc w:val="left"/>
              <w:rPr>
                <w:rFonts w:cstheme="minorHAnsi"/>
                <w:sz w:val="22"/>
              </w:rPr>
            </w:pPr>
            <w:r w:rsidRPr="007D592E">
              <w:rPr>
                <w:rFonts w:cstheme="minorHAnsi"/>
                <w:sz w:val="22"/>
              </w:rPr>
              <w:t>OLSZEWSKI v. Poland</w:t>
            </w:r>
          </w:p>
        </w:tc>
        <w:tc>
          <w:tcPr>
            <w:tcW w:w="1283" w:type="dxa"/>
          </w:tcPr>
          <w:p w:rsidR="007D592E" w:rsidRPr="007D592E" w:rsidRDefault="007D592E" w:rsidP="007D592E">
            <w:pPr>
              <w:rPr>
                <w:rFonts w:cstheme="minorHAnsi"/>
                <w:sz w:val="22"/>
              </w:rPr>
            </w:pPr>
            <w:r w:rsidRPr="007D592E">
              <w:rPr>
                <w:rFonts w:cstheme="minorHAnsi"/>
                <w:sz w:val="22"/>
              </w:rPr>
              <w:t>05/03/2012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Olszewski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228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15004/12</w:t>
            </w:r>
          </w:p>
        </w:tc>
        <w:tc>
          <w:tcPr>
            <w:tcW w:w="2530" w:type="dxa"/>
          </w:tcPr>
          <w:p w:rsidR="007D592E" w:rsidRPr="007D592E" w:rsidRDefault="007D592E" w:rsidP="007D592E">
            <w:pPr>
              <w:jc w:val="left"/>
              <w:rPr>
                <w:rFonts w:cstheme="minorHAnsi"/>
                <w:sz w:val="22"/>
              </w:rPr>
            </w:pPr>
            <w:r w:rsidRPr="007D592E">
              <w:rPr>
                <w:rFonts w:cstheme="minorHAnsi"/>
                <w:sz w:val="22"/>
              </w:rPr>
              <w:t>GROSICKI v. Poland</w:t>
            </w:r>
          </w:p>
        </w:tc>
        <w:tc>
          <w:tcPr>
            <w:tcW w:w="1283" w:type="dxa"/>
          </w:tcPr>
          <w:p w:rsidR="007D592E" w:rsidRPr="007D592E" w:rsidRDefault="007D592E" w:rsidP="007D592E">
            <w:pPr>
              <w:rPr>
                <w:rFonts w:cstheme="minorHAnsi"/>
                <w:sz w:val="22"/>
              </w:rPr>
            </w:pPr>
            <w:r w:rsidRPr="007D592E">
              <w:rPr>
                <w:rFonts w:cstheme="minorHAnsi"/>
                <w:sz w:val="22"/>
              </w:rPr>
              <w:t>08/03/2012</w:t>
            </w:r>
          </w:p>
        </w:tc>
        <w:tc>
          <w:tcPr>
            <w:tcW w:w="1854" w:type="dxa"/>
          </w:tcPr>
          <w:p w:rsidR="007D592E" w:rsidRPr="007D592E" w:rsidRDefault="00965E87" w:rsidP="007D592E">
            <w:pPr>
              <w:jc w:val="left"/>
              <w:rPr>
                <w:rFonts w:cstheme="minorHAnsi"/>
                <w:sz w:val="22"/>
              </w:rPr>
            </w:pPr>
            <w:r>
              <w:rPr>
                <w:rFonts w:cstheme="minorHAnsi"/>
                <w:sz w:val="22"/>
              </w:rPr>
              <w:t xml:space="preserve">I. </w:t>
            </w:r>
            <w:r w:rsidR="007D592E" w:rsidRPr="007D592E">
              <w:rPr>
                <w:rFonts w:cstheme="minorHAnsi"/>
                <w:sz w:val="22"/>
              </w:rPr>
              <w:t>Nakielska</w:t>
            </w:r>
          </w:p>
        </w:tc>
        <w:tc>
          <w:tcPr>
            <w:tcW w:w="2037" w:type="dxa"/>
          </w:tcPr>
          <w:p w:rsidR="007D592E" w:rsidRPr="007D592E" w:rsidRDefault="007D592E" w:rsidP="007D592E">
            <w:pPr>
              <w:rPr>
                <w:rFonts w:cstheme="minorHAnsi"/>
                <w:sz w:val="22"/>
              </w:rPr>
            </w:pPr>
            <w:r w:rsidRPr="007D592E">
              <w:rPr>
                <w:rFonts w:cstheme="minorHAnsi"/>
                <w:sz w:val="22"/>
              </w:rPr>
              <w:t>P. Grosicki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229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15253/12</w:t>
            </w:r>
          </w:p>
        </w:tc>
        <w:tc>
          <w:tcPr>
            <w:tcW w:w="2530" w:type="dxa"/>
          </w:tcPr>
          <w:p w:rsidR="007D592E" w:rsidRPr="007D592E" w:rsidRDefault="007D592E" w:rsidP="007D592E">
            <w:pPr>
              <w:jc w:val="left"/>
              <w:rPr>
                <w:rFonts w:cstheme="minorHAnsi"/>
                <w:sz w:val="22"/>
              </w:rPr>
            </w:pPr>
            <w:r w:rsidRPr="007D592E">
              <w:rPr>
                <w:rFonts w:cstheme="minorHAnsi"/>
                <w:sz w:val="22"/>
              </w:rPr>
              <w:t>WASIAK v. Poland</w:t>
            </w:r>
          </w:p>
        </w:tc>
        <w:tc>
          <w:tcPr>
            <w:tcW w:w="1283" w:type="dxa"/>
          </w:tcPr>
          <w:p w:rsidR="007D592E" w:rsidRPr="007D592E" w:rsidRDefault="007D592E" w:rsidP="007D592E">
            <w:pPr>
              <w:rPr>
                <w:rFonts w:cstheme="minorHAnsi"/>
                <w:sz w:val="22"/>
              </w:rPr>
            </w:pPr>
            <w:r w:rsidRPr="007D592E">
              <w:rPr>
                <w:rFonts w:cstheme="minorHAnsi"/>
                <w:sz w:val="22"/>
              </w:rPr>
              <w:t>24/02/2012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Wasiak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230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16045/12</w:t>
            </w:r>
          </w:p>
        </w:tc>
        <w:tc>
          <w:tcPr>
            <w:tcW w:w="2530" w:type="dxa"/>
          </w:tcPr>
          <w:p w:rsidR="007D592E" w:rsidRPr="007D592E" w:rsidRDefault="007D592E" w:rsidP="007D592E">
            <w:pPr>
              <w:jc w:val="left"/>
              <w:rPr>
                <w:rFonts w:cstheme="minorHAnsi"/>
                <w:sz w:val="22"/>
              </w:rPr>
            </w:pPr>
            <w:r w:rsidRPr="007D592E">
              <w:rPr>
                <w:rFonts w:cstheme="minorHAnsi"/>
                <w:sz w:val="22"/>
              </w:rPr>
              <w:t>JASIK v. Poland</w:t>
            </w:r>
          </w:p>
        </w:tc>
        <w:tc>
          <w:tcPr>
            <w:tcW w:w="1283" w:type="dxa"/>
          </w:tcPr>
          <w:p w:rsidR="007D592E" w:rsidRPr="007D592E" w:rsidRDefault="007D592E" w:rsidP="007D592E">
            <w:pPr>
              <w:rPr>
                <w:rFonts w:cstheme="minorHAnsi"/>
                <w:sz w:val="22"/>
              </w:rPr>
            </w:pPr>
            <w:r w:rsidRPr="007D592E">
              <w:rPr>
                <w:rFonts w:cstheme="minorHAnsi"/>
                <w:sz w:val="22"/>
              </w:rPr>
              <w:t>12/03/2012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Jasik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231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16751/12</w:t>
            </w:r>
          </w:p>
        </w:tc>
        <w:tc>
          <w:tcPr>
            <w:tcW w:w="2530" w:type="dxa"/>
          </w:tcPr>
          <w:p w:rsidR="007D592E" w:rsidRPr="007D592E" w:rsidRDefault="007D592E" w:rsidP="007D592E">
            <w:pPr>
              <w:jc w:val="left"/>
              <w:rPr>
                <w:rFonts w:cstheme="minorHAnsi"/>
                <w:sz w:val="22"/>
              </w:rPr>
            </w:pPr>
            <w:r w:rsidRPr="007D592E">
              <w:rPr>
                <w:rFonts w:cstheme="minorHAnsi"/>
                <w:sz w:val="22"/>
              </w:rPr>
              <w:t>GRZELAK v. Poland</w:t>
            </w:r>
          </w:p>
        </w:tc>
        <w:tc>
          <w:tcPr>
            <w:tcW w:w="1283" w:type="dxa"/>
          </w:tcPr>
          <w:p w:rsidR="007D592E" w:rsidRPr="007D592E" w:rsidRDefault="007D592E" w:rsidP="007D592E">
            <w:pPr>
              <w:rPr>
                <w:rFonts w:cstheme="minorHAnsi"/>
                <w:sz w:val="22"/>
              </w:rPr>
            </w:pPr>
            <w:r w:rsidRPr="007D592E">
              <w:rPr>
                <w:rFonts w:cstheme="minorHAnsi"/>
                <w:sz w:val="22"/>
              </w:rPr>
              <w:t>12/03/2012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Grzelak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232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16925/12</w:t>
            </w:r>
          </w:p>
        </w:tc>
        <w:tc>
          <w:tcPr>
            <w:tcW w:w="2530" w:type="dxa"/>
          </w:tcPr>
          <w:p w:rsidR="007D592E" w:rsidRPr="007D592E" w:rsidRDefault="007D592E" w:rsidP="007D592E">
            <w:pPr>
              <w:jc w:val="left"/>
              <w:rPr>
                <w:rFonts w:cstheme="minorHAnsi"/>
                <w:sz w:val="22"/>
              </w:rPr>
            </w:pPr>
            <w:r w:rsidRPr="007D592E">
              <w:rPr>
                <w:rFonts w:cstheme="minorHAnsi"/>
                <w:sz w:val="22"/>
              </w:rPr>
              <w:t>KIT v. Poland</w:t>
            </w:r>
          </w:p>
        </w:tc>
        <w:tc>
          <w:tcPr>
            <w:tcW w:w="1283" w:type="dxa"/>
          </w:tcPr>
          <w:p w:rsidR="007D592E" w:rsidRPr="007D592E" w:rsidRDefault="007D592E" w:rsidP="007D592E">
            <w:pPr>
              <w:rPr>
                <w:rFonts w:cstheme="minorHAnsi"/>
                <w:sz w:val="22"/>
              </w:rPr>
            </w:pPr>
            <w:r w:rsidRPr="007D592E">
              <w:rPr>
                <w:rFonts w:cstheme="minorHAnsi"/>
                <w:sz w:val="22"/>
              </w:rPr>
              <w:t>08/03/2012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Kit</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233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19053/12</w:t>
            </w:r>
          </w:p>
        </w:tc>
        <w:tc>
          <w:tcPr>
            <w:tcW w:w="2530" w:type="dxa"/>
          </w:tcPr>
          <w:p w:rsidR="007D592E" w:rsidRPr="007D592E" w:rsidRDefault="007D592E" w:rsidP="007D592E">
            <w:pPr>
              <w:jc w:val="left"/>
              <w:rPr>
                <w:rFonts w:cstheme="minorHAnsi"/>
                <w:sz w:val="22"/>
              </w:rPr>
            </w:pPr>
            <w:r w:rsidRPr="007D592E">
              <w:rPr>
                <w:rFonts w:cstheme="minorHAnsi"/>
                <w:sz w:val="22"/>
              </w:rPr>
              <w:t>ERCHARD v. Poland</w:t>
            </w:r>
          </w:p>
        </w:tc>
        <w:tc>
          <w:tcPr>
            <w:tcW w:w="1283" w:type="dxa"/>
          </w:tcPr>
          <w:p w:rsidR="007D592E" w:rsidRPr="007D592E" w:rsidRDefault="007D592E" w:rsidP="007D592E">
            <w:pPr>
              <w:rPr>
                <w:rFonts w:cstheme="minorHAnsi"/>
                <w:sz w:val="22"/>
              </w:rPr>
            </w:pPr>
            <w:r w:rsidRPr="007D592E">
              <w:rPr>
                <w:rFonts w:cstheme="minorHAnsi"/>
                <w:sz w:val="22"/>
              </w:rPr>
              <w:t>08/03/2012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Erchard</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234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19447/12</w:t>
            </w:r>
          </w:p>
        </w:tc>
        <w:tc>
          <w:tcPr>
            <w:tcW w:w="2530" w:type="dxa"/>
          </w:tcPr>
          <w:p w:rsidR="007D592E" w:rsidRPr="007D592E" w:rsidRDefault="007D592E" w:rsidP="007D592E">
            <w:pPr>
              <w:jc w:val="left"/>
              <w:rPr>
                <w:rFonts w:cstheme="minorHAnsi"/>
                <w:sz w:val="22"/>
              </w:rPr>
            </w:pPr>
            <w:r w:rsidRPr="007D592E">
              <w:rPr>
                <w:rFonts w:cstheme="minorHAnsi"/>
                <w:sz w:val="22"/>
              </w:rPr>
              <w:t>ZALEWSKI v. Poland</w:t>
            </w:r>
          </w:p>
        </w:tc>
        <w:tc>
          <w:tcPr>
            <w:tcW w:w="1283" w:type="dxa"/>
          </w:tcPr>
          <w:p w:rsidR="007D592E" w:rsidRPr="007D592E" w:rsidRDefault="007D592E" w:rsidP="007D592E">
            <w:pPr>
              <w:rPr>
                <w:rFonts w:cstheme="minorHAnsi"/>
                <w:sz w:val="22"/>
              </w:rPr>
            </w:pPr>
            <w:r w:rsidRPr="007D592E">
              <w:rPr>
                <w:rFonts w:cstheme="minorHAnsi"/>
                <w:sz w:val="22"/>
              </w:rPr>
              <w:t>27/03/2012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Zalewski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235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20030/12</w:t>
            </w:r>
          </w:p>
        </w:tc>
        <w:tc>
          <w:tcPr>
            <w:tcW w:w="2530" w:type="dxa"/>
          </w:tcPr>
          <w:p w:rsidR="007D592E" w:rsidRPr="007D592E" w:rsidRDefault="007D592E" w:rsidP="007D592E">
            <w:pPr>
              <w:jc w:val="left"/>
              <w:rPr>
                <w:rFonts w:cstheme="minorHAnsi"/>
                <w:sz w:val="22"/>
              </w:rPr>
            </w:pPr>
            <w:r w:rsidRPr="007D592E">
              <w:rPr>
                <w:rFonts w:cstheme="minorHAnsi"/>
                <w:sz w:val="22"/>
              </w:rPr>
              <w:t>JASTRZĘBSKI v. Poland</w:t>
            </w:r>
          </w:p>
        </w:tc>
        <w:tc>
          <w:tcPr>
            <w:tcW w:w="1283" w:type="dxa"/>
          </w:tcPr>
          <w:p w:rsidR="007D592E" w:rsidRPr="007D592E" w:rsidRDefault="007D592E" w:rsidP="007D592E">
            <w:pPr>
              <w:rPr>
                <w:rFonts w:cstheme="minorHAnsi"/>
                <w:sz w:val="22"/>
              </w:rPr>
            </w:pPr>
            <w:r w:rsidRPr="007D592E">
              <w:rPr>
                <w:rFonts w:cstheme="minorHAnsi"/>
                <w:sz w:val="22"/>
              </w:rPr>
              <w:t>26/03/2012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Jastrzębski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236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20319/12</w:t>
            </w:r>
          </w:p>
        </w:tc>
        <w:tc>
          <w:tcPr>
            <w:tcW w:w="2530" w:type="dxa"/>
          </w:tcPr>
          <w:p w:rsidR="007D592E" w:rsidRPr="007D592E" w:rsidRDefault="007D592E" w:rsidP="007D592E">
            <w:pPr>
              <w:jc w:val="left"/>
              <w:rPr>
                <w:rFonts w:cstheme="minorHAnsi"/>
                <w:sz w:val="22"/>
              </w:rPr>
            </w:pPr>
            <w:r w:rsidRPr="007D592E">
              <w:rPr>
                <w:rFonts w:cstheme="minorHAnsi"/>
                <w:sz w:val="22"/>
              </w:rPr>
              <w:t>BORECKI v. Poland</w:t>
            </w:r>
          </w:p>
        </w:tc>
        <w:tc>
          <w:tcPr>
            <w:tcW w:w="1283" w:type="dxa"/>
          </w:tcPr>
          <w:p w:rsidR="007D592E" w:rsidRPr="007D592E" w:rsidRDefault="007D592E" w:rsidP="007D592E">
            <w:pPr>
              <w:rPr>
                <w:rFonts w:cstheme="minorHAnsi"/>
                <w:sz w:val="22"/>
              </w:rPr>
            </w:pPr>
            <w:r w:rsidRPr="007D592E">
              <w:rPr>
                <w:rFonts w:cstheme="minorHAnsi"/>
                <w:sz w:val="22"/>
              </w:rPr>
              <w:t>16/03/2012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Borecki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237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20348/12</w:t>
            </w:r>
          </w:p>
        </w:tc>
        <w:tc>
          <w:tcPr>
            <w:tcW w:w="2530" w:type="dxa"/>
          </w:tcPr>
          <w:p w:rsidR="007D592E" w:rsidRPr="007D592E" w:rsidRDefault="007D592E" w:rsidP="007D592E">
            <w:pPr>
              <w:jc w:val="left"/>
              <w:rPr>
                <w:rFonts w:cstheme="minorHAnsi"/>
                <w:sz w:val="22"/>
              </w:rPr>
            </w:pPr>
            <w:r w:rsidRPr="007D592E">
              <w:rPr>
                <w:rFonts w:cstheme="minorHAnsi"/>
                <w:sz w:val="22"/>
              </w:rPr>
              <w:t>TRACZYK v. Poland</w:t>
            </w:r>
          </w:p>
        </w:tc>
        <w:tc>
          <w:tcPr>
            <w:tcW w:w="1283" w:type="dxa"/>
          </w:tcPr>
          <w:p w:rsidR="007D592E" w:rsidRPr="007D592E" w:rsidRDefault="007D592E" w:rsidP="007D592E">
            <w:pPr>
              <w:rPr>
                <w:rFonts w:cstheme="minorHAnsi"/>
                <w:sz w:val="22"/>
              </w:rPr>
            </w:pPr>
            <w:r w:rsidRPr="007D592E">
              <w:rPr>
                <w:rFonts w:cstheme="minorHAnsi"/>
                <w:sz w:val="22"/>
              </w:rPr>
              <w:t>27/03/2012</w:t>
            </w:r>
          </w:p>
        </w:tc>
        <w:tc>
          <w:tcPr>
            <w:tcW w:w="1854" w:type="dxa"/>
          </w:tcPr>
          <w:p w:rsidR="007D592E" w:rsidRPr="007D592E" w:rsidRDefault="00965E87" w:rsidP="007D592E">
            <w:pPr>
              <w:jc w:val="left"/>
              <w:rPr>
                <w:rFonts w:cstheme="minorHAnsi"/>
                <w:sz w:val="22"/>
              </w:rPr>
            </w:pPr>
            <w:r>
              <w:rPr>
                <w:rFonts w:cstheme="minorHAnsi"/>
                <w:sz w:val="22"/>
              </w:rPr>
              <w:t xml:space="preserve">K. </w:t>
            </w:r>
            <w:r w:rsidR="007D592E" w:rsidRPr="007D592E">
              <w:rPr>
                <w:rFonts w:cstheme="minorHAnsi"/>
                <w:sz w:val="22"/>
              </w:rPr>
              <w:t>Węglinski</w:t>
            </w:r>
          </w:p>
        </w:tc>
        <w:tc>
          <w:tcPr>
            <w:tcW w:w="2037" w:type="dxa"/>
          </w:tcPr>
          <w:p w:rsidR="007D592E" w:rsidRPr="007D592E" w:rsidRDefault="007D592E" w:rsidP="007D592E">
            <w:pPr>
              <w:rPr>
                <w:rFonts w:cstheme="minorHAnsi"/>
                <w:sz w:val="22"/>
              </w:rPr>
            </w:pPr>
            <w:r w:rsidRPr="007D592E">
              <w:rPr>
                <w:rFonts w:cstheme="minorHAnsi"/>
                <w:sz w:val="22"/>
              </w:rPr>
              <w:t>S. Traczyk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238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21461/12</w:t>
            </w:r>
          </w:p>
        </w:tc>
        <w:tc>
          <w:tcPr>
            <w:tcW w:w="2530" w:type="dxa"/>
          </w:tcPr>
          <w:p w:rsidR="007D592E" w:rsidRPr="007D592E" w:rsidRDefault="007D592E" w:rsidP="007D592E">
            <w:pPr>
              <w:jc w:val="left"/>
              <w:rPr>
                <w:rFonts w:cstheme="minorHAnsi"/>
                <w:sz w:val="22"/>
              </w:rPr>
            </w:pPr>
            <w:r w:rsidRPr="007D592E">
              <w:rPr>
                <w:rFonts w:cstheme="minorHAnsi"/>
                <w:sz w:val="22"/>
              </w:rPr>
              <w:t>KUDEŃ v. Poland</w:t>
            </w:r>
          </w:p>
        </w:tc>
        <w:tc>
          <w:tcPr>
            <w:tcW w:w="1283" w:type="dxa"/>
          </w:tcPr>
          <w:p w:rsidR="007D592E" w:rsidRPr="007D592E" w:rsidRDefault="007D592E" w:rsidP="007D592E">
            <w:pPr>
              <w:rPr>
                <w:rFonts w:cstheme="minorHAnsi"/>
                <w:sz w:val="22"/>
              </w:rPr>
            </w:pPr>
            <w:r w:rsidRPr="007D592E">
              <w:rPr>
                <w:rFonts w:cstheme="minorHAnsi"/>
                <w:sz w:val="22"/>
              </w:rPr>
              <w:t>09/02/2012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Kudeń</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239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23418/12</w:t>
            </w:r>
          </w:p>
        </w:tc>
        <w:tc>
          <w:tcPr>
            <w:tcW w:w="2530" w:type="dxa"/>
          </w:tcPr>
          <w:p w:rsidR="007D592E" w:rsidRPr="007D592E" w:rsidRDefault="007D592E" w:rsidP="007D592E">
            <w:pPr>
              <w:jc w:val="left"/>
              <w:rPr>
                <w:rFonts w:cstheme="minorHAnsi"/>
                <w:sz w:val="22"/>
              </w:rPr>
            </w:pPr>
            <w:r w:rsidRPr="007D592E">
              <w:rPr>
                <w:rFonts w:cstheme="minorHAnsi"/>
                <w:sz w:val="22"/>
              </w:rPr>
              <w:t>NOWAK v. Poland</w:t>
            </w:r>
          </w:p>
        </w:tc>
        <w:tc>
          <w:tcPr>
            <w:tcW w:w="1283" w:type="dxa"/>
          </w:tcPr>
          <w:p w:rsidR="007D592E" w:rsidRPr="007D592E" w:rsidRDefault="007D592E" w:rsidP="007D592E">
            <w:pPr>
              <w:rPr>
                <w:rFonts w:cstheme="minorHAnsi"/>
                <w:sz w:val="22"/>
              </w:rPr>
            </w:pPr>
            <w:r w:rsidRPr="007D592E">
              <w:rPr>
                <w:rFonts w:cstheme="minorHAnsi"/>
                <w:sz w:val="22"/>
              </w:rPr>
              <w:t>02/04/2012</w:t>
            </w:r>
          </w:p>
        </w:tc>
        <w:tc>
          <w:tcPr>
            <w:tcW w:w="1854" w:type="dxa"/>
          </w:tcPr>
          <w:p w:rsidR="007D592E" w:rsidRPr="007D592E" w:rsidRDefault="00965E87" w:rsidP="007D592E">
            <w:pPr>
              <w:jc w:val="left"/>
              <w:rPr>
                <w:rFonts w:cstheme="minorHAnsi"/>
                <w:sz w:val="22"/>
              </w:rPr>
            </w:pPr>
            <w:r>
              <w:rPr>
                <w:rFonts w:cstheme="minorHAnsi"/>
                <w:sz w:val="22"/>
              </w:rPr>
              <w:t xml:space="preserve">A. </w:t>
            </w:r>
            <w:r w:rsidR="007D592E" w:rsidRPr="007D592E">
              <w:rPr>
                <w:rFonts w:cstheme="minorHAnsi"/>
                <w:sz w:val="22"/>
              </w:rPr>
              <w:t>Kijak</w:t>
            </w:r>
          </w:p>
        </w:tc>
        <w:tc>
          <w:tcPr>
            <w:tcW w:w="2037" w:type="dxa"/>
          </w:tcPr>
          <w:p w:rsidR="007D592E" w:rsidRPr="007D592E" w:rsidRDefault="007D592E" w:rsidP="007D592E">
            <w:pPr>
              <w:rPr>
                <w:rFonts w:cstheme="minorHAnsi"/>
                <w:sz w:val="22"/>
              </w:rPr>
            </w:pPr>
            <w:r w:rsidRPr="007D592E">
              <w:rPr>
                <w:rFonts w:cstheme="minorHAnsi"/>
                <w:sz w:val="22"/>
              </w:rPr>
              <w:t>E. Nowak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240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23566/12</w:t>
            </w:r>
          </w:p>
        </w:tc>
        <w:tc>
          <w:tcPr>
            <w:tcW w:w="2530" w:type="dxa"/>
          </w:tcPr>
          <w:p w:rsidR="007D592E" w:rsidRPr="007D592E" w:rsidRDefault="007D592E" w:rsidP="007D592E">
            <w:pPr>
              <w:jc w:val="left"/>
              <w:rPr>
                <w:rFonts w:cstheme="minorHAnsi"/>
                <w:sz w:val="22"/>
              </w:rPr>
            </w:pPr>
            <w:r w:rsidRPr="007D592E">
              <w:rPr>
                <w:rFonts w:cstheme="minorHAnsi"/>
                <w:sz w:val="22"/>
              </w:rPr>
              <w:t>MIELCARZ v. Poland</w:t>
            </w:r>
          </w:p>
        </w:tc>
        <w:tc>
          <w:tcPr>
            <w:tcW w:w="1283" w:type="dxa"/>
          </w:tcPr>
          <w:p w:rsidR="007D592E" w:rsidRPr="007D592E" w:rsidRDefault="007D592E" w:rsidP="007D592E">
            <w:pPr>
              <w:rPr>
                <w:rFonts w:cstheme="minorHAnsi"/>
                <w:sz w:val="22"/>
              </w:rPr>
            </w:pPr>
            <w:r w:rsidRPr="007D592E">
              <w:rPr>
                <w:rFonts w:cstheme="minorHAnsi"/>
                <w:sz w:val="22"/>
              </w:rPr>
              <w:t>02/04/2012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Mielcarz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241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24100/12</w:t>
            </w:r>
          </w:p>
        </w:tc>
        <w:tc>
          <w:tcPr>
            <w:tcW w:w="2530" w:type="dxa"/>
          </w:tcPr>
          <w:p w:rsidR="007D592E" w:rsidRPr="007D592E" w:rsidRDefault="007D592E" w:rsidP="007D592E">
            <w:pPr>
              <w:jc w:val="left"/>
              <w:rPr>
                <w:rFonts w:cstheme="minorHAnsi"/>
                <w:sz w:val="22"/>
              </w:rPr>
            </w:pPr>
            <w:r w:rsidRPr="007D592E">
              <w:rPr>
                <w:rFonts w:cstheme="minorHAnsi"/>
                <w:sz w:val="22"/>
              </w:rPr>
              <w:t>MAJEWSKI v. Poland</w:t>
            </w:r>
          </w:p>
        </w:tc>
        <w:tc>
          <w:tcPr>
            <w:tcW w:w="1283" w:type="dxa"/>
          </w:tcPr>
          <w:p w:rsidR="007D592E" w:rsidRPr="007D592E" w:rsidRDefault="007D592E" w:rsidP="007D592E">
            <w:pPr>
              <w:rPr>
                <w:rFonts w:cstheme="minorHAnsi"/>
                <w:sz w:val="22"/>
              </w:rPr>
            </w:pPr>
            <w:r w:rsidRPr="007D592E">
              <w:rPr>
                <w:rFonts w:cstheme="minorHAnsi"/>
                <w:sz w:val="22"/>
              </w:rPr>
              <w:t>06/04/2012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Majewski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242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24364/12</w:t>
            </w:r>
          </w:p>
        </w:tc>
        <w:tc>
          <w:tcPr>
            <w:tcW w:w="2530" w:type="dxa"/>
          </w:tcPr>
          <w:p w:rsidR="007D592E" w:rsidRPr="007D592E" w:rsidRDefault="007D592E" w:rsidP="007D592E">
            <w:pPr>
              <w:jc w:val="left"/>
              <w:rPr>
                <w:rFonts w:cstheme="minorHAnsi"/>
                <w:sz w:val="22"/>
              </w:rPr>
            </w:pPr>
            <w:r w:rsidRPr="007D592E">
              <w:rPr>
                <w:rFonts w:cstheme="minorHAnsi"/>
                <w:sz w:val="22"/>
              </w:rPr>
              <w:t>LISIŃSKI v. Poland</w:t>
            </w:r>
          </w:p>
        </w:tc>
        <w:tc>
          <w:tcPr>
            <w:tcW w:w="1283" w:type="dxa"/>
          </w:tcPr>
          <w:p w:rsidR="007D592E" w:rsidRPr="007D592E" w:rsidRDefault="007D592E" w:rsidP="007D592E">
            <w:pPr>
              <w:rPr>
                <w:rFonts w:cstheme="minorHAnsi"/>
                <w:sz w:val="22"/>
              </w:rPr>
            </w:pPr>
            <w:r w:rsidRPr="007D592E">
              <w:rPr>
                <w:rFonts w:cstheme="minorHAnsi"/>
                <w:sz w:val="22"/>
              </w:rPr>
              <w:t>03/04/2012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Lisiński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243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24894/12</w:t>
            </w:r>
          </w:p>
        </w:tc>
        <w:tc>
          <w:tcPr>
            <w:tcW w:w="2530" w:type="dxa"/>
          </w:tcPr>
          <w:p w:rsidR="007D592E" w:rsidRPr="007D592E" w:rsidRDefault="007D592E" w:rsidP="007D592E">
            <w:pPr>
              <w:jc w:val="left"/>
              <w:rPr>
                <w:rFonts w:cstheme="minorHAnsi"/>
                <w:sz w:val="22"/>
              </w:rPr>
            </w:pPr>
            <w:r w:rsidRPr="007D592E">
              <w:rPr>
                <w:rFonts w:cstheme="minorHAnsi"/>
                <w:sz w:val="22"/>
              </w:rPr>
              <w:t>GISZCZAK v. Poland</w:t>
            </w:r>
          </w:p>
        </w:tc>
        <w:tc>
          <w:tcPr>
            <w:tcW w:w="1283" w:type="dxa"/>
          </w:tcPr>
          <w:p w:rsidR="007D592E" w:rsidRPr="007D592E" w:rsidRDefault="007D592E" w:rsidP="007D592E">
            <w:pPr>
              <w:rPr>
                <w:rFonts w:cstheme="minorHAnsi"/>
                <w:sz w:val="22"/>
              </w:rPr>
            </w:pPr>
            <w:r w:rsidRPr="007D592E">
              <w:rPr>
                <w:rFonts w:cstheme="minorHAnsi"/>
                <w:sz w:val="22"/>
              </w:rPr>
              <w:t>11/04/2012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Giszczak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244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26122/12</w:t>
            </w:r>
          </w:p>
        </w:tc>
        <w:tc>
          <w:tcPr>
            <w:tcW w:w="2530" w:type="dxa"/>
          </w:tcPr>
          <w:p w:rsidR="007D592E" w:rsidRPr="007D592E" w:rsidRDefault="007D592E" w:rsidP="007D592E">
            <w:pPr>
              <w:jc w:val="left"/>
              <w:rPr>
                <w:rFonts w:cstheme="minorHAnsi"/>
                <w:sz w:val="22"/>
              </w:rPr>
            </w:pPr>
            <w:r w:rsidRPr="007D592E">
              <w:rPr>
                <w:rFonts w:cstheme="minorHAnsi"/>
                <w:sz w:val="22"/>
              </w:rPr>
              <w:t>MARCZYŃSKA v. Poland</w:t>
            </w:r>
          </w:p>
        </w:tc>
        <w:tc>
          <w:tcPr>
            <w:tcW w:w="1283" w:type="dxa"/>
          </w:tcPr>
          <w:p w:rsidR="007D592E" w:rsidRPr="007D592E" w:rsidRDefault="007D592E" w:rsidP="007D592E">
            <w:pPr>
              <w:rPr>
                <w:rFonts w:cstheme="minorHAnsi"/>
                <w:sz w:val="22"/>
              </w:rPr>
            </w:pPr>
            <w:r w:rsidRPr="007D592E">
              <w:rPr>
                <w:rFonts w:cstheme="minorHAnsi"/>
                <w:sz w:val="22"/>
              </w:rPr>
              <w:t>24/04/2012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Marczyńska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245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26224/12</w:t>
            </w:r>
          </w:p>
        </w:tc>
        <w:tc>
          <w:tcPr>
            <w:tcW w:w="2530" w:type="dxa"/>
          </w:tcPr>
          <w:p w:rsidR="007D592E" w:rsidRPr="007D592E" w:rsidRDefault="007D592E" w:rsidP="007D592E">
            <w:pPr>
              <w:jc w:val="left"/>
              <w:rPr>
                <w:rFonts w:cstheme="minorHAnsi"/>
                <w:sz w:val="22"/>
              </w:rPr>
            </w:pPr>
            <w:r w:rsidRPr="007D592E">
              <w:rPr>
                <w:rFonts w:cstheme="minorHAnsi"/>
                <w:sz w:val="22"/>
              </w:rPr>
              <w:t>WAKULIŃSKI v. Poland</w:t>
            </w:r>
          </w:p>
        </w:tc>
        <w:tc>
          <w:tcPr>
            <w:tcW w:w="1283" w:type="dxa"/>
          </w:tcPr>
          <w:p w:rsidR="007D592E" w:rsidRPr="007D592E" w:rsidRDefault="007D592E" w:rsidP="007D592E">
            <w:pPr>
              <w:rPr>
                <w:rFonts w:cstheme="minorHAnsi"/>
                <w:sz w:val="22"/>
              </w:rPr>
            </w:pPr>
            <w:r w:rsidRPr="007D592E">
              <w:rPr>
                <w:rFonts w:cstheme="minorHAnsi"/>
                <w:sz w:val="22"/>
              </w:rPr>
              <w:t>25/04/2012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Wakuliński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246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26319/12</w:t>
            </w:r>
          </w:p>
        </w:tc>
        <w:tc>
          <w:tcPr>
            <w:tcW w:w="2530" w:type="dxa"/>
          </w:tcPr>
          <w:p w:rsidR="007D592E" w:rsidRPr="007D592E" w:rsidRDefault="007D592E" w:rsidP="007D592E">
            <w:pPr>
              <w:jc w:val="left"/>
              <w:rPr>
                <w:rFonts w:cstheme="minorHAnsi"/>
                <w:sz w:val="22"/>
              </w:rPr>
            </w:pPr>
            <w:r w:rsidRPr="007D592E">
              <w:rPr>
                <w:rFonts w:cstheme="minorHAnsi"/>
                <w:sz w:val="22"/>
              </w:rPr>
              <w:t>BUDZIŃSKA v. Poland</w:t>
            </w:r>
          </w:p>
        </w:tc>
        <w:tc>
          <w:tcPr>
            <w:tcW w:w="1283" w:type="dxa"/>
          </w:tcPr>
          <w:p w:rsidR="007D592E" w:rsidRPr="007D592E" w:rsidRDefault="007D592E" w:rsidP="007D592E">
            <w:pPr>
              <w:rPr>
                <w:rFonts w:cstheme="minorHAnsi"/>
                <w:sz w:val="22"/>
              </w:rPr>
            </w:pPr>
            <w:r w:rsidRPr="007D592E">
              <w:rPr>
                <w:rFonts w:cstheme="minorHAnsi"/>
                <w:sz w:val="22"/>
              </w:rPr>
              <w:t>23/04/2012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Budzińska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247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27325/12</w:t>
            </w:r>
          </w:p>
        </w:tc>
        <w:tc>
          <w:tcPr>
            <w:tcW w:w="2530" w:type="dxa"/>
          </w:tcPr>
          <w:p w:rsidR="007D592E" w:rsidRPr="007D592E" w:rsidRDefault="007D592E" w:rsidP="007D592E">
            <w:pPr>
              <w:jc w:val="left"/>
              <w:rPr>
                <w:rFonts w:cstheme="minorHAnsi"/>
                <w:sz w:val="22"/>
              </w:rPr>
            </w:pPr>
            <w:r w:rsidRPr="007D592E">
              <w:rPr>
                <w:rFonts w:cstheme="minorHAnsi"/>
                <w:sz w:val="22"/>
              </w:rPr>
              <w:t>SOBALA v. Poland</w:t>
            </w:r>
          </w:p>
        </w:tc>
        <w:tc>
          <w:tcPr>
            <w:tcW w:w="1283" w:type="dxa"/>
          </w:tcPr>
          <w:p w:rsidR="007D592E" w:rsidRPr="007D592E" w:rsidRDefault="007D592E" w:rsidP="007D592E">
            <w:pPr>
              <w:rPr>
                <w:rFonts w:cstheme="minorHAnsi"/>
                <w:sz w:val="22"/>
              </w:rPr>
            </w:pPr>
            <w:r w:rsidRPr="007D592E">
              <w:rPr>
                <w:rFonts w:cstheme="minorHAnsi"/>
                <w:sz w:val="22"/>
              </w:rPr>
              <w:t>18/04/2012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N. Sobala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248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27438/12</w:t>
            </w:r>
          </w:p>
        </w:tc>
        <w:tc>
          <w:tcPr>
            <w:tcW w:w="2530" w:type="dxa"/>
          </w:tcPr>
          <w:p w:rsidR="007D592E" w:rsidRPr="007D592E" w:rsidRDefault="007D592E" w:rsidP="007D592E">
            <w:pPr>
              <w:jc w:val="left"/>
              <w:rPr>
                <w:rFonts w:cstheme="minorHAnsi"/>
                <w:sz w:val="22"/>
              </w:rPr>
            </w:pPr>
            <w:r w:rsidRPr="007D592E">
              <w:rPr>
                <w:rFonts w:cstheme="minorHAnsi"/>
                <w:sz w:val="22"/>
              </w:rPr>
              <w:t>JURA v. Poland</w:t>
            </w:r>
          </w:p>
        </w:tc>
        <w:tc>
          <w:tcPr>
            <w:tcW w:w="1283" w:type="dxa"/>
          </w:tcPr>
          <w:p w:rsidR="007D592E" w:rsidRPr="007D592E" w:rsidRDefault="007D592E" w:rsidP="007D592E">
            <w:pPr>
              <w:rPr>
                <w:rFonts w:cstheme="minorHAnsi"/>
                <w:sz w:val="22"/>
              </w:rPr>
            </w:pPr>
            <w:r w:rsidRPr="007D592E">
              <w:rPr>
                <w:rFonts w:cstheme="minorHAnsi"/>
                <w:sz w:val="22"/>
              </w:rPr>
              <w:t>23/04/2012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Jura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249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28123/12</w:t>
            </w:r>
          </w:p>
        </w:tc>
        <w:tc>
          <w:tcPr>
            <w:tcW w:w="2530" w:type="dxa"/>
          </w:tcPr>
          <w:p w:rsidR="007D592E" w:rsidRPr="007D592E" w:rsidRDefault="007D592E" w:rsidP="007D592E">
            <w:pPr>
              <w:jc w:val="left"/>
              <w:rPr>
                <w:rFonts w:cstheme="minorHAnsi"/>
                <w:sz w:val="22"/>
              </w:rPr>
            </w:pPr>
            <w:r w:rsidRPr="007D592E">
              <w:rPr>
                <w:rFonts w:cstheme="minorHAnsi"/>
                <w:sz w:val="22"/>
              </w:rPr>
              <w:t>NATKAŃSKI v. Poland</w:t>
            </w:r>
          </w:p>
        </w:tc>
        <w:tc>
          <w:tcPr>
            <w:tcW w:w="1283" w:type="dxa"/>
          </w:tcPr>
          <w:p w:rsidR="007D592E" w:rsidRPr="007D592E" w:rsidRDefault="007D592E" w:rsidP="007D592E">
            <w:pPr>
              <w:rPr>
                <w:rFonts w:cstheme="minorHAnsi"/>
                <w:sz w:val="22"/>
              </w:rPr>
            </w:pPr>
            <w:r w:rsidRPr="007D592E">
              <w:rPr>
                <w:rFonts w:cstheme="minorHAnsi"/>
                <w:sz w:val="22"/>
              </w:rPr>
              <w:t>23/03/2012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Natkański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250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29470/12</w:t>
            </w:r>
          </w:p>
        </w:tc>
        <w:tc>
          <w:tcPr>
            <w:tcW w:w="2530" w:type="dxa"/>
          </w:tcPr>
          <w:p w:rsidR="007D592E" w:rsidRPr="007D592E" w:rsidRDefault="007D592E" w:rsidP="007D592E">
            <w:pPr>
              <w:jc w:val="left"/>
              <w:rPr>
                <w:rFonts w:cstheme="minorHAnsi"/>
                <w:sz w:val="22"/>
              </w:rPr>
            </w:pPr>
            <w:r w:rsidRPr="007D592E">
              <w:rPr>
                <w:rFonts w:cstheme="minorHAnsi"/>
                <w:sz w:val="22"/>
              </w:rPr>
              <w:t>GAZDA v. Poland</w:t>
            </w:r>
          </w:p>
        </w:tc>
        <w:tc>
          <w:tcPr>
            <w:tcW w:w="1283" w:type="dxa"/>
          </w:tcPr>
          <w:p w:rsidR="007D592E" w:rsidRPr="007D592E" w:rsidRDefault="007D592E" w:rsidP="007D592E">
            <w:pPr>
              <w:rPr>
                <w:rFonts w:cstheme="minorHAnsi"/>
                <w:sz w:val="22"/>
              </w:rPr>
            </w:pPr>
            <w:r w:rsidRPr="007D592E">
              <w:rPr>
                <w:rFonts w:cstheme="minorHAnsi"/>
                <w:sz w:val="22"/>
              </w:rPr>
              <w:t>08/05/2012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Gazda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251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30753/12</w:t>
            </w:r>
          </w:p>
        </w:tc>
        <w:tc>
          <w:tcPr>
            <w:tcW w:w="2530" w:type="dxa"/>
          </w:tcPr>
          <w:p w:rsidR="007D592E" w:rsidRPr="007D592E" w:rsidRDefault="007D592E" w:rsidP="007D592E">
            <w:pPr>
              <w:jc w:val="left"/>
              <w:rPr>
                <w:rFonts w:cstheme="minorHAnsi"/>
                <w:sz w:val="22"/>
              </w:rPr>
            </w:pPr>
            <w:r w:rsidRPr="007D592E">
              <w:rPr>
                <w:rFonts w:cstheme="minorHAnsi"/>
                <w:sz w:val="22"/>
              </w:rPr>
              <w:t>TOWPIK v. Poland</w:t>
            </w:r>
          </w:p>
        </w:tc>
        <w:tc>
          <w:tcPr>
            <w:tcW w:w="1283" w:type="dxa"/>
          </w:tcPr>
          <w:p w:rsidR="007D592E" w:rsidRPr="007D592E" w:rsidRDefault="007D592E" w:rsidP="007D592E">
            <w:pPr>
              <w:rPr>
                <w:rFonts w:cstheme="minorHAnsi"/>
                <w:sz w:val="22"/>
              </w:rPr>
            </w:pPr>
            <w:r w:rsidRPr="007D592E">
              <w:rPr>
                <w:rFonts w:cstheme="minorHAnsi"/>
                <w:sz w:val="22"/>
              </w:rPr>
              <w:t>16/05/2012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Towpik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252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30823/12</w:t>
            </w:r>
          </w:p>
        </w:tc>
        <w:tc>
          <w:tcPr>
            <w:tcW w:w="2530" w:type="dxa"/>
          </w:tcPr>
          <w:p w:rsidR="007D592E" w:rsidRPr="007D592E" w:rsidRDefault="007D592E" w:rsidP="007D592E">
            <w:pPr>
              <w:jc w:val="left"/>
              <w:rPr>
                <w:rFonts w:cstheme="minorHAnsi"/>
                <w:sz w:val="22"/>
              </w:rPr>
            </w:pPr>
            <w:r w:rsidRPr="007D592E">
              <w:rPr>
                <w:rFonts w:cstheme="minorHAnsi"/>
                <w:sz w:val="22"/>
              </w:rPr>
              <w:t>RATAJCZAK v. Poland</w:t>
            </w:r>
          </w:p>
        </w:tc>
        <w:tc>
          <w:tcPr>
            <w:tcW w:w="1283" w:type="dxa"/>
          </w:tcPr>
          <w:p w:rsidR="007D592E" w:rsidRPr="007D592E" w:rsidRDefault="007D592E" w:rsidP="007D592E">
            <w:pPr>
              <w:rPr>
                <w:rFonts w:cstheme="minorHAnsi"/>
                <w:sz w:val="22"/>
              </w:rPr>
            </w:pPr>
            <w:r w:rsidRPr="007D592E">
              <w:rPr>
                <w:rFonts w:cstheme="minorHAnsi"/>
                <w:sz w:val="22"/>
              </w:rPr>
              <w:t>08/05/2012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Ratajczak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253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31847/12</w:t>
            </w:r>
          </w:p>
        </w:tc>
        <w:tc>
          <w:tcPr>
            <w:tcW w:w="2530" w:type="dxa"/>
          </w:tcPr>
          <w:p w:rsidR="007D592E" w:rsidRPr="007D592E" w:rsidRDefault="007D592E" w:rsidP="007D592E">
            <w:pPr>
              <w:jc w:val="left"/>
              <w:rPr>
                <w:rFonts w:cstheme="minorHAnsi"/>
                <w:sz w:val="22"/>
              </w:rPr>
            </w:pPr>
            <w:r w:rsidRPr="007D592E">
              <w:rPr>
                <w:rFonts w:cstheme="minorHAnsi"/>
                <w:sz w:val="22"/>
              </w:rPr>
              <w:t>SOCZKO v. Poland</w:t>
            </w:r>
          </w:p>
        </w:tc>
        <w:tc>
          <w:tcPr>
            <w:tcW w:w="1283" w:type="dxa"/>
          </w:tcPr>
          <w:p w:rsidR="007D592E" w:rsidRPr="007D592E" w:rsidRDefault="007D592E" w:rsidP="007D592E">
            <w:pPr>
              <w:rPr>
                <w:rFonts w:cstheme="minorHAnsi"/>
                <w:sz w:val="22"/>
              </w:rPr>
            </w:pPr>
            <w:r w:rsidRPr="007D592E">
              <w:rPr>
                <w:rFonts w:cstheme="minorHAnsi"/>
                <w:sz w:val="22"/>
              </w:rPr>
              <w:t>17/05/2012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Soczko</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254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33343/12</w:t>
            </w:r>
          </w:p>
        </w:tc>
        <w:tc>
          <w:tcPr>
            <w:tcW w:w="2530" w:type="dxa"/>
          </w:tcPr>
          <w:p w:rsidR="007D592E" w:rsidRPr="007D592E" w:rsidRDefault="007D592E" w:rsidP="007D592E">
            <w:pPr>
              <w:jc w:val="left"/>
              <w:rPr>
                <w:rFonts w:cstheme="minorHAnsi"/>
                <w:sz w:val="22"/>
              </w:rPr>
            </w:pPr>
            <w:r w:rsidRPr="007D592E">
              <w:rPr>
                <w:rFonts w:cstheme="minorHAnsi"/>
                <w:sz w:val="22"/>
              </w:rPr>
              <w:t>KOMOROWSKI v. Poland</w:t>
            </w:r>
          </w:p>
        </w:tc>
        <w:tc>
          <w:tcPr>
            <w:tcW w:w="1283" w:type="dxa"/>
          </w:tcPr>
          <w:p w:rsidR="007D592E" w:rsidRPr="007D592E" w:rsidRDefault="007D592E" w:rsidP="007D592E">
            <w:pPr>
              <w:rPr>
                <w:rFonts w:cstheme="minorHAnsi"/>
                <w:sz w:val="22"/>
              </w:rPr>
            </w:pPr>
            <w:r w:rsidRPr="007D592E">
              <w:rPr>
                <w:rFonts w:cstheme="minorHAnsi"/>
                <w:sz w:val="22"/>
              </w:rPr>
              <w:t>21/05/2012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Komorowski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255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33360/12</w:t>
            </w:r>
          </w:p>
        </w:tc>
        <w:tc>
          <w:tcPr>
            <w:tcW w:w="2530" w:type="dxa"/>
          </w:tcPr>
          <w:p w:rsidR="007D592E" w:rsidRPr="007D592E" w:rsidRDefault="007D592E" w:rsidP="007D592E">
            <w:pPr>
              <w:jc w:val="left"/>
              <w:rPr>
                <w:rFonts w:cstheme="minorHAnsi"/>
                <w:sz w:val="22"/>
              </w:rPr>
            </w:pPr>
            <w:r w:rsidRPr="007D592E">
              <w:rPr>
                <w:rFonts w:cstheme="minorHAnsi"/>
                <w:sz w:val="22"/>
              </w:rPr>
              <w:t>BOGUSZ v. Poland</w:t>
            </w:r>
          </w:p>
        </w:tc>
        <w:tc>
          <w:tcPr>
            <w:tcW w:w="1283" w:type="dxa"/>
          </w:tcPr>
          <w:p w:rsidR="007D592E" w:rsidRPr="007D592E" w:rsidRDefault="007D592E" w:rsidP="007D592E">
            <w:pPr>
              <w:rPr>
                <w:rFonts w:cstheme="minorHAnsi"/>
                <w:sz w:val="22"/>
              </w:rPr>
            </w:pPr>
            <w:r w:rsidRPr="007D592E">
              <w:rPr>
                <w:rFonts w:cstheme="minorHAnsi"/>
                <w:sz w:val="22"/>
              </w:rPr>
              <w:t>28/05/2012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Bogusz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256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33405/12</w:t>
            </w:r>
          </w:p>
        </w:tc>
        <w:tc>
          <w:tcPr>
            <w:tcW w:w="2530" w:type="dxa"/>
          </w:tcPr>
          <w:p w:rsidR="007D592E" w:rsidRPr="007D592E" w:rsidRDefault="007D592E" w:rsidP="007D592E">
            <w:pPr>
              <w:jc w:val="left"/>
              <w:rPr>
                <w:rFonts w:cstheme="minorHAnsi"/>
                <w:sz w:val="22"/>
              </w:rPr>
            </w:pPr>
            <w:r w:rsidRPr="007D592E">
              <w:rPr>
                <w:rFonts w:cstheme="minorHAnsi"/>
                <w:sz w:val="22"/>
              </w:rPr>
              <w:t>BYLINA v. Poland</w:t>
            </w:r>
          </w:p>
        </w:tc>
        <w:tc>
          <w:tcPr>
            <w:tcW w:w="1283" w:type="dxa"/>
          </w:tcPr>
          <w:p w:rsidR="007D592E" w:rsidRPr="007D592E" w:rsidRDefault="007D592E" w:rsidP="007D592E">
            <w:pPr>
              <w:rPr>
                <w:rFonts w:cstheme="minorHAnsi"/>
                <w:sz w:val="22"/>
              </w:rPr>
            </w:pPr>
            <w:r w:rsidRPr="007D592E">
              <w:rPr>
                <w:rFonts w:cstheme="minorHAnsi"/>
                <w:sz w:val="22"/>
              </w:rPr>
              <w:t>17/05/2012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L. Bylina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257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34173/12</w:t>
            </w:r>
          </w:p>
        </w:tc>
        <w:tc>
          <w:tcPr>
            <w:tcW w:w="2530" w:type="dxa"/>
          </w:tcPr>
          <w:p w:rsidR="007D592E" w:rsidRPr="007D592E" w:rsidRDefault="007D592E" w:rsidP="007D592E">
            <w:pPr>
              <w:jc w:val="left"/>
              <w:rPr>
                <w:rFonts w:cstheme="minorHAnsi"/>
                <w:sz w:val="22"/>
              </w:rPr>
            </w:pPr>
            <w:r w:rsidRPr="007D592E">
              <w:rPr>
                <w:rFonts w:cstheme="minorHAnsi"/>
                <w:sz w:val="22"/>
              </w:rPr>
              <w:t>TARKA v. Poland</w:t>
            </w:r>
          </w:p>
        </w:tc>
        <w:tc>
          <w:tcPr>
            <w:tcW w:w="1283" w:type="dxa"/>
          </w:tcPr>
          <w:p w:rsidR="007D592E" w:rsidRPr="007D592E" w:rsidRDefault="007D592E" w:rsidP="007D592E">
            <w:pPr>
              <w:rPr>
                <w:rFonts w:cstheme="minorHAnsi"/>
                <w:sz w:val="22"/>
              </w:rPr>
            </w:pPr>
            <w:r w:rsidRPr="007D592E">
              <w:rPr>
                <w:rFonts w:cstheme="minorHAnsi"/>
                <w:sz w:val="22"/>
              </w:rPr>
              <w:t>15/05/2012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O. Tarka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258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34207/12</w:t>
            </w:r>
          </w:p>
        </w:tc>
        <w:tc>
          <w:tcPr>
            <w:tcW w:w="2530" w:type="dxa"/>
          </w:tcPr>
          <w:p w:rsidR="007D592E" w:rsidRPr="007D592E" w:rsidRDefault="007D592E" w:rsidP="007D592E">
            <w:pPr>
              <w:jc w:val="left"/>
              <w:rPr>
                <w:rFonts w:cstheme="minorHAnsi"/>
                <w:sz w:val="22"/>
              </w:rPr>
            </w:pPr>
            <w:r w:rsidRPr="007D592E">
              <w:rPr>
                <w:rFonts w:cstheme="minorHAnsi"/>
                <w:sz w:val="22"/>
              </w:rPr>
              <w:t>SZAL v. Poland</w:t>
            </w:r>
          </w:p>
        </w:tc>
        <w:tc>
          <w:tcPr>
            <w:tcW w:w="1283" w:type="dxa"/>
          </w:tcPr>
          <w:p w:rsidR="007D592E" w:rsidRPr="007D592E" w:rsidRDefault="007D592E" w:rsidP="007D592E">
            <w:pPr>
              <w:rPr>
                <w:rFonts w:cstheme="minorHAnsi"/>
                <w:sz w:val="22"/>
              </w:rPr>
            </w:pPr>
            <w:r w:rsidRPr="007D592E">
              <w:rPr>
                <w:rFonts w:cstheme="minorHAnsi"/>
                <w:sz w:val="22"/>
              </w:rPr>
              <w:t>10/05/2012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Szal</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259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34512/12</w:t>
            </w:r>
          </w:p>
        </w:tc>
        <w:tc>
          <w:tcPr>
            <w:tcW w:w="2530" w:type="dxa"/>
          </w:tcPr>
          <w:p w:rsidR="007D592E" w:rsidRPr="007D592E" w:rsidRDefault="007D592E" w:rsidP="007D592E">
            <w:pPr>
              <w:jc w:val="left"/>
              <w:rPr>
                <w:rFonts w:cstheme="minorHAnsi"/>
                <w:sz w:val="22"/>
              </w:rPr>
            </w:pPr>
            <w:r w:rsidRPr="007D592E">
              <w:rPr>
                <w:rFonts w:cstheme="minorHAnsi"/>
                <w:sz w:val="22"/>
              </w:rPr>
              <w:t>KLIK v. Poland</w:t>
            </w:r>
          </w:p>
        </w:tc>
        <w:tc>
          <w:tcPr>
            <w:tcW w:w="1283" w:type="dxa"/>
          </w:tcPr>
          <w:p w:rsidR="007D592E" w:rsidRPr="007D592E" w:rsidRDefault="007D592E" w:rsidP="007D592E">
            <w:pPr>
              <w:rPr>
                <w:rFonts w:cstheme="minorHAnsi"/>
                <w:sz w:val="22"/>
              </w:rPr>
            </w:pPr>
            <w:r w:rsidRPr="007D592E">
              <w:rPr>
                <w:rFonts w:cstheme="minorHAnsi"/>
                <w:sz w:val="22"/>
              </w:rPr>
              <w:t>26/03/2012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Klik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260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34518/12</w:t>
            </w:r>
          </w:p>
        </w:tc>
        <w:tc>
          <w:tcPr>
            <w:tcW w:w="2530" w:type="dxa"/>
          </w:tcPr>
          <w:p w:rsidR="007D592E" w:rsidRPr="007D592E" w:rsidRDefault="007D592E" w:rsidP="007D592E">
            <w:pPr>
              <w:jc w:val="left"/>
              <w:rPr>
                <w:rFonts w:cstheme="minorHAnsi"/>
                <w:sz w:val="22"/>
              </w:rPr>
            </w:pPr>
            <w:r w:rsidRPr="007D592E">
              <w:rPr>
                <w:rFonts w:cstheme="minorHAnsi"/>
                <w:sz w:val="22"/>
              </w:rPr>
              <w:t>KIECZKA (IV) v. Poland</w:t>
            </w:r>
          </w:p>
        </w:tc>
        <w:tc>
          <w:tcPr>
            <w:tcW w:w="1283" w:type="dxa"/>
          </w:tcPr>
          <w:p w:rsidR="007D592E" w:rsidRPr="007D592E" w:rsidRDefault="007D592E" w:rsidP="007D592E">
            <w:pPr>
              <w:rPr>
                <w:rFonts w:cstheme="minorHAnsi"/>
                <w:sz w:val="22"/>
              </w:rPr>
            </w:pPr>
            <w:r w:rsidRPr="007D592E">
              <w:rPr>
                <w:rFonts w:cstheme="minorHAnsi"/>
                <w:sz w:val="22"/>
              </w:rPr>
              <w:t>14/11/2011</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Kieczka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261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34541/12</w:t>
            </w:r>
          </w:p>
        </w:tc>
        <w:tc>
          <w:tcPr>
            <w:tcW w:w="2530" w:type="dxa"/>
          </w:tcPr>
          <w:p w:rsidR="007D592E" w:rsidRPr="007D592E" w:rsidRDefault="007D592E" w:rsidP="007D592E">
            <w:pPr>
              <w:jc w:val="left"/>
              <w:rPr>
                <w:rFonts w:cstheme="minorHAnsi"/>
                <w:sz w:val="22"/>
              </w:rPr>
            </w:pPr>
            <w:r w:rsidRPr="007D592E">
              <w:rPr>
                <w:rFonts w:cstheme="minorHAnsi"/>
                <w:sz w:val="22"/>
              </w:rPr>
              <w:t>STACHNIAŁEK v. Poland</w:t>
            </w:r>
          </w:p>
        </w:tc>
        <w:tc>
          <w:tcPr>
            <w:tcW w:w="1283" w:type="dxa"/>
          </w:tcPr>
          <w:p w:rsidR="007D592E" w:rsidRPr="007D592E" w:rsidRDefault="007D592E" w:rsidP="007D592E">
            <w:pPr>
              <w:rPr>
                <w:rFonts w:cstheme="minorHAnsi"/>
                <w:sz w:val="22"/>
              </w:rPr>
            </w:pPr>
            <w:r w:rsidRPr="007D592E">
              <w:rPr>
                <w:rFonts w:cstheme="minorHAnsi"/>
                <w:sz w:val="22"/>
              </w:rPr>
              <w:t>28/05/2012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Stachniałek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262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34577/12</w:t>
            </w:r>
          </w:p>
        </w:tc>
        <w:tc>
          <w:tcPr>
            <w:tcW w:w="2530" w:type="dxa"/>
          </w:tcPr>
          <w:p w:rsidR="007D592E" w:rsidRPr="007D592E" w:rsidRDefault="007D592E" w:rsidP="007D592E">
            <w:pPr>
              <w:jc w:val="left"/>
              <w:rPr>
                <w:rFonts w:cstheme="minorHAnsi"/>
                <w:sz w:val="22"/>
              </w:rPr>
            </w:pPr>
            <w:r w:rsidRPr="007D592E">
              <w:rPr>
                <w:rFonts w:cstheme="minorHAnsi"/>
                <w:sz w:val="22"/>
              </w:rPr>
              <w:t>CHOBA v. Poland</w:t>
            </w:r>
          </w:p>
        </w:tc>
        <w:tc>
          <w:tcPr>
            <w:tcW w:w="1283" w:type="dxa"/>
          </w:tcPr>
          <w:p w:rsidR="007D592E" w:rsidRPr="007D592E" w:rsidRDefault="007D592E" w:rsidP="007D592E">
            <w:pPr>
              <w:rPr>
                <w:rFonts w:cstheme="minorHAnsi"/>
                <w:sz w:val="22"/>
              </w:rPr>
            </w:pPr>
            <w:r w:rsidRPr="007D592E">
              <w:rPr>
                <w:rFonts w:cstheme="minorHAnsi"/>
                <w:sz w:val="22"/>
              </w:rPr>
              <w:t>25/05/2012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Choba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263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34660/12</w:t>
            </w:r>
          </w:p>
        </w:tc>
        <w:tc>
          <w:tcPr>
            <w:tcW w:w="2530" w:type="dxa"/>
          </w:tcPr>
          <w:p w:rsidR="007D592E" w:rsidRPr="007D592E" w:rsidRDefault="007D592E" w:rsidP="007D592E">
            <w:pPr>
              <w:jc w:val="left"/>
              <w:rPr>
                <w:rFonts w:cstheme="minorHAnsi"/>
                <w:sz w:val="22"/>
              </w:rPr>
            </w:pPr>
            <w:r w:rsidRPr="007D592E">
              <w:rPr>
                <w:rFonts w:cstheme="minorHAnsi"/>
                <w:sz w:val="22"/>
              </w:rPr>
              <w:t>WÓJCIK v. Poland</w:t>
            </w:r>
          </w:p>
        </w:tc>
        <w:tc>
          <w:tcPr>
            <w:tcW w:w="1283" w:type="dxa"/>
          </w:tcPr>
          <w:p w:rsidR="007D592E" w:rsidRPr="007D592E" w:rsidRDefault="007D592E" w:rsidP="007D592E">
            <w:pPr>
              <w:rPr>
                <w:rFonts w:cstheme="minorHAnsi"/>
                <w:sz w:val="22"/>
              </w:rPr>
            </w:pPr>
            <w:r w:rsidRPr="007D592E">
              <w:rPr>
                <w:rFonts w:cstheme="minorHAnsi"/>
                <w:sz w:val="22"/>
              </w:rPr>
              <w:t>19/03/2012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Wójcik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264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35613/12</w:t>
            </w:r>
          </w:p>
        </w:tc>
        <w:tc>
          <w:tcPr>
            <w:tcW w:w="2530" w:type="dxa"/>
          </w:tcPr>
          <w:p w:rsidR="007D592E" w:rsidRPr="007D592E" w:rsidRDefault="007D592E" w:rsidP="007D592E">
            <w:pPr>
              <w:jc w:val="left"/>
              <w:rPr>
                <w:rFonts w:cstheme="minorHAnsi"/>
                <w:sz w:val="22"/>
              </w:rPr>
            </w:pPr>
            <w:r w:rsidRPr="007D592E">
              <w:rPr>
                <w:rFonts w:cstheme="minorHAnsi"/>
                <w:sz w:val="22"/>
              </w:rPr>
              <w:t>KRZEPKOWSKI v. Poland</w:t>
            </w:r>
          </w:p>
        </w:tc>
        <w:tc>
          <w:tcPr>
            <w:tcW w:w="1283" w:type="dxa"/>
          </w:tcPr>
          <w:p w:rsidR="007D592E" w:rsidRPr="007D592E" w:rsidRDefault="007D592E" w:rsidP="007D592E">
            <w:pPr>
              <w:rPr>
                <w:rFonts w:cstheme="minorHAnsi"/>
                <w:sz w:val="22"/>
              </w:rPr>
            </w:pPr>
            <w:r w:rsidRPr="007D592E">
              <w:rPr>
                <w:rFonts w:cstheme="minorHAnsi"/>
                <w:sz w:val="22"/>
              </w:rPr>
              <w:t>14/05/2012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Krzepkowski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265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36095/12</w:t>
            </w:r>
          </w:p>
        </w:tc>
        <w:tc>
          <w:tcPr>
            <w:tcW w:w="2530" w:type="dxa"/>
          </w:tcPr>
          <w:p w:rsidR="007D592E" w:rsidRPr="007D592E" w:rsidRDefault="007D592E" w:rsidP="007D592E">
            <w:pPr>
              <w:jc w:val="left"/>
              <w:rPr>
                <w:rFonts w:cstheme="minorHAnsi"/>
                <w:sz w:val="22"/>
              </w:rPr>
            </w:pPr>
            <w:r w:rsidRPr="007D592E">
              <w:rPr>
                <w:rFonts w:cstheme="minorHAnsi"/>
                <w:sz w:val="22"/>
              </w:rPr>
              <w:t>KABOT v. Poland</w:t>
            </w:r>
          </w:p>
        </w:tc>
        <w:tc>
          <w:tcPr>
            <w:tcW w:w="1283" w:type="dxa"/>
          </w:tcPr>
          <w:p w:rsidR="007D592E" w:rsidRPr="007D592E" w:rsidRDefault="007D592E" w:rsidP="007D592E">
            <w:pPr>
              <w:rPr>
                <w:rFonts w:cstheme="minorHAnsi"/>
                <w:sz w:val="22"/>
              </w:rPr>
            </w:pPr>
            <w:r w:rsidRPr="007D592E">
              <w:rPr>
                <w:rFonts w:cstheme="minorHAnsi"/>
                <w:sz w:val="22"/>
              </w:rPr>
              <w:t>23/05/2012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Kabot</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266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36519/12</w:t>
            </w:r>
          </w:p>
        </w:tc>
        <w:tc>
          <w:tcPr>
            <w:tcW w:w="2530" w:type="dxa"/>
          </w:tcPr>
          <w:p w:rsidR="007D592E" w:rsidRPr="007D592E" w:rsidRDefault="007D592E" w:rsidP="007D592E">
            <w:pPr>
              <w:jc w:val="left"/>
              <w:rPr>
                <w:rFonts w:cstheme="minorHAnsi"/>
                <w:sz w:val="22"/>
              </w:rPr>
            </w:pPr>
            <w:r w:rsidRPr="007D592E">
              <w:rPr>
                <w:rFonts w:cstheme="minorHAnsi"/>
                <w:sz w:val="22"/>
              </w:rPr>
              <w:t>ULINOWICZ v. Poland</w:t>
            </w:r>
          </w:p>
        </w:tc>
        <w:tc>
          <w:tcPr>
            <w:tcW w:w="1283" w:type="dxa"/>
          </w:tcPr>
          <w:p w:rsidR="007D592E" w:rsidRPr="007D592E" w:rsidRDefault="007D592E" w:rsidP="007D592E">
            <w:pPr>
              <w:rPr>
                <w:rFonts w:cstheme="minorHAnsi"/>
                <w:sz w:val="22"/>
              </w:rPr>
            </w:pPr>
            <w:r w:rsidRPr="007D592E">
              <w:rPr>
                <w:rFonts w:cstheme="minorHAnsi"/>
                <w:sz w:val="22"/>
              </w:rPr>
              <w:t>12/06/2012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Ulinowicz</w:t>
            </w:r>
          </w:p>
          <w:p w:rsidR="007D592E" w:rsidRPr="007D592E" w:rsidRDefault="007D592E" w:rsidP="007D592E">
            <w:pPr>
              <w:rPr>
                <w:rFonts w:cstheme="minorHAnsi"/>
                <w:sz w:val="22"/>
              </w:rPr>
            </w:pPr>
            <w:r w:rsidRPr="007D592E">
              <w:rPr>
                <w:rFonts w:cstheme="minorHAnsi"/>
                <w:sz w:val="22"/>
              </w:rPr>
              <w:t>H. Ulinowicz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267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36741/12</w:t>
            </w:r>
          </w:p>
        </w:tc>
        <w:tc>
          <w:tcPr>
            <w:tcW w:w="2530" w:type="dxa"/>
          </w:tcPr>
          <w:p w:rsidR="007D592E" w:rsidRPr="007D592E" w:rsidRDefault="007D592E" w:rsidP="007D592E">
            <w:pPr>
              <w:jc w:val="left"/>
              <w:rPr>
                <w:rFonts w:cstheme="minorHAnsi"/>
                <w:sz w:val="22"/>
              </w:rPr>
            </w:pPr>
            <w:r w:rsidRPr="007D592E">
              <w:rPr>
                <w:rFonts w:cstheme="minorHAnsi"/>
                <w:sz w:val="22"/>
              </w:rPr>
              <w:t>PIESZCZYŃSKA v. Poland</w:t>
            </w:r>
          </w:p>
        </w:tc>
        <w:tc>
          <w:tcPr>
            <w:tcW w:w="1283" w:type="dxa"/>
          </w:tcPr>
          <w:p w:rsidR="007D592E" w:rsidRPr="007D592E" w:rsidRDefault="007D592E" w:rsidP="007D592E">
            <w:pPr>
              <w:rPr>
                <w:rFonts w:cstheme="minorHAnsi"/>
                <w:sz w:val="22"/>
              </w:rPr>
            </w:pPr>
            <w:r w:rsidRPr="007D592E">
              <w:rPr>
                <w:rFonts w:cstheme="minorHAnsi"/>
                <w:sz w:val="22"/>
              </w:rPr>
              <w:t>12/06/2012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Pieszczyńska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268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36846/12</w:t>
            </w:r>
          </w:p>
        </w:tc>
        <w:tc>
          <w:tcPr>
            <w:tcW w:w="2530" w:type="dxa"/>
          </w:tcPr>
          <w:p w:rsidR="007D592E" w:rsidRPr="007D592E" w:rsidRDefault="007D592E" w:rsidP="007D592E">
            <w:pPr>
              <w:jc w:val="left"/>
              <w:rPr>
                <w:rFonts w:cstheme="minorHAnsi"/>
                <w:sz w:val="22"/>
              </w:rPr>
            </w:pPr>
            <w:r w:rsidRPr="007D592E">
              <w:rPr>
                <w:rFonts w:cstheme="minorHAnsi"/>
                <w:sz w:val="22"/>
              </w:rPr>
              <w:t>MUCHA v. Poland</w:t>
            </w:r>
          </w:p>
        </w:tc>
        <w:tc>
          <w:tcPr>
            <w:tcW w:w="1283" w:type="dxa"/>
          </w:tcPr>
          <w:p w:rsidR="007D592E" w:rsidRPr="007D592E" w:rsidRDefault="007D592E" w:rsidP="007D592E">
            <w:pPr>
              <w:rPr>
                <w:rFonts w:cstheme="minorHAnsi"/>
                <w:sz w:val="22"/>
              </w:rPr>
            </w:pPr>
            <w:r w:rsidRPr="007D592E">
              <w:rPr>
                <w:rFonts w:cstheme="minorHAnsi"/>
                <w:sz w:val="22"/>
              </w:rPr>
              <w:t>12/06/2012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Mucha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269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37873/12</w:t>
            </w:r>
          </w:p>
        </w:tc>
        <w:tc>
          <w:tcPr>
            <w:tcW w:w="2530" w:type="dxa"/>
          </w:tcPr>
          <w:p w:rsidR="007D592E" w:rsidRPr="007D592E" w:rsidRDefault="007D592E" w:rsidP="007D592E">
            <w:pPr>
              <w:jc w:val="left"/>
              <w:rPr>
                <w:rFonts w:cstheme="minorHAnsi"/>
                <w:sz w:val="22"/>
              </w:rPr>
            </w:pPr>
            <w:r w:rsidRPr="007D592E">
              <w:rPr>
                <w:rFonts w:cstheme="minorHAnsi"/>
                <w:sz w:val="22"/>
              </w:rPr>
              <w:t>GASIŃSKI v. Poland</w:t>
            </w:r>
          </w:p>
        </w:tc>
        <w:tc>
          <w:tcPr>
            <w:tcW w:w="1283" w:type="dxa"/>
          </w:tcPr>
          <w:p w:rsidR="007D592E" w:rsidRPr="007D592E" w:rsidRDefault="007D592E" w:rsidP="007D592E">
            <w:pPr>
              <w:rPr>
                <w:rFonts w:cstheme="minorHAnsi"/>
                <w:sz w:val="22"/>
              </w:rPr>
            </w:pPr>
            <w:r w:rsidRPr="007D592E">
              <w:rPr>
                <w:rFonts w:cstheme="minorHAnsi"/>
                <w:sz w:val="22"/>
              </w:rPr>
              <w:t>08/06/2012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Gasiński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270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37973/12</w:t>
            </w:r>
          </w:p>
        </w:tc>
        <w:tc>
          <w:tcPr>
            <w:tcW w:w="2530" w:type="dxa"/>
          </w:tcPr>
          <w:p w:rsidR="007D592E" w:rsidRPr="007D592E" w:rsidRDefault="007D592E" w:rsidP="007D592E">
            <w:pPr>
              <w:jc w:val="left"/>
              <w:rPr>
                <w:rFonts w:cstheme="minorHAnsi"/>
                <w:sz w:val="22"/>
              </w:rPr>
            </w:pPr>
            <w:r w:rsidRPr="007D592E">
              <w:rPr>
                <w:rFonts w:cstheme="minorHAnsi"/>
                <w:sz w:val="22"/>
              </w:rPr>
              <w:t>KISIELEWICZ v. Poland</w:t>
            </w:r>
          </w:p>
        </w:tc>
        <w:tc>
          <w:tcPr>
            <w:tcW w:w="1283" w:type="dxa"/>
          </w:tcPr>
          <w:p w:rsidR="007D592E" w:rsidRPr="007D592E" w:rsidRDefault="007D592E" w:rsidP="007D592E">
            <w:pPr>
              <w:rPr>
                <w:rFonts w:cstheme="minorHAnsi"/>
                <w:sz w:val="22"/>
              </w:rPr>
            </w:pPr>
            <w:r w:rsidRPr="007D592E">
              <w:rPr>
                <w:rFonts w:cstheme="minorHAnsi"/>
                <w:sz w:val="22"/>
              </w:rPr>
              <w:t>15/05/2012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Kisielewicz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271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38582/12</w:t>
            </w:r>
          </w:p>
        </w:tc>
        <w:tc>
          <w:tcPr>
            <w:tcW w:w="2530" w:type="dxa"/>
          </w:tcPr>
          <w:p w:rsidR="007D592E" w:rsidRPr="007D592E" w:rsidRDefault="007D592E" w:rsidP="007D592E">
            <w:pPr>
              <w:jc w:val="left"/>
              <w:rPr>
                <w:rFonts w:cstheme="minorHAnsi"/>
                <w:sz w:val="22"/>
              </w:rPr>
            </w:pPr>
            <w:r w:rsidRPr="007D592E">
              <w:rPr>
                <w:rFonts w:cstheme="minorHAnsi"/>
                <w:sz w:val="22"/>
              </w:rPr>
              <w:t>WYSOCKI v. Poland</w:t>
            </w:r>
          </w:p>
        </w:tc>
        <w:tc>
          <w:tcPr>
            <w:tcW w:w="1283" w:type="dxa"/>
          </w:tcPr>
          <w:p w:rsidR="007D592E" w:rsidRPr="007D592E" w:rsidRDefault="007D592E" w:rsidP="007D592E">
            <w:pPr>
              <w:rPr>
                <w:rFonts w:cstheme="minorHAnsi"/>
                <w:sz w:val="22"/>
              </w:rPr>
            </w:pPr>
            <w:r w:rsidRPr="007D592E">
              <w:rPr>
                <w:rFonts w:cstheme="minorHAnsi"/>
                <w:sz w:val="22"/>
              </w:rPr>
              <w:t>04/06/2012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Wysocki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272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38702/12</w:t>
            </w:r>
          </w:p>
        </w:tc>
        <w:tc>
          <w:tcPr>
            <w:tcW w:w="2530" w:type="dxa"/>
          </w:tcPr>
          <w:p w:rsidR="007D592E" w:rsidRPr="007D592E" w:rsidRDefault="007D592E" w:rsidP="007D592E">
            <w:pPr>
              <w:jc w:val="left"/>
              <w:rPr>
                <w:rFonts w:cstheme="minorHAnsi"/>
                <w:sz w:val="22"/>
              </w:rPr>
            </w:pPr>
            <w:r w:rsidRPr="007D592E">
              <w:rPr>
                <w:rFonts w:cstheme="minorHAnsi"/>
                <w:sz w:val="22"/>
              </w:rPr>
              <w:t>GORAJ v. Poland</w:t>
            </w:r>
          </w:p>
        </w:tc>
        <w:tc>
          <w:tcPr>
            <w:tcW w:w="1283" w:type="dxa"/>
          </w:tcPr>
          <w:p w:rsidR="007D592E" w:rsidRPr="007D592E" w:rsidRDefault="007D592E" w:rsidP="007D592E">
            <w:pPr>
              <w:rPr>
                <w:rFonts w:cstheme="minorHAnsi"/>
                <w:sz w:val="22"/>
              </w:rPr>
            </w:pPr>
            <w:r w:rsidRPr="007D592E">
              <w:rPr>
                <w:rFonts w:cstheme="minorHAnsi"/>
                <w:sz w:val="22"/>
              </w:rPr>
              <w:t>30/05/2012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Goraj</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273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38711/12</w:t>
            </w:r>
          </w:p>
        </w:tc>
        <w:tc>
          <w:tcPr>
            <w:tcW w:w="2530" w:type="dxa"/>
          </w:tcPr>
          <w:p w:rsidR="007D592E" w:rsidRPr="007D592E" w:rsidRDefault="007D592E" w:rsidP="007D592E">
            <w:pPr>
              <w:jc w:val="left"/>
              <w:rPr>
                <w:rFonts w:cstheme="minorHAnsi"/>
                <w:sz w:val="22"/>
              </w:rPr>
            </w:pPr>
            <w:r w:rsidRPr="007D592E">
              <w:rPr>
                <w:rFonts w:cstheme="minorHAnsi"/>
                <w:sz w:val="22"/>
              </w:rPr>
              <w:t>GNIADO v. Poland</w:t>
            </w:r>
          </w:p>
        </w:tc>
        <w:tc>
          <w:tcPr>
            <w:tcW w:w="1283" w:type="dxa"/>
          </w:tcPr>
          <w:p w:rsidR="007D592E" w:rsidRPr="007D592E" w:rsidRDefault="007D592E" w:rsidP="007D592E">
            <w:pPr>
              <w:rPr>
                <w:rFonts w:cstheme="minorHAnsi"/>
                <w:sz w:val="22"/>
              </w:rPr>
            </w:pPr>
            <w:r w:rsidRPr="007D592E">
              <w:rPr>
                <w:rFonts w:cstheme="minorHAnsi"/>
                <w:sz w:val="22"/>
              </w:rPr>
              <w:t>08/06/2012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Gniado</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274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38754/12</w:t>
            </w:r>
          </w:p>
        </w:tc>
        <w:tc>
          <w:tcPr>
            <w:tcW w:w="2530" w:type="dxa"/>
          </w:tcPr>
          <w:p w:rsidR="007D592E" w:rsidRPr="007D592E" w:rsidRDefault="007D592E" w:rsidP="007D592E">
            <w:pPr>
              <w:jc w:val="left"/>
              <w:rPr>
                <w:rFonts w:cstheme="minorHAnsi"/>
                <w:sz w:val="22"/>
              </w:rPr>
            </w:pPr>
            <w:r w:rsidRPr="007D592E">
              <w:rPr>
                <w:rFonts w:cstheme="minorHAnsi"/>
                <w:sz w:val="22"/>
              </w:rPr>
              <w:t>ORŁOWSKI v. Poland</w:t>
            </w:r>
          </w:p>
        </w:tc>
        <w:tc>
          <w:tcPr>
            <w:tcW w:w="1283" w:type="dxa"/>
          </w:tcPr>
          <w:p w:rsidR="007D592E" w:rsidRPr="007D592E" w:rsidRDefault="007D592E" w:rsidP="007D592E">
            <w:pPr>
              <w:rPr>
                <w:rFonts w:cstheme="minorHAnsi"/>
                <w:sz w:val="22"/>
              </w:rPr>
            </w:pPr>
            <w:r w:rsidRPr="007D592E">
              <w:rPr>
                <w:rFonts w:cstheme="minorHAnsi"/>
                <w:sz w:val="22"/>
              </w:rPr>
              <w:t>16/04/2012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L. Orłowski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275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38849/12</w:t>
            </w:r>
          </w:p>
        </w:tc>
        <w:tc>
          <w:tcPr>
            <w:tcW w:w="2530" w:type="dxa"/>
          </w:tcPr>
          <w:p w:rsidR="007D592E" w:rsidRPr="007D592E" w:rsidRDefault="007D592E" w:rsidP="007D592E">
            <w:pPr>
              <w:jc w:val="left"/>
              <w:rPr>
                <w:rFonts w:cstheme="minorHAnsi"/>
                <w:sz w:val="22"/>
              </w:rPr>
            </w:pPr>
            <w:r w:rsidRPr="007D592E">
              <w:rPr>
                <w:rFonts w:cstheme="minorHAnsi"/>
                <w:sz w:val="22"/>
              </w:rPr>
              <w:t>SKRZYŃSKI v. Poland</w:t>
            </w:r>
          </w:p>
        </w:tc>
        <w:tc>
          <w:tcPr>
            <w:tcW w:w="1283" w:type="dxa"/>
          </w:tcPr>
          <w:p w:rsidR="007D592E" w:rsidRPr="007D592E" w:rsidRDefault="007D592E" w:rsidP="007D592E">
            <w:pPr>
              <w:rPr>
                <w:rFonts w:cstheme="minorHAnsi"/>
                <w:sz w:val="22"/>
              </w:rPr>
            </w:pPr>
            <w:r w:rsidRPr="007D592E">
              <w:rPr>
                <w:rFonts w:cstheme="minorHAnsi"/>
                <w:sz w:val="22"/>
              </w:rPr>
              <w:t>15/06/2012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Skrzyński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276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41056/12</w:t>
            </w:r>
          </w:p>
        </w:tc>
        <w:tc>
          <w:tcPr>
            <w:tcW w:w="2530" w:type="dxa"/>
          </w:tcPr>
          <w:p w:rsidR="007D592E" w:rsidRPr="007D592E" w:rsidRDefault="007D592E" w:rsidP="007D592E">
            <w:pPr>
              <w:jc w:val="left"/>
              <w:rPr>
                <w:rFonts w:cstheme="minorHAnsi"/>
                <w:sz w:val="22"/>
              </w:rPr>
            </w:pPr>
            <w:r w:rsidRPr="007D592E">
              <w:rPr>
                <w:rFonts w:cstheme="minorHAnsi"/>
                <w:sz w:val="22"/>
              </w:rPr>
              <w:t>KORZENIEWSKI v. Poland</w:t>
            </w:r>
          </w:p>
        </w:tc>
        <w:tc>
          <w:tcPr>
            <w:tcW w:w="1283" w:type="dxa"/>
          </w:tcPr>
          <w:p w:rsidR="007D592E" w:rsidRPr="007D592E" w:rsidRDefault="007D592E" w:rsidP="007D592E">
            <w:pPr>
              <w:rPr>
                <w:rFonts w:cstheme="minorHAnsi"/>
                <w:sz w:val="22"/>
              </w:rPr>
            </w:pPr>
            <w:r w:rsidRPr="007D592E">
              <w:rPr>
                <w:rFonts w:cstheme="minorHAnsi"/>
                <w:sz w:val="22"/>
              </w:rPr>
              <w:t>25/06/2012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Korzeniewski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277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41318/12</w:t>
            </w:r>
          </w:p>
        </w:tc>
        <w:tc>
          <w:tcPr>
            <w:tcW w:w="2530" w:type="dxa"/>
          </w:tcPr>
          <w:p w:rsidR="007D592E" w:rsidRPr="007D592E" w:rsidRDefault="007D592E" w:rsidP="007D592E">
            <w:pPr>
              <w:jc w:val="left"/>
              <w:rPr>
                <w:rFonts w:cstheme="minorHAnsi"/>
                <w:sz w:val="22"/>
              </w:rPr>
            </w:pPr>
            <w:r w:rsidRPr="007D592E">
              <w:rPr>
                <w:rFonts w:cstheme="minorHAnsi"/>
                <w:sz w:val="22"/>
              </w:rPr>
              <w:t>WRÓBLEWSKI v. Poland</w:t>
            </w:r>
          </w:p>
        </w:tc>
        <w:tc>
          <w:tcPr>
            <w:tcW w:w="1283" w:type="dxa"/>
          </w:tcPr>
          <w:p w:rsidR="007D592E" w:rsidRPr="007D592E" w:rsidRDefault="007D592E" w:rsidP="007D592E">
            <w:pPr>
              <w:rPr>
                <w:rFonts w:cstheme="minorHAnsi"/>
                <w:sz w:val="22"/>
              </w:rPr>
            </w:pPr>
            <w:r w:rsidRPr="007D592E">
              <w:rPr>
                <w:rFonts w:cstheme="minorHAnsi"/>
                <w:sz w:val="22"/>
              </w:rPr>
              <w:t>13/06/2012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Wróblewski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278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41368/12</w:t>
            </w:r>
          </w:p>
        </w:tc>
        <w:tc>
          <w:tcPr>
            <w:tcW w:w="2530" w:type="dxa"/>
          </w:tcPr>
          <w:p w:rsidR="007D592E" w:rsidRPr="007D592E" w:rsidRDefault="007D592E" w:rsidP="007D592E">
            <w:pPr>
              <w:jc w:val="left"/>
              <w:rPr>
                <w:rFonts w:cstheme="minorHAnsi"/>
                <w:sz w:val="22"/>
              </w:rPr>
            </w:pPr>
            <w:r w:rsidRPr="007D592E">
              <w:rPr>
                <w:rFonts w:cstheme="minorHAnsi"/>
                <w:sz w:val="22"/>
              </w:rPr>
              <w:t>MUCHA v. Poland</w:t>
            </w:r>
          </w:p>
        </w:tc>
        <w:tc>
          <w:tcPr>
            <w:tcW w:w="1283" w:type="dxa"/>
          </w:tcPr>
          <w:p w:rsidR="007D592E" w:rsidRPr="007D592E" w:rsidRDefault="007D592E" w:rsidP="007D592E">
            <w:pPr>
              <w:rPr>
                <w:rFonts w:cstheme="minorHAnsi"/>
                <w:sz w:val="22"/>
              </w:rPr>
            </w:pPr>
            <w:r w:rsidRPr="007D592E">
              <w:rPr>
                <w:rFonts w:cstheme="minorHAnsi"/>
                <w:sz w:val="22"/>
              </w:rPr>
              <w:t>19/06/2012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E. Mucha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279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41393/12</w:t>
            </w:r>
          </w:p>
        </w:tc>
        <w:tc>
          <w:tcPr>
            <w:tcW w:w="2530" w:type="dxa"/>
          </w:tcPr>
          <w:p w:rsidR="007D592E" w:rsidRPr="007D592E" w:rsidRDefault="007D592E" w:rsidP="007D592E">
            <w:pPr>
              <w:jc w:val="left"/>
              <w:rPr>
                <w:rFonts w:cstheme="minorHAnsi"/>
                <w:sz w:val="22"/>
              </w:rPr>
            </w:pPr>
            <w:r w:rsidRPr="007D592E">
              <w:rPr>
                <w:rFonts w:cstheme="minorHAnsi"/>
                <w:sz w:val="22"/>
              </w:rPr>
              <w:t>BRACKA</w:t>
            </w:r>
            <w:r w:rsidR="00105B41">
              <w:rPr>
                <w:rFonts w:cstheme="minorHAnsi"/>
                <w:sz w:val="22"/>
              </w:rPr>
              <w:t xml:space="preserve"> </w:t>
            </w:r>
            <w:r w:rsidRPr="007D592E">
              <w:rPr>
                <w:rFonts w:cstheme="minorHAnsi"/>
                <w:sz w:val="22"/>
              </w:rPr>
              <w:t>v. Poland</w:t>
            </w:r>
          </w:p>
        </w:tc>
        <w:tc>
          <w:tcPr>
            <w:tcW w:w="1283" w:type="dxa"/>
          </w:tcPr>
          <w:p w:rsidR="007D592E" w:rsidRPr="007D592E" w:rsidRDefault="007D592E" w:rsidP="007D592E">
            <w:pPr>
              <w:rPr>
                <w:rFonts w:cstheme="minorHAnsi"/>
                <w:sz w:val="22"/>
              </w:rPr>
            </w:pPr>
            <w:r w:rsidRPr="007D592E">
              <w:rPr>
                <w:rFonts w:cstheme="minorHAnsi"/>
                <w:sz w:val="22"/>
              </w:rPr>
              <w:t>18/06/2012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 xml:space="preserve">T. Bracka </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280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41461/12</w:t>
            </w:r>
          </w:p>
        </w:tc>
        <w:tc>
          <w:tcPr>
            <w:tcW w:w="2530" w:type="dxa"/>
          </w:tcPr>
          <w:p w:rsidR="007D592E" w:rsidRPr="007D592E" w:rsidRDefault="007D592E" w:rsidP="007D592E">
            <w:pPr>
              <w:jc w:val="left"/>
              <w:rPr>
                <w:rFonts w:cstheme="minorHAnsi"/>
                <w:sz w:val="22"/>
              </w:rPr>
            </w:pPr>
            <w:r w:rsidRPr="007D592E">
              <w:rPr>
                <w:rFonts w:cstheme="minorHAnsi"/>
                <w:sz w:val="22"/>
              </w:rPr>
              <w:t>GÓRSKA v. Poland</w:t>
            </w:r>
          </w:p>
        </w:tc>
        <w:tc>
          <w:tcPr>
            <w:tcW w:w="1283" w:type="dxa"/>
          </w:tcPr>
          <w:p w:rsidR="007D592E" w:rsidRPr="007D592E" w:rsidRDefault="007D592E" w:rsidP="007D592E">
            <w:pPr>
              <w:rPr>
                <w:rFonts w:cstheme="minorHAnsi"/>
                <w:sz w:val="22"/>
              </w:rPr>
            </w:pPr>
            <w:r w:rsidRPr="007D592E">
              <w:rPr>
                <w:rFonts w:cstheme="minorHAnsi"/>
                <w:sz w:val="22"/>
              </w:rPr>
              <w:t>19/06/2012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E. Górska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281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41542/12</w:t>
            </w:r>
          </w:p>
        </w:tc>
        <w:tc>
          <w:tcPr>
            <w:tcW w:w="2530" w:type="dxa"/>
          </w:tcPr>
          <w:p w:rsidR="007D592E" w:rsidRPr="007D592E" w:rsidRDefault="007D592E" w:rsidP="007D592E">
            <w:pPr>
              <w:jc w:val="left"/>
              <w:rPr>
                <w:rFonts w:cstheme="minorHAnsi"/>
                <w:sz w:val="22"/>
              </w:rPr>
            </w:pPr>
            <w:r w:rsidRPr="007D592E">
              <w:rPr>
                <w:rFonts w:cstheme="minorHAnsi"/>
                <w:sz w:val="22"/>
              </w:rPr>
              <w:t>BRACKA v. Poland</w:t>
            </w:r>
          </w:p>
        </w:tc>
        <w:tc>
          <w:tcPr>
            <w:tcW w:w="1283" w:type="dxa"/>
          </w:tcPr>
          <w:p w:rsidR="007D592E" w:rsidRPr="007D592E" w:rsidRDefault="007D592E" w:rsidP="007D592E">
            <w:pPr>
              <w:rPr>
                <w:rFonts w:cstheme="minorHAnsi"/>
                <w:sz w:val="22"/>
              </w:rPr>
            </w:pPr>
            <w:r w:rsidRPr="007D592E">
              <w:rPr>
                <w:rFonts w:cstheme="minorHAnsi"/>
                <w:sz w:val="22"/>
              </w:rPr>
              <w:t>18/06/2012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Bracka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282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42422/12</w:t>
            </w:r>
          </w:p>
        </w:tc>
        <w:tc>
          <w:tcPr>
            <w:tcW w:w="2530" w:type="dxa"/>
          </w:tcPr>
          <w:p w:rsidR="007D592E" w:rsidRPr="007D592E" w:rsidRDefault="007D592E" w:rsidP="007D592E">
            <w:pPr>
              <w:jc w:val="left"/>
              <w:rPr>
                <w:rFonts w:cstheme="minorHAnsi"/>
                <w:sz w:val="22"/>
              </w:rPr>
            </w:pPr>
            <w:r w:rsidRPr="007D592E">
              <w:rPr>
                <w:rFonts w:cstheme="minorHAnsi"/>
                <w:sz w:val="22"/>
              </w:rPr>
              <w:t>BŁASZCZYK v. Poland</w:t>
            </w:r>
          </w:p>
        </w:tc>
        <w:tc>
          <w:tcPr>
            <w:tcW w:w="1283" w:type="dxa"/>
          </w:tcPr>
          <w:p w:rsidR="007D592E" w:rsidRPr="007D592E" w:rsidRDefault="007D592E" w:rsidP="007D592E">
            <w:pPr>
              <w:rPr>
                <w:rFonts w:cstheme="minorHAnsi"/>
                <w:sz w:val="22"/>
              </w:rPr>
            </w:pPr>
            <w:r w:rsidRPr="007D592E">
              <w:rPr>
                <w:rFonts w:cstheme="minorHAnsi"/>
                <w:sz w:val="22"/>
              </w:rPr>
              <w:t>21/06/2012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Błaszczyk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283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43018/12</w:t>
            </w:r>
          </w:p>
        </w:tc>
        <w:tc>
          <w:tcPr>
            <w:tcW w:w="2530" w:type="dxa"/>
          </w:tcPr>
          <w:p w:rsidR="007D592E" w:rsidRPr="007D592E" w:rsidRDefault="007D592E" w:rsidP="007D592E">
            <w:pPr>
              <w:jc w:val="left"/>
              <w:rPr>
                <w:rFonts w:cstheme="minorHAnsi"/>
                <w:sz w:val="22"/>
              </w:rPr>
            </w:pPr>
            <w:r w:rsidRPr="007D592E">
              <w:rPr>
                <w:rFonts w:cstheme="minorHAnsi"/>
                <w:sz w:val="22"/>
              </w:rPr>
              <w:t>GUDALEWICZ v. Poland</w:t>
            </w:r>
          </w:p>
        </w:tc>
        <w:tc>
          <w:tcPr>
            <w:tcW w:w="1283" w:type="dxa"/>
          </w:tcPr>
          <w:p w:rsidR="007D592E" w:rsidRPr="007D592E" w:rsidRDefault="007D592E" w:rsidP="007D592E">
            <w:pPr>
              <w:rPr>
                <w:rFonts w:cstheme="minorHAnsi"/>
                <w:sz w:val="22"/>
              </w:rPr>
            </w:pPr>
            <w:r w:rsidRPr="007D592E">
              <w:rPr>
                <w:rFonts w:cstheme="minorHAnsi"/>
                <w:sz w:val="22"/>
              </w:rPr>
              <w:t>05/07/2012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I. Gudalewicz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284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43052/12</w:t>
            </w:r>
          </w:p>
        </w:tc>
        <w:tc>
          <w:tcPr>
            <w:tcW w:w="2530" w:type="dxa"/>
          </w:tcPr>
          <w:p w:rsidR="007D592E" w:rsidRPr="007D592E" w:rsidRDefault="007D592E" w:rsidP="007D592E">
            <w:pPr>
              <w:jc w:val="left"/>
              <w:rPr>
                <w:rFonts w:cstheme="minorHAnsi"/>
                <w:sz w:val="22"/>
              </w:rPr>
            </w:pPr>
            <w:r w:rsidRPr="007D592E">
              <w:rPr>
                <w:rFonts w:cstheme="minorHAnsi"/>
                <w:sz w:val="22"/>
              </w:rPr>
              <w:t>KALINOWSKI v. Poland</w:t>
            </w:r>
          </w:p>
        </w:tc>
        <w:tc>
          <w:tcPr>
            <w:tcW w:w="1283" w:type="dxa"/>
          </w:tcPr>
          <w:p w:rsidR="007D592E" w:rsidRPr="007D592E" w:rsidRDefault="007D592E" w:rsidP="007D592E">
            <w:pPr>
              <w:rPr>
                <w:rFonts w:cstheme="minorHAnsi"/>
                <w:sz w:val="22"/>
              </w:rPr>
            </w:pPr>
            <w:r w:rsidRPr="007D592E">
              <w:rPr>
                <w:rFonts w:cstheme="minorHAnsi"/>
                <w:sz w:val="22"/>
              </w:rPr>
              <w:t>02/07/2012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Kalinowski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285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43421/12</w:t>
            </w:r>
          </w:p>
        </w:tc>
        <w:tc>
          <w:tcPr>
            <w:tcW w:w="2530" w:type="dxa"/>
          </w:tcPr>
          <w:p w:rsidR="007D592E" w:rsidRPr="007D592E" w:rsidRDefault="007D592E" w:rsidP="007D592E">
            <w:pPr>
              <w:jc w:val="left"/>
              <w:rPr>
                <w:rFonts w:cstheme="minorHAnsi"/>
                <w:sz w:val="22"/>
              </w:rPr>
            </w:pPr>
            <w:r w:rsidRPr="007D592E">
              <w:rPr>
                <w:rFonts w:cstheme="minorHAnsi"/>
                <w:sz w:val="22"/>
              </w:rPr>
              <w:t>SOKOŁOWSKI v. Poland</w:t>
            </w:r>
          </w:p>
        </w:tc>
        <w:tc>
          <w:tcPr>
            <w:tcW w:w="1283" w:type="dxa"/>
          </w:tcPr>
          <w:p w:rsidR="007D592E" w:rsidRPr="007D592E" w:rsidRDefault="007D592E" w:rsidP="007D592E">
            <w:pPr>
              <w:rPr>
                <w:rFonts w:cstheme="minorHAnsi"/>
                <w:sz w:val="22"/>
              </w:rPr>
            </w:pPr>
            <w:r w:rsidRPr="007D592E">
              <w:rPr>
                <w:rFonts w:cstheme="minorHAnsi"/>
                <w:sz w:val="22"/>
              </w:rPr>
              <w:t>28/05/2012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Sokołowski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286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43510/12</w:t>
            </w:r>
          </w:p>
        </w:tc>
        <w:tc>
          <w:tcPr>
            <w:tcW w:w="2530" w:type="dxa"/>
          </w:tcPr>
          <w:p w:rsidR="007D592E" w:rsidRPr="007D592E" w:rsidRDefault="007D592E" w:rsidP="007D592E">
            <w:pPr>
              <w:jc w:val="left"/>
              <w:rPr>
                <w:rFonts w:cstheme="minorHAnsi"/>
                <w:sz w:val="22"/>
              </w:rPr>
            </w:pPr>
            <w:r w:rsidRPr="007D592E">
              <w:rPr>
                <w:rFonts w:cstheme="minorHAnsi"/>
                <w:sz w:val="22"/>
              </w:rPr>
              <w:t>WLASTELICZ v. Poland</w:t>
            </w:r>
          </w:p>
        </w:tc>
        <w:tc>
          <w:tcPr>
            <w:tcW w:w="1283" w:type="dxa"/>
          </w:tcPr>
          <w:p w:rsidR="007D592E" w:rsidRPr="007D592E" w:rsidRDefault="007D592E" w:rsidP="007D592E">
            <w:pPr>
              <w:rPr>
                <w:rFonts w:cstheme="minorHAnsi"/>
                <w:sz w:val="22"/>
              </w:rPr>
            </w:pPr>
            <w:r w:rsidRPr="007D592E">
              <w:rPr>
                <w:rFonts w:cstheme="minorHAnsi"/>
                <w:sz w:val="22"/>
              </w:rPr>
              <w:t>27/06/2012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Wlastelicz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287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43720/12</w:t>
            </w:r>
          </w:p>
        </w:tc>
        <w:tc>
          <w:tcPr>
            <w:tcW w:w="2530" w:type="dxa"/>
          </w:tcPr>
          <w:p w:rsidR="007D592E" w:rsidRPr="007D592E" w:rsidRDefault="007D592E" w:rsidP="007D592E">
            <w:pPr>
              <w:jc w:val="left"/>
              <w:rPr>
                <w:rFonts w:cstheme="minorHAnsi"/>
                <w:sz w:val="22"/>
              </w:rPr>
            </w:pPr>
            <w:r w:rsidRPr="007D592E">
              <w:rPr>
                <w:rFonts w:cstheme="minorHAnsi"/>
                <w:sz w:val="22"/>
              </w:rPr>
              <w:t>BUJAKOWSKI v. Poland</w:t>
            </w:r>
          </w:p>
        </w:tc>
        <w:tc>
          <w:tcPr>
            <w:tcW w:w="1283" w:type="dxa"/>
          </w:tcPr>
          <w:p w:rsidR="007D592E" w:rsidRPr="007D592E" w:rsidRDefault="007D592E" w:rsidP="007D592E">
            <w:pPr>
              <w:rPr>
                <w:rFonts w:cstheme="minorHAnsi"/>
                <w:sz w:val="22"/>
              </w:rPr>
            </w:pPr>
            <w:r w:rsidRPr="007D592E">
              <w:rPr>
                <w:rFonts w:cstheme="minorHAnsi"/>
                <w:sz w:val="22"/>
              </w:rPr>
              <w:t>02/07/2012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Bujakowski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288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44661/12</w:t>
            </w:r>
          </w:p>
        </w:tc>
        <w:tc>
          <w:tcPr>
            <w:tcW w:w="2530" w:type="dxa"/>
          </w:tcPr>
          <w:p w:rsidR="007D592E" w:rsidRPr="007D592E" w:rsidRDefault="007D592E" w:rsidP="007D592E">
            <w:pPr>
              <w:jc w:val="left"/>
              <w:rPr>
                <w:rFonts w:cstheme="minorHAnsi"/>
                <w:sz w:val="22"/>
              </w:rPr>
            </w:pPr>
            <w:r w:rsidRPr="007D592E">
              <w:rPr>
                <w:rFonts w:cstheme="minorHAnsi"/>
                <w:sz w:val="22"/>
              </w:rPr>
              <w:t>KUFEL v. Poland</w:t>
            </w:r>
          </w:p>
        </w:tc>
        <w:tc>
          <w:tcPr>
            <w:tcW w:w="1283" w:type="dxa"/>
          </w:tcPr>
          <w:p w:rsidR="007D592E" w:rsidRPr="007D592E" w:rsidRDefault="007D592E" w:rsidP="007D592E">
            <w:pPr>
              <w:rPr>
                <w:rFonts w:cstheme="minorHAnsi"/>
                <w:sz w:val="22"/>
              </w:rPr>
            </w:pPr>
            <w:r w:rsidRPr="007D592E">
              <w:rPr>
                <w:rFonts w:cstheme="minorHAnsi"/>
                <w:sz w:val="22"/>
              </w:rPr>
              <w:t>11/07/2012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E. Kufel</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289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44737/12</w:t>
            </w:r>
          </w:p>
        </w:tc>
        <w:tc>
          <w:tcPr>
            <w:tcW w:w="2530" w:type="dxa"/>
          </w:tcPr>
          <w:p w:rsidR="007D592E" w:rsidRPr="007D592E" w:rsidRDefault="007D592E" w:rsidP="007D592E">
            <w:pPr>
              <w:jc w:val="left"/>
              <w:rPr>
                <w:rFonts w:cstheme="minorHAnsi"/>
                <w:sz w:val="22"/>
              </w:rPr>
            </w:pPr>
            <w:r w:rsidRPr="007D592E">
              <w:rPr>
                <w:rFonts w:cstheme="minorHAnsi"/>
                <w:sz w:val="22"/>
              </w:rPr>
              <w:t>KACZMAREK v. Poland</w:t>
            </w:r>
          </w:p>
        </w:tc>
        <w:tc>
          <w:tcPr>
            <w:tcW w:w="1283" w:type="dxa"/>
          </w:tcPr>
          <w:p w:rsidR="007D592E" w:rsidRPr="007D592E" w:rsidRDefault="007D592E" w:rsidP="007D592E">
            <w:pPr>
              <w:rPr>
                <w:rFonts w:cstheme="minorHAnsi"/>
                <w:sz w:val="22"/>
              </w:rPr>
            </w:pPr>
            <w:r w:rsidRPr="007D592E">
              <w:rPr>
                <w:rFonts w:cstheme="minorHAnsi"/>
                <w:sz w:val="22"/>
              </w:rPr>
              <w:t>02/07/2012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Kaczmarek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290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46318/12</w:t>
            </w:r>
          </w:p>
        </w:tc>
        <w:tc>
          <w:tcPr>
            <w:tcW w:w="2530" w:type="dxa"/>
          </w:tcPr>
          <w:p w:rsidR="007D592E" w:rsidRPr="007D592E" w:rsidRDefault="007D592E" w:rsidP="007D592E">
            <w:pPr>
              <w:jc w:val="left"/>
              <w:rPr>
                <w:rFonts w:cstheme="minorHAnsi"/>
                <w:sz w:val="22"/>
              </w:rPr>
            </w:pPr>
            <w:r w:rsidRPr="007D592E">
              <w:rPr>
                <w:rFonts w:cstheme="minorHAnsi"/>
                <w:sz w:val="22"/>
              </w:rPr>
              <w:t>KACZMAREK v. Poland</w:t>
            </w:r>
          </w:p>
        </w:tc>
        <w:tc>
          <w:tcPr>
            <w:tcW w:w="1283" w:type="dxa"/>
          </w:tcPr>
          <w:p w:rsidR="007D592E" w:rsidRPr="007D592E" w:rsidRDefault="007D592E" w:rsidP="007D592E">
            <w:pPr>
              <w:rPr>
                <w:rFonts w:cstheme="minorHAnsi"/>
                <w:sz w:val="22"/>
              </w:rPr>
            </w:pPr>
            <w:r w:rsidRPr="007D592E">
              <w:rPr>
                <w:rFonts w:cstheme="minorHAnsi"/>
                <w:sz w:val="22"/>
              </w:rPr>
              <w:t>02/07/2012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Kaczmarek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291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46359/12</w:t>
            </w:r>
          </w:p>
        </w:tc>
        <w:tc>
          <w:tcPr>
            <w:tcW w:w="2530" w:type="dxa"/>
          </w:tcPr>
          <w:p w:rsidR="007D592E" w:rsidRPr="007D592E" w:rsidRDefault="007D592E" w:rsidP="007D592E">
            <w:pPr>
              <w:jc w:val="left"/>
              <w:rPr>
                <w:rFonts w:cstheme="minorHAnsi"/>
                <w:sz w:val="22"/>
              </w:rPr>
            </w:pPr>
            <w:r w:rsidRPr="007D592E">
              <w:rPr>
                <w:rFonts w:cstheme="minorHAnsi"/>
                <w:sz w:val="22"/>
              </w:rPr>
              <w:t>HOBOT v. Poland</w:t>
            </w:r>
          </w:p>
        </w:tc>
        <w:tc>
          <w:tcPr>
            <w:tcW w:w="1283" w:type="dxa"/>
          </w:tcPr>
          <w:p w:rsidR="007D592E" w:rsidRPr="007D592E" w:rsidRDefault="007D592E" w:rsidP="007D592E">
            <w:pPr>
              <w:rPr>
                <w:rFonts w:cstheme="minorHAnsi"/>
                <w:sz w:val="22"/>
              </w:rPr>
            </w:pPr>
            <w:r w:rsidRPr="007D592E">
              <w:rPr>
                <w:rFonts w:cstheme="minorHAnsi"/>
                <w:sz w:val="22"/>
              </w:rPr>
              <w:t>20/07/2012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Hobot</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292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46415/12</w:t>
            </w:r>
          </w:p>
        </w:tc>
        <w:tc>
          <w:tcPr>
            <w:tcW w:w="2530" w:type="dxa"/>
          </w:tcPr>
          <w:p w:rsidR="007D592E" w:rsidRPr="007D592E" w:rsidRDefault="007D592E" w:rsidP="007D592E">
            <w:pPr>
              <w:jc w:val="left"/>
              <w:rPr>
                <w:rFonts w:cstheme="minorHAnsi"/>
                <w:sz w:val="22"/>
              </w:rPr>
            </w:pPr>
            <w:r w:rsidRPr="007D592E">
              <w:rPr>
                <w:rFonts w:cstheme="minorHAnsi"/>
                <w:sz w:val="22"/>
              </w:rPr>
              <w:t>NOWAK v. Poland</w:t>
            </w:r>
          </w:p>
        </w:tc>
        <w:tc>
          <w:tcPr>
            <w:tcW w:w="1283" w:type="dxa"/>
          </w:tcPr>
          <w:p w:rsidR="007D592E" w:rsidRPr="007D592E" w:rsidRDefault="007D592E" w:rsidP="007D592E">
            <w:pPr>
              <w:rPr>
                <w:rFonts w:cstheme="minorHAnsi"/>
                <w:sz w:val="22"/>
              </w:rPr>
            </w:pPr>
            <w:r w:rsidRPr="007D592E">
              <w:rPr>
                <w:rFonts w:cstheme="minorHAnsi"/>
                <w:sz w:val="22"/>
              </w:rPr>
              <w:t>13/07/2012</w:t>
            </w:r>
          </w:p>
        </w:tc>
        <w:tc>
          <w:tcPr>
            <w:tcW w:w="1854" w:type="dxa"/>
          </w:tcPr>
          <w:p w:rsidR="007D592E" w:rsidRPr="007D592E" w:rsidRDefault="007D592E" w:rsidP="007D592E">
            <w:pPr>
              <w:jc w:val="left"/>
              <w:rPr>
                <w:rFonts w:cstheme="minorHAnsi"/>
                <w:sz w:val="22"/>
              </w:rPr>
            </w:pPr>
            <w:r w:rsidRPr="007D592E">
              <w:rPr>
                <w:rFonts w:cstheme="minorHAnsi"/>
                <w:sz w:val="22"/>
              </w:rPr>
              <w:t>A. Wójcik</w:t>
            </w:r>
          </w:p>
        </w:tc>
        <w:tc>
          <w:tcPr>
            <w:tcW w:w="2037" w:type="dxa"/>
          </w:tcPr>
          <w:p w:rsidR="007D592E" w:rsidRPr="007D592E" w:rsidRDefault="007D592E" w:rsidP="007D592E">
            <w:pPr>
              <w:rPr>
                <w:rFonts w:cstheme="minorHAnsi"/>
                <w:sz w:val="22"/>
              </w:rPr>
            </w:pPr>
            <w:r w:rsidRPr="007D592E">
              <w:rPr>
                <w:rFonts w:cstheme="minorHAnsi"/>
                <w:sz w:val="22"/>
              </w:rPr>
              <w:t>J. Nowak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293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46716/12</w:t>
            </w:r>
          </w:p>
        </w:tc>
        <w:tc>
          <w:tcPr>
            <w:tcW w:w="2530" w:type="dxa"/>
          </w:tcPr>
          <w:p w:rsidR="007D592E" w:rsidRPr="007D592E" w:rsidRDefault="007D592E" w:rsidP="007D592E">
            <w:pPr>
              <w:jc w:val="left"/>
              <w:rPr>
                <w:rFonts w:cstheme="minorHAnsi"/>
                <w:sz w:val="22"/>
              </w:rPr>
            </w:pPr>
            <w:r w:rsidRPr="007D592E">
              <w:rPr>
                <w:rFonts w:cstheme="minorHAnsi"/>
                <w:sz w:val="22"/>
              </w:rPr>
              <w:t>CELEJEWSKI v. Poland</w:t>
            </w:r>
          </w:p>
        </w:tc>
        <w:tc>
          <w:tcPr>
            <w:tcW w:w="1283" w:type="dxa"/>
          </w:tcPr>
          <w:p w:rsidR="007D592E" w:rsidRPr="007D592E" w:rsidRDefault="007D592E" w:rsidP="007D592E">
            <w:pPr>
              <w:rPr>
                <w:rFonts w:cstheme="minorHAnsi"/>
                <w:sz w:val="22"/>
              </w:rPr>
            </w:pPr>
            <w:r w:rsidRPr="007D592E">
              <w:rPr>
                <w:rFonts w:cstheme="minorHAnsi"/>
                <w:sz w:val="22"/>
              </w:rPr>
              <w:t>10/07/2012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Celejewski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294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47369/12</w:t>
            </w:r>
          </w:p>
        </w:tc>
        <w:tc>
          <w:tcPr>
            <w:tcW w:w="2530" w:type="dxa"/>
          </w:tcPr>
          <w:p w:rsidR="007D592E" w:rsidRPr="007D592E" w:rsidRDefault="007D592E" w:rsidP="007D592E">
            <w:pPr>
              <w:jc w:val="left"/>
              <w:rPr>
                <w:rFonts w:cstheme="minorHAnsi"/>
                <w:sz w:val="22"/>
              </w:rPr>
            </w:pPr>
            <w:r w:rsidRPr="007D592E">
              <w:rPr>
                <w:rFonts w:cstheme="minorHAnsi"/>
                <w:sz w:val="22"/>
              </w:rPr>
              <w:t>MAŁACZEWSKI v. Poland</w:t>
            </w:r>
          </w:p>
        </w:tc>
        <w:tc>
          <w:tcPr>
            <w:tcW w:w="1283" w:type="dxa"/>
          </w:tcPr>
          <w:p w:rsidR="007D592E" w:rsidRPr="007D592E" w:rsidRDefault="007D592E" w:rsidP="007D592E">
            <w:pPr>
              <w:rPr>
                <w:rFonts w:cstheme="minorHAnsi"/>
                <w:sz w:val="22"/>
              </w:rPr>
            </w:pPr>
            <w:r w:rsidRPr="007D592E">
              <w:rPr>
                <w:rFonts w:cstheme="minorHAnsi"/>
                <w:sz w:val="22"/>
              </w:rPr>
              <w:t>17/07/2012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Małaczewski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295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50461/12</w:t>
            </w:r>
          </w:p>
        </w:tc>
        <w:tc>
          <w:tcPr>
            <w:tcW w:w="2530" w:type="dxa"/>
          </w:tcPr>
          <w:p w:rsidR="007D592E" w:rsidRPr="007D592E" w:rsidRDefault="007D592E" w:rsidP="007D592E">
            <w:pPr>
              <w:jc w:val="left"/>
              <w:rPr>
                <w:rFonts w:cstheme="minorHAnsi"/>
                <w:sz w:val="22"/>
              </w:rPr>
            </w:pPr>
            <w:r w:rsidRPr="007D592E">
              <w:rPr>
                <w:rFonts w:cstheme="minorHAnsi"/>
                <w:sz w:val="22"/>
              </w:rPr>
              <w:t>PYRZANOWSKI-KLUCZYŃSKI v. Poland</w:t>
            </w:r>
          </w:p>
        </w:tc>
        <w:tc>
          <w:tcPr>
            <w:tcW w:w="1283" w:type="dxa"/>
          </w:tcPr>
          <w:p w:rsidR="007D592E" w:rsidRPr="007D592E" w:rsidRDefault="007D592E" w:rsidP="007D592E">
            <w:pPr>
              <w:rPr>
                <w:rFonts w:cstheme="minorHAnsi"/>
                <w:sz w:val="22"/>
              </w:rPr>
            </w:pPr>
            <w:r w:rsidRPr="007D592E">
              <w:rPr>
                <w:rFonts w:cstheme="minorHAnsi"/>
                <w:sz w:val="22"/>
              </w:rPr>
              <w:t>02/08/2012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Pyrzanowski-Kluczyński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296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52831/12</w:t>
            </w:r>
          </w:p>
        </w:tc>
        <w:tc>
          <w:tcPr>
            <w:tcW w:w="2530" w:type="dxa"/>
          </w:tcPr>
          <w:p w:rsidR="007D592E" w:rsidRPr="007D592E" w:rsidRDefault="007D592E" w:rsidP="007D592E">
            <w:pPr>
              <w:jc w:val="left"/>
              <w:rPr>
                <w:rFonts w:cstheme="minorHAnsi"/>
                <w:sz w:val="22"/>
              </w:rPr>
            </w:pPr>
            <w:r w:rsidRPr="007D592E">
              <w:rPr>
                <w:rFonts w:cstheme="minorHAnsi"/>
                <w:sz w:val="22"/>
              </w:rPr>
              <w:t>BIELAWIAK v. Poland</w:t>
            </w:r>
          </w:p>
        </w:tc>
        <w:tc>
          <w:tcPr>
            <w:tcW w:w="1283" w:type="dxa"/>
          </w:tcPr>
          <w:p w:rsidR="007D592E" w:rsidRPr="007D592E" w:rsidRDefault="007D592E" w:rsidP="007D592E">
            <w:pPr>
              <w:rPr>
                <w:rFonts w:cstheme="minorHAnsi"/>
                <w:sz w:val="22"/>
              </w:rPr>
            </w:pPr>
            <w:r w:rsidRPr="007D592E">
              <w:rPr>
                <w:rFonts w:cstheme="minorHAnsi"/>
                <w:sz w:val="22"/>
              </w:rPr>
              <w:t>09/08/2012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Bielawiak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297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54027/12</w:t>
            </w:r>
          </w:p>
        </w:tc>
        <w:tc>
          <w:tcPr>
            <w:tcW w:w="2530" w:type="dxa"/>
          </w:tcPr>
          <w:p w:rsidR="007D592E" w:rsidRPr="007D592E" w:rsidRDefault="007D592E" w:rsidP="007D592E">
            <w:pPr>
              <w:jc w:val="left"/>
              <w:rPr>
                <w:rFonts w:cstheme="minorHAnsi"/>
                <w:sz w:val="22"/>
              </w:rPr>
            </w:pPr>
            <w:r w:rsidRPr="007D592E">
              <w:rPr>
                <w:rFonts w:cstheme="minorHAnsi"/>
                <w:sz w:val="22"/>
              </w:rPr>
              <w:t>ROZENZWAJG v. Poland</w:t>
            </w:r>
          </w:p>
        </w:tc>
        <w:tc>
          <w:tcPr>
            <w:tcW w:w="1283" w:type="dxa"/>
          </w:tcPr>
          <w:p w:rsidR="007D592E" w:rsidRPr="007D592E" w:rsidRDefault="007D592E" w:rsidP="007D592E">
            <w:pPr>
              <w:rPr>
                <w:rFonts w:cstheme="minorHAnsi"/>
                <w:sz w:val="22"/>
              </w:rPr>
            </w:pPr>
            <w:r w:rsidRPr="007D592E">
              <w:rPr>
                <w:rFonts w:cstheme="minorHAnsi"/>
                <w:sz w:val="22"/>
              </w:rPr>
              <w:t>08/08/2012</w:t>
            </w:r>
          </w:p>
        </w:tc>
        <w:tc>
          <w:tcPr>
            <w:tcW w:w="1854" w:type="dxa"/>
          </w:tcPr>
          <w:p w:rsidR="007D592E" w:rsidRPr="007D592E" w:rsidRDefault="00965E87" w:rsidP="007D592E">
            <w:pPr>
              <w:jc w:val="left"/>
              <w:rPr>
                <w:rFonts w:cstheme="minorHAnsi"/>
                <w:sz w:val="22"/>
              </w:rPr>
            </w:pPr>
            <w:r>
              <w:rPr>
                <w:rFonts w:cstheme="minorHAnsi"/>
                <w:sz w:val="22"/>
              </w:rPr>
              <w:t xml:space="preserve">M. </w:t>
            </w:r>
            <w:r w:rsidR="007D592E" w:rsidRPr="007D592E">
              <w:rPr>
                <w:rFonts w:cstheme="minorHAnsi"/>
                <w:sz w:val="22"/>
              </w:rPr>
              <w:t>Krakowski</w:t>
            </w:r>
          </w:p>
        </w:tc>
        <w:tc>
          <w:tcPr>
            <w:tcW w:w="2037" w:type="dxa"/>
          </w:tcPr>
          <w:p w:rsidR="007D592E" w:rsidRPr="007D592E" w:rsidRDefault="007D592E" w:rsidP="007D592E">
            <w:pPr>
              <w:rPr>
                <w:rFonts w:cstheme="minorHAnsi"/>
                <w:sz w:val="22"/>
              </w:rPr>
            </w:pPr>
            <w:r w:rsidRPr="007D592E">
              <w:rPr>
                <w:rFonts w:cstheme="minorHAnsi"/>
                <w:sz w:val="22"/>
              </w:rPr>
              <w:t>M. Rozenzwajg</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298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54047/12</w:t>
            </w:r>
          </w:p>
        </w:tc>
        <w:tc>
          <w:tcPr>
            <w:tcW w:w="2530" w:type="dxa"/>
          </w:tcPr>
          <w:p w:rsidR="007D592E" w:rsidRPr="007D592E" w:rsidRDefault="007D592E" w:rsidP="007D592E">
            <w:pPr>
              <w:jc w:val="left"/>
              <w:rPr>
                <w:rFonts w:cstheme="minorHAnsi"/>
                <w:sz w:val="22"/>
              </w:rPr>
            </w:pPr>
            <w:r w:rsidRPr="007D592E">
              <w:rPr>
                <w:rFonts w:cstheme="minorHAnsi"/>
                <w:sz w:val="22"/>
              </w:rPr>
              <w:t>MIESZKOWSKI v. Poland</w:t>
            </w:r>
          </w:p>
        </w:tc>
        <w:tc>
          <w:tcPr>
            <w:tcW w:w="1283" w:type="dxa"/>
          </w:tcPr>
          <w:p w:rsidR="007D592E" w:rsidRPr="007D592E" w:rsidRDefault="007D592E" w:rsidP="007D592E">
            <w:pPr>
              <w:rPr>
                <w:rFonts w:cstheme="minorHAnsi"/>
                <w:sz w:val="22"/>
              </w:rPr>
            </w:pPr>
            <w:r w:rsidRPr="007D592E">
              <w:rPr>
                <w:rFonts w:cstheme="minorHAnsi"/>
                <w:sz w:val="22"/>
              </w:rPr>
              <w:t>06/08/2012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Mieszkowski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299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54166/12</w:t>
            </w:r>
          </w:p>
        </w:tc>
        <w:tc>
          <w:tcPr>
            <w:tcW w:w="2530" w:type="dxa"/>
          </w:tcPr>
          <w:p w:rsidR="007D592E" w:rsidRPr="007D592E" w:rsidRDefault="007D592E" w:rsidP="007D592E">
            <w:pPr>
              <w:jc w:val="left"/>
              <w:rPr>
                <w:rFonts w:cstheme="minorHAnsi"/>
                <w:sz w:val="22"/>
              </w:rPr>
            </w:pPr>
            <w:r w:rsidRPr="007D592E">
              <w:rPr>
                <w:rFonts w:cstheme="minorHAnsi"/>
                <w:sz w:val="22"/>
              </w:rPr>
              <w:t>BOJANOWICZ v. Poland</w:t>
            </w:r>
          </w:p>
        </w:tc>
        <w:tc>
          <w:tcPr>
            <w:tcW w:w="1283" w:type="dxa"/>
          </w:tcPr>
          <w:p w:rsidR="007D592E" w:rsidRPr="007D592E" w:rsidRDefault="007D592E" w:rsidP="007D592E">
            <w:pPr>
              <w:rPr>
                <w:rFonts w:cstheme="minorHAnsi"/>
                <w:sz w:val="22"/>
              </w:rPr>
            </w:pPr>
            <w:r w:rsidRPr="007D592E">
              <w:rPr>
                <w:rFonts w:cstheme="minorHAnsi"/>
                <w:sz w:val="22"/>
              </w:rPr>
              <w:t>17/08/2012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Bojanowicz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300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54182/12</w:t>
            </w:r>
          </w:p>
        </w:tc>
        <w:tc>
          <w:tcPr>
            <w:tcW w:w="2530" w:type="dxa"/>
          </w:tcPr>
          <w:p w:rsidR="007D592E" w:rsidRPr="007D592E" w:rsidRDefault="007D592E" w:rsidP="007D592E">
            <w:pPr>
              <w:jc w:val="left"/>
              <w:rPr>
                <w:rFonts w:cstheme="minorHAnsi"/>
                <w:sz w:val="22"/>
              </w:rPr>
            </w:pPr>
            <w:r w:rsidRPr="007D592E">
              <w:rPr>
                <w:rFonts w:cstheme="minorHAnsi"/>
                <w:sz w:val="22"/>
              </w:rPr>
              <w:t>MEROŃ v. Poland</w:t>
            </w:r>
          </w:p>
        </w:tc>
        <w:tc>
          <w:tcPr>
            <w:tcW w:w="1283" w:type="dxa"/>
          </w:tcPr>
          <w:p w:rsidR="007D592E" w:rsidRPr="007D592E" w:rsidRDefault="007D592E" w:rsidP="007D592E">
            <w:pPr>
              <w:rPr>
                <w:rFonts w:cstheme="minorHAnsi"/>
                <w:sz w:val="22"/>
              </w:rPr>
            </w:pPr>
            <w:r w:rsidRPr="007D592E">
              <w:rPr>
                <w:rFonts w:cstheme="minorHAnsi"/>
                <w:sz w:val="22"/>
              </w:rPr>
              <w:t>09/08/2012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Meroń</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301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55271/12</w:t>
            </w:r>
          </w:p>
        </w:tc>
        <w:tc>
          <w:tcPr>
            <w:tcW w:w="2530" w:type="dxa"/>
          </w:tcPr>
          <w:p w:rsidR="007D592E" w:rsidRPr="007D592E" w:rsidRDefault="007D592E" w:rsidP="007D592E">
            <w:pPr>
              <w:jc w:val="left"/>
              <w:rPr>
                <w:rFonts w:cstheme="minorHAnsi"/>
                <w:sz w:val="22"/>
              </w:rPr>
            </w:pPr>
            <w:r w:rsidRPr="007D592E">
              <w:rPr>
                <w:rFonts w:cstheme="minorHAnsi"/>
                <w:sz w:val="22"/>
              </w:rPr>
              <w:t>WIĘCKOWSKA v. Poland</w:t>
            </w:r>
          </w:p>
        </w:tc>
        <w:tc>
          <w:tcPr>
            <w:tcW w:w="1283" w:type="dxa"/>
          </w:tcPr>
          <w:p w:rsidR="007D592E" w:rsidRPr="007D592E" w:rsidRDefault="007D592E" w:rsidP="007D592E">
            <w:pPr>
              <w:rPr>
                <w:rFonts w:cstheme="minorHAnsi"/>
                <w:sz w:val="22"/>
              </w:rPr>
            </w:pPr>
            <w:r w:rsidRPr="007D592E">
              <w:rPr>
                <w:rFonts w:cstheme="minorHAnsi"/>
                <w:sz w:val="22"/>
              </w:rPr>
              <w:t>21/08/2012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E. Więckowska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302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55342/12</w:t>
            </w:r>
          </w:p>
        </w:tc>
        <w:tc>
          <w:tcPr>
            <w:tcW w:w="2530" w:type="dxa"/>
          </w:tcPr>
          <w:p w:rsidR="007D592E" w:rsidRPr="007D592E" w:rsidRDefault="007D592E" w:rsidP="007D592E">
            <w:pPr>
              <w:jc w:val="left"/>
              <w:rPr>
                <w:rFonts w:cstheme="minorHAnsi"/>
                <w:sz w:val="22"/>
              </w:rPr>
            </w:pPr>
            <w:r w:rsidRPr="007D592E">
              <w:rPr>
                <w:rFonts w:cstheme="minorHAnsi"/>
                <w:sz w:val="22"/>
              </w:rPr>
              <w:t>JAGIEŁA v. Poland</w:t>
            </w:r>
          </w:p>
        </w:tc>
        <w:tc>
          <w:tcPr>
            <w:tcW w:w="1283" w:type="dxa"/>
          </w:tcPr>
          <w:p w:rsidR="007D592E" w:rsidRPr="007D592E" w:rsidRDefault="007D592E" w:rsidP="007D592E">
            <w:pPr>
              <w:rPr>
                <w:rFonts w:cstheme="minorHAnsi"/>
                <w:sz w:val="22"/>
              </w:rPr>
            </w:pPr>
            <w:r w:rsidRPr="007D592E">
              <w:rPr>
                <w:rFonts w:cstheme="minorHAnsi"/>
                <w:sz w:val="22"/>
              </w:rPr>
              <w:t>20/08/2012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Z. Jagieła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303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55549/12</w:t>
            </w:r>
          </w:p>
        </w:tc>
        <w:tc>
          <w:tcPr>
            <w:tcW w:w="2530" w:type="dxa"/>
          </w:tcPr>
          <w:p w:rsidR="007D592E" w:rsidRPr="007D592E" w:rsidRDefault="007D592E" w:rsidP="007D592E">
            <w:pPr>
              <w:jc w:val="left"/>
              <w:rPr>
                <w:rFonts w:cstheme="minorHAnsi"/>
                <w:sz w:val="22"/>
              </w:rPr>
            </w:pPr>
            <w:r w:rsidRPr="007D592E">
              <w:rPr>
                <w:rFonts w:cstheme="minorHAnsi"/>
                <w:sz w:val="22"/>
              </w:rPr>
              <w:t>WYTRYKOWSKI v. Poland</w:t>
            </w:r>
          </w:p>
        </w:tc>
        <w:tc>
          <w:tcPr>
            <w:tcW w:w="1283" w:type="dxa"/>
          </w:tcPr>
          <w:p w:rsidR="007D592E" w:rsidRPr="007D592E" w:rsidRDefault="007D592E" w:rsidP="007D592E">
            <w:pPr>
              <w:rPr>
                <w:rFonts w:cstheme="minorHAnsi"/>
                <w:sz w:val="22"/>
              </w:rPr>
            </w:pPr>
            <w:r w:rsidRPr="007D592E">
              <w:rPr>
                <w:rFonts w:cstheme="minorHAnsi"/>
                <w:sz w:val="22"/>
              </w:rPr>
              <w:t>14/08/2012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Wytrykowski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304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55824/12</w:t>
            </w:r>
          </w:p>
        </w:tc>
        <w:tc>
          <w:tcPr>
            <w:tcW w:w="2530" w:type="dxa"/>
          </w:tcPr>
          <w:p w:rsidR="007D592E" w:rsidRPr="007D592E" w:rsidRDefault="007D592E" w:rsidP="007D592E">
            <w:pPr>
              <w:jc w:val="left"/>
              <w:rPr>
                <w:rFonts w:cstheme="minorHAnsi"/>
                <w:sz w:val="22"/>
              </w:rPr>
            </w:pPr>
            <w:r w:rsidRPr="007D592E">
              <w:rPr>
                <w:rFonts w:cstheme="minorHAnsi"/>
                <w:sz w:val="22"/>
              </w:rPr>
              <w:t>PRZYJEMSKI v. Poland</w:t>
            </w:r>
          </w:p>
        </w:tc>
        <w:tc>
          <w:tcPr>
            <w:tcW w:w="1283" w:type="dxa"/>
          </w:tcPr>
          <w:p w:rsidR="007D592E" w:rsidRPr="007D592E" w:rsidRDefault="007D592E" w:rsidP="007D592E">
            <w:pPr>
              <w:rPr>
                <w:rFonts w:cstheme="minorHAnsi"/>
                <w:sz w:val="22"/>
              </w:rPr>
            </w:pPr>
            <w:r w:rsidRPr="007D592E">
              <w:rPr>
                <w:rFonts w:cstheme="minorHAnsi"/>
                <w:sz w:val="22"/>
              </w:rPr>
              <w:t>16/08/2012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Przyjemski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305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55877/12</w:t>
            </w:r>
          </w:p>
        </w:tc>
        <w:tc>
          <w:tcPr>
            <w:tcW w:w="2530" w:type="dxa"/>
          </w:tcPr>
          <w:p w:rsidR="007D592E" w:rsidRPr="007D592E" w:rsidRDefault="007D592E" w:rsidP="007D592E">
            <w:pPr>
              <w:jc w:val="left"/>
              <w:rPr>
                <w:rFonts w:cstheme="minorHAnsi"/>
                <w:sz w:val="22"/>
              </w:rPr>
            </w:pPr>
            <w:r w:rsidRPr="007D592E">
              <w:rPr>
                <w:rFonts w:cstheme="minorHAnsi"/>
                <w:sz w:val="22"/>
              </w:rPr>
              <w:t>ZDANOWSKI v. Poland</w:t>
            </w:r>
          </w:p>
        </w:tc>
        <w:tc>
          <w:tcPr>
            <w:tcW w:w="1283" w:type="dxa"/>
          </w:tcPr>
          <w:p w:rsidR="007D592E" w:rsidRPr="007D592E" w:rsidRDefault="007D592E" w:rsidP="007D592E">
            <w:pPr>
              <w:rPr>
                <w:rFonts w:cstheme="minorHAnsi"/>
                <w:sz w:val="22"/>
              </w:rPr>
            </w:pPr>
            <w:r w:rsidRPr="007D592E">
              <w:rPr>
                <w:rFonts w:cstheme="minorHAnsi"/>
                <w:sz w:val="22"/>
              </w:rPr>
              <w:t>26/06/2012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Zdanowski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306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56068/12</w:t>
            </w:r>
          </w:p>
        </w:tc>
        <w:tc>
          <w:tcPr>
            <w:tcW w:w="2530" w:type="dxa"/>
          </w:tcPr>
          <w:p w:rsidR="007D592E" w:rsidRPr="007D592E" w:rsidRDefault="007D592E" w:rsidP="007D592E">
            <w:pPr>
              <w:jc w:val="left"/>
              <w:rPr>
                <w:rFonts w:cstheme="minorHAnsi"/>
                <w:sz w:val="22"/>
              </w:rPr>
            </w:pPr>
            <w:r w:rsidRPr="007D592E">
              <w:rPr>
                <w:rFonts w:cstheme="minorHAnsi"/>
                <w:sz w:val="22"/>
              </w:rPr>
              <w:t>TODORSKI v. Poland</w:t>
            </w:r>
          </w:p>
        </w:tc>
        <w:tc>
          <w:tcPr>
            <w:tcW w:w="1283" w:type="dxa"/>
          </w:tcPr>
          <w:p w:rsidR="007D592E" w:rsidRPr="007D592E" w:rsidRDefault="007D592E" w:rsidP="007D592E">
            <w:pPr>
              <w:rPr>
                <w:rFonts w:cstheme="minorHAnsi"/>
                <w:sz w:val="22"/>
              </w:rPr>
            </w:pPr>
            <w:r w:rsidRPr="007D592E">
              <w:rPr>
                <w:rFonts w:cstheme="minorHAnsi"/>
                <w:sz w:val="22"/>
              </w:rPr>
              <w:t>30/07/2012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Todorski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307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56488/12</w:t>
            </w:r>
          </w:p>
        </w:tc>
        <w:tc>
          <w:tcPr>
            <w:tcW w:w="2530" w:type="dxa"/>
          </w:tcPr>
          <w:p w:rsidR="007D592E" w:rsidRPr="007D592E" w:rsidRDefault="007D592E" w:rsidP="007D592E">
            <w:pPr>
              <w:jc w:val="left"/>
              <w:rPr>
                <w:rFonts w:cstheme="minorHAnsi"/>
                <w:sz w:val="22"/>
              </w:rPr>
            </w:pPr>
            <w:r w:rsidRPr="007D592E">
              <w:rPr>
                <w:rFonts w:cstheme="minorHAnsi"/>
                <w:sz w:val="22"/>
              </w:rPr>
              <w:t>FEJDYCH v. Poland</w:t>
            </w:r>
          </w:p>
        </w:tc>
        <w:tc>
          <w:tcPr>
            <w:tcW w:w="1283" w:type="dxa"/>
          </w:tcPr>
          <w:p w:rsidR="007D592E" w:rsidRPr="007D592E" w:rsidRDefault="007D592E" w:rsidP="007D592E">
            <w:pPr>
              <w:rPr>
                <w:rFonts w:cstheme="minorHAnsi"/>
                <w:sz w:val="22"/>
              </w:rPr>
            </w:pPr>
            <w:r w:rsidRPr="007D592E">
              <w:rPr>
                <w:rFonts w:cstheme="minorHAnsi"/>
                <w:sz w:val="22"/>
              </w:rPr>
              <w:t>22/08/2012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Fejdych</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308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56868/12</w:t>
            </w:r>
          </w:p>
        </w:tc>
        <w:tc>
          <w:tcPr>
            <w:tcW w:w="2530" w:type="dxa"/>
          </w:tcPr>
          <w:p w:rsidR="007D592E" w:rsidRPr="007D592E" w:rsidRDefault="007D592E" w:rsidP="007D592E">
            <w:pPr>
              <w:jc w:val="left"/>
              <w:rPr>
                <w:rFonts w:cstheme="minorHAnsi"/>
                <w:sz w:val="22"/>
              </w:rPr>
            </w:pPr>
            <w:r w:rsidRPr="007D592E">
              <w:rPr>
                <w:rFonts w:cstheme="minorHAnsi"/>
                <w:sz w:val="22"/>
              </w:rPr>
              <w:t>PRZYBYLAK v. Poland</w:t>
            </w:r>
          </w:p>
        </w:tc>
        <w:tc>
          <w:tcPr>
            <w:tcW w:w="1283" w:type="dxa"/>
          </w:tcPr>
          <w:p w:rsidR="007D592E" w:rsidRPr="007D592E" w:rsidRDefault="007D592E" w:rsidP="007D592E">
            <w:pPr>
              <w:rPr>
                <w:rFonts w:cstheme="minorHAnsi"/>
                <w:sz w:val="22"/>
              </w:rPr>
            </w:pPr>
            <w:r w:rsidRPr="007D592E">
              <w:rPr>
                <w:rFonts w:cstheme="minorHAnsi"/>
                <w:sz w:val="22"/>
              </w:rPr>
              <w:t>27/08/2012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Przybylak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309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57555/12</w:t>
            </w:r>
          </w:p>
        </w:tc>
        <w:tc>
          <w:tcPr>
            <w:tcW w:w="2530" w:type="dxa"/>
          </w:tcPr>
          <w:p w:rsidR="007D592E" w:rsidRPr="007D592E" w:rsidRDefault="007D592E" w:rsidP="007D592E">
            <w:pPr>
              <w:jc w:val="left"/>
              <w:rPr>
                <w:rFonts w:cstheme="minorHAnsi"/>
                <w:sz w:val="22"/>
              </w:rPr>
            </w:pPr>
            <w:r w:rsidRPr="007D592E">
              <w:rPr>
                <w:rFonts w:cstheme="minorHAnsi"/>
                <w:sz w:val="22"/>
              </w:rPr>
              <w:t>PYZOWSKI v. Poland</w:t>
            </w:r>
          </w:p>
        </w:tc>
        <w:tc>
          <w:tcPr>
            <w:tcW w:w="1283" w:type="dxa"/>
          </w:tcPr>
          <w:p w:rsidR="007D592E" w:rsidRPr="007D592E" w:rsidRDefault="007D592E" w:rsidP="007D592E">
            <w:pPr>
              <w:rPr>
                <w:rFonts w:cstheme="minorHAnsi"/>
                <w:sz w:val="22"/>
              </w:rPr>
            </w:pPr>
            <w:r w:rsidRPr="007D592E">
              <w:rPr>
                <w:rFonts w:cstheme="minorHAnsi"/>
                <w:sz w:val="22"/>
              </w:rPr>
              <w:t>29/08/2012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B. Pyzowski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310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58610/12</w:t>
            </w:r>
          </w:p>
        </w:tc>
        <w:tc>
          <w:tcPr>
            <w:tcW w:w="2530" w:type="dxa"/>
          </w:tcPr>
          <w:p w:rsidR="007D592E" w:rsidRPr="007D592E" w:rsidRDefault="007D592E" w:rsidP="007D592E">
            <w:pPr>
              <w:jc w:val="left"/>
              <w:rPr>
                <w:rFonts w:cstheme="minorHAnsi"/>
                <w:sz w:val="22"/>
              </w:rPr>
            </w:pPr>
            <w:r w:rsidRPr="007D592E">
              <w:rPr>
                <w:rFonts w:cstheme="minorHAnsi"/>
                <w:sz w:val="22"/>
              </w:rPr>
              <w:t>PASZKOWSKI v. Poland</w:t>
            </w:r>
          </w:p>
        </w:tc>
        <w:tc>
          <w:tcPr>
            <w:tcW w:w="1283" w:type="dxa"/>
          </w:tcPr>
          <w:p w:rsidR="007D592E" w:rsidRPr="007D592E" w:rsidRDefault="007D592E" w:rsidP="007D592E">
            <w:pPr>
              <w:rPr>
                <w:rFonts w:cstheme="minorHAnsi"/>
                <w:sz w:val="22"/>
              </w:rPr>
            </w:pPr>
            <w:r w:rsidRPr="007D592E">
              <w:rPr>
                <w:rFonts w:cstheme="minorHAnsi"/>
                <w:sz w:val="22"/>
              </w:rPr>
              <w:t>27/08/2012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Paszkowski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311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58876/12</w:t>
            </w:r>
          </w:p>
        </w:tc>
        <w:tc>
          <w:tcPr>
            <w:tcW w:w="2530" w:type="dxa"/>
          </w:tcPr>
          <w:p w:rsidR="007D592E" w:rsidRPr="007D592E" w:rsidRDefault="007D592E" w:rsidP="007D592E">
            <w:pPr>
              <w:jc w:val="left"/>
              <w:rPr>
                <w:rFonts w:cstheme="minorHAnsi"/>
                <w:sz w:val="22"/>
              </w:rPr>
            </w:pPr>
            <w:r w:rsidRPr="007D592E">
              <w:rPr>
                <w:rFonts w:cstheme="minorHAnsi"/>
                <w:sz w:val="22"/>
              </w:rPr>
              <w:t>BARAN-BARANOWSKI v. Poland</w:t>
            </w:r>
          </w:p>
        </w:tc>
        <w:tc>
          <w:tcPr>
            <w:tcW w:w="1283" w:type="dxa"/>
          </w:tcPr>
          <w:p w:rsidR="007D592E" w:rsidRPr="007D592E" w:rsidRDefault="007D592E" w:rsidP="007D592E">
            <w:pPr>
              <w:rPr>
                <w:rFonts w:cstheme="minorHAnsi"/>
                <w:sz w:val="22"/>
              </w:rPr>
            </w:pPr>
            <w:r w:rsidRPr="007D592E">
              <w:rPr>
                <w:rFonts w:cstheme="minorHAnsi"/>
                <w:sz w:val="22"/>
              </w:rPr>
              <w:t>27/08/2012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Baran-Baranowski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312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58900/12</w:t>
            </w:r>
          </w:p>
        </w:tc>
        <w:tc>
          <w:tcPr>
            <w:tcW w:w="2530" w:type="dxa"/>
          </w:tcPr>
          <w:p w:rsidR="007D592E" w:rsidRPr="007D592E" w:rsidRDefault="007D592E" w:rsidP="007D592E">
            <w:pPr>
              <w:jc w:val="left"/>
              <w:rPr>
                <w:rFonts w:cstheme="minorHAnsi"/>
                <w:sz w:val="22"/>
              </w:rPr>
            </w:pPr>
            <w:r w:rsidRPr="007D592E">
              <w:rPr>
                <w:rFonts w:cstheme="minorHAnsi"/>
                <w:sz w:val="22"/>
              </w:rPr>
              <w:t>BŁASZCZYK v. Poland</w:t>
            </w:r>
          </w:p>
        </w:tc>
        <w:tc>
          <w:tcPr>
            <w:tcW w:w="1283" w:type="dxa"/>
          </w:tcPr>
          <w:p w:rsidR="007D592E" w:rsidRPr="007D592E" w:rsidRDefault="007D592E" w:rsidP="007D592E">
            <w:pPr>
              <w:rPr>
                <w:rFonts w:cstheme="minorHAnsi"/>
                <w:sz w:val="22"/>
              </w:rPr>
            </w:pPr>
            <w:r w:rsidRPr="007D592E">
              <w:rPr>
                <w:rFonts w:cstheme="minorHAnsi"/>
                <w:sz w:val="22"/>
              </w:rPr>
              <w:t>05/09/2012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Błaszczyk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313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59236/12</w:t>
            </w:r>
          </w:p>
        </w:tc>
        <w:tc>
          <w:tcPr>
            <w:tcW w:w="2530" w:type="dxa"/>
          </w:tcPr>
          <w:p w:rsidR="007D592E" w:rsidRPr="007D592E" w:rsidRDefault="007D592E" w:rsidP="007D592E">
            <w:pPr>
              <w:jc w:val="left"/>
              <w:rPr>
                <w:rFonts w:cstheme="minorHAnsi"/>
                <w:sz w:val="22"/>
              </w:rPr>
            </w:pPr>
            <w:r w:rsidRPr="007D592E">
              <w:rPr>
                <w:rFonts w:cstheme="minorHAnsi"/>
                <w:sz w:val="22"/>
              </w:rPr>
              <w:t>MAKOWSKI v. Poland</w:t>
            </w:r>
          </w:p>
        </w:tc>
        <w:tc>
          <w:tcPr>
            <w:tcW w:w="1283" w:type="dxa"/>
          </w:tcPr>
          <w:p w:rsidR="007D592E" w:rsidRPr="007D592E" w:rsidRDefault="007D592E" w:rsidP="007D592E">
            <w:pPr>
              <w:rPr>
                <w:rFonts w:cstheme="minorHAnsi"/>
                <w:sz w:val="22"/>
              </w:rPr>
            </w:pPr>
            <w:r w:rsidRPr="007D592E">
              <w:rPr>
                <w:rFonts w:cstheme="minorHAnsi"/>
                <w:sz w:val="22"/>
              </w:rPr>
              <w:t>29/08/2012</w:t>
            </w:r>
          </w:p>
        </w:tc>
        <w:tc>
          <w:tcPr>
            <w:tcW w:w="1854" w:type="dxa"/>
          </w:tcPr>
          <w:p w:rsidR="007D592E" w:rsidRPr="007D592E" w:rsidRDefault="00965E87" w:rsidP="007D592E">
            <w:pPr>
              <w:jc w:val="left"/>
              <w:rPr>
                <w:rFonts w:cstheme="minorHAnsi"/>
                <w:sz w:val="22"/>
              </w:rPr>
            </w:pPr>
            <w:r>
              <w:rPr>
                <w:rFonts w:cstheme="minorHAnsi"/>
                <w:sz w:val="22"/>
              </w:rPr>
              <w:t xml:space="preserve">T. </w:t>
            </w:r>
            <w:r w:rsidR="007D592E" w:rsidRPr="007D592E">
              <w:rPr>
                <w:rFonts w:cstheme="minorHAnsi"/>
                <w:sz w:val="22"/>
              </w:rPr>
              <w:t>Burda</w:t>
            </w:r>
          </w:p>
        </w:tc>
        <w:tc>
          <w:tcPr>
            <w:tcW w:w="2037" w:type="dxa"/>
          </w:tcPr>
          <w:p w:rsidR="007D592E" w:rsidRPr="007D592E" w:rsidRDefault="007D592E" w:rsidP="007D592E">
            <w:pPr>
              <w:rPr>
                <w:rFonts w:cstheme="minorHAnsi"/>
                <w:sz w:val="22"/>
              </w:rPr>
            </w:pPr>
            <w:r w:rsidRPr="007D592E">
              <w:rPr>
                <w:rFonts w:cstheme="minorHAnsi"/>
                <w:sz w:val="22"/>
              </w:rPr>
              <w:t>M. Makowski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314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59237/12</w:t>
            </w:r>
          </w:p>
        </w:tc>
        <w:tc>
          <w:tcPr>
            <w:tcW w:w="2530" w:type="dxa"/>
          </w:tcPr>
          <w:p w:rsidR="007D592E" w:rsidRPr="007D592E" w:rsidRDefault="007D592E" w:rsidP="007D592E">
            <w:pPr>
              <w:jc w:val="left"/>
              <w:rPr>
                <w:rFonts w:cstheme="minorHAnsi"/>
                <w:sz w:val="22"/>
              </w:rPr>
            </w:pPr>
            <w:r w:rsidRPr="007D592E">
              <w:rPr>
                <w:rFonts w:cstheme="minorHAnsi"/>
                <w:sz w:val="22"/>
              </w:rPr>
              <w:t>JANIK v. Poland</w:t>
            </w:r>
          </w:p>
        </w:tc>
        <w:tc>
          <w:tcPr>
            <w:tcW w:w="1283" w:type="dxa"/>
          </w:tcPr>
          <w:p w:rsidR="007D592E" w:rsidRPr="007D592E" w:rsidRDefault="007D592E" w:rsidP="007D592E">
            <w:pPr>
              <w:rPr>
                <w:rFonts w:cstheme="minorHAnsi"/>
                <w:sz w:val="22"/>
              </w:rPr>
            </w:pPr>
            <w:r w:rsidRPr="007D592E">
              <w:rPr>
                <w:rFonts w:cstheme="minorHAnsi"/>
                <w:sz w:val="22"/>
              </w:rPr>
              <w:t>29/08/2012</w:t>
            </w:r>
          </w:p>
        </w:tc>
        <w:tc>
          <w:tcPr>
            <w:tcW w:w="1854" w:type="dxa"/>
          </w:tcPr>
          <w:p w:rsidR="007D592E" w:rsidRPr="007D592E" w:rsidRDefault="00965E87" w:rsidP="007D592E">
            <w:pPr>
              <w:jc w:val="left"/>
              <w:rPr>
                <w:rFonts w:cstheme="minorHAnsi"/>
                <w:sz w:val="22"/>
              </w:rPr>
            </w:pPr>
            <w:r>
              <w:rPr>
                <w:rFonts w:cstheme="minorHAnsi"/>
                <w:sz w:val="22"/>
              </w:rPr>
              <w:t xml:space="preserve">T. </w:t>
            </w:r>
            <w:r w:rsidR="007D592E" w:rsidRPr="007D592E">
              <w:rPr>
                <w:rFonts w:cstheme="minorHAnsi"/>
                <w:sz w:val="22"/>
              </w:rPr>
              <w:t>Burda</w:t>
            </w:r>
          </w:p>
        </w:tc>
        <w:tc>
          <w:tcPr>
            <w:tcW w:w="2037" w:type="dxa"/>
          </w:tcPr>
          <w:p w:rsidR="007D592E" w:rsidRPr="007D592E" w:rsidRDefault="007D592E" w:rsidP="007D592E">
            <w:pPr>
              <w:rPr>
                <w:rFonts w:cstheme="minorHAnsi"/>
                <w:sz w:val="22"/>
              </w:rPr>
            </w:pPr>
            <w:r w:rsidRPr="007D592E">
              <w:rPr>
                <w:rFonts w:cstheme="minorHAnsi"/>
                <w:sz w:val="22"/>
              </w:rPr>
              <w:t>J. Janik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315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59424/12</w:t>
            </w:r>
          </w:p>
        </w:tc>
        <w:tc>
          <w:tcPr>
            <w:tcW w:w="2530" w:type="dxa"/>
          </w:tcPr>
          <w:p w:rsidR="007D592E" w:rsidRPr="007D592E" w:rsidRDefault="007D592E" w:rsidP="007D592E">
            <w:pPr>
              <w:jc w:val="left"/>
              <w:rPr>
                <w:rFonts w:cstheme="minorHAnsi"/>
                <w:sz w:val="22"/>
              </w:rPr>
            </w:pPr>
            <w:r w:rsidRPr="007D592E">
              <w:rPr>
                <w:rFonts w:cstheme="minorHAnsi"/>
                <w:sz w:val="22"/>
              </w:rPr>
              <w:t>HOLK v. Poland</w:t>
            </w:r>
          </w:p>
        </w:tc>
        <w:tc>
          <w:tcPr>
            <w:tcW w:w="1283" w:type="dxa"/>
          </w:tcPr>
          <w:p w:rsidR="007D592E" w:rsidRPr="007D592E" w:rsidRDefault="007D592E" w:rsidP="007D592E">
            <w:pPr>
              <w:rPr>
                <w:rFonts w:cstheme="minorHAnsi"/>
                <w:sz w:val="22"/>
              </w:rPr>
            </w:pPr>
            <w:r w:rsidRPr="007D592E">
              <w:rPr>
                <w:rFonts w:cstheme="minorHAnsi"/>
                <w:sz w:val="22"/>
              </w:rPr>
              <w:t>02/09/2012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Holk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316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59435/12</w:t>
            </w:r>
          </w:p>
        </w:tc>
        <w:tc>
          <w:tcPr>
            <w:tcW w:w="2530" w:type="dxa"/>
          </w:tcPr>
          <w:p w:rsidR="007D592E" w:rsidRPr="007D592E" w:rsidRDefault="007D592E" w:rsidP="007D592E">
            <w:pPr>
              <w:jc w:val="left"/>
              <w:rPr>
                <w:rFonts w:cstheme="minorHAnsi"/>
                <w:sz w:val="22"/>
              </w:rPr>
            </w:pPr>
            <w:r w:rsidRPr="007D592E">
              <w:rPr>
                <w:rFonts w:cstheme="minorHAnsi"/>
                <w:sz w:val="22"/>
              </w:rPr>
              <w:t>GOLONKO v. Poland</w:t>
            </w:r>
          </w:p>
        </w:tc>
        <w:tc>
          <w:tcPr>
            <w:tcW w:w="1283" w:type="dxa"/>
          </w:tcPr>
          <w:p w:rsidR="007D592E" w:rsidRPr="007D592E" w:rsidRDefault="007D592E" w:rsidP="007D592E">
            <w:pPr>
              <w:rPr>
                <w:rFonts w:cstheme="minorHAnsi"/>
                <w:sz w:val="22"/>
              </w:rPr>
            </w:pPr>
            <w:r w:rsidRPr="007D592E">
              <w:rPr>
                <w:rFonts w:cstheme="minorHAnsi"/>
                <w:sz w:val="22"/>
              </w:rPr>
              <w:t>30/08/2012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Golonko</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317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60129/12</w:t>
            </w:r>
          </w:p>
        </w:tc>
        <w:tc>
          <w:tcPr>
            <w:tcW w:w="2530" w:type="dxa"/>
          </w:tcPr>
          <w:p w:rsidR="007D592E" w:rsidRPr="007D592E" w:rsidRDefault="007D592E" w:rsidP="007D592E">
            <w:pPr>
              <w:jc w:val="left"/>
              <w:rPr>
                <w:rFonts w:cstheme="minorHAnsi"/>
                <w:sz w:val="22"/>
              </w:rPr>
            </w:pPr>
            <w:r w:rsidRPr="007D592E">
              <w:rPr>
                <w:rFonts w:cstheme="minorHAnsi"/>
                <w:sz w:val="22"/>
              </w:rPr>
              <w:t>KRZYMIANOWSKI v. Poland</w:t>
            </w:r>
          </w:p>
        </w:tc>
        <w:tc>
          <w:tcPr>
            <w:tcW w:w="1283" w:type="dxa"/>
          </w:tcPr>
          <w:p w:rsidR="007D592E" w:rsidRPr="007D592E" w:rsidRDefault="007D592E" w:rsidP="007D592E">
            <w:pPr>
              <w:rPr>
                <w:rFonts w:cstheme="minorHAnsi"/>
                <w:sz w:val="22"/>
              </w:rPr>
            </w:pPr>
            <w:r w:rsidRPr="007D592E">
              <w:rPr>
                <w:rFonts w:cstheme="minorHAnsi"/>
                <w:sz w:val="22"/>
              </w:rPr>
              <w:t>30/08/2012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Krzymianowski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318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60164/12</w:t>
            </w:r>
          </w:p>
        </w:tc>
        <w:tc>
          <w:tcPr>
            <w:tcW w:w="2530" w:type="dxa"/>
          </w:tcPr>
          <w:p w:rsidR="007D592E" w:rsidRPr="007D592E" w:rsidRDefault="007D592E" w:rsidP="007D592E">
            <w:pPr>
              <w:jc w:val="left"/>
              <w:rPr>
                <w:rFonts w:cstheme="minorHAnsi"/>
                <w:sz w:val="22"/>
              </w:rPr>
            </w:pPr>
            <w:r w:rsidRPr="007D592E">
              <w:rPr>
                <w:rFonts w:cstheme="minorHAnsi"/>
                <w:sz w:val="22"/>
              </w:rPr>
              <w:t>KRZYSIAK v. Poland</w:t>
            </w:r>
          </w:p>
        </w:tc>
        <w:tc>
          <w:tcPr>
            <w:tcW w:w="1283" w:type="dxa"/>
          </w:tcPr>
          <w:p w:rsidR="007D592E" w:rsidRPr="007D592E" w:rsidRDefault="007D592E" w:rsidP="007D592E">
            <w:pPr>
              <w:rPr>
                <w:rFonts w:cstheme="minorHAnsi"/>
                <w:sz w:val="22"/>
              </w:rPr>
            </w:pPr>
            <w:r w:rsidRPr="007D592E">
              <w:rPr>
                <w:rFonts w:cstheme="minorHAnsi"/>
                <w:sz w:val="22"/>
              </w:rPr>
              <w:t>03/09/2012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Krzysiak</w:t>
            </w:r>
          </w:p>
          <w:p w:rsidR="007D592E" w:rsidRPr="007D592E" w:rsidRDefault="007D592E" w:rsidP="007D592E">
            <w:pPr>
              <w:rPr>
                <w:rFonts w:cstheme="minorHAnsi"/>
                <w:sz w:val="22"/>
              </w:rPr>
            </w:pPr>
            <w:r w:rsidRPr="007D592E">
              <w:rPr>
                <w:rFonts w:cstheme="minorHAnsi"/>
                <w:sz w:val="22"/>
              </w:rPr>
              <w:t>K. Krzysiak</w:t>
            </w:r>
          </w:p>
          <w:p w:rsidR="007D592E" w:rsidRPr="007D592E" w:rsidRDefault="007D592E" w:rsidP="007D592E">
            <w:pPr>
              <w:rPr>
                <w:rFonts w:cstheme="minorHAnsi"/>
                <w:sz w:val="22"/>
              </w:rPr>
            </w:pPr>
            <w:r w:rsidRPr="007D592E">
              <w:rPr>
                <w:rFonts w:cstheme="minorHAnsi"/>
                <w:sz w:val="22"/>
              </w:rPr>
              <w:t>S. Krzysiak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319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60258/12</w:t>
            </w:r>
          </w:p>
        </w:tc>
        <w:tc>
          <w:tcPr>
            <w:tcW w:w="2530" w:type="dxa"/>
          </w:tcPr>
          <w:p w:rsidR="007D592E" w:rsidRPr="007D592E" w:rsidRDefault="007D592E" w:rsidP="007D592E">
            <w:pPr>
              <w:jc w:val="left"/>
              <w:rPr>
                <w:rFonts w:cstheme="minorHAnsi"/>
                <w:sz w:val="22"/>
              </w:rPr>
            </w:pPr>
            <w:r w:rsidRPr="007D592E">
              <w:rPr>
                <w:rFonts w:cstheme="minorHAnsi"/>
                <w:sz w:val="22"/>
              </w:rPr>
              <w:t>GÓRECKI v. Poland</w:t>
            </w:r>
          </w:p>
        </w:tc>
        <w:tc>
          <w:tcPr>
            <w:tcW w:w="1283" w:type="dxa"/>
          </w:tcPr>
          <w:p w:rsidR="007D592E" w:rsidRPr="007D592E" w:rsidRDefault="007D592E" w:rsidP="007D592E">
            <w:pPr>
              <w:rPr>
                <w:rFonts w:cstheme="minorHAnsi"/>
                <w:sz w:val="22"/>
              </w:rPr>
            </w:pPr>
            <w:r w:rsidRPr="007D592E">
              <w:rPr>
                <w:rFonts w:cstheme="minorHAnsi"/>
                <w:sz w:val="22"/>
              </w:rPr>
              <w:t>21/11/2012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Górecki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320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61012/12</w:t>
            </w:r>
          </w:p>
        </w:tc>
        <w:tc>
          <w:tcPr>
            <w:tcW w:w="2530" w:type="dxa"/>
          </w:tcPr>
          <w:p w:rsidR="007D592E" w:rsidRPr="007D592E" w:rsidRDefault="007D592E" w:rsidP="007D592E">
            <w:pPr>
              <w:jc w:val="left"/>
              <w:rPr>
                <w:rFonts w:cstheme="minorHAnsi"/>
                <w:sz w:val="22"/>
              </w:rPr>
            </w:pPr>
            <w:r w:rsidRPr="007D592E">
              <w:rPr>
                <w:rFonts w:cstheme="minorHAnsi"/>
                <w:sz w:val="22"/>
              </w:rPr>
              <w:t>MAŚLANKA v. Poland</w:t>
            </w:r>
          </w:p>
        </w:tc>
        <w:tc>
          <w:tcPr>
            <w:tcW w:w="1283" w:type="dxa"/>
          </w:tcPr>
          <w:p w:rsidR="007D592E" w:rsidRPr="007D592E" w:rsidRDefault="007D592E" w:rsidP="007D592E">
            <w:pPr>
              <w:rPr>
                <w:rFonts w:cstheme="minorHAnsi"/>
                <w:sz w:val="22"/>
              </w:rPr>
            </w:pPr>
            <w:r w:rsidRPr="007D592E">
              <w:rPr>
                <w:rFonts w:cstheme="minorHAnsi"/>
                <w:sz w:val="22"/>
              </w:rPr>
              <w:t>30/08/2012</w:t>
            </w:r>
          </w:p>
        </w:tc>
        <w:tc>
          <w:tcPr>
            <w:tcW w:w="1854" w:type="dxa"/>
          </w:tcPr>
          <w:p w:rsidR="007D592E" w:rsidRPr="007D592E" w:rsidRDefault="00015E1F" w:rsidP="007D592E">
            <w:pPr>
              <w:jc w:val="left"/>
              <w:rPr>
                <w:rFonts w:cstheme="minorHAnsi"/>
                <w:sz w:val="22"/>
              </w:rPr>
            </w:pPr>
            <w:r>
              <w:rPr>
                <w:rFonts w:cstheme="minorHAnsi"/>
                <w:sz w:val="22"/>
              </w:rPr>
              <w:t xml:space="preserve">M. </w:t>
            </w:r>
            <w:r w:rsidR="007D592E" w:rsidRPr="007D592E">
              <w:rPr>
                <w:rFonts w:cstheme="minorHAnsi"/>
                <w:sz w:val="22"/>
              </w:rPr>
              <w:t>Sawarska</w:t>
            </w:r>
          </w:p>
        </w:tc>
        <w:tc>
          <w:tcPr>
            <w:tcW w:w="2037" w:type="dxa"/>
          </w:tcPr>
          <w:p w:rsidR="007D592E" w:rsidRPr="007D592E" w:rsidRDefault="007D592E" w:rsidP="007D592E">
            <w:pPr>
              <w:rPr>
                <w:rFonts w:cstheme="minorHAnsi"/>
                <w:sz w:val="22"/>
              </w:rPr>
            </w:pPr>
            <w:r w:rsidRPr="007D592E">
              <w:rPr>
                <w:rFonts w:cstheme="minorHAnsi"/>
                <w:sz w:val="22"/>
              </w:rPr>
              <w:t>T. Maślanka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321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61024/12</w:t>
            </w:r>
          </w:p>
        </w:tc>
        <w:tc>
          <w:tcPr>
            <w:tcW w:w="2530" w:type="dxa"/>
          </w:tcPr>
          <w:p w:rsidR="007D592E" w:rsidRPr="007D592E" w:rsidRDefault="007D592E" w:rsidP="007D592E">
            <w:pPr>
              <w:jc w:val="left"/>
              <w:rPr>
                <w:rFonts w:cstheme="minorHAnsi"/>
                <w:sz w:val="22"/>
              </w:rPr>
            </w:pPr>
            <w:r w:rsidRPr="007D592E">
              <w:rPr>
                <w:rFonts w:cstheme="minorHAnsi"/>
                <w:sz w:val="22"/>
              </w:rPr>
              <w:t>MALINOWSKI v. Poland</w:t>
            </w:r>
          </w:p>
        </w:tc>
        <w:tc>
          <w:tcPr>
            <w:tcW w:w="1283" w:type="dxa"/>
          </w:tcPr>
          <w:p w:rsidR="007D592E" w:rsidRPr="007D592E" w:rsidRDefault="007D592E" w:rsidP="007D592E">
            <w:pPr>
              <w:rPr>
                <w:rFonts w:cstheme="minorHAnsi"/>
                <w:sz w:val="22"/>
              </w:rPr>
            </w:pPr>
            <w:r w:rsidRPr="007D592E">
              <w:rPr>
                <w:rFonts w:cstheme="minorHAnsi"/>
                <w:sz w:val="22"/>
              </w:rPr>
              <w:t>04/09/2012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Malinowski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322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61636/12</w:t>
            </w:r>
          </w:p>
        </w:tc>
        <w:tc>
          <w:tcPr>
            <w:tcW w:w="2530" w:type="dxa"/>
          </w:tcPr>
          <w:p w:rsidR="007D592E" w:rsidRPr="007D592E" w:rsidRDefault="007D592E" w:rsidP="007D592E">
            <w:pPr>
              <w:jc w:val="left"/>
              <w:rPr>
                <w:rFonts w:cstheme="minorHAnsi"/>
                <w:sz w:val="22"/>
              </w:rPr>
            </w:pPr>
            <w:r w:rsidRPr="007D592E">
              <w:rPr>
                <w:rFonts w:cstheme="minorHAnsi"/>
                <w:sz w:val="22"/>
              </w:rPr>
              <w:t>STOJAŃSKI v. Poland</w:t>
            </w:r>
          </w:p>
        </w:tc>
        <w:tc>
          <w:tcPr>
            <w:tcW w:w="1283" w:type="dxa"/>
          </w:tcPr>
          <w:p w:rsidR="007D592E" w:rsidRPr="007D592E" w:rsidRDefault="007D592E" w:rsidP="007D592E">
            <w:pPr>
              <w:rPr>
                <w:rFonts w:cstheme="minorHAnsi"/>
                <w:sz w:val="22"/>
              </w:rPr>
            </w:pPr>
            <w:r w:rsidRPr="007D592E">
              <w:rPr>
                <w:rFonts w:cstheme="minorHAnsi"/>
                <w:sz w:val="22"/>
              </w:rPr>
              <w:t>10/09/2012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Stojański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323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62459/12</w:t>
            </w:r>
          </w:p>
        </w:tc>
        <w:tc>
          <w:tcPr>
            <w:tcW w:w="2530" w:type="dxa"/>
          </w:tcPr>
          <w:p w:rsidR="007D592E" w:rsidRPr="007D592E" w:rsidRDefault="007D592E" w:rsidP="007D592E">
            <w:pPr>
              <w:jc w:val="left"/>
              <w:rPr>
                <w:rFonts w:cstheme="minorHAnsi"/>
                <w:sz w:val="22"/>
              </w:rPr>
            </w:pPr>
            <w:r w:rsidRPr="007D592E">
              <w:rPr>
                <w:rFonts w:cstheme="minorHAnsi"/>
                <w:sz w:val="22"/>
              </w:rPr>
              <w:t>CZYŻ</w:t>
            </w:r>
            <w:r w:rsidR="00105B41">
              <w:rPr>
                <w:rFonts w:cstheme="minorHAnsi"/>
                <w:sz w:val="22"/>
              </w:rPr>
              <w:t xml:space="preserve"> </w:t>
            </w:r>
            <w:r w:rsidRPr="007D592E">
              <w:rPr>
                <w:rFonts w:cstheme="minorHAnsi"/>
                <w:sz w:val="22"/>
              </w:rPr>
              <w:t>v. Poland</w:t>
            </w:r>
          </w:p>
        </w:tc>
        <w:tc>
          <w:tcPr>
            <w:tcW w:w="1283" w:type="dxa"/>
          </w:tcPr>
          <w:p w:rsidR="007D592E" w:rsidRPr="007D592E" w:rsidRDefault="007D592E" w:rsidP="007D592E">
            <w:pPr>
              <w:rPr>
                <w:rFonts w:cstheme="minorHAnsi"/>
                <w:sz w:val="22"/>
              </w:rPr>
            </w:pPr>
            <w:r w:rsidRPr="007D592E">
              <w:rPr>
                <w:rFonts w:cstheme="minorHAnsi"/>
                <w:sz w:val="22"/>
              </w:rPr>
              <w:t>06/09/2012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Czyż</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324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63696/12</w:t>
            </w:r>
          </w:p>
        </w:tc>
        <w:tc>
          <w:tcPr>
            <w:tcW w:w="2530" w:type="dxa"/>
          </w:tcPr>
          <w:p w:rsidR="007D592E" w:rsidRPr="007D592E" w:rsidRDefault="007D592E" w:rsidP="007D592E">
            <w:pPr>
              <w:jc w:val="left"/>
              <w:rPr>
                <w:rFonts w:cstheme="minorHAnsi"/>
                <w:sz w:val="22"/>
              </w:rPr>
            </w:pPr>
            <w:r w:rsidRPr="007D592E">
              <w:rPr>
                <w:rFonts w:cstheme="minorHAnsi"/>
                <w:sz w:val="22"/>
              </w:rPr>
              <w:t>JARMUŻ v. Poland</w:t>
            </w:r>
          </w:p>
        </w:tc>
        <w:tc>
          <w:tcPr>
            <w:tcW w:w="1283" w:type="dxa"/>
          </w:tcPr>
          <w:p w:rsidR="007D592E" w:rsidRPr="007D592E" w:rsidRDefault="007D592E" w:rsidP="007D592E">
            <w:pPr>
              <w:rPr>
                <w:rFonts w:cstheme="minorHAnsi"/>
                <w:sz w:val="22"/>
              </w:rPr>
            </w:pPr>
            <w:r w:rsidRPr="007D592E">
              <w:rPr>
                <w:rFonts w:cstheme="minorHAnsi"/>
                <w:sz w:val="22"/>
              </w:rPr>
              <w:t>19/09/2012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Jarmuż</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325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63776/12</w:t>
            </w:r>
          </w:p>
        </w:tc>
        <w:tc>
          <w:tcPr>
            <w:tcW w:w="2530" w:type="dxa"/>
          </w:tcPr>
          <w:p w:rsidR="007D592E" w:rsidRPr="007D592E" w:rsidRDefault="007D592E" w:rsidP="007D592E">
            <w:pPr>
              <w:jc w:val="left"/>
              <w:rPr>
                <w:rFonts w:cstheme="minorHAnsi"/>
                <w:sz w:val="22"/>
              </w:rPr>
            </w:pPr>
            <w:r w:rsidRPr="007D592E">
              <w:rPr>
                <w:rFonts w:cstheme="minorHAnsi"/>
                <w:sz w:val="22"/>
              </w:rPr>
              <w:t>KUCHARCZYK v. Poland</w:t>
            </w:r>
          </w:p>
        </w:tc>
        <w:tc>
          <w:tcPr>
            <w:tcW w:w="1283" w:type="dxa"/>
          </w:tcPr>
          <w:p w:rsidR="007D592E" w:rsidRPr="007D592E" w:rsidRDefault="007D592E" w:rsidP="007D592E">
            <w:pPr>
              <w:rPr>
                <w:rFonts w:cstheme="minorHAnsi"/>
                <w:sz w:val="22"/>
              </w:rPr>
            </w:pPr>
            <w:r w:rsidRPr="007D592E">
              <w:rPr>
                <w:rFonts w:cstheme="minorHAnsi"/>
                <w:sz w:val="22"/>
              </w:rPr>
              <w:t>13/09/2012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Kucharczyk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326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63989/12</w:t>
            </w:r>
          </w:p>
        </w:tc>
        <w:tc>
          <w:tcPr>
            <w:tcW w:w="2530" w:type="dxa"/>
          </w:tcPr>
          <w:p w:rsidR="007D592E" w:rsidRPr="007D592E" w:rsidRDefault="007D592E" w:rsidP="007D592E">
            <w:pPr>
              <w:jc w:val="left"/>
              <w:rPr>
                <w:rFonts w:cstheme="minorHAnsi"/>
                <w:sz w:val="22"/>
              </w:rPr>
            </w:pPr>
            <w:r w:rsidRPr="007D592E">
              <w:rPr>
                <w:rFonts w:cstheme="minorHAnsi"/>
                <w:sz w:val="22"/>
              </w:rPr>
              <w:t>GOLIAT v. Poland</w:t>
            </w:r>
          </w:p>
        </w:tc>
        <w:tc>
          <w:tcPr>
            <w:tcW w:w="1283" w:type="dxa"/>
          </w:tcPr>
          <w:p w:rsidR="007D592E" w:rsidRPr="007D592E" w:rsidRDefault="007D592E" w:rsidP="007D592E">
            <w:pPr>
              <w:rPr>
                <w:rFonts w:cstheme="minorHAnsi"/>
                <w:sz w:val="22"/>
              </w:rPr>
            </w:pPr>
            <w:r w:rsidRPr="007D592E">
              <w:rPr>
                <w:rFonts w:cstheme="minorHAnsi"/>
                <w:sz w:val="22"/>
              </w:rPr>
              <w:t>28/09/2012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U. Goliat</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327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64789/12</w:t>
            </w:r>
          </w:p>
        </w:tc>
        <w:tc>
          <w:tcPr>
            <w:tcW w:w="2530" w:type="dxa"/>
          </w:tcPr>
          <w:p w:rsidR="007D592E" w:rsidRPr="007D592E" w:rsidRDefault="007D592E" w:rsidP="007D592E">
            <w:pPr>
              <w:jc w:val="left"/>
              <w:rPr>
                <w:rFonts w:cstheme="minorHAnsi"/>
                <w:sz w:val="22"/>
              </w:rPr>
            </w:pPr>
            <w:r w:rsidRPr="007D592E">
              <w:rPr>
                <w:rFonts w:cstheme="minorHAnsi"/>
                <w:sz w:val="22"/>
              </w:rPr>
              <w:t>BRAJKOVIC v. Poland</w:t>
            </w:r>
          </w:p>
        </w:tc>
        <w:tc>
          <w:tcPr>
            <w:tcW w:w="1283" w:type="dxa"/>
          </w:tcPr>
          <w:p w:rsidR="007D592E" w:rsidRPr="007D592E" w:rsidRDefault="007D592E" w:rsidP="007D592E">
            <w:pPr>
              <w:rPr>
                <w:rFonts w:cstheme="minorHAnsi"/>
                <w:sz w:val="22"/>
              </w:rPr>
            </w:pPr>
            <w:r w:rsidRPr="007D592E">
              <w:rPr>
                <w:rFonts w:cstheme="minorHAnsi"/>
                <w:sz w:val="22"/>
              </w:rPr>
              <w:t>22/09/2012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Brajkovic</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328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65503/12</w:t>
            </w:r>
          </w:p>
        </w:tc>
        <w:tc>
          <w:tcPr>
            <w:tcW w:w="2530" w:type="dxa"/>
          </w:tcPr>
          <w:p w:rsidR="007D592E" w:rsidRPr="007D592E" w:rsidRDefault="007D592E" w:rsidP="007D592E">
            <w:pPr>
              <w:jc w:val="left"/>
              <w:rPr>
                <w:rFonts w:cstheme="minorHAnsi"/>
                <w:sz w:val="22"/>
              </w:rPr>
            </w:pPr>
            <w:r w:rsidRPr="007D592E">
              <w:rPr>
                <w:rFonts w:cstheme="minorHAnsi"/>
                <w:sz w:val="22"/>
              </w:rPr>
              <w:t>FISZER v. Poland</w:t>
            </w:r>
          </w:p>
        </w:tc>
        <w:tc>
          <w:tcPr>
            <w:tcW w:w="1283" w:type="dxa"/>
          </w:tcPr>
          <w:p w:rsidR="007D592E" w:rsidRPr="007D592E" w:rsidRDefault="007D592E" w:rsidP="007D592E">
            <w:pPr>
              <w:rPr>
                <w:rFonts w:cstheme="minorHAnsi"/>
                <w:sz w:val="22"/>
              </w:rPr>
            </w:pPr>
            <w:r w:rsidRPr="007D592E">
              <w:rPr>
                <w:rFonts w:cstheme="minorHAnsi"/>
                <w:sz w:val="22"/>
              </w:rPr>
              <w:t>30/11/2012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L. Fiszer</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329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66711/12</w:t>
            </w:r>
          </w:p>
        </w:tc>
        <w:tc>
          <w:tcPr>
            <w:tcW w:w="2530" w:type="dxa"/>
          </w:tcPr>
          <w:p w:rsidR="007D592E" w:rsidRPr="007D592E" w:rsidRDefault="007D592E" w:rsidP="007D592E">
            <w:pPr>
              <w:jc w:val="left"/>
              <w:rPr>
                <w:rFonts w:cstheme="minorHAnsi"/>
                <w:sz w:val="22"/>
              </w:rPr>
            </w:pPr>
            <w:r w:rsidRPr="007D592E">
              <w:rPr>
                <w:rFonts w:cstheme="minorHAnsi"/>
                <w:sz w:val="22"/>
              </w:rPr>
              <w:t>KACZMARSKI v. Poland</w:t>
            </w:r>
          </w:p>
        </w:tc>
        <w:tc>
          <w:tcPr>
            <w:tcW w:w="1283" w:type="dxa"/>
          </w:tcPr>
          <w:p w:rsidR="007D592E" w:rsidRPr="007D592E" w:rsidRDefault="007D592E" w:rsidP="007D592E">
            <w:pPr>
              <w:rPr>
                <w:rFonts w:cstheme="minorHAnsi"/>
                <w:sz w:val="22"/>
              </w:rPr>
            </w:pPr>
            <w:r w:rsidRPr="007D592E">
              <w:rPr>
                <w:rFonts w:cstheme="minorHAnsi"/>
                <w:sz w:val="22"/>
              </w:rPr>
              <w:t>01/10/2012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Kaczmarski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330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66858/12</w:t>
            </w:r>
          </w:p>
        </w:tc>
        <w:tc>
          <w:tcPr>
            <w:tcW w:w="2530" w:type="dxa"/>
          </w:tcPr>
          <w:p w:rsidR="007D592E" w:rsidRPr="007D592E" w:rsidRDefault="007D592E" w:rsidP="007D592E">
            <w:pPr>
              <w:jc w:val="left"/>
              <w:rPr>
                <w:rFonts w:cstheme="minorHAnsi"/>
                <w:sz w:val="22"/>
              </w:rPr>
            </w:pPr>
            <w:r w:rsidRPr="007D592E">
              <w:rPr>
                <w:rFonts w:cstheme="minorHAnsi"/>
                <w:sz w:val="22"/>
              </w:rPr>
              <w:t>SŁABOSZ v. Poland</w:t>
            </w:r>
          </w:p>
        </w:tc>
        <w:tc>
          <w:tcPr>
            <w:tcW w:w="1283" w:type="dxa"/>
          </w:tcPr>
          <w:p w:rsidR="007D592E" w:rsidRPr="007D592E" w:rsidRDefault="007D592E" w:rsidP="007D592E">
            <w:pPr>
              <w:rPr>
                <w:rFonts w:cstheme="minorHAnsi"/>
                <w:sz w:val="22"/>
              </w:rPr>
            </w:pPr>
            <w:r w:rsidRPr="007D592E">
              <w:rPr>
                <w:rFonts w:cstheme="minorHAnsi"/>
                <w:sz w:val="22"/>
              </w:rPr>
              <w:t>11/10/2012</w:t>
            </w:r>
          </w:p>
        </w:tc>
        <w:tc>
          <w:tcPr>
            <w:tcW w:w="1854" w:type="dxa"/>
          </w:tcPr>
          <w:p w:rsidR="007D592E" w:rsidRPr="007D592E" w:rsidRDefault="00015E1F" w:rsidP="007D592E">
            <w:pPr>
              <w:jc w:val="left"/>
              <w:rPr>
                <w:rFonts w:cstheme="minorHAnsi"/>
                <w:sz w:val="22"/>
              </w:rPr>
            </w:pPr>
            <w:r>
              <w:rPr>
                <w:rFonts w:cstheme="minorHAnsi"/>
                <w:sz w:val="22"/>
              </w:rPr>
              <w:t xml:space="preserve">M. </w:t>
            </w:r>
            <w:r w:rsidR="007D592E" w:rsidRPr="007D592E">
              <w:rPr>
                <w:rFonts w:cstheme="minorHAnsi"/>
                <w:sz w:val="22"/>
              </w:rPr>
              <w:t>Słabosz</w:t>
            </w:r>
          </w:p>
        </w:tc>
        <w:tc>
          <w:tcPr>
            <w:tcW w:w="2037" w:type="dxa"/>
          </w:tcPr>
          <w:p w:rsidR="007D592E" w:rsidRPr="007D592E" w:rsidRDefault="007D592E" w:rsidP="007D592E">
            <w:pPr>
              <w:rPr>
                <w:rFonts w:cstheme="minorHAnsi"/>
                <w:sz w:val="22"/>
              </w:rPr>
            </w:pPr>
            <w:r w:rsidRPr="007D592E">
              <w:rPr>
                <w:rFonts w:cstheme="minorHAnsi"/>
                <w:sz w:val="22"/>
              </w:rPr>
              <w:t>M. Słabosz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331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66980/12</w:t>
            </w:r>
          </w:p>
        </w:tc>
        <w:tc>
          <w:tcPr>
            <w:tcW w:w="2530" w:type="dxa"/>
          </w:tcPr>
          <w:p w:rsidR="007D592E" w:rsidRPr="007D592E" w:rsidRDefault="007D592E" w:rsidP="007D592E">
            <w:pPr>
              <w:jc w:val="left"/>
              <w:rPr>
                <w:rFonts w:cstheme="minorHAnsi"/>
                <w:sz w:val="22"/>
              </w:rPr>
            </w:pPr>
            <w:r w:rsidRPr="007D592E">
              <w:rPr>
                <w:rFonts w:cstheme="minorHAnsi"/>
                <w:sz w:val="22"/>
              </w:rPr>
              <w:t>MIKIEWICZ v. Poland</w:t>
            </w:r>
          </w:p>
        </w:tc>
        <w:tc>
          <w:tcPr>
            <w:tcW w:w="1283" w:type="dxa"/>
          </w:tcPr>
          <w:p w:rsidR="007D592E" w:rsidRPr="007D592E" w:rsidRDefault="007D592E" w:rsidP="007D592E">
            <w:pPr>
              <w:rPr>
                <w:rFonts w:cstheme="minorHAnsi"/>
                <w:sz w:val="22"/>
              </w:rPr>
            </w:pPr>
            <w:r w:rsidRPr="007D592E">
              <w:rPr>
                <w:rFonts w:cstheme="minorHAnsi"/>
                <w:sz w:val="22"/>
              </w:rPr>
              <w:t>16/10/2012</w:t>
            </w:r>
          </w:p>
        </w:tc>
        <w:tc>
          <w:tcPr>
            <w:tcW w:w="1854" w:type="dxa"/>
          </w:tcPr>
          <w:p w:rsidR="007D592E" w:rsidRPr="007D592E" w:rsidRDefault="009025E4" w:rsidP="007D592E">
            <w:pPr>
              <w:jc w:val="left"/>
              <w:rPr>
                <w:rFonts w:cstheme="minorHAnsi"/>
                <w:sz w:val="22"/>
              </w:rPr>
            </w:pPr>
            <w:r>
              <w:rPr>
                <w:rFonts w:cstheme="minorHAnsi"/>
                <w:sz w:val="22"/>
              </w:rPr>
              <w:t xml:space="preserve">J. </w:t>
            </w:r>
            <w:r w:rsidR="007D592E" w:rsidRPr="007D592E">
              <w:rPr>
                <w:rFonts w:cstheme="minorHAnsi"/>
                <w:sz w:val="22"/>
              </w:rPr>
              <w:t>Budzowska</w:t>
            </w:r>
          </w:p>
        </w:tc>
        <w:tc>
          <w:tcPr>
            <w:tcW w:w="2037" w:type="dxa"/>
          </w:tcPr>
          <w:p w:rsidR="007D592E" w:rsidRPr="007D592E" w:rsidRDefault="007D592E" w:rsidP="007D592E">
            <w:pPr>
              <w:rPr>
                <w:rFonts w:cstheme="minorHAnsi"/>
                <w:sz w:val="22"/>
              </w:rPr>
            </w:pPr>
            <w:r w:rsidRPr="007D592E">
              <w:rPr>
                <w:rFonts w:cstheme="minorHAnsi"/>
                <w:sz w:val="22"/>
              </w:rPr>
              <w:t>Z. Mikiewicz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332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67425/12</w:t>
            </w:r>
          </w:p>
        </w:tc>
        <w:tc>
          <w:tcPr>
            <w:tcW w:w="2530" w:type="dxa"/>
          </w:tcPr>
          <w:p w:rsidR="007D592E" w:rsidRPr="007D592E" w:rsidRDefault="007D592E" w:rsidP="007D592E">
            <w:pPr>
              <w:jc w:val="left"/>
              <w:rPr>
                <w:rFonts w:cstheme="minorHAnsi"/>
                <w:sz w:val="22"/>
              </w:rPr>
            </w:pPr>
            <w:r w:rsidRPr="007D592E">
              <w:rPr>
                <w:rFonts w:cstheme="minorHAnsi"/>
                <w:sz w:val="22"/>
              </w:rPr>
              <w:t>GRODZKI v. Poland</w:t>
            </w:r>
          </w:p>
        </w:tc>
        <w:tc>
          <w:tcPr>
            <w:tcW w:w="1283" w:type="dxa"/>
          </w:tcPr>
          <w:p w:rsidR="007D592E" w:rsidRPr="007D592E" w:rsidRDefault="007D592E" w:rsidP="007D592E">
            <w:pPr>
              <w:rPr>
                <w:rFonts w:cstheme="minorHAnsi"/>
                <w:sz w:val="22"/>
              </w:rPr>
            </w:pPr>
            <w:r w:rsidRPr="007D592E">
              <w:rPr>
                <w:rFonts w:cstheme="minorHAnsi"/>
                <w:sz w:val="22"/>
              </w:rPr>
              <w:t>15/10/2012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Grodzki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333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67847/12</w:t>
            </w:r>
          </w:p>
        </w:tc>
        <w:tc>
          <w:tcPr>
            <w:tcW w:w="2530" w:type="dxa"/>
          </w:tcPr>
          <w:p w:rsidR="007D592E" w:rsidRPr="007D592E" w:rsidRDefault="007D592E" w:rsidP="007D592E">
            <w:pPr>
              <w:jc w:val="left"/>
              <w:rPr>
                <w:rFonts w:cstheme="minorHAnsi"/>
                <w:sz w:val="22"/>
              </w:rPr>
            </w:pPr>
            <w:r w:rsidRPr="007D592E">
              <w:rPr>
                <w:rFonts w:cstheme="minorHAnsi"/>
                <w:sz w:val="22"/>
              </w:rPr>
              <w:t>SKOWROŃSKI v. Poland</w:t>
            </w:r>
          </w:p>
        </w:tc>
        <w:tc>
          <w:tcPr>
            <w:tcW w:w="1283" w:type="dxa"/>
          </w:tcPr>
          <w:p w:rsidR="007D592E" w:rsidRPr="007D592E" w:rsidRDefault="007D592E" w:rsidP="007D592E">
            <w:pPr>
              <w:rPr>
                <w:rFonts w:cstheme="minorHAnsi"/>
                <w:sz w:val="22"/>
              </w:rPr>
            </w:pPr>
            <w:r w:rsidRPr="007D592E">
              <w:rPr>
                <w:rFonts w:cstheme="minorHAnsi"/>
                <w:sz w:val="22"/>
              </w:rPr>
              <w:t>26/09/2012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Skowroński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334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68215/12</w:t>
            </w:r>
          </w:p>
        </w:tc>
        <w:tc>
          <w:tcPr>
            <w:tcW w:w="2530" w:type="dxa"/>
          </w:tcPr>
          <w:p w:rsidR="007D592E" w:rsidRPr="007D592E" w:rsidRDefault="007D592E" w:rsidP="007D592E">
            <w:pPr>
              <w:jc w:val="left"/>
              <w:rPr>
                <w:rFonts w:cstheme="minorHAnsi"/>
                <w:sz w:val="22"/>
              </w:rPr>
            </w:pPr>
            <w:r w:rsidRPr="007D592E">
              <w:rPr>
                <w:rFonts w:cstheme="minorHAnsi"/>
                <w:sz w:val="22"/>
              </w:rPr>
              <w:t>CHOBA v. Poland</w:t>
            </w:r>
          </w:p>
        </w:tc>
        <w:tc>
          <w:tcPr>
            <w:tcW w:w="1283" w:type="dxa"/>
          </w:tcPr>
          <w:p w:rsidR="007D592E" w:rsidRPr="007D592E" w:rsidRDefault="007D592E" w:rsidP="007D592E">
            <w:pPr>
              <w:rPr>
                <w:rFonts w:cstheme="minorHAnsi"/>
                <w:sz w:val="22"/>
              </w:rPr>
            </w:pPr>
            <w:r w:rsidRPr="007D592E">
              <w:rPr>
                <w:rFonts w:cstheme="minorHAnsi"/>
                <w:sz w:val="22"/>
              </w:rPr>
              <w:t>01/10/2012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Choba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335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68218/12</w:t>
            </w:r>
          </w:p>
        </w:tc>
        <w:tc>
          <w:tcPr>
            <w:tcW w:w="2530" w:type="dxa"/>
          </w:tcPr>
          <w:p w:rsidR="007D592E" w:rsidRPr="007D592E" w:rsidRDefault="007D592E" w:rsidP="007D592E">
            <w:pPr>
              <w:jc w:val="left"/>
              <w:rPr>
                <w:rFonts w:cstheme="minorHAnsi"/>
                <w:sz w:val="22"/>
              </w:rPr>
            </w:pPr>
            <w:r w:rsidRPr="007D592E">
              <w:rPr>
                <w:rFonts w:cstheme="minorHAnsi"/>
                <w:sz w:val="22"/>
              </w:rPr>
              <w:t>KALBARCZYK v. Poland</w:t>
            </w:r>
          </w:p>
        </w:tc>
        <w:tc>
          <w:tcPr>
            <w:tcW w:w="1283" w:type="dxa"/>
          </w:tcPr>
          <w:p w:rsidR="007D592E" w:rsidRPr="007D592E" w:rsidRDefault="007D592E" w:rsidP="007D592E">
            <w:pPr>
              <w:rPr>
                <w:rFonts w:cstheme="minorHAnsi"/>
                <w:sz w:val="22"/>
              </w:rPr>
            </w:pPr>
            <w:r w:rsidRPr="007D592E">
              <w:rPr>
                <w:rFonts w:cstheme="minorHAnsi"/>
                <w:sz w:val="22"/>
              </w:rPr>
              <w:t>12/10/2012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Kalbarczyk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336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68398/12</w:t>
            </w:r>
          </w:p>
        </w:tc>
        <w:tc>
          <w:tcPr>
            <w:tcW w:w="2530" w:type="dxa"/>
          </w:tcPr>
          <w:p w:rsidR="007D592E" w:rsidRPr="007D592E" w:rsidRDefault="007D592E" w:rsidP="007D592E">
            <w:pPr>
              <w:jc w:val="left"/>
              <w:rPr>
                <w:rFonts w:cstheme="minorHAnsi"/>
                <w:sz w:val="22"/>
              </w:rPr>
            </w:pPr>
            <w:r w:rsidRPr="007D592E">
              <w:rPr>
                <w:rFonts w:cstheme="minorHAnsi"/>
                <w:sz w:val="22"/>
              </w:rPr>
              <w:t>OBREMSKI v. Poland</w:t>
            </w:r>
          </w:p>
        </w:tc>
        <w:tc>
          <w:tcPr>
            <w:tcW w:w="1283" w:type="dxa"/>
          </w:tcPr>
          <w:p w:rsidR="007D592E" w:rsidRPr="007D592E" w:rsidRDefault="007D592E" w:rsidP="007D592E">
            <w:pPr>
              <w:rPr>
                <w:rFonts w:cstheme="minorHAnsi"/>
                <w:sz w:val="22"/>
              </w:rPr>
            </w:pPr>
            <w:r w:rsidRPr="007D592E">
              <w:rPr>
                <w:rFonts w:cstheme="minorHAnsi"/>
                <w:sz w:val="22"/>
              </w:rPr>
              <w:t>11/10/2012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Obremski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337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68534/12</w:t>
            </w:r>
          </w:p>
        </w:tc>
        <w:tc>
          <w:tcPr>
            <w:tcW w:w="2530" w:type="dxa"/>
          </w:tcPr>
          <w:p w:rsidR="007D592E" w:rsidRPr="007D592E" w:rsidRDefault="007D592E" w:rsidP="007D592E">
            <w:pPr>
              <w:jc w:val="left"/>
              <w:rPr>
                <w:rFonts w:cstheme="minorHAnsi"/>
                <w:sz w:val="22"/>
              </w:rPr>
            </w:pPr>
            <w:r w:rsidRPr="007D592E">
              <w:rPr>
                <w:rFonts w:cstheme="minorHAnsi"/>
                <w:sz w:val="22"/>
              </w:rPr>
              <w:t>BUKSA-KLINOWSKA v. Poland</w:t>
            </w:r>
          </w:p>
        </w:tc>
        <w:tc>
          <w:tcPr>
            <w:tcW w:w="1283" w:type="dxa"/>
          </w:tcPr>
          <w:p w:rsidR="007D592E" w:rsidRPr="007D592E" w:rsidRDefault="007D592E" w:rsidP="007D592E">
            <w:pPr>
              <w:rPr>
                <w:rFonts w:cstheme="minorHAnsi"/>
                <w:sz w:val="22"/>
              </w:rPr>
            </w:pPr>
            <w:r w:rsidRPr="007D592E">
              <w:rPr>
                <w:rFonts w:cstheme="minorHAnsi"/>
                <w:sz w:val="22"/>
              </w:rPr>
              <w:t>19/10/2012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E. Buksa-Klinowska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338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69056/12</w:t>
            </w:r>
          </w:p>
        </w:tc>
        <w:tc>
          <w:tcPr>
            <w:tcW w:w="2530" w:type="dxa"/>
          </w:tcPr>
          <w:p w:rsidR="007D592E" w:rsidRPr="007D592E" w:rsidRDefault="007D592E" w:rsidP="007D592E">
            <w:pPr>
              <w:jc w:val="left"/>
              <w:rPr>
                <w:rFonts w:cstheme="minorHAnsi"/>
                <w:sz w:val="22"/>
              </w:rPr>
            </w:pPr>
            <w:r w:rsidRPr="007D592E">
              <w:rPr>
                <w:rFonts w:cstheme="minorHAnsi"/>
                <w:sz w:val="22"/>
              </w:rPr>
              <w:t>RACIS v. Poland</w:t>
            </w:r>
          </w:p>
        </w:tc>
        <w:tc>
          <w:tcPr>
            <w:tcW w:w="1283" w:type="dxa"/>
          </w:tcPr>
          <w:p w:rsidR="007D592E" w:rsidRPr="007D592E" w:rsidRDefault="007D592E" w:rsidP="007D592E">
            <w:pPr>
              <w:rPr>
                <w:rFonts w:cstheme="minorHAnsi"/>
                <w:sz w:val="22"/>
              </w:rPr>
            </w:pPr>
            <w:r w:rsidRPr="007D592E">
              <w:rPr>
                <w:rFonts w:cstheme="minorHAnsi"/>
                <w:sz w:val="22"/>
              </w:rPr>
              <w:t>24/09/2012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Racis</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339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69128/12</w:t>
            </w:r>
          </w:p>
        </w:tc>
        <w:tc>
          <w:tcPr>
            <w:tcW w:w="2530" w:type="dxa"/>
          </w:tcPr>
          <w:p w:rsidR="007D592E" w:rsidRPr="007D592E" w:rsidRDefault="007D592E" w:rsidP="007D592E">
            <w:pPr>
              <w:jc w:val="left"/>
              <w:rPr>
                <w:rFonts w:cstheme="minorHAnsi"/>
                <w:sz w:val="22"/>
              </w:rPr>
            </w:pPr>
            <w:r w:rsidRPr="007D592E">
              <w:rPr>
                <w:rFonts w:cstheme="minorHAnsi"/>
                <w:sz w:val="22"/>
              </w:rPr>
              <w:t>KRYŃSKI v. Poland</w:t>
            </w:r>
          </w:p>
        </w:tc>
        <w:tc>
          <w:tcPr>
            <w:tcW w:w="1283" w:type="dxa"/>
          </w:tcPr>
          <w:p w:rsidR="007D592E" w:rsidRPr="007D592E" w:rsidRDefault="007D592E" w:rsidP="007D592E">
            <w:pPr>
              <w:rPr>
                <w:rFonts w:cstheme="minorHAnsi"/>
                <w:sz w:val="22"/>
              </w:rPr>
            </w:pPr>
            <w:r w:rsidRPr="007D592E">
              <w:rPr>
                <w:rFonts w:cstheme="minorHAnsi"/>
                <w:sz w:val="22"/>
              </w:rPr>
              <w:t>10/10/2012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Kryński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340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70223/12</w:t>
            </w:r>
          </w:p>
        </w:tc>
        <w:tc>
          <w:tcPr>
            <w:tcW w:w="2530" w:type="dxa"/>
          </w:tcPr>
          <w:p w:rsidR="007D592E" w:rsidRPr="007D592E" w:rsidRDefault="007D592E" w:rsidP="007D592E">
            <w:pPr>
              <w:jc w:val="left"/>
              <w:rPr>
                <w:rFonts w:cstheme="minorHAnsi"/>
                <w:sz w:val="22"/>
              </w:rPr>
            </w:pPr>
            <w:r w:rsidRPr="007D592E">
              <w:rPr>
                <w:rFonts w:cstheme="minorHAnsi"/>
                <w:sz w:val="22"/>
              </w:rPr>
              <w:t>TABAKA v. Poland</w:t>
            </w:r>
          </w:p>
        </w:tc>
        <w:tc>
          <w:tcPr>
            <w:tcW w:w="1283" w:type="dxa"/>
          </w:tcPr>
          <w:p w:rsidR="007D592E" w:rsidRPr="007D592E" w:rsidRDefault="007D592E" w:rsidP="007D592E">
            <w:pPr>
              <w:rPr>
                <w:rFonts w:cstheme="minorHAnsi"/>
                <w:sz w:val="22"/>
              </w:rPr>
            </w:pPr>
            <w:r w:rsidRPr="007D592E">
              <w:rPr>
                <w:rFonts w:cstheme="minorHAnsi"/>
                <w:sz w:val="22"/>
              </w:rPr>
              <w:t>24/10/2012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Tabaka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341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70498/12</w:t>
            </w:r>
          </w:p>
        </w:tc>
        <w:tc>
          <w:tcPr>
            <w:tcW w:w="2530" w:type="dxa"/>
          </w:tcPr>
          <w:p w:rsidR="007D592E" w:rsidRPr="007D592E" w:rsidRDefault="007D592E" w:rsidP="007D592E">
            <w:pPr>
              <w:jc w:val="left"/>
              <w:rPr>
                <w:rFonts w:cstheme="minorHAnsi"/>
                <w:sz w:val="22"/>
              </w:rPr>
            </w:pPr>
            <w:r w:rsidRPr="007D592E">
              <w:rPr>
                <w:rFonts w:cstheme="minorHAnsi"/>
                <w:sz w:val="22"/>
              </w:rPr>
              <w:t>MAREK v. Poland</w:t>
            </w:r>
          </w:p>
        </w:tc>
        <w:tc>
          <w:tcPr>
            <w:tcW w:w="1283" w:type="dxa"/>
          </w:tcPr>
          <w:p w:rsidR="007D592E" w:rsidRPr="007D592E" w:rsidRDefault="007D592E" w:rsidP="007D592E">
            <w:pPr>
              <w:rPr>
                <w:rFonts w:cstheme="minorHAnsi"/>
                <w:sz w:val="22"/>
              </w:rPr>
            </w:pPr>
            <w:r w:rsidRPr="007D592E">
              <w:rPr>
                <w:rFonts w:cstheme="minorHAnsi"/>
                <w:sz w:val="22"/>
              </w:rPr>
              <w:t>31/01/2013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B. Marek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342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72574/12</w:t>
            </w:r>
          </w:p>
        </w:tc>
        <w:tc>
          <w:tcPr>
            <w:tcW w:w="2530" w:type="dxa"/>
          </w:tcPr>
          <w:p w:rsidR="007D592E" w:rsidRPr="007D592E" w:rsidRDefault="007D592E" w:rsidP="007D592E">
            <w:pPr>
              <w:jc w:val="left"/>
              <w:rPr>
                <w:rFonts w:cstheme="minorHAnsi"/>
                <w:sz w:val="22"/>
              </w:rPr>
            </w:pPr>
            <w:r w:rsidRPr="007D592E">
              <w:rPr>
                <w:rFonts w:cstheme="minorHAnsi"/>
                <w:sz w:val="22"/>
              </w:rPr>
              <w:t>WICIŃSKI v. Poland</w:t>
            </w:r>
          </w:p>
        </w:tc>
        <w:tc>
          <w:tcPr>
            <w:tcW w:w="1283" w:type="dxa"/>
          </w:tcPr>
          <w:p w:rsidR="007D592E" w:rsidRPr="007D592E" w:rsidRDefault="007D592E" w:rsidP="007D592E">
            <w:pPr>
              <w:rPr>
                <w:rFonts w:cstheme="minorHAnsi"/>
                <w:sz w:val="22"/>
              </w:rPr>
            </w:pPr>
            <w:r w:rsidRPr="007D592E">
              <w:rPr>
                <w:rFonts w:cstheme="minorHAnsi"/>
                <w:sz w:val="22"/>
              </w:rPr>
              <w:t>19/10/2012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Wiciński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343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72607/12</w:t>
            </w:r>
          </w:p>
        </w:tc>
        <w:tc>
          <w:tcPr>
            <w:tcW w:w="2530" w:type="dxa"/>
          </w:tcPr>
          <w:p w:rsidR="007D592E" w:rsidRPr="007D592E" w:rsidRDefault="007D592E" w:rsidP="007D592E">
            <w:pPr>
              <w:jc w:val="left"/>
              <w:rPr>
                <w:rFonts w:cstheme="minorHAnsi"/>
                <w:sz w:val="22"/>
              </w:rPr>
            </w:pPr>
            <w:r w:rsidRPr="007D592E">
              <w:rPr>
                <w:rFonts w:cstheme="minorHAnsi"/>
                <w:sz w:val="22"/>
              </w:rPr>
              <w:t>WYCHOWANIEC v. Poland</w:t>
            </w:r>
          </w:p>
        </w:tc>
        <w:tc>
          <w:tcPr>
            <w:tcW w:w="1283" w:type="dxa"/>
          </w:tcPr>
          <w:p w:rsidR="007D592E" w:rsidRPr="007D592E" w:rsidRDefault="007D592E" w:rsidP="007D592E">
            <w:pPr>
              <w:rPr>
                <w:rFonts w:cstheme="minorHAnsi"/>
                <w:sz w:val="22"/>
              </w:rPr>
            </w:pPr>
            <w:r w:rsidRPr="007D592E">
              <w:rPr>
                <w:rFonts w:cstheme="minorHAnsi"/>
                <w:sz w:val="22"/>
              </w:rPr>
              <w:t>08/11/2012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Wychowaniec</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344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75104/12</w:t>
            </w:r>
          </w:p>
        </w:tc>
        <w:tc>
          <w:tcPr>
            <w:tcW w:w="2530" w:type="dxa"/>
          </w:tcPr>
          <w:p w:rsidR="007D592E" w:rsidRPr="007D592E" w:rsidRDefault="007D592E" w:rsidP="007D592E">
            <w:pPr>
              <w:jc w:val="left"/>
              <w:rPr>
                <w:rFonts w:cstheme="minorHAnsi"/>
                <w:sz w:val="22"/>
              </w:rPr>
            </w:pPr>
            <w:r w:rsidRPr="007D592E">
              <w:rPr>
                <w:rFonts w:cstheme="minorHAnsi"/>
                <w:sz w:val="22"/>
              </w:rPr>
              <w:t>GAŁUSZKA v. Poland</w:t>
            </w:r>
          </w:p>
        </w:tc>
        <w:tc>
          <w:tcPr>
            <w:tcW w:w="1283" w:type="dxa"/>
          </w:tcPr>
          <w:p w:rsidR="007D592E" w:rsidRPr="007D592E" w:rsidRDefault="007D592E" w:rsidP="007D592E">
            <w:pPr>
              <w:rPr>
                <w:rFonts w:cstheme="minorHAnsi"/>
                <w:sz w:val="22"/>
              </w:rPr>
            </w:pPr>
            <w:r w:rsidRPr="007D592E">
              <w:rPr>
                <w:rFonts w:cstheme="minorHAnsi"/>
                <w:sz w:val="22"/>
              </w:rPr>
              <w:t>24/10/2012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Z. Gałuszka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345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75458/12</w:t>
            </w:r>
          </w:p>
        </w:tc>
        <w:tc>
          <w:tcPr>
            <w:tcW w:w="2530" w:type="dxa"/>
          </w:tcPr>
          <w:p w:rsidR="007D592E" w:rsidRPr="007D592E" w:rsidRDefault="007D592E" w:rsidP="007D592E">
            <w:pPr>
              <w:jc w:val="left"/>
              <w:rPr>
                <w:rFonts w:cstheme="minorHAnsi"/>
                <w:sz w:val="22"/>
              </w:rPr>
            </w:pPr>
            <w:r w:rsidRPr="007D592E">
              <w:rPr>
                <w:rFonts w:cstheme="minorHAnsi"/>
                <w:sz w:val="22"/>
              </w:rPr>
              <w:t>KOSMALA v. Poland</w:t>
            </w:r>
          </w:p>
        </w:tc>
        <w:tc>
          <w:tcPr>
            <w:tcW w:w="1283" w:type="dxa"/>
          </w:tcPr>
          <w:p w:rsidR="007D592E" w:rsidRPr="007D592E" w:rsidRDefault="007D592E" w:rsidP="007D592E">
            <w:pPr>
              <w:rPr>
                <w:rFonts w:cstheme="minorHAnsi"/>
                <w:sz w:val="22"/>
              </w:rPr>
            </w:pPr>
            <w:r w:rsidRPr="007D592E">
              <w:rPr>
                <w:rFonts w:cstheme="minorHAnsi"/>
                <w:sz w:val="22"/>
              </w:rPr>
              <w:t>16/11/2012</w:t>
            </w:r>
          </w:p>
        </w:tc>
        <w:tc>
          <w:tcPr>
            <w:tcW w:w="1854" w:type="dxa"/>
          </w:tcPr>
          <w:p w:rsidR="007D592E" w:rsidRPr="007D592E" w:rsidRDefault="009025E4" w:rsidP="007D592E">
            <w:pPr>
              <w:jc w:val="left"/>
              <w:rPr>
                <w:rFonts w:cstheme="minorHAnsi"/>
                <w:sz w:val="22"/>
              </w:rPr>
            </w:pPr>
            <w:r>
              <w:rPr>
                <w:rFonts w:cstheme="minorHAnsi"/>
                <w:sz w:val="22"/>
              </w:rPr>
              <w:t xml:space="preserve">T. </w:t>
            </w:r>
            <w:r w:rsidR="007D592E" w:rsidRPr="007D592E">
              <w:rPr>
                <w:rFonts w:cstheme="minorHAnsi"/>
                <w:sz w:val="22"/>
              </w:rPr>
              <w:t>Gasiński</w:t>
            </w:r>
          </w:p>
        </w:tc>
        <w:tc>
          <w:tcPr>
            <w:tcW w:w="2037" w:type="dxa"/>
          </w:tcPr>
          <w:p w:rsidR="007D592E" w:rsidRPr="007D592E" w:rsidRDefault="007D592E" w:rsidP="007D592E">
            <w:pPr>
              <w:rPr>
                <w:rFonts w:cstheme="minorHAnsi"/>
                <w:sz w:val="22"/>
              </w:rPr>
            </w:pPr>
            <w:r w:rsidRPr="007D592E">
              <w:rPr>
                <w:rFonts w:cstheme="minorHAnsi"/>
                <w:sz w:val="22"/>
              </w:rPr>
              <w:t>P. Kosmala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346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75724/12</w:t>
            </w:r>
          </w:p>
        </w:tc>
        <w:tc>
          <w:tcPr>
            <w:tcW w:w="2530" w:type="dxa"/>
          </w:tcPr>
          <w:p w:rsidR="007D592E" w:rsidRPr="007D592E" w:rsidRDefault="007D592E" w:rsidP="007D592E">
            <w:pPr>
              <w:jc w:val="left"/>
              <w:rPr>
                <w:rFonts w:cstheme="minorHAnsi"/>
                <w:sz w:val="22"/>
              </w:rPr>
            </w:pPr>
            <w:r w:rsidRPr="007D592E">
              <w:rPr>
                <w:rFonts w:cstheme="minorHAnsi"/>
                <w:sz w:val="22"/>
              </w:rPr>
              <w:t>IRCZYŃSKA v. Poland</w:t>
            </w:r>
          </w:p>
        </w:tc>
        <w:tc>
          <w:tcPr>
            <w:tcW w:w="1283" w:type="dxa"/>
          </w:tcPr>
          <w:p w:rsidR="007D592E" w:rsidRPr="007D592E" w:rsidRDefault="007D592E" w:rsidP="007D592E">
            <w:pPr>
              <w:rPr>
                <w:rFonts w:cstheme="minorHAnsi"/>
                <w:sz w:val="22"/>
              </w:rPr>
            </w:pPr>
            <w:r w:rsidRPr="007D592E">
              <w:rPr>
                <w:rFonts w:cstheme="minorHAnsi"/>
                <w:sz w:val="22"/>
              </w:rPr>
              <w:t>16/11/2012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E. Irczyńska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347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75862/12</w:t>
            </w:r>
          </w:p>
        </w:tc>
        <w:tc>
          <w:tcPr>
            <w:tcW w:w="2530" w:type="dxa"/>
          </w:tcPr>
          <w:p w:rsidR="007D592E" w:rsidRPr="007D592E" w:rsidRDefault="007D592E" w:rsidP="007D592E">
            <w:pPr>
              <w:jc w:val="left"/>
              <w:rPr>
                <w:rFonts w:cstheme="minorHAnsi"/>
                <w:sz w:val="22"/>
              </w:rPr>
            </w:pPr>
            <w:r w:rsidRPr="007D592E">
              <w:rPr>
                <w:rFonts w:cstheme="minorHAnsi"/>
                <w:sz w:val="22"/>
              </w:rPr>
              <w:t>PUCHALSKI v. Poland</w:t>
            </w:r>
          </w:p>
        </w:tc>
        <w:tc>
          <w:tcPr>
            <w:tcW w:w="1283" w:type="dxa"/>
          </w:tcPr>
          <w:p w:rsidR="007D592E" w:rsidRPr="007D592E" w:rsidRDefault="007D592E" w:rsidP="007D592E">
            <w:pPr>
              <w:rPr>
                <w:rFonts w:cstheme="minorHAnsi"/>
                <w:sz w:val="22"/>
              </w:rPr>
            </w:pPr>
            <w:r w:rsidRPr="007D592E">
              <w:rPr>
                <w:rFonts w:cstheme="minorHAnsi"/>
                <w:sz w:val="22"/>
              </w:rPr>
              <w:t>16/11/2012</w:t>
            </w:r>
          </w:p>
        </w:tc>
        <w:tc>
          <w:tcPr>
            <w:tcW w:w="1854" w:type="dxa"/>
          </w:tcPr>
          <w:p w:rsidR="007D592E" w:rsidRPr="007D592E" w:rsidRDefault="009025E4" w:rsidP="007D592E">
            <w:pPr>
              <w:jc w:val="left"/>
              <w:rPr>
                <w:rFonts w:cstheme="minorHAnsi"/>
                <w:sz w:val="22"/>
              </w:rPr>
            </w:pPr>
            <w:r>
              <w:rPr>
                <w:rFonts w:cstheme="minorHAnsi"/>
                <w:sz w:val="22"/>
              </w:rPr>
              <w:t xml:space="preserve">T. </w:t>
            </w:r>
            <w:r w:rsidR="007D592E" w:rsidRPr="007D592E">
              <w:rPr>
                <w:rFonts w:cstheme="minorHAnsi"/>
                <w:sz w:val="22"/>
              </w:rPr>
              <w:t>Gasiński</w:t>
            </w:r>
          </w:p>
        </w:tc>
        <w:tc>
          <w:tcPr>
            <w:tcW w:w="2037" w:type="dxa"/>
          </w:tcPr>
          <w:p w:rsidR="007D592E" w:rsidRPr="007D592E" w:rsidRDefault="007D592E" w:rsidP="007D592E">
            <w:pPr>
              <w:rPr>
                <w:rFonts w:cstheme="minorHAnsi"/>
                <w:sz w:val="22"/>
              </w:rPr>
            </w:pPr>
            <w:r w:rsidRPr="007D592E">
              <w:rPr>
                <w:rFonts w:cstheme="minorHAnsi"/>
                <w:sz w:val="22"/>
              </w:rPr>
              <w:t>S. Puchalski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348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75870/12</w:t>
            </w:r>
          </w:p>
        </w:tc>
        <w:tc>
          <w:tcPr>
            <w:tcW w:w="2530" w:type="dxa"/>
          </w:tcPr>
          <w:p w:rsidR="007D592E" w:rsidRPr="007D592E" w:rsidRDefault="007D592E" w:rsidP="007D592E">
            <w:pPr>
              <w:jc w:val="left"/>
              <w:rPr>
                <w:rFonts w:cstheme="minorHAnsi"/>
                <w:sz w:val="22"/>
              </w:rPr>
            </w:pPr>
            <w:r w:rsidRPr="007D592E">
              <w:rPr>
                <w:rFonts w:cstheme="minorHAnsi"/>
                <w:sz w:val="22"/>
              </w:rPr>
              <w:t>WALCZAK v. Poland</w:t>
            </w:r>
          </w:p>
        </w:tc>
        <w:tc>
          <w:tcPr>
            <w:tcW w:w="1283" w:type="dxa"/>
          </w:tcPr>
          <w:p w:rsidR="007D592E" w:rsidRPr="007D592E" w:rsidRDefault="007D592E" w:rsidP="007D592E">
            <w:pPr>
              <w:rPr>
                <w:rFonts w:cstheme="minorHAnsi"/>
                <w:sz w:val="22"/>
              </w:rPr>
            </w:pPr>
            <w:r w:rsidRPr="007D592E">
              <w:rPr>
                <w:rFonts w:cstheme="minorHAnsi"/>
                <w:sz w:val="22"/>
              </w:rPr>
              <w:t>16/11/2012</w:t>
            </w:r>
          </w:p>
        </w:tc>
        <w:tc>
          <w:tcPr>
            <w:tcW w:w="1854" w:type="dxa"/>
          </w:tcPr>
          <w:p w:rsidR="007D592E" w:rsidRPr="007D592E" w:rsidRDefault="009025E4" w:rsidP="007D592E">
            <w:pPr>
              <w:jc w:val="left"/>
              <w:rPr>
                <w:rFonts w:cstheme="minorHAnsi"/>
                <w:sz w:val="22"/>
              </w:rPr>
            </w:pPr>
            <w:r>
              <w:rPr>
                <w:rFonts w:cstheme="minorHAnsi"/>
                <w:sz w:val="22"/>
              </w:rPr>
              <w:t xml:space="preserve">T. </w:t>
            </w:r>
            <w:r w:rsidR="007D592E" w:rsidRPr="007D592E">
              <w:rPr>
                <w:rFonts w:cstheme="minorHAnsi"/>
                <w:sz w:val="22"/>
              </w:rPr>
              <w:t>Gasiński</w:t>
            </w:r>
          </w:p>
        </w:tc>
        <w:tc>
          <w:tcPr>
            <w:tcW w:w="2037" w:type="dxa"/>
          </w:tcPr>
          <w:p w:rsidR="007D592E" w:rsidRPr="007D592E" w:rsidRDefault="007D592E" w:rsidP="007D592E">
            <w:pPr>
              <w:rPr>
                <w:rFonts w:cstheme="minorHAnsi"/>
                <w:sz w:val="22"/>
              </w:rPr>
            </w:pPr>
            <w:r w:rsidRPr="007D592E">
              <w:rPr>
                <w:rFonts w:cstheme="minorHAnsi"/>
                <w:sz w:val="22"/>
              </w:rPr>
              <w:t>R. Walczak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349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75908/12</w:t>
            </w:r>
          </w:p>
        </w:tc>
        <w:tc>
          <w:tcPr>
            <w:tcW w:w="2530" w:type="dxa"/>
          </w:tcPr>
          <w:p w:rsidR="007D592E" w:rsidRPr="007D592E" w:rsidRDefault="007D592E" w:rsidP="007D592E">
            <w:pPr>
              <w:jc w:val="left"/>
              <w:rPr>
                <w:rFonts w:cstheme="minorHAnsi"/>
                <w:sz w:val="22"/>
              </w:rPr>
            </w:pPr>
            <w:r w:rsidRPr="007D592E">
              <w:rPr>
                <w:rFonts w:cstheme="minorHAnsi"/>
                <w:sz w:val="22"/>
              </w:rPr>
              <w:t>ROTNICKI v. Poland</w:t>
            </w:r>
          </w:p>
        </w:tc>
        <w:tc>
          <w:tcPr>
            <w:tcW w:w="1283" w:type="dxa"/>
          </w:tcPr>
          <w:p w:rsidR="007D592E" w:rsidRPr="007D592E" w:rsidRDefault="007D592E" w:rsidP="007D592E">
            <w:pPr>
              <w:rPr>
                <w:rFonts w:cstheme="minorHAnsi"/>
                <w:sz w:val="22"/>
              </w:rPr>
            </w:pPr>
            <w:r w:rsidRPr="007D592E">
              <w:rPr>
                <w:rFonts w:cstheme="minorHAnsi"/>
                <w:sz w:val="22"/>
              </w:rPr>
              <w:t>06/11/2012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Rotnicki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350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76318/12</w:t>
            </w:r>
          </w:p>
        </w:tc>
        <w:tc>
          <w:tcPr>
            <w:tcW w:w="2530" w:type="dxa"/>
          </w:tcPr>
          <w:p w:rsidR="007D592E" w:rsidRPr="007D592E" w:rsidRDefault="007D592E" w:rsidP="007D592E">
            <w:pPr>
              <w:jc w:val="left"/>
              <w:rPr>
                <w:rFonts w:cstheme="minorHAnsi"/>
                <w:sz w:val="22"/>
              </w:rPr>
            </w:pPr>
            <w:r w:rsidRPr="007D592E">
              <w:rPr>
                <w:rFonts w:cstheme="minorHAnsi"/>
                <w:sz w:val="22"/>
              </w:rPr>
              <w:t>CAROZZO v. Poland</w:t>
            </w:r>
          </w:p>
        </w:tc>
        <w:tc>
          <w:tcPr>
            <w:tcW w:w="1283" w:type="dxa"/>
          </w:tcPr>
          <w:p w:rsidR="007D592E" w:rsidRPr="007D592E" w:rsidRDefault="007D592E" w:rsidP="007D592E">
            <w:pPr>
              <w:rPr>
                <w:rFonts w:cstheme="minorHAnsi"/>
                <w:sz w:val="22"/>
              </w:rPr>
            </w:pPr>
            <w:r w:rsidRPr="007D592E">
              <w:rPr>
                <w:rFonts w:cstheme="minorHAnsi"/>
                <w:sz w:val="22"/>
              </w:rPr>
              <w:t>20/11/2012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Carozzo</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351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77946/12</w:t>
            </w:r>
          </w:p>
        </w:tc>
        <w:tc>
          <w:tcPr>
            <w:tcW w:w="2530" w:type="dxa"/>
          </w:tcPr>
          <w:p w:rsidR="007D592E" w:rsidRPr="007D592E" w:rsidRDefault="007D592E" w:rsidP="007D592E">
            <w:pPr>
              <w:jc w:val="left"/>
              <w:rPr>
                <w:rFonts w:cstheme="minorHAnsi"/>
                <w:sz w:val="22"/>
              </w:rPr>
            </w:pPr>
            <w:r w:rsidRPr="007D592E">
              <w:rPr>
                <w:rFonts w:cstheme="minorHAnsi"/>
                <w:sz w:val="22"/>
              </w:rPr>
              <w:t>ŻŁOBIŃSKI v. Poland</w:t>
            </w:r>
          </w:p>
        </w:tc>
        <w:tc>
          <w:tcPr>
            <w:tcW w:w="1283" w:type="dxa"/>
          </w:tcPr>
          <w:p w:rsidR="007D592E" w:rsidRPr="007D592E" w:rsidRDefault="007D592E" w:rsidP="007D592E">
            <w:pPr>
              <w:rPr>
                <w:rFonts w:cstheme="minorHAnsi"/>
                <w:sz w:val="22"/>
              </w:rPr>
            </w:pPr>
            <w:r w:rsidRPr="007D592E">
              <w:rPr>
                <w:rFonts w:cstheme="minorHAnsi"/>
                <w:sz w:val="22"/>
              </w:rPr>
              <w:t>22/11/2012</w:t>
            </w:r>
          </w:p>
        </w:tc>
        <w:tc>
          <w:tcPr>
            <w:tcW w:w="1854" w:type="dxa"/>
          </w:tcPr>
          <w:p w:rsidR="007D592E" w:rsidRPr="007D592E" w:rsidRDefault="009025E4" w:rsidP="007D592E">
            <w:pPr>
              <w:jc w:val="left"/>
              <w:rPr>
                <w:rFonts w:cstheme="minorHAnsi"/>
                <w:sz w:val="22"/>
              </w:rPr>
            </w:pPr>
            <w:r>
              <w:rPr>
                <w:rFonts w:cstheme="minorHAnsi"/>
                <w:sz w:val="22"/>
              </w:rPr>
              <w:t xml:space="preserve">Z. </w:t>
            </w:r>
            <w:r w:rsidR="007D592E" w:rsidRPr="007D592E">
              <w:rPr>
                <w:rFonts w:cstheme="minorHAnsi"/>
                <w:sz w:val="22"/>
              </w:rPr>
              <w:t>Konieczynski</w:t>
            </w:r>
          </w:p>
        </w:tc>
        <w:tc>
          <w:tcPr>
            <w:tcW w:w="2037" w:type="dxa"/>
          </w:tcPr>
          <w:p w:rsidR="007D592E" w:rsidRPr="007D592E" w:rsidRDefault="007D592E" w:rsidP="007D592E">
            <w:pPr>
              <w:rPr>
                <w:rFonts w:cstheme="minorHAnsi"/>
                <w:sz w:val="22"/>
              </w:rPr>
            </w:pPr>
            <w:r w:rsidRPr="007D592E">
              <w:rPr>
                <w:rFonts w:cstheme="minorHAnsi"/>
                <w:sz w:val="22"/>
              </w:rPr>
              <w:t>R. Żłobiński</w:t>
            </w:r>
          </w:p>
        </w:tc>
      </w:tr>
      <w:tr w:rsidR="007D592E" w:rsidRPr="008E732A"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352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80449/12</w:t>
            </w:r>
          </w:p>
        </w:tc>
        <w:tc>
          <w:tcPr>
            <w:tcW w:w="2530" w:type="dxa"/>
          </w:tcPr>
          <w:p w:rsidR="007D592E" w:rsidRPr="007D592E" w:rsidRDefault="007D592E" w:rsidP="007D592E">
            <w:pPr>
              <w:jc w:val="left"/>
              <w:rPr>
                <w:rFonts w:cstheme="minorHAnsi"/>
                <w:sz w:val="22"/>
              </w:rPr>
            </w:pPr>
            <w:r w:rsidRPr="007D592E">
              <w:rPr>
                <w:rFonts w:cstheme="minorHAnsi"/>
                <w:sz w:val="22"/>
              </w:rPr>
              <w:t>CICHA-GNYP and GNYP v. Poland</w:t>
            </w:r>
          </w:p>
        </w:tc>
        <w:tc>
          <w:tcPr>
            <w:tcW w:w="1283" w:type="dxa"/>
          </w:tcPr>
          <w:p w:rsidR="007D592E" w:rsidRPr="007D592E" w:rsidRDefault="007D592E" w:rsidP="007D592E">
            <w:pPr>
              <w:rPr>
                <w:rFonts w:cstheme="minorHAnsi"/>
                <w:sz w:val="22"/>
              </w:rPr>
            </w:pPr>
            <w:r w:rsidRPr="007D592E">
              <w:rPr>
                <w:rFonts w:cstheme="minorHAnsi"/>
                <w:sz w:val="22"/>
              </w:rPr>
              <w:t>28/11/2012</w:t>
            </w:r>
          </w:p>
        </w:tc>
        <w:tc>
          <w:tcPr>
            <w:tcW w:w="1854" w:type="dxa"/>
          </w:tcPr>
          <w:p w:rsidR="007D592E" w:rsidRPr="007D592E" w:rsidRDefault="007D592E" w:rsidP="007D592E">
            <w:pPr>
              <w:jc w:val="left"/>
              <w:rPr>
                <w:rFonts w:cstheme="minorHAnsi"/>
                <w:sz w:val="22"/>
              </w:rPr>
            </w:pPr>
          </w:p>
        </w:tc>
        <w:tc>
          <w:tcPr>
            <w:tcW w:w="2037" w:type="dxa"/>
          </w:tcPr>
          <w:p w:rsidR="007D592E" w:rsidRPr="00105B41" w:rsidRDefault="007D592E" w:rsidP="007D592E">
            <w:pPr>
              <w:rPr>
                <w:rFonts w:cstheme="minorHAnsi"/>
                <w:sz w:val="22"/>
                <w:lang w:val="fr-FR"/>
              </w:rPr>
            </w:pPr>
            <w:r w:rsidRPr="00105B41">
              <w:rPr>
                <w:rFonts w:cstheme="minorHAnsi"/>
                <w:sz w:val="22"/>
                <w:lang w:val="fr-FR"/>
              </w:rPr>
              <w:t>H. Cicha-Gnyp</w:t>
            </w:r>
          </w:p>
          <w:p w:rsidR="007D592E" w:rsidRPr="00105B41" w:rsidRDefault="007D592E" w:rsidP="007D592E">
            <w:pPr>
              <w:rPr>
                <w:rFonts w:cstheme="minorHAnsi"/>
                <w:sz w:val="22"/>
                <w:lang w:val="fr-FR"/>
              </w:rPr>
            </w:pPr>
            <w:r w:rsidRPr="00105B41">
              <w:rPr>
                <w:rFonts w:cstheme="minorHAnsi"/>
                <w:sz w:val="22"/>
                <w:lang w:val="fr-FR"/>
              </w:rPr>
              <w:t>M. Gnyp</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353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80456/12</w:t>
            </w:r>
          </w:p>
        </w:tc>
        <w:tc>
          <w:tcPr>
            <w:tcW w:w="2530" w:type="dxa"/>
          </w:tcPr>
          <w:p w:rsidR="007D592E" w:rsidRPr="007D592E" w:rsidRDefault="007D592E" w:rsidP="007D592E">
            <w:pPr>
              <w:jc w:val="left"/>
              <w:rPr>
                <w:rFonts w:cstheme="minorHAnsi"/>
                <w:sz w:val="22"/>
              </w:rPr>
            </w:pPr>
            <w:r w:rsidRPr="007D592E">
              <w:rPr>
                <w:rFonts w:cstheme="minorHAnsi"/>
                <w:sz w:val="22"/>
              </w:rPr>
              <w:t>TODORSKI v. Poland</w:t>
            </w:r>
          </w:p>
        </w:tc>
        <w:tc>
          <w:tcPr>
            <w:tcW w:w="1283" w:type="dxa"/>
          </w:tcPr>
          <w:p w:rsidR="007D592E" w:rsidRPr="007D592E" w:rsidRDefault="007D592E" w:rsidP="007D592E">
            <w:pPr>
              <w:rPr>
                <w:rFonts w:cstheme="minorHAnsi"/>
                <w:sz w:val="22"/>
              </w:rPr>
            </w:pPr>
            <w:r w:rsidRPr="007D592E">
              <w:rPr>
                <w:rFonts w:cstheme="minorHAnsi"/>
                <w:sz w:val="22"/>
              </w:rPr>
              <w:t>05/12/2012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Todorski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354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1747/13</w:t>
            </w:r>
          </w:p>
        </w:tc>
        <w:tc>
          <w:tcPr>
            <w:tcW w:w="2530" w:type="dxa"/>
          </w:tcPr>
          <w:p w:rsidR="007D592E" w:rsidRPr="007D592E" w:rsidRDefault="007D592E" w:rsidP="007D592E">
            <w:pPr>
              <w:jc w:val="left"/>
              <w:rPr>
                <w:rFonts w:cstheme="minorHAnsi"/>
                <w:sz w:val="22"/>
              </w:rPr>
            </w:pPr>
            <w:r w:rsidRPr="007D592E">
              <w:rPr>
                <w:rFonts w:cstheme="minorHAnsi"/>
                <w:sz w:val="22"/>
              </w:rPr>
              <w:t>GUMKOWSKI v. Poland</w:t>
            </w:r>
          </w:p>
        </w:tc>
        <w:tc>
          <w:tcPr>
            <w:tcW w:w="1283" w:type="dxa"/>
          </w:tcPr>
          <w:p w:rsidR="007D592E" w:rsidRPr="007D592E" w:rsidRDefault="007D592E" w:rsidP="007D592E">
            <w:pPr>
              <w:rPr>
                <w:rFonts w:cstheme="minorHAnsi"/>
                <w:sz w:val="22"/>
              </w:rPr>
            </w:pPr>
            <w:r w:rsidRPr="007D592E">
              <w:rPr>
                <w:rFonts w:cstheme="minorHAnsi"/>
                <w:sz w:val="22"/>
              </w:rPr>
              <w:t>17/12/2012</w:t>
            </w:r>
          </w:p>
        </w:tc>
        <w:tc>
          <w:tcPr>
            <w:tcW w:w="1854" w:type="dxa"/>
          </w:tcPr>
          <w:p w:rsidR="007D592E" w:rsidRPr="007D592E" w:rsidRDefault="009025E4" w:rsidP="007D592E">
            <w:pPr>
              <w:jc w:val="left"/>
              <w:rPr>
                <w:rFonts w:cstheme="minorHAnsi"/>
                <w:sz w:val="22"/>
              </w:rPr>
            </w:pPr>
            <w:r>
              <w:rPr>
                <w:rFonts w:cstheme="minorHAnsi"/>
                <w:sz w:val="22"/>
              </w:rPr>
              <w:t xml:space="preserve">K. </w:t>
            </w:r>
            <w:r w:rsidR="007D592E" w:rsidRPr="007D592E">
              <w:rPr>
                <w:rFonts w:cstheme="minorHAnsi"/>
                <w:sz w:val="22"/>
              </w:rPr>
              <w:t>Kowalska</w:t>
            </w:r>
          </w:p>
        </w:tc>
        <w:tc>
          <w:tcPr>
            <w:tcW w:w="2037" w:type="dxa"/>
          </w:tcPr>
          <w:p w:rsidR="007D592E" w:rsidRPr="007D592E" w:rsidRDefault="007D592E" w:rsidP="007D592E">
            <w:pPr>
              <w:rPr>
                <w:rFonts w:cstheme="minorHAnsi"/>
                <w:sz w:val="22"/>
              </w:rPr>
            </w:pPr>
            <w:r w:rsidRPr="007D592E">
              <w:rPr>
                <w:rFonts w:cstheme="minorHAnsi"/>
                <w:sz w:val="22"/>
              </w:rPr>
              <w:t>A. Gumkowski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355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2096/13</w:t>
            </w:r>
          </w:p>
        </w:tc>
        <w:tc>
          <w:tcPr>
            <w:tcW w:w="2530" w:type="dxa"/>
          </w:tcPr>
          <w:p w:rsidR="007D592E" w:rsidRPr="007D592E" w:rsidRDefault="007D592E" w:rsidP="007D592E">
            <w:pPr>
              <w:jc w:val="left"/>
              <w:rPr>
                <w:rFonts w:cstheme="minorHAnsi"/>
                <w:sz w:val="22"/>
              </w:rPr>
            </w:pPr>
            <w:r w:rsidRPr="007D592E">
              <w:rPr>
                <w:rFonts w:cstheme="minorHAnsi"/>
                <w:sz w:val="22"/>
              </w:rPr>
              <w:t>BANASZKOWSKI v. Poland</w:t>
            </w:r>
          </w:p>
        </w:tc>
        <w:tc>
          <w:tcPr>
            <w:tcW w:w="1283" w:type="dxa"/>
          </w:tcPr>
          <w:p w:rsidR="007D592E" w:rsidRPr="007D592E" w:rsidRDefault="007D592E" w:rsidP="007D592E">
            <w:pPr>
              <w:rPr>
                <w:rFonts w:cstheme="minorHAnsi"/>
                <w:sz w:val="22"/>
              </w:rPr>
            </w:pPr>
            <w:r w:rsidRPr="007D592E">
              <w:rPr>
                <w:rFonts w:cstheme="minorHAnsi"/>
                <w:sz w:val="22"/>
              </w:rPr>
              <w:t>10/12/2012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Banaszkowski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356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3164/13</w:t>
            </w:r>
          </w:p>
        </w:tc>
        <w:tc>
          <w:tcPr>
            <w:tcW w:w="2530" w:type="dxa"/>
          </w:tcPr>
          <w:p w:rsidR="007D592E" w:rsidRPr="007D592E" w:rsidRDefault="007D592E" w:rsidP="007D592E">
            <w:pPr>
              <w:jc w:val="left"/>
              <w:rPr>
                <w:rFonts w:cstheme="minorHAnsi"/>
                <w:sz w:val="22"/>
              </w:rPr>
            </w:pPr>
            <w:r w:rsidRPr="007D592E">
              <w:rPr>
                <w:rFonts w:cstheme="minorHAnsi"/>
                <w:sz w:val="22"/>
              </w:rPr>
              <w:t>WÓJCIAK v. Poland</w:t>
            </w:r>
          </w:p>
        </w:tc>
        <w:tc>
          <w:tcPr>
            <w:tcW w:w="1283" w:type="dxa"/>
          </w:tcPr>
          <w:p w:rsidR="007D592E" w:rsidRPr="007D592E" w:rsidRDefault="007D592E" w:rsidP="007D592E">
            <w:pPr>
              <w:rPr>
                <w:rFonts w:cstheme="minorHAnsi"/>
                <w:sz w:val="22"/>
              </w:rPr>
            </w:pPr>
            <w:r w:rsidRPr="007D592E">
              <w:rPr>
                <w:rFonts w:cstheme="minorHAnsi"/>
                <w:sz w:val="22"/>
              </w:rPr>
              <w:t>16/12/2012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Wójciak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357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3194/13</w:t>
            </w:r>
          </w:p>
        </w:tc>
        <w:tc>
          <w:tcPr>
            <w:tcW w:w="2530" w:type="dxa"/>
          </w:tcPr>
          <w:p w:rsidR="007D592E" w:rsidRPr="007D592E" w:rsidRDefault="007D592E" w:rsidP="007D592E">
            <w:pPr>
              <w:jc w:val="left"/>
              <w:rPr>
                <w:rFonts w:cstheme="minorHAnsi"/>
                <w:sz w:val="22"/>
              </w:rPr>
            </w:pPr>
            <w:r w:rsidRPr="007D592E">
              <w:rPr>
                <w:rFonts w:cstheme="minorHAnsi"/>
                <w:sz w:val="22"/>
              </w:rPr>
              <w:t>WOLAŃSKI v. Poland</w:t>
            </w:r>
          </w:p>
        </w:tc>
        <w:tc>
          <w:tcPr>
            <w:tcW w:w="1283" w:type="dxa"/>
          </w:tcPr>
          <w:p w:rsidR="007D592E" w:rsidRPr="007D592E" w:rsidRDefault="007D592E" w:rsidP="007D592E">
            <w:pPr>
              <w:rPr>
                <w:rFonts w:cstheme="minorHAnsi"/>
                <w:sz w:val="22"/>
              </w:rPr>
            </w:pPr>
            <w:r w:rsidRPr="007D592E">
              <w:rPr>
                <w:rFonts w:cstheme="minorHAnsi"/>
                <w:sz w:val="22"/>
              </w:rPr>
              <w:t>19/12/2012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Wolański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358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3524/13</w:t>
            </w:r>
          </w:p>
        </w:tc>
        <w:tc>
          <w:tcPr>
            <w:tcW w:w="2530" w:type="dxa"/>
          </w:tcPr>
          <w:p w:rsidR="007D592E" w:rsidRPr="007D592E" w:rsidRDefault="007D592E" w:rsidP="007D592E">
            <w:pPr>
              <w:jc w:val="left"/>
              <w:rPr>
                <w:rFonts w:cstheme="minorHAnsi"/>
                <w:sz w:val="22"/>
              </w:rPr>
            </w:pPr>
            <w:r w:rsidRPr="007D592E">
              <w:rPr>
                <w:rFonts w:cstheme="minorHAnsi"/>
                <w:sz w:val="22"/>
              </w:rPr>
              <w:t>KACZMAREK v. Poland</w:t>
            </w:r>
          </w:p>
        </w:tc>
        <w:tc>
          <w:tcPr>
            <w:tcW w:w="1283" w:type="dxa"/>
          </w:tcPr>
          <w:p w:rsidR="007D592E" w:rsidRPr="007D592E" w:rsidRDefault="007D592E" w:rsidP="007D592E">
            <w:pPr>
              <w:rPr>
                <w:rFonts w:cstheme="minorHAnsi"/>
                <w:sz w:val="22"/>
              </w:rPr>
            </w:pPr>
            <w:r w:rsidRPr="007D592E">
              <w:rPr>
                <w:rFonts w:cstheme="minorHAnsi"/>
                <w:sz w:val="22"/>
              </w:rPr>
              <w:t>21/12/2012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Kaczmarek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359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3597/13</w:t>
            </w:r>
          </w:p>
        </w:tc>
        <w:tc>
          <w:tcPr>
            <w:tcW w:w="2530" w:type="dxa"/>
          </w:tcPr>
          <w:p w:rsidR="007D592E" w:rsidRPr="007D592E" w:rsidRDefault="007D592E" w:rsidP="007D592E">
            <w:pPr>
              <w:jc w:val="left"/>
              <w:rPr>
                <w:rFonts w:cstheme="minorHAnsi"/>
                <w:sz w:val="22"/>
              </w:rPr>
            </w:pPr>
            <w:r w:rsidRPr="007D592E">
              <w:rPr>
                <w:rFonts w:cstheme="minorHAnsi"/>
                <w:sz w:val="22"/>
              </w:rPr>
              <w:t>ŚCIBOROWSKI v. Poland</w:t>
            </w:r>
          </w:p>
        </w:tc>
        <w:tc>
          <w:tcPr>
            <w:tcW w:w="1283" w:type="dxa"/>
          </w:tcPr>
          <w:p w:rsidR="007D592E" w:rsidRPr="007D592E" w:rsidRDefault="007D592E" w:rsidP="007D592E">
            <w:pPr>
              <w:rPr>
                <w:rFonts w:cstheme="minorHAnsi"/>
                <w:sz w:val="22"/>
              </w:rPr>
            </w:pPr>
            <w:r w:rsidRPr="007D592E">
              <w:rPr>
                <w:rFonts w:cstheme="minorHAnsi"/>
                <w:sz w:val="22"/>
              </w:rPr>
              <w:t>11/12/2012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Ściborowski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360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5088/13</w:t>
            </w:r>
          </w:p>
        </w:tc>
        <w:tc>
          <w:tcPr>
            <w:tcW w:w="2530" w:type="dxa"/>
          </w:tcPr>
          <w:p w:rsidR="007D592E" w:rsidRPr="007D592E" w:rsidRDefault="007D592E" w:rsidP="007D592E">
            <w:pPr>
              <w:jc w:val="left"/>
              <w:rPr>
                <w:rFonts w:cstheme="minorHAnsi"/>
                <w:sz w:val="22"/>
              </w:rPr>
            </w:pPr>
            <w:r w:rsidRPr="007D592E">
              <w:rPr>
                <w:rFonts w:cstheme="minorHAnsi"/>
                <w:sz w:val="22"/>
              </w:rPr>
              <w:t>LIPIEC v. Poland</w:t>
            </w:r>
          </w:p>
        </w:tc>
        <w:tc>
          <w:tcPr>
            <w:tcW w:w="1283" w:type="dxa"/>
          </w:tcPr>
          <w:p w:rsidR="007D592E" w:rsidRPr="007D592E" w:rsidRDefault="007D592E" w:rsidP="007D592E">
            <w:pPr>
              <w:rPr>
                <w:rFonts w:cstheme="minorHAnsi"/>
                <w:sz w:val="22"/>
              </w:rPr>
            </w:pPr>
            <w:r w:rsidRPr="007D592E">
              <w:rPr>
                <w:rFonts w:cstheme="minorHAnsi"/>
                <w:sz w:val="22"/>
              </w:rPr>
              <w:t>31/12/2012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Lipiec</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361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5907/13</w:t>
            </w:r>
          </w:p>
        </w:tc>
        <w:tc>
          <w:tcPr>
            <w:tcW w:w="2530" w:type="dxa"/>
          </w:tcPr>
          <w:p w:rsidR="007D592E" w:rsidRPr="007D592E" w:rsidRDefault="007D592E" w:rsidP="007D592E">
            <w:pPr>
              <w:jc w:val="left"/>
              <w:rPr>
                <w:rFonts w:cstheme="minorHAnsi"/>
                <w:sz w:val="22"/>
              </w:rPr>
            </w:pPr>
            <w:r w:rsidRPr="007D592E">
              <w:rPr>
                <w:rFonts w:cstheme="minorHAnsi"/>
                <w:sz w:val="22"/>
              </w:rPr>
              <w:t>KULIK v. Poland</w:t>
            </w:r>
          </w:p>
        </w:tc>
        <w:tc>
          <w:tcPr>
            <w:tcW w:w="1283" w:type="dxa"/>
          </w:tcPr>
          <w:p w:rsidR="007D592E" w:rsidRPr="007D592E" w:rsidRDefault="007D592E" w:rsidP="007D592E">
            <w:pPr>
              <w:rPr>
                <w:rFonts w:cstheme="minorHAnsi"/>
                <w:sz w:val="22"/>
              </w:rPr>
            </w:pPr>
            <w:r w:rsidRPr="007D592E">
              <w:rPr>
                <w:rFonts w:cstheme="minorHAnsi"/>
                <w:sz w:val="22"/>
              </w:rPr>
              <w:t>26/11/2012</w:t>
            </w:r>
          </w:p>
        </w:tc>
        <w:tc>
          <w:tcPr>
            <w:tcW w:w="1854" w:type="dxa"/>
          </w:tcPr>
          <w:p w:rsidR="007D592E" w:rsidRPr="007D592E" w:rsidRDefault="00E719E6" w:rsidP="007D592E">
            <w:pPr>
              <w:jc w:val="left"/>
              <w:rPr>
                <w:rFonts w:cstheme="minorHAnsi"/>
                <w:sz w:val="22"/>
              </w:rPr>
            </w:pPr>
            <w:r>
              <w:rPr>
                <w:rFonts w:cstheme="minorHAnsi"/>
                <w:sz w:val="22"/>
              </w:rPr>
              <w:t xml:space="preserve">J. </w:t>
            </w:r>
            <w:r w:rsidR="007D592E" w:rsidRPr="007D592E">
              <w:rPr>
                <w:rFonts w:cstheme="minorHAnsi"/>
                <w:sz w:val="22"/>
              </w:rPr>
              <w:t>Mlodzianowski</w:t>
            </w:r>
          </w:p>
        </w:tc>
        <w:tc>
          <w:tcPr>
            <w:tcW w:w="2037" w:type="dxa"/>
          </w:tcPr>
          <w:p w:rsidR="007D592E" w:rsidRPr="007D592E" w:rsidRDefault="007D592E" w:rsidP="007D592E">
            <w:pPr>
              <w:rPr>
                <w:rFonts w:cstheme="minorHAnsi"/>
                <w:sz w:val="22"/>
              </w:rPr>
            </w:pPr>
            <w:r w:rsidRPr="007D592E">
              <w:rPr>
                <w:rFonts w:cstheme="minorHAnsi"/>
                <w:sz w:val="22"/>
              </w:rPr>
              <w:t>K. Kulik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362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6016/13</w:t>
            </w:r>
          </w:p>
        </w:tc>
        <w:tc>
          <w:tcPr>
            <w:tcW w:w="2530" w:type="dxa"/>
          </w:tcPr>
          <w:p w:rsidR="007D592E" w:rsidRPr="007D592E" w:rsidRDefault="007D592E" w:rsidP="007D592E">
            <w:pPr>
              <w:jc w:val="left"/>
              <w:rPr>
                <w:rFonts w:cstheme="minorHAnsi"/>
                <w:sz w:val="22"/>
              </w:rPr>
            </w:pPr>
            <w:r w:rsidRPr="007D592E">
              <w:rPr>
                <w:rFonts w:cstheme="minorHAnsi"/>
                <w:sz w:val="22"/>
              </w:rPr>
              <w:t>SKOWROŃSKI v. Poland</w:t>
            </w:r>
          </w:p>
        </w:tc>
        <w:tc>
          <w:tcPr>
            <w:tcW w:w="1283" w:type="dxa"/>
          </w:tcPr>
          <w:p w:rsidR="007D592E" w:rsidRPr="007D592E" w:rsidRDefault="007D592E" w:rsidP="007D592E">
            <w:pPr>
              <w:rPr>
                <w:rFonts w:cstheme="minorHAnsi"/>
                <w:sz w:val="22"/>
              </w:rPr>
            </w:pPr>
            <w:r w:rsidRPr="007D592E">
              <w:rPr>
                <w:rFonts w:cstheme="minorHAnsi"/>
                <w:sz w:val="22"/>
              </w:rPr>
              <w:t>21/12/2012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Skowroński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363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8282/13</w:t>
            </w:r>
          </w:p>
        </w:tc>
        <w:tc>
          <w:tcPr>
            <w:tcW w:w="2530" w:type="dxa"/>
          </w:tcPr>
          <w:p w:rsidR="007D592E" w:rsidRPr="007D592E" w:rsidRDefault="007D592E" w:rsidP="007D592E">
            <w:pPr>
              <w:jc w:val="left"/>
              <w:rPr>
                <w:rFonts w:cstheme="minorHAnsi"/>
                <w:sz w:val="22"/>
              </w:rPr>
            </w:pPr>
            <w:r w:rsidRPr="007D592E">
              <w:rPr>
                <w:rFonts w:cstheme="minorHAnsi"/>
                <w:sz w:val="22"/>
              </w:rPr>
              <w:t>MUSIAŁ v. Poland</w:t>
            </w:r>
          </w:p>
        </w:tc>
        <w:tc>
          <w:tcPr>
            <w:tcW w:w="1283" w:type="dxa"/>
          </w:tcPr>
          <w:p w:rsidR="007D592E" w:rsidRPr="007D592E" w:rsidRDefault="007D592E" w:rsidP="007D592E">
            <w:pPr>
              <w:rPr>
                <w:rFonts w:cstheme="minorHAnsi"/>
                <w:sz w:val="22"/>
              </w:rPr>
            </w:pPr>
            <w:r w:rsidRPr="007D592E">
              <w:rPr>
                <w:rFonts w:cstheme="minorHAnsi"/>
                <w:sz w:val="22"/>
              </w:rPr>
              <w:t>09/01/2013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Musiał</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364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8969/13</w:t>
            </w:r>
          </w:p>
        </w:tc>
        <w:tc>
          <w:tcPr>
            <w:tcW w:w="2530" w:type="dxa"/>
          </w:tcPr>
          <w:p w:rsidR="007D592E" w:rsidRPr="007D592E" w:rsidRDefault="007D592E" w:rsidP="007D592E">
            <w:pPr>
              <w:jc w:val="left"/>
              <w:rPr>
                <w:rFonts w:cstheme="minorHAnsi"/>
                <w:sz w:val="22"/>
              </w:rPr>
            </w:pPr>
            <w:r w:rsidRPr="007D592E">
              <w:rPr>
                <w:rFonts w:cstheme="minorHAnsi"/>
                <w:sz w:val="22"/>
              </w:rPr>
              <w:t>CUKIERSKI v. Poland</w:t>
            </w:r>
          </w:p>
        </w:tc>
        <w:tc>
          <w:tcPr>
            <w:tcW w:w="1283" w:type="dxa"/>
          </w:tcPr>
          <w:p w:rsidR="007D592E" w:rsidRPr="007D592E" w:rsidRDefault="007D592E" w:rsidP="007D592E">
            <w:pPr>
              <w:rPr>
                <w:rFonts w:cstheme="minorHAnsi"/>
                <w:sz w:val="22"/>
              </w:rPr>
            </w:pPr>
            <w:r w:rsidRPr="007D592E">
              <w:rPr>
                <w:rFonts w:cstheme="minorHAnsi"/>
                <w:sz w:val="22"/>
              </w:rPr>
              <w:t>07/01/2013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Cukierski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365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10174/13</w:t>
            </w:r>
          </w:p>
        </w:tc>
        <w:tc>
          <w:tcPr>
            <w:tcW w:w="2530" w:type="dxa"/>
          </w:tcPr>
          <w:p w:rsidR="007D592E" w:rsidRPr="007D592E" w:rsidRDefault="007D592E" w:rsidP="007D592E">
            <w:pPr>
              <w:jc w:val="left"/>
              <w:rPr>
                <w:rFonts w:cstheme="minorHAnsi"/>
                <w:sz w:val="22"/>
              </w:rPr>
            </w:pPr>
            <w:r w:rsidRPr="007D592E">
              <w:rPr>
                <w:rFonts w:cstheme="minorHAnsi"/>
                <w:sz w:val="22"/>
              </w:rPr>
              <w:t>LASKOWSKI v. Poland</w:t>
            </w:r>
          </w:p>
        </w:tc>
        <w:tc>
          <w:tcPr>
            <w:tcW w:w="1283" w:type="dxa"/>
          </w:tcPr>
          <w:p w:rsidR="007D592E" w:rsidRPr="007D592E" w:rsidRDefault="007D592E" w:rsidP="007D592E">
            <w:pPr>
              <w:rPr>
                <w:rFonts w:cstheme="minorHAnsi"/>
                <w:sz w:val="22"/>
              </w:rPr>
            </w:pPr>
            <w:r w:rsidRPr="007D592E">
              <w:rPr>
                <w:rFonts w:cstheme="minorHAnsi"/>
                <w:sz w:val="22"/>
              </w:rPr>
              <w:t>14/01/2013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Laskowski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366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10522/13</w:t>
            </w:r>
          </w:p>
        </w:tc>
        <w:tc>
          <w:tcPr>
            <w:tcW w:w="2530" w:type="dxa"/>
          </w:tcPr>
          <w:p w:rsidR="007D592E" w:rsidRPr="007D592E" w:rsidRDefault="007D592E" w:rsidP="007D592E">
            <w:pPr>
              <w:jc w:val="left"/>
              <w:rPr>
                <w:rFonts w:cstheme="minorHAnsi"/>
                <w:sz w:val="22"/>
              </w:rPr>
            </w:pPr>
            <w:r w:rsidRPr="007D592E">
              <w:rPr>
                <w:rFonts w:cstheme="minorHAnsi"/>
                <w:sz w:val="22"/>
              </w:rPr>
              <w:t>BAŁAKLEJEWSKI v. Poland</w:t>
            </w:r>
          </w:p>
        </w:tc>
        <w:tc>
          <w:tcPr>
            <w:tcW w:w="1283" w:type="dxa"/>
          </w:tcPr>
          <w:p w:rsidR="007D592E" w:rsidRPr="007D592E" w:rsidRDefault="007D592E" w:rsidP="007D592E">
            <w:pPr>
              <w:rPr>
                <w:rFonts w:cstheme="minorHAnsi"/>
                <w:sz w:val="22"/>
              </w:rPr>
            </w:pPr>
            <w:r w:rsidRPr="007D592E">
              <w:rPr>
                <w:rFonts w:cstheme="minorHAnsi"/>
                <w:sz w:val="22"/>
              </w:rPr>
              <w:t>21/01/2013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Bałaklejewski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367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11757/13</w:t>
            </w:r>
          </w:p>
        </w:tc>
        <w:tc>
          <w:tcPr>
            <w:tcW w:w="2530" w:type="dxa"/>
          </w:tcPr>
          <w:p w:rsidR="007D592E" w:rsidRPr="007D592E" w:rsidRDefault="007D592E" w:rsidP="007D592E">
            <w:pPr>
              <w:jc w:val="left"/>
              <w:rPr>
                <w:rFonts w:cstheme="minorHAnsi"/>
                <w:sz w:val="22"/>
              </w:rPr>
            </w:pPr>
            <w:r w:rsidRPr="007D592E">
              <w:rPr>
                <w:rFonts w:cstheme="minorHAnsi"/>
                <w:sz w:val="22"/>
              </w:rPr>
              <w:t>HOSZOWSKA v. Poland</w:t>
            </w:r>
          </w:p>
        </w:tc>
        <w:tc>
          <w:tcPr>
            <w:tcW w:w="1283" w:type="dxa"/>
          </w:tcPr>
          <w:p w:rsidR="007D592E" w:rsidRPr="007D592E" w:rsidRDefault="007D592E" w:rsidP="007D592E">
            <w:pPr>
              <w:rPr>
                <w:rFonts w:cstheme="minorHAnsi"/>
                <w:sz w:val="22"/>
              </w:rPr>
            </w:pPr>
            <w:r w:rsidRPr="007D592E">
              <w:rPr>
                <w:rFonts w:cstheme="minorHAnsi"/>
                <w:sz w:val="22"/>
              </w:rPr>
              <w:t>12/02/2013</w:t>
            </w:r>
          </w:p>
        </w:tc>
        <w:tc>
          <w:tcPr>
            <w:tcW w:w="1854" w:type="dxa"/>
          </w:tcPr>
          <w:p w:rsidR="007D592E" w:rsidRPr="007D592E" w:rsidRDefault="00E719E6" w:rsidP="007D592E">
            <w:pPr>
              <w:jc w:val="left"/>
              <w:rPr>
                <w:rFonts w:cstheme="minorHAnsi"/>
                <w:sz w:val="22"/>
              </w:rPr>
            </w:pPr>
            <w:r>
              <w:rPr>
                <w:rFonts w:cstheme="minorHAnsi"/>
                <w:sz w:val="22"/>
              </w:rPr>
              <w:t xml:space="preserve">K. </w:t>
            </w:r>
            <w:r w:rsidR="007D592E" w:rsidRPr="007D592E">
              <w:rPr>
                <w:rFonts w:cstheme="minorHAnsi"/>
                <w:sz w:val="22"/>
              </w:rPr>
              <w:t>Kozub-Ciembroniewicz</w:t>
            </w:r>
          </w:p>
        </w:tc>
        <w:tc>
          <w:tcPr>
            <w:tcW w:w="2037" w:type="dxa"/>
          </w:tcPr>
          <w:p w:rsidR="007D592E" w:rsidRPr="007D592E" w:rsidRDefault="007D592E" w:rsidP="007D592E">
            <w:pPr>
              <w:rPr>
                <w:rFonts w:cstheme="minorHAnsi"/>
                <w:sz w:val="22"/>
              </w:rPr>
            </w:pPr>
            <w:r w:rsidRPr="007D592E">
              <w:rPr>
                <w:rFonts w:cstheme="minorHAnsi"/>
                <w:sz w:val="22"/>
              </w:rPr>
              <w:t>D. Hoszowska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368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12655/13</w:t>
            </w:r>
          </w:p>
        </w:tc>
        <w:tc>
          <w:tcPr>
            <w:tcW w:w="2530" w:type="dxa"/>
          </w:tcPr>
          <w:p w:rsidR="007D592E" w:rsidRPr="007D592E" w:rsidRDefault="007D592E" w:rsidP="007D592E">
            <w:pPr>
              <w:jc w:val="left"/>
              <w:rPr>
                <w:rFonts w:cstheme="minorHAnsi"/>
                <w:sz w:val="22"/>
              </w:rPr>
            </w:pPr>
            <w:r w:rsidRPr="007D592E">
              <w:rPr>
                <w:rFonts w:cstheme="minorHAnsi"/>
                <w:sz w:val="22"/>
              </w:rPr>
              <w:t>TOMKIEWICZ v. Poland</w:t>
            </w:r>
          </w:p>
        </w:tc>
        <w:tc>
          <w:tcPr>
            <w:tcW w:w="1283" w:type="dxa"/>
          </w:tcPr>
          <w:p w:rsidR="007D592E" w:rsidRPr="007D592E" w:rsidRDefault="007D592E" w:rsidP="007D592E">
            <w:pPr>
              <w:rPr>
                <w:rFonts w:cstheme="minorHAnsi"/>
                <w:sz w:val="22"/>
              </w:rPr>
            </w:pPr>
            <w:r w:rsidRPr="007D592E">
              <w:rPr>
                <w:rFonts w:cstheme="minorHAnsi"/>
                <w:sz w:val="22"/>
              </w:rPr>
              <w:t>04/02/2013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Tomkiewicz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369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13582/13</w:t>
            </w:r>
          </w:p>
        </w:tc>
        <w:tc>
          <w:tcPr>
            <w:tcW w:w="2530" w:type="dxa"/>
          </w:tcPr>
          <w:p w:rsidR="007D592E" w:rsidRPr="007D592E" w:rsidRDefault="007D592E" w:rsidP="007D592E">
            <w:pPr>
              <w:jc w:val="left"/>
              <w:rPr>
                <w:rFonts w:cstheme="minorHAnsi"/>
                <w:sz w:val="22"/>
              </w:rPr>
            </w:pPr>
            <w:r w:rsidRPr="007D592E">
              <w:rPr>
                <w:rFonts w:cstheme="minorHAnsi"/>
                <w:sz w:val="22"/>
              </w:rPr>
              <w:t>DUDEK v. Poland</w:t>
            </w:r>
          </w:p>
        </w:tc>
        <w:tc>
          <w:tcPr>
            <w:tcW w:w="1283" w:type="dxa"/>
          </w:tcPr>
          <w:p w:rsidR="007D592E" w:rsidRPr="007D592E" w:rsidRDefault="007D592E" w:rsidP="007D592E">
            <w:pPr>
              <w:rPr>
                <w:rFonts w:cstheme="minorHAnsi"/>
                <w:sz w:val="22"/>
              </w:rPr>
            </w:pPr>
            <w:r w:rsidRPr="007D592E">
              <w:rPr>
                <w:rFonts w:cstheme="minorHAnsi"/>
                <w:sz w:val="22"/>
              </w:rPr>
              <w:t>25/01/2013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Dudek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370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15626/13</w:t>
            </w:r>
          </w:p>
        </w:tc>
        <w:tc>
          <w:tcPr>
            <w:tcW w:w="2530" w:type="dxa"/>
          </w:tcPr>
          <w:p w:rsidR="007D592E" w:rsidRPr="007D592E" w:rsidRDefault="007D592E" w:rsidP="007D592E">
            <w:pPr>
              <w:jc w:val="left"/>
              <w:rPr>
                <w:rFonts w:cstheme="minorHAnsi"/>
                <w:sz w:val="22"/>
              </w:rPr>
            </w:pPr>
            <w:r w:rsidRPr="007D592E">
              <w:rPr>
                <w:rFonts w:cstheme="minorHAnsi"/>
                <w:sz w:val="22"/>
              </w:rPr>
              <w:t>MAKSYM v. Poland</w:t>
            </w:r>
          </w:p>
        </w:tc>
        <w:tc>
          <w:tcPr>
            <w:tcW w:w="1283" w:type="dxa"/>
          </w:tcPr>
          <w:p w:rsidR="007D592E" w:rsidRPr="007D592E" w:rsidRDefault="007D592E" w:rsidP="007D592E">
            <w:pPr>
              <w:rPr>
                <w:rFonts w:cstheme="minorHAnsi"/>
                <w:sz w:val="22"/>
              </w:rPr>
            </w:pPr>
            <w:r w:rsidRPr="007D592E">
              <w:rPr>
                <w:rFonts w:cstheme="minorHAnsi"/>
                <w:sz w:val="22"/>
              </w:rPr>
              <w:t>04/02/2013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Maksym</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371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15972/13</w:t>
            </w:r>
          </w:p>
        </w:tc>
        <w:tc>
          <w:tcPr>
            <w:tcW w:w="2530" w:type="dxa"/>
          </w:tcPr>
          <w:p w:rsidR="007D592E" w:rsidRPr="007D592E" w:rsidRDefault="007D592E" w:rsidP="007D592E">
            <w:pPr>
              <w:jc w:val="left"/>
              <w:rPr>
                <w:rFonts w:cstheme="minorHAnsi"/>
                <w:sz w:val="22"/>
              </w:rPr>
            </w:pPr>
            <w:r w:rsidRPr="007D592E">
              <w:rPr>
                <w:rFonts w:cstheme="minorHAnsi"/>
                <w:sz w:val="22"/>
              </w:rPr>
              <w:t>TRYBEK v. Poland</w:t>
            </w:r>
          </w:p>
        </w:tc>
        <w:tc>
          <w:tcPr>
            <w:tcW w:w="1283" w:type="dxa"/>
          </w:tcPr>
          <w:p w:rsidR="007D592E" w:rsidRPr="007D592E" w:rsidRDefault="007D592E" w:rsidP="007D592E">
            <w:pPr>
              <w:rPr>
                <w:rFonts w:cstheme="minorHAnsi"/>
                <w:sz w:val="22"/>
              </w:rPr>
            </w:pPr>
            <w:r w:rsidRPr="007D592E">
              <w:rPr>
                <w:rFonts w:cstheme="minorHAnsi"/>
                <w:sz w:val="22"/>
              </w:rPr>
              <w:t>19/02/2013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Trybek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372</w:t>
            </w:r>
            <w:r w:rsidRPr="007D592E">
              <w:rPr>
                <w:rFonts w:cstheme="minorHAnsi"/>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16248/13</w:t>
            </w:r>
          </w:p>
        </w:tc>
        <w:tc>
          <w:tcPr>
            <w:tcW w:w="2530" w:type="dxa"/>
          </w:tcPr>
          <w:p w:rsidR="007D592E" w:rsidRPr="007D592E" w:rsidRDefault="007D592E" w:rsidP="007D592E">
            <w:pPr>
              <w:jc w:val="left"/>
              <w:rPr>
                <w:rFonts w:cstheme="minorHAnsi"/>
                <w:sz w:val="22"/>
              </w:rPr>
            </w:pPr>
            <w:r w:rsidRPr="007D592E">
              <w:rPr>
                <w:rFonts w:cstheme="minorHAnsi"/>
                <w:sz w:val="22"/>
              </w:rPr>
              <w:t>CZERKAS v. Poland</w:t>
            </w:r>
          </w:p>
        </w:tc>
        <w:tc>
          <w:tcPr>
            <w:tcW w:w="1283" w:type="dxa"/>
          </w:tcPr>
          <w:p w:rsidR="007D592E" w:rsidRPr="007D592E" w:rsidRDefault="007D592E" w:rsidP="007D592E">
            <w:pPr>
              <w:rPr>
                <w:rFonts w:cstheme="minorHAnsi"/>
                <w:sz w:val="22"/>
              </w:rPr>
            </w:pPr>
            <w:r w:rsidRPr="007D592E">
              <w:rPr>
                <w:rFonts w:cstheme="minorHAnsi"/>
                <w:sz w:val="22"/>
              </w:rPr>
              <w:t>26/02/2013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P.Czerkas</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373</w:t>
            </w:r>
            <w:r w:rsidRPr="007D592E">
              <w:rPr>
                <w:rFonts w:cstheme="minorHAnsi"/>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16390/13</w:t>
            </w:r>
          </w:p>
        </w:tc>
        <w:tc>
          <w:tcPr>
            <w:tcW w:w="2530" w:type="dxa"/>
          </w:tcPr>
          <w:p w:rsidR="007D592E" w:rsidRPr="007D592E" w:rsidRDefault="007D592E" w:rsidP="007D592E">
            <w:pPr>
              <w:jc w:val="left"/>
              <w:rPr>
                <w:rFonts w:cstheme="minorHAnsi"/>
                <w:sz w:val="22"/>
              </w:rPr>
            </w:pPr>
            <w:r w:rsidRPr="007D592E">
              <w:rPr>
                <w:rFonts w:cstheme="minorHAnsi"/>
                <w:sz w:val="22"/>
              </w:rPr>
              <w:t>PYRZANOWSKI-KLUCZYŃSKI v. Poland</w:t>
            </w:r>
          </w:p>
        </w:tc>
        <w:tc>
          <w:tcPr>
            <w:tcW w:w="1283" w:type="dxa"/>
          </w:tcPr>
          <w:p w:rsidR="007D592E" w:rsidRPr="007D592E" w:rsidRDefault="007D592E" w:rsidP="007D592E">
            <w:pPr>
              <w:rPr>
                <w:rFonts w:cstheme="minorHAnsi"/>
                <w:sz w:val="22"/>
              </w:rPr>
            </w:pPr>
            <w:r w:rsidRPr="007D592E">
              <w:rPr>
                <w:rFonts w:cstheme="minorHAnsi"/>
                <w:sz w:val="22"/>
              </w:rPr>
              <w:t>20/02/2013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Pyrzanowski-Kluczyński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374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17574/13</w:t>
            </w:r>
          </w:p>
        </w:tc>
        <w:tc>
          <w:tcPr>
            <w:tcW w:w="2530" w:type="dxa"/>
          </w:tcPr>
          <w:p w:rsidR="007D592E" w:rsidRPr="007D592E" w:rsidRDefault="007D592E" w:rsidP="007D592E">
            <w:pPr>
              <w:jc w:val="left"/>
              <w:rPr>
                <w:rFonts w:cstheme="minorHAnsi"/>
                <w:sz w:val="22"/>
              </w:rPr>
            </w:pPr>
            <w:r w:rsidRPr="007D592E">
              <w:rPr>
                <w:rFonts w:cstheme="minorHAnsi"/>
                <w:sz w:val="22"/>
              </w:rPr>
              <w:t>NOWAK v. Poland</w:t>
            </w:r>
          </w:p>
        </w:tc>
        <w:tc>
          <w:tcPr>
            <w:tcW w:w="1283" w:type="dxa"/>
          </w:tcPr>
          <w:p w:rsidR="007D592E" w:rsidRPr="007D592E" w:rsidRDefault="007D592E" w:rsidP="007D592E">
            <w:pPr>
              <w:rPr>
                <w:rFonts w:cstheme="minorHAnsi"/>
                <w:sz w:val="22"/>
              </w:rPr>
            </w:pPr>
            <w:r w:rsidRPr="007D592E">
              <w:rPr>
                <w:rFonts w:cstheme="minorHAnsi"/>
                <w:sz w:val="22"/>
              </w:rPr>
              <w:t>25/02/2013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Nowak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375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17969/13</w:t>
            </w:r>
          </w:p>
        </w:tc>
        <w:tc>
          <w:tcPr>
            <w:tcW w:w="2530" w:type="dxa"/>
          </w:tcPr>
          <w:p w:rsidR="007D592E" w:rsidRPr="007D592E" w:rsidRDefault="007D592E" w:rsidP="007D592E">
            <w:pPr>
              <w:jc w:val="left"/>
              <w:rPr>
                <w:rFonts w:cstheme="minorHAnsi"/>
                <w:sz w:val="22"/>
              </w:rPr>
            </w:pPr>
            <w:r w:rsidRPr="007D592E">
              <w:rPr>
                <w:rFonts w:cstheme="minorHAnsi"/>
                <w:sz w:val="22"/>
              </w:rPr>
              <w:t>SMYK v. Poland</w:t>
            </w:r>
          </w:p>
        </w:tc>
        <w:tc>
          <w:tcPr>
            <w:tcW w:w="1283" w:type="dxa"/>
          </w:tcPr>
          <w:p w:rsidR="007D592E" w:rsidRPr="007D592E" w:rsidRDefault="007D592E" w:rsidP="007D592E">
            <w:pPr>
              <w:rPr>
                <w:rFonts w:cstheme="minorHAnsi"/>
                <w:sz w:val="22"/>
              </w:rPr>
            </w:pPr>
            <w:r w:rsidRPr="007D592E">
              <w:rPr>
                <w:rFonts w:cstheme="minorHAnsi"/>
                <w:sz w:val="22"/>
              </w:rPr>
              <w:t>19/02/2013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Smyk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376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18241/13</w:t>
            </w:r>
          </w:p>
        </w:tc>
        <w:tc>
          <w:tcPr>
            <w:tcW w:w="2530" w:type="dxa"/>
          </w:tcPr>
          <w:p w:rsidR="007D592E" w:rsidRPr="007D592E" w:rsidRDefault="007D592E" w:rsidP="007D592E">
            <w:pPr>
              <w:jc w:val="left"/>
              <w:rPr>
                <w:rFonts w:cstheme="minorHAnsi"/>
                <w:sz w:val="22"/>
              </w:rPr>
            </w:pPr>
            <w:r w:rsidRPr="007D592E">
              <w:rPr>
                <w:rFonts w:cstheme="minorHAnsi"/>
                <w:sz w:val="22"/>
              </w:rPr>
              <w:t>LIPSKI v. Poland</w:t>
            </w:r>
          </w:p>
        </w:tc>
        <w:tc>
          <w:tcPr>
            <w:tcW w:w="1283" w:type="dxa"/>
          </w:tcPr>
          <w:p w:rsidR="007D592E" w:rsidRPr="007D592E" w:rsidRDefault="007D592E" w:rsidP="007D592E">
            <w:pPr>
              <w:rPr>
                <w:rFonts w:cstheme="minorHAnsi"/>
                <w:sz w:val="22"/>
              </w:rPr>
            </w:pPr>
            <w:r w:rsidRPr="007D592E">
              <w:rPr>
                <w:rFonts w:cstheme="minorHAnsi"/>
                <w:sz w:val="22"/>
              </w:rPr>
              <w:t>05/03/2013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Lipski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377</w:t>
            </w:r>
            <w:r w:rsidRPr="007D592E">
              <w:rPr>
                <w:rFonts w:cstheme="minorHAnsi"/>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18476/13</w:t>
            </w:r>
          </w:p>
        </w:tc>
        <w:tc>
          <w:tcPr>
            <w:tcW w:w="2530" w:type="dxa"/>
          </w:tcPr>
          <w:p w:rsidR="007D592E" w:rsidRPr="007D592E" w:rsidRDefault="007D592E" w:rsidP="007D592E">
            <w:pPr>
              <w:jc w:val="left"/>
              <w:rPr>
                <w:rFonts w:cstheme="minorHAnsi"/>
                <w:sz w:val="22"/>
              </w:rPr>
            </w:pPr>
            <w:r w:rsidRPr="007D592E">
              <w:rPr>
                <w:rFonts w:cstheme="minorHAnsi"/>
                <w:sz w:val="22"/>
              </w:rPr>
              <w:t>WINER v. Poland</w:t>
            </w:r>
          </w:p>
        </w:tc>
        <w:tc>
          <w:tcPr>
            <w:tcW w:w="1283" w:type="dxa"/>
          </w:tcPr>
          <w:p w:rsidR="007D592E" w:rsidRPr="007D592E" w:rsidRDefault="007D592E" w:rsidP="007D592E">
            <w:pPr>
              <w:rPr>
                <w:rFonts w:cstheme="minorHAnsi"/>
                <w:sz w:val="22"/>
              </w:rPr>
            </w:pPr>
            <w:r w:rsidRPr="007D592E">
              <w:rPr>
                <w:rFonts w:cstheme="minorHAnsi"/>
                <w:sz w:val="22"/>
              </w:rPr>
              <w:t>04/03/2013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Winer</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378</w:t>
            </w:r>
            <w:r w:rsidRPr="007D592E">
              <w:rPr>
                <w:rFonts w:cstheme="minorHAnsi"/>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18596/13</w:t>
            </w:r>
          </w:p>
        </w:tc>
        <w:tc>
          <w:tcPr>
            <w:tcW w:w="2530" w:type="dxa"/>
          </w:tcPr>
          <w:p w:rsidR="007D592E" w:rsidRPr="007D592E" w:rsidRDefault="007D592E" w:rsidP="007D592E">
            <w:pPr>
              <w:jc w:val="left"/>
              <w:rPr>
                <w:rFonts w:cstheme="minorHAnsi"/>
                <w:sz w:val="22"/>
              </w:rPr>
            </w:pPr>
            <w:r w:rsidRPr="007D592E">
              <w:rPr>
                <w:rFonts w:cstheme="minorHAnsi"/>
                <w:sz w:val="22"/>
              </w:rPr>
              <w:t>WIKTORSKI v. Poland</w:t>
            </w:r>
          </w:p>
        </w:tc>
        <w:tc>
          <w:tcPr>
            <w:tcW w:w="1283" w:type="dxa"/>
          </w:tcPr>
          <w:p w:rsidR="007D592E" w:rsidRPr="007D592E" w:rsidRDefault="007D592E" w:rsidP="007D592E">
            <w:pPr>
              <w:rPr>
                <w:rFonts w:cstheme="minorHAnsi"/>
                <w:sz w:val="22"/>
              </w:rPr>
            </w:pPr>
            <w:r w:rsidRPr="007D592E">
              <w:rPr>
                <w:rFonts w:cstheme="minorHAnsi"/>
                <w:sz w:val="22"/>
              </w:rPr>
              <w:t>08/03/2013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Wiktorski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379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18715/13</w:t>
            </w:r>
          </w:p>
        </w:tc>
        <w:tc>
          <w:tcPr>
            <w:tcW w:w="2530" w:type="dxa"/>
          </w:tcPr>
          <w:p w:rsidR="007D592E" w:rsidRPr="007D592E" w:rsidRDefault="007D592E" w:rsidP="007D592E">
            <w:pPr>
              <w:jc w:val="left"/>
              <w:rPr>
                <w:rFonts w:cstheme="minorHAnsi"/>
                <w:sz w:val="22"/>
              </w:rPr>
            </w:pPr>
            <w:r w:rsidRPr="007D592E">
              <w:rPr>
                <w:rFonts w:cstheme="minorHAnsi"/>
                <w:sz w:val="22"/>
              </w:rPr>
              <w:t>GASIŃSKI v. Poland</w:t>
            </w:r>
          </w:p>
        </w:tc>
        <w:tc>
          <w:tcPr>
            <w:tcW w:w="1283" w:type="dxa"/>
          </w:tcPr>
          <w:p w:rsidR="007D592E" w:rsidRPr="007D592E" w:rsidRDefault="007D592E" w:rsidP="007D592E">
            <w:pPr>
              <w:rPr>
                <w:rFonts w:cstheme="minorHAnsi"/>
                <w:sz w:val="22"/>
              </w:rPr>
            </w:pPr>
            <w:r w:rsidRPr="007D592E">
              <w:rPr>
                <w:rFonts w:cstheme="minorHAnsi"/>
                <w:sz w:val="22"/>
              </w:rPr>
              <w:t>28/02/2013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B. Gasiński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380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20580/13</w:t>
            </w:r>
          </w:p>
        </w:tc>
        <w:tc>
          <w:tcPr>
            <w:tcW w:w="2530" w:type="dxa"/>
          </w:tcPr>
          <w:p w:rsidR="007D592E" w:rsidRPr="007D592E" w:rsidRDefault="007D592E" w:rsidP="007D592E">
            <w:pPr>
              <w:jc w:val="left"/>
              <w:rPr>
                <w:rFonts w:cstheme="minorHAnsi"/>
                <w:sz w:val="22"/>
              </w:rPr>
            </w:pPr>
            <w:r w:rsidRPr="007D592E">
              <w:rPr>
                <w:rFonts w:cstheme="minorHAnsi"/>
                <w:sz w:val="22"/>
              </w:rPr>
              <w:t>SZAL v. Poland</w:t>
            </w:r>
          </w:p>
        </w:tc>
        <w:tc>
          <w:tcPr>
            <w:tcW w:w="1283" w:type="dxa"/>
          </w:tcPr>
          <w:p w:rsidR="007D592E" w:rsidRPr="007D592E" w:rsidRDefault="007D592E" w:rsidP="007D592E">
            <w:pPr>
              <w:rPr>
                <w:rFonts w:cstheme="minorHAnsi"/>
                <w:sz w:val="22"/>
              </w:rPr>
            </w:pPr>
            <w:r w:rsidRPr="007D592E">
              <w:rPr>
                <w:rFonts w:cstheme="minorHAnsi"/>
                <w:sz w:val="22"/>
              </w:rPr>
              <w:t>12/02/2013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Szal</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381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20584/13</w:t>
            </w:r>
          </w:p>
        </w:tc>
        <w:tc>
          <w:tcPr>
            <w:tcW w:w="2530" w:type="dxa"/>
          </w:tcPr>
          <w:p w:rsidR="007D592E" w:rsidRPr="007D592E" w:rsidRDefault="007D592E" w:rsidP="007D592E">
            <w:pPr>
              <w:jc w:val="left"/>
              <w:rPr>
                <w:rFonts w:cstheme="minorHAnsi"/>
                <w:sz w:val="22"/>
              </w:rPr>
            </w:pPr>
            <w:r w:rsidRPr="007D592E">
              <w:rPr>
                <w:rFonts w:cstheme="minorHAnsi"/>
                <w:sz w:val="22"/>
              </w:rPr>
              <w:t>SZCZODROWSKI</w:t>
            </w:r>
            <w:r w:rsidR="00105B41">
              <w:rPr>
                <w:rFonts w:cstheme="minorHAnsi"/>
                <w:sz w:val="22"/>
              </w:rPr>
              <w:t xml:space="preserve"> </w:t>
            </w:r>
            <w:r w:rsidRPr="007D592E">
              <w:rPr>
                <w:rFonts w:cstheme="minorHAnsi"/>
                <w:sz w:val="22"/>
              </w:rPr>
              <w:t>v. Poland</w:t>
            </w:r>
          </w:p>
        </w:tc>
        <w:tc>
          <w:tcPr>
            <w:tcW w:w="1283" w:type="dxa"/>
          </w:tcPr>
          <w:p w:rsidR="007D592E" w:rsidRPr="007D592E" w:rsidRDefault="007D592E" w:rsidP="007D592E">
            <w:pPr>
              <w:rPr>
                <w:rFonts w:cstheme="minorHAnsi"/>
                <w:sz w:val="22"/>
              </w:rPr>
            </w:pPr>
            <w:r w:rsidRPr="007D592E">
              <w:rPr>
                <w:rFonts w:cstheme="minorHAnsi"/>
                <w:sz w:val="22"/>
              </w:rPr>
              <w:t>31/12/2012</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Szczodrowski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382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23884/13</w:t>
            </w:r>
          </w:p>
        </w:tc>
        <w:tc>
          <w:tcPr>
            <w:tcW w:w="2530" w:type="dxa"/>
          </w:tcPr>
          <w:p w:rsidR="007D592E" w:rsidRPr="007D592E" w:rsidRDefault="007D592E" w:rsidP="007D592E">
            <w:pPr>
              <w:jc w:val="left"/>
              <w:rPr>
                <w:rFonts w:cstheme="minorHAnsi"/>
                <w:sz w:val="22"/>
              </w:rPr>
            </w:pPr>
            <w:r w:rsidRPr="007D592E">
              <w:rPr>
                <w:rFonts w:cstheme="minorHAnsi"/>
                <w:sz w:val="22"/>
              </w:rPr>
              <w:t>MEROŃ v. Poland</w:t>
            </w:r>
          </w:p>
        </w:tc>
        <w:tc>
          <w:tcPr>
            <w:tcW w:w="1283" w:type="dxa"/>
          </w:tcPr>
          <w:p w:rsidR="007D592E" w:rsidRPr="007D592E" w:rsidRDefault="007D592E" w:rsidP="007D592E">
            <w:pPr>
              <w:rPr>
                <w:rFonts w:cstheme="minorHAnsi"/>
                <w:sz w:val="22"/>
              </w:rPr>
            </w:pPr>
            <w:r w:rsidRPr="007D592E">
              <w:rPr>
                <w:rFonts w:cstheme="minorHAnsi"/>
                <w:sz w:val="22"/>
              </w:rPr>
              <w:t>12/03/2013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Meroń</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383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28195/13</w:t>
            </w:r>
          </w:p>
        </w:tc>
        <w:tc>
          <w:tcPr>
            <w:tcW w:w="2530" w:type="dxa"/>
          </w:tcPr>
          <w:p w:rsidR="007D592E" w:rsidRPr="007D592E" w:rsidRDefault="007D592E" w:rsidP="007D592E">
            <w:pPr>
              <w:jc w:val="left"/>
              <w:rPr>
                <w:rFonts w:cstheme="minorHAnsi"/>
                <w:sz w:val="22"/>
              </w:rPr>
            </w:pPr>
            <w:r w:rsidRPr="007D592E">
              <w:rPr>
                <w:rFonts w:cstheme="minorHAnsi"/>
                <w:sz w:val="22"/>
              </w:rPr>
              <w:t>PIASECKI v. Poland</w:t>
            </w:r>
          </w:p>
        </w:tc>
        <w:tc>
          <w:tcPr>
            <w:tcW w:w="1283" w:type="dxa"/>
          </w:tcPr>
          <w:p w:rsidR="007D592E" w:rsidRPr="007D592E" w:rsidRDefault="007D592E" w:rsidP="007D592E">
            <w:pPr>
              <w:rPr>
                <w:rFonts w:cstheme="minorHAnsi"/>
                <w:sz w:val="22"/>
              </w:rPr>
            </w:pPr>
            <w:r w:rsidRPr="007D592E">
              <w:rPr>
                <w:rFonts w:cstheme="minorHAnsi"/>
                <w:sz w:val="22"/>
              </w:rPr>
              <w:t>08/04/2013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Piasecki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384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28927/13</w:t>
            </w:r>
          </w:p>
        </w:tc>
        <w:tc>
          <w:tcPr>
            <w:tcW w:w="2530" w:type="dxa"/>
          </w:tcPr>
          <w:p w:rsidR="007D592E" w:rsidRPr="007D592E" w:rsidRDefault="007D592E" w:rsidP="007D592E">
            <w:pPr>
              <w:jc w:val="left"/>
              <w:rPr>
                <w:rFonts w:cstheme="minorHAnsi"/>
                <w:sz w:val="22"/>
              </w:rPr>
            </w:pPr>
            <w:r w:rsidRPr="007D592E">
              <w:rPr>
                <w:rFonts w:cstheme="minorHAnsi"/>
                <w:sz w:val="22"/>
              </w:rPr>
              <w:t>BŁASZCZAK v. Poland</w:t>
            </w:r>
          </w:p>
        </w:tc>
        <w:tc>
          <w:tcPr>
            <w:tcW w:w="1283" w:type="dxa"/>
          </w:tcPr>
          <w:p w:rsidR="007D592E" w:rsidRPr="007D592E" w:rsidRDefault="007D592E" w:rsidP="007D592E">
            <w:pPr>
              <w:rPr>
                <w:rFonts w:cstheme="minorHAnsi"/>
                <w:sz w:val="22"/>
              </w:rPr>
            </w:pPr>
            <w:r w:rsidRPr="007D592E">
              <w:rPr>
                <w:rFonts w:cstheme="minorHAnsi"/>
                <w:sz w:val="22"/>
              </w:rPr>
              <w:t>17/04/2013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Błaszczak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385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30963/13</w:t>
            </w:r>
          </w:p>
        </w:tc>
        <w:tc>
          <w:tcPr>
            <w:tcW w:w="2530" w:type="dxa"/>
          </w:tcPr>
          <w:p w:rsidR="007D592E" w:rsidRPr="007D592E" w:rsidRDefault="007D592E" w:rsidP="007D592E">
            <w:pPr>
              <w:jc w:val="left"/>
              <w:rPr>
                <w:rFonts w:cstheme="minorHAnsi"/>
                <w:sz w:val="22"/>
              </w:rPr>
            </w:pPr>
            <w:r w:rsidRPr="007D592E">
              <w:rPr>
                <w:rFonts w:cstheme="minorHAnsi"/>
                <w:sz w:val="22"/>
              </w:rPr>
              <w:t>ADASZEWSKI v. Poland</w:t>
            </w:r>
          </w:p>
        </w:tc>
        <w:tc>
          <w:tcPr>
            <w:tcW w:w="1283" w:type="dxa"/>
          </w:tcPr>
          <w:p w:rsidR="007D592E" w:rsidRPr="007D592E" w:rsidRDefault="007D592E" w:rsidP="007D592E">
            <w:pPr>
              <w:rPr>
                <w:rFonts w:cstheme="minorHAnsi"/>
                <w:sz w:val="22"/>
              </w:rPr>
            </w:pPr>
            <w:r w:rsidRPr="007D592E">
              <w:rPr>
                <w:rFonts w:cstheme="minorHAnsi"/>
                <w:sz w:val="22"/>
              </w:rPr>
              <w:t>30/04/2013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Adaszewski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386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31947/13</w:t>
            </w:r>
          </w:p>
        </w:tc>
        <w:tc>
          <w:tcPr>
            <w:tcW w:w="2530" w:type="dxa"/>
          </w:tcPr>
          <w:p w:rsidR="007D592E" w:rsidRPr="007D592E" w:rsidRDefault="007D592E" w:rsidP="007D592E">
            <w:pPr>
              <w:jc w:val="left"/>
              <w:rPr>
                <w:rFonts w:cstheme="minorHAnsi"/>
                <w:sz w:val="22"/>
              </w:rPr>
            </w:pPr>
            <w:r w:rsidRPr="007D592E">
              <w:rPr>
                <w:rFonts w:cstheme="minorHAnsi"/>
                <w:sz w:val="22"/>
              </w:rPr>
              <w:t>RADZISZEWSKA JANKOWERNY v. Poland</w:t>
            </w:r>
          </w:p>
        </w:tc>
        <w:tc>
          <w:tcPr>
            <w:tcW w:w="1283" w:type="dxa"/>
          </w:tcPr>
          <w:p w:rsidR="007D592E" w:rsidRPr="007D592E" w:rsidRDefault="007D592E" w:rsidP="007D592E">
            <w:pPr>
              <w:rPr>
                <w:rFonts w:cstheme="minorHAnsi"/>
                <w:sz w:val="22"/>
              </w:rPr>
            </w:pPr>
            <w:r w:rsidRPr="007D592E">
              <w:rPr>
                <w:rFonts w:cstheme="minorHAnsi"/>
                <w:sz w:val="22"/>
              </w:rPr>
              <w:t>06/05/2013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Radziszewska Jankowerny</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387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32281/13</w:t>
            </w:r>
          </w:p>
        </w:tc>
        <w:tc>
          <w:tcPr>
            <w:tcW w:w="2530" w:type="dxa"/>
          </w:tcPr>
          <w:p w:rsidR="007D592E" w:rsidRPr="007D592E" w:rsidRDefault="007D592E" w:rsidP="007D592E">
            <w:pPr>
              <w:jc w:val="left"/>
              <w:rPr>
                <w:rFonts w:cstheme="minorHAnsi"/>
                <w:sz w:val="22"/>
              </w:rPr>
            </w:pPr>
            <w:r w:rsidRPr="007D592E">
              <w:rPr>
                <w:rFonts w:cstheme="minorHAnsi"/>
                <w:sz w:val="22"/>
              </w:rPr>
              <w:t>GÓRSKI v. Poland</w:t>
            </w:r>
          </w:p>
        </w:tc>
        <w:tc>
          <w:tcPr>
            <w:tcW w:w="1283" w:type="dxa"/>
          </w:tcPr>
          <w:p w:rsidR="007D592E" w:rsidRPr="007D592E" w:rsidRDefault="007D592E" w:rsidP="007D592E">
            <w:pPr>
              <w:rPr>
                <w:rFonts w:cstheme="minorHAnsi"/>
                <w:sz w:val="22"/>
              </w:rPr>
            </w:pPr>
            <w:r w:rsidRPr="007D592E">
              <w:rPr>
                <w:rFonts w:cstheme="minorHAnsi"/>
                <w:sz w:val="22"/>
              </w:rPr>
              <w:t>28/04/2013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Górski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388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32823/13</w:t>
            </w:r>
          </w:p>
        </w:tc>
        <w:tc>
          <w:tcPr>
            <w:tcW w:w="2530" w:type="dxa"/>
          </w:tcPr>
          <w:p w:rsidR="007D592E" w:rsidRPr="007D592E" w:rsidRDefault="007D592E" w:rsidP="007D592E">
            <w:pPr>
              <w:jc w:val="left"/>
              <w:rPr>
                <w:rFonts w:cstheme="minorHAnsi"/>
                <w:sz w:val="22"/>
              </w:rPr>
            </w:pPr>
            <w:r w:rsidRPr="007D592E">
              <w:rPr>
                <w:rFonts w:cstheme="minorHAnsi"/>
                <w:sz w:val="22"/>
              </w:rPr>
              <w:t>JANKOWSKI v. Poland</w:t>
            </w:r>
          </w:p>
        </w:tc>
        <w:tc>
          <w:tcPr>
            <w:tcW w:w="1283" w:type="dxa"/>
          </w:tcPr>
          <w:p w:rsidR="007D592E" w:rsidRPr="007D592E" w:rsidRDefault="007D592E" w:rsidP="007D592E">
            <w:pPr>
              <w:rPr>
                <w:rFonts w:cstheme="minorHAnsi"/>
                <w:sz w:val="22"/>
              </w:rPr>
            </w:pPr>
            <w:r w:rsidRPr="007D592E">
              <w:rPr>
                <w:rFonts w:cstheme="minorHAnsi"/>
                <w:sz w:val="22"/>
              </w:rPr>
              <w:t>17/05/2013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Jankowski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389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33344/13</w:t>
            </w:r>
          </w:p>
        </w:tc>
        <w:tc>
          <w:tcPr>
            <w:tcW w:w="2530" w:type="dxa"/>
          </w:tcPr>
          <w:p w:rsidR="007D592E" w:rsidRPr="007D592E" w:rsidRDefault="007D592E" w:rsidP="007D592E">
            <w:pPr>
              <w:jc w:val="left"/>
              <w:rPr>
                <w:rFonts w:cstheme="minorHAnsi"/>
                <w:sz w:val="22"/>
              </w:rPr>
            </w:pPr>
            <w:r w:rsidRPr="007D592E">
              <w:rPr>
                <w:rFonts w:cstheme="minorHAnsi"/>
                <w:sz w:val="22"/>
              </w:rPr>
              <w:t>ANDRASIK v. Poland</w:t>
            </w:r>
          </w:p>
        </w:tc>
        <w:tc>
          <w:tcPr>
            <w:tcW w:w="1283" w:type="dxa"/>
          </w:tcPr>
          <w:p w:rsidR="007D592E" w:rsidRPr="007D592E" w:rsidRDefault="007D592E" w:rsidP="007D592E">
            <w:pPr>
              <w:rPr>
                <w:rFonts w:cstheme="minorHAnsi"/>
                <w:sz w:val="22"/>
              </w:rPr>
            </w:pPr>
            <w:r w:rsidRPr="007D592E">
              <w:rPr>
                <w:rFonts w:cstheme="minorHAnsi"/>
                <w:sz w:val="22"/>
              </w:rPr>
              <w:t>07/05/2013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L. Andrasik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390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33470/13</w:t>
            </w:r>
          </w:p>
        </w:tc>
        <w:tc>
          <w:tcPr>
            <w:tcW w:w="2530" w:type="dxa"/>
          </w:tcPr>
          <w:p w:rsidR="007D592E" w:rsidRPr="007D592E" w:rsidRDefault="007D592E" w:rsidP="007D592E">
            <w:pPr>
              <w:jc w:val="left"/>
              <w:rPr>
                <w:rFonts w:cstheme="minorHAnsi"/>
                <w:sz w:val="22"/>
              </w:rPr>
            </w:pPr>
            <w:r w:rsidRPr="007D592E">
              <w:rPr>
                <w:rFonts w:cstheme="minorHAnsi"/>
                <w:sz w:val="22"/>
              </w:rPr>
              <w:t>STOŁKOWSKI v. Poland</w:t>
            </w:r>
          </w:p>
        </w:tc>
        <w:tc>
          <w:tcPr>
            <w:tcW w:w="1283" w:type="dxa"/>
          </w:tcPr>
          <w:p w:rsidR="007D592E" w:rsidRPr="007D592E" w:rsidRDefault="007D592E" w:rsidP="007D592E">
            <w:pPr>
              <w:rPr>
                <w:rFonts w:cstheme="minorHAnsi"/>
                <w:sz w:val="22"/>
              </w:rPr>
            </w:pPr>
            <w:r w:rsidRPr="007D592E">
              <w:rPr>
                <w:rFonts w:cstheme="minorHAnsi"/>
                <w:sz w:val="22"/>
              </w:rPr>
              <w:t>23/04/2013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Stołkowski</w:t>
            </w:r>
          </w:p>
        </w:tc>
      </w:tr>
      <w:tr w:rsidR="007D592E" w:rsidRPr="00E70385"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391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33531/13</w:t>
            </w:r>
          </w:p>
        </w:tc>
        <w:tc>
          <w:tcPr>
            <w:tcW w:w="2530" w:type="dxa"/>
          </w:tcPr>
          <w:p w:rsidR="007D592E" w:rsidRPr="007D592E" w:rsidRDefault="007D592E" w:rsidP="007D592E">
            <w:pPr>
              <w:jc w:val="left"/>
              <w:rPr>
                <w:rFonts w:cstheme="minorHAnsi"/>
                <w:sz w:val="22"/>
              </w:rPr>
            </w:pPr>
            <w:r w:rsidRPr="007D592E">
              <w:rPr>
                <w:rFonts w:cstheme="minorHAnsi"/>
                <w:sz w:val="22"/>
              </w:rPr>
              <w:t>STRUSIŃSKI v. Poland</w:t>
            </w:r>
          </w:p>
        </w:tc>
        <w:tc>
          <w:tcPr>
            <w:tcW w:w="1283" w:type="dxa"/>
          </w:tcPr>
          <w:p w:rsidR="007D592E" w:rsidRPr="007D592E" w:rsidRDefault="007D592E" w:rsidP="007D592E">
            <w:pPr>
              <w:rPr>
                <w:rFonts w:cstheme="minorHAnsi"/>
                <w:sz w:val="22"/>
              </w:rPr>
            </w:pPr>
            <w:r w:rsidRPr="007D592E">
              <w:rPr>
                <w:rFonts w:cstheme="minorHAnsi"/>
                <w:sz w:val="22"/>
              </w:rPr>
              <w:t>10/05/2013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Strusiński</w:t>
            </w:r>
          </w:p>
        </w:tc>
      </w:tr>
      <w:tr w:rsidR="007D592E" w:rsidRPr="00E70385"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392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33545/13</w:t>
            </w:r>
          </w:p>
        </w:tc>
        <w:tc>
          <w:tcPr>
            <w:tcW w:w="2530" w:type="dxa"/>
          </w:tcPr>
          <w:p w:rsidR="007D592E" w:rsidRPr="007D592E" w:rsidRDefault="007D592E" w:rsidP="007D592E">
            <w:pPr>
              <w:jc w:val="left"/>
              <w:rPr>
                <w:rFonts w:cstheme="minorHAnsi"/>
                <w:sz w:val="22"/>
              </w:rPr>
            </w:pPr>
            <w:r w:rsidRPr="007D592E">
              <w:rPr>
                <w:rFonts w:cstheme="minorHAnsi"/>
                <w:sz w:val="22"/>
              </w:rPr>
              <w:t>SZYMECKI v. Poland</w:t>
            </w:r>
          </w:p>
        </w:tc>
        <w:tc>
          <w:tcPr>
            <w:tcW w:w="1283" w:type="dxa"/>
          </w:tcPr>
          <w:p w:rsidR="007D592E" w:rsidRPr="007D592E" w:rsidRDefault="007D592E" w:rsidP="007D592E">
            <w:pPr>
              <w:rPr>
                <w:rFonts w:cstheme="minorHAnsi"/>
                <w:sz w:val="22"/>
              </w:rPr>
            </w:pPr>
            <w:r w:rsidRPr="007D592E">
              <w:rPr>
                <w:rFonts w:cstheme="minorHAnsi"/>
                <w:sz w:val="22"/>
              </w:rPr>
              <w:t>18/05/2013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Z. Szymecki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393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33559/13</w:t>
            </w:r>
          </w:p>
        </w:tc>
        <w:tc>
          <w:tcPr>
            <w:tcW w:w="2530" w:type="dxa"/>
          </w:tcPr>
          <w:p w:rsidR="007D592E" w:rsidRPr="007D592E" w:rsidRDefault="007D592E" w:rsidP="007D592E">
            <w:pPr>
              <w:jc w:val="left"/>
              <w:rPr>
                <w:rFonts w:cstheme="minorHAnsi"/>
                <w:sz w:val="22"/>
              </w:rPr>
            </w:pPr>
            <w:r w:rsidRPr="007D592E">
              <w:rPr>
                <w:rFonts w:cstheme="minorHAnsi"/>
                <w:sz w:val="22"/>
              </w:rPr>
              <w:t>SZAFRAŃSKA v. Poland</w:t>
            </w:r>
          </w:p>
        </w:tc>
        <w:tc>
          <w:tcPr>
            <w:tcW w:w="1283" w:type="dxa"/>
          </w:tcPr>
          <w:p w:rsidR="007D592E" w:rsidRPr="007D592E" w:rsidRDefault="007D592E" w:rsidP="007D592E">
            <w:pPr>
              <w:rPr>
                <w:rFonts w:cstheme="minorHAnsi"/>
                <w:sz w:val="22"/>
              </w:rPr>
            </w:pPr>
            <w:r w:rsidRPr="007D592E">
              <w:rPr>
                <w:rFonts w:cstheme="minorHAnsi"/>
                <w:sz w:val="22"/>
              </w:rPr>
              <w:t>13/05/2013</w:t>
            </w:r>
          </w:p>
        </w:tc>
        <w:tc>
          <w:tcPr>
            <w:tcW w:w="1854" w:type="dxa"/>
          </w:tcPr>
          <w:p w:rsidR="007D592E" w:rsidRPr="007D592E" w:rsidRDefault="00E719E6" w:rsidP="007D592E">
            <w:pPr>
              <w:jc w:val="left"/>
              <w:rPr>
                <w:rFonts w:cstheme="minorHAnsi"/>
                <w:sz w:val="22"/>
              </w:rPr>
            </w:pPr>
            <w:r>
              <w:rPr>
                <w:rFonts w:cstheme="minorHAnsi"/>
                <w:sz w:val="22"/>
              </w:rPr>
              <w:t xml:space="preserve">J. </w:t>
            </w:r>
            <w:r w:rsidR="007D592E" w:rsidRPr="007D592E">
              <w:rPr>
                <w:rFonts w:cstheme="minorHAnsi"/>
                <w:sz w:val="22"/>
              </w:rPr>
              <w:t>Budzowska</w:t>
            </w:r>
          </w:p>
        </w:tc>
        <w:tc>
          <w:tcPr>
            <w:tcW w:w="2037" w:type="dxa"/>
          </w:tcPr>
          <w:p w:rsidR="007D592E" w:rsidRPr="007D592E" w:rsidRDefault="007D592E" w:rsidP="007D592E">
            <w:pPr>
              <w:rPr>
                <w:rFonts w:cstheme="minorHAnsi"/>
                <w:sz w:val="22"/>
              </w:rPr>
            </w:pPr>
            <w:r w:rsidRPr="007D592E">
              <w:rPr>
                <w:rFonts w:cstheme="minorHAnsi"/>
                <w:sz w:val="22"/>
              </w:rPr>
              <w:t>J. Szafrańska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394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34505/13</w:t>
            </w:r>
          </w:p>
        </w:tc>
        <w:tc>
          <w:tcPr>
            <w:tcW w:w="2530" w:type="dxa"/>
          </w:tcPr>
          <w:p w:rsidR="007D592E" w:rsidRPr="007D592E" w:rsidRDefault="007D592E" w:rsidP="007D592E">
            <w:pPr>
              <w:jc w:val="left"/>
              <w:rPr>
                <w:rFonts w:cstheme="minorHAnsi"/>
                <w:sz w:val="22"/>
              </w:rPr>
            </w:pPr>
            <w:r w:rsidRPr="007D592E">
              <w:rPr>
                <w:rFonts w:cstheme="minorHAnsi"/>
                <w:sz w:val="22"/>
              </w:rPr>
              <w:t>KOSTRZEWA v. Poland</w:t>
            </w:r>
          </w:p>
        </w:tc>
        <w:tc>
          <w:tcPr>
            <w:tcW w:w="1283" w:type="dxa"/>
          </w:tcPr>
          <w:p w:rsidR="007D592E" w:rsidRPr="007D592E" w:rsidRDefault="007D592E" w:rsidP="007D592E">
            <w:pPr>
              <w:rPr>
                <w:rFonts w:cstheme="minorHAnsi"/>
                <w:sz w:val="22"/>
              </w:rPr>
            </w:pPr>
            <w:r w:rsidRPr="007D592E">
              <w:rPr>
                <w:rFonts w:cstheme="minorHAnsi"/>
                <w:sz w:val="22"/>
              </w:rPr>
              <w:t>21/05/2013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Kostrzewa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395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34587/13</w:t>
            </w:r>
          </w:p>
        </w:tc>
        <w:tc>
          <w:tcPr>
            <w:tcW w:w="2530" w:type="dxa"/>
          </w:tcPr>
          <w:p w:rsidR="007D592E" w:rsidRPr="007D592E" w:rsidRDefault="007D592E" w:rsidP="007D592E">
            <w:pPr>
              <w:jc w:val="left"/>
              <w:rPr>
                <w:rFonts w:cstheme="minorHAnsi"/>
                <w:sz w:val="22"/>
              </w:rPr>
            </w:pPr>
            <w:r w:rsidRPr="007D592E">
              <w:rPr>
                <w:rFonts w:cstheme="minorHAnsi"/>
                <w:sz w:val="22"/>
              </w:rPr>
              <w:t>JUREK v. Poland</w:t>
            </w:r>
          </w:p>
        </w:tc>
        <w:tc>
          <w:tcPr>
            <w:tcW w:w="1283" w:type="dxa"/>
          </w:tcPr>
          <w:p w:rsidR="007D592E" w:rsidRPr="007D592E" w:rsidRDefault="007D592E" w:rsidP="007D592E">
            <w:pPr>
              <w:rPr>
                <w:rFonts w:cstheme="minorHAnsi"/>
                <w:sz w:val="22"/>
              </w:rPr>
            </w:pPr>
            <w:r w:rsidRPr="007D592E">
              <w:rPr>
                <w:rFonts w:cstheme="minorHAnsi"/>
                <w:sz w:val="22"/>
              </w:rPr>
              <w:t>17/05/2013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L. Jurek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396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35076/13</w:t>
            </w:r>
          </w:p>
        </w:tc>
        <w:tc>
          <w:tcPr>
            <w:tcW w:w="2530" w:type="dxa"/>
          </w:tcPr>
          <w:p w:rsidR="007D592E" w:rsidRPr="007D592E" w:rsidRDefault="007D592E" w:rsidP="007D592E">
            <w:pPr>
              <w:jc w:val="left"/>
              <w:rPr>
                <w:rFonts w:cstheme="minorHAnsi"/>
                <w:sz w:val="22"/>
              </w:rPr>
            </w:pPr>
            <w:r w:rsidRPr="007D592E">
              <w:rPr>
                <w:rFonts w:cstheme="minorHAnsi"/>
                <w:sz w:val="22"/>
              </w:rPr>
              <w:t>TYZO v. Poland</w:t>
            </w:r>
          </w:p>
        </w:tc>
        <w:tc>
          <w:tcPr>
            <w:tcW w:w="1283" w:type="dxa"/>
          </w:tcPr>
          <w:p w:rsidR="007D592E" w:rsidRPr="007D592E" w:rsidRDefault="007D592E" w:rsidP="007D592E">
            <w:pPr>
              <w:rPr>
                <w:rFonts w:cstheme="minorHAnsi"/>
                <w:sz w:val="22"/>
              </w:rPr>
            </w:pPr>
            <w:r w:rsidRPr="007D592E">
              <w:rPr>
                <w:rFonts w:cstheme="minorHAnsi"/>
                <w:sz w:val="22"/>
              </w:rPr>
              <w:t>13/05/2013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Tyzo</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397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36362/13</w:t>
            </w:r>
          </w:p>
        </w:tc>
        <w:tc>
          <w:tcPr>
            <w:tcW w:w="2530" w:type="dxa"/>
          </w:tcPr>
          <w:p w:rsidR="007D592E" w:rsidRPr="007D592E" w:rsidRDefault="007D592E" w:rsidP="007D592E">
            <w:pPr>
              <w:jc w:val="left"/>
              <w:rPr>
                <w:rFonts w:cstheme="minorHAnsi"/>
                <w:sz w:val="22"/>
              </w:rPr>
            </w:pPr>
            <w:r w:rsidRPr="007D592E">
              <w:rPr>
                <w:rFonts w:cstheme="minorHAnsi"/>
                <w:sz w:val="22"/>
              </w:rPr>
              <w:t>WOJNA v. Poland</w:t>
            </w:r>
          </w:p>
        </w:tc>
        <w:tc>
          <w:tcPr>
            <w:tcW w:w="1283" w:type="dxa"/>
          </w:tcPr>
          <w:p w:rsidR="007D592E" w:rsidRPr="007D592E" w:rsidRDefault="007D592E" w:rsidP="007D592E">
            <w:pPr>
              <w:rPr>
                <w:rFonts w:cstheme="minorHAnsi"/>
                <w:sz w:val="22"/>
              </w:rPr>
            </w:pPr>
            <w:r w:rsidRPr="007D592E">
              <w:rPr>
                <w:rFonts w:cstheme="minorHAnsi"/>
                <w:sz w:val="22"/>
              </w:rPr>
              <w:t>09/05/2013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Wojna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398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37179/13</w:t>
            </w:r>
          </w:p>
        </w:tc>
        <w:tc>
          <w:tcPr>
            <w:tcW w:w="2530" w:type="dxa"/>
          </w:tcPr>
          <w:p w:rsidR="007D592E" w:rsidRPr="007D592E" w:rsidRDefault="007D592E" w:rsidP="007D592E">
            <w:pPr>
              <w:jc w:val="left"/>
              <w:rPr>
                <w:rFonts w:cstheme="minorHAnsi"/>
                <w:sz w:val="22"/>
              </w:rPr>
            </w:pPr>
            <w:r w:rsidRPr="007D592E">
              <w:rPr>
                <w:rFonts w:cstheme="minorHAnsi"/>
                <w:sz w:val="22"/>
              </w:rPr>
              <w:t>OLĘDZKI v. Poland</w:t>
            </w:r>
          </w:p>
        </w:tc>
        <w:tc>
          <w:tcPr>
            <w:tcW w:w="1283" w:type="dxa"/>
          </w:tcPr>
          <w:p w:rsidR="007D592E" w:rsidRPr="007D592E" w:rsidRDefault="007D592E" w:rsidP="007D592E">
            <w:pPr>
              <w:rPr>
                <w:rFonts w:cstheme="minorHAnsi"/>
                <w:sz w:val="22"/>
              </w:rPr>
            </w:pPr>
            <w:r w:rsidRPr="007D592E">
              <w:rPr>
                <w:rFonts w:cstheme="minorHAnsi"/>
                <w:sz w:val="22"/>
              </w:rPr>
              <w:t>27/05/2013</w:t>
            </w:r>
          </w:p>
        </w:tc>
        <w:tc>
          <w:tcPr>
            <w:tcW w:w="1854" w:type="dxa"/>
          </w:tcPr>
          <w:p w:rsidR="007D592E" w:rsidRPr="007D592E" w:rsidRDefault="00E719E6" w:rsidP="007D592E">
            <w:pPr>
              <w:jc w:val="left"/>
              <w:rPr>
                <w:rFonts w:cstheme="minorHAnsi"/>
                <w:sz w:val="22"/>
              </w:rPr>
            </w:pPr>
            <w:r>
              <w:rPr>
                <w:rFonts w:cstheme="minorHAnsi"/>
                <w:sz w:val="22"/>
              </w:rPr>
              <w:t xml:space="preserve">W. </w:t>
            </w:r>
            <w:r w:rsidR="007D592E" w:rsidRPr="007D592E">
              <w:rPr>
                <w:rFonts w:cstheme="minorHAnsi"/>
                <w:sz w:val="22"/>
              </w:rPr>
              <w:t>Jastrzᾳb</w:t>
            </w:r>
          </w:p>
        </w:tc>
        <w:tc>
          <w:tcPr>
            <w:tcW w:w="2037" w:type="dxa"/>
          </w:tcPr>
          <w:p w:rsidR="007D592E" w:rsidRPr="007D592E" w:rsidRDefault="007D592E" w:rsidP="007D592E">
            <w:pPr>
              <w:rPr>
                <w:rFonts w:cstheme="minorHAnsi"/>
                <w:sz w:val="22"/>
              </w:rPr>
            </w:pPr>
            <w:r w:rsidRPr="007D592E">
              <w:rPr>
                <w:rFonts w:cstheme="minorHAnsi"/>
                <w:sz w:val="22"/>
              </w:rPr>
              <w:t>J. Olędzki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399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37476/13</w:t>
            </w:r>
          </w:p>
        </w:tc>
        <w:tc>
          <w:tcPr>
            <w:tcW w:w="2530" w:type="dxa"/>
          </w:tcPr>
          <w:p w:rsidR="007D592E" w:rsidRPr="007D592E" w:rsidRDefault="007D592E" w:rsidP="007D592E">
            <w:pPr>
              <w:jc w:val="left"/>
              <w:rPr>
                <w:rFonts w:cstheme="minorHAnsi"/>
                <w:sz w:val="22"/>
              </w:rPr>
            </w:pPr>
            <w:r w:rsidRPr="007D592E">
              <w:rPr>
                <w:rFonts w:cstheme="minorHAnsi"/>
                <w:sz w:val="22"/>
              </w:rPr>
              <w:t>WASYL v. Poland</w:t>
            </w:r>
          </w:p>
        </w:tc>
        <w:tc>
          <w:tcPr>
            <w:tcW w:w="1283" w:type="dxa"/>
          </w:tcPr>
          <w:p w:rsidR="007D592E" w:rsidRPr="007D592E" w:rsidRDefault="007D592E" w:rsidP="007D592E">
            <w:pPr>
              <w:rPr>
                <w:rFonts w:cstheme="minorHAnsi"/>
                <w:sz w:val="22"/>
              </w:rPr>
            </w:pPr>
            <w:r w:rsidRPr="007D592E">
              <w:rPr>
                <w:rFonts w:cstheme="minorHAnsi"/>
                <w:sz w:val="22"/>
              </w:rPr>
              <w:t>29/05/2013</w:t>
            </w:r>
          </w:p>
        </w:tc>
        <w:tc>
          <w:tcPr>
            <w:tcW w:w="1854" w:type="dxa"/>
          </w:tcPr>
          <w:p w:rsidR="007D592E" w:rsidRPr="007D592E" w:rsidRDefault="00E719E6" w:rsidP="007D592E">
            <w:pPr>
              <w:jc w:val="left"/>
              <w:rPr>
                <w:rFonts w:cstheme="minorHAnsi"/>
                <w:sz w:val="22"/>
              </w:rPr>
            </w:pPr>
            <w:r>
              <w:rPr>
                <w:rFonts w:cstheme="minorHAnsi"/>
                <w:sz w:val="22"/>
              </w:rPr>
              <w:t xml:space="preserve">M. </w:t>
            </w:r>
            <w:r w:rsidR="007D592E" w:rsidRPr="007D592E">
              <w:rPr>
                <w:rFonts w:cstheme="minorHAnsi"/>
                <w:sz w:val="22"/>
              </w:rPr>
              <w:t>Puchalski</w:t>
            </w:r>
          </w:p>
        </w:tc>
        <w:tc>
          <w:tcPr>
            <w:tcW w:w="2037" w:type="dxa"/>
          </w:tcPr>
          <w:p w:rsidR="007D592E" w:rsidRPr="007D592E" w:rsidRDefault="007D592E" w:rsidP="007D592E">
            <w:pPr>
              <w:rPr>
                <w:rFonts w:cstheme="minorHAnsi"/>
                <w:sz w:val="22"/>
              </w:rPr>
            </w:pPr>
            <w:r w:rsidRPr="007D592E">
              <w:rPr>
                <w:rFonts w:cstheme="minorHAnsi"/>
                <w:sz w:val="22"/>
              </w:rPr>
              <w:t>P. Wasyl</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400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38784/13</w:t>
            </w:r>
          </w:p>
        </w:tc>
        <w:tc>
          <w:tcPr>
            <w:tcW w:w="2530" w:type="dxa"/>
          </w:tcPr>
          <w:p w:rsidR="007D592E" w:rsidRPr="007D592E" w:rsidRDefault="007D592E" w:rsidP="007D592E">
            <w:pPr>
              <w:jc w:val="left"/>
              <w:rPr>
                <w:rFonts w:cstheme="minorHAnsi"/>
                <w:sz w:val="22"/>
              </w:rPr>
            </w:pPr>
            <w:r w:rsidRPr="007D592E">
              <w:rPr>
                <w:rFonts w:cstheme="minorHAnsi"/>
                <w:sz w:val="22"/>
              </w:rPr>
              <w:t>PIECHULA-FOLEK v. Poland</w:t>
            </w:r>
          </w:p>
        </w:tc>
        <w:tc>
          <w:tcPr>
            <w:tcW w:w="1283" w:type="dxa"/>
          </w:tcPr>
          <w:p w:rsidR="007D592E" w:rsidRPr="007D592E" w:rsidRDefault="007D592E" w:rsidP="007D592E">
            <w:pPr>
              <w:rPr>
                <w:rFonts w:cstheme="minorHAnsi"/>
                <w:sz w:val="22"/>
              </w:rPr>
            </w:pPr>
            <w:r w:rsidRPr="007D592E">
              <w:rPr>
                <w:rFonts w:cstheme="minorHAnsi"/>
                <w:sz w:val="22"/>
              </w:rPr>
              <w:t>11/05/2013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Piechuła-Folek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401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41159/13</w:t>
            </w:r>
          </w:p>
        </w:tc>
        <w:tc>
          <w:tcPr>
            <w:tcW w:w="2530" w:type="dxa"/>
          </w:tcPr>
          <w:p w:rsidR="007D592E" w:rsidRPr="007D592E" w:rsidRDefault="007D592E" w:rsidP="007D592E">
            <w:pPr>
              <w:jc w:val="left"/>
              <w:rPr>
                <w:rFonts w:cstheme="minorHAnsi"/>
                <w:sz w:val="22"/>
              </w:rPr>
            </w:pPr>
            <w:r w:rsidRPr="007D592E">
              <w:rPr>
                <w:rFonts w:cstheme="minorHAnsi"/>
                <w:sz w:val="22"/>
              </w:rPr>
              <w:t>KASPRZAK v. Poland</w:t>
            </w:r>
          </w:p>
        </w:tc>
        <w:tc>
          <w:tcPr>
            <w:tcW w:w="1283" w:type="dxa"/>
          </w:tcPr>
          <w:p w:rsidR="007D592E" w:rsidRPr="007D592E" w:rsidRDefault="007D592E" w:rsidP="007D592E">
            <w:pPr>
              <w:rPr>
                <w:rFonts w:cstheme="minorHAnsi"/>
                <w:sz w:val="22"/>
              </w:rPr>
            </w:pPr>
            <w:r w:rsidRPr="007D592E">
              <w:rPr>
                <w:rFonts w:cstheme="minorHAnsi"/>
                <w:sz w:val="22"/>
              </w:rPr>
              <w:t>13/06/2013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Kasprzak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402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41354/13</w:t>
            </w:r>
          </w:p>
        </w:tc>
        <w:tc>
          <w:tcPr>
            <w:tcW w:w="2530" w:type="dxa"/>
          </w:tcPr>
          <w:p w:rsidR="007D592E" w:rsidRPr="007D592E" w:rsidRDefault="007D592E" w:rsidP="007D592E">
            <w:pPr>
              <w:jc w:val="left"/>
              <w:rPr>
                <w:rFonts w:cstheme="minorHAnsi"/>
                <w:sz w:val="22"/>
              </w:rPr>
            </w:pPr>
            <w:r w:rsidRPr="007D592E">
              <w:rPr>
                <w:rFonts w:cstheme="minorHAnsi"/>
                <w:sz w:val="22"/>
              </w:rPr>
              <w:t>PLACHTA v. Poland</w:t>
            </w:r>
          </w:p>
        </w:tc>
        <w:tc>
          <w:tcPr>
            <w:tcW w:w="1283" w:type="dxa"/>
          </w:tcPr>
          <w:p w:rsidR="007D592E" w:rsidRPr="007D592E" w:rsidRDefault="007D592E" w:rsidP="007D592E">
            <w:pPr>
              <w:rPr>
                <w:rFonts w:cstheme="minorHAnsi"/>
                <w:sz w:val="22"/>
              </w:rPr>
            </w:pPr>
            <w:r w:rsidRPr="007D592E">
              <w:rPr>
                <w:rFonts w:cstheme="minorHAnsi"/>
                <w:sz w:val="22"/>
              </w:rPr>
              <w:t>17/06/2013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Płachta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403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43103/13</w:t>
            </w:r>
          </w:p>
        </w:tc>
        <w:tc>
          <w:tcPr>
            <w:tcW w:w="2530" w:type="dxa"/>
          </w:tcPr>
          <w:p w:rsidR="007D592E" w:rsidRPr="007D592E" w:rsidRDefault="007D592E" w:rsidP="007D592E">
            <w:pPr>
              <w:jc w:val="left"/>
              <w:rPr>
                <w:rFonts w:cstheme="minorHAnsi"/>
                <w:sz w:val="22"/>
              </w:rPr>
            </w:pPr>
            <w:r w:rsidRPr="007D592E">
              <w:rPr>
                <w:rFonts w:cstheme="minorHAnsi"/>
                <w:sz w:val="22"/>
              </w:rPr>
              <w:t>CHODYSZ v. Poland</w:t>
            </w:r>
          </w:p>
        </w:tc>
        <w:tc>
          <w:tcPr>
            <w:tcW w:w="1283" w:type="dxa"/>
          </w:tcPr>
          <w:p w:rsidR="007D592E" w:rsidRPr="007D592E" w:rsidRDefault="007D592E" w:rsidP="007D592E">
            <w:pPr>
              <w:rPr>
                <w:rFonts w:cstheme="minorHAnsi"/>
                <w:sz w:val="22"/>
              </w:rPr>
            </w:pPr>
            <w:r w:rsidRPr="007D592E">
              <w:rPr>
                <w:rFonts w:cstheme="minorHAnsi"/>
                <w:sz w:val="22"/>
              </w:rPr>
              <w:t>20/06/2013</w:t>
            </w:r>
          </w:p>
        </w:tc>
        <w:tc>
          <w:tcPr>
            <w:tcW w:w="1854" w:type="dxa"/>
          </w:tcPr>
          <w:p w:rsidR="007D592E" w:rsidRPr="007D592E" w:rsidRDefault="00E719E6" w:rsidP="007D592E">
            <w:pPr>
              <w:jc w:val="left"/>
              <w:rPr>
                <w:rFonts w:cstheme="minorHAnsi"/>
                <w:sz w:val="22"/>
              </w:rPr>
            </w:pPr>
            <w:r>
              <w:rPr>
                <w:rFonts w:cstheme="minorHAnsi"/>
                <w:sz w:val="22"/>
              </w:rPr>
              <w:t xml:space="preserve">P. </w:t>
            </w:r>
            <w:r w:rsidR="007D592E" w:rsidRPr="007D592E">
              <w:rPr>
                <w:rFonts w:cstheme="minorHAnsi"/>
                <w:sz w:val="22"/>
              </w:rPr>
              <w:t>Szeja</w:t>
            </w:r>
          </w:p>
        </w:tc>
        <w:tc>
          <w:tcPr>
            <w:tcW w:w="2037" w:type="dxa"/>
          </w:tcPr>
          <w:p w:rsidR="007D592E" w:rsidRPr="007D592E" w:rsidRDefault="007D592E" w:rsidP="007D592E">
            <w:pPr>
              <w:rPr>
                <w:rFonts w:cstheme="minorHAnsi"/>
                <w:sz w:val="22"/>
              </w:rPr>
            </w:pPr>
            <w:r w:rsidRPr="007D592E">
              <w:rPr>
                <w:rFonts w:cstheme="minorHAnsi"/>
                <w:sz w:val="22"/>
              </w:rPr>
              <w:t>H. Chodysz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404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43614/13</w:t>
            </w:r>
          </w:p>
        </w:tc>
        <w:tc>
          <w:tcPr>
            <w:tcW w:w="2530" w:type="dxa"/>
          </w:tcPr>
          <w:p w:rsidR="007D592E" w:rsidRPr="007D592E" w:rsidRDefault="007D592E" w:rsidP="007D592E">
            <w:pPr>
              <w:jc w:val="left"/>
              <w:rPr>
                <w:rFonts w:cstheme="minorHAnsi"/>
                <w:sz w:val="22"/>
              </w:rPr>
            </w:pPr>
            <w:r w:rsidRPr="007D592E">
              <w:rPr>
                <w:rFonts w:cstheme="minorHAnsi"/>
                <w:sz w:val="22"/>
              </w:rPr>
              <w:t>WODZICKI v. Poland</w:t>
            </w:r>
          </w:p>
        </w:tc>
        <w:tc>
          <w:tcPr>
            <w:tcW w:w="1283" w:type="dxa"/>
          </w:tcPr>
          <w:p w:rsidR="007D592E" w:rsidRPr="007D592E" w:rsidRDefault="007D592E" w:rsidP="007D592E">
            <w:pPr>
              <w:rPr>
                <w:rFonts w:cstheme="minorHAnsi"/>
                <w:sz w:val="22"/>
              </w:rPr>
            </w:pPr>
            <w:r w:rsidRPr="007D592E">
              <w:rPr>
                <w:rFonts w:cstheme="minorHAnsi"/>
                <w:sz w:val="22"/>
              </w:rPr>
              <w:t>01/07/2013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Wodzicki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405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44305/13</w:t>
            </w:r>
          </w:p>
        </w:tc>
        <w:tc>
          <w:tcPr>
            <w:tcW w:w="2530" w:type="dxa"/>
          </w:tcPr>
          <w:p w:rsidR="007D592E" w:rsidRPr="007D592E" w:rsidRDefault="007D592E" w:rsidP="007D592E">
            <w:pPr>
              <w:jc w:val="left"/>
              <w:rPr>
                <w:rFonts w:cstheme="minorHAnsi"/>
                <w:sz w:val="22"/>
              </w:rPr>
            </w:pPr>
            <w:r w:rsidRPr="007D592E">
              <w:rPr>
                <w:rFonts w:cstheme="minorHAnsi"/>
                <w:sz w:val="22"/>
              </w:rPr>
              <w:t>LASEK v. Poland</w:t>
            </w:r>
          </w:p>
        </w:tc>
        <w:tc>
          <w:tcPr>
            <w:tcW w:w="1283" w:type="dxa"/>
          </w:tcPr>
          <w:p w:rsidR="007D592E" w:rsidRPr="007D592E" w:rsidRDefault="007D592E" w:rsidP="007D592E">
            <w:pPr>
              <w:rPr>
                <w:rFonts w:cstheme="minorHAnsi"/>
                <w:sz w:val="22"/>
              </w:rPr>
            </w:pPr>
            <w:r w:rsidRPr="007D592E">
              <w:rPr>
                <w:rFonts w:cstheme="minorHAnsi"/>
                <w:sz w:val="22"/>
              </w:rPr>
              <w:t>01/07/2013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Lasek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406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44451/13</w:t>
            </w:r>
          </w:p>
        </w:tc>
        <w:tc>
          <w:tcPr>
            <w:tcW w:w="2530" w:type="dxa"/>
          </w:tcPr>
          <w:p w:rsidR="007D592E" w:rsidRPr="007D592E" w:rsidRDefault="007D592E" w:rsidP="007D592E">
            <w:pPr>
              <w:jc w:val="left"/>
              <w:rPr>
                <w:rFonts w:cstheme="minorHAnsi"/>
                <w:sz w:val="22"/>
              </w:rPr>
            </w:pPr>
            <w:r w:rsidRPr="007D592E">
              <w:rPr>
                <w:rFonts w:cstheme="minorHAnsi"/>
                <w:sz w:val="22"/>
              </w:rPr>
              <w:t>KACZMAREK v. Poland</w:t>
            </w:r>
          </w:p>
        </w:tc>
        <w:tc>
          <w:tcPr>
            <w:tcW w:w="1283" w:type="dxa"/>
          </w:tcPr>
          <w:p w:rsidR="007D592E" w:rsidRPr="007D592E" w:rsidRDefault="007D592E" w:rsidP="007D592E">
            <w:pPr>
              <w:rPr>
                <w:rFonts w:cstheme="minorHAnsi"/>
                <w:sz w:val="22"/>
              </w:rPr>
            </w:pPr>
            <w:r w:rsidRPr="007D592E">
              <w:rPr>
                <w:rFonts w:cstheme="minorHAnsi"/>
                <w:sz w:val="22"/>
              </w:rPr>
              <w:t>10/06/2013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Kaczmarek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407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45326/13</w:t>
            </w:r>
          </w:p>
        </w:tc>
        <w:tc>
          <w:tcPr>
            <w:tcW w:w="2530" w:type="dxa"/>
          </w:tcPr>
          <w:p w:rsidR="007D592E" w:rsidRPr="007D592E" w:rsidRDefault="007D592E" w:rsidP="007D592E">
            <w:pPr>
              <w:jc w:val="left"/>
              <w:rPr>
                <w:rFonts w:cstheme="minorHAnsi"/>
                <w:sz w:val="22"/>
              </w:rPr>
            </w:pPr>
            <w:r w:rsidRPr="007D592E">
              <w:rPr>
                <w:rFonts w:cstheme="minorHAnsi"/>
                <w:sz w:val="22"/>
              </w:rPr>
              <w:t>WINIARSKI v. Poland</w:t>
            </w:r>
          </w:p>
        </w:tc>
        <w:tc>
          <w:tcPr>
            <w:tcW w:w="1283" w:type="dxa"/>
          </w:tcPr>
          <w:p w:rsidR="007D592E" w:rsidRPr="007D592E" w:rsidRDefault="007D592E" w:rsidP="007D592E">
            <w:pPr>
              <w:rPr>
                <w:rFonts w:cstheme="minorHAnsi"/>
                <w:sz w:val="22"/>
              </w:rPr>
            </w:pPr>
            <w:r w:rsidRPr="007D592E">
              <w:rPr>
                <w:rFonts w:cstheme="minorHAnsi"/>
                <w:sz w:val="22"/>
              </w:rPr>
              <w:t>02/07/2013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Winiarski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408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45556/13</w:t>
            </w:r>
          </w:p>
        </w:tc>
        <w:tc>
          <w:tcPr>
            <w:tcW w:w="2530" w:type="dxa"/>
          </w:tcPr>
          <w:p w:rsidR="007D592E" w:rsidRPr="007D592E" w:rsidRDefault="007D592E" w:rsidP="007D592E">
            <w:pPr>
              <w:jc w:val="left"/>
              <w:rPr>
                <w:rFonts w:cstheme="minorHAnsi"/>
                <w:sz w:val="22"/>
              </w:rPr>
            </w:pPr>
            <w:r w:rsidRPr="007D592E">
              <w:rPr>
                <w:rFonts w:cstheme="minorHAnsi"/>
                <w:sz w:val="22"/>
              </w:rPr>
              <w:t>GÓRSKI v. Poland</w:t>
            </w:r>
          </w:p>
        </w:tc>
        <w:tc>
          <w:tcPr>
            <w:tcW w:w="1283" w:type="dxa"/>
          </w:tcPr>
          <w:p w:rsidR="007D592E" w:rsidRPr="007D592E" w:rsidRDefault="007D592E" w:rsidP="007D592E">
            <w:pPr>
              <w:rPr>
                <w:rFonts w:cstheme="minorHAnsi"/>
                <w:sz w:val="22"/>
              </w:rPr>
            </w:pPr>
            <w:r w:rsidRPr="007D592E">
              <w:rPr>
                <w:rFonts w:cstheme="minorHAnsi"/>
                <w:sz w:val="22"/>
              </w:rPr>
              <w:t>18/06/2013</w:t>
            </w:r>
          </w:p>
        </w:tc>
        <w:tc>
          <w:tcPr>
            <w:tcW w:w="1854" w:type="dxa"/>
          </w:tcPr>
          <w:p w:rsidR="007D592E" w:rsidRPr="007D592E" w:rsidRDefault="007D592E" w:rsidP="007D592E">
            <w:pPr>
              <w:jc w:val="left"/>
              <w:rPr>
                <w:rFonts w:cstheme="minorHAnsi"/>
                <w:sz w:val="22"/>
              </w:rPr>
            </w:pPr>
            <w:r w:rsidRPr="007D592E">
              <w:rPr>
                <w:rFonts w:cstheme="minorHAnsi"/>
                <w:sz w:val="22"/>
              </w:rPr>
              <w:t>J. Potulski</w:t>
            </w:r>
          </w:p>
        </w:tc>
        <w:tc>
          <w:tcPr>
            <w:tcW w:w="2037" w:type="dxa"/>
          </w:tcPr>
          <w:p w:rsidR="007D592E" w:rsidRPr="007D592E" w:rsidRDefault="007D592E" w:rsidP="007D592E">
            <w:pPr>
              <w:rPr>
                <w:rFonts w:cstheme="minorHAnsi"/>
                <w:sz w:val="22"/>
              </w:rPr>
            </w:pPr>
            <w:r w:rsidRPr="007D592E">
              <w:rPr>
                <w:rFonts w:cstheme="minorHAnsi"/>
                <w:sz w:val="22"/>
              </w:rPr>
              <w:t>W. Górski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409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45944/13</w:t>
            </w:r>
          </w:p>
        </w:tc>
        <w:tc>
          <w:tcPr>
            <w:tcW w:w="2530" w:type="dxa"/>
          </w:tcPr>
          <w:p w:rsidR="007D592E" w:rsidRPr="007D592E" w:rsidRDefault="007D592E" w:rsidP="007D592E">
            <w:pPr>
              <w:jc w:val="left"/>
              <w:rPr>
                <w:rFonts w:cstheme="minorHAnsi"/>
                <w:sz w:val="22"/>
              </w:rPr>
            </w:pPr>
            <w:r w:rsidRPr="007D592E">
              <w:rPr>
                <w:rFonts w:cstheme="minorHAnsi"/>
                <w:sz w:val="22"/>
              </w:rPr>
              <w:t>ADASIAK v. Poland</w:t>
            </w:r>
          </w:p>
        </w:tc>
        <w:tc>
          <w:tcPr>
            <w:tcW w:w="1283" w:type="dxa"/>
          </w:tcPr>
          <w:p w:rsidR="007D592E" w:rsidRPr="007D592E" w:rsidRDefault="007D592E" w:rsidP="007D592E">
            <w:pPr>
              <w:rPr>
                <w:rFonts w:cstheme="minorHAnsi"/>
                <w:sz w:val="22"/>
              </w:rPr>
            </w:pPr>
            <w:r w:rsidRPr="007D592E">
              <w:rPr>
                <w:rFonts w:cstheme="minorHAnsi"/>
                <w:sz w:val="22"/>
              </w:rPr>
              <w:t>11/07/2013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Adasiak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410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46109/13</w:t>
            </w:r>
          </w:p>
        </w:tc>
        <w:tc>
          <w:tcPr>
            <w:tcW w:w="2530" w:type="dxa"/>
          </w:tcPr>
          <w:p w:rsidR="007D592E" w:rsidRPr="007D592E" w:rsidRDefault="007D592E" w:rsidP="007D592E">
            <w:pPr>
              <w:jc w:val="left"/>
              <w:rPr>
                <w:rFonts w:cstheme="minorHAnsi"/>
                <w:sz w:val="22"/>
              </w:rPr>
            </w:pPr>
            <w:r w:rsidRPr="007D592E">
              <w:rPr>
                <w:rFonts w:cstheme="minorHAnsi"/>
                <w:sz w:val="22"/>
              </w:rPr>
              <w:t>ŚLEDŹ v. Poland</w:t>
            </w:r>
          </w:p>
        </w:tc>
        <w:tc>
          <w:tcPr>
            <w:tcW w:w="1283" w:type="dxa"/>
          </w:tcPr>
          <w:p w:rsidR="007D592E" w:rsidRPr="007D592E" w:rsidRDefault="007D592E" w:rsidP="007D592E">
            <w:pPr>
              <w:rPr>
                <w:rFonts w:cstheme="minorHAnsi"/>
                <w:sz w:val="22"/>
              </w:rPr>
            </w:pPr>
            <w:r w:rsidRPr="007D592E">
              <w:rPr>
                <w:rFonts w:cstheme="minorHAnsi"/>
                <w:sz w:val="22"/>
              </w:rPr>
              <w:t>16/04/2013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H. Śledź</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411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46704/13</w:t>
            </w:r>
          </w:p>
        </w:tc>
        <w:tc>
          <w:tcPr>
            <w:tcW w:w="2530" w:type="dxa"/>
          </w:tcPr>
          <w:p w:rsidR="007D592E" w:rsidRPr="007D592E" w:rsidRDefault="007D592E" w:rsidP="007D592E">
            <w:pPr>
              <w:jc w:val="left"/>
              <w:rPr>
                <w:rFonts w:cstheme="minorHAnsi"/>
                <w:sz w:val="22"/>
              </w:rPr>
            </w:pPr>
            <w:r w:rsidRPr="007D592E">
              <w:rPr>
                <w:rFonts w:cstheme="minorHAnsi"/>
                <w:sz w:val="22"/>
              </w:rPr>
              <w:t>GALEWSKI v. Poland</w:t>
            </w:r>
          </w:p>
        </w:tc>
        <w:tc>
          <w:tcPr>
            <w:tcW w:w="1283" w:type="dxa"/>
          </w:tcPr>
          <w:p w:rsidR="007D592E" w:rsidRPr="007D592E" w:rsidRDefault="007D592E" w:rsidP="007D592E">
            <w:pPr>
              <w:rPr>
                <w:rFonts w:cstheme="minorHAnsi"/>
                <w:sz w:val="22"/>
              </w:rPr>
            </w:pPr>
            <w:r w:rsidRPr="007D592E">
              <w:rPr>
                <w:rFonts w:cstheme="minorHAnsi"/>
                <w:sz w:val="22"/>
              </w:rPr>
              <w:t>15/07/2013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Z. Galewski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412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47164/13</w:t>
            </w:r>
          </w:p>
        </w:tc>
        <w:tc>
          <w:tcPr>
            <w:tcW w:w="2530" w:type="dxa"/>
          </w:tcPr>
          <w:p w:rsidR="007D592E" w:rsidRPr="007D592E" w:rsidRDefault="007D592E" w:rsidP="007D592E">
            <w:pPr>
              <w:jc w:val="left"/>
              <w:rPr>
                <w:rFonts w:cstheme="minorHAnsi"/>
                <w:sz w:val="22"/>
              </w:rPr>
            </w:pPr>
            <w:r w:rsidRPr="007D592E">
              <w:rPr>
                <w:rFonts w:cstheme="minorHAnsi"/>
                <w:sz w:val="22"/>
              </w:rPr>
              <w:t>ZIAREK v. Poland</w:t>
            </w:r>
          </w:p>
        </w:tc>
        <w:tc>
          <w:tcPr>
            <w:tcW w:w="1283" w:type="dxa"/>
          </w:tcPr>
          <w:p w:rsidR="007D592E" w:rsidRPr="007D592E" w:rsidRDefault="007D592E" w:rsidP="007D592E">
            <w:pPr>
              <w:rPr>
                <w:rFonts w:cstheme="minorHAnsi"/>
                <w:sz w:val="22"/>
              </w:rPr>
            </w:pPr>
            <w:r w:rsidRPr="007D592E">
              <w:rPr>
                <w:rFonts w:cstheme="minorHAnsi"/>
                <w:sz w:val="22"/>
              </w:rPr>
              <w:t>08/07/2013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Ziarek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413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48248/13</w:t>
            </w:r>
          </w:p>
        </w:tc>
        <w:tc>
          <w:tcPr>
            <w:tcW w:w="2530" w:type="dxa"/>
          </w:tcPr>
          <w:p w:rsidR="007D592E" w:rsidRPr="007D592E" w:rsidRDefault="007D592E" w:rsidP="007D592E">
            <w:pPr>
              <w:jc w:val="left"/>
              <w:rPr>
                <w:rFonts w:cstheme="minorHAnsi"/>
                <w:sz w:val="22"/>
              </w:rPr>
            </w:pPr>
            <w:r w:rsidRPr="007D592E">
              <w:rPr>
                <w:rFonts w:cstheme="minorHAnsi"/>
                <w:sz w:val="22"/>
              </w:rPr>
              <w:t>KOCZYK v. Poland</w:t>
            </w:r>
          </w:p>
        </w:tc>
        <w:tc>
          <w:tcPr>
            <w:tcW w:w="1283" w:type="dxa"/>
          </w:tcPr>
          <w:p w:rsidR="007D592E" w:rsidRPr="007D592E" w:rsidRDefault="007D592E" w:rsidP="007D592E">
            <w:pPr>
              <w:rPr>
                <w:rFonts w:cstheme="minorHAnsi"/>
                <w:sz w:val="22"/>
              </w:rPr>
            </w:pPr>
            <w:r w:rsidRPr="007D592E">
              <w:rPr>
                <w:rFonts w:cstheme="minorHAnsi"/>
                <w:sz w:val="22"/>
              </w:rPr>
              <w:t>18/07/2013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Koczyk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414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49269/13</w:t>
            </w:r>
          </w:p>
        </w:tc>
        <w:tc>
          <w:tcPr>
            <w:tcW w:w="2530" w:type="dxa"/>
          </w:tcPr>
          <w:p w:rsidR="007D592E" w:rsidRPr="007D592E" w:rsidRDefault="007D592E" w:rsidP="007D592E">
            <w:pPr>
              <w:jc w:val="left"/>
              <w:rPr>
                <w:rFonts w:cstheme="minorHAnsi"/>
                <w:sz w:val="22"/>
              </w:rPr>
            </w:pPr>
            <w:r w:rsidRPr="007D592E">
              <w:rPr>
                <w:rFonts w:cstheme="minorHAnsi"/>
                <w:sz w:val="22"/>
              </w:rPr>
              <w:t>KOS v. Poland</w:t>
            </w:r>
          </w:p>
        </w:tc>
        <w:tc>
          <w:tcPr>
            <w:tcW w:w="1283" w:type="dxa"/>
          </w:tcPr>
          <w:p w:rsidR="007D592E" w:rsidRPr="007D592E" w:rsidRDefault="007D592E" w:rsidP="007D592E">
            <w:pPr>
              <w:rPr>
                <w:rFonts w:cstheme="minorHAnsi"/>
                <w:sz w:val="22"/>
              </w:rPr>
            </w:pPr>
            <w:r w:rsidRPr="007D592E">
              <w:rPr>
                <w:rFonts w:cstheme="minorHAnsi"/>
                <w:sz w:val="22"/>
              </w:rPr>
              <w:t>24/07/2013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Kos</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415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49276/13</w:t>
            </w:r>
          </w:p>
        </w:tc>
        <w:tc>
          <w:tcPr>
            <w:tcW w:w="2530" w:type="dxa"/>
          </w:tcPr>
          <w:p w:rsidR="007D592E" w:rsidRPr="007D592E" w:rsidRDefault="007D592E" w:rsidP="007D592E">
            <w:pPr>
              <w:jc w:val="left"/>
              <w:rPr>
                <w:rFonts w:cstheme="minorHAnsi"/>
                <w:sz w:val="22"/>
              </w:rPr>
            </w:pPr>
            <w:r w:rsidRPr="007D592E">
              <w:rPr>
                <w:rFonts w:cstheme="minorHAnsi"/>
                <w:sz w:val="22"/>
              </w:rPr>
              <w:t>KOWALSKI v. Poland</w:t>
            </w:r>
          </w:p>
        </w:tc>
        <w:tc>
          <w:tcPr>
            <w:tcW w:w="1283" w:type="dxa"/>
          </w:tcPr>
          <w:p w:rsidR="007D592E" w:rsidRPr="007D592E" w:rsidRDefault="007D592E" w:rsidP="007D592E">
            <w:pPr>
              <w:rPr>
                <w:rFonts w:cstheme="minorHAnsi"/>
                <w:sz w:val="22"/>
              </w:rPr>
            </w:pPr>
            <w:r w:rsidRPr="007D592E">
              <w:rPr>
                <w:rFonts w:cstheme="minorHAnsi"/>
                <w:sz w:val="22"/>
              </w:rPr>
              <w:t>24/07/2013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Kowalski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416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49629/13</w:t>
            </w:r>
          </w:p>
        </w:tc>
        <w:tc>
          <w:tcPr>
            <w:tcW w:w="2530" w:type="dxa"/>
          </w:tcPr>
          <w:p w:rsidR="007D592E" w:rsidRPr="007D592E" w:rsidRDefault="007D592E" w:rsidP="007D592E">
            <w:pPr>
              <w:jc w:val="left"/>
              <w:rPr>
                <w:rFonts w:cstheme="minorHAnsi"/>
                <w:sz w:val="22"/>
              </w:rPr>
            </w:pPr>
            <w:r w:rsidRPr="007D592E">
              <w:rPr>
                <w:rFonts w:cstheme="minorHAnsi"/>
                <w:sz w:val="22"/>
              </w:rPr>
              <w:t>FRYC v. Poland</w:t>
            </w:r>
          </w:p>
        </w:tc>
        <w:tc>
          <w:tcPr>
            <w:tcW w:w="1283" w:type="dxa"/>
          </w:tcPr>
          <w:p w:rsidR="007D592E" w:rsidRPr="007D592E" w:rsidRDefault="007D592E" w:rsidP="007D592E">
            <w:pPr>
              <w:rPr>
                <w:rFonts w:cstheme="minorHAnsi"/>
                <w:sz w:val="22"/>
              </w:rPr>
            </w:pPr>
            <w:r w:rsidRPr="007D592E">
              <w:rPr>
                <w:rFonts w:cstheme="minorHAnsi"/>
                <w:sz w:val="22"/>
              </w:rPr>
              <w:t>24/07/2013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Fryc</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417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50503/13</w:t>
            </w:r>
          </w:p>
        </w:tc>
        <w:tc>
          <w:tcPr>
            <w:tcW w:w="2530" w:type="dxa"/>
          </w:tcPr>
          <w:p w:rsidR="007D592E" w:rsidRPr="007D592E" w:rsidRDefault="007D592E" w:rsidP="007D592E">
            <w:pPr>
              <w:jc w:val="left"/>
              <w:rPr>
                <w:rFonts w:cstheme="minorHAnsi"/>
                <w:sz w:val="22"/>
              </w:rPr>
            </w:pPr>
            <w:r w:rsidRPr="007D592E">
              <w:rPr>
                <w:rFonts w:cstheme="minorHAnsi"/>
                <w:sz w:val="22"/>
              </w:rPr>
              <w:t>SŁOWIŃSKI v. Poland</w:t>
            </w:r>
          </w:p>
        </w:tc>
        <w:tc>
          <w:tcPr>
            <w:tcW w:w="1283" w:type="dxa"/>
          </w:tcPr>
          <w:p w:rsidR="007D592E" w:rsidRPr="007D592E" w:rsidRDefault="007D592E" w:rsidP="007D592E">
            <w:pPr>
              <w:rPr>
                <w:rFonts w:cstheme="minorHAnsi"/>
                <w:sz w:val="22"/>
              </w:rPr>
            </w:pPr>
            <w:r w:rsidRPr="007D592E">
              <w:rPr>
                <w:rFonts w:cstheme="minorHAnsi"/>
                <w:sz w:val="22"/>
              </w:rPr>
              <w:t>10/06/2013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Słowiński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418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50548/13</w:t>
            </w:r>
          </w:p>
        </w:tc>
        <w:tc>
          <w:tcPr>
            <w:tcW w:w="2530" w:type="dxa"/>
          </w:tcPr>
          <w:p w:rsidR="007D592E" w:rsidRPr="007D592E" w:rsidRDefault="007D592E" w:rsidP="007D592E">
            <w:pPr>
              <w:jc w:val="left"/>
              <w:rPr>
                <w:rFonts w:cstheme="minorHAnsi"/>
                <w:sz w:val="22"/>
              </w:rPr>
            </w:pPr>
            <w:r w:rsidRPr="007D592E">
              <w:rPr>
                <w:rFonts w:cstheme="minorHAnsi"/>
                <w:sz w:val="22"/>
              </w:rPr>
              <w:t>KOKOCIŃSKI v. Poland</w:t>
            </w:r>
          </w:p>
        </w:tc>
        <w:tc>
          <w:tcPr>
            <w:tcW w:w="1283" w:type="dxa"/>
          </w:tcPr>
          <w:p w:rsidR="007D592E" w:rsidRPr="007D592E" w:rsidRDefault="007D592E" w:rsidP="007D592E">
            <w:pPr>
              <w:rPr>
                <w:rFonts w:cstheme="minorHAnsi"/>
                <w:sz w:val="22"/>
              </w:rPr>
            </w:pPr>
            <w:r w:rsidRPr="007D592E">
              <w:rPr>
                <w:rFonts w:cstheme="minorHAnsi"/>
                <w:sz w:val="22"/>
              </w:rPr>
              <w:t>07/07/2013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Kokociński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419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50865/13</w:t>
            </w:r>
          </w:p>
        </w:tc>
        <w:tc>
          <w:tcPr>
            <w:tcW w:w="2530" w:type="dxa"/>
          </w:tcPr>
          <w:p w:rsidR="007D592E" w:rsidRPr="007D592E" w:rsidRDefault="007D592E" w:rsidP="007D592E">
            <w:pPr>
              <w:jc w:val="left"/>
              <w:rPr>
                <w:rFonts w:cstheme="minorHAnsi"/>
                <w:sz w:val="22"/>
              </w:rPr>
            </w:pPr>
            <w:r w:rsidRPr="007D592E">
              <w:rPr>
                <w:rFonts w:cstheme="minorHAnsi"/>
                <w:sz w:val="22"/>
              </w:rPr>
              <w:t>SZKLARSKI v. Poland</w:t>
            </w:r>
          </w:p>
        </w:tc>
        <w:tc>
          <w:tcPr>
            <w:tcW w:w="1283" w:type="dxa"/>
          </w:tcPr>
          <w:p w:rsidR="007D592E" w:rsidRPr="007D592E" w:rsidRDefault="007D592E" w:rsidP="007D592E">
            <w:pPr>
              <w:rPr>
                <w:rFonts w:cstheme="minorHAnsi"/>
                <w:sz w:val="22"/>
              </w:rPr>
            </w:pPr>
            <w:r w:rsidRPr="007D592E">
              <w:rPr>
                <w:rFonts w:cstheme="minorHAnsi"/>
                <w:sz w:val="22"/>
              </w:rPr>
              <w:t>01/08/2013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Szklarski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420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51688/13</w:t>
            </w:r>
          </w:p>
        </w:tc>
        <w:tc>
          <w:tcPr>
            <w:tcW w:w="2530" w:type="dxa"/>
          </w:tcPr>
          <w:p w:rsidR="007D592E" w:rsidRPr="007D592E" w:rsidRDefault="007D592E" w:rsidP="007D592E">
            <w:pPr>
              <w:jc w:val="left"/>
              <w:rPr>
                <w:rFonts w:cstheme="minorHAnsi"/>
                <w:sz w:val="22"/>
              </w:rPr>
            </w:pPr>
            <w:r w:rsidRPr="007D592E">
              <w:rPr>
                <w:rFonts w:cstheme="minorHAnsi"/>
                <w:sz w:val="22"/>
              </w:rPr>
              <w:t>SOKOŁOWSKI v. Poland</w:t>
            </w:r>
          </w:p>
        </w:tc>
        <w:tc>
          <w:tcPr>
            <w:tcW w:w="1283" w:type="dxa"/>
          </w:tcPr>
          <w:p w:rsidR="007D592E" w:rsidRPr="007D592E" w:rsidRDefault="007D592E" w:rsidP="007D592E">
            <w:pPr>
              <w:rPr>
                <w:rFonts w:cstheme="minorHAnsi"/>
                <w:sz w:val="22"/>
              </w:rPr>
            </w:pPr>
            <w:r w:rsidRPr="007D592E">
              <w:rPr>
                <w:rFonts w:cstheme="minorHAnsi"/>
                <w:sz w:val="22"/>
              </w:rPr>
              <w:t>05/08/2013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Sokołowski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421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51886/13</w:t>
            </w:r>
          </w:p>
        </w:tc>
        <w:tc>
          <w:tcPr>
            <w:tcW w:w="2530" w:type="dxa"/>
          </w:tcPr>
          <w:p w:rsidR="007D592E" w:rsidRPr="007D592E" w:rsidRDefault="007D592E" w:rsidP="007D592E">
            <w:pPr>
              <w:jc w:val="left"/>
              <w:rPr>
                <w:rFonts w:cstheme="minorHAnsi"/>
                <w:sz w:val="22"/>
              </w:rPr>
            </w:pPr>
            <w:r w:rsidRPr="007D592E">
              <w:rPr>
                <w:rFonts w:cstheme="minorHAnsi"/>
                <w:sz w:val="22"/>
              </w:rPr>
              <w:t>SALAMONIK v. Poland</w:t>
            </w:r>
          </w:p>
        </w:tc>
        <w:tc>
          <w:tcPr>
            <w:tcW w:w="1283" w:type="dxa"/>
          </w:tcPr>
          <w:p w:rsidR="007D592E" w:rsidRPr="007D592E" w:rsidRDefault="007D592E" w:rsidP="007D592E">
            <w:pPr>
              <w:rPr>
                <w:rFonts w:cstheme="minorHAnsi"/>
                <w:sz w:val="22"/>
              </w:rPr>
            </w:pPr>
            <w:r w:rsidRPr="007D592E">
              <w:rPr>
                <w:rFonts w:cstheme="minorHAnsi"/>
                <w:sz w:val="22"/>
              </w:rPr>
              <w:t>31/07/2013</w:t>
            </w:r>
          </w:p>
        </w:tc>
        <w:tc>
          <w:tcPr>
            <w:tcW w:w="1854" w:type="dxa"/>
          </w:tcPr>
          <w:p w:rsidR="007D592E" w:rsidRPr="007D592E" w:rsidRDefault="00E719E6" w:rsidP="007D592E">
            <w:pPr>
              <w:jc w:val="left"/>
              <w:rPr>
                <w:rFonts w:cstheme="minorHAnsi"/>
                <w:sz w:val="22"/>
              </w:rPr>
            </w:pPr>
            <w:r>
              <w:rPr>
                <w:rFonts w:cstheme="minorHAnsi"/>
                <w:sz w:val="22"/>
              </w:rPr>
              <w:t xml:space="preserve">M. </w:t>
            </w:r>
            <w:r w:rsidR="007D592E" w:rsidRPr="007D592E">
              <w:rPr>
                <w:rFonts w:cstheme="minorHAnsi"/>
                <w:sz w:val="22"/>
              </w:rPr>
              <w:t>Szelenbaum-Kręt</w:t>
            </w:r>
          </w:p>
        </w:tc>
        <w:tc>
          <w:tcPr>
            <w:tcW w:w="2037" w:type="dxa"/>
          </w:tcPr>
          <w:p w:rsidR="007D592E" w:rsidRPr="007D592E" w:rsidRDefault="007D592E" w:rsidP="007D592E">
            <w:pPr>
              <w:rPr>
                <w:rFonts w:cstheme="minorHAnsi"/>
                <w:sz w:val="22"/>
              </w:rPr>
            </w:pPr>
            <w:r w:rsidRPr="007D592E">
              <w:rPr>
                <w:rFonts w:cstheme="minorHAnsi"/>
                <w:sz w:val="22"/>
              </w:rPr>
              <w:t>B. Salamonik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422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53941/13</w:t>
            </w:r>
          </w:p>
        </w:tc>
        <w:tc>
          <w:tcPr>
            <w:tcW w:w="2530" w:type="dxa"/>
          </w:tcPr>
          <w:p w:rsidR="007D592E" w:rsidRPr="007D592E" w:rsidRDefault="007D592E" w:rsidP="007D592E">
            <w:pPr>
              <w:jc w:val="left"/>
              <w:rPr>
                <w:rFonts w:cstheme="minorHAnsi"/>
                <w:sz w:val="22"/>
              </w:rPr>
            </w:pPr>
            <w:r w:rsidRPr="007D592E">
              <w:rPr>
                <w:rFonts w:cstheme="minorHAnsi"/>
                <w:sz w:val="22"/>
              </w:rPr>
              <w:t>GAWLAS v. Poland</w:t>
            </w:r>
          </w:p>
        </w:tc>
        <w:tc>
          <w:tcPr>
            <w:tcW w:w="1283" w:type="dxa"/>
          </w:tcPr>
          <w:p w:rsidR="007D592E" w:rsidRPr="007D592E" w:rsidRDefault="007D592E" w:rsidP="007D592E">
            <w:pPr>
              <w:rPr>
                <w:rFonts w:cstheme="minorHAnsi"/>
                <w:sz w:val="22"/>
              </w:rPr>
            </w:pPr>
            <w:r w:rsidRPr="007D592E">
              <w:rPr>
                <w:rFonts w:cstheme="minorHAnsi"/>
                <w:sz w:val="22"/>
              </w:rPr>
              <w:t>08/08/2013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Gawlas</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423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55113/13</w:t>
            </w:r>
          </w:p>
        </w:tc>
        <w:tc>
          <w:tcPr>
            <w:tcW w:w="2530" w:type="dxa"/>
          </w:tcPr>
          <w:p w:rsidR="007D592E" w:rsidRPr="007D592E" w:rsidRDefault="007D592E" w:rsidP="007D592E">
            <w:pPr>
              <w:jc w:val="left"/>
              <w:rPr>
                <w:rFonts w:cstheme="minorHAnsi"/>
                <w:sz w:val="22"/>
              </w:rPr>
            </w:pPr>
            <w:r w:rsidRPr="007D592E">
              <w:rPr>
                <w:rFonts w:cstheme="minorHAnsi"/>
                <w:sz w:val="22"/>
              </w:rPr>
              <w:t>BIENIEK v. Poland</w:t>
            </w:r>
          </w:p>
        </w:tc>
        <w:tc>
          <w:tcPr>
            <w:tcW w:w="1283" w:type="dxa"/>
          </w:tcPr>
          <w:p w:rsidR="007D592E" w:rsidRPr="007D592E" w:rsidRDefault="007D592E" w:rsidP="007D592E">
            <w:pPr>
              <w:rPr>
                <w:rFonts w:cstheme="minorHAnsi"/>
                <w:sz w:val="22"/>
              </w:rPr>
            </w:pPr>
            <w:r w:rsidRPr="007D592E">
              <w:rPr>
                <w:rFonts w:cstheme="minorHAnsi"/>
                <w:sz w:val="22"/>
              </w:rPr>
              <w:t>14/08/2013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Bieniek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424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55181/13</w:t>
            </w:r>
          </w:p>
        </w:tc>
        <w:tc>
          <w:tcPr>
            <w:tcW w:w="2530" w:type="dxa"/>
          </w:tcPr>
          <w:p w:rsidR="007D592E" w:rsidRPr="007D592E" w:rsidRDefault="007D592E" w:rsidP="007D592E">
            <w:pPr>
              <w:jc w:val="left"/>
              <w:rPr>
                <w:rFonts w:cstheme="minorHAnsi"/>
                <w:sz w:val="22"/>
              </w:rPr>
            </w:pPr>
            <w:r w:rsidRPr="007D592E">
              <w:rPr>
                <w:rFonts w:cstheme="minorHAnsi"/>
                <w:sz w:val="22"/>
              </w:rPr>
              <w:t>LISOWSKI v. Poland</w:t>
            </w:r>
          </w:p>
        </w:tc>
        <w:tc>
          <w:tcPr>
            <w:tcW w:w="1283" w:type="dxa"/>
          </w:tcPr>
          <w:p w:rsidR="007D592E" w:rsidRPr="007D592E" w:rsidRDefault="007D592E" w:rsidP="007D592E">
            <w:pPr>
              <w:rPr>
                <w:rFonts w:cstheme="minorHAnsi"/>
                <w:sz w:val="22"/>
              </w:rPr>
            </w:pPr>
            <w:r w:rsidRPr="007D592E">
              <w:rPr>
                <w:rFonts w:cstheme="minorHAnsi"/>
                <w:sz w:val="22"/>
              </w:rPr>
              <w:t>06/08/2013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E. Lisowski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425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55290/13</w:t>
            </w:r>
          </w:p>
        </w:tc>
        <w:tc>
          <w:tcPr>
            <w:tcW w:w="2530" w:type="dxa"/>
          </w:tcPr>
          <w:p w:rsidR="007D592E" w:rsidRPr="007D592E" w:rsidRDefault="007D592E" w:rsidP="007D592E">
            <w:pPr>
              <w:jc w:val="left"/>
              <w:rPr>
                <w:rFonts w:cstheme="minorHAnsi"/>
                <w:sz w:val="22"/>
              </w:rPr>
            </w:pPr>
            <w:r w:rsidRPr="007D592E">
              <w:rPr>
                <w:rFonts w:cstheme="minorHAnsi"/>
                <w:sz w:val="22"/>
              </w:rPr>
              <w:t>ESSLAR INTERNATIONAL BROKER SP. Z. O. O. v. Poland</w:t>
            </w:r>
          </w:p>
        </w:tc>
        <w:tc>
          <w:tcPr>
            <w:tcW w:w="1283" w:type="dxa"/>
          </w:tcPr>
          <w:p w:rsidR="007D592E" w:rsidRPr="007D592E" w:rsidRDefault="007D592E" w:rsidP="007D592E">
            <w:pPr>
              <w:rPr>
                <w:rFonts w:cstheme="minorHAnsi"/>
                <w:sz w:val="22"/>
              </w:rPr>
            </w:pPr>
            <w:r w:rsidRPr="007D592E">
              <w:rPr>
                <w:rFonts w:cstheme="minorHAnsi"/>
                <w:sz w:val="22"/>
              </w:rPr>
              <w:t>21/08/2013</w:t>
            </w:r>
          </w:p>
        </w:tc>
        <w:tc>
          <w:tcPr>
            <w:tcW w:w="1854" w:type="dxa"/>
          </w:tcPr>
          <w:p w:rsidR="007D592E" w:rsidRPr="007D592E" w:rsidRDefault="007D592E" w:rsidP="007D592E">
            <w:pPr>
              <w:jc w:val="left"/>
              <w:rPr>
                <w:rFonts w:cstheme="minorHAnsi"/>
                <w:sz w:val="22"/>
              </w:rPr>
            </w:pPr>
            <w:r w:rsidRPr="007D592E">
              <w:rPr>
                <w:rFonts w:cstheme="minorHAnsi"/>
                <w:sz w:val="22"/>
              </w:rPr>
              <w:t>D. Wieluński</w:t>
            </w:r>
          </w:p>
        </w:tc>
        <w:tc>
          <w:tcPr>
            <w:tcW w:w="2037" w:type="dxa"/>
          </w:tcPr>
          <w:p w:rsidR="007D592E" w:rsidRPr="007D592E" w:rsidRDefault="007D592E" w:rsidP="007D592E">
            <w:pPr>
              <w:rPr>
                <w:rFonts w:cstheme="minorHAnsi"/>
                <w:sz w:val="22"/>
              </w:rPr>
            </w:pPr>
            <w:r w:rsidRPr="007D592E">
              <w:rPr>
                <w:rFonts w:cstheme="minorHAnsi"/>
                <w:sz w:val="22"/>
              </w:rPr>
              <w:t>Esslar International Broker SP. Z. O. O.</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426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57675/13</w:t>
            </w:r>
          </w:p>
        </w:tc>
        <w:tc>
          <w:tcPr>
            <w:tcW w:w="2530" w:type="dxa"/>
          </w:tcPr>
          <w:p w:rsidR="007D592E" w:rsidRPr="007D592E" w:rsidRDefault="007D592E" w:rsidP="007D592E">
            <w:pPr>
              <w:jc w:val="left"/>
              <w:rPr>
                <w:rFonts w:cstheme="minorHAnsi"/>
                <w:sz w:val="22"/>
              </w:rPr>
            </w:pPr>
            <w:r w:rsidRPr="007D592E">
              <w:rPr>
                <w:rFonts w:cstheme="minorHAnsi"/>
                <w:sz w:val="22"/>
              </w:rPr>
              <w:t>BARTNICKI v. Poland</w:t>
            </w:r>
          </w:p>
        </w:tc>
        <w:tc>
          <w:tcPr>
            <w:tcW w:w="1283" w:type="dxa"/>
          </w:tcPr>
          <w:p w:rsidR="007D592E" w:rsidRPr="007D592E" w:rsidRDefault="007D592E" w:rsidP="007D592E">
            <w:pPr>
              <w:rPr>
                <w:rFonts w:cstheme="minorHAnsi"/>
                <w:sz w:val="22"/>
              </w:rPr>
            </w:pPr>
            <w:r w:rsidRPr="007D592E">
              <w:rPr>
                <w:rFonts w:cstheme="minorHAnsi"/>
                <w:sz w:val="22"/>
              </w:rPr>
              <w:t>19/08/2013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Bartnicki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427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58208/13</w:t>
            </w:r>
          </w:p>
        </w:tc>
        <w:tc>
          <w:tcPr>
            <w:tcW w:w="2530" w:type="dxa"/>
          </w:tcPr>
          <w:p w:rsidR="007D592E" w:rsidRPr="007D592E" w:rsidRDefault="007D592E" w:rsidP="007D592E">
            <w:pPr>
              <w:jc w:val="left"/>
              <w:rPr>
                <w:rFonts w:cstheme="minorHAnsi"/>
                <w:sz w:val="22"/>
              </w:rPr>
            </w:pPr>
            <w:r w:rsidRPr="007D592E">
              <w:rPr>
                <w:rFonts w:cstheme="minorHAnsi"/>
                <w:sz w:val="22"/>
              </w:rPr>
              <w:t>WÓJCICKI v. Poland</w:t>
            </w:r>
          </w:p>
        </w:tc>
        <w:tc>
          <w:tcPr>
            <w:tcW w:w="1283" w:type="dxa"/>
          </w:tcPr>
          <w:p w:rsidR="007D592E" w:rsidRPr="007D592E" w:rsidRDefault="007D592E" w:rsidP="007D592E">
            <w:pPr>
              <w:rPr>
                <w:rFonts w:cstheme="minorHAnsi"/>
                <w:sz w:val="22"/>
              </w:rPr>
            </w:pPr>
            <w:r w:rsidRPr="007D592E">
              <w:rPr>
                <w:rFonts w:cstheme="minorHAnsi"/>
                <w:sz w:val="22"/>
              </w:rPr>
              <w:t>02/09/2013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Wójcicki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428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59687/13</w:t>
            </w:r>
          </w:p>
        </w:tc>
        <w:tc>
          <w:tcPr>
            <w:tcW w:w="2530" w:type="dxa"/>
          </w:tcPr>
          <w:p w:rsidR="007D592E" w:rsidRPr="007D592E" w:rsidRDefault="007D592E" w:rsidP="007D592E">
            <w:pPr>
              <w:jc w:val="left"/>
              <w:rPr>
                <w:rFonts w:cstheme="minorHAnsi"/>
                <w:sz w:val="22"/>
              </w:rPr>
            </w:pPr>
            <w:r w:rsidRPr="007D592E">
              <w:rPr>
                <w:rFonts w:cstheme="minorHAnsi"/>
                <w:sz w:val="22"/>
              </w:rPr>
              <w:t>GRUSZKA v. Poland</w:t>
            </w:r>
          </w:p>
        </w:tc>
        <w:tc>
          <w:tcPr>
            <w:tcW w:w="1283" w:type="dxa"/>
          </w:tcPr>
          <w:p w:rsidR="007D592E" w:rsidRPr="007D592E" w:rsidRDefault="007D592E" w:rsidP="007D592E">
            <w:pPr>
              <w:rPr>
                <w:rFonts w:cstheme="minorHAnsi"/>
                <w:sz w:val="22"/>
              </w:rPr>
            </w:pPr>
            <w:r w:rsidRPr="007D592E">
              <w:rPr>
                <w:rFonts w:cstheme="minorHAnsi"/>
                <w:sz w:val="22"/>
              </w:rPr>
              <w:t>18/12/2013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Gruszka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429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60357/13</w:t>
            </w:r>
          </w:p>
        </w:tc>
        <w:tc>
          <w:tcPr>
            <w:tcW w:w="2530" w:type="dxa"/>
          </w:tcPr>
          <w:p w:rsidR="007D592E" w:rsidRPr="007D592E" w:rsidRDefault="007D592E" w:rsidP="007D592E">
            <w:pPr>
              <w:jc w:val="left"/>
              <w:rPr>
                <w:rFonts w:cstheme="minorHAnsi"/>
                <w:sz w:val="22"/>
              </w:rPr>
            </w:pPr>
            <w:r w:rsidRPr="007D592E">
              <w:rPr>
                <w:rFonts w:cstheme="minorHAnsi"/>
                <w:sz w:val="22"/>
              </w:rPr>
              <w:t>KUDEŃ v. Poland</w:t>
            </w:r>
          </w:p>
        </w:tc>
        <w:tc>
          <w:tcPr>
            <w:tcW w:w="1283" w:type="dxa"/>
          </w:tcPr>
          <w:p w:rsidR="007D592E" w:rsidRPr="007D592E" w:rsidRDefault="007D592E" w:rsidP="007D592E">
            <w:pPr>
              <w:rPr>
                <w:rFonts w:cstheme="minorHAnsi"/>
                <w:sz w:val="22"/>
              </w:rPr>
            </w:pPr>
            <w:r w:rsidRPr="007D592E">
              <w:rPr>
                <w:rFonts w:cstheme="minorHAnsi"/>
                <w:sz w:val="22"/>
              </w:rPr>
              <w:t>19/08/2013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Kudeń</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430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60613/13</w:t>
            </w:r>
          </w:p>
        </w:tc>
        <w:tc>
          <w:tcPr>
            <w:tcW w:w="2530" w:type="dxa"/>
          </w:tcPr>
          <w:p w:rsidR="007D592E" w:rsidRPr="007D592E" w:rsidRDefault="007D592E" w:rsidP="007D592E">
            <w:pPr>
              <w:jc w:val="left"/>
              <w:rPr>
                <w:rFonts w:cstheme="minorHAnsi"/>
                <w:sz w:val="22"/>
              </w:rPr>
            </w:pPr>
            <w:r w:rsidRPr="007D592E">
              <w:rPr>
                <w:rFonts w:cstheme="minorHAnsi"/>
                <w:sz w:val="22"/>
              </w:rPr>
              <w:t>MŁYNARSKI v. Poland</w:t>
            </w:r>
          </w:p>
        </w:tc>
        <w:tc>
          <w:tcPr>
            <w:tcW w:w="1283" w:type="dxa"/>
          </w:tcPr>
          <w:p w:rsidR="007D592E" w:rsidRPr="007D592E" w:rsidRDefault="007D592E" w:rsidP="007D592E">
            <w:pPr>
              <w:rPr>
                <w:rFonts w:cstheme="minorHAnsi"/>
                <w:sz w:val="22"/>
              </w:rPr>
            </w:pPr>
            <w:r w:rsidRPr="007D592E">
              <w:rPr>
                <w:rFonts w:cstheme="minorHAnsi"/>
                <w:sz w:val="22"/>
              </w:rPr>
              <w:t>11/09/2013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Młynarski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431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61084/13</w:t>
            </w:r>
          </w:p>
        </w:tc>
        <w:tc>
          <w:tcPr>
            <w:tcW w:w="2530" w:type="dxa"/>
          </w:tcPr>
          <w:p w:rsidR="007D592E" w:rsidRPr="007D592E" w:rsidRDefault="007D592E" w:rsidP="007D592E">
            <w:pPr>
              <w:jc w:val="left"/>
              <w:rPr>
                <w:rFonts w:cstheme="minorHAnsi"/>
                <w:sz w:val="22"/>
              </w:rPr>
            </w:pPr>
            <w:r w:rsidRPr="007D592E">
              <w:rPr>
                <w:rFonts w:cstheme="minorHAnsi"/>
                <w:sz w:val="22"/>
              </w:rPr>
              <w:t>PODLASKI v. Poland</w:t>
            </w:r>
          </w:p>
        </w:tc>
        <w:tc>
          <w:tcPr>
            <w:tcW w:w="1283" w:type="dxa"/>
          </w:tcPr>
          <w:p w:rsidR="007D592E" w:rsidRPr="007D592E" w:rsidRDefault="007D592E" w:rsidP="007D592E">
            <w:pPr>
              <w:rPr>
                <w:rFonts w:cstheme="minorHAnsi"/>
                <w:sz w:val="22"/>
              </w:rPr>
            </w:pPr>
            <w:r w:rsidRPr="007D592E">
              <w:rPr>
                <w:rFonts w:cstheme="minorHAnsi"/>
                <w:sz w:val="22"/>
              </w:rPr>
              <w:t>20/09/2013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Podlaski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432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61099/13</w:t>
            </w:r>
          </w:p>
        </w:tc>
        <w:tc>
          <w:tcPr>
            <w:tcW w:w="2530" w:type="dxa"/>
          </w:tcPr>
          <w:p w:rsidR="007D592E" w:rsidRPr="007D592E" w:rsidRDefault="007D592E" w:rsidP="007D592E">
            <w:pPr>
              <w:jc w:val="left"/>
              <w:rPr>
                <w:rFonts w:cstheme="minorHAnsi"/>
                <w:sz w:val="22"/>
              </w:rPr>
            </w:pPr>
            <w:r w:rsidRPr="007D592E">
              <w:rPr>
                <w:rFonts w:cstheme="minorHAnsi"/>
                <w:sz w:val="22"/>
              </w:rPr>
              <w:t>PATELSKI v. Poland</w:t>
            </w:r>
          </w:p>
        </w:tc>
        <w:tc>
          <w:tcPr>
            <w:tcW w:w="1283" w:type="dxa"/>
          </w:tcPr>
          <w:p w:rsidR="007D592E" w:rsidRPr="007D592E" w:rsidRDefault="007D592E" w:rsidP="007D592E">
            <w:pPr>
              <w:rPr>
                <w:rFonts w:cstheme="minorHAnsi"/>
                <w:sz w:val="22"/>
              </w:rPr>
            </w:pPr>
            <w:r w:rsidRPr="007D592E">
              <w:rPr>
                <w:rFonts w:cstheme="minorHAnsi"/>
                <w:sz w:val="22"/>
              </w:rPr>
              <w:t>09/09/2013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Patelski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433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61490/13</w:t>
            </w:r>
          </w:p>
        </w:tc>
        <w:tc>
          <w:tcPr>
            <w:tcW w:w="2530" w:type="dxa"/>
          </w:tcPr>
          <w:p w:rsidR="007D592E" w:rsidRPr="007D592E" w:rsidRDefault="007D592E" w:rsidP="007D592E">
            <w:pPr>
              <w:jc w:val="left"/>
              <w:rPr>
                <w:rFonts w:cstheme="minorHAnsi"/>
                <w:sz w:val="22"/>
              </w:rPr>
            </w:pPr>
            <w:r w:rsidRPr="007D592E">
              <w:rPr>
                <w:rFonts w:cstheme="minorHAnsi"/>
                <w:sz w:val="22"/>
              </w:rPr>
              <w:t>TRELA v. Poland</w:t>
            </w:r>
          </w:p>
        </w:tc>
        <w:tc>
          <w:tcPr>
            <w:tcW w:w="1283" w:type="dxa"/>
          </w:tcPr>
          <w:p w:rsidR="007D592E" w:rsidRPr="007D592E" w:rsidRDefault="007D592E" w:rsidP="007D592E">
            <w:pPr>
              <w:rPr>
                <w:rFonts w:cstheme="minorHAnsi"/>
                <w:sz w:val="22"/>
              </w:rPr>
            </w:pPr>
            <w:r w:rsidRPr="007D592E">
              <w:rPr>
                <w:rFonts w:cstheme="minorHAnsi"/>
                <w:sz w:val="22"/>
              </w:rPr>
              <w:t>16/09/2013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Trela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434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62318/13</w:t>
            </w:r>
          </w:p>
        </w:tc>
        <w:tc>
          <w:tcPr>
            <w:tcW w:w="2530" w:type="dxa"/>
          </w:tcPr>
          <w:p w:rsidR="007D592E" w:rsidRPr="007D592E" w:rsidRDefault="007D592E" w:rsidP="007D592E">
            <w:pPr>
              <w:jc w:val="left"/>
              <w:rPr>
                <w:rFonts w:cstheme="minorHAnsi"/>
                <w:sz w:val="22"/>
              </w:rPr>
            </w:pPr>
            <w:r w:rsidRPr="007D592E">
              <w:rPr>
                <w:rFonts w:cstheme="minorHAnsi"/>
                <w:sz w:val="22"/>
              </w:rPr>
              <w:t>STRZAŁKOWSKI v. Poland</w:t>
            </w:r>
          </w:p>
        </w:tc>
        <w:tc>
          <w:tcPr>
            <w:tcW w:w="1283" w:type="dxa"/>
          </w:tcPr>
          <w:p w:rsidR="007D592E" w:rsidRPr="007D592E" w:rsidRDefault="007D592E" w:rsidP="007D592E">
            <w:pPr>
              <w:rPr>
                <w:rFonts w:cstheme="minorHAnsi"/>
                <w:sz w:val="22"/>
              </w:rPr>
            </w:pPr>
            <w:r w:rsidRPr="007D592E">
              <w:rPr>
                <w:rFonts w:cstheme="minorHAnsi"/>
                <w:sz w:val="22"/>
              </w:rPr>
              <w:t>11/08/2013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Strzałkowski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435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63053/13</w:t>
            </w:r>
          </w:p>
        </w:tc>
        <w:tc>
          <w:tcPr>
            <w:tcW w:w="2530" w:type="dxa"/>
          </w:tcPr>
          <w:p w:rsidR="007D592E" w:rsidRPr="007D592E" w:rsidRDefault="007D592E" w:rsidP="007D592E">
            <w:pPr>
              <w:jc w:val="left"/>
              <w:rPr>
                <w:rFonts w:cstheme="minorHAnsi"/>
                <w:sz w:val="22"/>
              </w:rPr>
            </w:pPr>
            <w:r w:rsidRPr="007D592E">
              <w:rPr>
                <w:rFonts w:cstheme="minorHAnsi"/>
                <w:sz w:val="22"/>
              </w:rPr>
              <w:t>JASIŃSKI v. Poland</w:t>
            </w:r>
          </w:p>
        </w:tc>
        <w:tc>
          <w:tcPr>
            <w:tcW w:w="1283" w:type="dxa"/>
          </w:tcPr>
          <w:p w:rsidR="007D592E" w:rsidRPr="007D592E" w:rsidRDefault="007D592E" w:rsidP="007D592E">
            <w:pPr>
              <w:rPr>
                <w:rFonts w:cstheme="minorHAnsi"/>
                <w:sz w:val="22"/>
              </w:rPr>
            </w:pPr>
            <w:r w:rsidRPr="007D592E">
              <w:rPr>
                <w:rFonts w:cstheme="minorHAnsi"/>
                <w:sz w:val="22"/>
              </w:rPr>
              <w:t>17/04/2012</w:t>
            </w:r>
          </w:p>
        </w:tc>
        <w:tc>
          <w:tcPr>
            <w:tcW w:w="1854" w:type="dxa"/>
          </w:tcPr>
          <w:p w:rsidR="007D592E" w:rsidRPr="007D592E" w:rsidRDefault="00E719E6" w:rsidP="007D592E">
            <w:pPr>
              <w:jc w:val="left"/>
              <w:rPr>
                <w:rFonts w:cstheme="minorHAnsi"/>
                <w:sz w:val="22"/>
              </w:rPr>
            </w:pPr>
            <w:r>
              <w:rPr>
                <w:rFonts w:cstheme="minorHAnsi"/>
                <w:sz w:val="22"/>
              </w:rPr>
              <w:t xml:space="preserve">M. </w:t>
            </w:r>
            <w:r w:rsidR="007D592E" w:rsidRPr="007D592E">
              <w:rPr>
                <w:rFonts w:cstheme="minorHAnsi"/>
                <w:sz w:val="22"/>
              </w:rPr>
              <w:t>Schiperski</w:t>
            </w:r>
          </w:p>
        </w:tc>
        <w:tc>
          <w:tcPr>
            <w:tcW w:w="2037" w:type="dxa"/>
          </w:tcPr>
          <w:p w:rsidR="007D592E" w:rsidRPr="007D592E" w:rsidRDefault="007D592E" w:rsidP="007D592E">
            <w:pPr>
              <w:rPr>
                <w:rFonts w:cstheme="minorHAnsi"/>
                <w:sz w:val="22"/>
              </w:rPr>
            </w:pPr>
            <w:r w:rsidRPr="007D592E">
              <w:rPr>
                <w:rFonts w:cstheme="minorHAnsi"/>
                <w:sz w:val="22"/>
              </w:rPr>
              <w:t>K. Jasiński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436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64055/13</w:t>
            </w:r>
          </w:p>
        </w:tc>
        <w:tc>
          <w:tcPr>
            <w:tcW w:w="2530" w:type="dxa"/>
          </w:tcPr>
          <w:p w:rsidR="007D592E" w:rsidRPr="007D592E" w:rsidRDefault="007D592E" w:rsidP="007D592E">
            <w:pPr>
              <w:jc w:val="left"/>
              <w:rPr>
                <w:rFonts w:cstheme="minorHAnsi"/>
                <w:sz w:val="22"/>
              </w:rPr>
            </w:pPr>
            <w:r w:rsidRPr="007D592E">
              <w:rPr>
                <w:rFonts w:cstheme="minorHAnsi"/>
                <w:sz w:val="22"/>
              </w:rPr>
              <w:t>GOWIN v. Poland</w:t>
            </w:r>
          </w:p>
        </w:tc>
        <w:tc>
          <w:tcPr>
            <w:tcW w:w="1283" w:type="dxa"/>
          </w:tcPr>
          <w:p w:rsidR="007D592E" w:rsidRPr="007D592E" w:rsidRDefault="007D592E" w:rsidP="007D592E">
            <w:pPr>
              <w:rPr>
                <w:rFonts w:cstheme="minorHAnsi"/>
                <w:sz w:val="22"/>
              </w:rPr>
            </w:pPr>
            <w:r w:rsidRPr="007D592E">
              <w:rPr>
                <w:rFonts w:cstheme="minorHAnsi"/>
                <w:sz w:val="22"/>
              </w:rPr>
              <w:t>01/10/2013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H. Gowin</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437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65512/13</w:t>
            </w:r>
          </w:p>
        </w:tc>
        <w:tc>
          <w:tcPr>
            <w:tcW w:w="2530" w:type="dxa"/>
          </w:tcPr>
          <w:p w:rsidR="007D592E" w:rsidRPr="007D592E" w:rsidRDefault="007D592E" w:rsidP="007D592E">
            <w:pPr>
              <w:jc w:val="left"/>
              <w:rPr>
                <w:rFonts w:cstheme="minorHAnsi"/>
                <w:sz w:val="22"/>
              </w:rPr>
            </w:pPr>
            <w:r w:rsidRPr="007D592E">
              <w:rPr>
                <w:rFonts w:cstheme="minorHAnsi"/>
                <w:sz w:val="22"/>
              </w:rPr>
              <w:t>BEKUS v. Poland</w:t>
            </w:r>
          </w:p>
        </w:tc>
        <w:tc>
          <w:tcPr>
            <w:tcW w:w="1283" w:type="dxa"/>
          </w:tcPr>
          <w:p w:rsidR="007D592E" w:rsidRPr="007D592E" w:rsidRDefault="007D592E" w:rsidP="007D592E">
            <w:pPr>
              <w:rPr>
                <w:rFonts w:cstheme="minorHAnsi"/>
                <w:sz w:val="22"/>
              </w:rPr>
            </w:pPr>
            <w:r w:rsidRPr="007D592E">
              <w:rPr>
                <w:rFonts w:cstheme="minorHAnsi"/>
                <w:sz w:val="22"/>
              </w:rPr>
              <w:t>07/10/2013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Bekus</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438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67118/13</w:t>
            </w:r>
          </w:p>
        </w:tc>
        <w:tc>
          <w:tcPr>
            <w:tcW w:w="2530" w:type="dxa"/>
          </w:tcPr>
          <w:p w:rsidR="007D592E" w:rsidRPr="007D592E" w:rsidRDefault="007D592E" w:rsidP="007D592E">
            <w:pPr>
              <w:jc w:val="left"/>
              <w:rPr>
                <w:rFonts w:cstheme="minorHAnsi"/>
                <w:sz w:val="22"/>
              </w:rPr>
            </w:pPr>
            <w:r w:rsidRPr="007D592E">
              <w:rPr>
                <w:rFonts w:cstheme="minorHAnsi"/>
                <w:sz w:val="22"/>
              </w:rPr>
              <w:t>SAWICKI v. Poland</w:t>
            </w:r>
          </w:p>
        </w:tc>
        <w:tc>
          <w:tcPr>
            <w:tcW w:w="1283" w:type="dxa"/>
          </w:tcPr>
          <w:p w:rsidR="007D592E" w:rsidRPr="007D592E" w:rsidRDefault="007D592E" w:rsidP="007D592E">
            <w:pPr>
              <w:rPr>
                <w:rFonts w:cstheme="minorHAnsi"/>
                <w:sz w:val="22"/>
              </w:rPr>
            </w:pPr>
            <w:r w:rsidRPr="007D592E">
              <w:rPr>
                <w:rFonts w:cstheme="minorHAnsi"/>
                <w:sz w:val="22"/>
              </w:rPr>
              <w:t>14/10/2013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Sawicki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439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67187/13</w:t>
            </w:r>
          </w:p>
        </w:tc>
        <w:tc>
          <w:tcPr>
            <w:tcW w:w="2530" w:type="dxa"/>
          </w:tcPr>
          <w:p w:rsidR="007D592E" w:rsidRPr="007D592E" w:rsidRDefault="007D592E" w:rsidP="007D592E">
            <w:pPr>
              <w:jc w:val="left"/>
              <w:rPr>
                <w:rFonts w:cstheme="minorHAnsi"/>
                <w:sz w:val="22"/>
              </w:rPr>
            </w:pPr>
            <w:r w:rsidRPr="007D592E">
              <w:rPr>
                <w:rFonts w:cstheme="minorHAnsi"/>
                <w:sz w:val="22"/>
              </w:rPr>
              <w:t>STACHYRA v. Poland</w:t>
            </w:r>
          </w:p>
        </w:tc>
        <w:tc>
          <w:tcPr>
            <w:tcW w:w="1283" w:type="dxa"/>
          </w:tcPr>
          <w:p w:rsidR="007D592E" w:rsidRPr="007D592E" w:rsidRDefault="007D592E" w:rsidP="007D592E">
            <w:pPr>
              <w:rPr>
                <w:rFonts w:cstheme="minorHAnsi"/>
                <w:sz w:val="22"/>
              </w:rPr>
            </w:pPr>
            <w:r w:rsidRPr="007D592E">
              <w:rPr>
                <w:rFonts w:cstheme="minorHAnsi"/>
                <w:sz w:val="22"/>
              </w:rPr>
              <w:t>18/10/2013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Stachyra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440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68660/13</w:t>
            </w:r>
          </w:p>
        </w:tc>
        <w:tc>
          <w:tcPr>
            <w:tcW w:w="2530" w:type="dxa"/>
          </w:tcPr>
          <w:p w:rsidR="007D592E" w:rsidRPr="007D592E" w:rsidRDefault="007D592E" w:rsidP="007D592E">
            <w:pPr>
              <w:jc w:val="left"/>
              <w:rPr>
                <w:rFonts w:cstheme="minorHAnsi"/>
                <w:sz w:val="22"/>
              </w:rPr>
            </w:pPr>
            <w:r w:rsidRPr="007D592E">
              <w:rPr>
                <w:rFonts w:cstheme="minorHAnsi"/>
                <w:sz w:val="22"/>
              </w:rPr>
              <w:t>WALICKI v. Poland</w:t>
            </w:r>
          </w:p>
        </w:tc>
        <w:tc>
          <w:tcPr>
            <w:tcW w:w="1283" w:type="dxa"/>
          </w:tcPr>
          <w:p w:rsidR="007D592E" w:rsidRPr="007D592E" w:rsidRDefault="007D592E" w:rsidP="007D592E">
            <w:pPr>
              <w:rPr>
                <w:rFonts w:cstheme="minorHAnsi"/>
                <w:sz w:val="22"/>
              </w:rPr>
            </w:pPr>
            <w:r w:rsidRPr="007D592E">
              <w:rPr>
                <w:rFonts w:cstheme="minorHAnsi"/>
                <w:sz w:val="22"/>
              </w:rPr>
              <w:t>25/10/2013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Walicki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441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68740/13</w:t>
            </w:r>
          </w:p>
        </w:tc>
        <w:tc>
          <w:tcPr>
            <w:tcW w:w="2530" w:type="dxa"/>
          </w:tcPr>
          <w:p w:rsidR="007D592E" w:rsidRPr="007D592E" w:rsidRDefault="007D592E" w:rsidP="007D592E">
            <w:pPr>
              <w:jc w:val="left"/>
              <w:rPr>
                <w:rFonts w:cstheme="minorHAnsi"/>
                <w:sz w:val="22"/>
              </w:rPr>
            </w:pPr>
            <w:r w:rsidRPr="007D592E">
              <w:rPr>
                <w:rFonts w:cstheme="minorHAnsi"/>
                <w:sz w:val="22"/>
              </w:rPr>
              <w:t>WOJNA v. Poland</w:t>
            </w:r>
          </w:p>
        </w:tc>
        <w:tc>
          <w:tcPr>
            <w:tcW w:w="1283" w:type="dxa"/>
          </w:tcPr>
          <w:p w:rsidR="007D592E" w:rsidRPr="007D592E" w:rsidRDefault="007D592E" w:rsidP="007D592E">
            <w:pPr>
              <w:rPr>
                <w:rFonts w:cstheme="minorHAnsi"/>
                <w:sz w:val="22"/>
              </w:rPr>
            </w:pPr>
            <w:r w:rsidRPr="007D592E">
              <w:rPr>
                <w:rFonts w:cstheme="minorHAnsi"/>
                <w:sz w:val="22"/>
              </w:rPr>
              <w:t>13/10/2013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Wojna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442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68744/13</w:t>
            </w:r>
          </w:p>
        </w:tc>
        <w:tc>
          <w:tcPr>
            <w:tcW w:w="2530" w:type="dxa"/>
          </w:tcPr>
          <w:p w:rsidR="007D592E" w:rsidRPr="007D592E" w:rsidRDefault="007D592E" w:rsidP="007D592E">
            <w:pPr>
              <w:jc w:val="left"/>
              <w:rPr>
                <w:rFonts w:cstheme="minorHAnsi"/>
                <w:sz w:val="22"/>
              </w:rPr>
            </w:pPr>
            <w:r w:rsidRPr="007D592E">
              <w:rPr>
                <w:rFonts w:cstheme="minorHAnsi"/>
                <w:sz w:val="22"/>
              </w:rPr>
              <w:t>GOŁAWSKI v. Poland</w:t>
            </w:r>
          </w:p>
        </w:tc>
        <w:tc>
          <w:tcPr>
            <w:tcW w:w="1283" w:type="dxa"/>
          </w:tcPr>
          <w:p w:rsidR="007D592E" w:rsidRPr="007D592E" w:rsidRDefault="007D592E" w:rsidP="007D592E">
            <w:pPr>
              <w:rPr>
                <w:rFonts w:cstheme="minorHAnsi"/>
                <w:sz w:val="22"/>
              </w:rPr>
            </w:pPr>
            <w:r w:rsidRPr="007D592E">
              <w:rPr>
                <w:rFonts w:cstheme="minorHAnsi"/>
                <w:sz w:val="22"/>
              </w:rPr>
              <w:t>15/10/2013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Goławski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443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68777/13</w:t>
            </w:r>
          </w:p>
        </w:tc>
        <w:tc>
          <w:tcPr>
            <w:tcW w:w="2530" w:type="dxa"/>
          </w:tcPr>
          <w:p w:rsidR="007D592E" w:rsidRPr="007D592E" w:rsidRDefault="007D592E" w:rsidP="007D592E">
            <w:pPr>
              <w:jc w:val="left"/>
              <w:rPr>
                <w:rFonts w:cstheme="minorHAnsi"/>
                <w:sz w:val="22"/>
              </w:rPr>
            </w:pPr>
            <w:r w:rsidRPr="007D592E">
              <w:rPr>
                <w:rFonts w:cstheme="minorHAnsi"/>
                <w:sz w:val="22"/>
              </w:rPr>
              <w:t>WASYLKOWSKI v. Poland</w:t>
            </w:r>
          </w:p>
        </w:tc>
        <w:tc>
          <w:tcPr>
            <w:tcW w:w="1283" w:type="dxa"/>
          </w:tcPr>
          <w:p w:rsidR="007D592E" w:rsidRPr="007D592E" w:rsidRDefault="007D592E" w:rsidP="007D592E">
            <w:pPr>
              <w:rPr>
                <w:rFonts w:cstheme="minorHAnsi"/>
                <w:sz w:val="22"/>
              </w:rPr>
            </w:pPr>
            <w:r w:rsidRPr="007D592E">
              <w:rPr>
                <w:rFonts w:cstheme="minorHAnsi"/>
                <w:sz w:val="22"/>
              </w:rPr>
              <w:t>13/03/2013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Wasylkowski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444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70414/13</w:t>
            </w:r>
          </w:p>
        </w:tc>
        <w:tc>
          <w:tcPr>
            <w:tcW w:w="2530" w:type="dxa"/>
          </w:tcPr>
          <w:p w:rsidR="007D592E" w:rsidRPr="007D592E" w:rsidRDefault="007D592E" w:rsidP="007D592E">
            <w:pPr>
              <w:jc w:val="left"/>
              <w:rPr>
                <w:rFonts w:cstheme="minorHAnsi"/>
                <w:sz w:val="22"/>
              </w:rPr>
            </w:pPr>
            <w:r w:rsidRPr="007D592E">
              <w:rPr>
                <w:rFonts w:cstheme="minorHAnsi"/>
                <w:sz w:val="22"/>
              </w:rPr>
              <w:t>KOLLER v. Poland</w:t>
            </w:r>
          </w:p>
        </w:tc>
        <w:tc>
          <w:tcPr>
            <w:tcW w:w="1283" w:type="dxa"/>
          </w:tcPr>
          <w:p w:rsidR="007D592E" w:rsidRPr="007D592E" w:rsidRDefault="007D592E" w:rsidP="007D592E">
            <w:pPr>
              <w:rPr>
                <w:rFonts w:cstheme="minorHAnsi"/>
                <w:sz w:val="22"/>
              </w:rPr>
            </w:pPr>
            <w:r w:rsidRPr="007D592E">
              <w:rPr>
                <w:rFonts w:cstheme="minorHAnsi"/>
                <w:sz w:val="22"/>
              </w:rPr>
              <w:t>16/10/2013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Koller</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445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71173/13</w:t>
            </w:r>
          </w:p>
        </w:tc>
        <w:tc>
          <w:tcPr>
            <w:tcW w:w="2530" w:type="dxa"/>
          </w:tcPr>
          <w:p w:rsidR="007D592E" w:rsidRPr="007D592E" w:rsidRDefault="007D592E" w:rsidP="007D592E">
            <w:pPr>
              <w:jc w:val="left"/>
              <w:rPr>
                <w:rFonts w:cstheme="minorHAnsi"/>
                <w:sz w:val="22"/>
              </w:rPr>
            </w:pPr>
            <w:r w:rsidRPr="007D592E">
              <w:rPr>
                <w:rFonts w:cstheme="minorHAnsi"/>
                <w:sz w:val="22"/>
              </w:rPr>
              <w:t>CZARNECKI v. Poland</w:t>
            </w:r>
          </w:p>
        </w:tc>
        <w:tc>
          <w:tcPr>
            <w:tcW w:w="1283" w:type="dxa"/>
          </w:tcPr>
          <w:p w:rsidR="007D592E" w:rsidRPr="007D592E" w:rsidRDefault="007D592E" w:rsidP="007D592E">
            <w:pPr>
              <w:rPr>
                <w:rFonts w:cstheme="minorHAnsi"/>
                <w:sz w:val="22"/>
              </w:rPr>
            </w:pPr>
            <w:r w:rsidRPr="007D592E">
              <w:rPr>
                <w:rFonts w:cstheme="minorHAnsi"/>
                <w:sz w:val="22"/>
              </w:rPr>
              <w:t>31/10/2013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Czarnecki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446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71200/13</w:t>
            </w:r>
          </w:p>
        </w:tc>
        <w:tc>
          <w:tcPr>
            <w:tcW w:w="2530" w:type="dxa"/>
          </w:tcPr>
          <w:p w:rsidR="007D592E" w:rsidRPr="007D592E" w:rsidRDefault="007D592E" w:rsidP="007D592E">
            <w:pPr>
              <w:jc w:val="left"/>
              <w:rPr>
                <w:rFonts w:cstheme="minorHAnsi"/>
                <w:sz w:val="22"/>
              </w:rPr>
            </w:pPr>
            <w:r w:rsidRPr="007D592E">
              <w:rPr>
                <w:rFonts w:cstheme="minorHAnsi"/>
                <w:sz w:val="22"/>
              </w:rPr>
              <w:t>ZIELIŃSKI v. Poland</w:t>
            </w:r>
          </w:p>
        </w:tc>
        <w:tc>
          <w:tcPr>
            <w:tcW w:w="1283" w:type="dxa"/>
          </w:tcPr>
          <w:p w:rsidR="007D592E" w:rsidRPr="007D592E" w:rsidRDefault="007D592E" w:rsidP="007D592E">
            <w:pPr>
              <w:rPr>
                <w:rFonts w:cstheme="minorHAnsi"/>
                <w:sz w:val="22"/>
              </w:rPr>
            </w:pPr>
            <w:r w:rsidRPr="007D592E">
              <w:rPr>
                <w:rFonts w:cstheme="minorHAnsi"/>
                <w:sz w:val="22"/>
              </w:rPr>
              <w:t>30/10/2013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Zieliński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447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72284/13</w:t>
            </w:r>
          </w:p>
        </w:tc>
        <w:tc>
          <w:tcPr>
            <w:tcW w:w="2530" w:type="dxa"/>
          </w:tcPr>
          <w:p w:rsidR="007D592E" w:rsidRPr="007D592E" w:rsidRDefault="007D592E" w:rsidP="007D592E">
            <w:pPr>
              <w:jc w:val="left"/>
              <w:rPr>
                <w:rFonts w:cstheme="minorHAnsi"/>
                <w:sz w:val="22"/>
              </w:rPr>
            </w:pPr>
            <w:r w:rsidRPr="007D592E">
              <w:rPr>
                <w:rFonts w:cstheme="minorHAnsi"/>
                <w:sz w:val="22"/>
              </w:rPr>
              <w:t>CELEJEWSKI v. Poland</w:t>
            </w:r>
          </w:p>
        </w:tc>
        <w:tc>
          <w:tcPr>
            <w:tcW w:w="1283" w:type="dxa"/>
          </w:tcPr>
          <w:p w:rsidR="007D592E" w:rsidRPr="007D592E" w:rsidRDefault="007D592E" w:rsidP="007D592E">
            <w:pPr>
              <w:rPr>
                <w:rFonts w:cstheme="minorHAnsi"/>
                <w:sz w:val="22"/>
              </w:rPr>
            </w:pPr>
            <w:r w:rsidRPr="007D592E">
              <w:rPr>
                <w:rFonts w:cstheme="minorHAnsi"/>
                <w:sz w:val="22"/>
              </w:rPr>
              <w:t>05/11/2013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Celejewski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448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72950/13</w:t>
            </w:r>
          </w:p>
        </w:tc>
        <w:tc>
          <w:tcPr>
            <w:tcW w:w="2530" w:type="dxa"/>
          </w:tcPr>
          <w:p w:rsidR="007D592E" w:rsidRPr="007D592E" w:rsidRDefault="007D592E" w:rsidP="007D592E">
            <w:pPr>
              <w:jc w:val="left"/>
              <w:rPr>
                <w:rFonts w:cstheme="minorHAnsi"/>
                <w:sz w:val="22"/>
              </w:rPr>
            </w:pPr>
            <w:r w:rsidRPr="007D592E">
              <w:rPr>
                <w:rFonts w:cstheme="minorHAnsi"/>
                <w:sz w:val="22"/>
              </w:rPr>
              <w:t>ZBOROWSKI v. Poland</w:t>
            </w:r>
          </w:p>
        </w:tc>
        <w:tc>
          <w:tcPr>
            <w:tcW w:w="1283" w:type="dxa"/>
          </w:tcPr>
          <w:p w:rsidR="007D592E" w:rsidRPr="007D592E" w:rsidRDefault="007D592E" w:rsidP="007D592E">
            <w:pPr>
              <w:rPr>
                <w:rFonts w:cstheme="minorHAnsi"/>
                <w:sz w:val="22"/>
              </w:rPr>
            </w:pPr>
            <w:r w:rsidRPr="007D592E">
              <w:rPr>
                <w:rFonts w:cstheme="minorHAnsi"/>
                <w:sz w:val="22"/>
              </w:rPr>
              <w:t>04/11/2013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Zborowski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449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73161/13</w:t>
            </w:r>
          </w:p>
        </w:tc>
        <w:tc>
          <w:tcPr>
            <w:tcW w:w="2530" w:type="dxa"/>
          </w:tcPr>
          <w:p w:rsidR="007D592E" w:rsidRPr="007D592E" w:rsidRDefault="007D592E" w:rsidP="007D592E">
            <w:pPr>
              <w:jc w:val="left"/>
              <w:rPr>
                <w:rFonts w:cstheme="minorHAnsi"/>
                <w:sz w:val="22"/>
              </w:rPr>
            </w:pPr>
            <w:r w:rsidRPr="007D592E">
              <w:rPr>
                <w:rFonts w:cstheme="minorHAnsi"/>
                <w:sz w:val="22"/>
              </w:rPr>
              <w:t>KUJAWA v. Poland</w:t>
            </w:r>
          </w:p>
        </w:tc>
        <w:tc>
          <w:tcPr>
            <w:tcW w:w="1283" w:type="dxa"/>
          </w:tcPr>
          <w:p w:rsidR="007D592E" w:rsidRPr="007D592E" w:rsidRDefault="007D592E" w:rsidP="007D592E">
            <w:pPr>
              <w:rPr>
                <w:rFonts w:cstheme="minorHAnsi"/>
                <w:sz w:val="22"/>
              </w:rPr>
            </w:pPr>
            <w:r w:rsidRPr="007D592E">
              <w:rPr>
                <w:rFonts w:cstheme="minorHAnsi"/>
                <w:sz w:val="22"/>
              </w:rPr>
              <w:t>26/07/2013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Kujawa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450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73568/13</w:t>
            </w:r>
          </w:p>
        </w:tc>
        <w:tc>
          <w:tcPr>
            <w:tcW w:w="2530" w:type="dxa"/>
          </w:tcPr>
          <w:p w:rsidR="007D592E" w:rsidRPr="007D592E" w:rsidRDefault="007D592E" w:rsidP="007D592E">
            <w:pPr>
              <w:jc w:val="left"/>
              <w:rPr>
                <w:rFonts w:cstheme="minorHAnsi"/>
                <w:sz w:val="22"/>
              </w:rPr>
            </w:pPr>
            <w:r w:rsidRPr="007D592E">
              <w:rPr>
                <w:rFonts w:cstheme="minorHAnsi"/>
                <w:sz w:val="22"/>
              </w:rPr>
              <w:t>KUBIAK v. Poland</w:t>
            </w:r>
          </w:p>
        </w:tc>
        <w:tc>
          <w:tcPr>
            <w:tcW w:w="1283" w:type="dxa"/>
          </w:tcPr>
          <w:p w:rsidR="007D592E" w:rsidRPr="007D592E" w:rsidRDefault="007D592E" w:rsidP="007D592E">
            <w:pPr>
              <w:rPr>
                <w:rFonts w:cstheme="minorHAnsi"/>
                <w:sz w:val="22"/>
              </w:rPr>
            </w:pPr>
            <w:r w:rsidRPr="007D592E">
              <w:rPr>
                <w:rFonts w:cstheme="minorHAnsi"/>
                <w:sz w:val="22"/>
              </w:rPr>
              <w:t>02/09/2013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Kubiak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451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74804/13</w:t>
            </w:r>
          </w:p>
        </w:tc>
        <w:tc>
          <w:tcPr>
            <w:tcW w:w="2530" w:type="dxa"/>
          </w:tcPr>
          <w:p w:rsidR="007D592E" w:rsidRPr="007D592E" w:rsidRDefault="007D592E" w:rsidP="007D592E">
            <w:pPr>
              <w:jc w:val="left"/>
              <w:rPr>
                <w:rFonts w:cstheme="minorHAnsi"/>
                <w:sz w:val="22"/>
              </w:rPr>
            </w:pPr>
            <w:r w:rsidRPr="007D592E">
              <w:rPr>
                <w:rFonts w:cstheme="minorHAnsi"/>
                <w:sz w:val="22"/>
              </w:rPr>
              <w:t>DUBLAS v. Poland</w:t>
            </w:r>
          </w:p>
        </w:tc>
        <w:tc>
          <w:tcPr>
            <w:tcW w:w="1283" w:type="dxa"/>
          </w:tcPr>
          <w:p w:rsidR="007D592E" w:rsidRPr="007D592E" w:rsidRDefault="007D592E" w:rsidP="007D592E">
            <w:pPr>
              <w:rPr>
                <w:rFonts w:cstheme="minorHAnsi"/>
                <w:sz w:val="22"/>
              </w:rPr>
            </w:pPr>
            <w:r w:rsidRPr="007D592E">
              <w:rPr>
                <w:rFonts w:cstheme="minorHAnsi"/>
                <w:sz w:val="22"/>
              </w:rPr>
              <w:t>28/10/2013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Dublas</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452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76517/13</w:t>
            </w:r>
          </w:p>
        </w:tc>
        <w:tc>
          <w:tcPr>
            <w:tcW w:w="2530" w:type="dxa"/>
          </w:tcPr>
          <w:p w:rsidR="007D592E" w:rsidRPr="007D592E" w:rsidRDefault="007D592E" w:rsidP="007D592E">
            <w:pPr>
              <w:jc w:val="left"/>
              <w:rPr>
                <w:rFonts w:cstheme="minorHAnsi"/>
                <w:sz w:val="22"/>
              </w:rPr>
            </w:pPr>
            <w:r w:rsidRPr="007D592E">
              <w:rPr>
                <w:rFonts w:cstheme="minorHAnsi"/>
                <w:sz w:val="22"/>
              </w:rPr>
              <w:t>WÓJCICKA v. Poland</w:t>
            </w:r>
          </w:p>
        </w:tc>
        <w:tc>
          <w:tcPr>
            <w:tcW w:w="1283" w:type="dxa"/>
          </w:tcPr>
          <w:p w:rsidR="007D592E" w:rsidRPr="007D592E" w:rsidRDefault="007D592E" w:rsidP="007D592E">
            <w:pPr>
              <w:rPr>
                <w:rFonts w:cstheme="minorHAnsi"/>
                <w:sz w:val="22"/>
              </w:rPr>
            </w:pPr>
            <w:r w:rsidRPr="007D592E">
              <w:rPr>
                <w:rFonts w:cstheme="minorHAnsi"/>
                <w:sz w:val="22"/>
              </w:rPr>
              <w:t>27/11/2013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Wójcicka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453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76685/13</w:t>
            </w:r>
          </w:p>
        </w:tc>
        <w:tc>
          <w:tcPr>
            <w:tcW w:w="2530" w:type="dxa"/>
          </w:tcPr>
          <w:p w:rsidR="007D592E" w:rsidRPr="007D592E" w:rsidRDefault="007D592E" w:rsidP="007D592E">
            <w:pPr>
              <w:jc w:val="left"/>
              <w:rPr>
                <w:rFonts w:cstheme="minorHAnsi"/>
                <w:sz w:val="22"/>
              </w:rPr>
            </w:pPr>
            <w:r w:rsidRPr="007D592E">
              <w:rPr>
                <w:rFonts w:cstheme="minorHAnsi"/>
                <w:sz w:val="22"/>
              </w:rPr>
              <w:t>SCATOLLIN v. Poland</w:t>
            </w:r>
          </w:p>
        </w:tc>
        <w:tc>
          <w:tcPr>
            <w:tcW w:w="1283" w:type="dxa"/>
          </w:tcPr>
          <w:p w:rsidR="007D592E" w:rsidRPr="007D592E" w:rsidRDefault="007D592E" w:rsidP="007D592E">
            <w:pPr>
              <w:rPr>
                <w:rFonts w:cstheme="minorHAnsi"/>
                <w:sz w:val="22"/>
              </w:rPr>
            </w:pPr>
            <w:r w:rsidRPr="007D592E">
              <w:rPr>
                <w:rFonts w:cstheme="minorHAnsi"/>
                <w:sz w:val="22"/>
              </w:rPr>
              <w:t>26/11/2013</w:t>
            </w:r>
          </w:p>
        </w:tc>
        <w:tc>
          <w:tcPr>
            <w:tcW w:w="1854" w:type="dxa"/>
          </w:tcPr>
          <w:p w:rsidR="007D592E" w:rsidRPr="007D592E" w:rsidRDefault="007D592E" w:rsidP="007D592E">
            <w:pPr>
              <w:jc w:val="left"/>
              <w:rPr>
                <w:rFonts w:cstheme="minorHAnsi"/>
                <w:sz w:val="22"/>
              </w:rPr>
            </w:pPr>
            <w:r w:rsidRPr="007D592E">
              <w:rPr>
                <w:rFonts w:cstheme="minorHAnsi"/>
                <w:sz w:val="22"/>
              </w:rPr>
              <w:t>M. Lapuc</w:t>
            </w:r>
          </w:p>
        </w:tc>
        <w:tc>
          <w:tcPr>
            <w:tcW w:w="2037" w:type="dxa"/>
          </w:tcPr>
          <w:p w:rsidR="007D592E" w:rsidRPr="007D592E" w:rsidRDefault="007D592E" w:rsidP="007D592E">
            <w:pPr>
              <w:rPr>
                <w:rFonts w:cstheme="minorHAnsi"/>
                <w:sz w:val="22"/>
              </w:rPr>
            </w:pPr>
            <w:r w:rsidRPr="007D592E">
              <w:rPr>
                <w:rFonts w:cstheme="minorHAnsi"/>
                <w:sz w:val="22"/>
              </w:rPr>
              <w:t>I. Scatollin</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454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76727/13</w:t>
            </w:r>
          </w:p>
        </w:tc>
        <w:tc>
          <w:tcPr>
            <w:tcW w:w="2530" w:type="dxa"/>
          </w:tcPr>
          <w:p w:rsidR="007D592E" w:rsidRPr="007D592E" w:rsidRDefault="007D592E" w:rsidP="007D592E">
            <w:pPr>
              <w:jc w:val="left"/>
              <w:rPr>
                <w:rFonts w:cstheme="minorHAnsi"/>
                <w:sz w:val="22"/>
              </w:rPr>
            </w:pPr>
            <w:r w:rsidRPr="007D592E">
              <w:rPr>
                <w:rFonts w:cstheme="minorHAnsi"/>
                <w:sz w:val="22"/>
              </w:rPr>
              <w:t>SZCZĘSNY v. Poland</w:t>
            </w:r>
          </w:p>
        </w:tc>
        <w:tc>
          <w:tcPr>
            <w:tcW w:w="1283" w:type="dxa"/>
          </w:tcPr>
          <w:p w:rsidR="007D592E" w:rsidRPr="007D592E" w:rsidRDefault="007D592E" w:rsidP="007D592E">
            <w:pPr>
              <w:rPr>
                <w:rFonts w:cstheme="minorHAnsi"/>
                <w:sz w:val="22"/>
              </w:rPr>
            </w:pPr>
            <w:r w:rsidRPr="007D592E">
              <w:rPr>
                <w:rFonts w:cstheme="minorHAnsi"/>
                <w:sz w:val="22"/>
              </w:rPr>
              <w:t>22/11/2013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Szczęsny</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455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77642/13</w:t>
            </w:r>
          </w:p>
        </w:tc>
        <w:tc>
          <w:tcPr>
            <w:tcW w:w="2530" w:type="dxa"/>
          </w:tcPr>
          <w:p w:rsidR="007D592E" w:rsidRPr="007D592E" w:rsidRDefault="007D592E" w:rsidP="007D592E">
            <w:pPr>
              <w:jc w:val="left"/>
              <w:rPr>
                <w:rFonts w:cstheme="minorHAnsi"/>
                <w:sz w:val="22"/>
              </w:rPr>
            </w:pPr>
            <w:r w:rsidRPr="007D592E">
              <w:rPr>
                <w:rFonts w:cstheme="minorHAnsi"/>
                <w:sz w:val="22"/>
              </w:rPr>
              <w:t>MACZAN and Others v. Poland</w:t>
            </w:r>
          </w:p>
        </w:tc>
        <w:tc>
          <w:tcPr>
            <w:tcW w:w="1283" w:type="dxa"/>
          </w:tcPr>
          <w:p w:rsidR="007D592E" w:rsidRPr="007D592E" w:rsidRDefault="007D592E" w:rsidP="007D592E">
            <w:pPr>
              <w:rPr>
                <w:rFonts w:cstheme="minorHAnsi"/>
                <w:sz w:val="22"/>
              </w:rPr>
            </w:pPr>
            <w:r w:rsidRPr="007D592E">
              <w:rPr>
                <w:rFonts w:cstheme="minorHAnsi"/>
                <w:sz w:val="22"/>
              </w:rPr>
              <w:t>24/11/2013</w:t>
            </w:r>
          </w:p>
        </w:tc>
        <w:tc>
          <w:tcPr>
            <w:tcW w:w="1854" w:type="dxa"/>
          </w:tcPr>
          <w:p w:rsidR="007D592E" w:rsidRPr="007D592E" w:rsidRDefault="00E719E6" w:rsidP="007D592E">
            <w:pPr>
              <w:jc w:val="left"/>
              <w:rPr>
                <w:rFonts w:cstheme="minorHAnsi"/>
                <w:sz w:val="22"/>
              </w:rPr>
            </w:pPr>
            <w:r>
              <w:rPr>
                <w:rFonts w:cstheme="minorHAnsi"/>
                <w:sz w:val="22"/>
              </w:rPr>
              <w:t xml:space="preserve">A. </w:t>
            </w:r>
            <w:r w:rsidR="007D592E" w:rsidRPr="007D592E">
              <w:rPr>
                <w:rFonts w:cstheme="minorHAnsi"/>
                <w:sz w:val="22"/>
              </w:rPr>
              <w:t>Brzozowski</w:t>
            </w:r>
          </w:p>
        </w:tc>
        <w:tc>
          <w:tcPr>
            <w:tcW w:w="2037" w:type="dxa"/>
          </w:tcPr>
          <w:p w:rsidR="007D592E" w:rsidRPr="007D592E" w:rsidRDefault="007D592E" w:rsidP="007D592E">
            <w:pPr>
              <w:rPr>
                <w:rFonts w:cstheme="minorHAnsi"/>
                <w:sz w:val="22"/>
              </w:rPr>
            </w:pPr>
            <w:r w:rsidRPr="007D592E">
              <w:rPr>
                <w:rFonts w:cstheme="minorHAnsi"/>
                <w:sz w:val="22"/>
              </w:rPr>
              <w:t>K. Maczan</w:t>
            </w:r>
          </w:p>
          <w:p w:rsidR="007D592E" w:rsidRPr="007D592E" w:rsidRDefault="007D592E" w:rsidP="007D592E">
            <w:pPr>
              <w:rPr>
                <w:rFonts w:cstheme="minorHAnsi"/>
                <w:sz w:val="22"/>
              </w:rPr>
            </w:pPr>
            <w:r w:rsidRPr="007D592E">
              <w:rPr>
                <w:rFonts w:cstheme="minorHAnsi"/>
                <w:sz w:val="22"/>
              </w:rPr>
              <w:t>I. Maczan</w:t>
            </w:r>
          </w:p>
          <w:p w:rsidR="007D592E" w:rsidRPr="007D592E" w:rsidRDefault="007D592E" w:rsidP="007D592E">
            <w:pPr>
              <w:rPr>
                <w:rFonts w:cstheme="minorHAnsi"/>
                <w:sz w:val="22"/>
              </w:rPr>
            </w:pPr>
            <w:r w:rsidRPr="007D592E">
              <w:rPr>
                <w:rFonts w:cstheme="minorHAnsi"/>
                <w:sz w:val="22"/>
              </w:rPr>
              <w:t>D. Nebes</w:t>
            </w:r>
          </w:p>
          <w:p w:rsidR="007D592E" w:rsidRPr="007D592E" w:rsidRDefault="007D592E" w:rsidP="007D592E">
            <w:pPr>
              <w:rPr>
                <w:rFonts w:cstheme="minorHAnsi"/>
                <w:sz w:val="22"/>
              </w:rPr>
            </w:pPr>
            <w:r w:rsidRPr="007D592E">
              <w:rPr>
                <w:rFonts w:cstheme="minorHAnsi"/>
                <w:sz w:val="22"/>
              </w:rPr>
              <w:t>W. Nebeś</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456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77676/13</w:t>
            </w:r>
          </w:p>
        </w:tc>
        <w:tc>
          <w:tcPr>
            <w:tcW w:w="2530" w:type="dxa"/>
          </w:tcPr>
          <w:p w:rsidR="007D592E" w:rsidRPr="007D592E" w:rsidRDefault="007D592E" w:rsidP="007D592E">
            <w:pPr>
              <w:jc w:val="left"/>
              <w:rPr>
                <w:rFonts w:cstheme="minorHAnsi"/>
                <w:sz w:val="22"/>
              </w:rPr>
            </w:pPr>
            <w:r w:rsidRPr="007D592E">
              <w:rPr>
                <w:rFonts w:cstheme="minorHAnsi"/>
                <w:sz w:val="22"/>
              </w:rPr>
              <w:t>BENEK v. Poland</w:t>
            </w:r>
          </w:p>
        </w:tc>
        <w:tc>
          <w:tcPr>
            <w:tcW w:w="1283" w:type="dxa"/>
          </w:tcPr>
          <w:p w:rsidR="007D592E" w:rsidRPr="007D592E" w:rsidRDefault="007D592E" w:rsidP="007D592E">
            <w:pPr>
              <w:rPr>
                <w:rFonts w:cstheme="minorHAnsi"/>
                <w:sz w:val="22"/>
              </w:rPr>
            </w:pPr>
            <w:r w:rsidRPr="007D592E">
              <w:rPr>
                <w:rFonts w:cstheme="minorHAnsi"/>
                <w:sz w:val="22"/>
              </w:rPr>
              <w:t>19/11/2013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Benek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457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77967/13</w:t>
            </w:r>
          </w:p>
        </w:tc>
        <w:tc>
          <w:tcPr>
            <w:tcW w:w="2530" w:type="dxa"/>
          </w:tcPr>
          <w:p w:rsidR="007D592E" w:rsidRPr="007D592E" w:rsidRDefault="007D592E" w:rsidP="007D592E">
            <w:pPr>
              <w:jc w:val="left"/>
              <w:rPr>
                <w:rFonts w:cstheme="minorHAnsi"/>
                <w:sz w:val="22"/>
              </w:rPr>
            </w:pPr>
            <w:r w:rsidRPr="007D592E">
              <w:rPr>
                <w:rFonts w:cstheme="minorHAnsi"/>
                <w:sz w:val="22"/>
              </w:rPr>
              <w:t>WAWRZYNIAK v. Poland</w:t>
            </w:r>
          </w:p>
        </w:tc>
        <w:tc>
          <w:tcPr>
            <w:tcW w:w="1283" w:type="dxa"/>
          </w:tcPr>
          <w:p w:rsidR="007D592E" w:rsidRPr="007D592E" w:rsidRDefault="007D592E" w:rsidP="007D592E">
            <w:pPr>
              <w:rPr>
                <w:rFonts w:cstheme="minorHAnsi"/>
                <w:sz w:val="22"/>
              </w:rPr>
            </w:pPr>
            <w:r w:rsidRPr="007D592E">
              <w:rPr>
                <w:rFonts w:cstheme="minorHAnsi"/>
                <w:sz w:val="22"/>
              </w:rPr>
              <w:t>03/12/2013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Wawrzyniak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458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78008/13</w:t>
            </w:r>
          </w:p>
        </w:tc>
        <w:tc>
          <w:tcPr>
            <w:tcW w:w="2530" w:type="dxa"/>
          </w:tcPr>
          <w:p w:rsidR="007D592E" w:rsidRPr="007D592E" w:rsidRDefault="007D592E" w:rsidP="007D592E">
            <w:pPr>
              <w:jc w:val="left"/>
              <w:rPr>
                <w:rFonts w:cstheme="minorHAnsi"/>
                <w:sz w:val="22"/>
              </w:rPr>
            </w:pPr>
            <w:r w:rsidRPr="007D592E">
              <w:rPr>
                <w:rFonts w:cstheme="minorHAnsi"/>
                <w:sz w:val="22"/>
              </w:rPr>
              <w:t>WARDZIŃSKI v. Poland</w:t>
            </w:r>
          </w:p>
        </w:tc>
        <w:tc>
          <w:tcPr>
            <w:tcW w:w="1283" w:type="dxa"/>
          </w:tcPr>
          <w:p w:rsidR="007D592E" w:rsidRPr="007D592E" w:rsidRDefault="007D592E" w:rsidP="007D592E">
            <w:pPr>
              <w:rPr>
                <w:rFonts w:cstheme="minorHAnsi"/>
                <w:sz w:val="22"/>
              </w:rPr>
            </w:pPr>
            <w:r w:rsidRPr="007D592E">
              <w:rPr>
                <w:rFonts w:cstheme="minorHAnsi"/>
                <w:sz w:val="22"/>
              </w:rPr>
              <w:t>19/11/2013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Wardziński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459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78148/13</w:t>
            </w:r>
          </w:p>
        </w:tc>
        <w:tc>
          <w:tcPr>
            <w:tcW w:w="2530" w:type="dxa"/>
          </w:tcPr>
          <w:p w:rsidR="007D592E" w:rsidRPr="007D592E" w:rsidRDefault="007D592E" w:rsidP="007D592E">
            <w:pPr>
              <w:jc w:val="left"/>
              <w:rPr>
                <w:rFonts w:cstheme="minorHAnsi"/>
                <w:sz w:val="22"/>
              </w:rPr>
            </w:pPr>
            <w:r w:rsidRPr="007D592E">
              <w:rPr>
                <w:rFonts w:cstheme="minorHAnsi"/>
                <w:sz w:val="22"/>
              </w:rPr>
              <w:t>PAWŁOWSKI v. Poland</w:t>
            </w:r>
          </w:p>
        </w:tc>
        <w:tc>
          <w:tcPr>
            <w:tcW w:w="1283" w:type="dxa"/>
          </w:tcPr>
          <w:p w:rsidR="007D592E" w:rsidRPr="007D592E" w:rsidRDefault="007D592E" w:rsidP="007D592E">
            <w:pPr>
              <w:rPr>
                <w:rFonts w:cstheme="minorHAnsi"/>
                <w:sz w:val="22"/>
              </w:rPr>
            </w:pPr>
            <w:r w:rsidRPr="007D592E">
              <w:rPr>
                <w:rFonts w:cstheme="minorHAnsi"/>
                <w:sz w:val="22"/>
              </w:rPr>
              <w:t>26/11/2013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Pawłowski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460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78866/13</w:t>
            </w:r>
          </w:p>
        </w:tc>
        <w:tc>
          <w:tcPr>
            <w:tcW w:w="2530" w:type="dxa"/>
          </w:tcPr>
          <w:p w:rsidR="007D592E" w:rsidRPr="007D592E" w:rsidRDefault="007D592E" w:rsidP="007D592E">
            <w:pPr>
              <w:jc w:val="left"/>
              <w:rPr>
                <w:rFonts w:cstheme="minorHAnsi"/>
                <w:sz w:val="22"/>
              </w:rPr>
            </w:pPr>
            <w:r w:rsidRPr="007D592E">
              <w:rPr>
                <w:rFonts w:cstheme="minorHAnsi"/>
                <w:sz w:val="22"/>
              </w:rPr>
              <w:t>ZOSIUK v. Poland</w:t>
            </w:r>
          </w:p>
        </w:tc>
        <w:tc>
          <w:tcPr>
            <w:tcW w:w="1283" w:type="dxa"/>
          </w:tcPr>
          <w:p w:rsidR="007D592E" w:rsidRPr="007D592E" w:rsidRDefault="007D592E" w:rsidP="007D592E">
            <w:pPr>
              <w:rPr>
                <w:rFonts w:cstheme="minorHAnsi"/>
                <w:sz w:val="22"/>
              </w:rPr>
            </w:pPr>
            <w:r w:rsidRPr="007D592E">
              <w:rPr>
                <w:rFonts w:cstheme="minorHAnsi"/>
                <w:sz w:val="22"/>
              </w:rPr>
              <w:t>29/11/2013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Zosiuk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461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79322/13</w:t>
            </w:r>
          </w:p>
        </w:tc>
        <w:tc>
          <w:tcPr>
            <w:tcW w:w="2530" w:type="dxa"/>
          </w:tcPr>
          <w:p w:rsidR="007D592E" w:rsidRPr="007D592E" w:rsidRDefault="007D592E" w:rsidP="007D592E">
            <w:pPr>
              <w:jc w:val="left"/>
              <w:rPr>
                <w:rFonts w:cstheme="minorHAnsi"/>
                <w:sz w:val="22"/>
              </w:rPr>
            </w:pPr>
            <w:r w:rsidRPr="007D592E">
              <w:rPr>
                <w:rFonts w:cstheme="minorHAnsi"/>
                <w:sz w:val="22"/>
              </w:rPr>
              <w:t>MARSZAŁKOWSKI v. Poland</w:t>
            </w:r>
          </w:p>
        </w:tc>
        <w:tc>
          <w:tcPr>
            <w:tcW w:w="1283" w:type="dxa"/>
          </w:tcPr>
          <w:p w:rsidR="007D592E" w:rsidRPr="007D592E" w:rsidRDefault="007D592E" w:rsidP="007D592E">
            <w:pPr>
              <w:rPr>
                <w:rFonts w:cstheme="minorHAnsi"/>
                <w:sz w:val="22"/>
              </w:rPr>
            </w:pPr>
            <w:r w:rsidRPr="007D592E">
              <w:rPr>
                <w:rFonts w:cstheme="minorHAnsi"/>
                <w:sz w:val="22"/>
              </w:rPr>
              <w:t>19/11/2013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Marszałkowski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462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79928/13</w:t>
            </w:r>
          </w:p>
        </w:tc>
        <w:tc>
          <w:tcPr>
            <w:tcW w:w="2530" w:type="dxa"/>
          </w:tcPr>
          <w:p w:rsidR="007D592E" w:rsidRPr="007D592E" w:rsidRDefault="007D592E" w:rsidP="007D592E">
            <w:pPr>
              <w:jc w:val="left"/>
              <w:rPr>
                <w:rFonts w:cstheme="minorHAnsi"/>
                <w:sz w:val="22"/>
              </w:rPr>
            </w:pPr>
            <w:r w:rsidRPr="007D592E">
              <w:rPr>
                <w:rFonts w:cstheme="minorHAnsi"/>
                <w:sz w:val="22"/>
              </w:rPr>
              <w:t>SZULC v. Poland</w:t>
            </w:r>
          </w:p>
        </w:tc>
        <w:tc>
          <w:tcPr>
            <w:tcW w:w="1283" w:type="dxa"/>
          </w:tcPr>
          <w:p w:rsidR="007D592E" w:rsidRPr="007D592E" w:rsidRDefault="007D592E" w:rsidP="007D592E">
            <w:pPr>
              <w:rPr>
                <w:rFonts w:cstheme="minorHAnsi"/>
                <w:sz w:val="22"/>
              </w:rPr>
            </w:pPr>
            <w:r w:rsidRPr="007D592E">
              <w:rPr>
                <w:rFonts w:cstheme="minorHAnsi"/>
                <w:sz w:val="22"/>
              </w:rPr>
              <w:t>10/10/2013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Szulc</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463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79960/13</w:t>
            </w:r>
          </w:p>
        </w:tc>
        <w:tc>
          <w:tcPr>
            <w:tcW w:w="2530" w:type="dxa"/>
          </w:tcPr>
          <w:p w:rsidR="007D592E" w:rsidRPr="007D592E" w:rsidRDefault="007D592E" w:rsidP="007D592E">
            <w:pPr>
              <w:jc w:val="left"/>
              <w:rPr>
                <w:rFonts w:cstheme="minorHAnsi"/>
                <w:sz w:val="22"/>
              </w:rPr>
            </w:pPr>
            <w:r w:rsidRPr="007D592E">
              <w:rPr>
                <w:rFonts w:cstheme="minorHAnsi"/>
                <w:sz w:val="22"/>
              </w:rPr>
              <w:t>STĘPIEŃ v. Poland</w:t>
            </w:r>
          </w:p>
        </w:tc>
        <w:tc>
          <w:tcPr>
            <w:tcW w:w="1283" w:type="dxa"/>
          </w:tcPr>
          <w:p w:rsidR="007D592E" w:rsidRPr="007D592E" w:rsidRDefault="007D592E" w:rsidP="007D592E">
            <w:pPr>
              <w:rPr>
                <w:rFonts w:cstheme="minorHAnsi"/>
                <w:sz w:val="22"/>
              </w:rPr>
            </w:pPr>
            <w:r w:rsidRPr="007D592E">
              <w:rPr>
                <w:rFonts w:cstheme="minorHAnsi"/>
                <w:sz w:val="22"/>
              </w:rPr>
              <w:t>03/12/2013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Stępień</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464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79971/13</w:t>
            </w:r>
          </w:p>
        </w:tc>
        <w:tc>
          <w:tcPr>
            <w:tcW w:w="2530" w:type="dxa"/>
          </w:tcPr>
          <w:p w:rsidR="007D592E" w:rsidRPr="007D592E" w:rsidRDefault="007D592E" w:rsidP="007D592E">
            <w:pPr>
              <w:jc w:val="left"/>
              <w:rPr>
                <w:rFonts w:cstheme="minorHAnsi"/>
                <w:sz w:val="22"/>
              </w:rPr>
            </w:pPr>
            <w:r w:rsidRPr="007D592E">
              <w:rPr>
                <w:rFonts w:cstheme="minorHAnsi"/>
                <w:sz w:val="22"/>
              </w:rPr>
              <w:t>CERAN v. Poland</w:t>
            </w:r>
          </w:p>
        </w:tc>
        <w:tc>
          <w:tcPr>
            <w:tcW w:w="1283" w:type="dxa"/>
          </w:tcPr>
          <w:p w:rsidR="007D592E" w:rsidRPr="007D592E" w:rsidRDefault="007D592E" w:rsidP="007D592E">
            <w:pPr>
              <w:rPr>
                <w:rFonts w:cstheme="minorHAnsi"/>
                <w:sz w:val="22"/>
              </w:rPr>
            </w:pPr>
            <w:r w:rsidRPr="007D592E">
              <w:rPr>
                <w:rFonts w:cstheme="minorHAnsi"/>
                <w:sz w:val="22"/>
              </w:rPr>
              <w:t>08/05/2014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Ceran</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465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80026/13</w:t>
            </w:r>
          </w:p>
        </w:tc>
        <w:tc>
          <w:tcPr>
            <w:tcW w:w="2530" w:type="dxa"/>
          </w:tcPr>
          <w:p w:rsidR="007D592E" w:rsidRPr="007D592E" w:rsidRDefault="007D592E" w:rsidP="007D592E">
            <w:pPr>
              <w:jc w:val="left"/>
              <w:rPr>
                <w:rFonts w:cstheme="minorHAnsi"/>
                <w:sz w:val="22"/>
              </w:rPr>
            </w:pPr>
            <w:r w:rsidRPr="007D592E">
              <w:rPr>
                <w:rFonts w:cstheme="minorHAnsi"/>
                <w:sz w:val="22"/>
              </w:rPr>
              <w:t>LASZCZAK v. Poland</w:t>
            </w:r>
          </w:p>
        </w:tc>
        <w:tc>
          <w:tcPr>
            <w:tcW w:w="1283" w:type="dxa"/>
          </w:tcPr>
          <w:p w:rsidR="007D592E" w:rsidRPr="007D592E" w:rsidRDefault="007D592E" w:rsidP="007D592E">
            <w:pPr>
              <w:rPr>
                <w:rFonts w:cstheme="minorHAnsi"/>
                <w:sz w:val="22"/>
              </w:rPr>
            </w:pPr>
            <w:r w:rsidRPr="007D592E">
              <w:rPr>
                <w:rFonts w:cstheme="minorHAnsi"/>
                <w:sz w:val="22"/>
              </w:rPr>
              <w:t>11/12/2013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Laszczak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466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54/14</w:t>
            </w:r>
          </w:p>
        </w:tc>
        <w:tc>
          <w:tcPr>
            <w:tcW w:w="2530" w:type="dxa"/>
          </w:tcPr>
          <w:p w:rsidR="007D592E" w:rsidRPr="007D592E" w:rsidRDefault="007D592E" w:rsidP="007D592E">
            <w:pPr>
              <w:jc w:val="left"/>
              <w:rPr>
                <w:rFonts w:cstheme="minorHAnsi"/>
                <w:sz w:val="22"/>
              </w:rPr>
            </w:pPr>
            <w:r w:rsidRPr="007D592E">
              <w:rPr>
                <w:rFonts w:cstheme="minorHAnsi"/>
                <w:sz w:val="22"/>
              </w:rPr>
              <w:t>GRABIEC v. Poland</w:t>
            </w:r>
          </w:p>
        </w:tc>
        <w:tc>
          <w:tcPr>
            <w:tcW w:w="1283" w:type="dxa"/>
          </w:tcPr>
          <w:p w:rsidR="007D592E" w:rsidRPr="007D592E" w:rsidRDefault="007D592E" w:rsidP="007D592E">
            <w:pPr>
              <w:rPr>
                <w:rFonts w:cstheme="minorHAnsi"/>
                <w:sz w:val="22"/>
              </w:rPr>
            </w:pPr>
            <w:r w:rsidRPr="007D592E">
              <w:rPr>
                <w:rFonts w:cstheme="minorHAnsi"/>
                <w:sz w:val="22"/>
              </w:rPr>
              <w:t>06/12/2013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Grabiec</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467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1450/14</w:t>
            </w:r>
          </w:p>
        </w:tc>
        <w:tc>
          <w:tcPr>
            <w:tcW w:w="2530" w:type="dxa"/>
          </w:tcPr>
          <w:p w:rsidR="007D592E" w:rsidRPr="007D592E" w:rsidRDefault="007D592E" w:rsidP="007D592E">
            <w:pPr>
              <w:jc w:val="left"/>
              <w:rPr>
                <w:rFonts w:cstheme="minorHAnsi"/>
                <w:sz w:val="22"/>
              </w:rPr>
            </w:pPr>
            <w:r w:rsidRPr="007D592E">
              <w:rPr>
                <w:rFonts w:cstheme="minorHAnsi"/>
                <w:sz w:val="22"/>
              </w:rPr>
              <w:t>MASZKIEWICZ v. Poland</w:t>
            </w:r>
          </w:p>
        </w:tc>
        <w:tc>
          <w:tcPr>
            <w:tcW w:w="1283" w:type="dxa"/>
          </w:tcPr>
          <w:p w:rsidR="007D592E" w:rsidRPr="007D592E" w:rsidRDefault="007D592E" w:rsidP="007D592E">
            <w:pPr>
              <w:rPr>
                <w:rFonts w:cstheme="minorHAnsi"/>
                <w:sz w:val="22"/>
              </w:rPr>
            </w:pPr>
            <w:r w:rsidRPr="007D592E">
              <w:rPr>
                <w:rFonts w:cstheme="minorHAnsi"/>
                <w:sz w:val="22"/>
              </w:rPr>
              <w:t>10/12/2013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Maszkiewicz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468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1562/14</w:t>
            </w:r>
          </w:p>
        </w:tc>
        <w:tc>
          <w:tcPr>
            <w:tcW w:w="2530" w:type="dxa"/>
          </w:tcPr>
          <w:p w:rsidR="007D592E" w:rsidRPr="007D592E" w:rsidRDefault="007D592E" w:rsidP="007D592E">
            <w:pPr>
              <w:jc w:val="left"/>
              <w:rPr>
                <w:rFonts w:cstheme="minorHAnsi"/>
                <w:sz w:val="22"/>
              </w:rPr>
            </w:pPr>
            <w:r w:rsidRPr="007D592E">
              <w:rPr>
                <w:rFonts w:cstheme="minorHAnsi"/>
                <w:sz w:val="22"/>
              </w:rPr>
              <w:t>DOLECKI v. Poland</w:t>
            </w:r>
          </w:p>
        </w:tc>
        <w:tc>
          <w:tcPr>
            <w:tcW w:w="1283" w:type="dxa"/>
          </w:tcPr>
          <w:p w:rsidR="007D592E" w:rsidRPr="007D592E" w:rsidRDefault="007D592E" w:rsidP="007D592E">
            <w:pPr>
              <w:rPr>
                <w:rFonts w:cstheme="minorHAnsi"/>
                <w:sz w:val="22"/>
              </w:rPr>
            </w:pPr>
            <w:r w:rsidRPr="007D592E">
              <w:rPr>
                <w:rFonts w:cstheme="minorHAnsi"/>
                <w:sz w:val="22"/>
              </w:rPr>
              <w:t>10/12/2013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Dolecki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469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2141/14</w:t>
            </w:r>
          </w:p>
        </w:tc>
        <w:tc>
          <w:tcPr>
            <w:tcW w:w="2530" w:type="dxa"/>
          </w:tcPr>
          <w:p w:rsidR="007D592E" w:rsidRPr="007D592E" w:rsidRDefault="007D592E" w:rsidP="007D592E">
            <w:pPr>
              <w:jc w:val="left"/>
              <w:rPr>
                <w:rFonts w:cstheme="minorHAnsi"/>
                <w:sz w:val="22"/>
              </w:rPr>
            </w:pPr>
            <w:r w:rsidRPr="007D592E">
              <w:rPr>
                <w:rFonts w:cstheme="minorHAnsi"/>
                <w:sz w:val="22"/>
              </w:rPr>
              <w:t>ZAWISTOWSKI v. Poland</w:t>
            </w:r>
          </w:p>
        </w:tc>
        <w:tc>
          <w:tcPr>
            <w:tcW w:w="1283" w:type="dxa"/>
          </w:tcPr>
          <w:p w:rsidR="007D592E" w:rsidRPr="007D592E" w:rsidRDefault="007D592E" w:rsidP="007D592E">
            <w:pPr>
              <w:rPr>
                <w:rFonts w:cstheme="minorHAnsi"/>
                <w:sz w:val="22"/>
              </w:rPr>
            </w:pPr>
            <w:r w:rsidRPr="007D592E">
              <w:rPr>
                <w:rFonts w:cstheme="minorHAnsi"/>
                <w:sz w:val="22"/>
              </w:rPr>
              <w:t>20/12/2013</w:t>
            </w:r>
          </w:p>
        </w:tc>
        <w:tc>
          <w:tcPr>
            <w:tcW w:w="1854" w:type="dxa"/>
          </w:tcPr>
          <w:p w:rsidR="007D592E" w:rsidRPr="007D592E" w:rsidRDefault="007D592E" w:rsidP="007D592E">
            <w:pPr>
              <w:jc w:val="left"/>
              <w:rPr>
                <w:rFonts w:cstheme="minorHAnsi"/>
                <w:sz w:val="22"/>
              </w:rPr>
            </w:pPr>
            <w:r w:rsidRPr="007D592E">
              <w:rPr>
                <w:rFonts w:cstheme="minorHAnsi"/>
                <w:sz w:val="22"/>
              </w:rPr>
              <w:t>K. Wysiadecka</w:t>
            </w:r>
          </w:p>
        </w:tc>
        <w:tc>
          <w:tcPr>
            <w:tcW w:w="2037" w:type="dxa"/>
          </w:tcPr>
          <w:p w:rsidR="007D592E" w:rsidRPr="007D592E" w:rsidRDefault="007D592E" w:rsidP="007D592E">
            <w:pPr>
              <w:rPr>
                <w:rFonts w:cstheme="minorHAnsi"/>
                <w:sz w:val="22"/>
              </w:rPr>
            </w:pPr>
            <w:r w:rsidRPr="007D592E">
              <w:rPr>
                <w:rFonts w:cstheme="minorHAnsi"/>
                <w:sz w:val="22"/>
              </w:rPr>
              <w:t>A. Zawistowski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470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2247/14</w:t>
            </w:r>
          </w:p>
        </w:tc>
        <w:tc>
          <w:tcPr>
            <w:tcW w:w="2530" w:type="dxa"/>
          </w:tcPr>
          <w:p w:rsidR="007D592E" w:rsidRPr="007D592E" w:rsidRDefault="007D592E" w:rsidP="007D592E">
            <w:pPr>
              <w:jc w:val="left"/>
              <w:rPr>
                <w:rFonts w:cstheme="minorHAnsi"/>
                <w:sz w:val="22"/>
              </w:rPr>
            </w:pPr>
            <w:r w:rsidRPr="007D592E">
              <w:rPr>
                <w:rFonts w:cstheme="minorHAnsi"/>
                <w:sz w:val="22"/>
              </w:rPr>
              <w:t>KUCHARCZYK v. Poland</w:t>
            </w:r>
          </w:p>
        </w:tc>
        <w:tc>
          <w:tcPr>
            <w:tcW w:w="1283" w:type="dxa"/>
          </w:tcPr>
          <w:p w:rsidR="007D592E" w:rsidRPr="007D592E" w:rsidRDefault="007D592E" w:rsidP="007D592E">
            <w:pPr>
              <w:rPr>
                <w:rFonts w:cstheme="minorHAnsi"/>
                <w:sz w:val="22"/>
              </w:rPr>
            </w:pPr>
            <w:r w:rsidRPr="007D592E">
              <w:rPr>
                <w:rFonts w:cstheme="minorHAnsi"/>
                <w:sz w:val="22"/>
              </w:rPr>
              <w:t>23/12/2013</w:t>
            </w:r>
          </w:p>
        </w:tc>
        <w:tc>
          <w:tcPr>
            <w:tcW w:w="1854" w:type="dxa"/>
          </w:tcPr>
          <w:p w:rsidR="007D592E" w:rsidRPr="007D592E" w:rsidRDefault="007D592E" w:rsidP="007D592E">
            <w:pPr>
              <w:jc w:val="left"/>
              <w:rPr>
                <w:rFonts w:cstheme="minorHAnsi"/>
                <w:sz w:val="22"/>
              </w:rPr>
            </w:pPr>
            <w:r w:rsidRPr="007D592E">
              <w:rPr>
                <w:rFonts w:cstheme="minorHAnsi"/>
                <w:sz w:val="22"/>
              </w:rPr>
              <w:t>M. Kucińska-Teklińska</w:t>
            </w:r>
          </w:p>
        </w:tc>
        <w:tc>
          <w:tcPr>
            <w:tcW w:w="2037" w:type="dxa"/>
          </w:tcPr>
          <w:p w:rsidR="007D592E" w:rsidRPr="007D592E" w:rsidRDefault="007D592E" w:rsidP="007D592E">
            <w:pPr>
              <w:rPr>
                <w:rFonts w:cstheme="minorHAnsi"/>
                <w:sz w:val="22"/>
              </w:rPr>
            </w:pPr>
            <w:r w:rsidRPr="007D592E">
              <w:rPr>
                <w:rFonts w:cstheme="minorHAnsi"/>
                <w:sz w:val="22"/>
              </w:rPr>
              <w:t>M. Kucharczyk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471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2298/14</w:t>
            </w:r>
          </w:p>
        </w:tc>
        <w:tc>
          <w:tcPr>
            <w:tcW w:w="2530" w:type="dxa"/>
          </w:tcPr>
          <w:p w:rsidR="007D592E" w:rsidRPr="007D592E" w:rsidRDefault="007D592E" w:rsidP="007D592E">
            <w:pPr>
              <w:jc w:val="left"/>
              <w:rPr>
                <w:rFonts w:cstheme="minorHAnsi"/>
                <w:sz w:val="22"/>
              </w:rPr>
            </w:pPr>
            <w:r w:rsidRPr="007D592E">
              <w:rPr>
                <w:rFonts w:cstheme="minorHAnsi"/>
                <w:sz w:val="22"/>
              </w:rPr>
              <w:t>FOLTYN v. Poland</w:t>
            </w:r>
          </w:p>
        </w:tc>
        <w:tc>
          <w:tcPr>
            <w:tcW w:w="1283" w:type="dxa"/>
          </w:tcPr>
          <w:p w:rsidR="007D592E" w:rsidRPr="007D592E" w:rsidRDefault="007D592E" w:rsidP="007D592E">
            <w:pPr>
              <w:rPr>
                <w:rFonts w:cstheme="minorHAnsi"/>
                <w:sz w:val="22"/>
              </w:rPr>
            </w:pPr>
            <w:r w:rsidRPr="007D592E">
              <w:rPr>
                <w:rFonts w:cstheme="minorHAnsi"/>
                <w:sz w:val="22"/>
              </w:rPr>
              <w:t>23/12/2013</w:t>
            </w:r>
          </w:p>
        </w:tc>
        <w:tc>
          <w:tcPr>
            <w:tcW w:w="1854" w:type="dxa"/>
          </w:tcPr>
          <w:p w:rsidR="007D592E" w:rsidRPr="007D592E" w:rsidRDefault="007D592E" w:rsidP="007D592E">
            <w:pPr>
              <w:jc w:val="left"/>
              <w:rPr>
                <w:rFonts w:cstheme="minorHAnsi"/>
                <w:sz w:val="22"/>
              </w:rPr>
            </w:pPr>
            <w:r w:rsidRPr="007D592E">
              <w:rPr>
                <w:rFonts w:cstheme="minorHAnsi"/>
                <w:sz w:val="22"/>
              </w:rPr>
              <w:t>M. Kucińska-Teklińska</w:t>
            </w:r>
          </w:p>
        </w:tc>
        <w:tc>
          <w:tcPr>
            <w:tcW w:w="2037" w:type="dxa"/>
          </w:tcPr>
          <w:p w:rsidR="007D592E" w:rsidRPr="007D592E" w:rsidRDefault="007D592E" w:rsidP="007D592E">
            <w:pPr>
              <w:rPr>
                <w:rFonts w:cstheme="minorHAnsi"/>
                <w:sz w:val="22"/>
              </w:rPr>
            </w:pPr>
            <w:r w:rsidRPr="007D592E">
              <w:rPr>
                <w:rFonts w:cstheme="minorHAnsi"/>
                <w:sz w:val="22"/>
              </w:rPr>
              <w:t>M. Foltyn</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472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2647/14</w:t>
            </w:r>
          </w:p>
        </w:tc>
        <w:tc>
          <w:tcPr>
            <w:tcW w:w="2530" w:type="dxa"/>
          </w:tcPr>
          <w:p w:rsidR="007D592E" w:rsidRPr="007D592E" w:rsidRDefault="007D592E" w:rsidP="007D592E">
            <w:pPr>
              <w:jc w:val="left"/>
              <w:rPr>
                <w:rFonts w:cstheme="minorHAnsi"/>
                <w:sz w:val="22"/>
              </w:rPr>
            </w:pPr>
            <w:r w:rsidRPr="007D592E">
              <w:rPr>
                <w:rFonts w:cstheme="minorHAnsi"/>
                <w:sz w:val="22"/>
              </w:rPr>
              <w:t>PAWLAK v. Poland</w:t>
            </w:r>
          </w:p>
        </w:tc>
        <w:tc>
          <w:tcPr>
            <w:tcW w:w="1283" w:type="dxa"/>
          </w:tcPr>
          <w:p w:rsidR="007D592E" w:rsidRPr="007D592E" w:rsidRDefault="007D592E" w:rsidP="007D592E">
            <w:pPr>
              <w:rPr>
                <w:rFonts w:cstheme="minorHAnsi"/>
                <w:sz w:val="22"/>
              </w:rPr>
            </w:pPr>
            <w:r w:rsidRPr="007D592E">
              <w:rPr>
                <w:rFonts w:cstheme="minorHAnsi"/>
                <w:sz w:val="22"/>
              </w:rPr>
              <w:t>13/12/2013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Pawlak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473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2667/14</w:t>
            </w:r>
          </w:p>
        </w:tc>
        <w:tc>
          <w:tcPr>
            <w:tcW w:w="2530" w:type="dxa"/>
          </w:tcPr>
          <w:p w:rsidR="007D592E" w:rsidRPr="007D592E" w:rsidRDefault="007D592E" w:rsidP="007D592E">
            <w:pPr>
              <w:jc w:val="left"/>
              <w:rPr>
                <w:rFonts w:cstheme="minorHAnsi"/>
                <w:sz w:val="22"/>
              </w:rPr>
            </w:pPr>
            <w:r w:rsidRPr="007D592E">
              <w:rPr>
                <w:rFonts w:cstheme="minorHAnsi"/>
                <w:sz w:val="22"/>
              </w:rPr>
              <w:t>KOWALIK v. Poland</w:t>
            </w:r>
          </w:p>
        </w:tc>
        <w:tc>
          <w:tcPr>
            <w:tcW w:w="1283" w:type="dxa"/>
          </w:tcPr>
          <w:p w:rsidR="007D592E" w:rsidRPr="007D592E" w:rsidRDefault="007D592E" w:rsidP="007D592E">
            <w:pPr>
              <w:rPr>
                <w:rFonts w:cstheme="minorHAnsi"/>
                <w:sz w:val="22"/>
              </w:rPr>
            </w:pPr>
            <w:r w:rsidRPr="007D592E">
              <w:rPr>
                <w:rFonts w:cstheme="minorHAnsi"/>
                <w:sz w:val="22"/>
              </w:rPr>
              <w:t>16/12/2013</w:t>
            </w:r>
          </w:p>
        </w:tc>
        <w:tc>
          <w:tcPr>
            <w:tcW w:w="1854" w:type="dxa"/>
          </w:tcPr>
          <w:p w:rsidR="007D592E" w:rsidRPr="007D592E" w:rsidRDefault="007D592E" w:rsidP="007D592E">
            <w:pPr>
              <w:jc w:val="left"/>
              <w:rPr>
                <w:rFonts w:cstheme="minorHAnsi"/>
                <w:sz w:val="22"/>
              </w:rPr>
            </w:pPr>
            <w:r w:rsidRPr="007D592E">
              <w:rPr>
                <w:rFonts w:cstheme="minorHAnsi"/>
                <w:sz w:val="22"/>
              </w:rPr>
              <w:t>S. Kotuła</w:t>
            </w:r>
          </w:p>
        </w:tc>
        <w:tc>
          <w:tcPr>
            <w:tcW w:w="2037" w:type="dxa"/>
          </w:tcPr>
          <w:p w:rsidR="007D592E" w:rsidRPr="007D592E" w:rsidRDefault="007D592E" w:rsidP="007D592E">
            <w:pPr>
              <w:rPr>
                <w:rFonts w:cstheme="minorHAnsi"/>
                <w:sz w:val="22"/>
              </w:rPr>
            </w:pPr>
            <w:r w:rsidRPr="007D592E">
              <w:rPr>
                <w:rFonts w:cstheme="minorHAnsi"/>
                <w:sz w:val="22"/>
              </w:rPr>
              <w:t>M. Kowalik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474</w:t>
            </w:r>
            <w:r w:rsidRPr="007D592E">
              <w:rPr>
                <w:rFonts w:cstheme="minorHAnsi"/>
                <w:noProof/>
                <w:sz w:val="22"/>
              </w:rPr>
              <w:fldChar w:fldCharType="end"/>
            </w:r>
            <w:r w:rsidRPr="007D592E">
              <w:rPr>
                <w:rFonts w:cstheme="minorHAnsi"/>
                <w:sz w:val="22"/>
              </w:rPr>
              <w:t>.  </w:t>
            </w:r>
          </w:p>
        </w:tc>
        <w:tc>
          <w:tcPr>
            <w:tcW w:w="1099" w:type="dxa"/>
          </w:tcPr>
          <w:p w:rsidR="007D592E" w:rsidRPr="007D592E" w:rsidRDefault="007D592E" w:rsidP="007D592E">
            <w:pPr>
              <w:rPr>
                <w:rFonts w:cstheme="minorHAnsi"/>
                <w:sz w:val="22"/>
              </w:rPr>
            </w:pPr>
            <w:r w:rsidRPr="007D592E">
              <w:rPr>
                <w:rFonts w:cstheme="minorHAnsi"/>
                <w:sz w:val="22"/>
              </w:rPr>
              <w:t>4967/14</w:t>
            </w:r>
          </w:p>
        </w:tc>
        <w:tc>
          <w:tcPr>
            <w:tcW w:w="2530" w:type="dxa"/>
          </w:tcPr>
          <w:p w:rsidR="007D592E" w:rsidRPr="007D592E" w:rsidRDefault="007D592E" w:rsidP="007D592E">
            <w:pPr>
              <w:jc w:val="left"/>
              <w:rPr>
                <w:rFonts w:cstheme="minorHAnsi"/>
                <w:sz w:val="22"/>
              </w:rPr>
            </w:pPr>
            <w:r w:rsidRPr="007D592E">
              <w:rPr>
                <w:rFonts w:cstheme="minorHAnsi"/>
                <w:sz w:val="22"/>
              </w:rPr>
              <w:t>BACZA v. Poland</w:t>
            </w:r>
          </w:p>
        </w:tc>
        <w:tc>
          <w:tcPr>
            <w:tcW w:w="1283" w:type="dxa"/>
          </w:tcPr>
          <w:p w:rsidR="007D592E" w:rsidRPr="007D592E" w:rsidRDefault="007D592E" w:rsidP="007D592E">
            <w:pPr>
              <w:rPr>
                <w:rFonts w:cstheme="minorHAnsi"/>
                <w:sz w:val="22"/>
              </w:rPr>
            </w:pPr>
            <w:r w:rsidRPr="007D592E">
              <w:rPr>
                <w:rFonts w:cstheme="minorHAnsi"/>
                <w:sz w:val="22"/>
              </w:rPr>
              <w:t>16/12/2013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Bacza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475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4980/14</w:t>
            </w:r>
          </w:p>
        </w:tc>
        <w:tc>
          <w:tcPr>
            <w:tcW w:w="2530" w:type="dxa"/>
          </w:tcPr>
          <w:p w:rsidR="007D592E" w:rsidRPr="007D592E" w:rsidRDefault="007D592E" w:rsidP="007D592E">
            <w:pPr>
              <w:jc w:val="left"/>
              <w:rPr>
                <w:rFonts w:cstheme="minorHAnsi"/>
                <w:sz w:val="22"/>
              </w:rPr>
            </w:pPr>
            <w:r w:rsidRPr="007D592E">
              <w:rPr>
                <w:rFonts w:cstheme="minorHAnsi"/>
                <w:sz w:val="22"/>
              </w:rPr>
              <w:t>BACZA v. Poland</w:t>
            </w:r>
          </w:p>
        </w:tc>
        <w:tc>
          <w:tcPr>
            <w:tcW w:w="1283" w:type="dxa"/>
          </w:tcPr>
          <w:p w:rsidR="007D592E" w:rsidRPr="007D592E" w:rsidRDefault="007D592E" w:rsidP="007D592E">
            <w:pPr>
              <w:rPr>
                <w:rFonts w:cstheme="minorHAnsi"/>
                <w:sz w:val="22"/>
              </w:rPr>
            </w:pPr>
            <w:r w:rsidRPr="007D592E">
              <w:rPr>
                <w:rFonts w:cstheme="minorHAnsi"/>
                <w:sz w:val="22"/>
              </w:rPr>
              <w:t>08/01/2014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Bacza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476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7192/14</w:t>
            </w:r>
          </w:p>
        </w:tc>
        <w:tc>
          <w:tcPr>
            <w:tcW w:w="2530" w:type="dxa"/>
          </w:tcPr>
          <w:p w:rsidR="007D592E" w:rsidRPr="007D592E" w:rsidRDefault="007D592E" w:rsidP="007D592E">
            <w:pPr>
              <w:jc w:val="left"/>
              <w:rPr>
                <w:rFonts w:cstheme="minorHAnsi"/>
                <w:sz w:val="22"/>
              </w:rPr>
            </w:pPr>
            <w:r w:rsidRPr="007D592E">
              <w:rPr>
                <w:rFonts w:cstheme="minorHAnsi"/>
                <w:sz w:val="22"/>
              </w:rPr>
              <w:t>GOWIN v. Poland</w:t>
            </w:r>
          </w:p>
        </w:tc>
        <w:tc>
          <w:tcPr>
            <w:tcW w:w="1283" w:type="dxa"/>
          </w:tcPr>
          <w:p w:rsidR="007D592E" w:rsidRPr="007D592E" w:rsidRDefault="007D592E" w:rsidP="007D592E">
            <w:pPr>
              <w:rPr>
                <w:rFonts w:cstheme="minorHAnsi"/>
                <w:sz w:val="22"/>
              </w:rPr>
            </w:pPr>
            <w:r w:rsidRPr="007D592E">
              <w:rPr>
                <w:rFonts w:cstheme="minorHAnsi"/>
                <w:sz w:val="22"/>
              </w:rPr>
              <w:t>03/02/2014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H. Gowin</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477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7916/14</w:t>
            </w:r>
          </w:p>
        </w:tc>
        <w:tc>
          <w:tcPr>
            <w:tcW w:w="2530" w:type="dxa"/>
          </w:tcPr>
          <w:p w:rsidR="007D592E" w:rsidRPr="007D592E" w:rsidRDefault="007D592E" w:rsidP="007D592E">
            <w:pPr>
              <w:jc w:val="left"/>
              <w:rPr>
                <w:rFonts w:cstheme="minorHAnsi"/>
                <w:sz w:val="22"/>
              </w:rPr>
            </w:pPr>
            <w:r w:rsidRPr="007D592E">
              <w:rPr>
                <w:rFonts w:cstheme="minorHAnsi"/>
                <w:sz w:val="22"/>
              </w:rPr>
              <w:t>WICZANOWSKI v. Poland</w:t>
            </w:r>
          </w:p>
        </w:tc>
        <w:tc>
          <w:tcPr>
            <w:tcW w:w="1283" w:type="dxa"/>
          </w:tcPr>
          <w:p w:rsidR="007D592E" w:rsidRPr="007D592E" w:rsidRDefault="007D592E" w:rsidP="007D592E">
            <w:pPr>
              <w:rPr>
                <w:rFonts w:cstheme="minorHAnsi"/>
                <w:sz w:val="22"/>
              </w:rPr>
            </w:pPr>
            <w:r w:rsidRPr="007D592E">
              <w:rPr>
                <w:rFonts w:cstheme="minorHAnsi"/>
                <w:sz w:val="22"/>
              </w:rPr>
              <w:t>09/01/2014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Wiczanowski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478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8080/14</w:t>
            </w:r>
          </w:p>
        </w:tc>
        <w:tc>
          <w:tcPr>
            <w:tcW w:w="2530" w:type="dxa"/>
          </w:tcPr>
          <w:p w:rsidR="007D592E" w:rsidRPr="007D592E" w:rsidRDefault="007D592E" w:rsidP="007D592E">
            <w:pPr>
              <w:jc w:val="left"/>
              <w:rPr>
                <w:rFonts w:cstheme="minorHAnsi"/>
                <w:sz w:val="22"/>
              </w:rPr>
            </w:pPr>
            <w:r w:rsidRPr="007D592E">
              <w:rPr>
                <w:rFonts w:cstheme="minorHAnsi"/>
                <w:sz w:val="22"/>
              </w:rPr>
              <w:t>PASTOŁA v. Poland</w:t>
            </w:r>
          </w:p>
        </w:tc>
        <w:tc>
          <w:tcPr>
            <w:tcW w:w="1283" w:type="dxa"/>
          </w:tcPr>
          <w:p w:rsidR="007D592E" w:rsidRPr="007D592E" w:rsidRDefault="007D592E" w:rsidP="007D592E">
            <w:pPr>
              <w:rPr>
                <w:rFonts w:cstheme="minorHAnsi"/>
                <w:sz w:val="22"/>
              </w:rPr>
            </w:pPr>
            <w:r w:rsidRPr="007D592E">
              <w:rPr>
                <w:rFonts w:cstheme="minorHAnsi"/>
                <w:sz w:val="22"/>
              </w:rPr>
              <w:t>25/03/2014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Pastoła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479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8679/14</w:t>
            </w:r>
          </w:p>
        </w:tc>
        <w:tc>
          <w:tcPr>
            <w:tcW w:w="2530" w:type="dxa"/>
          </w:tcPr>
          <w:p w:rsidR="007D592E" w:rsidRPr="007D592E" w:rsidRDefault="007D592E" w:rsidP="007D592E">
            <w:pPr>
              <w:jc w:val="left"/>
              <w:rPr>
                <w:rFonts w:cstheme="minorHAnsi"/>
                <w:sz w:val="22"/>
              </w:rPr>
            </w:pPr>
            <w:r w:rsidRPr="007D592E">
              <w:rPr>
                <w:rFonts w:cstheme="minorHAnsi"/>
                <w:sz w:val="22"/>
              </w:rPr>
              <w:t>ŻELASKO v. Poland</w:t>
            </w:r>
          </w:p>
        </w:tc>
        <w:tc>
          <w:tcPr>
            <w:tcW w:w="1283" w:type="dxa"/>
          </w:tcPr>
          <w:p w:rsidR="007D592E" w:rsidRPr="007D592E" w:rsidRDefault="007D592E" w:rsidP="007D592E">
            <w:pPr>
              <w:rPr>
                <w:rFonts w:cstheme="minorHAnsi"/>
                <w:sz w:val="22"/>
              </w:rPr>
            </w:pPr>
            <w:r w:rsidRPr="007D592E">
              <w:rPr>
                <w:rFonts w:cstheme="minorHAnsi"/>
                <w:sz w:val="22"/>
              </w:rPr>
              <w:t>27/06/2014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Żelasko</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480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9781/14</w:t>
            </w:r>
          </w:p>
        </w:tc>
        <w:tc>
          <w:tcPr>
            <w:tcW w:w="2530" w:type="dxa"/>
          </w:tcPr>
          <w:p w:rsidR="007D592E" w:rsidRPr="007D592E" w:rsidRDefault="007D592E" w:rsidP="007D592E">
            <w:pPr>
              <w:jc w:val="left"/>
              <w:rPr>
                <w:rFonts w:cstheme="minorHAnsi"/>
                <w:sz w:val="22"/>
              </w:rPr>
            </w:pPr>
            <w:r w:rsidRPr="007D592E">
              <w:rPr>
                <w:rFonts w:cstheme="minorHAnsi"/>
                <w:sz w:val="22"/>
              </w:rPr>
              <w:t>PAMIN v. Poland</w:t>
            </w:r>
          </w:p>
        </w:tc>
        <w:tc>
          <w:tcPr>
            <w:tcW w:w="1283" w:type="dxa"/>
          </w:tcPr>
          <w:p w:rsidR="007D592E" w:rsidRPr="007D592E" w:rsidRDefault="007D592E" w:rsidP="007D592E">
            <w:pPr>
              <w:rPr>
                <w:rFonts w:cstheme="minorHAnsi"/>
                <w:sz w:val="22"/>
              </w:rPr>
            </w:pPr>
            <w:r w:rsidRPr="007D592E">
              <w:rPr>
                <w:rFonts w:cstheme="minorHAnsi"/>
                <w:sz w:val="22"/>
              </w:rPr>
              <w:t>07/01/2014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Pamin</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481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10059/14</w:t>
            </w:r>
          </w:p>
        </w:tc>
        <w:tc>
          <w:tcPr>
            <w:tcW w:w="2530" w:type="dxa"/>
          </w:tcPr>
          <w:p w:rsidR="007D592E" w:rsidRPr="007D592E" w:rsidRDefault="007D592E" w:rsidP="007D592E">
            <w:pPr>
              <w:jc w:val="left"/>
              <w:rPr>
                <w:rFonts w:cstheme="minorHAnsi"/>
                <w:sz w:val="22"/>
              </w:rPr>
            </w:pPr>
            <w:r w:rsidRPr="007D592E">
              <w:rPr>
                <w:rFonts w:cstheme="minorHAnsi"/>
                <w:sz w:val="22"/>
              </w:rPr>
              <w:t>MŁYNARSKI v. Poland</w:t>
            </w:r>
          </w:p>
        </w:tc>
        <w:tc>
          <w:tcPr>
            <w:tcW w:w="1283" w:type="dxa"/>
          </w:tcPr>
          <w:p w:rsidR="007D592E" w:rsidRPr="007D592E" w:rsidRDefault="007D592E" w:rsidP="007D592E">
            <w:pPr>
              <w:rPr>
                <w:rFonts w:cstheme="minorHAnsi"/>
                <w:sz w:val="22"/>
              </w:rPr>
            </w:pPr>
            <w:r w:rsidRPr="007D592E">
              <w:rPr>
                <w:rFonts w:cstheme="minorHAnsi"/>
                <w:sz w:val="22"/>
              </w:rPr>
              <w:t>18/12/2013</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Młynarski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482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10413/14</w:t>
            </w:r>
          </w:p>
        </w:tc>
        <w:tc>
          <w:tcPr>
            <w:tcW w:w="2530" w:type="dxa"/>
          </w:tcPr>
          <w:p w:rsidR="007D592E" w:rsidRPr="007D592E" w:rsidRDefault="007D592E" w:rsidP="007D592E">
            <w:pPr>
              <w:jc w:val="left"/>
              <w:rPr>
                <w:rFonts w:cstheme="minorHAnsi"/>
                <w:sz w:val="22"/>
              </w:rPr>
            </w:pPr>
            <w:r w:rsidRPr="007D592E">
              <w:rPr>
                <w:rFonts w:cstheme="minorHAnsi"/>
                <w:sz w:val="22"/>
              </w:rPr>
              <w:t>KUDEŃ v. Poland</w:t>
            </w:r>
          </w:p>
        </w:tc>
        <w:tc>
          <w:tcPr>
            <w:tcW w:w="1283" w:type="dxa"/>
          </w:tcPr>
          <w:p w:rsidR="007D592E" w:rsidRPr="007D592E" w:rsidRDefault="007D592E" w:rsidP="007D592E">
            <w:pPr>
              <w:rPr>
                <w:rFonts w:cstheme="minorHAnsi"/>
                <w:sz w:val="22"/>
              </w:rPr>
            </w:pPr>
            <w:r w:rsidRPr="007D592E">
              <w:rPr>
                <w:rFonts w:cstheme="minorHAnsi"/>
                <w:sz w:val="22"/>
              </w:rPr>
              <w:t>17/01/2014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Kudeń</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483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10582/14</w:t>
            </w:r>
          </w:p>
        </w:tc>
        <w:tc>
          <w:tcPr>
            <w:tcW w:w="2530" w:type="dxa"/>
          </w:tcPr>
          <w:p w:rsidR="007D592E" w:rsidRPr="007D592E" w:rsidRDefault="007D592E" w:rsidP="007D592E">
            <w:pPr>
              <w:jc w:val="left"/>
              <w:rPr>
                <w:rFonts w:cstheme="minorHAnsi"/>
                <w:sz w:val="22"/>
              </w:rPr>
            </w:pPr>
            <w:r w:rsidRPr="007D592E">
              <w:rPr>
                <w:rFonts w:cstheme="minorHAnsi"/>
                <w:sz w:val="22"/>
              </w:rPr>
              <w:t>ZAGALSKI v. Poland</w:t>
            </w:r>
          </w:p>
        </w:tc>
        <w:tc>
          <w:tcPr>
            <w:tcW w:w="1283" w:type="dxa"/>
          </w:tcPr>
          <w:p w:rsidR="007D592E" w:rsidRPr="007D592E" w:rsidRDefault="007D592E" w:rsidP="007D592E">
            <w:pPr>
              <w:rPr>
                <w:rFonts w:cstheme="minorHAnsi"/>
                <w:sz w:val="22"/>
              </w:rPr>
            </w:pPr>
            <w:r w:rsidRPr="007D592E">
              <w:rPr>
                <w:rFonts w:cstheme="minorHAnsi"/>
                <w:sz w:val="22"/>
              </w:rPr>
              <w:t>09/09/2014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Zagalski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484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11208/14</w:t>
            </w:r>
          </w:p>
        </w:tc>
        <w:tc>
          <w:tcPr>
            <w:tcW w:w="2530" w:type="dxa"/>
          </w:tcPr>
          <w:p w:rsidR="007D592E" w:rsidRPr="007D592E" w:rsidRDefault="007D592E" w:rsidP="007D592E">
            <w:pPr>
              <w:jc w:val="left"/>
              <w:rPr>
                <w:rFonts w:cstheme="minorHAnsi"/>
                <w:sz w:val="22"/>
              </w:rPr>
            </w:pPr>
            <w:r w:rsidRPr="007D592E">
              <w:rPr>
                <w:rFonts w:cstheme="minorHAnsi"/>
                <w:sz w:val="22"/>
              </w:rPr>
              <w:t>DWERNICKA v. Poland</w:t>
            </w:r>
          </w:p>
        </w:tc>
        <w:tc>
          <w:tcPr>
            <w:tcW w:w="1283" w:type="dxa"/>
          </w:tcPr>
          <w:p w:rsidR="007D592E" w:rsidRPr="007D592E" w:rsidRDefault="007D592E" w:rsidP="007D592E">
            <w:pPr>
              <w:rPr>
                <w:rFonts w:cstheme="minorHAnsi"/>
                <w:sz w:val="22"/>
              </w:rPr>
            </w:pPr>
            <w:r w:rsidRPr="007D592E">
              <w:rPr>
                <w:rFonts w:cstheme="minorHAnsi"/>
                <w:sz w:val="22"/>
              </w:rPr>
              <w:t>27/01/2014</w:t>
            </w:r>
          </w:p>
        </w:tc>
        <w:tc>
          <w:tcPr>
            <w:tcW w:w="1854" w:type="dxa"/>
          </w:tcPr>
          <w:p w:rsidR="007D592E" w:rsidRPr="007D592E" w:rsidRDefault="007D592E" w:rsidP="007D592E">
            <w:pPr>
              <w:jc w:val="left"/>
              <w:rPr>
                <w:rFonts w:cstheme="minorHAnsi"/>
                <w:sz w:val="22"/>
              </w:rPr>
            </w:pPr>
            <w:r w:rsidRPr="007D592E">
              <w:rPr>
                <w:rFonts w:cstheme="minorHAnsi"/>
                <w:sz w:val="22"/>
              </w:rPr>
              <w:t>P. Roczkowski</w:t>
            </w:r>
          </w:p>
        </w:tc>
        <w:tc>
          <w:tcPr>
            <w:tcW w:w="2037" w:type="dxa"/>
          </w:tcPr>
          <w:p w:rsidR="007D592E" w:rsidRPr="007D592E" w:rsidRDefault="007D592E" w:rsidP="007D592E">
            <w:pPr>
              <w:rPr>
                <w:rFonts w:cstheme="minorHAnsi"/>
                <w:sz w:val="22"/>
              </w:rPr>
            </w:pPr>
            <w:r w:rsidRPr="007D592E">
              <w:rPr>
                <w:rFonts w:cstheme="minorHAnsi"/>
                <w:sz w:val="22"/>
              </w:rPr>
              <w:t>P. Dwernicka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485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12065/14</w:t>
            </w:r>
          </w:p>
        </w:tc>
        <w:tc>
          <w:tcPr>
            <w:tcW w:w="2530" w:type="dxa"/>
          </w:tcPr>
          <w:p w:rsidR="007D592E" w:rsidRPr="007D592E" w:rsidRDefault="007D592E" w:rsidP="007D592E">
            <w:pPr>
              <w:jc w:val="left"/>
              <w:rPr>
                <w:rFonts w:cstheme="minorHAnsi"/>
                <w:sz w:val="22"/>
              </w:rPr>
            </w:pPr>
            <w:r w:rsidRPr="007D592E">
              <w:rPr>
                <w:rFonts w:cstheme="minorHAnsi"/>
                <w:sz w:val="22"/>
              </w:rPr>
              <w:t>FEIT v. Poland</w:t>
            </w:r>
          </w:p>
        </w:tc>
        <w:tc>
          <w:tcPr>
            <w:tcW w:w="1283" w:type="dxa"/>
          </w:tcPr>
          <w:p w:rsidR="007D592E" w:rsidRPr="007D592E" w:rsidRDefault="007D592E" w:rsidP="007D592E">
            <w:pPr>
              <w:rPr>
                <w:rFonts w:cstheme="minorHAnsi"/>
                <w:sz w:val="22"/>
              </w:rPr>
            </w:pPr>
            <w:r w:rsidRPr="007D592E">
              <w:rPr>
                <w:rFonts w:cstheme="minorHAnsi"/>
                <w:sz w:val="22"/>
              </w:rPr>
              <w:t>31/01/2014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Feit</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486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12760/14</w:t>
            </w:r>
          </w:p>
        </w:tc>
        <w:tc>
          <w:tcPr>
            <w:tcW w:w="2530" w:type="dxa"/>
          </w:tcPr>
          <w:p w:rsidR="007D592E" w:rsidRPr="007D592E" w:rsidRDefault="007D592E" w:rsidP="007D592E">
            <w:pPr>
              <w:jc w:val="left"/>
              <w:rPr>
                <w:rFonts w:cstheme="minorHAnsi"/>
                <w:sz w:val="22"/>
              </w:rPr>
            </w:pPr>
            <w:r w:rsidRPr="007D592E">
              <w:rPr>
                <w:rFonts w:cstheme="minorHAnsi"/>
                <w:sz w:val="22"/>
              </w:rPr>
              <w:t>FALKIEWICZ v. Poland</w:t>
            </w:r>
          </w:p>
        </w:tc>
        <w:tc>
          <w:tcPr>
            <w:tcW w:w="1283" w:type="dxa"/>
          </w:tcPr>
          <w:p w:rsidR="007D592E" w:rsidRPr="007D592E" w:rsidRDefault="007D592E" w:rsidP="007D592E">
            <w:pPr>
              <w:rPr>
                <w:rFonts w:cstheme="minorHAnsi"/>
                <w:sz w:val="22"/>
              </w:rPr>
            </w:pPr>
            <w:r w:rsidRPr="007D592E">
              <w:rPr>
                <w:rFonts w:cstheme="minorHAnsi"/>
                <w:sz w:val="22"/>
              </w:rPr>
              <w:t>24/01/2014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Falkiewicz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487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15562/14</w:t>
            </w:r>
          </w:p>
        </w:tc>
        <w:tc>
          <w:tcPr>
            <w:tcW w:w="2530" w:type="dxa"/>
          </w:tcPr>
          <w:p w:rsidR="007D592E" w:rsidRPr="007D592E" w:rsidRDefault="007D592E" w:rsidP="007D592E">
            <w:pPr>
              <w:jc w:val="left"/>
              <w:rPr>
                <w:rFonts w:cstheme="minorHAnsi"/>
                <w:sz w:val="22"/>
              </w:rPr>
            </w:pPr>
            <w:r w:rsidRPr="007D592E">
              <w:rPr>
                <w:rFonts w:cstheme="minorHAnsi"/>
                <w:sz w:val="22"/>
              </w:rPr>
              <w:t>WENTA v. Poland</w:t>
            </w:r>
          </w:p>
        </w:tc>
        <w:tc>
          <w:tcPr>
            <w:tcW w:w="1283" w:type="dxa"/>
          </w:tcPr>
          <w:p w:rsidR="007D592E" w:rsidRPr="007D592E" w:rsidRDefault="007D592E" w:rsidP="007D592E">
            <w:pPr>
              <w:rPr>
                <w:rFonts w:cstheme="minorHAnsi"/>
                <w:sz w:val="22"/>
              </w:rPr>
            </w:pPr>
            <w:r w:rsidRPr="007D592E">
              <w:rPr>
                <w:rFonts w:cstheme="minorHAnsi"/>
                <w:sz w:val="22"/>
              </w:rPr>
              <w:t>05/02/2014</w:t>
            </w:r>
          </w:p>
        </w:tc>
        <w:tc>
          <w:tcPr>
            <w:tcW w:w="1854" w:type="dxa"/>
          </w:tcPr>
          <w:p w:rsidR="007D592E" w:rsidRPr="007D592E" w:rsidRDefault="00E719E6" w:rsidP="007D592E">
            <w:pPr>
              <w:jc w:val="left"/>
              <w:rPr>
                <w:rFonts w:cstheme="minorHAnsi"/>
                <w:sz w:val="22"/>
              </w:rPr>
            </w:pPr>
            <w:r>
              <w:rPr>
                <w:rFonts w:cstheme="minorHAnsi"/>
                <w:sz w:val="22"/>
              </w:rPr>
              <w:t xml:space="preserve">M. </w:t>
            </w:r>
            <w:r w:rsidR="007D592E" w:rsidRPr="007D592E">
              <w:rPr>
                <w:rFonts w:cstheme="minorHAnsi"/>
                <w:sz w:val="22"/>
              </w:rPr>
              <w:t>Glowczynski</w:t>
            </w:r>
          </w:p>
        </w:tc>
        <w:tc>
          <w:tcPr>
            <w:tcW w:w="2037" w:type="dxa"/>
          </w:tcPr>
          <w:p w:rsidR="007D592E" w:rsidRPr="007D592E" w:rsidRDefault="007D592E" w:rsidP="007D592E">
            <w:pPr>
              <w:rPr>
                <w:rFonts w:cstheme="minorHAnsi"/>
                <w:sz w:val="22"/>
              </w:rPr>
            </w:pPr>
            <w:r w:rsidRPr="007D592E">
              <w:rPr>
                <w:rFonts w:cstheme="minorHAnsi"/>
                <w:sz w:val="22"/>
              </w:rPr>
              <w:t>J. Wenta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488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16754/14</w:t>
            </w:r>
          </w:p>
        </w:tc>
        <w:tc>
          <w:tcPr>
            <w:tcW w:w="2530" w:type="dxa"/>
          </w:tcPr>
          <w:p w:rsidR="007D592E" w:rsidRPr="007D592E" w:rsidRDefault="007D592E" w:rsidP="007D592E">
            <w:pPr>
              <w:jc w:val="left"/>
              <w:rPr>
                <w:rFonts w:cstheme="minorHAnsi"/>
                <w:sz w:val="22"/>
              </w:rPr>
            </w:pPr>
            <w:r w:rsidRPr="007D592E">
              <w:rPr>
                <w:rFonts w:cstheme="minorHAnsi"/>
                <w:sz w:val="22"/>
              </w:rPr>
              <w:t>BERGER v. Poland</w:t>
            </w:r>
          </w:p>
        </w:tc>
        <w:tc>
          <w:tcPr>
            <w:tcW w:w="1283" w:type="dxa"/>
          </w:tcPr>
          <w:p w:rsidR="007D592E" w:rsidRPr="007D592E" w:rsidRDefault="007D592E" w:rsidP="007D592E">
            <w:pPr>
              <w:rPr>
                <w:rFonts w:cstheme="minorHAnsi"/>
                <w:sz w:val="22"/>
              </w:rPr>
            </w:pPr>
            <w:r w:rsidRPr="007D592E">
              <w:rPr>
                <w:rFonts w:cstheme="minorHAnsi"/>
                <w:sz w:val="22"/>
              </w:rPr>
              <w:t>10/02/2014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Berger</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489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17666/14</w:t>
            </w:r>
          </w:p>
        </w:tc>
        <w:tc>
          <w:tcPr>
            <w:tcW w:w="2530" w:type="dxa"/>
          </w:tcPr>
          <w:p w:rsidR="007D592E" w:rsidRPr="007D592E" w:rsidRDefault="007D592E" w:rsidP="007D592E">
            <w:pPr>
              <w:jc w:val="left"/>
              <w:rPr>
                <w:rFonts w:cstheme="minorHAnsi"/>
                <w:sz w:val="22"/>
              </w:rPr>
            </w:pPr>
            <w:r w:rsidRPr="007D592E">
              <w:rPr>
                <w:rFonts w:cstheme="minorHAnsi"/>
                <w:sz w:val="22"/>
              </w:rPr>
              <w:t>MADEJ v. Poland</w:t>
            </w:r>
          </w:p>
        </w:tc>
        <w:tc>
          <w:tcPr>
            <w:tcW w:w="1283" w:type="dxa"/>
          </w:tcPr>
          <w:p w:rsidR="007D592E" w:rsidRPr="007D592E" w:rsidRDefault="007D592E" w:rsidP="007D592E">
            <w:pPr>
              <w:rPr>
                <w:rFonts w:cstheme="minorHAnsi"/>
                <w:sz w:val="22"/>
              </w:rPr>
            </w:pPr>
            <w:r w:rsidRPr="007D592E">
              <w:rPr>
                <w:rFonts w:cstheme="minorHAnsi"/>
                <w:sz w:val="22"/>
              </w:rPr>
              <w:t>17/02/2014</w:t>
            </w:r>
          </w:p>
        </w:tc>
        <w:tc>
          <w:tcPr>
            <w:tcW w:w="1854" w:type="dxa"/>
          </w:tcPr>
          <w:p w:rsidR="007D592E" w:rsidRPr="007D592E" w:rsidRDefault="007D592E" w:rsidP="007D592E">
            <w:pPr>
              <w:jc w:val="left"/>
              <w:rPr>
                <w:rFonts w:cstheme="minorHAnsi"/>
                <w:sz w:val="22"/>
              </w:rPr>
            </w:pPr>
            <w:r w:rsidRPr="007D592E">
              <w:rPr>
                <w:rFonts w:cstheme="minorHAnsi"/>
                <w:sz w:val="22"/>
              </w:rPr>
              <w:t>K. Wysiadecka</w:t>
            </w:r>
          </w:p>
        </w:tc>
        <w:tc>
          <w:tcPr>
            <w:tcW w:w="2037" w:type="dxa"/>
          </w:tcPr>
          <w:p w:rsidR="007D592E" w:rsidRPr="007D592E" w:rsidRDefault="007D592E" w:rsidP="007D592E">
            <w:pPr>
              <w:rPr>
                <w:rFonts w:cstheme="minorHAnsi"/>
                <w:sz w:val="22"/>
              </w:rPr>
            </w:pPr>
            <w:r w:rsidRPr="007D592E">
              <w:rPr>
                <w:rFonts w:cstheme="minorHAnsi"/>
                <w:sz w:val="22"/>
              </w:rPr>
              <w:t>J. Madej</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490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18218/14</w:t>
            </w:r>
          </w:p>
        </w:tc>
        <w:tc>
          <w:tcPr>
            <w:tcW w:w="2530" w:type="dxa"/>
          </w:tcPr>
          <w:p w:rsidR="007D592E" w:rsidRPr="007D592E" w:rsidRDefault="007D592E" w:rsidP="007D592E">
            <w:pPr>
              <w:jc w:val="left"/>
              <w:rPr>
                <w:rFonts w:cstheme="minorHAnsi"/>
                <w:sz w:val="22"/>
              </w:rPr>
            </w:pPr>
            <w:r w:rsidRPr="007D592E">
              <w:rPr>
                <w:rFonts w:cstheme="minorHAnsi"/>
                <w:sz w:val="22"/>
              </w:rPr>
              <w:t>IZDEBSKI v. Poland</w:t>
            </w:r>
          </w:p>
        </w:tc>
        <w:tc>
          <w:tcPr>
            <w:tcW w:w="1283" w:type="dxa"/>
          </w:tcPr>
          <w:p w:rsidR="007D592E" w:rsidRPr="007D592E" w:rsidRDefault="007D592E" w:rsidP="007D592E">
            <w:pPr>
              <w:rPr>
                <w:rFonts w:cstheme="minorHAnsi"/>
                <w:sz w:val="22"/>
              </w:rPr>
            </w:pPr>
            <w:r w:rsidRPr="007D592E">
              <w:rPr>
                <w:rFonts w:cstheme="minorHAnsi"/>
                <w:sz w:val="22"/>
              </w:rPr>
              <w:t>12/02/2014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Izdebski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491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18907/14</w:t>
            </w:r>
          </w:p>
        </w:tc>
        <w:tc>
          <w:tcPr>
            <w:tcW w:w="2530" w:type="dxa"/>
          </w:tcPr>
          <w:p w:rsidR="007D592E" w:rsidRPr="007D592E" w:rsidRDefault="007D592E" w:rsidP="007D592E">
            <w:pPr>
              <w:jc w:val="left"/>
              <w:rPr>
                <w:rFonts w:cstheme="minorHAnsi"/>
                <w:sz w:val="22"/>
              </w:rPr>
            </w:pPr>
            <w:r w:rsidRPr="007D592E">
              <w:rPr>
                <w:rFonts w:cstheme="minorHAnsi"/>
                <w:sz w:val="22"/>
              </w:rPr>
              <w:t>W</w:t>
            </w:r>
            <w:r w:rsidR="002F4C63" w:rsidRPr="000D30EE">
              <w:t xml:space="preserve"> Jastrz</w:t>
            </w:r>
            <w:r w:rsidR="002F4C63">
              <w:t>ᾳ</w:t>
            </w:r>
            <w:r w:rsidR="002F4C63" w:rsidRPr="000D30EE">
              <w:t xml:space="preserve">b </w:t>
            </w:r>
            <w:r w:rsidRPr="007D592E">
              <w:rPr>
                <w:rFonts w:cstheme="minorHAnsi"/>
                <w:sz w:val="22"/>
              </w:rPr>
              <w:t>v. Poland</w:t>
            </w:r>
          </w:p>
        </w:tc>
        <w:tc>
          <w:tcPr>
            <w:tcW w:w="1283" w:type="dxa"/>
          </w:tcPr>
          <w:p w:rsidR="007D592E" w:rsidRPr="007D592E" w:rsidRDefault="007D592E" w:rsidP="007D592E">
            <w:pPr>
              <w:rPr>
                <w:rFonts w:cstheme="minorHAnsi"/>
                <w:sz w:val="22"/>
              </w:rPr>
            </w:pPr>
            <w:r w:rsidRPr="007D592E">
              <w:rPr>
                <w:rFonts w:cstheme="minorHAnsi"/>
                <w:sz w:val="22"/>
              </w:rPr>
              <w:t>14/05/2014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Wójcik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492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20713/14</w:t>
            </w:r>
          </w:p>
        </w:tc>
        <w:tc>
          <w:tcPr>
            <w:tcW w:w="2530" w:type="dxa"/>
          </w:tcPr>
          <w:p w:rsidR="007D592E" w:rsidRPr="007D592E" w:rsidRDefault="007D592E" w:rsidP="007D592E">
            <w:pPr>
              <w:jc w:val="left"/>
              <w:rPr>
                <w:rFonts w:cstheme="minorHAnsi"/>
                <w:sz w:val="22"/>
              </w:rPr>
            </w:pPr>
            <w:r w:rsidRPr="007D592E">
              <w:rPr>
                <w:rFonts w:cstheme="minorHAnsi"/>
                <w:sz w:val="22"/>
              </w:rPr>
              <w:t>KOWALCZYK v. Poland</w:t>
            </w:r>
          </w:p>
        </w:tc>
        <w:tc>
          <w:tcPr>
            <w:tcW w:w="1283" w:type="dxa"/>
          </w:tcPr>
          <w:p w:rsidR="007D592E" w:rsidRPr="007D592E" w:rsidRDefault="007D592E" w:rsidP="007D592E">
            <w:pPr>
              <w:rPr>
                <w:rFonts w:cstheme="minorHAnsi"/>
                <w:sz w:val="22"/>
              </w:rPr>
            </w:pPr>
            <w:r w:rsidRPr="007D592E">
              <w:rPr>
                <w:rFonts w:cstheme="minorHAnsi"/>
                <w:sz w:val="22"/>
              </w:rPr>
              <w:t>03/01/2014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Kowalczyk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493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22248/14</w:t>
            </w:r>
          </w:p>
        </w:tc>
        <w:tc>
          <w:tcPr>
            <w:tcW w:w="2530" w:type="dxa"/>
          </w:tcPr>
          <w:p w:rsidR="007D592E" w:rsidRPr="007D592E" w:rsidRDefault="007D592E" w:rsidP="007D592E">
            <w:pPr>
              <w:jc w:val="left"/>
              <w:rPr>
                <w:rFonts w:cstheme="minorHAnsi"/>
                <w:sz w:val="22"/>
              </w:rPr>
            </w:pPr>
            <w:r w:rsidRPr="007D592E">
              <w:rPr>
                <w:rFonts w:cstheme="minorHAnsi"/>
                <w:sz w:val="22"/>
              </w:rPr>
              <w:t>BROŻYNA v. Poland</w:t>
            </w:r>
          </w:p>
        </w:tc>
        <w:tc>
          <w:tcPr>
            <w:tcW w:w="1283" w:type="dxa"/>
          </w:tcPr>
          <w:p w:rsidR="007D592E" w:rsidRPr="007D592E" w:rsidRDefault="007D592E" w:rsidP="007D592E">
            <w:pPr>
              <w:rPr>
                <w:rFonts w:cstheme="minorHAnsi"/>
                <w:sz w:val="22"/>
              </w:rPr>
            </w:pPr>
            <w:r w:rsidRPr="007D592E">
              <w:rPr>
                <w:rFonts w:cstheme="minorHAnsi"/>
                <w:sz w:val="22"/>
              </w:rPr>
              <w:t>05/04/2014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Brożyna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494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23610/14</w:t>
            </w:r>
          </w:p>
        </w:tc>
        <w:tc>
          <w:tcPr>
            <w:tcW w:w="2530" w:type="dxa"/>
          </w:tcPr>
          <w:p w:rsidR="007D592E" w:rsidRPr="007D592E" w:rsidRDefault="007D592E" w:rsidP="007D592E">
            <w:pPr>
              <w:jc w:val="left"/>
              <w:rPr>
                <w:rFonts w:cstheme="minorHAnsi"/>
                <w:sz w:val="22"/>
              </w:rPr>
            </w:pPr>
            <w:r w:rsidRPr="007D592E">
              <w:rPr>
                <w:rFonts w:cstheme="minorHAnsi"/>
                <w:sz w:val="22"/>
              </w:rPr>
              <w:t>WIECZORKIEWICZ v. Poland</w:t>
            </w:r>
          </w:p>
        </w:tc>
        <w:tc>
          <w:tcPr>
            <w:tcW w:w="1283" w:type="dxa"/>
          </w:tcPr>
          <w:p w:rsidR="007D592E" w:rsidRPr="007D592E" w:rsidRDefault="007D592E" w:rsidP="007D592E">
            <w:pPr>
              <w:rPr>
                <w:rFonts w:cstheme="minorHAnsi"/>
                <w:sz w:val="22"/>
              </w:rPr>
            </w:pPr>
            <w:r w:rsidRPr="007D592E">
              <w:rPr>
                <w:rFonts w:cstheme="minorHAnsi"/>
                <w:sz w:val="22"/>
              </w:rPr>
              <w:t>18/03/2014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E. Wieczorkiewicz</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495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23951/14</w:t>
            </w:r>
          </w:p>
        </w:tc>
        <w:tc>
          <w:tcPr>
            <w:tcW w:w="2530" w:type="dxa"/>
          </w:tcPr>
          <w:p w:rsidR="007D592E" w:rsidRPr="007D592E" w:rsidRDefault="007D592E" w:rsidP="007D592E">
            <w:pPr>
              <w:jc w:val="left"/>
              <w:rPr>
                <w:rFonts w:cstheme="minorHAnsi"/>
                <w:sz w:val="22"/>
              </w:rPr>
            </w:pPr>
            <w:r w:rsidRPr="007D592E">
              <w:rPr>
                <w:rFonts w:cstheme="minorHAnsi"/>
                <w:sz w:val="22"/>
              </w:rPr>
              <w:t>FICEK v. Poland</w:t>
            </w:r>
          </w:p>
        </w:tc>
        <w:tc>
          <w:tcPr>
            <w:tcW w:w="1283" w:type="dxa"/>
          </w:tcPr>
          <w:p w:rsidR="007D592E" w:rsidRPr="007D592E" w:rsidRDefault="007D592E" w:rsidP="007D592E">
            <w:pPr>
              <w:rPr>
                <w:rFonts w:cstheme="minorHAnsi"/>
                <w:sz w:val="22"/>
              </w:rPr>
            </w:pPr>
            <w:r w:rsidRPr="007D592E">
              <w:rPr>
                <w:rFonts w:cstheme="minorHAnsi"/>
                <w:sz w:val="22"/>
              </w:rPr>
              <w:t>05/03/2014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Ficek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496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29417/14</w:t>
            </w:r>
          </w:p>
        </w:tc>
        <w:tc>
          <w:tcPr>
            <w:tcW w:w="2530" w:type="dxa"/>
          </w:tcPr>
          <w:p w:rsidR="007D592E" w:rsidRPr="007D592E" w:rsidRDefault="007D592E" w:rsidP="007D592E">
            <w:pPr>
              <w:jc w:val="left"/>
              <w:rPr>
                <w:rFonts w:cstheme="minorHAnsi"/>
                <w:sz w:val="22"/>
              </w:rPr>
            </w:pPr>
            <w:r w:rsidRPr="007D592E">
              <w:rPr>
                <w:rFonts w:cstheme="minorHAnsi"/>
                <w:sz w:val="22"/>
              </w:rPr>
              <w:t>KANKOWSKI v. Poland</w:t>
            </w:r>
          </w:p>
        </w:tc>
        <w:tc>
          <w:tcPr>
            <w:tcW w:w="1283" w:type="dxa"/>
          </w:tcPr>
          <w:p w:rsidR="007D592E" w:rsidRPr="007D592E" w:rsidRDefault="007D592E" w:rsidP="007D592E">
            <w:pPr>
              <w:rPr>
                <w:rFonts w:cstheme="minorHAnsi"/>
                <w:sz w:val="22"/>
              </w:rPr>
            </w:pPr>
            <w:r w:rsidRPr="007D592E">
              <w:rPr>
                <w:rFonts w:cstheme="minorHAnsi"/>
                <w:sz w:val="22"/>
              </w:rPr>
              <w:t>27/10/2014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Kankowski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497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33782/14</w:t>
            </w:r>
          </w:p>
        </w:tc>
        <w:tc>
          <w:tcPr>
            <w:tcW w:w="2530" w:type="dxa"/>
          </w:tcPr>
          <w:p w:rsidR="007D592E" w:rsidRPr="007D592E" w:rsidRDefault="007D592E" w:rsidP="007D592E">
            <w:pPr>
              <w:jc w:val="left"/>
              <w:rPr>
                <w:rFonts w:cstheme="minorHAnsi"/>
                <w:sz w:val="22"/>
              </w:rPr>
            </w:pPr>
            <w:r w:rsidRPr="007D592E">
              <w:rPr>
                <w:rFonts w:cstheme="minorHAnsi"/>
                <w:sz w:val="22"/>
              </w:rPr>
              <w:t>RODACKI v. Poland</w:t>
            </w:r>
          </w:p>
        </w:tc>
        <w:tc>
          <w:tcPr>
            <w:tcW w:w="1283" w:type="dxa"/>
          </w:tcPr>
          <w:p w:rsidR="007D592E" w:rsidRPr="007D592E" w:rsidRDefault="007D592E" w:rsidP="007D592E">
            <w:pPr>
              <w:rPr>
                <w:rFonts w:cstheme="minorHAnsi"/>
                <w:sz w:val="22"/>
              </w:rPr>
            </w:pPr>
            <w:r w:rsidRPr="007D592E">
              <w:rPr>
                <w:rFonts w:cstheme="minorHAnsi"/>
                <w:sz w:val="22"/>
              </w:rPr>
              <w:t>11/06/2014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Rodacki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498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33807/14</w:t>
            </w:r>
          </w:p>
        </w:tc>
        <w:tc>
          <w:tcPr>
            <w:tcW w:w="2530" w:type="dxa"/>
          </w:tcPr>
          <w:p w:rsidR="007D592E" w:rsidRPr="007D592E" w:rsidRDefault="007D592E" w:rsidP="007D592E">
            <w:pPr>
              <w:jc w:val="left"/>
              <w:rPr>
                <w:rFonts w:cstheme="minorHAnsi"/>
                <w:sz w:val="22"/>
              </w:rPr>
            </w:pPr>
            <w:r w:rsidRPr="007D592E">
              <w:rPr>
                <w:rFonts w:cstheme="minorHAnsi"/>
                <w:sz w:val="22"/>
              </w:rPr>
              <w:t>PADZIK v. Poland</w:t>
            </w:r>
          </w:p>
        </w:tc>
        <w:tc>
          <w:tcPr>
            <w:tcW w:w="1283" w:type="dxa"/>
          </w:tcPr>
          <w:p w:rsidR="007D592E" w:rsidRPr="007D592E" w:rsidRDefault="007D592E" w:rsidP="007D592E">
            <w:pPr>
              <w:rPr>
                <w:rFonts w:cstheme="minorHAnsi"/>
                <w:sz w:val="22"/>
              </w:rPr>
            </w:pPr>
            <w:r w:rsidRPr="007D592E">
              <w:rPr>
                <w:rFonts w:cstheme="minorHAnsi"/>
                <w:sz w:val="22"/>
              </w:rPr>
              <w:t>16/04/2014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Padzik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499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33820/14</w:t>
            </w:r>
          </w:p>
        </w:tc>
        <w:tc>
          <w:tcPr>
            <w:tcW w:w="2530" w:type="dxa"/>
          </w:tcPr>
          <w:p w:rsidR="007D592E" w:rsidRPr="007D592E" w:rsidRDefault="007D592E" w:rsidP="007D592E">
            <w:pPr>
              <w:jc w:val="left"/>
              <w:rPr>
                <w:rFonts w:cstheme="minorHAnsi"/>
                <w:sz w:val="22"/>
              </w:rPr>
            </w:pPr>
            <w:r w:rsidRPr="007D592E">
              <w:rPr>
                <w:rFonts w:cstheme="minorHAnsi"/>
                <w:sz w:val="22"/>
              </w:rPr>
              <w:t>ZALINYAN v. Poland</w:t>
            </w:r>
          </w:p>
        </w:tc>
        <w:tc>
          <w:tcPr>
            <w:tcW w:w="1283" w:type="dxa"/>
          </w:tcPr>
          <w:p w:rsidR="007D592E" w:rsidRPr="007D592E" w:rsidRDefault="007D592E" w:rsidP="007D592E">
            <w:pPr>
              <w:rPr>
                <w:rFonts w:cstheme="minorHAnsi"/>
                <w:sz w:val="22"/>
              </w:rPr>
            </w:pPr>
            <w:r w:rsidRPr="007D592E">
              <w:rPr>
                <w:rFonts w:cstheme="minorHAnsi"/>
                <w:sz w:val="22"/>
              </w:rPr>
              <w:t>16/06/2014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E. Zalinyan</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500</w:t>
            </w:r>
            <w:r w:rsidRPr="007D592E">
              <w:rPr>
                <w:rFonts w:cstheme="minorHAnsi"/>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34726/14</w:t>
            </w:r>
          </w:p>
        </w:tc>
        <w:tc>
          <w:tcPr>
            <w:tcW w:w="2530" w:type="dxa"/>
          </w:tcPr>
          <w:p w:rsidR="007D592E" w:rsidRPr="007D592E" w:rsidRDefault="007D592E" w:rsidP="007D592E">
            <w:pPr>
              <w:jc w:val="left"/>
              <w:rPr>
                <w:rFonts w:cstheme="minorHAnsi"/>
                <w:sz w:val="22"/>
              </w:rPr>
            </w:pPr>
            <w:r w:rsidRPr="007D592E">
              <w:rPr>
                <w:rFonts w:cstheme="minorHAnsi"/>
                <w:sz w:val="22"/>
              </w:rPr>
              <w:t>POLEWANY v. Poland</w:t>
            </w:r>
          </w:p>
        </w:tc>
        <w:tc>
          <w:tcPr>
            <w:tcW w:w="1283" w:type="dxa"/>
          </w:tcPr>
          <w:p w:rsidR="007D592E" w:rsidRPr="007D592E" w:rsidRDefault="007D592E" w:rsidP="007D592E">
            <w:pPr>
              <w:rPr>
                <w:rFonts w:cstheme="minorHAnsi"/>
                <w:sz w:val="22"/>
              </w:rPr>
            </w:pPr>
            <w:r w:rsidRPr="007D592E">
              <w:rPr>
                <w:rFonts w:cstheme="minorHAnsi"/>
                <w:sz w:val="22"/>
              </w:rPr>
              <w:t>12/04/2014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Z. Polewany</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501</w:t>
            </w:r>
            <w:r w:rsidRPr="007D592E">
              <w:rPr>
                <w:rFonts w:cstheme="minorHAnsi"/>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34934/14</w:t>
            </w:r>
          </w:p>
        </w:tc>
        <w:tc>
          <w:tcPr>
            <w:tcW w:w="2530" w:type="dxa"/>
          </w:tcPr>
          <w:p w:rsidR="007D592E" w:rsidRPr="007D592E" w:rsidRDefault="007D592E" w:rsidP="007D592E">
            <w:pPr>
              <w:jc w:val="left"/>
              <w:rPr>
                <w:rFonts w:cstheme="minorHAnsi"/>
                <w:sz w:val="22"/>
              </w:rPr>
            </w:pPr>
            <w:r w:rsidRPr="007D592E">
              <w:rPr>
                <w:rFonts w:cstheme="minorHAnsi"/>
                <w:sz w:val="22"/>
              </w:rPr>
              <w:t>RAKOWSKI v. Poland</w:t>
            </w:r>
          </w:p>
        </w:tc>
        <w:tc>
          <w:tcPr>
            <w:tcW w:w="1283" w:type="dxa"/>
          </w:tcPr>
          <w:p w:rsidR="007D592E" w:rsidRPr="007D592E" w:rsidRDefault="007D592E" w:rsidP="007D592E">
            <w:pPr>
              <w:rPr>
                <w:rFonts w:cstheme="minorHAnsi"/>
                <w:sz w:val="22"/>
              </w:rPr>
            </w:pPr>
            <w:r w:rsidRPr="007D592E">
              <w:rPr>
                <w:rFonts w:cstheme="minorHAnsi"/>
                <w:sz w:val="22"/>
              </w:rPr>
              <w:t>07/04/2014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Rakowski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502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36398/14</w:t>
            </w:r>
          </w:p>
        </w:tc>
        <w:tc>
          <w:tcPr>
            <w:tcW w:w="2530" w:type="dxa"/>
          </w:tcPr>
          <w:p w:rsidR="007D592E" w:rsidRPr="007D592E" w:rsidRDefault="007D592E" w:rsidP="007D592E">
            <w:pPr>
              <w:jc w:val="left"/>
              <w:rPr>
                <w:rFonts w:cstheme="minorHAnsi"/>
                <w:sz w:val="22"/>
              </w:rPr>
            </w:pPr>
            <w:r w:rsidRPr="007D592E">
              <w:rPr>
                <w:rFonts w:cstheme="minorHAnsi"/>
                <w:sz w:val="22"/>
              </w:rPr>
              <w:t>WAKULIŃSKA v. Poland</w:t>
            </w:r>
          </w:p>
        </w:tc>
        <w:tc>
          <w:tcPr>
            <w:tcW w:w="1283" w:type="dxa"/>
          </w:tcPr>
          <w:p w:rsidR="007D592E" w:rsidRPr="007D592E" w:rsidRDefault="007D592E" w:rsidP="007D592E">
            <w:pPr>
              <w:rPr>
                <w:rFonts w:cstheme="minorHAnsi"/>
                <w:sz w:val="22"/>
              </w:rPr>
            </w:pPr>
            <w:r w:rsidRPr="007D592E">
              <w:rPr>
                <w:rFonts w:cstheme="minorHAnsi"/>
                <w:sz w:val="22"/>
              </w:rPr>
              <w:t>02/05/2014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B. Wakulińska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503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36955/14</w:t>
            </w:r>
          </w:p>
        </w:tc>
        <w:tc>
          <w:tcPr>
            <w:tcW w:w="2530" w:type="dxa"/>
          </w:tcPr>
          <w:p w:rsidR="007D592E" w:rsidRPr="007D592E" w:rsidRDefault="007D592E" w:rsidP="007D592E">
            <w:pPr>
              <w:jc w:val="left"/>
              <w:rPr>
                <w:rFonts w:cstheme="minorHAnsi"/>
                <w:sz w:val="22"/>
              </w:rPr>
            </w:pPr>
            <w:r w:rsidRPr="007D592E">
              <w:rPr>
                <w:rFonts w:cstheme="minorHAnsi"/>
                <w:sz w:val="22"/>
              </w:rPr>
              <w:t>GRYMUŁA v. Poland</w:t>
            </w:r>
          </w:p>
        </w:tc>
        <w:tc>
          <w:tcPr>
            <w:tcW w:w="1283" w:type="dxa"/>
          </w:tcPr>
          <w:p w:rsidR="007D592E" w:rsidRPr="007D592E" w:rsidRDefault="007D592E" w:rsidP="007D592E">
            <w:pPr>
              <w:rPr>
                <w:rFonts w:cstheme="minorHAnsi"/>
                <w:sz w:val="22"/>
              </w:rPr>
            </w:pPr>
            <w:r w:rsidRPr="007D592E">
              <w:rPr>
                <w:rFonts w:cstheme="minorHAnsi"/>
                <w:sz w:val="22"/>
              </w:rPr>
              <w:t>02/05/2014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Grymuła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504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37001/14</w:t>
            </w:r>
          </w:p>
        </w:tc>
        <w:tc>
          <w:tcPr>
            <w:tcW w:w="2530" w:type="dxa"/>
          </w:tcPr>
          <w:p w:rsidR="007D592E" w:rsidRPr="007D592E" w:rsidRDefault="007D592E" w:rsidP="007D592E">
            <w:pPr>
              <w:jc w:val="left"/>
              <w:rPr>
                <w:rFonts w:cstheme="minorHAnsi"/>
                <w:sz w:val="22"/>
              </w:rPr>
            </w:pPr>
            <w:r w:rsidRPr="007D592E">
              <w:rPr>
                <w:rFonts w:cstheme="minorHAnsi"/>
                <w:sz w:val="22"/>
              </w:rPr>
              <w:t xml:space="preserve"> ŻAKOWSKI v. Poland</w:t>
            </w:r>
          </w:p>
        </w:tc>
        <w:tc>
          <w:tcPr>
            <w:tcW w:w="1283" w:type="dxa"/>
          </w:tcPr>
          <w:p w:rsidR="007D592E" w:rsidRPr="007D592E" w:rsidRDefault="007D592E" w:rsidP="007D592E">
            <w:pPr>
              <w:rPr>
                <w:rFonts w:cstheme="minorHAnsi"/>
                <w:sz w:val="22"/>
              </w:rPr>
            </w:pPr>
            <w:r w:rsidRPr="007D592E">
              <w:rPr>
                <w:rFonts w:cstheme="minorHAnsi"/>
                <w:sz w:val="22"/>
              </w:rPr>
              <w:t>29/04/2014</w:t>
            </w:r>
          </w:p>
        </w:tc>
        <w:tc>
          <w:tcPr>
            <w:tcW w:w="1854" w:type="dxa"/>
          </w:tcPr>
          <w:p w:rsidR="007D592E" w:rsidRPr="007D592E" w:rsidRDefault="007D592E" w:rsidP="007D592E">
            <w:pPr>
              <w:jc w:val="left"/>
              <w:rPr>
                <w:rFonts w:cstheme="minorHAnsi"/>
                <w:sz w:val="22"/>
              </w:rPr>
            </w:pPr>
            <w:r w:rsidRPr="007D592E">
              <w:rPr>
                <w:rFonts w:cstheme="minorHAnsi"/>
                <w:sz w:val="22"/>
              </w:rPr>
              <w:t>K. Jasińska</w:t>
            </w:r>
          </w:p>
        </w:tc>
        <w:tc>
          <w:tcPr>
            <w:tcW w:w="2037" w:type="dxa"/>
          </w:tcPr>
          <w:p w:rsidR="007D592E" w:rsidRPr="007D592E" w:rsidRDefault="007D592E" w:rsidP="007D592E">
            <w:pPr>
              <w:rPr>
                <w:rFonts w:cstheme="minorHAnsi"/>
                <w:sz w:val="22"/>
              </w:rPr>
            </w:pPr>
            <w:r w:rsidRPr="007D592E">
              <w:rPr>
                <w:rFonts w:cstheme="minorHAnsi"/>
                <w:sz w:val="22"/>
              </w:rPr>
              <w:t>J. Żakowski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505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37734/14</w:t>
            </w:r>
          </w:p>
        </w:tc>
        <w:tc>
          <w:tcPr>
            <w:tcW w:w="2530" w:type="dxa"/>
          </w:tcPr>
          <w:p w:rsidR="007D592E" w:rsidRPr="007D592E" w:rsidRDefault="007D592E" w:rsidP="007D592E">
            <w:pPr>
              <w:jc w:val="left"/>
              <w:rPr>
                <w:rFonts w:cstheme="minorHAnsi"/>
                <w:sz w:val="22"/>
              </w:rPr>
            </w:pPr>
            <w:r w:rsidRPr="007D592E">
              <w:rPr>
                <w:rFonts w:cstheme="minorHAnsi"/>
                <w:sz w:val="22"/>
              </w:rPr>
              <w:t>TYRKA v. Poland</w:t>
            </w:r>
          </w:p>
        </w:tc>
        <w:tc>
          <w:tcPr>
            <w:tcW w:w="1283" w:type="dxa"/>
          </w:tcPr>
          <w:p w:rsidR="007D592E" w:rsidRPr="007D592E" w:rsidRDefault="007D592E" w:rsidP="007D592E">
            <w:pPr>
              <w:rPr>
                <w:rFonts w:cstheme="minorHAnsi"/>
                <w:sz w:val="22"/>
              </w:rPr>
            </w:pPr>
            <w:r w:rsidRPr="007D592E">
              <w:rPr>
                <w:rFonts w:cstheme="minorHAnsi"/>
                <w:sz w:val="22"/>
              </w:rPr>
              <w:t>12/05/2014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Tyrka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506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38059/14</w:t>
            </w:r>
          </w:p>
        </w:tc>
        <w:tc>
          <w:tcPr>
            <w:tcW w:w="2530" w:type="dxa"/>
          </w:tcPr>
          <w:p w:rsidR="007D592E" w:rsidRPr="007D592E" w:rsidRDefault="007D592E" w:rsidP="007D592E">
            <w:pPr>
              <w:jc w:val="left"/>
              <w:rPr>
                <w:rFonts w:cstheme="minorHAnsi"/>
                <w:sz w:val="22"/>
              </w:rPr>
            </w:pPr>
            <w:r w:rsidRPr="007D592E">
              <w:rPr>
                <w:rFonts w:cstheme="minorHAnsi"/>
                <w:sz w:val="22"/>
              </w:rPr>
              <w:t>KAZIKOWSKI v. Poland</w:t>
            </w:r>
          </w:p>
        </w:tc>
        <w:tc>
          <w:tcPr>
            <w:tcW w:w="1283" w:type="dxa"/>
          </w:tcPr>
          <w:p w:rsidR="007D592E" w:rsidRPr="007D592E" w:rsidRDefault="007D592E" w:rsidP="007D592E">
            <w:pPr>
              <w:rPr>
                <w:rFonts w:cstheme="minorHAnsi"/>
                <w:sz w:val="22"/>
              </w:rPr>
            </w:pPr>
            <w:r w:rsidRPr="007D592E">
              <w:rPr>
                <w:rFonts w:cstheme="minorHAnsi"/>
                <w:sz w:val="22"/>
              </w:rPr>
              <w:t>06/05/2014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Kazikowski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507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38768/14</w:t>
            </w:r>
          </w:p>
        </w:tc>
        <w:tc>
          <w:tcPr>
            <w:tcW w:w="2530" w:type="dxa"/>
          </w:tcPr>
          <w:p w:rsidR="007D592E" w:rsidRPr="007D592E" w:rsidRDefault="007D592E" w:rsidP="007D592E">
            <w:pPr>
              <w:jc w:val="left"/>
              <w:rPr>
                <w:rFonts w:cstheme="minorHAnsi"/>
                <w:sz w:val="22"/>
              </w:rPr>
            </w:pPr>
            <w:r w:rsidRPr="007D592E">
              <w:rPr>
                <w:rFonts w:cstheme="minorHAnsi"/>
                <w:sz w:val="22"/>
              </w:rPr>
              <w:t>KĘPKA v. Poland</w:t>
            </w:r>
          </w:p>
        </w:tc>
        <w:tc>
          <w:tcPr>
            <w:tcW w:w="1283" w:type="dxa"/>
          </w:tcPr>
          <w:p w:rsidR="007D592E" w:rsidRPr="007D592E" w:rsidRDefault="007D592E" w:rsidP="007D592E">
            <w:pPr>
              <w:rPr>
                <w:rFonts w:cstheme="minorHAnsi"/>
                <w:sz w:val="22"/>
              </w:rPr>
            </w:pPr>
            <w:r w:rsidRPr="007D592E">
              <w:rPr>
                <w:rFonts w:cstheme="minorHAnsi"/>
                <w:sz w:val="22"/>
              </w:rPr>
              <w:t>07/05/2014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Kępka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508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38799/14</w:t>
            </w:r>
          </w:p>
        </w:tc>
        <w:tc>
          <w:tcPr>
            <w:tcW w:w="2530" w:type="dxa"/>
          </w:tcPr>
          <w:p w:rsidR="007D592E" w:rsidRPr="007D592E" w:rsidRDefault="007D592E" w:rsidP="007D592E">
            <w:pPr>
              <w:jc w:val="left"/>
              <w:rPr>
                <w:rFonts w:cstheme="minorHAnsi"/>
                <w:sz w:val="22"/>
              </w:rPr>
            </w:pPr>
            <w:r w:rsidRPr="007D592E">
              <w:rPr>
                <w:rFonts w:cstheme="minorHAnsi"/>
                <w:sz w:val="22"/>
              </w:rPr>
              <w:t>SIDORCZAK v. Poland</w:t>
            </w:r>
          </w:p>
        </w:tc>
        <w:tc>
          <w:tcPr>
            <w:tcW w:w="1283" w:type="dxa"/>
          </w:tcPr>
          <w:p w:rsidR="007D592E" w:rsidRPr="007D592E" w:rsidRDefault="007D592E" w:rsidP="007D592E">
            <w:pPr>
              <w:rPr>
                <w:rFonts w:cstheme="minorHAnsi"/>
                <w:sz w:val="22"/>
              </w:rPr>
            </w:pPr>
            <w:r w:rsidRPr="007D592E">
              <w:rPr>
                <w:rFonts w:cstheme="minorHAnsi"/>
                <w:sz w:val="22"/>
              </w:rPr>
              <w:t>19/05/2014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Sidorczak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509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38804/14</w:t>
            </w:r>
          </w:p>
        </w:tc>
        <w:tc>
          <w:tcPr>
            <w:tcW w:w="2530" w:type="dxa"/>
          </w:tcPr>
          <w:p w:rsidR="007D592E" w:rsidRPr="007D592E" w:rsidRDefault="007D592E" w:rsidP="007D592E">
            <w:pPr>
              <w:jc w:val="left"/>
              <w:rPr>
                <w:rFonts w:cstheme="minorHAnsi"/>
                <w:sz w:val="22"/>
              </w:rPr>
            </w:pPr>
            <w:r w:rsidRPr="007D592E">
              <w:rPr>
                <w:rFonts w:cstheme="minorHAnsi"/>
                <w:sz w:val="22"/>
              </w:rPr>
              <w:t>SMOLIŃSKA v. Poland</w:t>
            </w:r>
          </w:p>
        </w:tc>
        <w:tc>
          <w:tcPr>
            <w:tcW w:w="1283" w:type="dxa"/>
          </w:tcPr>
          <w:p w:rsidR="007D592E" w:rsidRPr="007D592E" w:rsidRDefault="007D592E" w:rsidP="007D592E">
            <w:pPr>
              <w:rPr>
                <w:rFonts w:cstheme="minorHAnsi"/>
                <w:sz w:val="22"/>
              </w:rPr>
            </w:pPr>
            <w:r w:rsidRPr="007D592E">
              <w:rPr>
                <w:rFonts w:cstheme="minorHAnsi"/>
                <w:sz w:val="22"/>
              </w:rPr>
              <w:t>17/05/2014</w:t>
            </w:r>
          </w:p>
        </w:tc>
        <w:tc>
          <w:tcPr>
            <w:tcW w:w="1854" w:type="dxa"/>
          </w:tcPr>
          <w:p w:rsidR="007D592E" w:rsidRPr="007D592E" w:rsidRDefault="007D592E" w:rsidP="007D592E">
            <w:pPr>
              <w:jc w:val="left"/>
              <w:rPr>
                <w:rFonts w:cstheme="minorHAnsi"/>
                <w:sz w:val="22"/>
              </w:rPr>
            </w:pPr>
            <w:r w:rsidRPr="007D592E">
              <w:rPr>
                <w:rFonts w:cstheme="minorHAnsi"/>
                <w:sz w:val="22"/>
              </w:rPr>
              <w:t>T. Turek</w:t>
            </w:r>
          </w:p>
        </w:tc>
        <w:tc>
          <w:tcPr>
            <w:tcW w:w="2037" w:type="dxa"/>
          </w:tcPr>
          <w:p w:rsidR="007D592E" w:rsidRPr="007D592E" w:rsidRDefault="007D592E" w:rsidP="007D592E">
            <w:pPr>
              <w:rPr>
                <w:rFonts w:cstheme="minorHAnsi"/>
                <w:sz w:val="22"/>
              </w:rPr>
            </w:pPr>
            <w:r w:rsidRPr="007D592E">
              <w:rPr>
                <w:rFonts w:cstheme="minorHAnsi"/>
                <w:sz w:val="22"/>
              </w:rPr>
              <w:t>E. Smolińska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510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39023/14</w:t>
            </w:r>
          </w:p>
        </w:tc>
        <w:tc>
          <w:tcPr>
            <w:tcW w:w="2530" w:type="dxa"/>
          </w:tcPr>
          <w:p w:rsidR="007D592E" w:rsidRPr="007D592E" w:rsidRDefault="007D592E" w:rsidP="007D592E">
            <w:pPr>
              <w:jc w:val="left"/>
              <w:rPr>
                <w:rFonts w:cstheme="minorHAnsi"/>
                <w:sz w:val="22"/>
              </w:rPr>
            </w:pPr>
            <w:r w:rsidRPr="007D592E">
              <w:rPr>
                <w:rFonts w:cstheme="minorHAnsi"/>
                <w:sz w:val="22"/>
              </w:rPr>
              <w:t>MOJSYM v. Poland</w:t>
            </w:r>
          </w:p>
        </w:tc>
        <w:tc>
          <w:tcPr>
            <w:tcW w:w="1283" w:type="dxa"/>
          </w:tcPr>
          <w:p w:rsidR="007D592E" w:rsidRPr="007D592E" w:rsidRDefault="007D592E" w:rsidP="007D592E">
            <w:pPr>
              <w:rPr>
                <w:rFonts w:cstheme="minorHAnsi"/>
                <w:sz w:val="22"/>
              </w:rPr>
            </w:pPr>
            <w:r w:rsidRPr="007D592E">
              <w:rPr>
                <w:rFonts w:cstheme="minorHAnsi"/>
                <w:sz w:val="22"/>
              </w:rPr>
              <w:t>19/05/2014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Mojsym</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511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39661/14</w:t>
            </w:r>
          </w:p>
        </w:tc>
        <w:tc>
          <w:tcPr>
            <w:tcW w:w="2530" w:type="dxa"/>
          </w:tcPr>
          <w:p w:rsidR="007D592E" w:rsidRPr="007D592E" w:rsidRDefault="007D592E" w:rsidP="007D592E">
            <w:pPr>
              <w:jc w:val="left"/>
              <w:rPr>
                <w:rFonts w:cstheme="minorHAnsi"/>
                <w:sz w:val="22"/>
              </w:rPr>
            </w:pPr>
            <w:r w:rsidRPr="007D592E">
              <w:rPr>
                <w:rFonts w:cstheme="minorHAnsi"/>
                <w:sz w:val="22"/>
              </w:rPr>
              <w:t>KOZIOŁ v. Poland</w:t>
            </w:r>
          </w:p>
        </w:tc>
        <w:tc>
          <w:tcPr>
            <w:tcW w:w="1283" w:type="dxa"/>
          </w:tcPr>
          <w:p w:rsidR="007D592E" w:rsidRPr="007D592E" w:rsidRDefault="007D592E" w:rsidP="007D592E">
            <w:pPr>
              <w:rPr>
                <w:rFonts w:cstheme="minorHAnsi"/>
                <w:sz w:val="22"/>
              </w:rPr>
            </w:pPr>
            <w:r w:rsidRPr="007D592E">
              <w:rPr>
                <w:rFonts w:cstheme="minorHAnsi"/>
                <w:sz w:val="22"/>
              </w:rPr>
              <w:t>16/06/2014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Kozioł</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512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39795/14</w:t>
            </w:r>
          </w:p>
        </w:tc>
        <w:tc>
          <w:tcPr>
            <w:tcW w:w="2530" w:type="dxa"/>
          </w:tcPr>
          <w:p w:rsidR="007D592E" w:rsidRPr="007D592E" w:rsidRDefault="007D592E" w:rsidP="007D592E">
            <w:pPr>
              <w:jc w:val="left"/>
              <w:rPr>
                <w:rFonts w:cstheme="minorHAnsi"/>
                <w:sz w:val="22"/>
              </w:rPr>
            </w:pPr>
            <w:r w:rsidRPr="007D592E">
              <w:rPr>
                <w:rFonts w:cstheme="minorHAnsi"/>
                <w:sz w:val="22"/>
              </w:rPr>
              <w:t>PRUS v. Poland</w:t>
            </w:r>
          </w:p>
        </w:tc>
        <w:tc>
          <w:tcPr>
            <w:tcW w:w="1283" w:type="dxa"/>
          </w:tcPr>
          <w:p w:rsidR="007D592E" w:rsidRPr="007D592E" w:rsidRDefault="007D592E" w:rsidP="007D592E">
            <w:pPr>
              <w:rPr>
                <w:rFonts w:cstheme="minorHAnsi"/>
                <w:sz w:val="22"/>
              </w:rPr>
            </w:pPr>
            <w:r w:rsidRPr="007D592E">
              <w:rPr>
                <w:rFonts w:cstheme="minorHAnsi"/>
                <w:sz w:val="22"/>
              </w:rPr>
              <w:t>20/05/2014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B. Prus</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513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39982/14</w:t>
            </w:r>
          </w:p>
        </w:tc>
        <w:tc>
          <w:tcPr>
            <w:tcW w:w="2530" w:type="dxa"/>
          </w:tcPr>
          <w:p w:rsidR="007D592E" w:rsidRPr="007D592E" w:rsidRDefault="007D592E" w:rsidP="007D592E">
            <w:pPr>
              <w:jc w:val="left"/>
              <w:rPr>
                <w:rFonts w:cstheme="minorHAnsi"/>
                <w:sz w:val="22"/>
              </w:rPr>
            </w:pPr>
            <w:r w:rsidRPr="007D592E">
              <w:rPr>
                <w:rFonts w:cstheme="minorHAnsi"/>
                <w:sz w:val="22"/>
              </w:rPr>
              <w:t>SZEWCZUK v. Poland</w:t>
            </w:r>
          </w:p>
        </w:tc>
        <w:tc>
          <w:tcPr>
            <w:tcW w:w="1283" w:type="dxa"/>
          </w:tcPr>
          <w:p w:rsidR="007D592E" w:rsidRPr="007D592E" w:rsidRDefault="007D592E" w:rsidP="007D592E">
            <w:pPr>
              <w:rPr>
                <w:rFonts w:cstheme="minorHAnsi"/>
                <w:sz w:val="22"/>
              </w:rPr>
            </w:pPr>
            <w:r w:rsidRPr="007D592E">
              <w:rPr>
                <w:rFonts w:cstheme="minorHAnsi"/>
                <w:sz w:val="22"/>
              </w:rPr>
              <w:t>14/04/2014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Szewczuk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514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40018/14</w:t>
            </w:r>
          </w:p>
        </w:tc>
        <w:tc>
          <w:tcPr>
            <w:tcW w:w="2530" w:type="dxa"/>
          </w:tcPr>
          <w:p w:rsidR="007D592E" w:rsidRPr="007D592E" w:rsidRDefault="007D592E" w:rsidP="007D592E">
            <w:pPr>
              <w:jc w:val="left"/>
              <w:rPr>
                <w:rFonts w:cstheme="minorHAnsi"/>
                <w:sz w:val="22"/>
              </w:rPr>
            </w:pPr>
            <w:r w:rsidRPr="007D592E">
              <w:rPr>
                <w:rFonts w:cstheme="minorHAnsi"/>
                <w:sz w:val="22"/>
              </w:rPr>
              <w:t>KOZIEŁ v. Poland</w:t>
            </w:r>
          </w:p>
        </w:tc>
        <w:tc>
          <w:tcPr>
            <w:tcW w:w="1283" w:type="dxa"/>
          </w:tcPr>
          <w:p w:rsidR="007D592E" w:rsidRPr="007D592E" w:rsidRDefault="007D592E" w:rsidP="007D592E">
            <w:pPr>
              <w:rPr>
                <w:rFonts w:cstheme="minorHAnsi"/>
                <w:sz w:val="22"/>
              </w:rPr>
            </w:pPr>
            <w:r w:rsidRPr="007D592E">
              <w:rPr>
                <w:rFonts w:cstheme="minorHAnsi"/>
                <w:sz w:val="22"/>
              </w:rPr>
              <w:t>23/06/2014</w:t>
            </w:r>
          </w:p>
        </w:tc>
        <w:tc>
          <w:tcPr>
            <w:tcW w:w="1854" w:type="dxa"/>
          </w:tcPr>
          <w:p w:rsidR="007D592E" w:rsidRPr="007D592E" w:rsidRDefault="00E719E6" w:rsidP="007D592E">
            <w:pPr>
              <w:jc w:val="left"/>
              <w:rPr>
                <w:rFonts w:cstheme="minorHAnsi"/>
                <w:sz w:val="22"/>
              </w:rPr>
            </w:pPr>
            <w:r>
              <w:rPr>
                <w:rFonts w:cstheme="minorHAnsi"/>
                <w:sz w:val="22"/>
              </w:rPr>
              <w:t xml:space="preserve">A. </w:t>
            </w:r>
            <w:r w:rsidR="007D592E" w:rsidRPr="007D592E">
              <w:rPr>
                <w:rFonts w:cstheme="minorHAnsi"/>
                <w:sz w:val="22"/>
              </w:rPr>
              <w:t>Massalska</w:t>
            </w:r>
          </w:p>
        </w:tc>
        <w:tc>
          <w:tcPr>
            <w:tcW w:w="2037" w:type="dxa"/>
          </w:tcPr>
          <w:p w:rsidR="007D592E" w:rsidRPr="007D592E" w:rsidRDefault="007D592E" w:rsidP="007D592E">
            <w:pPr>
              <w:rPr>
                <w:rFonts w:cstheme="minorHAnsi"/>
                <w:sz w:val="22"/>
              </w:rPr>
            </w:pPr>
            <w:r w:rsidRPr="007D592E">
              <w:rPr>
                <w:rFonts w:cstheme="minorHAnsi"/>
                <w:sz w:val="22"/>
              </w:rPr>
              <w:t>J. Kozieł</w:t>
            </w:r>
          </w:p>
        </w:tc>
      </w:tr>
      <w:tr w:rsidR="007D592E" w:rsidRPr="00D7473A"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515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40409/14</w:t>
            </w:r>
          </w:p>
        </w:tc>
        <w:tc>
          <w:tcPr>
            <w:tcW w:w="2530" w:type="dxa"/>
          </w:tcPr>
          <w:p w:rsidR="007D592E" w:rsidRPr="007D592E" w:rsidRDefault="007D592E" w:rsidP="007D592E">
            <w:pPr>
              <w:jc w:val="left"/>
              <w:rPr>
                <w:rFonts w:cstheme="minorHAnsi"/>
                <w:sz w:val="22"/>
              </w:rPr>
            </w:pPr>
            <w:r w:rsidRPr="007D592E">
              <w:rPr>
                <w:rFonts w:cstheme="minorHAnsi"/>
                <w:sz w:val="22"/>
              </w:rPr>
              <w:t>GĄSIOROWSKI v. Poland</w:t>
            </w:r>
          </w:p>
        </w:tc>
        <w:tc>
          <w:tcPr>
            <w:tcW w:w="1283" w:type="dxa"/>
          </w:tcPr>
          <w:p w:rsidR="007D592E" w:rsidRPr="007D592E" w:rsidRDefault="007D592E" w:rsidP="007D592E">
            <w:pPr>
              <w:rPr>
                <w:rFonts w:cstheme="minorHAnsi"/>
                <w:sz w:val="22"/>
              </w:rPr>
            </w:pPr>
            <w:r w:rsidRPr="007D592E">
              <w:rPr>
                <w:rFonts w:cstheme="minorHAnsi"/>
                <w:sz w:val="22"/>
              </w:rPr>
              <w:t>22/05/2014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Gąsiorowski</w:t>
            </w:r>
          </w:p>
        </w:tc>
      </w:tr>
      <w:tr w:rsidR="007D592E" w:rsidRPr="00D7473A"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516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41186/14</w:t>
            </w:r>
          </w:p>
        </w:tc>
        <w:tc>
          <w:tcPr>
            <w:tcW w:w="2530" w:type="dxa"/>
          </w:tcPr>
          <w:p w:rsidR="007D592E" w:rsidRPr="007D592E" w:rsidRDefault="007D592E" w:rsidP="007D592E">
            <w:pPr>
              <w:jc w:val="left"/>
              <w:rPr>
                <w:rFonts w:cstheme="minorHAnsi"/>
                <w:sz w:val="22"/>
              </w:rPr>
            </w:pPr>
            <w:r w:rsidRPr="007D592E">
              <w:rPr>
                <w:rFonts w:cstheme="minorHAnsi"/>
                <w:sz w:val="22"/>
              </w:rPr>
              <w:t>FEDORCZUK v. Poland</w:t>
            </w:r>
          </w:p>
        </w:tc>
        <w:tc>
          <w:tcPr>
            <w:tcW w:w="1283" w:type="dxa"/>
          </w:tcPr>
          <w:p w:rsidR="007D592E" w:rsidRPr="007D592E" w:rsidRDefault="007D592E" w:rsidP="007D592E">
            <w:pPr>
              <w:rPr>
                <w:rFonts w:cstheme="minorHAnsi"/>
                <w:sz w:val="22"/>
              </w:rPr>
            </w:pPr>
            <w:r w:rsidRPr="007D592E">
              <w:rPr>
                <w:rFonts w:cstheme="minorHAnsi"/>
                <w:sz w:val="22"/>
              </w:rPr>
              <w:t>26/05/2014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Fedorczuk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517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41204/14</w:t>
            </w:r>
          </w:p>
        </w:tc>
        <w:tc>
          <w:tcPr>
            <w:tcW w:w="2530" w:type="dxa"/>
          </w:tcPr>
          <w:p w:rsidR="007D592E" w:rsidRPr="007D592E" w:rsidRDefault="007D592E" w:rsidP="007D592E">
            <w:pPr>
              <w:jc w:val="left"/>
              <w:rPr>
                <w:rFonts w:cstheme="minorHAnsi"/>
                <w:sz w:val="22"/>
              </w:rPr>
            </w:pPr>
            <w:r w:rsidRPr="007D592E">
              <w:rPr>
                <w:rFonts w:cstheme="minorHAnsi"/>
                <w:sz w:val="22"/>
              </w:rPr>
              <w:t>WALCZUK v. Poland</w:t>
            </w:r>
          </w:p>
        </w:tc>
        <w:tc>
          <w:tcPr>
            <w:tcW w:w="1283" w:type="dxa"/>
          </w:tcPr>
          <w:p w:rsidR="007D592E" w:rsidRPr="007D592E" w:rsidRDefault="007D592E" w:rsidP="007D592E">
            <w:pPr>
              <w:rPr>
                <w:rFonts w:cstheme="minorHAnsi"/>
                <w:sz w:val="22"/>
              </w:rPr>
            </w:pPr>
            <w:r w:rsidRPr="007D592E">
              <w:rPr>
                <w:rFonts w:cstheme="minorHAnsi"/>
                <w:sz w:val="22"/>
              </w:rPr>
              <w:t>20/05/2014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Walczuk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518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41564/14</w:t>
            </w:r>
          </w:p>
        </w:tc>
        <w:tc>
          <w:tcPr>
            <w:tcW w:w="2530" w:type="dxa"/>
          </w:tcPr>
          <w:p w:rsidR="007D592E" w:rsidRPr="007D592E" w:rsidRDefault="007D592E" w:rsidP="007D592E">
            <w:pPr>
              <w:jc w:val="left"/>
              <w:rPr>
                <w:rFonts w:cstheme="minorHAnsi"/>
                <w:sz w:val="22"/>
              </w:rPr>
            </w:pPr>
            <w:r w:rsidRPr="007D592E">
              <w:rPr>
                <w:rFonts w:cstheme="minorHAnsi"/>
                <w:sz w:val="22"/>
              </w:rPr>
              <w:t>POLK v. Poland</w:t>
            </w:r>
          </w:p>
        </w:tc>
        <w:tc>
          <w:tcPr>
            <w:tcW w:w="1283" w:type="dxa"/>
          </w:tcPr>
          <w:p w:rsidR="007D592E" w:rsidRPr="007D592E" w:rsidRDefault="007D592E" w:rsidP="007D592E">
            <w:pPr>
              <w:rPr>
                <w:rFonts w:cstheme="minorHAnsi"/>
                <w:sz w:val="22"/>
              </w:rPr>
            </w:pPr>
            <w:r w:rsidRPr="007D592E">
              <w:rPr>
                <w:rFonts w:cstheme="minorHAnsi"/>
                <w:sz w:val="22"/>
              </w:rPr>
              <w:t>15/09/2014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Polk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519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41573/14</w:t>
            </w:r>
          </w:p>
        </w:tc>
        <w:tc>
          <w:tcPr>
            <w:tcW w:w="2530" w:type="dxa"/>
          </w:tcPr>
          <w:p w:rsidR="007D592E" w:rsidRPr="007D592E" w:rsidRDefault="007D592E" w:rsidP="007D592E">
            <w:pPr>
              <w:jc w:val="left"/>
              <w:rPr>
                <w:rFonts w:cstheme="minorHAnsi"/>
                <w:sz w:val="22"/>
              </w:rPr>
            </w:pPr>
            <w:r w:rsidRPr="007D592E">
              <w:rPr>
                <w:rFonts w:cstheme="minorHAnsi"/>
                <w:sz w:val="22"/>
              </w:rPr>
              <w:t>GĄSIOROWSKA v. Poland</w:t>
            </w:r>
          </w:p>
        </w:tc>
        <w:tc>
          <w:tcPr>
            <w:tcW w:w="1283" w:type="dxa"/>
          </w:tcPr>
          <w:p w:rsidR="007D592E" w:rsidRPr="007D592E" w:rsidRDefault="007D592E" w:rsidP="007D592E">
            <w:pPr>
              <w:rPr>
                <w:rFonts w:cstheme="minorHAnsi"/>
                <w:sz w:val="22"/>
              </w:rPr>
            </w:pPr>
            <w:r w:rsidRPr="007D592E">
              <w:rPr>
                <w:rFonts w:cstheme="minorHAnsi"/>
                <w:sz w:val="22"/>
              </w:rPr>
              <w:t>26/05/2014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Gąsiorowska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520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41976/14</w:t>
            </w:r>
          </w:p>
        </w:tc>
        <w:tc>
          <w:tcPr>
            <w:tcW w:w="2530" w:type="dxa"/>
          </w:tcPr>
          <w:p w:rsidR="007D592E" w:rsidRPr="007D592E" w:rsidRDefault="007D592E" w:rsidP="007D592E">
            <w:pPr>
              <w:jc w:val="left"/>
              <w:rPr>
                <w:rFonts w:cstheme="minorHAnsi"/>
                <w:sz w:val="22"/>
              </w:rPr>
            </w:pPr>
            <w:r w:rsidRPr="007D592E">
              <w:rPr>
                <w:rFonts w:cstheme="minorHAnsi"/>
                <w:sz w:val="22"/>
              </w:rPr>
              <w:t>SAWICKA-POTURAJ v. Poland</w:t>
            </w:r>
          </w:p>
        </w:tc>
        <w:tc>
          <w:tcPr>
            <w:tcW w:w="1283" w:type="dxa"/>
          </w:tcPr>
          <w:p w:rsidR="007D592E" w:rsidRPr="007D592E" w:rsidRDefault="007D592E" w:rsidP="007D592E">
            <w:pPr>
              <w:rPr>
                <w:rFonts w:cstheme="minorHAnsi"/>
                <w:sz w:val="22"/>
              </w:rPr>
            </w:pPr>
            <w:r w:rsidRPr="007D592E">
              <w:rPr>
                <w:rFonts w:cstheme="minorHAnsi"/>
                <w:sz w:val="22"/>
              </w:rPr>
              <w:t>23/05/2014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Sawicka-Poturaj</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521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41984/14</w:t>
            </w:r>
          </w:p>
        </w:tc>
        <w:tc>
          <w:tcPr>
            <w:tcW w:w="2530" w:type="dxa"/>
          </w:tcPr>
          <w:p w:rsidR="007D592E" w:rsidRPr="007D592E" w:rsidRDefault="007D592E" w:rsidP="007D592E">
            <w:pPr>
              <w:jc w:val="left"/>
              <w:rPr>
                <w:rFonts w:cstheme="minorHAnsi"/>
                <w:sz w:val="22"/>
              </w:rPr>
            </w:pPr>
            <w:r w:rsidRPr="007D592E">
              <w:rPr>
                <w:rFonts w:cstheme="minorHAnsi"/>
                <w:sz w:val="22"/>
              </w:rPr>
              <w:t>SZTUBER v. Poland</w:t>
            </w:r>
          </w:p>
        </w:tc>
        <w:tc>
          <w:tcPr>
            <w:tcW w:w="1283" w:type="dxa"/>
          </w:tcPr>
          <w:p w:rsidR="007D592E" w:rsidRPr="007D592E" w:rsidRDefault="007D592E" w:rsidP="007D592E">
            <w:pPr>
              <w:rPr>
                <w:rFonts w:cstheme="minorHAnsi"/>
                <w:sz w:val="22"/>
              </w:rPr>
            </w:pPr>
            <w:r w:rsidRPr="007D592E">
              <w:rPr>
                <w:rFonts w:cstheme="minorHAnsi"/>
                <w:sz w:val="22"/>
              </w:rPr>
              <w:t>23/05/2014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Sztuber</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522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41993/14</w:t>
            </w:r>
          </w:p>
        </w:tc>
        <w:tc>
          <w:tcPr>
            <w:tcW w:w="2530" w:type="dxa"/>
          </w:tcPr>
          <w:p w:rsidR="007D592E" w:rsidRPr="007D592E" w:rsidRDefault="007D592E" w:rsidP="007D592E">
            <w:pPr>
              <w:jc w:val="left"/>
              <w:rPr>
                <w:rFonts w:cstheme="minorHAnsi"/>
                <w:sz w:val="22"/>
              </w:rPr>
            </w:pPr>
            <w:r w:rsidRPr="007D592E">
              <w:rPr>
                <w:rFonts w:cstheme="minorHAnsi"/>
                <w:sz w:val="22"/>
              </w:rPr>
              <w:t>ŚWIŚ v. Poland</w:t>
            </w:r>
          </w:p>
        </w:tc>
        <w:tc>
          <w:tcPr>
            <w:tcW w:w="1283" w:type="dxa"/>
          </w:tcPr>
          <w:p w:rsidR="007D592E" w:rsidRPr="007D592E" w:rsidRDefault="007D592E" w:rsidP="007D592E">
            <w:pPr>
              <w:rPr>
                <w:rFonts w:cstheme="minorHAnsi"/>
                <w:sz w:val="22"/>
              </w:rPr>
            </w:pPr>
            <w:r w:rsidRPr="007D592E">
              <w:rPr>
                <w:rFonts w:cstheme="minorHAnsi"/>
                <w:sz w:val="22"/>
              </w:rPr>
              <w:t>26/05/2014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Świś</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523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44165/14</w:t>
            </w:r>
          </w:p>
        </w:tc>
        <w:tc>
          <w:tcPr>
            <w:tcW w:w="2530" w:type="dxa"/>
          </w:tcPr>
          <w:p w:rsidR="007D592E" w:rsidRPr="007D592E" w:rsidRDefault="007D592E" w:rsidP="007D592E">
            <w:pPr>
              <w:jc w:val="left"/>
              <w:rPr>
                <w:rFonts w:cstheme="minorHAnsi"/>
                <w:sz w:val="22"/>
              </w:rPr>
            </w:pPr>
            <w:r w:rsidRPr="007D592E">
              <w:rPr>
                <w:rFonts w:cstheme="minorHAnsi"/>
                <w:sz w:val="22"/>
              </w:rPr>
              <w:t>BARWIŃSKI v. Poland</w:t>
            </w:r>
          </w:p>
        </w:tc>
        <w:tc>
          <w:tcPr>
            <w:tcW w:w="1283" w:type="dxa"/>
          </w:tcPr>
          <w:p w:rsidR="007D592E" w:rsidRPr="007D592E" w:rsidRDefault="007D592E" w:rsidP="007D592E">
            <w:pPr>
              <w:rPr>
                <w:rFonts w:cstheme="minorHAnsi"/>
                <w:sz w:val="22"/>
              </w:rPr>
            </w:pPr>
            <w:r w:rsidRPr="007D592E">
              <w:rPr>
                <w:rFonts w:cstheme="minorHAnsi"/>
                <w:sz w:val="22"/>
              </w:rPr>
              <w:t>06/06/2014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Barwiński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524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45603/14</w:t>
            </w:r>
          </w:p>
        </w:tc>
        <w:tc>
          <w:tcPr>
            <w:tcW w:w="2530" w:type="dxa"/>
          </w:tcPr>
          <w:p w:rsidR="007D592E" w:rsidRPr="007D592E" w:rsidRDefault="007D592E" w:rsidP="007D592E">
            <w:pPr>
              <w:jc w:val="left"/>
              <w:rPr>
                <w:rFonts w:cstheme="minorHAnsi"/>
                <w:sz w:val="22"/>
              </w:rPr>
            </w:pPr>
            <w:r w:rsidRPr="007D592E">
              <w:rPr>
                <w:rFonts w:cstheme="minorHAnsi"/>
                <w:sz w:val="22"/>
              </w:rPr>
              <w:t>KOWALCZYK v. Poland</w:t>
            </w:r>
          </w:p>
        </w:tc>
        <w:tc>
          <w:tcPr>
            <w:tcW w:w="1283" w:type="dxa"/>
          </w:tcPr>
          <w:p w:rsidR="007D592E" w:rsidRPr="007D592E" w:rsidRDefault="007D592E" w:rsidP="007D592E">
            <w:pPr>
              <w:rPr>
                <w:rFonts w:cstheme="minorHAnsi"/>
                <w:sz w:val="22"/>
              </w:rPr>
            </w:pPr>
            <w:r w:rsidRPr="007D592E">
              <w:rPr>
                <w:rFonts w:cstheme="minorHAnsi"/>
                <w:sz w:val="22"/>
              </w:rPr>
              <w:t>10/06/2014</w:t>
            </w:r>
          </w:p>
        </w:tc>
        <w:tc>
          <w:tcPr>
            <w:tcW w:w="1854" w:type="dxa"/>
          </w:tcPr>
          <w:p w:rsidR="007D592E" w:rsidRPr="007D592E" w:rsidRDefault="00E719E6" w:rsidP="007D592E">
            <w:pPr>
              <w:jc w:val="left"/>
              <w:rPr>
                <w:rFonts w:cstheme="minorHAnsi"/>
                <w:sz w:val="22"/>
              </w:rPr>
            </w:pPr>
            <w:r>
              <w:rPr>
                <w:rFonts w:cstheme="minorHAnsi"/>
                <w:sz w:val="22"/>
              </w:rPr>
              <w:t xml:space="preserve">W. </w:t>
            </w:r>
            <w:r w:rsidR="007D592E" w:rsidRPr="007D592E">
              <w:rPr>
                <w:rFonts w:cstheme="minorHAnsi"/>
                <w:sz w:val="22"/>
              </w:rPr>
              <w:t>Szewczyk</w:t>
            </w:r>
          </w:p>
        </w:tc>
        <w:tc>
          <w:tcPr>
            <w:tcW w:w="2037" w:type="dxa"/>
          </w:tcPr>
          <w:p w:rsidR="007D592E" w:rsidRPr="007D592E" w:rsidRDefault="007D592E" w:rsidP="007D592E">
            <w:pPr>
              <w:rPr>
                <w:rFonts w:cstheme="minorHAnsi"/>
                <w:sz w:val="22"/>
              </w:rPr>
            </w:pPr>
            <w:r w:rsidRPr="007D592E">
              <w:rPr>
                <w:rFonts w:cstheme="minorHAnsi"/>
                <w:sz w:val="22"/>
              </w:rPr>
              <w:t>C. Kowalczyk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525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45640/14</w:t>
            </w:r>
          </w:p>
        </w:tc>
        <w:tc>
          <w:tcPr>
            <w:tcW w:w="2530" w:type="dxa"/>
          </w:tcPr>
          <w:p w:rsidR="007D592E" w:rsidRPr="007D592E" w:rsidRDefault="007D592E" w:rsidP="007D592E">
            <w:pPr>
              <w:jc w:val="left"/>
              <w:rPr>
                <w:rFonts w:cstheme="minorHAnsi"/>
                <w:sz w:val="22"/>
              </w:rPr>
            </w:pPr>
            <w:r w:rsidRPr="007D592E">
              <w:rPr>
                <w:rFonts w:cstheme="minorHAnsi"/>
                <w:sz w:val="22"/>
              </w:rPr>
              <w:t>KIJOWSKI v. Poland</w:t>
            </w:r>
          </w:p>
        </w:tc>
        <w:tc>
          <w:tcPr>
            <w:tcW w:w="1283" w:type="dxa"/>
          </w:tcPr>
          <w:p w:rsidR="007D592E" w:rsidRPr="007D592E" w:rsidRDefault="007D592E" w:rsidP="007D592E">
            <w:pPr>
              <w:rPr>
                <w:rFonts w:cstheme="minorHAnsi"/>
                <w:sz w:val="22"/>
              </w:rPr>
            </w:pPr>
            <w:r w:rsidRPr="007D592E">
              <w:rPr>
                <w:rFonts w:cstheme="minorHAnsi"/>
                <w:sz w:val="22"/>
              </w:rPr>
              <w:t>12/06/2014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Kijowski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526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47044/14</w:t>
            </w:r>
          </w:p>
        </w:tc>
        <w:tc>
          <w:tcPr>
            <w:tcW w:w="2530" w:type="dxa"/>
          </w:tcPr>
          <w:p w:rsidR="007D592E" w:rsidRPr="007D592E" w:rsidRDefault="007D592E" w:rsidP="007D592E">
            <w:pPr>
              <w:jc w:val="left"/>
              <w:rPr>
                <w:rFonts w:cstheme="minorHAnsi"/>
                <w:sz w:val="22"/>
              </w:rPr>
            </w:pPr>
            <w:r w:rsidRPr="007D592E">
              <w:rPr>
                <w:rFonts w:cstheme="minorHAnsi"/>
                <w:sz w:val="22"/>
              </w:rPr>
              <w:t>DRZYZGA v. Poland</w:t>
            </w:r>
          </w:p>
        </w:tc>
        <w:tc>
          <w:tcPr>
            <w:tcW w:w="1283" w:type="dxa"/>
          </w:tcPr>
          <w:p w:rsidR="007D592E" w:rsidRPr="007D592E" w:rsidRDefault="007D592E" w:rsidP="007D592E">
            <w:pPr>
              <w:rPr>
                <w:rFonts w:cstheme="minorHAnsi"/>
                <w:sz w:val="22"/>
              </w:rPr>
            </w:pPr>
            <w:r w:rsidRPr="007D592E">
              <w:rPr>
                <w:rFonts w:cstheme="minorHAnsi"/>
                <w:sz w:val="22"/>
              </w:rPr>
              <w:t>09/06/2014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Drzyzga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527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49841/14</w:t>
            </w:r>
          </w:p>
        </w:tc>
        <w:tc>
          <w:tcPr>
            <w:tcW w:w="2530" w:type="dxa"/>
          </w:tcPr>
          <w:p w:rsidR="007D592E" w:rsidRPr="007D592E" w:rsidRDefault="007D592E" w:rsidP="007D592E">
            <w:pPr>
              <w:jc w:val="left"/>
              <w:rPr>
                <w:rFonts w:cstheme="minorHAnsi"/>
                <w:sz w:val="22"/>
              </w:rPr>
            </w:pPr>
            <w:r w:rsidRPr="007D592E">
              <w:rPr>
                <w:rFonts w:cstheme="minorHAnsi"/>
                <w:sz w:val="22"/>
              </w:rPr>
              <w:t>WALASZEK v. Poland</w:t>
            </w:r>
          </w:p>
        </w:tc>
        <w:tc>
          <w:tcPr>
            <w:tcW w:w="1283" w:type="dxa"/>
          </w:tcPr>
          <w:p w:rsidR="007D592E" w:rsidRPr="007D592E" w:rsidRDefault="007D592E" w:rsidP="007D592E">
            <w:pPr>
              <w:rPr>
                <w:rFonts w:cstheme="minorHAnsi"/>
                <w:sz w:val="22"/>
              </w:rPr>
            </w:pPr>
            <w:r w:rsidRPr="007D592E">
              <w:rPr>
                <w:rFonts w:cstheme="minorHAnsi"/>
                <w:sz w:val="22"/>
              </w:rPr>
              <w:t>02/07/2014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Walaszek</w:t>
            </w:r>
          </w:p>
        </w:tc>
      </w:tr>
      <w:tr w:rsidR="007D592E" w:rsidRPr="00D7473A"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528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50631/14</w:t>
            </w:r>
          </w:p>
        </w:tc>
        <w:tc>
          <w:tcPr>
            <w:tcW w:w="2530" w:type="dxa"/>
          </w:tcPr>
          <w:p w:rsidR="007D592E" w:rsidRPr="007D592E" w:rsidRDefault="007D592E" w:rsidP="007D592E">
            <w:pPr>
              <w:jc w:val="left"/>
              <w:rPr>
                <w:rFonts w:cstheme="minorHAnsi"/>
                <w:sz w:val="22"/>
              </w:rPr>
            </w:pPr>
            <w:r w:rsidRPr="007D592E">
              <w:rPr>
                <w:rFonts w:cstheme="minorHAnsi"/>
                <w:sz w:val="22"/>
              </w:rPr>
              <w:t>OSIŃSKI v. Poland</w:t>
            </w:r>
          </w:p>
        </w:tc>
        <w:tc>
          <w:tcPr>
            <w:tcW w:w="1283" w:type="dxa"/>
          </w:tcPr>
          <w:p w:rsidR="007D592E" w:rsidRPr="007D592E" w:rsidRDefault="007D592E" w:rsidP="007D592E">
            <w:pPr>
              <w:rPr>
                <w:rFonts w:cstheme="minorHAnsi"/>
                <w:sz w:val="22"/>
              </w:rPr>
            </w:pPr>
            <w:r w:rsidRPr="007D592E">
              <w:rPr>
                <w:rFonts w:cstheme="minorHAnsi"/>
                <w:sz w:val="22"/>
              </w:rPr>
              <w:t>11/08/2014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Osiński</w:t>
            </w:r>
          </w:p>
        </w:tc>
      </w:tr>
      <w:tr w:rsidR="007D592E" w:rsidRPr="00D7473A"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529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50650/14</w:t>
            </w:r>
          </w:p>
        </w:tc>
        <w:tc>
          <w:tcPr>
            <w:tcW w:w="2530" w:type="dxa"/>
          </w:tcPr>
          <w:p w:rsidR="007D592E" w:rsidRPr="007D592E" w:rsidRDefault="007D592E" w:rsidP="007D592E">
            <w:pPr>
              <w:jc w:val="left"/>
              <w:rPr>
                <w:rFonts w:cstheme="minorHAnsi"/>
                <w:sz w:val="22"/>
              </w:rPr>
            </w:pPr>
            <w:r w:rsidRPr="007D592E">
              <w:rPr>
                <w:rFonts w:cstheme="minorHAnsi"/>
                <w:sz w:val="22"/>
              </w:rPr>
              <w:t>PERLIŃSKI v. Poland</w:t>
            </w:r>
          </w:p>
        </w:tc>
        <w:tc>
          <w:tcPr>
            <w:tcW w:w="1283" w:type="dxa"/>
          </w:tcPr>
          <w:p w:rsidR="007D592E" w:rsidRPr="007D592E" w:rsidRDefault="007D592E" w:rsidP="007D592E">
            <w:pPr>
              <w:rPr>
                <w:rFonts w:cstheme="minorHAnsi"/>
                <w:sz w:val="22"/>
              </w:rPr>
            </w:pPr>
            <w:r w:rsidRPr="007D592E">
              <w:rPr>
                <w:rFonts w:cstheme="minorHAnsi"/>
                <w:sz w:val="22"/>
              </w:rPr>
              <w:t>15/01/2015</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Perliński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530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53376/14</w:t>
            </w:r>
          </w:p>
        </w:tc>
        <w:tc>
          <w:tcPr>
            <w:tcW w:w="2530" w:type="dxa"/>
          </w:tcPr>
          <w:p w:rsidR="007D592E" w:rsidRPr="007D592E" w:rsidRDefault="007D592E" w:rsidP="007D592E">
            <w:pPr>
              <w:jc w:val="left"/>
              <w:rPr>
                <w:rFonts w:cstheme="minorHAnsi"/>
                <w:sz w:val="22"/>
              </w:rPr>
            </w:pPr>
            <w:r w:rsidRPr="007D592E">
              <w:rPr>
                <w:rFonts w:cstheme="minorHAnsi"/>
                <w:sz w:val="22"/>
              </w:rPr>
              <w:t>RUDNY v. Poland</w:t>
            </w:r>
          </w:p>
        </w:tc>
        <w:tc>
          <w:tcPr>
            <w:tcW w:w="1283" w:type="dxa"/>
          </w:tcPr>
          <w:p w:rsidR="007D592E" w:rsidRPr="007D592E" w:rsidRDefault="007D592E" w:rsidP="007D592E">
            <w:pPr>
              <w:rPr>
                <w:rFonts w:cstheme="minorHAnsi"/>
                <w:sz w:val="22"/>
              </w:rPr>
            </w:pPr>
            <w:r w:rsidRPr="007D592E">
              <w:rPr>
                <w:rFonts w:cstheme="minorHAnsi"/>
                <w:sz w:val="22"/>
              </w:rPr>
              <w:t>21/07/2014</w:t>
            </w:r>
          </w:p>
        </w:tc>
        <w:tc>
          <w:tcPr>
            <w:tcW w:w="1854" w:type="dxa"/>
          </w:tcPr>
          <w:p w:rsidR="007D592E" w:rsidRPr="007D592E" w:rsidRDefault="007D592E" w:rsidP="007D592E">
            <w:pPr>
              <w:jc w:val="left"/>
              <w:rPr>
                <w:rFonts w:cstheme="minorHAnsi"/>
                <w:sz w:val="22"/>
              </w:rPr>
            </w:pPr>
            <w:r w:rsidRPr="007D592E">
              <w:rPr>
                <w:rFonts w:cstheme="minorHAnsi"/>
                <w:sz w:val="22"/>
              </w:rPr>
              <w:t>M. Błach</w:t>
            </w:r>
          </w:p>
        </w:tc>
        <w:tc>
          <w:tcPr>
            <w:tcW w:w="2037" w:type="dxa"/>
          </w:tcPr>
          <w:p w:rsidR="007D592E" w:rsidRPr="007D592E" w:rsidRDefault="007D592E" w:rsidP="007D592E">
            <w:pPr>
              <w:rPr>
                <w:rFonts w:cstheme="minorHAnsi"/>
                <w:sz w:val="22"/>
              </w:rPr>
            </w:pPr>
            <w:r w:rsidRPr="007D592E">
              <w:rPr>
                <w:rFonts w:cstheme="minorHAnsi"/>
                <w:sz w:val="22"/>
              </w:rPr>
              <w:t>P. Rudny</w:t>
            </w:r>
          </w:p>
        </w:tc>
      </w:tr>
      <w:tr w:rsidR="007D592E" w:rsidRPr="00D7473A"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531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53449/14</w:t>
            </w:r>
          </w:p>
        </w:tc>
        <w:tc>
          <w:tcPr>
            <w:tcW w:w="2530" w:type="dxa"/>
          </w:tcPr>
          <w:p w:rsidR="007D592E" w:rsidRPr="007D592E" w:rsidRDefault="007D592E" w:rsidP="007D592E">
            <w:pPr>
              <w:jc w:val="left"/>
              <w:rPr>
                <w:rFonts w:cstheme="minorHAnsi"/>
                <w:sz w:val="22"/>
              </w:rPr>
            </w:pPr>
            <w:r w:rsidRPr="007D592E">
              <w:rPr>
                <w:rFonts w:cstheme="minorHAnsi"/>
                <w:sz w:val="22"/>
              </w:rPr>
              <w:t>MIKOŁAJEWSKI v. Poland</w:t>
            </w:r>
          </w:p>
        </w:tc>
        <w:tc>
          <w:tcPr>
            <w:tcW w:w="1283" w:type="dxa"/>
          </w:tcPr>
          <w:p w:rsidR="007D592E" w:rsidRPr="007D592E" w:rsidRDefault="007D592E" w:rsidP="007D592E">
            <w:pPr>
              <w:rPr>
                <w:rFonts w:cstheme="minorHAnsi"/>
                <w:sz w:val="22"/>
              </w:rPr>
            </w:pPr>
            <w:r w:rsidRPr="007D592E">
              <w:rPr>
                <w:rFonts w:cstheme="minorHAnsi"/>
                <w:sz w:val="22"/>
              </w:rPr>
              <w:t>21/07/2014</w:t>
            </w:r>
          </w:p>
        </w:tc>
        <w:tc>
          <w:tcPr>
            <w:tcW w:w="1854" w:type="dxa"/>
          </w:tcPr>
          <w:p w:rsidR="007D592E" w:rsidRPr="007D592E" w:rsidRDefault="007D592E" w:rsidP="007D592E">
            <w:pPr>
              <w:jc w:val="left"/>
              <w:rPr>
                <w:rFonts w:cstheme="minorHAnsi"/>
                <w:sz w:val="22"/>
              </w:rPr>
            </w:pPr>
            <w:r w:rsidRPr="007D592E">
              <w:rPr>
                <w:rFonts w:cstheme="minorHAnsi"/>
                <w:sz w:val="22"/>
              </w:rPr>
              <w:t>M. Błach</w:t>
            </w:r>
          </w:p>
        </w:tc>
        <w:tc>
          <w:tcPr>
            <w:tcW w:w="2037" w:type="dxa"/>
          </w:tcPr>
          <w:p w:rsidR="007D592E" w:rsidRPr="007D592E" w:rsidRDefault="007D592E" w:rsidP="007D592E">
            <w:pPr>
              <w:rPr>
                <w:rFonts w:cstheme="minorHAnsi"/>
                <w:sz w:val="22"/>
              </w:rPr>
            </w:pPr>
            <w:r w:rsidRPr="007D592E">
              <w:rPr>
                <w:rFonts w:cstheme="minorHAnsi"/>
                <w:sz w:val="22"/>
              </w:rPr>
              <w:t>P. Mikołajewski</w:t>
            </w:r>
          </w:p>
        </w:tc>
      </w:tr>
      <w:tr w:rsidR="007D592E" w:rsidRPr="00D7473A"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532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54610/14</w:t>
            </w:r>
          </w:p>
        </w:tc>
        <w:tc>
          <w:tcPr>
            <w:tcW w:w="2530" w:type="dxa"/>
          </w:tcPr>
          <w:p w:rsidR="007D592E" w:rsidRPr="007D592E" w:rsidRDefault="007D592E" w:rsidP="007D592E">
            <w:pPr>
              <w:jc w:val="left"/>
              <w:rPr>
                <w:rFonts w:cstheme="minorHAnsi"/>
                <w:sz w:val="22"/>
              </w:rPr>
            </w:pPr>
            <w:r w:rsidRPr="007D592E">
              <w:rPr>
                <w:rFonts w:cstheme="minorHAnsi"/>
                <w:sz w:val="22"/>
              </w:rPr>
              <w:t>ZIEMNICKI v. Poland</w:t>
            </w:r>
          </w:p>
        </w:tc>
        <w:tc>
          <w:tcPr>
            <w:tcW w:w="1283" w:type="dxa"/>
          </w:tcPr>
          <w:p w:rsidR="007D592E" w:rsidRPr="007D592E" w:rsidRDefault="007D592E" w:rsidP="007D592E">
            <w:pPr>
              <w:rPr>
                <w:rFonts w:cstheme="minorHAnsi"/>
                <w:sz w:val="22"/>
              </w:rPr>
            </w:pPr>
            <w:r w:rsidRPr="007D592E">
              <w:rPr>
                <w:rFonts w:cstheme="minorHAnsi"/>
                <w:sz w:val="22"/>
              </w:rPr>
              <w:t>16/07/2014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Ziemnicki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533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55434/14</w:t>
            </w:r>
          </w:p>
        </w:tc>
        <w:tc>
          <w:tcPr>
            <w:tcW w:w="2530" w:type="dxa"/>
          </w:tcPr>
          <w:p w:rsidR="007D592E" w:rsidRPr="007D592E" w:rsidRDefault="007D592E" w:rsidP="007D592E">
            <w:pPr>
              <w:jc w:val="left"/>
              <w:rPr>
                <w:rFonts w:cstheme="minorHAnsi"/>
                <w:sz w:val="22"/>
              </w:rPr>
            </w:pPr>
            <w:r w:rsidRPr="007D592E">
              <w:rPr>
                <w:rFonts w:cstheme="minorHAnsi"/>
                <w:sz w:val="22"/>
              </w:rPr>
              <w:t>PRZEDSIĘBIORSTWO BUDOWLANE GÓRSKI SP Z O.O. v. Poland</w:t>
            </w:r>
          </w:p>
        </w:tc>
        <w:tc>
          <w:tcPr>
            <w:tcW w:w="1283" w:type="dxa"/>
          </w:tcPr>
          <w:p w:rsidR="007D592E" w:rsidRPr="007D592E" w:rsidRDefault="007D592E" w:rsidP="007D592E">
            <w:pPr>
              <w:rPr>
                <w:rFonts w:cstheme="minorHAnsi"/>
                <w:sz w:val="22"/>
              </w:rPr>
            </w:pPr>
            <w:r w:rsidRPr="007D592E">
              <w:rPr>
                <w:rFonts w:cstheme="minorHAnsi"/>
                <w:sz w:val="22"/>
              </w:rPr>
              <w:t>25/07/2014</w:t>
            </w:r>
          </w:p>
        </w:tc>
        <w:tc>
          <w:tcPr>
            <w:tcW w:w="1854" w:type="dxa"/>
          </w:tcPr>
          <w:p w:rsidR="007D592E" w:rsidRPr="007D592E" w:rsidRDefault="007D592E" w:rsidP="007D592E">
            <w:pPr>
              <w:jc w:val="left"/>
              <w:rPr>
                <w:rFonts w:cstheme="minorHAnsi"/>
                <w:sz w:val="22"/>
              </w:rPr>
            </w:pPr>
            <w:r w:rsidRPr="007D592E">
              <w:rPr>
                <w:rFonts w:cstheme="minorHAnsi"/>
                <w:sz w:val="22"/>
              </w:rPr>
              <w:t>A. Pawlowska</w:t>
            </w:r>
          </w:p>
        </w:tc>
        <w:tc>
          <w:tcPr>
            <w:tcW w:w="2037" w:type="dxa"/>
          </w:tcPr>
          <w:p w:rsidR="007D592E" w:rsidRPr="007D592E" w:rsidRDefault="007D592E" w:rsidP="007D592E">
            <w:pPr>
              <w:rPr>
                <w:rFonts w:cstheme="minorHAnsi"/>
                <w:sz w:val="22"/>
              </w:rPr>
            </w:pPr>
            <w:r w:rsidRPr="007D592E">
              <w:rPr>
                <w:rFonts w:cstheme="minorHAnsi"/>
                <w:sz w:val="22"/>
              </w:rPr>
              <w:t>Przedsiębiorstwo Budowlane Górski Sp Z O.O.</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534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56629/14</w:t>
            </w:r>
          </w:p>
        </w:tc>
        <w:tc>
          <w:tcPr>
            <w:tcW w:w="2530" w:type="dxa"/>
          </w:tcPr>
          <w:p w:rsidR="007D592E" w:rsidRPr="007D592E" w:rsidRDefault="007D592E" w:rsidP="007D592E">
            <w:pPr>
              <w:jc w:val="left"/>
              <w:rPr>
                <w:rFonts w:cstheme="minorHAnsi"/>
                <w:sz w:val="22"/>
              </w:rPr>
            </w:pPr>
            <w:r w:rsidRPr="007D592E">
              <w:rPr>
                <w:rFonts w:cstheme="minorHAnsi"/>
                <w:sz w:val="22"/>
              </w:rPr>
              <w:t>ZALEWSKI v. Poland</w:t>
            </w:r>
          </w:p>
        </w:tc>
        <w:tc>
          <w:tcPr>
            <w:tcW w:w="1283" w:type="dxa"/>
          </w:tcPr>
          <w:p w:rsidR="007D592E" w:rsidRPr="007D592E" w:rsidRDefault="007D592E" w:rsidP="007D592E">
            <w:pPr>
              <w:rPr>
                <w:rFonts w:cstheme="minorHAnsi"/>
                <w:sz w:val="22"/>
              </w:rPr>
            </w:pPr>
            <w:r w:rsidRPr="007D592E">
              <w:rPr>
                <w:rFonts w:cstheme="minorHAnsi"/>
                <w:sz w:val="22"/>
              </w:rPr>
              <w:t>21/07/2014</w:t>
            </w:r>
          </w:p>
        </w:tc>
        <w:tc>
          <w:tcPr>
            <w:tcW w:w="1854" w:type="dxa"/>
          </w:tcPr>
          <w:p w:rsidR="007D592E" w:rsidRPr="007D592E" w:rsidRDefault="007D592E" w:rsidP="007D592E">
            <w:pPr>
              <w:jc w:val="left"/>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Zalewski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535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59204/14</w:t>
            </w:r>
          </w:p>
        </w:tc>
        <w:tc>
          <w:tcPr>
            <w:tcW w:w="2530" w:type="dxa"/>
          </w:tcPr>
          <w:p w:rsidR="007D592E" w:rsidRPr="007D592E" w:rsidRDefault="007D592E" w:rsidP="007D592E">
            <w:pPr>
              <w:jc w:val="left"/>
              <w:rPr>
                <w:rFonts w:cstheme="minorHAnsi"/>
                <w:sz w:val="22"/>
              </w:rPr>
            </w:pPr>
            <w:r w:rsidRPr="007D592E">
              <w:rPr>
                <w:rFonts w:cstheme="minorHAnsi"/>
                <w:sz w:val="22"/>
              </w:rPr>
              <w:t>KOŁB v. Poland</w:t>
            </w:r>
          </w:p>
        </w:tc>
        <w:tc>
          <w:tcPr>
            <w:tcW w:w="1283" w:type="dxa"/>
          </w:tcPr>
          <w:p w:rsidR="007D592E" w:rsidRPr="007D592E" w:rsidRDefault="007D592E" w:rsidP="007D592E">
            <w:pPr>
              <w:rPr>
                <w:rFonts w:cstheme="minorHAnsi"/>
                <w:sz w:val="22"/>
              </w:rPr>
            </w:pPr>
            <w:r w:rsidRPr="007D592E">
              <w:rPr>
                <w:rFonts w:cstheme="minorHAnsi"/>
                <w:sz w:val="22"/>
              </w:rPr>
              <w:t>20/08/2014</w:t>
            </w:r>
          </w:p>
        </w:tc>
        <w:tc>
          <w:tcPr>
            <w:tcW w:w="1854" w:type="dxa"/>
          </w:tcPr>
          <w:p w:rsidR="007D592E" w:rsidRPr="007D592E" w:rsidRDefault="00E719E6" w:rsidP="007D592E">
            <w:pPr>
              <w:rPr>
                <w:rFonts w:cstheme="minorHAnsi"/>
                <w:sz w:val="22"/>
              </w:rPr>
            </w:pPr>
            <w:r>
              <w:rPr>
                <w:rFonts w:cstheme="minorHAnsi"/>
                <w:sz w:val="22"/>
              </w:rPr>
              <w:t xml:space="preserve">W. </w:t>
            </w:r>
            <w:r w:rsidR="007D592E" w:rsidRPr="007D592E">
              <w:rPr>
                <w:rFonts w:cstheme="minorHAnsi"/>
                <w:sz w:val="22"/>
              </w:rPr>
              <w:t>Szewczyk</w:t>
            </w:r>
          </w:p>
        </w:tc>
        <w:tc>
          <w:tcPr>
            <w:tcW w:w="2037" w:type="dxa"/>
          </w:tcPr>
          <w:p w:rsidR="007D592E" w:rsidRPr="007D592E" w:rsidRDefault="007D592E" w:rsidP="007D592E">
            <w:pPr>
              <w:rPr>
                <w:rFonts w:cstheme="minorHAnsi"/>
                <w:sz w:val="22"/>
              </w:rPr>
            </w:pPr>
            <w:r w:rsidRPr="007D592E">
              <w:rPr>
                <w:rFonts w:cstheme="minorHAnsi"/>
                <w:sz w:val="22"/>
              </w:rPr>
              <w:t>W. Kołb</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536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59478/14</w:t>
            </w:r>
          </w:p>
        </w:tc>
        <w:tc>
          <w:tcPr>
            <w:tcW w:w="2530" w:type="dxa"/>
          </w:tcPr>
          <w:p w:rsidR="007D592E" w:rsidRPr="007D592E" w:rsidRDefault="007D592E" w:rsidP="007D592E">
            <w:pPr>
              <w:jc w:val="left"/>
              <w:rPr>
                <w:rFonts w:cstheme="minorHAnsi"/>
                <w:sz w:val="22"/>
              </w:rPr>
            </w:pPr>
            <w:r w:rsidRPr="007D592E">
              <w:rPr>
                <w:rFonts w:cstheme="minorHAnsi"/>
                <w:sz w:val="22"/>
              </w:rPr>
              <w:t>PASTUŁA v. Poland</w:t>
            </w:r>
          </w:p>
        </w:tc>
        <w:tc>
          <w:tcPr>
            <w:tcW w:w="1283" w:type="dxa"/>
          </w:tcPr>
          <w:p w:rsidR="007D592E" w:rsidRPr="007D592E" w:rsidRDefault="007D592E" w:rsidP="007D592E">
            <w:pPr>
              <w:rPr>
                <w:rFonts w:cstheme="minorHAnsi"/>
                <w:sz w:val="22"/>
              </w:rPr>
            </w:pPr>
            <w:r w:rsidRPr="007D592E">
              <w:rPr>
                <w:rFonts w:cstheme="minorHAnsi"/>
                <w:sz w:val="22"/>
              </w:rPr>
              <w:t>19/08/2014</w:t>
            </w:r>
          </w:p>
        </w:tc>
        <w:tc>
          <w:tcPr>
            <w:tcW w:w="1854" w:type="dxa"/>
          </w:tcPr>
          <w:p w:rsidR="007D592E" w:rsidRPr="007D592E" w:rsidRDefault="007D592E" w:rsidP="007D592E">
            <w:pPr>
              <w:rPr>
                <w:rFonts w:cstheme="minorHAnsi"/>
                <w:sz w:val="22"/>
              </w:rPr>
            </w:pPr>
            <w:r w:rsidRPr="007D592E">
              <w:rPr>
                <w:rFonts w:cstheme="minorHAnsi"/>
                <w:sz w:val="22"/>
              </w:rPr>
              <w:t>T. Urban</w:t>
            </w:r>
          </w:p>
        </w:tc>
        <w:tc>
          <w:tcPr>
            <w:tcW w:w="2037" w:type="dxa"/>
          </w:tcPr>
          <w:p w:rsidR="007D592E" w:rsidRPr="007D592E" w:rsidRDefault="007D592E" w:rsidP="007D592E">
            <w:pPr>
              <w:rPr>
                <w:rFonts w:cstheme="minorHAnsi"/>
                <w:sz w:val="22"/>
              </w:rPr>
            </w:pPr>
            <w:r w:rsidRPr="007D592E">
              <w:rPr>
                <w:rFonts w:cstheme="minorHAnsi"/>
                <w:sz w:val="22"/>
              </w:rPr>
              <w:t>W. Pastuła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537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59596/14</w:t>
            </w:r>
          </w:p>
        </w:tc>
        <w:tc>
          <w:tcPr>
            <w:tcW w:w="2530" w:type="dxa"/>
          </w:tcPr>
          <w:p w:rsidR="007D592E" w:rsidRPr="007D592E" w:rsidRDefault="007D592E" w:rsidP="007D592E">
            <w:pPr>
              <w:jc w:val="left"/>
              <w:rPr>
                <w:rFonts w:cstheme="minorHAnsi"/>
                <w:sz w:val="22"/>
              </w:rPr>
            </w:pPr>
            <w:r w:rsidRPr="007D592E">
              <w:rPr>
                <w:rFonts w:cstheme="minorHAnsi"/>
                <w:sz w:val="22"/>
              </w:rPr>
              <w:t>MICHAŁOWSKI v. Poland</w:t>
            </w:r>
          </w:p>
        </w:tc>
        <w:tc>
          <w:tcPr>
            <w:tcW w:w="1283" w:type="dxa"/>
          </w:tcPr>
          <w:p w:rsidR="007D592E" w:rsidRPr="007D592E" w:rsidRDefault="007D592E" w:rsidP="007D592E">
            <w:pPr>
              <w:rPr>
                <w:rFonts w:cstheme="minorHAnsi"/>
                <w:sz w:val="22"/>
              </w:rPr>
            </w:pPr>
            <w:r w:rsidRPr="007D592E">
              <w:rPr>
                <w:rFonts w:cstheme="minorHAnsi"/>
                <w:sz w:val="22"/>
              </w:rPr>
              <w:t>02/10/2014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Michałowski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538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60210/14</w:t>
            </w:r>
          </w:p>
        </w:tc>
        <w:tc>
          <w:tcPr>
            <w:tcW w:w="2530" w:type="dxa"/>
          </w:tcPr>
          <w:p w:rsidR="007D592E" w:rsidRPr="007D592E" w:rsidRDefault="007D592E" w:rsidP="007D592E">
            <w:pPr>
              <w:jc w:val="left"/>
              <w:rPr>
                <w:rFonts w:cstheme="minorHAnsi"/>
                <w:sz w:val="22"/>
              </w:rPr>
            </w:pPr>
            <w:r w:rsidRPr="007D592E">
              <w:rPr>
                <w:rFonts w:cstheme="minorHAnsi"/>
                <w:sz w:val="22"/>
              </w:rPr>
              <w:t>KOSZEWSKI v. Poland</w:t>
            </w:r>
          </w:p>
        </w:tc>
        <w:tc>
          <w:tcPr>
            <w:tcW w:w="1283" w:type="dxa"/>
          </w:tcPr>
          <w:p w:rsidR="007D592E" w:rsidRPr="007D592E" w:rsidRDefault="007D592E" w:rsidP="007D592E">
            <w:pPr>
              <w:rPr>
                <w:rFonts w:cstheme="minorHAnsi"/>
                <w:sz w:val="22"/>
              </w:rPr>
            </w:pPr>
            <w:r w:rsidRPr="007D592E">
              <w:rPr>
                <w:rFonts w:cstheme="minorHAnsi"/>
                <w:sz w:val="22"/>
              </w:rPr>
              <w:t>28/08/2014</w:t>
            </w:r>
          </w:p>
        </w:tc>
        <w:tc>
          <w:tcPr>
            <w:tcW w:w="1854" w:type="dxa"/>
          </w:tcPr>
          <w:p w:rsidR="007D592E" w:rsidRPr="007D592E" w:rsidRDefault="007D592E" w:rsidP="007D592E">
            <w:pPr>
              <w:rPr>
                <w:rFonts w:cstheme="minorHAnsi"/>
                <w:sz w:val="22"/>
              </w:rPr>
            </w:pPr>
            <w:r w:rsidRPr="007D592E">
              <w:rPr>
                <w:rFonts w:cstheme="minorHAnsi"/>
                <w:sz w:val="22"/>
              </w:rPr>
              <w:t>T. Koszewski</w:t>
            </w:r>
          </w:p>
        </w:tc>
        <w:tc>
          <w:tcPr>
            <w:tcW w:w="2037" w:type="dxa"/>
          </w:tcPr>
          <w:p w:rsidR="007D592E" w:rsidRPr="007D592E" w:rsidRDefault="007D592E" w:rsidP="007D592E">
            <w:pPr>
              <w:rPr>
                <w:rFonts w:cstheme="minorHAnsi"/>
                <w:sz w:val="22"/>
              </w:rPr>
            </w:pPr>
            <w:r w:rsidRPr="007D592E">
              <w:rPr>
                <w:rFonts w:cstheme="minorHAnsi"/>
                <w:sz w:val="22"/>
              </w:rPr>
              <w:t>J. Koszewski</w:t>
            </w:r>
          </w:p>
        </w:tc>
      </w:tr>
      <w:tr w:rsidR="007D592E" w:rsidRPr="00D7473A"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539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60267/14</w:t>
            </w:r>
          </w:p>
        </w:tc>
        <w:tc>
          <w:tcPr>
            <w:tcW w:w="2530" w:type="dxa"/>
          </w:tcPr>
          <w:p w:rsidR="007D592E" w:rsidRPr="007D592E" w:rsidRDefault="007D592E" w:rsidP="007D592E">
            <w:pPr>
              <w:jc w:val="left"/>
              <w:rPr>
                <w:rFonts w:cstheme="minorHAnsi"/>
                <w:sz w:val="22"/>
              </w:rPr>
            </w:pPr>
            <w:r w:rsidRPr="007D592E">
              <w:rPr>
                <w:rFonts w:cstheme="minorHAnsi"/>
                <w:sz w:val="22"/>
              </w:rPr>
              <w:t>GAWĘCKI v. Poland</w:t>
            </w:r>
          </w:p>
        </w:tc>
        <w:tc>
          <w:tcPr>
            <w:tcW w:w="1283" w:type="dxa"/>
          </w:tcPr>
          <w:p w:rsidR="007D592E" w:rsidRPr="007D592E" w:rsidRDefault="007D592E" w:rsidP="007D592E">
            <w:pPr>
              <w:rPr>
                <w:rFonts w:cstheme="minorHAnsi"/>
                <w:sz w:val="22"/>
              </w:rPr>
            </w:pPr>
            <w:r w:rsidRPr="007D592E">
              <w:rPr>
                <w:rFonts w:cstheme="minorHAnsi"/>
                <w:sz w:val="22"/>
              </w:rPr>
              <w:t>30/09/2014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Z. Gawęcki</w:t>
            </w:r>
          </w:p>
        </w:tc>
      </w:tr>
      <w:tr w:rsidR="007D592E" w:rsidRPr="00D7473A"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540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61128/14</w:t>
            </w:r>
          </w:p>
        </w:tc>
        <w:tc>
          <w:tcPr>
            <w:tcW w:w="2530" w:type="dxa"/>
          </w:tcPr>
          <w:p w:rsidR="007D592E" w:rsidRPr="007D592E" w:rsidRDefault="007D592E" w:rsidP="007D592E">
            <w:pPr>
              <w:jc w:val="left"/>
              <w:rPr>
                <w:rFonts w:cstheme="minorHAnsi"/>
                <w:sz w:val="22"/>
              </w:rPr>
            </w:pPr>
            <w:r w:rsidRPr="007D592E">
              <w:rPr>
                <w:rFonts w:cstheme="minorHAnsi"/>
                <w:sz w:val="22"/>
              </w:rPr>
              <w:t>KAPUŚCINSKI v. Poland</w:t>
            </w:r>
          </w:p>
        </w:tc>
        <w:tc>
          <w:tcPr>
            <w:tcW w:w="1283" w:type="dxa"/>
          </w:tcPr>
          <w:p w:rsidR="007D592E" w:rsidRPr="007D592E" w:rsidRDefault="007D592E" w:rsidP="007D592E">
            <w:pPr>
              <w:rPr>
                <w:rFonts w:cstheme="minorHAnsi"/>
                <w:sz w:val="22"/>
              </w:rPr>
            </w:pPr>
            <w:r w:rsidRPr="007D592E">
              <w:rPr>
                <w:rFonts w:cstheme="minorHAnsi"/>
                <w:sz w:val="22"/>
              </w:rPr>
              <w:t>29/08/2014</w:t>
            </w:r>
          </w:p>
        </w:tc>
        <w:tc>
          <w:tcPr>
            <w:tcW w:w="1854" w:type="dxa"/>
          </w:tcPr>
          <w:p w:rsidR="007D592E" w:rsidRPr="007D592E" w:rsidRDefault="00C5774C" w:rsidP="00C5774C">
            <w:pPr>
              <w:jc w:val="left"/>
              <w:rPr>
                <w:rFonts w:cstheme="minorHAnsi"/>
                <w:sz w:val="22"/>
              </w:rPr>
            </w:pPr>
            <w:r>
              <w:rPr>
                <w:rFonts w:cstheme="minorHAnsi"/>
                <w:sz w:val="22"/>
              </w:rPr>
              <w:t xml:space="preserve">B. </w:t>
            </w:r>
            <w:r w:rsidR="007D592E" w:rsidRPr="007D592E">
              <w:rPr>
                <w:rFonts w:cstheme="minorHAnsi"/>
                <w:sz w:val="22"/>
              </w:rPr>
              <w:t>Olesińska-Truszczyńska</w:t>
            </w:r>
          </w:p>
        </w:tc>
        <w:tc>
          <w:tcPr>
            <w:tcW w:w="2037" w:type="dxa"/>
          </w:tcPr>
          <w:p w:rsidR="007D592E" w:rsidRPr="007D592E" w:rsidRDefault="007D592E" w:rsidP="007D592E">
            <w:pPr>
              <w:rPr>
                <w:rFonts w:cstheme="minorHAnsi"/>
                <w:sz w:val="22"/>
              </w:rPr>
            </w:pPr>
            <w:r w:rsidRPr="007D592E">
              <w:rPr>
                <w:rFonts w:cstheme="minorHAnsi"/>
                <w:sz w:val="22"/>
              </w:rPr>
              <w:t>P. Kapuścinski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541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62242/14</w:t>
            </w:r>
          </w:p>
        </w:tc>
        <w:tc>
          <w:tcPr>
            <w:tcW w:w="2530" w:type="dxa"/>
          </w:tcPr>
          <w:p w:rsidR="007D592E" w:rsidRPr="007D592E" w:rsidRDefault="007D592E" w:rsidP="007D592E">
            <w:pPr>
              <w:jc w:val="left"/>
              <w:rPr>
                <w:rFonts w:cstheme="minorHAnsi"/>
                <w:sz w:val="22"/>
              </w:rPr>
            </w:pPr>
            <w:r w:rsidRPr="007D592E">
              <w:rPr>
                <w:rFonts w:cstheme="minorHAnsi"/>
                <w:sz w:val="22"/>
              </w:rPr>
              <w:t>GUJA v. Poland</w:t>
            </w:r>
          </w:p>
        </w:tc>
        <w:tc>
          <w:tcPr>
            <w:tcW w:w="1283" w:type="dxa"/>
          </w:tcPr>
          <w:p w:rsidR="007D592E" w:rsidRPr="007D592E" w:rsidRDefault="007D592E" w:rsidP="007D592E">
            <w:pPr>
              <w:rPr>
                <w:rFonts w:cstheme="minorHAnsi"/>
                <w:sz w:val="22"/>
              </w:rPr>
            </w:pPr>
            <w:r w:rsidRPr="007D592E">
              <w:rPr>
                <w:rFonts w:cstheme="minorHAnsi"/>
                <w:sz w:val="22"/>
              </w:rPr>
              <w:t>30/08/2014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E. Guja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542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63767/14</w:t>
            </w:r>
          </w:p>
        </w:tc>
        <w:tc>
          <w:tcPr>
            <w:tcW w:w="2530" w:type="dxa"/>
          </w:tcPr>
          <w:p w:rsidR="007D592E" w:rsidRPr="007D592E" w:rsidRDefault="007D592E" w:rsidP="007D592E">
            <w:pPr>
              <w:jc w:val="left"/>
              <w:rPr>
                <w:rFonts w:cstheme="minorHAnsi"/>
                <w:sz w:val="22"/>
              </w:rPr>
            </w:pPr>
            <w:r w:rsidRPr="007D592E">
              <w:rPr>
                <w:rFonts w:cstheme="minorHAnsi"/>
                <w:sz w:val="22"/>
              </w:rPr>
              <w:t>PŁOCYN v. Poland</w:t>
            </w:r>
          </w:p>
        </w:tc>
        <w:tc>
          <w:tcPr>
            <w:tcW w:w="1283" w:type="dxa"/>
          </w:tcPr>
          <w:p w:rsidR="007D592E" w:rsidRPr="007D592E" w:rsidRDefault="007D592E" w:rsidP="007D592E">
            <w:pPr>
              <w:rPr>
                <w:rFonts w:cstheme="minorHAnsi"/>
                <w:sz w:val="22"/>
              </w:rPr>
            </w:pPr>
            <w:r w:rsidRPr="007D592E">
              <w:rPr>
                <w:rFonts w:cstheme="minorHAnsi"/>
                <w:sz w:val="22"/>
              </w:rPr>
              <w:t>05/09/2014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Płocyn</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543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63947/14</w:t>
            </w:r>
          </w:p>
        </w:tc>
        <w:tc>
          <w:tcPr>
            <w:tcW w:w="2530" w:type="dxa"/>
          </w:tcPr>
          <w:p w:rsidR="007D592E" w:rsidRPr="007D592E" w:rsidRDefault="007D592E" w:rsidP="007D592E">
            <w:pPr>
              <w:jc w:val="left"/>
              <w:rPr>
                <w:rFonts w:cstheme="minorHAnsi"/>
                <w:sz w:val="22"/>
              </w:rPr>
            </w:pPr>
            <w:r w:rsidRPr="007D592E">
              <w:rPr>
                <w:rFonts w:cstheme="minorHAnsi"/>
                <w:sz w:val="22"/>
              </w:rPr>
              <w:t>GAŃKO v. Poland</w:t>
            </w:r>
          </w:p>
        </w:tc>
        <w:tc>
          <w:tcPr>
            <w:tcW w:w="1283" w:type="dxa"/>
          </w:tcPr>
          <w:p w:rsidR="007D592E" w:rsidRPr="007D592E" w:rsidRDefault="007D592E" w:rsidP="007D592E">
            <w:pPr>
              <w:rPr>
                <w:rFonts w:cstheme="minorHAnsi"/>
                <w:sz w:val="22"/>
              </w:rPr>
            </w:pPr>
            <w:r w:rsidRPr="007D592E">
              <w:rPr>
                <w:rFonts w:cstheme="minorHAnsi"/>
                <w:sz w:val="22"/>
              </w:rPr>
              <w:t>09/10/2014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Gańko</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544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64072/14</w:t>
            </w:r>
          </w:p>
        </w:tc>
        <w:tc>
          <w:tcPr>
            <w:tcW w:w="2530" w:type="dxa"/>
          </w:tcPr>
          <w:p w:rsidR="007D592E" w:rsidRPr="007D592E" w:rsidRDefault="007D592E" w:rsidP="007D592E">
            <w:pPr>
              <w:jc w:val="left"/>
              <w:rPr>
                <w:rFonts w:cstheme="minorHAnsi"/>
                <w:sz w:val="22"/>
              </w:rPr>
            </w:pPr>
            <w:r w:rsidRPr="007D592E">
              <w:rPr>
                <w:rFonts w:cstheme="minorHAnsi"/>
                <w:sz w:val="22"/>
              </w:rPr>
              <w:t>WYCECH v. Poland</w:t>
            </w:r>
          </w:p>
        </w:tc>
        <w:tc>
          <w:tcPr>
            <w:tcW w:w="1283" w:type="dxa"/>
          </w:tcPr>
          <w:p w:rsidR="007D592E" w:rsidRPr="007D592E" w:rsidRDefault="007D592E" w:rsidP="007D592E">
            <w:pPr>
              <w:rPr>
                <w:rFonts w:cstheme="minorHAnsi"/>
                <w:sz w:val="22"/>
              </w:rPr>
            </w:pPr>
            <w:r w:rsidRPr="007D592E">
              <w:rPr>
                <w:rFonts w:cstheme="minorHAnsi"/>
                <w:sz w:val="22"/>
              </w:rPr>
              <w:t>19/09/2014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Wycech</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545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64122/14</w:t>
            </w:r>
          </w:p>
        </w:tc>
        <w:tc>
          <w:tcPr>
            <w:tcW w:w="2530" w:type="dxa"/>
          </w:tcPr>
          <w:p w:rsidR="007D592E" w:rsidRPr="007D592E" w:rsidRDefault="007D592E" w:rsidP="007D592E">
            <w:pPr>
              <w:jc w:val="left"/>
              <w:rPr>
                <w:rFonts w:cstheme="minorHAnsi"/>
                <w:sz w:val="22"/>
              </w:rPr>
            </w:pPr>
            <w:r w:rsidRPr="007D592E">
              <w:rPr>
                <w:rFonts w:cstheme="minorHAnsi"/>
                <w:sz w:val="22"/>
              </w:rPr>
              <w:t>SZOŁTYSKI v. Poland</w:t>
            </w:r>
          </w:p>
        </w:tc>
        <w:tc>
          <w:tcPr>
            <w:tcW w:w="1283" w:type="dxa"/>
          </w:tcPr>
          <w:p w:rsidR="007D592E" w:rsidRPr="007D592E" w:rsidRDefault="007D592E" w:rsidP="007D592E">
            <w:pPr>
              <w:rPr>
                <w:rFonts w:cstheme="minorHAnsi"/>
                <w:sz w:val="22"/>
              </w:rPr>
            </w:pPr>
            <w:r w:rsidRPr="007D592E">
              <w:rPr>
                <w:rFonts w:cstheme="minorHAnsi"/>
                <w:sz w:val="22"/>
              </w:rPr>
              <w:t>05/09/2014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I. Szołtyski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546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65359/14</w:t>
            </w:r>
          </w:p>
        </w:tc>
        <w:tc>
          <w:tcPr>
            <w:tcW w:w="2530" w:type="dxa"/>
          </w:tcPr>
          <w:p w:rsidR="007D592E" w:rsidRPr="007D592E" w:rsidRDefault="007D592E" w:rsidP="007D592E">
            <w:pPr>
              <w:jc w:val="left"/>
              <w:rPr>
                <w:rFonts w:cstheme="minorHAnsi"/>
                <w:sz w:val="22"/>
              </w:rPr>
            </w:pPr>
            <w:r w:rsidRPr="007D592E">
              <w:rPr>
                <w:rFonts w:cstheme="minorHAnsi"/>
                <w:sz w:val="22"/>
              </w:rPr>
              <w:t>SKURAT v. Poland</w:t>
            </w:r>
          </w:p>
        </w:tc>
        <w:tc>
          <w:tcPr>
            <w:tcW w:w="1283" w:type="dxa"/>
          </w:tcPr>
          <w:p w:rsidR="007D592E" w:rsidRPr="007D592E" w:rsidRDefault="007D592E" w:rsidP="007D592E">
            <w:pPr>
              <w:rPr>
                <w:rFonts w:cstheme="minorHAnsi"/>
                <w:sz w:val="22"/>
              </w:rPr>
            </w:pPr>
            <w:r w:rsidRPr="007D592E">
              <w:rPr>
                <w:rFonts w:cstheme="minorHAnsi"/>
                <w:sz w:val="22"/>
              </w:rPr>
              <w:t>19/09/2014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E. Skurat</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547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65509/14</w:t>
            </w:r>
          </w:p>
        </w:tc>
        <w:tc>
          <w:tcPr>
            <w:tcW w:w="2530" w:type="dxa"/>
          </w:tcPr>
          <w:p w:rsidR="007D592E" w:rsidRPr="007D592E" w:rsidRDefault="007D592E" w:rsidP="007D592E">
            <w:pPr>
              <w:jc w:val="left"/>
              <w:rPr>
                <w:rFonts w:cstheme="minorHAnsi"/>
                <w:sz w:val="22"/>
              </w:rPr>
            </w:pPr>
            <w:r w:rsidRPr="007D592E">
              <w:rPr>
                <w:rFonts w:cstheme="minorHAnsi"/>
                <w:sz w:val="22"/>
              </w:rPr>
              <w:t>KWAŚNY v. Poland</w:t>
            </w:r>
          </w:p>
        </w:tc>
        <w:tc>
          <w:tcPr>
            <w:tcW w:w="1283" w:type="dxa"/>
          </w:tcPr>
          <w:p w:rsidR="007D592E" w:rsidRPr="007D592E" w:rsidRDefault="007D592E" w:rsidP="007D592E">
            <w:pPr>
              <w:rPr>
                <w:rFonts w:cstheme="minorHAnsi"/>
                <w:sz w:val="22"/>
              </w:rPr>
            </w:pPr>
            <w:r w:rsidRPr="007D592E">
              <w:rPr>
                <w:rFonts w:cstheme="minorHAnsi"/>
                <w:sz w:val="22"/>
              </w:rPr>
              <w:t>15/09/2014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Kwaśny</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548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65529/14</w:t>
            </w:r>
          </w:p>
        </w:tc>
        <w:tc>
          <w:tcPr>
            <w:tcW w:w="2530" w:type="dxa"/>
          </w:tcPr>
          <w:p w:rsidR="007D592E" w:rsidRPr="007D592E" w:rsidRDefault="007D592E" w:rsidP="007D592E">
            <w:pPr>
              <w:jc w:val="left"/>
              <w:rPr>
                <w:rFonts w:cstheme="minorHAnsi"/>
                <w:sz w:val="22"/>
              </w:rPr>
            </w:pPr>
            <w:r w:rsidRPr="007D592E">
              <w:rPr>
                <w:rFonts w:cstheme="minorHAnsi"/>
                <w:sz w:val="22"/>
              </w:rPr>
              <w:t>KULIBERDA v. Poland</w:t>
            </w:r>
          </w:p>
        </w:tc>
        <w:tc>
          <w:tcPr>
            <w:tcW w:w="1283" w:type="dxa"/>
          </w:tcPr>
          <w:p w:rsidR="007D592E" w:rsidRPr="007D592E" w:rsidRDefault="007D592E" w:rsidP="007D592E">
            <w:pPr>
              <w:rPr>
                <w:rFonts w:cstheme="minorHAnsi"/>
                <w:sz w:val="22"/>
              </w:rPr>
            </w:pPr>
            <w:r w:rsidRPr="007D592E">
              <w:rPr>
                <w:rFonts w:cstheme="minorHAnsi"/>
                <w:sz w:val="22"/>
              </w:rPr>
              <w:t>18/11/2014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A. Kuliberda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549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65620/14</w:t>
            </w:r>
          </w:p>
        </w:tc>
        <w:tc>
          <w:tcPr>
            <w:tcW w:w="2530" w:type="dxa"/>
          </w:tcPr>
          <w:p w:rsidR="007D592E" w:rsidRPr="007D592E" w:rsidRDefault="007D592E" w:rsidP="007D592E">
            <w:pPr>
              <w:jc w:val="left"/>
              <w:rPr>
                <w:rFonts w:cstheme="minorHAnsi"/>
                <w:sz w:val="22"/>
              </w:rPr>
            </w:pPr>
            <w:r w:rsidRPr="007D592E">
              <w:rPr>
                <w:rFonts w:cstheme="minorHAnsi"/>
                <w:sz w:val="22"/>
              </w:rPr>
              <w:t>GÓRECKA v. Poland</w:t>
            </w:r>
          </w:p>
        </w:tc>
        <w:tc>
          <w:tcPr>
            <w:tcW w:w="1283" w:type="dxa"/>
          </w:tcPr>
          <w:p w:rsidR="007D592E" w:rsidRPr="007D592E" w:rsidRDefault="007D592E" w:rsidP="007D592E">
            <w:pPr>
              <w:rPr>
                <w:rFonts w:cstheme="minorHAnsi"/>
                <w:sz w:val="22"/>
              </w:rPr>
            </w:pPr>
            <w:r w:rsidRPr="007D592E">
              <w:rPr>
                <w:rFonts w:cstheme="minorHAnsi"/>
                <w:sz w:val="22"/>
              </w:rPr>
              <w:t>21/09/2014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Górecka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550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65755/14</w:t>
            </w:r>
          </w:p>
        </w:tc>
        <w:tc>
          <w:tcPr>
            <w:tcW w:w="2530" w:type="dxa"/>
          </w:tcPr>
          <w:p w:rsidR="007D592E" w:rsidRPr="007D592E" w:rsidRDefault="007D592E" w:rsidP="007D592E">
            <w:pPr>
              <w:jc w:val="left"/>
              <w:rPr>
                <w:rFonts w:cstheme="minorHAnsi"/>
                <w:sz w:val="22"/>
              </w:rPr>
            </w:pPr>
            <w:r w:rsidRPr="007D592E">
              <w:rPr>
                <w:rFonts w:cstheme="minorHAnsi"/>
                <w:sz w:val="22"/>
              </w:rPr>
              <w:t>ŁUKOMSKI v. Poland</w:t>
            </w:r>
          </w:p>
        </w:tc>
        <w:tc>
          <w:tcPr>
            <w:tcW w:w="1283" w:type="dxa"/>
          </w:tcPr>
          <w:p w:rsidR="007D592E" w:rsidRPr="007D592E" w:rsidRDefault="007D592E" w:rsidP="007D592E">
            <w:pPr>
              <w:rPr>
                <w:rFonts w:cstheme="minorHAnsi"/>
                <w:sz w:val="22"/>
              </w:rPr>
            </w:pPr>
            <w:r w:rsidRPr="007D592E">
              <w:rPr>
                <w:rFonts w:cstheme="minorHAnsi"/>
                <w:sz w:val="22"/>
              </w:rPr>
              <w:t>21/11/2014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Łukomski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551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66730/14</w:t>
            </w:r>
          </w:p>
        </w:tc>
        <w:tc>
          <w:tcPr>
            <w:tcW w:w="2530" w:type="dxa"/>
          </w:tcPr>
          <w:p w:rsidR="007D592E" w:rsidRPr="007D592E" w:rsidRDefault="007D592E" w:rsidP="007D592E">
            <w:pPr>
              <w:jc w:val="left"/>
              <w:rPr>
                <w:rFonts w:cstheme="minorHAnsi"/>
                <w:sz w:val="22"/>
              </w:rPr>
            </w:pPr>
            <w:r w:rsidRPr="007D592E">
              <w:rPr>
                <w:rFonts w:cstheme="minorHAnsi"/>
                <w:sz w:val="22"/>
              </w:rPr>
              <w:t>KRUZMANOWSKI v. Poland</w:t>
            </w:r>
          </w:p>
        </w:tc>
        <w:tc>
          <w:tcPr>
            <w:tcW w:w="1283" w:type="dxa"/>
          </w:tcPr>
          <w:p w:rsidR="007D592E" w:rsidRPr="007D592E" w:rsidRDefault="007D592E" w:rsidP="007D592E">
            <w:pPr>
              <w:rPr>
                <w:rFonts w:cstheme="minorHAnsi"/>
                <w:sz w:val="22"/>
              </w:rPr>
            </w:pPr>
            <w:r w:rsidRPr="007D592E">
              <w:rPr>
                <w:rFonts w:cstheme="minorHAnsi"/>
                <w:sz w:val="22"/>
              </w:rPr>
              <w:t>26/09/2014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Kruzmanowski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552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66932/14</w:t>
            </w:r>
          </w:p>
        </w:tc>
        <w:tc>
          <w:tcPr>
            <w:tcW w:w="2530" w:type="dxa"/>
          </w:tcPr>
          <w:p w:rsidR="007D592E" w:rsidRPr="007D592E" w:rsidRDefault="007D592E" w:rsidP="007D592E">
            <w:pPr>
              <w:jc w:val="left"/>
              <w:rPr>
                <w:rFonts w:cstheme="minorHAnsi"/>
                <w:sz w:val="22"/>
              </w:rPr>
            </w:pPr>
            <w:r w:rsidRPr="007D592E">
              <w:rPr>
                <w:rFonts w:cstheme="minorHAnsi"/>
                <w:sz w:val="22"/>
              </w:rPr>
              <w:t>ĆWIERTNIA v. Poland</w:t>
            </w:r>
          </w:p>
        </w:tc>
        <w:tc>
          <w:tcPr>
            <w:tcW w:w="1283" w:type="dxa"/>
          </w:tcPr>
          <w:p w:rsidR="007D592E" w:rsidRPr="007D592E" w:rsidRDefault="007D592E" w:rsidP="007D592E">
            <w:pPr>
              <w:rPr>
                <w:rFonts w:cstheme="minorHAnsi"/>
                <w:sz w:val="22"/>
              </w:rPr>
            </w:pPr>
            <w:r w:rsidRPr="007D592E">
              <w:rPr>
                <w:rFonts w:cstheme="minorHAnsi"/>
                <w:sz w:val="22"/>
              </w:rPr>
              <w:t>02/10/2014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Ćwiertnia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553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68262/14</w:t>
            </w:r>
          </w:p>
        </w:tc>
        <w:tc>
          <w:tcPr>
            <w:tcW w:w="2530" w:type="dxa"/>
          </w:tcPr>
          <w:p w:rsidR="007D592E" w:rsidRPr="007D592E" w:rsidRDefault="007D592E" w:rsidP="007D592E">
            <w:pPr>
              <w:jc w:val="left"/>
              <w:rPr>
                <w:rFonts w:cstheme="minorHAnsi"/>
                <w:sz w:val="22"/>
              </w:rPr>
            </w:pPr>
            <w:r w:rsidRPr="007D592E">
              <w:rPr>
                <w:rFonts w:cstheme="minorHAnsi"/>
                <w:sz w:val="22"/>
              </w:rPr>
              <w:t>KOWALIK v. Poland</w:t>
            </w:r>
          </w:p>
        </w:tc>
        <w:tc>
          <w:tcPr>
            <w:tcW w:w="1283" w:type="dxa"/>
          </w:tcPr>
          <w:p w:rsidR="007D592E" w:rsidRPr="007D592E" w:rsidRDefault="007D592E" w:rsidP="007D592E">
            <w:pPr>
              <w:rPr>
                <w:rFonts w:cstheme="minorHAnsi"/>
                <w:sz w:val="22"/>
              </w:rPr>
            </w:pPr>
            <w:r w:rsidRPr="007D592E">
              <w:rPr>
                <w:rFonts w:cstheme="minorHAnsi"/>
                <w:sz w:val="22"/>
              </w:rPr>
              <w:t>04/11/2014</w:t>
            </w:r>
          </w:p>
        </w:tc>
        <w:tc>
          <w:tcPr>
            <w:tcW w:w="1854" w:type="dxa"/>
          </w:tcPr>
          <w:p w:rsidR="007D592E" w:rsidRPr="007D592E" w:rsidRDefault="007D592E" w:rsidP="007D592E">
            <w:pPr>
              <w:rPr>
                <w:rFonts w:cstheme="minorHAnsi"/>
                <w:sz w:val="22"/>
              </w:rPr>
            </w:pPr>
            <w:r w:rsidRPr="007D592E">
              <w:rPr>
                <w:rFonts w:cstheme="minorHAnsi"/>
                <w:sz w:val="22"/>
              </w:rPr>
              <w:t>M. Kowalik</w:t>
            </w:r>
          </w:p>
        </w:tc>
        <w:tc>
          <w:tcPr>
            <w:tcW w:w="2037" w:type="dxa"/>
          </w:tcPr>
          <w:p w:rsidR="007D592E" w:rsidRPr="007D592E" w:rsidRDefault="007D592E" w:rsidP="007D592E">
            <w:pPr>
              <w:rPr>
                <w:rFonts w:cstheme="minorHAnsi"/>
                <w:sz w:val="22"/>
              </w:rPr>
            </w:pPr>
            <w:r w:rsidRPr="007D592E">
              <w:rPr>
                <w:rFonts w:cstheme="minorHAnsi"/>
                <w:sz w:val="22"/>
              </w:rPr>
              <w:t>R. Kowalik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554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68609/14</w:t>
            </w:r>
          </w:p>
        </w:tc>
        <w:tc>
          <w:tcPr>
            <w:tcW w:w="2530" w:type="dxa"/>
          </w:tcPr>
          <w:p w:rsidR="007D592E" w:rsidRPr="007D592E" w:rsidRDefault="007D592E" w:rsidP="007D592E">
            <w:pPr>
              <w:jc w:val="left"/>
              <w:rPr>
                <w:rFonts w:cstheme="minorHAnsi"/>
                <w:sz w:val="22"/>
              </w:rPr>
            </w:pPr>
            <w:r w:rsidRPr="007D592E">
              <w:rPr>
                <w:rFonts w:cstheme="minorHAnsi"/>
                <w:sz w:val="22"/>
              </w:rPr>
              <w:t>KAŹMIEROWSKA v. Poland</w:t>
            </w:r>
          </w:p>
        </w:tc>
        <w:tc>
          <w:tcPr>
            <w:tcW w:w="1283" w:type="dxa"/>
          </w:tcPr>
          <w:p w:rsidR="007D592E" w:rsidRPr="007D592E" w:rsidRDefault="007D592E" w:rsidP="007D592E">
            <w:pPr>
              <w:rPr>
                <w:rFonts w:cstheme="minorHAnsi"/>
                <w:sz w:val="22"/>
              </w:rPr>
            </w:pPr>
            <w:r w:rsidRPr="007D592E">
              <w:rPr>
                <w:rFonts w:cstheme="minorHAnsi"/>
                <w:sz w:val="22"/>
              </w:rPr>
              <w:t>16/10/2014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Kaźmierowska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555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70259/14</w:t>
            </w:r>
          </w:p>
        </w:tc>
        <w:tc>
          <w:tcPr>
            <w:tcW w:w="2530" w:type="dxa"/>
          </w:tcPr>
          <w:p w:rsidR="007D592E" w:rsidRPr="007D592E" w:rsidRDefault="007D592E" w:rsidP="007D592E">
            <w:pPr>
              <w:jc w:val="left"/>
              <w:rPr>
                <w:rFonts w:cstheme="minorHAnsi"/>
                <w:sz w:val="22"/>
              </w:rPr>
            </w:pPr>
            <w:r w:rsidRPr="007D592E">
              <w:rPr>
                <w:rFonts w:cstheme="minorHAnsi"/>
                <w:sz w:val="22"/>
              </w:rPr>
              <w:t>ŚLIWA v. Poland</w:t>
            </w:r>
          </w:p>
        </w:tc>
        <w:tc>
          <w:tcPr>
            <w:tcW w:w="1283" w:type="dxa"/>
          </w:tcPr>
          <w:p w:rsidR="007D592E" w:rsidRPr="007D592E" w:rsidRDefault="007D592E" w:rsidP="007D592E">
            <w:pPr>
              <w:rPr>
                <w:rFonts w:cstheme="minorHAnsi"/>
                <w:sz w:val="22"/>
              </w:rPr>
            </w:pPr>
            <w:r w:rsidRPr="007D592E">
              <w:rPr>
                <w:rFonts w:cstheme="minorHAnsi"/>
                <w:sz w:val="22"/>
              </w:rPr>
              <w:t>26/11/2014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Śliwa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556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70276/14</w:t>
            </w:r>
          </w:p>
        </w:tc>
        <w:tc>
          <w:tcPr>
            <w:tcW w:w="2530" w:type="dxa"/>
          </w:tcPr>
          <w:p w:rsidR="007D592E" w:rsidRPr="007D592E" w:rsidRDefault="007D592E" w:rsidP="007D592E">
            <w:pPr>
              <w:jc w:val="left"/>
              <w:rPr>
                <w:rFonts w:cstheme="minorHAnsi"/>
                <w:sz w:val="22"/>
              </w:rPr>
            </w:pPr>
            <w:r w:rsidRPr="007D592E">
              <w:rPr>
                <w:rFonts w:cstheme="minorHAnsi"/>
                <w:sz w:val="22"/>
              </w:rPr>
              <w:t>SŁOWIŃSKI v. Poland</w:t>
            </w:r>
          </w:p>
        </w:tc>
        <w:tc>
          <w:tcPr>
            <w:tcW w:w="1283" w:type="dxa"/>
          </w:tcPr>
          <w:p w:rsidR="007D592E" w:rsidRPr="007D592E" w:rsidRDefault="007D592E" w:rsidP="007D592E">
            <w:pPr>
              <w:rPr>
                <w:rFonts w:cstheme="minorHAnsi"/>
                <w:sz w:val="22"/>
              </w:rPr>
            </w:pPr>
            <w:r w:rsidRPr="007D592E">
              <w:rPr>
                <w:rFonts w:cstheme="minorHAnsi"/>
                <w:sz w:val="22"/>
              </w:rPr>
              <w:t>23/10/2014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Słowiński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557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70581/14</w:t>
            </w:r>
          </w:p>
        </w:tc>
        <w:tc>
          <w:tcPr>
            <w:tcW w:w="2530" w:type="dxa"/>
          </w:tcPr>
          <w:p w:rsidR="007D592E" w:rsidRPr="007D592E" w:rsidRDefault="007D592E" w:rsidP="007D592E">
            <w:pPr>
              <w:jc w:val="left"/>
              <w:rPr>
                <w:rFonts w:cstheme="minorHAnsi"/>
                <w:sz w:val="22"/>
              </w:rPr>
            </w:pPr>
            <w:r w:rsidRPr="007D592E">
              <w:rPr>
                <w:rFonts w:cstheme="minorHAnsi"/>
                <w:sz w:val="22"/>
              </w:rPr>
              <w:t>GRABOWSKI v. Poland</w:t>
            </w:r>
          </w:p>
        </w:tc>
        <w:tc>
          <w:tcPr>
            <w:tcW w:w="1283" w:type="dxa"/>
          </w:tcPr>
          <w:p w:rsidR="007D592E" w:rsidRPr="007D592E" w:rsidRDefault="007D592E" w:rsidP="007D592E">
            <w:pPr>
              <w:rPr>
                <w:rFonts w:cstheme="minorHAnsi"/>
                <w:sz w:val="22"/>
              </w:rPr>
            </w:pPr>
            <w:r w:rsidRPr="007D592E">
              <w:rPr>
                <w:rFonts w:cstheme="minorHAnsi"/>
                <w:sz w:val="22"/>
              </w:rPr>
              <w:t>20/10/2014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Grabowski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558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70806/14</w:t>
            </w:r>
          </w:p>
        </w:tc>
        <w:tc>
          <w:tcPr>
            <w:tcW w:w="2530" w:type="dxa"/>
          </w:tcPr>
          <w:p w:rsidR="007D592E" w:rsidRPr="007D592E" w:rsidRDefault="007D592E" w:rsidP="007D592E">
            <w:pPr>
              <w:jc w:val="left"/>
              <w:rPr>
                <w:rFonts w:cstheme="minorHAnsi"/>
                <w:sz w:val="22"/>
              </w:rPr>
            </w:pPr>
            <w:r w:rsidRPr="007D592E">
              <w:rPr>
                <w:rFonts w:cstheme="minorHAnsi"/>
                <w:sz w:val="22"/>
              </w:rPr>
              <w:t>NOWAK v. Poland</w:t>
            </w:r>
          </w:p>
        </w:tc>
        <w:tc>
          <w:tcPr>
            <w:tcW w:w="1283" w:type="dxa"/>
          </w:tcPr>
          <w:p w:rsidR="007D592E" w:rsidRPr="007D592E" w:rsidRDefault="007D592E" w:rsidP="007D592E">
            <w:pPr>
              <w:rPr>
                <w:rFonts w:cstheme="minorHAnsi"/>
                <w:sz w:val="22"/>
              </w:rPr>
            </w:pPr>
            <w:r w:rsidRPr="007D592E">
              <w:rPr>
                <w:rFonts w:cstheme="minorHAnsi"/>
                <w:sz w:val="22"/>
              </w:rPr>
              <w:t>09/01/2015</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Nowak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559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71858/14</w:t>
            </w:r>
          </w:p>
        </w:tc>
        <w:tc>
          <w:tcPr>
            <w:tcW w:w="2530" w:type="dxa"/>
          </w:tcPr>
          <w:p w:rsidR="007D592E" w:rsidRPr="007D592E" w:rsidRDefault="007D592E" w:rsidP="007D592E">
            <w:pPr>
              <w:jc w:val="left"/>
              <w:rPr>
                <w:rFonts w:cstheme="minorHAnsi"/>
                <w:sz w:val="22"/>
              </w:rPr>
            </w:pPr>
            <w:r w:rsidRPr="007D592E">
              <w:rPr>
                <w:rFonts w:cstheme="minorHAnsi"/>
                <w:sz w:val="22"/>
              </w:rPr>
              <w:t>JĘDRUCH v. Poland</w:t>
            </w:r>
          </w:p>
        </w:tc>
        <w:tc>
          <w:tcPr>
            <w:tcW w:w="1283" w:type="dxa"/>
          </w:tcPr>
          <w:p w:rsidR="007D592E" w:rsidRPr="007D592E" w:rsidRDefault="007D592E" w:rsidP="007D592E">
            <w:pPr>
              <w:rPr>
                <w:rFonts w:cstheme="minorHAnsi"/>
                <w:sz w:val="22"/>
              </w:rPr>
            </w:pPr>
            <w:r w:rsidRPr="007D592E">
              <w:rPr>
                <w:rFonts w:cstheme="minorHAnsi"/>
                <w:sz w:val="22"/>
              </w:rPr>
              <w:t>06/11/2014</w:t>
            </w:r>
          </w:p>
        </w:tc>
        <w:tc>
          <w:tcPr>
            <w:tcW w:w="1854" w:type="dxa"/>
          </w:tcPr>
          <w:p w:rsidR="007D592E" w:rsidRPr="007D592E" w:rsidRDefault="007D592E" w:rsidP="007D592E">
            <w:pPr>
              <w:rPr>
                <w:rFonts w:cstheme="minorHAnsi"/>
                <w:sz w:val="22"/>
              </w:rPr>
            </w:pPr>
            <w:r w:rsidRPr="007D592E">
              <w:rPr>
                <w:rFonts w:cstheme="minorHAnsi"/>
                <w:sz w:val="22"/>
              </w:rPr>
              <w:t>M. Paprocki</w:t>
            </w:r>
          </w:p>
        </w:tc>
        <w:tc>
          <w:tcPr>
            <w:tcW w:w="2037" w:type="dxa"/>
          </w:tcPr>
          <w:p w:rsidR="007D592E" w:rsidRPr="007D592E" w:rsidRDefault="007D592E" w:rsidP="007D592E">
            <w:pPr>
              <w:rPr>
                <w:rFonts w:cstheme="minorHAnsi"/>
                <w:sz w:val="22"/>
              </w:rPr>
            </w:pPr>
            <w:r w:rsidRPr="007D592E">
              <w:rPr>
                <w:rFonts w:cstheme="minorHAnsi"/>
                <w:sz w:val="22"/>
              </w:rPr>
              <w:t>J. Jędruch</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560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72334/14</w:t>
            </w:r>
          </w:p>
        </w:tc>
        <w:tc>
          <w:tcPr>
            <w:tcW w:w="2530" w:type="dxa"/>
          </w:tcPr>
          <w:p w:rsidR="007D592E" w:rsidRPr="007D592E" w:rsidRDefault="007D592E" w:rsidP="007D592E">
            <w:pPr>
              <w:jc w:val="left"/>
              <w:rPr>
                <w:rFonts w:cstheme="minorHAnsi"/>
                <w:sz w:val="22"/>
              </w:rPr>
            </w:pPr>
            <w:r w:rsidRPr="007D592E">
              <w:rPr>
                <w:rFonts w:cstheme="minorHAnsi"/>
                <w:sz w:val="22"/>
              </w:rPr>
              <w:t>RZEPIŃSKI v. Poland</w:t>
            </w:r>
          </w:p>
        </w:tc>
        <w:tc>
          <w:tcPr>
            <w:tcW w:w="1283" w:type="dxa"/>
          </w:tcPr>
          <w:p w:rsidR="007D592E" w:rsidRPr="007D592E" w:rsidRDefault="007D592E" w:rsidP="007D592E">
            <w:pPr>
              <w:rPr>
                <w:rFonts w:cstheme="minorHAnsi"/>
                <w:sz w:val="22"/>
              </w:rPr>
            </w:pPr>
            <w:r w:rsidRPr="007D592E">
              <w:rPr>
                <w:rFonts w:cstheme="minorHAnsi"/>
                <w:sz w:val="22"/>
              </w:rPr>
              <w:t>22/10/2014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D. Rzepiński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561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73050/14</w:t>
            </w:r>
          </w:p>
        </w:tc>
        <w:tc>
          <w:tcPr>
            <w:tcW w:w="2530" w:type="dxa"/>
          </w:tcPr>
          <w:p w:rsidR="007D592E" w:rsidRPr="007D592E" w:rsidRDefault="007D592E" w:rsidP="007D592E">
            <w:pPr>
              <w:jc w:val="left"/>
              <w:rPr>
                <w:rFonts w:cstheme="minorHAnsi"/>
                <w:sz w:val="22"/>
              </w:rPr>
            </w:pPr>
            <w:r w:rsidRPr="007D592E">
              <w:rPr>
                <w:rFonts w:cstheme="minorHAnsi"/>
                <w:sz w:val="22"/>
              </w:rPr>
              <w:t>ŁUCZYŃSKI v. Poland</w:t>
            </w:r>
          </w:p>
        </w:tc>
        <w:tc>
          <w:tcPr>
            <w:tcW w:w="1283" w:type="dxa"/>
          </w:tcPr>
          <w:p w:rsidR="007D592E" w:rsidRPr="007D592E" w:rsidRDefault="007D592E" w:rsidP="007D592E">
            <w:pPr>
              <w:rPr>
                <w:rFonts w:cstheme="minorHAnsi"/>
                <w:sz w:val="22"/>
              </w:rPr>
            </w:pPr>
            <w:r w:rsidRPr="007D592E">
              <w:rPr>
                <w:rFonts w:cstheme="minorHAnsi"/>
                <w:sz w:val="22"/>
              </w:rPr>
              <w:t>03/11/2014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H. Łuczyński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562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74613/14</w:t>
            </w:r>
          </w:p>
        </w:tc>
        <w:tc>
          <w:tcPr>
            <w:tcW w:w="2530" w:type="dxa"/>
          </w:tcPr>
          <w:p w:rsidR="007D592E" w:rsidRPr="007D592E" w:rsidRDefault="007D592E" w:rsidP="007D592E">
            <w:pPr>
              <w:jc w:val="left"/>
              <w:rPr>
                <w:rFonts w:cstheme="minorHAnsi"/>
                <w:sz w:val="22"/>
              </w:rPr>
            </w:pPr>
            <w:r w:rsidRPr="007D592E">
              <w:rPr>
                <w:rFonts w:cstheme="minorHAnsi"/>
                <w:sz w:val="22"/>
              </w:rPr>
              <w:t>SZAMBOROWSKI v. Poland</w:t>
            </w:r>
          </w:p>
        </w:tc>
        <w:tc>
          <w:tcPr>
            <w:tcW w:w="1283" w:type="dxa"/>
          </w:tcPr>
          <w:p w:rsidR="007D592E" w:rsidRPr="007D592E" w:rsidRDefault="007D592E" w:rsidP="007D592E">
            <w:pPr>
              <w:rPr>
                <w:rFonts w:cstheme="minorHAnsi"/>
                <w:sz w:val="22"/>
              </w:rPr>
            </w:pPr>
            <w:r w:rsidRPr="007D592E">
              <w:rPr>
                <w:rFonts w:cstheme="minorHAnsi"/>
                <w:sz w:val="22"/>
              </w:rPr>
              <w:t>23/10/2014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Szamborowski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563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75273/14</w:t>
            </w:r>
          </w:p>
        </w:tc>
        <w:tc>
          <w:tcPr>
            <w:tcW w:w="2530" w:type="dxa"/>
          </w:tcPr>
          <w:p w:rsidR="007D592E" w:rsidRPr="007D592E" w:rsidRDefault="007D592E" w:rsidP="007D592E">
            <w:pPr>
              <w:jc w:val="left"/>
              <w:rPr>
                <w:rFonts w:cstheme="minorHAnsi"/>
                <w:sz w:val="22"/>
              </w:rPr>
            </w:pPr>
            <w:r w:rsidRPr="007D592E">
              <w:rPr>
                <w:rFonts w:cstheme="minorHAnsi"/>
                <w:sz w:val="22"/>
              </w:rPr>
              <w:t>NICIA v. Poland</w:t>
            </w:r>
          </w:p>
        </w:tc>
        <w:tc>
          <w:tcPr>
            <w:tcW w:w="1283" w:type="dxa"/>
          </w:tcPr>
          <w:p w:rsidR="007D592E" w:rsidRPr="007D592E" w:rsidRDefault="007D592E" w:rsidP="007D592E">
            <w:pPr>
              <w:rPr>
                <w:rFonts w:cstheme="minorHAnsi"/>
                <w:sz w:val="22"/>
              </w:rPr>
            </w:pPr>
            <w:r w:rsidRPr="007D592E">
              <w:rPr>
                <w:rFonts w:cstheme="minorHAnsi"/>
                <w:sz w:val="22"/>
              </w:rPr>
              <w:t>18/11/2014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Nicia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564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75438/14</w:t>
            </w:r>
          </w:p>
        </w:tc>
        <w:tc>
          <w:tcPr>
            <w:tcW w:w="2530" w:type="dxa"/>
          </w:tcPr>
          <w:p w:rsidR="007D592E" w:rsidRPr="007D592E" w:rsidRDefault="007D592E" w:rsidP="007D592E">
            <w:pPr>
              <w:jc w:val="left"/>
              <w:rPr>
                <w:rFonts w:cstheme="minorHAnsi"/>
                <w:sz w:val="22"/>
              </w:rPr>
            </w:pPr>
            <w:r w:rsidRPr="007D592E">
              <w:rPr>
                <w:rFonts w:cstheme="minorHAnsi"/>
                <w:sz w:val="22"/>
              </w:rPr>
              <w:t>LIDWIN v. Poland</w:t>
            </w:r>
          </w:p>
        </w:tc>
        <w:tc>
          <w:tcPr>
            <w:tcW w:w="1283" w:type="dxa"/>
          </w:tcPr>
          <w:p w:rsidR="007D592E" w:rsidRPr="007D592E" w:rsidRDefault="007D592E" w:rsidP="007D592E">
            <w:pPr>
              <w:rPr>
                <w:rFonts w:cstheme="minorHAnsi"/>
                <w:sz w:val="22"/>
              </w:rPr>
            </w:pPr>
            <w:r w:rsidRPr="007D592E">
              <w:rPr>
                <w:rFonts w:cstheme="minorHAnsi"/>
                <w:sz w:val="22"/>
              </w:rPr>
              <w:t>23/01/2015</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Lidwin</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565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76522/14</w:t>
            </w:r>
          </w:p>
        </w:tc>
        <w:tc>
          <w:tcPr>
            <w:tcW w:w="2530" w:type="dxa"/>
          </w:tcPr>
          <w:p w:rsidR="007D592E" w:rsidRPr="007D592E" w:rsidRDefault="007D592E" w:rsidP="007D592E">
            <w:pPr>
              <w:jc w:val="left"/>
              <w:rPr>
                <w:rFonts w:cstheme="minorHAnsi"/>
                <w:sz w:val="22"/>
              </w:rPr>
            </w:pPr>
            <w:r w:rsidRPr="007D592E">
              <w:rPr>
                <w:rFonts w:cstheme="minorHAnsi"/>
                <w:sz w:val="22"/>
              </w:rPr>
              <w:t>SZCZERBA v. Poland</w:t>
            </w:r>
          </w:p>
        </w:tc>
        <w:tc>
          <w:tcPr>
            <w:tcW w:w="1283" w:type="dxa"/>
          </w:tcPr>
          <w:p w:rsidR="007D592E" w:rsidRPr="007D592E" w:rsidRDefault="007D592E" w:rsidP="007D592E">
            <w:pPr>
              <w:rPr>
                <w:rFonts w:cstheme="minorHAnsi"/>
                <w:sz w:val="22"/>
              </w:rPr>
            </w:pPr>
            <w:r w:rsidRPr="007D592E">
              <w:rPr>
                <w:rFonts w:cstheme="minorHAnsi"/>
                <w:sz w:val="22"/>
              </w:rPr>
              <w:t>01/12/2014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W. Szczerba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566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76542/14</w:t>
            </w:r>
          </w:p>
        </w:tc>
        <w:tc>
          <w:tcPr>
            <w:tcW w:w="2530" w:type="dxa"/>
          </w:tcPr>
          <w:p w:rsidR="007D592E" w:rsidRPr="007D592E" w:rsidRDefault="007D592E" w:rsidP="007D592E">
            <w:pPr>
              <w:jc w:val="left"/>
              <w:rPr>
                <w:rFonts w:cstheme="minorHAnsi"/>
                <w:sz w:val="22"/>
              </w:rPr>
            </w:pPr>
            <w:r w:rsidRPr="007D592E">
              <w:rPr>
                <w:rFonts w:cstheme="minorHAnsi"/>
                <w:sz w:val="22"/>
              </w:rPr>
              <w:t>RASIŃSKI v. Poland</w:t>
            </w:r>
          </w:p>
        </w:tc>
        <w:tc>
          <w:tcPr>
            <w:tcW w:w="1283" w:type="dxa"/>
          </w:tcPr>
          <w:p w:rsidR="007D592E" w:rsidRPr="007D592E" w:rsidRDefault="007D592E" w:rsidP="007D592E">
            <w:pPr>
              <w:rPr>
                <w:rFonts w:cstheme="minorHAnsi"/>
                <w:sz w:val="22"/>
              </w:rPr>
            </w:pPr>
            <w:r w:rsidRPr="007D592E">
              <w:rPr>
                <w:rFonts w:cstheme="minorHAnsi"/>
                <w:sz w:val="22"/>
              </w:rPr>
              <w:t>04/12/2014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Rasiński</w:t>
            </w:r>
          </w:p>
        </w:tc>
      </w:tr>
      <w:tr w:rsidR="007D592E" w:rsidRPr="00D7473A"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567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76575/14</w:t>
            </w:r>
          </w:p>
        </w:tc>
        <w:tc>
          <w:tcPr>
            <w:tcW w:w="2530" w:type="dxa"/>
          </w:tcPr>
          <w:p w:rsidR="007D592E" w:rsidRPr="007D592E" w:rsidRDefault="007D592E" w:rsidP="007D592E">
            <w:pPr>
              <w:jc w:val="left"/>
              <w:rPr>
                <w:rFonts w:cstheme="minorHAnsi"/>
                <w:sz w:val="22"/>
              </w:rPr>
            </w:pPr>
            <w:r w:rsidRPr="007D592E">
              <w:rPr>
                <w:rFonts w:cstheme="minorHAnsi"/>
                <w:sz w:val="22"/>
              </w:rPr>
              <w:t>KRUPSKI v. Poland</w:t>
            </w:r>
          </w:p>
        </w:tc>
        <w:tc>
          <w:tcPr>
            <w:tcW w:w="1283" w:type="dxa"/>
          </w:tcPr>
          <w:p w:rsidR="007D592E" w:rsidRPr="007D592E" w:rsidRDefault="007D592E" w:rsidP="007D592E">
            <w:pPr>
              <w:rPr>
                <w:rFonts w:cstheme="minorHAnsi"/>
                <w:sz w:val="22"/>
              </w:rPr>
            </w:pPr>
            <w:r w:rsidRPr="007D592E">
              <w:rPr>
                <w:rFonts w:cstheme="minorHAnsi"/>
                <w:sz w:val="22"/>
              </w:rPr>
              <w:t>29/11/2014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G. Krupski</w:t>
            </w:r>
          </w:p>
        </w:tc>
      </w:tr>
      <w:tr w:rsidR="007D592E" w:rsidRPr="00D7473A"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568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77781/14</w:t>
            </w:r>
          </w:p>
        </w:tc>
        <w:tc>
          <w:tcPr>
            <w:tcW w:w="2530" w:type="dxa"/>
          </w:tcPr>
          <w:p w:rsidR="007D592E" w:rsidRPr="007D592E" w:rsidRDefault="007D592E" w:rsidP="007D592E">
            <w:pPr>
              <w:jc w:val="left"/>
              <w:rPr>
                <w:rFonts w:cstheme="minorHAnsi"/>
                <w:sz w:val="22"/>
              </w:rPr>
            </w:pPr>
            <w:r w:rsidRPr="007D592E">
              <w:rPr>
                <w:rFonts w:cstheme="minorHAnsi"/>
                <w:sz w:val="22"/>
              </w:rPr>
              <w:t>GÓRECKI v. Poland</w:t>
            </w:r>
          </w:p>
        </w:tc>
        <w:tc>
          <w:tcPr>
            <w:tcW w:w="1283" w:type="dxa"/>
          </w:tcPr>
          <w:p w:rsidR="007D592E" w:rsidRPr="007D592E" w:rsidRDefault="007D592E" w:rsidP="007D592E">
            <w:pPr>
              <w:rPr>
                <w:rFonts w:cstheme="minorHAnsi"/>
                <w:sz w:val="22"/>
              </w:rPr>
            </w:pPr>
            <w:r w:rsidRPr="007D592E">
              <w:rPr>
                <w:rFonts w:cstheme="minorHAnsi"/>
                <w:sz w:val="22"/>
              </w:rPr>
              <w:t>08/12/2014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Górecki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569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78676/14</w:t>
            </w:r>
          </w:p>
        </w:tc>
        <w:tc>
          <w:tcPr>
            <w:tcW w:w="2530" w:type="dxa"/>
          </w:tcPr>
          <w:p w:rsidR="007D592E" w:rsidRPr="007D592E" w:rsidRDefault="007D592E" w:rsidP="007D592E">
            <w:pPr>
              <w:jc w:val="left"/>
              <w:rPr>
                <w:rFonts w:cstheme="minorHAnsi"/>
                <w:sz w:val="22"/>
              </w:rPr>
            </w:pPr>
            <w:r w:rsidRPr="007D592E">
              <w:rPr>
                <w:rFonts w:cstheme="minorHAnsi"/>
                <w:sz w:val="22"/>
              </w:rPr>
              <w:t>MIKA v. Poland</w:t>
            </w:r>
          </w:p>
        </w:tc>
        <w:tc>
          <w:tcPr>
            <w:tcW w:w="1283" w:type="dxa"/>
          </w:tcPr>
          <w:p w:rsidR="007D592E" w:rsidRPr="007D592E" w:rsidRDefault="007D592E" w:rsidP="007D592E">
            <w:pPr>
              <w:rPr>
                <w:rFonts w:cstheme="minorHAnsi"/>
                <w:sz w:val="22"/>
              </w:rPr>
            </w:pPr>
            <w:r w:rsidRPr="007D592E">
              <w:rPr>
                <w:rFonts w:cstheme="minorHAnsi"/>
                <w:sz w:val="22"/>
              </w:rPr>
              <w:t>16/12/2014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Mika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570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792/15</w:t>
            </w:r>
          </w:p>
        </w:tc>
        <w:tc>
          <w:tcPr>
            <w:tcW w:w="2530" w:type="dxa"/>
          </w:tcPr>
          <w:p w:rsidR="007D592E" w:rsidRPr="007D592E" w:rsidRDefault="007D592E" w:rsidP="007D592E">
            <w:pPr>
              <w:jc w:val="left"/>
              <w:rPr>
                <w:rFonts w:cstheme="minorHAnsi"/>
                <w:sz w:val="22"/>
              </w:rPr>
            </w:pPr>
            <w:r w:rsidRPr="007D592E">
              <w:rPr>
                <w:rFonts w:cstheme="minorHAnsi"/>
                <w:sz w:val="22"/>
              </w:rPr>
              <w:t>WADENHED v. Poland</w:t>
            </w:r>
          </w:p>
        </w:tc>
        <w:tc>
          <w:tcPr>
            <w:tcW w:w="1283" w:type="dxa"/>
          </w:tcPr>
          <w:p w:rsidR="007D592E" w:rsidRPr="007D592E" w:rsidRDefault="007D592E" w:rsidP="007D592E">
            <w:pPr>
              <w:rPr>
                <w:rFonts w:cstheme="minorHAnsi"/>
                <w:sz w:val="22"/>
              </w:rPr>
            </w:pPr>
            <w:r w:rsidRPr="007D592E">
              <w:rPr>
                <w:rFonts w:cstheme="minorHAnsi"/>
                <w:sz w:val="22"/>
              </w:rPr>
              <w:t>17/12/2014</w:t>
            </w:r>
          </w:p>
        </w:tc>
        <w:tc>
          <w:tcPr>
            <w:tcW w:w="1854" w:type="dxa"/>
          </w:tcPr>
          <w:p w:rsidR="007D592E" w:rsidRPr="007D592E" w:rsidRDefault="007D592E" w:rsidP="007D592E">
            <w:pPr>
              <w:jc w:val="left"/>
              <w:rPr>
                <w:rFonts w:cstheme="minorHAnsi"/>
                <w:sz w:val="22"/>
              </w:rPr>
            </w:pPr>
            <w:r w:rsidRPr="007D592E">
              <w:rPr>
                <w:rFonts w:cstheme="minorHAnsi"/>
                <w:sz w:val="22"/>
              </w:rPr>
              <w:t>A. Rabenda-Ozimek</w:t>
            </w:r>
          </w:p>
        </w:tc>
        <w:tc>
          <w:tcPr>
            <w:tcW w:w="2037" w:type="dxa"/>
          </w:tcPr>
          <w:p w:rsidR="007D592E" w:rsidRPr="007D592E" w:rsidRDefault="007D592E" w:rsidP="007D592E">
            <w:pPr>
              <w:rPr>
                <w:rFonts w:cstheme="minorHAnsi"/>
                <w:sz w:val="22"/>
              </w:rPr>
            </w:pPr>
            <w:r w:rsidRPr="007D592E">
              <w:rPr>
                <w:rFonts w:cstheme="minorHAnsi"/>
                <w:sz w:val="22"/>
              </w:rPr>
              <w:t>T. Wadenhed</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571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1005/15</w:t>
            </w:r>
          </w:p>
        </w:tc>
        <w:tc>
          <w:tcPr>
            <w:tcW w:w="2530" w:type="dxa"/>
          </w:tcPr>
          <w:p w:rsidR="007D592E" w:rsidRPr="007D592E" w:rsidRDefault="007D592E" w:rsidP="007D592E">
            <w:pPr>
              <w:jc w:val="left"/>
              <w:rPr>
                <w:rFonts w:cstheme="minorHAnsi"/>
                <w:sz w:val="22"/>
              </w:rPr>
            </w:pPr>
            <w:r w:rsidRPr="007D592E">
              <w:rPr>
                <w:rFonts w:cstheme="minorHAnsi"/>
                <w:sz w:val="22"/>
              </w:rPr>
              <w:t>ROMANOWSKI v. Poland</w:t>
            </w:r>
          </w:p>
        </w:tc>
        <w:tc>
          <w:tcPr>
            <w:tcW w:w="1283" w:type="dxa"/>
          </w:tcPr>
          <w:p w:rsidR="007D592E" w:rsidRPr="007D592E" w:rsidRDefault="007D592E" w:rsidP="007D592E">
            <w:pPr>
              <w:rPr>
                <w:rFonts w:cstheme="minorHAnsi"/>
                <w:sz w:val="22"/>
              </w:rPr>
            </w:pPr>
            <w:r w:rsidRPr="007D592E">
              <w:rPr>
                <w:rFonts w:cstheme="minorHAnsi"/>
                <w:sz w:val="22"/>
              </w:rPr>
              <w:t>13/12/2014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Romanowski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572</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1140/15</w:t>
            </w:r>
          </w:p>
        </w:tc>
        <w:tc>
          <w:tcPr>
            <w:tcW w:w="2530" w:type="dxa"/>
          </w:tcPr>
          <w:p w:rsidR="007D592E" w:rsidRPr="007D592E" w:rsidRDefault="007D592E" w:rsidP="007D592E">
            <w:pPr>
              <w:jc w:val="left"/>
              <w:rPr>
                <w:rFonts w:cstheme="minorHAnsi"/>
                <w:sz w:val="22"/>
              </w:rPr>
            </w:pPr>
            <w:r w:rsidRPr="007D592E">
              <w:rPr>
                <w:rFonts w:cstheme="minorHAnsi"/>
                <w:sz w:val="22"/>
              </w:rPr>
              <w:t>MAREK v. Poland</w:t>
            </w:r>
          </w:p>
        </w:tc>
        <w:tc>
          <w:tcPr>
            <w:tcW w:w="1283" w:type="dxa"/>
          </w:tcPr>
          <w:p w:rsidR="007D592E" w:rsidRPr="007D592E" w:rsidRDefault="007D592E" w:rsidP="007D592E">
            <w:pPr>
              <w:rPr>
                <w:rFonts w:cstheme="minorHAnsi"/>
                <w:sz w:val="22"/>
              </w:rPr>
            </w:pPr>
            <w:r w:rsidRPr="007D592E">
              <w:rPr>
                <w:rFonts w:cstheme="minorHAnsi"/>
                <w:sz w:val="22"/>
              </w:rPr>
              <w:t>15/12/2014</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B. Marek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573</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2260/15</w:t>
            </w:r>
          </w:p>
        </w:tc>
        <w:tc>
          <w:tcPr>
            <w:tcW w:w="2530" w:type="dxa"/>
          </w:tcPr>
          <w:p w:rsidR="007D592E" w:rsidRPr="007D592E" w:rsidRDefault="007D592E" w:rsidP="007D592E">
            <w:pPr>
              <w:jc w:val="left"/>
              <w:rPr>
                <w:rFonts w:cstheme="minorHAnsi"/>
                <w:sz w:val="22"/>
              </w:rPr>
            </w:pPr>
            <w:r w:rsidRPr="007D592E">
              <w:rPr>
                <w:rFonts w:cstheme="minorHAnsi"/>
                <w:sz w:val="22"/>
              </w:rPr>
              <w:t>TRELA v. Poland</w:t>
            </w:r>
          </w:p>
        </w:tc>
        <w:tc>
          <w:tcPr>
            <w:tcW w:w="1283" w:type="dxa"/>
          </w:tcPr>
          <w:p w:rsidR="007D592E" w:rsidRPr="007D592E" w:rsidRDefault="007D592E" w:rsidP="007D592E">
            <w:pPr>
              <w:rPr>
                <w:rFonts w:cstheme="minorHAnsi"/>
                <w:sz w:val="22"/>
              </w:rPr>
            </w:pPr>
            <w:r w:rsidRPr="007D592E">
              <w:rPr>
                <w:rFonts w:cstheme="minorHAnsi"/>
                <w:sz w:val="22"/>
              </w:rPr>
              <w:t>25/01/2015</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Trela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574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3465/15</w:t>
            </w:r>
          </w:p>
        </w:tc>
        <w:tc>
          <w:tcPr>
            <w:tcW w:w="2530" w:type="dxa"/>
          </w:tcPr>
          <w:p w:rsidR="007D592E" w:rsidRPr="007D592E" w:rsidRDefault="007D592E" w:rsidP="007D592E">
            <w:pPr>
              <w:jc w:val="left"/>
              <w:rPr>
                <w:rFonts w:cstheme="minorHAnsi"/>
                <w:sz w:val="22"/>
              </w:rPr>
            </w:pPr>
            <w:r w:rsidRPr="007D592E">
              <w:rPr>
                <w:rFonts w:cstheme="minorHAnsi"/>
                <w:sz w:val="22"/>
              </w:rPr>
              <w:t>AUGUSTYN v. Poland</w:t>
            </w:r>
          </w:p>
        </w:tc>
        <w:tc>
          <w:tcPr>
            <w:tcW w:w="1283" w:type="dxa"/>
          </w:tcPr>
          <w:p w:rsidR="007D592E" w:rsidRPr="007D592E" w:rsidRDefault="007D592E" w:rsidP="007D592E">
            <w:pPr>
              <w:rPr>
                <w:rFonts w:cstheme="minorHAnsi"/>
                <w:sz w:val="22"/>
              </w:rPr>
            </w:pPr>
            <w:r w:rsidRPr="007D592E">
              <w:rPr>
                <w:rFonts w:cstheme="minorHAnsi"/>
                <w:sz w:val="22"/>
              </w:rPr>
              <w:t>09/01/2015</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T. Augustyn</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575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4947/15</w:t>
            </w:r>
          </w:p>
        </w:tc>
        <w:tc>
          <w:tcPr>
            <w:tcW w:w="2530" w:type="dxa"/>
          </w:tcPr>
          <w:p w:rsidR="007D592E" w:rsidRPr="007D592E" w:rsidRDefault="007D592E" w:rsidP="007D592E">
            <w:pPr>
              <w:jc w:val="left"/>
              <w:rPr>
                <w:rFonts w:cstheme="minorHAnsi"/>
                <w:sz w:val="22"/>
              </w:rPr>
            </w:pPr>
            <w:r w:rsidRPr="007D592E">
              <w:rPr>
                <w:rFonts w:cstheme="minorHAnsi"/>
                <w:sz w:val="22"/>
              </w:rPr>
              <w:t>GORDON-KRAJCER v. Poland</w:t>
            </w:r>
          </w:p>
        </w:tc>
        <w:tc>
          <w:tcPr>
            <w:tcW w:w="1283" w:type="dxa"/>
          </w:tcPr>
          <w:p w:rsidR="007D592E" w:rsidRPr="007D592E" w:rsidRDefault="007D592E" w:rsidP="007D592E">
            <w:pPr>
              <w:rPr>
                <w:rFonts w:cstheme="minorHAnsi"/>
                <w:sz w:val="22"/>
              </w:rPr>
            </w:pPr>
            <w:r w:rsidRPr="007D592E">
              <w:rPr>
                <w:rFonts w:cstheme="minorHAnsi"/>
                <w:sz w:val="22"/>
              </w:rPr>
              <w:t>14/01/2015</w:t>
            </w:r>
          </w:p>
        </w:tc>
        <w:tc>
          <w:tcPr>
            <w:tcW w:w="1854" w:type="dxa"/>
          </w:tcPr>
          <w:p w:rsidR="007D592E" w:rsidRPr="007D592E" w:rsidRDefault="00C5774C" w:rsidP="007D592E">
            <w:pPr>
              <w:rPr>
                <w:rFonts w:cstheme="minorHAnsi"/>
                <w:sz w:val="22"/>
              </w:rPr>
            </w:pPr>
            <w:r>
              <w:rPr>
                <w:rFonts w:cstheme="minorHAnsi"/>
                <w:sz w:val="22"/>
              </w:rPr>
              <w:t xml:space="preserve">L. </w:t>
            </w:r>
            <w:r w:rsidR="007D592E" w:rsidRPr="007D592E">
              <w:rPr>
                <w:rFonts w:cstheme="minorHAnsi"/>
                <w:sz w:val="22"/>
              </w:rPr>
              <w:t>Chojniak</w:t>
            </w:r>
          </w:p>
        </w:tc>
        <w:tc>
          <w:tcPr>
            <w:tcW w:w="2037" w:type="dxa"/>
          </w:tcPr>
          <w:p w:rsidR="007D592E" w:rsidRPr="007D592E" w:rsidRDefault="007D592E" w:rsidP="007D592E">
            <w:pPr>
              <w:rPr>
                <w:rFonts w:cstheme="minorHAnsi"/>
                <w:sz w:val="22"/>
              </w:rPr>
            </w:pPr>
            <w:r w:rsidRPr="007D592E">
              <w:rPr>
                <w:rFonts w:cstheme="minorHAnsi"/>
                <w:sz w:val="22"/>
              </w:rPr>
              <w:t>W. Gordon-Krajcer</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576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8702/15</w:t>
            </w:r>
          </w:p>
        </w:tc>
        <w:tc>
          <w:tcPr>
            <w:tcW w:w="2530" w:type="dxa"/>
          </w:tcPr>
          <w:p w:rsidR="007D592E" w:rsidRPr="007D592E" w:rsidRDefault="007D592E" w:rsidP="007D592E">
            <w:pPr>
              <w:jc w:val="left"/>
              <w:rPr>
                <w:rFonts w:cstheme="minorHAnsi"/>
                <w:sz w:val="22"/>
              </w:rPr>
            </w:pPr>
            <w:r w:rsidRPr="007D592E">
              <w:rPr>
                <w:rFonts w:cstheme="minorHAnsi"/>
                <w:sz w:val="22"/>
              </w:rPr>
              <w:t>GAŃKO v. Poland</w:t>
            </w:r>
          </w:p>
        </w:tc>
        <w:tc>
          <w:tcPr>
            <w:tcW w:w="1283" w:type="dxa"/>
          </w:tcPr>
          <w:p w:rsidR="007D592E" w:rsidRPr="007D592E" w:rsidRDefault="007D592E" w:rsidP="007D592E">
            <w:pPr>
              <w:rPr>
                <w:rFonts w:cstheme="minorHAnsi"/>
                <w:sz w:val="22"/>
              </w:rPr>
            </w:pPr>
            <w:r w:rsidRPr="007D592E">
              <w:rPr>
                <w:rFonts w:cstheme="minorHAnsi"/>
                <w:sz w:val="22"/>
              </w:rPr>
              <w:t>09/02/2015</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Gańko</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577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10139/15</w:t>
            </w:r>
          </w:p>
        </w:tc>
        <w:tc>
          <w:tcPr>
            <w:tcW w:w="2530" w:type="dxa"/>
          </w:tcPr>
          <w:p w:rsidR="007D592E" w:rsidRPr="007D592E" w:rsidRDefault="007D592E" w:rsidP="007D592E">
            <w:pPr>
              <w:jc w:val="left"/>
              <w:rPr>
                <w:rFonts w:cstheme="minorHAnsi"/>
                <w:sz w:val="22"/>
              </w:rPr>
            </w:pPr>
            <w:r w:rsidRPr="007D592E">
              <w:rPr>
                <w:rFonts w:cstheme="minorHAnsi"/>
                <w:sz w:val="22"/>
              </w:rPr>
              <w:t>STRELEC v. Poland</w:t>
            </w:r>
          </w:p>
        </w:tc>
        <w:tc>
          <w:tcPr>
            <w:tcW w:w="1283" w:type="dxa"/>
          </w:tcPr>
          <w:p w:rsidR="007D592E" w:rsidRPr="007D592E" w:rsidRDefault="007D592E" w:rsidP="007D592E">
            <w:pPr>
              <w:rPr>
                <w:rFonts w:cstheme="minorHAnsi"/>
                <w:sz w:val="22"/>
              </w:rPr>
            </w:pPr>
            <w:r w:rsidRPr="007D592E">
              <w:rPr>
                <w:rFonts w:cstheme="minorHAnsi"/>
                <w:sz w:val="22"/>
              </w:rPr>
              <w:t>19/02/2015</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P. Strelec</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578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10529/15</w:t>
            </w:r>
          </w:p>
        </w:tc>
        <w:tc>
          <w:tcPr>
            <w:tcW w:w="2530" w:type="dxa"/>
          </w:tcPr>
          <w:p w:rsidR="007D592E" w:rsidRPr="007D592E" w:rsidRDefault="007D592E" w:rsidP="007D592E">
            <w:pPr>
              <w:jc w:val="left"/>
              <w:rPr>
                <w:rFonts w:cstheme="minorHAnsi"/>
                <w:sz w:val="22"/>
              </w:rPr>
            </w:pPr>
            <w:r w:rsidRPr="007D592E">
              <w:rPr>
                <w:rFonts w:cstheme="minorHAnsi"/>
                <w:sz w:val="22"/>
              </w:rPr>
              <w:t>PŁOMIŃSKA v. Poland</w:t>
            </w:r>
          </w:p>
        </w:tc>
        <w:tc>
          <w:tcPr>
            <w:tcW w:w="1283" w:type="dxa"/>
          </w:tcPr>
          <w:p w:rsidR="007D592E" w:rsidRPr="007D592E" w:rsidRDefault="007D592E" w:rsidP="007D592E">
            <w:pPr>
              <w:rPr>
                <w:rFonts w:cstheme="minorHAnsi"/>
                <w:sz w:val="22"/>
              </w:rPr>
            </w:pPr>
            <w:r w:rsidRPr="007D592E">
              <w:rPr>
                <w:rFonts w:cstheme="minorHAnsi"/>
                <w:sz w:val="22"/>
              </w:rPr>
              <w:t>16/02/2015</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I. Płomińska</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579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10939/15</w:t>
            </w:r>
          </w:p>
        </w:tc>
        <w:tc>
          <w:tcPr>
            <w:tcW w:w="2530" w:type="dxa"/>
          </w:tcPr>
          <w:p w:rsidR="007D592E" w:rsidRPr="007D592E" w:rsidRDefault="007D592E" w:rsidP="007D592E">
            <w:pPr>
              <w:jc w:val="left"/>
              <w:rPr>
                <w:rFonts w:cstheme="minorHAnsi"/>
                <w:sz w:val="22"/>
              </w:rPr>
            </w:pPr>
            <w:r w:rsidRPr="007D592E">
              <w:rPr>
                <w:rFonts w:cstheme="minorHAnsi"/>
                <w:sz w:val="22"/>
              </w:rPr>
              <w:t>KUCHARCZYK v. Poland</w:t>
            </w:r>
          </w:p>
        </w:tc>
        <w:tc>
          <w:tcPr>
            <w:tcW w:w="1283" w:type="dxa"/>
          </w:tcPr>
          <w:p w:rsidR="007D592E" w:rsidRPr="007D592E" w:rsidRDefault="007D592E" w:rsidP="007D592E">
            <w:pPr>
              <w:rPr>
                <w:rFonts w:cstheme="minorHAnsi"/>
                <w:sz w:val="22"/>
              </w:rPr>
            </w:pPr>
            <w:r w:rsidRPr="007D592E">
              <w:rPr>
                <w:rFonts w:cstheme="minorHAnsi"/>
                <w:sz w:val="22"/>
              </w:rPr>
              <w:t>26/05/2015</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Kucharczyk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580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12001/15</w:t>
            </w:r>
          </w:p>
        </w:tc>
        <w:tc>
          <w:tcPr>
            <w:tcW w:w="2530" w:type="dxa"/>
          </w:tcPr>
          <w:p w:rsidR="007D592E" w:rsidRPr="007D592E" w:rsidRDefault="007D592E" w:rsidP="007D592E">
            <w:pPr>
              <w:jc w:val="left"/>
              <w:rPr>
                <w:rFonts w:cstheme="minorHAnsi"/>
                <w:sz w:val="22"/>
              </w:rPr>
            </w:pPr>
            <w:r w:rsidRPr="007D592E">
              <w:rPr>
                <w:rFonts w:cstheme="minorHAnsi"/>
                <w:sz w:val="22"/>
              </w:rPr>
              <w:t>PIETRAS v. Poland</w:t>
            </w:r>
          </w:p>
        </w:tc>
        <w:tc>
          <w:tcPr>
            <w:tcW w:w="1283" w:type="dxa"/>
          </w:tcPr>
          <w:p w:rsidR="007D592E" w:rsidRPr="007D592E" w:rsidRDefault="007D592E" w:rsidP="007D592E">
            <w:pPr>
              <w:rPr>
                <w:rFonts w:cstheme="minorHAnsi"/>
                <w:sz w:val="22"/>
              </w:rPr>
            </w:pPr>
            <w:r w:rsidRPr="007D592E">
              <w:rPr>
                <w:rFonts w:cstheme="minorHAnsi"/>
                <w:sz w:val="22"/>
              </w:rPr>
              <w:t>03/03/2015</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Pietras</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581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12010/15</w:t>
            </w:r>
          </w:p>
        </w:tc>
        <w:tc>
          <w:tcPr>
            <w:tcW w:w="2530" w:type="dxa"/>
          </w:tcPr>
          <w:p w:rsidR="007D592E" w:rsidRPr="007D592E" w:rsidRDefault="007D592E" w:rsidP="007D592E">
            <w:pPr>
              <w:jc w:val="left"/>
              <w:rPr>
                <w:rFonts w:cstheme="minorHAnsi"/>
                <w:sz w:val="22"/>
              </w:rPr>
            </w:pPr>
            <w:r w:rsidRPr="007D592E">
              <w:rPr>
                <w:rFonts w:cstheme="minorHAnsi"/>
                <w:sz w:val="22"/>
              </w:rPr>
              <w:t>KURIAN v. Poland</w:t>
            </w:r>
          </w:p>
        </w:tc>
        <w:tc>
          <w:tcPr>
            <w:tcW w:w="1283" w:type="dxa"/>
          </w:tcPr>
          <w:p w:rsidR="007D592E" w:rsidRPr="007D592E" w:rsidRDefault="007D592E" w:rsidP="007D592E">
            <w:pPr>
              <w:rPr>
                <w:rFonts w:cstheme="minorHAnsi"/>
                <w:sz w:val="22"/>
              </w:rPr>
            </w:pPr>
            <w:r w:rsidRPr="007D592E">
              <w:rPr>
                <w:rFonts w:cstheme="minorHAnsi"/>
                <w:sz w:val="22"/>
              </w:rPr>
              <w:t>03/03/2015</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B. Kurian</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582</w:t>
            </w:r>
            <w:r w:rsidRPr="007D592E">
              <w:rPr>
                <w:rFonts w:cstheme="minorHAnsi"/>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13841/15</w:t>
            </w:r>
          </w:p>
        </w:tc>
        <w:tc>
          <w:tcPr>
            <w:tcW w:w="2530" w:type="dxa"/>
          </w:tcPr>
          <w:p w:rsidR="007D592E" w:rsidRPr="007D592E" w:rsidRDefault="007D592E" w:rsidP="007D592E">
            <w:pPr>
              <w:jc w:val="left"/>
              <w:rPr>
                <w:rFonts w:cstheme="minorHAnsi"/>
                <w:sz w:val="22"/>
              </w:rPr>
            </w:pPr>
            <w:r w:rsidRPr="007D592E">
              <w:rPr>
                <w:rFonts w:cstheme="minorHAnsi"/>
                <w:sz w:val="22"/>
              </w:rPr>
              <w:t>BIRECKI v. Poland</w:t>
            </w:r>
          </w:p>
        </w:tc>
        <w:tc>
          <w:tcPr>
            <w:tcW w:w="1283" w:type="dxa"/>
          </w:tcPr>
          <w:p w:rsidR="007D592E" w:rsidRPr="007D592E" w:rsidRDefault="007D592E" w:rsidP="007D592E">
            <w:pPr>
              <w:rPr>
                <w:rFonts w:cstheme="minorHAnsi"/>
                <w:sz w:val="22"/>
              </w:rPr>
            </w:pPr>
            <w:r w:rsidRPr="007D592E">
              <w:rPr>
                <w:rFonts w:cstheme="minorHAnsi"/>
                <w:sz w:val="22"/>
              </w:rPr>
              <w:t>04/03/2015</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B. Birecki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583</w:t>
            </w:r>
            <w:r w:rsidRPr="007D592E">
              <w:rPr>
                <w:rFonts w:cstheme="minorHAnsi"/>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14634/15</w:t>
            </w:r>
          </w:p>
        </w:tc>
        <w:tc>
          <w:tcPr>
            <w:tcW w:w="2530" w:type="dxa"/>
          </w:tcPr>
          <w:p w:rsidR="007D592E" w:rsidRPr="007D592E" w:rsidRDefault="007D592E" w:rsidP="007D592E">
            <w:pPr>
              <w:jc w:val="left"/>
              <w:rPr>
                <w:rFonts w:cstheme="minorHAnsi"/>
                <w:sz w:val="22"/>
              </w:rPr>
            </w:pPr>
            <w:r w:rsidRPr="007D592E">
              <w:rPr>
                <w:rFonts w:cstheme="minorHAnsi"/>
                <w:sz w:val="22"/>
              </w:rPr>
              <w:t>MOSZCZYŃSKI v. Poland</w:t>
            </w:r>
          </w:p>
        </w:tc>
        <w:tc>
          <w:tcPr>
            <w:tcW w:w="1283" w:type="dxa"/>
          </w:tcPr>
          <w:p w:rsidR="007D592E" w:rsidRPr="007D592E" w:rsidRDefault="007D592E" w:rsidP="007D592E">
            <w:pPr>
              <w:rPr>
                <w:rFonts w:cstheme="minorHAnsi"/>
                <w:sz w:val="22"/>
              </w:rPr>
            </w:pPr>
            <w:r w:rsidRPr="007D592E">
              <w:rPr>
                <w:rFonts w:cstheme="minorHAnsi"/>
                <w:sz w:val="22"/>
              </w:rPr>
              <w:t>16/03/2015</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Moszczyński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584</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15287/15</w:t>
            </w:r>
          </w:p>
        </w:tc>
        <w:tc>
          <w:tcPr>
            <w:tcW w:w="2530" w:type="dxa"/>
          </w:tcPr>
          <w:p w:rsidR="007D592E" w:rsidRPr="007D592E" w:rsidRDefault="007D592E" w:rsidP="007D592E">
            <w:pPr>
              <w:jc w:val="left"/>
              <w:rPr>
                <w:rFonts w:cstheme="minorHAnsi"/>
                <w:sz w:val="22"/>
              </w:rPr>
            </w:pPr>
            <w:r w:rsidRPr="007D592E">
              <w:rPr>
                <w:rFonts w:cstheme="minorHAnsi"/>
                <w:sz w:val="22"/>
              </w:rPr>
              <w:t>OLEWIŃSKI v. Poland</w:t>
            </w:r>
          </w:p>
        </w:tc>
        <w:tc>
          <w:tcPr>
            <w:tcW w:w="1283" w:type="dxa"/>
          </w:tcPr>
          <w:p w:rsidR="007D592E" w:rsidRPr="007D592E" w:rsidRDefault="007D592E" w:rsidP="007D592E">
            <w:pPr>
              <w:rPr>
                <w:rFonts w:cstheme="minorHAnsi"/>
                <w:sz w:val="22"/>
              </w:rPr>
            </w:pPr>
            <w:r w:rsidRPr="007D592E">
              <w:rPr>
                <w:rFonts w:cstheme="minorHAnsi"/>
                <w:sz w:val="22"/>
              </w:rPr>
              <w:t>23/03/2015</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J. Olewiński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585</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17315/15</w:t>
            </w:r>
          </w:p>
        </w:tc>
        <w:tc>
          <w:tcPr>
            <w:tcW w:w="2530" w:type="dxa"/>
          </w:tcPr>
          <w:p w:rsidR="007D592E" w:rsidRPr="007D592E" w:rsidRDefault="007D592E" w:rsidP="007D592E">
            <w:pPr>
              <w:jc w:val="left"/>
              <w:rPr>
                <w:rFonts w:cstheme="minorHAnsi"/>
                <w:sz w:val="22"/>
              </w:rPr>
            </w:pPr>
            <w:r w:rsidRPr="007D592E">
              <w:rPr>
                <w:rFonts w:cstheme="minorHAnsi"/>
                <w:sz w:val="22"/>
              </w:rPr>
              <w:t>SULIK v. Poland</w:t>
            </w:r>
          </w:p>
        </w:tc>
        <w:tc>
          <w:tcPr>
            <w:tcW w:w="1283" w:type="dxa"/>
          </w:tcPr>
          <w:p w:rsidR="007D592E" w:rsidRPr="007D592E" w:rsidRDefault="007D592E" w:rsidP="007D592E">
            <w:pPr>
              <w:rPr>
                <w:rFonts w:cstheme="minorHAnsi"/>
                <w:sz w:val="22"/>
              </w:rPr>
            </w:pPr>
            <w:r w:rsidRPr="007D592E">
              <w:rPr>
                <w:rFonts w:cstheme="minorHAnsi"/>
                <w:sz w:val="22"/>
              </w:rPr>
              <w:t>01/04/2015</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E. Sulik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586</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17745/15</w:t>
            </w:r>
          </w:p>
        </w:tc>
        <w:tc>
          <w:tcPr>
            <w:tcW w:w="2530" w:type="dxa"/>
          </w:tcPr>
          <w:p w:rsidR="007D592E" w:rsidRPr="007D592E" w:rsidRDefault="007D592E" w:rsidP="007D592E">
            <w:pPr>
              <w:jc w:val="left"/>
              <w:rPr>
                <w:rFonts w:cstheme="minorHAnsi"/>
                <w:sz w:val="22"/>
              </w:rPr>
            </w:pPr>
            <w:r w:rsidRPr="007D592E">
              <w:rPr>
                <w:rFonts w:cstheme="minorHAnsi"/>
                <w:sz w:val="22"/>
              </w:rPr>
              <w:t>OLSZEWSKA v. Poland</w:t>
            </w:r>
          </w:p>
        </w:tc>
        <w:tc>
          <w:tcPr>
            <w:tcW w:w="1283" w:type="dxa"/>
          </w:tcPr>
          <w:p w:rsidR="007D592E" w:rsidRPr="007D592E" w:rsidRDefault="007D592E" w:rsidP="007D592E">
            <w:pPr>
              <w:rPr>
                <w:rFonts w:cstheme="minorHAnsi"/>
                <w:sz w:val="22"/>
              </w:rPr>
            </w:pPr>
            <w:r w:rsidRPr="007D592E">
              <w:rPr>
                <w:rFonts w:cstheme="minorHAnsi"/>
                <w:sz w:val="22"/>
              </w:rPr>
              <w:t>03/04/2015</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O. Olszewska</w:t>
            </w:r>
          </w:p>
        </w:tc>
      </w:tr>
      <w:tr w:rsidR="007D592E" w:rsidRPr="00D7473A"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587</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20191/15</w:t>
            </w:r>
          </w:p>
        </w:tc>
        <w:tc>
          <w:tcPr>
            <w:tcW w:w="2530" w:type="dxa"/>
          </w:tcPr>
          <w:p w:rsidR="007D592E" w:rsidRPr="007D592E" w:rsidRDefault="007D592E" w:rsidP="007D592E">
            <w:pPr>
              <w:jc w:val="left"/>
              <w:rPr>
                <w:rFonts w:cstheme="minorHAnsi"/>
                <w:sz w:val="22"/>
              </w:rPr>
            </w:pPr>
            <w:r w:rsidRPr="007D592E">
              <w:rPr>
                <w:rFonts w:cstheme="minorHAnsi"/>
                <w:sz w:val="22"/>
              </w:rPr>
              <w:t>BĄCZEK v. Poland</w:t>
            </w:r>
          </w:p>
        </w:tc>
        <w:tc>
          <w:tcPr>
            <w:tcW w:w="1283" w:type="dxa"/>
          </w:tcPr>
          <w:p w:rsidR="007D592E" w:rsidRPr="007D592E" w:rsidRDefault="007D592E" w:rsidP="007D592E">
            <w:pPr>
              <w:rPr>
                <w:rFonts w:cstheme="minorHAnsi"/>
                <w:sz w:val="22"/>
              </w:rPr>
            </w:pPr>
            <w:r w:rsidRPr="007D592E">
              <w:rPr>
                <w:rFonts w:cstheme="minorHAnsi"/>
                <w:sz w:val="22"/>
              </w:rPr>
              <w:t>20/04/2015</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Bączek</w:t>
            </w:r>
          </w:p>
        </w:tc>
      </w:tr>
      <w:tr w:rsidR="007D592E" w:rsidRPr="00D7473A"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588</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20192/15</w:t>
            </w:r>
          </w:p>
        </w:tc>
        <w:tc>
          <w:tcPr>
            <w:tcW w:w="2530" w:type="dxa"/>
          </w:tcPr>
          <w:p w:rsidR="007D592E" w:rsidRPr="007D592E" w:rsidRDefault="007D592E" w:rsidP="007D592E">
            <w:pPr>
              <w:jc w:val="left"/>
              <w:rPr>
                <w:rFonts w:cstheme="minorHAnsi"/>
                <w:sz w:val="22"/>
              </w:rPr>
            </w:pPr>
            <w:r w:rsidRPr="007D592E">
              <w:rPr>
                <w:rFonts w:cstheme="minorHAnsi"/>
                <w:sz w:val="22"/>
              </w:rPr>
              <w:t>BĄCZEK v. Poland</w:t>
            </w:r>
          </w:p>
        </w:tc>
        <w:tc>
          <w:tcPr>
            <w:tcW w:w="1283" w:type="dxa"/>
          </w:tcPr>
          <w:p w:rsidR="007D592E" w:rsidRPr="007D592E" w:rsidRDefault="007D592E" w:rsidP="007D592E">
            <w:pPr>
              <w:rPr>
                <w:rFonts w:cstheme="minorHAnsi"/>
                <w:sz w:val="22"/>
              </w:rPr>
            </w:pPr>
            <w:r w:rsidRPr="007D592E">
              <w:rPr>
                <w:rFonts w:cstheme="minorHAnsi"/>
                <w:sz w:val="22"/>
              </w:rPr>
              <w:t>20/04/2015</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K. Bączek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589</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23090/15</w:t>
            </w:r>
          </w:p>
        </w:tc>
        <w:tc>
          <w:tcPr>
            <w:tcW w:w="2530" w:type="dxa"/>
          </w:tcPr>
          <w:p w:rsidR="007D592E" w:rsidRPr="007D592E" w:rsidRDefault="007D592E" w:rsidP="007D592E">
            <w:pPr>
              <w:jc w:val="left"/>
              <w:rPr>
                <w:rFonts w:cstheme="minorHAnsi"/>
                <w:sz w:val="22"/>
              </w:rPr>
            </w:pPr>
            <w:r w:rsidRPr="007D592E">
              <w:rPr>
                <w:rFonts w:cstheme="minorHAnsi"/>
                <w:sz w:val="22"/>
              </w:rPr>
              <w:t>ŁACIAK v. Poland</w:t>
            </w:r>
          </w:p>
        </w:tc>
        <w:tc>
          <w:tcPr>
            <w:tcW w:w="1283" w:type="dxa"/>
          </w:tcPr>
          <w:p w:rsidR="007D592E" w:rsidRPr="007D592E" w:rsidRDefault="007D592E" w:rsidP="007D592E">
            <w:pPr>
              <w:rPr>
                <w:rFonts w:cstheme="minorHAnsi"/>
                <w:sz w:val="22"/>
              </w:rPr>
            </w:pPr>
            <w:r w:rsidRPr="007D592E">
              <w:rPr>
                <w:rFonts w:cstheme="minorHAnsi"/>
                <w:sz w:val="22"/>
              </w:rPr>
              <w:t>04/02/2015</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S. Łaciak</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590</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25280/15</w:t>
            </w:r>
          </w:p>
        </w:tc>
        <w:tc>
          <w:tcPr>
            <w:tcW w:w="2530" w:type="dxa"/>
          </w:tcPr>
          <w:p w:rsidR="007D592E" w:rsidRPr="007D592E" w:rsidRDefault="007D592E" w:rsidP="007D592E">
            <w:pPr>
              <w:jc w:val="left"/>
              <w:rPr>
                <w:rFonts w:cstheme="minorHAnsi"/>
                <w:sz w:val="22"/>
              </w:rPr>
            </w:pPr>
            <w:r w:rsidRPr="007D592E">
              <w:rPr>
                <w:rFonts w:cstheme="minorHAnsi"/>
                <w:sz w:val="22"/>
              </w:rPr>
              <w:t>RASIŃSKI v. Poland</w:t>
            </w:r>
          </w:p>
        </w:tc>
        <w:tc>
          <w:tcPr>
            <w:tcW w:w="1283" w:type="dxa"/>
          </w:tcPr>
          <w:p w:rsidR="007D592E" w:rsidRPr="007D592E" w:rsidRDefault="007D592E" w:rsidP="007D592E">
            <w:pPr>
              <w:rPr>
                <w:rFonts w:cstheme="minorHAnsi"/>
                <w:sz w:val="22"/>
              </w:rPr>
            </w:pPr>
            <w:r w:rsidRPr="007D592E">
              <w:rPr>
                <w:rFonts w:cstheme="minorHAnsi"/>
                <w:sz w:val="22"/>
              </w:rPr>
              <w:t>18/05/2015</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M. Rasiński</w:t>
            </w:r>
          </w:p>
        </w:tc>
      </w:tr>
      <w:tr w:rsidR="007D592E" w:rsidRPr="00C220E0" w:rsidTr="003066A2">
        <w:tc>
          <w:tcPr>
            <w:tcW w:w="711" w:type="dxa"/>
          </w:tcPr>
          <w:p w:rsidR="007D592E" w:rsidRPr="007D592E" w:rsidRDefault="007D592E" w:rsidP="007D592E">
            <w:pPr>
              <w:rPr>
                <w:rFonts w:cstheme="minorHAnsi"/>
                <w:sz w:val="22"/>
              </w:rPr>
            </w:pPr>
            <w:r w:rsidRPr="007D592E">
              <w:rPr>
                <w:rFonts w:cstheme="minorHAnsi"/>
                <w:sz w:val="22"/>
              </w:rPr>
              <w:fldChar w:fldCharType="begin"/>
            </w:r>
            <w:r w:rsidRPr="007D592E">
              <w:rPr>
                <w:rFonts w:cstheme="minorHAnsi"/>
                <w:sz w:val="22"/>
              </w:rPr>
              <w:instrText xml:space="preserve"> SEQ level0 \*arabic </w:instrText>
            </w:r>
            <w:r w:rsidRPr="007D592E">
              <w:rPr>
                <w:rFonts w:cstheme="minorHAnsi"/>
                <w:sz w:val="22"/>
              </w:rPr>
              <w:fldChar w:fldCharType="separate"/>
            </w:r>
            <w:r w:rsidR="003E1D0F">
              <w:rPr>
                <w:rFonts w:cstheme="minorHAnsi"/>
                <w:noProof/>
                <w:sz w:val="22"/>
              </w:rPr>
              <w:t>591</w:t>
            </w:r>
            <w:r w:rsidRPr="007D592E">
              <w:rPr>
                <w:rFonts w:cstheme="minorHAnsi"/>
                <w:noProof/>
                <w:sz w:val="22"/>
              </w:rPr>
              <w:fldChar w:fldCharType="end"/>
            </w:r>
            <w:r w:rsidRPr="007D592E">
              <w:rPr>
                <w:rFonts w:cstheme="minorHAnsi"/>
                <w:sz w:val="22"/>
              </w:rPr>
              <w:t>.</w:t>
            </w:r>
          </w:p>
        </w:tc>
        <w:tc>
          <w:tcPr>
            <w:tcW w:w="1099" w:type="dxa"/>
          </w:tcPr>
          <w:p w:rsidR="007D592E" w:rsidRPr="007D592E" w:rsidRDefault="007D592E" w:rsidP="007D592E">
            <w:pPr>
              <w:rPr>
                <w:rFonts w:cstheme="minorHAnsi"/>
                <w:sz w:val="22"/>
              </w:rPr>
            </w:pPr>
            <w:r w:rsidRPr="007D592E">
              <w:rPr>
                <w:rFonts w:cstheme="minorHAnsi"/>
                <w:sz w:val="22"/>
              </w:rPr>
              <w:t>25940/15</w:t>
            </w:r>
          </w:p>
        </w:tc>
        <w:tc>
          <w:tcPr>
            <w:tcW w:w="2530" w:type="dxa"/>
          </w:tcPr>
          <w:p w:rsidR="007D592E" w:rsidRPr="007D592E" w:rsidRDefault="007D592E" w:rsidP="007D592E">
            <w:pPr>
              <w:jc w:val="left"/>
              <w:rPr>
                <w:rFonts w:cstheme="minorHAnsi"/>
                <w:sz w:val="22"/>
              </w:rPr>
            </w:pPr>
            <w:r w:rsidRPr="007D592E">
              <w:rPr>
                <w:rFonts w:cstheme="minorHAnsi"/>
                <w:sz w:val="22"/>
              </w:rPr>
              <w:t>BURZYŃSKI v. Poland</w:t>
            </w:r>
          </w:p>
        </w:tc>
        <w:tc>
          <w:tcPr>
            <w:tcW w:w="1283" w:type="dxa"/>
          </w:tcPr>
          <w:p w:rsidR="007D592E" w:rsidRPr="007D592E" w:rsidRDefault="007D592E" w:rsidP="007D592E">
            <w:pPr>
              <w:rPr>
                <w:rFonts w:cstheme="minorHAnsi"/>
                <w:sz w:val="22"/>
              </w:rPr>
            </w:pPr>
            <w:r w:rsidRPr="007D592E">
              <w:rPr>
                <w:rFonts w:cstheme="minorHAnsi"/>
                <w:sz w:val="22"/>
              </w:rPr>
              <w:t>23/05/2015</w:t>
            </w:r>
          </w:p>
        </w:tc>
        <w:tc>
          <w:tcPr>
            <w:tcW w:w="1854" w:type="dxa"/>
          </w:tcPr>
          <w:p w:rsidR="007D592E" w:rsidRPr="007D592E" w:rsidRDefault="007D592E" w:rsidP="007D592E">
            <w:pPr>
              <w:rPr>
                <w:rFonts w:cstheme="minorHAnsi"/>
                <w:sz w:val="22"/>
              </w:rPr>
            </w:pPr>
          </w:p>
        </w:tc>
        <w:tc>
          <w:tcPr>
            <w:tcW w:w="2037" w:type="dxa"/>
          </w:tcPr>
          <w:p w:rsidR="007D592E" w:rsidRPr="007D592E" w:rsidRDefault="007D592E" w:rsidP="007D592E">
            <w:pPr>
              <w:rPr>
                <w:rFonts w:cstheme="minorHAnsi"/>
                <w:sz w:val="22"/>
              </w:rPr>
            </w:pPr>
            <w:r w:rsidRPr="007D592E">
              <w:rPr>
                <w:rFonts w:cstheme="minorHAnsi"/>
                <w:sz w:val="22"/>
              </w:rPr>
              <w:t>R. Burzyński</w:t>
            </w:r>
          </w:p>
        </w:tc>
      </w:tr>
    </w:tbl>
    <w:p w:rsidR="00EB447C" w:rsidRPr="00345C41" w:rsidRDefault="00EB447C" w:rsidP="00EB447C">
      <w:pPr>
        <w:rPr>
          <w:lang w:val="en-GB"/>
        </w:rPr>
      </w:pPr>
    </w:p>
    <w:sectPr w:rsidR="00EB447C" w:rsidRPr="00345C41" w:rsidSect="007D592E">
      <w:headerReference w:type="even" r:id="rId16"/>
      <w:headerReference w:type="default" r:id="rId17"/>
      <w:footnotePr>
        <w:numRestart w:val="eachPage"/>
      </w:footnotePr>
      <w:type w:val="continuous"/>
      <w:pgSz w:w="11906" w:h="16838" w:code="9"/>
      <w:pgMar w:top="2268" w:right="1304" w:bottom="1985" w:left="130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30E" w:rsidRDefault="0028630E" w:rsidP="0098410D">
      <w:r>
        <w:separator/>
      </w:r>
    </w:p>
  </w:endnote>
  <w:endnote w:type="continuationSeparator" w:id="0">
    <w:p w:rsidR="0028630E" w:rsidRDefault="0028630E"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Times New (W1)">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30E" w:rsidRPr="00150BFA" w:rsidRDefault="0028630E" w:rsidP="007D4647">
    <w:pPr>
      <w:jc w:val="center"/>
    </w:pPr>
    <w:r>
      <w:rPr>
        <w:noProof/>
        <w:lang w:eastAsia="ja-JP"/>
      </w:rPr>
      <w:drawing>
        <wp:inline distT="0" distB="0" distL="0" distR="0" wp14:anchorId="7013FD73" wp14:editId="49EF2295">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8630E" w:rsidRPr="00881CDE" w:rsidRDefault="0028630E" w:rsidP="007D4647">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30E" w:rsidRDefault="002863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30E" w:rsidRPr="000B7195" w:rsidRDefault="0028630E" w:rsidP="007D4647">
    <w:pPr>
      <w:pStyle w:val="Foo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30E" w:rsidRDefault="0028630E" w:rsidP="0098410D">
      <w:r>
        <w:separator/>
      </w:r>
    </w:p>
  </w:footnote>
  <w:footnote w:type="continuationSeparator" w:id="0">
    <w:p w:rsidR="0028630E" w:rsidRDefault="0028630E" w:rsidP="009841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30E" w:rsidRPr="00A45145" w:rsidRDefault="0028630E" w:rsidP="007D4647">
    <w:pPr>
      <w:jc w:val="center"/>
    </w:pPr>
    <w:r>
      <w:rPr>
        <w:noProof/>
        <w:lang w:eastAsia="ja-JP"/>
      </w:rPr>
      <w:drawing>
        <wp:inline distT="0" distB="0" distL="0" distR="0" wp14:anchorId="16A19DC4" wp14:editId="512E1622">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8630E" w:rsidRPr="00881CDE" w:rsidRDefault="0028630E" w:rsidP="007D4647">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30E" w:rsidRPr="00A45145" w:rsidRDefault="0028630E" w:rsidP="007D4647">
    <w:pPr>
      <w:jc w:val="center"/>
    </w:pPr>
    <w:r>
      <w:rPr>
        <w:noProof/>
        <w:lang w:eastAsia="ja-JP"/>
      </w:rPr>
      <w:drawing>
        <wp:inline distT="0" distB="0" distL="0" distR="0" wp14:anchorId="760E8711" wp14:editId="2660885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8630E" w:rsidRDefault="0028630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30E" w:rsidRPr="007D592E" w:rsidRDefault="0028630E" w:rsidP="007D592E">
    <w:pPr>
      <w:pStyle w:val="ECHRHeader"/>
    </w:pPr>
    <w:r w:rsidRPr="007D592E">
      <w:rPr>
        <w:rStyle w:val="PageNumber"/>
      </w:rPr>
      <w:fldChar w:fldCharType="begin"/>
    </w:r>
    <w:r w:rsidRPr="007D592E">
      <w:rPr>
        <w:rStyle w:val="PageNumber"/>
      </w:rPr>
      <w:instrText xml:space="preserve"> PAGE </w:instrText>
    </w:r>
    <w:r w:rsidRPr="007D592E">
      <w:rPr>
        <w:rStyle w:val="PageNumber"/>
      </w:rPr>
      <w:fldChar w:fldCharType="separate"/>
    </w:r>
    <w:r w:rsidR="003E1D0F">
      <w:rPr>
        <w:rStyle w:val="PageNumber"/>
        <w:noProof/>
      </w:rPr>
      <w:t>2</w:t>
    </w:r>
    <w:r w:rsidRPr="007D592E">
      <w:rPr>
        <w:rStyle w:val="PageNumber"/>
      </w:rPr>
      <w:fldChar w:fldCharType="end"/>
    </w:r>
    <w:r w:rsidRPr="007D592E">
      <w:tab/>
      <w:t>RUTKOWSKI AND OTHERS v. POLAND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30E" w:rsidRPr="007D592E" w:rsidRDefault="0028630E" w:rsidP="007D592E">
    <w:pPr>
      <w:pStyle w:val="ECHRHeader"/>
    </w:pPr>
    <w:r w:rsidRPr="007D592E">
      <w:tab/>
      <w:t>RUTKOWSKI AND OTHERS v. POLAND JUDGMENT</w:t>
    </w:r>
    <w:r w:rsidRPr="007D592E">
      <w:tab/>
    </w:r>
    <w:r w:rsidRPr="007D592E">
      <w:rPr>
        <w:rStyle w:val="PageNumber"/>
      </w:rPr>
      <w:fldChar w:fldCharType="begin"/>
    </w:r>
    <w:r w:rsidRPr="007D592E">
      <w:rPr>
        <w:rStyle w:val="PageNumber"/>
      </w:rPr>
      <w:instrText xml:space="preserve"> PAGE </w:instrText>
    </w:r>
    <w:r w:rsidRPr="007D592E">
      <w:rPr>
        <w:rStyle w:val="PageNumber"/>
      </w:rPr>
      <w:fldChar w:fldCharType="separate"/>
    </w:r>
    <w:r w:rsidR="003E1D0F">
      <w:rPr>
        <w:rStyle w:val="PageNumber"/>
        <w:noProof/>
      </w:rPr>
      <w:t>2</w:t>
    </w:r>
    <w:r w:rsidRPr="007D592E">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30E" w:rsidRPr="007D592E" w:rsidRDefault="0028630E" w:rsidP="00F20628">
    <w:pPr>
      <w:pStyle w:val="ECHRHeader"/>
      <w:tabs>
        <w:tab w:val="clear" w:pos="3686"/>
        <w:tab w:val="center" w:pos="4536"/>
      </w:tabs>
    </w:pPr>
    <w:r w:rsidRPr="007D592E">
      <w:rPr>
        <w:rStyle w:val="PageNumber"/>
      </w:rPr>
      <w:fldChar w:fldCharType="begin"/>
    </w:r>
    <w:r w:rsidRPr="007D592E">
      <w:rPr>
        <w:rStyle w:val="PageNumber"/>
      </w:rPr>
      <w:instrText xml:space="preserve"> PAGE </w:instrText>
    </w:r>
    <w:r w:rsidRPr="007D592E">
      <w:rPr>
        <w:rStyle w:val="PageNumber"/>
      </w:rPr>
      <w:fldChar w:fldCharType="separate"/>
    </w:r>
    <w:r w:rsidR="003E1D0F">
      <w:rPr>
        <w:rStyle w:val="PageNumber"/>
        <w:noProof/>
      </w:rPr>
      <w:t>2</w:t>
    </w:r>
    <w:r w:rsidRPr="007D592E">
      <w:rPr>
        <w:rStyle w:val="PageNumber"/>
      </w:rPr>
      <w:fldChar w:fldCharType="end"/>
    </w:r>
    <w:r w:rsidRPr="007D592E">
      <w:tab/>
      <w:t>RUTKOWSKI AND OTHERS v. POLAND 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30E" w:rsidRPr="00882CD5" w:rsidRDefault="0028630E" w:rsidP="007D592E">
    <w:pPr>
      <w:pStyle w:val="ECHRHeader"/>
      <w:tabs>
        <w:tab w:val="clear" w:pos="3686"/>
        <w:tab w:val="clear" w:pos="7371"/>
        <w:tab w:val="center" w:pos="4536"/>
        <w:tab w:val="right" w:pos="9072"/>
      </w:tabs>
      <w:jc w:val="center"/>
      <w:rPr>
        <w:lang w:val="en-GB"/>
      </w:rPr>
    </w:pPr>
    <w:r>
      <w:rPr>
        <w:lang w:val="en-GB"/>
      </w:rPr>
      <w:tab/>
      <w:t>RUTKOWSKI AND OTHERS v. POLAND</w:t>
    </w:r>
    <w:r w:rsidRPr="00882CD5">
      <w:rPr>
        <w:lang w:val="en-GB"/>
      </w:rPr>
      <w:t xml:space="preserve"> JUDGMENT</w:t>
    </w:r>
    <w:r w:rsidRPr="00882CD5">
      <w:rPr>
        <w:lang w:val="en-GB"/>
      </w:rPr>
      <w:tab/>
    </w:r>
    <w:r>
      <w:rPr>
        <w:rStyle w:val="PageNumber"/>
        <w:lang w:val="en-GB"/>
      </w:rPr>
      <w:fldChar w:fldCharType="begin"/>
    </w:r>
    <w:r>
      <w:rPr>
        <w:rStyle w:val="PageNumber"/>
        <w:lang w:val="en-GB"/>
      </w:rPr>
      <w:instrText xml:space="preserve"> PAGE </w:instrText>
    </w:r>
    <w:r>
      <w:rPr>
        <w:rStyle w:val="PageNumber"/>
        <w:lang w:val="en-GB"/>
      </w:rPr>
      <w:fldChar w:fldCharType="separate"/>
    </w:r>
    <w:r w:rsidR="003E1D0F">
      <w:rPr>
        <w:rStyle w:val="PageNumber"/>
        <w:noProof/>
        <w:lang w:val="en-GB"/>
      </w:rPr>
      <w:t>2</w:t>
    </w:r>
    <w:r>
      <w:rPr>
        <w:rStyle w:val="PageNumbe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nsid w:val="163F153D"/>
    <w:multiLevelType w:val="multilevel"/>
    <w:tmpl w:val="040C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5">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8">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7737461D"/>
    <w:multiLevelType w:val="multilevel"/>
    <w:tmpl w:val="040C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5"/>
  </w:num>
  <w:num w:numId="2">
    <w:abstractNumId w:val="23"/>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10"/>
  </w:num>
  <w:num w:numId="6">
    <w:abstractNumId w:val="23"/>
  </w:num>
  <w:num w:numId="7">
    <w:abstractNumId w:val="10"/>
  </w:num>
  <w:num w:numId="8">
    <w:abstractNumId w:val="6"/>
  </w:num>
  <w:num w:numId="9">
    <w:abstractNumId w:val="20"/>
  </w:num>
  <w:num w:numId="10">
    <w:abstractNumId w:val="16"/>
  </w:num>
  <w:num w:numId="11">
    <w:abstractNumId w:val="13"/>
  </w:num>
  <w:num w:numId="12">
    <w:abstractNumId w:val="12"/>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1"/>
  </w:num>
  <w:num w:numId="25">
    <w:abstractNumId w:val="9"/>
  </w:num>
  <w:num w:numId="26">
    <w:abstractNumId w:val="22"/>
  </w:num>
  <w:num w:numId="27">
    <w:abstractNumId w:val="21"/>
  </w:num>
  <w:num w:numId="28">
    <w:abstractNumId w:val="18"/>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4577"/>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D4647"/>
    <w:rsid w:val="000041F8"/>
    <w:rsid w:val="000042A8"/>
    <w:rsid w:val="00004308"/>
    <w:rsid w:val="00005BF0"/>
    <w:rsid w:val="00007154"/>
    <w:rsid w:val="000103AE"/>
    <w:rsid w:val="00011D69"/>
    <w:rsid w:val="00012AD3"/>
    <w:rsid w:val="00015C2D"/>
    <w:rsid w:val="00015E1F"/>
    <w:rsid w:val="00015F00"/>
    <w:rsid w:val="00022C1D"/>
    <w:rsid w:val="0002337E"/>
    <w:rsid w:val="00034987"/>
    <w:rsid w:val="000602DF"/>
    <w:rsid w:val="00061B05"/>
    <w:rsid w:val="000632D5"/>
    <w:rsid w:val="000644EE"/>
    <w:rsid w:val="000925AD"/>
    <w:rsid w:val="000A24EB"/>
    <w:rsid w:val="000B6923"/>
    <w:rsid w:val="000B7195"/>
    <w:rsid w:val="000C5F3C"/>
    <w:rsid w:val="000C6DCC"/>
    <w:rsid w:val="000D47AA"/>
    <w:rsid w:val="000D721F"/>
    <w:rsid w:val="000E069B"/>
    <w:rsid w:val="000E0E82"/>
    <w:rsid w:val="000E1DC5"/>
    <w:rsid w:val="000E223F"/>
    <w:rsid w:val="000E7D45"/>
    <w:rsid w:val="000F7851"/>
    <w:rsid w:val="00101505"/>
    <w:rsid w:val="00104E23"/>
    <w:rsid w:val="00105B41"/>
    <w:rsid w:val="00111B0C"/>
    <w:rsid w:val="001169A5"/>
    <w:rsid w:val="00120D6C"/>
    <w:rsid w:val="001257EC"/>
    <w:rsid w:val="0012750D"/>
    <w:rsid w:val="00133D33"/>
    <w:rsid w:val="00134D64"/>
    <w:rsid w:val="00135A30"/>
    <w:rsid w:val="0013612C"/>
    <w:rsid w:val="00137FF6"/>
    <w:rsid w:val="00141650"/>
    <w:rsid w:val="00162A12"/>
    <w:rsid w:val="00166530"/>
    <w:rsid w:val="001832BD"/>
    <w:rsid w:val="001943B5"/>
    <w:rsid w:val="00195134"/>
    <w:rsid w:val="001A0487"/>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8630E"/>
    <w:rsid w:val="002948AD"/>
    <w:rsid w:val="002A01CC"/>
    <w:rsid w:val="002A61B1"/>
    <w:rsid w:val="002A663C"/>
    <w:rsid w:val="002B444B"/>
    <w:rsid w:val="002B5887"/>
    <w:rsid w:val="002C0E27"/>
    <w:rsid w:val="002C3040"/>
    <w:rsid w:val="002C4433"/>
    <w:rsid w:val="002D022D"/>
    <w:rsid w:val="002D24BB"/>
    <w:rsid w:val="002F1420"/>
    <w:rsid w:val="002F2AF7"/>
    <w:rsid w:val="002F4C63"/>
    <w:rsid w:val="002F7E1C"/>
    <w:rsid w:val="00301A75"/>
    <w:rsid w:val="00302F70"/>
    <w:rsid w:val="0030336F"/>
    <w:rsid w:val="0030375E"/>
    <w:rsid w:val="00304582"/>
    <w:rsid w:val="003066A2"/>
    <w:rsid w:val="00312A30"/>
    <w:rsid w:val="00320F72"/>
    <w:rsid w:val="0032463E"/>
    <w:rsid w:val="00326224"/>
    <w:rsid w:val="00331031"/>
    <w:rsid w:val="00337EE4"/>
    <w:rsid w:val="00340FFD"/>
    <w:rsid w:val="00345C41"/>
    <w:rsid w:val="003506B1"/>
    <w:rsid w:val="00356AC7"/>
    <w:rsid w:val="003609FA"/>
    <w:rsid w:val="003710C8"/>
    <w:rsid w:val="003750BE"/>
    <w:rsid w:val="003872A5"/>
    <w:rsid w:val="00387B9D"/>
    <w:rsid w:val="0039364F"/>
    <w:rsid w:val="00396686"/>
    <w:rsid w:val="0039778E"/>
    <w:rsid w:val="003B4941"/>
    <w:rsid w:val="003C5714"/>
    <w:rsid w:val="003C6B9F"/>
    <w:rsid w:val="003C6E2A"/>
    <w:rsid w:val="003D0299"/>
    <w:rsid w:val="003E1D0F"/>
    <w:rsid w:val="003E6D80"/>
    <w:rsid w:val="003F05FA"/>
    <w:rsid w:val="003F244A"/>
    <w:rsid w:val="003F30B8"/>
    <w:rsid w:val="003F35C4"/>
    <w:rsid w:val="003F4C45"/>
    <w:rsid w:val="003F5F7B"/>
    <w:rsid w:val="003F7D64"/>
    <w:rsid w:val="00414300"/>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0EC7"/>
    <w:rsid w:val="004D15F3"/>
    <w:rsid w:val="004D5311"/>
    <w:rsid w:val="004D5DCC"/>
    <w:rsid w:val="004D7E45"/>
    <w:rsid w:val="004F10AF"/>
    <w:rsid w:val="004F11A4"/>
    <w:rsid w:val="004F2389"/>
    <w:rsid w:val="004F304D"/>
    <w:rsid w:val="004F61BE"/>
    <w:rsid w:val="004F66B1"/>
    <w:rsid w:val="00511C07"/>
    <w:rsid w:val="005173A6"/>
    <w:rsid w:val="00520BAA"/>
    <w:rsid w:val="005217D8"/>
    <w:rsid w:val="00525208"/>
    <w:rsid w:val="005257A5"/>
    <w:rsid w:val="005264C0"/>
    <w:rsid w:val="00526A8A"/>
    <w:rsid w:val="00531DF2"/>
    <w:rsid w:val="005442EE"/>
    <w:rsid w:val="00545DA6"/>
    <w:rsid w:val="00547353"/>
    <w:rsid w:val="005474E7"/>
    <w:rsid w:val="005512A3"/>
    <w:rsid w:val="005578CE"/>
    <w:rsid w:val="00562781"/>
    <w:rsid w:val="00562B6C"/>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53FCF"/>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B28B1"/>
    <w:rsid w:val="006B480D"/>
    <w:rsid w:val="006B6E9F"/>
    <w:rsid w:val="006C23D4"/>
    <w:rsid w:val="006C64B0"/>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50E"/>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647"/>
    <w:rsid w:val="007D4832"/>
    <w:rsid w:val="007D592E"/>
    <w:rsid w:val="007E21B2"/>
    <w:rsid w:val="007E2C4E"/>
    <w:rsid w:val="007F1905"/>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82CD5"/>
    <w:rsid w:val="00893576"/>
    <w:rsid w:val="00893E73"/>
    <w:rsid w:val="008B02DC"/>
    <w:rsid w:val="008B57CE"/>
    <w:rsid w:val="008C26DE"/>
    <w:rsid w:val="008D2225"/>
    <w:rsid w:val="008D4752"/>
    <w:rsid w:val="008D6908"/>
    <w:rsid w:val="008E271C"/>
    <w:rsid w:val="008E3A08"/>
    <w:rsid w:val="008E418E"/>
    <w:rsid w:val="008E5BC6"/>
    <w:rsid w:val="008E6A25"/>
    <w:rsid w:val="008E732A"/>
    <w:rsid w:val="008F21A4"/>
    <w:rsid w:val="008F5193"/>
    <w:rsid w:val="008F7E61"/>
    <w:rsid w:val="009013A7"/>
    <w:rsid w:val="009017FB"/>
    <w:rsid w:val="009017FC"/>
    <w:rsid w:val="009025E4"/>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D7D"/>
    <w:rsid w:val="009630C7"/>
    <w:rsid w:val="00965E87"/>
    <w:rsid w:val="00972B55"/>
    <w:rsid w:val="009743B7"/>
    <w:rsid w:val="0098228B"/>
    <w:rsid w:val="009828DA"/>
    <w:rsid w:val="0098410D"/>
    <w:rsid w:val="00985BAB"/>
    <w:rsid w:val="009B1B5F"/>
    <w:rsid w:val="009B6673"/>
    <w:rsid w:val="009C191B"/>
    <w:rsid w:val="009C2BD6"/>
    <w:rsid w:val="009E1F32"/>
    <w:rsid w:val="009E776C"/>
    <w:rsid w:val="009F65EC"/>
    <w:rsid w:val="00A0370E"/>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0BCD"/>
    <w:rsid w:val="00A94C20"/>
    <w:rsid w:val="00AA227F"/>
    <w:rsid w:val="00AA3BC7"/>
    <w:rsid w:val="00AA65A4"/>
    <w:rsid w:val="00AA754A"/>
    <w:rsid w:val="00AB099E"/>
    <w:rsid w:val="00AB4328"/>
    <w:rsid w:val="00AE0A2E"/>
    <w:rsid w:val="00AE354C"/>
    <w:rsid w:val="00AF4B07"/>
    <w:rsid w:val="00AF6186"/>
    <w:rsid w:val="00AF7A3A"/>
    <w:rsid w:val="00B160DB"/>
    <w:rsid w:val="00B20836"/>
    <w:rsid w:val="00B235BB"/>
    <w:rsid w:val="00B27A44"/>
    <w:rsid w:val="00B30BBF"/>
    <w:rsid w:val="00B33C03"/>
    <w:rsid w:val="00B36B0B"/>
    <w:rsid w:val="00B44E56"/>
    <w:rsid w:val="00B46543"/>
    <w:rsid w:val="00B47D33"/>
    <w:rsid w:val="00B52BE0"/>
    <w:rsid w:val="00B54133"/>
    <w:rsid w:val="00B701ED"/>
    <w:rsid w:val="00B72FBA"/>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53F4A"/>
    <w:rsid w:val="00C54125"/>
    <w:rsid w:val="00C55B54"/>
    <w:rsid w:val="00C5774C"/>
    <w:rsid w:val="00C6098E"/>
    <w:rsid w:val="00C6152C"/>
    <w:rsid w:val="00C74810"/>
    <w:rsid w:val="00C90D68"/>
    <w:rsid w:val="00C939FE"/>
    <w:rsid w:val="00CA4BDA"/>
    <w:rsid w:val="00CB1F66"/>
    <w:rsid w:val="00CB2951"/>
    <w:rsid w:val="00CD282B"/>
    <w:rsid w:val="00CD4C35"/>
    <w:rsid w:val="00CD7369"/>
    <w:rsid w:val="00CE0B0E"/>
    <w:rsid w:val="00CE3831"/>
    <w:rsid w:val="00CF2397"/>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01E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2B95"/>
    <w:rsid w:val="00E459C6"/>
    <w:rsid w:val="00E47589"/>
    <w:rsid w:val="00E64915"/>
    <w:rsid w:val="00E661D4"/>
    <w:rsid w:val="00E70091"/>
    <w:rsid w:val="00E719E6"/>
    <w:rsid w:val="00E720F5"/>
    <w:rsid w:val="00E76D47"/>
    <w:rsid w:val="00E849F7"/>
    <w:rsid w:val="00E90302"/>
    <w:rsid w:val="00E97396"/>
    <w:rsid w:val="00EA185E"/>
    <w:rsid w:val="00EA592A"/>
    <w:rsid w:val="00EB14E4"/>
    <w:rsid w:val="00EB32A5"/>
    <w:rsid w:val="00EB34ED"/>
    <w:rsid w:val="00EB447C"/>
    <w:rsid w:val="00EB5E15"/>
    <w:rsid w:val="00EB7BE0"/>
    <w:rsid w:val="00EC315E"/>
    <w:rsid w:val="00ED077C"/>
    <w:rsid w:val="00ED1190"/>
    <w:rsid w:val="00ED6544"/>
    <w:rsid w:val="00EE0277"/>
    <w:rsid w:val="00EE3E00"/>
    <w:rsid w:val="00EE5DD2"/>
    <w:rsid w:val="00EF3DB4"/>
    <w:rsid w:val="00F00A79"/>
    <w:rsid w:val="00F00E86"/>
    <w:rsid w:val="00F07C1E"/>
    <w:rsid w:val="00F105DB"/>
    <w:rsid w:val="00F132BC"/>
    <w:rsid w:val="00F13D80"/>
    <w:rsid w:val="00F16AAA"/>
    <w:rsid w:val="00F1709C"/>
    <w:rsid w:val="00F20628"/>
    <w:rsid w:val="00F21161"/>
    <w:rsid w:val="00F218EF"/>
    <w:rsid w:val="00F21BC7"/>
    <w:rsid w:val="00F266A2"/>
    <w:rsid w:val="00F32269"/>
    <w:rsid w:val="00F56A6F"/>
    <w:rsid w:val="00F5709C"/>
    <w:rsid w:val="00F64EF1"/>
    <w:rsid w:val="00F8765F"/>
    <w:rsid w:val="00F90767"/>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48" w:unhideWhenUsed="1"/>
    <w:lsdException w:name="footer" w:uiPriority="49" w:unhideWhenUsed="1"/>
    <w:lsdException w:name="caption" w:qFormat="1"/>
    <w:lsdException w:name="footnote reference" w:unhideWhenUsed="1"/>
    <w:lsdException w:name="annotation reference" w:uiPriority="0"/>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98410D"/>
    <w:pPr>
      <w:jc w:val="both"/>
    </w:pPr>
    <w:rPr>
      <w:rFonts w:eastAsiaTheme="minorEastAsia"/>
      <w:sz w:val="24"/>
    </w:rPr>
  </w:style>
  <w:style w:type="paragraph" w:styleId="Heading1">
    <w:name w:val="heading 1"/>
    <w:basedOn w:val="Normal"/>
    <w:next w:val="Normal"/>
    <w:link w:val="Heading1Char"/>
    <w:uiPriority w:val="99"/>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4174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8410D"/>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98410D"/>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98410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98410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41747"/>
    <w:rPr>
      <w:rFonts w:ascii="Tahoma" w:hAnsi="Tahoma" w:cs="Tahoma"/>
      <w:sz w:val="16"/>
      <w:szCs w:val="16"/>
    </w:rPr>
  </w:style>
  <w:style w:type="character" w:customStyle="1" w:styleId="BalloonTextChar">
    <w:name w:val="Balloon Text Char"/>
    <w:basedOn w:val="DefaultParagraphFont"/>
    <w:link w:val="BalloonText"/>
    <w:uiPriority w:val="99"/>
    <w:semiHidden/>
    <w:rsid w:val="00A671F8"/>
    <w:rPr>
      <w:rFonts w:ascii="Tahoma" w:eastAsiaTheme="minorEastAsia" w:hAnsi="Tahoma" w:cs="Tahoma"/>
      <w:sz w:val="16"/>
      <w:szCs w:val="16"/>
    </w:rPr>
  </w:style>
  <w:style w:type="character" w:styleId="BookTitle">
    <w:name w:val="Book Title"/>
    <w:uiPriority w:val="99"/>
    <w:qFormat/>
    <w:rsid w:val="0098410D"/>
    <w:rPr>
      <w:i/>
      <w:iCs/>
      <w:smallCaps/>
      <w:spacing w:val="5"/>
    </w:rPr>
  </w:style>
  <w:style w:type="paragraph" w:customStyle="1" w:styleId="ECHRHeader">
    <w:name w:val="ECHR_Header"/>
    <w:aliases w:val="Ju_Header,Top_Header"/>
    <w:basedOn w:val="Header"/>
    <w:uiPriority w:val="39"/>
    <w:qFormat/>
    <w:rsid w:val="0098410D"/>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8410D"/>
  </w:style>
  <w:style w:type="character" w:styleId="Strong">
    <w:name w:val="Strong"/>
    <w:uiPriority w:val="99"/>
    <w:qFormat/>
    <w:rsid w:val="0098410D"/>
    <w:rPr>
      <w:b/>
      <w:bCs/>
    </w:rPr>
  </w:style>
  <w:style w:type="paragraph" w:styleId="NoSpacing">
    <w:name w:val="No Spacing"/>
    <w:basedOn w:val="Normal"/>
    <w:link w:val="NoSpacingChar"/>
    <w:qFormat/>
    <w:rsid w:val="0098410D"/>
    <w:rPr>
      <w:sz w:val="22"/>
    </w:rPr>
  </w:style>
  <w:style w:type="character" w:customStyle="1" w:styleId="NoSpacingChar">
    <w:name w:val="No Spacing Char"/>
    <w:basedOn w:val="DefaultParagraphFont"/>
    <w:link w:val="NoSpacing"/>
    <w:rsid w:val="0098410D"/>
    <w:rPr>
      <w:rFonts w:eastAsiaTheme="minorEastAsia"/>
    </w:rPr>
  </w:style>
  <w:style w:type="paragraph" w:customStyle="1" w:styleId="ECHRParaQuote">
    <w:name w:val="ECHR_Para_Quote"/>
    <w:aliases w:val="Ju_Quot,Para_Quote"/>
    <w:basedOn w:val="Normal"/>
    <w:uiPriority w:val="6"/>
    <w:qFormat/>
    <w:rsid w:val="0098410D"/>
    <w:pPr>
      <w:spacing w:before="120" w:after="120"/>
      <w:ind w:left="425" w:firstLine="142"/>
    </w:pPr>
    <w:rPr>
      <w:sz w:val="20"/>
    </w:rPr>
  </w:style>
  <w:style w:type="paragraph" w:customStyle="1" w:styleId="JuParaSub">
    <w:name w:val="Ju_Para_Sub"/>
    <w:basedOn w:val="ECHRPara"/>
    <w:uiPriority w:val="13"/>
    <w:qFormat/>
    <w:rsid w:val="0098410D"/>
    <w:pPr>
      <w:ind w:left="284"/>
    </w:pPr>
  </w:style>
  <w:style w:type="paragraph" w:customStyle="1" w:styleId="OpiParaSub">
    <w:name w:val="Opi_Para_Sub"/>
    <w:basedOn w:val="JuParaSub"/>
    <w:uiPriority w:val="47"/>
    <w:qFormat/>
    <w:rsid w:val="0098410D"/>
  </w:style>
  <w:style w:type="paragraph" w:customStyle="1" w:styleId="OpiQuot">
    <w:name w:val="Opi_Quot"/>
    <w:basedOn w:val="ECHRParaQuote"/>
    <w:uiPriority w:val="48"/>
    <w:qFormat/>
    <w:rsid w:val="0098410D"/>
  </w:style>
  <w:style w:type="paragraph" w:customStyle="1" w:styleId="OpiQuotSub">
    <w:name w:val="Opi_Quot_Sub"/>
    <w:basedOn w:val="JuQuotSub"/>
    <w:uiPriority w:val="49"/>
    <w:qFormat/>
    <w:rsid w:val="0098410D"/>
  </w:style>
  <w:style w:type="paragraph" w:customStyle="1" w:styleId="ECHRTitleCentre3">
    <w:name w:val="ECHR_Title_Centre_3"/>
    <w:aliases w:val="Ju_H_Article,Title_C_3"/>
    <w:basedOn w:val="Normal"/>
    <w:next w:val="ECHRParaQuote"/>
    <w:uiPriority w:val="17"/>
    <w:qFormat/>
    <w:rsid w:val="009841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
    <w:next w:val="OpiPara"/>
    <w:uiPriority w:val="17"/>
    <w:qFormat/>
    <w:rsid w:val="0098410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410D"/>
    <w:pPr>
      <w:ind w:left="567"/>
    </w:pPr>
  </w:style>
  <w:style w:type="paragraph" w:customStyle="1" w:styleId="ECHRTitle1">
    <w:name w:val="ECHR_Title_1"/>
    <w:aliases w:val="Ju_H_Head,Title_L_1"/>
    <w:basedOn w:val="Normal"/>
    <w:next w:val="ECHRPara"/>
    <w:uiPriority w:val="20"/>
    <w:qFormat/>
    <w:rsid w:val="0098410D"/>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98410D"/>
    <w:pPr>
      <w:tabs>
        <w:tab w:val="center" w:pos="6407"/>
      </w:tabs>
      <w:spacing w:before="720"/>
      <w:jc w:val="right"/>
    </w:pPr>
  </w:style>
  <w:style w:type="paragraph" w:customStyle="1" w:styleId="JuSigned">
    <w:name w:val="Ju_Signed"/>
    <w:basedOn w:val="Normal"/>
    <w:next w:val="JuParaLast"/>
    <w:uiPriority w:val="32"/>
    <w:qFormat/>
    <w:rsid w:val="0098410D"/>
    <w:pPr>
      <w:tabs>
        <w:tab w:val="center" w:pos="851"/>
        <w:tab w:val="center" w:pos="6407"/>
      </w:tabs>
      <w:spacing w:before="720"/>
      <w:jc w:val="left"/>
    </w:pPr>
  </w:style>
  <w:style w:type="paragraph" w:styleId="Title">
    <w:name w:val="Title"/>
    <w:basedOn w:val="Normal"/>
    <w:next w:val="Normal"/>
    <w:link w:val="TitleChar"/>
    <w:uiPriority w:val="99"/>
    <w:qFormat/>
    <w:rsid w:val="009841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rsid w:val="009841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8410D"/>
    <w:pPr>
      <w:tabs>
        <w:tab w:val="clear" w:pos="357"/>
      </w:tabs>
      <w:outlineLvl w:val="1"/>
    </w:pPr>
    <w:rPr>
      <w:b/>
    </w:rPr>
  </w:style>
  <w:style w:type="character" w:customStyle="1" w:styleId="JUNAMES">
    <w:name w:val="JU_NAMES"/>
    <w:uiPriority w:val="17"/>
    <w:qFormat/>
    <w:rsid w:val="0098410D"/>
    <w:rPr>
      <w:caps w:val="0"/>
      <w:smallCaps/>
    </w:rPr>
  </w:style>
  <w:style w:type="character" w:customStyle="1" w:styleId="JuITMark">
    <w:name w:val="Ju_ITMark"/>
    <w:basedOn w:val="DefaultParagraphFont"/>
    <w:qFormat/>
    <w:rsid w:val="0098410D"/>
    <w:rPr>
      <w:vanish/>
      <w:color w:val="339966"/>
      <w:sz w:val="14"/>
    </w:rPr>
  </w:style>
  <w:style w:type="paragraph" w:customStyle="1" w:styleId="OpiTranslation">
    <w:name w:val="Opi_Translation"/>
    <w:basedOn w:val="Normal"/>
    <w:next w:val="OpiPara"/>
    <w:uiPriority w:val="40"/>
    <w:qFormat/>
    <w:rsid w:val="0098410D"/>
    <w:pPr>
      <w:jc w:val="center"/>
      <w:outlineLvl w:val="0"/>
    </w:pPr>
    <w:rPr>
      <w:i/>
    </w:rPr>
  </w:style>
  <w:style w:type="paragraph" w:customStyle="1" w:styleId="JuCourt">
    <w:name w:val="Ju_Court"/>
    <w:basedOn w:val="Normal"/>
    <w:next w:val="Normal"/>
    <w:uiPriority w:val="16"/>
    <w:qFormat/>
    <w:rsid w:val="009841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Head_1"/>
    <w:basedOn w:val="Heading1"/>
    <w:next w:val="ECHRPara"/>
    <w:uiPriority w:val="14"/>
    <w:qFormat/>
    <w:rsid w:val="009841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Heading2"/>
    <w:next w:val="ECHRPara"/>
    <w:uiPriority w:val="14"/>
    <w:qFormat/>
    <w:rsid w:val="0098410D"/>
    <w:pPr>
      <w:keepNext/>
      <w:keepLines/>
      <w:tabs>
        <w:tab w:val="left" w:pos="584"/>
      </w:tabs>
      <w:spacing w:before="360" w:after="240"/>
      <w:ind w:left="584" w:hanging="352"/>
    </w:pPr>
    <w:rPr>
      <w:color w:val="auto"/>
      <w:sz w:val="24"/>
    </w:rPr>
  </w:style>
  <w:style w:type="paragraph" w:customStyle="1" w:styleId="ECHRHeading3">
    <w:name w:val="ECHR_Heading_3"/>
    <w:aliases w:val="Ju_H_1.,Head_3"/>
    <w:basedOn w:val="Heading3"/>
    <w:next w:val="ECHRPara"/>
    <w:uiPriority w:val="14"/>
    <w:qFormat/>
    <w:rsid w:val="0098410D"/>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48"/>
    <w:semiHidden/>
    <w:rsid w:val="00941747"/>
    <w:pPr>
      <w:tabs>
        <w:tab w:val="center" w:pos="4536"/>
        <w:tab w:val="right" w:pos="9696"/>
      </w:tabs>
      <w:ind w:left="-680" w:right="-680"/>
    </w:pPr>
  </w:style>
  <w:style w:type="character" w:customStyle="1" w:styleId="HeaderChar">
    <w:name w:val="Header Char"/>
    <w:basedOn w:val="DefaultParagraphFont"/>
    <w:link w:val="Header"/>
    <w:uiPriority w:val="48"/>
    <w:semiHidden/>
    <w:rsid w:val="008D4752"/>
  </w:style>
  <w:style w:type="character" w:customStyle="1" w:styleId="Heading1Char">
    <w:name w:val="Heading 1 Char"/>
    <w:basedOn w:val="DefaultParagraphFont"/>
    <w:link w:val="Heading1"/>
    <w:uiPriority w:val="99"/>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Head_4"/>
    <w:basedOn w:val="Heading4"/>
    <w:next w:val="ECHRPara"/>
    <w:uiPriority w:val="14"/>
    <w:qFormat/>
    <w:rsid w:val="0098410D"/>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Heading5"/>
    <w:next w:val="ECHRPara"/>
    <w:uiPriority w:val="14"/>
    <w:qFormat/>
    <w:rsid w:val="0098410D"/>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Head_6"/>
    <w:basedOn w:val="Heading6"/>
    <w:next w:val="ECHRPara"/>
    <w:uiPriority w:val="14"/>
    <w:qFormat/>
    <w:rsid w:val="009841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Head_7"/>
    <w:basedOn w:val="Heading7"/>
    <w:next w:val="ECHRPara"/>
    <w:uiPriority w:val="14"/>
    <w:qFormat/>
    <w:rsid w:val="0098410D"/>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
    <w:next w:val="ECHRPara"/>
    <w:uiPriority w:val="30"/>
    <w:qFormat/>
    <w:rsid w:val="0098410D"/>
    <w:pPr>
      <w:keepNext/>
      <w:keepLines/>
      <w:spacing w:before="240"/>
      <w:ind w:firstLine="284"/>
    </w:pPr>
  </w:style>
  <w:style w:type="paragraph" w:customStyle="1" w:styleId="ECHRDecisionBody">
    <w:name w:val="ECHR_Decision_Body"/>
    <w:aliases w:val="Ju_Judges"/>
    <w:basedOn w:val="Normal"/>
    <w:uiPriority w:val="50"/>
    <w:qFormat/>
    <w:rsid w:val="0098410D"/>
    <w:pPr>
      <w:tabs>
        <w:tab w:val="left" w:pos="567"/>
        <w:tab w:val="left" w:pos="1134"/>
      </w:tabs>
      <w:jc w:val="left"/>
    </w:pPr>
  </w:style>
  <w:style w:type="character" w:customStyle="1" w:styleId="Heading4Char">
    <w:name w:val="Heading 4 Char"/>
    <w:basedOn w:val="DefaultParagraphFont"/>
    <w:link w:val="Heading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
    <w:uiPriority w:val="28"/>
    <w:qFormat/>
    <w:rsid w:val="0098410D"/>
    <w:pPr>
      <w:ind w:left="340" w:hanging="340"/>
    </w:pPr>
  </w:style>
  <w:style w:type="character" w:customStyle="1" w:styleId="Heading5Char">
    <w:name w:val="Heading 5 Char"/>
    <w:basedOn w:val="DefaultParagraphFont"/>
    <w:link w:val="Heading5"/>
    <w:uiPriority w:val="99"/>
    <w:semiHidden/>
    <w:rsid w:val="0098410D"/>
    <w:rPr>
      <w:rFonts w:asciiTheme="majorHAnsi" w:eastAsiaTheme="majorEastAsia" w:hAnsiTheme="majorHAnsi" w:cstheme="majorBidi"/>
      <w:b/>
      <w:bCs/>
      <w:color w:val="808080"/>
    </w:rPr>
  </w:style>
  <w:style w:type="paragraph" w:customStyle="1" w:styleId="JuLista">
    <w:name w:val="Ju_List_a"/>
    <w:basedOn w:val="JuList"/>
    <w:uiPriority w:val="28"/>
    <w:qFormat/>
    <w:rsid w:val="0098410D"/>
    <w:pPr>
      <w:ind w:left="346" w:firstLine="0"/>
    </w:pPr>
  </w:style>
  <w:style w:type="paragraph" w:customStyle="1" w:styleId="JuListi">
    <w:name w:val="Ju_List_i"/>
    <w:basedOn w:val="Normal"/>
    <w:next w:val="JuLista"/>
    <w:uiPriority w:val="28"/>
    <w:qFormat/>
    <w:rsid w:val="0098410D"/>
    <w:pPr>
      <w:ind w:left="794"/>
    </w:pPr>
  </w:style>
  <w:style w:type="character" w:styleId="SubtleEmphasis">
    <w:name w:val="Subtle Emphasis"/>
    <w:uiPriority w:val="99"/>
    <w:qFormat/>
    <w:rsid w:val="0098410D"/>
    <w:rPr>
      <w:i/>
      <w:iCs/>
    </w:rPr>
  </w:style>
  <w:style w:type="paragraph" w:customStyle="1" w:styleId="OpiH1">
    <w:name w:val="Opi_H_1"/>
    <w:basedOn w:val="ECHRHeading2"/>
    <w:uiPriority w:val="42"/>
    <w:qFormat/>
    <w:rsid w:val="0098410D"/>
    <w:pPr>
      <w:ind w:left="635" w:hanging="357"/>
      <w:outlineLvl w:val="2"/>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8410D"/>
    <w:pPr>
      <w:ind w:left="833" w:hanging="357"/>
      <w:outlineLvl w:val="3"/>
    </w:pPr>
    <w:rPr>
      <w:b/>
      <w:i w:val="0"/>
      <w:sz w:val="20"/>
    </w:rPr>
  </w:style>
  <w:style w:type="paragraph" w:customStyle="1" w:styleId="OpiHi">
    <w:name w:val="Opi_H_i"/>
    <w:basedOn w:val="ECHRHeading4"/>
    <w:uiPriority w:val="44"/>
    <w:qFormat/>
    <w:rsid w:val="0098410D"/>
    <w:pPr>
      <w:ind w:left="1037" w:hanging="357"/>
      <w:outlineLvl w:val="4"/>
    </w:pPr>
    <w:rPr>
      <w:b w:val="0"/>
      <w:i/>
    </w:rPr>
  </w:style>
  <w:style w:type="paragraph" w:customStyle="1" w:styleId="DummyStyle">
    <w:name w:val="Dummy_Style"/>
    <w:basedOn w:val="Normal"/>
    <w:semiHidden/>
    <w:qFormat/>
    <w:rsid w:val="0098410D"/>
    <w:rPr>
      <w:color w:val="00B050"/>
    </w:rPr>
  </w:style>
  <w:style w:type="character" w:styleId="Emphasis">
    <w:name w:val="Emphasis"/>
    <w:uiPriority w:val="99"/>
    <w:qFormat/>
    <w:rsid w:val="0098410D"/>
    <w:rPr>
      <w:b/>
      <w:bCs/>
      <w:i/>
      <w:iCs/>
      <w:spacing w:val="10"/>
      <w:bdr w:val="none" w:sz="0" w:space="0" w:color="auto"/>
      <w:shd w:val="clear" w:color="auto" w:fill="auto"/>
    </w:rPr>
  </w:style>
  <w:style w:type="paragraph" w:styleId="Footer">
    <w:name w:val="footer"/>
    <w:basedOn w:val="Normal"/>
    <w:link w:val="FooterChar"/>
    <w:uiPriority w:val="49"/>
    <w:semiHidden/>
    <w:rsid w:val="00941747"/>
    <w:pPr>
      <w:tabs>
        <w:tab w:val="center" w:pos="4536"/>
        <w:tab w:val="right" w:pos="9696"/>
      </w:tabs>
      <w:ind w:left="-680" w:right="-680"/>
    </w:pPr>
  </w:style>
  <w:style w:type="character" w:customStyle="1" w:styleId="FooterChar">
    <w:name w:val="Footer Char"/>
    <w:basedOn w:val="DefaultParagraphFont"/>
    <w:link w:val="Footer"/>
    <w:uiPriority w:val="49"/>
    <w:semiHidden/>
    <w:rsid w:val="008D4752"/>
  </w:style>
  <w:style w:type="character" w:styleId="FootnoteReference">
    <w:name w:val="footnote reference"/>
    <w:basedOn w:val="DefaultParagraphFont"/>
    <w:uiPriority w:val="99"/>
    <w:semiHidden/>
    <w:rsid w:val="00941747"/>
    <w:rPr>
      <w:vertAlign w:val="superscript"/>
    </w:rPr>
  </w:style>
  <w:style w:type="paragraph" w:styleId="FootnoteText">
    <w:name w:val="footnote text"/>
    <w:basedOn w:val="Normal"/>
    <w:link w:val="FootnoteTextChar"/>
    <w:uiPriority w:val="99"/>
    <w:semiHidden/>
    <w:rsid w:val="00941747"/>
    <w:rPr>
      <w:sz w:val="20"/>
      <w:szCs w:val="20"/>
    </w:rPr>
  </w:style>
  <w:style w:type="character" w:customStyle="1" w:styleId="FootnoteTextChar">
    <w:name w:val="Footnote Text Char"/>
    <w:basedOn w:val="DefaultParagraphFont"/>
    <w:link w:val="FootnoteText"/>
    <w:uiPriority w:val="99"/>
    <w:semiHidden/>
    <w:rsid w:val="00A671F8"/>
    <w:rPr>
      <w:rFonts w:eastAsiaTheme="minorEastAsia"/>
      <w:sz w:val="20"/>
      <w:szCs w:val="20"/>
    </w:rPr>
  </w:style>
  <w:style w:type="character" w:customStyle="1" w:styleId="Heading6Char">
    <w:name w:val="Heading 6 Char"/>
    <w:basedOn w:val="DefaultParagraphFont"/>
    <w:link w:val="Heading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Heading7Char">
    <w:name w:val="Heading 7 Char"/>
    <w:basedOn w:val="DefaultParagraphFont"/>
    <w:link w:val="Heading7"/>
    <w:uiPriority w:val="99"/>
    <w:semiHidden/>
    <w:rsid w:val="0098410D"/>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98410D"/>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98410D"/>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rsid w:val="00941747"/>
    <w:rPr>
      <w:color w:val="0072BC" w:themeColor="hyperlink"/>
      <w:u w:val="single"/>
    </w:rPr>
  </w:style>
  <w:style w:type="character" w:styleId="IntenseEmphasis">
    <w:name w:val="Intense Emphasis"/>
    <w:uiPriority w:val="99"/>
    <w:qFormat/>
    <w:rsid w:val="0098410D"/>
    <w:rPr>
      <w:b/>
      <w:bCs/>
    </w:rPr>
  </w:style>
  <w:style w:type="paragraph" w:styleId="IntenseQuote">
    <w:name w:val="Intense Quote"/>
    <w:basedOn w:val="Normal"/>
    <w:next w:val="Normal"/>
    <w:link w:val="IntenseQuoteChar"/>
    <w:uiPriority w:val="99"/>
    <w:qFormat/>
    <w:rsid w:val="0098410D"/>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rsid w:val="0098410D"/>
    <w:rPr>
      <w:rFonts w:eastAsiaTheme="minorEastAsia"/>
      <w:b/>
      <w:bCs/>
      <w:i/>
      <w:iCs/>
      <w:lang w:bidi="en-US"/>
    </w:rPr>
  </w:style>
  <w:style w:type="character" w:styleId="IntenseReference">
    <w:name w:val="Intense Reference"/>
    <w:uiPriority w:val="99"/>
    <w:qFormat/>
    <w:rsid w:val="0098410D"/>
    <w:rPr>
      <w:smallCaps/>
      <w:spacing w:val="5"/>
      <w:u w:val="single"/>
    </w:rPr>
  </w:style>
  <w:style w:type="paragraph" w:styleId="ListParagraph">
    <w:name w:val="List Paragraph"/>
    <w:basedOn w:val="Normal"/>
    <w:uiPriority w:val="99"/>
    <w:qFormat/>
    <w:rsid w:val="0098410D"/>
    <w:pPr>
      <w:ind w:left="720"/>
      <w:contextualSpacing/>
    </w:pPr>
  </w:style>
  <w:style w:type="table" w:customStyle="1" w:styleId="LtrTableAddress">
    <w:name w:val="Ltr_Table_Address"/>
    <w:basedOn w:val="TableNormal"/>
    <w:uiPriority w:val="99"/>
    <w:rsid w:val="001E6F32"/>
    <w:tblPr>
      <w:tblInd w:w="5103" w:type="dxa"/>
      <w:tblCellMar>
        <w:top w:w="0" w:type="dxa"/>
        <w:left w:w="108" w:type="dxa"/>
        <w:bottom w:w="0" w:type="dxa"/>
        <w:right w:w="108" w:type="dxa"/>
      </w:tblCellMar>
    </w:tblPr>
  </w:style>
  <w:style w:type="paragraph" w:styleId="Quote">
    <w:name w:val="Quote"/>
    <w:basedOn w:val="Normal"/>
    <w:next w:val="Normal"/>
    <w:link w:val="QuoteChar"/>
    <w:uiPriority w:val="99"/>
    <w:qFormat/>
    <w:rsid w:val="0098410D"/>
    <w:pPr>
      <w:spacing w:before="200"/>
      <w:ind w:left="360" w:right="360"/>
    </w:pPr>
    <w:rPr>
      <w:i/>
      <w:iCs/>
      <w:sz w:val="22"/>
      <w:lang w:bidi="en-US"/>
    </w:rPr>
  </w:style>
  <w:style w:type="character" w:customStyle="1" w:styleId="QuoteChar">
    <w:name w:val="Quote Char"/>
    <w:basedOn w:val="DefaultParagraphFont"/>
    <w:link w:val="Quote"/>
    <w:uiPriority w:val="99"/>
    <w:rsid w:val="0098410D"/>
    <w:rPr>
      <w:rFonts w:eastAsiaTheme="minorEastAsia"/>
      <w:i/>
      <w:iCs/>
      <w:lang w:bidi="en-US"/>
    </w:rPr>
  </w:style>
  <w:style w:type="character" w:styleId="SubtleReference">
    <w:name w:val="Subtle Reference"/>
    <w:uiPriority w:val="99"/>
    <w:qFormat/>
    <w:rsid w:val="0098410D"/>
    <w:rPr>
      <w:smallCaps/>
    </w:rPr>
  </w:style>
  <w:style w:type="table" w:styleId="TableGrid">
    <w:name w:val="Table Grid"/>
    <w:basedOn w:val="TableNormal"/>
    <w:uiPriority w:val="59"/>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rsid w:val="00EA185E"/>
    <w:pPr>
      <w:spacing w:before="120" w:after="60"/>
      <w:ind w:left="340" w:right="340" w:hanging="340"/>
    </w:pPr>
    <w:rPr>
      <w:color w:val="0D0D0D" w:themeColor="text1" w:themeTint="F2"/>
    </w:rPr>
  </w:style>
  <w:style w:type="paragraph" w:styleId="TOC2">
    <w:name w:val="toc 2"/>
    <w:basedOn w:val="Normal"/>
    <w:next w:val="Normal"/>
    <w:autoRedefine/>
    <w:uiPriority w:val="99"/>
    <w:rsid w:val="00EA185E"/>
    <w:pPr>
      <w:spacing w:after="60"/>
      <w:ind w:left="680" w:right="340" w:hanging="340"/>
    </w:pPr>
  </w:style>
  <w:style w:type="paragraph" w:styleId="TOC3">
    <w:name w:val="toc 3"/>
    <w:basedOn w:val="Normal"/>
    <w:next w:val="Normal"/>
    <w:autoRedefine/>
    <w:uiPriority w:val="99"/>
    <w:rsid w:val="00EA185E"/>
    <w:pPr>
      <w:spacing w:after="60"/>
      <w:ind w:left="1020" w:right="340" w:hanging="340"/>
    </w:pPr>
  </w:style>
  <w:style w:type="paragraph" w:styleId="TOC4">
    <w:name w:val="toc 4"/>
    <w:basedOn w:val="Normal"/>
    <w:next w:val="Normal"/>
    <w:autoRedefine/>
    <w:uiPriority w:val="99"/>
    <w:semiHidden/>
    <w:rsid w:val="00EA185E"/>
    <w:pPr>
      <w:tabs>
        <w:tab w:val="right" w:leader="dot" w:pos="9017"/>
      </w:tabs>
      <w:spacing w:after="60"/>
      <w:ind w:left="1361" w:right="340" w:hanging="340"/>
    </w:pPr>
  </w:style>
  <w:style w:type="paragraph" w:styleId="TOC5">
    <w:name w:val="toc 5"/>
    <w:basedOn w:val="Normal"/>
    <w:next w:val="Normal"/>
    <w:autoRedefine/>
    <w:uiPriority w:val="99"/>
    <w:semiHidden/>
    <w:rsid w:val="00B46543"/>
    <w:pPr>
      <w:spacing w:after="60"/>
      <w:ind w:left="1701" w:right="340" w:hanging="340"/>
    </w:pPr>
  </w:style>
  <w:style w:type="paragraph" w:styleId="TOCHeading">
    <w:name w:val="TOC Heading"/>
    <w:basedOn w:val="Heading1"/>
    <w:next w:val="Normal"/>
    <w:uiPriority w:val="99"/>
    <w:semiHidden/>
    <w:qFormat/>
    <w:rsid w:val="0098410D"/>
    <w:pPr>
      <w:outlineLvl w:val="9"/>
    </w:pPr>
    <w:rPr>
      <w:color w:val="474747" w:themeColor="accent3" w:themeShade="BF"/>
    </w:rPr>
  </w:style>
  <w:style w:type="table" w:customStyle="1" w:styleId="UGTable">
    <w:name w:val="UG_Table"/>
    <w:basedOn w:val="TableNormal"/>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TableNormal"/>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Subtitle">
    <w:name w:val="Subtitle"/>
    <w:basedOn w:val="Normal"/>
    <w:next w:val="Normal"/>
    <w:link w:val="SubtitleChar"/>
    <w:uiPriority w:val="99"/>
    <w:qFormat/>
    <w:rsid w:val="0098410D"/>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rsid w:val="0098410D"/>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Para,Left,First line:  0 cm"/>
    <w:basedOn w:val="Normal"/>
    <w:link w:val="JuParaCar"/>
    <w:uiPriority w:val="4"/>
    <w:qFormat/>
    <w:rsid w:val="0098410D"/>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TableNormal"/>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98410D"/>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rsid w:val="0098410D"/>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rsid w:val="0098410D"/>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rsid w:val="0098410D"/>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rsid w:val="0098410D"/>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rsid w:val="0098410D"/>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rsid w:val="0098410D"/>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rsid w:val="0098410D"/>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semiHidden/>
    <w:rsid w:val="0098410D"/>
    <w:rPr>
      <w:sz w:val="16"/>
      <w:szCs w:val="16"/>
    </w:rPr>
  </w:style>
  <w:style w:type="paragraph" w:styleId="CommentText">
    <w:name w:val="annotation text"/>
    <w:basedOn w:val="Normal"/>
    <w:link w:val="CommentTextChar"/>
    <w:semiHidden/>
    <w:rsid w:val="0098410D"/>
    <w:rPr>
      <w:sz w:val="20"/>
      <w:szCs w:val="20"/>
    </w:rPr>
  </w:style>
  <w:style w:type="character" w:customStyle="1" w:styleId="CommentTextChar">
    <w:name w:val="Comment Text Char"/>
    <w:basedOn w:val="DefaultParagraphFont"/>
    <w:link w:val="CommentText"/>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98410D"/>
    <w:rPr>
      <w:vertAlign w:val="superscript"/>
    </w:rPr>
  </w:style>
  <w:style w:type="paragraph" w:styleId="EndnoteText">
    <w:name w:val="endnote text"/>
    <w:basedOn w:val="Normal"/>
    <w:link w:val="EndnoteTextChar"/>
    <w:uiPriority w:val="99"/>
    <w:semiHidden/>
    <w:rsid w:val="0098410D"/>
    <w:rPr>
      <w:sz w:val="20"/>
      <w:szCs w:val="20"/>
    </w:rPr>
  </w:style>
  <w:style w:type="character" w:customStyle="1" w:styleId="EndnoteTextChar">
    <w:name w:val="Endnote Text Char"/>
    <w:basedOn w:val="DefaultParagraphFont"/>
    <w:link w:val="EndnoteText"/>
    <w:uiPriority w:val="99"/>
    <w:semiHidden/>
    <w:rsid w:val="0098410D"/>
    <w:rPr>
      <w:rFonts w:eastAsiaTheme="minorEastAsia"/>
      <w:sz w:val="20"/>
      <w:szCs w:val="20"/>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rsid w:val="0098410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rsid w:val="0098410D"/>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rsid w:val="0098410D"/>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rsid w:val="0098410D"/>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rsid w:val="0098410D"/>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rsid w:val="0098410D"/>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rsid w:val="0098410D"/>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99"/>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rsid w:val="0098410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rsid w:val="0098410D"/>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rsid w:val="0098410D"/>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rsid w:val="0098410D"/>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rsid w:val="0098410D"/>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rsid w:val="0098410D"/>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rsid w:val="0098410D"/>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98410D"/>
  </w:style>
  <w:style w:type="character" w:customStyle="1" w:styleId="NoteHeadingChar">
    <w:name w:val="Note Heading Char"/>
    <w:basedOn w:val="DefaultParagraphFont"/>
    <w:link w:val="NoteHeading"/>
    <w:uiPriority w:val="99"/>
    <w:semiHidden/>
    <w:rsid w:val="0098410D"/>
    <w:rPr>
      <w:rFonts w:eastAsiaTheme="minorEastAsia"/>
      <w:sz w:val="24"/>
    </w:rPr>
  </w:style>
  <w:style w:type="character" w:styleId="PlaceholderText">
    <w:name w:val="Placeholder Text"/>
    <w:basedOn w:val="DefaultParagraphFont"/>
    <w:uiPriority w:val="99"/>
    <w:semiHidden/>
    <w:rsid w:val="0098410D"/>
    <w:rPr>
      <w:color w:val="808080"/>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unhideWhenUsed/>
    <w:rsid w:val="0098410D"/>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98410D"/>
    <w:pPr>
      <w:spacing w:after="100"/>
      <w:ind w:left="1200"/>
    </w:pPr>
  </w:style>
  <w:style w:type="paragraph" w:styleId="TOC7">
    <w:name w:val="toc 7"/>
    <w:basedOn w:val="Normal"/>
    <w:next w:val="Normal"/>
    <w:autoRedefine/>
    <w:uiPriority w:val="99"/>
    <w:semiHidden/>
    <w:rsid w:val="0098410D"/>
    <w:pPr>
      <w:spacing w:after="100"/>
      <w:ind w:left="1440"/>
    </w:p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table" w:customStyle="1" w:styleId="UGTable1">
    <w:name w:val="UG_Table1"/>
    <w:basedOn w:val="TableNormal"/>
    <w:uiPriority w:val="99"/>
    <w:rsid w:val="007D4647"/>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TableNormal"/>
    <w:uiPriority w:val="99"/>
    <w:rsid w:val="007D4647"/>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character" w:customStyle="1" w:styleId="JuNames0">
    <w:name w:val="Ju_Names"/>
    <w:rsid w:val="007D4647"/>
    <w:rPr>
      <w:smallCaps/>
    </w:rPr>
  </w:style>
  <w:style w:type="numbering" w:customStyle="1" w:styleId="1111111">
    <w:name w:val="1 / 1.1 / 1.1.11"/>
    <w:basedOn w:val="NoList"/>
    <w:next w:val="111111"/>
    <w:uiPriority w:val="99"/>
    <w:semiHidden/>
    <w:rsid w:val="007D4647"/>
    <w:pPr>
      <w:numPr>
        <w:numId w:val="24"/>
      </w:numPr>
    </w:pPr>
  </w:style>
  <w:style w:type="numbering" w:customStyle="1" w:styleId="1ai1">
    <w:name w:val="1 / a / i1"/>
    <w:basedOn w:val="NoList"/>
    <w:next w:val="1ai"/>
    <w:uiPriority w:val="99"/>
    <w:semiHidden/>
    <w:rsid w:val="007D4647"/>
    <w:pPr>
      <w:numPr>
        <w:numId w:val="25"/>
      </w:numPr>
    </w:pPr>
  </w:style>
  <w:style w:type="numbering" w:customStyle="1" w:styleId="ArticleSection1">
    <w:name w:val="Article / Section1"/>
    <w:basedOn w:val="NoList"/>
    <w:next w:val="ArticleSection"/>
    <w:uiPriority w:val="99"/>
    <w:semiHidden/>
    <w:rsid w:val="007D4647"/>
    <w:pPr>
      <w:numPr>
        <w:numId w:val="26"/>
      </w:numPr>
    </w:pPr>
  </w:style>
  <w:style w:type="table" w:customStyle="1" w:styleId="Table3Deffects11">
    <w:name w:val="Table 3D effects 11"/>
    <w:basedOn w:val="TableNormal"/>
    <w:next w:val="Table3Deffects1"/>
    <w:uiPriority w:val="99"/>
    <w:semiHidden/>
    <w:rsid w:val="007D4647"/>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uiPriority w:val="99"/>
    <w:semiHidden/>
    <w:rsid w:val="007D4647"/>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uiPriority w:val="99"/>
    <w:semiHidden/>
    <w:rsid w:val="007D4647"/>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uiPriority w:val="99"/>
    <w:semiHidden/>
    <w:rsid w:val="007D4647"/>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uiPriority w:val="99"/>
    <w:semiHidden/>
    <w:rsid w:val="007D4647"/>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uiPriority w:val="99"/>
    <w:semiHidden/>
    <w:rsid w:val="007D4647"/>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uiPriority w:val="99"/>
    <w:semiHidden/>
    <w:rsid w:val="007D4647"/>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uiPriority w:val="99"/>
    <w:semiHidden/>
    <w:rsid w:val="007D4647"/>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uiPriority w:val="99"/>
    <w:semiHidden/>
    <w:rsid w:val="007D4647"/>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uiPriority w:val="99"/>
    <w:semiHidden/>
    <w:rsid w:val="007D4647"/>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uiPriority w:val="99"/>
    <w:semiHidden/>
    <w:rsid w:val="007D4647"/>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uiPriority w:val="99"/>
    <w:semiHidden/>
    <w:rsid w:val="007D4647"/>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uiPriority w:val="99"/>
    <w:semiHidden/>
    <w:rsid w:val="007D4647"/>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uiPriority w:val="99"/>
    <w:semiHidden/>
    <w:rsid w:val="007D4647"/>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uiPriority w:val="99"/>
    <w:semiHidden/>
    <w:rsid w:val="007D4647"/>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TableNormal"/>
    <w:next w:val="TableContemporary"/>
    <w:uiPriority w:val="99"/>
    <w:semiHidden/>
    <w:rsid w:val="007D4647"/>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uiPriority w:val="99"/>
    <w:semiHidden/>
    <w:rsid w:val="007D4647"/>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
    <w:uiPriority w:val="99"/>
    <w:semiHidden/>
    <w:rsid w:val="007D4647"/>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uiPriority w:val="99"/>
    <w:semiHidden/>
    <w:rsid w:val="007D4647"/>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uiPriority w:val="99"/>
    <w:semiHidden/>
    <w:rsid w:val="007D4647"/>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uiPriority w:val="99"/>
    <w:semiHidden/>
    <w:rsid w:val="007D4647"/>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uiPriority w:val="99"/>
    <w:semiHidden/>
    <w:rsid w:val="007D4647"/>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uiPriority w:val="99"/>
    <w:semiHidden/>
    <w:rsid w:val="007D4647"/>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uiPriority w:val="99"/>
    <w:semiHidden/>
    <w:rsid w:val="007D4647"/>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uiPriority w:val="99"/>
    <w:semiHidden/>
    <w:rsid w:val="007D4647"/>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uiPriority w:val="99"/>
    <w:semiHidden/>
    <w:rsid w:val="007D4647"/>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uiPriority w:val="99"/>
    <w:semiHidden/>
    <w:rsid w:val="007D4647"/>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uiPriority w:val="99"/>
    <w:semiHidden/>
    <w:rsid w:val="007D4647"/>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uiPriority w:val="99"/>
    <w:semiHidden/>
    <w:rsid w:val="007D4647"/>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uiPriority w:val="99"/>
    <w:semiHidden/>
    <w:rsid w:val="007D4647"/>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uiPriority w:val="99"/>
    <w:semiHidden/>
    <w:rsid w:val="007D4647"/>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uiPriority w:val="99"/>
    <w:semiHidden/>
    <w:rsid w:val="007D4647"/>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uiPriority w:val="99"/>
    <w:semiHidden/>
    <w:rsid w:val="007D4647"/>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uiPriority w:val="99"/>
    <w:semiHidden/>
    <w:rsid w:val="007D4647"/>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uiPriority w:val="99"/>
    <w:semiHidden/>
    <w:rsid w:val="007D4647"/>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uiPriority w:val="99"/>
    <w:semiHidden/>
    <w:rsid w:val="007D4647"/>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uiPriority w:val="99"/>
    <w:semiHidden/>
    <w:rsid w:val="007D4647"/>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uiPriority w:val="99"/>
    <w:semiHidden/>
    <w:rsid w:val="007D4647"/>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uiPriority w:val="99"/>
    <w:semiHidden/>
    <w:rsid w:val="007D4647"/>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uiPriority w:val="99"/>
    <w:semiHidden/>
    <w:rsid w:val="007D4647"/>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basedOn w:val="TableNormal"/>
    <w:next w:val="TableWeb1"/>
    <w:uiPriority w:val="99"/>
    <w:semiHidden/>
    <w:rsid w:val="007D4647"/>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uiPriority w:val="99"/>
    <w:semiHidden/>
    <w:rsid w:val="007D4647"/>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uiPriority w:val="99"/>
    <w:semiHidden/>
    <w:rsid w:val="007D4647"/>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JuParaCar">
    <w:name w:val="Ju_Para Car"/>
    <w:basedOn w:val="DefaultParagraphFont"/>
    <w:link w:val="ECHRPara"/>
    <w:uiPriority w:val="12"/>
    <w:rsid w:val="007D4647"/>
    <w:rPr>
      <w:rFonts w:eastAsiaTheme="minorEastAsia"/>
      <w:sz w:val="24"/>
    </w:rPr>
  </w:style>
  <w:style w:type="character" w:customStyle="1" w:styleId="JuParaChar">
    <w:name w:val="Ju_Para Char"/>
    <w:basedOn w:val="DefaultParagraphFont"/>
    <w:rsid w:val="007D4647"/>
    <w:rPr>
      <w:sz w:val="24"/>
      <w:lang w:val="en-GB" w:eastAsia="fr-FR" w:bidi="ar-SA"/>
    </w:rPr>
  </w:style>
  <w:style w:type="paragraph" w:customStyle="1" w:styleId="JuParaCharChar">
    <w:name w:val="Ju_Para Char Char"/>
    <w:basedOn w:val="Normal"/>
    <w:rsid w:val="007D4647"/>
    <w:pPr>
      <w:suppressAutoHyphens/>
      <w:ind w:firstLine="284"/>
    </w:pPr>
    <w:rPr>
      <w:rFonts w:ascii="Times New Roman" w:eastAsia="Times New Roman" w:hAnsi="Times New Roman" w:cs="Times New Roman"/>
      <w:szCs w:val="20"/>
      <w:lang w:val="en-GB" w:eastAsia="fr-FR"/>
    </w:rPr>
  </w:style>
  <w:style w:type="character" w:customStyle="1" w:styleId="JuParaChar2">
    <w:name w:val="Ju_Para Char2"/>
    <w:basedOn w:val="DefaultParagraphFont"/>
    <w:rsid w:val="007D4647"/>
    <w:rPr>
      <w:sz w:val="24"/>
      <w:lang w:val="fr-FR" w:eastAsia="fr-FR" w:bidi="ar-SA"/>
    </w:rPr>
  </w:style>
  <w:style w:type="paragraph" w:styleId="Revision">
    <w:name w:val="Revision"/>
    <w:hidden/>
    <w:uiPriority w:val="99"/>
    <w:semiHidden/>
    <w:rsid w:val="007D4647"/>
    <w:rPr>
      <w:rFonts w:eastAsiaTheme="minorEastAsia"/>
      <w:sz w:val="24"/>
      <w:lang w:val="en-GB"/>
    </w:rPr>
  </w:style>
  <w:style w:type="numbering" w:customStyle="1" w:styleId="ECHRA1StyleBulletedSquare">
    <w:name w:val="ECHR_A1_Style_Bulleted_Square"/>
    <w:basedOn w:val="NoList"/>
    <w:rsid w:val="007D592E"/>
    <w:pPr>
      <w:numPr>
        <w:numId w:val="28"/>
      </w:numPr>
    </w:pPr>
  </w:style>
  <w:style w:type="numbering" w:customStyle="1" w:styleId="ECHRA1StyleNumberedList">
    <w:name w:val="ECHR_A1_Style_Numbered_List"/>
    <w:basedOn w:val="NoList"/>
    <w:rsid w:val="007D592E"/>
    <w:pPr>
      <w:numPr>
        <w:numId w:val="30"/>
      </w:numPr>
    </w:pPr>
  </w:style>
  <w:style w:type="paragraph" w:customStyle="1" w:styleId="ECHRBullet1">
    <w:name w:val="ECHR_Bullet_1"/>
    <w:aliases w:val="Bul_1"/>
    <w:basedOn w:val="NormalJustified"/>
    <w:uiPriority w:val="8"/>
    <w:qFormat/>
    <w:rsid w:val="007D592E"/>
    <w:pPr>
      <w:numPr>
        <w:numId w:val="28"/>
      </w:numPr>
      <w:spacing w:before="60" w:after="60"/>
    </w:pPr>
    <w:rPr>
      <w:rFonts w:eastAsiaTheme="minorEastAsia"/>
    </w:rPr>
  </w:style>
  <w:style w:type="paragraph" w:customStyle="1" w:styleId="ECHRBullet2">
    <w:name w:val="ECHR_Bullet_2"/>
    <w:aliases w:val="Bul_2"/>
    <w:basedOn w:val="ECHRBullet1"/>
    <w:uiPriority w:val="8"/>
    <w:rsid w:val="007D592E"/>
    <w:pPr>
      <w:numPr>
        <w:ilvl w:val="1"/>
      </w:numPr>
    </w:pPr>
  </w:style>
  <w:style w:type="paragraph" w:customStyle="1" w:styleId="ECHRBullet3">
    <w:name w:val="ECHR_Bullet_3"/>
    <w:aliases w:val="Bul_3"/>
    <w:basedOn w:val="ECHRBullet2"/>
    <w:uiPriority w:val="8"/>
    <w:rsid w:val="007D592E"/>
    <w:pPr>
      <w:numPr>
        <w:ilvl w:val="2"/>
      </w:numPr>
    </w:pPr>
  </w:style>
  <w:style w:type="paragraph" w:customStyle="1" w:styleId="ECHRBullet4">
    <w:name w:val="ECHR_Bullet_4"/>
    <w:aliases w:val="Bul_4"/>
    <w:basedOn w:val="ECHRBullet3"/>
    <w:uiPriority w:val="8"/>
    <w:rsid w:val="007D592E"/>
    <w:pPr>
      <w:numPr>
        <w:ilvl w:val="3"/>
      </w:numPr>
    </w:pPr>
  </w:style>
  <w:style w:type="paragraph" w:customStyle="1" w:styleId="ECHRNumberedList1">
    <w:name w:val="ECHR_Numbered_List_1"/>
    <w:aliases w:val="Num_1"/>
    <w:basedOn w:val="Normal"/>
    <w:uiPriority w:val="9"/>
    <w:qFormat/>
    <w:rsid w:val="007D592E"/>
    <w:pPr>
      <w:numPr>
        <w:numId w:val="29"/>
      </w:numPr>
      <w:spacing w:before="60" w:after="60"/>
      <w:jc w:val="left"/>
    </w:pPr>
    <w:rPr>
      <w:sz w:val="22"/>
    </w:rPr>
  </w:style>
  <w:style w:type="paragraph" w:customStyle="1" w:styleId="ECHRNumberedList2">
    <w:name w:val="ECHR_Numbered_List_2"/>
    <w:aliases w:val="Num_2"/>
    <w:basedOn w:val="ECHRNumberedList1"/>
    <w:uiPriority w:val="9"/>
    <w:rsid w:val="007D592E"/>
    <w:pPr>
      <w:numPr>
        <w:ilvl w:val="1"/>
      </w:numPr>
    </w:pPr>
  </w:style>
  <w:style w:type="paragraph" w:customStyle="1" w:styleId="ECHRNumberedList3">
    <w:name w:val="ECHR_Numbered_List_3"/>
    <w:aliases w:val="Num_3"/>
    <w:basedOn w:val="ECHRNumberedList2"/>
    <w:uiPriority w:val="9"/>
    <w:rsid w:val="007D592E"/>
    <w:pPr>
      <w:numPr>
        <w:ilvl w:val="2"/>
      </w:numPr>
    </w:pPr>
  </w:style>
  <w:style w:type="paragraph" w:customStyle="1" w:styleId="ECHRFooter">
    <w:name w:val="ECHR_Footer"/>
    <w:aliases w:val="Footer_ECHR"/>
    <w:basedOn w:val="Footer"/>
    <w:uiPriority w:val="40"/>
    <w:rsid w:val="007D592E"/>
    <w:pPr>
      <w:jc w:val="left"/>
    </w:pPr>
    <w:rPr>
      <w:rFonts w:eastAsiaTheme="minorHAnsi"/>
      <w:sz w:val="8"/>
    </w:rPr>
  </w:style>
  <w:style w:type="paragraph" w:customStyle="1" w:styleId="ECHRCoverTitle1">
    <w:name w:val="ECHR_Cover_Title_1"/>
    <w:aliases w:val="Cover_1"/>
    <w:basedOn w:val="Normal"/>
    <w:next w:val="ECHRCoverTitle2"/>
    <w:uiPriority w:val="24"/>
    <w:qFormat/>
    <w:rsid w:val="007D592E"/>
    <w:pPr>
      <w:spacing w:before="840"/>
      <w:contextualSpacing/>
      <w:jc w:val="center"/>
    </w:pPr>
    <w:rPr>
      <w:rFonts w:eastAsiaTheme="minorHAnsi"/>
      <w:color w:val="2F2F2F" w:themeColor="accent3" w:themeShade="80"/>
      <w:sz w:val="36"/>
    </w:rPr>
  </w:style>
  <w:style w:type="paragraph" w:customStyle="1" w:styleId="ECHRCoverTitle2">
    <w:name w:val="ECHR_Cover_Title_2"/>
    <w:aliases w:val="Cover_2"/>
    <w:basedOn w:val="Normal"/>
    <w:next w:val="ECHRCoverTitle3"/>
    <w:uiPriority w:val="24"/>
    <w:qFormat/>
    <w:rsid w:val="007D592E"/>
    <w:pPr>
      <w:spacing w:before="600"/>
      <w:contextualSpacing/>
      <w:jc w:val="center"/>
    </w:pPr>
    <w:rPr>
      <w:rFonts w:asciiTheme="majorHAnsi" w:eastAsiaTheme="minorHAnsi" w:hAnsiTheme="majorHAnsi"/>
      <w:color w:val="474747" w:themeColor="accent3" w:themeShade="BF"/>
      <w:sz w:val="28"/>
    </w:rPr>
  </w:style>
  <w:style w:type="paragraph" w:customStyle="1" w:styleId="ECHRCoverTitle3">
    <w:name w:val="ECHR_Cover_Title_3"/>
    <w:aliases w:val="Cover_3"/>
    <w:basedOn w:val="Normal"/>
    <w:next w:val="Normal"/>
    <w:uiPriority w:val="24"/>
    <w:qFormat/>
    <w:rsid w:val="007D592E"/>
    <w:pPr>
      <w:spacing w:before="1080" w:after="1080"/>
      <w:contextualSpacing/>
      <w:jc w:val="center"/>
    </w:pPr>
    <w:rPr>
      <w:rFonts w:eastAsiaTheme="minorHAnsi"/>
      <w:b/>
      <w:color w:val="474747" w:themeColor="accent3" w:themeShade="BF"/>
    </w:rPr>
  </w:style>
  <w:style w:type="paragraph" w:customStyle="1" w:styleId="ECHRTitle2">
    <w:name w:val="ECHR_Title_2"/>
    <w:aliases w:val="Title_L_2"/>
    <w:basedOn w:val="Normal"/>
    <w:next w:val="ECHRParaSpaced"/>
    <w:uiPriority w:val="20"/>
    <w:qFormat/>
    <w:rsid w:val="007D592E"/>
    <w:pPr>
      <w:keepNext/>
      <w:keepLines/>
      <w:spacing w:before="240"/>
      <w:contextualSpacing/>
      <w:jc w:val="left"/>
    </w:pPr>
    <w:rPr>
      <w:rFonts w:asciiTheme="majorHAnsi" w:eastAsiaTheme="minorHAnsi" w:hAnsiTheme="majorHAnsi"/>
      <w:b/>
      <w:color w:val="474747" w:themeColor="accent3" w:themeShade="BF"/>
      <w:sz w:val="28"/>
    </w:rPr>
  </w:style>
  <w:style w:type="paragraph" w:customStyle="1" w:styleId="ECHRTitle3">
    <w:name w:val="ECHR_Title_3"/>
    <w:aliases w:val="Title_L_3"/>
    <w:basedOn w:val="Normal"/>
    <w:next w:val="ECHRParaSpaced"/>
    <w:uiPriority w:val="20"/>
    <w:qFormat/>
    <w:rsid w:val="007D592E"/>
    <w:pPr>
      <w:keepNext/>
      <w:keepLines/>
      <w:spacing w:before="240"/>
      <w:contextualSpacing/>
      <w:jc w:val="left"/>
    </w:pPr>
    <w:rPr>
      <w:rFonts w:asciiTheme="majorHAnsi" w:eastAsiaTheme="minorHAnsi" w:hAnsiTheme="majorHAnsi"/>
      <w:b/>
      <w:color w:val="474747" w:themeColor="accent3" w:themeShade="BF"/>
    </w:rPr>
  </w:style>
  <w:style w:type="paragraph" w:customStyle="1" w:styleId="ECHRDivisionName">
    <w:name w:val="ECHR_DivisionName"/>
    <w:aliases w:val="Div_Name"/>
    <w:basedOn w:val="Normal"/>
    <w:link w:val="ECHRDivisionNameChar"/>
    <w:uiPriority w:val="29"/>
    <w:qFormat/>
    <w:rsid w:val="007D592E"/>
    <w:pPr>
      <w:jc w:val="left"/>
    </w:pPr>
    <w:rPr>
      <w:rFonts w:eastAsiaTheme="minorHAnsi"/>
      <w:b/>
      <w:color w:val="0072BC" w:themeColor="accent1"/>
      <w:sz w:val="22"/>
    </w:rPr>
  </w:style>
  <w:style w:type="character" w:customStyle="1" w:styleId="ECHRDivisionNameChar">
    <w:name w:val="ECHR_DivisionName Char"/>
    <w:aliases w:val="Div_Name Char"/>
    <w:basedOn w:val="DefaultParagraphFont"/>
    <w:link w:val="ECHRDivisionName"/>
    <w:uiPriority w:val="29"/>
    <w:rsid w:val="007D592E"/>
    <w:rPr>
      <w:b/>
      <w:color w:val="0072BC" w:themeColor="accent1"/>
    </w:rPr>
  </w:style>
  <w:style w:type="paragraph" w:customStyle="1" w:styleId="ECHRParaSpaced">
    <w:name w:val="ECHR_Para_Spaced"/>
    <w:aliases w:val="Para_Spaced"/>
    <w:basedOn w:val="ECHRPara"/>
    <w:uiPriority w:val="5"/>
    <w:qFormat/>
    <w:rsid w:val="007D592E"/>
    <w:pPr>
      <w:spacing w:before="120" w:after="120"/>
      <w:ind w:firstLine="0"/>
    </w:pPr>
    <w:rPr>
      <w:rFonts w:eastAsiaTheme="minorHAnsi"/>
      <w:sz w:val="22"/>
    </w:rPr>
  </w:style>
  <w:style w:type="paragraph" w:customStyle="1" w:styleId="ECHRFooterLine">
    <w:name w:val="ECHR_Footer_Line"/>
    <w:aliases w:val="Footer_Line"/>
    <w:basedOn w:val="Normal"/>
    <w:next w:val="ECHRPara"/>
    <w:uiPriority w:val="41"/>
    <w:rsid w:val="007D592E"/>
    <w:pPr>
      <w:pBdr>
        <w:top w:val="single" w:sz="8" w:space="1" w:color="7F7F7F" w:themeColor="text1" w:themeTint="80"/>
      </w:pBdr>
      <w:tabs>
        <w:tab w:val="center" w:pos="4536"/>
        <w:tab w:val="right" w:pos="9696"/>
      </w:tabs>
      <w:ind w:left="-680" w:right="-680"/>
      <w:jc w:val="left"/>
    </w:pPr>
    <w:rPr>
      <w:rFonts w:eastAsiaTheme="minorHAnsi"/>
      <w:color w:val="474747" w:themeColor="accent3" w:themeShade="BF"/>
      <w:sz w:val="22"/>
    </w:rPr>
  </w:style>
  <w:style w:type="paragraph" w:customStyle="1" w:styleId="ECHRHeaderDate">
    <w:name w:val="ECHR_Header_Date"/>
    <w:aliases w:val="Ref_Date"/>
    <w:basedOn w:val="Normal"/>
    <w:uiPriority w:val="32"/>
    <w:qFormat/>
    <w:rsid w:val="007D592E"/>
    <w:pPr>
      <w:jc w:val="right"/>
    </w:pPr>
    <w:rPr>
      <w:rFonts w:eastAsiaTheme="minorHAnsi"/>
      <w:sz w:val="20"/>
    </w:rPr>
  </w:style>
  <w:style w:type="paragraph" w:customStyle="1" w:styleId="ECHRHeaderRefIt">
    <w:name w:val="ECHR_Header_Ref_It"/>
    <w:aliases w:val="Ref_Ital"/>
    <w:basedOn w:val="Normal"/>
    <w:next w:val="ECHRHeaderDate"/>
    <w:uiPriority w:val="31"/>
    <w:qFormat/>
    <w:rsid w:val="007D592E"/>
    <w:pPr>
      <w:jc w:val="right"/>
    </w:pPr>
    <w:rPr>
      <w:rFonts w:eastAsiaTheme="minorHAnsi"/>
      <w:i/>
      <w:sz w:val="20"/>
    </w:rPr>
  </w:style>
  <w:style w:type="character" w:customStyle="1" w:styleId="ECHRRed">
    <w:name w:val="ECHR_Red"/>
    <w:aliases w:val="Red"/>
    <w:basedOn w:val="DefaultParagraphFont"/>
    <w:uiPriority w:val="13"/>
    <w:qFormat/>
    <w:rsid w:val="007D592E"/>
    <w:rPr>
      <w:color w:val="C00000" w:themeColor="accent2"/>
    </w:rPr>
  </w:style>
  <w:style w:type="paragraph" w:customStyle="1" w:styleId="ECHRConfidential">
    <w:name w:val="ECHR_Confidential"/>
    <w:aliases w:val="Confidential"/>
    <w:basedOn w:val="ECHRPara"/>
    <w:next w:val="ECHRPara"/>
    <w:uiPriority w:val="30"/>
    <w:qFormat/>
    <w:rsid w:val="007D592E"/>
    <w:pPr>
      <w:ind w:firstLine="0"/>
      <w:jc w:val="right"/>
    </w:pPr>
    <w:rPr>
      <w:rFonts w:eastAsiaTheme="minorHAnsi"/>
      <w:color w:val="C00000"/>
      <w:sz w:val="20"/>
    </w:rPr>
  </w:style>
  <w:style w:type="paragraph" w:customStyle="1" w:styleId="ECHRTitleCentre2">
    <w:name w:val="ECHR_Title_Centre_2"/>
    <w:aliases w:val="Title_C_2"/>
    <w:basedOn w:val="Normal"/>
    <w:next w:val="ECHRParaSpaced"/>
    <w:uiPriority w:val="17"/>
    <w:qFormat/>
    <w:rsid w:val="007D592E"/>
    <w:pPr>
      <w:keepNext/>
      <w:keepLines/>
      <w:spacing w:before="240"/>
      <w:contextualSpacing/>
      <w:jc w:val="center"/>
    </w:pPr>
    <w:rPr>
      <w:rFonts w:asciiTheme="majorHAnsi" w:eastAsiaTheme="minorHAnsi" w:hAnsiTheme="majorHAnsi"/>
      <w:b/>
      <w:color w:val="474747" w:themeColor="accent3" w:themeShade="BF"/>
      <w:sz w:val="28"/>
    </w:rPr>
  </w:style>
  <w:style w:type="paragraph" w:customStyle="1" w:styleId="ECHRList">
    <w:name w:val="ECHR_List"/>
    <w:aliases w:val="List_Simple"/>
    <w:basedOn w:val="Normal"/>
    <w:uiPriority w:val="10"/>
    <w:qFormat/>
    <w:rsid w:val="007D592E"/>
    <w:pPr>
      <w:ind w:left="992" w:hanging="425"/>
      <w:jc w:val="left"/>
    </w:pPr>
    <w:rPr>
      <w:rFonts w:eastAsiaTheme="minorHAnsi"/>
      <w:sz w:val="22"/>
    </w:rPr>
  </w:style>
  <w:style w:type="paragraph" w:customStyle="1" w:styleId="ECHRCoverTitle4">
    <w:name w:val="ECHR_Cover_Title_4"/>
    <w:aliases w:val="Cover_4"/>
    <w:basedOn w:val="Normal"/>
    <w:uiPriority w:val="24"/>
    <w:qFormat/>
    <w:rsid w:val="007D592E"/>
    <w:pPr>
      <w:tabs>
        <w:tab w:val="right" w:pos="7938"/>
      </w:tabs>
      <w:spacing w:before="120" w:after="120"/>
      <w:ind w:left="1134" w:right="1134"/>
      <w:jc w:val="left"/>
    </w:pPr>
    <w:rPr>
      <w:rFonts w:eastAsiaTheme="minorHAnsi"/>
      <w:color w:val="2F2F2F" w:themeColor="accent3" w:themeShade="80"/>
      <w:sz w:val="22"/>
    </w:rPr>
  </w:style>
  <w:style w:type="paragraph" w:customStyle="1" w:styleId="ECHRSpacer">
    <w:name w:val="ECHR_Spacer"/>
    <w:basedOn w:val="Normal"/>
    <w:uiPriority w:val="38"/>
    <w:rsid w:val="007D592E"/>
    <w:pPr>
      <w:jc w:val="left"/>
    </w:pPr>
    <w:rPr>
      <w:rFonts w:eastAsiaTheme="minorHAnsi"/>
      <w:sz w:val="4"/>
    </w:rPr>
  </w:style>
  <w:style w:type="paragraph" w:customStyle="1" w:styleId="ECHRFooterLineLandscape">
    <w:name w:val="ECHR_Footer_Line_Landscape"/>
    <w:aliases w:val="Footer_Line_Landscape"/>
    <w:basedOn w:val="ECHRFooterLine"/>
    <w:uiPriority w:val="42"/>
    <w:rsid w:val="007D592E"/>
    <w:pPr>
      <w:tabs>
        <w:tab w:val="clear" w:pos="4536"/>
        <w:tab w:val="clear" w:pos="9696"/>
        <w:tab w:val="center" w:pos="6787"/>
        <w:tab w:val="right" w:pos="14640"/>
      </w:tabs>
    </w:pPr>
  </w:style>
  <w:style w:type="paragraph" w:customStyle="1" w:styleId="ECHRHeaderLandscape">
    <w:name w:val="ECHR_Header_Landscape"/>
    <w:aliases w:val="Header_Landscape"/>
    <w:basedOn w:val="Header"/>
    <w:uiPriority w:val="39"/>
    <w:rsid w:val="007D592E"/>
    <w:pPr>
      <w:tabs>
        <w:tab w:val="clear" w:pos="4536"/>
        <w:tab w:val="clear" w:pos="9696"/>
        <w:tab w:val="center" w:pos="6787"/>
        <w:tab w:val="right" w:pos="14640"/>
      </w:tabs>
      <w:jc w:val="left"/>
    </w:pPr>
    <w:rPr>
      <w:rFonts w:eastAsiaTheme="minorHAnsi"/>
      <w:sz w:val="22"/>
    </w:rPr>
  </w:style>
  <w:style w:type="paragraph" w:customStyle="1" w:styleId="ECHRLine">
    <w:name w:val="ECHR_Line"/>
    <w:basedOn w:val="NormalJustified"/>
    <w:next w:val="ECHRParaSpaced"/>
    <w:uiPriority w:val="15"/>
    <w:rsid w:val="007D592E"/>
    <w:pPr>
      <w:pBdr>
        <w:bottom w:val="single" w:sz="12" w:space="1" w:color="949494" w:themeColor="text2" w:themeShade="BF"/>
      </w:pBdr>
      <w:spacing w:after="120"/>
    </w:pPr>
    <w:rPr>
      <w:sz w:val="12"/>
    </w:rPr>
  </w:style>
  <w:style w:type="paragraph" w:customStyle="1" w:styleId="NormalJustified">
    <w:name w:val="Normal_Justified"/>
    <w:basedOn w:val="Normal"/>
    <w:semiHidden/>
    <w:rsid w:val="007D592E"/>
    <w:rPr>
      <w:rFonts w:eastAsiaTheme="minorHAnsi"/>
      <w:sz w:val="22"/>
    </w:rPr>
  </w:style>
  <w:style w:type="paragraph" w:customStyle="1" w:styleId="ECHRTitleCentreTOC1">
    <w:name w:val="ECHR_Title_Centre_TOC_1"/>
    <w:aliases w:val="Title_C_TOC"/>
    <w:basedOn w:val="ECHRTitleCentre1"/>
    <w:next w:val="ECHRHeading1"/>
    <w:uiPriority w:val="16"/>
    <w:qFormat/>
    <w:rsid w:val="007D592E"/>
    <w:pPr>
      <w:spacing w:before="240" w:after="0"/>
      <w:contextualSpacing/>
    </w:pPr>
    <w:rPr>
      <w:rFonts w:eastAsiaTheme="minorHAnsi"/>
      <w:b/>
      <w:color w:val="2F2F2F" w:themeColor="accent3" w:themeShade="80"/>
      <w:sz w:val="32"/>
    </w:rPr>
  </w:style>
  <w:style w:type="paragraph" w:customStyle="1" w:styleId="ECHRTitleTOC1">
    <w:name w:val="ECHR_Title_TOC_1"/>
    <w:aliases w:val="Title_L_TOC"/>
    <w:basedOn w:val="ECHRTitle1"/>
    <w:next w:val="ECHRHeading1"/>
    <w:uiPriority w:val="19"/>
    <w:qFormat/>
    <w:rsid w:val="007D592E"/>
    <w:pPr>
      <w:spacing w:before="240" w:after="0"/>
      <w:contextualSpacing/>
      <w:jc w:val="left"/>
    </w:pPr>
    <w:rPr>
      <w:rFonts w:eastAsiaTheme="minorHAnsi"/>
      <w:b/>
      <w:color w:val="2F2F2F" w:themeColor="accent3" w:themeShade="80"/>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48" w:unhideWhenUsed="1"/>
    <w:lsdException w:name="footer" w:uiPriority="49" w:unhideWhenUsed="1"/>
    <w:lsdException w:name="caption" w:qFormat="1"/>
    <w:lsdException w:name="footnote reference" w:unhideWhenUsed="1"/>
    <w:lsdException w:name="annotation reference" w:uiPriority="0"/>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98410D"/>
    <w:pPr>
      <w:jc w:val="both"/>
    </w:pPr>
    <w:rPr>
      <w:rFonts w:eastAsiaTheme="minorEastAsia"/>
      <w:sz w:val="24"/>
    </w:rPr>
  </w:style>
  <w:style w:type="paragraph" w:styleId="Heading1">
    <w:name w:val="heading 1"/>
    <w:basedOn w:val="Normal"/>
    <w:next w:val="Normal"/>
    <w:link w:val="Heading1Char"/>
    <w:uiPriority w:val="99"/>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4174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8410D"/>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98410D"/>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98410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98410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41747"/>
    <w:rPr>
      <w:rFonts w:ascii="Tahoma" w:hAnsi="Tahoma" w:cs="Tahoma"/>
      <w:sz w:val="16"/>
      <w:szCs w:val="16"/>
    </w:rPr>
  </w:style>
  <w:style w:type="character" w:customStyle="1" w:styleId="BalloonTextChar">
    <w:name w:val="Balloon Text Char"/>
    <w:basedOn w:val="DefaultParagraphFont"/>
    <w:link w:val="BalloonText"/>
    <w:uiPriority w:val="99"/>
    <w:semiHidden/>
    <w:rsid w:val="00A671F8"/>
    <w:rPr>
      <w:rFonts w:ascii="Tahoma" w:eastAsiaTheme="minorEastAsia" w:hAnsi="Tahoma" w:cs="Tahoma"/>
      <w:sz w:val="16"/>
      <w:szCs w:val="16"/>
    </w:rPr>
  </w:style>
  <w:style w:type="character" w:styleId="BookTitle">
    <w:name w:val="Book Title"/>
    <w:uiPriority w:val="99"/>
    <w:qFormat/>
    <w:rsid w:val="0098410D"/>
    <w:rPr>
      <w:i/>
      <w:iCs/>
      <w:smallCaps/>
      <w:spacing w:val="5"/>
    </w:rPr>
  </w:style>
  <w:style w:type="paragraph" w:customStyle="1" w:styleId="ECHRHeader">
    <w:name w:val="ECHR_Header"/>
    <w:aliases w:val="Ju_Header,Top_Header"/>
    <w:basedOn w:val="Header"/>
    <w:uiPriority w:val="39"/>
    <w:qFormat/>
    <w:rsid w:val="0098410D"/>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8410D"/>
  </w:style>
  <w:style w:type="character" w:styleId="Strong">
    <w:name w:val="Strong"/>
    <w:uiPriority w:val="99"/>
    <w:qFormat/>
    <w:rsid w:val="0098410D"/>
    <w:rPr>
      <w:b/>
      <w:bCs/>
    </w:rPr>
  </w:style>
  <w:style w:type="paragraph" w:styleId="NoSpacing">
    <w:name w:val="No Spacing"/>
    <w:basedOn w:val="Normal"/>
    <w:link w:val="NoSpacingChar"/>
    <w:qFormat/>
    <w:rsid w:val="0098410D"/>
    <w:rPr>
      <w:sz w:val="22"/>
    </w:rPr>
  </w:style>
  <w:style w:type="character" w:customStyle="1" w:styleId="NoSpacingChar">
    <w:name w:val="No Spacing Char"/>
    <w:basedOn w:val="DefaultParagraphFont"/>
    <w:link w:val="NoSpacing"/>
    <w:rsid w:val="0098410D"/>
    <w:rPr>
      <w:rFonts w:eastAsiaTheme="minorEastAsia"/>
    </w:rPr>
  </w:style>
  <w:style w:type="paragraph" w:customStyle="1" w:styleId="ECHRParaQuote">
    <w:name w:val="ECHR_Para_Quote"/>
    <w:aliases w:val="Ju_Quot,Para_Quote"/>
    <w:basedOn w:val="Normal"/>
    <w:uiPriority w:val="6"/>
    <w:qFormat/>
    <w:rsid w:val="0098410D"/>
    <w:pPr>
      <w:spacing w:before="120" w:after="120"/>
      <w:ind w:left="425" w:firstLine="142"/>
    </w:pPr>
    <w:rPr>
      <w:sz w:val="20"/>
    </w:rPr>
  </w:style>
  <w:style w:type="paragraph" w:customStyle="1" w:styleId="JuParaSub">
    <w:name w:val="Ju_Para_Sub"/>
    <w:basedOn w:val="ECHRPara"/>
    <w:uiPriority w:val="13"/>
    <w:qFormat/>
    <w:rsid w:val="0098410D"/>
    <w:pPr>
      <w:ind w:left="284"/>
    </w:pPr>
  </w:style>
  <w:style w:type="paragraph" w:customStyle="1" w:styleId="OpiParaSub">
    <w:name w:val="Opi_Para_Sub"/>
    <w:basedOn w:val="JuParaSub"/>
    <w:uiPriority w:val="47"/>
    <w:qFormat/>
    <w:rsid w:val="0098410D"/>
  </w:style>
  <w:style w:type="paragraph" w:customStyle="1" w:styleId="OpiQuot">
    <w:name w:val="Opi_Quot"/>
    <w:basedOn w:val="ECHRParaQuote"/>
    <w:uiPriority w:val="48"/>
    <w:qFormat/>
    <w:rsid w:val="0098410D"/>
  </w:style>
  <w:style w:type="paragraph" w:customStyle="1" w:styleId="OpiQuotSub">
    <w:name w:val="Opi_Quot_Sub"/>
    <w:basedOn w:val="JuQuotSub"/>
    <w:uiPriority w:val="49"/>
    <w:qFormat/>
    <w:rsid w:val="0098410D"/>
  </w:style>
  <w:style w:type="paragraph" w:customStyle="1" w:styleId="ECHRTitleCentre3">
    <w:name w:val="ECHR_Title_Centre_3"/>
    <w:aliases w:val="Ju_H_Article,Title_C_3"/>
    <w:basedOn w:val="Normal"/>
    <w:next w:val="ECHRParaQuote"/>
    <w:uiPriority w:val="17"/>
    <w:qFormat/>
    <w:rsid w:val="009841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
    <w:next w:val="OpiPara"/>
    <w:uiPriority w:val="17"/>
    <w:qFormat/>
    <w:rsid w:val="0098410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410D"/>
    <w:pPr>
      <w:ind w:left="567"/>
    </w:pPr>
  </w:style>
  <w:style w:type="paragraph" w:customStyle="1" w:styleId="ECHRTitle1">
    <w:name w:val="ECHR_Title_1"/>
    <w:aliases w:val="Ju_H_Head,Title_L_1"/>
    <w:basedOn w:val="Normal"/>
    <w:next w:val="ECHRPara"/>
    <w:uiPriority w:val="20"/>
    <w:qFormat/>
    <w:rsid w:val="0098410D"/>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98410D"/>
    <w:pPr>
      <w:tabs>
        <w:tab w:val="center" w:pos="6407"/>
      </w:tabs>
      <w:spacing w:before="720"/>
      <w:jc w:val="right"/>
    </w:pPr>
  </w:style>
  <w:style w:type="paragraph" w:customStyle="1" w:styleId="JuSigned">
    <w:name w:val="Ju_Signed"/>
    <w:basedOn w:val="Normal"/>
    <w:next w:val="JuParaLast"/>
    <w:uiPriority w:val="32"/>
    <w:qFormat/>
    <w:rsid w:val="0098410D"/>
    <w:pPr>
      <w:tabs>
        <w:tab w:val="center" w:pos="851"/>
        <w:tab w:val="center" w:pos="6407"/>
      </w:tabs>
      <w:spacing w:before="720"/>
      <w:jc w:val="left"/>
    </w:pPr>
  </w:style>
  <w:style w:type="paragraph" w:styleId="Title">
    <w:name w:val="Title"/>
    <w:basedOn w:val="Normal"/>
    <w:next w:val="Normal"/>
    <w:link w:val="TitleChar"/>
    <w:uiPriority w:val="99"/>
    <w:qFormat/>
    <w:rsid w:val="009841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rsid w:val="009841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8410D"/>
    <w:pPr>
      <w:tabs>
        <w:tab w:val="clear" w:pos="357"/>
      </w:tabs>
      <w:outlineLvl w:val="1"/>
    </w:pPr>
    <w:rPr>
      <w:b/>
    </w:rPr>
  </w:style>
  <w:style w:type="character" w:customStyle="1" w:styleId="JUNAMES">
    <w:name w:val="JU_NAMES"/>
    <w:uiPriority w:val="17"/>
    <w:qFormat/>
    <w:rsid w:val="0098410D"/>
    <w:rPr>
      <w:caps w:val="0"/>
      <w:smallCaps/>
    </w:rPr>
  </w:style>
  <w:style w:type="character" w:customStyle="1" w:styleId="JuITMark">
    <w:name w:val="Ju_ITMark"/>
    <w:basedOn w:val="DefaultParagraphFont"/>
    <w:qFormat/>
    <w:rsid w:val="0098410D"/>
    <w:rPr>
      <w:vanish/>
      <w:color w:val="339966"/>
      <w:sz w:val="14"/>
    </w:rPr>
  </w:style>
  <w:style w:type="paragraph" w:customStyle="1" w:styleId="OpiTranslation">
    <w:name w:val="Opi_Translation"/>
    <w:basedOn w:val="Normal"/>
    <w:next w:val="OpiPara"/>
    <w:uiPriority w:val="40"/>
    <w:qFormat/>
    <w:rsid w:val="0098410D"/>
    <w:pPr>
      <w:jc w:val="center"/>
      <w:outlineLvl w:val="0"/>
    </w:pPr>
    <w:rPr>
      <w:i/>
    </w:rPr>
  </w:style>
  <w:style w:type="paragraph" w:customStyle="1" w:styleId="JuCourt">
    <w:name w:val="Ju_Court"/>
    <w:basedOn w:val="Normal"/>
    <w:next w:val="Normal"/>
    <w:uiPriority w:val="16"/>
    <w:qFormat/>
    <w:rsid w:val="009841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Head_1"/>
    <w:basedOn w:val="Heading1"/>
    <w:next w:val="ECHRPara"/>
    <w:uiPriority w:val="14"/>
    <w:qFormat/>
    <w:rsid w:val="009841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Heading2"/>
    <w:next w:val="ECHRPara"/>
    <w:uiPriority w:val="14"/>
    <w:qFormat/>
    <w:rsid w:val="0098410D"/>
    <w:pPr>
      <w:keepNext/>
      <w:keepLines/>
      <w:tabs>
        <w:tab w:val="left" w:pos="584"/>
      </w:tabs>
      <w:spacing w:before="360" w:after="240"/>
      <w:ind w:left="584" w:hanging="352"/>
    </w:pPr>
    <w:rPr>
      <w:color w:val="auto"/>
      <w:sz w:val="24"/>
    </w:rPr>
  </w:style>
  <w:style w:type="paragraph" w:customStyle="1" w:styleId="ECHRHeading3">
    <w:name w:val="ECHR_Heading_3"/>
    <w:aliases w:val="Ju_H_1.,Head_3"/>
    <w:basedOn w:val="Heading3"/>
    <w:next w:val="ECHRPara"/>
    <w:uiPriority w:val="14"/>
    <w:qFormat/>
    <w:rsid w:val="0098410D"/>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48"/>
    <w:semiHidden/>
    <w:rsid w:val="00941747"/>
    <w:pPr>
      <w:tabs>
        <w:tab w:val="center" w:pos="4536"/>
        <w:tab w:val="right" w:pos="9696"/>
      </w:tabs>
      <w:ind w:left="-680" w:right="-680"/>
    </w:pPr>
  </w:style>
  <w:style w:type="character" w:customStyle="1" w:styleId="HeaderChar">
    <w:name w:val="Header Char"/>
    <w:basedOn w:val="DefaultParagraphFont"/>
    <w:link w:val="Header"/>
    <w:uiPriority w:val="48"/>
    <w:semiHidden/>
    <w:rsid w:val="008D4752"/>
  </w:style>
  <w:style w:type="character" w:customStyle="1" w:styleId="Heading1Char">
    <w:name w:val="Heading 1 Char"/>
    <w:basedOn w:val="DefaultParagraphFont"/>
    <w:link w:val="Heading1"/>
    <w:uiPriority w:val="99"/>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Head_4"/>
    <w:basedOn w:val="Heading4"/>
    <w:next w:val="ECHRPara"/>
    <w:uiPriority w:val="14"/>
    <w:qFormat/>
    <w:rsid w:val="0098410D"/>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Heading5"/>
    <w:next w:val="ECHRPara"/>
    <w:uiPriority w:val="14"/>
    <w:qFormat/>
    <w:rsid w:val="0098410D"/>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Head_6"/>
    <w:basedOn w:val="Heading6"/>
    <w:next w:val="ECHRPara"/>
    <w:uiPriority w:val="14"/>
    <w:qFormat/>
    <w:rsid w:val="009841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Head_7"/>
    <w:basedOn w:val="Heading7"/>
    <w:next w:val="ECHRPara"/>
    <w:uiPriority w:val="14"/>
    <w:qFormat/>
    <w:rsid w:val="0098410D"/>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
    <w:next w:val="ECHRPara"/>
    <w:uiPriority w:val="30"/>
    <w:qFormat/>
    <w:rsid w:val="0098410D"/>
    <w:pPr>
      <w:keepNext/>
      <w:keepLines/>
      <w:spacing w:before="240"/>
      <w:ind w:firstLine="284"/>
    </w:pPr>
  </w:style>
  <w:style w:type="paragraph" w:customStyle="1" w:styleId="ECHRDecisionBody">
    <w:name w:val="ECHR_Decision_Body"/>
    <w:aliases w:val="Ju_Judges"/>
    <w:basedOn w:val="Normal"/>
    <w:uiPriority w:val="50"/>
    <w:qFormat/>
    <w:rsid w:val="0098410D"/>
    <w:pPr>
      <w:tabs>
        <w:tab w:val="left" w:pos="567"/>
        <w:tab w:val="left" w:pos="1134"/>
      </w:tabs>
      <w:jc w:val="left"/>
    </w:pPr>
  </w:style>
  <w:style w:type="character" w:customStyle="1" w:styleId="Heading4Char">
    <w:name w:val="Heading 4 Char"/>
    <w:basedOn w:val="DefaultParagraphFont"/>
    <w:link w:val="Heading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
    <w:uiPriority w:val="28"/>
    <w:qFormat/>
    <w:rsid w:val="0098410D"/>
    <w:pPr>
      <w:ind w:left="340" w:hanging="340"/>
    </w:pPr>
  </w:style>
  <w:style w:type="character" w:customStyle="1" w:styleId="Heading5Char">
    <w:name w:val="Heading 5 Char"/>
    <w:basedOn w:val="DefaultParagraphFont"/>
    <w:link w:val="Heading5"/>
    <w:uiPriority w:val="99"/>
    <w:semiHidden/>
    <w:rsid w:val="0098410D"/>
    <w:rPr>
      <w:rFonts w:asciiTheme="majorHAnsi" w:eastAsiaTheme="majorEastAsia" w:hAnsiTheme="majorHAnsi" w:cstheme="majorBidi"/>
      <w:b/>
      <w:bCs/>
      <w:color w:val="808080"/>
    </w:rPr>
  </w:style>
  <w:style w:type="paragraph" w:customStyle="1" w:styleId="JuLista">
    <w:name w:val="Ju_List_a"/>
    <w:basedOn w:val="JuList"/>
    <w:uiPriority w:val="28"/>
    <w:qFormat/>
    <w:rsid w:val="0098410D"/>
    <w:pPr>
      <w:ind w:left="346" w:firstLine="0"/>
    </w:pPr>
  </w:style>
  <w:style w:type="paragraph" w:customStyle="1" w:styleId="JuListi">
    <w:name w:val="Ju_List_i"/>
    <w:basedOn w:val="Normal"/>
    <w:next w:val="JuLista"/>
    <w:uiPriority w:val="28"/>
    <w:qFormat/>
    <w:rsid w:val="0098410D"/>
    <w:pPr>
      <w:ind w:left="794"/>
    </w:pPr>
  </w:style>
  <w:style w:type="character" w:styleId="SubtleEmphasis">
    <w:name w:val="Subtle Emphasis"/>
    <w:uiPriority w:val="99"/>
    <w:qFormat/>
    <w:rsid w:val="0098410D"/>
    <w:rPr>
      <w:i/>
      <w:iCs/>
    </w:rPr>
  </w:style>
  <w:style w:type="paragraph" w:customStyle="1" w:styleId="OpiH1">
    <w:name w:val="Opi_H_1"/>
    <w:basedOn w:val="ECHRHeading2"/>
    <w:uiPriority w:val="42"/>
    <w:qFormat/>
    <w:rsid w:val="0098410D"/>
    <w:pPr>
      <w:ind w:left="635" w:hanging="357"/>
      <w:outlineLvl w:val="2"/>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8410D"/>
    <w:pPr>
      <w:ind w:left="833" w:hanging="357"/>
      <w:outlineLvl w:val="3"/>
    </w:pPr>
    <w:rPr>
      <w:b/>
      <w:i w:val="0"/>
      <w:sz w:val="20"/>
    </w:rPr>
  </w:style>
  <w:style w:type="paragraph" w:customStyle="1" w:styleId="OpiHi">
    <w:name w:val="Opi_H_i"/>
    <w:basedOn w:val="ECHRHeading4"/>
    <w:uiPriority w:val="44"/>
    <w:qFormat/>
    <w:rsid w:val="0098410D"/>
    <w:pPr>
      <w:ind w:left="1037" w:hanging="357"/>
      <w:outlineLvl w:val="4"/>
    </w:pPr>
    <w:rPr>
      <w:b w:val="0"/>
      <w:i/>
    </w:rPr>
  </w:style>
  <w:style w:type="paragraph" w:customStyle="1" w:styleId="DummyStyle">
    <w:name w:val="Dummy_Style"/>
    <w:basedOn w:val="Normal"/>
    <w:semiHidden/>
    <w:qFormat/>
    <w:rsid w:val="0098410D"/>
    <w:rPr>
      <w:color w:val="00B050"/>
    </w:rPr>
  </w:style>
  <w:style w:type="character" w:styleId="Emphasis">
    <w:name w:val="Emphasis"/>
    <w:uiPriority w:val="99"/>
    <w:qFormat/>
    <w:rsid w:val="0098410D"/>
    <w:rPr>
      <w:b/>
      <w:bCs/>
      <w:i/>
      <w:iCs/>
      <w:spacing w:val="10"/>
      <w:bdr w:val="none" w:sz="0" w:space="0" w:color="auto"/>
      <w:shd w:val="clear" w:color="auto" w:fill="auto"/>
    </w:rPr>
  </w:style>
  <w:style w:type="paragraph" w:styleId="Footer">
    <w:name w:val="footer"/>
    <w:basedOn w:val="Normal"/>
    <w:link w:val="FooterChar"/>
    <w:uiPriority w:val="49"/>
    <w:semiHidden/>
    <w:rsid w:val="00941747"/>
    <w:pPr>
      <w:tabs>
        <w:tab w:val="center" w:pos="4536"/>
        <w:tab w:val="right" w:pos="9696"/>
      </w:tabs>
      <w:ind w:left="-680" w:right="-680"/>
    </w:pPr>
  </w:style>
  <w:style w:type="character" w:customStyle="1" w:styleId="FooterChar">
    <w:name w:val="Footer Char"/>
    <w:basedOn w:val="DefaultParagraphFont"/>
    <w:link w:val="Footer"/>
    <w:uiPriority w:val="49"/>
    <w:semiHidden/>
    <w:rsid w:val="008D4752"/>
  </w:style>
  <w:style w:type="character" w:styleId="FootnoteReference">
    <w:name w:val="footnote reference"/>
    <w:basedOn w:val="DefaultParagraphFont"/>
    <w:uiPriority w:val="99"/>
    <w:semiHidden/>
    <w:rsid w:val="00941747"/>
    <w:rPr>
      <w:vertAlign w:val="superscript"/>
    </w:rPr>
  </w:style>
  <w:style w:type="paragraph" w:styleId="FootnoteText">
    <w:name w:val="footnote text"/>
    <w:basedOn w:val="Normal"/>
    <w:link w:val="FootnoteTextChar"/>
    <w:uiPriority w:val="99"/>
    <w:semiHidden/>
    <w:rsid w:val="00941747"/>
    <w:rPr>
      <w:sz w:val="20"/>
      <w:szCs w:val="20"/>
    </w:rPr>
  </w:style>
  <w:style w:type="character" w:customStyle="1" w:styleId="FootnoteTextChar">
    <w:name w:val="Footnote Text Char"/>
    <w:basedOn w:val="DefaultParagraphFont"/>
    <w:link w:val="FootnoteText"/>
    <w:uiPriority w:val="99"/>
    <w:semiHidden/>
    <w:rsid w:val="00A671F8"/>
    <w:rPr>
      <w:rFonts w:eastAsiaTheme="minorEastAsia"/>
      <w:sz w:val="20"/>
      <w:szCs w:val="20"/>
    </w:rPr>
  </w:style>
  <w:style w:type="character" w:customStyle="1" w:styleId="Heading6Char">
    <w:name w:val="Heading 6 Char"/>
    <w:basedOn w:val="DefaultParagraphFont"/>
    <w:link w:val="Heading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Heading7Char">
    <w:name w:val="Heading 7 Char"/>
    <w:basedOn w:val="DefaultParagraphFont"/>
    <w:link w:val="Heading7"/>
    <w:uiPriority w:val="99"/>
    <w:semiHidden/>
    <w:rsid w:val="0098410D"/>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98410D"/>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98410D"/>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rsid w:val="00941747"/>
    <w:rPr>
      <w:color w:val="0072BC" w:themeColor="hyperlink"/>
      <w:u w:val="single"/>
    </w:rPr>
  </w:style>
  <w:style w:type="character" w:styleId="IntenseEmphasis">
    <w:name w:val="Intense Emphasis"/>
    <w:uiPriority w:val="99"/>
    <w:qFormat/>
    <w:rsid w:val="0098410D"/>
    <w:rPr>
      <w:b/>
      <w:bCs/>
    </w:rPr>
  </w:style>
  <w:style w:type="paragraph" w:styleId="IntenseQuote">
    <w:name w:val="Intense Quote"/>
    <w:basedOn w:val="Normal"/>
    <w:next w:val="Normal"/>
    <w:link w:val="IntenseQuoteChar"/>
    <w:uiPriority w:val="99"/>
    <w:qFormat/>
    <w:rsid w:val="0098410D"/>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rsid w:val="0098410D"/>
    <w:rPr>
      <w:rFonts w:eastAsiaTheme="minorEastAsia"/>
      <w:b/>
      <w:bCs/>
      <w:i/>
      <w:iCs/>
      <w:lang w:bidi="en-US"/>
    </w:rPr>
  </w:style>
  <w:style w:type="character" w:styleId="IntenseReference">
    <w:name w:val="Intense Reference"/>
    <w:uiPriority w:val="99"/>
    <w:qFormat/>
    <w:rsid w:val="0098410D"/>
    <w:rPr>
      <w:smallCaps/>
      <w:spacing w:val="5"/>
      <w:u w:val="single"/>
    </w:rPr>
  </w:style>
  <w:style w:type="paragraph" w:styleId="ListParagraph">
    <w:name w:val="List Paragraph"/>
    <w:basedOn w:val="Normal"/>
    <w:uiPriority w:val="99"/>
    <w:qFormat/>
    <w:rsid w:val="0098410D"/>
    <w:pPr>
      <w:ind w:left="720"/>
      <w:contextualSpacing/>
    </w:pPr>
  </w:style>
  <w:style w:type="table" w:customStyle="1" w:styleId="LtrTableAddress">
    <w:name w:val="Ltr_Table_Address"/>
    <w:basedOn w:val="TableNormal"/>
    <w:uiPriority w:val="99"/>
    <w:rsid w:val="001E6F32"/>
    <w:tblPr>
      <w:tblInd w:w="5103" w:type="dxa"/>
      <w:tblCellMar>
        <w:top w:w="0" w:type="dxa"/>
        <w:left w:w="108" w:type="dxa"/>
        <w:bottom w:w="0" w:type="dxa"/>
        <w:right w:w="108" w:type="dxa"/>
      </w:tblCellMar>
    </w:tblPr>
  </w:style>
  <w:style w:type="paragraph" w:styleId="Quote">
    <w:name w:val="Quote"/>
    <w:basedOn w:val="Normal"/>
    <w:next w:val="Normal"/>
    <w:link w:val="QuoteChar"/>
    <w:uiPriority w:val="99"/>
    <w:qFormat/>
    <w:rsid w:val="0098410D"/>
    <w:pPr>
      <w:spacing w:before="200"/>
      <w:ind w:left="360" w:right="360"/>
    </w:pPr>
    <w:rPr>
      <w:i/>
      <w:iCs/>
      <w:sz w:val="22"/>
      <w:lang w:bidi="en-US"/>
    </w:rPr>
  </w:style>
  <w:style w:type="character" w:customStyle="1" w:styleId="QuoteChar">
    <w:name w:val="Quote Char"/>
    <w:basedOn w:val="DefaultParagraphFont"/>
    <w:link w:val="Quote"/>
    <w:uiPriority w:val="99"/>
    <w:rsid w:val="0098410D"/>
    <w:rPr>
      <w:rFonts w:eastAsiaTheme="minorEastAsia"/>
      <w:i/>
      <w:iCs/>
      <w:lang w:bidi="en-US"/>
    </w:rPr>
  </w:style>
  <w:style w:type="character" w:styleId="SubtleReference">
    <w:name w:val="Subtle Reference"/>
    <w:uiPriority w:val="99"/>
    <w:qFormat/>
    <w:rsid w:val="0098410D"/>
    <w:rPr>
      <w:smallCaps/>
    </w:rPr>
  </w:style>
  <w:style w:type="table" w:styleId="TableGrid">
    <w:name w:val="Table Grid"/>
    <w:basedOn w:val="TableNormal"/>
    <w:uiPriority w:val="59"/>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rsid w:val="00EA185E"/>
    <w:pPr>
      <w:spacing w:before="120" w:after="60"/>
      <w:ind w:left="340" w:right="340" w:hanging="340"/>
    </w:pPr>
    <w:rPr>
      <w:color w:val="0D0D0D" w:themeColor="text1" w:themeTint="F2"/>
    </w:rPr>
  </w:style>
  <w:style w:type="paragraph" w:styleId="TOC2">
    <w:name w:val="toc 2"/>
    <w:basedOn w:val="Normal"/>
    <w:next w:val="Normal"/>
    <w:autoRedefine/>
    <w:uiPriority w:val="99"/>
    <w:rsid w:val="00EA185E"/>
    <w:pPr>
      <w:spacing w:after="60"/>
      <w:ind w:left="680" w:right="340" w:hanging="340"/>
    </w:pPr>
  </w:style>
  <w:style w:type="paragraph" w:styleId="TOC3">
    <w:name w:val="toc 3"/>
    <w:basedOn w:val="Normal"/>
    <w:next w:val="Normal"/>
    <w:autoRedefine/>
    <w:uiPriority w:val="99"/>
    <w:rsid w:val="00EA185E"/>
    <w:pPr>
      <w:spacing w:after="60"/>
      <w:ind w:left="1020" w:right="340" w:hanging="340"/>
    </w:pPr>
  </w:style>
  <w:style w:type="paragraph" w:styleId="TOC4">
    <w:name w:val="toc 4"/>
    <w:basedOn w:val="Normal"/>
    <w:next w:val="Normal"/>
    <w:autoRedefine/>
    <w:uiPriority w:val="99"/>
    <w:semiHidden/>
    <w:rsid w:val="00EA185E"/>
    <w:pPr>
      <w:tabs>
        <w:tab w:val="right" w:leader="dot" w:pos="9017"/>
      </w:tabs>
      <w:spacing w:after="60"/>
      <w:ind w:left="1361" w:right="340" w:hanging="340"/>
    </w:pPr>
  </w:style>
  <w:style w:type="paragraph" w:styleId="TOC5">
    <w:name w:val="toc 5"/>
    <w:basedOn w:val="Normal"/>
    <w:next w:val="Normal"/>
    <w:autoRedefine/>
    <w:uiPriority w:val="99"/>
    <w:semiHidden/>
    <w:rsid w:val="00B46543"/>
    <w:pPr>
      <w:spacing w:after="60"/>
      <w:ind w:left="1701" w:right="340" w:hanging="340"/>
    </w:pPr>
  </w:style>
  <w:style w:type="paragraph" w:styleId="TOCHeading">
    <w:name w:val="TOC Heading"/>
    <w:basedOn w:val="Heading1"/>
    <w:next w:val="Normal"/>
    <w:uiPriority w:val="99"/>
    <w:semiHidden/>
    <w:qFormat/>
    <w:rsid w:val="0098410D"/>
    <w:pPr>
      <w:outlineLvl w:val="9"/>
    </w:pPr>
    <w:rPr>
      <w:color w:val="474747" w:themeColor="accent3" w:themeShade="BF"/>
    </w:rPr>
  </w:style>
  <w:style w:type="table" w:customStyle="1" w:styleId="UGTable">
    <w:name w:val="UG_Table"/>
    <w:basedOn w:val="TableNormal"/>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TableNormal"/>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Subtitle">
    <w:name w:val="Subtitle"/>
    <w:basedOn w:val="Normal"/>
    <w:next w:val="Normal"/>
    <w:link w:val="SubtitleChar"/>
    <w:uiPriority w:val="99"/>
    <w:qFormat/>
    <w:rsid w:val="0098410D"/>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rsid w:val="0098410D"/>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Para,Left,First line:  0 cm"/>
    <w:basedOn w:val="Normal"/>
    <w:link w:val="JuParaCar"/>
    <w:uiPriority w:val="4"/>
    <w:qFormat/>
    <w:rsid w:val="0098410D"/>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TableNormal"/>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98410D"/>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rsid w:val="0098410D"/>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rsid w:val="0098410D"/>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rsid w:val="0098410D"/>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rsid w:val="0098410D"/>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rsid w:val="0098410D"/>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rsid w:val="0098410D"/>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rsid w:val="0098410D"/>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semiHidden/>
    <w:rsid w:val="0098410D"/>
    <w:rPr>
      <w:sz w:val="16"/>
      <w:szCs w:val="16"/>
    </w:rPr>
  </w:style>
  <w:style w:type="paragraph" w:styleId="CommentText">
    <w:name w:val="annotation text"/>
    <w:basedOn w:val="Normal"/>
    <w:link w:val="CommentTextChar"/>
    <w:semiHidden/>
    <w:rsid w:val="0098410D"/>
    <w:rPr>
      <w:sz w:val="20"/>
      <w:szCs w:val="20"/>
    </w:rPr>
  </w:style>
  <w:style w:type="character" w:customStyle="1" w:styleId="CommentTextChar">
    <w:name w:val="Comment Text Char"/>
    <w:basedOn w:val="DefaultParagraphFont"/>
    <w:link w:val="CommentText"/>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98410D"/>
    <w:rPr>
      <w:vertAlign w:val="superscript"/>
    </w:rPr>
  </w:style>
  <w:style w:type="paragraph" w:styleId="EndnoteText">
    <w:name w:val="endnote text"/>
    <w:basedOn w:val="Normal"/>
    <w:link w:val="EndnoteTextChar"/>
    <w:uiPriority w:val="99"/>
    <w:semiHidden/>
    <w:rsid w:val="0098410D"/>
    <w:rPr>
      <w:sz w:val="20"/>
      <w:szCs w:val="20"/>
    </w:rPr>
  </w:style>
  <w:style w:type="character" w:customStyle="1" w:styleId="EndnoteTextChar">
    <w:name w:val="Endnote Text Char"/>
    <w:basedOn w:val="DefaultParagraphFont"/>
    <w:link w:val="EndnoteText"/>
    <w:uiPriority w:val="99"/>
    <w:semiHidden/>
    <w:rsid w:val="0098410D"/>
    <w:rPr>
      <w:rFonts w:eastAsiaTheme="minorEastAsia"/>
      <w:sz w:val="20"/>
      <w:szCs w:val="20"/>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rsid w:val="0098410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rsid w:val="0098410D"/>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rsid w:val="0098410D"/>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rsid w:val="0098410D"/>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rsid w:val="0098410D"/>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rsid w:val="0098410D"/>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rsid w:val="0098410D"/>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99"/>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rsid w:val="0098410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rsid w:val="0098410D"/>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rsid w:val="0098410D"/>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rsid w:val="0098410D"/>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rsid w:val="0098410D"/>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rsid w:val="0098410D"/>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rsid w:val="0098410D"/>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98410D"/>
  </w:style>
  <w:style w:type="character" w:customStyle="1" w:styleId="NoteHeadingChar">
    <w:name w:val="Note Heading Char"/>
    <w:basedOn w:val="DefaultParagraphFont"/>
    <w:link w:val="NoteHeading"/>
    <w:uiPriority w:val="99"/>
    <w:semiHidden/>
    <w:rsid w:val="0098410D"/>
    <w:rPr>
      <w:rFonts w:eastAsiaTheme="minorEastAsia"/>
      <w:sz w:val="24"/>
    </w:rPr>
  </w:style>
  <w:style w:type="character" w:styleId="PlaceholderText">
    <w:name w:val="Placeholder Text"/>
    <w:basedOn w:val="DefaultParagraphFont"/>
    <w:uiPriority w:val="99"/>
    <w:semiHidden/>
    <w:rsid w:val="0098410D"/>
    <w:rPr>
      <w:color w:val="808080"/>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unhideWhenUsed/>
    <w:rsid w:val="0098410D"/>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98410D"/>
    <w:pPr>
      <w:spacing w:after="100"/>
      <w:ind w:left="1200"/>
    </w:pPr>
  </w:style>
  <w:style w:type="paragraph" w:styleId="TOC7">
    <w:name w:val="toc 7"/>
    <w:basedOn w:val="Normal"/>
    <w:next w:val="Normal"/>
    <w:autoRedefine/>
    <w:uiPriority w:val="99"/>
    <w:semiHidden/>
    <w:rsid w:val="0098410D"/>
    <w:pPr>
      <w:spacing w:after="100"/>
      <w:ind w:left="1440"/>
    </w:p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table" w:customStyle="1" w:styleId="UGTable1">
    <w:name w:val="UG_Table1"/>
    <w:basedOn w:val="TableNormal"/>
    <w:uiPriority w:val="99"/>
    <w:rsid w:val="007D4647"/>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TableNormal"/>
    <w:uiPriority w:val="99"/>
    <w:rsid w:val="007D4647"/>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character" w:customStyle="1" w:styleId="JuNames0">
    <w:name w:val="Ju_Names"/>
    <w:rsid w:val="007D4647"/>
    <w:rPr>
      <w:smallCaps/>
    </w:rPr>
  </w:style>
  <w:style w:type="numbering" w:customStyle="1" w:styleId="1111111">
    <w:name w:val="1 / 1.1 / 1.1.11"/>
    <w:basedOn w:val="NoList"/>
    <w:next w:val="111111"/>
    <w:uiPriority w:val="99"/>
    <w:semiHidden/>
    <w:rsid w:val="007D4647"/>
    <w:pPr>
      <w:numPr>
        <w:numId w:val="24"/>
      </w:numPr>
    </w:pPr>
  </w:style>
  <w:style w:type="numbering" w:customStyle="1" w:styleId="1ai1">
    <w:name w:val="1 / a / i1"/>
    <w:basedOn w:val="NoList"/>
    <w:next w:val="1ai"/>
    <w:uiPriority w:val="99"/>
    <w:semiHidden/>
    <w:rsid w:val="007D4647"/>
    <w:pPr>
      <w:numPr>
        <w:numId w:val="25"/>
      </w:numPr>
    </w:pPr>
  </w:style>
  <w:style w:type="numbering" w:customStyle="1" w:styleId="ArticleSection1">
    <w:name w:val="Article / Section1"/>
    <w:basedOn w:val="NoList"/>
    <w:next w:val="ArticleSection"/>
    <w:uiPriority w:val="99"/>
    <w:semiHidden/>
    <w:rsid w:val="007D4647"/>
    <w:pPr>
      <w:numPr>
        <w:numId w:val="26"/>
      </w:numPr>
    </w:pPr>
  </w:style>
  <w:style w:type="table" w:customStyle="1" w:styleId="Table3Deffects11">
    <w:name w:val="Table 3D effects 11"/>
    <w:basedOn w:val="TableNormal"/>
    <w:next w:val="Table3Deffects1"/>
    <w:uiPriority w:val="99"/>
    <w:semiHidden/>
    <w:rsid w:val="007D4647"/>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uiPriority w:val="99"/>
    <w:semiHidden/>
    <w:rsid w:val="007D4647"/>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uiPriority w:val="99"/>
    <w:semiHidden/>
    <w:rsid w:val="007D4647"/>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uiPriority w:val="99"/>
    <w:semiHidden/>
    <w:rsid w:val="007D4647"/>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uiPriority w:val="99"/>
    <w:semiHidden/>
    <w:rsid w:val="007D4647"/>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uiPriority w:val="99"/>
    <w:semiHidden/>
    <w:rsid w:val="007D4647"/>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uiPriority w:val="99"/>
    <w:semiHidden/>
    <w:rsid w:val="007D4647"/>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uiPriority w:val="99"/>
    <w:semiHidden/>
    <w:rsid w:val="007D4647"/>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uiPriority w:val="99"/>
    <w:semiHidden/>
    <w:rsid w:val="007D4647"/>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uiPriority w:val="99"/>
    <w:semiHidden/>
    <w:rsid w:val="007D4647"/>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uiPriority w:val="99"/>
    <w:semiHidden/>
    <w:rsid w:val="007D4647"/>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uiPriority w:val="99"/>
    <w:semiHidden/>
    <w:rsid w:val="007D4647"/>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uiPriority w:val="99"/>
    <w:semiHidden/>
    <w:rsid w:val="007D4647"/>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uiPriority w:val="99"/>
    <w:semiHidden/>
    <w:rsid w:val="007D4647"/>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uiPriority w:val="99"/>
    <w:semiHidden/>
    <w:rsid w:val="007D4647"/>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TableNormal"/>
    <w:next w:val="TableContemporary"/>
    <w:uiPriority w:val="99"/>
    <w:semiHidden/>
    <w:rsid w:val="007D4647"/>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uiPriority w:val="99"/>
    <w:semiHidden/>
    <w:rsid w:val="007D4647"/>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
    <w:uiPriority w:val="99"/>
    <w:semiHidden/>
    <w:rsid w:val="007D4647"/>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uiPriority w:val="99"/>
    <w:semiHidden/>
    <w:rsid w:val="007D4647"/>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uiPriority w:val="99"/>
    <w:semiHidden/>
    <w:rsid w:val="007D4647"/>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uiPriority w:val="99"/>
    <w:semiHidden/>
    <w:rsid w:val="007D4647"/>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uiPriority w:val="99"/>
    <w:semiHidden/>
    <w:rsid w:val="007D4647"/>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uiPriority w:val="99"/>
    <w:semiHidden/>
    <w:rsid w:val="007D4647"/>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uiPriority w:val="99"/>
    <w:semiHidden/>
    <w:rsid w:val="007D4647"/>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uiPriority w:val="99"/>
    <w:semiHidden/>
    <w:rsid w:val="007D4647"/>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uiPriority w:val="99"/>
    <w:semiHidden/>
    <w:rsid w:val="007D4647"/>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uiPriority w:val="99"/>
    <w:semiHidden/>
    <w:rsid w:val="007D4647"/>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uiPriority w:val="99"/>
    <w:semiHidden/>
    <w:rsid w:val="007D4647"/>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uiPriority w:val="99"/>
    <w:semiHidden/>
    <w:rsid w:val="007D4647"/>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uiPriority w:val="99"/>
    <w:semiHidden/>
    <w:rsid w:val="007D4647"/>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uiPriority w:val="99"/>
    <w:semiHidden/>
    <w:rsid w:val="007D4647"/>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uiPriority w:val="99"/>
    <w:semiHidden/>
    <w:rsid w:val="007D4647"/>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uiPriority w:val="99"/>
    <w:semiHidden/>
    <w:rsid w:val="007D4647"/>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uiPriority w:val="99"/>
    <w:semiHidden/>
    <w:rsid w:val="007D4647"/>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uiPriority w:val="99"/>
    <w:semiHidden/>
    <w:rsid w:val="007D4647"/>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uiPriority w:val="99"/>
    <w:semiHidden/>
    <w:rsid w:val="007D4647"/>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uiPriority w:val="99"/>
    <w:semiHidden/>
    <w:rsid w:val="007D4647"/>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uiPriority w:val="99"/>
    <w:semiHidden/>
    <w:rsid w:val="007D4647"/>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uiPriority w:val="99"/>
    <w:semiHidden/>
    <w:rsid w:val="007D4647"/>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uiPriority w:val="99"/>
    <w:semiHidden/>
    <w:rsid w:val="007D4647"/>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basedOn w:val="TableNormal"/>
    <w:next w:val="TableWeb1"/>
    <w:uiPriority w:val="99"/>
    <w:semiHidden/>
    <w:rsid w:val="007D4647"/>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uiPriority w:val="99"/>
    <w:semiHidden/>
    <w:rsid w:val="007D4647"/>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uiPriority w:val="99"/>
    <w:semiHidden/>
    <w:rsid w:val="007D4647"/>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JuParaCar">
    <w:name w:val="Ju_Para Car"/>
    <w:basedOn w:val="DefaultParagraphFont"/>
    <w:link w:val="ECHRPara"/>
    <w:uiPriority w:val="12"/>
    <w:rsid w:val="007D4647"/>
    <w:rPr>
      <w:rFonts w:eastAsiaTheme="minorEastAsia"/>
      <w:sz w:val="24"/>
    </w:rPr>
  </w:style>
  <w:style w:type="character" w:customStyle="1" w:styleId="JuParaChar">
    <w:name w:val="Ju_Para Char"/>
    <w:basedOn w:val="DefaultParagraphFont"/>
    <w:rsid w:val="007D4647"/>
    <w:rPr>
      <w:sz w:val="24"/>
      <w:lang w:val="en-GB" w:eastAsia="fr-FR" w:bidi="ar-SA"/>
    </w:rPr>
  </w:style>
  <w:style w:type="paragraph" w:customStyle="1" w:styleId="JuParaCharChar">
    <w:name w:val="Ju_Para Char Char"/>
    <w:basedOn w:val="Normal"/>
    <w:rsid w:val="007D4647"/>
    <w:pPr>
      <w:suppressAutoHyphens/>
      <w:ind w:firstLine="284"/>
    </w:pPr>
    <w:rPr>
      <w:rFonts w:ascii="Times New Roman" w:eastAsia="Times New Roman" w:hAnsi="Times New Roman" w:cs="Times New Roman"/>
      <w:szCs w:val="20"/>
      <w:lang w:val="en-GB" w:eastAsia="fr-FR"/>
    </w:rPr>
  </w:style>
  <w:style w:type="character" w:customStyle="1" w:styleId="JuParaChar2">
    <w:name w:val="Ju_Para Char2"/>
    <w:basedOn w:val="DefaultParagraphFont"/>
    <w:rsid w:val="007D4647"/>
    <w:rPr>
      <w:sz w:val="24"/>
      <w:lang w:val="fr-FR" w:eastAsia="fr-FR" w:bidi="ar-SA"/>
    </w:rPr>
  </w:style>
  <w:style w:type="paragraph" w:styleId="Revision">
    <w:name w:val="Revision"/>
    <w:hidden/>
    <w:uiPriority w:val="99"/>
    <w:semiHidden/>
    <w:rsid w:val="007D4647"/>
    <w:rPr>
      <w:rFonts w:eastAsiaTheme="minorEastAsia"/>
      <w:sz w:val="24"/>
      <w:lang w:val="en-GB"/>
    </w:rPr>
  </w:style>
  <w:style w:type="numbering" w:customStyle="1" w:styleId="ECHRA1StyleBulletedSquare">
    <w:name w:val="ECHR_A1_Style_Bulleted_Square"/>
    <w:basedOn w:val="NoList"/>
    <w:rsid w:val="007D592E"/>
    <w:pPr>
      <w:numPr>
        <w:numId w:val="28"/>
      </w:numPr>
    </w:pPr>
  </w:style>
  <w:style w:type="numbering" w:customStyle="1" w:styleId="ECHRA1StyleNumberedList">
    <w:name w:val="ECHR_A1_Style_Numbered_List"/>
    <w:basedOn w:val="NoList"/>
    <w:rsid w:val="007D592E"/>
    <w:pPr>
      <w:numPr>
        <w:numId w:val="30"/>
      </w:numPr>
    </w:pPr>
  </w:style>
  <w:style w:type="paragraph" w:customStyle="1" w:styleId="ECHRBullet1">
    <w:name w:val="ECHR_Bullet_1"/>
    <w:aliases w:val="Bul_1"/>
    <w:basedOn w:val="NormalJustified"/>
    <w:uiPriority w:val="8"/>
    <w:qFormat/>
    <w:rsid w:val="007D592E"/>
    <w:pPr>
      <w:numPr>
        <w:numId w:val="28"/>
      </w:numPr>
      <w:spacing w:before="60" w:after="60"/>
    </w:pPr>
    <w:rPr>
      <w:rFonts w:eastAsiaTheme="minorEastAsia"/>
    </w:rPr>
  </w:style>
  <w:style w:type="paragraph" w:customStyle="1" w:styleId="ECHRBullet2">
    <w:name w:val="ECHR_Bullet_2"/>
    <w:aliases w:val="Bul_2"/>
    <w:basedOn w:val="ECHRBullet1"/>
    <w:uiPriority w:val="8"/>
    <w:rsid w:val="007D592E"/>
    <w:pPr>
      <w:numPr>
        <w:ilvl w:val="1"/>
      </w:numPr>
    </w:pPr>
  </w:style>
  <w:style w:type="paragraph" w:customStyle="1" w:styleId="ECHRBullet3">
    <w:name w:val="ECHR_Bullet_3"/>
    <w:aliases w:val="Bul_3"/>
    <w:basedOn w:val="ECHRBullet2"/>
    <w:uiPriority w:val="8"/>
    <w:rsid w:val="007D592E"/>
    <w:pPr>
      <w:numPr>
        <w:ilvl w:val="2"/>
      </w:numPr>
    </w:pPr>
  </w:style>
  <w:style w:type="paragraph" w:customStyle="1" w:styleId="ECHRBullet4">
    <w:name w:val="ECHR_Bullet_4"/>
    <w:aliases w:val="Bul_4"/>
    <w:basedOn w:val="ECHRBullet3"/>
    <w:uiPriority w:val="8"/>
    <w:rsid w:val="007D592E"/>
    <w:pPr>
      <w:numPr>
        <w:ilvl w:val="3"/>
      </w:numPr>
    </w:pPr>
  </w:style>
  <w:style w:type="paragraph" w:customStyle="1" w:styleId="ECHRNumberedList1">
    <w:name w:val="ECHR_Numbered_List_1"/>
    <w:aliases w:val="Num_1"/>
    <w:basedOn w:val="Normal"/>
    <w:uiPriority w:val="9"/>
    <w:qFormat/>
    <w:rsid w:val="007D592E"/>
    <w:pPr>
      <w:numPr>
        <w:numId w:val="29"/>
      </w:numPr>
      <w:spacing w:before="60" w:after="60"/>
      <w:jc w:val="left"/>
    </w:pPr>
    <w:rPr>
      <w:sz w:val="22"/>
    </w:rPr>
  </w:style>
  <w:style w:type="paragraph" w:customStyle="1" w:styleId="ECHRNumberedList2">
    <w:name w:val="ECHR_Numbered_List_2"/>
    <w:aliases w:val="Num_2"/>
    <w:basedOn w:val="ECHRNumberedList1"/>
    <w:uiPriority w:val="9"/>
    <w:rsid w:val="007D592E"/>
    <w:pPr>
      <w:numPr>
        <w:ilvl w:val="1"/>
      </w:numPr>
    </w:pPr>
  </w:style>
  <w:style w:type="paragraph" w:customStyle="1" w:styleId="ECHRNumberedList3">
    <w:name w:val="ECHR_Numbered_List_3"/>
    <w:aliases w:val="Num_3"/>
    <w:basedOn w:val="ECHRNumberedList2"/>
    <w:uiPriority w:val="9"/>
    <w:rsid w:val="007D592E"/>
    <w:pPr>
      <w:numPr>
        <w:ilvl w:val="2"/>
      </w:numPr>
    </w:pPr>
  </w:style>
  <w:style w:type="paragraph" w:customStyle="1" w:styleId="ECHRFooter">
    <w:name w:val="ECHR_Footer"/>
    <w:aliases w:val="Footer_ECHR"/>
    <w:basedOn w:val="Footer"/>
    <w:uiPriority w:val="40"/>
    <w:rsid w:val="007D592E"/>
    <w:pPr>
      <w:jc w:val="left"/>
    </w:pPr>
    <w:rPr>
      <w:rFonts w:eastAsiaTheme="minorHAnsi"/>
      <w:sz w:val="8"/>
    </w:rPr>
  </w:style>
  <w:style w:type="paragraph" w:customStyle="1" w:styleId="ECHRCoverTitle1">
    <w:name w:val="ECHR_Cover_Title_1"/>
    <w:aliases w:val="Cover_1"/>
    <w:basedOn w:val="Normal"/>
    <w:next w:val="ECHRCoverTitle2"/>
    <w:uiPriority w:val="24"/>
    <w:qFormat/>
    <w:rsid w:val="007D592E"/>
    <w:pPr>
      <w:spacing w:before="840"/>
      <w:contextualSpacing/>
      <w:jc w:val="center"/>
    </w:pPr>
    <w:rPr>
      <w:rFonts w:eastAsiaTheme="minorHAnsi"/>
      <w:color w:val="2F2F2F" w:themeColor="accent3" w:themeShade="80"/>
      <w:sz w:val="36"/>
    </w:rPr>
  </w:style>
  <w:style w:type="paragraph" w:customStyle="1" w:styleId="ECHRCoverTitle2">
    <w:name w:val="ECHR_Cover_Title_2"/>
    <w:aliases w:val="Cover_2"/>
    <w:basedOn w:val="Normal"/>
    <w:next w:val="ECHRCoverTitle3"/>
    <w:uiPriority w:val="24"/>
    <w:qFormat/>
    <w:rsid w:val="007D592E"/>
    <w:pPr>
      <w:spacing w:before="600"/>
      <w:contextualSpacing/>
      <w:jc w:val="center"/>
    </w:pPr>
    <w:rPr>
      <w:rFonts w:asciiTheme="majorHAnsi" w:eastAsiaTheme="minorHAnsi" w:hAnsiTheme="majorHAnsi"/>
      <w:color w:val="474747" w:themeColor="accent3" w:themeShade="BF"/>
      <w:sz w:val="28"/>
    </w:rPr>
  </w:style>
  <w:style w:type="paragraph" w:customStyle="1" w:styleId="ECHRCoverTitle3">
    <w:name w:val="ECHR_Cover_Title_3"/>
    <w:aliases w:val="Cover_3"/>
    <w:basedOn w:val="Normal"/>
    <w:next w:val="Normal"/>
    <w:uiPriority w:val="24"/>
    <w:qFormat/>
    <w:rsid w:val="007D592E"/>
    <w:pPr>
      <w:spacing w:before="1080" w:after="1080"/>
      <w:contextualSpacing/>
      <w:jc w:val="center"/>
    </w:pPr>
    <w:rPr>
      <w:rFonts w:eastAsiaTheme="minorHAnsi"/>
      <w:b/>
      <w:color w:val="474747" w:themeColor="accent3" w:themeShade="BF"/>
    </w:rPr>
  </w:style>
  <w:style w:type="paragraph" w:customStyle="1" w:styleId="ECHRTitle2">
    <w:name w:val="ECHR_Title_2"/>
    <w:aliases w:val="Title_L_2"/>
    <w:basedOn w:val="Normal"/>
    <w:next w:val="ECHRParaSpaced"/>
    <w:uiPriority w:val="20"/>
    <w:qFormat/>
    <w:rsid w:val="007D592E"/>
    <w:pPr>
      <w:keepNext/>
      <w:keepLines/>
      <w:spacing w:before="240"/>
      <w:contextualSpacing/>
      <w:jc w:val="left"/>
    </w:pPr>
    <w:rPr>
      <w:rFonts w:asciiTheme="majorHAnsi" w:eastAsiaTheme="minorHAnsi" w:hAnsiTheme="majorHAnsi"/>
      <w:b/>
      <w:color w:val="474747" w:themeColor="accent3" w:themeShade="BF"/>
      <w:sz w:val="28"/>
    </w:rPr>
  </w:style>
  <w:style w:type="paragraph" w:customStyle="1" w:styleId="ECHRTitle3">
    <w:name w:val="ECHR_Title_3"/>
    <w:aliases w:val="Title_L_3"/>
    <w:basedOn w:val="Normal"/>
    <w:next w:val="ECHRParaSpaced"/>
    <w:uiPriority w:val="20"/>
    <w:qFormat/>
    <w:rsid w:val="007D592E"/>
    <w:pPr>
      <w:keepNext/>
      <w:keepLines/>
      <w:spacing w:before="240"/>
      <w:contextualSpacing/>
      <w:jc w:val="left"/>
    </w:pPr>
    <w:rPr>
      <w:rFonts w:asciiTheme="majorHAnsi" w:eastAsiaTheme="minorHAnsi" w:hAnsiTheme="majorHAnsi"/>
      <w:b/>
      <w:color w:val="474747" w:themeColor="accent3" w:themeShade="BF"/>
    </w:rPr>
  </w:style>
  <w:style w:type="paragraph" w:customStyle="1" w:styleId="ECHRDivisionName">
    <w:name w:val="ECHR_DivisionName"/>
    <w:aliases w:val="Div_Name"/>
    <w:basedOn w:val="Normal"/>
    <w:link w:val="ECHRDivisionNameChar"/>
    <w:uiPriority w:val="29"/>
    <w:qFormat/>
    <w:rsid w:val="007D592E"/>
    <w:pPr>
      <w:jc w:val="left"/>
    </w:pPr>
    <w:rPr>
      <w:rFonts w:eastAsiaTheme="minorHAnsi"/>
      <w:b/>
      <w:color w:val="0072BC" w:themeColor="accent1"/>
      <w:sz w:val="22"/>
    </w:rPr>
  </w:style>
  <w:style w:type="character" w:customStyle="1" w:styleId="ECHRDivisionNameChar">
    <w:name w:val="ECHR_DivisionName Char"/>
    <w:aliases w:val="Div_Name Char"/>
    <w:basedOn w:val="DefaultParagraphFont"/>
    <w:link w:val="ECHRDivisionName"/>
    <w:uiPriority w:val="29"/>
    <w:rsid w:val="007D592E"/>
    <w:rPr>
      <w:b/>
      <w:color w:val="0072BC" w:themeColor="accent1"/>
    </w:rPr>
  </w:style>
  <w:style w:type="paragraph" w:customStyle="1" w:styleId="ECHRParaSpaced">
    <w:name w:val="ECHR_Para_Spaced"/>
    <w:aliases w:val="Para_Spaced"/>
    <w:basedOn w:val="ECHRPara"/>
    <w:uiPriority w:val="5"/>
    <w:qFormat/>
    <w:rsid w:val="007D592E"/>
    <w:pPr>
      <w:spacing w:before="120" w:after="120"/>
      <w:ind w:firstLine="0"/>
    </w:pPr>
    <w:rPr>
      <w:rFonts w:eastAsiaTheme="minorHAnsi"/>
      <w:sz w:val="22"/>
    </w:rPr>
  </w:style>
  <w:style w:type="paragraph" w:customStyle="1" w:styleId="ECHRFooterLine">
    <w:name w:val="ECHR_Footer_Line"/>
    <w:aliases w:val="Footer_Line"/>
    <w:basedOn w:val="Normal"/>
    <w:next w:val="ECHRPara"/>
    <w:uiPriority w:val="41"/>
    <w:rsid w:val="007D592E"/>
    <w:pPr>
      <w:pBdr>
        <w:top w:val="single" w:sz="8" w:space="1" w:color="7F7F7F" w:themeColor="text1" w:themeTint="80"/>
      </w:pBdr>
      <w:tabs>
        <w:tab w:val="center" w:pos="4536"/>
        <w:tab w:val="right" w:pos="9696"/>
      </w:tabs>
      <w:ind w:left="-680" w:right="-680"/>
      <w:jc w:val="left"/>
    </w:pPr>
    <w:rPr>
      <w:rFonts w:eastAsiaTheme="minorHAnsi"/>
      <w:color w:val="474747" w:themeColor="accent3" w:themeShade="BF"/>
      <w:sz w:val="22"/>
    </w:rPr>
  </w:style>
  <w:style w:type="paragraph" w:customStyle="1" w:styleId="ECHRHeaderDate">
    <w:name w:val="ECHR_Header_Date"/>
    <w:aliases w:val="Ref_Date"/>
    <w:basedOn w:val="Normal"/>
    <w:uiPriority w:val="32"/>
    <w:qFormat/>
    <w:rsid w:val="007D592E"/>
    <w:pPr>
      <w:jc w:val="right"/>
    </w:pPr>
    <w:rPr>
      <w:rFonts w:eastAsiaTheme="minorHAnsi"/>
      <w:sz w:val="20"/>
    </w:rPr>
  </w:style>
  <w:style w:type="paragraph" w:customStyle="1" w:styleId="ECHRHeaderRefIt">
    <w:name w:val="ECHR_Header_Ref_It"/>
    <w:aliases w:val="Ref_Ital"/>
    <w:basedOn w:val="Normal"/>
    <w:next w:val="ECHRHeaderDate"/>
    <w:uiPriority w:val="31"/>
    <w:qFormat/>
    <w:rsid w:val="007D592E"/>
    <w:pPr>
      <w:jc w:val="right"/>
    </w:pPr>
    <w:rPr>
      <w:rFonts w:eastAsiaTheme="minorHAnsi"/>
      <w:i/>
      <w:sz w:val="20"/>
    </w:rPr>
  </w:style>
  <w:style w:type="character" w:customStyle="1" w:styleId="ECHRRed">
    <w:name w:val="ECHR_Red"/>
    <w:aliases w:val="Red"/>
    <w:basedOn w:val="DefaultParagraphFont"/>
    <w:uiPriority w:val="13"/>
    <w:qFormat/>
    <w:rsid w:val="007D592E"/>
    <w:rPr>
      <w:color w:val="C00000" w:themeColor="accent2"/>
    </w:rPr>
  </w:style>
  <w:style w:type="paragraph" w:customStyle="1" w:styleId="ECHRConfidential">
    <w:name w:val="ECHR_Confidential"/>
    <w:aliases w:val="Confidential"/>
    <w:basedOn w:val="ECHRPara"/>
    <w:next w:val="ECHRPara"/>
    <w:uiPriority w:val="30"/>
    <w:qFormat/>
    <w:rsid w:val="007D592E"/>
    <w:pPr>
      <w:ind w:firstLine="0"/>
      <w:jc w:val="right"/>
    </w:pPr>
    <w:rPr>
      <w:rFonts w:eastAsiaTheme="minorHAnsi"/>
      <w:color w:val="C00000"/>
      <w:sz w:val="20"/>
    </w:rPr>
  </w:style>
  <w:style w:type="paragraph" w:customStyle="1" w:styleId="ECHRTitleCentre2">
    <w:name w:val="ECHR_Title_Centre_2"/>
    <w:aliases w:val="Title_C_2"/>
    <w:basedOn w:val="Normal"/>
    <w:next w:val="ECHRParaSpaced"/>
    <w:uiPriority w:val="17"/>
    <w:qFormat/>
    <w:rsid w:val="007D592E"/>
    <w:pPr>
      <w:keepNext/>
      <w:keepLines/>
      <w:spacing w:before="240"/>
      <w:contextualSpacing/>
      <w:jc w:val="center"/>
    </w:pPr>
    <w:rPr>
      <w:rFonts w:asciiTheme="majorHAnsi" w:eastAsiaTheme="minorHAnsi" w:hAnsiTheme="majorHAnsi"/>
      <w:b/>
      <w:color w:val="474747" w:themeColor="accent3" w:themeShade="BF"/>
      <w:sz w:val="28"/>
    </w:rPr>
  </w:style>
  <w:style w:type="paragraph" w:customStyle="1" w:styleId="ECHRList">
    <w:name w:val="ECHR_List"/>
    <w:aliases w:val="List_Simple"/>
    <w:basedOn w:val="Normal"/>
    <w:uiPriority w:val="10"/>
    <w:qFormat/>
    <w:rsid w:val="007D592E"/>
    <w:pPr>
      <w:ind w:left="992" w:hanging="425"/>
      <w:jc w:val="left"/>
    </w:pPr>
    <w:rPr>
      <w:rFonts w:eastAsiaTheme="minorHAnsi"/>
      <w:sz w:val="22"/>
    </w:rPr>
  </w:style>
  <w:style w:type="paragraph" w:customStyle="1" w:styleId="ECHRCoverTitle4">
    <w:name w:val="ECHR_Cover_Title_4"/>
    <w:aliases w:val="Cover_4"/>
    <w:basedOn w:val="Normal"/>
    <w:uiPriority w:val="24"/>
    <w:qFormat/>
    <w:rsid w:val="007D592E"/>
    <w:pPr>
      <w:tabs>
        <w:tab w:val="right" w:pos="7938"/>
      </w:tabs>
      <w:spacing w:before="120" w:after="120"/>
      <w:ind w:left="1134" w:right="1134"/>
      <w:jc w:val="left"/>
    </w:pPr>
    <w:rPr>
      <w:rFonts w:eastAsiaTheme="minorHAnsi"/>
      <w:color w:val="2F2F2F" w:themeColor="accent3" w:themeShade="80"/>
      <w:sz w:val="22"/>
    </w:rPr>
  </w:style>
  <w:style w:type="paragraph" w:customStyle="1" w:styleId="ECHRSpacer">
    <w:name w:val="ECHR_Spacer"/>
    <w:basedOn w:val="Normal"/>
    <w:uiPriority w:val="38"/>
    <w:rsid w:val="007D592E"/>
    <w:pPr>
      <w:jc w:val="left"/>
    </w:pPr>
    <w:rPr>
      <w:rFonts w:eastAsiaTheme="minorHAnsi"/>
      <w:sz w:val="4"/>
    </w:rPr>
  </w:style>
  <w:style w:type="paragraph" w:customStyle="1" w:styleId="ECHRFooterLineLandscape">
    <w:name w:val="ECHR_Footer_Line_Landscape"/>
    <w:aliases w:val="Footer_Line_Landscape"/>
    <w:basedOn w:val="ECHRFooterLine"/>
    <w:uiPriority w:val="42"/>
    <w:rsid w:val="007D592E"/>
    <w:pPr>
      <w:tabs>
        <w:tab w:val="clear" w:pos="4536"/>
        <w:tab w:val="clear" w:pos="9696"/>
        <w:tab w:val="center" w:pos="6787"/>
        <w:tab w:val="right" w:pos="14640"/>
      </w:tabs>
    </w:pPr>
  </w:style>
  <w:style w:type="paragraph" w:customStyle="1" w:styleId="ECHRHeaderLandscape">
    <w:name w:val="ECHR_Header_Landscape"/>
    <w:aliases w:val="Header_Landscape"/>
    <w:basedOn w:val="Header"/>
    <w:uiPriority w:val="39"/>
    <w:rsid w:val="007D592E"/>
    <w:pPr>
      <w:tabs>
        <w:tab w:val="clear" w:pos="4536"/>
        <w:tab w:val="clear" w:pos="9696"/>
        <w:tab w:val="center" w:pos="6787"/>
        <w:tab w:val="right" w:pos="14640"/>
      </w:tabs>
      <w:jc w:val="left"/>
    </w:pPr>
    <w:rPr>
      <w:rFonts w:eastAsiaTheme="minorHAnsi"/>
      <w:sz w:val="22"/>
    </w:rPr>
  </w:style>
  <w:style w:type="paragraph" w:customStyle="1" w:styleId="ECHRLine">
    <w:name w:val="ECHR_Line"/>
    <w:basedOn w:val="NormalJustified"/>
    <w:next w:val="ECHRParaSpaced"/>
    <w:uiPriority w:val="15"/>
    <w:rsid w:val="007D592E"/>
    <w:pPr>
      <w:pBdr>
        <w:bottom w:val="single" w:sz="12" w:space="1" w:color="949494" w:themeColor="text2" w:themeShade="BF"/>
      </w:pBdr>
      <w:spacing w:after="120"/>
    </w:pPr>
    <w:rPr>
      <w:sz w:val="12"/>
    </w:rPr>
  </w:style>
  <w:style w:type="paragraph" w:customStyle="1" w:styleId="NormalJustified">
    <w:name w:val="Normal_Justified"/>
    <w:basedOn w:val="Normal"/>
    <w:semiHidden/>
    <w:rsid w:val="007D592E"/>
    <w:rPr>
      <w:rFonts w:eastAsiaTheme="minorHAnsi"/>
      <w:sz w:val="22"/>
    </w:rPr>
  </w:style>
  <w:style w:type="paragraph" w:customStyle="1" w:styleId="ECHRTitleCentreTOC1">
    <w:name w:val="ECHR_Title_Centre_TOC_1"/>
    <w:aliases w:val="Title_C_TOC"/>
    <w:basedOn w:val="ECHRTitleCentre1"/>
    <w:next w:val="ECHRHeading1"/>
    <w:uiPriority w:val="16"/>
    <w:qFormat/>
    <w:rsid w:val="007D592E"/>
    <w:pPr>
      <w:spacing w:before="240" w:after="0"/>
      <w:contextualSpacing/>
    </w:pPr>
    <w:rPr>
      <w:rFonts w:eastAsiaTheme="minorHAnsi"/>
      <w:b/>
      <w:color w:val="2F2F2F" w:themeColor="accent3" w:themeShade="80"/>
      <w:sz w:val="32"/>
    </w:rPr>
  </w:style>
  <w:style w:type="paragraph" w:customStyle="1" w:styleId="ECHRTitleTOC1">
    <w:name w:val="ECHR_Title_TOC_1"/>
    <w:aliases w:val="Title_L_TOC"/>
    <w:basedOn w:val="ECHRTitle1"/>
    <w:next w:val="ECHRHeading1"/>
    <w:uiPriority w:val="19"/>
    <w:qFormat/>
    <w:rsid w:val="007D592E"/>
    <w:pPr>
      <w:spacing w:before="240" w:after="0"/>
      <w:contextualSpacing/>
      <w:jc w:val="left"/>
    </w:pPr>
    <w:rPr>
      <w:rFonts w:eastAsiaTheme="minorHAnsi"/>
      <w:b/>
      <w:color w:val="2F2F2F" w:themeColor="accent3" w:themeShade="8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A361A6-FD55-4D0A-9A7C-1B8BA304F421}"/>
</file>

<file path=customXml/itemProps2.xml><?xml version="1.0" encoding="utf-8"?>
<ds:datastoreItem xmlns:ds="http://schemas.openxmlformats.org/officeDocument/2006/customXml" ds:itemID="{3CBD4FB1-C1AC-417B-96CE-807E5530AC3E}"/>
</file>

<file path=customXml/itemProps3.xml><?xml version="1.0" encoding="utf-8"?>
<ds:datastoreItem xmlns:ds="http://schemas.openxmlformats.org/officeDocument/2006/customXml" ds:itemID="{588ECA1F-59F8-4425-80A1-9759842E917A}"/>
</file>

<file path=customXml/itemProps4.xml><?xml version="1.0" encoding="utf-8"?>
<ds:datastoreItem xmlns:ds="http://schemas.openxmlformats.org/officeDocument/2006/customXml" ds:itemID="{6F66BBDB-FF39-4009-A378-F8A2A595FB45}"/>
</file>

<file path=docProps/app.xml><?xml version="1.0" encoding="utf-8"?>
<Properties xmlns="http://schemas.openxmlformats.org/officeDocument/2006/extended-properties" xmlns:vt="http://schemas.openxmlformats.org/officeDocument/2006/docPropsVTypes">
  <Template>Normal.dotm</Template>
  <TotalTime>0</TotalTime>
  <Pages>1</Pages>
  <Words>36628</Words>
  <Characters>208784</Characters>
  <Application>Microsoft Office Word</Application>
  <DocSecurity>0</DocSecurity>
  <Lines>1739</Lines>
  <Paragraphs>489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244923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2015-07-07T14:00:00Z</dcterms:created>
  <dcterms:modified xsi:type="dcterms:W3CDTF">2015-07-07T14:00:00Z</dcterms:modified>
  <cp:category>ECHR Template</cp:category>
</cp:coreProperties>
</file>