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893" w:rsidRDefault="00843893" w:rsidP="009D4272">
      <w:pPr>
        <w:jc w:val="center"/>
        <w:rPr>
          <w:rFonts w:ascii="Times New Roman" w:hAnsi="Times New Roman" w:cs="Times New Roman"/>
          <w:lang w:val="pl-PL"/>
        </w:rPr>
      </w:pPr>
      <w:bookmarkStart w:id="0" w:name="_GoBack"/>
      <w:bookmarkEnd w:id="0"/>
    </w:p>
    <w:p w:rsidR="006633D3" w:rsidRDefault="006633D3" w:rsidP="009D4272">
      <w:pPr>
        <w:jc w:val="center"/>
        <w:rPr>
          <w:rFonts w:ascii="Times New Roman" w:hAnsi="Times New Roman" w:cs="Times New Roman"/>
          <w:lang w:val="pl-PL"/>
        </w:rPr>
      </w:pPr>
    </w:p>
    <w:p w:rsidR="006633D3" w:rsidRPr="00576674" w:rsidRDefault="006633D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675DE1" w:rsidP="009D4272">
      <w:pPr>
        <w:tabs>
          <w:tab w:val="left" w:pos="5529"/>
        </w:tabs>
        <w:jc w:val="center"/>
        <w:rPr>
          <w:rFonts w:ascii="Times New Roman" w:hAnsi="Times New Roman" w:cs="Times New Roman"/>
          <w:lang w:val="pl-PL"/>
        </w:rPr>
      </w:pPr>
      <w:r w:rsidRPr="00576674">
        <w:rPr>
          <w:rFonts w:ascii="Times New Roman" w:hAnsi="Times New Roman" w:cs="Times New Roman"/>
          <w:lang w:val="pl-PL"/>
        </w:rPr>
        <w:t>WIELKA IZBA</w:t>
      </w: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6633D3" w:rsidRPr="00576674" w:rsidRDefault="006633D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675DE1" w:rsidP="009D4272">
      <w:pPr>
        <w:jc w:val="center"/>
        <w:rPr>
          <w:rFonts w:ascii="Times New Roman" w:hAnsi="Times New Roman" w:cs="Times New Roman"/>
          <w:b/>
          <w:lang w:val="pl-PL"/>
        </w:rPr>
      </w:pPr>
      <w:bookmarkStart w:id="1" w:name="To"/>
      <w:r w:rsidRPr="00576674">
        <w:rPr>
          <w:rFonts w:ascii="Times New Roman" w:hAnsi="Times New Roman" w:cs="Times New Roman"/>
          <w:b/>
          <w:lang w:val="pl-PL"/>
        </w:rPr>
        <w:t>SPRAWA</w:t>
      </w:r>
      <w:r w:rsidR="00843893" w:rsidRPr="00576674">
        <w:rPr>
          <w:rFonts w:ascii="Times New Roman" w:hAnsi="Times New Roman" w:cs="Times New Roman"/>
          <w:b/>
          <w:lang w:val="pl-PL"/>
        </w:rPr>
        <w:t xml:space="preserve"> </w:t>
      </w:r>
      <w:bookmarkEnd w:id="1"/>
      <w:r w:rsidR="00843893" w:rsidRPr="00576674">
        <w:rPr>
          <w:rFonts w:ascii="Times New Roman" w:hAnsi="Times New Roman" w:cs="Times New Roman"/>
          <w:b/>
          <w:lang w:val="pl-PL"/>
        </w:rPr>
        <w:t>JERONOVIČS</w:t>
      </w:r>
      <w:r w:rsidRPr="00576674">
        <w:rPr>
          <w:rFonts w:ascii="Times New Roman" w:hAnsi="Times New Roman" w:cs="Times New Roman"/>
          <w:b/>
          <w:lang w:val="pl-PL"/>
        </w:rPr>
        <w:t xml:space="preserve"> przeciwko</w:t>
      </w:r>
      <w:r w:rsidR="00843893" w:rsidRPr="00576674">
        <w:rPr>
          <w:rFonts w:ascii="Times New Roman" w:hAnsi="Times New Roman" w:cs="Times New Roman"/>
          <w:b/>
          <w:lang w:val="pl-PL"/>
        </w:rPr>
        <w:t xml:space="preserve"> </w:t>
      </w:r>
      <w:r w:rsidRPr="00576674">
        <w:rPr>
          <w:rFonts w:ascii="Times New Roman" w:hAnsi="Times New Roman" w:cs="Times New Roman"/>
          <w:b/>
          <w:lang w:val="pl-PL"/>
        </w:rPr>
        <w:t>ŁOTWIE</w:t>
      </w: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i/>
          <w:lang w:val="pl-PL"/>
        </w:rPr>
      </w:pPr>
      <w:r w:rsidRPr="00576674">
        <w:rPr>
          <w:rFonts w:ascii="Times New Roman" w:hAnsi="Times New Roman" w:cs="Times New Roman"/>
          <w:i/>
          <w:lang w:val="pl-PL"/>
        </w:rPr>
        <w:t>(</w:t>
      </w:r>
      <w:r w:rsidR="00675DE1" w:rsidRPr="00576674">
        <w:rPr>
          <w:rFonts w:ascii="Times New Roman" w:hAnsi="Times New Roman" w:cs="Times New Roman"/>
          <w:i/>
          <w:lang w:val="pl-PL"/>
        </w:rPr>
        <w:t>Skarga nr</w:t>
      </w:r>
      <w:r w:rsidRPr="00576674">
        <w:rPr>
          <w:rFonts w:ascii="Times New Roman" w:hAnsi="Times New Roman" w:cs="Times New Roman"/>
          <w:i/>
          <w:lang w:val="pl-PL"/>
        </w:rPr>
        <w:t xml:space="preserve"> 44898/10)</w:t>
      </w: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6633D3" w:rsidRDefault="006633D3" w:rsidP="009D4272">
      <w:pPr>
        <w:jc w:val="center"/>
        <w:rPr>
          <w:rFonts w:ascii="Times New Roman" w:hAnsi="Times New Roman" w:cs="Times New Roman"/>
          <w:lang w:val="pl-PL"/>
        </w:rPr>
      </w:pPr>
    </w:p>
    <w:p w:rsidR="006633D3" w:rsidRPr="00576674" w:rsidRDefault="006633D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675DE1" w:rsidP="009D4272">
      <w:pPr>
        <w:jc w:val="center"/>
        <w:rPr>
          <w:rFonts w:ascii="Times New Roman" w:hAnsi="Times New Roman" w:cs="Times New Roman"/>
          <w:lang w:val="pl-PL"/>
        </w:rPr>
      </w:pPr>
      <w:r w:rsidRPr="00576674">
        <w:rPr>
          <w:rFonts w:ascii="Times New Roman" w:hAnsi="Times New Roman" w:cs="Times New Roman"/>
          <w:lang w:val="pl-PL"/>
        </w:rPr>
        <w:t>WYROK</w:t>
      </w:r>
    </w:p>
    <w:p w:rsidR="00843893" w:rsidRPr="00576674" w:rsidRDefault="00843893" w:rsidP="009D4272">
      <w:pPr>
        <w:jc w:val="center"/>
        <w:rPr>
          <w:rFonts w:asciiTheme="majorHAnsi" w:hAnsiTheme="majorHAnsi" w:cstheme="majorHAnsi"/>
          <w:i/>
          <w:szCs w:val="24"/>
          <w:lang w:val="pl-PL"/>
        </w:rPr>
      </w:pPr>
    </w:p>
    <w:p w:rsidR="00843893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6633D3" w:rsidRPr="00576674" w:rsidRDefault="006633D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675DE1" w:rsidP="009D4272">
      <w:pPr>
        <w:jc w:val="center"/>
        <w:rPr>
          <w:rFonts w:ascii="Times New Roman" w:hAnsi="Times New Roman" w:cs="Times New Roman"/>
          <w:lang w:val="pl-PL"/>
        </w:rPr>
      </w:pPr>
      <w:r w:rsidRPr="00576674">
        <w:rPr>
          <w:rFonts w:ascii="Times New Roman" w:hAnsi="Times New Roman" w:cs="Times New Roman"/>
          <w:lang w:val="pl-PL"/>
        </w:rPr>
        <w:t>STRASB</w:t>
      </w:r>
      <w:r w:rsidR="00843893" w:rsidRPr="00576674">
        <w:rPr>
          <w:rFonts w:ascii="Times New Roman" w:hAnsi="Times New Roman" w:cs="Times New Roman"/>
          <w:lang w:val="pl-PL"/>
        </w:rPr>
        <w:t>URG</w:t>
      </w: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B71FB3" w:rsidP="009D4272">
      <w:pPr>
        <w:jc w:val="center"/>
        <w:rPr>
          <w:rFonts w:ascii="Times New Roman" w:hAnsi="Times New Roman" w:cs="Times New Roman"/>
          <w:lang w:val="pl-PL"/>
        </w:rPr>
      </w:pPr>
      <w:r w:rsidRPr="00576674">
        <w:rPr>
          <w:rFonts w:ascii="Times New Roman" w:hAnsi="Times New Roman" w:cs="Times New Roman"/>
          <w:lang w:val="pl-PL"/>
        </w:rPr>
        <w:t xml:space="preserve">5 </w:t>
      </w:r>
      <w:r w:rsidR="00675DE1" w:rsidRPr="00576674">
        <w:rPr>
          <w:rFonts w:ascii="Times New Roman" w:hAnsi="Times New Roman" w:cs="Times New Roman"/>
          <w:lang w:val="pl-PL"/>
        </w:rPr>
        <w:t>lipca</w:t>
      </w:r>
      <w:r w:rsidR="00843893" w:rsidRPr="00576674">
        <w:rPr>
          <w:rFonts w:ascii="Times New Roman" w:hAnsi="Times New Roman" w:cs="Times New Roman"/>
          <w:lang w:val="pl-PL"/>
        </w:rPr>
        <w:t xml:space="preserve"> 2016</w:t>
      </w:r>
      <w:r w:rsidR="00675DE1" w:rsidRPr="00576674">
        <w:rPr>
          <w:rFonts w:ascii="Times New Roman" w:hAnsi="Times New Roman" w:cs="Times New Roman"/>
          <w:lang w:val="pl-PL"/>
        </w:rPr>
        <w:t xml:space="preserve"> r.</w:t>
      </w: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843893" w:rsidRPr="00576674" w:rsidRDefault="00843893" w:rsidP="009D4272">
      <w:pPr>
        <w:jc w:val="center"/>
        <w:rPr>
          <w:rFonts w:ascii="Times New Roman" w:hAnsi="Times New Roman" w:cs="Times New Roman"/>
          <w:lang w:val="pl-PL"/>
        </w:rPr>
      </w:pPr>
    </w:p>
    <w:p w:rsidR="00675DE1" w:rsidRPr="00576674" w:rsidRDefault="00675DE1" w:rsidP="009477EF">
      <w:pPr>
        <w:jc w:val="center"/>
        <w:rPr>
          <w:rFonts w:ascii="Times New Roman" w:hAnsi="Times New Roman" w:cs="Times New Roman"/>
          <w:i/>
          <w:sz w:val="22"/>
          <w:lang w:val="pl-PL"/>
        </w:rPr>
      </w:pPr>
      <w:r w:rsidRPr="00576674">
        <w:rPr>
          <w:rFonts w:ascii="Times New Roman" w:hAnsi="Times New Roman" w:cs="Times New Roman"/>
          <w:i/>
          <w:sz w:val="22"/>
          <w:lang w:val="pl-PL"/>
        </w:rPr>
        <w:t>Ten wyrok jest ostateczny, ale może podlegać korekcie wydawniczej</w:t>
      </w:r>
    </w:p>
    <w:p w:rsidR="00843893" w:rsidRPr="00576674" w:rsidRDefault="00843893" w:rsidP="009D4272">
      <w:pPr>
        <w:rPr>
          <w:rFonts w:ascii="Times New Roman" w:hAnsi="Times New Roman" w:cs="Times New Roman"/>
          <w:i/>
          <w:sz w:val="22"/>
          <w:lang w:val="pl-PL"/>
        </w:rPr>
      </w:pPr>
    </w:p>
    <w:p w:rsidR="00843893" w:rsidRPr="00576674" w:rsidRDefault="00843893" w:rsidP="009D4272">
      <w:pPr>
        <w:rPr>
          <w:rFonts w:ascii="Times New Roman" w:hAnsi="Times New Roman" w:cs="Times New Roman"/>
          <w:sz w:val="22"/>
          <w:lang w:val="pl-PL"/>
        </w:rPr>
        <w:sectPr w:rsidR="00843893" w:rsidRPr="00576674" w:rsidSect="00843893">
          <w:headerReference w:type="default" r:id="rId12"/>
          <w:footerReference w:type="default" r:id="rId13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:rsidR="00843893" w:rsidRPr="00576674" w:rsidRDefault="00556866" w:rsidP="009D4272">
      <w:pPr>
        <w:pStyle w:val="JuCase"/>
        <w:rPr>
          <w:lang w:val="pl-PL"/>
        </w:rPr>
      </w:pPr>
      <w:r w:rsidRPr="00576674">
        <w:rPr>
          <w:lang w:val="pl-PL"/>
        </w:rPr>
        <w:lastRenderedPageBreak/>
        <w:t>W sprawie</w:t>
      </w:r>
      <w:r w:rsidR="00843893" w:rsidRPr="00576674">
        <w:rPr>
          <w:lang w:val="pl-PL"/>
        </w:rPr>
        <w:t xml:space="preserve"> Jeronovičs </w:t>
      </w:r>
      <w:r w:rsidRPr="00576674">
        <w:rPr>
          <w:lang w:val="pl-PL"/>
        </w:rPr>
        <w:t>przeciwko Łotwie</w:t>
      </w:r>
      <w:r w:rsidR="00843893" w:rsidRPr="00576674">
        <w:rPr>
          <w:lang w:val="pl-PL"/>
        </w:rPr>
        <w:t>,</w:t>
      </w:r>
    </w:p>
    <w:p w:rsidR="00556866" w:rsidRPr="00576674" w:rsidRDefault="00556866" w:rsidP="00556866">
      <w:pPr>
        <w:pStyle w:val="ECHRPara"/>
        <w:rPr>
          <w:lang w:val="pl-PL"/>
        </w:rPr>
      </w:pPr>
      <w:r w:rsidRPr="00576674">
        <w:rPr>
          <w:lang w:val="pl-PL"/>
        </w:rPr>
        <w:t>Europejski Trybunał Praw Człowieka, zasiadając jako Wielka Izba w składzie:</w:t>
      </w:r>
    </w:p>
    <w:p w:rsidR="00014566" w:rsidRPr="00576674" w:rsidRDefault="00843893" w:rsidP="009D4272">
      <w:pPr>
        <w:pStyle w:val="ECHRDecisionBody"/>
        <w:rPr>
          <w:lang w:val="pl-PL"/>
        </w:rPr>
      </w:pPr>
      <w:r w:rsidRPr="00576674">
        <w:rPr>
          <w:lang w:val="pl-PL"/>
        </w:rPr>
        <w:tab/>
        <w:t>Guido Raimondi,</w:t>
      </w:r>
      <w:r w:rsidRPr="00576674">
        <w:rPr>
          <w:i/>
          <w:lang w:val="pl-PL"/>
        </w:rPr>
        <w:t xml:space="preserve"> Pr</w:t>
      </w:r>
      <w:r w:rsidR="005F05B5" w:rsidRPr="00576674">
        <w:rPr>
          <w:i/>
          <w:lang w:val="pl-PL"/>
        </w:rPr>
        <w:t>zewodniczący</w:t>
      </w:r>
      <w:r w:rsidRPr="00576674">
        <w:rPr>
          <w:i/>
          <w:lang w:val="pl-PL"/>
        </w:rPr>
        <w:t>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Işıl Karakaş,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Josep Casadevall,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Mirjana Lazarova Trajkovska,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Mark Villiger,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Päivi Hirvelä,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George Nicolaou,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Ledi Bianku,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Kristina Pardalos,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Paulo Pinto de Albuquerque,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André Potocki,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Paul Mahoney,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Aleš Pejchal,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Johannes Silvis,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Krzysztof Wojtyczek,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Jon Fridrik Kjølbro,</w:t>
      </w:r>
      <w:r w:rsidRPr="00576674">
        <w:rPr>
          <w:i/>
          <w:lang w:val="pl-PL"/>
        </w:rPr>
        <w:t xml:space="preserve"> </w:t>
      </w:r>
      <w:r w:rsidR="00556866" w:rsidRPr="00576674">
        <w:rPr>
          <w:i/>
          <w:lang w:val="pl-PL"/>
        </w:rPr>
        <w:t>sędziowie</w:t>
      </w:r>
      <w:r w:rsidRPr="00576674">
        <w:rPr>
          <w:i/>
          <w:lang w:val="pl-PL"/>
        </w:rPr>
        <w:t>,</w:t>
      </w:r>
      <w:r w:rsidRPr="00576674">
        <w:rPr>
          <w:i/>
          <w:lang w:val="pl-PL"/>
        </w:rPr>
        <w:br/>
      </w:r>
      <w:r w:rsidRPr="00576674">
        <w:rPr>
          <w:lang w:val="pl-PL"/>
        </w:rPr>
        <w:tab/>
        <w:t>Jautrīte Briede,</w:t>
      </w:r>
      <w:r w:rsidRPr="00576674">
        <w:rPr>
          <w:i/>
          <w:lang w:val="pl-PL"/>
        </w:rPr>
        <w:t xml:space="preserve"> </w:t>
      </w:r>
      <w:r w:rsidR="00556866" w:rsidRPr="00576674">
        <w:rPr>
          <w:i/>
          <w:lang w:val="pl-PL"/>
        </w:rPr>
        <w:t>sędzia tymczasowy</w:t>
      </w:r>
      <w:r w:rsidRPr="00576674">
        <w:rPr>
          <w:i/>
          <w:lang w:val="pl-PL"/>
        </w:rPr>
        <w:t>,</w:t>
      </w:r>
      <w:r w:rsidRPr="00576674">
        <w:rPr>
          <w:i/>
          <w:lang w:val="pl-PL"/>
        </w:rPr>
        <w:br/>
      </w:r>
      <w:r w:rsidR="002E6CEA">
        <w:rPr>
          <w:lang w:val="pl-PL"/>
        </w:rPr>
        <w:t>oraz</w:t>
      </w:r>
      <w:r w:rsidR="00014566" w:rsidRPr="00576674">
        <w:rPr>
          <w:lang w:val="pl-PL"/>
        </w:rPr>
        <w:t xml:space="preserve"> </w:t>
      </w:r>
      <w:r w:rsidR="00F645A2" w:rsidRPr="00576674">
        <w:rPr>
          <w:lang w:val="pl-PL"/>
        </w:rPr>
        <w:t>Lawrence Early</w:t>
      </w:r>
      <w:r w:rsidR="00014566" w:rsidRPr="00576674">
        <w:rPr>
          <w:lang w:val="pl-PL"/>
        </w:rPr>
        <w:t xml:space="preserve">, </w:t>
      </w:r>
      <w:r w:rsidR="00817B0D" w:rsidRPr="00576674">
        <w:rPr>
          <w:i/>
          <w:lang w:val="pl-PL"/>
        </w:rPr>
        <w:t>radca prawny</w:t>
      </w:r>
      <w:r w:rsidR="00014566" w:rsidRPr="00576674">
        <w:rPr>
          <w:i/>
          <w:lang w:val="pl-PL"/>
        </w:rPr>
        <w:t>,</w:t>
      </w:r>
    </w:p>
    <w:p w:rsidR="009304E8" w:rsidRPr="00576674" w:rsidRDefault="00A775A0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Obradując na posiedzeniu niejawnym w dniach </w:t>
      </w:r>
      <w:r w:rsidR="00F645A2" w:rsidRPr="00576674">
        <w:rPr>
          <w:lang w:val="pl-PL"/>
        </w:rPr>
        <w:t xml:space="preserve">1 </w:t>
      </w:r>
      <w:r w:rsidRPr="00576674">
        <w:rPr>
          <w:lang w:val="pl-PL"/>
        </w:rPr>
        <w:t>lipca</w:t>
      </w:r>
      <w:r w:rsidR="008D12EB" w:rsidRPr="00576674">
        <w:rPr>
          <w:lang w:val="pl-PL"/>
        </w:rPr>
        <w:t xml:space="preserve"> 2015 </w:t>
      </w:r>
      <w:r w:rsidRPr="00576674">
        <w:rPr>
          <w:lang w:val="pl-PL"/>
        </w:rPr>
        <w:t>r. oraz</w:t>
      </w:r>
      <w:r w:rsidR="008D12EB" w:rsidRPr="00576674">
        <w:rPr>
          <w:lang w:val="pl-PL"/>
        </w:rPr>
        <w:t xml:space="preserve"> </w:t>
      </w:r>
      <w:r w:rsidR="00A06A95" w:rsidRPr="00576674">
        <w:rPr>
          <w:lang w:val="pl-PL"/>
        </w:rPr>
        <w:t xml:space="preserve">9 </w:t>
      </w:r>
      <w:r w:rsidRPr="00576674">
        <w:rPr>
          <w:lang w:val="pl-PL"/>
        </w:rPr>
        <w:t>maja</w:t>
      </w:r>
      <w:r w:rsidR="00A06A95" w:rsidRPr="00576674">
        <w:rPr>
          <w:lang w:val="pl-PL"/>
        </w:rPr>
        <w:t xml:space="preserve"> 2016</w:t>
      </w:r>
      <w:r w:rsidRPr="00576674">
        <w:rPr>
          <w:lang w:val="pl-PL"/>
        </w:rPr>
        <w:t xml:space="preserve"> r.</w:t>
      </w:r>
      <w:r w:rsidR="00843893" w:rsidRPr="00576674">
        <w:rPr>
          <w:lang w:val="pl-PL"/>
        </w:rPr>
        <w:t>,</w:t>
      </w:r>
    </w:p>
    <w:p w:rsidR="00014566" w:rsidRPr="00576674" w:rsidRDefault="00A775A0" w:rsidP="009D4272">
      <w:pPr>
        <w:pStyle w:val="ECHRPara"/>
        <w:rPr>
          <w:lang w:val="pl-PL"/>
        </w:rPr>
      </w:pPr>
      <w:r w:rsidRPr="00576674">
        <w:rPr>
          <w:lang w:val="pl-PL"/>
        </w:rPr>
        <w:t>Wydaje następujący wyrok, który został przyjęty w ostatnim wspomnianym dniu</w:t>
      </w:r>
      <w:r w:rsidR="00014566" w:rsidRPr="00576674">
        <w:rPr>
          <w:lang w:val="pl-PL"/>
        </w:rPr>
        <w:t>:</w:t>
      </w:r>
    </w:p>
    <w:p w:rsidR="00014566" w:rsidRPr="00576674" w:rsidRDefault="00A775A0" w:rsidP="009D4272">
      <w:pPr>
        <w:pStyle w:val="ECHRTitle1"/>
        <w:rPr>
          <w:lang w:val="pl-PL"/>
        </w:rPr>
      </w:pPr>
      <w:r w:rsidRPr="00576674">
        <w:rPr>
          <w:lang w:val="pl-PL"/>
        </w:rPr>
        <w:t>POSTĘPOWANIE</w:t>
      </w:r>
    </w:p>
    <w:p w:rsidR="00A775A0" w:rsidRPr="00576674" w:rsidRDefault="00A956F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</w:t>
      </w:r>
      <w:r w:rsidRPr="00576674">
        <w:rPr>
          <w:lang w:val="pl-PL"/>
        </w:rPr>
        <w:fldChar w:fldCharType="end"/>
      </w:r>
      <w:r w:rsidR="00014566" w:rsidRPr="00576674">
        <w:rPr>
          <w:lang w:val="pl-PL"/>
        </w:rPr>
        <w:t>.  </w:t>
      </w:r>
      <w:r w:rsidR="00A775A0" w:rsidRPr="00576674">
        <w:rPr>
          <w:lang w:val="pl-PL"/>
        </w:rPr>
        <w:t xml:space="preserve">Sprawa </w:t>
      </w:r>
      <w:r w:rsidR="006F4809">
        <w:rPr>
          <w:lang w:val="pl-PL"/>
        </w:rPr>
        <w:t>wywodzi się</w:t>
      </w:r>
      <w:r w:rsidR="006F4809" w:rsidRPr="00576674">
        <w:rPr>
          <w:lang w:val="pl-PL"/>
        </w:rPr>
        <w:t xml:space="preserve"> </w:t>
      </w:r>
      <w:r w:rsidR="00A775A0" w:rsidRPr="00576674">
        <w:rPr>
          <w:lang w:val="pl-PL"/>
        </w:rPr>
        <w:t>ze skargi (nr</w:t>
      </w:r>
      <w:r w:rsidRPr="00576674">
        <w:rPr>
          <w:lang w:val="pl-PL"/>
        </w:rPr>
        <w:t xml:space="preserve"> 44898/10)</w:t>
      </w:r>
      <w:r w:rsidR="00A775A0" w:rsidRPr="00576674">
        <w:rPr>
          <w:lang w:val="pl-PL"/>
        </w:rPr>
        <w:t xml:space="preserve"> przeciwko Republice Łotewskiej wniesionej do Trybunału na podstawie art. 34 Konwencji o </w:t>
      </w:r>
      <w:r w:rsidR="006F4809">
        <w:rPr>
          <w:lang w:val="pl-PL"/>
        </w:rPr>
        <w:t>o</w:t>
      </w:r>
      <w:r w:rsidR="00A775A0" w:rsidRPr="00576674">
        <w:rPr>
          <w:lang w:val="pl-PL"/>
        </w:rPr>
        <w:t xml:space="preserve">chronie </w:t>
      </w:r>
      <w:r w:rsidR="006F4809">
        <w:rPr>
          <w:lang w:val="pl-PL"/>
        </w:rPr>
        <w:t>p</w:t>
      </w:r>
      <w:r w:rsidR="00A775A0" w:rsidRPr="00576674">
        <w:rPr>
          <w:lang w:val="pl-PL"/>
        </w:rPr>
        <w:t xml:space="preserve">raw </w:t>
      </w:r>
      <w:r w:rsidR="006F4809">
        <w:rPr>
          <w:lang w:val="pl-PL"/>
        </w:rPr>
        <w:t>c</w:t>
      </w:r>
      <w:r w:rsidR="00A775A0" w:rsidRPr="00576674">
        <w:rPr>
          <w:lang w:val="pl-PL"/>
        </w:rPr>
        <w:t xml:space="preserve">złowieka i </w:t>
      </w:r>
      <w:r w:rsidR="006F4809">
        <w:rPr>
          <w:lang w:val="pl-PL"/>
        </w:rPr>
        <w:t>p</w:t>
      </w:r>
      <w:r w:rsidR="00A775A0" w:rsidRPr="00576674">
        <w:rPr>
          <w:lang w:val="pl-PL"/>
        </w:rPr>
        <w:t xml:space="preserve">odstawowych </w:t>
      </w:r>
      <w:r w:rsidR="006F4809">
        <w:rPr>
          <w:lang w:val="pl-PL"/>
        </w:rPr>
        <w:t>w</w:t>
      </w:r>
      <w:r w:rsidR="00A775A0" w:rsidRPr="00576674">
        <w:rPr>
          <w:lang w:val="pl-PL"/>
        </w:rPr>
        <w:t>olności (zwan</w:t>
      </w:r>
      <w:r w:rsidR="004428B4">
        <w:rPr>
          <w:lang w:val="pl-PL"/>
        </w:rPr>
        <w:t>ej</w:t>
      </w:r>
      <w:r w:rsidR="00A775A0" w:rsidRPr="00576674">
        <w:rPr>
          <w:lang w:val="pl-PL"/>
        </w:rPr>
        <w:t xml:space="preserve"> dalej: „Konwencją”) przez obywatela Łotwy, Viktorsa Jeronovičsa (zwanego dalej: </w:t>
      </w:r>
      <w:r w:rsidR="004D3B54">
        <w:rPr>
          <w:lang w:val="pl-PL"/>
        </w:rPr>
        <w:t>„</w:t>
      </w:r>
      <w:r w:rsidR="00A775A0" w:rsidRPr="00576674">
        <w:rPr>
          <w:lang w:val="pl-PL"/>
        </w:rPr>
        <w:t xml:space="preserve">skarżącym”) w dniu 26 lipca 2010 r. </w:t>
      </w:r>
    </w:p>
    <w:p w:rsidR="00A775A0" w:rsidRPr="00576674" w:rsidRDefault="00A956F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2</w:t>
      </w:r>
      <w:r w:rsidRPr="00576674">
        <w:rPr>
          <w:lang w:val="pl-PL"/>
        </w:rPr>
        <w:fldChar w:fldCharType="end"/>
      </w:r>
      <w:r w:rsidR="00014566" w:rsidRPr="00576674">
        <w:rPr>
          <w:lang w:val="pl-PL"/>
        </w:rPr>
        <w:t>.  </w:t>
      </w:r>
      <w:r w:rsidR="00A775A0" w:rsidRPr="00576674">
        <w:rPr>
          <w:lang w:val="pl-PL"/>
        </w:rPr>
        <w:t xml:space="preserve">Skarżący, któremu udzielono pomocy prawnej, był reprezentowany przez I. Nikucleva, prawnika praktykującego w Rydze. Rząd Łotwy (zwany dalej: </w:t>
      </w:r>
      <w:r w:rsidR="004D3B54">
        <w:rPr>
          <w:lang w:val="pl-PL"/>
        </w:rPr>
        <w:t>„</w:t>
      </w:r>
      <w:r w:rsidR="00A775A0" w:rsidRPr="00576674">
        <w:rPr>
          <w:lang w:val="pl-PL"/>
        </w:rPr>
        <w:t xml:space="preserve">Rządem”) był reprezentowany przez swego </w:t>
      </w:r>
      <w:r w:rsidR="00685C5D" w:rsidRPr="00576674">
        <w:rPr>
          <w:lang w:val="pl-PL"/>
        </w:rPr>
        <w:t>Pełnomocnika</w:t>
      </w:r>
      <w:r w:rsidR="00A775A0" w:rsidRPr="00576674">
        <w:rPr>
          <w:lang w:val="pl-PL"/>
        </w:rPr>
        <w:t>, K. L</w:t>
      </w:r>
      <w:r w:rsidR="00A775A0" w:rsidRPr="00576674">
        <w:rPr>
          <w:rFonts w:cstheme="minorHAnsi"/>
          <w:lang w:val="pl-PL"/>
        </w:rPr>
        <w:t>ī</w:t>
      </w:r>
      <w:r w:rsidR="00A775A0" w:rsidRPr="00576674">
        <w:rPr>
          <w:lang w:val="pl-PL"/>
        </w:rPr>
        <w:t xml:space="preserve">ce, z Ministerstwa Spraw Zagranicznych. </w:t>
      </w:r>
    </w:p>
    <w:p w:rsidR="00EF42F7" w:rsidRPr="00576674" w:rsidRDefault="00A505E1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3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bookmarkStart w:id="2" w:name="para4"/>
      <w:r w:rsidR="00343F81" w:rsidRPr="00343F81">
        <w:rPr>
          <w:lang w:val="pl-PL"/>
        </w:rPr>
        <w:t xml:space="preserve">Skarżący zarzucał, w szczególności, że odmowa prokuratora wznowienia dwóch postępowań karnych, </w:t>
      </w:r>
      <w:r w:rsidR="00276588">
        <w:rPr>
          <w:lang w:val="pl-PL"/>
        </w:rPr>
        <w:t>o której mowa</w:t>
      </w:r>
      <w:r w:rsidR="00276588" w:rsidRPr="00343F81">
        <w:rPr>
          <w:lang w:val="pl-PL"/>
        </w:rPr>
        <w:t xml:space="preserve"> </w:t>
      </w:r>
      <w:r w:rsidR="00276588">
        <w:rPr>
          <w:lang w:val="pl-PL"/>
        </w:rPr>
        <w:t xml:space="preserve">w </w:t>
      </w:r>
      <w:r w:rsidR="00343F81" w:rsidRPr="00343F81">
        <w:rPr>
          <w:lang w:val="pl-PL"/>
        </w:rPr>
        <w:t>jednostronn</w:t>
      </w:r>
      <w:r w:rsidR="00276588">
        <w:rPr>
          <w:lang w:val="pl-PL"/>
        </w:rPr>
        <w:t>ej</w:t>
      </w:r>
      <w:r w:rsidR="00343F81" w:rsidRPr="00343F81">
        <w:rPr>
          <w:lang w:val="pl-PL"/>
        </w:rPr>
        <w:t xml:space="preserve"> deklaracj</w:t>
      </w:r>
      <w:r w:rsidR="00276588">
        <w:rPr>
          <w:lang w:val="pl-PL"/>
        </w:rPr>
        <w:t>i</w:t>
      </w:r>
      <w:r w:rsidR="00343F81" w:rsidRPr="00343F81">
        <w:rPr>
          <w:lang w:val="pl-PL"/>
        </w:rPr>
        <w:t xml:space="preserve"> Rządu złożon</w:t>
      </w:r>
      <w:r w:rsidR="007176E3">
        <w:rPr>
          <w:lang w:val="pl-PL"/>
        </w:rPr>
        <w:t>ej w związku z</w:t>
      </w:r>
      <w:r w:rsidR="00343F81" w:rsidRPr="00343F81">
        <w:rPr>
          <w:lang w:val="pl-PL"/>
        </w:rPr>
        <w:t xml:space="preserve"> poprzedni</w:t>
      </w:r>
      <w:r w:rsidR="007176E3">
        <w:rPr>
          <w:lang w:val="pl-PL"/>
        </w:rPr>
        <w:t>ą</w:t>
      </w:r>
      <w:r w:rsidR="00343F81" w:rsidRPr="00343F81">
        <w:rPr>
          <w:lang w:val="pl-PL"/>
        </w:rPr>
        <w:t xml:space="preserve"> skar</w:t>
      </w:r>
      <w:r w:rsidR="007176E3">
        <w:rPr>
          <w:lang w:val="pl-PL"/>
        </w:rPr>
        <w:t>gą</w:t>
      </w:r>
      <w:r w:rsidR="00343F81" w:rsidRPr="00343F81">
        <w:rPr>
          <w:lang w:val="pl-PL"/>
        </w:rPr>
        <w:t xml:space="preserve"> (nr 547/02), pozbawiła go skutecznego środka w związku z jego zarzutami </w:t>
      </w:r>
      <w:r w:rsidR="00C5118B">
        <w:rPr>
          <w:lang w:val="pl-PL"/>
        </w:rPr>
        <w:t>naruszenia</w:t>
      </w:r>
      <w:r w:rsidR="00343F81" w:rsidRPr="00343F81">
        <w:rPr>
          <w:lang w:val="pl-PL"/>
        </w:rPr>
        <w:t xml:space="preserve"> art. 3 </w:t>
      </w:r>
      <w:r w:rsidR="007176E3">
        <w:rPr>
          <w:lang w:val="pl-PL"/>
        </w:rPr>
        <w:t xml:space="preserve">i art. 13 </w:t>
      </w:r>
      <w:r w:rsidR="00343F81" w:rsidRPr="00343F81">
        <w:rPr>
          <w:lang w:val="pl-PL"/>
        </w:rPr>
        <w:t>Konwencji.</w:t>
      </w:r>
    </w:p>
    <w:p w:rsidR="00034E71" w:rsidRPr="00576674" w:rsidRDefault="003F2728" w:rsidP="009D4272">
      <w:pPr>
        <w:pStyle w:val="ECHRPara"/>
        <w:rPr>
          <w:lang w:val="pl-PL"/>
        </w:rPr>
      </w:pPr>
      <w:r w:rsidRPr="00576674">
        <w:rPr>
          <w:lang w:val="pl-PL"/>
        </w:rPr>
        <w:lastRenderedPageBreak/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4</w:t>
      </w:r>
      <w:r w:rsidRPr="00576674">
        <w:rPr>
          <w:lang w:val="pl-PL"/>
        </w:rPr>
        <w:fldChar w:fldCharType="end"/>
      </w:r>
      <w:bookmarkEnd w:id="2"/>
      <w:r w:rsidRPr="00576674">
        <w:rPr>
          <w:lang w:val="pl-PL"/>
        </w:rPr>
        <w:t>. </w:t>
      </w:r>
      <w:r w:rsidR="00EF42F7" w:rsidRPr="00576674">
        <w:rPr>
          <w:lang w:val="pl-PL"/>
        </w:rPr>
        <w:t>Skarga została przeniesiona do Drugiej Sekcji Trybunału (</w:t>
      </w:r>
      <w:r w:rsidR="007176E3">
        <w:rPr>
          <w:lang w:val="pl-PL"/>
        </w:rPr>
        <w:t>R</w:t>
      </w:r>
      <w:r w:rsidR="00EF42F7" w:rsidRPr="00576674">
        <w:rPr>
          <w:lang w:val="pl-PL"/>
        </w:rPr>
        <w:t xml:space="preserve">eguła </w:t>
      </w:r>
      <w:r w:rsidR="00A505E1" w:rsidRPr="00576674">
        <w:rPr>
          <w:lang w:val="pl-PL"/>
        </w:rPr>
        <w:t xml:space="preserve">52 § 1 </w:t>
      </w:r>
      <w:r w:rsidR="00EF42F7" w:rsidRPr="00576674">
        <w:rPr>
          <w:lang w:val="pl-PL"/>
        </w:rPr>
        <w:t>Regulaminu Trybunału</w:t>
      </w:r>
      <w:r w:rsidR="00A505E1" w:rsidRPr="00576674">
        <w:rPr>
          <w:lang w:val="pl-PL"/>
        </w:rPr>
        <w:t>).</w:t>
      </w:r>
    </w:p>
    <w:p w:rsidR="00BF0B37" w:rsidRPr="00576674" w:rsidRDefault="00EF42F7" w:rsidP="009D4272">
      <w:pPr>
        <w:pStyle w:val="ECHRPara"/>
        <w:rPr>
          <w:lang w:val="pl-PL"/>
        </w:rPr>
      </w:pPr>
      <w:r w:rsidRPr="00576674">
        <w:rPr>
          <w:lang w:val="pl-PL"/>
        </w:rPr>
        <w:t>W dniu 9 październi</w:t>
      </w:r>
      <w:r w:rsidR="00722C61">
        <w:rPr>
          <w:lang w:val="pl-PL"/>
        </w:rPr>
        <w:t>k</w:t>
      </w:r>
      <w:r w:rsidRPr="00576674">
        <w:rPr>
          <w:lang w:val="pl-PL"/>
        </w:rPr>
        <w:t xml:space="preserve">a 2012 r. Izba tej Sekcji, w której skład wchodzili: </w:t>
      </w:r>
      <w:r w:rsidR="004C32AE" w:rsidRPr="00576674">
        <w:rPr>
          <w:lang w:val="pl-PL"/>
        </w:rPr>
        <w:t>Danut</w:t>
      </w:r>
      <w:r w:rsidR="00843893" w:rsidRPr="00576674">
        <w:rPr>
          <w:rFonts w:cstheme="minorHAnsi"/>
          <w:lang w:val="pl-PL"/>
        </w:rPr>
        <w:t>ė </w:t>
      </w:r>
      <w:r w:rsidR="004C32AE" w:rsidRPr="00576674">
        <w:rPr>
          <w:lang w:val="pl-PL"/>
        </w:rPr>
        <w:t>Jo</w:t>
      </w:r>
      <w:r w:rsidR="00084FBE" w:rsidRPr="00576674">
        <w:rPr>
          <w:rFonts w:cstheme="minorHAnsi"/>
          <w:lang w:val="pl-PL"/>
        </w:rPr>
        <w:t>č</w:t>
      </w:r>
      <w:r w:rsidR="004C32AE" w:rsidRPr="00576674">
        <w:rPr>
          <w:lang w:val="pl-PL"/>
        </w:rPr>
        <w:t xml:space="preserve">ienè, </w:t>
      </w:r>
      <w:r w:rsidRPr="00576674">
        <w:rPr>
          <w:lang w:val="pl-PL"/>
        </w:rPr>
        <w:t>przewodnicząca</w:t>
      </w:r>
      <w:r w:rsidR="00E17C5D" w:rsidRPr="00576674">
        <w:rPr>
          <w:lang w:val="pl-PL"/>
        </w:rPr>
        <w:t xml:space="preserve">, </w:t>
      </w:r>
      <w:r w:rsidR="004C32AE" w:rsidRPr="00576674">
        <w:rPr>
          <w:lang w:val="pl-PL"/>
        </w:rPr>
        <w:t>Ineta Ziemele, Dragoljub Popovi</w:t>
      </w:r>
      <w:r w:rsidR="00084FBE" w:rsidRPr="00576674">
        <w:rPr>
          <w:rFonts w:cstheme="minorHAnsi"/>
          <w:lang w:val="pl-PL"/>
        </w:rPr>
        <w:t>ć</w:t>
      </w:r>
      <w:r w:rsidR="004C32AE" w:rsidRPr="00576674">
        <w:rPr>
          <w:lang w:val="pl-PL"/>
        </w:rPr>
        <w:t>, Iş</w:t>
      </w:r>
      <w:r w:rsidR="00084FBE" w:rsidRPr="00576674">
        <w:rPr>
          <w:rFonts w:cstheme="minorHAnsi"/>
          <w:lang w:val="pl-PL"/>
        </w:rPr>
        <w:t>ı</w:t>
      </w:r>
      <w:r w:rsidR="004C32AE" w:rsidRPr="00576674">
        <w:rPr>
          <w:lang w:val="pl-PL"/>
        </w:rPr>
        <w:t>l Karaka</w:t>
      </w:r>
      <w:r w:rsidR="00084FBE" w:rsidRPr="00576674">
        <w:rPr>
          <w:lang w:val="pl-PL"/>
        </w:rPr>
        <w:t>ş</w:t>
      </w:r>
      <w:r w:rsidR="004C32AE" w:rsidRPr="00576674">
        <w:rPr>
          <w:lang w:val="pl-PL"/>
        </w:rPr>
        <w:t xml:space="preserve">, Guido Raimondi, Paulo Pinto de Albuquerque </w:t>
      </w:r>
      <w:r w:rsidRPr="00576674">
        <w:rPr>
          <w:lang w:val="pl-PL"/>
        </w:rPr>
        <w:t>oraz</w:t>
      </w:r>
      <w:r w:rsidR="004C32AE" w:rsidRPr="00576674">
        <w:rPr>
          <w:lang w:val="pl-PL"/>
        </w:rPr>
        <w:t xml:space="preserve"> Helen Keller</w:t>
      </w:r>
      <w:r w:rsidR="00D11955" w:rsidRPr="00576674">
        <w:rPr>
          <w:lang w:val="pl-PL"/>
        </w:rPr>
        <w:t xml:space="preserve">, </w:t>
      </w:r>
      <w:r w:rsidRPr="00576674">
        <w:rPr>
          <w:lang w:val="pl-PL"/>
        </w:rPr>
        <w:t>sędziowie</w:t>
      </w:r>
      <w:r w:rsidR="00E17C5D" w:rsidRPr="00576674">
        <w:rPr>
          <w:lang w:val="pl-PL"/>
        </w:rPr>
        <w:t xml:space="preserve">, </w:t>
      </w:r>
      <w:r w:rsidRPr="00576674">
        <w:rPr>
          <w:lang w:val="pl-PL"/>
        </w:rPr>
        <w:t xml:space="preserve">a także </w:t>
      </w:r>
      <w:r w:rsidR="004C32AE" w:rsidRPr="00576674">
        <w:rPr>
          <w:lang w:val="pl-PL"/>
        </w:rPr>
        <w:t>Stanley Naismith</w:t>
      </w:r>
      <w:r w:rsidR="00D11955" w:rsidRPr="00576674">
        <w:rPr>
          <w:lang w:val="pl-PL"/>
        </w:rPr>
        <w:t xml:space="preserve">, </w:t>
      </w:r>
      <w:r w:rsidR="000B37EF">
        <w:rPr>
          <w:lang w:val="pl-PL"/>
        </w:rPr>
        <w:t>K</w:t>
      </w:r>
      <w:r w:rsidRPr="00576674">
        <w:rPr>
          <w:lang w:val="pl-PL"/>
        </w:rPr>
        <w:t xml:space="preserve">anclerz </w:t>
      </w:r>
      <w:r w:rsidR="000B37EF">
        <w:rPr>
          <w:lang w:val="pl-PL"/>
        </w:rPr>
        <w:t>S</w:t>
      </w:r>
      <w:r w:rsidRPr="00576674">
        <w:rPr>
          <w:lang w:val="pl-PL"/>
        </w:rPr>
        <w:t>ekcji, bada</w:t>
      </w:r>
      <w:r w:rsidR="008B5BA8" w:rsidRPr="00576674">
        <w:rPr>
          <w:lang w:val="pl-PL"/>
        </w:rPr>
        <w:t>ła</w:t>
      </w:r>
      <w:r w:rsidRPr="00576674">
        <w:rPr>
          <w:lang w:val="pl-PL"/>
        </w:rPr>
        <w:t xml:space="preserve"> sprawę. Izba większością głosów </w:t>
      </w:r>
      <w:r w:rsidR="00BF0B37" w:rsidRPr="00576674">
        <w:rPr>
          <w:lang w:val="pl-PL"/>
        </w:rPr>
        <w:t xml:space="preserve">podjęła decyzję o </w:t>
      </w:r>
      <w:r w:rsidR="00C5118B">
        <w:rPr>
          <w:lang w:val="pl-PL"/>
        </w:rPr>
        <w:t>zakomunikowaniu</w:t>
      </w:r>
      <w:r w:rsidR="00BF0B37" w:rsidRPr="00576674">
        <w:rPr>
          <w:lang w:val="pl-PL"/>
        </w:rPr>
        <w:t xml:space="preserve"> pozwanemu Rządowi skarg </w:t>
      </w:r>
      <w:r w:rsidR="00C5118B">
        <w:rPr>
          <w:lang w:val="pl-PL"/>
        </w:rPr>
        <w:t>na naruszenie</w:t>
      </w:r>
      <w:r w:rsidR="00BF0B37" w:rsidRPr="00576674">
        <w:rPr>
          <w:lang w:val="pl-PL"/>
        </w:rPr>
        <w:t xml:space="preserve"> art. 3 i </w:t>
      </w:r>
      <w:r w:rsidR="00C94948">
        <w:rPr>
          <w:lang w:val="pl-PL"/>
        </w:rPr>
        <w:t xml:space="preserve">art. </w:t>
      </w:r>
      <w:r w:rsidR="00BF0B37" w:rsidRPr="00576674">
        <w:rPr>
          <w:lang w:val="pl-PL"/>
        </w:rPr>
        <w:t xml:space="preserve">13 Konwencji </w:t>
      </w:r>
      <w:r w:rsidR="00C5118B">
        <w:rPr>
          <w:lang w:val="pl-PL"/>
        </w:rPr>
        <w:t>w związku z</w:t>
      </w:r>
      <w:r w:rsidR="00BF0B37" w:rsidRPr="00576674">
        <w:rPr>
          <w:lang w:val="pl-PL"/>
        </w:rPr>
        <w:t xml:space="preserve"> brak</w:t>
      </w:r>
      <w:r w:rsidR="00C5118B">
        <w:rPr>
          <w:lang w:val="pl-PL"/>
        </w:rPr>
        <w:t>iem</w:t>
      </w:r>
      <w:r w:rsidR="00BF0B37" w:rsidRPr="00576674">
        <w:rPr>
          <w:lang w:val="pl-PL"/>
        </w:rPr>
        <w:t xml:space="preserve"> </w:t>
      </w:r>
      <w:r w:rsidR="000E6D81" w:rsidRPr="00576674">
        <w:rPr>
          <w:lang w:val="pl-PL"/>
        </w:rPr>
        <w:t xml:space="preserve">skutecznego </w:t>
      </w:r>
      <w:r w:rsidR="00BF0B37" w:rsidRPr="00576674">
        <w:rPr>
          <w:lang w:val="pl-PL"/>
        </w:rPr>
        <w:t xml:space="preserve">śledztwa w sprawie </w:t>
      </w:r>
      <w:r w:rsidR="00C5118B">
        <w:rPr>
          <w:lang w:val="pl-PL"/>
        </w:rPr>
        <w:t>złego traktowania</w:t>
      </w:r>
      <w:r w:rsidR="00BF0B37" w:rsidRPr="00576674">
        <w:rPr>
          <w:lang w:val="pl-PL"/>
        </w:rPr>
        <w:t xml:space="preserve"> skarżącego oraz braku </w:t>
      </w:r>
      <w:r w:rsidR="000E6D81" w:rsidRPr="00576674">
        <w:rPr>
          <w:lang w:val="pl-PL"/>
        </w:rPr>
        <w:t>skutecznego</w:t>
      </w:r>
      <w:r w:rsidR="00BF0B37" w:rsidRPr="00576674">
        <w:rPr>
          <w:lang w:val="pl-PL"/>
        </w:rPr>
        <w:t xml:space="preserve"> środka w związku z tym, a także uznała p</w:t>
      </w:r>
      <w:r w:rsidR="00722C61">
        <w:rPr>
          <w:lang w:val="pl-PL"/>
        </w:rPr>
        <w:t>ozostałą część skargi za niedopu</w:t>
      </w:r>
      <w:r w:rsidR="00BF0B37" w:rsidRPr="00576674">
        <w:rPr>
          <w:lang w:val="pl-PL"/>
        </w:rPr>
        <w:t xml:space="preserve">szczalną. </w:t>
      </w:r>
    </w:p>
    <w:p w:rsidR="00AB275A" w:rsidRPr="00576674" w:rsidRDefault="00034E71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5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BF0B37" w:rsidRPr="00576674">
        <w:rPr>
          <w:lang w:val="pl-PL"/>
        </w:rPr>
        <w:t>Z powodu zmiany składu S</w:t>
      </w:r>
      <w:r w:rsidR="00722C61">
        <w:rPr>
          <w:lang w:val="pl-PL"/>
        </w:rPr>
        <w:t>ekcji Trybunału (R</w:t>
      </w:r>
      <w:r w:rsidR="00BF0B37" w:rsidRPr="00576674">
        <w:rPr>
          <w:lang w:val="pl-PL"/>
        </w:rPr>
        <w:t xml:space="preserve">eguła </w:t>
      </w:r>
      <w:r w:rsidR="00AB275A" w:rsidRPr="00576674">
        <w:rPr>
          <w:lang w:val="pl-PL"/>
        </w:rPr>
        <w:t xml:space="preserve">25 § </w:t>
      </w:r>
      <w:r w:rsidR="00BF0B37" w:rsidRPr="00576674">
        <w:rPr>
          <w:lang w:val="pl-PL"/>
        </w:rPr>
        <w:t>1 Regulaminu Trybunału</w:t>
      </w:r>
      <w:r w:rsidR="00AB275A" w:rsidRPr="00576674">
        <w:rPr>
          <w:lang w:val="pl-PL"/>
        </w:rPr>
        <w:t>)</w:t>
      </w:r>
      <w:r w:rsidR="00971B38" w:rsidRPr="00576674">
        <w:rPr>
          <w:lang w:val="pl-PL"/>
        </w:rPr>
        <w:t>,</w:t>
      </w:r>
      <w:r w:rsidR="0033124B" w:rsidRPr="00576674">
        <w:rPr>
          <w:lang w:val="pl-PL"/>
        </w:rPr>
        <w:t xml:space="preserve"> </w:t>
      </w:r>
      <w:r w:rsidR="00BF0B37" w:rsidRPr="00576674">
        <w:rPr>
          <w:lang w:val="pl-PL"/>
        </w:rPr>
        <w:t>sprawa została przyznana nowo utworzonej Sekcji Czwartej (</w:t>
      </w:r>
      <w:r w:rsidR="00C94948">
        <w:rPr>
          <w:lang w:val="pl-PL"/>
        </w:rPr>
        <w:t>R</w:t>
      </w:r>
      <w:r w:rsidR="00BF0B37" w:rsidRPr="00576674">
        <w:rPr>
          <w:lang w:val="pl-PL"/>
        </w:rPr>
        <w:t xml:space="preserve">eguła </w:t>
      </w:r>
      <w:r w:rsidR="009738BD" w:rsidRPr="00576674">
        <w:rPr>
          <w:lang w:val="pl-PL"/>
        </w:rPr>
        <w:t>52 § 1</w:t>
      </w:r>
      <w:r w:rsidR="008939C0" w:rsidRPr="00576674">
        <w:rPr>
          <w:lang w:val="pl-PL"/>
        </w:rPr>
        <w:t xml:space="preserve"> </w:t>
      </w:r>
      <w:r w:rsidR="00BF0B37" w:rsidRPr="00576674">
        <w:rPr>
          <w:lang w:val="pl-PL"/>
        </w:rPr>
        <w:t>Regulaminu Trybunału</w:t>
      </w:r>
      <w:r w:rsidR="00362467" w:rsidRPr="00576674">
        <w:rPr>
          <w:lang w:val="pl-PL"/>
        </w:rPr>
        <w:t>).</w:t>
      </w:r>
    </w:p>
    <w:p w:rsidR="00874696" w:rsidRPr="00576674" w:rsidRDefault="00BF0B37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W dniu 3 lutego 2015 r. Izba tejże sekcji, w której skład weszli: </w:t>
      </w:r>
      <w:r w:rsidR="00402803" w:rsidRPr="00576674">
        <w:rPr>
          <w:lang w:val="pl-PL"/>
        </w:rPr>
        <w:t xml:space="preserve">Guido Raimondi, </w:t>
      </w:r>
      <w:r w:rsidRPr="00576674">
        <w:rPr>
          <w:lang w:val="pl-PL"/>
        </w:rPr>
        <w:t>przewodniczący</w:t>
      </w:r>
      <w:r w:rsidR="00CE206F" w:rsidRPr="00576674">
        <w:rPr>
          <w:lang w:val="pl-PL"/>
        </w:rPr>
        <w:t xml:space="preserve">, </w:t>
      </w:r>
      <w:r w:rsidR="00402803" w:rsidRPr="00576674">
        <w:rPr>
          <w:lang w:val="pl-PL"/>
        </w:rPr>
        <w:t>Päivi Hirvelä, George Nicolaou, Ledi Bianku, Zdravka Kalaydjieva, Paul Mahoney</w:t>
      </w:r>
      <w:r w:rsidR="00376A0F" w:rsidRPr="00576674">
        <w:rPr>
          <w:lang w:val="pl-PL"/>
        </w:rPr>
        <w:t xml:space="preserve"> </w:t>
      </w:r>
      <w:r w:rsidR="00C94948">
        <w:rPr>
          <w:lang w:val="pl-PL"/>
        </w:rPr>
        <w:t>oraz</w:t>
      </w:r>
      <w:r w:rsidR="00C94948" w:rsidRPr="00576674">
        <w:rPr>
          <w:lang w:val="pl-PL"/>
        </w:rPr>
        <w:t xml:space="preserve"> </w:t>
      </w:r>
      <w:r w:rsidR="00402803" w:rsidRPr="00576674">
        <w:rPr>
          <w:lang w:val="pl-PL"/>
        </w:rPr>
        <w:t>Krzysztof Wojtyczek,</w:t>
      </w:r>
      <w:r w:rsidR="006E3594" w:rsidRPr="00576674">
        <w:rPr>
          <w:lang w:val="pl-PL"/>
        </w:rPr>
        <w:t xml:space="preserve"> </w:t>
      </w:r>
      <w:r w:rsidRPr="00576674">
        <w:rPr>
          <w:lang w:val="pl-PL"/>
        </w:rPr>
        <w:t>sędziowie</w:t>
      </w:r>
      <w:r w:rsidR="00CE206F" w:rsidRPr="00576674">
        <w:rPr>
          <w:lang w:val="pl-PL"/>
        </w:rPr>
        <w:t xml:space="preserve">, </w:t>
      </w:r>
      <w:r w:rsidRPr="00576674">
        <w:rPr>
          <w:lang w:val="pl-PL"/>
        </w:rPr>
        <w:t>oraz</w:t>
      </w:r>
      <w:r w:rsidR="00402803" w:rsidRPr="00576674">
        <w:rPr>
          <w:lang w:val="pl-PL"/>
        </w:rPr>
        <w:t xml:space="preserve"> Françoise Elens-Passos, </w:t>
      </w:r>
      <w:r w:rsidR="00C94948">
        <w:rPr>
          <w:lang w:val="pl-PL"/>
        </w:rPr>
        <w:t>K</w:t>
      </w:r>
      <w:r w:rsidRPr="00576674">
        <w:rPr>
          <w:lang w:val="pl-PL"/>
        </w:rPr>
        <w:t xml:space="preserve">anclerz </w:t>
      </w:r>
      <w:r w:rsidR="00C94948">
        <w:rPr>
          <w:lang w:val="pl-PL"/>
        </w:rPr>
        <w:t>S</w:t>
      </w:r>
      <w:r w:rsidRPr="00576674">
        <w:rPr>
          <w:lang w:val="pl-PL"/>
        </w:rPr>
        <w:t>ekcji</w:t>
      </w:r>
      <w:r w:rsidR="00402803" w:rsidRPr="00576674">
        <w:rPr>
          <w:lang w:val="pl-PL"/>
        </w:rPr>
        <w:t>,</w:t>
      </w:r>
      <w:r w:rsidR="00191357" w:rsidRPr="00576674">
        <w:rPr>
          <w:lang w:val="pl-PL"/>
        </w:rPr>
        <w:t xml:space="preserve"> </w:t>
      </w:r>
      <w:r w:rsidR="00874696" w:rsidRPr="00576674">
        <w:rPr>
          <w:lang w:val="pl-PL"/>
        </w:rPr>
        <w:t xml:space="preserve">zrzekli się </w:t>
      </w:r>
      <w:r w:rsidR="00561B7E">
        <w:rPr>
          <w:lang w:val="pl-PL"/>
        </w:rPr>
        <w:t>właściwości</w:t>
      </w:r>
      <w:r w:rsidR="00874696" w:rsidRPr="00576674">
        <w:rPr>
          <w:lang w:val="pl-PL"/>
        </w:rPr>
        <w:t xml:space="preserve"> na rzecz Wielkiej Izby. Żadna ze stron nie miała zastrzeżeń do zrzeczenia (art. 30 Konwencji oraz </w:t>
      </w:r>
      <w:r w:rsidR="009D442A">
        <w:rPr>
          <w:lang w:val="pl-PL"/>
        </w:rPr>
        <w:t>R</w:t>
      </w:r>
      <w:r w:rsidR="00874696" w:rsidRPr="00576674">
        <w:rPr>
          <w:lang w:val="pl-PL"/>
        </w:rPr>
        <w:t>eguła 7</w:t>
      </w:r>
      <w:r w:rsidR="009D442A">
        <w:rPr>
          <w:lang w:val="pl-PL"/>
        </w:rPr>
        <w:t>2</w:t>
      </w:r>
      <w:r w:rsidR="00874696" w:rsidRPr="00576674">
        <w:rPr>
          <w:lang w:val="pl-PL"/>
        </w:rPr>
        <w:t xml:space="preserve">). </w:t>
      </w:r>
    </w:p>
    <w:p w:rsidR="00233805" w:rsidRPr="00576674" w:rsidRDefault="008106C6" w:rsidP="009D4272">
      <w:pPr>
        <w:pStyle w:val="ECHRPara"/>
        <w:rPr>
          <w:rFonts w:ascii="Times New (W1)" w:hAnsi="Times New (W1)" w:hint="eastAsia"/>
          <w:lang w:val="pl-PL"/>
        </w:rPr>
      </w:pPr>
      <w:r w:rsidRPr="00576674">
        <w:rPr>
          <w:rFonts w:ascii="Times New (W1)" w:hAnsi="Times New (W1)"/>
          <w:lang w:val="pl-PL"/>
        </w:rPr>
        <w:fldChar w:fldCharType="begin"/>
      </w:r>
      <w:r w:rsidRPr="00576674">
        <w:rPr>
          <w:rFonts w:ascii="Times New (W1)" w:hAnsi="Times New (W1)"/>
          <w:lang w:val="pl-PL"/>
        </w:rPr>
        <w:instrText xml:space="preserve"> SEQ level0 \*arabic </w:instrText>
      </w:r>
      <w:r w:rsidRPr="00576674">
        <w:rPr>
          <w:rFonts w:ascii="Times New (W1)" w:hAnsi="Times New (W1)"/>
          <w:lang w:val="pl-PL"/>
        </w:rPr>
        <w:fldChar w:fldCharType="separate"/>
      </w:r>
      <w:r w:rsidR="00D0704B">
        <w:rPr>
          <w:rFonts w:ascii="Times New (W1)" w:hAnsi="Times New (W1)" w:hint="eastAsia"/>
          <w:noProof/>
          <w:lang w:val="pl-PL"/>
        </w:rPr>
        <w:t>6</w:t>
      </w:r>
      <w:r w:rsidRPr="00576674">
        <w:rPr>
          <w:rFonts w:ascii="Times New (W1)" w:hAnsi="Times New (W1)"/>
          <w:lang w:val="pl-PL"/>
        </w:rPr>
        <w:fldChar w:fldCharType="end"/>
      </w:r>
      <w:r w:rsidRPr="00576674">
        <w:rPr>
          <w:rFonts w:ascii="Times New (W1)" w:hAnsi="Times New (W1)"/>
          <w:lang w:val="pl-PL"/>
        </w:rPr>
        <w:t>.  </w:t>
      </w:r>
      <w:r w:rsidR="00874696" w:rsidRPr="00576674">
        <w:rPr>
          <w:rFonts w:ascii="Times New (W1)" w:hAnsi="Times New (W1)"/>
          <w:lang w:val="pl-PL"/>
        </w:rPr>
        <w:t xml:space="preserve">Skład Wielkiej Izby został ustalony zgodnie z postanowieniami art. </w:t>
      </w:r>
      <w:r w:rsidR="00233805" w:rsidRPr="00576674">
        <w:rPr>
          <w:rFonts w:ascii="Times New (W1)" w:hAnsi="Times New (W1)"/>
          <w:lang w:val="pl-PL"/>
        </w:rPr>
        <w:t xml:space="preserve">26 </w:t>
      </w:r>
      <w:r w:rsidR="005E3C2D">
        <w:rPr>
          <w:rFonts w:ascii="Times New (W1)" w:hAnsi="Times New (W1)"/>
          <w:lang w:val="pl-PL"/>
        </w:rPr>
        <w:t>ust.</w:t>
      </w:r>
      <w:r w:rsidR="005E3C2D" w:rsidRPr="00576674">
        <w:rPr>
          <w:rFonts w:ascii="Times New (W1)" w:hAnsi="Times New (W1)"/>
          <w:lang w:val="pl-PL"/>
        </w:rPr>
        <w:t xml:space="preserve"> </w:t>
      </w:r>
      <w:r w:rsidR="00233805" w:rsidRPr="00576674">
        <w:rPr>
          <w:rFonts w:ascii="Times New (W1)" w:hAnsi="Times New (W1)"/>
          <w:lang w:val="pl-PL"/>
        </w:rPr>
        <w:t xml:space="preserve">4 </w:t>
      </w:r>
      <w:r w:rsidR="00874696" w:rsidRPr="00576674">
        <w:rPr>
          <w:rFonts w:ascii="Times New (W1)" w:hAnsi="Times New (W1)"/>
          <w:lang w:val="pl-PL"/>
        </w:rPr>
        <w:t>i</w:t>
      </w:r>
      <w:r w:rsidR="00233805" w:rsidRPr="00576674">
        <w:rPr>
          <w:rFonts w:ascii="Times New (W1)" w:hAnsi="Times New (W1)"/>
          <w:lang w:val="pl-PL"/>
        </w:rPr>
        <w:t xml:space="preserve"> 5 </w:t>
      </w:r>
      <w:r w:rsidR="00874696" w:rsidRPr="00576674">
        <w:rPr>
          <w:rFonts w:ascii="Times New (W1)" w:hAnsi="Times New (W1)"/>
          <w:lang w:val="pl-PL"/>
        </w:rPr>
        <w:t xml:space="preserve">Konwencji oraz </w:t>
      </w:r>
      <w:r w:rsidR="005E3C2D">
        <w:rPr>
          <w:rFonts w:ascii="Times New (W1)" w:hAnsi="Times New (W1)"/>
          <w:lang w:val="pl-PL"/>
        </w:rPr>
        <w:t>R</w:t>
      </w:r>
      <w:r w:rsidR="00874696" w:rsidRPr="00576674">
        <w:rPr>
          <w:rFonts w:ascii="Times New (W1)" w:hAnsi="Times New (W1)"/>
          <w:lang w:val="pl-PL"/>
        </w:rPr>
        <w:t xml:space="preserve">eguły </w:t>
      </w:r>
      <w:r w:rsidR="00233805" w:rsidRPr="00576674">
        <w:rPr>
          <w:rFonts w:ascii="Times New (W1)" w:hAnsi="Times New (W1)"/>
          <w:lang w:val="pl-PL"/>
        </w:rPr>
        <w:t>24</w:t>
      </w:r>
      <w:r w:rsidR="00874696" w:rsidRPr="00576674">
        <w:rPr>
          <w:rFonts w:ascii="Times New (W1)" w:hAnsi="Times New (W1)"/>
          <w:lang w:val="pl-PL"/>
        </w:rPr>
        <w:t xml:space="preserve"> Regulaminu Trybunału. Sędzia </w:t>
      </w:r>
      <w:r w:rsidR="000D23C3" w:rsidRPr="00576674">
        <w:rPr>
          <w:rFonts w:ascii="Times New (W1)" w:hAnsi="Times New (W1)"/>
          <w:lang w:val="pl-PL"/>
        </w:rPr>
        <w:t>Ineta Ziemele,</w:t>
      </w:r>
      <w:r w:rsidR="00874696" w:rsidRPr="00576674">
        <w:rPr>
          <w:rFonts w:ascii="Times New (W1)" w:hAnsi="Times New (W1)"/>
          <w:lang w:val="pl-PL"/>
        </w:rPr>
        <w:t xml:space="preserve"> wybran</w:t>
      </w:r>
      <w:r w:rsidR="005E3C2D">
        <w:rPr>
          <w:rFonts w:ascii="Times New (W1)" w:hAnsi="Times New (W1)"/>
          <w:lang w:val="pl-PL"/>
        </w:rPr>
        <w:t>a</w:t>
      </w:r>
      <w:r w:rsidR="00874696" w:rsidRPr="00576674">
        <w:rPr>
          <w:rFonts w:ascii="Times New (W1)" w:hAnsi="Times New (W1)"/>
          <w:lang w:val="pl-PL"/>
        </w:rPr>
        <w:t xml:space="preserve"> </w:t>
      </w:r>
      <w:r w:rsidR="005E3C2D">
        <w:rPr>
          <w:rFonts w:ascii="Times New (W1)" w:hAnsi="Times New (W1)"/>
          <w:lang w:val="pl-PL"/>
        </w:rPr>
        <w:t>przez</w:t>
      </w:r>
      <w:r w:rsidR="00874696" w:rsidRPr="00576674">
        <w:rPr>
          <w:rFonts w:ascii="Times New (W1)" w:hAnsi="Times New (W1)"/>
          <w:lang w:val="pl-PL"/>
        </w:rPr>
        <w:t xml:space="preserve"> Łot</w:t>
      </w:r>
      <w:r w:rsidR="005E3C2D">
        <w:rPr>
          <w:rFonts w:ascii="Times New (W1)" w:hAnsi="Times New (W1)"/>
          <w:lang w:val="pl-PL"/>
        </w:rPr>
        <w:t>wę</w:t>
      </w:r>
      <w:r w:rsidR="00874696" w:rsidRPr="00576674">
        <w:rPr>
          <w:rFonts w:ascii="Times New (W1)" w:hAnsi="Times New (W1)"/>
          <w:lang w:val="pl-PL"/>
        </w:rPr>
        <w:t xml:space="preserve"> </w:t>
      </w:r>
      <w:r w:rsidR="002B77EF">
        <w:rPr>
          <w:rFonts w:ascii="Times New (W1)" w:hAnsi="Times New (W1)"/>
          <w:lang w:val="pl-PL"/>
        </w:rPr>
        <w:t xml:space="preserve">została wyłączona ze sprawy </w:t>
      </w:r>
      <w:r w:rsidR="00874696" w:rsidRPr="00576674">
        <w:rPr>
          <w:rFonts w:ascii="Times New (W1)" w:hAnsi="Times New (W1)"/>
          <w:lang w:val="pl-PL"/>
        </w:rPr>
        <w:t xml:space="preserve">w dniu 31 grudnia 2014 r., dlatego też Przewodniczący Wielkiej Izby w dniu 31 marca 2015 r. zaproponował </w:t>
      </w:r>
      <w:r w:rsidR="00686AA4" w:rsidRPr="00576674">
        <w:rPr>
          <w:lang w:val="pl-PL"/>
        </w:rPr>
        <w:t>Jautrīte Briede</w:t>
      </w:r>
      <w:r w:rsidR="00874696" w:rsidRPr="00576674">
        <w:rPr>
          <w:lang w:val="pl-PL"/>
        </w:rPr>
        <w:t>, aby zasiadał</w:t>
      </w:r>
      <w:r w:rsidR="00141938">
        <w:rPr>
          <w:lang w:val="pl-PL"/>
        </w:rPr>
        <w:t>a</w:t>
      </w:r>
      <w:r w:rsidR="00874696" w:rsidRPr="00576674">
        <w:rPr>
          <w:lang w:val="pl-PL"/>
        </w:rPr>
        <w:t xml:space="preserve"> jako sędzia tymczasowy </w:t>
      </w:r>
      <w:r w:rsidR="00874696" w:rsidRPr="00576674">
        <w:rPr>
          <w:rFonts w:ascii="Times New (W1)" w:hAnsi="Times New (W1)"/>
          <w:lang w:val="pl-PL"/>
        </w:rPr>
        <w:t xml:space="preserve">(art. </w:t>
      </w:r>
      <w:r w:rsidR="00C85DB4" w:rsidRPr="00576674">
        <w:rPr>
          <w:rFonts w:ascii="Times New (W1)" w:hAnsi="Times New (W1)"/>
          <w:lang w:val="pl-PL"/>
        </w:rPr>
        <w:t xml:space="preserve">26 </w:t>
      </w:r>
      <w:r w:rsidR="00141938">
        <w:rPr>
          <w:rFonts w:ascii="Times New (W1)" w:hAnsi="Times New (W1)"/>
          <w:lang w:val="pl-PL"/>
        </w:rPr>
        <w:t xml:space="preserve">ust. </w:t>
      </w:r>
      <w:r w:rsidR="00C85DB4" w:rsidRPr="00576674">
        <w:rPr>
          <w:rFonts w:ascii="Times New (W1)" w:hAnsi="Times New (W1)"/>
          <w:lang w:val="pl-PL"/>
        </w:rPr>
        <w:t xml:space="preserve">4 </w:t>
      </w:r>
      <w:r w:rsidR="00874696" w:rsidRPr="00576674">
        <w:rPr>
          <w:rFonts w:ascii="Times New (W1)" w:hAnsi="Times New (W1)"/>
          <w:lang w:val="pl-PL"/>
        </w:rPr>
        <w:t>Konwencji oraz</w:t>
      </w:r>
      <w:r w:rsidR="00C85DB4" w:rsidRPr="00576674">
        <w:rPr>
          <w:rFonts w:ascii="Times New (W1)" w:hAnsi="Times New (W1)"/>
          <w:lang w:val="pl-PL"/>
        </w:rPr>
        <w:t xml:space="preserve"> </w:t>
      </w:r>
      <w:r w:rsidR="00722C61">
        <w:rPr>
          <w:rFonts w:ascii="Times New (W1)" w:hAnsi="Times New (W1)"/>
          <w:lang w:val="pl-PL"/>
        </w:rPr>
        <w:t>R</w:t>
      </w:r>
      <w:r w:rsidR="00874696" w:rsidRPr="00576674">
        <w:rPr>
          <w:rFonts w:ascii="Times New (W1)" w:hAnsi="Times New (W1)"/>
          <w:lang w:val="pl-PL"/>
        </w:rPr>
        <w:t xml:space="preserve">eguła </w:t>
      </w:r>
      <w:r w:rsidR="00C85DB4" w:rsidRPr="00576674">
        <w:rPr>
          <w:rFonts w:ascii="Times New (W1)" w:hAnsi="Times New (W1)"/>
          <w:lang w:val="pl-PL"/>
        </w:rPr>
        <w:t>29 § 1).</w:t>
      </w:r>
    </w:p>
    <w:p w:rsidR="00FA4E0A" w:rsidRPr="00576674" w:rsidRDefault="00874696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W dniu 9 maja 2016 r. </w:t>
      </w:r>
      <w:r w:rsidR="00E13370" w:rsidRPr="00576674">
        <w:rPr>
          <w:lang w:val="pl-PL"/>
        </w:rPr>
        <w:t>Jon Fridrik Kj</w:t>
      </w:r>
      <w:r w:rsidR="00E13370" w:rsidRPr="00576674">
        <w:rPr>
          <w:rFonts w:cstheme="minorHAnsi"/>
          <w:lang w:val="pl-PL"/>
        </w:rPr>
        <w:t>ø</w:t>
      </w:r>
      <w:r w:rsidR="00E13370" w:rsidRPr="00576674">
        <w:rPr>
          <w:lang w:val="pl-PL"/>
        </w:rPr>
        <w:t>lbro</w:t>
      </w:r>
      <w:r w:rsidR="008C4700" w:rsidRPr="00576674">
        <w:rPr>
          <w:lang w:val="pl-PL"/>
        </w:rPr>
        <w:t xml:space="preserve">, </w:t>
      </w:r>
      <w:r w:rsidRPr="00576674">
        <w:rPr>
          <w:lang w:val="pl-PL"/>
        </w:rPr>
        <w:t>zastępca sędziego</w:t>
      </w:r>
      <w:r w:rsidR="008C4700" w:rsidRPr="00576674">
        <w:rPr>
          <w:lang w:val="pl-PL"/>
        </w:rPr>
        <w:t xml:space="preserve">, </w:t>
      </w:r>
      <w:r w:rsidRPr="00576674">
        <w:rPr>
          <w:lang w:val="pl-PL"/>
        </w:rPr>
        <w:t xml:space="preserve">zastąpił </w:t>
      </w:r>
      <w:r w:rsidR="00E13370" w:rsidRPr="00576674">
        <w:rPr>
          <w:lang w:val="pl-PL"/>
        </w:rPr>
        <w:t>Dean</w:t>
      </w:r>
      <w:r w:rsidRPr="00576674">
        <w:rPr>
          <w:lang w:val="pl-PL"/>
        </w:rPr>
        <w:t>a</w:t>
      </w:r>
      <w:r w:rsidR="00E13370" w:rsidRPr="00576674">
        <w:rPr>
          <w:lang w:val="pl-PL"/>
        </w:rPr>
        <w:t xml:space="preserve"> Spielmann</w:t>
      </w:r>
      <w:r w:rsidRPr="00576674">
        <w:rPr>
          <w:lang w:val="pl-PL"/>
        </w:rPr>
        <w:t>a</w:t>
      </w:r>
      <w:r w:rsidR="008C4700" w:rsidRPr="00576674">
        <w:rPr>
          <w:lang w:val="pl-PL"/>
        </w:rPr>
        <w:t>,</w:t>
      </w:r>
      <w:r w:rsidRPr="00576674">
        <w:rPr>
          <w:lang w:val="pl-PL"/>
        </w:rPr>
        <w:t xml:space="preserve"> który nie był w stanie brać udziału w dalszej części </w:t>
      </w:r>
      <w:r w:rsidR="001662DB">
        <w:rPr>
          <w:lang w:val="pl-PL"/>
        </w:rPr>
        <w:t>rozpoznawania</w:t>
      </w:r>
      <w:r w:rsidR="001662DB" w:rsidRPr="00576674">
        <w:rPr>
          <w:lang w:val="pl-PL"/>
        </w:rPr>
        <w:t xml:space="preserve"> </w:t>
      </w:r>
      <w:r w:rsidRPr="00576674">
        <w:rPr>
          <w:lang w:val="pl-PL"/>
        </w:rPr>
        <w:t>sprawy (</w:t>
      </w:r>
      <w:r w:rsidR="001662DB">
        <w:rPr>
          <w:lang w:val="pl-PL"/>
        </w:rPr>
        <w:t>R</w:t>
      </w:r>
      <w:r w:rsidRPr="00576674">
        <w:rPr>
          <w:lang w:val="pl-PL"/>
        </w:rPr>
        <w:t xml:space="preserve">eguła </w:t>
      </w:r>
      <w:r w:rsidR="00E13370" w:rsidRPr="00576674">
        <w:rPr>
          <w:lang w:val="pl-PL"/>
        </w:rPr>
        <w:t>24 § 3).</w:t>
      </w:r>
    </w:p>
    <w:p w:rsidR="00F17707" w:rsidRDefault="00151690" w:rsidP="009D4272">
      <w:pPr>
        <w:pStyle w:val="ECHRPara"/>
        <w:rPr>
          <w:rFonts w:ascii="Times New (W1)" w:hAnsi="Times New (W1)" w:hint="eastAsia"/>
          <w:lang w:val="pl-PL"/>
        </w:rPr>
      </w:pPr>
      <w:r w:rsidRPr="00576674">
        <w:rPr>
          <w:rFonts w:ascii="Times New (W1)" w:hAnsi="Times New (W1)"/>
          <w:lang w:val="pl-PL"/>
        </w:rPr>
        <w:fldChar w:fldCharType="begin"/>
      </w:r>
      <w:r w:rsidRPr="00576674">
        <w:rPr>
          <w:rFonts w:ascii="Times New (W1)" w:hAnsi="Times New (W1)"/>
          <w:lang w:val="pl-PL"/>
        </w:rPr>
        <w:instrText xml:space="preserve"> SEQ level0 \*arabic </w:instrText>
      </w:r>
      <w:r w:rsidRPr="00576674">
        <w:rPr>
          <w:rFonts w:ascii="Times New (W1)" w:hAnsi="Times New (W1)"/>
          <w:lang w:val="pl-PL"/>
        </w:rPr>
        <w:fldChar w:fldCharType="separate"/>
      </w:r>
      <w:r w:rsidR="00D0704B">
        <w:rPr>
          <w:rFonts w:ascii="Times New (W1)" w:hAnsi="Times New (W1)" w:hint="eastAsia"/>
          <w:noProof/>
          <w:lang w:val="pl-PL"/>
        </w:rPr>
        <w:t>7</w:t>
      </w:r>
      <w:r w:rsidRPr="00576674">
        <w:rPr>
          <w:rFonts w:ascii="Times New (W1)" w:hAnsi="Times New (W1)"/>
          <w:lang w:val="pl-PL"/>
        </w:rPr>
        <w:fldChar w:fldCharType="end"/>
      </w:r>
      <w:r w:rsidRPr="00576674">
        <w:rPr>
          <w:rFonts w:ascii="Times New (W1)" w:hAnsi="Times New (W1)"/>
          <w:lang w:val="pl-PL"/>
        </w:rPr>
        <w:t>.  </w:t>
      </w:r>
      <w:r w:rsidR="00F17707">
        <w:rPr>
          <w:rFonts w:ascii="Times New (W1)" w:hAnsi="Times New (W1)"/>
          <w:lang w:val="pl-PL"/>
        </w:rPr>
        <w:t xml:space="preserve">Zarówno skarżący, jak i Rząd </w:t>
      </w:r>
      <w:r w:rsidR="001662DB">
        <w:rPr>
          <w:rFonts w:ascii="Times New (W1)" w:hAnsi="Times New (W1)"/>
          <w:lang w:val="pl-PL"/>
        </w:rPr>
        <w:t xml:space="preserve">wnieśli uwagi </w:t>
      </w:r>
      <w:r w:rsidR="00F17707">
        <w:rPr>
          <w:rFonts w:ascii="Times New (W1)" w:hAnsi="Times New (W1)"/>
          <w:lang w:val="pl-PL"/>
        </w:rPr>
        <w:t>dotycząc</w:t>
      </w:r>
      <w:r w:rsidR="001662DB">
        <w:rPr>
          <w:rFonts w:ascii="Times New (W1)" w:hAnsi="Times New (W1)"/>
          <w:lang w:val="pl-PL"/>
        </w:rPr>
        <w:t>e</w:t>
      </w:r>
      <w:r w:rsidR="00F17707">
        <w:rPr>
          <w:rFonts w:ascii="Times New (W1)" w:hAnsi="Times New (W1)"/>
          <w:lang w:val="pl-PL"/>
        </w:rPr>
        <w:t xml:space="preserve"> dopuszczalności oraz przedmiotu skargi. </w:t>
      </w:r>
    </w:p>
    <w:p w:rsidR="000C1C58" w:rsidRPr="00576674" w:rsidRDefault="00151690" w:rsidP="009D4272">
      <w:pPr>
        <w:pStyle w:val="ECHRPara"/>
        <w:rPr>
          <w:rFonts w:ascii="Times New (W1)" w:hAnsi="Times New (W1)" w:hint="eastAsia"/>
          <w:lang w:val="pl-PL"/>
        </w:rPr>
      </w:pPr>
      <w:r w:rsidRPr="00576674">
        <w:rPr>
          <w:rFonts w:ascii="Times New (W1)" w:hAnsi="Times New (W1)"/>
          <w:lang w:val="pl-PL"/>
        </w:rPr>
        <w:fldChar w:fldCharType="begin"/>
      </w:r>
      <w:r w:rsidRPr="00576674">
        <w:rPr>
          <w:rFonts w:ascii="Times New (W1)" w:hAnsi="Times New (W1)"/>
          <w:lang w:val="pl-PL"/>
        </w:rPr>
        <w:instrText xml:space="preserve"> SEQ level0 \*arabic </w:instrText>
      </w:r>
      <w:r w:rsidRPr="00576674">
        <w:rPr>
          <w:rFonts w:ascii="Times New (W1)" w:hAnsi="Times New (W1)"/>
          <w:lang w:val="pl-PL"/>
        </w:rPr>
        <w:fldChar w:fldCharType="separate"/>
      </w:r>
      <w:r w:rsidR="00D0704B">
        <w:rPr>
          <w:rFonts w:ascii="Times New (W1)" w:hAnsi="Times New (W1)" w:hint="eastAsia"/>
          <w:noProof/>
          <w:lang w:val="pl-PL"/>
        </w:rPr>
        <w:t>8</w:t>
      </w:r>
      <w:r w:rsidRPr="00576674">
        <w:rPr>
          <w:rFonts w:ascii="Times New (W1)" w:hAnsi="Times New (W1)"/>
          <w:lang w:val="pl-PL"/>
        </w:rPr>
        <w:fldChar w:fldCharType="end"/>
      </w:r>
      <w:r w:rsidRPr="00576674">
        <w:rPr>
          <w:rFonts w:ascii="Times New (W1)" w:hAnsi="Times New (W1)"/>
          <w:lang w:val="pl-PL"/>
        </w:rPr>
        <w:t>.  </w:t>
      </w:r>
      <w:r w:rsidR="00E95576" w:rsidRPr="00576674">
        <w:rPr>
          <w:rFonts w:ascii="Times New (W1)" w:hAnsi="Times New (W1)"/>
          <w:lang w:val="pl-PL"/>
        </w:rPr>
        <w:t xml:space="preserve">Co więcej, </w:t>
      </w:r>
      <w:r w:rsidR="00A865C7">
        <w:rPr>
          <w:rFonts w:ascii="Times New (W1)" w:hAnsi="Times New (W1)"/>
          <w:lang w:val="pl-PL"/>
        </w:rPr>
        <w:t xml:space="preserve">interwencja strony trzeciej została złożona </w:t>
      </w:r>
      <w:r w:rsidR="00976BA6">
        <w:rPr>
          <w:rFonts w:ascii="Times New (W1)" w:hAnsi="Times New (W1)"/>
          <w:lang w:val="pl-PL"/>
        </w:rPr>
        <w:t>przez</w:t>
      </w:r>
      <w:r w:rsidR="00A865C7">
        <w:rPr>
          <w:rFonts w:ascii="Times New (W1)" w:hAnsi="Times New (W1)"/>
          <w:lang w:val="pl-PL"/>
        </w:rPr>
        <w:t xml:space="preserve"> </w:t>
      </w:r>
      <w:r w:rsidR="00E95576" w:rsidRPr="00576674">
        <w:rPr>
          <w:rFonts w:ascii="Times New (W1)" w:hAnsi="Times New (W1)"/>
          <w:lang w:val="pl-PL"/>
        </w:rPr>
        <w:t>Helsińsk</w:t>
      </w:r>
      <w:r w:rsidR="00976BA6">
        <w:rPr>
          <w:rFonts w:ascii="Times New (W1)" w:hAnsi="Times New (W1)"/>
          <w:lang w:val="pl-PL"/>
        </w:rPr>
        <w:t>ą Fundację</w:t>
      </w:r>
      <w:r w:rsidR="00E95576" w:rsidRPr="00576674">
        <w:rPr>
          <w:rFonts w:ascii="Times New (W1)" w:hAnsi="Times New (W1)"/>
          <w:lang w:val="pl-PL"/>
        </w:rPr>
        <w:t xml:space="preserve"> Praw Człowieka, organizacj</w:t>
      </w:r>
      <w:r w:rsidR="00976BA6">
        <w:rPr>
          <w:rFonts w:ascii="Times New (W1)" w:hAnsi="Times New (W1)"/>
          <w:lang w:val="pl-PL"/>
        </w:rPr>
        <w:t>ę</w:t>
      </w:r>
      <w:r w:rsidR="00E95576" w:rsidRPr="00576674">
        <w:rPr>
          <w:rFonts w:ascii="Times New (W1)" w:hAnsi="Times New (W1)"/>
          <w:lang w:val="pl-PL"/>
        </w:rPr>
        <w:t xml:space="preserve"> pozarządow</w:t>
      </w:r>
      <w:r w:rsidR="00976BA6">
        <w:rPr>
          <w:rFonts w:ascii="Times New (W1)" w:hAnsi="Times New (W1)"/>
          <w:lang w:val="pl-PL"/>
        </w:rPr>
        <w:t>ą</w:t>
      </w:r>
      <w:r w:rsidR="00E95576" w:rsidRPr="00576674">
        <w:rPr>
          <w:rFonts w:ascii="Times New (W1)" w:hAnsi="Times New (W1)"/>
          <w:lang w:val="pl-PL"/>
        </w:rPr>
        <w:t xml:space="preserve"> </w:t>
      </w:r>
      <w:r w:rsidR="00A865C7">
        <w:rPr>
          <w:rFonts w:ascii="Times New (W1)" w:hAnsi="Times New (W1)"/>
          <w:lang w:val="pl-PL"/>
        </w:rPr>
        <w:t>z siedzibą</w:t>
      </w:r>
      <w:r w:rsidR="00E95576" w:rsidRPr="00576674">
        <w:rPr>
          <w:rFonts w:ascii="Times New (W1)" w:hAnsi="Times New (W1)"/>
          <w:lang w:val="pl-PL"/>
        </w:rPr>
        <w:t xml:space="preserve"> w Warszawie, w Polsce,</w:t>
      </w:r>
      <w:r w:rsidR="0090117F" w:rsidRPr="00576674" w:rsidDel="0090117F">
        <w:rPr>
          <w:rFonts w:ascii="Times New (W1)" w:hAnsi="Times New (W1)"/>
          <w:lang w:val="pl-PL"/>
        </w:rPr>
        <w:t xml:space="preserve"> </w:t>
      </w:r>
      <w:r w:rsidR="00E95576" w:rsidRPr="00576674">
        <w:rPr>
          <w:rFonts w:ascii="Times New (W1)" w:hAnsi="Times New (W1)"/>
          <w:lang w:val="pl-PL"/>
        </w:rPr>
        <w:t>któr</w:t>
      </w:r>
      <w:r w:rsidR="0090117F">
        <w:rPr>
          <w:rFonts w:ascii="Times New (W1)" w:hAnsi="Times New (W1)"/>
          <w:lang w:val="pl-PL"/>
        </w:rPr>
        <w:t>a</w:t>
      </w:r>
      <w:r w:rsidR="00E95576" w:rsidRPr="00576674">
        <w:rPr>
          <w:rFonts w:ascii="Times New (W1)" w:hAnsi="Times New (W1)"/>
          <w:lang w:val="pl-PL"/>
        </w:rPr>
        <w:t xml:space="preserve"> został</w:t>
      </w:r>
      <w:r w:rsidR="00CC644B">
        <w:rPr>
          <w:rFonts w:ascii="Times New (W1)" w:hAnsi="Times New (W1)"/>
          <w:lang w:val="pl-PL"/>
        </w:rPr>
        <w:t>a</w:t>
      </w:r>
      <w:r w:rsidR="00E95576" w:rsidRPr="00576674">
        <w:rPr>
          <w:rFonts w:ascii="Times New (W1)" w:hAnsi="Times New (W1)"/>
          <w:lang w:val="pl-PL"/>
        </w:rPr>
        <w:t xml:space="preserve"> dopuszczon</w:t>
      </w:r>
      <w:r w:rsidR="0090117F">
        <w:rPr>
          <w:rFonts w:ascii="Times New (W1)" w:hAnsi="Times New (W1)"/>
          <w:lang w:val="pl-PL"/>
        </w:rPr>
        <w:t>a</w:t>
      </w:r>
      <w:r w:rsidR="00E95576" w:rsidRPr="00576674">
        <w:rPr>
          <w:rFonts w:ascii="Times New (W1)" w:hAnsi="Times New (W1)"/>
          <w:lang w:val="pl-PL"/>
        </w:rPr>
        <w:t xml:space="preserve"> </w:t>
      </w:r>
      <w:r w:rsidR="0090117F">
        <w:rPr>
          <w:rFonts w:ascii="Times New (W1)" w:hAnsi="Times New (W1)"/>
          <w:lang w:val="pl-PL"/>
        </w:rPr>
        <w:t xml:space="preserve">do złożenia interwencji </w:t>
      </w:r>
      <w:r w:rsidR="00E95576" w:rsidRPr="00576674">
        <w:rPr>
          <w:rFonts w:ascii="Times New (W1)" w:hAnsi="Times New (W1)"/>
          <w:lang w:val="pl-PL"/>
        </w:rPr>
        <w:t xml:space="preserve">w procedurze pisemnej (art. </w:t>
      </w:r>
      <w:r w:rsidR="000C1C58" w:rsidRPr="00576674">
        <w:rPr>
          <w:rFonts w:ascii="Times New (W1)" w:hAnsi="Times New (W1)"/>
          <w:lang w:val="pl-PL"/>
        </w:rPr>
        <w:t xml:space="preserve">36 </w:t>
      </w:r>
      <w:r w:rsidR="0090117F">
        <w:rPr>
          <w:rFonts w:ascii="Times New (W1)" w:hAnsi="Times New (W1)"/>
          <w:lang w:val="pl-PL"/>
        </w:rPr>
        <w:t>ust.</w:t>
      </w:r>
      <w:r w:rsidR="0090117F" w:rsidRPr="00576674">
        <w:rPr>
          <w:rFonts w:ascii="Times New (W1)" w:hAnsi="Times New (W1)"/>
          <w:lang w:val="pl-PL"/>
        </w:rPr>
        <w:t xml:space="preserve"> </w:t>
      </w:r>
      <w:r w:rsidR="000C1C58" w:rsidRPr="00576674">
        <w:rPr>
          <w:rFonts w:ascii="Times New (W1)" w:hAnsi="Times New (W1)"/>
          <w:lang w:val="pl-PL"/>
        </w:rPr>
        <w:t xml:space="preserve">2 </w:t>
      </w:r>
      <w:r w:rsidR="00E95576" w:rsidRPr="00576674">
        <w:rPr>
          <w:rFonts w:ascii="Times New (W1)" w:hAnsi="Times New (W1)"/>
          <w:lang w:val="pl-PL"/>
        </w:rPr>
        <w:t>Konwencji oraz</w:t>
      </w:r>
      <w:r w:rsidR="000C1C58" w:rsidRPr="00576674">
        <w:rPr>
          <w:rFonts w:ascii="Times New (W1)" w:hAnsi="Times New (W1)"/>
          <w:lang w:val="pl-PL"/>
        </w:rPr>
        <w:t xml:space="preserve"> </w:t>
      </w:r>
      <w:r w:rsidR="000645EC">
        <w:rPr>
          <w:rFonts w:ascii="Times New (W1)" w:hAnsi="Times New (W1)"/>
          <w:lang w:val="pl-PL"/>
        </w:rPr>
        <w:t>R</w:t>
      </w:r>
      <w:r w:rsidR="00E95576" w:rsidRPr="00576674">
        <w:rPr>
          <w:rFonts w:ascii="Times New (W1)" w:hAnsi="Times New (W1)"/>
          <w:lang w:val="pl-PL"/>
        </w:rPr>
        <w:t xml:space="preserve">eguła </w:t>
      </w:r>
      <w:r w:rsidR="000C1C58" w:rsidRPr="00576674">
        <w:rPr>
          <w:rFonts w:ascii="Times New (W1)" w:hAnsi="Times New (W1)"/>
          <w:lang w:val="pl-PL"/>
        </w:rPr>
        <w:t xml:space="preserve">44 § 3 </w:t>
      </w:r>
      <w:r w:rsidR="00E95576" w:rsidRPr="00576674">
        <w:rPr>
          <w:rFonts w:ascii="Times New (W1)" w:hAnsi="Times New (W1)"/>
          <w:lang w:val="pl-PL"/>
        </w:rPr>
        <w:t>Regulaminu Trybunału</w:t>
      </w:r>
      <w:r w:rsidR="000C1C58" w:rsidRPr="00576674">
        <w:rPr>
          <w:rFonts w:ascii="Times New (W1)" w:hAnsi="Times New (W1)"/>
          <w:lang w:val="pl-PL"/>
        </w:rPr>
        <w:t>).</w:t>
      </w:r>
    </w:p>
    <w:p w:rsidR="006E1AC3" w:rsidRPr="00576674" w:rsidRDefault="00A956F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9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E95576" w:rsidRPr="00576674">
        <w:rPr>
          <w:lang w:val="pl-PL"/>
        </w:rPr>
        <w:t>Przesłuchanie było publiczne i miało miejsce w Budynku Praw Człowieka, w Strasburgu, w dniu 1 lipca 2015 r. (</w:t>
      </w:r>
      <w:r w:rsidR="000645EC">
        <w:rPr>
          <w:lang w:val="pl-PL"/>
        </w:rPr>
        <w:t>R</w:t>
      </w:r>
      <w:r w:rsidR="00E95576" w:rsidRPr="00576674">
        <w:rPr>
          <w:lang w:val="pl-PL"/>
        </w:rPr>
        <w:t>eguła</w:t>
      </w:r>
      <w:r w:rsidRPr="00576674">
        <w:rPr>
          <w:lang w:val="pl-PL"/>
        </w:rPr>
        <w:t xml:space="preserve"> 59 § 3).</w:t>
      </w:r>
    </w:p>
    <w:p w:rsidR="00A956FC" w:rsidRPr="00576674" w:rsidRDefault="00E95576" w:rsidP="009D4272">
      <w:pPr>
        <w:pStyle w:val="ECHRPara"/>
        <w:rPr>
          <w:lang w:val="pl-PL"/>
        </w:rPr>
      </w:pPr>
      <w:r w:rsidRPr="00576674">
        <w:rPr>
          <w:lang w:val="pl-PL"/>
        </w:rPr>
        <w:t>Przed Trybunałem stawili się</w:t>
      </w:r>
      <w:r w:rsidR="00A956FC" w:rsidRPr="00576674">
        <w:rPr>
          <w:lang w:val="pl-PL"/>
        </w:rPr>
        <w:t>:</w:t>
      </w:r>
    </w:p>
    <w:p w:rsidR="00E95576" w:rsidRPr="00576674" w:rsidRDefault="00A956FC" w:rsidP="009D4272">
      <w:pPr>
        <w:pStyle w:val="JuCourt"/>
        <w:rPr>
          <w:lang w:val="pl-PL"/>
        </w:rPr>
      </w:pPr>
      <w:r w:rsidRPr="00576674">
        <w:rPr>
          <w:lang w:val="pl-PL"/>
        </w:rPr>
        <w:t>(a)  </w:t>
      </w:r>
      <w:r w:rsidR="008D14EB" w:rsidRPr="00576674">
        <w:rPr>
          <w:i/>
          <w:lang w:val="pl-PL"/>
        </w:rPr>
        <w:t>ze strony</w:t>
      </w:r>
      <w:r w:rsidR="008D14EB" w:rsidRPr="00576674">
        <w:rPr>
          <w:lang w:val="pl-PL"/>
        </w:rPr>
        <w:t xml:space="preserve"> </w:t>
      </w:r>
      <w:r w:rsidR="00E95576" w:rsidRPr="00576674">
        <w:rPr>
          <w:i/>
          <w:lang w:val="pl-PL"/>
        </w:rPr>
        <w:t>Rząd</w:t>
      </w:r>
      <w:r w:rsidR="008D14EB" w:rsidRPr="00576674">
        <w:rPr>
          <w:i/>
          <w:lang w:val="pl-PL"/>
        </w:rPr>
        <w:t>u</w:t>
      </w:r>
    </w:p>
    <w:p w:rsidR="00A956FC" w:rsidRPr="00576674" w:rsidRDefault="003F1FEC" w:rsidP="009D4272">
      <w:pPr>
        <w:pStyle w:val="JuCourt"/>
        <w:rPr>
          <w:lang w:val="pl-PL"/>
        </w:rPr>
      </w:pPr>
      <w:r w:rsidRPr="00576674">
        <w:rPr>
          <w:lang w:val="pl-PL"/>
        </w:rPr>
        <w:lastRenderedPageBreak/>
        <w:tab/>
      </w:r>
      <w:r w:rsidR="0066799A" w:rsidRPr="00576674">
        <w:rPr>
          <w:lang w:val="pl-PL"/>
        </w:rPr>
        <w:t xml:space="preserve">K. </w:t>
      </w:r>
      <w:r w:rsidR="0066799A" w:rsidRPr="00576674">
        <w:rPr>
          <w:rStyle w:val="JUNAMES"/>
          <w:lang w:val="pl-PL"/>
        </w:rPr>
        <w:t>L</w:t>
      </w:r>
      <w:r w:rsidR="0066799A" w:rsidRPr="00576674">
        <w:rPr>
          <w:rStyle w:val="JUNAMES"/>
          <w:rFonts w:cstheme="minorHAnsi"/>
          <w:lang w:val="pl-PL"/>
        </w:rPr>
        <w:t>ī</w:t>
      </w:r>
      <w:r w:rsidR="0066799A" w:rsidRPr="00576674">
        <w:rPr>
          <w:rStyle w:val="JUNAMES"/>
          <w:lang w:val="pl-PL"/>
        </w:rPr>
        <w:t>ce</w:t>
      </w:r>
      <w:r w:rsidR="0066799A" w:rsidRPr="00576674">
        <w:rPr>
          <w:lang w:val="pl-PL"/>
        </w:rPr>
        <w:t>,</w:t>
      </w:r>
      <w:r w:rsidR="0066799A" w:rsidRPr="00576674">
        <w:rPr>
          <w:lang w:val="pl-PL"/>
        </w:rPr>
        <w:tab/>
      </w:r>
      <w:r w:rsidR="00E95576" w:rsidRPr="00576674">
        <w:rPr>
          <w:lang w:val="pl-PL"/>
        </w:rPr>
        <w:t xml:space="preserve">                               </w:t>
      </w:r>
      <w:r w:rsidR="00427BA5">
        <w:rPr>
          <w:lang w:val="pl-PL"/>
        </w:rPr>
        <w:t>`</w:t>
      </w:r>
      <w:r w:rsidR="00E95576" w:rsidRPr="00576674">
        <w:rPr>
          <w:lang w:val="pl-PL"/>
        </w:rPr>
        <w:t xml:space="preserve">                                    </w:t>
      </w:r>
      <w:r w:rsidR="00CC644B">
        <w:rPr>
          <w:lang w:val="pl-PL"/>
        </w:rPr>
        <w:t xml:space="preserve">    </w:t>
      </w:r>
      <w:r w:rsidR="000645EC">
        <w:rPr>
          <w:i/>
          <w:lang w:val="pl-PL"/>
        </w:rPr>
        <w:t>Pełnomocnik</w:t>
      </w:r>
      <w:r w:rsidR="00A956FC" w:rsidRPr="00576674">
        <w:rPr>
          <w:lang w:val="pl-PL"/>
        </w:rPr>
        <w:t>,</w:t>
      </w:r>
      <w:r w:rsidR="00A956FC" w:rsidRPr="00576674">
        <w:rPr>
          <w:lang w:val="pl-PL"/>
        </w:rPr>
        <w:br/>
      </w:r>
      <w:r w:rsidR="0066799A" w:rsidRPr="00576674">
        <w:rPr>
          <w:lang w:val="pl-PL"/>
        </w:rPr>
        <w:t xml:space="preserve">R. </w:t>
      </w:r>
      <w:r w:rsidR="0066799A" w:rsidRPr="00576674">
        <w:rPr>
          <w:rStyle w:val="JUNAMES"/>
          <w:lang w:val="pl-PL"/>
        </w:rPr>
        <w:t>R</w:t>
      </w:r>
      <w:r w:rsidR="0066799A" w:rsidRPr="00576674">
        <w:rPr>
          <w:rStyle w:val="JUNAMES"/>
          <w:rFonts w:cstheme="minorHAnsi"/>
          <w:lang w:val="pl-PL"/>
        </w:rPr>
        <w:t>ū</w:t>
      </w:r>
      <w:r w:rsidR="0066799A" w:rsidRPr="00576674">
        <w:rPr>
          <w:rStyle w:val="JUNAMES"/>
          <w:lang w:val="pl-PL"/>
        </w:rPr>
        <w:t>se</w:t>
      </w:r>
      <w:r w:rsidR="00A956FC" w:rsidRPr="00576674">
        <w:rPr>
          <w:lang w:val="pl-PL"/>
        </w:rPr>
        <w:t>,</w:t>
      </w:r>
      <w:r w:rsidR="00A956FC" w:rsidRPr="00576674">
        <w:rPr>
          <w:lang w:val="pl-PL"/>
        </w:rPr>
        <w:tab/>
      </w:r>
      <w:r w:rsidR="00E95576" w:rsidRPr="00576674">
        <w:rPr>
          <w:lang w:val="pl-PL"/>
        </w:rPr>
        <w:t xml:space="preserve">                                                                               </w:t>
      </w:r>
      <w:r w:rsidR="00E95576" w:rsidRPr="00576674">
        <w:rPr>
          <w:i/>
          <w:lang w:val="pl-PL"/>
        </w:rPr>
        <w:t>Obrońca</w:t>
      </w:r>
      <w:r w:rsidR="00A956FC" w:rsidRPr="00576674">
        <w:rPr>
          <w:lang w:val="pl-PL"/>
        </w:rPr>
        <w:t>,</w:t>
      </w:r>
      <w:r w:rsidR="00A956FC" w:rsidRPr="00576674">
        <w:rPr>
          <w:lang w:val="pl-PL"/>
        </w:rPr>
        <w:br/>
      </w:r>
      <w:r w:rsidR="0066799A" w:rsidRPr="00576674">
        <w:rPr>
          <w:lang w:val="pl-PL"/>
        </w:rPr>
        <w:t xml:space="preserve">A. </w:t>
      </w:r>
      <w:r w:rsidR="0066799A" w:rsidRPr="00576674">
        <w:rPr>
          <w:rStyle w:val="JUNAMES"/>
          <w:lang w:val="pl-PL"/>
        </w:rPr>
        <w:t>Mickevi</w:t>
      </w:r>
      <w:r w:rsidR="0066799A" w:rsidRPr="00576674">
        <w:rPr>
          <w:rStyle w:val="JUNAMES"/>
          <w:rFonts w:cstheme="minorHAnsi"/>
          <w:lang w:val="pl-PL"/>
        </w:rPr>
        <w:t>č</w:t>
      </w:r>
      <w:r w:rsidR="0066799A" w:rsidRPr="00576674">
        <w:rPr>
          <w:rStyle w:val="JUNAMES"/>
          <w:lang w:val="pl-PL"/>
        </w:rPr>
        <w:t>s</w:t>
      </w:r>
      <w:r w:rsidR="00A956FC" w:rsidRPr="00576674">
        <w:rPr>
          <w:lang w:val="pl-PL"/>
        </w:rPr>
        <w:t>,</w:t>
      </w:r>
      <w:r w:rsidR="00A956FC" w:rsidRPr="00576674">
        <w:rPr>
          <w:lang w:val="pl-PL"/>
        </w:rPr>
        <w:tab/>
      </w:r>
      <w:r w:rsidR="00E95576" w:rsidRPr="00576674">
        <w:rPr>
          <w:i/>
          <w:lang w:val="pl-PL"/>
        </w:rPr>
        <w:t>Doradca</w:t>
      </w:r>
      <w:r w:rsidR="00A956FC" w:rsidRPr="00576674">
        <w:rPr>
          <w:lang w:val="pl-PL"/>
        </w:rPr>
        <w:t>;</w:t>
      </w:r>
    </w:p>
    <w:p w:rsidR="00A956FC" w:rsidRPr="00576674" w:rsidRDefault="00A956FC" w:rsidP="009D4272">
      <w:pPr>
        <w:pStyle w:val="JuCourt"/>
        <w:rPr>
          <w:lang w:val="pl-PL"/>
        </w:rPr>
      </w:pPr>
      <w:r w:rsidRPr="00576674">
        <w:rPr>
          <w:lang w:val="pl-PL"/>
        </w:rPr>
        <w:t>(b)  </w:t>
      </w:r>
      <w:r w:rsidR="008D14EB" w:rsidRPr="00576674">
        <w:rPr>
          <w:i/>
          <w:lang w:val="pl-PL"/>
        </w:rPr>
        <w:t>ze strony skarżącego</w:t>
      </w:r>
      <w:r w:rsidRPr="00576674">
        <w:rPr>
          <w:lang w:val="pl-PL"/>
        </w:rPr>
        <w:br/>
      </w:r>
      <w:r w:rsidR="003F1FEC" w:rsidRPr="00576674">
        <w:rPr>
          <w:rStyle w:val="JUNAMES"/>
          <w:lang w:val="pl-PL"/>
        </w:rPr>
        <w:t>I</w:t>
      </w:r>
      <w:r w:rsidR="00DF21AE" w:rsidRPr="00576674">
        <w:rPr>
          <w:rStyle w:val="JUNAMES"/>
          <w:lang w:val="pl-PL"/>
        </w:rPr>
        <w:t>.</w:t>
      </w:r>
      <w:r w:rsidR="003F1FEC" w:rsidRPr="00576674">
        <w:rPr>
          <w:rStyle w:val="JUNAMES"/>
          <w:lang w:val="pl-PL"/>
        </w:rPr>
        <w:t xml:space="preserve"> </w:t>
      </w:r>
      <w:r w:rsidR="0066799A" w:rsidRPr="00576674">
        <w:rPr>
          <w:rStyle w:val="JUNAMES"/>
          <w:lang w:val="pl-PL"/>
        </w:rPr>
        <w:t>Niku</w:t>
      </w:r>
      <w:r w:rsidR="0066799A" w:rsidRPr="00576674">
        <w:rPr>
          <w:rStyle w:val="JUNAMES"/>
          <w:rFonts w:cstheme="minorHAnsi"/>
          <w:lang w:val="pl-PL"/>
        </w:rPr>
        <w:t>ļ</w:t>
      </w:r>
      <w:r w:rsidR="0066799A" w:rsidRPr="00576674">
        <w:rPr>
          <w:rStyle w:val="JUNAMES"/>
          <w:lang w:val="pl-PL"/>
        </w:rPr>
        <w:t>ceva</w:t>
      </w:r>
      <w:r w:rsidRPr="00576674">
        <w:rPr>
          <w:lang w:val="pl-PL"/>
        </w:rPr>
        <w:t>,</w:t>
      </w:r>
      <w:r w:rsidRPr="00576674">
        <w:rPr>
          <w:lang w:val="pl-PL"/>
        </w:rPr>
        <w:tab/>
      </w:r>
      <w:r w:rsidR="008D14EB" w:rsidRPr="00576674">
        <w:rPr>
          <w:i/>
          <w:lang w:val="pl-PL"/>
        </w:rPr>
        <w:t>Obrońca</w:t>
      </w:r>
      <w:r w:rsidRPr="00576674">
        <w:rPr>
          <w:lang w:val="pl-PL"/>
        </w:rPr>
        <w:t>.</w:t>
      </w:r>
    </w:p>
    <w:p w:rsidR="00DF21AE" w:rsidRPr="00576674" w:rsidRDefault="00DF21AE" w:rsidP="009D4272">
      <w:pPr>
        <w:pStyle w:val="ECHRPara"/>
        <w:rPr>
          <w:lang w:val="pl-PL"/>
        </w:rPr>
      </w:pPr>
    </w:p>
    <w:p w:rsidR="00014566" w:rsidRPr="00576674" w:rsidRDefault="008D14EB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Trybunał wysłuchał przemówień </w:t>
      </w:r>
      <w:r w:rsidR="007A58B8">
        <w:rPr>
          <w:lang w:val="pl-PL"/>
        </w:rPr>
        <w:t xml:space="preserve">p. </w:t>
      </w:r>
      <w:r w:rsidR="00533248" w:rsidRPr="00576674">
        <w:rPr>
          <w:lang w:val="pl-PL"/>
        </w:rPr>
        <w:t>L</w:t>
      </w:r>
      <w:r w:rsidR="003D6514" w:rsidRPr="00576674">
        <w:rPr>
          <w:rFonts w:cstheme="minorHAnsi"/>
          <w:lang w:val="pl-PL"/>
        </w:rPr>
        <w:t>ī</w:t>
      </w:r>
      <w:r w:rsidR="00533248" w:rsidRPr="00576674">
        <w:rPr>
          <w:lang w:val="pl-PL"/>
        </w:rPr>
        <w:t xml:space="preserve">ce </w:t>
      </w:r>
      <w:r w:rsidRPr="00576674">
        <w:rPr>
          <w:lang w:val="pl-PL"/>
        </w:rPr>
        <w:t xml:space="preserve">oraz </w:t>
      </w:r>
      <w:r w:rsidR="007A58B8">
        <w:rPr>
          <w:lang w:val="pl-PL"/>
        </w:rPr>
        <w:t xml:space="preserve">p. </w:t>
      </w:r>
      <w:r w:rsidR="00533248" w:rsidRPr="00576674">
        <w:rPr>
          <w:lang w:val="pl-PL"/>
        </w:rPr>
        <w:t>Niku</w:t>
      </w:r>
      <w:r w:rsidR="003D6514" w:rsidRPr="00576674">
        <w:rPr>
          <w:rFonts w:cstheme="minorHAnsi"/>
          <w:lang w:val="pl-PL"/>
        </w:rPr>
        <w:t>ļ</w:t>
      </w:r>
      <w:r w:rsidRPr="00576674">
        <w:rPr>
          <w:lang w:val="pl-PL"/>
        </w:rPr>
        <w:t>cevy</w:t>
      </w:r>
      <w:r w:rsidR="00A956FC" w:rsidRPr="00576674">
        <w:rPr>
          <w:lang w:val="pl-PL"/>
        </w:rPr>
        <w:t>.</w:t>
      </w:r>
    </w:p>
    <w:p w:rsidR="00014566" w:rsidRPr="00576674" w:rsidRDefault="008D14EB" w:rsidP="009D4272">
      <w:pPr>
        <w:pStyle w:val="ECHRTitle1"/>
        <w:rPr>
          <w:lang w:val="pl-PL"/>
        </w:rPr>
      </w:pPr>
      <w:r w:rsidRPr="00576674">
        <w:rPr>
          <w:lang w:val="pl-PL"/>
        </w:rPr>
        <w:t>FAKTY</w:t>
      </w:r>
    </w:p>
    <w:p w:rsidR="00014566" w:rsidRPr="00576674" w:rsidRDefault="00014566" w:rsidP="009D4272">
      <w:pPr>
        <w:pStyle w:val="ECHRHeading1"/>
        <w:rPr>
          <w:lang w:val="pl-PL"/>
        </w:rPr>
      </w:pPr>
      <w:r w:rsidRPr="00576674">
        <w:rPr>
          <w:lang w:val="pl-PL"/>
        </w:rPr>
        <w:t>I.  </w:t>
      </w:r>
      <w:r w:rsidR="008D14EB" w:rsidRPr="00576674">
        <w:rPr>
          <w:lang w:val="pl-PL"/>
        </w:rPr>
        <w:t>OKOLICZNOŚCI SPRAWY</w:t>
      </w:r>
    </w:p>
    <w:p w:rsidR="001A33E6" w:rsidRPr="00576674" w:rsidRDefault="00A956F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10</w:t>
      </w:r>
      <w:r w:rsidRPr="00576674">
        <w:rPr>
          <w:lang w:val="pl-PL"/>
        </w:rPr>
        <w:fldChar w:fldCharType="end"/>
      </w:r>
      <w:r w:rsidR="00014566" w:rsidRPr="00576674">
        <w:rPr>
          <w:lang w:val="pl-PL"/>
        </w:rPr>
        <w:t>.  </w:t>
      </w:r>
      <w:r w:rsidR="008D14EB" w:rsidRPr="00576674">
        <w:rPr>
          <w:lang w:val="pl-PL"/>
        </w:rPr>
        <w:t xml:space="preserve">Skarżący urodził się w 1962 r. i jest </w:t>
      </w:r>
      <w:r w:rsidR="007A58B8">
        <w:rPr>
          <w:lang w:val="pl-PL"/>
        </w:rPr>
        <w:t>osadzony w zakładzie karnym</w:t>
      </w:r>
      <w:r w:rsidR="007A58B8" w:rsidRPr="00576674">
        <w:rPr>
          <w:lang w:val="pl-PL"/>
        </w:rPr>
        <w:t xml:space="preserve"> </w:t>
      </w:r>
      <w:r w:rsidR="008D14EB" w:rsidRPr="00576674">
        <w:rPr>
          <w:lang w:val="pl-PL"/>
        </w:rPr>
        <w:t xml:space="preserve">w </w:t>
      </w:r>
      <w:r w:rsidRPr="00576674">
        <w:rPr>
          <w:lang w:val="pl-PL"/>
        </w:rPr>
        <w:t>Daugavpils</w:t>
      </w:r>
      <w:r w:rsidR="00014566" w:rsidRPr="00576674">
        <w:rPr>
          <w:lang w:val="pl-PL"/>
        </w:rPr>
        <w:t>.</w:t>
      </w:r>
    </w:p>
    <w:p w:rsidR="001A33E6" w:rsidRPr="00576674" w:rsidRDefault="001A33E6" w:rsidP="009D4272">
      <w:pPr>
        <w:pStyle w:val="ECHRHeading2"/>
        <w:rPr>
          <w:lang w:val="pl-PL"/>
        </w:rPr>
      </w:pPr>
      <w:r w:rsidRPr="00576674">
        <w:rPr>
          <w:lang w:val="pl-PL"/>
        </w:rPr>
        <w:t>A.  </w:t>
      </w:r>
      <w:bookmarkStart w:id="3" w:name="para2"/>
      <w:r w:rsidR="00F232FA" w:rsidRPr="00576674">
        <w:rPr>
          <w:lang w:val="pl-PL"/>
        </w:rPr>
        <w:t>Stan faktyczny</w:t>
      </w:r>
    </w:p>
    <w:bookmarkEnd w:id="3"/>
    <w:p w:rsidR="00F232FA" w:rsidRPr="00576674" w:rsidRDefault="005E7D0B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11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F232FA" w:rsidRPr="00576674">
        <w:rPr>
          <w:lang w:val="pl-PL"/>
        </w:rPr>
        <w:t xml:space="preserve">W dniu 11 kwietnia 1998 r. skarżący wraz z </w:t>
      </w:r>
      <w:r w:rsidR="00343F81">
        <w:rPr>
          <w:lang w:val="pl-PL"/>
        </w:rPr>
        <w:t>A. Vovruško</w:t>
      </w:r>
      <w:r w:rsidR="00F232FA" w:rsidRPr="00576674">
        <w:rPr>
          <w:lang w:val="pl-PL"/>
        </w:rPr>
        <w:t xml:space="preserve"> zostali aresztowani przez policję </w:t>
      </w:r>
      <w:r w:rsidR="00343F81">
        <w:rPr>
          <w:lang w:val="pl-PL"/>
        </w:rPr>
        <w:t>pod zarzutem popełnienia</w:t>
      </w:r>
      <w:r w:rsidR="00F232FA" w:rsidRPr="00576674">
        <w:rPr>
          <w:lang w:val="pl-PL"/>
        </w:rPr>
        <w:t xml:space="preserve">, między innymi, </w:t>
      </w:r>
      <w:r w:rsidR="00343F81">
        <w:rPr>
          <w:lang w:val="pl-PL"/>
        </w:rPr>
        <w:t xml:space="preserve">czynnej </w:t>
      </w:r>
      <w:r w:rsidR="00F232FA" w:rsidRPr="00576674">
        <w:rPr>
          <w:lang w:val="pl-PL"/>
        </w:rPr>
        <w:t xml:space="preserve">napaści na P.M. </w:t>
      </w:r>
    </w:p>
    <w:p w:rsidR="001A33E6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12</w:t>
      </w:r>
      <w:r w:rsidRPr="00576674">
        <w:rPr>
          <w:noProof/>
          <w:lang w:val="pl-PL"/>
        </w:rPr>
        <w:fldChar w:fldCharType="end"/>
      </w:r>
      <w:r w:rsidR="00480EE9" w:rsidRPr="00576674">
        <w:rPr>
          <w:lang w:val="pl-PL"/>
        </w:rPr>
        <w:t>.  </w:t>
      </w:r>
      <w:r w:rsidR="00F232FA" w:rsidRPr="00576674">
        <w:rPr>
          <w:lang w:val="pl-PL"/>
        </w:rPr>
        <w:t xml:space="preserve">W związku z tym zostało wszczęte postępowanie karne, podczas którego skarżący wraz ze współoskarżonym </w:t>
      </w:r>
      <w:r w:rsidR="00D21C81" w:rsidRPr="00576674">
        <w:rPr>
          <w:lang w:val="pl-PL"/>
        </w:rPr>
        <w:t xml:space="preserve">zapewniali o swej niewinności. </w:t>
      </w:r>
      <w:r w:rsidR="00F232FA" w:rsidRPr="00576674">
        <w:rPr>
          <w:lang w:val="pl-PL"/>
        </w:rPr>
        <w:t xml:space="preserve"> </w:t>
      </w:r>
    </w:p>
    <w:bookmarkStart w:id="4" w:name="para3"/>
    <w:bookmarkStart w:id="5" w:name="para10"/>
    <w:bookmarkStart w:id="6" w:name="para11"/>
    <w:p w:rsidR="00D21C81" w:rsidRPr="00576674" w:rsidRDefault="001A33E6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13</w:t>
      </w:r>
      <w:r w:rsidRPr="00576674">
        <w:rPr>
          <w:lang w:val="pl-PL"/>
        </w:rPr>
        <w:fldChar w:fldCharType="end"/>
      </w:r>
      <w:bookmarkEnd w:id="4"/>
      <w:bookmarkEnd w:id="5"/>
      <w:bookmarkEnd w:id="6"/>
      <w:r w:rsidRPr="00576674">
        <w:rPr>
          <w:lang w:val="pl-PL"/>
        </w:rPr>
        <w:t>.  </w:t>
      </w:r>
      <w:r w:rsidR="00D21C81" w:rsidRPr="00576674">
        <w:rPr>
          <w:lang w:val="pl-PL"/>
        </w:rPr>
        <w:t xml:space="preserve">W dniu 27 września 2000 r. skarżący oraz współoskarżony zostali uznani za winnych postawionych im zarzutów oraz zostali skazani odpowiednio na dziewięć oraz dwanaście lat pozbawienia wolności przez Sąd Okręgowy w Rydze. </w:t>
      </w:r>
    </w:p>
    <w:p w:rsidR="00B1787F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14</w:t>
      </w:r>
      <w:r w:rsidRPr="00576674">
        <w:rPr>
          <w:noProof/>
          <w:lang w:val="pl-PL"/>
        </w:rPr>
        <w:fldChar w:fldCharType="end"/>
      </w:r>
      <w:r w:rsidR="001A33E6" w:rsidRPr="00576674">
        <w:rPr>
          <w:lang w:val="pl-PL"/>
        </w:rPr>
        <w:t>.  </w:t>
      </w:r>
      <w:r w:rsidR="00D21C81" w:rsidRPr="00576674">
        <w:rPr>
          <w:lang w:val="pl-PL"/>
        </w:rPr>
        <w:t xml:space="preserve">Skarżący </w:t>
      </w:r>
      <w:r w:rsidR="00382193">
        <w:rPr>
          <w:lang w:val="pl-PL"/>
        </w:rPr>
        <w:t>złożył apel</w:t>
      </w:r>
      <w:r w:rsidR="00427BA5">
        <w:rPr>
          <w:lang w:val="pl-PL"/>
        </w:rPr>
        <w:t>a</w:t>
      </w:r>
      <w:r w:rsidR="00382193">
        <w:rPr>
          <w:lang w:val="pl-PL"/>
        </w:rPr>
        <w:t>cję</w:t>
      </w:r>
      <w:r w:rsidR="00A94C8B">
        <w:rPr>
          <w:lang w:val="pl-PL"/>
        </w:rPr>
        <w:t xml:space="preserve"> podnosząc zarzuty odnoszące się do błędnej oceny prawnej</w:t>
      </w:r>
      <w:r w:rsidR="00D21C81" w:rsidRPr="00576674">
        <w:rPr>
          <w:lang w:val="pl-PL"/>
        </w:rPr>
        <w:t xml:space="preserve"> i </w:t>
      </w:r>
      <w:r w:rsidR="00A94C8B">
        <w:rPr>
          <w:lang w:val="pl-PL"/>
        </w:rPr>
        <w:t>bezskutecznie</w:t>
      </w:r>
      <w:r w:rsidR="00A94C8B" w:rsidRPr="00576674">
        <w:rPr>
          <w:lang w:val="pl-PL"/>
        </w:rPr>
        <w:t xml:space="preserve"> </w:t>
      </w:r>
      <w:r w:rsidR="00B1787F" w:rsidRPr="00576674">
        <w:rPr>
          <w:lang w:val="pl-PL"/>
        </w:rPr>
        <w:t xml:space="preserve">ubiegał się o przepustkę, aby uczestniczyć w przesłuchaniu w sprawie jego odwołania przed Sądem Najwyższym. </w:t>
      </w:r>
      <w:bookmarkStart w:id="7" w:name="SecondSetOfCP"/>
    </w:p>
    <w:p w:rsidR="001A33E6" w:rsidRPr="00576674" w:rsidRDefault="001A33E6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15</w:t>
      </w:r>
      <w:r w:rsidRPr="00576674">
        <w:rPr>
          <w:noProof/>
          <w:lang w:val="pl-PL"/>
        </w:rPr>
        <w:fldChar w:fldCharType="end"/>
      </w:r>
      <w:bookmarkEnd w:id="7"/>
      <w:r w:rsidRPr="00576674">
        <w:rPr>
          <w:lang w:val="pl-PL"/>
        </w:rPr>
        <w:t>.  </w:t>
      </w:r>
      <w:r w:rsidR="00D805D4" w:rsidRPr="00576674">
        <w:rPr>
          <w:lang w:val="pl-PL"/>
        </w:rPr>
        <w:t xml:space="preserve">Po </w:t>
      </w:r>
      <w:r w:rsidR="001815EB">
        <w:rPr>
          <w:lang w:val="pl-PL"/>
        </w:rPr>
        <w:t>zatrzymaniu</w:t>
      </w:r>
      <w:r w:rsidR="001815EB" w:rsidRPr="00576674">
        <w:rPr>
          <w:lang w:val="pl-PL"/>
        </w:rPr>
        <w:t xml:space="preserve"> </w:t>
      </w:r>
      <w:r w:rsidR="00D805D4" w:rsidRPr="00576674">
        <w:rPr>
          <w:lang w:val="pl-PL"/>
        </w:rPr>
        <w:t>i przesłuchaniu skarżącego na posterunku policji, skarżący wniósł skargę do prokuratora</w:t>
      </w:r>
      <w:r w:rsidR="00330B21" w:rsidRPr="00576674">
        <w:rPr>
          <w:lang w:val="pl-PL"/>
        </w:rPr>
        <w:t xml:space="preserve"> dotyczącą </w:t>
      </w:r>
      <w:r w:rsidR="00BA5527">
        <w:rPr>
          <w:lang w:val="pl-PL"/>
        </w:rPr>
        <w:t>złego</w:t>
      </w:r>
      <w:r w:rsidR="00330B21" w:rsidRPr="00576674">
        <w:rPr>
          <w:lang w:val="pl-PL"/>
        </w:rPr>
        <w:t xml:space="preserve"> traktowania przez policjantów, którzy próbowali uzyskać od niego zeznania (szczegółowe informacje dotyczące podobnych zarzutów </w:t>
      </w:r>
      <w:r w:rsidR="00BA5527">
        <w:rPr>
          <w:lang w:val="pl-PL"/>
        </w:rPr>
        <w:t>złego</w:t>
      </w:r>
      <w:r w:rsidR="00330B21" w:rsidRPr="00576674">
        <w:rPr>
          <w:lang w:val="pl-PL"/>
        </w:rPr>
        <w:t xml:space="preserve"> traktowania, postawionych przez współoskarżonego skarżącego, zob. </w:t>
      </w:r>
      <w:r w:rsidRPr="00576674">
        <w:rPr>
          <w:i/>
          <w:lang w:val="pl-PL"/>
        </w:rPr>
        <w:t xml:space="preserve">Vovruško </w:t>
      </w:r>
      <w:r w:rsidR="00330B21" w:rsidRPr="00576674">
        <w:rPr>
          <w:i/>
          <w:lang w:val="pl-PL"/>
        </w:rPr>
        <w:t>przeciwko Łotwie</w:t>
      </w:r>
      <w:r w:rsidR="00330B21" w:rsidRPr="00576674">
        <w:rPr>
          <w:lang w:val="pl-PL"/>
        </w:rPr>
        <w:t>, nr</w:t>
      </w:r>
      <w:r w:rsidRPr="00576674">
        <w:rPr>
          <w:lang w:val="pl-PL"/>
        </w:rPr>
        <w:t xml:space="preserve"> 11065/02, 11</w:t>
      </w:r>
      <w:r w:rsidR="00716C42" w:rsidRPr="00576674">
        <w:rPr>
          <w:lang w:val="pl-PL"/>
        </w:rPr>
        <w:t> </w:t>
      </w:r>
      <w:r w:rsidR="00330B21" w:rsidRPr="00576674">
        <w:rPr>
          <w:lang w:val="pl-PL"/>
        </w:rPr>
        <w:t xml:space="preserve">grudnia </w:t>
      </w:r>
      <w:r w:rsidRPr="00576674">
        <w:rPr>
          <w:lang w:val="pl-PL"/>
        </w:rPr>
        <w:t>2012</w:t>
      </w:r>
      <w:r w:rsidR="00343F81">
        <w:rPr>
          <w:lang w:val="pl-PL"/>
        </w:rPr>
        <w:t xml:space="preserve"> r.</w:t>
      </w:r>
      <w:r w:rsidRPr="00576674">
        <w:rPr>
          <w:lang w:val="pl-PL"/>
        </w:rPr>
        <w:t>).</w:t>
      </w:r>
    </w:p>
    <w:bookmarkStart w:id="8" w:name="para13"/>
    <w:p w:rsidR="001A33E6" w:rsidRPr="00576674" w:rsidRDefault="007B2272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16</w:t>
      </w:r>
      <w:r w:rsidRPr="00576674">
        <w:rPr>
          <w:noProof/>
          <w:lang w:val="pl-PL"/>
        </w:rPr>
        <w:fldChar w:fldCharType="end"/>
      </w:r>
      <w:bookmarkEnd w:id="8"/>
      <w:r w:rsidR="001A33E6" w:rsidRPr="00576674">
        <w:rPr>
          <w:lang w:val="pl-PL"/>
        </w:rPr>
        <w:t>.  </w:t>
      </w:r>
      <w:r w:rsidR="00343F81">
        <w:rPr>
          <w:lang w:val="pl-PL"/>
        </w:rPr>
        <w:t>W rezultacie</w:t>
      </w:r>
      <w:r w:rsidR="00330B21" w:rsidRPr="00576674">
        <w:rPr>
          <w:lang w:val="pl-PL"/>
        </w:rPr>
        <w:t xml:space="preserve"> przeciwko policjantom zostało wszczęte postępowanie karne (sprawa nr </w:t>
      </w:r>
      <w:r w:rsidR="009D7653" w:rsidRPr="00576674">
        <w:rPr>
          <w:lang w:val="pl-PL"/>
        </w:rPr>
        <w:t>50207598)</w:t>
      </w:r>
      <w:r w:rsidR="00330B21" w:rsidRPr="00576674">
        <w:rPr>
          <w:lang w:val="pl-PL"/>
        </w:rPr>
        <w:t xml:space="preserve"> </w:t>
      </w:r>
      <w:r w:rsidR="00361380" w:rsidRPr="00576674">
        <w:rPr>
          <w:lang w:val="pl-PL"/>
        </w:rPr>
        <w:t xml:space="preserve">dotyczące nadużycia władzy. W dniu 19 marca 2001 r. </w:t>
      </w:r>
      <w:r w:rsidR="00F95CE3" w:rsidRPr="00576674">
        <w:rPr>
          <w:lang w:val="pl-PL"/>
        </w:rPr>
        <w:t>postępowanie</w:t>
      </w:r>
      <w:r w:rsidR="00361380" w:rsidRPr="00576674">
        <w:rPr>
          <w:lang w:val="pl-PL"/>
        </w:rPr>
        <w:t xml:space="preserve"> to zostało zakończone przez oficera śledczego </w:t>
      </w:r>
      <w:r w:rsidR="001A33E6" w:rsidRPr="00576674">
        <w:rPr>
          <w:lang w:val="pl-PL"/>
        </w:rPr>
        <w:t>(</w:t>
      </w:r>
      <w:r w:rsidR="001A33E6" w:rsidRPr="00576674">
        <w:rPr>
          <w:i/>
          <w:lang w:val="pl-PL"/>
        </w:rPr>
        <w:t>Rīgas rajona policijas pārvalde</w:t>
      </w:r>
      <w:r w:rsidR="001A33E6" w:rsidRPr="00576674">
        <w:rPr>
          <w:lang w:val="pl-PL"/>
        </w:rPr>
        <w:t>)</w:t>
      </w:r>
      <w:r w:rsidR="00361380" w:rsidRPr="00576674">
        <w:rPr>
          <w:lang w:val="pl-PL"/>
        </w:rPr>
        <w:t xml:space="preserve"> </w:t>
      </w:r>
      <w:r w:rsidR="001815EB">
        <w:rPr>
          <w:lang w:val="pl-PL"/>
        </w:rPr>
        <w:t>z powodu</w:t>
      </w:r>
      <w:r w:rsidR="00361380" w:rsidRPr="00576674">
        <w:rPr>
          <w:lang w:val="pl-PL"/>
        </w:rPr>
        <w:t xml:space="preserve"> </w:t>
      </w:r>
      <w:r w:rsidR="00D2021F">
        <w:rPr>
          <w:lang w:val="pl-PL"/>
        </w:rPr>
        <w:t>braku wystarczających</w:t>
      </w:r>
      <w:r w:rsidR="00361380" w:rsidRPr="00576674">
        <w:rPr>
          <w:lang w:val="pl-PL"/>
        </w:rPr>
        <w:t xml:space="preserve"> dowodów. </w:t>
      </w:r>
      <w:r w:rsidR="00361380" w:rsidRPr="00576674">
        <w:rPr>
          <w:lang w:val="pl-PL"/>
        </w:rPr>
        <w:lastRenderedPageBreak/>
        <w:t>Śledczy ustalił między innymi, że zarzuty skarżącego były niesp</w:t>
      </w:r>
      <w:r w:rsidR="00F95CE3">
        <w:rPr>
          <w:lang w:val="pl-PL"/>
        </w:rPr>
        <w:t>ójne, oraz stwierdził, że jego „</w:t>
      </w:r>
      <w:r w:rsidR="00361380" w:rsidRPr="00576674">
        <w:rPr>
          <w:lang w:val="pl-PL"/>
        </w:rPr>
        <w:t xml:space="preserve">lekkie” obrażenia mogły powstać podczas </w:t>
      </w:r>
      <w:r w:rsidR="001815EB">
        <w:rPr>
          <w:lang w:val="pl-PL"/>
        </w:rPr>
        <w:t>zatrzymania</w:t>
      </w:r>
      <w:r w:rsidR="00361380" w:rsidRPr="00576674">
        <w:rPr>
          <w:lang w:val="pl-PL"/>
        </w:rPr>
        <w:t xml:space="preserve">. </w:t>
      </w:r>
    </w:p>
    <w:p w:rsidR="001A33E6" w:rsidRPr="00576674" w:rsidRDefault="001A33E6" w:rsidP="009D4272">
      <w:pPr>
        <w:pStyle w:val="ECHRHeading2"/>
        <w:rPr>
          <w:lang w:val="pl-PL"/>
        </w:rPr>
      </w:pPr>
      <w:r w:rsidRPr="00576674">
        <w:rPr>
          <w:lang w:val="pl-PL"/>
        </w:rPr>
        <w:t>B.  </w:t>
      </w:r>
      <w:r w:rsidR="00361380" w:rsidRPr="00576674">
        <w:rPr>
          <w:lang w:val="pl-PL"/>
        </w:rPr>
        <w:t>Skarga nr</w:t>
      </w:r>
      <w:r w:rsidRPr="00576674">
        <w:rPr>
          <w:lang w:val="pl-PL"/>
        </w:rPr>
        <w:t xml:space="preserve"> 547/02 </w:t>
      </w:r>
      <w:r w:rsidR="00361380" w:rsidRPr="00576674">
        <w:rPr>
          <w:lang w:val="pl-PL"/>
        </w:rPr>
        <w:t>i decyzja Trybunału z dnia</w:t>
      </w:r>
      <w:r w:rsidRPr="00576674">
        <w:rPr>
          <w:lang w:val="pl-PL"/>
        </w:rPr>
        <w:t xml:space="preserve"> 10</w:t>
      </w:r>
      <w:r w:rsidR="00B23B7A" w:rsidRPr="00576674">
        <w:rPr>
          <w:lang w:val="pl-PL"/>
        </w:rPr>
        <w:t> </w:t>
      </w:r>
      <w:r w:rsidR="00361380" w:rsidRPr="00576674">
        <w:rPr>
          <w:lang w:val="pl-PL"/>
        </w:rPr>
        <w:t>lutego</w:t>
      </w:r>
      <w:r w:rsidR="00B23B7A" w:rsidRPr="00576674">
        <w:rPr>
          <w:lang w:val="pl-PL"/>
        </w:rPr>
        <w:t> </w:t>
      </w:r>
      <w:r w:rsidRPr="00576674">
        <w:rPr>
          <w:lang w:val="pl-PL"/>
        </w:rPr>
        <w:t>2009</w:t>
      </w:r>
      <w:r w:rsidR="00361380" w:rsidRPr="00576674">
        <w:rPr>
          <w:lang w:val="pl-PL"/>
        </w:rPr>
        <w:t xml:space="preserve"> r.</w:t>
      </w:r>
    </w:p>
    <w:bookmarkStart w:id="9" w:name="ApplComplaints_Art3"/>
    <w:p w:rsidR="00B0329D" w:rsidRPr="00EB36BC" w:rsidRDefault="001A33E6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17</w:t>
      </w:r>
      <w:r w:rsidRPr="00576674">
        <w:rPr>
          <w:noProof/>
          <w:lang w:val="pl-PL"/>
        </w:rPr>
        <w:fldChar w:fldCharType="end"/>
      </w:r>
      <w:bookmarkEnd w:id="9"/>
      <w:r w:rsidRPr="00576674">
        <w:rPr>
          <w:lang w:val="pl-PL"/>
        </w:rPr>
        <w:t>.  </w:t>
      </w:r>
      <w:r w:rsidR="00361380" w:rsidRPr="00576674">
        <w:rPr>
          <w:lang w:val="pl-PL"/>
        </w:rPr>
        <w:t xml:space="preserve">W dniu 8 </w:t>
      </w:r>
      <w:r w:rsidR="00F95CE3" w:rsidRPr="00576674">
        <w:rPr>
          <w:lang w:val="pl-PL"/>
        </w:rPr>
        <w:t>października</w:t>
      </w:r>
      <w:r w:rsidR="00361380" w:rsidRPr="00576674">
        <w:rPr>
          <w:lang w:val="pl-PL"/>
        </w:rPr>
        <w:t xml:space="preserve"> 2001 r. skarżący wniósł skargę </w:t>
      </w:r>
      <w:r w:rsidRPr="00576674">
        <w:rPr>
          <w:lang w:val="pl-PL"/>
        </w:rPr>
        <w:t>(</w:t>
      </w:r>
      <w:r w:rsidR="00361380" w:rsidRPr="00576674">
        <w:rPr>
          <w:lang w:val="pl-PL"/>
        </w:rPr>
        <w:t>nr</w:t>
      </w:r>
      <w:r w:rsidRPr="00576674">
        <w:rPr>
          <w:lang w:val="pl-PL"/>
        </w:rPr>
        <w:t xml:space="preserve"> 547/02) </w:t>
      </w:r>
      <w:r w:rsidR="00361380" w:rsidRPr="00576674">
        <w:rPr>
          <w:lang w:val="pl-PL"/>
        </w:rPr>
        <w:t>do Trybunału</w:t>
      </w:r>
      <w:r w:rsidRPr="00576674">
        <w:rPr>
          <w:lang w:val="pl-PL"/>
        </w:rPr>
        <w:t xml:space="preserve">. </w:t>
      </w:r>
      <w:r w:rsidR="00361380" w:rsidRPr="00576674">
        <w:rPr>
          <w:lang w:val="pl-PL"/>
        </w:rPr>
        <w:t xml:space="preserve">Stwierdził, że został naruszony art. 3 Konwencji, </w:t>
      </w:r>
      <w:r w:rsidR="00B40A74">
        <w:rPr>
          <w:lang w:val="pl-PL"/>
        </w:rPr>
        <w:t>zarzucając</w:t>
      </w:r>
      <w:r w:rsidR="00361380" w:rsidRPr="00576674">
        <w:rPr>
          <w:lang w:val="pl-PL"/>
        </w:rPr>
        <w:t xml:space="preserve">, że </w:t>
      </w:r>
      <w:r w:rsidR="00D2021F">
        <w:rPr>
          <w:lang w:val="pl-PL"/>
        </w:rPr>
        <w:t>był źle traktowany</w:t>
      </w:r>
      <w:r w:rsidR="000E6D81" w:rsidRPr="00576674">
        <w:rPr>
          <w:lang w:val="pl-PL"/>
        </w:rPr>
        <w:t xml:space="preserve"> podczas postępowania przygotowawczego</w:t>
      </w:r>
      <w:r w:rsidR="00461DAF">
        <w:rPr>
          <w:lang w:val="pl-PL"/>
        </w:rPr>
        <w:t>, a także nie przeprowadzono</w:t>
      </w:r>
      <w:r w:rsidR="00093DD5">
        <w:rPr>
          <w:lang w:val="pl-PL"/>
        </w:rPr>
        <w:t xml:space="preserve"> </w:t>
      </w:r>
      <w:r w:rsidR="000E6D81" w:rsidRPr="00576674">
        <w:rPr>
          <w:lang w:val="pl-PL"/>
        </w:rPr>
        <w:t xml:space="preserve">skutecznego dochodzenia w sprawie tych zarzutów. Zarzucił także naruszenie art. 3 (warunki </w:t>
      </w:r>
      <w:r w:rsidR="00D2021F">
        <w:rPr>
          <w:lang w:val="pl-PL"/>
        </w:rPr>
        <w:t>osadzenia</w:t>
      </w:r>
      <w:r w:rsidR="000E6D81" w:rsidRPr="00576674">
        <w:rPr>
          <w:lang w:val="pl-PL"/>
        </w:rPr>
        <w:t xml:space="preserve"> po jego skazaniu), </w:t>
      </w:r>
      <w:r w:rsidR="009357AD" w:rsidRPr="00576674">
        <w:rPr>
          <w:lang w:val="pl-PL"/>
        </w:rPr>
        <w:t>art. 5 </w:t>
      </w:r>
      <w:r w:rsidR="00701766">
        <w:rPr>
          <w:lang w:val="pl-PL"/>
        </w:rPr>
        <w:t>ust.</w:t>
      </w:r>
      <w:r w:rsidR="009357AD" w:rsidRPr="00576674">
        <w:rPr>
          <w:lang w:val="pl-PL"/>
        </w:rPr>
        <w:t> 3 (czas</w:t>
      </w:r>
      <w:r w:rsidR="000E6D81" w:rsidRPr="00576674">
        <w:rPr>
          <w:lang w:val="pl-PL"/>
        </w:rPr>
        <w:t xml:space="preserve"> trwania tymczasowego </w:t>
      </w:r>
      <w:r w:rsidR="00343F81">
        <w:rPr>
          <w:lang w:val="pl-PL"/>
        </w:rPr>
        <w:t>aresztowania</w:t>
      </w:r>
      <w:r w:rsidR="000E6D81" w:rsidRPr="00576674">
        <w:rPr>
          <w:lang w:val="pl-PL"/>
        </w:rPr>
        <w:t xml:space="preserve">), art. </w:t>
      </w:r>
      <w:r w:rsidR="00D9536F" w:rsidRPr="00576674">
        <w:rPr>
          <w:lang w:val="pl-PL"/>
        </w:rPr>
        <w:t>5 </w:t>
      </w:r>
      <w:r w:rsidR="00701766">
        <w:rPr>
          <w:lang w:val="pl-PL"/>
        </w:rPr>
        <w:t>ust.</w:t>
      </w:r>
      <w:r w:rsidR="00701766" w:rsidRPr="00576674">
        <w:rPr>
          <w:lang w:val="pl-PL"/>
        </w:rPr>
        <w:t> </w:t>
      </w:r>
      <w:r w:rsidR="00D9536F" w:rsidRPr="00576674">
        <w:rPr>
          <w:lang w:val="pl-PL"/>
        </w:rPr>
        <w:t>5 (brak odszkodowania), art. 6 </w:t>
      </w:r>
      <w:r w:rsidR="00701766">
        <w:rPr>
          <w:lang w:val="pl-PL"/>
        </w:rPr>
        <w:t>ust.</w:t>
      </w:r>
      <w:r w:rsidR="00701766" w:rsidRPr="00576674">
        <w:rPr>
          <w:lang w:val="pl-PL"/>
        </w:rPr>
        <w:t> </w:t>
      </w:r>
      <w:r w:rsidR="00D9536F" w:rsidRPr="00576674">
        <w:rPr>
          <w:lang w:val="pl-PL"/>
        </w:rPr>
        <w:t xml:space="preserve">1 </w:t>
      </w:r>
      <w:r w:rsidR="000E6D81" w:rsidRPr="00576674">
        <w:rPr>
          <w:lang w:val="pl-PL"/>
        </w:rPr>
        <w:t>(</w:t>
      </w:r>
      <w:r w:rsidR="00575FB8" w:rsidRPr="00576674">
        <w:rPr>
          <w:lang w:val="pl-PL"/>
        </w:rPr>
        <w:t xml:space="preserve">odmowa przyznania mu przepustki na przesłuchanie przed Sądem Najwyższym i </w:t>
      </w:r>
      <w:r w:rsidR="00D9536F" w:rsidRPr="00576674">
        <w:rPr>
          <w:lang w:val="pl-PL"/>
        </w:rPr>
        <w:t>ogólny czas trwania postępowania karnego</w:t>
      </w:r>
      <w:r w:rsidR="00C32EB9">
        <w:rPr>
          <w:lang w:val="pl-PL"/>
        </w:rPr>
        <w:t>)</w:t>
      </w:r>
      <w:r w:rsidR="00D9536F" w:rsidRPr="00576674">
        <w:rPr>
          <w:lang w:val="pl-PL"/>
        </w:rPr>
        <w:t xml:space="preserve">, a także </w:t>
      </w:r>
      <w:r w:rsidR="009357AD" w:rsidRPr="00576674">
        <w:rPr>
          <w:lang w:val="pl-PL"/>
        </w:rPr>
        <w:t xml:space="preserve">art. 6 </w:t>
      </w:r>
      <w:r w:rsidR="00961009">
        <w:rPr>
          <w:lang w:val="pl-PL"/>
        </w:rPr>
        <w:t>ust.</w:t>
      </w:r>
      <w:r w:rsidR="009357AD" w:rsidRPr="00576674">
        <w:rPr>
          <w:lang w:val="pl-PL"/>
        </w:rPr>
        <w:t xml:space="preserve"> 1 w</w:t>
      </w:r>
      <w:r w:rsidR="00D9536F" w:rsidRPr="00576674">
        <w:rPr>
          <w:lang w:val="pl-PL"/>
        </w:rPr>
        <w:t xml:space="preserve"> związku z art. 13 i 14 Konwencji</w:t>
      </w:r>
      <w:r w:rsidR="00B0329D" w:rsidRPr="00576674">
        <w:rPr>
          <w:lang w:val="pl-PL"/>
        </w:rPr>
        <w:t xml:space="preserve"> (brak pomocy prawnej). Skarżący wniósł też kolejną skargę na pos</w:t>
      </w:r>
      <w:r w:rsidR="00343F81">
        <w:rPr>
          <w:lang w:val="pl-PL"/>
        </w:rPr>
        <w:t>tawie art. 6 </w:t>
      </w:r>
      <w:r w:rsidR="00961009">
        <w:rPr>
          <w:lang w:val="pl-PL"/>
        </w:rPr>
        <w:t>ust.</w:t>
      </w:r>
      <w:r w:rsidR="00343F81">
        <w:rPr>
          <w:lang w:val="pl-PL"/>
        </w:rPr>
        <w:t> 1 zarzucając, że</w:t>
      </w:r>
      <w:r w:rsidR="00D9536F" w:rsidRPr="00576674">
        <w:rPr>
          <w:lang w:val="pl-PL"/>
        </w:rPr>
        <w:t xml:space="preserve"> </w:t>
      </w:r>
      <w:r w:rsidR="00587003">
        <w:rPr>
          <w:lang w:val="pl-PL"/>
        </w:rPr>
        <w:t xml:space="preserve">prowadzone wobec niego </w:t>
      </w:r>
      <w:r w:rsidR="00B0329D" w:rsidRPr="00576674">
        <w:rPr>
          <w:lang w:val="pl-PL"/>
        </w:rPr>
        <w:t xml:space="preserve">postępowanie karne było </w:t>
      </w:r>
      <w:r w:rsidR="00587003">
        <w:rPr>
          <w:lang w:val="pl-PL"/>
        </w:rPr>
        <w:t>nierzetelne</w:t>
      </w:r>
      <w:r w:rsidR="00B0329D" w:rsidRPr="00576674">
        <w:rPr>
          <w:lang w:val="pl-PL"/>
        </w:rPr>
        <w:t xml:space="preserve">, gdyż jego zeznania zostały uzyskane w rezultacie </w:t>
      </w:r>
      <w:r w:rsidR="00EB36BC">
        <w:rPr>
          <w:lang w:val="pl-PL"/>
        </w:rPr>
        <w:t>złego</w:t>
      </w:r>
      <w:r w:rsidR="00EB36BC" w:rsidRPr="00576674">
        <w:rPr>
          <w:lang w:val="pl-PL"/>
        </w:rPr>
        <w:t xml:space="preserve"> </w:t>
      </w:r>
      <w:r w:rsidR="00B0329D" w:rsidRPr="00576674">
        <w:rPr>
          <w:lang w:val="pl-PL"/>
        </w:rPr>
        <w:t xml:space="preserve">traktowania, co stanowi naruszenie art. 3. </w:t>
      </w:r>
    </w:p>
    <w:p w:rsidR="00B0329D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18</w:t>
      </w:r>
      <w:r w:rsidRPr="00576674">
        <w:rPr>
          <w:noProof/>
          <w:lang w:val="pl-PL"/>
        </w:rPr>
        <w:fldChar w:fldCharType="end"/>
      </w:r>
      <w:r w:rsidR="00DE331F" w:rsidRPr="00576674">
        <w:rPr>
          <w:lang w:val="pl-PL"/>
        </w:rPr>
        <w:t>.  </w:t>
      </w:r>
      <w:r w:rsidR="00B0329D" w:rsidRPr="00576674">
        <w:rPr>
          <w:lang w:val="pl-PL"/>
        </w:rPr>
        <w:t xml:space="preserve">W dniu 22 lutego 2007 r. Rząd otrzymał zawiadomienie o złożeniu skargi przez skarżącego, dotyczącej m.in. jego </w:t>
      </w:r>
      <w:r w:rsidR="00EB36BC">
        <w:rPr>
          <w:lang w:val="pl-PL"/>
        </w:rPr>
        <w:t>złego</w:t>
      </w:r>
      <w:r w:rsidR="00EB36BC" w:rsidRPr="00576674">
        <w:rPr>
          <w:lang w:val="pl-PL"/>
        </w:rPr>
        <w:t xml:space="preserve"> </w:t>
      </w:r>
      <w:r w:rsidR="00B0329D" w:rsidRPr="00576674">
        <w:rPr>
          <w:lang w:val="pl-PL"/>
        </w:rPr>
        <w:t xml:space="preserve">traktowania oraz braku skutecznego dochodzenia w sprawie </w:t>
      </w:r>
      <w:r w:rsidR="00EB36BC">
        <w:rPr>
          <w:lang w:val="pl-PL"/>
        </w:rPr>
        <w:t>wniesionych przez niego</w:t>
      </w:r>
      <w:r w:rsidR="00EB36BC" w:rsidRPr="00576674">
        <w:rPr>
          <w:lang w:val="pl-PL"/>
        </w:rPr>
        <w:t xml:space="preserve"> </w:t>
      </w:r>
      <w:r w:rsidR="00B0329D" w:rsidRPr="00576674">
        <w:rPr>
          <w:lang w:val="pl-PL"/>
        </w:rPr>
        <w:t xml:space="preserve">zarzutów. </w:t>
      </w:r>
      <w:bookmarkStart w:id="10" w:name="UDtext"/>
    </w:p>
    <w:p w:rsidR="001A33E6" w:rsidRPr="00576674" w:rsidRDefault="001A33E6" w:rsidP="009D4272">
      <w:pPr>
        <w:pStyle w:val="ECHRPara"/>
        <w:rPr>
          <w:szCs w:val="24"/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19</w:t>
      </w:r>
      <w:r w:rsidRPr="00576674">
        <w:rPr>
          <w:noProof/>
          <w:lang w:val="pl-PL"/>
        </w:rPr>
        <w:fldChar w:fldCharType="end"/>
      </w:r>
      <w:bookmarkEnd w:id="10"/>
      <w:r w:rsidRPr="00576674">
        <w:rPr>
          <w:lang w:val="pl-PL"/>
        </w:rPr>
        <w:t>.  </w:t>
      </w:r>
      <w:r w:rsidR="00B0329D" w:rsidRPr="00576674">
        <w:rPr>
          <w:lang w:val="pl-PL"/>
        </w:rPr>
        <w:t xml:space="preserve">W dniu 30 </w:t>
      </w:r>
      <w:r w:rsidR="009357AD" w:rsidRPr="00576674">
        <w:rPr>
          <w:lang w:val="pl-PL"/>
        </w:rPr>
        <w:t>kwietnia</w:t>
      </w:r>
      <w:r w:rsidR="00B0329D" w:rsidRPr="00576674">
        <w:rPr>
          <w:lang w:val="pl-PL"/>
        </w:rPr>
        <w:t xml:space="preserve"> 2008 r. Rząd wydał następującą jednostronną deklarację: </w:t>
      </w:r>
    </w:p>
    <w:p w:rsidR="00AB1A37" w:rsidRPr="00576674" w:rsidRDefault="00343F81" w:rsidP="009D4272">
      <w:pPr>
        <w:pStyle w:val="ECHRParaQuote"/>
        <w:rPr>
          <w:lang w:val="pl-PL"/>
        </w:rPr>
      </w:pPr>
      <w:r>
        <w:rPr>
          <w:lang w:val="pl-PL"/>
        </w:rPr>
        <w:t>„</w:t>
      </w:r>
      <w:r w:rsidR="00B0329D" w:rsidRPr="00576674">
        <w:rPr>
          <w:lang w:val="pl-PL"/>
        </w:rPr>
        <w:t xml:space="preserve">Rząd Republiki Łotewskiej (zwany dalej: Rządem) reprezentowany przez [swego] </w:t>
      </w:r>
      <w:r w:rsidR="00301912">
        <w:rPr>
          <w:lang w:val="pl-PL"/>
        </w:rPr>
        <w:t>pełnomocnika</w:t>
      </w:r>
      <w:r w:rsidR="00301912" w:rsidRPr="00576674">
        <w:rPr>
          <w:lang w:val="pl-PL"/>
        </w:rPr>
        <w:t xml:space="preserve"> </w:t>
      </w:r>
      <w:r w:rsidR="00B0329D" w:rsidRPr="00576674">
        <w:rPr>
          <w:lang w:val="pl-PL"/>
        </w:rPr>
        <w:t>Inga Reine przyznaje, że</w:t>
      </w:r>
      <w:r w:rsidR="00864E2C" w:rsidRPr="00576674">
        <w:rPr>
          <w:lang w:val="pl-PL"/>
        </w:rPr>
        <w:t xml:space="preserve"> użycie siły wobec </w:t>
      </w:r>
      <w:r w:rsidR="001A33E6" w:rsidRPr="00576674">
        <w:rPr>
          <w:lang w:val="pl-PL"/>
        </w:rPr>
        <w:t>Viktors</w:t>
      </w:r>
      <w:r w:rsidR="00864E2C" w:rsidRPr="00576674">
        <w:rPr>
          <w:lang w:val="pl-PL"/>
        </w:rPr>
        <w:t>a</w:t>
      </w:r>
      <w:r w:rsidR="001A33E6" w:rsidRPr="00576674">
        <w:rPr>
          <w:lang w:val="pl-PL"/>
        </w:rPr>
        <w:t xml:space="preserve"> Jeronovičs</w:t>
      </w:r>
      <w:r w:rsidR="00864E2C" w:rsidRPr="00576674">
        <w:rPr>
          <w:lang w:val="pl-PL"/>
        </w:rPr>
        <w:t xml:space="preserve">a (zwanego dalej: skarżącym) przez policjantów, a także skuteczność dochodzenia </w:t>
      </w:r>
      <w:r w:rsidR="00301912">
        <w:rPr>
          <w:lang w:val="pl-PL"/>
        </w:rPr>
        <w:t>odnoszącego się</w:t>
      </w:r>
      <w:r w:rsidR="00301912" w:rsidRPr="00576674">
        <w:rPr>
          <w:lang w:val="pl-PL"/>
        </w:rPr>
        <w:t xml:space="preserve"> </w:t>
      </w:r>
      <w:r w:rsidR="00864E2C" w:rsidRPr="00576674">
        <w:rPr>
          <w:lang w:val="pl-PL"/>
        </w:rPr>
        <w:t>do zarzutów skarżącego, dostęp do pomocy prawnej oraz skuteczny środek odwoławczy dla odszkodowania za</w:t>
      </w:r>
      <w:r w:rsidR="001A33E6" w:rsidRPr="00576674">
        <w:rPr>
          <w:lang w:val="pl-PL"/>
        </w:rPr>
        <w:t xml:space="preserve"> </w:t>
      </w:r>
      <w:r w:rsidR="00864E2C" w:rsidRPr="00576674">
        <w:rPr>
          <w:lang w:val="pl-PL"/>
        </w:rPr>
        <w:t xml:space="preserve">szkody, długość postępowania karnego [przeciwko skarżącemu], a </w:t>
      </w:r>
      <w:r w:rsidR="009357AD" w:rsidRPr="00576674">
        <w:rPr>
          <w:lang w:val="pl-PL"/>
        </w:rPr>
        <w:t>także brak</w:t>
      </w:r>
      <w:r w:rsidR="00864E2C" w:rsidRPr="00576674">
        <w:rPr>
          <w:lang w:val="pl-PL"/>
        </w:rPr>
        <w:t xml:space="preserve"> skutecznego środka odwoławczego nie spełniły standardów</w:t>
      </w:r>
      <w:r w:rsidR="00AB1A37" w:rsidRPr="00576674">
        <w:rPr>
          <w:lang w:val="pl-PL"/>
        </w:rPr>
        <w:t xml:space="preserve"> </w:t>
      </w:r>
      <w:r w:rsidR="008B2DBE">
        <w:rPr>
          <w:lang w:val="pl-PL"/>
        </w:rPr>
        <w:t>określonych</w:t>
      </w:r>
      <w:r w:rsidR="008B2DBE" w:rsidRPr="00576674">
        <w:rPr>
          <w:lang w:val="pl-PL"/>
        </w:rPr>
        <w:t xml:space="preserve"> </w:t>
      </w:r>
      <w:r w:rsidR="00AB1A37" w:rsidRPr="00576674">
        <w:rPr>
          <w:lang w:val="pl-PL"/>
        </w:rPr>
        <w:t>w art. 3, art. [5 </w:t>
      </w:r>
      <w:r w:rsidR="008B2DBE">
        <w:rPr>
          <w:lang w:val="pl-PL"/>
        </w:rPr>
        <w:t>ust.</w:t>
      </w:r>
      <w:r w:rsidR="008B2DBE" w:rsidRPr="00576674">
        <w:rPr>
          <w:lang w:val="pl-PL"/>
        </w:rPr>
        <w:t> </w:t>
      </w:r>
      <w:r w:rsidR="00AB1A37" w:rsidRPr="00576674">
        <w:rPr>
          <w:lang w:val="pl-PL"/>
        </w:rPr>
        <w:t>5], art. [6 </w:t>
      </w:r>
      <w:r w:rsidR="008B2DBE">
        <w:rPr>
          <w:lang w:val="pl-PL"/>
        </w:rPr>
        <w:t>ust.</w:t>
      </w:r>
      <w:r w:rsidR="00AB1A37" w:rsidRPr="00576674">
        <w:rPr>
          <w:lang w:val="pl-PL"/>
        </w:rPr>
        <w:t xml:space="preserve"> 1], art. 13 i 14 Konwencji o </w:t>
      </w:r>
      <w:r w:rsidR="008B2DBE">
        <w:rPr>
          <w:lang w:val="pl-PL"/>
        </w:rPr>
        <w:t>o</w:t>
      </w:r>
      <w:r w:rsidR="00AB1A37" w:rsidRPr="00576674">
        <w:rPr>
          <w:lang w:val="pl-PL"/>
        </w:rPr>
        <w:t xml:space="preserve">chronie </w:t>
      </w:r>
      <w:r w:rsidR="008B2DBE">
        <w:rPr>
          <w:lang w:val="pl-PL"/>
        </w:rPr>
        <w:t>p</w:t>
      </w:r>
      <w:r w:rsidR="00AB1A37" w:rsidRPr="00576674">
        <w:rPr>
          <w:lang w:val="pl-PL"/>
        </w:rPr>
        <w:t xml:space="preserve">raw </w:t>
      </w:r>
      <w:r w:rsidR="008B2DBE">
        <w:rPr>
          <w:lang w:val="pl-PL"/>
        </w:rPr>
        <w:t>c</w:t>
      </w:r>
      <w:r w:rsidR="00AB1A37" w:rsidRPr="00576674">
        <w:rPr>
          <w:lang w:val="pl-PL"/>
        </w:rPr>
        <w:t xml:space="preserve">złowieka i </w:t>
      </w:r>
      <w:r w:rsidR="008B2DBE">
        <w:rPr>
          <w:lang w:val="pl-PL"/>
        </w:rPr>
        <w:t>p</w:t>
      </w:r>
      <w:r w:rsidR="00AB1A37" w:rsidRPr="00576674">
        <w:rPr>
          <w:lang w:val="pl-PL"/>
        </w:rPr>
        <w:t xml:space="preserve">odstawowych </w:t>
      </w:r>
      <w:r w:rsidR="008B2DBE">
        <w:rPr>
          <w:lang w:val="pl-PL"/>
        </w:rPr>
        <w:t>w</w:t>
      </w:r>
      <w:r w:rsidR="00AB1A37" w:rsidRPr="00576674">
        <w:rPr>
          <w:lang w:val="pl-PL"/>
        </w:rPr>
        <w:t>olności (zwan</w:t>
      </w:r>
      <w:r w:rsidR="008B2DBE">
        <w:rPr>
          <w:lang w:val="pl-PL"/>
        </w:rPr>
        <w:t>ej</w:t>
      </w:r>
      <w:r w:rsidR="00AB1A37" w:rsidRPr="00576674">
        <w:rPr>
          <w:lang w:val="pl-PL"/>
        </w:rPr>
        <w:t xml:space="preserve"> dalej: Konwencją). </w:t>
      </w:r>
      <w:r w:rsidR="008D5F65">
        <w:rPr>
          <w:lang w:val="pl-PL"/>
        </w:rPr>
        <w:t>Mając tego świadomość</w:t>
      </w:r>
      <w:r w:rsidR="00AB1A37" w:rsidRPr="00576674">
        <w:rPr>
          <w:lang w:val="pl-PL"/>
        </w:rPr>
        <w:t>, Rząd zobowiązuje się do podjęcia wszystkich niezbędnych środków w celu uniknięcia podobnych naruszeń w przyszłości, a także w celu zapewnienia skutecznego środka odwoławczego.</w:t>
      </w:r>
    </w:p>
    <w:p w:rsidR="001A33E6" w:rsidRPr="00576674" w:rsidRDefault="00AB1A37" w:rsidP="009D4272">
      <w:pPr>
        <w:pStyle w:val="ECHRParaQuote"/>
        <w:rPr>
          <w:lang w:val="pl-PL"/>
        </w:rPr>
      </w:pPr>
      <w:r w:rsidRPr="00576674">
        <w:rPr>
          <w:lang w:val="pl-PL"/>
        </w:rPr>
        <w:t xml:space="preserve"> Biorąc pod uwagę, że strony nie osiągnęły w tej sprawie porozumienia, Rząd oświadcza, że </w:t>
      </w:r>
      <w:r w:rsidR="00BD2B11" w:rsidRPr="00576674">
        <w:rPr>
          <w:lang w:val="pl-PL"/>
        </w:rPr>
        <w:t xml:space="preserve">dobrowolnie oferuje </w:t>
      </w:r>
      <w:r w:rsidR="00277F03">
        <w:rPr>
          <w:lang w:val="pl-PL"/>
        </w:rPr>
        <w:t>wypłacić</w:t>
      </w:r>
      <w:r w:rsidR="00BD2B11" w:rsidRPr="00576674">
        <w:rPr>
          <w:lang w:val="pl-PL"/>
        </w:rPr>
        <w:t xml:space="preserve"> skarżącemu </w:t>
      </w:r>
      <w:r w:rsidR="0012076C">
        <w:rPr>
          <w:lang w:val="pl-PL"/>
        </w:rPr>
        <w:t>zadośćuczynienie</w:t>
      </w:r>
      <w:r w:rsidR="0012076C" w:rsidRPr="00576674">
        <w:rPr>
          <w:lang w:val="pl-PL"/>
        </w:rPr>
        <w:t xml:space="preserve"> </w:t>
      </w:r>
      <w:r w:rsidR="00BD2B11" w:rsidRPr="00576674">
        <w:rPr>
          <w:lang w:val="pl-PL"/>
        </w:rPr>
        <w:t xml:space="preserve">w wysokości 4 500 EUR ([około] 3,163 LVL). Kwota ta pokrywa odszkodowanie za szkodę i zadośćuczynienie wraz ze wszelkimi poniesionymi kosztami </w:t>
      </w:r>
      <w:r w:rsidR="009357AD" w:rsidRPr="00576674">
        <w:rPr>
          <w:lang w:val="pl-PL"/>
        </w:rPr>
        <w:t>i wydatkami</w:t>
      </w:r>
      <w:r w:rsidR="00BD2B11" w:rsidRPr="00576674">
        <w:rPr>
          <w:lang w:val="pl-PL"/>
        </w:rPr>
        <w:t xml:space="preserve">, jest wolna od podatków, które mogłyby być nałożone, mając na względzie </w:t>
      </w:r>
      <w:r w:rsidR="00F07971" w:rsidRPr="00576674">
        <w:rPr>
          <w:lang w:val="pl-PL"/>
        </w:rPr>
        <w:t xml:space="preserve">zakończenie trwającego przed Europejskim Trybunałem Praw Człowieka (zwanego dalej: Trybunałem) postępowania w spawie </w:t>
      </w:r>
      <w:r w:rsidR="001A33E6" w:rsidRPr="00576674">
        <w:rPr>
          <w:i/>
          <w:lang w:val="pl-PL"/>
        </w:rPr>
        <w:t xml:space="preserve">Jeronovičs </w:t>
      </w:r>
      <w:r w:rsidR="00F07971" w:rsidRPr="00576674">
        <w:rPr>
          <w:i/>
          <w:lang w:val="pl-PL"/>
        </w:rPr>
        <w:t>przeciwko Łotwie</w:t>
      </w:r>
      <w:r w:rsidR="001A33E6" w:rsidRPr="00576674">
        <w:rPr>
          <w:lang w:val="pl-PL"/>
        </w:rPr>
        <w:t xml:space="preserve"> (</w:t>
      </w:r>
      <w:r w:rsidR="00F07971" w:rsidRPr="00576674">
        <w:rPr>
          <w:lang w:val="pl-PL"/>
        </w:rPr>
        <w:t>skarga nr</w:t>
      </w:r>
      <w:r w:rsidR="001A33E6" w:rsidRPr="00576674">
        <w:rPr>
          <w:lang w:val="pl-PL"/>
        </w:rPr>
        <w:t> 547/02).</w:t>
      </w:r>
    </w:p>
    <w:p w:rsidR="001A33E6" w:rsidRPr="00576674" w:rsidRDefault="001A33E6" w:rsidP="009D4272">
      <w:pPr>
        <w:pStyle w:val="ECHRParaQuote"/>
        <w:rPr>
          <w:lang w:val="pl-PL"/>
        </w:rPr>
      </w:pPr>
      <w:r w:rsidRPr="00576674">
        <w:rPr>
          <w:lang w:val="pl-PL"/>
        </w:rPr>
        <w:t>...</w:t>
      </w:r>
    </w:p>
    <w:p w:rsidR="001A33E6" w:rsidRPr="00576674" w:rsidRDefault="00F07971" w:rsidP="009D4272">
      <w:pPr>
        <w:pStyle w:val="ECHRParaQuote"/>
        <w:rPr>
          <w:lang w:val="pl-PL"/>
        </w:rPr>
      </w:pPr>
      <w:r w:rsidRPr="00576674">
        <w:rPr>
          <w:lang w:val="pl-PL"/>
        </w:rPr>
        <w:t xml:space="preserve">Zapłata ta stanowi ostateczne rozwiązanie sprawy”. </w:t>
      </w:r>
    </w:p>
    <w:bookmarkStart w:id="11" w:name="DecAcceptingDecl"/>
    <w:bookmarkStart w:id="12" w:name="para17"/>
    <w:p w:rsidR="001A33E6" w:rsidRPr="00576674" w:rsidRDefault="001A33E6" w:rsidP="009D4272">
      <w:pPr>
        <w:pStyle w:val="ECHRPara"/>
        <w:rPr>
          <w:lang w:val="pl-PL"/>
        </w:rPr>
      </w:pPr>
      <w:r w:rsidRPr="00576674">
        <w:rPr>
          <w:lang w:val="pl-PL"/>
        </w:rPr>
        <w:lastRenderedPageBreak/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20</w:t>
      </w:r>
      <w:r w:rsidRPr="00576674">
        <w:rPr>
          <w:noProof/>
          <w:lang w:val="pl-PL"/>
        </w:rPr>
        <w:fldChar w:fldCharType="end"/>
      </w:r>
      <w:bookmarkEnd w:id="11"/>
      <w:bookmarkEnd w:id="12"/>
      <w:r w:rsidRPr="00576674">
        <w:rPr>
          <w:lang w:val="pl-PL"/>
        </w:rPr>
        <w:t>.  </w:t>
      </w:r>
      <w:r w:rsidR="00F07971" w:rsidRPr="00576674">
        <w:rPr>
          <w:lang w:val="pl-PL"/>
        </w:rPr>
        <w:t xml:space="preserve">W dniu 10 lutego 2009 r. Izba Trzeciej Sekcji Trybunału, do której została przeniesiona sprawa, </w:t>
      </w:r>
      <w:r w:rsidR="00D82045" w:rsidRPr="00576674">
        <w:rPr>
          <w:lang w:val="pl-PL"/>
        </w:rPr>
        <w:t xml:space="preserve">podjęła decyzję, w której między innymi przyjęła postanowienia deklaracji Rządu i na </w:t>
      </w:r>
      <w:r w:rsidR="00244264">
        <w:rPr>
          <w:lang w:val="pl-PL"/>
        </w:rPr>
        <w:t>podstawie</w:t>
      </w:r>
      <w:r w:rsidR="00244264" w:rsidRPr="00576674">
        <w:rPr>
          <w:lang w:val="pl-PL"/>
        </w:rPr>
        <w:t xml:space="preserve"> </w:t>
      </w:r>
      <w:r w:rsidR="00D82045" w:rsidRPr="00576674">
        <w:rPr>
          <w:lang w:val="pl-PL"/>
        </w:rPr>
        <w:t xml:space="preserve">art. 37 </w:t>
      </w:r>
      <w:r w:rsidR="009C5222">
        <w:rPr>
          <w:lang w:val="pl-PL"/>
        </w:rPr>
        <w:t>ust.</w:t>
      </w:r>
      <w:r w:rsidR="009C5222" w:rsidRPr="00576674">
        <w:rPr>
          <w:lang w:val="pl-PL"/>
        </w:rPr>
        <w:t xml:space="preserve"> </w:t>
      </w:r>
      <w:r w:rsidR="00D82045" w:rsidRPr="00576674">
        <w:rPr>
          <w:lang w:val="pl-PL"/>
        </w:rPr>
        <w:t xml:space="preserve">1 Konwencji </w:t>
      </w:r>
      <w:r w:rsidR="00CD717D">
        <w:rPr>
          <w:lang w:val="pl-PL"/>
        </w:rPr>
        <w:t>skreśliła</w:t>
      </w:r>
      <w:r w:rsidR="00D82045" w:rsidRPr="00576674">
        <w:rPr>
          <w:lang w:val="pl-PL"/>
        </w:rPr>
        <w:t xml:space="preserve"> skargi wymienione w </w:t>
      </w:r>
      <w:r w:rsidR="009357AD" w:rsidRPr="00576674">
        <w:rPr>
          <w:lang w:val="pl-PL"/>
        </w:rPr>
        <w:t>jednostronnej</w:t>
      </w:r>
      <w:r w:rsidR="00D82045" w:rsidRPr="00576674">
        <w:rPr>
          <w:lang w:val="pl-PL"/>
        </w:rPr>
        <w:t xml:space="preserve"> deklaracji</w:t>
      </w:r>
      <w:r w:rsidR="00CD717D">
        <w:rPr>
          <w:lang w:val="pl-PL"/>
        </w:rPr>
        <w:t xml:space="preserve"> z listy spraw</w:t>
      </w:r>
      <w:r w:rsidR="00D82045" w:rsidRPr="00576674">
        <w:rPr>
          <w:lang w:val="pl-PL"/>
        </w:rPr>
        <w:t xml:space="preserve">. Właściwe </w:t>
      </w:r>
      <w:r w:rsidR="00CD717D">
        <w:rPr>
          <w:lang w:val="pl-PL"/>
        </w:rPr>
        <w:t>paragrafy</w:t>
      </w:r>
      <w:r w:rsidR="00D82045" w:rsidRPr="00576674">
        <w:rPr>
          <w:lang w:val="pl-PL"/>
        </w:rPr>
        <w:t xml:space="preserve"> decyzji brzmią następująco: </w:t>
      </w:r>
    </w:p>
    <w:p w:rsidR="001A33E6" w:rsidRPr="00576674" w:rsidRDefault="00343F81" w:rsidP="009D4272">
      <w:pPr>
        <w:pStyle w:val="ECHRParaQuote"/>
        <w:rPr>
          <w:lang w:val="pl-PL"/>
        </w:rPr>
      </w:pPr>
      <w:r>
        <w:rPr>
          <w:lang w:val="pl-PL"/>
        </w:rPr>
        <w:t>„</w:t>
      </w:r>
      <w:r w:rsidR="001A33E6" w:rsidRPr="00576674">
        <w:rPr>
          <w:lang w:val="pl-PL"/>
        </w:rPr>
        <w:t>48. </w:t>
      </w:r>
      <w:r w:rsidR="00AE2593" w:rsidRPr="00576674">
        <w:rPr>
          <w:lang w:val="pl-PL"/>
        </w:rPr>
        <w:t>Trybunał przede wszystkim</w:t>
      </w:r>
      <w:r w:rsidR="00685C5D" w:rsidRPr="00576674">
        <w:rPr>
          <w:lang w:val="pl-PL"/>
        </w:rPr>
        <w:t xml:space="preserve"> stwierdza</w:t>
      </w:r>
      <w:r w:rsidR="00AE2593" w:rsidRPr="00576674">
        <w:rPr>
          <w:lang w:val="pl-PL"/>
        </w:rPr>
        <w:t xml:space="preserve">, że strony nie osiągnęły porozumienia na zasadzie polubownego </w:t>
      </w:r>
      <w:r w:rsidR="001C2436">
        <w:rPr>
          <w:lang w:val="pl-PL"/>
        </w:rPr>
        <w:t>załatwienia</w:t>
      </w:r>
      <w:r w:rsidR="00AE2593" w:rsidRPr="00576674">
        <w:rPr>
          <w:lang w:val="pl-PL"/>
        </w:rPr>
        <w:t xml:space="preserve"> sprawy. Przypomina też, </w:t>
      </w:r>
      <w:r w:rsidR="0057177A" w:rsidRPr="00576674">
        <w:rPr>
          <w:lang w:val="pl-PL"/>
        </w:rPr>
        <w:t xml:space="preserve">że należy rozróżnić z jednej strony deklarację wydaną w kontekście ściśle poufnego polubownego rozstrzygnięcia negocjacji, a z drugiej strony deklarację – taką jak w tym przypadku – wydaną przez pozwany Rząd </w:t>
      </w:r>
      <w:r w:rsidR="00685C5D" w:rsidRPr="00576674">
        <w:rPr>
          <w:lang w:val="pl-PL"/>
        </w:rPr>
        <w:t xml:space="preserve">w sprawach publicznych i </w:t>
      </w:r>
      <w:r w:rsidR="007430D5">
        <w:rPr>
          <w:lang w:val="pl-PL"/>
        </w:rPr>
        <w:t>spornych</w:t>
      </w:r>
      <w:r w:rsidR="007430D5" w:rsidRPr="00576674">
        <w:rPr>
          <w:lang w:val="pl-PL"/>
        </w:rPr>
        <w:t xml:space="preserve"> </w:t>
      </w:r>
      <w:r w:rsidR="00685C5D" w:rsidRPr="00576674">
        <w:rPr>
          <w:lang w:val="pl-PL"/>
        </w:rPr>
        <w:t xml:space="preserve">przed Trybunałem. </w:t>
      </w:r>
      <w:r w:rsidR="004660B2" w:rsidRPr="00576674">
        <w:rPr>
          <w:lang w:val="pl-PL"/>
        </w:rPr>
        <w:t xml:space="preserve">Zgodnie z art. 38 </w:t>
      </w:r>
      <w:r w:rsidR="007430D5">
        <w:rPr>
          <w:lang w:val="pl-PL"/>
        </w:rPr>
        <w:t>ust.</w:t>
      </w:r>
      <w:r w:rsidR="007430D5" w:rsidRPr="00576674">
        <w:rPr>
          <w:lang w:val="pl-PL"/>
        </w:rPr>
        <w:t xml:space="preserve"> </w:t>
      </w:r>
      <w:r w:rsidR="004660B2" w:rsidRPr="00576674">
        <w:rPr>
          <w:lang w:val="pl-PL"/>
        </w:rPr>
        <w:t xml:space="preserve">2 Konwencji oraz Regułą 62 § 2 Regulaminu Trybunału, Trybunał przyjmuje za podstawę </w:t>
      </w:r>
      <w:r w:rsidR="005D0BF4">
        <w:rPr>
          <w:lang w:val="pl-PL"/>
        </w:rPr>
        <w:t>jednostronną</w:t>
      </w:r>
      <w:r w:rsidR="005D0BF4" w:rsidRPr="00576674">
        <w:rPr>
          <w:lang w:val="pl-PL"/>
        </w:rPr>
        <w:t xml:space="preserve"> </w:t>
      </w:r>
      <w:r w:rsidR="004660B2" w:rsidRPr="00576674">
        <w:rPr>
          <w:lang w:val="pl-PL"/>
        </w:rPr>
        <w:t xml:space="preserve">deklarację Rządu oraz zebrane poza ramami polubownego </w:t>
      </w:r>
      <w:r w:rsidR="001C2436">
        <w:rPr>
          <w:lang w:val="pl-PL"/>
        </w:rPr>
        <w:t>załatwienia</w:t>
      </w:r>
      <w:r w:rsidR="004660B2" w:rsidRPr="00576674">
        <w:rPr>
          <w:lang w:val="pl-PL"/>
        </w:rPr>
        <w:t xml:space="preserve"> sprawy obserwacje stron</w:t>
      </w:r>
      <w:r w:rsidR="00AD6FEC" w:rsidRPr="00576674">
        <w:rPr>
          <w:lang w:val="pl-PL"/>
        </w:rPr>
        <w:t xml:space="preserve">, nie będzie </w:t>
      </w:r>
      <w:r w:rsidR="001C2436">
        <w:rPr>
          <w:lang w:val="pl-PL"/>
        </w:rPr>
        <w:t xml:space="preserve">natomiast </w:t>
      </w:r>
      <w:r w:rsidR="00AD6FEC" w:rsidRPr="00576674">
        <w:rPr>
          <w:lang w:val="pl-PL"/>
        </w:rPr>
        <w:t xml:space="preserve">brał pod uwagę oświadczeń stron, złożonych w kontekście znajdowania możliwości polubownego </w:t>
      </w:r>
      <w:r w:rsidR="001C2436">
        <w:rPr>
          <w:lang w:val="pl-PL"/>
        </w:rPr>
        <w:t>załatwienia</w:t>
      </w:r>
      <w:r w:rsidR="00AD6FEC" w:rsidRPr="00576674">
        <w:rPr>
          <w:lang w:val="pl-PL"/>
        </w:rPr>
        <w:t xml:space="preserve"> sprawy oraz powodów, dla których strony nie były w stanie zgodzić się na warunki polubownego rozstrzygnięcia</w:t>
      </w:r>
      <w:r w:rsidR="00AE2593" w:rsidRPr="00576674">
        <w:rPr>
          <w:lang w:val="pl-PL"/>
        </w:rPr>
        <w:t xml:space="preserve"> </w:t>
      </w:r>
      <w:r w:rsidR="00AD6FEC" w:rsidRPr="00576674">
        <w:rPr>
          <w:lang w:val="pl-PL"/>
        </w:rPr>
        <w:t>(zob.</w:t>
      </w:r>
      <w:r w:rsidR="001A33E6" w:rsidRPr="00576674">
        <w:rPr>
          <w:lang w:val="pl-PL"/>
        </w:rPr>
        <w:t xml:space="preserve"> </w:t>
      </w:r>
      <w:r w:rsidR="001A33E6" w:rsidRPr="00576674">
        <w:rPr>
          <w:i/>
          <w:lang w:val="pl-PL"/>
        </w:rPr>
        <w:t xml:space="preserve">Tahsin Acar </w:t>
      </w:r>
      <w:r w:rsidR="00AD6FEC" w:rsidRPr="00576674">
        <w:rPr>
          <w:i/>
          <w:lang w:val="pl-PL"/>
        </w:rPr>
        <w:t>przeciwko Turcji</w:t>
      </w:r>
      <w:r w:rsidR="001A33E6" w:rsidRPr="00576674">
        <w:rPr>
          <w:lang w:val="pl-PL"/>
        </w:rPr>
        <w:t xml:space="preserve"> (</w:t>
      </w:r>
      <w:r w:rsidR="00AD6FEC" w:rsidRPr="00576674">
        <w:rPr>
          <w:lang w:val="pl-PL"/>
        </w:rPr>
        <w:t>wstępne zarzuty) [</w:t>
      </w:r>
      <w:r w:rsidR="005F05B5" w:rsidRPr="00576674">
        <w:rPr>
          <w:lang w:val="pl-PL"/>
        </w:rPr>
        <w:t>WI</w:t>
      </w:r>
      <w:r w:rsidR="00AD6FEC" w:rsidRPr="00576674">
        <w:rPr>
          <w:lang w:val="pl-PL"/>
        </w:rPr>
        <w:t>], nr</w:t>
      </w:r>
      <w:r w:rsidR="001A33E6" w:rsidRPr="00576674">
        <w:rPr>
          <w:lang w:val="pl-PL"/>
        </w:rPr>
        <w:t xml:space="preserve"> 26307/95, § 74,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="001A33E6" w:rsidRPr="00576674">
        <w:rPr>
          <w:lang w:val="pl-PL"/>
        </w:rPr>
        <w:t xml:space="preserve"> 2003</w:t>
      </w:r>
      <w:r w:rsidR="001A33E6" w:rsidRPr="00576674">
        <w:rPr>
          <w:lang w:val="pl-PL"/>
        </w:rPr>
        <w:noBreakHyphen/>
        <w:t>VI).</w:t>
      </w:r>
    </w:p>
    <w:p w:rsidR="00CF7430" w:rsidRPr="00576674" w:rsidRDefault="001A33E6" w:rsidP="009D4272">
      <w:pPr>
        <w:pStyle w:val="ECHRParaQuote"/>
        <w:rPr>
          <w:lang w:val="pl-PL"/>
        </w:rPr>
      </w:pPr>
      <w:r w:rsidRPr="00576674">
        <w:rPr>
          <w:lang w:val="pl-PL"/>
        </w:rPr>
        <w:t>49.  </w:t>
      </w:r>
      <w:r w:rsidR="00CF7430" w:rsidRPr="00576674">
        <w:rPr>
          <w:lang w:val="pl-PL"/>
        </w:rPr>
        <w:t xml:space="preserve">Trybunał odnosi się dalej do art. </w:t>
      </w:r>
      <w:r w:rsidRPr="00576674">
        <w:rPr>
          <w:lang w:val="pl-PL"/>
        </w:rPr>
        <w:t xml:space="preserve">37 </w:t>
      </w:r>
      <w:r w:rsidR="000606FB">
        <w:rPr>
          <w:lang w:val="pl-PL"/>
        </w:rPr>
        <w:t>ust.</w:t>
      </w:r>
      <w:r w:rsidR="000606FB" w:rsidRPr="00576674">
        <w:rPr>
          <w:lang w:val="pl-PL"/>
        </w:rPr>
        <w:t xml:space="preserve"> </w:t>
      </w:r>
      <w:r w:rsidRPr="00576674">
        <w:rPr>
          <w:lang w:val="pl-PL"/>
        </w:rPr>
        <w:t>1</w:t>
      </w:r>
      <w:r w:rsidR="000606FB">
        <w:rPr>
          <w:lang w:val="pl-PL"/>
        </w:rPr>
        <w:t xml:space="preserve"> Konwencji</w:t>
      </w:r>
      <w:r w:rsidR="00CF7430" w:rsidRPr="00576674">
        <w:rPr>
          <w:lang w:val="pl-PL"/>
        </w:rPr>
        <w:t xml:space="preserve">, którego właściwa część </w:t>
      </w:r>
      <w:r w:rsidR="000606FB">
        <w:rPr>
          <w:lang w:val="pl-PL"/>
        </w:rPr>
        <w:t>stanowi</w:t>
      </w:r>
      <w:r w:rsidR="00CF7430" w:rsidRPr="00576674">
        <w:rPr>
          <w:lang w:val="pl-PL"/>
        </w:rPr>
        <w:t>:</w:t>
      </w:r>
    </w:p>
    <w:p w:rsidR="001A33E6" w:rsidRPr="00576674" w:rsidRDefault="00CF7430" w:rsidP="009D4272">
      <w:pPr>
        <w:pStyle w:val="ECHRParaQuote"/>
        <w:rPr>
          <w:lang w:val="pl-PL"/>
        </w:rPr>
      </w:pPr>
      <w:r w:rsidRPr="00576674">
        <w:rPr>
          <w:lang w:val="pl-PL"/>
        </w:rPr>
        <w:t xml:space="preserve"> </w:t>
      </w:r>
      <w:r w:rsidR="005D0BF4">
        <w:rPr>
          <w:lang w:val="pl-PL"/>
        </w:rPr>
        <w:t>„</w:t>
      </w:r>
      <w:r w:rsidR="001A33E6" w:rsidRPr="00576674">
        <w:rPr>
          <w:lang w:val="pl-PL"/>
        </w:rPr>
        <w:t>1.  </w:t>
      </w:r>
      <w:r w:rsidRPr="00576674">
        <w:rPr>
          <w:lang w:val="pl-PL"/>
        </w:rPr>
        <w:t>Trybunał może w każdej fazie postępowania zdecydować o skreśleniu skargi z listy spraw, jeżeli okoliczności prowadzą do wniosku, że:</w:t>
      </w:r>
    </w:p>
    <w:p w:rsidR="001A33E6" w:rsidRPr="00576674" w:rsidRDefault="001A33E6" w:rsidP="009D4272">
      <w:pPr>
        <w:pStyle w:val="ECHRParaQuote"/>
        <w:rPr>
          <w:lang w:val="pl-PL"/>
        </w:rPr>
      </w:pPr>
      <w:r w:rsidRPr="00576674">
        <w:rPr>
          <w:lang w:val="pl-PL"/>
        </w:rPr>
        <w:t>...</w:t>
      </w:r>
    </w:p>
    <w:p w:rsidR="00CF7430" w:rsidRPr="00576674" w:rsidRDefault="001A33E6" w:rsidP="00CF7430">
      <w:pPr>
        <w:pStyle w:val="ECHRParaQuote"/>
        <w:rPr>
          <w:lang w:val="pl-PL"/>
        </w:rPr>
      </w:pPr>
      <w:r w:rsidRPr="00576674">
        <w:rPr>
          <w:lang w:val="pl-PL"/>
        </w:rPr>
        <w:t>(c</w:t>
      </w:r>
      <w:r w:rsidR="009357AD" w:rsidRPr="00576674">
        <w:rPr>
          <w:lang w:val="pl-PL"/>
        </w:rPr>
        <w:t>)   z</w:t>
      </w:r>
      <w:r w:rsidR="00CF7430" w:rsidRPr="00576674">
        <w:rPr>
          <w:lang w:val="pl-PL"/>
        </w:rPr>
        <w:t xml:space="preserve"> jakiejkolwiek innej przyczyny ustalonej przez Trybunał nie jest uzasadnione dalsze rozpatrywanie skargi.</w:t>
      </w:r>
    </w:p>
    <w:p w:rsidR="001A33E6" w:rsidRPr="00576674" w:rsidRDefault="00CF7430" w:rsidP="00CF7430">
      <w:pPr>
        <w:pStyle w:val="ECHRParaQuote"/>
        <w:rPr>
          <w:lang w:val="pl-PL"/>
        </w:rPr>
      </w:pPr>
      <w:r w:rsidRPr="00576674">
        <w:rPr>
          <w:lang w:val="pl-PL"/>
        </w:rPr>
        <w:br/>
        <w:t>Jednakże Trybunał kontynuuje rozpatrywanie skargi, jeśli wymaga tego poszanowanie praw człowieka w rozumieniu Konwencji i jej protokołów</w:t>
      </w:r>
      <w:r w:rsidR="005D0BF4">
        <w:rPr>
          <w:lang w:val="pl-PL"/>
        </w:rPr>
        <w:t>”</w:t>
      </w:r>
      <w:r w:rsidRPr="00576674">
        <w:rPr>
          <w:lang w:val="pl-PL"/>
        </w:rPr>
        <w:t>.</w:t>
      </w:r>
    </w:p>
    <w:p w:rsidR="001A33E6" w:rsidRPr="00576674" w:rsidRDefault="001A33E6" w:rsidP="009D4272">
      <w:pPr>
        <w:pStyle w:val="ECHRParaQuote"/>
        <w:rPr>
          <w:lang w:val="pl-PL"/>
        </w:rPr>
      </w:pPr>
      <w:r w:rsidRPr="00576674">
        <w:rPr>
          <w:lang w:val="pl-PL"/>
        </w:rPr>
        <w:t>50.  </w:t>
      </w:r>
      <w:r w:rsidR="00CF7430" w:rsidRPr="00576674">
        <w:rPr>
          <w:lang w:val="pl-PL"/>
        </w:rPr>
        <w:t xml:space="preserve">Trybunał przypomina, że w pewnych okolicznościach, zgodnie z art. 37 </w:t>
      </w:r>
      <w:r w:rsidR="005D0BF4">
        <w:rPr>
          <w:lang w:val="pl-PL"/>
        </w:rPr>
        <w:t>ust.</w:t>
      </w:r>
      <w:r w:rsidR="005D0BF4" w:rsidRPr="00576674">
        <w:rPr>
          <w:lang w:val="pl-PL"/>
        </w:rPr>
        <w:t xml:space="preserve"> </w:t>
      </w:r>
      <w:r w:rsidR="00CF7430" w:rsidRPr="00576674">
        <w:rPr>
          <w:lang w:val="pl-PL"/>
        </w:rPr>
        <w:t>1 lit. c</w:t>
      </w:r>
      <w:r w:rsidR="005D0BF4">
        <w:rPr>
          <w:lang w:val="pl-PL"/>
        </w:rPr>
        <w:t xml:space="preserve"> Konwencji</w:t>
      </w:r>
      <w:r w:rsidR="00CF7430" w:rsidRPr="00576674">
        <w:rPr>
          <w:lang w:val="pl-PL"/>
        </w:rPr>
        <w:t xml:space="preserve">, wykreślenie skargi z listy na podstawie </w:t>
      </w:r>
      <w:r w:rsidR="005D0BF4">
        <w:rPr>
          <w:lang w:val="pl-PL"/>
        </w:rPr>
        <w:t>jednostronnej</w:t>
      </w:r>
      <w:r w:rsidR="005D0BF4" w:rsidRPr="00576674">
        <w:rPr>
          <w:lang w:val="pl-PL"/>
        </w:rPr>
        <w:t xml:space="preserve"> </w:t>
      </w:r>
      <w:r w:rsidR="00CF7430" w:rsidRPr="00576674">
        <w:rPr>
          <w:lang w:val="pl-PL"/>
        </w:rPr>
        <w:t xml:space="preserve">deklaracji </w:t>
      </w:r>
      <w:r w:rsidR="006F5BC3">
        <w:rPr>
          <w:lang w:val="pl-PL"/>
        </w:rPr>
        <w:t xml:space="preserve">złożonej </w:t>
      </w:r>
      <w:r w:rsidR="00CF7430" w:rsidRPr="00576674">
        <w:rPr>
          <w:lang w:val="pl-PL"/>
        </w:rPr>
        <w:t xml:space="preserve">przez pozwany Rząd może być </w:t>
      </w:r>
      <w:r w:rsidR="006F5BC3">
        <w:rPr>
          <w:lang w:val="pl-PL"/>
        </w:rPr>
        <w:t>uznane za właściwe</w:t>
      </w:r>
      <w:r w:rsidR="00CF7430" w:rsidRPr="00576674">
        <w:rPr>
          <w:lang w:val="pl-PL"/>
        </w:rPr>
        <w:t xml:space="preserve">, </w:t>
      </w:r>
      <w:r w:rsidR="009357AD" w:rsidRPr="00576674">
        <w:rPr>
          <w:lang w:val="pl-PL"/>
        </w:rPr>
        <w:t>nawet</w:t>
      </w:r>
      <w:r w:rsidR="006F5BC3">
        <w:rPr>
          <w:lang w:val="pl-PL"/>
        </w:rPr>
        <w:t xml:space="preserve"> wtedy</w:t>
      </w:r>
      <w:r w:rsidR="009357AD" w:rsidRPr="00576674">
        <w:rPr>
          <w:lang w:val="pl-PL"/>
        </w:rPr>
        <w:t>, jeśli</w:t>
      </w:r>
      <w:r w:rsidR="00CF7430" w:rsidRPr="00576674">
        <w:rPr>
          <w:lang w:val="pl-PL"/>
        </w:rPr>
        <w:t xml:space="preserve"> skarżący</w:t>
      </w:r>
      <w:r w:rsidR="00B93116" w:rsidRPr="00576674">
        <w:rPr>
          <w:lang w:val="pl-PL"/>
        </w:rPr>
        <w:t xml:space="preserve"> </w:t>
      </w:r>
      <w:r w:rsidR="006F5BC3">
        <w:rPr>
          <w:lang w:val="pl-PL"/>
        </w:rPr>
        <w:t>wnosi</w:t>
      </w:r>
      <w:r w:rsidR="00B93116" w:rsidRPr="00576674">
        <w:rPr>
          <w:lang w:val="pl-PL"/>
        </w:rPr>
        <w:t>, aby jego spr</w:t>
      </w:r>
      <w:r w:rsidR="00CF7430" w:rsidRPr="00576674">
        <w:rPr>
          <w:lang w:val="pl-PL"/>
        </w:rPr>
        <w:t>a</w:t>
      </w:r>
      <w:r w:rsidR="00B93116" w:rsidRPr="00576674">
        <w:rPr>
          <w:lang w:val="pl-PL"/>
        </w:rPr>
        <w:t>wa</w:t>
      </w:r>
      <w:r w:rsidR="009D32E6" w:rsidRPr="00576674">
        <w:rPr>
          <w:lang w:val="pl-PL"/>
        </w:rPr>
        <w:t xml:space="preserve"> była nadal </w:t>
      </w:r>
      <w:r w:rsidR="006F5BC3">
        <w:rPr>
          <w:lang w:val="pl-PL"/>
        </w:rPr>
        <w:t>rozpoznawana</w:t>
      </w:r>
      <w:r w:rsidR="009D32E6" w:rsidRPr="00576674">
        <w:rPr>
          <w:lang w:val="pl-PL"/>
        </w:rPr>
        <w:t>. W każd</w:t>
      </w:r>
      <w:r w:rsidR="00CF7430" w:rsidRPr="00576674">
        <w:rPr>
          <w:lang w:val="pl-PL"/>
        </w:rPr>
        <w:t xml:space="preserve">ym z przykładów </w:t>
      </w:r>
      <w:r w:rsidR="009D32E6" w:rsidRPr="00576674">
        <w:rPr>
          <w:lang w:val="pl-PL"/>
        </w:rPr>
        <w:t xml:space="preserve">to poszczególne okoliczności sprawy określają, czy  jednostronna deklaracja </w:t>
      </w:r>
      <w:r w:rsidR="00E670B4">
        <w:rPr>
          <w:lang w:val="pl-PL"/>
        </w:rPr>
        <w:t>daje</w:t>
      </w:r>
      <w:r w:rsidR="009D32E6" w:rsidRPr="00576674">
        <w:rPr>
          <w:lang w:val="pl-PL"/>
        </w:rPr>
        <w:t xml:space="preserve"> wystarczającą podstawę do ustalenia, że określone w Konwencji prawa człowieka są </w:t>
      </w:r>
      <w:r w:rsidR="006F5BC3">
        <w:rPr>
          <w:lang w:val="pl-PL"/>
        </w:rPr>
        <w:t>respektowane</w:t>
      </w:r>
      <w:r w:rsidR="009D32E6" w:rsidRPr="00576674">
        <w:rPr>
          <w:lang w:val="pl-PL"/>
        </w:rPr>
        <w:t xml:space="preserve">, co nie wymaga dalszego </w:t>
      </w:r>
      <w:r w:rsidR="00E670B4">
        <w:rPr>
          <w:lang w:val="pl-PL"/>
        </w:rPr>
        <w:t>rozpatrywania</w:t>
      </w:r>
      <w:r w:rsidR="009D32E6" w:rsidRPr="00576674">
        <w:rPr>
          <w:lang w:val="pl-PL"/>
        </w:rPr>
        <w:t xml:space="preserve"> sprawy przez Trybunał (zob.</w:t>
      </w:r>
      <w:r w:rsidRPr="00576674">
        <w:rPr>
          <w:lang w:val="pl-PL"/>
        </w:rPr>
        <w:t xml:space="preserve"> </w:t>
      </w:r>
      <w:r w:rsidRPr="00576674">
        <w:rPr>
          <w:i/>
          <w:lang w:val="pl-PL"/>
        </w:rPr>
        <w:t>Tahsin Acar</w:t>
      </w:r>
      <w:r w:rsidRPr="00576674">
        <w:rPr>
          <w:lang w:val="pl-PL"/>
        </w:rPr>
        <w:t xml:space="preserve">, </w:t>
      </w:r>
      <w:r w:rsidR="009D32E6" w:rsidRPr="00576674">
        <w:rPr>
          <w:lang w:val="pl-PL"/>
        </w:rPr>
        <w:t>wyżej cyt.</w:t>
      </w:r>
      <w:r w:rsidRPr="00576674">
        <w:rPr>
          <w:lang w:val="pl-PL"/>
        </w:rPr>
        <w:t xml:space="preserve">, § 75; </w:t>
      </w:r>
      <w:r w:rsidR="009D32E6" w:rsidRPr="00576674">
        <w:rPr>
          <w:lang w:val="pl-PL"/>
        </w:rPr>
        <w:t xml:space="preserve">zob. też </w:t>
      </w:r>
      <w:r w:rsidRPr="00576674">
        <w:rPr>
          <w:i/>
          <w:lang w:val="pl-PL"/>
        </w:rPr>
        <w:t xml:space="preserve">Van Houten </w:t>
      </w:r>
      <w:r w:rsidR="009D32E6" w:rsidRPr="00576674">
        <w:rPr>
          <w:i/>
          <w:lang w:val="pl-PL"/>
        </w:rPr>
        <w:t>przeciwko Holandii</w:t>
      </w:r>
      <w:r w:rsidRPr="00576674">
        <w:rPr>
          <w:lang w:val="pl-PL"/>
        </w:rPr>
        <w:t xml:space="preserve"> (</w:t>
      </w:r>
      <w:r w:rsidR="009D32E6" w:rsidRPr="00576674">
        <w:rPr>
          <w:lang w:val="pl-PL"/>
        </w:rPr>
        <w:t>wykreślona), nr</w:t>
      </w:r>
      <w:r w:rsidRPr="00576674">
        <w:rPr>
          <w:lang w:val="pl-PL"/>
        </w:rPr>
        <w:t xml:space="preserve"> 25149/03, § 33,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Pr="00576674">
        <w:rPr>
          <w:lang w:val="pl-PL"/>
        </w:rPr>
        <w:t xml:space="preserve"> 2005</w:t>
      </w:r>
      <w:r w:rsidRPr="00576674">
        <w:rPr>
          <w:lang w:val="pl-PL"/>
        </w:rPr>
        <w:noBreakHyphen/>
        <w:t xml:space="preserve">IX; </w:t>
      </w:r>
      <w:r w:rsidR="009D32E6" w:rsidRPr="00576674">
        <w:rPr>
          <w:i/>
          <w:lang w:val="pl-PL"/>
        </w:rPr>
        <w:t>Związek Szwedzkich Pracowników Transportu przeciwko Szwecji</w:t>
      </w:r>
      <w:r w:rsidRPr="00576674">
        <w:rPr>
          <w:i/>
          <w:lang w:val="pl-PL"/>
        </w:rPr>
        <w:t xml:space="preserve"> </w:t>
      </w:r>
      <w:r w:rsidRPr="00576674">
        <w:rPr>
          <w:lang w:val="pl-PL"/>
        </w:rPr>
        <w:t>(</w:t>
      </w:r>
      <w:r w:rsidR="009D32E6" w:rsidRPr="00576674">
        <w:rPr>
          <w:lang w:val="pl-PL"/>
        </w:rPr>
        <w:t>wykreślona), nr</w:t>
      </w:r>
      <w:r w:rsidRPr="00576674">
        <w:rPr>
          <w:lang w:val="pl-PL"/>
        </w:rPr>
        <w:t xml:space="preserve"> 53507/99, § 24, 18 </w:t>
      </w:r>
      <w:r w:rsidR="009D32E6" w:rsidRPr="00576674">
        <w:rPr>
          <w:lang w:val="pl-PL"/>
        </w:rPr>
        <w:t>lipca</w:t>
      </w:r>
      <w:r w:rsidRPr="00576674">
        <w:rPr>
          <w:lang w:val="pl-PL"/>
        </w:rPr>
        <w:t xml:space="preserve"> 2006</w:t>
      </w:r>
      <w:r w:rsidR="009D32E6" w:rsidRPr="00576674">
        <w:rPr>
          <w:lang w:val="pl-PL"/>
        </w:rPr>
        <w:t xml:space="preserve"> r.</w:t>
      </w:r>
      <w:r w:rsidRPr="00576674">
        <w:rPr>
          <w:lang w:val="pl-PL"/>
        </w:rPr>
        <w:t xml:space="preserve">; </w:t>
      </w:r>
      <w:r w:rsidRPr="00576674">
        <w:rPr>
          <w:i/>
          <w:lang w:val="pl-PL"/>
        </w:rPr>
        <w:t xml:space="preserve">Kalanyos </w:t>
      </w:r>
      <w:r w:rsidR="009D32E6" w:rsidRPr="00576674">
        <w:rPr>
          <w:i/>
          <w:lang w:val="pl-PL"/>
        </w:rPr>
        <w:t>i inni przeciwko Rumunii</w:t>
      </w:r>
      <w:r w:rsidR="009D32E6" w:rsidRPr="00576674">
        <w:rPr>
          <w:lang w:val="pl-PL"/>
        </w:rPr>
        <w:t>, nr</w:t>
      </w:r>
      <w:r w:rsidRPr="00576674">
        <w:rPr>
          <w:lang w:val="pl-PL"/>
        </w:rPr>
        <w:t> 57884/00, § 25, 26 </w:t>
      </w:r>
      <w:r w:rsidR="009D32E6" w:rsidRPr="00576674">
        <w:rPr>
          <w:lang w:val="pl-PL"/>
        </w:rPr>
        <w:t>kwietnia</w:t>
      </w:r>
      <w:r w:rsidRPr="00576674">
        <w:rPr>
          <w:lang w:val="pl-PL"/>
        </w:rPr>
        <w:t> 2007</w:t>
      </w:r>
      <w:r w:rsidR="009D32E6" w:rsidRPr="00576674">
        <w:rPr>
          <w:lang w:val="pl-PL"/>
        </w:rPr>
        <w:t xml:space="preserve"> r.</w:t>
      </w:r>
      <w:r w:rsidRPr="00576674">
        <w:rPr>
          <w:lang w:val="pl-PL"/>
        </w:rPr>
        <w:t xml:space="preserve">; </w:t>
      </w:r>
      <w:r w:rsidR="009357AD">
        <w:rPr>
          <w:i/>
          <w:lang w:val="pl-PL"/>
        </w:rPr>
        <w:t>Kladivík i</w:t>
      </w:r>
      <w:r w:rsidRPr="00576674">
        <w:rPr>
          <w:i/>
          <w:lang w:val="pl-PL"/>
        </w:rPr>
        <w:t xml:space="preserve"> Kašiar </w:t>
      </w:r>
      <w:r w:rsidR="009357AD">
        <w:rPr>
          <w:i/>
          <w:lang w:val="pl-PL"/>
        </w:rPr>
        <w:t>przeciwko Słowacji</w:t>
      </w:r>
      <w:r w:rsidRPr="00576674">
        <w:rPr>
          <w:lang w:val="pl-PL"/>
        </w:rPr>
        <w:t xml:space="preserve"> (dec.) (</w:t>
      </w:r>
      <w:r w:rsidR="009D32E6" w:rsidRPr="00576674">
        <w:rPr>
          <w:lang w:val="pl-PL"/>
        </w:rPr>
        <w:t>wykreślona), nr</w:t>
      </w:r>
      <w:r w:rsidRPr="00576674">
        <w:rPr>
          <w:lang w:val="pl-PL"/>
        </w:rPr>
        <w:t xml:space="preserve"> 41484/04, 28 </w:t>
      </w:r>
      <w:r w:rsidR="009D32E6" w:rsidRPr="00576674">
        <w:rPr>
          <w:lang w:val="pl-PL"/>
        </w:rPr>
        <w:t>sierpnia</w:t>
      </w:r>
      <w:r w:rsidRPr="00576674">
        <w:rPr>
          <w:lang w:val="pl-PL"/>
        </w:rPr>
        <w:t xml:space="preserve"> 2007</w:t>
      </w:r>
      <w:r w:rsidR="009D32E6" w:rsidRPr="00576674">
        <w:rPr>
          <w:lang w:val="pl-PL"/>
        </w:rPr>
        <w:t xml:space="preserve"> r.</w:t>
      </w:r>
      <w:r w:rsidRPr="00576674">
        <w:rPr>
          <w:lang w:val="pl-PL"/>
        </w:rPr>
        <w:t xml:space="preserve">; </w:t>
      </w:r>
      <w:r w:rsidRPr="00576674">
        <w:rPr>
          <w:i/>
          <w:lang w:val="pl-PL"/>
        </w:rPr>
        <w:t xml:space="preserve">Sulwińska </w:t>
      </w:r>
      <w:r w:rsidR="009D32E6" w:rsidRPr="00576674">
        <w:rPr>
          <w:i/>
          <w:lang w:val="pl-PL"/>
        </w:rPr>
        <w:t>przeciwko Polsce</w:t>
      </w:r>
      <w:r w:rsidRPr="00576674">
        <w:rPr>
          <w:lang w:val="pl-PL"/>
        </w:rPr>
        <w:t xml:space="preserve"> (dec.) (</w:t>
      </w:r>
      <w:r w:rsidR="009D32E6" w:rsidRPr="00576674">
        <w:rPr>
          <w:lang w:val="pl-PL"/>
        </w:rPr>
        <w:t>wykreślona), nr</w:t>
      </w:r>
      <w:r w:rsidRPr="00576674">
        <w:rPr>
          <w:lang w:val="pl-PL"/>
        </w:rPr>
        <w:t xml:space="preserve"> 28953/03, 18 </w:t>
      </w:r>
      <w:r w:rsidR="009D32E6" w:rsidRPr="00576674">
        <w:rPr>
          <w:lang w:val="pl-PL"/>
        </w:rPr>
        <w:t>w</w:t>
      </w:r>
      <w:r w:rsidRPr="00576674">
        <w:rPr>
          <w:lang w:val="pl-PL"/>
        </w:rPr>
        <w:t>r</w:t>
      </w:r>
      <w:r w:rsidR="009D32E6" w:rsidRPr="00576674">
        <w:rPr>
          <w:lang w:val="pl-PL"/>
        </w:rPr>
        <w:t>ześnia</w:t>
      </w:r>
      <w:r w:rsidRPr="00576674">
        <w:rPr>
          <w:lang w:val="pl-PL"/>
        </w:rPr>
        <w:t xml:space="preserve"> 2007</w:t>
      </w:r>
      <w:r w:rsidR="009D32E6" w:rsidRPr="00576674">
        <w:rPr>
          <w:lang w:val="pl-PL"/>
        </w:rPr>
        <w:t xml:space="preserve"> r.</w:t>
      </w:r>
      <w:r w:rsidRPr="00576674">
        <w:rPr>
          <w:lang w:val="pl-PL"/>
        </w:rPr>
        <w:t xml:space="preserve">; </w:t>
      </w:r>
      <w:r w:rsidRPr="00576674">
        <w:rPr>
          <w:i/>
          <w:lang w:val="pl-PL"/>
        </w:rPr>
        <w:t xml:space="preserve">Stark </w:t>
      </w:r>
      <w:r w:rsidR="009D32E6" w:rsidRPr="00576674">
        <w:rPr>
          <w:i/>
          <w:lang w:val="pl-PL"/>
        </w:rPr>
        <w:t>i inni przeciwko Finlandii</w:t>
      </w:r>
      <w:r w:rsidRPr="00576674">
        <w:rPr>
          <w:lang w:val="pl-PL"/>
        </w:rPr>
        <w:t xml:space="preserve"> (</w:t>
      </w:r>
      <w:r w:rsidR="009D32E6" w:rsidRPr="00576674">
        <w:rPr>
          <w:lang w:val="pl-PL"/>
        </w:rPr>
        <w:t>wykreślona), nr</w:t>
      </w:r>
      <w:r w:rsidRPr="00576674">
        <w:rPr>
          <w:lang w:val="pl-PL"/>
        </w:rPr>
        <w:t xml:space="preserve"> 39559/02, § 23, 9 </w:t>
      </w:r>
      <w:r w:rsidR="009D32E6" w:rsidRPr="00576674">
        <w:rPr>
          <w:lang w:val="pl-PL"/>
        </w:rPr>
        <w:t>października</w:t>
      </w:r>
      <w:r w:rsidRPr="00576674">
        <w:rPr>
          <w:lang w:val="pl-PL"/>
        </w:rPr>
        <w:t xml:space="preserve"> 2007</w:t>
      </w:r>
      <w:r w:rsidR="009D32E6" w:rsidRPr="00576674">
        <w:rPr>
          <w:lang w:val="pl-PL"/>
        </w:rPr>
        <w:t xml:space="preserve"> r.</w:t>
      </w:r>
      <w:r w:rsidRPr="00576674">
        <w:rPr>
          <w:lang w:val="pl-PL"/>
        </w:rPr>
        <w:t xml:space="preserve">; </w:t>
      </w:r>
      <w:r w:rsidRPr="00576674">
        <w:rPr>
          <w:i/>
          <w:lang w:val="pl-PL"/>
        </w:rPr>
        <w:t xml:space="preserve">Feldhaus </w:t>
      </w:r>
      <w:r w:rsidR="009D32E6" w:rsidRPr="00576674">
        <w:rPr>
          <w:i/>
          <w:lang w:val="pl-PL"/>
        </w:rPr>
        <w:t>przeciwko Niemcom</w:t>
      </w:r>
      <w:r w:rsidRPr="00576674">
        <w:rPr>
          <w:lang w:val="pl-PL"/>
        </w:rPr>
        <w:t xml:space="preserve"> (dec.) (</w:t>
      </w:r>
      <w:r w:rsidR="009D32E6" w:rsidRPr="00576674">
        <w:rPr>
          <w:lang w:val="pl-PL"/>
        </w:rPr>
        <w:t>wykreślona), nr</w:t>
      </w:r>
      <w:r w:rsidRPr="00576674">
        <w:rPr>
          <w:lang w:val="pl-PL"/>
        </w:rPr>
        <w:t xml:space="preserve"> 10583/02, 13 </w:t>
      </w:r>
      <w:r w:rsidR="009D32E6" w:rsidRPr="00576674">
        <w:rPr>
          <w:lang w:val="pl-PL"/>
        </w:rPr>
        <w:t>maja</w:t>
      </w:r>
      <w:r w:rsidRPr="00576674">
        <w:rPr>
          <w:lang w:val="pl-PL"/>
        </w:rPr>
        <w:t xml:space="preserve"> 2008</w:t>
      </w:r>
      <w:r w:rsidR="009D32E6" w:rsidRPr="00576674">
        <w:rPr>
          <w:lang w:val="pl-PL"/>
        </w:rPr>
        <w:t xml:space="preserve"> r.</w:t>
      </w:r>
      <w:r w:rsidR="009357AD">
        <w:rPr>
          <w:lang w:val="pl-PL"/>
        </w:rPr>
        <w:t>; oraz</w:t>
      </w:r>
      <w:r w:rsidRPr="00576674">
        <w:rPr>
          <w:lang w:val="pl-PL"/>
        </w:rPr>
        <w:t xml:space="preserve"> </w:t>
      </w:r>
      <w:r w:rsidRPr="00576674">
        <w:rPr>
          <w:i/>
          <w:lang w:val="pl-PL"/>
        </w:rPr>
        <w:t xml:space="preserve">Kapitonovs </w:t>
      </w:r>
      <w:r w:rsidR="009D32E6" w:rsidRPr="00576674">
        <w:rPr>
          <w:i/>
          <w:lang w:val="pl-PL"/>
        </w:rPr>
        <w:t>przeciwko Łotwie</w:t>
      </w:r>
      <w:r w:rsidRPr="00576674">
        <w:rPr>
          <w:lang w:val="pl-PL"/>
        </w:rPr>
        <w:t xml:space="preserve"> (dec.) (</w:t>
      </w:r>
      <w:r w:rsidR="009D32E6" w:rsidRPr="00576674">
        <w:rPr>
          <w:lang w:val="pl-PL"/>
        </w:rPr>
        <w:t>wykreślona), nr</w:t>
      </w:r>
      <w:r w:rsidRPr="00576674">
        <w:rPr>
          <w:lang w:val="pl-PL"/>
        </w:rPr>
        <w:t xml:space="preserve"> 16999/02, 24 </w:t>
      </w:r>
      <w:r w:rsidR="009D32E6" w:rsidRPr="00576674">
        <w:rPr>
          <w:lang w:val="pl-PL"/>
        </w:rPr>
        <w:t>czerwca</w:t>
      </w:r>
      <w:r w:rsidRPr="00576674">
        <w:rPr>
          <w:lang w:val="pl-PL"/>
        </w:rPr>
        <w:t xml:space="preserve"> 2008</w:t>
      </w:r>
      <w:r w:rsidR="009D32E6" w:rsidRPr="00576674">
        <w:rPr>
          <w:lang w:val="pl-PL"/>
        </w:rPr>
        <w:t xml:space="preserve"> r.</w:t>
      </w:r>
      <w:r w:rsidRPr="00576674">
        <w:rPr>
          <w:lang w:val="pl-PL"/>
        </w:rPr>
        <w:t>).</w:t>
      </w:r>
    </w:p>
    <w:p w:rsidR="001A33E6" w:rsidRPr="00576674" w:rsidRDefault="001A33E6" w:rsidP="009D4272">
      <w:pPr>
        <w:pStyle w:val="ECHRParaQuote"/>
        <w:rPr>
          <w:lang w:val="pl-PL"/>
        </w:rPr>
      </w:pPr>
      <w:r w:rsidRPr="00576674">
        <w:rPr>
          <w:lang w:val="pl-PL"/>
        </w:rPr>
        <w:t>...</w:t>
      </w:r>
    </w:p>
    <w:p w:rsidR="001A33E6" w:rsidRPr="00576674" w:rsidRDefault="001A33E6" w:rsidP="009D4272">
      <w:pPr>
        <w:pStyle w:val="ECHRParaQuote"/>
        <w:rPr>
          <w:lang w:val="pl-PL"/>
        </w:rPr>
      </w:pPr>
      <w:r w:rsidRPr="00576674">
        <w:rPr>
          <w:lang w:val="pl-PL"/>
        </w:rPr>
        <w:t>52.  </w:t>
      </w:r>
      <w:r w:rsidR="00D873AA" w:rsidRPr="00576674">
        <w:rPr>
          <w:lang w:val="pl-PL"/>
        </w:rPr>
        <w:t xml:space="preserve">Co do </w:t>
      </w:r>
      <w:r w:rsidR="00E670B4">
        <w:rPr>
          <w:lang w:val="pl-PL"/>
        </w:rPr>
        <w:t>złego traktowania</w:t>
      </w:r>
      <w:r w:rsidR="00D873AA" w:rsidRPr="00576674">
        <w:rPr>
          <w:lang w:val="pl-PL"/>
        </w:rPr>
        <w:t xml:space="preserve"> skarżącego, które przypuszczalnie miało miejsce na posterunku policji oraz skuteczności prowadzonego śledztwa, </w:t>
      </w:r>
      <w:r w:rsidR="00E670B4">
        <w:rPr>
          <w:lang w:val="pl-PL"/>
        </w:rPr>
        <w:t>to chociaż</w:t>
      </w:r>
      <w:r w:rsidR="00D873AA" w:rsidRPr="00576674">
        <w:rPr>
          <w:lang w:val="pl-PL"/>
        </w:rPr>
        <w:t xml:space="preserve"> Trybunał do chwili obecnej nie stwierdził naruszenia art. 3 przez łotewskich policjantów w tym </w:t>
      </w:r>
      <w:r w:rsidR="00D873AA" w:rsidRPr="00576674">
        <w:rPr>
          <w:lang w:val="pl-PL"/>
        </w:rPr>
        <w:lastRenderedPageBreak/>
        <w:t xml:space="preserve">zakresie, </w:t>
      </w:r>
      <w:r w:rsidR="00E670B4">
        <w:rPr>
          <w:lang w:val="pl-PL"/>
        </w:rPr>
        <w:t>to</w:t>
      </w:r>
      <w:r w:rsidR="00D873AA" w:rsidRPr="00576674">
        <w:rPr>
          <w:lang w:val="pl-PL"/>
        </w:rPr>
        <w:t xml:space="preserve"> odsyła </w:t>
      </w:r>
      <w:r w:rsidR="00E670B4">
        <w:rPr>
          <w:lang w:val="pl-PL"/>
        </w:rPr>
        <w:t xml:space="preserve">jednak </w:t>
      </w:r>
      <w:r w:rsidR="00D873AA" w:rsidRPr="00576674">
        <w:rPr>
          <w:lang w:val="pl-PL"/>
        </w:rPr>
        <w:t>do swego jasnego oraz szerokiego orzecznictwa w tym względzie (zob. m.in.</w:t>
      </w:r>
      <w:r w:rsidRPr="00576674">
        <w:rPr>
          <w:lang w:val="pl-PL"/>
        </w:rPr>
        <w:t xml:space="preserve"> </w:t>
      </w:r>
      <w:r w:rsidRPr="00576674">
        <w:rPr>
          <w:i/>
          <w:lang w:val="pl-PL"/>
        </w:rPr>
        <w:t xml:space="preserve">Selmouni </w:t>
      </w:r>
      <w:r w:rsidR="00D873AA" w:rsidRPr="00576674">
        <w:rPr>
          <w:i/>
          <w:lang w:val="pl-PL"/>
        </w:rPr>
        <w:t>przeciwko Francji</w:t>
      </w:r>
      <w:r w:rsidR="00D873AA" w:rsidRPr="00576674">
        <w:rPr>
          <w:lang w:val="pl-PL"/>
        </w:rPr>
        <w:t xml:space="preserve"> [</w:t>
      </w:r>
      <w:r w:rsidR="005F05B5" w:rsidRPr="00576674">
        <w:rPr>
          <w:lang w:val="pl-PL"/>
        </w:rPr>
        <w:t>WI</w:t>
      </w:r>
      <w:r w:rsidR="00D873AA" w:rsidRPr="00576674">
        <w:rPr>
          <w:lang w:val="pl-PL"/>
        </w:rPr>
        <w:t>], nr</w:t>
      </w:r>
      <w:r w:rsidRPr="00576674">
        <w:rPr>
          <w:lang w:val="pl-PL"/>
        </w:rPr>
        <w:t xml:space="preserve"> 25803/94, §§ 95-106,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Pr="00576674">
        <w:rPr>
          <w:lang w:val="pl-PL"/>
        </w:rPr>
        <w:t xml:space="preserve"> 1999</w:t>
      </w:r>
      <w:r w:rsidRPr="00576674">
        <w:rPr>
          <w:lang w:val="pl-PL"/>
        </w:rPr>
        <w:noBreakHyphen/>
        <w:t xml:space="preserve">V; </w:t>
      </w:r>
      <w:r w:rsidRPr="00576674">
        <w:rPr>
          <w:i/>
          <w:lang w:val="pl-PL"/>
        </w:rPr>
        <w:t xml:space="preserve">Dikme </w:t>
      </w:r>
      <w:r w:rsidR="00D873AA" w:rsidRPr="00576674">
        <w:rPr>
          <w:i/>
          <w:lang w:val="pl-PL"/>
        </w:rPr>
        <w:t>przeciwko Turcji</w:t>
      </w:r>
      <w:r w:rsidRPr="00576674">
        <w:rPr>
          <w:lang w:val="pl-PL"/>
        </w:rPr>
        <w:t>, n</w:t>
      </w:r>
      <w:r w:rsidR="00D873AA" w:rsidRPr="00576674">
        <w:rPr>
          <w:lang w:val="pl-PL"/>
        </w:rPr>
        <w:t>r</w:t>
      </w:r>
      <w:r w:rsidRPr="00576674">
        <w:rPr>
          <w:lang w:val="pl-PL"/>
        </w:rPr>
        <w:t> 20869/</w:t>
      </w:r>
      <w:r w:rsidR="00D873AA" w:rsidRPr="00576674">
        <w:rPr>
          <w:lang w:val="pl-PL"/>
        </w:rPr>
        <w:t xml:space="preserve">92, §§ 73-104,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="00D873AA" w:rsidRPr="00576674">
        <w:rPr>
          <w:lang w:val="pl-PL"/>
        </w:rPr>
        <w:t xml:space="preserve"> 2000</w:t>
      </w:r>
      <w:r w:rsidR="00D873AA" w:rsidRPr="00576674">
        <w:rPr>
          <w:lang w:val="pl-PL"/>
        </w:rPr>
        <w:noBreakHyphen/>
        <w:t>VIII; oraz</w:t>
      </w:r>
      <w:r w:rsidRPr="00576674">
        <w:rPr>
          <w:lang w:val="pl-PL"/>
        </w:rPr>
        <w:t xml:space="preserve"> </w:t>
      </w:r>
      <w:r w:rsidRPr="00576674">
        <w:rPr>
          <w:i/>
          <w:lang w:val="pl-PL"/>
        </w:rPr>
        <w:t xml:space="preserve">Karaduman </w:t>
      </w:r>
      <w:r w:rsidR="00D873AA" w:rsidRPr="00576674">
        <w:rPr>
          <w:i/>
          <w:lang w:val="pl-PL"/>
        </w:rPr>
        <w:t>i inni przeciwko Turcji</w:t>
      </w:r>
      <w:r w:rsidR="00D873AA" w:rsidRPr="00576674">
        <w:rPr>
          <w:lang w:val="pl-PL"/>
        </w:rPr>
        <w:t>, nr</w:t>
      </w:r>
      <w:r w:rsidRPr="00576674">
        <w:rPr>
          <w:lang w:val="pl-PL"/>
        </w:rPr>
        <w:t xml:space="preserve"> 8810/03, §§ 64-82, 17 </w:t>
      </w:r>
      <w:r w:rsidR="00D873AA" w:rsidRPr="00576674">
        <w:rPr>
          <w:lang w:val="pl-PL"/>
        </w:rPr>
        <w:t>czerwca</w:t>
      </w:r>
      <w:r w:rsidRPr="00576674">
        <w:rPr>
          <w:lang w:val="pl-PL"/>
        </w:rPr>
        <w:t xml:space="preserve"> 2008</w:t>
      </w:r>
      <w:r w:rsidR="00D873AA" w:rsidRPr="00576674">
        <w:rPr>
          <w:lang w:val="pl-PL"/>
        </w:rPr>
        <w:t xml:space="preserve"> r</w:t>
      </w:r>
      <w:r w:rsidR="009357AD">
        <w:rPr>
          <w:lang w:val="pl-PL"/>
        </w:rPr>
        <w:t>.)</w:t>
      </w:r>
      <w:r w:rsidR="009357AD" w:rsidRPr="00576674">
        <w:rPr>
          <w:lang w:val="pl-PL"/>
        </w:rPr>
        <w:t>. To</w:t>
      </w:r>
      <w:r w:rsidR="00EA746A" w:rsidRPr="00576674">
        <w:rPr>
          <w:lang w:val="pl-PL"/>
        </w:rPr>
        <w:t xml:space="preserve"> samo dotyczy zasad </w:t>
      </w:r>
      <w:r w:rsidR="00B41D47">
        <w:rPr>
          <w:lang w:val="pl-PL"/>
        </w:rPr>
        <w:t>udzielania</w:t>
      </w:r>
      <w:r w:rsidR="00EA746A" w:rsidRPr="00576674">
        <w:rPr>
          <w:lang w:val="pl-PL"/>
        </w:rPr>
        <w:t xml:space="preserve"> pomocy prawnej jako elementu prawa do sądu (zob. np.</w:t>
      </w:r>
      <w:r w:rsidRPr="00576674">
        <w:rPr>
          <w:lang w:val="pl-PL"/>
        </w:rPr>
        <w:t xml:space="preserve">, </w:t>
      </w:r>
      <w:r w:rsidRPr="00576674">
        <w:rPr>
          <w:i/>
          <w:lang w:val="pl-PL"/>
        </w:rPr>
        <w:t xml:space="preserve">Aerts </w:t>
      </w:r>
      <w:r w:rsidR="00EA746A" w:rsidRPr="00576674">
        <w:rPr>
          <w:i/>
          <w:lang w:val="pl-PL"/>
        </w:rPr>
        <w:t>przeciwko Belgii</w:t>
      </w:r>
      <w:r w:rsidRPr="00576674">
        <w:rPr>
          <w:lang w:val="pl-PL"/>
        </w:rPr>
        <w:t xml:space="preserve">, 30 </w:t>
      </w:r>
      <w:r w:rsidR="00EA746A" w:rsidRPr="00576674">
        <w:rPr>
          <w:lang w:val="pl-PL"/>
        </w:rPr>
        <w:t xml:space="preserve">lipca </w:t>
      </w:r>
      <w:r w:rsidRPr="00576674">
        <w:rPr>
          <w:lang w:val="pl-PL"/>
        </w:rPr>
        <w:t>1998</w:t>
      </w:r>
      <w:r w:rsidR="00EA746A" w:rsidRPr="00576674">
        <w:rPr>
          <w:lang w:val="pl-PL"/>
        </w:rPr>
        <w:t xml:space="preserve"> r.</w:t>
      </w:r>
      <w:r w:rsidRPr="00576674">
        <w:rPr>
          <w:lang w:val="pl-PL"/>
        </w:rPr>
        <w:t xml:space="preserve">, §§ 59-60, </w:t>
      </w:r>
      <w:r w:rsidRPr="00576674">
        <w:rPr>
          <w:i/>
          <w:lang w:val="pl-PL"/>
        </w:rPr>
        <w:t>Reports of Judgments and Decisions</w:t>
      </w:r>
      <w:r w:rsidRPr="00576674">
        <w:rPr>
          <w:lang w:val="pl-PL"/>
        </w:rPr>
        <w:t xml:space="preserve"> 1998</w:t>
      </w:r>
      <w:r w:rsidRPr="00576674">
        <w:rPr>
          <w:lang w:val="pl-PL"/>
        </w:rPr>
        <w:noBreakHyphen/>
        <w:t xml:space="preserve">V; </w:t>
      </w:r>
      <w:r w:rsidRPr="00576674">
        <w:rPr>
          <w:i/>
          <w:lang w:val="pl-PL"/>
        </w:rPr>
        <w:t xml:space="preserve">P., C. </w:t>
      </w:r>
      <w:r w:rsidR="00EA746A" w:rsidRPr="00576674">
        <w:rPr>
          <w:i/>
          <w:lang w:val="pl-PL"/>
        </w:rPr>
        <w:t>i</w:t>
      </w:r>
      <w:r w:rsidRPr="00576674">
        <w:rPr>
          <w:i/>
          <w:lang w:val="pl-PL"/>
        </w:rPr>
        <w:t xml:space="preserve"> S. </w:t>
      </w:r>
      <w:r w:rsidR="00EA746A" w:rsidRPr="00576674">
        <w:rPr>
          <w:i/>
          <w:lang w:val="pl-PL"/>
        </w:rPr>
        <w:t>przeciwko Wielkiej Brytanii</w:t>
      </w:r>
      <w:r w:rsidR="00EA746A" w:rsidRPr="00576674">
        <w:rPr>
          <w:lang w:val="pl-PL"/>
        </w:rPr>
        <w:t>, nr</w:t>
      </w:r>
      <w:r w:rsidRPr="00576674">
        <w:rPr>
          <w:lang w:val="pl-PL"/>
        </w:rPr>
        <w:t xml:space="preserve"> 56547/00, §§ 88-91,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Pr="00576674">
        <w:rPr>
          <w:lang w:val="pl-PL"/>
        </w:rPr>
        <w:t xml:space="preserve"> 2002</w:t>
      </w:r>
      <w:r w:rsidRPr="00576674">
        <w:rPr>
          <w:lang w:val="pl-PL"/>
        </w:rPr>
        <w:noBreakHyphen/>
        <w:t xml:space="preserve">VI; </w:t>
      </w:r>
      <w:r w:rsidRPr="00576674">
        <w:rPr>
          <w:i/>
          <w:lang w:val="pl-PL"/>
        </w:rPr>
        <w:t xml:space="preserve">Bertuzzi </w:t>
      </w:r>
      <w:r w:rsidR="00EA746A" w:rsidRPr="00576674">
        <w:rPr>
          <w:i/>
          <w:lang w:val="pl-PL"/>
        </w:rPr>
        <w:t>przeciwko Francji</w:t>
      </w:r>
      <w:r w:rsidR="00EA746A" w:rsidRPr="00576674">
        <w:rPr>
          <w:lang w:val="pl-PL"/>
        </w:rPr>
        <w:t>, nr</w:t>
      </w:r>
      <w:r w:rsidRPr="00576674">
        <w:rPr>
          <w:lang w:val="pl-PL"/>
        </w:rPr>
        <w:t xml:space="preserve"> 36378/97, §§ 23-32,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Pr="00576674">
        <w:rPr>
          <w:lang w:val="pl-PL"/>
        </w:rPr>
        <w:t xml:space="preserve"> 2003</w:t>
      </w:r>
      <w:r w:rsidRPr="00576674">
        <w:rPr>
          <w:lang w:val="pl-PL"/>
        </w:rPr>
        <w:noBreakHyphen/>
        <w:t xml:space="preserve">III; </w:t>
      </w:r>
      <w:r w:rsidR="00EA746A" w:rsidRPr="00576674">
        <w:rPr>
          <w:lang w:val="pl-PL"/>
        </w:rPr>
        <w:t>oraz</w:t>
      </w:r>
      <w:r w:rsidRPr="00576674">
        <w:rPr>
          <w:lang w:val="pl-PL"/>
        </w:rPr>
        <w:t xml:space="preserve"> </w:t>
      </w:r>
      <w:r w:rsidRPr="00576674">
        <w:rPr>
          <w:i/>
          <w:lang w:val="pl-PL"/>
        </w:rPr>
        <w:t xml:space="preserve">Staroszczyk </w:t>
      </w:r>
      <w:r w:rsidR="00EA746A" w:rsidRPr="00576674">
        <w:rPr>
          <w:i/>
          <w:lang w:val="pl-PL"/>
        </w:rPr>
        <w:t>przeciwko Polsce</w:t>
      </w:r>
      <w:r w:rsidR="00EA746A" w:rsidRPr="00576674">
        <w:rPr>
          <w:lang w:val="pl-PL"/>
        </w:rPr>
        <w:t>, nr</w:t>
      </w:r>
      <w:r w:rsidR="00B063D8" w:rsidRPr="00576674">
        <w:rPr>
          <w:lang w:val="pl-PL"/>
        </w:rPr>
        <w:t xml:space="preserve"> 59519/00, §§ 127-129, 22 </w:t>
      </w:r>
      <w:r w:rsidR="00EA746A" w:rsidRPr="00576674">
        <w:rPr>
          <w:lang w:val="pl-PL"/>
        </w:rPr>
        <w:t>marca</w:t>
      </w:r>
      <w:r w:rsidR="00B063D8" w:rsidRPr="00576674">
        <w:rPr>
          <w:lang w:val="pl-PL"/>
        </w:rPr>
        <w:t> </w:t>
      </w:r>
      <w:r w:rsidRPr="00576674">
        <w:rPr>
          <w:lang w:val="pl-PL"/>
        </w:rPr>
        <w:t>2007</w:t>
      </w:r>
      <w:r w:rsidR="00EA746A" w:rsidRPr="00576674">
        <w:rPr>
          <w:lang w:val="pl-PL"/>
        </w:rPr>
        <w:t xml:space="preserve"> r.</w:t>
      </w:r>
      <w:r w:rsidRPr="00576674">
        <w:rPr>
          <w:lang w:val="pl-PL"/>
        </w:rPr>
        <w:t>).</w:t>
      </w:r>
    </w:p>
    <w:p w:rsidR="00B43406" w:rsidRPr="00576674" w:rsidRDefault="001A33E6" w:rsidP="009D4272">
      <w:pPr>
        <w:pStyle w:val="ECHRParaQuote"/>
        <w:rPr>
          <w:lang w:val="pl-PL"/>
        </w:rPr>
      </w:pPr>
      <w:r w:rsidRPr="00576674">
        <w:rPr>
          <w:lang w:val="pl-PL"/>
        </w:rPr>
        <w:t>53.  </w:t>
      </w:r>
      <w:r w:rsidR="00EA746A" w:rsidRPr="00576674">
        <w:rPr>
          <w:lang w:val="pl-PL"/>
        </w:rPr>
        <w:t>W niniejszej sprawie Rząd w swojej deklaracji uznał</w:t>
      </w:r>
      <w:r w:rsidR="00BF5B83" w:rsidRPr="00576674">
        <w:rPr>
          <w:lang w:val="pl-PL"/>
        </w:rPr>
        <w:t xml:space="preserve">, że </w:t>
      </w:r>
      <w:r w:rsidR="009357AD" w:rsidRPr="00576674">
        <w:rPr>
          <w:lang w:val="pl-PL"/>
        </w:rPr>
        <w:t>traktowanie</w:t>
      </w:r>
      <w:r w:rsidR="00CA71D4" w:rsidRPr="00576674">
        <w:rPr>
          <w:lang w:val="pl-PL"/>
        </w:rPr>
        <w:t xml:space="preserve">, jakiemu został poddany skarżący przez policjantów na posterunku policji, sposób prowadzenia śledztwa w tym </w:t>
      </w:r>
      <w:r w:rsidR="00B41D47">
        <w:rPr>
          <w:lang w:val="pl-PL"/>
        </w:rPr>
        <w:t>zakresie</w:t>
      </w:r>
      <w:r w:rsidR="00CA71D4" w:rsidRPr="00576674">
        <w:rPr>
          <w:lang w:val="pl-PL"/>
        </w:rPr>
        <w:t xml:space="preserve">, rozpatrzenie skarg skarżącego, dotyczących odszkodowania, a w szczególności odrzucenia jego wniosków </w:t>
      </w:r>
      <w:r w:rsidR="00B43406" w:rsidRPr="00576674">
        <w:rPr>
          <w:lang w:val="pl-PL"/>
        </w:rPr>
        <w:t>o pomoc prawną w celu osiągnięcia dostępu do procedury odszkodowania, a także długość postępowania karnego przeciwko skarżącemu naruszyły art. 3, 5 </w:t>
      </w:r>
      <w:r w:rsidR="00BB2ABD">
        <w:rPr>
          <w:lang w:val="pl-PL"/>
        </w:rPr>
        <w:t>ust.</w:t>
      </w:r>
      <w:r w:rsidR="00BB2ABD" w:rsidRPr="00576674">
        <w:rPr>
          <w:lang w:val="pl-PL"/>
        </w:rPr>
        <w:t> </w:t>
      </w:r>
      <w:r w:rsidR="00B43406" w:rsidRPr="00576674">
        <w:rPr>
          <w:lang w:val="pl-PL"/>
        </w:rPr>
        <w:t xml:space="preserve">5, 6 </w:t>
      </w:r>
      <w:r w:rsidR="00BB2ABD">
        <w:rPr>
          <w:lang w:val="pl-PL"/>
        </w:rPr>
        <w:t>ust.</w:t>
      </w:r>
      <w:r w:rsidR="00B43406" w:rsidRPr="00576674">
        <w:rPr>
          <w:lang w:val="pl-PL"/>
        </w:rPr>
        <w:t xml:space="preserve"> 1, 13 i 14 Konwencji. </w:t>
      </w:r>
      <w:r w:rsidR="00A610BB">
        <w:rPr>
          <w:lang w:val="pl-PL"/>
        </w:rPr>
        <w:t>Rząd zaproponował zapłatę</w:t>
      </w:r>
      <w:r w:rsidR="00B43406" w:rsidRPr="00576674">
        <w:rPr>
          <w:lang w:val="pl-PL"/>
        </w:rPr>
        <w:t xml:space="preserve"> skarżącemu 4 500 EUR w ramach </w:t>
      </w:r>
      <w:r w:rsidR="00C87367">
        <w:rPr>
          <w:lang w:val="pl-PL"/>
        </w:rPr>
        <w:t>zadośćuczynienia</w:t>
      </w:r>
      <w:r w:rsidR="00B43406" w:rsidRPr="00576674">
        <w:rPr>
          <w:lang w:val="pl-PL"/>
        </w:rPr>
        <w:t xml:space="preserve"> oraz </w:t>
      </w:r>
      <w:r w:rsidR="00A610BB">
        <w:rPr>
          <w:lang w:val="pl-PL"/>
        </w:rPr>
        <w:t>podjęcie</w:t>
      </w:r>
      <w:r w:rsidR="00B43406" w:rsidRPr="00576674">
        <w:rPr>
          <w:lang w:val="pl-PL"/>
        </w:rPr>
        <w:t xml:space="preserve"> wszelki</w:t>
      </w:r>
      <w:r w:rsidR="00A610BB">
        <w:rPr>
          <w:lang w:val="pl-PL"/>
        </w:rPr>
        <w:t>ch</w:t>
      </w:r>
      <w:r w:rsidR="00B43406" w:rsidRPr="00576674">
        <w:rPr>
          <w:lang w:val="pl-PL"/>
        </w:rPr>
        <w:t xml:space="preserve"> niezbędn</w:t>
      </w:r>
      <w:r w:rsidR="00C87367">
        <w:rPr>
          <w:lang w:val="pl-PL"/>
        </w:rPr>
        <w:t>ych</w:t>
      </w:r>
      <w:r w:rsidR="00B43406" w:rsidRPr="00576674">
        <w:rPr>
          <w:lang w:val="pl-PL"/>
        </w:rPr>
        <w:t xml:space="preserve"> środk</w:t>
      </w:r>
      <w:r w:rsidR="00C87367">
        <w:rPr>
          <w:lang w:val="pl-PL"/>
        </w:rPr>
        <w:t>ów</w:t>
      </w:r>
      <w:r w:rsidR="00B43406" w:rsidRPr="00576674">
        <w:rPr>
          <w:lang w:val="pl-PL"/>
        </w:rPr>
        <w:t xml:space="preserve">, aby uniknąć podobnych naruszeń w przyszłości. </w:t>
      </w:r>
    </w:p>
    <w:p w:rsidR="001A33E6" w:rsidRPr="00576674" w:rsidRDefault="001A33E6" w:rsidP="009D4272">
      <w:pPr>
        <w:pStyle w:val="ECHRParaQuote"/>
        <w:rPr>
          <w:lang w:val="pl-PL"/>
        </w:rPr>
      </w:pPr>
      <w:r w:rsidRPr="00576674">
        <w:rPr>
          <w:lang w:val="pl-PL"/>
        </w:rPr>
        <w:t>54.  </w:t>
      </w:r>
      <w:r w:rsidR="00104A01" w:rsidRPr="00576674">
        <w:rPr>
          <w:lang w:val="pl-PL"/>
        </w:rPr>
        <w:t xml:space="preserve">Ze względu na </w:t>
      </w:r>
      <w:r w:rsidR="009357AD" w:rsidRPr="00576674">
        <w:rPr>
          <w:lang w:val="pl-PL"/>
        </w:rPr>
        <w:t>charakter</w:t>
      </w:r>
      <w:r w:rsidR="00104A01" w:rsidRPr="00576674">
        <w:rPr>
          <w:lang w:val="pl-PL"/>
        </w:rPr>
        <w:t xml:space="preserve"> zobowiązań </w:t>
      </w:r>
      <w:r w:rsidR="003807D1" w:rsidRPr="00576674">
        <w:rPr>
          <w:lang w:val="pl-PL"/>
        </w:rPr>
        <w:t xml:space="preserve">zawartych w deklaracji Rządu, Trybunał uważa, że dalsze badanie skargi nie jest uzasadnione. Decyzja ta pozostaje </w:t>
      </w:r>
      <w:r w:rsidR="00343F81" w:rsidRPr="00343F81">
        <w:rPr>
          <w:lang w:val="pl-PL"/>
        </w:rPr>
        <w:t xml:space="preserve">bez uszczerbku dla możliwości </w:t>
      </w:r>
      <w:r w:rsidR="00B127A4">
        <w:rPr>
          <w:lang w:val="pl-PL"/>
        </w:rPr>
        <w:t>s</w:t>
      </w:r>
      <w:r w:rsidR="00343F81" w:rsidRPr="00343F81">
        <w:rPr>
          <w:lang w:val="pl-PL"/>
        </w:rPr>
        <w:t xml:space="preserve">karżącego, by </w:t>
      </w:r>
      <w:r w:rsidR="000B34DE">
        <w:rPr>
          <w:lang w:val="pl-PL"/>
        </w:rPr>
        <w:t xml:space="preserve">mógł </w:t>
      </w:r>
      <w:r w:rsidR="00343F81" w:rsidRPr="00343F81">
        <w:rPr>
          <w:lang w:val="pl-PL"/>
        </w:rPr>
        <w:t>skorzysta</w:t>
      </w:r>
      <w:r w:rsidR="000B34DE">
        <w:rPr>
          <w:lang w:val="pl-PL"/>
        </w:rPr>
        <w:t>ć</w:t>
      </w:r>
      <w:r w:rsidR="00343F81" w:rsidRPr="00343F81">
        <w:rPr>
          <w:lang w:val="pl-PL"/>
        </w:rPr>
        <w:t xml:space="preserve"> z </w:t>
      </w:r>
      <w:r w:rsidR="000B34DE">
        <w:rPr>
          <w:lang w:val="pl-PL"/>
        </w:rPr>
        <w:t xml:space="preserve">wszelkich </w:t>
      </w:r>
      <w:r w:rsidR="00343F81" w:rsidRPr="00343F81">
        <w:rPr>
          <w:lang w:val="pl-PL"/>
        </w:rPr>
        <w:t>dostępnych środków</w:t>
      </w:r>
      <w:r w:rsidR="00516299">
        <w:rPr>
          <w:lang w:val="pl-PL"/>
        </w:rPr>
        <w:t xml:space="preserve"> </w:t>
      </w:r>
      <w:r w:rsidR="000B34DE">
        <w:rPr>
          <w:lang w:val="pl-PL"/>
        </w:rPr>
        <w:t>dochodzenia</w:t>
      </w:r>
      <w:r w:rsidR="00516299">
        <w:rPr>
          <w:lang w:val="pl-PL"/>
        </w:rPr>
        <w:t xml:space="preserve"> zadośćuczynienia</w:t>
      </w:r>
      <w:r w:rsidR="00B127A4">
        <w:rPr>
          <w:lang w:val="pl-PL"/>
        </w:rPr>
        <w:t>.</w:t>
      </w:r>
      <w:r w:rsidR="003807D1" w:rsidRPr="00576674">
        <w:rPr>
          <w:lang w:val="pl-PL"/>
        </w:rPr>
        <w:t xml:space="preserve"> To samo </w:t>
      </w:r>
      <w:r w:rsidR="00516299">
        <w:rPr>
          <w:lang w:val="pl-PL"/>
        </w:rPr>
        <w:t>odnosi</w:t>
      </w:r>
      <w:r w:rsidR="00516299" w:rsidRPr="00576674">
        <w:rPr>
          <w:lang w:val="pl-PL"/>
        </w:rPr>
        <w:t xml:space="preserve"> </w:t>
      </w:r>
      <w:r w:rsidR="003807D1" w:rsidRPr="00576674">
        <w:rPr>
          <w:lang w:val="pl-PL"/>
        </w:rPr>
        <w:t>się do skargi na podstawie art. 2  Protokołu nr 7, któr</w:t>
      </w:r>
      <w:r w:rsidR="00BD0DBE" w:rsidRPr="00576674">
        <w:rPr>
          <w:lang w:val="pl-PL"/>
        </w:rPr>
        <w:t xml:space="preserve">ej istota jest taka sama, co </w:t>
      </w:r>
      <w:r w:rsidR="00E20611">
        <w:rPr>
          <w:lang w:val="pl-PL"/>
        </w:rPr>
        <w:t>skargi</w:t>
      </w:r>
      <w:r w:rsidR="00BD0DBE" w:rsidRPr="00576674">
        <w:rPr>
          <w:lang w:val="pl-PL"/>
        </w:rPr>
        <w:t xml:space="preserve"> na podstawie art. 6 </w:t>
      </w:r>
      <w:r w:rsidR="00516299">
        <w:rPr>
          <w:lang w:val="pl-PL"/>
        </w:rPr>
        <w:t>ust.</w:t>
      </w:r>
      <w:r w:rsidR="00516299" w:rsidRPr="00576674">
        <w:rPr>
          <w:lang w:val="pl-PL"/>
        </w:rPr>
        <w:t xml:space="preserve"> </w:t>
      </w:r>
      <w:r w:rsidR="00BD0DBE" w:rsidRPr="00576674">
        <w:rPr>
          <w:lang w:val="pl-PL"/>
        </w:rPr>
        <w:t>1 Konwencji dotyczącej</w:t>
      </w:r>
      <w:r w:rsidR="00EC1DA0">
        <w:rPr>
          <w:lang w:val="pl-PL"/>
        </w:rPr>
        <w:t xml:space="preserve"> długości postępowania karnego</w:t>
      </w:r>
      <w:r w:rsidR="00E20611">
        <w:rPr>
          <w:lang w:val="pl-PL"/>
        </w:rPr>
        <w:t xml:space="preserve"> (</w:t>
      </w:r>
      <w:r w:rsidR="004A6CEF" w:rsidRPr="00576674">
        <w:rPr>
          <w:lang w:val="pl-PL"/>
        </w:rPr>
        <w:t xml:space="preserve">zob. </w:t>
      </w:r>
      <w:r w:rsidR="00EC1DA0">
        <w:rPr>
          <w:lang w:val="pl-PL"/>
        </w:rPr>
        <w:t>§</w:t>
      </w:r>
      <w:r w:rsidR="004A6CEF" w:rsidRPr="00576674">
        <w:rPr>
          <w:lang w:val="pl-PL"/>
        </w:rPr>
        <w:t xml:space="preserve"> 38 in fine). Trybunał </w:t>
      </w:r>
      <w:r w:rsidR="00DD2079" w:rsidRPr="00576674">
        <w:rPr>
          <w:lang w:val="pl-PL"/>
        </w:rPr>
        <w:t xml:space="preserve">uznaje, że z powodu poszanowania praw człowieka zagwarantowanych w Konwencji i jej Protokołach nie jest wymagane dalsze badanie tej części skargi (art. 37 </w:t>
      </w:r>
      <w:r w:rsidR="00EC1DA0">
        <w:rPr>
          <w:lang w:val="pl-PL"/>
        </w:rPr>
        <w:t>ust.</w:t>
      </w:r>
      <w:r w:rsidR="00EC1DA0" w:rsidRPr="00576674">
        <w:rPr>
          <w:lang w:val="pl-PL"/>
        </w:rPr>
        <w:t xml:space="preserve"> </w:t>
      </w:r>
      <w:r w:rsidR="00DD2079" w:rsidRPr="00576674">
        <w:rPr>
          <w:lang w:val="pl-PL"/>
        </w:rPr>
        <w:t>1 in fine).</w:t>
      </w:r>
      <w:r w:rsidR="003807D1" w:rsidRPr="00576674">
        <w:rPr>
          <w:lang w:val="pl-PL"/>
        </w:rPr>
        <w:t xml:space="preserve">   </w:t>
      </w:r>
    </w:p>
    <w:p w:rsidR="001A33E6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55.  </w:t>
      </w:r>
      <w:r w:rsidR="00E50C47" w:rsidRPr="00576674">
        <w:rPr>
          <w:lang w:val="pl-PL"/>
        </w:rPr>
        <w:t xml:space="preserve">Odpowiednio, sprawa powinna zostać wykreślona z listy wtedy, gdy skarga odnosi się do </w:t>
      </w:r>
      <w:r w:rsidR="00E20611">
        <w:rPr>
          <w:lang w:val="pl-PL"/>
        </w:rPr>
        <w:t>paragrafów</w:t>
      </w:r>
      <w:r w:rsidR="00E50C47" w:rsidRPr="00576674">
        <w:rPr>
          <w:lang w:val="pl-PL"/>
        </w:rPr>
        <w:t xml:space="preserve"> 28, 37 i 38 tej decyzji.”</w:t>
      </w:r>
    </w:p>
    <w:p w:rsidR="001A33E6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21</w:t>
      </w:r>
      <w:r w:rsidRPr="00576674">
        <w:rPr>
          <w:noProof/>
          <w:lang w:val="pl-PL"/>
        </w:rPr>
        <w:fldChar w:fldCharType="end"/>
      </w:r>
      <w:r w:rsidR="001A33E6" w:rsidRPr="00576674">
        <w:rPr>
          <w:lang w:val="pl-PL"/>
        </w:rPr>
        <w:t>.  </w:t>
      </w:r>
      <w:r w:rsidR="00E50C47" w:rsidRPr="00576674">
        <w:rPr>
          <w:lang w:val="pl-PL"/>
        </w:rPr>
        <w:t xml:space="preserve">W tej samej decyzji Trybunał uznał za dopuszczalną skargę dotyczącą warunków </w:t>
      </w:r>
      <w:r w:rsidR="0038374A">
        <w:rPr>
          <w:lang w:val="pl-PL"/>
        </w:rPr>
        <w:t>osadzenia</w:t>
      </w:r>
      <w:r w:rsidR="0038374A" w:rsidRPr="00576674">
        <w:rPr>
          <w:lang w:val="pl-PL"/>
        </w:rPr>
        <w:t xml:space="preserve"> </w:t>
      </w:r>
      <w:r w:rsidR="00E50C47" w:rsidRPr="00576674">
        <w:rPr>
          <w:lang w:val="pl-PL"/>
        </w:rPr>
        <w:t xml:space="preserve">skarżącego (art. 3) oraz odmowy </w:t>
      </w:r>
      <w:r w:rsidR="0075185D" w:rsidRPr="00576674">
        <w:rPr>
          <w:lang w:val="pl-PL"/>
        </w:rPr>
        <w:t xml:space="preserve">pozwolenia skarżącemu na obecność podczas przesłuchania przed Sądem Najwyższym, a także odrzucił wszystkie pozostałe skargi, włącznie z </w:t>
      </w:r>
      <w:r w:rsidR="0038374A">
        <w:rPr>
          <w:lang w:val="pl-PL"/>
        </w:rPr>
        <w:t xml:space="preserve">tą </w:t>
      </w:r>
      <w:r w:rsidR="0075185D" w:rsidRPr="00576674">
        <w:rPr>
          <w:lang w:val="pl-PL"/>
        </w:rPr>
        <w:t xml:space="preserve">dotyczącą </w:t>
      </w:r>
      <w:r w:rsidR="00E20611">
        <w:rPr>
          <w:lang w:val="pl-PL"/>
        </w:rPr>
        <w:t>nierzetelnego</w:t>
      </w:r>
      <w:r w:rsidR="0075185D" w:rsidRPr="00576674">
        <w:rPr>
          <w:lang w:val="pl-PL"/>
        </w:rPr>
        <w:t xml:space="preserve"> postępowania karnego w związku z dopuszczeniem dowodu uzyskanego pod przymusem (art. 6). W ostatnim punkcie Trybunał </w:t>
      </w:r>
      <w:r w:rsidR="00382193">
        <w:rPr>
          <w:lang w:val="pl-PL"/>
        </w:rPr>
        <w:t>podnosi</w:t>
      </w:r>
      <w:r w:rsidR="0075185D" w:rsidRPr="00576674">
        <w:rPr>
          <w:lang w:val="pl-PL"/>
        </w:rPr>
        <w:t xml:space="preserve">, co następuje: </w:t>
      </w:r>
    </w:p>
    <w:p w:rsidR="00EA45AC" w:rsidRPr="00576674" w:rsidRDefault="007F304E" w:rsidP="009D4272">
      <w:pPr>
        <w:pStyle w:val="ECHRParaQuote"/>
        <w:rPr>
          <w:noProof/>
          <w:lang w:val="pl-PL"/>
        </w:rPr>
      </w:pPr>
      <w:r>
        <w:rPr>
          <w:noProof/>
          <w:lang w:val="pl-PL"/>
        </w:rPr>
        <w:t>„</w:t>
      </w:r>
      <w:r w:rsidR="001A33E6" w:rsidRPr="00576674">
        <w:rPr>
          <w:noProof/>
          <w:lang w:val="pl-PL"/>
        </w:rPr>
        <w:t>39.  </w:t>
      </w:r>
      <w:r w:rsidR="006D00EB" w:rsidRPr="00576674">
        <w:rPr>
          <w:noProof/>
          <w:lang w:val="pl-PL"/>
        </w:rPr>
        <w:t xml:space="preserve">Powołując się na art. 6 </w:t>
      </w:r>
      <w:r w:rsidR="00382193">
        <w:rPr>
          <w:lang w:val="pl-PL"/>
        </w:rPr>
        <w:t>ust.</w:t>
      </w:r>
      <w:r w:rsidR="00382193" w:rsidRPr="00576674">
        <w:rPr>
          <w:lang w:val="pl-PL"/>
        </w:rPr>
        <w:t xml:space="preserve"> </w:t>
      </w:r>
      <w:r w:rsidR="006D00EB" w:rsidRPr="00576674">
        <w:rPr>
          <w:lang w:val="pl-PL"/>
        </w:rPr>
        <w:t>1</w:t>
      </w:r>
      <w:r w:rsidR="004C2396">
        <w:rPr>
          <w:lang w:val="pl-PL"/>
        </w:rPr>
        <w:t xml:space="preserve"> </w:t>
      </w:r>
      <w:r w:rsidR="00382193">
        <w:rPr>
          <w:lang w:val="pl-PL"/>
        </w:rPr>
        <w:t>i</w:t>
      </w:r>
      <w:r w:rsidR="006D00EB" w:rsidRPr="00576674">
        <w:rPr>
          <w:lang w:val="pl-PL"/>
        </w:rPr>
        <w:t xml:space="preserve"> 2, </w:t>
      </w:r>
      <w:r w:rsidR="00382193">
        <w:rPr>
          <w:lang w:val="pl-PL"/>
        </w:rPr>
        <w:t xml:space="preserve">art. </w:t>
      </w:r>
      <w:r w:rsidR="006D00EB" w:rsidRPr="00576674">
        <w:rPr>
          <w:lang w:val="pl-PL"/>
        </w:rPr>
        <w:t xml:space="preserve">7 i </w:t>
      </w:r>
      <w:r w:rsidR="00382193">
        <w:rPr>
          <w:lang w:val="pl-PL"/>
        </w:rPr>
        <w:t xml:space="preserve"> art. </w:t>
      </w:r>
      <w:r w:rsidR="006D00EB" w:rsidRPr="00576674">
        <w:rPr>
          <w:lang w:val="pl-PL"/>
        </w:rPr>
        <w:t xml:space="preserve">14 Konwencji, skarżący </w:t>
      </w:r>
      <w:r w:rsidR="00885A19">
        <w:rPr>
          <w:lang w:val="pl-PL"/>
        </w:rPr>
        <w:t xml:space="preserve">wskazał na ogólną niesprawiedliwość </w:t>
      </w:r>
      <w:r>
        <w:rPr>
          <w:lang w:val="pl-PL"/>
        </w:rPr>
        <w:t>wyroku</w:t>
      </w:r>
      <w:r w:rsidR="006D00EB" w:rsidRPr="00576674">
        <w:rPr>
          <w:lang w:val="pl-PL"/>
        </w:rPr>
        <w:t xml:space="preserve"> za </w:t>
      </w:r>
      <w:r w:rsidR="00480DEF">
        <w:rPr>
          <w:lang w:val="pl-PL"/>
        </w:rPr>
        <w:t xml:space="preserve">napaść, </w:t>
      </w:r>
      <w:r w:rsidR="008E1B74">
        <w:rPr>
          <w:lang w:val="pl-PL"/>
        </w:rPr>
        <w:t xml:space="preserve">rzekomo </w:t>
      </w:r>
      <w:r w:rsidR="009357AD">
        <w:rPr>
          <w:lang w:val="pl-PL"/>
        </w:rPr>
        <w:t>popełni</w:t>
      </w:r>
      <w:r w:rsidR="009357AD" w:rsidRPr="00576674">
        <w:rPr>
          <w:lang w:val="pl-PL"/>
        </w:rPr>
        <w:t>o</w:t>
      </w:r>
      <w:r w:rsidR="009357AD">
        <w:rPr>
          <w:lang w:val="pl-PL"/>
        </w:rPr>
        <w:t>ną</w:t>
      </w:r>
      <w:r w:rsidR="006D00EB" w:rsidRPr="00576674">
        <w:rPr>
          <w:lang w:val="pl-PL"/>
        </w:rPr>
        <w:t xml:space="preserve"> w kwietniu 1988 r. W </w:t>
      </w:r>
      <w:r>
        <w:rPr>
          <w:lang w:val="pl-PL"/>
        </w:rPr>
        <w:t>ramach tego</w:t>
      </w:r>
      <w:r w:rsidR="006D00EB" w:rsidRPr="00576674">
        <w:rPr>
          <w:lang w:val="pl-PL"/>
        </w:rPr>
        <w:t xml:space="preserve"> podkreślił, że zeznanie zostało złożone</w:t>
      </w:r>
      <w:r w:rsidR="006D00EB" w:rsidRPr="00576674">
        <w:rPr>
          <w:noProof/>
          <w:lang w:val="pl-PL"/>
        </w:rPr>
        <w:t xml:space="preserve"> pod przymusem oraz że sąd kilkakrotnie </w:t>
      </w:r>
      <w:r>
        <w:rPr>
          <w:noProof/>
          <w:lang w:val="pl-PL"/>
        </w:rPr>
        <w:t>odrzucił jego wnioski o konfrontację</w:t>
      </w:r>
      <w:r w:rsidR="00EA45AC" w:rsidRPr="00576674">
        <w:rPr>
          <w:noProof/>
          <w:lang w:val="pl-PL"/>
        </w:rPr>
        <w:t xml:space="preserve">. Ponadto skarżący utrzymuje, że został surowo skazany </w:t>
      </w:r>
      <w:r w:rsidR="008E1B74">
        <w:rPr>
          <w:noProof/>
          <w:lang w:val="pl-PL"/>
        </w:rPr>
        <w:t xml:space="preserve">jedynie </w:t>
      </w:r>
      <w:r w:rsidR="00EA45AC" w:rsidRPr="00576674">
        <w:rPr>
          <w:noProof/>
          <w:lang w:val="pl-PL"/>
        </w:rPr>
        <w:t>z powodu pochodzenia etnicznego i społecznego, a także z powodu jego wcześniejszych wyroków.</w:t>
      </w:r>
    </w:p>
    <w:p w:rsidR="001A33E6" w:rsidRPr="00576674" w:rsidRDefault="001A33E6" w:rsidP="009D4272">
      <w:pPr>
        <w:pStyle w:val="ECHRParaQuote"/>
        <w:rPr>
          <w:lang w:val="pl-PL"/>
        </w:rPr>
      </w:pPr>
      <w:r w:rsidRPr="00576674">
        <w:rPr>
          <w:lang w:val="pl-PL"/>
        </w:rPr>
        <w:t>...</w:t>
      </w:r>
    </w:p>
    <w:p w:rsidR="001A33E6" w:rsidRPr="00576674" w:rsidRDefault="001A33E6" w:rsidP="009D4272">
      <w:pPr>
        <w:pStyle w:val="ECHRParaQuote"/>
        <w:rPr>
          <w:lang w:val="pl-PL"/>
        </w:rPr>
      </w:pPr>
      <w:r w:rsidRPr="00576674">
        <w:rPr>
          <w:lang w:val="pl-PL"/>
        </w:rPr>
        <w:t>84.  </w:t>
      </w:r>
      <w:r w:rsidR="00EA45AC" w:rsidRPr="00576674">
        <w:rPr>
          <w:lang w:val="pl-PL"/>
        </w:rPr>
        <w:t xml:space="preserve">Trybunał, mając na uwadze wszystkie dowody będące w jego posiadaniu, a także </w:t>
      </w:r>
      <w:r w:rsidR="00B56DDF">
        <w:rPr>
          <w:lang w:val="pl-PL"/>
        </w:rPr>
        <w:t>swoją właściwość</w:t>
      </w:r>
      <w:r w:rsidR="00EA45AC" w:rsidRPr="00576674">
        <w:rPr>
          <w:lang w:val="pl-PL"/>
        </w:rPr>
        <w:t xml:space="preserve"> do zbadania postawionych zarzutów, stwierdza, że nie </w:t>
      </w:r>
      <w:r w:rsidR="00B56DDF">
        <w:rPr>
          <w:lang w:val="pl-PL"/>
        </w:rPr>
        <w:t xml:space="preserve">nic nie wskazuje na to, by doszło do </w:t>
      </w:r>
      <w:r w:rsidR="00EA45AC" w:rsidRPr="00576674">
        <w:rPr>
          <w:lang w:val="pl-PL"/>
        </w:rPr>
        <w:t>naruszeni</w:t>
      </w:r>
      <w:r w:rsidR="00B56DDF">
        <w:rPr>
          <w:lang w:val="pl-PL"/>
        </w:rPr>
        <w:t>a</w:t>
      </w:r>
      <w:r w:rsidR="00EA45AC" w:rsidRPr="00576674">
        <w:rPr>
          <w:lang w:val="pl-PL"/>
        </w:rPr>
        <w:t xml:space="preserve"> praw</w:t>
      </w:r>
      <w:r w:rsidR="0014098D">
        <w:rPr>
          <w:lang w:val="pl-PL"/>
        </w:rPr>
        <w:t xml:space="preserve"> i</w:t>
      </w:r>
      <w:r w:rsidR="00EA45AC" w:rsidRPr="00576674">
        <w:rPr>
          <w:lang w:val="pl-PL"/>
        </w:rPr>
        <w:t xml:space="preserve"> wolności </w:t>
      </w:r>
      <w:r w:rsidR="0014098D">
        <w:rPr>
          <w:lang w:val="pl-PL"/>
        </w:rPr>
        <w:t xml:space="preserve">zagwarantowanych </w:t>
      </w:r>
      <w:r w:rsidR="00EA45AC" w:rsidRPr="00576674">
        <w:rPr>
          <w:lang w:val="pl-PL"/>
        </w:rPr>
        <w:t xml:space="preserve">w przepisach, na które powołuje się skarżący. W szczególności </w:t>
      </w:r>
      <w:r w:rsidR="0014098D">
        <w:rPr>
          <w:lang w:val="pl-PL"/>
        </w:rPr>
        <w:t>Trybuna</w:t>
      </w:r>
      <w:r w:rsidR="004F50CA">
        <w:rPr>
          <w:lang w:val="pl-PL"/>
        </w:rPr>
        <w:t>ł</w:t>
      </w:r>
      <w:r w:rsidR="0014098D">
        <w:rPr>
          <w:lang w:val="pl-PL"/>
        </w:rPr>
        <w:t xml:space="preserve"> </w:t>
      </w:r>
      <w:r w:rsidR="00EA45AC" w:rsidRPr="00576674">
        <w:rPr>
          <w:lang w:val="pl-PL"/>
        </w:rPr>
        <w:t>zwraca uwagę, że jego funkcją nie jest zajmowanie się błę</w:t>
      </w:r>
      <w:r w:rsidR="001C37E3" w:rsidRPr="00576674">
        <w:rPr>
          <w:lang w:val="pl-PL"/>
        </w:rPr>
        <w:t xml:space="preserve">dami dotyczącymi stanu faktycznego czy </w:t>
      </w:r>
      <w:r w:rsidR="001C37E3" w:rsidRPr="00576674">
        <w:rPr>
          <w:lang w:val="pl-PL"/>
        </w:rPr>
        <w:lastRenderedPageBreak/>
        <w:t xml:space="preserve">też naruszeniami prawa, </w:t>
      </w:r>
      <w:r w:rsidR="00A30467">
        <w:rPr>
          <w:lang w:val="pl-PL"/>
        </w:rPr>
        <w:t>rzekomo popełnionymi przez</w:t>
      </w:r>
      <w:r w:rsidR="001C37E3" w:rsidRPr="00576674">
        <w:rPr>
          <w:lang w:val="pl-PL"/>
        </w:rPr>
        <w:t xml:space="preserve"> sądy krajowe, chyba że naruszyły one prawa i wolności chronione Konwencją, co nie jest przedmiotem tej sprawy (zob. m.in.</w:t>
      </w:r>
      <w:r w:rsidRPr="00576674">
        <w:rPr>
          <w:lang w:val="pl-PL"/>
        </w:rPr>
        <w:t xml:space="preserve">, </w:t>
      </w:r>
      <w:r w:rsidRPr="00576674">
        <w:rPr>
          <w:i/>
          <w:lang w:val="pl-PL"/>
        </w:rPr>
        <w:t xml:space="preserve">Khan </w:t>
      </w:r>
      <w:r w:rsidR="001C37E3" w:rsidRPr="00576674">
        <w:rPr>
          <w:i/>
          <w:lang w:val="pl-PL"/>
        </w:rPr>
        <w:t>przeciwko Wielkiej Brytanii</w:t>
      </w:r>
      <w:r w:rsidR="001C37E3" w:rsidRPr="00576674">
        <w:rPr>
          <w:lang w:val="pl-PL"/>
        </w:rPr>
        <w:t>, nr</w:t>
      </w:r>
      <w:r w:rsidRPr="00576674">
        <w:rPr>
          <w:lang w:val="pl-PL"/>
        </w:rPr>
        <w:t xml:space="preserve"> 35394/97, § 34,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Pr="00576674">
        <w:rPr>
          <w:lang w:val="pl-PL"/>
        </w:rPr>
        <w:t xml:space="preserve"> 2000</w:t>
      </w:r>
      <w:r w:rsidRPr="00576674">
        <w:rPr>
          <w:lang w:val="pl-PL"/>
        </w:rPr>
        <w:noBreakHyphen/>
        <w:t>V).</w:t>
      </w:r>
    </w:p>
    <w:p w:rsidR="001A33E6" w:rsidRPr="00576674" w:rsidRDefault="00636D2A" w:rsidP="009D4272">
      <w:pPr>
        <w:pStyle w:val="ECHRParaQuote"/>
        <w:rPr>
          <w:snapToGrid w:val="0"/>
          <w:lang w:val="pl-PL"/>
        </w:rPr>
      </w:pPr>
      <w:r w:rsidRPr="00576674">
        <w:rPr>
          <w:snapToGrid w:val="0"/>
          <w:lang w:val="pl-PL"/>
        </w:rPr>
        <w:t>85.  </w:t>
      </w:r>
      <w:r w:rsidR="001C37E3" w:rsidRPr="00576674">
        <w:rPr>
          <w:snapToGrid w:val="0"/>
          <w:lang w:val="pl-PL"/>
        </w:rPr>
        <w:t xml:space="preserve">Oznacza to, że skargi te są </w:t>
      </w:r>
      <w:r w:rsidR="00A30467">
        <w:rPr>
          <w:snapToGrid w:val="0"/>
          <w:lang w:val="pl-PL"/>
        </w:rPr>
        <w:t>w sposób oczywisty nieuzasadnione</w:t>
      </w:r>
      <w:r w:rsidR="001C37E3" w:rsidRPr="00576674">
        <w:rPr>
          <w:snapToGrid w:val="0"/>
          <w:lang w:val="pl-PL"/>
        </w:rPr>
        <w:t xml:space="preserve"> i muszą zostać odrzucone, zgodnie z art. 35 </w:t>
      </w:r>
      <w:r w:rsidR="00A30467">
        <w:rPr>
          <w:snapToGrid w:val="0"/>
          <w:lang w:val="pl-PL"/>
        </w:rPr>
        <w:t>ust.</w:t>
      </w:r>
      <w:r w:rsidR="00A30467" w:rsidRPr="00576674">
        <w:rPr>
          <w:snapToGrid w:val="0"/>
          <w:lang w:val="pl-PL"/>
        </w:rPr>
        <w:t xml:space="preserve"> </w:t>
      </w:r>
      <w:r w:rsidR="001C37E3" w:rsidRPr="00576674">
        <w:rPr>
          <w:snapToGrid w:val="0"/>
          <w:lang w:val="pl-PL"/>
        </w:rPr>
        <w:t>3 i 4 Konwencji”.</w:t>
      </w:r>
    </w:p>
    <w:p w:rsidR="001A33E6" w:rsidRPr="00576674" w:rsidRDefault="00E17C5D" w:rsidP="009D4272">
      <w:pPr>
        <w:pStyle w:val="ECHRPara"/>
        <w:rPr>
          <w:i/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22</w:t>
      </w:r>
      <w:r w:rsidRPr="00576674">
        <w:rPr>
          <w:noProof/>
          <w:lang w:val="pl-PL"/>
        </w:rPr>
        <w:fldChar w:fldCharType="end"/>
      </w:r>
      <w:r w:rsidR="001A33E6" w:rsidRPr="00576674">
        <w:rPr>
          <w:lang w:val="pl-PL"/>
        </w:rPr>
        <w:t>.  </w:t>
      </w:r>
      <w:r w:rsidR="001C37E3" w:rsidRPr="00576674">
        <w:rPr>
          <w:lang w:val="pl-PL"/>
        </w:rPr>
        <w:t>W dniu 1 grudnia 2009 r. Trybunał wydał wyrok</w:t>
      </w:r>
      <w:r w:rsidR="00CB05E1">
        <w:rPr>
          <w:lang w:val="pl-PL"/>
        </w:rPr>
        <w:t xml:space="preserve"> w sprawie</w:t>
      </w:r>
      <w:r w:rsidR="001C37E3" w:rsidRPr="00576674">
        <w:rPr>
          <w:lang w:val="pl-PL"/>
        </w:rPr>
        <w:t xml:space="preserve"> </w:t>
      </w:r>
      <w:r w:rsidR="001A33E6" w:rsidRPr="00576674">
        <w:rPr>
          <w:i/>
          <w:lang w:val="pl-PL"/>
        </w:rPr>
        <w:t xml:space="preserve">Jeronovičs </w:t>
      </w:r>
      <w:r w:rsidR="001C37E3" w:rsidRPr="00576674">
        <w:rPr>
          <w:i/>
          <w:lang w:val="pl-PL"/>
        </w:rPr>
        <w:t>przeciwko Łotwie</w:t>
      </w:r>
      <w:r w:rsidR="001C37E3" w:rsidRPr="00576674">
        <w:rPr>
          <w:lang w:val="pl-PL"/>
        </w:rPr>
        <w:t xml:space="preserve"> (nr</w:t>
      </w:r>
      <w:r w:rsidR="001A33E6" w:rsidRPr="00576674">
        <w:rPr>
          <w:lang w:val="pl-PL"/>
        </w:rPr>
        <w:t xml:space="preserve"> 547/02)</w:t>
      </w:r>
      <w:r w:rsidR="001A33E6" w:rsidRPr="00576674">
        <w:rPr>
          <w:snapToGrid w:val="0"/>
          <w:lang w:val="pl-PL"/>
        </w:rPr>
        <w:t xml:space="preserve"> – </w:t>
      </w:r>
      <w:r w:rsidR="00CB05E1">
        <w:rPr>
          <w:snapToGrid w:val="0"/>
          <w:lang w:val="pl-PL"/>
        </w:rPr>
        <w:t>stwierdzając</w:t>
      </w:r>
      <w:r w:rsidR="001C37E3" w:rsidRPr="00576674">
        <w:rPr>
          <w:snapToGrid w:val="0"/>
          <w:lang w:val="pl-PL"/>
        </w:rPr>
        <w:t xml:space="preserve"> naruszenie art. 3 Konwencji (warunki </w:t>
      </w:r>
      <w:r w:rsidR="00A61351">
        <w:rPr>
          <w:snapToGrid w:val="0"/>
          <w:lang w:val="pl-PL"/>
        </w:rPr>
        <w:t>osadzenia</w:t>
      </w:r>
      <w:r w:rsidR="001C37E3" w:rsidRPr="00576674">
        <w:rPr>
          <w:snapToGrid w:val="0"/>
          <w:lang w:val="pl-PL"/>
        </w:rPr>
        <w:t xml:space="preserve">) oraz art. </w:t>
      </w:r>
      <w:r w:rsidR="001C37E3" w:rsidRPr="00576674">
        <w:rPr>
          <w:lang w:val="pl-PL"/>
        </w:rPr>
        <w:t>6 </w:t>
      </w:r>
      <w:r w:rsidR="00A61351">
        <w:rPr>
          <w:lang w:val="pl-PL"/>
        </w:rPr>
        <w:t>ust.</w:t>
      </w:r>
      <w:r w:rsidR="001C37E3" w:rsidRPr="00576674">
        <w:rPr>
          <w:lang w:val="pl-PL"/>
        </w:rPr>
        <w:t xml:space="preserve"> 1 (odmowa pozwolenia na uczestnictwo w przesłuchaniu przed Sądem Najwyższym) i przyznał 5 000 EUR w ramach </w:t>
      </w:r>
      <w:r w:rsidR="00933FC2">
        <w:rPr>
          <w:lang w:val="pl-PL"/>
        </w:rPr>
        <w:t>zadośćuczynienia</w:t>
      </w:r>
      <w:r w:rsidR="00933FC2" w:rsidRPr="00576674">
        <w:rPr>
          <w:lang w:val="pl-PL"/>
        </w:rPr>
        <w:t xml:space="preserve"> </w:t>
      </w:r>
      <w:r w:rsidR="001C37E3" w:rsidRPr="00576674">
        <w:rPr>
          <w:lang w:val="pl-PL"/>
        </w:rPr>
        <w:t>za krzywdy doznane z powodu naruszenia art. 3.</w:t>
      </w:r>
    </w:p>
    <w:p w:rsidR="001A33E6" w:rsidRPr="00576674" w:rsidRDefault="001A33E6" w:rsidP="009D4272">
      <w:pPr>
        <w:pStyle w:val="ECHRHeading2"/>
        <w:rPr>
          <w:lang w:val="pl-PL"/>
        </w:rPr>
      </w:pPr>
      <w:r w:rsidRPr="00576674">
        <w:rPr>
          <w:lang w:val="pl-PL"/>
        </w:rPr>
        <w:t>C.</w:t>
      </w:r>
      <w:r w:rsidR="004C52FB" w:rsidRPr="00576674">
        <w:rPr>
          <w:lang w:val="pl-PL"/>
        </w:rPr>
        <w:t>  </w:t>
      </w:r>
      <w:r w:rsidR="001C37E3" w:rsidRPr="00576674">
        <w:rPr>
          <w:lang w:val="pl-PL"/>
        </w:rPr>
        <w:t>Dal</w:t>
      </w:r>
      <w:r w:rsidR="00576674" w:rsidRPr="00576674">
        <w:rPr>
          <w:lang w:val="pl-PL"/>
        </w:rPr>
        <w:t xml:space="preserve">sze postępowanie przed łotewskimi organami władzy </w:t>
      </w:r>
      <w:r w:rsidR="001244F0">
        <w:rPr>
          <w:lang w:val="pl-PL"/>
        </w:rPr>
        <w:t xml:space="preserve">służące </w:t>
      </w:r>
      <w:r w:rsidR="001C37E3" w:rsidRPr="00576674">
        <w:rPr>
          <w:lang w:val="pl-PL"/>
        </w:rPr>
        <w:t>wznowieniu postępowania karnego</w:t>
      </w:r>
    </w:p>
    <w:p w:rsidR="009B5A5A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23</w:t>
      </w:r>
      <w:r w:rsidRPr="00576674">
        <w:rPr>
          <w:noProof/>
          <w:lang w:val="pl-PL"/>
        </w:rPr>
        <w:fldChar w:fldCharType="end"/>
      </w:r>
      <w:r w:rsidR="001A33E6" w:rsidRPr="00576674">
        <w:rPr>
          <w:lang w:val="pl-PL"/>
        </w:rPr>
        <w:t>.  </w:t>
      </w:r>
      <w:r w:rsidR="001C37E3" w:rsidRPr="00576674">
        <w:rPr>
          <w:lang w:val="pl-PL"/>
        </w:rPr>
        <w:t xml:space="preserve">W dniu 11 października 2010 r. skarżący </w:t>
      </w:r>
      <w:r w:rsidR="008409DF">
        <w:rPr>
          <w:lang w:val="pl-PL"/>
        </w:rPr>
        <w:t>skierował</w:t>
      </w:r>
      <w:r w:rsidR="008409DF" w:rsidRPr="00576674">
        <w:rPr>
          <w:lang w:val="pl-PL"/>
        </w:rPr>
        <w:t xml:space="preserve"> </w:t>
      </w:r>
      <w:r w:rsidR="001C37E3" w:rsidRPr="00576674">
        <w:rPr>
          <w:lang w:val="pl-PL"/>
        </w:rPr>
        <w:t xml:space="preserve">do prokuratury wniosek o wznowienie postępowania karnego, w którym został skazany (zob. </w:t>
      </w:r>
      <w:r w:rsidR="008409DF">
        <w:rPr>
          <w:lang w:val="pl-PL"/>
        </w:rPr>
        <w:t>§</w:t>
      </w:r>
      <w:r w:rsidR="001C37E3" w:rsidRPr="00576674">
        <w:rPr>
          <w:lang w:val="pl-PL"/>
        </w:rPr>
        <w:t xml:space="preserve"> 13 powyżej),</w:t>
      </w:r>
      <w:r w:rsidR="009B5A5A" w:rsidRPr="00576674">
        <w:rPr>
          <w:lang w:val="pl-PL"/>
        </w:rPr>
        <w:t xml:space="preserve"> a także postępowania dotycząc</w:t>
      </w:r>
      <w:r w:rsidR="007F304E">
        <w:rPr>
          <w:lang w:val="pl-PL"/>
        </w:rPr>
        <w:t xml:space="preserve">ego jego </w:t>
      </w:r>
      <w:r w:rsidR="001244F0">
        <w:rPr>
          <w:lang w:val="pl-PL"/>
        </w:rPr>
        <w:t>złego traktowania</w:t>
      </w:r>
      <w:r w:rsidR="009B5A5A" w:rsidRPr="00576674">
        <w:rPr>
          <w:lang w:val="pl-PL"/>
        </w:rPr>
        <w:t xml:space="preserve"> przez policjantów (zob. </w:t>
      </w:r>
      <w:r w:rsidR="008409DF">
        <w:rPr>
          <w:lang w:val="pl-PL"/>
        </w:rPr>
        <w:t>§</w:t>
      </w:r>
      <w:r w:rsidR="009B5A5A" w:rsidRPr="00576674">
        <w:rPr>
          <w:lang w:val="pl-PL"/>
        </w:rPr>
        <w:t xml:space="preserve"> 16 powyżej). Skarżący powołał się na jednostronną </w:t>
      </w:r>
      <w:r w:rsidR="009357AD" w:rsidRPr="00576674">
        <w:rPr>
          <w:lang w:val="pl-PL"/>
        </w:rPr>
        <w:t>deklarację</w:t>
      </w:r>
      <w:r w:rsidR="009B5A5A" w:rsidRPr="00576674">
        <w:rPr>
          <w:lang w:val="pl-PL"/>
        </w:rPr>
        <w:t xml:space="preserve"> Rządu, </w:t>
      </w:r>
      <w:r w:rsidR="007F304E">
        <w:rPr>
          <w:lang w:val="pl-PL"/>
        </w:rPr>
        <w:t>złożon</w:t>
      </w:r>
      <w:r w:rsidR="009B5A5A" w:rsidRPr="00576674">
        <w:rPr>
          <w:lang w:val="pl-PL"/>
        </w:rPr>
        <w:t xml:space="preserve">ą w dniu 30 kwietnia 2008 r. oraz </w:t>
      </w:r>
      <w:r w:rsidR="006A21B0">
        <w:rPr>
          <w:lang w:val="pl-PL"/>
        </w:rPr>
        <w:t>art</w:t>
      </w:r>
      <w:r w:rsidR="009B5A5A" w:rsidRPr="00576674">
        <w:rPr>
          <w:lang w:val="pl-PL"/>
        </w:rPr>
        <w:t>. 655(3), 656(3) i 657</w:t>
      </w:r>
      <w:r w:rsidR="001244F0">
        <w:rPr>
          <w:lang w:val="pl-PL"/>
        </w:rPr>
        <w:t xml:space="preserve"> </w:t>
      </w:r>
      <w:r w:rsidR="008409DF">
        <w:rPr>
          <w:lang w:val="pl-PL"/>
        </w:rPr>
        <w:t>K</w:t>
      </w:r>
      <w:r w:rsidR="009B5A5A" w:rsidRPr="00576674">
        <w:rPr>
          <w:lang w:val="pl-PL"/>
        </w:rPr>
        <w:t xml:space="preserve">odeksu postępowania karnego (zob. </w:t>
      </w:r>
      <w:r w:rsidR="001244F0">
        <w:rPr>
          <w:lang w:val="pl-PL"/>
        </w:rPr>
        <w:t>§</w:t>
      </w:r>
      <w:r w:rsidR="009B5A5A" w:rsidRPr="00576674">
        <w:rPr>
          <w:lang w:val="pl-PL"/>
        </w:rPr>
        <w:t xml:space="preserve"> </w:t>
      </w:r>
      <w:r w:rsidR="00576674" w:rsidRPr="00576674">
        <w:rPr>
          <w:lang w:val="pl-PL"/>
        </w:rPr>
        <w:t>28-</w:t>
      </w:r>
      <w:r w:rsidR="009B5A5A" w:rsidRPr="00576674">
        <w:rPr>
          <w:lang w:val="pl-PL"/>
        </w:rPr>
        <w:t xml:space="preserve">31 poniżej). </w:t>
      </w:r>
      <w:bookmarkStart w:id="13" w:name="pros1"/>
    </w:p>
    <w:p w:rsidR="001A33E6" w:rsidRPr="00576674" w:rsidRDefault="001A33E6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24</w:t>
      </w:r>
      <w:r w:rsidRPr="00576674">
        <w:rPr>
          <w:noProof/>
          <w:lang w:val="pl-PL"/>
        </w:rPr>
        <w:fldChar w:fldCharType="end"/>
      </w:r>
      <w:bookmarkEnd w:id="13"/>
      <w:r w:rsidRPr="00576674">
        <w:rPr>
          <w:lang w:val="pl-PL"/>
        </w:rPr>
        <w:t>.  </w:t>
      </w:r>
      <w:r w:rsidR="009B5A5A" w:rsidRPr="00576674">
        <w:rPr>
          <w:lang w:val="pl-PL"/>
        </w:rPr>
        <w:t>W dniu 17 listopada 2010 r. prokurator</w:t>
      </w:r>
      <w:r w:rsidR="00ED11C3" w:rsidRPr="00576674">
        <w:rPr>
          <w:lang w:val="pl-PL"/>
        </w:rPr>
        <w:t xml:space="preserve"> załączył do Sądu Okręgowego w Rydze odrzucony wniosek skarżącego, ustalając, że nie istnieją żadne podstawy pozwalające na wznowienie postępowania karnego</w:t>
      </w:r>
      <w:r w:rsidR="006A21B0">
        <w:rPr>
          <w:lang w:val="pl-PL"/>
        </w:rPr>
        <w:t>, o którym mowa</w:t>
      </w:r>
      <w:r w:rsidR="00ED11C3" w:rsidRPr="00576674">
        <w:rPr>
          <w:lang w:val="pl-PL"/>
        </w:rPr>
        <w:t xml:space="preserve"> w </w:t>
      </w:r>
      <w:r w:rsidR="006A21B0">
        <w:rPr>
          <w:lang w:val="pl-PL"/>
        </w:rPr>
        <w:t>art</w:t>
      </w:r>
      <w:r w:rsidR="00ED11C3" w:rsidRPr="00576674">
        <w:rPr>
          <w:lang w:val="pl-PL"/>
        </w:rPr>
        <w:t xml:space="preserve">. 655(2) </w:t>
      </w:r>
      <w:r w:rsidR="006A21B0">
        <w:rPr>
          <w:lang w:val="pl-PL"/>
        </w:rPr>
        <w:t>K</w:t>
      </w:r>
      <w:r w:rsidR="00ED11C3" w:rsidRPr="00576674">
        <w:rPr>
          <w:lang w:val="pl-PL"/>
        </w:rPr>
        <w:t>odeks</w:t>
      </w:r>
      <w:r w:rsidR="006A21B0">
        <w:rPr>
          <w:lang w:val="pl-PL"/>
        </w:rPr>
        <w:t>u</w:t>
      </w:r>
      <w:r w:rsidR="00ED11C3" w:rsidRPr="00576674">
        <w:rPr>
          <w:lang w:val="pl-PL"/>
        </w:rPr>
        <w:t xml:space="preserve"> postępowania karnego. Prokurator ustalił także</w:t>
      </w:r>
      <w:r w:rsidR="006A21B0">
        <w:rPr>
          <w:lang w:val="pl-PL"/>
        </w:rPr>
        <w:t>, że</w:t>
      </w:r>
      <w:r w:rsidR="00ED11C3" w:rsidRPr="00576674">
        <w:rPr>
          <w:lang w:val="pl-PL"/>
        </w:rPr>
        <w:t xml:space="preserve">: </w:t>
      </w:r>
    </w:p>
    <w:p w:rsidR="001A33E6" w:rsidRPr="00576674" w:rsidRDefault="007F304E" w:rsidP="009D4272">
      <w:pPr>
        <w:pStyle w:val="ECHRParaQuote"/>
        <w:rPr>
          <w:lang w:val="pl-PL"/>
        </w:rPr>
      </w:pPr>
      <w:r>
        <w:rPr>
          <w:lang w:val="pl-PL"/>
        </w:rPr>
        <w:t>„</w:t>
      </w:r>
      <w:r w:rsidR="001A33E6" w:rsidRPr="00576674">
        <w:rPr>
          <w:lang w:val="pl-PL"/>
        </w:rPr>
        <w:t>...</w:t>
      </w:r>
      <w:r w:rsidR="00ED11C3" w:rsidRPr="00576674">
        <w:rPr>
          <w:lang w:val="pl-PL"/>
        </w:rPr>
        <w:t>Sprawa</w:t>
      </w:r>
      <w:r w:rsidR="001A33E6" w:rsidRPr="00576674">
        <w:rPr>
          <w:lang w:val="pl-PL"/>
        </w:rPr>
        <w:t xml:space="preserve"> </w:t>
      </w:r>
      <w:r w:rsidR="00ED11C3" w:rsidRPr="00576674">
        <w:rPr>
          <w:i/>
          <w:lang w:val="pl-PL"/>
        </w:rPr>
        <w:t>Jeronovičs przeciwko Łotwie</w:t>
      </w:r>
      <w:r w:rsidR="00ED11C3" w:rsidRPr="00576674">
        <w:rPr>
          <w:lang w:val="pl-PL"/>
        </w:rPr>
        <w:t xml:space="preserve"> (nr</w:t>
      </w:r>
      <w:r w:rsidR="001A33E6" w:rsidRPr="00576674">
        <w:rPr>
          <w:lang w:val="pl-PL"/>
        </w:rPr>
        <w:t xml:space="preserve"> 547/02) </w:t>
      </w:r>
      <w:r w:rsidR="00ED11C3" w:rsidRPr="00576674">
        <w:rPr>
          <w:lang w:val="pl-PL"/>
        </w:rPr>
        <w:t xml:space="preserve">zawiera jednostronną deklarację Rządu, której wnioski mogą </w:t>
      </w:r>
      <w:r w:rsidR="00C54809">
        <w:rPr>
          <w:lang w:val="pl-PL"/>
        </w:rPr>
        <w:t>znajdować zastosowanie</w:t>
      </w:r>
      <w:r w:rsidR="00ED11C3" w:rsidRPr="00576674">
        <w:rPr>
          <w:lang w:val="pl-PL"/>
        </w:rPr>
        <w:t xml:space="preserve"> tylko </w:t>
      </w:r>
      <w:r w:rsidR="00C54809">
        <w:rPr>
          <w:lang w:val="pl-PL"/>
        </w:rPr>
        <w:t xml:space="preserve">w odniesieniu </w:t>
      </w:r>
      <w:r w:rsidR="00ED11C3" w:rsidRPr="00576674">
        <w:rPr>
          <w:lang w:val="pl-PL"/>
        </w:rPr>
        <w:t xml:space="preserve">do okoliczności oraz wydarzeń badanych w zakresie tej sprawy. Nie można wyciągnąć wniosku z wyroku z dnia 1 grudnia 2009 r. wydanego przez Europejski Trybunał Praw Człowieka, że Trybunał zbadał i ocenił wszelkie działania organów ścigania podczas dochodzenia wstępnego w postępowaniu karnym … Odpowiednio, wnioski </w:t>
      </w:r>
      <w:r w:rsidR="00C54809">
        <w:rPr>
          <w:lang w:val="pl-PL"/>
        </w:rPr>
        <w:t>przyjęte</w:t>
      </w:r>
      <w:r w:rsidR="00ED11C3" w:rsidRPr="00576674">
        <w:rPr>
          <w:lang w:val="pl-PL"/>
        </w:rPr>
        <w:t xml:space="preserve"> w wyroku [Trybunału] z dnia 1 grudnia 2009 r. oraz z jednostronnej deklaracji Rządu wydanej w dniu 30 kwietnia 2008 r. nie mogą zostać zastosowane czy też powiązane z postępowaniem karnym…”.</w:t>
      </w:r>
    </w:p>
    <w:p w:rsidR="005D301C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25</w:t>
      </w:r>
      <w:r w:rsidRPr="00576674">
        <w:rPr>
          <w:noProof/>
          <w:lang w:val="pl-PL"/>
        </w:rPr>
        <w:fldChar w:fldCharType="end"/>
      </w:r>
      <w:r w:rsidR="001A33E6" w:rsidRPr="00576674">
        <w:rPr>
          <w:lang w:val="pl-PL"/>
        </w:rPr>
        <w:t>.  </w:t>
      </w:r>
      <w:r w:rsidR="005D301C" w:rsidRPr="00576674">
        <w:rPr>
          <w:lang w:val="pl-PL"/>
        </w:rPr>
        <w:t xml:space="preserve">W apelacji złożonej w dniu 9 grudnia 2010 r. skarżący stwierdził, że istniały podstawy prawne do wznowienia postępowania karnego dotyczącego jego </w:t>
      </w:r>
      <w:r w:rsidR="000011D6">
        <w:rPr>
          <w:lang w:val="pl-PL"/>
        </w:rPr>
        <w:t>złego</w:t>
      </w:r>
      <w:r w:rsidR="000011D6" w:rsidRPr="00576674">
        <w:rPr>
          <w:lang w:val="pl-PL"/>
        </w:rPr>
        <w:t xml:space="preserve"> </w:t>
      </w:r>
      <w:r w:rsidR="005D301C" w:rsidRPr="00576674">
        <w:rPr>
          <w:lang w:val="pl-PL"/>
        </w:rPr>
        <w:t xml:space="preserve">traktowania, </w:t>
      </w:r>
      <w:r w:rsidR="003B3292">
        <w:rPr>
          <w:lang w:val="pl-PL"/>
        </w:rPr>
        <w:t>gdyż</w:t>
      </w:r>
      <w:r w:rsidR="005D301C" w:rsidRPr="00576674">
        <w:rPr>
          <w:lang w:val="pl-PL"/>
        </w:rPr>
        <w:t xml:space="preserve"> jednostronna deklaracja Rządu wyraźnie stwierdziła naruszenie art. 3 Konwencji – </w:t>
      </w:r>
      <w:r w:rsidR="00E423B1">
        <w:rPr>
          <w:lang w:val="pl-PL"/>
        </w:rPr>
        <w:t xml:space="preserve">tj. </w:t>
      </w:r>
      <w:r w:rsidR="005D301C" w:rsidRPr="00576674">
        <w:rPr>
          <w:lang w:val="pl-PL"/>
        </w:rPr>
        <w:t xml:space="preserve">okoliczność, która doprowadziła Trybunał do </w:t>
      </w:r>
      <w:r w:rsidR="007F304E">
        <w:rPr>
          <w:lang w:val="pl-PL"/>
        </w:rPr>
        <w:t>sk</w:t>
      </w:r>
      <w:r w:rsidR="005D301C" w:rsidRPr="00576674">
        <w:rPr>
          <w:lang w:val="pl-PL"/>
        </w:rPr>
        <w:t xml:space="preserve">reślenia skargi. Skarżący twierdził też, że w tamtym czasie jego sprawa była badana przez sądy krajowe i że organy sądowe były nieświadome, iż </w:t>
      </w:r>
      <w:r w:rsidR="00283B37">
        <w:rPr>
          <w:lang w:val="pl-PL"/>
        </w:rPr>
        <w:t>dochodzenie</w:t>
      </w:r>
      <w:r w:rsidR="005D301C" w:rsidRPr="00576674">
        <w:rPr>
          <w:lang w:val="pl-PL"/>
        </w:rPr>
        <w:t xml:space="preserve"> dotyczące </w:t>
      </w:r>
      <w:r w:rsidR="00283B37">
        <w:rPr>
          <w:lang w:val="pl-PL"/>
        </w:rPr>
        <w:t>złego</w:t>
      </w:r>
      <w:r w:rsidR="00283B37" w:rsidRPr="00576674">
        <w:rPr>
          <w:lang w:val="pl-PL"/>
        </w:rPr>
        <w:t xml:space="preserve"> </w:t>
      </w:r>
      <w:r w:rsidR="005D301C" w:rsidRPr="00576674">
        <w:rPr>
          <w:lang w:val="pl-PL"/>
        </w:rPr>
        <w:t>traktowania był</w:t>
      </w:r>
      <w:r w:rsidR="00F50164">
        <w:rPr>
          <w:lang w:val="pl-PL"/>
        </w:rPr>
        <w:t>o prowadzone z</w:t>
      </w:r>
      <w:r w:rsidR="005D301C" w:rsidRPr="00576674">
        <w:rPr>
          <w:lang w:val="pl-PL"/>
        </w:rPr>
        <w:t xml:space="preserve"> naruszeniem art. 3. </w:t>
      </w:r>
      <w:bookmarkStart w:id="14" w:name="pros2"/>
      <w:bookmarkStart w:id="15" w:name="para23"/>
    </w:p>
    <w:p w:rsidR="00011700" w:rsidRPr="00576674" w:rsidRDefault="007D4C9E" w:rsidP="009D4272">
      <w:pPr>
        <w:pStyle w:val="ECHRPara"/>
        <w:rPr>
          <w:lang w:val="pl-PL"/>
        </w:rPr>
      </w:pPr>
      <w:r w:rsidRPr="00576674">
        <w:rPr>
          <w:lang w:val="pl-PL"/>
        </w:rPr>
        <w:lastRenderedPageBreak/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26</w:t>
      </w:r>
      <w:r w:rsidRPr="00576674">
        <w:rPr>
          <w:noProof/>
          <w:lang w:val="pl-PL"/>
        </w:rPr>
        <w:fldChar w:fldCharType="end"/>
      </w:r>
      <w:bookmarkEnd w:id="14"/>
      <w:bookmarkEnd w:id="15"/>
      <w:r w:rsidR="001A33E6" w:rsidRPr="00576674">
        <w:rPr>
          <w:lang w:val="pl-PL"/>
        </w:rPr>
        <w:t>.  </w:t>
      </w:r>
      <w:r w:rsidR="005D301C" w:rsidRPr="00576674">
        <w:rPr>
          <w:lang w:val="pl-PL"/>
        </w:rPr>
        <w:t xml:space="preserve">W ostatecznej decyzji z dnia 20 grudnia 2010 r. prokurator wyższej rangi </w:t>
      </w:r>
      <w:r w:rsidR="0038342F">
        <w:rPr>
          <w:lang w:val="pl-PL"/>
        </w:rPr>
        <w:t>utrzymał w mocy</w:t>
      </w:r>
      <w:r w:rsidR="0038342F" w:rsidRPr="00576674">
        <w:rPr>
          <w:lang w:val="pl-PL"/>
        </w:rPr>
        <w:t xml:space="preserve"> </w:t>
      </w:r>
      <w:r w:rsidR="005D301C" w:rsidRPr="00576674">
        <w:rPr>
          <w:lang w:val="pl-PL"/>
        </w:rPr>
        <w:t xml:space="preserve">decyzję wydaną w dniu 17 listopada 2010 r. Prokurator stwierdził, że na podstawie </w:t>
      </w:r>
      <w:r w:rsidR="0038342F">
        <w:rPr>
          <w:lang w:val="pl-PL"/>
        </w:rPr>
        <w:t>art.</w:t>
      </w:r>
      <w:r w:rsidR="005D301C" w:rsidRPr="00576674">
        <w:rPr>
          <w:lang w:val="pl-PL"/>
        </w:rPr>
        <w:t xml:space="preserve"> 655(2) </w:t>
      </w:r>
      <w:r w:rsidR="0038342F">
        <w:rPr>
          <w:lang w:val="pl-PL"/>
        </w:rPr>
        <w:t>K</w:t>
      </w:r>
      <w:r w:rsidR="005D301C" w:rsidRPr="00576674">
        <w:rPr>
          <w:lang w:val="pl-PL"/>
        </w:rPr>
        <w:t xml:space="preserve">odeksu postępowania karnego tylko te postępowania karne, które zakończyły się prawomocnym </w:t>
      </w:r>
      <w:r w:rsidR="001058B7">
        <w:rPr>
          <w:lang w:val="pl-PL"/>
        </w:rPr>
        <w:t>wyrokiem</w:t>
      </w:r>
      <w:r w:rsidR="005D301C" w:rsidRPr="00576674">
        <w:rPr>
          <w:lang w:val="pl-PL"/>
        </w:rPr>
        <w:t xml:space="preserve"> sądu lub decyzją mogą zostać wznowione i tylko pod warunkiem, że podstawa do wniosku o wznowienie widnieje między tymi ujętymi w tym przepisie. Prokurator ustalił też, co następuje: </w:t>
      </w:r>
    </w:p>
    <w:p w:rsidR="006B6A25" w:rsidRPr="00576674" w:rsidRDefault="007F304E" w:rsidP="009D4272">
      <w:pPr>
        <w:pStyle w:val="ECHRParaQuote"/>
        <w:rPr>
          <w:lang w:val="pl-PL"/>
        </w:rPr>
      </w:pPr>
      <w:r>
        <w:rPr>
          <w:lang w:val="pl-PL"/>
        </w:rPr>
        <w:t>„</w:t>
      </w:r>
      <w:r w:rsidR="006B6A25" w:rsidRPr="00576674">
        <w:rPr>
          <w:lang w:val="pl-PL"/>
        </w:rPr>
        <w:t xml:space="preserve">Badając powyższe, ustaliłem, że konkluzja prokuratora </w:t>
      </w:r>
      <w:r w:rsidR="00E97D7C">
        <w:rPr>
          <w:lang w:val="pl-PL"/>
        </w:rPr>
        <w:t xml:space="preserve">zawarta </w:t>
      </w:r>
      <w:r w:rsidR="006B6A25" w:rsidRPr="00576674">
        <w:rPr>
          <w:lang w:val="pl-PL"/>
        </w:rPr>
        <w:t xml:space="preserve">w decyzji z dnia 17 listopada 2010 r. jest </w:t>
      </w:r>
      <w:r w:rsidR="00E97D7C">
        <w:rPr>
          <w:lang w:val="pl-PL"/>
        </w:rPr>
        <w:t>ważna</w:t>
      </w:r>
      <w:r w:rsidR="00E97D7C" w:rsidRPr="00576674">
        <w:rPr>
          <w:lang w:val="pl-PL"/>
        </w:rPr>
        <w:t xml:space="preserve"> </w:t>
      </w:r>
      <w:r w:rsidR="006B6A25" w:rsidRPr="00576674">
        <w:rPr>
          <w:lang w:val="pl-PL"/>
        </w:rPr>
        <w:t xml:space="preserve">i uzasadniona, co skutkuje tym, że </w:t>
      </w:r>
      <w:r w:rsidR="00E24DDF">
        <w:rPr>
          <w:lang w:val="pl-PL"/>
        </w:rPr>
        <w:t>Pana</w:t>
      </w:r>
      <w:r w:rsidR="006B6A25" w:rsidRPr="00576674">
        <w:rPr>
          <w:lang w:val="pl-PL"/>
        </w:rPr>
        <w:t xml:space="preserve"> wniosek z dnia 11 października 2010 r. o </w:t>
      </w:r>
      <w:r w:rsidR="009357AD" w:rsidRPr="00576674">
        <w:rPr>
          <w:lang w:val="pl-PL"/>
        </w:rPr>
        <w:t>wznowienie</w:t>
      </w:r>
      <w:r w:rsidR="006B6A25" w:rsidRPr="00576674">
        <w:rPr>
          <w:lang w:val="pl-PL"/>
        </w:rPr>
        <w:t xml:space="preserve"> postępowania karnego w sprawach nr </w:t>
      </w:r>
      <w:r w:rsidR="006B6A25" w:rsidRPr="00576674">
        <w:rPr>
          <w:rStyle w:val="JuQuotChar"/>
          <w:lang w:val="pl-PL"/>
        </w:rPr>
        <w:t xml:space="preserve">06725198 i 50207598 na podstawie nowych okoliczności nie stosuje się do żadnego z warunków przewidzianych w </w:t>
      </w:r>
      <w:r w:rsidR="00E97D7C">
        <w:rPr>
          <w:rStyle w:val="JuQuotChar"/>
          <w:lang w:val="pl-PL"/>
        </w:rPr>
        <w:t>art</w:t>
      </w:r>
      <w:r w:rsidR="006B6A25" w:rsidRPr="00576674">
        <w:rPr>
          <w:rStyle w:val="JuQuotChar"/>
          <w:lang w:val="pl-PL"/>
        </w:rPr>
        <w:t xml:space="preserve">. 655(2) </w:t>
      </w:r>
      <w:r w:rsidR="00E97D7C">
        <w:rPr>
          <w:rStyle w:val="JuQuotChar"/>
          <w:lang w:val="pl-PL"/>
        </w:rPr>
        <w:t>K</w:t>
      </w:r>
      <w:r w:rsidR="006B6A25" w:rsidRPr="00576674">
        <w:rPr>
          <w:rStyle w:val="JuQuotChar"/>
          <w:lang w:val="pl-PL"/>
        </w:rPr>
        <w:t xml:space="preserve">odeksu postępowania karnego, co mogłoby tworzyć podstawy do </w:t>
      </w:r>
      <w:r w:rsidR="009357AD" w:rsidRPr="00576674">
        <w:rPr>
          <w:rStyle w:val="JuQuotChar"/>
          <w:lang w:val="pl-PL"/>
        </w:rPr>
        <w:t>wznowienia</w:t>
      </w:r>
      <w:r w:rsidR="006B6A25" w:rsidRPr="00576674">
        <w:rPr>
          <w:rStyle w:val="JuQuotChar"/>
          <w:lang w:val="pl-PL"/>
        </w:rPr>
        <w:t xml:space="preserve"> wymienionych wyżej postępowań karnych. Podczas badania wniosku prokurator stwierdził, iż nie istnieje </w:t>
      </w:r>
      <w:r w:rsidR="007160F5">
        <w:rPr>
          <w:rStyle w:val="JuQuotChar"/>
          <w:lang w:val="pl-PL"/>
        </w:rPr>
        <w:t>jakakolwiek taka przesłanka</w:t>
      </w:r>
      <w:r w:rsidR="006B6A25" w:rsidRPr="00576674">
        <w:rPr>
          <w:rStyle w:val="JuQuotChar"/>
          <w:lang w:val="pl-PL"/>
        </w:rPr>
        <w:t xml:space="preserve">, dlatego też uznaję </w:t>
      </w:r>
      <w:r w:rsidR="00997663" w:rsidRPr="00576674">
        <w:rPr>
          <w:rStyle w:val="JuQuotChar"/>
          <w:lang w:val="pl-PL"/>
        </w:rPr>
        <w:t xml:space="preserve">za </w:t>
      </w:r>
      <w:r w:rsidR="00997663">
        <w:rPr>
          <w:rStyle w:val="JuQuotChar"/>
          <w:lang w:val="pl-PL"/>
        </w:rPr>
        <w:t>zasadną</w:t>
      </w:r>
      <w:r w:rsidR="00997663" w:rsidRPr="00576674">
        <w:rPr>
          <w:rStyle w:val="JuQuotChar"/>
          <w:lang w:val="pl-PL"/>
        </w:rPr>
        <w:t xml:space="preserve"> </w:t>
      </w:r>
      <w:r w:rsidR="006B6A25" w:rsidRPr="00576674">
        <w:rPr>
          <w:rStyle w:val="JuQuotChar"/>
          <w:lang w:val="pl-PL"/>
        </w:rPr>
        <w:t xml:space="preserve">decyzję prokuratora o odrzuceniu wniosku o wznowienie postępowań karnych o numerach 06725198 i 50207598 </w:t>
      </w:r>
      <w:r w:rsidR="00DD3029">
        <w:rPr>
          <w:rStyle w:val="JuQuotChar"/>
          <w:lang w:val="pl-PL"/>
        </w:rPr>
        <w:t>wskazującego na</w:t>
      </w:r>
      <w:r w:rsidR="00997663">
        <w:rPr>
          <w:rStyle w:val="JuQuotChar"/>
          <w:lang w:val="pl-PL"/>
        </w:rPr>
        <w:t xml:space="preserve"> pojawienie się nowych okoliczności.</w:t>
      </w:r>
    </w:p>
    <w:p w:rsidR="000C3C94" w:rsidRPr="00576674" w:rsidRDefault="006B6A25" w:rsidP="009D4272">
      <w:pPr>
        <w:pStyle w:val="ECHRParaQuote"/>
        <w:rPr>
          <w:lang w:val="pl-PL"/>
        </w:rPr>
      </w:pPr>
      <w:r w:rsidRPr="00576674">
        <w:rPr>
          <w:lang w:val="pl-PL"/>
        </w:rPr>
        <w:t xml:space="preserve">Jak już </w:t>
      </w:r>
      <w:r w:rsidR="00DD3029">
        <w:rPr>
          <w:lang w:val="pl-PL"/>
        </w:rPr>
        <w:t>zauważono</w:t>
      </w:r>
      <w:r w:rsidRPr="00576674">
        <w:rPr>
          <w:lang w:val="pl-PL"/>
        </w:rPr>
        <w:t xml:space="preserve">, </w:t>
      </w:r>
      <w:r w:rsidR="00997663">
        <w:rPr>
          <w:lang w:val="pl-PL"/>
        </w:rPr>
        <w:t>K</w:t>
      </w:r>
      <w:r w:rsidRPr="00576674">
        <w:rPr>
          <w:lang w:val="pl-PL"/>
        </w:rPr>
        <w:t xml:space="preserve">odeks postępowania karnego </w:t>
      </w:r>
      <w:r w:rsidR="00DD3029">
        <w:rPr>
          <w:lang w:val="pl-PL"/>
        </w:rPr>
        <w:t>określa</w:t>
      </w:r>
      <w:r w:rsidRPr="00576674">
        <w:rPr>
          <w:lang w:val="pl-PL"/>
        </w:rPr>
        <w:t xml:space="preserve"> szczegółowo wszystkie okoliczności, które powinny zostać rozpatrzone jako nowe ujawnione okoliczności</w:t>
      </w:r>
      <w:r w:rsidR="000C3C94" w:rsidRPr="00576674">
        <w:rPr>
          <w:lang w:val="pl-PL"/>
        </w:rPr>
        <w:t xml:space="preserve"> oraz podstawy tego, które postępowanie kar</w:t>
      </w:r>
      <w:r w:rsidR="0006109A">
        <w:rPr>
          <w:lang w:val="pl-PL"/>
        </w:rPr>
        <w:t>ne,</w:t>
      </w:r>
      <w:r w:rsidR="000C3C94" w:rsidRPr="00576674">
        <w:rPr>
          <w:lang w:val="pl-PL"/>
        </w:rPr>
        <w:t xml:space="preserve"> zakończone prawomocnym wyrokiem lub decyzją sądu</w:t>
      </w:r>
      <w:r w:rsidR="0006109A">
        <w:rPr>
          <w:lang w:val="pl-PL"/>
        </w:rPr>
        <w:t>,</w:t>
      </w:r>
      <w:r w:rsidR="000C3C94" w:rsidRPr="00576674">
        <w:rPr>
          <w:lang w:val="pl-PL"/>
        </w:rPr>
        <w:t xml:space="preserve"> może zostać wznowione. Kodeks postępowania karnego nie zawiera </w:t>
      </w:r>
      <w:r w:rsidR="0006109A">
        <w:rPr>
          <w:lang w:val="pl-PL"/>
        </w:rPr>
        <w:t xml:space="preserve">żadnych przepisów dotyczących </w:t>
      </w:r>
      <w:r w:rsidR="005E7852">
        <w:rPr>
          <w:lang w:val="pl-PL"/>
        </w:rPr>
        <w:t>rozszerzenia tych okoliczności</w:t>
      </w:r>
      <w:r w:rsidR="000C3C94" w:rsidRPr="00576674">
        <w:rPr>
          <w:lang w:val="pl-PL"/>
        </w:rPr>
        <w:t xml:space="preserve">. Podczas badania </w:t>
      </w:r>
      <w:r w:rsidR="00C22EE0">
        <w:rPr>
          <w:lang w:val="pl-PL"/>
        </w:rPr>
        <w:t>Pana</w:t>
      </w:r>
      <w:r w:rsidR="000C3C94" w:rsidRPr="00576674">
        <w:rPr>
          <w:lang w:val="pl-PL"/>
        </w:rPr>
        <w:t xml:space="preserve"> skargi nie ustaliłem żadnej ujawnionej okoliczności przewidzianej przez </w:t>
      </w:r>
      <w:r w:rsidR="008C731B">
        <w:rPr>
          <w:lang w:val="pl-PL"/>
        </w:rPr>
        <w:t>art.</w:t>
      </w:r>
      <w:r w:rsidR="000C3C94" w:rsidRPr="00576674">
        <w:rPr>
          <w:lang w:val="pl-PL"/>
        </w:rPr>
        <w:t xml:space="preserve"> 655(2) </w:t>
      </w:r>
      <w:r w:rsidR="008C731B">
        <w:rPr>
          <w:lang w:val="pl-PL"/>
        </w:rPr>
        <w:t>K</w:t>
      </w:r>
      <w:r w:rsidR="000C3C94" w:rsidRPr="00576674">
        <w:rPr>
          <w:lang w:val="pl-PL"/>
        </w:rPr>
        <w:t xml:space="preserve">odeksu postępowania karnego. Podobnie, nie znalazłem żadnej opinii wydanej przez </w:t>
      </w:r>
      <w:r w:rsidR="00BC4B90">
        <w:rPr>
          <w:lang w:val="pl-PL"/>
        </w:rPr>
        <w:t>międzynarodowe organy sądowe</w:t>
      </w:r>
      <w:r w:rsidR="000C3C94" w:rsidRPr="00576674">
        <w:rPr>
          <w:lang w:val="pl-PL"/>
        </w:rPr>
        <w:t xml:space="preserve"> związanej z decyzją łotewskiego sądu w sprawie nr 50207598 ani ustalenia, że</w:t>
      </w:r>
      <w:r w:rsidR="00C22EE0">
        <w:rPr>
          <w:lang w:val="pl-PL"/>
        </w:rPr>
        <w:t xml:space="preserve"> wyrok wydany przez</w:t>
      </w:r>
      <w:r w:rsidR="000C3C94" w:rsidRPr="00576674">
        <w:rPr>
          <w:lang w:val="pl-PL"/>
        </w:rPr>
        <w:t xml:space="preserve"> </w:t>
      </w:r>
      <w:r w:rsidR="00D60298">
        <w:rPr>
          <w:lang w:val="pl-PL"/>
        </w:rPr>
        <w:t>Wydział Karn</w:t>
      </w:r>
      <w:r w:rsidR="00C22EE0">
        <w:rPr>
          <w:lang w:val="pl-PL"/>
        </w:rPr>
        <w:t>y</w:t>
      </w:r>
      <w:r w:rsidR="00D60298">
        <w:rPr>
          <w:lang w:val="pl-PL"/>
        </w:rPr>
        <w:t xml:space="preserve"> Sądu Okręgowego w Rydze</w:t>
      </w:r>
      <w:r w:rsidR="000C3C94" w:rsidRPr="00576674">
        <w:rPr>
          <w:lang w:val="pl-PL"/>
        </w:rPr>
        <w:t xml:space="preserve">, który </w:t>
      </w:r>
      <w:r w:rsidR="00C22EE0">
        <w:rPr>
          <w:lang w:val="pl-PL"/>
        </w:rPr>
        <w:t>uprawomocnił się</w:t>
      </w:r>
      <w:r w:rsidR="000C3C94" w:rsidRPr="00576674">
        <w:rPr>
          <w:lang w:val="pl-PL"/>
        </w:rPr>
        <w:t xml:space="preserve"> w dniu 27 września 2000 r. jest niezgodny z prawem międzynarodowym i przepisami obowiązującymi na Łotwie. Europejski Trybunał Praw Człowieka nie wydał żadnej takiej opinii w swym wyroku z dnia 1 grudnia 2009 r. czy też w swej decyzji z dnia 10 lutego 2010 r., w której międzynarodowy trybunał badał </w:t>
      </w:r>
      <w:r w:rsidR="00407637">
        <w:rPr>
          <w:lang w:val="pl-PL"/>
        </w:rPr>
        <w:t>Pana</w:t>
      </w:r>
      <w:r w:rsidR="000C3C94" w:rsidRPr="00576674">
        <w:rPr>
          <w:lang w:val="pl-PL"/>
        </w:rPr>
        <w:t xml:space="preserve"> wniosek. Chciałbym też zaznaczyć, że w przeciwieństwie do </w:t>
      </w:r>
      <w:r w:rsidR="00407637">
        <w:rPr>
          <w:lang w:val="pl-PL"/>
        </w:rPr>
        <w:t>Pana</w:t>
      </w:r>
      <w:r w:rsidR="000C3C94" w:rsidRPr="00576674">
        <w:rPr>
          <w:lang w:val="pl-PL"/>
        </w:rPr>
        <w:t xml:space="preserve"> zarzutów, Europejski Trybunał Praw Człowieka w swej decyzji z 10 lutego 2009 r. </w:t>
      </w:r>
      <w:r w:rsidR="009357AD" w:rsidRPr="00576674">
        <w:rPr>
          <w:lang w:val="pl-PL"/>
        </w:rPr>
        <w:t>stwierdził</w:t>
      </w:r>
      <w:r w:rsidR="000C3C94" w:rsidRPr="00576674">
        <w:rPr>
          <w:lang w:val="pl-PL"/>
        </w:rPr>
        <w:t xml:space="preserve">, że w podejmowaniu decyzji dotyczącej </w:t>
      </w:r>
      <w:r w:rsidR="00407637">
        <w:rPr>
          <w:lang w:val="pl-PL"/>
        </w:rPr>
        <w:t>złego</w:t>
      </w:r>
      <w:r w:rsidR="000C3C94" w:rsidRPr="00576674">
        <w:rPr>
          <w:lang w:val="pl-PL"/>
        </w:rPr>
        <w:t xml:space="preserve"> traktowania przez policjantów nie </w:t>
      </w:r>
      <w:r w:rsidR="009357AD" w:rsidRPr="00576674">
        <w:rPr>
          <w:lang w:val="pl-PL"/>
        </w:rPr>
        <w:t>ustalił</w:t>
      </w:r>
      <w:r w:rsidR="000C3C94" w:rsidRPr="00576674">
        <w:rPr>
          <w:lang w:val="pl-PL"/>
        </w:rPr>
        <w:t xml:space="preserve"> naruszenia </w:t>
      </w:r>
      <w:r w:rsidR="00497015">
        <w:rPr>
          <w:lang w:val="pl-PL"/>
        </w:rPr>
        <w:t xml:space="preserve">przepisów i reguł </w:t>
      </w:r>
      <w:r w:rsidR="000C3C94" w:rsidRPr="00576674">
        <w:rPr>
          <w:lang w:val="pl-PL"/>
        </w:rPr>
        <w:t xml:space="preserve">prawa międzynarodowego. </w:t>
      </w:r>
    </w:p>
    <w:p w:rsidR="00B93444" w:rsidRPr="00576674" w:rsidRDefault="00B93444" w:rsidP="009D4272">
      <w:pPr>
        <w:pStyle w:val="ECHRParaQuote"/>
        <w:rPr>
          <w:lang w:val="pl-PL"/>
        </w:rPr>
      </w:pPr>
      <w:r w:rsidRPr="00576674">
        <w:rPr>
          <w:lang w:val="pl-PL"/>
        </w:rPr>
        <w:t xml:space="preserve">W </w:t>
      </w:r>
      <w:r w:rsidR="00E24DDF">
        <w:rPr>
          <w:lang w:val="pl-PL"/>
        </w:rPr>
        <w:t>Pana wniosku podkreślono,</w:t>
      </w:r>
      <w:r w:rsidRPr="00576674">
        <w:rPr>
          <w:lang w:val="pl-PL"/>
        </w:rPr>
        <w:t xml:space="preserve"> że postępowanie karne w sprawach nr 06725198 </w:t>
      </w:r>
      <w:r w:rsidR="00E24DDF">
        <w:rPr>
          <w:lang w:val="pl-PL"/>
        </w:rPr>
        <w:t>oraz</w:t>
      </w:r>
      <w:r w:rsidRPr="00576674">
        <w:rPr>
          <w:lang w:val="pl-PL"/>
        </w:rPr>
        <w:t xml:space="preserve"> 50207598 powinno zostać </w:t>
      </w:r>
      <w:r w:rsidR="009357AD" w:rsidRPr="00576674">
        <w:rPr>
          <w:lang w:val="pl-PL"/>
        </w:rPr>
        <w:t>wznowione</w:t>
      </w:r>
      <w:r w:rsidRPr="00576674">
        <w:rPr>
          <w:lang w:val="pl-PL"/>
        </w:rPr>
        <w:t xml:space="preserve"> </w:t>
      </w:r>
      <w:r w:rsidR="0000192E">
        <w:rPr>
          <w:lang w:val="pl-PL"/>
        </w:rPr>
        <w:t>ze względu na jednostronną deklarację</w:t>
      </w:r>
      <w:r w:rsidRPr="00576674">
        <w:rPr>
          <w:lang w:val="pl-PL"/>
        </w:rPr>
        <w:t xml:space="preserve"> Rządu </w:t>
      </w:r>
      <w:r w:rsidR="0000192E">
        <w:rPr>
          <w:lang w:val="pl-PL"/>
        </w:rPr>
        <w:t>Republiki Łotewskiej, wspomnianą</w:t>
      </w:r>
      <w:r w:rsidRPr="00576674">
        <w:rPr>
          <w:lang w:val="pl-PL"/>
        </w:rPr>
        <w:t xml:space="preserve"> przez Pełnomocnika Republiki Łotewskiej w dniu 30 kwietnia 2008 r., w której Rząd Republiki Łotewskiej </w:t>
      </w:r>
      <w:r w:rsidR="00497015">
        <w:rPr>
          <w:lang w:val="pl-PL"/>
        </w:rPr>
        <w:t>stwierdza</w:t>
      </w:r>
      <w:r w:rsidRPr="00576674">
        <w:rPr>
          <w:lang w:val="pl-PL"/>
        </w:rPr>
        <w:t>, że złe traktowanie Viktor</w:t>
      </w:r>
      <w:r w:rsidR="000D75B8">
        <w:rPr>
          <w:lang w:val="pl-PL"/>
        </w:rPr>
        <w:t>s</w:t>
      </w:r>
      <w:r w:rsidRPr="00576674">
        <w:rPr>
          <w:lang w:val="pl-PL"/>
        </w:rPr>
        <w:t xml:space="preserve">a Jeronovičsa przez policjantów, skuteczność śledztwa w sprawie skargi skarżącego, dostęp do pomocy prawnej oraz skutecznego środka, aby ubiegać się o odszkodowanie, długość postępowania karnego, a także brak skutecznego środka nie były zgodne ze standardami wynikającymi z art. 3, 5 </w:t>
      </w:r>
      <w:r w:rsidR="000D75B8">
        <w:rPr>
          <w:lang w:val="pl-PL"/>
        </w:rPr>
        <w:t>ust.</w:t>
      </w:r>
      <w:r w:rsidR="000D75B8" w:rsidRPr="00576674">
        <w:rPr>
          <w:lang w:val="pl-PL"/>
        </w:rPr>
        <w:t xml:space="preserve"> </w:t>
      </w:r>
      <w:r w:rsidRPr="00576674">
        <w:rPr>
          <w:lang w:val="pl-PL"/>
        </w:rPr>
        <w:t xml:space="preserve">5, 6 </w:t>
      </w:r>
      <w:r w:rsidR="000D75B8">
        <w:rPr>
          <w:lang w:val="pl-PL"/>
        </w:rPr>
        <w:t>ust.</w:t>
      </w:r>
      <w:r w:rsidR="000D75B8" w:rsidRPr="00576674">
        <w:rPr>
          <w:lang w:val="pl-PL"/>
        </w:rPr>
        <w:t xml:space="preserve"> </w:t>
      </w:r>
      <w:r w:rsidRPr="00576674">
        <w:rPr>
          <w:lang w:val="pl-PL"/>
        </w:rPr>
        <w:t xml:space="preserve">1, 13 i 14 Konwencji o </w:t>
      </w:r>
      <w:r w:rsidR="000D75B8">
        <w:rPr>
          <w:lang w:val="pl-PL"/>
        </w:rPr>
        <w:t>o</w:t>
      </w:r>
      <w:r w:rsidRPr="00576674">
        <w:rPr>
          <w:lang w:val="pl-PL"/>
        </w:rPr>
        <w:t xml:space="preserve">chronie </w:t>
      </w:r>
      <w:r w:rsidR="000D75B8">
        <w:rPr>
          <w:lang w:val="pl-PL"/>
        </w:rPr>
        <w:t>p</w:t>
      </w:r>
      <w:r w:rsidRPr="00576674">
        <w:rPr>
          <w:lang w:val="pl-PL"/>
        </w:rPr>
        <w:t xml:space="preserve">raw </w:t>
      </w:r>
      <w:r w:rsidR="000D75B8">
        <w:rPr>
          <w:lang w:val="pl-PL"/>
        </w:rPr>
        <w:t>c</w:t>
      </w:r>
      <w:r w:rsidR="009357AD" w:rsidRPr="00576674">
        <w:rPr>
          <w:lang w:val="pl-PL"/>
        </w:rPr>
        <w:t>złowieka</w:t>
      </w:r>
      <w:r w:rsidRPr="00576674">
        <w:rPr>
          <w:lang w:val="pl-PL"/>
        </w:rPr>
        <w:t xml:space="preserve"> i </w:t>
      </w:r>
      <w:r w:rsidR="000D75B8">
        <w:rPr>
          <w:lang w:val="pl-PL"/>
        </w:rPr>
        <w:t>p</w:t>
      </w:r>
      <w:r w:rsidRPr="00576674">
        <w:rPr>
          <w:lang w:val="pl-PL"/>
        </w:rPr>
        <w:t xml:space="preserve">odstawowych </w:t>
      </w:r>
      <w:r w:rsidR="000D75B8">
        <w:rPr>
          <w:lang w:val="pl-PL"/>
        </w:rPr>
        <w:t>w</w:t>
      </w:r>
      <w:r w:rsidRPr="00576674">
        <w:rPr>
          <w:lang w:val="pl-PL"/>
        </w:rPr>
        <w:t xml:space="preserve">olności. Chciałbym jasno </w:t>
      </w:r>
      <w:r w:rsidR="0000192E">
        <w:rPr>
          <w:lang w:val="pl-PL"/>
        </w:rPr>
        <w:t>stwierdzić</w:t>
      </w:r>
      <w:r w:rsidRPr="00576674">
        <w:rPr>
          <w:lang w:val="pl-PL"/>
        </w:rPr>
        <w:t xml:space="preserve">, że zgodnie z </w:t>
      </w:r>
      <w:r w:rsidR="000D75B8">
        <w:rPr>
          <w:lang w:val="pl-PL"/>
        </w:rPr>
        <w:t>art.</w:t>
      </w:r>
      <w:r w:rsidRPr="00576674">
        <w:rPr>
          <w:lang w:val="pl-PL"/>
        </w:rPr>
        <w:t xml:space="preserve"> 655(2)  </w:t>
      </w:r>
      <w:r w:rsidR="0000192E">
        <w:rPr>
          <w:lang w:val="pl-PL"/>
        </w:rPr>
        <w:t>K</w:t>
      </w:r>
      <w:r w:rsidRPr="00576674">
        <w:rPr>
          <w:lang w:val="pl-PL"/>
        </w:rPr>
        <w:t xml:space="preserve">odeksu postępowania karnego, wspomniana wyżej jednostronna deklaracja wydana przez Rząd Republiki </w:t>
      </w:r>
      <w:r w:rsidR="009357AD" w:rsidRPr="00576674">
        <w:rPr>
          <w:lang w:val="pl-PL"/>
        </w:rPr>
        <w:t>Łotewskiej</w:t>
      </w:r>
      <w:r w:rsidRPr="00576674">
        <w:rPr>
          <w:lang w:val="pl-PL"/>
        </w:rPr>
        <w:t xml:space="preserve"> nie jest uznana za nową ujawnioną okoliczność i dlatego też nie może być rozpatrywana jako podstawa do wznowienia postępowania karnego w sprawach nr 06725198 i 50207598.</w:t>
      </w:r>
    </w:p>
    <w:p w:rsidR="00984EC9" w:rsidRPr="00576674" w:rsidRDefault="00B93444" w:rsidP="009D4272">
      <w:pPr>
        <w:pStyle w:val="ECHRParaQuote"/>
        <w:rPr>
          <w:lang w:val="pl-PL"/>
        </w:rPr>
      </w:pPr>
      <w:r w:rsidRPr="00576674">
        <w:rPr>
          <w:lang w:val="pl-PL"/>
        </w:rPr>
        <w:lastRenderedPageBreak/>
        <w:t>W świetle powyższych rozważań, nie istnieje żaden powód, aby podważyć decyzję […] z dnia 17 listopada 2010 r. dotyczącą odmowy wznowienia postępowania karnego w świetle nowych ujawnionych okoliczności…”.</w:t>
      </w:r>
    </w:p>
    <w:p w:rsidR="00EA7C3C" w:rsidRPr="00576674" w:rsidRDefault="00EA7C3C" w:rsidP="009D4272">
      <w:pPr>
        <w:pStyle w:val="ECHRHeading1"/>
        <w:rPr>
          <w:lang w:val="pl-PL"/>
        </w:rPr>
      </w:pPr>
      <w:r w:rsidRPr="00576674">
        <w:rPr>
          <w:lang w:val="pl-PL"/>
        </w:rPr>
        <w:t>II.  </w:t>
      </w:r>
      <w:r w:rsidR="00D35A6F" w:rsidRPr="00576674">
        <w:rPr>
          <w:lang w:val="pl-PL"/>
        </w:rPr>
        <w:t>WŁAŚCIWE PRAWO</w:t>
      </w:r>
      <w:r w:rsidR="002C68BD" w:rsidRPr="00576674">
        <w:rPr>
          <w:lang w:val="pl-PL"/>
        </w:rPr>
        <w:t xml:space="preserve"> I DOKUMENTY KRAJOW</w:t>
      </w:r>
      <w:r w:rsidR="00D35A6F" w:rsidRPr="00576674">
        <w:rPr>
          <w:lang w:val="pl-PL"/>
        </w:rPr>
        <w:t xml:space="preserve">E </w:t>
      </w:r>
      <w:r w:rsidR="009357AD" w:rsidRPr="00576674">
        <w:rPr>
          <w:lang w:val="pl-PL"/>
        </w:rPr>
        <w:t>ORAZ MIĘDZYNARODOWE</w:t>
      </w:r>
      <w:r w:rsidR="002C68BD" w:rsidRPr="00576674">
        <w:rPr>
          <w:lang w:val="pl-PL"/>
        </w:rPr>
        <w:t xml:space="preserve"> </w:t>
      </w:r>
    </w:p>
    <w:p w:rsidR="00EA7C3C" w:rsidRPr="00576674" w:rsidRDefault="00EA7C3C" w:rsidP="009D4272">
      <w:pPr>
        <w:pStyle w:val="ECHRHeading2"/>
        <w:rPr>
          <w:lang w:val="pl-PL"/>
        </w:rPr>
      </w:pPr>
      <w:r w:rsidRPr="00576674">
        <w:rPr>
          <w:lang w:val="pl-PL"/>
        </w:rPr>
        <w:t>A.  </w:t>
      </w:r>
      <w:r w:rsidR="002C68BD" w:rsidRPr="00576674">
        <w:rPr>
          <w:lang w:val="pl-PL"/>
        </w:rPr>
        <w:t>Właściwe prawo krajowe</w:t>
      </w:r>
    </w:p>
    <w:p w:rsidR="00EA7C3C" w:rsidRPr="00576674" w:rsidRDefault="00EA7C3C" w:rsidP="009D4272">
      <w:pPr>
        <w:pStyle w:val="ECHRHeading3"/>
        <w:rPr>
          <w:lang w:val="pl-PL"/>
        </w:rPr>
      </w:pPr>
      <w:r w:rsidRPr="00576674">
        <w:rPr>
          <w:lang w:val="pl-PL"/>
        </w:rPr>
        <w:t>1.  </w:t>
      </w:r>
      <w:r w:rsidR="005F7393">
        <w:rPr>
          <w:lang w:val="pl-PL"/>
        </w:rPr>
        <w:t>Właściwe części K</w:t>
      </w:r>
      <w:r w:rsidR="002C68BD" w:rsidRPr="00576674">
        <w:rPr>
          <w:lang w:val="pl-PL"/>
        </w:rPr>
        <w:t xml:space="preserve">odeksu postępowania karnego </w:t>
      </w:r>
    </w:p>
    <w:bookmarkStart w:id="16" w:name="para24"/>
    <w:p w:rsidR="00EA7C3C" w:rsidRPr="00576674" w:rsidRDefault="007D4C9E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27</w:t>
      </w:r>
      <w:r w:rsidRPr="00576674">
        <w:rPr>
          <w:noProof/>
          <w:lang w:val="pl-PL"/>
        </w:rPr>
        <w:fldChar w:fldCharType="end"/>
      </w:r>
      <w:bookmarkEnd w:id="16"/>
      <w:r w:rsidR="00EA7C3C" w:rsidRPr="00576674">
        <w:rPr>
          <w:lang w:val="pl-PL"/>
        </w:rPr>
        <w:t>.  </w:t>
      </w:r>
      <w:r w:rsidR="00871090">
        <w:rPr>
          <w:lang w:val="pl-PL"/>
        </w:rPr>
        <w:t>Artykuł</w:t>
      </w:r>
      <w:r w:rsidR="00871090" w:rsidRPr="00576674">
        <w:rPr>
          <w:lang w:val="pl-PL"/>
        </w:rPr>
        <w:t xml:space="preserve"> </w:t>
      </w:r>
      <w:r w:rsidR="002C68BD" w:rsidRPr="00576674">
        <w:rPr>
          <w:lang w:val="pl-PL"/>
        </w:rPr>
        <w:t>393</w:t>
      </w:r>
      <w:r w:rsidR="005E7852">
        <w:rPr>
          <w:lang w:val="pl-PL"/>
        </w:rPr>
        <w:t>,</w:t>
      </w:r>
      <w:r w:rsidR="002C68BD" w:rsidRPr="00576674">
        <w:rPr>
          <w:lang w:val="pl-PL"/>
        </w:rPr>
        <w:t xml:space="preserve"> będący częścią Tytułu VII, dotyczy postępowania karnego przygotowawczego</w:t>
      </w:r>
      <w:r w:rsidR="005E7852">
        <w:rPr>
          <w:lang w:val="pl-PL"/>
        </w:rPr>
        <w:t xml:space="preserve"> i</w:t>
      </w:r>
      <w:r w:rsidR="002C68BD" w:rsidRPr="00576674">
        <w:rPr>
          <w:lang w:val="pl-PL"/>
        </w:rPr>
        <w:t xml:space="preserve"> </w:t>
      </w:r>
      <w:r w:rsidR="007F2490" w:rsidRPr="00576674">
        <w:rPr>
          <w:lang w:val="pl-PL"/>
        </w:rPr>
        <w:t xml:space="preserve">przewiduje wznowienie zakończonego postępowania karnego lub zakończonego </w:t>
      </w:r>
      <w:r w:rsidR="005F7393">
        <w:rPr>
          <w:lang w:val="pl-PL"/>
        </w:rPr>
        <w:t>śledztwa</w:t>
      </w:r>
      <w:r w:rsidR="007F2490" w:rsidRPr="00576674">
        <w:rPr>
          <w:lang w:val="pl-PL"/>
        </w:rPr>
        <w:t xml:space="preserve">. Brzmi on następująco: </w:t>
      </w:r>
    </w:p>
    <w:p w:rsidR="00A6210E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“(1)  </w:t>
      </w:r>
      <w:r w:rsidR="009C587F" w:rsidRPr="00576674">
        <w:rPr>
          <w:lang w:val="pl-PL"/>
        </w:rPr>
        <w:t xml:space="preserve">Upoważniona </w:t>
      </w:r>
      <w:r w:rsidR="005F7393">
        <w:rPr>
          <w:lang w:val="pl-PL"/>
        </w:rPr>
        <w:t xml:space="preserve">zgodnie z odpowiednią procedurą </w:t>
      </w:r>
      <w:r w:rsidR="009C587F" w:rsidRPr="00576674">
        <w:rPr>
          <w:lang w:val="pl-PL"/>
        </w:rPr>
        <w:t xml:space="preserve">osoba może wznowić zakończone postępowanie lub </w:t>
      </w:r>
      <w:r w:rsidR="005F7393">
        <w:rPr>
          <w:lang w:val="pl-PL"/>
        </w:rPr>
        <w:t>śledztwo</w:t>
      </w:r>
      <w:r w:rsidR="009C587F" w:rsidRPr="00576674">
        <w:rPr>
          <w:lang w:val="pl-PL"/>
        </w:rPr>
        <w:t xml:space="preserve"> przeciwko indywidualnej osobie poprzez uchylenie decyzji kończącej te postępowania, w których ustalono, że nie </w:t>
      </w:r>
      <w:r w:rsidR="00A6210E" w:rsidRPr="00576674">
        <w:rPr>
          <w:lang w:val="pl-PL"/>
        </w:rPr>
        <w:t>ma podstaw prawnych do</w:t>
      </w:r>
      <w:r w:rsidR="009C587F" w:rsidRPr="00576674">
        <w:rPr>
          <w:lang w:val="pl-PL"/>
        </w:rPr>
        <w:t xml:space="preserve"> </w:t>
      </w:r>
      <w:r w:rsidR="00A6210E" w:rsidRPr="00576674">
        <w:rPr>
          <w:lang w:val="pl-PL"/>
        </w:rPr>
        <w:t xml:space="preserve">wydawania decyzji czy też w których nowe okoliczności zostały ujawnione, o czym, gdy </w:t>
      </w:r>
      <w:r w:rsidR="009357AD" w:rsidRPr="00576674">
        <w:rPr>
          <w:lang w:val="pl-PL"/>
        </w:rPr>
        <w:t>decyzja</w:t>
      </w:r>
      <w:r w:rsidR="00A6210E" w:rsidRPr="00576674">
        <w:rPr>
          <w:lang w:val="pl-PL"/>
        </w:rPr>
        <w:t xml:space="preserve"> została wydana, osoba kierująca postępowaniem nie wiedziała, </w:t>
      </w:r>
      <w:r w:rsidR="00514162">
        <w:rPr>
          <w:lang w:val="pl-PL"/>
        </w:rPr>
        <w:t xml:space="preserve">jeśli </w:t>
      </w:r>
      <w:r w:rsidR="00A6210E" w:rsidRPr="00576674">
        <w:rPr>
          <w:lang w:val="pl-PL"/>
        </w:rPr>
        <w:t>okoliczności</w:t>
      </w:r>
      <w:r w:rsidR="00514162">
        <w:rPr>
          <w:lang w:val="pl-PL"/>
        </w:rPr>
        <w:t xml:space="preserve"> te </w:t>
      </w:r>
      <w:r w:rsidR="00A6210E" w:rsidRPr="00576674">
        <w:rPr>
          <w:lang w:val="pl-PL"/>
        </w:rPr>
        <w:t>znacznie wpły</w:t>
      </w:r>
      <w:r w:rsidR="00514162">
        <w:rPr>
          <w:lang w:val="pl-PL"/>
        </w:rPr>
        <w:t>nęły</w:t>
      </w:r>
      <w:r w:rsidR="00A6210E" w:rsidRPr="00576674">
        <w:rPr>
          <w:lang w:val="pl-PL"/>
        </w:rPr>
        <w:t xml:space="preserve"> na wydanie decyzji. </w:t>
      </w:r>
    </w:p>
    <w:p w:rsidR="00EA7C3C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(2)  </w:t>
      </w:r>
      <w:r w:rsidR="00A6210E" w:rsidRPr="00576674">
        <w:rPr>
          <w:lang w:val="pl-PL"/>
        </w:rPr>
        <w:t xml:space="preserve">Postępowanie przygotowawcze oraz postępowanie karne może zostać wznowione, jeśli odpowiedzialność karna nie ulega przedawnieniu. </w:t>
      </w:r>
    </w:p>
    <w:bookmarkStart w:id="17" w:name="Section655"/>
    <w:bookmarkStart w:id="18" w:name="para26"/>
    <w:p w:rsidR="00D1776F" w:rsidRPr="00576674" w:rsidRDefault="00EA7C3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28</w:t>
      </w:r>
      <w:r w:rsidRPr="00576674">
        <w:rPr>
          <w:lang w:val="pl-PL"/>
        </w:rPr>
        <w:fldChar w:fldCharType="end"/>
      </w:r>
      <w:bookmarkEnd w:id="17"/>
      <w:bookmarkEnd w:id="18"/>
      <w:r w:rsidRPr="00576674">
        <w:rPr>
          <w:lang w:val="pl-PL"/>
        </w:rPr>
        <w:t>.  </w:t>
      </w:r>
      <w:r w:rsidR="006F1BA1">
        <w:rPr>
          <w:lang w:val="pl-PL"/>
        </w:rPr>
        <w:t>Artykuły</w:t>
      </w:r>
      <w:r w:rsidR="006F1BA1" w:rsidRPr="00576674">
        <w:rPr>
          <w:lang w:val="pl-PL"/>
        </w:rPr>
        <w:t xml:space="preserve"> </w:t>
      </w:r>
      <w:r w:rsidR="00A6210E" w:rsidRPr="00576674">
        <w:rPr>
          <w:lang w:val="pl-PL"/>
        </w:rPr>
        <w:t xml:space="preserve">655-657 są częścią Tytułu XIII, który </w:t>
      </w:r>
      <w:r w:rsidR="005919C5">
        <w:rPr>
          <w:lang w:val="pl-PL"/>
        </w:rPr>
        <w:t xml:space="preserve">dotyczy </w:t>
      </w:r>
      <w:r w:rsidR="007A7B45">
        <w:rPr>
          <w:lang w:val="pl-PL"/>
        </w:rPr>
        <w:t>rewizji</w:t>
      </w:r>
      <w:r w:rsidR="005E7852">
        <w:rPr>
          <w:lang w:val="pl-PL"/>
        </w:rPr>
        <w:t xml:space="preserve"> </w:t>
      </w:r>
      <w:r w:rsidR="00F61055">
        <w:rPr>
          <w:lang w:val="pl-PL"/>
        </w:rPr>
        <w:t xml:space="preserve">prawomocnych </w:t>
      </w:r>
      <w:r w:rsidR="005E7852">
        <w:rPr>
          <w:lang w:val="pl-PL"/>
        </w:rPr>
        <w:t>wyroków sądów oraz decyzji sądów</w:t>
      </w:r>
      <w:r w:rsidR="00D1776F" w:rsidRPr="00576674">
        <w:rPr>
          <w:lang w:val="pl-PL"/>
        </w:rPr>
        <w:t xml:space="preserve">. </w:t>
      </w:r>
      <w:bookmarkStart w:id="19" w:name="para27"/>
    </w:p>
    <w:p w:rsidR="00EA7C3C" w:rsidRPr="00576674" w:rsidRDefault="008750A8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29</w:t>
      </w:r>
      <w:r w:rsidRPr="00576674">
        <w:rPr>
          <w:noProof/>
          <w:lang w:val="pl-PL"/>
        </w:rPr>
        <w:fldChar w:fldCharType="end"/>
      </w:r>
      <w:bookmarkEnd w:id="19"/>
      <w:r w:rsidR="00EA7C3C" w:rsidRPr="00576674">
        <w:rPr>
          <w:lang w:val="pl-PL"/>
        </w:rPr>
        <w:t>.  </w:t>
      </w:r>
      <w:r w:rsidR="00F07ABE">
        <w:rPr>
          <w:lang w:val="pl-PL"/>
        </w:rPr>
        <w:t>Artykuł</w:t>
      </w:r>
      <w:r w:rsidR="00F07ABE" w:rsidRPr="00576674">
        <w:rPr>
          <w:lang w:val="pl-PL"/>
        </w:rPr>
        <w:t xml:space="preserve"> </w:t>
      </w:r>
      <w:r w:rsidR="00D1776F" w:rsidRPr="00576674">
        <w:rPr>
          <w:lang w:val="pl-PL"/>
        </w:rPr>
        <w:t xml:space="preserve">655 ustanawia </w:t>
      </w:r>
      <w:r w:rsidR="007A7B45">
        <w:rPr>
          <w:lang w:val="pl-PL"/>
        </w:rPr>
        <w:t>zasady, wedle których</w:t>
      </w:r>
      <w:r w:rsidR="00D1776F" w:rsidRPr="00576674">
        <w:rPr>
          <w:lang w:val="pl-PL"/>
        </w:rPr>
        <w:t xml:space="preserve"> zakończone postępowani</w:t>
      </w:r>
      <w:r w:rsidR="007A7B45">
        <w:rPr>
          <w:lang w:val="pl-PL"/>
        </w:rPr>
        <w:t>a karne mogą</w:t>
      </w:r>
      <w:r w:rsidR="00D1776F" w:rsidRPr="00576674">
        <w:rPr>
          <w:lang w:val="pl-PL"/>
        </w:rPr>
        <w:t xml:space="preserve"> zostać wznowione, na podstawie nowych ujawnionych okoliczności: </w:t>
      </w:r>
    </w:p>
    <w:p w:rsidR="00EA7C3C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“(1)  </w:t>
      </w:r>
      <w:r w:rsidR="00D1776F" w:rsidRPr="00576674">
        <w:rPr>
          <w:lang w:val="pl-PL"/>
        </w:rPr>
        <w:t xml:space="preserve">Postępowanie karne zakończone prawomocnym wyrokiem sądu może zostać wznowione na podstawie  nowych ujawnionych okoliczności. </w:t>
      </w:r>
    </w:p>
    <w:p w:rsidR="00D1776F" w:rsidRPr="00576674" w:rsidRDefault="00EA7C3C" w:rsidP="009D4272">
      <w:pPr>
        <w:pStyle w:val="ECHRParaQuote"/>
        <w:rPr>
          <w:lang w:val="pl-PL"/>
        </w:rPr>
      </w:pPr>
      <w:r w:rsidRPr="00576674">
        <w:rPr>
          <w:lang w:val="pl-PL"/>
        </w:rPr>
        <w:t>(2)</w:t>
      </w:r>
      <w:r w:rsidR="00DE331F" w:rsidRPr="00576674">
        <w:rPr>
          <w:lang w:val="pl-PL"/>
        </w:rPr>
        <w:t>  </w:t>
      </w:r>
      <w:r w:rsidR="006653BE">
        <w:rPr>
          <w:lang w:val="pl-PL"/>
        </w:rPr>
        <w:t>Następujące okoliczności są uznane za nowo ujawnione</w:t>
      </w:r>
      <w:r w:rsidR="00D1776F" w:rsidRPr="00576674">
        <w:rPr>
          <w:lang w:val="pl-PL"/>
        </w:rPr>
        <w:t xml:space="preserve">: </w:t>
      </w:r>
    </w:p>
    <w:p w:rsidR="0009712C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1)  </w:t>
      </w:r>
      <w:r w:rsidR="00D1776F" w:rsidRPr="00576674">
        <w:rPr>
          <w:lang w:val="pl-PL"/>
        </w:rPr>
        <w:t>fałszywe zeznania świadomie złożone przez ofiarę lub świadka, fał</w:t>
      </w:r>
      <w:r w:rsidR="00023B39">
        <w:rPr>
          <w:lang w:val="pl-PL"/>
        </w:rPr>
        <w:t>szywe ustalenia czy też fałszywe</w:t>
      </w:r>
      <w:r w:rsidR="00D1776F" w:rsidRPr="00576674">
        <w:rPr>
          <w:lang w:val="pl-PL"/>
        </w:rPr>
        <w:t xml:space="preserve"> </w:t>
      </w:r>
      <w:r w:rsidR="00023B39">
        <w:rPr>
          <w:lang w:val="pl-PL"/>
        </w:rPr>
        <w:t>tłumaczenie</w:t>
      </w:r>
      <w:r w:rsidR="00D1776F" w:rsidRPr="00576674">
        <w:rPr>
          <w:lang w:val="pl-PL"/>
        </w:rPr>
        <w:t xml:space="preserve"> </w:t>
      </w:r>
      <w:r w:rsidR="0009712C" w:rsidRPr="00576674">
        <w:rPr>
          <w:lang w:val="pl-PL"/>
        </w:rPr>
        <w:t>świadomie złożon</w:t>
      </w:r>
      <w:r w:rsidR="00023B39">
        <w:rPr>
          <w:lang w:val="pl-PL"/>
        </w:rPr>
        <w:t>e</w:t>
      </w:r>
      <w:r w:rsidR="0009712C" w:rsidRPr="00576674">
        <w:rPr>
          <w:lang w:val="pl-PL"/>
        </w:rPr>
        <w:t xml:space="preserve"> przez biegłego, sfałszowany mate</w:t>
      </w:r>
      <w:r w:rsidR="004A0141">
        <w:rPr>
          <w:lang w:val="pl-PL"/>
        </w:rPr>
        <w:t>riał dowodowy, sfałszowane decy</w:t>
      </w:r>
      <w:r w:rsidR="0009712C" w:rsidRPr="00576674">
        <w:rPr>
          <w:lang w:val="pl-PL"/>
        </w:rPr>
        <w:t>zje czy też na</w:t>
      </w:r>
      <w:r w:rsidR="004A0141">
        <w:rPr>
          <w:lang w:val="pl-PL"/>
        </w:rPr>
        <w:t>g</w:t>
      </w:r>
      <w:r w:rsidR="0009712C" w:rsidRPr="00576674">
        <w:rPr>
          <w:lang w:val="pl-PL"/>
        </w:rPr>
        <w:t xml:space="preserve">rania z przesłuchania, a także inne sfałszowane dowody, na podstawie których </w:t>
      </w:r>
      <w:r w:rsidR="00A80A23">
        <w:rPr>
          <w:lang w:val="pl-PL"/>
        </w:rPr>
        <w:t>sprawa, w której wydano prawomocny wyrok sądu została rozpoznana w sposób niezgodny z prawem</w:t>
      </w:r>
      <w:r w:rsidR="0009712C" w:rsidRPr="00576674">
        <w:rPr>
          <w:lang w:val="pl-PL"/>
        </w:rPr>
        <w:t xml:space="preserve">; </w:t>
      </w:r>
    </w:p>
    <w:p w:rsidR="0009712C" w:rsidRPr="00576674" w:rsidRDefault="00EA7C3C" w:rsidP="009D4272">
      <w:pPr>
        <w:pStyle w:val="ECHRParaQuote"/>
        <w:rPr>
          <w:lang w:val="pl-PL"/>
        </w:rPr>
      </w:pPr>
      <w:r w:rsidRPr="00576674">
        <w:rPr>
          <w:lang w:val="pl-PL"/>
        </w:rPr>
        <w:t>2)</w:t>
      </w:r>
      <w:r w:rsidR="00DE331F" w:rsidRPr="00576674">
        <w:rPr>
          <w:lang w:val="pl-PL"/>
        </w:rPr>
        <w:t>  </w:t>
      </w:r>
      <w:r w:rsidR="004A0141">
        <w:rPr>
          <w:lang w:val="pl-PL"/>
        </w:rPr>
        <w:t>złe zamiary</w:t>
      </w:r>
      <w:r w:rsidR="0009712C" w:rsidRPr="00576674">
        <w:rPr>
          <w:lang w:val="pl-PL"/>
        </w:rPr>
        <w:t xml:space="preserve"> sędziego, prokuratora czy też śledczego, na podstawie któr</w:t>
      </w:r>
      <w:r w:rsidR="004A0141">
        <w:rPr>
          <w:lang w:val="pl-PL"/>
        </w:rPr>
        <w:t>ych</w:t>
      </w:r>
      <w:r w:rsidR="0009712C" w:rsidRPr="00576674">
        <w:rPr>
          <w:lang w:val="pl-PL"/>
        </w:rPr>
        <w:t xml:space="preserve"> </w:t>
      </w:r>
      <w:r w:rsidR="008076C3">
        <w:rPr>
          <w:lang w:val="pl-PL"/>
        </w:rPr>
        <w:t xml:space="preserve">sprawa, w której wydano prawomocny wyrok sądu została rozpoznana w sposób niezgodny z prawem. </w:t>
      </w:r>
    </w:p>
    <w:p w:rsidR="00DD40A7" w:rsidRPr="00576674" w:rsidRDefault="0009712C" w:rsidP="009D4272">
      <w:pPr>
        <w:pStyle w:val="ECHRParaQuote"/>
        <w:rPr>
          <w:lang w:val="pl-PL"/>
        </w:rPr>
      </w:pPr>
      <w:r w:rsidRPr="00576674">
        <w:rPr>
          <w:lang w:val="pl-PL"/>
        </w:rPr>
        <w:t xml:space="preserve"> </w:t>
      </w:r>
      <w:r w:rsidR="00DE331F" w:rsidRPr="00576674">
        <w:rPr>
          <w:lang w:val="pl-PL"/>
        </w:rPr>
        <w:t>3)  </w:t>
      </w:r>
      <w:r w:rsidRPr="00576674">
        <w:rPr>
          <w:lang w:val="pl-PL"/>
        </w:rPr>
        <w:t>inne okoliczności, które nie były znane sąd</w:t>
      </w:r>
      <w:r w:rsidR="004A0141">
        <w:rPr>
          <w:lang w:val="pl-PL"/>
        </w:rPr>
        <w:t>owi</w:t>
      </w:r>
      <w:r w:rsidRPr="00576674">
        <w:rPr>
          <w:lang w:val="pl-PL"/>
        </w:rPr>
        <w:t xml:space="preserve">, gdy wydawał on swą decyzję oraz takie, które rozpatrywane </w:t>
      </w:r>
      <w:r w:rsidR="009F40C0">
        <w:rPr>
          <w:lang w:val="pl-PL"/>
        </w:rPr>
        <w:t xml:space="preserve">łącznie lub </w:t>
      </w:r>
      <w:r w:rsidR="00DD40A7" w:rsidRPr="00576674">
        <w:rPr>
          <w:lang w:val="pl-PL"/>
        </w:rPr>
        <w:t>osobno</w:t>
      </w:r>
      <w:r w:rsidRPr="00576674">
        <w:rPr>
          <w:lang w:val="pl-PL"/>
        </w:rPr>
        <w:t xml:space="preserve"> wskazywały, że osoba nie jest winna lub popełniła mniej poważny czyn albo bardziej poważną zbrodnię niż tę, za którą została skazana,</w:t>
      </w:r>
      <w:r w:rsidR="00DD40A7" w:rsidRPr="00576674">
        <w:rPr>
          <w:lang w:val="pl-PL"/>
        </w:rPr>
        <w:t xml:space="preserve"> a także te, które są dowodem winy </w:t>
      </w:r>
      <w:r w:rsidR="009F40C0">
        <w:rPr>
          <w:lang w:val="pl-PL"/>
        </w:rPr>
        <w:t>uniewinnionej osoby lub osoby, wobec</w:t>
      </w:r>
      <w:r w:rsidR="00DD40A7" w:rsidRPr="00576674">
        <w:rPr>
          <w:lang w:val="pl-PL"/>
        </w:rPr>
        <w:t xml:space="preserve"> której postępowanie zostało zakończone;</w:t>
      </w:r>
      <w:r w:rsidRPr="00576674">
        <w:rPr>
          <w:lang w:val="pl-PL"/>
        </w:rPr>
        <w:t xml:space="preserve"> </w:t>
      </w:r>
    </w:p>
    <w:p w:rsidR="00B41F50" w:rsidRPr="00576674" w:rsidRDefault="00EA7C3C" w:rsidP="009D4272">
      <w:pPr>
        <w:pStyle w:val="ECHRParaQuote"/>
        <w:rPr>
          <w:lang w:val="pl-PL"/>
        </w:rPr>
      </w:pPr>
      <w:r w:rsidRPr="00576674">
        <w:rPr>
          <w:lang w:val="pl-PL"/>
        </w:rPr>
        <w:lastRenderedPageBreak/>
        <w:t>4)</w:t>
      </w:r>
      <w:r w:rsidR="00DE331F" w:rsidRPr="00576674">
        <w:rPr>
          <w:lang w:val="pl-PL"/>
        </w:rPr>
        <w:t>  </w:t>
      </w:r>
      <w:r w:rsidR="00DD40A7" w:rsidRPr="00576674">
        <w:rPr>
          <w:lang w:val="pl-PL"/>
        </w:rPr>
        <w:t>ustalenia lu</w:t>
      </w:r>
      <w:r w:rsidR="00B84C9E" w:rsidRPr="00576674">
        <w:rPr>
          <w:lang w:val="pl-PL"/>
        </w:rPr>
        <w:t>b</w:t>
      </w:r>
      <w:r w:rsidR="00DD40A7" w:rsidRPr="00576674">
        <w:rPr>
          <w:lang w:val="pl-PL"/>
        </w:rPr>
        <w:t xml:space="preserve"> interpretacje Trybunału Konstytucyjnego </w:t>
      </w:r>
      <w:r w:rsidR="00A83641" w:rsidRPr="00576674">
        <w:rPr>
          <w:lang w:val="pl-PL"/>
        </w:rPr>
        <w:t xml:space="preserve">dotyczące </w:t>
      </w:r>
      <w:r w:rsidR="00B41F50" w:rsidRPr="00576674">
        <w:rPr>
          <w:lang w:val="pl-PL"/>
        </w:rPr>
        <w:t xml:space="preserve">braku zgodności przepisów prawnych z Konstytucją, na podstawie których </w:t>
      </w:r>
      <w:r w:rsidR="00697D85">
        <w:rPr>
          <w:lang w:val="pl-PL"/>
        </w:rPr>
        <w:t>uprawomocnił się</w:t>
      </w:r>
      <w:r w:rsidR="00B41F50" w:rsidRPr="00576674">
        <w:rPr>
          <w:lang w:val="pl-PL"/>
        </w:rPr>
        <w:t xml:space="preserve"> wyrok lub decyzja; </w:t>
      </w:r>
    </w:p>
    <w:p w:rsidR="00F364CC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5)  </w:t>
      </w:r>
      <w:r w:rsidR="00B41F50" w:rsidRPr="00576674">
        <w:rPr>
          <w:lang w:val="pl-PL"/>
        </w:rPr>
        <w:t xml:space="preserve">ustalenia </w:t>
      </w:r>
      <w:r w:rsidR="006E0091">
        <w:rPr>
          <w:lang w:val="pl-PL"/>
        </w:rPr>
        <w:t>dokonane</w:t>
      </w:r>
      <w:r w:rsidR="006E0091" w:rsidRPr="00576674">
        <w:rPr>
          <w:lang w:val="pl-PL"/>
        </w:rPr>
        <w:t xml:space="preserve"> </w:t>
      </w:r>
      <w:r w:rsidR="00B41F50" w:rsidRPr="00576674">
        <w:rPr>
          <w:lang w:val="pl-PL"/>
        </w:rPr>
        <w:t>przez międzynarodowe organy sądowe,</w:t>
      </w:r>
      <w:r w:rsidR="006E0091">
        <w:rPr>
          <w:lang w:val="pl-PL"/>
        </w:rPr>
        <w:t xml:space="preserve"> </w:t>
      </w:r>
      <w:r w:rsidR="00697D85">
        <w:rPr>
          <w:lang w:val="pl-PL"/>
        </w:rPr>
        <w:t>w myśl których</w:t>
      </w:r>
      <w:r w:rsidR="00F364CC" w:rsidRPr="00576674">
        <w:rPr>
          <w:lang w:val="pl-PL"/>
        </w:rPr>
        <w:t xml:space="preserve"> skutek</w:t>
      </w:r>
      <w:r w:rsidR="00B41F50" w:rsidRPr="00576674">
        <w:rPr>
          <w:lang w:val="pl-PL"/>
        </w:rPr>
        <w:t xml:space="preserve"> wyrok</w:t>
      </w:r>
      <w:r w:rsidR="00F364CC" w:rsidRPr="00576674">
        <w:rPr>
          <w:lang w:val="pl-PL"/>
        </w:rPr>
        <w:t>u</w:t>
      </w:r>
      <w:r w:rsidR="00B41F50" w:rsidRPr="00576674">
        <w:rPr>
          <w:lang w:val="pl-PL"/>
        </w:rPr>
        <w:t xml:space="preserve"> lub decyzj</w:t>
      </w:r>
      <w:r w:rsidR="00F364CC" w:rsidRPr="00576674">
        <w:rPr>
          <w:lang w:val="pl-PL"/>
        </w:rPr>
        <w:t>i</w:t>
      </w:r>
      <w:r w:rsidR="00B41F50" w:rsidRPr="00576674">
        <w:rPr>
          <w:lang w:val="pl-PL"/>
        </w:rPr>
        <w:t xml:space="preserve"> wydan</w:t>
      </w:r>
      <w:r w:rsidR="00F364CC" w:rsidRPr="00576674">
        <w:rPr>
          <w:lang w:val="pl-PL"/>
        </w:rPr>
        <w:t>ej</w:t>
      </w:r>
      <w:r w:rsidR="00B41F50" w:rsidRPr="00576674">
        <w:rPr>
          <w:lang w:val="pl-PL"/>
        </w:rPr>
        <w:t xml:space="preserve"> </w:t>
      </w:r>
      <w:r w:rsidR="006E0091">
        <w:rPr>
          <w:lang w:val="pl-PL"/>
        </w:rPr>
        <w:t>w</w:t>
      </w:r>
      <w:r w:rsidR="006E0091" w:rsidRPr="00576674">
        <w:rPr>
          <w:lang w:val="pl-PL"/>
        </w:rPr>
        <w:t xml:space="preserve"> </w:t>
      </w:r>
      <w:r w:rsidR="00B41F50" w:rsidRPr="00576674">
        <w:rPr>
          <w:lang w:val="pl-PL"/>
        </w:rPr>
        <w:t>Łotw</w:t>
      </w:r>
      <w:r w:rsidR="006E0091">
        <w:rPr>
          <w:lang w:val="pl-PL"/>
        </w:rPr>
        <w:t>ie</w:t>
      </w:r>
      <w:r w:rsidR="00B41F50" w:rsidRPr="00576674">
        <w:rPr>
          <w:lang w:val="pl-PL"/>
        </w:rPr>
        <w:t xml:space="preserve"> </w:t>
      </w:r>
      <w:r w:rsidR="00F364CC" w:rsidRPr="00576674">
        <w:rPr>
          <w:lang w:val="pl-PL"/>
        </w:rPr>
        <w:t xml:space="preserve">był niezgodny z </w:t>
      </w:r>
      <w:r w:rsidR="006E0091">
        <w:rPr>
          <w:lang w:val="pl-PL"/>
        </w:rPr>
        <w:t>wiążącymi przepisami i regułami prawa</w:t>
      </w:r>
      <w:r w:rsidR="006E0091" w:rsidRPr="00576674">
        <w:rPr>
          <w:lang w:val="pl-PL"/>
        </w:rPr>
        <w:t xml:space="preserve"> </w:t>
      </w:r>
      <w:r w:rsidR="00F364CC" w:rsidRPr="00576674">
        <w:rPr>
          <w:lang w:val="pl-PL"/>
        </w:rPr>
        <w:t>międzynarodow</w:t>
      </w:r>
      <w:r w:rsidR="006E0091">
        <w:rPr>
          <w:lang w:val="pl-PL"/>
        </w:rPr>
        <w:t>ego.</w:t>
      </w:r>
      <w:r w:rsidR="00B41F50" w:rsidRPr="00576674">
        <w:rPr>
          <w:lang w:val="pl-PL"/>
        </w:rPr>
        <w:t xml:space="preserve"> </w:t>
      </w:r>
    </w:p>
    <w:p w:rsidR="00F364CC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(3)  </w:t>
      </w:r>
      <w:r w:rsidR="00F364CC" w:rsidRPr="00576674">
        <w:rPr>
          <w:lang w:val="pl-PL"/>
        </w:rPr>
        <w:t xml:space="preserve">Jeśli wydanie wyroku nie jest możliwe z powodu </w:t>
      </w:r>
      <w:r w:rsidR="009D009C">
        <w:rPr>
          <w:lang w:val="pl-PL"/>
        </w:rPr>
        <w:t>upływu</w:t>
      </w:r>
      <w:r w:rsidR="00F364CC" w:rsidRPr="00576674">
        <w:rPr>
          <w:lang w:val="pl-PL"/>
        </w:rPr>
        <w:t xml:space="preserve"> okresu przedawnienia, została ogłoszona amnestia, pojedyncze osoby otrzymały ułaskawienie lub oskarżony zmarł, istnienie </w:t>
      </w:r>
      <w:r w:rsidR="00697D85">
        <w:rPr>
          <w:lang w:val="pl-PL"/>
        </w:rPr>
        <w:t xml:space="preserve">nowych ujawnionych okoliczności, o których mowa w </w:t>
      </w:r>
      <w:r w:rsidR="00F364CC" w:rsidRPr="00576674">
        <w:rPr>
          <w:lang w:val="pl-PL"/>
        </w:rPr>
        <w:t>ust. 2, akapi</w:t>
      </w:r>
      <w:r w:rsidR="00697D85">
        <w:rPr>
          <w:lang w:val="pl-PL"/>
        </w:rPr>
        <w:t>cie</w:t>
      </w:r>
      <w:r w:rsidR="00F364CC" w:rsidRPr="00576674">
        <w:rPr>
          <w:lang w:val="pl-PL"/>
        </w:rPr>
        <w:t xml:space="preserve"> 1 i 2 tego ustępu, powinn</w:t>
      </w:r>
      <w:r w:rsidR="00EE16F7">
        <w:rPr>
          <w:lang w:val="pl-PL"/>
        </w:rPr>
        <w:t>o</w:t>
      </w:r>
      <w:r w:rsidR="00F364CC" w:rsidRPr="00576674">
        <w:rPr>
          <w:lang w:val="pl-PL"/>
        </w:rPr>
        <w:t xml:space="preserve"> zostać określone w śledztwie, które powinno zostać </w:t>
      </w:r>
      <w:r w:rsidR="009357AD" w:rsidRPr="00576674">
        <w:rPr>
          <w:lang w:val="pl-PL"/>
        </w:rPr>
        <w:t>przeprowadzone</w:t>
      </w:r>
      <w:r w:rsidR="00F364CC" w:rsidRPr="00576674">
        <w:rPr>
          <w:lang w:val="pl-PL"/>
        </w:rPr>
        <w:t xml:space="preserve"> zgodnie z procedurami, jakie przewiduje się w tym ustępie.  </w:t>
      </w:r>
    </w:p>
    <w:p w:rsidR="00EA7C3C" w:rsidRPr="00576674" w:rsidRDefault="00153DC2" w:rsidP="009D4272">
      <w:pPr>
        <w:pStyle w:val="ECHRParaQuote"/>
        <w:rPr>
          <w:lang w:val="pl-PL"/>
        </w:rPr>
      </w:pPr>
      <w:r w:rsidRPr="00576674">
        <w:rPr>
          <w:lang w:val="pl-PL"/>
        </w:rPr>
        <w:t>...”</w:t>
      </w:r>
    </w:p>
    <w:bookmarkStart w:id="20" w:name="p655."/>
    <w:bookmarkEnd w:id="20"/>
    <w:p w:rsidR="00F364CC" w:rsidRPr="00576674" w:rsidRDefault="00EA7C3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30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F364CC" w:rsidRPr="00576674">
        <w:rPr>
          <w:lang w:val="pl-PL"/>
        </w:rPr>
        <w:t xml:space="preserve">Na podstawie </w:t>
      </w:r>
      <w:r w:rsidR="00EE16F7">
        <w:rPr>
          <w:lang w:val="pl-PL"/>
        </w:rPr>
        <w:t>art.</w:t>
      </w:r>
      <w:r w:rsidR="00F364CC" w:rsidRPr="00576674">
        <w:rPr>
          <w:lang w:val="pl-PL"/>
        </w:rPr>
        <w:t xml:space="preserve"> 656(1), </w:t>
      </w:r>
      <w:r w:rsidR="00EE16F7">
        <w:rPr>
          <w:lang w:val="pl-PL"/>
        </w:rPr>
        <w:t>ponowne</w:t>
      </w:r>
      <w:r w:rsidR="00EE16F7" w:rsidRPr="00576674">
        <w:rPr>
          <w:lang w:val="pl-PL"/>
        </w:rPr>
        <w:t xml:space="preserve"> </w:t>
      </w:r>
      <w:r w:rsidR="00F364CC" w:rsidRPr="00576674">
        <w:rPr>
          <w:lang w:val="pl-PL"/>
        </w:rPr>
        <w:t xml:space="preserve">orzekanie o uniewinnieniu czy też </w:t>
      </w:r>
      <w:r w:rsidR="00EE16F7">
        <w:rPr>
          <w:lang w:val="pl-PL"/>
        </w:rPr>
        <w:t xml:space="preserve">wydanie </w:t>
      </w:r>
      <w:r w:rsidR="00F364CC" w:rsidRPr="00576674">
        <w:rPr>
          <w:lang w:val="pl-PL"/>
        </w:rPr>
        <w:t>decyzj</w:t>
      </w:r>
      <w:r w:rsidR="00EE16F7">
        <w:rPr>
          <w:lang w:val="pl-PL"/>
        </w:rPr>
        <w:t>i</w:t>
      </w:r>
      <w:r w:rsidR="00F364CC" w:rsidRPr="00576674">
        <w:rPr>
          <w:lang w:val="pl-PL"/>
        </w:rPr>
        <w:t xml:space="preserve"> sądu kończąc</w:t>
      </w:r>
      <w:r w:rsidR="00EE16F7">
        <w:rPr>
          <w:lang w:val="pl-PL"/>
        </w:rPr>
        <w:t>ej</w:t>
      </w:r>
      <w:r w:rsidR="00F364CC" w:rsidRPr="00576674">
        <w:rPr>
          <w:lang w:val="pl-PL"/>
        </w:rPr>
        <w:t xml:space="preserve"> postępowanie karne </w:t>
      </w:r>
      <w:r w:rsidR="00EE16F7">
        <w:rPr>
          <w:lang w:val="pl-PL"/>
        </w:rPr>
        <w:t>jest</w:t>
      </w:r>
      <w:r w:rsidR="00F364CC" w:rsidRPr="00576674">
        <w:rPr>
          <w:lang w:val="pl-PL"/>
        </w:rPr>
        <w:t xml:space="preserve"> dozwolone tylko </w:t>
      </w:r>
      <w:r w:rsidR="00981FB1">
        <w:rPr>
          <w:lang w:val="pl-PL"/>
        </w:rPr>
        <w:t>przy zachowaniu ustawowego terminu</w:t>
      </w:r>
      <w:r w:rsidR="00523A7B">
        <w:rPr>
          <w:lang w:val="pl-PL"/>
        </w:rPr>
        <w:t>, w którym możliwe jest wyegzekwowanie</w:t>
      </w:r>
      <w:r w:rsidR="00F364CC" w:rsidRPr="00576674">
        <w:rPr>
          <w:lang w:val="pl-PL"/>
        </w:rPr>
        <w:t xml:space="preserve"> </w:t>
      </w:r>
      <w:r w:rsidR="00EE16F7">
        <w:rPr>
          <w:lang w:val="pl-PL"/>
        </w:rPr>
        <w:t>o</w:t>
      </w:r>
      <w:r w:rsidR="00F364CC" w:rsidRPr="00576674">
        <w:rPr>
          <w:lang w:val="pl-PL"/>
        </w:rPr>
        <w:t xml:space="preserve">dpowiedzialności karnej i nie później niż rok po ustaleniu nowych ujawnionych okoliczności. </w:t>
      </w:r>
      <w:bookmarkStart w:id="21" w:name="para28"/>
      <w:bookmarkStart w:id="22" w:name="para29"/>
    </w:p>
    <w:p w:rsidR="00EA7C3C" w:rsidRPr="00576674" w:rsidRDefault="007D4C9E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31</w:t>
      </w:r>
      <w:r w:rsidRPr="00576674">
        <w:rPr>
          <w:noProof/>
          <w:lang w:val="pl-PL"/>
        </w:rPr>
        <w:fldChar w:fldCharType="end"/>
      </w:r>
      <w:bookmarkEnd w:id="21"/>
      <w:bookmarkEnd w:id="22"/>
      <w:r w:rsidR="00EA7C3C" w:rsidRPr="00576674">
        <w:rPr>
          <w:lang w:val="pl-PL"/>
        </w:rPr>
        <w:t>.  </w:t>
      </w:r>
      <w:r w:rsidR="00F364CC" w:rsidRPr="00576674">
        <w:rPr>
          <w:lang w:val="pl-PL"/>
        </w:rPr>
        <w:t xml:space="preserve">Zgodnie z </w:t>
      </w:r>
      <w:r w:rsidR="007A4CA6">
        <w:rPr>
          <w:lang w:val="pl-PL"/>
        </w:rPr>
        <w:t>art.</w:t>
      </w:r>
      <w:r w:rsidR="00F364CC" w:rsidRPr="00576674">
        <w:rPr>
          <w:lang w:val="pl-PL"/>
        </w:rPr>
        <w:t xml:space="preserve"> 657 prokurator ma prawo do wznowienia postępowania karnego na podstawie nowych ujawnionych okoliczn</w:t>
      </w:r>
      <w:r w:rsidR="004A0141">
        <w:rPr>
          <w:lang w:val="pl-PL"/>
        </w:rPr>
        <w:t>o</w:t>
      </w:r>
      <w:r w:rsidR="00F364CC" w:rsidRPr="00576674">
        <w:rPr>
          <w:lang w:val="pl-PL"/>
        </w:rPr>
        <w:t>ści. Jeśli prokurator odmówi wznowienia postępowania karnego w świetle tych oko</w:t>
      </w:r>
      <w:r w:rsidR="004A0141">
        <w:rPr>
          <w:lang w:val="pl-PL"/>
        </w:rPr>
        <w:t>liczności, musi podać powód swojej</w:t>
      </w:r>
      <w:r w:rsidR="00F364CC" w:rsidRPr="00576674">
        <w:rPr>
          <w:lang w:val="pl-PL"/>
        </w:rPr>
        <w:t xml:space="preserve"> decyzji oraz powiadomić skarżącego poprzez przesł</w:t>
      </w:r>
      <w:r w:rsidR="00981FB1">
        <w:rPr>
          <w:lang w:val="pl-PL"/>
        </w:rPr>
        <w:t>anie mu kopii swej decyzji oraz zawiadomienia go o</w:t>
      </w:r>
      <w:r w:rsidR="00F364CC" w:rsidRPr="00576674">
        <w:rPr>
          <w:lang w:val="pl-PL"/>
        </w:rPr>
        <w:t xml:space="preserve"> praw</w:t>
      </w:r>
      <w:r w:rsidR="00981FB1">
        <w:rPr>
          <w:lang w:val="pl-PL"/>
        </w:rPr>
        <w:t>ie</w:t>
      </w:r>
      <w:r w:rsidR="00F364CC" w:rsidRPr="00576674">
        <w:rPr>
          <w:lang w:val="pl-PL"/>
        </w:rPr>
        <w:t xml:space="preserve"> do odwołania się od tej decyzji</w:t>
      </w:r>
      <w:r w:rsidR="0025300C" w:rsidRPr="00576674">
        <w:rPr>
          <w:lang w:val="pl-PL"/>
        </w:rPr>
        <w:t xml:space="preserve"> </w:t>
      </w:r>
      <w:r w:rsidR="00CD320E" w:rsidRPr="00576674">
        <w:rPr>
          <w:lang w:val="pl-PL"/>
        </w:rPr>
        <w:t xml:space="preserve">w ciągu dziesięciu dni od </w:t>
      </w:r>
      <w:r w:rsidR="00CD320E">
        <w:rPr>
          <w:lang w:val="pl-PL"/>
        </w:rPr>
        <w:t>jej otrzymania</w:t>
      </w:r>
      <w:r w:rsidR="00CD320E" w:rsidRPr="00576674">
        <w:rPr>
          <w:lang w:val="pl-PL"/>
        </w:rPr>
        <w:t xml:space="preserve"> </w:t>
      </w:r>
      <w:r w:rsidR="0025300C" w:rsidRPr="00576674">
        <w:rPr>
          <w:lang w:val="pl-PL"/>
        </w:rPr>
        <w:t>do prokuratora</w:t>
      </w:r>
      <w:r w:rsidR="00981FB1">
        <w:rPr>
          <w:lang w:val="pl-PL"/>
        </w:rPr>
        <w:t xml:space="preserve"> wyższego szczebla</w:t>
      </w:r>
      <w:r w:rsidR="0025300C" w:rsidRPr="00576674">
        <w:rPr>
          <w:lang w:val="pl-PL"/>
        </w:rPr>
        <w:t xml:space="preserve">, którego decyzja nie jest przedmiotem odwołania. </w:t>
      </w:r>
    </w:p>
    <w:p w:rsidR="00EA7C3C" w:rsidRPr="00576674" w:rsidRDefault="00EA7C3C" w:rsidP="009D4272">
      <w:pPr>
        <w:pStyle w:val="ECHRHeading3"/>
        <w:rPr>
          <w:lang w:val="pl-PL"/>
        </w:rPr>
      </w:pPr>
      <w:r w:rsidRPr="00576674">
        <w:rPr>
          <w:lang w:val="pl-PL"/>
        </w:rPr>
        <w:t>2.  </w:t>
      </w:r>
      <w:r w:rsidR="00CD320E">
        <w:rPr>
          <w:lang w:val="pl-PL"/>
        </w:rPr>
        <w:t>Odpowiednie</w:t>
      </w:r>
      <w:r w:rsidR="0025300C" w:rsidRPr="00576674">
        <w:rPr>
          <w:lang w:val="pl-PL"/>
        </w:rPr>
        <w:t xml:space="preserve"> części </w:t>
      </w:r>
      <w:r w:rsidR="00CD320E">
        <w:rPr>
          <w:lang w:val="pl-PL"/>
        </w:rPr>
        <w:t>u</w:t>
      </w:r>
      <w:r w:rsidR="0025300C" w:rsidRPr="00576674">
        <w:rPr>
          <w:lang w:val="pl-PL"/>
        </w:rPr>
        <w:t xml:space="preserve">stawy o prokuraturze </w:t>
      </w:r>
      <w:r w:rsidRPr="00576674">
        <w:rPr>
          <w:lang w:val="pl-PL"/>
        </w:rPr>
        <w:t>(</w:t>
      </w:r>
      <w:r w:rsidRPr="00576674">
        <w:rPr>
          <w:i w:val="0"/>
          <w:lang w:val="pl-PL"/>
        </w:rPr>
        <w:t>Prokuratūras likums</w:t>
      </w:r>
      <w:r w:rsidRPr="00576674">
        <w:rPr>
          <w:lang w:val="pl-PL"/>
        </w:rPr>
        <w:t>)</w:t>
      </w:r>
    </w:p>
    <w:p w:rsidR="00EA7C3C" w:rsidRPr="00576674" w:rsidRDefault="00EA7C3C" w:rsidP="009D4272">
      <w:pPr>
        <w:pStyle w:val="ECHRPara"/>
        <w:rPr>
          <w:lang w:val="pl-PL"/>
        </w:rPr>
      </w:pPr>
      <w:r w:rsidRPr="00576674">
        <w:rPr>
          <w:rStyle w:val="ECHRParaChar"/>
          <w:lang w:val="pl-PL"/>
        </w:rPr>
        <w:fldChar w:fldCharType="begin"/>
      </w:r>
      <w:r w:rsidRPr="00576674">
        <w:rPr>
          <w:rStyle w:val="ECHRParaChar"/>
          <w:lang w:val="pl-PL"/>
        </w:rPr>
        <w:instrText xml:space="preserve"> SEQ level0 \*arabic </w:instrText>
      </w:r>
      <w:r w:rsidRPr="00576674">
        <w:rPr>
          <w:rStyle w:val="ECHRParaChar"/>
          <w:lang w:val="pl-PL"/>
        </w:rPr>
        <w:fldChar w:fldCharType="separate"/>
      </w:r>
      <w:r w:rsidR="00D0704B">
        <w:rPr>
          <w:rStyle w:val="ECHRParaChar"/>
          <w:noProof/>
          <w:lang w:val="pl-PL"/>
        </w:rPr>
        <w:t>32</w:t>
      </w:r>
      <w:r w:rsidRPr="00576674">
        <w:rPr>
          <w:rStyle w:val="ECHRParaChar"/>
          <w:lang w:val="pl-PL"/>
        </w:rPr>
        <w:fldChar w:fldCharType="end"/>
      </w:r>
      <w:r w:rsidRPr="00576674">
        <w:rPr>
          <w:lang w:val="pl-PL"/>
        </w:rPr>
        <w:t>.  </w:t>
      </w:r>
      <w:r w:rsidR="00377F4F">
        <w:rPr>
          <w:lang w:val="pl-PL"/>
        </w:rPr>
        <w:t>Artykuł</w:t>
      </w:r>
      <w:r w:rsidR="00377F4F" w:rsidRPr="00576674">
        <w:rPr>
          <w:lang w:val="pl-PL"/>
        </w:rPr>
        <w:t xml:space="preserve"> </w:t>
      </w:r>
      <w:r w:rsidR="0025300C" w:rsidRPr="00576674">
        <w:rPr>
          <w:lang w:val="pl-PL"/>
        </w:rPr>
        <w:t xml:space="preserve">16 </w:t>
      </w:r>
      <w:r w:rsidR="00E50300">
        <w:rPr>
          <w:lang w:val="pl-PL"/>
        </w:rPr>
        <w:t>stanowi</w:t>
      </w:r>
      <w:r w:rsidR="0025300C" w:rsidRPr="00576674">
        <w:rPr>
          <w:lang w:val="pl-PL"/>
        </w:rPr>
        <w:t xml:space="preserve">, co następuje: </w:t>
      </w:r>
    </w:p>
    <w:p w:rsidR="00CE3811" w:rsidRPr="00576674" w:rsidRDefault="00153DC2" w:rsidP="009D4272">
      <w:pPr>
        <w:pStyle w:val="ECHRParaQuote"/>
        <w:rPr>
          <w:lang w:val="pl-PL"/>
        </w:rPr>
      </w:pPr>
      <w:r w:rsidRPr="00576674">
        <w:rPr>
          <w:lang w:val="pl-PL"/>
        </w:rPr>
        <w:t>“</w:t>
      </w:r>
      <w:r w:rsidR="00DE331F" w:rsidRPr="00576674">
        <w:rPr>
          <w:lang w:val="pl-PL"/>
        </w:rPr>
        <w:t>(1)  </w:t>
      </w:r>
      <w:r w:rsidR="00CE3811" w:rsidRPr="00576674">
        <w:rPr>
          <w:lang w:val="pl-PL"/>
        </w:rPr>
        <w:t xml:space="preserve">Po otrzymaniu informacji dotyczącej naruszenia prawa prokurator powinien </w:t>
      </w:r>
      <w:r w:rsidR="004F71E5">
        <w:rPr>
          <w:lang w:val="pl-PL"/>
        </w:rPr>
        <w:t>podjąć sprawę</w:t>
      </w:r>
      <w:r w:rsidR="00CE3811" w:rsidRPr="00576674">
        <w:rPr>
          <w:lang w:val="pl-PL"/>
        </w:rPr>
        <w:t xml:space="preserve">, zgodnie z procedurami przewidzianymi w prawie, jeśli </w:t>
      </w:r>
    </w:p>
    <w:p w:rsidR="00EA7C3C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i)  </w:t>
      </w:r>
      <w:r w:rsidR="00CE3811" w:rsidRPr="00576674">
        <w:rPr>
          <w:lang w:val="pl-PL"/>
        </w:rPr>
        <w:t xml:space="preserve">informacja dotyczy przestępstwa; </w:t>
      </w:r>
    </w:p>
    <w:p w:rsidR="00EA7C3C" w:rsidRPr="00576674" w:rsidRDefault="00EA7C3C" w:rsidP="009D4272">
      <w:pPr>
        <w:pStyle w:val="ECHRParaQuote"/>
        <w:rPr>
          <w:lang w:val="pl-PL"/>
        </w:rPr>
      </w:pPr>
      <w:r w:rsidRPr="00576674">
        <w:rPr>
          <w:lang w:val="pl-PL"/>
        </w:rPr>
        <w:t>...</w:t>
      </w:r>
    </w:p>
    <w:p w:rsidR="00CE3811" w:rsidRPr="00576674" w:rsidRDefault="00EA7C3C" w:rsidP="009D4272">
      <w:pPr>
        <w:pStyle w:val="ECHRParaQuote"/>
        <w:rPr>
          <w:lang w:val="pl-PL"/>
        </w:rPr>
      </w:pPr>
      <w:r w:rsidRPr="00576674">
        <w:rPr>
          <w:lang w:val="pl-PL"/>
        </w:rPr>
        <w:t>(2)</w:t>
      </w:r>
      <w:r w:rsidR="00DE331F" w:rsidRPr="00576674">
        <w:rPr>
          <w:lang w:val="pl-PL"/>
        </w:rPr>
        <w:t>  </w:t>
      </w:r>
      <w:r w:rsidR="00CE3811" w:rsidRPr="00576674">
        <w:rPr>
          <w:lang w:val="pl-PL"/>
        </w:rPr>
        <w:t>Prokurator ma obowiązek podją</w:t>
      </w:r>
      <w:r w:rsidR="004A0141">
        <w:rPr>
          <w:lang w:val="pl-PL"/>
        </w:rPr>
        <w:t>ć koniecznie środki, aby chronić</w:t>
      </w:r>
      <w:r w:rsidR="00CE3811" w:rsidRPr="00576674">
        <w:rPr>
          <w:lang w:val="pl-PL"/>
        </w:rPr>
        <w:t xml:space="preserve"> prawa i </w:t>
      </w:r>
      <w:r w:rsidR="004552B4" w:rsidRPr="00576674">
        <w:rPr>
          <w:lang w:val="pl-PL"/>
        </w:rPr>
        <w:t>słuszny</w:t>
      </w:r>
      <w:r w:rsidR="00CE3811" w:rsidRPr="00576674">
        <w:rPr>
          <w:lang w:val="pl-PL"/>
        </w:rPr>
        <w:t xml:space="preserve"> interes osoby i państ</w:t>
      </w:r>
      <w:r w:rsidR="004A0141">
        <w:rPr>
          <w:lang w:val="pl-PL"/>
        </w:rPr>
        <w:t>w</w:t>
      </w:r>
      <w:r w:rsidR="00CE3811" w:rsidRPr="00576674">
        <w:rPr>
          <w:lang w:val="pl-PL"/>
        </w:rPr>
        <w:t xml:space="preserve">a, jeśli </w:t>
      </w:r>
    </w:p>
    <w:p w:rsidR="00CE3811" w:rsidRPr="00576674" w:rsidRDefault="00EA7C3C" w:rsidP="009D4272">
      <w:pPr>
        <w:pStyle w:val="ECHRParaQuote"/>
        <w:rPr>
          <w:lang w:val="pl-PL"/>
        </w:rPr>
      </w:pPr>
      <w:r w:rsidRPr="00576674">
        <w:rPr>
          <w:lang w:val="pl-PL"/>
        </w:rPr>
        <w:t>i)</w:t>
      </w:r>
      <w:r w:rsidR="00DE331F" w:rsidRPr="00576674">
        <w:rPr>
          <w:lang w:val="pl-PL"/>
        </w:rPr>
        <w:t> </w:t>
      </w:r>
      <w:r w:rsidR="00CE3811" w:rsidRPr="00576674">
        <w:rPr>
          <w:lang w:val="pl-PL"/>
        </w:rPr>
        <w:t xml:space="preserve">Prokurator Generalny lub Główny Prokurator uznają, że istnieje potrzeba, aby </w:t>
      </w:r>
      <w:r w:rsidR="004F71E5">
        <w:rPr>
          <w:lang w:val="pl-PL"/>
        </w:rPr>
        <w:t>podjąć daną sprawę</w:t>
      </w:r>
      <w:r w:rsidR="00CE3811" w:rsidRPr="00576674">
        <w:rPr>
          <w:lang w:val="pl-PL"/>
        </w:rPr>
        <w:t>; …</w:t>
      </w:r>
      <w:r w:rsidR="00DE331F" w:rsidRPr="00576674">
        <w:rPr>
          <w:lang w:val="pl-PL"/>
        </w:rPr>
        <w:t> </w:t>
      </w:r>
    </w:p>
    <w:p w:rsidR="00CE3811" w:rsidRPr="00576674" w:rsidRDefault="00CE3811" w:rsidP="009D4272">
      <w:pPr>
        <w:pStyle w:val="ECHRParaQuote"/>
        <w:rPr>
          <w:lang w:val="pl-PL"/>
        </w:rPr>
      </w:pPr>
      <w:r w:rsidRPr="00576674">
        <w:rPr>
          <w:lang w:val="pl-PL"/>
        </w:rPr>
        <w:t xml:space="preserve"> </w:t>
      </w:r>
      <w:r w:rsidR="00EA7C3C" w:rsidRPr="00576674">
        <w:rPr>
          <w:lang w:val="pl-PL"/>
        </w:rPr>
        <w:t>ii)</w:t>
      </w:r>
      <w:r w:rsidR="00DE331F" w:rsidRPr="00576674">
        <w:rPr>
          <w:lang w:val="pl-PL"/>
        </w:rPr>
        <w:t>  </w:t>
      </w:r>
      <w:r w:rsidRPr="00576674">
        <w:rPr>
          <w:lang w:val="pl-PL"/>
        </w:rPr>
        <w:t xml:space="preserve">obowiązek ten jest przewidziany przez inne ustawy … </w:t>
      </w:r>
    </w:p>
    <w:p w:rsidR="00EA7C3C" w:rsidRPr="00576674" w:rsidRDefault="00EA7C3C" w:rsidP="009D4272">
      <w:pPr>
        <w:pStyle w:val="ECHRParaQuote"/>
        <w:rPr>
          <w:lang w:val="pl-PL"/>
        </w:rPr>
      </w:pPr>
      <w:r w:rsidRPr="00576674">
        <w:rPr>
          <w:lang w:val="pl-PL"/>
        </w:rPr>
        <w:t>(3)</w:t>
      </w:r>
      <w:r w:rsidR="00DE331F" w:rsidRPr="00576674">
        <w:rPr>
          <w:lang w:val="pl-PL"/>
        </w:rPr>
        <w:t>  </w:t>
      </w:r>
      <w:r w:rsidR="00CE3811" w:rsidRPr="00576674">
        <w:rPr>
          <w:lang w:val="pl-PL"/>
        </w:rPr>
        <w:t xml:space="preserve">Prokurator powinien także </w:t>
      </w:r>
      <w:r w:rsidR="004F71E5">
        <w:rPr>
          <w:lang w:val="pl-PL"/>
        </w:rPr>
        <w:t>podjąć daną sprawę</w:t>
      </w:r>
      <w:r w:rsidR="00CE3811" w:rsidRPr="00576674">
        <w:rPr>
          <w:lang w:val="pl-PL"/>
        </w:rPr>
        <w:t xml:space="preserve">, jeśli </w:t>
      </w:r>
      <w:r w:rsidR="004552B4" w:rsidRPr="00576674">
        <w:rPr>
          <w:lang w:val="pl-PL"/>
        </w:rPr>
        <w:t xml:space="preserve">otrzymał zgłoszenie od osoby, która stwierdziła, że </w:t>
      </w:r>
      <w:r w:rsidR="00A34CD3">
        <w:rPr>
          <w:lang w:val="pl-PL"/>
        </w:rPr>
        <w:t xml:space="preserve">doszło do </w:t>
      </w:r>
      <w:r w:rsidR="009357AD" w:rsidRPr="00576674">
        <w:rPr>
          <w:lang w:val="pl-PL"/>
        </w:rPr>
        <w:t>naruszani</w:t>
      </w:r>
      <w:r w:rsidR="00A34CD3">
        <w:rPr>
          <w:lang w:val="pl-PL"/>
        </w:rPr>
        <w:t>a</w:t>
      </w:r>
      <w:r w:rsidR="004552B4" w:rsidRPr="00576674">
        <w:rPr>
          <w:lang w:val="pl-PL"/>
        </w:rPr>
        <w:t xml:space="preserve"> jej praw lub słusznego interesu oraz jeśli zgłoszenie to zostało </w:t>
      </w:r>
      <w:r w:rsidR="00FB49DE" w:rsidRPr="00576674">
        <w:rPr>
          <w:lang w:val="pl-PL"/>
        </w:rPr>
        <w:t xml:space="preserve">ocenione przez odpowiednią instytucję państwa, która odmówiła </w:t>
      </w:r>
      <w:r w:rsidR="00A26709">
        <w:rPr>
          <w:lang w:val="pl-PL"/>
        </w:rPr>
        <w:t>naprawienia</w:t>
      </w:r>
      <w:r w:rsidR="00A26709" w:rsidRPr="00576674">
        <w:rPr>
          <w:lang w:val="pl-PL"/>
        </w:rPr>
        <w:t xml:space="preserve"> </w:t>
      </w:r>
      <w:r w:rsidR="00FB49DE" w:rsidRPr="00576674">
        <w:rPr>
          <w:lang w:val="pl-PL"/>
        </w:rPr>
        <w:t>narusz</w:t>
      </w:r>
      <w:r w:rsidR="00A34CD3">
        <w:rPr>
          <w:lang w:val="pl-PL"/>
        </w:rPr>
        <w:t>e</w:t>
      </w:r>
      <w:r w:rsidR="00FB49DE" w:rsidRPr="00576674">
        <w:rPr>
          <w:lang w:val="pl-PL"/>
        </w:rPr>
        <w:t>n</w:t>
      </w:r>
      <w:r w:rsidR="00A26709">
        <w:rPr>
          <w:lang w:val="pl-PL"/>
        </w:rPr>
        <w:t>ia</w:t>
      </w:r>
      <w:r w:rsidR="00FB49DE" w:rsidRPr="00576674">
        <w:rPr>
          <w:lang w:val="pl-PL"/>
        </w:rPr>
        <w:t xml:space="preserve"> prawa odnoszącego się do zgłoszenia lub nie dała odpowiedzi w </w:t>
      </w:r>
      <w:r w:rsidR="00A34CD3">
        <w:rPr>
          <w:lang w:val="pl-PL"/>
        </w:rPr>
        <w:t>ustawowo określonym czasie</w:t>
      </w:r>
      <w:r w:rsidR="00FB49DE" w:rsidRPr="00576674">
        <w:rPr>
          <w:lang w:val="pl-PL"/>
        </w:rPr>
        <w:t xml:space="preserve">. …” </w:t>
      </w:r>
      <w:r w:rsidR="004552B4" w:rsidRPr="00576674">
        <w:rPr>
          <w:lang w:val="pl-PL"/>
        </w:rPr>
        <w:t xml:space="preserve"> </w:t>
      </w:r>
    </w:p>
    <w:p w:rsidR="00EA7C3C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lastRenderedPageBreak/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33</w:t>
      </w:r>
      <w:r w:rsidRPr="00576674">
        <w:rPr>
          <w:noProof/>
          <w:lang w:val="pl-PL"/>
        </w:rPr>
        <w:fldChar w:fldCharType="end"/>
      </w:r>
      <w:r w:rsidR="00EA7C3C" w:rsidRPr="00576674">
        <w:rPr>
          <w:lang w:val="pl-PL"/>
        </w:rPr>
        <w:t>.  </w:t>
      </w:r>
      <w:r w:rsidR="00A26709">
        <w:rPr>
          <w:lang w:val="pl-PL"/>
        </w:rPr>
        <w:t>Artykuł</w:t>
      </w:r>
      <w:r w:rsidR="00A26709" w:rsidRPr="00576674">
        <w:rPr>
          <w:lang w:val="pl-PL"/>
        </w:rPr>
        <w:t xml:space="preserve"> </w:t>
      </w:r>
      <w:r w:rsidR="00FB49DE" w:rsidRPr="00576674">
        <w:rPr>
          <w:lang w:val="pl-PL"/>
        </w:rPr>
        <w:t xml:space="preserve">17 zawiera uprawnienia prokuratora podczas </w:t>
      </w:r>
      <w:r w:rsidR="00A34CD3">
        <w:rPr>
          <w:lang w:val="pl-PL"/>
        </w:rPr>
        <w:t>rozpoznawania</w:t>
      </w:r>
      <w:r w:rsidR="00FB49DE" w:rsidRPr="00576674">
        <w:rPr>
          <w:lang w:val="pl-PL"/>
        </w:rPr>
        <w:t xml:space="preserve"> wniosków: </w:t>
      </w:r>
    </w:p>
    <w:p w:rsidR="00FB49DE" w:rsidRPr="00576674" w:rsidRDefault="00EA7C3C" w:rsidP="009D4272">
      <w:pPr>
        <w:pStyle w:val="ECHRParaQuote"/>
        <w:rPr>
          <w:lang w:val="pl-PL"/>
        </w:rPr>
      </w:pPr>
      <w:r w:rsidRPr="00576674">
        <w:rPr>
          <w:lang w:val="pl-PL"/>
        </w:rPr>
        <w:t>“(1)</w:t>
      </w:r>
      <w:r w:rsidR="00DE331F" w:rsidRPr="00576674">
        <w:rPr>
          <w:lang w:val="pl-PL"/>
        </w:rPr>
        <w:t>  </w:t>
      </w:r>
      <w:r w:rsidR="00FB49DE" w:rsidRPr="00576674">
        <w:rPr>
          <w:lang w:val="pl-PL"/>
        </w:rPr>
        <w:t xml:space="preserve">Podczas </w:t>
      </w:r>
      <w:r w:rsidR="00A34CD3">
        <w:rPr>
          <w:lang w:val="pl-PL"/>
        </w:rPr>
        <w:t>rozpoznawania</w:t>
      </w:r>
      <w:r w:rsidR="00FB49DE" w:rsidRPr="00576674">
        <w:rPr>
          <w:lang w:val="pl-PL"/>
        </w:rPr>
        <w:t xml:space="preserve"> wniosków, zgodnie z prawem, prokurator ma prawo do </w:t>
      </w:r>
    </w:p>
    <w:p w:rsidR="00EA7C3C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i)  </w:t>
      </w:r>
      <w:r w:rsidR="00FB49DE" w:rsidRPr="00576674">
        <w:rPr>
          <w:lang w:val="pl-PL"/>
        </w:rPr>
        <w:t xml:space="preserve">żądania i otrzymania nakazu nadzorującego, dokumentów i innych informacji od </w:t>
      </w:r>
      <w:r w:rsidR="00CB3235" w:rsidRPr="00576674">
        <w:rPr>
          <w:lang w:val="pl-PL"/>
        </w:rPr>
        <w:t xml:space="preserve">organów </w:t>
      </w:r>
      <w:r w:rsidR="00FB49DE" w:rsidRPr="00576674">
        <w:rPr>
          <w:lang w:val="pl-PL"/>
        </w:rPr>
        <w:t>władzy administracyjnej …, oraz do wejścia</w:t>
      </w:r>
      <w:r w:rsidR="00925CB6" w:rsidRPr="00576674">
        <w:rPr>
          <w:lang w:val="pl-PL"/>
        </w:rPr>
        <w:t xml:space="preserve"> bez przeszkód</w:t>
      </w:r>
      <w:r w:rsidR="00FB49DE" w:rsidRPr="00576674">
        <w:rPr>
          <w:lang w:val="pl-PL"/>
        </w:rPr>
        <w:t xml:space="preserve"> do pomieszczeń </w:t>
      </w:r>
      <w:r w:rsidR="00CB3235" w:rsidRPr="00576674">
        <w:rPr>
          <w:lang w:val="pl-PL"/>
        </w:rPr>
        <w:t xml:space="preserve">tych </w:t>
      </w:r>
      <w:r w:rsidR="00925CB6" w:rsidRPr="00576674">
        <w:rPr>
          <w:lang w:val="pl-PL"/>
        </w:rPr>
        <w:t>organów</w:t>
      </w:r>
      <w:r w:rsidR="00C5530E" w:rsidRPr="00576674">
        <w:rPr>
          <w:lang w:val="pl-PL"/>
        </w:rPr>
        <w:t>;</w:t>
      </w:r>
      <w:r w:rsidR="00FB49DE" w:rsidRPr="00576674">
        <w:rPr>
          <w:lang w:val="pl-PL"/>
        </w:rPr>
        <w:t xml:space="preserve"> </w:t>
      </w:r>
    </w:p>
    <w:p w:rsidR="00925CB6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ii)  </w:t>
      </w:r>
      <w:r w:rsidR="00925CB6" w:rsidRPr="00576674">
        <w:rPr>
          <w:lang w:val="pl-PL"/>
        </w:rPr>
        <w:t xml:space="preserve">nakazania </w:t>
      </w:r>
      <w:r w:rsidR="0015084A">
        <w:rPr>
          <w:lang w:val="pl-PL"/>
        </w:rPr>
        <w:t>kierownikom</w:t>
      </w:r>
      <w:r w:rsidR="00925CB6" w:rsidRPr="00576674">
        <w:rPr>
          <w:lang w:val="pl-PL"/>
        </w:rPr>
        <w:t xml:space="preserve"> i innym urzędnikom … instytucji i organizacji przeprowadzenia badań, audytów oraz ekspertyz i przedłoże</w:t>
      </w:r>
      <w:r w:rsidR="0015084A">
        <w:rPr>
          <w:lang w:val="pl-PL"/>
        </w:rPr>
        <w:t>nia ich wyników oraz zapewnienia</w:t>
      </w:r>
      <w:r w:rsidR="00925CB6" w:rsidRPr="00576674">
        <w:rPr>
          <w:lang w:val="pl-PL"/>
        </w:rPr>
        <w:t xml:space="preserve"> obecności biegłego w badaniach przeprowadzanych przez prokuratora; </w:t>
      </w:r>
    </w:p>
    <w:p w:rsidR="00925CB6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iii)  </w:t>
      </w:r>
      <w:r w:rsidR="00925CB6" w:rsidRPr="00576674">
        <w:rPr>
          <w:lang w:val="pl-PL"/>
        </w:rPr>
        <w:t xml:space="preserve">do wzywania osób i uzyskiwania od nich wyjaśnień odnośnie do </w:t>
      </w:r>
      <w:r w:rsidR="00DB6C3D">
        <w:rPr>
          <w:lang w:val="pl-PL"/>
        </w:rPr>
        <w:t>naruszenia</w:t>
      </w:r>
      <w:r w:rsidR="00DB6C3D" w:rsidRPr="00576674">
        <w:rPr>
          <w:lang w:val="pl-PL"/>
        </w:rPr>
        <w:t xml:space="preserve"> </w:t>
      </w:r>
      <w:r w:rsidR="00925CB6" w:rsidRPr="00576674">
        <w:rPr>
          <w:lang w:val="pl-PL"/>
        </w:rPr>
        <w:t xml:space="preserve">prawa… </w:t>
      </w:r>
    </w:p>
    <w:p w:rsidR="00925CB6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(2)  </w:t>
      </w:r>
      <w:r w:rsidR="00925CB6" w:rsidRPr="00576674">
        <w:rPr>
          <w:lang w:val="pl-PL"/>
        </w:rPr>
        <w:t>W zależności od natury naruszenia, podczas podejmowania decyzji o naruszeniu prawa, prokurator ma obowiązek</w:t>
      </w:r>
    </w:p>
    <w:p w:rsidR="00EA7C3C" w:rsidRPr="00576674" w:rsidRDefault="00EA7C3C" w:rsidP="009D4272">
      <w:pPr>
        <w:pStyle w:val="ECHRParaQuote"/>
        <w:rPr>
          <w:lang w:val="pl-PL"/>
        </w:rPr>
      </w:pPr>
      <w:r w:rsidRPr="00576674">
        <w:rPr>
          <w:lang w:val="pl-PL"/>
        </w:rPr>
        <w:t>...</w:t>
      </w:r>
    </w:p>
    <w:p w:rsidR="00EA7C3C" w:rsidRPr="00576674" w:rsidRDefault="00EA7C3C" w:rsidP="009D4272">
      <w:pPr>
        <w:pStyle w:val="ECHRParaQuote"/>
        <w:rPr>
          <w:lang w:val="pl-PL"/>
        </w:rPr>
      </w:pPr>
      <w:r w:rsidRPr="00576674">
        <w:rPr>
          <w:lang w:val="pl-PL"/>
        </w:rPr>
        <w:t>iii)</w:t>
      </w:r>
      <w:r w:rsidR="00DE331F" w:rsidRPr="00576674">
        <w:rPr>
          <w:lang w:val="pl-PL"/>
        </w:rPr>
        <w:t>  </w:t>
      </w:r>
      <w:r w:rsidR="00925CB6" w:rsidRPr="00576674">
        <w:rPr>
          <w:lang w:val="pl-PL"/>
        </w:rPr>
        <w:t xml:space="preserve">występowania z powództwem sądowym; </w:t>
      </w:r>
    </w:p>
    <w:p w:rsidR="00EA7C3C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iv)  </w:t>
      </w:r>
      <w:r w:rsidR="00925CB6" w:rsidRPr="00576674">
        <w:rPr>
          <w:lang w:val="pl-PL"/>
        </w:rPr>
        <w:t xml:space="preserve">wszczęcia śledztwa; lub </w:t>
      </w:r>
    </w:p>
    <w:p w:rsidR="00A04F83" w:rsidRPr="00576674" w:rsidRDefault="00DE331F" w:rsidP="009D4272">
      <w:pPr>
        <w:pStyle w:val="ECHRParaQuote"/>
        <w:rPr>
          <w:lang w:val="pl-PL"/>
        </w:rPr>
      </w:pPr>
      <w:r w:rsidRPr="00576674">
        <w:rPr>
          <w:lang w:val="pl-PL"/>
        </w:rPr>
        <w:t>v)  </w:t>
      </w:r>
      <w:r w:rsidR="00925CB6" w:rsidRPr="00576674">
        <w:rPr>
          <w:lang w:val="pl-PL"/>
        </w:rPr>
        <w:t>wsz</w:t>
      </w:r>
      <w:r w:rsidR="004A0141">
        <w:rPr>
          <w:lang w:val="pl-PL"/>
        </w:rPr>
        <w:t>cz</w:t>
      </w:r>
      <w:r w:rsidR="00925CB6" w:rsidRPr="00576674">
        <w:rPr>
          <w:lang w:val="pl-PL"/>
        </w:rPr>
        <w:t xml:space="preserve">ęcia [postępowania na podstawie] </w:t>
      </w:r>
      <w:r w:rsidR="0015084A">
        <w:rPr>
          <w:lang w:val="pl-PL"/>
        </w:rPr>
        <w:t xml:space="preserve">dotyczącego </w:t>
      </w:r>
      <w:r w:rsidR="00B11407" w:rsidRPr="00576674">
        <w:rPr>
          <w:lang w:val="pl-PL"/>
        </w:rPr>
        <w:t xml:space="preserve">odpowiedzialności </w:t>
      </w:r>
      <w:r w:rsidR="00925CB6" w:rsidRPr="00576674">
        <w:rPr>
          <w:lang w:val="pl-PL"/>
        </w:rPr>
        <w:t xml:space="preserve">administracyjnej lub </w:t>
      </w:r>
      <w:r w:rsidR="00B11407">
        <w:rPr>
          <w:lang w:val="pl-PL"/>
        </w:rPr>
        <w:t>dyscyplinarnej</w:t>
      </w:r>
      <w:r w:rsidR="00925CB6" w:rsidRPr="00576674">
        <w:rPr>
          <w:lang w:val="pl-PL"/>
        </w:rPr>
        <w:t xml:space="preserve">”. </w:t>
      </w:r>
    </w:p>
    <w:p w:rsidR="00A04F83" w:rsidRPr="00576674" w:rsidRDefault="00A04F83" w:rsidP="009D4272">
      <w:pPr>
        <w:pStyle w:val="ECHRHeading2"/>
        <w:rPr>
          <w:lang w:val="pl-PL"/>
        </w:rPr>
      </w:pPr>
      <w:r w:rsidRPr="00576674">
        <w:rPr>
          <w:lang w:val="pl-PL"/>
        </w:rPr>
        <w:t>B.  </w:t>
      </w:r>
      <w:r w:rsidR="00925CB6" w:rsidRPr="00576674">
        <w:rPr>
          <w:lang w:val="pl-PL"/>
        </w:rPr>
        <w:t xml:space="preserve">Konwencja wiedeńska o prawie traktatów </w:t>
      </w:r>
      <w:r w:rsidRPr="00576674">
        <w:rPr>
          <w:lang w:val="pl-PL"/>
        </w:rPr>
        <w:t>(1969)</w:t>
      </w:r>
    </w:p>
    <w:bookmarkStart w:id="23" w:name="para34"/>
    <w:p w:rsidR="00A04F83" w:rsidRPr="00576674" w:rsidRDefault="00EA2BF6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34</w:t>
      </w:r>
      <w:r w:rsidRPr="00576674">
        <w:rPr>
          <w:lang w:val="pl-PL"/>
        </w:rPr>
        <w:fldChar w:fldCharType="end"/>
      </w:r>
      <w:bookmarkEnd w:id="23"/>
      <w:r w:rsidRPr="00576674">
        <w:rPr>
          <w:lang w:val="pl-PL"/>
        </w:rPr>
        <w:t>.  </w:t>
      </w:r>
      <w:r w:rsidR="00925CB6" w:rsidRPr="00576674">
        <w:rPr>
          <w:lang w:val="pl-PL"/>
        </w:rPr>
        <w:t>Konwencja wiedeńska o prawie traktatów</w:t>
      </w:r>
      <w:r w:rsidR="00A04F83" w:rsidRPr="00576674">
        <w:rPr>
          <w:lang w:val="pl-PL"/>
        </w:rPr>
        <w:t>,</w:t>
      </w:r>
      <w:r w:rsidR="00925CB6" w:rsidRPr="00576674">
        <w:rPr>
          <w:lang w:val="pl-PL"/>
        </w:rPr>
        <w:t xml:space="preserve"> która weszła w życie</w:t>
      </w:r>
      <w:r w:rsidR="00DB6C3D">
        <w:rPr>
          <w:lang w:val="pl-PL"/>
        </w:rPr>
        <w:t xml:space="preserve"> w dniu </w:t>
      </w:r>
      <w:r w:rsidR="00925CB6" w:rsidRPr="00576674">
        <w:rPr>
          <w:lang w:val="pl-PL"/>
        </w:rPr>
        <w:t xml:space="preserve">27 stycznia 1980 r., w art. 27 </w:t>
      </w:r>
      <w:r w:rsidR="00DB6C3D">
        <w:rPr>
          <w:lang w:val="pl-PL"/>
        </w:rPr>
        <w:t>stanowi</w:t>
      </w:r>
      <w:r w:rsidR="00925CB6" w:rsidRPr="00576674">
        <w:rPr>
          <w:lang w:val="pl-PL"/>
        </w:rPr>
        <w:t xml:space="preserve">: </w:t>
      </w:r>
    </w:p>
    <w:p w:rsidR="00FA13A8" w:rsidRPr="00576674" w:rsidRDefault="00FA13A8" w:rsidP="00FA13A8">
      <w:pPr>
        <w:pStyle w:val="ECHRParaQuote"/>
        <w:ind w:left="1865" w:firstLine="0"/>
        <w:rPr>
          <w:rFonts w:asciiTheme="majorHAnsi" w:eastAsiaTheme="majorEastAsia" w:hAnsiTheme="majorHAnsi"/>
          <w:b/>
          <w:bCs/>
          <w:lang w:val="pl-PL" w:bidi="en-US"/>
        </w:rPr>
      </w:pPr>
      <w:r w:rsidRPr="00576674">
        <w:rPr>
          <w:rFonts w:asciiTheme="majorHAnsi" w:eastAsiaTheme="majorEastAsia" w:hAnsiTheme="majorHAnsi"/>
          <w:b/>
          <w:bCs/>
          <w:lang w:val="pl-PL" w:bidi="en-US"/>
        </w:rPr>
        <w:t>Prawo wewnętrzne a przestrzeganie traktatów</w:t>
      </w:r>
    </w:p>
    <w:p w:rsidR="00A04F83" w:rsidRPr="00576674" w:rsidRDefault="00FA13A8" w:rsidP="00FA13A8">
      <w:pPr>
        <w:pStyle w:val="ECHRParaQuote"/>
        <w:rPr>
          <w:rFonts w:eastAsiaTheme="majorEastAsia"/>
          <w:lang w:val="pl-PL"/>
        </w:rPr>
      </w:pPr>
      <w:r w:rsidRPr="00576674">
        <w:rPr>
          <w:rFonts w:asciiTheme="majorHAnsi" w:eastAsiaTheme="majorEastAsia" w:hAnsiTheme="majorHAnsi"/>
          <w:b/>
          <w:lang w:val="pl-PL" w:bidi="en-US"/>
        </w:rPr>
        <w:t xml:space="preserve"> </w:t>
      </w:r>
      <w:r w:rsidR="00153DC2" w:rsidRPr="00576674">
        <w:rPr>
          <w:rFonts w:eastAsiaTheme="majorEastAsia"/>
          <w:lang w:val="pl-PL"/>
        </w:rPr>
        <w:t>“</w:t>
      </w:r>
      <w:r w:rsidRPr="00576674">
        <w:rPr>
          <w:rFonts w:eastAsiaTheme="majorEastAsia"/>
          <w:lang w:val="pl-PL"/>
        </w:rPr>
        <w:t>Strona nie może powoływać się na postanowienia swojego prawa wewnętrznego dla usprawiedliwienia niewykonywania przez nią traktatu. Reguła ta nie narusza w niczym artykułu 46</w:t>
      </w:r>
      <w:r w:rsidR="00EA2BF6" w:rsidRPr="00576674">
        <w:rPr>
          <w:rFonts w:eastAsiaTheme="majorEastAsia"/>
          <w:lang w:val="pl-PL"/>
        </w:rPr>
        <w:t>.</w:t>
      </w:r>
      <w:r w:rsidR="00153DC2" w:rsidRPr="00576674">
        <w:rPr>
          <w:rFonts w:eastAsiaTheme="majorEastAsia"/>
          <w:lang w:val="pl-PL"/>
        </w:rPr>
        <w:t>”</w:t>
      </w:r>
    </w:p>
    <w:p w:rsidR="00EA7C3C" w:rsidRPr="00576674" w:rsidRDefault="00A04F83" w:rsidP="009D4272">
      <w:pPr>
        <w:pStyle w:val="ECHRHeading2"/>
        <w:rPr>
          <w:lang w:val="pl-PL"/>
        </w:rPr>
      </w:pPr>
      <w:r w:rsidRPr="00576674">
        <w:rPr>
          <w:lang w:val="pl-PL"/>
        </w:rPr>
        <w:t>C</w:t>
      </w:r>
      <w:r w:rsidR="00EA7C3C" w:rsidRPr="00576674">
        <w:rPr>
          <w:lang w:val="pl-PL"/>
        </w:rPr>
        <w:t>.  </w:t>
      </w:r>
      <w:r w:rsidR="00E918DE" w:rsidRPr="00576674">
        <w:rPr>
          <w:lang w:val="pl-PL"/>
        </w:rPr>
        <w:t>Właściwe dokumenty Rady Europy</w:t>
      </w:r>
    </w:p>
    <w:bookmarkStart w:id="24" w:name="CoERec"/>
    <w:bookmarkStart w:id="25" w:name="para32"/>
    <w:p w:rsidR="00EA7C3C" w:rsidRPr="00576674" w:rsidRDefault="00EA7C3C" w:rsidP="009D4272">
      <w:pPr>
        <w:pStyle w:val="ECHRPara"/>
        <w:rPr>
          <w:rFonts w:cstheme="minorHAnsi"/>
          <w:bCs/>
          <w:szCs w:val="24"/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35</w:t>
      </w:r>
      <w:r w:rsidRPr="00576674">
        <w:rPr>
          <w:lang w:val="pl-PL"/>
        </w:rPr>
        <w:fldChar w:fldCharType="end"/>
      </w:r>
      <w:bookmarkEnd w:id="24"/>
      <w:bookmarkEnd w:id="25"/>
      <w:r w:rsidRPr="00576674">
        <w:rPr>
          <w:rFonts w:cstheme="minorHAnsi"/>
          <w:szCs w:val="24"/>
          <w:lang w:val="pl-PL"/>
        </w:rPr>
        <w:t>.  </w:t>
      </w:r>
      <w:r w:rsidR="00256758" w:rsidRPr="00576674">
        <w:rPr>
          <w:rFonts w:cstheme="minorHAnsi"/>
          <w:szCs w:val="24"/>
          <w:lang w:val="pl-PL"/>
        </w:rPr>
        <w:t>Zalecenie</w:t>
      </w:r>
      <w:r w:rsidR="00FA13A8" w:rsidRPr="00576674">
        <w:rPr>
          <w:rFonts w:cstheme="minorHAnsi"/>
          <w:szCs w:val="24"/>
          <w:lang w:val="pl-PL"/>
        </w:rPr>
        <w:t xml:space="preserve"> Nr R (2000) 2</w:t>
      </w:r>
      <w:r w:rsidR="00256758" w:rsidRPr="00576674">
        <w:rPr>
          <w:rFonts w:cstheme="minorHAnsi"/>
          <w:szCs w:val="24"/>
          <w:lang w:val="pl-PL"/>
        </w:rPr>
        <w:t xml:space="preserve"> Komitetu Ministrów Rady Europy dla państw członkowskich w sprawie ponownego rozpatrywania lub wznawiania pewnych spraw na poziomie krajowym na skutek wyroku Europejskiego Trybunału Praw Człowieka przewiduje, co następuje: </w:t>
      </w:r>
      <w:r w:rsidR="00FA13A8" w:rsidRPr="00576674">
        <w:rPr>
          <w:rFonts w:cstheme="minorHAnsi"/>
          <w:szCs w:val="24"/>
          <w:lang w:val="pl-PL"/>
        </w:rPr>
        <w:t xml:space="preserve"> </w:t>
      </w:r>
    </w:p>
    <w:p w:rsidR="00673792" w:rsidRPr="00576674" w:rsidRDefault="00EA7C3C" w:rsidP="00673792">
      <w:pPr>
        <w:pStyle w:val="ECHRParaQuote"/>
        <w:rPr>
          <w:lang w:val="pl-PL"/>
        </w:rPr>
      </w:pPr>
      <w:r w:rsidRPr="00576674">
        <w:rPr>
          <w:lang w:val="pl-PL"/>
        </w:rPr>
        <w:t>“</w:t>
      </w:r>
      <w:r w:rsidR="00673792" w:rsidRPr="00576674">
        <w:rPr>
          <w:lang w:val="pl-PL"/>
        </w:rPr>
        <w:t>Komitet Ministrów, działając zgodnie z artykułem 15.b Statutu Rady Europy,</w:t>
      </w:r>
    </w:p>
    <w:p w:rsidR="00673792" w:rsidRPr="00576674" w:rsidRDefault="00673792" w:rsidP="00673792">
      <w:pPr>
        <w:pStyle w:val="ECHRParaQuote"/>
        <w:rPr>
          <w:lang w:val="pl-PL"/>
        </w:rPr>
      </w:pPr>
      <w:r w:rsidRPr="00576674">
        <w:rPr>
          <w:lang w:val="pl-PL"/>
        </w:rPr>
        <w:t>Zważywszy, że celem Rady Europy jest osiągnięcie większej jedności jej członków;</w:t>
      </w:r>
    </w:p>
    <w:p w:rsidR="00673792" w:rsidRPr="00576674" w:rsidRDefault="00673792" w:rsidP="00673792">
      <w:pPr>
        <w:pStyle w:val="ECHRParaQuote"/>
        <w:rPr>
          <w:lang w:val="pl-PL"/>
        </w:rPr>
      </w:pPr>
      <w:r w:rsidRPr="00576674">
        <w:rPr>
          <w:lang w:val="pl-PL"/>
        </w:rPr>
        <w:t>Mając na względzie na Konwencję o ochronie praw człowieka i podstawowych wolności (dalej „Konwencja”);</w:t>
      </w:r>
    </w:p>
    <w:p w:rsidR="00673792" w:rsidRPr="00576674" w:rsidRDefault="00673792" w:rsidP="00673792">
      <w:pPr>
        <w:pStyle w:val="ECHRParaQuote"/>
        <w:rPr>
          <w:lang w:val="pl-PL"/>
        </w:rPr>
      </w:pPr>
    </w:p>
    <w:p w:rsidR="00673792" w:rsidRPr="00576674" w:rsidRDefault="00673792" w:rsidP="00673792">
      <w:pPr>
        <w:pStyle w:val="ECHRParaQuote"/>
        <w:rPr>
          <w:lang w:val="pl-PL"/>
        </w:rPr>
      </w:pPr>
      <w:r w:rsidRPr="00576674">
        <w:rPr>
          <w:lang w:val="pl-PL"/>
        </w:rPr>
        <w:lastRenderedPageBreak/>
        <w:t>Zauważając, iż zgodnie z Artykułem 46 Konwencji o ochronie praw człowieka i podstawowych wolności („Konwencja”) Wysokie Umawiające się Strony zaakceptowały zobowiązanie do przestrzegania ostatecznego wyroku Europejskiego Trybunału Praw Człowieka („Trybunał”) we wszystkich sprawach, w których są stronami oraz, że Komitet Ministrów czuwa nad jego wykonaniem;</w:t>
      </w:r>
    </w:p>
    <w:p w:rsidR="00673792" w:rsidRPr="00576674" w:rsidRDefault="00673792" w:rsidP="00673792">
      <w:pPr>
        <w:pStyle w:val="ECHRParaQuote"/>
        <w:rPr>
          <w:lang w:val="pl-PL"/>
        </w:rPr>
      </w:pPr>
      <w:r w:rsidRPr="00576674">
        <w:rPr>
          <w:lang w:val="pl-PL"/>
        </w:rPr>
        <w:t xml:space="preserve">Mając na względzie, iż w pewnych okolicznościach wspomniane powyżej zobowiązanie może wymagać przyjęcia środków, innych niż słuszne zadośćuczynienie orzeczone przez Trybunał zgodnie z artykułem 41 Konwencji oraz/lub środków ogólnych, które zagwarantują, iż pokrzywdzona strona zostanie przywrócona, jak tylko to jest możliwe, do tego samego stanu w jakim się znajdowała przed naruszeniem Konwencji </w:t>
      </w:r>
      <w:r w:rsidRPr="009357AD">
        <w:rPr>
          <w:i/>
          <w:lang w:val="pl-PL"/>
        </w:rPr>
        <w:t>(restitutio in integrum</w:t>
      </w:r>
      <w:r w:rsidRPr="00576674">
        <w:rPr>
          <w:lang w:val="pl-PL"/>
        </w:rPr>
        <w:t>);</w:t>
      </w:r>
    </w:p>
    <w:p w:rsidR="00673792" w:rsidRPr="00576674" w:rsidRDefault="00673792" w:rsidP="00673792">
      <w:pPr>
        <w:pStyle w:val="ECHRParaQuote"/>
        <w:rPr>
          <w:lang w:val="pl-PL"/>
        </w:rPr>
      </w:pPr>
      <w:r w:rsidRPr="00576674">
        <w:rPr>
          <w:lang w:val="pl-PL"/>
        </w:rPr>
        <w:t xml:space="preserve">Zauważając, iż to odpowiednie władze państwa pozwanego są władne w podjęciu decyzji, jakie środki są najbardziej odpowiednie dla przywrócenia </w:t>
      </w:r>
      <w:r w:rsidRPr="009357AD">
        <w:rPr>
          <w:i/>
          <w:lang w:val="pl-PL"/>
        </w:rPr>
        <w:t>restitutio in integrum</w:t>
      </w:r>
      <w:r w:rsidRPr="00576674">
        <w:rPr>
          <w:lang w:val="pl-PL"/>
        </w:rPr>
        <w:t>, biorąc pod uwagę środki dostępne w krajowym porządku prawnym;</w:t>
      </w:r>
    </w:p>
    <w:p w:rsidR="00673792" w:rsidRPr="00576674" w:rsidRDefault="00673792" w:rsidP="00673792">
      <w:pPr>
        <w:pStyle w:val="ECHRParaQuote"/>
        <w:rPr>
          <w:lang w:val="pl-PL"/>
        </w:rPr>
      </w:pPr>
      <w:r w:rsidRPr="00576674">
        <w:rPr>
          <w:lang w:val="pl-PL"/>
        </w:rPr>
        <w:t xml:space="preserve">Mając jednak na względzie, iż praktyka Komitetu Ministrów w nadzorze nad wykonaniem wyroków Trybunału wykazuje, iż w wyjątkowych okolicznościach ponowne rozpatrzenie sprawy lub wznowienie postępowania udowodniły, iż są najbardziej skutecznym, jeśli nie jedynym, środkiem dla osiągnięcia </w:t>
      </w:r>
      <w:r w:rsidRPr="009357AD">
        <w:rPr>
          <w:i/>
          <w:lang w:val="pl-PL"/>
        </w:rPr>
        <w:t>restitutio in integrum</w:t>
      </w:r>
      <w:r w:rsidRPr="00576674">
        <w:rPr>
          <w:lang w:val="pl-PL"/>
        </w:rPr>
        <w:t>,</w:t>
      </w:r>
    </w:p>
    <w:p w:rsidR="00673792" w:rsidRPr="00576674" w:rsidRDefault="00673792" w:rsidP="00673792">
      <w:pPr>
        <w:pStyle w:val="ECHRParaQuote"/>
        <w:rPr>
          <w:lang w:val="pl-PL"/>
        </w:rPr>
      </w:pPr>
      <w:r w:rsidRPr="00576674">
        <w:rPr>
          <w:lang w:val="pl-PL"/>
        </w:rPr>
        <w:t>I.</w:t>
      </w:r>
      <w:r w:rsidRPr="00576674">
        <w:rPr>
          <w:lang w:val="pl-PL"/>
        </w:rPr>
        <w:tab/>
        <w:t>Wzywa, w świetle tych rozważań, Wysokie Układające się Strony do zapewnienia, iż na poziomie krajowym istnieją odpowiednie możliwości uzyskania, jeśli tylko jest to możliwe</w:t>
      </w:r>
      <w:r w:rsidRPr="009357AD">
        <w:rPr>
          <w:i/>
          <w:lang w:val="pl-PL"/>
        </w:rPr>
        <w:t>, restitutio in integrum</w:t>
      </w:r>
      <w:r w:rsidRPr="00576674">
        <w:rPr>
          <w:lang w:val="pl-PL"/>
        </w:rPr>
        <w:t>;</w:t>
      </w:r>
    </w:p>
    <w:p w:rsidR="00673792" w:rsidRPr="00576674" w:rsidRDefault="00673792" w:rsidP="00673792">
      <w:pPr>
        <w:pStyle w:val="ECHRParaQuote"/>
        <w:rPr>
          <w:lang w:val="pl-PL"/>
        </w:rPr>
      </w:pPr>
      <w:r w:rsidRPr="00576674">
        <w:rPr>
          <w:lang w:val="pl-PL"/>
        </w:rPr>
        <w:t>II. Zachęca w szczególności Wysokie Układające się Strony do zbadania swoich krajowych systemów prawnych w celu zapewnienia iż istnieją odpowiednie możliwości ponownego rozpatrzenia sprawy, łącznie ze wznowieniem postępowania, w przypadkach, w których Trybunał stwierdził naruszenie Konwencji, w szczególności, gdy:</w:t>
      </w:r>
    </w:p>
    <w:p w:rsidR="00673792" w:rsidRPr="00576674" w:rsidRDefault="00673792" w:rsidP="00673792">
      <w:pPr>
        <w:pStyle w:val="ECHRParaQuote"/>
        <w:rPr>
          <w:lang w:val="pl-PL"/>
        </w:rPr>
      </w:pPr>
      <w:r w:rsidRPr="00576674">
        <w:rPr>
          <w:lang w:val="pl-PL"/>
        </w:rPr>
        <w:t>i.</w:t>
      </w:r>
      <w:r w:rsidRPr="00576674">
        <w:rPr>
          <w:lang w:val="pl-PL"/>
        </w:rPr>
        <w:tab/>
        <w:t>pokrzywdzona strona w dalszym ciągu odczuwa bardzo poważne negatywne konsekwencje, wynikające z rezultatu spornej decyzji krajowej, które nie zostały wystarczająco naprawione poprzez słuszne zadośćuczynienie i nie mogą zostać skorygowane, za wyjątkiem ponownego rozpatrzenia lub wznowienia, oraz</w:t>
      </w:r>
    </w:p>
    <w:p w:rsidR="00673792" w:rsidRPr="00576674" w:rsidRDefault="00673792" w:rsidP="00673792">
      <w:pPr>
        <w:pStyle w:val="ECHRParaQuote"/>
        <w:rPr>
          <w:lang w:val="pl-PL"/>
        </w:rPr>
      </w:pPr>
      <w:r w:rsidRPr="00576674">
        <w:rPr>
          <w:lang w:val="pl-PL"/>
        </w:rPr>
        <w:t>ii. wyrok Trybunału prowadzi do wniosku, iż</w:t>
      </w:r>
    </w:p>
    <w:p w:rsidR="00673792" w:rsidRPr="00576674" w:rsidRDefault="00673792" w:rsidP="00180231">
      <w:pPr>
        <w:pStyle w:val="ECHRParaQuote"/>
        <w:numPr>
          <w:ilvl w:val="0"/>
          <w:numId w:val="15"/>
        </w:numPr>
        <w:rPr>
          <w:lang w:val="pl-PL"/>
        </w:rPr>
      </w:pPr>
      <w:r w:rsidRPr="00576674">
        <w:rPr>
          <w:lang w:val="pl-PL"/>
        </w:rPr>
        <w:t>kwestionowana decyzja krajowa jest w swoim meritum sprzeczna z Konwencją, lub</w:t>
      </w:r>
    </w:p>
    <w:p w:rsidR="00673792" w:rsidRPr="00576674" w:rsidRDefault="00673792" w:rsidP="00180231">
      <w:pPr>
        <w:pStyle w:val="ECHRParaQuote"/>
        <w:numPr>
          <w:ilvl w:val="0"/>
          <w:numId w:val="15"/>
        </w:numPr>
        <w:rPr>
          <w:lang w:val="pl-PL"/>
        </w:rPr>
      </w:pPr>
      <w:r w:rsidRPr="00576674">
        <w:rPr>
          <w:lang w:val="pl-PL"/>
        </w:rPr>
        <w:t>stwierdzone naruszenie wynika z błędów proceduralnych lub wad o takim ciężarze, iż nasuwa się poważna wątpliwość co do wyniku zaskarżonego postępowania krajowego”.</w:t>
      </w:r>
    </w:p>
    <w:p w:rsidR="00361328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36</w:t>
      </w:r>
      <w:r w:rsidRPr="00576674">
        <w:rPr>
          <w:noProof/>
          <w:lang w:val="pl-PL"/>
        </w:rPr>
        <w:fldChar w:fldCharType="end"/>
      </w:r>
      <w:r w:rsidR="00361328" w:rsidRPr="00576674">
        <w:rPr>
          <w:lang w:val="pl-PL"/>
        </w:rPr>
        <w:t>.  </w:t>
      </w:r>
      <w:r w:rsidR="00673792" w:rsidRPr="00576674">
        <w:rPr>
          <w:lang w:val="pl-PL"/>
        </w:rPr>
        <w:t xml:space="preserve">Uzasadnienie do zalecenia nr R (2000) 2 Komitetu Rady Ministrów zawiera m.in. następujące komentarze: </w:t>
      </w:r>
    </w:p>
    <w:p w:rsidR="00B075E7" w:rsidRPr="00576674" w:rsidRDefault="00361328" w:rsidP="009D4272">
      <w:pPr>
        <w:pStyle w:val="ECHRParaQuote"/>
        <w:rPr>
          <w:lang w:val="pl-PL"/>
        </w:rPr>
      </w:pPr>
      <w:r w:rsidRPr="00576674">
        <w:rPr>
          <w:lang w:val="pl-PL"/>
        </w:rPr>
        <w:t>“</w:t>
      </w:r>
      <w:r w:rsidR="006E1AC3" w:rsidRPr="00576674">
        <w:rPr>
          <w:lang w:val="pl-PL"/>
        </w:rPr>
        <w:t>...</w:t>
      </w:r>
      <w:r w:rsidR="007C4CD7" w:rsidRPr="00576674">
        <w:rPr>
          <w:lang w:val="pl-PL"/>
        </w:rPr>
        <w:t>10.  </w:t>
      </w:r>
      <w:r w:rsidR="00656ABC" w:rsidRPr="00576674">
        <w:rPr>
          <w:lang w:val="pl-PL"/>
        </w:rPr>
        <w:t>Praktyka organów Konwencji pokazuje, że w dziedzinie prawa karnego najważniejsze jest, aby ponowne rozpoz</w:t>
      </w:r>
      <w:r w:rsidR="009357AD">
        <w:rPr>
          <w:lang w:val="pl-PL"/>
        </w:rPr>
        <w:t>na</w:t>
      </w:r>
      <w:r w:rsidR="00656ABC" w:rsidRPr="00576674">
        <w:rPr>
          <w:lang w:val="pl-PL"/>
        </w:rPr>
        <w:t>nie sprawy, włączając wznowienie postępowania, m</w:t>
      </w:r>
      <w:r w:rsidR="00B11407">
        <w:rPr>
          <w:lang w:val="pl-PL"/>
        </w:rPr>
        <w:t>i</w:t>
      </w:r>
      <w:r w:rsidR="00656ABC" w:rsidRPr="00576674">
        <w:rPr>
          <w:lang w:val="pl-PL"/>
        </w:rPr>
        <w:t>a</w:t>
      </w:r>
      <w:r w:rsidR="00B11407">
        <w:rPr>
          <w:lang w:val="pl-PL"/>
        </w:rPr>
        <w:t>ło</w:t>
      </w:r>
      <w:r w:rsidR="00656ABC" w:rsidRPr="00576674">
        <w:rPr>
          <w:lang w:val="pl-PL"/>
        </w:rPr>
        <w:t xml:space="preserve"> najwyższą wagę. Zalecenie nie jest wszakże ograniczeniem </w:t>
      </w:r>
      <w:r w:rsidR="00B11407">
        <w:rPr>
          <w:lang w:val="pl-PL"/>
        </w:rPr>
        <w:t>dla p</w:t>
      </w:r>
      <w:r w:rsidR="00656ABC" w:rsidRPr="00576674">
        <w:rPr>
          <w:lang w:val="pl-PL"/>
        </w:rPr>
        <w:t xml:space="preserve">rawa karnego, lecz obejmuje każdą kategorię spraw, w szczególności te spełniające kryteria wymienione w akapicie (i) oraz (ii). Celem dodatkowych </w:t>
      </w:r>
      <w:r w:rsidR="00B075E7" w:rsidRPr="00576674">
        <w:rPr>
          <w:lang w:val="pl-PL"/>
        </w:rPr>
        <w:t xml:space="preserve">kryteriów jest wskazanie tych wyjątkowych sytuacji, w których założenia zabezpieczenia praw jednostki i skutecznej </w:t>
      </w:r>
      <w:r w:rsidR="009357AD" w:rsidRPr="00576674">
        <w:rPr>
          <w:lang w:val="pl-PL"/>
        </w:rPr>
        <w:t>implementacji</w:t>
      </w:r>
      <w:r w:rsidR="00B075E7" w:rsidRPr="00576674">
        <w:rPr>
          <w:lang w:val="pl-PL"/>
        </w:rPr>
        <w:t xml:space="preserve"> wyroków Trybunału przeważają nad zasadami </w:t>
      </w:r>
      <w:r w:rsidR="00B075E7" w:rsidRPr="00576674">
        <w:rPr>
          <w:lang w:val="pl-PL"/>
        </w:rPr>
        <w:lastRenderedPageBreak/>
        <w:t xml:space="preserve">doktryny </w:t>
      </w:r>
      <w:r w:rsidR="00B075E7" w:rsidRPr="00B11407">
        <w:rPr>
          <w:i/>
          <w:lang w:val="pl-PL"/>
        </w:rPr>
        <w:t>res judicata</w:t>
      </w:r>
      <w:r w:rsidR="00B075E7" w:rsidRPr="00576674">
        <w:rPr>
          <w:lang w:val="pl-PL"/>
        </w:rPr>
        <w:t>, w szczególności tej dotyczącej pewności prawa, niez</w:t>
      </w:r>
      <w:r w:rsidR="00B11407">
        <w:rPr>
          <w:lang w:val="pl-PL"/>
        </w:rPr>
        <w:t>ależnie od niewątpliwej wagi tyc</w:t>
      </w:r>
      <w:r w:rsidR="00B075E7" w:rsidRPr="00576674">
        <w:rPr>
          <w:lang w:val="pl-PL"/>
        </w:rPr>
        <w:t xml:space="preserve">h zasad. </w:t>
      </w:r>
    </w:p>
    <w:p w:rsidR="001F38A9" w:rsidRPr="00576674" w:rsidRDefault="00967D20" w:rsidP="009D4272">
      <w:pPr>
        <w:pStyle w:val="ECHRParaQuote"/>
        <w:rPr>
          <w:lang w:val="pl-PL"/>
        </w:rPr>
      </w:pPr>
      <w:r w:rsidRPr="00576674">
        <w:rPr>
          <w:lang w:val="pl-PL"/>
        </w:rPr>
        <w:t>11.  </w:t>
      </w:r>
      <w:r w:rsidR="00B075E7" w:rsidRPr="00576674">
        <w:rPr>
          <w:lang w:val="pl-PL"/>
        </w:rPr>
        <w:t>Akapit (i) obejmuje te sytuacje, w których</w:t>
      </w:r>
      <w:r w:rsidR="003000D8" w:rsidRPr="00576674">
        <w:rPr>
          <w:lang w:val="pl-PL"/>
        </w:rPr>
        <w:t xml:space="preserve"> strona pokrzywdzona doznaje poważnych negatywnych konsekwencji, nie </w:t>
      </w:r>
      <w:r w:rsidR="001F38A9" w:rsidRPr="00576674">
        <w:rPr>
          <w:lang w:val="pl-PL"/>
        </w:rPr>
        <w:t xml:space="preserve">znikających z tytułu zadośćuczynienia z powodu wyniku postępowania krajowego. Jest stosowany w szczególności wobec osób, które zostały skazane na długi wyrok oraz tych, które są wciąż pozbawione wolności, a organy Konwencji badają </w:t>
      </w:r>
      <w:r w:rsidR="002A038F">
        <w:rPr>
          <w:lang w:val="pl-PL"/>
        </w:rPr>
        <w:t>„</w:t>
      </w:r>
      <w:r w:rsidR="001F38A9" w:rsidRPr="00576674">
        <w:rPr>
          <w:lang w:val="pl-PL"/>
        </w:rPr>
        <w:t>sprawę</w:t>
      </w:r>
      <w:r w:rsidR="002A038F">
        <w:rPr>
          <w:lang w:val="pl-PL"/>
        </w:rPr>
        <w:t>”</w:t>
      </w:r>
      <w:r w:rsidR="001F38A9" w:rsidRPr="00576674">
        <w:rPr>
          <w:lang w:val="pl-PL"/>
        </w:rPr>
        <w:t>. …</w:t>
      </w:r>
    </w:p>
    <w:p w:rsidR="00361328" w:rsidRPr="00576674" w:rsidRDefault="006E1AC3" w:rsidP="009D4272">
      <w:pPr>
        <w:pStyle w:val="ECHRParaQuote"/>
        <w:rPr>
          <w:lang w:val="pl-PL"/>
        </w:rPr>
      </w:pPr>
      <w:r w:rsidRPr="00576674">
        <w:rPr>
          <w:lang w:val="pl-PL"/>
        </w:rPr>
        <w:t>...</w:t>
      </w:r>
      <w:r w:rsidR="008169E2" w:rsidRPr="00576674">
        <w:rPr>
          <w:lang w:val="pl-PL"/>
        </w:rPr>
        <w:t xml:space="preserve"> </w:t>
      </w:r>
      <w:r w:rsidR="001F38A9" w:rsidRPr="00576674">
        <w:rPr>
          <w:lang w:val="pl-PL"/>
        </w:rPr>
        <w:t xml:space="preserve">Sytuacje wyrażone w lit. (b) występują na przykład wtedy, gdy strona poszkodowana nie ma czasu ani warunków na przygotowanie swej obrony w postępowaniu karnym, w którym wyrok został oparty na zeznaniu otrzymanym w wyniku tortur lub …”. </w:t>
      </w:r>
    </w:p>
    <w:p w:rsidR="00CA7A99" w:rsidRPr="00576674" w:rsidRDefault="001F38A9" w:rsidP="009D4272">
      <w:pPr>
        <w:pStyle w:val="ECHRTitle1"/>
        <w:rPr>
          <w:lang w:val="pl-PL"/>
        </w:rPr>
      </w:pPr>
      <w:r w:rsidRPr="00576674">
        <w:rPr>
          <w:lang w:val="pl-PL"/>
        </w:rPr>
        <w:t>PRAWO</w:t>
      </w:r>
    </w:p>
    <w:p w:rsidR="00014566" w:rsidRPr="00576674" w:rsidRDefault="00014566" w:rsidP="009D4272">
      <w:pPr>
        <w:pStyle w:val="ECHRHeading1"/>
        <w:rPr>
          <w:lang w:val="pl-PL"/>
        </w:rPr>
      </w:pPr>
      <w:r w:rsidRPr="00576674">
        <w:rPr>
          <w:lang w:val="pl-PL"/>
        </w:rPr>
        <w:t>I.  </w:t>
      </w:r>
      <w:r w:rsidR="001F38A9" w:rsidRPr="00576674">
        <w:rPr>
          <w:lang w:val="pl-PL"/>
        </w:rPr>
        <w:t xml:space="preserve">DOMNIEMANE NARUSZENIE ART. 3 I 13 KONWENCJI </w:t>
      </w:r>
    </w:p>
    <w:p w:rsidR="00014566" w:rsidRPr="00576674" w:rsidRDefault="00A956F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37</w:t>
      </w:r>
      <w:r w:rsidRPr="00576674">
        <w:rPr>
          <w:lang w:val="pl-PL"/>
        </w:rPr>
        <w:fldChar w:fldCharType="end"/>
      </w:r>
      <w:r w:rsidR="00014566" w:rsidRPr="00576674">
        <w:rPr>
          <w:lang w:val="pl-PL"/>
        </w:rPr>
        <w:t>.  </w:t>
      </w:r>
      <w:r w:rsidR="001F38A9" w:rsidRPr="00576674">
        <w:rPr>
          <w:lang w:val="pl-PL"/>
        </w:rPr>
        <w:t>Skarżący uznał, że niezależnie od faktu, iż w decyzji z dnia 10 lutego</w:t>
      </w:r>
      <w:r w:rsidR="00B11407">
        <w:rPr>
          <w:lang w:val="pl-PL"/>
        </w:rPr>
        <w:t xml:space="preserve"> 2009 r.</w:t>
      </w:r>
      <w:r w:rsidR="001F38A9" w:rsidRPr="00576674">
        <w:rPr>
          <w:lang w:val="pl-PL"/>
        </w:rPr>
        <w:t xml:space="preserve"> w sprawie </w:t>
      </w:r>
      <w:r w:rsidR="00DF0F1D" w:rsidRPr="00576674">
        <w:rPr>
          <w:i/>
          <w:lang w:val="pl-PL"/>
        </w:rPr>
        <w:t>Jeronovi</w:t>
      </w:r>
      <w:r w:rsidR="00E1203E" w:rsidRPr="00576674">
        <w:rPr>
          <w:rFonts w:cstheme="minorHAnsi"/>
          <w:i/>
          <w:lang w:val="pl-PL"/>
        </w:rPr>
        <w:t>č</w:t>
      </w:r>
      <w:r w:rsidR="001F38A9" w:rsidRPr="00576674">
        <w:rPr>
          <w:i/>
          <w:lang w:val="pl-PL"/>
        </w:rPr>
        <w:t>s przeciwko Łotwie</w:t>
      </w:r>
      <w:r w:rsidR="001F38A9" w:rsidRPr="00576674">
        <w:rPr>
          <w:lang w:val="pl-PL"/>
        </w:rPr>
        <w:t xml:space="preserve"> (nr</w:t>
      </w:r>
      <w:r w:rsidR="00DF0F1D" w:rsidRPr="00576674">
        <w:rPr>
          <w:lang w:val="pl-PL"/>
        </w:rPr>
        <w:t xml:space="preserve"> 547/02)</w:t>
      </w:r>
      <w:r w:rsidR="001F38A9" w:rsidRPr="00576674">
        <w:rPr>
          <w:lang w:val="pl-PL"/>
        </w:rPr>
        <w:t xml:space="preserve"> Trybunał przyjął jednostronną deklarację Rządu, w której Rząd przyznał, że zaszły różnego rodzaju naruszenia praw chronionych przez Konwencję, </w:t>
      </w:r>
      <w:r w:rsidR="00C5789E">
        <w:rPr>
          <w:lang w:val="pl-PL"/>
        </w:rPr>
        <w:t>w tym także</w:t>
      </w:r>
      <w:r w:rsidR="001F38A9" w:rsidRPr="00576674">
        <w:rPr>
          <w:lang w:val="pl-PL"/>
        </w:rPr>
        <w:t xml:space="preserve"> </w:t>
      </w:r>
      <w:r w:rsidR="00C5789E">
        <w:rPr>
          <w:lang w:val="pl-PL"/>
        </w:rPr>
        <w:t>złe traktowanie</w:t>
      </w:r>
      <w:r w:rsidR="001F38A9" w:rsidRPr="00576674">
        <w:rPr>
          <w:lang w:val="pl-PL"/>
        </w:rPr>
        <w:t xml:space="preserve"> przez policję i odmowę prokuratora wznowieni</w:t>
      </w:r>
      <w:r w:rsidR="00B11407">
        <w:rPr>
          <w:lang w:val="pl-PL"/>
        </w:rPr>
        <w:t>a</w:t>
      </w:r>
      <w:r w:rsidR="001F38A9" w:rsidRPr="00576674">
        <w:rPr>
          <w:lang w:val="pl-PL"/>
        </w:rPr>
        <w:t xml:space="preserve"> dwóch postępowań karnych w związku z tym. Odmowa ta pozbawiła skarżącego wszelkich środków </w:t>
      </w:r>
      <w:r w:rsidR="00C5789E">
        <w:rPr>
          <w:lang w:val="pl-PL"/>
        </w:rPr>
        <w:t>związanych z podnoszonymi</w:t>
      </w:r>
      <w:r w:rsidR="001F38A9" w:rsidRPr="00576674">
        <w:rPr>
          <w:lang w:val="pl-PL"/>
        </w:rPr>
        <w:t xml:space="preserve"> zarzut</w:t>
      </w:r>
      <w:r w:rsidR="00C5789E">
        <w:rPr>
          <w:lang w:val="pl-PL"/>
        </w:rPr>
        <w:t xml:space="preserve">ami </w:t>
      </w:r>
      <w:r w:rsidR="001F38A9" w:rsidRPr="00576674">
        <w:rPr>
          <w:lang w:val="pl-PL"/>
        </w:rPr>
        <w:t>na</w:t>
      </w:r>
      <w:r w:rsidR="00C5789E">
        <w:rPr>
          <w:lang w:val="pl-PL"/>
        </w:rPr>
        <w:t>ruszenia</w:t>
      </w:r>
      <w:r w:rsidR="001F38A9" w:rsidRPr="00576674">
        <w:rPr>
          <w:lang w:val="pl-PL"/>
        </w:rPr>
        <w:t xml:space="preserve"> art. 3 i 13 Konwencji, które brzmią następująco: </w:t>
      </w:r>
    </w:p>
    <w:p w:rsidR="00564BD4" w:rsidRPr="00576674" w:rsidRDefault="00564BD4" w:rsidP="009D4272">
      <w:pPr>
        <w:pStyle w:val="ECHRTitleCentre3"/>
        <w:rPr>
          <w:lang w:val="pl-PL"/>
        </w:rPr>
      </w:pPr>
      <w:r w:rsidRPr="00576674">
        <w:rPr>
          <w:lang w:val="pl-PL"/>
        </w:rPr>
        <w:t>Art</w:t>
      </w:r>
      <w:r w:rsidR="001F38A9" w:rsidRPr="00576674">
        <w:rPr>
          <w:lang w:val="pl-PL"/>
        </w:rPr>
        <w:t>.</w:t>
      </w:r>
      <w:r w:rsidRPr="00576674">
        <w:rPr>
          <w:lang w:val="pl-PL"/>
        </w:rPr>
        <w:t xml:space="preserve"> 3</w:t>
      </w:r>
    </w:p>
    <w:p w:rsidR="00CE48D1" w:rsidRPr="00576674" w:rsidRDefault="00A7325F" w:rsidP="009D4272">
      <w:pPr>
        <w:pStyle w:val="ECHRParaQuote"/>
        <w:rPr>
          <w:lang w:val="pl-PL"/>
        </w:rPr>
      </w:pPr>
      <w:r>
        <w:rPr>
          <w:lang w:val="pl-PL"/>
        </w:rPr>
        <w:t>„</w:t>
      </w:r>
      <w:r w:rsidR="001F38A9" w:rsidRPr="00576674">
        <w:rPr>
          <w:lang w:val="pl-PL"/>
        </w:rPr>
        <w:t>Nikt nie może być poddany torturom ani nieludzkiemu lub poniżającemu traktowaniu albo karaniu</w:t>
      </w:r>
      <w:r w:rsidR="00564BD4" w:rsidRPr="00576674">
        <w:rPr>
          <w:lang w:val="pl-PL"/>
        </w:rPr>
        <w:t>”</w:t>
      </w:r>
      <w:r>
        <w:rPr>
          <w:lang w:val="pl-PL"/>
        </w:rPr>
        <w:t>.</w:t>
      </w:r>
    </w:p>
    <w:p w:rsidR="00CE48D1" w:rsidRPr="00576674" w:rsidRDefault="002070D3" w:rsidP="009D4272">
      <w:pPr>
        <w:pStyle w:val="ECHRTitleCentre3"/>
        <w:rPr>
          <w:lang w:val="pl-PL"/>
        </w:rPr>
      </w:pPr>
      <w:r w:rsidRPr="00576674">
        <w:rPr>
          <w:lang w:val="pl-PL"/>
        </w:rPr>
        <w:t>Art</w:t>
      </w:r>
      <w:r w:rsidR="001F38A9" w:rsidRPr="00576674">
        <w:rPr>
          <w:lang w:val="pl-PL"/>
        </w:rPr>
        <w:t>.</w:t>
      </w:r>
      <w:r w:rsidRPr="00576674">
        <w:rPr>
          <w:lang w:val="pl-PL"/>
        </w:rPr>
        <w:t xml:space="preserve"> 1</w:t>
      </w:r>
      <w:r w:rsidR="00CE48D1" w:rsidRPr="00576674">
        <w:rPr>
          <w:lang w:val="pl-PL"/>
        </w:rPr>
        <w:t>3</w:t>
      </w:r>
    </w:p>
    <w:p w:rsidR="009F5B3B" w:rsidRPr="00576674" w:rsidRDefault="00A7325F" w:rsidP="009D4272">
      <w:pPr>
        <w:pStyle w:val="ECHRParaQuote"/>
        <w:rPr>
          <w:lang w:val="pl-PL"/>
        </w:rPr>
      </w:pPr>
      <w:r>
        <w:rPr>
          <w:lang w:val="pl-PL"/>
        </w:rPr>
        <w:t>„</w:t>
      </w:r>
      <w:r w:rsidR="001F38A9" w:rsidRPr="00576674">
        <w:rPr>
          <w:lang w:val="pl-PL"/>
        </w:rPr>
        <w:t>Każdy, czyje prawa i wolności zawarte w niniejszej konwencji zostały naruszone, ma prawo do skutecznego środka odwoławczego do właściwego organu państwowego także wówczas, gdy naruszenia dokonały osoby wykonujące swoje funkcje urzędowe</w:t>
      </w:r>
      <w:r w:rsidR="00CE48D1" w:rsidRPr="00576674">
        <w:rPr>
          <w:lang w:val="pl-PL"/>
        </w:rPr>
        <w:t>”</w:t>
      </w:r>
      <w:r>
        <w:rPr>
          <w:lang w:val="pl-PL"/>
        </w:rPr>
        <w:t>.</w:t>
      </w:r>
    </w:p>
    <w:p w:rsidR="009F5B3B" w:rsidRPr="00576674" w:rsidRDefault="009F5B3B" w:rsidP="009D4272">
      <w:pPr>
        <w:pStyle w:val="ECHRHeading2"/>
        <w:rPr>
          <w:lang w:val="pl-PL"/>
        </w:rPr>
      </w:pPr>
      <w:r w:rsidRPr="00576674">
        <w:rPr>
          <w:lang w:val="pl-PL"/>
        </w:rPr>
        <w:t>A.  </w:t>
      </w:r>
      <w:r w:rsidR="002165C9" w:rsidRPr="00576674">
        <w:rPr>
          <w:lang w:val="pl-PL"/>
        </w:rPr>
        <w:t xml:space="preserve">Zakres </w:t>
      </w:r>
      <w:r w:rsidR="00A7325F">
        <w:rPr>
          <w:lang w:val="pl-PL"/>
        </w:rPr>
        <w:t xml:space="preserve">rozpoznania sprawy przez </w:t>
      </w:r>
      <w:r w:rsidR="002165C9" w:rsidRPr="00576674">
        <w:rPr>
          <w:lang w:val="pl-PL"/>
        </w:rPr>
        <w:t xml:space="preserve">Trybunał </w:t>
      </w:r>
    </w:p>
    <w:p w:rsidR="002165C9" w:rsidRPr="00576674" w:rsidRDefault="009F5B3B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38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2165C9" w:rsidRPr="00576674">
        <w:rPr>
          <w:lang w:val="pl-PL"/>
        </w:rPr>
        <w:t xml:space="preserve">Trybunał </w:t>
      </w:r>
      <w:r w:rsidR="00A7325F">
        <w:rPr>
          <w:lang w:val="pl-PL"/>
        </w:rPr>
        <w:t>na</w:t>
      </w:r>
      <w:r w:rsidR="002165C9" w:rsidRPr="00576674">
        <w:rPr>
          <w:lang w:val="pl-PL"/>
        </w:rPr>
        <w:t xml:space="preserve"> wstępie odnotowuje, że w swych obserwacjach skarżący zarzucał także, iż organy władzy odmówiły wznowienia postępowania karnego, co doprowadziło do jego skazania. Rząd również podniósł tę kwestię. Jednakże skarga ta została oddalona przez Trybunał w jego decyzji z dnia 9 października 2012 r. (zob. </w:t>
      </w:r>
      <w:r w:rsidR="008B54E7">
        <w:rPr>
          <w:lang w:val="pl-PL"/>
        </w:rPr>
        <w:t>§</w:t>
      </w:r>
      <w:r w:rsidR="002165C9" w:rsidRPr="00576674">
        <w:rPr>
          <w:lang w:val="pl-PL"/>
        </w:rPr>
        <w:t xml:space="preserve"> 4 powyżej). </w:t>
      </w:r>
    </w:p>
    <w:p w:rsidR="009F5B3B" w:rsidRPr="00576674" w:rsidRDefault="002165C9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Trybunał oceni zatem te fakty, które odnoszą się do skargi skarżącego na podstawie art. 3 i 13 Konwencji dotyczącej odmowy organów władzy </w:t>
      </w:r>
      <w:r w:rsidRPr="00576674">
        <w:rPr>
          <w:lang w:val="pl-PL"/>
        </w:rPr>
        <w:lastRenderedPageBreak/>
        <w:t>krajo</w:t>
      </w:r>
      <w:r w:rsidR="00B11407">
        <w:rPr>
          <w:lang w:val="pl-PL"/>
        </w:rPr>
        <w:t xml:space="preserve">wej </w:t>
      </w:r>
      <w:r w:rsidRPr="00576674">
        <w:rPr>
          <w:lang w:val="pl-PL"/>
        </w:rPr>
        <w:t>wznowieni</w:t>
      </w:r>
      <w:r w:rsidR="00B11407">
        <w:rPr>
          <w:lang w:val="pl-PL"/>
        </w:rPr>
        <w:t>a</w:t>
      </w:r>
      <w:r w:rsidRPr="00576674">
        <w:rPr>
          <w:lang w:val="pl-PL"/>
        </w:rPr>
        <w:t xml:space="preserve"> postępowania karnego z powodu skargi skarżącego </w:t>
      </w:r>
      <w:r w:rsidR="00181E94" w:rsidRPr="00576674">
        <w:rPr>
          <w:lang w:val="pl-PL"/>
        </w:rPr>
        <w:t xml:space="preserve">na </w:t>
      </w:r>
      <w:r w:rsidR="00E71768">
        <w:rPr>
          <w:lang w:val="pl-PL"/>
        </w:rPr>
        <w:t>złe</w:t>
      </w:r>
      <w:r w:rsidR="00181E94" w:rsidRPr="00576674">
        <w:rPr>
          <w:lang w:val="pl-PL"/>
        </w:rPr>
        <w:t xml:space="preserve"> traktowanie przez policjantów. </w:t>
      </w:r>
    </w:p>
    <w:p w:rsidR="00D03A35" w:rsidRPr="00576674" w:rsidRDefault="009F5B3B" w:rsidP="009D4272">
      <w:pPr>
        <w:pStyle w:val="ECHRHeading2"/>
        <w:rPr>
          <w:lang w:val="pl-PL"/>
        </w:rPr>
      </w:pPr>
      <w:r w:rsidRPr="00576674">
        <w:rPr>
          <w:lang w:val="pl-PL"/>
        </w:rPr>
        <w:t>B</w:t>
      </w:r>
      <w:r w:rsidR="00014566" w:rsidRPr="00576674">
        <w:rPr>
          <w:lang w:val="pl-PL"/>
        </w:rPr>
        <w:t>.  </w:t>
      </w:r>
      <w:r w:rsidR="00E918DE" w:rsidRPr="00576674">
        <w:rPr>
          <w:lang w:val="pl-PL"/>
        </w:rPr>
        <w:t>Dopuszczalność</w:t>
      </w:r>
    </w:p>
    <w:p w:rsidR="00D03A35" w:rsidRPr="00576674" w:rsidRDefault="00D03A35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39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181E94" w:rsidRPr="00576674">
        <w:rPr>
          <w:lang w:val="pl-PL"/>
        </w:rPr>
        <w:t xml:space="preserve">Trybunał odnotowuje, że Rząd podniósł liczne </w:t>
      </w:r>
      <w:r w:rsidR="00576674" w:rsidRPr="00576674">
        <w:rPr>
          <w:lang w:val="pl-PL"/>
        </w:rPr>
        <w:t>zastrzeżenia</w:t>
      </w:r>
      <w:r w:rsidR="00181E94" w:rsidRPr="00576674">
        <w:rPr>
          <w:lang w:val="pl-PL"/>
        </w:rPr>
        <w:t xml:space="preserve"> dotyczące dopuszczalności niniejszej skargi. Rząd </w:t>
      </w:r>
      <w:r w:rsidR="009357AD" w:rsidRPr="00576674">
        <w:rPr>
          <w:lang w:val="pl-PL"/>
        </w:rPr>
        <w:t>stwierdził</w:t>
      </w:r>
      <w:r w:rsidR="00181E94" w:rsidRPr="00576674">
        <w:rPr>
          <w:lang w:val="pl-PL"/>
        </w:rPr>
        <w:t xml:space="preserve">, że skargi skarżącego były niezgodne </w:t>
      </w:r>
      <w:r w:rsidR="00181E94" w:rsidRPr="00576674">
        <w:rPr>
          <w:i/>
          <w:lang w:val="pl-PL"/>
        </w:rPr>
        <w:t>ratione materiae</w:t>
      </w:r>
      <w:r w:rsidR="00181E94" w:rsidRPr="00576674">
        <w:rPr>
          <w:lang w:val="pl-PL"/>
        </w:rPr>
        <w:t xml:space="preserve"> </w:t>
      </w:r>
      <w:r w:rsidR="00B969BD">
        <w:rPr>
          <w:lang w:val="pl-PL"/>
        </w:rPr>
        <w:t xml:space="preserve">z postanowieniami </w:t>
      </w:r>
      <w:r w:rsidR="00181E94" w:rsidRPr="00576674">
        <w:rPr>
          <w:lang w:val="pl-PL"/>
        </w:rPr>
        <w:t xml:space="preserve">Konwencji; że skarżący nie wykorzystał krajowych środków, dostępnych dla niego w prawie krajowym; nie złożył skargi w </w:t>
      </w:r>
      <w:r w:rsidR="00B969BD">
        <w:rPr>
          <w:lang w:val="pl-PL"/>
        </w:rPr>
        <w:t>terminie</w:t>
      </w:r>
      <w:r w:rsidR="00181E94" w:rsidRPr="00576674">
        <w:rPr>
          <w:lang w:val="pl-PL"/>
        </w:rPr>
        <w:t xml:space="preserve"> sześciu miesięcy, co stanowi limit czasowy określony w art. 35 </w:t>
      </w:r>
      <w:r w:rsidR="008B54E7">
        <w:rPr>
          <w:lang w:val="pl-PL"/>
        </w:rPr>
        <w:t>ust.</w:t>
      </w:r>
      <w:r w:rsidR="008B54E7" w:rsidRPr="00576674">
        <w:rPr>
          <w:lang w:val="pl-PL"/>
        </w:rPr>
        <w:t xml:space="preserve"> </w:t>
      </w:r>
      <w:r w:rsidR="00B969BD">
        <w:rPr>
          <w:lang w:val="pl-PL"/>
        </w:rPr>
        <w:t xml:space="preserve">1 Konwencji, a także </w:t>
      </w:r>
      <w:r w:rsidR="00181E94" w:rsidRPr="00576674">
        <w:rPr>
          <w:lang w:val="pl-PL"/>
        </w:rPr>
        <w:t>nie ma status</w:t>
      </w:r>
      <w:r w:rsidR="00576674" w:rsidRPr="00576674">
        <w:rPr>
          <w:lang w:val="pl-PL"/>
        </w:rPr>
        <w:t>u</w:t>
      </w:r>
      <w:r w:rsidR="00181E94" w:rsidRPr="00576674">
        <w:rPr>
          <w:lang w:val="pl-PL"/>
        </w:rPr>
        <w:t xml:space="preserve"> ofiary. </w:t>
      </w:r>
    </w:p>
    <w:p w:rsidR="00D03A35" w:rsidRPr="00576674" w:rsidRDefault="00CE112D" w:rsidP="009D4272">
      <w:pPr>
        <w:pStyle w:val="ECHRHeading3"/>
        <w:rPr>
          <w:lang w:val="pl-PL"/>
        </w:rPr>
      </w:pPr>
      <w:r w:rsidRPr="00576674">
        <w:rPr>
          <w:lang w:val="pl-PL"/>
        </w:rPr>
        <w:t>1.</w:t>
      </w:r>
      <w:r w:rsidR="00AE0B9E" w:rsidRPr="00576674">
        <w:rPr>
          <w:lang w:val="pl-PL"/>
        </w:rPr>
        <w:t>  </w:t>
      </w:r>
      <w:r w:rsidR="00181E94" w:rsidRPr="00576674">
        <w:rPr>
          <w:lang w:val="pl-PL"/>
        </w:rPr>
        <w:t>Ocena stron</w:t>
      </w:r>
    </w:p>
    <w:p w:rsidR="003D046F" w:rsidRPr="00576674" w:rsidRDefault="003D046F" w:rsidP="009D4272">
      <w:pPr>
        <w:pStyle w:val="ECHRHeading4"/>
        <w:rPr>
          <w:lang w:val="pl-PL"/>
        </w:rPr>
      </w:pPr>
      <w:r w:rsidRPr="00576674">
        <w:rPr>
          <w:lang w:val="pl-PL"/>
        </w:rPr>
        <w:t>(</w:t>
      </w:r>
      <w:r w:rsidR="00424E6B" w:rsidRPr="00576674">
        <w:rPr>
          <w:lang w:val="pl-PL"/>
        </w:rPr>
        <w:t>a</w:t>
      </w:r>
      <w:r w:rsidRPr="00576674">
        <w:rPr>
          <w:lang w:val="pl-PL"/>
        </w:rPr>
        <w:t>)</w:t>
      </w:r>
      <w:r w:rsidR="00AE0B9E" w:rsidRPr="00576674">
        <w:rPr>
          <w:lang w:val="pl-PL"/>
        </w:rPr>
        <w:t>  </w:t>
      </w:r>
      <w:r w:rsidR="00181E94" w:rsidRPr="00576674">
        <w:rPr>
          <w:lang w:val="pl-PL"/>
        </w:rPr>
        <w:t>Rząd</w:t>
      </w:r>
    </w:p>
    <w:p w:rsidR="00C93220" w:rsidRPr="00576674" w:rsidRDefault="00DD3E69" w:rsidP="009D4272">
      <w:pPr>
        <w:pStyle w:val="ECHRHeading5"/>
        <w:rPr>
          <w:lang w:val="pl-PL"/>
        </w:rPr>
      </w:pPr>
      <w:r w:rsidRPr="00576674">
        <w:rPr>
          <w:lang w:val="pl-PL"/>
        </w:rPr>
        <w:t>(</w:t>
      </w:r>
      <w:r w:rsidR="00424E6B" w:rsidRPr="00576674">
        <w:rPr>
          <w:lang w:val="pl-PL"/>
        </w:rPr>
        <w:t>i</w:t>
      </w:r>
      <w:r w:rsidRPr="00576674">
        <w:rPr>
          <w:lang w:val="pl-PL"/>
        </w:rPr>
        <w:t>)</w:t>
      </w:r>
      <w:r w:rsidR="00AE0B9E" w:rsidRPr="00576674">
        <w:rPr>
          <w:lang w:val="pl-PL"/>
        </w:rPr>
        <w:t>  </w:t>
      </w:r>
      <w:r w:rsidR="00181E94" w:rsidRPr="00576674">
        <w:rPr>
          <w:lang w:val="pl-PL"/>
        </w:rPr>
        <w:t xml:space="preserve">Zgodność skargi z Konwencją </w:t>
      </w:r>
    </w:p>
    <w:bookmarkStart w:id="26" w:name="par35"/>
    <w:p w:rsidR="002D50DA" w:rsidRPr="00576674" w:rsidRDefault="003013C9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40</w:t>
      </w:r>
      <w:r w:rsidRPr="00576674">
        <w:rPr>
          <w:lang w:val="pl-PL"/>
        </w:rPr>
        <w:fldChar w:fldCharType="end"/>
      </w:r>
      <w:bookmarkEnd w:id="26"/>
      <w:r w:rsidRPr="00576674">
        <w:rPr>
          <w:lang w:val="pl-PL"/>
        </w:rPr>
        <w:t>.  </w:t>
      </w:r>
      <w:r w:rsidR="00181E94" w:rsidRPr="00576674">
        <w:rPr>
          <w:lang w:val="pl-PL"/>
        </w:rPr>
        <w:t xml:space="preserve">Rząd stwierdził, że skargi skarżącego były niezgodne </w:t>
      </w:r>
      <w:r w:rsidR="00181E94" w:rsidRPr="00B11407">
        <w:rPr>
          <w:i/>
          <w:lang w:val="pl-PL"/>
        </w:rPr>
        <w:t>ratione materiae</w:t>
      </w:r>
      <w:r w:rsidR="00181E94" w:rsidRPr="00576674">
        <w:rPr>
          <w:lang w:val="pl-PL"/>
        </w:rPr>
        <w:t xml:space="preserve"> z przepisami Konwencji, </w:t>
      </w:r>
      <w:r w:rsidR="008B54FB">
        <w:rPr>
          <w:lang w:val="pl-PL"/>
        </w:rPr>
        <w:t>jako że</w:t>
      </w:r>
      <w:r w:rsidR="00181E94" w:rsidRPr="00576674">
        <w:rPr>
          <w:lang w:val="pl-PL"/>
        </w:rPr>
        <w:t xml:space="preserve"> Konwencja ani nie przyznaje praw oskarżonym osobom trzecim lub skazanym za przestępstwo karne, ani nie gwarantuje uzyskani</w:t>
      </w:r>
      <w:r w:rsidR="00B027BF">
        <w:rPr>
          <w:lang w:val="pl-PL"/>
        </w:rPr>
        <w:t>a</w:t>
      </w:r>
      <w:r w:rsidR="00181E94" w:rsidRPr="00576674">
        <w:rPr>
          <w:lang w:val="pl-PL"/>
        </w:rPr>
        <w:t xml:space="preserve"> takiego prawa w celu wznowienia postępowania karnego, które już się zakończył</w:t>
      </w:r>
      <w:r w:rsidR="00B11407">
        <w:rPr>
          <w:lang w:val="pl-PL"/>
        </w:rPr>
        <w:t>o</w:t>
      </w:r>
      <w:r w:rsidR="00181E94" w:rsidRPr="00576674">
        <w:rPr>
          <w:lang w:val="pl-PL"/>
        </w:rPr>
        <w:t xml:space="preserve">. Jakakolwiek przeciwna interpretacja </w:t>
      </w:r>
      <w:r w:rsidR="00B027BF">
        <w:rPr>
          <w:lang w:val="pl-PL"/>
        </w:rPr>
        <w:t>kolidowałaby z zasadą</w:t>
      </w:r>
      <w:r w:rsidR="00D31EB9">
        <w:rPr>
          <w:lang w:val="pl-PL"/>
        </w:rPr>
        <w:t xml:space="preserve"> pewności prawa i</w:t>
      </w:r>
      <w:r w:rsidR="002D50DA" w:rsidRPr="00576674">
        <w:rPr>
          <w:lang w:val="pl-PL"/>
        </w:rPr>
        <w:t xml:space="preserve"> pomocniczości. </w:t>
      </w:r>
    </w:p>
    <w:p w:rsidR="002D50DA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41</w:t>
      </w:r>
      <w:r w:rsidRPr="00576674">
        <w:rPr>
          <w:noProof/>
          <w:lang w:val="pl-PL"/>
        </w:rPr>
        <w:fldChar w:fldCharType="end"/>
      </w:r>
      <w:r w:rsidR="00E85783" w:rsidRPr="00576674">
        <w:rPr>
          <w:lang w:val="pl-PL"/>
        </w:rPr>
        <w:t>.  </w:t>
      </w:r>
      <w:r w:rsidR="00D31EB9">
        <w:rPr>
          <w:lang w:val="pl-PL"/>
        </w:rPr>
        <w:t>Według Rządu</w:t>
      </w:r>
      <w:r w:rsidR="002D50DA" w:rsidRPr="00576674">
        <w:rPr>
          <w:lang w:val="pl-PL"/>
        </w:rPr>
        <w:t xml:space="preserve"> proceduralny aspekt art. 3 nie wymaga wznowienia postępowania, w którym Trybunał stwierdził naruszenie tego artykułu. W niniejszej sprawie, inaczej niż w sprawie </w:t>
      </w:r>
      <w:r w:rsidR="002D50DA" w:rsidRPr="00576674">
        <w:rPr>
          <w:i/>
          <w:lang w:val="pl-PL"/>
        </w:rPr>
        <w:t>C</w:t>
      </w:r>
      <w:r w:rsidR="002D50DA" w:rsidRPr="00576674">
        <w:rPr>
          <w:rFonts w:cstheme="minorHAnsi"/>
          <w:i/>
          <w:lang w:val="pl-PL"/>
        </w:rPr>
        <w:t>ē</w:t>
      </w:r>
      <w:r w:rsidR="002D50DA" w:rsidRPr="00576674">
        <w:rPr>
          <w:i/>
          <w:lang w:val="pl-PL"/>
        </w:rPr>
        <w:t xml:space="preserve">snieks przeciwko Łotwie </w:t>
      </w:r>
      <w:r w:rsidR="002D50DA" w:rsidRPr="00576674">
        <w:rPr>
          <w:lang w:val="pl-PL"/>
        </w:rPr>
        <w:t>((dec.)</w:t>
      </w:r>
      <w:r w:rsidR="002D50DA" w:rsidRPr="00576674">
        <w:rPr>
          <w:i/>
          <w:lang w:val="pl-PL"/>
        </w:rPr>
        <w:t xml:space="preserve"> </w:t>
      </w:r>
      <w:r w:rsidR="002D50DA" w:rsidRPr="00576674">
        <w:rPr>
          <w:lang w:val="pl-PL"/>
        </w:rPr>
        <w:t>nr 9278/0</w:t>
      </w:r>
      <w:r w:rsidR="00B618FF">
        <w:rPr>
          <w:lang w:val="pl-PL"/>
        </w:rPr>
        <w:t>6, 6 marca 2012 r.), nie pojawił się problem</w:t>
      </w:r>
      <w:r w:rsidR="002D50DA" w:rsidRPr="00576674">
        <w:rPr>
          <w:lang w:val="pl-PL"/>
        </w:rPr>
        <w:t xml:space="preserve"> wpływ</w:t>
      </w:r>
      <w:r w:rsidR="00B618FF">
        <w:rPr>
          <w:lang w:val="pl-PL"/>
        </w:rPr>
        <w:t>u</w:t>
      </w:r>
      <w:r w:rsidR="002D50DA" w:rsidRPr="00576674">
        <w:rPr>
          <w:lang w:val="pl-PL"/>
        </w:rPr>
        <w:t xml:space="preserve"> </w:t>
      </w:r>
      <w:r w:rsidR="000F2C04">
        <w:rPr>
          <w:lang w:val="pl-PL"/>
        </w:rPr>
        <w:t>złego traktowania</w:t>
      </w:r>
      <w:r w:rsidR="002D50DA" w:rsidRPr="00576674">
        <w:rPr>
          <w:lang w:val="pl-PL"/>
        </w:rPr>
        <w:t xml:space="preserve"> skarżącego na </w:t>
      </w:r>
      <w:r w:rsidR="00A01840">
        <w:rPr>
          <w:lang w:val="pl-PL"/>
        </w:rPr>
        <w:t>rzetelność</w:t>
      </w:r>
      <w:r w:rsidR="00A01840" w:rsidRPr="00576674">
        <w:rPr>
          <w:lang w:val="pl-PL"/>
        </w:rPr>
        <w:t xml:space="preserve"> </w:t>
      </w:r>
      <w:r w:rsidR="002D50DA" w:rsidRPr="00576674">
        <w:rPr>
          <w:lang w:val="pl-PL"/>
        </w:rPr>
        <w:t>postępowania karne</w:t>
      </w:r>
      <w:r w:rsidR="00B11407">
        <w:rPr>
          <w:lang w:val="pl-PL"/>
        </w:rPr>
        <w:t xml:space="preserve">go wszczętego przeciwko niemu, </w:t>
      </w:r>
      <w:r w:rsidR="00B618FF">
        <w:rPr>
          <w:lang w:val="pl-PL"/>
        </w:rPr>
        <w:t>gdyż</w:t>
      </w:r>
      <w:r w:rsidR="002D50DA" w:rsidRPr="00576674">
        <w:rPr>
          <w:lang w:val="pl-PL"/>
        </w:rPr>
        <w:t xml:space="preserve"> skarga skarżącego na podstawie art. 6 Konwencji została uznana za niedopuszczalną. </w:t>
      </w:r>
    </w:p>
    <w:p w:rsidR="00D72603" w:rsidRPr="00576674" w:rsidRDefault="00E17C5D" w:rsidP="000F2C04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42</w:t>
      </w:r>
      <w:r w:rsidRPr="00576674">
        <w:rPr>
          <w:noProof/>
          <w:lang w:val="pl-PL"/>
        </w:rPr>
        <w:fldChar w:fldCharType="end"/>
      </w:r>
      <w:r w:rsidR="00C770C7" w:rsidRPr="00576674">
        <w:rPr>
          <w:lang w:val="pl-PL"/>
        </w:rPr>
        <w:t>.  </w:t>
      </w:r>
      <w:r w:rsidR="002D50DA" w:rsidRPr="00576674">
        <w:rPr>
          <w:lang w:val="pl-PL"/>
        </w:rPr>
        <w:t xml:space="preserve">Rząd przyznał, że Trybunał wskazał, iż </w:t>
      </w:r>
      <w:r w:rsidR="00A74BF2" w:rsidRPr="00576674">
        <w:rPr>
          <w:lang w:val="pl-PL"/>
        </w:rPr>
        <w:t xml:space="preserve">w pewnych okolicznościach </w:t>
      </w:r>
      <w:r w:rsidR="002D50DA" w:rsidRPr="00576674">
        <w:rPr>
          <w:lang w:val="pl-PL"/>
        </w:rPr>
        <w:t>ponowne rozpoznanie sprawy lub wznowienie postępowani</w:t>
      </w:r>
      <w:r w:rsidR="00A74BF2" w:rsidRPr="00576674">
        <w:rPr>
          <w:lang w:val="pl-PL"/>
        </w:rPr>
        <w:t xml:space="preserve">a będzie najbardziej skutecznym </w:t>
      </w:r>
      <w:r w:rsidR="000F2C04">
        <w:rPr>
          <w:lang w:val="pl-PL"/>
        </w:rPr>
        <w:t>–</w:t>
      </w:r>
      <w:r w:rsidR="00A74BF2" w:rsidRPr="00576674">
        <w:rPr>
          <w:lang w:val="pl-PL"/>
        </w:rPr>
        <w:t xml:space="preserve"> jeśli nie jedynym </w:t>
      </w:r>
      <w:r w:rsidR="000F2C04">
        <w:rPr>
          <w:lang w:val="pl-PL"/>
        </w:rPr>
        <w:t>–</w:t>
      </w:r>
      <w:r w:rsidR="002D50DA" w:rsidRPr="00576674">
        <w:rPr>
          <w:lang w:val="pl-PL"/>
        </w:rPr>
        <w:t xml:space="preserve"> środkiem do osiągnięcia </w:t>
      </w:r>
      <w:r w:rsidR="002D50DA" w:rsidRPr="00D033BE">
        <w:rPr>
          <w:i/>
          <w:iCs/>
          <w:lang w:val="pl-PL"/>
        </w:rPr>
        <w:t>restitutio in integrum</w:t>
      </w:r>
      <w:r w:rsidR="00A74BF2" w:rsidRPr="00576674">
        <w:rPr>
          <w:iCs/>
          <w:lang w:val="pl-PL"/>
        </w:rPr>
        <w:t>.</w:t>
      </w:r>
      <w:r w:rsidR="000F2C04">
        <w:rPr>
          <w:iCs/>
          <w:lang w:val="pl-PL"/>
        </w:rPr>
        <w:t xml:space="preserve"> </w:t>
      </w:r>
      <w:r w:rsidR="00A74BF2" w:rsidRPr="00576674">
        <w:rPr>
          <w:iCs/>
          <w:lang w:val="pl-PL"/>
        </w:rPr>
        <w:t xml:space="preserve">Jednakże podkreślano, </w:t>
      </w:r>
      <w:r w:rsidR="002D50DA" w:rsidRPr="00576674">
        <w:rPr>
          <w:iCs/>
          <w:lang w:val="pl-PL"/>
        </w:rPr>
        <w:t>ż</w:t>
      </w:r>
      <w:r w:rsidR="00A74BF2" w:rsidRPr="00576674">
        <w:rPr>
          <w:iCs/>
          <w:lang w:val="pl-PL"/>
        </w:rPr>
        <w:t>e</w:t>
      </w:r>
      <w:r w:rsidR="002D50DA" w:rsidRPr="00576674">
        <w:rPr>
          <w:iCs/>
          <w:lang w:val="pl-PL"/>
        </w:rPr>
        <w:t xml:space="preserve"> </w:t>
      </w:r>
      <w:r w:rsidR="00A37B00">
        <w:rPr>
          <w:iCs/>
          <w:lang w:val="pl-PL"/>
        </w:rPr>
        <w:t xml:space="preserve">w </w:t>
      </w:r>
      <w:r w:rsidR="002D50DA" w:rsidRPr="00576674">
        <w:rPr>
          <w:iCs/>
          <w:lang w:val="pl-PL"/>
        </w:rPr>
        <w:t>większoś</w:t>
      </w:r>
      <w:r w:rsidR="00A37B00">
        <w:rPr>
          <w:iCs/>
          <w:lang w:val="pl-PL"/>
        </w:rPr>
        <w:t>ci</w:t>
      </w:r>
      <w:r w:rsidR="002D50DA" w:rsidRPr="00576674">
        <w:rPr>
          <w:iCs/>
          <w:lang w:val="pl-PL"/>
        </w:rPr>
        <w:t xml:space="preserve"> spraw</w:t>
      </w:r>
      <w:r w:rsidR="00A37B00">
        <w:rPr>
          <w:iCs/>
          <w:lang w:val="pl-PL"/>
        </w:rPr>
        <w:t>y</w:t>
      </w:r>
      <w:r w:rsidR="002D50DA" w:rsidRPr="00576674">
        <w:rPr>
          <w:iCs/>
          <w:lang w:val="pl-PL"/>
        </w:rPr>
        <w:t>, w któryc</w:t>
      </w:r>
      <w:r w:rsidR="00A74BF2" w:rsidRPr="00576674">
        <w:rPr>
          <w:iCs/>
          <w:lang w:val="pl-PL"/>
        </w:rPr>
        <w:t>h Trybunał s</w:t>
      </w:r>
      <w:r w:rsidR="002D50DA" w:rsidRPr="00576674">
        <w:rPr>
          <w:iCs/>
          <w:lang w:val="pl-PL"/>
        </w:rPr>
        <w:t xml:space="preserve">twierdził, iż </w:t>
      </w:r>
      <w:r w:rsidR="003B1835" w:rsidRPr="00576674">
        <w:rPr>
          <w:iCs/>
          <w:lang w:val="pl-PL"/>
        </w:rPr>
        <w:t xml:space="preserve">ponowne </w:t>
      </w:r>
      <w:r w:rsidR="00A37B00">
        <w:rPr>
          <w:iCs/>
          <w:lang w:val="pl-PL"/>
        </w:rPr>
        <w:t>rozpoznanie</w:t>
      </w:r>
      <w:r w:rsidR="003B1835" w:rsidRPr="00576674">
        <w:rPr>
          <w:iCs/>
          <w:lang w:val="pl-PL"/>
        </w:rPr>
        <w:t xml:space="preserve"> sprawy lub wznowienie sprawy </w:t>
      </w:r>
      <w:r w:rsidR="00A37B00">
        <w:rPr>
          <w:iCs/>
          <w:lang w:val="pl-PL"/>
        </w:rPr>
        <w:t>było</w:t>
      </w:r>
      <w:r w:rsidR="003B1835" w:rsidRPr="00576674">
        <w:rPr>
          <w:iCs/>
          <w:lang w:val="pl-PL"/>
        </w:rPr>
        <w:t xml:space="preserve"> </w:t>
      </w:r>
      <w:r w:rsidR="00A37B00">
        <w:rPr>
          <w:iCs/>
          <w:lang w:val="pl-PL"/>
        </w:rPr>
        <w:t xml:space="preserve">właściwym sposobem, by </w:t>
      </w:r>
      <w:r w:rsidR="007160AB">
        <w:rPr>
          <w:iCs/>
          <w:lang w:val="pl-PL"/>
        </w:rPr>
        <w:t>zadośćuczynić naruszeniu [praw konwencyjnych]</w:t>
      </w:r>
      <w:r w:rsidR="00F855F4" w:rsidRPr="00576674">
        <w:rPr>
          <w:iCs/>
          <w:lang w:val="pl-PL"/>
        </w:rPr>
        <w:t xml:space="preserve"> </w:t>
      </w:r>
      <w:r w:rsidR="00A37B00">
        <w:rPr>
          <w:iCs/>
          <w:lang w:val="pl-PL"/>
        </w:rPr>
        <w:t>dotyczyły postępowań</w:t>
      </w:r>
      <w:r w:rsidR="00F855F4" w:rsidRPr="00576674">
        <w:rPr>
          <w:iCs/>
          <w:lang w:val="pl-PL"/>
        </w:rPr>
        <w:t xml:space="preserve">, </w:t>
      </w:r>
      <w:r w:rsidR="00C7657C" w:rsidRPr="00576674">
        <w:rPr>
          <w:iCs/>
          <w:lang w:val="pl-PL"/>
        </w:rPr>
        <w:t xml:space="preserve">które </w:t>
      </w:r>
      <w:r w:rsidR="00267B20">
        <w:rPr>
          <w:iCs/>
          <w:lang w:val="pl-PL"/>
        </w:rPr>
        <w:t>odnosiły się do</w:t>
      </w:r>
      <w:r w:rsidR="00835CCD">
        <w:rPr>
          <w:iCs/>
          <w:lang w:val="pl-PL"/>
        </w:rPr>
        <w:t xml:space="preserve"> naruszeń standardów wynikających z </w:t>
      </w:r>
      <w:r w:rsidR="00C7657C" w:rsidRPr="00576674">
        <w:rPr>
          <w:iCs/>
          <w:lang w:val="pl-PL"/>
        </w:rPr>
        <w:t xml:space="preserve">art. 6 Konwencji </w:t>
      </w:r>
      <w:r w:rsidR="00835CCD">
        <w:rPr>
          <w:iCs/>
          <w:lang w:val="pl-PL"/>
        </w:rPr>
        <w:t>i które miały decydujący wpływ</w:t>
      </w:r>
      <w:r w:rsidR="00981AF1">
        <w:rPr>
          <w:iCs/>
          <w:lang w:val="pl-PL"/>
        </w:rPr>
        <w:t xml:space="preserve"> na rozstrzygnięcie wydane w odniesieniu do skarżącego</w:t>
      </w:r>
      <w:r w:rsidR="00C7657C" w:rsidRPr="00576674">
        <w:rPr>
          <w:iCs/>
          <w:lang w:val="pl-PL"/>
        </w:rPr>
        <w:t xml:space="preserve"> </w:t>
      </w:r>
      <w:r w:rsidR="00D72603" w:rsidRPr="00576674">
        <w:rPr>
          <w:lang w:val="pl-PL"/>
        </w:rPr>
        <w:t xml:space="preserve">(Rząd odniósł się do </w:t>
      </w:r>
      <w:r w:rsidR="002D31CD" w:rsidRPr="00576674">
        <w:rPr>
          <w:i/>
          <w:lang w:val="pl-PL"/>
        </w:rPr>
        <w:t xml:space="preserve">Verein gegen Tierfabriken Schweiz (VgT) </w:t>
      </w:r>
      <w:r w:rsidR="00D72603" w:rsidRPr="00576674">
        <w:rPr>
          <w:i/>
          <w:lang w:val="pl-PL"/>
        </w:rPr>
        <w:t>przeciwko Szwajcarii (nr</w:t>
      </w:r>
      <w:r w:rsidR="00746C1F" w:rsidRPr="00576674">
        <w:rPr>
          <w:i/>
          <w:lang w:val="pl-PL"/>
        </w:rPr>
        <w:t> </w:t>
      </w:r>
      <w:r w:rsidR="002D31CD" w:rsidRPr="00576674">
        <w:rPr>
          <w:i/>
          <w:lang w:val="pl-PL"/>
        </w:rPr>
        <w:t xml:space="preserve">2) </w:t>
      </w:r>
      <w:r w:rsidR="002D31CD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2D31CD" w:rsidRPr="00576674">
        <w:rPr>
          <w:lang w:val="pl-PL"/>
        </w:rPr>
        <w:t>], n</w:t>
      </w:r>
      <w:r w:rsidR="00D72603" w:rsidRPr="00576674">
        <w:rPr>
          <w:lang w:val="pl-PL"/>
        </w:rPr>
        <w:t>r</w:t>
      </w:r>
      <w:r w:rsidR="002D31CD" w:rsidRPr="00576674">
        <w:rPr>
          <w:lang w:val="pl-PL"/>
        </w:rPr>
        <w:t xml:space="preserve"> 32772/02, § 89,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="002D31CD" w:rsidRPr="00576674">
        <w:rPr>
          <w:lang w:val="pl-PL"/>
        </w:rPr>
        <w:t xml:space="preserve"> 2009</w:t>
      </w:r>
      <w:r w:rsidR="00D72603" w:rsidRPr="00576674">
        <w:rPr>
          <w:lang w:val="pl-PL"/>
        </w:rPr>
        <w:t xml:space="preserve"> r.</w:t>
      </w:r>
      <w:r w:rsidR="00294945" w:rsidRPr="00576674">
        <w:rPr>
          <w:lang w:val="pl-PL"/>
        </w:rPr>
        <w:t>,</w:t>
      </w:r>
      <w:r w:rsidR="002D31CD" w:rsidRPr="00576674">
        <w:rPr>
          <w:lang w:val="pl-PL"/>
        </w:rPr>
        <w:t xml:space="preserve"> </w:t>
      </w:r>
      <w:r w:rsidR="00D72603" w:rsidRPr="00576674">
        <w:rPr>
          <w:lang w:val="pl-PL"/>
        </w:rPr>
        <w:t>i</w:t>
      </w:r>
      <w:r w:rsidR="008F2AC8" w:rsidRPr="00576674">
        <w:rPr>
          <w:lang w:val="pl-PL"/>
        </w:rPr>
        <w:t xml:space="preserve"> </w:t>
      </w:r>
      <w:r w:rsidR="008F2AC8" w:rsidRPr="00576674">
        <w:rPr>
          <w:i/>
          <w:lang w:val="pl-PL"/>
        </w:rPr>
        <w:t xml:space="preserve">Davydov </w:t>
      </w:r>
      <w:r w:rsidR="00D72603" w:rsidRPr="00576674">
        <w:rPr>
          <w:i/>
          <w:lang w:val="pl-PL"/>
        </w:rPr>
        <w:t>przeciwko Rosji</w:t>
      </w:r>
      <w:r w:rsidR="00D72603" w:rsidRPr="00576674">
        <w:rPr>
          <w:lang w:val="pl-PL"/>
        </w:rPr>
        <w:t>, nr</w:t>
      </w:r>
      <w:r w:rsidR="00746C1F" w:rsidRPr="00576674">
        <w:rPr>
          <w:lang w:val="pl-PL"/>
        </w:rPr>
        <w:t> </w:t>
      </w:r>
      <w:r w:rsidR="008F2AC8" w:rsidRPr="00576674">
        <w:rPr>
          <w:lang w:val="pl-PL"/>
        </w:rPr>
        <w:t>18967/07</w:t>
      </w:r>
      <w:r w:rsidR="008F2AC8" w:rsidRPr="00576674">
        <w:rPr>
          <w:snapToGrid w:val="0"/>
          <w:lang w:val="pl-PL"/>
        </w:rPr>
        <w:t xml:space="preserve">, § 27, </w:t>
      </w:r>
      <w:r w:rsidR="008F2AC8" w:rsidRPr="00576674">
        <w:rPr>
          <w:lang w:val="pl-PL"/>
        </w:rPr>
        <w:t>30</w:t>
      </w:r>
      <w:r w:rsidR="008F2AC8" w:rsidRPr="00576674">
        <w:rPr>
          <w:snapToGrid w:val="0"/>
          <w:lang w:val="pl-PL"/>
        </w:rPr>
        <w:t xml:space="preserve"> </w:t>
      </w:r>
      <w:r w:rsidR="00D72603" w:rsidRPr="00576674">
        <w:rPr>
          <w:snapToGrid w:val="0"/>
          <w:lang w:val="pl-PL"/>
        </w:rPr>
        <w:t>października</w:t>
      </w:r>
      <w:r w:rsidR="008F2AC8" w:rsidRPr="00576674">
        <w:rPr>
          <w:snapToGrid w:val="0"/>
          <w:lang w:val="pl-PL"/>
        </w:rPr>
        <w:t xml:space="preserve"> 2014</w:t>
      </w:r>
      <w:r w:rsidR="00C770C7" w:rsidRPr="00576674">
        <w:rPr>
          <w:lang w:val="pl-PL"/>
        </w:rPr>
        <w:t>)</w:t>
      </w:r>
      <w:r w:rsidR="00305EEF" w:rsidRPr="00576674">
        <w:rPr>
          <w:lang w:val="pl-PL"/>
        </w:rPr>
        <w:t>.</w:t>
      </w:r>
      <w:r w:rsidR="00FD2428" w:rsidRPr="00576674">
        <w:rPr>
          <w:lang w:val="pl-PL"/>
        </w:rPr>
        <w:t xml:space="preserve"> </w:t>
      </w:r>
      <w:r w:rsidR="00D72603" w:rsidRPr="00576674">
        <w:rPr>
          <w:lang w:val="pl-PL"/>
        </w:rPr>
        <w:t xml:space="preserve">Rząd podkreślił też, że w przeciwieństwie do na przykład otrzymania </w:t>
      </w:r>
      <w:r w:rsidR="00522E80">
        <w:rPr>
          <w:lang w:val="pl-PL"/>
        </w:rPr>
        <w:t>słusznego</w:t>
      </w:r>
      <w:r w:rsidR="00522E80" w:rsidRPr="00576674">
        <w:rPr>
          <w:lang w:val="pl-PL"/>
        </w:rPr>
        <w:t xml:space="preserve"> </w:t>
      </w:r>
      <w:r w:rsidR="00D72603" w:rsidRPr="00576674">
        <w:rPr>
          <w:lang w:val="pl-PL"/>
        </w:rPr>
        <w:lastRenderedPageBreak/>
        <w:t xml:space="preserve">zadośćuczynienia, wznowienie postępowania jest środkiem używanym w wyjątkowych sprawach, </w:t>
      </w:r>
      <w:r w:rsidR="003B52EF">
        <w:rPr>
          <w:lang w:val="pl-PL"/>
        </w:rPr>
        <w:t xml:space="preserve">gdyż należy mieć na </w:t>
      </w:r>
      <w:r w:rsidR="00D72603" w:rsidRPr="00576674">
        <w:rPr>
          <w:lang w:val="pl-PL"/>
        </w:rPr>
        <w:t xml:space="preserve">względzie </w:t>
      </w:r>
      <w:r w:rsidR="00522E80">
        <w:rPr>
          <w:lang w:val="pl-PL"/>
        </w:rPr>
        <w:t>prawa</w:t>
      </w:r>
      <w:r w:rsidR="00522E80" w:rsidRPr="00576674">
        <w:rPr>
          <w:lang w:val="pl-PL"/>
        </w:rPr>
        <w:t xml:space="preserve"> </w:t>
      </w:r>
      <w:r w:rsidR="00D72603" w:rsidRPr="00576674">
        <w:rPr>
          <w:lang w:val="pl-PL"/>
        </w:rPr>
        <w:t xml:space="preserve">osób trzecich, a także zasadę </w:t>
      </w:r>
      <w:r w:rsidR="00D72603" w:rsidRPr="00D033BE">
        <w:rPr>
          <w:i/>
          <w:lang w:val="pl-PL"/>
        </w:rPr>
        <w:t>res judicata</w:t>
      </w:r>
      <w:r w:rsidR="00D72603" w:rsidRPr="00576674">
        <w:rPr>
          <w:lang w:val="pl-PL"/>
        </w:rPr>
        <w:t xml:space="preserve">. </w:t>
      </w:r>
    </w:p>
    <w:p w:rsidR="00D72603" w:rsidRPr="00576674" w:rsidRDefault="00397E12" w:rsidP="009D4272">
      <w:pPr>
        <w:pStyle w:val="ECHRPara"/>
        <w:rPr>
          <w:lang w:val="pl-PL"/>
        </w:rPr>
      </w:pPr>
      <w:r>
        <w:rPr>
          <w:lang w:val="pl-PL"/>
        </w:rPr>
        <w:t>W odniesieniu do spraw karnych</w:t>
      </w:r>
      <w:r w:rsidR="00D72603" w:rsidRPr="00576674">
        <w:rPr>
          <w:lang w:val="pl-PL"/>
        </w:rPr>
        <w:t xml:space="preserve"> Rząd podkreślił również, iż wznowienie sprawy może okazać się problematyczne z powodu upływu czasu, a </w:t>
      </w:r>
      <w:r w:rsidR="00B618FF">
        <w:rPr>
          <w:lang w:val="pl-PL"/>
        </w:rPr>
        <w:t>co za tym idzi</w:t>
      </w:r>
      <w:r w:rsidR="00D72603" w:rsidRPr="00576674">
        <w:rPr>
          <w:lang w:val="pl-PL"/>
        </w:rPr>
        <w:t>e</w:t>
      </w:r>
      <w:r w:rsidR="00B618FF">
        <w:rPr>
          <w:lang w:val="pl-PL"/>
        </w:rPr>
        <w:t xml:space="preserve"> -</w:t>
      </w:r>
      <w:r w:rsidR="00D72603" w:rsidRPr="00576674">
        <w:rPr>
          <w:lang w:val="pl-PL"/>
        </w:rPr>
        <w:t xml:space="preserve"> utraty dowodów. </w:t>
      </w:r>
    </w:p>
    <w:p w:rsidR="00E1128C" w:rsidRPr="00576674" w:rsidRDefault="007A5EBA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43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D72603" w:rsidRPr="00576674">
        <w:rPr>
          <w:lang w:val="pl-PL"/>
        </w:rPr>
        <w:t>Rząd uznał, że Zalecenie Nr R (2000) 2 Komitetu Min</w:t>
      </w:r>
      <w:r w:rsidR="00E1128C" w:rsidRPr="00576674">
        <w:rPr>
          <w:lang w:val="pl-PL"/>
        </w:rPr>
        <w:t xml:space="preserve">istrów (zob. </w:t>
      </w:r>
      <w:r w:rsidR="00522E80">
        <w:rPr>
          <w:lang w:val="pl-PL"/>
        </w:rPr>
        <w:t>§</w:t>
      </w:r>
      <w:r w:rsidR="00E1128C" w:rsidRPr="00576674">
        <w:rPr>
          <w:lang w:val="pl-PL"/>
        </w:rPr>
        <w:t xml:space="preserve"> 36</w:t>
      </w:r>
      <w:r w:rsidR="003B52EF">
        <w:rPr>
          <w:lang w:val="pl-PL"/>
        </w:rPr>
        <w:t xml:space="preserve"> </w:t>
      </w:r>
      <w:r w:rsidR="00E1128C" w:rsidRPr="00576674">
        <w:rPr>
          <w:lang w:val="pl-PL"/>
        </w:rPr>
        <w:t>powyżej), mimo że</w:t>
      </w:r>
      <w:r w:rsidR="00D72603" w:rsidRPr="00576674">
        <w:rPr>
          <w:lang w:val="pl-PL"/>
        </w:rPr>
        <w:t xml:space="preserve"> nie może zostać</w:t>
      </w:r>
      <w:r w:rsidR="00B618FF">
        <w:rPr>
          <w:lang w:val="pl-PL"/>
        </w:rPr>
        <w:t xml:space="preserve"> </w:t>
      </w:r>
      <w:r w:rsidR="00B618FF" w:rsidRPr="00576674">
        <w:rPr>
          <w:lang w:val="pl-PL"/>
        </w:rPr>
        <w:t>bezpośrednio</w:t>
      </w:r>
      <w:r w:rsidR="00D72603" w:rsidRPr="00576674">
        <w:rPr>
          <w:lang w:val="pl-PL"/>
        </w:rPr>
        <w:t xml:space="preserve"> zastosowane w niniejszej sprawie, zawiera przepisy, które określają podstawy do wznowienia postępowania </w:t>
      </w:r>
      <w:r w:rsidR="00AC7A71" w:rsidRPr="00576674">
        <w:rPr>
          <w:lang w:val="pl-PL"/>
        </w:rPr>
        <w:t>i</w:t>
      </w:r>
      <w:r w:rsidR="00D72603" w:rsidRPr="00576674">
        <w:rPr>
          <w:lang w:val="pl-PL"/>
        </w:rPr>
        <w:t xml:space="preserve"> które</w:t>
      </w:r>
      <w:r w:rsidR="00E1128C" w:rsidRPr="00576674">
        <w:rPr>
          <w:lang w:val="pl-PL"/>
        </w:rPr>
        <w:t xml:space="preserve"> w niniejszej sprawie mogłyby zostać użyte w charakterze wskazówki. </w:t>
      </w:r>
      <w:r w:rsidR="009357AD" w:rsidRPr="00576674">
        <w:rPr>
          <w:lang w:val="pl-PL"/>
        </w:rPr>
        <w:t>Jednakże</w:t>
      </w:r>
      <w:r w:rsidR="00E1128C" w:rsidRPr="00576674">
        <w:rPr>
          <w:lang w:val="pl-PL"/>
        </w:rPr>
        <w:t xml:space="preserve"> uwzględniając wyjątkową </w:t>
      </w:r>
      <w:r w:rsidR="009357AD" w:rsidRPr="00576674">
        <w:rPr>
          <w:lang w:val="pl-PL"/>
        </w:rPr>
        <w:t>naturę</w:t>
      </w:r>
      <w:r w:rsidR="00E1128C" w:rsidRPr="00576674">
        <w:rPr>
          <w:lang w:val="pl-PL"/>
        </w:rPr>
        <w:t xml:space="preserve"> tego środka, a także </w:t>
      </w:r>
      <w:r w:rsidR="00522E80">
        <w:rPr>
          <w:lang w:val="pl-PL"/>
        </w:rPr>
        <w:t>brak</w:t>
      </w:r>
      <w:r w:rsidR="00522E80" w:rsidRPr="00576674">
        <w:rPr>
          <w:lang w:val="pl-PL"/>
        </w:rPr>
        <w:t xml:space="preserve"> </w:t>
      </w:r>
      <w:r w:rsidR="00E1128C" w:rsidRPr="00576674">
        <w:rPr>
          <w:lang w:val="pl-PL"/>
        </w:rPr>
        <w:t>wyjątkowych okoliczności w niniejszej sprawie, Rząd stwierdził, że skarżący nie mógł powołać się na prawo, aby postępowan</w:t>
      </w:r>
      <w:r w:rsidR="008905DD">
        <w:rPr>
          <w:lang w:val="pl-PL"/>
        </w:rPr>
        <w:t>ie karne dotyczące jego skargi na</w:t>
      </w:r>
      <w:r w:rsidR="00E1128C" w:rsidRPr="00576674">
        <w:rPr>
          <w:lang w:val="pl-PL"/>
        </w:rPr>
        <w:t xml:space="preserve"> </w:t>
      </w:r>
      <w:r w:rsidR="008905DD">
        <w:rPr>
          <w:lang w:val="pl-PL"/>
        </w:rPr>
        <w:t>złe</w:t>
      </w:r>
      <w:r w:rsidR="005269DB" w:rsidRPr="00576674">
        <w:rPr>
          <w:lang w:val="pl-PL"/>
        </w:rPr>
        <w:t xml:space="preserve"> </w:t>
      </w:r>
      <w:r w:rsidR="00E1128C" w:rsidRPr="00576674">
        <w:rPr>
          <w:lang w:val="pl-PL"/>
        </w:rPr>
        <w:t>traktowani</w:t>
      </w:r>
      <w:r w:rsidR="008905DD">
        <w:rPr>
          <w:lang w:val="pl-PL"/>
        </w:rPr>
        <w:t>e</w:t>
      </w:r>
      <w:r w:rsidR="00E1128C" w:rsidRPr="00576674">
        <w:rPr>
          <w:lang w:val="pl-PL"/>
        </w:rPr>
        <w:t xml:space="preserve"> zostało wznowione. </w:t>
      </w:r>
    </w:p>
    <w:p w:rsidR="00CF610E" w:rsidRPr="00576674" w:rsidRDefault="00052C1B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44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E1128C" w:rsidRPr="00576674">
        <w:rPr>
          <w:lang w:val="pl-PL"/>
        </w:rPr>
        <w:t xml:space="preserve">Rząd stwierdził też, że jednostronna deklaracja, którą </w:t>
      </w:r>
      <w:r w:rsidR="00B618FF">
        <w:rPr>
          <w:lang w:val="pl-PL"/>
        </w:rPr>
        <w:t>złożył w skardze</w:t>
      </w:r>
      <w:r w:rsidR="00E1128C" w:rsidRPr="00576674">
        <w:rPr>
          <w:lang w:val="pl-PL"/>
        </w:rPr>
        <w:t xml:space="preserve"> nr 547/02</w:t>
      </w:r>
      <w:r w:rsidR="00B618FF">
        <w:rPr>
          <w:lang w:val="pl-PL"/>
        </w:rPr>
        <w:t>,</w:t>
      </w:r>
      <w:r w:rsidR="00E1128C" w:rsidRPr="00576674">
        <w:rPr>
          <w:lang w:val="pl-PL"/>
        </w:rPr>
        <w:t xml:space="preserve"> nie powoduje powstania obowiązku wznowienia postępowania przeciwko </w:t>
      </w:r>
      <w:r w:rsidR="005649A4" w:rsidRPr="00576674">
        <w:rPr>
          <w:lang w:val="pl-PL"/>
        </w:rPr>
        <w:t>policjantom</w:t>
      </w:r>
      <w:r w:rsidR="00E1128C" w:rsidRPr="00576674">
        <w:rPr>
          <w:lang w:val="pl-PL"/>
        </w:rPr>
        <w:t xml:space="preserve">. </w:t>
      </w:r>
      <w:r w:rsidR="005649A4" w:rsidRPr="00576674">
        <w:rPr>
          <w:lang w:val="pl-PL"/>
        </w:rPr>
        <w:t xml:space="preserve">W jednostronnej deklaracji Rządu nie ma żadnych sugestii, iż Rząd podjął zobowiązanie do wznowienia dochodzenia. Co więcej, decyzja Trybunału także nie wymaga, aby postępowanie karne przeciwko policjantom zostało wznowione. Jedynym </w:t>
      </w:r>
      <w:r w:rsidR="007F21AF">
        <w:rPr>
          <w:lang w:val="pl-PL"/>
        </w:rPr>
        <w:t>zadośćuczynieniem</w:t>
      </w:r>
      <w:r w:rsidR="007F21AF" w:rsidRPr="00576674">
        <w:rPr>
          <w:lang w:val="pl-PL"/>
        </w:rPr>
        <w:t xml:space="preserve"> </w:t>
      </w:r>
      <w:r w:rsidR="00CF610E" w:rsidRPr="00576674">
        <w:rPr>
          <w:lang w:val="pl-PL"/>
        </w:rPr>
        <w:t xml:space="preserve">dla </w:t>
      </w:r>
      <w:r w:rsidR="005649A4" w:rsidRPr="00576674">
        <w:rPr>
          <w:lang w:val="pl-PL"/>
        </w:rPr>
        <w:t>skarżącego zaproponowanym przez Rząd</w:t>
      </w:r>
      <w:r w:rsidR="00CF610E" w:rsidRPr="00576674">
        <w:rPr>
          <w:lang w:val="pl-PL"/>
        </w:rPr>
        <w:t xml:space="preserve"> i zaakceptowanym przez Trybunał była wypłata odszkodowania. Deklaracja Rządu uznaje taką wypłatę za ostateczne rozstrzygnięcie sprawy.</w:t>
      </w:r>
      <w:r w:rsidR="005649A4" w:rsidRPr="00576674">
        <w:rPr>
          <w:lang w:val="pl-PL"/>
        </w:rPr>
        <w:t xml:space="preserve"> </w:t>
      </w:r>
    </w:p>
    <w:p w:rsidR="00DF42D3" w:rsidRPr="00576674" w:rsidRDefault="00DF42D3" w:rsidP="009D4272">
      <w:pPr>
        <w:pStyle w:val="ECHRPara"/>
        <w:rPr>
          <w:snapToGrid w:val="0"/>
          <w:szCs w:val="24"/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45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CF610E" w:rsidRPr="00576674">
        <w:rPr>
          <w:lang w:val="pl-PL"/>
        </w:rPr>
        <w:t xml:space="preserve">Ponadto deklaracja Rządu całkowicie spełniła warunki, takie jak określone w sprawie </w:t>
      </w:r>
      <w:r w:rsidR="004E6466" w:rsidRPr="00576674">
        <w:rPr>
          <w:i/>
          <w:lang w:val="pl-PL"/>
        </w:rPr>
        <w:t xml:space="preserve">Tahsin Acar </w:t>
      </w:r>
      <w:r w:rsidR="00CF610E" w:rsidRPr="00576674">
        <w:rPr>
          <w:i/>
          <w:lang w:val="pl-PL"/>
        </w:rPr>
        <w:t xml:space="preserve">przeciwko Turcji </w:t>
      </w:r>
      <w:r w:rsidR="004E6466" w:rsidRPr="00576674">
        <w:rPr>
          <w:iCs/>
          <w:lang w:val="pl-PL"/>
        </w:rPr>
        <w:t>(</w:t>
      </w:r>
      <w:r w:rsidR="00CF610E" w:rsidRPr="00576674">
        <w:rPr>
          <w:iCs/>
          <w:lang w:val="pl-PL"/>
        </w:rPr>
        <w:t>wstępne zarzuty</w:t>
      </w:r>
      <w:r w:rsidR="004E6466" w:rsidRPr="00576674">
        <w:rPr>
          <w:iCs/>
          <w:lang w:val="pl-PL"/>
        </w:rPr>
        <w:t xml:space="preserve">) </w:t>
      </w:r>
      <w:r w:rsidR="004E6466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4E6466" w:rsidRPr="00576674">
        <w:rPr>
          <w:lang w:val="pl-PL"/>
        </w:rPr>
        <w:t>],</w:t>
      </w:r>
      <w:r w:rsidR="004E6466" w:rsidRPr="00576674">
        <w:rPr>
          <w:i/>
          <w:lang w:val="pl-PL"/>
        </w:rPr>
        <w:t xml:space="preserve"> </w:t>
      </w:r>
      <w:r w:rsidR="00CF610E" w:rsidRPr="00576674">
        <w:rPr>
          <w:lang w:val="pl-PL"/>
        </w:rPr>
        <w:t>nr</w:t>
      </w:r>
      <w:r w:rsidR="004E6466" w:rsidRPr="00576674">
        <w:rPr>
          <w:lang w:val="pl-PL"/>
        </w:rPr>
        <w:t xml:space="preserve"> 26307/95, §§ 75-77,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="004E6466" w:rsidRPr="00576674">
        <w:rPr>
          <w:lang w:val="pl-PL"/>
        </w:rPr>
        <w:t xml:space="preserve"> 2003</w:t>
      </w:r>
      <w:r w:rsidR="004E6466" w:rsidRPr="00576674">
        <w:rPr>
          <w:lang w:val="pl-PL"/>
        </w:rPr>
        <w:noBreakHyphen/>
        <w:t>VI</w:t>
      </w:r>
      <w:r w:rsidR="00427D79" w:rsidRPr="00576674">
        <w:rPr>
          <w:lang w:val="pl-PL"/>
        </w:rPr>
        <w:t>.</w:t>
      </w:r>
    </w:p>
    <w:bookmarkStart w:id="27" w:name="para39"/>
    <w:p w:rsidR="00BD3ABF" w:rsidRPr="00576674" w:rsidRDefault="00DF42D3" w:rsidP="009D4272">
      <w:pPr>
        <w:pStyle w:val="ECHRPara"/>
        <w:rPr>
          <w:snapToGrid w:val="0"/>
          <w:szCs w:val="24"/>
          <w:lang w:val="pl-PL"/>
        </w:rPr>
      </w:pPr>
      <w:r w:rsidRPr="00576674">
        <w:rPr>
          <w:snapToGrid w:val="0"/>
          <w:szCs w:val="24"/>
          <w:lang w:val="pl-PL"/>
        </w:rPr>
        <w:fldChar w:fldCharType="begin"/>
      </w:r>
      <w:r w:rsidRPr="00576674">
        <w:rPr>
          <w:snapToGrid w:val="0"/>
          <w:szCs w:val="24"/>
          <w:lang w:val="pl-PL"/>
        </w:rPr>
        <w:instrText xml:space="preserve"> SEQ level0 \*arabic </w:instrText>
      </w:r>
      <w:r w:rsidRPr="00576674">
        <w:rPr>
          <w:snapToGrid w:val="0"/>
          <w:szCs w:val="24"/>
          <w:lang w:val="pl-PL"/>
        </w:rPr>
        <w:fldChar w:fldCharType="separate"/>
      </w:r>
      <w:r w:rsidR="00D0704B">
        <w:rPr>
          <w:noProof/>
          <w:snapToGrid w:val="0"/>
          <w:szCs w:val="24"/>
          <w:lang w:val="pl-PL"/>
        </w:rPr>
        <w:t>46</w:t>
      </w:r>
      <w:r w:rsidRPr="00576674">
        <w:rPr>
          <w:snapToGrid w:val="0"/>
          <w:szCs w:val="24"/>
          <w:lang w:val="pl-PL"/>
        </w:rPr>
        <w:fldChar w:fldCharType="end"/>
      </w:r>
      <w:bookmarkEnd w:id="27"/>
      <w:r w:rsidRPr="00576674">
        <w:rPr>
          <w:snapToGrid w:val="0"/>
          <w:szCs w:val="24"/>
          <w:lang w:val="pl-PL"/>
        </w:rPr>
        <w:t>.  </w:t>
      </w:r>
      <w:r w:rsidR="00E8402C" w:rsidRPr="00576674">
        <w:rPr>
          <w:snapToGrid w:val="0"/>
          <w:szCs w:val="24"/>
          <w:lang w:val="pl-PL"/>
        </w:rPr>
        <w:t xml:space="preserve">Ostatecznie, z decyzji Trybunału z </w:t>
      </w:r>
      <w:r w:rsidR="007F21AF">
        <w:rPr>
          <w:snapToGrid w:val="0"/>
          <w:szCs w:val="24"/>
          <w:lang w:val="pl-PL"/>
        </w:rPr>
        <w:t xml:space="preserve">dnia </w:t>
      </w:r>
      <w:r w:rsidR="00E8402C" w:rsidRPr="00576674">
        <w:rPr>
          <w:snapToGrid w:val="0"/>
          <w:szCs w:val="24"/>
          <w:lang w:val="pl-PL"/>
        </w:rPr>
        <w:t xml:space="preserve">10 lutego 2009 r. nie wynikły żadne zobowiązania co do wznowienia postępowania karnego przeciwko policjantom, </w:t>
      </w:r>
      <w:r w:rsidR="00444999" w:rsidRPr="00576674">
        <w:rPr>
          <w:snapToGrid w:val="0"/>
          <w:szCs w:val="24"/>
          <w:lang w:val="pl-PL"/>
        </w:rPr>
        <w:t xml:space="preserve">gdyż ta decyzja nie może być rozpatrywana jako nowa ujawniona okoliczność w rozumieniu odpowiednich przepisów krajowych, jako że nie zawiera ani nowych faktów, ani dodatkowych dowodów, które mogłyby naprawić błędy w dochodzeniu (zob. </w:t>
      </w:r>
      <w:r w:rsidR="00AD6AB8">
        <w:rPr>
          <w:snapToGrid w:val="0"/>
          <w:szCs w:val="24"/>
          <w:lang w:val="pl-PL"/>
        </w:rPr>
        <w:t>§</w:t>
      </w:r>
      <w:r w:rsidR="00444999" w:rsidRPr="00576674">
        <w:rPr>
          <w:snapToGrid w:val="0"/>
          <w:szCs w:val="24"/>
          <w:lang w:val="pl-PL"/>
        </w:rPr>
        <w:t xml:space="preserve"> 29 i 31 powyżej). </w:t>
      </w:r>
    </w:p>
    <w:p w:rsidR="00BD3ABF" w:rsidRPr="00576674" w:rsidRDefault="00294945" w:rsidP="009D4272">
      <w:pPr>
        <w:pStyle w:val="ECHRHeading5"/>
        <w:rPr>
          <w:snapToGrid w:val="0"/>
          <w:lang w:val="pl-PL"/>
        </w:rPr>
      </w:pPr>
      <w:r w:rsidRPr="00576674">
        <w:rPr>
          <w:snapToGrid w:val="0"/>
          <w:lang w:val="pl-PL"/>
        </w:rPr>
        <w:t>(</w:t>
      </w:r>
      <w:r w:rsidR="00AF5A7C" w:rsidRPr="00576674">
        <w:rPr>
          <w:snapToGrid w:val="0"/>
          <w:lang w:val="pl-PL"/>
        </w:rPr>
        <w:t>ii</w:t>
      </w:r>
      <w:r w:rsidRPr="00576674">
        <w:rPr>
          <w:snapToGrid w:val="0"/>
          <w:lang w:val="pl-PL"/>
        </w:rPr>
        <w:t>)</w:t>
      </w:r>
      <w:r w:rsidR="00AE0B9E" w:rsidRPr="00576674">
        <w:rPr>
          <w:snapToGrid w:val="0"/>
          <w:lang w:val="pl-PL"/>
        </w:rPr>
        <w:t> </w:t>
      </w:r>
      <w:r w:rsidR="00444999" w:rsidRPr="00576674">
        <w:rPr>
          <w:snapToGrid w:val="0"/>
          <w:lang w:val="pl-PL"/>
        </w:rPr>
        <w:t xml:space="preserve">Domniemane niewyczerpanie środków krajowych oraz przestrzeganie </w:t>
      </w:r>
      <w:r w:rsidR="0075540E">
        <w:rPr>
          <w:snapToGrid w:val="0"/>
          <w:lang w:val="pl-PL"/>
        </w:rPr>
        <w:t>6-miesięcznego terminu</w:t>
      </w:r>
      <w:r w:rsidR="00444999" w:rsidRPr="00576674">
        <w:rPr>
          <w:snapToGrid w:val="0"/>
          <w:lang w:val="pl-PL"/>
        </w:rPr>
        <w:t xml:space="preserve"> </w:t>
      </w:r>
    </w:p>
    <w:p w:rsidR="00205237" w:rsidRPr="00576674" w:rsidRDefault="0041414C" w:rsidP="009D4272">
      <w:pPr>
        <w:pStyle w:val="ECHRPara"/>
        <w:rPr>
          <w:snapToGrid w:val="0"/>
          <w:szCs w:val="24"/>
          <w:lang w:val="pl-PL"/>
        </w:rPr>
      </w:pPr>
      <w:r w:rsidRPr="00576674">
        <w:rPr>
          <w:snapToGrid w:val="0"/>
          <w:szCs w:val="24"/>
          <w:lang w:val="pl-PL"/>
        </w:rPr>
        <w:fldChar w:fldCharType="begin"/>
      </w:r>
      <w:r w:rsidRPr="00576674">
        <w:rPr>
          <w:snapToGrid w:val="0"/>
          <w:szCs w:val="24"/>
          <w:lang w:val="pl-PL"/>
        </w:rPr>
        <w:instrText xml:space="preserve"> SEQ level0 \*arabic </w:instrText>
      </w:r>
      <w:r w:rsidRPr="00576674">
        <w:rPr>
          <w:snapToGrid w:val="0"/>
          <w:szCs w:val="24"/>
          <w:lang w:val="pl-PL"/>
        </w:rPr>
        <w:fldChar w:fldCharType="separate"/>
      </w:r>
      <w:r w:rsidR="00D0704B">
        <w:rPr>
          <w:noProof/>
          <w:snapToGrid w:val="0"/>
          <w:szCs w:val="24"/>
          <w:lang w:val="pl-PL"/>
        </w:rPr>
        <w:t>47</w:t>
      </w:r>
      <w:r w:rsidRPr="00576674">
        <w:rPr>
          <w:snapToGrid w:val="0"/>
          <w:szCs w:val="24"/>
          <w:lang w:val="pl-PL"/>
        </w:rPr>
        <w:fldChar w:fldCharType="end"/>
      </w:r>
      <w:r w:rsidRPr="00576674">
        <w:rPr>
          <w:snapToGrid w:val="0"/>
          <w:szCs w:val="24"/>
          <w:lang w:val="pl-PL"/>
        </w:rPr>
        <w:t>.  </w:t>
      </w:r>
      <w:r w:rsidR="00444999" w:rsidRPr="00576674">
        <w:rPr>
          <w:snapToGrid w:val="0"/>
          <w:szCs w:val="24"/>
          <w:lang w:val="pl-PL"/>
        </w:rPr>
        <w:t xml:space="preserve">Rząd utrzymuje z jednej strony, że skarżący nie wyczerpał wszystkich dostępnych mu środków krajowych, gdyż mógł wnieść o </w:t>
      </w:r>
      <w:r w:rsidR="0055047F">
        <w:rPr>
          <w:snapToGrid w:val="0"/>
          <w:szCs w:val="24"/>
          <w:lang w:val="pl-PL"/>
        </w:rPr>
        <w:t>zadośćuczynienie</w:t>
      </w:r>
      <w:r w:rsidR="00C42ED0" w:rsidRPr="00576674">
        <w:rPr>
          <w:snapToGrid w:val="0"/>
          <w:szCs w:val="24"/>
          <w:lang w:val="pl-PL"/>
        </w:rPr>
        <w:t xml:space="preserve"> od sprawców </w:t>
      </w:r>
      <w:r w:rsidR="00AD6AB8">
        <w:rPr>
          <w:snapToGrid w:val="0"/>
          <w:szCs w:val="24"/>
          <w:lang w:val="pl-PL"/>
        </w:rPr>
        <w:t xml:space="preserve">złego traktowania </w:t>
      </w:r>
      <w:r w:rsidR="00C42ED0" w:rsidRPr="00576674">
        <w:rPr>
          <w:snapToGrid w:val="0"/>
          <w:szCs w:val="24"/>
          <w:lang w:val="pl-PL"/>
        </w:rPr>
        <w:t xml:space="preserve">na podstawie </w:t>
      </w:r>
      <w:r w:rsidR="00CD57EC">
        <w:rPr>
          <w:snapToGrid w:val="0"/>
          <w:szCs w:val="24"/>
          <w:lang w:val="pl-PL"/>
        </w:rPr>
        <w:t>art</w:t>
      </w:r>
      <w:r w:rsidR="00C42ED0" w:rsidRPr="00576674">
        <w:rPr>
          <w:snapToGrid w:val="0"/>
          <w:szCs w:val="24"/>
          <w:lang w:val="pl-PL"/>
        </w:rPr>
        <w:t xml:space="preserve">. 1635 oraz 1779 Kodeksu cywilnego. </w:t>
      </w:r>
      <w:r w:rsidR="00B127A4" w:rsidRPr="002E6CEA">
        <w:rPr>
          <w:snapToGrid w:val="0"/>
          <w:szCs w:val="24"/>
          <w:lang w:val="pl-PL"/>
        </w:rPr>
        <w:t xml:space="preserve">Stwierdzono, że zakończone postępowania karne były niezależne od postępowań cywilnych, gdyż wynik postępowania karnego, </w:t>
      </w:r>
      <w:r w:rsidR="00266A0F">
        <w:rPr>
          <w:snapToGrid w:val="0"/>
          <w:szCs w:val="24"/>
          <w:lang w:val="pl-PL"/>
        </w:rPr>
        <w:t>pomimo swojej istotności,</w:t>
      </w:r>
      <w:r w:rsidR="00B127A4" w:rsidRPr="002E6CEA">
        <w:rPr>
          <w:snapToGrid w:val="0"/>
          <w:szCs w:val="24"/>
          <w:lang w:val="pl-PL"/>
        </w:rPr>
        <w:t xml:space="preserve"> nie </w:t>
      </w:r>
      <w:r w:rsidR="00266A0F">
        <w:rPr>
          <w:snapToGrid w:val="0"/>
          <w:szCs w:val="24"/>
          <w:lang w:val="pl-PL"/>
        </w:rPr>
        <w:t xml:space="preserve">miał decydującego wpływu na </w:t>
      </w:r>
      <w:r w:rsidR="00B127A4" w:rsidRPr="002E6CEA">
        <w:rPr>
          <w:snapToGrid w:val="0"/>
          <w:szCs w:val="24"/>
          <w:lang w:val="pl-PL"/>
        </w:rPr>
        <w:t>wynik postępowania cywilnego</w:t>
      </w:r>
      <w:r w:rsidR="00205237" w:rsidRPr="00576674">
        <w:rPr>
          <w:snapToGrid w:val="0"/>
          <w:szCs w:val="24"/>
          <w:lang w:val="pl-PL"/>
        </w:rPr>
        <w:t xml:space="preserve">. Powołano się na to w związku ze sprawą </w:t>
      </w:r>
      <w:r w:rsidRPr="00576674">
        <w:rPr>
          <w:i/>
          <w:snapToGrid w:val="0"/>
          <w:szCs w:val="24"/>
          <w:lang w:val="pl-PL"/>
        </w:rPr>
        <w:t xml:space="preserve">Y </w:t>
      </w:r>
      <w:r w:rsidR="00205237" w:rsidRPr="00576674">
        <w:rPr>
          <w:i/>
          <w:snapToGrid w:val="0"/>
          <w:szCs w:val="24"/>
          <w:lang w:val="pl-PL"/>
        </w:rPr>
        <w:lastRenderedPageBreak/>
        <w:t xml:space="preserve">przeciwko Łotwie </w:t>
      </w:r>
      <w:r w:rsidR="00205237" w:rsidRPr="00576674">
        <w:rPr>
          <w:snapToGrid w:val="0"/>
          <w:szCs w:val="24"/>
          <w:lang w:val="pl-PL"/>
        </w:rPr>
        <w:t>(nr</w:t>
      </w:r>
      <w:r w:rsidR="00D2155E" w:rsidRPr="00576674">
        <w:rPr>
          <w:snapToGrid w:val="0"/>
          <w:szCs w:val="24"/>
          <w:lang w:val="pl-PL"/>
        </w:rPr>
        <w:t> </w:t>
      </w:r>
      <w:r w:rsidRPr="00576674">
        <w:rPr>
          <w:snapToGrid w:val="0"/>
          <w:szCs w:val="24"/>
          <w:lang w:val="pl-PL"/>
        </w:rPr>
        <w:t xml:space="preserve">61183/08, § 71, 21 </w:t>
      </w:r>
      <w:r w:rsidR="00205237" w:rsidRPr="00576674">
        <w:rPr>
          <w:snapToGrid w:val="0"/>
          <w:szCs w:val="24"/>
          <w:lang w:val="pl-PL"/>
        </w:rPr>
        <w:t xml:space="preserve">października </w:t>
      </w:r>
      <w:r w:rsidRPr="00576674">
        <w:rPr>
          <w:snapToGrid w:val="0"/>
          <w:szCs w:val="24"/>
          <w:lang w:val="pl-PL"/>
        </w:rPr>
        <w:t>2014</w:t>
      </w:r>
      <w:r w:rsidR="00205237" w:rsidRPr="00576674">
        <w:rPr>
          <w:snapToGrid w:val="0"/>
          <w:szCs w:val="24"/>
          <w:lang w:val="pl-PL"/>
        </w:rPr>
        <w:t xml:space="preserve"> r.), a także na orzecznictwo krajowe, włączając wyrok z </w:t>
      </w:r>
      <w:r w:rsidR="00E16ACF">
        <w:rPr>
          <w:snapToGrid w:val="0"/>
          <w:szCs w:val="24"/>
          <w:lang w:val="pl-PL"/>
        </w:rPr>
        <w:t xml:space="preserve">dnia </w:t>
      </w:r>
      <w:r w:rsidR="00205237" w:rsidRPr="00576674">
        <w:rPr>
          <w:snapToGrid w:val="0"/>
          <w:szCs w:val="24"/>
          <w:lang w:val="pl-PL"/>
        </w:rPr>
        <w:t>31 października 2012 r. Sądu Okręgowego</w:t>
      </w:r>
      <w:r w:rsidR="00B127A4">
        <w:rPr>
          <w:snapToGrid w:val="0"/>
          <w:szCs w:val="24"/>
          <w:lang w:val="pl-PL"/>
        </w:rPr>
        <w:t xml:space="preserve"> w Rydze</w:t>
      </w:r>
      <w:r w:rsidR="00205237" w:rsidRPr="00576674">
        <w:rPr>
          <w:snapToGrid w:val="0"/>
          <w:szCs w:val="24"/>
          <w:lang w:val="pl-PL"/>
        </w:rPr>
        <w:t xml:space="preserve">, który przyznał </w:t>
      </w:r>
      <w:r w:rsidR="0055047F">
        <w:rPr>
          <w:snapToGrid w:val="0"/>
          <w:szCs w:val="24"/>
          <w:lang w:val="pl-PL"/>
        </w:rPr>
        <w:t>zadośćuczynienie</w:t>
      </w:r>
      <w:r w:rsidR="00205237" w:rsidRPr="00576674">
        <w:rPr>
          <w:snapToGrid w:val="0"/>
          <w:szCs w:val="24"/>
          <w:lang w:val="pl-PL"/>
        </w:rPr>
        <w:t xml:space="preserve"> za </w:t>
      </w:r>
      <w:r w:rsidR="0009293C">
        <w:rPr>
          <w:snapToGrid w:val="0"/>
          <w:szCs w:val="24"/>
          <w:lang w:val="pl-PL"/>
        </w:rPr>
        <w:t>złe</w:t>
      </w:r>
      <w:r w:rsidR="0009293C" w:rsidRPr="00576674">
        <w:rPr>
          <w:snapToGrid w:val="0"/>
          <w:szCs w:val="24"/>
          <w:lang w:val="pl-PL"/>
        </w:rPr>
        <w:t xml:space="preserve"> </w:t>
      </w:r>
      <w:r w:rsidR="00205237" w:rsidRPr="00576674">
        <w:rPr>
          <w:snapToGrid w:val="0"/>
          <w:szCs w:val="24"/>
          <w:lang w:val="pl-PL"/>
        </w:rPr>
        <w:t xml:space="preserve">traktowanie przez policjantów na kwotę około 1 420 EUR. </w:t>
      </w:r>
    </w:p>
    <w:p w:rsidR="00205237" w:rsidRPr="00576674" w:rsidRDefault="0041414C" w:rsidP="009D4272">
      <w:pPr>
        <w:pStyle w:val="ECHRPara"/>
        <w:rPr>
          <w:snapToGrid w:val="0"/>
          <w:szCs w:val="24"/>
          <w:lang w:val="pl-PL"/>
        </w:rPr>
      </w:pPr>
      <w:r w:rsidRPr="00576674">
        <w:rPr>
          <w:snapToGrid w:val="0"/>
          <w:szCs w:val="24"/>
          <w:lang w:val="pl-PL"/>
        </w:rPr>
        <w:fldChar w:fldCharType="begin"/>
      </w:r>
      <w:r w:rsidRPr="00576674">
        <w:rPr>
          <w:snapToGrid w:val="0"/>
          <w:szCs w:val="24"/>
          <w:lang w:val="pl-PL"/>
        </w:rPr>
        <w:instrText xml:space="preserve"> SEQ level0 \*arabic </w:instrText>
      </w:r>
      <w:r w:rsidRPr="00576674">
        <w:rPr>
          <w:snapToGrid w:val="0"/>
          <w:szCs w:val="24"/>
          <w:lang w:val="pl-PL"/>
        </w:rPr>
        <w:fldChar w:fldCharType="separate"/>
      </w:r>
      <w:r w:rsidR="00D0704B">
        <w:rPr>
          <w:noProof/>
          <w:snapToGrid w:val="0"/>
          <w:szCs w:val="24"/>
          <w:lang w:val="pl-PL"/>
        </w:rPr>
        <w:t>48</w:t>
      </w:r>
      <w:r w:rsidRPr="00576674">
        <w:rPr>
          <w:snapToGrid w:val="0"/>
          <w:szCs w:val="24"/>
          <w:lang w:val="pl-PL"/>
        </w:rPr>
        <w:fldChar w:fldCharType="end"/>
      </w:r>
      <w:r w:rsidRPr="00576674">
        <w:rPr>
          <w:snapToGrid w:val="0"/>
          <w:szCs w:val="24"/>
          <w:lang w:val="pl-PL"/>
        </w:rPr>
        <w:t>.  </w:t>
      </w:r>
      <w:r w:rsidR="00205237" w:rsidRPr="00576674">
        <w:rPr>
          <w:snapToGrid w:val="0"/>
          <w:szCs w:val="24"/>
          <w:lang w:val="pl-PL"/>
        </w:rPr>
        <w:t xml:space="preserve">Z drugiej strony </w:t>
      </w:r>
      <w:r w:rsidR="00E16ACF">
        <w:rPr>
          <w:snapToGrid w:val="0"/>
          <w:szCs w:val="24"/>
          <w:lang w:val="pl-PL"/>
        </w:rPr>
        <w:t>wniosek</w:t>
      </w:r>
      <w:r w:rsidR="00205237" w:rsidRPr="00576674">
        <w:rPr>
          <w:snapToGrid w:val="0"/>
          <w:szCs w:val="24"/>
          <w:lang w:val="pl-PL"/>
        </w:rPr>
        <w:t xml:space="preserve"> skarżącego o wznowienie postępowania, oparta na </w:t>
      </w:r>
      <w:r w:rsidR="00991642">
        <w:rPr>
          <w:snapToGrid w:val="0"/>
          <w:szCs w:val="24"/>
          <w:lang w:val="pl-PL"/>
        </w:rPr>
        <w:t>art.</w:t>
      </w:r>
      <w:r w:rsidR="00205237" w:rsidRPr="00576674">
        <w:rPr>
          <w:snapToGrid w:val="0"/>
          <w:szCs w:val="24"/>
          <w:lang w:val="pl-PL"/>
        </w:rPr>
        <w:t xml:space="preserve"> 393 i 655-657 </w:t>
      </w:r>
      <w:r w:rsidR="00991642">
        <w:rPr>
          <w:snapToGrid w:val="0"/>
          <w:szCs w:val="24"/>
          <w:lang w:val="pl-PL"/>
        </w:rPr>
        <w:t>K</w:t>
      </w:r>
      <w:r w:rsidR="00205237" w:rsidRPr="00576674">
        <w:rPr>
          <w:snapToGrid w:val="0"/>
          <w:szCs w:val="24"/>
          <w:lang w:val="pl-PL"/>
        </w:rPr>
        <w:t xml:space="preserve">odeksu postępowania karnego nie bya skutecznym środkiem i nie </w:t>
      </w:r>
      <w:r w:rsidR="00E16ACF">
        <w:rPr>
          <w:snapToGrid w:val="0"/>
          <w:szCs w:val="24"/>
          <w:lang w:val="pl-PL"/>
        </w:rPr>
        <w:t>powinien</w:t>
      </w:r>
      <w:r w:rsidR="00205237" w:rsidRPr="00576674">
        <w:rPr>
          <w:snapToGrid w:val="0"/>
          <w:szCs w:val="24"/>
          <w:lang w:val="pl-PL"/>
        </w:rPr>
        <w:t xml:space="preserve"> być bran</w:t>
      </w:r>
      <w:r w:rsidR="00E16ACF">
        <w:rPr>
          <w:snapToGrid w:val="0"/>
          <w:szCs w:val="24"/>
          <w:lang w:val="pl-PL"/>
        </w:rPr>
        <w:t>y</w:t>
      </w:r>
      <w:r w:rsidR="00205237" w:rsidRPr="00576674">
        <w:rPr>
          <w:snapToGrid w:val="0"/>
          <w:szCs w:val="24"/>
          <w:lang w:val="pl-PL"/>
        </w:rPr>
        <w:t xml:space="preserve"> pod uwagę </w:t>
      </w:r>
      <w:r w:rsidR="0055047F">
        <w:rPr>
          <w:snapToGrid w:val="0"/>
          <w:szCs w:val="24"/>
          <w:lang w:val="pl-PL"/>
        </w:rPr>
        <w:t>przy obliczaniu</w:t>
      </w:r>
      <w:r w:rsidR="00205237" w:rsidRPr="00576674">
        <w:rPr>
          <w:snapToGrid w:val="0"/>
          <w:szCs w:val="24"/>
          <w:lang w:val="pl-PL"/>
        </w:rPr>
        <w:t xml:space="preserve"> sześciomiesięcznego </w:t>
      </w:r>
      <w:r w:rsidR="0055047F">
        <w:rPr>
          <w:snapToGrid w:val="0"/>
          <w:szCs w:val="24"/>
          <w:lang w:val="pl-PL"/>
        </w:rPr>
        <w:t>terminu</w:t>
      </w:r>
      <w:r w:rsidR="00205237" w:rsidRPr="00576674">
        <w:rPr>
          <w:snapToGrid w:val="0"/>
          <w:szCs w:val="24"/>
          <w:lang w:val="pl-PL"/>
        </w:rPr>
        <w:t xml:space="preserve">. </w:t>
      </w:r>
    </w:p>
    <w:p w:rsidR="00F564F3" w:rsidRPr="00576674" w:rsidRDefault="00991642" w:rsidP="009D4272">
      <w:pPr>
        <w:pStyle w:val="ECHRPara"/>
        <w:rPr>
          <w:iCs/>
          <w:snapToGrid w:val="0"/>
          <w:szCs w:val="24"/>
          <w:lang w:val="pl-PL"/>
        </w:rPr>
      </w:pPr>
      <w:r>
        <w:rPr>
          <w:snapToGrid w:val="0"/>
          <w:szCs w:val="24"/>
          <w:lang w:val="pl-PL"/>
        </w:rPr>
        <w:t>Ściślej rzecz biorąc</w:t>
      </w:r>
      <w:r w:rsidR="00205237" w:rsidRPr="00576674">
        <w:rPr>
          <w:snapToGrid w:val="0"/>
          <w:szCs w:val="24"/>
          <w:lang w:val="pl-PL"/>
        </w:rPr>
        <w:t xml:space="preserve">, powołując się na orzecznictwo Trybunału, takie jak w sprawie </w:t>
      </w:r>
      <w:r w:rsidR="007C4CD7" w:rsidRPr="00576674">
        <w:rPr>
          <w:i/>
          <w:snapToGrid w:val="0"/>
          <w:szCs w:val="24"/>
          <w:lang w:val="pl-PL"/>
        </w:rPr>
        <w:t>H. </w:t>
      </w:r>
      <w:r w:rsidR="00205237" w:rsidRPr="00576674">
        <w:rPr>
          <w:i/>
          <w:snapToGrid w:val="0"/>
          <w:szCs w:val="24"/>
          <w:lang w:val="pl-PL"/>
        </w:rPr>
        <w:t xml:space="preserve">przeciwko Islandii </w:t>
      </w:r>
      <w:r w:rsidR="0041414C" w:rsidRPr="00576674">
        <w:rPr>
          <w:snapToGrid w:val="0"/>
          <w:szCs w:val="24"/>
          <w:lang w:val="pl-PL"/>
        </w:rPr>
        <w:t>(</w:t>
      </w:r>
      <w:r w:rsidR="00205237" w:rsidRPr="00576674">
        <w:rPr>
          <w:snapToGrid w:val="0"/>
          <w:szCs w:val="24"/>
          <w:lang w:val="pl-PL"/>
        </w:rPr>
        <w:t>(dec.) nr</w:t>
      </w:r>
      <w:r w:rsidR="00412947" w:rsidRPr="00576674">
        <w:rPr>
          <w:snapToGrid w:val="0"/>
          <w:szCs w:val="24"/>
          <w:lang w:val="pl-PL"/>
        </w:rPr>
        <w:t xml:space="preserve"> 29785/07, </w:t>
      </w:r>
      <w:r w:rsidR="0041414C" w:rsidRPr="00576674">
        <w:rPr>
          <w:snapToGrid w:val="0"/>
          <w:szCs w:val="24"/>
          <w:lang w:val="pl-PL"/>
        </w:rPr>
        <w:t xml:space="preserve">27 </w:t>
      </w:r>
      <w:r w:rsidR="00205237" w:rsidRPr="00576674">
        <w:rPr>
          <w:snapToGrid w:val="0"/>
          <w:szCs w:val="24"/>
          <w:lang w:val="pl-PL"/>
        </w:rPr>
        <w:t xml:space="preserve">września </w:t>
      </w:r>
      <w:r w:rsidR="0041414C" w:rsidRPr="00576674">
        <w:rPr>
          <w:snapToGrid w:val="0"/>
          <w:szCs w:val="24"/>
          <w:lang w:val="pl-PL"/>
        </w:rPr>
        <w:t>2011</w:t>
      </w:r>
      <w:r w:rsidR="00205237" w:rsidRPr="00576674">
        <w:rPr>
          <w:snapToGrid w:val="0"/>
          <w:szCs w:val="24"/>
          <w:lang w:val="pl-PL"/>
        </w:rPr>
        <w:t xml:space="preserve"> r.</w:t>
      </w:r>
      <w:r w:rsidR="0041414C" w:rsidRPr="00576674">
        <w:rPr>
          <w:snapToGrid w:val="0"/>
          <w:szCs w:val="24"/>
          <w:lang w:val="pl-PL"/>
        </w:rPr>
        <w:t>),</w:t>
      </w:r>
      <w:r w:rsidR="00205237" w:rsidRPr="00576674">
        <w:rPr>
          <w:snapToGrid w:val="0"/>
          <w:szCs w:val="24"/>
          <w:lang w:val="pl-PL"/>
        </w:rPr>
        <w:t xml:space="preserve"> Rząd twierdzi, iż przepi</w:t>
      </w:r>
      <w:r w:rsidR="00FD35D9" w:rsidRPr="00576674">
        <w:rPr>
          <w:snapToGrid w:val="0"/>
          <w:szCs w:val="24"/>
          <w:lang w:val="pl-PL"/>
        </w:rPr>
        <w:t xml:space="preserve">sy krajowe, na które powołuje się skarżący, czyli </w:t>
      </w:r>
      <w:r>
        <w:rPr>
          <w:snapToGrid w:val="0"/>
          <w:szCs w:val="24"/>
          <w:lang w:val="pl-PL"/>
        </w:rPr>
        <w:t>art.</w:t>
      </w:r>
      <w:r w:rsidR="00FD35D9" w:rsidRPr="00576674">
        <w:rPr>
          <w:snapToGrid w:val="0"/>
          <w:szCs w:val="24"/>
          <w:lang w:val="pl-PL"/>
        </w:rPr>
        <w:t xml:space="preserve"> 393 i 655-657 </w:t>
      </w:r>
      <w:r>
        <w:rPr>
          <w:snapToGrid w:val="0"/>
          <w:szCs w:val="24"/>
          <w:lang w:val="pl-PL"/>
        </w:rPr>
        <w:t>K</w:t>
      </w:r>
      <w:r w:rsidR="00FD35D9" w:rsidRPr="00576674">
        <w:rPr>
          <w:snapToGrid w:val="0"/>
          <w:szCs w:val="24"/>
          <w:lang w:val="pl-PL"/>
        </w:rPr>
        <w:t xml:space="preserve">odeksu postepowania karnego, pomimo że </w:t>
      </w:r>
      <w:r w:rsidR="00231733">
        <w:rPr>
          <w:snapToGrid w:val="0"/>
          <w:szCs w:val="24"/>
          <w:lang w:val="pl-PL"/>
        </w:rPr>
        <w:t>stanowią</w:t>
      </w:r>
      <w:r w:rsidR="00FD35D9" w:rsidRPr="00576674">
        <w:rPr>
          <w:snapToGrid w:val="0"/>
          <w:szCs w:val="24"/>
          <w:lang w:val="pl-PL"/>
        </w:rPr>
        <w:t xml:space="preserve"> ogólne podstawy prawne do wznowienia zamkniętego już postępowania, nie są odpowiednie w sprawie skarżącego, ponieważ jego </w:t>
      </w:r>
      <w:r w:rsidR="00B127A4">
        <w:rPr>
          <w:snapToGrid w:val="0"/>
          <w:szCs w:val="24"/>
          <w:lang w:val="pl-PL"/>
        </w:rPr>
        <w:t>skarga dotycząca</w:t>
      </w:r>
      <w:r w:rsidR="00FD35D9" w:rsidRPr="00576674">
        <w:rPr>
          <w:snapToGrid w:val="0"/>
          <w:szCs w:val="24"/>
          <w:lang w:val="pl-PL"/>
        </w:rPr>
        <w:t xml:space="preserve"> wznowieni</w:t>
      </w:r>
      <w:r>
        <w:rPr>
          <w:snapToGrid w:val="0"/>
          <w:szCs w:val="24"/>
          <w:lang w:val="pl-PL"/>
        </w:rPr>
        <w:t>a</w:t>
      </w:r>
      <w:r w:rsidR="00FD35D9" w:rsidRPr="00576674">
        <w:rPr>
          <w:snapToGrid w:val="0"/>
          <w:szCs w:val="24"/>
          <w:lang w:val="pl-PL"/>
        </w:rPr>
        <w:t xml:space="preserve"> postępowania opierał</w:t>
      </w:r>
      <w:r w:rsidR="00B127A4">
        <w:rPr>
          <w:snapToGrid w:val="0"/>
          <w:szCs w:val="24"/>
          <w:lang w:val="pl-PL"/>
        </w:rPr>
        <w:t>a</w:t>
      </w:r>
      <w:r w:rsidR="00FD35D9" w:rsidRPr="00576674">
        <w:rPr>
          <w:snapToGrid w:val="0"/>
          <w:szCs w:val="24"/>
          <w:lang w:val="pl-PL"/>
        </w:rPr>
        <w:t xml:space="preserve"> się na jednostronnej deklaracji Rządu </w:t>
      </w:r>
      <w:r w:rsidR="00B127A4">
        <w:rPr>
          <w:snapToGrid w:val="0"/>
          <w:szCs w:val="24"/>
          <w:lang w:val="pl-PL"/>
        </w:rPr>
        <w:t>złożone</w:t>
      </w:r>
      <w:r w:rsidR="00FD35D9" w:rsidRPr="00576674">
        <w:rPr>
          <w:snapToGrid w:val="0"/>
          <w:szCs w:val="24"/>
          <w:lang w:val="pl-PL"/>
        </w:rPr>
        <w:t xml:space="preserve">j w jego sprawie. </w:t>
      </w:r>
      <w:r>
        <w:rPr>
          <w:snapToGrid w:val="0"/>
          <w:szCs w:val="24"/>
          <w:lang w:val="pl-PL"/>
        </w:rPr>
        <w:t>Artykuł</w:t>
      </w:r>
      <w:r w:rsidRPr="00576674">
        <w:rPr>
          <w:snapToGrid w:val="0"/>
          <w:szCs w:val="24"/>
          <w:lang w:val="pl-PL"/>
        </w:rPr>
        <w:t xml:space="preserve"> </w:t>
      </w:r>
      <w:r w:rsidR="0041414C" w:rsidRPr="00576674">
        <w:rPr>
          <w:snapToGrid w:val="0"/>
          <w:szCs w:val="24"/>
          <w:lang w:val="pl-PL"/>
        </w:rPr>
        <w:t>393</w:t>
      </w:r>
      <w:r w:rsidR="00FD35D9" w:rsidRPr="00576674">
        <w:rPr>
          <w:snapToGrid w:val="0"/>
          <w:szCs w:val="24"/>
          <w:lang w:val="pl-PL"/>
        </w:rPr>
        <w:t xml:space="preserve"> jest nierozerwalnie związany z </w:t>
      </w:r>
      <w:r>
        <w:rPr>
          <w:snapToGrid w:val="0"/>
          <w:szCs w:val="24"/>
          <w:lang w:val="pl-PL"/>
        </w:rPr>
        <w:t>art</w:t>
      </w:r>
      <w:r w:rsidR="00FD35D9" w:rsidRPr="00576674">
        <w:rPr>
          <w:snapToGrid w:val="0"/>
          <w:szCs w:val="24"/>
          <w:lang w:val="pl-PL"/>
        </w:rPr>
        <w:t xml:space="preserve">. 655, w którym </w:t>
      </w:r>
      <w:r w:rsidR="004443D8">
        <w:rPr>
          <w:snapToGrid w:val="0"/>
          <w:szCs w:val="24"/>
          <w:lang w:val="pl-PL"/>
        </w:rPr>
        <w:t>art</w:t>
      </w:r>
      <w:r w:rsidR="00FD35D9" w:rsidRPr="00576674">
        <w:rPr>
          <w:snapToGrid w:val="0"/>
          <w:szCs w:val="24"/>
          <w:lang w:val="pl-PL"/>
        </w:rPr>
        <w:t xml:space="preserve">. </w:t>
      </w:r>
      <w:r w:rsidR="00FD35D9" w:rsidRPr="00576674">
        <w:rPr>
          <w:iCs/>
          <w:snapToGrid w:val="0"/>
          <w:szCs w:val="24"/>
          <w:lang w:val="pl-PL"/>
        </w:rPr>
        <w:t xml:space="preserve">655(2)(3) odnosi się do definicji </w:t>
      </w:r>
      <w:r w:rsidR="00B127A4">
        <w:rPr>
          <w:iCs/>
          <w:snapToGrid w:val="0"/>
          <w:szCs w:val="24"/>
          <w:lang w:val="pl-PL"/>
        </w:rPr>
        <w:t>„</w:t>
      </w:r>
      <w:r w:rsidR="00FD35D9" w:rsidRPr="00576674">
        <w:rPr>
          <w:iCs/>
          <w:snapToGrid w:val="0"/>
          <w:szCs w:val="24"/>
          <w:lang w:val="pl-PL"/>
        </w:rPr>
        <w:t xml:space="preserve">nowych ujawnionych okoliczności”, a mianowicie do tych okoliczności, które były nieznane sądowi lub prokuratorowi w czasie wydawania wyroku lub decyzji oraz tych, które osobno lub wraz z poprzednimi ustalonymi okolicznościami wskazywały, iż osoba zainteresowana była lub nie była winna czy też popełniła mniej lub bardziej poważny czyn niż ten, za który została skazana (zob. </w:t>
      </w:r>
      <w:r w:rsidR="004443D8">
        <w:rPr>
          <w:iCs/>
          <w:snapToGrid w:val="0"/>
          <w:szCs w:val="24"/>
          <w:lang w:val="pl-PL"/>
        </w:rPr>
        <w:t>§</w:t>
      </w:r>
      <w:r w:rsidR="00FD35D9" w:rsidRPr="00576674">
        <w:rPr>
          <w:iCs/>
          <w:snapToGrid w:val="0"/>
          <w:szCs w:val="24"/>
          <w:lang w:val="pl-PL"/>
        </w:rPr>
        <w:t xml:space="preserve"> 29 powyżej). </w:t>
      </w:r>
      <w:r w:rsidR="00FD35D9" w:rsidRPr="00576674">
        <w:rPr>
          <w:snapToGrid w:val="0"/>
          <w:szCs w:val="24"/>
          <w:lang w:val="pl-PL"/>
        </w:rPr>
        <w:t xml:space="preserve">Ani jednostronna deklaracja </w:t>
      </w:r>
      <w:r w:rsidR="00B127A4">
        <w:rPr>
          <w:snapToGrid w:val="0"/>
          <w:szCs w:val="24"/>
          <w:lang w:val="pl-PL"/>
        </w:rPr>
        <w:t>złożona</w:t>
      </w:r>
      <w:r w:rsidR="00FD35D9" w:rsidRPr="00576674">
        <w:rPr>
          <w:snapToGrid w:val="0"/>
          <w:szCs w:val="24"/>
          <w:lang w:val="pl-PL"/>
        </w:rPr>
        <w:t xml:space="preserve"> w sprawie nr 547/02, </w:t>
      </w:r>
      <w:r w:rsidR="00F564F3" w:rsidRPr="00576674">
        <w:rPr>
          <w:snapToGrid w:val="0"/>
          <w:szCs w:val="24"/>
          <w:lang w:val="pl-PL"/>
        </w:rPr>
        <w:t>na którą powołał się skarżący, uznając ją za podstawę do wznowienia dochodzenia, ani decyzja Trybunału o skreśleniu z dnia 10 lutego 2009 r. nie może by</w:t>
      </w:r>
      <w:r w:rsidR="00B127A4">
        <w:rPr>
          <w:snapToGrid w:val="0"/>
          <w:szCs w:val="24"/>
          <w:lang w:val="pl-PL"/>
        </w:rPr>
        <w:t>ć</w:t>
      </w:r>
      <w:r w:rsidR="00F564F3" w:rsidRPr="00576674">
        <w:rPr>
          <w:snapToGrid w:val="0"/>
          <w:szCs w:val="24"/>
          <w:lang w:val="pl-PL"/>
        </w:rPr>
        <w:t xml:space="preserve"> rozpatrywana jako now</w:t>
      </w:r>
      <w:r w:rsidR="00B127A4">
        <w:rPr>
          <w:snapToGrid w:val="0"/>
          <w:szCs w:val="24"/>
          <w:lang w:val="pl-PL"/>
        </w:rPr>
        <w:t>a</w:t>
      </w:r>
      <w:r w:rsidR="00F564F3" w:rsidRPr="00576674">
        <w:rPr>
          <w:snapToGrid w:val="0"/>
          <w:szCs w:val="24"/>
          <w:lang w:val="pl-PL"/>
        </w:rPr>
        <w:t xml:space="preserve"> ujawnion</w:t>
      </w:r>
      <w:r w:rsidR="00B127A4">
        <w:rPr>
          <w:snapToGrid w:val="0"/>
          <w:szCs w:val="24"/>
          <w:lang w:val="pl-PL"/>
        </w:rPr>
        <w:t>a okoliczność</w:t>
      </w:r>
      <w:r w:rsidR="00F564F3" w:rsidRPr="00576674">
        <w:rPr>
          <w:snapToGrid w:val="0"/>
          <w:szCs w:val="24"/>
          <w:lang w:val="pl-PL"/>
        </w:rPr>
        <w:t xml:space="preserve">, gdyż nie zawierają one nowych informacji lub faktów, które byłyby istotne dla śledztwa co do </w:t>
      </w:r>
      <w:r w:rsidR="00D20692">
        <w:rPr>
          <w:snapToGrid w:val="0"/>
          <w:szCs w:val="24"/>
          <w:lang w:val="pl-PL"/>
        </w:rPr>
        <w:t>złego traktowania</w:t>
      </w:r>
      <w:r w:rsidR="00F564F3" w:rsidRPr="00576674">
        <w:rPr>
          <w:snapToGrid w:val="0"/>
          <w:szCs w:val="24"/>
          <w:lang w:val="pl-PL"/>
        </w:rPr>
        <w:t xml:space="preserve"> skarżącego, to znaczy umożliwienia naprawy błędów w tym dochodzeniu. </w:t>
      </w:r>
    </w:p>
    <w:p w:rsidR="00BD3ABF" w:rsidRPr="00576674" w:rsidRDefault="00F564F3" w:rsidP="009D4272">
      <w:pPr>
        <w:pStyle w:val="ECHRPara"/>
        <w:rPr>
          <w:snapToGrid w:val="0"/>
          <w:szCs w:val="24"/>
          <w:lang w:val="pl-PL"/>
        </w:rPr>
      </w:pPr>
      <w:r w:rsidRPr="00576674">
        <w:rPr>
          <w:iCs/>
          <w:snapToGrid w:val="0"/>
          <w:szCs w:val="24"/>
          <w:lang w:val="pl-PL"/>
        </w:rPr>
        <w:t xml:space="preserve">Jednakże, wnosząc </w:t>
      </w:r>
      <w:r w:rsidR="00B127A4">
        <w:rPr>
          <w:iCs/>
          <w:snapToGrid w:val="0"/>
          <w:szCs w:val="24"/>
          <w:lang w:val="pl-PL"/>
        </w:rPr>
        <w:t>swoją skargę</w:t>
      </w:r>
      <w:r w:rsidRPr="00576674">
        <w:rPr>
          <w:iCs/>
          <w:snapToGrid w:val="0"/>
          <w:szCs w:val="24"/>
          <w:lang w:val="pl-PL"/>
        </w:rPr>
        <w:t xml:space="preserve"> w dniu 26 lipca 2010 r., czyli w czasie dłuższym niż sześć miesięcy po </w:t>
      </w:r>
      <w:r w:rsidR="00D20692">
        <w:rPr>
          <w:iCs/>
          <w:snapToGrid w:val="0"/>
          <w:szCs w:val="24"/>
          <w:lang w:val="pl-PL"/>
        </w:rPr>
        <w:t>zakończeniu</w:t>
      </w:r>
      <w:r w:rsidRPr="00576674">
        <w:rPr>
          <w:iCs/>
          <w:snapToGrid w:val="0"/>
          <w:szCs w:val="24"/>
          <w:lang w:val="pl-PL"/>
        </w:rPr>
        <w:t xml:space="preserve"> zaskarżonego postępowania karnego, nie można uznać, iż skarżący </w:t>
      </w:r>
      <w:r w:rsidR="00D92EC5">
        <w:rPr>
          <w:iCs/>
          <w:snapToGrid w:val="0"/>
          <w:szCs w:val="24"/>
          <w:lang w:val="pl-PL"/>
        </w:rPr>
        <w:t>spełnił wymóg odnoszący się do 6-miesięcznego terminu</w:t>
      </w:r>
      <w:r w:rsidRPr="00576674">
        <w:rPr>
          <w:iCs/>
          <w:snapToGrid w:val="0"/>
          <w:szCs w:val="24"/>
          <w:lang w:val="pl-PL"/>
        </w:rPr>
        <w:t xml:space="preserve"> wynikając</w:t>
      </w:r>
      <w:r w:rsidR="00D92EC5">
        <w:rPr>
          <w:iCs/>
          <w:snapToGrid w:val="0"/>
          <w:szCs w:val="24"/>
          <w:lang w:val="pl-PL"/>
        </w:rPr>
        <w:t>y</w:t>
      </w:r>
      <w:r w:rsidRPr="00576674">
        <w:rPr>
          <w:iCs/>
          <w:snapToGrid w:val="0"/>
          <w:szCs w:val="24"/>
          <w:lang w:val="pl-PL"/>
        </w:rPr>
        <w:t xml:space="preserve"> z art. 35 Konwencji. </w:t>
      </w:r>
    </w:p>
    <w:p w:rsidR="00BD3ABF" w:rsidRPr="00576674" w:rsidRDefault="005D07C4" w:rsidP="009D4272">
      <w:pPr>
        <w:pStyle w:val="ECHRHeading5"/>
        <w:rPr>
          <w:snapToGrid w:val="0"/>
          <w:lang w:val="pl-PL"/>
        </w:rPr>
      </w:pPr>
      <w:r w:rsidRPr="00576674">
        <w:rPr>
          <w:snapToGrid w:val="0"/>
          <w:lang w:val="pl-PL"/>
        </w:rPr>
        <w:t>(</w:t>
      </w:r>
      <w:r w:rsidR="003B2351" w:rsidRPr="00576674">
        <w:rPr>
          <w:snapToGrid w:val="0"/>
          <w:lang w:val="pl-PL"/>
        </w:rPr>
        <w:t>iii</w:t>
      </w:r>
      <w:r w:rsidRPr="00576674">
        <w:rPr>
          <w:snapToGrid w:val="0"/>
          <w:lang w:val="pl-PL"/>
        </w:rPr>
        <w:t>)</w:t>
      </w:r>
      <w:r w:rsidR="00A244FA" w:rsidRPr="00576674">
        <w:rPr>
          <w:snapToGrid w:val="0"/>
          <w:lang w:val="pl-PL"/>
        </w:rPr>
        <w:t>  </w:t>
      </w:r>
      <w:r w:rsidR="00F564F3" w:rsidRPr="00576674">
        <w:rPr>
          <w:snapToGrid w:val="0"/>
          <w:lang w:val="pl-PL"/>
        </w:rPr>
        <w:t xml:space="preserve">Utrata statusu ofiary </w:t>
      </w:r>
    </w:p>
    <w:p w:rsidR="00BD3ABF" w:rsidRPr="00576674" w:rsidRDefault="000C52DA" w:rsidP="009D4272">
      <w:pPr>
        <w:pStyle w:val="ECHRPara"/>
        <w:rPr>
          <w:snapToGrid w:val="0"/>
          <w:szCs w:val="24"/>
          <w:lang w:val="pl-PL"/>
        </w:rPr>
      </w:pPr>
      <w:r w:rsidRPr="00576674">
        <w:rPr>
          <w:snapToGrid w:val="0"/>
          <w:szCs w:val="24"/>
          <w:lang w:val="pl-PL"/>
        </w:rPr>
        <w:fldChar w:fldCharType="begin"/>
      </w:r>
      <w:r w:rsidRPr="00576674">
        <w:rPr>
          <w:snapToGrid w:val="0"/>
          <w:szCs w:val="24"/>
          <w:lang w:val="pl-PL"/>
        </w:rPr>
        <w:instrText xml:space="preserve"> SEQ level0 \*arabic </w:instrText>
      </w:r>
      <w:r w:rsidRPr="00576674">
        <w:rPr>
          <w:snapToGrid w:val="0"/>
          <w:szCs w:val="24"/>
          <w:lang w:val="pl-PL"/>
        </w:rPr>
        <w:fldChar w:fldCharType="separate"/>
      </w:r>
      <w:r w:rsidR="00D0704B">
        <w:rPr>
          <w:noProof/>
          <w:snapToGrid w:val="0"/>
          <w:szCs w:val="24"/>
          <w:lang w:val="pl-PL"/>
        </w:rPr>
        <w:t>49</w:t>
      </w:r>
      <w:r w:rsidRPr="00576674">
        <w:rPr>
          <w:snapToGrid w:val="0"/>
          <w:szCs w:val="24"/>
          <w:lang w:val="pl-PL"/>
        </w:rPr>
        <w:fldChar w:fldCharType="end"/>
      </w:r>
      <w:r w:rsidRPr="00576674">
        <w:rPr>
          <w:snapToGrid w:val="0"/>
          <w:szCs w:val="24"/>
          <w:lang w:val="pl-PL"/>
        </w:rPr>
        <w:t>.  </w:t>
      </w:r>
      <w:r w:rsidR="00F564F3" w:rsidRPr="00576674">
        <w:rPr>
          <w:snapToGrid w:val="0"/>
          <w:szCs w:val="24"/>
          <w:lang w:val="pl-PL"/>
        </w:rPr>
        <w:t>Rząd uznał, że skarżący nie mógł dłużej twierdzić, iż jest ofiarą jakiego</w:t>
      </w:r>
      <w:r w:rsidR="00B127A4">
        <w:rPr>
          <w:snapToGrid w:val="0"/>
          <w:szCs w:val="24"/>
          <w:lang w:val="pl-PL"/>
        </w:rPr>
        <w:t>kolwiek naruszenia swych praw na</w:t>
      </w:r>
      <w:r w:rsidR="00F564F3" w:rsidRPr="00576674">
        <w:rPr>
          <w:snapToGrid w:val="0"/>
          <w:szCs w:val="24"/>
          <w:lang w:val="pl-PL"/>
        </w:rPr>
        <w:t xml:space="preserve"> podstawie art. 3 i 13 Konwencji. Wskazano, iż Rząd przyznał w jednostronnej deklaracji zaakceptowanej </w:t>
      </w:r>
      <w:r w:rsidR="00C929E4">
        <w:rPr>
          <w:snapToGrid w:val="0"/>
          <w:szCs w:val="24"/>
          <w:lang w:val="pl-PL"/>
        </w:rPr>
        <w:t>w</w:t>
      </w:r>
      <w:r w:rsidR="00C929E4" w:rsidRPr="00576674">
        <w:rPr>
          <w:snapToGrid w:val="0"/>
          <w:szCs w:val="24"/>
          <w:lang w:val="pl-PL"/>
        </w:rPr>
        <w:t xml:space="preserve"> </w:t>
      </w:r>
      <w:r w:rsidR="00F564F3" w:rsidRPr="00576674">
        <w:rPr>
          <w:snapToGrid w:val="0"/>
          <w:szCs w:val="24"/>
          <w:lang w:val="pl-PL"/>
        </w:rPr>
        <w:t>decyzj</w:t>
      </w:r>
      <w:r w:rsidR="00C929E4">
        <w:rPr>
          <w:snapToGrid w:val="0"/>
          <w:szCs w:val="24"/>
          <w:lang w:val="pl-PL"/>
        </w:rPr>
        <w:t xml:space="preserve">i </w:t>
      </w:r>
      <w:r w:rsidR="00F564F3" w:rsidRPr="00576674">
        <w:rPr>
          <w:snapToGrid w:val="0"/>
          <w:szCs w:val="24"/>
          <w:lang w:val="pl-PL"/>
        </w:rPr>
        <w:t>Trybunału z dnia 20 lutego 2010 r., że zaszły naruszenia wymienionych wyżej artykułów i wypł</w:t>
      </w:r>
      <w:r w:rsidR="00B127A4">
        <w:rPr>
          <w:snapToGrid w:val="0"/>
          <w:szCs w:val="24"/>
          <w:lang w:val="pl-PL"/>
        </w:rPr>
        <w:t xml:space="preserve">acił skarżącemu odszkodowanie wynoszące </w:t>
      </w:r>
      <w:r w:rsidR="00F564F3" w:rsidRPr="00576674">
        <w:rPr>
          <w:snapToGrid w:val="0"/>
          <w:szCs w:val="24"/>
          <w:lang w:val="pl-PL"/>
        </w:rPr>
        <w:t xml:space="preserve">4 500 EUR, czym zapewnił odpowiednie zadośćuczynienie za naruszenia </w:t>
      </w:r>
      <w:r w:rsidR="00C929E4">
        <w:rPr>
          <w:snapToGrid w:val="0"/>
          <w:szCs w:val="24"/>
          <w:lang w:val="pl-PL"/>
        </w:rPr>
        <w:t>stwierdzone</w:t>
      </w:r>
      <w:r w:rsidR="00C929E4" w:rsidRPr="00576674">
        <w:rPr>
          <w:snapToGrid w:val="0"/>
          <w:szCs w:val="24"/>
          <w:lang w:val="pl-PL"/>
        </w:rPr>
        <w:t xml:space="preserve"> </w:t>
      </w:r>
      <w:r w:rsidR="00F564F3" w:rsidRPr="00576674">
        <w:rPr>
          <w:snapToGrid w:val="0"/>
          <w:szCs w:val="24"/>
          <w:lang w:val="pl-PL"/>
        </w:rPr>
        <w:t xml:space="preserve">w swej </w:t>
      </w:r>
      <w:r w:rsidR="009357AD" w:rsidRPr="00576674">
        <w:rPr>
          <w:snapToGrid w:val="0"/>
          <w:szCs w:val="24"/>
          <w:lang w:val="pl-PL"/>
        </w:rPr>
        <w:t>jednostronnej</w:t>
      </w:r>
      <w:r w:rsidR="00F564F3" w:rsidRPr="00576674">
        <w:rPr>
          <w:snapToGrid w:val="0"/>
          <w:szCs w:val="24"/>
          <w:lang w:val="pl-PL"/>
        </w:rPr>
        <w:t xml:space="preserve"> deklaracji. </w:t>
      </w:r>
    </w:p>
    <w:p w:rsidR="00836A90" w:rsidRPr="00576674" w:rsidRDefault="003618C0" w:rsidP="009D4272">
      <w:pPr>
        <w:pStyle w:val="ECHRHeading4"/>
        <w:rPr>
          <w:snapToGrid w:val="0"/>
          <w:lang w:val="pl-PL"/>
        </w:rPr>
      </w:pPr>
      <w:r w:rsidRPr="00576674">
        <w:rPr>
          <w:snapToGrid w:val="0"/>
          <w:lang w:val="pl-PL"/>
        </w:rPr>
        <w:lastRenderedPageBreak/>
        <w:t>(b)</w:t>
      </w:r>
      <w:r w:rsidR="00A244FA" w:rsidRPr="00576674">
        <w:rPr>
          <w:snapToGrid w:val="0"/>
          <w:lang w:val="pl-PL"/>
        </w:rPr>
        <w:t>  </w:t>
      </w:r>
      <w:r w:rsidR="00F564F3" w:rsidRPr="00576674">
        <w:rPr>
          <w:snapToGrid w:val="0"/>
          <w:lang w:val="pl-PL"/>
        </w:rPr>
        <w:t>Skarżący</w:t>
      </w:r>
    </w:p>
    <w:p w:rsidR="006A581A" w:rsidRPr="00576674" w:rsidRDefault="005D07C4" w:rsidP="009D4272">
      <w:pPr>
        <w:pStyle w:val="ECHRHeading5"/>
        <w:rPr>
          <w:lang w:val="pl-PL"/>
        </w:rPr>
      </w:pPr>
      <w:r w:rsidRPr="00576674">
        <w:rPr>
          <w:lang w:val="pl-PL"/>
        </w:rPr>
        <w:t>(</w:t>
      </w:r>
      <w:r w:rsidR="00424E6B" w:rsidRPr="00576674">
        <w:rPr>
          <w:lang w:val="pl-PL"/>
        </w:rPr>
        <w:t>i</w:t>
      </w:r>
      <w:r w:rsidRPr="00576674">
        <w:rPr>
          <w:lang w:val="pl-PL"/>
        </w:rPr>
        <w:t>)</w:t>
      </w:r>
      <w:r w:rsidR="00A244FA" w:rsidRPr="00576674">
        <w:rPr>
          <w:lang w:val="pl-PL"/>
        </w:rPr>
        <w:t>  </w:t>
      </w:r>
      <w:r w:rsidR="00F564F3" w:rsidRPr="00576674">
        <w:rPr>
          <w:lang w:val="pl-PL"/>
        </w:rPr>
        <w:t xml:space="preserve">Zgodność skargi z Konwencją </w:t>
      </w:r>
    </w:p>
    <w:p w:rsidR="00083031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50</w:t>
      </w:r>
      <w:r w:rsidRPr="00576674">
        <w:rPr>
          <w:noProof/>
          <w:lang w:val="pl-PL"/>
        </w:rPr>
        <w:fldChar w:fldCharType="end"/>
      </w:r>
      <w:r w:rsidR="0005024D" w:rsidRPr="00576674">
        <w:rPr>
          <w:lang w:val="pl-PL"/>
        </w:rPr>
        <w:t>.  </w:t>
      </w:r>
      <w:r w:rsidR="0036128A" w:rsidRPr="00576674">
        <w:rPr>
          <w:lang w:val="pl-PL"/>
        </w:rPr>
        <w:t xml:space="preserve">Skarżący uznał, </w:t>
      </w:r>
      <w:r w:rsidR="00520E96" w:rsidRPr="00576674">
        <w:rPr>
          <w:lang w:val="pl-PL"/>
        </w:rPr>
        <w:t xml:space="preserve">że Rząd Łotwy, niezależnie od </w:t>
      </w:r>
      <w:r w:rsidR="00DF2D13">
        <w:rPr>
          <w:lang w:val="pl-PL"/>
        </w:rPr>
        <w:t>uznania</w:t>
      </w:r>
      <w:r w:rsidR="00B127A4">
        <w:rPr>
          <w:lang w:val="pl-PL"/>
        </w:rPr>
        <w:t xml:space="preserve"> naruszenia jego praw n</w:t>
      </w:r>
      <w:r w:rsidR="00520E96" w:rsidRPr="00576674">
        <w:rPr>
          <w:lang w:val="pl-PL"/>
        </w:rPr>
        <w:t xml:space="preserve">a podstawie art. 3 oraz wypłaty </w:t>
      </w:r>
      <w:r w:rsidR="00F25801">
        <w:rPr>
          <w:lang w:val="pl-PL"/>
        </w:rPr>
        <w:t>zadośćuczynienia</w:t>
      </w:r>
      <w:r w:rsidR="00520E96" w:rsidRPr="00576674">
        <w:rPr>
          <w:lang w:val="pl-PL"/>
        </w:rPr>
        <w:t>, był zobowiązany do naprawy wymienionych naruszeń na tyle, na ile to w praktyce możliwe. Fakt, iż Konwencja nie</w:t>
      </w:r>
      <w:r w:rsidR="0036128A" w:rsidRPr="00576674">
        <w:rPr>
          <w:lang w:val="pl-PL"/>
        </w:rPr>
        <w:t xml:space="preserve"> zawiera mechanizmów nadzorowania </w:t>
      </w:r>
      <w:r w:rsidR="0081280A" w:rsidRPr="00576674">
        <w:rPr>
          <w:lang w:val="pl-PL"/>
        </w:rPr>
        <w:t>wykonywania decyzji Trybunału, w której Trybunał zadecydował o skreśleniu skargi z listy spraw (z wyjątkiem sytuacji, w których przyznanie kosztów zostało uwzględnione w</w:t>
      </w:r>
      <w:r w:rsidR="00B127A4">
        <w:rPr>
          <w:lang w:val="pl-PL"/>
        </w:rPr>
        <w:t xml:space="preserve"> decyzji) nie oznacza, </w:t>
      </w:r>
      <w:r w:rsidR="0081280A" w:rsidRPr="00576674">
        <w:rPr>
          <w:lang w:val="pl-PL"/>
        </w:rPr>
        <w:t>ż</w:t>
      </w:r>
      <w:r w:rsidR="00B127A4">
        <w:rPr>
          <w:lang w:val="pl-PL"/>
        </w:rPr>
        <w:t>e</w:t>
      </w:r>
      <w:r w:rsidR="0081280A" w:rsidRPr="00576674">
        <w:rPr>
          <w:lang w:val="pl-PL"/>
        </w:rPr>
        <w:t xml:space="preserve"> skreślenie decyzji w związku z jednostronną deklaracją powinno zostać bez nadzoru ze strony Rady Europy. </w:t>
      </w:r>
      <w:r w:rsidR="003C4E37">
        <w:rPr>
          <w:lang w:val="pl-PL"/>
        </w:rPr>
        <w:t>Biorąc pod uwagę</w:t>
      </w:r>
      <w:r w:rsidR="00F25801">
        <w:rPr>
          <w:lang w:val="pl-PL"/>
        </w:rPr>
        <w:t xml:space="preserve"> </w:t>
      </w:r>
      <w:r w:rsidR="00B127A4">
        <w:rPr>
          <w:lang w:val="pl-PL"/>
        </w:rPr>
        <w:t xml:space="preserve">art. </w:t>
      </w:r>
      <w:r w:rsidR="00F83B93" w:rsidRPr="00576674">
        <w:rPr>
          <w:lang w:val="pl-PL"/>
        </w:rPr>
        <w:t xml:space="preserve">1, </w:t>
      </w:r>
      <w:r w:rsidR="00B127A4">
        <w:rPr>
          <w:lang w:val="pl-PL"/>
        </w:rPr>
        <w:t>1</w:t>
      </w:r>
      <w:r w:rsidR="00F83B93" w:rsidRPr="00576674">
        <w:rPr>
          <w:lang w:val="pl-PL"/>
        </w:rPr>
        <w:t>9 </w:t>
      </w:r>
      <w:r w:rsidR="0081280A" w:rsidRPr="00576674">
        <w:rPr>
          <w:lang w:val="pl-PL"/>
        </w:rPr>
        <w:t xml:space="preserve">i </w:t>
      </w:r>
      <w:r w:rsidR="00D4365A" w:rsidRPr="00576674">
        <w:rPr>
          <w:lang w:val="pl-PL"/>
        </w:rPr>
        <w:t xml:space="preserve">32 </w:t>
      </w:r>
      <w:r w:rsidR="0081280A" w:rsidRPr="00576674">
        <w:rPr>
          <w:lang w:val="pl-PL"/>
        </w:rPr>
        <w:t xml:space="preserve">Konwencji, </w:t>
      </w:r>
      <w:r w:rsidR="00B127A4">
        <w:rPr>
          <w:lang w:val="pl-PL"/>
        </w:rPr>
        <w:t>j</w:t>
      </w:r>
      <w:r w:rsidR="0081280A" w:rsidRPr="00576674">
        <w:rPr>
          <w:lang w:val="pl-PL"/>
        </w:rPr>
        <w:t>a</w:t>
      </w:r>
      <w:r w:rsidR="00B127A4">
        <w:rPr>
          <w:lang w:val="pl-PL"/>
        </w:rPr>
        <w:t xml:space="preserve">k </w:t>
      </w:r>
      <w:r w:rsidR="003C4E37">
        <w:rPr>
          <w:lang w:val="pl-PL"/>
        </w:rPr>
        <w:t>i uwzględniając ogólne wartości i ducha Konwencji</w:t>
      </w:r>
      <w:r w:rsidR="0081280A" w:rsidRPr="00576674">
        <w:rPr>
          <w:lang w:val="pl-PL"/>
        </w:rPr>
        <w:t xml:space="preserve"> należy </w:t>
      </w:r>
      <w:r w:rsidR="00DF1A3C">
        <w:rPr>
          <w:lang w:val="pl-PL"/>
        </w:rPr>
        <w:t>dokonać interpretacji</w:t>
      </w:r>
      <w:r w:rsidR="00DF2D13">
        <w:rPr>
          <w:lang w:val="pl-PL"/>
        </w:rPr>
        <w:t>,</w:t>
      </w:r>
      <w:r w:rsidR="00DF1A3C">
        <w:rPr>
          <w:lang w:val="pl-PL"/>
        </w:rPr>
        <w:t xml:space="preserve"> z której wynika opisany wcześniej skutek.</w:t>
      </w:r>
      <w:r w:rsidR="0081280A" w:rsidRPr="00576674">
        <w:rPr>
          <w:lang w:val="pl-PL"/>
        </w:rPr>
        <w:t xml:space="preserve"> </w:t>
      </w:r>
      <w:r w:rsidR="003C4E37">
        <w:rPr>
          <w:lang w:val="pl-PL"/>
        </w:rPr>
        <w:t>Przyjęcie</w:t>
      </w:r>
      <w:r w:rsidR="008E1FA8" w:rsidRPr="00576674">
        <w:rPr>
          <w:lang w:val="pl-PL"/>
        </w:rPr>
        <w:t>, że państwo miało obowiązek prawny, aby położyć kres naruszaniu Konwencji i naprawić wyrządzone przez nie szkody tylko wtedy, gdy Trybunał wydał wyrok</w:t>
      </w:r>
      <w:r w:rsidR="00083031" w:rsidRPr="00576674">
        <w:rPr>
          <w:lang w:val="pl-PL"/>
        </w:rPr>
        <w:t xml:space="preserve">, a nie wtedy, gdy państwo samo </w:t>
      </w:r>
      <w:r w:rsidR="00F25801">
        <w:rPr>
          <w:lang w:val="pl-PL"/>
        </w:rPr>
        <w:t>stwierdziło</w:t>
      </w:r>
      <w:r w:rsidR="00083031" w:rsidRPr="00576674">
        <w:rPr>
          <w:lang w:val="pl-PL"/>
        </w:rPr>
        <w:t xml:space="preserve"> naruszenie praw skarżącego w </w:t>
      </w:r>
      <w:r w:rsidR="00B127A4">
        <w:rPr>
          <w:lang w:val="pl-PL"/>
        </w:rPr>
        <w:t>złożone</w:t>
      </w:r>
      <w:r w:rsidR="00F25801">
        <w:rPr>
          <w:lang w:val="pl-PL"/>
        </w:rPr>
        <w:t>j</w:t>
      </w:r>
      <w:r w:rsidR="00083031" w:rsidRPr="00576674">
        <w:rPr>
          <w:lang w:val="pl-PL"/>
        </w:rPr>
        <w:t xml:space="preserve"> przez siebie jednostronnej deklaracji, byłoby </w:t>
      </w:r>
      <w:r w:rsidR="00F25801">
        <w:rPr>
          <w:lang w:val="pl-PL"/>
        </w:rPr>
        <w:t>niezgodne z</w:t>
      </w:r>
      <w:r w:rsidR="00083031" w:rsidRPr="00576674">
        <w:rPr>
          <w:lang w:val="pl-PL"/>
        </w:rPr>
        <w:t xml:space="preserve"> </w:t>
      </w:r>
      <w:r w:rsidR="003C4E37">
        <w:rPr>
          <w:lang w:val="pl-PL"/>
        </w:rPr>
        <w:t>isto</w:t>
      </w:r>
      <w:r w:rsidR="00F25801">
        <w:rPr>
          <w:lang w:val="pl-PL"/>
        </w:rPr>
        <w:t>tą</w:t>
      </w:r>
      <w:r w:rsidR="003C4E37" w:rsidRPr="00576674">
        <w:rPr>
          <w:lang w:val="pl-PL"/>
        </w:rPr>
        <w:t xml:space="preserve"> </w:t>
      </w:r>
      <w:r w:rsidR="00083031" w:rsidRPr="00576674">
        <w:rPr>
          <w:lang w:val="pl-PL"/>
        </w:rPr>
        <w:t xml:space="preserve">Konwencji. Rząd nie powinien swobodnie wybierać, czy ma zapewnić </w:t>
      </w:r>
      <w:r w:rsidR="00C13C91">
        <w:rPr>
          <w:lang w:val="pl-PL"/>
        </w:rPr>
        <w:t>zadośćuczynienie</w:t>
      </w:r>
      <w:r w:rsidR="00083031" w:rsidRPr="00576674">
        <w:rPr>
          <w:lang w:val="pl-PL"/>
        </w:rPr>
        <w:t xml:space="preserve"> za naruszenie praw skarżącego, czy też ma go nie zapewniać. </w:t>
      </w:r>
    </w:p>
    <w:p w:rsidR="00083031" w:rsidRPr="00576674" w:rsidRDefault="006E2D1B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51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</w:t>
      </w:r>
      <w:r w:rsidR="00083031" w:rsidRPr="00576674">
        <w:rPr>
          <w:lang w:val="pl-PL"/>
        </w:rPr>
        <w:t xml:space="preserve">W sytuacji, gdy Rząd wydał jednostronną deklarację, a Trybunał ją </w:t>
      </w:r>
      <w:r w:rsidR="00576674">
        <w:rPr>
          <w:lang w:val="pl-PL"/>
        </w:rPr>
        <w:t>zaakceptował</w:t>
      </w:r>
      <w:r w:rsidR="00083031" w:rsidRPr="00576674">
        <w:rPr>
          <w:lang w:val="pl-PL"/>
        </w:rPr>
        <w:t xml:space="preserve"> i skreślił skargę z listy spraw, co było </w:t>
      </w:r>
      <w:r w:rsidR="00B127A4">
        <w:rPr>
          <w:lang w:val="pl-PL"/>
        </w:rPr>
        <w:t>wbrew woli</w:t>
      </w:r>
      <w:r w:rsidR="00083031" w:rsidRPr="00576674">
        <w:rPr>
          <w:lang w:val="pl-PL"/>
        </w:rPr>
        <w:t xml:space="preserve"> skarżącego, Rząd powinien zagwarantować, że zostaną podjęte indywidualne środki jako środki naprawcze za naruszenie praw skarżącego. W swej jednostronnej deklaracji Rząd zobowiązał się d</w:t>
      </w:r>
      <w:r w:rsidR="00576674">
        <w:rPr>
          <w:lang w:val="pl-PL"/>
        </w:rPr>
        <w:t>o</w:t>
      </w:r>
      <w:r w:rsidR="00083031" w:rsidRPr="00576674">
        <w:rPr>
          <w:lang w:val="pl-PL"/>
        </w:rPr>
        <w:t xml:space="preserve"> </w:t>
      </w:r>
      <w:r w:rsidR="00B127A4">
        <w:rPr>
          <w:lang w:val="pl-PL"/>
        </w:rPr>
        <w:t>„</w:t>
      </w:r>
      <w:r w:rsidR="00083031" w:rsidRPr="00576674">
        <w:rPr>
          <w:lang w:val="pl-PL"/>
        </w:rPr>
        <w:t xml:space="preserve">zapewnienia skutecznego środka”. </w:t>
      </w:r>
    </w:p>
    <w:p w:rsidR="00083031" w:rsidRPr="00576674" w:rsidRDefault="009357AD" w:rsidP="009D4272">
      <w:pPr>
        <w:pStyle w:val="ECHRPara"/>
        <w:rPr>
          <w:lang w:val="pl-PL"/>
        </w:rPr>
      </w:pPr>
      <w:r w:rsidRPr="00576674">
        <w:rPr>
          <w:lang w:val="pl-PL"/>
        </w:rPr>
        <w:t>Wznowienie</w:t>
      </w:r>
      <w:r w:rsidR="00083031" w:rsidRPr="00576674">
        <w:rPr>
          <w:lang w:val="pl-PL"/>
        </w:rPr>
        <w:t xml:space="preserve"> postępowania karnego w sprawie nr </w:t>
      </w:r>
      <w:r w:rsidR="00FF168F" w:rsidRPr="00576674">
        <w:rPr>
          <w:lang w:val="pl-PL"/>
        </w:rPr>
        <w:t xml:space="preserve">50207598 </w:t>
      </w:r>
      <w:r w:rsidR="00083031" w:rsidRPr="00576674">
        <w:rPr>
          <w:lang w:val="pl-PL"/>
        </w:rPr>
        <w:t xml:space="preserve">dotyczącej </w:t>
      </w:r>
      <w:r w:rsidR="00D0774F">
        <w:rPr>
          <w:lang w:val="pl-PL"/>
        </w:rPr>
        <w:t>złego traktowania</w:t>
      </w:r>
      <w:r w:rsidR="00083031" w:rsidRPr="00576674">
        <w:rPr>
          <w:lang w:val="pl-PL"/>
        </w:rPr>
        <w:t xml:space="preserve"> skarżącego przez policjantów było jedynym środkiem mogącym skorygować decyzję o zakończeniu postępowania karneg</w:t>
      </w:r>
      <w:r w:rsidR="00B127A4">
        <w:rPr>
          <w:lang w:val="pl-PL"/>
        </w:rPr>
        <w:t>o</w:t>
      </w:r>
      <w:r w:rsidR="00083031" w:rsidRPr="00576674">
        <w:rPr>
          <w:lang w:val="pl-PL"/>
        </w:rPr>
        <w:t xml:space="preserve"> przeciwko </w:t>
      </w:r>
      <w:r w:rsidRPr="00576674">
        <w:rPr>
          <w:lang w:val="pl-PL"/>
        </w:rPr>
        <w:t>policjantom</w:t>
      </w:r>
      <w:r w:rsidR="00083031" w:rsidRPr="00576674">
        <w:rPr>
          <w:lang w:val="pl-PL"/>
        </w:rPr>
        <w:t xml:space="preserve"> oraz </w:t>
      </w:r>
      <w:r w:rsidR="00D0774F">
        <w:rPr>
          <w:lang w:val="pl-PL"/>
        </w:rPr>
        <w:t>stwierdzić</w:t>
      </w:r>
      <w:r w:rsidR="00D0774F" w:rsidRPr="00576674">
        <w:rPr>
          <w:lang w:val="pl-PL"/>
        </w:rPr>
        <w:t xml:space="preserve"> </w:t>
      </w:r>
      <w:r w:rsidR="00083031" w:rsidRPr="00576674">
        <w:rPr>
          <w:lang w:val="pl-PL"/>
        </w:rPr>
        <w:t xml:space="preserve">odpowiedzialność policjantów i zapewnić ich </w:t>
      </w:r>
      <w:r w:rsidR="00D0774F">
        <w:rPr>
          <w:lang w:val="pl-PL"/>
        </w:rPr>
        <w:t>ukaranie</w:t>
      </w:r>
      <w:r w:rsidR="00083031" w:rsidRPr="00576674">
        <w:rPr>
          <w:lang w:val="pl-PL"/>
        </w:rPr>
        <w:t xml:space="preserve">. </w:t>
      </w:r>
    </w:p>
    <w:p w:rsidR="00DD73D8" w:rsidRPr="001A18D3" w:rsidRDefault="001E47E0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52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083031" w:rsidRPr="00576674">
        <w:rPr>
          <w:lang w:val="pl-PL"/>
        </w:rPr>
        <w:t xml:space="preserve">Skarżący odniósł się także do następującego zdania z </w:t>
      </w:r>
      <w:r w:rsidR="002326A6">
        <w:rPr>
          <w:lang w:val="pl-PL"/>
        </w:rPr>
        <w:t>§</w:t>
      </w:r>
      <w:r w:rsidR="00083031" w:rsidRPr="00576674">
        <w:rPr>
          <w:lang w:val="pl-PL"/>
        </w:rPr>
        <w:t xml:space="preserve"> 54 decyzji Trybunału z dnia 10 lutego 2010 r. (skarga nr</w:t>
      </w:r>
      <w:r w:rsidR="00FF40F3" w:rsidRPr="00576674">
        <w:rPr>
          <w:lang w:val="pl-PL"/>
        </w:rPr>
        <w:t xml:space="preserve"> 547/02)</w:t>
      </w:r>
      <w:r w:rsidR="00083031" w:rsidRPr="00576674">
        <w:rPr>
          <w:lang w:val="pl-PL"/>
        </w:rPr>
        <w:t xml:space="preserve">, skreślającego </w:t>
      </w:r>
      <w:r w:rsidR="00FF40F3" w:rsidRPr="00576674">
        <w:rPr>
          <w:lang w:val="pl-PL"/>
        </w:rPr>
        <w:t xml:space="preserve"> </w:t>
      </w:r>
      <w:r w:rsidR="00083031" w:rsidRPr="00576674">
        <w:rPr>
          <w:lang w:val="pl-PL"/>
        </w:rPr>
        <w:t xml:space="preserve">skargę skarżącego </w:t>
      </w:r>
      <w:r w:rsidR="00485066">
        <w:rPr>
          <w:lang w:val="pl-PL"/>
        </w:rPr>
        <w:t>dotyczącą złego traktowania</w:t>
      </w:r>
      <w:r w:rsidR="00083031" w:rsidRPr="00576674">
        <w:rPr>
          <w:lang w:val="pl-PL"/>
        </w:rPr>
        <w:t xml:space="preserve"> oraz braku skutecznego dochodzenia: </w:t>
      </w:r>
      <w:r w:rsidR="00B127A4">
        <w:rPr>
          <w:lang w:val="pl-PL"/>
        </w:rPr>
        <w:t>„</w:t>
      </w:r>
      <w:r w:rsidR="00B127A4" w:rsidRPr="00576674">
        <w:rPr>
          <w:lang w:val="pl-PL"/>
        </w:rPr>
        <w:t xml:space="preserve">Decyzja ta pozostaje </w:t>
      </w:r>
      <w:r w:rsidR="00B127A4" w:rsidRPr="00343F81">
        <w:rPr>
          <w:lang w:val="pl-PL"/>
        </w:rPr>
        <w:t xml:space="preserve">bez uszczerbku dla możliwości </w:t>
      </w:r>
      <w:r w:rsidR="00B127A4">
        <w:rPr>
          <w:lang w:val="pl-PL"/>
        </w:rPr>
        <w:t>s</w:t>
      </w:r>
      <w:r w:rsidR="00B127A4" w:rsidRPr="00343F81">
        <w:rPr>
          <w:lang w:val="pl-PL"/>
        </w:rPr>
        <w:t xml:space="preserve">karżącego, by mógł skorzystać z </w:t>
      </w:r>
      <w:r w:rsidR="001A18D3">
        <w:rPr>
          <w:lang w:val="pl-PL"/>
        </w:rPr>
        <w:t xml:space="preserve">wszelkich dostępnych środków dochodzenia </w:t>
      </w:r>
      <w:r w:rsidR="008D3E33">
        <w:rPr>
          <w:lang w:val="pl-PL"/>
        </w:rPr>
        <w:t>zadośćuczynieni</w:t>
      </w:r>
      <w:r w:rsidR="001A18D3">
        <w:rPr>
          <w:lang w:val="pl-PL"/>
        </w:rPr>
        <w:t>a</w:t>
      </w:r>
      <w:r w:rsidR="001C7592" w:rsidRPr="00576674">
        <w:rPr>
          <w:lang w:val="pl-PL"/>
        </w:rPr>
        <w:t xml:space="preserve">” </w:t>
      </w:r>
      <w:r w:rsidR="0034542E" w:rsidRPr="001A18D3">
        <w:rPr>
          <w:lang w:val="pl-PL"/>
        </w:rPr>
        <w:t>(</w:t>
      </w:r>
      <w:r w:rsidR="00B127A4" w:rsidRPr="001A18D3">
        <w:rPr>
          <w:lang w:val="pl-PL"/>
        </w:rPr>
        <w:t>„</w:t>
      </w:r>
      <w:r w:rsidR="00FD2338" w:rsidRPr="001A18D3">
        <w:rPr>
          <w:i/>
          <w:lang w:val="pl-PL"/>
        </w:rPr>
        <w:t>Cette décision ne préjuge en rien de la possibilité pour le requérant d</w:t>
      </w:r>
      <w:r w:rsidR="009D4272" w:rsidRPr="001A18D3">
        <w:rPr>
          <w:i/>
          <w:lang w:val="pl-PL"/>
        </w:rPr>
        <w:t>’</w:t>
      </w:r>
      <w:r w:rsidR="00FD2338" w:rsidRPr="001A18D3">
        <w:rPr>
          <w:i/>
          <w:lang w:val="pl-PL"/>
        </w:rPr>
        <w:t>exercer, le cas échéant, d</w:t>
      </w:r>
      <w:r w:rsidR="009D4272" w:rsidRPr="001A18D3">
        <w:rPr>
          <w:i/>
          <w:lang w:val="pl-PL"/>
        </w:rPr>
        <w:t>’</w:t>
      </w:r>
      <w:r w:rsidR="00FD2338" w:rsidRPr="001A18D3">
        <w:rPr>
          <w:i/>
          <w:lang w:val="pl-PL"/>
        </w:rPr>
        <w:t>autres recours afin d</w:t>
      </w:r>
      <w:r w:rsidR="009D4272" w:rsidRPr="001A18D3">
        <w:rPr>
          <w:i/>
          <w:lang w:val="pl-PL"/>
        </w:rPr>
        <w:t>’</w:t>
      </w:r>
      <w:r w:rsidR="00FD2338" w:rsidRPr="001A18D3">
        <w:rPr>
          <w:i/>
          <w:lang w:val="pl-PL"/>
        </w:rPr>
        <w:t xml:space="preserve">obtenir </w:t>
      </w:r>
      <w:r w:rsidR="00C34155" w:rsidRPr="001A18D3">
        <w:rPr>
          <w:i/>
          <w:lang w:val="pl-PL"/>
        </w:rPr>
        <w:t>réparation</w:t>
      </w:r>
      <w:r w:rsidR="00FD2338" w:rsidRPr="001A18D3">
        <w:rPr>
          <w:lang w:val="pl-PL"/>
        </w:rPr>
        <w:t>”).</w:t>
      </w:r>
    </w:p>
    <w:p w:rsidR="001C7592" w:rsidRPr="00576674" w:rsidRDefault="001C7592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Skarżący uznał, że tekst jednostronnej deklaracji </w:t>
      </w:r>
      <w:r w:rsidR="00B127A4">
        <w:rPr>
          <w:lang w:val="pl-PL"/>
        </w:rPr>
        <w:t>złożonej</w:t>
      </w:r>
      <w:r w:rsidRPr="00576674">
        <w:rPr>
          <w:lang w:val="pl-PL"/>
        </w:rPr>
        <w:t xml:space="preserve"> w sprawie nr 547/02 dał Trybunałowi powód</w:t>
      </w:r>
      <w:r w:rsidR="00576674">
        <w:rPr>
          <w:lang w:val="pl-PL"/>
        </w:rPr>
        <w:t xml:space="preserve"> do stwierdzenia</w:t>
      </w:r>
      <w:r w:rsidRPr="00576674">
        <w:rPr>
          <w:lang w:val="pl-PL"/>
        </w:rPr>
        <w:t xml:space="preserve">, iż Rząd powinien zapewnić skuteczny środek nie tylko w formie wypłaty kwoty pieniędzy wspomnianej w jednostronnej deklaracji, lecz także w formie skutecznego </w:t>
      </w:r>
      <w:r w:rsidRPr="00576674">
        <w:rPr>
          <w:lang w:val="pl-PL"/>
        </w:rPr>
        <w:lastRenderedPageBreak/>
        <w:t xml:space="preserve">dochodzenia w sprawie skargi skarżącego </w:t>
      </w:r>
      <w:r w:rsidR="008D3E33">
        <w:rPr>
          <w:lang w:val="pl-PL"/>
        </w:rPr>
        <w:t>dotyczącej złego traktowania</w:t>
      </w:r>
      <w:r w:rsidRPr="00576674">
        <w:rPr>
          <w:lang w:val="pl-PL"/>
        </w:rPr>
        <w:t xml:space="preserve"> przez policjantów. Zostało to stwierdzone na podstawie tego, iż Trybunał uznał zbadanie tej części skargi za konieczne. </w:t>
      </w:r>
    </w:p>
    <w:p w:rsidR="008262D6" w:rsidRPr="00576674" w:rsidRDefault="008262D6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53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1C7592" w:rsidRPr="00576674">
        <w:rPr>
          <w:lang w:val="pl-PL"/>
        </w:rPr>
        <w:t xml:space="preserve">Orzecznictwo Trybunału dotyczące wyboru przez państwo </w:t>
      </w:r>
      <w:r w:rsidR="00C82465" w:rsidRPr="00576674">
        <w:rPr>
          <w:lang w:val="pl-PL"/>
        </w:rPr>
        <w:t>środków, poprzez które zwalniane jest ono ze swych pozytywnych obowiązków na podstawie art. 46 Konwencji</w:t>
      </w:r>
      <w:r w:rsidR="00B127A4">
        <w:rPr>
          <w:lang w:val="pl-PL"/>
        </w:rPr>
        <w:t>,</w:t>
      </w:r>
      <w:r w:rsidR="00C82465" w:rsidRPr="00576674">
        <w:rPr>
          <w:lang w:val="pl-PL"/>
        </w:rPr>
        <w:t xml:space="preserve"> stosowane jest m.in. do obowiązków państwa w związku z wykonywaniem skreślonej decyzji po </w:t>
      </w:r>
      <w:r w:rsidR="00B127A4">
        <w:rPr>
          <w:lang w:val="pl-PL"/>
        </w:rPr>
        <w:t>złoże</w:t>
      </w:r>
      <w:r w:rsidR="00C82465" w:rsidRPr="00576674">
        <w:rPr>
          <w:lang w:val="pl-PL"/>
        </w:rPr>
        <w:t xml:space="preserve">niu jednostronnej deklaracji (skarżący odniósł się do </w:t>
      </w:r>
      <w:r w:rsidRPr="00576674">
        <w:rPr>
          <w:i/>
          <w:lang w:val="pl-PL"/>
        </w:rPr>
        <w:t xml:space="preserve">Scozzari </w:t>
      </w:r>
      <w:r w:rsidR="009357AD">
        <w:rPr>
          <w:i/>
          <w:lang w:val="pl-PL"/>
        </w:rPr>
        <w:t>i</w:t>
      </w:r>
      <w:r w:rsidR="00C82465" w:rsidRPr="00576674">
        <w:rPr>
          <w:i/>
          <w:lang w:val="pl-PL"/>
        </w:rPr>
        <w:t xml:space="preserve"> </w:t>
      </w:r>
      <w:r w:rsidRPr="00576674">
        <w:rPr>
          <w:i/>
          <w:lang w:val="pl-PL"/>
        </w:rPr>
        <w:t xml:space="preserve">Giunta </w:t>
      </w:r>
      <w:r w:rsidR="00C82465" w:rsidRPr="00576674">
        <w:rPr>
          <w:i/>
          <w:lang w:val="pl-PL"/>
        </w:rPr>
        <w:t xml:space="preserve">przeciwko Włochom </w:t>
      </w:r>
      <w:r w:rsidR="00C82465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C82465" w:rsidRPr="00576674">
        <w:rPr>
          <w:lang w:val="pl-PL"/>
        </w:rPr>
        <w:t>], nr</w:t>
      </w:r>
      <w:r w:rsidRPr="00576674">
        <w:rPr>
          <w:lang w:val="pl-PL"/>
        </w:rPr>
        <w:t>.</w:t>
      </w:r>
      <w:r w:rsidR="001720D7" w:rsidRPr="00576674">
        <w:rPr>
          <w:lang w:val="pl-PL"/>
        </w:rPr>
        <w:t> </w:t>
      </w:r>
      <w:r w:rsidRPr="00576674">
        <w:rPr>
          <w:lang w:val="pl-PL"/>
        </w:rPr>
        <w:t xml:space="preserve">39221/98 </w:t>
      </w:r>
      <w:r w:rsidR="00C82465" w:rsidRPr="00576674">
        <w:rPr>
          <w:lang w:val="pl-PL"/>
        </w:rPr>
        <w:t>i</w:t>
      </w:r>
      <w:r w:rsidRPr="00576674">
        <w:rPr>
          <w:lang w:val="pl-PL"/>
        </w:rPr>
        <w:t xml:space="preserve"> 41963/98, § 249,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Pr="00576674">
        <w:rPr>
          <w:lang w:val="pl-PL"/>
        </w:rPr>
        <w:t xml:space="preserve"> 2000</w:t>
      </w:r>
      <w:r w:rsidRPr="00576674">
        <w:rPr>
          <w:lang w:val="pl-PL"/>
        </w:rPr>
        <w:noBreakHyphen/>
        <w:t>VIII</w:t>
      </w:r>
      <w:r w:rsidR="002946E8" w:rsidRPr="00576674">
        <w:rPr>
          <w:lang w:val="pl-PL"/>
        </w:rPr>
        <w:t>;</w:t>
      </w:r>
      <w:r w:rsidRPr="00576674">
        <w:rPr>
          <w:lang w:val="pl-PL"/>
        </w:rPr>
        <w:t xml:space="preserve"> </w:t>
      </w:r>
      <w:r w:rsidR="007C4CD7" w:rsidRPr="00576674">
        <w:rPr>
          <w:i/>
          <w:lang w:val="pl-PL"/>
        </w:rPr>
        <w:t xml:space="preserve">Broniowski </w:t>
      </w:r>
      <w:r w:rsidR="00C82465" w:rsidRPr="00576674">
        <w:rPr>
          <w:i/>
          <w:lang w:val="pl-PL"/>
        </w:rPr>
        <w:t>przeciwko Polsce</w:t>
      </w:r>
      <w:r w:rsidR="00C82465" w:rsidRPr="00576674">
        <w:rPr>
          <w:lang w:val="pl-PL"/>
        </w:rPr>
        <w:t xml:space="preserve"> [</w:t>
      </w:r>
      <w:r w:rsidR="005F05B5" w:rsidRPr="00576674">
        <w:rPr>
          <w:lang w:val="pl-PL"/>
        </w:rPr>
        <w:t>WI</w:t>
      </w:r>
      <w:r w:rsidR="00C82465" w:rsidRPr="00576674">
        <w:rPr>
          <w:lang w:val="pl-PL"/>
        </w:rPr>
        <w:t>], nr</w:t>
      </w:r>
      <w:r w:rsidRPr="00576674">
        <w:rPr>
          <w:lang w:val="pl-PL"/>
        </w:rPr>
        <w:t xml:space="preserve"> 31443/96, § 194,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Pr="00576674">
        <w:rPr>
          <w:lang w:val="pl-PL"/>
        </w:rPr>
        <w:t xml:space="preserve"> 2004</w:t>
      </w:r>
      <w:r w:rsidRPr="00576674">
        <w:rPr>
          <w:lang w:val="pl-PL"/>
        </w:rPr>
        <w:noBreakHyphen/>
        <w:t>V</w:t>
      </w:r>
      <w:r w:rsidR="002946E8" w:rsidRPr="00576674">
        <w:rPr>
          <w:lang w:val="pl-PL"/>
        </w:rPr>
        <w:t>;</w:t>
      </w:r>
      <w:r w:rsidRPr="00576674">
        <w:rPr>
          <w:lang w:val="pl-PL"/>
        </w:rPr>
        <w:t xml:space="preserve"> </w:t>
      </w:r>
      <w:r w:rsidR="007C4CD7" w:rsidRPr="00576674">
        <w:rPr>
          <w:i/>
          <w:lang w:val="pl-PL"/>
        </w:rPr>
        <w:t xml:space="preserve">Assanidze </w:t>
      </w:r>
      <w:r w:rsidR="00C82465" w:rsidRPr="00576674">
        <w:rPr>
          <w:i/>
          <w:lang w:val="pl-PL"/>
        </w:rPr>
        <w:t xml:space="preserve">przeciwko Gruzji </w:t>
      </w:r>
      <w:r w:rsidR="00C82465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C82465" w:rsidRPr="00576674">
        <w:rPr>
          <w:lang w:val="pl-PL"/>
        </w:rPr>
        <w:t>], nr</w:t>
      </w:r>
      <w:r w:rsidRPr="00576674">
        <w:rPr>
          <w:lang w:val="pl-PL"/>
        </w:rPr>
        <w:t xml:space="preserve"> 71503/01, §§ 202-203,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Pr="00576674">
        <w:rPr>
          <w:lang w:val="pl-PL"/>
        </w:rPr>
        <w:t xml:space="preserve"> 2004</w:t>
      </w:r>
      <w:r w:rsidRPr="00576674">
        <w:rPr>
          <w:lang w:val="pl-PL"/>
        </w:rPr>
        <w:noBreakHyphen/>
        <w:t>II</w:t>
      </w:r>
      <w:r w:rsidR="002946E8" w:rsidRPr="00576674">
        <w:rPr>
          <w:lang w:val="pl-PL"/>
        </w:rPr>
        <w:t>;</w:t>
      </w:r>
      <w:r w:rsidRPr="00576674">
        <w:rPr>
          <w:lang w:val="pl-PL"/>
        </w:rPr>
        <w:t xml:space="preserve"> </w:t>
      </w:r>
      <w:r w:rsidRPr="00576674">
        <w:rPr>
          <w:i/>
          <w:lang w:val="pl-PL"/>
        </w:rPr>
        <w:t xml:space="preserve">Del </w:t>
      </w:r>
      <w:r w:rsidRPr="00576674">
        <w:rPr>
          <w:i/>
          <w:iCs/>
          <w:lang w:val="pl-PL"/>
        </w:rPr>
        <w:t>Río</w:t>
      </w:r>
      <w:r w:rsidRPr="00576674">
        <w:rPr>
          <w:i/>
          <w:lang w:val="pl-PL"/>
        </w:rPr>
        <w:t xml:space="preserve"> Prada</w:t>
      </w:r>
      <w:r w:rsidRPr="00576674">
        <w:rPr>
          <w:lang w:val="pl-PL"/>
        </w:rPr>
        <w:t xml:space="preserve"> </w:t>
      </w:r>
      <w:r w:rsidR="00C82465" w:rsidRPr="00576674">
        <w:rPr>
          <w:i/>
          <w:lang w:val="pl-PL"/>
        </w:rPr>
        <w:t xml:space="preserve">przeciwko Hiszpanii </w:t>
      </w:r>
      <w:r w:rsidR="00C82465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C82465" w:rsidRPr="00576674">
        <w:rPr>
          <w:lang w:val="pl-PL"/>
        </w:rPr>
        <w:t>], nr</w:t>
      </w:r>
      <w:r w:rsidRPr="00576674">
        <w:rPr>
          <w:lang w:val="pl-PL"/>
        </w:rPr>
        <w:t xml:space="preserve"> 42750/09, § 138,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Pr="00576674">
        <w:rPr>
          <w:lang w:val="pl-PL"/>
        </w:rPr>
        <w:t xml:space="preserve"> 2013</w:t>
      </w:r>
      <w:r w:rsidR="002946E8" w:rsidRPr="00576674">
        <w:rPr>
          <w:lang w:val="pl-PL"/>
        </w:rPr>
        <w:t>;</w:t>
      </w:r>
      <w:r w:rsidRPr="00576674">
        <w:rPr>
          <w:i/>
          <w:lang w:val="pl-PL"/>
        </w:rPr>
        <w:t xml:space="preserve"> Fatullayev </w:t>
      </w:r>
      <w:r w:rsidR="00C82465" w:rsidRPr="00576674">
        <w:rPr>
          <w:i/>
          <w:lang w:val="pl-PL"/>
        </w:rPr>
        <w:t>przeciwko Azerbejdżanowi</w:t>
      </w:r>
      <w:r w:rsidR="00C82465" w:rsidRPr="00576674">
        <w:rPr>
          <w:lang w:val="pl-PL"/>
        </w:rPr>
        <w:t>, nr</w:t>
      </w:r>
      <w:r w:rsidR="00BD785F" w:rsidRPr="00576674">
        <w:rPr>
          <w:lang w:val="pl-PL"/>
        </w:rPr>
        <w:t> </w:t>
      </w:r>
      <w:r w:rsidRPr="00576674">
        <w:rPr>
          <w:lang w:val="pl-PL"/>
        </w:rPr>
        <w:t>40984/07, §§ 176-177, 22 </w:t>
      </w:r>
      <w:r w:rsidR="00C82465" w:rsidRPr="00576674">
        <w:rPr>
          <w:lang w:val="pl-PL"/>
        </w:rPr>
        <w:t xml:space="preserve">kwietnia </w:t>
      </w:r>
      <w:r w:rsidRPr="00576674">
        <w:rPr>
          <w:lang w:val="pl-PL"/>
        </w:rPr>
        <w:t>2010</w:t>
      </w:r>
      <w:r w:rsidR="00C82465" w:rsidRPr="00576674">
        <w:rPr>
          <w:lang w:val="pl-PL"/>
        </w:rPr>
        <w:t xml:space="preserve"> r.</w:t>
      </w:r>
      <w:r w:rsidR="002946E8" w:rsidRPr="00576674">
        <w:rPr>
          <w:lang w:val="pl-PL"/>
        </w:rPr>
        <w:t xml:space="preserve">; </w:t>
      </w:r>
      <w:r w:rsidR="00C82465" w:rsidRPr="00576674">
        <w:rPr>
          <w:lang w:val="pl-PL"/>
        </w:rPr>
        <w:t>oraz</w:t>
      </w:r>
      <w:r w:rsidRPr="00576674">
        <w:rPr>
          <w:lang w:val="pl-PL"/>
        </w:rPr>
        <w:t xml:space="preserve"> </w:t>
      </w:r>
      <w:r w:rsidRPr="00576674">
        <w:rPr>
          <w:i/>
          <w:lang w:val="pl-PL"/>
        </w:rPr>
        <w:t xml:space="preserve">Oleksandr Volkov </w:t>
      </w:r>
      <w:r w:rsidR="00C82465" w:rsidRPr="00576674">
        <w:rPr>
          <w:i/>
          <w:lang w:val="pl-PL"/>
        </w:rPr>
        <w:t>przeciwko Ukrainie</w:t>
      </w:r>
      <w:r w:rsidRPr="00576674">
        <w:rPr>
          <w:i/>
          <w:lang w:val="pl-PL"/>
        </w:rPr>
        <w:t>,</w:t>
      </w:r>
      <w:r w:rsidR="00C82465" w:rsidRPr="00576674">
        <w:rPr>
          <w:lang w:val="pl-PL"/>
        </w:rPr>
        <w:t xml:space="preserve"> nr</w:t>
      </w:r>
      <w:r w:rsidR="00F83B93" w:rsidRPr="00576674">
        <w:rPr>
          <w:lang w:val="pl-PL"/>
        </w:rPr>
        <w:t> </w:t>
      </w:r>
      <w:r w:rsidRPr="00576674">
        <w:rPr>
          <w:lang w:val="pl-PL"/>
        </w:rPr>
        <w:t xml:space="preserve">21722/11, § 208, </w:t>
      </w:r>
      <w:r w:rsidR="009B5E37">
        <w:rPr>
          <w:lang w:val="pl-PL"/>
        </w:rPr>
        <w:t>ET</w:t>
      </w:r>
      <w:r w:rsidR="00576674">
        <w:rPr>
          <w:lang w:val="pl-PL"/>
        </w:rPr>
        <w:t>PC</w:t>
      </w:r>
      <w:r w:rsidRPr="00576674">
        <w:rPr>
          <w:lang w:val="pl-PL"/>
        </w:rPr>
        <w:t xml:space="preserve"> 2013</w:t>
      </w:r>
      <w:r w:rsidR="00684C6D" w:rsidRPr="00576674">
        <w:rPr>
          <w:lang w:val="pl-PL"/>
        </w:rPr>
        <w:t>).</w:t>
      </w:r>
    </w:p>
    <w:p w:rsidR="002E172B" w:rsidRPr="00576674" w:rsidRDefault="008262D6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54</w:t>
      </w:r>
      <w:r w:rsidRPr="00576674">
        <w:rPr>
          <w:lang w:val="pl-PL"/>
        </w:rPr>
        <w:fldChar w:fldCharType="end"/>
      </w:r>
      <w:r w:rsidR="00854EA5" w:rsidRPr="00576674">
        <w:rPr>
          <w:lang w:val="pl-PL"/>
        </w:rPr>
        <w:t>.  </w:t>
      </w:r>
      <w:r w:rsidR="008E6188">
        <w:rPr>
          <w:lang w:val="pl-PL"/>
        </w:rPr>
        <w:t xml:space="preserve">Tak też było w </w:t>
      </w:r>
      <w:r w:rsidR="00B127A4">
        <w:rPr>
          <w:lang w:val="pl-PL"/>
        </w:rPr>
        <w:t>niniejszej sprawie</w:t>
      </w:r>
      <w:r w:rsidR="00C82465" w:rsidRPr="00576674">
        <w:rPr>
          <w:lang w:val="pl-PL"/>
        </w:rPr>
        <w:t xml:space="preserve">, szczególnie biorąc pod uwagę fakt, iż Trybunał stwierdził naruszenie art. 3 w związku z podobnymi zarzutami </w:t>
      </w:r>
      <w:r w:rsidR="00321A4A">
        <w:rPr>
          <w:lang w:val="pl-PL"/>
        </w:rPr>
        <w:t xml:space="preserve">złego traktowania </w:t>
      </w:r>
      <w:r w:rsidR="00C82465" w:rsidRPr="00576674">
        <w:rPr>
          <w:lang w:val="pl-PL"/>
        </w:rPr>
        <w:t>oraz braku skuteczności dochodzenia krajowego</w:t>
      </w:r>
      <w:r w:rsidR="0094423A" w:rsidRPr="00576674">
        <w:rPr>
          <w:lang w:val="pl-PL"/>
        </w:rPr>
        <w:t xml:space="preserve"> </w:t>
      </w:r>
      <w:r w:rsidR="00321A4A" w:rsidRPr="00576674">
        <w:rPr>
          <w:lang w:val="pl-PL"/>
        </w:rPr>
        <w:t>zgłoszon</w:t>
      </w:r>
      <w:r w:rsidR="00321A4A">
        <w:rPr>
          <w:lang w:val="pl-PL"/>
        </w:rPr>
        <w:t>ymi</w:t>
      </w:r>
      <w:r w:rsidR="00321A4A" w:rsidRPr="00576674">
        <w:rPr>
          <w:lang w:val="pl-PL"/>
        </w:rPr>
        <w:t xml:space="preserve"> </w:t>
      </w:r>
      <w:r w:rsidR="0094423A" w:rsidRPr="00576674">
        <w:rPr>
          <w:lang w:val="pl-PL"/>
        </w:rPr>
        <w:t xml:space="preserve">przez </w:t>
      </w:r>
      <w:r w:rsidR="009357AD" w:rsidRPr="00576674">
        <w:rPr>
          <w:lang w:val="pl-PL"/>
        </w:rPr>
        <w:t>współoskarżonego</w:t>
      </w:r>
      <w:r w:rsidR="0094423A" w:rsidRPr="00576674">
        <w:rPr>
          <w:lang w:val="pl-PL"/>
        </w:rPr>
        <w:t xml:space="preserve"> skarżącego (skar</w:t>
      </w:r>
      <w:r w:rsidR="00BB7B24" w:rsidRPr="00576674">
        <w:rPr>
          <w:lang w:val="pl-PL"/>
        </w:rPr>
        <w:t>ż</w:t>
      </w:r>
      <w:r w:rsidR="0094423A" w:rsidRPr="00576674">
        <w:rPr>
          <w:lang w:val="pl-PL"/>
        </w:rPr>
        <w:t xml:space="preserve">ący odniósł się do </w:t>
      </w:r>
      <w:r w:rsidRPr="00576674">
        <w:rPr>
          <w:i/>
          <w:lang w:val="pl-PL"/>
        </w:rPr>
        <w:t xml:space="preserve">Vovruško </w:t>
      </w:r>
      <w:r w:rsidR="0094423A" w:rsidRPr="00576674">
        <w:rPr>
          <w:i/>
          <w:lang w:val="pl-PL"/>
        </w:rPr>
        <w:t>przeciwko Łotwie</w:t>
      </w:r>
      <w:r w:rsidR="0094423A" w:rsidRPr="00576674">
        <w:rPr>
          <w:lang w:val="pl-PL"/>
        </w:rPr>
        <w:t>, nr</w:t>
      </w:r>
      <w:r w:rsidRPr="00576674">
        <w:rPr>
          <w:lang w:val="pl-PL"/>
        </w:rPr>
        <w:t xml:space="preserve"> 11065/02, 11 </w:t>
      </w:r>
      <w:r w:rsidR="0094423A" w:rsidRPr="00576674">
        <w:rPr>
          <w:lang w:val="pl-PL"/>
        </w:rPr>
        <w:t>grudnia</w:t>
      </w:r>
      <w:r w:rsidRPr="00576674">
        <w:rPr>
          <w:lang w:val="pl-PL"/>
        </w:rPr>
        <w:t> 2012</w:t>
      </w:r>
      <w:r w:rsidR="0094423A" w:rsidRPr="00576674">
        <w:rPr>
          <w:lang w:val="pl-PL"/>
        </w:rPr>
        <w:t xml:space="preserve"> r.</w:t>
      </w:r>
      <w:r w:rsidRPr="00576674">
        <w:rPr>
          <w:lang w:val="pl-PL"/>
        </w:rPr>
        <w:t>).</w:t>
      </w:r>
      <w:r w:rsidR="00BB7B24" w:rsidRPr="00576674">
        <w:rPr>
          <w:lang w:val="pl-PL"/>
        </w:rPr>
        <w:t xml:space="preserve"> Decyzja z dnia 19 marca 2011 r. </w:t>
      </w:r>
      <w:r w:rsidR="00A67F4A">
        <w:rPr>
          <w:lang w:val="pl-PL"/>
        </w:rPr>
        <w:t>umarzająca</w:t>
      </w:r>
      <w:r w:rsidR="00BB7B24" w:rsidRPr="00576674">
        <w:rPr>
          <w:lang w:val="pl-PL"/>
        </w:rPr>
        <w:t xml:space="preserve"> postępowani</w:t>
      </w:r>
      <w:r w:rsidR="00A67F4A">
        <w:rPr>
          <w:lang w:val="pl-PL"/>
        </w:rPr>
        <w:t>e</w:t>
      </w:r>
      <w:r w:rsidR="00BB7B24" w:rsidRPr="00576674">
        <w:rPr>
          <w:lang w:val="pl-PL"/>
        </w:rPr>
        <w:t xml:space="preserve"> karne przeciwko policjantom dotyczyła zarówno skarżącego, jak i </w:t>
      </w:r>
      <w:r w:rsidRPr="00576674">
        <w:rPr>
          <w:lang w:val="pl-PL"/>
        </w:rPr>
        <w:t>Vovruško.</w:t>
      </w:r>
      <w:r w:rsidR="00BB7B24" w:rsidRPr="00576674">
        <w:rPr>
          <w:lang w:val="pl-PL"/>
        </w:rPr>
        <w:t xml:space="preserve"> </w:t>
      </w:r>
      <w:r w:rsidR="002E172B" w:rsidRPr="00576674">
        <w:rPr>
          <w:lang w:val="pl-PL"/>
        </w:rPr>
        <w:t xml:space="preserve">Pomimo że Vovruško i skarżący byli w podobnej sytuacji w związku z ich </w:t>
      </w:r>
      <w:r w:rsidR="00A67F4A">
        <w:rPr>
          <w:lang w:val="pl-PL"/>
        </w:rPr>
        <w:t>złym traktowaniem</w:t>
      </w:r>
      <w:r w:rsidR="002E172B" w:rsidRPr="00576674">
        <w:rPr>
          <w:lang w:val="pl-PL"/>
        </w:rPr>
        <w:t xml:space="preserve"> oraz brakiem skuteczności dochodzeni</w:t>
      </w:r>
      <w:r w:rsidR="00627DF0">
        <w:rPr>
          <w:lang w:val="pl-PL"/>
        </w:rPr>
        <w:t>a</w:t>
      </w:r>
      <w:r w:rsidR="002E172B" w:rsidRPr="00576674">
        <w:rPr>
          <w:lang w:val="pl-PL"/>
        </w:rPr>
        <w:t>, skarżący zost</w:t>
      </w:r>
      <w:r w:rsidR="00B127A4">
        <w:rPr>
          <w:lang w:val="pl-PL"/>
        </w:rPr>
        <w:t>a</w:t>
      </w:r>
      <w:r w:rsidR="002E172B" w:rsidRPr="00576674">
        <w:rPr>
          <w:lang w:val="pl-PL"/>
        </w:rPr>
        <w:t xml:space="preserve">ł potraktowany inaczej niż Vovruško. Dlatego też w związku z tym skarżący zarzucił, że w wyniku wyroku Trybunału dotyczącego skargi wniesionej przez Vovruško, na podstawie </w:t>
      </w:r>
      <w:r w:rsidR="00A67F4A">
        <w:rPr>
          <w:lang w:val="pl-PL"/>
        </w:rPr>
        <w:t>art.</w:t>
      </w:r>
      <w:r w:rsidR="002E172B" w:rsidRPr="00576674">
        <w:rPr>
          <w:lang w:val="pl-PL"/>
        </w:rPr>
        <w:t xml:space="preserve"> 655(2)(5) </w:t>
      </w:r>
      <w:r w:rsidR="00A67F4A">
        <w:rPr>
          <w:lang w:val="pl-PL"/>
        </w:rPr>
        <w:t>K</w:t>
      </w:r>
      <w:r w:rsidR="002E172B" w:rsidRPr="00576674">
        <w:rPr>
          <w:lang w:val="pl-PL"/>
        </w:rPr>
        <w:t xml:space="preserve">odeksu postępowania karnego, Vovruško uzyskał </w:t>
      </w:r>
      <w:r w:rsidR="009B58C0">
        <w:rPr>
          <w:lang w:val="pl-PL"/>
        </w:rPr>
        <w:t>możliwość</w:t>
      </w:r>
      <w:r w:rsidR="002E172B" w:rsidRPr="00576674">
        <w:rPr>
          <w:lang w:val="pl-PL"/>
        </w:rPr>
        <w:t xml:space="preserve"> wznowieni</w:t>
      </w:r>
      <w:r w:rsidR="009B58C0">
        <w:rPr>
          <w:lang w:val="pl-PL"/>
        </w:rPr>
        <w:t>a</w:t>
      </w:r>
      <w:r w:rsidR="002E172B" w:rsidRPr="00576674">
        <w:rPr>
          <w:lang w:val="pl-PL"/>
        </w:rPr>
        <w:t xml:space="preserve"> jego obu postępowań przeciwko policjantom, którzy przypuszczalnie </w:t>
      </w:r>
      <w:r w:rsidR="009A137F">
        <w:rPr>
          <w:lang w:val="pl-PL"/>
        </w:rPr>
        <w:t xml:space="preserve">źle </w:t>
      </w:r>
      <w:r w:rsidR="002E172B" w:rsidRPr="00576674">
        <w:rPr>
          <w:lang w:val="pl-PL"/>
        </w:rPr>
        <w:t xml:space="preserve">traktowali dwóch mężczyzn. </w:t>
      </w:r>
    </w:p>
    <w:p w:rsidR="003F0C0D" w:rsidRPr="00576674" w:rsidRDefault="006913B4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55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3F0C0D" w:rsidRPr="00576674">
        <w:rPr>
          <w:lang w:val="pl-PL"/>
        </w:rPr>
        <w:t xml:space="preserve">Podczas gdy </w:t>
      </w:r>
      <w:r w:rsidR="008262D6" w:rsidRPr="00576674">
        <w:rPr>
          <w:i/>
          <w:lang w:val="pl-PL"/>
        </w:rPr>
        <w:t>restitutio in integrum</w:t>
      </w:r>
      <w:r w:rsidR="004F7E82" w:rsidRPr="00576674">
        <w:rPr>
          <w:lang w:val="pl-PL"/>
        </w:rPr>
        <w:t xml:space="preserve"> </w:t>
      </w:r>
      <w:r w:rsidR="00B127A4">
        <w:rPr>
          <w:lang w:val="pl-PL"/>
        </w:rPr>
        <w:t>nie jest konieczn</w:t>
      </w:r>
      <w:r w:rsidR="003F0C0D" w:rsidRPr="00576674">
        <w:rPr>
          <w:lang w:val="pl-PL"/>
        </w:rPr>
        <w:t xml:space="preserve">e we wszystkich sprawach, Rząd Łotwy powinien wybrać środki, które będą zarówno skuteczne, jak i umożliwiające naprawienie szkody. Rząd powinien podjąć ogólne i indywidualne środki, aby </w:t>
      </w:r>
      <w:r w:rsidR="009A137F">
        <w:rPr>
          <w:lang w:val="pl-PL"/>
        </w:rPr>
        <w:t>położyć kres</w:t>
      </w:r>
      <w:r w:rsidR="003F0C0D" w:rsidRPr="00576674">
        <w:rPr>
          <w:lang w:val="pl-PL"/>
        </w:rPr>
        <w:t xml:space="preserve"> </w:t>
      </w:r>
      <w:r w:rsidR="009A137F">
        <w:rPr>
          <w:lang w:val="pl-PL"/>
        </w:rPr>
        <w:t xml:space="preserve">naruszeniom </w:t>
      </w:r>
      <w:r w:rsidR="003F0C0D" w:rsidRPr="00576674">
        <w:rPr>
          <w:lang w:val="pl-PL"/>
        </w:rPr>
        <w:t>stwierdzony</w:t>
      </w:r>
      <w:r w:rsidR="009A137F">
        <w:rPr>
          <w:lang w:val="pl-PL"/>
        </w:rPr>
        <w:t>m</w:t>
      </w:r>
      <w:r w:rsidR="003F0C0D" w:rsidRPr="00576674">
        <w:rPr>
          <w:lang w:val="pl-PL"/>
        </w:rPr>
        <w:t xml:space="preserve"> w jego jednostronnej deklaracji. Zadanie</w:t>
      </w:r>
      <w:r w:rsidR="00576674">
        <w:rPr>
          <w:lang w:val="pl-PL"/>
        </w:rPr>
        <w:t xml:space="preserve">m Trybunału było zbadanie, czy charakter </w:t>
      </w:r>
      <w:r w:rsidR="003F0C0D" w:rsidRPr="00576674">
        <w:rPr>
          <w:lang w:val="pl-PL"/>
        </w:rPr>
        <w:t xml:space="preserve">naruszenia zostawił pozwanemu Rządowi wybór co do użycia środka innego niż wznowienie dochodzenia dotyczącego odpowiedzialności policjantów. </w:t>
      </w:r>
    </w:p>
    <w:p w:rsidR="003F0C0D" w:rsidRPr="00576674" w:rsidRDefault="008262D6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56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3F0C0D" w:rsidRPr="00576674">
        <w:rPr>
          <w:lang w:val="pl-PL"/>
        </w:rPr>
        <w:t xml:space="preserve">Rząd nigdy nie zasugerował, że </w:t>
      </w:r>
      <w:r w:rsidR="00B127A4" w:rsidRPr="00576674">
        <w:rPr>
          <w:lang w:val="pl-PL"/>
        </w:rPr>
        <w:t xml:space="preserve">dla </w:t>
      </w:r>
      <w:r w:rsidR="00542935">
        <w:rPr>
          <w:lang w:val="pl-PL"/>
        </w:rPr>
        <w:t>podjęcia dochodzenia w przedmiocie zarzutów</w:t>
      </w:r>
      <w:r w:rsidR="00B127A4" w:rsidRPr="00576674">
        <w:rPr>
          <w:lang w:val="pl-PL"/>
        </w:rPr>
        <w:t xml:space="preserve"> skarżącego </w:t>
      </w:r>
      <w:r w:rsidR="003F0C0D" w:rsidRPr="00576674">
        <w:rPr>
          <w:lang w:val="pl-PL"/>
        </w:rPr>
        <w:t>jest dostępny</w:t>
      </w:r>
      <w:r w:rsidR="00B127A4">
        <w:rPr>
          <w:lang w:val="pl-PL"/>
        </w:rPr>
        <w:t xml:space="preserve"> jakikolwiek</w:t>
      </w:r>
      <w:r w:rsidR="003F0C0D" w:rsidRPr="00576674">
        <w:rPr>
          <w:lang w:val="pl-PL"/>
        </w:rPr>
        <w:t xml:space="preserve"> inny mechani</w:t>
      </w:r>
      <w:r w:rsidR="00B127A4">
        <w:rPr>
          <w:lang w:val="pl-PL"/>
        </w:rPr>
        <w:t>z</w:t>
      </w:r>
      <w:r w:rsidR="003F0C0D" w:rsidRPr="00576674">
        <w:rPr>
          <w:lang w:val="pl-PL"/>
        </w:rPr>
        <w:t xml:space="preserve">m. </w:t>
      </w:r>
    </w:p>
    <w:p w:rsidR="003F0C0D" w:rsidRPr="00576674" w:rsidRDefault="008262D6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57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3F0C0D" w:rsidRPr="00576674">
        <w:rPr>
          <w:lang w:val="pl-PL"/>
        </w:rPr>
        <w:t xml:space="preserve">Odpowiednie </w:t>
      </w:r>
      <w:r w:rsidR="00DE1AFD">
        <w:rPr>
          <w:lang w:val="pl-PL"/>
        </w:rPr>
        <w:t>przepisy</w:t>
      </w:r>
      <w:r w:rsidR="00DE1AFD" w:rsidRPr="00576674">
        <w:rPr>
          <w:lang w:val="pl-PL"/>
        </w:rPr>
        <w:t xml:space="preserve"> </w:t>
      </w:r>
      <w:r w:rsidR="00542935">
        <w:rPr>
          <w:lang w:val="pl-PL"/>
        </w:rPr>
        <w:t>K</w:t>
      </w:r>
      <w:r w:rsidR="003F0C0D" w:rsidRPr="00576674">
        <w:rPr>
          <w:lang w:val="pl-PL"/>
        </w:rPr>
        <w:t>odeksu postępowania karnego,</w:t>
      </w:r>
      <w:r w:rsidR="00B127A4">
        <w:rPr>
          <w:lang w:val="pl-PL"/>
        </w:rPr>
        <w:t xml:space="preserve"> a</w:t>
      </w:r>
      <w:r w:rsidR="003F0C0D" w:rsidRPr="00576674">
        <w:rPr>
          <w:lang w:val="pl-PL"/>
        </w:rPr>
        <w:t xml:space="preserve"> w szczególności </w:t>
      </w:r>
      <w:r w:rsidR="00DE1AFD">
        <w:rPr>
          <w:lang w:val="pl-PL"/>
        </w:rPr>
        <w:t>artykuł</w:t>
      </w:r>
      <w:r w:rsidR="00DE1AFD" w:rsidRPr="00576674">
        <w:rPr>
          <w:lang w:val="pl-PL"/>
        </w:rPr>
        <w:t xml:space="preserve"> </w:t>
      </w:r>
      <w:r w:rsidR="003F0C0D" w:rsidRPr="00576674">
        <w:rPr>
          <w:lang w:val="pl-PL"/>
        </w:rPr>
        <w:t xml:space="preserve">655, należy interpretować tak, aby zapewnić </w:t>
      </w:r>
      <w:r w:rsidR="009357AD" w:rsidRPr="00576674">
        <w:rPr>
          <w:lang w:val="pl-PL"/>
        </w:rPr>
        <w:t>wznowienie</w:t>
      </w:r>
      <w:r w:rsidR="003F0C0D" w:rsidRPr="00576674">
        <w:rPr>
          <w:lang w:val="pl-PL"/>
        </w:rPr>
        <w:t xml:space="preserve"> postępowania karnego </w:t>
      </w:r>
      <w:r w:rsidR="00DE1AFD">
        <w:rPr>
          <w:lang w:val="pl-PL"/>
        </w:rPr>
        <w:t>w następstwie skreślenia skargi</w:t>
      </w:r>
      <w:r w:rsidR="003D34C5">
        <w:rPr>
          <w:lang w:val="pl-PL"/>
        </w:rPr>
        <w:t xml:space="preserve"> z listy </w:t>
      </w:r>
      <w:r w:rsidR="003D34C5">
        <w:rPr>
          <w:lang w:val="pl-PL"/>
        </w:rPr>
        <w:lastRenderedPageBreak/>
        <w:t>spraw w wyniku decyzji Trybunału opierającej się na deklaracji jednostronnej.</w:t>
      </w:r>
      <w:r w:rsidR="003F0C0D" w:rsidRPr="00576674">
        <w:rPr>
          <w:lang w:val="pl-PL"/>
        </w:rPr>
        <w:t xml:space="preserve"> </w:t>
      </w:r>
    </w:p>
    <w:p w:rsidR="003F0C0D" w:rsidRPr="00576674" w:rsidRDefault="001B7476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58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3F0C0D" w:rsidRPr="00576674">
        <w:rPr>
          <w:lang w:val="pl-PL"/>
        </w:rPr>
        <w:t xml:space="preserve">Skarżący stwierdził też, że zasada pewności prawa nie uniemożliwia Rządowi wznowienia postępowania. </w:t>
      </w:r>
    </w:p>
    <w:p w:rsidR="003F0C0D" w:rsidRPr="00576674" w:rsidRDefault="003F0C0D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Łotewskie organy władzy nigdy nie zbadały </w:t>
      </w:r>
      <w:r w:rsidR="00B127A4">
        <w:rPr>
          <w:lang w:val="pl-PL"/>
        </w:rPr>
        <w:t>przedmiotu</w:t>
      </w:r>
      <w:r w:rsidRPr="00576674">
        <w:rPr>
          <w:lang w:val="pl-PL"/>
        </w:rPr>
        <w:t xml:space="preserve"> skargi skarżącego </w:t>
      </w:r>
      <w:r w:rsidR="00576674">
        <w:rPr>
          <w:lang w:val="pl-PL"/>
        </w:rPr>
        <w:t>i</w:t>
      </w:r>
      <w:r w:rsidRPr="00576674">
        <w:rPr>
          <w:lang w:val="pl-PL"/>
        </w:rPr>
        <w:t xml:space="preserve"> nigdy nie miały szansy na znalezienie równowagi między potrzebą zapewnienia </w:t>
      </w:r>
      <w:r w:rsidRPr="00B127A4">
        <w:rPr>
          <w:i/>
          <w:iCs/>
          <w:lang w:val="pl-PL"/>
        </w:rPr>
        <w:t>restitutio in integrum</w:t>
      </w:r>
      <w:r w:rsidRPr="00576674">
        <w:rPr>
          <w:iCs/>
          <w:lang w:val="pl-PL"/>
        </w:rPr>
        <w:t xml:space="preserve"> a wymogiem pewności prawa. </w:t>
      </w:r>
      <w:r w:rsidR="00542935">
        <w:rPr>
          <w:iCs/>
          <w:lang w:val="pl-PL"/>
        </w:rPr>
        <w:t>Chociaż o</w:t>
      </w:r>
      <w:r w:rsidRPr="00576674">
        <w:rPr>
          <w:iCs/>
          <w:lang w:val="pl-PL"/>
        </w:rPr>
        <w:t xml:space="preserve">bowiązek pewności prawa może przeważać nad potrzebą zapewnienia </w:t>
      </w:r>
      <w:r w:rsidRPr="00B127A4">
        <w:rPr>
          <w:i/>
          <w:iCs/>
          <w:lang w:val="pl-PL"/>
        </w:rPr>
        <w:t>restitutio in integrum</w:t>
      </w:r>
      <w:r w:rsidR="00542935">
        <w:rPr>
          <w:iCs/>
          <w:lang w:val="pl-PL"/>
        </w:rPr>
        <w:t>, p</w:t>
      </w:r>
      <w:r w:rsidRPr="00576674">
        <w:rPr>
          <w:iCs/>
          <w:lang w:val="pl-PL"/>
        </w:rPr>
        <w:t xml:space="preserve">aństwo ma obowiązek znalezienia równowagi między tymi dwoma wymogami podczas badania </w:t>
      </w:r>
      <w:r w:rsidR="009357AD" w:rsidRPr="00576674">
        <w:rPr>
          <w:iCs/>
          <w:lang w:val="pl-PL"/>
        </w:rPr>
        <w:t>wniosku</w:t>
      </w:r>
      <w:r w:rsidRPr="00576674">
        <w:rPr>
          <w:iCs/>
          <w:lang w:val="pl-PL"/>
        </w:rPr>
        <w:t xml:space="preserve"> skarżącego o wznowienie postępowania karnego przeciwko policjantom. </w:t>
      </w:r>
    </w:p>
    <w:p w:rsidR="00AF5A7C" w:rsidRPr="00576674" w:rsidRDefault="00D4365A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59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</w:t>
      </w:r>
      <w:r w:rsidR="00E918DE" w:rsidRPr="00576674">
        <w:rPr>
          <w:lang w:val="pl-PL"/>
        </w:rPr>
        <w:t xml:space="preserve">W każdym razie, Trybunał był </w:t>
      </w:r>
      <w:r w:rsidR="000C7437">
        <w:rPr>
          <w:lang w:val="pl-PL"/>
        </w:rPr>
        <w:t>właściwy</w:t>
      </w:r>
      <w:r w:rsidR="00E918DE" w:rsidRPr="00576674">
        <w:rPr>
          <w:lang w:val="pl-PL"/>
        </w:rPr>
        <w:t xml:space="preserve">, aby podjąć decyzję, czy działania Rządu lub ich brak stanowiły naruszenie jakiegokolwiek artykułu Konwencji. Odmowa ponownego </w:t>
      </w:r>
      <w:r w:rsidR="009357AD" w:rsidRPr="00576674">
        <w:rPr>
          <w:lang w:val="pl-PL"/>
        </w:rPr>
        <w:t>rozpoznania</w:t>
      </w:r>
      <w:r w:rsidR="00E918DE" w:rsidRPr="00576674">
        <w:rPr>
          <w:lang w:val="pl-PL"/>
        </w:rPr>
        <w:t xml:space="preserve"> skargi skarżącego doprowadziła do sytuacji, w której zakaz </w:t>
      </w:r>
      <w:r w:rsidR="000C7437">
        <w:rPr>
          <w:lang w:val="pl-PL"/>
        </w:rPr>
        <w:t>określony</w:t>
      </w:r>
      <w:r w:rsidR="000C7437" w:rsidRPr="00576674">
        <w:rPr>
          <w:lang w:val="pl-PL"/>
        </w:rPr>
        <w:t xml:space="preserve"> </w:t>
      </w:r>
      <w:r w:rsidR="00E918DE" w:rsidRPr="00576674">
        <w:rPr>
          <w:lang w:val="pl-PL"/>
        </w:rPr>
        <w:t xml:space="preserve">w art. 3 stał się w praktyce nieskuteczny. Co więcej, skarga skarżącego, w której zarzucał </w:t>
      </w:r>
      <w:r w:rsidR="00B127A4">
        <w:rPr>
          <w:lang w:val="pl-PL"/>
        </w:rPr>
        <w:t>władzy krajowej</w:t>
      </w:r>
      <w:r w:rsidR="00E918DE" w:rsidRPr="00576674">
        <w:rPr>
          <w:lang w:val="pl-PL"/>
        </w:rPr>
        <w:t xml:space="preserve"> brak skutecznego środka co do uzyskania odszkodowania za konsekwencje naruszenia jego praw powinna być zbadana na podstawie art. 13 Konwencji. </w:t>
      </w:r>
    </w:p>
    <w:p w:rsidR="00AF5A7C" w:rsidRPr="00576674" w:rsidRDefault="00AE4D63" w:rsidP="009D4272">
      <w:pPr>
        <w:pStyle w:val="ECHRHeading5"/>
        <w:rPr>
          <w:lang w:val="pl-PL"/>
        </w:rPr>
      </w:pPr>
      <w:r w:rsidRPr="00576674">
        <w:rPr>
          <w:lang w:val="pl-PL"/>
        </w:rPr>
        <w:t>(</w:t>
      </w:r>
      <w:r w:rsidR="00AF5A7C" w:rsidRPr="00576674">
        <w:rPr>
          <w:lang w:val="pl-PL"/>
        </w:rPr>
        <w:t>ii</w:t>
      </w:r>
      <w:r w:rsidRPr="00576674">
        <w:rPr>
          <w:lang w:val="pl-PL"/>
        </w:rPr>
        <w:t>)</w:t>
      </w:r>
      <w:r w:rsidR="00F21744" w:rsidRPr="00576674">
        <w:rPr>
          <w:lang w:val="pl-PL"/>
        </w:rPr>
        <w:t>  </w:t>
      </w:r>
      <w:r w:rsidR="00E918DE" w:rsidRPr="00576674">
        <w:rPr>
          <w:snapToGrid w:val="0"/>
          <w:lang w:val="pl-PL"/>
        </w:rPr>
        <w:t xml:space="preserve">Domniemane niewyczerpanie środków krajowych oraz </w:t>
      </w:r>
      <w:r w:rsidR="005A730F">
        <w:rPr>
          <w:snapToGrid w:val="0"/>
          <w:lang w:val="pl-PL"/>
        </w:rPr>
        <w:t>dochowanie 6-miesięcznego terminu</w:t>
      </w:r>
      <w:r w:rsidR="00E918DE" w:rsidRPr="00576674">
        <w:rPr>
          <w:snapToGrid w:val="0"/>
          <w:lang w:val="pl-PL"/>
        </w:rPr>
        <w:t> </w:t>
      </w:r>
    </w:p>
    <w:p w:rsidR="00E918DE" w:rsidRPr="00576674" w:rsidRDefault="00C56184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60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E918DE" w:rsidRPr="00576674">
        <w:rPr>
          <w:lang w:val="pl-PL"/>
        </w:rPr>
        <w:t xml:space="preserve">Skarżący wniósł do Trybunału o odrzucenie tych </w:t>
      </w:r>
      <w:r w:rsidR="00260FFE">
        <w:rPr>
          <w:lang w:val="pl-PL"/>
        </w:rPr>
        <w:t>argumentów</w:t>
      </w:r>
      <w:r w:rsidR="00E918DE" w:rsidRPr="00576674">
        <w:rPr>
          <w:lang w:val="pl-PL"/>
        </w:rPr>
        <w:t xml:space="preserve">. </w:t>
      </w:r>
    </w:p>
    <w:p w:rsidR="00F7508B" w:rsidRPr="00576674" w:rsidRDefault="00E918DE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Skarżący w pierwszej kolejności </w:t>
      </w:r>
      <w:r w:rsidR="00260FFE">
        <w:rPr>
          <w:lang w:val="pl-PL"/>
        </w:rPr>
        <w:t>stwierdził</w:t>
      </w:r>
      <w:r w:rsidRPr="00576674">
        <w:rPr>
          <w:lang w:val="pl-PL"/>
        </w:rPr>
        <w:t xml:space="preserve">, że nie </w:t>
      </w:r>
      <w:r w:rsidR="00F7508B" w:rsidRPr="00576674">
        <w:rPr>
          <w:lang w:val="pl-PL"/>
        </w:rPr>
        <w:t xml:space="preserve">dąży do uzyskania </w:t>
      </w:r>
      <w:r w:rsidR="00CA4810">
        <w:rPr>
          <w:lang w:val="pl-PL"/>
        </w:rPr>
        <w:t>zadośćuczynienia</w:t>
      </w:r>
      <w:r w:rsidR="00F7508B" w:rsidRPr="00576674">
        <w:rPr>
          <w:lang w:val="pl-PL"/>
        </w:rPr>
        <w:t xml:space="preserve">, lecz raczej do wznowienia postępowania karnego dotyczącego jego </w:t>
      </w:r>
      <w:r w:rsidR="0021096F">
        <w:rPr>
          <w:lang w:val="pl-PL"/>
        </w:rPr>
        <w:t>złego traktowania</w:t>
      </w:r>
      <w:r w:rsidR="00F7508B" w:rsidRPr="00576674">
        <w:rPr>
          <w:lang w:val="pl-PL"/>
        </w:rPr>
        <w:t xml:space="preserve"> przez policjantów. W związku z tym stwierdził, że wznowienie postępowania było jedynym środkiem, </w:t>
      </w:r>
      <w:r w:rsidR="00944145">
        <w:rPr>
          <w:lang w:val="pl-PL"/>
        </w:rPr>
        <w:t>pozwalającym</w:t>
      </w:r>
      <w:r w:rsidR="00F7508B" w:rsidRPr="00576674">
        <w:rPr>
          <w:lang w:val="pl-PL"/>
        </w:rPr>
        <w:t xml:space="preserve"> na </w:t>
      </w:r>
      <w:r w:rsidR="00944145">
        <w:rPr>
          <w:lang w:val="pl-PL"/>
        </w:rPr>
        <w:t>stwierdzenie</w:t>
      </w:r>
      <w:r w:rsidR="00F7508B" w:rsidRPr="00576674">
        <w:rPr>
          <w:lang w:val="pl-PL"/>
        </w:rPr>
        <w:t xml:space="preserve"> </w:t>
      </w:r>
      <w:r w:rsidR="009357AD" w:rsidRPr="00576674">
        <w:rPr>
          <w:lang w:val="pl-PL"/>
        </w:rPr>
        <w:t>odpowiedzialności</w:t>
      </w:r>
      <w:r w:rsidR="00F7508B" w:rsidRPr="00576674">
        <w:rPr>
          <w:lang w:val="pl-PL"/>
        </w:rPr>
        <w:t xml:space="preserve"> </w:t>
      </w:r>
      <w:r w:rsidR="007A1202">
        <w:rPr>
          <w:lang w:val="pl-PL"/>
        </w:rPr>
        <w:t xml:space="preserve">wskazanych </w:t>
      </w:r>
      <w:r w:rsidR="00F7508B" w:rsidRPr="00576674">
        <w:rPr>
          <w:lang w:val="pl-PL"/>
        </w:rPr>
        <w:t>policjantów</w:t>
      </w:r>
      <w:r w:rsidR="00944145">
        <w:rPr>
          <w:lang w:val="pl-PL"/>
        </w:rPr>
        <w:t xml:space="preserve"> </w:t>
      </w:r>
      <w:r w:rsidR="00F7508B" w:rsidRPr="00576674">
        <w:rPr>
          <w:lang w:val="pl-PL"/>
        </w:rPr>
        <w:t xml:space="preserve">i ukaranie ich. Stwierdził dalej, że Rząd nigdy nie wskazał, iż jest dostępny jakikolwiek inny </w:t>
      </w:r>
      <w:r w:rsidR="009357AD" w:rsidRPr="00576674">
        <w:rPr>
          <w:lang w:val="pl-PL"/>
        </w:rPr>
        <w:t>mechanizm</w:t>
      </w:r>
      <w:r w:rsidR="00F7508B" w:rsidRPr="00576674">
        <w:rPr>
          <w:lang w:val="pl-PL"/>
        </w:rPr>
        <w:t xml:space="preserve">, który pozwoli na zbadanie jego skargi. </w:t>
      </w:r>
    </w:p>
    <w:p w:rsidR="00F7508B" w:rsidRPr="00576674" w:rsidRDefault="00F7508B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Tym samym skarżący wyczerpał środki, które w </w:t>
      </w:r>
      <w:r w:rsidR="009357AD" w:rsidRPr="00576674">
        <w:rPr>
          <w:lang w:val="pl-PL"/>
        </w:rPr>
        <w:t>teorii</w:t>
      </w:r>
      <w:r w:rsidRPr="00576674">
        <w:rPr>
          <w:lang w:val="pl-PL"/>
        </w:rPr>
        <w:t xml:space="preserve"> były dla niego dostępne, a mianowicie wniosek o </w:t>
      </w:r>
      <w:r w:rsidR="009357AD" w:rsidRPr="00576674">
        <w:rPr>
          <w:lang w:val="pl-PL"/>
        </w:rPr>
        <w:t>wznowienie</w:t>
      </w:r>
      <w:r w:rsidRPr="00576674">
        <w:rPr>
          <w:lang w:val="pl-PL"/>
        </w:rPr>
        <w:t xml:space="preserve"> postępowania na podstawie </w:t>
      </w:r>
      <w:r w:rsidR="0021096F">
        <w:rPr>
          <w:lang w:val="pl-PL"/>
        </w:rPr>
        <w:t>art.</w:t>
      </w:r>
      <w:r w:rsidRPr="00576674">
        <w:rPr>
          <w:lang w:val="pl-PL"/>
        </w:rPr>
        <w:t xml:space="preserve"> 655 i 657 </w:t>
      </w:r>
      <w:r w:rsidR="0021096F">
        <w:rPr>
          <w:lang w:val="pl-PL"/>
        </w:rPr>
        <w:t>K</w:t>
      </w:r>
      <w:r w:rsidRPr="00576674">
        <w:rPr>
          <w:lang w:val="pl-PL"/>
        </w:rPr>
        <w:t>odeksu postępowania karnego. Jednakże</w:t>
      </w:r>
      <w:r w:rsidR="007A1202">
        <w:rPr>
          <w:lang w:val="pl-PL"/>
        </w:rPr>
        <w:t xml:space="preserve">, zważywszy na </w:t>
      </w:r>
      <w:r w:rsidRPr="00576674">
        <w:rPr>
          <w:lang w:val="pl-PL"/>
        </w:rPr>
        <w:t xml:space="preserve"> </w:t>
      </w:r>
      <w:r w:rsidR="007A1202" w:rsidRPr="00576674">
        <w:rPr>
          <w:lang w:val="pl-PL"/>
        </w:rPr>
        <w:t xml:space="preserve">interpretację </w:t>
      </w:r>
      <w:r w:rsidR="007A1202">
        <w:rPr>
          <w:lang w:val="pl-PL"/>
        </w:rPr>
        <w:t xml:space="preserve">przyjętą przez </w:t>
      </w:r>
      <w:r w:rsidR="007A1202" w:rsidRPr="00576674">
        <w:rPr>
          <w:lang w:val="pl-PL"/>
        </w:rPr>
        <w:t>prokuratora</w:t>
      </w:r>
      <w:r w:rsidR="007A1202">
        <w:rPr>
          <w:lang w:val="pl-PL"/>
        </w:rPr>
        <w:t>,</w:t>
      </w:r>
      <w:r w:rsidR="007A1202" w:rsidRPr="00576674">
        <w:rPr>
          <w:lang w:val="pl-PL"/>
        </w:rPr>
        <w:t xml:space="preserve"> </w:t>
      </w:r>
      <w:r w:rsidRPr="00576674">
        <w:rPr>
          <w:lang w:val="pl-PL"/>
        </w:rPr>
        <w:t xml:space="preserve">środek ten okazał się być nieskuteczny. W związku z tym skarżący skrytykował formalne podejście dotyczące odrzucenia jego </w:t>
      </w:r>
      <w:r w:rsidR="00943E6C">
        <w:rPr>
          <w:lang w:val="pl-PL"/>
        </w:rPr>
        <w:t>skargi</w:t>
      </w:r>
      <w:r w:rsidRPr="00576674">
        <w:rPr>
          <w:lang w:val="pl-PL"/>
        </w:rPr>
        <w:t xml:space="preserve"> o wznowienie oraz stwierdził, że </w:t>
      </w:r>
      <w:r w:rsidR="00DF3AEA">
        <w:rPr>
          <w:lang w:val="pl-PL"/>
        </w:rPr>
        <w:t>art.</w:t>
      </w:r>
      <w:r w:rsidRPr="00576674">
        <w:rPr>
          <w:lang w:val="pl-PL"/>
        </w:rPr>
        <w:t xml:space="preserve"> </w:t>
      </w:r>
      <w:r w:rsidR="00133093" w:rsidRPr="00576674">
        <w:rPr>
          <w:lang w:val="pl-PL"/>
        </w:rPr>
        <w:t>655</w:t>
      </w:r>
      <w:r w:rsidR="004B7507" w:rsidRPr="00576674">
        <w:rPr>
          <w:lang w:val="pl-PL"/>
        </w:rPr>
        <w:t>(</w:t>
      </w:r>
      <w:r w:rsidR="005A5C6C" w:rsidRPr="00576674">
        <w:rPr>
          <w:lang w:val="pl-PL"/>
        </w:rPr>
        <w:t>2</w:t>
      </w:r>
      <w:r w:rsidR="004B7507" w:rsidRPr="00576674">
        <w:rPr>
          <w:lang w:val="pl-PL"/>
        </w:rPr>
        <w:t>)</w:t>
      </w:r>
      <w:r w:rsidR="00292BD7" w:rsidRPr="00576674">
        <w:rPr>
          <w:lang w:val="pl-PL"/>
        </w:rPr>
        <w:t>(</w:t>
      </w:r>
      <w:r w:rsidR="00133093" w:rsidRPr="00576674">
        <w:rPr>
          <w:lang w:val="pl-PL"/>
        </w:rPr>
        <w:t>5</w:t>
      </w:r>
      <w:r w:rsidR="00292BD7" w:rsidRPr="00576674">
        <w:rPr>
          <w:lang w:val="pl-PL"/>
        </w:rPr>
        <w:t>)</w:t>
      </w:r>
      <w:r w:rsidR="00133093" w:rsidRPr="00576674">
        <w:rPr>
          <w:lang w:val="pl-PL"/>
        </w:rPr>
        <w:t xml:space="preserve"> </w:t>
      </w:r>
      <w:r w:rsidRPr="00576674">
        <w:rPr>
          <w:lang w:val="pl-PL"/>
        </w:rPr>
        <w:t xml:space="preserve">powinien być interpretowany w świetle ogólnej zasady zawartej w </w:t>
      </w:r>
      <w:r w:rsidR="00DF3AEA">
        <w:rPr>
          <w:lang w:val="pl-PL"/>
        </w:rPr>
        <w:t>art</w:t>
      </w:r>
      <w:r w:rsidRPr="00576674">
        <w:rPr>
          <w:lang w:val="pl-PL"/>
        </w:rPr>
        <w:t xml:space="preserve">. </w:t>
      </w:r>
      <w:r w:rsidR="00133093" w:rsidRPr="00576674">
        <w:rPr>
          <w:lang w:val="pl-PL"/>
        </w:rPr>
        <w:t>655</w:t>
      </w:r>
      <w:r w:rsidR="005A34A4" w:rsidRPr="00576674">
        <w:rPr>
          <w:lang w:val="pl-PL"/>
        </w:rPr>
        <w:t>(</w:t>
      </w:r>
      <w:r w:rsidR="00133093" w:rsidRPr="00576674">
        <w:rPr>
          <w:lang w:val="pl-PL"/>
        </w:rPr>
        <w:t>3</w:t>
      </w:r>
      <w:r w:rsidR="005A34A4" w:rsidRPr="00576674">
        <w:rPr>
          <w:lang w:val="pl-PL"/>
        </w:rPr>
        <w:t>)</w:t>
      </w:r>
      <w:r w:rsidR="007158C5" w:rsidRPr="00576674">
        <w:rPr>
          <w:lang w:val="pl-PL"/>
        </w:rPr>
        <w:t>,</w:t>
      </w:r>
      <w:r w:rsidR="00133093" w:rsidRPr="00576674">
        <w:rPr>
          <w:lang w:val="pl-PL"/>
        </w:rPr>
        <w:t xml:space="preserve"> </w:t>
      </w:r>
      <w:r w:rsidRPr="00576674">
        <w:rPr>
          <w:lang w:val="pl-PL"/>
        </w:rPr>
        <w:t xml:space="preserve">w celu zapewnienia wznowienia postępowania karnego. </w:t>
      </w:r>
    </w:p>
    <w:p w:rsidR="00F7508B" w:rsidRPr="00576674" w:rsidRDefault="00661639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61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F7508B" w:rsidRPr="00576674">
        <w:rPr>
          <w:lang w:val="pl-PL"/>
        </w:rPr>
        <w:t xml:space="preserve">Skarżący uznał, że z wyżej wymienionych powodów, sytuacja w jego sprawie była zupełnie inna niż ta w </w:t>
      </w:r>
      <w:r w:rsidR="00DF3AEA" w:rsidRPr="00576674">
        <w:rPr>
          <w:lang w:val="pl-PL"/>
        </w:rPr>
        <w:t xml:space="preserve">wyżej </w:t>
      </w:r>
      <w:r w:rsidR="00DF3AEA">
        <w:rPr>
          <w:lang w:val="pl-PL"/>
        </w:rPr>
        <w:t>przywoływanej</w:t>
      </w:r>
      <w:r w:rsidR="00DF3AEA" w:rsidRPr="00576674">
        <w:rPr>
          <w:lang w:val="pl-PL"/>
        </w:rPr>
        <w:t xml:space="preserve"> </w:t>
      </w:r>
      <w:r w:rsidR="00F7508B" w:rsidRPr="00576674">
        <w:rPr>
          <w:lang w:val="pl-PL"/>
        </w:rPr>
        <w:t xml:space="preserve">sprawie </w:t>
      </w:r>
      <w:r w:rsidR="007C4CD7" w:rsidRPr="00576674">
        <w:rPr>
          <w:i/>
          <w:lang w:val="pl-PL"/>
        </w:rPr>
        <w:t>H. </w:t>
      </w:r>
      <w:r w:rsidR="00F7508B" w:rsidRPr="00576674">
        <w:rPr>
          <w:i/>
          <w:lang w:val="pl-PL"/>
        </w:rPr>
        <w:t>przeciwko Islandii</w:t>
      </w:r>
      <w:r w:rsidR="00F7508B" w:rsidRPr="00576674">
        <w:rPr>
          <w:lang w:val="pl-PL"/>
        </w:rPr>
        <w:t xml:space="preserve">. Skarżący stwierdził, że w niniejszej sprawie </w:t>
      </w:r>
      <w:r w:rsidR="009357AD" w:rsidRPr="00576674">
        <w:rPr>
          <w:lang w:val="pl-PL"/>
        </w:rPr>
        <w:t>wznowienie</w:t>
      </w:r>
      <w:r w:rsidR="00F7508B" w:rsidRPr="00576674">
        <w:rPr>
          <w:lang w:val="pl-PL"/>
        </w:rPr>
        <w:t xml:space="preserve"> postępowania karnego</w:t>
      </w:r>
      <w:r w:rsidR="00943E6C">
        <w:rPr>
          <w:lang w:val="pl-PL"/>
        </w:rPr>
        <w:t>,</w:t>
      </w:r>
      <w:r w:rsidR="00F7508B" w:rsidRPr="00576674">
        <w:rPr>
          <w:lang w:val="pl-PL"/>
        </w:rPr>
        <w:t xml:space="preserve"> oparte na </w:t>
      </w:r>
      <w:r w:rsidR="00DF3AEA">
        <w:rPr>
          <w:lang w:val="pl-PL"/>
        </w:rPr>
        <w:t>art.</w:t>
      </w:r>
      <w:r w:rsidR="00F7508B" w:rsidRPr="00576674">
        <w:rPr>
          <w:lang w:val="pl-PL"/>
        </w:rPr>
        <w:t xml:space="preserve"> 655-657 </w:t>
      </w:r>
      <w:r w:rsidR="00DF3AEA">
        <w:rPr>
          <w:lang w:val="pl-PL"/>
        </w:rPr>
        <w:t>K</w:t>
      </w:r>
      <w:r w:rsidR="00F7508B" w:rsidRPr="00576674">
        <w:rPr>
          <w:lang w:val="pl-PL"/>
        </w:rPr>
        <w:t>odeksu postępowania karnego</w:t>
      </w:r>
      <w:r w:rsidR="00943E6C">
        <w:rPr>
          <w:lang w:val="pl-PL"/>
        </w:rPr>
        <w:t>,</w:t>
      </w:r>
      <w:r w:rsidR="00F7508B" w:rsidRPr="00576674">
        <w:rPr>
          <w:lang w:val="pl-PL"/>
        </w:rPr>
        <w:t xml:space="preserve"> nie powinno być rozpatrywane jako </w:t>
      </w:r>
      <w:r w:rsidR="00943E6C">
        <w:rPr>
          <w:lang w:val="pl-PL"/>
        </w:rPr>
        <w:t>„</w:t>
      </w:r>
      <w:r w:rsidR="00F7508B" w:rsidRPr="00576674">
        <w:rPr>
          <w:lang w:val="pl-PL"/>
        </w:rPr>
        <w:t xml:space="preserve">wyjątkowy środek” (skarżący </w:t>
      </w:r>
      <w:r w:rsidR="009357AD" w:rsidRPr="00576674">
        <w:rPr>
          <w:lang w:val="pl-PL"/>
        </w:rPr>
        <w:t>odwołał</w:t>
      </w:r>
      <w:r w:rsidR="00F7508B" w:rsidRPr="00576674">
        <w:rPr>
          <w:lang w:val="pl-PL"/>
        </w:rPr>
        <w:t xml:space="preserve"> się do </w:t>
      </w:r>
      <w:r w:rsidRPr="00576674">
        <w:rPr>
          <w:i/>
          <w:lang w:val="pl-PL"/>
        </w:rPr>
        <w:t xml:space="preserve">Withey </w:t>
      </w:r>
      <w:r w:rsidR="00F7508B" w:rsidRPr="00576674">
        <w:rPr>
          <w:i/>
          <w:lang w:val="pl-PL"/>
        </w:rPr>
        <w:t xml:space="preserve">przeciwko Wielkiej Brytanii </w:t>
      </w:r>
      <w:r w:rsidR="00F7508B" w:rsidRPr="00576674">
        <w:rPr>
          <w:lang w:val="pl-PL"/>
        </w:rPr>
        <w:t xml:space="preserve">(dec.), </w:t>
      </w:r>
      <w:r w:rsidR="00F7508B" w:rsidRPr="00576674">
        <w:rPr>
          <w:lang w:val="pl-PL"/>
        </w:rPr>
        <w:lastRenderedPageBreak/>
        <w:t>nr</w:t>
      </w:r>
      <w:r w:rsidRPr="00576674">
        <w:rPr>
          <w:lang w:val="pl-PL"/>
        </w:rPr>
        <w:t xml:space="preserve"> 59493/00, </w:t>
      </w:r>
      <w:r w:rsidR="009B5E37">
        <w:rPr>
          <w:lang w:val="pl-PL"/>
        </w:rPr>
        <w:t>ET</w:t>
      </w:r>
      <w:r w:rsidR="00576674">
        <w:rPr>
          <w:lang w:val="pl-PL"/>
        </w:rPr>
        <w:t>PC</w:t>
      </w:r>
      <w:r w:rsidRPr="00576674">
        <w:rPr>
          <w:lang w:val="pl-PL"/>
        </w:rPr>
        <w:t xml:space="preserve"> 2003</w:t>
      </w:r>
      <w:r w:rsidRPr="00576674">
        <w:rPr>
          <w:lang w:val="pl-PL"/>
        </w:rPr>
        <w:noBreakHyphen/>
        <w:t xml:space="preserve">X), </w:t>
      </w:r>
      <w:r w:rsidR="00F7508B" w:rsidRPr="00576674">
        <w:rPr>
          <w:lang w:val="pl-PL"/>
        </w:rPr>
        <w:t>lecz tak naprawdę był</w:t>
      </w:r>
      <w:r w:rsidR="00943E6C">
        <w:rPr>
          <w:lang w:val="pl-PL"/>
        </w:rPr>
        <w:t>o</w:t>
      </w:r>
      <w:r w:rsidR="00F7508B" w:rsidRPr="00576674">
        <w:rPr>
          <w:lang w:val="pl-PL"/>
        </w:rPr>
        <w:t xml:space="preserve"> jedynym dostępnym dla niego środkiem, aby uzyskać </w:t>
      </w:r>
      <w:r w:rsidR="0012076C">
        <w:rPr>
          <w:lang w:val="pl-PL"/>
        </w:rPr>
        <w:t>zadośćuczynienie</w:t>
      </w:r>
      <w:r w:rsidR="0012076C" w:rsidRPr="00576674">
        <w:rPr>
          <w:lang w:val="pl-PL"/>
        </w:rPr>
        <w:t xml:space="preserve"> </w:t>
      </w:r>
      <w:r w:rsidR="00F7508B" w:rsidRPr="00576674">
        <w:rPr>
          <w:lang w:val="pl-PL"/>
        </w:rPr>
        <w:t xml:space="preserve">za naruszenie jego praw zapewnionych w art. 3 Konwencji. </w:t>
      </w:r>
    </w:p>
    <w:p w:rsidR="003B2351" w:rsidRPr="00576674" w:rsidRDefault="00DE26E0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62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F7508B" w:rsidRPr="00576674">
        <w:rPr>
          <w:lang w:val="pl-PL"/>
        </w:rPr>
        <w:t>Tym samym, dla ce</w:t>
      </w:r>
      <w:r w:rsidR="00F95241" w:rsidRPr="00576674">
        <w:rPr>
          <w:lang w:val="pl-PL"/>
        </w:rPr>
        <w:t>lów niniejszej skargi wniosek o wznowienie postępowania karnego, który został odrzucony poprzez decyzję z dnia 20 grudnia 2010 r.</w:t>
      </w:r>
      <w:r w:rsidR="00943E6C">
        <w:rPr>
          <w:lang w:val="pl-PL"/>
        </w:rPr>
        <w:t>,</w:t>
      </w:r>
      <w:r w:rsidR="00F95241" w:rsidRPr="00576674">
        <w:rPr>
          <w:lang w:val="pl-PL"/>
        </w:rPr>
        <w:t xml:space="preserve"> powinien zostać wzięty pod uwagę. Według skarżącego jego skarga została </w:t>
      </w:r>
      <w:r w:rsidR="00943E6C">
        <w:rPr>
          <w:lang w:val="pl-PL"/>
        </w:rPr>
        <w:t>wniesion</w:t>
      </w:r>
      <w:r w:rsidR="00290BE9">
        <w:rPr>
          <w:lang w:val="pl-PL"/>
        </w:rPr>
        <w:t>a z dochowaniem 6-miesięcznego terminu</w:t>
      </w:r>
      <w:r w:rsidR="00F95241" w:rsidRPr="00576674">
        <w:rPr>
          <w:lang w:val="pl-PL"/>
        </w:rPr>
        <w:t xml:space="preserve">, co wymagane jest w art. 35 Konwencji. </w:t>
      </w:r>
    </w:p>
    <w:p w:rsidR="003C4DCC" w:rsidRPr="00576674" w:rsidRDefault="00A54329" w:rsidP="009D4272">
      <w:pPr>
        <w:pStyle w:val="ECHRHeading5"/>
        <w:rPr>
          <w:lang w:val="pl-PL"/>
        </w:rPr>
      </w:pPr>
      <w:r w:rsidRPr="00576674">
        <w:rPr>
          <w:lang w:val="pl-PL"/>
        </w:rPr>
        <w:t>(</w:t>
      </w:r>
      <w:r w:rsidR="003B2351" w:rsidRPr="00576674">
        <w:rPr>
          <w:lang w:val="pl-PL"/>
        </w:rPr>
        <w:t>iii</w:t>
      </w:r>
      <w:r w:rsidRPr="00576674">
        <w:rPr>
          <w:lang w:val="pl-PL"/>
        </w:rPr>
        <w:t>)</w:t>
      </w:r>
      <w:r w:rsidR="00F21744" w:rsidRPr="00576674">
        <w:rPr>
          <w:lang w:val="pl-PL"/>
        </w:rPr>
        <w:t>  </w:t>
      </w:r>
      <w:r w:rsidR="00F95241" w:rsidRPr="00576674">
        <w:rPr>
          <w:lang w:val="pl-PL"/>
        </w:rPr>
        <w:t>Utrata statu</w:t>
      </w:r>
      <w:r w:rsidR="00943E6C">
        <w:rPr>
          <w:lang w:val="pl-PL"/>
        </w:rPr>
        <w:t>su</w:t>
      </w:r>
      <w:r w:rsidR="00F95241" w:rsidRPr="00576674">
        <w:rPr>
          <w:lang w:val="pl-PL"/>
        </w:rPr>
        <w:t xml:space="preserve"> ofiary</w:t>
      </w:r>
    </w:p>
    <w:p w:rsidR="00A43F43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63</w:t>
      </w:r>
      <w:r w:rsidRPr="00576674">
        <w:rPr>
          <w:noProof/>
          <w:lang w:val="pl-PL"/>
        </w:rPr>
        <w:fldChar w:fldCharType="end"/>
      </w:r>
      <w:r w:rsidR="00474786" w:rsidRPr="00576674">
        <w:rPr>
          <w:lang w:val="pl-PL"/>
        </w:rPr>
        <w:t>.  </w:t>
      </w:r>
      <w:r w:rsidR="00F95241" w:rsidRPr="00576674">
        <w:rPr>
          <w:lang w:val="pl-PL"/>
        </w:rPr>
        <w:t>Skarżący podtrzymuje, że był ofiarą naruszenia art. 3 i 13 Konwencji, gdyż wypłata odszkodowania przez Rząd</w:t>
      </w:r>
      <w:r w:rsidR="00943E6C">
        <w:rPr>
          <w:lang w:val="pl-PL"/>
        </w:rPr>
        <w:t>,</w:t>
      </w:r>
      <w:r w:rsidR="00F95241" w:rsidRPr="00576674">
        <w:rPr>
          <w:lang w:val="pl-PL"/>
        </w:rPr>
        <w:t xml:space="preserve"> będąca następstwem jednostronnej deklaracji Rządu</w:t>
      </w:r>
      <w:r w:rsidR="00943E6C">
        <w:rPr>
          <w:lang w:val="pl-PL"/>
        </w:rPr>
        <w:t>,</w:t>
      </w:r>
      <w:r w:rsidR="00F95241" w:rsidRPr="00576674">
        <w:rPr>
          <w:lang w:val="pl-PL"/>
        </w:rPr>
        <w:t xml:space="preserve"> nie jest właściwym </w:t>
      </w:r>
      <w:r w:rsidR="009C283E">
        <w:rPr>
          <w:lang w:val="pl-PL"/>
        </w:rPr>
        <w:t>zadośćuczynieniem</w:t>
      </w:r>
      <w:r w:rsidR="00F95241" w:rsidRPr="00576674">
        <w:rPr>
          <w:lang w:val="pl-PL"/>
        </w:rPr>
        <w:t xml:space="preserve"> </w:t>
      </w:r>
      <w:r w:rsidR="009C283E">
        <w:rPr>
          <w:lang w:val="pl-PL"/>
        </w:rPr>
        <w:t>za naruszenia stwierdzone w tej</w:t>
      </w:r>
      <w:r w:rsidR="00F95241" w:rsidRPr="00576674">
        <w:rPr>
          <w:lang w:val="pl-PL"/>
        </w:rPr>
        <w:t xml:space="preserve"> deklaracji. Nigdy nie został mu zapewniony indywidualny środek </w:t>
      </w:r>
      <w:r w:rsidR="009C283E">
        <w:rPr>
          <w:lang w:val="pl-PL"/>
        </w:rPr>
        <w:t>na</w:t>
      </w:r>
      <w:r w:rsidR="00F95241" w:rsidRPr="00576674">
        <w:rPr>
          <w:lang w:val="pl-PL"/>
        </w:rPr>
        <w:t xml:space="preserve"> naruszenie jego praw zapewnionych w art. 3 w formie </w:t>
      </w:r>
      <w:r w:rsidR="009C283E">
        <w:rPr>
          <w:lang w:val="pl-PL"/>
        </w:rPr>
        <w:t>rozpoznania</w:t>
      </w:r>
      <w:r w:rsidR="00F95241" w:rsidRPr="00576674">
        <w:rPr>
          <w:lang w:val="pl-PL"/>
        </w:rPr>
        <w:t xml:space="preserve"> jego skargi dotyczącej </w:t>
      </w:r>
      <w:r w:rsidR="009C283E">
        <w:rPr>
          <w:lang w:val="pl-PL"/>
        </w:rPr>
        <w:t>rzekomego</w:t>
      </w:r>
      <w:r w:rsidR="00F95241" w:rsidRPr="00576674">
        <w:rPr>
          <w:lang w:val="pl-PL"/>
        </w:rPr>
        <w:t xml:space="preserve"> </w:t>
      </w:r>
      <w:r w:rsidR="009C283E">
        <w:rPr>
          <w:lang w:val="pl-PL"/>
        </w:rPr>
        <w:t>złego traktowania</w:t>
      </w:r>
      <w:r w:rsidR="00F95241" w:rsidRPr="00576674">
        <w:rPr>
          <w:lang w:val="pl-PL"/>
        </w:rPr>
        <w:t xml:space="preserve"> przez policjantów. Pozwany Rząd miał w obowiązku </w:t>
      </w:r>
      <w:r w:rsidR="00051244">
        <w:rPr>
          <w:lang w:val="pl-PL"/>
        </w:rPr>
        <w:t>wyeliminować</w:t>
      </w:r>
      <w:r w:rsidR="00051244" w:rsidRPr="00576674">
        <w:rPr>
          <w:lang w:val="pl-PL"/>
        </w:rPr>
        <w:t xml:space="preserve"> </w:t>
      </w:r>
      <w:r w:rsidR="00F95241" w:rsidRPr="00576674">
        <w:rPr>
          <w:lang w:val="pl-PL"/>
        </w:rPr>
        <w:t>narusze</w:t>
      </w:r>
      <w:r w:rsidR="00051244">
        <w:rPr>
          <w:lang w:val="pl-PL"/>
        </w:rPr>
        <w:t>nie</w:t>
      </w:r>
      <w:r w:rsidR="00F95241" w:rsidRPr="00576674">
        <w:rPr>
          <w:lang w:val="pl-PL"/>
        </w:rPr>
        <w:t xml:space="preserve"> </w:t>
      </w:r>
      <w:r w:rsidR="00051244">
        <w:rPr>
          <w:lang w:val="pl-PL"/>
        </w:rPr>
        <w:t>stwierdzone</w:t>
      </w:r>
      <w:r w:rsidR="00051244" w:rsidRPr="00576674">
        <w:rPr>
          <w:lang w:val="pl-PL"/>
        </w:rPr>
        <w:t xml:space="preserve"> </w:t>
      </w:r>
      <w:r w:rsidR="00F95241" w:rsidRPr="00576674">
        <w:rPr>
          <w:lang w:val="pl-PL"/>
        </w:rPr>
        <w:t xml:space="preserve">w jednostronnej deklaracji i </w:t>
      </w:r>
      <w:r w:rsidR="00051244">
        <w:rPr>
          <w:lang w:val="pl-PL"/>
        </w:rPr>
        <w:t>naprawić na ile to możliwe skutki naruszenia</w:t>
      </w:r>
      <w:r w:rsidR="00F95241" w:rsidRPr="00576674">
        <w:rPr>
          <w:lang w:val="pl-PL"/>
        </w:rPr>
        <w:t xml:space="preserve">. </w:t>
      </w:r>
      <w:r w:rsidR="000E7D7A">
        <w:rPr>
          <w:lang w:val="pl-PL"/>
        </w:rPr>
        <w:t>Jest to wymóg stawiany przez</w:t>
      </w:r>
      <w:r w:rsidR="00F95241" w:rsidRPr="00576674">
        <w:rPr>
          <w:lang w:val="pl-PL"/>
        </w:rPr>
        <w:t xml:space="preserve"> art. 13 </w:t>
      </w:r>
      <w:r w:rsidR="00943E6C">
        <w:rPr>
          <w:lang w:val="pl-PL"/>
        </w:rPr>
        <w:t>dotyczący</w:t>
      </w:r>
      <w:r w:rsidR="00F95241" w:rsidRPr="00576674">
        <w:rPr>
          <w:lang w:val="pl-PL"/>
        </w:rPr>
        <w:t xml:space="preserve"> zapewnienia właściwej procedury w krajowym systemie</w:t>
      </w:r>
      <w:r w:rsidR="000E7D7A">
        <w:rPr>
          <w:lang w:val="pl-PL"/>
        </w:rPr>
        <w:t>,</w:t>
      </w:r>
      <w:r w:rsidR="00F95241" w:rsidRPr="00576674">
        <w:rPr>
          <w:lang w:val="pl-PL"/>
        </w:rPr>
        <w:t xml:space="preserve"> jeśli chodzi o umożliwianie osobie poszkodowanej wnioskowanie o otrzymanie odszkodowania za </w:t>
      </w:r>
      <w:r w:rsidR="000E7D7A">
        <w:rPr>
          <w:lang w:val="pl-PL"/>
        </w:rPr>
        <w:t>skutki</w:t>
      </w:r>
      <w:r w:rsidR="00F95241" w:rsidRPr="00576674">
        <w:rPr>
          <w:lang w:val="pl-PL"/>
        </w:rPr>
        <w:t xml:space="preserve"> naruszenia jej praw. </w:t>
      </w:r>
    </w:p>
    <w:p w:rsidR="00CF0A51" w:rsidRPr="00576674" w:rsidRDefault="00FF5BAA" w:rsidP="009D4272">
      <w:pPr>
        <w:pStyle w:val="ECHRHeading3"/>
        <w:rPr>
          <w:lang w:val="pl-PL"/>
        </w:rPr>
      </w:pPr>
      <w:r w:rsidRPr="00576674">
        <w:rPr>
          <w:lang w:val="pl-PL"/>
        </w:rPr>
        <w:t>2.</w:t>
      </w:r>
      <w:r w:rsidR="00A45ADB" w:rsidRPr="00576674">
        <w:rPr>
          <w:lang w:val="pl-PL"/>
        </w:rPr>
        <w:t>  </w:t>
      </w:r>
      <w:bookmarkStart w:id="28" w:name="para38"/>
      <w:r w:rsidR="00F95241" w:rsidRPr="00576674">
        <w:rPr>
          <w:lang w:val="pl-PL"/>
        </w:rPr>
        <w:t>Ocena Trybunału</w:t>
      </w:r>
    </w:p>
    <w:p w:rsidR="00D14CF4" w:rsidRPr="00576674" w:rsidRDefault="00475A62" w:rsidP="009D4272">
      <w:pPr>
        <w:pStyle w:val="ECHRHeading4"/>
        <w:rPr>
          <w:lang w:val="pl-PL"/>
        </w:rPr>
      </w:pPr>
      <w:r w:rsidRPr="00576674">
        <w:rPr>
          <w:lang w:val="pl-PL"/>
        </w:rPr>
        <w:t>(a)</w:t>
      </w:r>
      <w:r w:rsidR="00A45ADB" w:rsidRPr="00576674">
        <w:rPr>
          <w:lang w:val="pl-PL"/>
        </w:rPr>
        <w:t>  </w:t>
      </w:r>
      <w:r w:rsidR="00DA78C1" w:rsidRPr="00576674">
        <w:rPr>
          <w:lang w:val="pl-PL"/>
        </w:rPr>
        <w:t>Wstępne uwagi co do orzecznictwa Trybunału i praktyki</w:t>
      </w:r>
      <w:r w:rsidR="00F144B1" w:rsidRPr="00576674">
        <w:rPr>
          <w:lang w:val="pl-PL"/>
        </w:rPr>
        <w:t xml:space="preserve"> </w:t>
      </w:r>
      <w:r w:rsidR="000E7D7A">
        <w:rPr>
          <w:lang w:val="pl-PL"/>
        </w:rPr>
        <w:t>dotyczącej jednostronnych deklaracji</w:t>
      </w:r>
      <w:r w:rsidR="00F144B1" w:rsidRPr="00576674">
        <w:rPr>
          <w:lang w:val="pl-PL"/>
        </w:rPr>
        <w:t xml:space="preserve"> </w:t>
      </w:r>
    </w:p>
    <w:bookmarkStart w:id="29" w:name="para59"/>
    <w:bookmarkStart w:id="30" w:name="para60"/>
    <w:p w:rsidR="005C0F83" w:rsidRPr="00576674" w:rsidRDefault="00947CFC" w:rsidP="009D4272">
      <w:pPr>
        <w:pStyle w:val="ECHRPara"/>
        <w:keepLines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64</w:t>
      </w:r>
      <w:r w:rsidRPr="00576674">
        <w:rPr>
          <w:lang w:val="pl-PL"/>
        </w:rPr>
        <w:fldChar w:fldCharType="end"/>
      </w:r>
      <w:bookmarkEnd w:id="29"/>
      <w:bookmarkEnd w:id="30"/>
      <w:r w:rsidRPr="00576674">
        <w:rPr>
          <w:lang w:val="pl-PL"/>
        </w:rPr>
        <w:t>.  </w:t>
      </w:r>
      <w:r w:rsidR="00F144B1" w:rsidRPr="00576674">
        <w:rPr>
          <w:lang w:val="pl-PL"/>
        </w:rPr>
        <w:t>Trybunał przypomina argumenty, które należy wziąć pod uwagę podczas decydowania, czy sprawa – czy też jej część – ma zostać skre</w:t>
      </w:r>
      <w:r w:rsidR="00943E6C">
        <w:rPr>
          <w:lang w:val="pl-PL"/>
        </w:rPr>
        <w:t>ś</w:t>
      </w:r>
      <w:r w:rsidR="00F144B1" w:rsidRPr="00576674">
        <w:rPr>
          <w:lang w:val="pl-PL"/>
        </w:rPr>
        <w:t xml:space="preserve">lona z listy na podstawie art. </w:t>
      </w:r>
      <w:r w:rsidR="007C4CD7" w:rsidRPr="00576674">
        <w:rPr>
          <w:lang w:val="pl-PL"/>
        </w:rPr>
        <w:t xml:space="preserve">37 </w:t>
      </w:r>
      <w:r w:rsidR="00465783">
        <w:rPr>
          <w:lang w:val="pl-PL"/>
        </w:rPr>
        <w:t>ust.</w:t>
      </w:r>
      <w:r w:rsidR="00465783" w:rsidRPr="00576674">
        <w:rPr>
          <w:lang w:val="pl-PL"/>
        </w:rPr>
        <w:t> </w:t>
      </w:r>
      <w:r w:rsidR="007C4CD7" w:rsidRPr="00576674">
        <w:rPr>
          <w:lang w:val="pl-PL"/>
        </w:rPr>
        <w:t>1 </w:t>
      </w:r>
      <w:r w:rsidR="00C80CCD">
        <w:rPr>
          <w:lang w:val="pl-PL"/>
        </w:rPr>
        <w:t xml:space="preserve">lit. </w:t>
      </w:r>
      <w:r w:rsidR="00D03164" w:rsidRPr="00576674">
        <w:rPr>
          <w:lang w:val="pl-PL"/>
        </w:rPr>
        <w:t xml:space="preserve">c </w:t>
      </w:r>
      <w:r w:rsidR="00F144B1" w:rsidRPr="00576674">
        <w:rPr>
          <w:lang w:val="pl-PL"/>
        </w:rPr>
        <w:t>Konwencji w oparciu o jednostronną deklarację. Są to: charakter złożonej skargi, charakter i zakres środków podjętych przez pozwany Rząd w kontekście wykonywania wyroków Trybunału w jakiejkolwiek poprzedniej sprawie oraz wpływ tych środków na rozpatrywaną sprawę; chara</w:t>
      </w:r>
      <w:r w:rsidR="00943E6C">
        <w:rPr>
          <w:lang w:val="pl-PL"/>
        </w:rPr>
        <w:t>k</w:t>
      </w:r>
      <w:r w:rsidR="00F144B1" w:rsidRPr="00576674">
        <w:rPr>
          <w:lang w:val="pl-PL"/>
        </w:rPr>
        <w:t xml:space="preserve">ter </w:t>
      </w:r>
      <w:r w:rsidR="008F6DB6">
        <w:rPr>
          <w:lang w:val="pl-PL"/>
        </w:rPr>
        <w:t>ustępstw</w:t>
      </w:r>
      <w:r w:rsidR="00F144B1" w:rsidRPr="00576674">
        <w:rPr>
          <w:lang w:val="pl-PL"/>
        </w:rPr>
        <w:t xml:space="preserve"> zawartych w jednostronnej deklaracji, a w szczególności stwierdzenie naruszenia Konwencji i wypłata odpowiedniego odszkodowania za to naruszenie; zaistnienie odpowiedniego lub </w:t>
      </w:r>
      <w:r w:rsidR="00943E6C">
        <w:rPr>
          <w:lang w:val="pl-PL"/>
        </w:rPr>
        <w:t>„</w:t>
      </w:r>
      <w:r w:rsidR="00F144B1" w:rsidRPr="00576674">
        <w:rPr>
          <w:lang w:val="pl-PL"/>
        </w:rPr>
        <w:t>jasnego i szerokieg</w:t>
      </w:r>
      <w:r w:rsidR="00943E6C">
        <w:rPr>
          <w:lang w:val="pl-PL"/>
        </w:rPr>
        <w:t xml:space="preserve">o” orzecznictwa w związku z tym – innymi </w:t>
      </w:r>
      <w:r w:rsidR="00F144B1" w:rsidRPr="00576674">
        <w:rPr>
          <w:lang w:val="pl-PL"/>
        </w:rPr>
        <w:t xml:space="preserve">słowy, czy podniesione kwestie są porównywalne do kwestii określonych przez Trybunał w poprzednich sprawach; sposób, w jaki Rząd zamierza zapewnić </w:t>
      </w:r>
      <w:r w:rsidR="00465783">
        <w:rPr>
          <w:lang w:val="pl-PL"/>
        </w:rPr>
        <w:t>zadośćuczynienie</w:t>
      </w:r>
      <w:r w:rsidR="00465783" w:rsidRPr="00576674">
        <w:rPr>
          <w:lang w:val="pl-PL"/>
        </w:rPr>
        <w:t xml:space="preserve"> </w:t>
      </w:r>
      <w:r w:rsidR="00F144B1" w:rsidRPr="00576674">
        <w:rPr>
          <w:lang w:val="pl-PL"/>
        </w:rPr>
        <w:t>skarżącemu i czy sposób ten umożl</w:t>
      </w:r>
      <w:r w:rsidR="00943E6C">
        <w:rPr>
          <w:lang w:val="pl-PL"/>
        </w:rPr>
        <w:t>i</w:t>
      </w:r>
      <w:r w:rsidR="00F144B1" w:rsidRPr="00576674">
        <w:rPr>
          <w:lang w:val="pl-PL"/>
        </w:rPr>
        <w:t xml:space="preserve">wia wyeliminowanie </w:t>
      </w:r>
      <w:r w:rsidR="00C80CCD">
        <w:rPr>
          <w:lang w:val="pl-PL"/>
        </w:rPr>
        <w:t>skutków zarzucanego</w:t>
      </w:r>
      <w:r w:rsidR="00F144B1" w:rsidRPr="00576674">
        <w:rPr>
          <w:lang w:val="pl-PL"/>
        </w:rPr>
        <w:t xml:space="preserve"> naruszenia (zob. </w:t>
      </w:r>
      <w:r w:rsidR="00A95524" w:rsidRPr="00576674">
        <w:rPr>
          <w:i/>
          <w:lang w:val="pl-PL"/>
        </w:rPr>
        <w:t>Tahsin Acar</w:t>
      </w:r>
      <w:r w:rsidR="00A95524" w:rsidRPr="00576674">
        <w:rPr>
          <w:lang w:val="pl-PL"/>
        </w:rPr>
        <w:t xml:space="preserve">, </w:t>
      </w:r>
      <w:r w:rsidR="00F144B1" w:rsidRPr="00576674">
        <w:rPr>
          <w:lang w:val="pl-PL"/>
        </w:rPr>
        <w:t>wyżej cytow</w:t>
      </w:r>
      <w:r w:rsidR="00C835D3">
        <w:rPr>
          <w:lang w:val="pl-PL"/>
        </w:rPr>
        <w:t>a</w:t>
      </w:r>
      <w:r w:rsidR="00F144B1" w:rsidRPr="00576674">
        <w:rPr>
          <w:lang w:val="pl-PL"/>
        </w:rPr>
        <w:t>ne</w:t>
      </w:r>
      <w:r w:rsidR="00F64B7C" w:rsidRPr="00576674">
        <w:rPr>
          <w:lang w:val="pl-PL"/>
        </w:rPr>
        <w:t xml:space="preserve">, </w:t>
      </w:r>
      <w:r w:rsidR="00A95524" w:rsidRPr="00576674">
        <w:rPr>
          <w:lang w:val="pl-PL"/>
        </w:rPr>
        <w:t>§§ 75-77)</w:t>
      </w:r>
      <w:r w:rsidR="00CF323F" w:rsidRPr="00576674">
        <w:rPr>
          <w:lang w:val="pl-PL"/>
        </w:rPr>
        <w:t>.</w:t>
      </w:r>
    </w:p>
    <w:p w:rsidR="00342075" w:rsidRPr="00576674" w:rsidRDefault="008F6DB6" w:rsidP="009D4272">
      <w:pPr>
        <w:pStyle w:val="ECHRPara"/>
        <w:keepLines/>
        <w:rPr>
          <w:lang w:val="pl-PL"/>
        </w:rPr>
      </w:pPr>
      <w:r>
        <w:rPr>
          <w:lang w:val="pl-PL"/>
        </w:rPr>
        <w:lastRenderedPageBreak/>
        <w:t>Jeśli Trybunał</w:t>
      </w:r>
      <w:r w:rsidR="00F144B1" w:rsidRPr="00576674">
        <w:rPr>
          <w:lang w:val="pl-PL"/>
        </w:rPr>
        <w:t xml:space="preserve"> </w:t>
      </w:r>
      <w:r w:rsidR="00C835D3">
        <w:rPr>
          <w:lang w:val="pl-PL"/>
        </w:rPr>
        <w:t xml:space="preserve">uzyska </w:t>
      </w:r>
      <w:r w:rsidR="00CA4810">
        <w:rPr>
          <w:lang w:val="pl-PL"/>
        </w:rPr>
        <w:t>satysfakcjonujące</w:t>
      </w:r>
      <w:r w:rsidR="00C835D3" w:rsidRPr="00576674">
        <w:rPr>
          <w:lang w:val="pl-PL"/>
        </w:rPr>
        <w:t xml:space="preserve"> </w:t>
      </w:r>
      <w:r w:rsidR="00F144B1" w:rsidRPr="00576674">
        <w:rPr>
          <w:lang w:val="pl-PL"/>
        </w:rPr>
        <w:t xml:space="preserve">odpowiedzi na powyższe pytania, wtedy </w:t>
      </w:r>
      <w:r w:rsidR="00342075" w:rsidRPr="00576674">
        <w:rPr>
          <w:lang w:val="pl-PL"/>
        </w:rPr>
        <w:t xml:space="preserve">sprawdza, czy warunki </w:t>
      </w:r>
      <w:r w:rsidR="009357AD" w:rsidRPr="00576674">
        <w:rPr>
          <w:lang w:val="pl-PL"/>
        </w:rPr>
        <w:t>okre</w:t>
      </w:r>
      <w:r w:rsidR="009357AD">
        <w:rPr>
          <w:lang w:val="pl-PL"/>
        </w:rPr>
        <w:t>ś</w:t>
      </w:r>
      <w:r w:rsidR="009357AD" w:rsidRPr="00576674">
        <w:rPr>
          <w:lang w:val="pl-PL"/>
        </w:rPr>
        <w:t>lone</w:t>
      </w:r>
      <w:r w:rsidR="00342075" w:rsidRPr="00576674">
        <w:rPr>
          <w:lang w:val="pl-PL"/>
        </w:rPr>
        <w:t xml:space="preserve"> w art. </w:t>
      </w:r>
      <w:r w:rsidR="0036736C" w:rsidRPr="00576674">
        <w:rPr>
          <w:lang w:val="pl-PL"/>
        </w:rPr>
        <w:t xml:space="preserve">37 </w:t>
      </w:r>
      <w:r w:rsidR="00C835D3">
        <w:rPr>
          <w:lang w:val="pl-PL"/>
        </w:rPr>
        <w:t>ust.</w:t>
      </w:r>
      <w:r w:rsidR="00C835D3" w:rsidRPr="00576674">
        <w:rPr>
          <w:lang w:val="pl-PL"/>
        </w:rPr>
        <w:t xml:space="preserve"> </w:t>
      </w:r>
      <w:r w:rsidR="0036736C" w:rsidRPr="00576674">
        <w:rPr>
          <w:lang w:val="pl-PL"/>
        </w:rPr>
        <w:t xml:space="preserve">1 </w:t>
      </w:r>
      <w:r w:rsidR="00C835D3">
        <w:rPr>
          <w:lang w:val="pl-PL"/>
        </w:rPr>
        <w:t xml:space="preserve">lit. </w:t>
      </w:r>
      <w:r w:rsidR="0036736C" w:rsidRPr="00576674">
        <w:rPr>
          <w:lang w:val="pl-PL"/>
        </w:rPr>
        <w:t>c</w:t>
      </w:r>
      <w:r w:rsidR="00021535">
        <w:rPr>
          <w:lang w:val="pl-PL"/>
        </w:rPr>
        <w:t xml:space="preserve"> </w:t>
      </w:r>
      <w:r w:rsidR="00342075" w:rsidRPr="00576674">
        <w:rPr>
          <w:lang w:val="pl-PL"/>
        </w:rPr>
        <w:t xml:space="preserve">oraz </w:t>
      </w:r>
      <w:r w:rsidR="00C835D3">
        <w:rPr>
          <w:lang w:val="pl-PL"/>
        </w:rPr>
        <w:t>ust.</w:t>
      </w:r>
      <w:r w:rsidR="004119D2" w:rsidRPr="00576674">
        <w:rPr>
          <w:lang w:val="pl-PL"/>
        </w:rPr>
        <w:t xml:space="preserve"> 1</w:t>
      </w:r>
      <w:r w:rsidR="00342075" w:rsidRPr="00576674">
        <w:rPr>
          <w:lang w:val="pl-PL"/>
        </w:rPr>
        <w:t xml:space="preserve"> Konwencji</w:t>
      </w:r>
      <w:r w:rsidR="004119D2" w:rsidRPr="00576674">
        <w:rPr>
          <w:lang w:val="pl-PL"/>
        </w:rPr>
        <w:t xml:space="preserve"> </w:t>
      </w:r>
      <w:r w:rsidR="004119D2" w:rsidRPr="00943E6C">
        <w:rPr>
          <w:i/>
          <w:lang w:val="pl-PL"/>
        </w:rPr>
        <w:t>in fine</w:t>
      </w:r>
      <w:r w:rsidR="00342075" w:rsidRPr="00576674">
        <w:rPr>
          <w:lang w:val="pl-PL"/>
        </w:rPr>
        <w:t xml:space="preserve"> są spełnione (to znaczy, dalsz</w:t>
      </w:r>
      <w:r w:rsidR="00C835D3">
        <w:rPr>
          <w:lang w:val="pl-PL"/>
        </w:rPr>
        <w:t>e</w:t>
      </w:r>
      <w:r w:rsidR="00342075" w:rsidRPr="00576674">
        <w:rPr>
          <w:lang w:val="pl-PL"/>
        </w:rPr>
        <w:t xml:space="preserve"> </w:t>
      </w:r>
      <w:r w:rsidR="00677EF8">
        <w:rPr>
          <w:lang w:val="pl-PL"/>
        </w:rPr>
        <w:t>rozpatrywanie</w:t>
      </w:r>
      <w:r w:rsidR="00C835D3" w:rsidRPr="00576674">
        <w:rPr>
          <w:lang w:val="pl-PL"/>
        </w:rPr>
        <w:t xml:space="preserve"> </w:t>
      </w:r>
      <w:r w:rsidR="00342075" w:rsidRPr="00576674">
        <w:rPr>
          <w:lang w:val="pl-PL"/>
        </w:rPr>
        <w:t>skargi lub jej części</w:t>
      </w:r>
      <w:r w:rsidR="00943E6C" w:rsidRPr="00943E6C">
        <w:rPr>
          <w:lang w:val="pl-PL"/>
        </w:rPr>
        <w:t xml:space="preserve"> </w:t>
      </w:r>
      <w:r w:rsidR="00943E6C" w:rsidRPr="00576674">
        <w:rPr>
          <w:lang w:val="pl-PL"/>
        </w:rPr>
        <w:t xml:space="preserve">nie jest </w:t>
      </w:r>
      <w:r w:rsidR="00677EF8">
        <w:rPr>
          <w:lang w:val="pl-PL"/>
        </w:rPr>
        <w:t xml:space="preserve">już uzasadnione </w:t>
      </w:r>
      <w:r w:rsidR="00943E6C">
        <w:rPr>
          <w:lang w:val="pl-PL"/>
        </w:rPr>
        <w:t>oraz</w:t>
      </w:r>
      <w:r w:rsidR="00342075" w:rsidRPr="00576674">
        <w:rPr>
          <w:lang w:val="pl-PL"/>
        </w:rPr>
        <w:t xml:space="preserve"> poszanowanie praw człowieka nie wymaga dalszego </w:t>
      </w:r>
      <w:r w:rsidR="00677EF8">
        <w:rPr>
          <w:lang w:val="pl-PL"/>
        </w:rPr>
        <w:t>rozpatrywania skargi</w:t>
      </w:r>
      <w:r w:rsidR="00342075" w:rsidRPr="00576674">
        <w:rPr>
          <w:lang w:val="pl-PL"/>
        </w:rPr>
        <w:t xml:space="preserve">). Jeśli warunki te są spełnione, Trybunał decyduje o skreśleniu sprawy lub jej odpowiedniej części z listy spraw. </w:t>
      </w:r>
    </w:p>
    <w:p w:rsidR="00C53FAE" w:rsidRPr="00576674" w:rsidRDefault="00342075" w:rsidP="009D4272">
      <w:pPr>
        <w:pStyle w:val="ECHRPara"/>
        <w:keepLines/>
        <w:rPr>
          <w:lang w:val="pl-PL"/>
        </w:rPr>
      </w:pPr>
      <w:r w:rsidRPr="00576674">
        <w:rPr>
          <w:lang w:val="pl-PL"/>
        </w:rPr>
        <w:t xml:space="preserve">Z tych powodów Trybunał bardzo uważnie zbadał zobowiązania </w:t>
      </w:r>
      <w:r w:rsidR="00943E6C">
        <w:rPr>
          <w:lang w:val="pl-PL"/>
        </w:rPr>
        <w:t>R</w:t>
      </w:r>
      <w:r w:rsidRPr="00576674">
        <w:rPr>
          <w:lang w:val="pl-PL"/>
        </w:rPr>
        <w:t xml:space="preserve">ządu odnoszące się do jego jednostronnej deklaracji (zob. </w:t>
      </w:r>
      <w:r w:rsidR="00C53FAE" w:rsidRPr="00576674">
        <w:rPr>
          <w:i/>
          <w:lang w:val="pl-PL"/>
        </w:rPr>
        <w:t>Tahsin Acar</w:t>
      </w:r>
      <w:r w:rsidR="00C53FAE" w:rsidRPr="00576674">
        <w:rPr>
          <w:lang w:val="pl-PL"/>
        </w:rPr>
        <w:t xml:space="preserve">, </w:t>
      </w:r>
      <w:r w:rsidRPr="00576674">
        <w:rPr>
          <w:lang w:val="pl-PL"/>
        </w:rPr>
        <w:t>wyżej cytowane</w:t>
      </w:r>
      <w:r w:rsidR="00F64B7C" w:rsidRPr="00576674">
        <w:rPr>
          <w:lang w:val="pl-PL"/>
        </w:rPr>
        <w:t xml:space="preserve">, </w:t>
      </w:r>
      <w:r w:rsidR="00C53FAE" w:rsidRPr="00576674">
        <w:rPr>
          <w:lang w:val="pl-PL"/>
        </w:rPr>
        <w:t>§§</w:t>
      </w:r>
      <w:r w:rsidR="000F1A5A" w:rsidRPr="00576674">
        <w:rPr>
          <w:lang w:val="pl-PL"/>
        </w:rPr>
        <w:t> </w:t>
      </w:r>
      <w:r w:rsidR="00C53FAE" w:rsidRPr="00576674">
        <w:rPr>
          <w:lang w:val="pl-PL"/>
        </w:rPr>
        <w:t xml:space="preserve">76-79 </w:t>
      </w:r>
      <w:r w:rsidRPr="00576674">
        <w:rPr>
          <w:lang w:val="pl-PL"/>
        </w:rPr>
        <w:t>i</w:t>
      </w:r>
      <w:r w:rsidR="00C53FAE" w:rsidRPr="00576674">
        <w:rPr>
          <w:lang w:val="pl-PL"/>
        </w:rPr>
        <w:t xml:space="preserve"> 83-85) </w:t>
      </w:r>
      <w:r w:rsidR="00943E6C">
        <w:rPr>
          <w:lang w:val="pl-PL"/>
        </w:rPr>
        <w:t>i</w:t>
      </w:r>
      <w:r w:rsidRPr="00576674">
        <w:rPr>
          <w:lang w:val="pl-PL"/>
        </w:rPr>
        <w:t xml:space="preserve"> tam, gdzie było to </w:t>
      </w:r>
      <w:r w:rsidR="001D49FD">
        <w:rPr>
          <w:lang w:val="pl-PL"/>
        </w:rPr>
        <w:t>właściwe</w:t>
      </w:r>
      <w:r w:rsidRPr="00576674">
        <w:rPr>
          <w:lang w:val="pl-PL"/>
        </w:rPr>
        <w:t>, interpretuje zakres tych zobowiązań w świetle swego orzecznictwa (zob. w kontekście skargi dotyczącej zobowiązań państwa na podstawie art. 2</w:t>
      </w:r>
      <w:r w:rsidR="00C53FAE" w:rsidRPr="00576674">
        <w:rPr>
          <w:lang w:val="pl-PL"/>
        </w:rPr>
        <w:t xml:space="preserve">, </w:t>
      </w:r>
      <w:r w:rsidR="00C53FAE" w:rsidRPr="00576674">
        <w:rPr>
          <w:i/>
          <w:lang w:val="pl-PL"/>
        </w:rPr>
        <w:t xml:space="preserve">Žarković </w:t>
      </w:r>
      <w:r w:rsidRPr="00576674">
        <w:rPr>
          <w:i/>
          <w:lang w:val="pl-PL"/>
        </w:rPr>
        <w:t xml:space="preserve">i inni przeciwko Chorwacji </w:t>
      </w:r>
      <w:r w:rsidRPr="00576674">
        <w:rPr>
          <w:lang w:val="pl-PL"/>
        </w:rPr>
        <w:t>(dec.), nr</w:t>
      </w:r>
      <w:r w:rsidR="00C53FAE" w:rsidRPr="00576674">
        <w:rPr>
          <w:lang w:val="pl-PL"/>
        </w:rPr>
        <w:t xml:space="preserve"> 75187/12, 9 </w:t>
      </w:r>
      <w:r w:rsidRPr="00576674">
        <w:rPr>
          <w:lang w:val="pl-PL"/>
        </w:rPr>
        <w:t xml:space="preserve">czerwca </w:t>
      </w:r>
      <w:r w:rsidR="00C53FAE" w:rsidRPr="00576674">
        <w:rPr>
          <w:lang w:val="pl-PL"/>
        </w:rPr>
        <w:t>2015</w:t>
      </w:r>
      <w:r w:rsidRPr="00576674">
        <w:rPr>
          <w:lang w:val="pl-PL"/>
        </w:rPr>
        <w:t xml:space="preserve"> r.</w:t>
      </w:r>
      <w:r w:rsidR="00C53FAE" w:rsidRPr="00576674">
        <w:rPr>
          <w:lang w:val="pl-PL"/>
        </w:rPr>
        <w:t>).</w:t>
      </w:r>
    </w:p>
    <w:p w:rsidR="005109EE" w:rsidRPr="00576674" w:rsidRDefault="005109EE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65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</w:t>
      </w:r>
      <w:r w:rsidR="00342075" w:rsidRPr="00576674">
        <w:rPr>
          <w:lang w:val="pl-PL"/>
        </w:rPr>
        <w:t xml:space="preserve">W niektórych sprawach Trybunał zarządza, że jego decyzja o skreśleniu </w:t>
      </w:r>
      <w:r w:rsidR="00943E6C">
        <w:rPr>
          <w:lang w:val="pl-PL"/>
        </w:rPr>
        <w:t>pozosta</w:t>
      </w:r>
      <w:r w:rsidR="00342075" w:rsidRPr="00576674">
        <w:rPr>
          <w:lang w:val="pl-PL"/>
        </w:rPr>
        <w:t xml:space="preserve">ła bez uszczerbku wobec prawa skarżącego do </w:t>
      </w:r>
      <w:r w:rsidR="00943E6C">
        <w:rPr>
          <w:lang w:val="pl-PL"/>
        </w:rPr>
        <w:t>korzystania z innych środków</w:t>
      </w:r>
      <w:r w:rsidR="00342075" w:rsidRPr="00576674">
        <w:rPr>
          <w:lang w:val="pl-PL"/>
        </w:rPr>
        <w:t>, dostępny</w:t>
      </w:r>
      <w:r w:rsidR="00943E6C">
        <w:rPr>
          <w:lang w:val="pl-PL"/>
        </w:rPr>
        <w:t>ch</w:t>
      </w:r>
      <w:r w:rsidR="00342075" w:rsidRPr="00576674">
        <w:rPr>
          <w:lang w:val="pl-PL"/>
        </w:rPr>
        <w:t xml:space="preserve"> na poziomie </w:t>
      </w:r>
      <w:r w:rsidR="0033348A">
        <w:rPr>
          <w:lang w:val="pl-PL"/>
        </w:rPr>
        <w:t>k</w:t>
      </w:r>
      <w:r w:rsidR="009357AD" w:rsidRPr="00576674">
        <w:rPr>
          <w:lang w:val="pl-PL"/>
        </w:rPr>
        <w:t>r</w:t>
      </w:r>
      <w:r w:rsidR="009357AD">
        <w:rPr>
          <w:lang w:val="pl-PL"/>
        </w:rPr>
        <w:t>a</w:t>
      </w:r>
      <w:r w:rsidR="009357AD" w:rsidRPr="00576674">
        <w:rPr>
          <w:lang w:val="pl-PL"/>
        </w:rPr>
        <w:t>jowym</w:t>
      </w:r>
      <w:r w:rsidR="00342075" w:rsidRPr="00576674">
        <w:rPr>
          <w:lang w:val="pl-PL"/>
        </w:rPr>
        <w:t xml:space="preserve"> w celu otrzymania </w:t>
      </w:r>
      <w:r w:rsidR="0033348A">
        <w:rPr>
          <w:lang w:val="pl-PL"/>
        </w:rPr>
        <w:t>odpowiedniego zadośćuczynienia</w:t>
      </w:r>
      <w:r w:rsidR="0033348A" w:rsidRPr="00576674">
        <w:rPr>
          <w:lang w:val="pl-PL"/>
        </w:rPr>
        <w:t xml:space="preserve"> </w:t>
      </w:r>
      <w:r w:rsidR="00342075" w:rsidRPr="00576674">
        <w:rPr>
          <w:lang w:val="pl-PL"/>
        </w:rPr>
        <w:t xml:space="preserve">(zob. np. </w:t>
      </w:r>
      <w:r w:rsidR="007C4CD7" w:rsidRPr="00576674">
        <w:rPr>
          <w:i/>
          <w:lang w:val="pl-PL"/>
        </w:rPr>
        <w:t xml:space="preserve">Josipović </w:t>
      </w:r>
      <w:r w:rsidR="00342075" w:rsidRPr="00576674">
        <w:rPr>
          <w:i/>
          <w:lang w:val="pl-PL"/>
        </w:rPr>
        <w:t xml:space="preserve">przeciwko Serbii </w:t>
      </w:r>
      <w:r w:rsidR="00342075" w:rsidRPr="00576674">
        <w:rPr>
          <w:lang w:val="pl-PL"/>
        </w:rPr>
        <w:t>(dec.), nr</w:t>
      </w:r>
      <w:r w:rsidRPr="00576674">
        <w:rPr>
          <w:lang w:val="pl-PL"/>
        </w:rPr>
        <w:t xml:space="preserve"> 18369/07, 4 </w:t>
      </w:r>
      <w:r w:rsidR="00342075" w:rsidRPr="00576674">
        <w:rPr>
          <w:lang w:val="pl-PL"/>
        </w:rPr>
        <w:t xml:space="preserve">marca </w:t>
      </w:r>
      <w:r w:rsidRPr="00576674">
        <w:rPr>
          <w:lang w:val="pl-PL"/>
        </w:rPr>
        <w:t>2008</w:t>
      </w:r>
      <w:r w:rsidR="00342075" w:rsidRPr="00576674">
        <w:rPr>
          <w:lang w:val="pl-PL"/>
        </w:rPr>
        <w:t xml:space="preserve"> r.</w:t>
      </w:r>
      <w:r w:rsidR="0003037D" w:rsidRPr="00576674">
        <w:rPr>
          <w:lang w:val="pl-PL"/>
        </w:rPr>
        <w:t>;</w:t>
      </w:r>
      <w:r w:rsidRPr="00576674">
        <w:rPr>
          <w:lang w:val="pl-PL"/>
        </w:rPr>
        <w:t xml:space="preserve"> Ž</w:t>
      </w:r>
      <w:r w:rsidRPr="00576674">
        <w:rPr>
          <w:i/>
          <w:lang w:val="pl-PL"/>
        </w:rPr>
        <w:t xml:space="preserve">arskis </w:t>
      </w:r>
      <w:r w:rsidR="00342075" w:rsidRPr="00576674">
        <w:rPr>
          <w:i/>
          <w:lang w:val="pl-PL"/>
        </w:rPr>
        <w:t xml:space="preserve">przeciwko Łotwie </w:t>
      </w:r>
      <w:r w:rsidR="00342075" w:rsidRPr="00576674">
        <w:rPr>
          <w:lang w:val="pl-PL"/>
        </w:rPr>
        <w:t xml:space="preserve"> (dec.), nr</w:t>
      </w:r>
      <w:r w:rsidR="007C4CD7" w:rsidRPr="00576674">
        <w:rPr>
          <w:lang w:val="pl-PL"/>
        </w:rPr>
        <w:t> </w:t>
      </w:r>
      <w:r w:rsidRPr="00576674">
        <w:rPr>
          <w:lang w:val="pl-PL"/>
        </w:rPr>
        <w:t xml:space="preserve">33695/03, § 38, 17 </w:t>
      </w:r>
      <w:r w:rsidR="00342075" w:rsidRPr="00576674">
        <w:rPr>
          <w:lang w:val="pl-PL"/>
        </w:rPr>
        <w:t>marca</w:t>
      </w:r>
      <w:r w:rsidRPr="00576674">
        <w:rPr>
          <w:lang w:val="pl-PL"/>
        </w:rPr>
        <w:t xml:space="preserve"> 2009</w:t>
      </w:r>
      <w:r w:rsidR="00342075" w:rsidRPr="00576674">
        <w:rPr>
          <w:lang w:val="pl-PL"/>
        </w:rPr>
        <w:t xml:space="preserve"> r.</w:t>
      </w:r>
      <w:r w:rsidR="0003037D" w:rsidRPr="00576674">
        <w:rPr>
          <w:lang w:val="pl-PL"/>
        </w:rPr>
        <w:t xml:space="preserve">; </w:t>
      </w:r>
      <w:r w:rsidRPr="00576674">
        <w:rPr>
          <w:i/>
          <w:lang w:val="pl-PL"/>
        </w:rPr>
        <w:t xml:space="preserve">Ielcean </w:t>
      </w:r>
      <w:r w:rsidR="00342075" w:rsidRPr="00576674">
        <w:rPr>
          <w:i/>
          <w:lang w:val="pl-PL"/>
        </w:rPr>
        <w:t xml:space="preserve">przeciwko Rumunii </w:t>
      </w:r>
      <w:r w:rsidR="00342075" w:rsidRPr="00576674">
        <w:rPr>
          <w:lang w:val="pl-PL"/>
        </w:rPr>
        <w:t>(dec.), nr</w:t>
      </w:r>
      <w:r w:rsidR="007C4CD7" w:rsidRPr="00576674">
        <w:rPr>
          <w:lang w:val="pl-PL"/>
        </w:rPr>
        <w:t> </w:t>
      </w:r>
      <w:r w:rsidRPr="00576674">
        <w:rPr>
          <w:lang w:val="pl-PL"/>
        </w:rPr>
        <w:t>7</w:t>
      </w:r>
      <w:r w:rsidR="004E6466" w:rsidRPr="00576674">
        <w:rPr>
          <w:lang w:val="pl-PL"/>
        </w:rPr>
        <w:t>6</w:t>
      </w:r>
      <w:r w:rsidRPr="00576674">
        <w:rPr>
          <w:lang w:val="pl-PL"/>
        </w:rPr>
        <w:t xml:space="preserve">048/11, 7 </w:t>
      </w:r>
      <w:r w:rsidR="00342075" w:rsidRPr="00576674">
        <w:rPr>
          <w:lang w:val="pl-PL"/>
        </w:rPr>
        <w:t xml:space="preserve">października </w:t>
      </w:r>
      <w:r w:rsidRPr="00576674">
        <w:rPr>
          <w:lang w:val="pl-PL"/>
        </w:rPr>
        <w:t>2014</w:t>
      </w:r>
      <w:r w:rsidR="00342075" w:rsidRPr="00576674">
        <w:rPr>
          <w:lang w:val="pl-PL"/>
        </w:rPr>
        <w:t xml:space="preserve"> r.</w:t>
      </w:r>
      <w:r w:rsidRPr="00576674">
        <w:rPr>
          <w:lang w:val="pl-PL"/>
        </w:rPr>
        <w:t>)</w:t>
      </w:r>
      <w:r w:rsidR="0003037D" w:rsidRPr="00576674">
        <w:rPr>
          <w:lang w:val="pl-PL"/>
        </w:rPr>
        <w:t>.</w:t>
      </w:r>
      <w:r w:rsidRPr="00576674">
        <w:rPr>
          <w:lang w:val="pl-PL"/>
        </w:rPr>
        <w:t xml:space="preserve"> </w:t>
      </w:r>
      <w:r w:rsidR="00342075" w:rsidRPr="00576674">
        <w:rPr>
          <w:lang w:val="pl-PL"/>
        </w:rPr>
        <w:t xml:space="preserve">W innych sprawach wskazuje nawet przepisy krajowe, które pozwolą </w:t>
      </w:r>
      <w:r w:rsidR="00576BA0">
        <w:rPr>
          <w:lang w:val="pl-PL"/>
        </w:rPr>
        <w:t>zabiegać</w:t>
      </w:r>
      <w:r w:rsidR="00342075" w:rsidRPr="00576674">
        <w:rPr>
          <w:lang w:val="pl-PL"/>
        </w:rPr>
        <w:t xml:space="preserve"> </w:t>
      </w:r>
      <w:r w:rsidR="00576BA0">
        <w:rPr>
          <w:lang w:val="pl-PL"/>
        </w:rPr>
        <w:t xml:space="preserve">o </w:t>
      </w:r>
      <w:r w:rsidR="00342075" w:rsidRPr="00576674">
        <w:rPr>
          <w:lang w:val="pl-PL"/>
        </w:rPr>
        <w:t>wznowieni</w:t>
      </w:r>
      <w:r w:rsidR="00576BA0">
        <w:rPr>
          <w:lang w:val="pl-PL"/>
        </w:rPr>
        <w:t>e</w:t>
      </w:r>
      <w:r w:rsidR="00342075" w:rsidRPr="00576674">
        <w:rPr>
          <w:lang w:val="pl-PL"/>
        </w:rPr>
        <w:t xml:space="preserve"> postępowania krajowego (zob. </w:t>
      </w:r>
      <w:r w:rsidRPr="00576674">
        <w:rPr>
          <w:i/>
          <w:lang w:val="pl-PL"/>
        </w:rPr>
        <w:t xml:space="preserve">Sroka </w:t>
      </w:r>
      <w:r w:rsidR="00342075" w:rsidRPr="00576674">
        <w:rPr>
          <w:i/>
          <w:lang w:val="pl-PL"/>
        </w:rPr>
        <w:t xml:space="preserve">przeciwko Polsce </w:t>
      </w:r>
      <w:r w:rsidR="00342075" w:rsidRPr="00576674">
        <w:rPr>
          <w:lang w:val="pl-PL"/>
        </w:rPr>
        <w:t>(dec.), nr</w:t>
      </w:r>
      <w:r w:rsidRPr="00576674">
        <w:rPr>
          <w:lang w:val="pl-PL"/>
        </w:rPr>
        <w:t xml:space="preserve"> 42801/07, 6 </w:t>
      </w:r>
      <w:r w:rsidR="00342075" w:rsidRPr="00576674">
        <w:rPr>
          <w:lang w:val="pl-PL"/>
        </w:rPr>
        <w:t xml:space="preserve">marca </w:t>
      </w:r>
      <w:r w:rsidRPr="00576674">
        <w:rPr>
          <w:lang w:val="pl-PL"/>
        </w:rPr>
        <w:t>2012</w:t>
      </w:r>
      <w:r w:rsidR="00342075" w:rsidRPr="00576674">
        <w:rPr>
          <w:lang w:val="pl-PL"/>
        </w:rPr>
        <w:t xml:space="preserve"> r.</w:t>
      </w:r>
      <w:r w:rsidRPr="00576674">
        <w:rPr>
          <w:lang w:val="pl-PL"/>
        </w:rPr>
        <w:t>).</w:t>
      </w:r>
    </w:p>
    <w:p w:rsidR="00145986" w:rsidRPr="00576674" w:rsidRDefault="00640487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66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342075" w:rsidRPr="00576674">
        <w:rPr>
          <w:lang w:val="pl-PL"/>
        </w:rPr>
        <w:t xml:space="preserve">W sprawie </w:t>
      </w:r>
      <w:r w:rsidR="005109EE" w:rsidRPr="00576674">
        <w:rPr>
          <w:rFonts w:cstheme="minorHAnsi"/>
          <w:i/>
          <w:lang w:val="pl-PL"/>
        </w:rPr>
        <w:t>Ž</w:t>
      </w:r>
      <w:r w:rsidR="005109EE" w:rsidRPr="00576674">
        <w:rPr>
          <w:i/>
          <w:lang w:val="pl-PL"/>
        </w:rPr>
        <w:t>arkovi</w:t>
      </w:r>
      <w:r w:rsidR="005109EE" w:rsidRPr="00576674">
        <w:rPr>
          <w:rFonts w:cstheme="minorHAnsi"/>
          <w:i/>
          <w:lang w:val="pl-PL"/>
        </w:rPr>
        <w:t>ć</w:t>
      </w:r>
      <w:r w:rsidR="005109EE" w:rsidRPr="00576674">
        <w:rPr>
          <w:i/>
          <w:lang w:val="pl-PL"/>
        </w:rPr>
        <w:t xml:space="preserve"> </w:t>
      </w:r>
      <w:r w:rsidR="00342075" w:rsidRPr="00576674">
        <w:rPr>
          <w:i/>
          <w:lang w:val="pl-PL"/>
        </w:rPr>
        <w:t xml:space="preserve">i inni </w:t>
      </w:r>
      <w:r w:rsidR="00342075" w:rsidRPr="00576674">
        <w:rPr>
          <w:lang w:val="pl-PL"/>
        </w:rPr>
        <w:t xml:space="preserve">(wyżej cytowana) Trybunał uznał, że jego decyzja co do skreślenia skargi na podstawie art. 2 i 14 Konwencji (dotyczącego braku skutecznego </w:t>
      </w:r>
      <w:r w:rsidR="00145986" w:rsidRPr="00576674">
        <w:rPr>
          <w:lang w:val="pl-PL"/>
        </w:rPr>
        <w:t xml:space="preserve">śledztwa w sprawie zabójstwa) po </w:t>
      </w:r>
      <w:r w:rsidR="00943E6C">
        <w:rPr>
          <w:lang w:val="pl-PL"/>
        </w:rPr>
        <w:t>złoże</w:t>
      </w:r>
      <w:r w:rsidR="00145986" w:rsidRPr="00576674">
        <w:rPr>
          <w:lang w:val="pl-PL"/>
        </w:rPr>
        <w:t>niu jednostronnej dekl</w:t>
      </w:r>
      <w:r w:rsidR="00943E6C">
        <w:rPr>
          <w:lang w:val="pl-PL"/>
        </w:rPr>
        <w:t>a</w:t>
      </w:r>
      <w:r w:rsidR="00145986" w:rsidRPr="00576674">
        <w:rPr>
          <w:lang w:val="pl-PL"/>
        </w:rPr>
        <w:t xml:space="preserve">racji była </w:t>
      </w:r>
      <w:r w:rsidR="0081250D">
        <w:rPr>
          <w:lang w:val="pl-PL"/>
        </w:rPr>
        <w:t xml:space="preserve">pozbawiona wpływu na </w:t>
      </w:r>
      <w:r w:rsidR="00943E6C">
        <w:rPr>
          <w:lang w:val="pl-PL"/>
        </w:rPr>
        <w:t>„</w:t>
      </w:r>
      <w:r w:rsidR="00CA4810">
        <w:rPr>
          <w:lang w:val="pl-PL"/>
        </w:rPr>
        <w:t>nieprzerwane zobowiązani</w:t>
      </w:r>
      <w:r w:rsidR="0081250D">
        <w:rPr>
          <w:lang w:val="pl-PL"/>
        </w:rPr>
        <w:t>e</w:t>
      </w:r>
      <w:r w:rsidR="00145986" w:rsidRPr="00576674">
        <w:rPr>
          <w:lang w:val="pl-PL"/>
        </w:rPr>
        <w:t xml:space="preserve"> Rząd</w:t>
      </w:r>
      <w:r w:rsidR="00CA4810">
        <w:rPr>
          <w:lang w:val="pl-PL"/>
        </w:rPr>
        <w:t>u</w:t>
      </w:r>
      <w:r w:rsidR="00145986" w:rsidRPr="00576674">
        <w:rPr>
          <w:lang w:val="pl-PL"/>
        </w:rPr>
        <w:t xml:space="preserve"> do prowadzenia dochodzenia zgodnie z wymogami Konwencji”. </w:t>
      </w:r>
      <w:bookmarkStart w:id="31" w:name="para62"/>
    </w:p>
    <w:p w:rsidR="00334B17" w:rsidRPr="00576674" w:rsidRDefault="005109EE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67</w:t>
      </w:r>
      <w:r w:rsidRPr="00576674">
        <w:rPr>
          <w:lang w:val="pl-PL"/>
        </w:rPr>
        <w:fldChar w:fldCharType="end"/>
      </w:r>
      <w:bookmarkEnd w:id="31"/>
      <w:r w:rsidRPr="00576674">
        <w:rPr>
          <w:lang w:val="pl-PL"/>
        </w:rPr>
        <w:t>.  </w:t>
      </w:r>
      <w:r w:rsidR="00145986" w:rsidRPr="00576674">
        <w:rPr>
          <w:lang w:val="pl-PL"/>
        </w:rPr>
        <w:t xml:space="preserve">Nawet po </w:t>
      </w:r>
      <w:r w:rsidR="00571B30">
        <w:rPr>
          <w:lang w:val="pl-PL"/>
        </w:rPr>
        <w:t>zaakceptowaniu</w:t>
      </w:r>
      <w:r w:rsidR="00145986" w:rsidRPr="00576674">
        <w:rPr>
          <w:lang w:val="pl-PL"/>
        </w:rPr>
        <w:t xml:space="preserve"> jednostronn</w:t>
      </w:r>
      <w:r w:rsidR="00571B30">
        <w:rPr>
          <w:lang w:val="pl-PL"/>
        </w:rPr>
        <w:t>ej</w:t>
      </w:r>
      <w:r w:rsidR="00145986" w:rsidRPr="00576674">
        <w:rPr>
          <w:lang w:val="pl-PL"/>
        </w:rPr>
        <w:t xml:space="preserve"> deklaracj</w:t>
      </w:r>
      <w:r w:rsidR="00571B30">
        <w:rPr>
          <w:lang w:val="pl-PL"/>
        </w:rPr>
        <w:t>i</w:t>
      </w:r>
      <w:r w:rsidR="00145986" w:rsidRPr="00576674">
        <w:rPr>
          <w:lang w:val="pl-PL"/>
        </w:rPr>
        <w:t xml:space="preserve"> i </w:t>
      </w:r>
      <w:r w:rsidR="00571B30">
        <w:rPr>
          <w:lang w:val="pl-PL"/>
        </w:rPr>
        <w:t>zdecydowaniu</w:t>
      </w:r>
      <w:r w:rsidR="00571B30" w:rsidRPr="00576674">
        <w:rPr>
          <w:lang w:val="pl-PL"/>
        </w:rPr>
        <w:t xml:space="preserve"> </w:t>
      </w:r>
      <w:r w:rsidR="00145986" w:rsidRPr="00576674">
        <w:rPr>
          <w:lang w:val="pl-PL"/>
        </w:rPr>
        <w:t xml:space="preserve">o skreśleniu skargi (lub jej części) z listy spraw, Trybunał ma prawo do przywrócenia tej skargi (czy też odpowiednio jej części) do </w:t>
      </w:r>
      <w:r w:rsidR="00E554CC">
        <w:rPr>
          <w:lang w:val="pl-PL"/>
        </w:rPr>
        <w:t>swojej</w:t>
      </w:r>
      <w:r w:rsidR="00145986" w:rsidRPr="00576674">
        <w:rPr>
          <w:lang w:val="pl-PL"/>
        </w:rPr>
        <w:t xml:space="preserve"> listy spraw, co zapewnione jest w art. </w:t>
      </w:r>
      <w:r w:rsidR="00C53FAE" w:rsidRPr="00576674">
        <w:rPr>
          <w:lang w:val="pl-PL"/>
        </w:rPr>
        <w:t xml:space="preserve">37 </w:t>
      </w:r>
      <w:r w:rsidR="00571B30">
        <w:rPr>
          <w:lang w:val="pl-PL"/>
        </w:rPr>
        <w:t>ust.</w:t>
      </w:r>
      <w:r w:rsidR="00571B30" w:rsidRPr="00576674">
        <w:rPr>
          <w:lang w:val="pl-PL"/>
        </w:rPr>
        <w:t xml:space="preserve"> </w:t>
      </w:r>
      <w:r w:rsidR="00C53FAE" w:rsidRPr="00576674">
        <w:rPr>
          <w:lang w:val="pl-PL"/>
        </w:rPr>
        <w:t xml:space="preserve">2 </w:t>
      </w:r>
      <w:r w:rsidR="00145986" w:rsidRPr="00576674">
        <w:rPr>
          <w:lang w:val="pl-PL"/>
        </w:rPr>
        <w:t xml:space="preserve">Konwencji oraz </w:t>
      </w:r>
      <w:r w:rsidR="003531C9">
        <w:rPr>
          <w:lang w:val="pl-PL"/>
        </w:rPr>
        <w:t xml:space="preserve">w </w:t>
      </w:r>
      <w:r w:rsidR="00145986" w:rsidRPr="00576674">
        <w:rPr>
          <w:lang w:val="pl-PL"/>
        </w:rPr>
        <w:t xml:space="preserve">Regule </w:t>
      </w:r>
      <w:r w:rsidR="00C53FAE" w:rsidRPr="00576674">
        <w:rPr>
          <w:lang w:val="pl-PL"/>
        </w:rPr>
        <w:t>43 § 5 (</w:t>
      </w:r>
      <w:r w:rsidR="00145986" w:rsidRPr="00576674">
        <w:rPr>
          <w:lang w:val="pl-PL"/>
        </w:rPr>
        <w:t xml:space="preserve">poprzednia Reguła </w:t>
      </w:r>
      <w:r w:rsidR="00C53FAE" w:rsidRPr="00576674">
        <w:rPr>
          <w:lang w:val="pl-PL"/>
        </w:rPr>
        <w:t>44 § 5)</w:t>
      </w:r>
      <w:r w:rsidR="00145986" w:rsidRPr="00576674">
        <w:rPr>
          <w:lang w:val="pl-PL"/>
        </w:rPr>
        <w:t xml:space="preserve"> Regulaminu Trybunału (zob. m.in.</w:t>
      </w:r>
      <w:r w:rsidR="00C53FAE" w:rsidRPr="00576674">
        <w:rPr>
          <w:lang w:val="pl-PL"/>
        </w:rPr>
        <w:t xml:space="preserve"> </w:t>
      </w:r>
      <w:r w:rsidR="00686A23" w:rsidRPr="00576674">
        <w:rPr>
          <w:i/>
          <w:lang w:val="pl-PL"/>
        </w:rPr>
        <w:t>Jos</w:t>
      </w:r>
      <w:r w:rsidR="00813C72" w:rsidRPr="00576674">
        <w:rPr>
          <w:i/>
          <w:lang w:val="pl-PL"/>
        </w:rPr>
        <w:t xml:space="preserve">ipović, </w:t>
      </w:r>
      <w:r w:rsidR="00145986" w:rsidRPr="00576674">
        <w:rPr>
          <w:lang w:val="pl-PL"/>
        </w:rPr>
        <w:t>wyżej cytowane</w:t>
      </w:r>
      <w:r w:rsidR="00C53FAE" w:rsidRPr="00576674">
        <w:rPr>
          <w:lang w:val="pl-PL"/>
        </w:rPr>
        <w:t xml:space="preserve">). </w:t>
      </w:r>
      <w:r w:rsidR="00145986" w:rsidRPr="00576674">
        <w:rPr>
          <w:lang w:val="pl-PL"/>
        </w:rPr>
        <w:t xml:space="preserve">A zatem nie jest </w:t>
      </w:r>
      <w:r w:rsidR="003531C9">
        <w:rPr>
          <w:lang w:val="pl-PL"/>
        </w:rPr>
        <w:t>rzadko spotykaną</w:t>
      </w:r>
      <w:r w:rsidR="003531C9" w:rsidRPr="00576674">
        <w:rPr>
          <w:lang w:val="pl-PL"/>
        </w:rPr>
        <w:t xml:space="preserve"> </w:t>
      </w:r>
      <w:r w:rsidR="00145986" w:rsidRPr="00576674">
        <w:rPr>
          <w:lang w:val="pl-PL"/>
        </w:rPr>
        <w:t xml:space="preserve">praktyką Trybunału wskazywanie </w:t>
      </w:r>
      <w:r w:rsidR="00E554CC">
        <w:rPr>
          <w:lang w:val="pl-PL"/>
        </w:rPr>
        <w:t>w końcowej części</w:t>
      </w:r>
      <w:r w:rsidR="00145986" w:rsidRPr="00576674">
        <w:rPr>
          <w:lang w:val="pl-PL"/>
        </w:rPr>
        <w:t xml:space="preserve"> sw</w:t>
      </w:r>
      <w:r w:rsidR="00E554CC">
        <w:rPr>
          <w:lang w:val="pl-PL"/>
        </w:rPr>
        <w:t>ojej</w:t>
      </w:r>
      <w:r w:rsidR="00145986" w:rsidRPr="00576674">
        <w:rPr>
          <w:lang w:val="pl-PL"/>
        </w:rPr>
        <w:t xml:space="preserve"> decyzji o skreśleniu z listy, że sprawa (lub jej część) może zostać przywrócona do </w:t>
      </w:r>
      <w:r w:rsidR="00E554CC">
        <w:rPr>
          <w:lang w:val="pl-PL"/>
        </w:rPr>
        <w:t>listy spraw</w:t>
      </w:r>
      <w:r w:rsidR="00145986" w:rsidRPr="00576674">
        <w:rPr>
          <w:lang w:val="pl-PL"/>
        </w:rPr>
        <w:t xml:space="preserve"> w przypadku niepowodzenia Rządu w spełnieniu warunków jednostronnej deklaracji, zaakceptowanej przez Trybunał (zob. m.in. </w:t>
      </w:r>
      <w:r w:rsidRPr="00576674">
        <w:rPr>
          <w:i/>
          <w:lang w:val="pl-PL"/>
        </w:rPr>
        <w:t xml:space="preserve">Canbek </w:t>
      </w:r>
      <w:r w:rsidR="00145986" w:rsidRPr="00576674">
        <w:rPr>
          <w:i/>
          <w:lang w:val="pl-PL"/>
        </w:rPr>
        <w:t xml:space="preserve">przeciwko Turcji </w:t>
      </w:r>
      <w:r w:rsidRPr="00576674">
        <w:rPr>
          <w:lang w:val="pl-PL"/>
        </w:rPr>
        <w:t>(dec.)</w:t>
      </w:r>
      <w:r w:rsidR="0003037D" w:rsidRPr="00576674">
        <w:rPr>
          <w:lang w:val="pl-PL"/>
        </w:rPr>
        <w:t>,</w:t>
      </w:r>
      <w:r w:rsidR="00145986" w:rsidRPr="00576674">
        <w:rPr>
          <w:lang w:val="pl-PL"/>
        </w:rPr>
        <w:t xml:space="preserve"> nr</w:t>
      </w:r>
      <w:r w:rsidR="007C4CD7" w:rsidRPr="00576674">
        <w:rPr>
          <w:lang w:val="pl-PL"/>
        </w:rPr>
        <w:t> 5286/10, 13 </w:t>
      </w:r>
      <w:r w:rsidR="00145986" w:rsidRPr="00576674">
        <w:rPr>
          <w:lang w:val="pl-PL"/>
        </w:rPr>
        <w:t xml:space="preserve">stycznia </w:t>
      </w:r>
      <w:r w:rsidRPr="00576674">
        <w:rPr>
          <w:lang w:val="pl-PL"/>
        </w:rPr>
        <w:t>2015</w:t>
      </w:r>
      <w:r w:rsidR="00145986" w:rsidRPr="00576674">
        <w:rPr>
          <w:lang w:val="pl-PL"/>
        </w:rPr>
        <w:t xml:space="preserve"> r.</w:t>
      </w:r>
      <w:r w:rsidR="0003037D" w:rsidRPr="00576674">
        <w:rPr>
          <w:lang w:val="pl-PL"/>
        </w:rPr>
        <w:t>;</w:t>
      </w:r>
      <w:r w:rsidRPr="00576674">
        <w:rPr>
          <w:lang w:val="pl-PL"/>
        </w:rPr>
        <w:t xml:space="preserve"> </w:t>
      </w:r>
      <w:r w:rsidRPr="00576674">
        <w:rPr>
          <w:i/>
          <w:lang w:val="pl-PL"/>
        </w:rPr>
        <w:t xml:space="preserve">Schulz </w:t>
      </w:r>
      <w:r w:rsidR="00145986" w:rsidRPr="00576674">
        <w:rPr>
          <w:i/>
          <w:lang w:val="pl-PL"/>
        </w:rPr>
        <w:t xml:space="preserve">przeciwko Niemcom </w:t>
      </w:r>
      <w:r w:rsidR="00145986" w:rsidRPr="00576674">
        <w:rPr>
          <w:lang w:val="pl-PL"/>
        </w:rPr>
        <w:t>(dec.), nr</w:t>
      </w:r>
      <w:r w:rsidRPr="00576674">
        <w:rPr>
          <w:lang w:val="pl-PL"/>
        </w:rPr>
        <w:t xml:space="preserve"> 4800/12, 31</w:t>
      </w:r>
      <w:r w:rsidR="00837AEB" w:rsidRPr="00576674">
        <w:rPr>
          <w:lang w:val="pl-PL"/>
        </w:rPr>
        <w:t> </w:t>
      </w:r>
      <w:r w:rsidR="00145986" w:rsidRPr="00576674">
        <w:rPr>
          <w:lang w:val="pl-PL"/>
        </w:rPr>
        <w:t xml:space="preserve">marca </w:t>
      </w:r>
      <w:r w:rsidRPr="00576674">
        <w:rPr>
          <w:lang w:val="pl-PL"/>
        </w:rPr>
        <w:t>2015</w:t>
      </w:r>
      <w:r w:rsidR="00145986" w:rsidRPr="00576674">
        <w:rPr>
          <w:lang w:val="pl-PL"/>
        </w:rPr>
        <w:t xml:space="preserve"> r.</w:t>
      </w:r>
      <w:r w:rsidR="0003037D" w:rsidRPr="00576674">
        <w:rPr>
          <w:lang w:val="pl-PL"/>
        </w:rPr>
        <w:t>;</w:t>
      </w:r>
      <w:r w:rsidRPr="00576674">
        <w:rPr>
          <w:lang w:val="pl-PL"/>
        </w:rPr>
        <w:t xml:space="preserve"> </w:t>
      </w:r>
      <w:r w:rsidRPr="00576674">
        <w:rPr>
          <w:i/>
          <w:lang w:val="pl-PL"/>
        </w:rPr>
        <w:t xml:space="preserve">Bonomo </w:t>
      </w:r>
      <w:r w:rsidR="00145986" w:rsidRPr="00576674">
        <w:rPr>
          <w:i/>
          <w:lang w:val="pl-PL"/>
        </w:rPr>
        <w:t xml:space="preserve">i inni przeciwko Włochom </w:t>
      </w:r>
      <w:r w:rsidR="00145986" w:rsidRPr="00576674">
        <w:rPr>
          <w:lang w:val="pl-PL"/>
        </w:rPr>
        <w:t xml:space="preserve">(dec.), nr. </w:t>
      </w:r>
      <w:r w:rsidRPr="00576674">
        <w:rPr>
          <w:lang w:val="pl-PL"/>
        </w:rPr>
        <w:t xml:space="preserve">17634/11 </w:t>
      </w:r>
      <w:r w:rsidR="00145986" w:rsidRPr="00576674">
        <w:rPr>
          <w:lang w:val="pl-PL"/>
        </w:rPr>
        <w:t xml:space="preserve">i </w:t>
      </w:r>
      <w:r w:rsidRPr="00576674">
        <w:rPr>
          <w:lang w:val="pl-PL"/>
        </w:rPr>
        <w:t xml:space="preserve">164 </w:t>
      </w:r>
      <w:r w:rsidR="00145986" w:rsidRPr="00576674">
        <w:rPr>
          <w:lang w:val="pl-PL"/>
        </w:rPr>
        <w:t>innych skarg</w:t>
      </w:r>
      <w:r w:rsidRPr="00576674">
        <w:rPr>
          <w:lang w:val="pl-PL"/>
        </w:rPr>
        <w:t xml:space="preserve">, 9 </w:t>
      </w:r>
      <w:r w:rsidR="00145986" w:rsidRPr="00576674">
        <w:rPr>
          <w:lang w:val="pl-PL"/>
        </w:rPr>
        <w:t xml:space="preserve">kwietnia </w:t>
      </w:r>
      <w:r w:rsidRPr="00576674">
        <w:rPr>
          <w:lang w:val="pl-PL"/>
        </w:rPr>
        <w:t>2015</w:t>
      </w:r>
      <w:r w:rsidR="00145986" w:rsidRPr="00576674">
        <w:rPr>
          <w:lang w:val="pl-PL"/>
        </w:rPr>
        <w:t xml:space="preserve"> r.</w:t>
      </w:r>
      <w:r w:rsidR="0003037D" w:rsidRPr="00576674">
        <w:rPr>
          <w:lang w:val="pl-PL"/>
        </w:rPr>
        <w:t>;</w:t>
      </w:r>
      <w:r w:rsidRPr="00576674">
        <w:rPr>
          <w:lang w:val="pl-PL"/>
        </w:rPr>
        <w:t xml:space="preserve"> </w:t>
      </w:r>
      <w:r w:rsidR="00145986" w:rsidRPr="00576674">
        <w:rPr>
          <w:i/>
          <w:lang w:val="pl-PL"/>
        </w:rPr>
        <w:t xml:space="preserve">Zgromadzenie Świadków Jehowych i inni przeciwko Gruzji </w:t>
      </w:r>
      <w:r w:rsidRPr="00576674">
        <w:rPr>
          <w:lang w:val="pl-PL"/>
        </w:rPr>
        <w:t>(</w:t>
      </w:r>
      <w:r w:rsidR="00145986" w:rsidRPr="00576674">
        <w:rPr>
          <w:lang w:val="pl-PL"/>
        </w:rPr>
        <w:t>dec.), nr</w:t>
      </w:r>
      <w:r w:rsidR="00F83B93" w:rsidRPr="00576674">
        <w:rPr>
          <w:lang w:val="pl-PL"/>
        </w:rPr>
        <w:t> </w:t>
      </w:r>
      <w:r w:rsidRPr="00576674">
        <w:rPr>
          <w:lang w:val="pl-PL"/>
        </w:rPr>
        <w:t>72874/01, 21 </w:t>
      </w:r>
      <w:r w:rsidR="00145986" w:rsidRPr="00576674">
        <w:rPr>
          <w:lang w:val="pl-PL"/>
        </w:rPr>
        <w:t xml:space="preserve">kwietnia </w:t>
      </w:r>
      <w:r w:rsidRPr="00576674">
        <w:rPr>
          <w:lang w:val="pl-PL"/>
        </w:rPr>
        <w:t>2015</w:t>
      </w:r>
      <w:r w:rsidR="00145986" w:rsidRPr="00576674">
        <w:rPr>
          <w:lang w:val="pl-PL"/>
        </w:rPr>
        <w:t xml:space="preserve"> r.</w:t>
      </w:r>
      <w:r w:rsidRPr="00576674">
        <w:rPr>
          <w:lang w:val="pl-PL"/>
        </w:rPr>
        <w:t>).</w:t>
      </w:r>
    </w:p>
    <w:bookmarkStart w:id="32" w:name="para103"/>
    <w:bookmarkStart w:id="33" w:name="para63"/>
    <w:p w:rsidR="00576B30" w:rsidRPr="00576674" w:rsidRDefault="00C53FAE" w:rsidP="009D4272">
      <w:pPr>
        <w:pStyle w:val="ECHRPara"/>
        <w:rPr>
          <w:lang w:val="pl-PL"/>
        </w:rPr>
      </w:pPr>
      <w:r w:rsidRPr="00576674">
        <w:rPr>
          <w:lang w:val="pl-PL"/>
        </w:rPr>
        <w:lastRenderedPageBreak/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68</w:t>
      </w:r>
      <w:r w:rsidRPr="00576674">
        <w:rPr>
          <w:lang w:val="pl-PL"/>
        </w:rPr>
        <w:fldChar w:fldCharType="end"/>
      </w:r>
      <w:bookmarkEnd w:id="32"/>
      <w:bookmarkEnd w:id="33"/>
      <w:r w:rsidRPr="00576674">
        <w:rPr>
          <w:lang w:val="pl-PL"/>
        </w:rPr>
        <w:t>.  </w:t>
      </w:r>
      <w:r w:rsidR="00145986" w:rsidRPr="00576674">
        <w:rPr>
          <w:lang w:val="pl-PL"/>
        </w:rPr>
        <w:t xml:space="preserve">Podczas korzystania z </w:t>
      </w:r>
      <w:r w:rsidR="003531C9">
        <w:rPr>
          <w:lang w:val="pl-PL"/>
        </w:rPr>
        <w:t xml:space="preserve">tego uprawnienia </w:t>
      </w:r>
      <w:r w:rsidR="00145986" w:rsidRPr="00576674">
        <w:rPr>
          <w:lang w:val="pl-PL"/>
        </w:rPr>
        <w:t>Trybunał nie tylko</w:t>
      </w:r>
      <w:r w:rsidR="00576B30" w:rsidRPr="00576674">
        <w:rPr>
          <w:lang w:val="pl-PL"/>
        </w:rPr>
        <w:t xml:space="preserve"> </w:t>
      </w:r>
      <w:r w:rsidR="009357AD" w:rsidRPr="00576674">
        <w:rPr>
          <w:lang w:val="pl-PL"/>
        </w:rPr>
        <w:t>przeprowadza</w:t>
      </w:r>
      <w:r w:rsidR="00576B30" w:rsidRPr="00576674">
        <w:rPr>
          <w:lang w:val="pl-PL"/>
        </w:rPr>
        <w:t xml:space="preserve"> badani</w:t>
      </w:r>
      <w:r w:rsidR="003531C9">
        <w:rPr>
          <w:lang w:val="pl-PL"/>
        </w:rPr>
        <w:t>e</w:t>
      </w:r>
      <w:r w:rsidR="00576B30" w:rsidRPr="00576674">
        <w:rPr>
          <w:lang w:val="pl-PL"/>
        </w:rPr>
        <w:t xml:space="preserve"> zakresu i zasięgu różnych zobowiązań odnoszących się do deklaracji Rządu </w:t>
      </w:r>
      <w:r w:rsidR="006700D4">
        <w:rPr>
          <w:lang w:val="pl-PL"/>
        </w:rPr>
        <w:t xml:space="preserve">w formie </w:t>
      </w:r>
      <w:r w:rsidR="00576B30" w:rsidRPr="00576674">
        <w:rPr>
          <w:lang w:val="pl-PL"/>
        </w:rPr>
        <w:t>zaakceptowan</w:t>
      </w:r>
      <w:r w:rsidR="006700D4">
        <w:rPr>
          <w:lang w:val="pl-PL"/>
        </w:rPr>
        <w:t>ej</w:t>
      </w:r>
      <w:r w:rsidR="00576B30" w:rsidRPr="00576674">
        <w:rPr>
          <w:lang w:val="pl-PL"/>
        </w:rPr>
        <w:t xml:space="preserve"> w decyzji dotyczącej skreślenia, lecz także </w:t>
      </w:r>
      <w:r w:rsidR="006700D4">
        <w:rPr>
          <w:lang w:val="pl-PL"/>
        </w:rPr>
        <w:t>przewiduje</w:t>
      </w:r>
      <w:r w:rsidR="00576B30" w:rsidRPr="00576674">
        <w:rPr>
          <w:lang w:val="pl-PL"/>
        </w:rPr>
        <w:t xml:space="preserve"> możliwość sprawdzenia zgodności </w:t>
      </w:r>
      <w:r w:rsidR="00D35B95">
        <w:rPr>
          <w:lang w:val="pl-PL"/>
        </w:rPr>
        <w:t xml:space="preserve">działań </w:t>
      </w:r>
      <w:r w:rsidR="00576B30" w:rsidRPr="00576674">
        <w:rPr>
          <w:lang w:val="pl-PL"/>
        </w:rPr>
        <w:t xml:space="preserve">Rządu z jego zobowiązaniami. </w:t>
      </w:r>
    </w:p>
    <w:p w:rsidR="000D5935" w:rsidRPr="00576674" w:rsidRDefault="00576B30" w:rsidP="009D4272">
      <w:pPr>
        <w:pStyle w:val="ECHRPara"/>
        <w:rPr>
          <w:lang w:val="pl-PL"/>
        </w:rPr>
      </w:pPr>
      <w:r w:rsidRPr="00576674">
        <w:rPr>
          <w:lang w:val="pl-PL"/>
        </w:rPr>
        <w:t>J</w:t>
      </w:r>
      <w:r w:rsidR="00943E6C">
        <w:rPr>
          <w:lang w:val="pl-PL"/>
        </w:rPr>
        <w:t>ak dotąd</w:t>
      </w:r>
      <w:r w:rsidRPr="00576674">
        <w:rPr>
          <w:lang w:val="pl-PL"/>
        </w:rPr>
        <w:t xml:space="preserve"> Trybunał </w:t>
      </w:r>
      <w:r w:rsidR="004A3A34" w:rsidRPr="00576674">
        <w:rPr>
          <w:lang w:val="pl-PL"/>
        </w:rPr>
        <w:t xml:space="preserve">przywrócił jedną sprawę </w:t>
      </w:r>
      <w:r w:rsidR="00D35B95">
        <w:rPr>
          <w:lang w:val="pl-PL"/>
        </w:rPr>
        <w:t>d</w:t>
      </w:r>
      <w:r w:rsidR="004A3A34" w:rsidRPr="00576674">
        <w:rPr>
          <w:lang w:val="pl-PL"/>
        </w:rPr>
        <w:t xml:space="preserve">o listy spraw po tym, jak wydał decyzję o skreśleniu </w:t>
      </w:r>
      <w:r w:rsidR="001F5BAB">
        <w:rPr>
          <w:lang w:val="pl-PL"/>
        </w:rPr>
        <w:t xml:space="preserve">w oparciu o </w:t>
      </w:r>
      <w:r w:rsidR="004A3A34" w:rsidRPr="00576674">
        <w:rPr>
          <w:lang w:val="pl-PL"/>
        </w:rPr>
        <w:t>jednostronn</w:t>
      </w:r>
      <w:r w:rsidR="001F5BAB">
        <w:rPr>
          <w:lang w:val="pl-PL"/>
        </w:rPr>
        <w:t>ą</w:t>
      </w:r>
      <w:r w:rsidR="004A3A34" w:rsidRPr="00576674">
        <w:rPr>
          <w:lang w:val="pl-PL"/>
        </w:rPr>
        <w:t xml:space="preserve"> deklaracj</w:t>
      </w:r>
      <w:r w:rsidR="001F5BAB">
        <w:rPr>
          <w:lang w:val="pl-PL"/>
        </w:rPr>
        <w:t>ę</w:t>
      </w:r>
      <w:r w:rsidR="004A3A34" w:rsidRPr="00576674">
        <w:rPr>
          <w:lang w:val="pl-PL"/>
        </w:rPr>
        <w:t xml:space="preserve">. W sprawie </w:t>
      </w:r>
      <w:r w:rsidR="005109EE" w:rsidRPr="00576674">
        <w:rPr>
          <w:i/>
          <w:lang w:val="pl-PL"/>
        </w:rPr>
        <w:t xml:space="preserve">Aleksentseva </w:t>
      </w:r>
      <w:r w:rsidR="004A3A34" w:rsidRPr="00576674">
        <w:rPr>
          <w:i/>
          <w:lang w:val="pl-PL"/>
        </w:rPr>
        <w:t xml:space="preserve">i inni przeciwko Rosji </w:t>
      </w:r>
      <w:r w:rsidR="005109EE" w:rsidRPr="00576674">
        <w:rPr>
          <w:lang w:val="pl-PL"/>
        </w:rPr>
        <w:t>(</w:t>
      </w:r>
      <w:r w:rsidR="004A3A34" w:rsidRPr="00576674">
        <w:rPr>
          <w:lang w:val="pl-PL"/>
        </w:rPr>
        <w:t>nr</w:t>
      </w:r>
      <w:r w:rsidR="005109EE" w:rsidRPr="00576674">
        <w:rPr>
          <w:lang w:val="pl-PL"/>
        </w:rPr>
        <w:t xml:space="preserve">. 75025/01, 75026/01, 75028/01, 75029/01, 75031/01, 75033/01, 75034/01, 75036/01, 76386/01, 77049/01, 77051/01, 77052/01, 77053/01, 3999/02, 5314/02, 5384/02, 5388/02, 5419/02 </w:t>
      </w:r>
      <w:r w:rsidR="004A3A34" w:rsidRPr="00576674">
        <w:rPr>
          <w:lang w:val="pl-PL"/>
        </w:rPr>
        <w:t>i</w:t>
      </w:r>
      <w:r w:rsidR="005109EE" w:rsidRPr="00576674">
        <w:rPr>
          <w:lang w:val="pl-PL"/>
        </w:rPr>
        <w:t xml:space="preserve"> 8192/02, </w:t>
      </w:r>
      <w:r w:rsidR="004A3A34" w:rsidRPr="00576674">
        <w:rPr>
          <w:lang w:val="pl-PL"/>
        </w:rPr>
        <w:t>decyzje z dnia 4 września</w:t>
      </w:r>
      <w:r w:rsidR="005109EE" w:rsidRPr="00576674">
        <w:rPr>
          <w:lang w:val="pl-PL"/>
        </w:rPr>
        <w:t xml:space="preserve"> 2003</w:t>
      </w:r>
      <w:r w:rsidR="004A3A34" w:rsidRPr="00576674">
        <w:rPr>
          <w:lang w:val="pl-PL"/>
        </w:rPr>
        <w:t xml:space="preserve"> r.</w:t>
      </w:r>
      <w:r w:rsidR="005109EE" w:rsidRPr="00576674">
        <w:rPr>
          <w:lang w:val="pl-PL"/>
        </w:rPr>
        <w:t xml:space="preserve">, 23 </w:t>
      </w:r>
      <w:r w:rsidR="004A3A34" w:rsidRPr="00576674">
        <w:rPr>
          <w:lang w:val="pl-PL"/>
        </w:rPr>
        <w:t xml:space="preserve">marca </w:t>
      </w:r>
      <w:r w:rsidR="005109EE" w:rsidRPr="00576674">
        <w:rPr>
          <w:lang w:val="pl-PL"/>
        </w:rPr>
        <w:t>2006</w:t>
      </w:r>
      <w:r w:rsidR="004A3A34" w:rsidRPr="00576674">
        <w:rPr>
          <w:lang w:val="pl-PL"/>
        </w:rPr>
        <w:t xml:space="preserve"> r. i wyrok z dnia </w:t>
      </w:r>
      <w:r w:rsidR="005109EE" w:rsidRPr="00576674">
        <w:rPr>
          <w:lang w:val="pl-PL"/>
        </w:rPr>
        <w:t>17 </w:t>
      </w:r>
      <w:r w:rsidR="004A3A34" w:rsidRPr="00576674">
        <w:rPr>
          <w:lang w:val="pl-PL"/>
        </w:rPr>
        <w:t xml:space="preserve">stycznia </w:t>
      </w:r>
      <w:r w:rsidR="005109EE" w:rsidRPr="00576674">
        <w:rPr>
          <w:lang w:val="pl-PL"/>
        </w:rPr>
        <w:t>2008</w:t>
      </w:r>
      <w:r w:rsidR="004A3A34" w:rsidRPr="00576674">
        <w:rPr>
          <w:lang w:val="pl-PL"/>
        </w:rPr>
        <w:t xml:space="preserve"> r.</w:t>
      </w:r>
      <w:r w:rsidR="0003037D" w:rsidRPr="00576674">
        <w:rPr>
          <w:lang w:val="pl-PL"/>
        </w:rPr>
        <w:t>, §§ 14-17</w:t>
      </w:r>
      <w:r w:rsidR="005109EE" w:rsidRPr="00576674">
        <w:rPr>
          <w:lang w:val="pl-PL"/>
        </w:rPr>
        <w:t xml:space="preserve">), </w:t>
      </w:r>
      <w:r w:rsidR="004A3A34" w:rsidRPr="00576674">
        <w:rPr>
          <w:lang w:val="pl-PL"/>
        </w:rPr>
        <w:t xml:space="preserve">Trybunał zdecydował przywrócić sprawę do listy na podstawie tego, że jednostronna deklaracja Rządu, która została </w:t>
      </w:r>
      <w:r w:rsidR="009357AD" w:rsidRPr="00576674">
        <w:rPr>
          <w:lang w:val="pl-PL"/>
        </w:rPr>
        <w:t>zaakceptowana</w:t>
      </w:r>
      <w:r w:rsidR="004A3A34" w:rsidRPr="00576674">
        <w:rPr>
          <w:lang w:val="pl-PL"/>
        </w:rPr>
        <w:t xml:space="preserve"> przez Trybunał w je</w:t>
      </w:r>
      <w:r w:rsidR="000D5935" w:rsidRPr="00576674">
        <w:rPr>
          <w:lang w:val="pl-PL"/>
        </w:rPr>
        <w:t>g</w:t>
      </w:r>
      <w:r w:rsidR="004A3A34" w:rsidRPr="00576674">
        <w:rPr>
          <w:lang w:val="pl-PL"/>
        </w:rPr>
        <w:t xml:space="preserve">o decyzji o skreśleniu sprawy z dnia 2 września 2003 r., była </w:t>
      </w:r>
      <w:r w:rsidR="000D5935" w:rsidRPr="00576674">
        <w:rPr>
          <w:lang w:val="pl-PL"/>
        </w:rPr>
        <w:t>warunkowa w swoim wdrożeniu – innymi słowy</w:t>
      </w:r>
      <w:r w:rsidR="00943E6C">
        <w:rPr>
          <w:lang w:val="pl-PL"/>
        </w:rPr>
        <w:t>,</w:t>
      </w:r>
      <w:r w:rsidR="000D5935" w:rsidRPr="00576674">
        <w:rPr>
          <w:lang w:val="pl-PL"/>
        </w:rPr>
        <w:t xml:space="preserve"> wypłata odszkodowania </w:t>
      </w:r>
      <w:r w:rsidR="00B0148F">
        <w:rPr>
          <w:lang w:val="pl-PL"/>
        </w:rPr>
        <w:t>zależała od wycofania skarg</w:t>
      </w:r>
      <w:r w:rsidR="000D5935" w:rsidRPr="00576674">
        <w:rPr>
          <w:lang w:val="pl-PL"/>
        </w:rPr>
        <w:t xml:space="preserve">. Jako że skarżący nie wycofali swoich </w:t>
      </w:r>
      <w:r w:rsidR="00B0148F">
        <w:rPr>
          <w:lang w:val="pl-PL"/>
        </w:rPr>
        <w:t>skarg</w:t>
      </w:r>
      <w:r w:rsidR="000D5935" w:rsidRPr="00576674">
        <w:rPr>
          <w:lang w:val="pl-PL"/>
        </w:rPr>
        <w:t>, Rząd odmówił zapłaty odszkodowania zawartego w jego deklaracji. W dniu 23 marca 2006 r. Trybunał uznał, że Rząd nie wywiązał się z</w:t>
      </w:r>
      <w:r w:rsidR="00943E6C">
        <w:rPr>
          <w:lang w:val="pl-PL"/>
        </w:rPr>
        <w:t>e zobowiązania wypłaty odszkodowania, co</w:t>
      </w:r>
      <w:r w:rsidR="000D5935" w:rsidRPr="00576674">
        <w:rPr>
          <w:lang w:val="pl-PL"/>
        </w:rPr>
        <w:t xml:space="preserve"> </w:t>
      </w:r>
      <w:r w:rsidR="00943E6C">
        <w:rPr>
          <w:lang w:val="pl-PL"/>
        </w:rPr>
        <w:t>było wyjątkową</w:t>
      </w:r>
      <w:r w:rsidR="000D5935" w:rsidRPr="00576674">
        <w:rPr>
          <w:lang w:val="pl-PL"/>
        </w:rPr>
        <w:t xml:space="preserve"> okoliczności</w:t>
      </w:r>
      <w:r w:rsidR="00943E6C">
        <w:rPr>
          <w:lang w:val="pl-PL"/>
        </w:rPr>
        <w:t>ą,</w:t>
      </w:r>
      <w:r w:rsidR="000D5935" w:rsidRPr="00576674">
        <w:rPr>
          <w:lang w:val="pl-PL"/>
        </w:rPr>
        <w:t xml:space="preserve"> usprawiedliwiając</w:t>
      </w:r>
      <w:r w:rsidR="00943E6C">
        <w:rPr>
          <w:lang w:val="pl-PL"/>
        </w:rPr>
        <w:t>ą</w:t>
      </w:r>
      <w:r w:rsidR="000D5935" w:rsidRPr="00576674">
        <w:rPr>
          <w:lang w:val="pl-PL"/>
        </w:rPr>
        <w:t xml:space="preserve"> przywrócenie skarg</w:t>
      </w:r>
      <w:r w:rsidR="00943E6C">
        <w:rPr>
          <w:lang w:val="pl-PL"/>
        </w:rPr>
        <w:t>i</w:t>
      </w:r>
      <w:r w:rsidR="000D5935" w:rsidRPr="00576674">
        <w:rPr>
          <w:lang w:val="pl-PL"/>
        </w:rPr>
        <w:t xml:space="preserve"> do listy spraw. </w:t>
      </w:r>
      <w:bookmarkStart w:id="34" w:name="para64"/>
    </w:p>
    <w:p w:rsidR="00476EAA" w:rsidRPr="00576674" w:rsidRDefault="005109EE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69</w:t>
      </w:r>
      <w:r w:rsidRPr="00576674">
        <w:rPr>
          <w:lang w:val="pl-PL"/>
        </w:rPr>
        <w:fldChar w:fldCharType="end"/>
      </w:r>
      <w:bookmarkEnd w:id="34"/>
      <w:r w:rsidR="007C4CD7" w:rsidRPr="00576674">
        <w:rPr>
          <w:lang w:val="pl-PL"/>
        </w:rPr>
        <w:t>.  </w:t>
      </w:r>
      <w:r w:rsidR="000D5935" w:rsidRPr="00576674">
        <w:rPr>
          <w:lang w:val="pl-PL"/>
        </w:rPr>
        <w:t>A zatem okazuje się, iż jednostronna deklaracja Rządu może zostać poddana szczególnej analizie przez Trybunał dwa razy. Pierwszy, zanim podejmuje decyzję o skreśleni</w:t>
      </w:r>
      <w:r w:rsidR="00552FB4">
        <w:rPr>
          <w:lang w:val="pl-PL"/>
        </w:rPr>
        <w:t>u z li</w:t>
      </w:r>
      <w:r w:rsidR="00D00EF5">
        <w:rPr>
          <w:lang w:val="pl-PL"/>
        </w:rPr>
        <w:t>s</w:t>
      </w:r>
      <w:r w:rsidR="00552FB4">
        <w:rPr>
          <w:lang w:val="pl-PL"/>
        </w:rPr>
        <w:t>ty spraw – Trybunał</w:t>
      </w:r>
      <w:r w:rsidR="000D5935" w:rsidRPr="00576674">
        <w:rPr>
          <w:lang w:val="pl-PL"/>
        </w:rPr>
        <w:t xml:space="preserve"> bada charakter </w:t>
      </w:r>
      <w:r w:rsidR="00D00EF5">
        <w:rPr>
          <w:lang w:val="pl-PL"/>
        </w:rPr>
        <w:t>ustępstw</w:t>
      </w:r>
      <w:r w:rsidR="00D00EF5" w:rsidRPr="00576674">
        <w:rPr>
          <w:lang w:val="pl-PL"/>
        </w:rPr>
        <w:t xml:space="preserve"> </w:t>
      </w:r>
      <w:r w:rsidR="000D5935" w:rsidRPr="00576674">
        <w:rPr>
          <w:lang w:val="pl-PL"/>
        </w:rPr>
        <w:t xml:space="preserve">zawartych w jednostronnej deklaracji, odpowiedniość odszkodowania oraz </w:t>
      </w:r>
      <w:r w:rsidR="00476EAA" w:rsidRPr="00576674">
        <w:rPr>
          <w:lang w:val="pl-PL"/>
        </w:rPr>
        <w:t>czy poszanowanie praw człowiek</w:t>
      </w:r>
      <w:r w:rsidR="00D00EF5">
        <w:rPr>
          <w:lang w:val="pl-PL"/>
        </w:rPr>
        <w:t>a</w:t>
      </w:r>
      <w:r w:rsidR="00476EAA" w:rsidRPr="00576674">
        <w:rPr>
          <w:lang w:val="pl-PL"/>
        </w:rPr>
        <w:t xml:space="preserve"> wymaga dalszego </w:t>
      </w:r>
      <w:r w:rsidR="00D00EF5">
        <w:rPr>
          <w:lang w:val="pl-PL"/>
        </w:rPr>
        <w:t>rozpatrywania</w:t>
      </w:r>
      <w:r w:rsidR="00D00EF5" w:rsidRPr="00576674">
        <w:rPr>
          <w:lang w:val="pl-PL"/>
        </w:rPr>
        <w:t xml:space="preserve"> </w:t>
      </w:r>
      <w:r w:rsidR="00476EAA" w:rsidRPr="00576674">
        <w:rPr>
          <w:lang w:val="pl-PL"/>
        </w:rPr>
        <w:t xml:space="preserve">sprawy, zgodnie z wyżej wymienionymi kryteriami (zob. </w:t>
      </w:r>
      <w:r w:rsidR="00D00EF5">
        <w:rPr>
          <w:lang w:val="pl-PL"/>
        </w:rPr>
        <w:t>§</w:t>
      </w:r>
      <w:r w:rsidR="00476EAA" w:rsidRPr="00576674">
        <w:rPr>
          <w:lang w:val="pl-PL"/>
        </w:rPr>
        <w:t xml:space="preserve"> 64 powyżej). Drugi, </w:t>
      </w:r>
      <w:r w:rsidR="00552FB4">
        <w:rPr>
          <w:lang w:val="pl-PL"/>
        </w:rPr>
        <w:t xml:space="preserve">po wydaniu decyzji o skreśleniu – Trybunał </w:t>
      </w:r>
      <w:r w:rsidR="00476EAA" w:rsidRPr="00576674">
        <w:rPr>
          <w:lang w:val="pl-PL"/>
        </w:rPr>
        <w:t xml:space="preserve">może zostać wezwany do nadzorowania implementacji zobowiązań Rządu oraz do zbadania, czy występują </w:t>
      </w:r>
      <w:r w:rsidR="00552FB4">
        <w:rPr>
          <w:lang w:val="pl-PL"/>
        </w:rPr>
        <w:t>„</w:t>
      </w:r>
      <w:r w:rsidR="00476EAA" w:rsidRPr="00576674">
        <w:rPr>
          <w:lang w:val="pl-PL"/>
        </w:rPr>
        <w:t xml:space="preserve">wyjątkowe okoliczności (Reguła </w:t>
      </w:r>
      <w:r w:rsidR="003E771B" w:rsidRPr="00576674">
        <w:rPr>
          <w:lang w:val="pl-PL"/>
        </w:rPr>
        <w:t xml:space="preserve">43 § 5 </w:t>
      </w:r>
      <w:r w:rsidR="00476EAA" w:rsidRPr="00576674">
        <w:rPr>
          <w:lang w:val="pl-PL"/>
        </w:rPr>
        <w:t>Regulaminu Trybunału</w:t>
      </w:r>
      <w:r w:rsidR="003E771B" w:rsidRPr="00576674">
        <w:rPr>
          <w:lang w:val="pl-PL"/>
        </w:rPr>
        <w:t>)</w:t>
      </w:r>
      <w:r w:rsidR="00476EAA" w:rsidRPr="00576674">
        <w:rPr>
          <w:lang w:val="pl-PL"/>
        </w:rPr>
        <w:t xml:space="preserve">, które uzasadniają przywrócenie skargi (lub jej części) do listy spraw. </w:t>
      </w:r>
    </w:p>
    <w:p w:rsidR="00476EAA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70</w:t>
      </w:r>
      <w:r w:rsidRPr="00576674">
        <w:rPr>
          <w:noProof/>
          <w:lang w:val="pl-PL"/>
        </w:rPr>
        <w:fldChar w:fldCharType="end"/>
      </w:r>
      <w:r w:rsidR="008B1329" w:rsidRPr="00576674">
        <w:rPr>
          <w:lang w:val="pl-PL"/>
        </w:rPr>
        <w:t>.  </w:t>
      </w:r>
      <w:r w:rsidR="00476EAA" w:rsidRPr="00576674">
        <w:rPr>
          <w:lang w:val="pl-PL"/>
        </w:rPr>
        <w:t>Podczas nadzorowani</w:t>
      </w:r>
      <w:r w:rsidR="00552FB4">
        <w:rPr>
          <w:lang w:val="pl-PL"/>
        </w:rPr>
        <w:t>a implementacji zobowiązań Rząd</w:t>
      </w:r>
      <w:r w:rsidR="00AB2E28">
        <w:rPr>
          <w:lang w:val="pl-PL"/>
        </w:rPr>
        <w:t>u,</w:t>
      </w:r>
      <w:r w:rsidR="00476EAA" w:rsidRPr="00576674">
        <w:rPr>
          <w:lang w:val="pl-PL"/>
        </w:rPr>
        <w:t xml:space="preserve"> Trybunał ma prawo do interpretowania warunków zarówno jednostronnej deklaracji, jak i własnej decyzji o skreśleniu. </w:t>
      </w:r>
    </w:p>
    <w:p w:rsidR="00D75D04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71</w:t>
      </w:r>
      <w:r w:rsidRPr="00576674">
        <w:rPr>
          <w:noProof/>
          <w:lang w:val="pl-PL"/>
        </w:rPr>
        <w:fldChar w:fldCharType="end"/>
      </w:r>
      <w:r w:rsidR="008B1329" w:rsidRPr="00576674">
        <w:rPr>
          <w:lang w:val="pl-PL"/>
        </w:rPr>
        <w:t>.  </w:t>
      </w:r>
      <w:r w:rsidR="00476EAA" w:rsidRPr="00576674">
        <w:rPr>
          <w:lang w:val="pl-PL"/>
        </w:rPr>
        <w:t xml:space="preserve">Jednakże w niniejszej sprawie Trybunał musi najpierw rozważyć wstępne zastrzeżenia Rządu. </w:t>
      </w:r>
    </w:p>
    <w:p w:rsidR="00076D53" w:rsidRPr="00576674" w:rsidRDefault="00076D53" w:rsidP="009D4272">
      <w:pPr>
        <w:pStyle w:val="ECHRHeading4"/>
        <w:rPr>
          <w:lang w:val="pl-PL"/>
        </w:rPr>
      </w:pPr>
      <w:r w:rsidRPr="00576674">
        <w:rPr>
          <w:lang w:val="pl-PL"/>
        </w:rPr>
        <w:t>(</w:t>
      </w:r>
      <w:r w:rsidR="00475A62" w:rsidRPr="00576674">
        <w:rPr>
          <w:lang w:val="pl-PL"/>
        </w:rPr>
        <w:t>b</w:t>
      </w:r>
      <w:r w:rsidRPr="00576674">
        <w:rPr>
          <w:lang w:val="pl-PL"/>
        </w:rPr>
        <w:t>)</w:t>
      </w:r>
      <w:r w:rsidR="005C3518" w:rsidRPr="00576674">
        <w:rPr>
          <w:lang w:val="pl-PL"/>
        </w:rPr>
        <w:t>  </w:t>
      </w:r>
      <w:r w:rsidR="00476EAA" w:rsidRPr="00576674">
        <w:rPr>
          <w:lang w:val="pl-PL"/>
        </w:rPr>
        <w:t>Wstępne zastrzeżenia</w:t>
      </w:r>
    </w:p>
    <w:p w:rsidR="00C0200C" w:rsidRPr="00576674" w:rsidRDefault="0003037D" w:rsidP="009D4272">
      <w:pPr>
        <w:pStyle w:val="ECHRHeading5"/>
        <w:rPr>
          <w:lang w:val="pl-PL"/>
        </w:rPr>
      </w:pPr>
      <w:r w:rsidRPr="00576674">
        <w:rPr>
          <w:lang w:val="pl-PL"/>
        </w:rPr>
        <w:t>(i)</w:t>
      </w:r>
      <w:r w:rsidR="005C3518" w:rsidRPr="00576674">
        <w:rPr>
          <w:lang w:val="pl-PL"/>
        </w:rPr>
        <w:t>  </w:t>
      </w:r>
      <w:r w:rsidR="00476EAA" w:rsidRPr="00576674">
        <w:rPr>
          <w:lang w:val="pl-PL"/>
        </w:rPr>
        <w:t xml:space="preserve">Zastrzeżenie </w:t>
      </w:r>
      <w:r w:rsidR="007B0A76">
        <w:rPr>
          <w:lang w:val="pl-PL"/>
        </w:rPr>
        <w:t>odnoszące się</w:t>
      </w:r>
      <w:r w:rsidR="00476EAA" w:rsidRPr="00576674">
        <w:rPr>
          <w:lang w:val="pl-PL"/>
        </w:rPr>
        <w:t xml:space="preserve"> do utraty status</w:t>
      </w:r>
      <w:r w:rsidR="00552FB4">
        <w:rPr>
          <w:lang w:val="pl-PL"/>
        </w:rPr>
        <w:t>u</w:t>
      </w:r>
      <w:r w:rsidR="00476EAA" w:rsidRPr="00576674">
        <w:rPr>
          <w:lang w:val="pl-PL"/>
        </w:rPr>
        <w:t xml:space="preserve"> ofiary przez skarżącego </w:t>
      </w:r>
    </w:p>
    <w:p w:rsidR="00476EAA" w:rsidRPr="00576674" w:rsidRDefault="00C0200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72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476EAA" w:rsidRPr="00576674">
        <w:rPr>
          <w:lang w:val="pl-PL"/>
        </w:rPr>
        <w:t xml:space="preserve">Trybunał odnotowuje </w:t>
      </w:r>
      <w:r w:rsidR="007B0A76">
        <w:rPr>
          <w:lang w:val="pl-PL"/>
        </w:rPr>
        <w:t>na</w:t>
      </w:r>
      <w:r w:rsidR="00476EAA" w:rsidRPr="00576674">
        <w:rPr>
          <w:lang w:val="pl-PL"/>
        </w:rPr>
        <w:t xml:space="preserve"> wstępie, iż w niniejszej sprawie skarżący wniósł skargi na podstawie art. 3 i 13 Konwencji różniące się od tych, które podniósł w skardze nr 547/02 oraz</w:t>
      </w:r>
      <w:r w:rsidR="00552FB4">
        <w:rPr>
          <w:lang w:val="pl-PL"/>
        </w:rPr>
        <w:t xml:space="preserve"> tych,</w:t>
      </w:r>
      <w:r w:rsidR="00476EAA" w:rsidRPr="00576674">
        <w:rPr>
          <w:lang w:val="pl-PL"/>
        </w:rPr>
        <w:t xml:space="preserve"> które zostały objęte jednostronną </w:t>
      </w:r>
      <w:r w:rsidR="00476EAA" w:rsidRPr="00576674">
        <w:rPr>
          <w:lang w:val="pl-PL"/>
        </w:rPr>
        <w:lastRenderedPageBreak/>
        <w:t xml:space="preserve">deklaracją Rządu. Skarżący zarzuca, że pomimo wypłaty przez Rząd kwoty wspomnianej w jednostronnej deklaracji, ma on prawo do skutecznego dochodzenia w sprawie jego </w:t>
      </w:r>
      <w:r w:rsidR="00AB2E28">
        <w:rPr>
          <w:lang w:val="pl-PL"/>
        </w:rPr>
        <w:t>złego traktowania</w:t>
      </w:r>
      <w:r w:rsidR="00476EAA" w:rsidRPr="00576674">
        <w:rPr>
          <w:lang w:val="pl-PL"/>
        </w:rPr>
        <w:t>, które zostało naruszone przez odmowę Rządu</w:t>
      </w:r>
      <w:r w:rsidR="00166EE3" w:rsidRPr="00166EE3">
        <w:rPr>
          <w:lang w:val="pl-PL"/>
        </w:rPr>
        <w:t xml:space="preserve"> </w:t>
      </w:r>
      <w:r w:rsidR="00166EE3" w:rsidRPr="00576674">
        <w:rPr>
          <w:lang w:val="pl-PL"/>
        </w:rPr>
        <w:t>dotyczącą wznowienia zamkniętego postępowania</w:t>
      </w:r>
      <w:r w:rsidR="00476EAA" w:rsidRPr="00576674">
        <w:rPr>
          <w:lang w:val="pl-PL"/>
        </w:rPr>
        <w:t xml:space="preserve">, </w:t>
      </w:r>
      <w:r w:rsidR="00E5539C">
        <w:rPr>
          <w:lang w:val="pl-PL"/>
        </w:rPr>
        <w:t xml:space="preserve">która miała miejsce już po wydaniu </w:t>
      </w:r>
      <w:r w:rsidR="00476EAA" w:rsidRPr="00576674">
        <w:rPr>
          <w:lang w:val="pl-PL"/>
        </w:rPr>
        <w:t>decyzj</w:t>
      </w:r>
      <w:r w:rsidR="00E5539C">
        <w:rPr>
          <w:lang w:val="pl-PL"/>
        </w:rPr>
        <w:t>i</w:t>
      </w:r>
      <w:r w:rsidR="00476EAA" w:rsidRPr="00576674">
        <w:rPr>
          <w:lang w:val="pl-PL"/>
        </w:rPr>
        <w:t xml:space="preserve"> Trybunału o skreśleniu</w:t>
      </w:r>
      <w:r w:rsidR="00166EE3">
        <w:rPr>
          <w:lang w:val="pl-PL"/>
        </w:rPr>
        <w:t xml:space="preserve"> skargi z listy spraw</w:t>
      </w:r>
      <w:r w:rsidR="007B0A76">
        <w:rPr>
          <w:lang w:val="pl-PL"/>
        </w:rPr>
        <w:t>.</w:t>
      </w:r>
    </w:p>
    <w:p w:rsidR="004D3E70" w:rsidRPr="00576674" w:rsidRDefault="004D3E70" w:rsidP="009D4272">
      <w:pPr>
        <w:pStyle w:val="ECHRPara"/>
        <w:rPr>
          <w:lang w:val="pl-PL"/>
        </w:rPr>
      </w:pPr>
      <w:r w:rsidRPr="00576674">
        <w:rPr>
          <w:lang w:val="pl-PL"/>
        </w:rPr>
        <w:t>Tym samym powstaje pytanie, czy skargi te, pomimo że są powiązane z faktyczną sytuacją zbadaną w decyzji Trybunału o skreśleniu z dnia 10 lutego 2009 r., różnią się od siebie i nie wywodzą się z tej</w:t>
      </w:r>
      <w:r w:rsidR="00552FB4">
        <w:rPr>
          <w:lang w:val="pl-PL"/>
        </w:rPr>
        <w:t xml:space="preserve"> samej</w:t>
      </w:r>
      <w:r w:rsidRPr="00576674">
        <w:rPr>
          <w:lang w:val="pl-PL"/>
        </w:rPr>
        <w:t xml:space="preserve"> sytuacji. </w:t>
      </w:r>
    </w:p>
    <w:p w:rsidR="00410014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73</w:t>
      </w:r>
      <w:r w:rsidRPr="00576674">
        <w:rPr>
          <w:noProof/>
          <w:lang w:val="pl-PL"/>
        </w:rPr>
        <w:fldChar w:fldCharType="end"/>
      </w:r>
      <w:r w:rsidR="00C0200C" w:rsidRPr="00576674">
        <w:rPr>
          <w:lang w:val="pl-PL"/>
        </w:rPr>
        <w:t>.  </w:t>
      </w:r>
      <w:r w:rsidR="004D3E70" w:rsidRPr="00576674">
        <w:rPr>
          <w:lang w:val="pl-PL"/>
        </w:rPr>
        <w:t xml:space="preserve">W związku z tym Trybunał zauważa, że w niniejszej sprawie niezaprzeczalne jest to, iż nie zostało przeprowadzone żadne dochodzenie w sprawie </w:t>
      </w:r>
      <w:r w:rsidR="00166EE3">
        <w:rPr>
          <w:lang w:val="pl-PL"/>
        </w:rPr>
        <w:t xml:space="preserve">złego traktowania </w:t>
      </w:r>
      <w:r w:rsidR="004D3E70" w:rsidRPr="00576674">
        <w:rPr>
          <w:lang w:val="pl-PL"/>
        </w:rPr>
        <w:t xml:space="preserve">skarżącego po tym, jak Trybunał wydał swą decyzję w dniu 10 lutego 2009 r. Pytanie, czy </w:t>
      </w:r>
      <w:r w:rsidR="009357AD" w:rsidRPr="00576674">
        <w:rPr>
          <w:lang w:val="pl-PL"/>
        </w:rPr>
        <w:t>skarżący</w:t>
      </w:r>
      <w:r w:rsidR="00410014" w:rsidRPr="00576674">
        <w:rPr>
          <w:lang w:val="pl-PL"/>
        </w:rPr>
        <w:t xml:space="preserve"> był rzeczywiście ofiarą naruszenia jego praw </w:t>
      </w:r>
      <w:r w:rsidR="00245ECF">
        <w:rPr>
          <w:lang w:val="pl-PL"/>
        </w:rPr>
        <w:t xml:space="preserve">zapewnionych w </w:t>
      </w:r>
      <w:r w:rsidR="00410014" w:rsidRPr="00576674">
        <w:rPr>
          <w:lang w:val="pl-PL"/>
        </w:rPr>
        <w:t xml:space="preserve">Konwencji, biorąc pod uwagę odmowę Rządu </w:t>
      </w:r>
      <w:r w:rsidR="009357AD" w:rsidRPr="00576674">
        <w:rPr>
          <w:lang w:val="pl-PL"/>
        </w:rPr>
        <w:t>wznowienia</w:t>
      </w:r>
      <w:r w:rsidR="00410014" w:rsidRPr="00576674">
        <w:rPr>
          <w:lang w:val="pl-PL"/>
        </w:rPr>
        <w:t xml:space="preserve"> zakończonego postępowania </w:t>
      </w:r>
      <w:r w:rsidR="00552FB4">
        <w:rPr>
          <w:lang w:val="pl-PL"/>
        </w:rPr>
        <w:t>wymaga</w:t>
      </w:r>
      <w:r w:rsidR="00410014" w:rsidRPr="00576674">
        <w:rPr>
          <w:lang w:val="pl-PL"/>
        </w:rPr>
        <w:t xml:space="preserve"> określeni</w:t>
      </w:r>
      <w:r w:rsidR="00552FB4">
        <w:rPr>
          <w:lang w:val="pl-PL"/>
        </w:rPr>
        <w:t>a</w:t>
      </w:r>
      <w:r w:rsidR="00410014" w:rsidRPr="00576674">
        <w:rPr>
          <w:lang w:val="pl-PL"/>
        </w:rPr>
        <w:t>, czy ten ostatni miał taki obowiązek na mocy swojej jednostronnej deklaracji lub decyzji Trybunału o skreśleniu czy też z innego powod</w:t>
      </w:r>
      <w:r w:rsidR="00552FB4">
        <w:rPr>
          <w:lang w:val="pl-PL"/>
        </w:rPr>
        <w:t>u</w:t>
      </w:r>
      <w:r w:rsidR="00410014" w:rsidRPr="00576674">
        <w:rPr>
          <w:lang w:val="pl-PL"/>
        </w:rPr>
        <w:t xml:space="preserve">. </w:t>
      </w:r>
    </w:p>
    <w:p w:rsidR="006562E5" w:rsidRPr="00576674" w:rsidRDefault="00410014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Skoro pytanie to okazuje się być nierozłącznie związane z przedmiotem skargi skarżącego, Trybunał </w:t>
      </w:r>
      <w:r w:rsidR="00F2164D">
        <w:rPr>
          <w:lang w:val="pl-PL"/>
        </w:rPr>
        <w:t>rozpozna</w:t>
      </w:r>
      <w:r w:rsidRPr="00576674">
        <w:rPr>
          <w:lang w:val="pl-PL"/>
        </w:rPr>
        <w:t xml:space="preserve"> </w:t>
      </w:r>
      <w:r w:rsidR="00F2164D">
        <w:rPr>
          <w:lang w:val="pl-PL"/>
        </w:rPr>
        <w:t>z</w:t>
      </w:r>
      <w:r w:rsidR="00552FB4">
        <w:rPr>
          <w:lang w:val="pl-PL"/>
        </w:rPr>
        <w:t>astrzeż</w:t>
      </w:r>
      <w:r w:rsidR="00F2164D">
        <w:rPr>
          <w:lang w:val="pl-PL"/>
        </w:rPr>
        <w:t>enie Rządu dotyczące</w:t>
      </w:r>
      <w:r w:rsidR="00552FB4">
        <w:rPr>
          <w:lang w:val="pl-PL"/>
        </w:rPr>
        <w:t xml:space="preserve"> </w:t>
      </w:r>
      <w:r w:rsidRPr="00576674">
        <w:rPr>
          <w:lang w:val="pl-PL"/>
        </w:rPr>
        <w:t>status</w:t>
      </w:r>
      <w:r w:rsidR="00F2164D">
        <w:rPr>
          <w:lang w:val="pl-PL"/>
        </w:rPr>
        <w:t>u</w:t>
      </w:r>
      <w:r w:rsidRPr="00576674">
        <w:rPr>
          <w:lang w:val="pl-PL"/>
        </w:rPr>
        <w:t xml:space="preserve"> ofiary skarżącego</w:t>
      </w:r>
      <w:r w:rsidR="00F2164D" w:rsidRPr="00F2164D">
        <w:rPr>
          <w:lang w:val="pl-PL"/>
        </w:rPr>
        <w:t xml:space="preserve"> </w:t>
      </w:r>
      <w:r w:rsidR="00F2164D">
        <w:rPr>
          <w:lang w:val="pl-PL"/>
        </w:rPr>
        <w:t>przy okazji badania przedmiotu skargi.</w:t>
      </w:r>
      <w:r w:rsidRPr="00576674">
        <w:rPr>
          <w:lang w:val="pl-PL"/>
        </w:rPr>
        <w:t xml:space="preserve"> </w:t>
      </w:r>
    </w:p>
    <w:bookmarkEnd w:id="28"/>
    <w:p w:rsidR="004B57BE" w:rsidRPr="00576674" w:rsidRDefault="008E0EB4" w:rsidP="009D4272">
      <w:pPr>
        <w:pStyle w:val="ECHRHeading5"/>
        <w:rPr>
          <w:lang w:val="pl-PL"/>
        </w:rPr>
      </w:pPr>
      <w:r w:rsidRPr="00576674">
        <w:rPr>
          <w:lang w:val="pl-PL"/>
        </w:rPr>
        <w:t>(ii)</w:t>
      </w:r>
      <w:r w:rsidR="005C3518" w:rsidRPr="00576674">
        <w:rPr>
          <w:lang w:val="pl-PL"/>
        </w:rPr>
        <w:t>  </w:t>
      </w:r>
      <w:r w:rsidR="00410014" w:rsidRPr="00576674">
        <w:rPr>
          <w:lang w:val="pl-PL"/>
        </w:rPr>
        <w:t>Zastrzeżenie, że skarżący nie wykorzystał krajowych środków oraz</w:t>
      </w:r>
      <w:r w:rsidR="00245ECF">
        <w:rPr>
          <w:lang w:val="pl-PL"/>
        </w:rPr>
        <w:t xml:space="preserve"> nie </w:t>
      </w:r>
      <w:r w:rsidR="00410014" w:rsidRPr="00576674">
        <w:rPr>
          <w:lang w:val="pl-PL"/>
        </w:rPr>
        <w:t xml:space="preserve"> </w:t>
      </w:r>
      <w:r w:rsidR="00B70B78">
        <w:rPr>
          <w:lang w:val="pl-PL"/>
        </w:rPr>
        <w:t>dochował 6-miesięcznego terminu</w:t>
      </w:r>
      <w:r w:rsidR="00410014" w:rsidRPr="00576674">
        <w:rPr>
          <w:lang w:val="pl-PL"/>
        </w:rPr>
        <w:t xml:space="preserve"> </w:t>
      </w:r>
    </w:p>
    <w:p w:rsidR="007330A4" w:rsidRPr="00576674" w:rsidRDefault="00E17C5D" w:rsidP="009D4272">
      <w:pPr>
        <w:pStyle w:val="ECHRPara"/>
        <w:rPr>
          <w:i/>
          <w:szCs w:val="24"/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74</w:t>
      </w:r>
      <w:r w:rsidRPr="00576674">
        <w:rPr>
          <w:noProof/>
          <w:lang w:val="pl-PL"/>
        </w:rPr>
        <w:fldChar w:fldCharType="end"/>
      </w:r>
      <w:r w:rsidR="00C936A2" w:rsidRPr="00576674">
        <w:rPr>
          <w:lang w:val="pl-PL"/>
        </w:rPr>
        <w:t>.  </w:t>
      </w:r>
      <w:r w:rsidR="008A3EDA">
        <w:rPr>
          <w:lang w:val="pl-PL"/>
        </w:rPr>
        <w:t>Zasada odnosząca się 6-miesięcznego terminu</w:t>
      </w:r>
      <w:r w:rsidR="00410014" w:rsidRPr="00576674">
        <w:rPr>
          <w:lang w:val="pl-PL"/>
        </w:rPr>
        <w:t xml:space="preserve"> przewidziana w art. </w:t>
      </w:r>
      <w:r w:rsidR="007330A4" w:rsidRPr="00576674">
        <w:rPr>
          <w:lang w:val="pl-PL"/>
        </w:rPr>
        <w:t xml:space="preserve">35 </w:t>
      </w:r>
      <w:r w:rsidR="009C4266">
        <w:rPr>
          <w:lang w:val="pl-PL"/>
        </w:rPr>
        <w:t>ust.</w:t>
      </w:r>
      <w:r w:rsidR="009C4266" w:rsidRPr="00576674">
        <w:rPr>
          <w:lang w:val="pl-PL"/>
        </w:rPr>
        <w:t xml:space="preserve"> </w:t>
      </w:r>
      <w:r w:rsidR="007330A4" w:rsidRPr="00576674">
        <w:rPr>
          <w:lang w:val="pl-PL"/>
        </w:rPr>
        <w:t>1</w:t>
      </w:r>
      <w:r w:rsidR="00410014" w:rsidRPr="00576674">
        <w:rPr>
          <w:lang w:val="pl-PL"/>
        </w:rPr>
        <w:t xml:space="preserve"> </w:t>
      </w:r>
      <w:r w:rsidR="008A3EDA">
        <w:rPr>
          <w:lang w:val="pl-PL"/>
        </w:rPr>
        <w:t>ma w założeniu służyć</w:t>
      </w:r>
      <w:r w:rsidR="00410014" w:rsidRPr="00576674">
        <w:rPr>
          <w:lang w:val="pl-PL"/>
        </w:rPr>
        <w:t xml:space="preserve"> bezpieczeństw</w:t>
      </w:r>
      <w:r w:rsidR="008A3EDA">
        <w:rPr>
          <w:lang w:val="pl-PL"/>
        </w:rPr>
        <w:t>u</w:t>
      </w:r>
      <w:r w:rsidR="00410014" w:rsidRPr="00576674">
        <w:rPr>
          <w:lang w:val="pl-PL"/>
        </w:rPr>
        <w:t xml:space="preserve"> prawa/pewności prawa oraz do zapewni</w:t>
      </w:r>
      <w:r w:rsidR="008A3EDA">
        <w:rPr>
          <w:lang w:val="pl-PL"/>
        </w:rPr>
        <w:t>ć</w:t>
      </w:r>
      <w:r w:rsidR="00410014" w:rsidRPr="00576674">
        <w:rPr>
          <w:lang w:val="pl-PL"/>
        </w:rPr>
        <w:t xml:space="preserve">, że sprawy, w których podnoszone są </w:t>
      </w:r>
      <w:r w:rsidR="00B70B78">
        <w:rPr>
          <w:lang w:val="pl-PL"/>
        </w:rPr>
        <w:t>zarzuty naruszenia</w:t>
      </w:r>
      <w:r w:rsidR="00410014" w:rsidRPr="00576674">
        <w:rPr>
          <w:lang w:val="pl-PL"/>
        </w:rPr>
        <w:t xml:space="preserve"> Konwencji są rozwiązywane w odpowiednim czasie. Chroni to organy władzy i inne osoby zainteresowane przed </w:t>
      </w:r>
      <w:r w:rsidR="005418A9" w:rsidRPr="00576674">
        <w:rPr>
          <w:lang w:val="pl-PL"/>
        </w:rPr>
        <w:t xml:space="preserve">niepewnością </w:t>
      </w:r>
      <w:r w:rsidR="005F5FFA">
        <w:rPr>
          <w:lang w:val="pl-PL"/>
        </w:rPr>
        <w:t>w przedłużającym się czasie</w:t>
      </w:r>
      <w:r w:rsidR="00B70B78">
        <w:rPr>
          <w:lang w:val="pl-PL"/>
        </w:rPr>
        <w:t xml:space="preserve"> </w:t>
      </w:r>
      <w:r w:rsidR="005418A9" w:rsidRPr="00576674">
        <w:rPr>
          <w:lang w:val="pl-PL"/>
        </w:rPr>
        <w:t xml:space="preserve">(zob. </w:t>
      </w:r>
      <w:r w:rsidR="00431246" w:rsidRPr="00576674">
        <w:rPr>
          <w:i/>
          <w:snapToGrid w:val="0"/>
          <w:lang w:val="pl-PL"/>
        </w:rPr>
        <w:t xml:space="preserve">Mocanu </w:t>
      </w:r>
      <w:r w:rsidR="00576674">
        <w:rPr>
          <w:i/>
          <w:snapToGrid w:val="0"/>
          <w:lang w:val="pl-PL"/>
        </w:rPr>
        <w:t>i inni przeciwko Rumunii</w:t>
      </w:r>
      <w:r w:rsidR="00431246" w:rsidRPr="00576674">
        <w:rPr>
          <w:i/>
          <w:snapToGrid w:val="0"/>
          <w:lang w:val="pl-PL"/>
        </w:rPr>
        <w:t xml:space="preserve"> </w:t>
      </w:r>
      <w:r w:rsidR="005418A9" w:rsidRPr="00576674">
        <w:rPr>
          <w:snapToGrid w:val="0"/>
          <w:lang w:val="pl-PL"/>
        </w:rPr>
        <w:t>[</w:t>
      </w:r>
      <w:r w:rsidR="005F05B5" w:rsidRPr="00576674">
        <w:rPr>
          <w:snapToGrid w:val="0"/>
          <w:lang w:val="pl-PL"/>
        </w:rPr>
        <w:t>WI</w:t>
      </w:r>
      <w:r w:rsidR="005418A9" w:rsidRPr="00576674">
        <w:rPr>
          <w:snapToGrid w:val="0"/>
          <w:lang w:val="pl-PL"/>
        </w:rPr>
        <w:t>], nr.</w:t>
      </w:r>
      <w:r w:rsidR="004B481B" w:rsidRPr="00576674">
        <w:rPr>
          <w:snapToGrid w:val="0"/>
          <w:lang w:val="pl-PL"/>
        </w:rPr>
        <w:t> </w:t>
      </w:r>
      <w:r w:rsidR="00431246" w:rsidRPr="00576674">
        <w:rPr>
          <w:snapToGrid w:val="0"/>
          <w:lang w:val="pl-PL"/>
        </w:rPr>
        <w:t xml:space="preserve">10865/09, 45886/07 </w:t>
      </w:r>
      <w:r w:rsidR="005418A9" w:rsidRPr="00576674">
        <w:rPr>
          <w:snapToGrid w:val="0"/>
          <w:lang w:val="pl-PL"/>
        </w:rPr>
        <w:t>i</w:t>
      </w:r>
      <w:r w:rsidR="00431246" w:rsidRPr="00576674">
        <w:rPr>
          <w:snapToGrid w:val="0"/>
          <w:lang w:val="pl-PL"/>
        </w:rPr>
        <w:t xml:space="preserve"> 32431/08</w:t>
      </w:r>
      <w:r w:rsidR="00431246" w:rsidRPr="00576674">
        <w:rPr>
          <w:lang w:val="pl-PL"/>
        </w:rPr>
        <w:t xml:space="preserve">, § 258, </w:t>
      </w:r>
      <w:r w:rsidR="00D46B43">
        <w:rPr>
          <w:lang w:val="pl-PL"/>
        </w:rPr>
        <w:t>ET</w:t>
      </w:r>
      <w:r w:rsidR="00576674">
        <w:rPr>
          <w:lang w:val="pl-PL"/>
        </w:rPr>
        <w:t>PC</w:t>
      </w:r>
      <w:r w:rsidR="00431246" w:rsidRPr="00576674">
        <w:rPr>
          <w:lang w:val="pl-PL"/>
        </w:rPr>
        <w:t xml:space="preserve"> 2014 (</w:t>
      </w:r>
      <w:r w:rsidR="005418A9" w:rsidRPr="00576674">
        <w:rPr>
          <w:lang w:val="pl-PL"/>
        </w:rPr>
        <w:t>fragmenty</w:t>
      </w:r>
      <w:r w:rsidR="00431246" w:rsidRPr="00576674">
        <w:rPr>
          <w:lang w:val="pl-PL"/>
        </w:rPr>
        <w:t>))</w:t>
      </w:r>
      <w:r w:rsidR="007330A4" w:rsidRPr="00576674">
        <w:rPr>
          <w:lang w:val="pl-PL"/>
        </w:rPr>
        <w:t xml:space="preserve">. </w:t>
      </w:r>
      <w:r w:rsidR="00552FB4">
        <w:rPr>
          <w:lang w:val="pl-PL"/>
        </w:rPr>
        <w:t>W końcu</w:t>
      </w:r>
      <w:r w:rsidR="005418A9" w:rsidRPr="00576674">
        <w:rPr>
          <w:lang w:val="pl-PL"/>
        </w:rPr>
        <w:t xml:space="preserve"> zapewnia, na tyle na ile to możliwe, że </w:t>
      </w:r>
      <w:r w:rsidR="00755F3E">
        <w:rPr>
          <w:lang w:val="pl-PL"/>
        </w:rPr>
        <w:t>zarzuty</w:t>
      </w:r>
      <w:r w:rsidR="005418A9" w:rsidRPr="00576674">
        <w:rPr>
          <w:lang w:val="pl-PL"/>
        </w:rPr>
        <w:t xml:space="preserve"> są badane wtedy, gdy są wciąż </w:t>
      </w:r>
      <w:r w:rsidR="00755F3E">
        <w:rPr>
          <w:lang w:val="pl-PL"/>
        </w:rPr>
        <w:t>aktualne</w:t>
      </w:r>
      <w:r w:rsidR="005418A9" w:rsidRPr="00576674">
        <w:rPr>
          <w:lang w:val="pl-PL"/>
        </w:rPr>
        <w:t xml:space="preserve">, zanim upływ czasu sprawi, iż trudno będzie ustalić odpowiednie fakty </w:t>
      </w:r>
      <w:r w:rsidR="00552FB4">
        <w:rPr>
          <w:lang w:val="pl-PL"/>
        </w:rPr>
        <w:t>i</w:t>
      </w:r>
      <w:r w:rsidR="005418A9" w:rsidRPr="00576674">
        <w:rPr>
          <w:lang w:val="pl-PL"/>
        </w:rPr>
        <w:t xml:space="preserve"> uczyni </w:t>
      </w:r>
      <w:r w:rsidR="00755F3E">
        <w:rPr>
          <w:lang w:val="pl-PL"/>
        </w:rPr>
        <w:t>rzetelne</w:t>
      </w:r>
      <w:r w:rsidR="00552FB4">
        <w:rPr>
          <w:lang w:val="pl-PL"/>
        </w:rPr>
        <w:t xml:space="preserve"> zbadanie zaskarżonej </w:t>
      </w:r>
      <w:r w:rsidR="009357AD">
        <w:rPr>
          <w:lang w:val="pl-PL"/>
        </w:rPr>
        <w:t>kwestii</w:t>
      </w:r>
      <w:r w:rsidR="00552FB4">
        <w:rPr>
          <w:lang w:val="pl-PL"/>
        </w:rPr>
        <w:t xml:space="preserve"> </w:t>
      </w:r>
      <w:r w:rsidR="005418A9" w:rsidRPr="00576674">
        <w:rPr>
          <w:lang w:val="pl-PL"/>
        </w:rPr>
        <w:t xml:space="preserve">niemalże niemożliwym (zob. </w:t>
      </w:r>
      <w:r w:rsidR="007330A4" w:rsidRPr="00576674">
        <w:rPr>
          <w:i/>
          <w:iCs/>
          <w:lang w:val="pl-PL"/>
        </w:rPr>
        <w:t xml:space="preserve">Kelly </w:t>
      </w:r>
      <w:r w:rsidR="005418A9" w:rsidRPr="00576674">
        <w:rPr>
          <w:i/>
          <w:iCs/>
          <w:lang w:val="pl-PL"/>
        </w:rPr>
        <w:t>przeciwko Wielkiej Brytanii</w:t>
      </w:r>
      <w:r w:rsidR="005418A9" w:rsidRPr="00576674">
        <w:rPr>
          <w:lang w:val="pl-PL"/>
        </w:rPr>
        <w:t>, nr</w:t>
      </w:r>
      <w:r w:rsidR="007330A4" w:rsidRPr="00576674">
        <w:rPr>
          <w:lang w:val="pl-PL"/>
        </w:rPr>
        <w:t xml:space="preserve"> 10626/83, </w:t>
      </w:r>
      <w:r w:rsidR="005418A9" w:rsidRPr="00576674">
        <w:rPr>
          <w:lang w:val="pl-PL"/>
        </w:rPr>
        <w:t xml:space="preserve">decyzja Komisji z dnia </w:t>
      </w:r>
      <w:r w:rsidR="007330A4" w:rsidRPr="00576674">
        <w:rPr>
          <w:lang w:val="pl-PL"/>
        </w:rPr>
        <w:t>7 </w:t>
      </w:r>
      <w:r w:rsidR="005418A9" w:rsidRPr="00576674">
        <w:rPr>
          <w:lang w:val="pl-PL"/>
        </w:rPr>
        <w:t xml:space="preserve">maja </w:t>
      </w:r>
      <w:r w:rsidR="007330A4" w:rsidRPr="00576674">
        <w:rPr>
          <w:lang w:val="pl-PL"/>
        </w:rPr>
        <w:t>1985</w:t>
      </w:r>
      <w:r w:rsidR="005418A9" w:rsidRPr="00576674">
        <w:rPr>
          <w:lang w:val="pl-PL"/>
        </w:rPr>
        <w:t xml:space="preserve"> r.</w:t>
      </w:r>
      <w:r w:rsidR="007330A4" w:rsidRPr="00576674">
        <w:rPr>
          <w:lang w:val="pl-PL"/>
        </w:rPr>
        <w:t xml:space="preserve">, </w:t>
      </w:r>
      <w:r w:rsidR="00552FB4">
        <w:rPr>
          <w:lang w:val="pl-PL"/>
        </w:rPr>
        <w:t>Decyzje i Sprawozdania</w:t>
      </w:r>
      <w:r w:rsidR="007C4CD7" w:rsidRPr="00576674">
        <w:rPr>
          <w:lang w:val="pl-PL"/>
        </w:rPr>
        <w:t xml:space="preserve"> 42, </w:t>
      </w:r>
      <w:r w:rsidR="005418A9" w:rsidRPr="00576674">
        <w:rPr>
          <w:lang w:val="pl-PL"/>
        </w:rPr>
        <w:t>s</w:t>
      </w:r>
      <w:r w:rsidR="007C4CD7" w:rsidRPr="00576674">
        <w:rPr>
          <w:lang w:val="pl-PL"/>
        </w:rPr>
        <w:t>. </w:t>
      </w:r>
      <w:r w:rsidR="007330A4" w:rsidRPr="00576674">
        <w:rPr>
          <w:lang w:val="pl-PL"/>
        </w:rPr>
        <w:t xml:space="preserve">205; </w:t>
      </w:r>
      <w:r w:rsidR="007330A4" w:rsidRPr="00576674">
        <w:rPr>
          <w:i/>
          <w:iCs/>
          <w:lang w:val="pl-PL"/>
        </w:rPr>
        <w:t xml:space="preserve">Baybora </w:t>
      </w:r>
      <w:r w:rsidR="005418A9" w:rsidRPr="00576674">
        <w:rPr>
          <w:i/>
          <w:iCs/>
          <w:lang w:val="pl-PL"/>
        </w:rPr>
        <w:t>i inni przeciwko Cyprowi</w:t>
      </w:r>
      <w:r w:rsidR="007330A4" w:rsidRPr="00576674">
        <w:rPr>
          <w:lang w:val="pl-PL"/>
        </w:rPr>
        <w:t xml:space="preserve"> (</w:t>
      </w:r>
      <w:r w:rsidR="005418A9" w:rsidRPr="00576674">
        <w:rPr>
          <w:lang w:val="pl-PL"/>
        </w:rPr>
        <w:t>dec.), nr</w:t>
      </w:r>
      <w:r w:rsidR="007C4CD7" w:rsidRPr="00576674">
        <w:rPr>
          <w:lang w:val="pl-PL"/>
        </w:rPr>
        <w:t xml:space="preserve"> 77116/01, 22 </w:t>
      </w:r>
      <w:r w:rsidR="005418A9" w:rsidRPr="00576674">
        <w:rPr>
          <w:lang w:val="pl-PL"/>
        </w:rPr>
        <w:t xml:space="preserve">października </w:t>
      </w:r>
      <w:r w:rsidR="007330A4" w:rsidRPr="00576674">
        <w:rPr>
          <w:lang w:val="pl-PL"/>
        </w:rPr>
        <w:t>2002</w:t>
      </w:r>
      <w:r w:rsidR="005418A9" w:rsidRPr="00576674">
        <w:rPr>
          <w:lang w:val="pl-PL"/>
        </w:rPr>
        <w:t xml:space="preserve"> r.</w:t>
      </w:r>
      <w:r w:rsidR="007330A4" w:rsidRPr="00576674">
        <w:rPr>
          <w:lang w:val="pl-PL"/>
        </w:rPr>
        <w:t xml:space="preserve">; </w:t>
      </w:r>
      <w:r w:rsidR="007330A4" w:rsidRPr="00576674">
        <w:rPr>
          <w:i/>
          <w:iCs/>
          <w:lang w:val="pl-PL"/>
        </w:rPr>
        <w:t xml:space="preserve">Denisov </w:t>
      </w:r>
      <w:r w:rsidR="005418A9" w:rsidRPr="00576674">
        <w:rPr>
          <w:i/>
          <w:iCs/>
          <w:lang w:val="pl-PL"/>
        </w:rPr>
        <w:t xml:space="preserve">przeciwko Rosji </w:t>
      </w:r>
      <w:r w:rsidR="005418A9" w:rsidRPr="00576674">
        <w:rPr>
          <w:lang w:val="pl-PL"/>
        </w:rPr>
        <w:t>(dec.), nr</w:t>
      </w:r>
      <w:r w:rsidR="00124899" w:rsidRPr="00576674">
        <w:rPr>
          <w:lang w:val="pl-PL"/>
        </w:rPr>
        <w:t> </w:t>
      </w:r>
      <w:r w:rsidR="007330A4" w:rsidRPr="00576674">
        <w:rPr>
          <w:lang w:val="pl-PL"/>
        </w:rPr>
        <w:t xml:space="preserve">33408/03, 6 </w:t>
      </w:r>
      <w:r w:rsidR="005418A9" w:rsidRPr="00576674">
        <w:rPr>
          <w:lang w:val="pl-PL"/>
        </w:rPr>
        <w:t xml:space="preserve">maja </w:t>
      </w:r>
      <w:r w:rsidR="007330A4" w:rsidRPr="00576674">
        <w:rPr>
          <w:lang w:val="pl-PL"/>
        </w:rPr>
        <w:t>2004</w:t>
      </w:r>
      <w:r w:rsidR="005418A9" w:rsidRPr="00576674">
        <w:rPr>
          <w:lang w:val="pl-PL"/>
        </w:rPr>
        <w:t xml:space="preserve"> r.</w:t>
      </w:r>
      <w:r w:rsidR="007330A4" w:rsidRPr="00576674">
        <w:rPr>
          <w:lang w:val="pl-PL"/>
        </w:rPr>
        <w:t xml:space="preserve">; </w:t>
      </w:r>
      <w:r w:rsidR="007330A4" w:rsidRPr="00576674">
        <w:rPr>
          <w:i/>
          <w:lang w:val="pl-PL"/>
        </w:rPr>
        <w:t xml:space="preserve">Williams </w:t>
      </w:r>
      <w:r w:rsidR="005418A9" w:rsidRPr="00576674">
        <w:rPr>
          <w:i/>
          <w:lang w:val="pl-PL"/>
        </w:rPr>
        <w:t xml:space="preserve">przeciwko Wielkiej Brytanii </w:t>
      </w:r>
      <w:r w:rsidR="005418A9" w:rsidRPr="00576674">
        <w:rPr>
          <w:lang w:val="pl-PL"/>
        </w:rPr>
        <w:t>(dec.) nr</w:t>
      </w:r>
      <w:r w:rsidR="00124899" w:rsidRPr="00576674">
        <w:rPr>
          <w:lang w:val="pl-PL"/>
        </w:rPr>
        <w:t> </w:t>
      </w:r>
      <w:r w:rsidR="007330A4" w:rsidRPr="00576674">
        <w:rPr>
          <w:lang w:val="pl-PL"/>
        </w:rPr>
        <w:t xml:space="preserve">32567/06, 17 </w:t>
      </w:r>
      <w:r w:rsidR="005418A9" w:rsidRPr="00576674">
        <w:rPr>
          <w:lang w:val="pl-PL"/>
        </w:rPr>
        <w:t xml:space="preserve">lutego </w:t>
      </w:r>
      <w:r w:rsidR="007330A4" w:rsidRPr="00576674">
        <w:rPr>
          <w:lang w:val="pl-PL"/>
        </w:rPr>
        <w:t>2009</w:t>
      </w:r>
      <w:r w:rsidR="005418A9" w:rsidRPr="00576674">
        <w:rPr>
          <w:lang w:val="pl-PL"/>
        </w:rPr>
        <w:t xml:space="preserve"> r.</w:t>
      </w:r>
      <w:r w:rsidR="007330A4" w:rsidRPr="00576674">
        <w:rPr>
          <w:lang w:val="pl-PL"/>
        </w:rPr>
        <w:t>).</w:t>
      </w:r>
    </w:p>
    <w:p w:rsidR="007330A4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75</w:t>
      </w:r>
      <w:r w:rsidRPr="00576674">
        <w:rPr>
          <w:noProof/>
          <w:lang w:val="pl-PL"/>
        </w:rPr>
        <w:fldChar w:fldCharType="end"/>
      </w:r>
      <w:r w:rsidR="007330A4" w:rsidRPr="00576674">
        <w:rPr>
          <w:lang w:val="pl-PL"/>
        </w:rPr>
        <w:t>. </w:t>
      </w:r>
      <w:r w:rsidR="005418A9" w:rsidRPr="00576674">
        <w:rPr>
          <w:lang w:val="pl-PL"/>
        </w:rPr>
        <w:t xml:space="preserve">Podczas oceniania, czy skarżący zastosował się do </w:t>
      </w:r>
      <w:r w:rsidR="00105188">
        <w:rPr>
          <w:lang w:val="pl-PL"/>
        </w:rPr>
        <w:t xml:space="preserve">postanowień </w:t>
      </w:r>
      <w:r w:rsidR="005418A9" w:rsidRPr="00576674">
        <w:rPr>
          <w:lang w:val="pl-PL"/>
        </w:rPr>
        <w:t xml:space="preserve">art. 35 </w:t>
      </w:r>
      <w:r w:rsidR="005B21DA">
        <w:rPr>
          <w:lang w:val="pl-PL"/>
        </w:rPr>
        <w:t>ust.</w:t>
      </w:r>
      <w:r w:rsidR="005B21DA" w:rsidRPr="00576674">
        <w:rPr>
          <w:lang w:val="pl-PL"/>
        </w:rPr>
        <w:t xml:space="preserve"> </w:t>
      </w:r>
      <w:r w:rsidR="005418A9" w:rsidRPr="00576674">
        <w:rPr>
          <w:lang w:val="pl-PL"/>
        </w:rPr>
        <w:t>1</w:t>
      </w:r>
      <w:r w:rsidR="00552FB4">
        <w:rPr>
          <w:lang w:val="pl-PL"/>
        </w:rPr>
        <w:t>,</w:t>
      </w:r>
      <w:r w:rsidR="005418A9" w:rsidRPr="00576674">
        <w:rPr>
          <w:lang w:val="pl-PL"/>
        </w:rPr>
        <w:t xml:space="preserve"> ważne jest, aby mieć na uwadze, iż wymogi zawarte w tym artykule dotyczące wyczerpania środków krajowych oraz </w:t>
      </w:r>
      <w:r w:rsidR="00105188">
        <w:rPr>
          <w:lang w:val="pl-PL"/>
        </w:rPr>
        <w:t xml:space="preserve">6-miesięcznego terminu </w:t>
      </w:r>
      <w:r w:rsidR="005418A9" w:rsidRPr="00576674">
        <w:rPr>
          <w:lang w:val="pl-PL"/>
        </w:rPr>
        <w:t xml:space="preserve">są ściśle z sobą związane (zob. </w:t>
      </w:r>
      <w:r w:rsidR="007330A4" w:rsidRPr="00576674">
        <w:rPr>
          <w:i/>
          <w:iCs/>
          <w:lang w:val="pl-PL"/>
        </w:rPr>
        <w:t xml:space="preserve">Galstyan </w:t>
      </w:r>
      <w:r w:rsidR="005418A9" w:rsidRPr="00576674">
        <w:rPr>
          <w:i/>
          <w:iCs/>
          <w:lang w:val="pl-PL"/>
        </w:rPr>
        <w:t>przeciwko Armenii</w:t>
      </w:r>
      <w:r w:rsidR="005418A9" w:rsidRPr="00576674">
        <w:rPr>
          <w:lang w:val="pl-PL"/>
        </w:rPr>
        <w:t>, nr</w:t>
      </w:r>
      <w:r w:rsidR="00124899" w:rsidRPr="00576674">
        <w:rPr>
          <w:lang w:val="pl-PL"/>
        </w:rPr>
        <w:t xml:space="preserve"> 26986/03, § </w:t>
      </w:r>
      <w:r w:rsidR="007330A4" w:rsidRPr="00576674">
        <w:rPr>
          <w:lang w:val="pl-PL"/>
        </w:rPr>
        <w:t>39, 15 </w:t>
      </w:r>
      <w:r w:rsidR="005418A9" w:rsidRPr="00576674">
        <w:rPr>
          <w:lang w:val="pl-PL"/>
        </w:rPr>
        <w:t xml:space="preserve">listopada </w:t>
      </w:r>
      <w:r w:rsidR="007330A4" w:rsidRPr="00576674">
        <w:rPr>
          <w:lang w:val="pl-PL"/>
        </w:rPr>
        <w:t>2007</w:t>
      </w:r>
      <w:r w:rsidR="005418A9" w:rsidRPr="00576674">
        <w:rPr>
          <w:lang w:val="pl-PL"/>
        </w:rPr>
        <w:t xml:space="preserve"> r.;</w:t>
      </w:r>
      <w:r w:rsidR="007330A4" w:rsidRPr="00576674">
        <w:rPr>
          <w:lang w:val="pl-PL"/>
        </w:rPr>
        <w:t xml:space="preserve"> </w:t>
      </w:r>
      <w:r w:rsidR="007330A4" w:rsidRPr="00576674">
        <w:rPr>
          <w:i/>
          <w:lang w:val="pl-PL"/>
        </w:rPr>
        <w:t>Williams</w:t>
      </w:r>
      <w:r w:rsidR="007330A4" w:rsidRPr="00576674">
        <w:rPr>
          <w:lang w:val="pl-PL"/>
        </w:rPr>
        <w:t xml:space="preserve">, </w:t>
      </w:r>
      <w:r w:rsidR="005418A9" w:rsidRPr="00576674">
        <w:rPr>
          <w:lang w:val="pl-PL"/>
        </w:rPr>
        <w:t>wyżej cytowane</w:t>
      </w:r>
      <w:r w:rsidR="007330A4" w:rsidRPr="00576674">
        <w:rPr>
          <w:lang w:val="pl-PL"/>
        </w:rPr>
        <w:t>).</w:t>
      </w:r>
    </w:p>
    <w:p w:rsidR="007330A4" w:rsidRPr="00576674" w:rsidRDefault="00552FB4" w:rsidP="009D4272">
      <w:pPr>
        <w:pStyle w:val="ECHRPara"/>
        <w:rPr>
          <w:lang w:val="pl-PL"/>
        </w:rPr>
      </w:pPr>
      <w:r>
        <w:rPr>
          <w:lang w:val="pl-PL"/>
        </w:rPr>
        <w:lastRenderedPageBreak/>
        <w:t>Tym samym, w sytuacji</w:t>
      </w:r>
      <w:r w:rsidR="005418A9" w:rsidRPr="00576674">
        <w:rPr>
          <w:lang w:val="pl-PL"/>
        </w:rPr>
        <w:t xml:space="preserve"> gdy skarżący nie ma dostępu do żadnego skutecznego środka, </w:t>
      </w:r>
      <w:r w:rsidR="00105188">
        <w:rPr>
          <w:lang w:val="pl-PL"/>
        </w:rPr>
        <w:t>termin</w:t>
      </w:r>
      <w:r w:rsidR="005418A9" w:rsidRPr="00576674">
        <w:rPr>
          <w:lang w:val="pl-PL"/>
        </w:rPr>
        <w:t xml:space="preserve"> wygasa </w:t>
      </w:r>
      <w:r w:rsidR="00105188">
        <w:rPr>
          <w:lang w:val="pl-PL"/>
        </w:rPr>
        <w:t>6</w:t>
      </w:r>
      <w:r w:rsidR="005418A9" w:rsidRPr="00576674">
        <w:rPr>
          <w:lang w:val="pl-PL"/>
        </w:rPr>
        <w:t xml:space="preserve"> miesięcy po dacie </w:t>
      </w:r>
      <w:r>
        <w:rPr>
          <w:lang w:val="pl-PL"/>
        </w:rPr>
        <w:t xml:space="preserve">podjętych </w:t>
      </w:r>
      <w:r w:rsidR="005418A9" w:rsidRPr="00576674">
        <w:rPr>
          <w:lang w:val="pl-PL"/>
        </w:rPr>
        <w:t xml:space="preserve">działań lub środków, których dotyczy skarga (zob. </w:t>
      </w:r>
      <w:r w:rsidR="007330A4" w:rsidRPr="00576674">
        <w:rPr>
          <w:i/>
          <w:lang w:val="pl-PL"/>
        </w:rPr>
        <w:t xml:space="preserve">Hazar </w:t>
      </w:r>
      <w:r w:rsidR="005418A9" w:rsidRPr="00576674">
        <w:rPr>
          <w:i/>
          <w:lang w:val="pl-PL"/>
        </w:rPr>
        <w:t xml:space="preserve">i inni przeciwko Turcji </w:t>
      </w:r>
      <w:r w:rsidR="005418A9" w:rsidRPr="00576674">
        <w:rPr>
          <w:lang w:val="pl-PL"/>
        </w:rPr>
        <w:t>(dec.), nr</w:t>
      </w:r>
      <w:r w:rsidR="00124899" w:rsidRPr="00576674">
        <w:rPr>
          <w:lang w:val="pl-PL"/>
        </w:rPr>
        <w:t xml:space="preserve"> 62566/00 </w:t>
      </w:r>
      <w:r w:rsidR="00124899" w:rsidRPr="00552FB4">
        <w:rPr>
          <w:i/>
          <w:lang w:val="pl-PL"/>
        </w:rPr>
        <w:t>et </w:t>
      </w:r>
      <w:r w:rsidR="007330A4" w:rsidRPr="00552FB4">
        <w:rPr>
          <w:i/>
          <w:lang w:val="pl-PL"/>
        </w:rPr>
        <w:t>seq</w:t>
      </w:r>
      <w:r w:rsidR="007330A4" w:rsidRPr="00576674">
        <w:rPr>
          <w:lang w:val="pl-PL"/>
        </w:rPr>
        <w:t xml:space="preserve">., 10 </w:t>
      </w:r>
      <w:r w:rsidR="005418A9" w:rsidRPr="00576674">
        <w:rPr>
          <w:lang w:val="pl-PL"/>
        </w:rPr>
        <w:t xml:space="preserve">stycznia </w:t>
      </w:r>
      <w:r w:rsidR="007330A4" w:rsidRPr="00576674">
        <w:rPr>
          <w:lang w:val="pl-PL"/>
        </w:rPr>
        <w:t>2002</w:t>
      </w:r>
      <w:r w:rsidR="005418A9" w:rsidRPr="00576674">
        <w:rPr>
          <w:lang w:val="pl-PL"/>
        </w:rPr>
        <w:t xml:space="preserve"> r.</w:t>
      </w:r>
      <w:r w:rsidR="007330A4" w:rsidRPr="00576674">
        <w:rPr>
          <w:lang w:val="pl-PL"/>
        </w:rPr>
        <w:t xml:space="preserve">). </w:t>
      </w:r>
      <w:r w:rsidR="009357AD" w:rsidRPr="00576674">
        <w:rPr>
          <w:lang w:val="pl-PL"/>
        </w:rPr>
        <w:t>Jednakże</w:t>
      </w:r>
      <w:r w:rsidR="005418A9" w:rsidRPr="00576674">
        <w:rPr>
          <w:lang w:val="pl-PL"/>
        </w:rPr>
        <w:t xml:space="preserve"> </w:t>
      </w:r>
      <w:r w:rsidR="00E322DA" w:rsidRPr="00576674">
        <w:rPr>
          <w:lang w:val="pl-PL"/>
        </w:rPr>
        <w:t>szczególne okoliczności mogą zajść w wyjątkowych sprawach, w których skarżący najpierw korzysta z krajowych środków i tylko w ostatnim stadium jest świadomy</w:t>
      </w:r>
      <w:r>
        <w:rPr>
          <w:lang w:val="pl-PL"/>
        </w:rPr>
        <w:t>,</w:t>
      </w:r>
      <w:r w:rsidR="00E322DA" w:rsidRPr="00576674">
        <w:rPr>
          <w:lang w:val="pl-PL"/>
        </w:rPr>
        <w:t xml:space="preserve"> czy też powinien stać się świadomy, okoliczności, które sprawiły, że środek ten stał się nieskuteczny. W takiej sytuacji </w:t>
      </w:r>
      <w:r w:rsidR="00B64C0E">
        <w:rPr>
          <w:lang w:val="pl-PL"/>
        </w:rPr>
        <w:t>6-miesięczny</w:t>
      </w:r>
      <w:r w:rsidR="00E322DA" w:rsidRPr="00576674">
        <w:rPr>
          <w:lang w:val="pl-PL"/>
        </w:rPr>
        <w:t xml:space="preserve"> </w:t>
      </w:r>
      <w:r w:rsidR="00B64C0E">
        <w:rPr>
          <w:lang w:val="pl-PL"/>
        </w:rPr>
        <w:t xml:space="preserve">termin </w:t>
      </w:r>
      <w:r w:rsidR="00E322DA" w:rsidRPr="00576674">
        <w:rPr>
          <w:lang w:val="pl-PL"/>
        </w:rPr>
        <w:t>może zostać policzony od momentu, w którym skarżący jest świadomy</w:t>
      </w:r>
      <w:r>
        <w:rPr>
          <w:lang w:val="pl-PL"/>
        </w:rPr>
        <w:t>,</w:t>
      </w:r>
      <w:r w:rsidR="00E322DA" w:rsidRPr="00576674">
        <w:rPr>
          <w:lang w:val="pl-PL"/>
        </w:rPr>
        <w:t xml:space="preserve"> czy też powinien zostać świadomy, iż zaszły takie okoliczności (zob. m.in.</w:t>
      </w:r>
      <w:r w:rsidR="007330A4" w:rsidRPr="00576674">
        <w:rPr>
          <w:lang w:val="pl-PL"/>
        </w:rPr>
        <w:t>,</w:t>
      </w:r>
      <w:r w:rsidR="007330A4" w:rsidRPr="00576674">
        <w:rPr>
          <w:i/>
          <w:iCs/>
          <w:lang w:val="pl-PL"/>
        </w:rPr>
        <w:t xml:space="preserve"> Bulut </w:t>
      </w:r>
      <w:r w:rsidR="00E322DA" w:rsidRPr="00576674">
        <w:rPr>
          <w:i/>
          <w:iCs/>
          <w:lang w:val="pl-PL"/>
        </w:rPr>
        <w:t xml:space="preserve">i </w:t>
      </w:r>
      <w:r w:rsidR="007330A4" w:rsidRPr="00576674">
        <w:rPr>
          <w:i/>
          <w:iCs/>
          <w:lang w:val="pl-PL"/>
        </w:rPr>
        <w:t xml:space="preserve">Yavuz </w:t>
      </w:r>
      <w:r w:rsidR="00E322DA" w:rsidRPr="00576674">
        <w:rPr>
          <w:i/>
          <w:iCs/>
          <w:lang w:val="pl-PL"/>
        </w:rPr>
        <w:t>przeciwko Turcji</w:t>
      </w:r>
      <w:r w:rsidR="00E322DA" w:rsidRPr="00576674">
        <w:rPr>
          <w:lang w:val="pl-PL"/>
        </w:rPr>
        <w:t>, (dec.) nr</w:t>
      </w:r>
      <w:r w:rsidR="00DA28CB" w:rsidRPr="00576674">
        <w:rPr>
          <w:lang w:val="pl-PL"/>
        </w:rPr>
        <w:t> </w:t>
      </w:r>
      <w:r w:rsidR="007330A4" w:rsidRPr="00576674">
        <w:rPr>
          <w:lang w:val="pl-PL"/>
        </w:rPr>
        <w:t xml:space="preserve">73065/01, 28 </w:t>
      </w:r>
      <w:r w:rsidR="00E322DA" w:rsidRPr="00576674">
        <w:rPr>
          <w:lang w:val="pl-PL"/>
        </w:rPr>
        <w:t>maja</w:t>
      </w:r>
      <w:r w:rsidR="007330A4" w:rsidRPr="00576674">
        <w:rPr>
          <w:lang w:val="pl-PL"/>
        </w:rPr>
        <w:t xml:space="preserve"> 2002</w:t>
      </w:r>
      <w:r w:rsidR="00E322DA" w:rsidRPr="00576674">
        <w:rPr>
          <w:lang w:val="pl-PL"/>
        </w:rPr>
        <w:t xml:space="preserve"> r.</w:t>
      </w:r>
      <w:r w:rsidR="007330A4" w:rsidRPr="00576674">
        <w:rPr>
          <w:lang w:val="pl-PL"/>
        </w:rPr>
        <w:t xml:space="preserve">; </w:t>
      </w:r>
      <w:r w:rsidR="007330A4" w:rsidRPr="00576674">
        <w:rPr>
          <w:i/>
          <w:iCs/>
          <w:lang w:val="pl-PL"/>
        </w:rPr>
        <w:t xml:space="preserve">Younger </w:t>
      </w:r>
      <w:r w:rsidR="00E322DA" w:rsidRPr="00576674">
        <w:rPr>
          <w:i/>
          <w:iCs/>
          <w:lang w:val="pl-PL"/>
        </w:rPr>
        <w:t>przeciwko Wielkiej Brytanii</w:t>
      </w:r>
      <w:r w:rsidR="00E322DA" w:rsidRPr="00576674">
        <w:rPr>
          <w:lang w:val="pl-PL"/>
        </w:rPr>
        <w:t xml:space="preserve"> (dec.), nr</w:t>
      </w:r>
      <w:r w:rsidR="007330A4" w:rsidRPr="00576674">
        <w:rPr>
          <w:lang w:val="pl-PL"/>
        </w:rPr>
        <w:t xml:space="preserve"> 57420/00, </w:t>
      </w:r>
      <w:r w:rsidR="009B5E37">
        <w:rPr>
          <w:lang w:val="pl-PL"/>
        </w:rPr>
        <w:t>ET</w:t>
      </w:r>
      <w:r w:rsidR="00576674">
        <w:rPr>
          <w:lang w:val="pl-PL"/>
        </w:rPr>
        <w:t>PC</w:t>
      </w:r>
      <w:r w:rsidR="007330A4" w:rsidRPr="00576674">
        <w:rPr>
          <w:lang w:val="pl-PL"/>
        </w:rPr>
        <w:t xml:space="preserve"> 2003-I; </w:t>
      </w:r>
      <w:r w:rsidR="007330A4" w:rsidRPr="00576674">
        <w:rPr>
          <w:i/>
          <w:lang w:val="pl-PL"/>
        </w:rPr>
        <w:t xml:space="preserve">Volokhy </w:t>
      </w:r>
      <w:r w:rsidR="00E322DA" w:rsidRPr="00576674">
        <w:rPr>
          <w:i/>
          <w:lang w:val="pl-PL"/>
        </w:rPr>
        <w:t>przeciwko Ukrainie</w:t>
      </w:r>
      <w:r w:rsidR="00E322DA" w:rsidRPr="00576674">
        <w:rPr>
          <w:lang w:val="pl-PL"/>
        </w:rPr>
        <w:t>, nr</w:t>
      </w:r>
      <w:r w:rsidR="00124899" w:rsidRPr="00576674">
        <w:rPr>
          <w:lang w:val="pl-PL"/>
        </w:rPr>
        <w:t xml:space="preserve"> 23543/02, § </w:t>
      </w:r>
      <w:r w:rsidR="007330A4" w:rsidRPr="00576674">
        <w:rPr>
          <w:lang w:val="pl-PL"/>
        </w:rPr>
        <w:t>37, 2</w:t>
      </w:r>
      <w:r w:rsidR="00556813" w:rsidRPr="00576674">
        <w:rPr>
          <w:lang w:val="pl-PL"/>
        </w:rPr>
        <w:t> </w:t>
      </w:r>
      <w:r w:rsidR="00E322DA" w:rsidRPr="00576674">
        <w:rPr>
          <w:lang w:val="pl-PL"/>
        </w:rPr>
        <w:t xml:space="preserve">listopada </w:t>
      </w:r>
      <w:r w:rsidR="007330A4" w:rsidRPr="00576674">
        <w:rPr>
          <w:lang w:val="pl-PL"/>
        </w:rPr>
        <w:t>2006</w:t>
      </w:r>
      <w:r w:rsidR="00E322DA" w:rsidRPr="00576674">
        <w:rPr>
          <w:lang w:val="pl-PL"/>
        </w:rPr>
        <w:t xml:space="preserve"> r.</w:t>
      </w:r>
      <w:r w:rsidR="007330A4" w:rsidRPr="00576674">
        <w:rPr>
          <w:lang w:val="pl-PL"/>
        </w:rPr>
        <w:t xml:space="preserve">; </w:t>
      </w:r>
      <w:r w:rsidR="007330A4" w:rsidRPr="00576674">
        <w:rPr>
          <w:i/>
          <w:lang w:val="pl-PL"/>
        </w:rPr>
        <w:t xml:space="preserve">Varnava </w:t>
      </w:r>
      <w:r w:rsidR="00E322DA" w:rsidRPr="00576674">
        <w:rPr>
          <w:i/>
          <w:lang w:val="pl-PL"/>
        </w:rPr>
        <w:t xml:space="preserve">i inni przeciwko Turcji </w:t>
      </w:r>
      <w:r w:rsidR="00E322DA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E322DA" w:rsidRPr="00576674">
        <w:rPr>
          <w:lang w:val="pl-PL"/>
        </w:rPr>
        <w:t>], nr.</w:t>
      </w:r>
      <w:r w:rsidR="007330A4" w:rsidRPr="00576674">
        <w:rPr>
          <w:lang w:val="pl-PL"/>
        </w:rPr>
        <w:t xml:space="preserve"> 16064/90, 16065/90, 16066/90, 16068/90, 16069/90, 16070/90, 16071/90, 16072/90 </w:t>
      </w:r>
      <w:r w:rsidR="00E322DA" w:rsidRPr="00576674">
        <w:rPr>
          <w:lang w:val="pl-PL"/>
        </w:rPr>
        <w:t>i</w:t>
      </w:r>
      <w:r w:rsidR="007330A4" w:rsidRPr="00576674">
        <w:rPr>
          <w:lang w:val="pl-PL"/>
        </w:rPr>
        <w:t xml:space="preserve"> 16073/90, § 157, </w:t>
      </w:r>
      <w:r w:rsidR="00576674">
        <w:rPr>
          <w:lang w:val="pl-PL"/>
        </w:rPr>
        <w:t>E</w:t>
      </w:r>
      <w:r w:rsidR="009B5E37">
        <w:rPr>
          <w:lang w:val="pl-PL"/>
        </w:rPr>
        <w:t>T</w:t>
      </w:r>
      <w:r w:rsidR="00576674">
        <w:rPr>
          <w:lang w:val="pl-PL"/>
        </w:rPr>
        <w:t>PC</w:t>
      </w:r>
      <w:r w:rsidR="007330A4" w:rsidRPr="00576674">
        <w:rPr>
          <w:lang w:val="pl-PL"/>
        </w:rPr>
        <w:t xml:space="preserve"> 2009). </w:t>
      </w:r>
      <w:r w:rsidR="00E322DA" w:rsidRPr="00576674">
        <w:rPr>
          <w:lang w:val="pl-PL"/>
        </w:rPr>
        <w:t xml:space="preserve">Podjęcie środka, który nie spełnia wymogów art. </w:t>
      </w:r>
      <w:r w:rsidR="007330A4" w:rsidRPr="00576674">
        <w:rPr>
          <w:lang w:val="pl-PL"/>
        </w:rPr>
        <w:t xml:space="preserve">35 </w:t>
      </w:r>
      <w:r w:rsidR="00001275">
        <w:rPr>
          <w:lang w:val="pl-PL"/>
        </w:rPr>
        <w:t>ust.</w:t>
      </w:r>
      <w:r w:rsidR="00001275" w:rsidRPr="00576674">
        <w:rPr>
          <w:lang w:val="pl-PL"/>
        </w:rPr>
        <w:t xml:space="preserve"> </w:t>
      </w:r>
      <w:r w:rsidR="007330A4" w:rsidRPr="00576674">
        <w:rPr>
          <w:lang w:val="pl-PL"/>
        </w:rPr>
        <w:t>1</w:t>
      </w:r>
      <w:r w:rsidR="00E322DA" w:rsidRPr="00576674">
        <w:rPr>
          <w:lang w:val="pl-PL"/>
        </w:rPr>
        <w:t xml:space="preserve"> nie będzie </w:t>
      </w:r>
      <w:r w:rsidR="00D31CC5">
        <w:rPr>
          <w:lang w:val="pl-PL"/>
        </w:rPr>
        <w:t>rozpoznawane</w:t>
      </w:r>
      <w:r w:rsidR="00D31CC5" w:rsidRPr="00576674">
        <w:rPr>
          <w:lang w:val="pl-PL"/>
        </w:rPr>
        <w:t xml:space="preserve"> </w:t>
      </w:r>
      <w:r w:rsidR="00E322DA" w:rsidRPr="00576674">
        <w:rPr>
          <w:lang w:val="pl-PL"/>
        </w:rPr>
        <w:t xml:space="preserve">przez Trybunał w celu ustalenia daty </w:t>
      </w:r>
      <w:r>
        <w:rPr>
          <w:lang w:val="pl-PL"/>
        </w:rPr>
        <w:t>„</w:t>
      </w:r>
      <w:r w:rsidR="00E322DA" w:rsidRPr="00576674">
        <w:rPr>
          <w:lang w:val="pl-PL"/>
        </w:rPr>
        <w:t xml:space="preserve">ostatecznej decyzji” czy też policzenia, kiedy </w:t>
      </w:r>
      <w:r w:rsidR="00B64C0E">
        <w:rPr>
          <w:lang w:val="pl-PL"/>
        </w:rPr>
        <w:t>rozpo</w:t>
      </w:r>
      <w:r w:rsidR="00E322DA" w:rsidRPr="00576674">
        <w:rPr>
          <w:lang w:val="pl-PL"/>
        </w:rPr>
        <w:t>czyna</w:t>
      </w:r>
      <w:r w:rsidR="00D31CC5">
        <w:rPr>
          <w:lang w:val="pl-PL"/>
        </w:rPr>
        <w:t xml:space="preserve"> się bieg</w:t>
      </w:r>
      <w:r w:rsidR="00D31CC5" w:rsidRPr="00576674">
        <w:rPr>
          <w:lang w:val="pl-PL"/>
        </w:rPr>
        <w:t xml:space="preserve"> </w:t>
      </w:r>
      <w:r w:rsidR="00D31CC5">
        <w:rPr>
          <w:lang w:val="pl-PL"/>
        </w:rPr>
        <w:t xml:space="preserve">6-miesiecznego terminu </w:t>
      </w:r>
      <w:r w:rsidR="00E322DA" w:rsidRPr="00576674">
        <w:rPr>
          <w:lang w:val="pl-PL"/>
        </w:rPr>
        <w:t xml:space="preserve">(zob. </w:t>
      </w:r>
      <w:r w:rsidR="007330A4" w:rsidRPr="00576674">
        <w:rPr>
          <w:i/>
          <w:iCs/>
          <w:lang w:val="pl-PL"/>
        </w:rPr>
        <w:t xml:space="preserve">Prystavska </w:t>
      </w:r>
      <w:r w:rsidR="00E322DA" w:rsidRPr="00576674">
        <w:rPr>
          <w:i/>
          <w:iCs/>
          <w:lang w:val="pl-PL"/>
        </w:rPr>
        <w:t xml:space="preserve">przeciwko Ukrainie </w:t>
      </w:r>
      <w:r w:rsidR="00E322DA" w:rsidRPr="00576674">
        <w:rPr>
          <w:lang w:val="pl-PL"/>
        </w:rPr>
        <w:t>(dec.), nr</w:t>
      </w:r>
      <w:r w:rsidR="007330A4" w:rsidRPr="00576674">
        <w:rPr>
          <w:lang w:val="pl-PL"/>
        </w:rPr>
        <w:t xml:space="preserve"> 21287/02, 17 </w:t>
      </w:r>
      <w:r w:rsidR="00E322DA" w:rsidRPr="00576674">
        <w:rPr>
          <w:lang w:val="pl-PL"/>
        </w:rPr>
        <w:t xml:space="preserve">grudnia </w:t>
      </w:r>
      <w:r w:rsidR="007330A4" w:rsidRPr="00576674">
        <w:rPr>
          <w:lang w:val="pl-PL"/>
        </w:rPr>
        <w:t>2002</w:t>
      </w:r>
      <w:r w:rsidR="00E322DA" w:rsidRPr="00576674">
        <w:rPr>
          <w:lang w:val="pl-PL"/>
        </w:rPr>
        <w:t xml:space="preserve"> r.</w:t>
      </w:r>
      <w:r w:rsidR="007330A4" w:rsidRPr="00576674">
        <w:rPr>
          <w:lang w:val="pl-PL"/>
        </w:rPr>
        <w:t xml:space="preserve">; </w:t>
      </w:r>
      <w:r w:rsidR="007330A4" w:rsidRPr="00576674">
        <w:rPr>
          <w:i/>
          <w:lang w:val="pl-PL"/>
        </w:rPr>
        <w:t xml:space="preserve">Sapeyan </w:t>
      </w:r>
      <w:r w:rsidR="00E322DA" w:rsidRPr="00576674">
        <w:rPr>
          <w:i/>
          <w:lang w:val="pl-PL"/>
        </w:rPr>
        <w:t>przeciwko Armenii</w:t>
      </w:r>
      <w:r w:rsidR="00E322DA" w:rsidRPr="00576674">
        <w:rPr>
          <w:lang w:val="pl-PL"/>
        </w:rPr>
        <w:t>, nr</w:t>
      </w:r>
      <w:r w:rsidR="007330A4" w:rsidRPr="00576674">
        <w:rPr>
          <w:lang w:val="pl-PL"/>
        </w:rPr>
        <w:t xml:space="preserve"> 35738/03, § 21, 13 </w:t>
      </w:r>
      <w:r w:rsidR="00E322DA" w:rsidRPr="00576674">
        <w:rPr>
          <w:lang w:val="pl-PL"/>
        </w:rPr>
        <w:t xml:space="preserve">stycznia </w:t>
      </w:r>
      <w:r w:rsidR="007330A4" w:rsidRPr="00576674">
        <w:rPr>
          <w:lang w:val="pl-PL"/>
        </w:rPr>
        <w:t>2009</w:t>
      </w:r>
      <w:r w:rsidR="00E322DA" w:rsidRPr="00576674">
        <w:rPr>
          <w:lang w:val="pl-PL"/>
        </w:rPr>
        <w:t xml:space="preserve"> r.</w:t>
      </w:r>
      <w:r w:rsidR="008E0EB4" w:rsidRPr="00576674">
        <w:rPr>
          <w:lang w:val="pl-PL"/>
        </w:rPr>
        <w:t>;</w:t>
      </w:r>
      <w:r w:rsidR="007330A4" w:rsidRPr="00576674">
        <w:rPr>
          <w:lang w:val="pl-PL"/>
        </w:rPr>
        <w:t xml:space="preserve"> </w:t>
      </w:r>
      <w:r w:rsidR="007330A4" w:rsidRPr="00576674">
        <w:rPr>
          <w:i/>
          <w:iCs/>
          <w:lang w:val="pl-PL"/>
        </w:rPr>
        <w:t xml:space="preserve">Tucka </w:t>
      </w:r>
      <w:r w:rsidR="00E322DA" w:rsidRPr="00576674">
        <w:rPr>
          <w:i/>
          <w:iCs/>
          <w:lang w:val="pl-PL"/>
        </w:rPr>
        <w:t xml:space="preserve">przeciwko Wielkiej Brytanii </w:t>
      </w:r>
      <w:r w:rsidR="007330A4" w:rsidRPr="00576674">
        <w:rPr>
          <w:i/>
          <w:iCs/>
          <w:lang w:val="pl-PL"/>
        </w:rPr>
        <w:t>(</w:t>
      </w:r>
      <w:r w:rsidR="00E322DA" w:rsidRPr="00576674">
        <w:rPr>
          <w:i/>
          <w:iCs/>
          <w:lang w:val="pl-PL"/>
        </w:rPr>
        <w:t>nr</w:t>
      </w:r>
      <w:r w:rsidR="007330A4" w:rsidRPr="00576674">
        <w:rPr>
          <w:i/>
          <w:iCs/>
          <w:lang w:val="pl-PL"/>
        </w:rPr>
        <w:t xml:space="preserve"> 1)</w:t>
      </w:r>
      <w:r w:rsidR="007330A4" w:rsidRPr="00576674">
        <w:rPr>
          <w:lang w:val="pl-PL"/>
        </w:rPr>
        <w:t xml:space="preserve"> (dec</w:t>
      </w:r>
      <w:r w:rsidR="00F86F18" w:rsidRPr="00576674">
        <w:rPr>
          <w:lang w:val="pl-PL"/>
        </w:rPr>
        <w:t>.</w:t>
      </w:r>
      <w:r w:rsidR="007330A4" w:rsidRPr="00576674">
        <w:rPr>
          <w:lang w:val="pl-PL"/>
        </w:rPr>
        <w:t xml:space="preserve">), no. 34586/10, § 14, 18 </w:t>
      </w:r>
      <w:r w:rsidR="00E322DA" w:rsidRPr="00576674">
        <w:rPr>
          <w:lang w:val="pl-PL"/>
        </w:rPr>
        <w:t xml:space="preserve">stycznia </w:t>
      </w:r>
      <w:r w:rsidR="007330A4" w:rsidRPr="00576674">
        <w:rPr>
          <w:lang w:val="pl-PL"/>
        </w:rPr>
        <w:t>2010</w:t>
      </w:r>
      <w:r w:rsidR="00E322DA" w:rsidRPr="00576674">
        <w:rPr>
          <w:lang w:val="pl-PL"/>
        </w:rPr>
        <w:t xml:space="preserve"> r.</w:t>
      </w:r>
      <w:r w:rsidR="007330A4" w:rsidRPr="00576674">
        <w:rPr>
          <w:lang w:val="pl-PL"/>
        </w:rPr>
        <w:t>).</w:t>
      </w:r>
    </w:p>
    <w:p w:rsidR="007330A4" w:rsidRPr="00576674" w:rsidRDefault="00E322DA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Z powyższego wynika, iż jeśli skarżący odwołał się do środka, który </w:t>
      </w:r>
      <w:r w:rsidR="00552FB4">
        <w:rPr>
          <w:lang w:val="pl-PL"/>
        </w:rPr>
        <w:t>ostatecznie</w:t>
      </w:r>
      <w:r w:rsidRPr="00576674">
        <w:rPr>
          <w:lang w:val="pl-PL"/>
        </w:rPr>
        <w:t xml:space="preserve"> go zawiódł, decyzja o odwołaniu nie powinna być brana pod uwagę w celu obliczania </w:t>
      </w:r>
      <w:r w:rsidR="00B64C0E">
        <w:rPr>
          <w:lang w:val="pl-PL"/>
        </w:rPr>
        <w:t>6-miesięcznego</w:t>
      </w:r>
      <w:r w:rsidRPr="00576674">
        <w:rPr>
          <w:lang w:val="pl-PL"/>
        </w:rPr>
        <w:t xml:space="preserve"> </w:t>
      </w:r>
      <w:r w:rsidR="00D31CC5">
        <w:rPr>
          <w:lang w:val="pl-PL"/>
        </w:rPr>
        <w:t>terminu</w:t>
      </w:r>
      <w:r w:rsidRPr="00576674">
        <w:rPr>
          <w:lang w:val="pl-PL"/>
        </w:rPr>
        <w:t xml:space="preserve"> (zob. np.</w:t>
      </w:r>
      <w:r w:rsidR="007330A4" w:rsidRPr="00576674">
        <w:rPr>
          <w:lang w:val="pl-PL"/>
        </w:rPr>
        <w:t xml:space="preserve"> </w:t>
      </w:r>
      <w:r w:rsidR="007330A4" w:rsidRPr="00576674">
        <w:rPr>
          <w:i/>
          <w:lang w:val="pl-PL"/>
        </w:rPr>
        <w:t xml:space="preserve">Musayeva </w:t>
      </w:r>
      <w:r w:rsidRPr="00576674">
        <w:rPr>
          <w:i/>
          <w:lang w:val="pl-PL"/>
        </w:rPr>
        <w:t>i inni przeciwko Rosji</w:t>
      </w:r>
      <w:r w:rsidR="007330A4" w:rsidRPr="00576674">
        <w:rPr>
          <w:i/>
          <w:lang w:val="pl-PL"/>
        </w:rPr>
        <w:t xml:space="preserve"> </w:t>
      </w:r>
      <w:r w:rsidRPr="00576674">
        <w:rPr>
          <w:lang w:val="pl-PL"/>
        </w:rPr>
        <w:t>(dec.), nr</w:t>
      </w:r>
      <w:r w:rsidR="007330A4" w:rsidRPr="00576674">
        <w:rPr>
          <w:lang w:val="pl-PL"/>
        </w:rPr>
        <w:t> 74239/01, 1 </w:t>
      </w:r>
      <w:r w:rsidRPr="00576674">
        <w:rPr>
          <w:lang w:val="pl-PL"/>
        </w:rPr>
        <w:t xml:space="preserve">stycznia </w:t>
      </w:r>
      <w:r w:rsidR="007330A4" w:rsidRPr="00576674">
        <w:rPr>
          <w:lang w:val="pl-PL"/>
        </w:rPr>
        <w:t>2006</w:t>
      </w:r>
      <w:r w:rsidRPr="00576674">
        <w:rPr>
          <w:lang w:val="pl-PL"/>
        </w:rPr>
        <w:t xml:space="preserve"> r.</w:t>
      </w:r>
      <w:r w:rsidR="008E0EB4" w:rsidRPr="00576674">
        <w:rPr>
          <w:lang w:val="pl-PL"/>
        </w:rPr>
        <w:t>,</w:t>
      </w:r>
      <w:r w:rsidR="007330A4" w:rsidRPr="00576674">
        <w:rPr>
          <w:lang w:val="pl-PL"/>
        </w:rPr>
        <w:t xml:space="preserve"> </w:t>
      </w:r>
      <w:r w:rsidRPr="00576674">
        <w:rPr>
          <w:i/>
          <w:lang w:val="pl-PL"/>
        </w:rPr>
        <w:t xml:space="preserve">Rezgui przeciwko Francji </w:t>
      </w:r>
      <w:r w:rsidRPr="00576674">
        <w:rPr>
          <w:lang w:val="pl-PL"/>
        </w:rPr>
        <w:t xml:space="preserve"> (dec.), nr</w:t>
      </w:r>
      <w:r w:rsidR="007330A4" w:rsidRPr="00576674">
        <w:rPr>
          <w:lang w:val="pl-PL"/>
        </w:rPr>
        <w:t xml:space="preserve"> 49859/99, </w:t>
      </w:r>
      <w:r w:rsidR="009B5E37">
        <w:rPr>
          <w:lang w:val="pl-PL"/>
        </w:rPr>
        <w:t>ET</w:t>
      </w:r>
      <w:r w:rsidR="00576674">
        <w:rPr>
          <w:lang w:val="pl-PL"/>
        </w:rPr>
        <w:t>PC</w:t>
      </w:r>
      <w:r w:rsidR="007330A4" w:rsidRPr="00576674">
        <w:rPr>
          <w:lang w:val="pl-PL"/>
        </w:rPr>
        <w:t xml:space="preserve"> 2000-XI).</w:t>
      </w:r>
    </w:p>
    <w:p w:rsidR="0075530C" w:rsidRPr="00576674" w:rsidRDefault="00693154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76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B04926">
        <w:rPr>
          <w:lang w:val="pl-PL"/>
        </w:rPr>
        <w:t>Orzekając</w:t>
      </w:r>
      <w:r w:rsidR="00E322DA" w:rsidRPr="00576674">
        <w:rPr>
          <w:lang w:val="pl-PL"/>
        </w:rPr>
        <w:t xml:space="preserve"> </w:t>
      </w:r>
      <w:r w:rsidR="00C66146" w:rsidRPr="00576674">
        <w:rPr>
          <w:lang w:val="pl-PL"/>
        </w:rPr>
        <w:t xml:space="preserve">w kwestii, czy skarżący spełnił obowiązek wyczerpania krajowych środków, mając na uwadze szczególne okoliczności co do jego sprawy, Trybunał musi najpierw rozpoznać działanie organów władzy pozwanego państwa, które zaskarżył skarżący (zob. </w:t>
      </w:r>
      <w:r w:rsidR="0075530C" w:rsidRPr="00576674">
        <w:rPr>
          <w:i/>
          <w:lang w:val="pl-PL"/>
        </w:rPr>
        <w:t xml:space="preserve">Haralambie </w:t>
      </w:r>
      <w:r w:rsidR="00C66146" w:rsidRPr="00576674">
        <w:rPr>
          <w:i/>
          <w:lang w:val="pl-PL"/>
        </w:rPr>
        <w:t>przeciwko Rumunii</w:t>
      </w:r>
      <w:r w:rsidR="00C66146" w:rsidRPr="00576674">
        <w:rPr>
          <w:lang w:val="pl-PL"/>
        </w:rPr>
        <w:t>, nr</w:t>
      </w:r>
      <w:r w:rsidR="0075530C" w:rsidRPr="00576674">
        <w:rPr>
          <w:lang w:val="pl-PL"/>
        </w:rPr>
        <w:t xml:space="preserve"> 21737/03, § 70, 27 </w:t>
      </w:r>
      <w:r w:rsidR="00C66146" w:rsidRPr="00576674">
        <w:rPr>
          <w:lang w:val="pl-PL"/>
        </w:rPr>
        <w:t xml:space="preserve">października </w:t>
      </w:r>
      <w:r w:rsidR="0075530C" w:rsidRPr="00576674">
        <w:rPr>
          <w:lang w:val="pl-PL"/>
        </w:rPr>
        <w:t>2009</w:t>
      </w:r>
      <w:r w:rsidR="00C66146" w:rsidRPr="00576674">
        <w:rPr>
          <w:lang w:val="pl-PL"/>
        </w:rPr>
        <w:t xml:space="preserve"> r.</w:t>
      </w:r>
      <w:r w:rsidR="0075530C" w:rsidRPr="00576674">
        <w:rPr>
          <w:lang w:val="pl-PL"/>
        </w:rPr>
        <w:t>).</w:t>
      </w:r>
      <w:r w:rsidR="00C66146" w:rsidRPr="00576674">
        <w:rPr>
          <w:lang w:val="pl-PL"/>
        </w:rPr>
        <w:t xml:space="preserve"> W związku z tym</w:t>
      </w:r>
      <w:r w:rsidR="00541D68">
        <w:rPr>
          <w:lang w:val="pl-PL"/>
        </w:rPr>
        <w:t>,</w:t>
      </w:r>
      <w:r w:rsidR="00C66146" w:rsidRPr="00576674">
        <w:rPr>
          <w:lang w:val="pl-PL"/>
        </w:rPr>
        <w:t xml:space="preserve"> Trybunał podtrzymuje, że </w:t>
      </w:r>
      <w:r w:rsidR="00A679B0" w:rsidRPr="00576674">
        <w:rPr>
          <w:lang w:val="pl-PL"/>
        </w:rPr>
        <w:t xml:space="preserve">w dziedzinie bezprawnego użycia </w:t>
      </w:r>
      <w:r w:rsidR="00541D68">
        <w:rPr>
          <w:lang w:val="pl-PL"/>
        </w:rPr>
        <w:t>siły</w:t>
      </w:r>
      <w:r w:rsidR="00541D68" w:rsidRPr="00576674">
        <w:rPr>
          <w:lang w:val="pl-PL"/>
        </w:rPr>
        <w:t xml:space="preserve"> </w:t>
      </w:r>
      <w:r w:rsidR="00A679B0" w:rsidRPr="00576674">
        <w:rPr>
          <w:lang w:val="pl-PL"/>
        </w:rPr>
        <w:t xml:space="preserve">przez </w:t>
      </w:r>
      <w:r w:rsidR="00541D68">
        <w:rPr>
          <w:lang w:val="pl-PL"/>
        </w:rPr>
        <w:t>funkcjonariuszy państwowych</w:t>
      </w:r>
      <w:r w:rsidR="00A679B0" w:rsidRPr="00576674">
        <w:rPr>
          <w:lang w:val="pl-PL"/>
        </w:rPr>
        <w:t xml:space="preserve"> – i nie jedynie </w:t>
      </w:r>
      <w:r w:rsidR="00034E56">
        <w:rPr>
          <w:lang w:val="pl-PL"/>
        </w:rPr>
        <w:t>zawinionego</w:t>
      </w:r>
      <w:r w:rsidR="00A679B0" w:rsidRPr="00576674">
        <w:rPr>
          <w:lang w:val="pl-PL"/>
        </w:rPr>
        <w:t xml:space="preserve">, </w:t>
      </w:r>
      <w:r w:rsidR="00034E56">
        <w:rPr>
          <w:lang w:val="pl-PL"/>
        </w:rPr>
        <w:t xml:space="preserve">popełnionego przez </w:t>
      </w:r>
      <w:r w:rsidR="00A679B0" w:rsidRPr="00576674">
        <w:rPr>
          <w:lang w:val="pl-PL"/>
        </w:rPr>
        <w:t xml:space="preserve">niedopatrzenie lub zaniedbanie </w:t>
      </w:r>
      <w:r w:rsidR="00E47C2F" w:rsidRPr="00576674">
        <w:rPr>
          <w:lang w:val="pl-PL"/>
        </w:rPr>
        <w:t>–</w:t>
      </w:r>
      <w:r w:rsidR="00A679B0" w:rsidRPr="00576674">
        <w:rPr>
          <w:lang w:val="pl-PL"/>
        </w:rPr>
        <w:t xml:space="preserve"> postępowa</w:t>
      </w:r>
      <w:r w:rsidR="00E47C2F" w:rsidRPr="00576674">
        <w:rPr>
          <w:lang w:val="pl-PL"/>
        </w:rPr>
        <w:t>ni</w:t>
      </w:r>
      <w:r w:rsidR="00D5062C">
        <w:rPr>
          <w:lang w:val="pl-PL"/>
        </w:rPr>
        <w:t>a</w:t>
      </w:r>
      <w:r w:rsidR="00E47C2F" w:rsidRPr="00576674">
        <w:rPr>
          <w:lang w:val="pl-PL"/>
        </w:rPr>
        <w:t xml:space="preserve"> </w:t>
      </w:r>
      <w:r w:rsidR="00034E56">
        <w:rPr>
          <w:lang w:val="pl-PL"/>
        </w:rPr>
        <w:t>cywilne</w:t>
      </w:r>
      <w:r w:rsidR="00034E56" w:rsidRPr="00576674">
        <w:rPr>
          <w:lang w:val="pl-PL"/>
        </w:rPr>
        <w:t xml:space="preserve"> </w:t>
      </w:r>
      <w:r w:rsidR="00E47C2F" w:rsidRPr="00576674">
        <w:rPr>
          <w:lang w:val="pl-PL"/>
        </w:rPr>
        <w:t xml:space="preserve">lub </w:t>
      </w:r>
      <w:r w:rsidR="00034E56">
        <w:rPr>
          <w:lang w:val="pl-PL"/>
        </w:rPr>
        <w:t>administracyjne</w:t>
      </w:r>
      <w:r w:rsidR="00034E56" w:rsidRPr="00576674">
        <w:rPr>
          <w:lang w:val="pl-PL"/>
        </w:rPr>
        <w:t xml:space="preserve"> </w:t>
      </w:r>
      <w:r w:rsidR="00D5062C">
        <w:rPr>
          <w:lang w:val="pl-PL"/>
        </w:rPr>
        <w:t>mające na celu</w:t>
      </w:r>
      <w:r w:rsidR="00E47C2F" w:rsidRPr="00576674">
        <w:rPr>
          <w:lang w:val="pl-PL"/>
        </w:rPr>
        <w:t xml:space="preserve"> </w:t>
      </w:r>
      <w:r w:rsidR="00D5062C">
        <w:rPr>
          <w:lang w:val="pl-PL"/>
        </w:rPr>
        <w:t>rekompensatę szkód (</w:t>
      </w:r>
      <w:r w:rsidR="00142EA6">
        <w:rPr>
          <w:lang w:val="pl-PL"/>
        </w:rPr>
        <w:t>w wyższym stopniu</w:t>
      </w:r>
      <w:r w:rsidR="00E47C2F" w:rsidRPr="00576674">
        <w:rPr>
          <w:lang w:val="pl-PL"/>
        </w:rPr>
        <w:t xml:space="preserve"> niż zapewnienie </w:t>
      </w:r>
      <w:r w:rsidR="00142EA6">
        <w:rPr>
          <w:lang w:val="pl-PL"/>
        </w:rPr>
        <w:t>wyegzekwowania</w:t>
      </w:r>
      <w:r w:rsidR="00D5062C">
        <w:rPr>
          <w:lang w:val="pl-PL"/>
        </w:rPr>
        <w:t xml:space="preserve"> odpowiedzialności karnej sprawców)</w:t>
      </w:r>
      <w:r w:rsidR="00E47C2F" w:rsidRPr="00576674">
        <w:rPr>
          <w:lang w:val="pl-PL"/>
        </w:rPr>
        <w:t>, nie są ani odpowiednim</w:t>
      </w:r>
      <w:r w:rsidR="00552FB4">
        <w:rPr>
          <w:lang w:val="pl-PL"/>
        </w:rPr>
        <w:t>,</w:t>
      </w:r>
      <w:r w:rsidR="00E47C2F" w:rsidRPr="00576674">
        <w:rPr>
          <w:lang w:val="pl-PL"/>
        </w:rPr>
        <w:t xml:space="preserve"> ani skutecznym środkiem umożliwiającym uzyskanie </w:t>
      </w:r>
      <w:r w:rsidR="005D04BB">
        <w:rPr>
          <w:lang w:val="pl-PL"/>
        </w:rPr>
        <w:t>zadośćuczynienia w związku</w:t>
      </w:r>
      <w:r w:rsidR="005D04BB" w:rsidRPr="00576674">
        <w:rPr>
          <w:lang w:val="pl-PL"/>
        </w:rPr>
        <w:t xml:space="preserve"> </w:t>
      </w:r>
      <w:r w:rsidR="00E47C2F" w:rsidRPr="00576674">
        <w:rPr>
          <w:lang w:val="pl-PL"/>
        </w:rPr>
        <w:t>z</w:t>
      </w:r>
      <w:r w:rsidR="005D04BB">
        <w:rPr>
          <w:lang w:val="pl-PL"/>
        </w:rPr>
        <w:t>e</w:t>
      </w:r>
      <w:r w:rsidR="00E47C2F" w:rsidRPr="00576674">
        <w:rPr>
          <w:lang w:val="pl-PL"/>
        </w:rPr>
        <w:t xml:space="preserve"> skarg</w:t>
      </w:r>
      <w:r w:rsidR="005D04BB">
        <w:rPr>
          <w:lang w:val="pl-PL"/>
        </w:rPr>
        <w:t>ami</w:t>
      </w:r>
      <w:r w:rsidR="00E47C2F" w:rsidRPr="00576674">
        <w:rPr>
          <w:lang w:val="pl-PL"/>
        </w:rPr>
        <w:t xml:space="preserve"> opart</w:t>
      </w:r>
      <w:r w:rsidR="005D04BB">
        <w:rPr>
          <w:lang w:val="pl-PL"/>
        </w:rPr>
        <w:t>ymi</w:t>
      </w:r>
      <w:r w:rsidR="00E47C2F" w:rsidRPr="00576674">
        <w:rPr>
          <w:lang w:val="pl-PL"/>
        </w:rPr>
        <w:t xml:space="preserve"> na art. 2 i </w:t>
      </w:r>
      <w:r w:rsidR="005D04BB">
        <w:rPr>
          <w:lang w:val="pl-PL"/>
        </w:rPr>
        <w:t>3</w:t>
      </w:r>
      <w:r w:rsidR="00E47C2F" w:rsidRPr="00576674">
        <w:rPr>
          <w:lang w:val="pl-PL"/>
        </w:rPr>
        <w:t xml:space="preserve"> Konwencji </w:t>
      </w:r>
      <w:r w:rsidR="00142EA6">
        <w:rPr>
          <w:lang w:val="pl-PL"/>
        </w:rPr>
        <w:t xml:space="preserve">w ich wymiarze </w:t>
      </w:r>
      <w:r w:rsidR="00142EA6" w:rsidRPr="00576674">
        <w:rPr>
          <w:lang w:val="pl-PL"/>
        </w:rPr>
        <w:t xml:space="preserve">materialnym </w:t>
      </w:r>
      <w:r w:rsidR="00E47C2F" w:rsidRPr="00576674">
        <w:rPr>
          <w:lang w:val="pl-PL"/>
        </w:rPr>
        <w:t xml:space="preserve">(zob. m.in. </w:t>
      </w:r>
      <w:r w:rsidR="0075530C" w:rsidRPr="00576674">
        <w:rPr>
          <w:i/>
          <w:lang w:val="pl-PL"/>
        </w:rPr>
        <w:t xml:space="preserve">Yaşa </w:t>
      </w:r>
      <w:r w:rsidR="00E47C2F" w:rsidRPr="00576674">
        <w:rPr>
          <w:i/>
          <w:lang w:val="pl-PL"/>
        </w:rPr>
        <w:t>przeciwko Turcji</w:t>
      </w:r>
      <w:r w:rsidR="0075530C" w:rsidRPr="00576674">
        <w:rPr>
          <w:lang w:val="pl-PL"/>
        </w:rPr>
        <w:t>, 2 </w:t>
      </w:r>
      <w:r w:rsidR="00E47C2F" w:rsidRPr="00576674">
        <w:rPr>
          <w:lang w:val="pl-PL"/>
        </w:rPr>
        <w:t xml:space="preserve">września </w:t>
      </w:r>
      <w:r w:rsidR="0075530C" w:rsidRPr="00576674">
        <w:rPr>
          <w:lang w:val="pl-PL"/>
        </w:rPr>
        <w:t>1998</w:t>
      </w:r>
      <w:r w:rsidR="00E47C2F" w:rsidRPr="00576674">
        <w:rPr>
          <w:lang w:val="pl-PL"/>
        </w:rPr>
        <w:t xml:space="preserve"> r.</w:t>
      </w:r>
      <w:r w:rsidR="0075530C" w:rsidRPr="00576674">
        <w:rPr>
          <w:lang w:val="pl-PL"/>
        </w:rPr>
        <w:t xml:space="preserve">, § 74, </w:t>
      </w:r>
      <w:r w:rsidR="0075530C" w:rsidRPr="00576674">
        <w:rPr>
          <w:i/>
          <w:lang w:val="pl-PL"/>
        </w:rPr>
        <w:t>Reports</w:t>
      </w:r>
      <w:r w:rsidR="008E0EB4" w:rsidRPr="00576674">
        <w:rPr>
          <w:i/>
          <w:lang w:val="pl-PL"/>
        </w:rPr>
        <w:t xml:space="preserve"> of Judgments and Decisions</w:t>
      </w:r>
      <w:r w:rsidR="0075530C" w:rsidRPr="00576674">
        <w:rPr>
          <w:i/>
          <w:lang w:val="pl-PL"/>
        </w:rPr>
        <w:t xml:space="preserve"> </w:t>
      </w:r>
      <w:r w:rsidR="0075530C" w:rsidRPr="00576674">
        <w:rPr>
          <w:lang w:val="pl-PL"/>
        </w:rPr>
        <w:t>1998</w:t>
      </w:r>
      <w:r w:rsidR="0075530C" w:rsidRPr="00576674">
        <w:rPr>
          <w:lang w:val="pl-PL"/>
        </w:rPr>
        <w:noBreakHyphen/>
        <w:t>VI</w:t>
      </w:r>
      <w:r w:rsidR="00E47C2F" w:rsidRPr="00576674">
        <w:rPr>
          <w:lang w:val="pl-PL"/>
        </w:rPr>
        <w:t xml:space="preserve">; </w:t>
      </w:r>
      <w:r w:rsidR="005D152F" w:rsidRPr="00576674">
        <w:rPr>
          <w:i/>
          <w:lang w:val="pl-PL"/>
        </w:rPr>
        <w:t xml:space="preserve">Mocanu </w:t>
      </w:r>
      <w:r w:rsidR="00E47C2F" w:rsidRPr="00576674">
        <w:rPr>
          <w:i/>
          <w:lang w:val="pl-PL"/>
        </w:rPr>
        <w:t>i inni</w:t>
      </w:r>
      <w:r w:rsidR="005D152F" w:rsidRPr="00576674">
        <w:rPr>
          <w:lang w:val="pl-PL"/>
        </w:rPr>
        <w:t xml:space="preserve">, </w:t>
      </w:r>
      <w:r w:rsidR="00E47C2F" w:rsidRPr="00576674">
        <w:rPr>
          <w:lang w:val="pl-PL"/>
        </w:rPr>
        <w:t>wyżej cytowane</w:t>
      </w:r>
      <w:r w:rsidR="00F51790" w:rsidRPr="00576674">
        <w:rPr>
          <w:lang w:val="pl-PL"/>
        </w:rPr>
        <w:t xml:space="preserve">, </w:t>
      </w:r>
      <w:r w:rsidR="005D152F" w:rsidRPr="00576674">
        <w:rPr>
          <w:lang w:val="pl-PL"/>
        </w:rPr>
        <w:t>§ 227</w:t>
      </w:r>
      <w:r w:rsidR="0075530C" w:rsidRPr="00576674">
        <w:rPr>
          <w:lang w:val="pl-PL"/>
        </w:rPr>
        <w:t>).</w:t>
      </w:r>
    </w:p>
    <w:p w:rsidR="0075530C" w:rsidRPr="00576674" w:rsidRDefault="0075530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77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8F35C7">
        <w:rPr>
          <w:lang w:val="pl-PL"/>
        </w:rPr>
        <w:t xml:space="preserve">Zobowiązanie </w:t>
      </w:r>
      <w:r w:rsidR="003C1117">
        <w:rPr>
          <w:lang w:val="pl-PL"/>
        </w:rPr>
        <w:t xml:space="preserve">Układających się Stron wynikające z </w:t>
      </w:r>
      <w:r w:rsidR="00E47C2F" w:rsidRPr="00576674">
        <w:rPr>
          <w:lang w:val="pl-PL"/>
        </w:rPr>
        <w:t>art. 2 i 3 Konwencji do prowadzeni</w:t>
      </w:r>
      <w:r w:rsidR="008F35C7">
        <w:rPr>
          <w:lang w:val="pl-PL"/>
        </w:rPr>
        <w:t>a</w:t>
      </w:r>
      <w:r w:rsidR="00E47C2F" w:rsidRPr="00576674">
        <w:rPr>
          <w:lang w:val="pl-PL"/>
        </w:rPr>
        <w:t xml:space="preserve"> dochodzenia umożliwiającego doprowadzenie </w:t>
      </w:r>
      <w:r w:rsidR="00E47C2F" w:rsidRPr="00576674">
        <w:rPr>
          <w:lang w:val="pl-PL"/>
        </w:rPr>
        <w:lastRenderedPageBreak/>
        <w:t xml:space="preserve">do </w:t>
      </w:r>
      <w:r w:rsidR="003C1117">
        <w:rPr>
          <w:lang w:val="pl-PL"/>
        </w:rPr>
        <w:t>zidentyfikowania</w:t>
      </w:r>
      <w:r w:rsidR="00E47C2F" w:rsidRPr="00576674">
        <w:rPr>
          <w:lang w:val="pl-PL"/>
        </w:rPr>
        <w:t xml:space="preserve"> i ukarania osób odpowiedzialnych w sprawach </w:t>
      </w:r>
      <w:r w:rsidR="001A5AF0">
        <w:rPr>
          <w:lang w:val="pl-PL"/>
        </w:rPr>
        <w:t>dotyczących napaści może mieć charakter iluzoryczny</w:t>
      </w:r>
      <w:r w:rsidR="00E47C2F" w:rsidRPr="00576674">
        <w:rPr>
          <w:lang w:val="pl-PL"/>
        </w:rPr>
        <w:t xml:space="preserve">, jeśli w odniesieniu do tych artykułów skarżący musiał podjąć działania prowadzące tylko do przyznania </w:t>
      </w:r>
      <w:r w:rsidR="00633CC1">
        <w:rPr>
          <w:lang w:val="pl-PL"/>
        </w:rPr>
        <w:t>zadośćuczynienia</w:t>
      </w:r>
      <w:r w:rsidR="00633CC1" w:rsidRPr="00576674">
        <w:rPr>
          <w:lang w:val="pl-PL"/>
        </w:rPr>
        <w:t xml:space="preserve"> </w:t>
      </w:r>
      <w:r w:rsidR="00E47C2F" w:rsidRPr="00576674">
        <w:rPr>
          <w:lang w:val="pl-PL"/>
        </w:rPr>
        <w:t xml:space="preserve">(zob. </w:t>
      </w:r>
      <w:r w:rsidRPr="00576674">
        <w:rPr>
          <w:i/>
          <w:lang w:val="pl-PL"/>
        </w:rPr>
        <w:t xml:space="preserve">Mocanu </w:t>
      </w:r>
      <w:r w:rsidR="00E47C2F" w:rsidRPr="00576674">
        <w:rPr>
          <w:i/>
          <w:lang w:val="pl-PL"/>
        </w:rPr>
        <w:t>i inni</w:t>
      </w:r>
      <w:r w:rsidR="00405AD8" w:rsidRPr="00576674">
        <w:rPr>
          <w:i/>
          <w:lang w:val="pl-PL"/>
        </w:rPr>
        <w:t xml:space="preserve">, </w:t>
      </w:r>
      <w:r w:rsidR="00E47C2F" w:rsidRPr="00576674">
        <w:rPr>
          <w:lang w:val="pl-PL"/>
        </w:rPr>
        <w:t>wyżej cytowne</w:t>
      </w:r>
      <w:r w:rsidR="00924CA5" w:rsidRPr="00576674">
        <w:rPr>
          <w:lang w:val="pl-PL"/>
        </w:rPr>
        <w:t xml:space="preserve">, </w:t>
      </w:r>
      <w:r w:rsidRPr="00576674">
        <w:rPr>
          <w:lang w:val="pl-PL"/>
        </w:rPr>
        <w:t>§ 234).</w:t>
      </w:r>
    </w:p>
    <w:p w:rsidR="00E47C2F" w:rsidRPr="00576674" w:rsidRDefault="004B2B9F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78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E47C2F" w:rsidRPr="00576674">
        <w:rPr>
          <w:lang w:val="pl-PL"/>
        </w:rPr>
        <w:t xml:space="preserve">Dlatego też Trybunał zbada zastrzeżenia Rządu, mając na uwadze skargę </w:t>
      </w:r>
      <w:r w:rsidR="00DF4853">
        <w:rPr>
          <w:lang w:val="pl-PL"/>
        </w:rPr>
        <w:t>sformułowaną</w:t>
      </w:r>
      <w:r w:rsidR="00E47C2F" w:rsidRPr="00576674">
        <w:rPr>
          <w:lang w:val="pl-PL"/>
        </w:rPr>
        <w:t xml:space="preserve"> przez skarżącego. </w:t>
      </w:r>
    </w:p>
    <w:p w:rsidR="006B089D" w:rsidRPr="00576674" w:rsidRDefault="00E47C2F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Trybunał odnotowuje, że niniejsza sprawa zawiera wniosek o </w:t>
      </w:r>
      <w:r w:rsidR="009357AD" w:rsidRPr="00576674">
        <w:rPr>
          <w:lang w:val="pl-PL"/>
        </w:rPr>
        <w:t>wznowienie</w:t>
      </w:r>
      <w:r w:rsidRPr="00576674">
        <w:rPr>
          <w:lang w:val="pl-PL"/>
        </w:rPr>
        <w:t xml:space="preserve"> postępowania karnego odnośnie do </w:t>
      </w:r>
      <w:r w:rsidR="00633CC1">
        <w:rPr>
          <w:lang w:val="pl-PL"/>
        </w:rPr>
        <w:t>złego traktowania</w:t>
      </w:r>
      <w:r w:rsidRPr="00576674">
        <w:rPr>
          <w:lang w:val="pl-PL"/>
        </w:rPr>
        <w:t xml:space="preserve"> skarżącego przez policjantów. Skarżący zarzuca, że biorąc pod uwagę stwierdzeni</w:t>
      </w:r>
      <w:r w:rsidR="008F35C7">
        <w:rPr>
          <w:lang w:val="pl-PL"/>
        </w:rPr>
        <w:t>e</w:t>
      </w:r>
      <w:r w:rsidRPr="00576674">
        <w:rPr>
          <w:lang w:val="pl-PL"/>
        </w:rPr>
        <w:t xml:space="preserve"> Rząd</w:t>
      </w:r>
      <w:r w:rsidR="00633CC1">
        <w:rPr>
          <w:lang w:val="pl-PL"/>
        </w:rPr>
        <w:t>u</w:t>
      </w:r>
      <w:r w:rsidRPr="00576674">
        <w:rPr>
          <w:lang w:val="pl-PL"/>
        </w:rPr>
        <w:t xml:space="preserve"> o </w:t>
      </w:r>
      <w:r w:rsidR="00633CC1">
        <w:rPr>
          <w:lang w:val="pl-PL"/>
        </w:rPr>
        <w:t>złym traktowaniu</w:t>
      </w:r>
      <w:r w:rsidRPr="00576674">
        <w:rPr>
          <w:lang w:val="pl-PL"/>
        </w:rPr>
        <w:t xml:space="preserve"> skarżącego po zakończeniu postępowania krajowego, na podstawie art. 3 i 13 </w:t>
      </w:r>
      <w:r w:rsidR="008F35C7" w:rsidRPr="00576674">
        <w:rPr>
          <w:lang w:val="pl-PL"/>
        </w:rPr>
        <w:t>miał</w:t>
      </w:r>
      <w:r w:rsidR="008F35C7">
        <w:rPr>
          <w:lang w:val="pl-PL"/>
        </w:rPr>
        <w:t xml:space="preserve"> on</w:t>
      </w:r>
      <w:r w:rsidR="008F35C7" w:rsidRPr="00576674">
        <w:rPr>
          <w:lang w:val="pl-PL"/>
        </w:rPr>
        <w:t xml:space="preserve"> prawo </w:t>
      </w:r>
      <w:r w:rsidR="008F35C7">
        <w:rPr>
          <w:lang w:val="pl-PL"/>
        </w:rPr>
        <w:t>do skutecznego śledztwa</w:t>
      </w:r>
      <w:r w:rsidRPr="00576674">
        <w:rPr>
          <w:lang w:val="pl-PL"/>
        </w:rPr>
        <w:t xml:space="preserve"> w sprawie jego </w:t>
      </w:r>
      <w:r w:rsidR="00DF4853">
        <w:rPr>
          <w:lang w:val="pl-PL"/>
        </w:rPr>
        <w:t>złego traktowania</w:t>
      </w:r>
      <w:r w:rsidR="006B089D" w:rsidRPr="00576674">
        <w:rPr>
          <w:lang w:val="pl-PL"/>
        </w:rPr>
        <w:t xml:space="preserve">, a jedynym </w:t>
      </w:r>
      <w:r w:rsidRPr="00576674">
        <w:rPr>
          <w:lang w:val="pl-PL"/>
        </w:rPr>
        <w:t>dostępnym</w:t>
      </w:r>
      <w:r w:rsidR="008F35C7">
        <w:rPr>
          <w:lang w:val="pl-PL"/>
        </w:rPr>
        <w:t xml:space="preserve"> mu</w:t>
      </w:r>
      <w:r w:rsidR="008F35C7" w:rsidRPr="008F35C7">
        <w:rPr>
          <w:lang w:val="pl-PL"/>
        </w:rPr>
        <w:t xml:space="preserve"> </w:t>
      </w:r>
      <w:r w:rsidR="008F35C7" w:rsidRPr="00576674">
        <w:rPr>
          <w:lang w:val="pl-PL"/>
        </w:rPr>
        <w:t xml:space="preserve">w </w:t>
      </w:r>
      <w:r w:rsidR="00EA2404">
        <w:rPr>
          <w:lang w:val="pl-PL"/>
        </w:rPr>
        <w:t>ramach tego</w:t>
      </w:r>
      <w:r w:rsidRPr="00576674">
        <w:rPr>
          <w:lang w:val="pl-PL"/>
        </w:rPr>
        <w:t xml:space="preserve"> </w:t>
      </w:r>
      <w:r w:rsidR="006B089D" w:rsidRPr="00576674">
        <w:rPr>
          <w:lang w:val="pl-PL"/>
        </w:rPr>
        <w:t xml:space="preserve">środkiem było wznowienie zakończonego postępowania, oparte o przepisy </w:t>
      </w:r>
      <w:r w:rsidR="00294781">
        <w:rPr>
          <w:lang w:val="pl-PL"/>
        </w:rPr>
        <w:t>art</w:t>
      </w:r>
      <w:r w:rsidR="006B089D" w:rsidRPr="00576674">
        <w:rPr>
          <w:lang w:val="pl-PL"/>
        </w:rPr>
        <w:t xml:space="preserve">. 655-657 łotewskiego </w:t>
      </w:r>
      <w:r w:rsidR="00294781">
        <w:rPr>
          <w:lang w:val="pl-PL"/>
        </w:rPr>
        <w:t>K</w:t>
      </w:r>
      <w:r w:rsidR="006B089D" w:rsidRPr="00576674">
        <w:rPr>
          <w:lang w:val="pl-PL"/>
        </w:rPr>
        <w:t xml:space="preserve">odeksu postępowania karnego. </w:t>
      </w:r>
    </w:p>
    <w:p w:rsidR="001D34DF" w:rsidRPr="00576674" w:rsidRDefault="00E57960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79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6B089D" w:rsidRPr="00576674">
        <w:rPr>
          <w:lang w:val="pl-PL"/>
        </w:rPr>
        <w:t xml:space="preserve">Trybunał stwierdza, że </w:t>
      </w:r>
      <w:r w:rsidR="00EA2404">
        <w:rPr>
          <w:lang w:val="pl-PL"/>
        </w:rPr>
        <w:t>kwestia</w:t>
      </w:r>
      <w:r w:rsidR="006B089D" w:rsidRPr="00576674">
        <w:rPr>
          <w:lang w:val="pl-PL"/>
        </w:rPr>
        <w:t>, czy skarżący wykorzystał wszystkie skuteczne środk</w:t>
      </w:r>
      <w:r w:rsidR="00EA2404">
        <w:rPr>
          <w:lang w:val="pl-PL"/>
        </w:rPr>
        <w:t>i</w:t>
      </w:r>
      <w:r w:rsidR="006B089D" w:rsidRPr="00576674">
        <w:rPr>
          <w:lang w:val="pl-PL"/>
        </w:rPr>
        <w:t xml:space="preserve"> poprzez wnioskowanie o wznowienie zakończonego postępowania opartego o wymienione wcześniej przepisy, oraz </w:t>
      </w:r>
      <w:r w:rsidR="00EA2404">
        <w:rPr>
          <w:lang w:val="pl-PL"/>
        </w:rPr>
        <w:t>kwestia</w:t>
      </w:r>
      <w:r w:rsidR="006B089D" w:rsidRPr="00576674">
        <w:rPr>
          <w:lang w:val="pl-PL"/>
        </w:rPr>
        <w:t xml:space="preserve">, czy </w:t>
      </w:r>
      <w:r w:rsidR="00294781">
        <w:rPr>
          <w:lang w:val="pl-PL"/>
        </w:rPr>
        <w:t>dochował 6-miesięcznego terminu</w:t>
      </w:r>
      <w:r w:rsidR="006B089D" w:rsidRPr="00576674">
        <w:rPr>
          <w:lang w:val="pl-PL"/>
        </w:rPr>
        <w:t xml:space="preserve"> </w:t>
      </w:r>
      <w:r w:rsidR="00EA2404">
        <w:rPr>
          <w:lang w:val="pl-PL"/>
        </w:rPr>
        <w:t>jest</w:t>
      </w:r>
      <w:r w:rsidR="006B089D" w:rsidRPr="00576674">
        <w:rPr>
          <w:lang w:val="pl-PL"/>
        </w:rPr>
        <w:t xml:space="preserve"> ściśle </w:t>
      </w:r>
      <w:r w:rsidR="00294781">
        <w:rPr>
          <w:lang w:val="pl-PL"/>
        </w:rPr>
        <w:t>po</w:t>
      </w:r>
      <w:r w:rsidR="006B089D" w:rsidRPr="00576674">
        <w:rPr>
          <w:lang w:val="pl-PL"/>
        </w:rPr>
        <w:t>wiązan</w:t>
      </w:r>
      <w:r w:rsidR="00294781">
        <w:rPr>
          <w:lang w:val="pl-PL"/>
        </w:rPr>
        <w:t>a</w:t>
      </w:r>
      <w:r w:rsidR="006B089D" w:rsidRPr="00576674">
        <w:rPr>
          <w:lang w:val="pl-PL"/>
        </w:rPr>
        <w:t xml:space="preserve"> </w:t>
      </w:r>
      <w:r w:rsidR="00294781">
        <w:rPr>
          <w:lang w:val="pl-PL"/>
        </w:rPr>
        <w:t>ze</w:t>
      </w:r>
      <w:r w:rsidR="006B089D" w:rsidRPr="00576674">
        <w:rPr>
          <w:lang w:val="pl-PL"/>
        </w:rPr>
        <w:t xml:space="preserve"> skuteczności</w:t>
      </w:r>
      <w:r w:rsidR="00294781">
        <w:rPr>
          <w:lang w:val="pl-PL"/>
        </w:rPr>
        <w:t>ą</w:t>
      </w:r>
      <w:r w:rsidR="006B089D" w:rsidRPr="00576674">
        <w:rPr>
          <w:lang w:val="pl-PL"/>
        </w:rPr>
        <w:t xml:space="preserve"> tego środka </w:t>
      </w:r>
      <w:r w:rsidR="00EA2404">
        <w:rPr>
          <w:lang w:val="pl-PL"/>
        </w:rPr>
        <w:t>i</w:t>
      </w:r>
      <w:r w:rsidR="006B089D" w:rsidRPr="00576674">
        <w:rPr>
          <w:lang w:val="pl-PL"/>
        </w:rPr>
        <w:t xml:space="preserve"> tym samym </w:t>
      </w:r>
      <w:r w:rsidR="00EA2404">
        <w:rPr>
          <w:lang w:val="pl-PL"/>
        </w:rPr>
        <w:t>przedmiot</w:t>
      </w:r>
      <w:r w:rsidR="00294781">
        <w:rPr>
          <w:lang w:val="pl-PL"/>
        </w:rPr>
        <w:t>em</w:t>
      </w:r>
      <w:r w:rsidR="006B089D" w:rsidRPr="00576674">
        <w:rPr>
          <w:lang w:val="pl-PL"/>
        </w:rPr>
        <w:t xml:space="preserve"> je</w:t>
      </w:r>
      <w:r w:rsidR="00EA2404">
        <w:rPr>
          <w:lang w:val="pl-PL"/>
        </w:rPr>
        <w:t xml:space="preserve">go skargi. Dlatego też </w:t>
      </w:r>
      <w:r w:rsidR="002934ED">
        <w:rPr>
          <w:lang w:val="pl-PL"/>
        </w:rPr>
        <w:t xml:space="preserve">zbada je przy okazji badania przedmiotu skargi. </w:t>
      </w:r>
    </w:p>
    <w:p w:rsidR="001D34DF" w:rsidRPr="00576674" w:rsidRDefault="009F1587" w:rsidP="009D4272">
      <w:pPr>
        <w:pStyle w:val="ECHRHeading5"/>
        <w:rPr>
          <w:lang w:val="pl-PL"/>
        </w:rPr>
      </w:pPr>
      <w:r w:rsidRPr="00576674">
        <w:rPr>
          <w:lang w:val="pl-PL"/>
        </w:rPr>
        <w:t>(iii)</w:t>
      </w:r>
      <w:r w:rsidR="00F86F18" w:rsidRPr="00576674">
        <w:rPr>
          <w:lang w:val="pl-PL"/>
        </w:rPr>
        <w:t>  </w:t>
      </w:r>
      <w:r w:rsidR="006B089D" w:rsidRPr="00576674">
        <w:rPr>
          <w:lang w:val="pl-PL"/>
        </w:rPr>
        <w:t xml:space="preserve">Zastrzeżenie, że skarga jest </w:t>
      </w:r>
      <w:r w:rsidR="008466F0">
        <w:rPr>
          <w:lang w:val="pl-PL"/>
        </w:rPr>
        <w:t>nie do pogodzenia z</w:t>
      </w:r>
      <w:r w:rsidR="006B089D" w:rsidRPr="00576674">
        <w:rPr>
          <w:lang w:val="pl-PL"/>
        </w:rPr>
        <w:t xml:space="preserve"> </w:t>
      </w:r>
      <w:r w:rsidR="001D34DF" w:rsidRPr="008E6E4F">
        <w:rPr>
          <w:lang w:val="pl-PL"/>
        </w:rPr>
        <w:t>ratione materiae</w:t>
      </w:r>
    </w:p>
    <w:p w:rsidR="001D34DF" w:rsidRPr="00576674" w:rsidRDefault="001D34DF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80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</w:t>
      </w:r>
      <w:r w:rsidR="007C4CD7" w:rsidRPr="00576674">
        <w:rPr>
          <w:lang w:val="pl-PL"/>
        </w:rPr>
        <w:t> </w:t>
      </w:r>
      <w:r w:rsidR="00EA2404">
        <w:rPr>
          <w:lang w:val="pl-PL"/>
        </w:rPr>
        <w:t>Kwestia</w:t>
      </w:r>
      <w:r w:rsidR="006B089D" w:rsidRPr="00576674">
        <w:rPr>
          <w:lang w:val="pl-PL"/>
        </w:rPr>
        <w:t xml:space="preserve">, czy skarżący </w:t>
      </w:r>
      <w:r w:rsidR="00EA2404">
        <w:rPr>
          <w:lang w:val="pl-PL"/>
        </w:rPr>
        <w:t>był</w:t>
      </w:r>
      <w:r w:rsidR="006B089D" w:rsidRPr="00576674">
        <w:rPr>
          <w:lang w:val="pl-PL"/>
        </w:rPr>
        <w:t xml:space="preserve"> ofiarą naruszenia jego praw z powodu odmowy Rządu co do wznowienia zakończonego postępowania, czy wykorzystał wszystkie skuteczne środki poprzez wnioskowanie o wznowienie zakończonego postępowania opartego na wymienionych wcześniej przepisach krajowych oraz czy </w:t>
      </w:r>
      <w:r w:rsidR="009F2FF8">
        <w:rPr>
          <w:lang w:val="pl-PL"/>
        </w:rPr>
        <w:t>dochował 6-miesięcznego terminu</w:t>
      </w:r>
      <w:r w:rsidR="006B089D" w:rsidRPr="00576674">
        <w:rPr>
          <w:lang w:val="pl-PL"/>
        </w:rPr>
        <w:t xml:space="preserve">, </w:t>
      </w:r>
      <w:r w:rsidR="00EA2404">
        <w:rPr>
          <w:lang w:val="pl-PL"/>
        </w:rPr>
        <w:t>jest powiązana</w:t>
      </w:r>
      <w:r w:rsidR="006B089D" w:rsidRPr="00576674">
        <w:rPr>
          <w:lang w:val="pl-PL"/>
        </w:rPr>
        <w:t xml:space="preserve"> z szerszym pytaniem podniesionym przez Rząd we wstępnych zastrzeżeniach na podstawie </w:t>
      </w:r>
      <w:r w:rsidR="00620FAB" w:rsidRPr="009357AD">
        <w:rPr>
          <w:i/>
          <w:lang w:val="pl-PL"/>
        </w:rPr>
        <w:t>ratione materiae</w:t>
      </w:r>
      <w:r w:rsidR="006B089D" w:rsidRPr="00576674">
        <w:rPr>
          <w:lang w:val="pl-PL"/>
        </w:rPr>
        <w:t xml:space="preserve">, z czego wynika, że skarżący nie mógł złożyć skargi na </w:t>
      </w:r>
      <w:r w:rsidR="009357AD" w:rsidRPr="00576674">
        <w:rPr>
          <w:lang w:val="pl-PL"/>
        </w:rPr>
        <w:t>podstawie</w:t>
      </w:r>
      <w:r w:rsidR="006B089D" w:rsidRPr="00576674">
        <w:rPr>
          <w:lang w:val="pl-PL"/>
        </w:rPr>
        <w:t xml:space="preserve"> Konwencji co do wznowienia zakończonego postępowania karnego. </w:t>
      </w:r>
      <w:r w:rsidR="00EA2404">
        <w:rPr>
          <w:lang w:val="pl-PL"/>
        </w:rPr>
        <w:t>Kwestia ta</w:t>
      </w:r>
      <w:r w:rsidR="006B089D" w:rsidRPr="00576674">
        <w:rPr>
          <w:lang w:val="pl-PL"/>
        </w:rPr>
        <w:t xml:space="preserve"> jest ściśle </w:t>
      </w:r>
      <w:r w:rsidR="008466F0">
        <w:rPr>
          <w:lang w:val="pl-PL"/>
        </w:rPr>
        <w:t>związana</w:t>
      </w:r>
      <w:r w:rsidR="006B089D" w:rsidRPr="00576674">
        <w:rPr>
          <w:lang w:val="pl-PL"/>
        </w:rPr>
        <w:t xml:space="preserve"> ze skutecznością tego środka i tym samym </w:t>
      </w:r>
      <w:r w:rsidR="00EA2404">
        <w:rPr>
          <w:lang w:val="pl-PL"/>
        </w:rPr>
        <w:t>z przedmiotem</w:t>
      </w:r>
      <w:r w:rsidR="006B089D" w:rsidRPr="00576674">
        <w:rPr>
          <w:lang w:val="pl-PL"/>
        </w:rPr>
        <w:t xml:space="preserve"> skargi skarżącego. Odpowiednio, zastrzeżenie to Trybunał także dołącza do </w:t>
      </w:r>
      <w:r w:rsidR="009F2FF8">
        <w:rPr>
          <w:lang w:val="pl-PL"/>
        </w:rPr>
        <w:t>badania przedmiotu skargi</w:t>
      </w:r>
      <w:r w:rsidR="006B089D" w:rsidRPr="00576674">
        <w:rPr>
          <w:lang w:val="pl-PL"/>
        </w:rPr>
        <w:t xml:space="preserve">. </w:t>
      </w:r>
    </w:p>
    <w:p w:rsidR="00A06518" w:rsidRPr="00576674" w:rsidRDefault="00AD6104" w:rsidP="009D4272">
      <w:pPr>
        <w:pStyle w:val="ECHRHeading3"/>
        <w:rPr>
          <w:lang w:val="pl-PL"/>
        </w:rPr>
      </w:pPr>
      <w:r w:rsidRPr="00576674">
        <w:rPr>
          <w:lang w:val="pl-PL"/>
        </w:rPr>
        <w:t>3</w:t>
      </w:r>
      <w:r w:rsidR="00A06518" w:rsidRPr="00576674">
        <w:rPr>
          <w:lang w:val="pl-PL"/>
        </w:rPr>
        <w:t>.</w:t>
      </w:r>
      <w:r w:rsidR="00525787" w:rsidRPr="00576674">
        <w:rPr>
          <w:lang w:val="pl-PL"/>
        </w:rPr>
        <w:t>  </w:t>
      </w:r>
      <w:r w:rsidR="00917743" w:rsidRPr="00576674">
        <w:rPr>
          <w:lang w:val="pl-PL"/>
        </w:rPr>
        <w:t xml:space="preserve">Tymczasowe wnioski co do wstępnych zastrzeżeń Rządu </w:t>
      </w:r>
    </w:p>
    <w:p w:rsidR="00917743" w:rsidRPr="00576674" w:rsidRDefault="00031097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81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917743" w:rsidRPr="00576674">
        <w:rPr>
          <w:lang w:val="pl-PL"/>
        </w:rPr>
        <w:t xml:space="preserve">Z powodów wyżej określonych, Trybunał uznaje, że zastrzeżenia Rządu są tak ściśle powiązane z </w:t>
      </w:r>
      <w:r w:rsidR="00EA2404">
        <w:rPr>
          <w:lang w:val="pl-PL"/>
        </w:rPr>
        <w:t>przedmiotem</w:t>
      </w:r>
      <w:r w:rsidR="00917743" w:rsidRPr="00576674">
        <w:rPr>
          <w:lang w:val="pl-PL"/>
        </w:rPr>
        <w:t xml:space="preserve"> skargi skarżącego, że powinny zostać dołączone do </w:t>
      </w:r>
      <w:r w:rsidR="00EA2404">
        <w:rPr>
          <w:lang w:val="pl-PL"/>
        </w:rPr>
        <w:t>przedmiotu</w:t>
      </w:r>
      <w:r w:rsidR="00917743" w:rsidRPr="00576674">
        <w:rPr>
          <w:lang w:val="pl-PL"/>
        </w:rPr>
        <w:t xml:space="preserve"> sprawy. </w:t>
      </w:r>
      <w:r w:rsidR="009E6D58">
        <w:rPr>
          <w:lang w:val="pl-PL"/>
        </w:rPr>
        <w:t xml:space="preserve">A zatem skargi </w:t>
      </w:r>
      <w:r w:rsidR="00917743" w:rsidRPr="00576674">
        <w:rPr>
          <w:lang w:val="pl-PL"/>
        </w:rPr>
        <w:t xml:space="preserve">nie mogą zostać uznane za niedopuszczalne </w:t>
      </w:r>
      <w:r w:rsidR="00227AF9">
        <w:rPr>
          <w:lang w:val="pl-PL"/>
        </w:rPr>
        <w:t>z uwagi na wskazane wyżej podstawy</w:t>
      </w:r>
      <w:r w:rsidR="00917743" w:rsidRPr="00576674">
        <w:rPr>
          <w:lang w:val="pl-PL"/>
        </w:rPr>
        <w:t xml:space="preserve">. </w:t>
      </w:r>
    </w:p>
    <w:p w:rsidR="00974078" w:rsidRPr="00576674" w:rsidRDefault="004068B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82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917743" w:rsidRPr="00576674">
        <w:rPr>
          <w:lang w:val="pl-PL"/>
        </w:rPr>
        <w:t xml:space="preserve">Trybunał ustalił, że skargi nie są </w:t>
      </w:r>
      <w:r w:rsidR="00227AF9">
        <w:rPr>
          <w:lang w:val="pl-PL"/>
        </w:rPr>
        <w:t>w oczywisty sposób nieuzasadnione</w:t>
      </w:r>
      <w:r w:rsidR="00227AF9" w:rsidRPr="00576674">
        <w:rPr>
          <w:lang w:val="pl-PL"/>
        </w:rPr>
        <w:t xml:space="preserve"> </w:t>
      </w:r>
      <w:r w:rsidR="00917743" w:rsidRPr="00576674">
        <w:rPr>
          <w:lang w:val="pl-PL"/>
        </w:rPr>
        <w:t xml:space="preserve">w rozumieniu art. </w:t>
      </w:r>
      <w:r w:rsidR="00A32362" w:rsidRPr="00576674">
        <w:rPr>
          <w:lang w:val="pl-PL"/>
        </w:rPr>
        <w:t xml:space="preserve">35 </w:t>
      </w:r>
      <w:r w:rsidR="00227AF9">
        <w:rPr>
          <w:lang w:val="pl-PL"/>
        </w:rPr>
        <w:t>ust.</w:t>
      </w:r>
      <w:r w:rsidR="00227AF9" w:rsidRPr="00576674">
        <w:rPr>
          <w:lang w:val="pl-PL"/>
        </w:rPr>
        <w:t xml:space="preserve"> </w:t>
      </w:r>
      <w:r w:rsidR="00A32362" w:rsidRPr="00576674">
        <w:rPr>
          <w:lang w:val="pl-PL"/>
        </w:rPr>
        <w:t xml:space="preserve">3 </w:t>
      </w:r>
      <w:r w:rsidR="00917743" w:rsidRPr="00576674">
        <w:rPr>
          <w:lang w:val="pl-PL"/>
        </w:rPr>
        <w:t xml:space="preserve">lit. a Konwencji. Żadne inne podstawy co do </w:t>
      </w:r>
      <w:r w:rsidR="00917743" w:rsidRPr="00576674">
        <w:rPr>
          <w:lang w:val="pl-PL"/>
        </w:rPr>
        <w:lastRenderedPageBreak/>
        <w:t xml:space="preserve">uznania ich za </w:t>
      </w:r>
      <w:r w:rsidR="00094613">
        <w:rPr>
          <w:lang w:val="pl-PL"/>
        </w:rPr>
        <w:t>niedopuszczalne</w:t>
      </w:r>
      <w:r w:rsidR="00094613" w:rsidRPr="00576674">
        <w:rPr>
          <w:lang w:val="pl-PL"/>
        </w:rPr>
        <w:t xml:space="preserve"> </w:t>
      </w:r>
      <w:r w:rsidR="00917743" w:rsidRPr="00576674">
        <w:rPr>
          <w:lang w:val="pl-PL"/>
        </w:rPr>
        <w:t xml:space="preserve">nie zostały </w:t>
      </w:r>
      <w:r w:rsidR="00094613">
        <w:rPr>
          <w:lang w:val="pl-PL"/>
        </w:rPr>
        <w:t>stwierdzone</w:t>
      </w:r>
      <w:r w:rsidR="00917743" w:rsidRPr="00576674">
        <w:rPr>
          <w:lang w:val="pl-PL"/>
        </w:rPr>
        <w:t xml:space="preserve">, dlatego też zostały uznane za dopuszczalne. </w:t>
      </w:r>
    </w:p>
    <w:p w:rsidR="00014566" w:rsidRPr="00576674" w:rsidRDefault="00735AFB" w:rsidP="009D4272">
      <w:pPr>
        <w:pStyle w:val="ECHRHeading2"/>
        <w:rPr>
          <w:lang w:val="pl-PL"/>
        </w:rPr>
      </w:pPr>
      <w:r w:rsidRPr="00576674">
        <w:rPr>
          <w:lang w:val="pl-PL"/>
        </w:rPr>
        <w:t>C</w:t>
      </w:r>
      <w:r w:rsidR="00014566" w:rsidRPr="00576674">
        <w:rPr>
          <w:lang w:val="pl-PL"/>
        </w:rPr>
        <w:t>.  </w:t>
      </w:r>
      <w:r w:rsidR="00114616" w:rsidRPr="00576674">
        <w:rPr>
          <w:lang w:val="pl-PL"/>
        </w:rPr>
        <w:t>Przedmiot skargi</w:t>
      </w:r>
    </w:p>
    <w:p w:rsidR="003D1498" w:rsidRPr="00576674" w:rsidRDefault="003D1498" w:rsidP="009D4272">
      <w:pPr>
        <w:pStyle w:val="ECHRHeading3"/>
        <w:rPr>
          <w:lang w:val="pl-PL"/>
        </w:rPr>
      </w:pPr>
      <w:r w:rsidRPr="00576674">
        <w:rPr>
          <w:lang w:val="pl-PL"/>
        </w:rPr>
        <w:t>1.</w:t>
      </w:r>
      <w:r w:rsidR="00F86F18" w:rsidRPr="00576674">
        <w:rPr>
          <w:lang w:val="pl-PL"/>
        </w:rPr>
        <w:t>  </w:t>
      </w:r>
      <w:r w:rsidR="00917743" w:rsidRPr="00576674">
        <w:rPr>
          <w:lang w:val="pl-PL"/>
        </w:rPr>
        <w:t xml:space="preserve">Stanowiska stron oraz </w:t>
      </w:r>
      <w:r w:rsidR="009357AD">
        <w:rPr>
          <w:lang w:val="pl-PL"/>
        </w:rPr>
        <w:t>strony trzeciej interweniującej</w:t>
      </w:r>
      <w:r w:rsidR="00917743" w:rsidRPr="00576674">
        <w:rPr>
          <w:lang w:val="pl-PL"/>
        </w:rPr>
        <w:t xml:space="preserve"> </w:t>
      </w:r>
    </w:p>
    <w:p w:rsidR="00EE584A" w:rsidRPr="00576674" w:rsidRDefault="00C457AF" w:rsidP="009D4272">
      <w:pPr>
        <w:pStyle w:val="ECHRHeading4"/>
        <w:rPr>
          <w:lang w:val="pl-PL"/>
        </w:rPr>
      </w:pPr>
      <w:r w:rsidRPr="00576674">
        <w:rPr>
          <w:lang w:val="pl-PL"/>
        </w:rPr>
        <w:t>(</w:t>
      </w:r>
      <w:r w:rsidR="003D1498" w:rsidRPr="00576674">
        <w:rPr>
          <w:lang w:val="pl-PL"/>
        </w:rPr>
        <w:t>a</w:t>
      </w:r>
      <w:r w:rsidRPr="00576674">
        <w:rPr>
          <w:lang w:val="pl-PL"/>
        </w:rPr>
        <w:t>)</w:t>
      </w:r>
      <w:r w:rsidR="00F86F18" w:rsidRPr="00576674">
        <w:rPr>
          <w:lang w:val="pl-PL"/>
        </w:rPr>
        <w:t>  </w:t>
      </w:r>
      <w:r w:rsidR="00917743" w:rsidRPr="00576674">
        <w:rPr>
          <w:lang w:val="pl-PL"/>
        </w:rPr>
        <w:t>Rząd</w:t>
      </w:r>
    </w:p>
    <w:p w:rsidR="004145F4" w:rsidRPr="00576674" w:rsidRDefault="004727E6" w:rsidP="009D4272">
      <w:pPr>
        <w:pStyle w:val="ECHRPara"/>
        <w:rPr>
          <w:bCs/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83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917743" w:rsidRPr="00576674">
        <w:rPr>
          <w:lang w:val="pl-PL"/>
        </w:rPr>
        <w:t xml:space="preserve">Rząd </w:t>
      </w:r>
      <w:r w:rsidR="00B250EB">
        <w:rPr>
          <w:lang w:val="pl-PL"/>
        </w:rPr>
        <w:t>podtrzymuje</w:t>
      </w:r>
      <w:r w:rsidR="00B250EB" w:rsidRPr="00576674">
        <w:rPr>
          <w:lang w:val="pl-PL"/>
        </w:rPr>
        <w:t xml:space="preserve"> </w:t>
      </w:r>
      <w:r w:rsidR="00917743" w:rsidRPr="00576674">
        <w:rPr>
          <w:lang w:val="pl-PL"/>
        </w:rPr>
        <w:t xml:space="preserve">swe stanowisko (zob. </w:t>
      </w:r>
      <w:r w:rsidR="00B250EB">
        <w:rPr>
          <w:lang w:val="pl-PL"/>
        </w:rPr>
        <w:t>§</w:t>
      </w:r>
      <w:r w:rsidR="00917743" w:rsidRPr="00576674">
        <w:rPr>
          <w:lang w:val="pl-PL"/>
        </w:rPr>
        <w:t xml:space="preserve"> 40-46 powyżej),  że nie istniał obowiązek na podstawie art. 3 lub </w:t>
      </w:r>
      <w:r w:rsidR="006C54C4">
        <w:rPr>
          <w:lang w:val="pl-PL"/>
        </w:rPr>
        <w:t>jakiegokolwiek</w:t>
      </w:r>
      <w:r w:rsidR="006C54C4" w:rsidRPr="00576674">
        <w:rPr>
          <w:lang w:val="pl-PL"/>
        </w:rPr>
        <w:t xml:space="preserve"> </w:t>
      </w:r>
      <w:r w:rsidR="00917743" w:rsidRPr="00576674">
        <w:rPr>
          <w:lang w:val="pl-PL"/>
        </w:rPr>
        <w:t xml:space="preserve">innego artykułu Konwencji co do </w:t>
      </w:r>
      <w:r w:rsidR="009357AD" w:rsidRPr="00576674">
        <w:rPr>
          <w:lang w:val="pl-PL"/>
        </w:rPr>
        <w:t>wznowienia</w:t>
      </w:r>
      <w:r w:rsidR="00917743" w:rsidRPr="00576674">
        <w:rPr>
          <w:lang w:val="pl-PL"/>
        </w:rPr>
        <w:t xml:space="preserve"> postępowania w każdym przypadku, gdy naruszenie Konwencji zostało </w:t>
      </w:r>
      <w:r w:rsidR="006C54C4">
        <w:rPr>
          <w:lang w:val="pl-PL"/>
        </w:rPr>
        <w:t>stwierdzone</w:t>
      </w:r>
      <w:r w:rsidR="00917743" w:rsidRPr="00576674">
        <w:rPr>
          <w:lang w:val="pl-PL"/>
        </w:rPr>
        <w:t xml:space="preserve">. </w:t>
      </w:r>
      <w:r w:rsidR="006C54C4">
        <w:rPr>
          <w:lang w:val="pl-PL"/>
        </w:rPr>
        <w:t>Stan faktyczny każdej pojedynczej sprawy</w:t>
      </w:r>
      <w:r w:rsidR="00917743" w:rsidRPr="00576674">
        <w:rPr>
          <w:lang w:val="pl-PL"/>
        </w:rPr>
        <w:t xml:space="preserve"> </w:t>
      </w:r>
      <w:r w:rsidR="006C54C4">
        <w:rPr>
          <w:lang w:val="pl-PL"/>
        </w:rPr>
        <w:t>pozwala</w:t>
      </w:r>
      <w:r w:rsidR="00917743" w:rsidRPr="00576674">
        <w:rPr>
          <w:lang w:val="pl-PL"/>
        </w:rPr>
        <w:t xml:space="preserve"> określić, czy istnieje potrzeba </w:t>
      </w:r>
      <w:r w:rsidR="00CE3AFE">
        <w:rPr>
          <w:lang w:val="pl-PL"/>
        </w:rPr>
        <w:t>zapewnienia</w:t>
      </w:r>
      <w:r w:rsidR="00CE3AFE" w:rsidRPr="00576674">
        <w:rPr>
          <w:lang w:val="pl-PL"/>
        </w:rPr>
        <w:t xml:space="preserve"> </w:t>
      </w:r>
      <w:r w:rsidR="00155333" w:rsidRPr="00EA2404">
        <w:rPr>
          <w:i/>
          <w:iCs/>
          <w:lang w:val="pl-PL"/>
        </w:rPr>
        <w:t>restitutio in integrum</w:t>
      </w:r>
      <w:r w:rsidR="00155333" w:rsidRPr="00576674">
        <w:rPr>
          <w:i/>
          <w:iCs/>
          <w:lang w:val="pl-PL"/>
        </w:rPr>
        <w:t xml:space="preserve"> </w:t>
      </w:r>
      <w:r w:rsidR="00917743" w:rsidRPr="00576674">
        <w:rPr>
          <w:lang w:val="pl-PL"/>
        </w:rPr>
        <w:t>wymagająca wznowieni</w:t>
      </w:r>
      <w:r w:rsidR="00EA2404">
        <w:rPr>
          <w:lang w:val="pl-PL"/>
        </w:rPr>
        <w:t>a</w:t>
      </w:r>
      <w:r w:rsidR="00917743" w:rsidRPr="00576674">
        <w:rPr>
          <w:lang w:val="pl-PL"/>
        </w:rPr>
        <w:t xml:space="preserve"> postępowania oraz czy potrzeba ta przeważa nad potrzebą pewności prawa. Rząd podkreśla także, że skarżący w oczywisty sposób zataił charakter </w:t>
      </w:r>
      <w:r w:rsidR="00EA2404">
        <w:rPr>
          <w:lang w:val="pl-PL"/>
        </w:rPr>
        <w:t>„</w:t>
      </w:r>
      <w:r w:rsidR="00917743" w:rsidRPr="00576674">
        <w:rPr>
          <w:lang w:val="pl-PL"/>
        </w:rPr>
        <w:t xml:space="preserve">bardzo poważnych </w:t>
      </w:r>
      <w:r w:rsidR="00E7041F">
        <w:rPr>
          <w:lang w:val="pl-PL"/>
        </w:rPr>
        <w:t>skutków</w:t>
      </w:r>
      <w:r w:rsidR="00917743" w:rsidRPr="00576674">
        <w:rPr>
          <w:lang w:val="pl-PL"/>
        </w:rPr>
        <w:t xml:space="preserve">”, które </w:t>
      </w:r>
      <w:r w:rsidR="00E7041F">
        <w:rPr>
          <w:lang w:val="pl-PL"/>
        </w:rPr>
        <w:t>rzekomo</w:t>
      </w:r>
      <w:r w:rsidR="00917743" w:rsidRPr="00576674">
        <w:rPr>
          <w:lang w:val="pl-PL"/>
        </w:rPr>
        <w:t xml:space="preserve"> </w:t>
      </w:r>
      <w:r w:rsidR="004145F4" w:rsidRPr="00576674">
        <w:rPr>
          <w:lang w:val="pl-PL"/>
        </w:rPr>
        <w:t xml:space="preserve">zachodziły w wyniku nieskutecznego śledztwa w sprawie jego </w:t>
      </w:r>
      <w:r w:rsidR="00CE3AFE">
        <w:rPr>
          <w:lang w:val="pl-PL"/>
        </w:rPr>
        <w:t>złego traktowania</w:t>
      </w:r>
      <w:r w:rsidR="004145F4" w:rsidRPr="00576674">
        <w:rPr>
          <w:lang w:val="pl-PL"/>
        </w:rPr>
        <w:t xml:space="preserve">. Podczas gdy </w:t>
      </w:r>
      <w:r w:rsidR="00CE3AFE">
        <w:rPr>
          <w:lang w:val="pl-PL"/>
        </w:rPr>
        <w:t xml:space="preserve">umorzenie </w:t>
      </w:r>
      <w:r w:rsidR="004145F4" w:rsidRPr="00576674">
        <w:rPr>
          <w:lang w:val="pl-PL"/>
        </w:rPr>
        <w:t xml:space="preserve">postępowania karnego przeciwko policjantom mogło doprowadzić do rozczarowania skarżącego, nie </w:t>
      </w:r>
      <w:r w:rsidR="00493FD9">
        <w:rPr>
          <w:lang w:val="pl-PL"/>
        </w:rPr>
        <w:t>pociągało</w:t>
      </w:r>
      <w:r w:rsidR="00EA2404">
        <w:rPr>
          <w:lang w:val="pl-PL"/>
        </w:rPr>
        <w:t xml:space="preserve"> ono</w:t>
      </w:r>
      <w:r w:rsidR="004145F4" w:rsidRPr="00576674">
        <w:rPr>
          <w:lang w:val="pl-PL"/>
        </w:rPr>
        <w:t xml:space="preserve"> za sobą żadnych poważnych konsekwencji. W związku z tym Rząd stwierdza, że w niniejszej sprawie, inaczej niż w sprawie </w:t>
      </w:r>
      <w:r w:rsidR="004145F4" w:rsidRPr="00576674">
        <w:rPr>
          <w:bCs/>
          <w:i/>
          <w:iCs/>
          <w:lang w:val="pl-PL"/>
        </w:rPr>
        <w:t>C</w:t>
      </w:r>
      <w:r w:rsidR="004145F4" w:rsidRPr="00576674">
        <w:rPr>
          <w:rFonts w:cstheme="minorHAnsi"/>
          <w:bCs/>
          <w:i/>
          <w:iCs/>
          <w:lang w:val="pl-PL"/>
        </w:rPr>
        <w:t>ē</w:t>
      </w:r>
      <w:r w:rsidR="004145F4" w:rsidRPr="00576674">
        <w:rPr>
          <w:bCs/>
          <w:i/>
          <w:iCs/>
          <w:lang w:val="pl-PL"/>
        </w:rPr>
        <w:t>snieks</w:t>
      </w:r>
      <w:r w:rsidR="004145F4" w:rsidRPr="00576674">
        <w:rPr>
          <w:bCs/>
          <w:iCs/>
          <w:lang w:val="pl-PL"/>
        </w:rPr>
        <w:t xml:space="preserve">, wyżej cytowanej, nie pojawiła się żadna kwestia co do wpływu </w:t>
      </w:r>
      <w:r w:rsidR="00493FD9">
        <w:rPr>
          <w:bCs/>
          <w:iCs/>
          <w:lang w:val="pl-PL"/>
        </w:rPr>
        <w:t xml:space="preserve">złego traktowania </w:t>
      </w:r>
      <w:r w:rsidR="004145F4" w:rsidRPr="00576674">
        <w:rPr>
          <w:bCs/>
          <w:iCs/>
          <w:lang w:val="pl-PL"/>
        </w:rPr>
        <w:t xml:space="preserve">skarżącego na </w:t>
      </w:r>
      <w:r w:rsidR="00FB4CA8">
        <w:rPr>
          <w:bCs/>
          <w:iCs/>
          <w:lang w:val="pl-PL"/>
        </w:rPr>
        <w:t>rzetelność</w:t>
      </w:r>
      <w:r w:rsidR="00FB4CA8" w:rsidRPr="00576674">
        <w:rPr>
          <w:bCs/>
          <w:iCs/>
          <w:lang w:val="pl-PL"/>
        </w:rPr>
        <w:t xml:space="preserve"> </w:t>
      </w:r>
      <w:r w:rsidR="004145F4" w:rsidRPr="00576674">
        <w:rPr>
          <w:bCs/>
          <w:iCs/>
          <w:lang w:val="pl-PL"/>
        </w:rPr>
        <w:t xml:space="preserve">postępowania, określająca postawione mu zarzuty, </w:t>
      </w:r>
      <w:r w:rsidR="004145F4" w:rsidRPr="00576674">
        <w:rPr>
          <w:lang w:val="pl-PL"/>
        </w:rPr>
        <w:t xml:space="preserve">gdyż Trybunał orzekł, że skarga na podstawie art. 6 Konwencji jest niedopuszczalna. </w:t>
      </w:r>
    </w:p>
    <w:p w:rsidR="004145F4" w:rsidRPr="00576674" w:rsidRDefault="004444F1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84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4145F4" w:rsidRPr="00576674">
        <w:rPr>
          <w:lang w:val="pl-PL"/>
        </w:rPr>
        <w:t xml:space="preserve">Rząd także przypomina, </w:t>
      </w:r>
      <w:r w:rsidR="00EA2404">
        <w:rPr>
          <w:lang w:val="pl-PL"/>
        </w:rPr>
        <w:t>ż</w:t>
      </w:r>
      <w:r w:rsidR="004145F4" w:rsidRPr="00576674">
        <w:rPr>
          <w:lang w:val="pl-PL"/>
        </w:rPr>
        <w:t xml:space="preserve">e powodem, dla którego organy władzy krajowej odmówiły wznowienia postępowania karnego nr </w:t>
      </w:r>
      <w:r w:rsidR="00155333" w:rsidRPr="00576674">
        <w:rPr>
          <w:lang w:val="pl-PL"/>
        </w:rPr>
        <w:t>50207598</w:t>
      </w:r>
      <w:r w:rsidR="00EA2404">
        <w:rPr>
          <w:lang w:val="pl-PL"/>
        </w:rPr>
        <w:t>,</w:t>
      </w:r>
      <w:r w:rsidR="00155333" w:rsidRPr="00576674">
        <w:rPr>
          <w:lang w:val="pl-PL"/>
        </w:rPr>
        <w:t xml:space="preserve"> </w:t>
      </w:r>
      <w:r w:rsidR="004145F4" w:rsidRPr="00576674">
        <w:rPr>
          <w:lang w:val="pl-PL"/>
        </w:rPr>
        <w:t xml:space="preserve">nie było naruszenie art. 3 Konwencji, </w:t>
      </w:r>
      <w:r w:rsidR="008E2D65">
        <w:rPr>
          <w:lang w:val="pl-PL"/>
        </w:rPr>
        <w:t>stwierdzone</w:t>
      </w:r>
      <w:r w:rsidR="004145F4" w:rsidRPr="00576674">
        <w:rPr>
          <w:lang w:val="pl-PL"/>
        </w:rPr>
        <w:t xml:space="preserve"> w jednostronnej deklaracji </w:t>
      </w:r>
      <w:r w:rsidR="00EA2404">
        <w:rPr>
          <w:lang w:val="pl-PL"/>
        </w:rPr>
        <w:t>złożo</w:t>
      </w:r>
      <w:r w:rsidR="004145F4" w:rsidRPr="00576674">
        <w:rPr>
          <w:lang w:val="pl-PL"/>
        </w:rPr>
        <w:t xml:space="preserve">nej przez Rząd i zaakceptowanej przez Trybunał, lecz to, że jednostronna deklaracja nie zawierała i nie mogła zawierać żadnych nowych faktów czy też dowodów, które mogłyby być użyte podczas dochodzenia jako środek naprawczy, który doprowadził Rząd do </w:t>
      </w:r>
      <w:r w:rsidR="00FB4CA8">
        <w:rPr>
          <w:lang w:val="pl-PL"/>
        </w:rPr>
        <w:t>uznania</w:t>
      </w:r>
      <w:r w:rsidR="00FB4CA8" w:rsidRPr="00576674">
        <w:rPr>
          <w:lang w:val="pl-PL"/>
        </w:rPr>
        <w:t xml:space="preserve"> </w:t>
      </w:r>
      <w:r w:rsidR="004145F4" w:rsidRPr="00576674">
        <w:rPr>
          <w:lang w:val="pl-PL"/>
        </w:rPr>
        <w:t xml:space="preserve">naruszenia art. 3. </w:t>
      </w:r>
    </w:p>
    <w:p w:rsidR="004145F4" w:rsidRPr="00576674" w:rsidRDefault="0029714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85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</w:t>
      </w:r>
      <w:r w:rsidR="004145F4" w:rsidRPr="00576674">
        <w:rPr>
          <w:lang w:val="pl-PL"/>
        </w:rPr>
        <w:t xml:space="preserve">W świetle powyższych rozważań Rząd wnioskuje do Trybunału o </w:t>
      </w:r>
      <w:r w:rsidR="00A14BA9">
        <w:rPr>
          <w:lang w:val="pl-PL"/>
        </w:rPr>
        <w:t>rozstrzygnięcie</w:t>
      </w:r>
      <w:r w:rsidR="004145F4" w:rsidRPr="00576674">
        <w:rPr>
          <w:lang w:val="pl-PL"/>
        </w:rPr>
        <w:t xml:space="preserve">, że </w:t>
      </w:r>
      <w:r w:rsidR="00A14BA9">
        <w:rPr>
          <w:lang w:val="pl-PL"/>
        </w:rPr>
        <w:t>w złożonej skardze na</w:t>
      </w:r>
      <w:r w:rsidR="004145F4" w:rsidRPr="00576674">
        <w:rPr>
          <w:lang w:val="pl-PL"/>
        </w:rPr>
        <w:t xml:space="preserve"> naruszenie art. 3 </w:t>
      </w:r>
      <w:r w:rsidR="00A14BA9">
        <w:rPr>
          <w:lang w:val="pl-PL"/>
        </w:rPr>
        <w:t xml:space="preserve">w jego wymiarze proceduralnym </w:t>
      </w:r>
      <w:r w:rsidR="004145F4" w:rsidRPr="00576674">
        <w:rPr>
          <w:lang w:val="pl-PL"/>
        </w:rPr>
        <w:t xml:space="preserve">nie </w:t>
      </w:r>
      <w:r w:rsidR="00A14BA9">
        <w:rPr>
          <w:lang w:val="pl-PL"/>
        </w:rPr>
        <w:t>wykazano</w:t>
      </w:r>
      <w:r w:rsidR="004145F4" w:rsidRPr="00576674">
        <w:rPr>
          <w:lang w:val="pl-PL"/>
        </w:rPr>
        <w:t xml:space="preserve"> naruszenia tego przepisu. </w:t>
      </w:r>
    </w:p>
    <w:p w:rsidR="00577A49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86</w:t>
      </w:r>
      <w:r w:rsidRPr="00576674">
        <w:rPr>
          <w:noProof/>
          <w:lang w:val="pl-PL"/>
        </w:rPr>
        <w:fldChar w:fldCharType="end"/>
      </w:r>
      <w:r w:rsidR="00FE25C7" w:rsidRPr="00576674">
        <w:rPr>
          <w:lang w:val="pl-PL"/>
        </w:rPr>
        <w:t>.  </w:t>
      </w:r>
      <w:r w:rsidR="004145F4" w:rsidRPr="00576674">
        <w:rPr>
          <w:lang w:val="pl-PL"/>
        </w:rPr>
        <w:t xml:space="preserve">W związku z art. 13 Konwencji, Rząd wskazuje na </w:t>
      </w:r>
      <w:r w:rsidR="00A93A7E">
        <w:rPr>
          <w:lang w:val="pl-PL"/>
        </w:rPr>
        <w:t>utrwalone</w:t>
      </w:r>
      <w:r w:rsidR="004145F4" w:rsidRPr="00576674">
        <w:rPr>
          <w:lang w:val="pl-PL"/>
        </w:rPr>
        <w:t xml:space="preserve"> orzecznictwo Trybunału odnośnie do art. 13 wymagającego środka w prawie krajowym jedynie do </w:t>
      </w:r>
      <w:r w:rsidR="00577A49" w:rsidRPr="00576674">
        <w:rPr>
          <w:lang w:val="pl-PL"/>
        </w:rPr>
        <w:t xml:space="preserve">rozstrzygnięcia kwestii </w:t>
      </w:r>
      <w:r w:rsidR="00EA2404">
        <w:rPr>
          <w:lang w:val="pl-PL"/>
        </w:rPr>
        <w:t>„</w:t>
      </w:r>
      <w:r w:rsidR="00577A49" w:rsidRPr="00576674">
        <w:rPr>
          <w:lang w:val="pl-PL"/>
        </w:rPr>
        <w:t xml:space="preserve">spornej skargi” na podstawie Konwencji. </w:t>
      </w:r>
    </w:p>
    <w:p w:rsidR="00577A49" w:rsidRPr="00576674" w:rsidRDefault="00577A49" w:rsidP="00577A49">
      <w:pPr>
        <w:pStyle w:val="ECHRPara"/>
        <w:rPr>
          <w:lang w:val="pl-PL"/>
        </w:rPr>
      </w:pPr>
      <w:r w:rsidRPr="00576674">
        <w:rPr>
          <w:lang w:val="pl-PL"/>
        </w:rPr>
        <w:t xml:space="preserve">Podkreślono, że skarżący nie miał </w:t>
      </w:r>
      <w:r w:rsidR="00EA2404">
        <w:rPr>
          <w:lang w:val="pl-PL"/>
        </w:rPr>
        <w:t>„</w:t>
      </w:r>
      <w:r w:rsidRPr="00576674">
        <w:rPr>
          <w:lang w:val="pl-PL"/>
        </w:rPr>
        <w:t xml:space="preserve">spornej skargi” na </w:t>
      </w:r>
      <w:r w:rsidR="009357AD" w:rsidRPr="00576674">
        <w:rPr>
          <w:lang w:val="pl-PL"/>
        </w:rPr>
        <w:t>podstawie</w:t>
      </w:r>
      <w:r w:rsidRPr="00576674">
        <w:rPr>
          <w:lang w:val="pl-PL"/>
        </w:rPr>
        <w:t xml:space="preserve"> art. 3 Konwencji oraz że z tego powodu nie ma </w:t>
      </w:r>
      <w:r w:rsidR="002F257B">
        <w:rPr>
          <w:lang w:val="pl-PL"/>
        </w:rPr>
        <w:t>przesłanek do tego, by</w:t>
      </w:r>
      <w:r w:rsidRPr="00576674">
        <w:rPr>
          <w:lang w:val="pl-PL"/>
        </w:rPr>
        <w:t xml:space="preserve"> </w:t>
      </w:r>
      <w:r w:rsidR="002F257B">
        <w:rPr>
          <w:lang w:val="pl-PL"/>
        </w:rPr>
        <w:t>Trybunał</w:t>
      </w:r>
      <w:r w:rsidRPr="00576674">
        <w:rPr>
          <w:lang w:val="pl-PL"/>
        </w:rPr>
        <w:t xml:space="preserve"> </w:t>
      </w:r>
      <w:r w:rsidR="00A93A7E">
        <w:rPr>
          <w:lang w:val="pl-PL"/>
        </w:rPr>
        <w:t>rozpatrywał</w:t>
      </w:r>
      <w:r w:rsidR="00FA0F66" w:rsidRPr="00576674">
        <w:rPr>
          <w:lang w:val="pl-PL"/>
        </w:rPr>
        <w:t xml:space="preserve"> </w:t>
      </w:r>
      <w:r w:rsidRPr="00576674">
        <w:rPr>
          <w:lang w:val="pl-PL"/>
        </w:rPr>
        <w:t>dalej skargę na podstawie art. 13.</w:t>
      </w:r>
    </w:p>
    <w:p w:rsidR="003D1498" w:rsidRPr="00576674" w:rsidRDefault="00577A49" w:rsidP="00577A49">
      <w:pPr>
        <w:pStyle w:val="ECHRPara"/>
        <w:rPr>
          <w:lang w:val="pl-PL"/>
        </w:rPr>
      </w:pPr>
      <w:r w:rsidRPr="00576674">
        <w:rPr>
          <w:lang w:val="pl-PL"/>
        </w:rPr>
        <w:t xml:space="preserve"> Rząd stwierdził, że nie </w:t>
      </w:r>
      <w:r w:rsidR="00FA0F66">
        <w:rPr>
          <w:lang w:val="pl-PL"/>
        </w:rPr>
        <w:t xml:space="preserve">doszło do </w:t>
      </w:r>
      <w:r w:rsidRPr="00576674">
        <w:rPr>
          <w:lang w:val="pl-PL"/>
        </w:rPr>
        <w:t>naruszeni</w:t>
      </w:r>
      <w:r w:rsidR="00FA0F66">
        <w:rPr>
          <w:lang w:val="pl-PL"/>
        </w:rPr>
        <w:t>a</w:t>
      </w:r>
      <w:r w:rsidRPr="00576674">
        <w:rPr>
          <w:lang w:val="pl-PL"/>
        </w:rPr>
        <w:t xml:space="preserve"> art. 13. </w:t>
      </w:r>
    </w:p>
    <w:p w:rsidR="003D1498" w:rsidRPr="00576674" w:rsidRDefault="00C457AF" w:rsidP="009D4272">
      <w:pPr>
        <w:pStyle w:val="ECHRHeading4"/>
        <w:rPr>
          <w:lang w:val="pl-PL"/>
        </w:rPr>
      </w:pPr>
      <w:r w:rsidRPr="00576674">
        <w:rPr>
          <w:lang w:val="pl-PL"/>
        </w:rPr>
        <w:lastRenderedPageBreak/>
        <w:t>(</w:t>
      </w:r>
      <w:r w:rsidR="003D1498" w:rsidRPr="00576674">
        <w:rPr>
          <w:lang w:val="pl-PL"/>
        </w:rPr>
        <w:t>b</w:t>
      </w:r>
      <w:r w:rsidRPr="00576674">
        <w:rPr>
          <w:lang w:val="pl-PL"/>
        </w:rPr>
        <w:t>)</w:t>
      </w:r>
      <w:r w:rsidR="00F86F18" w:rsidRPr="00576674">
        <w:rPr>
          <w:lang w:val="pl-PL"/>
        </w:rPr>
        <w:t>  </w:t>
      </w:r>
      <w:r w:rsidR="00577A49" w:rsidRPr="00576674">
        <w:rPr>
          <w:lang w:val="pl-PL"/>
        </w:rPr>
        <w:t>Skarżący</w:t>
      </w:r>
    </w:p>
    <w:p w:rsidR="002375AC" w:rsidRPr="00576674" w:rsidRDefault="00FB3F3A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87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577A49" w:rsidRPr="00576674">
        <w:rPr>
          <w:lang w:val="pl-PL"/>
        </w:rPr>
        <w:t>Skarżący stwierdził</w:t>
      </w:r>
      <w:r w:rsidR="002375AC" w:rsidRPr="00576674">
        <w:rPr>
          <w:lang w:val="pl-PL"/>
        </w:rPr>
        <w:t xml:space="preserve">, że Republika Łotewska nigdy nie przeprowadziła oficjalnego dochodzenia w sprawie jego </w:t>
      </w:r>
      <w:r w:rsidR="00FA0F66">
        <w:rPr>
          <w:lang w:val="pl-PL"/>
        </w:rPr>
        <w:t>złego traktowania</w:t>
      </w:r>
      <w:r w:rsidR="002375AC" w:rsidRPr="00576674">
        <w:rPr>
          <w:lang w:val="pl-PL"/>
        </w:rPr>
        <w:t xml:space="preserve"> przez policjantów. Fakt, że Rząd przyznał w swej jednostronnej deklaracji, iż przemoc fizyczna, której </w:t>
      </w:r>
      <w:r w:rsidR="00E94ED8">
        <w:rPr>
          <w:lang w:val="pl-PL"/>
        </w:rPr>
        <w:t xml:space="preserve">skarżący </w:t>
      </w:r>
      <w:r w:rsidR="002375AC" w:rsidRPr="00576674">
        <w:rPr>
          <w:lang w:val="pl-PL"/>
        </w:rPr>
        <w:t>stał s</w:t>
      </w:r>
      <w:r w:rsidR="00EA2404">
        <w:rPr>
          <w:lang w:val="pl-PL"/>
        </w:rPr>
        <w:t>i</w:t>
      </w:r>
      <w:r w:rsidR="0004523C">
        <w:rPr>
          <w:lang w:val="pl-PL"/>
        </w:rPr>
        <w:t>ę przedmiotem</w:t>
      </w:r>
      <w:r w:rsidR="002375AC" w:rsidRPr="00576674">
        <w:rPr>
          <w:lang w:val="pl-PL"/>
        </w:rPr>
        <w:t xml:space="preserve"> oraz brak skuteczności dochodzenia w sprawie jego skarg naruszyły art. 3 nie oznacza, iż Republika Łotwy może być zwolniona z obowiązku przeprowadzenia dochodzenia dotyczącego przedmiotu jego skargi. </w:t>
      </w:r>
    </w:p>
    <w:p w:rsidR="00AD52B8" w:rsidRPr="00576674" w:rsidRDefault="00571931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88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2375AC" w:rsidRPr="00576674">
        <w:rPr>
          <w:lang w:val="pl-PL"/>
        </w:rPr>
        <w:t xml:space="preserve">Przeciwnie, art. 3 Konwencji zawiera nieustanny obowiązek leżący po stronie łotewskich organów władzy do zapewnienia skutecznego, </w:t>
      </w:r>
      <w:r w:rsidR="009357AD" w:rsidRPr="00576674">
        <w:rPr>
          <w:lang w:val="pl-PL"/>
        </w:rPr>
        <w:t>niezależnego</w:t>
      </w:r>
      <w:r w:rsidR="002375AC" w:rsidRPr="00576674">
        <w:rPr>
          <w:lang w:val="pl-PL"/>
        </w:rPr>
        <w:t xml:space="preserve"> oraz </w:t>
      </w:r>
      <w:r w:rsidR="00AD52B8" w:rsidRPr="00576674">
        <w:rPr>
          <w:lang w:val="pl-PL"/>
        </w:rPr>
        <w:t>neutralnego dochodzenia umożliwiającego doprowadzeni</w:t>
      </w:r>
      <w:r w:rsidR="00E94ED8">
        <w:rPr>
          <w:lang w:val="pl-PL"/>
        </w:rPr>
        <w:t>e</w:t>
      </w:r>
      <w:r w:rsidR="00AD52B8" w:rsidRPr="00576674">
        <w:rPr>
          <w:lang w:val="pl-PL"/>
        </w:rPr>
        <w:t xml:space="preserve"> do </w:t>
      </w:r>
      <w:r w:rsidR="00E94ED8">
        <w:rPr>
          <w:lang w:val="pl-PL"/>
        </w:rPr>
        <w:t>wyegzekwowania odpowiedzialności karnej sprawców</w:t>
      </w:r>
      <w:r w:rsidR="00AD52B8" w:rsidRPr="00576674">
        <w:rPr>
          <w:lang w:val="pl-PL"/>
        </w:rPr>
        <w:t xml:space="preserve">. Dochodzenie to niekonieczne </w:t>
      </w:r>
      <w:r w:rsidR="00C853CC">
        <w:rPr>
          <w:lang w:val="pl-PL"/>
        </w:rPr>
        <w:t>musi prowadzić do nałożenia</w:t>
      </w:r>
      <w:r w:rsidR="00AD52B8" w:rsidRPr="00576674">
        <w:rPr>
          <w:lang w:val="pl-PL"/>
        </w:rPr>
        <w:t xml:space="preserve"> </w:t>
      </w:r>
      <w:r w:rsidR="0004523C">
        <w:rPr>
          <w:lang w:val="pl-PL"/>
        </w:rPr>
        <w:t>określonej sankcji, lecz pociąga</w:t>
      </w:r>
      <w:r w:rsidR="00AD52B8" w:rsidRPr="00576674">
        <w:rPr>
          <w:lang w:val="pl-PL"/>
        </w:rPr>
        <w:t xml:space="preserve"> za sobą obowiązek </w:t>
      </w:r>
      <w:r w:rsidR="00BC3732">
        <w:rPr>
          <w:lang w:val="pl-PL"/>
        </w:rPr>
        <w:t>p</w:t>
      </w:r>
      <w:r w:rsidR="00AD52B8" w:rsidRPr="00576674">
        <w:rPr>
          <w:lang w:val="pl-PL"/>
        </w:rPr>
        <w:t xml:space="preserve">aństwa </w:t>
      </w:r>
      <w:r w:rsidR="0004523C">
        <w:rPr>
          <w:lang w:val="pl-PL"/>
        </w:rPr>
        <w:t>w zakresie</w:t>
      </w:r>
      <w:r w:rsidR="00AD52B8" w:rsidRPr="00576674">
        <w:rPr>
          <w:lang w:val="pl-PL"/>
        </w:rPr>
        <w:t xml:space="preserve"> zbadania przedmiotu skargi skarżącego. </w:t>
      </w:r>
    </w:p>
    <w:p w:rsidR="00AD52B8" w:rsidRPr="00576674" w:rsidRDefault="00571931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89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AD52B8" w:rsidRPr="00576674">
        <w:rPr>
          <w:lang w:val="pl-PL"/>
        </w:rPr>
        <w:t>Odmowa przeprowadzenia doch</w:t>
      </w:r>
      <w:r w:rsidR="00EA2404">
        <w:rPr>
          <w:lang w:val="pl-PL"/>
        </w:rPr>
        <w:t>odzenia w sprawie skargi skarżąc</w:t>
      </w:r>
      <w:r w:rsidR="00AD52B8" w:rsidRPr="00576674">
        <w:rPr>
          <w:lang w:val="pl-PL"/>
        </w:rPr>
        <w:t>ego doprowadziła do sytuacji, w której ogólny zakaz prawny torturowania i nieludzkiego i poniżającego traktowania oraz kar</w:t>
      </w:r>
      <w:r w:rsidR="00C853CC">
        <w:rPr>
          <w:lang w:val="pl-PL"/>
        </w:rPr>
        <w:t>ania</w:t>
      </w:r>
      <w:r w:rsidR="00AD52B8" w:rsidRPr="00576674">
        <w:rPr>
          <w:lang w:val="pl-PL"/>
        </w:rPr>
        <w:t xml:space="preserve"> stał się w praktyce nieskuteczny. Policjanci byli odpowiedzialni za </w:t>
      </w:r>
      <w:r w:rsidR="00034448">
        <w:rPr>
          <w:lang w:val="pl-PL"/>
        </w:rPr>
        <w:t>naruszenie</w:t>
      </w:r>
      <w:r w:rsidR="00AD52B8" w:rsidRPr="00576674">
        <w:rPr>
          <w:lang w:val="pl-PL"/>
        </w:rPr>
        <w:t xml:space="preserve"> prawa skarżącego, lecz pozostali </w:t>
      </w:r>
      <w:r w:rsidR="00C853CC" w:rsidRPr="00576674">
        <w:rPr>
          <w:lang w:val="pl-PL"/>
        </w:rPr>
        <w:t>bez</w:t>
      </w:r>
      <w:r w:rsidR="00C853CC">
        <w:rPr>
          <w:lang w:val="pl-PL"/>
        </w:rPr>
        <w:t>karni</w:t>
      </w:r>
      <w:r w:rsidR="00AD52B8" w:rsidRPr="00576674">
        <w:rPr>
          <w:lang w:val="pl-PL"/>
        </w:rPr>
        <w:t xml:space="preserve">. </w:t>
      </w:r>
    </w:p>
    <w:p w:rsidR="00AD52B8" w:rsidRPr="00576674" w:rsidRDefault="00C0224A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90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AD52B8" w:rsidRPr="00576674">
        <w:rPr>
          <w:lang w:val="pl-PL"/>
        </w:rPr>
        <w:t xml:space="preserve">Skarżący odniósł się do Zalecenia Nr (2000) 2 Komitetu Ministrów oraz </w:t>
      </w:r>
      <w:r w:rsidR="009E1E58">
        <w:rPr>
          <w:lang w:val="pl-PL"/>
        </w:rPr>
        <w:t>art.</w:t>
      </w:r>
      <w:r w:rsidR="00AD52B8" w:rsidRPr="00576674">
        <w:rPr>
          <w:lang w:val="pl-PL"/>
        </w:rPr>
        <w:t xml:space="preserve"> 655 łotewskiego </w:t>
      </w:r>
      <w:r w:rsidR="009E1E58">
        <w:rPr>
          <w:lang w:val="pl-PL"/>
        </w:rPr>
        <w:t>K</w:t>
      </w:r>
      <w:r w:rsidR="00AD52B8" w:rsidRPr="00576674">
        <w:rPr>
          <w:lang w:val="pl-PL"/>
        </w:rPr>
        <w:t>odeksu postępowania karnego i argum</w:t>
      </w:r>
      <w:r w:rsidR="00EA2404">
        <w:rPr>
          <w:lang w:val="pl-PL"/>
        </w:rPr>
        <w:t>en</w:t>
      </w:r>
      <w:r w:rsidR="00AD52B8" w:rsidRPr="00576674">
        <w:rPr>
          <w:lang w:val="pl-PL"/>
        </w:rPr>
        <w:t>tował, iż zapewniają one obowiązek wznowienia postępowania karnego</w:t>
      </w:r>
      <w:r w:rsidR="00034448">
        <w:rPr>
          <w:lang w:val="pl-PL"/>
        </w:rPr>
        <w:t xml:space="preserve"> </w:t>
      </w:r>
      <w:r w:rsidR="00AD52B8" w:rsidRPr="00576674">
        <w:rPr>
          <w:lang w:val="pl-PL"/>
        </w:rPr>
        <w:t xml:space="preserve">w sprawach, w których Trybunał uznał, że </w:t>
      </w:r>
      <w:r w:rsidR="009E1E58">
        <w:rPr>
          <w:lang w:val="pl-PL"/>
        </w:rPr>
        <w:t xml:space="preserve">doszło do </w:t>
      </w:r>
      <w:r w:rsidR="00EA2404">
        <w:rPr>
          <w:lang w:val="pl-PL"/>
        </w:rPr>
        <w:t>naruszeni</w:t>
      </w:r>
      <w:r w:rsidR="009E1E58">
        <w:rPr>
          <w:lang w:val="pl-PL"/>
        </w:rPr>
        <w:t>a</w:t>
      </w:r>
      <w:r w:rsidR="00EA2404">
        <w:rPr>
          <w:lang w:val="pl-PL"/>
        </w:rPr>
        <w:t xml:space="preserve"> Konwencji. Jednakże</w:t>
      </w:r>
      <w:r w:rsidR="00AD52B8" w:rsidRPr="00576674">
        <w:rPr>
          <w:lang w:val="pl-PL"/>
        </w:rPr>
        <w:t xml:space="preserve"> bardzo formalne podejście </w:t>
      </w:r>
      <w:r w:rsidR="009E1E58">
        <w:rPr>
          <w:lang w:val="pl-PL"/>
        </w:rPr>
        <w:t>przyjęte</w:t>
      </w:r>
      <w:r w:rsidR="009E1E58" w:rsidRPr="00576674">
        <w:rPr>
          <w:lang w:val="pl-PL"/>
        </w:rPr>
        <w:t xml:space="preserve"> </w:t>
      </w:r>
      <w:r w:rsidR="00AD52B8" w:rsidRPr="00576674">
        <w:rPr>
          <w:lang w:val="pl-PL"/>
        </w:rPr>
        <w:t>przez prokuratora związanego z Sąde</w:t>
      </w:r>
      <w:r w:rsidR="00C4134E">
        <w:rPr>
          <w:lang w:val="pl-PL"/>
        </w:rPr>
        <w:t xml:space="preserve">m </w:t>
      </w:r>
      <w:r w:rsidR="00AD52B8" w:rsidRPr="00576674">
        <w:rPr>
          <w:lang w:val="pl-PL"/>
        </w:rPr>
        <w:t xml:space="preserve">Okręgowym w Rydze doprowadziło do odmowy wznowienia postępowania karnego. </w:t>
      </w:r>
    </w:p>
    <w:p w:rsidR="00F20BD5" w:rsidRPr="00576674" w:rsidRDefault="009357AD" w:rsidP="009D4272">
      <w:pPr>
        <w:pStyle w:val="ECHRPara"/>
        <w:rPr>
          <w:lang w:val="pl-PL"/>
        </w:rPr>
      </w:pPr>
      <w:r w:rsidRPr="00576674">
        <w:rPr>
          <w:lang w:val="pl-PL"/>
        </w:rPr>
        <w:t>Według</w:t>
      </w:r>
      <w:r w:rsidR="00AD52B8" w:rsidRPr="00576674">
        <w:rPr>
          <w:lang w:val="pl-PL"/>
        </w:rPr>
        <w:t xml:space="preserve"> s</w:t>
      </w:r>
      <w:r w:rsidR="00EA2404">
        <w:rPr>
          <w:lang w:val="pl-PL"/>
        </w:rPr>
        <w:t xml:space="preserve">karżącego ani Zalecenie, ani </w:t>
      </w:r>
      <w:r w:rsidR="009E1E58">
        <w:rPr>
          <w:lang w:val="pl-PL"/>
        </w:rPr>
        <w:t>art.</w:t>
      </w:r>
      <w:r w:rsidR="00D46B43">
        <w:rPr>
          <w:lang w:val="pl-PL"/>
        </w:rPr>
        <w:t xml:space="preserve"> 655 K</w:t>
      </w:r>
      <w:r w:rsidR="00AD52B8" w:rsidRPr="00576674">
        <w:rPr>
          <w:lang w:val="pl-PL"/>
        </w:rPr>
        <w:t>odeksu postępowania karnego nie powinny być wąsko interpretowane w znaczeniu, iż postępowanie karne powinn</w:t>
      </w:r>
      <w:r w:rsidR="00EA2404">
        <w:rPr>
          <w:lang w:val="pl-PL"/>
        </w:rPr>
        <w:t>o być wznowione tylko w niektór</w:t>
      </w:r>
      <w:r w:rsidR="00AD52B8" w:rsidRPr="00576674">
        <w:rPr>
          <w:lang w:val="pl-PL"/>
        </w:rPr>
        <w:t xml:space="preserve">ych (wyjątkowych) sprawach. </w:t>
      </w:r>
      <w:r w:rsidR="00F20BD5" w:rsidRPr="00576674">
        <w:rPr>
          <w:lang w:val="pl-PL"/>
        </w:rPr>
        <w:t>Twierdzi on też, iż ust</w:t>
      </w:r>
      <w:r w:rsidR="00D63D97">
        <w:rPr>
          <w:lang w:val="pl-PL"/>
        </w:rPr>
        <w:t>ępy</w:t>
      </w:r>
      <w:r w:rsidR="00F20BD5" w:rsidRPr="00576674">
        <w:rPr>
          <w:lang w:val="pl-PL"/>
        </w:rPr>
        <w:t xml:space="preserve"> (i), (ii)(a) oraz (ii)</w:t>
      </w:r>
      <w:r w:rsidR="00C4134E">
        <w:rPr>
          <w:lang w:val="pl-PL"/>
        </w:rPr>
        <w:t xml:space="preserve">(b) Zalecenia wymieniają tylko </w:t>
      </w:r>
      <w:r w:rsidR="00F20BD5" w:rsidRPr="00576674">
        <w:rPr>
          <w:lang w:val="pl-PL"/>
        </w:rPr>
        <w:t>szczególne przykłady naruszenia Konwencji</w:t>
      </w:r>
      <w:r w:rsidR="00C4134E">
        <w:rPr>
          <w:lang w:val="pl-PL"/>
        </w:rPr>
        <w:t>, których jest więcej</w:t>
      </w:r>
      <w:r w:rsidR="00F20BD5" w:rsidRPr="00576674">
        <w:rPr>
          <w:lang w:val="pl-PL"/>
        </w:rPr>
        <w:t xml:space="preserve">. </w:t>
      </w:r>
    </w:p>
    <w:p w:rsidR="00F41C3F" w:rsidRPr="00576674" w:rsidRDefault="00966DE3" w:rsidP="00F41C3F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91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114616" w:rsidRPr="00576674">
        <w:rPr>
          <w:lang w:val="pl-PL"/>
        </w:rPr>
        <w:t xml:space="preserve">Skarżący twierdzi, że doznawał poważnych negatywnych konsekwencji wynikłych z braku skutecznego, niezależnego i neutralnego dochodzenia. </w:t>
      </w:r>
      <w:r w:rsidR="00C4134E">
        <w:rPr>
          <w:lang w:val="pl-PL"/>
        </w:rPr>
        <w:t>Wskazanie</w:t>
      </w:r>
      <w:r w:rsidR="00114616" w:rsidRPr="00576674">
        <w:rPr>
          <w:lang w:val="pl-PL"/>
        </w:rPr>
        <w:t xml:space="preserve"> </w:t>
      </w:r>
      <w:r w:rsidR="00D74FDD">
        <w:rPr>
          <w:lang w:val="pl-PL"/>
        </w:rPr>
        <w:t>odpowiedzialnych policjantów</w:t>
      </w:r>
      <w:r w:rsidR="00114616" w:rsidRPr="00576674">
        <w:rPr>
          <w:lang w:val="pl-PL"/>
        </w:rPr>
        <w:t xml:space="preserve"> oraz </w:t>
      </w:r>
      <w:r w:rsidR="00D74FDD">
        <w:rPr>
          <w:lang w:val="pl-PL"/>
        </w:rPr>
        <w:t>stwierdzenie ich odpowiedzialności</w:t>
      </w:r>
      <w:r w:rsidR="00D74FDD" w:rsidRPr="00576674">
        <w:rPr>
          <w:lang w:val="pl-PL"/>
        </w:rPr>
        <w:t xml:space="preserve"> </w:t>
      </w:r>
      <w:r w:rsidR="00114616" w:rsidRPr="00576674">
        <w:rPr>
          <w:lang w:val="pl-PL"/>
        </w:rPr>
        <w:t>było bardzo ważne dla skarżącego</w:t>
      </w:r>
      <w:r w:rsidR="00EA2404">
        <w:rPr>
          <w:lang w:val="pl-PL"/>
        </w:rPr>
        <w:t>,</w:t>
      </w:r>
      <w:r w:rsidR="00114616" w:rsidRPr="00576674">
        <w:rPr>
          <w:lang w:val="pl-PL"/>
        </w:rPr>
        <w:t xml:space="preserve"> pomimo </w:t>
      </w:r>
      <w:r w:rsidR="00EB5708">
        <w:rPr>
          <w:lang w:val="pl-PL"/>
        </w:rPr>
        <w:t xml:space="preserve">tego, </w:t>
      </w:r>
      <w:r w:rsidR="00114616" w:rsidRPr="00576674">
        <w:rPr>
          <w:lang w:val="pl-PL"/>
        </w:rPr>
        <w:t xml:space="preserve">że ze względu na wygaśnięcie ustawowego </w:t>
      </w:r>
      <w:r w:rsidR="008F5E88">
        <w:rPr>
          <w:lang w:val="pl-PL"/>
        </w:rPr>
        <w:t>terminu</w:t>
      </w:r>
      <w:r w:rsidR="00114616" w:rsidRPr="00576674">
        <w:rPr>
          <w:lang w:val="pl-PL"/>
        </w:rPr>
        <w:t xml:space="preserve">, nie mogli zostać ukarani. </w:t>
      </w:r>
      <w:r w:rsidR="008F5E88">
        <w:rPr>
          <w:lang w:val="pl-PL"/>
        </w:rPr>
        <w:t>Skutki</w:t>
      </w:r>
      <w:r w:rsidR="00114616" w:rsidRPr="00576674">
        <w:rPr>
          <w:lang w:val="pl-PL"/>
        </w:rPr>
        <w:t xml:space="preserve"> te mogłyby by naprawione tylko poprzez decyzję o wznowieniu postępowania karnego w sprawie nr </w:t>
      </w:r>
      <w:r w:rsidR="00CE0787" w:rsidRPr="00576674">
        <w:rPr>
          <w:lang w:val="pl-PL"/>
        </w:rPr>
        <w:t>5020759</w:t>
      </w:r>
      <w:r w:rsidR="00C45B62" w:rsidRPr="00576674">
        <w:rPr>
          <w:lang w:val="pl-PL"/>
        </w:rPr>
        <w:t>8</w:t>
      </w:r>
      <w:r w:rsidR="00CE0787" w:rsidRPr="00576674">
        <w:rPr>
          <w:lang w:val="pl-PL"/>
        </w:rPr>
        <w:t>.</w:t>
      </w:r>
      <w:r w:rsidR="008A2F23" w:rsidRPr="00576674">
        <w:rPr>
          <w:lang w:val="pl-PL"/>
        </w:rPr>
        <w:t xml:space="preserve"> </w:t>
      </w:r>
      <w:r w:rsidR="00EA2404">
        <w:rPr>
          <w:lang w:val="pl-PL"/>
        </w:rPr>
        <w:t>Choć</w:t>
      </w:r>
      <w:r w:rsidR="00114616" w:rsidRPr="00576674">
        <w:rPr>
          <w:lang w:val="pl-PL"/>
        </w:rPr>
        <w:t xml:space="preserve"> skarżący</w:t>
      </w:r>
      <w:r w:rsidR="00F41C3F" w:rsidRPr="00576674">
        <w:rPr>
          <w:lang w:val="pl-PL"/>
        </w:rPr>
        <w:t xml:space="preserve"> podlegał już przez dziewięć lat karze pozbawienia wolności za napaść, </w:t>
      </w:r>
      <w:r w:rsidR="00EA2404">
        <w:rPr>
          <w:lang w:val="pl-PL"/>
        </w:rPr>
        <w:t xml:space="preserve">to </w:t>
      </w:r>
      <w:r w:rsidR="00F41C3F" w:rsidRPr="00576674">
        <w:rPr>
          <w:lang w:val="pl-PL"/>
        </w:rPr>
        <w:t xml:space="preserve">szczególne znaczenie dla niego miało </w:t>
      </w:r>
      <w:r w:rsidR="00EB5708">
        <w:rPr>
          <w:lang w:val="pl-PL"/>
        </w:rPr>
        <w:t>uznanie</w:t>
      </w:r>
      <w:r w:rsidR="00F41C3F" w:rsidRPr="00576674">
        <w:rPr>
          <w:lang w:val="pl-PL"/>
        </w:rPr>
        <w:t xml:space="preserve">, iż jego wyrok został </w:t>
      </w:r>
      <w:r w:rsidR="008F5E88">
        <w:rPr>
          <w:lang w:val="pl-PL"/>
        </w:rPr>
        <w:t xml:space="preserve">wydany w oparciu o ustalenia </w:t>
      </w:r>
      <w:r w:rsidR="00F41C3F" w:rsidRPr="00576674">
        <w:rPr>
          <w:lang w:val="pl-PL"/>
        </w:rPr>
        <w:t>postępowani</w:t>
      </w:r>
      <w:r w:rsidR="008F5E88">
        <w:rPr>
          <w:lang w:val="pl-PL"/>
        </w:rPr>
        <w:t>a</w:t>
      </w:r>
      <w:r w:rsidR="00F41C3F" w:rsidRPr="00576674">
        <w:rPr>
          <w:lang w:val="pl-PL"/>
        </w:rPr>
        <w:t xml:space="preserve"> karn</w:t>
      </w:r>
      <w:r w:rsidR="008F5E88">
        <w:rPr>
          <w:lang w:val="pl-PL"/>
        </w:rPr>
        <w:t>ego</w:t>
      </w:r>
      <w:r w:rsidR="00F41C3F" w:rsidRPr="00576674">
        <w:rPr>
          <w:lang w:val="pl-PL"/>
        </w:rPr>
        <w:t xml:space="preserve">, w którym został niewłaściwie </w:t>
      </w:r>
      <w:r w:rsidR="00F41C3F" w:rsidRPr="00576674">
        <w:rPr>
          <w:lang w:val="pl-PL"/>
        </w:rPr>
        <w:lastRenderedPageBreak/>
        <w:t>potraktowany przez policjantów</w:t>
      </w:r>
      <w:r w:rsidR="00EB5708" w:rsidRPr="00EB5708">
        <w:rPr>
          <w:lang w:val="pl-PL"/>
        </w:rPr>
        <w:t xml:space="preserve"> </w:t>
      </w:r>
      <w:r w:rsidR="00EB5708" w:rsidRPr="00576674">
        <w:rPr>
          <w:lang w:val="pl-PL"/>
        </w:rPr>
        <w:t>na etapie dochodzenia</w:t>
      </w:r>
      <w:r w:rsidR="00F41C3F" w:rsidRPr="00576674">
        <w:rPr>
          <w:lang w:val="pl-PL"/>
        </w:rPr>
        <w:t xml:space="preserve">, </w:t>
      </w:r>
      <w:r w:rsidR="00EA2404">
        <w:rPr>
          <w:lang w:val="pl-PL"/>
        </w:rPr>
        <w:t>co jest niezgodne</w:t>
      </w:r>
      <w:r w:rsidR="00F41C3F" w:rsidRPr="00576674">
        <w:rPr>
          <w:lang w:val="pl-PL"/>
        </w:rPr>
        <w:t xml:space="preserve"> z art. 3 Konwencji. </w:t>
      </w:r>
    </w:p>
    <w:p w:rsidR="003D1498" w:rsidRPr="00576674" w:rsidRDefault="00974F14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92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F41C3F" w:rsidRPr="00576674">
        <w:rPr>
          <w:lang w:val="pl-PL"/>
        </w:rPr>
        <w:t xml:space="preserve">Według skarżącego, </w:t>
      </w:r>
      <w:r w:rsidR="008D745A">
        <w:rPr>
          <w:lang w:val="pl-PL"/>
        </w:rPr>
        <w:t>chociaż</w:t>
      </w:r>
      <w:r w:rsidR="00F41C3F" w:rsidRPr="00576674">
        <w:rPr>
          <w:lang w:val="pl-PL"/>
        </w:rPr>
        <w:t xml:space="preserve"> art. 13 nie zapewnia, iż </w:t>
      </w:r>
      <w:r w:rsidR="008D745A">
        <w:rPr>
          <w:lang w:val="pl-PL"/>
        </w:rPr>
        <w:t>p</w:t>
      </w:r>
      <w:r w:rsidR="00F41C3F" w:rsidRPr="00576674">
        <w:rPr>
          <w:lang w:val="pl-PL"/>
        </w:rPr>
        <w:t xml:space="preserve">aństwo koniecznie musi wznowić postępowanie karne we wszystkich sprawach, </w:t>
      </w:r>
      <w:r w:rsidR="008D745A">
        <w:rPr>
          <w:lang w:val="pl-PL"/>
        </w:rPr>
        <w:t xml:space="preserve">to jednak </w:t>
      </w:r>
      <w:r w:rsidR="00F41C3F" w:rsidRPr="00576674">
        <w:rPr>
          <w:lang w:val="pl-PL"/>
        </w:rPr>
        <w:t xml:space="preserve">powinny istnieć odpowiednie procedury dla zbadania indywidualnych spraw w ich przedmiocie. </w:t>
      </w:r>
    </w:p>
    <w:p w:rsidR="00A33282" w:rsidRPr="00576674" w:rsidRDefault="00C457AF" w:rsidP="009D4272">
      <w:pPr>
        <w:pStyle w:val="ECHRHeading4"/>
        <w:rPr>
          <w:lang w:val="pl-PL"/>
        </w:rPr>
      </w:pPr>
      <w:r w:rsidRPr="00576674">
        <w:rPr>
          <w:lang w:val="pl-PL"/>
        </w:rPr>
        <w:t>(c</w:t>
      </w:r>
      <w:r w:rsidR="004618B7" w:rsidRPr="00576674">
        <w:rPr>
          <w:lang w:val="pl-PL"/>
        </w:rPr>
        <w:t>)  </w:t>
      </w:r>
      <w:r w:rsidR="00F41C3F" w:rsidRPr="00576674">
        <w:rPr>
          <w:lang w:val="pl-PL"/>
        </w:rPr>
        <w:t xml:space="preserve">Interweniująca strona trzecia </w:t>
      </w:r>
    </w:p>
    <w:p w:rsidR="00F41C3F" w:rsidRPr="00576674" w:rsidRDefault="009E5CC8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93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F41C3F" w:rsidRPr="00576674">
        <w:rPr>
          <w:lang w:val="pl-PL"/>
        </w:rPr>
        <w:t xml:space="preserve">Helsińska Fundacja Praw Człowieka (HFPC) wniosła do Trybunału o wyjaśnienie zasad regulujących możliwość skreślenia sprawy na podstawie jednostronnej deklaracji. </w:t>
      </w:r>
    </w:p>
    <w:p w:rsidR="007509E4" w:rsidRPr="00576674" w:rsidRDefault="00AE612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94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</w:t>
      </w:r>
      <w:r w:rsidR="00F41C3F" w:rsidRPr="00576674">
        <w:rPr>
          <w:lang w:val="pl-PL"/>
        </w:rPr>
        <w:t xml:space="preserve">HFPC stwierdziła, iż procedura jednostronnej deklaracji jest </w:t>
      </w:r>
      <w:r w:rsidR="007509E4" w:rsidRPr="00576674">
        <w:rPr>
          <w:lang w:val="pl-PL"/>
        </w:rPr>
        <w:t xml:space="preserve">częściowo </w:t>
      </w:r>
      <w:r w:rsidR="00F41C3F" w:rsidRPr="00576674">
        <w:rPr>
          <w:lang w:val="pl-PL"/>
        </w:rPr>
        <w:t xml:space="preserve">problematyczna w sytuacji, gdy jednostronna deklaracja została natychmiastowo wydana przez </w:t>
      </w:r>
      <w:r w:rsidR="008D745A">
        <w:rPr>
          <w:lang w:val="pl-PL"/>
        </w:rPr>
        <w:t>R</w:t>
      </w:r>
      <w:r w:rsidR="00F41C3F" w:rsidRPr="00576674">
        <w:rPr>
          <w:lang w:val="pl-PL"/>
        </w:rPr>
        <w:t>ząd po tym, jak skarżący odrzucił możliwość rozstrzygnięcia sprawy na podstawie Reguły 43 Regulaminu Trybunału (polubowne rozstrzygnięcie). Tym samym skarżący, pomimo swego wyraźnego stanowiska</w:t>
      </w:r>
      <w:r w:rsidR="007509E4" w:rsidRPr="00576674">
        <w:rPr>
          <w:lang w:val="pl-PL"/>
        </w:rPr>
        <w:t>, iż pragnie, aby postępowanie w jego sprawie było kontynuowane</w:t>
      </w:r>
      <w:r w:rsidR="00EA2404">
        <w:rPr>
          <w:lang w:val="pl-PL"/>
        </w:rPr>
        <w:t>,</w:t>
      </w:r>
      <w:r w:rsidR="007509E4" w:rsidRPr="00576674">
        <w:rPr>
          <w:lang w:val="pl-PL"/>
        </w:rPr>
        <w:t xml:space="preserve"> jako że jest niezadowolony z zaproponowanych warunków polubownego rozstrzygnięcia, zobaczył swą sprawę skreśloną przez Trybunał. Takie działanie tworzy czasem trudną sytuację dla skarżącego i jego pełnomocnika, jako że ten ostatni nie był w stanie wyjaśnić podejścia </w:t>
      </w:r>
      <w:r w:rsidR="00EA2404">
        <w:rPr>
          <w:lang w:val="pl-PL"/>
        </w:rPr>
        <w:t>przy</w:t>
      </w:r>
      <w:r w:rsidR="007509E4" w:rsidRPr="00576674">
        <w:rPr>
          <w:lang w:val="pl-PL"/>
        </w:rPr>
        <w:t xml:space="preserve">jętego przez Trybunał. </w:t>
      </w:r>
    </w:p>
    <w:p w:rsidR="00561418" w:rsidRPr="00576674" w:rsidRDefault="00D20293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95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</w:t>
      </w:r>
      <w:r w:rsidR="007509E4" w:rsidRPr="00576674">
        <w:rPr>
          <w:lang w:val="pl-PL"/>
        </w:rPr>
        <w:t xml:space="preserve">HFPC wskazała dalej, iż praktyka Trybunału dotycząca dodawania </w:t>
      </w:r>
      <w:r w:rsidR="004C22D6">
        <w:rPr>
          <w:lang w:val="pl-PL"/>
        </w:rPr>
        <w:t>kolejnych</w:t>
      </w:r>
      <w:r w:rsidR="007509E4" w:rsidRPr="00576674">
        <w:rPr>
          <w:lang w:val="pl-PL"/>
        </w:rPr>
        <w:t xml:space="preserve"> zobowiązań w decyzji o skreśleniu wykraczających poza zobowiązania podjęte przez </w:t>
      </w:r>
      <w:r w:rsidR="004C22D6">
        <w:rPr>
          <w:lang w:val="pl-PL"/>
        </w:rPr>
        <w:t>Rząd</w:t>
      </w:r>
      <w:r w:rsidR="007509E4" w:rsidRPr="00576674">
        <w:rPr>
          <w:lang w:val="pl-PL"/>
        </w:rPr>
        <w:t xml:space="preserve"> w jego jednostronnej deklaracji (HFPC </w:t>
      </w:r>
      <w:r w:rsidR="009357AD" w:rsidRPr="00576674">
        <w:rPr>
          <w:lang w:val="pl-PL"/>
        </w:rPr>
        <w:t>odniosła</w:t>
      </w:r>
      <w:r w:rsidR="007509E4" w:rsidRPr="00576674">
        <w:rPr>
          <w:lang w:val="pl-PL"/>
        </w:rPr>
        <w:t xml:space="preserve"> się do sprawy Srok</w:t>
      </w:r>
      <w:r w:rsidR="00A066FD">
        <w:rPr>
          <w:lang w:val="pl-PL"/>
        </w:rPr>
        <w:t>i</w:t>
      </w:r>
      <w:r w:rsidR="007509E4" w:rsidRPr="00576674">
        <w:rPr>
          <w:lang w:val="pl-PL"/>
        </w:rPr>
        <w:t>, wyżej cytowanej), była kluczowa dla jakichkolwiek kroków naprawczy</w:t>
      </w:r>
      <w:r w:rsidR="00561418" w:rsidRPr="00576674">
        <w:rPr>
          <w:lang w:val="pl-PL"/>
        </w:rPr>
        <w:t>ch podjętych na pozi</w:t>
      </w:r>
      <w:r w:rsidR="004C22D6">
        <w:rPr>
          <w:lang w:val="pl-PL"/>
        </w:rPr>
        <w:t>omie krajowym</w:t>
      </w:r>
      <w:r w:rsidR="00561418" w:rsidRPr="00576674">
        <w:rPr>
          <w:lang w:val="pl-PL"/>
        </w:rPr>
        <w:t xml:space="preserve"> po wydanej decyzji Trybunału.</w:t>
      </w:r>
      <w:r w:rsidRPr="00576674">
        <w:rPr>
          <w:lang w:val="pl-PL"/>
        </w:rPr>
        <w:t xml:space="preserve">  </w:t>
      </w:r>
    </w:p>
    <w:p w:rsidR="004C22D6" w:rsidRDefault="00D20293" w:rsidP="004C22D6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96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A066FD">
        <w:rPr>
          <w:lang w:val="pl-PL"/>
        </w:rPr>
        <w:t>Doświadczenie spraw polskich uka</w:t>
      </w:r>
      <w:r w:rsidR="00561418" w:rsidRPr="00576674">
        <w:rPr>
          <w:lang w:val="pl-PL"/>
        </w:rPr>
        <w:t xml:space="preserve">zało nieobecność surowych zasad regulujących selekcję spraw z jednostronną deklaracją w połączeniu z wzrastającą liczbą decyzji o skreśleniu opartych na jednostronnych deklaracjach. Takie postępowanie i jego potencjalne konsekwencje są trudne </w:t>
      </w:r>
      <w:r w:rsidR="00962D7D">
        <w:rPr>
          <w:lang w:val="pl-PL"/>
        </w:rPr>
        <w:t>do wytłumaczenia</w:t>
      </w:r>
      <w:r w:rsidR="00561418" w:rsidRPr="00576674">
        <w:rPr>
          <w:lang w:val="pl-PL"/>
        </w:rPr>
        <w:t xml:space="preserve"> s</w:t>
      </w:r>
      <w:r w:rsidR="00A066FD">
        <w:rPr>
          <w:lang w:val="pl-PL"/>
        </w:rPr>
        <w:t>karżącym</w:t>
      </w:r>
      <w:r w:rsidR="00561418" w:rsidRPr="00576674">
        <w:rPr>
          <w:lang w:val="pl-PL"/>
        </w:rPr>
        <w:t xml:space="preserve"> </w:t>
      </w:r>
      <w:r w:rsidR="00A066FD">
        <w:rPr>
          <w:lang w:val="pl-PL"/>
        </w:rPr>
        <w:t>nie</w:t>
      </w:r>
      <w:r w:rsidR="004C22D6">
        <w:rPr>
          <w:lang w:val="pl-PL"/>
        </w:rPr>
        <w:t>m</w:t>
      </w:r>
      <w:r w:rsidR="00A066FD">
        <w:rPr>
          <w:lang w:val="pl-PL"/>
        </w:rPr>
        <w:t>ającym</w:t>
      </w:r>
      <w:r w:rsidR="00561418" w:rsidRPr="00576674">
        <w:rPr>
          <w:lang w:val="pl-PL"/>
        </w:rPr>
        <w:t xml:space="preserve"> już możliwości zakwestionowania decyzji, </w:t>
      </w:r>
      <w:r w:rsidR="004C22D6">
        <w:rPr>
          <w:lang w:val="pl-PL"/>
        </w:rPr>
        <w:t>od których –</w:t>
      </w:r>
      <w:r w:rsidR="00561418" w:rsidRPr="00576674">
        <w:rPr>
          <w:lang w:val="pl-PL"/>
        </w:rPr>
        <w:t xml:space="preserve"> w przeciwieństwie do wyroków</w:t>
      </w:r>
      <w:r w:rsidR="004C22D6">
        <w:rPr>
          <w:lang w:val="pl-PL"/>
        </w:rPr>
        <w:t xml:space="preserve"> –</w:t>
      </w:r>
    </w:p>
    <w:p w:rsidR="00D872E9" w:rsidRPr="00576674" w:rsidRDefault="00A066FD" w:rsidP="004C22D6">
      <w:pPr>
        <w:pStyle w:val="ECHRPara"/>
        <w:ind w:firstLine="0"/>
        <w:rPr>
          <w:lang w:val="pl-PL"/>
        </w:rPr>
      </w:pPr>
      <w:r>
        <w:rPr>
          <w:lang w:val="pl-PL"/>
        </w:rPr>
        <w:t>nie można odwoływać się do</w:t>
      </w:r>
      <w:r w:rsidR="00D872E9" w:rsidRPr="00576674">
        <w:rPr>
          <w:lang w:val="pl-PL"/>
        </w:rPr>
        <w:t xml:space="preserve"> Wielkiej Izby. Podważa to autorytet Trybunału oraz </w:t>
      </w:r>
      <w:r w:rsidR="00E323DE">
        <w:rPr>
          <w:lang w:val="pl-PL"/>
        </w:rPr>
        <w:t>zaufanie, jakim powinien być darzony przez skarżących</w:t>
      </w:r>
      <w:r w:rsidR="00D872E9" w:rsidRPr="00576674">
        <w:rPr>
          <w:lang w:val="pl-PL"/>
        </w:rPr>
        <w:t>. Również informacja dostarczona przez organy Trybunału w sytuacji, gdy ich sprawa zostaje skreślona z li</w:t>
      </w:r>
      <w:r>
        <w:rPr>
          <w:lang w:val="pl-PL"/>
        </w:rPr>
        <w:t>s</w:t>
      </w:r>
      <w:r w:rsidR="00D872E9" w:rsidRPr="00576674">
        <w:rPr>
          <w:lang w:val="pl-PL"/>
        </w:rPr>
        <w:t>ty</w:t>
      </w:r>
      <w:r>
        <w:rPr>
          <w:lang w:val="pl-PL"/>
        </w:rPr>
        <w:t>,</w:t>
      </w:r>
      <w:r w:rsidR="00D872E9" w:rsidRPr="00576674">
        <w:rPr>
          <w:lang w:val="pl-PL"/>
        </w:rPr>
        <w:t xml:space="preserve"> jest niewystarczająca i niejasna dla skarżących. W celu wyeliminowania niespójności w praktyce, standardy wynikające z orzecznictwa Trybunału powinny być </w:t>
      </w:r>
      <w:r w:rsidR="00962D7D">
        <w:rPr>
          <w:lang w:val="pl-PL"/>
        </w:rPr>
        <w:t>określone w</w:t>
      </w:r>
      <w:r w:rsidR="00962D7D" w:rsidRPr="00576674">
        <w:rPr>
          <w:lang w:val="pl-PL"/>
        </w:rPr>
        <w:t xml:space="preserve"> </w:t>
      </w:r>
      <w:r w:rsidR="00D872E9" w:rsidRPr="00576674">
        <w:rPr>
          <w:lang w:val="pl-PL"/>
        </w:rPr>
        <w:t>Regulamin</w:t>
      </w:r>
      <w:r w:rsidR="00962D7D">
        <w:rPr>
          <w:lang w:val="pl-PL"/>
        </w:rPr>
        <w:t>ie</w:t>
      </w:r>
      <w:r w:rsidR="00D872E9" w:rsidRPr="00576674">
        <w:rPr>
          <w:lang w:val="pl-PL"/>
        </w:rPr>
        <w:t xml:space="preserve"> Trybunału. </w:t>
      </w:r>
    </w:p>
    <w:p w:rsidR="003608C4" w:rsidRPr="00576674" w:rsidRDefault="00D20293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97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D872E9" w:rsidRPr="00576674">
        <w:rPr>
          <w:lang w:val="pl-PL"/>
        </w:rPr>
        <w:t xml:space="preserve">Strona interweniująca stwierdza, że </w:t>
      </w:r>
      <w:r w:rsidR="00DE73B9">
        <w:rPr>
          <w:lang w:val="pl-PL"/>
        </w:rPr>
        <w:t xml:space="preserve">złożenie </w:t>
      </w:r>
      <w:r w:rsidR="00D872E9" w:rsidRPr="00576674">
        <w:rPr>
          <w:lang w:val="pl-PL"/>
        </w:rPr>
        <w:t xml:space="preserve">jednostronnej deklaracji </w:t>
      </w:r>
      <w:r w:rsidR="00DE73B9">
        <w:rPr>
          <w:lang w:val="pl-PL"/>
        </w:rPr>
        <w:t>było coraz szerzej stosowane w bardzo zróżnicowanych sprawach</w:t>
      </w:r>
      <w:r w:rsidR="00D872E9" w:rsidRPr="00576674">
        <w:rPr>
          <w:lang w:val="pl-PL"/>
        </w:rPr>
        <w:t xml:space="preserve">, </w:t>
      </w:r>
      <w:r w:rsidR="00DE73B9">
        <w:rPr>
          <w:lang w:val="pl-PL"/>
        </w:rPr>
        <w:t>obejmujących</w:t>
      </w:r>
      <w:r w:rsidR="00D872E9" w:rsidRPr="00576674">
        <w:rPr>
          <w:lang w:val="pl-PL"/>
        </w:rPr>
        <w:t xml:space="preserve"> ważne sprawy wywodzące się z praktyki nadużycia czy też </w:t>
      </w:r>
      <w:r w:rsidR="003608C4" w:rsidRPr="00576674">
        <w:rPr>
          <w:lang w:val="pl-PL"/>
        </w:rPr>
        <w:lastRenderedPageBreak/>
        <w:t>ubogiego prawodawstwa.</w:t>
      </w:r>
      <w:r w:rsidR="00D872E9" w:rsidRPr="00576674">
        <w:rPr>
          <w:lang w:val="pl-PL"/>
        </w:rPr>
        <w:t xml:space="preserve"> </w:t>
      </w:r>
      <w:r w:rsidR="003608C4" w:rsidRPr="00576674">
        <w:rPr>
          <w:lang w:val="pl-PL"/>
        </w:rPr>
        <w:t xml:space="preserve">Brak </w:t>
      </w:r>
      <w:r w:rsidR="00E170C9">
        <w:rPr>
          <w:lang w:val="pl-PL"/>
        </w:rPr>
        <w:t>ścisłych</w:t>
      </w:r>
      <w:r w:rsidR="00EA20B7">
        <w:rPr>
          <w:lang w:val="pl-PL"/>
        </w:rPr>
        <w:t xml:space="preserve"> reguł pozwala R</w:t>
      </w:r>
      <w:r w:rsidR="003608C4" w:rsidRPr="00576674">
        <w:rPr>
          <w:lang w:val="pl-PL"/>
        </w:rPr>
        <w:t xml:space="preserve">ządowi na </w:t>
      </w:r>
      <w:r w:rsidR="00E170C9">
        <w:rPr>
          <w:lang w:val="pl-PL"/>
        </w:rPr>
        <w:t xml:space="preserve">uzyskanie </w:t>
      </w:r>
      <w:r w:rsidR="003608C4" w:rsidRPr="00576674">
        <w:rPr>
          <w:lang w:val="pl-PL"/>
        </w:rPr>
        <w:t>skreśl</w:t>
      </w:r>
      <w:r w:rsidR="00E170C9">
        <w:rPr>
          <w:lang w:val="pl-PL"/>
        </w:rPr>
        <w:t>e</w:t>
      </w:r>
      <w:r w:rsidR="003608C4" w:rsidRPr="00576674">
        <w:rPr>
          <w:lang w:val="pl-PL"/>
        </w:rPr>
        <w:t>ni</w:t>
      </w:r>
      <w:r w:rsidR="00E170C9">
        <w:rPr>
          <w:lang w:val="pl-PL"/>
        </w:rPr>
        <w:t>a</w:t>
      </w:r>
      <w:r w:rsidR="003608C4" w:rsidRPr="00576674">
        <w:rPr>
          <w:lang w:val="pl-PL"/>
        </w:rPr>
        <w:t xml:space="preserve"> ważnych spraw poprzez </w:t>
      </w:r>
      <w:r w:rsidR="00A066FD">
        <w:rPr>
          <w:lang w:val="pl-PL"/>
        </w:rPr>
        <w:t>złoże</w:t>
      </w:r>
      <w:r w:rsidR="003608C4" w:rsidRPr="00576674">
        <w:rPr>
          <w:lang w:val="pl-PL"/>
        </w:rPr>
        <w:t xml:space="preserve">nie jednostronnej deklaracji. </w:t>
      </w:r>
    </w:p>
    <w:p w:rsidR="003608C4" w:rsidRPr="00576674" w:rsidRDefault="00D20293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98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3608C4" w:rsidRPr="00576674">
        <w:rPr>
          <w:lang w:val="pl-PL"/>
        </w:rPr>
        <w:t xml:space="preserve">Zaistniały sytuacje, w których jednostronna deklaracja została </w:t>
      </w:r>
      <w:r w:rsidR="00A066FD">
        <w:rPr>
          <w:lang w:val="pl-PL"/>
        </w:rPr>
        <w:t>złożo</w:t>
      </w:r>
      <w:r w:rsidR="003608C4" w:rsidRPr="00576674">
        <w:rPr>
          <w:lang w:val="pl-PL"/>
        </w:rPr>
        <w:t xml:space="preserve">na w sprawie dotyczącej nie tylko skargi odnoszącej się do </w:t>
      </w:r>
      <w:r w:rsidR="00E170C9">
        <w:rPr>
          <w:lang w:val="pl-PL"/>
        </w:rPr>
        <w:t>powtarzającego się</w:t>
      </w:r>
      <w:r w:rsidR="003608C4" w:rsidRPr="00576674">
        <w:rPr>
          <w:lang w:val="pl-PL"/>
        </w:rPr>
        <w:t xml:space="preserve"> naruszenia (na przykład nadmierna długość </w:t>
      </w:r>
      <w:r w:rsidR="00E170C9">
        <w:rPr>
          <w:lang w:val="pl-PL"/>
        </w:rPr>
        <w:t>osadzenia</w:t>
      </w:r>
      <w:r w:rsidR="003608C4" w:rsidRPr="00576674">
        <w:rPr>
          <w:lang w:val="pl-PL"/>
        </w:rPr>
        <w:t xml:space="preserve">), lecz także skarg takich, jak </w:t>
      </w:r>
      <w:r w:rsidR="00511DF3">
        <w:rPr>
          <w:lang w:val="pl-PL"/>
        </w:rPr>
        <w:t>przeludnienie</w:t>
      </w:r>
      <w:r w:rsidR="00511DF3" w:rsidRPr="00576674">
        <w:rPr>
          <w:lang w:val="pl-PL"/>
        </w:rPr>
        <w:t xml:space="preserve"> </w:t>
      </w:r>
      <w:r w:rsidR="00A066FD">
        <w:rPr>
          <w:lang w:val="pl-PL"/>
        </w:rPr>
        <w:t>w</w:t>
      </w:r>
      <w:r w:rsidR="003608C4" w:rsidRPr="00576674">
        <w:rPr>
          <w:lang w:val="pl-PL"/>
        </w:rPr>
        <w:t xml:space="preserve"> miejscu </w:t>
      </w:r>
      <w:r w:rsidR="00511DF3">
        <w:rPr>
          <w:lang w:val="pl-PL"/>
        </w:rPr>
        <w:t>osadzenia</w:t>
      </w:r>
      <w:r w:rsidR="003608C4" w:rsidRPr="00576674">
        <w:rPr>
          <w:lang w:val="pl-PL"/>
        </w:rPr>
        <w:t xml:space="preserve">, </w:t>
      </w:r>
      <w:r w:rsidR="00511DF3">
        <w:rPr>
          <w:lang w:val="pl-PL"/>
        </w:rPr>
        <w:t>złe</w:t>
      </w:r>
      <w:r w:rsidR="003608C4" w:rsidRPr="00576674">
        <w:rPr>
          <w:lang w:val="pl-PL"/>
        </w:rPr>
        <w:t xml:space="preserve"> traktowanie czy też brak skutecznego dochodzenia. Po</w:t>
      </w:r>
      <w:r w:rsidR="00A066FD">
        <w:rPr>
          <w:lang w:val="pl-PL"/>
        </w:rPr>
        <w:t>wszechne</w:t>
      </w:r>
      <w:r w:rsidR="003608C4" w:rsidRPr="00576674">
        <w:rPr>
          <w:lang w:val="pl-PL"/>
        </w:rPr>
        <w:t xml:space="preserve"> użycie jednostronnej deklaracji może </w:t>
      </w:r>
      <w:r w:rsidR="00A066FD">
        <w:rPr>
          <w:lang w:val="pl-PL"/>
        </w:rPr>
        <w:t>doprowadzić do sytuac</w:t>
      </w:r>
      <w:r w:rsidR="003608C4" w:rsidRPr="00576674">
        <w:rPr>
          <w:lang w:val="pl-PL"/>
        </w:rPr>
        <w:t>ji, w której sprawy ujawniające nie tylko problem system</w:t>
      </w:r>
      <w:r w:rsidR="001B6EAF">
        <w:rPr>
          <w:lang w:val="pl-PL"/>
        </w:rPr>
        <w:t>owy</w:t>
      </w:r>
      <w:r w:rsidR="003608C4" w:rsidRPr="00576674">
        <w:rPr>
          <w:lang w:val="pl-PL"/>
        </w:rPr>
        <w:t xml:space="preserve">, lecz także szczególne i złożone naruszenia mogą zacząć być traktowane przez Trybunał jako </w:t>
      </w:r>
      <w:r w:rsidR="001B6EAF">
        <w:rPr>
          <w:lang w:val="pl-PL"/>
        </w:rPr>
        <w:t xml:space="preserve">sprawy </w:t>
      </w:r>
      <w:r w:rsidR="003608C4" w:rsidRPr="00576674">
        <w:rPr>
          <w:lang w:val="pl-PL"/>
        </w:rPr>
        <w:t xml:space="preserve">powtarzające się. </w:t>
      </w:r>
      <w:r w:rsidR="00FE6880">
        <w:rPr>
          <w:lang w:val="pl-PL"/>
        </w:rPr>
        <w:t>Powstaje przez to</w:t>
      </w:r>
      <w:r w:rsidR="003608C4" w:rsidRPr="00576674">
        <w:rPr>
          <w:lang w:val="pl-PL"/>
        </w:rPr>
        <w:t xml:space="preserve"> wrażeni</w:t>
      </w:r>
      <w:r w:rsidR="00FE6880">
        <w:rPr>
          <w:lang w:val="pl-PL"/>
        </w:rPr>
        <w:t>e</w:t>
      </w:r>
      <w:r w:rsidR="003608C4" w:rsidRPr="00576674">
        <w:rPr>
          <w:lang w:val="pl-PL"/>
        </w:rPr>
        <w:t xml:space="preserve">, iż Trybunał zmuszał strony do rozwiązania spraw za pomocą polubownego rozstrzygnięcia czy też jednostronnej deklaracji. </w:t>
      </w:r>
    </w:p>
    <w:p w:rsidR="00B726FF" w:rsidRPr="00576674" w:rsidRDefault="00D20293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99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B726FF" w:rsidRPr="00576674">
        <w:rPr>
          <w:lang w:val="pl-PL"/>
        </w:rPr>
        <w:t xml:space="preserve">Jednym z warunków </w:t>
      </w:r>
      <w:r w:rsidR="009357AD" w:rsidRPr="00576674">
        <w:rPr>
          <w:lang w:val="pl-PL"/>
        </w:rPr>
        <w:t>akceptacji</w:t>
      </w:r>
      <w:r w:rsidR="00B726FF" w:rsidRPr="00576674">
        <w:rPr>
          <w:lang w:val="pl-PL"/>
        </w:rPr>
        <w:t xml:space="preserve"> jednostronnej deklaracji przez Trybunał było to, że powinna ona zapewnić </w:t>
      </w:r>
      <w:r w:rsidR="009357AD" w:rsidRPr="00576674">
        <w:rPr>
          <w:lang w:val="pl-PL"/>
        </w:rPr>
        <w:t>skarżącemu</w:t>
      </w:r>
      <w:r w:rsidR="00B726FF" w:rsidRPr="00576674">
        <w:rPr>
          <w:lang w:val="pl-PL"/>
        </w:rPr>
        <w:t xml:space="preserve"> właściwe </w:t>
      </w:r>
      <w:r w:rsidR="001B6EAF">
        <w:rPr>
          <w:lang w:val="pl-PL"/>
        </w:rPr>
        <w:t>zadośćuczynienie</w:t>
      </w:r>
      <w:r w:rsidR="001B6EAF" w:rsidRPr="00576674">
        <w:rPr>
          <w:lang w:val="pl-PL"/>
        </w:rPr>
        <w:t xml:space="preserve"> </w:t>
      </w:r>
      <w:r w:rsidR="00B726FF" w:rsidRPr="00576674">
        <w:rPr>
          <w:lang w:val="pl-PL"/>
        </w:rPr>
        <w:t xml:space="preserve">za </w:t>
      </w:r>
      <w:r w:rsidR="00FE6880">
        <w:rPr>
          <w:lang w:val="pl-PL"/>
        </w:rPr>
        <w:t>zarzucane</w:t>
      </w:r>
      <w:r w:rsidR="00B726FF" w:rsidRPr="00576674">
        <w:rPr>
          <w:lang w:val="pl-PL"/>
        </w:rPr>
        <w:t xml:space="preserve"> naruszenie praw człowieka. Jednakże często jest tak, iż w sprawie, w której środki zaproponowane przez rząd w jego jednostronnej deklaracji</w:t>
      </w:r>
      <w:r w:rsidR="00A066FD">
        <w:rPr>
          <w:lang w:val="pl-PL"/>
        </w:rPr>
        <w:t>,</w:t>
      </w:r>
      <w:r w:rsidR="00B726FF" w:rsidRPr="00576674">
        <w:rPr>
          <w:lang w:val="pl-PL"/>
        </w:rPr>
        <w:t xml:space="preserve"> nie pokryły szkody wyrządzonej </w:t>
      </w:r>
      <w:r w:rsidR="009357AD" w:rsidRPr="00576674">
        <w:rPr>
          <w:lang w:val="pl-PL"/>
        </w:rPr>
        <w:t>skarżącemu</w:t>
      </w:r>
      <w:r w:rsidR="00B726FF" w:rsidRPr="00576674">
        <w:rPr>
          <w:lang w:val="pl-PL"/>
        </w:rPr>
        <w:t xml:space="preserve">. </w:t>
      </w:r>
    </w:p>
    <w:p w:rsidR="00B726FF" w:rsidRPr="00576674" w:rsidRDefault="00D20293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100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B726FF" w:rsidRPr="00576674">
        <w:rPr>
          <w:lang w:val="pl-PL"/>
        </w:rPr>
        <w:t xml:space="preserve">Podczas gdy wznowienie sprawy było najbardziej skutecznym środkiem </w:t>
      </w:r>
      <w:r w:rsidR="00EE44F9">
        <w:rPr>
          <w:lang w:val="pl-PL"/>
        </w:rPr>
        <w:t xml:space="preserve">służącym </w:t>
      </w:r>
      <w:r w:rsidR="00E96720">
        <w:rPr>
          <w:lang w:val="pl-PL"/>
        </w:rPr>
        <w:t>naprawieniu szkody</w:t>
      </w:r>
      <w:r w:rsidR="00B726FF" w:rsidRPr="00576674">
        <w:rPr>
          <w:lang w:val="pl-PL"/>
        </w:rPr>
        <w:t xml:space="preserve">, w niektórych sprawach </w:t>
      </w:r>
      <w:r w:rsidR="00A066FD" w:rsidRPr="00576674">
        <w:rPr>
          <w:lang w:val="pl-PL"/>
        </w:rPr>
        <w:t xml:space="preserve">było </w:t>
      </w:r>
      <w:r w:rsidR="00B726FF" w:rsidRPr="00576674">
        <w:rPr>
          <w:lang w:val="pl-PL"/>
        </w:rPr>
        <w:t xml:space="preserve">niejasne, czy przepisy krajowe pozwalały na możliwość </w:t>
      </w:r>
      <w:r w:rsidR="009357AD" w:rsidRPr="00576674">
        <w:rPr>
          <w:lang w:val="pl-PL"/>
        </w:rPr>
        <w:t>wznowienia</w:t>
      </w:r>
      <w:r w:rsidR="00B726FF" w:rsidRPr="00576674">
        <w:rPr>
          <w:lang w:val="pl-PL"/>
        </w:rPr>
        <w:t xml:space="preserve"> postępowania w oparciu o decyzję o skreśleniu, </w:t>
      </w:r>
      <w:r w:rsidR="00223D5F">
        <w:rPr>
          <w:lang w:val="pl-PL"/>
        </w:rPr>
        <w:t>wydaną</w:t>
      </w:r>
      <w:r w:rsidR="00223D5F" w:rsidRPr="00576674">
        <w:rPr>
          <w:lang w:val="pl-PL"/>
        </w:rPr>
        <w:t xml:space="preserve"> </w:t>
      </w:r>
      <w:r w:rsidR="00B726FF" w:rsidRPr="00576674">
        <w:rPr>
          <w:lang w:val="pl-PL"/>
        </w:rPr>
        <w:t xml:space="preserve">po jednostronnej deklaracji. </w:t>
      </w:r>
    </w:p>
    <w:p w:rsidR="00B726FF" w:rsidRPr="00576674" w:rsidRDefault="00D20293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101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B726FF" w:rsidRPr="00576674">
        <w:rPr>
          <w:lang w:val="pl-PL"/>
        </w:rPr>
        <w:t xml:space="preserve">HFPC zaleca, aby Komitet Ministrów </w:t>
      </w:r>
      <w:r w:rsidR="00223D5F">
        <w:rPr>
          <w:lang w:val="pl-PL"/>
        </w:rPr>
        <w:t>posiadał</w:t>
      </w:r>
      <w:r w:rsidR="00223D5F" w:rsidRPr="00576674">
        <w:rPr>
          <w:lang w:val="pl-PL"/>
        </w:rPr>
        <w:t xml:space="preserve"> </w:t>
      </w:r>
      <w:r w:rsidR="00B726FF" w:rsidRPr="00576674">
        <w:rPr>
          <w:lang w:val="pl-PL"/>
        </w:rPr>
        <w:t>uprawnienia do nadzorowania wszystkich skreślonych decyzji, będących następstwem jednostronnej deklaracji – nie</w:t>
      </w:r>
      <w:r w:rsidR="00A066FD">
        <w:rPr>
          <w:lang w:val="pl-PL"/>
        </w:rPr>
        <w:t xml:space="preserve"> tylko tych, w których Trybunał</w:t>
      </w:r>
      <w:r w:rsidR="00B726FF" w:rsidRPr="00576674">
        <w:rPr>
          <w:lang w:val="pl-PL"/>
        </w:rPr>
        <w:t xml:space="preserve"> zasądził koszty i wydatki w decyzji o skreśleniu. </w:t>
      </w:r>
    </w:p>
    <w:p w:rsidR="003D1498" w:rsidRPr="00576674" w:rsidRDefault="00D20293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102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B726FF" w:rsidRPr="00576674">
        <w:rPr>
          <w:lang w:val="pl-PL"/>
        </w:rPr>
        <w:t xml:space="preserve">W końcu, HFPC </w:t>
      </w:r>
      <w:r w:rsidR="00223D5F">
        <w:rPr>
          <w:lang w:val="pl-PL"/>
        </w:rPr>
        <w:t>wnosi do</w:t>
      </w:r>
      <w:r w:rsidR="00223D5F" w:rsidRPr="00576674">
        <w:rPr>
          <w:lang w:val="pl-PL"/>
        </w:rPr>
        <w:t xml:space="preserve"> </w:t>
      </w:r>
      <w:r w:rsidR="00B726FF" w:rsidRPr="00576674">
        <w:rPr>
          <w:lang w:val="pl-PL"/>
        </w:rPr>
        <w:t>Trybunał</w:t>
      </w:r>
      <w:r w:rsidR="00223D5F">
        <w:rPr>
          <w:lang w:val="pl-PL"/>
        </w:rPr>
        <w:t>u by odmówił</w:t>
      </w:r>
      <w:r w:rsidR="00B726FF" w:rsidRPr="00576674">
        <w:rPr>
          <w:lang w:val="pl-PL"/>
        </w:rPr>
        <w:t xml:space="preserve"> </w:t>
      </w:r>
      <w:r w:rsidR="009357AD" w:rsidRPr="00576674">
        <w:rPr>
          <w:lang w:val="pl-PL"/>
        </w:rPr>
        <w:t>akceptacji</w:t>
      </w:r>
      <w:r w:rsidR="00F06124" w:rsidRPr="00576674">
        <w:rPr>
          <w:lang w:val="pl-PL"/>
        </w:rPr>
        <w:t xml:space="preserve"> </w:t>
      </w:r>
      <w:r w:rsidR="00B726FF" w:rsidRPr="00576674">
        <w:rPr>
          <w:lang w:val="pl-PL"/>
        </w:rPr>
        <w:t xml:space="preserve">jednostronnej deklaracji w określonych rodzajach spraw, </w:t>
      </w:r>
      <w:r w:rsidR="00F06124" w:rsidRPr="00576674">
        <w:rPr>
          <w:lang w:val="pl-PL"/>
        </w:rPr>
        <w:t>zwłaszcza w tych, które mogłyby stanowić ważny precedens dla rozwoju prawa krajowego, tych, które nie ustalają praktyki sądowej w odniesieniu do poszczególnych kwestii istniejących w prawie krajowym oraz tych, w któryc</w:t>
      </w:r>
      <w:r w:rsidR="00A066FD">
        <w:rPr>
          <w:lang w:val="pl-PL"/>
        </w:rPr>
        <w:t>h</w:t>
      </w:r>
      <w:r w:rsidR="00F06124" w:rsidRPr="00576674">
        <w:rPr>
          <w:lang w:val="pl-PL"/>
        </w:rPr>
        <w:t xml:space="preserve"> rząd nie był w stanie przedstawić Komitetowi Ministrów szczegółowego planu działania w podobnych sprawach. </w:t>
      </w:r>
    </w:p>
    <w:p w:rsidR="003D1498" w:rsidRPr="00576674" w:rsidRDefault="003D1498" w:rsidP="009D4272">
      <w:pPr>
        <w:pStyle w:val="ECHRHeading3"/>
        <w:rPr>
          <w:lang w:val="pl-PL"/>
        </w:rPr>
      </w:pPr>
      <w:r w:rsidRPr="00576674">
        <w:rPr>
          <w:lang w:val="pl-PL"/>
        </w:rPr>
        <w:t>2.</w:t>
      </w:r>
      <w:r w:rsidR="00507B61" w:rsidRPr="00576674">
        <w:rPr>
          <w:lang w:val="pl-PL"/>
        </w:rPr>
        <w:t>  </w:t>
      </w:r>
      <w:r w:rsidR="00F06124" w:rsidRPr="00576674">
        <w:rPr>
          <w:lang w:val="pl-PL"/>
        </w:rPr>
        <w:t xml:space="preserve">Ocena Trybunału </w:t>
      </w:r>
    </w:p>
    <w:p w:rsidR="00890DB9" w:rsidRPr="00576674" w:rsidRDefault="00890DB9" w:rsidP="009D4272">
      <w:pPr>
        <w:pStyle w:val="ECHRHeading4"/>
        <w:rPr>
          <w:lang w:val="pl-PL"/>
        </w:rPr>
      </w:pPr>
      <w:r w:rsidRPr="00576674">
        <w:rPr>
          <w:lang w:val="pl-PL"/>
        </w:rPr>
        <w:t>(</w:t>
      </w:r>
      <w:r w:rsidR="009F5B3B" w:rsidRPr="00576674">
        <w:rPr>
          <w:lang w:val="pl-PL"/>
        </w:rPr>
        <w:t>a</w:t>
      </w:r>
      <w:r w:rsidR="00E57150" w:rsidRPr="00576674">
        <w:rPr>
          <w:lang w:val="pl-PL"/>
        </w:rPr>
        <w:t>)</w:t>
      </w:r>
      <w:r w:rsidR="00507B61" w:rsidRPr="00576674">
        <w:rPr>
          <w:lang w:val="pl-PL"/>
        </w:rPr>
        <w:t>  </w:t>
      </w:r>
      <w:r w:rsidR="00F06124" w:rsidRPr="00576674">
        <w:rPr>
          <w:lang w:val="pl-PL"/>
        </w:rPr>
        <w:t>Zasady ustanowione w orzecznictwie Trybunału</w:t>
      </w:r>
    </w:p>
    <w:p w:rsidR="004038A9" w:rsidRPr="00576674" w:rsidRDefault="00140E7E" w:rsidP="009D4272">
      <w:pPr>
        <w:pStyle w:val="ECHRPara"/>
        <w:rPr>
          <w:i/>
          <w:szCs w:val="24"/>
          <w:lang w:val="pl-PL"/>
        </w:rPr>
      </w:pPr>
      <w:r w:rsidRPr="00576674">
        <w:rPr>
          <w:rFonts w:eastAsiaTheme="majorEastAsia"/>
          <w:lang w:val="pl-PL"/>
        </w:rPr>
        <w:fldChar w:fldCharType="begin"/>
      </w:r>
      <w:r w:rsidRPr="00576674">
        <w:rPr>
          <w:rFonts w:eastAsiaTheme="majorEastAsia"/>
          <w:lang w:val="pl-PL"/>
        </w:rPr>
        <w:instrText xml:space="preserve"> SEQ level0 \*arabic </w:instrText>
      </w:r>
      <w:r w:rsidRPr="00576674">
        <w:rPr>
          <w:rFonts w:eastAsiaTheme="majorEastAsia"/>
          <w:lang w:val="pl-PL"/>
        </w:rPr>
        <w:fldChar w:fldCharType="separate"/>
      </w:r>
      <w:r w:rsidR="00D0704B">
        <w:rPr>
          <w:rFonts w:eastAsiaTheme="majorEastAsia"/>
          <w:noProof/>
          <w:lang w:val="pl-PL"/>
        </w:rPr>
        <w:t>103</w:t>
      </w:r>
      <w:r w:rsidRPr="00576674">
        <w:rPr>
          <w:rFonts w:eastAsiaTheme="majorEastAsia"/>
          <w:lang w:val="pl-PL"/>
        </w:rPr>
        <w:fldChar w:fldCharType="end"/>
      </w:r>
      <w:r w:rsidRPr="00576674">
        <w:rPr>
          <w:rFonts w:eastAsiaTheme="majorEastAsia"/>
          <w:lang w:val="pl-PL"/>
        </w:rPr>
        <w:t>.  </w:t>
      </w:r>
      <w:r w:rsidR="00F06124" w:rsidRPr="00576674">
        <w:rPr>
          <w:rFonts w:eastAsiaTheme="majorEastAsia"/>
          <w:lang w:val="pl-PL"/>
        </w:rPr>
        <w:t xml:space="preserve">Obowiązek przeprowadzania dochodzenia </w:t>
      </w:r>
      <w:r w:rsidR="00A066FD">
        <w:rPr>
          <w:rFonts w:eastAsiaTheme="majorEastAsia"/>
          <w:lang w:val="pl-PL"/>
        </w:rPr>
        <w:t>w sprawie</w:t>
      </w:r>
      <w:r w:rsidR="00F06124" w:rsidRPr="00576674">
        <w:rPr>
          <w:rFonts w:eastAsiaTheme="majorEastAsia"/>
          <w:lang w:val="pl-PL"/>
        </w:rPr>
        <w:t xml:space="preserve"> zarzutów </w:t>
      </w:r>
      <w:r w:rsidR="000170DB">
        <w:rPr>
          <w:rFonts w:eastAsiaTheme="majorEastAsia"/>
          <w:lang w:val="pl-PL"/>
        </w:rPr>
        <w:t>złego traktowania</w:t>
      </w:r>
      <w:r w:rsidR="00F06124" w:rsidRPr="00576674">
        <w:rPr>
          <w:rFonts w:eastAsiaTheme="majorEastAsia"/>
          <w:lang w:val="pl-PL"/>
        </w:rPr>
        <w:t xml:space="preserve"> naruszającego art. 3</w:t>
      </w:r>
      <w:r w:rsidR="00EA1BF8" w:rsidRPr="00576674">
        <w:rPr>
          <w:rFonts w:eastAsiaTheme="majorEastAsia"/>
          <w:lang w:val="pl-PL"/>
        </w:rPr>
        <w:t xml:space="preserve">, doznanego </w:t>
      </w:r>
      <w:r w:rsidR="000170DB">
        <w:rPr>
          <w:rFonts w:eastAsiaTheme="majorEastAsia"/>
          <w:lang w:val="pl-PL"/>
        </w:rPr>
        <w:t>wskutek działań funkcjonariuszy</w:t>
      </w:r>
      <w:r w:rsidR="00EA1BF8" w:rsidRPr="00576674">
        <w:rPr>
          <w:rFonts w:eastAsiaTheme="majorEastAsia"/>
          <w:lang w:val="pl-PL"/>
        </w:rPr>
        <w:t xml:space="preserve"> państwa jest </w:t>
      </w:r>
      <w:r w:rsidR="004333E0">
        <w:rPr>
          <w:rFonts w:eastAsiaTheme="majorEastAsia"/>
          <w:lang w:val="pl-PL"/>
        </w:rPr>
        <w:t>utrwalony</w:t>
      </w:r>
      <w:r w:rsidR="00EA1BF8" w:rsidRPr="00576674">
        <w:rPr>
          <w:rFonts w:eastAsiaTheme="majorEastAsia"/>
          <w:lang w:val="pl-PL"/>
        </w:rPr>
        <w:t xml:space="preserve"> w orzecznictwie Trybunału (zob. m.in. </w:t>
      </w:r>
      <w:r w:rsidR="00E52CA7" w:rsidRPr="00576674">
        <w:rPr>
          <w:i/>
          <w:lang w:val="pl-PL"/>
        </w:rPr>
        <w:t xml:space="preserve">Bouyid </w:t>
      </w:r>
      <w:r w:rsidR="00EA1BF8" w:rsidRPr="00576674">
        <w:rPr>
          <w:i/>
          <w:lang w:val="pl-PL"/>
        </w:rPr>
        <w:t xml:space="preserve">przeciwko Belgii </w:t>
      </w:r>
      <w:r w:rsidR="00EA1BF8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EA1BF8" w:rsidRPr="00576674">
        <w:rPr>
          <w:lang w:val="pl-PL"/>
        </w:rPr>
        <w:t>], nr</w:t>
      </w:r>
      <w:r w:rsidR="00E52CA7" w:rsidRPr="00576674">
        <w:rPr>
          <w:lang w:val="pl-PL"/>
        </w:rPr>
        <w:t xml:space="preserve"> 23380/09</w:t>
      </w:r>
      <w:r w:rsidR="00E52CA7" w:rsidRPr="00576674">
        <w:rPr>
          <w:snapToGrid w:val="0"/>
          <w:lang w:val="pl-PL"/>
        </w:rPr>
        <w:t>, §</w:t>
      </w:r>
      <w:r w:rsidR="00C92CB8" w:rsidRPr="00576674">
        <w:rPr>
          <w:snapToGrid w:val="0"/>
          <w:lang w:val="pl-PL"/>
        </w:rPr>
        <w:t>§ 114-</w:t>
      </w:r>
      <w:r w:rsidR="00CB7CEE" w:rsidRPr="00576674">
        <w:rPr>
          <w:snapToGrid w:val="0"/>
          <w:lang w:val="pl-PL"/>
        </w:rPr>
        <w:t>1</w:t>
      </w:r>
      <w:r w:rsidR="00C92CB8" w:rsidRPr="00576674">
        <w:rPr>
          <w:snapToGrid w:val="0"/>
          <w:lang w:val="pl-PL"/>
        </w:rPr>
        <w:t>23</w:t>
      </w:r>
      <w:r w:rsidR="00E52CA7" w:rsidRPr="00576674">
        <w:rPr>
          <w:snapToGrid w:val="0"/>
          <w:lang w:val="pl-PL"/>
        </w:rPr>
        <w:t>, 2</w:t>
      </w:r>
      <w:r w:rsidR="00E52CA7" w:rsidRPr="00576674">
        <w:rPr>
          <w:lang w:val="pl-PL"/>
        </w:rPr>
        <w:t>8</w:t>
      </w:r>
      <w:r w:rsidR="004D6FDD" w:rsidRPr="00576674">
        <w:rPr>
          <w:lang w:val="pl-PL"/>
        </w:rPr>
        <w:t> </w:t>
      </w:r>
      <w:r w:rsidR="00EA1BF8" w:rsidRPr="00576674">
        <w:rPr>
          <w:snapToGrid w:val="0"/>
          <w:lang w:val="pl-PL"/>
        </w:rPr>
        <w:t xml:space="preserve">września </w:t>
      </w:r>
      <w:r w:rsidR="00E52CA7" w:rsidRPr="00576674">
        <w:rPr>
          <w:snapToGrid w:val="0"/>
          <w:lang w:val="pl-PL"/>
        </w:rPr>
        <w:t>2015</w:t>
      </w:r>
      <w:r w:rsidR="00EA1BF8" w:rsidRPr="00576674">
        <w:rPr>
          <w:snapToGrid w:val="0"/>
          <w:lang w:val="pl-PL"/>
        </w:rPr>
        <w:t xml:space="preserve"> r.</w:t>
      </w:r>
      <w:r w:rsidR="00C92CB8" w:rsidRPr="00576674">
        <w:rPr>
          <w:snapToGrid w:val="0"/>
          <w:lang w:val="pl-PL"/>
        </w:rPr>
        <w:t>,</w:t>
      </w:r>
      <w:r w:rsidR="00EA1BF8" w:rsidRPr="00576674">
        <w:rPr>
          <w:snapToGrid w:val="0"/>
          <w:lang w:val="pl-PL"/>
        </w:rPr>
        <w:t xml:space="preserve"> oraz dla pełnego </w:t>
      </w:r>
      <w:r w:rsidR="004333E0">
        <w:rPr>
          <w:snapToGrid w:val="0"/>
          <w:lang w:val="pl-PL"/>
        </w:rPr>
        <w:t>wyartykułowania</w:t>
      </w:r>
      <w:r w:rsidR="00EA1BF8" w:rsidRPr="00576674">
        <w:rPr>
          <w:snapToGrid w:val="0"/>
          <w:lang w:val="pl-PL"/>
        </w:rPr>
        <w:t xml:space="preserve"> zasad przez Wielką Izbę </w:t>
      </w:r>
      <w:r w:rsidR="008E5B44" w:rsidRPr="00576674">
        <w:rPr>
          <w:i/>
          <w:lang w:val="pl-PL"/>
        </w:rPr>
        <w:t>El-</w:t>
      </w:r>
      <w:r w:rsidR="008E5B44" w:rsidRPr="00576674">
        <w:rPr>
          <w:i/>
          <w:lang w:val="pl-PL"/>
        </w:rPr>
        <w:lastRenderedPageBreak/>
        <w:t xml:space="preserve">Masri </w:t>
      </w:r>
      <w:r w:rsidR="00EA1BF8" w:rsidRPr="00576674">
        <w:rPr>
          <w:i/>
          <w:lang w:val="pl-PL"/>
        </w:rPr>
        <w:t xml:space="preserve">przeciwko byłej Jugosławiańskie Repblice Macedonii </w:t>
      </w:r>
      <w:r w:rsidR="00EA1BF8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EA1BF8" w:rsidRPr="00576674">
        <w:rPr>
          <w:lang w:val="pl-PL"/>
        </w:rPr>
        <w:t>], nr</w:t>
      </w:r>
      <w:r w:rsidR="00981B93" w:rsidRPr="00576674">
        <w:rPr>
          <w:lang w:val="pl-PL"/>
        </w:rPr>
        <w:t> </w:t>
      </w:r>
      <w:r w:rsidR="008E5B44" w:rsidRPr="00576674">
        <w:rPr>
          <w:lang w:val="pl-PL"/>
        </w:rPr>
        <w:t>39630/09, §</w:t>
      </w:r>
      <w:r w:rsidR="00663743" w:rsidRPr="00576674">
        <w:rPr>
          <w:lang w:val="pl-PL"/>
        </w:rPr>
        <w:t>§ 182-</w:t>
      </w:r>
      <w:r w:rsidR="00CB7CEE" w:rsidRPr="00576674">
        <w:rPr>
          <w:lang w:val="pl-PL"/>
        </w:rPr>
        <w:t>1</w:t>
      </w:r>
      <w:r w:rsidR="00663743" w:rsidRPr="00576674">
        <w:rPr>
          <w:lang w:val="pl-PL"/>
        </w:rPr>
        <w:t>85</w:t>
      </w:r>
      <w:r w:rsidR="008E5B44" w:rsidRPr="00576674">
        <w:rPr>
          <w:lang w:val="pl-PL"/>
        </w:rPr>
        <w:t>,</w:t>
      </w:r>
      <w:r w:rsidR="008E5B44" w:rsidRPr="00576674">
        <w:rPr>
          <w:snapToGrid w:val="0"/>
          <w:lang w:val="pl-PL"/>
        </w:rPr>
        <w:t xml:space="preserve"> </w:t>
      </w:r>
      <w:r w:rsidR="009B5E37">
        <w:rPr>
          <w:snapToGrid w:val="0"/>
          <w:lang w:val="pl-PL"/>
        </w:rPr>
        <w:t>ET</w:t>
      </w:r>
      <w:r w:rsidR="00576674">
        <w:rPr>
          <w:snapToGrid w:val="0"/>
          <w:lang w:val="pl-PL"/>
        </w:rPr>
        <w:t>PC</w:t>
      </w:r>
      <w:r w:rsidR="008E5B44" w:rsidRPr="00576674">
        <w:rPr>
          <w:snapToGrid w:val="0"/>
          <w:lang w:val="pl-PL"/>
        </w:rPr>
        <w:t xml:space="preserve"> 2012,</w:t>
      </w:r>
      <w:r w:rsidR="00C92CB8" w:rsidRPr="00576674">
        <w:rPr>
          <w:snapToGrid w:val="0"/>
          <w:lang w:val="pl-PL"/>
        </w:rPr>
        <w:t xml:space="preserve"> </w:t>
      </w:r>
      <w:r w:rsidR="00EA1BF8" w:rsidRPr="00576674">
        <w:rPr>
          <w:snapToGrid w:val="0"/>
          <w:lang w:val="pl-PL"/>
        </w:rPr>
        <w:t>oraz</w:t>
      </w:r>
      <w:r w:rsidR="008E5B44" w:rsidRPr="00576674">
        <w:rPr>
          <w:snapToGrid w:val="0"/>
          <w:lang w:val="pl-PL"/>
        </w:rPr>
        <w:t xml:space="preserve"> </w:t>
      </w:r>
      <w:r w:rsidR="00E55AA7" w:rsidRPr="00576674">
        <w:rPr>
          <w:i/>
          <w:snapToGrid w:val="0"/>
          <w:lang w:val="pl-PL"/>
        </w:rPr>
        <w:t xml:space="preserve">Mocanu </w:t>
      </w:r>
      <w:r w:rsidR="00EA1BF8" w:rsidRPr="00576674">
        <w:rPr>
          <w:i/>
          <w:snapToGrid w:val="0"/>
          <w:lang w:val="pl-PL"/>
        </w:rPr>
        <w:t>i inni</w:t>
      </w:r>
      <w:r w:rsidR="00E55AA7" w:rsidRPr="00576674">
        <w:rPr>
          <w:lang w:val="pl-PL"/>
        </w:rPr>
        <w:t xml:space="preserve">, </w:t>
      </w:r>
      <w:r w:rsidR="00EA1BF8" w:rsidRPr="00576674">
        <w:rPr>
          <w:lang w:val="pl-PL"/>
        </w:rPr>
        <w:t>wyżej cytowane</w:t>
      </w:r>
      <w:r w:rsidR="00F51790" w:rsidRPr="00576674">
        <w:rPr>
          <w:lang w:val="pl-PL"/>
        </w:rPr>
        <w:t xml:space="preserve">, </w:t>
      </w:r>
      <w:r w:rsidR="00E55AA7" w:rsidRPr="00576674">
        <w:rPr>
          <w:lang w:val="pl-PL"/>
        </w:rPr>
        <w:t>§</w:t>
      </w:r>
      <w:r w:rsidR="00663743" w:rsidRPr="00576674">
        <w:rPr>
          <w:lang w:val="pl-PL"/>
        </w:rPr>
        <w:t>§ 316-</w:t>
      </w:r>
      <w:r w:rsidR="00CB7CEE" w:rsidRPr="00576674">
        <w:rPr>
          <w:lang w:val="pl-PL"/>
        </w:rPr>
        <w:t>3</w:t>
      </w:r>
      <w:r w:rsidR="00663743" w:rsidRPr="00576674">
        <w:rPr>
          <w:lang w:val="pl-PL"/>
        </w:rPr>
        <w:t>26</w:t>
      </w:r>
      <w:r w:rsidR="00E55AA7" w:rsidRPr="00576674">
        <w:rPr>
          <w:snapToGrid w:val="0"/>
          <w:lang w:val="pl-PL"/>
        </w:rPr>
        <w:t>).</w:t>
      </w:r>
      <w:r w:rsidR="004103AC" w:rsidRPr="00576674">
        <w:rPr>
          <w:snapToGrid w:val="0"/>
          <w:lang w:val="pl-PL"/>
        </w:rPr>
        <w:t xml:space="preserve"> </w:t>
      </w:r>
      <w:r w:rsidR="00EA1BF8" w:rsidRPr="00576674">
        <w:rPr>
          <w:snapToGrid w:val="0"/>
          <w:lang w:val="pl-PL"/>
        </w:rPr>
        <w:t xml:space="preserve">Aby być </w:t>
      </w:r>
      <w:r w:rsidR="00A066FD">
        <w:rPr>
          <w:snapToGrid w:val="0"/>
          <w:lang w:val="pl-PL"/>
        </w:rPr>
        <w:t>„</w:t>
      </w:r>
      <w:r w:rsidR="00EA1BF8" w:rsidRPr="00576674">
        <w:rPr>
          <w:snapToGrid w:val="0"/>
          <w:lang w:val="pl-PL"/>
        </w:rPr>
        <w:t xml:space="preserve">skutecznym”, </w:t>
      </w:r>
      <w:r w:rsidR="004333E0">
        <w:rPr>
          <w:snapToGrid w:val="0"/>
          <w:lang w:val="pl-PL"/>
        </w:rPr>
        <w:t>takie dochodzenie</w:t>
      </w:r>
      <w:r w:rsidR="00EA1BF8" w:rsidRPr="00576674">
        <w:rPr>
          <w:snapToGrid w:val="0"/>
          <w:lang w:val="pl-PL"/>
        </w:rPr>
        <w:t xml:space="preserve">, </w:t>
      </w:r>
      <w:r w:rsidR="006D0024">
        <w:rPr>
          <w:snapToGrid w:val="0"/>
          <w:lang w:val="pl-PL"/>
        </w:rPr>
        <w:t>wymagane przez</w:t>
      </w:r>
      <w:r w:rsidR="00EA1BF8" w:rsidRPr="00576674">
        <w:rPr>
          <w:snapToGrid w:val="0"/>
          <w:lang w:val="pl-PL"/>
        </w:rPr>
        <w:t xml:space="preserve"> art. 2, po pierwsze </w:t>
      </w:r>
      <w:r w:rsidR="004333E0">
        <w:rPr>
          <w:snapToGrid w:val="0"/>
          <w:lang w:val="pl-PL"/>
        </w:rPr>
        <w:t xml:space="preserve">musi być odpowiednie </w:t>
      </w:r>
      <w:r w:rsidR="00EA1BF8" w:rsidRPr="00576674">
        <w:rPr>
          <w:snapToGrid w:val="0"/>
          <w:lang w:val="pl-PL"/>
        </w:rPr>
        <w:t xml:space="preserve">(zob. </w:t>
      </w:r>
      <w:r w:rsidR="00981B93" w:rsidRPr="00576674">
        <w:rPr>
          <w:i/>
          <w:iCs/>
          <w:snapToGrid w:val="0"/>
          <w:lang w:val="pl-PL"/>
        </w:rPr>
        <w:t xml:space="preserve">Ramsahai </w:t>
      </w:r>
      <w:r w:rsidR="00EA1BF8" w:rsidRPr="00576674">
        <w:rPr>
          <w:i/>
          <w:iCs/>
          <w:snapToGrid w:val="0"/>
          <w:lang w:val="pl-PL"/>
        </w:rPr>
        <w:t xml:space="preserve">i inni przeciwko Holandii </w:t>
      </w:r>
      <w:r w:rsidR="00EA1BF8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EA1BF8" w:rsidRPr="00576674">
        <w:rPr>
          <w:lang w:val="pl-PL"/>
        </w:rPr>
        <w:t>], nr</w:t>
      </w:r>
      <w:r w:rsidR="00F51790" w:rsidRPr="00576674">
        <w:rPr>
          <w:lang w:val="pl-PL"/>
        </w:rPr>
        <w:t xml:space="preserve"> 52391/99, § 324, </w:t>
      </w:r>
      <w:r w:rsidR="009B5E37">
        <w:rPr>
          <w:lang w:val="pl-PL"/>
        </w:rPr>
        <w:t>ET</w:t>
      </w:r>
      <w:r w:rsidR="00576674">
        <w:rPr>
          <w:lang w:val="pl-PL"/>
        </w:rPr>
        <w:t>PC</w:t>
      </w:r>
      <w:r w:rsidR="00F51790" w:rsidRPr="00576674">
        <w:rPr>
          <w:lang w:val="pl-PL"/>
        </w:rPr>
        <w:t xml:space="preserve"> 2007</w:t>
      </w:r>
      <w:r w:rsidR="00F51790" w:rsidRPr="00576674">
        <w:rPr>
          <w:lang w:val="pl-PL"/>
        </w:rPr>
        <w:noBreakHyphen/>
        <w:t>II</w:t>
      </w:r>
      <w:r w:rsidR="00FB5166" w:rsidRPr="00576674">
        <w:rPr>
          <w:snapToGrid w:val="0"/>
          <w:lang w:val="pl-PL"/>
        </w:rPr>
        <w:t>,</w:t>
      </w:r>
      <w:r w:rsidR="00523FF6" w:rsidRPr="00576674">
        <w:rPr>
          <w:snapToGrid w:val="0"/>
          <w:lang w:val="pl-PL"/>
        </w:rPr>
        <w:t xml:space="preserve"> </w:t>
      </w:r>
      <w:r w:rsidR="00523FF6" w:rsidRPr="00576674">
        <w:rPr>
          <w:i/>
          <w:iCs/>
          <w:snapToGrid w:val="0"/>
          <w:lang w:val="pl-PL"/>
        </w:rPr>
        <w:t xml:space="preserve">Mustafa Tunç </w:t>
      </w:r>
      <w:r w:rsidR="00EA1BF8" w:rsidRPr="00576674">
        <w:rPr>
          <w:i/>
          <w:iCs/>
          <w:snapToGrid w:val="0"/>
          <w:lang w:val="pl-PL"/>
        </w:rPr>
        <w:t xml:space="preserve">i </w:t>
      </w:r>
      <w:r w:rsidR="00523FF6" w:rsidRPr="00576674">
        <w:rPr>
          <w:i/>
          <w:iCs/>
          <w:snapToGrid w:val="0"/>
          <w:lang w:val="pl-PL"/>
        </w:rPr>
        <w:t>Fecire Tunç</w:t>
      </w:r>
      <w:r w:rsidR="00523FF6" w:rsidRPr="00576674">
        <w:rPr>
          <w:snapToGrid w:val="0"/>
          <w:lang w:val="pl-PL"/>
        </w:rPr>
        <w:t xml:space="preserve"> </w:t>
      </w:r>
      <w:r w:rsidR="00EA1BF8" w:rsidRPr="00576674">
        <w:rPr>
          <w:i/>
          <w:iCs/>
          <w:snapToGrid w:val="0"/>
          <w:lang w:val="pl-PL"/>
        </w:rPr>
        <w:t xml:space="preserve">przeciwko Turcji </w:t>
      </w:r>
      <w:r w:rsidR="00EA1BF8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EA1BF8" w:rsidRPr="00576674">
        <w:rPr>
          <w:lang w:val="pl-PL"/>
        </w:rPr>
        <w:t>], nr</w:t>
      </w:r>
      <w:r w:rsidR="00F51790" w:rsidRPr="00576674">
        <w:rPr>
          <w:lang w:val="pl-PL"/>
        </w:rPr>
        <w:t xml:space="preserve"> 24014/05</w:t>
      </w:r>
      <w:r w:rsidR="00F51790" w:rsidRPr="00576674">
        <w:rPr>
          <w:snapToGrid w:val="0"/>
          <w:lang w:val="pl-PL"/>
        </w:rPr>
        <w:t xml:space="preserve">, § 172, </w:t>
      </w:r>
      <w:r w:rsidR="00F51790" w:rsidRPr="00576674">
        <w:rPr>
          <w:lang w:val="pl-PL"/>
        </w:rPr>
        <w:t>14</w:t>
      </w:r>
      <w:r w:rsidR="00F51790" w:rsidRPr="00576674">
        <w:rPr>
          <w:snapToGrid w:val="0"/>
          <w:lang w:val="pl-PL"/>
        </w:rPr>
        <w:t xml:space="preserve"> </w:t>
      </w:r>
      <w:r w:rsidR="00EA1BF8" w:rsidRPr="00576674">
        <w:rPr>
          <w:snapToGrid w:val="0"/>
          <w:lang w:val="pl-PL"/>
        </w:rPr>
        <w:t xml:space="preserve">kwietnia </w:t>
      </w:r>
      <w:r w:rsidR="00F51790" w:rsidRPr="00576674">
        <w:rPr>
          <w:snapToGrid w:val="0"/>
          <w:lang w:val="pl-PL"/>
        </w:rPr>
        <w:t>2015</w:t>
      </w:r>
      <w:r w:rsidR="00EA1BF8" w:rsidRPr="00576674">
        <w:rPr>
          <w:snapToGrid w:val="0"/>
          <w:lang w:val="pl-PL"/>
        </w:rPr>
        <w:t xml:space="preserve"> r.</w:t>
      </w:r>
      <w:r w:rsidR="00523FF6" w:rsidRPr="00576674">
        <w:rPr>
          <w:snapToGrid w:val="0"/>
          <w:lang w:val="pl-PL"/>
        </w:rPr>
        <w:t xml:space="preserve">). </w:t>
      </w:r>
      <w:r w:rsidR="00EA1BF8" w:rsidRPr="00576674">
        <w:rPr>
          <w:snapToGrid w:val="0"/>
          <w:lang w:val="pl-PL"/>
        </w:rPr>
        <w:t xml:space="preserve">Oznacza to, że musi istnieć możliwość doprowadzenia do ustalenia faktów oraz określenia, czy użyta </w:t>
      </w:r>
      <w:r w:rsidR="001F5BD6">
        <w:rPr>
          <w:snapToGrid w:val="0"/>
          <w:lang w:val="pl-PL"/>
        </w:rPr>
        <w:t>siła</w:t>
      </w:r>
      <w:r w:rsidR="00EA1BF8" w:rsidRPr="00576674">
        <w:rPr>
          <w:snapToGrid w:val="0"/>
          <w:lang w:val="pl-PL"/>
        </w:rPr>
        <w:t xml:space="preserve"> jest uzasadniona w danych okolicznościach, a także do </w:t>
      </w:r>
      <w:r w:rsidR="006D0024">
        <w:rPr>
          <w:snapToGrid w:val="0"/>
          <w:lang w:val="pl-PL"/>
        </w:rPr>
        <w:t>zidentyfikowania</w:t>
      </w:r>
      <w:r w:rsidR="00EA1BF8" w:rsidRPr="00576674">
        <w:rPr>
          <w:snapToGrid w:val="0"/>
          <w:lang w:val="pl-PL"/>
        </w:rPr>
        <w:t xml:space="preserve"> oraz – jeśli jest to </w:t>
      </w:r>
      <w:r w:rsidR="00A054B2">
        <w:rPr>
          <w:snapToGrid w:val="0"/>
          <w:lang w:val="pl-PL"/>
        </w:rPr>
        <w:t>wskazane</w:t>
      </w:r>
      <w:r w:rsidR="00EA1BF8" w:rsidRPr="00576674">
        <w:rPr>
          <w:snapToGrid w:val="0"/>
          <w:lang w:val="pl-PL"/>
        </w:rPr>
        <w:t xml:space="preserve"> – do ukarania osób odpowiedzialnych</w:t>
      </w:r>
      <w:r w:rsidR="00A054B2">
        <w:rPr>
          <w:snapToGrid w:val="0"/>
          <w:lang w:val="pl-PL"/>
        </w:rPr>
        <w:t xml:space="preserve"> </w:t>
      </w:r>
      <w:r w:rsidR="00EA1BF8" w:rsidRPr="00576674">
        <w:rPr>
          <w:snapToGrid w:val="0"/>
          <w:lang w:val="pl-PL"/>
        </w:rPr>
        <w:t>(zob. m.in.</w:t>
      </w:r>
      <w:r w:rsidR="00CD36E5" w:rsidRPr="00576674">
        <w:rPr>
          <w:snapToGrid w:val="0"/>
          <w:lang w:val="pl-PL"/>
        </w:rPr>
        <w:t xml:space="preserve">, </w:t>
      </w:r>
      <w:r w:rsidR="00981B93" w:rsidRPr="00576674">
        <w:rPr>
          <w:i/>
          <w:snapToGrid w:val="0"/>
          <w:lang w:val="pl-PL"/>
        </w:rPr>
        <w:t xml:space="preserve">Assenov </w:t>
      </w:r>
      <w:r w:rsidR="00EA1BF8" w:rsidRPr="00576674">
        <w:rPr>
          <w:i/>
          <w:snapToGrid w:val="0"/>
          <w:lang w:val="pl-PL"/>
        </w:rPr>
        <w:t>i inni przeciwko Bułgarii</w:t>
      </w:r>
      <w:r w:rsidR="00124899" w:rsidRPr="00576674">
        <w:rPr>
          <w:snapToGrid w:val="0"/>
          <w:lang w:val="pl-PL"/>
        </w:rPr>
        <w:t>, 28 </w:t>
      </w:r>
      <w:r w:rsidR="00EA1BF8" w:rsidRPr="00576674">
        <w:rPr>
          <w:snapToGrid w:val="0"/>
          <w:lang w:val="pl-PL"/>
        </w:rPr>
        <w:t xml:space="preserve">października </w:t>
      </w:r>
      <w:r w:rsidR="00CD36E5" w:rsidRPr="00576674">
        <w:rPr>
          <w:snapToGrid w:val="0"/>
          <w:lang w:val="pl-PL"/>
        </w:rPr>
        <w:t>1998</w:t>
      </w:r>
      <w:r w:rsidR="00EA1BF8" w:rsidRPr="00576674">
        <w:rPr>
          <w:snapToGrid w:val="0"/>
          <w:lang w:val="pl-PL"/>
        </w:rPr>
        <w:t xml:space="preserve"> r.</w:t>
      </w:r>
      <w:r w:rsidR="00CD36E5" w:rsidRPr="00576674">
        <w:rPr>
          <w:snapToGrid w:val="0"/>
          <w:lang w:val="pl-PL"/>
        </w:rPr>
        <w:t xml:space="preserve">, § 102, </w:t>
      </w:r>
      <w:r w:rsidR="00EA1BF8" w:rsidRPr="00576674">
        <w:rPr>
          <w:i/>
          <w:snapToGrid w:val="0"/>
          <w:lang w:val="pl-PL"/>
        </w:rPr>
        <w:t>Sprawozdania</w:t>
      </w:r>
      <w:r w:rsidR="00CD36E5" w:rsidRPr="00576674">
        <w:rPr>
          <w:i/>
          <w:snapToGrid w:val="0"/>
          <w:lang w:val="pl-PL"/>
        </w:rPr>
        <w:t xml:space="preserve"> </w:t>
      </w:r>
      <w:r w:rsidR="00CD36E5" w:rsidRPr="00576674">
        <w:rPr>
          <w:snapToGrid w:val="0"/>
          <w:lang w:val="pl-PL"/>
        </w:rPr>
        <w:t>1998</w:t>
      </w:r>
      <w:r w:rsidR="00CD36E5" w:rsidRPr="00576674">
        <w:rPr>
          <w:snapToGrid w:val="0"/>
          <w:lang w:val="pl-PL"/>
        </w:rPr>
        <w:noBreakHyphen/>
        <w:t xml:space="preserve">VIII; </w:t>
      </w:r>
      <w:r w:rsidR="00CD36E5" w:rsidRPr="00576674">
        <w:rPr>
          <w:i/>
          <w:snapToGrid w:val="0"/>
          <w:lang w:val="pl-PL"/>
        </w:rPr>
        <w:t xml:space="preserve">Labita </w:t>
      </w:r>
      <w:r w:rsidR="00EA1BF8" w:rsidRPr="00576674">
        <w:rPr>
          <w:i/>
          <w:snapToGrid w:val="0"/>
          <w:lang w:val="pl-PL"/>
        </w:rPr>
        <w:t xml:space="preserve">przeciwko Włochom </w:t>
      </w:r>
      <w:r w:rsidR="00EA1BF8" w:rsidRPr="00576674">
        <w:rPr>
          <w:snapToGrid w:val="0"/>
          <w:lang w:val="pl-PL"/>
        </w:rPr>
        <w:t>[</w:t>
      </w:r>
      <w:r w:rsidR="005F05B5" w:rsidRPr="00576674">
        <w:rPr>
          <w:snapToGrid w:val="0"/>
          <w:lang w:val="pl-PL"/>
        </w:rPr>
        <w:t>WI</w:t>
      </w:r>
      <w:r w:rsidR="00EA1BF8" w:rsidRPr="00576674">
        <w:rPr>
          <w:snapToGrid w:val="0"/>
          <w:lang w:val="pl-PL"/>
        </w:rPr>
        <w:t>], nr</w:t>
      </w:r>
      <w:r w:rsidR="00124899" w:rsidRPr="00576674">
        <w:rPr>
          <w:snapToGrid w:val="0"/>
          <w:lang w:val="pl-PL"/>
        </w:rPr>
        <w:t> </w:t>
      </w:r>
      <w:r w:rsidR="00CD36E5" w:rsidRPr="00576674">
        <w:rPr>
          <w:snapToGrid w:val="0"/>
          <w:lang w:val="pl-PL"/>
        </w:rPr>
        <w:t xml:space="preserve">26772/95, § 131, </w:t>
      </w:r>
      <w:r w:rsidR="009B5E37">
        <w:rPr>
          <w:snapToGrid w:val="0"/>
          <w:lang w:val="pl-PL"/>
        </w:rPr>
        <w:t>ET</w:t>
      </w:r>
      <w:r w:rsidR="00576674">
        <w:rPr>
          <w:snapToGrid w:val="0"/>
          <w:lang w:val="pl-PL"/>
        </w:rPr>
        <w:t>PC</w:t>
      </w:r>
      <w:r w:rsidR="00E1113C" w:rsidRPr="00576674">
        <w:rPr>
          <w:snapToGrid w:val="0"/>
          <w:lang w:val="pl-PL"/>
        </w:rPr>
        <w:t> </w:t>
      </w:r>
      <w:r w:rsidR="00CD36E5" w:rsidRPr="00576674">
        <w:rPr>
          <w:snapToGrid w:val="0"/>
          <w:lang w:val="pl-PL"/>
        </w:rPr>
        <w:t>2000</w:t>
      </w:r>
      <w:r w:rsidR="00CD36E5" w:rsidRPr="00576674">
        <w:rPr>
          <w:snapToGrid w:val="0"/>
          <w:lang w:val="pl-PL"/>
        </w:rPr>
        <w:noBreakHyphen/>
        <w:t xml:space="preserve">IV; </w:t>
      </w:r>
      <w:r w:rsidR="00523FF6" w:rsidRPr="00576674">
        <w:rPr>
          <w:i/>
          <w:lang w:val="pl-PL"/>
        </w:rPr>
        <w:t xml:space="preserve">Giuliani </w:t>
      </w:r>
      <w:r w:rsidR="00EA1BF8" w:rsidRPr="00576674">
        <w:rPr>
          <w:i/>
          <w:lang w:val="pl-PL"/>
        </w:rPr>
        <w:t>i</w:t>
      </w:r>
      <w:r w:rsidR="00523FF6" w:rsidRPr="00576674">
        <w:rPr>
          <w:i/>
          <w:lang w:val="pl-PL"/>
        </w:rPr>
        <w:t xml:space="preserve"> Gaggio </w:t>
      </w:r>
      <w:r w:rsidR="00EA1BF8" w:rsidRPr="00576674">
        <w:rPr>
          <w:i/>
          <w:lang w:val="pl-PL"/>
        </w:rPr>
        <w:t xml:space="preserve">przeciwko Włochom </w:t>
      </w:r>
      <w:r w:rsidR="00EA1BF8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EA1BF8" w:rsidRPr="00576674">
        <w:rPr>
          <w:lang w:val="pl-PL"/>
        </w:rPr>
        <w:t>], nr</w:t>
      </w:r>
      <w:r w:rsidR="00124899" w:rsidRPr="00576674">
        <w:rPr>
          <w:lang w:val="pl-PL"/>
        </w:rPr>
        <w:t> </w:t>
      </w:r>
      <w:r w:rsidR="00523FF6" w:rsidRPr="00576674">
        <w:rPr>
          <w:lang w:val="pl-PL"/>
        </w:rPr>
        <w:t xml:space="preserve">23458/02, § 301, </w:t>
      </w:r>
      <w:r w:rsidR="009B5E37">
        <w:rPr>
          <w:lang w:val="pl-PL"/>
        </w:rPr>
        <w:t>ET</w:t>
      </w:r>
      <w:r w:rsidR="00576674">
        <w:rPr>
          <w:lang w:val="pl-PL"/>
        </w:rPr>
        <w:t>PC</w:t>
      </w:r>
      <w:r w:rsidR="00523FF6" w:rsidRPr="00576674">
        <w:rPr>
          <w:lang w:val="pl-PL"/>
        </w:rPr>
        <w:t xml:space="preserve"> 2011 (</w:t>
      </w:r>
      <w:r w:rsidR="00EA1BF8" w:rsidRPr="00576674">
        <w:rPr>
          <w:lang w:val="pl-PL"/>
        </w:rPr>
        <w:t>fragmenty</w:t>
      </w:r>
      <w:r w:rsidR="00523FF6" w:rsidRPr="00576674">
        <w:rPr>
          <w:lang w:val="pl-PL"/>
        </w:rPr>
        <w:t>)</w:t>
      </w:r>
      <w:r w:rsidR="000013F1" w:rsidRPr="00576674">
        <w:rPr>
          <w:lang w:val="pl-PL"/>
        </w:rPr>
        <w:t>;</w:t>
      </w:r>
      <w:r w:rsidR="00523FF6" w:rsidRPr="00576674">
        <w:rPr>
          <w:lang w:val="pl-PL"/>
        </w:rPr>
        <w:t xml:space="preserve"> </w:t>
      </w:r>
      <w:r w:rsidR="00EA1BF8" w:rsidRPr="00576674">
        <w:rPr>
          <w:snapToGrid w:val="0"/>
          <w:lang w:val="pl-PL"/>
        </w:rPr>
        <w:t>oraz</w:t>
      </w:r>
      <w:r w:rsidR="00523FF6" w:rsidRPr="00576674">
        <w:rPr>
          <w:snapToGrid w:val="0"/>
          <w:lang w:val="pl-PL"/>
        </w:rPr>
        <w:t xml:space="preserve"> </w:t>
      </w:r>
      <w:r w:rsidR="00523FF6" w:rsidRPr="00576674">
        <w:rPr>
          <w:i/>
          <w:iCs/>
          <w:snapToGrid w:val="0"/>
          <w:lang w:val="pl-PL"/>
        </w:rPr>
        <w:t xml:space="preserve">Mustafa Tunç </w:t>
      </w:r>
      <w:r w:rsidR="00EA1BF8" w:rsidRPr="00576674">
        <w:rPr>
          <w:i/>
          <w:iCs/>
          <w:snapToGrid w:val="0"/>
          <w:lang w:val="pl-PL"/>
        </w:rPr>
        <w:t xml:space="preserve">i </w:t>
      </w:r>
      <w:r w:rsidR="00523FF6" w:rsidRPr="00576674">
        <w:rPr>
          <w:i/>
          <w:iCs/>
          <w:snapToGrid w:val="0"/>
          <w:lang w:val="pl-PL"/>
        </w:rPr>
        <w:t>Fecire Tunç</w:t>
      </w:r>
      <w:r w:rsidR="00523FF6" w:rsidRPr="00576674">
        <w:rPr>
          <w:snapToGrid w:val="0"/>
          <w:lang w:val="pl-PL"/>
        </w:rPr>
        <w:t xml:space="preserve">, </w:t>
      </w:r>
      <w:r w:rsidR="00EA1BF8" w:rsidRPr="00576674">
        <w:rPr>
          <w:snapToGrid w:val="0"/>
          <w:lang w:val="pl-PL"/>
        </w:rPr>
        <w:t>wyżej c</w:t>
      </w:r>
      <w:r w:rsidR="00CB0365" w:rsidRPr="00576674">
        <w:rPr>
          <w:snapToGrid w:val="0"/>
          <w:lang w:val="pl-PL"/>
        </w:rPr>
        <w:t>ytowane</w:t>
      </w:r>
      <w:r w:rsidR="00523FF6" w:rsidRPr="00576674">
        <w:rPr>
          <w:snapToGrid w:val="0"/>
          <w:lang w:val="pl-PL"/>
        </w:rPr>
        <w:t>, § 172).</w:t>
      </w:r>
    </w:p>
    <w:bookmarkStart w:id="35" w:name="para96"/>
    <w:p w:rsidR="00661F67" w:rsidRPr="00576674" w:rsidRDefault="00D53EFE" w:rsidP="009D4272">
      <w:pPr>
        <w:pStyle w:val="ECHRPara"/>
        <w:tabs>
          <w:tab w:val="left" w:pos="6312"/>
        </w:tabs>
        <w:rPr>
          <w:i/>
          <w:szCs w:val="24"/>
          <w:lang w:val="pl-PL"/>
        </w:rPr>
      </w:pPr>
      <w:r w:rsidRPr="00576674">
        <w:rPr>
          <w:snapToGrid w:val="0"/>
          <w:lang w:val="pl-PL"/>
        </w:rPr>
        <w:fldChar w:fldCharType="begin"/>
      </w:r>
      <w:r w:rsidRPr="00576674">
        <w:rPr>
          <w:snapToGrid w:val="0"/>
          <w:lang w:val="pl-PL"/>
        </w:rPr>
        <w:instrText xml:space="preserve"> SEQ level0 \*arabic </w:instrText>
      </w:r>
      <w:r w:rsidRPr="00576674">
        <w:rPr>
          <w:snapToGrid w:val="0"/>
          <w:lang w:val="pl-PL"/>
        </w:rPr>
        <w:fldChar w:fldCharType="separate"/>
      </w:r>
      <w:r w:rsidR="00D0704B">
        <w:rPr>
          <w:noProof/>
          <w:snapToGrid w:val="0"/>
          <w:lang w:val="pl-PL"/>
        </w:rPr>
        <w:t>104</w:t>
      </w:r>
      <w:r w:rsidRPr="00576674">
        <w:rPr>
          <w:snapToGrid w:val="0"/>
          <w:lang w:val="pl-PL"/>
        </w:rPr>
        <w:fldChar w:fldCharType="end"/>
      </w:r>
      <w:bookmarkEnd w:id="35"/>
      <w:r w:rsidRPr="00576674">
        <w:rPr>
          <w:snapToGrid w:val="0"/>
          <w:lang w:val="pl-PL"/>
        </w:rPr>
        <w:t>.  </w:t>
      </w:r>
      <w:r w:rsidR="00CB0365" w:rsidRPr="00576674">
        <w:rPr>
          <w:snapToGrid w:val="0"/>
          <w:lang w:val="pl-PL"/>
        </w:rPr>
        <w:t>Oprócz rzetelnego i skutecznego dochodzenia</w:t>
      </w:r>
      <w:r w:rsidR="00A066FD">
        <w:rPr>
          <w:snapToGrid w:val="0"/>
          <w:lang w:val="pl-PL"/>
        </w:rPr>
        <w:t>, aby</w:t>
      </w:r>
      <w:r w:rsidR="00A066FD" w:rsidRPr="00576674">
        <w:rPr>
          <w:snapToGrid w:val="0"/>
          <w:lang w:val="pl-PL"/>
        </w:rPr>
        <w:t xml:space="preserve"> </w:t>
      </w:r>
      <w:r w:rsidR="009357AD">
        <w:rPr>
          <w:snapToGrid w:val="0"/>
          <w:lang w:val="pl-PL"/>
        </w:rPr>
        <w:t>zadośćuczynić</w:t>
      </w:r>
      <w:r w:rsidR="00A066FD" w:rsidRPr="00576674">
        <w:rPr>
          <w:snapToGrid w:val="0"/>
          <w:lang w:val="pl-PL"/>
        </w:rPr>
        <w:t xml:space="preserve"> </w:t>
      </w:r>
      <w:r w:rsidR="001F5BD6">
        <w:rPr>
          <w:snapToGrid w:val="0"/>
          <w:lang w:val="pl-PL"/>
        </w:rPr>
        <w:t>naruszeniu</w:t>
      </w:r>
      <w:r w:rsidR="00A066FD">
        <w:rPr>
          <w:snapToGrid w:val="0"/>
          <w:lang w:val="pl-PL"/>
        </w:rPr>
        <w:t xml:space="preserve"> art. 3 na poziomie krajowym, niezbędne jest</w:t>
      </w:r>
      <w:r w:rsidR="00C635D8">
        <w:rPr>
          <w:snapToGrid w:val="0"/>
          <w:lang w:val="pl-PL"/>
        </w:rPr>
        <w:t>,</w:t>
      </w:r>
      <w:r w:rsidR="00A066FD">
        <w:rPr>
          <w:snapToGrid w:val="0"/>
          <w:lang w:val="pl-PL"/>
        </w:rPr>
        <w:t xml:space="preserve"> </w:t>
      </w:r>
      <w:r w:rsidR="00A054B2">
        <w:rPr>
          <w:snapToGrid w:val="0"/>
          <w:lang w:val="pl-PL"/>
        </w:rPr>
        <w:t>aby</w:t>
      </w:r>
      <w:r w:rsidR="00A066FD">
        <w:rPr>
          <w:snapToGrid w:val="0"/>
          <w:lang w:val="pl-PL"/>
        </w:rPr>
        <w:t xml:space="preserve"> państw</w:t>
      </w:r>
      <w:r w:rsidR="00A054B2">
        <w:rPr>
          <w:snapToGrid w:val="0"/>
          <w:lang w:val="pl-PL"/>
        </w:rPr>
        <w:t>o</w:t>
      </w:r>
      <w:r w:rsidR="00CB0365" w:rsidRPr="00576674">
        <w:rPr>
          <w:snapToGrid w:val="0"/>
          <w:lang w:val="pl-PL"/>
        </w:rPr>
        <w:t xml:space="preserve"> </w:t>
      </w:r>
      <w:r w:rsidR="00A054B2">
        <w:rPr>
          <w:snapToGrid w:val="0"/>
          <w:lang w:val="pl-PL"/>
        </w:rPr>
        <w:t>przyznało</w:t>
      </w:r>
      <w:r w:rsidR="00CB0365" w:rsidRPr="00576674">
        <w:rPr>
          <w:snapToGrid w:val="0"/>
          <w:lang w:val="pl-PL"/>
        </w:rPr>
        <w:t xml:space="preserve"> skarżącemu </w:t>
      </w:r>
      <w:r w:rsidR="00A054B2">
        <w:rPr>
          <w:snapToGrid w:val="0"/>
          <w:lang w:val="pl-PL"/>
        </w:rPr>
        <w:t>rekompensatę</w:t>
      </w:r>
      <w:r w:rsidR="00CB0365" w:rsidRPr="00576674">
        <w:rPr>
          <w:snapToGrid w:val="0"/>
          <w:lang w:val="pl-PL"/>
        </w:rPr>
        <w:t>, jeśli jest to odpowiednie</w:t>
      </w:r>
      <w:r w:rsidR="00A066FD">
        <w:rPr>
          <w:snapToGrid w:val="0"/>
          <w:lang w:val="pl-PL"/>
        </w:rPr>
        <w:t>,</w:t>
      </w:r>
      <w:r w:rsidR="00CB0365" w:rsidRPr="00576674">
        <w:rPr>
          <w:snapToGrid w:val="0"/>
          <w:lang w:val="pl-PL"/>
        </w:rPr>
        <w:t xml:space="preserve"> lub co najmniej </w:t>
      </w:r>
      <w:r w:rsidR="00A054B2">
        <w:rPr>
          <w:snapToGrid w:val="0"/>
          <w:lang w:val="pl-PL"/>
        </w:rPr>
        <w:t>dało</w:t>
      </w:r>
      <w:r w:rsidR="00CB0365" w:rsidRPr="00576674">
        <w:rPr>
          <w:snapToGrid w:val="0"/>
          <w:lang w:val="pl-PL"/>
        </w:rPr>
        <w:t xml:space="preserve"> mu możliwoś</w:t>
      </w:r>
      <w:r w:rsidR="00A054B2">
        <w:rPr>
          <w:snapToGrid w:val="0"/>
          <w:lang w:val="pl-PL"/>
        </w:rPr>
        <w:t>ć</w:t>
      </w:r>
      <w:r w:rsidR="00CB0365" w:rsidRPr="00576674">
        <w:rPr>
          <w:snapToGrid w:val="0"/>
          <w:lang w:val="pl-PL"/>
        </w:rPr>
        <w:t xml:space="preserve"> </w:t>
      </w:r>
      <w:r w:rsidR="00A054B2">
        <w:rPr>
          <w:snapToGrid w:val="0"/>
          <w:lang w:val="pl-PL"/>
        </w:rPr>
        <w:t>ubiegani</w:t>
      </w:r>
      <w:r w:rsidR="00913F9D">
        <w:rPr>
          <w:snapToGrid w:val="0"/>
          <w:lang w:val="pl-PL"/>
        </w:rPr>
        <w:t>a</w:t>
      </w:r>
      <w:r w:rsidR="00A054B2">
        <w:rPr>
          <w:snapToGrid w:val="0"/>
          <w:lang w:val="pl-PL"/>
        </w:rPr>
        <w:t xml:space="preserve"> się</w:t>
      </w:r>
      <w:r w:rsidR="00CB0365" w:rsidRPr="00576674">
        <w:rPr>
          <w:snapToGrid w:val="0"/>
          <w:lang w:val="pl-PL"/>
        </w:rPr>
        <w:t xml:space="preserve"> i </w:t>
      </w:r>
      <w:r w:rsidR="00913F9D">
        <w:rPr>
          <w:snapToGrid w:val="0"/>
          <w:lang w:val="pl-PL"/>
        </w:rPr>
        <w:t>uzyskania</w:t>
      </w:r>
      <w:r w:rsidR="00CB0365" w:rsidRPr="00576674">
        <w:rPr>
          <w:snapToGrid w:val="0"/>
          <w:lang w:val="pl-PL"/>
        </w:rPr>
        <w:t xml:space="preserve"> </w:t>
      </w:r>
      <w:r w:rsidR="00B32670">
        <w:rPr>
          <w:snapToGrid w:val="0"/>
          <w:lang w:val="pl-PL"/>
        </w:rPr>
        <w:t>zadośćuczynienia</w:t>
      </w:r>
      <w:r w:rsidR="00B32670" w:rsidRPr="00576674">
        <w:rPr>
          <w:snapToGrid w:val="0"/>
          <w:lang w:val="pl-PL"/>
        </w:rPr>
        <w:t xml:space="preserve"> </w:t>
      </w:r>
      <w:r w:rsidR="00CB0365" w:rsidRPr="00576674">
        <w:rPr>
          <w:snapToGrid w:val="0"/>
          <w:lang w:val="pl-PL"/>
        </w:rPr>
        <w:t xml:space="preserve">za wyrządzone szkody powstałe w wyniku </w:t>
      </w:r>
      <w:r w:rsidR="00B32670">
        <w:rPr>
          <w:snapToGrid w:val="0"/>
          <w:lang w:val="pl-PL"/>
        </w:rPr>
        <w:t>złego traktowania</w:t>
      </w:r>
      <w:r w:rsidR="00CB0365" w:rsidRPr="00576674">
        <w:rPr>
          <w:snapToGrid w:val="0"/>
          <w:lang w:val="pl-PL"/>
        </w:rPr>
        <w:t xml:space="preserve"> (zob. </w:t>
      </w:r>
      <w:r w:rsidR="00A243ED" w:rsidRPr="00576674">
        <w:rPr>
          <w:i/>
          <w:lang w:val="pl-PL"/>
        </w:rPr>
        <w:t xml:space="preserve">Gäfgen </w:t>
      </w:r>
      <w:r w:rsidR="00CB0365" w:rsidRPr="00576674">
        <w:rPr>
          <w:i/>
          <w:lang w:val="pl-PL"/>
        </w:rPr>
        <w:t xml:space="preserve">przeciwko Niemcom </w:t>
      </w:r>
      <w:r w:rsidR="00CB0365" w:rsidRPr="00576674">
        <w:rPr>
          <w:lang w:val="pl-PL"/>
        </w:rPr>
        <w:t xml:space="preserve"> [</w:t>
      </w:r>
      <w:r w:rsidR="005F05B5" w:rsidRPr="00576674">
        <w:rPr>
          <w:lang w:val="pl-PL"/>
        </w:rPr>
        <w:t>WI</w:t>
      </w:r>
      <w:r w:rsidR="00CB0365" w:rsidRPr="00576674">
        <w:rPr>
          <w:lang w:val="pl-PL"/>
        </w:rPr>
        <w:t>], nr</w:t>
      </w:r>
      <w:r w:rsidR="00A243ED" w:rsidRPr="00576674">
        <w:rPr>
          <w:lang w:val="pl-PL"/>
        </w:rPr>
        <w:t xml:space="preserve"> 22978/05, § 118, </w:t>
      </w:r>
      <w:r w:rsidR="009B5E37">
        <w:rPr>
          <w:lang w:val="pl-PL"/>
        </w:rPr>
        <w:t>ET</w:t>
      </w:r>
      <w:r w:rsidR="00576674">
        <w:rPr>
          <w:lang w:val="pl-PL"/>
        </w:rPr>
        <w:t>PC</w:t>
      </w:r>
      <w:r w:rsidR="00A243ED" w:rsidRPr="00576674">
        <w:rPr>
          <w:lang w:val="pl-PL"/>
        </w:rPr>
        <w:t xml:space="preserve"> 2010).</w:t>
      </w:r>
    </w:p>
    <w:bookmarkStart w:id="36" w:name="para97"/>
    <w:p w:rsidR="00A243ED" w:rsidRPr="00576674" w:rsidRDefault="00D53EFE" w:rsidP="009D4272">
      <w:pPr>
        <w:pStyle w:val="ECHRPara"/>
        <w:rPr>
          <w:lang w:val="pl-PL"/>
        </w:rPr>
      </w:pPr>
      <w:r w:rsidRPr="00576674">
        <w:rPr>
          <w:snapToGrid w:val="0"/>
          <w:lang w:val="pl-PL"/>
        </w:rPr>
        <w:fldChar w:fldCharType="begin"/>
      </w:r>
      <w:r w:rsidRPr="00576674">
        <w:rPr>
          <w:snapToGrid w:val="0"/>
          <w:lang w:val="pl-PL"/>
        </w:rPr>
        <w:instrText xml:space="preserve"> SEQ level0 \*arabic </w:instrText>
      </w:r>
      <w:r w:rsidRPr="00576674">
        <w:rPr>
          <w:snapToGrid w:val="0"/>
          <w:lang w:val="pl-PL"/>
        </w:rPr>
        <w:fldChar w:fldCharType="separate"/>
      </w:r>
      <w:r w:rsidR="00D0704B">
        <w:rPr>
          <w:noProof/>
          <w:snapToGrid w:val="0"/>
          <w:lang w:val="pl-PL"/>
        </w:rPr>
        <w:t>105</w:t>
      </w:r>
      <w:r w:rsidRPr="00576674">
        <w:rPr>
          <w:snapToGrid w:val="0"/>
          <w:lang w:val="pl-PL"/>
        </w:rPr>
        <w:fldChar w:fldCharType="end"/>
      </w:r>
      <w:bookmarkEnd w:id="36"/>
      <w:r w:rsidRPr="00576674">
        <w:rPr>
          <w:snapToGrid w:val="0"/>
          <w:lang w:val="pl-PL"/>
        </w:rPr>
        <w:t>.  </w:t>
      </w:r>
      <w:r w:rsidR="00CB0365" w:rsidRPr="00576674">
        <w:rPr>
          <w:snapToGrid w:val="0"/>
          <w:lang w:val="pl-PL"/>
        </w:rPr>
        <w:t>W sprawach umyślnego</w:t>
      </w:r>
      <w:r w:rsidR="003C5189" w:rsidRPr="00576674">
        <w:rPr>
          <w:snapToGrid w:val="0"/>
          <w:lang w:val="pl-PL"/>
        </w:rPr>
        <w:t xml:space="preserve"> </w:t>
      </w:r>
      <w:r w:rsidR="00B32670">
        <w:rPr>
          <w:snapToGrid w:val="0"/>
          <w:lang w:val="pl-PL"/>
        </w:rPr>
        <w:t>złego traktowania</w:t>
      </w:r>
      <w:r w:rsidR="003C5189" w:rsidRPr="00576674">
        <w:rPr>
          <w:snapToGrid w:val="0"/>
          <w:lang w:val="pl-PL"/>
        </w:rPr>
        <w:t>,</w:t>
      </w:r>
      <w:r w:rsidR="00CB0365" w:rsidRPr="00576674">
        <w:rPr>
          <w:snapToGrid w:val="0"/>
          <w:lang w:val="pl-PL"/>
        </w:rPr>
        <w:t xml:space="preserve"> naruszeni</w:t>
      </w:r>
      <w:r w:rsidR="003C5189" w:rsidRPr="00576674">
        <w:rPr>
          <w:snapToGrid w:val="0"/>
          <w:lang w:val="pl-PL"/>
        </w:rPr>
        <w:t>e</w:t>
      </w:r>
      <w:r w:rsidR="00CB0365" w:rsidRPr="00576674">
        <w:rPr>
          <w:snapToGrid w:val="0"/>
          <w:lang w:val="pl-PL"/>
        </w:rPr>
        <w:t xml:space="preserve"> art. 3 </w:t>
      </w:r>
      <w:r w:rsidR="003C5189" w:rsidRPr="00576674">
        <w:rPr>
          <w:snapToGrid w:val="0"/>
          <w:lang w:val="pl-PL"/>
        </w:rPr>
        <w:t xml:space="preserve">nie może zostać </w:t>
      </w:r>
      <w:r w:rsidR="00B8521D">
        <w:rPr>
          <w:snapToGrid w:val="0"/>
          <w:lang w:val="pl-PL"/>
        </w:rPr>
        <w:t>naprawione</w:t>
      </w:r>
      <w:r w:rsidR="00B8521D" w:rsidRPr="00576674">
        <w:rPr>
          <w:snapToGrid w:val="0"/>
          <w:lang w:val="pl-PL"/>
        </w:rPr>
        <w:t xml:space="preserve"> </w:t>
      </w:r>
      <w:r w:rsidR="003C5189" w:rsidRPr="00576674">
        <w:rPr>
          <w:snapToGrid w:val="0"/>
          <w:lang w:val="pl-PL"/>
        </w:rPr>
        <w:t xml:space="preserve">tylko poprzez przyznanie </w:t>
      </w:r>
      <w:r w:rsidR="00B8521D">
        <w:rPr>
          <w:snapToGrid w:val="0"/>
          <w:lang w:val="pl-PL"/>
        </w:rPr>
        <w:t>zadośćuczynienia</w:t>
      </w:r>
      <w:r w:rsidR="00B8521D" w:rsidRPr="00576674">
        <w:rPr>
          <w:snapToGrid w:val="0"/>
          <w:lang w:val="pl-PL"/>
        </w:rPr>
        <w:t xml:space="preserve"> </w:t>
      </w:r>
      <w:r w:rsidR="003C5189" w:rsidRPr="00576674">
        <w:rPr>
          <w:snapToGrid w:val="0"/>
          <w:lang w:val="pl-PL"/>
        </w:rPr>
        <w:t xml:space="preserve">ofierze. Jest tak, ponieważ jeśli organy władzy mogą ograniczyć swą reakcję na incydenty </w:t>
      </w:r>
      <w:r w:rsidR="00B8521D">
        <w:rPr>
          <w:snapToGrid w:val="0"/>
          <w:lang w:val="pl-PL"/>
        </w:rPr>
        <w:t>złego traktowania</w:t>
      </w:r>
      <w:r w:rsidR="003C5189" w:rsidRPr="00576674">
        <w:rPr>
          <w:snapToGrid w:val="0"/>
          <w:lang w:val="pl-PL"/>
        </w:rPr>
        <w:t xml:space="preserve"> przez </w:t>
      </w:r>
      <w:r w:rsidR="00B8521D">
        <w:rPr>
          <w:snapToGrid w:val="0"/>
          <w:lang w:val="pl-PL"/>
        </w:rPr>
        <w:t>funkcjonariuszy państwowych</w:t>
      </w:r>
      <w:r w:rsidR="003C5189" w:rsidRPr="00576674">
        <w:rPr>
          <w:snapToGrid w:val="0"/>
          <w:lang w:val="pl-PL"/>
        </w:rPr>
        <w:t xml:space="preserve"> zaledwie do wypłacenia </w:t>
      </w:r>
      <w:r w:rsidR="00B8521D">
        <w:rPr>
          <w:snapToGrid w:val="0"/>
          <w:lang w:val="pl-PL"/>
        </w:rPr>
        <w:t>zadośćuczynienia</w:t>
      </w:r>
      <w:r w:rsidR="003C5189" w:rsidRPr="00576674">
        <w:rPr>
          <w:snapToGrid w:val="0"/>
          <w:lang w:val="pl-PL"/>
        </w:rPr>
        <w:t>, podczas gdy nie robią nic, aby ścig</w:t>
      </w:r>
      <w:r w:rsidR="00A066FD">
        <w:rPr>
          <w:snapToGrid w:val="0"/>
          <w:lang w:val="pl-PL"/>
        </w:rPr>
        <w:t>ać i karać osoby odpowiedzialne, to</w:t>
      </w:r>
      <w:r w:rsidR="003C5189" w:rsidRPr="00576674">
        <w:rPr>
          <w:snapToGrid w:val="0"/>
          <w:lang w:val="pl-PL"/>
        </w:rPr>
        <w:t xml:space="preserve"> w niektórych sprawach możliwe b</w:t>
      </w:r>
      <w:r w:rsidR="009249A6" w:rsidRPr="00576674">
        <w:rPr>
          <w:snapToGrid w:val="0"/>
          <w:lang w:val="pl-PL"/>
        </w:rPr>
        <w:t>yło</w:t>
      </w:r>
      <w:r w:rsidR="003C5189" w:rsidRPr="00576674">
        <w:rPr>
          <w:snapToGrid w:val="0"/>
          <w:lang w:val="pl-PL"/>
        </w:rPr>
        <w:t xml:space="preserve"> </w:t>
      </w:r>
      <w:r w:rsidR="000E7C4E">
        <w:rPr>
          <w:snapToGrid w:val="0"/>
          <w:lang w:val="pl-PL"/>
        </w:rPr>
        <w:t>n</w:t>
      </w:r>
      <w:r w:rsidR="000E7C4E" w:rsidRPr="00576674">
        <w:rPr>
          <w:snapToGrid w:val="0"/>
          <w:lang w:val="pl-PL"/>
        </w:rPr>
        <w:t>aduży</w:t>
      </w:r>
      <w:r w:rsidR="000E7C4E">
        <w:rPr>
          <w:snapToGrid w:val="0"/>
          <w:lang w:val="pl-PL"/>
        </w:rPr>
        <w:t>wanie tych praw przez f</w:t>
      </w:r>
      <w:r w:rsidR="00B8521D">
        <w:rPr>
          <w:snapToGrid w:val="0"/>
          <w:lang w:val="pl-PL"/>
        </w:rPr>
        <w:t xml:space="preserve">unkcjonariuszy </w:t>
      </w:r>
      <w:r w:rsidR="00403C1E">
        <w:rPr>
          <w:snapToGrid w:val="0"/>
          <w:lang w:val="pl-PL"/>
        </w:rPr>
        <w:t>państwow</w:t>
      </w:r>
      <w:r w:rsidR="00B8521D">
        <w:rPr>
          <w:snapToGrid w:val="0"/>
          <w:lang w:val="pl-PL"/>
        </w:rPr>
        <w:t>ych</w:t>
      </w:r>
      <w:r w:rsidR="003C5189" w:rsidRPr="00576674">
        <w:rPr>
          <w:snapToGrid w:val="0"/>
          <w:lang w:val="pl-PL"/>
        </w:rPr>
        <w:t xml:space="preserve"> </w:t>
      </w:r>
      <w:r w:rsidR="000E7C4E">
        <w:rPr>
          <w:snapToGrid w:val="0"/>
          <w:lang w:val="pl-PL"/>
        </w:rPr>
        <w:t>w odniesieniu do osób podlegających ich kontroli</w:t>
      </w:r>
      <w:r w:rsidR="00DC62A4" w:rsidRPr="00576674">
        <w:rPr>
          <w:snapToGrid w:val="0"/>
          <w:lang w:val="pl-PL"/>
        </w:rPr>
        <w:t xml:space="preserve"> </w:t>
      </w:r>
      <w:r w:rsidR="009A5912">
        <w:rPr>
          <w:snapToGrid w:val="0"/>
          <w:lang w:val="pl-PL"/>
        </w:rPr>
        <w:t>czyniąc ich praktycznie bezkarnymi</w:t>
      </w:r>
      <w:r w:rsidR="00913F9D">
        <w:rPr>
          <w:snapToGrid w:val="0"/>
          <w:lang w:val="pl-PL"/>
        </w:rPr>
        <w:t>,</w:t>
      </w:r>
      <w:r w:rsidR="00DC62A4" w:rsidRPr="00576674">
        <w:rPr>
          <w:snapToGrid w:val="0"/>
          <w:lang w:val="pl-PL"/>
        </w:rPr>
        <w:t xml:space="preserve"> a ogólny zakaz torturowania</w:t>
      </w:r>
      <w:r w:rsidR="003C5189" w:rsidRPr="00576674">
        <w:rPr>
          <w:snapToGrid w:val="0"/>
          <w:lang w:val="pl-PL"/>
        </w:rPr>
        <w:t xml:space="preserve"> oraz</w:t>
      </w:r>
      <w:r w:rsidR="00DC62A4" w:rsidRPr="00576674">
        <w:rPr>
          <w:snapToGrid w:val="0"/>
          <w:lang w:val="pl-PL"/>
        </w:rPr>
        <w:t xml:space="preserve"> nieludzkiego i poniżającego traktowania, pomimo podstawowej wagi, </w:t>
      </w:r>
      <w:r w:rsidR="009A5912">
        <w:rPr>
          <w:snapToGrid w:val="0"/>
          <w:lang w:val="pl-PL"/>
        </w:rPr>
        <w:t>byłby</w:t>
      </w:r>
      <w:r w:rsidR="009A5912" w:rsidRPr="00576674">
        <w:rPr>
          <w:snapToGrid w:val="0"/>
          <w:lang w:val="pl-PL"/>
        </w:rPr>
        <w:t xml:space="preserve"> </w:t>
      </w:r>
      <w:r w:rsidR="00DC62A4" w:rsidRPr="00576674">
        <w:rPr>
          <w:snapToGrid w:val="0"/>
          <w:lang w:val="pl-PL"/>
        </w:rPr>
        <w:t xml:space="preserve">w praktyce nieskuteczny </w:t>
      </w:r>
      <w:r w:rsidR="00DC62A4" w:rsidRPr="00576674">
        <w:rPr>
          <w:lang w:val="pl-PL"/>
        </w:rPr>
        <w:t xml:space="preserve">(zob. </w:t>
      </w:r>
      <w:r w:rsidR="00E32AF7" w:rsidRPr="00576674">
        <w:rPr>
          <w:i/>
          <w:lang w:val="pl-PL"/>
        </w:rPr>
        <w:t>Gäfgen</w:t>
      </w:r>
      <w:r w:rsidR="00E32AF7" w:rsidRPr="00576674">
        <w:rPr>
          <w:lang w:val="pl-PL"/>
        </w:rPr>
        <w:t xml:space="preserve">, </w:t>
      </w:r>
      <w:r w:rsidR="00DC62A4" w:rsidRPr="00576674">
        <w:rPr>
          <w:lang w:val="pl-PL"/>
        </w:rPr>
        <w:t>wyżej cytowane</w:t>
      </w:r>
      <w:r w:rsidR="00E32AF7" w:rsidRPr="00576674">
        <w:rPr>
          <w:lang w:val="pl-PL"/>
        </w:rPr>
        <w:t>,</w:t>
      </w:r>
      <w:r w:rsidR="00474E0F" w:rsidRPr="00576674">
        <w:rPr>
          <w:lang w:val="pl-PL"/>
        </w:rPr>
        <w:t xml:space="preserve"> §</w:t>
      </w:r>
      <w:r w:rsidR="00FB5166" w:rsidRPr="00576674">
        <w:rPr>
          <w:lang w:val="pl-PL"/>
        </w:rPr>
        <w:t>§</w:t>
      </w:r>
      <w:r w:rsidR="00981B93" w:rsidRPr="00576674">
        <w:rPr>
          <w:lang w:val="pl-PL"/>
        </w:rPr>
        <w:t> </w:t>
      </w:r>
      <w:r w:rsidR="00474E0F" w:rsidRPr="00576674">
        <w:rPr>
          <w:lang w:val="pl-PL"/>
        </w:rPr>
        <w:t xml:space="preserve">116 and </w:t>
      </w:r>
      <w:r w:rsidR="00E32AF7" w:rsidRPr="00576674">
        <w:rPr>
          <w:lang w:val="pl-PL"/>
        </w:rPr>
        <w:t>119)</w:t>
      </w:r>
      <w:r w:rsidR="00040CCF" w:rsidRPr="00576674">
        <w:rPr>
          <w:lang w:val="pl-PL"/>
        </w:rPr>
        <w:t>.</w:t>
      </w:r>
    </w:p>
    <w:p w:rsidR="00627C47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106</w:t>
      </w:r>
      <w:r w:rsidRPr="00576674">
        <w:rPr>
          <w:noProof/>
          <w:lang w:val="pl-PL"/>
        </w:rPr>
        <w:fldChar w:fldCharType="end"/>
      </w:r>
      <w:r w:rsidR="00040CCF" w:rsidRPr="00576674">
        <w:rPr>
          <w:lang w:val="pl-PL"/>
        </w:rPr>
        <w:t>.  </w:t>
      </w:r>
      <w:r w:rsidR="00DC62A4" w:rsidRPr="00576674">
        <w:rPr>
          <w:lang w:val="pl-PL"/>
        </w:rPr>
        <w:t xml:space="preserve">Ponadto, wynik dochodzenia oraz </w:t>
      </w:r>
      <w:r w:rsidR="009A5912">
        <w:rPr>
          <w:lang w:val="pl-PL"/>
        </w:rPr>
        <w:t>toczącego się</w:t>
      </w:r>
      <w:r w:rsidR="009A5912" w:rsidRPr="00576674">
        <w:rPr>
          <w:lang w:val="pl-PL"/>
        </w:rPr>
        <w:t xml:space="preserve"> </w:t>
      </w:r>
      <w:r w:rsidR="00DC62A4" w:rsidRPr="00576674">
        <w:rPr>
          <w:lang w:val="pl-PL"/>
        </w:rPr>
        <w:t xml:space="preserve">postępowania karnego, włączając nałożone sankcje, a także podjęte środki dyscyplinarne,  powinien zostać rozpatrzony jako ostateczny. Ma to duże znaczenie w zapewnieniu, że odstraszające środki </w:t>
      </w:r>
      <w:r w:rsidR="00001193" w:rsidRPr="00576674">
        <w:rPr>
          <w:lang w:val="pl-PL"/>
        </w:rPr>
        <w:t>będą mieć efekt prewencyjny dla wymiaru sprawiedliwości</w:t>
      </w:r>
      <w:r w:rsidR="009F4E57">
        <w:rPr>
          <w:lang w:val="pl-PL"/>
        </w:rPr>
        <w:t xml:space="preserve">, a </w:t>
      </w:r>
      <w:r w:rsidR="00F708BD">
        <w:rPr>
          <w:lang w:val="pl-PL"/>
        </w:rPr>
        <w:t xml:space="preserve">ich znacząca rola </w:t>
      </w:r>
      <w:r w:rsidR="00A066FD">
        <w:rPr>
          <w:lang w:val="pl-PL"/>
        </w:rPr>
        <w:t>–</w:t>
      </w:r>
      <w:r w:rsidR="00F708BD">
        <w:rPr>
          <w:lang w:val="pl-PL"/>
        </w:rPr>
        <w:t xml:space="preserve"> </w:t>
      </w:r>
      <w:r w:rsidR="009F4E57">
        <w:rPr>
          <w:lang w:val="pl-PL"/>
        </w:rPr>
        <w:t>potrzebn</w:t>
      </w:r>
      <w:r w:rsidR="00F708BD">
        <w:rPr>
          <w:lang w:val="pl-PL"/>
        </w:rPr>
        <w:t>a</w:t>
      </w:r>
      <w:r w:rsidR="009F4E57">
        <w:rPr>
          <w:lang w:val="pl-PL"/>
        </w:rPr>
        <w:t xml:space="preserve">, aby pomagać w zwalczaniu przyszłych naruszeń zakazu </w:t>
      </w:r>
      <w:r w:rsidR="008233E2">
        <w:rPr>
          <w:lang w:val="pl-PL"/>
        </w:rPr>
        <w:t>złego</w:t>
      </w:r>
      <w:r w:rsidR="009F4E57">
        <w:rPr>
          <w:lang w:val="pl-PL"/>
        </w:rPr>
        <w:t xml:space="preserve"> traktowania</w:t>
      </w:r>
      <w:r w:rsidR="00F708BD">
        <w:rPr>
          <w:lang w:val="pl-PL"/>
        </w:rPr>
        <w:t xml:space="preserve"> – nie </w:t>
      </w:r>
      <w:r w:rsidR="008233E2">
        <w:rPr>
          <w:lang w:val="pl-PL"/>
        </w:rPr>
        <w:t>będzie</w:t>
      </w:r>
      <w:r w:rsidR="00F708BD">
        <w:rPr>
          <w:lang w:val="pl-PL"/>
        </w:rPr>
        <w:t xml:space="preserve"> umniejszana</w:t>
      </w:r>
      <w:r w:rsidR="009F4E57">
        <w:rPr>
          <w:lang w:val="pl-PL"/>
        </w:rPr>
        <w:t xml:space="preserve"> </w:t>
      </w:r>
      <w:r w:rsidR="00627C47" w:rsidRPr="00576674">
        <w:rPr>
          <w:lang w:val="pl-PL"/>
        </w:rPr>
        <w:t>(</w:t>
      </w:r>
      <w:r w:rsidR="00DC2672" w:rsidRPr="00F708BD">
        <w:rPr>
          <w:i/>
          <w:lang w:val="pl-PL"/>
        </w:rPr>
        <w:t>ibid</w:t>
      </w:r>
      <w:r w:rsidR="00DC2672" w:rsidRPr="00576674">
        <w:rPr>
          <w:lang w:val="pl-PL"/>
        </w:rPr>
        <w:t>., § 121)</w:t>
      </w:r>
      <w:r w:rsidR="00627C47" w:rsidRPr="00576674">
        <w:rPr>
          <w:lang w:val="pl-PL"/>
        </w:rPr>
        <w:t>.</w:t>
      </w:r>
    </w:p>
    <w:p w:rsidR="009205FC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107</w:t>
      </w:r>
      <w:r w:rsidRPr="00576674">
        <w:rPr>
          <w:noProof/>
          <w:lang w:val="pl-PL"/>
        </w:rPr>
        <w:fldChar w:fldCharType="end"/>
      </w:r>
      <w:r w:rsidR="004D5801" w:rsidRPr="00576674">
        <w:rPr>
          <w:lang w:val="pl-PL"/>
        </w:rPr>
        <w:t>.  </w:t>
      </w:r>
      <w:r w:rsidR="00EA5052" w:rsidRPr="00576674">
        <w:rPr>
          <w:lang w:val="pl-PL"/>
        </w:rPr>
        <w:t>Trybunał twierdzi też</w:t>
      </w:r>
      <w:r w:rsidR="00A066FD">
        <w:rPr>
          <w:lang w:val="pl-PL"/>
        </w:rPr>
        <w:t>,</w:t>
      </w:r>
      <w:r w:rsidR="00EA5052" w:rsidRPr="00576674">
        <w:rPr>
          <w:lang w:val="pl-PL"/>
        </w:rPr>
        <w:t xml:space="preserve"> </w:t>
      </w:r>
      <w:r w:rsidR="00001193" w:rsidRPr="00576674">
        <w:rPr>
          <w:lang w:val="pl-PL"/>
        </w:rPr>
        <w:t xml:space="preserve">w </w:t>
      </w:r>
      <w:r w:rsidR="00A066FD">
        <w:rPr>
          <w:lang w:val="pl-PL"/>
        </w:rPr>
        <w:t>ramach</w:t>
      </w:r>
      <w:r w:rsidR="00001193" w:rsidRPr="00576674">
        <w:rPr>
          <w:lang w:val="pl-PL"/>
        </w:rPr>
        <w:t xml:space="preserve"> zobowiązania na podstawie art. 2 do przeprowadzenia dochodzenia w sprawie naruszenia czy też podejrzanej śmierci,</w:t>
      </w:r>
      <w:r w:rsidR="00A066FD">
        <w:rPr>
          <w:lang w:val="pl-PL"/>
        </w:rPr>
        <w:t xml:space="preserve"> że w sytuacjach</w:t>
      </w:r>
      <w:r w:rsidR="00EA5052" w:rsidRPr="00576674">
        <w:rPr>
          <w:lang w:val="pl-PL"/>
        </w:rPr>
        <w:t xml:space="preserve"> gdy informacja rzekomo rzucająca nowe światło na okoliczności </w:t>
      </w:r>
      <w:r w:rsidR="009A210D">
        <w:rPr>
          <w:lang w:val="pl-PL"/>
        </w:rPr>
        <w:t>ma charakter publiczny</w:t>
      </w:r>
      <w:r w:rsidR="00EA5052" w:rsidRPr="00576674">
        <w:rPr>
          <w:lang w:val="pl-PL"/>
        </w:rPr>
        <w:t xml:space="preserve">, mogą powstać nowe zobowiązania do przeprowadzenia dochodzenia w sprawie śmierci (zob. </w:t>
      </w:r>
      <w:r w:rsidR="007E6650" w:rsidRPr="00576674">
        <w:rPr>
          <w:i/>
          <w:lang w:val="pl-PL"/>
        </w:rPr>
        <w:t>Hackett</w:t>
      </w:r>
      <w:r w:rsidR="003C2604" w:rsidRPr="00576674">
        <w:rPr>
          <w:lang w:val="pl-PL"/>
        </w:rPr>
        <w:t xml:space="preserve"> </w:t>
      </w:r>
      <w:r w:rsidR="00EA5052" w:rsidRPr="00576674">
        <w:rPr>
          <w:i/>
          <w:lang w:val="pl-PL"/>
        </w:rPr>
        <w:t xml:space="preserve">przeciwko Wielkiej Brytanii </w:t>
      </w:r>
      <w:r w:rsidR="00EA5052" w:rsidRPr="00576674">
        <w:rPr>
          <w:lang w:val="pl-PL"/>
        </w:rPr>
        <w:t>(dec.), nr</w:t>
      </w:r>
      <w:r w:rsidR="003C2604" w:rsidRPr="00576674">
        <w:rPr>
          <w:lang w:val="pl-PL"/>
        </w:rPr>
        <w:t xml:space="preserve"> 34698/04, </w:t>
      </w:r>
      <w:r w:rsidR="00B43CB4" w:rsidRPr="00576674">
        <w:rPr>
          <w:lang w:val="pl-PL"/>
        </w:rPr>
        <w:t xml:space="preserve">10 </w:t>
      </w:r>
      <w:r w:rsidR="00EA5052" w:rsidRPr="00576674">
        <w:rPr>
          <w:lang w:val="pl-PL"/>
        </w:rPr>
        <w:t xml:space="preserve">maja </w:t>
      </w:r>
      <w:r w:rsidR="00B43CB4" w:rsidRPr="00576674">
        <w:rPr>
          <w:lang w:val="pl-PL"/>
        </w:rPr>
        <w:t>2005</w:t>
      </w:r>
      <w:r w:rsidR="00EA5052" w:rsidRPr="00576674">
        <w:rPr>
          <w:lang w:val="pl-PL"/>
        </w:rPr>
        <w:t xml:space="preserve"> r.</w:t>
      </w:r>
      <w:r w:rsidR="007E6650" w:rsidRPr="00576674">
        <w:rPr>
          <w:lang w:val="pl-PL"/>
        </w:rPr>
        <w:t xml:space="preserve">; </w:t>
      </w:r>
      <w:r w:rsidR="007E6650" w:rsidRPr="00576674">
        <w:rPr>
          <w:i/>
          <w:lang w:val="pl-PL"/>
        </w:rPr>
        <w:t>Brecknell</w:t>
      </w:r>
      <w:r w:rsidR="00B43CB4" w:rsidRPr="00576674">
        <w:rPr>
          <w:i/>
          <w:lang w:val="pl-PL"/>
        </w:rPr>
        <w:t xml:space="preserve"> </w:t>
      </w:r>
      <w:r w:rsidR="00EA5052" w:rsidRPr="00576674">
        <w:rPr>
          <w:i/>
          <w:lang w:val="pl-PL"/>
        </w:rPr>
        <w:t xml:space="preserve">przeciwko </w:t>
      </w:r>
      <w:r w:rsidR="00EA5052" w:rsidRPr="00576674">
        <w:rPr>
          <w:i/>
          <w:lang w:val="pl-PL"/>
        </w:rPr>
        <w:lastRenderedPageBreak/>
        <w:t>Wielkiej Brytanii</w:t>
      </w:r>
      <w:r w:rsidR="00EA5052" w:rsidRPr="00576674">
        <w:rPr>
          <w:lang w:val="pl-PL"/>
        </w:rPr>
        <w:t>, nr</w:t>
      </w:r>
      <w:r w:rsidR="00981B93" w:rsidRPr="00576674">
        <w:rPr>
          <w:lang w:val="pl-PL"/>
        </w:rPr>
        <w:t> </w:t>
      </w:r>
      <w:r w:rsidR="00B43CB4" w:rsidRPr="00576674">
        <w:rPr>
          <w:lang w:val="pl-PL"/>
        </w:rPr>
        <w:t>32457/04</w:t>
      </w:r>
      <w:r w:rsidR="00981B93" w:rsidRPr="00576674">
        <w:rPr>
          <w:lang w:val="pl-PL"/>
        </w:rPr>
        <w:t>, §§ </w:t>
      </w:r>
      <w:r w:rsidR="007E6650" w:rsidRPr="00576674">
        <w:rPr>
          <w:lang w:val="pl-PL"/>
        </w:rPr>
        <w:t>66-67</w:t>
      </w:r>
      <w:r w:rsidR="00981B93" w:rsidRPr="00576674">
        <w:rPr>
          <w:lang w:val="pl-PL"/>
        </w:rPr>
        <w:t>, 27 </w:t>
      </w:r>
      <w:r w:rsidR="00EA5052" w:rsidRPr="00576674">
        <w:rPr>
          <w:lang w:val="pl-PL"/>
        </w:rPr>
        <w:t xml:space="preserve">listopada </w:t>
      </w:r>
      <w:r w:rsidR="00CA4612" w:rsidRPr="00576674">
        <w:rPr>
          <w:lang w:val="pl-PL"/>
        </w:rPr>
        <w:t>2007</w:t>
      </w:r>
      <w:r w:rsidR="00EA5052" w:rsidRPr="00576674">
        <w:rPr>
          <w:lang w:val="pl-PL"/>
        </w:rPr>
        <w:t xml:space="preserve"> r.</w:t>
      </w:r>
      <w:r w:rsidR="007E6650" w:rsidRPr="00576674">
        <w:rPr>
          <w:lang w:val="pl-PL"/>
        </w:rPr>
        <w:t xml:space="preserve">; </w:t>
      </w:r>
      <w:r w:rsidR="00EA5052" w:rsidRPr="00576674">
        <w:rPr>
          <w:lang w:val="pl-PL"/>
        </w:rPr>
        <w:t xml:space="preserve">oraz </w:t>
      </w:r>
      <w:r w:rsidR="00601ED8" w:rsidRPr="00576674">
        <w:rPr>
          <w:i/>
          <w:lang w:val="pl-PL"/>
        </w:rPr>
        <w:t xml:space="preserve">Williams, </w:t>
      </w:r>
      <w:r w:rsidR="00EA5052" w:rsidRPr="00576674">
        <w:rPr>
          <w:lang w:val="pl-PL"/>
        </w:rPr>
        <w:t>wyżej cytowane</w:t>
      </w:r>
      <w:r w:rsidR="007E6650" w:rsidRPr="00576674">
        <w:rPr>
          <w:lang w:val="pl-PL"/>
        </w:rPr>
        <w:t>).</w:t>
      </w:r>
      <w:r w:rsidR="00EA5052" w:rsidRPr="00576674">
        <w:rPr>
          <w:lang w:val="pl-PL"/>
        </w:rPr>
        <w:t xml:space="preserve"> Charakter i zakres późniejszych badań wymaganych przez zobowiązania proceduralne będą nieuchronnie zależeć od okoliczności każdej poszczególnej </w:t>
      </w:r>
      <w:r w:rsidR="009A210D" w:rsidRPr="00576674">
        <w:rPr>
          <w:lang w:val="pl-PL"/>
        </w:rPr>
        <w:t>spraw</w:t>
      </w:r>
      <w:r w:rsidR="009A210D">
        <w:rPr>
          <w:lang w:val="pl-PL"/>
        </w:rPr>
        <w:t>y</w:t>
      </w:r>
      <w:r w:rsidR="009A210D" w:rsidRPr="00576674">
        <w:rPr>
          <w:lang w:val="pl-PL"/>
        </w:rPr>
        <w:t xml:space="preserve"> </w:t>
      </w:r>
      <w:r w:rsidR="00EA5052" w:rsidRPr="00576674">
        <w:rPr>
          <w:lang w:val="pl-PL"/>
        </w:rPr>
        <w:t xml:space="preserve">oraz mogą różnić się od tych, które wymagane są w sprawie dotyczącej śmierci (zob. </w:t>
      </w:r>
      <w:r w:rsidR="003B1F9A" w:rsidRPr="00576674">
        <w:rPr>
          <w:i/>
          <w:lang w:val="pl-PL"/>
        </w:rPr>
        <w:t xml:space="preserve">Stanimirović </w:t>
      </w:r>
      <w:r w:rsidR="00EA5052" w:rsidRPr="00576674">
        <w:rPr>
          <w:i/>
          <w:lang w:val="pl-PL"/>
        </w:rPr>
        <w:t>przeciwko Serbii</w:t>
      </w:r>
      <w:r w:rsidR="00EA5052" w:rsidRPr="00576674">
        <w:rPr>
          <w:lang w:val="pl-PL"/>
        </w:rPr>
        <w:t>, nr</w:t>
      </w:r>
      <w:r w:rsidR="003B1F9A" w:rsidRPr="00576674">
        <w:rPr>
          <w:lang w:val="pl-PL"/>
        </w:rPr>
        <w:t xml:space="preserve"> 26088/06</w:t>
      </w:r>
      <w:r w:rsidR="003B1F9A" w:rsidRPr="00576674">
        <w:rPr>
          <w:snapToGrid w:val="0"/>
          <w:szCs w:val="24"/>
          <w:lang w:val="pl-PL"/>
        </w:rPr>
        <w:t xml:space="preserve">, § </w:t>
      </w:r>
      <w:r w:rsidR="00067F59" w:rsidRPr="00576674">
        <w:rPr>
          <w:snapToGrid w:val="0"/>
          <w:szCs w:val="24"/>
          <w:lang w:val="pl-PL"/>
        </w:rPr>
        <w:t>29</w:t>
      </w:r>
      <w:r w:rsidR="003B1F9A" w:rsidRPr="00576674">
        <w:rPr>
          <w:snapToGrid w:val="0"/>
          <w:szCs w:val="24"/>
          <w:lang w:val="pl-PL"/>
        </w:rPr>
        <w:t xml:space="preserve">, 18 </w:t>
      </w:r>
      <w:r w:rsidR="00EA5052" w:rsidRPr="00576674">
        <w:rPr>
          <w:snapToGrid w:val="0"/>
          <w:szCs w:val="24"/>
          <w:lang w:val="pl-PL"/>
        </w:rPr>
        <w:t xml:space="preserve">października </w:t>
      </w:r>
      <w:r w:rsidR="003B1F9A" w:rsidRPr="00576674">
        <w:rPr>
          <w:snapToGrid w:val="0"/>
          <w:szCs w:val="24"/>
          <w:lang w:val="pl-PL"/>
        </w:rPr>
        <w:t>2011</w:t>
      </w:r>
      <w:r w:rsidR="00EA5052" w:rsidRPr="00576674">
        <w:rPr>
          <w:snapToGrid w:val="0"/>
          <w:szCs w:val="24"/>
          <w:lang w:val="pl-PL"/>
        </w:rPr>
        <w:t xml:space="preserve"> r.</w:t>
      </w:r>
      <w:r w:rsidR="003B1F9A" w:rsidRPr="00576674">
        <w:rPr>
          <w:snapToGrid w:val="0"/>
          <w:szCs w:val="24"/>
          <w:lang w:val="pl-PL"/>
        </w:rPr>
        <w:t xml:space="preserve">, </w:t>
      </w:r>
      <w:r w:rsidR="00EA5052" w:rsidRPr="00576674">
        <w:rPr>
          <w:snapToGrid w:val="0"/>
          <w:szCs w:val="24"/>
          <w:lang w:val="pl-PL"/>
        </w:rPr>
        <w:t>oraz</w:t>
      </w:r>
      <w:r w:rsidR="00FB5166" w:rsidRPr="00576674">
        <w:rPr>
          <w:snapToGrid w:val="0"/>
          <w:szCs w:val="24"/>
          <w:lang w:val="pl-PL"/>
        </w:rPr>
        <w:t xml:space="preserve"> </w:t>
      </w:r>
      <w:r w:rsidR="00124899" w:rsidRPr="00576674">
        <w:rPr>
          <w:i/>
          <w:lang w:val="pl-PL"/>
        </w:rPr>
        <w:t xml:space="preserve">Harrison </w:t>
      </w:r>
      <w:r w:rsidR="00EA5052" w:rsidRPr="00576674">
        <w:rPr>
          <w:i/>
          <w:lang w:val="pl-PL"/>
        </w:rPr>
        <w:t>i inni przeciwko Wielkiej Brytanii</w:t>
      </w:r>
      <w:r w:rsidR="00DC4567" w:rsidRPr="00576674">
        <w:rPr>
          <w:lang w:val="pl-PL"/>
        </w:rPr>
        <w:t xml:space="preserve">, </w:t>
      </w:r>
      <w:r w:rsidR="00EA5052" w:rsidRPr="00576674">
        <w:rPr>
          <w:lang w:val="pl-PL"/>
        </w:rPr>
        <w:t>nr.</w:t>
      </w:r>
      <w:r w:rsidR="007E6650" w:rsidRPr="00576674">
        <w:rPr>
          <w:lang w:val="pl-PL"/>
        </w:rPr>
        <w:t xml:space="preserve"> 44301</w:t>
      </w:r>
      <w:r w:rsidR="00981B93" w:rsidRPr="00576674">
        <w:rPr>
          <w:lang w:val="pl-PL"/>
        </w:rPr>
        <w:t>/13</w:t>
      </w:r>
      <w:r w:rsidR="00DC4567" w:rsidRPr="00576674">
        <w:rPr>
          <w:lang w:val="pl-PL"/>
        </w:rPr>
        <w:t>, 44379/13</w:t>
      </w:r>
      <w:r w:rsidR="00981B93" w:rsidRPr="00576674">
        <w:rPr>
          <w:lang w:val="pl-PL"/>
        </w:rPr>
        <w:t xml:space="preserve"> </w:t>
      </w:r>
      <w:r w:rsidR="00222990" w:rsidRPr="00576674">
        <w:rPr>
          <w:lang w:val="pl-PL"/>
        </w:rPr>
        <w:t>i</w:t>
      </w:r>
      <w:r w:rsidR="00981B93" w:rsidRPr="00576674">
        <w:rPr>
          <w:lang w:val="pl-PL"/>
        </w:rPr>
        <w:t xml:space="preserve"> </w:t>
      </w:r>
      <w:r w:rsidR="00DC4567" w:rsidRPr="00576674">
        <w:rPr>
          <w:lang w:val="pl-PL"/>
        </w:rPr>
        <w:t>44384/13</w:t>
      </w:r>
      <w:r w:rsidR="00981B93" w:rsidRPr="00576674">
        <w:rPr>
          <w:lang w:val="pl-PL"/>
        </w:rPr>
        <w:t>, § </w:t>
      </w:r>
      <w:r w:rsidR="007E6650" w:rsidRPr="00576674">
        <w:rPr>
          <w:lang w:val="pl-PL"/>
        </w:rPr>
        <w:t>51, 25</w:t>
      </w:r>
      <w:r w:rsidR="004553E0" w:rsidRPr="00576674">
        <w:rPr>
          <w:lang w:val="pl-PL"/>
        </w:rPr>
        <w:t> </w:t>
      </w:r>
      <w:r w:rsidR="00222990" w:rsidRPr="00576674">
        <w:rPr>
          <w:lang w:val="pl-PL"/>
        </w:rPr>
        <w:t>marca</w:t>
      </w:r>
      <w:r w:rsidR="004553E0" w:rsidRPr="00576674">
        <w:rPr>
          <w:lang w:val="pl-PL"/>
        </w:rPr>
        <w:t> </w:t>
      </w:r>
      <w:r w:rsidR="007E6650" w:rsidRPr="00576674">
        <w:rPr>
          <w:lang w:val="pl-PL"/>
        </w:rPr>
        <w:t>2014</w:t>
      </w:r>
      <w:r w:rsidR="00222990" w:rsidRPr="00576674">
        <w:rPr>
          <w:lang w:val="pl-PL"/>
        </w:rPr>
        <w:t xml:space="preserve"> r.</w:t>
      </w:r>
      <w:r w:rsidR="00C633DD" w:rsidRPr="00576674">
        <w:rPr>
          <w:lang w:val="pl-PL"/>
        </w:rPr>
        <w:t>)</w:t>
      </w:r>
      <w:r w:rsidR="007E6650" w:rsidRPr="00576674">
        <w:rPr>
          <w:lang w:val="pl-PL"/>
        </w:rPr>
        <w:t>.</w:t>
      </w:r>
    </w:p>
    <w:p w:rsidR="0022028D" w:rsidRPr="00576674" w:rsidRDefault="00222990" w:rsidP="009D4272">
      <w:pPr>
        <w:pStyle w:val="ECHRPara"/>
        <w:rPr>
          <w:b/>
          <w:lang w:val="pl-PL"/>
        </w:rPr>
      </w:pPr>
      <w:r w:rsidRPr="00576674">
        <w:rPr>
          <w:lang w:val="pl-PL"/>
        </w:rPr>
        <w:t xml:space="preserve">Wymienione wyżej zasady dotyczące proceduralnego zobowiązania do przeprowadzenia dochodzenia na podstawie art. 2 stosowane są podobnie do proceduralnego zobowiązania na podstawie art. 3 (zob. </w:t>
      </w:r>
      <w:r w:rsidR="00983F61" w:rsidRPr="00576674">
        <w:rPr>
          <w:i/>
          <w:lang w:val="pl-PL"/>
        </w:rPr>
        <w:t xml:space="preserve">Tuna </w:t>
      </w:r>
      <w:r w:rsidRPr="00576674">
        <w:rPr>
          <w:i/>
          <w:lang w:val="pl-PL"/>
        </w:rPr>
        <w:t>przeciwko Turcji</w:t>
      </w:r>
      <w:r w:rsidRPr="00576674">
        <w:rPr>
          <w:lang w:val="pl-PL"/>
        </w:rPr>
        <w:t>, nr</w:t>
      </w:r>
      <w:r w:rsidR="00983F61" w:rsidRPr="00576674">
        <w:rPr>
          <w:lang w:val="pl-PL"/>
        </w:rPr>
        <w:t xml:space="preserve"> 22339/03</w:t>
      </w:r>
      <w:r w:rsidR="00983F61" w:rsidRPr="00576674">
        <w:rPr>
          <w:snapToGrid w:val="0"/>
          <w:lang w:val="pl-PL"/>
        </w:rPr>
        <w:t>, §§ 58-63, 19</w:t>
      </w:r>
      <w:r w:rsidR="00501149" w:rsidRPr="00576674">
        <w:rPr>
          <w:snapToGrid w:val="0"/>
          <w:lang w:val="pl-PL"/>
        </w:rPr>
        <w:t> </w:t>
      </w:r>
      <w:r w:rsidRPr="00576674">
        <w:rPr>
          <w:snapToGrid w:val="0"/>
          <w:lang w:val="pl-PL"/>
        </w:rPr>
        <w:t xml:space="preserve">stycznia </w:t>
      </w:r>
      <w:r w:rsidR="00983F61" w:rsidRPr="00576674">
        <w:rPr>
          <w:snapToGrid w:val="0"/>
          <w:lang w:val="pl-PL"/>
        </w:rPr>
        <w:t>2010</w:t>
      </w:r>
      <w:r w:rsidRPr="00576674">
        <w:rPr>
          <w:snapToGrid w:val="0"/>
          <w:lang w:val="pl-PL"/>
        </w:rPr>
        <w:t xml:space="preserve"> r.</w:t>
      </w:r>
      <w:r w:rsidR="00983F61" w:rsidRPr="00576674">
        <w:rPr>
          <w:snapToGrid w:val="0"/>
          <w:lang w:val="pl-PL"/>
        </w:rPr>
        <w:t>).</w:t>
      </w:r>
      <w:r w:rsidRPr="00576674">
        <w:rPr>
          <w:snapToGrid w:val="0"/>
          <w:lang w:val="pl-PL"/>
        </w:rPr>
        <w:t xml:space="preserve"> Zobowiązanie organów władzy krajowej na podstawie Konwencji do przeprowadzenia rzetelnego i skutecznego dochodzenia w związku ze spornym prawem </w:t>
      </w:r>
      <w:r w:rsidR="00865B89">
        <w:rPr>
          <w:snapToGrid w:val="0"/>
          <w:lang w:val="pl-PL"/>
        </w:rPr>
        <w:t>z</w:t>
      </w:r>
      <w:r w:rsidRPr="00576674">
        <w:rPr>
          <w:snapToGrid w:val="0"/>
          <w:lang w:val="pl-PL"/>
        </w:rPr>
        <w:t xml:space="preserve"> art. 3 niekoni</w:t>
      </w:r>
      <w:r w:rsidR="00E70272" w:rsidRPr="00576674">
        <w:rPr>
          <w:snapToGrid w:val="0"/>
          <w:lang w:val="pl-PL"/>
        </w:rPr>
        <w:t xml:space="preserve">ecznie wymaga ukarania </w:t>
      </w:r>
      <w:r w:rsidR="00D53DC1">
        <w:rPr>
          <w:snapToGrid w:val="0"/>
          <w:lang w:val="pl-PL"/>
        </w:rPr>
        <w:t>za wszelką cenę</w:t>
      </w:r>
      <w:r w:rsidR="00E70272" w:rsidRPr="00576674">
        <w:rPr>
          <w:snapToGrid w:val="0"/>
          <w:lang w:val="pl-PL"/>
        </w:rPr>
        <w:t xml:space="preserve"> </w:t>
      </w:r>
      <w:r w:rsidR="009E3326">
        <w:rPr>
          <w:snapToGrid w:val="0"/>
          <w:lang w:val="pl-PL"/>
        </w:rPr>
        <w:t>funkcjonariuszy państwowych</w:t>
      </w:r>
      <w:r w:rsidR="00E70272" w:rsidRPr="00576674">
        <w:rPr>
          <w:snapToGrid w:val="0"/>
          <w:lang w:val="pl-PL"/>
        </w:rPr>
        <w:t xml:space="preserve"> zaangażowanych w domniemane </w:t>
      </w:r>
      <w:r w:rsidR="009E3326">
        <w:rPr>
          <w:snapToGrid w:val="0"/>
          <w:lang w:val="pl-PL"/>
        </w:rPr>
        <w:t>złe</w:t>
      </w:r>
      <w:r w:rsidR="009E3326" w:rsidRPr="00576674">
        <w:rPr>
          <w:snapToGrid w:val="0"/>
          <w:lang w:val="pl-PL"/>
        </w:rPr>
        <w:t xml:space="preserve"> </w:t>
      </w:r>
      <w:r w:rsidR="00E70272" w:rsidRPr="00576674">
        <w:rPr>
          <w:snapToGrid w:val="0"/>
          <w:lang w:val="pl-PL"/>
        </w:rPr>
        <w:t xml:space="preserve">traktowanie. Konwencja wymaga jedynie tego, że powinno </w:t>
      </w:r>
      <w:r w:rsidR="009E3326">
        <w:rPr>
          <w:snapToGrid w:val="0"/>
          <w:lang w:val="pl-PL"/>
        </w:rPr>
        <w:t>zostać przeprowadzone</w:t>
      </w:r>
      <w:r w:rsidR="009E3326" w:rsidRPr="00576674">
        <w:rPr>
          <w:snapToGrid w:val="0"/>
          <w:lang w:val="pl-PL"/>
        </w:rPr>
        <w:t xml:space="preserve"> </w:t>
      </w:r>
      <w:r w:rsidR="00A066FD">
        <w:rPr>
          <w:snapToGrid w:val="0"/>
          <w:lang w:val="pl-PL"/>
        </w:rPr>
        <w:t>„</w:t>
      </w:r>
      <w:r w:rsidR="00E70272" w:rsidRPr="00576674">
        <w:rPr>
          <w:snapToGrid w:val="0"/>
          <w:lang w:val="pl-PL"/>
        </w:rPr>
        <w:t>dochodzenie umożliwiające doprowadzenie do ukarania osób odpowiedzialnych”</w:t>
      </w:r>
      <w:r w:rsidR="0022028D" w:rsidRPr="00576674">
        <w:rPr>
          <w:lang w:val="pl-PL"/>
        </w:rPr>
        <w:t xml:space="preserve"> </w:t>
      </w:r>
      <w:r w:rsidR="00E70272" w:rsidRPr="00576674">
        <w:rPr>
          <w:lang w:val="pl-PL"/>
        </w:rPr>
        <w:t>(zob.</w:t>
      </w:r>
      <w:r w:rsidR="00602A06" w:rsidRPr="00576674">
        <w:rPr>
          <w:lang w:val="pl-PL"/>
        </w:rPr>
        <w:t xml:space="preserve"> </w:t>
      </w:r>
      <w:r w:rsidR="0022028D" w:rsidRPr="00576674">
        <w:rPr>
          <w:i/>
          <w:lang w:val="pl-PL"/>
        </w:rPr>
        <w:t xml:space="preserve">Egmez </w:t>
      </w:r>
      <w:r w:rsidR="00E70272" w:rsidRPr="00576674">
        <w:rPr>
          <w:i/>
          <w:lang w:val="pl-PL"/>
        </w:rPr>
        <w:t>przecwiko Cyprowi</w:t>
      </w:r>
      <w:r w:rsidR="00E70272" w:rsidRPr="00576674">
        <w:rPr>
          <w:lang w:val="pl-PL"/>
        </w:rPr>
        <w:t>, nr</w:t>
      </w:r>
      <w:r w:rsidR="00A869EA" w:rsidRPr="00576674">
        <w:rPr>
          <w:lang w:val="pl-PL"/>
        </w:rPr>
        <w:t> </w:t>
      </w:r>
      <w:r w:rsidR="0022028D" w:rsidRPr="00576674">
        <w:rPr>
          <w:lang w:val="pl-PL"/>
        </w:rPr>
        <w:t xml:space="preserve">30873/96, § 70,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="0022028D" w:rsidRPr="00576674">
        <w:rPr>
          <w:lang w:val="pl-PL"/>
        </w:rPr>
        <w:t xml:space="preserve"> 2000</w:t>
      </w:r>
      <w:r w:rsidR="0022028D" w:rsidRPr="00576674">
        <w:rPr>
          <w:lang w:val="pl-PL"/>
        </w:rPr>
        <w:noBreakHyphen/>
        <w:t>XII</w:t>
      </w:r>
      <w:r w:rsidR="003A7CB3" w:rsidRPr="00576674">
        <w:rPr>
          <w:lang w:val="pl-PL"/>
        </w:rPr>
        <w:t>).</w:t>
      </w:r>
    </w:p>
    <w:p w:rsidR="00D23FDA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108</w:t>
      </w:r>
      <w:r w:rsidRPr="00576674">
        <w:rPr>
          <w:noProof/>
          <w:lang w:val="pl-PL"/>
        </w:rPr>
        <w:fldChar w:fldCharType="end"/>
      </w:r>
      <w:r w:rsidR="00801B46" w:rsidRPr="00576674">
        <w:rPr>
          <w:lang w:val="pl-PL"/>
        </w:rPr>
        <w:t>.  </w:t>
      </w:r>
      <w:r w:rsidR="00E70272" w:rsidRPr="00576674">
        <w:rPr>
          <w:lang w:val="pl-PL"/>
        </w:rPr>
        <w:t xml:space="preserve">W odniesieniu do art. 13 Konwencji, Trybunał podkreśla, że gwarantuje on dostępność na poziomie krajowym środka, poprzez który można złożyć skargę na </w:t>
      </w:r>
      <w:r w:rsidR="009357AD" w:rsidRPr="00576674">
        <w:rPr>
          <w:lang w:val="pl-PL"/>
        </w:rPr>
        <w:t>naruszanie</w:t>
      </w:r>
      <w:r w:rsidR="00E70272" w:rsidRPr="00576674">
        <w:rPr>
          <w:lang w:val="pl-PL"/>
        </w:rPr>
        <w:t xml:space="preserve"> praw i wolności </w:t>
      </w:r>
      <w:r w:rsidR="00B3405E">
        <w:rPr>
          <w:lang w:val="pl-PL"/>
        </w:rPr>
        <w:t xml:space="preserve">określonych w </w:t>
      </w:r>
      <w:r w:rsidR="00E70272" w:rsidRPr="00576674">
        <w:rPr>
          <w:lang w:val="pl-PL"/>
        </w:rPr>
        <w:t xml:space="preserve">Konwencji. </w:t>
      </w:r>
      <w:r w:rsidR="00CA5D74">
        <w:rPr>
          <w:lang w:val="pl-PL"/>
        </w:rPr>
        <w:t>Chociaż</w:t>
      </w:r>
      <w:r w:rsidR="00E70272" w:rsidRPr="00576674">
        <w:rPr>
          <w:lang w:val="pl-PL"/>
        </w:rPr>
        <w:t xml:space="preserve"> </w:t>
      </w:r>
      <w:r w:rsidR="00B3405E">
        <w:rPr>
          <w:lang w:val="pl-PL"/>
        </w:rPr>
        <w:t xml:space="preserve">Układające się Strony </w:t>
      </w:r>
      <w:r w:rsidR="00E70272" w:rsidRPr="00576674">
        <w:rPr>
          <w:lang w:val="pl-PL"/>
        </w:rPr>
        <w:t>mają przyznane uprawnienia dyskrecjonalne co do sposobu, w jaki dostosują się do swych zobowią</w:t>
      </w:r>
      <w:r w:rsidR="00A066FD">
        <w:rPr>
          <w:lang w:val="pl-PL"/>
        </w:rPr>
        <w:t>zań na podstawie tego przepisu, to</w:t>
      </w:r>
      <w:r w:rsidR="00E70272" w:rsidRPr="00576674">
        <w:rPr>
          <w:lang w:val="pl-PL"/>
        </w:rPr>
        <w:t xml:space="preserve"> musi istnieć środek krajowy, pozwalający kompetentnym organom władzy krajowej na zarówno zajmowanie się istotą odpowiedniej skargi na podstawie </w:t>
      </w:r>
      <w:r w:rsidR="009357AD" w:rsidRPr="00576674">
        <w:rPr>
          <w:lang w:val="pl-PL"/>
        </w:rPr>
        <w:t>Konwe</w:t>
      </w:r>
      <w:r w:rsidR="00B3405E">
        <w:rPr>
          <w:lang w:val="pl-PL"/>
        </w:rPr>
        <w:t>n</w:t>
      </w:r>
      <w:r w:rsidR="009357AD" w:rsidRPr="00576674">
        <w:rPr>
          <w:lang w:val="pl-PL"/>
        </w:rPr>
        <w:t>cji</w:t>
      </w:r>
      <w:r w:rsidR="00E70272" w:rsidRPr="00576674">
        <w:rPr>
          <w:lang w:val="pl-PL"/>
        </w:rPr>
        <w:t>, jak i przyznani</w:t>
      </w:r>
      <w:r w:rsidR="003A1801">
        <w:rPr>
          <w:lang w:val="pl-PL"/>
        </w:rPr>
        <w:t>e</w:t>
      </w:r>
      <w:r w:rsidR="00E70272" w:rsidRPr="00576674">
        <w:rPr>
          <w:lang w:val="pl-PL"/>
        </w:rPr>
        <w:t xml:space="preserve"> właściwego odszkodowania. Zakres zobowiązania na podstawie art. 13 zmienia się w zależności od charakteru </w:t>
      </w:r>
      <w:r w:rsidR="009357AD" w:rsidRPr="00576674">
        <w:rPr>
          <w:lang w:val="pl-PL"/>
        </w:rPr>
        <w:t>skargi</w:t>
      </w:r>
      <w:r w:rsidR="00E70272" w:rsidRPr="00576674">
        <w:rPr>
          <w:lang w:val="pl-PL"/>
        </w:rPr>
        <w:t xml:space="preserve"> skar</w:t>
      </w:r>
      <w:r w:rsidR="00A066FD">
        <w:rPr>
          <w:lang w:val="pl-PL"/>
        </w:rPr>
        <w:t>ż</w:t>
      </w:r>
      <w:r w:rsidR="00E70272" w:rsidRPr="00576674">
        <w:rPr>
          <w:lang w:val="pl-PL"/>
        </w:rPr>
        <w:t xml:space="preserve">ącego na podstawie Konwencji, lecz w każdym przypadku środek musi być </w:t>
      </w:r>
      <w:r w:rsidR="00A066FD">
        <w:rPr>
          <w:lang w:val="pl-PL"/>
        </w:rPr>
        <w:t>„</w:t>
      </w:r>
      <w:r w:rsidR="00E70272" w:rsidRPr="00576674">
        <w:rPr>
          <w:lang w:val="pl-PL"/>
        </w:rPr>
        <w:t>skuteczny” w praktyce, jak również w prawie, a w szczególności w tym znaczeniu, iż korzystanie z niego</w:t>
      </w:r>
      <w:r w:rsidR="00D63372" w:rsidRPr="00576674">
        <w:rPr>
          <w:lang w:val="pl-PL"/>
        </w:rPr>
        <w:t xml:space="preserve"> nie</w:t>
      </w:r>
      <w:r w:rsidR="00E70272" w:rsidRPr="00576674">
        <w:rPr>
          <w:lang w:val="pl-PL"/>
        </w:rPr>
        <w:t xml:space="preserve"> </w:t>
      </w:r>
      <w:r w:rsidR="00D63372" w:rsidRPr="00576674">
        <w:rPr>
          <w:lang w:val="pl-PL"/>
        </w:rPr>
        <w:t xml:space="preserve">może być </w:t>
      </w:r>
      <w:r w:rsidR="009357AD">
        <w:rPr>
          <w:lang w:val="pl-PL"/>
        </w:rPr>
        <w:t>bezzasadnie</w:t>
      </w:r>
      <w:r w:rsidR="00D63372" w:rsidRPr="00576674">
        <w:rPr>
          <w:lang w:val="pl-PL"/>
        </w:rPr>
        <w:t xml:space="preserve"> utrudnione poprzez działania czy też </w:t>
      </w:r>
      <w:r w:rsidR="003A1801">
        <w:rPr>
          <w:lang w:val="pl-PL"/>
        </w:rPr>
        <w:t>zaniechania</w:t>
      </w:r>
      <w:r w:rsidR="003A1801" w:rsidRPr="00576674">
        <w:rPr>
          <w:lang w:val="pl-PL"/>
        </w:rPr>
        <w:t xml:space="preserve"> </w:t>
      </w:r>
      <w:r w:rsidR="00D63372" w:rsidRPr="00576674">
        <w:rPr>
          <w:lang w:val="pl-PL"/>
        </w:rPr>
        <w:t xml:space="preserve">organów władzy </w:t>
      </w:r>
      <w:r w:rsidR="00657F57">
        <w:rPr>
          <w:lang w:val="pl-PL"/>
        </w:rPr>
        <w:t>państwowej</w:t>
      </w:r>
      <w:r w:rsidR="00D63372" w:rsidRPr="00576674">
        <w:rPr>
          <w:lang w:val="pl-PL"/>
        </w:rPr>
        <w:t xml:space="preserve"> (zob. </w:t>
      </w:r>
      <w:r w:rsidR="00124899" w:rsidRPr="00576674">
        <w:rPr>
          <w:i/>
          <w:lang w:val="pl-PL"/>
        </w:rPr>
        <w:t xml:space="preserve">Büyükdağ </w:t>
      </w:r>
      <w:r w:rsidR="00D63372" w:rsidRPr="00576674">
        <w:rPr>
          <w:i/>
          <w:lang w:val="pl-PL"/>
        </w:rPr>
        <w:t>przeciwko Turcji</w:t>
      </w:r>
      <w:r w:rsidR="00D63372" w:rsidRPr="00576674">
        <w:rPr>
          <w:lang w:val="pl-PL"/>
        </w:rPr>
        <w:t>, nr</w:t>
      </w:r>
      <w:r w:rsidR="00D23FDA" w:rsidRPr="00576674">
        <w:rPr>
          <w:lang w:val="pl-PL"/>
        </w:rPr>
        <w:t xml:space="preserve"> 28340/95, § 64, 21 </w:t>
      </w:r>
      <w:r w:rsidR="00D63372" w:rsidRPr="00576674">
        <w:rPr>
          <w:lang w:val="pl-PL"/>
        </w:rPr>
        <w:t>grudnia</w:t>
      </w:r>
      <w:r w:rsidR="00D23FDA" w:rsidRPr="00576674">
        <w:rPr>
          <w:lang w:val="pl-PL"/>
        </w:rPr>
        <w:t xml:space="preserve"> 2000</w:t>
      </w:r>
      <w:r w:rsidR="00D63372" w:rsidRPr="00576674">
        <w:rPr>
          <w:lang w:val="pl-PL"/>
        </w:rPr>
        <w:t xml:space="preserve"> r.</w:t>
      </w:r>
      <w:r w:rsidR="00D23FDA" w:rsidRPr="00576674">
        <w:rPr>
          <w:lang w:val="pl-PL"/>
        </w:rPr>
        <w:t xml:space="preserve">, </w:t>
      </w:r>
      <w:r w:rsidR="00D63372" w:rsidRPr="00576674">
        <w:rPr>
          <w:lang w:val="pl-PL"/>
        </w:rPr>
        <w:t xml:space="preserve">wraz z cytowanymi sprawami, zwłaszcza </w:t>
      </w:r>
      <w:r w:rsidR="00D23FDA" w:rsidRPr="00576674">
        <w:rPr>
          <w:i/>
          <w:lang w:val="pl-PL"/>
        </w:rPr>
        <w:t xml:space="preserve">Aksoy </w:t>
      </w:r>
      <w:r w:rsidR="00D63372" w:rsidRPr="00576674">
        <w:rPr>
          <w:i/>
          <w:lang w:val="pl-PL"/>
        </w:rPr>
        <w:t>przeciwko Turcji</w:t>
      </w:r>
      <w:r w:rsidR="00D23FDA" w:rsidRPr="00576674">
        <w:rPr>
          <w:lang w:val="pl-PL"/>
        </w:rPr>
        <w:t xml:space="preserve">, 18 </w:t>
      </w:r>
      <w:r w:rsidR="00D63372" w:rsidRPr="00576674">
        <w:rPr>
          <w:lang w:val="pl-PL"/>
        </w:rPr>
        <w:t xml:space="preserve">grudnia </w:t>
      </w:r>
      <w:r w:rsidR="00D23FDA" w:rsidRPr="00576674">
        <w:rPr>
          <w:lang w:val="pl-PL"/>
        </w:rPr>
        <w:t>1996</w:t>
      </w:r>
      <w:r w:rsidR="00D63372" w:rsidRPr="00576674">
        <w:rPr>
          <w:lang w:val="pl-PL"/>
        </w:rPr>
        <w:t xml:space="preserve"> r.</w:t>
      </w:r>
      <w:r w:rsidR="00D23FDA" w:rsidRPr="00576674">
        <w:rPr>
          <w:lang w:val="pl-PL"/>
        </w:rPr>
        <w:t xml:space="preserve">, § 95, </w:t>
      </w:r>
      <w:r w:rsidR="00D23FDA" w:rsidRPr="00576674">
        <w:rPr>
          <w:i/>
          <w:lang w:val="pl-PL"/>
        </w:rPr>
        <w:t>Reports</w:t>
      </w:r>
      <w:r w:rsidR="004E1DFF" w:rsidRPr="00576674">
        <w:rPr>
          <w:i/>
          <w:lang w:val="pl-PL"/>
        </w:rPr>
        <w:t> </w:t>
      </w:r>
      <w:r w:rsidR="00D23FDA" w:rsidRPr="00576674">
        <w:rPr>
          <w:lang w:val="pl-PL"/>
        </w:rPr>
        <w:t>1996</w:t>
      </w:r>
      <w:r w:rsidR="00D23FDA" w:rsidRPr="00576674">
        <w:rPr>
          <w:lang w:val="pl-PL"/>
        </w:rPr>
        <w:noBreakHyphen/>
        <w:t>VI).</w:t>
      </w:r>
    </w:p>
    <w:p w:rsidR="00BB0E2E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109</w:t>
      </w:r>
      <w:r w:rsidRPr="00576674">
        <w:rPr>
          <w:noProof/>
          <w:lang w:val="pl-PL"/>
        </w:rPr>
        <w:fldChar w:fldCharType="end"/>
      </w:r>
      <w:r w:rsidR="00BB0E2E" w:rsidRPr="00576674">
        <w:rPr>
          <w:lang w:val="pl-PL"/>
        </w:rPr>
        <w:t>.  </w:t>
      </w:r>
      <w:r w:rsidR="00D63372" w:rsidRPr="00576674">
        <w:rPr>
          <w:lang w:val="pl-PL"/>
        </w:rPr>
        <w:t>Co więcej, regulacje Trybunału</w:t>
      </w:r>
      <w:r w:rsidR="00A066FD">
        <w:rPr>
          <w:lang w:val="pl-PL"/>
        </w:rPr>
        <w:t>,</w:t>
      </w:r>
      <w:r w:rsidR="00D63372" w:rsidRPr="00576674">
        <w:rPr>
          <w:lang w:val="pl-PL"/>
        </w:rPr>
        <w:t xml:space="preserve"> s</w:t>
      </w:r>
      <w:r w:rsidR="00A87298">
        <w:rPr>
          <w:lang w:val="pl-PL"/>
        </w:rPr>
        <w:t>łużą</w:t>
      </w:r>
      <w:r w:rsidR="00D63372" w:rsidRPr="00576674">
        <w:rPr>
          <w:lang w:val="pl-PL"/>
        </w:rPr>
        <w:t xml:space="preserve"> nie tylko </w:t>
      </w:r>
      <w:r w:rsidR="00A87298">
        <w:rPr>
          <w:lang w:val="pl-PL"/>
        </w:rPr>
        <w:t>decyzjom</w:t>
      </w:r>
      <w:r w:rsidR="00D63372" w:rsidRPr="00576674">
        <w:rPr>
          <w:lang w:val="pl-PL"/>
        </w:rPr>
        <w:t xml:space="preserve"> </w:t>
      </w:r>
      <w:r w:rsidR="007625C5">
        <w:rPr>
          <w:lang w:val="pl-PL"/>
        </w:rPr>
        <w:t>wniesionym</w:t>
      </w:r>
      <w:r w:rsidR="007625C5" w:rsidRPr="00576674">
        <w:rPr>
          <w:lang w:val="pl-PL"/>
        </w:rPr>
        <w:t xml:space="preserve"> </w:t>
      </w:r>
      <w:r w:rsidR="00D63372" w:rsidRPr="00576674">
        <w:rPr>
          <w:lang w:val="pl-PL"/>
        </w:rPr>
        <w:t>przed niego, lecz bardziej ogólnie, wyjaśnieni</w:t>
      </w:r>
      <w:r w:rsidR="00A87298">
        <w:rPr>
          <w:lang w:val="pl-PL"/>
        </w:rPr>
        <w:t>om</w:t>
      </w:r>
      <w:r w:rsidR="00D63372" w:rsidRPr="00576674">
        <w:rPr>
          <w:lang w:val="pl-PL"/>
        </w:rPr>
        <w:t>, chronieni</w:t>
      </w:r>
      <w:r w:rsidR="00A87298">
        <w:rPr>
          <w:lang w:val="pl-PL"/>
        </w:rPr>
        <w:t>u</w:t>
      </w:r>
      <w:r w:rsidR="00D63372" w:rsidRPr="00576674">
        <w:rPr>
          <w:lang w:val="pl-PL"/>
        </w:rPr>
        <w:t xml:space="preserve"> i rozwijani</w:t>
      </w:r>
      <w:r w:rsidR="00A87298">
        <w:rPr>
          <w:lang w:val="pl-PL"/>
        </w:rPr>
        <w:t>u</w:t>
      </w:r>
      <w:r w:rsidR="00D63372" w:rsidRPr="00576674">
        <w:rPr>
          <w:lang w:val="pl-PL"/>
        </w:rPr>
        <w:t xml:space="preserve"> reguł </w:t>
      </w:r>
      <w:r w:rsidR="009357AD" w:rsidRPr="00576674">
        <w:rPr>
          <w:lang w:val="pl-PL"/>
        </w:rPr>
        <w:t>ustanowionych</w:t>
      </w:r>
      <w:r w:rsidR="00D63372" w:rsidRPr="00576674">
        <w:rPr>
          <w:lang w:val="pl-PL"/>
        </w:rPr>
        <w:t xml:space="preserve"> przez Konwencję, a tym samym do przyczyniania się do przestrzegania przez państwo zobowiązań podjętych przez nie jako przez </w:t>
      </w:r>
      <w:r w:rsidR="007625C5">
        <w:rPr>
          <w:lang w:val="pl-PL"/>
        </w:rPr>
        <w:t>Układającą się Stronę</w:t>
      </w:r>
      <w:r w:rsidR="00D63372" w:rsidRPr="00576674">
        <w:rPr>
          <w:lang w:val="pl-PL"/>
        </w:rPr>
        <w:t xml:space="preserve">. </w:t>
      </w:r>
      <w:r w:rsidR="00A87298">
        <w:rPr>
          <w:lang w:val="pl-PL"/>
        </w:rPr>
        <w:t>Choć</w:t>
      </w:r>
      <w:r w:rsidR="00D63372" w:rsidRPr="00576674">
        <w:rPr>
          <w:lang w:val="pl-PL"/>
        </w:rPr>
        <w:t xml:space="preserve"> głównym celem system</w:t>
      </w:r>
      <w:r w:rsidR="00A87298">
        <w:rPr>
          <w:lang w:val="pl-PL"/>
        </w:rPr>
        <w:t>u</w:t>
      </w:r>
      <w:r w:rsidR="00D63372" w:rsidRPr="00576674">
        <w:rPr>
          <w:lang w:val="pl-PL"/>
        </w:rPr>
        <w:t xml:space="preserve"> Konwencji jest zapewnienie jednostce zadośćuczynienia,</w:t>
      </w:r>
      <w:r w:rsidR="00A87298">
        <w:rPr>
          <w:lang w:val="pl-PL"/>
        </w:rPr>
        <w:t xml:space="preserve"> to</w:t>
      </w:r>
      <w:r w:rsidR="00D63372" w:rsidRPr="00576674">
        <w:rPr>
          <w:lang w:val="pl-PL"/>
        </w:rPr>
        <w:t xml:space="preserve"> jego misją jest także określanie kwestii na gruncie publiczno-politycznym we wspólnym in</w:t>
      </w:r>
      <w:r w:rsidR="00196997" w:rsidRPr="00576674">
        <w:rPr>
          <w:lang w:val="pl-PL"/>
        </w:rPr>
        <w:t xml:space="preserve">teresie, a tym samym ochrona praw człowieka oraz </w:t>
      </w:r>
      <w:r w:rsidR="00997F05">
        <w:rPr>
          <w:lang w:val="pl-PL"/>
        </w:rPr>
        <w:t>pogłębianie orzecznictwa w przedmiocie praw człowieka w obrębie wspólnoty Państw-</w:t>
      </w:r>
      <w:r w:rsidR="00997F05">
        <w:rPr>
          <w:lang w:val="pl-PL"/>
        </w:rPr>
        <w:lastRenderedPageBreak/>
        <w:t>Stron Konwencji</w:t>
      </w:r>
      <w:r w:rsidR="00196997" w:rsidRPr="00576674">
        <w:rPr>
          <w:lang w:val="pl-PL"/>
        </w:rPr>
        <w:t xml:space="preserve"> (zob. </w:t>
      </w:r>
      <w:r w:rsidR="00BB0E2E" w:rsidRPr="00576674">
        <w:rPr>
          <w:i/>
          <w:lang w:val="pl-PL"/>
        </w:rPr>
        <w:t xml:space="preserve">Rantsev </w:t>
      </w:r>
      <w:r w:rsidR="00196997" w:rsidRPr="00576674">
        <w:rPr>
          <w:i/>
          <w:lang w:val="pl-PL"/>
        </w:rPr>
        <w:t>przeciwko Cyprowi i Rosji</w:t>
      </w:r>
      <w:r w:rsidR="00196997" w:rsidRPr="00576674">
        <w:rPr>
          <w:lang w:val="pl-PL"/>
        </w:rPr>
        <w:t>, nr</w:t>
      </w:r>
      <w:r w:rsidR="00BB0E2E" w:rsidRPr="00576674">
        <w:rPr>
          <w:lang w:val="pl-PL"/>
        </w:rPr>
        <w:t xml:space="preserve"> 25965/04, § 197,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="00BB0E2E" w:rsidRPr="00576674">
        <w:rPr>
          <w:lang w:val="pl-PL"/>
        </w:rPr>
        <w:t xml:space="preserve"> 2010 (</w:t>
      </w:r>
      <w:r w:rsidR="00196997" w:rsidRPr="00576674">
        <w:rPr>
          <w:lang w:val="pl-PL"/>
        </w:rPr>
        <w:t>fragmenty</w:t>
      </w:r>
      <w:r w:rsidR="00BB0E2E" w:rsidRPr="00576674">
        <w:rPr>
          <w:lang w:val="pl-PL"/>
        </w:rPr>
        <w:t xml:space="preserve">), </w:t>
      </w:r>
      <w:r w:rsidR="00196997" w:rsidRPr="00576674">
        <w:rPr>
          <w:lang w:val="pl-PL"/>
        </w:rPr>
        <w:t>z późniejszymi odniesieniami</w:t>
      </w:r>
      <w:r w:rsidR="00BB0E2E" w:rsidRPr="00576674">
        <w:rPr>
          <w:lang w:val="pl-PL"/>
        </w:rPr>
        <w:t>).</w:t>
      </w:r>
    </w:p>
    <w:p w:rsidR="00C52574" w:rsidRPr="00576674" w:rsidRDefault="00B256D0" w:rsidP="009D4272">
      <w:pPr>
        <w:pStyle w:val="ECHRHeading4"/>
        <w:rPr>
          <w:lang w:val="pl-PL"/>
        </w:rPr>
      </w:pPr>
      <w:r w:rsidRPr="00576674">
        <w:rPr>
          <w:lang w:val="pl-PL"/>
        </w:rPr>
        <w:t>(</w:t>
      </w:r>
      <w:r w:rsidR="00096A90" w:rsidRPr="00576674">
        <w:rPr>
          <w:lang w:val="pl-PL"/>
        </w:rPr>
        <w:t>b</w:t>
      </w:r>
      <w:r w:rsidRPr="00576674">
        <w:rPr>
          <w:lang w:val="pl-PL"/>
        </w:rPr>
        <w:t>)</w:t>
      </w:r>
      <w:r w:rsidR="00477732" w:rsidRPr="00576674">
        <w:rPr>
          <w:lang w:val="pl-PL"/>
        </w:rPr>
        <w:t>  </w:t>
      </w:r>
      <w:r w:rsidR="00196997" w:rsidRPr="00576674">
        <w:rPr>
          <w:lang w:val="pl-PL"/>
        </w:rPr>
        <w:t xml:space="preserve">Stosowanie powyższych zasad w niniejszej sprawie </w:t>
      </w:r>
    </w:p>
    <w:p w:rsidR="006E1AC3" w:rsidRPr="00576674" w:rsidRDefault="00F9013D" w:rsidP="009D4272">
      <w:pPr>
        <w:pStyle w:val="ECHRHeading5"/>
        <w:rPr>
          <w:lang w:val="pl-PL"/>
        </w:rPr>
      </w:pPr>
      <w:r w:rsidRPr="00576674">
        <w:rPr>
          <w:lang w:val="pl-PL"/>
        </w:rPr>
        <w:t>(</w:t>
      </w:r>
      <w:r w:rsidR="00583C01" w:rsidRPr="00576674">
        <w:rPr>
          <w:lang w:val="pl-PL"/>
        </w:rPr>
        <w:t>i</w:t>
      </w:r>
      <w:r w:rsidRPr="00576674">
        <w:rPr>
          <w:lang w:val="pl-PL"/>
        </w:rPr>
        <w:t>)</w:t>
      </w:r>
      <w:r w:rsidR="00477732" w:rsidRPr="00576674">
        <w:rPr>
          <w:lang w:val="pl-PL"/>
        </w:rPr>
        <w:t>  </w:t>
      </w:r>
      <w:r w:rsidR="00196997" w:rsidRPr="00576674">
        <w:rPr>
          <w:lang w:val="pl-PL"/>
        </w:rPr>
        <w:t xml:space="preserve">Artykuł 3 Konwencji </w:t>
      </w:r>
    </w:p>
    <w:p w:rsidR="00153C22" w:rsidRPr="00576674" w:rsidRDefault="00C52574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110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196997" w:rsidRPr="00576674">
        <w:rPr>
          <w:lang w:val="pl-PL"/>
        </w:rPr>
        <w:t xml:space="preserve">Na podstawie art. 19 Konwencji obowiązkiem Trybunału jest zapewnienie przestrzegania zobowiązań podjętych przez </w:t>
      </w:r>
      <w:r w:rsidR="00B849F1">
        <w:rPr>
          <w:lang w:val="pl-PL"/>
        </w:rPr>
        <w:t>Układające się S</w:t>
      </w:r>
      <w:r w:rsidR="00A87298">
        <w:rPr>
          <w:lang w:val="pl-PL"/>
        </w:rPr>
        <w:t>trony.</w:t>
      </w:r>
    </w:p>
    <w:p w:rsidR="00196997" w:rsidRPr="00576674" w:rsidRDefault="004314DE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111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196997" w:rsidRPr="00576674">
        <w:rPr>
          <w:lang w:val="pl-PL"/>
        </w:rPr>
        <w:t xml:space="preserve">Skarżący twierdził, że pozwany Rząd miał obowiązek przeprowadzenia dochodzenia w sprawie </w:t>
      </w:r>
      <w:r w:rsidR="00B43D3B">
        <w:rPr>
          <w:lang w:val="pl-PL"/>
        </w:rPr>
        <w:t>złego</w:t>
      </w:r>
      <w:r w:rsidR="00B43D3B" w:rsidRPr="00576674">
        <w:rPr>
          <w:lang w:val="pl-PL"/>
        </w:rPr>
        <w:t xml:space="preserve"> </w:t>
      </w:r>
      <w:r w:rsidR="00196997" w:rsidRPr="00576674">
        <w:rPr>
          <w:lang w:val="pl-PL"/>
        </w:rPr>
        <w:t xml:space="preserve">traktowania, którego stał się przedmiotem, z uwagi na rozpoznanie naruszenia art. 3 w połączeniu ze zobowiązaniem zawartym w jednostronnej deklaracji Rządu </w:t>
      </w:r>
      <w:r w:rsidR="00A87298">
        <w:rPr>
          <w:lang w:val="pl-PL"/>
        </w:rPr>
        <w:t>„</w:t>
      </w:r>
      <w:r w:rsidR="00196997" w:rsidRPr="00576674">
        <w:rPr>
          <w:lang w:val="pl-PL"/>
        </w:rPr>
        <w:t xml:space="preserve">aby zapewnić skuteczny środek” i decyzją Trybunału, akceptującą jednostronną deklarację. </w:t>
      </w:r>
    </w:p>
    <w:p w:rsidR="00196997" w:rsidRPr="00576674" w:rsidRDefault="00196997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Rząd stwierdził przeciwnie – ani warunki jego jednostronnej deklaracji, ani </w:t>
      </w:r>
      <w:r w:rsidR="00A87298">
        <w:rPr>
          <w:lang w:val="pl-PL"/>
        </w:rPr>
        <w:t>brzmienie</w:t>
      </w:r>
      <w:r w:rsidRPr="00576674">
        <w:rPr>
          <w:lang w:val="pl-PL"/>
        </w:rPr>
        <w:t xml:space="preserve"> decyzji Trybunału, </w:t>
      </w:r>
      <w:r w:rsidR="009357AD" w:rsidRPr="00576674">
        <w:rPr>
          <w:lang w:val="pl-PL"/>
        </w:rPr>
        <w:t>akceptującej</w:t>
      </w:r>
      <w:r w:rsidRPr="00576674">
        <w:rPr>
          <w:lang w:val="pl-PL"/>
        </w:rPr>
        <w:t xml:space="preserve"> tę deklarację, nie może być </w:t>
      </w:r>
      <w:r w:rsidR="009357AD">
        <w:rPr>
          <w:lang w:val="pl-PL"/>
        </w:rPr>
        <w:t xml:space="preserve">skonstruowane </w:t>
      </w:r>
      <w:r w:rsidRPr="00576674">
        <w:rPr>
          <w:lang w:val="pl-PL"/>
        </w:rPr>
        <w:t xml:space="preserve">w sposób, który obliguje do wznowienia zakończonego postępowania w sprawie </w:t>
      </w:r>
      <w:r w:rsidR="00AC7B73">
        <w:rPr>
          <w:lang w:val="pl-PL"/>
        </w:rPr>
        <w:t>złego</w:t>
      </w:r>
      <w:r w:rsidR="00AC7B73" w:rsidRPr="00576674">
        <w:rPr>
          <w:lang w:val="pl-PL"/>
        </w:rPr>
        <w:t xml:space="preserve"> </w:t>
      </w:r>
      <w:r w:rsidRPr="00576674">
        <w:rPr>
          <w:lang w:val="pl-PL"/>
        </w:rPr>
        <w:t xml:space="preserve">traktowania skarżącego. </w:t>
      </w:r>
    </w:p>
    <w:p w:rsidR="00027804" w:rsidRPr="00576674" w:rsidRDefault="00F05385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112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196997" w:rsidRPr="00576674">
        <w:rPr>
          <w:lang w:val="pl-PL"/>
        </w:rPr>
        <w:t xml:space="preserve">Zadaniem Trybunału jest określenie na początku, czy pozwane państwo miało obowiązek </w:t>
      </w:r>
      <w:r w:rsidR="009357AD" w:rsidRPr="00576674">
        <w:rPr>
          <w:lang w:val="pl-PL"/>
        </w:rPr>
        <w:t>wznowienia</w:t>
      </w:r>
      <w:r w:rsidR="00196997" w:rsidRPr="00576674">
        <w:rPr>
          <w:lang w:val="pl-PL"/>
        </w:rPr>
        <w:t xml:space="preserve"> zakończonego postępowania oraz </w:t>
      </w:r>
      <w:r w:rsidR="00027804" w:rsidRPr="00576674">
        <w:rPr>
          <w:lang w:val="pl-PL"/>
        </w:rPr>
        <w:t xml:space="preserve">czy odmowa </w:t>
      </w:r>
      <w:r w:rsidR="007E797F">
        <w:rPr>
          <w:lang w:val="pl-PL"/>
        </w:rPr>
        <w:t xml:space="preserve">jego </w:t>
      </w:r>
      <w:r w:rsidR="00027804" w:rsidRPr="00576674">
        <w:rPr>
          <w:lang w:val="pl-PL"/>
        </w:rPr>
        <w:t xml:space="preserve">wykonania może </w:t>
      </w:r>
      <w:r w:rsidR="007E797F">
        <w:rPr>
          <w:lang w:val="pl-PL"/>
        </w:rPr>
        <w:t>być rozpoznawana</w:t>
      </w:r>
      <w:r w:rsidR="00027804" w:rsidRPr="00576674">
        <w:rPr>
          <w:lang w:val="pl-PL"/>
        </w:rPr>
        <w:t xml:space="preserve"> na podstawie Konwencji. </w:t>
      </w:r>
    </w:p>
    <w:p w:rsidR="00027804" w:rsidRPr="00576674" w:rsidRDefault="00027804" w:rsidP="009D4272">
      <w:pPr>
        <w:pStyle w:val="ECHRPara"/>
        <w:rPr>
          <w:lang w:val="pl-PL"/>
        </w:rPr>
      </w:pPr>
      <w:r w:rsidRPr="00576674">
        <w:rPr>
          <w:lang w:val="pl-PL"/>
        </w:rPr>
        <w:t>W związku z tym Trybunał zauważa,</w:t>
      </w:r>
      <w:r w:rsidR="00A87298">
        <w:rPr>
          <w:lang w:val="pl-PL"/>
        </w:rPr>
        <w:t xml:space="preserve"> iż</w:t>
      </w:r>
      <w:r w:rsidRPr="00576674">
        <w:rPr>
          <w:lang w:val="pl-PL"/>
        </w:rPr>
        <w:t xml:space="preserve"> w swojej decyzji o skreśleniu wydan</w:t>
      </w:r>
      <w:r w:rsidR="00A87298">
        <w:rPr>
          <w:lang w:val="pl-PL"/>
        </w:rPr>
        <w:t>ej</w:t>
      </w:r>
      <w:r w:rsidRPr="00576674">
        <w:rPr>
          <w:lang w:val="pl-PL"/>
        </w:rPr>
        <w:t xml:space="preserve"> w dniu 10 lutego 2009 r. nie wskazał wyraźnie Rządowi, czy pozostał mu obowiązek prowadzenia skutecznego dochodzenia czy też obowiązek taki został wykonany poprzez przyznanie, iż </w:t>
      </w:r>
      <w:r w:rsidR="00865C96">
        <w:rPr>
          <w:lang w:val="pl-PL"/>
        </w:rPr>
        <w:t>doszło</w:t>
      </w:r>
      <w:r w:rsidR="00651D81">
        <w:rPr>
          <w:lang w:val="pl-PL"/>
        </w:rPr>
        <w:t xml:space="preserve"> do</w:t>
      </w:r>
      <w:r w:rsidR="00865C96" w:rsidRPr="00576674">
        <w:rPr>
          <w:lang w:val="pl-PL"/>
        </w:rPr>
        <w:t xml:space="preserve"> </w:t>
      </w:r>
      <w:r w:rsidRPr="00576674">
        <w:rPr>
          <w:lang w:val="pl-PL"/>
        </w:rPr>
        <w:t>naruszeni</w:t>
      </w:r>
      <w:r w:rsidR="00651D81">
        <w:rPr>
          <w:lang w:val="pl-PL"/>
        </w:rPr>
        <w:t>a</w:t>
      </w:r>
      <w:r w:rsidRPr="00576674">
        <w:rPr>
          <w:lang w:val="pl-PL"/>
        </w:rPr>
        <w:t xml:space="preserve"> i poprzez wypłatę </w:t>
      </w:r>
      <w:r w:rsidR="00865C96">
        <w:rPr>
          <w:lang w:val="pl-PL"/>
        </w:rPr>
        <w:t>zadośćuczynienia</w:t>
      </w:r>
      <w:r w:rsidRPr="00576674">
        <w:rPr>
          <w:lang w:val="pl-PL"/>
        </w:rPr>
        <w:t xml:space="preserve">. </w:t>
      </w:r>
    </w:p>
    <w:p w:rsidR="00027804" w:rsidRPr="00576674" w:rsidRDefault="00027804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Dlatego też Trybunał zbada, czy taki obowiązek mógł zostać podniesiony ze względu na zobowiązanie Rządu zawarte w jego jednostronnej deklaracji oraz decyzji Trybunału z dnia 10 lutego 2009 r. na tyle, na ile określa to </w:t>
      </w:r>
      <w:r w:rsidR="009357AD" w:rsidRPr="00576674">
        <w:rPr>
          <w:lang w:val="pl-PL"/>
        </w:rPr>
        <w:t>skarżący</w:t>
      </w:r>
      <w:r w:rsidRPr="00576674">
        <w:rPr>
          <w:lang w:val="pl-PL"/>
        </w:rPr>
        <w:t xml:space="preserve"> w </w:t>
      </w:r>
      <w:r w:rsidR="00155EA5" w:rsidRPr="00576674">
        <w:rPr>
          <w:lang w:val="pl-PL"/>
        </w:rPr>
        <w:t xml:space="preserve"> skardze nr 547/</w:t>
      </w:r>
      <w:r w:rsidR="00155EA5">
        <w:rPr>
          <w:lang w:val="pl-PL"/>
        </w:rPr>
        <w:t>02</w:t>
      </w:r>
      <w:r w:rsidRPr="00576674">
        <w:rPr>
          <w:lang w:val="pl-PL"/>
        </w:rPr>
        <w:t xml:space="preserve"> </w:t>
      </w:r>
      <w:r w:rsidR="00A37F3D">
        <w:rPr>
          <w:lang w:val="pl-PL"/>
        </w:rPr>
        <w:t xml:space="preserve">zarzucającej naruszenie art. </w:t>
      </w:r>
      <w:r w:rsidR="00155EA5">
        <w:rPr>
          <w:lang w:val="pl-PL"/>
        </w:rPr>
        <w:t>3 w wymiarze proceduralnym</w:t>
      </w:r>
      <w:r w:rsidR="00A37F3D">
        <w:rPr>
          <w:lang w:val="pl-PL"/>
        </w:rPr>
        <w:t xml:space="preserve"> </w:t>
      </w:r>
      <w:r w:rsidRPr="00576674">
        <w:rPr>
          <w:lang w:val="pl-PL"/>
        </w:rPr>
        <w:t xml:space="preserve">(zob. </w:t>
      </w:r>
      <w:r w:rsidR="00A37F3D">
        <w:rPr>
          <w:lang w:val="pl-PL"/>
        </w:rPr>
        <w:t>§</w:t>
      </w:r>
      <w:r w:rsidRPr="00576674">
        <w:rPr>
          <w:lang w:val="pl-PL"/>
        </w:rPr>
        <w:t xml:space="preserve"> 20 powyżej) </w:t>
      </w:r>
      <w:r w:rsidR="00155EA5">
        <w:rPr>
          <w:lang w:val="pl-PL"/>
        </w:rPr>
        <w:t>oraz</w:t>
      </w:r>
      <w:r w:rsidRPr="00576674">
        <w:rPr>
          <w:lang w:val="pl-PL"/>
        </w:rPr>
        <w:t xml:space="preserve"> czy </w:t>
      </w:r>
      <w:r w:rsidR="009357AD" w:rsidRPr="00576674">
        <w:rPr>
          <w:lang w:val="pl-PL"/>
        </w:rPr>
        <w:t>zaskarżona</w:t>
      </w:r>
      <w:r w:rsidRPr="00576674">
        <w:rPr>
          <w:lang w:val="pl-PL"/>
        </w:rPr>
        <w:t xml:space="preserve"> odmowa </w:t>
      </w:r>
      <w:r w:rsidR="00865C96">
        <w:rPr>
          <w:lang w:val="pl-PL"/>
        </w:rPr>
        <w:t>była</w:t>
      </w:r>
      <w:r w:rsidR="00865C96" w:rsidRPr="00576674">
        <w:rPr>
          <w:lang w:val="pl-PL"/>
        </w:rPr>
        <w:t xml:space="preserve"> </w:t>
      </w:r>
      <w:r w:rsidRPr="00576674">
        <w:rPr>
          <w:lang w:val="pl-PL"/>
        </w:rPr>
        <w:t>niezgodn</w:t>
      </w:r>
      <w:r w:rsidR="00865C96">
        <w:rPr>
          <w:lang w:val="pl-PL"/>
        </w:rPr>
        <w:t>a</w:t>
      </w:r>
      <w:r w:rsidRPr="00576674">
        <w:rPr>
          <w:lang w:val="pl-PL"/>
        </w:rPr>
        <w:t xml:space="preserve"> z proceduralnymi zobowiązaniami, które wciąż istnieją po wydaniu decyzji o skreśleniu. </w:t>
      </w:r>
    </w:p>
    <w:p w:rsidR="001C6BE3" w:rsidRPr="00576674" w:rsidRDefault="002C335A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113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027804" w:rsidRPr="00576674">
        <w:rPr>
          <w:lang w:val="pl-PL"/>
        </w:rPr>
        <w:t>Trybunał podkreśla, że</w:t>
      </w:r>
      <w:r w:rsidR="001C6BE3" w:rsidRPr="00576674">
        <w:rPr>
          <w:lang w:val="pl-PL"/>
        </w:rPr>
        <w:t xml:space="preserve"> jak wynika ze struktury art. 37 Konwencji oraz z jego orzecznictwa w związku z jednostronnymi deklaracjami (zob. </w:t>
      </w:r>
      <w:r w:rsidR="000E4127">
        <w:rPr>
          <w:lang w:val="pl-PL"/>
        </w:rPr>
        <w:t>§</w:t>
      </w:r>
      <w:r w:rsidR="001C6BE3" w:rsidRPr="00576674">
        <w:rPr>
          <w:lang w:val="pl-PL"/>
        </w:rPr>
        <w:t xml:space="preserve"> 54-69 powyżej), powody leżące u podstawy decyzji wydanej przez Trybunał o zaakceptowaniu jednostronnej deklaracji i skreśleniu skargi (lub jej części) z listy spraw są nierozerwalnie złączone z charakterem skargi skarżącego, a tym samym ze zobowiązaniami pozwanego Rządu wynikającym z Konwencji w związku z naruszonymi prawami. </w:t>
      </w:r>
    </w:p>
    <w:p w:rsidR="00A549F5" w:rsidRPr="00576674" w:rsidRDefault="004B04B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114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</w:t>
      </w:r>
      <w:r w:rsidR="00A87298">
        <w:rPr>
          <w:lang w:val="pl-PL"/>
        </w:rPr>
        <w:t xml:space="preserve">W świetle powyższego, </w:t>
      </w:r>
      <w:r w:rsidR="00FA5AEF" w:rsidRPr="00576674">
        <w:rPr>
          <w:lang w:val="pl-PL"/>
        </w:rPr>
        <w:t xml:space="preserve">Trybunał ocenił w swojej decyzji z dnia 10 lutego 2009 r. zobowiązania Rządu Łotwy zawarte w jednostronnej </w:t>
      </w:r>
      <w:r w:rsidR="00FA5AEF" w:rsidRPr="00576674">
        <w:rPr>
          <w:lang w:val="pl-PL"/>
        </w:rPr>
        <w:lastRenderedPageBreak/>
        <w:t xml:space="preserve">deklaracji Rządu z dnia 30 kwietnia 2008 r. w związku ze skargą nr 547/02. Wynik oceny Trybunału </w:t>
      </w:r>
      <w:r w:rsidR="009357AD" w:rsidRPr="00576674">
        <w:rPr>
          <w:lang w:val="pl-PL"/>
        </w:rPr>
        <w:t>znajduje</w:t>
      </w:r>
      <w:r w:rsidR="00FA5AEF" w:rsidRPr="00576674">
        <w:rPr>
          <w:lang w:val="pl-PL"/>
        </w:rPr>
        <w:t xml:space="preserve"> swe odbicie w argume</w:t>
      </w:r>
      <w:r w:rsidR="00A549F5" w:rsidRPr="00576674">
        <w:rPr>
          <w:lang w:val="pl-PL"/>
        </w:rPr>
        <w:t xml:space="preserve">ntacji oraz obserwacjach, które wskazywały skreślenie </w:t>
      </w:r>
      <w:r w:rsidR="00FA5AEF" w:rsidRPr="00576674">
        <w:rPr>
          <w:lang w:val="pl-PL"/>
        </w:rPr>
        <w:t xml:space="preserve">właściwych skarg </w:t>
      </w:r>
      <w:r w:rsidR="000E4127">
        <w:rPr>
          <w:lang w:val="pl-PL"/>
        </w:rPr>
        <w:t>na naruszenie</w:t>
      </w:r>
      <w:r w:rsidR="00FA5AEF" w:rsidRPr="00576674">
        <w:rPr>
          <w:lang w:val="pl-PL"/>
        </w:rPr>
        <w:t xml:space="preserve"> </w:t>
      </w:r>
      <w:r w:rsidR="00A549F5" w:rsidRPr="00576674">
        <w:rPr>
          <w:lang w:val="pl-PL"/>
        </w:rPr>
        <w:t xml:space="preserve">art. 3 Konwencji w decyzji z dnia 10 lutego 2009 r. oraz które były częścią tej decyzji. </w:t>
      </w:r>
    </w:p>
    <w:p w:rsidR="00A549F5" w:rsidRPr="00576674" w:rsidRDefault="00322452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115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A87298">
        <w:rPr>
          <w:lang w:val="pl-PL"/>
        </w:rPr>
        <w:t>W niniejszej skardze</w:t>
      </w:r>
      <w:r w:rsidR="00A549F5" w:rsidRPr="00576674">
        <w:rPr>
          <w:lang w:val="pl-PL"/>
        </w:rPr>
        <w:t xml:space="preserve"> strony nie stwierdziły, że Trybunał popełnił oczywisty błąd w procedurze lub </w:t>
      </w:r>
      <w:r w:rsidR="008F33DB">
        <w:rPr>
          <w:lang w:val="pl-PL"/>
        </w:rPr>
        <w:t>odnoszący się do istoty sprawy</w:t>
      </w:r>
      <w:r w:rsidR="00A549F5" w:rsidRPr="00576674">
        <w:rPr>
          <w:lang w:val="pl-PL"/>
        </w:rPr>
        <w:t xml:space="preserve">, gdy zaakceptował jednostronną deklarację Rządu jako podstawę do skreślenia odpowiedniej skargi. </w:t>
      </w:r>
      <w:r w:rsidR="009C38C0">
        <w:rPr>
          <w:lang w:val="pl-PL"/>
        </w:rPr>
        <w:t>S</w:t>
      </w:r>
      <w:r w:rsidR="00A549F5" w:rsidRPr="00576674">
        <w:rPr>
          <w:lang w:val="pl-PL"/>
        </w:rPr>
        <w:t xml:space="preserve">trony nie zgodziły się </w:t>
      </w:r>
      <w:r w:rsidR="009C38C0">
        <w:rPr>
          <w:lang w:val="pl-PL"/>
        </w:rPr>
        <w:t xml:space="preserve">jednak </w:t>
      </w:r>
      <w:r w:rsidR="00A549F5" w:rsidRPr="00576674">
        <w:rPr>
          <w:lang w:val="pl-PL"/>
        </w:rPr>
        <w:t xml:space="preserve">co do konkluzji wynikającej ze sformułowań: </w:t>
      </w:r>
    </w:p>
    <w:p w:rsidR="00A549F5" w:rsidRPr="00576674" w:rsidRDefault="00F10CC9" w:rsidP="009D4272">
      <w:pPr>
        <w:pStyle w:val="ECHRPara"/>
        <w:rPr>
          <w:lang w:val="pl-PL"/>
        </w:rPr>
      </w:pPr>
      <w:r w:rsidRPr="00576674">
        <w:rPr>
          <w:lang w:val="pl-PL"/>
        </w:rPr>
        <w:t>(</w:t>
      </w:r>
      <w:r w:rsidR="00981B93" w:rsidRPr="00576674">
        <w:rPr>
          <w:lang w:val="pl-PL"/>
        </w:rPr>
        <w:t>a)  </w:t>
      </w:r>
      <w:r w:rsidR="00A549F5" w:rsidRPr="00576674">
        <w:rPr>
          <w:lang w:val="pl-PL"/>
        </w:rPr>
        <w:t>zobowiązani</w:t>
      </w:r>
      <w:r w:rsidR="006A5ECB">
        <w:rPr>
          <w:lang w:val="pl-PL"/>
        </w:rPr>
        <w:t>a</w:t>
      </w:r>
      <w:r w:rsidR="00A549F5" w:rsidRPr="00576674">
        <w:rPr>
          <w:lang w:val="pl-PL"/>
        </w:rPr>
        <w:t xml:space="preserve"> Rządu do </w:t>
      </w:r>
      <w:r w:rsidR="00A87298">
        <w:rPr>
          <w:lang w:val="pl-PL"/>
        </w:rPr>
        <w:t>„</w:t>
      </w:r>
      <w:r w:rsidR="00A549F5" w:rsidRPr="00576674">
        <w:rPr>
          <w:lang w:val="pl-PL"/>
        </w:rPr>
        <w:t xml:space="preserve">podjęcia wszystkich koniecznych środków w celu uniknięcia podobnych naruszeń w przyszłości, jak również w celu zapewnienia skutecznego środka”, oraz </w:t>
      </w:r>
    </w:p>
    <w:p w:rsidR="00585445" w:rsidRPr="00576674" w:rsidRDefault="00F10CC9" w:rsidP="009D4272">
      <w:pPr>
        <w:pStyle w:val="ECHRPara"/>
        <w:rPr>
          <w:lang w:val="pl-PL"/>
        </w:rPr>
      </w:pPr>
      <w:r w:rsidRPr="00576674">
        <w:rPr>
          <w:lang w:val="pl-PL"/>
        </w:rPr>
        <w:t>(</w:t>
      </w:r>
      <w:r w:rsidR="00981B93" w:rsidRPr="00576674">
        <w:rPr>
          <w:lang w:val="pl-PL"/>
        </w:rPr>
        <w:t>b)  </w:t>
      </w:r>
      <w:r w:rsidR="00A549F5" w:rsidRPr="00576674">
        <w:rPr>
          <w:lang w:val="pl-PL"/>
        </w:rPr>
        <w:t>zdani</w:t>
      </w:r>
      <w:r w:rsidR="009C38C0">
        <w:rPr>
          <w:lang w:val="pl-PL"/>
        </w:rPr>
        <w:t>a</w:t>
      </w:r>
      <w:r w:rsidR="00A549F5" w:rsidRPr="00576674">
        <w:rPr>
          <w:lang w:val="pl-PL"/>
        </w:rPr>
        <w:t xml:space="preserve"> zawarte</w:t>
      </w:r>
      <w:r w:rsidR="009C38C0">
        <w:rPr>
          <w:lang w:val="pl-PL"/>
        </w:rPr>
        <w:t>go</w:t>
      </w:r>
      <w:r w:rsidR="00A549F5" w:rsidRPr="00576674">
        <w:rPr>
          <w:lang w:val="pl-PL"/>
        </w:rPr>
        <w:t xml:space="preserve"> w paragrafie 54 decyzji odnoszącej się do możliwości zastosowania innych środków: “</w:t>
      </w:r>
      <w:r w:rsidR="00A87298" w:rsidRPr="00A87298">
        <w:rPr>
          <w:lang w:val="pl-PL"/>
        </w:rPr>
        <w:t xml:space="preserve">Decyzja ta pozostaje bez uszczerbku dla możliwości skarżącego, by mógł skorzystać z </w:t>
      </w:r>
      <w:r w:rsidR="00AC49D5">
        <w:rPr>
          <w:lang w:val="pl-PL"/>
        </w:rPr>
        <w:t xml:space="preserve">wszelkich </w:t>
      </w:r>
      <w:r w:rsidR="00A87298" w:rsidRPr="00A87298">
        <w:rPr>
          <w:lang w:val="pl-PL"/>
        </w:rPr>
        <w:t xml:space="preserve">dostępnych </w:t>
      </w:r>
      <w:r w:rsidR="00AC49D5">
        <w:rPr>
          <w:lang w:val="pl-PL"/>
        </w:rPr>
        <w:t xml:space="preserve">dochodzenia </w:t>
      </w:r>
      <w:r w:rsidR="002232C0">
        <w:rPr>
          <w:lang w:val="pl-PL"/>
        </w:rPr>
        <w:t>zadośćuczynienia</w:t>
      </w:r>
      <w:r w:rsidR="00A549F5" w:rsidRPr="00576674">
        <w:rPr>
          <w:lang w:val="pl-PL"/>
        </w:rPr>
        <w:t xml:space="preserve">” </w:t>
      </w:r>
      <w:r w:rsidR="00A7299A" w:rsidRPr="00576674">
        <w:rPr>
          <w:lang w:val="pl-PL"/>
        </w:rPr>
        <w:t>(“</w:t>
      </w:r>
      <w:r w:rsidR="003747AA" w:rsidRPr="00576674">
        <w:rPr>
          <w:i/>
          <w:lang w:val="pl-PL"/>
        </w:rPr>
        <w:t>Cette décision ne préjuge en rien de la possibilité pour le requérant d</w:t>
      </w:r>
      <w:r w:rsidR="009D4272" w:rsidRPr="00576674">
        <w:rPr>
          <w:i/>
          <w:lang w:val="pl-PL"/>
        </w:rPr>
        <w:t>’</w:t>
      </w:r>
      <w:r w:rsidR="003747AA" w:rsidRPr="00576674">
        <w:rPr>
          <w:i/>
          <w:lang w:val="pl-PL"/>
        </w:rPr>
        <w:t>exercer, le cas éch</w:t>
      </w:r>
      <w:r w:rsidR="00A7299A" w:rsidRPr="00576674">
        <w:rPr>
          <w:i/>
          <w:lang w:val="pl-PL"/>
        </w:rPr>
        <w:t>éa</w:t>
      </w:r>
      <w:r w:rsidR="003747AA" w:rsidRPr="00576674">
        <w:rPr>
          <w:i/>
          <w:lang w:val="pl-PL"/>
        </w:rPr>
        <w:t>nt, d</w:t>
      </w:r>
      <w:r w:rsidR="009D4272" w:rsidRPr="00576674">
        <w:rPr>
          <w:i/>
          <w:lang w:val="pl-PL"/>
        </w:rPr>
        <w:t>’</w:t>
      </w:r>
      <w:r w:rsidR="003747AA" w:rsidRPr="00576674">
        <w:rPr>
          <w:i/>
          <w:lang w:val="pl-PL"/>
        </w:rPr>
        <w:t>autres recours afin d</w:t>
      </w:r>
      <w:r w:rsidR="009D4272" w:rsidRPr="00576674">
        <w:rPr>
          <w:i/>
          <w:lang w:val="pl-PL"/>
        </w:rPr>
        <w:t>’</w:t>
      </w:r>
      <w:r w:rsidR="003747AA" w:rsidRPr="00576674">
        <w:rPr>
          <w:i/>
          <w:lang w:val="pl-PL"/>
        </w:rPr>
        <w:t>obtenir réparation”</w:t>
      </w:r>
      <w:r w:rsidR="00A7299A" w:rsidRPr="00576674">
        <w:rPr>
          <w:i/>
          <w:lang w:val="pl-PL"/>
        </w:rPr>
        <w:t>)</w:t>
      </w:r>
      <w:r w:rsidR="003747AA" w:rsidRPr="00576674">
        <w:rPr>
          <w:lang w:val="pl-PL"/>
        </w:rPr>
        <w:t>.</w:t>
      </w:r>
    </w:p>
    <w:bookmarkStart w:id="37" w:name="para113"/>
    <w:p w:rsidR="00A549F5" w:rsidRPr="00576674" w:rsidRDefault="00AA588F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116</w:t>
      </w:r>
      <w:r w:rsidRPr="00576674">
        <w:rPr>
          <w:lang w:val="pl-PL"/>
        </w:rPr>
        <w:fldChar w:fldCharType="end"/>
      </w:r>
      <w:bookmarkEnd w:id="37"/>
      <w:r w:rsidRPr="00576674">
        <w:rPr>
          <w:lang w:val="pl-PL"/>
        </w:rPr>
        <w:t>.  </w:t>
      </w:r>
      <w:r w:rsidR="00A549F5" w:rsidRPr="00576674">
        <w:rPr>
          <w:lang w:val="pl-PL"/>
        </w:rPr>
        <w:t xml:space="preserve">Trybunał uznaje, że nie zaistniały żadne </w:t>
      </w:r>
      <w:r w:rsidR="009357AD" w:rsidRPr="00576674">
        <w:rPr>
          <w:lang w:val="pl-PL"/>
        </w:rPr>
        <w:t>wyjątkowe</w:t>
      </w:r>
      <w:r w:rsidR="00A549F5" w:rsidRPr="00576674">
        <w:rPr>
          <w:lang w:val="pl-PL"/>
        </w:rPr>
        <w:t xml:space="preserve"> okoliczności w niniejszej sprawie (zob. </w:t>
      </w:r>
      <w:r w:rsidR="008F33DB">
        <w:rPr>
          <w:lang w:val="pl-PL"/>
        </w:rPr>
        <w:t>§</w:t>
      </w:r>
      <w:r w:rsidR="00A549F5" w:rsidRPr="00576674">
        <w:rPr>
          <w:lang w:val="pl-PL"/>
        </w:rPr>
        <w:t xml:space="preserve"> 69 powyżej), które mogłyby uzasadnić przywrócenie </w:t>
      </w:r>
      <w:r w:rsidR="009401E2" w:rsidRPr="00576674">
        <w:rPr>
          <w:lang w:val="pl-PL"/>
        </w:rPr>
        <w:t>s</w:t>
      </w:r>
      <w:r w:rsidR="009401E2">
        <w:rPr>
          <w:lang w:val="pl-PL"/>
        </w:rPr>
        <w:t>kargi</w:t>
      </w:r>
      <w:r w:rsidR="009401E2" w:rsidRPr="00576674">
        <w:rPr>
          <w:lang w:val="pl-PL"/>
        </w:rPr>
        <w:t xml:space="preserve"> nr 547/02</w:t>
      </w:r>
      <w:r w:rsidR="009401E2">
        <w:rPr>
          <w:lang w:val="pl-PL"/>
        </w:rPr>
        <w:t xml:space="preserve"> </w:t>
      </w:r>
      <w:r w:rsidR="00A549F5" w:rsidRPr="00576674">
        <w:rPr>
          <w:lang w:val="pl-PL"/>
        </w:rPr>
        <w:t xml:space="preserve">na listę spraw, </w:t>
      </w:r>
      <w:r w:rsidR="00A87298">
        <w:rPr>
          <w:lang w:val="pl-PL"/>
        </w:rPr>
        <w:t>skreśloną</w:t>
      </w:r>
      <w:r w:rsidR="00A549F5" w:rsidRPr="00576674">
        <w:rPr>
          <w:lang w:val="pl-PL"/>
        </w:rPr>
        <w:t xml:space="preserve"> w dniu 10 lutego 2009 r. </w:t>
      </w:r>
    </w:p>
    <w:p w:rsidR="00066F94" w:rsidRPr="00576674" w:rsidRDefault="00A549F5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Zobowiązania Rządu na podstawie </w:t>
      </w:r>
      <w:r w:rsidR="00066F94" w:rsidRPr="00576674">
        <w:rPr>
          <w:lang w:val="pl-PL"/>
        </w:rPr>
        <w:t>lit. a powyżej</w:t>
      </w:r>
      <w:r w:rsidR="002232C0">
        <w:rPr>
          <w:lang w:val="pl-PL"/>
        </w:rPr>
        <w:t xml:space="preserve"> do </w:t>
      </w:r>
      <w:r w:rsidR="00A87298">
        <w:rPr>
          <w:lang w:val="pl-PL"/>
        </w:rPr>
        <w:t>„</w:t>
      </w:r>
      <w:r w:rsidR="00066F94" w:rsidRPr="00576674">
        <w:rPr>
          <w:lang w:val="pl-PL"/>
        </w:rPr>
        <w:t>zapewnieni</w:t>
      </w:r>
      <w:r w:rsidR="002232C0">
        <w:rPr>
          <w:lang w:val="pl-PL"/>
        </w:rPr>
        <w:t>a</w:t>
      </w:r>
      <w:r w:rsidR="00066F94" w:rsidRPr="00576674">
        <w:rPr>
          <w:lang w:val="pl-PL"/>
        </w:rPr>
        <w:t xml:space="preserve"> skutecznego środka”</w:t>
      </w:r>
      <w:r w:rsidR="00A87298">
        <w:rPr>
          <w:lang w:val="pl-PL"/>
        </w:rPr>
        <w:t>,</w:t>
      </w:r>
      <w:r w:rsidR="00066F94" w:rsidRPr="00576674">
        <w:rPr>
          <w:lang w:val="pl-PL"/>
        </w:rPr>
        <w:t xml:space="preserve"> powinny by</w:t>
      </w:r>
      <w:r w:rsidR="00A87298">
        <w:rPr>
          <w:lang w:val="pl-PL"/>
        </w:rPr>
        <w:t>ć</w:t>
      </w:r>
      <w:r w:rsidR="00066F94" w:rsidRPr="00576674">
        <w:rPr>
          <w:lang w:val="pl-PL"/>
        </w:rPr>
        <w:t xml:space="preserve"> interpretowane jako ogólne środki, a nie szczególne, indywidualne środki, sugerujące, że odmowa wznowienia postępowania naruszyła ten warunek. </w:t>
      </w:r>
    </w:p>
    <w:p w:rsidR="00066F94" w:rsidRPr="00576674" w:rsidRDefault="00066F94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Niemniej jednak Trybunał rozważa szczególnie właściwe odniesienie litery b. powyżej do faktu, że skarżący pozostał bez możliwości skorzystania z </w:t>
      </w:r>
      <w:r w:rsidR="00A87298">
        <w:rPr>
          <w:lang w:val="pl-PL"/>
        </w:rPr>
        <w:t>„</w:t>
      </w:r>
      <w:r w:rsidRPr="00576674">
        <w:rPr>
          <w:lang w:val="pl-PL"/>
        </w:rPr>
        <w:t xml:space="preserve">innego dostępnego mu środka w celu uzyskania </w:t>
      </w:r>
      <w:r w:rsidR="002232C0">
        <w:rPr>
          <w:lang w:val="pl-PL"/>
        </w:rPr>
        <w:t>zadośćuczynienia</w:t>
      </w:r>
      <w:r w:rsidRPr="00576674">
        <w:rPr>
          <w:lang w:val="pl-PL"/>
        </w:rPr>
        <w:t xml:space="preserve">” jako warunek konieczny decyzji Trybunału do skreślenia właściwej części skargi z listy spraw. </w:t>
      </w:r>
    </w:p>
    <w:p w:rsidR="00185FD5" w:rsidRPr="00576674" w:rsidRDefault="00066F94" w:rsidP="009D4272">
      <w:pPr>
        <w:pStyle w:val="ECHRPara"/>
        <w:rPr>
          <w:lang w:val="pl-PL"/>
        </w:rPr>
      </w:pPr>
      <w:r w:rsidRPr="00576674">
        <w:rPr>
          <w:lang w:val="pl-PL"/>
        </w:rPr>
        <w:t>Tak</w:t>
      </w:r>
      <w:r w:rsidR="00A87298">
        <w:rPr>
          <w:lang w:val="pl-PL"/>
        </w:rPr>
        <w:t>ą</w:t>
      </w:r>
      <w:r w:rsidRPr="00576674">
        <w:rPr>
          <w:lang w:val="pl-PL"/>
        </w:rPr>
        <w:t xml:space="preserve"> możliwość można zobaczyć </w:t>
      </w:r>
      <w:r w:rsidR="00941BDC">
        <w:rPr>
          <w:lang w:val="pl-PL"/>
        </w:rPr>
        <w:t>analizując orzecznictwo</w:t>
      </w:r>
      <w:r w:rsidRPr="00576674">
        <w:rPr>
          <w:lang w:val="pl-PL"/>
        </w:rPr>
        <w:t xml:space="preserve"> Trybunału </w:t>
      </w:r>
      <w:r w:rsidR="00941BDC">
        <w:rPr>
          <w:lang w:val="pl-PL"/>
        </w:rPr>
        <w:t>dotyczące złego</w:t>
      </w:r>
      <w:r w:rsidR="000A5F0E">
        <w:rPr>
          <w:lang w:val="pl-PL"/>
        </w:rPr>
        <w:t xml:space="preserve"> traktowani</w:t>
      </w:r>
      <w:r w:rsidR="00941BDC">
        <w:rPr>
          <w:lang w:val="pl-PL"/>
        </w:rPr>
        <w:t>a</w:t>
      </w:r>
      <w:r w:rsidRPr="00576674">
        <w:rPr>
          <w:lang w:val="pl-PL"/>
        </w:rPr>
        <w:t xml:space="preserve"> przez </w:t>
      </w:r>
      <w:r w:rsidR="000A5F0E">
        <w:rPr>
          <w:lang w:val="pl-PL"/>
        </w:rPr>
        <w:t>funkcjonariusz</w:t>
      </w:r>
      <w:r w:rsidR="00A422C6">
        <w:rPr>
          <w:lang w:val="pl-PL"/>
        </w:rPr>
        <w:t>y państwowych</w:t>
      </w:r>
      <w:r w:rsidRPr="00576674">
        <w:rPr>
          <w:lang w:val="pl-PL"/>
        </w:rPr>
        <w:t>. Praw</w:t>
      </w:r>
      <w:r w:rsidR="00A87298">
        <w:rPr>
          <w:lang w:val="pl-PL"/>
        </w:rPr>
        <w:t>u</w:t>
      </w:r>
      <w:r w:rsidRPr="00576674">
        <w:rPr>
          <w:lang w:val="pl-PL"/>
        </w:rPr>
        <w:t xml:space="preserve"> skarżącego do skorzystania z istniejącego środka w cel</w:t>
      </w:r>
      <w:r w:rsidR="00185FD5" w:rsidRPr="00576674">
        <w:rPr>
          <w:lang w:val="pl-PL"/>
        </w:rPr>
        <w:t>u uzyskania odszkodowania powinien</w:t>
      </w:r>
      <w:r w:rsidRPr="00576674">
        <w:rPr>
          <w:lang w:val="pl-PL"/>
        </w:rPr>
        <w:t xml:space="preserve"> </w:t>
      </w:r>
      <w:r w:rsidR="00185FD5" w:rsidRPr="00576674">
        <w:rPr>
          <w:lang w:val="pl-PL"/>
        </w:rPr>
        <w:t>towarzyszyć</w:t>
      </w:r>
      <w:r w:rsidRPr="00576674">
        <w:rPr>
          <w:lang w:val="pl-PL"/>
        </w:rPr>
        <w:t xml:space="preserve"> </w:t>
      </w:r>
      <w:r w:rsidR="00185FD5" w:rsidRPr="00576674">
        <w:rPr>
          <w:lang w:val="pl-PL"/>
        </w:rPr>
        <w:t xml:space="preserve">równoczesny obowiązek leżący po stronie pozwanego Rządu co do zapewnienia mu środka w formie procedury przeprowadzenia dochodzenia w sprawie jego </w:t>
      </w:r>
      <w:r w:rsidR="000A5F0E">
        <w:rPr>
          <w:lang w:val="pl-PL"/>
        </w:rPr>
        <w:t>złego traktowania przez funkcjonariuszy państwowych</w:t>
      </w:r>
      <w:r w:rsidR="00185FD5" w:rsidRPr="00576674">
        <w:rPr>
          <w:lang w:val="pl-PL"/>
        </w:rPr>
        <w:t xml:space="preserve"> (zob. </w:t>
      </w:r>
      <w:r w:rsidR="000A5F0E">
        <w:rPr>
          <w:lang w:val="pl-PL"/>
        </w:rPr>
        <w:t>§</w:t>
      </w:r>
      <w:r w:rsidR="00185FD5" w:rsidRPr="00576674">
        <w:rPr>
          <w:lang w:val="pl-PL"/>
        </w:rPr>
        <w:t xml:space="preserve"> 105 powyżej). </w:t>
      </w:r>
    </w:p>
    <w:p w:rsidR="00804C8F" w:rsidRPr="00576674" w:rsidRDefault="00185FD5" w:rsidP="009D4272">
      <w:pPr>
        <w:pStyle w:val="ECHRPara"/>
        <w:rPr>
          <w:lang w:val="pl-PL"/>
        </w:rPr>
      </w:pPr>
      <w:r w:rsidRPr="00576674">
        <w:rPr>
          <w:lang w:val="pl-PL"/>
        </w:rPr>
        <w:t>Wypłata odszkodowania</w:t>
      </w:r>
      <w:r w:rsidR="00A87298">
        <w:rPr>
          <w:lang w:val="pl-PL"/>
        </w:rPr>
        <w:t>,</w:t>
      </w:r>
      <w:r w:rsidRPr="00576674">
        <w:rPr>
          <w:lang w:val="pl-PL"/>
        </w:rPr>
        <w:t xml:space="preserve"> będąca wynikiem jednostronnej deklaracji </w:t>
      </w:r>
      <w:r w:rsidR="00A422C6">
        <w:rPr>
          <w:lang w:val="pl-PL"/>
        </w:rPr>
        <w:t>bądź</w:t>
      </w:r>
      <w:r w:rsidRPr="00576674">
        <w:rPr>
          <w:lang w:val="pl-PL"/>
        </w:rPr>
        <w:t xml:space="preserve"> późniejsz</w:t>
      </w:r>
      <w:r w:rsidR="00A422C6">
        <w:rPr>
          <w:lang w:val="pl-PL"/>
        </w:rPr>
        <w:t xml:space="preserve">ego </w:t>
      </w:r>
      <w:r w:rsidRPr="00576674">
        <w:rPr>
          <w:lang w:val="pl-PL"/>
        </w:rPr>
        <w:t>postępowani</w:t>
      </w:r>
      <w:r w:rsidR="00A422C6">
        <w:rPr>
          <w:lang w:val="pl-PL"/>
        </w:rPr>
        <w:t>a</w:t>
      </w:r>
      <w:r w:rsidRPr="00576674">
        <w:rPr>
          <w:lang w:val="pl-PL"/>
        </w:rPr>
        <w:t xml:space="preserve"> krajow</w:t>
      </w:r>
      <w:r w:rsidR="00A422C6">
        <w:rPr>
          <w:lang w:val="pl-PL"/>
        </w:rPr>
        <w:t>ego</w:t>
      </w:r>
      <w:r w:rsidRPr="00576674">
        <w:rPr>
          <w:lang w:val="pl-PL"/>
        </w:rPr>
        <w:t xml:space="preserve"> w sprawie szkody, nie może być wystarczająca, mając na względzie zobowiązanie państwa na podstawie art. 3 do przeprowadzenia śledztwa w sprawie </w:t>
      </w:r>
      <w:r w:rsidR="00852E79">
        <w:rPr>
          <w:lang w:val="pl-PL"/>
        </w:rPr>
        <w:t xml:space="preserve">złego traktowania przez </w:t>
      </w:r>
      <w:r w:rsidR="00852E79">
        <w:rPr>
          <w:lang w:val="pl-PL"/>
        </w:rPr>
        <w:lastRenderedPageBreak/>
        <w:t>funkcjonariuszy państwowych</w:t>
      </w:r>
      <w:r w:rsidRPr="00576674">
        <w:rPr>
          <w:lang w:val="pl-PL"/>
        </w:rPr>
        <w:t xml:space="preserve"> (zob. </w:t>
      </w:r>
      <w:r w:rsidR="00400060" w:rsidRPr="00576674">
        <w:rPr>
          <w:i/>
          <w:lang w:val="pl-PL"/>
        </w:rPr>
        <w:t>Gäfgen</w:t>
      </w:r>
      <w:r w:rsidR="00400060" w:rsidRPr="00576674">
        <w:rPr>
          <w:lang w:val="pl-PL"/>
        </w:rPr>
        <w:t xml:space="preserve">, </w:t>
      </w:r>
      <w:r w:rsidRPr="00576674">
        <w:rPr>
          <w:lang w:val="pl-PL"/>
        </w:rPr>
        <w:t>wyżej cytowane</w:t>
      </w:r>
      <w:r w:rsidR="00400060" w:rsidRPr="00576674">
        <w:rPr>
          <w:lang w:val="pl-PL"/>
        </w:rPr>
        <w:t>, §</w:t>
      </w:r>
      <w:r w:rsidR="00D37288" w:rsidRPr="00576674">
        <w:rPr>
          <w:lang w:val="pl-PL"/>
        </w:rPr>
        <w:t>§</w:t>
      </w:r>
      <w:r w:rsidR="00400060" w:rsidRPr="00576674">
        <w:rPr>
          <w:lang w:val="pl-PL"/>
        </w:rPr>
        <w:t xml:space="preserve"> 116 </w:t>
      </w:r>
      <w:r w:rsidRPr="00576674">
        <w:rPr>
          <w:lang w:val="pl-PL"/>
        </w:rPr>
        <w:t>i</w:t>
      </w:r>
      <w:r w:rsidR="00400060" w:rsidRPr="00576674">
        <w:rPr>
          <w:lang w:val="pl-PL"/>
        </w:rPr>
        <w:t xml:space="preserve"> 119).</w:t>
      </w:r>
    </w:p>
    <w:p w:rsidR="00185FD5" w:rsidRPr="00576674" w:rsidRDefault="00277B40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117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185FD5" w:rsidRPr="00576674">
        <w:rPr>
          <w:lang w:val="pl-PL"/>
        </w:rPr>
        <w:t xml:space="preserve">Dlatego też interpretacja Rządu, którą zawarł w jednostronnej deklaracji, że wypłata </w:t>
      </w:r>
      <w:r w:rsidR="00963179">
        <w:rPr>
          <w:lang w:val="pl-PL"/>
        </w:rPr>
        <w:t>zadośćuczynienia stanowi ostateczne</w:t>
      </w:r>
      <w:r w:rsidR="00185FD5" w:rsidRPr="00576674">
        <w:rPr>
          <w:lang w:val="pl-PL"/>
        </w:rPr>
        <w:t xml:space="preserve"> rozwiązani</w:t>
      </w:r>
      <w:r w:rsidR="00963179">
        <w:rPr>
          <w:lang w:val="pl-PL"/>
        </w:rPr>
        <w:t>e</w:t>
      </w:r>
      <w:r w:rsidR="00185FD5" w:rsidRPr="00576674">
        <w:rPr>
          <w:lang w:val="pl-PL"/>
        </w:rPr>
        <w:t xml:space="preserve"> sprawy</w:t>
      </w:r>
      <w:r w:rsidR="00A87298">
        <w:rPr>
          <w:lang w:val="pl-PL"/>
        </w:rPr>
        <w:t>,</w:t>
      </w:r>
      <w:r w:rsidR="00185FD5" w:rsidRPr="00576674">
        <w:rPr>
          <w:lang w:val="pl-PL"/>
        </w:rPr>
        <w:t xml:space="preserve"> nie może być </w:t>
      </w:r>
      <w:r w:rsidR="00963179">
        <w:rPr>
          <w:lang w:val="pl-PL"/>
        </w:rPr>
        <w:t>za</w:t>
      </w:r>
      <w:r w:rsidR="00185FD5" w:rsidRPr="00576674">
        <w:rPr>
          <w:lang w:val="pl-PL"/>
        </w:rPr>
        <w:t xml:space="preserve">akceptowana. Taka interpretacja może </w:t>
      </w:r>
      <w:r w:rsidR="00963179">
        <w:rPr>
          <w:lang w:val="pl-PL"/>
        </w:rPr>
        <w:t>naruszyć</w:t>
      </w:r>
      <w:r w:rsidR="00963179" w:rsidRPr="00576674">
        <w:rPr>
          <w:lang w:val="pl-PL"/>
        </w:rPr>
        <w:t xml:space="preserve"> </w:t>
      </w:r>
      <w:r w:rsidR="00185FD5" w:rsidRPr="00576674">
        <w:rPr>
          <w:lang w:val="pl-PL"/>
        </w:rPr>
        <w:t xml:space="preserve">istotę praw skarżącego oraz zobowiązanie państwa na podstawie art. 3 Konwencji (zob. </w:t>
      </w:r>
      <w:r w:rsidR="00963179">
        <w:rPr>
          <w:lang w:val="pl-PL"/>
        </w:rPr>
        <w:t>§</w:t>
      </w:r>
      <w:r w:rsidR="00185FD5" w:rsidRPr="00576674">
        <w:rPr>
          <w:lang w:val="pl-PL"/>
        </w:rPr>
        <w:t xml:space="preserve"> 104 i 105 powyżej). </w:t>
      </w:r>
    </w:p>
    <w:p w:rsidR="002617EE" w:rsidRPr="00576674" w:rsidRDefault="00185FD5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Podczas gdy prawdą jest, iż decyzja </w:t>
      </w:r>
      <w:r w:rsidR="0013301D" w:rsidRPr="00576674">
        <w:rPr>
          <w:lang w:val="pl-PL"/>
        </w:rPr>
        <w:t xml:space="preserve">Trybunału </w:t>
      </w:r>
      <w:r w:rsidRPr="00576674">
        <w:rPr>
          <w:lang w:val="pl-PL"/>
        </w:rPr>
        <w:t>z dnia 10 lutego 2009 r. obejmuj</w:t>
      </w:r>
      <w:r w:rsidR="00A87298">
        <w:rPr>
          <w:lang w:val="pl-PL"/>
        </w:rPr>
        <w:t>e</w:t>
      </w:r>
      <w:r w:rsidR="0013301D" w:rsidRPr="00576674">
        <w:rPr>
          <w:lang w:val="pl-PL"/>
        </w:rPr>
        <w:t xml:space="preserve"> </w:t>
      </w:r>
      <w:r w:rsidR="00440C30" w:rsidRPr="00576674">
        <w:rPr>
          <w:lang w:val="pl-PL"/>
        </w:rPr>
        <w:t>ostateczn</w:t>
      </w:r>
      <w:r w:rsidR="00440C30">
        <w:rPr>
          <w:lang w:val="pl-PL"/>
        </w:rPr>
        <w:t>e z punktu widzenia celów</w:t>
      </w:r>
      <w:r w:rsidR="0013301D" w:rsidRPr="00576674">
        <w:rPr>
          <w:lang w:val="pl-PL"/>
        </w:rPr>
        <w:t xml:space="preserve"> Konwencji </w:t>
      </w:r>
      <w:r w:rsidR="00440C30">
        <w:rPr>
          <w:lang w:val="pl-PL"/>
        </w:rPr>
        <w:t xml:space="preserve">rozwiązanie dla </w:t>
      </w:r>
      <w:r w:rsidR="009357AD" w:rsidRPr="00576674">
        <w:rPr>
          <w:lang w:val="pl-PL"/>
        </w:rPr>
        <w:t>proceduralne</w:t>
      </w:r>
      <w:r w:rsidR="00440C30">
        <w:rPr>
          <w:lang w:val="pl-PL"/>
        </w:rPr>
        <w:t>go aspektu</w:t>
      </w:r>
      <w:r w:rsidR="0013301D" w:rsidRPr="00576674">
        <w:rPr>
          <w:lang w:val="pl-PL"/>
        </w:rPr>
        <w:t xml:space="preserve"> skar</w:t>
      </w:r>
      <w:r w:rsidR="005D018A">
        <w:rPr>
          <w:lang w:val="pl-PL"/>
        </w:rPr>
        <w:t>gi</w:t>
      </w:r>
      <w:r w:rsidR="0013301D" w:rsidRPr="00576674">
        <w:rPr>
          <w:lang w:val="pl-PL"/>
        </w:rPr>
        <w:t xml:space="preserve"> </w:t>
      </w:r>
      <w:r w:rsidR="005D018A" w:rsidRPr="00576674">
        <w:rPr>
          <w:lang w:val="pl-PL"/>
        </w:rPr>
        <w:t xml:space="preserve">na </w:t>
      </w:r>
      <w:r w:rsidR="005D018A">
        <w:rPr>
          <w:lang w:val="pl-PL"/>
        </w:rPr>
        <w:t>naruszenie</w:t>
      </w:r>
      <w:r w:rsidR="005D018A" w:rsidRPr="00576674">
        <w:rPr>
          <w:lang w:val="pl-PL"/>
        </w:rPr>
        <w:t xml:space="preserve"> art. 3 Konwencji </w:t>
      </w:r>
      <w:r w:rsidR="0013301D" w:rsidRPr="00576674">
        <w:rPr>
          <w:lang w:val="pl-PL"/>
        </w:rPr>
        <w:t xml:space="preserve">w skardze nr 547/02, Trybunał podkreśla, że procedura jednostronnej deklaracji jest wyjątkiem. Tak jak wtedy, gdy dochodzi do naruszenia </w:t>
      </w:r>
      <w:r w:rsidR="002617EE" w:rsidRPr="00576674">
        <w:rPr>
          <w:lang w:val="pl-PL"/>
        </w:rPr>
        <w:t xml:space="preserve">najbardziej podstawowych praw zawartych w Konwencji, założeniem nie jest ani obejście sprzeciwu </w:t>
      </w:r>
      <w:r w:rsidR="009357AD" w:rsidRPr="00576674">
        <w:rPr>
          <w:lang w:val="pl-PL"/>
        </w:rPr>
        <w:t>skarżącego</w:t>
      </w:r>
      <w:r w:rsidR="002617EE" w:rsidRPr="00576674">
        <w:rPr>
          <w:lang w:val="pl-PL"/>
        </w:rPr>
        <w:t xml:space="preserve"> co do polubownego rozstrzygnięcia czy też pozwolenie Rządowi na </w:t>
      </w:r>
      <w:r w:rsidR="00F629C3">
        <w:rPr>
          <w:lang w:val="pl-PL"/>
        </w:rPr>
        <w:t>uchyleni</w:t>
      </w:r>
      <w:r w:rsidR="0020325D">
        <w:rPr>
          <w:lang w:val="pl-PL"/>
        </w:rPr>
        <w:t>e</w:t>
      </w:r>
      <w:r w:rsidR="00F629C3">
        <w:rPr>
          <w:lang w:val="pl-PL"/>
        </w:rPr>
        <w:t xml:space="preserve"> się</w:t>
      </w:r>
      <w:r w:rsidR="00F629C3" w:rsidRPr="00576674">
        <w:rPr>
          <w:lang w:val="pl-PL"/>
        </w:rPr>
        <w:t xml:space="preserve"> </w:t>
      </w:r>
      <w:r w:rsidR="00F629C3">
        <w:rPr>
          <w:lang w:val="pl-PL"/>
        </w:rPr>
        <w:t>od</w:t>
      </w:r>
      <w:r w:rsidR="002617EE" w:rsidRPr="00576674">
        <w:rPr>
          <w:lang w:val="pl-PL"/>
        </w:rPr>
        <w:t xml:space="preserve"> odpowiedzialności za takie naruszenia. </w:t>
      </w:r>
    </w:p>
    <w:p w:rsidR="00D2110F" w:rsidRPr="00576674" w:rsidRDefault="00B83392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118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2617EE" w:rsidRPr="00576674">
        <w:rPr>
          <w:lang w:val="pl-PL"/>
        </w:rPr>
        <w:t xml:space="preserve">Tym samym Trybunał stwierdza, że w przypadku, gdy brak jest skutecznego dochodzenia w sprawie </w:t>
      </w:r>
      <w:r w:rsidR="00F629C3">
        <w:rPr>
          <w:lang w:val="pl-PL"/>
        </w:rPr>
        <w:t xml:space="preserve">złego traktowania </w:t>
      </w:r>
      <w:r w:rsidR="002617EE" w:rsidRPr="00576674">
        <w:rPr>
          <w:lang w:val="pl-PL"/>
        </w:rPr>
        <w:t>skarżącego przez policjantów, decyzja o skreśleni</w:t>
      </w:r>
      <w:r w:rsidR="00A87298">
        <w:rPr>
          <w:lang w:val="pl-PL"/>
        </w:rPr>
        <w:t>u z dnia 10 lutego 2009 r. nie pozbawi</w:t>
      </w:r>
      <w:r w:rsidR="002617EE" w:rsidRPr="00576674">
        <w:rPr>
          <w:lang w:val="pl-PL"/>
        </w:rPr>
        <w:t xml:space="preserve">a </w:t>
      </w:r>
      <w:r w:rsidR="00F629C3" w:rsidRPr="00576674">
        <w:rPr>
          <w:lang w:val="pl-PL"/>
        </w:rPr>
        <w:t xml:space="preserve">Rządu Łotwy </w:t>
      </w:r>
      <w:r w:rsidR="002617EE" w:rsidRPr="00576674">
        <w:rPr>
          <w:lang w:val="pl-PL"/>
        </w:rPr>
        <w:t xml:space="preserve">zobowiązania do </w:t>
      </w:r>
      <w:r w:rsidR="009357AD" w:rsidRPr="00576674">
        <w:rPr>
          <w:lang w:val="pl-PL"/>
        </w:rPr>
        <w:t>kontynuowania</w:t>
      </w:r>
      <w:r w:rsidR="002617EE" w:rsidRPr="00576674">
        <w:rPr>
          <w:lang w:val="pl-PL"/>
        </w:rPr>
        <w:t xml:space="preserve"> dochodzenia zgodnie z wymogami Konwencji (zob. też </w:t>
      </w:r>
      <w:r w:rsidR="003600FD" w:rsidRPr="00576674">
        <w:rPr>
          <w:i/>
          <w:lang w:val="pl-PL"/>
        </w:rPr>
        <w:t>Žarković</w:t>
      </w:r>
      <w:r w:rsidR="0041040C" w:rsidRPr="00576674">
        <w:rPr>
          <w:i/>
          <w:lang w:val="pl-PL"/>
        </w:rPr>
        <w:t xml:space="preserve"> </w:t>
      </w:r>
      <w:r w:rsidR="002617EE" w:rsidRPr="00576674">
        <w:rPr>
          <w:i/>
          <w:lang w:val="pl-PL"/>
        </w:rPr>
        <w:t>i inni</w:t>
      </w:r>
      <w:r w:rsidR="003600FD" w:rsidRPr="00576674">
        <w:rPr>
          <w:lang w:val="pl-PL"/>
        </w:rPr>
        <w:t xml:space="preserve">, </w:t>
      </w:r>
      <w:r w:rsidR="002617EE" w:rsidRPr="00576674">
        <w:rPr>
          <w:lang w:val="pl-PL"/>
        </w:rPr>
        <w:t>wyżej cytowane</w:t>
      </w:r>
      <w:r w:rsidR="003600FD" w:rsidRPr="00576674">
        <w:rPr>
          <w:lang w:val="pl-PL"/>
        </w:rPr>
        <w:t>).</w:t>
      </w:r>
      <w:r w:rsidR="002617EE" w:rsidRPr="00576674">
        <w:rPr>
          <w:lang w:val="pl-PL"/>
        </w:rPr>
        <w:t xml:space="preserve"> </w:t>
      </w:r>
      <w:r w:rsidR="00F629C3">
        <w:rPr>
          <w:lang w:val="pl-PL"/>
        </w:rPr>
        <w:t>Tym samym</w:t>
      </w:r>
      <w:r w:rsidR="002617EE" w:rsidRPr="00576674">
        <w:rPr>
          <w:lang w:val="pl-PL"/>
        </w:rPr>
        <w:t xml:space="preserve">, nie można powiedzieć, że poprzez wypłatę </w:t>
      </w:r>
      <w:r w:rsidR="00F629C3">
        <w:rPr>
          <w:lang w:val="pl-PL"/>
        </w:rPr>
        <w:t>zadośćuczynienia</w:t>
      </w:r>
      <w:r w:rsidR="00F629C3" w:rsidRPr="00576674">
        <w:rPr>
          <w:lang w:val="pl-PL"/>
        </w:rPr>
        <w:t xml:space="preserve"> </w:t>
      </w:r>
      <w:r w:rsidR="002617EE" w:rsidRPr="00576674">
        <w:rPr>
          <w:lang w:val="pl-PL"/>
        </w:rPr>
        <w:t xml:space="preserve">wskazanego w jednostronnej deklaracji Rządu oraz poprzez przyznanie, iż </w:t>
      </w:r>
      <w:r w:rsidR="00551B4B">
        <w:rPr>
          <w:lang w:val="pl-PL"/>
        </w:rPr>
        <w:t>doszło do</w:t>
      </w:r>
      <w:r w:rsidR="00551B4B" w:rsidRPr="00576674">
        <w:rPr>
          <w:lang w:val="pl-PL"/>
        </w:rPr>
        <w:t xml:space="preserve"> </w:t>
      </w:r>
      <w:r w:rsidR="002617EE" w:rsidRPr="00576674">
        <w:rPr>
          <w:lang w:val="pl-PL"/>
        </w:rPr>
        <w:t>naruszeni</w:t>
      </w:r>
      <w:r w:rsidR="0020325D">
        <w:rPr>
          <w:lang w:val="pl-PL"/>
        </w:rPr>
        <w:t>a</w:t>
      </w:r>
      <w:r w:rsidR="002617EE" w:rsidRPr="00576674">
        <w:rPr>
          <w:lang w:val="pl-PL"/>
        </w:rPr>
        <w:t xml:space="preserve"> różnych przepisów Konwencji, państwo pozwane </w:t>
      </w:r>
      <w:r w:rsidR="00551B4B">
        <w:rPr>
          <w:lang w:val="pl-PL"/>
        </w:rPr>
        <w:t>przestało być związane</w:t>
      </w:r>
      <w:r w:rsidR="00551B4B" w:rsidRPr="00576674">
        <w:rPr>
          <w:lang w:val="pl-PL"/>
        </w:rPr>
        <w:t xml:space="preserve"> </w:t>
      </w:r>
      <w:r w:rsidR="00D2110F" w:rsidRPr="00576674">
        <w:rPr>
          <w:lang w:val="pl-PL"/>
        </w:rPr>
        <w:t>stał</w:t>
      </w:r>
      <w:r w:rsidR="00551B4B">
        <w:rPr>
          <w:lang w:val="pl-PL"/>
        </w:rPr>
        <w:t>ym</w:t>
      </w:r>
      <w:r w:rsidR="00D2110F" w:rsidRPr="00576674">
        <w:rPr>
          <w:lang w:val="pl-PL"/>
        </w:rPr>
        <w:t xml:space="preserve"> </w:t>
      </w:r>
      <w:r w:rsidR="002617EE" w:rsidRPr="00576674">
        <w:rPr>
          <w:lang w:val="pl-PL"/>
        </w:rPr>
        <w:t>proceduraln</w:t>
      </w:r>
      <w:r w:rsidR="00551B4B">
        <w:rPr>
          <w:lang w:val="pl-PL"/>
        </w:rPr>
        <w:t>ym</w:t>
      </w:r>
      <w:r w:rsidR="002617EE" w:rsidRPr="00576674">
        <w:rPr>
          <w:lang w:val="pl-PL"/>
        </w:rPr>
        <w:t xml:space="preserve"> zobowiązanie</w:t>
      </w:r>
      <w:r w:rsidR="00551B4B">
        <w:rPr>
          <w:lang w:val="pl-PL"/>
        </w:rPr>
        <w:t>m</w:t>
      </w:r>
      <w:r w:rsidR="00D2110F" w:rsidRPr="00576674">
        <w:rPr>
          <w:lang w:val="pl-PL"/>
        </w:rPr>
        <w:t>, ciążąc</w:t>
      </w:r>
      <w:r w:rsidR="00551B4B">
        <w:rPr>
          <w:lang w:val="pl-PL"/>
        </w:rPr>
        <w:t>ym</w:t>
      </w:r>
      <w:r w:rsidR="00D2110F" w:rsidRPr="00576674">
        <w:rPr>
          <w:lang w:val="pl-PL"/>
        </w:rPr>
        <w:t xml:space="preserve"> na nim na podstawie art. 3 Konwencji. </w:t>
      </w:r>
      <w:bookmarkStart w:id="38" w:name="para116"/>
    </w:p>
    <w:p w:rsidR="00F466FA" w:rsidRPr="00576674" w:rsidRDefault="00C642E4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119</w:t>
      </w:r>
      <w:r w:rsidRPr="00576674">
        <w:rPr>
          <w:lang w:val="pl-PL"/>
        </w:rPr>
        <w:fldChar w:fldCharType="end"/>
      </w:r>
      <w:bookmarkEnd w:id="38"/>
      <w:r w:rsidRPr="00576674">
        <w:rPr>
          <w:lang w:val="pl-PL"/>
        </w:rPr>
        <w:t>.  </w:t>
      </w:r>
      <w:r w:rsidR="00D2110F" w:rsidRPr="00576674">
        <w:rPr>
          <w:lang w:val="pl-PL"/>
        </w:rPr>
        <w:t>Na podstawie odpowiedni</w:t>
      </w:r>
      <w:r w:rsidR="003019E8">
        <w:rPr>
          <w:lang w:val="pl-PL"/>
        </w:rPr>
        <w:t>ch przepisów</w:t>
      </w:r>
      <w:r w:rsidR="00D2110F" w:rsidRPr="00576674">
        <w:rPr>
          <w:lang w:val="pl-PL"/>
        </w:rPr>
        <w:t xml:space="preserve"> prawa łotewskiego skarżący miał możliwość wnie</w:t>
      </w:r>
      <w:r w:rsidR="003268DE">
        <w:rPr>
          <w:lang w:val="pl-PL"/>
        </w:rPr>
        <w:t>sienia</w:t>
      </w:r>
      <w:r w:rsidR="00D2110F" w:rsidRPr="00576674">
        <w:rPr>
          <w:lang w:val="pl-PL"/>
        </w:rPr>
        <w:t xml:space="preserve"> do prokuratora o wznowienie dochodzenia i </w:t>
      </w:r>
      <w:r w:rsidR="009357AD" w:rsidRPr="00576674">
        <w:rPr>
          <w:lang w:val="pl-PL"/>
        </w:rPr>
        <w:t>skorzystał</w:t>
      </w:r>
      <w:r w:rsidR="00D2110F" w:rsidRPr="00576674">
        <w:rPr>
          <w:lang w:val="pl-PL"/>
        </w:rPr>
        <w:t xml:space="preserve"> z tej możliwości. Pod warunkiem spełnienia wymogów z </w:t>
      </w:r>
      <w:r w:rsidR="003019E8">
        <w:rPr>
          <w:lang w:val="pl-PL"/>
        </w:rPr>
        <w:t>art</w:t>
      </w:r>
      <w:r w:rsidR="00D2110F" w:rsidRPr="00576674">
        <w:rPr>
          <w:lang w:val="pl-PL"/>
        </w:rPr>
        <w:t xml:space="preserve">. 393, 655-657 </w:t>
      </w:r>
      <w:r w:rsidR="003019E8">
        <w:rPr>
          <w:lang w:val="pl-PL"/>
        </w:rPr>
        <w:t>K</w:t>
      </w:r>
      <w:r w:rsidR="00D2110F" w:rsidRPr="00576674">
        <w:rPr>
          <w:lang w:val="pl-PL"/>
        </w:rPr>
        <w:t xml:space="preserve">odeksu postępowania karnego (zob. </w:t>
      </w:r>
      <w:r w:rsidR="003019E8">
        <w:rPr>
          <w:lang w:val="pl-PL"/>
        </w:rPr>
        <w:t>§</w:t>
      </w:r>
      <w:r w:rsidR="00D2110F" w:rsidRPr="00576674">
        <w:rPr>
          <w:lang w:val="pl-PL"/>
        </w:rPr>
        <w:t xml:space="preserve"> 27-31 powyżej), prokurator miał </w:t>
      </w:r>
      <w:r w:rsidR="003019E8">
        <w:rPr>
          <w:lang w:val="pl-PL"/>
        </w:rPr>
        <w:t>kompetencję do</w:t>
      </w:r>
      <w:r w:rsidR="00D2110F" w:rsidRPr="00576674">
        <w:rPr>
          <w:lang w:val="pl-PL"/>
        </w:rPr>
        <w:t xml:space="preserve"> wznowienia postępowania na podstawie </w:t>
      </w:r>
      <w:r w:rsidR="009357AD" w:rsidRPr="00576674">
        <w:rPr>
          <w:lang w:val="pl-PL"/>
        </w:rPr>
        <w:t>nowych</w:t>
      </w:r>
      <w:r w:rsidR="00D2110F" w:rsidRPr="00576674">
        <w:rPr>
          <w:lang w:val="pl-PL"/>
        </w:rPr>
        <w:t xml:space="preserve"> ujawnionych okoliczności (zob.</w:t>
      </w:r>
      <w:r w:rsidR="00FD7D46" w:rsidRPr="00576674">
        <w:rPr>
          <w:lang w:val="pl-PL"/>
        </w:rPr>
        <w:t xml:space="preserve"> </w:t>
      </w:r>
      <w:r w:rsidR="00FD7D46" w:rsidRPr="00576674">
        <w:rPr>
          <w:i/>
          <w:lang w:val="pl-PL"/>
        </w:rPr>
        <w:t>Rezgui</w:t>
      </w:r>
      <w:r w:rsidR="003F5584" w:rsidRPr="00576674">
        <w:rPr>
          <w:lang w:val="pl-PL"/>
        </w:rPr>
        <w:t>,</w:t>
      </w:r>
      <w:r w:rsidR="00E716C6" w:rsidRPr="00576674">
        <w:rPr>
          <w:lang w:val="pl-PL"/>
        </w:rPr>
        <w:t xml:space="preserve"> </w:t>
      </w:r>
      <w:r w:rsidR="00D2110F" w:rsidRPr="00576674">
        <w:rPr>
          <w:lang w:val="pl-PL"/>
        </w:rPr>
        <w:t>wyżej cytowane</w:t>
      </w:r>
      <w:r w:rsidR="00E716C6" w:rsidRPr="00576674">
        <w:rPr>
          <w:lang w:val="pl-PL"/>
        </w:rPr>
        <w:t>)</w:t>
      </w:r>
      <w:r w:rsidR="00AF2E7D" w:rsidRPr="00576674">
        <w:rPr>
          <w:lang w:val="pl-PL"/>
        </w:rPr>
        <w:t>.</w:t>
      </w:r>
      <w:r w:rsidR="00D2110F" w:rsidRPr="00576674">
        <w:rPr>
          <w:lang w:val="pl-PL"/>
        </w:rPr>
        <w:t xml:space="preserve"> Trybunał stwierdza, że zgodnie z </w:t>
      </w:r>
      <w:r w:rsidR="003019E8">
        <w:rPr>
          <w:lang w:val="pl-PL"/>
        </w:rPr>
        <w:t>art.</w:t>
      </w:r>
      <w:r w:rsidR="00D2110F" w:rsidRPr="00576674">
        <w:rPr>
          <w:lang w:val="pl-PL"/>
        </w:rPr>
        <w:t xml:space="preserve"> 655(2)(5) ustalenie międzynarodowych organów </w:t>
      </w:r>
      <w:r w:rsidR="008A59CB">
        <w:rPr>
          <w:lang w:val="pl-PL"/>
        </w:rPr>
        <w:t>sądowych</w:t>
      </w:r>
      <w:r w:rsidR="00D2110F" w:rsidRPr="00576674">
        <w:rPr>
          <w:lang w:val="pl-PL"/>
        </w:rPr>
        <w:t>, że decyzja Łotwy, która weszła w życie, nie była zgodna z międzynarodowym prawem wiążącym Łotwę</w:t>
      </w:r>
      <w:r w:rsidR="00F466FA" w:rsidRPr="00576674">
        <w:rPr>
          <w:lang w:val="pl-PL"/>
        </w:rPr>
        <w:t xml:space="preserve">, </w:t>
      </w:r>
      <w:r w:rsidR="003268DE">
        <w:rPr>
          <w:lang w:val="pl-PL"/>
        </w:rPr>
        <w:t>„</w:t>
      </w:r>
      <w:r w:rsidR="00F466FA" w:rsidRPr="00576674">
        <w:rPr>
          <w:lang w:val="pl-PL"/>
        </w:rPr>
        <w:t xml:space="preserve">powinna” ustanowić nowe ujawnione okoliczności. Wniosek skarżącego został odrzucony przez organy ścigania na dwóch poziomach na podstawie tego, że jednostronna deklaracja Rządu nie stanowi nowych ujawnionych okoliczności zgodnie z wymogami </w:t>
      </w:r>
      <w:r w:rsidR="008A59CB">
        <w:rPr>
          <w:lang w:val="pl-PL"/>
        </w:rPr>
        <w:t>art.</w:t>
      </w:r>
      <w:r w:rsidR="00F466FA" w:rsidRPr="00576674">
        <w:rPr>
          <w:lang w:val="pl-PL"/>
        </w:rPr>
        <w:t xml:space="preserve"> 655(2). </w:t>
      </w:r>
    </w:p>
    <w:p w:rsidR="00F466FA" w:rsidRPr="00576674" w:rsidRDefault="00E17C5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120</w:t>
      </w:r>
      <w:r w:rsidRPr="00576674">
        <w:rPr>
          <w:noProof/>
          <w:lang w:val="pl-PL"/>
        </w:rPr>
        <w:fldChar w:fldCharType="end"/>
      </w:r>
      <w:r w:rsidR="009A5806" w:rsidRPr="00576674">
        <w:rPr>
          <w:lang w:val="pl-PL"/>
        </w:rPr>
        <w:t>.  </w:t>
      </w:r>
      <w:r w:rsidR="00F466FA" w:rsidRPr="00576674">
        <w:rPr>
          <w:lang w:val="pl-PL"/>
        </w:rPr>
        <w:t xml:space="preserve">Trybunał podkreśla też, że zgodnie z jego </w:t>
      </w:r>
      <w:r w:rsidR="00721406">
        <w:rPr>
          <w:lang w:val="pl-PL"/>
        </w:rPr>
        <w:t>utwalonym</w:t>
      </w:r>
      <w:r w:rsidR="00F466FA" w:rsidRPr="00576674">
        <w:rPr>
          <w:lang w:val="pl-PL"/>
        </w:rPr>
        <w:t xml:space="preserve"> orzecznictwem wniosek o wznowienie postępowania lub użycie podobnego wyjątkowego środka nie może być, jako ogólna zasada, bran</w:t>
      </w:r>
      <w:r w:rsidR="003268DE">
        <w:rPr>
          <w:lang w:val="pl-PL"/>
        </w:rPr>
        <w:t>y</w:t>
      </w:r>
      <w:r w:rsidR="00F466FA" w:rsidRPr="00576674">
        <w:rPr>
          <w:lang w:val="pl-PL"/>
        </w:rPr>
        <w:t xml:space="preserve"> pod uwagę dla </w:t>
      </w:r>
      <w:r w:rsidR="00D14F9A">
        <w:rPr>
          <w:lang w:val="pl-PL"/>
        </w:rPr>
        <w:t>celów</w:t>
      </w:r>
      <w:r w:rsidR="00F466FA" w:rsidRPr="00576674">
        <w:rPr>
          <w:lang w:val="pl-PL"/>
        </w:rPr>
        <w:t xml:space="preserve"> art. </w:t>
      </w:r>
      <w:r w:rsidR="00AF2E7D" w:rsidRPr="00576674">
        <w:rPr>
          <w:lang w:val="pl-PL"/>
        </w:rPr>
        <w:t xml:space="preserve">35 </w:t>
      </w:r>
      <w:r w:rsidR="00D354B2">
        <w:rPr>
          <w:lang w:val="pl-PL"/>
        </w:rPr>
        <w:t>ust.</w:t>
      </w:r>
      <w:r w:rsidR="00D354B2" w:rsidRPr="00576674">
        <w:rPr>
          <w:lang w:val="pl-PL"/>
        </w:rPr>
        <w:t xml:space="preserve"> </w:t>
      </w:r>
      <w:r w:rsidR="00AF2E7D" w:rsidRPr="00576674">
        <w:rPr>
          <w:lang w:val="pl-PL"/>
        </w:rPr>
        <w:t>1</w:t>
      </w:r>
      <w:r w:rsidR="00F466FA" w:rsidRPr="00576674">
        <w:rPr>
          <w:lang w:val="pl-PL"/>
        </w:rPr>
        <w:t xml:space="preserve"> Konwencji (zob. np.</w:t>
      </w:r>
      <w:r w:rsidR="00AF2E7D" w:rsidRPr="00576674">
        <w:rPr>
          <w:lang w:val="pl-PL"/>
        </w:rPr>
        <w:t xml:space="preserve"> </w:t>
      </w:r>
      <w:r w:rsidR="00981B93" w:rsidRPr="00576674">
        <w:rPr>
          <w:i/>
          <w:lang w:val="pl-PL"/>
        </w:rPr>
        <w:t xml:space="preserve">Withey </w:t>
      </w:r>
      <w:r w:rsidR="00F466FA" w:rsidRPr="00576674">
        <w:rPr>
          <w:i/>
          <w:lang w:val="pl-PL"/>
        </w:rPr>
        <w:t xml:space="preserve">przeciwko Wielkiej Brytanii </w:t>
      </w:r>
      <w:r w:rsidR="00F466FA" w:rsidRPr="00576674">
        <w:rPr>
          <w:lang w:val="pl-PL"/>
        </w:rPr>
        <w:t>(dec.), nr</w:t>
      </w:r>
      <w:r w:rsidR="00F51790" w:rsidRPr="00576674">
        <w:rPr>
          <w:lang w:val="pl-PL"/>
        </w:rPr>
        <w:t xml:space="preserve"> </w:t>
      </w:r>
      <w:r w:rsidR="00AF2E7D" w:rsidRPr="00576674">
        <w:rPr>
          <w:lang w:val="pl-PL"/>
        </w:rPr>
        <w:t xml:space="preserve">59493/00,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="00AF2E7D" w:rsidRPr="00576674">
        <w:rPr>
          <w:lang w:val="pl-PL"/>
        </w:rPr>
        <w:t xml:space="preserve"> 2003</w:t>
      </w:r>
      <w:r w:rsidR="001D0630" w:rsidRPr="00576674">
        <w:rPr>
          <w:lang w:val="pl-PL"/>
        </w:rPr>
        <w:t>-</w:t>
      </w:r>
      <w:r w:rsidR="00AF2E7D" w:rsidRPr="00576674">
        <w:rPr>
          <w:lang w:val="pl-PL"/>
        </w:rPr>
        <w:t>X</w:t>
      </w:r>
      <w:r w:rsidR="001D0630" w:rsidRPr="00576674">
        <w:rPr>
          <w:lang w:val="pl-PL"/>
        </w:rPr>
        <w:t>,</w:t>
      </w:r>
      <w:r w:rsidR="00AF2E7D" w:rsidRPr="00576674">
        <w:rPr>
          <w:lang w:val="pl-PL"/>
        </w:rPr>
        <w:t xml:space="preserve"> </w:t>
      </w:r>
      <w:r w:rsidR="00F466FA" w:rsidRPr="00576674">
        <w:rPr>
          <w:lang w:val="pl-PL"/>
        </w:rPr>
        <w:t xml:space="preserve">oraz </w:t>
      </w:r>
      <w:r w:rsidR="00981B93" w:rsidRPr="00576674">
        <w:rPr>
          <w:i/>
          <w:lang w:val="pl-PL"/>
        </w:rPr>
        <w:t>H. </w:t>
      </w:r>
      <w:r w:rsidR="00F466FA" w:rsidRPr="00576674">
        <w:rPr>
          <w:i/>
          <w:lang w:val="pl-PL"/>
        </w:rPr>
        <w:t>przeciwko Islandii</w:t>
      </w:r>
      <w:r w:rsidR="00AF2E7D" w:rsidRPr="00576674">
        <w:rPr>
          <w:lang w:val="pl-PL"/>
        </w:rPr>
        <w:t xml:space="preserve">, </w:t>
      </w:r>
      <w:r w:rsidR="00F466FA" w:rsidRPr="00576674">
        <w:rPr>
          <w:lang w:val="pl-PL"/>
        </w:rPr>
        <w:lastRenderedPageBreak/>
        <w:t>wyżej cytowane, z późniejszymi odniesieniami</w:t>
      </w:r>
      <w:r w:rsidR="00E82A81" w:rsidRPr="00576674">
        <w:rPr>
          <w:lang w:val="pl-PL"/>
        </w:rPr>
        <w:t>).</w:t>
      </w:r>
      <w:r w:rsidR="00F466FA" w:rsidRPr="00576674">
        <w:rPr>
          <w:lang w:val="pl-PL"/>
        </w:rPr>
        <w:t xml:space="preserve"> Podobne podejście w niniejszej sprawie pociąga za sobą</w:t>
      </w:r>
      <w:r w:rsidR="003268DE">
        <w:rPr>
          <w:lang w:val="pl-PL"/>
        </w:rPr>
        <w:t xml:space="preserve"> konsekwencj</w:t>
      </w:r>
      <w:r w:rsidR="00D14F9A">
        <w:rPr>
          <w:lang w:val="pl-PL"/>
        </w:rPr>
        <w:t>ę</w:t>
      </w:r>
      <w:r w:rsidR="003268DE">
        <w:rPr>
          <w:lang w:val="pl-PL"/>
        </w:rPr>
        <w:t xml:space="preserve">, iż Trybunał nie </w:t>
      </w:r>
      <w:r w:rsidR="00F466FA" w:rsidRPr="00576674">
        <w:rPr>
          <w:lang w:val="pl-PL"/>
        </w:rPr>
        <w:t xml:space="preserve">będzie mógł </w:t>
      </w:r>
      <w:r w:rsidR="00624E8B">
        <w:rPr>
          <w:lang w:val="pl-PL"/>
        </w:rPr>
        <w:t xml:space="preserve">z powodów formalnych </w:t>
      </w:r>
      <w:r w:rsidR="00F466FA" w:rsidRPr="00576674">
        <w:rPr>
          <w:lang w:val="pl-PL"/>
        </w:rPr>
        <w:t xml:space="preserve">wykonywać swych obowiązków dotyczących badania istoty skargi skarżącego o braku skutecznego dochodzenia. </w:t>
      </w:r>
    </w:p>
    <w:p w:rsidR="00E254AB" w:rsidRPr="00576674" w:rsidRDefault="00F466FA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Jednakże w szczególnych okolicznościach Trybunał uznaje powód, aby odejść od tej reguły, mając na względzie następujące czynniki: </w:t>
      </w:r>
      <w:r w:rsidR="00E254AB" w:rsidRPr="00576674">
        <w:rPr>
          <w:lang w:val="pl-PL"/>
        </w:rPr>
        <w:t xml:space="preserve">niedopatrzenie Rządu i jednoznaczne przyznanie, że skarżący został </w:t>
      </w:r>
      <w:r w:rsidR="00D354B2">
        <w:rPr>
          <w:lang w:val="pl-PL"/>
        </w:rPr>
        <w:t>źle po</w:t>
      </w:r>
      <w:r w:rsidR="00C30BEB">
        <w:rPr>
          <w:lang w:val="pl-PL"/>
        </w:rPr>
        <w:t>t</w:t>
      </w:r>
      <w:r w:rsidR="00D354B2">
        <w:rPr>
          <w:lang w:val="pl-PL"/>
        </w:rPr>
        <w:t>raktowany</w:t>
      </w:r>
      <w:r w:rsidR="00E254AB" w:rsidRPr="00576674">
        <w:rPr>
          <w:lang w:val="pl-PL"/>
        </w:rPr>
        <w:t xml:space="preserve"> oraz że dochodzenie nie spełniło wymogu skuteczności zawartego w art. 3 Konwencji; własna ocena Trybunału tej deklaracji oraz, w świetle ustaleń w związku z tym, jego decyzja o skreśleniu tej części skargi z listy spraw poprzez wydanie ostatecznej decyzji w dniu 10 lutego 2009 r., a tym samym zaprzestanie rozpatrywania sprawy (zob. par. 54 powyżej) – podczas gdy odnotowano, iż była ona otwarta dla skarżącego, aby podjął on krajowe dostępne jemu środki; a także fakt, że w przypadku braku skutecznego dochodzenia, zobowiązanie proceduralne na podstawie art. 3 wciąż istnieje. </w:t>
      </w:r>
    </w:p>
    <w:p w:rsidR="005220EE" w:rsidRPr="00576674" w:rsidRDefault="00360B11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121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E254AB" w:rsidRPr="00576674">
        <w:rPr>
          <w:lang w:val="pl-PL"/>
        </w:rPr>
        <w:t xml:space="preserve">W odniesieniu do zasadniczych aspektów danej skargi, Trybunał </w:t>
      </w:r>
      <w:r w:rsidR="005220EE" w:rsidRPr="00576674">
        <w:rPr>
          <w:lang w:val="pl-PL"/>
        </w:rPr>
        <w:t xml:space="preserve">zauważa przede wszystkim, że nie wyrazi poglądu, czy łotewscy prokuratorzy </w:t>
      </w:r>
      <w:r w:rsidR="00E6044F">
        <w:rPr>
          <w:lang w:val="pl-PL"/>
        </w:rPr>
        <w:t>mieli uzasadnione powody, by podjąć</w:t>
      </w:r>
      <w:r w:rsidR="005220EE" w:rsidRPr="00576674">
        <w:rPr>
          <w:lang w:val="pl-PL"/>
        </w:rPr>
        <w:t xml:space="preserve"> decyzj</w:t>
      </w:r>
      <w:r w:rsidR="00E6044F">
        <w:rPr>
          <w:lang w:val="pl-PL"/>
        </w:rPr>
        <w:t>ę</w:t>
      </w:r>
      <w:r w:rsidR="005220EE" w:rsidRPr="00576674">
        <w:rPr>
          <w:lang w:val="pl-PL"/>
        </w:rPr>
        <w:t xml:space="preserve"> o odrzuceniu wniosku skarżącego o </w:t>
      </w:r>
      <w:r w:rsidR="009357AD" w:rsidRPr="00576674">
        <w:rPr>
          <w:lang w:val="pl-PL"/>
        </w:rPr>
        <w:t>wznowienie</w:t>
      </w:r>
      <w:r w:rsidR="005220EE" w:rsidRPr="00576674">
        <w:rPr>
          <w:lang w:val="pl-PL"/>
        </w:rPr>
        <w:t xml:space="preserve"> postępowania. </w:t>
      </w:r>
      <w:r w:rsidR="00725725">
        <w:rPr>
          <w:lang w:val="pl-PL"/>
        </w:rPr>
        <w:t>Zgodnie z wieloletnim i utrwalonym</w:t>
      </w:r>
      <w:r w:rsidR="005220EE" w:rsidRPr="00576674">
        <w:rPr>
          <w:lang w:val="pl-PL"/>
        </w:rPr>
        <w:t xml:space="preserve"> orzecznictw</w:t>
      </w:r>
      <w:r w:rsidR="00725725">
        <w:rPr>
          <w:lang w:val="pl-PL"/>
        </w:rPr>
        <w:t>em</w:t>
      </w:r>
      <w:r w:rsidR="005220EE" w:rsidRPr="00576674">
        <w:rPr>
          <w:lang w:val="pl-PL"/>
        </w:rPr>
        <w:t xml:space="preserve">, Konwencja </w:t>
      </w:r>
      <w:r w:rsidR="00725725">
        <w:rPr>
          <w:lang w:val="pl-PL"/>
        </w:rPr>
        <w:t>co do</w:t>
      </w:r>
      <w:r w:rsidR="00725725" w:rsidRPr="00576674">
        <w:rPr>
          <w:lang w:val="pl-PL"/>
        </w:rPr>
        <w:t xml:space="preserve"> </w:t>
      </w:r>
      <w:r w:rsidR="005220EE" w:rsidRPr="00576674">
        <w:rPr>
          <w:lang w:val="pl-PL"/>
        </w:rPr>
        <w:t xml:space="preserve">zasady nie gwarantuje prawa do wznowienia zakończonej sprawy (zob. </w:t>
      </w:r>
      <w:r w:rsidR="00BC1D8A" w:rsidRPr="00576674">
        <w:rPr>
          <w:i/>
          <w:lang w:val="pl-PL"/>
        </w:rPr>
        <w:t xml:space="preserve">Bochan </w:t>
      </w:r>
      <w:r w:rsidR="005220EE" w:rsidRPr="00576674">
        <w:rPr>
          <w:i/>
          <w:lang w:val="pl-PL"/>
        </w:rPr>
        <w:t>przeciwko Ukrainie (nr</w:t>
      </w:r>
      <w:r w:rsidR="00AF2E7D" w:rsidRPr="00576674">
        <w:rPr>
          <w:i/>
          <w:lang w:val="pl-PL"/>
        </w:rPr>
        <w:t xml:space="preserve"> 2)</w:t>
      </w:r>
      <w:r w:rsidR="00AF2E7D" w:rsidRPr="00576674">
        <w:rPr>
          <w:lang w:val="pl-PL"/>
        </w:rPr>
        <w:t xml:space="preserve"> [</w:t>
      </w:r>
      <w:r w:rsidR="005F05B5" w:rsidRPr="00576674">
        <w:rPr>
          <w:lang w:val="pl-PL"/>
        </w:rPr>
        <w:t>WI</w:t>
      </w:r>
      <w:r w:rsidR="00AF2E7D" w:rsidRPr="00576674">
        <w:rPr>
          <w:lang w:val="pl-PL"/>
        </w:rPr>
        <w:t xml:space="preserve">], no. 22251/08, § 44,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="00AF2E7D" w:rsidRPr="00576674">
        <w:rPr>
          <w:lang w:val="pl-PL"/>
        </w:rPr>
        <w:t xml:space="preserve"> 2015). </w:t>
      </w:r>
      <w:r w:rsidR="005220EE" w:rsidRPr="00576674">
        <w:rPr>
          <w:lang w:val="pl-PL"/>
        </w:rPr>
        <w:t>Niemniej jednak Trybunał może poddać ocenie</w:t>
      </w:r>
      <w:r w:rsidR="003268DE">
        <w:rPr>
          <w:lang w:val="pl-PL"/>
        </w:rPr>
        <w:t>,</w:t>
      </w:r>
      <w:r w:rsidR="005220EE" w:rsidRPr="00576674">
        <w:rPr>
          <w:lang w:val="pl-PL"/>
        </w:rPr>
        <w:t xml:space="preserve"> czy sposób, w jaki łotewskie organy władzy potraktowały wniosek skarżącego</w:t>
      </w:r>
      <w:r w:rsidR="003268DE">
        <w:rPr>
          <w:lang w:val="pl-PL"/>
        </w:rPr>
        <w:t>,</w:t>
      </w:r>
      <w:r w:rsidR="005220EE" w:rsidRPr="00576674">
        <w:rPr>
          <w:lang w:val="pl-PL"/>
        </w:rPr>
        <w:t xml:space="preserve"> doprowadził do tego, że było to niezgodne z ich stałym zobowiązaniem na podstawie art. 3 do przeprowadzenia skutecznego dochodzenia. </w:t>
      </w:r>
      <w:bookmarkStart w:id="39" w:name="para122"/>
      <w:bookmarkStart w:id="40" w:name="para120"/>
      <w:bookmarkStart w:id="41" w:name="para121"/>
    </w:p>
    <w:p w:rsidR="00FC53C7" w:rsidRPr="00576674" w:rsidRDefault="001B4DF5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122</w:t>
      </w:r>
      <w:r w:rsidRPr="00576674">
        <w:rPr>
          <w:lang w:val="pl-PL"/>
        </w:rPr>
        <w:fldChar w:fldCharType="end"/>
      </w:r>
      <w:bookmarkEnd w:id="39"/>
      <w:r w:rsidRPr="00576674">
        <w:rPr>
          <w:lang w:val="pl-PL"/>
        </w:rPr>
        <w:t>.  </w:t>
      </w:r>
      <w:bookmarkEnd w:id="40"/>
      <w:bookmarkEnd w:id="41"/>
      <w:r w:rsidR="005220EE" w:rsidRPr="00576674">
        <w:rPr>
          <w:lang w:val="pl-PL"/>
        </w:rPr>
        <w:t xml:space="preserve">W każdym razie, nawet </w:t>
      </w:r>
      <w:r w:rsidR="00E87489">
        <w:rPr>
          <w:lang w:val="pl-PL"/>
        </w:rPr>
        <w:t>przyjmując</w:t>
      </w:r>
      <w:r w:rsidR="005220EE" w:rsidRPr="00576674">
        <w:rPr>
          <w:lang w:val="pl-PL"/>
        </w:rPr>
        <w:t>, że organy śledcze nie były w stanie wznowić dochodzenia, które zostało zakończone w dniu 19 maca 2001 r. w ramach istniejącego prawa, Trybunał nie uznaje, iż</w:t>
      </w:r>
      <w:r w:rsidR="009A08AA" w:rsidRPr="00576674">
        <w:rPr>
          <w:lang w:val="pl-PL"/>
        </w:rPr>
        <w:t xml:space="preserve"> ewentualne krajowe przeszkody prawne, o których mowa w decyzji prokuratora wyższej rangi z dnia 20 grudnia 2010 r. mogły </w:t>
      </w:r>
      <w:r w:rsidR="00491CCC">
        <w:rPr>
          <w:lang w:val="pl-PL"/>
        </w:rPr>
        <w:t>umniejszyć stałe</w:t>
      </w:r>
      <w:r w:rsidR="009A08AA" w:rsidRPr="00576674">
        <w:rPr>
          <w:lang w:val="pl-PL"/>
        </w:rPr>
        <w:t xml:space="preserve"> zobowiązanie pozwanego państwa na podstawie art. 3 Konwencji do przeprowadzenia skutecznego dochodzenia (zob. też</w:t>
      </w:r>
      <w:r w:rsidR="00F3394F">
        <w:rPr>
          <w:lang w:val="pl-PL"/>
        </w:rPr>
        <w:t xml:space="preserve"> §</w:t>
      </w:r>
      <w:r w:rsidR="009A08AA" w:rsidRPr="00576674">
        <w:rPr>
          <w:lang w:val="pl-PL"/>
        </w:rPr>
        <w:t xml:space="preserve"> 34 powyżej). Jeżeli jest inaczej, organy władzy mogły ograniczyć swą reakcję na </w:t>
      </w:r>
      <w:r w:rsidR="00F3394F">
        <w:rPr>
          <w:lang w:val="pl-PL"/>
        </w:rPr>
        <w:t>przypadki</w:t>
      </w:r>
      <w:r w:rsidR="009A08AA" w:rsidRPr="00576674">
        <w:rPr>
          <w:lang w:val="pl-PL"/>
        </w:rPr>
        <w:t xml:space="preserve"> umyślnego </w:t>
      </w:r>
      <w:r w:rsidR="00F3394F">
        <w:rPr>
          <w:lang w:val="pl-PL"/>
        </w:rPr>
        <w:t>złego traktowania przez funkcjonariuszy państwowych</w:t>
      </w:r>
      <w:r w:rsidR="009A08AA" w:rsidRPr="00576674">
        <w:rPr>
          <w:lang w:val="pl-PL"/>
        </w:rPr>
        <w:t xml:space="preserve"> do zaledwie wypłaty </w:t>
      </w:r>
      <w:r w:rsidR="00F3394F">
        <w:rPr>
          <w:lang w:val="pl-PL"/>
        </w:rPr>
        <w:t>zadośćuczynienia</w:t>
      </w:r>
      <w:r w:rsidR="009A08AA" w:rsidRPr="00576674">
        <w:rPr>
          <w:lang w:val="pl-PL"/>
        </w:rPr>
        <w:t xml:space="preserve">, </w:t>
      </w:r>
      <w:r w:rsidR="006F668F" w:rsidRPr="00576674">
        <w:rPr>
          <w:lang w:val="pl-PL"/>
        </w:rPr>
        <w:t xml:space="preserve">podczas gdy nie </w:t>
      </w:r>
      <w:r w:rsidR="00491CCC">
        <w:rPr>
          <w:lang w:val="pl-PL"/>
        </w:rPr>
        <w:t>zrobiły</w:t>
      </w:r>
      <w:r w:rsidR="006F668F" w:rsidRPr="00576674">
        <w:rPr>
          <w:lang w:val="pl-PL"/>
        </w:rPr>
        <w:t xml:space="preserve"> wystarczająco dużo, aby ścigać i</w:t>
      </w:r>
      <w:r w:rsidR="009249A6" w:rsidRPr="00576674">
        <w:rPr>
          <w:lang w:val="pl-PL"/>
        </w:rPr>
        <w:t xml:space="preserve"> ukarać osoby odpowiedzialne;</w:t>
      </w:r>
      <w:r w:rsidR="006F668F" w:rsidRPr="00576674">
        <w:rPr>
          <w:lang w:val="pl-PL"/>
        </w:rPr>
        <w:t xml:space="preserve"> </w:t>
      </w:r>
      <w:r w:rsidR="00C66762">
        <w:rPr>
          <w:snapToGrid w:val="0"/>
          <w:lang w:val="pl-PL"/>
        </w:rPr>
        <w:t>umożliwiając</w:t>
      </w:r>
      <w:r w:rsidR="009249A6" w:rsidRPr="00576674">
        <w:rPr>
          <w:snapToGrid w:val="0"/>
          <w:lang w:val="pl-PL"/>
        </w:rPr>
        <w:t xml:space="preserve"> </w:t>
      </w:r>
      <w:r w:rsidR="00C66762">
        <w:rPr>
          <w:snapToGrid w:val="0"/>
          <w:lang w:val="pl-PL"/>
        </w:rPr>
        <w:t>funkcjonariuszom państwowym</w:t>
      </w:r>
      <w:r w:rsidR="009249A6" w:rsidRPr="00576674">
        <w:rPr>
          <w:snapToGrid w:val="0"/>
          <w:lang w:val="pl-PL"/>
        </w:rPr>
        <w:t xml:space="preserve"> nadużycie tych praw w </w:t>
      </w:r>
      <w:r w:rsidR="00B37DA8">
        <w:rPr>
          <w:snapToGrid w:val="0"/>
          <w:lang w:val="pl-PL"/>
        </w:rPr>
        <w:t>stosunku do osób podlegających ich kontroli, dając im</w:t>
      </w:r>
      <w:r w:rsidR="009249A6" w:rsidRPr="00576674">
        <w:rPr>
          <w:snapToGrid w:val="0"/>
          <w:lang w:val="pl-PL"/>
        </w:rPr>
        <w:t xml:space="preserve"> </w:t>
      </w:r>
      <w:r w:rsidR="00B37DA8">
        <w:rPr>
          <w:snapToGrid w:val="0"/>
          <w:lang w:val="pl-PL"/>
        </w:rPr>
        <w:t>praktyczną bezkarność</w:t>
      </w:r>
      <w:r w:rsidR="009249A6" w:rsidRPr="00576674">
        <w:rPr>
          <w:snapToGrid w:val="0"/>
          <w:lang w:val="pl-PL"/>
        </w:rPr>
        <w:t xml:space="preserve">, a ogólny zakaz torturowania oraz nieludzkiego i poniżającego traktowania, pomimo podstawowej wagi, będzie w praktyce nieskuteczny </w:t>
      </w:r>
      <w:r w:rsidR="00FC53C7" w:rsidRPr="00576674">
        <w:rPr>
          <w:lang w:val="pl-PL"/>
        </w:rPr>
        <w:t>(</w:t>
      </w:r>
      <w:r w:rsidR="009249A6" w:rsidRPr="00576674">
        <w:rPr>
          <w:lang w:val="pl-PL"/>
        </w:rPr>
        <w:t>zob.</w:t>
      </w:r>
      <w:r w:rsidR="00FC53C7" w:rsidRPr="00576674">
        <w:rPr>
          <w:lang w:val="pl-PL"/>
        </w:rPr>
        <w:t xml:space="preserve"> </w:t>
      </w:r>
      <w:r w:rsidR="00FC53C7" w:rsidRPr="00576674">
        <w:rPr>
          <w:i/>
          <w:lang w:val="pl-PL"/>
        </w:rPr>
        <w:t>Gäfgen</w:t>
      </w:r>
      <w:r w:rsidR="00FC53C7" w:rsidRPr="00576674">
        <w:rPr>
          <w:lang w:val="pl-PL"/>
        </w:rPr>
        <w:t xml:space="preserve">, </w:t>
      </w:r>
      <w:r w:rsidR="009249A6" w:rsidRPr="00576674">
        <w:rPr>
          <w:lang w:val="pl-PL"/>
        </w:rPr>
        <w:t>wyżej cytowane</w:t>
      </w:r>
      <w:r w:rsidR="00FC53C7" w:rsidRPr="00576674">
        <w:rPr>
          <w:lang w:val="pl-PL"/>
        </w:rPr>
        <w:t>, § 119).</w:t>
      </w:r>
    </w:p>
    <w:p w:rsidR="009249A6" w:rsidRPr="00576674" w:rsidRDefault="008C100A" w:rsidP="009D4272">
      <w:pPr>
        <w:pStyle w:val="ECHRPara"/>
        <w:rPr>
          <w:lang w:val="pl-PL"/>
        </w:rPr>
      </w:pPr>
      <w:r w:rsidRPr="00576674">
        <w:rPr>
          <w:lang w:val="pl-PL"/>
        </w:rPr>
        <w:lastRenderedPageBreak/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123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9249A6" w:rsidRPr="00576674">
        <w:rPr>
          <w:lang w:val="pl-PL"/>
        </w:rPr>
        <w:t xml:space="preserve">Mając na uwadze odmowę organów władzy wznowienia zakończonego postępowania karnego dotyczącego </w:t>
      </w:r>
      <w:r w:rsidR="00B37DA8">
        <w:rPr>
          <w:lang w:val="pl-PL"/>
        </w:rPr>
        <w:t>złego traktowania</w:t>
      </w:r>
      <w:r w:rsidR="009249A6" w:rsidRPr="00576674">
        <w:rPr>
          <w:lang w:val="pl-PL"/>
        </w:rPr>
        <w:t xml:space="preserve"> skarżącego, co zostało przyznane w jednostronnej deklaracji Rządu w s</w:t>
      </w:r>
      <w:r w:rsidR="003268DE">
        <w:rPr>
          <w:lang w:val="pl-PL"/>
        </w:rPr>
        <w:t>kardze nr 547/02, Trybunał stwie</w:t>
      </w:r>
      <w:r w:rsidR="009249A6" w:rsidRPr="00576674">
        <w:rPr>
          <w:lang w:val="pl-PL"/>
        </w:rPr>
        <w:t xml:space="preserve">rdza, że w niniejszej sprawie skarżący nie </w:t>
      </w:r>
      <w:r w:rsidR="00886185">
        <w:rPr>
          <w:lang w:val="pl-PL"/>
        </w:rPr>
        <w:t xml:space="preserve">mógł skorzystać z możliwości </w:t>
      </w:r>
      <w:r w:rsidR="00FA71DC">
        <w:rPr>
          <w:lang w:val="pl-PL"/>
        </w:rPr>
        <w:t>przeprowadzenia</w:t>
      </w:r>
      <w:r w:rsidR="009249A6" w:rsidRPr="00576674">
        <w:rPr>
          <w:lang w:val="pl-PL"/>
        </w:rPr>
        <w:t xml:space="preserve"> </w:t>
      </w:r>
      <w:r w:rsidR="003268DE">
        <w:rPr>
          <w:lang w:val="pl-PL"/>
        </w:rPr>
        <w:t xml:space="preserve">skutecznego dochodzenia, które </w:t>
      </w:r>
      <w:r w:rsidR="009249A6" w:rsidRPr="00576674">
        <w:rPr>
          <w:lang w:val="pl-PL"/>
        </w:rPr>
        <w:t>j</w:t>
      </w:r>
      <w:r w:rsidR="003268DE">
        <w:rPr>
          <w:lang w:val="pl-PL"/>
        </w:rPr>
        <w:t>e</w:t>
      </w:r>
      <w:r w:rsidR="009249A6" w:rsidRPr="00576674">
        <w:rPr>
          <w:lang w:val="pl-PL"/>
        </w:rPr>
        <w:t xml:space="preserve">st wymogiem art. 3 Konwencji. </w:t>
      </w:r>
      <w:bookmarkStart w:id="42" w:name="para123"/>
    </w:p>
    <w:p w:rsidR="00505966" w:rsidRPr="00576674" w:rsidRDefault="008C100A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124</w:t>
      </w:r>
      <w:r w:rsidRPr="00576674">
        <w:rPr>
          <w:lang w:val="pl-PL"/>
        </w:rPr>
        <w:fldChar w:fldCharType="end"/>
      </w:r>
      <w:bookmarkEnd w:id="42"/>
      <w:r w:rsidRPr="00576674">
        <w:rPr>
          <w:lang w:val="pl-PL"/>
        </w:rPr>
        <w:t>.  </w:t>
      </w:r>
      <w:r w:rsidR="009249A6" w:rsidRPr="00576674">
        <w:rPr>
          <w:lang w:val="pl-PL"/>
        </w:rPr>
        <w:t xml:space="preserve">Dlatego też Trybunał odrzuca wstępne zastrzeżenia Rządu, iż skarga nie jest zgodna </w:t>
      </w:r>
      <w:r w:rsidRPr="00576674">
        <w:rPr>
          <w:i/>
          <w:lang w:val="pl-PL"/>
        </w:rPr>
        <w:t>ratione materiae</w:t>
      </w:r>
      <w:r w:rsidR="009249A6" w:rsidRPr="00576674">
        <w:rPr>
          <w:i/>
          <w:lang w:val="pl-PL"/>
        </w:rPr>
        <w:t xml:space="preserve"> </w:t>
      </w:r>
      <w:r w:rsidR="00784EE4" w:rsidRPr="00576674">
        <w:rPr>
          <w:lang w:val="pl-PL"/>
        </w:rPr>
        <w:t>z Konwencją, a także jego</w:t>
      </w:r>
      <w:r w:rsidR="009249A6" w:rsidRPr="00576674">
        <w:rPr>
          <w:lang w:val="pl-PL"/>
        </w:rPr>
        <w:t xml:space="preserve"> zastrzeżenia co do braku status</w:t>
      </w:r>
      <w:r w:rsidR="003268DE">
        <w:rPr>
          <w:lang w:val="pl-PL"/>
        </w:rPr>
        <w:t>u</w:t>
      </w:r>
      <w:r w:rsidR="009249A6" w:rsidRPr="00576674">
        <w:rPr>
          <w:lang w:val="pl-PL"/>
        </w:rPr>
        <w:t xml:space="preserve"> ofiary, niewykorzystania środków krajowych oraz </w:t>
      </w:r>
      <w:r w:rsidR="00886185">
        <w:rPr>
          <w:lang w:val="pl-PL"/>
        </w:rPr>
        <w:t>niedochowania 6-miesięcznego terminu</w:t>
      </w:r>
      <w:r w:rsidR="009249A6" w:rsidRPr="00576674">
        <w:rPr>
          <w:lang w:val="pl-PL"/>
        </w:rPr>
        <w:t xml:space="preserve">. Rozpatrując </w:t>
      </w:r>
      <w:r w:rsidR="003268DE">
        <w:rPr>
          <w:lang w:val="pl-PL"/>
        </w:rPr>
        <w:t>przedmiot</w:t>
      </w:r>
      <w:r w:rsidR="009249A6" w:rsidRPr="00576674">
        <w:rPr>
          <w:lang w:val="pl-PL"/>
        </w:rPr>
        <w:t xml:space="preserve"> sprawy, Trybunał uznaje, że </w:t>
      </w:r>
      <w:r w:rsidR="00886185">
        <w:rPr>
          <w:lang w:val="pl-PL"/>
        </w:rPr>
        <w:t>doszło do</w:t>
      </w:r>
      <w:r w:rsidR="009249A6" w:rsidRPr="00576674">
        <w:rPr>
          <w:lang w:val="pl-PL"/>
        </w:rPr>
        <w:t xml:space="preserve"> naruszeni</w:t>
      </w:r>
      <w:r w:rsidR="00886185">
        <w:rPr>
          <w:lang w:val="pl-PL"/>
        </w:rPr>
        <w:t>a</w:t>
      </w:r>
      <w:r w:rsidR="009249A6" w:rsidRPr="00576674">
        <w:rPr>
          <w:lang w:val="pl-PL"/>
        </w:rPr>
        <w:t xml:space="preserve"> art. 3 Konwencji </w:t>
      </w:r>
      <w:r w:rsidR="00886185">
        <w:rPr>
          <w:lang w:val="pl-PL"/>
        </w:rPr>
        <w:t>w jego wymiarze proceduralnym.</w:t>
      </w:r>
      <w:r w:rsidR="00784EE4" w:rsidRPr="00576674">
        <w:rPr>
          <w:lang w:val="pl-PL"/>
        </w:rPr>
        <w:t xml:space="preserve"> </w:t>
      </w:r>
    </w:p>
    <w:p w:rsidR="00782053" w:rsidRPr="00576674" w:rsidRDefault="001A2298" w:rsidP="009D4272">
      <w:pPr>
        <w:pStyle w:val="ECHRHeading5"/>
        <w:rPr>
          <w:lang w:val="pl-PL"/>
        </w:rPr>
      </w:pPr>
      <w:r w:rsidRPr="00576674">
        <w:rPr>
          <w:lang w:val="pl-PL"/>
        </w:rPr>
        <w:t>(</w:t>
      </w:r>
      <w:r w:rsidR="00891471" w:rsidRPr="00576674">
        <w:rPr>
          <w:lang w:val="pl-PL"/>
        </w:rPr>
        <w:t>ii</w:t>
      </w:r>
      <w:r w:rsidRPr="00576674">
        <w:rPr>
          <w:lang w:val="pl-PL"/>
        </w:rPr>
        <w:t>)</w:t>
      </w:r>
      <w:r w:rsidR="008A765B" w:rsidRPr="00576674">
        <w:rPr>
          <w:lang w:val="pl-PL"/>
        </w:rPr>
        <w:t>  </w:t>
      </w:r>
      <w:r w:rsidR="00780919" w:rsidRPr="00576674">
        <w:rPr>
          <w:lang w:val="pl-PL"/>
        </w:rPr>
        <w:t>Artykuł 13 Konwencji</w:t>
      </w:r>
    </w:p>
    <w:p w:rsidR="00CD7410" w:rsidRPr="00576674" w:rsidRDefault="005808AD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125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780919" w:rsidRPr="00576674">
        <w:rPr>
          <w:lang w:val="pl-PL"/>
        </w:rPr>
        <w:t xml:space="preserve">Mając na uwadze swoje ustalenia w </w:t>
      </w:r>
      <w:r w:rsidR="00DD003F">
        <w:rPr>
          <w:lang w:val="pl-PL"/>
        </w:rPr>
        <w:t>paragrafach</w:t>
      </w:r>
      <w:r w:rsidR="00780919" w:rsidRPr="00576674">
        <w:rPr>
          <w:lang w:val="pl-PL"/>
        </w:rPr>
        <w:t xml:space="preserve"> 119 i 122 oraz wnioskach w </w:t>
      </w:r>
      <w:r w:rsidR="00DD003F">
        <w:rPr>
          <w:lang w:val="pl-PL"/>
        </w:rPr>
        <w:t>paragrafie</w:t>
      </w:r>
      <w:r w:rsidR="00780919" w:rsidRPr="00576674">
        <w:rPr>
          <w:lang w:val="pl-PL"/>
        </w:rPr>
        <w:t xml:space="preserve"> 124 powyżej, Trybunał stwierdza, że nie będzie oddzielał podniesionych kwestii, dotyczących domniemanego naruszenia art. 13 </w:t>
      </w:r>
      <w:r w:rsidR="00DD003F">
        <w:rPr>
          <w:lang w:val="pl-PL"/>
        </w:rPr>
        <w:t xml:space="preserve">w związku z </w:t>
      </w:r>
      <w:r w:rsidR="00780919" w:rsidRPr="00576674">
        <w:rPr>
          <w:lang w:val="pl-PL"/>
        </w:rPr>
        <w:t xml:space="preserve">art. 3 (zob. m.in. </w:t>
      </w:r>
      <w:r w:rsidR="00914F2A" w:rsidRPr="00576674">
        <w:rPr>
          <w:i/>
          <w:szCs w:val="24"/>
          <w:lang w:val="pl-PL"/>
        </w:rPr>
        <w:t xml:space="preserve">Nachova </w:t>
      </w:r>
      <w:r w:rsidR="00780919" w:rsidRPr="00576674">
        <w:rPr>
          <w:i/>
          <w:szCs w:val="24"/>
          <w:lang w:val="pl-PL"/>
        </w:rPr>
        <w:t xml:space="preserve">i inni przeciwko Bułgarii </w:t>
      </w:r>
      <w:r w:rsidR="00780919" w:rsidRPr="00576674">
        <w:rPr>
          <w:szCs w:val="24"/>
          <w:lang w:val="pl-PL"/>
        </w:rPr>
        <w:t>[</w:t>
      </w:r>
      <w:r w:rsidR="005F05B5" w:rsidRPr="00576674">
        <w:rPr>
          <w:szCs w:val="24"/>
          <w:lang w:val="pl-PL"/>
        </w:rPr>
        <w:t>WI</w:t>
      </w:r>
      <w:r w:rsidR="00780919" w:rsidRPr="00576674">
        <w:rPr>
          <w:szCs w:val="24"/>
          <w:lang w:val="pl-PL"/>
        </w:rPr>
        <w:t>], nr.</w:t>
      </w:r>
      <w:r w:rsidR="008C3BEE" w:rsidRPr="00576674">
        <w:rPr>
          <w:szCs w:val="24"/>
          <w:lang w:val="pl-PL"/>
        </w:rPr>
        <w:t xml:space="preserve"> 43577/98 </w:t>
      </w:r>
      <w:r w:rsidR="00780919" w:rsidRPr="00576674">
        <w:rPr>
          <w:szCs w:val="24"/>
          <w:lang w:val="pl-PL"/>
        </w:rPr>
        <w:t>i</w:t>
      </w:r>
      <w:r w:rsidR="008C3BEE" w:rsidRPr="00576674">
        <w:rPr>
          <w:szCs w:val="24"/>
          <w:lang w:val="pl-PL"/>
        </w:rPr>
        <w:t xml:space="preserve"> 43579/98, § 123</w:t>
      </w:r>
      <w:r w:rsidR="00304790" w:rsidRPr="00576674">
        <w:rPr>
          <w:szCs w:val="24"/>
          <w:lang w:val="pl-PL"/>
        </w:rPr>
        <w:t>,</w:t>
      </w:r>
      <w:r w:rsidR="00304790" w:rsidRPr="00576674">
        <w:rPr>
          <w:lang w:val="pl-PL"/>
        </w:rPr>
        <w:t xml:space="preserve">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="00304790" w:rsidRPr="00576674">
        <w:rPr>
          <w:lang w:val="pl-PL"/>
        </w:rPr>
        <w:t xml:space="preserve"> 2005</w:t>
      </w:r>
      <w:r w:rsidR="00304790" w:rsidRPr="00576674">
        <w:rPr>
          <w:lang w:val="pl-PL"/>
        </w:rPr>
        <w:noBreakHyphen/>
        <w:t>VII</w:t>
      </w:r>
      <w:r w:rsidR="008C3BEE" w:rsidRPr="00576674">
        <w:rPr>
          <w:szCs w:val="24"/>
          <w:lang w:val="pl-PL"/>
        </w:rPr>
        <w:t xml:space="preserve">; </w:t>
      </w:r>
      <w:r w:rsidR="008C3BEE" w:rsidRPr="00576674">
        <w:rPr>
          <w:i/>
          <w:lang w:val="pl-PL"/>
        </w:rPr>
        <w:t xml:space="preserve">Stanev </w:t>
      </w:r>
      <w:r w:rsidR="00780919" w:rsidRPr="00576674">
        <w:rPr>
          <w:i/>
          <w:szCs w:val="24"/>
          <w:lang w:val="pl-PL"/>
        </w:rPr>
        <w:t xml:space="preserve">przeciwko Bułgarii </w:t>
      </w:r>
      <w:r w:rsidR="00780919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780919" w:rsidRPr="00576674">
        <w:rPr>
          <w:lang w:val="pl-PL"/>
        </w:rPr>
        <w:t>], nr</w:t>
      </w:r>
      <w:r w:rsidR="008C3BEE" w:rsidRPr="00576674">
        <w:rPr>
          <w:lang w:val="pl-PL"/>
        </w:rPr>
        <w:t xml:space="preserve"> 36760/06</w:t>
      </w:r>
      <w:r w:rsidR="008C3BEE" w:rsidRPr="00576674">
        <w:rPr>
          <w:snapToGrid w:val="0"/>
          <w:szCs w:val="24"/>
          <w:lang w:val="pl-PL"/>
        </w:rPr>
        <w:t xml:space="preserve">, § 252, </w:t>
      </w:r>
      <w:r w:rsidR="00774133">
        <w:rPr>
          <w:snapToGrid w:val="0"/>
          <w:lang w:val="pl-PL"/>
        </w:rPr>
        <w:t>ET</w:t>
      </w:r>
      <w:r w:rsidR="00576674">
        <w:rPr>
          <w:snapToGrid w:val="0"/>
          <w:lang w:val="pl-PL"/>
        </w:rPr>
        <w:t>PC</w:t>
      </w:r>
      <w:r w:rsidR="008C3BEE" w:rsidRPr="00576674">
        <w:rPr>
          <w:snapToGrid w:val="0"/>
          <w:lang w:val="pl-PL"/>
        </w:rPr>
        <w:t xml:space="preserve"> 2012</w:t>
      </w:r>
      <w:r w:rsidR="001A2298" w:rsidRPr="00576674">
        <w:rPr>
          <w:lang w:val="pl-PL"/>
        </w:rPr>
        <w:t>;</w:t>
      </w:r>
      <w:r w:rsidR="00AA3110" w:rsidRPr="00576674">
        <w:rPr>
          <w:lang w:val="pl-PL"/>
        </w:rPr>
        <w:t xml:space="preserve"> </w:t>
      </w:r>
      <w:r w:rsidR="00780919" w:rsidRPr="00576674">
        <w:rPr>
          <w:lang w:val="pl-PL"/>
        </w:rPr>
        <w:t>oraz</w:t>
      </w:r>
      <w:r w:rsidR="00AA3110" w:rsidRPr="00576674">
        <w:rPr>
          <w:lang w:val="pl-PL"/>
        </w:rPr>
        <w:t xml:space="preserve"> </w:t>
      </w:r>
      <w:r w:rsidR="00304790" w:rsidRPr="00576674">
        <w:rPr>
          <w:i/>
          <w:lang w:val="pl-PL"/>
        </w:rPr>
        <w:t xml:space="preserve">Chiragov </w:t>
      </w:r>
      <w:r w:rsidR="00780919" w:rsidRPr="00576674">
        <w:rPr>
          <w:i/>
          <w:szCs w:val="24"/>
          <w:lang w:val="pl-PL"/>
        </w:rPr>
        <w:t xml:space="preserve">i inni przeciwko Armenii </w:t>
      </w:r>
      <w:r w:rsidR="00780919" w:rsidRPr="00576674">
        <w:rPr>
          <w:lang w:val="pl-PL"/>
        </w:rPr>
        <w:t>[</w:t>
      </w:r>
      <w:r w:rsidR="005F05B5" w:rsidRPr="00576674">
        <w:rPr>
          <w:lang w:val="pl-PL"/>
        </w:rPr>
        <w:t>WI</w:t>
      </w:r>
      <w:r w:rsidR="00780919" w:rsidRPr="00576674">
        <w:rPr>
          <w:lang w:val="pl-PL"/>
        </w:rPr>
        <w:t>], nr</w:t>
      </w:r>
      <w:r w:rsidR="00304790" w:rsidRPr="00576674">
        <w:rPr>
          <w:lang w:val="pl-PL"/>
        </w:rPr>
        <w:t xml:space="preserve"> 13216/05, § 220, </w:t>
      </w:r>
      <w:r w:rsidR="00774133">
        <w:rPr>
          <w:lang w:val="pl-PL"/>
        </w:rPr>
        <w:t>ET</w:t>
      </w:r>
      <w:r w:rsidR="00576674">
        <w:rPr>
          <w:lang w:val="pl-PL"/>
        </w:rPr>
        <w:t>PC</w:t>
      </w:r>
      <w:r w:rsidR="00304790" w:rsidRPr="00576674">
        <w:rPr>
          <w:lang w:val="pl-PL"/>
        </w:rPr>
        <w:t xml:space="preserve"> 2015).</w:t>
      </w:r>
    </w:p>
    <w:p w:rsidR="00014566" w:rsidRPr="00576674" w:rsidRDefault="000439E1" w:rsidP="009D4272">
      <w:pPr>
        <w:pStyle w:val="ECHRHeading1"/>
        <w:rPr>
          <w:lang w:val="pl-PL"/>
        </w:rPr>
      </w:pPr>
      <w:r w:rsidRPr="00576674">
        <w:rPr>
          <w:lang w:val="pl-PL"/>
        </w:rPr>
        <w:t>II</w:t>
      </w:r>
      <w:r w:rsidR="00014566" w:rsidRPr="00576674">
        <w:rPr>
          <w:lang w:val="pl-PL"/>
        </w:rPr>
        <w:t>.  </w:t>
      </w:r>
      <w:r w:rsidR="00780919" w:rsidRPr="00576674">
        <w:rPr>
          <w:lang w:val="pl-PL"/>
        </w:rPr>
        <w:t xml:space="preserve">STOSOWANIE ART. 41 KONWENCJI </w:t>
      </w:r>
    </w:p>
    <w:p w:rsidR="00014566" w:rsidRPr="00576674" w:rsidRDefault="00A956F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126</w:t>
      </w:r>
      <w:r w:rsidRPr="00576674">
        <w:rPr>
          <w:lang w:val="pl-PL"/>
        </w:rPr>
        <w:fldChar w:fldCharType="end"/>
      </w:r>
      <w:r w:rsidR="00014566" w:rsidRPr="00576674">
        <w:rPr>
          <w:lang w:val="pl-PL"/>
        </w:rPr>
        <w:t>.  </w:t>
      </w:r>
      <w:r w:rsidR="00780919" w:rsidRPr="00576674">
        <w:rPr>
          <w:lang w:val="pl-PL"/>
        </w:rPr>
        <w:t xml:space="preserve">Artykuł 41 Konwencji </w:t>
      </w:r>
      <w:r w:rsidR="00DD003F">
        <w:rPr>
          <w:lang w:val="pl-PL"/>
        </w:rPr>
        <w:t>stanowi</w:t>
      </w:r>
      <w:r w:rsidR="00014566" w:rsidRPr="00576674">
        <w:rPr>
          <w:lang w:val="pl-PL"/>
        </w:rPr>
        <w:t>:</w:t>
      </w:r>
    </w:p>
    <w:p w:rsidR="00014566" w:rsidRPr="00576674" w:rsidRDefault="003268DE" w:rsidP="009D4272">
      <w:pPr>
        <w:pStyle w:val="ECHRParaQuote"/>
        <w:keepNext/>
        <w:keepLines/>
        <w:rPr>
          <w:lang w:val="pl-PL"/>
        </w:rPr>
      </w:pPr>
      <w:r>
        <w:rPr>
          <w:lang w:val="pl-PL"/>
        </w:rPr>
        <w:t>„</w:t>
      </w:r>
      <w:r w:rsidR="00DD003F">
        <w:rPr>
          <w:lang w:val="pl-PL"/>
        </w:rPr>
        <w:t>Jeżeli</w:t>
      </w:r>
      <w:r w:rsidR="00780919" w:rsidRPr="00576674">
        <w:rPr>
          <w:lang w:val="pl-PL"/>
        </w:rPr>
        <w:t xml:space="preserve"> Trybunał stwierdzi, że nastąpiło naruszenie Konwencji lub jej </w:t>
      </w:r>
      <w:r w:rsidR="00086860">
        <w:rPr>
          <w:lang w:val="pl-PL"/>
        </w:rPr>
        <w:t>P</w:t>
      </w:r>
      <w:r w:rsidR="00780919" w:rsidRPr="00576674">
        <w:rPr>
          <w:lang w:val="pl-PL"/>
        </w:rPr>
        <w:t xml:space="preserve">rotokołów, oraz jeśli prawo wewnętrzne zainteresowanej Wysokiej Układającej się Strony pozwala tylko na częściowe usunięcie konsekwencji tego naruszenia, Trybunał orzeka, gdy zachodzi </w:t>
      </w:r>
      <w:r w:rsidR="00086860">
        <w:rPr>
          <w:lang w:val="pl-PL"/>
        </w:rPr>
        <w:t xml:space="preserve">taka </w:t>
      </w:r>
      <w:r w:rsidR="00780919" w:rsidRPr="00576674">
        <w:rPr>
          <w:lang w:val="pl-PL"/>
        </w:rPr>
        <w:t xml:space="preserve">potrzeba, </w:t>
      </w:r>
      <w:r w:rsidR="00086860">
        <w:rPr>
          <w:lang w:val="pl-PL"/>
        </w:rPr>
        <w:t xml:space="preserve">o przyznaniu </w:t>
      </w:r>
      <w:r w:rsidR="00780919" w:rsidRPr="00576674">
        <w:rPr>
          <w:lang w:val="pl-PL"/>
        </w:rPr>
        <w:t>słuszne</w:t>
      </w:r>
      <w:r w:rsidR="00086860">
        <w:rPr>
          <w:lang w:val="pl-PL"/>
        </w:rPr>
        <w:t>go</w:t>
      </w:r>
      <w:r w:rsidR="00780919" w:rsidRPr="00576674">
        <w:rPr>
          <w:lang w:val="pl-PL"/>
        </w:rPr>
        <w:t xml:space="preserve"> zadośćuczynieni</w:t>
      </w:r>
      <w:r w:rsidR="00086860">
        <w:rPr>
          <w:lang w:val="pl-PL"/>
        </w:rPr>
        <w:t>a</w:t>
      </w:r>
      <w:r w:rsidR="00780919" w:rsidRPr="00576674">
        <w:rPr>
          <w:lang w:val="pl-PL"/>
        </w:rPr>
        <w:t xml:space="preserve"> pokrzywdzonej stronie</w:t>
      </w:r>
      <w:r w:rsidR="00014566" w:rsidRPr="00576674">
        <w:rPr>
          <w:lang w:val="pl-PL"/>
        </w:rPr>
        <w:t>.”</w:t>
      </w:r>
    </w:p>
    <w:p w:rsidR="0030464C" w:rsidRPr="00576674" w:rsidRDefault="0030464C" w:rsidP="009D4272">
      <w:pPr>
        <w:pStyle w:val="ECHRHeading2"/>
        <w:rPr>
          <w:lang w:val="pl-PL"/>
        </w:rPr>
      </w:pPr>
      <w:r w:rsidRPr="00576674">
        <w:rPr>
          <w:lang w:val="pl-PL"/>
        </w:rPr>
        <w:t>A.  </w:t>
      </w:r>
      <w:r w:rsidR="00780919" w:rsidRPr="00576674">
        <w:rPr>
          <w:lang w:val="pl-PL"/>
        </w:rPr>
        <w:t>Szkoda</w:t>
      </w:r>
    </w:p>
    <w:p w:rsidR="00780919" w:rsidRPr="00576674" w:rsidRDefault="004D1D5E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127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780919" w:rsidRPr="00576674">
        <w:rPr>
          <w:lang w:val="pl-PL"/>
        </w:rPr>
        <w:t>Skarżący wniósł o 50 000 EUR z uwagi na poniesioną szkodę</w:t>
      </w:r>
      <w:r w:rsidR="00086860">
        <w:rPr>
          <w:lang w:val="pl-PL"/>
        </w:rPr>
        <w:t xml:space="preserve"> niemajątkową</w:t>
      </w:r>
      <w:r w:rsidR="00780919" w:rsidRPr="00576674">
        <w:rPr>
          <w:lang w:val="pl-PL"/>
        </w:rPr>
        <w:t>.</w:t>
      </w:r>
    </w:p>
    <w:p w:rsidR="00CC21C7" w:rsidRPr="00576674" w:rsidRDefault="00780919" w:rsidP="009D4272">
      <w:pPr>
        <w:pStyle w:val="ECHRPara"/>
        <w:rPr>
          <w:lang w:val="pl-PL"/>
        </w:rPr>
      </w:pPr>
      <w:r w:rsidRPr="00576674">
        <w:rPr>
          <w:lang w:val="pl-PL"/>
        </w:rPr>
        <w:t xml:space="preserve"> </w:t>
      </w:r>
      <w:r w:rsidR="00B3042C" w:rsidRPr="00576674">
        <w:rPr>
          <w:lang w:val="pl-PL"/>
        </w:rPr>
        <w:fldChar w:fldCharType="begin"/>
      </w:r>
      <w:r w:rsidR="00B3042C" w:rsidRPr="00576674">
        <w:rPr>
          <w:lang w:val="pl-PL"/>
        </w:rPr>
        <w:instrText xml:space="preserve"> SEQ level0 \*arabic </w:instrText>
      </w:r>
      <w:r w:rsidR="00B3042C"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128</w:t>
      </w:r>
      <w:r w:rsidR="00B3042C" w:rsidRPr="00576674">
        <w:rPr>
          <w:lang w:val="pl-PL"/>
        </w:rPr>
        <w:fldChar w:fldCharType="end"/>
      </w:r>
      <w:r w:rsidR="00B3042C" w:rsidRPr="00576674">
        <w:rPr>
          <w:lang w:val="pl-PL"/>
        </w:rPr>
        <w:t>.  </w:t>
      </w:r>
      <w:r w:rsidRPr="00576674">
        <w:rPr>
          <w:lang w:val="pl-PL"/>
        </w:rPr>
        <w:t xml:space="preserve">Rząd stwierdził, że w świetle </w:t>
      </w:r>
      <w:r w:rsidR="00CC21C7" w:rsidRPr="00576674">
        <w:rPr>
          <w:lang w:val="pl-PL"/>
        </w:rPr>
        <w:t xml:space="preserve">dowolnego rozszerzenia zakresu skargi, </w:t>
      </w:r>
      <w:r w:rsidR="00FA4EF9">
        <w:rPr>
          <w:lang w:val="pl-PL"/>
        </w:rPr>
        <w:t>roszczenie</w:t>
      </w:r>
      <w:r w:rsidR="00CC21C7" w:rsidRPr="00576674">
        <w:rPr>
          <w:lang w:val="pl-PL"/>
        </w:rPr>
        <w:t xml:space="preserve"> powinno zostać odrzucone jako w sposób oczywisty nieuzasadnione. W każdym razie, wysokość roszczenia była nadmierna i wygórowana. </w:t>
      </w:r>
    </w:p>
    <w:p w:rsidR="004E0AF8" w:rsidRPr="00576674" w:rsidRDefault="00732196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129</w:t>
      </w:r>
      <w:r w:rsidRPr="00576674">
        <w:rPr>
          <w:lang w:val="pl-PL"/>
        </w:rPr>
        <w:fldChar w:fldCharType="end"/>
      </w:r>
      <w:r w:rsidRPr="00576674">
        <w:rPr>
          <w:lang w:val="pl-PL"/>
        </w:rPr>
        <w:t>.  </w:t>
      </w:r>
      <w:r w:rsidR="00CC21C7" w:rsidRPr="00576674">
        <w:rPr>
          <w:lang w:val="pl-PL"/>
        </w:rPr>
        <w:t>Trybunał uznaje za niepodważalne, iż skarżący</w:t>
      </w:r>
      <w:r w:rsidR="00294D61" w:rsidRPr="00576674">
        <w:rPr>
          <w:lang w:val="pl-PL"/>
        </w:rPr>
        <w:t xml:space="preserve"> doznał krzywdy z uwagi na naruszenie art. 3 </w:t>
      </w:r>
      <w:r w:rsidR="009357AD" w:rsidRPr="00576674">
        <w:rPr>
          <w:lang w:val="pl-PL"/>
        </w:rPr>
        <w:t>Konwencji</w:t>
      </w:r>
      <w:r w:rsidR="00294D61" w:rsidRPr="00576674">
        <w:rPr>
          <w:lang w:val="pl-PL"/>
        </w:rPr>
        <w:t xml:space="preserve"> </w:t>
      </w:r>
      <w:r w:rsidR="00777D07">
        <w:rPr>
          <w:lang w:val="pl-PL"/>
        </w:rPr>
        <w:t>w jego wymiarze proceduralnym</w:t>
      </w:r>
      <w:r w:rsidR="00294D61" w:rsidRPr="00576674">
        <w:rPr>
          <w:lang w:val="pl-PL"/>
        </w:rPr>
        <w:t xml:space="preserve">. </w:t>
      </w:r>
      <w:r w:rsidR="00FA4EF9">
        <w:rPr>
          <w:lang w:val="pl-PL"/>
        </w:rPr>
        <w:t>Formułując swoje ocenę w oparciu o</w:t>
      </w:r>
      <w:r w:rsidR="00294D61" w:rsidRPr="00576674">
        <w:rPr>
          <w:lang w:val="pl-PL"/>
        </w:rPr>
        <w:t xml:space="preserve"> sprawiedliw</w:t>
      </w:r>
      <w:r w:rsidR="00FA4EF9">
        <w:rPr>
          <w:lang w:val="pl-PL"/>
        </w:rPr>
        <w:t>e</w:t>
      </w:r>
      <w:r w:rsidR="005E37AA">
        <w:rPr>
          <w:lang w:val="pl-PL"/>
        </w:rPr>
        <w:t xml:space="preserve"> podstawy, tak jak wymaga tego</w:t>
      </w:r>
      <w:r w:rsidR="00294D61" w:rsidRPr="00576674">
        <w:rPr>
          <w:lang w:val="pl-PL"/>
        </w:rPr>
        <w:t xml:space="preserve"> art. 41 Konwencji, Trybunał przyznaje skarżącemu 4 000 EUR. </w:t>
      </w:r>
    </w:p>
    <w:p w:rsidR="00014566" w:rsidRPr="00576674" w:rsidRDefault="0030464C" w:rsidP="009D4272">
      <w:pPr>
        <w:pStyle w:val="ECHRHeading2"/>
        <w:rPr>
          <w:lang w:val="pl-PL"/>
        </w:rPr>
      </w:pPr>
      <w:r w:rsidRPr="00576674">
        <w:rPr>
          <w:lang w:val="pl-PL"/>
        </w:rPr>
        <w:lastRenderedPageBreak/>
        <w:t>B</w:t>
      </w:r>
      <w:r w:rsidR="00014566" w:rsidRPr="00576674">
        <w:rPr>
          <w:lang w:val="pl-PL"/>
        </w:rPr>
        <w:t>.  </w:t>
      </w:r>
      <w:r w:rsidR="00294D61" w:rsidRPr="00576674">
        <w:rPr>
          <w:lang w:val="pl-PL"/>
        </w:rPr>
        <w:t>Odsetki za zwłokę</w:t>
      </w:r>
    </w:p>
    <w:p w:rsidR="00014566" w:rsidRPr="00576674" w:rsidRDefault="00A956FC" w:rsidP="009D4272">
      <w:pPr>
        <w:pStyle w:val="ECHRPara"/>
        <w:rPr>
          <w:lang w:val="pl-PL"/>
        </w:rPr>
      </w:pPr>
      <w:r w:rsidRPr="00576674">
        <w:rPr>
          <w:lang w:val="pl-PL"/>
        </w:rPr>
        <w:fldChar w:fldCharType="begin"/>
      </w:r>
      <w:r w:rsidRPr="00576674">
        <w:rPr>
          <w:lang w:val="pl-PL"/>
        </w:rPr>
        <w:instrText xml:space="preserve"> SEQ level0 \*arabic </w:instrText>
      </w:r>
      <w:r w:rsidRPr="00576674">
        <w:rPr>
          <w:lang w:val="pl-PL"/>
        </w:rPr>
        <w:fldChar w:fldCharType="separate"/>
      </w:r>
      <w:r w:rsidR="00D0704B">
        <w:rPr>
          <w:noProof/>
          <w:lang w:val="pl-PL"/>
        </w:rPr>
        <w:t>130</w:t>
      </w:r>
      <w:r w:rsidRPr="00576674">
        <w:rPr>
          <w:lang w:val="pl-PL"/>
        </w:rPr>
        <w:fldChar w:fldCharType="end"/>
      </w:r>
      <w:r w:rsidR="00014566" w:rsidRPr="00576674">
        <w:rPr>
          <w:lang w:val="pl-PL"/>
        </w:rPr>
        <w:t>.  </w:t>
      </w:r>
      <w:r w:rsidR="009A51BA" w:rsidRPr="00576674">
        <w:rPr>
          <w:lang w:val="pl-PL"/>
        </w:rPr>
        <w:t>Trybunał uznaje za stosowne, aby wysokość odsetek została oparta na stopie kredytu marginalnego Europejskiego Banku Centralnego, do której należy dodać trzy punkty procentowe.</w:t>
      </w:r>
    </w:p>
    <w:p w:rsidR="009A51BA" w:rsidRPr="00576674" w:rsidRDefault="009A51BA" w:rsidP="009D4272">
      <w:pPr>
        <w:pStyle w:val="ECHRPara"/>
        <w:rPr>
          <w:lang w:val="pl-PL"/>
        </w:rPr>
      </w:pPr>
    </w:p>
    <w:p w:rsidR="009A51BA" w:rsidRPr="00576674" w:rsidRDefault="009A51BA" w:rsidP="009D4272">
      <w:pPr>
        <w:pStyle w:val="ECHRPara"/>
        <w:rPr>
          <w:lang w:val="pl-PL"/>
        </w:rPr>
      </w:pPr>
    </w:p>
    <w:p w:rsidR="009A51BA" w:rsidRPr="00576674" w:rsidRDefault="009A51BA" w:rsidP="009D4272">
      <w:pPr>
        <w:pStyle w:val="JuList"/>
        <w:rPr>
          <w:rFonts w:asciiTheme="majorHAnsi" w:hAnsiTheme="majorHAnsi"/>
          <w:sz w:val="28"/>
          <w:lang w:val="pl-PL"/>
        </w:rPr>
      </w:pPr>
      <w:r w:rsidRPr="00576674">
        <w:rPr>
          <w:rFonts w:asciiTheme="majorHAnsi" w:hAnsiTheme="majorHAnsi"/>
          <w:sz w:val="28"/>
          <w:lang w:val="pl-PL"/>
        </w:rPr>
        <w:t>Z TYCH PRZYCZYN TRYBUNAŁ</w:t>
      </w:r>
    </w:p>
    <w:p w:rsidR="009A51BA" w:rsidRPr="00576674" w:rsidRDefault="009A51BA" w:rsidP="009D4272">
      <w:pPr>
        <w:pStyle w:val="JuList"/>
        <w:rPr>
          <w:rFonts w:asciiTheme="majorHAnsi" w:hAnsiTheme="majorHAnsi"/>
          <w:sz w:val="28"/>
          <w:lang w:val="pl-PL"/>
        </w:rPr>
      </w:pPr>
    </w:p>
    <w:p w:rsidR="00C93B7A" w:rsidRPr="00576674" w:rsidRDefault="009A51BA" w:rsidP="009D4272">
      <w:pPr>
        <w:pStyle w:val="JuList"/>
        <w:rPr>
          <w:lang w:val="pl-PL"/>
        </w:rPr>
      </w:pPr>
      <w:r w:rsidRPr="00576674">
        <w:rPr>
          <w:rFonts w:asciiTheme="majorHAnsi" w:hAnsiTheme="majorHAnsi"/>
          <w:sz w:val="28"/>
          <w:lang w:val="pl-PL"/>
        </w:rPr>
        <w:t xml:space="preserve"> </w:t>
      </w:r>
      <w:r w:rsidR="00BD3082" w:rsidRPr="00576674">
        <w:rPr>
          <w:lang w:val="pl-PL"/>
        </w:rPr>
        <w:t>1.  </w:t>
      </w:r>
      <w:r w:rsidRPr="00576674">
        <w:rPr>
          <w:i/>
          <w:lang w:val="pl-PL"/>
        </w:rPr>
        <w:t>Dołącza do przedmiotu sprawy</w:t>
      </w:r>
      <w:r w:rsidRPr="00576674">
        <w:rPr>
          <w:lang w:val="pl-PL"/>
        </w:rPr>
        <w:t xml:space="preserve"> większością głosów zastrzeżenia Rządu, iż pozostałe skargi skarżącego na podstawie art. 3 i 13 Konwencji nie są zgodne </w:t>
      </w:r>
      <w:r w:rsidR="00B443E9" w:rsidRPr="00576674">
        <w:rPr>
          <w:i/>
          <w:lang w:val="pl-PL"/>
        </w:rPr>
        <w:t>ratione materiae</w:t>
      </w:r>
      <w:r w:rsidR="00B443E9" w:rsidRPr="00576674">
        <w:rPr>
          <w:lang w:val="pl-PL"/>
        </w:rPr>
        <w:t xml:space="preserve"> </w:t>
      </w:r>
      <w:r w:rsidR="00B76B2C">
        <w:rPr>
          <w:lang w:val="pl-PL"/>
        </w:rPr>
        <w:t xml:space="preserve">z </w:t>
      </w:r>
      <w:r w:rsidRPr="00576674">
        <w:rPr>
          <w:lang w:val="pl-PL"/>
        </w:rPr>
        <w:t>przepis</w:t>
      </w:r>
      <w:r w:rsidR="00B76B2C">
        <w:rPr>
          <w:lang w:val="pl-PL"/>
        </w:rPr>
        <w:t>ami</w:t>
      </w:r>
      <w:r w:rsidRPr="00576674">
        <w:rPr>
          <w:lang w:val="pl-PL"/>
        </w:rPr>
        <w:t xml:space="preserve"> Konwencji oraz są niedopuszczalne </w:t>
      </w:r>
      <w:r w:rsidR="004E6D2A">
        <w:rPr>
          <w:lang w:val="pl-PL"/>
        </w:rPr>
        <w:t xml:space="preserve">z uwagi na </w:t>
      </w:r>
      <w:r w:rsidRPr="00576674">
        <w:rPr>
          <w:lang w:val="pl-PL"/>
        </w:rPr>
        <w:t>brak status</w:t>
      </w:r>
      <w:r w:rsidR="003268DE">
        <w:rPr>
          <w:lang w:val="pl-PL"/>
        </w:rPr>
        <w:t>u</w:t>
      </w:r>
      <w:r w:rsidRPr="00576674">
        <w:rPr>
          <w:lang w:val="pl-PL"/>
        </w:rPr>
        <w:t xml:space="preserve"> ofiary, niewykorzystani</w:t>
      </w:r>
      <w:r w:rsidR="004E6D2A">
        <w:rPr>
          <w:lang w:val="pl-PL"/>
        </w:rPr>
        <w:t>e</w:t>
      </w:r>
      <w:r w:rsidRPr="00576674">
        <w:rPr>
          <w:lang w:val="pl-PL"/>
        </w:rPr>
        <w:t xml:space="preserve"> krajowych środków oraz </w:t>
      </w:r>
      <w:r w:rsidR="004E6D2A">
        <w:rPr>
          <w:lang w:val="pl-PL"/>
        </w:rPr>
        <w:t xml:space="preserve">niedochowanie 6-miesięcznego terminu </w:t>
      </w:r>
      <w:r w:rsidRPr="00576674">
        <w:rPr>
          <w:lang w:val="pl-PL"/>
        </w:rPr>
        <w:t xml:space="preserve">i odrzuca te zastrzeżenia; </w:t>
      </w:r>
    </w:p>
    <w:p w:rsidR="004975C6" w:rsidRPr="00576674" w:rsidRDefault="004975C6" w:rsidP="009D4272">
      <w:pPr>
        <w:pStyle w:val="JuList"/>
        <w:ind w:left="0" w:firstLine="0"/>
        <w:rPr>
          <w:lang w:val="pl-PL"/>
        </w:rPr>
      </w:pPr>
    </w:p>
    <w:p w:rsidR="00B637B9" w:rsidRPr="00576674" w:rsidRDefault="00865B27" w:rsidP="009D4272">
      <w:pPr>
        <w:pStyle w:val="JuList"/>
        <w:rPr>
          <w:lang w:val="pl-PL"/>
        </w:rPr>
      </w:pPr>
      <w:r w:rsidRPr="00576674">
        <w:rPr>
          <w:lang w:val="pl-PL"/>
        </w:rPr>
        <w:t>2</w:t>
      </w:r>
      <w:r w:rsidR="00B637B9" w:rsidRPr="00576674">
        <w:rPr>
          <w:lang w:val="pl-PL"/>
        </w:rPr>
        <w:t>.  </w:t>
      </w:r>
      <w:r w:rsidR="009A51BA" w:rsidRPr="00576674">
        <w:rPr>
          <w:i/>
          <w:lang w:val="pl-PL"/>
        </w:rPr>
        <w:t>Uznaje</w:t>
      </w:r>
      <w:r w:rsidR="009A51BA" w:rsidRPr="00576674">
        <w:rPr>
          <w:lang w:val="pl-PL"/>
        </w:rPr>
        <w:t xml:space="preserve"> większością głosów pozostałą część skargi za dopuszczalną;</w:t>
      </w:r>
      <w:r w:rsidR="00A956FC" w:rsidRPr="00576674">
        <w:rPr>
          <w:lang w:val="pl-PL"/>
        </w:rPr>
        <w:t xml:space="preserve"> </w:t>
      </w:r>
    </w:p>
    <w:p w:rsidR="00014566" w:rsidRPr="00576674" w:rsidRDefault="00014566" w:rsidP="009D4272">
      <w:pPr>
        <w:pStyle w:val="JuList"/>
        <w:ind w:left="0" w:firstLine="0"/>
        <w:rPr>
          <w:lang w:val="pl-PL"/>
        </w:rPr>
      </w:pPr>
    </w:p>
    <w:p w:rsidR="00014566" w:rsidRPr="00576674" w:rsidRDefault="00865B27" w:rsidP="009D4272">
      <w:pPr>
        <w:pStyle w:val="JuList"/>
        <w:rPr>
          <w:lang w:val="pl-PL"/>
        </w:rPr>
      </w:pPr>
      <w:r w:rsidRPr="00576674">
        <w:rPr>
          <w:lang w:val="pl-PL"/>
        </w:rPr>
        <w:t>3</w:t>
      </w:r>
      <w:r w:rsidR="00014566" w:rsidRPr="00576674">
        <w:rPr>
          <w:lang w:val="pl-PL"/>
        </w:rPr>
        <w:t>.  </w:t>
      </w:r>
      <w:r w:rsidR="004E6D2A">
        <w:rPr>
          <w:i/>
          <w:lang w:val="pl-PL"/>
        </w:rPr>
        <w:t>Uznaje</w:t>
      </w:r>
      <w:r w:rsidR="004E6D2A" w:rsidRPr="00576674">
        <w:rPr>
          <w:lang w:val="pl-PL"/>
        </w:rPr>
        <w:t xml:space="preserve"> </w:t>
      </w:r>
      <w:r w:rsidR="009A51BA" w:rsidRPr="00576674">
        <w:rPr>
          <w:lang w:val="pl-PL"/>
        </w:rPr>
        <w:t xml:space="preserve">dziesięcioma głosami do siedmiu, iż </w:t>
      </w:r>
      <w:r w:rsidR="004E6D2A">
        <w:rPr>
          <w:lang w:val="pl-PL"/>
        </w:rPr>
        <w:t>doszło do</w:t>
      </w:r>
      <w:r w:rsidR="004E6D2A" w:rsidRPr="00576674">
        <w:rPr>
          <w:lang w:val="pl-PL"/>
        </w:rPr>
        <w:t xml:space="preserve"> </w:t>
      </w:r>
      <w:r w:rsidR="009A51BA" w:rsidRPr="00576674">
        <w:rPr>
          <w:lang w:val="pl-PL"/>
        </w:rPr>
        <w:t>naruszeni</w:t>
      </w:r>
      <w:r w:rsidR="004E6D2A">
        <w:rPr>
          <w:lang w:val="pl-PL"/>
        </w:rPr>
        <w:t>a</w:t>
      </w:r>
      <w:r w:rsidR="009A51BA" w:rsidRPr="00576674">
        <w:rPr>
          <w:lang w:val="pl-PL"/>
        </w:rPr>
        <w:t xml:space="preserve"> art. 3 Konwencji </w:t>
      </w:r>
      <w:r w:rsidR="004E6D2A">
        <w:rPr>
          <w:lang w:val="pl-PL"/>
        </w:rPr>
        <w:t>w jego wymiarze proceduralnym</w:t>
      </w:r>
      <w:r w:rsidR="009A51BA" w:rsidRPr="00576674">
        <w:rPr>
          <w:lang w:val="pl-PL"/>
        </w:rPr>
        <w:t xml:space="preserve">; </w:t>
      </w:r>
    </w:p>
    <w:p w:rsidR="009A51BA" w:rsidRPr="00576674" w:rsidRDefault="009A51BA" w:rsidP="009D4272">
      <w:pPr>
        <w:pStyle w:val="JuList"/>
        <w:rPr>
          <w:lang w:val="pl-PL"/>
        </w:rPr>
      </w:pPr>
    </w:p>
    <w:p w:rsidR="00014566" w:rsidRPr="00576674" w:rsidRDefault="00865B27" w:rsidP="009D4272">
      <w:pPr>
        <w:pStyle w:val="JuList"/>
        <w:rPr>
          <w:lang w:val="pl-PL"/>
        </w:rPr>
      </w:pPr>
      <w:r w:rsidRPr="00576674">
        <w:rPr>
          <w:lang w:val="pl-PL"/>
        </w:rPr>
        <w:t>4</w:t>
      </w:r>
      <w:r w:rsidR="00014566" w:rsidRPr="00576674">
        <w:rPr>
          <w:lang w:val="pl-PL"/>
        </w:rPr>
        <w:t>.  </w:t>
      </w:r>
      <w:r w:rsidR="004E6D2A">
        <w:rPr>
          <w:i/>
          <w:lang w:val="pl-PL"/>
        </w:rPr>
        <w:t>Uznaje</w:t>
      </w:r>
      <w:r w:rsidR="004E6D2A" w:rsidRPr="00576674">
        <w:rPr>
          <w:i/>
          <w:lang w:val="pl-PL"/>
        </w:rPr>
        <w:t xml:space="preserve"> </w:t>
      </w:r>
      <w:r w:rsidR="009A51BA" w:rsidRPr="00576674">
        <w:rPr>
          <w:lang w:val="pl-PL"/>
        </w:rPr>
        <w:t xml:space="preserve">jednogłośnie, iż nie zachodzi potrzeba </w:t>
      </w:r>
      <w:r w:rsidR="004E6D2A">
        <w:rPr>
          <w:lang w:val="pl-PL"/>
        </w:rPr>
        <w:t>rozpoznania</w:t>
      </w:r>
      <w:r w:rsidR="004E6D2A" w:rsidRPr="00576674">
        <w:rPr>
          <w:lang w:val="pl-PL"/>
        </w:rPr>
        <w:t xml:space="preserve"> </w:t>
      </w:r>
      <w:r w:rsidR="009A51BA" w:rsidRPr="00576674">
        <w:rPr>
          <w:lang w:val="pl-PL"/>
        </w:rPr>
        <w:t xml:space="preserve">skargi na podstawie art. 13 Konwencji </w:t>
      </w:r>
      <w:r w:rsidR="003D002C">
        <w:rPr>
          <w:lang w:val="pl-PL"/>
        </w:rPr>
        <w:t xml:space="preserve">w związku </w:t>
      </w:r>
      <w:r w:rsidR="009A51BA" w:rsidRPr="00576674">
        <w:rPr>
          <w:lang w:val="pl-PL"/>
        </w:rPr>
        <w:t xml:space="preserve">z art. 3 Konwencji; </w:t>
      </w:r>
    </w:p>
    <w:p w:rsidR="00014566" w:rsidRPr="00576674" w:rsidRDefault="00014566" w:rsidP="009D4272">
      <w:pPr>
        <w:pStyle w:val="JuList"/>
        <w:ind w:left="0" w:firstLine="0"/>
        <w:rPr>
          <w:lang w:val="pl-PL"/>
        </w:rPr>
      </w:pPr>
    </w:p>
    <w:p w:rsidR="00014566" w:rsidRPr="00576674" w:rsidRDefault="00865B27" w:rsidP="009D4272">
      <w:pPr>
        <w:pStyle w:val="JuList"/>
        <w:rPr>
          <w:lang w:val="pl-PL"/>
        </w:rPr>
      </w:pPr>
      <w:r w:rsidRPr="00576674">
        <w:rPr>
          <w:lang w:val="pl-PL"/>
        </w:rPr>
        <w:t>5</w:t>
      </w:r>
      <w:r w:rsidR="00014566" w:rsidRPr="00576674">
        <w:rPr>
          <w:lang w:val="pl-PL"/>
        </w:rPr>
        <w:t>.  </w:t>
      </w:r>
      <w:r w:rsidR="003D002C">
        <w:rPr>
          <w:i/>
          <w:lang w:val="pl-PL"/>
        </w:rPr>
        <w:t>Uznaje</w:t>
      </w:r>
      <w:r w:rsidR="003D002C" w:rsidRPr="00576674">
        <w:rPr>
          <w:i/>
          <w:lang w:val="pl-PL"/>
        </w:rPr>
        <w:t xml:space="preserve"> </w:t>
      </w:r>
      <w:r w:rsidR="009A51BA" w:rsidRPr="00576674">
        <w:rPr>
          <w:lang w:val="pl-PL"/>
        </w:rPr>
        <w:t>dziewięcioma głosami do ośmiu,</w:t>
      </w:r>
      <w:r w:rsidR="00A956FC" w:rsidRPr="00576674">
        <w:rPr>
          <w:lang w:val="pl-PL"/>
        </w:rPr>
        <w:t xml:space="preserve"> </w:t>
      </w:r>
      <w:r w:rsidR="009A51BA" w:rsidRPr="00576674">
        <w:rPr>
          <w:lang w:val="pl-PL"/>
        </w:rPr>
        <w:t>że</w:t>
      </w:r>
    </w:p>
    <w:p w:rsidR="008A7193" w:rsidRPr="00576674" w:rsidRDefault="00014566" w:rsidP="009D4272">
      <w:pPr>
        <w:pStyle w:val="JuLista"/>
        <w:rPr>
          <w:lang w:val="pl-PL"/>
        </w:rPr>
      </w:pPr>
      <w:r w:rsidRPr="00576674">
        <w:rPr>
          <w:lang w:val="pl-PL"/>
        </w:rPr>
        <w:t>(a)  </w:t>
      </w:r>
      <w:r w:rsidR="009A51BA" w:rsidRPr="00576674">
        <w:rPr>
          <w:lang w:val="pl-PL"/>
        </w:rPr>
        <w:t xml:space="preserve">państwo pozwane wypłaci skarżącemu </w:t>
      </w:r>
      <w:r w:rsidR="008A7193" w:rsidRPr="00576674">
        <w:rPr>
          <w:lang w:val="pl-PL"/>
        </w:rPr>
        <w:t xml:space="preserve">w ciągu trzech miesięcy 4 000 EUR (cztery tysiące euro), doliczając jakikolwiek </w:t>
      </w:r>
      <w:r w:rsidR="00D821F0">
        <w:rPr>
          <w:lang w:val="pl-PL"/>
        </w:rPr>
        <w:t>należny</w:t>
      </w:r>
      <w:r w:rsidR="008A7193" w:rsidRPr="00576674">
        <w:rPr>
          <w:lang w:val="pl-PL"/>
        </w:rPr>
        <w:t xml:space="preserve"> podatek, z tytułu poniesionej szkody</w:t>
      </w:r>
      <w:r w:rsidR="00737861">
        <w:rPr>
          <w:lang w:val="pl-PL"/>
        </w:rPr>
        <w:t xml:space="preserve"> niemajątkowej</w:t>
      </w:r>
      <w:r w:rsidR="008A7193" w:rsidRPr="00576674">
        <w:rPr>
          <w:lang w:val="pl-PL"/>
        </w:rPr>
        <w:t xml:space="preserve">; </w:t>
      </w:r>
    </w:p>
    <w:p w:rsidR="00C95933" w:rsidRDefault="00014566" w:rsidP="008A7193">
      <w:pPr>
        <w:pStyle w:val="JuLista"/>
        <w:rPr>
          <w:lang w:val="pl-PL"/>
        </w:rPr>
      </w:pPr>
      <w:r w:rsidRPr="00576674">
        <w:rPr>
          <w:lang w:val="pl-PL"/>
        </w:rPr>
        <w:t>(b)  </w:t>
      </w:r>
      <w:r w:rsidR="008A7193" w:rsidRPr="00576674">
        <w:rPr>
          <w:lang w:val="pl-PL"/>
        </w:rPr>
        <w:t>od wygaśnięcia powyższego trzymiesięcznego terminu do momentu zapłaty płatne od tej sumy będą zwykłe odsetki według marginalnej stopy procentowej Europejskiego Banku Centralnego plus trzy punkty procentowe;</w:t>
      </w:r>
    </w:p>
    <w:p w:rsidR="00C95933" w:rsidRDefault="00C95933" w:rsidP="008A7193">
      <w:pPr>
        <w:pStyle w:val="JuLista"/>
        <w:rPr>
          <w:lang w:val="pl-PL"/>
        </w:rPr>
      </w:pPr>
    </w:p>
    <w:p w:rsidR="00D821F0" w:rsidRDefault="00865B27" w:rsidP="00D821F0">
      <w:pPr>
        <w:pStyle w:val="JuLista"/>
        <w:rPr>
          <w:lang w:val="pl-PL"/>
        </w:rPr>
      </w:pPr>
      <w:r w:rsidRPr="00576674">
        <w:rPr>
          <w:lang w:val="pl-PL"/>
        </w:rPr>
        <w:t>6</w:t>
      </w:r>
      <w:r w:rsidR="00014566" w:rsidRPr="00576674">
        <w:rPr>
          <w:lang w:val="pl-PL"/>
        </w:rPr>
        <w:t>.  </w:t>
      </w:r>
      <w:r w:rsidR="00C95933">
        <w:rPr>
          <w:i/>
          <w:lang w:val="pl-PL"/>
        </w:rPr>
        <w:t>Odrzuca</w:t>
      </w:r>
      <w:r w:rsidR="00C95933">
        <w:rPr>
          <w:lang w:val="pl-PL"/>
        </w:rPr>
        <w:t xml:space="preserve"> jednogłośnie pozostałą część skargi skarżącego o słuszne zadośćuczynienie. </w:t>
      </w:r>
    </w:p>
    <w:p w:rsidR="00D821F0" w:rsidRDefault="00D821F0" w:rsidP="00D821F0">
      <w:pPr>
        <w:pStyle w:val="JuLista"/>
        <w:rPr>
          <w:lang w:val="pl-PL"/>
        </w:rPr>
      </w:pPr>
    </w:p>
    <w:p w:rsidR="00466926" w:rsidRPr="00576674" w:rsidRDefault="008A7193" w:rsidP="00D821F0">
      <w:pPr>
        <w:pStyle w:val="JuLista"/>
        <w:rPr>
          <w:lang w:val="pl-PL"/>
        </w:rPr>
      </w:pPr>
      <w:r w:rsidRPr="00576674">
        <w:rPr>
          <w:lang w:val="pl-PL"/>
        </w:rPr>
        <w:t xml:space="preserve">Sporządzono w języku angielskim i francuskim i obwieszczono </w:t>
      </w:r>
      <w:r w:rsidR="00737861">
        <w:rPr>
          <w:lang w:val="pl-PL"/>
        </w:rPr>
        <w:t>na publicznej rozprawie w Budynku Praw Człowieka, w Strasburgu w dniu 5 lipca 2016 r</w:t>
      </w:r>
      <w:r w:rsidR="00642CA8">
        <w:rPr>
          <w:lang w:val="pl-PL"/>
        </w:rPr>
        <w:t>.</w:t>
      </w:r>
    </w:p>
    <w:p w:rsidR="008A7193" w:rsidRPr="00576674" w:rsidRDefault="00014566" w:rsidP="008A7193">
      <w:pPr>
        <w:pStyle w:val="JuSigned"/>
        <w:rPr>
          <w:lang w:val="pl-PL"/>
        </w:rPr>
      </w:pPr>
      <w:r w:rsidRPr="00576674">
        <w:rPr>
          <w:lang w:val="pl-PL"/>
        </w:rPr>
        <w:tab/>
      </w:r>
      <w:r w:rsidR="005F0A33" w:rsidRPr="00576674">
        <w:rPr>
          <w:lang w:val="pl-PL"/>
        </w:rPr>
        <w:t>Lawrence Early</w:t>
      </w:r>
      <w:r w:rsidRPr="00576674">
        <w:rPr>
          <w:lang w:val="pl-PL"/>
        </w:rPr>
        <w:tab/>
      </w:r>
      <w:r w:rsidR="001D7F26" w:rsidRPr="00576674">
        <w:rPr>
          <w:lang w:val="pl-PL"/>
        </w:rPr>
        <w:t>Guido Raimondi</w:t>
      </w:r>
      <w:r w:rsidR="00E1557C" w:rsidRPr="00576674">
        <w:rPr>
          <w:szCs w:val="24"/>
          <w:lang w:val="pl-PL"/>
        </w:rPr>
        <w:br/>
      </w:r>
      <w:r w:rsidRPr="00576674">
        <w:rPr>
          <w:lang w:val="pl-PL"/>
        </w:rPr>
        <w:tab/>
      </w:r>
      <w:r w:rsidR="008A7193" w:rsidRPr="00576674">
        <w:rPr>
          <w:iCs/>
          <w:lang w:val="pl-PL"/>
        </w:rPr>
        <w:t>Kanclerz</w:t>
      </w:r>
      <w:r w:rsidRPr="00576674">
        <w:rPr>
          <w:lang w:val="pl-PL"/>
        </w:rPr>
        <w:tab/>
      </w:r>
      <w:r w:rsidR="008A7193" w:rsidRPr="00576674">
        <w:rPr>
          <w:lang w:val="pl-PL"/>
        </w:rPr>
        <w:t xml:space="preserve">Przewodniczący </w:t>
      </w:r>
    </w:p>
    <w:p w:rsidR="00A33282" w:rsidRPr="00576674" w:rsidRDefault="008A7193" w:rsidP="008A7193">
      <w:pPr>
        <w:pStyle w:val="JuSigned"/>
        <w:rPr>
          <w:lang w:val="pl-PL"/>
        </w:rPr>
      </w:pPr>
      <w:r w:rsidRPr="00576674">
        <w:rPr>
          <w:lang w:val="pl-PL"/>
        </w:rPr>
        <w:lastRenderedPageBreak/>
        <w:t xml:space="preserve">Zgodnie z art. </w:t>
      </w:r>
      <w:r w:rsidR="00A33282" w:rsidRPr="00576674">
        <w:rPr>
          <w:lang w:val="pl-PL"/>
        </w:rPr>
        <w:t xml:space="preserve">45 </w:t>
      </w:r>
      <w:r w:rsidR="002828BA">
        <w:rPr>
          <w:lang w:val="pl-PL"/>
        </w:rPr>
        <w:t>ust.</w:t>
      </w:r>
      <w:r w:rsidR="002828BA" w:rsidRPr="00576674">
        <w:rPr>
          <w:lang w:val="pl-PL"/>
        </w:rPr>
        <w:t xml:space="preserve"> </w:t>
      </w:r>
      <w:r w:rsidR="00A33282" w:rsidRPr="00576674">
        <w:rPr>
          <w:lang w:val="pl-PL"/>
        </w:rPr>
        <w:t>2</w:t>
      </w:r>
      <w:r w:rsidRPr="00576674">
        <w:rPr>
          <w:lang w:val="pl-PL"/>
        </w:rPr>
        <w:t xml:space="preserve"> Konwencji i Regułą 74 </w:t>
      </w:r>
      <w:r w:rsidR="00A33282" w:rsidRPr="00576674">
        <w:rPr>
          <w:lang w:val="pl-PL"/>
        </w:rPr>
        <w:t>§ 2</w:t>
      </w:r>
      <w:r w:rsidRPr="00576674">
        <w:rPr>
          <w:lang w:val="pl-PL"/>
        </w:rPr>
        <w:t xml:space="preserve"> Regulaminu Trybunału, do wyroku dołączono następujące odrębne opinie:</w:t>
      </w:r>
      <w:r w:rsidR="00A33282" w:rsidRPr="00576674">
        <w:rPr>
          <w:lang w:val="pl-PL"/>
        </w:rPr>
        <w:t xml:space="preserve"> </w:t>
      </w:r>
    </w:p>
    <w:p w:rsidR="00B71FB3" w:rsidRPr="00576674" w:rsidRDefault="00A33282" w:rsidP="009D4272">
      <w:pPr>
        <w:pStyle w:val="ECHRPara"/>
        <w:rPr>
          <w:lang w:val="pl-PL"/>
        </w:rPr>
      </w:pPr>
      <w:r w:rsidRPr="00576674">
        <w:rPr>
          <w:lang w:val="pl-PL"/>
        </w:rPr>
        <w:t>(a)  </w:t>
      </w:r>
      <w:r w:rsidR="008A7193" w:rsidRPr="00576674">
        <w:rPr>
          <w:lang w:val="pl-PL"/>
        </w:rPr>
        <w:t xml:space="preserve">częściowo </w:t>
      </w:r>
      <w:r w:rsidR="002828BA">
        <w:rPr>
          <w:lang w:val="pl-PL"/>
        </w:rPr>
        <w:t>rozbieżna</w:t>
      </w:r>
      <w:r w:rsidR="002828BA" w:rsidRPr="00576674">
        <w:rPr>
          <w:lang w:val="pl-PL"/>
        </w:rPr>
        <w:t xml:space="preserve"> </w:t>
      </w:r>
      <w:r w:rsidR="008A7193" w:rsidRPr="00576674">
        <w:rPr>
          <w:lang w:val="pl-PL"/>
        </w:rPr>
        <w:t xml:space="preserve">opinia </w:t>
      </w:r>
      <w:r w:rsidR="002828BA">
        <w:rPr>
          <w:lang w:val="pl-PL"/>
        </w:rPr>
        <w:t>odrębna s</w:t>
      </w:r>
      <w:r w:rsidR="008A7193" w:rsidRPr="00576674">
        <w:rPr>
          <w:lang w:val="pl-PL"/>
        </w:rPr>
        <w:t>ędziego</w:t>
      </w:r>
      <w:r w:rsidR="00B71FB3" w:rsidRPr="00576674">
        <w:rPr>
          <w:lang w:val="pl-PL"/>
        </w:rPr>
        <w:t xml:space="preserve"> Nicolaou;</w:t>
      </w:r>
    </w:p>
    <w:p w:rsidR="00A33282" w:rsidRPr="00576674" w:rsidRDefault="00B71FB3" w:rsidP="009D4272">
      <w:pPr>
        <w:pStyle w:val="ECHRPara"/>
        <w:rPr>
          <w:lang w:val="pl-PL"/>
        </w:rPr>
      </w:pPr>
      <w:r w:rsidRPr="00576674">
        <w:rPr>
          <w:lang w:val="pl-PL"/>
        </w:rPr>
        <w:t>(b)  </w:t>
      </w:r>
      <w:r w:rsidR="008A7193" w:rsidRPr="00576674">
        <w:rPr>
          <w:lang w:val="pl-PL"/>
        </w:rPr>
        <w:t xml:space="preserve">odrębna opinia </w:t>
      </w:r>
      <w:r w:rsidR="002828BA">
        <w:rPr>
          <w:lang w:val="pl-PL"/>
        </w:rPr>
        <w:t>s</w:t>
      </w:r>
      <w:r w:rsidR="008A7193" w:rsidRPr="00576674">
        <w:rPr>
          <w:lang w:val="pl-PL"/>
        </w:rPr>
        <w:t>ędziego</w:t>
      </w:r>
      <w:r w:rsidR="00CE7336" w:rsidRPr="00576674">
        <w:rPr>
          <w:lang w:val="pl-PL"/>
        </w:rPr>
        <w:t xml:space="preserve"> Silvis</w:t>
      </w:r>
      <w:r w:rsidR="008A7193" w:rsidRPr="00576674">
        <w:rPr>
          <w:lang w:val="pl-PL"/>
        </w:rPr>
        <w:t>a</w:t>
      </w:r>
      <w:r w:rsidR="00CE7336" w:rsidRPr="00576674">
        <w:rPr>
          <w:lang w:val="pl-PL"/>
        </w:rPr>
        <w:t xml:space="preserve">, </w:t>
      </w:r>
      <w:r w:rsidR="008B368F">
        <w:rPr>
          <w:lang w:val="pl-PL"/>
        </w:rPr>
        <w:t>a także</w:t>
      </w:r>
      <w:r w:rsidR="008A7193" w:rsidRPr="00576674">
        <w:rPr>
          <w:lang w:val="pl-PL"/>
        </w:rPr>
        <w:t xml:space="preserve"> </w:t>
      </w:r>
      <w:r w:rsidR="002828BA">
        <w:rPr>
          <w:lang w:val="pl-PL"/>
        </w:rPr>
        <w:t>s</w:t>
      </w:r>
      <w:r w:rsidR="008A7193" w:rsidRPr="00576674">
        <w:rPr>
          <w:lang w:val="pl-PL"/>
        </w:rPr>
        <w:t xml:space="preserve">ędziów </w:t>
      </w:r>
      <w:r w:rsidR="00CE7336" w:rsidRPr="00576674">
        <w:rPr>
          <w:lang w:val="pl-PL"/>
        </w:rPr>
        <w:t>Villiger</w:t>
      </w:r>
      <w:r w:rsidR="008A7193" w:rsidRPr="00576674">
        <w:rPr>
          <w:lang w:val="pl-PL"/>
        </w:rPr>
        <w:t>a</w:t>
      </w:r>
      <w:r w:rsidR="00CE7336" w:rsidRPr="00576674">
        <w:rPr>
          <w:lang w:val="pl-PL"/>
        </w:rPr>
        <w:t>, Hirvelä, Mahoney</w:t>
      </w:r>
      <w:r w:rsidR="008A7193" w:rsidRPr="00576674">
        <w:rPr>
          <w:lang w:val="pl-PL"/>
        </w:rPr>
        <w:t>’a, Wojtyczka,</w:t>
      </w:r>
      <w:r w:rsidR="00CE7336" w:rsidRPr="00576674">
        <w:rPr>
          <w:lang w:val="pl-PL"/>
        </w:rPr>
        <w:t xml:space="preserve"> Kjølbro </w:t>
      </w:r>
      <w:r w:rsidR="008A7193" w:rsidRPr="00576674">
        <w:rPr>
          <w:lang w:val="pl-PL"/>
        </w:rPr>
        <w:t>i</w:t>
      </w:r>
      <w:r w:rsidR="00CE7336" w:rsidRPr="00576674">
        <w:rPr>
          <w:lang w:val="pl-PL"/>
        </w:rPr>
        <w:t xml:space="preserve"> Briede</w:t>
      </w:r>
      <w:r w:rsidR="00A33282" w:rsidRPr="00576674">
        <w:rPr>
          <w:lang w:val="pl-PL"/>
        </w:rPr>
        <w:t>;</w:t>
      </w:r>
    </w:p>
    <w:p w:rsidR="00BA2FD5" w:rsidRPr="00576674" w:rsidRDefault="00B71FB3" w:rsidP="009D4272">
      <w:pPr>
        <w:pStyle w:val="ECHRPara"/>
        <w:rPr>
          <w:lang w:val="pl-PL"/>
        </w:rPr>
      </w:pPr>
      <w:r w:rsidRPr="00576674">
        <w:rPr>
          <w:lang w:val="pl-PL"/>
        </w:rPr>
        <w:t>(c)  </w:t>
      </w:r>
      <w:r w:rsidR="008A7193" w:rsidRPr="00576674">
        <w:rPr>
          <w:lang w:val="pl-PL"/>
        </w:rPr>
        <w:t xml:space="preserve">odrębna opinia </w:t>
      </w:r>
      <w:r w:rsidR="00D821F0">
        <w:rPr>
          <w:lang w:val="pl-PL"/>
        </w:rPr>
        <w:t>s</w:t>
      </w:r>
      <w:r w:rsidR="008A7193" w:rsidRPr="00576674">
        <w:rPr>
          <w:lang w:val="pl-PL"/>
        </w:rPr>
        <w:t>ędziego</w:t>
      </w:r>
      <w:r w:rsidR="00A33282" w:rsidRPr="00576674">
        <w:rPr>
          <w:lang w:val="pl-PL"/>
        </w:rPr>
        <w:t xml:space="preserve"> </w:t>
      </w:r>
      <w:r w:rsidR="008A7193" w:rsidRPr="00576674">
        <w:rPr>
          <w:lang w:val="pl-PL"/>
        </w:rPr>
        <w:t>Wojtyczka</w:t>
      </w:r>
      <w:r w:rsidR="00BA2FD5" w:rsidRPr="00576674">
        <w:rPr>
          <w:lang w:val="pl-PL"/>
        </w:rPr>
        <w:t>.</w:t>
      </w:r>
    </w:p>
    <w:p w:rsidR="00A33282" w:rsidRPr="00576674" w:rsidRDefault="00A33282" w:rsidP="009D4272">
      <w:pPr>
        <w:pStyle w:val="JuInitialled"/>
        <w:rPr>
          <w:lang w:val="pl-PL"/>
        </w:rPr>
      </w:pPr>
      <w:r w:rsidRPr="00576674">
        <w:rPr>
          <w:lang w:val="pl-PL"/>
        </w:rPr>
        <w:t>G.R.</w:t>
      </w:r>
      <w:r w:rsidRPr="00576674">
        <w:rPr>
          <w:lang w:val="pl-PL"/>
        </w:rPr>
        <w:br/>
      </w:r>
      <w:r w:rsidR="00FD58AF" w:rsidRPr="00576674">
        <w:rPr>
          <w:lang w:val="pl-PL"/>
        </w:rPr>
        <w:t>T.L.E.</w:t>
      </w:r>
    </w:p>
    <w:p w:rsidR="00666B92" w:rsidRPr="00576674" w:rsidRDefault="00666B92" w:rsidP="009D4272">
      <w:pPr>
        <w:jc w:val="left"/>
        <w:rPr>
          <w:lang w:val="pl-PL"/>
        </w:rPr>
      </w:pPr>
    </w:p>
    <w:p w:rsidR="00666B92" w:rsidRPr="00576674" w:rsidRDefault="00666B92" w:rsidP="009D4272">
      <w:pPr>
        <w:pStyle w:val="ECHRTitleCentre1"/>
        <w:rPr>
          <w:lang w:val="pl-PL"/>
        </w:rPr>
        <w:sectPr w:rsidR="00666B92" w:rsidRPr="00576674" w:rsidSect="00843893">
          <w:headerReference w:type="even" r:id="rId14"/>
          <w:headerReference w:type="default" r:id="rId15"/>
          <w:footerReference w:type="default" r:id="rId16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="008B368F" w:rsidRPr="002E6CEA" w:rsidRDefault="008B368F" w:rsidP="008B368F">
      <w:pPr>
        <w:pStyle w:val="ECHRTitleCentre1"/>
        <w:rPr>
          <w:lang w:val="pl-PL"/>
        </w:rPr>
      </w:pPr>
      <w:r w:rsidRPr="002E6CEA">
        <w:rPr>
          <w:lang w:val="pl-PL"/>
        </w:rPr>
        <w:lastRenderedPageBreak/>
        <w:t xml:space="preserve">CZĘŚĆIOWO ODRĘBNA OPINIA SĘDZIEGO </w:t>
      </w:r>
      <w:r w:rsidRPr="002E6CEA">
        <w:rPr>
          <w:szCs w:val="28"/>
          <w:lang w:val="pl-PL"/>
        </w:rPr>
        <w:t>NICOLAOU</w:t>
      </w:r>
    </w:p>
    <w:p w:rsidR="008B368F" w:rsidRPr="002E6CEA" w:rsidRDefault="008B368F" w:rsidP="008B368F">
      <w:pPr>
        <w:pStyle w:val="OpiHA"/>
        <w:rPr>
          <w:lang w:val="pl-PL"/>
        </w:rPr>
      </w:pPr>
      <w:r w:rsidRPr="002E6CEA">
        <w:rPr>
          <w:lang w:val="pl-PL"/>
        </w:rPr>
        <w:t>Tło sprawy</w:t>
      </w:r>
    </w:p>
    <w:p w:rsidR="008B368F" w:rsidRPr="008B368F" w:rsidRDefault="008B368F" w:rsidP="008B368F">
      <w:pPr>
        <w:pStyle w:val="OpiHA"/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</w:pP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1.  Fakty istotne d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la złożenia niniejsze</w:t>
      </w:r>
      <w:r w:rsidR="003824D3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j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="003824D3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skargi</w:t>
      </w:r>
      <w:r w:rsidR="003824D3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można przedstawić zwięźle. W 1998 r.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s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karżący został zatrzymany na podstawie poważnych zarzutów karnych,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a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następnie pr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zewieziony na komisariat, gdzie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po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przesłuch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aniu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przyznał się do winy. Bezpośrednio po tych wydarzeniach wniósł skargę, w której utrzymywał, że jego przyznanie się do winy </w:t>
      </w:r>
      <w:r w:rsidR="0091446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było wynikiem złego traktowania przez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przesłuchujących go policjantów.</w:t>
      </w:r>
    </w:p>
    <w:p w:rsidR="008B368F" w:rsidRPr="008B368F" w:rsidRDefault="008B368F" w:rsidP="008B368F">
      <w:pPr>
        <w:pStyle w:val="OpiHA"/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</w:pP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2.  Na skutek wyżej wspomnianej skargi rozpoczęto postępowanie karne przeciwko osobom, które miały brać udział w zdar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zeniu. Jednakże w marcu 2001 r.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postępowanie umorzył śledczy, stwierdzając brak wystarczających dowodów,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a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by je kontynuować. W d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ecyzji o umorzeniu podkreślono m.in.,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że zarzuty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s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karżącego były niespójne, a poniesione przez niego obrażenia, opisywane jako lekkie, mogły zostać odniesione w trakcie zatrzymania.</w:t>
      </w:r>
    </w:p>
    <w:p w:rsidR="008B368F" w:rsidRPr="008B368F" w:rsidRDefault="008B368F" w:rsidP="008B368F">
      <w:pPr>
        <w:pStyle w:val="OpiHA"/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</w:pP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3.  W międzyczasie, we wrześniu 2000 r.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,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s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karżący oraz współoskarżony, który wniósł podobną skargę na </w:t>
      </w:r>
      <w:r w:rsidR="00A15134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złe</w:t>
      </w:r>
      <w:r w:rsidR="00A15134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traktowanie, zostali skazani na wieloletnie kary pozbawienia wolności, po procesie, w którym nie przyznali się do winy i w którym jako dowód wykorzystano ich domniemane przyznanie się do winy. Ich odwołania zostały odrzucone, po czym obydwaj mężczyźni złożyli skargi do Trybunału.</w:t>
      </w:r>
    </w:p>
    <w:p w:rsidR="008B368F" w:rsidRPr="008B368F" w:rsidRDefault="008B368F" w:rsidP="008B368F">
      <w:pPr>
        <w:pStyle w:val="OpiHA"/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</w:pP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4.  W swojej pierwszej skardze (</w:t>
      </w:r>
      <w:r w:rsidRPr="00C95933">
        <w:rPr>
          <w:rFonts w:asciiTheme="minorHAnsi" w:eastAsiaTheme="minorEastAsia" w:hAnsiTheme="minorHAnsi" w:cstheme="minorBidi"/>
          <w:b w:val="0"/>
          <w:bCs w:val="0"/>
          <w:i/>
          <w:szCs w:val="22"/>
          <w:lang w:val="pl-PL"/>
        </w:rPr>
        <w:t>Jeronovičs przeciwko Łotwie</w:t>
      </w:r>
      <w:r w:rsidR="00C95933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, nr 547/02, 1 grudnia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2009</w:t>
      </w:r>
      <w:r w:rsidR="00C95933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r.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),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skarżący </w:t>
      </w:r>
      <w:r w:rsidR="00CC3051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wskazuje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m.in.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, (a) iż podczas jego przesłuchania w areszcie policjanci dopuścili się brutalnego traktowania, z naruszeniem art. 3 Konwencji, aby wymusić na nim przyznanie się do winy; oraz (b), iż uzyskanego w ten sposób zeznania następnie użyto jako materiału dowodowego świadczącego przeciwko niemu w procesie, z naruszeniem wymogu rzetelnego procesu</w:t>
      </w:r>
      <w:r w:rsidR="006F044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, o którym mowa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w art. 6 </w:t>
      </w:r>
      <w:r w:rsidR="00A15134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ust.</w:t>
      </w:r>
      <w:r w:rsidR="00A15134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1 Konwencji.</w:t>
      </w:r>
    </w:p>
    <w:p w:rsidR="008B368F" w:rsidRPr="008B368F" w:rsidRDefault="008B368F" w:rsidP="008B368F">
      <w:pPr>
        <w:pStyle w:val="OpiHA"/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</w:pP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5. Rząd otrzymał informację o powyższych skargach w 2007 r., wraz z innymi skargami, które w obecnym kontekście nie są istotne.</w:t>
      </w:r>
    </w:p>
    <w:p w:rsidR="008B368F" w:rsidRDefault="00443E32" w:rsidP="008B368F">
      <w:pPr>
        <w:pStyle w:val="OpiHA"/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</w:pPr>
      <w:r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lastRenderedPageBreak/>
        <w:t xml:space="preserve">      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Po nieudanych próbach polubownego rozstrzygnięcia sprawy, w 2008 r.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,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Rząd wydał jednostronną deklarację, której warunki określone są w paragrafie 19 niniejszego wyroku. Przyznaje on, że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„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traktowanie”, jakiego</w:t>
      </w:r>
      <w:r w:rsidR="003268DE" w:rsidRP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="003268DE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doświadczył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s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karżący z rąk policji, jak również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„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efektywność śledztwa”,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„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nie spełniły norm zagwarantowanych w art. 3” i proponuje wypłacić jako świadczenie </w:t>
      </w:r>
      <w:r w:rsidR="008B368F" w:rsidRPr="003268DE">
        <w:rPr>
          <w:rFonts w:asciiTheme="minorHAnsi" w:eastAsiaTheme="minorEastAsia" w:hAnsiTheme="minorHAnsi" w:cstheme="minorBidi"/>
          <w:b w:val="0"/>
          <w:bCs w:val="0"/>
          <w:i/>
          <w:szCs w:val="22"/>
          <w:lang w:val="pl-PL"/>
        </w:rPr>
        <w:t>ex gratia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określoną sumę pieniędzy jako zadośćuczynienie za poniesione </w:t>
      </w:r>
      <w:r w:rsidR="00BD75A3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szkody</w:t>
      </w:r>
      <w:r w:rsidR="00BD75A3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majątkowe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i </w:t>
      </w:r>
      <w:r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niemajątkowe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, </w:t>
      </w:r>
      <w:r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oraz z tytułu zwrotu kosztów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i wydatk</w:t>
      </w:r>
      <w:r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ów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. W oświadczeniu końcowym dodaje, że takie świadczenie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„</w:t>
      </w:r>
      <w:r w:rsidR="008B368F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ustanawia ostateczne rozwiązanie niniejszej sprawy.”</w:t>
      </w:r>
    </w:p>
    <w:p w:rsidR="008B368F" w:rsidRPr="008B368F" w:rsidRDefault="008B368F" w:rsidP="008B368F">
      <w:pPr>
        <w:pStyle w:val="OpiHA"/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</w:pP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6.  Decyzją Wielkiej Izby z dnia 10 lutego 2009 r. Trybunał, działając na podstawie jednostronnej deklaracji, w oparciu o art. 37 </w:t>
      </w:r>
      <w:r w:rsidR="001A16CA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ust.</w:t>
      </w:r>
      <w:r w:rsidR="001A16CA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1 </w:t>
      </w:r>
      <w:r w:rsidR="001A16CA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lit.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c Konwencji, skreślił skargę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s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karżącego na naruszenie art. 3, zgodnie z normami prawa materialnego i procesowego (</w:t>
      </w:r>
      <w:r w:rsidR="001A16CA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zob.</w:t>
      </w:r>
      <w:r w:rsidR="001A16CA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paragraf 20 niniejszego wyroku). Ponadto,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Trybunał uzna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ł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m.in.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skargę na naruszenie rzetelności procesu w oparciu o art. 6 </w:t>
      </w:r>
      <w:r w:rsidR="00473C01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ust.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1 jako niedopuszczalną (patrz paragraf 21 niniejszego wyroku). Dwie pozostałe skargi, w tym samym czasie zakwalifikowane jako dopuszczalne i w których sprawie ostateczny wyrok został ogłoszony 1 grudnia 2009 r., nie mają związku z niniejszą sprawą.</w:t>
      </w:r>
    </w:p>
    <w:p w:rsidR="008B368F" w:rsidRPr="008B368F" w:rsidRDefault="008B368F" w:rsidP="008B368F">
      <w:pPr>
        <w:pStyle w:val="OpiHA"/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</w:pP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7.  Po decyzji Trybunału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dotyczącej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pierwszej skargi,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s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karżący ponownie z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wrócił się do krajowych władz i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na podstawie jednostronnej deklaracji, która potwierdza naruszenie jego praw zawartych w art. 3, wzywa je do (a) zastosowania się do wymagań proceduralnych </w:t>
      </w:r>
      <w:r w:rsidR="00473C01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wyszczególnionych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w art. 3 poprzez wznowienie i kontynuację postępowania karnego dotyczącego jego </w:t>
      </w:r>
      <w:r w:rsidR="007566BC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złego</w:t>
      </w:r>
      <w:r w:rsidR="007566BC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traktowania oraz (b) wznowienie postępowania karnego, które doprowadziło do jego skazania, jako, że opierało się ono na niezgodnym z prawem przyjęciu dowodu w sprawie w postaci zeznania uzyskanego </w:t>
      </w:r>
      <w:r w:rsidR="00564816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z</w:t>
      </w:r>
      <w:r w:rsidR="00564816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naruszeni</w:t>
      </w:r>
      <w:r w:rsidR="00564816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em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art. 3.</w:t>
      </w:r>
    </w:p>
    <w:p w:rsidR="008B368F" w:rsidRPr="008B368F" w:rsidRDefault="008B368F" w:rsidP="008B368F">
      <w:pPr>
        <w:pStyle w:val="OpiHA"/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</w:pP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8. Łotewskie prawo karne procesowe określa, że przy spełnieniu określonych wymogów i warunków, zakończone postępowanie karne może zostać wznowione, jeśli do jego zakończenia nie było prawnych przesłanek lub jeśli wyszły na jaw istotne dla sprawy nowe okoliczności (</w:t>
      </w:r>
      <w:r w:rsidR="00564816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artykuł</w:t>
      </w:r>
      <w:r w:rsidR="00564816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393); określa również, że postępowanie karne, zakończone ważnym wyrokiem lub decyzją sądu, może zostać wznowione, gdy wyjdą na jaw istotne dla sprawy nowe okoliczności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,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="003268DE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tamże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wymienione (</w:t>
      </w:r>
      <w:r w:rsidR="00564816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artykuły</w:t>
      </w:r>
      <w:r w:rsidR="00564816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655-657).</w:t>
      </w:r>
    </w:p>
    <w:p w:rsidR="008B368F" w:rsidRDefault="008B368F" w:rsidP="008B368F">
      <w:pPr>
        <w:pStyle w:val="OpiHA"/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</w:pP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lastRenderedPageBreak/>
        <w:t xml:space="preserve">9.  Wnioski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s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karżącego o wznowienie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postępowania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były rozpatrywane w systemie dwuinstancyjnym i ostatecznie zostały odrzucone w dniu 20 grudnia 2010 r. Decyzje opierały się całkowicie na zastosowaniu i interpretacji rozdziałów 655-657, które miały związek wyłącznie ze skazaniem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s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karżącego. Nie odniesiono się do </w:t>
      </w:r>
      <w:r w:rsidR="00B81F27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umorzonego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postępowania przeciwko oskarżonym policjantom, nie wspomniano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t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eż o potrzebie wznowienia śledztwa w sprawie </w:t>
      </w:r>
      <w:r w:rsidR="00492919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złego</w:t>
      </w:r>
      <w:r w:rsidR="00492919"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 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traktowania </w:t>
      </w:r>
      <w:r w:rsidR="003268DE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>s</w:t>
      </w:r>
      <w:r w:rsidRPr="008B368F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 xml:space="preserve">karżącego. </w:t>
      </w:r>
    </w:p>
    <w:p w:rsidR="00B6283D" w:rsidRPr="00576674" w:rsidRDefault="008B368F" w:rsidP="008B368F">
      <w:pPr>
        <w:pStyle w:val="OpiHA"/>
        <w:rPr>
          <w:lang w:val="pl-PL"/>
        </w:rPr>
      </w:pPr>
      <w:r>
        <w:rPr>
          <w:lang w:val="pl-PL"/>
        </w:rPr>
        <w:t>Niniejsza skarga</w:t>
      </w:r>
    </w:p>
    <w:p w:rsidR="008B368F" w:rsidRPr="008B368F" w:rsidRDefault="003268DE" w:rsidP="008B368F">
      <w:pPr>
        <w:rPr>
          <w:lang w:val="pl-PL"/>
        </w:rPr>
      </w:pPr>
      <w:r>
        <w:rPr>
          <w:lang w:val="pl-PL"/>
        </w:rPr>
        <w:t>10.  W swojej skardze</w:t>
      </w:r>
      <w:r w:rsidR="008B368F" w:rsidRPr="008B368F">
        <w:rPr>
          <w:lang w:val="pl-PL"/>
        </w:rPr>
        <w:t xml:space="preserve"> </w:t>
      </w:r>
      <w:r w:rsidR="008B368F">
        <w:rPr>
          <w:lang w:val="pl-PL"/>
        </w:rPr>
        <w:t>s</w:t>
      </w:r>
      <w:r w:rsidR="008B368F" w:rsidRPr="008B368F">
        <w:rPr>
          <w:lang w:val="pl-PL"/>
        </w:rPr>
        <w:t xml:space="preserve">karżący twierdzi, zgodnie z art. 13, że odmowa władz wznowienia postępowania karnego związanego ze śledztwem w sprawie jego złego traktowania </w:t>
      </w:r>
      <w:r w:rsidR="004914C6">
        <w:rPr>
          <w:lang w:val="pl-PL"/>
        </w:rPr>
        <w:t>świadczy o braku możliwości skorzystania ze środka</w:t>
      </w:r>
      <w:r w:rsidR="008B368F" w:rsidRPr="008B368F">
        <w:rPr>
          <w:lang w:val="pl-PL"/>
        </w:rPr>
        <w:t xml:space="preserve">, dzięki któremu poszanowane będą jego prawa </w:t>
      </w:r>
      <w:r w:rsidR="004914C6">
        <w:rPr>
          <w:lang w:val="pl-PL"/>
        </w:rPr>
        <w:t xml:space="preserve">wynikające z </w:t>
      </w:r>
      <w:r w:rsidR="008B368F" w:rsidRPr="008B368F">
        <w:rPr>
          <w:lang w:val="pl-PL"/>
        </w:rPr>
        <w:t>art. 3</w:t>
      </w:r>
      <w:r w:rsidR="004914C6">
        <w:rPr>
          <w:lang w:val="pl-PL"/>
        </w:rPr>
        <w:t xml:space="preserve"> w jego wymiarze proceduralnym</w:t>
      </w:r>
      <w:r w:rsidR="008B368F" w:rsidRPr="008B368F">
        <w:rPr>
          <w:lang w:val="pl-PL"/>
        </w:rPr>
        <w:t xml:space="preserve">, uwzględniając fakt, że władze nie były skłonne przeprowadzić dokładnego śledztwa w sprawie jego </w:t>
      </w:r>
      <w:r w:rsidR="00492919">
        <w:rPr>
          <w:lang w:val="pl-PL"/>
        </w:rPr>
        <w:t>złego</w:t>
      </w:r>
      <w:r w:rsidR="00492919" w:rsidRPr="008B368F">
        <w:rPr>
          <w:lang w:val="pl-PL"/>
        </w:rPr>
        <w:t xml:space="preserve"> </w:t>
      </w:r>
      <w:r w:rsidR="008B368F" w:rsidRPr="008B368F">
        <w:rPr>
          <w:lang w:val="pl-PL"/>
        </w:rPr>
        <w:t xml:space="preserve">traktowania. Wniósł również skargę na odmowę wznowienia przez władze postępowania karnego, które doprowadziło do jego skazania oraz wezwał do ponownego rozstrzygnięcia kwestii rzetelności procesu zawartej w art. 6 </w:t>
      </w:r>
      <w:r w:rsidR="00492919">
        <w:rPr>
          <w:lang w:val="pl-PL"/>
        </w:rPr>
        <w:t>ust.</w:t>
      </w:r>
      <w:r w:rsidR="00492919" w:rsidRPr="008B368F">
        <w:rPr>
          <w:lang w:val="pl-PL"/>
        </w:rPr>
        <w:t xml:space="preserve"> </w:t>
      </w:r>
      <w:r w:rsidR="008B368F" w:rsidRPr="008B368F">
        <w:rPr>
          <w:lang w:val="pl-PL"/>
        </w:rPr>
        <w:t>1; jednak ta ostatnia skarga, która została zakwalifikowana jako niedopuszczalna decyzją Trybunału z dnia 9 października 2012 r., oczywiście nie może już zostać rozpatrzona.</w:t>
      </w:r>
    </w:p>
    <w:p w:rsidR="00B6283D" w:rsidRPr="00576674" w:rsidRDefault="00B6283D" w:rsidP="009D4272">
      <w:pPr>
        <w:pStyle w:val="OpiPara"/>
        <w:rPr>
          <w:lang w:val="pl-PL"/>
        </w:rPr>
      </w:pPr>
    </w:p>
    <w:p w:rsidR="008B368F" w:rsidRPr="002E6CEA" w:rsidRDefault="008B368F" w:rsidP="008B368F">
      <w:pPr>
        <w:pStyle w:val="OpiHA"/>
        <w:rPr>
          <w:lang w:val="pl-PL"/>
        </w:rPr>
      </w:pPr>
      <w:r w:rsidRPr="002E6CEA">
        <w:rPr>
          <w:lang w:val="pl-PL"/>
        </w:rPr>
        <w:t>Moja ocena</w:t>
      </w: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Według mnie, jedyną istotną kwestią obecnie jest </w:t>
      </w:r>
      <w:r w:rsidR="00492919">
        <w:rPr>
          <w:lang w:val="pl-PL"/>
        </w:rPr>
        <w:t xml:space="preserve">to, </w:t>
      </w:r>
      <w:r w:rsidRPr="008B368F">
        <w:rPr>
          <w:lang w:val="pl-PL"/>
        </w:rPr>
        <w:t xml:space="preserve">czy Łotwa złamie swoje zobowiązania i nie wznowi śledztwa w sprawie – już potwierdzonego </w:t>
      </w:r>
      <w:r w:rsidR="00D81244" w:rsidRPr="008B368F">
        <w:rPr>
          <w:lang w:val="pl-PL"/>
        </w:rPr>
        <w:t>–</w:t>
      </w:r>
      <w:r w:rsidRPr="008B368F">
        <w:rPr>
          <w:lang w:val="pl-PL"/>
        </w:rPr>
        <w:t xml:space="preserve"> </w:t>
      </w:r>
      <w:r w:rsidR="00AA630F">
        <w:rPr>
          <w:lang w:val="pl-PL"/>
        </w:rPr>
        <w:t>złego traktowania</w:t>
      </w:r>
      <w:r w:rsidR="00D81244">
        <w:rPr>
          <w:lang w:val="pl-PL"/>
        </w:rPr>
        <w:t xml:space="preserve"> s</w:t>
      </w:r>
      <w:r w:rsidRPr="008B368F">
        <w:rPr>
          <w:lang w:val="pl-PL"/>
        </w:rPr>
        <w:t xml:space="preserve">karżącego przez policjantów. Istnieje tylko jedna odpowiedź na to pytanie i jest ona oczywiście twierdząca. Czy prawo krajowe zapewnia mechanizmy, w ramach których </w:t>
      </w:r>
      <w:r w:rsidR="00D81244">
        <w:rPr>
          <w:lang w:val="pl-PL"/>
        </w:rPr>
        <w:t>s</w:t>
      </w:r>
      <w:r w:rsidRPr="008B368F">
        <w:rPr>
          <w:lang w:val="pl-PL"/>
        </w:rPr>
        <w:t>karżący mógłby wzywać władze do dział</w:t>
      </w:r>
      <w:r w:rsidR="00D81244">
        <w:rPr>
          <w:lang w:val="pl-PL"/>
        </w:rPr>
        <w:t>ania, czy takowych nie zapewnia</w:t>
      </w:r>
      <w:r w:rsidRPr="008B368F">
        <w:rPr>
          <w:lang w:val="pl-PL"/>
        </w:rPr>
        <w:t xml:space="preserve"> – jest to w tej sytuacji zupełnie nieistotne. Co za tym idzie, </w:t>
      </w:r>
      <w:r w:rsidR="00D81244">
        <w:rPr>
          <w:lang w:val="pl-PL"/>
        </w:rPr>
        <w:t>bez znaczenia jest również, czy</w:t>
      </w:r>
      <w:r w:rsidRPr="008B368F">
        <w:rPr>
          <w:lang w:val="pl-PL"/>
        </w:rPr>
        <w:t xml:space="preserve"> w sprawie podl</w:t>
      </w:r>
      <w:r w:rsidR="00D81244">
        <w:rPr>
          <w:lang w:val="pl-PL"/>
        </w:rPr>
        <w:t>egającej prawodawstwu krajowemu</w:t>
      </w:r>
      <w:r w:rsidRPr="008B368F">
        <w:rPr>
          <w:lang w:val="pl-PL"/>
        </w:rPr>
        <w:t xml:space="preserve"> wnioski </w:t>
      </w:r>
      <w:r w:rsidR="00D81244">
        <w:rPr>
          <w:lang w:val="pl-PL"/>
        </w:rPr>
        <w:t>s</w:t>
      </w:r>
      <w:r w:rsidRPr="008B368F">
        <w:rPr>
          <w:lang w:val="pl-PL"/>
        </w:rPr>
        <w:t>karżącego o wznowienie sprawy były dobrze czy źle umotywowane. W momencie</w:t>
      </w:r>
      <w:r w:rsidR="00D81244">
        <w:rPr>
          <w:lang w:val="pl-PL"/>
        </w:rPr>
        <w:t>,</w:t>
      </w:r>
      <w:r w:rsidRPr="008B368F">
        <w:rPr>
          <w:lang w:val="pl-PL"/>
        </w:rPr>
        <w:t xml:space="preserve"> gdy władze dowiedziały się o złym traktowaniu </w:t>
      </w:r>
      <w:r w:rsidR="00D81244">
        <w:rPr>
          <w:lang w:val="pl-PL"/>
        </w:rPr>
        <w:t>s</w:t>
      </w:r>
      <w:r w:rsidRPr="008B368F">
        <w:rPr>
          <w:lang w:val="pl-PL"/>
        </w:rPr>
        <w:t xml:space="preserve">karżącego, przyjęły na siebie zobowiązanie, </w:t>
      </w:r>
      <w:r w:rsidR="00D81244">
        <w:rPr>
          <w:lang w:val="pl-PL"/>
        </w:rPr>
        <w:t>a</w:t>
      </w:r>
      <w:r w:rsidRPr="008B368F">
        <w:rPr>
          <w:lang w:val="pl-PL"/>
        </w:rPr>
        <w:t xml:space="preserve">by zareagować; </w:t>
      </w:r>
      <w:r w:rsidR="00D81244">
        <w:rPr>
          <w:lang w:val="pl-PL"/>
        </w:rPr>
        <w:t xml:space="preserve">same </w:t>
      </w:r>
      <w:r w:rsidRPr="008B368F">
        <w:rPr>
          <w:lang w:val="pl-PL"/>
        </w:rPr>
        <w:t xml:space="preserve">powinny były, bez </w:t>
      </w:r>
      <w:r w:rsidR="00D81244">
        <w:rPr>
          <w:lang w:val="pl-PL"/>
        </w:rPr>
        <w:t>wnoszenia skarg czy wniosków</w:t>
      </w:r>
      <w:r w:rsidRPr="008B368F">
        <w:rPr>
          <w:lang w:val="pl-PL"/>
        </w:rPr>
        <w:t xml:space="preserve">, przeprowadzić zgodne z art. 3 śledztwo, </w:t>
      </w:r>
      <w:r w:rsidR="00D81244">
        <w:rPr>
          <w:lang w:val="pl-PL"/>
        </w:rPr>
        <w:t>którego</w:t>
      </w:r>
      <w:r w:rsidRPr="008B368F">
        <w:rPr>
          <w:lang w:val="pl-PL"/>
        </w:rPr>
        <w:t xml:space="preserve"> znaczenie najlepiej wyjaśnia wyraźnie określone i niepodważalne </w:t>
      </w:r>
      <w:r w:rsidR="00054151">
        <w:rPr>
          <w:lang w:val="pl-PL"/>
        </w:rPr>
        <w:t>orzecznictwo</w:t>
      </w:r>
      <w:r w:rsidRPr="008B368F">
        <w:rPr>
          <w:lang w:val="pl-PL"/>
        </w:rPr>
        <w:t xml:space="preserve">. Od państw członkowskich wymaga się, </w:t>
      </w:r>
      <w:r w:rsidR="00D81244">
        <w:rPr>
          <w:lang w:val="pl-PL"/>
        </w:rPr>
        <w:t>a</w:t>
      </w:r>
      <w:r w:rsidRPr="008B368F">
        <w:rPr>
          <w:lang w:val="pl-PL"/>
        </w:rPr>
        <w:t>by znały swoje obowiązki w tej kwestii.</w:t>
      </w:r>
    </w:p>
    <w:p w:rsid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12. </w:t>
      </w:r>
      <w:r w:rsidR="00D81244">
        <w:rPr>
          <w:lang w:val="pl-PL"/>
        </w:rPr>
        <w:t xml:space="preserve"> Tak więc w niniejszej sprawie</w:t>
      </w:r>
      <w:r w:rsidRPr="008B368F">
        <w:rPr>
          <w:lang w:val="pl-PL"/>
        </w:rPr>
        <w:t xml:space="preserve"> nie było potrzeby </w:t>
      </w:r>
      <w:r w:rsidR="00995E48">
        <w:rPr>
          <w:lang w:val="pl-PL"/>
        </w:rPr>
        <w:t>istnienia</w:t>
      </w:r>
      <w:r w:rsidR="00A4354D">
        <w:rPr>
          <w:lang w:val="pl-PL"/>
        </w:rPr>
        <w:t xml:space="preserve"> środk</w:t>
      </w:r>
      <w:r w:rsidR="00995E48">
        <w:rPr>
          <w:lang w:val="pl-PL"/>
        </w:rPr>
        <w:t>a</w:t>
      </w:r>
      <w:r w:rsidRPr="008B368F">
        <w:rPr>
          <w:lang w:val="pl-PL"/>
        </w:rPr>
        <w:t xml:space="preserve"> na poziomie prawa krajowego, </w:t>
      </w:r>
      <w:r w:rsidR="00995E48">
        <w:rPr>
          <w:lang w:val="pl-PL"/>
        </w:rPr>
        <w:t xml:space="preserve">z </w:t>
      </w:r>
      <w:r w:rsidRPr="008B368F">
        <w:rPr>
          <w:lang w:val="pl-PL"/>
        </w:rPr>
        <w:t xml:space="preserve">którego mógłby </w:t>
      </w:r>
      <w:r w:rsidR="00995E48">
        <w:rPr>
          <w:lang w:val="pl-PL"/>
        </w:rPr>
        <w:t>skorzystać</w:t>
      </w:r>
      <w:r w:rsidRPr="008B368F">
        <w:rPr>
          <w:lang w:val="pl-PL"/>
        </w:rPr>
        <w:t xml:space="preserve"> </w:t>
      </w:r>
      <w:r w:rsidR="00D81244">
        <w:rPr>
          <w:lang w:val="pl-PL"/>
        </w:rPr>
        <w:t>s</w:t>
      </w:r>
      <w:r w:rsidRPr="008B368F">
        <w:rPr>
          <w:lang w:val="pl-PL"/>
        </w:rPr>
        <w:t xml:space="preserve">karżący, </w:t>
      </w:r>
      <w:r w:rsidR="00D81244">
        <w:rPr>
          <w:lang w:val="pl-PL"/>
        </w:rPr>
        <w:t>a</w:t>
      </w:r>
      <w:r w:rsidRPr="008B368F">
        <w:rPr>
          <w:lang w:val="pl-PL"/>
        </w:rPr>
        <w:t xml:space="preserve">by zagwarantować sobie prawo do rzetelnego </w:t>
      </w:r>
      <w:r w:rsidR="00D81244">
        <w:rPr>
          <w:lang w:val="pl-PL"/>
        </w:rPr>
        <w:t>śledztwa. Artykuł</w:t>
      </w:r>
      <w:r w:rsidRPr="008B368F">
        <w:rPr>
          <w:lang w:val="pl-PL"/>
        </w:rPr>
        <w:t xml:space="preserve"> 13 Konwencji </w:t>
      </w:r>
      <w:r w:rsidRPr="008B368F">
        <w:rPr>
          <w:lang w:val="pl-PL"/>
        </w:rPr>
        <w:lastRenderedPageBreak/>
        <w:t xml:space="preserve">nie wchodził więc w grę. Dodam, i mówię to z najwyższym szacunkiem, że nie potrafię pojąć, dlaczego wyrok większości skupia się – i zajmuje to tyle czasu – na kwestii wznawiania postępowania, a następnie, w trakcie, bada wstępne zastrzeżenia co do statusu ofiary, właściwość rzeczową, </w:t>
      </w:r>
      <w:r w:rsidR="00995E48">
        <w:rPr>
          <w:lang w:val="pl-PL"/>
        </w:rPr>
        <w:t>wyczerpanie środków oraz dochowanie 6-miesięcznego terminu</w:t>
      </w:r>
      <w:r w:rsidRPr="008B368F">
        <w:rPr>
          <w:lang w:val="pl-PL"/>
        </w:rPr>
        <w:t xml:space="preserve">, podczas gdy pierwsze trzy nie mają najmniejszego związku ze sprawą, jeśli skupimy się na obowiązku przeprowadzenia przez </w:t>
      </w:r>
      <w:r w:rsidR="00D81244">
        <w:rPr>
          <w:lang w:val="pl-PL"/>
        </w:rPr>
        <w:t>państwo śledztwa;</w:t>
      </w:r>
      <w:r w:rsidRPr="008B368F">
        <w:rPr>
          <w:lang w:val="pl-PL"/>
        </w:rPr>
        <w:t xml:space="preserve"> zaś jeśli chodzi o kwestię czwartą, </w:t>
      </w:r>
      <w:r w:rsidR="005327A7">
        <w:rPr>
          <w:lang w:val="pl-PL"/>
        </w:rPr>
        <w:t>nowy</w:t>
      </w:r>
      <w:r w:rsidR="0075343E">
        <w:rPr>
          <w:lang w:val="pl-PL"/>
        </w:rPr>
        <w:t xml:space="preserve"> sposób spojrzenia </w:t>
      </w:r>
      <w:r w:rsidR="005327A7">
        <w:rPr>
          <w:lang w:val="pl-PL"/>
        </w:rPr>
        <w:t>został przyjęty w stanowisku</w:t>
      </w:r>
      <w:r w:rsidR="0075343E">
        <w:rPr>
          <w:lang w:val="pl-PL"/>
        </w:rPr>
        <w:t xml:space="preserve"> większości składu orzekającego</w:t>
      </w:r>
      <w:r w:rsidRPr="008B368F">
        <w:rPr>
          <w:lang w:val="pl-PL"/>
        </w:rPr>
        <w:t xml:space="preserve"> (choć, na szczęście, nie doprowadziło to do niepożądanych skutków). Fakt, iż strony postanowiły prowadzić sprawę pod tym kątem, nie oznacza, że należy z tej strony na nią patrzeć, a co więcej, byłoby to sprzeczne z Konwencją i </w:t>
      </w:r>
      <w:r w:rsidR="0090043E">
        <w:rPr>
          <w:lang w:val="pl-PL"/>
        </w:rPr>
        <w:t>wprowadziłoby</w:t>
      </w:r>
      <w:r w:rsidR="0090043E" w:rsidRPr="008B368F">
        <w:rPr>
          <w:lang w:val="pl-PL"/>
        </w:rPr>
        <w:t xml:space="preserve"> </w:t>
      </w:r>
      <w:r w:rsidRPr="008B368F">
        <w:rPr>
          <w:lang w:val="pl-PL"/>
        </w:rPr>
        <w:t xml:space="preserve">niepewność </w:t>
      </w:r>
      <w:r w:rsidR="0090043E">
        <w:rPr>
          <w:lang w:val="pl-PL"/>
        </w:rPr>
        <w:t>w</w:t>
      </w:r>
      <w:r w:rsidR="0090043E" w:rsidRPr="008B368F">
        <w:rPr>
          <w:lang w:val="pl-PL"/>
        </w:rPr>
        <w:t xml:space="preserve"> </w:t>
      </w:r>
      <w:r w:rsidRPr="008B368F">
        <w:rPr>
          <w:lang w:val="pl-PL"/>
        </w:rPr>
        <w:t xml:space="preserve">szczególnie wrażliwym obszarze. Problem, na który pragnę zwrócić uwagę, jest zilustrowany w </w:t>
      </w:r>
      <w:r w:rsidR="0090043E">
        <w:rPr>
          <w:lang w:val="pl-PL"/>
        </w:rPr>
        <w:t>paragrafie</w:t>
      </w:r>
      <w:r w:rsidR="0090043E" w:rsidRPr="008B368F">
        <w:rPr>
          <w:lang w:val="pl-PL"/>
        </w:rPr>
        <w:t xml:space="preserve"> </w:t>
      </w:r>
      <w:r w:rsidRPr="008B368F">
        <w:rPr>
          <w:lang w:val="pl-PL"/>
        </w:rPr>
        <w:t>120 wyroku, w którym Trybunał opiera się na ogólnej zasadzie przeciwko wznawianiu postępowań, po czym od niej odchodzi:</w:t>
      </w:r>
    </w:p>
    <w:p w:rsidR="008B368F" w:rsidRPr="008B368F" w:rsidRDefault="008B368F" w:rsidP="008B368F">
      <w:pPr>
        <w:pStyle w:val="OpiPara"/>
        <w:rPr>
          <w:lang w:val="pl-PL"/>
        </w:rPr>
      </w:pPr>
    </w:p>
    <w:p w:rsidR="004513CC" w:rsidRPr="00904AA1" w:rsidRDefault="004513CC" w:rsidP="004513CC">
      <w:pPr>
        <w:pStyle w:val="ECHRPara"/>
        <w:rPr>
          <w:sz w:val="20"/>
          <w:lang w:val="pl-PL"/>
        </w:rPr>
      </w:pPr>
      <w:r w:rsidRPr="00904AA1">
        <w:rPr>
          <w:sz w:val="20"/>
          <w:lang w:val="pl-PL"/>
        </w:rPr>
        <w:t xml:space="preserve">„Trybunał podkreśla też, że zgodnie z jego ustanowionym orzecznictwem wniosek o wznowienie postępowania lub użycie podobnego wyjątkowego środka nie może być, jako ogólna zasada, brany pod uwagę dla celów art. 35 ust. 1 Konwencji (zob. np. </w:t>
      </w:r>
      <w:r w:rsidRPr="00904AA1">
        <w:rPr>
          <w:i/>
          <w:sz w:val="20"/>
          <w:lang w:val="pl-PL"/>
        </w:rPr>
        <w:t xml:space="preserve">Withey przeciwko Wielkiej Brytanii </w:t>
      </w:r>
      <w:r w:rsidRPr="00904AA1">
        <w:rPr>
          <w:sz w:val="20"/>
          <w:lang w:val="pl-PL"/>
        </w:rPr>
        <w:t xml:space="preserve">(dec.), nr 59493/00, ETPC 2003-X, oraz </w:t>
      </w:r>
      <w:r w:rsidRPr="00904AA1">
        <w:rPr>
          <w:i/>
          <w:sz w:val="20"/>
          <w:lang w:val="pl-PL"/>
        </w:rPr>
        <w:t>H. przeciwko Islandii</w:t>
      </w:r>
      <w:r w:rsidRPr="00904AA1">
        <w:rPr>
          <w:sz w:val="20"/>
          <w:lang w:val="pl-PL"/>
        </w:rPr>
        <w:t xml:space="preserve">, wyżej cytowane, z późniejszymi odniesieniami). Podobne podejście w niniejszej sprawie pociąga za sobą konsekwencję, iż Trybunał nie będzie mógł z powodów formalnych wykonywać swych obowiązków dotyczących badania istoty skargi skarżącego o braku skutecznego dochodzenia. </w:t>
      </w:r>
    </w:p>
    <w:p w:rsidR="004513CC" w:rsidRPr="00904AA1" w:rsidRDefault="004513CC" w:rsidP="004513CC">
      <w:pPr>
        <w:pStyle w:val="ECHRPara"/>
        <w:rPr>
          <w:sz w:val="20"/>
          <w:lang w:val="pl-PL"/>
        </w:rPr>
      </w:pPr>
      <w:r w:rsidRPr="00904AA1">
        <w:rPr>
          <w:sz w:val="20"/>
          <w:lang w:val="pl-PL"/>
        </w:rPr>
        <w:t>Jednakże w szczególnych okolicznościach Trybunał uznaje powód, aby odejść od tej reguły, mając na względzie następujące czynniki: niedopatrzenie Rządu i jednoznaczne przyznanie, że skarżący został źle potraktowany oraz że dochodzenie nie spełniło wymogu skuteczności zawartego w art. 3 Konwencji; własna ocena Trybunału tej deklaracji oraz, w świetle ustaleń w związku z tym, jego decyzja o skreśleniu tej części skargi z listy spraw poprzez wydanie ostatecznej decyzji w dniu 10 lutego 2009 r., a tym samym zaprzestanie rozpatrywania sprawy (zob. par. 54 powyżej) – podczas gdy odnotowano, iż była ona otwarta dla skarżącego, aby podjął on krajowe dostępne jemu środki; a także fakt, że w przypadku braku skutecznego dochodzenia, zobowiązanie proceduralne na podstawie art. 3 wciąż istnieje”</w:t>
      </w:r>
    </w:p>
    <w:p w:rsidR="008B368F" w:rsidRPr="008B368F" w:rsidRDefault="008B368F" w:rsidP="008B368F">
      <w:pPr>
        <w:pStyle w:val="OpiPara"/>
        <w:rPr>
          <w:lang w:val="pl-PL"/>
        </w:rPr>
      </w:pPr>
    </w:p>
    <w:p w:rsid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13.  Moim zdaniem, w ostatnich trzech wersach </w:t>
      </w:r>
      <w:r w:rsidR="00C95933" w:rsidRPr="008B368F">
        <w:rPr>
          <w:lang w:val="pl-PL"/>
        </w:rPr>
        <w:t>niniejszego</w:t>
      </w:r>
      <w:r w:rsidRPr="008B368F">
        <w:rPr>
          <w:lang w:val="pl-PL"/>
        </w:rPr>
        <w:t xml:space="preserve"> fragmentu pada wszystko, co powinno zostać powiedziane. Pogląd większości, mówiący o tym, że aby osiągnąć spodziewany rezultat, należy </w:t>
      </w:r>
      <w:r w:rsidR="00B91142">
        <w:rPr>
          <w:lang w:val="pl-PL"/>
        </w:rPr>
        <w:t xml:space="preserve">powołać się na </w:t>
      </w:r>
      <w:r w:rsidRPr="008B368F">
        <w:rPr>
          <w:lang w:val="pl-PL"/>
        </w:rPr>
        <w:t xml:space="preserve">argument </w:t>
      </w:r>
      <w:r w:rsidR="00B91142">
        <w:rPr>
          <w:lang w:val="pl-PL"/>
        </w:rPr>
        <w:t xml:space="preserve">dotyczący </w:t>
      </w:r>
      <w:r w:rsidRPr="008B368F">
        <w:rPr>
          <w:lang w:val="pl-PL"/>
        </w:rPr>
        <w:t>wznowienia postępowania, jest streszczony w dalszych ustępach, w paragrafie 123, który brzmi, jak następuje:</w:t>
      </w:r>
    </w:p>
    <w:p w:rsidR="008B368F" w:rsidRPr="008B368F" w:rsidRDefault="008B368F" w:rsidP="008B368F">
      <w:pPr>
        <w:pStyle w:val="OpiPara"/>
        <w:rPr>
          <w:lang w:val="pl-PL"/>
        </w:rPr>
      </w:pPr>
    </w:p>
    <w:p w:rsidR="008B368F" w:rsidRPr="00904AA1" w:rsidRDefault="004513CC" w:rsidP="008B368F">
      <w:pPr>
        <w:pStyle w:val="OpiPara"/>
        <w:rPr>
          <w:sz w:val="20"/>
          <w:lang w:val="pl-PL"/>
        </w:rPr>
      </w:pPr>
      <w:r w:rsidRPr="00904AA1">
        <w:rPr>
          <w:sz w:val="20"/>
          <w:lang w:val="pl-PL"/>
        </w:rPr>
        <w:t>„Mając na uwadze odmowę organów władzy wznowienia zakończonego postępowania karnego dotyczącego złego traktowania skarżącego, co zostało przyznane w jednostronnej deklaracji Rządu w skardze nr 547/02, Trybunał stwierdza, że w niniejszej sprawie skarżący nie mógł skorzystać z możliwości uzyskania skutecznego dochodzenia, które jest wymogiem art. 3 Konwencji.”</w:t>
      </w:r>
    </w:p>
    <w:p w:rsidR="004513CC" w:rsidRPr="008B368F" w:rsidRDefault="004513CC" w:rsidP="008B368F">
      <w:pPr>
        <w:pStyle w:val="OpiPara"/>
        <w:rPr>
          <w:lang w:val="pl-PL"/>
        </w:rPr>
      </w:pP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lastRenderedPageBreak/>
        <w:t xml:space="preserve">14.  Z konkluzją większości, że doszło do naruszenia art. 3 Konwencji </w:t>
      </w:r>
      <w:r w:rsidR="00B91142">
        <w:rPr>
          <w:lang w:val="pl-PL"/>
        </w:rPr>
        <w:t>w jego wymiarze proceduralnym</w:t>
      </w:r>
      <w:r w:rsidRPr="008B368F">
        <w:rPr>
          <w:lang w:val="pl-PL"/>
        </w:rPr>
        <w:t xml:space="preserve">, jestem gotów się zgodzić. Jednakże doszedłbym do tej konkluzji wyłącznie po ponownym wpisaniu pierwszego wniosku na listę spraw Trybunału zgodnie z art. 37 </w:t>
      </w:r>
      <w:r w:rsidR="0051165D">
        <w:rPr>
          <w:lang w:val="pl-PL"/>
        </w:rPr>
        <w:t>ust.</w:t>
      </w:r>
      <w:r w:rsidR="0051165D" w:rsidRPr="008B368F">
        <w:rPr>
          <w:lang w:val="pl-PL"/>
        </w:rPr>
        <w:t xml:space="preserve"> </w:t>
      </w:r>
      <w:r w:rsidRPr="008B368F">
        <w:rPr>
          <w:lang w:val="pl-PL"/>
        </w:rPr>
        <w:t xml:space="preserve">2 Konwencji, która stanowi, że Trybunał może tak postąpić, jeśli </w:t>
      </w:r>
      <w:r w:rsidR="00411344">
        <w:rPr>
          <w:lang w:val="pl-PL"/>
        </w:rPr>
        <w:t>„</w:t>
      </w:r>
      <w:r w:rsidRPr="008B368F">
        <w:rPr>
          <w:lang w:val="pl-PL"/>
        </w:rPr>
        <w:t>stwierdzi, że okoliczności</w:t>
      </w:r>
      <w:r w:rsidR="00411344">
        <w:rPr>
          <w:lang w:val="pl-PL"/>
        </w:rPr>
        <w:t xml:space="preserve"> uzasadniają takie działanie”. Reguła</w:t>
      </w:r>
      <w:r w:rsidRPr="008B368F">
        <w:rPr>
          <w:lang w:val="pl-PL"/>
        </w:rPr>
        <w:t xml:space="preserve"> 43 § 5 </w:t>
      </w:r>
      <w:r w:rsidR="00411344">
        <w:rPr>
          <w:lang w:val="pl-PL"/>
        </w:rPr>
        <w:t>Regulaminu</w:t>
      </w:r>
      <w:r w:rsidRPr="008B368F">
        <w:rPr>
          <w:lang w:val="pl-PL"/>
        </w:rPr>
        <w:t xml:space="preserve"> Trybunału, również istotna, powinna być czytana w świetle brzmienia Konwencji. Nie podzielam poglądu większości, wyrażonego w paragrafie 116 nin</w:t>
      </w:r>
      <w:r w:rsidR="00411344">
        <w:rPr>
          <w:lang w:val="pl-PL"/>
        </w:rPr>
        <w:t>iejszego wyroku, mówiącego, że „</w:t>
      </w:r>
      <w:r w:rsidRPr="008B368F">
        <w:rPr>
          <w:lang w:val="pl-PL"/>
        </w:rPr>
        <w:t>okoliczności w tym wypadku nie uzasadniają takiego działania”.</w:t>
      </w: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15. Jestem zdania, iż Trybunałowi źle doradzono, </w:t>
      </w:r>
      <w:r w:rsidR="00411344">
        <w:rPr>
          <w:lang w:val="pl-PL"/>
        </w:rPr>
        <w:t>a</w:t>
      </w:r>
      <w:r w:rsidRPr="008B368F">
        <w:rPr>
          <w:lang w:val="pl-PL"/>
        </w:rPr>
        <w:t xml:space="preserve">by przyjął jednostronną deklarację w postaci, w jakiej została sformułowana. Należy mieć na uwadze, iż to Rząd potwierdził, że przeprowadzone śledztwo, które doprowadziło do złego traktowania </w:t>
      </w:r>
      <w:r w:rsidR="00411344">
        <w:rPr>
          <w:lang w:val="pl-PL"/>
        </w:rPr>
        <w:t>s</w:t>
      </w:r>
      <w:r w:rsidRPr="008B368F">
        <w:rPr>
          <w:lang w:val="pl-PL"/>
        </w:rPr>
        <w:t xml:space="preserve">karżącego, było niezgodne ze standardami </w:t>
      </w:r>
      <w:r w:rsidR="00107CAB">
        <w:rPr>
          <w:lang w:val="pl-PL"/>
        </w:rPr>
        <w:t xml:space="preserve">wynikającymi z </w:t>
      </w:r>
      <w:r w:rsidRPr="008B368F">
        <w:rPr>
          <w:lang w:val="pl-PL"/>
        </w:rPr>
        <w:t>art. 3, co oznacza potrzebę przeprowadzenia dalszego śledztwa, które byłoby zgodne z tymi standardami, naw</w:t>
      </w:r>
      <w:r w:rsidR="00411344">
        <w:rPr>
          <w:lang w:val="pl-PL"/>
        </w:rPr>
        <w:t>et jeśli ostatecznie nie przynio</w:t>
      </w:r>
      <w:r w:rsidRPr="008B368F">
        <w:rPr>
          <w:lang w:val="pl-PL"/>
        </w:rPr>
        <w:t>sł</w:t>
      </w:r>
      <w:r w:rsidR="00411344">
        <w:rPr>
          <w:lang w:val="pl-PL"/>
        </w:rPr>
        <w:t>oby</w:t>
      </w:r>
      <w:r w:rsidRPr="008B368F">
        <w:rPr>
          <w:lang w:val="pl-PL"/>
        </w:rPr>
        <w:t xml:space="preserve"> pozytywnych rezultatów. Jednak Trybunał nie wymagał od Rządu podjęcia stosownych zobowiązań, jak w wypadku sprawy </w:t>
      </w:r>
      <w:r w:rsidRPr="00411344">
        <w:rPr>
          <w:i/>
          <w:lang w:val="pl-PL"/>
        </w:rPr>
        <w:t>Žarković i inni przeciwko Chorwacji</w:t>
      </w:r>
      <w:r w:rsidRPr="008B368F">
        <w:rPr>
          <w:lang w:val="pl-PL"/>
        </w:rPr>
        <w:t xml:space="preserve"> ((dec.), nr 75187/12, 9 czerwiec 2015 r.), czego nie powinno się rozpatrywać jako odosobnionego przypadku. W tym samym czasie najwyraźniej przyjął warunek stanowiący, że </w:t>
      </w:r>
      <w:r w:rsidR="00411344">
        <w:rPr>
          <w:lang w:val="pl-PL"/>
        </w:rPr>
        <w:t>„</w:t>
      </w:r>
      <w:r w:rsidRPr="008B368F">
        <w:rPr>
          <w:lang w:val="pl-PL"/>
        </w:rPr>
        <w:t xml:space="preserve">zapłata [mogłaby] oznaczać ostateczne rozwiązanie sprawy” oraz oświadczył jedynie, że decyzja o wykreśleniu pozostaje </w:t>
      </w:r>
      <w:r w:rsidR="00411344">
        <w:rPr>
          <w:lang w:val="pl-PL"/>
        </w:rPr>
        <w:t>„</w:t>
      </w:r>
      <w:r w:rsidRPr="008B368F">
        <w:rPr>
          <w:lang w:val="pl-PL"/>
        </w:rPr>
        <w:t xml:space="preserve">bez uszczerbku dla możliwości Skarżącego, by mógł skorzystać z </w:t>
      </w:r>
      <w:r w:rsidR="00AC49D5">
        <w:rPr>
          <w:lang w:val="pl-PL"/>
        </w:rPr>
        <w:t xml:space="preserve">wszelkich </w:t>
      </w:r>
      <w:r w:rsidRPr="008B368F">
        <w:rPr>
          <w:lang w:val="pl-PL"/>
        </w:rPr>
        <w:t xml:space="preserve">dostępnych </w:t>
      </w:r>
      <w:r w:rsidR="00AC49D5">
        <w:rPr>
          <w:lang w:val="pl-PL"/>
        </w:rPr>
        <w:t>dochodzenia</w:t>
      </w:r>
      <w:r w:rsidRPr="008B368F">
        <w:rPr>
          <w:lang w:val="pl-PL"/>
        </w:rPr>
        <w:t xml:space="preserve"> zadośćuczynienia”, podczas gdy nic nie wskazywało na istnienie dającego się zastosować </w:t>
      </w:r>
      <w:r w:rsidR="00BA1B54">
        <w:rPr>
          <w:lang w:val="pl-PL"/>
        </w:rPr>
        <w:t>środka</w:t>
      </w:r>
      <w:r w:rsidRPr="008B368F">
        <w:rPr>
          <w:lang w:val="pl-PL"/>
        </w:rPr>
        <w:t xml:space="preserve"> i, jak się okazało, rzeczywiście żad</w:t>
      </w:r>
      <w:r w:rsidR="00BA1B54">
        <w:rPr>
          <w:lang w:val="pl-PL"/>
        </w:rPr>
        <w:t>e</w:t>
      </w:r>
      <w:r w:rsidRPr="008B368F">
        <w:rPr>
          <w:lang w:val="pl-PL"/>
        </w:rPr>
        <w:t xml:space="preserve">n nie istniał. Nie wspomnę tu o użyciu wyrażenia </w:t>
      </w:r>
      <w:r w:rsidR="00411344">
        <w:rPr>
          <w:lang w:val="pl-PL"/>
        </w:rPr>
        <w:t>„</w:t>
      </w:r>
      <w:r w:rsidRPr="008B368F">
        <w:rPr>
          <w:lang w:val="pl-PL"/>
        </w:rPr>
        <w:t xml:space="preserve">świadczenie </w:t>
      </w:r>
      <w:r w:rsidRPr="00411344">
        <w:rPr>
          <w:i/>
          <w:lang w:val="pl-PL"/>
        </w:rPr>
        <w:t>ex gratia</w:t>
      </w:r>
      <w:r w:rsidRPr="008B368F">
        <w:rPr>
          <w:lang w:val="pl-PL"/>
        </w:rPr>
        <w:t xml:space="preserve">”, które, choć wyraźnie łagodzi przyznanie do naruszenia prawa – w mojej ocenie jest to zupełnie nie na miejscu – jest dość częste i, niestety, wydaje się być akceptowane przez nasze </w:t>
      </w:r>
      <w:r w:rsidR="00BA1B54">
        <w:rPr>
          <w:lang w:val="pl-PL"/>
        </w:rPr>
        <w:t>orzecznictwo</w:t>
      </w:r>
      <w:r w:rsidRPr="008B368F">
        <w:rPr>
          <w:lang w:val="pl-PL"/>
        </w:rPr>
        <w:t xml:space="preserve">. W </w:t>
      </w:r>
      <w:r w:rsidR="00BA1B54">
        <w:rPr>
          <w:lang w:val="pl-PL"/>
        </w:rPr>
        <w:t>kluczowej</w:t>
      </w:r>
      <w:r w:rsidRPr="008B368F">
        <w:rPr>
          <w:lang w:val="pl-PL"/>
        </w:rPr>
        <w:t xml:space="preserve"> sprawie przytaczanej w decyzji Trybunału o wykreśleniu, tj. </w:t>
      </w:r>
      <w:r w:rsidRPr="00411344">
        <w:rPr>
          <w:i/>
          <w:lang w:val="pl-PL"/>
        </w:rPr>
        <w:t>Tahsin Acar przeciwko Turcji</w:t>
      </w:r>
      <w:r w:rsidRPr="008B368F">
        <w:rPr>
          <w:lang w:val="pl-PL"/>
        </w:rPr>
        <w:t xml:space="preserve"> (niedopuszczalność skargi) ([</w:t>
      </w:r>
      <w:r w:rsidR="00C95933">
        <w:rPr>
          <w:lang w:val="pl-PL"/>
        </w:rPr>
        <w:t>WI</w:t>
      </w:r>
      <w:r w:rsidRPr="008B368F">
        <w:rPr>
          <w:lang w:val="pl-PL"/>
        </w:rPr>
        <w:t xml:space="preserve">], nr 26307/95, § 84, ETPC 2003-VI), </w:t>
      </w:r>
      <w:r w:rsidR="00313DAB">
        <w:rPr>
          <w:lang w:val="pl-PL"/>
        </w:rPr>
        <w:t>wyraźnie wskazano</w:t>
      </w:r>
      <w:r w:rsidRPr="008B368F">
        <w:rPr>
          <w:lang w:val="pl-PL"/>
        </w:rPr>
        <w:t xml:space="preserve">, że Trybunał wymaga dopełnienia odpowiednich zobowiązań: </w:t>
      </w:r>
      <w:r w:rsidR="00411344">
        <w:rPr>
          <w:lang w:val="pl-PL"/>
        </w:rPr>
        <w:t>„</w:t>
      </w:r>
      <w:r w:rsidRPr="008B368F">
        <w:rPr>
          <w:lang w:val="pl-PL"/>
        </w:rPr>
        <w:t>… w przypadku</w:t>
      </w:r>
      <w:r w:rsidR="006A6CDA">
        <w:rPr>
          <w:lang w:val="pl-PL"/>
        </w:rPr>
        <w:t>,</w:t>
      </w:r>
      <w:r w:rsidRPr="008B368F">
        <w:rPr>
          <w:lang w:val="pl-PL"/>
        </w:rPr>
        <w:t xml:space="preserve"> gdy dowody </w:t>
      </w:r>
      <w:r w:rsidRPr="006A6CDA">
        <w:rPr>
          <w:i/>
          <w:lang w:val="pl-PL"/>
        </w:rPr>
        <w:t>prima facie</w:t>
      </w:r>
      <w:r w:rsidRPr="008B368F">
        <w:rPr>
          <w:lang w:val="pl-PL"/>
        </w:rPr>
        <w:t xml:space="preserve"> figurują w aktach sprawy dowodząc, że krajowe śledztwo nie spełniło wymogów Konwencji, w jednostronnej deklaracji Rząd </w:t>
      </w:r>
      <w:r w:rsidR="00C95933" w:rsidRPr="008B368F">
        <w:rPr>
          <w:lang w:val="pl-PL"/>
        </w:rPr>
        <w:t>powinien</w:t>
      </w:r>
      <w:r w:rsidRPr="008B368F">
        <w:rPr>
          <w:lang w:val="pl-PL"/>
        </w:rPr>
        <w:t xml:space="preserve"> co najmniej przyznać się do tego, a także jako pozwana strona przeprowadzić, pod nadzorem ministerialnej komisji w ramach jej zobowiązań zgodnie z art. 46 </w:t>
      </w:r>
      <w:r w:rsidR="00CF3D01">
        <w:rPr>
          <w:lang w:val="pl-PL"/>
        </w:rPr>
        <w:t>ust. 2</w:t>
      </w:r>
      <w:r w:rsidRPr="008B368F">
        <w:rPr>
          <w:lang w:val="pl-PL"/>
        </w:rPr>
        <w:t xml:space="preserve"> Konwencji, śledztwo w pełni zgodne z wymogami Konwencji, jak </w:t>
      </w:r>
      <w:r w:rsidR="00313DAB">
        <w:rPr>
          <w:lang w:val="pl-PL"/>
        </w:rPr>
        <w:t>określił to</w:t>
      </w:r>
      <w:r w:rsidRPr="008B368F">
        <w:rPr>
          <w:lang w:val="pl-PL"/>
        </w:rPr>
        <w:t xml:space="preserve"> Trybunał we wcześniejszych sprawach...”</w:t>
      </w: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16.  Jeśli pierwsza skarga zostałaby przywrócona </w:t>
      </w:r>
      <w:r w:rsidR="0051165D">
        <w:rPr>
          <w:lang w:val="pl-PL"/>
        </w:rPr>
        <w:t>do</w:t>
      </w:r>
      <w:r w:rsidR="0051165D" w:rsidRPr="008B368F">
        <w:rPr>
          <w:lang w:val="pl-PL"/>
        </w:rPr>
        <w:t xml:space="preserve"> </w:t>
      </w:r>
      <w:r w:rsidRPr="008B368F">
        <w:rPr>
          <w:lang w:val="pl-PL"/>
        </w:rPr>
        <w:t xml:space="preserve">listy </w:t>
      </w:r>
      <w:r w:rsidR="0051165D">
        <w:rPr>
          <w:lang w:val="pl-PL"/>
        </w:rPr>
        <w:t xml:space="preserve">spraw </w:t>
      </w:r>
      <w:r w:rsidRPr="008B368F">
        <w:rPr>
          <w:lang w:val="pl-PL"/>
        </w:rPr>
        <w:t>Trybunału, naruszenie byłoby zasadne, a rekompensata wypłacona przez Rząd zgodna z decyzją o wykreśleniu sprawy jako odszkodowanie, do którego Skarżący miał prawo na mocy wyroku.</w:t>
      </w:r>
    </w:p>
    <w:p w:rsidR="00B6283D" w:rsidRPr="00576674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lastRenderedPageBreak/>
        <w:t xml:space="preserve">17.  W chwili obecnej mogę jedynie przyjąć do wiadomości ustalenie naruszenia w kontekście niniejszej skargi; jednakże, patrząc na sprawę w tym samym świetle, nie przyznałbym osobnej, dodatkowej kwoty rekompensaty. Moim zdaniem, większość przyznaje </w:t>
      </w:r>
      <w:r w:rsidR="006A6CDA">
        <w:rPr>
          <w:lang w:val="pl-PL"/>
        </w:rPr>
        <w:t>s</w:t>
      </w:r>
      <w:r w:rsidRPr="008B368F">
        <w:rPr>
          <w:lang w:val="pl-PL"/>
        </w:rPr>
        <w:t xml:space="preserve">karżącemu rekompensatę dwukrotnie za to samo naruszenie. Niniejsza sprawa nie jest, w mojej opinii, sprawą, w której ponownie wnoszona skarga porusza nową kwestię, której nie zawierała poprzednia skarga, jak na przykład w sprawie </w:t>
      </w:r>
      <w:r w:rsidRPr="006A6CDA">
        <w:rPr>
          <w:i/>
          <w:lang w:val="pl-PL"/>
        </w:rPr>
        <w:t>Verein gegen Tierfabriken Schweiz (VgT) przeciwko Szwajcarii</w:t>
      </w:r>
      <w:r w:rsidRPr="008B368F">
        <w:rPr>
          <w:lang w:val="pl-PL"/>
        </w:rPr>
        <w:t xml:space="preserve"> (nr 2) ([</w:t>
      </w:r>
      <w:r w:rsidR="00C95933">
        <w:rPr>
          <w:lang w:val="pl-PL"/>
        </w:rPr>
        <w:t>WI</w:t>
      </w:r>
      <w:r w:rsidRPr="008B368F">
        <w:rPr>
          <w:lang w:val="pl-PL"/>
        </w:rPr>
        <w:t xml:space="preserve">], nr 32772/02, ETPC 2009); nie jest to również przypadek naruszenia o charakterze ciągłym, dzielącego się na okresy, za które rekompensata jest przyznawana oddzielnie, jak w sprawie </w:t>
      </w:r>
      <w:r w:rsidRPr="006A6CDA">
        <w:rPr>
          <w:i/>
          <w:lang w:val="pl-PL"/>
        </w:rPr>
        <w:t>Ivanţoc i inni przeciwko Mołdawii i Rosji</w:t>
      </w:r>
      <w:r w:rsidRPr="008B368F">
        <w:rPr>
          <w:lang w:val="pl-PL"/>
        </w:rPr>
        <w:t xml:space="preserve"> (nr 23687/05, 15 listopada 2011 r.), czy sprawa, w której element czasu, związany z właściwym śledztwem, został wyodrębniony i rozpatrzony osobno przed zbadaniem innych aspektów w trwającym śledztwie, jak w sprawie </w:t>
      </w:r>
      <w:r w:rsidRPr="006A6CDA">
        <w:rPr>
          <w:i/>
          <w:lang w:val="pl-PL"/>
        </w:rPr>
        <w:t xml:space="preserve">McCaughey i inni przeciwko </w:t>
      </w:r>
      <w:r w:rsidR="006A6CDA">
        <w:rPr>
          <w:i/>
          <w:lang w:val="pl-PL"/>
        </w:rPr>
        <w:t>Wielkiej Brytanii</w:t>
      </w:r>
      <w:r w:rsidRPr="008B368F">
        <w:rPr>
          <w:lang w:val="pl-PL"/>
        </w:rPr>
        <w:t xml:space="preserve"> (nr 43098/09, ETPC 2013). Wszystkie wymienione sprawy obejmowały tylko jedną kompletną skargę, a przyznanie za nią rekompensaty nie kłóciło się z przyznaniem rekompensaty w innych sprawach, z którymi miała ona związek, bez względu na to, która do Trybunału wpłynęła pierwsza. Nie jest to jednak możliwe w wypadku, gdy, jak w niniejszej sprawie, Trybunał potraktował daną skargę jako pojedyncze wydarzenie.</w:t>
      </w:r>
    </w:p>
    <w:p w:rsidR="00B6283D" w:rsidRPr="00576674" w:rsidRDefault="00B6283D" w:rsidP="009D4272">
      <w:pPr>
        <w:pStyle w:val="ECHRTitleCentre1"/>
        <w:rPr>
          <w:lang w:val="pl-PL"/>
        </w:rPr>
        <w:sectPr w:rsidR="00B6283D" w:rsidRPr="00576674" w:rsidSect="00666B92">
          <w:headerReference w:type="even" r:id="rId17"/>
          <w:headerReference w:type="default" r:id="rId18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cols w:space="720"/>
          <w:docGrid w:linePitch="326"/>
        </w:sectPr>
      </w:pPr>
    </w:p>
    <w:p w:rsidR="008B368F" w:rsidRDefault="008B368F" w:rsidP="008B368F">
      <w:pPr>
        <w:pStyle w:val="OpiPara"/>
        <w:jc w:val="center"/>
        <w:rPr>
          <w:rFonts w:asciiTheme="majorHAnsi" w:hAnsiTheme="majorHAnsi"/>
          <w:sz w:val="28"/>
          <w:lang w:val="pl-PL"/>
        </w:rPr>
      </w:pPr>
      <w:r>
        <w:rPr>
          <w:rFonts w:asciiTheme="majorHAnsi" w:hAnsiTheme="majorHAnsi"/>
          <w:sz w:val="28"/>
          <w:lang w:val="pl-PL"/>
        </w:rPr>
        <w:lastRenderedPageBreak/>
        <w:t>CZĘŚCIOWO ODRĘBNA OPINIA</w:t>
      </w:r>
      <w:r w:rsidRPr="008B368F">
        <w:rPr>
          <w:rFonts w:asciiTheme="majorHAnsi" w:hAnsiTheme="majorHAnsi"/>
          <w:sz w:val="28"/>
          <w:lang w:val="pl-PL"/>
        </w:rPr>
        <w:t xml:space="preserve"> SĘDZIEGO SILVIS, A TAKŻE  SĘDZIEGO VILLIGERA, HIRVELÄ, MAHONEY’A, WOJTYCZKA, KJØLBRO ORAZ BRIEDE</w:t>
      </w:r>
    </w:p>
    <w:p w:rsidR="008B368F" w:rsidRDefault="008B368F" w:rsidP="009D4272">
      <w:pPr>
        <w:pStyle w:val="OpiPara"/>
        <w:rPr>
          <w:rFonts w:asciiTheme="majorHAnsi" w:hAnsiTheme="majorHAnsi"/>
          <w:sz w:val="28"/>
          <w:lang w:val="pl-PL"/>
        </w:rPr>
      </w:pP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>1.  Jaki jest status decyzji Trybunału</w:t>
      </w:r>
      <w:r w:rsidR="00DC02A4">
        <w:rPr>
          <w:lang w:val="pl-PL"/>
        </w:rPr>
        <w:t xml:space="preserve"> o skreśleniu skargi z listy spraw</w:t>
      </w:r>
      <w:r w:rsidRPr="008B368F">
        <w:rPr>
          <w:lang w:val="pl-PL"/>
        </w:rPr>
        <w:t xml:space="preserve">? Nie ma wątpliwości, iż w przypadku decyzji o niedopuszczalności lub decyzji o skreśleniu, uważa się, że Trybunał </w:t>
      </w:r>
      <w:r w:rsidR="006A6CDA">
        <w:rPr>
          <w:lang w:val="pl-PL"/>
        </w:rPr>
        <w:t>„</w:t>
      </w:r>
      <w:r w:rsidRPr="008B368F">
        <w:rPr>
          <w:lang w:val="pl-PL"/>
        </w:rPr>
        <w:t xml:space="preserve">zbadał” sprawę, która została mu przedstawiona </w:t>
      </w:r>
      <w:r w:rsidR="00967F38">
        <w:rPr>
          <w:lang w:val="pl-PL"/>
        </w:rPr>
        <w:t>dla celów</w:t>
      </w:r>
      <w:r w:rsidRPr="008B368F">
        <w:rPr>
          <w:lang w:val="pl-PL"/>
        </w:rPr>
        <w:t xml:space="preserve"> zawartych w art. 35 </w:t>
      </w:r>
      <w:r w:rsidR="00DC02A4">
        <w:rPr>
          <w:lang w:val="pl-PL"/>
        </w:rPr>
        <w:t>ust.</w:t>
      </w:r>
      <w:r w:rsidRPr="008B368F">
        <w:rPr>
          <w:lang w:val="pl-PL"/>
        </w:rPr>
        <w:t xml:space="preserve"> 2 (b) (</w:t>
      </w:r>
      <w:r w:rsidR="00967F38">
        <w:rPr>
          <w:lang w:val="pl-PL"/>
        </w:rPr>
        <w:t>zob.</w:t>
      </w:r>
      <w:r w:rsidRPr="008B368F">
        <w:rPr>
          <w:lang w:val="pl-PL"/>
        </w:rPr>
        <w:t xml:space="preserve"> na przykład, w kontekście decyzji o niedopuszczalności w sprawie </w:t>
      </w:r>
      <w:r w:rsidRPr="006A6CDA">
        <w:rPr>
          <w:i/>
          <w:lang w:val="pl-PL"/>
        </w:rPr>
        <w:t>Previti przeciwko Włochom</w:t>
      </w:r>
      <w:r w:rsidRPr="008B368F">
        <w:rPr>
          <w:lang w:val="pl-PL"/>
        </w:rPr>
        <w:t xml:space="preserve"> (dec.), nr</w:t>
      </w:r>
      <w:r w:rsidR="00C95933">
        <w:rPr>
          <w:lang w:val="pl-PL"/>
        </w:rPr>
        <w:t xml:space="preserve"> 45291/06, §§ 291-94, 8 grudnia</w:t>
      </w:r>
      <w:r w:rsidRPr="008B368F">
        <w:rPr>
          <w:lang w:val="pl-PL"/>
        </w:rPr>
        <w:t xml:space="preserve"> 2009 r., i </w:t>
      </w:r>
      <w:r w:rsidRPr="006A6CDA">
        <w:rPr>
          <w:i/>
          <w:lang w:val="pl-PL"/>
        </w:rPr>
        <w:t xml:space="preserve">Manuel przeciwko Portugalii </w:t>
      </w:r>
      <w:r w:rsidR="00C95933">
        <w:rPr>
          <w:lang w:val="pl-PL"/>
        </w:rPr>
        <w:t>(dec.), nr 62341/00, 31 stycznia</w:t>
      </w:r>
      <w:r w:rsidRPr="008B368F">
        <w:rPr>
          <w:lang w:val="pl-PL"/>
        </w:rPr>
        <w:t xml:space="preserve"> 2002 r., oraz w kontekście decyzji o skreśleniu następującej po polubownym rozstrzygnięciu sporu, </w:t>
      </w:r>
      <w:r w:rsidRPr="006A6CDA">
        <w:rPr>
          <w:i/>
          <w:lang w:val="pl-PL"/>
        </w:rPr>
        <w:t>Kezer i inni przeciwko Turcji</w:t>
      </w:r>
      <w:r w:rsidRPr="008B368F">
        <w:rPr>
          <w:lang w:val="pl-PL"/>
        </w:rPr>
        <w:t xml:space="preserve"> (dec.), nr 58058/00, 5 październik</w:t>
      </w:r>
      <w:r w:rsidR="00C95933">
        <w:rPr>
          <w:lang w:val="pl-PL"/>
        </w:rPr>
        <w:t>a</w:t>
      </w:r>
      <w:r w:rsidRPr="008B368F">
        <w:rPr>
          <w:lang w:val="pl-PL"/>
        </w:rPr>
        <w:t xml:space="preserve"> 2004 r.). Bezcelowe byłoby nadawanie innego statusu decyzji o skreśleniu następującej po jednostronnej </w:t>
      </w:r>
      <w:r w:rsidR="006A6CDA">
        <w:rPr>
          <w:lang w:val="pl-PL"/>
        </w:rPr>
        <w:t>deklaracji. W rzeczonej skardze</w:t>
      </w:r>
      <w:r w:rsidRPr="008B368F">
        <w:rPr>
          <w:lang w:val="pl-PL"/>
        </w:rPr>
        <w:t xml:space="preserve"> strony nie utrzymują, że Trybunał popełnił oczywisty błąd proceduralny lub merytoryczny przyjmując jednostronną deklarację rządu jako podstawę do skreślenia skargi.</w:t>
      </w:r>
    </w:p>
    <w:p w:rsidR="008B368F" w:rsidRPr="008B368F" w:rsidRDefault="00A0245D" w:rsidP="008B368F">
      <w:pPr>
        <w:pStyle w:val="OpiPara"/>
        <w:rPr>
          <w:lang w:val="pl-PL"/>
        </w:rPr>
      </w:pPr>
      <w:r>
        <w:rPr>
          <w:lang w:val="pl-PL"/>
        </w:rPr>
        <w:t>2.  Główną kwestią</w:t>
      </w:r>
      <w:r w:rsidR="008B368F" w:rsidRPr="008B368F">
        <w:rPr>
          <w:lang w:val="pl-PL"/>
        </w:rPr>
        <w:t xml:space="preserve"> w niniejszej sprawie </w:t>
      </w:r>
      <w:r>
        <w:rPr>
          <w:lang w:val="pl-PL"/>
        </w:rPr>
        <w:t xml:space="preserve">jest </w:t>
      </w:r>
      <w:r w:rsidR="008B368F" w:rsidRPr="008B368F">
        <w:rPr>
          <w:lang w:val="pl-PL"/>
        </w:rPr>
        <w:t>to</w:t>
      </w:r>
      <w:r>
        <w:rPr>
          <w:lang w:val="pl-PL"/>
        </w:rPr>
        <w:t>,</w:t>
      </w:r>
      <w:r w:rsidR="008B368F" w:rsidRPr="008B368F">
        <w:rPr>
          <w:lang w:val="pl-PL"/>
        </w:rPr>
        <w:t xml:space="preserve"> czy pozwany Rząd ma ciągłe zobowiązanie, wynikające z art. 3 i 13 Konwencji, pomimo decyzji Trybunału o skreśleniu z dnia 10 lutego 2009 r., </w:t>
      </w:r>
      <w:r w:rsidR="006A6CDA">
        <w:rPr>
          <w:lang w:val="pl-PL"/>
        </w:rPr>
        <w:t>a</w:t>
      </w:r>
      <w:r w:rsidR="008B368F" w:rsidRPr="008B368F">
        <w:rPr>
          <w:lang w:val="pl-PL"/>
        </w:rPr>
        <w:t xml:space="preserve">by wznowić </w:t>
      </w:r>
      <w:r w:rsidR="00941A58">
        <w:rPr>
          <w:lang w:val="pl-PL"/>
        </w:rPr>
        <w:t>umorzone</w:t>
      </w:r>
      <w:r w:rsidR="008B368F" w:rsidRPr="008B368F">
        <w:rPr>
          <w:lang w:val="pl-PL"/>
        </w:rPr>
        <w:t xml:space="preserve"> postępowan</w:t>
      </w:r>
      <w:r>
        <w:rPr>
          <w:lang w:val="pl-PL"/>
        </w:rPr>
        <w:t>ie karne w związku z zarzutami s</w:t>
      </w:r>
      <w:r w:rsidR="008B368F" w:rsidRPr="008B368F">
        <w:rPr>
          <w:lang w:val="pl-PL"/>
        </w:rPr>
        <w:t>karżącego o złym traktowaniu. Powyższy obowiązek powinien był zostać zawarty w decyzji o skreśleniu, tak się jednak nie stało.</w:t>
      </w: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W tym kontekście należy zaznaczyć, że nadzór </w:t>
      </w:r>
      <w:r w:rsidR="00A0245D">
        <w:rPr>
          <w:lang w:val="pl-PL"/>
        </w:rPr>
        <w:t xml:space="preserve">nad </w:t>
      </w:r>
      <w:r w:rsidRPr="008B368F">
        <w:rPr>
          <w:lang w:val="pl-PL"/>
        </w:rPr>
        <w:t>wykonani</w:t>
      </w:r>
      <w:r w:rsidR="00A0245D">
        <w:rPr>
          <w:lang w:val="pl-PL"/>
        </w:rPr>
        <w:t>em</w:t>
      </w:r>
      <w:r w:rsidRPr="008B368F">
        <w:rPr>
          <w:lang w:val="pl-PL"/>
        </w:rPr>
        <w:t xml:space="preserve"> decyzji Trybunału o skreśleniu w niniejszej sprawie jest kwestią wychodzącą poza zakres obowiązków </w:t>
      </w:r>
      <w:r w:rsidR="006A6CDA">
        <w:rPr>
          <w:lang w:val="pl-PL"/>
        </w:rPr>
        <w:t>Komitetu Ministrów,</w:t>
      </w:r>
      <w:r w:rsidRPr="008B368F">
        <w:rPr>
          <w:lang w:val="pl-PL"/>
        </w:rPr>
        <w:t xml:space="preserve"> zg</w:t>
      </w:r>
      <w:r w:rsidR="006A6CDA">
        <w:rPr>
          <w:lang w:val="pl-PL"/>
        </w:rPr>
        <w:t>odnie z art. 46 Konwencji, jako</w:t>
      </w:r>
      <w:r w:rsidRPr="008B368F">
        <w:rPr>
          <w:lang w:val="pl-PL"/>
        </w:rPr>
        <w:t xml:space="preserve"> że decyzja nie była oparta na ugodzie (art. 39 Konwencji oraz </w:t>
      </w:r>
      <w:r w:rsidR="00A0245D">
        <w:rPr>
          <w:lang w:val="pl-PL"/>
        </w:rPr>
        <w:t>Reguła</w:t>
      </w:r>
      <w:r w:rsidRPr="008B368F">
        <w:rPr>
          <w:lang w:val="pl-PL"/>
        </w:rPr>
        <w:t xml:space="preserve"> 43 § 3), a skargi nie zostały skreślone </w:t>
      </w:r>
      <w:r w:rsidR="001254DD">
        <w:rPr>
          <w:lang w:val="pl-PL"/>
        </w:rPr>
        <w:t>w drodze wyroku</w:t>
      </w:r>
      <w:r w:rsidRPr="008B368F">
        <w:rPr>
          <w:lang w:val="pl-PL"/>
        </w:rPr>
        <w:t xml:space="preserve"> po zaklasyfikowaniu ich jako dopuszczalne (</w:t>
      </w:r>
      <w:r w:rsidR="001254DD">
        <w:rPr>
          <w:lang w:val="pl-PL"/>
        </w:rPr>
        <w:t>Reguła</w:t>
      </w:r>
      <w:r w:rsidRPr="008B368F">
        <w:rPr>
          <w:lang w:val="pl-PL"/>
        </w:rPr>
        <w:t xml:space="preserve"> 43 § 3). Trybunał nie przyznał również żadnych kosztów (</w:t>
      </w:r>
      <w:r w:rsidR="001254DD">
        <w:rPr>
          <w:lang w:val="pl-PL"/>
        </w:rPr>
        <w:t>zob.</w:t>
      </w:r>
      <w:r w:rsidRPr="008B368F">
        <w:rPr>
          <w:lang w:val="pl-PL"/>
        </w:rPr>
        <w:t xml:space="preserve"> też </w:t>
      </w:r>
      <w:r w:rsidR="001254DD">
        <w:rPr>
          <w:lang w:val="pl-PL"/>
        </w:rPr>
        <w:t>Reguła</w:t>
      </w:r>
      <w:r w:rsidRPr="008B368F">
        <w:rPr>
          <w:lang w:val="pl-PL"/>
        </w:rPr>
        <w:t xml:space="preserve"> 43 § 4).</w:t>
      </w: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Z drugiej strony, zgodnie z art. 37 </w:t>
      </w:r>
      <w:r w:rsidR="001254DD">
        <w:rPr>
          <w:lang w:val="pl-PL"/>
        </w:rPr>
        <w:t>ust.</w:t>
      </w:r>
      <w:r w:rsidRPr="008B368F">
        <w:rPr>
          <w:lang w:val="pl-PL"/>
        </w:rPr>
        <w:t xml:space="preserve"> 2 Konwencji Trybunał może przywrócić skargę na listę spraw, jeśli stwierdzi, że </w:t>
      </w:r>
      <w:r w:rsidR="006A6CDA">
        <w:rPr>
          <w:lang w:val="pl-PL"/>
        </w:rPr>
        <w:t>„</w:t>
      </w:r>
      <w:r w:rsidRPr="008B368F">
        <w:rPr>
          <w:lang w:val="pl-PL"/>
        </w:rPr>
        <w:t>okoliczności uzasadniają takie działanie”. Odnosi się to oczywiście do nowych okoliczności, które ujrzały światło dzienne. Trybunał nie stwierdza takich okoliczności (</w:t>
      </w:r>
      <w:r w:rsidR="001254DD">
        <w:rPr>
          <w:lang w:val="pl-PL"/>
        </w:rPr>
        <w:t>zob.</w:t>
      </w:r>
      <w:r w:rsidRPr="008B368F">
        <w:rPr>
          <w:lang w:val="pl-PL"/>
        </w:rPr>
        <w:t xml:space="preserve"> paragraf 116 niniejszego wyroku) i słusznie.</w:t>
      </w: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3.  </w:t>
      </w:r>
      <w:r w:rsidR="005C1A5E" w:rsidRPr="002E6CEA">
        <w:rPr>
          <w:lang w:val="pl-PL"/>
        </w:rPr>
        <w:t xml:space="preserve">Rząd uznał, że w swej decyzji o skreśleniu z dnia 10 lutego 2009 r. Trybunał zaakceptował jednostronną deklarację złożoną przez Rząd, przyjmując, iż jest ona zgodna z </w:t>
      </w:r>
      <w:r w:rsidR="005C1A5E">
        <w:rPr>
          <w:lang w:val="pl-PL"/>
        </w:rPr>
        <w:t>wymogami ustanowionymi</w:t>
      </w:r>
      <w:r w:rsidRPr="008B368F">
        <w:rPr>
          <w:lang w:val="pl-PL"/>
        </w:rPr>
        <w:t xml:space="preserve"> przez </w:t>
      </w:r>
      <w:r w:rsidR="003B76A1">
        <w:rPr>
          <w:lang w:val="pl-PL"/>
        </w:rPr>
        <w:t>orzecznictwo</w:t>
      </w:r>
      <w:r w:rsidRPr="008B368F">
        <w:rPr>
          <w:lang w:val="pl-PL"/>
        </w:rPr>
        <w:t xml:space="preserve"> Trybunału, w szczególności w sprawie </w:t>
      </w:r>
      <w:r w:rsidRPr="006A6CDA">
        <w:rPr>
          <w:i/>
          <w:lang w:val="pl-PL"/>
        </w:rPr>
        <w:t>Tahsin Acar przeciwko Turcji</w:t>
      </w:r>
      <w:r w:rsidRPr="008B368F">
        <w:rPr>
          <w:lang w:val="pl-PL"/>
        </w:rPr>
        <w:t xml:space="preserve"> ([</w:t>
      </w:r>
      <w:r w:rsidR="00C95933">
        <w:rPr>
          <w:lang w:val="pl-PL"/>
        </w:rPr>
        <w:t>WI</w:t>
      </w:r>
      <w:r w:rsidRPr="008B368F">
        <w:rPr>
          <w:lang w:val="pl-PL"/>
        </w:rPr>
        <w:t xml:space="preserve">], nr 26307/95, §§ 75-76, ETPC 2004-III). Nic w jednostronnej deklaracji Rządu nie sugerowało </w:t>
      </w:r>
      <w:r w:rsidR="003B76A1">
        <w:rPr>
          <w:lang w:val="pl-PL"/>
        </w:rPr>
        <w:t>zobowiązania do</w:t>
      </w:r>
      <w:r w:rsidRPr="008B368F">
        <w:rPr>
          <w:lang w:val="pl-PL"/>
        </w:rPr>
        <w:t xml:space="preserve"> wznowienia postępowania. Wręcz przeciwnie, jedyna rekompensat</w:t>
      </w:r>
      <w:r w:rsidR="003B76A1">
        <w:rPr>
          <w:lang w:val="pl-PL"/>
        </w:rPr>
        <w:t>ą</w:t>
      </w:r>
      <w:r w:rsidRPr="008B368F">
        <w:rPr>
          <w:lang w:val="pl-PL"/>
        </w:rPr>
        <w:t xml:space="preserve">, jaką Rząd </w:t>
      </w:r>
      <w:r w:rsidRPr="008B368F">
        <w:rPr>
          <w:lang w:val="pl-PL"/>
        </w:rPr>
        <w:lastRenderedPageBreak/>
        <w:t xml:space="preserve">zaproponował w jednostronnej deklaracji, a którą zaakceptował Trybunał, była wypłatą zadośćuczynienia. Decyzja Trybunału nie </w:t>
      </w:r>
      <w:r w:rsidR="000E0CEE">
        <w:rPr>
          <w:lang w:val="pl-PL"/>
        </w:rPr>
        <w:t>wskazywała wymogu</w:t>
      </w:r>
      <w:r w:rsidRPr="008B368F">
        <w:rPr>
          <w:lang w:val="pl-PL"/>
        </w:rPr>
        <w:t xml:space="preserve"> wznowienia postępowania w sprawie </w:t>
      </w:r>
      <w:r w:rsidR="005C1A5E">
        <w:rPr>
          <w:lang w:val="pl-PL"/>
        </w:rPr>
        <w:t>s</w:t>
      </w:r>
      <w:r w:rsidRPr="008B368F">
        <w:rPr>
          <w:lang w:val="pl-PL"/>
        </w:rPr>
        <w:t xml:space="preserve">karżącego. Rząd nie widzi zatem powodu, </w:t>
      </w:r>
      <w:r w:rsidR="005C1A5E">
        <w:rPr>
          <w:lang w:val="pl-PL"/>
        </w:rPr>
        <w:t>a</w:t>
      </w:r>
      <w:r w:rsidRPr="008B368F">
        <w:rPr>
          <w:lang w:val="pl-PL"/>
        </w:rPr>
        <w:t>by przywracać skargę na listę.</w:t>
      </w: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>4.  Czy na t</w:t>
      </w:r>
      <w:r w:rsidR="00A24159">
        <w:rPr>
          <w:lang w:val="pl-PL"/>
        </w:rPr>
        <w:t>ę</w:t>
      </w:r>
      <w:r w:rsidRPr="008B368F">
        <w:rPr>
          <w:lang w:val="pl-PL"/>
        </w:rPr>
        <w:t xml:space="preserve"> sytuację wpłynęła następująca klauzula zawarta w decyzji Trybunału o skreśleniu?</w:t>
      </w:r>
    </w:p>
    <w:p w:rsidR="008B368F" w:rsidRPr="008B368F" w:rsidRDefault="00C95933" w:rsidP="008B368F">
      <w:pPr>
        <w:pStyle w:val="OpiPara"/>
        <w:rPr>
          <w:lang w:val="pl-PL"/>
        </w:rPr>
      </w:pPr>
      <w:r>
        <w:rPr>
          <w:lang w:val="pl-PL"/>
        </w:rPr>
        <w:t>„</w:t>
      </w:r>
      <w:r w:rsidR="008B368F" w:rsidRPr="008B368F">
        <w:rPr>
          <w:lang w:val="pl-PL"/>
        </w:rPr>
        <w:t xml:space="preserve">Decyzja pozostaje bez uszczerbku dla możliwości </w:t>
      </w:r>
      <w:r w:rsidR="008B368F">
        <w:rPr>
          <w:lang w:val="pl-PL"/>
        </w:rPr>
        <w:t>s</w:t>
      </w:r>
      <w:r w:rsidR="008B368F" w:rsidRPr="008B368F">
        <w:rPr>
          <w:lang w:val="pl-PL"/>
        </w:rPr>
        <w:t>karżącego, by mógł skorzystać z wszelkich dostępnych środków dochodzenia zadośćuczynienia”</w:t>
      </w:r>
      <w:r w:rsidR="005C1A5E">
        <w:rPr>
          <w:lang w:val="pl-PL"/>
        </w:rPr>
        <w:t>.</w:t>
      </w:r>
    </w:p>
    <w:p w:rsidR="008B368F" w:rsidRPr="009477EF" w:rsidRDefault="008B368F" w:rsidP="008B368F">
      <w:pPr>
        <w:pStyle w:val="OpiPara"/>
        <w:rPr>
          <w:lang w:val="fr-FR"/>
        </w:rPr>
      </w:pPr>
      <w:r>
        <w:rPr>
          <w:lang w:val="pl-PL"/>
        </w:rPr>
        <w:t xml:space="preserve"> </w:t>
      </w:r>
      <w:r w:rsidRPr="009477EF">
        <w:rPr>
          <w:lang w:val="fr-FR"/>
        </w:rPr>
        <w:t>(</w:t>
      </w:r>
      <w:r w:rsidR="00C95933" w:rsidRPr="009477EF">
        <w:rPr>
          <w:lang w:val="fr-FR"/>
        </w:rPr>
        <w:t>„</w:t>
      </w:r>
      <w:r w:rsidRPr="009477EF">
        <w:rPr>
          <w:lang w:val="fr-FR"/>
        </w:rPr>
        <w:t>Cette décision ne préjuge en rien de la possibilité pour le requérant d’exercer, le cas échéant, d’autres recours afin d’obtenir réparation”).</w:t>
      </w: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W mojej opinii, nie może to oznaczać obowiązku wznowienia postępowania karnego w przypadku braku jakichkolwiek nowych faktów </w:t>
      </w:r>
      <w:r w:rsidR="004E68D5">
        <w:rPr>
          <w:lang w:val="pl-PL"/>
        </w:rPr>
        <w:t xml:space="preserve">ujawnionych po złożeniu </w:t>
      </w:r>
      <w:r w:rsidRPr="008B368F">
        <w:rPr>
          <w:lang w:val="pl-PL"/>
        </w:rPr>
        <w:t>jednostronnej deklaracji; jest to zgodne z możliwościami dostępnymi w ramach prawa krajowego. Trybunał jednak, w świetle samej decyzji o skreśleniu, stwierdza wydarzenie będące przyczynkiem do obowiązku wznowienia śledztwa (</w:t>
      </w:r>
      <w:r w:rsidR="004E68D5">
        <w:rPr>
          <w:lang w:val="pl-PL"/>
        </w:rPr>
        <w:t>zob.</w:t>
      </w:r>
      <w:r w:rsidRPr="008B368F">
        <w:rPr>
          <w:lang w:val="pl-PL"/>
        </w:rPr>
        <w:t xml:space="preserve"> paragraf 116, który odnosi się do takiego obowiązku jako warunku koniecznego do decyzji o skreśleniu).</w:t>
      </w:r>
      <w:r w:rsidR="00922F23">
        <w:rPr>
          <w:lang w:val="pl-PL"/>
        </w:rPr>
        <w:t xml:space="preserve"> </w:t>
      </w:r>
      <w:r w:rsidRPr="008B368F">
        <w:rPr>
          <w:lang w:val="pl-PL"/>
        </w:rPr>
        <w:t xml:space="preserve">Uważam powyższy wyrok za odejście od </w:t>
      </w:r>
      <w:r w:rsidR="00922F23">
        <w:rPr>
          <w:lang w:val="pl-PL"/>
        </w:rPr>
        <w:t xml:space="preserve">orzecznictwa dotyczącego </w:t>
      </w:r>
      <w:r w:rsidRPr="008B368F">
        <w:rPr>
          <w:lang w:val="pl-PL"/>
        </w:rPr>
        <w:t xml:space="preserve">statusu skarg, które zostały rozpatrzone przez Trybunał w </w:t>
      </w:r>
      <w:r w:rsidR="00922F23">
        <w:rPr>
          <w:lang w:val="pl-PL"/>
        </w:rPr>
        <w:t>ostatecznym</w:t>
      </w:r>
      <w:r w:rsidRPr="008B368F">
        <w:rPr>
          <w:lang w:val="pl-PL"/>
        </w:rPr>
        <w:t xml:space="preserve"> wyroku lub decyzji. Wyżej </w:t>
      </w:r>
      <w:r w:rsidR="00922F23">
        <w:rPr>
          <w:lang w:val="pl-PL"/>
        </w:rPr>
        <w:t>przywołane</w:t>
      </w:r>
      <w:r w:rsidRPr="008B368F">
        <w:rPr>
          <w:lang w:val="pl-PL"/>
        </w:rPr>
        <w:t xml:space="preserve"> </w:t>
      </w:r>
      <w:r w:rsidR="00922F23">
        <w:rPr>
          <w:lang w:val="pl-PL"/>
        </w:rPr>
        <w:t>orzecznictwo</w:t>
      </w:r>
      <w:r w:rsidRPr="008B368F">
        <w:rPr>
          <w:lang w:val="pl-PL"/>
        </w:rPr>
        <w:t xml:space="preserve"> dotyczy nie tylko skarg związanych z art. 6 (jak w sprawie </w:t>
      </w:r>
      <w:r w:rsidRPr="005C1A5E">
        <w:rPr>
          <w:i/>
          <w:lang w:val="pl-PL"/>
        </w:rPr>
        <w:t>Fischer przeciwko Austrii</w:t>
      </w:r>
      <w:r w:rsidRPr="008B368F">
        <w:rPr>
          <w:lang w:val="pl-PL"/>
        </w:rPr>
        <w:t xml:space="preserve"> (dec.), nr 27569/02, ETPC 2003 VI; </w:t>
      </w:r>
      <w:r w:rsidRPr="005C1A5E">
        <w:rPr>
          <w:i/>
          <w:lang w:val="pl-PL"/>
        </w:rPr>
        <w:t>Komanicky przeciwko Słowacji</w:t>
      </w:r>
      <w:r w:rsidR="005C1A5E">
        <w:rPr>
          <w:lang w:val="pl-PL"/>
        </w:rPr>
        <w:t xml:space="preserve"> (dec.), 13677/03, 1 marca</w:t>
      </w:r>
      <w:r w:rsidRPr="008B368F">
        <w:rPr>
          <w:lang w:val="pl-PL"/>
        </w:rPr>
        <w:t xml:space="preserve"> 2005 r.; i </w:t>
      </w:r>
      <w:r w:rsidRPr="005C1A5E">
        <w:rPr>
          <w:i/>
          <w:lang w:val="pl-PL"/>
        </w:rPr>
        <w:t>Öcalan przeciwko Tur</w:t>
      </w:r>
      <w:r w:rsidR="005C1A5E" w:rsidRPr="005C1A5E">
        <w:rPr>
          <w:i/>
          <w:lang w:val="pl-PL"/>
        </w:rPr>
        <w:t xml:space="preserve">cji </w:t>
      </w:r>
      <w:r w:rsidR="005C1A5E">
        <w:rPr>
          <w:lang w:val="pl-PL"/>
        </w:rPr>
        <w:t>(dec.), nr 5980/07, 6 lipca</w:t>
      </w:r>
      <w:r w:rsidRPr="008B368F">
        <w:rPr>
          <w:lang w:val="pl-PL"/>
        </w:rPr>
        <w:t xml:space="preserve"> 2010 r.). W sprawie </w:t>
      </w:r>
      <w:r w:rsidRPr="005C1A5E">
        <w:rPr>
          <w:i/>
          <w:lang w:val="pl-PL"/>
        </w:rPr>
        <w:t>Egmez przeciwko Cyprowi</w:t>
      </w:r>
      <w:r w:rsidRPr="008B368F">
        <w:rPr>
          <w:lang w:val="pl-PL"/>
        </w:rPr>
        <w:t xml:space="preserve"> (</w:t>
      </w:r>
      <w:r w:rsidR="005C1A5E">
        <w:rPr>
          <w:lang w:val="pl-PL"/>
        </w:rPr>
        <w:t>(dec.), nr 12214/07, 18 września</w:t>
      </w:r>
      <w:r w:rsidRPr="008B368F">
        <w:rPr>
          <w:lang w:val="pl-PL"/>
        </w:rPr>
        <w:t xml:space="preserve"> 2012 r.), Trybunał nie stwierdził </w:t>
      </w:r>
      <w:r w:rsidR="0005756F">
        <w:rPr>
          <w:lang w:val="pl-PL"/>
        </w:rPr>
        <w:t>zaistnienia</w:t>
      </w:r>
      <w:r w:rsidR="005C1A5E">
        <w:rPr>
          <w:lang w:val="pl-PL"/>
        </w:rPr>
        <w:t xml:space="preserve"> </w:t>
      </w:r>
      <w:r w:rsidRPr="008B368F">
        <w:rPr>
          <w:lang w:val="pl-PL"/>
        </w:rPr>
        <w:t xml:space="preserve">żadnych nowych </w:t>
      </w:r>
      <w:r w:rsidR="0005756F">
        <w:rPr>
          <w:lang w:val="pl-PL"/>
        </w:rPr>
        <w:t>okoliczności</w:t>
      </w:r>
      <w:r w:rsidRPr="008B368F">
        <w:rPr>
          <w:lang w:val="pl-PL"/>
        </w:rPr>
        <w:t xml:space="preserve">, które </w:t>
      </w:r>
      <w:r w:rsidR="0005756F">
        <w:rPr>
          <w:lang w:val="pl-PL"/>
        </w:rPr>
        <w:t xml:space="preserve">rodziłyby </w:t>
      </w:r>
      <w:r w:rsidRPr="008B368F">
        <w:rPr>
          <w:lang w:val="pl-PL"/>
        </w:rPr>
        <w:t>obowiązek wszczęcia procedury zgodnie z art. 3 i tym samym doprowadziłyby do możliwego naruszenia przepisów. W tej sprawie należało podążać tą właśnie ścieżką. Argumentacja Trybunału przyjęta już przez większość może odnosić się również do skarg, w których sprawie zapad</w:t>
      </w:r>
      <w:r w:rsidR="0005756F">
        <w:rPr>
          <w:lang w:val="pl-PL"/>
        </w:rPr>
        <w:t>ł</w:t>
      </w:r>
      <w:r w:rsidRPr="008B368F">
        <w:rPr>
          <w:lang w:val="pl-PL"/>
        </w:rPr>
        <w:t xml:space="preserve"> wyrok Trybunału (a nie decyzja o skreśleniu) oraz do spraw, w których </w:t>
      </w:r>
      <w:r w:rsidR="005C1A5E">
        <w:rPr>
          <w:lang w:val="pl-PL"/>
        </w:rPr>
        <w:t>p</w:t>
      </w:r>
      <w:r w:rsidRPr="008B368F">
        <w:rPr>
          <w:lang w:val="pl-PL"/>
        </w:rPr>
        <w:t xml:space="preserve">aństwo, w ocenie </w:t>
      </w:r>
      <w:r w:rsidR="005C1A5E">
        <w:rPr>
          <w:lang w:val="pl-PL"/>
        </w:rPr>
        <w:t>s</w:t>
      </w:r>
      <w:r w:rsidRPr="008B368F">
        <w:rPr>
          <w:lang w:val="pl-PL"/>
        </w:rPr>
        <w:t xml:space="preserve">karżącego, nie spełniło warunków wyroku, który osądził naruszenie prawa. Innymi słowy, jeśli Trybunał stwierdzi w wyroku, że </w:t>
      </w:r>
      <w:r w:rsidR="005C1A5E">
        <w:rPr>
          <w:lang w:val="pl-PL"/>
        </w:rPr>
        <w:t>p</w:t>
      </w:r>
      <w:r w:rsidRPr="008B368F">
        <w:rPr>
          <w:lang w:val="pl-PL"/>
        </w:rPr>
        <w:t xml:space="preserve">aństwo nie przeprowadziło </w:t>
      </w:r>
      <w:r w:rsidR="00950A49">
        <w:rPr>
          <w:lang w:val="pl-PL"/>
        </w:rPr>
        <w:t>skutecznego</w:t>
      </w:r>
      <w:r w:rsidRPr="008B368F">
        <w:rPr>
          <w:lang w:val="pl-PL"/>
        </w:rPr>
        <w:t xml:space="preserve"> śledztwa, naruszając art. 2 lub 3 Konwencji, a </w:t>
      </w:r>
      <w:r w:rsidR="005C1A5E">
        <w:rPr>
          <w:lang w:val="pl-PL"/>
        </w:rPr>
        <w:t>p</w:t>
      </w:r>
      <w:r w:rsidRPr="008B368F">
        <w:rPr>
          <w:lang w:val="pl-PL"/>
        </w:rPr>
        <w:t xml:space="preserve">aństwo to nie gwarantuje wszczęcia nowego śledztwa, które będzie spełniało wymogi Konwencji, </w:t>
      </w:r>
      <w:r w:rsidR="005C1A5E">
        <w:rPr>
          <w:lang w:val="pl-PL"/>
        </w:rPr>
        <w:t>s</w:t>
      </w:r>
      <w:r w:rsidRPr="008B368F">
        <w:rPr>
          <w:lang w:val="pl-PL"/>
        </w:rPr>
        <w:t>karżący może wnieść nową skargę, a Trybunał może stwierdzić kolejne naruszenie.</w:t>
      </w: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5.  Podążając tropem tej sprawy, zaprezentuję, jak to się stało, że skargą na </w:t>
      </w:r>
      <w:r w:rsidR="00950A49">
        <w:rPr>
          <w:lang w:val="pl-PL"/>
        </w:rPr>
        <w:t>złe</w:t>
      </w:r>
      <w:r w:rsidRPr="008B368F">
        <w:rPr>
          <w:lang w:val="pl-PL"/>
        </w:rPr>
        <w:t xml:space="preserve"> traktowanie złożoną przez </w:t>
      </w:r>
      <w:r w:rsidR="005C1A5E">
        <w:rPr>
          <w:lang w:val="pl-PL"/>
        </w:rPr>
        <w:t>s</w:t>
      </w:r>
      <w:r w:rsidRPr="008B368F">
        <w:rPr>
          <w:lang w:val="pl-PL"/>
        </w:rPr>
        <w:t xml:space="preserve">karżącego bezpośrednio po jego aresztowaniu w dniu 25 kwietnia 1998 pod zarzutem popełnienia kilku przestępstw, w 2016 roku wciąż zajmuje Trybunał. Skarżący wniósł skargi na </w:t>
      </w:r>
      <w:r w:rsidR="005C1A5E">
        <w:rPr>
          <w:lang w:val="pl-PL"/>
        </w:rPr>
        <w:t>niewłaściwe</w:t>
      </w:r>
      <w:r w:rsidRPr="008B368F">
        <w:rPr>
          <w:lang w:val="pl-PL"/>
        </w:rPr>
        <w:t xml:space="preserve"> traktowanie</w:t>
      </w:r>
      <w:r w:rsidR="005C1A5E">
        <w:rPr>
          <w:lang w:val="pl-PL"/>
        </w:rPr>
        <w:t xml:space="preserve"> w dniu</w:t>
      </w:r>
      <w:r w:rsidRPr="008B368F">
        <w:rPr>
          <w:lang w:val="pl-PL"/>
        </w:rPr>
        <w:t xml:space="preserve"> 8 października 2001 r. Ponad pięć lat </w:t>
      </w:r>
      <w:r w:rsidR="00950A49">
        <w:rPr>
          <w:lang w:val="pl-PL"/>
        </w:rPr>
        <w:t>później</w:t>
      </w:r>
      <w:r w:rsidRPr="008B368F">
        <w:rPr>
          <w:lang w:val="pl-PL"/>
        </w:rPr>
        <w:t>,</w:t>
      </w:r>
      <w:r w:rsidR="00950A49">
        <w:rPr>
          <w:lang w:val="pl-PL"/>
        </w:rPr>
        <w:t xml:space="preserve"> w dniu</w:t>
      </w:r>
      <w:r w:rsidRPr="008B368F">
        <w:rPr>
          <w:lang w:val="pl-PL"/>
        </w:rPr>
        <w:t xml:space="preserve"> 22 lutego 2007 r., Rząd otrzymał wiadomość o skardze, a</w:t>
      </w:r>
      <w:r w:rsidR="005C1A5E">
        <w:rPr>
          <w:lang w:val="pl-PL"/>
        </w:rPr>
        <w:t xml:space="preserve"> w dniu</w:t>
      </w:r>
      <w:r w:rsidRPr="008B368F">
        <w:rPr>
          <w:lang w:val="pl-PL"/>
        </w:rPr>
        <w:t xml:space="preserve"> 30 kwietnia 2008 r. </w:t>
      </w:r>
      <w:r w:rsidR="005C1A5E">
        <w:rPr>
          <w:lang w:val="pl-PL"/>
        </w:rPr>
        <w:t>złożył</w:t>
      </w:r>
      <w:r w:rsidRPr="008B368F">
        <w:rPr>
          <w:lang w:val="pl-PL"/>
        </w:rPr>
        <w:t xml:space="preserve"> jednostronną deklarację przyznając się do </w:t>
      </w:r>
      <w:r w:rsidRPr="008B368F">
        <w:rPr>
          <w:lang w:val="pl-PL"/>
        </w:rPr>
        <w:lastRenderedPageBreak/>
        <w:t xml:space="preserve">naruszenia art. 3 i przyznając za to Skarżącemu rekompensatę. </w:t>
      </w:r>
      <w:r w:rsidR="005C1A5E">
        <w:rPr>
          <w:lang w:val="pl-PL"/>
        </w:rPr>
        <w:t xml:space="preserve">W dniu </w:t>
      </w:r>
      <w:r w:rsidRPr="008B368F">
        <w:rPr>
          <w:lang w:val="pl-PL"/>
        </w:rPr>
        <w:t xml:space="preserve">10 lutego 2009 r. Trybunał przyjął jednostronną deklarację Rządu i skreślił sprawę odnoszącą się do złego traktowania, o czym jest mowa w deklaracji. Zgodnie z wyżej wymienioną deklaracją, </w:t>
      </w:r>
      <w:r w:rsidR="005C1A5E">
        <w:rPr>
          <w:lang w:val="pl-PL"/>
        </w:rPr>
        <w:t>s</w:t>
      </w:r>
      <w:r w:rsidRPr="008B368F">
        <w:rPr>
          <w:lang w:val="pl-PL"/>
        </w:rPr>
        <w:t xml:space="preserve">karżący otrzymał 4500 euro (EUR). Następnie, </w:t>
      </w:r>
      <w:r w:rsidR="005C1A5E">
        <w:rPr>
          <w:lang w:val="pl-PL"/>
        </w:rPr>
        <w:t xml:space="preserve">w dniu </w:t>
      </w:r>
      <w:r w:rsidRPr="008B368F">
        <w:rPr>
          <w:lang w:val="pl-PL"/>
        </w:rPr>
        <w:t xml:space="preserve">1 grudnia 2012 r., Trybunał stwierdził naruszenia powstałe podczas </w:t>
      </w:r>
      <w:r w:rsidR="00901D4B">
        <w:rPr>
          <w:lang w:val="pl-PL"/>
        </w:rPr>
        <w:t>osadzenia</w:t>
      </w:r>
      <w:r w:rsidRPr="008B368F">
        <w:rPr>
          <w:lang w:val="pl-PL"/>
        </w:rPr>
        <w:t xml:space="preserve"> </w:t>
      </w:r>
      <w:r w:rsidR="005C1A5E">
        <w:rPr>
          <w:lang w:val="pl-PL"/>
        </w:rPr>
        <w:t>s</w:t>
      </w:r>
      <w:r w:rsidRPr="008B368F">
        <w:rPr>
          <w:lang w:val="pl-PL"/>
        </w:rPr>
        <w:t xml:space="preserve">karżącego w areszcie, po jego zatrzymaniu, jak również naruszenie art. 6 </w:t>
      </w:r>
      <w:r w:rsidR="00901D4B">
        <w:rPr>
          <w:lang w:val="pl-PL"/>
        </w:rPr>
        <w:t>ust.</w:t>
      </w:r>
      <w:r w:rsidRPr="008B368F">
        <w:rPr>
          <w:lang w:val="pl-PL"/>
        </w:rPr>
        <w:t xml:space="preserve"> 1, ponieważ, przebywając w areszcie, </w:t>
      </w:r>
      <w:r w:rsidR="005C1A5E">
        <w:rPr>
          <w:lang w:val="pl-PL"/>
        </w:rPr>
        <w:t>s</w:t>
      </w:r>
      <w:r w:rsidRPr="008B368F">
        <w:rPr>
          <w:lang w:val="pl-PL"/>
        </w:rPr>
        <w:t xml:space="preserve">karżący nie miał możliwości osobiście stawić się przed </w:t>
      </w:r>
      <w:r w:rsidR="00901D4B">
        <w:rPr>
          <w:lang w:val="pl-PL"/>
        </w:rPr>
        <w:t>S</w:t>
      </w:r>
      <w:r w:rsidRPr="008B368F">
        <w:rPr>
          <w:lang w:val="pl-PL"/>
        </w:rPr>
        <w:t xml:space="preserve">ądem Najwyższym podczas rozprawy w jego sprawie. Przyznano mu 5000 euro. Wszystkie wyżej wymienione skargi były częścią pierwotnego wniosku złożonego w 2001 r. Jednak w 2010 r. </w:t>
      </w:r>
      <w:r w:rsidR="005C1A5E">
        <w:rPr>
          <w:lang w:val="pl-PL"/>
        </w:rPr>
        <w:t>s</w:t>
      </w:r>
      <w:r w:rsidRPr="008B368F">
        <w:rPr>
          <w:lang w:val="pl-PL"/>
        </w:rPr>
        <w:t>karżący ponowił skargi w nowym wniosku oraz zawarł w nim nową skargę na brak wznowienia śledztwa w sprawie jego złego traktowania po przyjęciu jednostronnej deklaracji, pomimo jego wysiłków czynionych w tej kwestii na poziomie krajowym.</w:t>
      </w:r>
      <w:r w:rsidR="005C1A5E">
        <w:rPr>
          <w:lang w:val="pl-PL"/>
        </w:rPr>
        <w:t xml:space="preserve"> W dniu </w:t>
      </w:r>
      <w:r w:rsidRPr="008B368F">
        <w:rPr>
          <w:lang w:val="pl-PL"/>
        </w:rPr>
        <w:t xml:space="preserve">9 października 2012 r. Trybunał zadecydował, że stare skargi są częściowo niedopuszczalne, ale zrzekł się jurysdykcji na rzecz Wielkiej Izby w związku ze skargą związaną z decyzją o niewznawianiu śledztwa w sprawie </w:t>
      </w:r>
      <w:r w:rsidR="006C28FA">
        <w:rPr>
          <w:lang w:val="pl-PL"/>
        </w:rPr>
        <w:t>złego</w:t>
      </w:r>
      <w:r w:rsidRPr="008B368F">
        <w:rPr>
          <w:lang w:val="pl-PL"/>
        </w:rPr>
        <w:t xml:space="preserve"> traktowania </w:t>
      </w:r>
      <w:r w:rsidR="005C1A5E">
        <w:rPr>
          <w:lang w:val="pl-PL"/>
        </w:rPr>
        <w:t>s</w:t>
      </w:r>
      <w:r w:rsidRPr="008B368F">
        <w:rPr>
          <w:lang w:val="pl-PL"/>
        </w:rPr>
        <w:t xml:space="preserve">karżącego po przyjęciu jednostronnej deklaracji. Trzy z pięciu sekcji Trybunału, w różny sposób, zajęły się wnioskami </w:t>
      </w:r>
      <w:r w:rsidR="005C1A5E">
        <w:rPr>
          <w:lang w:val="pl-PL"/>
        </w:rPr>
        <w:t>s</w:t>
      </w:r>
      <w:r w:rsidRPr="008B368F">
        <w:rPr>
          <w:lang w:val="pl-PL"/>
        </w:rPr>
        <w:t>karżącego związanymi z wydarzeniami z dnia 25 kwietnia 1998 r., a teraz również i Wielka Izba. Większość Wielkiej Izby wciąż nie doprowadziła niniejszej sprawy do końc</w:t>
      </w:r>
      <w:r w:rsidR="005C1A5E">
        <w:rPr>
          <w:lang w:val="pl-PL"/>
        </w:rPr>
        <w:t>a. Zamiast tego</w:t>
      </w:r>
      <w:r w:rsidRPr="008B368F">
        <w:rPr>
          <w:lang w:val="pl-PL"/>
        </w:rPr>
        <w:t xml:space="preserve"> wydaje się, że </w:t>
      </w:r>
      <w:r w:rsidRPr="005C1A5E">
        <w:rPr>
          <w:i/>
          <w:lang w:val="pl-PL"/>
        </w:rPr>
        <w:t>perpetuum mobile</w:t>
      </w:r>
      <w:r w:rsidRPr="008B368F">
        <w:rPr>
          <w:lang w:val="pl-PL"/>
        </w:rPr>
        <w:t xml:space="preserve"> niekończących się rozpraw zostało puszczone w ruch. W jakim celu? Czy to teoretyczna kwestia zobowiązania ciągłego? Nie wyobrażam sobie żadnego poważnego śledztwa w podobnej sprawie, które zostało wznowione po upływie tylu lat.</w:t>
      </w:r>
    </w:p>
    <w:p w:rsidR="00666B92" w:rsidRPr="00576674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6.  Niniejszy wyrok </w:t>
      </w:r>
      <w:r w:rsidR="00760449">
        <w:rPr>
          <w:lang w:val="pl-PL"/>
        </w:rPr>
        <w:t>narusza</w:t>
      </w:r>
      <w:r w:rsidRPr="008B368F">
        <w:rPr>
          <w:lang w:val="pl-PL"/>
        </w:rPr>
        <w:t xml:space="preserve"> pewność, która </w:t>
      </w:r>
      <w:r w:rsidR="00760449">
        <w:rPr>
          <w:lang w:val="pl-PL"/>
        </w:rPr>
        <w:t>powinna mieć decydujące znaczenie</w:t>
      </w:r>
      <w:r w:rsidRPr="008B368F">
        <w:rPr>
          <w:lang w:val="pl-PL"/>
        </w:rPr>
        <w:t xml:space="preserve"> po zamknięciu sprawy przez Trybunał. Trwały obowiązek, </w:t>
      </w:r>
      <w:r w:rsidR="005C1A5E">
        <w:rPr>
          <w:lang w:val="pl-PL"/>
        </w:rPr>
        <w:t>a</w:t>
      </w:r>
      <w:r w:rsidRPr="008B368F">
        <w:rPr>
          <w:lang w:val="pl-PL"/>
        </w:rPr>
        <w:t xml:space="preserve">by przestrzegać bezpieczeństwa prawnego jest sprawą zbyt cenną, by poświęcić ją dla próby wycofania wcześniej przyjętej jednostronnej deklaracji, nawet jeśli z perspektywy czasu może się wydawać, że Trybunał nie powinien był pozbawiać </w:t>
      </w:r>
      <w:r w:rsidR="005C1A5E">
        <w:rPr>
          <w:lang w:val="pl-PL"/>
        </w:rPr>
        <w:t>s</w:t>
      </w:r>
      <w:r w:rsidRPr="008B368F">
        <w:rPr>
          <w:lang w:val="pl-PL"/>
        </w:rPr>
        <w:t>karżącego możliwości efektywnego zbadania jego sprawy odnoszącej się do art. 3.</w:t>
      </w:r>
    </w:p>
    <w:p w:rsidR="00C16B21" w:rsidRPr="00576674" w:rsidRDefault="00C16B21" w:rsidP="009D4272">
      <w:pPr>
        <w:rPr>
          <w:lang w:val="pl-PL"/>
        </w:rPr>
        <w:sectPr w:rsidR="00C16B21" w:rsidRPr="00576674" w:rsidSect="00666B92"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cols w:space="720"/>
          <w:docGrid w:linePitch="326"/>
        </w:sectPr>
      </w:pPr>
    </w:p>
    <w:p w:rsidR="008B368F" w:rsidRPr="002E6CEA" w:rsidRDefault="008B368F" w:rsidP="008B368F">
      <w:pPr>
        <w:pStyle w:val="ECHRTitleCentre1"/>
        <w:rPr>
          <w:lang w:val="pl-PL"/>
        </w:rPr>
      </w:pPr>
      <w:r w:rsidRPr="002E6CEA">
        <w:rPr>
          <w:lang w:val="pl-PL"/>
        </w:rPr>
        <w:lastRenderedPageBreak/>
        <w:t>ODRĘBNA OPINIA SĘDZIEGO WOJTYCZKA</w:t>
      </w:r>
    </w:p>
    <w:p w:rsidR="00C16B21" w:rsidRPr="00576674" w:rsidRDefault="00C16B21" w:rsidP="009D4272">
      <w:pPr>
        <w:pStyle w:val="OpiPara"/>
        <w:rPr>
          <w:lang w:val="pl-PL"/>
        </w:rPr>
      </w:pP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>Główne wątpliwości w związku z niniejszym wyrokiem zostały przedstawione przez sędziego Silvisa, razem z sędziami Villigerem, Hirvelä, Mahoney’em, Kjølbro, Briede oraz ze mną. Z mojej strony chciałbym podkreślić dwie dodatkowe kwestie.</w:t>
      </w:r>
    </w:p>
    <w:p w:rsidR="008B368F" w:rsidRPr="008B368F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1.  </w:t>
      </w:r>
      <w:r w:rsidR="005C1A5E">
        <w:rPr>
          <w:lang w:val="pl-PL"/>
        </w:rPr>
        <w:t>Skuteczne</w:t>
      </w:r>
      <w:r w:rsidRPr="008B368F">
        <w:rPr>
          <w:lang w:val="pl-PL"/>
        </w:rPr>
        <w:t xml:space="preserve"> działanie mechanizmu Konwencji zakłada </w:t>
      </w:r>
      <w:r w:rsidR="00C95933">
        <w:rPr>
          <w:lang w:val="pl-PL"/>
        </w:rPr>
        <w:t>minimum</w:t>
      </w:r>
      <w:r w:rsidRPr="008B368F">
        <w:rPr>
          <w:lang w:val="pl-PL"/>
        </w:rPr>
        <w:t xml:space="preserve"> lojalności między Trybunałem a stronami postępowania. Zwłaszcza Trybunał powinien w swoich wyrokach i decyzjach wskazać z należytą precyzją zobowiązania, które przyjmują na siebie strony sporu. W przypadku jednostronnej deklaracji, w celu zapewnienia pewności prawnej i uniknięcia dalszych sporów pomiędzy stronami, pewne zobowiązania pozwanego </w:t>
      </w:r>
      <w:r w:rsidR="005C1A5E">
        <w:rPr>
          <w:lang w:val="pl-PL"/>
        </w:rPr>
        <w:t>p</w:t>
      </w:r>
      <w:r w:rsidRPr="008B368F">
        <w:rPr>
          <w:lang w:val="pl-PL"/>
        </w:rPr>
        <w:t xml:space="preserve">aństwa wynikające z naruszenia Konwencji, które zostały przyjęte do wiadomości, powinny zostać dokładnie wypisane w tekście deklaracji. Do obowiązków Trybunału należy upewnienie się, że jednostronna deklaracja prezentuje wymagane minimum pod względem przejrzystości i precyzji. W szczególności, w niniejszej sprawie, jeśli Trybunał </w:t>
      </w:r>
      <w:r w:rsidR="00C95933" w:rsidRPr="008B368F">
        <w:rPr>
          <w:lang w:val="pl-PL"/>
        </w:rPr>
        <w:t>stwierdził</w:t>
      </w:r>
      <w:r w:rsidRPr="008B368F">
        <w:rPr>
          <w:lang w:val="pl-PL"/>
        </w:rPr>
        <w:t>, że pozwane Państwo jest w obowiązku wznowienia postępowania karnego, nie powinien był przyjąć jednostronnej deklaracji, która nie zawierała powyższej klauzuli. Ponieważ Trybunał przyj</w:t>
      </w:r>
      <w:r w:rsidR="005C1A5E">
        <w:rPr>
          <w:lang w:val="pl-PL"/>
        </w:rPr>
        <w:t>ął jednostronną deklarację, nie</w:t>
      </w:r>
      <w:r w:rsidRPr="008B368F">
        <w:rPr>
          <w:lang w:val="pl-PL"/>
        </w:rPr>
        <w:t xml:space="preserve">zawierającą ww. klauzuli, trudno jest winić Łotwę za </w:t>
      </w:r>
      <w:r w:rsidR="00D03949">
        <w:rPr>
          <w:lang w:val="pl-PL"/>
        </w:rPr>
        <w:t>nie</w:t>
      </w:r>
      <w:r w:rsidRPr="008B368F">
        <w:rPr>
          <w:lang w:val="pl-PL"/>
        </w:rPr>
        <w:t>wypełnienie jego zobowiązań w niniejszej sprawie.</w:t>
      </w:r>
    </w:p>
    <w:p w:rsidR="00C16B21" w:rsidRPr="00576674" w:rsidRDefault="008B368F" w:rsidP="008B368F">
      <w:pPr>
        <w:pStyle w:val="OpiPara"/>
        <w:rPr>
          <w:lang w:val="pl-PL"/>
        </w:rPr>
      </w:pPr>
      <w:r w:rsidRPr="008B368F">
        <w:rPr>
          <w:lang w:val="pl-PL"/>
        </w:rPr>
        <w:t xml:space="preserve">2.  Wyrok w tej sprawie odnosi się bezpośrednio do praw osób trzecich. Postępowanie karne może dotyczyć interesów osób podejrzanych przez władze o popełnienie przestępstwa. Niektóre z tych osób mogą być niewinne. Wszyscy, których dotyczy sprawa, czy są winni czy niewinni, mają prawo, </w:t>
      </w:r>
      <w:r w:rsidR="005C1A5E">
        <w:rPr>
          <w:lang w:val="pl-PL"/>
        </w:rPr>
        <w:t>a</w:t>
      </w:r>
      <w:r w:rsidRPr="008B368F">
        <w:rPr>
          <w:lang w:val="pl-PL"/>
        </w:rPr>
        <w:t xml:space="preserve">by ich sprawa zakończyła się </w:t>
      </w:r>
      <w:r w:rsidR="005B729F">
        <w:rPr>
          <w:lang w:val="pl-PL"/>
        </w:rPr>
        <w:t xml:space="preserve">ostateczną </w:t>
      </w:r>
      <w:r w:rsidRPr="008B368F">
        <w:rPr>
          <w:lang w:val="pl-PL"/>
        </w:rPr>
        <w:t>decyzją w rozsądny</w:t>
      </w:r>
      <w:r w:rsidR="005C1A5E">
        <w:rPr>
          <w:lang w:val="pl-PL"/>
        </w:rPr>
        <w:t>m czasie. Jeśli zobowiązanie dotyczące przeprowadzenia śledztwa</w:t>
      </w:r>
      <w:r w:rsidRPr="008B368F">
        <w:rPr>
          <w:lang w:val="pl-PL"/>
        </w:rPr>
        <w:t>, wy</w:t>
      </w:r>
      <w:r w:rsidR="005C1A5E">
        <w:rPr>
          <w:lang w:val="pl-PL"/>
        </w:rPr>
        <w:t>nikające z art. 2 i 3 Konwencji,</w:t>
      </w:r>
      <w:r w:rsidRPr="008B368F">
        <w:rPr>
          <w:lang w:val="pl-PL"/>
        </w:rPr>
        <w:t xml:space="preserve"> nie może wygasnąć z upływem czasu oraz jeśli władze krajowe mają obowiązek wznowić śledztwa, które zostały zamknięte, aż do czasu, gdy spełnią one wszystkie wymogi Konwencji, w wielu przypadkach może to prowadzić do sytuacji, w której niewinne osoby będą trwały w stanie permanentnej niepewności co do ich losu, </w:t>
      </w:r>
      <w:r w:rsidR="007935AC">
        <w:rPr>
          <w:lang w:val="pl-PL"/>
        </w:rPr>
        <w:t>co będzie naruszało ich</w:t>
      </w:r>
      <w:r w:rsidRPr="008B368F">
        <w:rPr>
          <w:lang w:val="pl-PL"/>
        </w:rPr>
        <w:t xml:space="preserve"> praw</w:t>
      </w:r>
      <w:r w:rsidR="007935AC">
        <w:rPr>
          <w:lang w:val="pl-PL"/>
        </w:rPr>
        <w:t>a określone w</w:t>
      </w:r>
      <w:r w:rsidRPr="008B368F">
        <w:rPr>
          <w:lang w:val="pl-PL"/>
        </w:rPr>
        <w:t xml:space="preserve"> art. 6 Konwencji. Z żalem stwierdzam, że Trybunał w niniejszej sprawie pominął wyżej wymieniony aspekt.</w:t>
      </w:r>
    </w:p>
    <w:sectPr w:rsidR="00C16B21" w:rsidRPr="00576674">
      <w:headerReference w:type="even" r:id="rId19"/>
      <w:headerReference w:type="default" r:id="rId20"/>
      <w:footnotePr>
        <w:numRestart w:val="eachPage"/>
      </w:footnotePr>
      <w:pgSz w:w="11906" w:h="16838"/>
      <w:pgMar w:top="2274" w:right="2274" w:bottom="2274" w:left="2274" w:header="1701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1AF" w:rsidRDefault="00E351AF" w:rsidP="00014566">
      <w:r>
        <w:separator/>
      </w:r>
    </w:p>
  </w:endnote>
  <w:endnote w:type="continuationSeparator" w:id="0">
    <w:p w:rsidR="00E351AF" w:rsidRDefault="00E351AF" w:rsidP="0001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 New (W1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151" w:rsidRPr="00150BFA" w:rsidRDefault="00054151" w:rsidP="00843893">
    <w:pPr>
      <w:jc w:val="center"/>
    </w:pPr>
    <w:r>
      <w:rPr>
        <w:noProof/>
        <w:lang w:val="pl-PL" w:eastAsia="pl-PL"/>
      </w:rPr>
      <w:drawing>
        <wp:inline distT="0" distB="0" distL="0" distR="0" wp14:anchorId="7A95B3EC" wp14:editId="5C2453ED">
          <wp:extent cx="771525" cy="619125"/>
          <wp:effectExtent l="0" t="0" r="9525" b="9525"/>
          <wp:docPr id="45" name="Picture 4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4151" w:rsidRPr="00A737D1" w:rsidRDefault="00054151" w:rsidP="00843893">
    <w:pPr>
      <w:pStyle w:val="Stopka"/>
      <w:jc w:val="center"/>
      <w:rPr>
        <w:sz w:val="4"/>
        <w:szCs w:val="4"/>
        <w:lang w:val="en-GB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151" w:rsidRPr="00150BFA" w:rsidRDefault="00054151" w:rsidP="00843893">
    <w:pPr>
      <w:jc w:val="center"/>
    </w:pPr>
  </w:p>
  <w:p w:rsidR="00054151" w:rsidRPr="00A737D1" w:rsidRDefault="00054151" w:rsidP="00843893">
    <w:pPr>
      <w:pStyle w:val="Stopka"/>
      <w:jc w:val="center"/>
      <w:rPr>
        <w:sz w:val="4"/>
        <w:szCs w:val="4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1AF" w:rsidRDefault="00E351AF" w:rsidP="00014566">
      <w:r>
        <w:separator/>
      </w:r>
    </w:p>
  </w:footnote>
  <w:footnote w:type="continuationSeparator" w:id="0">
    <w:p w:rsidR="00E351AF" w:rsidRDefault="00E351AF" w:rsidP="00014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151" w:rsidRPr="00A45145" w:rsidRDefault="00054151" w:rsidP="00843893">
    <w:pPr>
      <w:jc w:val="center"/>
    </w:pPr>
    <w:r>
      <w:rPr>
        <w:noProof/>
        <w:lang w:val="pl-PL" w:eastAsia="pl-PL"/>
      </w:rPr>
      <w:drawing>
        <wp:inline distT="0" distB="0" distL="0" distR="0" wp14:anchorId="259DA7E4" wp14:editId="2C3EA6E7">
          <wp:extent cx="2962275" cy="1219200"/>
          <wp:effectExtent l="0" t="0" r="9525" b="0"/>
          <wp:docPr id="43" name="Picture 43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4151" w:rsidRDefault="00054151" w:rsidP="0084389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151" w:rsidRPr="008E6E4F" w:rsidRDefault="00054151" w:rsidP="00EE1DA9">
    <w:pPr>
      <w:pStyle w:val="ECHRHeader"/>
      <w:rPr>
        <w:lang w:val="pl-PL"/>
      </w:rPr>
    </w:pPr>
    <w:r>
      <w:rPr>
        <w:rStyle w:val="Numerstrony"/>
        <w:szCs w:val="18"/>
        <w:lang w:val="en-GB"/>
      </w:rPr>
      <w:fldChar w:fldCharType="begin"/>
    </w:r>
    <w:r w:rsidRPr="008E6E4F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5E3727">
      <w:rPr>
        <w:rStyle w:val="Numerstrony"/>
        <w:noProof/>
        <w:szCs w:val="18"/>
        <w:lang w:val="pl-PL"/>
      </w:rPr>
      <w:t>38</w:t>
    </w:r>
    <w:r>
      <w:rPr>
        <w:rStyle w:val="Numerstrony"/>
        <w:szCs w:val="18"/>
        <w:lang w:val="en-GB"/>
      </w:rPr>
      <w:fldChar w:fldCharType="end"/>
    </w:r>
    <w:r w:rsidRPr="008E6E4F">
      <w:rPr>
        <w:lang w:val="pl-PL"/>
      </w:rPr>
      <w:tab/>
      <w:t>Wyrok w sprawie JERONOVI</w:t>
    </w:r>
    <w:r w:rsidRPr="008E6E4F">
      <w:rPr>
        <w:rFonts w:cstheme="minorHAnsi"/>
        <w:lang w:val="pl-PL"/>
      </w:rPr>
      <w:t>Č</w:t>
    </w:r>
    <w:r w:rsidRPr="008E6E4F">
      <w:rPr>
        <w:lang w:val="pl-PL"/>
      </w:rPr>
      <w:t>S przeciwko ŁOTWIE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151" w:rsidRPr="008E6E4F" w:rsidRDefault="00054151" w:rsidP="00D60D87">
    <w:pPr>
      <w:pStyle w:val="ECHRHeader"/>
      <w:rPr>
        <w:lang w:val="pl-PL"/>
      </w:rPr>
    </w:pPr>
    <w:r w:rsidRPr="00D60D87">
      <w:rPr>
        <w:lang w:val="en-GB"/>
      </w:rPr>
      <w:tab/>
    </w:r>
    <w:r>
      <w:rPr>
        <w:lang w:val="pl-PL"/>
      </w:rPr>
      <w:t>Wyrok w sprawie</w:t>
    </w:r>
    <w:r w:rsidRPr="008E6E4F">
      <w:rPr>
        <w:lang w:val="pl-PL"/>
      </w:rPr>
      <w:t xml:space="preserve"> JERONOVI</w:t>
    </w:r>
    <w:r w:rsidRPr="008E6E4F">
      <w:rPr>
        <w:rFonts w:cstheme="minorHAnsi"/>
        <w:lang w:val="pl-PL"/>
      </w:rPr>
      <w:t>Č</w:t>
    </w:r>
    <w:r w:rsidRPr="008E6E4F">
      <w:rPr>
        <w:lang w:val="pl-PL"/>
      </w:rPr>
      <w:t>S przeciwko ŁOTWIE</w:t>
    </w:r>
    <w:r w:rsidRPr="008E6E4F">
      <w:rPr>
        <w:lang w:val="pl-PL"/>
      </w:rPr>
      <w:tab/>
    </w:r>
    <w:r>
      <w:rPr>
        <w:rStyle w:val="Numerstrony"/>
        <w:szCs w:val="18"/>
        <w:lang w:val="en-GB"/>
      </w:rPr>
      <w:fldChar w:fldCharType="begin"/>
    </w:r>
    <w:r w:rsidRPr="008E6E4F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5E3727">
      <w:rPr>
        <w:rStyle w:val="Numerstrony"/>
        <w:noProof/>
        <w:szCs w:val="18"/>
        <w:lang w:val="pl-PL"/>
      </w:rPr>
      <w:t>37</w:t>
    </w:r>
    <w:r>
      <w:rPr>
        <w:rStyle w:val="Numerstrony"/>
        <w:szCs w:val="18"/>
        <w:lang w:val="en-GB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151" w:rsidRPr="008E6E4F" w:rsidRDefault="00054151" w:rsidP="00EE1DA9">
    <w:pPr>
      <w:pStyle w:val="ECHRHeader"/>
      <w:rPr>
        <w:lang w:val="pl-PL"/>
      </w:rPr>
    </w:pPr>
    <w:r>
      <w:rPr>
        <w:rStyle w:val="Numerstrony"/>
        <w:szCs w:val="18"/>
        <w:lang w:val="en-GB"/>
      </w:rPr>
      <w:fldChar w:fldCharType="begin"/>
    </w:r>
    <w:r w:rsidRPr="008E6E4F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5E3727">
      <w:rPr>
        <w:rStyle w:val="Numerstrony"/>
        <w:noProof/>
        <w:szCs w:val="18"/>
        <w:lang w:val="pl-PL"/>
      </w:rPr>
      <w:t>46</w:t>
    </w:r>
    <w:r>
      <w:rPr>
        <w:rStyle w:val="Numerstrony"/>
        <w:szCs w:val="18"/>
        <w:lang w:val="en-GB"/>
      </w:rPr>
      <w:fldChar w:fldCharType="end"/>
    </w:r>
    <w:r w:rsidRPr="008E6E4F">
      <w:rPr>
        <w:lang w:val="pl-PL"/>
      </w:rPr>
      <w:tab/>
      <w:t xml:space="preserve">JERONOVIČS przeciwko ŁOTWIE – </w:t>
    </w:r>
    <w:r>
      <w:rPr>
        <w:lang w:val="pl-PL"/>
      </w:rPr>
      <w:t>opinie odrębne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151" w:rsidRPr="008E6E4F" w:rsidRDefault="00054151" w:rsidP="00D60D87">
    <w:pPr>
      <w:pStyle w:val="ECHRHeader"/>
      <w:rPr>
        <w:lang w:val="pl-PL"/>
      </w:rPr>
    </w:pPr>
    <w:r w:rsidRPr="00D60D87">
      <w:rPr>
        <w:lang w:val="en-GB"/>
      </w:rPr>
      <w:tab/>
    </w:r>
    <w:r w:rsidRPr="008E6E4F">
      <w:rPr>
        <w:lang w:val="pl-PL"/>
      </w:rPr>
      <w:t xml:space="preserve">JERONOVIČS przeciwko ŁOTWIE – </w:t>
    </w:r>
    <w:r>
      <w:rPr>
        <w:lang w:val="pl-PL"/>
      </w:rPr>
      <w:t>opinie odrębne</w:t>
    </w:r>
    <w:r w:rsidRPr="008E6E4F">
      <w:rPr>
        <w:lang w:val="pl-PL"/>
      </w:rPr>
      <w:tab/>
    </w:r>
    <w:r>
      <w:rPr>
        <w:rStyle w:val="Numerstrony"/>
        <w:szCs w:val="18"/>
        <w:lang w:val="en-GB"/>
      </w:rPr>
      <w:fldChar w:fldCharType="begin"/>
    </w:r>
    <w:r w:rsidRPr="008E6E4F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5E3727">
      <w:rPr>
        <w:rStyle w:val="Numerstrony"/>
        <w:noProof/>
        <w:szCs w:val="18"/>
        <w:lang w:val="pl-PL"/>
      </w:rPr>
      <w:t>47</w:t>
    </w:r>
    <w:r>
      <w:rPr>
        <w:rStyle w:val="Numerstrony"/>
        <w:szCs w:val="18"/>
        <w:lang w:val="en-GB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151" w:rsidRPr="00695401" w:rsidRDefault="00054151" w:rsidP="00DF21AE">
    <w:pPr>
      <w:pStyle w:val="ECHRHeader"/>
      <w:rPr>
        <w:lang w:val="en-GB"/>
      </w:rPr>
    </w:pPr>
    <w:r>
      <w:rPr>
        <w:rStyle w:val="Numerstrony"/>
        <w:lang w:val="en-GB"/>
      </w:rPr>
      <w:fldChar w:fldCharType="begin"/>
    </w:r>
    <w:r>
      <w:rPr>
        <w:rStyle w:val="Numerstrony"/>
        <w:lang w:val="en-GB"/>
      </w:rPr>
      <w:instrText xml:space="preserve"> PAGE </w:instrText>
    </w:r>
    <w:r>
      <w:rPr>
        <w:rStyle w:val="Numerstrony"/>
        <w:lang w:val="en-GB"/>
      </w:rPr>
      <w:fldChar w:fldCharType="separate"/>
    </w:r>
    <w:r w:rsidR="005E3727">
      <w:rPr>
        <w:rStyle w:val="Numerstrony"/>
        <w:noProof/>
        <w:lang w:val="en-GB"/>
      </w:rPr>
      <w:t>48</w:t>
    </w:r>
    <w:r>
      <w:rPr>
        <w:rStyle w:val="Numerstrony"/>
        <w:lang w:val="en-GB"/>
      </w:rPr>
      <w:fldChar w:fldCharType="end"/>
    </w:r>
    <w:r w:rsidRPr="00695401">
      <w:rPr>
        <w:lang w:val="en-GB"/>
      </w:rPr>
      <w:tab/>
    </w:r>
    <w:r w:rsidR="006633D3" w:rsidRPr="008E6E4F">
      <w:rPr>
        <w:lang w:val="pl-PL"/>
      </w:rPr>
      <w:t xml:space="preserve">JERONOVIČS przeciwko ŁOTWIE – </w:t>
    </w:r>
    <w:r w:rsidR="006633D3">
      <w:rPr>
        <w:lang w:val="pl-PL"/>
      </w:rPr>
      <w:t>opinie odrębne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151" w:rsidRPr="00695401" w:rsidRDefault="00054151" w:rsidP="00DF21AE">
    <w:pPr>
      <w:pStyle w:val="ECHRHeader"/>
      <w:rPr>
        <w:lang w:val="en-GB"/>
      </w:rPr>
    </w:pPr>
    <w:r w:rsidRPr="00695401">
      <w:rPr>
        <w:lang w:val="en-GB"/>
      </w:rPr>
      <w:tab/>
    </w:r>
    <w:r>
      <w:rPr>
        <w:lang w:val="en-GB"/>
      </w:rPr>
      <w:t>JERONOVIČS v. LATVIA</w:t>
    </w:r>
    <w:r w:rsidRPr="00695401">
      <w:rPr>
        <w:lang w:val="en-GB"/>
      </w:rPr>
      <w:t xml:space="preserve"> JUDGMENT – SEPARATE OPINIONS</w:t>
    </w:r>
    <w:r w:rsidRPr="00695401">
      <w:rPr>
        <w:lang w:val="en-GB"/>
      </w:rPr>
      <w:tab/>
    </w:r>
    <w:r>
      <w:rPr>
        <w:rStyle w:val="Numerstrony"/>
        <w:lang w:val="en-GB"/>
      </w:rPr>
      <w:fldChar w:fldCharType="begin"/>
    </w:r>
    <w:r>
      <w:rPr>
        <w:rStyle w:val="Numerstrony"/>
        <w:lang w:val="en-GB"/>
      </w:rPr>
      <w:instrText xml:space="preserve"> PAGE </w:instrText>
    </w:r>
    <w:r>
      <w:rPr>
        <w:rStyle w:val="Numerstrony"/>
        <w:lang w:val="en-GB"/>
      </w:rPr>
      <w:fldChar w:fldCharType="separate"/>
    </w:r>
    <w:r>
      <w:rPr>
        <w:rStyle w:val="Numerstrony"/>
        <w:noProof/>
        <w:lang w:val="en-GB"/>
      </w:rPr>
      <w:t>49</w:t>
    </w:r>
    <w:r>
      <w:rPr>
        <w:rStyle w:val="Numerstrony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5D8060C"/>
    <w:multiLevelType w:val="hybridMultilevel"/>
    <w:tmpl w:val="9C481346"/>
    <w:lvl w:ilvl="0" w:tplc="AC665364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A956FC"/>
    <w:rsid w:val="00000FA7"/>
    <w:rsid w:val="0000103D"/>
    <w:rsid w:val="000010ED"/>
    <w:rsid w:val="00001193"/>
    <w:rsid w:val="000011D6"/>
    <w:rsid w:val="00001275"/>
    <w:rsid w:val="000013F1"/>
    <w:rsid w:val="0000192E"/>
    <w:rsid w:val="00002BE3"/>
    <w:rsid w:val="000030FB"/>
    <w:rsid w:val="000040D8"/>
    <w:rsid w:val="000041F8"/>
    <w:rsid w:val="000042A8"/>
    <w:rsid w:val="00004308"/>
    <w:rsid w:val="00005B7A"/>
    <w:rsid w:val="00005BF0"/>
    <w:rsid w:val="0000608E"/>
    <w:rsid w:val="000064C0"/>
    <w:rsid w:val="00007154"/>
    <w:rsid w:val="00007693"/>
    <w:rsid w:val="000103AE"/>
    <w:rsid w:val="00010D30"/>
    <w:rsid w:val="00011700"/>
    <w:rsid w:val="00011AB2"/>
    <w:rsid w:val="00011D69"/>
    <w:rsid w:val="000122F0"/>
    <w:rsid w:val="00012AD3"/>
    <w:rsid w:val="00013DBF"/>
    <w:rsid w:val="0001401F"/>
    <w:rsid w:val="00014566"/>
    <w:rsid w:val="00015990"/>
    <w:rsid w:val="00015AC3"/>
    <w:rsid w:val="00015C2D"/>
    <w:rsid w:val="00015D40"/>
    <w:rsid w:val="00015F00"/>
    <w:rsid w:val="00016100"/>
    <w:rsid w:val="00016152"/>
    <w:rsid w:val="000170DB"/>
    <w:rsid w:val="00021045"/>
    <w:rsid w:val="00021535"/>
    <w:rsid w:val="00021DC2"/>
    <w:rsid w:val="00022C1D"/>
    <w:rsid w:val="00023101"/>
    <w:rsid w:val="000234A0"/>
    <w:rsid w:val="00023811"/>
    <w:rsid w:val="00023B39"/>
    <w:rsid w:val="000267FF"/>
    <w:rsid w:val="000271EE"/>
    <w:rsid w:val="0002750D"/>
    <w:rsid w:val="00027804"/>
    <w:rsid w:val="0003037D"/>
    <w:rsid w:val="0003076F"/>
    <w:rsid w:val="00030922"/>
    <w:rsid w:val="00030F9B"/>
    <w:rsid w:val="00030FA1"/>
    <w:rsid w:val="00031097"/>
    <w:rsid w:val="00032812"/>
    <w:rsid w:val="00032F54"/>
    <w:rsid w:val="00033AF2"/>
    <w:rsid w:val="00034448"/>
    <w:rsid w:val="00034987"/>
    <w:rsid w:val="00034E56"/>
    <w:rsid w:val="00034E71"/>
    <w:rsid w:val="00035C28"/>
    <w:rsid w:val="000362A9"/>
    <w:rsid w:val="00037CC6"/>
    <w:rsid w:val="00040562"/>
    <w:rsid w:val="00040CCF"/>
    <w:rsid w:val="00041135"/>
    <w:rsid w:val="00041E88"/>
    <w:rsid w:val="00043987"/>
    <w:rsid w:val="000439E1"/>
    <w:rsid w:val="00043F94"/>
    <w:rsid w:val="000445AF"/>
    <w:rsid w:val="00044A36"/>
    <w:rsid w:val="0004504E"/>
    <w:rsid w:val="0004523C"/>
    <w:rsid w:val="00045E96"/>
    <w:rsid w:val="00046175"/>
    <w:rsid w:val="00046E89"/>
    <w:rsid w:val="0004747F"/>
    <w:rsid w:val="0005024D"/>
    <w:rsid w:val="00050CF4"/>
    <w:rsid w:val="00051244"/>
    <w:rsid w:val="0005166A"/>
    <w:rsid w:val="000519C0"/>
    <w:rsid w:val="00051C32"/>
    <w:rsid w:val="00051F70"/>
    <w:rsid w:val="00052C1B"/>
    <w:rsid w:val="00052E06"/>
    <w:rsid w:val="00053804"/>
    <w:rsid w:val="00054151"/>
    <w:rsid w:val="00054880"/>
    <w:rsid w:val="000568FF"/>
    <w:rsid w:val="00056CB0"/>
    <w:rsid w:val="0005756F"/>
    <w:rsid w:val="000602DF"/>
    <w:rsid w:val="0006030F"/>
    <w:rsid w:val="000606FB"/>
    <w:rsid w:val="0006109A"/>
    <w:rsid w:val="00061B05"/>
    <w:rsid w:val="00062814"/>
    <w:rsid w:val="00062973"/>
    <w:rsid w:val="00062D5D"/>
    <w:rsid w:val="000632D5"/>
    <w:rsid w:val="000644EE"/>
    <w:rsid w:val="000645EC"/>
    <w:rsid w:val="00064905"/>
    <w:rsid w:val="00065762"/>
    <w:rsid w:val="00065F3A"/>
    <w:rsid w:val="00066F94"/>
    <w:rsid w:val="0006768D"/>
    <w:rsid w:val="0006773E"/>
    <w:rsid w:val="00067BBA"/>
    <w:rsid w:val="00067F59"/>
    <w:rsid w:val="000708C5"/>
    <w:rsid w:val="00071EC3"/>
    <w:rsid w:val="00073DBF"/>
    <w:rsid w:val="00074863"/>
    <w:rsid w:val="00074FA8"/>
    <w:rsid w:val="00075906"/>
    <w:rsid w:val="00075ACA"/>
    <w:rsid w:val="000762E1"/>
    <w:rsid w:val="00076D53"/>
    <w:rsid w:val="00077251"/>
    <w:rsid w:val="00080828"/>
    <w:rsid w:val="0008170E"/>
    <w:rsid w:val="00083031"/>
    <w:rsid w:val="000834EC"/>
    <w:rsid w:val="00084FBE"/>
    <w:rsid w:val="000856D7"/>
    <w:rsid w:val="0008616F"/>
    <w:rsid w:val="00086860"/>
    <w:rsid w:val="000925AD"/>
    <w:rsid w:val="0009293C"/>
    <w:rsid w:val="00093DD5"/>
    <w:rsid w:val="0009421D"/>
    <w:rsid w:val="0009424D"/>
    <w:rsid w:val="00094613"/>
    <w:rsid w:val="0009488B"/>
    <w:rsid w:val="00094A9D"/>
    <w:rsid w:val="00095F99"/>
    <w:rsid w:val="000963A4"/>
    <w:rsid w:val="00096A90"/>
    <w:rsid w:val="0009712C"/>
    <w:rsid w:val="00097636"/>
    <w:rsid w:val="00097AFC"/>
    <w:rsid w:val="000A0210"/>
    <w:rsid w:val="000A0CBD"/>
    <w:rsid w:val="000A24EB"/>
    <w:rsid w:val="000A42B5"/>
    <w:rsid w:val="000A49F4"/>
    <w:rsid w:val="000A5F0E"/>
    <w:rsid w:val="000A60B2"/>
    <w:rsid w:val="000A633F"/>
    <w:rsid w:val="000A7578"/>
    <w:rsid w:val="000A7D8C"/>
    <w:rsid w:val="000B2C61"/>
    <w:rsid w:val="000B34DE"/>
    <w:rsid w:val="000B37EF"/>
    <w:rsid w:val="000B6923"/>
    <w:rsid w:val="000B7D67"/>
    <w:rsid w:val="000C033C"/>
    <w:rsid w:val="000C0A84"/>
    <w:rsid w:val="000C14EF"/>
    <w:rsid w:val="000C1720"/>
    <w:rsid w:val="000C1A21"/>
    <w:rsid w:val="000C1C58"/>
    <w:rsid w:val="000C3C94"/>
    <w:rsid w:val="000C52DA"/>
    <w:rsid w:val="000C5311"/>
    <w:rsid w:val="000C58BE"/>
    <w:rsid w:val="000C5F3C"/>
    <w:rsid w:val="000C66E0"/>
    <w:rsid w:val="000C673D"/>
    <w:rsid w:val="000C6B7A"/>
    <w:rsid w:val="000C6DCC"/>
    <w:rsid w:val="000C7437"/>
    <w:rsid w:val="000D13DE"/>
    <w:rsid w:val="000D2252"/>
    <w:rsid w:val="000D23C3"/>
    <w:rsid w:val="000D2BA8"/>
    <w:rsid w:val="000D3558"/>
    <w:rsid w:val="000D393D"/>
    <w:rsid w:val="000D47AA"/>
    <w:rsid w:val="000D5935"/>
    <w:rsid w:val="000D6BA2"/>
    <w:rsid w:val="000D713A"/>
    <w:rsid w:val="000D721F"/>
    <w:rsid w:val="000D75B8"/>
    <w:rsid w:val="000E069B"/>
    <w:rsid w:val="000E0C25"/>
    <w:rsid w:val="000E0CEE"/>
    <w:rsid w:val="000E0E82"/>
    <w:rsid w:val="000E17EB"/>
    <w:rsid w:val="000E1DC5"/>
    <w:rsid w:val="000E216A"/>
    <w:rsid w:val="000E223F"/>
    <w:rsid w:val="000E2272"/>
    <w:rsid w:val="000E22CF"/>
    <w:rsid w:val="000E279C"/>
    <w:rsid w:val="000E4127"/>
    <w:rsid w:val="000E4DB8"/>
    <w:rsid w:val="000E5B55"/>
    <w:rsid w:val="000E62B7"/>
    <w:rsid w:val="000E6373"/>
    <w:rsid w:val="000E6D81"/>
    <w:rsid w:val="000E7C4E"/>
    <w:rsid w:val="000E7D45"/>
    <w:rsid w:val="000E7D7A"/>
    <w:rsid w:val="000F1A5A"/>
    <w:rsid w:val="000F1E13"/>
    <w:rsid w:val="000F2C04"/>
    <w:rsid w:val="000F3537"/>
    <w:rsid w:val="000F3785"/>
    <w:rsid w:val="000F39D6"/>
    <w:rsid w:val="000F430C"/>
    <w:rsid w:val="000F4350"/>
    <w:rsid w:val="000F436D"/>
    <w:rsid w:val="000F4F6E"/>
    <w:rsid w:val="000F657F"/>
    <w:rsid w:val="000F6CD9"/>
    <w:rsid w:val="000F7851"/>
    <w:rsid w:val="000F787C"/>
    <w:rsid w:val="001003C5"/>
    <w:rsid w:val="0010114E"/>
    <w:rsid w:val="001011E4"/>
    <w:rsid w:val="001013C4"/>
    <w:rsid w:val="0010227A"/>
    <w:rsid w:val="001028C3"/>
    <w:rsid w:val="00102BA1"/>
    <w:rsid w:val="00102E06"/>
    <w:rsid w:val="001033E3"/>
    <w:rsid w:val="00103912"/>
    <w:rsid w:val="00103E10"/>
    <w:rsid w:val="00104143"/>
    <w:rsid w:val="00104431"/>
    <w:rsid w:val="00104466"/>
    <w:rsid w:val="00104A01"/>
    <w:rsid w:val="00104E23"/>
    <w:rsid w:val="00105188"/>
    <w:rsid w:val="00105836"/>
    <w:rsid w:val="001058B7"/>
    <w:rsid w:val="00105929"/>
    <w:rsid w:val="00105B33"/>
    <w:rsid w:val="00106117"/>
    <w:rsid w:val="001069BE"/>
    <w:rsid w:val="00106ADE"/>
    <w:rsid w:val="00107B57"/>
    <w:rsid w:val="00107CAB"/>
    <w:rsid w:val="001112D0"/>
    <w:rsid w:val="00111B0C"/>
    <w:rsid w:val="00111BA0"/>
    <w:rsid w:val="00112CDA"/>
    <w:rsid w:val="00113FBB"/>
    <w:rsid w:val="00114616"/>
    <w:rsid w:val="00114AD7"/>
    <w:rsid w:val="00114B11"/>
    <w:rsid w:val="00116946"/>
    <w:rsid w:val="00117FE3"/>
    <w:rsid w:val="0012076C"/>
    <w:rsid w:val="00120899"/>
    <w:rsid w:val="00120D6C"/>
    <w:rsid w:val="00120FE0"/>
    <w:rsid w:val="00122A29"/>
    <w:rsid w:val="00123D75"/>
    <w:rsid w:val="00123FA9"/>
    <w:rsid w:val="0012425E"/>
    <w:rsid w:val="001244F0"/>
    <w:rsid w:val="00124899"/>
    <w:rsid w:val="00124BFB"/>
    <w:rsid w:val="00124DA3"/>
    <w:rsid w:val="001254DD"/>
    <w:rsid w:val="00125576"/>
    <w:rsid w:val="001257EC"/>
    <w:rsid w:val="0012710C"/>
    <w:rsid w:val="0012793E"/>
    <w:rsid w:val="00130B48"/>
    <w:rsid w:val="00131A13"/>
    <w:rsid w:val="00131B9F"/>
    <w:rsid w:val="00132C6A"/>
    <w:rsid w:val="0013301D"/>
    <w:rsid w:val="00133093"/>
    <w:rsid w:val="00133BFA"/>
    <w:rsid w:val="00133D33"/>
    <w:rsid w:val="00134A8E"/>
    <w:rsid w:val="00134D64"/>
    <w:rsid w:val="00135A30"/>
    <w:rsid w:val="00135E07"/>
    <w:rsid w:val="0013612C"/>
    <w:rsid w:val="00137FF6"/>
    <w:rsid w:val="001401FD"/>
    <w:rsid w:val="0014098D"/>
    <w:rsid w:val="00140E7E"/>
    <w:rsid w:val="0014100E"/>
    <w:rsid w:val="00141650"/>
    <w:rsid w:val="00141938"/>
    <w:rsid w:val="00142EA6"/>
    <w:rsid w:val="0014547A"/>
    <w:rsid w:val="00145986"/>
    <w:rsid w:val="0014646A"/>
    <w:rsid w:val="00147B2C"/>
    <w:rsid w:val="0015084A"/>
    <w:rsid w:val="00151690"/>
    <w:rsid w:val="001517DF"/>
    <w:rsid w:val="0015217F"/>
    <w:rsid w:val="001521A9"/>
    <w:rsid w:val="00152644"/>
    <w:rsid w:val="00153590"/>
    <w:rsid w:val="00153C22"/>
    <w:rsid w:val="00153DC2"/>
    <w:rsid w:val="00154335"/>
    <w:rsid w:val="00154684"/>
    <w:rsid w:val="00154807"/>
    <w:rsid w:val="00155333"/>
    <w:rsid w:val="00155EA5"/>
    <w:rsid w:val="0015780E"/>
    <w:rsid w:val="00160828"/>
    <w:rsid w:val="00160DF1"/>
    <w:rsid w:val="00161279"/>
    <w:rsid w:val="00162A12"/>
    <w:rsid w:val="00163181"/>
    <w:rsid w:val="00163453"/>
    <w:rsid w:val="001662DB"/>
    <w:rsid w:val="00166530"/>
    <w:rsid w:val="00166D9A"/>
    <w:rsid w:val="00166EE3"/>
    <w:rsid w:val="00170021"/>
    <w:rsid w:val="00171D6C"/>
    <w:rsid w:val="001720D7"/>
    <w:rsid w:val="001724DF"/>
    <w:rsid w:val="001731C7"/>
    <w:rsid w:val="00174FC7"/>
    <w:rsid w:val="00177E98"/>
    <w:rsid w:val="00180231"/>
    <w:rsid w:val="001815EB"/>
    <w:rsid w:val="00181E94"/>
    <w:rsid w:val="0018258D"/>
    <w:rsid w:val="001832BD"/>
    <w:rsid w:val="00183F10"/>
    <w:rsid w:val="00185FD5"/>
    <w:rsid w:val="00186451"/>
    <w:rsid w:val="00187D7D"/>
    <w:rsid w:val="00190AE8"/>
    <w:rsid w:val="00191293"/>
    <w:rsid w:val="00191357"/>
    <w:rsid w:val="00191A76"/>
    <w:rsid w:val="001943B5"/>
    <w:rsid w:val="001943EB"/>
    <w:rsid w:val="0019469D"/>
    <w:rsid w:val="00195134"/>
    <w:rsid w:val="00195EB5"/>
    <w:rsid w:val="001965EA"/>
    <w:rsid w:val="00196997"/>
    <w:rsid w:val="0019744F"/>
    <w:rsid w:val="001976BF"/>
    <w:rsid w:val="00197F96"/>
    <w:rsid w:val="001A0DF4"/>
    <w:rsid w:val="001A145B"/>
    <w:rsid w:val="001A16CA"/>
    <w:rsid w:val="001A18D3"/>
    <w:rsid w:val="001A1DB2"/>
    <w:rsid w:val="001A2298"/>
    <w:rsid w:val="001A2C93"/>
    <w:rsid w:val="001A31B2"/>
    <w:rsid w:val="001A33E6"/>
    <w:rsid w:val="001A34C6"/>
    <w:rsid w:val="001A5AF0"/>
    <w:rsid w:val="001A5C84"/>
    <w:rsid w:val="001A674C"/>
    <w:rsid w:val="001A696D"/>
    <w:rsid w:val="001A69AE"/>
    <w:rsid w:val="001A6AF3"/>
    <w:rsid w:val="001A6E3A"/>
    <w:rsid w:val="001A77AB"/>
    <w:rsid w:val="001A780F"/>
    <w:rsid w:val="001B0CA4"/>
    <w:rsid w:val="001B0E60"/>
    <w:rsid w:val="001B15A6"/>
    <w:rsid w:val="001B2542"/>
    <w:rsid w:val="001B2EBB"/>
    <w:rsid w:val="001B3B24"/>
    <w:rsid w:val="001B3D6B"/>
    <w:rsid w:val="001B3F83"/>
    <w:rsid w:val="001B4DF5"/>
    <w:rsid w:val="001B57B0"/>
    <w:rsid w:val="001B6EAF"/>
    <w:rsid w:val="001B7476"/>
    <w:rsid w:val="001C0499"/>
    <w:rsid w:val="001C053C"/>
    <w:rsid w:val="001C0AB3"/>
    <w:rsid w:val="001C0E37"/>
    <w:rsid w:val="001C0F98"/>
    <w:rsid w:val="001C2436"/>
    <w:rsid w:val="001C2A42"/>
    <w:rsid w:val="001C37E3"/>
    <w:rsid w:val="001C5AAC"/>
    <w:rsid w:val="001C5E8B"/>
    <w:rsid w:val="001C6BE3"/>
    <w:rsid w:val="001C7592"/>
    <w:rsid w:val="001C7705"/>
    <w:rsid w:val="001D03C3"/>
    <w:rsid w:val="001D0630"/>
    <w:rsid w:val="001D0966"/>
    <w:rsid w:val="001D0F78"/>
    <w:rsid w:val="001D1354"/>
    <w:rsid w:val="001D1FA5"/>
    <w:rsid w:val="001D2D9F"/>
    <w:rsid w:val="001D34DF"/>
    <w:rsid w:val="001D4739"/>
    <w:rsid w:val="001D49FD"/>
    <w:rsid w:val="001D63ED"/>
    <w:rsid w:val="001D64F9"/>
    <w:rsid w:val="001D651D"/>
    <w:rsid w:val="001D6ECB"/>
    <w:rsid w:val="001D7348"/>
    <w:rsid w:val="001D755C"/>
    <w:rsid w:val="001D7F26"/>
    <w:rsid w:val="001E035B"/>
    <w:rsid w:val="001E0961"/>
    <w:rsid w:val="001E0996"/>
    <w:rsid w:val="001E2F71"/>
    <w:rsid w:val="001E3EAE"/>
    <w:rsid w:val="001E42B3"/>
    <w:rsid w:val="001E477F"/>
    <w:rsid w:val="001E47E0"/>
    <w:rsid w:val="001E5A0B"/>
    <w:rsid w:val="001E5F9A"/>
    <w:rsid w:val="001E6F32"/>
    <w:rsid w:val="001F2145"/>
    <w:rsid w:val="001F2E47"/>
    <w:rsid w:val="001F3378"/>
    <w:rsid w:val="001F37D3"/>
    <w:rsid w:val="001F38A9"/>
    <w:rsid w:val="001F5647"/>
    <w:rsid w:val="001F5BAB"/>
    <w:rsid w:val="001F5BD6"/>
    <w:rsid w:val="001F6262"/>
    <w:rsid w:val="001F67B0"/>
    <w:rsid w:val="001F718C"/>
    <w:rsid w:val="001F7B3D"/>
    <w:rsid w:val="00201665"/>
    <w:rsid w:val="00201C7E"/>
    <w:rsid w:val="00202009"/>
    <w:rsid w:val="0020325D"/>
    <w:rsid w:val="002034BD"/>
    <w:rsid w:val="00203BDE"/>
    <w:rsid w:val="00203D9D"/>
    <w:rsid w:val="002040E8"/>
    <w:rsid w:val="00204890"/>
    <w:rsid w:val="00205237"/>
    <w:rsid w:val="00205E7E"/>
    <w:rsid w:val="00205F9F"/>
    <w:rsid w:val="002069C5"/>
    <w:rsid w:val="00206E84"/>
    <w:rsid w:val="002070D3"/>
    <w:rsid w:val="002077A4"/>
    <w:rsid w:val="00210338"/>
    <w:rsid w:val="002103A4"/>
    <w:rsid w:val="0021096F"/>
    <w:rsid w:val="002114AD"/>
    <w:rsid w:val="002115FC"/>
    <w:rsid w:val="00211958"/>
    <w:rsid w:val="00212DA3"/>
    <w:rsid w:val="002133F8"/>
    <w:rsid w:val="0021357B"/>
    <w:rsid w:val="0021423C"/>
    <w:rsid w:val="00214E4B"/>
    <w:rsid w:val="002165C9"/>
    <w:rsid w:val="00216C15"/>
    <w:rsid w:val="0021760E"/>
    <w:rsid w:val="00220256"/>
    <w:rsid w:val="0022028D"/>
    <w:rsid w:val="00220E39"/>
    <w:rsid w:val="002211A3"/>
    <w:rsid w:val="00222568"/>
    <w:rsid w:val="00222621"/>
    <w:rsid w:val="00222990"/>
    <w:rsid w:val="0022311E"/>
    <w:rsid w:val="002232C0"/>
    <w:rsid w:val="00223CA6"/>
    <w:rsid w:val="00223D5F"/>
    <w:rsid w:val="002246CB"/>
    <w:rsid w:val="00225D71"/>
    <w:rsid w:val="00225F8C"/>
    <w:rsid w:val="00227AF9"/>
    <w:rsid w:val="00230A4B"/>
    <w:rsid w:val="00230D00"/>
    <w:rsid w:val="00231733"/>
    <w:rsid w:val="00231BDE"/>
    <w:rsid w:val="00231DF7"/>
    <w:rsid w:val="00231FD1"/>
    <w:rsid w:val="002323CC"/>
    <w:rsid w:val="002326A6"/>
    <w:rsid w:val="002326EA"/>
    <w:rsid w:val="00233805"/>
    <w:rsid w:val="002339E0"/>
    <w:rsid w:val="00233C66"/>
    <w:rsid w:val="00233CF8"/>
    <w:rsid w:val="0023449B"/>
    <w:rsid w:val="00234507"/>
    <w:rsid w:val="002348EB"/>
    <w:rsid w:val="00234B07"/>
    <w:rsid w:val="00234B14"/>
    <w:rsid w:val="0023575D"/>
    <w:rsid w:val="002368EE"/>
    <w:rsid w:val="00237148"/>
    <w:rsid w:val="002375AC"/>
    <w:rsid w:val="0024137A"/>
    <w:rsid w:val="00241F00"/>
    <w:rsid w:val="0024222D"/>
    <w:rsid w:val="00242D4A"/>
    <w:rsid w:val="0024326D"/>
    <w:rsid w:val="00243553"/>
    <w:rsid w:val="00244264"/>
    <w:rsid w:val="00244B0E"/>
    <w:rsid w:val="00244F6C"/>
    <w:rsid w:val="002458AA"/>
    <w:rsid w:val="00245ECF"/>
    <w:rsid w:val="002462C8"/>
    <w:rsid w:val="00246797"/>
    <w:rsid w:val="0025121D"/>
    <w:rsid w:val="0025181F"/>
    <w:rsid w:val="00252A97"/>
    <w:rsid w:val="0025300C"/>
    <w:rsid w:val="00253246"/>
    <w:rsid w:val="002532C5"/>
    <w:rsid w:val="00253CED"/>
    <w:rsid w:val="0025469B"/>
    <w:rsid w:val="00256758"/>
    <w:rsid w:val="0025729B"/>
    <w:rsid w:val="00260463"/>
    <w:rsid w:val="00260C03"/>
    <w:rsid w:val="00260E17"/>
    <w:rsid w:val="00260FFE"/>
    <w:rsid w:val="002617EE"/>
    <w:rsid w:val="00265100"/>
    <w:rsid w:val="0026540E"/>
    <w:rsid w:val="00266A0F"/>
    <w:rsid w:val="00267B20"/>
    <w:rsid w:val="00271716"/>
    <w:rsid w:val="00272E15"/>
    <w:rsid w:val="002737B1"/>
    <w:rsid w:val="002748D1"/>
    <w:rsid w:val="00275123"/>
    <w:rsid w:val="00276588"/>
    <w:rsid w:val="00277B40"/>
    <w:rsid w:val="00277F03"/>
    <w:rsid w:val="002821BF"/>
    <w:rsid w:val="00282240"/>
    <w:rsid w:val="0028269E"/>
    <w:rsid w:val="002828BA"/>
    <w:rsid w:val="00282F27"/>
    <w:rsid w:val="0028366A"/>
    <w:rsid w:val="00283B37"/>
    <w:rsid w:val="00283EDE"/>
    <w:rsid w:val="00284552"/>
    <w:rsid w:val="00284EED"/>
    <w:rsid w:val="00285380"/>
    <w:rsid w:val="0028572A"/>
    <w:rsid w:val="002909A4"/>
    <w:rsid w:val="00290BE9"/>
    <w:rsid w:val="0029180C"/>
    <w:rsid w:val="00291B71"/>
    <w:rsid w:val="002922EE"/>
    <w:rsid w:val="0029238D"/>
    <w:rsid w:val="00292BC2"/>
    <w:rsid w:val="00292BD7"/>
    <w:rsid w:val="00292FB8"/>
    <w:rsid w:val="002933F7"/>
    <w:rsid w:val="002934ED"/>
    <w:rsid w:val="0029448F"/>
    <w:rsid w:val="002946E8"/>
    <w:rsid w:val="00294781"/>
    <w:rsid w:val="002948AD"/>
    <w:rsid w:val="00294945"/>
    <w:rsid w:val="00294C05"/>
    <w:rsid w:val="00294C92"/>
    <w:rsid w:val="00294D61"/>
    <w:rsid w:val="00295F42"/>
    <w:rsid w:val="0029714C"/>
    <w:rsid w:val="00297989"/>
    <w:rsid w:val="00297DE6"/>
    <w:rsid w:val="002A01CC"/>
    <w:rsid w:val="002A038F"/>
    <w:rsid w:val="002A09F6"/>
    <w:rsid w:val="002A205F"/>
    <w:rsid w:val="002A24A5"/>
    <w:rsid w:val="002A29A2"/>
    <w:rsid w:val="002A3B40"/>
    <w:rsid w:val="002A5114"/>
    <w:rsid w:val="002A53EA"/>
    <w:rsid w:val="002A5534"/>
    <w:rsid w:val="002A5BC7"/>
    <w:rsid w:val="002A61B1"/>
    <w:rsid w:val="002A6281"/>
    <w:rsid w:val="002A663C"/>
    <w:rsid w:val="002B036D"/>
    <w:rsid w:val="002B28A4"/>
    <w:rsid w:val="002B3C17"/>
    <w:rsid w:val="002B3DEA"/>
    <w:rsid w:val="002B444B"/>
    <w:rsid w:val="002B5887"/>
    <w:rsid w:val="002B6358"/>
    <w:rsid w:val="002B68D0"/>
    <w:rsid w:val="002B7518"/>
    <w:rsid w:val="002B77EF"/>
    <w:rsid w:val="002B79EC"/>
    <w:rsid w:val="002C0692"/>
    <w:rsid w:val="002C0A19"/>
    <w:rsid w:val="002C0BD7"/>
    <w:rsid w:val="002C0E27"/>
    <w:rsid w:val="002C27D2"/>
    <w:rsid w:val="002C2896"/>
    <w:rsid w:val="002C3040"/>
    <w:rsid w:val="002C335A"/>
    <w:rsid w:val="002C3770"/>
    <w:rsid w:val="002C5189"/>
    <w:rsid w:val="002C68BD"/>
    <w:rsid w:val="002C6C11"/>
    <w:rsid w:val="002D022D"/>
    <w:rsid w:val="002D1080"/>
    <w:rsid w:val="002D24BB"/>
    <w:rsid w:val="002D25AF"/>
    <w:rsid w:val="002D26B4"/>
    <w:rsid w:val="002D3017"/>
    <w:rsid w:val="002D31CD"/>
    <w:rsid w:val="002D38B7"/>
    <w:rsid w:val="002D406D"/>
    <w:rsid w:val="002D4C01"/>
    <w:rsid w:val="002D4C63"/>
    <w:rsid w:val="002D4F0A"/>
    <w:rsid w:val="002D50DA"/>
    <w:rsid w:val="002D5431"/>
    <w:rsid w:val="002D59B2"/>
    <w:rsid w:val="002D61F8"/>
    <w:rsid w:val="002D702C"/>
    <w:rsid w:val="002E0097"/>
    <w:rsid w:val="002E05BC"/>
    <w:rsid w:val="002E172B"/>
    <w:rsid w:val="002E3EDD"/>
    <w:rsid w:val="002E4D8F"/>
    <w:rsid w:val="002E5767"/>
    <w:rsid w:val="002E5937"/>
    <w:rsid w:val="002E6CEA"/>
    <w:rsid w:val="002E700D"/>
    <w:rsid w:val="002E737E"/>
    <w:rsid w:val="002E7A67"/>
    <w:rsid w:val="002E7F9F"/>
    <w:rsid w:val="002F257B"/>
    <w:rsid w:val="002F2AF7"/>
    <w:rsid w:val="002F3CE8"/>
    <w:rsid w:val="002F40CB"/>
    <w:rsid w:val="002F43CB"/>
    <w:rsid w:val="002F4EC7"/>
    <w:rsid w:val="002F58D3"/>
    <w:rsid w:val="002F63DC"/>
    <w:rsid w:val="002F7E1C"/>
    <w:rsid w:val="003000D8"/>
    <w:rsid w:val="0030089A"/>
    <w:rsid w:val="003013C9"/>
    <w:rsid w:val="00301912"/>
    <w:rsid w:val="003019E8"/>
    <w:rsid w:val="00301A75"/>
    <w:rsid w:val="00301D19"/>
    <w:rsid w:val="00302266"/>
    <w:rsid w:val="003024CE"/>
    <w:rsid w:val="0030294A"/>
    <w:rsid w:val="00302F70"/>
    <w:rsid w:val="0030336F"/>
    <w:rsid w:val="00303457"/>
    <w:rsid w:val="0030375E"/>
    <w:rsid w:val="0030464C"/>
    <w:rsid w:val="00304790"/>
    <w:rsid w:val="00304B5B"/>
    <w:rsid w:val="00305C71"/>
    <w:rsid w:val="00305C8C"/>
    <w:rsid w:val="00305EEF"/>
    <w:rsid w:val="003061EE"/>
    <w:rsid w:val="003070FF"/>
    <w:rsid w:val="00307A86"/>
    <w:rsid w:val="00311AED"/>
    <w:rsid w:val="0031219D"/>
    <w:rsid w:val="00312A30"/>
    <w:rsid w:val="003135D7"/>
    <w:rsid w:val="00313DAB"/>
    <w:rsid w:val="00314615"/>
    <w:rsid w:val="00314AE9"/>
    <w:rsid w:val="003167C2"/>
    <w:rsid w:val="00316B92"/>
    <w:rsid w:val="00320F72"/>
    <w:rsid w:val="003212CA"/>
    <w:rsid w:val="00321A4A"/>
    <w:rsid w:val="00322452"/>
    <w:rsid w:val="003226BD"/>
    <w:rsid w:val="0032299C"/>
    <w:rsid w:val="0032463E"/>
    <w:rsid w:val="00325165"/>
    <w:rsid w:val="00326224"/>
    <w:rsid w:val="003266DF"/>
    <w:rsid w:val="003268DE"/>
    <w:rsid w:val="0033082E"/>
    <w:rsid w:val="00330B21"/>
    <w:rsid w:val="0033124B"/>
    <w:rsid w:val="00331581"/>
    <w:rsid w:val="00332421"/>
    <w:rsid w:val="00332847"/>
    <w:rsid w:val="00332F31"/>
    <w:rsid w:val="003333AC"/>
    <w:rsid w:val="0033348A"/>
    <w:rsid w:val="0033415A"/>
    <w:rsid w:val="0033484F"/>
    <w:rsid w:val="00334B17"/>
    <w:rsid w:val="00334D0F"/>
    <w:rsid w:val="0033505B"/>
    <w:rsid w:val="003353E5"/>
    <w:rsid w:val="00335C11"/>
    <w:rsid w:val="00335EF5"/>
    <w:rsid w:val="00336D87"/>
    <w:rsid w:val="00336EEF"/>
    <w:rsid w:val="00337102"/>
    <w:rsid w:val="00337EE4"/>
    <w:rsid w:val="003405E9"/>
    <w:rsid w:val="00340FFD"/>
    <w:rsid w:val="003410F6"/>
    <w:rsid w:val="00342075"/>
    <w:rsid w:val="003433E5"/>
    <w:rsid w:val="00343F81"/>
    <w:rsid w:val="00344181"/>
    <w:rsid w:val="0034515C"/>
    <w:rsid w:val="0034542E"/>
    <w:rsid w:val="003467E5"/>
    <w:rsid w:val="00346C79"/>
    <w:rsid w:val="00346F6B"/>
    <w:rsid w:val="003506B1"/>
    <w:rsid w:val="0035179A"/>
    <w:rsid w:val="00351916"/>
    <w:rsid w:val="003522F9"/>
    <w:rsid w:val="00352BE6"/>
    <w:rsid w:val="00352EF7"/>
    <w:rsid w:val="003531C9"/>
    <w:rsid w:val="00354700"/>
    <w:rsid w:val="003553D6"/>
    <w:rsid w:val="0035586D"/>
    <w:rsid w:val="0035599E"/>
    <w:rsid w:val="00355D00"/>
    <w:rsid w:val="003565F9"/>
    <w:rsid w:val="00356AC7"/>
    <w:rsid w:val="00357401"/>
    <w:rsid w:val="003600FD"/>
    <w:rsid w:val="003604D8"/>
    <w:rsid w:val="003608C4"/>
    <w:rsid w:val="003609FA"/>
    <w:rsid w:val="00360B11"/>
    <w:rsid w:val="0036128A"/>
    <w:rsid w:val="00361328"/>
    <w:rsid w:val="00361380"/>
    <w:rsid w:val="003618C0"/>
    <w:rsid w:val="00361BE5"/>
    <w:rsid w:val="00361E37"/>
    <w:rsid w:val="00362467"/>
    <w:rsid w:val="00362861"/>
    <w:rsid w:val="003657FC"/>
    <w:rsid w:val="0036736C"/>
    <w:rsid w:val="0036748B"/>
    <w:rsid w:val="003675F4"/>
    <w:rsid w:val="003700DB"/>
    <w:rsid w:val="003710C8"/>
    <w:rsid w:val="003712CE"/>
    <w:rsid w:val="00372C10"/>
    <w:rsid w:val="003740D0"/>
    <w:rsid w:val="003747AA"/>
    <w:rsid w:val="003750BE"/>
    <w:rsid w:val="00375DC3"/>
    <w:rsid w:val="0037656C"/>
    <w:rsid w:val="00376A0F"/>
    <w:rsid w:val="0037721B"/>
    <w:rsid w:val="00377F4F"/>
    <w:rsid w:val="003807D1"/>
    <w:rsid w:val="00380E1A"/>
    <w:rsid w:val="00380F1F"/>
    <w:rsid w:val="0038207F"/>
    <w:rsid w:val="00382193"/>
    <w:rsid w:val="003821EF"/>
    <w:rsid w:val="003824D3"/>
    <w:rsid w:val="0038342F"/>
    <w:rsid w:val="0038374A"/>
    <w:rsid w:val="00383B59"/>
    <w:rsid w:val="00384928"/>
    <w:rsid w:val="00384F90"/>
    <w:rsid w:val="00385275"/>
    <w:rsid w:val="00387B9D"/>
    <w:rsid w:val="00387DA6"/>
    <w:rsid w:val="00390249"/>
    <w:rsid w:val="00390F9B"/>
    <w:rsid w:val="003914B1"/>
    <w:rsid w:val="00391ECD"/>
    <w:rsid w:val="00392715"/>
    <w:rsid w:val="0039322C"/>
    <w:rsid w:val="003932EA"/>
    <w:rsid w:val="0039364F"/>
    <w:rsid w:val="00394FDD"/>
    <w:rsid w:val="00396686"/>
    <w:rsid w:val="00396C73"/>
    <w:rsid w:val="0039778E"/>
    <w:rsid w:val="00397E12"/>
    <w:rsid w:val="00397E6D"/>
    <w:rsid w:val="003A0AA9"/>
    <w:rsid w:val="003A1682"/>
    <w:rsid w:val="003A1801"/>
    <w:rsid w:val="003A2860"/>
    <w:rsid w:val="003A2D80"/>
    <w:rsid w:val="003A3107"/>
    <w:rsid w:val="003A41DD"/>
    <w:rsid w:val="003A5D7E"/>
    <w:rsid w:val="003A6D54"/>
    <w:rsid w:val="003A76C3"/>
    <w:rsid w:val="003A7CB3"/>
    <w:rsid w:val="003B02EA"/>
    <w:rsid w:val="003B0BEB"/>
    <w:rsid w:val="003B1835"/>
    <w:rsid w:val="003B1C21"/>
    <w:rsid w:val="003B1F9A"/>
    <w:rsid w:val="003B2351"/>
    <w:rsid w:val="003B3292"/>
    <w:rsid w:val="003B33CE"/>
    <w:rsid w:val="003B4745"/>
    <w:rsid w:val="003B4941"/>
    <w:rsid w:val="003B5073"/>
    <w:rsid w:val="003B52EF"/>
    <w:rsid w:val="003B5860"/>
    <w:rsid w:val="003B626B"/>
    <w:rsid w:val="003B6AB0"/>
    <w:rsid w:val="003B6C82"/>
    <w:rsid w:val="003B755C"/>
    <w:rsid w:val="003B76A1"/>
    <w:rsid w:val="003B7817"/>
    <w:rsid w:val="003C0E5A"/>
    <w:rsid w:val="003C0ECB"/>
    <w:rsid w:val="003C10A1"/>
    <w:rsid w:val="003C1117"/>
    <w:rsid w:val="003C19CC"/>
    <w:rsid w:val="003C1B9B"/>
    <w:rsid w:val="003C2385"/>
    <w:rsid w:val="003C2604"/>
    <w:rsid w:val="003C260E"/>
    <w:rsid w:val="003C2815"/>
    <w:rsid w:val="003C3137"/>
    <w:rsid w:val="003C4DCC"/>
    <w:rsid w:val="003C4E37"/>
    <w:rsid w:val="003C50F9"/>
    <w:rsid w:val="003C5189"/>
    <w:rsid w:val="003C5714"/>
    <w:rsid w:val="003C6731"/>
    <w:rsid w:val="003C6899"/>
    <w:rsid w:val="003C6B9F"/>
    <w:rsid w:val="003C6E2A"/>
    <w:rsid w:val="003C735D"/>
    <w:rsid w:val="003C74EA"/>
    <w:rsid w:val="003D002C"/>
    <w:rsid w:val="003D0299"/>
    <w:rsid w:val="003D046F"/>
    <w:rsid w:val="003D1498"/>
    <w:rsid w:val="003D2F7B"/>
    <w:rsid w:val="003D34C5"/>
    <w:rsid w:val="003D5A73"/>
    <w:rsid w:val="003D5B7F"/>
    <w:rsid w:val="003D6057"/>
    <w:rsid w:val="003D6514"/>
    <w:rsid w:val="003D739B"/>
    <w:rsid w:val="003E0290"/>
    <w:rsid w:val="003E27B2"/>
    <w:rsid w:val="003E2B9C"/>
    <w:rsid w:val="003E2E4D"/>
    <w:rsid w:val="003E3BF1"/>
    <w:rsid w:val="003E4A91"/>
    <w:rsid w:val="003E4B80"/>
    <w:rsid w:val="003E6462"/>
    <w:rsid w:val="003E6495"/>
    <w:rsid w:val="003E653D"/>
    <w:rsid w:val="003E68D2"/>
    <w:rsid w:val="003E6D80"/>
    <w:rsid w:val="003E771B"/>
    <w:rsid w:val="003F023B"/>
    <w:rsid w:val="003F05FA"/>
    <w:rsid w:val="003F09BE"/>
    <w:rsid w:val="003F09DA"/>
    <w:rsid w:val="003F0C0D"/>
    <w:rsid w:val="003F16C7"/>
    <w:rsid w:val="003F1FEC"/>
    <w:rsid w:val="003F222D"/>
    <w:rsid w:val="003F244A"/>
    <w:rsid w:val="003F26BA"/>
    <w:rsid w:val="003F2728"/>
    <w:rsid w:val="003F30B8"/>
    <w:rsid w:val="003F34E6"/>
    <w:rsid w:val="003F38A5"/>
    <w:rsid w:val="003F4C45"/>
    <w:rsid w:val="003F5584"/>
    <w:rsid w:val="003F5F7B"/>
    <w:rsid w:val="003F7D64"/>
    <w:rsid w:val="003F7F38"/>
    <w:rsid w:val="00400060"/>
    <w:rsid w:val="004007A0"/>
    <w:rsid w:val="00400899"/>
    <w:rsid w:val="004009F4"/>
    <w:rsid w:val="00401250"/>
    <w:rsid w:val="0040249A"/>
    <w:rsid w:val="00402803"/>
    <w:rsid w:val="004038A9"/>
    <w:rsid w:val="00403C1E"/>
    <w:rsid w:val="0040440B"/>
    <w:rsid w:val="00404CF1"/>
    <w:rsid w:val="00405702"/>
    <w:rsid w:val="00405992"/>
    <w:rsid w:val="00405AD8"/>
    <w:rsid w:val="00405DD8"/>
    <w:rsid w:val="004068BC"/>
    <w:rsid w:val="00406F9C"/>
    <w:rsid w:val="004073BA"/>
    <w:rsid w:val="00407637"/>
    <w:rsid w:val="00407945"/>
    <w:rsid w:val="00410014"/>
    <w:rsid w:val="004103AC"/>
    <w:rsid w:val="0041040C"/>
    <w:rsid w:val="00410B87"/>
    <w:rsid w:val="00410C09"/>
    <w:rsid w:val="00411344"/>
    <w:rsid w:val="00411452"/>
    <w:rsid w:val="004119D2"/>
    <w:rsid w:val="00411C1E"/>
    <w:rsid w:val="00412947"/>
    <w:rsid w:val="004132B5"/>
    <w:rsid w:val="0041363C"/>
    <w:rsid w:val="00414134"/>
    <w:rsid w:val="0041414C"/>
    <w:rsid w:val="00414300"/>
    <w:rsid w:val="004145F4"/>
    <w:rsid w:val="00414E20"/>
    <w:rsid w:val="00415C89"/>
    <w:rsid w:val="004162D9"/>
    <w:rsid w:val="00422419"/>
    <w:rsid w:val="004228B8"/>
    <w:rsid w:val="00422B0C"/>
    <w:rsid w:val="00423A73"/>
    <w:rsid w:val="00423F77"/>
    <w:rsid w:val="0042414B"/>
    <w:rsid w:val="00424A79"/>
    <w:rsid w:val="00424E6B"/>
    <w:rsid w:val="00425C67"/>
    <w:rsid w:val="00427214"/>
    <w:rsid w:val="00427BA5"/>
    <w:rsid w:val="00427D79"/>
    <w:rsid w:val="00427E7A"/>
    <w:rsid w:val="00430A51"/>
    <w:rsid w:val="00431246"/>
    <w:rsid w:val="004314DE"/>
    <w:rsid w:val="004315A1"/>
    <w:rsid w:val="004317CE"/>
    <w:rsid w:val="00431D36"/>
    <w:rsid w:val="004320DD"/>
    <w:rsid w:val="00432234"/>
    <w:rsid w:val="004333E0"/>
    <w:rsid w:val="004342A3"/>
    <w:rsid w:val="00435424"/>
    <w:rsid w:val="00435B40"/>
    <w:rsid w:val="00436307"/>
    <w:rsid w:val="00436C49"/>
    <w:rsid w:val="00440542"/>
    <w:rsid w:val="00440C30"/>
    <w:rsid w:val="00440D8E"/>
    <w:rsid w:val="004412AA"/>
    <w:rsid w:val="00441518"/>
    <w:rsid w:val="00441A49"/>
    <w:rsid w:val="00441F1E"/>
    <w:rsid w:val="004428B4"/>
    <w:rsid w:val="00443E32"/>
    <w:rsid w:val="004443D8"/>
    <w:rsid w:val="004444F1"/>
    <w:rsid w:val="00444999"/>
    <w:rsid w:val="00444E2E"/>
    <w:rsid w:val="00445366"/>
    <w:rsid w:val="004458F8"/>
    <w:rsid w:val="00447BB0"/>
    <w:rsid w:val="00447F5B"/>
    <w:rsid w:val="0045021A"/>
    <w:rsid w:val="004504AF"/>
    <w:rsid w:val="00450695"/>
    <w:rsid w:val="00451175"/>
    <w:rsid w:val="004513CC"/>
    <w:rsid w:val="00451890"/>
    <w:rsid w:val="00454414"/>
    <w:rsid w:val="004552B4"/>
    <w:rsid w:val="004553E0"/>
    <w:rsid w:val="00455509"/>
    <w:rsid w:val="00455C36"/>
    <w:rsid w:val="0045639C"/>
    <w:rsid w:val="00457C9E"/>
    <w:rsid w:val="004618B7"/>
    <w:rsid w:val="00461DAF"/>
    <w:rsid w:val="00461DB0"/>
    <w:rsid w:val="004630A1"/>
    <w:rsid w:val="00463926"/>
    <w:rsid w:val="00463D61"/>
    <w:rsid w:val="004646E0"/>
    <w:rsid w:val="004648BC"/>
    <w:rsid w:val="00464C9A"/>
    <w:rsid w:val="00465078"/>
    <w:rsid w:val="00465783"/>
    <w:rsid w:val="004660B2"/>
    <w:rsid w:val="004664C8"/>
    <w:rsid w:val="004665ED"/>
    <w:rsid w:val="00466926"/>
    <w:rsid w:val="00467355"/>
    <w:rsid w:val="00470764"/>
    <w:rsid w:val="004727E6"/>
    <w:rsid w:val="004731B4"/>
    <w:rsid w:val="004738FF"/>
    <w:rsid w:val="004739AA"/>
    <w:rsid w:val="00473C01"/>
    <w:rsid w:val="004742D2"/>
    <w:rsid w:val="00474463"/>
    <w:rsid w:val="00474786"/>
    <w:rsid w:val="00474E0F"/>
    <w:rsid w:val="00474F3D"/>
    <w:rsid w:val="004752FF"/>
    <w:rsid w:val="00475962"/>
    <w:rsid w:val="00475A62"/>
    <w:rsid w:val="004763B4"/>
    <w:rsid w:val="00476EAA"/>
    <w:rsid w:val="00476FC1"/>
    <w:rsid w:val="00477732"/>
    <w:rsid w:val="00477E3A"/>
    <w:rsid w:val="004808BC"/>
    <w:rsid w:val="004809D6"/>
    <w:rsid w:val="00480DCE"/>
    <w:rsid w:val="00480DEF"/>
    <w:rsid w:val="00480EE9"/>
    <w:rsid w:val="004815D2"/>
    <w:rsid w:val="00481A2C"/>
    <w:rsid w:val="00482D2C"/>
    <w:rsid w:val="00483E5F"/>
    <w:rsid w:val="0048454B"/>
    <w:rsid w:val="00485066"/>
    <w:rsid w:val="00485FF9"/>
    <w:rsid w:val="00486B9D"/>
    <w:rsid w:val="00487462"/>
    <w:rsid w:val="004907F0"/>
    <w:rsid w:val="00490D15"/>
    <w:rsid w:val="0049140B"/>
    <w:rsid w:val="004914C6"/>
    <w:rsid w:val="00491B64"/>
    <w:rsid w:val="00491CCC"/>
    <w:rsid w:val="004923A5"/>
    <w:rsid w:val="00492805"/>
    <w:rsid w:val="00492919"/>
    <w:rsid w:val="00492ADC"/>
    <w:rsid w:val="00493B83"/>
    <w:rsid w:val="00493E9C"/>
    <w:rsid w:val="00493FD9"/>
    <w:rsid w:val="004944D2"/>
    <w:rsid w:val="004948E4"/>
    <w:rsid w:val="0049491A"/>
    <w:rsid w:val="00495074"/>
    <w:rsid w:val="00495751"/>
    <w:rsid w:val="00495DDC"/>
    <w:rsid w:val="004961B4"/>
    <w:rsid w:val="004967FD"/>
    <w:rsid w:val="00496BFB"/>
    <w:rsid w:val="00497015"/>
    <w:rsid w:val="004974A3"/>
    <w:rsid w:val="004975C6"/>
    <w:rsid w:val="004A0141"/>
    <w:rsid w:val="004A15C7"/>
    <w:rsid w:val="004A2665"/>
    <w:rsid w:val="004A2E05"/>
    <w:rsid w:val="004A2EAB"/>
    <w:rsid w:val="004A3A34"/>
    <w:rsid w:val="004A46B2"/>
    <w:rsid w:val="004A5AAB"/>
    <w:rsid w:val="004A6CEF"/>
    <w:rsid w:val="004A6E92"/>
    <w:rsid w:val="004A7DD3"/>
    <w:rsid w:val="004B013B"/>
    <w:rsid w:val="004B04BC"/>
    <w:rsid w:val="004B0EDC"/>
    <w:rsid w:val="004B112B"/>
    <w:rsid w:val="004B14B1"/>
    <w:rsid w:val="004B18E1"/>
    <w:rsid w:val="004B2B9F"/>
    <w:rsid w:val="004B3C1C"/>
    <w:rsid w:val="004B481B"/>
    <w:rsid w:val="004B57BE"/>
    <w:rsid w:val="004B5BCC"/>
    <w:rsid w:val="004B6C76"/>
    <w:rsid w:val="004B7507"/>
    <w:rsid w:val="004C01E4"/>
    <w:rsid w:val="004C086C"/>
    <w:rsid w:val="004C0A1F"/>
    <w:rsid w:val="004C0A62"/>
    <w:rsid w:val="004C1199"/>
    <w:rsid w:val="004C1345"/>
    <w:rsid w:val="004C13EE"/>
    <w:rsid w:val="004C149E"/>
    <w:rsid w:val="004C1D05"/>
    <w:rsid w:val="004C1F56"/>
    <w:rsid w:val="004C22D6"/>
    <w:rsid w:val="004C2396"/>
    <w:rsid w:val="004C27BC"/>
    <w:rsid w:val="004C32AE"/>
    <w:rsid w:val="004C42E5"/>
    <w:rsid w:val="004C52FB"/>
    <w:rsid w:val="004C57DC"/>
    <w:rsid w:val="004C5DD1"/>
    <w:rsid w:val="004C6B1C"/>
    <w:rsid w:val="004C71FB"/>
    <w:rsid w:val="004D0ECB"/>
    <w:rsid w:val="004D0F20"/>
    <w:rsid w:val="004D15F3"/>
    <w:rsid w:val="004D1D5E"/>
    <w:rsid w:val="004D26A2"/>
    <w:rsid w:val="004D315E"/>
    <w:rsid w:val="004D3B54"/>
    <w:rsid w:val="004D3E70"/>
    <w:rsid w:val="004D5311"/>
    <w:rsid w:val="004D5801"/>
    <w:rsid w:val="004D5DCC"/>
    <w:rsid w:val="004D61FB"/>
    <w:rsid w:val="004D6FDD"/>
    <w:rsid w:val="004E0316"/>
    <w:rsid w:val="004E0675"/>
    <w:rsid w:val="004E0AF8"/>
    <w:rsid w:val="004E14C4"/>
    <w:rsid w:val="004E17B4"/>
    <w:rsid w:val="004E1DFF"/>
    <w:rsid w:val="004E37C1"/>
    <w:rsid w:val="004E5D7A"/>
    <w:rsid w:val="004E6466"/>
    <w:rsid w:val="004E68D5"/>
    <w:rsid w:val="004E6D2A"/>
    <w:rsid w:val="004F00B2"/>
    <w:rsid w:val="004F10AF"/>
    <w:rsid w:val="004F11A4"/>
    <w:rsid w:val="004F1ADD"/>
    <w:rsid w:val="004F2389"/>
    <w:rsid w:val="004F2C90"/>
    <w:rsid w:val="004F2F8C"/>
    <w:rsid w:val="004F304D"/>
    <w:rsid w:val="004F3EE1"/>
    <w:rsid w:val="004F4557"/>
    <w:rsid w:val="004F50CA"/>
    <w:rsid w:val="004F5A42"/>
    <w:rsid w:val="004F61BE"/>
    <w:rsid w:val="004F66B1"/>
    <w:rsid w:val="004F718D"/>
    <w:rsid w:val="004F71BF"/>
    <w:rsid w:val="004F71E5"/>
    <w:rsid w:val="004F7B91"/>
    <w:rsid w:val="004F7CFE"/>
    <w:rsid w:val="004F7E82"/>
    <w:rsid w:val="00501149"/>
    <w:rsid w:val="00501253"/>
    <w:rsid w:val="00501B31"/>
    <w:rsid w:val="00502187"/>
    <w:rsid w:val="00502210"/>
    <w:rsid w:val="00503385"/>
    <w:rsid w:val="00504122"/>
    <w:rsid w:val="00504936"/>
    <w:rsid w:val="00504E92"/>
    <w:rsid w:val="0050520C"/>
    <w:rsid w:val="00505526"/>
    <w:rsid w:val="00505966"/>
    <w:rsid w:val="00506A52"/>
    <w:rsid w:val="00507816"/>
    <w:rsid w:val="00507B61"/>
    <w:rsid w:val="00510237"/>
    <w:rsid w:val="005109EE"/>
    <w:rsid w:val="0051165D"/>
    <w:rsid w:val="00511C07"/>
    <w:rsid w:val="00511DF3"/>
    <w:rsid w:val="00512A77"/>
    <w:rsid w:val="00514162"/>
    <w:rsid w:val="00515FFB"/>
    <w:rsid w:val="005161F4"/>
    <w:rsid w:val="00516299"/>
    <w:rsid w:val="00516B89"/>
    <w:rsid w:val="0051708B"/>
    <w:rsid w:val="005173A6"/>
    <w:rsid w:val="00520BAA"/>
    <w:rsid w:val="00520D38"/>
    <w:rsid w:val="00520E96"/>
    <w:rsid w:val="00521637"/>
    <w:rsid w:val="00521A68"/>
    <w:rsid w:val="005220EE"/>
    <w:rsid w:val="00522AF2"/>
    <w:rsid w:val="00522D97"/>
    <w:rsid w:val="00522E80"/>
    <w:rsid w:val="00523A7B"/>
    <w:rsid w:val="00523FF6"/>
    <w:rsid w:val="00524059"/>
    <w:rsid w:val="00525208"/>
    <w:rsid w:val="00525787"/>
    <w:rsid w:val="005257A5"/>
    <w:rsid w:val="00525BB7"/>
    <w:rsid w:val="005264C0"/>
    <w:rsid w:val="005269DB"/>
    <w:rsid w:val="00526A8A"/>
    <w:rsid w:val="005279F5"/>
    <w:rsid w:val="00527E54"/>
    <w:rsid w:val="00530BCD"/>
    <w:rsid w:val="005317A3"/>
    <w:rsid w:val="00531DF2"/>
    <w:rsid w:val="005327A7"/>
    <w:rsid w:val="00533248"/>
    <w:rsid w:val="005333FC"/>
    <w:rsid w:val="00533E24"/>
    <w:rsid w:val="00535D21"/>
    <w:rsid w:val="00536D2F"/>
    <w:rsid w:val="00536FA5"/>
    <w:rsid w:val="005400B3"/>
    <w:rsid w:val="0054043A"/>
    <w:rsid w:val="005408A2"/>
    <w:rsid w:val="00540AE9"/>
    <w:rsid w:val="00541521"/>
    <w:rsid w:val="0054157D"/>
    <w:rsid w:val="005418A9"/>
    <w:rsid w:val="00541D68"/>
    <w:rsid w:val="0054216E"/>
    <w:rsid w:val="00542935"/>
    <w:rsid w:val="00543005"/>
    <w:rsid w:val="005438DF"/>
    <w:rsid w:val="005442EE"/>
    <w:rsid w:val="00545324"/>
    <w:rsid w:val="00546606"/>
    <w:rsid w:val="00546B8F"/>
    <w:rsid w:val="00547353"/>
    <w:rsid w:val="005474E7"/>
    <w:rsid w:val="005479B8"/>
    <w:rsid w:val="00547A8D"/>
    <w:rsid w:val="00547EA9"/>
    <w:rsid w:val="0055047F"/>
    <w:rsid w:val="005509E0"/>
    <w:rsid w:val="005512A3"/>
    <w:rsid w:val="00551B25"/>
    <w:rsid w:val="00551B4B"/>
    <w:rsid w:val="005525CD"/>
    <w:rsid w:val="005528BE"/>
    <w:rsid w:val="00552FB4"/>
    <w:rsid w:val="0055427A"/>
    <w:rsid w:val="005561BC"/>
    <w:rsid w:val="00556813"/>
    <w:rsid w:val="00556866"/>
    <w:rsid w:val="00557269"/>
    <w:rsid w:val="005578CE"/>
    <w:rsid w:val="00557A83"/>
    <w:rsid w:val="005608C8"/>
    <w:rsid w:val="00560EF4"/>
    <w:rsid w:val="00561418"/>
    <w:rsid w:val="00561B7E"/>
    <w:rsid w:val="00562781"/>
    <w:rsid w:val="00563E01"/>
    <w:rsid w:val="00563E83"/>
    <w:rsid w:val="00564816"/>
    <w:rsid w:val="005649A4"/>
    <w:rsid w:val="00564BD4"/>
    <w:rsid w:val="00564D95"/>
    <w:rsid w:val="0056580D"/>
    <w:rsid w:val="00566513"/>
    <w:rsid w:val="00566746"/>
    <w:rsid w:val="00567B5E"/>
    <w:rsid w:val="00570217"/>
    <w:rsid w:val="0057177A"/>
    <w:rsid w:val="005717FC"/>
    <w:rsid w:val="00571931"/>
    <w:rsid w:val="00571B30"/>
    <w:rsid w:val="005720F5"/>
    <w:rsid w:val="0057271C"/>
    <w:rsid w:val="00572845"/>
    <w:rsid w:val="0057337D"/>
    <w:rsid w:val="005734FF"/>
    <w:rsid w:val="005752C3"/>
    <w:rsid w:val="00575F1B"/>
    <w:rsid w:val="00575F80"/>
    <w:rsid w:val="00575FB8"/>
    <w:rsid w:val="00576674"/>
    <w:rsid w:val="00576B30"/>
    <w:rsid w:val="00576B72"/>
    <w:rsid w:val="00576BA0"/>
    <w:rsid w:val="00577A49"/>
    <w:rsid w:val="005808AD"/>
    <w:rsid w:val="00581515"/>
    <w:rsid w:val="005825C4"/>
    <w:rsid w:val="00582F5E"/>
    <w:rsid w:val="00583C01"/>
    <w:rsid w:val="005843F6"/>
    <w:rsid w:val="00584BF5"/>
    <w:rsid w:val="00585445"/>
    <w:rsid w:val="00585EBC"/>
    <w:rsid w:val="0058663F"/>
    <w:rsid w:val="00587003"/>
    <w:rsid w:val="00590CC3"/>
    <w:rsid w:val="00591847"/>
    <w:rsid w:val="005919C5"/>
    <w:rsid w:val="00592097"/>
    <w:rsid w:val="00592772"/>
    <w:rsid w:val="0059380A"/>
    <w:rsid w:val="005955D5"/>
    <w:rsid w:val="0059574A"/>
    <w:rsid w:val="00595800"/>
    <w:rsid w:val="005962D9"/>
    <w:rsid w:val="005970AB"/>
    <w:rsid w:val="0059717E"/>
    <w:rsid w:val="00597541"/>
    <w:rsid w:val="00597E1A"/>
    <w:rsid w:val="005A1436"/>
    <w:rsid w:val="005A16BF"/>
    <w:rsid w:val="005A1B9B"/>
    <w:rsid w:val="005A1D55"/>
    <w:rsid w:val="005A2040"/>
    <w:rsid w:val="005A28CC"/>
    <w:rsid w:val="005A34A4"/>
    <w:rsid w:val="005A5931"/>
    <w:rsid w:val="005A5C6C"/>
    <w:rsid w:val="005A6146"/>
    <w:rsid w:val="005A6751"/>
    <w:rsid w:val="005A6B47"/>
    <w:rsid w:val="005A730F"/>
    <w:rsid w:val="005B092E"/>
    <w:rsid w:val="005B0EA9"/>
    <w:rsid w:val="005B1374"/>
    <w:rsid w:val="005B152C"/>
    <w:rsid w:val="005B183A"/>
    <w:rsid w:val="005B1C53"/>
    <w:rsid w:val="005B1EE0"/>
    <w:rsid w:val="005B21DA"/>
    <w:rsid w:val="005B2937"/>
    <w:rsid w:val="005B2B24"/>
    <w:rsid w:val="005B2C55"/>
    <w:rsid w:val="005B34A2"/>
    <w:rsid w:val="005B4425"/>
    <w:rsid w:val="005B49D3"/>
    <w:rsid w:val="005B4B94"/>
    <w:rsid w:val="005B4D80"/>
    <w:rsid w:val="005B5B25"/>
    <w:rsid w:val="005B6392"/>
    <w:rsid w:val="005B729F"/>
    <w:rsid w:val="005B780B"/>
    <w:rsid w:val="005B7F4B"/>
    <w:rsid w:val="005C01BB"/>
    <w:rsid w:val="005C09A5"/>
    <w:rsid w:val="005C0F83"/>
    <w:rsid w:val="005C1A5E"/>
    <w:rsid w:val="005C1CDD"/>
    <w:rsid w:val="005C2089"/>
    <w:rsid w:val="005C2208"/>
    <w:rsid w:val="005C2CDF"/>
    <w:rsid w:val="005C3518"/>
    <w:rsid w:val="005C3A86"/>
    <w:rsid w:val="005C3EE8"/>
    <w:rsid w:val="005C43FD"/>
    <w:rsid w:val="005C518D"/>
    <w:rsid w:val="005C5253"/>
    <w:rsid w:val="005C5479"/>
    <w:rsid w:val="005C6863"/>
    <w:rsid w:val="005C746A"/>
    <w:rsid w:val="005D018A"/>
    <w:rsid w:val="005D04BB"/>
    <w:rsid w:val="005D07C4"/>
    <w:rsid w:val="005D0BF4"/>
    <w:rsid w:val="005D152F"/>
    <w:rsid w:val="005D2ACD"/>
    <w:rsid w:val="005D301C"/>
    <w:rsid w:val="005D34F9"/>
    <w:rsid w:val="005D4190"/>
    <w:rsid w:val="005D46FB"/>
    <w:rsid w:val="005D515C"/>
    <w:rsid w:val="005D5BC1"/>
    <w:rsid w:val="005D5E28"/>
    <w:rsid w:val="005D67A3"/>
    <w:rsid w:val="005D6C5A"/>
    <w:rsid w:val="005D75DE"/>
    <w:rsid w:val="005D790B"/>
    <w:rsid w:val="005E22D8"/>
    <w:rsid w:val="005E2988"/>
    <w:rsid w:val="005E2A43"/>
    <w:rsid w:val="005E3085"/>
    <w:rsid w:val="005E3727"/>
    <w:rsid w:val="005E37AA"/>
    <w:rsid w:val="005E39FF"/>
    <w:rsid w:val="005E3C2D"/>
    <w:rsid w:val="005E45A9"/>
    <w:rsid w:val="005E49B5"/>
    <w:rsid w:val="005E5336"/>
    <w:rsid w:val="005E5E02"/>
    <w:rsid w:val="005E740C"/>
    <w:rsid w:val="005E74EF"/>
    <w:rsid w:val="005E7685"/>
    <w:rsid w:val="005E7852"/>
    <w:rsid w:val="005E7A23"/>
    <w:rsid w:val="005E7B5D"/>
    <w:rsid w:val="005E7D0B"/>
    <w:rsid w:val="005F043D"/>
    <w:rsid w:val="005F05B5"/>
    <w:rsid w:val="005F0A33"/>
    <w:rsid w:val="005F17B8"/>
    <w:rsid w:val="005F2E6E"/>
    <w:rsid w:val="005F3A69"/>
    <w:rsid w:val="005F50E5"/>
    <w:rsid w:val="005F51E1"/>
    <w:rsid w:val="005F5D75"/>
    <w:rsid w:val="005F5F65"/>
    <w:rsid w:val="005F5FFA"/>
    <w:rsid w:val="005F63AC"/>
    <w:rsid w:val="005F6CE0"/>
    <w:rsid w:val="005F71B8"/>
    <w:rsid w:val="005F7393"/>
    <w:rsid w:val="00600241"/>
    <w:rsid w:val="00601ED8"/>
    <w:rsid w:val="0060258D"/>
    <w:rsid w:val="00602A06"/>
    <w:rsid w:val="00603435"/>
    <w:rsid w:val="00603C51"/>
    <w:rsid w:val="006052C9"/>
    <w:rsid w:val="0060677E"/>
    <w:rsid w:val="006067DA"/>
    <w:rsid w:val="0060708F"/>
    <w:rsid w:val="00607A9A"/>
    <w:rsid w:val="00610650"/>
    <w:rsid w:val="006107AD"/>
    <w:rsid w:val="006107F4"/>
    <w:rsid w:val="006111EC"/>
    <w:rsid w:val="0061126D"/>
    <w:rsid w:val="006115BA"/>
    <w:rsid w:val="00611B34"/>
    <w:rsid w:val="00611C80"/>
    <w:rsid w:val="00611F58"/>
    <w:rsid w:val="006139E2"/>
    <w:rsid w:val="00614B12"/>
    <w:rsid w:val="00616558"/>
    <w:rsid w:val="0061702A"/>
    <w:rsid w:val="006179A0"/>
    <w:rsid w:val="0062007C"/>
    <w:rsid w:val="00620692"/>
    <w:rsid w:val="0062077B"/>
    <w:rsid w:val="00620A47"/>
    <w:rsid w:val="00620CF2"/>
    <w:rsid w:val="00620D43"/>
    <w:rsid w:val="00620FAB"/>
    <w:rsid w:val="00621FEC"/>
    <w:rsid w:val="006221DF"/>
    <w:rsid w:val="0062343C"/>
    <w:rsid w:val="006234B5"/>
    <w:rsid w:val="00623722"/>
    <w:rsid w:val="006242CA"/>
    <w:rsid w:val="00624E18"/>
    <w:rsid w:val="00624E8B"/>
    <w:rsid w:val="00625B7C"/>
    <w:rsid w:val="00626F6D"/>
    <w:rsid w:val="00627320"/>
    <w:rsid w:val="006273B9"/>
    <w:rsid w:val="00627507"/>
    <w:rsid w:val="00627C47"/>
    <w:rsid w:val="00627D9B"/>
    <w:rsid w:val="00627DF0"/>
    <w:rsid w:val="006303B6"/>
    <w:rsid w:val="00631FBD"/>
    <w:rsid w:val="00633717"/>
    <w:rsid w:val="00633CC1"/>
    <w:rsid w:val="006344E1"/>
    <w:rsid w:val="0063469A"/>
    <w:rsid w:val="00634D4A"/>
    <w:rsid w:val="00635EF8"/>
    <w:rsid w:val="00635F12"/>
    <w:rsid w:val="00636D2A"/>
    <w:rsid w:val="006377E4"/>
    <w:rsid w:val="0063784F"/>
    <w:rsid w:val="0063799B"/>
    <w:rsid w:val="00637AB9"/>
    <w:rsid w:val="00640254"/>
    <w:rsid w:val="00640487"/>
    <w:rsid w:val="00640DB3"/>
    <w:rsid w:val="0064264D"/>
    <w:rsid w:val="00642CA8"/>
    <w:rsid w:val="00644096"/>
    <w:rsid w:val="0064412A"/>
    <w:rsid w:val="00644788"/>
    <w:rsid w:val="00644D6C"/>
    <w:rsid w:val="0064738F"/>
    <w:rsid w:val="00650F08"/>
    <w:rsid w:val="00651D81"/>
    <w:rsid w:val="00652650"/>
    <w:rsid w:val="0065272C"/>
    <w:rsid w:val="00652965"/>
    <w:rsid w:val="006545C4"/>
    <w:rsid w:val="00654B5B"/>
    <w:rsid w:val="006562E5"/>
    <w:rsid w:val="00656A5D"/>
    <w:rsid w:val="00656ABC"/>
    <w:rsid w:val="00656DDE"/>
    <w:rsid w:val="0065774C"/>
    <w:rsid w:val="00657F57"/>
    <w:rsid w:val="0066023C"/>
    <w:rsid w:val="00661639"/>
    <w:rsid w:val="00661971"/>
    <w:rsid w:val="00661CE8"/>
    <w:rsid w:val="00661F67"/>
    <w:rsid w:val="006623D9"/>
    <w:rsid w:val="006633D3"/>
    <w:rsid w:val="00663743"/>
    <w:rsid w:val="006640D4"/>
    <w:rsid w:val="00664BF5"/>
    <w:rsid w:val="006653BE"/>
    <w:rsid w:val="0066550C"/>
    <w:rsid w:val="00666141"/>
    <w:rsid w:val="00666B92"/>
    <w:rsid w:val="00667346"/>
    <w:rsid w:val="006676BE"/>
    <w:rsid w:val="0066799A"/>
    <w:rsid w:val="00667E7C"/>
    <w:rsid w:val="006700D4"/>
    <w:rsid w:val="0067058B"/>
    <w:rsid w:val="006716F2"/>
    <w:rsid w:val="00671894"/>
    <w:rsid w:val="00672E54"/>
    <w:rsid w:val="00673792"/>
    <w:rsid w:val="00673832"/>
    <w:rsid w:val="0067398E"/>
    <w:rsid w:val="00674425"/>
    <w:rsid w:val="00675658"/>
    <w:rsid w:val="00675DE1"/>
    <w:rsid w:val="00676B93"/>
    <w:rsid w:val="00676DB1"/>
    <w:rsid w:val="00677775"/>
    <w:rsid w:val="00677DE7"/>
    <w:rsid w:val="00677E27"/>
    <w:rsid w:val="00677EF8"/>
    <w:rsid w:val="00682BF2"/>
    <w:rsid w:val="00683179"/>
    <w:rsid w:val="0068347F"/>
    <w:rsid w:val="00683A94"/>
    <w:rsid w:val="00683C8E"/>
    <w:rsid w:val="00684286"/>
    <w:rsid w:val="00684882"/>
    <w:rsid w:val="00684C6D"/>
    <w:rsid w:val="00684F4B"/>
    <w:rsid w:val="006856DF"/>
    <w:rsid w:val="006859CE"/>
    <w:rsid w:val="00685C5D"/>
    <w:rsid w:val="006867E4"/>
    <w:rsid w:val="00686A23"/>
    <w:rsid w:val="00686AA4"/>
    <w:rsid w:val="00690B1F"/>
    <w:rsid w:val="00690E72"/>
    <w:rsid w:val="00691270"/>
    <w:rsid w:val="006913B4"/>
    <w:rsid w:val="00691ECC"/>
    <w:rsid w:val="00692B4E"/>
    <w:rsid w:val="00693154"/>
    <w:rsid w:val="006931AC"/>
    <w:rsid w:val="0069362E"/>
    <w:rsid w:val="00694059"/>
    <w:rsid w:val="00694BA8"/>
    <w:rsid w:val="00695770"/>
    <w:rsid w:val="006960C6"/>
    <w:rsid w:val="00696D93"/>
    <w:rsid w:val="00697410"/>
    <w:rsid w:val="00697548"/>
    <w:rsid w:val="006976AF"/>
    <w:rsid w:val="0069796B"/>
    <w:rsid w:val="00697D85"/>
    <w:rsid w:val="006A0074"/>
    <w:rsid w:val="006A037C"/>
    <w:rsid w:val="006A1D4D"/>
    <w:rsid w:val="006A21B0"/>
    <w:rsid w:val="006A2220"/>
    <w:rsid w:val="006A2CE6"/>
    <w:rsid w:val="006A36F4"/>
    <w:rsid w:val="006A406F"/>
    <w:rsid w:val="006A4336"/>
    <w:rsid w:val="006A4343"/>
    <w:rsid w:val="006A581A"/>
    <w:rsid w:val="006A5D3A"/>
    <w:rsid w:val="006A5ECB"/>
    <w:rsid w:val="006A630F"/>
    <w:rsid w:val="006A65DE"/>
    <w:rsid w:val="006A6CDA"/>
    <w:rsid w:val="006A6D10"/>
    <w:rsid w:val="006A7189"/>
    <w:rsid w:val="006A7466"/>
    <w:rsid w:val="006B089D"/>
    <w:rsid w:val="006B1770"/>
    <w:rsid w:val="006B2E30"/>
    <w:rsid w:val="006B30F4"/>
    <w:rsid w:val="006B4131"/>
    <w:rsid w:val="006B500B"/>
    <w:rsid w:val="006B6A25"/>
    <w:rsid w:val="006B6A58"/>
    <w:rsid w:val="006B7403"/>
    <w:rsid w:val="006B7A19"/>
    <w:rsid w:val="006C0B81"/>
    <w:rsid w:val="006C23D4"/>
    <w:rsid w:val="006C28FA"/>
    <w:rsid w:val="006C2B1C"/>
    <w:rsid w:val="006C4A21"/>
    <w:rsid w:val="006C54C4"/>
    <w:rsid w:val="006C5562"/>
    <w:rsid w:val="006C7118"/>
    <w:rsid w:val="006C77DD"/>
    <w:rsid w:val="006C7A96"/>
    <w:rsid w:val="006C7B27"/>
    <w:rsid w:val="006C7BB0"/>
    <w:rsid w:val="006D0024"/>
    <w:rsid w:val="006D00EB"/>
    <w:rsid w:val="006D05E9"/>
    <w:rsid w:val="006D0607"/>
    <w:rsid w:val="006D105F"/>
    <w:rsid w:val="006D319C"/>
    <w:rsid w:val="006D3237"/>
    <w:rsid w:val="006D5EBE"/>
    <w:rsid w:val="006D663F"/>
    <w:rsid w:val="006D77FB"/>
    <w:rsid w:val="006E0091"/>
    <w:rsid w:val="006E02B4"/>
    <w:rsid w:val="006E06BF"/>
    <w:rsid w:val="006E0B79"/>
    <w:rsid w:val="006E1AC3"/>
    <w:rsid w:val="006E2D1B"/>
    <w:rsid w:val="006E2E37"/>
    <w:rsid w:val="006E3594"/>
    <w:rsid w:val="006E37A1"/>
    <w:rsid w:val="006E3CBA"/>
    <w:rsid w:val="006E3CF1"/>
    <w:rsid w:val="006E7185"/>
    <w:rsid w:val="006E7E80"/>
    <w:rsid w:val="006F044F"/>
    <w:rsid w:val="006F0779"/>
    <w:rsid w:val="006F1151"/>
    <w:rsid w:val="006F1BA1"/>
    <w:rsid w:val="006F1DF9"/>
    <w:rsid w:val="006F24DB"/>
    <w:rsid w:val="006F2F27"/>
    <w:rsid w:val="006F475B"/>
    <w:rsid w:val="006F4809"/>
    <w:rsid w:val="006F48CA"/>
    <w:rsid w:val="006F5769"/>
    <w:rsid w:val="006F5A8F"/>
    <w:rsid w:val="006F5BC3"/>
    <w:rsid w:val="006F629B"/>
    <w:rsid w:val="006F64DD"/>
    <w:rsid w:val="006F668F"/>
    <w:rsid w:val="006F6D51"/>
    <w:rsid w:val="006F752B"/>
    <w:rsid w:val="006F7917"/>
    <w:rsid w:val="006F7E25"/>
    <w:rsid w:val="00700147"/>
    <w:rsid w:val="00700660"/>
    <w:rsid w:val="00700A83"/>
    <w:rsid w:val="0070107E"/>
    <w:rsid w:val="00701766"/>
    <w:rsid w:val="007021B1"/>
    <w:rsid w:val="0070272A"/>
    <w:rsid w:val="00702FA7"/>
    <w:rsid w:val="00703B9C"/>
    <w:rsid w:val="00706674"/>
    <w:rsid w:val="007072C9"/>
    <w:rsid w:val="00707834"/>
    <w:rsid w:val="00707DCF"/>
    <w:rsid w:val="00710223"/>
    <w:rsid w:val="00710D52"/>
    <w:rsid w:val="00711112"/>
    <w:rsid w:val="00711157"/>
    <w:rsid w:val="00711784"/>
    <w:rsid w:val="00712361"/>
    <w:rsid w:val="00714457"/>
    <w:rsid w:val="00715127"/>
    <w:rsid w:val="00715833"/>
    <w:rsid w:val="007158C5"/>
    <w:rsid w:val="00715E8E"/>
    <w:rsid w:val="007160AB"/>
    <w:rsid w:val="007160F5"/>
    <w:rsid w:val="007162CB"/>
    <w:rsid w:val="00716C42"/>
    <w:rsid w:val="007170B1"/>
    <w:rsid w:val="007176E3"/>
    <w:rsid w:val="00717700"/>
    <w:rsid w:val="00721406"/>
    <w:rsid w:val="00721DBA"/>
    <w:rsid w:val="00721E43"/>
    <w:rsid w:val="0072249A"/>
    <w:rsid w:val="00722AAF"/>
    <w:rsid w:val="00722C61"/>
    <w:rsid w:val="00723580"/>
    <w:rsid w:val="00723755"/>
    <w:rsid w:val="007244C2"/>
    <w:rsid w:val="00724CB0"/>
    <w:rsid w:val="00724FD8"/>
    <w:rsid w:val="00725725"/>
    <w:rsid w:val="007267B5"/>
    <w:rsid w:val="0073053B"/>
    <w:rsid w:val="0073136C"/>
    <w:rsid w:val="00731F0F"/>
    <w:rsid w:val="00731F69"/>
    <w:rsid w:val="00732196"/>
    <w:rsid w:val="0073258B"/>
    <w:rsid w:val="0073277B"/>
    <w:rsid w:val="007330A4"/>
    <w:rsid w:val="00733250"/>
    <w:rsid w:val="007335F6"/>
    <w:rsid w:val="00733A8B"/>
    <w:rsid w:val="00735AFB"/>
    <w:rsid w:val="00736920"/>
    <w:rsid w:val="0073755F"/>
    <w:rsid w:val="00737861"/>
    <w:rsid w:val="00740ADD"/>
    <w:rsid w:val="00741404"/>
    <w:rsid w:val="00741A7C"/>
    <w:rsid w:val="007430D5"/>
    <w:rsid w:val="00743D54"/>
    <w:rsid w:val="007449E5"/>
    <w:rsid w:val="00745804"/>
    <w:rsid w:val="007462EE"/>
    <w:rsid w:val="00746C1F"/>
    <w:rsid w:val="00746C5A"/>
    <w:rsid w:val="00746F0B"/>
    <w:rsid w:val="0074766A"/>
    <w:rsid w:val="00747EB3"/>
    <w:rsid w:val="00747FF0"/>
    <w:rsid w:val="007509E4"/>
    <w:rsid w:val="00750B0F"/>
    <w:rsid w:val="007513A8"/>
    <w:rsid w:val="0075174F"/>
    <w:rsid w:val="0075185D"/>
    <w:rsid w:val="007520B7"/>
    <w:rsid w:val="00752B48"/>
    <w:rsid w:val="00752FF6"/>
    <w:rsid w:val="0075343E"/>
    <w:rsid w:val="0075530C"/>
    <w:rsid w:val="0075530E"/>
    <w:rsid w:val="0075540E"/>
    <w:rsid w:val="00755F3E"/>
    <w:rsid w:val="00755FA9"/>
    <w:rsid w:val="007563BE"/>
    <w:rsid w:val="007566BC"/>
    <w:rsid w:val="00760449"/>
    <w:rsid w:val="007607F5"/>
    <w:rsid w:val="0076192D"/>
    <w:rsid w:val="007625C5"/>
    <w:rsid w:val="00762855"/>
    <w:rsid w:val="00764009"/>
    <w:rsid w:val="00764B36"/>
    <w:rsid w:val="00764D4E"/>
    <w:rsid w:val="007653A8"/>
    <w:rsid w:val="00765A1F"/>
    <w:rsid w:val="00766354"/>
    <w:rsid w:val="007664F9"/>
    <w:rsid w:val="007667EC"/>
    <w:rsid w:val="00766BC8"/>
    <w:rsid w:val="007677F8"/>
    <w:rsid w:val="007701BA"/>
    <w:rsid w:val="007702E7"/>
    <w:rsid w:val="00771035"/>
    <w:rsid w:val="00771B07"/>
    <w:rsid w:val="007729B2"/>
    <w:rsid w:val="00773442"/>
    <w:rsid w:val="00774133"/>
    <w:rsid w:val="00775B6D"/>
    <w:rsid w:val="00775D09"/>
    <w:rsid w:val="0077618F"/>
    <w:rsid w:val="00776D68"/>
    <w:rsid w:val="00777475"/>
    <w:rsid w:val="00777D07"/>
    <w:rsid w:val="00780919"/>
    <w:rsid w:val="0078192E"/>
    <w:rsid w:val="00782053"/>
    <w:rsid w:val="00782722"/>
    <w:rsid w:val="00783AE2"/>
    <w:rsid w:val="00784EE4"/>
    <w:rsid w:val="007850EE"/>
    <w:rsid w:val="007856D5"/>
    <w:rsid w:val="00785B95"/>
    <w:rsid w:val="007866E5"/>
    <w:rsid w:val="0078710C"/>
    <w:rsid w:val="0078773A"/>
    <w:rsid w:val="00787B58"/>
    <w:rsid w:val="00787D84"/>
    <w:rsid w:val="00790E96"/>
    <w:rsid w:val="007912F3"/>
    <w:rsid w:val="00792EFA"/>
    <w:rsid w:val="00793366"/>
    <w:rsid w:val="007933B0"/>
    <w:rsid w:val="007935AC"/>
    <w:rsid w:val="00794026"/>
    <w:rsid w:val="007942A5"/>
    <w:rsid w:val="0079440B"/>
    <w:rsid w:val="007961F6"/>
    <w:rsid w:val="007963BF"/>
    <w:rsid w:val="00797A8A"/>
    <w:rsid w:val="007A033F"/>
    <w:rsid w:val="007A068D"/>
    <w:rsid w:val="007A1202"/>
    <w:rsid w:val="007A1892"/>
    <w:rsid w:val="007A2371"/>
    <w:rsid w:val="007A4CA6"/>
    <w:rsid w:val="007A57E0"/>
    <w:rsid w:val="007A58B8"/>
    <w:rsid w:val="007A5EBA"/>
    <w:rsid w:val="007A6FD2"/>
    <w:rsid w:val="007A716F"/>
    <w:rsid w:val="007A755B"/>
    <w:rsid w:val="007A7770"/>
    <w:rsid w:val="007A7B45"/>
    <w:rsid w:val="007B0A76"/>
    <w:rsid w:val="007B1D6B"/>
    <w:rsid w:val="007B2272"/>
    <w:rsid w:val="007B270A"/>
    <w:rsid w:val="007B2E8D"/>
    <w:rsid w:val="007B3A2C"/>
    <w:rsid w:val="007B4337"/>
    <w:rsid w:val="007B47A9"/>
    <w:rsid w:val="007B4AD5"/>
    <w:rsid w:val="007B6233"/>
    <w:rsid w:val="007B679A"/>
    <w:rsid w:val="007B740B"/>
    <w:rsid w:val="007C0695"/>
    <w:rsid w:val="007C1171"/>
    <w:rsid w:val="007C419A"/>
    <w:rsid w:val="007C4CC8"/>
    <w:rsid w:val="007C4CD7"/>
    <w:rsid w:val="007C5426"/>
    <w:rsid w:val="007C5798"/>
    <w:rsid w:val="007C70B3"/>
    <w:rsid w:val="007D0919"/>
    <w:rsid w:val="007D2037"/>
    <w:rsid w:val="007D2065"/>
    <w:rsid w:val="007D32DA"/>
    <w:rsid w:val="007D3D6A"/>
    <w:rsid w:val="007D3F10"/>
    <w:rsid w:val="007D4657"/>
    <w:rsid w:val="007D4832"/>
    <w:rsid w:val="007D4C9E"/>
    <w:rsid w:val="007D5BE0"/>
    <w:rsid w:val="007D62D2"/>
    <w:rsid w:val="007D64AE"/>
    <w:rsid w:val="007D67D7"/>
    <w:rsid w:val="007D7B64"/>
    <w:rsid w:val="007E0E94"/>
    <w:rsid w:val="007E0EAD"/>
    <w:rsid w:val="007E1950"/>
    <w:rsid w:val="007E21B2"/>
    <w:rsid w:val="007E2C4E"/>
    <w:rsid w:val="007E364F"/>
    <w:rsid w:val="007E5CE0"/>
    <w:rsid w:val="007E5DA9"/>
    <w:rsid w:val="007E5E40"/>
    <w:rsid w:val="007E6650"/>
    <w:rsid w:val="007E6D80"/>
    <w:rsid w:val="007E7862"/>
    <w:rsid w:val="007E797F"/>
    <w:rsid w:val="007F0B00"/>
    <w:rsid w:val="007F1905"/>
    <w:rsid w:val="007F1A45"/>
    <w:rsid w:val="007F21AF"/>
    <w:rsid w:val="007F2490"/>
    <w:rsid w:val="007F304E"/>
    <w:rsid w:val="007F367E"/>
    <w:rsid w:val="007F4C07"/>
    <w:rsid w:val="007F665F"/>
    <w:rsid w:val="007F698F"/>
    <w:rsid w:val="007F7606"/>
    <w:rsid w:val="00801300"/>
    <w:rsid w:val="00801B46"/>
    <w:rsid w:val="00802C64"/>
    <w:rsid w:val="00803657"/>
    <w:rsid w:val="00804C8F"/>
    <w:rsid w:val="008055FF"/>
    <w:rsid w:val="00805E52"/>
    <w:rsid w:val="008061D0"/>
    <w:rsid w:val="00806516"/>
    <w:rsid w:val="008076C3"/>
    <w:rsid w:val="008106C6"/>
    <w:rsid w:val="00810B38"/>
    <w:rsid w:val="00810CE5"/>
    <w:rsid w:val="00811EFE"/>
    <w:rsid w:val="008121AE"/>
    <w:rsid w:val="0081250D"/>
    <w:rsid w:val="0081280A"/>
    <w:rsid w:val="00813C72"/>
    <w:rsid w:val="00813F9D"/>
    <w:rsid w:val="008169E2"/>
    <w:rsid w:val="00816BA3"/>
    <w:rsid w:val="008170E7"/>
    <w:rsid w:val="00817B0D"/>
    <w:rsid w:val="008204C7"/>
    <w:rsid w:val="00820992"/>
    <w:rsid w:val="00820AEC"/>
    <w:rsid w:val="00820D06"/>
    <w:rsid w:val="00822A58"/>
    <w:rsid w:val="008233E2"/>
    <w:rsid w:val="00823602"/>
    <w:rsid w:val="00823B36"/>
    <w:rsid w:val="00824FBC"/>
    <w:rsid w:val="00825221"/>
    <w:rsid w:val="008255F5"/>
    <w:rsid w:val="0082618F"/>
    <w:rsid w:val="008262D6"/>
    <w:rsid w:val="0083014E"/>
    <w:rsid w:val="00830C0B"/>
    <w:rsid w:val="00830F1D"/>
    <w:rsid w:val="008311EE"/>
    <w:rsid w:val="0083214A"/>
    <w:rsid w:val="00832AD0"/>
    <w:rsid w:val="00832BDD"/>
    <w:rsid w:val="00833F45"/>
    <w:rsid w:val="00834220"/>
    <w:rsid w:val="00834962"/>
    <w:rsid w:val="0083510A"/>
    <w:rsid w:val="00835CCD"/>
    <w:rsid w:val="00836A90"/>
    <w:rsid w:val="00837AEB"/>
    <w:rsid w:val="008404C2"/>
    <w:rsid w:val="008409DF"/>
    <w:rsid w:val="00841A43"/>
    <w:rsid w:val="008421DA"/>
    <w:rsid w:val="008422B0"/>
    <w:rsid w:val="00842578"/>
    <w:rsid w:val="008429E8"/>
    <w:rsid w:val="00843893"/>
    <w:rsid w:val="00843B76"/>
    <w:rsid w:val="0084408F"/>
    <w:rsid w:val="00844B5E"/>
    <w:rsid w:val="00845723"/>
    <w:rsid w:val="00846369"/>
    <w:rsid w:val="008463A3"/>
    <w:rsid w:val="008466F0"/>
    <w:rsid w:val="008469FA"/>
    <w:rsid w:val="00847B2C"/>
    <w:rsid w:val="00851077"/>
    <w:rsid w:val="00851DCF"/>
    <w:rsid w:val="00851EF9"/>
    <w:rsid w:val="00852E79"/>
    <w:rsid w:val="00853F36"/>
    <w:rsid w:val="00854EA5"/>
    <w:rsid w:val="008557B4"/>
    <w:rsid w:val="00855FC2"/>
    <w:rsid w:val="00856C2C"/>
    <w:rsid w:val="008577FD"/>
    <w:rsid w:val="00860B03"/>
    <w:rsid w:val="00860B29"/>
    <w:rsid w:val="008611D8"/>
    <w:rsid w:val="0086237B"/>
    <w:rsid w:val="00862808"/>
    <w:rsid w:val="0086348C"/>
    <w:rsid w:val="00864563"/>
    <w:rsid w:val="0086497A"/>
    <w:rsid w:val="00864E2C"/>
    <w:rsid w:val="00865116"/>
    <w:rsid w:val="00865750"/>
    <w:rsid w:val="0086578C"/>
    <w:rsid w:val="00865A75"/>
    <w:rsid w:val="00865B27"/>
    <w:rsid w:val="00865B89"/>
    <w:rsid w:val="00865C96"/>
    <w:rsid w:val="008703F6"/>
    <w:rsid w:val="00870E8E"/>
    <w:rsid w:val="00871090"/>
    <w:rsid w:val="008713A1"/>
    <w:rsid w:val="0087290E"/>
    <w:rsid w:val="00873EBF"/>
    <w:rsid w:val="00874696"/>
    <w:rsid w:val="008750A8"/>
    <w:rsid w:val="008754AB"/>
    <w:rsid w:val="0088060C"/>
    <w:rsid w:val="00880AAE"/>
    <w:rsid w:val="00880AAF"/>
    <w:rsid w:val="008826EC"/>
    <w:rsid w:val="00884980"/>
    <w:rsid w:val="00885142"/>
    <w:rsid w:val="00885A19"/>
    <w:rsid w:val="00885CDE"/>
    <w:rsid w:val="00885D3C"/>
    <w:rsid w:val="00886185"/>
    <w:rsid w:val="00887C59"/>
    <w:rsid w:val="00890535"/>
    <w:rsid w:val="008905DD"/>
    <w:rsid w:val="00890DB9"/>
    <w:rsid w:val="00891471"/>
    <w:rsid w:val="00892910"/>
    <w:rsid w:val="00892DC5"/>
    <w:rsid w:val="00893576"/>
    <w:rsid w:val="008939C0"/>
    <w:rsid w:val="00893E73"/>
    <w:rsid w:val="00895468"/>
    <w:rsid w:val="00895A00"/>
    <w:rsid w:val="0089736C"/>
    <w:rsid w:val="008A115B"/>
    <w:rsid w:val="008A2131"/>
    <w:rsid w:val="008A2F23"/>
    <w:rsid w:val="008A3EDA"/>
    <w:rsid w:val="008A43C4"/>
    <w:rsid w:val="008A48EB"/>
    <w:rsid w:val="008A4A1A"/>
    <w:rsid w:val="008A58D4"/>
    <w:rsid w:val="008A59CB"/>
    <w:rsid w:val="008A5BA5"/>
    <w:rsid w:val="008A6AB1"/>
    <w:rsid w:val="008A7144"/>
    <w:rsid w:val="008A7193"/>
    <w:rsid w:val="008A731B"/>
    <w:rsid w:val="008A765B"/>
    <w:rsid w:val="008B02DC"/>
    <w:rsid w:val="008B05C7"/>
    <w:rsid w:val="008B085F"/>
    <w:rsid w:val="008B1329"/>
    <w:rsid w:val="008B24C9"/>
    <w:rsid w:val="008B2DBE"/>
    <w:rsid w:val="008B2FB1"/>
    <w:rsid w:val="008B335B"/>
    <w:rsid w:val="008B368F"/>
    <w:rsid w:val="008B3791"/>
    <w:rsid w:val="008B3CCB"/>
    <w:rsid w:val="008B414F"/>
    <w:rsid w:val="008B4C80"/>
    <w:rsid w:val="008B54E7"/>
    <w:rsid w:val="008B54FB"/>
    <w:rsid w:val="008B57CE"/>
    <w:rsid w:val="008B5BA8"/>
    <w:rsid w:val="008B659F"/>
    <w:rsid w:val="008B790B"/>
    <w:rsid w:val="008C0061"/>
    <w:rsid w:val="008C0F65"/>
    <w:rsid w:val="008C100A"/>
    <w:rsid w:val="008C1396"/>
    <w:rsid w:val="008C26DE"/>
    <w:rsid w:val="008C303D"/>
    <w:rsid w:val="008C3BEE"/>
    <w:rsid w:val="008C4700"/>
    <w:rsid w:val="008C731B"/>
    <w:rsid w:val="008C7D9A"/>
    <w:rsid w:val="008D12EB"/>
    <w:rsid w:val="008D14EB"/>
    <w:rsid w:val="008D2225"/>
    <w:rsid w:val="008D2FB0"/>
    <w:rsid w:val="008D3E33"/>
    <w:rsid w:val="008D43CD"/>
    <w:rsid w:val="008D4752"/>
    <w:rsid w:val="008D5194"/>
    <w:rsid w:val="008D5F65"/>
    <w:rsid w:val="008D606D"/>
    <w:rsid w:val="008D63AD"/>
    <w:rsid w:val="008D745A"/>
    <w:rsid w:val="008D7758"/>
    <w:rsid w:val="008E0028"/>
    <w:rsid w:val="008E03E7"/>
    <w:rsid w:val="008E0BFF"/>
    <w:rsid w:val="008E0EB4"/>
    <w:rsid w:val="008E0FF1"/>
    <w:rsid w:val="008E1AD8"/>
    <w:rsid w:val="008E1B74"/>
    <w:rsid w:val="008E1FA8"/>
    <w:rsid w:val="008E271C"/>
    <w:rsid w:val="008E2D65"/>
    <w:rsid w:val="008E2EB5"/>
    <w:rsid w:val="008E3E48"/>
    <w:rsid w:val="008E418E"/>
    <w:rsid w:val="008E4E5F"/>
    <w:rsid w:val="008E5B44"/>
    <w:rsid w:val="008E5BC6"/>
    <w:rsid w:val="008E6188"/>
    <w:rsid w:val="008E6846"/>
    <w:rsid w:val="008E6A25"/>
    <w:rsid w:val="008E6E4F"/>
    <w:rsid w:val="008E73DD"/>
    <w:rsid w:val="008E7908"/>
    <w:rsid w:val="008E7C41"/>
    <w:rsid w:val="008F2AC8"/>
    <w:rsid w:val="008F33DB"/>
    <w:rsid w:val="008F35C7"/>
    <w:rsid w:val="008F38FD"/>
    <w:rsid w:val="008F4902"/>
    <w:rsid w:val="008F504A"/>
    <w:rsid w:val="008F5193"/>
    <w:rsid w:val="008F5E88"/>
    <w:rsid w:val="008F68C0"/>
    <w:rsid w:val="008F6DB6"/>
    <w:rsid w:val="0090043E"/>
    <w:rsid w:val="0090117F"/>
    <w:rsid w:val="009013A7"/>
    <w:rsid w:val="009017FB"/>
    <w:rsid w:val="009017FC"/>
    <w:rsid w:val="00901D4B"/>
    <w:rsid w:val="00902DA4"/>
    <w:rsid w:val="00902E85"/>
    <w:rsid w:val="009038EE"/>
    <w:rsid w:val="00903B43"/>
    <w:rsid w:val="00903BB5"/>
    <w:rsid w:val="009043C7"/>
    <w:rsid w:val="009048AA"/>
    <w:rsid w:val="00904AA1"/>
    <w:rsid w:val="0090506B"/>
    <w:rsid w:val="009050C9"/>
    <w:rsid w:val="009066FC"/>
    <w:rsid w:val="00906CEB"/>
    <w:rsid w:val="009077B6"/>
    <w:rsid w:val="0091257E"/>
    <w:rsid w:val="009133DC"/>
    <w:rsid w:val="00913B8D"/>
    <w:rsid w:val="00913F9D"/>
    <w:rsid w:val="009140A3"/>
    <w:rsid w:val="0091446E"/>
    <w:rsid w:val="009144A2"/>
    <w:rsid w:val="00914F2A"/>
    <w:rsid w:val="0091510C"/>
    <w:rsid w:val="00915222"/>
    <w:rsid w:val="00915840"/>
    <w:rsid w:val="00915F97"/>
    <w:rsid w:val="00916948"/>
    <w:rsid w:val="00916AC6"/>
    <w:rsid w:val="00917743"/>
    <w:rsid w:val="00917D1A"/>
    <w:rsid w:val="009205FC"/>
    <w:rsid w:val="00922F23"/>
    <w:rsid w:val="00922FD2"/>
    <w:rsid w:val="009244C2"/>
    <w:rsid w:val="009247D0"/>
    <w:rsid w:val="009249A6"/>
    <w:rsid w:val="00924C2E"/>
    <w:rsid w:val="00924CA5"/>
    <w:rsid w:val="009259AC"/>
    <w:rsid w:val="00925CB6"/>
    <w:rsid w:val="00925E6C"/>
    <w:rsid w:val="0092648D"/>
    <w:rsid w:val="00926B1E"/>
    <w:rsid w:val="00926B4F"/>
    <w:rsid w:val="00926F38"/>
    <w:rsid w:val="00927949"/>
    <w:rsid w:val="009304E8"/>
    <w:rsid w:val="00930A04"/>
    <w:rsid w:val="00930B77"/>
    <w:rsid w:val="009313E7"/>
    <w:rsid w:val="009317E3"/>
    <w:rsid w:val="009320AD"/>
    <w:rsid w:val="00932F5E"/>
    <w:rsid w:val="00933EA4"/>
    <w:rsid w:val="00933FC2"/>
    <w:rsid w:val="00934301"/>
    <w:rsid w:val="009357AD"/>
    <w:rsid w:val="00935AE6"/>
    <w:rsid w:val="00936CD1"/>
    <w:rsid w:val="009401E2"/>
    <w:rsid w:val="009402D4"/>
    <w:rsid w:val="00941747"/>
    <w:rsid w:val="00941A58"/>
    <w:rsid w:val="00941B70"/>
    <w:rsid w:val="00941BDC"/>
    <w:rsid w:val="00941EFB"/>
    <w:rsid w:val="00943BE1"/>
    <w:rsid w:val="00943E6C"/>
    <w:rsid w:val="00944145"/>
    <w:rsid w:val="0094423A"/>
    <w:rsid w:val="009443A0"/>
    <w:rsid w:val="009475C0"/>
    <w:rsid w:val="009477EF"/>
    <w:rsid w:val="00947AFB"/>
    <w:rsid w:val="00947CFC"/>
    <w:rsid w:val="00950A49"/>
    <w:rsid w:val="00950DC0"/>
    <w:rsid w:val="00951D7D"/>
    <w:rsid w:val="00952C12"/>
    <w:rsid w:val="00954160"/>
    <w:rsid w:val="00955663"/>
    <w:rsid w:val="00955E14"/>
    <w:rsid w:val="009561B3"/>
    <w:rsid w:val="0095749D"/>
    <w:rsid w:val="00957BA5"/>
    <w:rsid w:val="00960854"/>
    <w:rsid w:val="00960FBA"/>
    <w:rsid w:val="00961009"/>
    <w:rsid w:val="00962AFA"/>
    <w:rsid w:val="00962D7D"/>
    <w:rsid w:val="009630C7"/>
    <w:rsid w:val="00963179"/>
    <w:rsid w:val="00964214"/>
    <w:rsid w:val="00964BFE"/>
    <w:rsid w:val="009659C6"/>
    <w:rsid w:val="00965A7B"/>
    <w:rsid w:val="00966DE3"/>
    <w:rsid w:val="00967613"/>
    <w:rsid w:val="0096773F"/>
    <w:rsid w:val="00967D20"/>
    <w:rsid w:val="00967F38"/>
    <w:rsid w:val="00971670"/>
    <w:rsid w:val="00971B38"/>
    <w:rsid w:val="00972264"/>
    <w:rsid w:val="00972B55"/>
    <w:rsid w:val="009732C6"/>
    <w:rsid w:val="009734BD"/>
    <w:rsid w:val="009738BD"/>
    <w:rsid w:val="00973F53"/>
    <w:rsid w:val="00974078"/>
    <w:rsid w:val="009743B7"/>
    <w:rsid w:val="00974F14"/>
    <w:rsid w:val="009764C4"/>
    <w:rsid w:val="00976BA6"/>
    <w:rsid w:val="00977825"/>
    <w:rsid w:val="00981384"/>
    <w:rsid w:val="00981AF1"/>
    <w:rsid w:val="00981B93"/>
    <w:rsid w:val="00981D60"/>
    <w:rsid w:val="00981FB1"/>
    <w:rsid w:val="0098228B"/>
    <w:rsid w:val="009828DA"/>
    <w:rsid w:val="00983F12"/>
    <w:rsid w:val="00983F61"/>
    <w:rsid w:val="00984EC9"/>
    <w:rsid w:val="00985BAB"/>
    <w:rsid w:val="009867DE"/>
    <w:rsid w:val="00986D80"/>
    <w:rsid w:val="0099148A"/>
    <w:rsid w:val="00991642"/>
    <w:rsid w:val="00991E61"/>
    <w:rsid w:val="0099292C"/>
    <w:rsid w:val="00993B3A"/>
    <w:rsid w:val="00994558"/>
    <w:rsid w:val="00995E48"/>
    <w:rsid w:val="00996148"/>
    <w:rsid w:val="0099668C"/>
    <w:rsid w:val="00996D2A"/>
    <w:rsid w:val="0099718E"/>
    <w:rsid w:val="00997663"/>
    <w:rsid w:val="00997828"/>
    <w:rsid w:val="00997A66"/>
    <w:rsid w:val="00997F03"/>
    <w:rsid w:val="00997F05"/>
    <w:rsid w:val="009A0566"/>
    <w:rsid w:val="009A0880"/>
    <w:rsid w:val="009A08AA"/>
    <w:rsid w:val="009A137F"/>
    <w:rsid w:val="009A210D"/>
    <w:rsid w:val="009A382B"/>
    <w:rsid w:val="009A424D"/>
    <w:rsid w:val="009A46DF"/>
    <w:rsid w:val="009A51BA"/>
    <w:rsid w:val="009A521E"/>
    <w:rsid w:val="009A55F1"/>
    <w:rsid w:val="009A56F7"/>
    <w:rsid w:val="009A5806"/>
    <w:rsid w:val="009A5871"/>
    <w:rsid w:val="009A5912"/>
    <w:rsid w:val="009A5E6B"/>
    <w:rsid w:val="009B0DBA"/>
    <w:rsid w:val="009B14DA"/>
    <w:rsid w:val="009B1B5F"/>
    <w:rsid w:val="009B1CB3"/>
    <w:rsid w:val="009B294F"/>
    <w:rsid w:val="009B2DA7"/>
    <w:rsid w:val="009B2EC2"/>
    <w:rsid w:val="009B36C3"/>
    <w:rsid w:val="009B3BAB"/>
    <w:rsid w:val="009B3BB6"/>
    <w:rsid w:val="009B448B"/>
    <w:rsid w:val="009B57D8"/>
    <w:rsid w:val="009B58C0"/>
    <w:rsid w:val="009B5A5A"/>
    <w:rsid w:val="009B5E37"/>
    <w:rsid w:val="009B6143"/>
    <w:rsid w:val="009B6673"/>
    <w:rsid w:val="009B70E0"/>
    <w:rsid w:val="009B7B63"/>
    <w:rsid w:val="009C033C"/>
    <w:rsid w:val="009C191B"/>
    <w:rsid w:val="009C22B7"/>
    <w:rsid w:val="009C283E"/>
    <w:rsid w:val="009C2BD6"/>
    <w:rsid w:val="009C3837"/>
    <w:rsid w:val="009C38C0"/>
    <w:rsid w:val="009C4266"/>
    <w:rsid w:val="009C5222"/>
    <w:rsid w:val="009C5445"/>
    <w:rsid w:val="009C587F"/>
    <w:rsid w:val="009C5C40"/>
    <w:rsid w:val="009C72AC"/>
    <w:rsid w:val="009C7F5F"/>
    <w:rsid w:val="009D009C"/>
    <w:rsid w:val="009D02CB"/>
    <w:rsid w:val="009D0930"/>
    <w:rsid w:val="009D0987"/>
    <w:rsid w:val="009D22D8"/>
    <w:rsid w:val="009D32E6"/>
    <w:rsid w:val="009D36D7"/>
    <w:rsid w:val="009D4272"/>
    <w:rsid w:val="009D442A"/>
    <w:rsid w:val="009D6B97"/>
    <w:rsid w:val="009D75F0"/>
    <w:rsid w:val="009D7653"/>
    <w:rsid w:val="009E00B5"/>
    <w:rsid w:val="009E1417"/>
    <w:rsid w:val="009E1E58"/>
    <w:rsid w:val="009E1F32"/>
    <w:rsid w:val="009E21F1"/>
    <w:rsid w:val="009E3326"/>
    <w:rsid w:val="009E44DC"/>
    <w:rsid w:val="009E4D53"/>
    <w:rsid w:val="009E54BD"/>
    <w:rsid w:val="009E5829"/>
    <w:rsid w:val="009E5CC8"/>
    <w:rsid w:val="009E665D"/>
    <w:rsid w:val="009E6949"/>
    <w:rsid w:val="009E6BF8"/>
    <w:rsid w:val="009E6D58"/>
    <w:rsid w:val="009E6E2D"/>
    <w:rsid w:val="009E776C"/>
    <w:rsid w:val="009F08BD"/>
    <w:rsid w:val="009F1135"/>
    <w:rsid w:val="009F1587"/>
    <w:rsid w:val="009F1B3B"/>
    <w:rsid w:val="009F28FA"/>
    <w:rsid w:val="009F2FF8"/>
    <w:rsid w:val="009F40C0"/>
    <w:rsid w:val="009F4109"/>
    <w:rsid w:val="009F4E57"/>
    <w:rsid w:val="009F528A"/>
    <w:rsid w:val="009F5B3B"/>
    <w:rsid w:val="00A001EB"/>
    <w:rsid w:val="00A005DB"/>
    <w:rsid w:val="00A00D2D"/>
    <w:rsid w:val="00A01076"/>
    <w:rsid w:val="00A01840"/>
    <w:rsid w:val="00A0245D"/>
    <w:rsid w:val="00A029F8"/>
    <w:rsid w:val="00A02AFB"/>
    <w:rsid w:val="00A02C59"/>
    <w:rsid w:val="00A02E78"/>
    <w:rsid w:val="00A02F57"/>
    <w:rsid w:val="00A0337F"/>
    <w:rsid w:val="00A03DC1"/>
    <w:rsid w:val="00A0499D"/>
    <w:rsid w:val="00A04F83"/>
    <w:rsid w:val="00A054B2"/>
    <w:rsid w:val="00A06518"/>
    <w:rsid w:val="00A066FD"/>
    <w:rsid w:val="00A06A95"/>
    <w:rsid w:val="00A07316"/>
    <w:rsid w:val="00A10984"/>
    <w:rsid w:val="00A11DE7"/>
    <w:rsid w:val="00A12F3C"/>
    <w:rsid w:val="00A13B1B"/>
    <w:rsid w:val="00A14BA9"/>
    <w:rsid w:val="00A15134"/>
    <w:rsid w:val="00A162BC"/>
    <w:rsid w:val="00A1726E"/>
    <w:rsid w:val="00A17615"/>
    <w:rsid w:val="00A17673"/>
    <w:rsid w:val="00A20108"/>
    <w:rsid w:val="00A204CF"/>
    <w:rsid w:val="00A21CD6"/>
    <w:rsid w:val="00A23C94"/>
    <w:rsid w:val="00A23D49"/>
    <w:rsid w:val="00A24159"/>
    <w:rsid w:val="00A243ED"/>
    <w:rsid w:val="00A244FA"/>
    <w:rsid w:val="00A26213"/>
    <w:rsid w:val="00A26709"/>
    <w:rsid w:val="00A27004"/>
    <w:rsid w:val="00A2717E"/>
    <w:rsid w:val="00A272EE"/>
    <w:rsid w:val="00A27A32"/>
    <w:rsid w:val="00A30333"/>
    <w:rsid w:val="00A30467"/>
    <w:rsid w:val="00A30AD5"/>
    <w:rsid w:val="00A30C29"/>
    <w:rsid w:val="00A30E1F"/>
    <w:rsid w:val="00A311FD"/>
    <w:rsid w:val="00A32362"/>
    <w:rsid w:val="00A328E5"/>
    <w:rsid w:val="00A32DC1"/>
    <w:rsid w:val="00A33282"/>
    <w:rsid w:val="00A33F28"/>
    <w:rsid w:val="00A34B01"/>
    <w:rsid w:val="00A34CD3"/>
    <w:rsid w:val="00A34DD6"/>
    <w:rsid w:val="00A3528B"/>
    <w:rsid w:val="00A35C48"/>
    <w:rsid w:val="00A36819"/>
    <w:rsid w:val="00A36989"/>
    <w:rsid w:val="00A37620"/>
    <w:rsid w:val="00A376BD"/>
    <w:rsid w:val="00A376F3"/>
    <w:rsid w:val="00A378BB"/>
    <w:rsid w:val="00A37B00"/>
    <w:rsid w:val="00A37F3D"/>
    <w:rsid w:val="00A4087D"/>
    <w:rsid w:val="00A40D37"/>
    <w:rsid w:val="00A422C6"/>
    <w:rsid w:val="00A431CE"/>
    <w:rsid w:val="00A4354D"/>
    <w:rsid w:val="00A43628"/>
    <w:rsid w:val="00A4364D"/>
    <w:rsid w:val="00A43F43"/>
    <w:rsid w:val="00A43F86"/>
    <w:rsid w:val="00A44675"/>
    <w:rsid w:val="00A45ADB"/>
    <w:rsid w:val="00A46264"/>
    <w:rsid w:val="00A468DD"/>
    <w:rsid w:val="00A4690A"/>
    <w:rsid w:val="00A47B5B"/>
    <w:rsid w:val="00A505E1"/>
    <w:rsid w:val="00A506B9"/>
    <w:rsid w:val="00A50749"/>
    <w:rsid w:val="00A50B57"/>
    <w:rsid w:val="00A5129A"/>
    <w:rsid w:val="00A5145E"/>
    <w:rsid w:val="00A51C82"/>
    <w:rsid w:val="00A5344E"/>
    <w:rsid w:val="00A53822"/>
    <w:rsid w:val="00A54184"/>
    <w:rsid w:val="00A54192"/>
    <w:rsid w:val="00A54329"/>
    <w:rsid w:val="00A549F5"/>
    <w:rsid w:val="00A54EDE"/>
    <w:rsid w:val="00A6035E"/>
    <w:rsid w:val="00A610BB"/>
    <w:rsid w:val="00A61351"/>
    <w:rsid w:val="00A6144C"/>
    <w:rsid w:val="00A61610"/>
    <w:rsid w:val="00A61B19"/>
    <w:rsid w:val="00A6210E"/>
    <w:rsid w:val="00A622E4"/>
    <w:rsid w:val="00A638B1"/>
    <w:rsid w:val="00A640D2"/>
    <w:rsid w:val="00A65888"/>
    <w:rsid w:val="00A66617"/>
    <w:rsid w:val="00A666D0"/>
    <w:rsid w:val="00A671F8"/>
    <w:rsid w:val="00A673A4"/>
    <w:rsid w:val="00A67521"/>
    <w:rsid w:val="00A679B0"/>
    <w:rsid w:val="00A679D3"/>
    <w:rsid w:val="00A67F4A"/>
    <w:rsid w:val="00A7085E"/>
    <w:rsid w:val="00A724AE"/>
    <w:rsid w:val="00A7290F"/>
    <w:rsid w:val="00A7299A"/>
    <w:rsid w:val="00A7325F"/>
    <w:rsid w:val="00A73329"/>
    <w:rsid w:val="00A74490"/>
    <w:rsid w:val="00A74BF2"/>
    <w:rsid w:val="00A75090"/>
    <w:rsid w:val="00A75895"/>
    <w:rsid w:val="00A76C29"/>
    <w:rsid w:val="00A775A0"/>
    <w:rsid w:val="00A7776C"/>
    <w:rsid w:val="00A77948"/>
    <w:rsid w:val="00A808C5"/>
    <w:rsid w:val="00A80A23"/>
    <w:rsid w:val="00A82359"/>
    <w:rsid w:val="00A82E21"/>
    <w:rsid w:val="00A83641"/>
    <w:rsid w:val="00A83B55"/>
    <w:rsid w:val="00A84C75"/>
    <w:rsid w:val="00A865C7"/>
    <w:rsid w:val="00A865D2"/>
    <w:rsid w:val="00A869EA"/>
    <w:rsid w:val="00A87298"/>
    <w:rsid w:val="00A875F3"/>
    <w:rsid w:val="00A9028C"/>
    <w:rsid w:val="00A91149"/>
    <w:rsid w:val="00A917AC"/>
    <w:rsid w:val="00A93A7E"/>
    <w:rsid w:val="00A94AE5"/>
    <w:rsid w:val="00A94C20"/>
    <w:rsid w:val="00A94C8B"/>
    <w:rsid w:val="00A95524"/>
    <w:rsid w:val="00A956FC"/>
    <w:rsid w:val="00A95D5B"/>
    <w:rsid w:val="00A95E5C"/>
    <w:rsid w:val="00A95E5D"/>
    <w:rsid w:val="00A96ED6"/>
    <w:rsid w:val="00A977CC"/>
    <w:rsid w:val="00AA038C"/>
    <w:rsid w:val="00AA1315"/>
    <w:rsid w:val="00AA1B42"/>
    <w:rsid w:val="00AA227F"/>
    <w:rsid w:val="00AA2A00"/>
    <w:rsid w:val="00AA3110"/>
    <w:rsid w:val="00AA3BC7"/>
    <w:rsid w:val="00AA4470"/>
    <w:rsid w:val="00AA4805"/>
    <w:rsid w:val="00AA588F"/>
    <w:rsid w:val="00AA630F"/>
    <w:rsid w:val="00AA65D7"/>
    <w:rsid w:val="00AA661D"/>
    <w:rsid w:val="00AA754A"/>
    <w:rsid w:val="00AB099E"/>
    <w:rsid w:val="00AB1A37"/>
    <w:rsid w:val="00AB275A"/>
    <w:rsid w:val="00AB2A0C"/>
    <w:rsid w:val="00AB2E28"/>
    <w:rsid w:val="00AB4328"/>
    <w:rsid w:val="00AB480E"/>
    <w:rsid w:val="00AB5FA0"/>
    <w:rsid w:val="00AB71ED"/>
    <w:rsid w:val="00AB75CC"/>
    <w:rsid w:val="00AC1612"/>
    <w:rsid w:val="00AC2055"/>
    <w:rsid w:val="00AC21D0"/>
    <w:rsid w:val="00AC232D"/>
    <w:rsid w:val="00AC3157"/>
    <w:rsid w:val="00AC362E"/>
    <w:rsid w:val="00AC4021"/>
    <w:rsid w:val="00AC40E8"/>
    <w:rsid w:val="00AC4750"/>
    <w:rsid w:val="00AC4757"/>
    <w:rsid w:val="00AC48FB"/>
    <w:rsid w:val="00AC49D5"/>
    <w:rsid w:val="00AC5EBC"/>
    <w:rsid w:val="00AC5FB9"/>
    <w:rsid w:val="00AC62D1"/>
    <w:rsid w:val="00AC6DF2"/>
    <w:rsid w:val="00AC7A71"/>
    <w:rsid w:val="00AC7B73"/>
    <w:rsid w:val="00AC7DEB"/>
    <w:rsid w:val="00AD170F"/>
    <w:rsid w:val="00AD1FE4"/>
    <w:rsid w:val="00AD38FE"/>
    <w:rsid w:val="00AD4010"/>
    <w:rsid w:val="00AD4C36"/>
    <w:rsid w:val="00AD52B8"/>
    <w:rsid w:val="00AD5E22"/>
    <w:rsid w:val="00AD6104"/>
    <w:rsid w:val="00AD6AB8"/>
    <w:rsid w:val="00AD6FEC"/>
    <w:rsid w:val="00AD719A"/>
    <w:rsid w:val="00AE0A2E"/>
    <w:rsid w:val="00AE0B9E"/>
    <w:rsid w:val="00AE0D2C"/>
    <w:rsid w:val="00AE0D41"/>
    <w:rsid w:val="00AE2282"/>
    <w:rsid w:val="00AE231C"/>
    <w:rsid w:val="00AE2593"/>
    <w:rsid w:val="00AE354C"/>
    <w:rsid w:val="00AE3B71"/>
    <w:rsid w:val="00AE3BFE"/>
    <w:rsid w:val="00AE42DB"/>
    <w:rsid w:val="00AE480B"/>
    <w:rsid w:val="00AE4D63"/>
    <w:rsid w:val="00AE4E53"/>
    <w:rsid w:val="00AE612C"/>
    <w:rsid w:val="00AE6FC7"/>
    <w:rsid w:val="00AE7BDD"/>
    <w:rsid w:val="00AF0326"/>
    <w:rsid w:val="00AF0957"/>
    <w:rsid w:val="00AF1321"/>
    <w:rsid w:val="00AF2366"/>
    <w:rsid w:val="00AF2601"/>
    <w:rsid w:val="00AF2E7D"/>
    <w:rsid w:val="00AF4B07"/>
    <w:rsid w:val="00AF504C"/>
    <w:rsid w:val="00AF5A7C"/>
    <w:rsid w:val="00AF6098"/>
    <w:rsid w:val="00AF6186"/>
    <w:rsid w:val="00AF64C2"/>
    <w:rsid w:val="00AF6BAA"/>
    <w:rsid w:val="00AF6F68"/>
    <w:rsid w:val="00AF7A3A"/>
    <w:rsid w:val="00AF7C58"/>
    <w:rsid w:val="00B00221"/>
    <w:rsid w:val="00B00E04"/>
    <w:rsid w:val="00B0148F"/>
    <w:rsid w:val="00B0190C"/>
    <w:rsid w:val="00B01F2A"/>
    <w:rsid w:val="00B023E6"/>
    <w:rsid w:val="00B027BF"/>
    <w:rsid w:val="00B02DEA"/>
    <w:rsid w:val="00B0329D"/>
    <w:rsid w:val="00B03CE8"/>
    <w:rsid w:val="00B0451E"/>
    <w:rsid w:val="00B04926"/>
    <w:rsid w:val="00B050FC"/>
    <w:rsid w:val="00B05C2D"/>
    <w:rsid w:val="00B063D8"/>
    <w:rsid w:val="00B06A17"/>
    <w:rsid w:val="00B075E7"/>
    <w:rsid w:val="00B0776A"/>
    <w:rsid w:val="00B07B07"/>
    <w:rsid w:val="00B07F0D"/>
    <w:rsid w:val="00B10DEB"/>
    <w:rsid w:val="00B11407"/>
    <w:rsid w:val="00B11B4B"/>
    <w:rsid w:val="00B127A4"/>
    <w:rsid w:val="00B13CFC"/>
    <w:rsid w:val="00B15CD4"/>
    <w:rsid w:val="00B160DB"/>
    <w:rsid w:val="00B1787F"/>
    <w:rsid w:val="00B17C37"/>
    <w:rsid w:val="00B20791"/>
    <w:rsid w:val="00B20836"/>
    <w:rsid w:val="00B21630"/>
    <w:rsid w:val="00B2186B"/>
    <w:rsid w:val="00B21DE6"/>
    <w:rsid w:val="00B22BD0"/>
    <w:rsid w:val="00B22D9A"/>
    <w:rsid w:val="00B23155"/>
    <w:rsid w:val="00B2321E"/>
    <w:rsid w:val="00B235BB"/>
    <w:rsid w:val="00B237EA"/>
    <w:rsid w:val="00B23B7A"/>
    <w:rsid w:val="00B250EB"/>
    <w:rsid w:val="00B254ED"/>
    <w:rsid w:val="00B25554"/>
    <w:rsid w:val="00B256D0"/>
    <w:rsid w:val="00B271B3"/>
    <w:rsid w:val="00B27A44"/>
    <w:rsid w:val="00B3042C"/>
    <w:rsid w:val="00B30BBF"/>
    <w:rsid w:val="00B313AE"/>
    <w:rsid w:val="00B32670"/>
    <w:rsid w:val="00B32C2F"/>
    <w:rsid w:val="00B32CE1"/>
    <w:rsid w:val="00B32FAB"/>
    <w:rsid w:val="00B3377E"/>
    <w:rsid w:val="00B33C03"/>
    <w:rsid w:val="00B3405E"/>
    <w:rsid w:val="00B3528D"/>
    <w:rsid w:val="00B357B0"/>
    <w:rsid w:val="00B36CAA"/>
    <w:rsid w:val="00B372C5"/>
    <w:rsid w:val="00B374AF"/>
    <w:rsid w:val="00B37DA8"/>
    <w:rsid w:val="00B40A74"/>
    <w:rsid w:val="00B41D47"/>
    <w:rsid w:val="00B41F50"/>
    <w:rsid w:val="00B429C0"/>
    <w:rsid w:val="00B42C53"/>
    <w:rsid w:val="00B43406"/>
    <w:rsid w:val="00B435B2"/>
    <w:rsid w:val="00B43CB4"/>
    <w:rsid w:val="00B43D3B"/>
    <w:rsid w:val="00B43DC0"/>
    <w:rsid w:val="00B443E9"/>
    <w:rsid w:val="00B4452B"/>
    <w:rsid w:val="00B44E56"/>
    <w:rsid w:val="00B462B9"/>
    <w:rsid w:val="00B46543"/>
    <w:rsid w:val="00B46BF6"/>
    <w:rsid w:val="00B47D33"/>
    <w:rsid w:val="00B50471"/>
    <w:rsid w:val="00B50475"/>
    <w:rsid w:val="00B52058"/>
    <w:rsid w:val="00B527F2"/>
    <w:rsid w:val="00B52BE0"/>
    <w:rsid w:val="00B532EF"/>
    <w:rsid w:val="00B54133"/>
    <w:rsid w:val="00B54A3B"/>
    <w:rsid w:val="00B54DF4"/>
    <w:rsid w:val="00B55553"/>
    <w:rsid w:val="00B558DC"/>
    <w:rsid w:val="00B55AF2"/>
    <w:rsid w:val="00B56DDF"/>
    <w:rsid w:val="00B571A8"/>
    <w:rsid w:val="00B57574"/>
    <w:rsid w:val="00B577FE"/>
    <w:rsid w:val="00B611F3"/>
    <w:rsid w:val="00B618FF"/>
    <w:rsid w:val="00B62451"/>
    <w:rsid w:val="00B6283D"/>
    <w:rsid w:val="00B632DC"/>
    <w:rsid w:val="00B637B9"/>
    <w:rsid w:val="00B643B8"/>
    <w:rsid w:val="00B64C0E"/>
    <w:rsid w:val="00B656AE"/>
    <w:rsid w:val="00B65C2F"/>
    <w:rsid w:val="00B6784D"/>
    <w:rsid w:val="00B67DF9"/>
    <w:rsid w:val="00B701ED"/>
    <w:rsid w:val="00B70628"/>
    <w:rsid w:val="00B70B78"/>
    <w:rsid w:val="00B716F4"/>
    <w:rsid w:val="00B71890"/>
    <w:rsid w:val="00B71FB3"/>
    <w:rsid w:val="00B726FF"/>
    <w:rsid w:val="00B76932"/>
    <w:rsid w:val="00B76A54"/>
    <w:rsid w:val="00B76B2C"/>
    <w:rsid w:val="00B8086C"/>
    <w:rsid w:val="00B81818"/>
    <w:rsid w:val="00B81F27"/>
    <w:rsid w:val="00B82247"/>
    <w:rsid w:val="00B825BF"/>
    <w:rsid w:val="00B82810"/>
    <w:rsid w:val="00B82AC9"/>
    <w:rsid w:val="00B83392"/>
    <w:rsid w:val="00B83EA4"/>
    <w:rsid w:val="00B849F1"/>
    <w:rsid w:val="00B84C9E"/>
    <w:rsid w:val="00B8521D"/>
    <w:rsid w:val="00B8564E"/>
    <w:rsid w:val="00B861B4"/>
    <w:rsid w:val="00B86DFE"/>
    <w:rsid w:val="00B8745F"/>
    <w:rsid w:val="00B90990"/>
    <w:rsid w:val="00B91142"/>
    <w:rsid w:val="00B91812"/>
    <w:rsid w:val="00B92214"/>
    <w:rsid w:val="00B92253"/>
    <w:rsid w:val="00B922FF"/>
    <w:rsid w:val="00B9281E"/>
    <w:rsid w:val="00B92C3C"/>
    <w:rsid w:val="00B92D67"/>
    <w:rsid w:val="00B93116"/>
    <w:rsid w:val="00B93444"/>
    <w:rsid w:val="00B93660"/>
    <w:rsid w:val="00B93925"/>
    <w:rsid w:val="00B93B9B"/>
    <w:rsid w:val="00B95187"/>
    <w:rsid w:val="00B969BD"/>
    <w:rsid w:val="00BA005F"/>
    <w:rsid w:val="00BA02B7"/>
    <w:rsid w:val="00BA1567"/>
    <w:rsid w:val="00BA1B54"/>
    <w:rsid w:val="00BA1FFC"/>
    <w:rsid w:val="00BA2860"/>
    <w:rsid w:val="00BA2D55"/>
    <w:rsid w:val="00BA2FD5"/>
    <w:rsid w:val="00BA345C"/>
    <w:rsid w:val="00BA360A"/>
    <w:rsid w:val="00BA3E91"/>
    <w:rsid w:val="00BA49CD"/>
    <w:rsid w:val="00BA5527"/>
    <w:rsid w:val="00BA576D"/>
    <w:rsid w:val="00BA5D43"/>
    <w:rsid w:val="00BA61B9"/>
    <w:rsid w:val="00BA6FD7"/>
    <w:rsid w:val="00BA71B1"/>
    <w:rsid w:val="00BA72F7"/>
    <w:rsid w:val="00BB00B7"/>
    <w:rsid w:val="00BB0637"/>
    <w:rsid w:val="00BB0E2E"/>
    <w:rsid w:val="00BB200A"/>
    <w:rsid w:val="00BB292E"/>
    <w:rsid w:val="00BB2ABD"/>
    <w:rsid w:val="00BB3158"/>
    <w:rsid w:val="00BB33FE"/>
    <w:rsid w:val="00BB345F"/>
    <w:rsid w:val="00BB3609"/>
    <w:rsid w:val="00BB3D55"/>
    <w:rsid w:val="00BB4F6D"/>
    <w:rsid w:val="00BB51EF"/>
    <w:rsid w:val="00BB5883"/>
    <w:rsid w:val="00BB5EA7"/>
    <w:rsid w:val="00BB646B"/>
    <w:rsid w:val="00BB6820"/>
    <w:rsid w:val="00BB68EA"/>
    <w:rsid w:val="00BB6A87"/>
    <w:rsid w:val="00BB7B24"/>
    <w:rsid w:val="00BC075D"/>
    <w:rsid w:val="00BC08B2"/>
    <w:rsid w:val="00BC0FA3"/>
    <w:rsid w:val="00BC1011"/>
    <w:rsid w:val="00BC1C27"/>
    <w:rsid w:val="00BC1D8A"/>
    <w:rsid w:val="00BC1FBC"/>
    <w:rsid w:val="00BC2083"/>
    <w:rsid w:val="00BC2B3E"/>
    <w:rsid w:val="00BC3732"/>
    <w:rsid w:val="00BC3E93"/>
    <w:rsid w:val="00BC4B90"/>
    <w:rsid w:val="00BC540C"/>
    <w:rsid w:val="00BC6883"/>
    <w:rsid w:val="00BC6BBF"/>
    <w:rsid w:val="00BC7933"/>
    <w:rsid w:val="00BD0D73"/>
    <w:rsid w:val="00BD0DBE"/>
    <w:rsid w:val="00BD1572"/>
    <w:rsid w:val="00BD1B0C"/>
    <w:rsid w:val="00BD2755"/>
    <w:rsid w:val="00BD2B11"/>
    <w:rsid w:val="00BD3082"/>
    <w:rsid w:val="00BD3132"/>
    <w:rsid w:val="00BD3ABF"/>
    <w:rsid w:val="00BD466A"/>
    <w:rsid w:val="00BD4F7C"/>
    <w:rsid w:val="00BD6A3C"/>
    <w:rsid w:val="00BD75A3"/>
    <w:rsid w:val="00BD785F"/>
    <w:rsid w:val="00BD7E42"/>
    <w:rsid w:val="00BE0470"/>
    <w:rsid w:val="00BE0D61"/>
    <w:rsid w:val="00BE14E3"/>
    <w:rsid w:val="00BE3774"/>
    <w:rsid w:val="00BE3D1A"/>
    <w:rsid w:val="00BE41E5"/>
    <w:rsid w:val="00BE4309"/>
    <w:rsid w:val="00BE70C5"/>
    <w:rsid w:val="00BF0B37"/>
    <w:rsid w:val="00BF0BBB"/>
    <w:rsid w:val="00BF2F2D"/>
    <w:rsid w:val="00BF4109"/>
    <w:rsid w:val="00BF4C91"/>
    <w:rsid w:val="00BF4CC3"/>
    <w:rsid w:val="00BF5B83"/>
    <w:rsid w:val="00BF78AF"/>
    <w:rsid w:val="00BF7DD3"/>
    <w:rsid w:val="00C012A6"/>
    <w:rsid w:val="00C01A5B"/>
    <w:rsid w:val="00C01A9C"/>
    <w:rsid w:val="00C0200C"/>
    <w:rsid w:val="00C0224A"/>
    <w:rsid w:val="00C0415F"/>
    <w:rsid w:val="00C04C8B"/>
    <w:rsid w:val="00C054C7"/>
    <w:rsid w:val="00C057B5"/>
    <w:rsid w:val="00C072D8"/>
    <w:rsid w:val="00C07D43"/>
    <w:rsid w:val="00C07DC4"/>
    <w:rsid w:val="00C10199"/>
    <w:rsid w:val="00C1087E"/>
    <w:rsid w:val="00C10A1E"/>
    <w:rsid w:val="00C116DE"/>
    <w:rsid w:val="00C116EA"/>
    <w:rsid w:val="00C1326D"/>
    <w:rsid w:val="00C13C91"/>
    <w:rsid w:val="00C1586C"/>
    <w:rsid w:val="00C16A63"/>
    <w:rsid w:val="00C16B21"/>
    <w:rsid w:val="00C16DFB"/>
    <w:rsid w:val="00C17941"/>
    <w:rsid w:val="00C2201A"/>
    <w:rsid w:val="00C22474"/>
    <w:rsid w:val="00C22687"/>
    <w:rsid w:val="00C22EE0"/>
    <w:rsid w:val="00C230E4"/>
    <w:rsid w:val="00C23C63"/>
    <w:rsid w:val="00C23ECE"/>
    <w:rsid w:val="00C240A9"/>
    <w:rsid w:val="00C2433F"/>
    <w:rsid w:val="00C2777C"/>
    <w:rsid w:val="00C30BEB"/>
    <w:rsid w:val="00C32250"/>
    <w:rsid w:val="00C323E1"/>
    <w:rsid w:val="00C32434"/>
    <w:rsid w:val="00C32E4D"/>
    <w:rsid w:val="00C32EB9"/>
    <w:rsid w:val="00C32F0A"/>
    <w:rsid w:val="00C333A0"/>
    <w:rsid w:val="00C33E45"/>
    <w:rsid w:val="00C34155"/>
    <w:rsid w:val="00C3457E"/>
    <w:rsid w:val="00C34DDA"/>
    <w:rsid w:val="00C35FBF"/>
    <w:rsid w:val="00C3666E"/>
    <w:rsid w:val="00C366CE"/>
    <w:rsid w:val="00C36A81"/>
    <w:rsid w:val="00C36AB4"/>
    <w:rsid w:val="00C40CC2"/>
    <w:rsid w:val="00C4134E"/>
    <w:rsid w:val="00C41944"/>
    <w:rsid w:val="00C41974"/>
    <w:rsid w:val="00C42D24"/>
    <w:rsid w:val="00C42ED0"/>
    <w:rsid w:val="00C447AD"/>
    <w:rsid w:val="00C450FC"/>
    <w:rsid w:val="00C45446"/>
    <w:rsid w:val="00C457AF"/>
    <w:rsid w:val="00C45B62"/>
    <w:rsid w:val="00C463F8"/>
    <w:rsid w:val="00C50657"/>
    <w:rsid w:val="00C507FB"/>
    <w:rsid w:val="00C5118B"/>
    <w:rsid w:val="00C51193"/>
    <w:rsid w:val="00C51DFB"/>
    <w:rsid w:val="00C51EF9"/>
    <w:rsid w:val="00C51F77"/>
    <w:rsid w:val="00C52574"/>
    <w:rsid w:val="00C53210"/>
    <w:rsid w:val="00C53C72"/>
    <w:rsid w:val="00C53F4A"/>
    <w:rsid w:val="00C53FAE"/>
    <w:rsid w:val="00C54125"/>
    <w:rsid w:val="00C54809"/>
    <w:rsid w:val="00C5530E"/>
    <w:rsid w:val="00C55B54"/>
    <w:rsid w:val="00C56184"/>
    <w:rsid w:val="00C56BD7"/>
    <w:rsid w:val="00C576CF"/>
    <w:rsid w:val="00C5789E"/>
    <w:rsid w:val="00C57C57"/>
    <w:rsid w:val="00C6039C"/>
    <w:rsid w:val="00C6098E"/>
    <w:rsid w:val="00C611B5"/>
    <w:rsid w:val="00C6152C"/>
    <w:rsid w:val="00C61EB2"/>
    <w:rsid w:val="00C621C2"/>
    <w:rsid w:val="00C62766"/>
    <w:rsid w:val="00C633DD"/>
    <w:rsid w:val="00C635D8"/>
    <w:rsid w:val="00C637BF"/>
    <w:rsid w:val="00C63B15"/>
    <w:rsid w:val="00C642E4"/>
    <w:rsid w:val="00C64C0F"/>
    <w:rsid w:val="00C66146"/>
    <w:rsid w:val="00C66762"/>
    <w:rsid w:val="00C66A73"/>
    <w:rsid w:val="00C66AF9"/>
    <w:rsid w:val="00C67278"/>
    <w:rsid w:val="00C6782E"/>
    <w:rsid w:val="00C67FDB"/>
    <w:rsid w:val="00C7171D"/>
    <w:rsid w:val="00C72A7A"/>
    <w:rsid w:val="00C73A62"/>
    <w:rsid w:val="00C74810"/>
    <w:rsid w:val="00C75B0C"/>
    <w:rsid w:val="00C75DDA"/>
    <w:rsid w:val="00C7657C"/>
    <w:rsid w:val="00C76E68"/>
    <w:rsid w:val="00C770C7"/>
    <w:rsid w:val="00C77F37"/>
    <w:rsid w:val="00C80CCD"/>
    <w:rsid w:val="00C80D0A"/>
    <w:rsid w:val="00C81339"/>
    <w:rsid w:val="00C82138"/>
    <w:rsid w:val="00C82465"/>
    <w:rsid w:val="00C825EA"/>
    <w:rsid w:val="00C835D3"/>
    <w:rsid w:val="00C841FF"/>
    <w:rsid w:val="00C85159"/>
    <w:rsid w:val="00C853CC"/>
    <w:rsid w:val="00C85867"/>
    <w:rsid w:val="00C85DB4"/>
    <w:rsid w:val="00C8649E"/>
    <w:rsid w:val="00C8682C"/>
    <w:rsid w:val="00C86BF1"/>
    <w:rsid w:val="00C86CE8"/>
    <w:rsid w:val="00C86FAA"/>
    <w:rsid w:val="00C87367"/>
    <w:rsid w:val="00C87CEB"/>
    <w:rsid w:val="00C87FAA"/>
    <w:rsid w:val="00C90D68"/>
    <w:rsid w:val="00C91F56"/>
    <w:rsid w:val="00C927FF"/>
    <w:rsid w:val="00C929E4"/>
    <w:rsid w:val="00C92CB8"/>
    <w:rsid w:val="00C93220"/>
    <w:rsid w:val="00C936A2"/>
    <w:rsid w:val="00C939FE"/>
    <w:rsid w:val="00C93B7A"/>
    <w:rsid w:val="00C94948"/>
    <w:rsid w:val="00C95180"/>
    <w:rsid w:val="00C95933"/>
    <w:rsid w:val="00C963CC"/>
    <w:rsid w:val="00CA189A"/>
    <w:rsid w:val="00CA3E4F"/>
    <w:rsid w:val="00CA437E"/>
    <w:rsid w:val="00CA4612"/>
    <w:rsid w:val="00CA4810"/>
    <w:rsid w:val="00CA4BDA"/>
    <w:rsid w:val="00CA5D74"/>
    <w:rsid w:val="00CA71D4"/>
    <w:rsid w:val="00CA7A99"/>
    <w:rsid w:val="00CB0365"/>
    <w:rsid w:val="00CB05E1"/>
    <w:rsid w:val="00CB1F66"/>
    <w:rsid w:val="00CB247A"/>
    <w:rsid w:val="00CB2951"/>
    <w:rsid w:val="00CB2F53"/>
    <w:rsid w:val="00CB3235"/>
    <w:rsid w:val="00CB34AC"/>
    <w:rsid w:val="00CB37D6"/>
    <w:rsid w:val="00CB54DD"/>
    <w:rsid w:val="00CB5951"/>
    <w:rsid w:val="00CB5E2A"/>
    <w:rsid w:val="00CB6EB9"/>
    <w:rsid w:val="00CB7CEE"/>
    <w:rsid w:val="00CC21C7"/>
    <w:rsid w:val="00CC286E"/>
    <w:rsid w:val="00CC3051"/>
    <w:rsid w:val="00CC49B5"/>
    <w:rsid w:val="00CC644B"/>
    <w:rsid w:val="00CC7395"/>
    <w:rsid w:val="00CD0FA4"/>
    <w:rsid w:val="00CD1F2C"/>
    <w:rsid w:val="00CD282B"/>
    <w:rsid w:val="00CD320E"/>
    <w:rsid w:val="00CD36E5"/>
    <w:rsid w:val="00CD4059"/>
    <w:rsid w:val="00CD4C35"/>
    <w:rsid w:val="00CD57EC"/>
    <w:rsid w:val="00CD5DE7"/>
    <w:rsid w:val="00CD600C"/>
    <w:rsid w:val="00CD66D3"/>
    <w:rsid w:val="00CD717D"/>
    <w:rsid w:val="00CD7369"/>
    <w:rsid w:val="00CD7410"/>
    <w:rsid w:val="00CD7780"/>
    <w:rsid w:val="00CD7EDD"/>
    <w:rsid w:val="00CD7F64"/>
    <w:rsid w:val="00CE0787"/>
    <w:rsid w:val="00CE0B0E"/>
    <w:rsid w:val="00CE112D"/>
    <w:rsid w:val="00CE1B2F"/>
    <w:rsid w:val="00CE206F"/>
    <w:rsid w:val="00CE2ED0"/>
    <w:rsid w:val="00CE2FEC"/>
    <w:rsid w:val="00CE3811"/>
    <w:rsid w:val="00CE3831"/>
    <w:rsid w:val="00CE3AFE"/>
    <w:rsid w:val="00CE3FF7"/>
    <w:rsid w:val="00CE435D"/>
    <w:rsid w:val="00CE48D1"/>
    <w:rsid w:val="00CE4DF6"/>
    <w:rsid w:val="00CE51B0"/>
    <w:rsid w:val="00CE62FB"/>
    <w:rsid w:val="00CE7336"/>
    <w:rsid w:val="00CE746D"/>
    <w:rsid w:val="00CF0421"/>
    <w:rsid w:val="00CF0A51"/>
    <w:rsid w:val="00CF12A6"/>
    <w:rsid w:val="00CF214D"/>
    <w:rsid w:val="00CF323F"/>
    <w:rsid w:val="00CF3C6A"/>
    <w:rsid w:val="00CF3D01"/>
    <w:rsid w:val="00CF4367"/>
    <w:rsid w:val="00CF52A4"/>
    <w:rsid w:val="00CF5410"/>
    <w:rsid w:val="00CF5B45"/>
    <w:rsid w:val="00CF5B67"/>
    <w:rsid w:val="00CF610E"/>
    <w:rsid w:val="00CF66DC"/>
    <w:rsid w:val="00CF7430"/>
    <w:rsid w:val="00CF764F"/>
    <w:rsid w:val="00CF7AF2"/>
    <w:rsid w:val="00CF7B9B"/>
    <w:rsid w:val="00D00ABB"/>
    <w:rsid w:val="00D00EF5"/>
    <w:rsid w:val="00D015CA"/>
    <w:rsid w:val="00D020D8"/>
    <w:rsid w:val="00D02EEC"/>
    <w:rsid w:val="00D03164"/>
    <w:rsid w:val="00D033BE"/>
    <w:rsid w:val="00D03551"/>
    <w:rsid w:val="00D03949"/>
    <w:rsid w:val="00D03980"/>
    <w:rsid w:val="00D03A35"/>
    <w:rsid w:val="00D041C5"/>
    <w:rsid w:val="00D04589"/>
    <w:rsid w:val="00D05EC0"/>
    <w:rsid w:val="00D06A63"/>
    <w:rsid w:val="00D06AC5"/>
    <w:rsid w:val="00D06B01"/>
    <w:rsid w:val="00D0704B"/>
    <w:rsid w:val="00D0774F"/>
    <w:rsid w:val="00D077EE"/>
    <w:rsid w:val="00D07E0E"/>
    <w:rsid w:val="00D07EC1"/>
    <w:rsid w:val="00D11478"/>
    <w:rsid w:val="00D11955"/>
    <w:rsid w:val="00D1196B"/>
    <w:rsid w:val="00D119E3"/>
    <w:rsid w:val="00D1209E"/>
    <w:rsid w:val="00D12597"/>
    <w:rsid w:val="00D13863"/>
    <w:rsid w:val="00D1436E"/>
    <w:rsid w:val="00D14BC8"/>
    <w:rsid w:val="00D14CF4"/>
    <w:rsid w:val="00D14F9A"/>
    <w:rsid w:val="00D1528C"/>
    <w:rsid w:val="00D15778"/>
    <w:rsid w:val="00D15ED0"/>
    <w:rsid w:val="00D16A53"/>
    <w:rsid w:val="00D1758C"/>
    <w:rsid w:val="00D1776F"/>
    <w:rsid w:val="00D17C58"/>
    <w:rsid w:val="00D2021F"/>
    <w:rsid w:val="00D20293"/>
    <w:rsid w:val="00D203F6"/>
    <w:rsid w:val="00D20692"/>
    <w:rsid w:val="00D20A3A"/>
    <w:rsid w:val="00D2110F"/>
    <w:rsid w:val="00D2155E"/>
    <w:rsid w:val="00D21562"/>
    <w:rsid w:val="00D21B3E"/>
    <w:rsid w:val="00D21C81"/>
    <w:rsid w:val="00D21FED"/>
    <w:rsid w:val="00D2270E"/>
    <w:rsid w:val="00D228DC"/>
    <w:rsid w:val="00D22E65"/>
    <w:rsid w:val="00D23437"/>
    <w:rsid w:val="00D23FDA"/>
    <w:rsid w:val="00D24251"/>
    <w:rsid w:val="00D24A90"/>
    <w:rsid w:val="00D25E97"/>
    <w:rsid w:val="00D31CC5"/>
    <w:rsid w:val="00D31EB9"/>
    <w:rsid w:val="00D343E2"/>
    <w:rsid w:val="00D35449"/>
    <w:rsid w:val="00D354B2"/>
    <w:rsid w:val="00D35A6F"/>
    <w:rsid w:val="00D35B95"/>
    <w:rsid w:val="00D35DF1"/>
    <w:rsid w:val="00D3603E"/>
    <w:rsid w:val="00D361A2"/>
    <w:rsid w:val="00D364CC"/>
    <w:rsid w:val="00D3656C"/>
    <w:rsid w:val="00D36FC4"/>
    <w:rsid w:val="00D37288"/>
    <w:rsid w:val="00D400A1"/>
    <w:rsid w:val="00D40723"/>
    <w:rsid w:val="00D40E08"/>
    <w:rsid w:val="00D415A1"/>
    <w:rsid w:val="00D42773"/>
    <w:rsid w:val="00D4365A"/>
    <w:rsid w:val="00D43873"/>
    <w:rsid w:val="00D44B3F"/>
    <w:rsid w:val="00D44C2E"/>
    <w:rsid w:val="00D45414"/>
    <w:rsid w:val="00D46106"/>
    <w:rsid w:val="00D46B43"/>
    <w:rsid w:val="00D5062C"/>
    <w:rsid w:val="00D51230"/>
    <w:rsid w:val="00D523CE"/>
    <w:rsid w:val="00D53C0F"/>
    <w:rsid w:val="00D53D56"/>
    <w:rsid w:val="00D53DC1"/>
    <w:rsid w:val="00D53EFE"/>
    <w:rsid w:val="00D566BD"/>
    <w:rsid w:val="00D570A2"/>
    <w:rsid w:val="00D57A4D"/>
    <w:rsid w:val="00D60298"/>
    <w:rsid w:val="00D60AA7"/>
    <w:rsid w:val="00D60C36"/>
    <w:rsid w:val="00D60D87"/>
    <w:rsid w:val="00D60F97"/>
    <w:rsid w:val="00D6201A"/>
    <w:rsid w:val="00D6226D"/>
    <w:rsid w:val="00D63372"/>
    <w:rsid w:val="00D63D97"/>
    <w:rsid w:val="00D63E13"/>
    <w:rsid w:val="00D6435F"/>
    <w:rsid w:val="00D645F5"/>
    <w:rsid w:val="00D65FF1"/>
    <w:rsid w:val="00D72603"/>
    <w:rsid w:val="00D7356F"/>
    <w:rsid w:val="00D74B4F"/>
    <w:rsid w:val="00D74F9A"/>
    <w:rsid w:val="00D74FDD"/>
    <w:rsid w:val="00D75D04"/>
    <w:rsid w:val="00D75E28"/>
    <w:rsid w:val="00D75FCA"/>
    <w:rsid w:val="00D762E6"/>
    <w:rsid w:val="00D77256"/>
    <w:rsid w:val="00D772C2"/>
    <w:rsid w:val="00D8008E"/>
    <w:rsid w:val="00D800ED"/>
    <w:rsid w:val="00D805D4"/>
    <w:rsid w:val="00D81244"/>
    <w:rsid w:val="00D8144F"/>
    <w:rsid w:val="00D8170F"/>
    <w:rsid w:val="00D8172B"/>
    <w:rsid w:val="00D81AEF"/>
    <w:rsid w:val="00D82045"/>
    <w:rsid w:val="00D821F0"/>
    <w:rsid w:val="00D82B80"/>
    <w:rsid w:val="00D82BB0"/>
    <w:rsid w:val="00D82C45"/>
    <w:rsid w:val="00D83CE6"/>
    <w:rsid w:val="00D8609D"/>
    <w:rsid w:val="00D872E9"/>
    <w:rsid w:val="00D873AA"/>
    <w:rsid w:val="00D87542"/>
    <w:rsid w:val="00D908A8"/>
    <w:rsid w:val="00D91DE7"/>
    <w:rsid w:val="00D92EC5"/>
    <w:rsid w:val="00D93FDC"/>
    <w:rsid w:val="00D93FE7"/>
    <w:rsid w:val="00D9427A"/>
    <w:rsid w:val="00D94362"/>
    <w:rsid w:val="00D943AD"/>
    <w:rsid w:val="00D94D9B"/>
    <w:rsid w:val="00D95136"/>
    <w:rsid w:val="00D9536F"/>
    <w:rsid w:val="00D95D81"/>
    <w:rsid w:val="00D9642E"/>
    <w:rsid w:val="00D966D2"/>
    <w:rsid w:val="00D977B6"/>
    <w:rsid w:val="00D97AE4"/>
    <w:rsid w:val="00D97E94"/>
    <w:rsid w:val="00DA2725"/>
    <w:rsid w:val="00DA28CB"/>
    <w:rsid w:val="00DA3E49"/>
    <w:rsid w:val="00DA4A31"/>
    <w:rsid w:val="00DA6192"/>
    <w:rsid w:val="00DA6A6D"/>
    <w:rsid w:val="00DA78C1"/>
    <w:rsid w:val="00DA7B04"/>
    <w:rsid w:val="00DA7C66"/>
    <w:rsid w:val="00DB12E2"/>
    <w:rsid w:val="00DB13C5"/>
    <w:rsid w:val="00DB24B1"/>
    <w:rsid w:val="00DB36C2"/>
    <w:rsid w:val="00DB4BC2"/>
    <w:rsid w:val="00DB5779"/>
    <w:rsid w:val="00DB64E5"/>
    <w:rsid w:val="00DB6C3D"/>
    <w:rsid w:val="00DB7196"/>
    <w:rsid w:val="00DB71F1"/>
    <w:rsid w:val="00DC02A4"/>
    <w:rsid w:val="00DC169B"/>
    <w:rsid w:val="00DC17D9"/>
    <w:rsid w:val="00DC1917"/>
    <w:rsid w:val="00DC2672"/>
    <w:rsid w:val="00DC2AB9"/>
    <w:rsid w:val="00DC3A1C"/>
    <w:rsid w:val="00DC3BB2"/>
    <w:rsid w:val="00DC4067"/>
    <w:rsid w:val="00DC4567"/>
    <w:rsid w:val="00DC5272"/>
    <w:rsid w:val="00DC62A4"/>
    <w:rsid w:val="00DC63F0"/>
    <w:rsid w:val="00DC6406"/>
    <w:rsid w:val="00DC67C0"/>
    <w:rsid w:val="00DD003F"/>
    <w:rsid w:val="00DD09DF"/>
    <w:rsid w:val="00DD2079"/>
    <w:rsid w:val="00DD22F6"/>
    <w:rsid w:val="00DD27C1"/>
    <w:rsid w:val="00DD3029"/>
    <w:rsid w:val="00DD3E69"/>
    <w:rsid w:val="00DD40A7"/>
    <w:rsid w:val="00DD4EFF"/>
    <w:rsid w:val="00DD6EE5"/>
    <w:rsid w:val="00DD73D8"/>
    <w:rsid w:val="00DD77D0"/>
    <w:rsid w:val="00DE0885"/>
    <w:rsid w:val="00DE092E"/>
    <w:rsid w:val="00DE111C"/>
    <w:rsid w:val="00DE16B7"/>
    <w:rsid w:val="00DE1AFD"/>
    <w:rsid w:val="00DE209D"/>
    <w:rsid w:val="00DE26E0"/>
    <w:rsid w:val="00DE2BA7"/>
    <w:rsid w:val="00DE331F"/>
    <w:rsid w:val="00DE386C"/>
    <w:rsid w:val="00DE4D35"/>
    <w:rsid w:val="00DE624B"/>
    <w:rsid w:val="00DE65FC"/>
    <w:rsid w:val="00DE68AD"/>
    <w:rsid w:val="00DE6C67"/>
    <w:rsid w:val="00DE73B9"/>
    <w:rsid w:val="00DE7E07"/>
    <w:rsid w:val="00DF0549"/>
    <w:rsid w:val="00DF098B"/>
    <w:rsid w:val="00DF0CF5"/>
    <w:rsid w:val="00DF0F1D"/>
    <w:rsid w:val="00DF0FCB"/>
    <w:rsid w:val="00DF11C4"/>
    <w:rsid w:val="00DF1680"/>
    <w:rsid w:val="00DF1960"/>
    <w:rsid w:val="00DF1A3C"/>
    <w:rsid w:val="00DF208F"/>
    <w:rsid w:val="00DF210C"/>
    <w:rsid w:val="00DF21AE"/>
    <w:rsid w:val="00DF247F"/>
    <w:rsid w:val="00DF24AF"/>
    <w:rsid w:val="00DF2D13"/>
    <w:rsid w:val="00DF3AEA"/>
    <w:rsid w:val="00DF42D3"/>
    <w:rsid w:val="00DF464A"/>
    <w:rsid w:val="00DF4853"/>
    <w:rsid w:val="00DF4B6A"/>
    <w:rsid w:val="00DF4E38"/>
    <w:rsid w:val="00DF52E3"/>
    <w:rsid w:val="00DF65DB"/>
    <w:rsid w:val="00DF6E12"/>
    <w:rsid w:val="00E008FF"/>
    <w:rsid w:val="00E00AF3"/>
    <w:rsid w:val="00E0111F"/>
    <w:rsid w:val="00E01672"/>
    <w:rsid w:val="00E02362"/>
    <w:rsid w:val="00E02C09"/>
    <w:rsid w:val="00E0378F"/>
    <w:rsid w:val="00E047EB"/>
    <w:rsid w:val="00E04D59"/>
    <w:rsid w:val="00E0590C"/>
    <w:rsid w:val="00E05BEB"/>
    <w:rsid w:val="00E06312"/>
    <w:rsid w:val="00E06408"/>
    <w:rsid w:val="00E06545"/>
    <w:rsid w:val="00E077F3"/>
    <w:rsid w:val="00E07DA1"/>
    <w:rsid w:val="00E10386"/>
    <w:rsid w:val="00E1113C"/>
    <w:rsid w:val="00E1128C"/>
    <w:rsid w:val="00E1203E"/>
    <w:rsid w:val="00E123CB"/>
    <w:rsid w:val="00E1276B"/>
    <w:rsid w:val="00E128A9"/>
    <w:rsid w:val="00E12A0E"/>
    <w:rsid w:val="00E12C21"/>
    <w:rsid w:val="00E13370"/>
    <w:rsid w:val="00E138CD"/>
    <w:rsid w:val="00E13DBA"/>
    <w:rsid w:val="00E13FB2"/>
    <w:rsid w:val="00E1557C"/>
    <w:rsid w:val="00E15BD5"/>
    <w:rsid w:val="00E16ACF"/>
    <w:rsid w:val="00E1707B"/>
    <w:rsid w:val="00E170C9"/>
    <w:rsid w:val="00E17C5D"/>
    <w:rsid w:val="00E17C64"/>
    <w:rsid w:val="00E20611"/>
    <w:rsid w:val="00E20B67"/>
    <w:rsid w:val="00E20E13"/>
    <w:rsid w:val="00E21DBC"/>
    <w:rsid w:val="00E224C0"/>
    <w:rsid w:val="00E22D9F"/>
    <w:rsid w:val="00E24548"/>
    <w:rsid w:val="00E24DDF"/>
    <w:rsid w:val="00E254AB"/>
    <w:rsid w:val="00E25D46"/>
    <w:rsid w:val="00E27463"/>
    <w:rsid w:val="00E275D7"/>
    <w:rsid w:val="00E27DBE"/>
    <w:rsid w:val="00E322DA"/>
    <w:rsid w:val="00E323DE"/>
    <w:rsid w:val="00E32AB1"/>
    <w:rsid w:val="00E32AF7"/>
    <w:rsid w:val="00E32B5B"/>
    <w:rsid w:val="00E33481"/>
    <w:rsid w:val="00E33BBD"/>
    <w:rsid w:val="00E33C4E"/>
    <w:rsid w:val="00E34577"/>
    <w:rsid w:val="00E348EF"/>
    <w:rsid w:val="00E351AF"/>
    <w:rsid w:val="00E35E46"/>
    <w:rsid w:val="00E36A4E"/>
    <w:rsid w:val="00E36C71"/>
    <w:rsid w:val="00E40404"/>
    <w:rsid w:val="00E40954"/>
    <w:rsid w:val="00E40B6C"/>
    <w:rsid w:val="00E40F13"/>
    <w:rsid w:val="00E423B1"/>
    <w:rsid w:val="00E42618"/>
    <w:rsid w:val="00E42D60"/>
    <w:rsid w:val="00E437E9"/>
    <w:rsid w:val="00E459C6"/>
    <w:rsid w:val="00E459C7"/>
    <w:rsid w:val="00E47574"/>
    <w:rsid w:val="00E47589"/>
    <w:rsid w:val="00E47C2F"/>
    <w:rsid w:val="00E50300"/>
    <w:rsid w:val="00E50C47"/>
    <w:rsid w:val="00E513B3"/>
    <w:rsid w:val="00E515ED"/>
    <w:rsid w:val="00E51EEF"/>
    <w:rsid w:val="00E52A3C"/>
    <w:rsid w:val="00E52CA7"/>
    <w:rsid w:val="00E53554"/>
    <w:rsid w:val="00E54833"/>
    <w:rsid w:val="00E5539C"/>
    <w:rsid w:val="00E554CC"/>
    <w:rsid w:val="00E55AA7"/>
    <w:rsid w:val="00E56519"/>
    <w:rsid w:val="00E565BE"/>
    <w:rsid w:val="00E57150"/>
    <w:rsid w:val="00E574B2"/>
    <w:rsid w:val="00E57960"/>
    <w:rsid w:val="00E6044F"/>
    <w:rsid w:val="00E6088E"/>
    <w:rsid w:val="00E60BD6"/>
    <w:rsid w:val="00E63773"/>
    <w:rsid w:val="00E63E16"/>
    <w:rsid w:val="00E64915"/>
    <w:rsid w:val="00E6575B"/>
    <w:rsid w:val="00E65AC6"/>
    <w:rsid w:val="00E661D4"/>
    <w:rsid w:val="00E6653F"/>
    <w:rsid w:val="00E670B4"/>
    <w:rsid w:val="00E70091"/>
    <w:rsid w:val="00E70272"/>
    <w:rsid w:val="00E70302"/>
    <w:rsid w:val="00E7041F"/>
    <w:rsid w:val="00E716C6"/>
    <w:rsid w:val="00E71768"/>
    <w:rsid w:val="00E71896"/>
    <w:rsid w:val="00E720F5"/>
    <w:rsid w:val="00E72B16"/>
    <w:rsid w:val="00E733FB"/>
    <w:rsid w:val="00E747FD"/>
    <w:rsid w:val="00E75126"/>
    <w:rsid w:val="00E7581F"/>
    <w:rsid w:val="00E75DD3"/>
    <w:rsid w:val="00E76B94"/>
    <w:rsid w:val="00E76D47"/>
    <w:rsid w:val="00E7768C"/>
    <w:rsid w:val="00E8033D"/>
    <w:rsid w:val="00E806C6"/>
    <w:rsid w:val="00E8093A"/>
    <w:rsid w:val="00E814B4"/>
    <w:rsid w:val="00E82037"/>
    <w:rsid w:val="00E82A81"/>
    <w:rsid w:val="00E83A77"/>
    <w:rsid w:val="00E8402C"/>
    <w:rsid w:val="00E8414F"/>
    <w:rsid w:val="00E844C8"/>
    <w:rsid w:val="00E849F7"/>
    <w:rsid w:val="00E84D41"/>
    <w:rsid w:val="00E8556A"/>
    <w:rsid w:val="00E85783"/>
    <w:rsid w:val="00E87489"/>
    <w:rsid w:val="00E90208"/>
    <w:rsid w:val="00E90234"/>
    <w:rsid w:val="00E90302"/>
    <w:rsid w:val="00E915F0"/>
    <w:rsid w:val="00E91897"/>
    <w:rsid w:val="00E918DE"/>
    <w:rsid w:val="00E94C66"/>
    <w:rsid w:val="00E94ED8"/>
    <w:rsid w:val="00E94FB2"/>
    <w:rsid w:val="00E95454"/>
    <w:rsid w:val="00E95576"/>
    <w:rsid w:val="00E9597F"/>
    <w:rsid w:val="00E96438"/>
    <w:rsid w:val="00E96720"/>
    <w:rsid w:val="00E97396"/>
    <w:rsid w:val="00E975AF"/>
    <w:rsid w:val="00E976FF"/>
    <w:rsid w:val="00E97C1F"/>
    <w:rsid w:val="00E97D7C"/>
    <w:rsid w:val="00E97EBE"/>
    <w:rsid w:val="00EA01BE"/>
    <w:rsid w:val="00EA094A"/>
    <w:rsid w:val="00EA0CED"/>
    <w:rsid w:val="00EA185E"/>
    <w:rsid w:val="00EA1BF8"/>
    <w:rsid w:val="00EA20B7"/>
    <w:rsid w:val="00EA2404"/>
    <w:rsid w:val="00EA2BF6"/>
    <w:rsid w:val="00EA32B2"/>
    <w:rsid w:val="00EA3840"/>
    <w:rsid w:val="00EA4135"/>
    <w:rsid w:val="00EA45AC"/>
    <w:rsid w:val="00EA4A6C"/>
    <w:rsid w:val="00EA4F19"/>
    <w:rsid w:val="00EA5052"/>
    <w:rsid w:val="00EA592A"/>
    <w:rsid w:val="00EA6B55"/>
    <w:rsid w:val="00EA746A"/>
    <w:rsid w:val="00EA74CE"/>
    <w:rsid w:val="00EA7C3C"/>
    <w:rsid w:val="00EB0C64"/>
    <w:rsid w:val="00EB0E89"/>
    <w:rsid w:val="00EB14E4"/>
    <w:rsid w:val="00EB1ED4"/>
    <w:rsid w:val="00EB24AD"/>
    <w:rsid w:val="00EB32A5"/>
    <w:rsid w:val="00EB34ED"/>
    <w:rsid w:val="00EB36BC"/>
    <w:rsid w:val="00EB47BF"/>
    <w:rsid w:val="00EB5708"/>
    <w:rsid w:val="00EB65AA"/>
    <w:rsid w:val="00EB70B4"/>
    <w:rsid w:val="00EB7BE0"/>
    <w:rsid w:val="00EC0ED6"/>
    <w:rsid w:val="00EC1DA0"/>
    <w:rsid w:val="00EC227C"/>
    <w:rsid w:val="00EC2CBA"/>
    <w:rsid w:val="00EC315E"/>
    <w:rsid w:val="00EC35E6"/>
    <w:rsid w:val="00EC38E7"/>
    <w:rsid w:val="00EC3E3C"/>
    <w:rsid w:val="00EC42AF"/>
    <w:rsid w:val="00EC4854"/>
    <w:rsid w:val="00EC5E00"/>
    <w:rsid w:val="00EC66CE"/>
    <w:rsid w:val="00EC7A97"/>
    <w:rsid w:val="00ED077C"/>
    <w:rsid w:val="00ED081F"/>
    <w:rsid w:val="00ED1190"/>
    <w:rsid w:val="00ED11C3"/>
    <w:rsid w:val="00ED1626"/>
    <w:rsid w:val="00ED31AC"/>
    <w:rsid w:val="00ED436F"/>
    <w:rsid w:val="00ED4CF4"/>
    <w:rsid w:val="00ED53B7"/>
    <w:rsid w:val="00ED6544"/>
    <w:rsid w:val="00ED6690"/>
    <w:rsid w:val="00ED6CFB"/>
    <w:rsid w:val="00ED72CE"/>
    <w:rsid w:val="00ED7B70"/>
    <w:rsid w:val="00EE0277"/>
    <w:rsid w:val="00EE0BED"/>
    <w:rsid w:val="00EE0DE4"/>
    <w:rsid w:val="00EE16F7"/>
    <w:rsid w:val="00EE1DA9"/>
    <w:rsid w:val="00EE23D4"/>
    <w:rsid w:val="00EE3006"/>
    <w:rsid w:val="00EE3E00"/>
    <w:rsid w:val="00EE44F9"/>
    <w:rsid w:val="00EE52B3"/>
    <w:rsid w:val="00EE584A"/>
    <w:rsid w:val="00EE5DD2"/>
    <w:rsid w:val="00EE701A"/>
    <w:rsid w:val="00EE74FE"/>
    <w:rsid w:val="00EF018F"/>
    <w:rsid w:val="00EF0277"/>
    <w:rsid w:val="00EF0908"/>
    <w:rsid w:val="00EF1E28"/>
    <w:rsid w:val="00EF2032"/>
    <w:rsid w:val="00EF22B4"/>
    <w:rsid w:val="00EF41F1"/>
    <w:rsid w:val="00EF42F7"/>
    <w:rsid w:val="00EF4F08"/>
    <w:rsid w:val="00EF57D8"/>
    <w:rsid w:val="00EF5D89"/>
    <w:rsid w:val="00EF62F0"/>
    <w:rsid w:val="00EF74D7"/>
    <w:rsid w:val="00EF7AB8"/>
    <w:rsid w:val="00EF7BBF"/>
    <w:rsid w:val="00F00A79"/>
    <w:rsid w:val="00F00E86"/>
    <w:rsid w:val="00F01C8D"/>
    <w:rsid w:val="00F023B8"/>
    <w:rsid w:val="00F0294C"/>
    <w:rsid w:val="00F02953"/>
    <w:rsid w:val="00F03349"/>
    <w:rsid w:val="00F03AF1"/>
    <w:rsid w:val="00F03BFA"/>
    <w:rsid w:val="00F04AE1"/>
    <w:rsid w:val="00F04E4A"/>
    <w:rsid w:val="00F05385"/>
    <w:rsid w:val="00F05D26"/>
    <w:rsid w:val="00F06124"/>
    <w:rsid w:val="00F066AB"/>
    <w:rsid w:val="00F07971"/>
    <w:rsid w:val="00F07ABE"/>
    <w:rsid w:val="00F07C1E"/>
    <w:rsid w:val="00F105DB"/>
    <w:rsid w:val="00F10B0F"/>
    <w:rsid w:val="00F10CC9"/>
    <w:rsid w:val="00F10D46"/>
    <w:rsid w:val="00F10E3D"/>
    <w:rsid w:val="00F110B0"/>
    <w:rsid w:val="00F12221"/>
    <w:rsid w:val="00F132BC"/>
    <w:rsid w:val="00F13D80"/>
    <w:rsid w:val="00F144B1"/>
    <w:rsid w:val="00F147F7"/>
    <w:rsid w:val="00F14A5F"/>
    <w:rsid w:val="00F15159"/>
    <w:rsid w:val="00F15503"/>
    <w:rsid w:val="00F15B26"/>
    <w:rsid w:val="00F15F58"/>
    <w:rsid w:val="00F16AAA"/>
    <w:rsid w:val="00F16D01"/>
    <w:rsid w:val="00F17707"/>
    <w:rsid w:val="00F2089C"/>
    <w:rsid w:val="00F20BD5"/>
    <w:rsid w:val="00F21161"/>
    <w:rsid w:val="00F2164D"/>
    <w:rsid w:val="00F21744"/>
    <w:rsid w:val="00F2175F"/>
    <w:rsid w:val="00F218EF"/>
    <w:rsid w:val="00F21A04"/>
    <w:rsid w:val="00F21BC7"/>
    <w:rsid w:val="00F232FA"/>
    <w:rsid w:val="00F234E2"/>
    <w:rsid w:val="00F23AFD"/>
    <w:rsid w:val="00F23BAA"/>
    <w:rsid w:val="00F2477B"/>
    <w:rsid w:val="00F249FC"/>
    <w:rsid w:val="00F25801"/>
    <w:rsid w:val="00F26402"/>
    <w:rsid w:val="00F266A2"/>
    <w:rsid w:val="00F276AC"/>
    <w:rsid w:val="00F27E0F"/>
    <w:rsid w:val="00F30FC3"/>
    <w:rsid w:val="00F31153"/>
    <w:rsid w:val="00F31CB0"/>
    <w:rsid w:val="00F32269"/>
    <w:rsid w:val="00F32661"/>
    <w:rsid w:val="00F32EBA"/>
    <w:rsid w:val="00F3394F"/>
    <w:rsid w:val="00F342A9"/>
    <w:rsid w:val="00F342D7"/>
    <w:rsid w:val="00F35F2A"/>
    <w:rsid w:val="00F360CC"/>
    <w:rsid w:val="00F36313"/>
    <w:rsid w:val="00F364CC"/>
    <w:rsid w:val="00F36C71"/>
    <w:rsid w:val="00F40A51"/>
    <w:rsid w:val="00F40F24"/>
    <w:rsid w:val="00F417D5"/>
    <w:rsid w:val="00F41C3F"/>
    <w:rsid w:val="00F41D23"/>
    <w:rsid w:val="00F41DF2"/>
    <w:rsid w:val="00F439F2"/>
    <w:rsid w:val="00F4457E"/>
    <w:rsid w:val="00F4480B"/>
    <w:rsid w:val="00F44B46"/>
    <w:rsid w:val="00F466FA"/>
    <w:rsid w:val="00F46762"/>
    <w:rsid w:val="00F47475"/>
    <w:rsid w:val="00F47D84"/>
    <w:rsid w:val="00F50164"/>
    <w:rsid w:val="00F51790"/>
    <w:rsid w:val="00F53690"/>
    <w:rsid w:val="00F5421D"/>
    <w:rsid w:val="00F54DE3"/>
    <w:rsid w:val="00F54F26"/>
    <w:rsid w:val="00F56100"/>
    <w:rsid w:val="00F564F3"/>
    <w:rsid w:val="00F56A6F"/>
    <w:rsid w:val="00F5709C"/>
    <w:rsid w:val="00F61055"/>
    <w:rsid w:val="00F613F5"/>
    <w:rsid w:val="00F629C3"/>
    <w:rsid w:val="00F644B2"/>
    <w:rsid w:val="00F645A2"/>
    <w:rsid w:val="00F64644"/>
    <w:rsid w:val="00F64B7C"/>
    <w:rsid w:val="00F64BC9"/>
    <w:rsid w:val="00F64EF1"/>
    <w:rsid w:val="00F653E3"/>
    <w:rsid w:val="00F65B10"/>
    <w:rsid w:val="00F6679F"/>
    <w:rsid w:val="00F678B8"/>
    <w:rsid w:val="00F708BD"/>
    <w:rsid w:val="00F71361"/>
    <w:rsid w:val="00F72B47"/>
    <w:rsid w:val="00F72F83"/>
    <w:rsid w:val="00F74A48"/>
    <w:rsid w:val="00F7508B"/>
    <w:rsid w:val="00F77210"/>
    <w:rsid w:val="00F77434"/>
    <w:rsid w:val="00F77460"/>
    <w:rsid w:val="00F8059E"/>
    <w:rsid w:val="00F80AC2"/>
    <w:rsid w:val="00F81EBD"/>
    <w:rsid w:val="00F83384"/>
    <w:rsid w:val="00F83B93"/>
    <w:rsid w:val="00F855F4"/>
    <w:rsid w:val="00F86F18"/>
    <w:rsid w:val="00F86F45"/>
    <w:rsid w:val="00F8765F"/>
    <w:rsid w:val="00F9013D"/>
    <w:rsid w:val="00F90767"/>
    <w:rsid w:val="00F91332"/>
    <w:rsid w:val="00F9253E"/>
    <w:rsid w:val="00F92ADC"/>
    <w:rsid w:val="00F92CAD"/>
    <w:rsid w:val="00F932AD"/>
    <w:rsid w:val="00F932B8"/>
    <w:rsid w:val="00F936BC"/>
    <w:rsid w:val="00F94A9F"/>
    <w:rsid w:val="00F94E60"/>
    <w:rsid w:val="00F95241"/>
    <w:rsid w:val="00F956F7"/>
    <w:rsid w:val="00F95CE3"/>
    <w:rsid w:val="00F95CEA"/>
    <w:rsid w:val="00F95CF1"/>
    <w:rsid w:val="00F95E36"/>
    <w:rsid w:val="00F960ED"/>
    <w:rsid w:val="00F97641"/>
    <w:rsid w:val="00FA0C30"/>
    <w:rsid w:val="00FA0F66"/>
    <w:rsid w:val="00FA13A8"/>
    <w:rsid w:val="00FA1927"/>
    <w:rsid w:val="00FA3210"/>
    <w:rsid w:val="00FA4050"/>
    <w:rsid w:val="00FA4E0A"/>
    <w:rsid w:val="00FA4EF9"/>
    <w:rsid w:val="00FA5AEF"/>
    <w:rsid w:val="00FA5B9C"/>
    <w:rsid w:val="00FA5C44"/>
    <w:rsid w:val="00FA6498"/>
    <w:rsid w:val="00FA685B"/>
    <w:rsid w:val="00FA6888"/>
    <w:rsid w:val="00FA71DC"/>
    <w:rsid w:val="00FA7770"/>
    <w:rsid w:val="00FB0C01"/>
    <w:rsid w:val="00FB0F38"/>
    <w:rsid w:val="00FB26AA"/>
    <w:rsid w:val="00FB2B73"/>
    <w:rsid w:val="00FB3A27"/>
    <w:rsid w:val="00FB3F3A"/>
    <w:rsid w:val="00FB435A"/>
    <w:rsid w:val="00FB49DE"/>
    <w:rsid w:val="00FB4CA8"/>
    <w:rsid w:val="00FB5166"/>
    <w:rsid w:val="00FB55DE"/>
    <w:rsid w:val="00FB6144"/>
    <w:rsid w:val="00FC05ED"/>
    <w:rsid w:val="00FC0BC4"/>
    <w:rsid w:val="00FC139A"/>
    <w:rsid w:val="00FC18F2"/>
    <w:rsid w:val="00FC1C9F"/>
    <w:rsid w:val="00FC39E5"/>
    <w:rsid w:val="00FC3A78"/>
    <w:rsid w:val="00FC4133"/>
    <w:rsid w:val="00FC43C5"/>
    <w:rsid w:val="00FC53C7"/>
    <w:rsid w:val="00FC5FFE"/>
    <w:rsid w:val="00FC7313"/>
    <w:rsid w:val="00FD0521"/>
    <w:rsid w:val="00FD0BFE"/>
    <w:rsid w:val="00FD0D9A"/>
    <w:rsid w:val="00FD1005"/>
    <w:rsid w:val="00FD109C"/>
    <w:rsid w:val="00FD2338"/>
    <w:rsid w:val="00FD2428"/>
    <w:rsid w:val="00FD2B45"/>
    <w:rsid w:val="00FD3180"/>
    <w:rsid w:val="00FD35D9"/>
    <w:rsid w:val="00FD3899"/>
    <w:rsid w:val="00FD58AF"/>
    <w:rsid w:val="00FD5987"/>
    <w:rsid w:val="00FD6437"/>
    <w:rsid w:val="00FD6C75"/>
    <w:rsid w:val="00FD7208"/>
    <w:rsid w:val="00FD7D46"/>
    <w:rsid w:val="00FE0015"/>
    <w:rsid w:val="00FE1BB3"/>
    <w:rsid w:val="00FE25C7"/>
    <w:rsid w:val="00FE315E"/>
    <w:rsid w:val="00FE4164"/>
    <w:rsid w:val="00FE6880"/>
    <w:rsid w:val="00FE71B3"/>
    <w:rsid w:val="00FE769D"/>
    <w:rsid w:val="00FF168F"/>
    <w:rsid w:val="00FF1917"/>
    <w:rsid w:val="00FF22D3"/>
    <w:rsid w:val="00FF2FDA"/>
    <w:rsid w:val="00FF3381"/>
    <w:rsid w:val="00FF36C8"/>
    <w:rsid w:val="00FF3B6F"/>
    <w:rsid w:val="00FF3EA1"/>
    <w:rsid w:val="00FF40F3"/>
    <w:rsid w:val="00FF42C5"/>
    <w:rsid w:val="00FF4AE4"/>
    <w:rsid w:val="00FF4D0F"/>
    <w:rsid w:val="00FF5356"/>
    <w:rsid w:val="00FF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annotation reference" w:uiPriority="0"/>
    <w:lsdException w:name="page number" w:uiPriority="0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F83B93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724DF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1724DF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1724DF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1724DF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1724DF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1724DF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1724DF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1724DF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1724DF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1724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4DF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1724DF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1724DF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link w:val="ECHRFooterChar"/>
    <w:uiPriority w:val="57"/>
    <w:rsid w:val="001724DF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1724DF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1724DF"/>
  </w:style>
  <w:style w:type="character" w:customStyle="1" w:styleId="BezodstpwZnak">
    <w:name w:val="Bez odstępów Znak"/>
    <w:basedOn w:val="Domylnaczcionkaakapitu"/>
    <w:link w:val="Bezodstpw"/>
    <w:semiHidden/>
    <w:rsid w:val="001724DF"/>
    <w:rPr>
      <w:rFonts w:eastAsiaTheme="minorEastAsia"/>
      <w:sz w:val="24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1724DF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qFormat/>
    <w:rsid w:val="001724DF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1724DF"/>
  </w:style>
  <w:style w:type="paragraph" w:customStyle="1" w:styleId="JuParaSub">
    <w:name w:val="Ju_Para_Sub"/>
    <w:basedOn w:val="ECHRPara"/>
    <w:uiPriority w:val="13"/>
    <w:qFormat/>
    <w:rsid w:val="001724DF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1724DF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1724DF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semiHidden/>
    <w:qFormat/>
    <w:rsid w:val="001724DF"/>
  </w:style>
  <w:style w:type="paragraph" w:customStyle="1" w:styleId="OpiQuot">
    <w:name w:val="Opi_Quot"/>
    <w:basedOn w:val="ECHRParaQuote"/>
    <w:uiPriority w:val="48"/>
    <w:qFormat/>
    <w:rsid w:val="001724DF"/>
  </w:style>
  <w:style w:type="paragraph" w:customStyle="1" w:styleId="OpiQuotSub">
    <w:name w:val="Opi_Quot_Sub"/>
    <w:basedOn w:val="JuQuotSub"/>
    <w:uiPriority w:val="49"/>
    <w:semiHidden/>
    <w:qFormat/>
    <w:rsid w:val="001724DF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1724DF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qFormat/>
    <w:rsid w:val="001724DF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1724DF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1724DF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1724DF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1724DF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1724DF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1724DF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1724DF"/>
    <w:pPr>
      <w:keepNext/>
      <w:keepLines/>
      <w:spacing w:before="240" w:after="120"/>
      <w:ind w:left="1236"/>
    </w:pPr>
    <w:rPr>
      <w:sz w:val="20"/>
    </w:rPr>
  </w:style>
  <w:style w:type="paragraph" w:customStyle="1" w:styleId="JuCase">
    <w:name w:val="Ju_Case"/>
    <w:basedOn w:val="Normalny"/>
    <w:next w:val="ECHRPara"/>
    <w:uiPriority w:val="10"/>
    <w:rsid w:val="001724DF"/>
    <w:pPr>
      <w:ind w:firstLine="284"/>
    </w:pPr>
    <w:rPr>
      <w:b/>
    </w:rPr>
  </w:style>
  <w:style w:type="paragraph" w:customStyle="1" w:styleId="JuQuotSub">
    <w:name w:val="Ju_Quot_Sub"/>
    <w:basedOn w:val="ECHRParaQuote"/>
    <w:uiPriority w:val="15"/>
    <w:qFormat/>
    <w:rsid w:val="001724DF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1724DF"/>
    <w:pPr>
      <w:tabs>
        <w:tab w:val="center" w:pos="6407"/>
      </w:tabs>
      <w:spacing w:before="720"/>
      <w:jc w:val="right"/>
    </w:pPr>
  </w:style>
  <w:style w:type="paragraph" w:styleId="Nagwek">
    <w:name w:val="header"/>
    <w:basedOn w:val="Normalny"/>
    <w:link w:val="NagwekZnak"/>
    <w:uiPriority w:val="57"/>
    <w:semiHidden/>
    <w:rsid w:val="001724DF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1724DF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1724DF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link w:val="JuHIRomanChar"/>
    <w:uiPriority w:val="19"/>
    <w:qFormat/>
    <w:rsid w:val="001724DF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1724DF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1724DF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1724DF"/>
    <w:rPr>
      <w:caps w:val="0"/>
      <w:smallCaps/>
    </w:rPr>
  </w:style>
  <w:style w:type="paragraph" w:customStyle="1" w:styleId="OpiHA">
    <w:name w:val="Opi_H_A"/>
    <w:basedOn w:val="ECHRHeading1"/>
    <w:next w:val="OpiPara"/>
    <w:uiPriority w:val="41"/>
    <w:qFormat/>
    <w:rsid w:val="001724DF"/>
    <w:pPr>
      <w:tabs>
        <w:tab w:val="clear" w:pos="357"/>
      </w:tabs>
      <w:outlineLvl w:val="1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1724DF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1724DF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1724DF"/>
    <w:rPr>
      <w:rFonts w:asciiTheme="majorHAnsi" w:eastAsiaTheme="majorEastAsia" w:hAnsiTheme="majorHAnsi" w:cstheme="majorBidi"/>
      <w:b/>
      <w:bCs/>
      <w:color w:val="808080"/>
      <w:sz w:val="24"/>
    </w:rPr>
  </w:style>
  <w:style w:type="character" w:styleId="Wyrnieniedelikatne">
    <w:name w:val="Subtle Emphasis"/>
    <w:uiPriority w:val="99"/>
    <w:semiHidden/>
    <w:qFormat/>
    <w:rsid w:val="001724DF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1724DF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1724D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1724DF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1724DF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1724D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724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4DF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1724DF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1724DF"/>
    <w:rPr>
      <w:rFonts w:asciiTheme="majorHAnsi" w:eastAsiaTheme="majorEastAsia" w:hAnsiTheme="majorHAnsi" w:cstheme="majorBidi"/>
      <w:i/>
      <w:iCs/>
      <w:sz w:val="24"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724DF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1724DF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1724DF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1724DF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1724DF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1724DF"/>
    <w:rPr>
      <w:rFonts w:eastAsiaTheme="minorEastAsia"/>
      <w:b/>
      <w:bCs/>
      <w:i/>
      <w:iCs/>
      <w:sz w:val="24"/>
      <w:lang w:bidi="en-US"/>
    </w:rPr>
  </w:style>
  <w:style w:type="character" w:styleId="Odwoanieintensywne">
    <w:name w:val="Intense Reference"/>
    <w:uiPriority w:val="99"/>
    <w:semiHidden/>
    <w:qFormat/>
    <w:rsid w:val="001724DF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1724DF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1724DF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1724DF"/>
    <w:rPr>
      <w:rFonts w:eastAsiaTheme="minorEastAsia"/>
      <w:i/>
      <w:iCs/>
      <w:sz w:val="24"/>
      <w:lang w:bidi="en-US"/>
    </w:rPr>
  </w:style>
  <w:style w:type="character" w:styleId="Odwoaniedelikatne">
    <w:name w:val="Subtle Reference"/>
    <w:uiPriority w:val="99"/>
    <w:semiHidden/>
    <w:qFormat/>
    <w:rsid w:val="001724DF"/>
    <w:rPr>
      <w:smallCaps/>
    </w:rPr>
  </w:style>
  <w:style w:type="table" w:styleId="Tabela-Siatka">
    <w:name w:val="Table Grid"/>
    <w:basedOn w:val="Standardowy"/>
    <w:uiPriority w:val="59"/>
    <w:rsid w:val="001724DF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1724DF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1724DF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1724DF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1724DF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1724DF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1724DF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1724DF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"/>
    <w:basedOn w:val="Normalny"/>
    <w:link w:val="JuQuotChar"/>
    <w:uiPriority w:val="14"/>
    <w:qFormat/>
    <w:rsid w:val="001724DF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qFormat/>
    <w:rsid w:val="001724DF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1724DF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1724DF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1724DF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1724DF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1724DF"/>
    <w:pPr>
      <w:keepNext/>
      <w:keepLines/>
      <w:spacing w:before="240"/>
      <w:ind w:firstLine="284"/>
    </w:pPr>
  </w:style>
  <w:style w:type="paragraph" w:customStyle="1" w:styleId="JuCourt">
    <w:name w:val="Ju_Court"/>
    <w:basedOn w:val="Normalny"/>
    <w:next w:val="Normalny"/>
    <w:uiPriority w:val="16"/>
    <w:qFormat/>
    <w:rsid w:val="001724DF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1724DF"/>
    <w:pPr>
      <w:ind w:left="346" w:firstLine="0"/>
    </w:pPr>
  </w:style>
  <w:style w:type="character" w:customStyle="1" w:styleId="JuITMark">
    <w:name w:val="Ju_ITMark"/>
    <w:basedOn w:val="Domylnaczcionkaakapitu"/>
    <w:uiPriority w:val="38"/>
    <w:qFormat/>
    <w:rsid w:val="001724DF"/>
    <w:rPr>
      <w:vanish w:val="0"/>
      <w:color w:val="auto"/>
      <w:sz w:val="14"/>
    </w:rPr>
  </w:style>
  <w:style w:type="character" w:styleId="Odwoaniedokomentarza">
    <w:name w:val="annotation reference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Translation">
    <w:name w:val="Opi_Translation"/>
    <w:basedOn w:val="Normalny"/>
    <w:next w:val="OpiPara"/>
    <w:uiPriority w:val="40"/>
    <w:qFormat/>
    <w:rsid w:val="001724DF"/>
    <w:pPr>
      <w:jc w:val="center"/>
      <w:outlineLvl w:val="0"/>
    </w:pPr>
    <w:rPr>
      <w:i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DecHTitle">
    <w:name w:val="Dec_H_Title"/>
    <w:basedOn w:val="ECHRTitleCentre1"/>
    <w:uiPriority w:val="7"/>
    <w:qFormat/>
    <w:rsid w:val="001724DF"/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1724DF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1724DF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14566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DecList">
    <w:name w:val="Dec_List"/>
    <w:basedOn w:val="Normalny"/>
    <w:uiPriority w:val="9"/>
    <w:qFormat/>
    <w:rsid w:val="001724DF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28"/>
    <w:qFormat/>
    <w:rsid w:val="001724DF"/>
    <w:pPr>
      <w:ind w:left="794"/>
    </w:pPr>
  </w:style>
  <w:style w:type="paragraph" w:customStyle="1" w:styleId="OpiH1">
    <w:name w:val="Opi_H_1"/>
    <w:basedOn w:val="ECHRHeading2"/>
    <w:uiPriority w:val="42"/>
    <w:qFormat/>
    <w:rsid w:val="001724DF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1724DF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1724DF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1724DF"/>
    <w:rPr>
      <w:color w:val="00B050"/>
      <w:lang w:bidi="en-US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626F6D"/>
    <w:rPr>
      <w:rFonts w:eastAsiaTheme="minorEastAsia"/>
      <w:sz w:val="24"/>
    </w:rPr>
  </w:style>
  <w:style w:type="character" w:customStyle="1" w:styleId="JuQuotChar">
    <w:name w:val="Ju_Quot Char"/>
    <w:basedOn w:val="Domylnaczcionkaakapitu"/>
    <w:link w:val="ECHRParaQuote"/>
    <w:uiPriority w:val="14"/>
    <w:rsid w:val="001A33E6"/>
    <w:rPr>
      <w:rFonts w:eastAsiaTheme="minorEastAsia"/>
      <w:sz w:val="20"/>
    </w:rPr>
  </w:style>
  <w:style w:type="character" w:customStyle="1" w:styleId="JuHIRomanChar">
    <w:name w:val="Ju_H_I_Roman Char"/>
    <w:basedOn w:val="Domylnaczcionkaakapitu"/>
    <w:link w:val="ECHRHeading1"/>
    <w:uiPriority w:val="19"/>
    <w:qFormat/>
    <w:rsid w:val="00EA7C3C"/>
    <w:rPr>
      <w:rFonts w:asciiTheme="majorHAnsi" w:eastAsiaTheme="majorEastAsia" w:hAnsiTheme="majorHAnsi" w:cstheme="majorBidi"/>
      <w:bCs/>
      <w:sz w:val="24"/>
      <w:szCs w:val="28"/>
    </w:rPr>
  </w:style>
  <w:style w:type="paragraph" w:styleId="Poprawka">
    <w:name w:val="Revision"/>
    <w:hidden/>
    <w:uiPriority w:val="99"/>
    <w:semiHidden/>
    <w:rsid w:val="004F7B91"/>
    <w:rPr>
      <w:rFonts w:eastAsiaTheme="minorEastAsia"/>
      <w:sz w:val="24"/>
    </w:rPr>
  </w:style>
  <w:style w:type="character" w:customStyle="1" w:styleId="ECHRFooterChar">
    <w:name w:val="ECHR_Footer Char"/>
    <w:basedOn w:val="Domylnaczcionkaakapitu"/>
    <w:link w:val="ECHRFooter"/>
    <w:uiPriority w:val="57"/>
    <w:rsid w:val="00915222"/>
    <w:rPr>
      <w:sz w:val="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annotation reference" w:uiPriority="0"/>
    <w:lsdException w:name="page number" w:uiPriority="0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F83B93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724DF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1724DF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1724DF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1724DF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1724DF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1724DF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1724DF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1724DF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1724DF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1724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4DF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1724DF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1724DF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link w:val="ECHRFooterChar"/>
    <w:uiPriority w:val="57"/>
    <w:rsid w:val="001724DF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1724DF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1724DF"/>
  </w:style>
  <w:style w:type="character" w:customStyle="1" w:styleId="BezodstpwZnak">
    <w:name w:val="Bez odstępów Znak"/>
    <w:basedOn w:val="Domylnaczcionkaakapitu"/>
    <w:link w:val="Bezodstpw"/>
    <w:semiHidden/>
    <w:rsid w:val="001724DF"/>
    <w:rPr>
      <w:rFonts w:eastAsiaTheme="minorEastAsia"/>
      <w:sz w:val="24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1724DF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qFormat/>
    <w:rsid w:val="001724DF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1724DF"/>
  </w:style>
  <w:style w:type="paragraph" w:customStyle="1" w:styleId="JuParaSub">
    <w:name w:val="Ju_Para_Sub"/>
    <w:basedOn w:val="ECHRPara"/>
    <w:uiPriority w:val="13"/>
    <w:qFormat/>
    <w:rsid w:val="001724DF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1724DF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1724DF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semiHidden/>
    <w:qFormat/>
    <w:rsid w:val="001724DF"/>
  </w:style>
  <w:style w:type="paragraph" w:customStyle="1" w:styleId="OpiQuot">
    <w:name w:val="Opi_Quot"/>
    <w:basedOn w:val="ECHRParaQuote"/>
    <w:uiPriority w:val="48"/>
    <w:qFormat/>
    <w:rsid w:val="001724DF"/>
  </w:style>
  <w:style w:type="paragraph" w:customStyle="1" w:styleId="OpiQuotSub">
    <w:name w:val="Opi_Quot_Sub"/>
    <w:basedOn w:val="JuQuotSub"/>
    <w:uiPriority w:val="49"/>
    <w:semiHidden/>
    <w:qFormat/>
    <w:rsid w:val="001724DF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1724DF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qFormat/>
    <w:rsid w:val="001724DF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1724DF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1724DF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1724DF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1724DF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1724DF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1724DF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1724DF"/>
    <w:pPr>
      <w:keepNext/>
      <w:keepLines/>
      <w:spacing w:before="240" w:after="120"/>
      <w:ind w:left="1236"/>
    </w:pPr>
    <w:rPr>
      <w:sz w:val="20"/>
    </w:rPr>
  </w:style>
  <w:style w:type="paragraph" w:customStyle="1" w:styleId="JuCase">
    <w:name w:val="Ju_Case"/>
    <w:basedOn w:val="Normalny"/>
    <w:next w:val="ECHRPara"/>
    <w:uiPriority w:val="10"/>
    <w:rsid w:val="001724DF"/>
    <w:pPr>
      <w:ind w:firstLine="284"/>
    </w:pPr>
    <w:rPr>
      <w:b/>
    </w:rPr>
  </w:style>
  <w:style w:type="paragraph" w:customStyle="1" w:styleId="JuQuotSub">
    <w:name w:val="Ju_Quot_Sub"/>
    <w:basedOn w:val="ECHRParaQuote"/>
    <w:uiPriority w:val="15"/>
    <w:qFormat/>
    <w:rsid w:val="001724DF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1724DF"/>
    <w:pPr>
      <w:tabs>
        <w:tab w:val="center" w:pos="6407"/>
      </w:tabs>
      <w:spacing w:before="720"/>
      <w:jc w:val="right"/>
    </w:pPr>
  </w:style>
  <w:style w:type="paragraph" w:styleId="Nagwek">
    <w:name w:val="header"/>
    <w:basedOn w:val="Normalny"/>
    <w:link w:val="NagwekZnak"/>
    <w:uiPriority w:val="57"/>
    <w:semiHidden/>
    <w:rsid w:val="001724DF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1724DF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1724DF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link w:val="JuHIRomanChar"/>
    <w:uiPriority w:val="19"/>
    <w:qFormat/>
    <w:rsid w:val="001724DF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1724DF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1724DF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1724DF"/>
    <w:rPr>
      <w:caps w:val="0"/>
      <w:smallCaps/>
    </w:rPr>
  </w:style>
  <w:style w:type="paragraph" w:customStyle="1" w:styleId="OpiHA">
    <w:name w:val="Opi_H_A"/>
    <w:basedOn w:val="ECHRHeading1"/>
    <w:next w:val="OpiPara"/>
    <w:uiPriority w:val="41"/>
    <w:qFormat/>
    <w:rsid w:val="001724DF"/>
    <w:pPr>
      <w:tabs>
        <w:tab w:val="clear" w:pos="357"/>
      </w:tabs>
      <w:outlineLvl w:val="1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1724DF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1724DF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1724DF"/>
    <w:rPr>
      <w:rFonts w:asciiTheme="majorHAnsi" w:eastAsiaTheme="majorEastAsia" w:hAnsiTheme="majorHAnsi" w:cstheme="majorBidi"/>
      <w:b/>
      <w:bCs/>
      <w:color w:val="808080"/>
      <w:sz w:val="24"/>
    </w:rPr>
  </w:style>
  <w:style w:type="character" w:styleId="Wyrnieniedelikatne">
    <w:name w:val="Subtle Emphasis"/>
    <w:uiPriority w:val="99"/>
    <w:semiHidden/>
    <w:qFormat/>
    <w:rsid w:val="001724DF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1724DF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1724D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1724DF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1724DF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1724D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724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4DF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1724DF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1724DF"/>
    <w:rPr>
      <w:rFonts w:asciiTheme="majorHAnsi" w:eastAsiaTheme="majorEastAsia" w:hAnsiTheme="majorHAnsi" w:cstheme="majorBidi"/>
      <w:i/>
      <w:iCs/>
      <w:sz w:val="24"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724DF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1724DF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1724DF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1724DF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1724DF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1724DF"/>
    <w:rPr>
      <w:rFonts w:eastAsiaTheme="minorEastAsia"/>
      <w:b/>
      <w:bCs/>
      <w:i/>
      <w:iCs/>
      <w:sz w:val="24"/>
      <w:lang w:bidi="en-US"/>
    </w:rPr>
  </w:style>
  <w:style w:type="character" w:styleId="Odwoanieintensywne">
    <w:name w:val="Intense Reference"/>
    <w:uiPriority w:val="99"/>
    <w:semiHidden/>
    <w:qFormat/>
    <w:rsid w:val="001724DF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1724DF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1724DF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1724DF"/>
    <w:rPr>
      <w:rFonts w:eastAsiaTheme="minorEastAsia"/>
      <w:i/>
      <w:iCs/>
      <w:sz w:val="24"/>
      <w:lang w:bidi="en-US"/>
    </w:rPr>
  </w:style>
  <w:style w:type="character" w:styleId="Odwoaniedelikatne">
    <w:name w:val="Subtle Reference"/>
    <w:uiPriority w:val="99"/>
    <w:semiHidden/>
    <w:qFormat/>
    <w:rsid w:val="001724DF"/>
    <w:rPr>
      <w:smallCaps/>
    </w:rPr>
  </w:style>
  <w:style w:type="table" w:styleId="Tabela-Siatka">
    <w:name w:val="Table Grid"/>
    <w:basedOn w:val="Standardowy"/>
    <w:uiPriority w:val="59"/>
    <w:rsid w:val="001724DF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1724DF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1724DF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1724DF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1724DF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1724DF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1724DF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1724DF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"/>
    <w:basedOn w:val="Normalny"/>
    <w:link w:val="JuQuotChar"/>
    <w:uiPriority w:val="14"/>
    <w:qFormat/>
    <w:rsid w:val="001724DF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qFormat/>
    <w:rsid w:val="001724DF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1724DF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1724DF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1724DF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1724DF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1724DF"/>
    <w:pPr>
      <w:keepNext/>
      <w:keepLines/>
      <w:spacing w:before="240"/>
      <w:ind w:firstLine="284"/>
    </w:pPr>
  </w:style>
  <w:style w:type="paragraph" w:customStyle="1" w:styleId="JuCourt">
    <w:name w:val="Ju_Court"/>
    <w:basedOn w:val="Normalny"/>
    <w:next w:val="Normalny"/>
    <w:uiPriority w:val="16"/>
    <w:qFormat/>
    <w:rsid w:val="001724DF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1724DF"/>
    <w:pPr>
      <w:ind w:left="346" w:firstLine="0"/>
    </w:pPr>
  </w:style>
  <w:style w:type="character" w:customStyle="1" w:styleId="JuITMark">
    <w:name w:val="Ju_ITMark"/>
    <w:basedOn w:val="Domylnaczcionkaakapitu"/>
    <w:uiPriority w:val="38"/>
    <w:qFormat/>
    <w:rsid w:val="001724DF"/>
    <w:rPr>
      <w:vanish w:val="0"/>
      <w:color w:val="auto"/>
      <w:sz w:val="14"/>
    </w:rPr>
  </w:style>
  <w:style w:type="character" w:styleId="Odwoaniedokomentarza">
    <w:name w:val="annotation reference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Translation">
    <w:name w:val="Opi_Translation"/>
    <w:basedOn w:val="Normalny"/>
    <w:next w:val="OpiPara"/>
    <w:uiPriority w:val="40"/>
    <w:qFormat/>
    <w:rsid w:val="001724DF"/>
    <w:pPr>
      <w:jc w:val="center"/>
      <w:outlineLvl w:val="0"/>
    </w:pPr>
    <w:rPr>
      <w:i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DecHTitle">
    <w:name w:val="Dec_H_Title"/>
    <w:basedOn w:val="ECHRTitleCentre1"/>
    <w:uiPriority w:val="7"/>
    <w:qFormat/>
    <w:rsid w:val="001724DF"/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1724DF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1724DF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14566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DecList">
    <w:name w:val="Dec_List"/>
    <w:basedOn w:val="Normalny"/>
    <w:uiPriority w:val="9"/>
    <w:qFormat/>
    <w:rsid w:val="001724DF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28"/>
    <w:qFormat/>
    <w:rsid w:val="001724DF"/>
    <w:pPr>
      <w:ind w:left="794"/>
    </w:pPr>
  </w:style>
  <w:style w:type="paragraph" w:customStyle="1" w:styleId="OpiH1">
    <w:name w:val="Opi_H_1"/>
    <w:basedOn w:val="ECHRHeading2"/>
    <w:uiPriority w:val="42"/>
    <w:qFormat/>
    <w:rsid w:val="001724DF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1724DF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1724DF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1724DF"/>
    <w:rPr>
      <w:color w:val="00B050"/>
      <w:lang w:bidi="en-US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626F6D"/>
    <w:rPr>
      <w:rFonts w:eastAsiaTheme="minorEastAsia"/>
      <w:sz w:val="24"/>
    </w:rPr>
  </w:style>
  <w:style w:type="character" w:customStyle="1" w:styleId="JuQuotChar">
    <w:name w:val="Ju_Quot Char"/>
    <w:basedOn w:val="Domylnaczcionkaakapitu"/>
    <w:link w:val="ECHRParaQuote"/>
    <w:uiPriority w:val="14"/>
    <w:rsid w:val="001A33E6"/>
    <w:rPr>
      <w:rFonts w:eastAsiaTheme="minorEastAsia"/>
      <w:sz w:val="20"/>
    </w:rPr>
  </w:style>
  <w:style w:type="character" w:customStyle="1" w:styleId="JuHIRomanChar">
    <w:name w:val="Ju_H_I_Roman Char"/>
    <w:basedOn w:val="Domylnaczcionkaakapitu"/>
    <w:link w:val="ECHRHeading1"/>
    <w:uiPriority w:val="19"/>
    <w:qFormat/>
    <w:rsid w:val="00EA7C3C"/>
    <w:rPr>
      <w:rFonts w:asciiTheme="majorHAnsi" w:eastAsiaTheme="majorEastAsia" w:hAnsiTheme="majorHAnsi" w:cstheme="majorBidi"/>
      <w:bCs/>
      <w:sz w:val="24"/>
      <w:szCs w:val="28"/>
    </w:rPr>
  </w:style>
  <w:style w:type="paragraph" w:styleId="Poprawka">
    <w:name w:val="Revision"/>
    <w:hidden/>
    <w:uiPriority w:val="99"/>
    <w:semiHidden/>
    <w:rsid w:val="004F7B91"/>
    <w:rPr>
      <w:rFonts w:eastAsiaTheme="minorEastAsia"/>
      <w:sz w:val="24"/>
    </w:rPr>
  </w:style>
  <w:style w:type="character" w:customStyle="1" w:styleId="ECHRFooterChar">
    <w:name w:val="ECHR_Footer Char"/>
    <w:basedOn w:val="Domylnaczcionkaakapitu"/>
    <w:link w:val="ECHRFooter"/>
    <w:uiPriority w:val="57"/>
    <w:rsid w:val="00915222"/>
    <w:rPr>
      <w:sz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F4553-54BD-4988-AEDC-F4F620E775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0572AF-899B-485B-A1B1-90B06CE156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52A899-A1A7-402F-947E-6E6BDC930F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00D456-FE92-42C3-8DE8-5D9154D66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17918</Words>
  <Characters>107513</Characters>
  <Application>Microsoft Office Word</Application>
  <DocSecurity>0</DocSecurity>
  <Lines>895</Lines>
  <Paragraphs>250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125181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cp:lastPrinted>2015-12-03T16:18:00Z</cp:lastPrinted>
  <dcterms:created xsi:type="dcterms:W3CDTF">2018-02-02T14:30:00Z</dcterms:created>
  <dcterms:modified xsi:type="dcterms:W3CDTF">2018-02-02T14:30:00Z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