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CB3" w:rsidRPr="00E036AF" w:rsidRDefault="00E77CB3" w:rsidP="00E036AF">
      <w:pPr>
        <w:jc w:val="center"/>
        <w:rPr>
          <w:lang w:val="fr-FR"/>
        </w:rPr>
      </w:pPr>
      <w:bookmarkStart w:id="0" w:name="_GoBack"/>
      <w:bookmarkEnd w:id="0"/>
    </w:p>
    <w:p w:rsidR="002F1FEE" w:rsidRPr="00E036AF" w:rsidRDefault="002F1FEE" w:rsidP="00E036AF">
      <w:pPr>
        <w:jc w:val="center"/>
        <w:rPr>
          <w:lang w:val="fr-FR"/>
        </w:rPr>
      </w:pPr>
    </w:p>
    <w:p w:rsidR="002F1FEE" w:rsidRPr="00E036AF" w:rsidRDefault="002F1FEE" w:rsidP="00E036AF">
      <w:pPr>
        <w:jc w:val="center"/>
        <w:rPr>
          <w:lang w:val="fr-FR"/>
        </w:rPr>
      </w:pPr>
    </w:p>
    <w:p w:rsidR="00E77CB3" w:rsidRPr="00E036AF" w:rsidRDefault="0089467D" w:rsidP="00E036AF">
      <w:pPr>
        <w:jc w:val="center"/>
        <w:rPr>
          <w:lang w:val="fr-FR"/>
        </w:rPr>
      </w:pPr>
      <w:r w:rsidRPr="00E036AF">
        <w:rPr>
          <w:lang w:val="fr-FR"/>
        </w:rPr>
        <w:t>PREMI</w:t>
      </w:r>
      <w:r w:rsidRPr="00E036AF">
        <w:rPr>
          <w:rFonts w:cstheme="minorHAnsi"/>
          <w:lang w:val="fr-FR"/>
        </w:rPr>
        <w:t>È</w:t>
      </w:r>
      <w:r w:rsidRPr="00E036AF">
        <w:rPr>
          <w:lang w:val="fr-FR"/>
        </w:rPr>
        <w:t>RE</w:t>
      </w:r>
      <w:r w:rsidR="00807977" w:rsidRPr="00E036AF">
        <w:rPr>
          <w:lang w:val="fr-FR"/>
        </w:rPr>
        <w:t xml:space="preserve"> SECTION</w:t>
      </w:r>
    </w:p>
    <w:p w:rsidR="00E77CB3" w:rsidRPr="00E036AF" w:rsidRDefault="00E77CB3" w:rsidP="00E036AF">
      <w:pPr>
        <w:jc w:val="center"/>
        <w:rPr>
          <w:lang w:val="fr-FR"/>
        </w:rPr>
      </w:pPr>
    </w:p>
    <w:p w:rsidR="002F1FEE" w:rsidRPr="00E036AF" w:rsidRDefault="002F1FEE" w:rsidP="00E036AF">
      <w:pPr>
        <w:jc w:val="center"/>
        <w:rPr>
          <w:lang w:val="fr-FR"/>
        </w:rPr>
      </w:pPr>
    </w:p>
    <w:p w:rsidR="002F1FEE" w:rsidRPr="00E036AF" w:rsidRDefault="002F1FEE" w:rsidP="00E036AF">
      <w:pPr>
        <w:jc w:val="center"/>
        <w:rPr>
          <w:lang w:val="fr-FR"/>
        </w:rPr>
      </w:pPr>
    </w:p>
    <w:p w:rsidR="002F1FEE" w:rsidRPr="00E036AF" w:rsidRDefault="002F1FEE" w:rsidP="00E036AF">
      <w:pPr>
        <w:jc w:val="center"/>
        <w:rPr>
          <w:lang w:val="fr-FR"/>
        </w:rPr>
      </w:pPr>
    </w:p>
    <w:p w:rsidR="002F1FEE" w:rsidRPr="00E036AF" w:rsidRDefault="002F1FEE" w:rsidP="00E036AF">
      <w:pPr>
        <w:jc w:val="center"/>
        <w:rPr>
          <w:lang w:val="fr-FR"/>
        </w:rPr>
      </w:pPr>
    </w:p>
    <w:p w:rsidR="002F1FEE" w:rsidRPr="00E036AF" w:rsidRDefault="002F1FEE" w:rsidP="00E036AF">
      <w:pPr>
        <w:jc w:val="center"/>
        <w:rPr>
          <w:lang w:val="fr-FR"/>
        </w:rPr>
      </w:pPr>
    </w:p>
    <w:p w:rsidR="00E77CB3" w:rsidRPr="00E036AF" w:rsidRDefault="00E77CB3" w:rsidP="00E036AF">
      <w:pPr>
        <w:jc w:val="center"/>
        <w:rPr>
          <w:b/>
          <w:lang w:val="fr-FR"/>
        </w:rPr>
      </w:pPr>
      <w:bookmarkStart w:id="1" w:name="To"/>
      <w:r w:rsidRPr="00E036AF">
        <w:rPr>
          <w:b/>
          <w:lang w:val="fr-FR"/>
        </w:rPr>
        <w:t xml:space="preserve">AFFAIRE </w:t>
      </w:r>
      <w:bookmarkEnd w:id="1"/>
      <w:r w:rsidR="00807977" w:rsidRPr="00E036AF">
        <w:rPr>
          <w:b/>
          <w:lang w:val="fr-FR"/>
        </w:rPr>
        <w:t>CHOJNACKI c. POLOGNE</w:t>
      </w:r>
    </w:p>
    <w:p w:rsidR="00E77CB3" w:rsidRPr="00E036AF" w:rsidRDefault="00E77CB3" w:rsidP="00E036AF">
      <w:pPr>
        <w:jc w:val="center"/>
        <w:rPr>
          <w:lang w:val="fr-FR"/>
        </w:rPr>
      </w:pPr>
    </w:p>
    <w:p w:rsidR="00E77CB3" w:rsidRPr="00E036AF" w:rsidRDefault="00E77CB3" w:rsidP="00E036AF">
      <w:pPr>
        <w:jc w:val="center"/>
        <w:rPr>
          <w:szCs w:val="24"/>
          <w:u w:val="single"/>
          <w:lang w:val="fr-FR"/>
        </w:rPr>
      </w:pPr>
      <w:r w:rsidRPr="00E036AF">
        <w:rPr>
          <w:i/>
          <w:lang w:val="fr-FR"/>
        </w:rPr>
        <w:t>(</w:t>
      </w:r>
      <w:r w:rsidR="00807977" w:rsidRPr="00E036AF">
        <w:rPr>
          <w:i/>
          <w:lang w:val="fr-FR"/>
        </w:rPr>
        <w:t>Requête n</w:t>
      </w:r>
      <w:r w:rsidR="00807977" w:rsidRPr="00E036AF">
        <w:rPr>
          <w:i/>
          <w:vertAlign w:val="superscript"/>
          <w:lang w:val="fr-FR"/>
        </w:rPr>
        <w:t>o</w:t>
      </w:r>
      <w:r w:rsidR="00807977" w:rsidRPr="00E036AF">
        <w:rPr>
          <w:i/>
          <w:lang w:val="fr-FR"/>
        </w:rPr>
        <w:t xml:space="preserve"> 62076/11</w:t>
      </w:r>
      <w:r w:rsidRPr="00E036AF">
        <w:rPr>
          <w:i/>
          <w:lang w:val="fr-FR"/>
        </w:rPr>
        <w:t>)</w:t>
      </w:r>
    </w:p>
    <w:p w:rsidR="002F1FEE" w:rsidRPr="00E036AF" w:rsidRDefault="002F1FEE" w:rsidP="00E036AF">
      <w:pPr>
        <w:jc w:val="center"/>
        <w:rPr>
          <w:szCs w:val="24"/>
          <w:lang w:val="fr-FR"/>
        </w:rPr>
      </w:pPr>
    </w:p>
    <w:p w:rsidR="002F1FEE" w:rsidRPr="00E036AF" w:rsidRDefault="002F1FEE" w:rsidP="00E036AF">
      <w:pPr>
        <w:jc w:val="center"/>
        <w:rPr>
          <w:szCs w:val="24"/>
          <w:lang w:val="fr-FR"/>
        </w:rPr>
      </w:pPr>
    </w:p>
    <w:p w:rsidR="002F1FEE" w:rsidRPr="00E036AF" w:rsidRDefault="002F1FEE" w:rsidP="00E036AF">
      <w:pPr>
        <w:jc w:val="center"/>
        <w:rPr>
          <w:szCs w:val="24"/>
          <w:lang w:val="fr-FR"/>
        </w:rPr>
      </w:pPr>
    </w:p>
    <w:p w:rsidR="002F1FEE" w:rsidRPr="00E036AF" w:rsidRDefault="002F1FEE" w:rsidP="00E036AF">
      <w:pPr>
        <w:jc w:val="center"/>
        <w:rPr>
          <w:szCs w:val="24"/>
          <w:lang w:val="fr-FR"/>
        </w:rPr>
      </w:pPr>
    </w:p>
    <w:p w:rsidR="002F1FEE" w:rsidRPr="00E036AF" w:rsidRDefault="002F1FEE" w:rsidP="00E036AF">
      <w:pPr>
        <w:jc w:val="center"/>
        <w:rPr>
          <w:szCs w:val="24"/>
          <w:lang w:val="fr-FR"/>
        </w:rPr>
      </w:pPr>
    </w:p>
    <w:p w:rsidR="002F1FEE" w:rsidRPr="00E036AF" w:rsidRDefault="002F1FEE" w:rsidP="00E036AF">
      <w:pPr>
        <w:jc w:val="center"/>
        <w:rPr>
          <w:szCs w:val="24"/>
          <w:lang w:val="fr-FR"/>
        </w:rPr>
      </w:pPr>
    </w:p>
    <w:p w:rsidR="00E036AF" w:rsidRPr="00E036AF" w:rsidRDefault="00E036AF" w:rsidP="00E036AF">
      <w:pPr>
        <w:jc w:val="center"/>
        <w:rPr>
          <w:szCs w:val="24"/>
          <w:lang w:val="fr-FR"/>
        </w:rPr>
      </w:pPr>
    </w:p>
    <w:p w:rsidR="00E036AF" w:rsidRPr="00E036AF" w:rsidRDefault="00E036AF" w:rsidP="00E036AF">
      <w:pPr>
        <w:jc w:val="center"/>
        <w:rPr>
          <w:szCs w:val="24"/>
          <w:lang w:val="fr-FR"/>
        </w:rPr>
      </w:pPr>
    </w:p>
    <w:p w:rsidR="00E036AF" w:rsidRPr="00E036AF" w:rsidRDefault="00E036AF" w:rsidP="00E036AF">
      <w:pPr>
        <w:jc w:val="center"/>
        <w:rPr>
          <w:szCs w:val="24"/>
          <w:lang w:val="fr-FR"/>
        </w:rPr>
      </w:pPr>
    </w:p>
    <w:p w:rsidR="00E036AF" w:rsidRPr="00E036AF" w:rsidRDefault="00E036AF" w:rsidP="00E036AF">
      <w:pPr>
        <w:jc w:val="center"/>
        <w:rPr>
          <w:szCs w:val="24"/>
          <w:lang w:val="fr-FR"/>
        </w:rPr>
      </w:pPr>
    </w:p>
    <w:p w:rsidR="002F1FEE" w:rsidRPr="00E036AF" w:rsidRDefault="002F1FEE" w:rsidP="00E036AF">
      <w:pPr>
        <w:jc w:val="center"/>
        <w:rPr>
          <w:lang w:val="fr-FR"/>
        </w:rPr>
      </w:pPr>
    </w:p>
    <w:p w:rsidR="002F1FEE" w:rsidRPr="00E036AF" w:rsidRDefault="002F1FEE" w:rsidP="00E036AF">
      <w:pPr>
        <w:jc w:val="center"/>
        <w:rPr>
          <w:lang w:val="fr-FR"/>
        </w:rPr>
      </w:pPr>
    </w:p>
    <w:p w:rsidR="002F1FEE" w:rsidRPr="00E036AF" w:rsidRDefault="002F1FEE" w:rsidP="00E036AF">
      <w:pPr>
        <w:jc w:val="center"/>
        <w:rPr>
          <w:lang w:val="fr-FR"/>
        </w:rPr>
      </w:pPr>
    </w:p>
    <w:p w:rsidR="002F1FEE" w:rsidRPr="00E036AF" w:rsidRDefault="002F1FEE" w:rsidP="00E036AF">
      <w:pPr>
        <w:jc w:val="center"/>
        <w:rPr>
          <w:lang w:val="fr-FR"/>
        </w:rPr>
      </w:pPr>
      <w:r w:rsidRPr="00E036AF">
        <w:rPr>
          <w:lang w:val="fr-FR"/>
        </w:rPr>
        <w:t>ARRÊT</w:t>
      </w:r>
    </w:p>
    <w:p w:rsidR="009B102E" w:rsidRPr="00E036AF" w:rsidRDefault="009B102E" w:rsidP="00E036AF">
      <w:pPr>
        <w:jc w:val="center"/>
        <w:rPr>
          <w:lang w:val="fr-FR"/>
        </w:rPr>
      </w:pPr>
    </w:p>
    <w:p w:rsidR="009B102E" w:rsidRPr="00E036AF" w:rsidRDefault="009B102E" w:rsidP="00E036AF">
      <w:pPr>
        <w:jc w:val="center"/>
        <w:rPr>
          <w:lang w:val="fr-FR"/>
        </w:rPr>
      </w:pPr>
    </w:p>
    <w:p w:rsidR="009B102E" w:rsidRPr="00E036AF" w:rsidRDefault="009B102E" w:rsidP="00E036AF">
      <w:pPr>
        <w:jc w:val="center"/>
        <w:rPr>
          <w:lang w:val="fr-FR"/>
        </w:rPr>
      </w:pPr>
    </w:p>
    <w:p w:rsidR="009B102E" w:rsidRPr="00E036AF" w:rsidRDefault="009B102E" w:rsidP="00E036AF">
      <w:pPr>
        <w:jc w:val="center"/>
        <w:rPr>
          <w:lang w:val="fr-FR"/>
        </w:rPr>
      </w:pPr>
    </w:p>
    <w:p w:rsidR="009B102E" w:rsidRPr="00E036AF" w:rsidRDefault="009B102E" w:rsidP="00E036AF">
      <w:pPr>
        <w:jc w:val="center"/>
        <w:rPr>
          <w:lang w:val="fr-FR"/>
        </w:rPr>
      </w:pPr>
      <w:r w:rsidRPr="00E036AF">
        <w:rPr>
          <w:lang w:val="fr-FR"/>
        </w:rPr>
        <w:t>STRASBOURG</w:t>
      </w:r>
    </w:p>
    <w:p w:rsidR="009B102E" w:rsidRPr="00E036AF" w:rsidRDefault="009B102E" w:rsidP="00E036AF">
      <w:pPr>
        <w:jc w:val="center"/>
        <w:rPr>
          <w:lang w:val="fr-FR"/>
        </w:rPr>
      </w:pPr>
    </w:p>
    <w:p w:rsidR="009B102E" w:rsidRPr="00E036AF" w:rsidRDefault="009B102E" w:rsidP="00E036AF">
      <w:pPr>
        <w:jc w:val="center"/>
        <w:rPr>
          <w:lang w:val="fr-FR"/>
        </w:rPr>
      </w:pPr>
      <w:r w:rsidRPr="00E036AF">
        <w:rPr>
          <w:lang w:val="fr-FR"/>
        </w:rPr>
        <w:t>20 juillet 2017</w:t>
      </w:r>
    </w:p>
    <w:p w:rsidR="009B102E" w:rsidRPr="00E036AF" w:rsidRDefault="009B102E" w:rsidP="00E036AF">
      <w:pPr>
        <w:jc w:val="center"/>
        <w:rPr>
          <w:lang w:val="fr-FR"/>
        </w:rPr>
      </w:pPr>
    </w:p>
    <w:p w:rsidR="009B102E" w:rsidRPr="00E036AF" w:rsidRDefault="009B102E" w:rsidP="00E036AF">
      <w:pPr>
        <w:jc w:val="center"/>
        <w:rPr>
          <w:lang w:val="fr-FR"/>
        </w:rPr>
      </w:pPr>
    </w:p>
    <w:p w:rsidR="009B102E" w:rsidRPr="00E036AF" w:rsidRDefault="009B102E" w:rsidP="00E036AF">
      <w:pPr>
        <w:jc w:val="left"/>
        <w:rPr>
          <w:i/>
          <w:sz w:val="22"/>
          <w:lang w:val="fr-FR"/>
        </w:rPr>
      </w:pPr>
      <w:r w:rsidRPr="00E036AF">
        <w:rPr>
          <w:i/>
          <w:sz w:val="22"/>
          <w:lang w:val="fr-FR"/>
        </w:rPr>
        <w:t>Cet arrêt est définitif. Il peut subir des retouches de forme.</w:t>
      </w:r>
    </w:p>
    <w:p w:rsidR="002F1FEE" w:rsidRPr="00E036AF" w:rsidRDefault="002F1FEE" w:rsidP="00E036AF">
      <w:pPr>
        <w:pStyle w:val="JuCase"/>
        <w:rPr>
          <w:lang w:val="fr-FR"/>
        </w:rPr>
        <w:sectPr w:rsidR="002F1FEE" w:rsidRPr="00E036AF" w:rsidSect="002F1FEE">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2F1FEE" w:rsidRPr="00E036AF" w:rsidRDefault="00E77CB3" w:rsidP="00E036AF">
      <w:pPr>
        <w:pStyle w:val="JuCase"/>
        <w:rPr>
          <w:lang w:val="fr-FR"/>
        </w:rPr>
      </w:pPr>
      <w:r w:rsidRPr="00E036AF">
        <w:rPr>
          <w:lang w:val="fr-FR"/>
        </w:rPr>
        <w:lastRenderedPageBreak/>
        <w:t>En l</w:t>
      </w:r>
      <w:r w:rsidR="00E036AF" w:rsidRPr="00E036AF">
        <w:rPr>
          <w:lang w:val="fr-FR"/>
        </w:rPr>
        <w:t>’</w:t>
      </w:r>
      <w:r w:rsidRPr="00E036AF">
        <w:rPr>
          <w:lang w:val="fr-FR"/>
        </w:rPr>
        <w:t xml:space="preserve">affaire </w:t>
      </w:r>
      <w:r w:rsidR="00807977" w:rsidRPr="00E036AF">
        <w:rPr>
          <w:lang w:val="fr-FR"/>
        </w:rPr>
        <w:t>Chojnacki c. Pologne</w:t>
      </w:r>
      <w:r w:rsidRPr="00E036AF">
        <w:rPr>
          <w:lang w:val="fr-FR"/>
        </w:rPr>
        <w:t>,</w:t>
      </w:r>
    </w:p>
    <w:p w:rsidR="00E77CB3" w:rsidRPr="00E036AF" w:rsidRDefault="00E77CB3" w:rsidP="00E036AF">
      <w:pPr>
        <w:pStyle w:val="ECHRPara"/>
        <w:rPr>
          <w:lang w:val="fr-FR"/>
        </w:rPr>
      </w:pPr>
      <w:r w:rsidRPr="00E036AF">
        <w:rPr>
          <w:lang w:val="fr-FR"/>
        </w:rPr>
        <w:t>La Cour européenne des droits de l</w:t>
      </w:r>
      <w:r w:rsidR="00E036AF" w:rsidRPr="00E036AF">
        <w:rPr>
          <w:lang w:val="fr-FR"/>
        </w:rPr>
        <w:t>’</w:t>
      </w:r>
      <w:r w:rsidRPr="00E036AF">
        <w:rPr>
          <w:lang w:val="fr-FR"/>
        </w:rPr>
        <w:t>homme (</w:t>
      </w:r>
      <w:r w:rsidR="005963E9" w:rsidRPr="00E036AF">
        <w:rPr>
          <w:lang w:val="fr-FR"/>
        </w:rPr>
        <w:t>première</w:t>
      </w:r>
      <w:r w:rsidR="00807977" w:rsidRPr="00E036AF">
        <w:rPr>
          <w:lang w:val="fr-FR"/>
        </w:rPr>
        <w:t xml:space="preserve"> section</w:t>
      </w:r>
      <w:r w:rsidRPr="00E036AF">
        <w:rPr>
          <w:lang w:val="fr-FR"/>
        </w:rPr>
        <w:t xml:space="preserve">), siégeant en </w:t>
      </w:r>
      <w:r w:rsidR="00807977" w:rsidRPr="00E036AF">
        <w:rPr>
          <w:lang w:val="fr-FR"/>
        </w:rPr>
        <w:t>un comité composée</w:t>
      </w:r>
      <w:r w:rsidRPr="00E036AF">
        <w:rPr>
          <w:lang w:val="fr-FR"/>
        </w:rPr>
        <w:t xml:space="preserve"> de :</w:t>
      </w:r>
    </w:p>
    <w:p w:rsidR="00E77CB3" w:rsidRPr="00E036AF" w:rsidRDefault="009B102E" w:rsidP="00E036AF">
      <w:pPr>
        <w:pStyle w:val="ECHRDecisionBody"/>
        <w:rPr>
          <w:lang w:val="fr-FR"/>
        </w:rPr>
      </w:pPr>
      <w:r w:rsidRPr="00E036AF">
        <w:rPr>
          <w:lang w:val="fr-FR"/>
        </w:rPr>
        <w:tab/>
        <w:t>Aleš Pejchal,</w:t>
      </w:r>
      <w:r w:rsidRPr="00E036AF">
        <w:rPr>
          <w:i/>
          <w:lang w:val="fr-FR"/>
        </w:rPr>
        <w:t xml:space="preserve"> président,</w:t>
      </w:r>
      <w:r w:rsidRPr="00E036AF">
        <w:rPr>
          <w:i/>
          <w:lang w:val="fr-FR"/>
        </w:rPr>
        <w:br/>
      </w:r>
      <w:r w:rsidRPr="00E036AF">
        <w:rPr>
          <w:lang w:val="fr-FR"/>
        </w:rPr>
        <w:tab/>
        <w:t>Krzysztof Wojtyczek,</w:t>
      </w:r>
      <w:r w:rsidRPr="00E036AF">
        <w:rPr>
          <w:i/>
          <w:lang w:val="fr-FR"/>
        </w:rPr>
        <w:br/>
      </w:r>
      <w:r w:rsidRPr="00E036AF">
        <w:rPr>
          <w:lang w:val="fr-FR"/>
        </w:rPr>
        <w:tab/>
        <w:t>Jovan Ilievski,</w:t>
      </w:r>
      <w:r w:rsidRPr="00E036AF">
        <w:rPr>
          <w:i/>
          <w:lang w:val="fr-FR"/>
        </w:rPr>
        <w:t xml:space="preserve"> juges,</w:t>
      </w:r>
      <w:r w:rsidR="00E77CB3" w:rsidRPr="00E036AF">
        <w:rPr>
          <w:lang w:val="fr-FR"/>
        </w:rPr>
        <w:br/>
        <w:t xml:space="preserve">et de </w:t>
      </w:r>
      <w:r w:rsidR="0089467D" w:rsidRPr="00E036AF">
        <w:rPr>
          <w:lang w:val="fr-FR"/>
        </w:rPr>
        <w:t>Renata Degener</w:t>
      </w:r>
      <w:r w:rsidR="00E77CB3" w:rsidRPr="00E036AF">
        <w:rPr>
          <w:lang w:val="fr-FR"/>
        </w:rPr>
        <w:t xml:space="preserve">, </w:t>
      </w:r>
      <w:r w:rsidR="00807977" w:rsidRPr="00E036AF">
        <w:rPr>
          <w:i/>
          <w:lang w:val="fr-FR"/>
        </w:rPr>
        <w:t>greffière</w:t>
      </w:r>
      <w:r w:rsidR="00807977" w:rsidRPr="00E036AF">
        <w:rPr>
          <w:iCs/>
          <w:lang w:val="fr-FR"/>
        </w:rPr>
        <w:t xml:space="preserve"> </w:t>
      </w:r>
      <w:r w:rsidR="0089467D" w:rsidRPr="00E036AF">
        <w:rPr>
          <w:i/>
          <w:lang w:val="fr-FR"/>
        </w:rPr>
        <w:t>adjointe</w:t>
      </w:r>
      <w:r w:rsidR="0089467D" w:rsidRPr="00E036AF">
        <w:rPr>
          <w:iCs/>
          <w:lang w:val="fr-FR"/>
        </w:rPr>
        <w:t xml:space="preserve"> </w:t>
      </w:r>
      <w:r w:rsidR="00807977" w:rsidRPr="00E036AF">
        <w:rPr>
          <w:i/>
          <w:iCs/>
          <w:lang w:val="fr-FR"/>
        </w:rPr>
        <w:t>d</w:t>
      </w:r>
      <w:r w:rsidR="00807977" w:rsidRPr="00E036AF">
        <w:rPr>
          <w:i/>
          <w:lang w:val="fr-FR"/>
        </w:rPr>
        <w:t>e section</w:t>
      </w:r>
      <w:r w:rsidR="00E77CB3" w:rsidRPr="00E036AF">
        <w:rPr>
          <w:lang w:val="fr-FR"/>
        </w:rPr>
        <w:t>,</w:t>
      </w:r>
    </w:p>
    <w:p w:rsidR="00E77CB3" w:rsidRPr="00E036AF" w:rsidRDefault="00E77CB3" w:rsidP="00E036AF">
      <w:pPr>
        <w:pStyle w:val="ECHRPara"/>
        <w:rPr>
          <w:lang w:val="fr-FR"/>
        </w:rPr>
      </w:pPr>
      <w:r w:rsidRPr="00E036AF">
        <w:rPr>
          <w:lang w:val="fr-FR"/>
        </w:rPr>
        <w:t xml:space="preserve">Après en avoir délibéré en chambre du conseil le </w:t>
      </w:r>
      <w:r w:rsidR="009B102E" w:rsidRPr="00E036AF">
        <w:rPr>
          <w:lang w:val="fr-FR"/>
        </w:rPr>
        <w:t>27 jui</w:t>
      </w:r>
      <w:r w:rsidR="00610E18" w:rsidRPr="00E036AF">
        <w:rPr>
          <w:lang w:val="fr-FR"/>
        </w:rPr>
        <w:t>n</w:t>
      </w:r>
      <w:r w:rsidR="009B102E" w:rsidRPr="00E036AF">
        <w:rPr>
          <w:lang w:val="fr-FR"/>
        </w:rPr>
        <w:t> 2017</w:t>
      </w:r>
      <w:r w:rsidRPr="00E036AF">
        <w:rPr>
          <w:lang w:val="fr-FR"/>
        </w:rPr>
        <w:t>,</w:t>
      </w:r>
    </w:p>
    <w:p w:rsidR="00E77CB3" w:rsidRPr="00E036AF" w:rsidRDefault="00E77CB3" w:rsidP="00E036AF">
      <w:pPr>
        <w:pStyle w:val="ECHRPara"/>
        <w:rPr>
          <w:lang w:val="fr-FR"/>
        </w:rPr>
      </w:pPr>
      <w:r w:rsidRPr="00E036AF">
        <w:rPr>
          <w:lang w:val="fr-FR"/>
        </w:rPr>
        <w:t>Rend l</w:t>
      </w:r>
      <w:r w:rsidR="00E036AF" w:rsidRPr="00E036AF">
        <w:rPr>
          <w:lang w:val="fr-FR"/>
        </w:rPr>
        <w:t>’</w:t>
      </w:r>
      <w:r w:rsidRPr="00E036AF">
        <w:rPr>
          <w:lang w:val="fr-FR"/>
        </w:rPr>
        <w:t>arrêt que voici, adopté à cette date :</w:t>
      </w:r>
    </w:p>
    <w:p w:rsidR="00E77CB3" w:rsidRPr="00E036AF" w:rsidRDefault="00E77CB3" w:rsidP="00E036AF">
      <w:pPr>
        <w:pStyle w:val="ECHRTitle1"/>
        <w:rPr>
          <w:lang w:val="fr-FR"/>
        </w:rPr>
      </w:pPr>
      <w:r w:rsidRPr="00E036AF">
        <w:rPr>
          <w:lang w:val="fr-FR"/>
        </w:rPr>
        <w:t>PROCÉDURE</w:t>
      </w:r>
    </w:p>
    <w:p w:rsidR="00E77CB3" w:rsidRPr="00E036AF" w:rsidRDefault="00807977"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1</w:t>
      </w:r>
      <w:r w:rsidRPr="00E036AF">
        <w:rPr>
          <w:lang w:val="fr-FR"/>
        </w:rPr>
        <w:fldChar w:fldCharType="end"/>
      </w:r>
      <w:r w:rsidR="00E77CB3" w:rsidRPr="00E036AF">
        <w:rPr>
          <w:lang w:val="fr-FR"/>
        </w:rPr>
        <w:t>.  À l</w:t>
      </w:r>
      <w:r w:rsidR="00E036AF" w:rsidRPr="00E036AF">
        <w:rPr>
          <w:lang w:val="fr-FR"/>
        </w:rPr>
        <w:t>’</w:t>
      </w:r>
      <w:r w:rsidR="00E77CB3" w:rsidRPr="00E036AF">
        <w:rPr>
          <w:lang w:val="fr-FR"/>
        </w:rPr>
        <w:t>origine de l</w:t>
      </w:r>
      <w:r w:rsidR="00E036AF" w:rsidRPr="00E036AF">
        <w:rPr>
          <w:lang w:val="fr-FR"/>
        </w:rPr>
        <w:t>’</w:t>
      </w:r>
      <w:r w:rsidR="00E77CB3" w:rsidRPr="00E036AF">
        <w:rPr>
          <w:lang w:val="fr-FR"/>
        </w:rPr>
        <w:t xml:space="preserve">affaire </w:t>
      </w:r>
      <w:r w:rsidRPr="00E036AF">
        <w:rPr>
          <w:lang w:val="fr-FR"/>
        </w:rPr>
        <w:t>se trouve une requête (n</w:t>
      </w:r>
      <w:r w:rsidR="00B2309F" w:rsidRPr="00E036AF">
        <w:rPr>
          <w:vertAlign w:val="superscript"/>
          <w:lang w:val="fr-FR"/>
        </w:rPr>
        <w:t>o</w:t>
      </w:r>
      <w:r w:rsidRPr="00E036AF">
        <w:rPr>
          <w:lang w:val="fr-FR"/>
        </w:rPr>
        <w:t xml:space="preserve"> 62076/11) dirigée</w:t>
      </w:r>
      <w:r w:rsidR="00E77CB3" w:rsidRPr="00E036AF">
        <w:rPr>
          <w:lang w:val="fr-FR"/>
        </w:rPr>
        <w:t xml:space="preserve"> contre </w:t>
      </w:r>
      <w:r w:rsidRPr="00E036AF">
        <w:rPr>
          <w:lang w:val="fr-FR"/>
        </w:rPr>
        <w:t>la République de Pologne</w:t>
      </w:r>
      <w:r w:rsidR="00E77CB3" w:rsidRPr="00E036AF">
        <w:rPr>
          <w:lang w:val="fr-FR"/>
        </w:rPr>
        <w:t xml:space="preserve"> et dont </w:t>
      </w:r>
      <w:r w:rsidRPr="00E036AF">
        <w:rPr>
          <w:lang w:val="fr-FR"/>
        </w:rPr>
        <w:t>un ressortissant de cet État, M.</w:t>
      </w:r>
      <w:r w:rsidR="0089467D" w:rsidRPr="00E036AF">
        <w:rPr>
          <w:lang w:val="fr-FR"/>
        </w:rPr>
        <w:t> </w:t>
      </w:r>
      <w:r w:rsidR="009B102E" w:rsidRPr="00E036AF">
        <w:rPr>
          <w:lang w:val="fr-FR"/>
        </w:rPr>
        <w:t>Ł</w:t>
      </w:r>
      <w:r w:rsidRPr="00E036AF">
        <w:rPr>
          <w:lang w:val="fr-FR"/>
        </w:rPr>
        <w:t>ukasz Chojnacki (« le requérant »), a saisi la Cour le 29</w:t>
      </w:r>
      <w:r w:rsidR="0005460B" w:rsidRPr="00E036AF">
        <w:rPr>
          <w:lang w:val="fr-FR"/>
        </w:rPr>
        <w:t> </w:t>
      </w:r>
      <w:r w:rsidRPr="00E036AF">
        <w:rPr>
          <w:lang w:val="fr-FR"/>
        </w:rPr>
        <w:t>septembre</w:t>
      </w:r>
      <w:r w:rsidR="00E036AF" w:rsidRPr="00E036AF">
        <w:rPr>
          <w:lang w:val="fr-FR"/>
        </w:rPr>
        <w:t xml:space="preserve"> </w:t>
      </w:r>
      <w:r w:rsidRPr="00E036AF">
        <w:rPr>
          <w:lang w:val="fr-FR"/>
        </w:rPr>
        <w:t>2011</w:t>
      </w:r>
      <w:r w:rsidR="00E77CB3" w:rsidRPr="00E036AF">
        <w:rPr>
          <w:lang w:val="fr-FR"/>
        </w:rPr>
        <w:t xml:space="preserve"> en vertu de </w:t>
      </w:r>
      <w:r w:rsidRPr="00E036AF">
        <w:rPr>
          <w:lang w:val="fr-FR"/>
        </w:rPr>
        <w:t>l</w:t>
      </w:r>
      <w:r w:rsidR="00E036AF" w:rsidRPr="00E036AF">
        <w:rPr>
          <w:lang w:val="fr-FR"/>
        </w:rPr>
        <w:t>’</w:t>
      </w:r>
      <w:r w:rsidRPr="00E036AF">
        <w:rPr>
          <w:lang w:val="fr-FR"/>
        </w:rPr>
        <w:t>article 34</w:t>
      </w:r>
      <w:r w:rsidR="00E77CB3" w:rsidRPr="00E036AF">
        <w:rPr>
          <w:lang w:val="fr-FR"/>
        </w:rPr>
        <w:t xml:space="preserve"> de la Convention de sauvegarde des droits de l</w:t>
      </w:r>
      <w:r w:rsidR="00E036AF" w:rsidRPr="00E036AF">
        <w:rPr>
          <w:lang w:val="fr-FR"/>
        </w:rPr>
        <w:t>’</w:t>
      </w:r>
      <w:r w:rsidR="00E77CB3" w:rsidRPr="00E036AF">
        <w:rPr>
          <w:lang w:val="fr-FR"/>
        </w:rPr>
        <w:t>homme et des libertés fondamentales (« la Convention »).</w:t>
      </w:r>
    </w:p>
    <w:p w:rsidR="00B2309F" w:rsidRPr="00E036AF" w:rsidRDefault="00807977" w:rsidP="00E036AF">
      <w:pPr>
        <w:pStyle w:val="ECHRPara"/>
        <w:rPr>
          <w:lang w:val="fr-FR"/>
        </w:rPr>
      </w:pPr>
      <w:r w:rsidRPr="00E036AF">
        <w:rPr>
          <w:lang w:val="pt-BR"/>
        </w:rPr>
        <w:fldChar w:fldCharType="begin"/>
      </w:r>
      <w:r w:rsidRPr="00E036AF">
        <w:rPr>
          <w:lang w:val="pt-BR"/>
        </w:rPr>
        <w:instrText xml:space="preserve"> SEQ level0 \*arabic </w:instrText>
      </w:r>
      <w:r w:rsidRPr="00E036AF">
        <w:rPr>
          <w:lang w:val="pt-BR"/>
        </w:rPr>
        <w:fldChar w:fldCharType="separate"/>
      </w:r>
      <w:r w:rsidR="00E036AF" w:rsidRPr="00E036AF">
        <w:rPr>
          <w:noProof/>
          <w:lang w:val="pt-BR"/>
        </w:rPr>
        <w:t>2</w:t>
      </w:r>
      <w:r w:rsidRPr="00E036AF">
        <w:rPr>
          <w:lang w:val="pt-BR"/>
        </w:rPr>
        <w:fldChar w:fldCharType="end"/>
      </w:r>
      <w:r w:rsidR="00E77CB3" w:rsidRPr="00E036AF">
        <w:rPr>
          <w:lang w:val="pt-BR"/>
        </w:rPr>
        <w:t>.  </w:t>
      </w:r>
      <w:r w:rsidR="00E77CB3" w:rsidRPr="00E036AF">
        <w:rPr>
          <w:lang w:val="fr-FR"/>
        </w:rPr>
        <w:t xml:space="preserve">Le gouvernement </w:t>
      </w:r>
      <w:r w:rsidRPr="00E036AF">
        <w:rPr>
          <w:lang w:val="fr-FR"/>
        </w:rPr>
        <w:t>polonais</w:t>
      </w:r>
      <w:r w:rsidR="00E77CB3" w:rsidRPr="00E036AF">
        <w:rPr>
          <w:lang w:val="fr-FR"/>
        </w:rPr>
        <w:t xml:space="preserve"> (« le Gouvernement ») a été représenté par son agent</w:t>
      </w:r>
      <w:r w:rsidR="00726F3C" w:rsidRPr="00E036AF">
        <w:rPr>
          <w:lang w:val="fr-FR"/>
        </w:rPr>
        <w:t>e</w:t>
      </w:r>
      <w:r w:rsidR="00E77CB3" w:rsidRPr="00E036AF">
        <w:rPr>
          <w:lang w:val="fr-FR"/>
        </w:rPr>
        <w:t xml:space="preserve">, </w:t>
      </w:r>
      <w:r w:rsidR="00726F3C" w:rsidRPr="00E036AF">
        <w:rPr>
          <w:lang w:val="fr-FR"/>
        </w:rPr>
        <w:t>M</w:t>
      </w:r>
      <w:r w:rsidR="00726F3C" w:rsidRPr="00E036AF">
        <w:rPr>
          <w:vertAlign w:val="superscript"/>
          <w:lang w:val="fr-FR"/>
        </w:rPr>
        <w:t>me</w:t>
      </w:r>
      <w:r w:rsidR="00726F3C" w:rsidRPr="00E036AF">
        <w:rPr>
          <w:lang w:val="fr-FR"/>
        </w:rPr>
        <w:t xml:space="preserve"> J. Chrzanowska</w:t>
      </w:r>
      <w:r w:rsidR="00E77CB3" w:rsidRPr="00E036AF">
        <w:rPr>
          <w:lang w:val="fr-FR"/>
        </w:rPr>
        <w:t>,</w:t>
      </w:r>
      <w:r w:rsidR="00726F3C" w:rsidRPr="00E036AF">
        <w:rPr>
          <w:lang w:val="fr-FR"/>
        </w:rPr>
        <w:t xml:space="preserve"> du ministère des Affaires étrangères</w:t>
      </w:r>
      <w:r w:rsidR="00E77CB3" w:rsidRPr="00E036AF">
        <w:rPr>
          <w:lang w:val="fr-FR"/>
        </w:rPr>
        <w:t>.</w:t>
      </w:r>
    </w:p>
    <w:p w:rsidR="00E77CB3" w:rsidRPr="00E036AF" w:rsidRDefault="00807977"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3</w:t>
      </w:r>
      <w:r w:rsidRPr="00E036AF">
        <w:rPr>
          <w:lang w:val="fr-FR"/>
        </w:rPr>
        <w:fldChar w:fldCharType="end"/>
      </w:r>
      <w:r w:rsidRPr="00E036AF">
        <w:rPr>
          <w:lang w:val="fr-FR"/>
        </w:rPr>
        <w:t xml:space="preserve">.  Le requérant </w:t>
      </w:r>
      <w:r w:rsidR="00726F3C" w:rsidRPr="00E036AF">
        <w:rPr>
          <w:lang w:val="fr-FR"/>
        </w:rPr>
        <w:t xml:space="preserve">alléguait en particulier que </w:t>
      </w:r>
      <w:r w:rsidR="00217C63" w:rsidRPr="00E036AF">
        <w:rPr>
          <w:lang w:val="fr-FR"/>
        </w:rPr>
        <w:t xml:space="preserve">des déclarations dans </w:t>
      </w:r>
      <w:r w:rsidR="00726F3C" w:rsidRPr="00E036AF">
        <w:rPr>
          <w:lang w:val="fr-FR"/>
        </w:rPr>
        <w:t>les motifs d</w:t>
      </w:r>
      <w:r w:rsidR="00E036AF" w:rsidRPr="00E036AF">
        <w:rPr>
          <w:lang w:val="fr-FR"/>
        </w:rPr>
        <w:t>’</w:t>
      </w:r>
      <w:r w:rsidR="00726F3C" w:rsidRPr="00E036AF">
        <w:rPr>
          <w:lang w:val="fr-FR"/>
        </w:rPr>
        <w:t xml:space="preserve">une décision juridictionnelle </w:t>
      </w:r>
      <w:r w:rsidR="00573C24" w:rsidRPr="00E036AF">
        <w:rPr>
          <w:lang w:val="fr-FR"/>
        </w:rPr>
        <w:t xml:space="preserve">le concernant </w:t>
      </w:r>
      <w:r w:rsidR="0005460B" w:rsidRPr="00E036AF">
        <w:rPr>
          <w:lang w:val="fr-FR"/>
        </w:rPr>
        <w:t xml:space="preserve">avaient </w:t>
      </w:r>
      <w:r w:rsidR="00726F3C" w:rsidRPr="00E036AF">
        <w:rPr>
          <w:lang w:val="fr-FR"/>
        </w:rPr>
        <w:t xml:space="preserve">violé </w:t>
      </w:r>
      <w:r w:rsidR="0005460B" w:rsidRPr="00E036AF">
        <w:rPr>
          <w:lang w:val="fr-FR"/>
        </w:rPr>
        <w:t xml:space="preserve">son droit à la </w:t>
      </w:r>
      <w:r w:rsidR="00726F3C" w:rsidRPr="00E036AF">
        <w:rPr>
          <w:lang w:val="fr-FR"/>
        </w:rPr>
        <w:t>présomption d</w:t>
      </w:r>
      <w:r w:rsidR="00E036AF" w:rsidRPr="00E036AF">
        <w:rPr>
          <w:lang w:val="fr-FR"/>
        </w:rPr>
        <w:t>’</w:t>
      </w:r>
      <w:r w:rsidR="00726F3C" w:rsidRPr="00E036AF">
        <w:rPr>
          <w:lang w:val="fr-FR"/>
        </w:rPr>
        <w:t>innocence</w:t>
      </w:r>
      <w:r w:rsidRPr="00E036AF">
        <w:rPr>
          <w:lang w:val="fr-FR"/>
        </w:rPr>
        <w:t>.</w:t>
      </w:r>
    </w:p>
    <w:p w:rsidR="00E77CB3" w:rsidRPr="00E036AF" w:rsidRDefault="00807977" w:rsidP="00E036AF">
      <w:pPr>
        <w:pStyle w:val="ECHRPara"/>
        <w:rPr>
          <w:szCs w:val="24"/>
          <w:lang w:val="fr-FR" w:eastAsia="en-GB"/>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4</w:t>
      </w:r>
      <w:r w:rsidRPr="00E036AF">
        <w:rPr>
          <w:lang w:val="fr-FR"/>
        </w:rPr>
        <w:fldChar w:fldCharType="end"/>
      </w:r>
      <w:r w:rsidR="00E77CB3" w:rsidRPr="00E036AF">
        <w:rPr>
          <w:lang w:val="fr-FR"/>
        </w:rPr>
        <w:t>.  </w:t>
      </w:r>
      <w:r w:rsidRPr="00E036AF">
        <w:rPr>
          <w:lang w:val="fr-FR"/>
        </w:rPr>
        <w:t xml:space="preserve">Le </w:t>
      </w:r>
      <w:r w:rsidRPr="00E036AF">
        <w:rPr>
          <w:szCs w:val="24"/>
          <w:lang w:val="fr-FR"/>
        </w:rPr>
        <w:t>4 octobre 2013</w:t>
      </w:r>
      <w:r w:rsidR="00E77CB3" w:rsidRPr="00E036AF">
        <w:rPr>
          <w:lang w:val="fr-FR"/>
        </w:rPr>
        <w:t xml:space="preserve">, </w:t>
      </w:r>
      <w:r w:rsidRPr="00E036AF">
        <w:rPr>
          <w:lang w:val="fr-FR"/>
        </w:rPr>
        <w:t>la requête a été communiquée au Gouvernement</w:t>
      </w:r>
      <w:r w:rsidR="00C1262B" w:rsidRPr="00E036AF">
        <w:rPr>
          <w:lang w:val="fr-FR"/>
        </w:rPr>
        <w:t>.</w:t>
      </w:r>
    </w:p>
    <w:p w:rsidR="00E77CB3" w:rsidRPr="00E036AF" w:rsidRDefault="00E77CB3" w:rsidP="00E036AF">
      <w:pPr>
        <w:pStyle w:val="ECHRTitle1"/>
        <w:tabs>
          <w:tab w:val="left" w:pos="5387"/>
        </w:tabs>
        <w:rPr>
          <w:lang w:val="fr-FR"/>
        </w:rPr>
      </w:pPr>
      <w:r w:rsidRPr="00E036AF">
        <w:rPr>
          <w:lang w:val="fr-FR"/>
        </w:rPr>
        <w:t>EN FAIT</w:t>
      </w:r>
    </w:p>
    <w:p w:rsidR="00E77CB3" w:rsidRPr="00E036AF" w:rsidRDefault="00E77CB3" w:rsidP="00E036AF">
      <w:pPr>
        <w:pStyle w:val="ECHRHeading1"/>
        <w:rPr>
          <w:lang w:val="fr-FR"/>
        </w:rPr>
      </w:pPr>
      <w:r w:rsidRPr="00E036AF">
        <w:rPr>
          <w:lang w:val="fr-FR"/>
        </w:rPr>
        <w:t>I.  LES CIRCONSTANCES DE L</w:t>
      </w:r>
      <w:r w:rsidR="00E036AF" w:rsidRPr="00E036AF">
        <w:rPr>
          <w:lang w:val="fr-FR"/>
        </w:rPr>
        <w:t>’</w:t>
      </w:r>
      <w:r w:rsidRPr="00E036AF">
        <w:rPr>
          <w:lang w:val="fr-FR"/>
        </w:rPr>
        <w:t>ESPÈCE</w:t>
      </w:r>
    </w:p>
    <w:p w:rsidR="00E77CB3" w:rsidRPr="00E036AF" w:rsidRDefault="00807977"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5</w:t>
      </w:r>
      <w:r w:rsidRPr="00E036AF">
        <w:rPr>
          <w:lang w:val="fr-FR"/>
        </w:rPr>
        <w:fldChar w:fldCharType="end"/>
      </w:r>
      <w:r w:rsidR="00E77CB3" w:rsidRPr="00E036AF">
        <w:rPr>
          <w:lang w:val="fr-FR"/>
        </w:rPr>
        <w:t>.  </w:t>
      </w:r>
      <w:r w:rsidRPr="00E036AF">
        <w:rPr>
          <w:lang w:val="fr-FR"/>
        </w:rPr>
        <w:t xml:space="preserve">Le requérant est né en 1982 et </w:t>
      </w:r>
      <w:r w:rsidR="0005460B" w:rsidRPr="00E036AF">
        <w:rPr>
          <w:lang w:val="fr-FR"/>
        </w:rPr>
        <w:t xml:space="preserve">est </w:t>
      </w:r>
      <w:r w:rsidRPr="00E036AF">
        <w:rPr>
          <w:lang w:val="fr-FR"/>
        </w:rPr>
        <w:t>détenu à Konin</w:t>
      </w:r>
      <w:r w:rsidR="00E77CB3" w:rsidRPr="00E036AF">
        <w:rPr>
          <w:lang w:val="fr-FR"/>
        </w:rPr>
        <w:t>.</w:t>
      </w:r>
    </w:p>
    <w:p w:rsidR="00EB6174" w:rsidRPr="00E036AF" w:rsidRDefault="00807977"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6</w:t>
      </w:r>
      <w:r w:rsidRPr="00E036AF">
        <w:rPr>
          <w:lang w:val="fr-FR"/>
        </w:rPr>
        <w:fldChar w:fldCharType="end"/>
      </w:r>
      <w:r w:rsidR="00E77CB3" w:rsidRPr="00E036AF">
        <w:rPr>
          <w:lang w:val="fr-FR"/>
        </w:rPr>
        <w:t>.  </w:t>
      </w:r>
      <w:r w:rsidR="00EB6174" w:rsidRPr="00E036AF">
        <w:rPr>
          <w:lang w:val="fr-FR"/>
        </w:rPr>
        <w:t xml:space="preserve">Le 15 avril 2011, </w:t>
      </w:r>
      <w:r w:rsidR="00573C24" w:rsidRPr="00E036AF">
        <w:rPr>
          <w:lang w:val="fr-FR"/>
        </w:rPr>
        <w:t xml:space="preserve">il </w:t>
      </w:r>
      <w:r w:rsidR="00EB6174" w:rsidRPr="00E036AF">
        <w:rPr>
          <w:lang w:val="fr-FR"/>
        </w:rPr>
        <w:t xml:space="preserve">fut inculpé de </w:t>
      </w:r>
      <w:r w:rsidR="0005460B" w:rsidRPr="00E036AF">
        <w:rPr>
          <w:lang w:val="fr-FR"/>
        </w:rPr>
        <w:t xml:space="preserve">trafic de stupéfiants en grandes </w:t>
      </w:r>
      <w:r w:rsidR="00EB6174" w:rsidRPr="00E036AF">
        <w:rPr>
          <w:lang w:val="fr-FR"/>
        </w:rPr>
        <w:t>quantité</w:t>
      </w:r>
      <w:r w:rsidR="0005460B" w:rsidRPr="00E036AF">
        <w:rPr>
          <w:lang w:val="fr-FR"/>
        </w:rPr>
        <w:t>s</w:t>
      </w:r>
      <w:r w:rsidR="00EB6174" w:rsidRPr="00E036AF">
        <w:rPr>
          <w:lang w:val="fr-FR"/>
        </w:rPr>
        <w:t xml:space="preserve"> </w:t>
      </w:r>
      <w:r w:rsidR="0005460B" w:rsidRPr="00E036AF">
        <w:rPr>
          <w:lang w:val="fr-FR"/>
        </w:rPr>
        <w:t>et d</w:t>
      </w:r>
      <w:r w:rsidR="00E036AF" w:rsidRPr="00E036AF">
        <w:rPr>
          <w:lang w:val="fr-FR"/>
        </w:rPr>
        <w:t>’</w:t>
      </w:r>
      <w:r w:rsidR="00EB6174" w:rsidRPr="00E036AF">
        <w:rPr>
          <w:lang w:val="fr-FR"/>
        </w:rPr>
        <w:t>ass</w:t>
      </w:r>
      <w:r w:rsidR="005A4C54" w:rsidRPr="00E036AF">
        <w:rPr>
          <w:lang w:val="fr-FR"/>
        </w:rPr>
        <w:t>ociation de</w:t>
      </w:r>
      <w:r w:rsidR="00EB6174" w:rsidRPr="00E036AF">
        <w:rPr>
          <w:lang w:val="fr-FR"/>
        </w:rPr>
        <w:t xml:space="preserve"> malfaiteurs. Le 20 avril</w:t>
      </w:r>
      <w:r w:rsidR="00E036AF" w:rsidRPr="00E036AF">
        <w:rPr>
          <w:lang w:val="fr-FR"/>
        </w:rPr>
        <w:t xml:space="preserve"> </w:t>
      </w:r>
      <w:r w:rsidR="00EB6174" w:rsidRPr="00E036AF">
        <w:rPr>
          <w:lang w:val="fr-FR"/>
        </w:rPr>
        <w:t>2011, le tribunal de district d</w:t>
      </w:r>
      <w:r w:rsidR="00E036AF" w:rsidRPr="00E036AF">
        <w:rPr>
          <w:lang w:val="fr-FR"/>
        </w:rPr>
        <w:t>’</w:t>
      </w:r>
      <w:r w:rsidR="00EB6174" w:rsidRPr="00E036AF">
        <w:rPr>
          <w:lang w:val="fr-FR"/>
        </w:rPr>
        <w:t xml:space="preserve">Ostrów Wielkopolski ordonna </w:t>
      </w:r>
      <w:r w:rsidR="00F85207" w:rsidRPr="00E036AF">
        <w:rPr>
          <w:lang w:val="fr-FR"/>
        </w:rPr>
        <w:t>s</w:t>
      </w:r>
      <w:r w:rsidR="00EB6174" w:rsidRPr="00E036AF">
        <w:rPr>
          <w:lang w:val="fr-FR"/>
        </w:rPr>
        <w:t>a détention provisoire</w:t>
      </w:r>
      <w:r w:rsidR="004336A8" w:rsidRPr="00E036AF">
        <w:rPr>
          <w:lang w:val="fr-FR"/>
        </w:rPr>
        <w:t xml:space="preserve">. </w:t>
      </w:r>
      <w:r w:rsidR="005A4C54" w:rsidRPr="00E036AF">
        <w:rPr>
          <w:lang w:val="fr-FR"/>
        </w:rPr>
        <w:t xml:space="preserve">Le </w:t>
      </w:r>
      <w:r w:rsidR="0089467D" w:rsidRPr="00E036AF">
        <w:rPr>
          <w:lang w:val="fr-FR"/>
        </w:rPr>
        <w:t>14 </w:t>
      </w:r>
      <w:r w:rsidR="00EB6174" w:rsidRPr="00E036AF">
        <w:rPr>
          <w:lang w:val="fr-FR"/>
        </w:rPr>
        <w:t>juillet 2011, le tribunal régional de Konin</w:t>
      </w:r>
      <w:r w:rsidR="00C6754E" w:rsidRPr="00E036AF">
        <w:rPr>
          <w:lang w:val="fr-FR"/>
        </w:rPr>
        <w:t xml:space="preserve"> décida de reconduire cette mesure</w:t>
      </w:r>
      <w:r w:rsidR="00EB6174" w:rsidRPr="00E036AF">
        <w:rPr>
          <w:lang w:val="fr-FR"/>
        </w:rPr>
        <w:t>.</w:t>
      </w:r>
    </w:p>
    <w:p w:rsidR="00A31004" w:rsidRPr="00E036AF" w:rsidRDefault="00EB6174"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7</w:t>
      </w:r>
      <w:r w:rsidRPr="00E036AF">
        <w:rPr>
          <w:lang w:val="fr-FR"/>
        </w:rPr>
        <w:fldChar w:fldCharType="end"/>
      </w:r>
      <w:r w:rsidRPr="00E036AF">
        <w:rPr>
          <w:lang w:val="fr-FR"/>
        </w:rPr>
        <w:t>.  Dans un recours formé contre la décision du 14 </w:t>
      </w:r>
      <w:r w:rsidR="00FE5240" w:rsidRPr="00E036AF">
        <w:rPr>
          <w:lang w:val="fr-FR"/>
        </w:rPr>
        <w:t>juillet</w:t>
      </w:r>
      <w:r w:rsidR="00E036AF" w:rsidRPr="00E036AF">
        <w:rPr>
          <w:lang w:val="fr-FR"/>
        </w:rPr>
        <w:t xml:space="preserve"> </w:t>
      </w:r>
      <w:r w:rsidRPr="00E036AF">
        <w:rPr>
          <w:lang w:val="fr-FR"/>
        </w:rPr>
        <w:t xml:space="preserve">2011, le requérant </w:t>
      </w:r>
      <w:r w:rsidR="0005460B" w:rsidRPr="00E036AF">
        <w:rPr>
          <w:lang w:val="fr-FR"/>
        </w:rPr>
        <w:t>soutenait</w:t>
      </w:r>
      <w:r w:rsidRPr="00E036AF">
        <w:rPr>
          <w:lang w:val="fr-FR"/>
        </w:rPr>
        <w:t>, notamment, que sa priva</w:t>
      </w:r>
      <w:r w:rsidR="00E77193" w:rsidRPr="00E036AF">
        <w:rPr>
          <w:lang w:val="fr-FR"/>
        </w:rPr>
        <w:t>tion de liberté occasionnait de</w:t>
      </w:r>
      <w:r w:rsidRPr="00E036AF">
        <w:rPr>
          <w:lang w:val="fr-FR"/>
        </w:rPr>
        <w:t xml:space="preserve"> graves difficultés à ses proches</w:t>
      </w:r>
      <w:r w:rsidR="0005460B" w:rsidRPr="00E036AF">
        <w:rPr>
          <w:lang w:val="fr-FR"/>
        </w:rPr>
        <w:t xml:space="preserve"> et</w:t>
      </w:r>
      <w:r w:rsidRPr="00E036AF">
        <w:rPr>
          <w:lang w:val="fr-FR"/>
        </w:rPr>
        <w:t xml:space="preserve"> </w:t>
      </w:r>
      <w:r w:rsidR="00F00A75" w:rsidRPr="00E036AF">
        <w:rPr>
          <w:lang w:val="fr-FR"/>
        </w:rPr>
        <w:t xml:space="preserve">en particulier </w:t>
      </w:r>
      <w:r w:rsidRPr="00E036AF">
        <w:rPr>
          <w:lang w:val="fr-FR"/>
        </w:rPr>
        <w:t>à son fils âgé de cinq ans</w:t>
      </w:r>
      <w:r w:rsidR="0005460B" w:rsidRPr="00E036AF">
        <w:rPr>
          <w:lang w:val="fr-FR"/>
        </w:rPr>
        <w:t>,</w:t>
      </w:r>
      <w:r w:rsidRPr="00E036AF">
        <w:rPr>
          <w:lang w:val="fr-FR"/>
        </w:rPr>
        <w:t xml:space="preserve"> </w:t>
      </w:r>
      <w:r w:rsidR="00ED2D1C" w:rsidRPr="00E036AF">
        <w:rPr>
          <w:lang w:val="fr-FR"/>
        </w:rPr>
        <w:t xml:space="preserve">qui était autiste et </w:t>
      </w:r>
      <w:r w:rsidRPr="00E036AF">
        <w:rPr>
          <w:lang w:val="fr-FR"/>
        </w:rPr>
        <w:t>dans la thérapie duquel</w:t>
      </w:r>
      <w:r w:rsidR="008A2F3F" w:rsidRPr="00E036AF">
        <w:rPr>
          <w:lang w:val="fr-FR"/>
        </w:rPr>
        <w:t xml:space="preserve"> </w:t>
      </w:r>
      <w:r w:rsidR="00ED2D1C" w:rsidRPr="00E036AF">
        <w:rPr>
          <w:lang w:val="fr-FR"/>
        </w:rPr>
        <w:t xml:space="preserve">il </w:t>
      </w:r>
      <w:r w:rsidR="00F00A75" w:rsidRPr="00E036AF">
        <w:rPr>
          <w:lang w:val="fr-FR"/>
        </w:rPr>
        <w:t xml:space="preserve">était </w:t>
      </w:r>
      <w:r w:rsidRPr="00E036AF">
        <w:rPr>
          <w:lang w:val="fr-FR"/>
        </w:rPr>
        <w:t>très impliqué. S</w:t>
      </w:r>
      <w:r w:rsidR="00E036AF" w:rsidRPr="00E036AF">
        <w:rPr>
          <w:lang w:val="fr-FR"/>
        </w:rPr>
        <w:t>’</w:t>
      </w:r>
      <w:r w:rsidRPr="00E036AF">
        <w:rPr>
          <w:lang w:val="fr-FR"/>
        </w:rPr>
        <w:t xml:space="preserve">appuyant sur des </w:t>
      </w:r>
      <w:r w:rsidR="00C6754E" w:rsidRPr="00E036AF">
        <w:rPr>
          <w:lang w:val="fr-FR"/>
        </w:rPr>
        <w:t>certificats</w:t>
      </w:r>
      <w:r w:rsidR="00573C24" w:rsidRPr="00E036AF">
        <w:rPr>
          <w:lang w:val="fr-FR"/>
        </w:rPr>
        <w:t xml:space="preserve"> médicaux</w:t>
      </w:r>
      <w:r w:rsidR="0005460B" w:rsidRPr="00E036AF">
        <w:rPr>
          <w:lang w:val="fr-FR"/>
        </w:rPr>
        <w:t>,</w:t>
      </w:r>
      <w:r w:rsidR="00E77193" w:rsidRPr="00E036AF">
        <w:rPr>
          <w:lang w:val="fr-FR"/>
        </w:rPr>
        <w:t xml:space="preserve"> </w:t>
      </w:r>
      <w:r w:rsidR="00FE5240" w:rsidRPr="00E036AF">
        <w:rPr>
          <w:lang w:val="fr-FR"/>
        </w:rPr>
        <w:t xml:space="preserve">il </w:t>
      </w:r>
      <w:r w:rsidR="0005460B" w:rsidRPr="00E036AF">
        <w:rPr>
          <w:lang w:val="fr-FR"/>
        </w:rPr>
        <w:t xml:space="preserve">arguait </w:t>
      </w:r>
      <w:r w:rsidR="00FE5240" w:rsidRPr="00E036AF">
        <w:rPr>
          <w:lang w:val="fr-FR"/>
        </w:rPr>
        <w:t xml:space="preserve">en outre </w:t>
      </w:r>
      <w:r w:rsidRPr="00E036AF">
        <w:rPr>
          <w:lang w:val="fr-FR"/>
        </w:rPr>
        <w:t>que l</w:t>
      </w:r>
      <w:r w:rsidR="00C6754E" w:rsidRPr="00E036AF">
        <w:rPr>
          <w:lang w:val="fr-FR"/>
        </w:rPr>
        <w:t>e succès</w:t>
      </w:r>
      <w:r w:rsidR="00F00A75" w:rsidRPr="00E036AF">
        <w:rPr>
          <w:lang w:val="fr-FR"/>
        </w:rPr>
        <w:t xml:space="preserve"> de </w:t>
      </w:r>
      <w:r w:rsidR="008A2F3F" w:rsidRPr="00E036AF">
        <w:rPr>
          <w:lang w:val="fr-FR"/>
        </w:rPr>
        <w:t xml:space="preserve">la </w:t>
      </w:r>
      <w:r w:rsidRPr="00E036AF">
        <w:rPr>
          <w:lang w:val="fr-FR"/>
        </w:rPr>
        <w:t xml:space="preserve">thérapie </w:t>
      </w:r>
      <w:r w:rsidRPr="00E036AF">
        <w:rPr>
          <w:lang w:val="fr-FR"/>
        </w:rPr>
        <w:lastRenderedPageBreak/>
        <w:t xml:space="preserve">dépendait de </w:t>
      </w:r>
      <w:r w:rsidR="00C6754E" w:rsidRPr="00E036AF">
        <w:rPr>
          <w:lang w:val="fr-FR"/>
        </w:rPr>
        <w:t xml:space="preserve">la présence continue </w:t>
      </w:r>
      <w:r w:rsidR="00F00A75" w:rsidRPr="00E036AF">
        <w:rPr>
          <w:lang w:val="fr-FR"/>
        </w:rPr>
        <w:t xml:space="preserve">aux </w:t>
      </w:r>
      <w:r w:rsidR="00C6754E" w:rsidRPr="00E036AF">
        <w:rPr>
          <w:lang w:val="fr-FR"/>
        </w:rPr>
        <w:t xml:space="preserve">côtés </w:t>
      </w:r>
      <w:r w:rsidR="00F00A75" w:rsidRPr="00E036AF">
        <w:rPr>
          <w:lang w:val="fr-FR"/>
        </w:rPr>
        <w:t xml:space="preserve">de </w:t>
      </w:r>
      <w:r w:rsidR="0091653C" w:rsidRPr="00E036AF">
        <w:rPr>
          <w:lang w:val="fr-FR"/>
        </w:rPr>
        <w:t>l</w:t>
      </w:r>
      <w:r w:rsidR="00E036AF" w:rsidRPr="00E036AF">
        <w:rPr>
          <w:lang w:val="fr-FR"/>
        </w:rPr>
        <w:t>’</w:t>
      </w:r>
      <w:r w:rsidR="0091653C" w:rsidRPr="00E036AF">
        <w:rPr>
          <w:lang w:val="fr-FR"/>
        </w:rPr>
        <w:t xml:space="preserve">enfant </w:t>
      </w:r>
      <w:r w:rsidRPr="00E036AF">
        <w:rPr>
          <w:lang w:val="fr-FR"/>
        </w:rPr>
        <w:t xml:space="preserve">de ses </w:t>
      </w:r>
      <w:r w:rsidR="0091653C" w:rsidRPr="00E036AF">
        <w:rPr>
          <w:lang w:val="fr-FR"/>
        </w:rPr>
        <w:t>deux parents</w:t>
      </w:r>
      <w:r w:rsidR="00ED2D1C" w:rsidRPr="00E036AF">
        <w:rPr>
          <w:lang w:val="fr-FR"/>
        </w:rPr>
        <w:t xml:space="preserve"> et</w:t>
      </w:r>
      <w:r w:rsidR="0091653C" w:rsidRPr="00E036AF">
        <w:rPr>
          <w:lang w:val="fr-FR"/>
        </w:rPr>
        <w:t xml:space="preserve"> que</w:t>
      </w:r>
      <w:r w:rsidRPr="00E036AF">
        <w:rPr>
          <w:lang w:val="fr-FR"/>
        </w:rPr>
        <w:t xml:space="preserve"> sa séparation prolongée d</w:t>
      </w:r>
      <w:r w:rsidR="00E036AF" w:rsidRPr="00E036AF">
        <w:rPr>
          <w:lang w:val="fr-FR"/>
        </w:rPr>
        <w:t>’</w:t>
      </w:r>
      <w:r w:rsidRPr="00E036AF">
        <w:rPr>
          <w:lang w:val="fr-FR"/>
        </w:rPr>
        <w:t xml:space="preserve">avec </w:t>
      </w:r>
      <w:r w:rsidR="0005460B" w:rsidRPr="00E036AF">
        <w:rPr>
          <w:lang w:val="fr-FR"/>
        </w:rPr>
        <w:t>l</w:t>
      </w:r>
      <w:r w:rsidR="00E036AF" w:rsidRPr="00E036AF">
        <w:rPr>
          <w:lang w:val="fr-FR"/>
        </w:rPr>
        <w:t>’</w:t>
      </w:r>
      <w:r w:rsidR="0005460B" w:rsidRPr="00E036AF">
        <w:rPr>
          <w:lang w:val="fr-FR"/>
        </w:rPr>
        <w:t>un deux</w:t>
      </w:r>
      <w:r w:rsidR="00ED2D1C" w:rsidRPr="00E036AF">
        <w:rPr>
          <w:lang w:val="fr-FR"/>
        </w:rPr>
        <w:t xml:space="preserve"> </w:t>
      </w:r>
      <w:r w:rsidRPr="00E036AF">
        <w:rPr>
          <w:lang w:val="fr-FR"/>
        </w:rPr>
        <w:t>serait préjudiciable.</w:t>
      </w:r>
    </w:p>
    <w:p w:rsidR="00F00A75" w:rsidRPr="00E036AF" w:rsidRDefault="00EB6174"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8</w:t>
      </w:r>
      <w:r w:rsidRPr="00E036AF">
        <w:rPr>
          <w:lang w:val="fr-FR"/>
        </w:rPr>
        <w:fldChar w:fldCharType="end"/>
      </w:r>
      <w:r w:rsidRPr="00E036AF">
        <w:rPr>
          <w:lang w:val="fr-FR"/>
        </w:rPr>
        <w:t>.  Le 18 août 2011, la cour d</w:t>
      </w:r>
      <w:r w:rsidR="00E036AF" w:rsidRPr="00E036AF">
        <w:rPr>
          <w:lang w:val="fr-FR"/>
        </w:rPr>
        <w:t>’</w:t>
      </w:r>
      <w:r w:rsidRPr="00E036AF">
        <w:rPr>
          <w:lang w:val="fr-FR"/>
        </w:rPr>
        <w:t>appel de Poznań rejeta le recours du requérant</w:t>
      </w:r>
      <w:r w:rsidR="0005460B" w:rsidRPr="00E036AF">
        <w:rPr>
          <w:lang w:val="fr-FR"/>
        </w:rPr>
        <w:t> :</w:t>
      </w:r>
      <w:r w:rsidRPr="00E036AF">
        <w:rPr>
          <w:lang w:val="fr-FR"/>
        </w:rPr>
        <w:t xml:space="preserve"> </w:t>
      </w:r>
      <w:r w:rsidR="0005460B" w:rsidRPr="00E036AF">
        <w:rPr>
          <w:lang w:val="fr-FR"/>
        </w:rPr>
        <w:t>elle observa que, en</w:t>
      </w:r>
      <w:r w:rsidRPr="00E036AF">
        <w:rPr>
          <w:lang w:val="fr-FR"/>
        </w:rPr>
        <w:t xml:space="preserve"> l</w:t>
      </w:r>
      <w:r w:rsidR="00E036AF" w:rsidRPr="00E036AF">
        <w:rPr>
          <w:lang w:val="fr-FR"/>
        </w:rPr>
        <w:t>’</w:t>
      </w:r>
      <w:r w:rsidRPr="00E036AF">
        <w:rPr>
          <w:lang w:val="fr-FR"/>
        </w:rPr>
        <w:t xml:space="preserve">espèce, seule </w:t>
      </w:r>
      <w:r w:rsidR="0005460B" w:rsidRPr="00E036AF">
        <w:rPr>
          <w:lang w:val="fr-FR"/>
        </w:rPr>
        <w:t xml:space="preserve">la </w:t>
      </w:r>
      <w:r w:rsidRPr="00E036AF">
        <w:rPr>
          <w:lang w:val="fr-FR"/>
        </w:rPr>
        <w:t xml:space="preserve">détention provisoire </w:t>
      </w:r>
      <w:r w:rsidR="0005460B" w:rsidRPr="00E036AF">
        <w:rPr>
          <w:lang w:val="fr-FR"/>
        </w:rPr>
        <w:t xml:space="preserve">du requérant </w:t>
      </w:r>
      <w:r w:rsidRPr="00E036AF">
        <w:rPr>
          <w:lang w:val="fr-FR"/>
        </w:rPr>
        <w:t xml:space="preserve">pouvait </w:t>
      </w:r>
      <w:r w:rsidR="0005460B" w:rsidRPr="00E036AF">
        <w:rPr>
          <w:lang w:val="fr-FR"/>
        </w:rPr>
        <w:t xml:space="preserve">préserver </w:t>
      </w:r>
      <w:r w:rsidRPr="00E036AF">
        <w:rPr>
          <w:lang w:val="fr-FR"/>
        </w:rPr>
        <w:t>le bon déroulement de la procédure.</w:t>
      </w:r>
    </w:p>
    <w:p w:rsidR="008A2F3F" w:rsidRPr="00E036AF" w:rsidRDefault="00EB6174"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9</w:t>
      </w:r>
      <w:r w:rsidRPr="00E036AF">
        <w:rPr>
          <w:lang w:val="fr-FR"/>
        </w:rPr>
        <w:fldChar w:fldCharType="end"/>
      </w:r>
      <w:r w:rsidRPr="00E036AF">
        <w:rPr>
          <w:lang w:val="fr-FR"/>
        </w:rPr>
        <w:t>.  </w:t>
      </w:r>
      <w:r w:rsidR="0005460B" w:rsidRPr="00E036AF">
        <w:rPr>
          <w:lang w:val="fr-FR"/>
        </w:rPr>
        <w:t>Elle</w:t>
      </w:r>
      <w:r w:rsidRPr="00E036AF">
        <w:rPr>
          <w:lang w:val="fr-FR"/>
        </w:rPr>
        <w:t xml:space="preserve"> </w:t>
      </w:r>
      <w:r w:rsidR="0005460B" w:rsidRPr="00E036AF">
        <w:rPr>
          <w:lang w:val="fr-FR"/>
        </w:rPr>
        <w:t xml:space="preserve">écarta </w:t>
      </w:r>
      <w:r w:rsidRPr="00E036AF">
        <w:rPr>
          <w:lang w:val="fr-FR"/>
        </w:rPr>
        <w:t>l</w:t>
      </w:r>
      <w:r w:rsidR="00E036AF" w:rsidRPr="00E036AF">
        <w:rPr>
          <w:lang w:val="fr-FR"/>
        </w:rPr>
        <w:t>’</w:t>
      </w:r>
      <w:r w:rsidRPr="00E036AF">
        <w:rPr>
          <w:lang w:val="fr-FR"/>
        </w:rPr>
        <w:t>argument du requérant tiré de la prétendue violation de l</w:t>
      </w:r>
      <w:r w:rsidR="00E036AF" w:rsidRPr="00E036AF">
        <w:rPr>
          <w:lang w:val="fr-FR"/>
        </w:rPr>
        <w:t>’</w:t>
      </w:r>
      <w:r w:rsidRPr="00E036AF">
        <w:rPr>
          <w:lang w:val="fr-FR"/>
        </w:rPr>
        <w:t xml:space="preserve">article </w:t>
      </w:r>
      <w:r w:rsidRPr="00E036AF">
        <w:rPr>
          <w:bCs/>
          <w:lang w:val="fr-FR"/>
        </w:rPr>
        <w:t>259 § 1 alinéa 2 du code de proc</w:t>
      </w:r>
      <w:r w:rsidR="000433CD" w:rsidRPr="00E036AF">
        <w:rPr>
          <w:bCs/>
          <w:lang w:val="fr-FR"/>
        </w:rPr>
        <w:t>édure pénale</w:t>
      </w:r>
      <w:r w:rsidR="00913932" w:rsidRPr="00E036AF">
        <w:rPr>
          <w:bCs/>
          <w:lang w:val="fr-FR"/>
        </w:rPr>
        <w:t xml:space="preserve"> (CPP)</w:t>
      </w:r>
      <w:r w:rsidR="000433CD" w:rsidRPr="00E036AF">
        <w:rPr>
          <w:bCs/>
          <w:lang w:val="fr-FR"/>
        </w:rPr>
        <w:t xml:space="preserve"> </w:t>
      </w:r>
      <w:r w:rsidR="00913932" w:rsidRPr="00E036AF">
        <w:rPr>
          <w:bCs/>
          <w:lang w:val="fr-FR"/>
        </w:rPr>
        <w:t>(</w:t>
      </w:r>
      <w:r w:rsidR="000433CD" w:rsidRPr="00E036AF">
        <w:rPr>
          <w:bCs/>
          <w:lang w:val="fr-FR"/>
        </w:rPr>
        <w:t>paragraphe</w:t>
      </w:r>
      <w:r w:rsidR="009B102E" w:rsidRPr="00E036AF">
        <w:rPr>
          <w:bCs/>
          <w:lang w:val="fr-FR"/>
        </w:rPr>
        <w:t> </w:t>
      </w:r>
      <w:r w:rsidR="000433CD" w:rsidRPr="00E036AF">
        <w:rPr>
          <w:bCs/>
          <w:lang w:val="fr-FR"/>
        </w:rPr>
        <w:t>14</w:t>
      </w:r>
      <w:r w:rsidR="00E036AF" w:rsidRPr="00E036AF">
        <w:rPr>
          <w:bCs/>
          <w:lang w:val="fr-FR"/>
        </w:rPr>
        <w:t xml:space="preserve"> </w:t>
      </w:r>
      <w:r w:rsidRPr="00E036AF">
        <w:rPr>
          <w:bCs/>
          <w:lang w:val="fr-FR"/>
        </w:rPr>
        <w:t xml:space="preserve">ci-dessous) en </w:t>
      </w:r>
      <w:r w:rsidR="00913932" w:rsidRPr="00E036AF">
        <w:rPr>
          <w:bCs/>
          <w:lang w:val="fr-FR"/>
        </w:rPr>
        <w:t xml:space="preserve">relevant </w:t>
      </w:r>
      <w:r w:rsidRPr="00E036AF">
        <w:rPr>
          <w:bCs/>
          <w:lang w:val="fr-FR"/>
        </w:rPr>
        <w:t>que cette d</w:t>
      </w:r>
      <w:r w:rsidR="00F12F12" w:rsidRPr="00E036AF">
        <w:rPr>
          <w:bCs/>
          <w:lang w:val="fr-FR"/>
        </w:rPr>
        <w:t xml:space="preserve">isposition </w:t>
      </w:r>
      <w:r w:rsidR="008B2E0B" w:rsidRPr="00E036AF">
        <w:rPr>
          <w:bCs/>
          <w:lang w:val="fr-FR"/>
        </w:rPr>
        <w:t>trouvait à s</w:t>
      </w:r>
      <w:r w:rsidR="00E036AF" w:rsidRPr="00E036AF">
        <w:rPr>
          <w:bCs/>
          <w:lang w:val="fr-FR"/>
        </w:rPr>
        <w:t>’</w:t>
      </w:r>
      <w:r w:rsidR="008B2E0B" w:rsidRPr="00E036AF">
        <w:rPr>
          <w:bCs/>
          <w:lang w:val="fr-FR"/>
        </w:rPr>
        <w:t xml:space="preserve">appliquer dans </w:t>
      </w:r>
      <w:r w:rsidR="00F12F12" w:rsidRPr="00E036AF">
        <w:rPr>
          <w:bCs/>
          <w:lang w:val="fr-FR"/>
        </w:rPr>
        <w:t xml:space="preserve">des situations </w:t>
      </w:r>
      <w:r w:rsidR="0091316C" w:rsidRPr="00E036AF">
        <w:rPr>
          <w:bCs/>
          <w:lang w:val="fr-FR"/>
        </w:rPr>
        <w:t xml:space="preserve">où la privation de liberté </w:t>
      </w:r>
      <w:r w:rsidR="00ED0CC0" w:rsidRPr="00E036AF">
        <w:rPr>
          <w:bCs/>
          <w:lang w:val="fr-FR"/>
        </w:rPr>
        <w:t>était susceptible d</w:t>
      </w:r>
      <w:r w:rsidR="00E036AF" w:rsidRPr="00E036AF">
        <w:rPr>
          <w:bCs/>
          <w:lang w:val="fr-FR"/>
        </w:rPr>
        <w:t>’</w:t>
      </w:r>
      <w:r w:rsidR="00F12F12" w:rsidRPr="00E036AF">
        <w:rPr>
          <w:bCs/>
          <w:lang w:val="fr-FR"/>
        </w:rPr>
        <w:t>av</w:t>
      </w:r>
      <w:r w:rsidR="00D27039" w:rsidRPr="00E036AF">
        <w:rPr>
          <w:bCs/>
          <w:lang w:val="fr-FR"/>
        </w:rPr>
        <w:t>oir de</w:t>
      </w:r>
      <w:r w:rsidR="00F12F12" w:rsidRPr="00E036AF">
        <w:rPr>
          <w:bCs/>
          <w:lang w:val="fr-FR"/>
        </w:rPr>
        <w:t xml:space="preserve"> graves conséquences</w:t>
      </w:r>
      <w:r w:rsidR="0091316C" w:rsidRPr="00E036AF">
        <w:rPr>
          <w:bCs/>
          <w:lang w:val="fr-FR"/>
        </w:rPr>
        <w:t xml:space="preserve"> </w:t>
      </w:r>
      <w:r w:rsidR="00D27039" w:rsidRPr="00E036AF">
        <w:rPr>
          <w:bCs/>
          <w:lang w:val="fr-FR"/>
        </w:rPr>
        <w:t xml:space="preserve">sur </w:t>
      </w:r>
      <w:r w:rsidR="00ED0CC0" w:rsidRPr="00E036AF">
        <w:rPr>
          <w:bCs/>
          <w:lang w:val="fr-FR"/>
        </w:rPr>
        <w:t>l</w:t>
      </w:r>
      <w:r w:rsidR="00F12F12" w:rsidRPr="00E036AF">
        <w:rPr>
          <w:bCs/>
          <w:lang w:val="fr-FR"/>
        </w:rPr>
        <w:t>es proches</w:t>
      </w:r>
      <w:r w:rsidR="00ED0CC0" w:rsidRPr="00E036AF">
        <w:rPr>
          <w:bCs/>
          <w:lang w:val="fr-FR"/>
        </w:rPr>
        <w:t xml:space="preserve"> d</w:t>
      </w:r>
      <w:r w:rsidR="00E036AF" w:rsidRPr="00E036AF">
        <w:rPr>
          <w:bCs/>
          <w:lang w:val="fr-FR"/>
        </w:rPr>
        <w:t>’</w:t>
      </w:r>
      <w:r w:rsidR="00ED0CC0" w:rsidRPr="00E036AF">
        <w:rPr>
          <w:bCs/>
          <w:lang w:val="fr-FR"/>
        </w:rPr>
        <w:t>un suspect</w:t>
      </w:r>
      <w:r w:rsidRPr="00E036AF">
        <w:rPr>
          <w:bCs/>
          <w:lang w:val="fr-FR"/>
        </w:rPr>
        <w:t xml:space="preserve">. </w:t>
      </w:r>
      <w:r w:rsidR="00913932" w:rsidRPr="00E036AF">
        <w:rPr>
          <w:bCs/>
          <w:lang w:val="fr-FR"/>
        </w:rPr>
        <w:t>Elle jugea que,</w:t>
      </w:r>
      <w:r w:rsidR="004D5A48" w:rsidRPr="00E036AF">
        <w:rPr>
          <w:bCs/>
          <w:lang w:val="fr-FR"/>
        </w:rPr>
        <w:t xml:space="preserve"> e</w:t>
      </w:r>
      <w:r w:rsidR="00F12F12" w:rsidRPr="00E036AF">
        <w:rPr>
          <w:bCs/>
          <w:lang w:val="fr-FR"/>
        </w:rPr>
        <w:t>n l</w:t>
      </w:r>
      <w:r w:rsidR="00E036AF" w:rsidRPr="00E036AF">
        <w:rPr>
          <w:bCs/>
          <w:lang w:val="fr-FR"/>
        </w:rPr>
        <w:t>’</w:t>
      </w:r>
      <w:r w:rsidR="00F12F12" w:rsidRPr="00E036AF">
        <w:rPr>
          <w:bCs/>
          <w:lang w:val="fr-FR"/>
        </w:rPr>
        <w:t xml:space="preserve">espèce, </w:t>
      </w:r>
      <w:r w:rsidRPr="00E036AF">
        <w:rPr>
          <w:lang w:val="fr-FR"/>
        </w:rPr>
        <w:t xml:space="preserve">les difficultés occasionnées à la compagne du requérant pourraient être atténuées </w:t>
      </w:r>
      <w:r w:rsidR="00C6754E" w:rsidRPr="00E036AF">
        <w:rPr>
          <w:lang w:val="fr-FR"/>
        </w:rPr>
        <w:t xml:space="preserve">avec </w:t>
      </w:r>
      <w:r w:rsidR="00573C24" w:rsidRPr="00E036AF">
        <w:rPr>
          <w:lang w:val="fr-FR"/>
        </w:rPr>
        <w:t>l</w:t>
      </w:r>
      <w:r w:rsidR="00E036AF" w:rsidRPr="00E036AF">
        <w:rPr>
          <w:lang w:val="fr-FR"/>
        </w:rPr>
        <w:t>’</w:t>
      </w:r>
      <w:r w:rsidR="00573C24" w:rsidRPr="00E036AF">
        <w:rPr>
          <w:lang w:val="fr-FR"/>
        </w:rPr>
        <w:t xml:space="preserve">aide </w:t>
      </w:r>
      <w:r w:rsidR="00913932" w:rsidRPr="00E036AF">
        <w:rPr>
          <w:lang w:val="fr-FR"/>
        </w:rPr>
        <w:t>de ses</w:t>
      </w:r>
      <w:r w:rsidRPr="00E036AF">
        <w:rPr>
          <w:lang w:val="fr-FR"/>
        </w:rPr>
        <w:t xml:space="preserve"> proches et des services spécialisés. </w:t>
      </w:r>
      <w:r w:rsidR="00913932" w:rsidRPr="00E036AF">
        <w:rPr>
          <w:lang w:val="fr-FR"/>
        </w:rPr>
        <w:t>Elle</w:t>
      </w:r>
      <w:r w:rsidRPr="00E036AF">
        <w:rPr>
          <w:lang w:val="fr-FR"/>
        </w:rPr>
        <w:t xml:space="preserve"> </w:t>
      </w:r>
      <w:r w:rsidR="00913932" w:rsidRPr="00E036AF">
        <w:rPr>
          <w:lang w:val="fr-FR"/>
        </w:rPr>
        <w:t>fit notamment</w:t>
      </w:r>
      <w:r w:rsidR="00573C24" w:rsidRPr="00E036AF">
        <w:rPr>
          <w:lang w:val="fr-FR"/>
        </w:rPr>
        <w:t xml:space="preserve"> </w:t>
      </w:r>
      <w:r w:rsidR="00913932" w:rsidRPr="00E036AF">
        <w:rPr>
          <w:lang w:val="fr-FR"/>
        </w:rPr>
        <w:t>la</w:t>
      </w:r>
      <w:r w:rsidR="008A2F3F" w:rsidRPr="00E036AF">
        <w:rPr>
          <w:lang w:val="fr-FR"/>
        </w:rPr>
        <w:t xml:space="preserve"> déclaration suivante :</w:t>
      </w:r>
    </w:p>
    <w:p w:rsidR="00EB6174" w:rsidRPr="00E036AF" w:rsidRDefault="00EB6174" w:rsidP="00E036AF">
      <w:pPr>
        <w:pStyle w:val="ECHRParaQuote"/>
        <w:rPr>
          <w:szCs w:val="20"/>
          <w:lang w:val="fr-FR"/>
        </w:rPr>
      </w:pPr>
      <w:r w:rsidRPr="00E036AF">
        <w:rPr>
          <w:szCs w:val="20"/>
          <w:lang w:val="fr-FR"/>
        </w:rPr>
        <w:t>« </w:t>
      </w:r>
      <w:r w:rsidR="008A2F3F" w:rsidRPr="00E036AF">
        <w:rPr>
          <w:szCs w:val="20"/>
          <w:lang w:val="fr-FR"/>
        </w:rPr>
        <w:t>(</w:t>
      </w:r>
      <w:r w:rsidR="00B2309F" w:rsidRPr="00E036AF">
        <w:rPr>
          <w:szCs w:val="20"/>
          <w:lang w:val="fr-FR"/>
        </w:rPr>
        <w:t>...</w:t>
      </w:r>
      <w:r w:rsidR="008A2F3F" w:rsidRPr="00E036AF">
        <w:rPr>
          <w:szCs w:val="20"/>
          <w:lang w:val="fr-FR"/>
        </w:rPr>
        <w:t xml:space="preserve">) </w:t>
      </w:r>
      <w:r w:rsidRPr="00E036AF">
        <w:rPr>
          <w:szCs w:val="20"/>
          <w:lang w:val="fr-FR"/>
        </w:rPr>
        <w:t xml:space="preserve">le requérant ne saurait </w:t>
      </w:r>
      <w:r w:rsidR="00391828" w:rsidRPr="00E036AF">
        <w:rPr>
          <w:szCs w:val="20"/>
          <w:lang w:val="fr-FR"/>
        </w:rPr>
        <w:t xml:space="preserve">tenir les </w:t>
      </w:r>
      <w:r w:rsidRPr="00E036AF">
        <w:rPr>
          <w:szCs w:val="20"/>
          <w:lang w:val="fr-FR"/>
        </w:rPr>
        <w:t xml:space="preserve">autorités </w:t>
      </w:r>
      <w:r w:rsidR="00391828" w:rsidRPr="00E036AF">
        <w:rPr>
          <w:szCs w:val="20"/>
          <w:lang w:val="fr-FR"/>
        </w:rPr>
        <w:t xml:space="preserve">pour responsables </w:t>
      </w:r>
      <w:r w:rsidR="0091653C" w:rsidRPr="00E036AF">
        <w:rPr>
          <w:szCs w:val="20"/>
          <w:lang w:val="fr-FR"/>
        </w:rPr>
        <w:t xml:space="preserve">des difficultés occasionnées </w:t>
      </w:r>
      <w:r w:rsidR="00391828" w:rsidRPr="00E036AF">
        <w:rPr>
          <w:szCs w:val="20"/>
          <w:lang w:val="fr-FR"/>
        </w:rPr>
        <w:t xml:space="preserve">à ses proches </w:t>
      </w:r>
      <w:r w:rsidR="00573C24" w:rsidRPr="00E036AF">
        <w:rPr>
          <w:szCs w:val="20"/>
          <w:lang w:val="fr-FR"/>
        </w:rPr>
        <w:t>par</w:t>
      </w:r>
      <w:r w:rsidRPr="00E036AF">
        <w:rPr>
          <w:szCs w:val="20"/>
          <w:lang w:val="fr-FR"/>
        </w:rPr>
        <w:t xml:space="preserve"> sa privation de liberté</w:t>
      </w:r>
      <w:r w:rsidR="0091653C" w:rsidRPr="00E036AF">
        <w:rPr>
          <w:szCs w:val="20"/>
          <w:lang w:val="fr-FR"/>
        </w:rPr>
        <w:t xml:space="preserve"> </w:t>
      </w:r>
      <w:r w:rsidR="00573C24" w:rsidRPr="00E036AF">
        <w:rPr>
          <w:szCs w:val="20"/>
          <w:lang w:val="fr-FR"/>
        </w:rPr>
        <w:t xml:space="preserve">dès lors que </w:t>
      </w:r>
      <w:r w:rsidRPr="00E036AF">
        <w:rPr>
          <w:szCs w:val="20"/>
          <w:lang w:val="fr-FR"/>
        </w:rPr>
        <w:t>lui</w:t>
      </w:r>
      <w:r w:rsidR="00573C24" w:rsidRPr="00E036AF">
        <w:rPr>
          <w:szCs w:val="20"/>
          <w:lang w:val="fr-FR"/>
        </w:rPr>
        <w:t xml:space="preserve">-même </w:t>
      </w:r>
      <w:r w:rsidRPr="00E036AF">
        <w:rPr>
          <w:szCs w:val="20"/>
          <w:lang w:val="fr-FR"/>
        </w:rPr>
        <w:t>(...)</w:t>
      </w:r>
      <w:r w:rsidR="00573C24" w:rsidRPr="00E036AF">
        <w:rPr>
          <w:szCs w:val="20"/>
          <w:lang w:val="fr-FR"/>
        </w:rPr>
        <w:t xml:space="preserve"> </w:t>
      </w:r>
      <w:r w:rsidRPr="00E036AF">
        <w:rPr>
          <w:szCs w:val="20"/>
          <w:lang w:val="fr-FR"/>
        </w:rPr>
        <w:t xml:space="preserve">avait pris </w:t>
      </w:r>
      <w:r w:rsidR="00CB1BCC" w:rsidRPr="00E036AF">
        <w:rPr>
          <w:szCs w:val="20"/>
          <w:lang w:val="fr-FR"/>
        </w:rPr>
        <w:t xml:space="preserve">la </w:t>
      </w:r>
      <w:r w:rsidRPr="00E036AF">
        <w:rPr>
          <w:szCs w:val="20"/>
          <w:lang w:val="fr-FR"/>
        </w:rPr>
        <w:t xml:space="preserve">décision de </w:t>
      </w:r>
      <w:r w:rsidR="00573C24" w:rsidRPr="00E036AF">
        <w:rPr>
          <w:szCs w:val="20"/>
          <w:lang w:val="fr-FR"/>
        </w:rPr>
        <w:t xml:space="preserve">commettre les infractions qui avaient </w:t>
      </w:r>
      <w:r w:rsidRPr="00E036AF">
        <w:rPr>
          <w:szCs w:val="20"/>
          <w:lang w:val="fr-FR"/>
        </w:rPr>
        <w:t xml:space="preserve">donné lieu à </w:t>
      </w:r>
      <w:r w:rsidR="00F85207" w:rsidRPr="00E036AF">
        <w:rPr>
          <w:szCs w:val="20"/>
          <w:lang w:val="fr-FR"/>
        </w:rPr>
        <w:t>sa séparation [d</w:t>
      </w:r>
      <w:r w:rsidR="00E036AF" w:rsidRPr="00E036AF">
        <w:rPr>
          <w:szCs w:val="20"/>
          <w:lang w:val="fr-FR"/>
        </w:rPr>
        <w:t>’</w:t>
      </w:r>
      <w:r w:rsidR="00F85207" w:rsidRPr="00E036AF">
        <w:rPr>
          <w:szCs w:val="20"/>
          <w:lang w:val="fr-FR"/>
        </w:rPr>
        <w:t>avec sa famille],</w:t>
      </w:r>
      <w:r w:rsidRPr="00E036AF">
        <w:rPr>
          <w:szCs w:val="20"/>
          <w:lang w:val="fr-FR"/>
        </w:rPr>
        <w:t xml:space="preserve"> </w:t>
      </w:r>
      <w:r w:rsidR="00573C24" w:rsidRPr="00E036AF">
        <w:rPr>
          <w:szCs w:val="20"/>
          <w:lang w:val="fr-FR"/>
        </w:rPr>
        <w:t xml:space="preserve">quand bien même </w:t>
      </w:r>
      <w:r w:rsidRPr="00E036AF">
        <w:rPr>
          <w:szCs w:val="20"/>
          <w:lang w:val="fr-FR"/>
        </w:rPr>
        <w:t>il savait qu</w:t>
      </w:r>
      <w:r w:rsidR="00E036AF" w:rsidRPr="00E036AF">
        <w:rPr>
          <w:szCs w:val="20"/>
          <w:lang w:val="fr-FR"/>
        </w:rPr>
        <w:t>’</w:t>
      </w:r>
      <w:r w:rsidRPr="00E036AF">
        <w:rPr>
          <w:szCs w:val="20"/>
          <w:lang w:val="fr-FR"/>
        </w:rPr>
        <w:t xml:space="preserve">il devait </w:t>
      </w:r>
      <w:r w:rsidR="00F00A75" w:rsidRPr="00E036AF">
        <w:rPr>
          <w:szCs w:val="20"/>
          <w:lang w:val="fr-FR"/>
        </w:rPr>
        <w:t>prendre soin</w:t>
      </w:r>
      <w:r w:rsidRPr="00E036AF">
        <w:rPr>
          <w:szCs w:val="20"/>
          <w:lang w:val="fr-FR"/>
        </w:rPr>
        <w:t xml:space="preserve"> de sa compagne et de leur</w:t>
      </w:r>
      <w:r w:rsidR="00CB1BCC" w:rsidRPr="00E036AF">
        <w:rPr>
          <w:szCs w:val="20"/>
          <w:lang w:val="fr-FR"/>
        </w:rPr>
        <w:t>s</w:t>
      </w:r>
      <w:r w:rsidRPr="00E036AF">
        <w:rPr>
          <w:szCs w:val="20"/>
          <w:lang w:val="fr-FR"/>
        </w:rPr>
        <w:t xml:space="preserve"> enfants et les aider. </w:t>
      </w:r>
      <w:r w:rsidR="00573C24" w:rsidRPr="00E036AF">
        <w:rPr>
          <w:szCs w:val="20"/>
          <w:lang w:val="fr-FR"/>
        </w:rPr>
        <w:t>Le manque et la</w:t>
      </w:r>
      <w:r w:rsidRPr="00E036AF">
        <w:rPr>
          <w:szCs w:val="20"/>
          <w:lang w:val="fr-FR"/>
        </w:rPr>
        <w:t xml:space="preserve"> séparation [d</w:t>
      </w:r>
      <w:r w:rsidR="00E036AF" w:rsidRPr="00E036AF">
        <w:rPr>
          <w:szCs w:val="20"/>
          <w:lang w:val="fr-FR"/>
        </w:rPr>
        <w:t>’</w:t>
      </w:r>
      <w:r w:rsidRPr="00E036AF">
        <w:rPr>
          <w:szCs w:val="20"/>
          <w:lang w:val="fr-FR"/>
        </w:rPr>
        <w:t>avec le</w:t>
      </w:r>
      <w:r w:rsidR="008A2F3F" w:rsidRPr="00E036AF">
        <w:rPr>
          <w:szCs w:val="20"/>
          <w:lang w:val="fr-FR"/>
        </w:rPr>
        <w:t xml:space="preserve"> requérant</w:t>
      </w:r>
      <w:r w:rsidRPr="00E036AF">
        <w:rPr>
          <w:szCs w:val="20"/>
          <w:lang w:val="fr-FR"/>
        </w:rPr>
        <w:t>] éprouvés par ses enfants, bien qu</w:t>
      </w:r>
      <w:r w:rsidR="00E036AF" w:rsidRPr="00E036AF">
        <w:rPr>
          <w:szCs w:val="20"/>
          <w:lang w:val="fr-FR"/>
        </w:rPr>
        <w:t>’</w:t>
      </w:r>
      <w:r w:rsidRPr="00E036AF">
        <w:rPr>
          <w:szCs w:val="20"/>
          <w:lang w:val="fr-FR"/>
        </w:rPr>
        <w:t>ils fussent difficile</w:t>
      </w:r>
      <w:r w:rsidR="00B333E2" w:rsidRPr="00E036AF">
        <w:rPr>
          <w:szCs w:val="20"/>
          <w:lang w:val="fr-FR"/>
        </w:rPr>
        <w:t xml:space="preserve">s </w:t>
      </w:r>
      <w:r w:rsidRPr="00E036AF">
        <w:rPr>
          <w:szCs w:val="20"/>
          <w:lang w:val="fr-FR"/>
        </w:rPr>
        <w:t xml:space="preserve">à supporter, résultaient </w:t>
      </w:r>
      <w:r w:rsidR="00CB1BCC" w:rsidRPr="00E036AF">
        <w:rPr>
          <w:szCs w:val="20"/>
          <w:lang w:val="fr-FR"/>
        </w:rPr>
        <w:t>du</w:t>
      </w:r>
      <w:r w:rsidR="00E036AF" w:rsidRPr="00E036AF">
        <w:rPr>
          <w:szCs w:val="20"/>
          <w:lang w:val="fr-FR"/>
        </w:rPr>
        <w:t xml:space="preserve"> (</w:t>
      </w:r>
      <w:r w:rsidR="00B2309F" w:rsidRPr="00E036AF">
        <w:rPr>
          <w:szCs w:val="20"/>
          <w:lang w:val="fr-FR"/>
        </w:rPr>
        <w:t>...</w:t>
      </w:r>
      <w:r w:rsidR="00E036AF" w:rsidRPr="00E036AF">
        <w:rPr>
          <w:szCs w:val="20"/>
          <w:lang w:val="fr-FR"/>
        </w:rPr>
        <w:t>) comportement du suspect. »</w:t>
      </w:r>
    </w:p>
    <w:p w:rsidR="00EB6174" w:rsidRPr="00E036AF" w:rsidRDefault="00EB6174"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10</w:t>
      </w:r>
      <w:r w:rsidRPr="00E036AF">
        <w:rPr>
          <w:lang w:val="fr-FR"/>
        </w:rPr>
        <w:fldChar w:fldCharType="end"/>
      </w:r>
      <w:r w:rsidRPr="00E036AF">
        <w:rPr>
          <w:lang w:val="fr-FR"/>
        </w:rPr>
        <w:t xml:space="preserve">.  La détention du requérant fut </w:t>
      </w:r>
      <w:r w:rsidR="0092006F" w:rsidRPr="00E036AF">
        <w:rPr>
          <w:lang w:val="fr-FR"/>
        </w:rPr>
        <w:t xml:space="preserve">régulièrement </w:t>
      </w:r>
      <w:r w:rsidRPr="00E036AF">
        <w:rPr>
          <w:lang w:val="fr-FR"/>
        </w:rPr>
        <w:t>prolongée</w:t>
      </w:r>
      <w:r w:rsidR="00391828" w:rsidRPr="00E036AF">
        <w:rPr>
          <w:lang w:val="fr-FR"/>
        </w:rPr>
        <w:t>. Dans leurs décisions</w:t>
      </w:r>
      <w:r w:rsidR="00F700F9" w:rsidRPr="00E036AF">
        <w:rPr>
          <w:lang w:val="fr-FR"/>
        </w:rPr>
        <w:t>,</w:t>
      </w:r>
      <w:r w:rsidRPr="00E036AF">
        <w:rPr>
          <w:lang w:val="fr-FR"/>
        </w:rPr>
        <w:t xml:space="preserve"> les juges </w:t>
      </w:r>
      <w:r w:rsidR="008A2F3F" w:rsidRPr="00E036AF">
        <w:rPr>
          <w:lang w:val="fr-FR"/>
        </w:rPr>
        <w:t xml:space="preserve">rejetèrent </w:t>
      </w:r>
      <w:r w:rsidR="00F700F9" w:rsidRPr="00E036AF">
        <w:rPr>
          <w:lang w:val="fr-FR"/>
        </w:rPr>
        <w:t xml:space="preserve">les </w:t>
      </w:r>
      <w:r w:rsidR="00F85207" w:rsidRPr="00E036AF">
        <w:rPr>
          <w:lang w:val="fr-FR"/>
        </w:rPr>
        <w:t xml:space="preserve">plaintes </w:t>
      </w:r>
      <w:r w:rsidRPr="00E036AF">
        <w:rPr>
          <w:lang w:val="fr-FR"/>
        </w:rPr>
        <w:t xml:space="preserve">répétées </w:t>
      </w:r>
      <w:r w:rsidR="00F700F9" w:rsidRPr="00E036AF">
        <w:rPr>
          <w:lang w:val="fr-FR"/>
        </w:rPr>
        <w:t>de l</w:t>
      </w:r>
      <w:r w:rsidR="00E036AF" w:rsidRPr="00E036AF">
        <w:rPr>
          <w:lang w:val="fr-FR"/>
        </w:rPr>
        <w:t>’</w:t>
      </w:r>
      <w:r w:rsidR="00F700F9" w:rsidRPr="00E036AF">
        <w:rPr>
          <w:lang w:val="fr-FR"/>
        </w:rPr>
        <w:t xml:space="preserve">intéressé </w:t>
      </w:r>
      <w:r w:rsidR="00F00A75" w:rsidRPr="00E036AF">
        <w:rPr>
          <w:lang w:val="fr-FR"/>
        </w:rPr>
        <w:t>à propos d</w:t>
      </w:r>
      <w:r w:rsidR="00E036AF" w:rsidRPr="00E036AF">
        <w:rPr>
          <w:lang w:val="fr-FR"/>
        </w:rPr>
        <w:t>’</w:t>
      </w:r>
      <w:r w:rsidR="00F00A75" w:rsidRPr="00E036AF">
        <w:rPr>
          <w:lang w:val="fr-FR"/>
        </w:rPr>
        <w:t>une atteinte à sa</w:t>
      </w:r>
      <w:r w:rsidRPr="00E036AF">
        <w:rPr>
          <w:lang w:val="fr-FR"/>
        </w:rPr>
        <w:t xml:space="preserve"> vie</w:t>
      </w:r>
      <w:r w:rsidR="00FE5240" w:rsidRPr="00E036AF">
        <w:rPr>
          <w:lang w:val="fr-FR"/>
        </w:rPr>
        <w:t xml:space="preserve"> familiale</w:t>
      </w:r>
      <w:r w:rsidR="00F85207" w:rsidRPr="00E036AF">
        <w:rPr>
          <w:lang w:val="fr-FR"/>
        </w:rPr>
        <w:t>.</w:t>
      </w:r>
      <w:r w:rsidR="00FE5240" w:rsidRPr="00E036AF">
        <w:rPr>
          <w:lang w:val="fr-FR"/>
        </w:rPr>
        <w:t xml:space="preserve"> </w:t>
      </w:r>
      <w:r w:rsidR="00F85207" w:rsidRPr="00E036AF">
        <w:rPr>
          <w:lang w:val="fr-FR"/>
        </w:rPr>
        <w:t xml:space="preserve">Ils </w:t>
      </w:r>
      <w:r w:rsidR="00FE5240" w:rsidRPr="00E036AF">
        <w:rPr>
          <w:lang w:val="fr-FR"/>
        </w:rPr>
        <w:t>observ</w:t>
      </w:r>
      <w:r w:rsidR="00F85207" w:rsidRPr="00E036AF">
        <w:rPr>
          <w:lang w:val="fr-FR"/>
        </w:rPr>
        <w:t>èrent</w:t>
      </w:r>
      <w:r w:rsidR="00FE5240" w:rsidRPr="00E036AF">
        <w:rPr>
          <w:lang w:val="fr-FR"/>
        </w:rPr>
        <w:t xml:space="preserve"> que le</w:t>
      </w:r>
      <w:r w:rsidRPr="00E036AF">
        <w:rPr>
          <w:lang w:val="fr-FR"/>
        </w:rPr>
        <w:t xml:space="preserve"> fils </w:t>
      </w:r>
      <w:r w:rsidR="00FE5240" w:rsidRPr="00E036AF">
        <w:rPr>
          <w:lang w:val="fr-FR"/>
        </w:rPr>
        <w:t xml:space="preserve">du requérant </w:t>
      </w:r>
      <w:r w:rsidR="00F00A75" w:rsidRPr="00E036AF">
        <w:rPr>
          <w:lang w:val="fr-FR"/>
        </w:rPr>
        <w:t xml:space="preserve">était pris en charge par </w:t>
      </w:r>
      <w:r w:rsidR="00F85207" w:rsidRPr="00E036AF">
        <w:rPr>
          <w:lang w:val="fr-FR"/>
        </w:rPr>
        <w:t>l</w:t>
      </w:r>
      <w:r w:rsidRPr="00E036AF">
        <w:rPr>
          <w:lang w:val="fr-FR"/>
        </w:rPr>
        <w:t>a compagne</w:t>
      </w:r>
      <w:r w:rsidR="00F85207" w:rsidRPr="00E036AF">
        <w:rPr>
          <w:lang w:val="fr-FR"/>
        </w:rPr>
        <w:t xml:space="preserve"> de l</w:t>
      </w:r>
      <w:r w:rsidR="00E036AF" w:rsidRPr="00E036AF">
        <w:rPr>
          <w:lang w:val="fr-FR"/>
        </w:rPr>
        <w:t>’</w:t>
      </w:r>
      <w:r w:rsidR="00F85207" w:rsidRPr="00E036AF">
        <w:rPr>
          <w:lang w:val="fr-FR"/>
        </w:rPr>
        <w:t>intéressé</w:t>
      </w:r>
      <w:r w:rsidRPr="00E036AF">
        <w:rPr>
          <w:lang w:val="fr-FR"/>
        </w:rPr>
        <w:t xml:space="preserve">, par </w:t>
      </w:r>
      <w:r w:rsidR="00F85207" w:rsidRPr="00E036AF">
        <w:rPr>
          <w:lang w:val="fr-FR"/>
        </w:rPr>
        <w:t xml:space="preserve">des </w:t>
      </w:r>
      <w:r w:rsidRPr="00E036AF">
        <w:rPr>
          <w:lang w:val="fr-FR"/>
        </w:rPr>
        <w:t>proches et par des spécialistes.</w:t>
      </w:r>
    </w:p>
    <w:p w:rsidR="00EB6174" w:rsidRPr="00E036AF" w:rsidRDefault="00EB6174"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11</w:t>
      </w:r>
      <w:r w:rsidRPr="00E036AF">
        <w:rPr>
          <w:lang w:val="fr-FR"/>
        </w:rPr>
        <w:fldChar w:fldCharType="end"/>
      </w:r>
      <w:r w:rsidRPr="00E036AF">
        <w:rPr>
          <w:lang w:val="fr-FR"/>
        </w:rPr>
        <w:t>.  Le 5 octobre 2012, un acte d</w:t>
      </w:r>
      <w:r w:rsidR="00E036AF" w:rsidRPr="00E036AF">
        <w:rPr>
          <w:lang w:val="fr-FR"/>
        </w:rPr>
        <w:t>’</w:t>
      </w:r>
      <w:r w:rsidRPr="00E036AF">
        <w:rPr>
          <w:lang w:val="fr-FR"/>
        </w:rPr>
        <w:t xml:space="preserve">accusation dirigé contre le requérant et ses complices présumés fut </w:t>
      </w:r>
      <w:r w:rsidR="007C5F96" w:rsidRPr="00E036AF">
        <w:rPr>
          <w:lang w:val="fr-FR"/>
        </w:rPr>
        <w:t xml:space="preserve">déposé </w:t>
      </w:r>
      <w:r w:rsidRPr="00E036AF">
        <w:rPr>
          <w:lang w:val="fr-FR"/>
        </w:rPr>
        <w:t>auprès du tribunal régional de Konin.</w:t>
      </w:r>
    </w:p>
    <w:p w:rsidR="00F00A75" w:rsidRPr="00E036AF" w:rsidRDefault="00EB6174"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12</w:t>
      </w:r>
      <w:r w:rsidRPr="00E036AF">
        <w:rPr>
          <w:lang w:val="fr-FR"/>
        </w:rPr>
        <w:fldChar w:fldCharType="end"/>
      </w:r>
      <w:r w:rsidRPr="00E036AF">
        <w:rPr>
          <w:lang w:val="fr-FR"/>
        </w:rPr>
        <w:t>.  Le 11 avril 2013, la cour d</w:t>
      </w:r>
      <w:r w:rsidR="00E036AF" w:rsidRPr="00E036AF">
        <w:rPr>
          <w:lang w:val="fr-FR"/>
        </w:rPr>
        <w:t>’</w:t>
      </w:r>
      <w:r w:rsidRPr="00E036AF">
        <w:rPr>
          <w:lang w:val="fr-FR"/>
        </w:rPr>
        <w:t xml:space="preserve">appel de Poznań </w:t>
      </w:r>
      <w:r w:rsidR="00F00A75" w:rsidRPr="00E036AF">
        <w:rPr>
          <w:lang w:val="fr-FR"/>
        </w:rPr>
        <w:t xml:space="preserve">reconduisit </w:t>
      </w:r>
      <w:r w:rsidRPr="00E036AF">
        <w:rPr>
          <w:lang w:val="fr-FR"/>
        </w:rPr>
        <w:t xml:space="preserve">la détention </w:t>
      </w:r>
      <w:r w:rsidR="00FE5240" w:rsidRPr="00E036AF">
        <w:rPr>
          <w:lang w:val="fr-FR"/>
        </w:rPr>
        <w:t xml:space="preserve">provisoire </w:t>
      </w:r>
      <w:r w:rsidRPr="00E036AF">
        <w:rPr>
          <w:lang w:val="fr-FR"/>
        </w:rPr>
        <w:t>du requérant</w:t>
      </w:r>
      <w:r w:rsidR="00391828" w:rsidRPr="00E036AF">
        <w:rPr>
          <w:lang w:val="fr-FR"/>
        </w:rPr>
        <w:t xml:space="preserve"> </w:t>
      </w:r>
      <w:r w:rsidR="007C5F96" w:rsidRPr="00E036AF">
        <w:rPr>
          <w:lang w:val="fr-FR"/>
        </w:rPr>
        <w:t>jusqu</w:t>
      </w:r>
      <w:r w:rsidR="00E036AF" w:rsidRPr="00E036AF">
        <w:rPr>
          <w:lang w:val="fr-FR"/>
        </w:rPr>
        <w:t>’</w:t>
      </w:r>
      <w:r w:rsidR="00391828" w:rsidRPr="00E036AF">
        <w:rPr>
          <w:lang w:val="fr-FR"/>
        </w:rPr>
        <w:t>au 18 juillet 2013</w:t>
      </w:r>
      <w:r w:rsidRPr="00E036AF">
        <w:rPr>
          <w:lang w:val="fr-FR"/>
        </w:rPr>
        <w:t>.</w:t>
      </w:r>
    </w:p>
    <w:p w:rsidR="00EB6174" w:rsidRPr="00E036AF" w:rsidRDefault="00EB6174"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13</w:t>
      </w:r>
      <w:r w:rsidRPr="00E036AF">
        <w:rPr>
          <w:lang w:val="fr-FR"/>
        </w:rPr>
        <w:fldChar w:fldCharType="end"/>
      </w:r>
      <w:r w:rsidRPr="00E036AF">
        <w:rPr>
          <w:lang w:val="fr-FR"/>
        </w:rPr>
        <w:t xml:space="preserve">.  Le 19 juin 2013, la détention </w:t>
      </w:r>
      <w:r w:rsidR="00FE5240" w:rsidRPr="00E036AF">
        <w:rPr>
          <w:lang w:val="fr-FR"/>
        </w:rPr>
        <w:t xml:space="preserve">provisoire </w:t>
      </w:r>
      <w:r w:rsidRPr="00E036AF">
        <w:rPr>
          <w:lang w:val="fr-FR"/>
        </w:rPr>
        <w:t>du requérant fut remplacée par une surveillance policière. La Cour n</w:t>
      </w:r>
      <w:r w:rsidR="00E036AF" w:rsidRPr="00E036AF">
        <w:rPr>
          <w:lang w:val="fr-FR"/>
        </w:rPr>
        <w:t>’</w:t>
      </w:r>
      <w:r w:rsidRPr="00E036AF">
        <w:rPr>
          <w:lang w:val="fr-FR"/>
        </w:rPr>
        <w:t>a pas été informée de l</w:t>
      </w:r>
      <w:r w:rsidR="00E036AF" w:rsidRPr="00E036AF">
        <w:rPr>
          <w:lang w:val="fr-FR"/>
        </w:rPr>
        <w:t>’</w:t>
      </w:r>
      <w:r w:rsidRPr="00E036AF">
        <w:rPr>
          <w:lang w:val="fr-FR"/>
        </w:rPr>
        <w:t>issue de la procédure pénale dirigée</w:t>
      </w:r>
      <w:r w:rsidR="00391828" w:rsidRPr="00E036AF">
        <w:rPr>
          <w:lang w:val="fr-FR"/>
        </w:rPr>
        <w:t xml:space="preserve"> à </w:t>
      </w:r>
      <w:r w:rsidR="007C5F96" w:rsidRPr="00E036AF">
        <w:rPr>
          <w:lang w:val="fr-FR"/>
        </w:rPr>
        <w:t>l</w:t>
      </w:r>
      <w:r w:rsidR="00E036AF" w:rsidRPr="00E036AF">
        <w:rPr>
          <w:lang w:val="fr-FR"/>
        </w:rPr>
        <w:t>’</w:t>
      </w:r>
      <w:r w:rsidR="00391828" w:rsidRPr="00E036AF">
        <w:rPr>
          <w:lang w:val="fr-FR"/>
        </w:rPr>
        <w:t>encontre</w:t>
      </w:r>
      <w:r w:rsidR="007C5F96" w:rsidRPr="00E036AF">
        <w:rPr>
          <w:lang w:val="fr-FR"/>
        </w:rPr>
        <w:t xml:space="preserve"> de l</w:t>
      </w:r>
      <w:r w:rsidR="00E036AF" w:rsidRPr="00E036AF">
        <w:rPr>
          <w:lang w:val="fr-FR"/>
        </w:rPr>
        <w:t>’</w:t>
      </w:r>
      <w:r w:rsidR="007C5F96" w:rsidRPr="00E036AF">
        <w:rPr>
          <w:lang w:val="fr-FR"/>
        </w:rPr>
        <w:t>intéressé</w:t>
      </w:r>
      <w:r w:rsidRPr="00E036AF">
        <w:rPr>
          <w:lang w:val="fr-FR"/>
        </w:rPr>
        <w:t>.</w:t>
      </w:r>
    </w:p>
    <w:p w:rsidR="00044EF8" w:rsidRPr="00E036AF" w:rsidRDefault="00DD76D2" w:rsidP="00E036AF">
      <w:pPr>
        <w:pStyle w:val="ECHRHeading1"/>
        <w:rPr>
          <w:lang w:val="fr-FR"/>
        </w:rPr>
      </w:pPr>
      <w:r w:rsidRPr="00E036AF">
        <w:rPr>
          <w:lang w:val="fr-FR"/>
        </w:rPr>
        <w:t>II.</w:t>
      </w:r>
      <w:r w:rsidR="00FD4404" w:rsidRPr="00E036AF">
        <w:rPr>
          <w:lang w:val="fr-FR"/>
        </w:rPr>
        <w:t>  </w:t>
      </w:r>
      <w:r w:rsidRPr="00E036AF">
        <w:rPr>
          <w:lang w:val="fr-FR"/>
        </w:rPr>
        <w:t>LE DROIT INTERNE PERTINENT</w:t>
      </w:r>
    </w:p>
    <w:p w:rsidR="000433CD" w:rsidRPr="00E036AF" w:rsidRDefault="00FD4404" w:rsidP="00E036AF">
      <w:pPr>
        <w:pStyle w:val="ECHRHeading2"/>
        <w:rPr>
          <w:lang w:val="fr-FR"/>
        </w:rPr>
      </w:pPr>
      <w:r w:rsidRPr="00E036AF">
        <w:rPr>
          <w:lang w:val="fr-FR"/>
        </w:rPr>
        <w:t>A.  </w:t>
      </w:r>
      <w:r w:rsidR="000433CD" w:rsidRPr="00E036AF">
        <w:rPr>
          <w:lang w:val="fr-FR"/>
        </w:rPr>
        <w:t xml:space="preserve">Dispositions pertinentes </w:t>
      </w:r>
      <w:r w:rsidRPr="00E036AF">
        <w:rPr>
          <w:lang w:val="fr-FR"/>
        </w:rPr>
        <w:t>en l</w:t>
      </w:r>
      <w:r w:rsidR="00E036AF" w:rsidRPr="00E036AF">
        <w:rPr>
          <w:lang w:val="fr-FR"/>
        </w:rPr>
        <w:t>’</w:t>
      </w:r>
      <w:r w:rsidRPr="00E036AF">
        <w:rPr>
          <w:lang w:val="fr-FR"/>
        </w:rPr>
        <w:t xml:space="preserve">espèce </w:t>
      </w:r>
      <w:r w:rsidR="000433CD" w:rsidRPr="00E036AF">
        <w:rPr>
          <w:lang w:val="fr-FR"/>
        </w:rPr>
        <w:t>du code de procédure pénale</w:t>
      </w:r>
    </w:p>
    <w:p w:rsidR="000433CD" w:rsidRPr="00E036AF" w:rsidRDefault="000433CD" w:rsidP="00E036AF">
      <w:pPr>
        <w:pStyle w:val="ECHRPara"/>
        <w:rPr>
          <w:rFonts w:eastAsiaTheme="minorHAnsi"/>
          <w:lang w:val="fr-FR"/>
        </w:rPr>
      </w:pPr>
      <w:r w:rsidRPr="00E036AF">
        <w:rPr>
          <w:rFonts w:eastAsiaTheme="minorHAnsi"/>
          <w:lang w:val="fr-FR"/>
        </w:rPr>
        <w:fldChar w:fldCharType="begin"/>
      </w:r>
      <w:r w:rsidRPr="00E036AF">
        <w:rPr>
          <w:rFonts w:eastAsiaTheme="minorHAnsi"/>
          <w:lang w:val="fr-FR"/>
        </w:rPr>
        <w:instrText xml:space="preserve"> SEQ level0 \*arabic </w:instrText>
      </w:r>
      <w:r w:rsidRPr="00E036AF">
        <w:rPr>
          <w:rFonts w:eastAsiaTheme="minorHAnsi"/>
          <w:lang w:val="fr-FR"/>
        </w:rPr>
        <w:fldChar w:fldCharType="separate"/>
      </w:r>
      <w:r w:rsidR="00E036AF" w:rsidRPr="00E036AF">
        <w:rPr>
          <w:rFonts w:eastAsiaTheme="minorHAnsi"/>
          <w:noProof/>
          <w:lang w:val="fr-FR"/>
        </w:rPr>
        <w:t>14</w:t>
      </w:r>
      <w:r w:rsidRPr="00E036AF">
        <w:rPr>
          <w:rFonts w:eastAsiaTheme="minorHAnsi"/>
          <w:lang w:val="fr-FR"/>
        </w:rPr>
        <w:fldChar w:fldCharType="end"/>
      </w:r>
      <w:r w:rsidRPr="00E036AF">
        <w:rPr>
          <w:rFonts w:eastAsiaTheme="minorHAnsi"/>
          <w:lang w:val="fr-FR"/>
        </w:rPr>
        <w:t>.  L</w:t>
      </w:r>
      <w:r w:rsidR="00E036AF" w:rsidRPr="00E036AF">
        <w:rPr>
          <w:rFonts w:eastAsiaTheme="minorHAnsi"/>
          <w:lang w:val="fr-FR"/>
        </w:rPr>
        <w:t>’</w:t>
      </w:r>
      <w:r w:rsidRPr="00E036AF">
        <w:rPr>
          <w:rFonts w:eastAsiaTheme="minorHAnsi"/>
          <w:lang w:val="fr-FR"/>
        </w:rPr>
        <w:t xml:space="preserve">article 259 § 1 alinéa 2 du </w:t>
      </w:r>
      <w:r w:rsidR="00ED0CC0" w:rsidRPr="00E036AF">
        <w:rPr>
          <w:rFonts w:eastAsiaTheme="minorHAnsi"/>
          <w:lang w:val="fr-FR"/>
        </w:rPr>
        <w:t xml:space="preserve">CPP </w:t>
      </w:r>
      <w:r w:rsidR="00FD4404" w:rsidRPr="00E036AF">
        <w:rPr>
          <w:rFonts w:eastAsiaTheme="minorHAnsi"/>
          <w:lang w:val="fr-FR"/>
        </w:rPr>
        <w:t xml:space="preserve">dispose </w:t>
      </w:r>
      <w:r w:rsidR="00ED0CC0" w:rsidRPr="00E036AF">
        <w:rPr>
          <w:rFonts w:eastAsiaTheme="minorHAnsi"/>
          <w:lang w:val="fr-FR"/>
        </w:rPr>
        <w:t>que</w:t>
      </w:r>
      <w:r w:rsidR="00FD4404" w:rsidRPr="00E036AF">
        <w:rPr>
          <w:rFonts w:eastAsiaTheme="minorHAnsi"/>
          <w:lang w:val="fr-FR"/>
        </w:rPr>
        <w:t>,</w:t>
      </w:r>
      <w:r w:rsidR="00ED0CC0" w:rsidRPr="00E036AF">
        <w:rPr>
          <w:rFonts w:eastAsiaTheme="minorHAnsi"/>
          <w:lang w:val="fr-FR"/>
        </w:rPr>
        <w:t xml:space="preserve"> dans des situations où</w:t>
      </w:r>
      <w:r w:rsidR="008A2F3F" w:rsidRPr="00E036AF">
        <w:rPr>
          <w:rFonts w:eastAsiaTheme="minorHAnsi"/>
          <w:lang w:val="fr-FR"/>
        </w:rPr>
        <w:t xml:space="preserve"> la détention provisoire </w:t>
      </w:r>
      <w:r w:rsidR="00D27039" w:rsidRPr="00E036AF">
        <w:rPr>
          <w:rFonts w:eastAsiaTheme="minorHAnsi"/>
          <w:lang w:val="fr-FR"/>
        </w:rPr>
        <w:t xml:space="preserve">pourrait avoir </w:t>
      </w:r>
      <w:r w:rsidR="00ED0CC0" w:rsidRPr="00E036AF">
        <w:rPr>
          <w:rFonts w:eastAsiaTheme="minorHAnsi"/>
          <w:lang w:val="fr-FR"/>
        </w:rPr>
        <w:t xml:space="preserve">de graves conséquences </w:t>
      </w:r>
      <w:r w:rsidR="00D27039" w:rsidRPr="00E036AF">
        <w:rPr>
          <w:rFonts w:eastAsiaTheme="minorHAnsi"/>
          <w:lang w:val="fr-FR"/>
        </w:rPr>
        <w:t xml:space="preserve">sur </w:t>
      </w:r>
      <w:r w:rsidR="00ED0CC0" w:rsidRPr="00E036AF">
        <w:rPr>
          <w:rFonts w:eastAsiaTheme="minorHAnsi"/>
          <w:lang w:val="fr-FR"/>
        </w:rPr>
        <w:t xml:space="preserve">le suspect </w:t>
      </w:r>
      <w:r w:rsidR="008A2F3F" w:rsidRPr="00E036AF">
        <w:rPr>
          <w:rFonts w:eastAsiaTheme="minorHAnsi"/>
          <w:lang w:val="fr-FR"/>
        </w:rPr>
        <w:t xml:space="preserve">ou </w:t>
      </w:r>
      <w:r w:rsidR="00D27039" w:rsidRPr="00E036AF">
        <w:rPr>
          <w:rFonts w:eastAsiaTheme="minorHAnsi"/>
          <w:lang w:val="fr-FR"/>
        </w:rPr>
        <w:t xml:space="preserve">sur </w:t>
      </w:r>
      <w:r w:rsidRPr="00E036AF">
        <w:rPr>
          <w:rFonts w:eastAsiaTheme="minorHAnsi"/>
          <w:lang w:val="fr-FR"/>
        </w:rPr>
        <w:t xml:space="preserve">ses proches, il convient de renoncer à </w:t>
      </w:r>
      <w:r w:rsidR="008A2F3F" w:rsidRPr="00E036AF">
        <w:rPr>
          <w:rFonts w:eastAsiaTheme="minorHAnsi"/>
          <w:lang w:val="fr-FR"/>
        </w:rPr>
        <w:t>l</w:t>
      </w:r>
      <w:r w:rsidR="00E036AF" w:rsidRPr="00E036AF">
        <w:rPr>
          <w:rFonts w:eastAsiaTheme="minorHAnsi"/>
          <w:lang w:val="fr-FR"/>
        </w:rPr>
        <w:t>’</w:t>
      </w:r>
      <w:r w:rsidRPr="00E036AF">
        <w:rPr>
          <w:rFonts w:eastAsiaTheme="minorHAnsi"/>
          <w:lang w:val="fr-FR"/>
        </w:rPr>
        <w:t>application</w:t>
      </w:r>
      <w:r w:rsidR="008A2F3F" w:rsidRPr="00E036AF">
        <w:rPr>
          <w:rFonts w:eastAsiaTheme="minorHAnsi"/>
          <w:lang w:val="fr-FR"/>
        </w:rPr>
        <w:t xml:space="preserve"> de cette mesure</w:t>
      </w:r>
      <w:r w:rsidRPr="00E036AF">
        <w:rPr>
          <w:rFonts w:eastAsiaTheme="minorHAnsi"/>
          <w:lang w:val="fr-FR"/>
        </w:rPr>
        <w:t xml:space="preserve">, sauf </w:t>
      </w:r>
      <w:r w:rsidR="008A2F3F" w:rsidRPr="00E036AF">
        <w:rPr>
          <w:rFonts w:eastAsiaTheme="minorHAnsi"/>
          <w:lang w:val="fr-FR"/>
        </w:rPr>
        <w:t xml:space="preserve">si des </w:t>
      </w:r>
      <w:r w:rsidRPr="00E036AF">
        <w:rPr>
          <w:rFonts w:eastAsiaTheme="minorHAnsi"/>
          <w:lang w:val="fr-FR"/>
        </w:rPr>
        <w:t>raisons impératives</w:t>
      </w:r>
      <w:r w:rsidR="008A2F3F" w:rsidRPr="00E036AF">
        <w:rPr>
          <w:rFonts w:eastAsiaTheme="minorHAnsi"/>
          <w:lang w:val="fr-FR"/>
        </w:rPr>
        <w:t xml:space="preserve"> s</w:t>
      </w:r>
      <w:r w:rsidR="00E036AF" w:rsidRPr="00E036AF">
        <w:rPr>
          <w:rFonts w:eastAsiaTheme="minorHAnsi"/>
          <w:lang w:val="fr-FR"/>
        </w:rPr>
        <w:t>’</w:t>
      </w:r>
      <w:r w:rsidR="008A2F3F" w:rsidRPr="00E036AF">
        <w:rPr>
          <w:rFonts w:eastAsiaTheme="minorHAnsi"/>
          <w:lang w:val="fr-FR"/>
        </w:rPr>
        <w:t>y opposent</w:t>
      </w:r>
      <w:r w:rsidRPr="00E036AF">
        <w:rPr>
          <w:rFonts w:eastAsiaTheme="minorHAnsi"/>
          <w:lang w:val="fr-FR"/>
        </w:rPr>
        <w:t>.</w:t>
      </w:r>
    </w:p>
    <w:p w:rsidR="00044EF8" w:rsidRPr="00E036AF" w:rsidRDefault="00FD4404" w:rsidP="00E036AF">
      <w:pPr>
        <w:pStyle w:val="ECHRHeading2"/>
        <w:rPr>
          <w:lang w:val="fr-FR"/>
        </w:rPr>
      </w:pPr>
      <w:r w:rsidRPr="00E036AF">
        <w:rPr>
          <w:lang w:val="fr-FR"/>
        </w:rPr>
        <w:lastRenderedPageBreak/>
        <w:t>B.  </w:t>
      </w:r>
      <w:r w:rsidR="00044EF8" w:rsidRPr="00E036AF">
        <w:rPr>
          <w:lang w:val="fr-FR"/>
        </w:rPr>
        <w:t xml:space="preserve">Dispositions pertinentes </w:t>
      </w:r>
      <w:r w:rsidRPr="00E036AF">
        <w:rPr>
          <w:lang w:val="fr-FR"/>
        </w:rPr>
        <w:t>en l</w:t>
      </w:r>
      <w:r w:rsidR="00E036AF" w:rsidRPr="00E036AF">
        <w:rPr>
          <w:lang w:val="fr-FR"/>
        </w:rPr>
        <w:t>’</w:t>
      </w:r>
      <w:r w:rsidRPr="00E036AF">
        <w:rPr>
          <w:lang w:val="fr-FR"/>
        </w:rPr>
        <w:t xml:space="preserve">espèce </w:t>
      </w:r>
      <w:r w:rsidR="00044EF8" w:rsidRPr="00E036AF">
        <w:rPr>
          <w:lang w:val="fr-FR"/>
        </w:rPr>
        <w:t>du code civil</w:t>
      </w:r>
      <w:r w:rsidR="00CC3613" w:rsidRPr="00E036AF">
        <w:rPr>
          <w:lang w:val="fr-FR"/>
        </w:rPr>
        <w:t xml:space="preserve"> (CC)</w:t>
      </w:r>
    </w:p>
    <w:p w:rsidR="00044EF8" w:rsidRPr="00E036AF" w:rsidRDefault="00AA63D0" w:rsidP="00E036AF">
      <w:pPr>
        <w:pStyle w:val="ECHRPara"/>
        <w:rPr>
          <w:szCs w:val="24"/>
          <w:lang w:val="fr-FR"/>
        </w:rPr>
      </w:pPr>
      <w:r w:rsidRPr="00E036AF">
        <w:rPr>
          <w:szCs w:val="24"/>
          <w:lang w:val="fr-FR"/>
        </w:rPr>
        <w:fldChar w:fldCharType="begin"/>
      </w:r>
      <w:r w:rsidRPr="00E036AF">
        <w:rPr>
          <w:szCs w:val="24"/>
          <w:lang w:val="fr-FR"/>
        </w:rPr>
        <w:instrText xml:space="preserve"> SEQ level0 \*arabic </w:instrText>
      </w:r>
      <w:r w:rsidRPr="00E036AF">
        <w:rPr>
          <w:szCs w:val="24"/>
          <w:lang w:val="fr-FR"/>
        </w:rPr>
        <w:fldChar w:fldCharType="separate"/>
      </w:r>
      <w:r w:rsidR="00E036AF" w:rsidRPr="00E036AF">
        <w:rPr>
          <w:noProof/>
          <w:szCs w:val="24"/>
          <w:lang w:val="fr-FR"/>
        </w:rPr>
        <w:t>15</w:t>
      </w:r>
      <w:r w:rsidRPr="00E036AF">
        <w:rPr>
          <w:szCs w:val="24"/>
          <w:lang w:val="fr-FR"/>
        </w:rPr>
        <w:fldChar w:fldCharType="end"/>
      </w:r>
      <w:r w:rsidRPr="00E036AF">
        <w:rPr>
          <w:szCs w:val="24"/>
          <w:lang w:val="fr-FR"/>
        </w:rPr>
        <w:t>.  </w:t>
      </w:r>
      <w:r w:rsidR="00044EF8" w:rsidRPr="00E036AF">
        <w:rPr>
          <w:szCs w:val="24"/>
          <w:lang w:val="fr-FR"/>
        </w:rPr>
        <w:t>L</w:t>
      </w:r>
      <w:r w:rsidR="00E036AF" w:rsidRPr="00E036AF">
        <w:rPr>
          <w:szCs w:val="24"/>
          <w:lang w:val="fr-FR"/>
        </w:rPr>
        <w:t>’</w:t>
      </w:r>
      <w:r w:rsidR="00044EF8" w:rsidRPr="00E036AF">
        <w:rPr>
          <w:szCs w:val="24"/>
          <w:lang w:val="fr-FR"/>
        </w:rPr>
        <w:t xml:space="preserve">article 23 du </w:t>
      </w:r>
      <w:r w:rsidR="00FD4404" w:rsidRPr="00E036AF">
        <w:rPr>
          <w:szCs w:val="24"/>
          <w:lang w:val="fr-FR"/>
        </w:rPr>
        <w:t xml:space="preserve">CC </w:t>
      </w:r>
      <w:r w:rsidR="00044EF8" w:rsidRPr="00E036AF">
        <w:rPr>
          <w:szCs w:val="24"/>
          <w:lang w:val="fr-FR"/>
        </w:rPr>
        <w:t>prévoit</w:t>
      </w:r>
      <w:r w:rsidR="00FD4404" w:rsidRPr="00E036AF">
        <w:rPr>
          <w:szCs w:val="24"/>
          <w:lang w:val="fr-FR"/>
        </w:rPr>
        <w:t xml:space="preserve"> que</w:t>
      </w:r>
      <w:r w:rsidR="00044EF8" w:rsidRPr="00E036AF">
        <w:rPr>
          <w:szCs w:val="24"/>
          <w:lang w:val="fr-FR"/>
        </w:rPr>
        <w:t> :</w:t>
      </w:r>
    </w:p>
    <w:p w:rsidR="00044EF8" w:rsidRPr="00E036AF" w:rsidRDefault="00044EF8" w:rsidP="00E036AF">
      <w:pPr>
        <w:pStyle w:val="ECHRParaQuote"/>
        <w:rPr>
          <w:lang w:val="fr-FR"/>
        </w:rPr>
      </w:pPr>
      <w:r w:rsidRPr="00E036AF">
        <w:rPr>
          <w:lang w:val="fr-FR"/>
        </w:rPr>
        <w:t>« Les droits de la personnalité, tels qu</w:t>
      </w:r>
      <w:r w:rsidR="00FD4404" w:rsidRPr="00E036AF">
        <w:rPr>
          <w:lang w:val="fr-FR"/>
        </w:rPr>
        <w:t xml:space="preserve">e </w:t>
      </w:r>
      <w:r w:rsidRPr="00E036AF">
        <w:rPr>
          <w:lang w:val="fr-FR"/>
        </w:rPr>
        <w:t>le droit à la santé, à la liberté, à la réputation, à la liberté de conscience, au nom ou au patronyme, à l</w:t>
      </w:r>
      <w:r w:rsidR="00E036AF" w:rsidRPr="00E036AF">
        <w:rPr>
          <w:lang w:val="fr-FR"/>
        </w:rPr>
        <w:t>’</w:t>
      </w:r>
      <w:r w:rsidRPr="00E036AF">
        <w:rPr>
          <w:lang w:val="fr-FR"/>
        </w:rPr>
        <w:t>image, au secret de la correspondance, à l</w:t>
      </w:r>
      <w:r w:rsidR="00E036AF" w:rsidRPr="00E036AF">
        <w:rPr>
          <w:lang w:val="fr-FR"/>
        </w:rPr>
        <w:t>’</w:t>
      </w:r>
      <w:r w:rsidRPr="00E036AF">
        <w:rPr>
          <w:lang w:val="fr-FR"/>
        </w:rPr>
        <w:t>inviolabilité du domicile, à l</w:t>
      </w:r>
      <w:r w:rsidR="00E036AF" w:rsidRPr="00E036AF">
        <w:rPr>
          <w:lang w:val="fr-FR"/>
        </w:rPr>
        <w:t>’</w:t>
      </w:r>
      <w:r w:rsidRPr="00E036AF">
        <w:rPr>
          <w:lang w:val="fr-FR"/>
        </w:rPr>
        <w:t>activité scientifique, artistique et à la recherche, bénéficient de la protection du droit civil indépendamment de celle qui leur est accordée en vertu d</w:t>
      </w:r>
      <w:r w:rsidR="00E036AF" w:rsidRPr="00E036AF">
        <w:rPr>
          <w:lang w:val="fr-FR"/>
        </w:rPr>
        <w:t>’</w:t>
      </w:r>
      <w:r w:rsidRPr="00E036AF">
        <w:rPr>
          <w:lang w:val="fr-FR"/>
        </w:rPr>
        <w:t xml:space="preserve">autres dispositions </w:t>
      </w:r>
      <w:r w:rsidR="00FD4404" w:rsidRPr="00E036AF">
        <w:rPr>
          <w:lang w:val="fr-FR"/>
        </w:rPr>
        <w:t>légales</w:t>
      </w:r>
      <w:r w:rsidR="00E036AF" w:rsidRPr="00E036AF">
        <w:rPr>
          <w:lang w:val="fr-FR"/>
        </w:rPr>
        <w:t>. »</w:t>
      </w:r>
    </w:p>
    <w:p w:rsidR="00044EF8" w:rsidRPr="00E036AF" w:rsidRDefault="00044EF8" w:rsidP="00E036AF">
      <w:pPr>
        <w:pStyle w:val="ECHRPara"/>
        <w:rPr>
          <w:szCs w:val="24"/>
          <w:lang w:val="fr-FR"/>
        </w:rPr>
      </w:pPr>
      <w:r w:rsidRPr="00E036AF">
        <w:rPr>
          <w:szCs w:val="24"/>
        </w:rPr>
        <w:fldChar w:fldCharType="begin"/>
      </w:r>
      <w:r w:rsidRPr="00E036AF">
        <w:rPr>
          <w:szCs w:val="24"/>
          <w:lang w:val="fr-FR"/>
        </w:rPr>
        <w:instrText xml:space="preserve"> SEQ level0 \*arabic </w:instrText>
      </w:r>
      <w:r w:rsidRPr="00E036AF">
        <w:rPr>
          <w:szCs w:val="24"/>
        </w:rPr>
        <w:fldChar w:fldCharType="separate"/>
      </w:r>
      <w:r w:rsidR="00E036AF" w:rsidRPr="00E036AF">
        <w:rPr>
          <w:noProof/>
          <w:szCs w:val="24"/>
          <w:lang w:val="fr-FR"/>
        </w:rPr>
        <w:t>16</w:t>
      </w:r>
      <w:r w:rsidRPr="00E036AF">
        <w:rPr>
          <w:szCs w:val="24"/>
        </w:rPr>
        <w:fldChar w:fldCharType="end"/>
      </w:r>
      <w:r w:rsidRPr="00E036AF">
        <w:rPr>
          <w:szCs w:val="24"/>
          <w:lang w:val="fr-FR"/>
        </w:rPr>
        <w:t>.  L</w:t>
      </w:r>
      <w:r w:rsidR="00E036AF" w:rsidRPr="00E036AF">
        <w:rPr>
          <w:szCs w:val="24"/>
          <w:lang w:val="fr-FR"/>
        </w:rPr>
        <w:t>’</w:t>
      </w:r>
      <w:r w:rsidRPr="00E036AF">
        <w:rPr>
          <w:szCs w:val="24"/>
          <w:lang w:val="fr-FR"/>
        </w:rPr>
        <w:t xml:space="preserve">article 24 du </w:t>
      </w:r>
      <w:r w:rsidR="00FD4404" w:rsidRPr="00E036AF">
        <w:rPr>
          <w:szCs w:val="24"/>
          <w:lang w:val="fr-FR"/>
        </w:rPr>
        <w:t>CC</w:t>
      </w:r>
      <w:r w:rsidRPr="00E036AF">
        <w:rPr>
          <w:szCs w:val="24"/>
          <w:lang w:val="fr-FR"/>
        </w:rPr>
        <w:t xml:space="preserve"> se lit ainsi :</w:t>
      </w:r>
    </w:p>
    <w:p w:rsidR="00044EF8" w:rsidRPr="00E036AF" w:rsidRDefault="00044EF8" w:rsidP="00E036AF">
      <w:pPr>
        <w:pStyle w:val="ECHRParaQuote"/>
        <w:rPr>
          <w:lang w:val="fr-FR"/>
        </w:rPr>
      </w:pPr>
      <w:r w:rsidRPr="00E036AF">
        <w:rPr>
          <w:szCs w:val="24"/>
          <w:lang w:val="fr-FR"/>
        </w:rPr>
        <w:t>« </w:t>
      </w:r>
      <w:r w:rsidRPr="00E036AF">
        <w:rPr>
          <w:lang w:val="fr-FR"/>
        </w:rPr>
        <w:t>1.  Lorsque les droits de la personnalité dont un particulier s</w:t>
      </w:r>
      <w:r w:rsidR="00E036AF" w:rsidRPr="00E036AF">
        <w:rPr>
          <w:lang w:val="fr-FR"/>
        </w:rPr>
        <w:t>’</w:t>
      </w:r>
      <w:r w:rsidRPr="00E036AF">
        <w:rPr>
          <w:lang w:val="fr-FR"/>
        </w:rPr>
        <w:t>estime titulaire sont susceptibles d</w:t>
      </w:r>
      <w:r w:rsidR="00E036AF" w:rsidRPr="00E036AF">
        <w:rPr>
          <w:lang w:val="fr-FR"/>
        </w:rPr>
        <w:t>’</w:t>
      </w:r>
      <w:r w:rsidRPr="00E036AF">
        <w:rPr>
          <w:lang w:val="fr-FR"/>
        </w:rPr>
        <w:t>être violés par l</w:t>
      </w:r>
      <w:r w:rsidR="00E036AF" w:rsidRPr="00E036AF">
        <w:rPr>
          <w:lang w:val="fr-FR"/>
        </w:rPr>
        <w:t>’</w:t>
      </w:r>
      <w:r w:rsidRPr="00E036AF">
        <w:rPr>
          <w:lang w:val="fr-FR"/>
        </w:rPr>
        <w:t xml:space="preserve">action </w:t>
      </w:r>
      <w:r w:rsidR="00FD4404" w:rsidRPr="00E036AF">
        <w:rPr>
          <w:lang w:val="fr-FR"/>
        </w:rPr>
        <w:t xml:space="preserve">illégale </w:t>
      </w:r>
      <w:r w:rsidRPr="00E036AF">
        <w:rPr>
          <w:lang w:val="fr-FR"/>
        </w:rPr>
        <w:t>d</w:t>
      </w:r>
      <w:r w:rsidR="00E036AF" w:rsidRPr="00E036AF">
        <w:rPr>
          <w:lang w:val="fr-FR"/>
        </w:rPr>
        <w:t>’</w:t>
      </w:r>
      <w:r w:rsidRPr="00E036AF">
        <w:rPr>
          <w:lang w:val="fr-FR"/>
        </w:rPr>
        <w:t xml:space="preserve">un tiers, ce particulier peut demander </w:t>
      </w:r>
      <w:r w:rsidR="00FD4404" w:rsidRPr="00E036AF">
        <w:rPr>
          <w:lang w:val="fr-FR"/>
        </w:rPr>
        <w:t>qu</w:t>
      </w:r>
      <w:r w:rsidR="00E036AF" w:rsidRPr="00E036AF">
        <w:rPr>
          <w:lang w:val="fr-FR"/>
        </w:rPr>
        <w:t>’</w:t>
      </w:r>
      <w:r w:rsidR="00FD4404" w:rsidRPr="00E036AF">
        <w:rPr>
          <w:lang w:val="fr-FR"/>
        </w:rPr>
        <w:t>il y</w:t>
      </w:r>
      <w:r w:rsidRPr="00E036AF">
        <w:rPr>
          <w:lang w:val="fr-FR"/>
        </w:rPr>
        <w:t xml:space="preserve"> soit mis fin</w:t>
      </w:r>
      <w:r w:rsidR="00FD4404" w:rsidRPr="00E036AF">
        <w:rPr>
          <w:lang w:val="fr-FR"/>
        </w:rPr>
        <w:t xml:space="preserve">. </w:t>
      </w:r>
      <w:r w:rsidRPr="00E036AF">
        <w:rPr>
          <w:lang w:val="fr-FR"/>
        </w:rPr>
        <w:t>Lorsqu</w:t>
      </w:r>
      <w:r w:rsidR="00E036AF" w:rsidRPr="00E036AF">
        <w:rPr>
          <w:lang w:val="fr-FR"/>
        </w:rPr>
        <w:t>’</w:t>
      </w:r>
      <w:r w:rsidRPr="00E036AF">
        <w:rPr>
          <w:lang w:val="fr-FR"/>
        </w:rPr>
        <w:t xml:space="preserve">une violation des droits en question </w:t>
      </w:r>
      <w:r w:rsidR="00FD4404" w:rsidRPr="00E036AF">
        <w:rPr>
          <w:lang w:val="fr-FR"/>
        </w:rPr>
        <w:t>a déjà eu lieu</w:t>
      </w:r>
      <w:r w:rsidRPr="00E036AF">
        <w:rPr>
          <w:lang w:val="fr-FR"/>
        </w:rPr>
        <w:t>, la victime peut également demander à l</w:t>
      </w:r>
      <w:r w:rsidR="00E036AF" w:rsidRPr="00E036AF">
        <w:rPr>
          <w:lang w:val="fr-FR"/>
        </w:rPr>
        <w:t>’</w:t>
      </w:r>
      <w:r w:rsidRPr="00E036AF">
        <w:rPr>
          <w:lang w:val="fr-FR"/>
        </w:rPr>
        <w:t xml:space="preserve">auteur de la violation </w:t>
      </w:r>
      <w:r w:rsidR="00FD4404" w:rsidRPr="00E036AF">
        <w:rPr>
          <w:lang w:val="fr-FR"/>
        </w:rPr>
        <w:t>de mettre en œuvre les actions</w:t>
      </w:r>
      <w:r w:rsidRPr="00E036AF">
        <w:rPr>
          <w:lang w:val="fr-FR"/>
        </w:rPr>
        <w:t xml:space="preserve"> indispensable</w:t>
      </w:r>
      <w:r w:rsidR="00FD4404" w:rsidRPr="00E036AF">
        <w:rPr>
          <w:lang w:val="fr-FR"/>
        </w:rPr>
        <w:t>s</w:t>
      </w:r>
      <w:r w:rsidRPr="00E036AF">
        <w:rPr>
          <w:lang w:val="fr-FR"/>
        </w:rPr>
        <w:t xml:space="preserve"> pour effacer les conséquences de la violation, </w:t>
      </w:r>
      <w:r w:rsidR="00FD4404" w:rsidRPr="00E036AF">
        <w:rPr>
          <w:lang w:val="fr-FR"/>
        </w:rPr>
        <w:t xml:space="preserve">et </w:t>
      </w:r>
      <w:r w:rsidRPr="00E036AF">
        <w:rPr>
          <w:lang w:val="fr-FR"/>
        </w:rPr>
        <w:t xml:space="preserve">notamment de faire une déclaration appropriée. </w:t>
      </w:r>
      <w:r w:rsidR="009D2388" w:rsidRPr="00E036AF">
        <w:rPr>
          <w:lang w:val="fr-FR"/>
        </w:rPr>
        <w:t xml:space="preserve">La victime peut également, dans les conditions prévues par le présent code, demander </w:t>
      </w:r>
      <w:r w:rsidRPr="00E036AF">
        <w:rPr>
          <w:lang w:val="fr-FR"/>
        </w:rPr>
        <w:t>l</w:t>
      </w:r>
      <w:r w:rsidR="00E036AF" w:rsidRPr="00E036AF">
        <w:rPr>
          <w:lang w:val="fr-FR"/>
        </w:rPr>
        <w:t>’</w:t>
      </w:r>
      <w:r w:rsidRPr="00E036AF">
        <w:rPr>
          <w:lang w:val="fr-FR"/>
        </w:rPr>
        <w:t>octroi d</w:t>
      </w:r>
      <w:r w:rsidR="00E036AF" w:rsidRPr="00E036AF">
        <w:rPr>
          <w:lang w:val="fr-FR"/>
        </w:rPr>
        <w:t>’</w:t>
      </w:r>
      <w:r w:rsidRPr="00E036AF">
        <w:rPr>
          <w:lang w:val="fr-FR"/>
        </w:rPr>
        <w:t>une indemnité pécuniaire ou exiger qu</w:t>
      </w:r>
      <w:r w:rsidR="00E036AF" w:rsidRPr="00E036AF">
        <w:rPr>
          <w:lang w:val="fr-FR"/>
        </w:rPr>
        <w:t>’</w:t>
      </w:r>
      <w:r w:rsidRPr="00E036AF">
        <w:rPr>
          <w:lang w:val="fr-FR"/>
        </w:rPr>
        <w:t>une somme soit versée à un organisme de bienfaisance.</w:t>
      </w:r>
    </w:p>
    <w:p w:rsidR="00044EF8" w:rsidRPr="00E036AF" w:rsidRDefault="00044EF8" w:rsidP="00E036AF">
      <w:pPr>
        <w:pStyle w:val="ECHRParaQuote"/>
        <w:rPr>
          <w:lang w:val="fr-FR"/>
        </w:rPr>
      </w:pPr>
      <w:r w:rsidRPr="00E036AF">
        <w:rPr>
          <w:lang w:val="fr-FR"/>
        </w:rPr>
        <w:t>2.  </w:t>
      </w:r>
      <w:r w:rsidR="009D2388" w:rsidRPr="00E036AF">
        <w:rPr>
          <w:lang w:val="fr-FR"/>
        </w:rPr>
        <w:t xml:space="preserve">Dans le </w:t>
      </w:r>
      <w:r w:rsidRPr="00E036AF">
        <w:rPr>
          <w:lang w:val="fr-FR"/>
        </w:rPr>
        <w:t>cas où une violation d</w:t>
      </w:r>
      <w:r w:rsidR="00E036AF" w:rsidRPr="00E036AF">
        <w:rPr>
          <w:lang w:val="fr-FR"/>
        </w:rPr>
        <w:t>’</w:t>
      </w:r>
      <w:r w:rsidRPr="00E036AF">
        <w:rPr>
          <w:lang w:val="fr-FR"/>
        </w:rPr>
        <w:t xml:space="preserve">un droit de la personnalité aurait provoqué un préjudice matériel, </w:t>
      </w:r>
      <w:r w:rsidR="009D2388" w:rsidRPr="00E036AF">
        <w:rPr>
          <w:lang w:val="fr-FR"/>
        </w:rPr>
        <w:t>un</w:t>
      </w:r>
      <w:r w:rsidRPr="00E036AF">
        <w:rPr>
          <w:lang w:val="fr-FR"/>
        </w:rPr>
        <w:t xml:space="preserve"> dédommagement </w:t>
      </w:r>
      <w:r w:rsidR="009D2388" w:rsidRPr="00E036AF">
        <w:rPr>
          <w:lang w:val="fr-FR"/>
        </w:rPr>
        <w:t xml:space="preserve">peut être demandé </w:t>
      </w:r>
      <w:r w:rsidRPr="00E036AF">
        <w:rPr>
          <w:lang w:val="fr-FR"/>
        </w:rPr>
        <w:t>selon les principes généralement applicables.</w:t>
      </w:r>
    </w:p>
    <w:p w:rsidR="00044EF8" w:rsidRPr="00E036AF" w:rsidRDefault="00E036AF" w:rsidP="00E036AF">
      <w:pPr>
        <w:pStyle w:val="ECHRParaQuote"/>
        <w:rPr>
          <w:lang w:val="fr-FR"/>
        </w:rPr>
      </w:pPr>
      <w:r w:rsidRPr="00E036AF">
        <w:rPr>
          <w:lang w:val="fr-FR"/>
        </w:rPr>
        <w:t>(...) »</w:t>
      </w:r>
    </w:p>
    <w:p w:rsidR="00044EF8" w:rsidRPr="00E036AF" w:rsidRDefault="00AA63D0" w:rsidP="00E036AF">
      <w:pPr>
        <w:pStyle w:val="ECHRPara"/>
        <w:rPr>
          <w:lang w:val="fr-FR" w:eastAsia="en-GB"/>
        </w:rPr>
      </w:pPr>
      <w:r w:rsidRPr="00E036AF">
        <w:rPr>
          <w:lang w:val="fr-FR" w:eastAsia="en-GB"/>
        </w:rPr>
        <w:fldChar w:fldCharType="begin"/>
      </w:r>
      <w:r w:rsidRPr="00E036AF">
        <w:rPr>
          <w:lang w:val="fr-FR" w:eastAsia="en-GB"/>
        </w:rPr>
        <w:instrText xml:space="preserve"> SEQ level0 \*arabic </w:instrText>
      </w:r>
      <w:r w:rsidRPr="00E036AF">
        <w:rPr>
          <w:lang w:val="fr-FR" w:eastAsia="en-GB"/>
        </w:rPr>
        <w:fldChar w:fldCharType="separate"/>
      </w:r>
      <w:r w:rsidR="00E036AF" w:rsidRPr="00E036AF">
        <w:rPr>
          <w:noProof/>
          <w:lang w:val="fr-FR" w:eastAsia="en-GB"/>
        </w:rPr>
        <w:t>17</w:t>
      </w:r>
      <w:r w:rsidRPr="00E036AF">
        <w:rPr>
          <w:lang w:val="fr-FR" w:eastAsia="en-GB"/>
        </w:rPr>
        <w:fldChar w:fldCharType="end"/>
      </w:r>
      <w:r w:rsidRPr="00E036AF">
        <w:rPr>
          <w:lang w:val="fr-FR" w:eastAsia="en-GB"/>
        </w:rPr>
        <w:t>.  </w:t>
      </w:r>
      <w:r w:rsidR="00044EF8" w:rsidRPr="00E036AF">
        <w:rPr>
          <w:lang w:val="fr-FR" w:eastAsia="en-GB"/>
        </w:rPr>
        <w:t>L</w:t>
      </w:r>
      <w:r w:rsidR="00E036AF" w:rsidRPr="00E036AF">
        <w:rPr>
          <w:lang w:val="fr-FR" w:eastAsia="en-GB"/>
        </w:rPr>
        <w:t>’</w:t>
      </w:r>
      <w:r w:rsidR="00044EF8" w:rsidRPr="00E036AF">
        <w:rPr>
          <w:lang w:val="fr-FR" w:eastAsia="en-GB"/>
        </w:rPr>
        <w:t xml:space="preserve">article 448 du </w:t>
      </w:r>
      <w:r w:rsidR="00FD4404" w:rsidRPr="00E036AF">
        <w:rPr>
          <w:lang w:val="fr-FR" w:eastAsia="en-GB"/>
        </w:rPr>
        <w:t>CC</w:t>
      </w:r>
      <w:r w:rsidR="00044EF8" w:rsidRPr="00E036AF">
        <w:rPr>
          <w:lang w:val="fr-FR" w:eastAsia="en-GB"/>
        </w:rPr>
        <w:t xml:space="preserve"> dispose</w:t>
      </w:r>
      <w:r w:rsidR="00FD4404" w:rsidRPr="00E036AF">
        <w:rPr>
          <w:lang w:val="fr-FR" w:eastAsia="en-GB"/>
        </w:rPr>
        <w:t xml:space="preserve"> que</w:t>
      </w:r>
      <w:r w:rsidR="00044EF8" w:rsidRPr="00E036AF">
        <w:rPr>
          <w:lang w:val="fr-FR" w:eastAsia="en-GB"/>
        </w:rPr>
        <w:t> :</w:t>
      </w:r>
    </w:p>
    <w:p w:rsidR="00DD76D2" w:rsidRPr="00E036AF" w:rsidRDefault="00044EF8" w:rsidP="00E036AF">
      <w:pPr>
        <w:pStyle w:val="ECHRParaQuote"/>
        <w:rPr>
          <w:lang w:val="fr-FR" w:eastAsia="en-GB"/>
        </w:rPr>
      </w:pPr>
      <w:r w:rsidRPr="00E036AF">
        <w:rPr>
          <w:lang w:val="fr-FR" w:eastAsia="en-GB"/>
        </w:rPr>
        <w:t>« En cas de violation d</w:t>
      </w:r>
      <w:r w:rsidR="00E036AF" w:rsidRPr="00E036AF">
        <w:rPr>
          <w:lang w:val="fr-FR" w:eastAsia="en-GB"/>
        </w:rPr>
        <w:t>’</w:t>
      </w:r>
      <w:r w:rsidRPr="00E036AF">
        <w:rPr>
          <w:lang w:val="fr-FR" w:eastAsia="en-GB"/>
        </w:rPr>
        <w:t xml:space="preserve">un droit de la personnalité, le tribunal peut accorder au titulaire de ce droit une somme adéquate </w:t>
      </w:r>
      <w:r w:rsidR="009D2388" w:rsidRPr="00E036AF">
        <w:rPr>
          <w:lang w:val="fr-FR" w:eastAsia="en-GB"/>
        </w:rPr>
        <w:t>à titre de réparation</w:t>
      </w:r>
      <w:r w:rsidRPr="00E036AF">
        <w:rPr>
          <w:lang w:val="fr-FR" w:eastAsia="en-GB"/>
        </w:rPr>
        <w:t xml:space="preserve"> </w:t>
      </w:r>
      <w:r w:rsidR="009D2388" w:rsidRPr="00E036AF">
        <w:rPr>
          <w:lang w:val="fr-FR" w:eastAsia="en-GB"/>
        </w:rPr>
        <w:t>du</w:t>
      </w:r>
      <w:r w:rsidRPr="00E036AF">
        <w:rPr>
          <w:lang w:val="fr-FR" w:eastAsia="en-GB"/>
        </w:rPr>
        <w:t xml:space="preserve"> préjudice </w:t>
      </w:r>
      <w:r w:rsidR="009D2388" w:rsidRPr="00E036AF">
        <w:rPr>
          <w:lang w:val="fr-FR" w:eastAsia="en-GB"/>
        </w:rPr>
        <w:t>y afférent. Si la victime le préfère</w:t>
      </w:r>
      <w:r w:rsidRPr="00E036AF">
        <w:rPr>
          <w:lang w:val="fr-FR" w:eastAsia="en-GB"/>
        </w:rPr>
        <w:t xml:space="preserve">, </w:t>
      </w:r>
      <w:r w:rsidR="009D2388" w:rsidRPr="00E036AF">
        <w:rPr>
          <w:lang w:val="fr-FR" w:eastAsia="en-GB"/>
        </w:rPr>
        <w:t>elle peut aussi demander au tribunal</w:t>
      </w:r>
      <w:r w:rsidRPr="00E036AF">
        <w:rPr>
          <w:lang w:val="fr-FR" w:eastAsia="en-GB"/>
        </w:rPr>
        <w:t xml:space="preserve"> </w:t>
      </w:r>
      <w:r w:rsidR="009D2388" w:rsidRPr="00E036AF">
        <w:rPr>
          <w:lang w:val="fr-FR" w:eastAsia="en-GB"/>
        </w:rPr>
        <w:t>que l</w:t>
      </w:r>
      <w:r w:rsidR="00E036AF" w:rsidRPr="00E036AF">
        <w:rPr>
          <w:lang w:val="fr-FR" w:eastAsia="en-GB"/>
        </w:rPr>
        <w:t>’</w:t>
      </w:r>
      <w:r w:rsidR="009D2388" w:rsidRPr="00E036AF">
        <w:rPr>
          <w:lang w:val="fr-FR" w:eastAsia="en-GB"/>
        </w:rPr>
        <w:t>allocation d</w:t>
      </w:r>
      <w:r w:rsidR="00E036AF" w:rsidRPr="00E036AF">
        <w:rPr>
          <w:lang w:val="fr-FR" w:eastAsia="en-GB"/>
        </w:rPr>
        <w:t>’</w:t>
      </w:r>
      <w:r w:rsidR="009D2388" w:rsidRPr="00E036AF">
        <w:rPr>
          <w:lang w:val="fr-FR" w:eastAsia="en-GB"/>
        </w:rPr>
        <w:t>une telle somme</w:t>
      </w:r>
      <w:r w:rsidRPr="00E036AF">
        <w:rPr>
          <w:lang w:val="fr-FR" w:eastAsia="en-GB"/>
        </w:rPr>
        <w:t xml:space="preserve"> </w:t>
      </w:r>
      <w:r w:rsidR="009D2388" w:rsidRPr="00E036AF">
        <w:rPr>
          <w:lang w:val="fr-FR" w:eastAsia="en-GB"/>
        </w:rPr>
        <w:t>ait lieu au bénéfice d</w:t>
      </w:r>
      <w:r w:rsidR="00E036AF" w:rsidRPr="00E036AF">
        <w:rPr>
          <w:lang w:val="fr-FR" w:eastAsia="en-GB"/>
        </w:rPr>
        <w:t>’</w:t>
      </w:r>
      <w:r w:rsidR="009D2388" w:rsidRPr="00E036AF">
        <w:rPr>
          <w:lang w:val="fr-FR" w:eastAsia="en-GB"/>
        </w:rPr>
        <w:t>une œuvre sociale, tout en conservant la possibilité de solliciter</w:t>
      </w:r>
      <w:r w:rsidRPr="00E036AF">
        <w:rPr>
          <w:lang w:val="fr-FR" w:eastAsia="en-GB"/>
        </w:rPr>
        <w:t xml:space="preserve"> </w:t>
      </w:r>
      <w:r w:rsidR="009D2388" w:rsidRPr="00E036AF">
        <w:rPr>
          <w:lang w:val="fr-FR" w:eastAsia="en-GB"/>
        </w:rPr>
        <w:t xml:space="preserve">les </w:t>
      </w:r>
      <w:r w:rsidRPr="00E036AF">
        <w:rPr>
          <w:lang w:val="fr-FR" w:eastAsia="en-GB"/>
        </w:rPr>
        <w:t xml:space="preserve">mesures indispensables pour effacer les </w:t>
      </w:r>
      <w:r w:rsidR="009D2388" w:rsidRPr="00E036AF">
        <w:rPr>
          <w:lang w:val="fr-FR" w:eastAsia="en-GB"/>
        </w:rPr>
        <w:t xml:space="preserve">conséquences </w:t>
      </w:r>
      <w:r w:rsidRPr="00E036AF">
        <w:rPr>
          <w:lang w:val="fr-FR" w:eastAsia="en-GB"/>
        </w:rPr>
        <w:t>de la violation</w:t>
      </w:r>
      <w:r w:rsidR="009D2388" w:rsidRPr="00E036AF">
        <w:rPr>
          <w:lang w:val="fr-FR" w:eastAsia="en-GB"/>
        </w:rPr>
        <w:t xml:space="preserve"> à son égard</w:t>
      </w:r>
      <w:r w:rsidRPr="00E036AF">
        <w:rPr>
          <w:lang w:val="fr-FR" w:eastAsia="en-GB"/>
        </w:rPr>
        <w:t>. »</w:t>
      </w:r>
    </w:p>
    <w:p w:rsidR="00E140F7" w:rsidRPr="00E036AF" w:rsidRDefault="00E140F7" w:rsidP="00E036AF">
      <w:pPr>
        <w:pStyle w:val="ECHRTitle1"/>
        <w:rPr>
          <w:lang w:val="fr-FR"/>
        </w:rPr>
      </w:pPr>
      <w:r w:rsidRPr="00E036AF">
        <w:rPr>
          <w:lang w:val="fr-FR"/>
        </w:rPr>
        <w:t>GRIEFS</w:t>
      </w:r>
    </w:p>
    <w:p w:rsidR="00E140F7" w:rsidRPr="00E036AF" w:rsidRDefault="00E140F7"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18</w:t>
      </w:r>
      <w:r w:rsidRPr="00E036AF">
        <w:rPr>
          <w:lang w:val="fr-FR"/>
        </w:rPr>
        <w:fldChar w:fldCharType="end"/>
      </w:r>
      <w:r w:rsidRPr="00E036AF">
        <w:rPr>
          <w:lang w:val="fr-FR"/>
        </w:rPr>
        <w:t>.  </w:t>
      </w:r>
      <w:r w:rsidR="00217C63" w:rsidRPr="00E036AF">
        <w:rPr>
          <w:lang w:val="fr-FR"/>
        </w:rPr>
        <w:t xml:space="preserve">Invoquant </w:t>
      </w:r>
      <w:r w:rsidRPr="00E036AF">
        <w:rPr>
          <w:lang w:val="fr-FR"/>
        </w:rPr>
        <w:t>l</w:t>
      </w:r>
      <w:r w:rsidR="00E036AF" w:rsidRPr="00E036AF">
        <w:rPr>
          <w:lang w:val="fr-FR"/>
        </w:rPr>
        <w:t>’</w:t>
      </w:r>
      <w:r w:rsidRPr="00E036AF">
        <w:rPr>
          <w:lang w:val="fr-FR"/>
        </w:rPr>
        <w:t xml:space="preserve">article 5 § 3 de la Convention, le requérant se plaint de la </w:t>
      </w:r>
      <w:r w:rsidR="00CC3613" w:rsidRPr="00E036AF">
        <w:rPr>
          <w:lang w:val="fr-FR"/>
        </w:rPr>
        <w:t xml:space="preserve">durée </w:t>
      </w:r>
      <w:r w:rsidRPr="00E036AF">
        <w:rPr>
          <w:lang w:val="fr-FR"/>
        </w:rPr>
        <w:t>de sa détention provisoire.</w:t>
      </w:r>
    </w:p>
    <w:p w:rsidR="00E140F7" w:rsidRPr="00E036AF" w:rsidRDefault="00E140F7" w:rsidP="00E036AF">
      <w:pPr>
        <w:pStyle w:val="ECHRPara"/>
        <w:rPr>
          <w:bCs/>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19</w:t>
      </w:r>
      <w:r w:rsidRPr="00E036AF">
        <w:rPr>
          <w:lang w:val="fr-FR"/>
        </w:rPr>
        <w:fldChar w:fldCharType="end"/>
      </w:r>
      <w:r w:rsidRPr="00E036AF">
        <w:rPr>
          <w:lang w:val="fr-FR"/>
        </w:rPr>
        <w:t>.  </w:t>
      </w:r>
      <w:r w:rsidR="00217C63" w:rsidRPr="00E036AF">
        <w:rPr>
          <w:lang w:val="fr-FR"/>
        </w:rPr>
        <w:t>Sous l</w:t>
      </w:r>
      <w:r w:rsidR="00E036AF" w:rsidRPr="00E036AF">
        <w:rPr>
          <w:lang w:val="fr-FR"/>
        </w:rPr>
        <w:t>’</w:t>
      </w:r>
      <w:r w:rsidR="00217C63" w:rsidRPr="00E036AF">
        <w:rPr>
          <w:lang w:val="fr-FR"/>
        </w:rPr>
        <w:t xml:space="preserve">angle de </w:t>
      </w:r>
      <w:r w:rsidRPr="00E036AF">
        <w:rPr>
          <w:lang w:val="fr-FR"/>
        </w:rPr>
        <w:t>l</w:t>
      </w:r>
      <w:r w:rsidR="00E036AF" w:rsidRPr="00E036AF">
        <w:rPr>
          <w:lang w:val="fr-FR"/>
        </w:rPr>
        <w:t>’</w:t>
      </w:r>
      <w:r w:rsidRPr="00E036AF">
        <w:rPr>
          <w:lang w:val="fr-FR"/>
        </w:rPr>
        <w:t xml:space="preserve">article 6 § 2 de la Convention, il </w:t>
      </w:r>
      <w:r w:rsidR="00217C63" w:rsidRPr="00E036AF">
        <w:rPr>
          <w:lang w:val="fr-FR"/>
        </w:rPr>
        <w:t>dénonce</w:t>
      </w:r>
      <w:r w:rsidRPr="00E036AF">
        <w:rPr>
          <w:lang w:val="fr-FR"/>
        </w:rPr>
        <w:t xml:space="preserve"> la violation de </w:t>
      </w:r>
      <w:r w:rsidR="00217C63" w:rsidRPr="00E036AF">
        <w:rPr>
          <w:lang w:val="fr-FR"/>
        </w:rPr>
        <w:t xml:space="preserve">son droit à la </w:t>
      </w:r>
      <w:r w:rsidRPr="00E036AF">
        <w:rPr>
          <w:lang w:val="fr-FR"/>
        </w:rPr>
        <w:t>présomption d</w:t>
      </w:r>
      <w:r w:rsidR="00E036AF" w:rsidRPr="00E036AF">
        <w:rPr>
          <w:lang w:val="fr-FR"/>
        </w:rPr>
        <w:t>’</w:t>
      </w:r>
      <w:r w:rsidRPr="00E036AF">
        <w:rPr>
          <w:lang w:val="fr-FR"/>
        </w:rPr>
        <w:t xml:space="preserve">innocence en raison des </w:t>
      </w:r>
      <w:r w:rsidR="00747ED8" w:rsidRPr="00E036AF">
        <w:rPr>
          <w:lang w:val="fr-FR"/>
        </w:rPr>
        <w:t xml:space="preserve">déclarations </w:t>
      </w:r>
      <w:r w:rsidR="00217C63" w:rsidRPr="00E036AF">
        <w:rPr>
          <w:lang w:val="fr-FR"/>
        </w:rPr>
        <w:t>de la cour d</w:t>
      </w:r>
      <w:r w:rsidR="00E036AF" w:rsidRPr="00E036AF">
        <w:rPr>
          <w:lang w:val="fr-FR"/>
        </w:rPr>
        <w:t>’</w:t>
      </w:r>
      <w:r w:rsidR="00217C63" w:rsidRPr="00E036AF">
        <w:rPr>
          <w:lang w:val="fr-FR"/>
        </w:rPr>
        <w:t xml:space="preserve">appel de Poznań </w:t>
      </w:r>
      <w:r w:rsidR="00747ED8" w:rsidRPr="00E036AF">
        <w:rPr>
          <w:lang w:val="fr-FR"/>
        </w:rPr>
        <w:t xml:space="preserve">dans les </w:t>
      </w:r>
      <w:r w:rsidRPr="00E036AF">
        <w:rPr>
          <w:lang w:val="fr-FR"/>
        </w:rPr>
        <w:t xml:space="preserve">motifs </w:t>
      </w:r>
      <w:r w:rsidR="00217C63" w:rsidRPr="00E036AF">
        <w:rPr>
          <w:lang w:val="fr-FR"/>
        </w:rPr>
        <w:t>de l</w:t>
      </w:r>
      <w:r w:rsidR="00E036AF" w:rsidRPr="00E036AF">
        <w:rPr>
          <w:lang w:val="fr-FR"/>
        </w:rPr>
        <w:t>’</w:t>
      </w:r>
      <w:r w:rsidR="00217C63" w:rsidRPr="00E036AF">
        <w:rPr>
          <w:lang w:val="fr-FR"/>
        </w:rPr>
        <w:t>arrêt rendu par celle-ci le</w:t>
      </w:r>
      <w:r w:rsidRPr="00E036AF">
        <w:rPr>
          <w:lang w:val="fr-FR"/>
        </w:rPr>
        <w:t xml:space="preserve"> 18</w:t>
      </w:r>
      <w:r w:rsidR="00217C63" w:rsidRPr="00E036AF">
        <w:rPr>
          <w:lang w:val="fr-FR"/>
        </w:rPr>
        <w:t> </w:t>
      </w:r>
      <w:r w:rsidRPr="00E036AF">
        <w:rPr>
          <w:lang w:val="fr-FR"/>
        </w:rPr>
        <w:t>ao</w:t>
      </w:r>
      <w:r w:rsidRPr="00E036AF">
        <w:rPr>
          <w:rFonts w:cs="Calibri"/>
          <w:lang w:val="fr-FR"/>
        </w:rPr>
        <w:t>û</w:t>
      </w:r>
      <w:r w:rsidRPr="00E036AF">
        <w:rPr>
          <w:lang w:val="fr-FR"/>
        </w:rPr>
        <w:t>t</w:t>
      </w:r>
      <w:r w:rsidR="00E036AF" w:rsidRPr="00E036AF">
        <w:rPr>
          <w:lang w:val="fr-FR"/>
        </w:rPr>
        <w:t xml:space="preserve"> </w:t>
      </w:r>
      <w:r w:rsidRPr="00E036AF">
        <w:rPr>
          <w:lang w:val="fr-FR"/>
        </w:rPr>
        <w:t>2011.</w:t>
      </w:r>
    </w:p>
    <w:p w:rsidR="00EB6174" w:rsidRPr="00E036AF" w:rsidRDefault="00E140F7"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20</w:t>
      </w:r>
      <w:r w:rsidRPr="00E036AF">
        <w:rPr>
          <w:lang w:val="fr-FR"/>
        </w:rPr>
        <w:fldChar w:fldCharType="end"/>
      </w:r>
      <w:r w:rsidRPr="00E036AF">
        <w:rPr>
          <w:lang w:val="fr-FR"/>
        </w:rPr>
        <w:t>.  </w:t>
      </w:r>
      <w:r w:rsidR="00217C63" w:rsidRPr="00E036AF">
        <w:rPr>
          <w:lang w:val="fr-FR"/>
        </w:rPr>
        <w:t xml:space="preserve">Sur le terrain de </w:t>
      </w:r>
      <w:r w:rsidRPr="00E036AF">
        <w:rPr>
          <w:lang w:val="fr-FR"/>
        </w:rPr>
        <w:t>l</w:t>
      </w:r>
      <w:r w:rsidR="00E036AF" w:rsidRPr="00E036AF">
        <w:rPr>
          <w:lang w:val="fr-FR"/>
        </w:rPr>
        <w:t>’</w:t>
      </w:r>
      <w:r w:rsidRPr="00E036AF">
        <w:rPr>
          <w:lang w:val="fr-FR"/>
        </w:rPr>
        <w:t xml:space="preserve">article 8 de la Convention, </w:t>
      </w:r>
      <w:r w:rsidR="00217C63" w:rsidRPr="00E036AF">
        <w:rPr>
          <w:lang w:val="fr-FR"/>
        </w:rPr>
        <w:t>il</w:t>
      </w:r>
      <w:r w:rsidRPr="00E036AF">
        <w:rPr>
          <w:lang w:val="fr-FR"/>
        </w:rPr>
        <w:t xml:space="preserve"> </w:t>
      </w:r>
      <w:r w:rsidR="00217C63" w:rsidRPr="00E036AF">
        <w:rPr>
          <w:lang w:val="fr-FR"/>
        </w:rPr>
        <w:t>allègue</w:t>
      </w:r>
      <w:r w:rsidRPr="00E036AF">
        <w:rPr>
          <w:lang w:val="fr-FR"/>
        </w:rPr>
        <w:t xml:space="preserve"> que son maintien</w:t>
      </w:r>
      <w:r w:rsidR="008A2F3F" w:rsidRPr="00E036AF">
        <w:rPr>
          <w:lang w:val="fr-FR"/>
        </w:rPr>
        <w:t xml:space="preserve"> prolongé</w:t>
      </w:r>
      <w:r w:rsidRPr="00E036AF">
        <w:rPr>
          <w:lang w:val="fr-FR"/>
        </w:rPr>
        <w:t xml:space="preserve"> en détention a porté atteinte à son droit au respect de </w:t>
      </w:r>
      <w:r w:rsidR="00217C63" w:rsidRPr="00E036AF">
        <w:rPr>
          <w:lang w:val="fr-FR"/>
        </w:rPr>
        <w:t>l</w:t>
      </w:r>
      <w:r w:rsidRPr="00E036AF">
        <w:rPr>
          <w:lang w:val="fr-FR"/>
        </w:rPr>
        <w:t>a vie familiale.</w:t>
      </w:r>
    </w:p>
    <w:p w:rsidR="00E77CB3" w:rsidRPr="00E036AF" w:rsidRDefault="00E77CB3" w:rsidP="00E036AF">
      <w:pPr>
        <w:pStyle w:val="ECHRTitle1"/>
        <w:rPr>
          <w:lang w:val="fr-FR"/>
        </w:rPr>
      </w:pPr>
      <w:r w:rsidRPr="00E036AF">
        <w:rPr>
          <w:lang w:val="fr-FR"/>
        </w:rPr>
        <w:lastRenderedPageBreak/>
        <w:t>EN DROIT</w:t>
      </w:r>
    </w:p>
    <w:p w:rsidR="00245730" w:rsidRPr="00E036AF" w:rsidRDefault="00E77CB3" w:rsidP="00E036AF">
      <w:pPr>
        <w:pStyle w:val="ECHRHeading1"/>
        <w:rPr>
          <w:lang w:val="fr-FR"/>
        </w:rPr>
      </w:pPr>
      <w:r w:rsidRPr="00E036AF">
        <w:rPr>
          <w:lang w:val="fr-FR"/>
        </w:rPr>
        <w:t xml:space="preserve">I.  SUR LA </w:t>
      </w:r>
      <w:r w:rsidR="00245730" w:rsidRPr="00E036AF">
        <w:rPr>
          <w:lang w:val="fr-FR"/>
        </w:rPr>
        <w:t xml:space="preserve">DEMANDE DU GOUVERNEMENT DE </w:t>
      </w:r>
      <w:r w:rsidR="00F55F09" w:rsidRPr="00E036AF">
        <w:rPr>
          <w:lang w:val="fr-FR"/>
        </w:rPr>
        <w:t xml:space="preserve">RADIATION DE </w:t>
      </w:r>
      <w:r w:rsidR="00672746" w:rsidRPr="00E036AF">
        <w:rPr>
          <w:lang w:val="fr-FR"/>
        </w:rPr>
        <w:t xml:space="preserve">LA </w:t>
      </w:r>
      <w:r w:rsidR="00746FDB" w:rsidRPr="00E036AF">
        <w:rPr>
          <w:lang w:val="fr-FR"/>
        </w:rPr>
        <w:t>REQU</w:t>
      </w:r>
      <w:r w:rsidR="00746FDB" w:rsidRPr="00E036AF">
        <w:rPr>
          <w:rFonts w:cstheme="majorHAnsi"/>
          <w:lang w:val="fr-FR"/>
        </w:rPr>
        <w:t>Ê</w:t>
      </w:r>
      <w:r w:rsidR="00245730" w:rsidRPr="00E036AF">
        <w:rPr>
          <w:lang w:val="fr-FR"/>
        </w:rPr>
        <w:t xml:space="preserve">TE </w:t>
      </w:r>
      <w:r w:rsidR="00746FDB" w:rsidRPr="00E036AF">
        <w:rPr>
          <w:lang w:val="fr-FR"/>
        </w:rPr>
        <w:t>DU R</w:t>
      </w:r>
      <w:r w:rsidR="00746FDB" w:rsidRPr="00E036AF">
        <w:rPr>
          <w:rFonts w:cstheme="majorHAnsi"/>
          <w:lang w:val="fr-FR"/>
        </w:rPr>
        <w:t>Ô</w:t>
      </w:r>
      <w:r w:rsidR="002A1E01" w:rsidRPr="00E036AF">
        <w:rPr>
          <w:lang w:val="fr-FR"/>
        </w:rPr>
        <w:t xml:space="preserve">LE </w:t>
      </w:r>
      <w:r w:rsidR="00245730" w:rsidRPr="00E036AF">
        <w:rPr>
          <w:lang w:val="fr-FR"/>
        </w:rPr>
        <w:t>EN APPLICATION DE L</w:t>
      </w:r>
      <w:r w:rsidR="00E036AF" w:rsidRPr="00E036AF">
        <w:rPr>
          <w:lang w:val="fr-FR"/>
        </w:rPr>
        <w:t>’</w:t>
      </w:r>
      <w:r w:rsidR="00245730" w:rsidRPr="00E036AF">
        <w:rPr>
          <w:lang w:val="fr-FR"/>
        </w:rPr>
        <w:t>ARTICLE 37 DE LA CONVENTION</w:t>
      </w:r>
      <w:r w:rsidR="00590BAE" w:rsidRPr="00E036AF">
        <w:rPr>
          <w:lang w:val="fr-FR"/>
        </w:rPr>
        <w:t xml:space="preserve"> </w:t>
      </w:r>
      <w:r w:rsidR="00F55F09" w:rsidRPr="00E036AF">
        <w:rPr>
          <w:lang w:val="fr-FR"/>
        </w:rPr>
        <w:t xml:space="preserve">DANS SA PARTIE </w:t>
      </w:r>
      <w:r w:rsidR="00746FDB" w:rsidRPr="00E036AF">
        <w:rPr>
          <w:lang w:val="fr-FR"/>
        </w:rPr>
        <w:t>CONCERNANT LE GRIEF TIR</w:t>
      </w:r>
      <w:r w:rsidR="00746FDB" w:rsidRPr="00E036AF">
        <w:rPr>
          <w:rFonts w:cstheme="majorHAnsi"/>
          <w:lang w:val="fr-FR"/>
        </w:rPr>
        <w:t>É</w:t>
      </w:r>
      <w:r w:rsidR="00746FDB" w:rsidRPr="00E036AF">
        <w:rPr>
          <w:lang w:val="fr-FR"/>
        </w:rPr>
        <w:t xml:space="preserve"> DE L</w:t>
      </w:r>
      <w:r w:rsidR="00E036AF" w:rsidRPr="00E036AF">
        <w:rPr>
          <w:lang w:val="fr-FR"/>
        </w:rPr>
        <w:t>’ARTICLE 5 § 3</w:t>
      </w:r>
      <w:r w:rsidR="00590BAE" w:rsidRPr="00E036AF">
        <w:rPr>
          <w:lang w:val="fr-FR"/>
        </w:rPr>
        <w:t xml:space="preserve"> DE LA CONVENTION</w:t>
      </w:r>
    </w:p>
    <w:p w:rsidR="00E12D10" w:rsidRPr="00E036AF" w:rsidRDefault="00807977" w:rsidP="00E036AF">
      <w:pPr>
        <w:pStyle w:val="ECHRPara"/>
        <w:rPr>
          <w:szCs w:val="24"/>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21</w:t>
      </w:r>
      <w:r w:rsidRPr="00E036AF">
        <w:rPr>
          <w:lang w:val="fr-FR"/>
        </w:rPr>
        <w:fldChar w:fldCharType="end"/>
      </w:r>
      <w:r w:rsidR="00E12D10" w:rsidRPr="00E036AF">
        <w:rPr>
          <w:lang w:val="fr-FR"/>
        </w:rPr>
        <w:t>.</w:t>
      </w:r>
      <w:r w:rsidR="00A1181F" w:rsidRPr="00E036AF">
        <w:rPr>
          <w:szCs w:val="24"/>
          <w:lang w:val="fr-FR"/>
        </w:rPr>
        <w:t>  </w:t>
      </w:r>
      <w:r w:rsidR="00E12D10" w:rsidRPr="00E036AF">
        <w:rPr>
          <w:szCs w:val="24"/>
          <w:lang w:val="fr-FR"/>
        </w:rPr>
        <w:t xml:space="preserve">Par une lettre du </w:t>
      </w:r>
      <w:r w:rsidR="00E12D10" w:rsidRPr="00E036AF">
        <w:rPr>
          <w:lang w:val="fr-FR"/>
        </w:rPr>
        <w:t>4 avril 2014</w:t>
      </w:r>
      <w:r w:rsidR="00E12D10" w:rsidRPr="00E036AF">
        <w:rPr>
          <w:szCs w:val="24"/>
          <w:lang w:val="fr-FR"/>
        </w:rPr>
        <w:t>, le Gouvernement a informé la Cour qu</w:t>
      </w:r>
      <w:r w:rsidR="00E036AF" w:rsidRPr="00E036AF">
        <w:rPr>
          <w:szCs w:val="24"/>
          <w:lang w:val="fr-FR"/>
        </w:rPr>
        <w:t>’</w:t>
      </w:r>
      <w:r w:rsidR="00E12D10" w:rsidRPr="00E036AF">
        <w:rPr>
          <w:szCs w:val="24"/>
          <w:lang w:val="fr-FR"/>
        </w:rPr>
        <w:t xml:space="preserve">il entendait faire une déclaration unilatérale tendant à </w:t>
      </w:r>
      <w:r w:rsidR="00F55F09" w:rsidRPr="00E036AF">
        <w:rPr>
          <w:szCs w:val="24"/>
          <w:lang w:val="fr-FR"/>
        </w:rPr>
        <w:t xml:space="preserve">répondre à </w:t>
      </w:r>
      <w:r w:rsidR="00E12D10" w:rsidRPr="00E036AF">
        <w:rPr>
          <w:szCs w:val="24"/>
          <w:lang w:val="fr-FR"/>
        </w:rPr>
        <w:t>la question soulevée par cette partie de la requête. Il a en outre invité la Cour à rayer l</w:t>
      </w:r>
      <w:r w:rsidR="00E036AF" w:rsidRPr="00E036AF">
        <w:rPr>
          <w:szCs w:val="24"/>
          <w:lang w:val="fr-FR"/>
        </w:rPr>
        <w:t>’</w:t>
      </w:r>
      <w:r w:rsidR="00E12D10" w:rsidRPr="00E036AF">
        <w:rPr>
          <w:szCs w:val="24"/>
          <w:lang w:val="fr-FR"/>
        </w:rPr>
        <w:t xml:space="preserve">affaire du rôle en </w:t>
      </w:r>
      <w:r w:rsidR="00F55F09" w:rsidRPr="00E036AF">
        <w:rPr>
          <w:szCs w:val="24"/>
          <w:lang w:val="fr-FR"/>
        </w:rPr>
        <w:t xml:space="preserve">application </w:t>
      </w:r>
      <w:r w:rsidR="00E12D10" w:rsidRPr="00E036AF">
        <w:rPr>
          <w:szCs w:val="24"/>
          <w:lang w:val="fr-FR"/>
        </w:rPr>
        <w:t>de l</w:t>
      </w:r>
      <w:r w:rsidR="00E036AF" w:rsidRPr="00E036AF">
        <w:rPr>
          <w:szCs w:val="24"/>
          <w:lang w:val="fr-FR"/>
        </w:rPr>
        <w:t>’</w:t>
      </w:r>
      <w:r w:rsidR="00E12D10" w:rsidRPr="00E036AF">
        <w:rPr>
          <w:szCs w:val="24"/>
          <w:lang w:val="fr-FR"/>
        </w:rPr>
        <w:t>article 37 § 1 c) de la Convention.</w:t>
      </w:r>
    </w:p>
    <w:p w:rsidR="00E12D10" w:rsidRPr="00E036AF" w:rsidRDefault="00E12D10" w:rsidP="00E036AF">
      <w:pPr>
        <w:pStyle w:val="ECHRPara"/>
        <w:rPr>
          <w:szCs w:val="24"/>
          <w:lang w:val="fr-FR"/>
        </w:rPr>
      </w:pPr>
      <w:r w:rsidRPr="00E036AF">
        <w:rPr>
          <w:szCs w:val="24"/>
          <w:lang w:val="fr-FR"/>
        </w:rPr>
        <w:t>La déclaration se lit ainsi :</w:t>
      </w:r>
    </w:p>
    <w:p w:rsidR="00B2309F" w:rsidRPr="00E036AF" w:rsidRDefault="00E12D10" w:rsidP="00E036AF">
      <w:pPr>
        <w:pStyle w:val="ECHRParaQuote"/>
      </w:pPr>
      <w:r w:rsidRPr="00E036AF">
        <w:t xml:space="preserve">« (...) The Government hereby wish to express – by way of unilateral declaration </w:t>
      </w:r>
      <w:r w:rsidR="00082E68" w:rsidRPr="00E036AF">
        <w:noBreakHyphen/>
      </w:r>
      <w:r w:rsidRPr="00E036AF">
        <w:t xml:space="preserve"> their acknowledgment of a violation of Article 5 § 3 of the Convention due to excessive length of the applicant</w:t>
      </w:r>
      <w:r w:rsidR="00E036AF" w:rsidRPr="00E036AF">
        <w:t>’</w:t>
      </w:r>
      <w:r w:rsidRPr="00E036AF">
        <w:t>s detention on remand. Simultaneously, the Government declare that they are ready to pay the applicant the sum of PLN</w:t>
      </w:r>
      <w:r w:rsidR="00082E68" w:rsidRPr="00E036AF">
        <w:t> </w:t>
      </w:r>
      <w:r w:rsidRPr="00E036AF">
        <w:t>4 000, which they consider to be reasonable in the light of the Courts</w:t>
      </w:r>
      <w:r w:rsidR="00E036AF" w:rsidRPr="00E036AF">
        <w:t>’</w:t>
      </w:r>
      <w:r w:rsidRPr="00E036AF">
        <w:t xml:space="preserve"> case-law in similar cases (</w:t>
      </w:r>
      <w:proofErr w:type="spellStart"/>
      <w:r w:rsidRPr="00E036AF">
        <w:rPr>
          <w:i/>
        </w:rPr>
        <w:t>Kasprzak</w:t>
      </w:r>
      <w:proofErr w:type="spellEnd"/>
      <w:r w:rsidRPr="00E036AF">
        <w:rPr>
          <w:i/>
        </w:rPr>
        <w:t xml:space="preserve"> v. Poland</w:t>
      </w:r>
      <w:r w:rsidRPr="00E036AF">
        <w:t>, application no. 16522/11, decision of 21</w:t>
      </w:r>
      <w:r w:rsidR="00082E68" w:rsidRPr="00E036AF">
        <w:t> </w:t>
      </w:r>
      <w:r w:rsidRPr="00E036AF">
        <w:t xml:space="preserve">May 2013; </w:t>
      </w:r>
      <w:proofErr w:type="spellStart"/>
      <w:r w:rsidRPr="00E036AF">
        <w:rPr>
          <w:i/>
        </w:rPr>
        <w:t>Grochulski</w:t>
      </w:r>
      <w:proofErr w:type="spellEnd"/>
      <w:r w:rsidRPr="00E036AF">
        <w:rPr>
          <w:i/>
        </w:rPr>
        <w:t xml:space="preserve"> v. Poland</w:t>
      </w:r>
      <w:r w:rsidRPr="00E036AF">
        <w:t>, application no. 33004/07, judgment of 18 January 2011).</w:t>
      </w:r>
    </w:p>
    <w:p w:rsidR="00E12D10" w:rsidRPr="00E036AF" w:rsidRDefault="00E12D10" w:rsidP="00E036AF">
      <w:pPr>
        <w:pStyle w:val="ECHRParaQuote"/>
      </w:pPr>
      <w:r w:rsidRPr="00E036AF">
        <w:t>The sum referred to above, which is to cover any and all pecuniary and non</w:t>
      </w:r>
      <w:r w:rsidR="00082E68" w:rsidRPr="00E036AF">
        <w:noBreakHyphen/>
      </w:r>
      <w:r w:rsidRPr="00E036AF">
        <w:t>pecuniary damage as well as costs and expenses, will be free of any taxes that maybe applicable. It will be payable within three months from the date of notification of the decision taken by the Court pursuant to Article 37 § 1 of the Convention. In case of failure to pay this sum within the said three-month period, the Government undertake to pay simple interest on it, from expiry of that period until settlement, at a rate equal to the marginal lending rate of the European Central Bank during the default periods plus three percentage points.</w:t>
      </w:r>
    </w:p>
    <w:p w:rsidR="00E12D10" w:rsidRPr="00E036AF" w:rsidRDefault="00F55F09" w:rsidP="00E036AF">
      <w:pPr>
        <w:pStyle w:val="ECHRParaQuote"/>
        <w:rPr>
          <w:lang w:val="fr-FR"/>
        </w:rPr>
      </w:pPr>
      <w:r w:rsidRPr="00E036AF">
        <w:rPr>
          <w:lang w:val="fr-FR"/>
        </w:rPr>
        <w:t>(</w:t>
      </w:r>
      <w:r w:rsidR="00B2309F" w:rsidRPr="00E036AF">
        <w:rPr>
          <w:lang w:val="fr-FR"/>
        </w:rPr>
        <w:t>...</w:t>
      </w:r>
      <w:r w:rsidRPr="00E036AF">
        <w:rPr>
          <w:lang w:val="fr-FR"/>
        </w:rPr>
        <w:t>) </w:t>
      </w:r>
      <w:r w:rsidR="00E036AF" w:rsidRPr="00E036AF">
        <w:rPr>
          <w:lang w:val="fr-FR"/>
        </w:rPr>
        <w:t>»</w:t>
      </w:r>
    </w:p>
    <w:p w:rsidR="00E12D10" w:rsidRPr="00E036AF" w:rsidRDefault="00E12D10" w:rsidP="00E036AF">
      <w:pPr>
        <w:pStyle w:val="ECHRPara"/>
        <w:rPr>
          <w:szCs w:val="24"/>
          <w:lang w:val="fr-FR"/>
        </w:rPr>
      </w:pPr>
      <w:r w:rsidRPr="00E036AF">
        <w:rPr>
          <w:szCs w:val="24"/>
          <w:lang w:val="fr-FR"/>
        </w:rPr>
        <w:fldChar w:fldCharType="begin"/>
      </w:r>
      <w:r w:rsidRPr="00E036AF">
        <w:rPr>
          <w:szCs w:val="24"/>
          <w:lang w:val="fr-FR"/>
        </w:rPr>
        <w:instrText xml:space="preserve"> SEQ level0 \*arabic </w:instrText>
      </w:r>
      <w:r w:rsidRPr="00E036AF">
        <w:rPr>
          <w:szCs w:val="24"/>
          <w:lang w:val="fr-FR"/>
        </w:rPr>
        <w:fldChar w:fldCharType="separate"/>
      </w:r>
      <w:r w:rsidR="00E036AF" w:rsidRPr="00E036AF">
        <w:rPr>
          <w:noProof/>
          <w:szCs w:val="24"/>
          <w:lang w:val="fr-FR"/>
        </w:rPr>
        <w:t>22</w:t>
      </w:r>
      <w:r w:rsidRPr="00E036AF">
        <w:rPr>
          <w:szCs w:val="24"/>
          <w:lang w:val="fr-FR"/>
        </w:rPr>
        <w:fldChar w:fldCharType="end"/>
      </w:r>
      <w:r w:rsidRPr="00E036AF">
        <w:rPr>
          <w:szCs w:val="24"/>
          <w:lang w:val="fr-FR"/>
        </w:rPr>
        <w:t xml:space="preserve">.  Par une lettre du 25 avril 2014, </w:t>
      </w:r>
      <w:r w:rsidRPr="00E036AF">
        <w:rPr>
          <w:lang w:val="fr-FR"/>
        </w:rPr>
        <w:t>le requérant a</w:t>
      </w:r>
      <w:r w:rsidRPr="00E036AF">
        <w:rPr>
          <w:szCs w:val="24"/>
          <w:lang w:val="fr-FR"/>
        </w:rPr>
        <w:t xml:space="preserve"> indiqué qu</w:t>
      </w:r>
      <w:r w:rsidR="00E036AF" w:rsidRPr="00E036AF">
        <w:rPr>
          <w:szCs w:val="24"/>
          <w:lang w:val="fr-FR"/>
        </w:rPr>
        <w:t>’</w:t>
      </w:r>
      <w:r w:rsidRPr="00E036AF">
        <w:rPr>
          <w:szCs w:val="24"/>
          <w:lang w:val="fr-FR"/>
        </w:rPr>
        <w:t>il n</w:t>
      </w:r>
      <w:r w:rsidR="00E036AF" w:rsidRPr="00E036AF">
        <w:rPr>
          <w:szCs w:val="24"/>
          <w:lang w:val="fr-FR"/>
        </w:rPr>
        <w:t>’</w:t>
      </w:r>
      <w:r w:rsidRPr="00E036AF">
        <w:rPr>
          <w:szCs w:val="24"/>
          <w:lang w:val="fr-FR"/>
        </w:rPr>
        <w:t>était pas satisfait des termes de la déclaration unilatérale.</w:t>
      </w:r>
    </w:p>
    <w:p w:rsidR="00B2309F" w:rsidRPr="00E036AF" w:rsidRDefault="00E12D10"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23</w:t>
      </w:r>
      <w:r w:rsidRPr="00E036AF">
        <w:rPr>
          <w:lang w:val="fr-FR"/>
        </w:rPr>
        <w:fldChar w:fldCharType="end"/>
      </w:r>
      <w:r w:rsidRPr="00E036AF">
        <w:rPr>
          <w:lang w:val="fr-FR"/>
        </w:rPr>
        <w:t>.  La Cour rappelle que l</w:t>
      </w:r>
      <w:r w:rsidR="00E036AF" w:rsidRPr="00E036AF">
        <w:rPr>
          <w:lang w:val="fr-FR"/>
        </w:rPr>
        <w:t>’</w:t>
      </w:r>
      <w:r w:rsidRPr="00E036AF">
        <w:rPr>
          <w:lang w:val="fr-FR"/>
        </w:rPr>
        <w:t xml:space="preserve">article 37 de la Convention dispose que, à tout moment de la procédure, </w:t>
      </w:r>
      <w:r w:rsidR="00F55F09" w:rsidRPr="00E036AF">
        <w:rPr>
          <w:lang w:val="fr-FR"/>
        </w:rPr>
        <w:t>elle</w:t>
      </w:r>
      <w:r w:rsidRPr="00E036AF">
        <w:rPr>
          <w:lang w:val="fr-FR"/>
        </w:rPr>
        <w:t xml:space="preserve"> peut décider de rayer une requête du rôle lorsque les circonstances permettent de tirer l</w:t>
      </w:r>
      <w:r w:rsidR="00E036AF" w:rsidRPr="00E036AF">
        <w:rPr>
          <w:lang w:val="fr-FR"/>
        </w:rPr>
        <w:t>’</w:t>
      </w:r>
      <w:r w:rsidRPr="00E036AF">
        <w:rPr>
          <w:lang w:val="fr-FR"/>
        </w:rPr>
        <w:t>une des conclusions exposées aux alinéas a), b) ou c) du paragraphe 1 de cet article. En particulier, l</w:t>
      </w:r>
      <w:r w:rsidR="00E036AF" w:rsidRPr="00E036AF">
        <w:rPr>
          <w:lang w:val="fr-FR"/>
        </w:rPr>
        <w:t xml:space="preserve">’article 37 </w:t>
      </w:r>
      <w:r w:rsidRPr="00E036AF">
        <w:rPr>
          <w:lang w:val="fr-FR"/>
        </w:rPr>
        <w:t xml:space="preserve">§ 1 c) </w:t>
      </w:r>
      <w:r w:rsidR="00F55F09" w:rsidRPr="00E036AF">
        <w:rPr>
          <w:lang w:val="fr-FR"/>
        </w:rPr>
        <w:t>l</w:t>
      </w:r>
      <w:r w:rsidR="00E036AF" w:rsidRPr="00E036AF">
        <w:rPr>
          <w:lang w:val="fr-FR"/>
        </w:rPr>
        <w:t>’</w:t>
      </w:r>
      <w:r w:rsidRPr="00E036AF">
        <w:rPr>
          <w:lang w:val="fr-FR"/>
        </w:rPr>
        <w:t>autorise à rayer une requête du rôle lorsque :</w:t>
      </w:r>
    </w:p>
    <w:p w:rsidR="00E12D10" w:rsidRPr="00E036AF" w:rsidRDefault="00E12D10" w:rsidP="00E036AF">
      <w:pPr>
        <w:pStyle w:val="ECHRParaQuote"/>
        <w:rPr>
          <w:szCs w:val="24"/>
          <w:lang w:val="fr-FR"/>
        </w:rPr>
      </w:pPr>
      <w:r w:rsidRPr="00E036AF">
        <w:rPr>
          <w:lang w:val="fr-FR"/>
        </w:rPr>
        <w:t>« </w:t>
      </w:r>
      <w:r w:rsidR="00F55F09" w:rsidRPr="00E036AF">
        <w:rPr>
          <w:lang w:val="fr-FR"/>
        </w:rPr>
        <w:t>(</w:t>
      </w:r>
      <w:r w:rsidR="00B2309F" w:rsidRPr="00E036AF">
        <w:rPr>
          <w:lang w:val="fr-FR"/>
        </w:rPr>
        <w:t>...</w:t>
      </w:r>
      <w:r w:rsidR="00F55F09" w:rsidRPr="00E036AF">
        <w:rPr>
          <w:lang w:val="fr-FR"/>
        </w:rPr>
        <w:t xml:space="preserve">) </w:t>
      </w:r>
      <w:r w:rsidRPr="00E036AF">
        <w:rPr>
          <w:lang w:val="fr-FR"/>
        </w:rPr>
        <w:t>pour tout autre motif dont [elle] constate l</w:t>
      </w:r>
      <w:r w:rsidR="00E036AF" w:rsidRPr="00E036AF">
        <w:rPr>
          <w:lang w:val="fr-FR"/>
        </w:rPr>
        <w:t>’</w:t>
      </w:r>
      <w:r w:rsidRPr="00E036AF">
        <w:rPr>
          <w:lang w:val="fr-FR"/>
        </w:rPr>
        <w:t>existence, il ne se justifie plus de poursuivre l</w:t>
      </w:r>
      <w:r w:rsidR="00E036AF" w:rsidRPr="00E036AF">
        <w:rPr>
          <w:lang w:val="fr-FR"/>
        </w:rPr>
        <w:t>’</w:t>
      </w:r>
      <w:r w:rsidRPr="00E036AF">
        <w:rPr>
          <w:lang w:val="fr-FR"/>
        </w:rPr>
        <w:t>examen de la requêt</w:t>
      </w:r>
      <w:r w:rsidR="00E036AF" w:rsidRPr="00E036AF">
        <w:rPr>
          <w:lang w:val="fr-FR"/>
        </w:rPr>
        <w:t>e. »</w:t>
      </w:r>
    </w:p>
    <w:p w:rsidR="00E12D10" w:rsidRPr="00E036AF" w:rsidRDefault="00E12D10" w:rsidP="00E036AF">
      <w:pPr>
        <w:pStyle w:val="ECHRPara"/>
        <w:rPr>
          <w:lang w:val="fr-FR"/>
        </w:rPr>
      </w:pPr>
      <w:r w:rsidRPr="00E036AF">
        <w:rPr>
          <w:lang w:val="fr-FR"/>
        </w:rPr>
        <w:t xml:space="preserve">Elle rappelle aussi que, dans certaines circonstances, elle peut rayer une requête du rôle en </w:t>
      </w:r>
      <w:r w:rsidR="00F55F09" w:rsidRPr="00E036AF">
        <w:rPr>
          <w:lang w:val="fr-FR"/>
        </w:rPr>
        <w:t xml:space="preserve">application </w:t>
      </w:r>
      <w:r w:rsidRPr="00E036AF">
        <w:rPr>
          <w:lang w:val="fr-FR"/>
        </w:rPr>
        <w:t>de l</w:t>
      </w:r>
      <w:r w:rsidR="00E036AF" w:rsidRPr="00E036AF">
        <w:rPr>
          <w:lang w:val="fr-FR"/>
        </w:rPr>
        <w:t>’</w:t>
      </w:r>
      <w:r w:rsidRPr="00E036AF">
        <w:rPr>
          <w:lang w:val="fr-FR"/>
        </w:rPr>
        <w:t>article 37 § 1 c) de la Convention sur la base d</w:t>
      </w:r>
      <w:r w:rsidR="00E036AF" w:rsidRPr="00E036AF">
        <w:rPr>
          <w:lang w:val="fr-FR"/>
        </w:rPr>
        <w:t>’</w:t>
      </w:r>
      <w:r w:rsidRPr="00E036AF">
        <w:rPr>
          <w:lang w:val="fr-FR"/>
        </w:rPr>
        <w:t>une déclaration unilatérale du gouvernement défendeur même si le requérant souhaite que l</w:t>
      </w:r>
      <w:r w:rsidR="00E036AF" w:rsidRPr="00E036AF">
        <w:rPr>
          <w:lang w:val="fr-FR"/>
        </w:rPr>
        <w:t>’</w:t>
      </w:r>
      <w:r w:rsidRPr="00E036AF">
        <w:rPr>
          <w:lang w:val="fr-FR"/>
        </w:rPr>
        <w:t>examen de l</w:t>
      </w:r>
      <w:r w:rsidR="00E036AF" w:rsidRPr="00E036AF">
        <w:rPr>
          <w:lang w:val="fr-FR"/>
        </w:rPr>
        <w:t>’</w:t>
      </w:r>
      <w:r w:rsidRPr="00E036AF">
        <w:rPr>
          <w:lang w:val="fr-FR"/>
        </w:rPr>
        <w:t>affaire se poursuive.</w:t>
      </w:r>
    </w:p>
    <w:p w:rsidR="00E12D10" w:rsidRPr="00E036AF" w:rsidRDefault="00E12D10" w:rsidP="00E036AF">
      <w:pPr>
        <w:pStyle w:val="ECHRPara"/>
        <w:rPr>
          <w:szCs w:val="24"/>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24</w:t>
      </w:r>
      <w:r w:rsidRPr="00E036AF">
        <w:rPr>
          <w:lang w:val="fr-FR"/>
        </w:rPr>
        <w:fldChar w:fldCharType="end"/>
      </w:r>
      <w:r w:rsidRPr="00E036AF">
        <w:rPr>
          <w:lang w:val="fr-FR"/>
        </w:rPr>
        <w:t xml:space="preserve">.  En pareil cas, pour déterminer si elle doit </w:t>
      </w:r>
      <w:r w:rsidR="00F55F09" w:rsidRPr="00E036AF">
        <w:rPr>
          <w:lang w:val="fr-FR"/>
        </w:rPr>
        <w:t>procéder à la radiation</w:t>
      </w:r>
      <w:r w:rsidRPr="00E036AF">
        <w:rPr>
          <w:lang w:val="fr-FR"/>
        </w:rPr>
        <w:t>, la Cour examine attentivement la déclaration à la lumière des principes se dégageant de sa jurisprudence</w:t>
      </w:r>
      <w:r w:rsidR="00F55F09" w:rsidRPr="00E036AF">
        <w:rPr>
          <w:lang w:val="fr-FR"/>
        </w:rPr>
        <w:t xml:space="preserve"> et,</w:t>
      </w:r>
      <w:r w:rsidRPr="00E036AF">
        <w:rPr>
          <w:lang w:val="fr-FR"/>
        </w:rPr>
        <w:t xml:space="preserve"> en particulier</w:t>
      </w:r>
      <w:r w:rsidR="00F55F09" w:rsidRPr="00E036AF">
        <w:rPr>
          <w:lang w:val="fr-FR"/>
        </w:rPr>
        <w:t>,</w:t>
      </w:r>
      <w:r w:rsidRPr="00E036AF">
        <w:rPr>
          <w:lang w:val="fr-FR"/>
        </w:rPr>
        <w:t xml:space="preserve"> de l</w:t>
      </w:r>
      <w:r w:rsidR="00E036AF" w:rsidRPr="00E036AF">
        <w:rPr>
          <w:lang w:val="fr-FR"/>
        </w:rPr>
        <w:t>’</w:t>
      </w:r>
      <w:r w:rsidRPr="00E036AF">
        <w:rPr>
          <w:lang w:val="fr-FR"/>
        </w:rPr>
        <w:t xml:space="preserve">arrêt </w:t>
      </w:r>
      <w:bookmarkStart w:id="2" w:name="HIT1"/>
      <w:bookmarkEnd w:id="2"/>
      <w:r w:rsidRPr="00E036AF">
        <w:rPr>
          <w:bCs/>
          <w:i/>
          <w:iCs/>
          <w:lang w:val="fr-FR"/>
        </w:rPr>
        <w:t>Tahsin</w:t>
      </w:r>
      <w:r w:rsidRPr="00E036AF">
        <w:rPr>
          <w:i/>
          <w:iCs/>
          <w:lang w:val="fr-FR"/>
        </w:rPr>
        <w:t xml:space="preserve"> Acar</w:t>
      </w:r>
      <w:r w:rsidRPr="00E036AF">
        <w:rPr>
          <w:iCs/>
          <w:lang w:val="fr-FR"/>
        </w:rPr>
        <w:t xml:space="preserve"> </w:t>
      </w:r>
      <w:r w:rsidRPr="00E036AF">
        <w:rPr>
          <w:i/>
          <w:lang w:val="fr-FR"/>
        </w:rPr>
        <w:lastRenderedPageBreak/>
        <w:t>c.</w:t>
      </w:r>
      <w:r w:rsidR="00F55F09" w:rsidRPr="00E036AF">
        <w:rPr>
          <w:i/>
          <w:lang w:val="fr-FR"/>
        </w:rPr>
        <w:t> </w:t>
      </w:r>
      <w:r w:rsidRPr="00E036AF">
        <w:rPr>
          <w:i/>
          <w:lang w:val="fr-FR"/>
        </w:rPr>
        <w:t>Turquie</w:t>
      </w:r>
      <w:r w:rsidRPr="00E036AF">
        <w:rPr>
          <w:lang w:val="fr-FR"/>
        </w:rPr>
        <w:t xml:space="preserve"> </w:t>
      </w:r>
      <w:r w:rsidR="006A2378" w:rsidRPr="00E036AF">
        <w:rPr>
          <w:lang w:val="fr-FR"/>
        </w:rPr>
        <w:t>(</w:t>
      </w:r>
      <w:r w:rsidR="005748F4" w:rsidRPr="00E036AF">
        <w:rPr>
          <w:lang w:val="fr-FR"/>
        </w:rPr>
        <w:t>(</w:t>
      </w:r>
      <w:r w:rsidR="006A2378" w:rsidRPr="00E036AF">
        <w:rPr>
          <w:lang w:val="fr-FR"/>
        </w:rPr>
        <w:t xml:space="preserve">exceptions préliminaires) </w:t>
      </w:r>
      <w:r w:rsidRPr="00E036AF">
        <w:rPr>
          <w:lang w:val="fr-FR"/>
        </w:rPr>
        <w:t>[GC], n</w:t>
      </w:r>
      <w:r w:rsidRPr="00E036AF">
        <w:rPr>
          <w:vertAlign w:val="superscript"/>
          <w:lang w:val="fr-FR"/>
        </w:rPr>
        <w:t>o</w:t>
      </w:r>
      <w:r w:rsidR="00E036AF" w:rsidRPr="00E036AF">
        <w:rPr>
          <w:lang w:val="fr-FR"/>
        </w:rPr>
        <w:t> 26307/95, §§ 75-77, CEDH </w:t>
      </w:r>
      <w:r w:rsidRPr="00E036AF">
        <w:rPr>
          <w:szCs w:val="24"/>
          <w:lang w:val="fr-FR"/>
        </w:rPr>
        <w:t>2003-VI</w:t>
      </w:r>
      <w:r w:rsidR="005748F4" w:rsidRPr="00E036AF">
        <w:rPr>
          <w:szCs w:val="24"/>
          <w:lang w:val="fr-FR"/>
        </w:rPr>
        <w:t>),</w:t>
      </w:r>
      <w:r w:rsidRPr="00E036AF">
        <w:rPr>
          <w:szCs w:val="24"/>
          <w:lang w:val="fr-FR"/>
        </w:rPr>
        <w:t xml:space="preserve"> </w:t>
      </w:r>
      <w:r w:rsidRPr="00E036AF">
        <w:rPr>
          <w:i/>
          <w:szCs w:val="24"/>
          <w:lang w:val="fr-FR"/>
        </w:rPr>
        <w:t xml:space="preserve">WAZA Spółka z o.o. c. Pologne </w:t>
      </w:r>
      <w:r w:rsidRPr="00E036AF">
        <w:rPr>
          <w:szCs w:val="24"/>
          <w:lang w:val="fr-FR"/>
        </w:rPr>
        <w:t>(déc.), n</w:t>
      </w:r>
      <w:r w:rsidRPr="00E036AF">
        <w:rPr>
          <w:szCs w:val="24"/>
          <w:vertAlign w:val="superscript"/>
          <w:lang w:val="fr-FR"/>
        </w:rPr>
        <w:t>o</w:t>
      </w:r>
      <w:r w:rsidRPr="00E036AF">
        <w:rPr>
          <w:szCs w:val="24"/>
          <w:lang w:val="fr-FR"/>
        </w:rPr>
        <w:t xml:space="preserve"> 11602/02, 26 juin 2007, et </w:t>
      </w:r>
      <w:r w:rsidRPr="00E036AF">
        <w:rPr>
          <w:i/>
          <w:szCs w:val="24"/>
          <w:lang w:val="fr-FR"/>
        </w:rPr>
        <w:t>Sulwińska c. Pologne</w:t>
      </w:r>
      <w:r w:rsidRPr="00E036AF">
        <w:rPr>
          <w:szCs w:val="24"/>
          <w:lang w:val="fr-FR"/>
        </w:rPr>
        <w:t xml:space="preserve"> (déc.), n</w:t>
      </w:r>
      <w:r w:rsidRPr="00E036AF">
        <w:rPr>
          <w:szCs w:val="24"/>
          <w:vertAlign w:val="superscript"/>
          <w:lang w:val="fr-FR"/>
        </w:rPr>
        <w:t>o</w:t>
      </w:r>
      <w:r w:rsidRPr="00E036AF">
        <w:rPr>
          <w:szCs w:val="24"/>
          <w:lang w:val="fr-FR"/>
        </w:rPr>
        <w:t xml:space="preserve"> 28953/03</w:t>
      </w:r>
      <w:r w:rsidR="005748F4" w:rsidRPr="00E036AF">
        <w:rPr>
          <w:szCs w:val="24"/>
          <w:lang w:val="fr-FR"/>
        </w:rPr>
        <w:t>, 18 septembre 2007</w:t>
      </w:r>
      <w:r w:rsidRPr="00E036AF">
        <w:rPr>
          <w:szCs w:val="24"/>
          <w:lang w:val="fr-FR"/>
        </w:rPr>
        <w:t>).</w:t>
      </w:r>
    </w:p>
    <w:p w:rsidR="00E12D10" w:rsidRPr="00E036AF" w:rsidRDefault="00E12D10"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25</w:t>
      </w:r>
      <w:r w:rsidRPr="00E036AF">
        <w:rPr>
          <w:lang w:val="fr-FR"/>
        </w:rPr>
        <w:fldChar w:fldCharType="end"/>
      </w:r>
      <w:r w:rsidRPr="00E036AF">
        <w:rPr>
          <w:lang w:val="fr-FR"/>
        </w:rPr>
        <w:t>.  Compte tenu de la nature des concessions que renferme la déclaration du Gouvernement ainsi que du montant de l</w:t>
      </w:r>
      <w:r w:rsidR="00E036AF" w:rsidRPr="00E036AF">
        <w:rPr>
          <w:lang w:val="fr-FR"/>
        </w:rPr>
        <w:t>’</w:t>
      </w:r>
      <w:r w:rsidRPr="00E036AF">
        <w:rPr>
          <w:lang w:val="fr-FR"/>
        </w:rPr>
        <w:t>indemnité proposée – qui cadre avec les sommes octroyées dans des affaires analogues – la Cour estime qu</w:t>
      </w:r>
      <w:r w:rsidR="00E036AF" w:rsidRPr="00E036AF">
        <w:rPr>
          <w:lang w:val="fr-FR"/>
        </w:rPr>
        <w:t>’</w:t>
      </w:r>
      <w:r w:rsidRPr="00E036AF">
        <w:rPr>
          <w:lang w:val="fr-FR"/>
        </w:rPr>
        <w:t>il ne se justifie plus de poursuivre l</w:t>
      </w:r>
      <w:r w:rsidR="00E036AF" w:rsidRPr="00E036AF">
        <w:rPr>
          <w:lang w:val="fr-FR"/>
        </w:rPr>
        <w:t>’</w:t>
      </w:r>
      <w:r w:rsidRPr="00E036AF">
        <w:rPr>
          <w:lang w:val="fr-FR"/>
        </w:rPr>
        <w:t>e</w:t>
      </w:r>
      <w:r w:rsidR="00E036AF" w:rsidRPr="00E036AF">
        <w:rPr>
          <w:lang w:val="fr-FR"/>
        </w:rPr>
        <w:t xml:space="preserve">xamen de la requête (article 37 </w:t>
      </w:r>
      <w:r w:rsidRPr="00E036AF">
        <w:rPr>
          <w:lang w:val="fr-FR"/>
        </w:rPr>
        <w:t>§ 1 c) de la Convention).</w:t>
      </w:r>
    </w:p>
    <w:p w:rsidR="00E12D10" w:rsidRPr="00E036AF" w:rsidRDefault="00E12D10"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26</w:t>
      </w:r>
      <w:r w:rsidRPr="00E036AF">
        <w:rPr>
          <w:lang w:val="fr-FR"/>
        </w:rPr>
        <w:fldChar w:fldCharType="end"/>
      </w:r>
      <w:r w:rsidRPr="00E036AF">
        <w:rPr>
          <w:lang w:val="fr-FR"/>
        </w:rPr>
        <w:t>.  En outre, eu égard à ce qui précède, et en particulier à l</w:t>
      </w:r>
      <w:r w:rsidR="00E036AF" w:rsidRPr="00E036AF">
        <w:rPr>
          <w:lang w:val="fr-FR"/>
        </w:rPr>
        <w:t>’</w:t>
      </w:r>
      <w:r w:rsidRPr="00E036AF">
        <w:rPr>
          <w:lang w:val="fr-FR"/>
        </w:rPr>
        <w:t>existence d</w:t>
      </w:r>
      <w:r w:rsidR="00E036AF" w:rsidRPr="00E036AF">
        <w:rPr>
          <w:lang w:val="fr-FR"/>
        </w:rPr>
        <w:t>’</w:t>
      </w:r>
      <w:r w:rsidRPr="00E036AF">
        <w:rPr>
          <w:lang w:val="fr-FR"/>
        </w:rPr>
        <w:t>une jurisprudence claire et abondante sur la question posée en l</w:t>
      </w:r>
      <w:r w:rsidR="00E036AF" w:rsidRPr="00E036AF">
        <w:rPr>
          <w:lang w:val="fr-FR"/>
        </w:rPr>
        <w:t>’</w:t>
      </w:r>
      <w:r w:rsidRPr="00E036AF">
        <w:rPr>
          <w:lang w:val="fr-FR"/>
        </w:rPr>
        <w:t>espèce, elle considère que le respect des droits de l</w:t>
      </w:r>
      <w:r w:rsidR="00E036AF" w:rsidRPr="00E036AF">
        <w:rPr>
          <w:lang w:val="fr-FR"/>
        </w:rPr>
        <w:t>’</w:t>
      </w:r>
      <w:r w:rsidRPr="00E036AF">
        <w:rPr>
          <w:lang w:val="fr-FR"/>
        </w:rPr>
        <w:t xml:space="preserve">homme garantis par la Convention et ses </w:t>
      </w:r>
      <w:r w:rsidR="005748F4" w:rsidRPr="00E036AF">
        <w:rPr>
          <w:lang w:val="fr-FR"/>
        </w:rPr>
        <w:t>P</w:t>
      </w:r>
      <w:r w:rsidRPr="00E036AF">
        <w:rPr>
          <w:lang w:val="fr-FR"/>
        </w:rPr>
        <w:t>rotocoles n</w:t>
      </w:r>
      <w:r w:rsidR="00E036AF" w:rsidRPr="00E036AF">
        <w:rPr>
          <w:lang w:val="fr-FR"/>
        </w:rPr>
        <w:t>’</w:t>
      </w:r>
      <w:r w:rsidRPr="00E036AF">
        <w:rPr>
          <w:lang w:val="fr-FR"/>
        </w:rPr>
        <w:t>exige pas qu</w:t>
      </w:r>
      <w:r w:rsidR="00E036AF" w:rsidRPr="00E036AF">
        <w:rPr>
          <w:lang w:val="fr-FR"/>
        </w:rPr>
        <w:t>’</w:t>
      </w:r>
      <w:r w:rsidRPr="00E036AF">
        <w:rPr>
          <w:lang w:val="fr-FR"/>
        </w:rPr>
        <w:t>elle poursuive l</w:t>
      </w:r>
      <w:r w:rsidR="00E036AF" w:rsidRPr="00E036AF">
        <w:rPr>
          <w:lang w:val="fr-FR"/>
        </w:rPr>
        <w:t>’</w:t>
      </w:r>
      <w:r w:rsidRPr="00E036AF">
        <w:rPr>
          <w:lang w:val="fr-FR"/>
        </w:rPr>
        <w:t xml:space="preserve">examen de cette partie de la requête (article 37 § 1 </w:t>
      </w:r>
      <w:r w:rsidRPr="00E036AF">
        <w:rPr>
          <w:i/>
          <w:iCs/>
          <w:lang w:val="fr-FR"/>
        </w:rPr>
        <w:t>in fine</w:t>
      </w:r>
      <w:r w:rsidRPr="00E036AF">
        <w:rPr>
          <w:lang w:val="fr-FR"/>
        </w:rPr>
        <w:t>).</w:t>
      </w:r>
    </w:p>
    <w:p w:rsidR="00B2309F" w:rsidRPr="00E036AF" w:rsidRDefault="00E12D10"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27</w:t>
      </w:r>
      <w:r w:rsidRPr="00E036AF">
        <w:rPr>
          <w:lang w:val="fr-FR"/>
        </w:rPr>
        <w:fldChar w:fldCharType="end"/>
      </w:r>
      <w:r w:rsidRPr="00E036AF">
        <w:rPr>
          <w:lang w:val="fr-FR"/>
        </w:rPr>
        <w:t xml:space="preserve">.  Dès lors, </w:t>
      </w:r>
      <w:r w:rsidR="00F55F09" w:rsidRPr="00E036AF">
        <w:rPr>
          <w:lang w:val="fr-FR"/>
        </w:rPr>
        <w:t>elle juge qu</w:t>
      </w:r>
      <w:r w:rsidR="00E036AF" w:rsidRPr="00E036AF">
        <w:rPr>
          <w:lang w:val="fr-FR"/>
        </w:rPr>
        <w:t>’</w:t>
      </w:r>
      <w:r w:rsidRPr="00E036AF">
        <w:rPr>
          <w:lang w:val="fr-FR"/>
        </w:rPr>
        <w:t>il y a lieu de rayer l</w:t>
      </w:r>
      <w:r w:rsidR="00E036AF" w:rsidRPr="00E036AF">
        <w:rPr>
          <w:lang w:val="fr-FR"/>
        </w:rPr>
        <w:t>’</w:t>
      </w:r>
      <w:r w:rsidRPr="00E036AF">
        <w:rPr>
          <w:lang w:val="fr-FR"/>
        </w:rPr>
        <w:t>affaire du rôle, pour autant qu</w:t>
      </w:r>
      <w:r w:rsidR="00E036AF" w:rsidRPr="00E036AF">
        <w:rPr>
          <w:lang w:val="fr-FR"/>
        </w:rPr>
        <w:t>’</w:t>
      </w:r>
      <w:r w:rsidRPr="00E036AF">
        <w:rPr>
          <w:lang w:val="fr-FR"/>
        </w:rPr>
        <w:t xml:space="preserve">elle concerne le grief </w:t>
      </w:r>
      <w:r w:rsidR="00CC3613" w:rsidRPr="00E036AF">
        <w:rPr>
          <w:lang w:val="fr-FR"/>
        </w:rPr>
        <w:t xml:space="preserve">tiré de </w:t>
      </w:r>
      <w:r w:rsidRPr="00E036AF">
        <w:rPr>
          <w:lang w:val="fr-FR"/>
        </w:rPr>
        <w:t>la durée de la détention provisoire du requérant.</w:t>
      </w:r>
    </w:p>
    <w:p w:rsidR="00E77CB3" w:rsidRPr="00E036AF" w:rsidRDefault="0051343E" w:rsidP="00E036AF">
      <w:pPr>
        <w:pStyle w:val="ECHRHeading1"/>
        <w:rPr>
          <w:lang w:val="fr-FR"/>
        </w:rPr>
      </w:pPr>
      <w:r w:rsidRPr="00E036AF">
        <w:rPr>
          <w:lang w:val="fr-FR"/>
        </w:rPr>
        <w:t>II</w:t>
      </w:r>
      <w:r w:rsidR="00E77CB3" w:rsidRPr="00E036AF">
        <w:rPr>
          <w:lang w:val="fr-FR"/>
        </w:rPr>
        <w:t>.  SUR LA VIOLATION ALLÉGUÉE DE L</w:t>
      </w:r>
      <w:r w:rsidR="00E036AF" w:rsidRPr="00E036AF">
        <w:rPr>
          <w:lang w:val="fr-FR"/>
        </w:rPr>
        <w:t>’</w:t>
      </w:r>
      <w:r w:rsidR="00E77CB3" w:rsidRPr="00E036AF">
        <w:rPr>
          <w:lang w:val="fr-FR"/>
        </w:rPr>
        <w:t xml:space="preserve">ARTICLE </w:t>
      </w:r>
      <w:r w:rsidR="00E12D10" w:rsidRPr="00E036AF">
        <w:rPr>
          <w:lang w:val="fr-FR"/>
        </w:rPr>
        <w:t>6 § 2</w:t>
      </w:r>
      <w:r w:rsidR="00E77CB3" w:rsidRPr="00E036AF">
        <w:rPr>
          <w:lang w:val="fr-FR"/>
        </w:rPr>
        <w:t xml:space="preserve"> DE LA CONVENTION</w:t>
      </w:r>
    </w:p>
    <w:p w:rsidR="00126ADF" w:rsidRPr="00E036AF" w:rsidRDefault="00AC056E"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28</w:t>
      </w:r>
      <w:r w:rsidRPr="00E036AF">
        <w:rPr>
          <w:lang w:val="fr-FR"/>
        </w:rPr>
        <w:fldChar w:fldCharType="end"/>
      </w:r>
      <w:r w:rsidRPr="00E036AF">
        <w:rPr>
          <w:lang w:val="fr-FR"/>
        </w:rPr>
        <w:t xml:space="preserve">.  Le requérant se plaint que les déclarations </w:t>
      </w:r>
      <w:r w:rsidR="00DF3C1C" w:rsidRPr="00E036AF">
        <w:rPr>
          <w:lang w:val="fr-FR"/>
        </w:rPr>
        <w:t>de la cour d</w:t>
      </w:r>
      <w:r w:rsidR="00E036AF" w:rsidRPr="00E036AF">
        <w:rPr>
          <w:lang w:val="fr-FR"/>
        </w:rPr>
        <w:t>’</w:t>
      </w:r>
      <w:r w:rsidR="00DF3C1C" w:rsidRPr="00E036AF">
        <w:rPr>
          <w:lang w:val="fr-FR"/>
        </w:rPr>
        <w:t xml:space="preserve">appel de Poznań </w:t>
      </w:r>
      <w:r w:rsidR="00747ED8" w:rsidRPr="00E036AF">
        <w:rPr>
          <w:lang w:val="fr-FR"/>
        </w:rPr>
        <w:t xml:space="preserve">dans les motifs </w:t>
      </w:r>
      <w:r w:rsidR="00DF3C1C" w:rsidRPr="00E036AF">
        <w:rPr>
          <w:lang w:val="fr-FR"/>
        </w:rPr>
        <w:t>de l</w:t>
      </w:r>
      <w:r w:rsidR="00E036AF" w:rsidRPr="00E036AF">
        <w:rPr>
          <w:lang w:val="fr-FR"/>
        </w:rPr>
        <w:t>’</w:t>
      </w:r>
      <w:r w:rsidR="00DF3C1C" w:rsidRPr="00E036AF">
        <w:rPr>
          <w:lang w:val="fr-FR"/>
        </w:rPr>
        <w:t>arrêt rendu par celle-ci</w:t>
      </w:r>
      <w:r w:rsidR="00746FDB" w:rsidRPr="00E036AF">
        <w:rPr>
          <w:lang w:val="fr-FR"/>
        </w:rPr>
        <w:t xml:space="preserve"> </w:t>
      </w:r>
      <w:r w:rsidR="00DF3C1C" w:rsidRPr="00E036AF">
        <w:rPr>
          <w:lang w:val="fr-FR"/>
        </w:rPr>
        <w:t>le</w:t>
      </w:r>
      <w:r w:rsidRPr="00E036AF">
        <w:rPr>
          <w:lang w:val="fr-FR"/>
        </w:rPr>
        <w:t xml:space="preserve"> 11 ao</w:t>
      </w:r>
      <w:r w:rsidRPr="00E036AF">
        <w:rPr>
          <w:rFonts w:cstheme="minorHAnsi"/>
          <w:lang w:val="fr-FR"/>
        </w:rPr>
        <w:t>û</w:t>
      </w:r>
      <w:r w:rsidR="0056686C" w:rsidRPr="00E036AF">
        <w:rPr>
          <w:lang w:val="fr-FR"/>
        </w:rPr>
        <w:t xml:space="preserve">t 2011 </w:t>
      </w:r>
      <w:r w:rsidR="00DF3C1C" w:rsidRPr="00E036AF">
        <w:rPr>
          <w:lang w:val="fr-FR"/>
        </w:rPr>
        <w:t xml:space="preserve">ont porté </w:t>
      </w:r>
      <w:r w:rsidRPr="00E036AF">
        <w:rPr>
          <w:lang w:val="fr-FR"/>
        </w:rPr>
        <w:t xml:space="preserve">atteinte à </w:t>
      </w:r>
      <w:r w:rsidR="00DF3C1C" w:rsidRPr="00E036AF">
        <w:rPr>
          <w:lang w:val="fr-FR"/>
        </w:rPr>
        <w:t xml:space="preserve">son droit à la </w:t>
      </w:r>
      <w:r w:rsidRPr="00E036AF">
        <w:rPr>
          <w:lang w:val="fr-FR"/>
        </w:rPr>
        <w:t>présomption d</w:t>
      </w:r>
      <w:r w:rsidR="00E036AF" w:rsidRPr="00E036AF">
        <w:rPr>
          <w:lang w:val="fr-FR"/>
        </w:rPr>
        <w:t>’</w:t>
      </w:r>
      <w:r w:rsidRPr="00E036AF">
        <w:rPr>
          <w:lang w:val="fr-FR"/>
        </w:rPr>
        <w:t xml:space="preserve">innocence. </w:t>
      </w:r>
      <w:r w:rsidR="0056686C" w:rsidRPr="00E036AF">
        <w:rPr>
          <w:lang w:val="fr-FR"/>
        </w:rPr>
        <w:t xml:space="preserve">Il </w:t>
      </w:r>
      <w:r w:rsidR="00DF3C1C" w:rsidRPr="00E036AF">
        <w:rPr>
          <w:lang w:val="fr-FR"/>
        </w:rPr>
        <w:t xml:space="preserve">invoque </w:t>
      </w:r>
      <w:r w:rsidR="00E12D10" w:rsidRPr="00E036AF">
        <w:rPr>
          <w:lang w:val="fr-FR"/>
        </w:rPr>
        <w:t>l</w:t>
      </w:r>
      <w:r w:rsidR="00E036AF" w:rsidRPr="00E036AF">
        <w:rPr>
          <w:lang w:val="fr-FR"/>
        </w:rPr>
        <w:t>’</w:t>
      </w:r>
      <w:r w:rsidR="00E12D10" w:rsidRPr="00E036AF">
        <w:rPr>
          <w:lang w:val="fr-FR"/>
        </w:rPr>
        <w:t xml:space="preserve">article </w:t>
      </w:r>
      <w:r w:rsidR="0056686C" w:rsidRPr="00E036AF">
        <w:rPr>
          <w:lang w:val="fr-FR"/>
        </w:rPr>
        <w:t>6</w:t>
      </w:r>
      <w:r w:rsidR="00082E68" w:rsidRPr="00E036AF">
        <w:rPr>
          <w:lang w:val="fr-FR"/>
        </w:rPr>
        <w:t> </w:t>
      </w:r>
      <w:r w:rsidR="0056686C" w:rsidRPr="00E036AF">
        <w:rPr>
          <w:lang w:val="fr-FR"/>
        </w:rPr>
        <w:t>§</w:t>
      </w:r>
      <w:r w:rsidR="00082E68" w:rsidRPr="00E036AF">
        <w:rPr>
          <w:lang w:val="fr-FR"/>
        </w:rPr>
        <w:t> </w:t>
      </w:r>
      <w:r w:rsidR="0056686C" w:rsidRPr="00E036AF">
        <w:rPr>
          <w:lang w:val="fr-FR"/>
        </w:rPr>
        <w:t>2</w:t>
      </w:r>
      <w:r w:rsidR="00E12D10" w:rsidRPr="00E036AF">
        <w:rPr>
          <w:lang w:val="fr-FR"/>
        </w:rPr>
        <w:t xml:space="preserve"> de la Convention, ainsi libellé :</w:t>
      </w:r>
    </w:p>
    <w:p w:rsidR="00E12D10" w:rsidRPr="00E036AF" w:rsidRDefault="00DF3C1C" w:rsidP="00E036AF">
      <w:pPr>
        <w:pStyle w:val="ECHRParaQuote"/>
        <w:rPr>
          <w:lang w:val="fr-FR"/>
        </w:rPr>
      </w:pPr>
      <w:r w:rsidRPr="00E036AF">
        <w:rPr>
          <w:lang w:val="fr-FR"/>
        </w:rPr>
        <w:t>« </w:t>
      </w:r>
      <w:r w:rsidR="0056686C" w:rsidRPr="00E036AF">
        <w:rPr>
          <w:lang w:val="fr-FR"/>
        </w:rPr>
        <w:t> 2.  Toute personne accusée d</w:t>
      </w:r>
      <w:r w:rsidR="00E036AF" w:rsidRPr="00E036AF">
        <w:rPr>
          <w:lang w:val="fr-FR"/>
        </w:rPr>
        <w:t>’</w:t>
      </w:r>
      <w:r w:rsidR="0056686C" w:rsidRPr="00E036AF">
        <w:rPr>
          <w:lang w:val="fr-FR"/>
        </w:rPr>
        <w:t>une infraction est présumée innocente jusqu</w:t>
      </w:r>
      <w:r w:rsidR="00E036AF" w:rsidRPr="00E036AF">
        <w:rPr>
          <w:lang w:val="fr-FR"/>
        </w:rPr>
        <w:t>’</w:t>
      </w:r>
      <w:r w:rsidR="0056686C" w:rsidRPr="00E036AF">
        <w:rPr>
          <w:lang w:val="fr-FR"/>
        </w:rPr>
        <w:t>à ce que sa culpabilité ait été légalement établie.</w:t>
      </w:r>
      <w:r w:rsidRPr="00E036AF">
        <w:rPr>
          <w:lang w:val="fr-FR"/>
        </w:rPr>
        <w:t> </w:t>
      </w:r>
      <w:r w:rsidR="0056686C" w:rsidRPr="00E036AF">
        <w:rPr>
          <w:lang w:val="fr-FR"/>
        </w:rPr>
        <w:t>»</w:t>
      </w:r>
    </w:p>
    <w:p w:rsidR="00E12D10" w:rsidRPr="00E036AF" w:rsidRDefault="00A33D29"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29</w:t>
      </w:r>
      <w:r w:rsidRPr="00E036AF">
        <w:rPr>
          <w:lang w:val="fr-FR"/>
        </w:rPr>
        <w:fldChar w:fldCharType="end"/>
      </w:r>
      <w:r w:rsidRPr="00E036AF">
        <w:rPr>
          <w:lang w:val="fr-FR"/>
        </w:rPr>
        <w:t>.  </w:t>
      </w:r>
      <w:r w:rsidR="00E12D10" w:rsidRPr="00E036AF">
        <w:rPr>
          <w:lang w:val="fr-FR"/>
        </w:rPr>
        <w:t xml:space="preserve">Le Gouvernement </w:t>
      </w:r>
      <w:r w:rsidR="00DF3C1C" w:rsidRPr="00E036AF">
        <w:rPr>
          <w:lang w:val="fr-FR"/>
        </w:rPr>
        <w:t xml:space="preserve">combat </w:t>
      </w:r>
      <w:r w:rsidR="00E12D10" w:rsidRPr="00E036AF">
        <w:rPr>
          <w:lang w:val="fr-FR"/>
        </w:rPr>
        <w:t>cette thèse.</w:t>
      </w:r>
    </w:p>
    <w:p w:rsidR="00A33D29" w:rsidRPr="00E036AF" w:rsidRDefault="00A33D29" w:rsidP="00E036AF">
      <w:pPr>
        <w:pStyle w:val="ECHRHeading2"/>
        <w:rPr>
          <w:lang w:val="fr-FR"/>
        </w:rPr>
      </w:pPr>
      <w:r w:rsidRPr="00E036AF">
        <w:rPr>
          <w:lang w:val="fr-FR"/>
        </w:rPr>
        <w:t>A.  Sur la recevabilité</w:t>
      </w:r>
    </w:p>
    <w:p w:rsidR="00A33D29" w:rsidRPr="00E036AF" w:rsidRDefault="00A33D29" w:rsidP="00E036AF">
      <w:pPr>
        <w:pStyle w:val="ECHRHeading3"/>
        <w:tabs>
          <w:tab w:val="clear" w:pos="731"/>
          <w:tab w:val="left" w:pos="567"/>
        </w:tabs>
        <w:ind w:left="567" w:firstLine="0"/>
        <w:rPr>
          <w:lang w:val="fr-FR"/>
        </w:rPr>
      </w:pPr>
      <w:r w:rsidRPr="00E036AF">
        <w:rPr>
          <w:lang w:val="fr-FR"/>
        </w:rPr>
        <w:t>Sur l</w:t>
      </w:r>
      <w:r w:rsidR="00E036AF" w:rsidRPr="00E036AF">
        <w:rPr>
          <w:lang w:val="fr-FR"/>
        </w:rPr>
        <w:t>’</w:t>
      </w:r>
      <w:r w:rsidRPr="00E036AF">
        <w:rPr>
          <w:lang w:val="fr-FR"/>
        </w:rPr>
        <w:t>exception du Gouvernement tirée du non-épuisement des voies de recours internes</w:t>
      </w:r>
    </w:p>
    <w:p w:rsidR="00A33D29" w:rsidRPr="00E036AF" w:rsidRDefault="00A33D29"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30</w:t>
      </w:r>
      <w:r w:rsidRPr="00E036AF">
        <w:rPr>
          <w:lang w:val="fr-FR"/>
        </w:rPr>
        <w:fldChar w:fldCharType="end"/>
      </w:r>
      <w:r w:rsidRPr="00E036AF">
        <w:rPr>
          <w:lang w:val="fr-FR"/>
        </w:rPr>
        <w:t>.</w:t>
      </w:r>
      <w:r w:rsidR="00082E68" w:rsidRPr="00E036AF">
        <w:rPr>
          <w:lang w:val="fr-FR"/>
        </w:rPr>
        <w:t>  </w:t>
      </w:r>
      <w:r w:rsidRPr="00E036AF">
        <w:rPr>
          <w:lang w:val="fr-FR"/>
        </w:rPr>
        <w:t xml:space="preserve">Le Gouvernement excipe du non-épuisement des voies de recours internes et soutient </w:t>
      </w:r>
      <w:r w:rsidR="00746FDB" w:rsidRPr="00E036AF">
        <w:rPr>
          <w:lang w:val="fr-FR"/>
        </w:rPr>
        <w:t>que le requérant aurait pu se faire</w:t>
      </w:r>
      <w:r w:rsidRPr="00E036AF">
        <w:rPr>
          <w:lang w:val="fr-FR"/>
        </w:rPr>
        <w:t xml:space="preserve"> </w:t>
      </w:r>
      <w:r w:rsidR="00746FDB" w:rsidRPr="00E036AF">
        <w:rPr>
          <w:lang w:val="fr-FR"/>
        </w:rPr>
        <w:t xml:space="preserve">indemniser </w:t>
      </w:r>
      <w:r w:rsidR="00747ED8" w:rsidRPr="00E036AF">
        <w:rPr>
          <w:lang w:val="fr-FR"/>
        </w:rPr>
        <w:t xml:space="preserve">de </w:t>
      </w:r>
      <w:r w:rsidRPr="00E036AF">
        <w:rPr>
          <w:lang w:val="fr-FR"/>
        </w:rPr>
        <w:t xml:space="preserve">son préjudice </w:t>
      </w:r>
      <w:r w:rsidR="00746FDB" w:rsidRPr="00E036AF">
        <w:rPr>
          <w:lang w:val="fr-FR"/>
        </w:rPr>
        <w:t xml:space="preserve">résultant de la violation </w:t>
      </w:r>
      <w:r w:rsidRPr="00E036AF">
        <w:rPr>
          <w:lang w:val="fr-FR"/>
        </w:rPr>
        <w:t>allégué</w:t>
      </w:r>
      <w:r w:rsidR="00746FDB" w:rsidRPr="00E036AF">
        <w:rPr>
          <w:lang w:val="fr-FR"/>
        </w:rPr>
        <w:t>e</w:t>
      </w:r>
      <w:r w:rsidRPr="00E036AF">
        <w:rPr>
          <w:lang w:val="fr-FR"/>
        </w:rPr>
        <w:t xml:space="preserve"> </w:t>
      </w:r>
      <w:r w:rsidR="000C7E9B" w:rsidRPr="00E036AF">
        <w:rPr>
          <w:lang w:val="fr-FR"/>
        </w:rPr>
        <w:t xml:space="preserve">en exerçant une </w:t>
      </w:r>
      <w:r w:rsidRPr="00E036AF">
        <w:rPr>
          <w:lang w:val="fr-FR"/>
        </w:rPr>
        <w:t xml:space="preserve">action en protection de ses droits de la personnalité </w:t>
      </w:r>
      <w:r w:rsidR="000C7E9B" w:rsidRPr="00E036AF">
        <w:rPr>
          <w:lang w:val="fr-FR"/>
        </w:rPr>
        <w:t xml:space="preserve">en application de </w:t>
      </w:r>
      <w:r w:rsidRPr="00E036AF">
        <w:rPr>
          <w:lang w:val="fr-FR"/>
        </w:rPr>
        <w:t>l</w:t>
      </w:r>
      <w:r w:rsidR="00E036AF" w:rsidRPr="00E036AF">
        <w:rPr>
          <w:lang w:val="fr-FR"/>
        </w:rPr>
        <w:t>’</w:t>
      </w:r>
      <w:r w:rsidR="00082E68" w:rsidRPr="00E036AF">
        <w:rPr>
          <w:lang w:val="fr-FR"/>
        </w:rPr>
        <w:t>article </w:t>
      </w:r>
      <w:r w:rsidRPr="00E036AF">
        <w:rPr>
          <w:lang w:val="fr-FR"/>
        </w:rPr>
        <w:t xml:space="preserve">24 du </w:t>
      </w:r>
      <w:r w:rsidR="00DF3C1C" w:rsidRPr="00E036AF">
        <w:rPr>
          <w:lang w:val="fr-FR"/>
        </w:rPr>
        <w:t xml:space="preserve">CC </w:t>
      </w:r>
      <w:r w:rsidRPr="00E036AF">
        <w:rPr>
          <w:lang w:val="fr-FR"/>
        </w:rPr>
        <w:t>combiné avec l</w:t>
      </w:r>
      <w:r w:rsidR="00E036AF" w:rsidRPr="00E036AF">
        <w:rPr>
          <w:lang w:val="fr-FR"/>
        </w:rPr>
        <w:t>’</w:t>
      </w:r>
      <w:r w:rsidRPr="00E036AF">
        <w:rPr>
          <w:lang w:val="fr-FR"/>
        </w:rPr>
        <w:t xml:space="preserve">article 448 </w:t>
      </w:r>
      <w:r w:rsidR="00DF3C1C" w:rsidRPr="00E036AF">
        <w:rPr>
          <w:lang w:val="fr-FR"/>
        </w:rPr>
        <w:t xml:space="preserve">du même </w:t>
      </w:r>
      <w:r w:rsidRPr="00E036AF">
        <w:rPr>
          <w:lang w:val="fr-FR"/>
        </w:rPr>
        <w:t>code.</w:t>
      </w:r>
      <w:r w:rsidR="00746FDB" w:rsidRPr="00E036AF">
        <w:rPr>
          <w:lang w:val="fr-FR"/>
        </w:rPr>
        <w:t xml:space="preserve"> S</w:t>
      </w:r>
      <w:r w:rsidR="00E036AF" w:rsidRPr="00E036AF">
        <w:rPr>
          <w:lang w:val="fr-FR"/>
        </w:rPr>
        <w:t>’</w:t>
      </w:r>
      <w:r w:rsidR="00746FDB" w:rsidRPr="00E036AF">
        <w:rPr>
          <w:lang w:val="fr-FR"/>
        </w:rPr>
        <w:t xml:space="preserve">appuyant sur </w:t>
      </w:r>
      <w:r w:rsidR="00DF3C1C" w:rsidRPr="00E036AF">
        <w:rPr>
          <w:lang w:val="fr-FR"/>
        </w:rPr>
        <w:t>l</w:t>
      </w:r>
      <w:r w:rsidR="00E036AF" w:rsidRPr="00E036AF">
        <w:rPr>
          <w:lang w:val="fr-FR"/>
        </w:rPr>
        <w:t>’</w:t>
      </w:r>
      <w:r w:rsidR="00DF3C1C" w:rsidRPr="00E036AF">
        <w:rPr>
          <w:lang w:val="fr-FR"/>
        </w:rPr>
        <w:t xml:space="preserve">arrêt </w:t>
      </w:r>
      <w:r w:rsidRPr="00E036AF">
        <w:rPr>
          <w:i/>
          <w:lang w:val="fr-FR"/>
        </w:rPr>
        <w:t>Miros</w:t>
      </w:r>
      <w:r w:rsidR="005748F4" w:rsidRPr="00E036AF">
        <w:rPr>
          <w:i/>
          <w:lang w:val="fr-FR"/>
        </w:rPr>
        <w:t>ł</w:t>
      </w:r>
      <w:r w:rsidRPr="00E036AF">
        <w:rPr>
          <w:i/>
          <w:lang w:val="fr-FR"/>
        </w:rPr>
        <w:t>aw Garlicki</w:t>
      </w:r>
      <w:r w:rsidRPr="00E036AF">
        <w:rPr>
          <w:lang w:val="fr-FR"/>
        </w:rPr>
        <w:t xml:space="preserve"> </w:t>
      </w:r>
      <w:r w:rsidRPr="00E036AF">
        <w:rPr>
          <w:i/>
          <w:lang w:val="fr-FR"/>
        </w:rPr>
        <w:t>c. Pologne</w:t>
      </w:r>
      <w:r w:rsidR="00E01BB5" w:rsidRPr="00E036AF">
        <w:rPr>
          <w:i/>
          <w:lang w:val="fr-FR"/>
        </w:rPr>
        <w:t xml:space="preserve"> </w:t>
      </w:r>
      <w:r w:rsidRPr="00E036AF">
        <w:rPr>
          <w:lang w:val="fr-FR"/>
        </w:rPr>
        <w:t>(n</w:t>
      </w:r>
      <w:r w:rsidR="00B2309F" w:rsidRPr="00E036AF">
        <w:rPr>
          <w:vertAlign w:val="superscript"/>
          <w:lang w:val="fr-FR"/>
        </w:rPr>
        <w:t>o</w:t>
      </w:r>
      <w:r w:rsidRPr="00E036AF">
        <w:rPr>
          <w:lang w:val="fr-FR"/>
        </w:rPr>
        <w:t> 369</w:t>
      </w:r>
      <w:r w:rsidR="005748F4" w:rsidRPr="00E036AF">
        <w:rPr>
          <w:lang w:val="fr-FR"/>
        </w:rPr>
        <w:t>2</w:t>
      </w:r>
      <w:r w:rsidRPr="00E036AF">
        <w:rPr>
          <w:lang w:val="fr-FR"/>
        </w:rPr>
        <w:t xml:space="preserve">1/07, § 128, 14 juin 2011), </w:t>
      </w:r>
      <w:r w:rsidR="002C2BE1" w:rsidRPr="00E036AF">
        <w:rPr>
          <w:lang w:val="fr-FR"/>
        </w:rPr>
        <w:t>le Gouvernement</w:t>
      </w:r>
      <w:r w:rsidR="00746FDB" w:rsidRPr="00E036AF">
        <w:rPr>
          <w:lang w:val="fr-FR"/>
        </w:rPr>
        <w:t xml:space="preserve"> </w:t>
      </w:r>
      <w:r w:rsidR="00DF3C1C" w:rsidRPr="00E036AF">
        <w:rPr>
          <w:lang w:val="fr-FR"/>
        </w:rPr>
        <w:t xml:space="preserve">soutient </w:t>
      </w:r>
      <w:r w:rsidR="00746FDB" w:rsidRPr="00E036AF">
        <w:rPr>
          <w:lang w:val="fr-FR"/>
        </w:rPr>
        <w:t xml:space="preserve">que </w:t>
      </w:r>
      <w:r w:rsidRPr="00E036AF">
        <w:rPr>
          <w:lang w:val="fr-FR"/>
        </w:rPr>
        <w:t>l</w:t>
      </w:r>
      <w:r w:rsidR="00E036AF" w:rsidRPr="00E036AF">
        <w:rPr>
          <w:lang w:val="fr-FR"/>
        </w:rPr>
        <w:t>’</w:t>
      </w:r>
      <w:r w:rsidRPr="00E036AF">
        <w:rPr>
          <w:lang w:val="fr-FR"/>
        </w:rPr>
        <w:t>action susmentionnée constitu</w:t>
      </w:r>
      <w:r w:rsidR="002C2BE1" w:rsidRPr="00E036AF">
        <w:rPr>
          <w:lang w:val="fr-FR"/>
        </w:rPr>
        <w:t>ait</w:t>
      </w:r>
      <w:r w:rsidRPr="00E036AF">
        <w:rPr>
          <w:lang w:val="fr-FR"/>
        </w:rPr>
        <w:t xml:space="preserve"> </w:t>
      </w:r>
      <w:r w:rsidR="005724D8" w:rsidRPr="00E036AF">
        <w:rPr>
          <w:lang w:val="fr-FR"/>
        </w:rPr>
        <w:t>en l</w:t>
      </w:r>
      <w:r w:rsidR="00E036AF" w:rsidRPr="00E036AF">
        <w:rPr>
          <w:lang w:val="fr-FR"/>
        </w:rPr>
        <w:t>’</w:t>
      </w:r>
      <w:r w:rsidR="005724D8" w:rsidRPr="00E036AF">
        <w:rPr>
          <w:lang w:val="fr-FR"/>
        </w:rPr>
        <w:t xml:space="preserve">espèce </w:t>
      </w:r>
      <w:r w:rsidRPr="00E036AF">
        <w:rPr>
          <w:lang w:val="fr-FR"/>
        </w:rPr>
        <w:t>un recours efficace.</w:t>
      </w:r>
    </w:p>
    <w:p w:rsidR="00B2309F" w:rsidRPr="00E036AF" w:rsidRDefault="00A33D29"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31</w:t>
      </w:r>
      <w:r w:rsidRPr="00E036AF">
        <w:rPr>
          <w:lang w:val="fr-FR"/>
        </w:rPr>
        <w:fldChar w:fldCharType="end"/>
      </w:r>
      <w:r w:rsidRPr="00E036AF">
        <w:rPr>
          <w:lang w:val="fr-FR"/>
        </w:rPr>
        <w:t xml:space="preserve">.  Le requérant </w:t>
      </w:r>
      <w:r w:rsidR="00DF3C1C" w:rsidRPr="00E036AF">
        <w:rPr>
          <w:lang w:val="fr-FR"/>
        </w:rPr>
        <w:t xml:space="preserve">indique </w:t>
      </w:r>
      <w:r w:rsidR="004813B3" w:rsidRPr="00E036AF">
        <w:rPr>
          <w:lang w:val="fr-FR"/>
        </w:rPr>
        <w:t>avoir épuisé les voies de recours internes.</w:t>
      </w:r>
    </w:p>
    <w:p w:rsidR="00B2309F" w:rsidRPr="00E036AF" w:rsidRDefault="005963E9" w:rsidP="00E036AF">
      <w:pPr>
        <w:pStyle w:val="ECHRPara"/>
        <w:rPr>
          <w:lang w:val="fr-FR"/>
        </w:rPr>
      </w:pPr>
      <w:r w:rsidRPr="00E036AF">
        <w:fldChar w:fldCharType="begin"/>
      </w:r>
      <w:r w:rsidRPr="00E036AF">
        <w:rPr>
          <w:lang w:val="fr-FR"/>
        </w:rPr>
        <w:instrText xml:space="preserve"> SEQ level0 \*arabic </w:instrText>
      </w:r>
      <w:r w:rsidRPr="00E036AF">
        <w:fldChar w:fldCharType="separate"/>
      </w:r>
      <w:r w:rsidR="00E036AF" w:rsidRPr="00E036AF">
        <w:rPr>
          <w:noProof/>
          <w:lang w:val="fr-FR"/>
        </w:rPr>
        <w:t>32</w:t>
      </w:r>
      <w:r w:rsidRPr="00E036AF">
        <w:rPr>
          <w:noProof/>
        </w:rPr>
        <w:fldChar w:fldCharType="end"/>
      </w:r>
      <w:r w:rsidR="00746FDB" w:rsidRPr="00E036AF">
        <w:rPr>
          <w:lang w:val="fr-FR"/>
        </w:rPr>
        <w:t>.  La</w:t>
      </w:r>
      <w:r w:rsidR="004813B3" w:rsidRPr="00E036AF">
        <w:rPr>
          <w:lang w:val="fr-FR"/>
        </w:rPr>
        <w:t xml:space="preserve"> Cour r</w:t>
      </w:r>
      <w:r w:rsidR="005724D8" w:rsidRPr="00E036AF">
        <w:rPr>
          <w:lang w:val="fr-FR"/>
        </w:rPr>
        <w:t xml:space="preserve">appelle </w:t>
      </w:r>
      <w:r w:rsidR="00F5505A" w:rsidRPr="00E036AF">
        <w:rPr>
          <w:lang w:val="fr-FR"/>
        </w:rPr>
        <w:t xml:space="preserve">avoir dit </w:t>
      </w:r>
      <w:r w:rsidR="005724D8" w:rsidRPr="00E036AF">
        <w:rPr>
          <w:lang w:val="fr-FR"/>
        </w:rPr>
        <w:t xml:space="preserve">dans </w:t>
      </w:r>
      <w:r w:rsidR="00DF3C1C" w:rsidRPr="00E036AF">
        <w:rPr>
          <w:lang w:val="fr-FR"/>
        </w:rPr>
        <w:t>l</w:t>
      </w:r>
      <w:r w:rsidR="00E036AF" w:rsidRPr="00E036AF">
        <w:rPr>
          <w:lang w:val="fr-FR"/>
        </w:rPr>
        <w:t>’</w:t>
      </w:r>
      <w:r w:rsidR="00DF3C1C" w:rsidRPr="00E036AF">
        <w:rPr>
          <w:lang w:val="fr-FR"/>
        </w:rPr>
        <w:t>arrêt</w:t>
      </w:r>
      <w:r w:rsidR="005724D8" w:rsidRPr="00E036AF">
        <w:rPr>
          <w:lang w:val="fr-FR"/>
        </w:rPr>
        <w:t xml:space="preserve"> </w:t>
      </w:r>
      <w:r w:rsidR="00DF3C1C" w:rsidRPr="00E036AF">
        <w:rPr>
          <w:i/>
          <w:lang w:val="fr-FR"/>
        </w:rPr>
        <w:t>Finster c. Pologne</w:t>
      </w:r>
      <w:r w:rsidR="00DF3C1C" w:rsidRPr="00E036AF">
        <w:rPr>
          <w:lang w:val="fr-FR"/>
        </w:rPr>
        <w:t xml:space="preserve"> (n</w:t>
      </w:r>
      <w:r w:rsidR="00B2309F" w:rsidRPr="00E036AF">
        <w:rPr>
          <w:vertAlign w:val="superscript"/>
          <w:lang w:val="fr-FR"/>
        </w:rPr>
        <w:t>o</w:t>
      </w:r>
      <w:r w:rsidR="00DF3C1C" w:rsidRPr="00E036AF">
        <w:rPr>
          <w:lang w:val="fr-FR"/>
        </w:rPr>
        <w:t xml:space="preserve"> 24860/08, § 54, 8 février 2011), </w:t>
      </w:r>
      <w:r w:rsidR="005724D8" w:rsidRPr="00E036AF">
        <w:rPr>
          <w:lang w:val="fr-FR"/>
        </w:rPr>
        <w:t>analogue</w:t>
      </w:r>
      <w:r w:rsidR="00DF3C1C" w:rsidRPr="00E036AF">
        <w:rPr>
          <w:lang w:val="fr-FR"/>
        </w:rPr>
        <w:t xml:space="preserve"> à la présente cause,</w:t>
      </w:r>
      <w:r w:rsidR="005724D8" w:rsidRPr="00E036AF">
        <w:rPr>
          <w:lang w:val="fr-FR"/>
        </w:rPr>
        <w:t xml:space="preserve"> que </w:t>
      </w:r>
      <w:r w:rsidR="00746FDB" w:rsidRPr="00E036AF">
        <w:rPr>
          <w:lang w:val="fr-FR"/>
        </w:rPr>
        <w:t xml:space="preserve">les </w:t>
      </w:r>
      <w:r w:rsidR="00746FDB" w:rsidRPr="00E036AF">
        <w:rPr>
          <w:lang w:val="fr-FR"/>
        </w:rPr>
        <w:lastRenderedPageBreak/>
        <w:t xml:space="preserve">questions sur lesquelles portait </w:t>
      </w:r>
      <w:r w:rsidR="00DF3C1C" w:rsidRPr="00E036AF">
        <w:rPr>
          <w:lang w:val="fr-FR"/>
        </w:rPr>
        <w:t>l</w:t>
      </w:r>
      <w:r w:rsidR="00E036AF" w:rsidRPr="00E036AF">
        <w:rPr>
          <w:lang w:val="fr-FR"/>
        </w:rPr>
        <w:t>’</w:t>
      </w:r>
      <w:r w:rsidR="00746FDB" w:rsidRPr="00E036AF">
        <w:rPr>
          <w:lang w:val="fr-FR"/>
        </w:rPr>
        <w:t xml:space="preserve">affaire étaient distinctes de celles de </w:t>
      </w:r>
      <w:r w:rsidR="00DF3C1C" w:rsidRPr="00E036AF">
        <w:rPr>
          <w:lang w:val="fr-FR"/>
        </w:rPr>
        <w:t>l</w:t>
      </w:r>
      <w:r w:rsidR="00E036AF" w:rsidRPr="00E036AF">
        <w:rPr>
          <w:lang w:val="fr-FR"/>
        </w:rPr>
        <w:t>’</w:t>
      </w:r>
      <w:r w:rsidR="00DF3C1C" w:rsidRPr="00E036AF">
        <w:rPr>
          <w:lang w:val="fr-FR"/>
        </w:rPr>
        <w:t xml:space="preserve">arrêt précité </w:t>
      </w:r>
      <w:r w:rsidR="00E01BB5" w:rsidRPr="00E036AF">
        <w:rPr>
          <w:i/>
          <w:lang w:val="fr-FR"/>
        </w:rPr>
        <w:t>Miros</w:t>
      </w:r>
      <w:r w:rsidR="005748F4" w:rsidRPr="00E036AF">
        <w:rPr>
          <w:i/>
          <w:lang w:val="fr-FR"/>
        </w:rPr>
        <w:t>ł</w:t>
      </w:r>
      <w:r w:rsidR="00E01BB5" w:rsidRPr="00E036AF">
        <w:rPr>
          <w:i/>
          <w:lang w:val="fr-FR"/>
        </w:rPr>
        <w:t xml:space="preserve">aw </w:t>
      </w:r>
      <w:r w:rsidR="005724D8" w:rsidRPr="00E036AF">
        <w:rPr>
          <w:i/>
          <w:lang w:val="fr-FR"/>
        </w:rPr>
        <w:t>Garlicki</w:t>
      </w:r>
      <w:r w:rsidR="005724D8" w:rsidRPr="00E036AF">
        <w:rPr>
          <w:lang w:val="fr-FR"/>
        </w:rPr>
        <w:t>. En l</w:t>
      </w:r>
      <w:r w:rsidR="00E036AF" w:rsidRPr="00E036AF">
        <w:rPr>
          <w:lang w:val="fr-FR"/>
        </w:rPr>
        <w:t>’</w:t>
      </w:r>
      <w:r w:rsidR="005724D8" w:rsidRPr="00E036AF">
        <w:rPr>
          <w:lang w:val="fr-FR"/>
        </w:rPr>
        <w:t xml:space="preserve">espèce, elle ne voit aucune raison </w:t>
      </w:r>
      <w:r w:rsidR="00050CF8" w:rsidRPr="00E036AF">
        <w:rPr>
          <w:lang w:val="fr-FR"/>
        </w:rPr>
        <w:t>d</w:t>
      </w:r>
      <w:r w:rsidR="00E036AF" w:rsidRPr="00E036AF">
        <w:rPr>
          <w:lang w:val="fr-FR"/>
        </w:rPr>
        <w:t>’</w:t>
      </w:r>
      <w:r w:rsidR="00050CF8" w:rsidRPr="00E036AF">
        <w:rPr>
          <w:lang w:val="fr-FR"/>
        </w:rPr>
        <w:t>aboutir à une</w:t>
      </w:r>
      <w:r w:rsidR="005724D8" w:rsidRPr="00E036AF">
        <w:rPr>
          <w:lang w:val="fr-FR"/>
        </w:rPr>
        <w:t xml:space="preserve"> conclusion </w:t>
      </w:r>
      <w:r w:rsidR="00050CF8" w:rsidRPr="00E036AF">
        <w:rPr>
          <w:lang w:val="fr-FR"/>
        </w:rPr>
        <w:t>différente</w:t>
      </w:r>
      <w:r w:rsidR="005724D8" w:rsidRPr="00E036AF">
        <w:rPr>
          <w:lang w:val="fr-FR"/>
        </w:rPr>
        <w:t xml:space="preserve">. </w:t>
      </w:r>
      <w:r w:rsidR="00050CF8" w:rsidRPr="00E036AF">
        <w:rPr>
          <w:lang w:val="fr-FR"/>
        </w:rPr>
        <w:t>Elle</w:t>
      </w:r>
      <w:r w:rsidR="00F5505A" w:rsidRPr="00E036AF">
        <w:rPr>
          <w:lang w:val="fr-FR"/>
        </w:rPr>
        <w:t xml:space="preserve"> </w:t>
      </w:r>
      <w:r w:rsidR="00590BAE" w:rsidRPr="00E036AF">
        <w:rPr>
          <w:lang w:val="fr-FR"/>
        </w:rPr>
        <w:t>observe</w:t>
      </w:r>
      <w:r w:rsidR="005724D8" w:rsidRPr="00E036AF">
        <w:rPr>
          <w:lang w:val="fr-FR"/>
        </w:rPr>
        <w:t xml:space="preserve"> en outre</w:t>
      </w:r>
      <w:r w:rsidR="00590BAE" w:rsidRPr="00E036AF">
        <w:rPr>
          <w:lang w:val="fr-FR"/>
        </w:rPr>
        <w:t xml:space="preserve"> </w:t>
      </w:r>
      <w:r w:rsidR="00C52081" w:rsidRPr="00E036AF">
        <w:rPr>
          <w:lang w:val="fr-FR"/>
        </w:rPr>
        <w:t xml:space="preserve">que </w:t>
      </w:r>
      <w:r w:rsidR="00746FDB" w:rsidRPr="00E036AF">
        <w:rPr>
          <w:lang w:val="fr-FR"/>
        </w:rPr>
        <w:t xml:space="preserve">le Gouvernement </w:t>
      </w:r>
      <w:r w:rsidR="00050CF8" w:rsidRPr="00E036AF">
        <w:rPr>
          <w:lang w:val="fr-FR"/>
        </w:rPr>
        <w:t>n</w:t>
      </w:r>
      <w:r w:rsidR="00E036AF" w:rsidRPr="00E036AF">
        <w:rPr>
          <w:lang w:val="fr-FR"/>
        </w:rPr>
        <w:t>’</w:t>
      </w:r>
      <w:r w:rsidR="00050CF8" w:rsidRPr="00E036AF">
        <w:rPr>
          <w:lang w:val="fr-FR"/>
        </w:rPr>
        <w:t xml:space="preserve">a </w:t>
      </w:r>
      <w:r w:rsidR="00590BAE" w:rsidRPr="00E036AF">
        <w:rPr>
          <w:lang w:val="fr-FR"/>
        </w:rPr>
        <w:t xml:space="preserve">produit aucun exemple de jurisprudence </w:t>
      </w:r>
      <w:r w:rsidR="00CE43E6" w:rsidRPr="00E036AF">
        <w:rPr>
          <w:lang w:val="fr-FR"/>
        </w:rPr>
        <w:t xml:space="preserve">interne </w:t>
      </w:r>
      <w:r w:rsidR="005724D8" w:rsidRPr="00E036AF">
        <w:rPr>
          <w:lang w:val="fr-FR"/>
        </w:rPr>
        <w:t xml:space="preserve">susceptible de confirmer sa thèse </w:t>
      </w:r>
      <w:r w:rsidR="00050CF8" w:rsidRPr="00E036AF">
        <w:rPr>
          <w:lang w:val="fr-FR"/>
        </w:rPr>
        <w:t>relative à</w:t>
      </w:r>
      <w:r w:rsidR="00C52081" w:rsidRPr="00E036AF">
        <w:rPr>
          <w:lang w:val="fr-FR"/>
        </w:rPr>
        <w:t xml:space="preserve"> l</w:t>
      </w:r>
      <w:r w:rsidR="00E036AF" w:rsidRPr="00E036AF">
        <w:rPr>
          <w:lang w:val="fr-FR"/>
        </w:rPr>
        <w:t>’</w:t>
      </w:r>
      <w:r w:rsidR="00C52081" w:rsidRPr="00E036AF">
        <w:rPr>
          <w:lang w:val="fr-FR"/>
        </w:rPr>
        <w:t>efficacité du recours invoqué</w:t>
      </w:r>
      <w:r w:rsidR="00050CF8" w:rsidRPr="00E036AF">
        <w:rPr>
          <w:lang w:val="fr-FR"/>
        </w:rPr>
        <w:t xml:space="preserve"> </w:t>
      </w:r>
      <w:r w:rsidR="00C52081" w:rsidRPr="00E036AF">
        <w:rPr>
          <w:lang w:val="fr-FR"/>
        </w:rPr>
        <w:t>lorsque la personne con</w:t>
      </w:r>
      <w:r w:rsidR="00F41C80" w:rsidRPr="00E036AF">
        <w:rPr>
          <w:lang w:val="fr-FR"/>
        </w:rPr>
        <w:t>cernée allègue la violation de s</w:t>
      </w:r>
      <w:r w:rsidR="00C52081" w:rsidRPr="00E036AF">
        <w:rPr>
          <w:lang w:val="fr-FR"/>
        </w:rPr>
        <w:t>a présomption d</w:t>
      </w:r>
      <w:r w:rsidR="00E036AF" w:rsidRPr="00E036AF">
        <w:rPr>
          <w:lang w:val="fr-FR"/>
        </w:rPr>
        <w:t>’</w:t>
      </w:r>
      <w:r w:rsidR="00C52081" w:rsidRPr="00E036AF">
        <w:rPr>
          <w:lang w:val="fr-FR"/>
        </w:rPr>
        <w:t xml:space="preserve">innocence par les autorités judiciaires </w:t>
      </w:r>
      <w:r w:rsidR="00AC0DF9" w:rsidRPr="00E036AF">
        <w:rPr>
          <w:lang w:val="fr-FR"/>
        </w:rPr>
        <w:t>(</w:t>
      </w:r>
      <w:r w:rsidR="007F05C4" w:rsidRPr="00E036AF">
        <w:rPr>
          <w:lang w:val="fr-FR"/>
        </w:rPr>
        <w:t>voir, par analogie</w:t>
      </w:r>
      <w:r w:rsidR="005724D8" w:rsidRPr="00E036AF">
        <w:rPr>
          <w:lang w:val="fr-FR"/>
        </w:rPr>
        <w:t>,</w:t>
      </w:r>
      <w:r w:rsidR="007F05C4" w:rsidRPr="00E036AF">
        <w:rPr>
          <w:lang w:val="fr-FR"/>
        </w:rPr>
        <w:t xml:space="preserve"> </w:t>
      </w:r>
      <w:r w:rsidR="00AC0DF9" w:rsidRPr="00E036AF">
        <w:rPr>
          <w:i/>
          <w:lang w:val="fr-FR"/>
        </w:rPr>
        <w:t>Ma</w:t>
      </w:r>
      <w:r w:rsidR="005748F4" w:rsidRPr="00E036AF">
        <w:rPr>
          <w:i/>
          <w:lang w:val="fr-FR"/>
        </w:rPr>
        <w:t>ł</w:t>
      </w:r>
      <w:r w:rsidR="00AC0DF9" w:rsidRPr="00E036AF">
        <w:rPr>
          <w:i/>
          <w:lang w:val="fr-FR"/>
        </w:rPr>
        <w:t>asiewicz</w:t>
      </w:r>
      <w:r w:rsidR="00CD56BA" w:rsidRPr="00E036AF">
        <w:rPr>
          <w:i/>
          <w:lang w:val="fr-FR"/>
        </w:rPr>
        <w:t xml:space="preserve"> c. Pologne</w:t>
      </w:r>
      <w:r w:rsidR="005D6AAA" w:rsidRPr="00E036AF">
        <w:rPr>
          <w:lang w:val="fr-FR"/>
        </w:rPr>
        <w:t>, n</w:t>
      </w:r>
      <w:r w:rsidR="00B2309F" w:rsidRPr="00E036AF">
        <w:rPr>
          <w:vertAlign w:val="superscript"/>
          <w:lang w:val="fr-FR"/>
        </w:rPr>
        <w:t>o</w:t>
      </w:r>
      <w:r w:rsidR="006A5910" w:rsidRPr="00E036AF">
        <w:rPr>
          <w:lang w:val="fr-FR"/>
        </w:rPr>
        <w:t> </w:t>
      </w:r>
      <w:r w:rsidR="00E036AF" w:rsidRPr="00E036AF">
        <w:rPr>
          <w:lang w:val="fr-FR"/>
        </w:rPr>
        <w:t>22072/02, § 32, 14 </w:t>
      </w:r>
      <w:r w:rsidR="005748F4" w:rsidRPr="00E036AF">
        <w:rPr>
          <w:lang w:val="fr-FR"/>
        </w:rPr>
        <w:t>octobre 2008</w:t>
      </w:r>
      <w:r w:rsidR="005D6AAA" w:rsidRPr="00E036AF">
        <w:rPr>
          <w:lang w:val="fr-FR"/>
        </w:rPr>
        <w:t>)</w:t>
      </w:r>
      <w:r w:rsidR="00AC0DF9" w:rsidRPr="00E036AF">
        <w:rPr>
          <w:lang w:val="fr-FR"/>
        </w:rPr>
        <w:t>.</w:t>
      </w:r>
    </w:p>
    <w:p w:rsidR="00AC0DF9" w:rsidRPr="00E036AF" w:rsidRDefault="00AC0DF9" w:rsidP="00E036AF">
      <w:pPr>
        <w:pStyle w:val="ECHRPara"/>
        <w:rPr>
          <w:lang w:val="fr-FR"/>
        </w:rPr>
      </w:pPr>
      <w:r w:rsidRPr="00E036AF">
        <w:rPr>
          <w:lang w:val="fr-FR"/>
        </w:rPr>
        <w:t>Compte tenu de ce qui précède, la Cour rejette l</w:t>
      </w:r>
      <w:r w:rsidR="00E036AF" w:rsidRPr="00E036AF">
        <w:rPr>
          <w:lang w:val="fr-FR"/>
        </w:rPr>
        <w:t>’</w:t>
      </w:r>
      <w:r w:rsidRPr="00E036AF">
        <w:rPr>
          <w:lang w:val="fr-FR"/>
        </w:rPr>
        <w:t>exception du Gouvernement.</w:t>
      </w:r>
    </w:p>
    <w:p w:rsidR="00A33D29" w:rsidRPr="00E036AF" w:rsidRDefault="006C2AED"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33</w:t>
      </w:r>
      <w:r w:rsidRPr="00E036AF">
        <w:rPr>
          <w:lang w:val="fr-FR"/>
        </w:rPr>
        <w:fldChar w:fldCharType="end"/>
      </w:r>
      <w:r w:rsidRPr="00E036AF">
        <w:rPr>
          <w:lang w:val="fr-FR"/>
        </w:rPr>
        <w:t>.  </w:t>
      </w:r>
      <w:r w:rsidR="00050CF8" w:rsidRPr="00E036AF">
        <w:rPr>
          <w:lang w:val="fr-FR"/>
        </w:rPr>
        <w:t>Constatant</w:t>
      </w:r>
      <w:r w:rsidR="00A33D29" w:rsidRPr="00E036AF">
        <w:rPr>
          <w:lang w:val="fr-FR"/>
        </w:rPr>
        <w:t xml:space="preserve"> que </w:t>
      </w:r>
      <w:r w:rsidR="00AC0DF9" w:rsidRPr="00E036AF">
        <w:rPr>
          <w:lang w:val="fr-FR"/>
        </w:rPr>
        <w:t xml:space="preserve">le </w:t>
      </w:r>
      <w:r w:rsidR="00A33D29" w:rsidRPr="00E036AF">
        <w:rPr>
          <w:lang w:val="fr-FR"/>
        </w:rPr>
        <w:t>grief n</w:t>
      </w:r>
      <w:r w:rsidR="00E036AF" w:rsidRPr="00E036AF">
        <w:rPr>
          <w:lang w:val="fr-FR"/>
        </w:rPr>
        <w:t>’</w:t>
      </w:r>
      <w:r w:rsidR="00A33D29" w:rsidRPr="00E036AF">
        <w:rPr>
          <w:lang w:val="fr-FR"/>
        </w:rPr>
        <w:t>est pas manifestement mal fondé</w:t>
      </w:r>
      <w:r w:rsidR="00AC0DF9" w:rsidRPr="00E036AF">
        <w:rPr>
          <w:lang w:val="fr-FR"/>
        </w:rPr>
        <w:t xml:space="preserve"> </w:t>
      </w:r>
      <w:r w:rsidR="00A33D29" w:rsidRPr="00E036AF">
        <w:rPr>
          <w:lang w:val="fr-FR"/>
        </w:rPr>
        <w:t>au sens de l</w:t>
      </w:r>
      <w:r w:rsidR="00E036AF" w:rsidRPr="00E036AF">
        <w:rPr>
          <w:lang w:val="fr-FR"/>
        </w:rPr>
        <w:t>’</w:t>
      </w:r>
      <w:r w:rsidR="00A33D29" w:rsidRPr="00E036AF">
        <w:rPr>
          <w:lang w:val="fr-FR"/>
        </w:rPr>
        <w:t>article 35 § 3 a) de la Convention et qu</w:t>
      </w:r>
      <w:r w:rsidR="00E036AF" w:rsidRPr="00E036AF">
        <w:rPr>
          <w:lang w:val="fr-FR"/>
        </w:rPr>
        <w:t>’</w:t>
      </w:r>
      <w:r w:rsidR="00A33D29" w:rsidRPr="00E036AF">
        <w:rPr>
          <w:lang w:val="fr-FR"/>
        </w:rPr>
        <w:t>il ne se heurte par ailleurs à aucun autre motif d</w:t>
      </w:r>
      <w:r w:rsidR="00E036AF" w:rsidRPr="00E036AF">
        <w:rPr>
          <w:lang w:val="fr-FR"/>
        </w:rPr>
        <w:t>’</w:t>
      </w:r>
      <w:r w:rsidR="00AC0DF9" w:rsidRPr="00E036AF">
        <w:rPr>
          <w:lang w:val="fr-FR"/>
        </w:rPr>
        <w:t>irrecevabilité</w:t>
      </w:r>
      <w:r w:rsidR="00050CF8" w:rsidRPr="00E036AF">
        <w:rPr>
          <w:lang w:val="fr-FR"/>
        </w:rPr>
        <w:t>, la Cour</w:t>
      </w:r>
      <w:r w:rsidR="00AC0DF9" w:rsidRPr="00E036AF">
        <w:rPr>
          <w:lang w:val="fr-FR"/>
        </w:rPr>
        <w:t xml:space="preserve"> </w:t>
      </w:r>
      <w:r w:rsidR="00A33D29" w:rsidRPr="00E036AF">
        <w:rPr>
          <w:lang w:val="fr-FR"/>
        </w:rPr>
        <w:t>le déclare recevable.</w:t>
      </w:r>
    </w:p>
    <w:p w:rsidR="00E12D10" w:rsidRPr="00E036AF" w:rsidRDefault="00E12D10" w:rsidP="00E036AF">
      <w:pPr>
        <w:pStyle w:val="ECHRHeading2"/>
        <w:rPr>
          <w:lang w:val="fr-FR"/>
        </w:rPr>
      </w:pPr>
      <w:r w:rsidRPr="00E036AF">
        <w:rPr>
          <w:lang w:val="fr-FR"/>
        </w:rPr>
        <w:t>B.  Sur le fond</w:t>
      </w:r>
    </w:p>
    <w:p w:rsidR="00E12D10" w:rsidRPr="00E036AF" w:rsidRDefault="00E12D10"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34</w:t>
      </w:r>
      <w:r w:rsidRPr="00E036AF">
        <w:rPr>
          <w:lang w:val="fr-FR"/>
        </w:rPr>
        <w:fldChar w:fldCharType="end"/>
      </w:r>
      <w:r w:rsidRPr="00E036AF">
        <w:rPr>
          <w:lang w:val="fr-FR"/>
        </w:rPr>
        <w:t xml:space="preserve">.  Le requérant </w:t>
      </w:r>
      <w:r w:rsidR="006C2AED" w:rsidRPr="00E036AF">
        <w:rPr>
          <w:lang w:val="fr-FR"/>
        </w:rPr>
        <w:t>soutient que la cour d</w:t>
      </w:r>
      <w:r w:rsidR="00E036AF" w:rsidRPr="00E036AF">
        <w:rPr>
          <w:lang w:val="fr-FR"/>
        </w:rPr>
        <w:t>’</w:t>
      </w:r>
      <w:r w:rsidR="006C2AED" w:rsidRPr="00E036AF">
        <w:rPr>
          <w:lang w:val="fr-FR"/>
        </w:rPr>
        <w:t xml:space="preserve">appel </w:t>
      </w:r>
      <w:r w:rsidR="00C93368" w:rsidRPr="00E036AF">
        <w:rPr>
          <w:lang w:val="fr-FR"/>
        </w:rPr>
        <w:t xml:space="preserve">de Poznań </w:t>
      </w:r>
      <w:r w:rsidR="003D7940" w:rsidRPr="00E036AF">
        <w:rPr>
          <w:lang w:val="fr-FR"/>
        </w:rPr>
        <w:t xml:space="preserve">a </w:t>
      </w:r>
      <w:r w:rsidR="006C2AED" w:rsidRPr="00E036AF">
        <w:rPr>
          <w:lang w:val="fr-FR"/>
        </w:rPr>
        <w:t>employé des termes laissant entendre qu</w:t>
      </w:r>
      <w:r w:rsidR="00E036AF" w:rsidRPr="00E036AF">
        <w:rPr>
          <w:lang w:val="fr-FR"/>
        </w:rPr>
        <w:t>’</w:t>
      </w:r>
      <w:r w:rsidR="006C2AED" w:rsidRPr="00E036AF">
        <w:rPr>
          <w:lang w:val="fr-FR"/>
        </w:rPr>
        <w:t>il avait commis les infractions</w:t>
      </w:r>
      <w:r w:rsidR="003D7940" w:rsidRPr="00E036AF">
        <w:rPr>
          <w:lang w:val="fr-FR"/>
        </w:rPr>
        <w:t xml:space="preserve"> qui lui étaient</w:t>
      </w:r>
      <w:r w:rsidR="006C2AED" w:rsidRPr="00E036AF">
        <w:rPr>
          <w:lang w:val="fr-FR"/>
        </w:rPr>
        <w:t xml:space="preserve"> reprochées.</w:t>
      </w:r>
    </w:p>
    <w:p w:rsidR="00B2309F" w:rsidRPr="00E036AF" w:rsidRDefault="00E12D10"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35</w:t>
      </w:r>
      <w:r w:rsidRPr="00E036AF">
        <w:rPr>
          <w:lang w:val="fr-FR"/>
        </w:rPr>
        <w:fldChar w:fldCharType="end"/>
      </w:r>
      <w:r w:rsidR="00115B30" w:rsidRPr="00E036AF">
        <w:rPr>
          <w:lang w:val="fr-FR"/>
        </w:rPr>
        <w:t xml:space="preserve">.  Le Gouvernement ne se prononce pas sur le bien-fondé </w:t>
      </w:r>
      <w:r w:rsidR="003D7940" w:rsidRPr="00E036AF">
        <w:rPr>
          <w:lang w:val="fr-FR"/>
        </w:rPr>
        <w:t xml:space="preserve">de ce </w:t>
      </w:r>
      <w:r w:rsidR="00115B30" w:rsidRPr="00E036AF">
        <w:rPr>
          <w:lang w:val="fr-FR"/>
        </w:rPr>
        <w:t>grief.</w:t>
      </w:r>
    </w:p>
    <w:p w:rsidR="007D298F" w:rsidRPr="00E036AF" w:rsidRDefault="00E12D10"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36</w:t>
      </w:r>
      <w:r w:rsidRPr="00E036AF">
        <w:rPr>
          <w:lang w:val="fr-FR"/>
        </w:rPr>
        <w:fldChar w:fldCharType="end"/>
      </w:r>
      <w:r w:rsidRPr="00E036AF">
        <w:rPr>
          <w:lang w:val="fr-FR"/>
        </w:rPr>
        <w:t>. </w:t>
      </w:r>
      <w:r w:rsidR="007D298F" w:rsidRPr="00E036AF">
        <w:rPr>
          <w:lang w:val="fr-FR"/>
        </w:rPr>
        <w:t>La Cour rappelle que la présomption d</w:t>
      </w:r>
      <w:r w:rsidR="00E036AF" w:rsidRPr="00E036AF">
        <w:rPr>
          <w:lang w:val="fr-FR"/>
        </w:rPr>
        <w:t>’</w:t>
      </w:r>
      <w:r w:rsidR="007D298F" w:rsidRPr="00E036AF">
        <w:rPr>
          <w:lang w:val="fr-FR"/>
        </w:rPr>
        <w:t>innocence se trouve méconnue si une décision judiciaire concernant un prévenu reflète le sentiment qu</w:t>
      </w:r>
      <w:r w:rsidR="00E036AF" w:rsidRPr="00E036AF">
        <w:rPr>
          <w:lang w:val="fr-FR"/>
        </w:rPr>
        <w:t>’</w:t>
      </w:r>
      <w:r w:rsidR="007D298F" w:rsidRPr="00E036AF">
        <w:rPr>
          <w:lang w:val="fr-FR"/>
        </w:rPr>
        <w:t>il est coupable, alors que sa culpabilité n</w:t>
      </w:r>
      <w:r w:rsidR="00E036AF" w:rsidRPr="00E036AF">
        <w:rPr>
          <w:lang w:val="fr-FR"/>
        </w:rPr>
        <w:t>’</w:t>
      </w:r>
      <w:r w:rsidR="007D298F" w:rsidRPr="00E036AF">
        <w:rPr>
          <w:lang w:val="fr-FR"/>
        </w:rPr>
        <w:t>a pas été légalement établie au préalable. Il suffit, même en l</w:t>
      </w:r>
      <w:r w:rsidR="00E036AF" w:rsidRPr="00E036AF">
        <w:rPr>
          <w:lang w:val="fr-FR"/>
        </w:rPr>
        <w:t>’</w:t>
      </w:r>
      <w:r w:rsidR="007D298F" w:rsidRPr="00E036AF">
        <w:rPr>
          <w:lang w:val="fr-FR"/>
        </w:rPr>
        <w:t>absence de constat formel, d</w:t>
      </w:r>
      <w:r w:rsidR="00E036AF" w:rsidRPr="00E036AF">
        <w:rPr>
          <w:lang w:val="fr-FR"/>
        </w:rPr>
        <w:t>’</w:t>
      </w:r>
      <w:r w:rsidR="007D298F" w:rsidRPr="00E036AF">
        <w:rPr>
          <w:lang w:val="fr-FR"/>
        </w:rPr>
        <w:t>une motivation donnant à penser que le juge considère l</w:t>
      </w:r>
      <w:r w:rsidR="00E036AF" w:rsidRPr="00E036AF">
        <w:rPr>
          <w:lang w:val="fr-FR"/>
        </w:rPr>
        <w:t>’</w:t>
      </w:r>
      <w:r w:rsidR="007D298F" w:rsidRPr="00E036AF">
        <w:rPr>
          <w:lang w:val="fr-FR"/>
        </w:rPr>
        <w:t>intéressé comme coupable (voir, parmi beaucoup d</w:t>
      </w:r>
      <w:r w:rsidR="00E036AF" w:rsidRPr="00E036AF">
        <w:rPr>
          <w:lang w:val="fr-FR"/>
        </w:rPr>
        <w:t>’</w:t>
      </w:r>
      <w:r w:rsidR="007D298F" w:rsidRPr="00E036AF">
        <w:rPr>
          <w:lang w:val="fr-FR"/>
        </w:rPr>
        <w:t xml:space="preserve">autres, </w:t>
      </w:r>
      <w:r w:rsidR="007D298F" w:rsidRPr="00E036AF">
        <w:rPr>
          <w:i/>
          <w:lang w:val="fr-FR"/>
        </w:rPr>
        <w:t>Puig Panella c. Espagne</w:t>
      </w:r>
      <w:r w:rsidR="007D298F" w:rsidRPr="00E036AF">
        <w:rPr>
          <w:lang w:val="fr-FR"/>
        </w:rPr>
        <w:t>, n</w:t>
      </w:r>
      <w:r w:rsidR="007D298F" w:rsidRPr="00E036AF">
        <w:rPr>
          <w:vertAlign w:val="superscript"/>
          <w:lang w:val="fr-FR"/>
        </w:rPr>
        <w:t>o</w:t>
      </w:r>
      <w:r w:rsidR="007D298F" w:rsidRPr="00E036AF">
        <w:rPr>
          <w:lang w:val="fr-FR"/>
        </w:rPr>
        <w:t xml:space="preserve"> 1483/02, § 51, 25 avril 2006). </w:t>
      </w:r>
      <w:r w:rsidR="00E02196" w:rsidRPr="00E036AF">
        <w:rPr>
          <w:lang w:val="fr-FR"/>
        </w:rPr>
        <w:t>À</w:t>
      </w:r>
      <w:r w:rsidR="007D298F" w:rsidRPr="00E036AF">
        <w:rPr>
          <w:lang w:val="fr-FR"/>
        </w:rPr>
        <w:t xml:space="preserve"> cet égard, la Cour souligne l</w:t>
      </w:r>
      <w:r w:rsidR="00E036AF" w:rsidRPr="00E036AF">
        <w:rPr>
          <w:lang w:val="fr-FR"/>
        </w:rPr>
        <w:t>’</w:t>
      </w:r>
      <w:r w:rsidR="007D298F" w:rsidRPr="00E036AF">
        <w:rPr>
          <w:lang w:val="fr-FR"/>
        </w:rPr>
        <w:t>importance du choix des termes par les agents de l</w:t>
      </w:r>
      <w:r w:rsidR="00E036AF" w:rsidRPr="00E036AF">
        <w:rPr>
          <w:lang w:val="fr-FR"/>
        </w:rPr>
        <w:t>’</w:t>
      </w:r>
      <w:r w:rsidR="007D298F" w:rsidRPr="00E036AF">
        <w:rPr>
          <w:lang w:val="fr-FR"/>
        </w:rPr>
        <w:t>État dans les déclarations qu</w:t>
      </w:r>
      <w:r w:rsidR="00E036AF" w:rsidRPr="00E036AF">
        <w:rPr>
          <w:lang w:val="fr-FR"/>
        </w:rPr>
        <w:t>’</w:t>
      </w:r>
      <w:r w:rsidR="007D298F" w:rsidRPr="00E036AF">
        <w:rPr>
          <w:lang w:val="fr-FR"/>
        </w:rPr>
        <w:t>ils formulent avant qu</w:t>
      </w:r>
      <w:r w:rsidR="00E036AF" w:rsidRPr="00E036AF">
        <w:rPr>
          <w:lang w:val="fr-FR"/>
        </w:rPr>
        <w:t>’</w:t>
      </w:r>
      <w:r w:rsidR="007D298F" w:rsidRPr="00E036AF">
        <w:rPr>
          <w:lang w:val="fr-FR"/>
        </w:rPr>
        <w:t>une personne n</w:t>
      </w:r>
      <w:r w:rsidR="00E036AF" w:rsidRPr="00E036AF">
        <w:rPr>
          <w:lang w:val="fr-FR"/>
        </w:rPr>
        <w:t>’</w:t>
      </w:r>
      <w:r w:rsidR="007D298F" w:rsidRPr="00E036AF">
        <w:rPr>
          <w:lang w:val="fr-FR"/>
        </w:rPr>
        <w:t>ait été jugée et reconnue coupable d</w:t>
      </w:r>
      <w:r w:rsidR="00E036AF" w:rsidRPr="00E036AF">
        <w:rPr>
          <w:lang w:val="fr-FR"/>
        </w:rPr>
        <w:t>’</w:t>
      </w:r>
      <w:r w:rsidR="007D298F" w:rsidRPr="00E036AF">
        <w:rPr>
          <w:lang w:val="fr-FR"/>
        </w:rPr>
        <w:t>une infraction (</w:t>
      </w:r>
      <w:r w:rsidR="00640B73" w:rsidRPr="00E036AF">
        <w:rPr>
          <w:i/>
          <w:lang w:val="fr-FR"/>
        </w:rPr>
        <w:t>Daktaras c. </w:t>
      </w:r>
      <w:r w:rsidR="007D298F" w:rsidRPr="00E036AF">
        <w:rPr>
          <w:i/>
          <w:lang w:val="fr-FR"/>
        </w:rPr>
        <w:t>Lituanie</w:t>
      </w:r>
      <w:r w:rsidR="007D298F" w:rsidRPr="00E036AF">
        <w:rPr>
          <w:lang w:val="fr-FR"/>
        </w:rPr>
        <w:t>, n</w:t>
      </w:r>
      <w:r w:rsidR="007D298F" w:rsidRPr="00E036AF">
        <w:rPr>
          <w:vertAlign w:val="superscript"/>
          <w:lang w:val="fr-FR"/>
        </w:rPr>
        <w:t>o</w:t>
      </w:r>
      <w:r w:rsidR="007D298F" w:rsidRPr="00E036AF">
        <w:rPr>
          <w:lang w:val="fr-FR"/>
        </w:rPr>
        <w:t xml:space="preserve"> 42095/98, § 44, CEDH 2000-X).</w:t>
      </w:r>
    </w:p>
    <w:p w:rsidR="007D298F" w:rsidRPr="00E036AF" w:rsidRDefault="007D298F"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37</w:t>
      </w:r>
      <w:r w:rsidRPr="00E036AF">
        <w:rPr>
          <w:lang w:val="fr-FR"/>
        </w:rPr>
        <w:fldChar w:fldCharType="end"/>
      </w:r>
      <w:r w:rsidRPr="00E036AF">
        <w:rPr>
          <w:lang w:val="fr-FR"/>
        </w:rPr>
        <w:t>.  Le point de savoir si les propos d</w:t>
      </w:r>
      <w:r w:rsidR="00E036AF" w:rsidRPr="00E036AF">
        <w:rPr>
          <w:lang w:val="fr-FR"/>
        </w:rPr>
        <w:t>’</w:t>
      </w:r>
      <w:r w:rsidRPr="00E036AF">
        <w:rPr>
          <w:lang w:val="fr-FR"/>
        </w:rPr>
        <w:t>un juge d</w:t>
      </w:r>
      <w:r w:rsidR="00E036AF" w:rsidRPr="00E036AF">
        <w:rPr>
          <w:lang w:val="fr-FR"/>
        </w:rPr>
        <w:t>’</w:t>
      </w:r>
      <w:r w:rsidRPr="00E036AF">
        <w:rPr>
          <w:lang w:val="fr-FR"/>
        </w:rPr>
        <w:t>instruction, membre du pouvoir judiciaire, constituent une violation du principe de la présomption d</w:t>
      </w:r>
      <w:r w:rsidR="00E036AF" w:rsidRPr="00E036AF">
        <w:rPr>
          <w:lang w:val="fr-FR"/>
        </w:rPr>
        <w:t>’</w:t>
      </w:r>
      <w:r w:rsidRPr="00E036AF">
        <w:rPr>
          <w:lang w:val="fr-FR"/>
        </w:rPr>
        <w:t>innocence doit être tranché dans le contexte des circonstances particulières dans lesquelles ceux-ci ont été formulés, en tenant compte du fait que les déclarations des juges font l</w:t>
      </w:r>
      <w:r w:rsidR="00E036AF" w:rsidRPr="00E036AF">
        <w:rPr>
          <w:lang w:val="fr-FR"/>
        </w:rPr>
        <w:t>’</w:t>
      </w:r>
      <w:r w:rsidRPr="00E036AF">
        <w:rPr>
          <w:lang w:val="fr-FR"/>
        </w:rPr>
        <w:t>objet d</w:t>
      </w:r>
      <w:r w:rsidR="00E036AF" w:rsidRPr="00E036AF">
        <w:rPr>
          <w:lang w:val="fr-FR"/>
        </w:rPr>
        <w:t>’</w:t>
      </w:r>
      <w:r w:rsidRPr="00E036AF">
        <w:rPr>
          <w:lang w:val="fr-FR"/>
        </w:rPr>
        <w:t>un examen plus approfondi que celles qui concernent les autorités d</w:t>
      </w:r>
      <w:r w:rsidR="00E036AF" w:rsidRPr="00E036AF">
        <w:rPr>
          <w:lang w:val="fr-FR"/>
        </w:rPr>
        <w:t>’</w:t>
      </w:r>
      <w:r w:rsidRPr="00E036AF">
        <w:rPr>
          <w:lang w:val="fr-FR"/>
        </w:rPr>
        <w:t>investigation comme la police et le parquet (</w:t>
      </w:r>
      <w:r w:rsidRPr="00E036AF">
        <w:rPr>
          <w:i/>
          <w:lang w:val="fr-FR"/>
        </w:rPr>
        <w:t>Pandy c. Belgique</w:t>
      </w:r>
      <w:r w:rsidRPr="00E036AF">
        <w:rPr>
          <w:lang w:val="fr-FR"/>
        </w:rPr>
        <w:t>, n</w:t>
      </w:r>
      <w:r w:rsidRPr="00E036AF">
        <w:rPr>
          <w:vertAlign w:val="superscript"/>
          <w:lang w:val="fr-FR"/>
        </w:rPr>
        <w:t>o</w:t>
      </w:r>
      <w:r w:rsidRPr="00E036AF">
        <w:rPr>
          <w:lang w:val="fr-FR"/>
        </w:rPr>
        <w:t> 13583/02, § 43, 21 septembre 2006).</w:t>
      </w:r>
    </w:p>
    <w:p w:rsidR="00E12D10" w:rsidRPr="00E036AF" w:rsidRDefault="006C2AED"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38</w:t>
      </w:r>
      <w:r w:rsidRPr="00E036AF">
        <w:rPr>
          <w:lang w:val="fr-FR"/>
        </w:rPr>
        <w:fldChar w:fldCharType="end"/>
      </w:r>
      <w:r w:rsidRPr="00E036AF">
        <w:rPr>
          <w:lang w:val="fr-FR"/>
        </w:rPr>
        <w:t>.  En l</w:t>
      </w:r>
      <w:r w:rsidR="00E036AF" w:rsidRPr="00E036AF">
        <w:rPr>
          <w:lang w:val="fr-FR"/>
        </w:rPr>
        <w:t>’</w:t>
      </w:r>
      <w:r w:rsidRPr="00E036AF">
        <w:rPr>
          <w:lang w:val="fr-FR"/>
        </w:rPr>
        <w:t xml:space="preserve">espèce, la Cour relève que </w:t>
      </w:r>
      <w:r w:rsidR="007D298F" w:rsidRPr="00E036AF">
        <w:rPr>
          <w:lang w:val="fr-FR"/>
        </w:rPr>
        <w:t xml:space="preserve">les </w:t>
      </w:r>
      <w:r w:rsidR="00E02196" w:rsidRPr="00E036AF">
        <w:rPr>
          <w:lang w:val="fr-FR"/>
        </w:rPr>
        <w:t xml:space="preserve">propos </w:t>
      </w:r>
      <w:r w:rsidR="005D6AAA" w:rsidRPr="00E036AF">
        <w:rPr>
          <w:lang w:val="fr-FR"/>
        </w:rPr>
        <w:t>incriminé</w:t>
      </w:r>
      <w:r w:rsidR="007D298F" w:rsidRPr="00E036AF">
        <w:rPr>
          <w:lang w:val="fr-FR"/>
        </w:rPr>
        <w:t xml:space="preserve">s ont été </w:t>
      </w:r>
      <w:r w:rsidR="00E02196" w:rsidRPr="00E036AF">
        <w:rPr>
          <w:lang w:val="fr-FR"/>
        </w:rPr>
        <w:t xml:space="preserve">tenus </w:t>
      </w:r>
      <w:r w:rsidR="007D298F" w:rsidRPr="00E036AF">
        <w:rPr>
          <w:lang w:val="fr-FR"/>
        </w:rPr>
        <w:t>par les magistrats de la cour d</w:t>
      </w:r>
      <w:r w:rsidR="00E036AF" w:rsidRPr="00E036AF">
        <w:rPr>
          <w:lang w:val="fr-FR"/>
        </w:rPr>
        <w:t>’</w:t>
      </w:r>
      <w:r w:rsidR="007D298F" w:rsidRPr="00E036AF">
        <w:rPr>
          <w:lang w:val="fr-FR"/>
        </w:rPr>
        <w:t xml:space="preserve">appel </w:t>
      </w:r>
      <w:r w:rsidR="00E02196" w:rsidRPr="00E036AF">
        <w:rPr>
          <w:lang w:val="fr-FR"/>
        </w:rPr>
        <w:t xml:space="preserve">de Poznań </w:t>
      </w:r>
      <w:r w:rsidR="007D298F" w:rsidRPr="00E036AF">
        <w:rPr>
          <w:lang w:val="fr-FR"/>
        </w:rPr>
        <w:t>dans le cadre d</w:t>
      </w:r>
      <w:r w:rsidR="00E036AF" w:rsidRPr="00E036AF">
        <w:rPr>
          <w:lang w:val="fr-FR"/>
        </w:rPr>
        <w:t>’</w:t>
      </w:r>
      <w:r w:rsidR="007D298F" w:rsidRPr="00E036AF">
        <w:rPr>
          <w:lang w:val="fr-FR"/>
        </w:rPr>
        <w:t xml:space="preserve">une décision motivée, rendue à un stade préliminaire </w:t>
      </w:r>
      <w:r w:rsidR="005D6AAA" w:rsidRPr="00E036AF">
        <w:rPr>
          <w:lang w:val="fr-FR"/>
        </w:rPr>
        <w:t xml:space="preserve">de la procédure pénale engagée </w:t>
      </w:r>
      <w:r w:rsidR="007D298F" w:rsidRPr="00E036AF">
        <w:rPr>
          <w:lang w:val="fr-FR"/>
        </w:rPr>
        <w:t>à l</w:t>
      </w:r>
      <w:r w:rsidR="00E036AF" w:rsidRPr="00E036AF">
        <w:rPr>
          <w:lang w:val="fr-FR"/>
        </w:rPr>
        <w:t>’</w:t>
      </w:r>
      <w:r w:rsidR="007D298F" w:rsidRPr="00E036AF">
        <w:rPr>
          <w:lang w:val="fr-FR"/>
        </w:rPr>
        <w:t>encontre du requérant</w:t>
      </w:r>
      <w:r w:rsidR="00E02196" w:rsidRPr="00E036AF">
        <w:rPr>
          <w:lang w:val="fr-FR"/>
        </w:rPr>
        <w:t xml:space="preserve"> et</w:t>
      </w:r>
      <w:r w:rsidR="007D298F" w:rsidRPr="00E036AF">
        <w:rPr>
          <w:lang w:val="fr-FR"/>
        </w:rPr>
        <w:t xml:space="preserve"> </w:t>
      </w:r>
      <w:r w:rsidR="00E02196" w:rsidRPr="00E036AF">
        <w:rPr>
          <w:lang w:val="fr-FR"/>
        </w:rPr>
        <w:t>rejetant</w:t>
      </w:r>
      <w:r w:rsidR="00C93368" w:rsidRPr="00E036AF">
        <w:rPr>
          <w:lang w:val="fr-FR"/>
        </w:rPr>
        <w:t xml:space="preserve"> </w:t>
      </w:r>
      <w:r w:rsidR="00E02196" w:rsidRPr="00E036AF">
        <w:rPr>
          <w:lang w:val="fr-FR"/>
        </w:rPr>
        <w:t xml:space="preserve">le </w:t>
      </w:r>
      <w:r w:rsidRPr="00E036AF">
        <w:rPr>
          <w:lang w:val="fr-FR"/>
        </w:rPr>
        <w:t xml:space="preserve">recours </w:t>
      </w:r>
      <w:r w:rsidR="00E02196" w:rsidRPr="00E036AF">
        <w:rPr>
          <w:lang w:val="fr-FR"/>
        </w:rPr>
        <w:t>de l</w:t>
      </w:r>
      <w:r w:rsidR="00E036AF" w:rsidRPr="00E036AF">
        <w:rPr>
          <w:lang w:val="fr-FR"/>
        </w:rPr>
        <w:t>’</w:t>
      </w:r>
      <w:r w:rsidR="00E02196" w:rsidRPr="00E036AF">
        <w:rPr>
          <w:lang w:val="fr-FR"/>
        </w:rPr>
        <w:t xml:space="preserve">intéressé </w:t>
      </w:r>
      <w:r w:rsidRPr="00E036AF">
        <w:rPr>
          <w:lang w:val="fr-FR"/>
        </w:rPr>
        <w:t xml:space="preserve">contre </w:t>
      </w:r>
      <w:r w:rsidR="00C93368" w:rsidRPr="00E036AF">
        <w:rPr>
          <w:lang w:val="fr-FR"/>
        </w:rPr>
        <w:t xml:space="preserve">la </w:t>
      </w:r>
      <w:r w:rsidR="00E02196" w:rsidRPr="00E036AF">
        <w:rPr>
          <w:lang w:val="fr-FR"/>
        </w:rPr>
        <w:t xml:space="preserve">décision de </w:t>
      </w:r>
      <w:r w:rsidR="00C93368" w:rsidRPr="00E036AF">
        <w:rPr>
          <w:lang w:val="fr-FR"/>
        </w:rPr>
        <w:t xml:space="preserve">prolongation de </w:t>
      </w:r>
      <w:r w:rsidR="007D298F" w:rsidRPr="00E036AF">
        <w:rPr>
          <w:lang w:val="fr-FR"/>
        </w:rPr>
        <w:t xml:space="preserve">sa </w:t>
      </w:r>
      <w:r w:rsidRPr="00E036AF">
        <w:rPr>
          <w:lang w:val="fr-FR"/>
        </w:rPr>
        <w:t>détention</w:t>
      </w:r>
      <w:r w:rsidR="007D298F" w:rsidRPr="00E036AF">
        <w:rPr>
          <w:lang w:val="fr-FR"/>
        </w:rPr>
        <w:t xml:space="preserve"> provisoire</w:t>
      </w:r>
      <w:r w:rsidRPr="00E036AF">
        <w:rPr>
          <w:lang w:val="fr-FR"/>
        </w:rPr>
        <w:t xml:space="preserve">. </w:t>
      </w:r>
      <w:r w:rsidR="00C93368" w:rsidRPr="00E036AF">
        <w:rPr>
          <w:lang w:val="fr-FR"/>
        </w:rPr>
        <w:t xml:space="preserve">Elle </w:t>
      </w:r>
      <w:r w:rsidR="002E7EB0" w:rsidRPr="00E036AF">
        <w:rPr>
          <w:lang w:val="fr-FR"/>
        </w:rPr>
        <w:t xml:space="preserve">estime que, compte tenu de leur </w:t>
      </w:r>
      <w:r w:rsidR="005D6AAA" w:rsidRPr="00E036AF">
        <w:rPr>
          <w:lang w:val="fr-FR"/>
        </w:rPr>
        <w:t xml:space="preserve">formulation </w:t>
      </w:r>
      <w:r w:rsidR="002E7EB0" w:rsidRPr="00E036AF">
        <w:rPr>
          <w:lang w:val="fr-FR"/>
        </w:rPr>
        <w:t xml:space="preserve">et du contexte dans lequel </w:t>
      </w:r>
      <w:r w:rsidR="00706922" w:rsidRPr="00E036AF">
        <w:rPr>
          <w:lang w:val="fr-FR"/>
        </w:rPr>
        <w:t>ils ont été prononcé</w:t>
      </w:r>
      <w:r w:rsidR="002E7EB0" w:rsidRPr="00E036AF">
        <w:rPr>
          <w:lang w:val="fr-FR"/>
        </w:rPr>
        <w:t xml:space="preserve">s, les </w:t>
      </w:r>
      <w:r w:rsidR="005D6AAA" w:rsidRPr="00E036AF">
        <w:rPr>
          <w:lang w:val="fr-FR"/>
        </w:rPr>
        <w:t>énoncés litigieux</w:t>
      </w:r>
      <w:r w:rsidR="005724D8" w:rsidRPr="00E036AF">
        <w:rPr>
          <w:lang w:val="fr-FR"/>
        </w:rPr>
        <w:t xml:space="preserve">, </w:t>
      </w:r>
      <w:r w:rsidR="008E2220" w:rsidRPr="00E036AF">
        <w:rPr>
          <w:lang w:val="fr-FR"/>
        </w:rPr>
        <w:t xml:space="preserve">en particulier le passage </w:t>
      </w:r>
      <w:r w:rsidR="00600E73" w:rsidRPr="00E036AF">
        <w:rPr>
          <w:lang w:val="fr-FR"/>
        </w:rPr>
        <w:t>aux termes duquel</w:t>
      </w:r>
      <w:r w:rsidR="008E2220" w:rsidRPr="00E036AF">
        <w:rPr>
          <w:lang w:val="fr-FR"/>
        </w:rPr>
        <w:t xml:space="preserve"> le requérant </w:t>
      </w:r>
      <w:r w:rsidR="008E2220" w:rsidRPr="00E036AF">
        <w:rPr>
          <w:lang w:val="fr-FR"/>
        </w:rPr>
        <w:lastRenderedPageBreak/>
        <w:t>« </w:t>
      </w:r>
      <w:r w:rsidR="008E2220" w:rsidRPr="00E036AF">
        <w:rPr>
          <w:i/>
          <w:lang w:val="fr-FR"/>
        </w:rPr>
        <w:t xml:space="preserve">lui-même (...) avait pris </w:t>
      </w:r>
      <w:r w:rsidR="00E02196" w:rsidRPr="00E036AF">
        <w:rPr>
          <w:i/>
          <w:lang w:val="fr-FR"/>
        </w:rPr>
        <w:t xml:space="preserve">la </w:t>
      </w:r>
      <w:r w:rsidR="008E2220" w:rsidRPr="00E036AF">
        <w:rPr>
          <w:i/>
          <w:lang w:val="fr-FR"/>
        </w:rPr>
        <w:t xml:space="preserve">décision de commettre les infractions qui avaient donné lieu à </w:t>
      </w:r>
      <w:r w:rsidR="00E02196" w:rsidRPr="00E036AF">
        <w:rPr>
          <w:i/>
          <w:lang w:val="fr-FR"/>
        </w:rPr>
        <w:t>sa séparation [d</w:t>
      </w:r>
      <w:r w:rsidR="00E036AF" w:rsidRPr="00E036AF">
        <w:rPr>
          <w:i/>
          <w:lang w:val="fr-FR"/>
        </w:rPr>
        <w:t>’</w:t>
      </w:r>
      <w:r w:rsidR="00E02196" w:rsidRPr="00E036AF">
        <w:rPr>
          <w:i/>
          <w:lang w:val="fr-FR"/>
        </w:rPr>
        <w:t>avec sa famille]</w:t>
      </w:r>
      <w:r w:rsidR="008E2220" w:rsidRPr="00E036AF">
        <w:rPr>
          <w:i/>
          <w:lang w:val="fr-FR"/>
        </w:rPr>
        <w:t> »</w:t>
      </w:r>
      <w:r w:rsidR="002E7EB0" w:rsidRPr="00E036AF">
        <w:rPr>
          <w:lang w:val="fr-FR"/>
        </w:rPr>
        <w:t xml:space="preserve"> </w:t>
      </w:r>
      <w:r w:rsidR="005724D8" w:rsidRPr="00E036AF">
        <w:rPr>
          <w:lang w:val="fr-FR"/>
        </w:rPr>
        <w:t>peuvent, dans les circonstances de l</w:t>
      </w:r>
      <w:r w:rsidR="00E036AF" w:rsidRPr="00E036AF">
        <w:rPr>
          <w:lang w:val="fr-FR"/>
        </w:rPr>
        <w:t>’</w:t>
      </w:r>
      <w:r w:rsidR="005724D8" w:rsidRPr="00E036AF">
        <w:rPr>
          <w:lang w:val="fr-FR"/>
        </w:rPr>
        <w:t xml:space="preserve">espèce, être assimilés à une déclaration </w:t>
      </w:r>
      <w:r w:rsidR="00600E73" w:rsidRPr="00E036AF">
        <w:rPr>
          <w:lang w:val="fr-FR"/>
        </w:rPr>
        <w:t>laissant entendre</w:t>
      </w:r>
      <w:r w:rsidR="005724D8" w:rsidRPr="00E036AF">
        <w:rPr>
          <w:lang w:val="fr-FR"/>
        </w:rPr>
        <w:t>, en l</w:t>
      </w:r>
      <w:r w:rsidR="00E036AF" w:rsidRPr="00E036AF">
        <w:rPr>
          <w:lang w:val="fr-FR"/>
        </w:rPr>
        <w:t>’</w:t>
      </w:r>
      <w:r w:rsidR="005724D8" w:rsidRPr="00E036AF">
        <w:rPr>
          <w:lang w:val="fr-FR"/>
        </w:rPr>
        <w:t>absence de condamnation définitive, que l</w:t>
      </w:r>
      <w:r w:rsidR="00E036AF" w:rsidRPr="00E036AF">
        <w:rPr>
          <w:lang w:val="fr-FR"/>
        </w:rPr>
        <w:t>’</w:t>
      </w:r>
      <w:r w:rsidR="005724D8" w:rsidRPr="00E036AF">
        <w:rPr>
          <w:lang w:val="fr-FR"/>
        </w:rPr>
        <w:t>intéressé a commis l</w:t>
      </w:r>
      <w:r w:rsidR="00E036AF" w:rsidRPr="00E036AF">
        <w:rPr>
          <w:lang w:val="fr-FR"/>
        </w:rPr>
        <w:t>’</w:t>
      </w:r>
      <w:r w:rsidR="005724D8" w:rsidRPr="00E036AF">
        <w:rPr>
          <w:lang w:val="fr-FR"/>
        </w:rPr>
        <w:t>infraction pénale pour laquelle il a été inculpé (</w:t>
      </w:r>
      <w:r w:rsidR="005724D8" w:rsidRPr="00E036AF">
        <w:rPr>
          <w:i/>
          <w:lang w:val="fr-FR"/>
        </w:rPr>
        <w:t>Finster</w:t>
      </w:r>
      <w:r w:rsidR="005724D8" w:rsidRPr="00E036AF">
        <w:rPr>
          <w:lang w:val="fr-FR"/>
        </w:rPr>
        <w:t>,</w:t>
      </w:r>
      <w:r w:rsidR="00600E73" w:rsidRPr="00E036AF">
        <w:rPr>
          <w:lang w:val="fr-FR"/>
        </w:rPr>
        <w:t xml:space="preserve"> précité,</w:t>
      </w:r>
      <w:r w:rsidR="00753713" w:rsidRPr="00E036AF">
        <w:rPr>
          <w:lang w:val="fr-FR"/>
        </w:rPr>
        <w:t xml:space="preserve"> § </w:t>
      </w:r>
      <w:r w:rsidR="005724D8" w:rsidRPr="00E036AF">
        <w:rPr>
          <w:lang w:val="fr-FR"/>
        </w:rPr>
        <w:t xml:space="preserve">54, </w:t>
      </w:r>
      <w:r w:rsidR="00600E73" w:rsidRPr="00E036AF">
        <w:rPr>
          <w:lang w:val="fr-FR"/>
        </w:rPr>
        <w:t xml:space="preserve">et </w:t>
      </w:r>
      <w:r w:rsidR="0089467D" w:rsidRPr="00E036AF">
        <w:rPr>
          <w:i/>
          <w:lang w:val="fr-FR"/>
        </w:rPr>
        <w:t>Wojciechowski c. </w:t>
      </w:r>
      <w:r w:rsidR="005724D8" w:rsidRPr="00E036AF">
        <w:rPr>
          <w:i/>
          <w:lang w:val="fr-FR"/>
        </w:rPr>
        <w:t>Pologne</w:t>
      </w:r>
      <w:r w:rsidR="005724D8" w:rsidRPr="00E036AF">
        <w:rPr>
          <w:lang w:val="fr-FR"/>
        </w:rPr>
        <w:t>, n</w:t>
      </w:r>
      <w:r w:rsidR="00B2309F" w:rsidRPr="00E036AF">
        <w:rPr>
          <w:vertAlign w:val="superscript"/>
          <w:lang w:val="fr-FR"/>
        </w:rPr>
        <w:t>o</w:t>
      </w:r>
      <w:r w:rsidR="005724D8" w:rsidRPr="00E036AF">
        <w:rPr>
          <w:lang w:val="fr-FR"/>
        </w:rPr>
        <w:t xml:space="preserve"> 5422/04, § 54, 9 décembre 2008). </w:t>
      </w:r>
      <w:r w:rsidR="005D6AAA" w:rsidRPr="00E036AF">
        <w:rPr>
          <w:lang w:val="fr-FR"/>
        </w:rPr>
        <w:t xml:space="preserve">La Cour rappelle dans ce contexte </w:t>
      </w:r>
      <w:r w:rsidR="000C7E9B" w:rsidRPr="00E036AF">
        <w:rPr>
          <w:lang w:val="fr-FR"/>
        </w:rPr>
        <w:t xml:space="preserve">sa jurisprudence constante </w:t>
      </w:r>
      <w:r w:rsidR="00600E73" w:rsidRPr="00E036AF">
        <w:rPr>
          <w:lang w:val="fr-FR"/>
        </w:rPr>
        <w:t xml:space="preserve">selon laquelle </w:t>
      </w:r>
      <w:r w:rsidR="005D6AAA" w:rsidRPr="00E036AF">
        <w:rPr>
          <w:lang w:val="fr-FR"/>
        </w:rPr>
        <w:t>u</w:t>
      </w:r>
      <w:r w:rsidR="007961E9" w:rsidRPr="00E036AF">
        <w:rPr>
          <w:lang w:val="fr-FR"/>
        </w:rPr>
        <w:t>ne distinction fondamentale doit être établie entre, d</w:t>
      </w:r>
      <w:r w:rsidR="00E036AF" w:rsidRPr="00E036AF">
        <w:rPr>
          <w:lang w:val="fr-FR"/>
        </w:rPr>
        <w:t>’</w:t>
      </w:r>
      <w:r w:rsidR="007961E9" w:rsidRPr="00E036AF">
        <w:rPr>
          <w:lang w:val="fr-FR"/>
        </w:rPr>
        <w:t xml:space="preserve">une part, une déclaration </w:t>
      </w:r>
      <w:r w:rsidR="00600E73" w:rsidRPr="00E036AF">
        <w:rPr>
          <w:lang w:val="fr-FR"/>
        </w:rPr>
        <w:t>indiquant</w:t>
      </w:r>
      <w:r w:rsidR="007961E9" w:rsidRPr="00E036AF">
        <w:rPr>
          <w:lang w:val="fr-FR"/>
        </w:rPr>
        <w:t xml:space="preserve"> </w:t>
      </w:r>
      <w:r w:rsidR="00600E73" w:rsidRPr="00E036AF">
        <w:rPr>
          <w:lang w:val="fr-FR"/>
        </w:rPr>
        <w:t>qu</w:t>
      </w:r>
      <w:r w:rsidR="00E036AF" w:rsidRPr="00E036AF">
        <w:rPr>
          <w:lang w:val="fr-FR"/>
        </w:rPr>
        <w:t>’</w:t>
      </w:r>
      <w:r w:rsidR="007961E9" w:rsidRPr="00E036AF">
        <w:rPr>
          <w:lang w:val="fr-FR"/>
        </w:rPr>
        <w:t>une personne est simplement soupçonnée d</w:t>
      </w:r>
      <w:r w:rsidR="00E036AF" w:rsidRPr="00E036AF">
        <w:rPr>
          <w:lang w:val="fr-FR"/>
        </w:rPr>
        <w:t>’</w:t>
      </w:r>
      <w:r w:rsidR="007961E9" w:rsidRPr="00E036AF">
        <w:rPr>
          <w:lang w:val="fr-FR"/>
        </w:rPr>
        <w:t>avoir commis une infraction et, d</w:t>
      </w:r>
      <w:r w:rsidR="00E036AF" w:rsidRPr="00E036AF">
        <w:rPr>
          <w:lang w:val="fr-FR"/>
        </w:rPr>
        <w:t>’</w:t>
      </w:r>
      <w:r w:rsidR="007961E9" w:rsidRPr="00E036AF">
        <w:rPr>
          <w:lang w:val="fr-FR"/>
        </w:rPr>
        <w:t>autre part, une déclaration claire, faite en l</w:t>
      </w:r>
      <w:r w:rsidR="00E036AF" w:rsidRPr="00E036AF">
        <w:rPr>
          <w:lang w:val="fr-FR"/>
        </w:rPr>
        <w:t>’</w:t>
      </w:r>
      <w:r w:rsidR="007961E9" w:rsidRPr="00E036AF">
        <w:rPr>
          <w:lang w:val="fr-FR"/>
        </w:rPr>
        <w:t xml:space="preserve">absence de condamnation définitive, </w:t>
      </w:r>
      <w:r w:rsidR="00600E73" w:rsidRPr="00E036AF">
        <w:rPr>
          <w:lang w:val="fr-FR"/>
        </w:rPr>
        <w:t>laissant entendre que</w:t>
      </w:r>
      <w:r w:rsidR="007961E9" w:rsidRPr="00E036AF">
        <w:rPr>
          <w:lang w:val="fr-FR"/>
        </w:rPr>
        <w:t xml:space="preserve"> la personne a commis l</w:t>
      </w:r>
      <w:r w:rsidR="00E036AF" w:rsidRPr="00E036AF">
        <w:rPr>
          <w:lang w:val="fr-FR"/>
        </w:rPr>
        <w:t>’</w:t>
      </w:r>
      <w:r w:rsidR="007961E9" w:rsidRPr="00E036AF">
        <w:rPr>
          <w:lang w:val="fr-FR"/>
        </w:rPr>
        <w:t>infraction en question. La Cour insiste sur l</w:t>
      </w:r>
      <w:r w:rsidR="00E036AF" w:rsidRPr="00E036AF">
        <w:rPr>
          <w:lang w:val="fr-FR"/>
        </w:rPr>
        <w:t>’</w:t>
      </w:r>
      <w:r w:rsidR="007961E9" w:rsidRPr="00E036AF">
        <w:rPr>
          <w:lang w:val="fr-FR"/>
        </w:rPr>
        <w:t>importance du choix des mots utilisés par les agents de l</w:t>
      </w:r>
      <w:r w:rsidR="00E036AF" w:rsidRPr="00E036AF">
        <w:rPr>
          <w:lang w:val="fr-FR"/>
        </w:rPr>
        <w:t>’</w:t>
      </w:r>
      <w:r w:rsidR="005D6AAA" w:rsidRPr="00E036AF">
        <w:rPr>
          <w:lang w:val="fr-FR"/>
        </w:rPr>
        <w:t>État</w:t>
      </w:r>
      <w:r w:rsidR="007961E9" w:rsidRPr="00E036AF">
        <w:rPr>
          <w:lang w:val="fr-FR"/>
        </w:rPr>
        <w:t xml:space="preserve"> dans leurs déclarations relatives à une personne qui n</w:t>
      </w:r>
      <w:r w:rsidR="00E036AF" w:rsidRPr="00E036AF">
        <w:rPr>
          <w:lang w:val="fr-FR"/>
        </w:rPr>
        <w:t>’</w:t>
      </w:r>
      <w:r w:rsidR="007961E9" w:rsidRPr="00E036AF">
        <w:rPr>
          <w:lang w:val="fr-FR"/>
        </w:rPr>
        <w:t>a pas encore été jugée et reconnue coupable d</w:t>
      </w:r>
      <w:r w:rsidR="00E036AF" w:rsidRPr="00E036AF">
        <w:rPr>
          <w:lang w:val="fr-FR"/>
        </w:rPr>
        <w:t>’</w:t>
      </w:r>
      <w:r w:rsidR="007961E9" w:rsidRPr="00E036AF">
        <w:rPr>
          <w:lang w:val="fr-FR"/>
        </w:rPr>
        <w:t>une infraction pénale donnée (</w:t>
      </w:r>
      <w:r w:rsidR="007961E9" w:rsidRPr="00E036AF">
        <w:rPr>
          <w:i/>
          <w:lang w:val="fr-FR"/>
        </w:rPr>
        <w:t>Böhmer c. Allemagne</w:t>
      </w:r>
      <w:r w:rsidR="007961E9" w:rsidRPr="00E036AF">
        <w:rPr>
          <w:lang w:val="fr-FR"/>
        </w:rPr>
        <w:t>, n</w:t>
      </w:r>
      <w:r w:rsidR="007961E9" w:rsidRPr="00E036AF">
        <w:rPr>
          <w:vertAlign w:val="superscript"/>
          <w:lang w:val="fr-FR"/>
        </w:rPr>
        <w:t>o</w:t>
      </w:r>
      <w:r w:rsidR="007961E9" w:rsidRPr="00E036AF">
        <w:rPr>
          <w:lang w:val="fr-FR"/>
        </w:rPr>
        <w:t xml:space="preserve"> 37568/97, §§ 54 et 56, 3 octobre 2002, et </w:t>
      </w:r>
      <w:r w:rsidR="007961E9" w:rsidRPr="00E036AF">
        <w:rPr>
          <w:i/>
          <w:szCs w:val="24"/>
          <w:lang w:val="fr-FR"/>
        </w:rPr>
        <w:t>Nešťák c. Slovaquie</w:t>
      </w:r>
      <w:r w:rsidR="007961E9" w:rsidRPr="00E036AF">
        <w:rPr>
          <w:szCs w:val="24"/>
          <w:lang w:val="fr-FR"/>
        </w:rPr>
        <w:t>, n</w:t>
      </w:r>
      <w:r w:rsidR="007961E9" w:rsidRPr="00E036AF">
        <w:rPr>
          <w:szCs w:val="24"/>
          <w:vertAlign w:val="superscript"/>
          <w:lang w:val="fr-FR"/>
        </w:rPr>
        <w:t>o</w:t>
      </w:r>
      <w:r w:rsidR="007961E9" w:rsidRPr="00E036AF">
        <w:rPr>
          <w:szCs w:val="24"/>
          <w:lang w:val="fr-FR"/>
        </w:rPr>
        <w:t> 65559/01, §§ 88 et 89, 27 février 2007</w:t>
      </w:r>
      <w:r w:rsidR="005D6AAA" w:rsidRPr="00E036AF">
        <w:rPr>
          <w:lang w:val="fr-FR"/>
        </w:rPr>
        <w:t xml:space="preserve">). </w:t>
      </w:r>
      <w:r w:rsidR="00C93368" w:rsidRPr="00E036AF">
        <w:rPr>
          <w:lang w:val="fr-FR"/>
        </w:rPr>
        <w:t>En</w:t>
      </w:r>
      <w:r w:rsidR="00753713" w:rsidRPr="00E036AF">
        <w:rPr>
          <w:lang w:val="fr-FR"/>
        </w:rPr>
        <w:t> </w:t>
      </w:r>
      <w:r w:rsidR="00C93368" w:rsidRPr="00E036AF">
        <w:rPr>
          <w:lang w:val="fr-FR"/>
        </w:rPr>
        <w:t>l</w:t>
      </w:r>
      <w:r w:rsidR="00E036AF" w:rsidRPr="00E036AF">
        <w:rPr>
          <w:lang w:val="fr-FR"/>
        </w:rPr>
        <w:t>’</w:t>
      </w:r>
      <w:r w:rsidR="00C93368" w:rsidRPr="00E036AF">
        <w:rPr>
          <w:lang w:val="fr-FR"/>
        </w:rPr>
        <w:t xml:space="preserve">espèce, elle </w:t>
      </w:r>
      <w:r w:rsidR="00F045F7" w:rsidRPr="00E036AF">
        <w:rPr>
          <w:lang w:val="fr-FR"/>
        </w:rPr>
        <w:t xml:space="preserve">estime que </w:t>
      </w:r>
      <w:r w:rsidR="000C7E9B" w:rsidRPr="00E036AF">
        <w:rPr>
          <w:lang w:val="fr-FR"/>
        </w:rPr>
        <w:t xml:space="preserve">les </w:t>
      </w:r>
      <w:r w:rsidR="00F045F7" w:rsidRPr="00E036AF">
        <w:rPr>
          <w:lang w:val="fr-FR"/>
        </w:rPr>
        <w:t>propos</w:t>
      </w:r>
      <w:r w:rsidR="000C7E9B" w:rsidRPr="00E036AF">
        <w:rPr>
          <w:lang w:val="fr-FR"/>
        </w:rPr>
        <w:t xml:space="preserve"> </w:t>
      </w:r>
      <w:r w:rsidR="00600E73" w:rsidRPr="00E036AF">
        <w:rPr>
          <w:lang w:val="fr-FR"/>
        </w:rPr>
        <w:t>litigieux,</w:t>
      </w:r>
      <w:r w:rsidR="007D1B3A" w:rsidRPr="00E036AF">
        <w:rPr>
          <w:lang w:val="fr-FR"/>
        </w:rPr>
        <w:t xml:space="preserve"> </w:t>
      </w:r>
      <w:r w:rsidR="000C7E9B" w:rsidRPr="00E036AF">
        <w:rPr>
          <w:lang w:val="fr-FR"/>
        </w:rPr>
        <w:t>prononcé</w:t>
      </w:r>
      <w:r w:rsidR="001E6385" w:rsidRPr="00E036AF">
        <w:rPr>
          <w:lang w:val="fr-FR"/>
        </w:rPr>
        <w:t>s à un stade préliminaire de la procédure pénale</w:t>
      </w:r>
      <w:r w:rsidR="00C93368" w:rsidRPr="00E036AF">
        <w:rPr>
          <w:lang w:val="fr-FR"/>
        </w:rPr>
        <w:t xml:space="preserve"> dirigée contre le requérant</w:t>
      </w:r>
      <w:r w:rsidR="00600E73" w:rsidRPr="00E036AF">
        <w:rPr>
          <w:lang w:val="fr-FR"/>
        </w:rPr>
        <w:t>,</w:t>
      </w:r>
      <w:r w:rsidR="00F045F7" w:rsidRPr="00E036AF">
        <w:rPr>
          <w:lang w:val="fr-FR"/>
        </w:rPr>
        <w:t xml:space="preserve"> </w:t>
      </w:r>
      <w:r w:rsidR="00600E73" w:rsidRPr="00E036AF">
        <w:rPr>
          <w:lang w:val="fr-FR"/>
        </w:rPr>
        <w:t>sont inadmissibles de la part</w:t>
      </w:r>
      <w:r w:rsidR="00F045F7" w:rsidRPr="00E036AF">
        <w:rPr>
          <w:lang w:val="fr-FR"/>
        </w:rPr>
        <w:t xml:space="preserve"> de magistrats </w:t>
      </w:r>
      <w:r w:rsidR="007D1B3A" w:rsidRPr="00E036AF">
        <w:rPr>
          <w:lang w:val="fr-FR"/>
        </w:rPr>
        <w:t xml:space="preserve">auxquels on demande </w:t>
      </w:r>
      <w:r w:rsidR="00600E73" w:rsidRPr="00E036AF">
        <w:rPr>
          <w:lang w:val="fr-FR"/>
        </w:rPr>
        <w:t xml:space="preserve">de porter </w:t>
      </w:r>
      <w:r w:rsidR="00F045F7" w:rsidRPr="00E036AF">
        <w:rPr>
          <w:lang w:val="fr-FR"/>
        </w:rPr>
        <w:t xml:space="preserve">une attention particulière </w:t>
      </w:r>
      <w:r w:rsidR="00600E73" w:rsidRPr="00E036AF">
        <w:rPr>
          <w:lang w:val="fr-FR"/>
        </w:rPr>
        <w:t>aux</w:t>
      </w:r>
      <w:r w:rsidR="00F045F7" w:rsidRPr="00E036AF">
        <w:rPr>
          <w:lang w:val="fr-FR"/>
        </w:rPr>
        <w:t xml:space="preserve"> termes </w:t>
      </w:r>
      <w:r w:rsidR="00600E73" w:rsidRPr="00E036AF">
        <w:rPr>
          <w:lang w:val="fr-FR"/>
        </w:rPr>
        <w:t>qu</w:t>
      </w:r>
      <w:r w:rsidR="00E036AF" w:rsidRPr="00E036AF">
        <w:rPr>
          <w:lang w:val="fr-FR"/>
        </w:rPr>
        <w:t>’</w:t>
      </w:r>
      <w:r w:rsidR="00600E73" w:rsidRPr="00E036AF">
        <w:rPr>
          <w:lang w:val="fr-FR"/>
        </w:rPr>
        <w:t>ils utilisent dans leurs décisions</w:t>
      </w:r>
      <w:r w:rsidR="00F045F7" w:rsidRPr="00E036AF">
        <w:rPr>
          <w:lang w:val="fr-FR"/>
        </w:rPr>
        <w:t>.</w:t>
      </w:r>
    </w:p>
    <w:p w:rsidR="00E12D10" w:rsidRPr="00E036AF" w:rsidRDefault="005D6AAA"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39</w:t>
      </w:r>
      <w:r w:rsidRPr="00E036AF">
        <w:rPr>
          <w:lang w:val="fr-FR"/>
        </w:rPr>
        <w:fldChar w:fldCharType="end"/>
      </w:r>
      <w:r w:rsidRPr="00E036AF">
        <w:rPr>
          <w:lang w:val="fr-FR"/>
        </w:rPr>
        <w:t>.  </w:t>
      </w:r>
      <w:r w:rsidR="00E12D10" w:rsidRPr="00E036AF">
        <w:rPr>
          <w:lang w:val="fr-FR"/>
        </w:rPr>
        <w:t>Ces éléments suffise</w:t>
      </w:r>
      <w:r w:rsidR="00115B30" w:rsidRPr="00E036AF">
        <w:rPr>
          <w:lang w:val="fr-FR"/>
        </w:rPr>
        <w:t>nt à la Cour pour conclure qu</w:t>
      </w:r>
      <w:r w:rsidR="00E036AF" w:rsidRPr="00E036AF">
        <w:rPr>
          <w:lang w:val="fr-FR"/>
        </w:rPr>
        <w:t>’</w:t>
      </w:r>
      <w:r w:rsidR="00115B30" w:rsidRPr="00E036AF">
        <w:rPr>
          <w:lang w:val="fr-FR"/>
        </w:rPr>
        <w:t>il y a eu violation de l</w:t>
      </w:r>
      <w:r w:rsidR="00E036AF" w:rsidRPr="00E036AF">
        <w:rPr>
          <w:lang w:val="fr-FR"/>
        </w:rPr>
        <w:t>’</w:t>
      </w:r>
      <w:r w:rsidR="00115B30" w:rsidRPr="00E036AF">
        <w:rPr>
          <w:lang w:val="fr-FR"/>
        </w:rPr>
        <w:t>article 6 § 2 de la Convention.</w:t>
      </w:r>
    </w:p>
    <w:p w:rsidR="00E77CB3" w:rsidRPr="00E036AF" w:rsidRDefault="00AA1A75" w:rsidP="00E036AF">
      <w:pPr>
        <w:pStyle w:val="ECHRHeading1"/>
        <w:rPr>
          <w:lang w:val="fr-FR"/>
        </w:rPr>
      </w:pPr>
      <w:r w:rsidRPr="00E036AF">
        <w:rPr>
          <w:lang w:val="fr-FR"/>
        </w:rPr>
        <w:t>III</w:t>
      </w:r>
      <w:r w:rsidR="00E12D10" w:rsidRPr="00E036AF">
        <w:rPr>
          <w:lang w:val="fr-FR"/>
        </w:rPr>
        <w:t>.  </w:t>
      </w:r>
      <w:r w:rsidR="00E77CB3" w:rsidRPr="00E036AF">
        <w:rPr>
          <w:lang w:val="fr-FR"/>
        </w:rPr>
        <w:t>SUR LES AUTRES VIOLATIONS ALLÉGUÉES</w:t>
      </w:r>
    </w:p>
    <w:p w:rsidR="00AE14A1" w:rsidRPr="00E036AF" w:rsidRDefault="00807977" w:rsidP="00E036AF">
      <w:pPr>
        <w:pStyle w:val="ECHRPara"/>
        <w:suppressAutoHyphens/>
        <w:rPr>
          <w:lang w:val="fr-FR"/>
        </w:rPr>
      </w:pPr>
      <w:r w:rsidRPr="00E036AF">
        <w:rPr>
          <w:lang w:val="pt-BR"/>
        </w:rPr>
        <w:fldChar w:fldCharType="begin"/>
      </w:r>
      <w:r w:rsidRPr="00E036AF">
        <w:rPr>
          <w:lang w:val="pt-BR"/>
        </w:rPr>
        <w:instrText xml:space="preserve"> SEQ level0 \*arabic </w:instrText>
      </w:r>
      <w:r w:rsidRPr="00E036AF">
        <w:rPr>
          <w:lang w:val="pt-BR"/>
        </w:rPr>
        <w:fldChar w:fldCharType="separate"/>
      </w:r>
      <w:r w:rsidR="00E036AF" w:rsidRPr="00E036AF">
        <w:rPr>
          <w:noProof/>
          <w:lang w:val="pt-BR"/>
        </w:rPr>
        <w:t>40</w:t>
      </w:r>
      <w:r w:rsidRPr="00E036AF">
        <w:rPr>
          <w:lang w:val="pt-BR"/>
        </w:rPr>
        <w:fldChar w:fldCharType="end"/>
      </w:r>
      <w:r w:rsidR="00E77CB3" w:rsidRPr="00E036AF">
        <w:rPr>
          <w:lang w:val="pt-BR"/>
        </w:rPr>
        <w:t>.  </w:t>
      </w:r>
      <w:r w:rsidR="00600E73" w:rsidRPr="00E036AF">
        <w:rPr>
          <w:lang w:val="fr-FR"/>
        </w:rPr>
        <w:t xml:space="preserve">Invoquant </w:t>
      </w:r>
      <w:r w:rsidR="00AE14A1" w:rsidRPr="00E036AF">
        <w:rPr>
          <w:lang w:val="fr-FR"/>
        </w:rPr>
        <w:t>l</w:t>
      </w:r>
      <w:r w:rsidR="00E036AF" w:rsidRPr="00E036AF">
        <w:rPr>
          <w:lang w:val="fr-FR"/>
        </w:rPr>
        <w:t>’</w:t>
      </w:r>
      <w:r w:rsidR="00AE14A1" w:rsidRPr="00E036AF">
        <w:rPr>
          <w:lang w:val="fr-FR"/>
        </w:rPr>
        <w:t>article 8 de la Convention, le requérant se plaint que sa détention provisoire a constitué une ingérence disproportionnée dans son droit au respect de sa vie familiale.</w:t>
      </w:r>
    </w:p>
    <w:p w:rsidR="00AE14A1" w:rsidRPr="00E036AF" w:rsidRDefault="00AE14A1"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41</w:t>
      </w:r>
      <w:r w:rsidRPr="00E036AF">
        <w:rPr>
          <w:lang w:val="fr-FR"/>
        </w:rPr>
        <w:fldChar w:fldCharType="end"/>
      </w:r>
      <w:r w:rsidRPr="00E036AF">
        <w:rPr>
          <w:lang w:val="fr-FR"/>
        </w:rPr>
        <w:t>.  Reconnaissant que la séparation du requérant d</w:t>
      </w:r>
      <w:r w:rsidR="00E036AF" w:rsidRPr="00E036AF">
        <w:rPr>
          <w:lang w:val="fr-FR"/>
        </w:rPr>
        <w:t>’</w:t>
      </w:r>
      <w:r w:rsidRPr="00E036AF">
        <w:rPr>
          <w:lang w:val="fr-FR"/>
        </w:rPr>
        <w:t xml:space="preserve">avec ses proches </w:t>
      </w:r>
      <w:r w:rsidR="00D515AA" w:rsidRPr="00E036AF">
        <w:rPr>
          <w:lang w:val="fr-FR"/>
        </w:rPr>
        <w:t xml:space="preserve">consécutive à </w:t>
      </w:r>
      <w:r w:rsidRPr="00E036AF">
        <w:rPr>
          <w:lang w:val="fr-FR"/>
        </w:rPr>
        <w:t>sa détention provisoire a constitué une ingérence dans son droit au respect de sa vie familiale, la Cour rappelle que pareille ingérence méconna</w:t>
      </w:r>
      <w:r w:rsidR="00B333E2" w:rsidRPr="00E036AF">
        <w:rPr>
          <w:lang w:val="fr-FR"/>
        </w:rPr>
        <w:t>î</w:t>
      </w:r>
      <w:r w:rsidRPr="00E036AF">
        <w:rPr>
          <w:lang w:val="fr-FR"/>
        </w:rPr>
        <w:t>t l</w:t>
      </w:r>
      <w:r w:rsidR="00E036AF" w:rsidRPr="00E036AF">
        <w:rPr>
          <w:lang w:val="fr-FR"/>
        </w:rPr>
        <w:t>’</w:t>
      </w:r>
      <w:r w:rsidRPr="00E036AF">
        <w:rPr>
          <w:lang w:val="fr-FR"/>
        </w:rPr>
        <w:t>article 8</w:t>
      </w:r>
      <w:r w:rsidR="00600E73" w:rsidRPr="00E036AF">
        <w:rPr>
          <w:lang w:val="fr-FR"/>
        </w:rPr>
        <w:t xml:space="preserve"> de la Convention</w:t>
      </w:r>
      <w:r w:rsidRPr="00E036AF">
        <w:rPr>
          <w:lang w:val="fr-FR"/>
        </w:rPr>
        <w:t>, sauf si elle est justifiée sous l</w:t>
      </w:r>
      <w:r w:rsidR="00E036AF" w:rsidRPr="00E036AF">
        <w:rPr>
          <w:lang w:val="fr-FR"/>
        </w:rPr>
        <w:t>’</w:t>
      </w:r>
      <w:r w:rsidRPr="00E036AF">
        <w:rPr>
          <w:lang w:val="fr-FR"/>
        </w:rPr>
        <w:t xml:space="preserve">angle du paragraphe 2 de cette disposition comme </w:t>
      </w:r>
      <w:r w:rsidR="00B10223" w:rsidRPr="00E036AF">
        <w:rPr>
          <w:lang w:val="fr-FR"/>
        </w:rPr>
        <w:t xml:space="preserve">étant </w:t>
      </w:r>
      <w:r w:rsidRPr="00E036AF">
        <w:rPr>
          <w:lang w:val="fr-FR"/>
        </w:rPr>
        <w:t>« prévue par la loi » et « nécessaire</w:t>
      </w:r>
      <w:r w:rsidR="007D1B3A" w:rsidRPr="00E036AF">
        <w:rPr>
          <w:lang w:val="fr-FR"/>
        </w:rPr>
        <w:t xml:space="preserve">, dans </w:t>
      </w:r>
      <w:r w:rsidR="00B10223" w:rsidRPr="00E036AF">
        <w:rPr>
          <w:lang w:val="fr-FR"/>
        </w:rPr>
        <w:t xml:space="preserve">une </w:t>
      </w:r>
      <w:r w:rsidR="007D1B3A" w:rsidRPr="00E036AF">
        <w:rPr>
          <w:lang w:val="fr-FR"/>
        </w:rPr>
        <w:t>société démocratique »</w:t>
      </w:r>
      <w:r w:rsidRPr="00E036AF">
        <w:rPr>
          <w:lang w:val="fr-FR"/>
        </w:rPr>
        <w:t> pour atteindre les buts qui y sont énoncés.</w:t>
      </w:r>
    </w:p>
    <w:p w:rsidR="00AE14A1" w:rsidRPr="00E036AF" w:rsidRDefault="00AE14A1"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42</w:t>
      </w:r>
      <w:r w:rsidRPr="00E036AF">
        <w:rPr>
          <w:lang w:val="fr-FR"/>
        </w:rPr>
        <w:fldChar w:fldCharType="end"/>
      </w:r>
      <w:r w:rsidRPr="00E036AF">
        <w:rPr>
          <w:lang w:val="fr-FR"/>
        </w:rPr>
        <w:t>.  En l</w:t>
      </w:r>
      <w:r w:rsidR="00E036AF" w:rsidRPr="00E036AF">
        <w:rPr>
          <w:lang w:val="fr-FR"/>
        </w:rPr>
        <w:t>’</w:t>
      </w:r>
      <w:r w:rsidRPr="00E036AF">
        <w:rPr>
          <w:lang w:val="fr-FR"/>
        </w:rPr>
        <w:t>espèce, le requérant ne conteste pas que l</w:t>
      </w:r>
      <w:r w:rsidR="00E036AF" w:rsidRPr="00E036AF">
        <w:rPr>
          <w:lang w:val="fr-FR"/>
        </w:rPr>
        <w:t>’</w:t>
      </w:r>
      <w:r w:rsidRPr="00E036AF">
        <w:rPr>
          <w:lang w:val="fr-FR"/>
        </w:rPr>
        <w:t>ingérence litig</w:t>
      </w:r>
      <w:r w:rsidR="00B333E2" w:rsidRPr="00E036AF">
        <w:rPr>
          <w:lang w:val="fr-FR"/>
        </w:rPr>
        <w:t>ie</w:t>
      </w:r>
      <w:r w:rsidRPr="00E036AF">
        <w:rPr>
          <w:lang w:val="fr-FR"/>
        </w:rPr>
        <w:t xml:space="preserve">use était prévue par la loi. Il reste à examiner si </w:t>
      </w:r>
      <w:r w:rsidR="00B10223" w:rsidRPr="00E036AF">
        <w:rPr>
          <w:lang w:val="fr-FR"/>
        </w:rPr>
        <w:t>la mesure en cause</w:t>
      </w:r>
      <w:r w:rsidRPr="00E036AF">
        <w:rPr>
          <w:lang w:val="fr-FR"/>
        </w:rPr>
        <w:t xml:space="preserve"> </w:t>
      </w:r>
      <w:r w:rsidR="00B10223" w:rsidRPr="00E036AF">
        <w:rPr>
          <w:lang w:val="fr-FR"/>
        </w:rPr>
        <w:t>était</w:t>
      </w:r>
      <w:r w:rsidRPr="00E036AF">
        <w:rPr>
          <w:lang w:val="fr-FR"/>
        </w:rPr>
        <w:t xml:space="preserve"> proportionnée aux buts légitimes mentionnés au paragraphe</w:t>
      </w:r>
      <w:r w:rsidR="00753713" w:rsidRPr="00E036AF">
        <w:rPr>
          <w:lang w:val="fr-FR"/>
        </w:rPr>
        <w:t> </w:t>
      </w:r>
      <w:r w:rsidRPr="00E036AF">
        <w:rPr>
          <w:lang w:val="fr-FR"/>
        </w:rPr>
        <w:t>2 de l</w:t>
      </w:r>
      <w:r w:rsidR="00E036AF" w:rsidRPr="00E036AF">
        <w:rPr>
          <w:lang w:val="fr-FR"/>
        </w:rPr>
        <w:t>’</w:t>
      </w:r>
      <w:r w:rsidRPr="00E036AF">
        <w:rPr>
          <w:lang w:val="fr-FR"/>
        </w:rPr>
        <w:t>article</w:t>
      </w:r>
      <w:r w:rsidR="00753713" w:rsidRPr="00E036AF">
        <w:rPr>
          <w:lang w:val="fr-FR"/>
        </w:rPr>
        <w:t> </w:t>
      </w:r>
      <w:r w:rsidRPr="00E036AF">
        <w:rPr>
          <w:lang w:val="fr-FR"/>
        </w:rPr>
        <w:t>8</w:t>
      </w:r>
      <w:r w:rsidR="00753713" w:rsidRPr="00E036AF">
        <w:rPr>
          <w:lang w:val="fr-FR"/>
        </w:rPr>
        <w:t> </w:t>
      </w:r>
      <w:r w:rsidR="00B10223" w:rsidRPr="00E036AF">
        <w:rPr>
          <w:lang w:val="fr-FR"/>
        </w:rPr>
        <w:t>de la Convention</w:t>
      </w:r>
      <w:r w:rsidRPr="00E036AF">
        <w:rPr>
          <w:lang w:val="fr-FR"/>
        </w:rPr>
        <w:t>.</w:t>
      </w:r>
    </w:p>
    <w:p w:rsidR="00AE14A1" w:rsidRPr="00E036AF" w:rsidRDefault="00AE14A1"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43</w:t>
      </w:r>
      <w:r w:rsidRPr="00E036AF">
        <w:rPr>
          <w:lang w:val="fr-FR"/>
        </w:rPr>
        <w:fldChar w:fldCharType="end"/>
      </w:r>
      <w:r w:rsidRPr="00E036AF">
        <w:rPr>
          <w:lang w:val="fr-FR"/>
        </w:rPr>
        <w:t xml:space="preserve">.  Compte tenu des motifs invoqués par les autorités nationales dans leurs décisions de </w:t>
      </w:r>
      <w:r w:rsidR="00B10223" w:rsidRPr="00E036AF">
        <w:rPr>
          <w:lang w:val="fr-FR"/>
        </w:rPr>
        <w:t>maintien du</w:t>
      </w:r>
      <w:r w:rsidRPr="00E036AF">
        <w:rPr>
          <w:lang w:val="fr-FR"/>
        </w:rPr>
        <w:t xml:space="preserve"> requérant en détention provisoire, la Cour considère que la mesure litig</w:t>
      </w:r>
      <w:r w:rsidR="00B333E2" w:rsidRPr="00E036AF">
        <w:rPr>
          <w:lang w:val="fr-FR"/>
        </w:rPr>
        <w:t>ie</w:t>
      </w:r>
      <w:r w:rsidRPr="00E036AF">
        <w:rPr>
          <w:lang w:val="fr-FR"/>
        </w:rPr>
        <w:t xml:space="preserve">use a été appliquée dans le but de </w:t>
      </w:r>
      <w:r w:rsidR="00B10223" w:rsidRPr="00E036AF">
        <w:rPr>
          <w:lang w:val="fr-FR"/>
        </w:rPr>
        <w:t>défendre</w:t>
      </w:r>
      <w:r w:rsidRPr="00E036AF">
        <w:rPr>
          <w:lang w:val="fr-FR"/>
        </w:rPr>
        <w:t xml:space="preserve"> l</w:t>
      </w:r>
      <w:r w:rsidR="00E036AF" w:rsidRPr="00E036AF">
        <w:rPr>
          <w:lang w:val="fr-FR"/>
        </w:rPr>
        <w:t>’</w:t>
      </w:r>
      <w:r w:rsidRPr="00E036AF">
        <w:rPr>
          <w:lang w:val="fr-FR"/>
        </w:rPr>
        <w:t xml:space="preserve">ordre et de </w:t>
      </w:r>
      <w:r w:rsidR="00B10223" w:rsidRPr="00E036AF">
        <w:rPr>
          <w:lang w:val="fr-FR"/>
        </w:rPr>
        <w:t>prévenir</w:t>
      </w:r>
      <w:r w:rsidRPr="00E036AF">
        <w:rPr>
          <w:lang w:val="fr-FR"/>
        </w:rPr>
        <w:t xml:space="preserve"> des infractions pénales.</w:t>
      </w:r>
    </w:p>
    <w:p w:rsidR="00AE14A1" w:rsidRPr="00E036AF" w:rsidRDefault="00AE14A1" w:rsidP="00E036AF">
      <w:pPr>
        <w:pStyle w:val="ECHRPara"/>
        <w:rPr>
          <w:lang w:val="fr-FR"/>
        </w:rPr>
      </w:pPr>
      <w:r w:rsidRPr="00E036AF">
        <w:rPr>
          <w:lang w:val="fr-FR"/>
        </w:rPr>
        <w:lastRenderedPageBreak/>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44</w:t>
      </w:r>
      <w:r w:rsidRPr="00E036AF">
        <w:rPr>
          <w:lang w:val="fr-FR"/>
        </w:rPr>
        <w:fldChar w:fldCharType="end"/>
      </w:r>
      <w:r w:rsidRPr="00E036AF">
        <w:rPr>
          <w:lang w:val="fr-FR"/>
        </w:rPr>
        <w:t xml:space="preserve">.  Quant à </w:t>
      </w:r>
      <w:r w:rsidR="00B10223" w:rsidRPr="00E036AF">
        <w:rPr>
          <w:lang w:val="fr-FR"/>
        </w:rPr>
        <w:t>l</w:t>
      </w:r>
      <w:r w:rsidRPr="00E036AF">
        <w:rPr>
          <w:lang w:val="fr-FR"/>
        </w:rPr>
        <w:t xml:space="preserve">a nécessité </w:t>
      </w:r>
      <w:r w:rsidR="00B10223" w:rsidRPr="00E036AF">
        <w:rPr>
          <w:lang w:val="fr-FR"/>
        </w:rPr>
        <w:t xml:space="preserve">de ladite mesure </w:t>
      </w:r>
      <w:r w:rsidRPr="00E036AF">
        <w:rPr>
          <w:lang w:val="fr-FR"/>
        </w:rPr>
        <w:t>pour atteindre les buts légitimes susmentionnés, la Cour relève</w:t>
      </w:r>
      <w:r w:rsidR="00D515AA" w:rsidRPr="00E036AF">
        <w:rPr>
          <w:lang w:val="fr-FR"/>
        </w:rPr>
        <w:t xml:space="preserve"> que la cour d</w:t>
      </w:r>
      <w:r w:rsidR="00E036AF" w:rsidRPr="00E036AF">
        <w:rPr>
          <w:lang w:val="fr-FR"/>
        </w:rPr>
        <w:t>’</w:t>
      </w:r>
      <w:r w:rsidR="00D515AA" w:rsidRPr="00E036AF">
        <w:rPr>
          <w:lang w:val="fr-FR"/>
        </w:rPr>
        <w:t xml:space="preserve">appel de Poznań </w:t>
      </w:r>
      <w:r w:rsidRPr="00E036AF">
        <w:rPr>
          <w:lang w:val="fr-FR"/>
        </w:rPr>
        <w:t xml:space="preserve">a tenu compte des </w:t>
      </w:r>
      <w:r w:rsidR="00D515AA" w:rsidRPr="00E036AF">
        <w:rPr>
          <w:lang w:val="fr-FR"/>
        </w:rPr>
        <w:t xml:space="preserve">difficultés </w:t>
      </w:r>
      <w:r w:rsidRPr="00E036AF">
        <w:rPr>
          <w:lang w:val="fr-FR"/>
        </w:rPr>
        <w:t>occasionné</w:t>
      </w:r>
      <w:r w:rsidR="00D515AA" w:rsidRPr="00E036AF">
        <w:rPr>
          <w:lang w:val="fr-FR"/>
        </w:rPr>
        <w:t>e</w:t>
      </w:r>
      <w:r w:rsidRPr="00E036AF">
        <w:rPr>
          <w:lang w:val="fr-FR"/>
        </w:rPr>
        <w:t xml:space="preserve">s aux proches du requérant par </w:t>
      </w:r>
      <w:r w:rsidR="00B10223" w:rsidRPr="00E036AF">
        <w:rPr>
          <w:lang w:val="fr-FR"/>
        </w:rPr>
        <w:t>l</w:t>
      </w:r>
      <w:r w:rsidRPr="00E036AF">
        <w:rPr>
          <w:lang w:val="fr-FR"/>
        </w:rPr>
        <w:t>a</w:t>
      </w:r>
      <w:r w:rsidR="00D515AA" w:rsidRPr="00E036AF">
        <w:rPr>
          <w:lang w:val="fr-FR"/>
        </w:rPr>
        <w:t xml:space="preserve"> privation de liberté</w:t>
      </w:r>
      <w:r w:rsidR="00B10223" w:rsidRPr="00E036AF">
        <w:rPr>
          <w:lang w:val="fr-FR"/>
        </w:rPr>
        <w:t xml:space="preserve"> de l</w:t>
      </w:r>
      <w:r w:rsidR="00E036AF" w:rsidRPr="00E036AF">
        <w:rPr>
          <w:lang w:val="fr-FR"/>
        </w:rPr>
        <w:t>’</w:t>
      </w:r>
      <w:r w:rsidR="00B10223" w:rsidRPr="00E036AF">
        <w:rPr>
          <w:lang w:val="fr-FR"/>
        </w:rPr>
        <w:t>intéressé</w:t>
      </w:r>
      <w:r w:rsidRPr="00E036AF">
        <w:rPr>
          <w:lang w:val="fr-FR"/>
        </w:rPr>
        <w:t xml:space="preserve">. </w:t>
      </w:r>
      <w:r w:rsidR="00B10223" w:rsidRPr="00E036AF">
        <w:rPr>
          <w:lang w:val="fr-FR"/>
        </w:rPr>
        <w:t>Elle constate t</w:t>
      </w:r>
      <w:r w:rsidR="00D515AA" w:rsidRPr="00E036AF">
        <w:rPr>
          <w:lang w:val="fr-FR"/>
        </w:rPr>
        <w:t>outefois</w:t>
      </w:r>
      <w:r w:rsidR="00B10223" w:rsidRPr="00E036AF">
        <w:rPr>
          <w:lang w:val="fr-FR"/>
        </w:rPr>
        <w:t xml:space="preserve"> que</w:t>
      </w:r>
      <w:r w:rsidR="00D515AA" w:rsidRPr="00E036AF">
        <w:rPr>
          <w:lang w:val="fr-FR"/>
        </w:rPr>
        <w:t>, p</w:t>
      </w:r>
      <w:r w:rsidR="005D6AAA" w:rsidRPr="00E036AF">
        <w:rPr>
          <w:lang w:val="fr-FR"/>
        </w:rPr>
        <w:t xml:space="preserve">renant en compte </w:t>
      </w:r>
      <w:r w:rsidRPr="00E036AF">
        <w:rPr>
          <w:lang w:val="fr-FR"/>
        </w:rPr>
        <w:t>la gravité des fai</w:t>
      </w:r>
      <w:r w:rsidR="005D6AAA" w:rsidRPr="00E036AF">
        <w:rPr>
          <w:lang w:val="fr-FR"/>
        </w:rPr>
        <w:t xml:space="preserve">ts </w:t>
      </w:r>
      <w:r w:rsidR="00D515AA" w:rsidRPr="00E036AF">
        <w:rPr>
          <w:lang w:val="fr-FR"/>
        </w:rPr>
        <w:t xml:space="preserve">reprochés au requérant </w:t>
      </w:r>
      <w:r w:rsidR="005D6AAA" w:rsidRPr="00E036AF">
        <w:rPr>
          <w:lang w:val="fr-FR"/>
        </w:rPr>
        <w:t>et le</w:t>
      </w:r>
      <w:r w:rsidRPr="00E036AF">
        <w:rPr>
          <w:lang w:val="fr-FR"/>
        </w:rPr>
        <w:t xml:space="preserve"> risque </w:t>
      </w:r>
      <w:r w:rsidR="00E01BB5" w:rsidRPr="00E036AF">
        <w:rPr>
          <w:lang w:val="fr-FR"/>
        </w:rPr>
        <w:t xml:space="preserve">de danger </w:t>
      </w:r>
      <w:r w:rsidR="008D3EEF" w:rsidRPr="00E036AF">
        <w:rPr>
          <w:lang w:val="fr-FR"/>
        </w:rPr>
        <w:t xml:space="preserve">pour </w:t>
      </w:r>
      <w:r w:rsidRPr="00E036AF">
        <w:rPr>
          <w:lang w:val="fr-FR"/>
        </w:rPr>
        <w:t>l</w:t>
      </w:r>
      <w:r w:rsidR="00E036AF" w:rsidRPr="00E036AF">
        <w:rPr>
          <w:lang w:val="fr-FR"/>
        </w:rPr>
        <w:t>’</w:t>
      </w:r>
      <w:r w:rsidRPr="00E036AF">
        <w:rPr>
          <w:lang w:val="fr-FR"/>
        </w:rPr>
        <w:t>ordre public en cas d</w:t>
      </w:r>
      <w:r w:rsidR="00E036AF" w:rsidRPr="00E036AF">
        <w:rPr>
          <w:lang w:val="fr-FR"/>
        </w:rPr>
        <w:t>’</w:t>
      </w:r>
      <w:r w:rsidRPr="00E036AF">
        <w:rPr>
          <w:lang w:val="fr-FR"/>
        </w:rPr>
        <w:t>éventuelle libération</w:t>
      </w:r>
      <w:r w:rsidR="00D515AA" w:rsidRPr="00E036AF">
        <w:rPr>
          <w:lang w:val="fr-FR"/>
        </w:rPr>
        <w:t xml:space="preserve"> de l</w:t>
      </w:r>
      <w:r w:rsidR="00E036AF" w:rsidRPr="00E036AF">
        <w:rPr>
          <w:lang w:val="fr-FR"/>
        </w:rPr>
        <w:t>’</w:t>
      </w:r>
      <w:r w:rsidR="00D515AA" w:rsidRPr="00E036AF">
        <w:rPr>
          <w:lang w:val="fr-FR"/>
        </w:rPr>
        <w:t>intéressé</w:t>
      </w:r>
      <w:r w:rsidRPr="00E036AF">
        <w:rPr>
          <w:lang w:val="fr-FR"/>
        </w:rPr>
        <w:t>, la cour d</w:t>
      </w:r>
      <w:r w:rsidR="00E036AF" w:rsidRPr="00E036AF">
        <w:rPr>
          <w:lang w:val="fr-FR"/>
        </w:rPr>
        <w:t>’</w:t>
      </w:r>
      <w:r w:rsidRPr="00E036AF">
        <w:rPr>
          <w:lang w:val="fr-FR"/>
        </w:rPr>
        <w:t xml:space="preserve">appel a </w:t>
      </w:r>
      <w:r w:rsidR="00D515AA" w:rsidRPr="00E036AF">
        <w:rPr>
          <w:lang w:val="fr-FR"/>
        </w:rPr>
        <w:t xml:space="preserve">jugé que </w:t>
      </w:r>
      <w:r w:rsidR="008D3EEF" w:rsidRPr="00E036AF">
        <w:rPr>
          <w:lang w:val="fr-FR"/>
        </w:rPr>
        <w:t xml:space="preserve">le </w:t>
      </w:r>
      <w:r w:rsidR="00D515AA" w:rsidRPr="00E036AF">
        <w:rPr>
          <w:lang w:val="fr-FR"/>
        </w:rPr>
        <w:t>maintien en détention</w:t>
      </w:r>
      <w:r w:rsidRPr="00E036AF">
        <w:rPr>
          <w:lang w:val="fr-FR"/>
        </w:rPr>
        <w:t xml:space="preserve"> </w:t>
      </w:r>
      <w:r w:rsidR="00D515AA" w:rsidRPr="00E036AF">
        <w:rPr>
          <w:lang w:val="fr-FR"/>
        </w:rPr>
        <w:t>provisoire ne constitu</w:t>
      </w:r>
      <w:r w:rsidRPr="00E036AF">
        <w:rPr>
          <w:lang w:val="fr-FR"/>
        </w:rPr>
        <w:t>ait pas</w:t>
      </w:r>
      <w:r w:rsidR="00D515AA" w:rsidRPr="00E036AF">
        <w:rPr>
          <w:lang w:val="fr-FR"/>
        </w:rPr>
        <w:t xml:space="preserve"> </w:t>
      </w:r>
      <w:r w:rsidR="008D3EEF" w:rsidRPr="00E036AF">
        <w:rPr>
          <w:lang w:val="fr-FR"/>
        </w:rPr>
        <w:t xml:space="preserve">une </w:t>
      </w:r>
      <w:r w:rsidR="00D515AA" w:rsidRPr="00E036AF">
        <w:rPr>
          <w:lang w:val="fr-FR"/>
        </w:rPr>
        <w:t xml:space="preserve">épreuve excessive </w:t>
      </w:r>
      <w:r w:rsidRPr="00E036AF">
        <w:rPr>
          <w:lang w:val="fr-FR"/>
        </w:rPr>
        <w:t xml:space="preserve">pour lui </w:t>
      </w:r>
      <w:r w:rsidR="008D3EEF" w:rsidRPr="00E036AF">
        <w:rPr>
          <w:lang w:val="fr-FR"/>
        </w:rPr>
        <w:t xml:space="preserve">ni </w:t>
      </w:r>
      <w:r w:rsidRPr="00E036AF">
        <w:rPr>
          <w:lang w:val="fr-FR"/>
        </w:rPr>
        <w:t>pour ses proches</w:t>
      </w:r>
      <w:r w:rsidR="008D3EEF" w:rsidRPr="00E036AF">
        <w:rPr>
          <w:lang w:val="fr-FR"/>
        </w:rPr>
        <w:t>. Elle note également que</w:t>
      </w:r>
      <w:r w:rsidR="00E01BB5" w:rsidRPr="00E036AF">
        <w:rPr>
          <w:lang w:val="fr-FR"/>
        </w:rPr>
        <w:t xml:space="preserve"> </w:t>
      </w:r>
      <w:r w:rsidR="008D3EEF" w:rsidRPr="00E036AF">
        <w:rPr>
          <w:lang w:val="fr-FR"/>
        </w:rPr>
        <w:t>l</w:t>
      </w:r>
      <w:r w:rsidRPr="00E036AF">
        <w:rPr>
          <w:lang w:val="fr-FR"/>
        </w:rPr>
        <w:t xml:space="preserve">es juridictions ayant statué sur </w:t>
      </w:r>
      <w:r w:rsidR="00E01BB5" w:rsidRPr="00E036AF">
        <w:rPr>
          <w:lang w:val="fr-FR"/>
        </w:rPr>
        <w:t>la prolongation de l</w:t>
      </w:r>
      <w:r w:rsidRPr="00E036AF">
        <w:rPr>
          <w:lang w:val="fr-FR"/>
        </w:rPr>
        <w:t xml:space="preserve">a détention provisoire </w:t>
      </w:r>
      <w:r w:rsidR="00E01BB5" w:rsidRPr="00E036AF">
        <w:rPr>
          <w:lang w:val="fr-FR"/>
        </w:rPr>
        <w:t xml:space="preserve">du requérant </w:t>
      </w:r>
      <w:r w:rsidRPr="00E036AF">
        <w:rPr>
          <w:lang w:val="fr-FR"/>
        </w:rPr>
        <w:t xml:space="preserve">ont </w:t>
      </w:r>
      <w:r w:rsidR="008D3EEF" w:rsidRPr="00E036AF">
        <w:rPr>
          <w:lang w:val="fr-FR"/>
        </w:rPr>
        <w:t>repris le</w:t>
      </w:r>
      <w:r w:rsidRPr="00E036AF">
        <w:rPr>
          <w:lang w:val="fr-FR"/>
        </w:rPr>
        <w:t xml:space="preserve"> raisonnement</w:t>
      </w:r>
      <w:r w:rsidR="008D3EEF" w:rsidRPr="00E036AF">
        <w:rPr>
          <w:lang w:val="fr-FR"/>
        </w:rPr>
        <w:t xml:space="preserve"> de la cour d</w:t>
      </w:r>
      <w:r w:rsidR="00E036AF" w:rsidRPr="00E036AF">
        <w:rPr>
          <w:lang w:val="fr-FR"/>
        </w:rPr>
        <w:t>’</w:t>
      </w:r>
      <w:r w:rsidR="008D3EEF" w:rsidRPr="00E036AF">
        <w:rPr>
          <w:lang w:val="fr-FR"/>
        </w:rPr>
        <w:t>appel</w:t>
      </w:r>
      <w:r w:rsidRPr="00E036AF">
        <w:rPr>
          <w:lang w:val="fr-FR"/>
        </w:rPr>
        <w:t>.</w:t>
      </w:r>
    </w:p>
    <w:p w:rsidR="00AE14A1" w:rsidRPr="00E036AF" w:rsidRDefault="00AE14A1" w:rsidP="00E036AF">
      <w:pPr>
        <w:pStyle w:val="ECHRPara"/>
        <w:rPr>
          <w:lang w:val="fr-FR"/>
        </w:rPr>
      </w:pPr>
      <w:r w:rsidRPr="00E036AF">
        <w:rPr>
          <w:lang w:val="fr-FR"/>
        </w:rPr>
        <w:t>Aux yeux de la Cour, l</w:t>
      </w:r>
      <w:r w:rsidR="00E036AF" w:rsidRPr="00E036AF">
        <w:rPr>
          <w:lang w:val="fr-FR"/>
        </w:rPr>
        <w:t>’</w:t>
      </w:r>
      <w:r w:rsidRPr="00E036AF">
        <w:rPr>
          <w:lang w:val="fr-FR"/>
        </w:rPr>
        <w:t xml:space="preserve">ingérence dans la vie familiale du requérant était proportionnée au but légitime poursuivi, compte tenu de la gravité </w:t>
      </w:r>
      <w:r w:rsidR="00D515AA" w:rsidRPr="00E036AF">
        <w:rPr>
          <w:lang w:val="fr-FR"/>
        </w:rPr>
        <w:t>des faits reprochés et du</w:t>
      </w:r>
      <w:r w:rsidRPr="00E036AF">
        <w:rPr>
          <w:lang w:val="fr-FR"/>
        </w:rPr>
        <w:t xml:space="preserve"> danger qu</w:t>
      </w:r>
      <w:r w:rsidR="00E036AF" w:rsidRPr="00E036AF">
        <w:rPr>
          <w:lang w:val="fr-FR"/>
        </w:rPr>
        <w:t>’</w:t>
      </w:r>
      <w:r w:rsidRPr="00E036AF">
        <w:rPr>
          <w:lang w:val="fr-FR"/>
        </w:rPr>
        <w:t>il était susceptible de représenter pour l</w:t>
      </w:r>
      <w:r w:rsidR="00E036AF" w:rsidRPr="00E036AF">
        <w:rPr>
          <w:lang w:val="fr-FR"/>
        </w:rPr>
        <w:t>’</w:t>
      </w:r>
      <w:r w:rsidRPr="00E036AF">
        <w:rPr>
          <w:lang w:val="fr-FR"/>
        </w:rPr>
        <w:t>ordre public en cas d</w:t>
      </w:r>
      <w:r w:rsidR="00E036AF" w:rsidRPr="00E036AF">
        <w:rPr>
          <w:lang w:val="fr-FR"/>
        </w:rPr>
        <w:t>’</w:t>
      </w:r>
      <w:r w:rsidRPr="00E036AF">
        <w:rPr>
          <w:lang w:val="fr-FR"/>
        </w:rPr>
        <w:t>éventuelle libération</w:t>
      </w:r>
      <w:r w:rsidRPr="00E036AF">
        <w:rPr>
          <w:i/>
          <w:lang w:val="fr-FR"/>
        </w:rPr>
        <w:t xml:space="preserve"> </w:t>
      </w:r>
      <w:r w:rsidRPr="00E036AF">
        <w:rPr>
          <w:lang w:val="fr-FR"/>
        </w:rPr>
        <w:t xml:space="preserve">(voir, par analogie, </w:t>
      </w:r>
      <w:r w:rsidRPr="00E036AF">
        <w:rPr>
          <w:i/>
          <w:lang w:val="fr-FR"/>
        </w:rPr>
        <w:t>King c. Royaume</w:t>
      </w:r>
      <w:r w:rsidR="008D3EEF" w:rsidRPr="00E036AF">
        <w:rPr>
          <w:i/>
          <w:lang w:val="fr-FR"/>
        </w:rPr>
        <w:noBreakHyphen/>
      </w:r>
      <w:r w:rsidRPr="00E036AF">
        <w:rPr>
          <w:i/>
          <w:lang w:val="fr-FR"/>
        </w:rPr>
        <w:t>Uni</w:t>
      </w:r>
      <w:r w:rsidRPr="00E036AF">
        <w:rPr>
          <w:lang w:val="fr-FR"/>
        </w:rPr>
        <w:t xml:space="preserve"> (déc.), n</w:t>
      </w:r>
      <w:r w:rsidRPr="00E036AF">
        <w:rPr>
          <w:vertAlign w:val="superscript"/>
          <w:lang w:val="fr-FR"/>
        </w:rPr>
        <w:t>o</w:t>
      </w:r>
      <w:r w:rsidRPr="00E036AF">
        <w:rPr>
          <w:lang w:val="fr-FR"/>
        </w:rPr>
        <w:t xml:space="preserve"> 9742/07, 26 janvier 2010).</w:t>
      </w:r>
    </w:p>
    <w:p w:rsidR="00B2309F" w:rsidRPr="00E036AF" w:rsidRDefault="00AE14A1" w:rsidP="00E036AF">
      <w:pPr>
        <w:pStyle w:val="ECHRPara"/>
        <w:suppressAutoHyphens/>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45</w:t>
      </w:r>
      <w:r w:rsidRPr="00E036AF">
        <w:rPr>
          <w:lang w:val="fr-FR"/>
        </w:rPr>
        <w:fldChar w:fldCharType="end"/>
      </w:r>
      <w:r w:rsidRPr="00E036AF">
        <w:rPr>
          <w:lang w:val="fr-FR"/>
        </w:rPr>
        <w:t xml:space="preserve">.  Partant, la Cour estime que le grief est manifestement mal fondé et </w:t>
      </w:r>
      <w:r w:rsidR="008D3EEF" w:rsidRPr="00E036AF">
        <w:rPr>
          <w:lang w:val="fr-FR"/>
        </w:rPr>
        <w:t>qu</w:t>
      </w:r>
      <w:r w:rsidR="00E036AF" w:rsidRPr="00E036AF">
        <w:rPr>
          <w:lang w:val="fr-FR"/>
        </w:rPr>
        <w:t>’</w:t>
      </w:r>
      <w:r w:rsidR="008D3EEF" w:rsidRPr="00E036AF">
        <w:rPr>
          <w:lang w:val="fr-FR"/>
        </w:rPr>
        <w:t xml:space="preserve">il doit </w:t>
      </w:r>
      <w:r w:rsidR="00A50F6E" w:rsidRPr="00E036AF">
        <w:rPr>
          <w:lang w:val="fr-FR"/>
        </w:rPr>
        <w:t xml:space="preserve">donc </w:t>
      </w:r>
      <w:r w:rsidR="008D3EEF" w:rsidRPr="00E036AF">
        <w:rPr>
          <w:lang w:val="fr-FR"/>
        </w:rPr>
        <w:t>être rejeté</w:t>
      </w:r>
      <w:r w:rsidRPr="00E036AF">
        <w:rPr>
          <w:lang w:val="fr-FR"/>
        </w:rPr>
        <w:t>, en application de l</w:t>
      </w:r>
      <w:r w:rsidR="00E036AF" w:rsidRPr="00E036AF">
        <w:rPr>
          <w:lang w:val="fr-FR"/>
        </w:rPr>
        <w:t>’</w:t>
      </w:r>
      <w:r w:rsidRPr="00E036AF">
        <w:rPr>
          <w:lang w:val="fr-FR"/>
        </w:rPr>
        <w:t>article 35 §§ 3 a) et 4 de la Convention.</w:t>
      </w:r>
    </w:p>
    <w:p w:rsidR="00E77CB3" w:rsidRPr="00E036AF" w:rsidRDefault="00AA1A75" w:rsidP="00E036AF">
      <w:pPr>
        <w:pStyle w:val="ECHRHeading1"/>
        <w:rPr>
          <w:lang w:val="fr-FR"/>
        </w:rPr>
      </w:pPr>
      <w:r w:rsidRPr="00E036AF">
        <w:rPr>
          <w:lang w:val="pt-BR"/>
        </w:rPr>
        <w:t>I</w:t>
      </w:r>
      <w:r w:rsidR="00AE14A1" w:rsidRPr="00E036AF">
        <w:rPr>
          <w:lang w:val="pt-BR"/>
        </w:rPr>
        <w:t>V</w:t>
      </w:r>
      <w:r w:rsidR="00E77CB3" w:rsidRPr="00E036AF">
        <w:rPr>
          <w:lang w:val="pt-BR"/>
        </w:rPr>
        <w:t>.  </w:t>
      </w:r>
      <w:r w:rsidR="00E77CB3" w:rsidRPr="00E036AF">
        <w:rPr>
          <w:lang w:val="fr-FR"/>
        </w:rPr>
        <w:t>SUR L</w:t>
      </w:r>
      <w:r w:rsidR="00E036AF" w:rsidRPr="00E036AF">
        <w:rPr>
          <w:lang w:val="fr-FR"/>
        </w:rPr>
        <w:t>’</w:t>
      </w:r>
      <w:r w:rsidR="00E77CB3" w:rsidRPr="00E036AF">
        <w:rPr>
          <w:lang w:val="fr-FR"/>
        </w:rPr>
        <w:t>APPLICATION DE L</w:t>
      </w:r>
      <w:r w:rsidR="00E036AF" w:rsidRPr="00E036AF">
        <w:rPr>
          <w:lang w:val="fr-FR"/>
        </w:rPr>
        <w:t>’</w:t>
      </w:r>
      <w:r w:rsidR="00E77CB3" w:rsidRPr="00E036AF">
        <w:rPr>
          <w:lang w:val="fr-FR"/>
        </w:rPr>
        <w:t>ARTICLE 41 DE LA CONVENTION</w:t>
      </w:r>
    </w:p>
    <w:p w:rsidR="00E77CB3" w:rsidRPr="00E036AF" w:rsidRDefault="00807977"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46</w:t>
      </w:r>
      <w:r w:rsidRPr="00E036AF">
        <w:rPr>
          <w:lang w:val="fr-FR"/>
        </w:rPr>
        <w:fldChar w:fldCharType="end"/>
      </w:r>
      <w:r w:rsidR="00E77CB3" w:rsidRPr="00E036AF">
        <w:rPr>
          <w:lang w:val="fr-FR"/>
        </w:rPr>
        <w:t>.  Aux termes de l</w:t>
      </w:r>
      <w:r w:rsidR="00E036AF" w:rsidRPr="00E036AF">
        <w:rPr>
          <w:lang w:val="fr-FR"/>
        </w:rPr>
        <w:t>’</w:t>
      </w:r>
      <w:r w:rsidR="00E77CB3" w:rsidRPr="00E036AF">
        <w:rPr>
          <w:lang w:val="fr-FR"/>
        </w:rPr>
        <w:t>article 41 de la Convention,</w:t>
      </w:r>
    </w:p>
    <w:p w:rsidR="00E77CB3" w:rsidRPr="00E036AF" w:rsidRDefault="00E77CB3" w:rsidP="00E036AF">
      <w:pPr>
        <w:pStyle w:val="ECHRParaQuote"/>
        <w:keepNext/>
        <w:keepLines/>
        <w:rPr>
          <w:lang w:val="fr-FR"/>
        </w:rPr>
      </w:pPr>
      <w:r w:rsidRPr="00E036AF">
        <w:rPr>
          <w:lang w:val="fr-FR"/>
        </w:rPr>
        <w:t>« Si la Cour déclare qu</w:t>
      </w:r>
      <w:r w:rsidR="00E036AF" w:rsidRPr="00E036AF">
        <w:rPr>
          <w:lang w:val="fr-FR"/>
        </w:rPr>
        <w:t>’</w:t>
      </w:r>
      <w:r w:rsidRPr="00E036AF">
        <w:rPr>
          <w:lang w:val="fr-FR"/>
        </w:rPr>
        <w:t>il y a eu violation de la Convention ou de ses Protocoles, et si le droit interne de la Haute Partie contractante ne permet d</w:t>
      </w:r>
      <w:r w:rsidR="00E036AF" w:rsidRPr="00E036AF">
        <w:rPr>
          <w:lang w:val="fr-FR"/>
        </w:rPr>
        <w:t>’</w:t>
      </w:r>
      <w:r w:rsidRPr="00E036AF">
        <w:rPr>
          <w:lang w:val="fr-FR"/>
        </w:rPr>
        <w:t>effacer qu</w:t>
      </w:r>
      <w:r w:rsidR="00E036AF" w:rsidRPr="00E036AF">
        <w:rPr>
          <w:lang w:val="fr-FR"/>
        </w:rPr>
        <w:t>’</w:t>
      </w:r>
      <w:r w:rsidRPr="00E036AF">
        <w:rPr>
          <w:lang w:val="fr-FR"/>
        </w:rPr>
        <w:t>imparfaitement les conséquences de cette violation, la Cour accorde à la partie lésée, s</w:t>
      </w:r>
      <w:r w:rsidR="00E036AF" w:rsidRPr="00E036AF">
        <w:rPr>
          <w:lang w:val="fr-FR"/>
        </w:rPr>
        <w:t>’</w:t>
      </w:r>
      <w:r w:rsidRPr="00E036AF">
        <w:rPr>
          <w:lang w:val="fr-FR"/>
        </w:rPr>
        <w:t>il y a lieu, une satisfaction équitable. »</w:t>
      </w:r>
    </w:p>
    <w:p w:rsidR="00E77CB3" w:rsidRPr="00E036AF" w:rsidRDefault="00E77CB3" w:rsidP="00E036AF">
      <w:pPr>
        <w:pStyle w:val="ECHRHeading2"/>
        <w:rPr>
          <w:lang w:val="fr-FR"/>
        </w:rPr>
      </w:pPr>
      <w:r w:rsidRPr="00E036AF">
        <w:rPr>
          <w:lang w:val="fr-FR"/>
        </w:rPr>
        <w:t>A.  Dommage</w:t>
      </w:r>
    </w:p>
    <w:p w:rsidR="00E77CB3" w:rsidRPr="00E036AF" w:rsidRDefault="00807977"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47</w:t>
      </w:r>
      <w:r w:rsidRPr="00E036AF">
        <w:rPr>
          <w:lang w:val="fr-FR"/>
        </w:rPr>
        <w:fldChar w:fldCharType="end"/>
      </w:r>
      <w:r w:rsidR="00E77CB3" w:rsidRPr="00E036AF">
        <w:rPr>
          <w:lang w:val="fr-FR"/>
        </w:rPr>
        <w:t>.  </w:t>
      </w:r>
      <w:r w:rsidR="0029410F" w:rsidRPr="00E036AF">
        <w:rPr>
          <w:lang w:val="fr-FR"/>
        </w:rPr>
        <w:t>Le requérant</w:t>
      </w:r>
      <w:r w:rsidR="00E77CB3" w:rsidRPr="00E036AF">
        <w:rPr>
          <w:lang w:val="fr-FR"/>
        </w:rPr>
        <w:t xml:space="preserve"> réclame </w:t>
      </w:r>
      <w:r w:rsidR="00A1181F" w:rsidRPr="00E036AF">
        <w:rPr>
          <w:lang w:val="fr-FR"/>
        </w:rPr>
        <w:t>100 </w:t>
      </w:r>
      <w:r w:rsidR="0029410F" w:rsidRPr="00E036AF">
        <w:rPr>
          <w:lang w:val="fr-FR"/>
        </w:rPr>
        <w:t>000</w:t>
      </w:r>
      <w:r w:rsidR="00E77CB3" w:rsidRPr="00E036AF">
        <w:rPr>
          <w:lang w:val="fr-FR"/>
        </w:rPr>
        <w:t xml:space="preserve"> </w:t>
      </w:r>
      <w:r w:rsidR="0029410F" w:rsidRPr="00E036AF">
        <w:rPr>
          <w:lang w:val="fr-FR"/>
        </w:rPr>
        <w:t xml:space="preserve">zlotys </w:t>
      </w:r>
      <w:r w:rsidR="00E77CB3" w:rsidRPr="00E036AF">
        <w:rPr>
          <w:lang w:val="fr-FR"/>
        </w:rPr>
        <w:t>(</w:t>
      </w:r>
      <w:r w:rsidR="0029410F" w:rsidRPr="00E036AF">
        <w:rPr>
          <w:lang w:val="fr-FR"/>
        </w:rPr>
        <w:t>PLN</w:t>
      </w:r>
      <w:r w:rsidR="00E77CB3" w:rsidRPr="00E036AF">
        <w:rPr>
          <w:lang w:val="fr-FR"/>
        </w:rPr>
        <w:t xml:space="preserve">) au titre du préjudice matériel et moral </w:t>
      </w:r>
      <w:r w:rsidR="00A50F6E" w:rsidRPr="00E036AF">
        <w:rPr>
          <w:lang w:val="fr-FR"/>
        </w:rPr>
        <w:t>qu</w:t>
      </w:r>
      <w:r w:rsidR="00E036AF" w:rsidRPr="00E036AF">
        <w:rPr>
          <w:lang w:val="fr-FR"/>
        </w:rPr>
        <w:t>’</w:t>
      </w:r>
      <w:r w:rsidR="00A50F6E" w:rsidRPr="00E036AF">
        <w:rPr>
          <w:lang w:val="fr-FR"/>
        </w:rPr>
        <w:t xml:space="preserve">il estime avoir </w:t>
      </w:r>
      <w:r w:rsidR="00E77CB3" w:rsidRPr="00E036AF">
        <w:rPr>
          <w:lang w:val="fr-FR"/>
        </w:rPr>
        <w:t>subi.</w:t>
      </w:r>
    </w:p>
    <w:p w:rsidR="00E77CB3" w:rsidRPr="00E036AF" w:rsidRDefault="00807977"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48</w:t>
      </w:r>
      <w:r w:rsidRPr="00E036AF">
        <w:rPr>
          <w:lang w:val="fr-FR"/>
        </w:rPr>
        <w:fldChar w:fldCharType="end"/>
      </w:r>
      <w:r w:rsidR="00E77CB3" w:rsidRPr="00E036AF">
        <w:rPr>
          <w:lang w:val="fr-FR"/>
        </w:rPr>
        <w:t xml:space="preserve">.  Le Gouvernement </w:t>
      </w:r>
      <w:r w:rsidR="0029410F" w:rsidRPr="00E036AF">
        <w:rPr>
          <w:lang w:val="fr-FR"/>
        </w:rPr>
        <w:t xml:space="preserve">ne se prononce pas sur </w:t>
      </w:r>
      <w:r w:rsidR="00A50F6E" w:rsidRPr="00E036AF">
        <w:rPr>
          <w:lang w:val="fr-FR"/>
        </w:rPr>
        <w:t>c</w:t>
      </w:r>
      <w:r w:rsidR="0029410F" w:rsidRPr="00E036AF">
        <w:rPr>
          <w:lang w:val="fr-FR"/>
        </w:rPr>
        <w:t>es prétentions.</w:t>
      </w:r>
    </w:p>
    <w:p w:rsidR="00E77CB3" w:rsidRPr="00E036AF" w:rsidRDefault="00807977"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49</w:t>
      </w:r>
      <w:r w:rsidRPr="00E036AF">
        <w:rPr>
          <w:lang w:val="fr-FR"/>
        </w:rPr>
        <w:fldChar w:fldCharType="end"/>
      </w:r>
      <w:r w:rsidR="00E77CB3" w:rsidRPr="00E036AF">
        <w:rPr>
          <w:lang w:val="fr-FR"/>
        </w:rPr>
        <w:t xml:space="preserve">.  La Cour </w:t>
      </w:r>
      <w:r w:rsidR="003F0F24" w:rsidRPr="00E036AF">
        <w:rPr>
          <w:lang w:val="fr-FR"/>
        </w:rPr>
        <w:t>estime que</w:t>
      </w:r>
      <w:r w:rsidR="00A50F6E" w:rsidRPr="00E036AF">
        <w:rPr>
          <w:lang w:val="fr-FR"/>
        </w:rPr>
        <w:t>,</w:t>
      </w:r>
      <w:r w:rsidR="003F0F24" w:rsidRPr="00E036AF">
        <w:rPr>
          <w:lang w:val="fr-FR"/>
        </w:rPr>
        <w:t xml:space="preserve"> </w:t>
      </w:r>
      <w:r w:rsidR="00A50F6E" w:rsidRPr="00E036AF">
        <w:rPr>
          <w:lang w:val="fr-FR"/>
        </w:rPr>
        <w:t>eu égard aux</w:t>
      </w:r>
      <w:r w:rsidR="003F0F24" w:rsidRPr="00E036AF">
        <w:rPr>
          <w:lang w:val="fr-FR"/>
        </w:rPr>
        <w:t xml:space="preserve"> circonstances de l</w:t>
      </w:r>
      <w:r w:rsidR="00E036AF" w:rsidRPr="00E036AF">
        <w:rPr>
          <w:lang w:val="fr-FR"/>
        </w:rPr>
        <w:t>’</w:t>
      </w:r>
      <w:r w:rsidR="003F0F24" w:rsidRPr="00E036AF">
        <w:rPr>
          <w:lang w:val="fr-FR"/>
        </w:rPr>
        <w:t xml:space="preserve">espèce, le dommage moral </w:t>
      </w:r>
      <w:r w:rsidR="00A50F6E" w:rsidRPr="00E036AF">
        <w:rPr>
          <w:lang w:val="fr-FR"/>
        </w:rPr>
        <w:t>subi par le</w:t>
      </w:r>
      <w:r w:rsidR="003F0F24" w:rsidRPr="00E036AF">
        <w:rPr>
          <w:lang w:val="fr-FR"/>
        </w:rPr>
        <w:t xml:space="preserve"> requérant </w:t>
      </w:r>
      <w:r w:rsidR="00D33D38" w:rsidRPr="00E036AF">
        <w:rPr>
          <w:lang w:val="fr-FR"/>
        </w:rPr>
        <w:t>est</w:t>
      </w:r>
      <w:r w:rsidR="003F0F24" w:rsidRPr="00E036AF">
        <w:rPr>
          <w:lang w:val="fr-FR"/>
        </w:rPr>
        <w:t xml:space="preserve"> suffisamment réparé par le constat de violation de l</w:t>
      </w:r>
      <w:r w:rsidR="00E036AF" w:rsidRPr="00E036AF">
        <w:rPr>
          <w:lang w:val="fr-FR"/>
        </w:rPr>
        <w:t>’</w:t>
      </w:r>
      <w:r w:rsidR="003F0F24" w:rsidRPr="00E036AF">
        <w:rPr>
          <w:lang w:val="fr-FR"/>
        </w:rPr>
        <w:t xml:space="preserve">article 6 § 2 </w:t>
      </w:r>
      <w:r w:rsidR="00A50F6E" w:rsidRPr="00E036AF">
        <w:rPr>
          <w:lang w:val="fr-FR"/>
        </w:rPr>
        <w:t xml:space="preserve">de la Convention </w:t>
      </w:r>
      <w:r w:rsidR="003F0F24" w:rsidRPr="00E036AF">
        <w:rPr>
          <w:lang w:val="fr-FR"/>
        </w:rPr>
        <w:t>auquel elle est parve</w:t>
      </w:r>
      <w:r w:rsidR="00E01BB5" w:rsidRPr="00E036AF">
        <w:rPr>
          <w:lang w:val="fr-FR"/>
        </w:rPr>
        <w:t>nue (</w:t>
      </w:r>
      <w:r w:rsidR="00E01BB5" w:rsidRPr="00E036AF">
        <w:rPr>
          <w:i/>
          <w:lang w:val="fr-FR"/>
        </w:rPr>
        <w:t>Kampanellis c. Grèce</w:t>
      </w:r>
      <w:r w:rsidR="003F0F24" w:rsidRPr="00E036AF">
        <w:rPr>
          <w:lang w:val="fr-FR"/>
        </w:rPr>
        <w:t xml:space="preserve">, </w:t>
      </w:r>
      <w:r w:rsidR="00AA1A75" w:rsidRPr="00E036AF">
        <w:rPr>
          <w:lang w:val="fr-FR"/>
        </w:rPr>
        <w:t>n</w:t>
      </w:r>
      <w:r w:rsidR="00B2309F" w:rsidRPr="00E036AF">
        <w:rPr>
          <w:vertAlign w:val="superscript"/>
          <w:lang w:val="fr-FR"/>
        </w:rPr>
        <w:t>o</w:t>
      </w:r>
      <w:r w:rsidR="0089467D" w:rsidRPr="00E036AF">
        <w:rPr>
          <w:lang w:val="fr-FR"/>
        </w:rPr>
        <w:t> </w:t>
      </w:r>
      <w:r w:rsidR="00E01BB5" w:rsidRPr="00E036AF">
        <w:rPr>
          <w:lang w:val="fr-FR"/>
        </w:rPr>
        <w:t>9029/05, § 33, 21 juin 2007</w:t>
      </w:r>
      <w:r w:rsidR="003F0F24" w:rsidRPr="00E036AF">
        <w:rPr>
          <w:lang w:val="fr-FR"/>
        </w:rPr>
        <w:t>).</w:t>
      </w:r>
    </w:p>
    <w:p w:rsidR="00E77CB3" w:rsidRPr="00E036AF" w:rsidRDefault="00E77CB3" w:rsidP="00E036AF">
      <w:pPr>
        <w:pStyle w:val="ECHRHeading2"/>
        <w:rPr>
          <w:lang w:val="fr-FR"/>
        </w:rPr>
      </w:pPr>
      <w:r w:rsidRPr="00E036AF">
        <w:rPr>
          <w:lang w:val="fr-FR"/>
        </w:rPr>
        <w:t>B.  Frais et dépens</w:t>
      </w:r>
    </w:p>
    <w:p w:rsidR="0029410F" w:rsidRPr="00E036AF" w:rsidRDefault="00807977" w:rsidP="00E036AF">
      <w:pPr>
        <w:pStyle w:val="ECHRPara"/>
        <w:rPr>
          <w:lang w:val="fr-FR"/>
        </w:rPr>
      </w:pPr>
      <w:r w:rsidRPr="00E036AF">
        <w:rPr>
          <w:lang w:val="fr-FR"/>
        </w:rPr>
        <w:fldChar w:fldCharType="begin"/>
      </w:r>
      <w:r w:rsidRPr="00E036AF">
        <w:rPr>
          <w:lang w:val="fr-FR"/>
        </w:rPr>
        <w:instrText xml:space="preserve"> SEQ level0 \*arabic </w:instrText>
      </w:r>
      <w:r w:rsidRPr="00E036AF">
        <w:rPr>
          <w:lang w:val="fr-FR"/>
        </w:rPr>
        <w:fldChar w:fldCharType="separate"/>
      </w:r>
      <w:r w:rsidR="00E036AF" w:rsidRPr="00E036AF">
        <w:rPr>
          <w:noProof/>
          <w:lang w:val="fr-FR"/>
        </w:rPr>
        <w:t>50</w:t>
      </w:r>
      <w:r w:rsidRPr="00E036AF">
        <w:rPr>
          <w:lang w:val="fr-FR"/>
        </w:rPr>
        <w:fldChar w:fldCharType="end"/>
      </w:r>
      <w:r w:rsidR="00E77CB3" w:rsidRPr="00E036AF">
        <w:rPr>
          <w:lang w:val="fr-FR"/>
        </w:rPr>
        <w:t>.  </w:t>
      </w:r>
      <w:r w:rsidRPr="00E036AF">
        <w:rPr>
          <w:lang w:val="fr-FR"/>
        </w:rPr>
        <w:t>Le requérant</w:t>
      </w:r>
      <w:r w:rsidR="00E77CB3" w:rsidRPr="00E036AF">
        <w:rPr>
          <w:lang w:val="fr-FR"/>
        </w:rPr>
        <w:t xml:space="preserve"> </w:t>
      </w:r>
      <w:r w:rsidR="0029410F" w:rsidRPr="00E036AF">
        <w:rPr>
          <w:lang w:val="fr-FR"/>
        </w:rPr>
        <w:t>n</w:t>
      </w:r>
      <w:r w:rsidR="00E036AF" w:rsidRPr="00E036AF">
        <w:rPr>
          <w:lang w:val="fr-FR"/>
        </w:rPr>
        <w:t>’</w:t>
      </w:r>
      <w:r w:rsidR="0029410F" w:rsidRPr="00E036AF">
        <w:rPr>
          <w:lang w:val="fr-FR"/>
        </w:rPr>
        <w:t>a présenté aucune demande à ce titre.</w:t>
      </w:r>
    </w:p>
    <w:p w:rsidR="00B2309F" w:rsidRPr="00E036AF" w:rsidRDefault="00B847D9" w:rsidP="00E036AF">
      <w:pPr>
        <w:pStyle w:val="ECHRTitle1"/>
        <w:rPr>
          <w:lang w:val="fr-FR"/>
        </w:rPr>
      </w:pPr>
      <w:r w:rsidRPr="00E036AF">
        <w:rPr>
          <w:lang w:val="fr-FR"/>
        </w:rPr>
        <w:lastRenderedPageBreak/>
        <w:t>PAR CES MOTIFS, LA COUR, À L</w:t>
      </w:r>
      <w:r w:rsidR="00E036AF" w:rsidRPr="00E036AF">
        <w:rPr>
          <w:lang w:val="fr-FR"/>
        </w:rPr>
        <w:t>’</w:t>
      </w:r>
      <w:r w:rsidRPr="00E036AF">
        <w:rPr>
          <w:lang w:val="fr-FR"/>
        </w:rPr>
        <w:t>UNANIMITÉ,</w:t>
      </w:r>
    </w:p>
    <w:p w:rsidR="00B2309F" w:rsidRPr="00E036AF" w:rsidRDefault="00B847D9" w:rsidP="00E036AF">
      <w:pPr>
        <w:pStyle w:val="JuList"/>
        <w:rPr>
          <w:lang w:val="fr-FR"/>
        </w:rPr>
      </w:pPr>
      <w:r w:rsidRPr="00E036AF">
        <w:rPr>
          <w:lang w:val="fr-FR"/>
        </w:rPr>
        <w:t>1.  </w:t>
      </w:r>
      <w:r w:rsidRPr="00E036AF">
        <w:rPr>
          <w:i/>
          <w:lang w:val="fr-FR"/>
        </w:rPr>
        <w:t xml:space="preserve">Prend acte </w:t>
      </w:r>
      <w:r w:rsidRPr="00E036AF">
        <w:rPr>
          <w:lang w:val="fr-FR"/>
        </w:rPr>
        <w:t xml:space="preserve">des termes de la déclaration du </w:t>
      </w:r>
      <w:r w:rsidR="005748F4" w:rsidRPr="00E036AF">
        <w:rPr>
          <w:lang w:val="fr-FR"/>
        </w:rPr>
        <w:t>g</w:t>
      </w:r>
      <w:r w:rsidRPr="00E036AF">
        <w:rPr>
          <w:lang w:val="fr-FR"/>
        </w:rPr>
        <w:t>ouvernement défendeur concernant l</w:t>
      </w:r>
      <w:r w:rsidR="00E036AF" w:rsidRPr="00E036AF">
        <w:rPr>
          <w:lang w:val="fr-FR"/>
        </w:rPr>
        <w:t>’</w:t>
      </w:r>
      <w:r w:rsidRPr="00E036AF">
        <w:rPr>
          <w:lang w:val="fr-FR"/>
        </w:rPr>
        <w:t>article 5 § 3 de la Convention et des modalités prévues pour assurer le respect des engagements ainsi pris ;</w:t>
      </w:r>
    </w:p>
    <w:p w:rsidR="00F40E09" w:rsidRPr="00E036AF" w:rsidRDefault="00F40E09" w:rsidP="00E036AF">
      <w:pPr>
        <w:pStyle w:val="JuList"/>
        <w:rPr>
          <w:lang w:val="fr-FR"/>
        </w:rPr>
      </w:pPr>
    </w:p>
    <w:p w:rsidR="00F40E09" w:rsidRPr="00E036AF" w:rsidRDefault="00F40E09" w:rsidP="00E036AF">
      <w:pPr>
        <w:pStyle w:val="JuList"/>
        <w:rPr>
          <w:lang w:val="fr-FR"/>
        </w:rPr>
      </w:pPr>
      <w:r w:rsidRPr="00E036AF">
        <w:rPr>
          <w:lang w:val="fr-FR"/>
        </w:rPr>
        <w:t>2.  </w:t>
      </w:r>
      <w:r w:rsidRPr="00E036AF">
        <w:rPr>
          <w:i/>
          <w:lang w:val="fr-FR"/>
        </w:rPr>
        <w:t>Décide</w:t>
      </w:r>
      <w:r w:rsidRPr="00E036AF">
        <w:rPr>
          <w:lang w:val="fr-FR"/>
        </w:rPr>
        <w:t xml:space="preserve"> de rayer cette partie de la requête du rôle en application de l</w:t>
      </w:r>
      <w:r w:rsidR="00E036AF" w:rsidRPr="00E036AF">
        <w:rPr>
          <w:lang w:val="fr-FR"/>
        </w:rPr>
        <w:t>’</w:t>
      </w:r>
      <w:r w:rsidRPr="00E036AF">
        <w:rPr>
          <w:lang w:val="fr-FR"/>
        </w:rPr>
        <w:t>article 37 § 1 c) de la Convention ;</w:t>
      </w:r>
    </w:p>
    <w:p w:rsidR="00FB2B45" w:rsidRPr="00E036AF" w:rsidRDefault="00FB2B45" w:rsidP="00E036AF">
      <w:pPr>
        <w:pStyle w:val="JuList"/>
        <w:ind w:left="0" w:firstLine="0"/>
        <w:rPr>
          <w:lang w:val="fr-FR"/>
        </w:rPr>
      </w:pPr>
    </w:p>
    <w:p w:rsidR="004C1BDA" w:rsidRPr="00E036AF" w:rsidRDefault="00853221" w:rsidP="00E036AF">
      <w:pPr>
        <w:pStyle w:val="JuList"/>
        <w:rPr>
          <w:lang w:val="fr-FR"/>
        </w:rPr>
      </w:pPr>
      <w:r w:rsidRPr="00E036AF">
        <w:rPr>
          <w:lang w:val="fr-FR"/>
        </w:rPr>
        <w:t>3</w:t>
      </w:r>
      <w:r w:rsidR="00FB2B45" w:rsidRPr="00E036AF">
        <w:rPr>
          <w:lang w:val="fr-FR"/>
        </w:rPr>
        <w:t>.  </w:t>
      </w:r>
      <w:r w:rsidR="00FB2B45" w:rsidRPr="00E036AF">
        <w:rPr>
          <w:i/>
          <w:lang w:val="fr-FR"/>
        </w:rPr>
        <w:t>Déclare</w:t>
      </w:r>
      <w:r w:rsidR="00FB2B45" w:rsidRPr="00E036AF">
        <w:rPr>
          <w:lang w:val="fr-FR"/>
        </w:rPr>
        <w:t xml:space="preserve"> </w:t>
      </w:r>
      <w:r w:rsidRPr="00E036AF">
        <w:rPr>
          <w:lang w:val="fr-FR"/>
        </w:rPr>
        <w:t xml:space="preserve">la requête </w:t>
      </w:r>
      <w:r w:rsidR="00B847D9" w:rsidRPr="00E036AF">
        <w:rPr>
          <w:lang w:val="fr-FR"/>
        </w:rPr>
        <w:t xml:space="preserve">irrecevable quant au grief </w:t>
      </w:r>
      <w:r w:rsidR="002C3707" w:rsidRPr="00E036AF">
        <w:rPr>
          <w:lang w:val="fr-FR"/>
        </w:rPr>
        <w:t xml:space="preserve">tiré de </w:t>
      </w:r>
      <w:r w:rsidR="00C1018C" w:rsidRPr="00E036AF">
        <w:rPr>
          <w:lang w:val="fr-FR"/>
        </w:rPr>
        <w:t>l</w:t>
      </w:r>
      <w:r w:rsidR="00E036AF" w:rsidRPr="00E036AF">
        <w:rPr>
          <w:lang w:val="fr-FR"/>
        </w:rPr>
        <w:t>’</w:t>
      </w:r>
      <w:r w:rsidR="00C1018C" w:rsidRPr="00E036AF">
        <w:rPr>
          <w:lang w:val="fr-FR"/>
        </w:rPr>
        <w:t xml:space="preserve">article 8 de la Convention </w:t>
      </w:r>
      <w:r w:rsidRPr="00E036AF">
        <w:rPr>
          <w:lang w:val="fr-FR"/>
        </w:rPr>
        <w:t>et recevable</w:t>
      </w:r>
      <w:r w:rsidR="00B847D9" w:rsidRPr="00E036AF">
        <w:rPr>
          <w:lang w:val="fr-FR"/>
        </w:rPr>
        <w:t xml:space="preserve"> quant au grief tiré de l</w:t>
      </w:r>
      <w:r w:rsidR="00E036AF" w:rsidRPr="00E036AF">
        <w:rPr>
          <w:lang w:val="fr-FR"/>
        </w:rPr>
        <w:t>’</w:t>
      </w:r>
      <w:r w:rsidR="00B847D9" w:rsidRPr="00E036AF">
        <w:rPr>
          <w:lang w:val="fr-FR"/>
        </w:rPr>
        <w:t>article 6 § 2 de la Convention</w:t>
      </w:r>
      <w:r w:rsidR="002C3707" w:rsidRPr="00E036AF">
        <w:rPr>
          <w:lang w:val="fr-FR"/>
        </w:rPr>
        <w:t> </w:t>
      </w:r>
      <w:r w:rsidR="00FB2B45" w:rsidRPr="00E036AF">
        <w:rPr>
          <w:lang w:val="fr-FR"/>
        </w:rPr>
        <w:t>;</w:t>
      </w:r>
    </w:p>
    <w:p w:rsidR="00E77CB3" w:rsidRPr="00E036AF" w:rsidRDefault="00E77CB3" w:rsidP="00E036AF">
      <w:pPr>
        <w:pStyle w:val="JuList"/>
        <w:rPr>
          <w:lang w:val="fr-FR"/>
        </w:rPr>
      </w:pPr>
    </w:p>
    <w:p w:rsidR="00E77CB3" w:rsidRPr="00E036AF" w:rsidRDefault="00853221" w:rsidP="00E036AF">
      <w:pPr>
        <w:pStyle w:val="JuList"/>
        <w:rPr>
          <w:lang w:val="fr-FR"/>
        </w:rPr>
      </w:pPr>
      <w:r w:rsidRPr="00E036AF">
        <w:rPr>
          <w:lang w:val="fr-FR"/>
        </w:rPr>
        <w:t>4</w:t>
      </w:r>
      <w:r w:rsidR="00E77CB3" w:rsidRPr="00E036AF">
        <w:rPr>
          <w:lang w:val="fr-FR"/>
        </w:rPr>
        <w:t>.  </w:t>
      </w:r>
      <w:r w:rsidR="00E77CB3" w:rsidRPr="00E036AF">
        <w:rPr>
          <w:i/>
          <w:lang w:val="fr-FR"/>
        </w:rPr>
        <w:t>Dit</w:t>
      </w:r>
      <w:r w:rsidR="00E77CB3" w:rsidRPr="00E036AF">
        <w:rPr>
          <w:lang w:val="fr-FR"/>
        </w:rPr>
        <w:t xml:space="preserve"> qu</w:t>
      </w:r>
      <w:r w:rsidR="00E036AF" w:rsidRPr="00E036AF">
        <w:rPr>
          <w:lang w:val="fr-FR"/>
        </w:rPr>
        <w:t>’</w:t>
      </w:r>
      <w:r w:rsidR="00E77CB3" w:rsidRPr="00E036AF">
        <w:rPr>
          <w:lang w:val="fr-FR"/>
        </w:rPr>
        <w:t>il y a eu violation de l</w:t>
      </w:r>
      <w:r w:rsidR="00E036AF" w:rsidRPr="00E036AF">
        <w:rPr>
          <w:lang w:val="fr-FR"/>
        </w:rPr>
        <w:t>’</w:t>
      </w:r>
      <w:r w:rsidR="00E77CB3" w:rsidRPr="00E036AF">
        <w:rPr>
          <w:lang w:val="fr-FR"/>
        </w:rPr>
        <w:t xml:space="preserve">article </w:t>
      </w:r>
      <w:r w:rsidRPr="00E036AF">
        <w:rPr>
          <w:lang w:val="fr-FR"/>
        </w:rPr>
        <w:t>6 § 2</w:t>
      </w:r>
      <w:r w:rsidR="00E77CB3" w:rsidRPr="00E036AF">
        <w:rPr>
          <w:lang w:val="fr-FR"/>
        </w:rPr>
        <w:t xml:space="preserve"> de la Convention ;</w:t>
      </w:r>
    </w:p>
    <w:p w:rsidR="00E77CB3" w:rsidRPr="00E036AF" w:rsidRDefault="00E77CB3" w:rsidP="00E036AF">
      <w:pPr>
        <w:pStyle w:val="JuList"/>
        <w:rPr>
          <w:lang w:val="fr-FR"/>
        </w:rPr>
      </w:pPr>
    </w:p>
    <w:p w:rsidR="0069116D" w:rsidRPr="00E036AF" w:rsidRDefault="00853221" w:rsidP="00E036AF">
      <w:pPr>
        <w:pStyle w:val="JuList"/>
        <w:rPr>
          <w:lang w:val="fr-FR"/>
        </w:rPr>
      </w:pPr>
      <w:r w:rsidRPr="00E036AF">
        <w:rPr>
          <w:lang w:val="fr-FR"/>
        </w:rPr>
        <w:t>5</w:t>
      </w:r>
      <w:r w:rsidR="00E77CB3" w:rsidRPr="00E036AF">
        <w:rPr>
          <w:lang w:val="fr-FR"/>
        </w:rPr>
        <w:t>.  </w:t>
      </w:r>
      <w:r w:rsidR="00E77CB3" w:rsidRPr="00E036AF">
        <w:rPr>
          <w:i/>
          <w:lang w:val="fr-FR"/>
        </w:rPr>
        <w:t>Dit</w:t>
      </w:r>
      <w:r w:rsidR="00E77CB3" w:rsidRPr="00E036AF">
        <w:rPr>
          <w:lang w:val="fr-FR"/>
        </w:rPr>
        <w:t xml:space="preserve"> que </w:t>
      </w:r>
      <w:r w:rsidR="0069116D" w:rsidRPr="00E036AF">
        <w:rPr>
          <w:lang w:val="fr-FR"/>
        </w:rPr>
        <w:t xml:space="preserve">le constat de violation fournit en soi une satisfaction </w:t>
      </w:r>
      <w:r w:rsidR="002C3707" w:rsidRPr="00E036AF">
        <w:rPr>
          <w:lang w:val="fr-FR"/>
        </w:rPr>
        <w:t xml:space="preserve">équitable </w:t>
      </w:r>
      <w:r w:rsidR="0069116D" w:rsidRPr="00E036AF">
        <w:rPr>
          <w:lang w:val="fr-FR"/>
        </w:rPr>
        <w:t>suffisante pour le dommage moral subi par le requérant ;</w:t>
      </w:r>
    </w:p>
    <w:p w:rsidR="00E77CB3" w:rsidRPr="00E036AF" w:rsidRDefault="00E77CB3" w:rsidP="00E036AF">
      <w:pPr>
        <w:pStyle w:val="JuLista"/>
        <w:rPr>
          <w:lang w:val="fr-FR"/>
        </w:rPr>
      </w:pPr>
    </w:p>
    <w:p w:rsidR="00E77CB3" w:rsidRPr="00E036AF" w:rsidRDefault="0069116D" w:rsidP="00E036AF">
      <w:pPr>
        <w:pStyle w:val="JuList"/>
        <w:rPr>
          <w:lang w:val="fr-FR"/>
        </w:rPr>
      </w:pPr>
      <w:r w:rsidRPr="00E036AF">
        <w:rPr>
          <w:lang w:val="fr-FR"/>
        </w:rPr>
        <w:t>6</w:t>
      </w:r>
      <w:r w:rsidR="00E77CB3" w:rsidRPr="00E036AF">
        <w:rPr>
          <w:lang w:val="fr-FR"/>
        </w:rPr>
        <w:t>.  </w:t>
      </w:r>
      <w:r w:rsidR="00E77CB3" w:rsidRPr="00E036AF">
        <w:rPr>
          <w:i/>
          <w:lang w:val="fr-FR"/>
        </w:rPr>
        <w:t>Rejette</w:t>
      </w:r>
      <w:r w:rsidR="00807977" w:rsidRPr="00E036AF">
        <w:rPr>
          <w:lang w:val="fr-FR"/>
        </w:rPr>
        <w:t xml:space="preserve"> </w:t>
      </w:r>
      <w:r w:rsidR="00E77CB3" w:rsidRPr="00E036AF">
        <w:rPr>
          <w:lang w:val="fr-FR"/>
        </w:rPr>
        <w:t>la demande de satisfaction équitable pour le surplus.</w:t>
      </w:r>
    </w:p>
    <w:p w:rsidR="00E77CB3" w:rsidRPr="00E036AF" w:rsidRDefault="00E77CB3" w:rsidP="00E036AF">
      <w:pPr>
        <w:pStyle w:val="JuParaLast"/>
        <w:rPr>
          <w:lang w:val="fr-FR"/>
        </w:rPr>
      </w:pPr>
      <w:r w:rsidRPr="00E036AF">
        <w:rPr>
          <w:lang w:val="fr-FR"/>
        </w:rPr>
        <w:t>Fait en français, puis communiqué</w:t>
      </w:r>
      <w:r w:rsidR="00E036AF" w:rsidRPr="00E036AF">
        <w:rPr>
          <w:lang w:val="fr-FR"/>
        </w:rPr>
        <w:t xml:space="preserve"> par écrit le 20 juillet </w:t>
      </w:r>
      <w:r w:rsidR="00753713" w:rsidRPr="00E036AF">
        <w:rPr>
          <w:lang w:val="fr-FR"/>
        </w:rPr>
        <w:t>2017</w:t>
      </w:r>
      <w:r w:rsidRPr="00E036AF">
        <w:rPr>
          <w:lang w:val="fr-FR"/>
        </w:rPr>
        <w:t>, en application de l</w:t>
      </w:r>
      <w:r w:rsidR="00E036AF" w:rsidRPr="00E036AF">
        <w:rPr>
          <w:lang w:val="fr-FR"/>
        </w:rPr>
        <w:t>’</w:t>
      </w:r>
      <w:r w:rsidRPr="00E036AF">
        <w:rPr>
          <w:lang w:val="fr-FR"/>
        </w:rPr>
        <w:t>article 77 §§ 2 et 3 du règlement</w:t>
      </w:r>
      <w:r w:rsidR="00AC0824" w:rsidRPr="00E036AF">
        <w:rPr>
          <w:lang w:val="fr-FR"/>
        </w:rPr>
        <w:t xml:space="preserve"> de la Cour</w:t>
      </w:r>
      <w:r w:rsidRPr="00E036AF">
        <w:rPr>
          <w:lang w:val="fr-FR"/>
        </w:rPr>
        <w:t>.</w:t>
      </w:r>
    </w:p>
    <w:p w:rsidR="004D15F3" w:rsidRPr="00E036AF" w:rsidRDefault="00807977" w:rsidP="00E036AF">
      <w:pPr>
        <w:pStyle w:val="JuSigned"/>
        <w:keepNext/>
        <w:keepLines/>
        <w:rPr>
          <w:lang w:val="fr-FR"/>
        </w:rPr>
      </w:pPr>
      <w:r w:rsidRPr="00E036AF">
        <w:rPr>
          <w:lang w:val="fr-FR"/>
        </w:rPr>
        <w:tab/>
      </w:r>
      <w:r w:rsidR="00640B73" w:rsidRPr="00E036AF">
        <w:rPr>
          <w:lang w:val="fr-FR"/>
        </w:rPr>
        <w:t>Renata Degener</w:t>
      </w:r>
      <w:r w:rsidR="00E77CB3" w:rsidRPr="00E036AF">
        <w:rPr>
          <w:lang w:val="fr-FR"/>
        </w:rPr>
        <w:tab/>
      </w:r>
      <w:r w:rsidR="00753713" w:rsidRPr="00E036AF">
        <w:rPr>
          <w:lang w:val="fr-FR"/>
        </w:rPr>
        <w:t>Aleš Pejchal</w:t>
      </w:r>
      <w:r w:rsidR="00E77CB3" w:rsidRPr="00E036AF">
        <w:rPr>
          <w:lang w:val="fr-FR"/>
        </w:rPr>
        <w:br/>
      </w:r>
      <w:r w:rsidR="00E77CB3" w:rsidRPr="00E036AF">
        <w:rPr>
          <w:lang w:val="fr-FR"/>
        </w:rPr>
        <w:tab/>
      </w:r>
      <w:r w:rsidRPr="00E036AF">
        <w:rPr>
          <w:lang w:val="fr-FR"/>
        </w:rPr>
        <w:t>Greffière</w:t>
      </w:r>
      <w:r w:rsidR="00640B73" w:rsidRPr="00E036AF">
        <w:rPr>
          <w:lang w:val="fr-FR"/>
        </w:rPr>
        <w:t xml:space="preserve"> adjointe</w:t>
      </w:r>
      <w:r w:rsidR="00E77CB3" w:rsidRPr="00E036AF">
        <w:rPr>
          <w:lang w:val="fr-FR"/>
        </w:rPr>
        <w:tab/>
      </w:r>
      <w:r w:rsidRPr="00E036AF">
        <w:rPr>
          <w:lang w:val="fr-FR"/>
        </w:rPr>
        <w:t>Président</w:t>
      </w:r>
    </w:p>
    <w:sectPr w:rsidR="004D15F3" w:rsidRPr="00E036AF" w:rsidSect="002F1FEE">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576" w:rsidRPr="00BC47F6" w:rsidRDefault="00987576" w:rsidP="00E77CB3">
      <w:pPr>
        <w:rPr>
          <w:lang w:val="fr-FR"/>
        </w:rPr>
      </w:pPr>
      <w:r w:rsidRPr="00BC47F6">
        <w:rPr>
          <w:lang w:val="fr-FR"/>
        </w:rPr>
        <w:separator/>
      </w:r>
    </w:p>
  </w:endnote>
  <w:endnote w:type="continuationSeparator" w:id="0">
    <w:p w:rsidR="00987576" w:rsidRPr="00BC47F6" w:rsidRDefault="00987576" w:rsidP="00E77CB3">
      <w:pPr>
        <w:rPr>
          <w:lang w:val="fr-FR"/>
        </w:rPr>
      </w:pPr>
      <w:r w:rsidRPr="00BC47F6">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FEE" w:rsidRPr="00150BFA" w:rsidRDefault="002F1FEE" w:rsidP="002F1FEE">
    <w:pPr>
      <w:jc w:val="center"/>
    </w:pPr>
    <w:r>
      <w:rPr>
        <w:noProof/>
        <w:lang w:val="pl-PL" w:eastAsia="pl-PL"/>
      </w:rPr>
      <w:drawing>
        <wp:inline distT="0" distB="0" distL="0" distR="0" wp14:anchorId="497FB200" wp14:editId="42DC76E0">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F1FEE" w:rsidRDefault="002F1F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576" w:rsidRPr="00BC47F6" w:rsidRDefault="00987576" w:rsidP="00E77CB3">
      <w:pPr>
        <w:rPr>
          <w:lang w:val="fr-FR"/>
        </w:rPr>
      </w:pPr>
      <w:r w:rsidRPr="00BC47F6">
        <w:rPr>
          <w:lang w:val="fr-FR"/>
        </w:rPr>
        <w:separator/>
      </w:r>
    </w:p>
  </w:footnote>
  <w:footnote w:type="continuationSeparator" w:id="0">
    <w:p w:rsidR="00987576" w:rsidRPr="00BC47F6" w:rsidRDefault="00987576" w:rsidP="00E77CB3">
      <w:pPr>
        <w:rPr>
          <w:lang w:val="fr-FR"/>
        </w:rPr>
      </w:pPr>
      <w:r w:rsidRPr="00BC47F6">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FEE" w:rsidRPr="002F1FEE" w:rsidRDefault="002F1FEE" w:rsidP="002F1FEE">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FEE" w:rsidRPr="00A45145" w:rsidRDefault="002F1FEE" w:rsidP="002F1FEE">
    <w:pPr>
      <w:jc w:val="center"/>
    </w:pPr>
    <w:r>
      <w:rPr>
        <w:noProof/>
        <w:lang w:val="pl-PL" w:eastAsia="pl-PL"/>
      </w:rPr>
      <w:drawing>
        <wp:inline distT="0" distB="0" distL="0" distR="0" wp14:anchorId="605E19CF" wp14:editId="1511087F">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F1FEE" w:rsidRDefault="002F1FE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FEE" w:rsidRPr="004763E8" w:rsidRDefault="002F1FEE" w:rsidP="00C611D8">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2F3819">
      <w:rPr>
        <w:rStyle w:val="Numerstrony"/>
        <w:noProof/>
        <w:lang w:val="en-GB"/>
      </w:rPr>
      <w:t>6</w:t>
    </w:r>
    <w:r>
      <w:rPr>
        <w:rStyle w:val="Numerstrony"/>
        <w:lang w:val="en-GB"/>
      </w:rPr>
      <w:fldChar w:fldCharType="end"/>
    </w:r>
    <w:r w:rsidRPr="004763E8">
      <w:rPr>
        <w:rStyle w:val="Numerstrony"/>
        <w:lang w:val="en-GB"/>
      </w:rPr>
      <w:tab/>
    </w:r>
    <w:r>
      <w:rPr>
        <w:noProof/>
        <w:lang w:val="en-GB"/>
      </w:rPr>
      <w:t>ARRÊT</w:t>
    </w:r>
    <w:r w:rsidRPr="004763E8">
      <w:rPr>
        <w:lang w:val="en-GB"/>
      </w:rPr>
      <w:t xml:space="preserve"> </w:t>
    </w:r>
    <w:r>
      <w:rPr>
        <w:lang w:val="en-GB"/>
      </w:rPr>
      <w:t>CHOJNACKI c. POLOGNE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FEE" w:rsidRPr="00BC47F6" w:rsidRDefault="002F1FEE" w:rsidP="00C63990">
    <w:pPr>
      <w:pStyle w:val="ECHRHeader"/>
      <w:rPr>
        <w:lang w:val="fr-FR"/>
      </w:rPr>
    </w:pPr>
    <w:r w:rsidRPr="00BC47F6">
      <w:rPr>
        <w:lang w:val="fr-FR"/>
      </w:rPr>
      <w:tab/>
    </w:r>
    <w:r>
      <w:rPr>
        <w:noProof/>
        <w:lang w:val="en-GB"/>
      </w:rPr>
      <w:t>ARRÊT</w:t>
    </w:r>
    <w:r w:rsidRPr="004763E8">
      <w:rPr>
        <w:lang w:val="en-GB"/>
      </w:rPr>
      <w:t xml:space="preserve"> </w:t>
    </w:r>
    <w:r>
      <w:rPr>
        <w:lang w:val="en-GB"/>
      </w:rPr>
      <w:t>CHOJNACKI c. POLOGNE</w:t>
    </w:r>
    <w:r w:rsidRPr="004763E8">
      <w:rPr>
        <w:lang w:val="en-GB"/>
      </w:rPr>
      <w:tab/>
    </w:r>
    <w:r>
      <w:rPr>
        <w:rStyle w:val="Numerstrony"/>
        <w:lang w:val="fr-FR"/>
      </w:rPr>
      <w:fldChar w:fldCharType="begin"/>
    </w:r>
    <w:r>
      <w:rPr>
        <w:rStyle w:val="Numerstrony"/>
        <w:lang w:val="fr-FR"/>
      </w:rPr>
      <w:instrText xml:space="preserve"> PAGE </w:instrText>
    </w:r>
    <w:r>
      <w:rPr>
        <w:rStyle w:val="Numerstrony"/>
        <w:lang w:val="fr-FR"/>
      </w:rPr>
      <w:fldChar w:fldCharType="separate"/>
    </w:r>
    <w:r w:rsidR="002F3819">
      <w:rPr>
        <w:rStyle w:val="Numerstrony"/>
        <w:noProof/>
        <w:lang w:val="fr-FR"/>
      </w:rPr>
      <w:t>7</w:t>
    </w:r>
    <w:r>
      <w:rPr>
        <w:rStyle w:val="Numerstrony"/>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A457E5B"/>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4"/>
  </w:num>
  <w:num w:numId="16">
    <w:abstractNumId w:val="12"/>
  </w:num>
  <w:num w:numId="17">
    <w:abstractNumId w:val="14"/>
  </w:num>
  <w:num w:numId="18">
    <w:abstractNumId w:val="14"/>
  </w:num>
  <w:num w:numId="19">
    <w:abstractNumId w:val="14"/>
  </w:num>
  <w:num w:numId="20">
    <w:abstractNumId w:val="14"/>
  </w:num>
  <w:num w:numId="21">
    <w:abstractNumId w:val="14"/>
  </w:num>
  <w:num w:numId="22">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807977"/>
    <w:rsid w:val="000041F8"/>
    <w:rsid w:val="000042A8"/>
    <w:rsid w:val="00004308"/>
    <w:rsid w:val="00005BF0"/>
    <w:rsid w:val="00007154"/>
    <w:rsid w:val="000103AE"/>
    <w:rsid w:val="00011D69"/>
    <w:rsid w:val="00012AD3"/>
    <w:rsid w:val="00015C2D"/>
    <w:rsid w:val="00015F00"/>
    <w:rsid w:val="00022C1D"/>
    <w:rsid w:val="000274E3"/>
    <w:rsid w:val="00031347"/>
    <w:rsid w:val="00034987"/>
    <w:rsid w:val="000433CD"/>
    <w:rsid w:val="00043A74"/>
    <w:rsid w:val="00044EF8"/>
    <w:rsid w:val="000469AD"/>
    <w:rsid w:val="00050CF8"/>
    <w:rsid w:val="0005460B"/>
    <w:rsid w:val="000602DF"/>
    <w:rsid w:val="00061B05"/>
    <w:rsid w:val="000632D5"/>
    <w:rsid w:val="000644EE"/>
    <w:rsid w:val="00066A71"/>
    <w:rsid w:val="00082E68"/>
    <w:rsid w:val="000925AD"/>
    <w:rsid w:val="000A24EB"/>
    <w:rsid w:val="000B6923"/>
    <w:rsid w:val="000C5F3C"/>
    <w:rsid w:val="000C6DCC"/>
    <w:rsid w:val="000C7E9B"/>
    <w:rsid w:val="000D47AA"/>
    <w:rsid w:val="000D721F"/>
    <w:rsid w:val="000E069B"/>
    <w:rsid w:val="000E0E82"/>
    <w:rsid w:val="000E1DC5"/>
    <w:rsid w:val="000E223F"/>
    <w:rsid w:val="000E7D45"/>
    <w:rsid w:val="000F00EF"/>
    <w:rsid w:val="000F34BF"/>
    <w:rsid w:val="000F7851"/>
    <w:rsid w:val="00104E23"/>
    <w:rsid w:val="00111B0C"/>
    <w:rsid w:val="00115B30"/>
    <w:rsid w:val="00120D6C"/>
    <w:rsid w:val="001257EC"/>
    <w:rsid w:val="00126ADF"/>
    <w:rsid w:val="00132695"/>
    <w:rsid w:val="00133D33"/>
    <w:rsid w:val="00134D64"/>
    <w:rsid w:val="00135A30"/>
    <w:rsid w:val="0013612C"/>
    <w:rsid w:val="00137FF6"/>
    <w:rsid w:val="00141650"/>
    <w:rsid w:val="00143E97"/>
    <w:rsid w:val="001516A3"/>
    <w:rsid w:val="0016174F"/>
    <w:rsid w:val="001619D7"/>
    <w:rsid w:val="00162A12"/>
    <w:rsid w:val="00166530"/>
    <w:rsid w:val="001832BD"/>
    <w:rsid w:val="001943B5"/>
    <w:rsid w:val="00195134"/>
    <w:rsid w:val="001A145B"/>
    <w:rsid w:val="001A674C"/>
    <w:rsid w:val="001B3B24"/>
    <w:rsid w:val="001C0F98"/>
    <w:rsid w:val="001C2A42"/>
    <w:rsid w:val="001C41FA"/>
    <w:rsid w:val="001D63ED"/>
    <w:rsid w:val="001D7348"/>
    <w:rsid w:val="001E035B"/>
    <w:rsid w:val="001E0961"/>
    <w:rsid w:val="001E3EAE"/>
    <w:rsid w:val="001E6385"/>
    <w:rsid w:val="001E6F32"/>
    <w:rsid w:val="001F2145"/>
    <w:rsid w:val="001F4E43"/>
    <w:rsid w:val="001F6262"/>
    <w:rsid w:val="001F67B0"/>
    <w:rsid w:val="001F7B3D"/>
    <w:rsid w:val="00205F9F"/>
    <w:rsid w:val="00210338"/>
    <w:rsid w:val="002115FC"/>
    <w:rsid w:val="0021423C"/>
    <w:rsid w:val="00217C63"/>
    <w:rsid w:val="00230D00"/>
    <w:rsid w:val="00231DF7"/>
    <w:rsid w:val="00231FD1"/>
    <w:rsid w:val="002339E0"/>
    <w:rsid w:val="00233CF8"/>
    <w:rsid w:val="0023575D"/>
    <w:rsid w:val="00237148"/>
    <w:rsid w:val="0024222D"/>
    <w:rsid w:val="00244B0E"/>
    <w:rsid w:val="00244F6C"/>
    <w:rsid w:val="00245730"/>
    <w:rsid w:val="002532C5"/>
    <w:rsid w:val="00260C03"/>
    <w:rsid w:val="0026540E"/>
    <w:rsid w:val="00275123"/>
    <w:rsid w:val="00282240"/>
    <w:rsid w:val="00291379"/>
    <w:rsid w:val="0029410F"/>
    <w:rsid w:val="002948AD"/>
    <w:rsid w:val="002A01CC"/>
    <w:rsid w:val="002A1E01"/>
    <w:rsid w:val="002A61B1"/>
    <w:rsid w:val="002A663C"/>
    <w:rsid w:val="002B444B"/>
    <w:rsid w:val="002B5887"/>
    <w:rsid w:val="002C0E27"/>
    <w:rsid w:val="002C2BE1"/>
    <w:rsid w:val="002C3040"/>
    <w:rsid w:val="002C3707"/>
    <w:rsid w:val="002D022D"/>
    <w:rsid w:val="002D23B6"/>
    <w:rsid w:val="002D24BB"/>
    <w:rsid w:val="002E02CB"/>
    <w:rsid w:val="002E7EB0"/>
    <w:rsid w:val="002F1FEE"/>
    <w:rsid w:val="002F2AF7"/>
    <w:rsid w:val="002F3819"/>
    <w:rsid w:val="002F7E1C"/>
    <w:rsid w:val="00301A75"/>
    <w:rsid w:val="00302F70"/>
    <w:rsid w:val="0030336F"/>
    <w:rsid w:val="0030375E"/>
    <w:rsid w:val="00312A30"/>
    <w:rsid w:val="00320F72"/>
    <w:rsid w:val="0032463E"/>
    <w:rsid w:val="00326224"/>
    <w:rsid w:val="00337EE4"/>
    <w:rsid w:val="00340FFD"/>
    <w:rsid w:val="003506B1"/>
    <w:rsid w:val="00354F8C"/>
    <w:rsid w:val="00356AC7"/>
    <w:rsid w:val="003609FA"/>
    <w:rsid w:val="003710C8"/>
    <w:rsid w:val="003750BE"/>
    <w:rsid w:val="0037785B"/>
    <w:rsid w:val="00387B9D"/>
    <w:rsid w:val="00391828"/>
    <w:rsid w:val="0039364F"/>
    <w:rsid w:val="00396686"/>
    <w:rsid w:val="0039778E"/>
    <w:rsid w:val="003B2814"/>
    <w:rsid w:val="003B4941"/>
    <w:rsid w:val="003C5714"/>
    <w:rsid w:val="003C6B9F"/>
    <w:rsid w:val="003C6E2A"/>
    <w:rsid w:val="003D0299"/>
    <w:rsid w:val="003D7940"/>
    <w:rsid w:val="003E6D80"/>
    <w:rsid w:val="003F05FA"/>
    <w:rsid w:val="003F0F24"/>
    <w:rsid w:val="003F244A"/>
    <w:rsid w:val="003F30B8"/>
    <w:rsid w:val="003F4C45"/>
    <w:rsid w:val="003F5F7B"/>
    <w:rsid w:val="003F7D64"/>
    <w:rsid w:val="00414300"/>
    <w:rsid w:val="004147EA"/>
    <w:rsid w:val="00425C67"/>
    <w:rsid w:val="00426DC0"/>
    <w:rsid w:val="00427E7A"/>
    <w:rsid w:val="004336A8"/>
    <w:rsid w:val="00434EC4"/>
    <w:rsid w:val="00436C49"/>
    <w:rsid w:val="00445366"/>
    <w:rsid w:val="00447F5B"/>
    <w:rsid w:val="0045067D"/>
    <w:rsid w:val="00461DB0"/>
    <w:rsid w:val="00463926"/>
    <w:rsid w:val="00464C9A"/>
    <w:rsid w:val="004741F5"/>
    <w:rsid w:val="00474F3D"/>
    <w:rsid w:val="004763E8"/>
    <w:rsid w:val="00477E3A"/>
    <w:rsid w:val="004813B3"/>
    <w:rsid w:val="00483E5F"/>
    <w:rsid w:val="00485FF9"/>
    <w:rsid w:val="004907F0"/>
    <w:rsid w:val="0049140B"/>
    <w:rsid w:val="004923A5"/>
    <w:rsid w:val="00496BFB"/>
    <w:rsid w:val="004A15C7"/>
    <w:rsid w:val="004A2E1E"/>
    <w:rsid w:val="004B013B"/>
    <w:rsid w:val="004B112B"/>
    <w:rsid w:val="004C01E4"/>
    <w:rsid w:val="004C086C"/>
    <w:rsid w:val="004C1BDA"/>
    <w:rsid w:val="004C1F56"/>
    <w:rsid w:val="004C27BC"/>
    <w:rsid w:val="004D15F3"/>
    <w:rsid w:val="004D5311"/>
    <w:rsid w:val="004D5A48"/>
    <w:rsid w:val="004D5DCC"/>
    <w:rsid w:val="004F10AF"/>
    <w:rsid w:val="004F11A4"/>
    <w:rsid w:val="004F2389"/>
    <w:rsid w:val="004F2979"/>
    <w:rsid w:val="004F304D"/>
    <w:rsid w:val="004F61BE"/>
    <w:rsid w:val="004F66B1"/>
    <w:rsid w:val="00507980"/>
    <w:rsid w:val="00511C07"/>
    <w:rsid w:val="0051343E"/>
    <w:rsid w:val="005173A6"/>
    <w:rsid w:val="00520BAA"/>
    <w:rsid w:val="00525208"/>
    <w:rsid w:val="005257A5"/>
    <w:rsid w:val="005257AB"/>
    <w:rsid w:val="005264C0"/>
    <w:rsid w:val="00526A8A"/>
    <w:rsid w:val="00531DF2"/>
    <w:rsid w:val="005442EE"/>
    <w:rsid w:val="00546733"/>
    <w:rsid w:val="00547353"/>
    <w:rsid w:val="005474E7"/>
    <w:rsid w:val="005512A3"/>
    <w:rsid w:val="005578CE"/>
    <w:rsid w:val="00562781"/>
    <w:rsid w:val="0056686C"/>
    <w:rsid w:val="005724D8"/>
    <w:rsid w:val="0057271C"/>
    <w:rsid w:val="00572845"/>
    <w:rsid w:val="00573C24"/>
    <w:rsid w:val="005748F4"/>
    <w:rsid w:val="00574C83"/>
    <w:rsid w:val="00590BAE"/>
    <w:rsid w:val="00592772"/>
    <w:rsid w:val="0059574A"/>
    <w:rsid w:val="005963E9"/>
    <w:rsid w:val="00596468"/>
    <w:rsid w:val="005A02CB"/>
    <w:rsid w:val="005A1B9B"/>
    <w:rsid w:val="005A4C54"/>
    <w:rsid w:val="005A6751"/>
    <w:rsid w:val="005B092E"/>
    <w:rsid w:val="005B152C"/>
    <w:rsid w:val="005B1EE0"/>
    <w:rsid w:val="005B2B24"/>
    <w:rsid w:val="005B4425"/>
    <w:rsid w:val="005B4B94"/>
    <w:rsid w:val="005C3EE8"/>
    <w:rsid w:val="005D34F9"/>
    <w:rsid w:val="005D4190"/>
    <w:rsid w:val="005D67A3"/>
    <w:rsid w:val="005D6AAA"/>
    <w:rsid w:val="005E2988"/>
    <w:rsid w:val="005E3085"/>
    <w:rsid w:val="005E37C6"/>
    <w:rsid w:val="005F51E1"/>
    <w:rsid w:val="00600E73"/>
    <w:rsid w:val="00610E18"/>
    <w:rsid w:val="00611C80"/>
    <w:rsid w:val="00620692"/>
    <w:rsid w:val="006242CA"/>
    <w:rsid w:val="00627507"/>
    <w:rsid w:val="00633717"/>
    <w:rsid w:val="006344E1"/>
    <w:rsid w:val="00640B73"/>
    <w:rsid w:val="0065298D"/>
    <w:rsid w:val="006545C4"/>
    <w:rsid w:val="00661971"/>
    <w:rsid w:val="00661CE8"/>
    <w:rsid w:val="006623D9"/>
    <w:rsid w:val="0066550C"/>
    <w:rsid w:val="00667B26"/>
    <w:rsid w:val="006716F2"/>
    <w:rsid w:val="00672746"/>
    <w:rsid w:val="00682BF2"/>
    <w:rsid w:val="006859CE"/>
    <w:rsid w:val="0069116D"/>
    <w:rsid w:val="00691270"/>
    <w:rsid w:val="00694A2E"/>
    <w:rsid w:val="00694BA8"/>
    <w:rsid w:val="006A037C"/>
    <w:rsid w:val="006A2378"/>
    <w:rsid w:val="006A36F4"/>
    <w:rsid w:val="006A406F"/>
    <w:rsid w:val="006A5910"/>
    <w:rsid w:val="006A5D3A"/>
    <w:rsid w:val="006C1BCB"/>
    <w:rsid w:val="006C23D4"/>
    <w:rsid w:val="006C2AED"/>
    <w:rsid w:val="006C2EDA"/>
    <w:rsid w:val="006C64BE"/>
    <w:rsid w:val="006C7BB0"/>
    <w:rsid w:val="006D3237"/>
    <w:rsid w:val="006E2E37"/>
    <w:rsid w:val="006E3CF1"/>
    <w:rsid w:val="006E64CC"/>
    <w:rsid w:val="006E7E80"/>
    <w:rsid w:val="006F48CA"/>
    <w:rsid w:val="006F64DD"/>
    <w:rsid w:val="00706922"/>
    <w:rsid w:val="00711B9F"/>
    <w:rsid w:val="00715127"/>
    <w:rsid w:val="00715E8E"/>
    <w:rsid w:val="00723580"/>
    <w:rsid w:val="00723755"/>
    <w:rsid w:val="00726F3C"/>
    <w:rsid w:val="0073136C"/>
    <w:rsid w:val="00731F0F"/>
    <w:rsid w:val="00733250"/>
    <w:rsid w:val="00741404"/>
    <w:rsid w:val="007449E5"/>
    <w:rsid w:val="00746FDB"/>
    <w:rsid w:val="00747ED8"/>
    <w:rsid w:val="00747FF0"/>
    <w:rsid w:val="00753713"/>
    <w:rsid w:val="00764D4E"/>
    <w:rsid w:val="00765A1F"/>
    <w:rsid w:val="00775B6D"/>
    <w:rsid w:val="00776D68"/>
    <w:rsid w:val="007850EE"/>
    <w:rsid w:val="00785B95"/>
    <w:rsid w:val="00790E96"/>
    <w:rsid w:val="00793366"/>
    <w:rsid w:val="007952DA"/>
    <w:rsid w:val="007961E9"/>
    <w:rsid w:val="007A716F"/>
    <w:rsid w:val="007B0481"/>
    <w:rsid w:val="007B270A"/>
    <w:rsid w:val="007B4B56"/>
    <w:rsid w:val="007C0695"/>
    <w:rsid w:val="007C419A"/>
    <w:rsid w:val="007C4CC8"/>
    <w:rsid w:val="007C5426"/>
    <w:rsid w:val="007C5798"/>
    <w:rsid w:val="007C5F96"/>
    <w:rsid w:val="007D1B3A"/>
    <w:rsid w:val="007D298F"/>
    <w:rsid w:val="007D4832"/>
    <w:rsid w:val="007E21B2"/>
    <w:rsid w:val="007E2C4E"/>
    <w:rsid w:val="007E3ED4"/>
    <w:rsid w:val="007E48C2"/>
    <w:rsid w:val="007F05C4"/>
    <w:rsid w:val="007F1905"/>
    <w:rsid w:val="007F4F51"/>
    <w:rsid w:val="00801300"/>
    <w:rsid w:val="00802C64"/>
    <w:rsid w:val="00805E52"/>
    <w:rsid w:val="008061D0"/>
    <w:rsid w:val="00807977"/>
    <w:rsid w:val="00810B38"/>
    <w:rsid w:val="008204C7"/>
    <w:rsid w:val="00820992"/>
    <w:rsid w:val="00823602"/>
    <w:rsid w:val="008255F5"/>
    <w:rsid w:val="0083014E"/>
    <w:rsid w:val="0083214A"/>
    <w:rsid w:val="00834220"/>
    <w:rsid w:val="0084351A"/>
    <w:rsid w:val="00845723"/>
    <w:rsid w:val="00851EF9"/>
    <w:rsid w:val="00853221"/>
    <w:rsid w:val="008572FD"/>
    <w:rsid w:val="008577FD"/>
    <w:rsid w:val="00860B03"/>
    <w:rsid w:val="0086497A"/>
    <w:rsid w:val="008713A1"/>
    <w:rsid w:val="008754AB"/>
    <w:rsid w:val="00875AB3"/>
    <w:rsid w:val="0088060C"/>
    <w:rsid w:val="00890FA4"/>
    <w:rsid w:val="00893576"/>
    <w:rsid w:val="00893E73"/>
    <w:rsid w:val="0089467D"/>
    <w:rsid w:val="008A2F3F"/>
    <w:rsid w:val="008B02DC"/>
    <w:rsid w:val="008B17F3"/>
    <w:rsid w:val="008B2E0B"/>
    <w:rsid w:val="008B57CE"/>
    <w:rsid w:val="008C26DE"/>
    <w:rsid w:val="008D2225"/>
    <w:rsid w:val="008D3EEF"/>
    <w:rsid w:val="008D4752"/>
    <w:rsid w:val="008D4F0D"/>
    <w:rsid w:val="008D7298"/>
    <w:rsid w:val="008E0DBD"/>
    <w:rsid w:val="008E2220"/>
    <w:rsid w:val="008E271C"/>
    <w:rsid w:val="008E418E"/>
    <w:rsid w:val="008E5BC6"/>
    <w:rsid w:val="008E6A25"/>
    <w:rsid w:val="008F5193"/>
    <w:rsid w:val="009013A7"/>
    <w:rsid w:val="009017FB"/>
    <w:rsid w:val="009017FC"/>
    <w:rsid w:val="0090506B"/>
    <w:rsid w:val="009050C9"/>
    <w:rsid w:val="009066FC"/>
    <w:rsid w:val="0091316C"/>
    <w:rsid w:val="00913932"/>
    <w:rsid w:val="009140A3"/>
    <w:rsid w:val="009144A2"/>
    <w:rsid w:val="0091510C"/>
    <w:rsid w:val="0091653C"/>
    <w:rsid w:val="0092006F"/>
    <w:rsid w:val="009259AC"/>
    <w:rsid w:val="00926AD5"/>
    <w:rsid w:val="00926F38"/>
    <w:rsid w:val="00934301"/>
    <w:rsid w:val="00936C2D"/>
    <w:rsid w:val="00936CD1"/>
    <w:rsid w:val="00941747"/>
    <w:rsid w:val="00941EFB"/>
    <w:rsid w:val="00947AFB"/>
    <w:rsid w:val="00951D7D"/>
    <w:rsid w:val="009630C7"/>
    <w:rsid w:val="00972B55"/>
    <w:rsid w:val="009743B7"/>
    <w:rsid w:val="0098228B"/>
    <w:rsid w:val="009828DA"/>
    <w:rsid w:val="00985BAB"/>
    <w:rsid w:val="00987576"/>
    <w:rsid w:val="009B102E"/>
    <w:rsid w:val="009B1B5F"/>
    <w:rsid w:val="009B6673"/>
    <w:rsid w:val="009C191B"/>
    <w:rsid w:val="009C2BD6"/>
    <w:rsid w:val="009C5881"/>
    <w:rsid w:val="009D2388"/>
    <w:rsid w:val="009D3E40"/>
    <w:rsid w:val="009E1F32"/>
    <w:rsid w:val="009E776C"/>
    <w:rsid w:val="00A00144"/>
    <w:rsid w:val="00A1181F"/>
    <w:rsid w:val="00A1726E"/>
    <w:rsid w:val="00A204CF"/>
    <w:rsid w:val="00A22DB7"/>
    <w:rsid w:val="00A23D49"/>
    <w:rsid w:val="00A27004"/>
    <w:rsid w:val="00A30C29"/>
    <w:rsid w:val="00A31004"/>
    <w:rsid w:val="00A33D29"/>
    <w:rsid w:val="00A34DD6"/>
    <w:rsid w:val="00A36819"/>
    <w:rsid w:val="00A36989"/>
    <w:rsid w:val="00A43308"/>
    <w:rsid w:val="00A43628"/>
    <w:rsid w:val="00A50F6E"/>
    <w:rsid w:val="00A54192"/>
    <w:rsid w:val="00A6035E"/>
    <w:rsid w:val="00A6144C"/>
    <w:rsid w:val="00A66617"/>
    <w:rsid w:val="00A671F8"/>
    <w:rsid w:val="00A673A4"/>
    <w:rsid w:val="00A67531"/>
    <w:rsid w:val="00A724AE"/>
    <w:rsid w:val="00A73329"/>
    <w:rsid w:val="00A74BC1"/>
    <w:rsid w:val="00A82359"/>
    <w:rsid w:val="00A865D2"/>
    <w:rsid w:val="00A94C20"/>
    <w:rsid w:val="00AA1A75"/>
    <w:rsid w:val="00AA227F"/>
    <w:rsid w:val="00AA3BC7"/>
    <w:rsid w:val="00AA63D0"/>
    <w:rsid w:val="00AA754A"/>
    <w:rsid w:val="00AB099E"/>
    <w:rsid w:val="00AB4328"/>
    <w:rsid w:val="00AC056E"/>
    <w:rsid w:val="00AC0824"/>
    <w:rsid w:val="00AC0DF9"/>
    <w:rsid w:val="00AC4EBF"/>
    <w:rsid w:val="00AD412E"/>
    <w:rsid w:val="00AE0A2E"/>
    <w:rsid w:val="00AE14A1"/>
    <w:rsid w:val="00AE354C"/>
    <w:rsid w:val="00AF4B07"/>
    <w:rsid w:val="00AF5CC8"/>
    <w:rsid w:val="00AF6186"/>
    <w:rsid w:val="00AF7A3A"/>
    <w:rsid w:val="00B10223"/>
    <w:rsid w:val="00B160DB"/>
    <w:rsid w:val="00B20836"/>
    <w:rsid w:val="00B2309F"/>
    <w:rsid w:val="00B235BB"/>
    <w:rsid w:val="00B2445C"/>
    <w:rsid w:val="00B27A44"/>
    <w:rsid w:val="00B30BBF"/>
    <w:rsid w:val="00B333E2"/>
    <w:rsid w:val="00B33C03"/>
    <w:rsid w:val="00B44E56"/>
    <w:rsid w:val="00B46543"/>
    <w:rsid w:val="00B47D33"/>
    <w:rsid w:val="00B52BE0"/>
    <w:rsid w:val="00B53E80"/>
    <w:rsid w:val="00B54133"/>
    <w:rsid w:val="00B701ED"/>
    <w:rsid w:val="00B7271A"/>
    <w:rsid w:val="00B8086C"/>
    <w:rsid w:val="00B847D9"/>
    <w:rsid w:val="00B861B4"/>
    <w:rsid w:val="00B86DFE"/>
    <w:rsid w:val="00B90990"/>
    <w:rsid w:val="00B922FF"/>
    <w:rsid w:val="00B9281E"/>
    <w:rsid w:val="00B93925"/>
    <w:rsid w:val="00B93ECF"/>
    <w:rsid w:val="00B95187"/>
    <w:rsid w:val="00B9776F"/>
    <w:rsid w:val="00BA2CD8"/>
    <w:rsid w:val="00BA2D55"/>
    <w:rsid w:val="00BA71B1"/>
    <w:rsid w:val="00BB0637"/>
    <w:rsid w:val="00BB345F"/>
    <w:rsid w:val="00BB68EA"/>
    <w:rsid w:val="00BC1C27"/>
    <w:rsid w:val="00BC47F6"/>
    <w:rsid w:val="00BC4A8F"/>
    <w:rsid w:val="00BC6BBF"/>
    <w:rsid w:val="00BD0653"/>
    <w:rsid w:val="00BD1572"/>
    <w:rsid w:val="00BE14E3"/>
    <w:rsid w:val="00BE1A3E"/>
    <w:rsid w:val="00BE3774"/>
    <w:rsid w:val="00BE41E5"/>
    <w:rsid w:val="00BF4109"/>
    <w:rsid w:val="00BF4CC3"/>
    <w:rsid w:val="00C054C7"/>
    <w:rsid w:val="00C057B5"/>
    <w:rsid w:val="00C06E15"/>
    <w:rsid w:val="00C1018C"/>
    <w:rsid w:val="00C1262B"/>
    <w:rsid w:val="00C22687"/>
    <w:rsid w:val="00C24185"/>
    <w:rsid w:val="00C32E4D"/>
    <w:rsid w:val="00C333A0"/>
    <w:rsid w:val="00C36408"/>
    <w:rsid w:val="00C36A81"/>
    <w:rsid w:val="00C376C9"/>
    <w:rsid w:val="00C41974"/>
    <w:rsid w:val="00C52081"/>
    <w:rsid w:val="00C53F4A"/>
    <w:rsid w:val="00C54125"/>
    <w:rsid w:val="00C55B54"/>
    <w:rsid w:val="00C6098E"/>
    <w:rsid w:val="00C611D8"/>
    <w:rsid w:val="00C6152C"/>
    <w:rsid w:val="00C63990"/>
    <w:rsid w:val="00C64EF6"/>
    <w:rsid w:val="00C65050"/>
    <w:rsid w:val="00C6754E"/>
    <w:rsid w:val="00C74810"/>
    <w:rsid w:val="00C90D68"/>
    <w:rsid w:val="00C91601"/>
    <w:rsid w:val="00C93368"/>
    <w:rsid w:val="00C939FE"/>
    <w:rsid w:val="00CA4BDA"/>
    <w:rsid w:val="00CB1BCC"/>
    <w:rsid w:val="00CB1F66"/>
    <w:rsid w:val="00CB2951"/>
    <w:rsid w:val="00CB3323"/>
    <w:rsid w:val="00CC3613"/>
    <w:rsid w:val="00CC3FE5"/>
    <w:rsid w:val="00CC71E6"/>
    <w:rsid w:val="00CD282B"/>
    <w:rsid w:val="00CD4C35"/>
    <w:rsid w:val="00CD56BA"/>
    <w:rsid w:val="00CD5BEE"/>
    <w:rsid w:val="00CD7369"/>
    <w:rsid w:val="00CE0B0E"/>
    <w:rsid w:val="00CE3831"/>
    <w:rsid w:val="00CE43E6"/>
    <w:rsid w:val="00D00ABB"/>
    <w:rsid w:val="00D02EEC"/>
    <w:rsid w:val="00D03551"/>
    <w:rsid w:val="00D06A63"/>
    <w:rsid w:val="00D07E0E"/>
    <w:rsid w:val="00D11478"/>
    <w:rsid w:val="00D15ED0"/>
    <w:rsid w:val="00D21B3E"/>
    <w:rsid w:val="00D21FED"/>
    <w:rsid w:val="00D24251"/>
    <w:rsid w:val="00D250D7"/>
    <w:rsid w:val="00D27039"/>
    <w:rsid w:val="00D33D38"/>
    <w:rsid w:val="00D343E2"/>
    <w:rsid w:val="00D361A2"/>
    <w:rsid w:val="00D37C1F"/>
    <w:rsid w:val="00D42AFF"/>
    <w:rsid w:val="00D43F4B"/>
    <w:rsid w:val="00D44C2E"/>
    <w:rsid w:val="00D45414"/>
    <w:rsid w:val="00D515AA"/>
    <w:rsid w:val="00D566BD"/>
    <w:rsid w:val="00D576CF"/>
    <w:rsid w:val="00D57A4D"/>
    <w:rsid w:val="00D60AA7"/>
    <w:rsid w:val="00D6435F"/>
    <w:rsid w:val="00D75E28"/>
    <w:rsid w:val="00D772C2"/>
    <w:rsid w:val="00D8008E"/>
    <w:rsid w:val="00D82C45"/>
    <w:rsid w:val="00D908A8"/>
    <w:rsid w:val="00D977B6"/>
    <w:rsid w:val="00DA4A31"/>
    <w:rsid w:val="00DA7B04"/>
    <w:rsid w:val="00DB36C2"/>
    <w:rsid w:val="00DC0E78"/>
    <w:rsid w:val="00DC169B"/>
    <w:rsid w:val="00DC2AB9"/>
    <w:rsid w:val="00DC2E55"/>
    <w:rsid w:val="00DC63F0"/>
    <w:rsid w:val="00DD4AAB"/>
    <w:rsid w:val="00DD5146"/>
    <w:rsid w:val="00DD6EE5"/>
    <w:rsid w:val="00DD76D2"/>
    <w:rsid w:val="00DE386C"/>
    <w:rsid w:val="00DE4D35"/>
    <w:rsid w:val="00DF098B"/>
    <w:rsid w:val="00DF11C4"/>
    <w:rsid w:val="00DF210C"/>
    <w:rsid w:val="00DF3C1C"/>
    <w:rsid w:val="00DF3F96"/>
    <w:rsid w:val="00DF4B6A"/>
    <w:rsid w:val="00E01BB5"/>
    <w:rsid w:val="00E01E65"/>
    <w:rsid w:val="00E02196"/>
    <w:rsid w:val="00E02C09"/>
    <w:rsid w:val="00E036AF"/>
    <w:rsid w:val="00E04D59"/>
    <w:rsid w:val="00E07DA1"/>
    <w:rsid w:val="00E123CB"/>
    <w:rsid w:val="00E12D10"/>
    <w:rsid w:val="00E140F7"/>
    <w:rsid w:val="00E20E13"/>
    <w:rsid w:val="00E218EC"/>
    <w:rsid w:val="00E21DBC"/>
    <w:rsid w:val="00E275D7"/>
    <w:rsid w:val="00E27DBE"/>
    <w:rsid w:val="00E32AB1"/>
    <w:rsid w:val="00E36C71"/>
    <w:rsid w:val="00E40404"/>
    <w:rsid w:val="00E40595"/>
    <w:rsid w:val="00E4529A"/>
    <w:rsid w:val="00E459C6"/>
    <w:rsid w:val="00E47589"/>
    <w:rsid w:val="00E64915"/>
    <w:rsid w:val="00E661D4"/>
    <w:rsid w:val="00E70091"/>
    <w:rsid w:val="00E720F5"/>
    <w:rsid w:val="00E76D47"/>
    <w:rsid w:val="00E77193"/>
    <w:rsid w:val="00E77CB3"/>
    <w:rsid w:val="00E849F7"/>
    <w:rsid w:val="00E90302"/>
    <w:rsid w:val="00E97396"/>
    <w:rsid w:val="00EA185E"/>
    <w:rsid w:val="00EA592A"/>
    <w:rsid w:val="00EB14E4"/>
    <w:rsid w:val="00EB32A5"/>
    <w:rsid w:val="00EB34ED"/>
    <w:rsid w:val="00EB6174"/>
    <w:rsid w:val="00EB7BE0"/>
    <w:rsid w:val="00EB7E63"/>
    <w:rsid w:val="00EC315E"/>
    <w:rsid w:val="00ED077C"/>
    <w:rsid w:val="00ED0CC0"/>
    <w:rsid w:val="00ED1190"/>
    <w:rsid w:val="00ED2D1C"/>
    <w:rsid w:val="00ED6544"/>
    <w:rsid w:val="00EE0277"/>
    <w:rsid w:val="00EE3E00"/>
    <w:rsid w:val="00EE5DD2"/>
    <w:rsid w:val="00EF0A2E"/>
    <w:rsid w:val="00EF63C2"/>
    <w:rsid w:val="00F0083F"/>
    <w:rsid w:val="00F00A75"/>
    <w:rsid w:val="00F00A79"/>
    <w:rsid w:val="00F00E86"/>
    <w:rsid w:val="00F045F7"/>
    <w:rsid w:val="00F07C1E"/>
    <w:rsid w:val="00F105DB"/>
    <w:rsid w:val="00F12F12"/>
    <w:rsid w:val="00F132BC"/>
    <w:rsid w:val="00F13D80"/>
    <w:rsid w:val="00F16AAA"/>
    <w:rsid w:val="00F21161"/>
    <w:rsid w:val="00F218EF"/>
    <w:rsid w:val="00F21BC7"/>
    <w:rsid w:val="00F266A2"/>
    <w:rsid w:val="00F32269"/>
    <w:rsid w:val="00F40E09"/>
    <w:rsid w:val="00F41C80"/>
    <w:rsid w:val="00F538EC"/>
    <w:rsid w:val="00F5505A"/>
    <w:rsid w:val="00F55F09"/>
    <w:rsid w:val="00F56A6F"/>
    <w:rsid w:val="00F5709C"/>
    <w:rsid w:val="00F64EF1"/>
    <w:rsid w:val="00F700F9"/>
    <w:rsid w:val="00F73088"/>
    <w:rsid w:val="00F85207"/>
    <w:rsid w:val="00F8765F"/>
    <w:rsid w:val="00F90767"/>
    <w:rsid w:val="00FA685B"/>
    <w:rsid w:val="00FB0C01"/>
    <w:rsid w:val="00FB2B45"/>
    <w:rsid w:val="00FC18F2"/>
    <w:rsid w:val="00FC39E5"/>
    <w:rsid w:val="00FC3A78"/>
    <w:rsid w:val="00FD1005"/>
    <w:rsid w:val="00FD2A9E"/>
    <w:rsid w:val="00FD4404"/>
    <w:rsid w:val="00FD6C75"/>
    <w:rsid w:val="00FE5240"/>
    <w:rsid w:val="00FE71B3"/>
    <w:rsid w:val="00FF245F"/>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10E18"/>
    <w:pPr>
      <w:jc w:val="both"/>
    </w:pPr>
    <w:rPr>
      <w:rFonts w:eastAsiaTheme="minorEastAsia"/>
      <w:sz w:val="24"/>
    </w:rPr>
  </w:style>
  <w:style w:type="paragraph" w:styleId="Nagwek1">
    <w:name w:val="heading 1"/>
    <w:basedOn w:val="Normalny"/>
    <w:next w:val="Normalny"/>
    <w:link w:val="Nagwek1Znak"/>
    <w:uiPriority w:val="99"/>
    <w:semiHidden/>
    <w:rsid w:val="00610E1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10E1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10E1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10E1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10E1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610E1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10E1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10E1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10E1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10E18"/>
    <w:rPr>
      <w:rFonts w:ascii="Tahoma" w:hAnsi="Tahoma" w:cs="Tahoma"/>
      <w:sz w:val="16"/>
      <w:szCs w:val="16"/>
    </w:rPr>
  </w:style>
  <w:style w:type="character" w:customStyle="1" w:styleId="TekstdymkaZnak">
    <w:name w:val="Tekst dymka Znak"/>
    <w:basedOn w:val="Domylnaczcionkaakapitu"/>
    <w:link w:val="Tekstdymka"/>
    <w:uiPriority w:val="99"/>
    <w:semiHidden/>
    <w:rsid w:val="00610E18"/>
    <w:rPr>
      <w:rFonts w:ascii="Tahoma" w:eastAsiaTheme="minorEastAsia" w:hAnsi="Tahoma" w:cs="Tahoma"/>
      <w:sz w:val="16"/>
      <w:szCs w:val="16"/>
    </w:rPr>
  </w:style>
  <w:style w:type="character" w:styleId="Tytuksiki">
    <w:name w:val="Book Title"/>
    <w:uiPriority w:val="99"/>
    <w:semiHidden/>
    <w:qFormat/>
    <w:rsid w:val="00610E18"/>
    <w:rPr>
      <w:i/>
      <w:iCs/>
      <w:smallCaps/>
      <w:spacing w:val="5"/>
    </w:rPr>
  </w:style>
  <w:style w:type="paragraph" w:customStyle="1" w:styleId="ECHRHeader">
    <w:name w:val="ECHR_Header"/>
    <w:aliases w:val="Ju_Header"/>
    <w:basedOn w:val="Nagwek"/>
    <w:uiPriority w:val="4"/>
    <w:qFormat/>
    <w:rsid w:val="00610E1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10E18"/>
    <w:pPr>
      <w:jc w:val="left"/>
    </w:pPr>
    <w:rPr>
      <w:sz w:val="8"/>
    </w:rPr>
  </w:style>
  <w:style w:type="character" w:styleId="Pogrubienie">
    <w:name w:val="Strong"/>
    <w:uiPriority w:val="99"/>
    <w:semiHidden/>
    <w:qFormat/>
    <w:rsid w:val="00610E18"/>
    <w:rPr>
      <w:b/>
      <w:bCs/>
    </w:rPr>
  </w:style>
  <w:style w:type="paragraph" w:styleId="Bezodstpw">
    <w:name w:val="No Spacing"/>
    <w:basedOn w:val="Normalny"/>
    <w:link w:val="BezodstpwZnak"/>
    <w:semiHidden/>
    <w:qFormat/>
    <w:rsid w:val="00610E18"/>
    <w:rPr>
      <w:sz w:val="22"/>
    </w:rPr>
  </w:style>
  <w:style w:type="character" w:customStyle="1" w:styleId="BezodstpwZnak">
    <w:name w:val="Bez odstępów Znak"/>
    <w:basedOn w:val="Domylnaczcionkaakapitu"/>
    <w:link w:val="Bezodstpw"/>
    <w:semiHidden/>
    <w:rsid w:val="00610E18"/>
    <w:rPr>
      <w:rFonts w:eastAsiaTheme="minorEastAsia"/>
    </w:rPr>
  </w:style>
  <w:style w:type="paragraph" w:customStyle="1" w:styleId="ECHRFooterLine">
    <w:name w:val="ECHR_Footer_Line"/>
    <w:aliases w:val="Footer_Line"/>
    <w:basedOn w:val="Normalny"/>
    <w:next w:val="ECHRFooter"/>
    <w:uiPriority w:val="57"/>
    <w:semiHidden/>
    <w:rsid w:val="00610E1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610E18"/>
  </w:style>
  <w:style w:type="paragraph" w:customStyle="1" w:styleId="DecList">
    <w:name w:val="Dec_List"/>
    <w:basedOn w:val="Normalny"/>
    <w:uiPriority w:val="9"/>
    <w:semiHidden/>
    <w:qFormat/>
    <w:rsid w:val="00610E18"/>
    <w:pPr>
      <w:spacing w:before="240"/>
      <w:ind w:left="284"/>
    </w:pPr>
  </w:style>
  <w:style w:type="paragraph" w:customStyle="1" w:styleId="DummyStyle">
    <w:name w:val="Dummy_Style"/>
    <w:basedOn w:val="Normalny"/>
    <w:semiHidden/>
    <w:qFormat/>
    <w:rsid w:val="00610E18"/>
    <w:rPr>
      <w:color w:val="00B050"/>
    </w:rPr>
  </w:style>
  <w:style w:type="paragraph" w:customStyle="1" w:styleId="ECHRTitleCentre3">
    <w:name w:val="ECHR_Title_Centre_3"/>
    <w:aliases w:val="Ju_H_Article"/>
    <w:basedOn w:val="Normalny"/>
    <w:next w:val="ECHRParaQuote"/>
    <w:uiPriority w:val="27"/>
    <w:qFormat/>
    <w:rsid w:val="00610E1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10E18"/>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610E18"/>
    <w:pPr>
      <w:numPr>
        <w:numId w:val="22"/>
      </w:numPr>
      <w:jc w:val="left"/>
    </w:pPr>
    <w:rPr>
      <w:b/>
    </w:rPr>
  </w:style>
  <w:style w:type="paragraph" w:customStyle="1" w:styleId="JuCourt">
    <w:name w:val="Ju_Court"/>
    <w:basedOn w:val="Normalny"/>
    <w:next w:val="Normalny"/>
    <w:uiPriority w:val="16"/>
    <w:qFormat/>
    <w:rsid w:val="00610E1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610E18"/>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610E18"/>
    <w:pPr>
      <w:spacing w:after="240"/>
      <w:jc w:val="center"/>
      <w:outlineLvl w:val="0"/>
    </w:pPr>
    <w:rPr>
      <w:rFonts w:asciiTheme="majorHAnsi" w:hAnsiTheme="majorHAnsi"/>
    </w:rPr>
  </w:style>
  <w:style w:type="paragraph" w:customStyle="1" w:styleId="JuInitialled">
    <w:name w:val="Ju_Initialled"/>
    <w:basedOn w:val="Normalny"/>
    <w:uiPriority w:val="31"/>
    <w:qFormat/>
    <w:rsid w:val="00610E18"/>
    <w:pPr>
      <w:tabs>
        <w:tab w:val="center" w:pos="6407"/>
      </w:tabs>
      <w:spacing w:before="720"/>
      <w:jc w:val="right"/>
    </w:pPr>
  </w:style>
  <w:style w:type="paragraph" w:styleId="Tytu">
    <w:name w:val="Title"/>
    <w:basedOn w:val="Normalny"/>
    <w:next w:val="Normalny"/>
    <w:link w:val="TytuZnak"/>
    <w:uiPriority w:val="99"/>
    <w:semiHidden/>
    <w:qFormat/>
    <w:rsid w:val="00610E1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10E1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610E1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10E1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10E1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10E18"/>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610E18"/>
    <w:pPr>
      <w:keepNext/>
      <w:keepLines/>
      <w:spacing w:before="240" w:after="120"/>
      <w:ind w:left="1236"/>
    </w:pPr>
    <w:rPr>
      <w:sz w:val="20"/>
    </w:rPr>
  </w:style>
  <w:style w:type="character" w:customStyle="1" w:styleId="JuITMark">
    <w:name w:val="Ju_ITMark"/>
    <w:basedOn w:val="Domylnaczcionkaakapitu"/>
    <w:uiPriority w:val="38"/>
    <w:qFormat/>
    <w:rsid w:val="00610E18"/>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610E18"/>
    <w:pPr>
      <w:ind w:left="794"/>
    </w:pPr>
  </w:style>
  <w:style w:type="character" w:customStyle="1" w:styleId="JUNAMES">
    <w:name w:val="JU_NAMES"/>
    <w:uiPriority w:val="17"/>
    <w:qFormat/>
    <w:rsid w:val="00610E18"/>
    <w:rPr>
      <w:caps w:val="0"/>
      <w:smallCaps/>
    </w:rPr>
  </w:style>
  <w:style w:type="paragraph" w:styleId="Nagwek">
    <w:name w:val="header"/>
    <w:basedOn w:val="Normalny"/>
    <w:link w:val="NagwekZnak"/>
    <w:uiPriority w:val="57"/>
    <w:semiHidden/>
    <w:rsid w:val="00610E1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10E18"/>
    <w:rPr>
      <w:sz w:val="24"/>
    </w:rPr>
  </w:style>
  <w:style w:type="character" w:customStyle="1" w:styleId="Nagwek1Znak">
    <w:name w:val="Nagłówek 1 Znak"/>
    <w:basedOn w:val="Domylnaczcionkaakapitu"/>
    <w:link w:val="Nagwek1"/>
    <w:uiPriority w:val="99"/>
    <w:semiHidden/>
    <w:rsid w:val="00610E1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1"/>
    <w:uiPriority w:val="19"/>
    <w:qFormat/>
    <w:rsid w:val="00610E1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10E1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10E18"/>
    <w:rPr>
      <w:rFonts w:asciiTheme="majorHAnsi" w:eastAsiaTheme="majorEastAsia" w:hAnsiTheme="majorHAnsi" w:cstheme="majorBidi"/>
      <w:b/>
      <w:bCs/>
      <w:color w:val="4D4D4D"/>
      <w:sz w:val="26"/>
      <w:szCs w:val="26"/>
    </w:rPr>
  </w:style>
  <w:style w:type="paragraph" w:customStyle="1" w:styleId="JuParaSub">
    <w:name w:val="Ju_Para_Sub"/>
    <w:basedOn w:val="ECHRPara"/>
    <w:uiPriority w:val="13"/>
    <w:qFormat/>
    <w:rsid w:val="00610E18"/>
    <w:pPr>
      <w:ind w:left="284"/>
    </w:pPr>
  </w:style>
  <w:style w:type="paragraph" w:customStyle="1" w:styleId="ECHRDecisionBody">
    <w:name w:val="ECHR_Decision_Body"/>
    <w:aliases w:val="Ju_Judges"/>
    <w:basedOn w:val="Normalny"/>
    <w:uiPriority w:val="11"/>
    <w:qFormat/>
    <w:rsid w:val="00610E18"/>
    <w:pPr>
      <w:tabs>
        <w:tab w:val="left" w:pos="567"/>
        <w:tab w:val="left" w:pos="1134"/>
      </w:tabs>
      <w:jc w:val="left"/>
    </w:pPr>
  </w:style>
  <w:style w:type="character" w:customStyle="1" w:styleId="Nagwek3Znak">
    <w:name w:val="Nagłówek 3 Znak"/>
    <w:basedOn w:val="Domylnaczcionkaakapitu"/>
    <w:link w:val="Nagwek3"/>
    <w:uiPriority w:val="99"/>
    <w:semiHidden/>
    <w:rsid w:val="00610E18"/>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610E18"/>
    <w:pPr>
      <w:ind w:firstLine="284"/>
    </w:pPr>
  </w:style>
  <w:style w:type="character" w:customStyle="1" w:styleId="Nagwek4Znak">
    <w:name w:val="Nagłówek 4 Znak"/>
    <w:basedOn w:val="Domylnaczcionkaakapitu"/>
    <w:link w:val="Nagwek4"/>
    <w:uiPriority w:val="99"/>
    <w:semiHidden/>
    <w:rsid w:val="00610E18"/>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610E18"/>
    <w:rPr>
      <w:rFonts w:asciiTheme="majorHAnsi" w:eastAsiaTheme="majorEastAsia" w:hAnsiTheme="majorHAnsi" w:cstheme="majorBidi"/>
      <w:b/>
      <w:bCs/>
      <w:color w:val="808080"/>
    </w:rPr>
  </w:style>
  <w:style w:type="character" w:styleId="Wyrnieniedelikatne">
    <w:name w:val="Subtle Emphasis"/>
    <w:uiPriority w:val="99"/>
    <w:semiHidden/>
    <w:qFormat/>
    <w:rsid w:val="00610E1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link w:val="JuHHeadChar"/>
    <w:uiPriority w:val="18"/>
    <w:qFormat/>
    <w:rsid w:val="00610E18"/>
    <w:pPr>
      <w:keepNext/>
      <w:keepLines/>
      <w:spacing w:before="720" w:after="240"/>
      <w:outlineLvl w:val="0"/>
    </w:pPr>
    <w:rPr>
      <w:rFonts w:asciiTheme="majorHAnsi" w:hAnsiTheme="majorHAnsi"/>
      <w:sz w:val="28"/>
    </w:rPr>
  </w:style>
  <w:style w:type="character" w:styleId="Uwydatnienie">
    <w:name w:val="Emphasis"/>
    <w:uiPriority w:val="99"/>
    <w:semiHidden/>
    <w:qFormat/>
    <w:rsid w:val="00610E18"/>
    <w:rPr>
      <w:b/>
      <w:bCs/>
      <w:i/>
      <w:iCs/>
      <w:spacing w:val="10"/>
      <w:bdr w:val="none" w:sz="0" w:space="0" w:color="auto"/>
      <w:shd w:val="clear" w:color="auto" w:fill="auto"/>
    </w:rPr>
  </w:style>
  <w:style w:type="paragraph" w:styleId="Stopka">
    <w:name w:val="footer"/>
    <w:basedOn w:val="Normalny"/>
    <w:link w:val="StopkaZnak"/>
    <w:uiPriority w:val="57"/>
    <w:semiHidden/>
    <w:rsid w:val="00610E1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10E18"/>
    <w:rPr>
      <w:sz w:val="24"/>
    </w:rPr>
  </w:style>
  <w:style w:type="character" w:styleId="Odwoanieprzypisudolnego">
    <w:name w:val="footnote reference"/>
    <w:basedOn w:val="Domylnaczcionkaakapitu"/>
    <w:uiPriority w:val="99"/>
    <w:semiHidden/>
    <w:rsid w:val="00610E18"/>
    <w:rPr>
      <w:vertAlign w:val="superscript"/>
    </w:rPr>
  </w:style>
  <w:style w:type="paragraph" w:styleId="Tekstprzypisudolnego">
    <w:name w:val="footnote text"/>
    <w:basedOn w:val="Normalny"/>
    <w:link w:val="TekstprzypisudolnegoZnak"/>
    <w:uiPriority w:val="99"/>
    <w:semiHidden/>
    <w:rsid w:val="00610E18"/>
    <w:rPr>
      <w:sz w:val="20"/>
      <w:szCs w:val="20"/>
    </w:rPr>
  </w:style>
  <w:style w:type="character" w:customStyle="1" w:styleId="TekstprzypisudolnegoZnak">
    <w:name w:val="Tekst przypisu dolnego Znak"/>
    <w:basedOn w:val="Domylnaczcionkaakapitu"/>
    <w:link w:val="Tekstprzypisudolnego"/>
    <w:uiPriority w:val="99"/>
    <w:semiHidden/>
    <w:rsid w:val="00610E18"/>
    <w:rPr>
      <w:rFonts w:eastAsiaTheme="minorEastAsia"/>
      <w:sz w:val="20"/>
      <w:szCs w:val="20"/>
    </w:rPr>
  </w:style>
  <w:style w:type="character" w:customStyle="1" w:styleId="Nagwek6Znak">
    <w:name w:val="Nagłówek 6 Znak"/>
    <w:basedOn w:val="Domylnaczcionkaakapitu"/>
    <w:link w:val="Nagwek6"/>
    <w:uiPriority w:val="99"/>
    <w:semiHidden/>
    <w:rsid w:val="00610E18"/>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10E1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10E1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10E1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10E18"/>
    <w:rPr>
      <w:color w:val="0072BC" w:themeColor="hyperlink"/>
      <w:u w:val="single"/>
    </w:rPr>
  </w:style>
  <w:style w:type="character" w:styleId="Wyrnienieintensywne">
    <w:name w:val="Intense Emphasis"/>
    <w:uiPriority w:val="99"/>
    <w:semiHidden/>
    <w:qFormat/>
    <w:rsid w:val="00610E18"/>
    <w:rPr>
      <w:b/>
      <w:bCs/>
    </w:rPr>
  </w:style>
  <w:style w:type="paragraph" w:styleId="Cytatintensywny">
    <w:name w:val="Intense Quote"/>
    <w:basedOn w:val="Normalny"/>
    <w:next w:val="Normalny"/>
    <w:link w:val="CytatintensywnyZnak"/>
    <w:uiPriority w:val="99"/>
    <w:semiHidden/>
    <w:qFormat/>
    <w:rsid w:val="00610E1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10E18"/>
    <w:rPr>
      <w:rFonts w:eastAsiaTheme="minorEastAsia"/>
      <w:b/>
      <w:bCs/>
      <w:i/>
      <w:iCs/>
      <w:lang w:bidi="en-US"/>
    </w:rPr>
  </w:style>
  <w:style w:type="character" w:styleId="Odwoanieintensywne">
    <w:name w:val="Intense Reference"/>
    <w:uiPriority w:val="99"/>
    <w:semiHidden/>
    <w:qFormat/>
    <w:rsid w:val="00610E18"/>
    <w:rPr>
      <w:smallCaps/>
      <w:spacing w:val="5"/>
      <w:u w:val="single"/>
    </w:rPr>
  </w:style>
  <w:style w:type="paragraph" w:styleId="Akapitzlist">
    <w:name w:val="List Paragraph"/>
    <w:basedOn w:val="Normalny"/>
    <w:uiPriority w:val="99"/>
    <w:semiHidden/>
    <w:qFormat/>
    <w:rsid w:val="00610E1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10E18"/>
    <w:pPr>
      <w:spacing w:before="200"/>
      <w:ind w:left="360" w:right="360"/>
    </w:pPr>
    <w:rPr>
      <w:i/>
      <w:iCs/>
      <w:sz w:val="22"/>
      <w:lang w:bidi="en-US"/>
    </w:rPr>
  </w:style>
  <w:style w:type="character" w:customStyle="1" w:styleId="CytatZnak">
    <w:name w:val="Cytat Znak"/>
    <w:basedOn w:val="Domylnaczcionkaakapitu"/>
    <w:link w:val="Cytat"/>
    <w:uiPriority w:val="99"/>
    <w:semiHidden/>
    <w:rsid w:val="00610E18"/>
    <w:rPr>
      <w:rFonts w:eastAsiaTheme="minorEastAsia"/>
      <w:i/>
      <w:iCs/>
      <w:lang w:bidi="en-US"/>
    </w:rPr>
  </w:style>
  <w:style w:type="character" w:styleId="Odwoaniedelikatne">
    <w:name w:val="Subtle Reference"/>
    <w:uiPriority w:val="99"/>
    <w:semiHidden/>
    <w:qFormat/>
    <w:rsid w:val="00610E18"/>
    <w:rPr>
      <w:smallCaps/>
    </w:rPr>
  </w:style>
  <w:style w:type="table" w:styleId="Tabela-Siatka">
    <w:name w:val="Table Grid"/>
    <w:basedOn w:val="Standardowy"/>
    <w:uiPriority w:val="59"/>
    <w:semiHidden/>
    <w:rsid w:val="00610E1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10E1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610E1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610E1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10E1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610E1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610E1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10E1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610E18"/>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10E1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610E18"/>
    <w:pPr>
      <w:tabs>
        <w:tab w:val="center" w:pos="851"/>
        <w:tab w:val="center" w:pos="6407"/>
      </w:tabs>
      <w:spacing w:before="720"/>
      <w:jc w:val="left"/>
    </w:pPr>
  </w:style>
  <w:style w:type="paragraph" w:customStyle="1" w:styleId="JuParaLast">
    <w:name w:val="Ju_Para_Last"/>
    <w:basedOn w:val="Normalny"/>
    <w:next w:val="ECHRPara"/>
    <w:uiPriority w:val="30"/>
    <w:qFormat/>
    <w:rsid w:val="00610E18"/>
    <w:pPr>
      <w:keepNext/>
      <w:keepLines/>
      <w:spacing w:before="240"/>
      <w:ind w:firstLine="284"/>
    </w:pPr>
  </w:style>
  <w:style w:type="paragraph" w:customStyle="1" w:styleId="JuCase">
    <w:name w:val="Ju_Case"/>
    <w:basedOn w:val="Normalny"/>
    <w:next w:val="ECHRPara"/>
    <w:uiPriority w:val="10"/>
    <w:rsid w:val="00610E18"/>
    <w:pPr>
      <w:ind w:firstLine="284"/>
    </w:pPr>
    <w:rPr>
      <w:b/>
    </w:rPr>
  </w:style>
  <w:style w:type="paragraph" w:customStyle="1" w:styleId="JuList">
    <w:name w:val="Ju_List"/>
    <w:basedOn w:val="Normalny"/>
    <w:uiPriority w:val="28"/>
    <w:qFormat/>
    <w:rsid w:val="00610E18"/>
    <w:pPr>
      <w:ind w:left="340" w:hanging="340"/>
    </w:pPr>
  </w:style>
  <w:style w:type="paragraph" w:customStyle="1" w:styleId="JuQuotSub">
    <w:name w:val="Ju_Quot_Sub"/>
    <w:basedOn w:val="ECHRParaQuote"/>
    <w:uiPriority w:val="15"/>
    <w:qFormat/>
    <w:rsid w:val="00610E18"/>
    <w:pPr>
      <w:ind w:left="567"/>
    </w:p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610E18"/>
    <w:pPr>
      <w:ind w:left="346" w:firstLine="0"/>
    </w:pPr>
  </w:style>
  <w:style w:type="paragraph" w:customStyle="1" w:styleId="JuTitle">
    <w:name w:val="Ju_Title"/>
    <w:basedOn w:val="Normalny"/>
    <w:next w:val="ECHRPara"/>
    <w:uiPriority w:val="3"/>
    <w:semiHidden/>
    <w:qFormat/>
    <w:rsid w:val="00610E18"/>
    <w:pPr>
      <w:spacing w:before="720" w:after="240"/>
      <w:jc w:val="center"/>
      <w:outlineLvl w:val="0"/>
    </w:pPr>
    <w:rPr>
      <w:rFonts w:asciiTheme="majorHAnsi" w:hAnsiTheme="majorHAnsi"/>
      <w:b/>
      <w:caps/>
    </w:r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1">
    <w:name w:val="Opi_H_1"/>
    <w:basedOn w:val="ECHRHeading2"/>
    <w:uiPriority w:val="42"/>
    <w:qFormat/>
    <w:rsid w:val="00610E18"/>
    <w:pPr>
      <w:ind w:left="635" w:hanging="357"/>
      <w:outlineLvl w:val="2"/>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OpiHa">
    <w:name w:val="Opi_H_a"/>
    <w:basedOn w:val="ECHRHeading3"/>
    <w:uiPriority w:val="43"/>
    <w:qFormat/>
    <w:rsid w:val="00610E18"/>
    <w:pPr>
      <w:ind w:left="833" w:hanging="357"/>
      <w:outlineLvl w:val="3"/>
    </w:pPr>
    <w:rPr>
      <w:b/>
      <w:i w:val="0"/>
      <w:sz w:val="20"/>
    </w:rPr>
  </w:style>
  <w:style w:type="paragraph" w:styleId="Podtytu">
    <w:name w:val="Subtitle"/>
    <w:basedOn w:val="Normalny"/>
    <w:next w:val="Normalny"/>
    <w:link w:val="PodtytuZnak"/>
    <w:uiPriority w:val="99"/>
    <w:semiHidden/>
    <w:qFormat/>
    <w:rsid w:val="00610E1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10E1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610E1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10E1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10E1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41"/>
    <w:qFormat/>
    <w:rsid w:val="00610E18"/>
    <w:pPr>
      <w:tabs>
        <w:tab w:val="clear" w:pos="357"/>
      </w:tabs>
      <w:outlineLvl w:val="1"/>
    </w:pPr>
    <w:rPr>
      <w:b/>
    </w:rPr>
  </w:style>
  <w:style w:type="paragraph" w:customStyle="1" w:styleId="OpiHi">
    <w:name w:val="Opi_H_i"/>
    <w:basedOn w:val="ECHRHeading4"/>
    <w:uiPriority w:val="44"/>
    <w:qFormat/>
    <w:rsid w:val="00610E18"/>
    <w:pPr>
      <w:ind w:left="1037" w:hanging="357"/>
      <w:outlineLvl w:val="4"/>
    </w:pPr>
    <w:rPr>
      <w:b w:val="0"/>
      <w:i/>
    </w:rPr>
  </w:style>
  <w:style w:type="paragraph" w:customStyle="1" w:styleId="OpiPara">
    <w:name w:val="Opi_Para"/>
    <w:basedOn w:val="ECHRPara"/>
    <w:uiPriority w:val="46"/>
    <w:qFormat/>
    <w:rsid w:val="00610E18"/>
  </w:style>
  <w:style w:type="paragraph" w:customStyle="1" w:styleId="OpiParaSub">
    <w:name w:val="Opi_Para_Sub"/>
    <w:basedOn w:val="JuParaSub"/>
    <w:uiPriority w:val="47"/>
    <w:qFormat/>
    <w:rsid w:val="00610E18"/>
  </w:style>
  <w:style w:type="paragraph" w:customStyle="1" w:styleId="OpiQuot">
    <w:name w:val="Opi_Quot"/>
    <w:basedOn w:val="ECHRParaQuote"/>
    <w:uiPriority w:val="48"/>
    <w:qFormat/>
    <w:rsid w:val="00610E18"/>
  </w:style>
  <w:style w:type="paragraph" w:customStyle="1" w:styleId="OpiQuotSub">
    <w:name w:val="Opi_Quot_Sub"/>
    <w:basedOn w:val="JuQuotSub"/>
    <w:uiPriority w:val="49"/>
    <w:qFormat/>
    <w:rsid w:val="00610E18"/>
  </w:style>
  <w:style w:type="paragraph" w:customStyle="1" w:styleId="OpiTranslation">
    <w:name w:val="Opi_Translation"/>
    <w:basedOn w:val="Normalny"/>
    <w:next w:val="OpiPara"/>
    <w:uiPriority w:val="40"/>
    <w:qFormat/>
    <w:rsid w:val="00610E18"/>
    <w:pPr>
      <w:jc w:val="center"/>
      <w:outlineLvl w:val="0"/>
    </w:pPr>
    <w:rPr>
      <w:i/>
    </w:rPr>
  </w:style>
  <w:style w:type="character" w:customStyle="1" w:styleId="ECHRParaChar">
    <w:name w:val="ECHR_Para Char"/>
    <w:aliases w:val="Ju_Para Char"/>
    <w:link w:val="ECHRPara"/>
    <w:uiPriority w:val="12"/>
    <w:rsid w:val="00EB6174"/>
    <w:rPr>
      <w:rFonts w:eastAsiaTheme="minorEastAsia"/>
      <w:sz w:val="24"/>
    </w:rPr>
  </w:style>
  <w:style w:type="character" w:customStyle="1" w:styleId="JuHIRomanChar1">
    <w:name w:val="Ju_H_I_Roman Char1"/>
    <w:link w:val="ECHRHeading1"/>
    <w:uiPriority w:val="19"/>
    <w:rsid w:val="00245730"/>
    <w:rPr>
      <w:rFonts w:asciiTheme="majorHAnsi" w:eastAsiaTheme="majorEastAsia" w:hAnsiTheme="majorHAnsi" w:cstheme="majorBidi"/>
      <w:bCs/>
      <w:sz w:val="24"/>
      <w:szCs w:val="28"/>
    </w:rPr>
  </w:style>
  <w:style w:type="character" w:customStyle="1" w:styleId="JuHHeadChar">
    <w:name w:val="Ju_H_Head Char"/>
    <w:link w:val="ECHRTitle1"/>
    <w:uiPriority w:val="18"/>
    <w:rsid w:val="00E140F7"/>
    <w:rPr>
      <w:rFonts w:asciiTheme="majorHAnsi" w:eastAsiaTheme="minorEastAsia" w:hAnsiTheme="majorHAnsi"/>
      <w:sz w:val="28"/>
    </w:rPr>
  </w:style>
  <w:style w:type="character" w:customStyle="1" w:styleId="JuQuotChar">
    <w:name w:val="Ju_Quot Char"/>
    <w:link w:val="ECHRParaQuote"/>
    <w:uiPriority w:val="14"/>
    <w:rsid w:val="00E12D10"/>
    <w:rPr>
      <w:rFonts w:eastAsiaTheme="minorEastAsia"/>
      <w:sz w:val="20"/>
    </w:rPr>
  </w:style>
  <w:style w:type="character" w:customStyle="1" w:styleId="JuH1Char">
    <w:name w:val="Ju_H_1. Char"/>
    <w:basedOn w:val="Domylnaczcionkaakapitu"/>
    <w:link w:val="ECHRHeading3"/>
    <w:uiPriority w:val="21"/>
    <w:rsid w:val="00044EF8"/>
    <w:rPr>
      <w:rFonts w:asciiTheme="majorHAnsi" w:eastAsiaTheme="majorEastAsia" w:hAnsiTheme="majorHAnsi" w:cstheme="majorBidi"/>
      <w:bCs/>
      <w:i/>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10E18"/>
    <w:pPr>
      <w:jc w:val="both"/>
    </w:pPr>
    <w:rPr>
      <w:rFonts w:eastAsiaTheme="minorEastAsia"/>
      <w:sz w:val="24"/>
    </w:rPr>
  </w:style>
  <w:style w:type="paragraph" w:styleId="Nagwek1">
    <w:name w:val="heading 1"/>
    <w:basedOn w:val="Normalny"/>
    <w:next w:val="Normalny"/>
    <w:link w:val="Nagwek1Znak"/>
    <w:uiPriority w:val="99"/>
    <w:semiHidden/>
    <w:rsid w:val="00610E1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10E1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10E1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10E1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10E1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610E1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10E1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10E1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10E1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10E18"/>
    <w:rPr>
      <w:rFonts w:ascii="Tahoma" w:hAnsi="Tahoma" w:cs="Tahoma"/>
      <w:sz w:val="16"/>
      <w:szCs w:val="16"/>
    </w:rPr>
  </w:style>
  <w:style w:type="character" w:customStyle="1" w:styleId="TekstdymkaZnak">
    <w:name w:val="Tekst dymka Znak"/>
    <w:basedOn w:val="Domylnaczcionkaakapitu"/>
    <w:link w:val="Tekstdymka"/>
    <w:uiPriority w:val="99"/>
    <w:semiHidden/>
    <w:rsid w:val="00610E18"/>
    <w:rPr>
      <w:rFonts w:ascii="Tahoma" w:eastAsiaTheme="minorEastAsia" w:hAnsi="Tahoma" w:cs="Tahoma"/>
      <w:sz w:val="16"/>
      <w:szCs w:val="16"/>
    </w:rPr>
  </w:style>
  <w:style w:type="character" w:styleId="Tytuksiki">
    <w:name w:val="Book Title"/>
    <w:uiPriority w:val="99"/>
    <w:semiHidden/>
    <w:qFormat/>
    <w:rsid w:val="00610E18"/>
    <w:rPr>
      <w:i/>
      <w:iCs/>
      <w:smallCaps/>
      <w:spacing w:val="5"/>
    </w:rPr>
  </w:style>
  <w:style w:type="paragraph" w:customStyle="1" w:styleId="ECHRHeader">
    <w:name w:val="ECHR_Header"/>
    <w:aliases w:val="Ju_Header"/>
    <w:basedOn w:val="Nagwek"/>
    <w:uiPriority w:val="4"/>
    <w:qFormat/>
    <w:rsid w:val="00610E1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10E18"/>
    <w:pPr>
      <w:jc w:val="left"/>
    </w:pPr>
    <w:rPr>
      <w:sz w:val="8"/>
    </w:rPr>
  </w:style>
  <w:style w:type="character" w:styleId="Pogrubienie">
    <w:name w:val="Strong"/>
    <w:uiPriority w:val="99"/>
    <w:semiHidden/>
    <w:qFormat/>
    <w:rsid w:val="00610E18"/>
    <w:rPr>
      <w:b/>
      <w:bCs/>
    </w:rPr>
  </w:style>
  <w:style w:type="paragraph" w:styleId="Bezodstpw">
    <w:name w:val="No Spacing"/>
    <w:basedOn w:val="Normalny"/>
    <w:link w:val="BezodstpwZnak"/>
    <w:semiHidden/>
    <w:qFormat/>
    <w:rsid w:val="00610E18"/>
    <w:rPr>
      <w:sz w:val="22"/>
    </w:rPr>
  </w:style>
  <w:style w:type="character" w:customStyle="1" w:styleId="BezodstpwZnak">
    <w:name w:val="Bez odstępów Znak"/>
    <w:basedOn w:val="Domylnaczcionkaakapitu"/>
    <w:link w:val="Bezodstpw"/>
    <w:semiHidden/>
    <w:rsid w:val="00610E18"/>
    <w:rPr>
      <w:rFonts w:eastAsiaTheme="minorEastAsia"/>
    </w:rPr>
  </w:style>
  <w:style w:type="paragraph" w:customStyle="1" w:styleId="ECHRFooterLine">
    <w:name w:val="ECHR_Footer_Line"/>
    <w:aliases w:val="Footer_Line"/>
    <w:basedOn w:val="Normalny"/>
    <w:next w:val="ECHRFooter"/>
    <w:uiPriority w:val="57"/>
    <w:semiHidden/>
    <w:rsid w:val="00610E1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610E18"/>
  </w:style>
  <w:style w:type="paragraph" w:customStyle="1" w:styleId="DecList">
    <w:name w:val="Dec_List"/>
    <w:basedOn w:val="Normalny"/>
    <w:uiPriority w:val="9"/>
    <w:semiHidden/>
    <w:qFormat/>
    <w:rsid w:val="00610E18"/>
    <w:pPr>
      <w:spacing w:before="240"/>
      <w:ind w:left="284"/>
    </w:pPr>
  </w:style>
  <w:style w:type="paragraph" w:customStyle="1" w:styleId="DummyStyle">
    <w:name w:val="Dummy_Style"/>
    <w:basedOn w:val="Normalny"/>
    <w:semiHidden/>
    <w:qFormat/>
    <w:rsid w:val="00610E18"/>
    <w:rPr>
      <w:color w:val="00B050"/>
    </w:rPr>
  </w:style>
  <w:style w:type="paragraph" w:customStyle="1" w:styleId="ECHRTitleCentre3">
    <w:name w:val="ECHR_Title_Centre_3"/>
    <w:aliases w:val="Ju_H_Article"/>
    <w:basedOn w:val="Normalny"/>
    <w:next w:val="ECHRParaQuote"/>
    <w:uiPriority w:val="27"/>
    <w:qFormat/>
    <w:rsid w:val="00610E1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10E18"/>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610E18"/>
    <w:pPr>
      <w:numPr>
        <w:numId w:val="22"/>
      </w:numPr>
      <w:jc w:val="left"/>
    </w:pPr>
    <w:rPr>
      <w:b/>
    </w:rPr>
  </w:style>
  <w:style w:type="paragraph" w:customStyle="1" w:styleId="JuCourt">
    <w:name w:val="Ju_Court"/>
    <w:basedOn w:val="Normalny"/>
    <w:next w:val="Normalny"/>
    <w:uiPriority w:val="16"/>
    <w:qFormat/>
    <w:rsid w:val="00610E1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610E18"/>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610E18"/>
    <w:pPr>
      <w:spacing w:after="240"/>
      <w:jc w:val="center"/>
      <w:outlineLvl w:val="0"/>
    </w:pPr>
    <w:rPr>
      <w:rFonts w:asciiTheme="majorHAnsi" w:hAnsiTheme="majorHAnsi"/>
    </w:rPr>
  </w:style>
  <w:style w:type="paragraph" w:customStyle="1" w:styleId="JuInitialled">
    <w:name w:val="Ju_Initialled"/>
    <w:basedOn w:val="Normalny"/>
    <w:uiPriority w:val="31"/>
    <w:qFormat/>
    <w:rsid w:val="00610E18"/>
    <w:pPr>
      <w:tabs>
        <w:tab w:val="center" w:pos="6407"/>
      </w:tabs>
      <w:spacing w:before="720"/>
      <w:jc w:val="right"/>
    </w:pPr>
  </w:style>
  <w:style w:type="paragraph" w:styleId="Tytu">
    <w:name w:val="Title"/>
    <w:basedOn w:val="Normalny"/>
    <w:next w:val="Normalny"/>
    <w:link w:val="TytuZnak"/>
    <w:uiPriority w:val="99"/>
    <w:semiHidden/>
    <w:qFormat/>
    <w:rsid w:val="00610E1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10E1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610E1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10E1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10E1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10E18"/>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610E18"/>
    <w:pPr>
      <w:keepNext/>
      <w:keepLines/>
      <w:spacing w:before="240" w:after="120"/>
      <w:ind w:left="1236"/>
    </w:pPr>
    <w:rPr>
      <w:sz w:val="20"/>
    </w:rPr>
  </w:style>
  <w:style w:type="character" w:customStyle="1" w:styleId="JuITMark">
    <w:name w:val="Ju_ITMark"/>
    <w:basedOn w:val="Domylnaczcionkaakapitu"/>
    <w:uiPriority w:val="38"/>
    <w:qFormat/>
    <w:rsid w:val="00610E18"/>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610E18"/>
    <w:pPr>
      <w:ind w:left="794"/>
    </w:pPr>
  </w:style>
  <w:style w:type="character" w:customStyle="1" w:styleId="JUNAMES">
    <w:name w:val="JU_NAMES"/>
    <w:uiPriority w:val="17"/>
    <w:qFormat/>
    <w:rsid w:val="00610E18"/>
    <w:rPr>
      <w:caps w:val="0"/>
      <w:smallCaps/>
    </w:rPr>
  </w:style>
  <w:style w:type="paragraph" w:styleId="Nagwek">
    <w:name w:val="header"/>
    <w:basedOn w:val="Normalny"/>
    <w:link w:val="NagwekZnak"/>
    <w:uiPriority w:val="57"/>
    <w:semiHidden/>
    <w:rsid w:val="00610E1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10E18"/>
    <w:rPr>
      <w:sz w:val="24"/>
    </w:rPr>
  </w:style>
  <w:style w:type="character" w:customStyle="1" w:styleId="Nagwek1Znak">
    <w:name w:val="Nagłówek 1 Znak"/>
    <w:basedOn w:val="Domylnaczcionkaakapitu"/>
    <w:link w:val="Nagwek1"/>
    <w:uiPriority w:val="99"/>
    <w:semiHidden/>
    <w:rsid w:val="00610E1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1"/>
    <w:uiPriority w:val="19"/>
    <w:qFormat/>
    <w:rsid w:val="00610E1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10E1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10E18"/>
    <w:rPr>
      <w:rFonts w:asciiTheme="majorHAnsi" w:eastAsiaTheme="majorEastAsia" w:hAnsiTheme="majorHAnsi" w:cstheme="majorBidi"/>
      <w:b/>
      <w:bCs/>
      <w:color w:val="4D4D4D"/>
      <w:sz w:val="26"/>
      <w:szCs w:val="26"/>
    </w:rPr>
  </w:style>
  <w:style w:type="paragraph" w:customStyle="1" w:styleId="JuParaSub">
    <w:name w:val="Ju_Para_Sub"/>
    <w:basedOn w:val="ECHRPara"/>
    <w:uiPriority w:val="13"/>
    <w:qFormat/>
    <w:rsid w:val="00610E18"/>
    <w:pPr>
      <w:ind w:left="284"/>
    </w:pPr>
  </w:style>
  <w:style w:type="paragraph" w:customStyle="1" w:styleId="ECHRDecisionBody">
    <w:name w:val="ECHR_Decision_Body"/>
    <w:aliases w:val="Ju_Judges"/>
    <w:basedOn w:val="Normalny"/>
    <w:uiPriority w:val="11"/>
    <w:qFormat/>
    <w:rsid w:val="00610E18"/>
    <w:pPr>
      <w:tabs>
        <w:tab w:val="left" w:pos="567"/>
        <w:tab w:val="left" w:pos="1134"/>
      </w:tabs>
      <w:jc w:val="left"/>
    </w:pPr>
  </w:style>
  <w:style w:type="character" w:customStyle="1" w:styleId="Nagwek3Znak">
    <w:name w:val="Nagłówek 3 Znak"/>
    <w:basedOn w:val="Domylnaczcionkaakapitu"/>
    <w:link w:val="Nagwek3"/>
    <w:uiPriority w:val="99"/>
    <w:semiHidden/>
    <w:rsid w:val="00610E18"/>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610E18"/>
    <w:pPr>
      <w:ind w:firstLine="284"/>
    </w:pPr>
  </w:style>
  <w:style w:type="character" w:customStyle="1" w:styleId="Nagwek4Znak">
    <w:name w:val="Nagłówek 4 Znak"/>
    <w:basedOn w:val="Domylnaczcionkaakapitu"/>
    <w:link w:val="Nagwek4"/>
    <w:uiPriority w:val="99"/>
    <w:semiHidden/>
    <w:rsid w:val="00610E18"/>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610E18"/>
    <w:rPr>
      <w:rFonts w:asciiTheme="majorHAnsi" w:eastAsiaTheme="majorEastAsia" w:hAnsiTheme="majorHAnsi" w:cstheme="majorBidi"/>
      <w:b/>
      <w:bCs/>
      <w:color w:val="808080"/>
    </w:rPr>
  </w:style>
  <w:style w:type="character" w:styleId="Wyrnieniedelikatne">
    <w:name w:val="Subtle Emphasis"/>
    <w:uiPriority w:val="99"/>
    <w:semiHidden/>
    <w:qFormat/>
    <w:rsid w:val="00610E1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link w:val="JuHHeadChar"/>
    <w:uiPriority w:val="18"/>
    <w:qFormat/>
    <w:rsid w:val="00610E18"/>
    <w:pPr>
      <w:keepNext/>
      <w:keepLines/>
      <w:spacing w:before="720" w:after="240"/>
      <w:outlineLvl w:val="0"/>
    </w:pPr>
    <w:rPr>
      <w:rFonts w:asciiTheme="majorHAnsi" w:hAnsiTheme="majorHAnsi"/>
      <w:sz w:val="28"/>
    </w:rPr>
  </w:style>
  <w:style w:type="character" w:styleId="Uwydatnienie">
    <w:name w:val="Emphasis"/>
    <w:uiPriority w:val="99"/>
    <w:semiHidden/>
    <w:qFormat/>
    <w:rsid w:val="00610E18"/>
    <w:rPr>
      <w:b/>
      <w:bCs/>
      <w:i/>
      <w:iCs/>
      <w:spacing w:val="10"/>
      <w:bdr w:val="none" w:sz="0" w:space="0" w:color="auto"/>
      <w:shd w:val="clear" w:color="auto" w:fill="auto"/>
    </w:rPr>
  </w:style>
  <w:style w:type="paragraph" w:styleId="Stopka">
    <w:name w:val="footer"/>
    <w:basedOn w:val="Normalny"/>
    <w:link w:val="StopkaZnak"/>
    <w:uiPriority w:val="57"/>
    <w:semiHidden/>
    <w:rsid w:val="00610E1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10E18"/>
    <w:rPr>
      <w:sz w:val="24"/>
    </w:rPr>
  </w:style>
  <w:style w:type="character" w:styleId="Odwoanieprzypisudolnego">
    <w:name w:val="footnote reference"/>
    <w:basedOn w:val="Domylnaczcionkaakapitu"/>
    <w:uiPriority w:val="99"/>
    <w:semiHidden/>
    <w:rsid w:val="00610E18"/>
    <w:rPr>
      <w:vertAlign w:val="superscript"/>
    </w:rPr>
  </w:style>
  <w:style w:type="paragraph" w:styleId="Tekstprzypisudolnego">
    <w:name w:val="footnote text"/>
    <w:basedOn w:val="Normalny"/>
    <w:link w:val="TekstprzypisudolnegoZnak"/>
    <w:uiPriority w:val="99"/>
    <w:semiHidden/>
    <w:rsid w:val="00610E18"/>
    <w:rPr>
      <w:sz w:val="20"/>
      <w:szCs w:val="20"/>
    </w:rPr>
  </w:style>
  <w:style w:type="character" w:customStyle="1" w:styleId="TekstprzypisudolnegoZnak">
    <w:name w:val="Tekst przypisu dolnego Znak"/>
    <w:basedOn w:val="Domylnaczcionkaakapitu"/>
    <w:link w:val="Tekstprzypisudolnego"/>
    <w:uiPriority w:val="99"/>
    <w:semiHidden/>
    <w:rsid w:val="00610E18"/>
    <w:rPr>
      <w:rFonts w:eastAsiaTheme="minorEastAsia"/>
      <w:sz w:val="20"/>
      <w:szCs w:val="20"/>
    </w:rPr>
  </w:style>
  <w:style w:type="character" w:customStyle="1" w:styleId="Nagwek6Znak">
    <w:name w:val="Nagłówek 6 Znak"/>
    <w:basedOn w:val="Domylnaczcionkaakapitu"/>
    <w:link w:val="Nagwek6"/>
    <w:uiPriority w:val="99"/>
    <w:semiHidden/>
    <w:rsid w:val="00610E18"/>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10E1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10E1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10E1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10E18"/>
    <w:rPr>
      <w:color w:val="0072BC" w:themeColor="hyperlink"/>
      <w:u w:val="single"/>
    </w:rPr>
  </w:style>
  <w:style w:type="character" w:styleId="Wyrnienieintensywne">
    <w:name w:val="Intense Emphasis"/>
    <w:uiPriority w:val="99"/>
    <w:semiHidden/>
    <w:qFormat/>
    <w:rsid w:val="00610E18"/>
    <w:rPr>
      <w:b/>
      <w:bCs/>
    </w:rPr>
  </w:style>
  <w:style w:type="paragraph" w:styleId="Cytatintensywny">
    <w:name w:val="Intense Quote"/>
    <w:basedOn w:val="Normalny"/>
    <w:next w:val="Normalny"/>
    <w:link w:val="CytatintensywnyZnak"/>
    <w:uiPriority w:val="99"/>
    <w:semiHidden/>
    <w:qFormat/>
    <w:rsid w:val="00610E1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10E18"/>
    <w:rPr>
      <w:rFonts w:eastAsiaTheme="minorEastAsia"/>
      <w:b/>
      <w:bCs/>
      <w:i/>
      <w:iCs/>
      <w:lang w:bidi="en-US"/>
    </w:rPr>
  </w:style>
  <w:style w:type="character" w:styleId="Odwoanieintensywne">
    <w:name w:val="Intense Reference"/>
    <w:uiPriority w:val="99"/>
    <w:semiHidden/>
    <w:qFormat/>
    <w:rsid w:val="00610E18"/>
    <w:rPr>
      <w:smallCaps/>
      <w:spacing w:val="5"/>
      <w:u w:val="single"/>
    </w:rPr>
  </w:style>
  <w:style w:type="paragraph" w:styleId="Akapitzlist">
    <w:name w:val="List Paragraph"/>
    <w:basedOn w:val="Normalny"/>
    <w:uiPriority w:val="99"/>
    <w:semiHidden/>
    <w:qFormat/>
    <w:rsid w:val="00610E1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10E18"/>
    <w:pPr>
      <w:spacing w:before="200"/>
      <w:ind w:left="360" w:right="360"/>
    </w:pPr>
    <w:rPr>
      <w:i/>
      <w:iCs/>
      <w:sz w:val="22"/>
      <w:lang w:bidi="en-US"/>
    </w:rPr>
  </w:style>
  <w:style w:type="character" w:customStyle="1" w:styleId="CytatZnak">
    <w:name w:val="Cytat Znak"/>
    <w:basedOn w:val="Domylnaczcionkaakapitu"/>
    <w:link w:val="Cytat"/>
    <w:uiPriority w:val="99"/>
    <w:semiHidden/>
    <w:rsid w:val="00610E18"/>
    <w:rPr>
      <w:rFonts w:eastAsiaTheme="minorEastAsia"/>
      <w:i/>
      <w:iCs/>
      <w:lang w:bidi="en-US"/>
    </w:rPr>
  </w:style>
  <w:style w:type="character" w:styleId="Odwoaniedelikatne">
    <w:name w:val="Subtle Reference"/>
    <w:uiPriority w:val="99"/>
    <w:semiHidden/>
    <w:qFormat/>
    <w:rsid w:val="00610E18"/>
    <w:rPr>
      <w:smallCaps/>
    </w:rPr>
  </w:style>
  <w:style w:type="table" w:styleId="Tabela-Siatka">
    <w:name w:val="Table Grid"/>
    <w:basedOn w:val="Standardowy"/>
    <w:uiPriority w:val="59"/>
    <w:semiHidden/>
    <w:rsid w:val="00610E1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10E1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610E1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610E1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10E1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610E1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610E1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10E1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610E18"/>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10E1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610E18"/>
    <w:pPr>
      <w:tabs>
        <w:tab w:val="center" w:pos="851"/>
        <w:tab w:val="center" w:pos="6407"/>
      </w:tabs>
      <w:spacing w:before="720"/>
      <w:jc w:val="left"/>
    </w:pPr>
  </w:style>
  <w:style w:type="paragraph" w:customStyle="1" w:styleId="JuParaLast">
    <w:name w:val="Ju_Para_Last"/>
    <w:basedOn w:val="Normalny"/>
    <w:next w:val="ECHRPara"/>
    <w:uiPriority w:val="30"/>
    <w:qFormat/>
    <w:rsid w:val="00610E18"/>
    <w:pPr>
      <w:keepNext/>
      <w:keepLines/>
      <w:spacing w:before="240"/>
      <w:ind w:firstLine="284"/>
    </w:pPr>
  </w:style>
  <w:style w:type="paragraph" w:customStyle="1" w:styleId="JuCase">
    <w:name w:val="Ju_Case"/>
    <w:basedOn w:val="Normalny"/>
    <w:next w:val="ECHRPara"/>
    <w:uiPriority w:val="10"/>
    <w:rsid w:val="00610E18"/>
    <w:pPr>
      <w:ind w:firstLine="284"/>
    </w:pPr>
    <w:rPr>
      <w:b/>
    </w:rPr>
  </w:style>
  <w:style w:type="paragraph" w:customStyle="1" w:styleId="JuList">
    <w:name w:val="Ju_List"/>
    <w:basedOn w:val="Normalny"/>
    <w:uiPriority w:val="28"/>
    <w:qFormat/>
    <w:rsid w:val="00610E18"/>
    <w:pPr>
      <w:ind w:left="340" w:hanging="340"/>
    </w:pPr>
  </w:style>
  <w:style w:type="paragraph" w:customStyle="1" w:styleId="JuQuotSub">
    <w:name w:val="Ju_Quot_Sub"/>
    <w:basedOn w:val="ECHRParaQuote"/>
    <w:uiPriority w:val="15"/>
    <w:qFormat/>
    <w:rsid w:val="00610E18"/>
    <w:pPr>
      <w:ind w:left="567"/>
    </w:p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610E18"/>
    <w:pPr>
      <w:ind w:left="346" w:firstLine="0"/>
    </w:pPr>
  </w:style>
  <w:style w:type="paragraph" w:customStyle="1" w:styleId="JuTitle">
    <w:name w:val="Ju_Title"/>
    <w:basedOn w:val="Normalny"/>
    <w:next w:val="ECHRPara"/>
    <w:uiPriority w:val="3"/>
    <w:semiHidden/>
    <w:qFormat/>
    <w:rsid w:val="00610E18"/>
    <w:pPr>
      <w:spacing w:before="720" w:after="240"/>
      <w:jc w:val="center"/>
      <w:outlineLvl w:val="0"/>
    </w:pPr>
    <w:rPr>
      <w:rFonts w:asciiTheme="majorHAnsi" w:hAnsiTheme="majorHAnsi"/>
      <w:b/>
      <w:caps/>
    </w:r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1">
    <w:name w:val="Opi_H_1"/>
    <w:basedOn w:val="ECHRHeading2"/>
    <w:uiPriority w:val="42"/>
    <w:qFormat/>
    <w:rsid w:val="00610E18"/>
    <w:pPr>
      <w:ind w:left="635" w:hanging="357"/>
      <w:outlineLvl w:val="2"/>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OpiHa">
    <w:name w:val="Opi_H_a"/>
    <w:basedOn w:val="ECHRHeading3"/>
    <w:uiPriority w:val="43"/>
    <w:qFormat/>
    <w:rsid w:val="00610E18"/>
    <w:pPr>
      <w:ind w:left="833" w:hanging="357"/>
      <w:outlineLvl w:val="3"/>
    </w:pPr>
    <w:rPr>
      <w:b/>
      <w:i w:val="0"/>
      <w:sz w:val="20"/>
    </w:rPr>
  </w:style>
  <w:style w:type="paragraph" w:styleId="Podtytu">
    <w:name w:val="Subtitle"/>
    <w:basedOn w:val="Normalny"/>
    <w:next w:val="Normalny"/>
    <w:link w:val="PodtytuZnak"/>
    <w:uiPriority w:val="99"/>
    <w:semiHidden/>
    <w:qFormat/>
    <w:rsid w:val="00610E1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10E1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610E1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10E1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10E1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41"/>
    <w:qFormat/>
    <w:rsid w:val="00610E18"/>
    <w:pPr>
      <w:tabs>
        <w:tab w:val="clear" w:pos="357"/>
      </w:tabs>
      <w:outlineLvl w:val="1"/>
    </w:pPr>
    <w:rPr>
      <w:b/>
    </w:rPr>
  </w:style>
  <w:style w:type="paragraph" w:customStyle="1" w:styleId="OpiHi">
    <w:name w:val="Opi_H_i"/>
    <w:basedOn w:val="ECHRHeading4"/>
    <w:uiPriority w:val="44"/>
    <w:qFormat/>
    <w:rsid w:val="00610E18"/>
    <w:pPr>
      <w:ind w:left="1037" w:hanging="357"/>
      <w:outlineLvl w:val="4"/>
    </w:pPr>
    <w:rPr>
      <w:b w:val="0"/>
      <w:i/>
    </w:rPr>
  </w:style>
  <w:style w:type="paragraph" w:customStyle="1" w:styleId="OpiPara">
    <w:name w:val="Opi_Para"/>
    <w:basedOn w:val="ECHRPara"/>
    <w:uiPriority w:val="46"/>
    <w:qFormat/>
    <w:rsid w:val="00610E18"/>
  </w:style>
  <w:style w:type="paragraph" w:customStyle="1" w:styleId="OpiParaSub">
    <w:name w:val="Opi_Para_Sub"/>
    <w:basedOn w:val="JuParaSub"/>
    <w:uiPriority w:val="47"/>
    <w:qFormat/>
    <w:rsid w:val="00610E18"/>
  </w:style>
  <w:style w:type="paragraph" w:customStyle="1" w:styleId="OpiQuot">
    <w:name w:val="Opi_Quot"/>
    <w:basedOn w:val="ECHRParaQuote"/>
    <w:uiPriority w:val="48"/>
    <w:qFormat/>
    <w:rsid w:val="00610E18"/>
  </w:style>
  <w:style w:type="paragraph" w:customStyle="1" w:styleId="OpiQuotSub">
    <w:name w:val="Opi_Quot_Sub"/>
    <w:basedOn w:val="JuQuotSub"/>
    <w:uiPriority w:val="49"/>
    <w:qFormat/>
    <w:rsid w:val="00610E18"/>
  </w:style>
  <w:style w:type="paragraph" w:customStyle="1" w:styleId="OpiTranslation">
    <w:name w:val="Opi_Translation"/>
    <w:basedOn w:val="Normalny"/>
    <w:next w:val="OpiPara"/>
    <w:uiPriority w:val="40"/>
    <w:qFormat/>
    <w:rsid w:val="00610E18"/>
    <w:pPr>
      <w:jc w:val="center"/>
      <w:outlineLvl w:val="0"/>
    </w:pPr>
    <w:rPr>
      <w:i/>
    </w:rPr>
  </w:style>
  <w:style w:type="character" w:customStyle="1" w:styleId="ECHRParaChar">
    <w:name w:val="ECHR_Para Char"/>
    <w:aliases w:val="Ju_Para Char"/>
    <w:link w:val="ECHRPara"/>
    <w:uiPriority w:val="12"/>
    <w:rsid w:val="00EB6174"/>
    <w:rPr>
      <w:rFonts w:eastAsiaTheme="minorEastAsia"/>
      <w:sz w:val="24"/>
    </w:rPr>
  </w:style>
  <w:style w:type="character" w:customStyle="1" w:styleId="JuHIRomanChar1">
    <w:name w:val="Ju_H_I_Roman Char1"/>
    <w:link w:val="ECHRHeading1"/>
    <w:uiPriority w:val="19"/>
    <w:rsid w:val="00245730"/>
    <w:rPr>
      <w:rFonts w:asciiTheme="majorHAnsi" w:eastAsiaTheme="majorEastAsia" w:hAnsiTheme="majorHAnsi" w:cstheme="majorBidi"/>
      <w:bCs/>
      <w:sz w:val="24"/>
      <w:szCs w:val="28"/>
    </w:rPr>
  </w:style>
  <w:style w:type="character" w:customStyle="1" w:styleId="JuHHeadChar">
    <w:name w:val="Ju_H_Head Char"/>
    <w:link w:val="ECHRTitle1"/>
    <w:uiPriority w:val="18"/>
    <w:rsid w:val="00E140F7"/>
    <w:rPr>
      <w:rFonts w:asciiTheme="majorHAnsi" w:eastAsiaTheme="minorEastAsia" w:hAnsiTheme="majorHAnsi"/>
      <w:sz w:val="28"/>
    </w:rPr>
  </w:style>
  <w:style w:type="character" w:customStyle="1" w:styleId="JuQuotChar">
    <w:name w:val="Ju_Quot Char"/>
    <w:link w:val="ECHRParaQuote"/>
    <w:uiPriority w:val="14"/>
    <w:rsid w:val="00E12D10"/>
    <w:rPr>
      <w:rFonts w:eastAsiaTheme="minorEastAsia"/>
      <w:sz w:val="20"/>
    </w:rPr>
  </w:style>
  <w:style w:type="character" w:customStyle="1" w:styleId="JuH1Char">
    <w:name w:val="Ju_H_1. Char"/>
    <w:basedOn w:val="Domylnaczcionkaakapitu"/>
    <w:link w:val="ECHRHeading3"/>
    <w:uiPriority w:val="21"/>
    <w:rsid w:val="00044EF8"/>
    <w:rPr>
      <w:rFonts w:asciiTheme="majorHAnsi" w:eastAsiaTheme="majorEastAsia" w:hAnsiTheme="majorHAnsi" w:cstheme="majorBidi"/>
      <w:bCs/>
      <w: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C98C0-A676-4939-8F55-31EE8683C7C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754DE81-77E0-4C78-9C11-399ADCDAA9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2C72160-CC26-43B0-B997-6D3EF61AE2C1}">
  <ds:schemaRefs>
    <ds:schemaRef ds:uri="http://schemas.microsoft.com/sharepoint/v3/contenttype/forms"/>
  </ds:schemaRefs>
</ds:datastoreItem>
</file>

<file path=customXml/itemProps4.xml><?xml version="1.0" encoding="utf-8"?>
<ds:datastoreItem xmlns:ds="http://schemas.openxmlformats.org/officeDocument/2006/customXml" ds:itemID="{B16FEDE1-801D-4FFB-A187-1415FA795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3186</Words>
  <Characters>19119</Characters>
  <Application>Microsoft Office Word</Application>
  <DocSecurity>0</DocSecurity>
  <Lines>159</Lines>
  <Paragraphs>44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22261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cp:lastPrinted>2017-05-23T08:59:00Z</cp:lastPrinted>
  <dcterms:created xsi:type="dcterms:W3CDTF">2017-12-14T13:26:00Z</dcterms:created>
  <dcterms:modified xsi:type="dcterms:W3CDTF">2017-12-14T13:26:00Z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62076/11</vt:lpwstr>
  </property>
  <property fmtid="{D5CDD505-2E9C-101B-9397-08002B2CF9AE}" pid="4" name="CASEID">
    <vt:lpwstr>751609</vt:lpwstr>
  </property>
  <property fmtid="{D5CDD505-2E9C-101B-9397-08002B2CF9AE}" pid="5" name="ContentTypeId">
    <vt:lpwstr>0x010100558EB02BDB9E204AB350EDD385B68E10</vt:lpwstr>
  </property>
</Properties>
</file>