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61EC" w:rsidRDefault="00D861EC" w:rsidP="00D861EC">
      <w:pPr>
        <w:pStyle w:val="s746c8714"/>
        <w:spacing w:before="120" w:beforeAutospacing="0" w:after="120" w:afterAutospacing="0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Style w:val="s4f807e54"/>
          <w:rFonts w:ascii="Arial" w:hAnsi="Arial" w:cs="Arial"/>
          <w:sz w:val="20"/>
          <w:szCs w:val="20"/>
        </w:rPr>
        <w:t xml:space="preserve">©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sz w:val="20"/>
          <w:szCs w:val="20"/>
        </w:rPr>
        <w:t xml:space="preserve">, </w:t>
      </w:r>
      <w:hyperlink r:id="rId7" w:history="1">
        <w:r w:rsidRPr="00A35CD3">
          <w:rPr>
            <w:rStyle w:val="Hipercze"/>
            <w:rFonts w:ascii="Arial" w:eastAsia="MS Mincho" w:hAnsi="Arial" w:cs="Arial"/>
            <w:sz w:val="20"/>
            <w:szCs w:val="20"/>
          </w:rPr>
          <w:t>www.msz</w:t>
        </w:r>
        <w:r w:rsidRPr="00A35CD3">
          <w:rPr>
            <w:rStyle w:val="Hipercze"/>
            <w:rFonts w:ascii="Arial" w:hAnsi="Arial" w:cs="Arial"/>
            <w:sz w:val="20"/>
            <w:szCs w:val="20"/>
          </w:rPr>
          <w:t>.gov.pl</w:t>
        </w:r>
      </w:hyperlink>
      <w:r>
        <w:rPr>
          <w:rStyle w:val="s4f807e54"/>
          <w:rFonts w:ascii="Arial" w:eastAsia="MS Mincho" w:hAnsi="Arial" w:cs="Arial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D861EC" w:rsidRPr="001C6660" w:rsidRDefault="00D861EC" w:rsidP="00D861EC">
      <w:pPr>
        <w:pStyle w:val="ClinEditionNumber"/>
        <w:jc w:val="center"/>
        <w:rPr>
          <w:lang w:val="pl-PL"/>
        </w:rPr>
      </w:pPr>
      <w:r w:rsidRPr="001C6660">
        <w:rPr>
          <w:lang w:val="pl-PL"/>
        </w:rPr>
        <w:t>EUROPEJSKI TRYBUNAŁ PRAW CZŁOWIEKA</w:t>
      </w:r>
    </w:p>
    <w:p w:rsidR="00017722" w:rsidRPr="00D861EC" w:rsidRDefault="00D861EC">
      <w:pPr>
        <w:pStyle w:val="ClinEditionNumber"/>
        <w:rPr>
          <w:lang w:val="pl-PL"/>
        </w:rPr>
      </w:pPr>
      <w:r w:rsidRPr="006C6118">
        <w:rPr>
          <w:lang w:val="pl-PL"/>
        </w:rPr>
        <w:t>Nota informacyjna n</w:t>
      </w:r>
      <w:r>
        <w:rPr>
          <w:lang w:val="pl-PL"/>
        </w:rPr>
        <w:t>t. orzecznictwa Trybunału nr 205</w:t>
      </w:r>
      <w:r w:rsidRPr="00D861EC">
        <w:rPr>
          <w:lang w:val="pl-PL"/>
        </w:rPr>
        <w:t xml:space="preserve"> </w:t>
      </w:r>
    </w:p>
    <w:p w:rsidR="00017722" w:rsidRPr="00D861EC" w:rsidRDefault="00D37FE8">
      <w:pPr>
        <w:pStyle w:val="ClinEditionMonth"/>
        <w:rPr>
          <w:lang w:val="pl-PL"/>
        </w:rPr>
      </w:pPr>
      <w:r w:rsidRPr="00D861EC">
        <w:rPr>
          <w:lang w:val="pl-PL"/>
        </w:rPr>
        <w:t>Mar</w:t>
      </w:r>
      <w:r w:rsidR="00D861EC">
        <w:rPr>
          <w:lang w:val="pl-PL"/>
        </w:rPr>
        <w:t>zec</w:t>
      </w:r>
      <w:r w:rsidRPr="00D861EC">
        <w:rPr>
          <w:lang w:val="pl-PL"/>
        </w:rPr>
        <w:t xml:space="preserve"> 2017</w:t>
      </w:r>
      <w:r w:rsidR="00D861EC">
        <w:rPr>
          <w:lang w:val="pl-PL"/>
        </w:rPr>
        <w:t xml:space="preserve"> r.</w:t>
      </w:r>
    </w:p>
    <w:p w:rsidR="00017722" w:rsidRPr="00E9083F" w:rsidRDefault="00D37FE8">
      <w:pPr>
        <w:rPr>
          <w:lang w:val="pl-PL"/>
        </w:rPr>
      </w:pPr>
      <w:proofErr w:type="spellStart"/>
      <w:r w:rsidRPr="00E9083F">
        <w:rPr>
          <w:rStyle w:val="ClinCaseTitle"/>
          <w:lang w:val="pl-PL"/>
        </w:rPr>
        <w:t>Chowdury</w:t>
      </w:r>
      <w:proofErr w:type="spellEnd"/>
      <w:r w:rsidRPr="00E9083F">
        <w:rPr>
          <w:rStyle w:val="ClinCaseTitle"/>
          <w:lang w:val="pl-PL"/>
        </w:rPr>
        <w:t xml:space="preserve"> </w:t>
      </w:r>
      <w:r w:rsidR="00E9083F" w:rsidRPr="00E9083F">
        <w:rPr>
          <w:rStyle w:val="ClinCaseTitle"/>
          <w:lang w:val="pl-PL"/>
        </w:rPr>
        <w:t>i</w:t>
      </w:r>
      <w:r w:rsidRPr="00E9083F">
        <w:rPr>
          <w:rStyle w:val="ClinCaseTitle"/>
          <w:lang w:val="pl-PL"/>
        </w:rPr>
        <w:t xml:space="preserve"> </w:t>
      </w:r>
      <w:r w:rsidR="00E9083F" w:rsidRPr="00E9083F">
        <w:rPr>
          <w:rStyle w:val="ClinCaseTitle"/>
          <w:lang w:val="pl-PL"/>
        </w:rPr>
        <w:t>Inni</w:t>
      </w:r>
      <w:r w:rsidRPr="00E9083F">
        <w:rPr>
          <w:rStyle w:val="ClinCaseTitle"/>
          <w:lang w:val="pl-PL"/>
        </w:rPr>
        <w:t xml:space="preserve"> </w:t>
      </w:r>
      <w:r w:rsidR="00E9083F" w:rsidRPr="00E9083F">
        <w:rPr>
          <w:rStyle w:val="ClinCaseTitle"/>
          <w:lang w:val="pl-PL"/>
        </w:rPr>
        <w:t>p</w:t>
      </w:r>
      <w:r w:rsidRPr="00E9083F">
        <w:rPr>
          <w:rStyle w:val="ClinCaseTitle"/>
          <w:lang w:val="pl-PL"/>
        </w:rPr>
        <w:t>. Gr</w:t>
      </w:r>
      <w:r w:rsidR="00E9083F">
        <w:rPr>
          <w:rStyle w:val="ClinCaseTitle"/>
          <w:lang w:val="pl-PL"/>
        </w:rPr>
        <w:t>ecji</w:t>
      </w:r>
      <w:r w:rsidRPr="00E9083F">
        <w:rPr>
          <w:rStyle w:val="ClinApplicationNumber"/>
          <w:lang w:val="pl-PL"/>
        </w:rPr>
        <w:t xml:space="preserve"> </w:t>
      </w:r>
      <w:r w:rsidR="00E9083F">
        <w:rPr>
          <w:rStyle w:val="ClinApplicationNumber"/>
          <w:lang w:val="pl-PL"/>
        </w:rPr>
        <w:t>–</w:t>
      </w:r>
      <w:r w:rsidRPr="00E9083F">
        <w:rPr>
          <w:rStyle w:val="ClinApplicationNumber"/>
          <w:lang w:val="pl-PL"/>
        </w:rPr>
        <w:t xml:space="preserve"> </w:t>
      </w:r>
      <w:r w:rsidR="00E9083F">
        <w:rPr>
          <w:rStyle w:val="ClinApplicationNumber"/>
          <w:lang w:val="pl-PL"/>
        </w:rPr>
        <w:t xml:space="preserve">skarga nr </w:t>
      </w:r>
      <w:r w:rsidRPr="00E9083F">
        <w:rPr>
          <w:rStyle w:val="ClinApplicationNumber"/>
          <w:lang w:val="pl-PL"/>
        </w:rPr>
        <w:t>21884/15</w:t>
      </w:r>
    </w:p>
    <w:p w:rsidR="00017722" w:rsidRPr="00E9083F" w:rsidRDefault="00E9083F">
      <w:pPr>
        <w:rPr>
          <w:lang w:val="pl-PL"/>
        </w:rPr>
      </w:pPr>
      <w:r w:rsidRPr="00E9083F">
        <w:rPr>
          <w:rStyle w:val="ClinHudocDocumentTitle"/>
          <w:lang w:val="pl-PL"/>
        </w:rPr>
        <w:t xml:space="preserve">Wyrok z </w:t>
      </w:r>
      <w:r w:rsidR="00D37FE8" w:rsidRPr="00E9083F">
        <w:rPr>
          <w:rStyle w:val="ClinHudocDocumentTitle"/>
          <w:lang w:val="pl-PL"/>
        </w:rPr>
        <w:t>30.</w:t>
      </w:r>
      <w:r w:rsidR="00DB53B2">
        <w:rPr>
          <w:rStyle w:val="ClinHudocDocumentTitle"/>
          <w:lang w:val="pl-PL"/>
        </w:rPr>
        <w:t>0</w:t>
      </w:r>
      <w:r w:rsidR="00D37FE8" w:rsidRPr="00E9083F">
        <w:rPr>
          <w:rStyle w:val="ClinHudocDocumentTitle"/>
          <w:lang w:val="pl-PL"/>
        </w:rPr>
        <w:t>3.2017</w:t>
      </w:r>
      <w:r w:rsidRPr="00E9083F">
        <w:rPr>
          <w:rStyle w:val="ClinHudocDocumentTitle"/>
          <w:lang w:val="pl-PL"/>
        </w:rPr>
        <w:t xml:space="preserve"> r.</w:t>
      </w:r>
      <w:r w:rsidR="00D37FE8" w:rsidRPr="00E9083F">
        <w:rPr>
          <w:rStyle w:val="ClinSectionName"/>
          <w:lang w:val="pl-PL"/>
        </w:rPr>
        <w:t xml:space="preserve"> [</w:t>
      </w:r>
      <w:r w:rsidR="00F13E84">
        <w:rPr>
          <w:rStyle w:val="ClinSectionName"/>
          <w:lang w:val="pl-PL"/>
        </w:rPr>
        <w:t xml:space="preserve">Pierwsza </w:t>
      </w:r>
      <w:r w:rsidR="00D37FE8" w:rsidRPr="00E9083F">
        <w:rPr>
          <w:rStyle w:val="ClinSectionName"/>
          <w:lang w:val="pl-PL"/>
        </w:rPr>
        <w:t>Se</w:t>
      </w:r>
      <w:r>
        <w:rPr>
          <w:rStyle w:val="ClinSectionName"/>
          <w:lang w:val="pl-PL"/>
        </w:rPr>
        <w:t>kcja</w:t>
      </w:r>
      <w:r w:rsidR="00D37FE8" w:rsidRPr="00E9083F">
        <w:rPr>
          <w:rStyle w:val="ClinSectionName"/>
          <w:lang w:val="pl-PL"/>
        </w:rPr>
        <w:t>]</w:t>
      </w:r>
    </w:p>
    <w:p w:rsidR="00017722" w:rsidRPr="007E44BA" w:rsidRDefault="00D37FE8">
      <w:pPr>
        <w:pStyle w:val="ClinMainKeywordCode"/>
        <w:rPr>
          <w:lang w:val="pl-PL"/>
        </w:rPr>
      </w:pPr>
      <w:r w:rsidRPr="007E44BA">
        <w:rPr>
          <w:lang w:val="pl-PL"/>
        </w:rPr>
        <w:t>Art</w:t>
      </w:r>
      <w:r w:rsidR="00E9083F" w:rsidRPr="007E44BA">
        <w:rPr>
          <w:lang w:val="pl-PL"/>
        </w:rPr>
        <w:t>.</w:t>
      </w:r>
      <w:r w:rsidRPr="007E44BA">
        <w:rPr>
          <w:lang w:val="pl-PL"/>
        </w:rPr>
        <w:t xml:space="preserve"> 4</w:t>
      </w:r>
    </w:p>
    <w:p w:rsidR="00017722" w:rsidRPr="007E44BA" w:rsidRDefault="00E9083F">
      <w:pPr>
        <w:pStyle w:val="ClinKeyword"/>
        <w:rPr>
          <w:lang w:val="pl-PL"/>
        </w:rPr>
      </w:pPr>
      <w:r w:rsidRPr="007E44BA">
        <w:rPr>
          <w:lang w:val="pl-PL"/>
        </w:rPr>
        <w:t xml:space="preserve">Obowiązki pozytywne </w:t>
      </w:r>
    </w:p>
    <w:p w:rsidR="00017722" w:rsidRPr="00E07DF6" w:rsidRDefault="00D37FE8">
      <w:pPr>
        <w:pStyle w:val="ClinChildKeywordCode"/>
        <w:rPr>
          <w:lang w:val="pl-PL"/>
        </w:rPr>
      </w:pPr>
      <w:r w:rsidRPr="00E07DF6">
        <w:rPr>
          <w:lang w:val="pl-PL"/>
        </w:rPr>
        <w:t>Art</w:t>
      </w:r>
      <w:r w:rsidR="00E9083F" w:rsidRPr="00E07DF6">
        <w:rPr>
          <w:lang w:val="pl-PL"/>
        </w:rPr>
        <w:t>.</w:t>
      </w:r>
      <w:r w:rsidRPr="00E07DF6">
        <w:rPr>
          <w:lang w:val="pl-PL"/>
        </w:rPr>
        <w:t xml:space="preserve"> 4</w:t>
      </w:r>
      <w:r w:rsidR="00E9083F" w:rsidRPr="00E07DF6">
        <w:rPr>
          <w:lang w:val="pl-PL"/>
        </w:rPr>
        <w:t xml:space="preserve"> ust. </w:t>
      </w:r>
      <w:r w:rsidRPr="00E07DF6">
        <w:rPr>
          <w:lang w:val="pl-PL"/>
        </w:rPr>
        <w:t>1</w:t>
      </w:r>
    </w:p>
    <w:p w:rsidR="00017722" w:rsidRPr="00E07DF6" w:rsidRDefault="00E9083F">
      <w:pPr>
        <w:pStyle w:val="ClinKeyword"/>
        <w:rPr>
          <w:lang w:val="pl-PL"/>
        </w:rPr>
      </w:pPr>
      <w:r w:rsidRPr="00E07DF6">
        <w:rPr>
          <w:lang w:val="pl-PL"/>
        </w:rPr>
        <w:t xml:space="preserve">Handel ludźmi </w:t>
      </w:r>
    </w:p>
    <w:p w:rsidR="00017722" w:rsidRPr="00E07DF6" w:rsidRDefault="00D37FE8">
      <w:pPr>
        <w:pStyle w:val="ClinChildKeywordCode"/>
        <w:rPr>
          <w:lang w:val="pl-PL"/>
        </w:rPr>
      </w:pPr>
      <w:r w:rsidRPr="00E07DF6">
        <w:rPr>
          <w:lang w:val="pl-PL"/>
        </w:rPr>
        <w:t>Art</w:t>
      </w:r>
      <w:r w:rsidR="00E9083F" w:rsidRPr="00E07DF6">
        <w:rPr>
          <w:lang w:val="pl-PL"/>
        </w:rPr>
        <w:t xml:space="preserve">. </w:t>
      </w:r>
      <w:r w:rsidRPr="00E07DF6">
        <w:rPr>
          <w:lang w:val="pl-PL"/>
        </w:rPr>
        <w:t>4</w:t>
      </w:r>
      <w:r w:rsidR="00E9083F" w:rsidRPr="00E07DF6">
        <w:rPr>
          <w:lang w:val="pl-PL"/>
        </w:rPr>
        <w:t xml:space="preserve"> ust. </w:t>
      </w:r>
      <w:r w:rsidRPr="00E07DF6">
        <w:rPr>
          <w:lang w:val="pl-PL"/>
        </w:rPr>
        <w:t>2</w:t>
      </w:r>
    </w:p>
    <w:p w:rsidR="00017722" w:rsidRPr="00E07DF6" w:rsidRDefault="00E9083F" w:rsidP="006C56BC">
      <w:pPr>
        <w:pStyle w:val="ClinKeyword"/>
        <w:tabs>
          <w:tab w:val="right" w:pos="9026"/>
        </w:tabs>
        <w:rPr>
          <w:lang w:val="pl-PL"/>
        </w:rPr>
      </w:pPr>
      <w:r w:rsidRPr="00E07DF6">
        <w:rPr>
          <w:lang w:val="pl-PL"/>
        </w:rPr>
        <w:t>Praca przymusowa</w:t>
      </w:r>
      <w:r w:rsidR="006C56BC">
        <w:rPr>
          <w:lang w:val="pl-PL"/>
        </w:rPr>
        <w:tab/>
      </w:r>
    </w:p>
    <w:p w:rsidR="00E9083F" w:rsidRPr="00E9083F" w:rsidRDefault="00E9083F" w:rsidP="00DA510C">
      <w:pPr>
        <w:jc w:val="both"/>
        <w:rPr>
          <w:i/>
          <w:lang w:val="pl-PL"/>
        </w:rPr>
      </w:pPr>
      <w:r w:rsidRPr="002772B5">
        <w:rPr>
          <w:lang w:val="pl-PL"/>
        </w:rPr>
        <w:t>Niewystarczająca</w:t>
      </w:r>
      <w:r w:rsidRPr="00E9083F">
        <w:rPr>
          <w:lang w:val="pl-PL"/>
        </w:rPr>
        <w:t xml:space="preserve"> reakcja władz na sytuację handlu ludźmi </w:t>
      </w:r>
      <w:r w:rsidR="000E207E">
        <w:rPr>
          <w:lang w:val="pl-PL"/>
        </w:rPr>
        <w:t xml:space="preserve">polegającą na </w:t>
      </w:r>
      <w:r w:rsidR="00DA510C" w:rsidRPr="003E2923">
        <w:rPr>
          <w:lang w:val="pl-PL"/>
        </w:rPr>
        <w:t>w</w:t>
      </w:r>
      <w:r w:rsidRPr="003E2923">
        <w:rPr>
          <w:lang w:val="pl-PL"/>
        </w:rPr>
        <w:t>ykorzyst</w:t>
      </w:r>
      <w:r w:rsidR="00FB5AE5" w:rsidRPr="003E2923">
        <w:rPr>
          <w:lang w:val="pl-PL"/>
        </w:rPr>
        <w:t>yw</w:t>
      </w:r>
      <w:r w:rsidR="000E207E">
        <w:rPr>
          <w:lang w:val="pl-PL"/>
        </w:rPr>
        <w:t>aniu</w:t>
      </w:r>
      <w:r w:rsidRPr="003E2923">
        <w:rPr>
          <w:lang w:val="pl-PL"/>
        </w:rPr>
        <w:t xml:space="preserve"> sytuacji </w:t>
      </w:r>
      <w:r w:rsidR="003E2923" w:rsidRPr="003E2923">
        <w:rPr>
          <w:lang w:val="pl-PL"/>
        </w:rPr>
        <w:t>bezbronności</w:t>
      </w:r>
      <w:r w:rsidR="003E2923">
        <w:rPr>
          <w:lang w:val="pl-PL"/>
        </w:rPr>
        <w:t xml:space="preserve"> </w:t>
      </w:r>
      <w:r w:rsidRPr="00E9083F">
        <w:rPr>
          <w:lang w:val="pl-PL"/>
        </w:rPr>
        <w:t xml:space="preserve">pracowników – </w:t>
      </w:r>
      <w:r w:rsidR="00775637">
        <w:rPr>
          <w:lang w:val="pl-PL"/>
        </w:rPr>
        <w:t>i</w:t>
      </w:r>
      <w:r w:rsidRPr="00E9083F">
        <w:rPr>
          <w:lang w:val="pl-PL"/>
        </w:rPr>
        <w:t xml:space="preserve">migrantów </w:t>
      </w:r>
      <w:r w:rsidR="00763908">
        <w:rPr>
          <w:lang w:val="pl-PL"/>
        </w:rPr>
        <w:t>nie posiadających zezwolenia</w:t>
      </w:r>
      <w:r w:rsidRPr="00E9083F">
        <w:rPr>
          <w:lang w:val="pl-PL"/>
        </w:rPr>
        <w:t xml:space="preserve">: </w:t>
      </w:r>
      <w:r>
        <w:rPr>
          <w:i/>
          <w:lang w:val="pl-PL"/>
        </w:rPr>
        <w:t>naruszenie</w:t>
      </w:r>
    </w:p>
    <w:p w:rsidR="00FB5AE5" w:rsidRPr="00FB5AE5" w:rsidRDefault="00FB5AE5" w:rsidP="00BC4C04">
      <w:pPr>
        <w:pStyle w:val="ClinContent"/>
        <w:rPr>
          <w:lang w:val="pl-PL"/>
        </w:rPr>
      </w:pPr>
      <w:r w:rsidRPr="00FB5AE5">
        <w:rPr>
          <w:i/>
          <w:lang w:val="pl-PL"/>
        </w:rPr>
        <w:t>Fakty</w:t>
      </w:r>
      <w:r w:rsidRPr="00FB5AE5">
        <w:rPr>
          <w:lang w:val="pl-PL"/>
        </w:rPr>
        <w:t xml:space="preserve"> – Skarżącymi </w:t>
      </w:r>
      <w:r w:rsidR="00763908">
        <w:rPr>
          <w:lang w:val="pl-PL"/>
        </w:rPr>
        <w:t>było</w:t>
      </w:r>
      <w:r w:rsidRPr="00FB5AE5">
        <w:rPr>
          <w:lang w:val="pl-PL"/>
        </w:rPr>
        <w:t xml:space="preserve"> 42 obywateli Bangladeszu. </w:t>
      </w:r>
      <w:r>
        <w:rPr>
          <w:lang w:val="pl-PL"/>
        </w:rPr>
        <w:t>Zostali zatrudnieni w latach 2012-2013 jako sezonowi pracownicy rolni</w:t>
      </w:r>
      <w:r w:rsidR="003E2923">
        <w:rPr>
          <w:lang w:val="pl-PL"/>
        </w:rPr>
        <w:t>, nie mając</w:t>
      </w:r>
      <w:r>
        <w:rPr>
          <w:lang w:val="pl-PL"/>
        </w:rPr>
        <w:t xml:space="preserve"> </w:t>
      </w:r>
      <w:r w:rsidR="00763908">
        <w:rPr>
          <w:lang w:val="pl-PL"/>
        </w:rPr>
        <w:t>zez</w:t>
      </w:r>
      <w:r>
        <w:rPr>
          <w:lang w:val="pl-PL"/>
        </w:rPr>
        <w:t xml:space="preserve">wolenia na pracę i pobyt w Grecji. </w:t>
      </w:r>
      <w:r w:rsidR="003E2923">
        <w:rPr>
          <w:lang w:val="pl-PL"/>
        </w:rPr>
        <w:t>Za obietnicę</w:t>
      </w:r>
      <w:r>
        <w:rPr>
          <w:lang w:val="pl-PL"/>
        </w:rPr>
        <w:t xml:space="preserve"> wynagrodzenia</w:t>
      </w:r>
      <w:r w:rsidR="00F13E84">
        <w:rPr>
          <w:lang w:val="pl-PL"/>
        </w:rPr>
        <w:t xml:space="preserve"> w wysokości</w:t>
      </w:r>
      <w:r>
        <w:rPr>
          <w:lang w:val="pl-PL"/>
        </w:rPr>
        <w:t xml:space="preserve"> 22 euro za dzień i </w:t>
      </w:r>
      <w:r w:rsidR="000E207E">
        <w:rPr>
          <w:lang w:val="pl-PL"/>
        </w:rPr>
        <w:t xml:space="preserve">zakwaterowani </w:t>
      </w:r>
      <w:r>
        <w:rPr>
          <w:lang w:val="pl-PL"/>
        </w:rPr>
        <w:t>w niegodnych warunkach pracowali</w:t>
      </w:r>
      <w:r w:rsidR="00CF2BB9">
        <w:rPr>
          <w:lang w:val="pl-PL"/>
        </w:rPr>
        <w:t xml:space="preserve"> oni</w:t>
      </w:r>
      <w:r>
        <w:rPr>
          <w:lang w:val="pl-PL"/>
        </w:rPr>
        <w:t xml:space="preserve"> w wyczerpujący</w:t>
      </w:r>
      <w:r w:rsidR="009C499A">
        <w:rPr>
          <w:lang w:val="pl-PL"/>
        </w:rPr>
        <w:t>m</w:t>
      </w:r>
      <w:r>
        <w:rPr>
          <w:lang w:val="pl-PL"/>
        </w:rPr>
        <w:t xml:space="preserve"> </w:t>
      </w:r>
      <w:r w:rsidR="00E826B6">
        <w:rPr>
          <w:lang w:val="pl-PL"/>
        </w:rPr>
        <w:t>wymiar</w:t>
      </w:r>
      <w:r w:rsidR="009C499A">
        <w:rPr>
          <w:lang w:val="pl-PL"/>
        </w:rPr>
        <w:t>ze</w:t>
      </w:r>
      <w:r w:rsidR="00E826B6">
        <w:rPr>
          <w:lang w:val="pl-PL"/>
        </w:rPr>
        <w:t xml:space="preserve"> czasu </w:t>
      </w:r>
      <w:r>
        <w:rPr>
          <w:lang w:val="pl-PL"/>
        </w:rPr>
        <w:t xml:space="preserve">pracy pod okiem uzbrojonych dozorców. </w:t>
      </w:r>
    </w:p>
    <w:p w:rsidR="00FB5AE5" w:rsidRPr="00FB5AE5" w:rsidRDefault="00FB5AE5" w:rsidP="00BC4C04">
      <w:pPr>
        <w:pStyle w:val="ClinContent"/>
        <w:rPr>
          <w:lang w:val="pl-PL"/>
        </w:rPr>
      </w:pPr>
      <w:r w:rsidRPr="00FB5AE5">
        <w:rPr>
          <w:lang w:val="pl-PL"/>
        </w:rPr>
        <w:t xml:space="preserve">Po wielu miesiącach bez wypłaty wybuchły strajki, </w:t>
      </w:r>
      <w:r w:rsidRPr="00E826B6">
        <w:rPr>
          <w:lang w:val="pl-PL"/>
        </w:rPr>
        <w:t>na co szefowie odpowiedzieli</w:t>
      </w:r>
      <w:r>
        <w:rPr>
          <w:lang w:val="pl-PL"/>
        </w:rPr>
        <w:t xml:space="preserve"> groźbami i zatrudnieniem nowych </w:t>
      </w:r>
      <w:r w:rsidR="00775637">
        <w:rPr>
          <w:lang w:val="pl-PL"/>
        </w:rPr>
        <w:t>im</w:t>
      </w:r>
      <w:r>
        <w:rPr>
          <w:lang w:val="pl-PL"/>
        </w:rPr>
        <w:t>igrantów z Bangladeszu. W dniu 17 kwietnia 2013 r. jeden z</w:t>
      </w:r>
      <w:r w:rsidR="004C1C42">
        <w:rPr>
          <w:lang w:val="pl-PL"/>
        </w:rPr>
        <w:t> </w:t>
      </w:r>
      <w:r>
        <w:rPr>
          <w:lang w:val="pl-PL"/>
        </w:rPr>
        <w:t xml:space="preserve">dozorców </w:t>
      </w:r>
      <w:r w:rsidR="00AB253D">
        <w:rPr>
          <w:lang w:val="pl-PL"/>
        </w:rPr>
        <w:t xml:space="preserve">otworzył ogień przeciwko </w:t>
      </w:r>
      <w:r>
        <w:rPr>
          <w:lang w:val="pl-PL"/>
        </w:rPr>
        <w:t>ok</w:t>
      </w:r>
      <w:r w:rsidR="00AB253D">
        <w:rPr>
          <w:lang w:val="pl-PL"/>
        </w:rPr>
        <w:t>oło</w:t>
      </w:r>
      <w:r>
        <w:rPr>
          <w:lang w:val="pl-PL"/>
        </w:rPr>
        <w:t xml:space="preserve"> stu pracownik</w:t>
      </w:r>
      <w:r w:rsidR="000E207E">
        <w:rPr>
          <w:lang w:val="pl-PL"/>
        </w:rPr>
        <w:t>om</w:t>
      </w:r>
      <w:r>
        <w:rPr>
          <w:lang w:val="pl-PL"/>
        </w:rPr>
        <w:t xml:space="preserve">, którzy domagali się swego wynagrodzenia, raniąc poważnie </w:t>
      </w:r>
      <w:r w:rsidR="00796E3F">
        <w:rPr>
          <w:lang w:val="pl-PL"/>
        </w:rPr>
        <w:t>część</w:t>
      </w:r>
      <w:r>
        <w:rPr>
          <w:lang w:val="pl-PL"/>
        </w:rPr>
        <w:t xml:space="preserve"> skarżących. </w:t>
      </w:r>
    </w:p>
    <w:p w:rsidR="00D64F49" w:rsidRPr="00D64F49" w:rsidRDefault="00D64F49" w:rsidP="00BC4C04">
      <w:pPr>
        <w:pStyle w:val="ClinContent"/>
        <w:rPr>
          <w:lang w:val="pl-PL"/>
        </w:rPr>
      </w:pPr>
      <w:r w:rsidRPr="00D64F49">
        <w:rPr>
          <w:lang w:val="pl-PL"/>
        </w:rPr>
        <w:t xml:space="preserve">Wszczęto dochodzenie wobec pracodawców, osoby, która </w:t>
      </w:r>
      <w:r w:rsidR="00327864">
        <w:rPr>
          <w:lang w:val="pl-PL"/>
        </w:rPr>
        <w:t>strzelała</w:t>
      </w:r>
      <w:r w:rsidR="00673848">
        <w:rPr>
          <w:lang w:val="pl-PL"/>
        </w:rPr>
        <w:t>,</w:t>
      </w:r>
      <w:r w:rsidRPr="00D64F49">
        <w:rPr>
          <w:lang w:val="pl-PL"/>
        </w:rPr>
        <w:t xml:space="preserve"> oraz jednego z</w:t>
      </w:r>
      <w:r w:rsidR="004C1C42">
        <w:rPr>
          <w:lang w:val="pl-PL"/>
        </w:rPr>
        <w:t> </w:t>
      </w:r>
      <w:r w:rsidR="00F13E84">
        <w:rPr>
          <w:lang w:val="pl-PL"/>
        </w:rPr>
        <w:t>nadzorc</w:t>
      </w:r>
      <w:r w:rsidRPr="00D64F49">
        <w:rPr>
          <w:lang w:val="pl-PL"/>
        </w:rPr>
        <w:t xml:space="preserve">ów. </w:t>
      </w:r>
      <w:r>
        <w:rPr>
          <w:lang w:val="pl-PL"/>
        </w:rPr>
        <w:t xml:space="preserve">Oprócz </w:t>
      </w:r>
      <w:r w:rsidR="00327864">
        <w:rPr>
          <w:lang w:val="pl-PL"/>
        </w:rPr>
        <w:t>zarzut</w:t>
      </w:r>
      <w:r w:rsidR="00CC7FCC">
        <w:rPr>
          <w:lang w:val="pl-PL"/>
        </w:rPr>
        <w:t>ów</w:t>
      </w:r>
      <w:r w:rsidR="00327864">
        <w:rPr>
          <w:lang w:val="pl-PL"/>
        </w:rPr>
        <w:t xml:space="preserve"> spowodowania </w:t>
      </w:r>
      <w:r>
        <w:rPr>
          <w:lang w:val="pl-PL"/>
        </w:rPr>
        <w:t>poważnych obrażeń ci</w:t>
      </w:r>
      <w:r w:rsidR="003E2923">
        <w:rPr>
          <w:lang w:val="pl-PL"/>
        </w:rPr>
        <w:t>ała</w:t>
      </w:r>
      <w:r>
        <w:rPr>
          <w:lang w:val="pl-PL"/>
        </w:rPr>
        <w:t xml:space="preserve">, prokurator </w:t>
      </w:r>
      <w:r w:rsidR="00EC5D78">
        <w:rPr>
          <w:lang w:val="pl-PL"/>
        </w:rPr>
        <w:t>postawił</w:t>
      </w:r>
      <w:r>
        <w:rPr>
          <w:lang w:val="pl-PL"/>
        </w:rPr>
        <w:t xml:space="preserve"> też zarzut handlu ludźmi (art. 323A Kodeksu karnego). Części skarżących (wszystkim spośród rannych) prokuratura przyznała status ofiary handlu </w:t>
      </w:r>
      <w:r w:rsidR="00CC7FCC">
        <w:rPr>
          <w:lang w:val="pl-PL"/>
        </w:rPr>
        <w:t xml:space="preserve">ludźmi </w:t>
      </w:r>
      <w:r>
        <w:rPr>
          <w:lang w:val="pl-PL"/>
        </w:rPr>
        <w:t>i</w:t>
      </w:r>
      <w:r w:rsidR="004C1C42">
        <w:rPr>
          <w:lang w:val="pl-PL"/>
        </w:rPr>
        <w:t> </w:t>
      </w:r>
      <w:r>
        <w:rPr>
          <w:lang w:val="pl-PL"/>
        </w:rPr>
        <w:t xml:space="preserve">uczestniczyli oni w procesie. </w:t>
      </w:r>
    </w:p>
    <w:p w:rsidR="00D64F49" w:rsidRPr="00D64F49" w:rsidRDefault="00D64F49" w:rsidP="00BC4C04">
      <w:pPr>
        <w:pStyle w:val="ClinContent"/>
        <w:rPr>
          <w:lang w:val="pl-PL"/>
        </w:rPr>
      </w:pPr>
      <w:r w:rsidRPr="00D64F49">
        <w:rPr>
          <w:lang w:val="pl-PL"/>
        </w:rPr>
        <w:t xml:space="preserve">W lipcu 2014 r. sąd przysięgłych wymierzył kary pozbawienia wolności z tytułu </w:t>
      </w:r>
      <w:r w:rsidR="00327864">
        <w:rPr>
          <w:lang w:val="pl-PL"/>
        </w:rPr>
        <w:t xml:space="preserve">spowodowania </w:t>
      </w:r>
      <w:r w:rsidR="00EC5D78">
        <w:rPr>
          <w:lang w:val="pl-PL"/>
        </w:rPr>
        <w:t xml:space="preserve">poważnych </w:t>
      </w:r>
      <w:r w:rsidR="00796E3F">
        <w:rPr>
          <w:lang w:val="pl-PL"/>
        </w:rPr>
        <w:t>obrażeń ciała</w:t>
      </w:r>
      <w:r w:rsidRPr="00D64F49">
        <w:rPr>
          <w:lang w:val="pl-PL"/>
        </w:rPr>
        <w:t xml:space="preserve">, ale </w:t>
      </w:r>
      <w:r w:rsidR="00EC5D78">
        <w:rPr>
          <w:lang w:val="pl-PL"/>
        </w:rPr>
        <w:t xml:space="preserve">oddalił zarzut </w:t>
      </w:r>
      <w:r w:rsidRPr="00D64F49">
        <w:rPr>
          <w:lang w:val="pl-PL"/>
        </w:rPr>
        <w:t>handlu l</w:t>
      </w:r>
      <w:r>
        <w:rPr>
          <w:lang w:val="pl-PL"/>
        </w:rPr>
        <w:t xml:space="preserve">udźmi na tej podstawie, że skarżący </w:t>
      </w:r>
      <w:r w:rsidRPr="00EC5D78">
        <w:rPr>
          <w:lang w:val="pl-PL"/>
        </w:rPr>
        <w:t xml:space="preserve">dobrowolnie podjęli zatrudnienie i nie utracili wolności poruszania się, co umożliwiało im opuszczenie pracodawcy. Prokurator przy Sądzie Kasacyjnym odmówił </w:t>
      </w:r>
      <w:r w:rsidR="00F13E84">
        <w:rPr>
          <w:lang w:val="pl-PL"/>
        </w:rPr>
        <w:t>wniesie</w:t>
      </w:r>
      <w:r w:rsidRPr="00EC5D78">
        <w:rPr>
          <w:lang w:val="pl-PL"/>
        </w:rPr>
        <w:t xml:space="preserve">nia </w:t>
      </w:r>
      <w:r w:rsidR="00796E3F" w:rsidRPr="00EC5D78">
        <w:rPr>
          <w:lang w:val="pl-PL"/>
        </w:rPr>
        <w:t>kasacji</w:t>
      </w:r>
      <w:r w:rsidRPr="00EC5D78">
        <w:rPr>
          <w:lang w:val="pl-PL"/>
        </w:rPr>
        <w:t>.</w:t>
      </w:r>
      <w:r>
        <w:rPr>
          <w:lang w:val="pl-PL"/>
        </w:rPr>
        <w:t xml:space="preserve"> </w:t>
      </w:r>
    </w:p>
    <w:p w:rsidR="00D64F49" w:rsidRPr="00D64F49" w:rsidRDefault="00D64F49" w:rsidP="00BC4C04">
      <w:pPr>
        <w:pStyle w:val="ClinContent"/>
        <w:rPr>
          <w:lang w:val="pl-PL"/>
        </w:rPr>
      </w:pPr>
      <w:r w:rsidRPr="00D64F49">
        <w:rPr>
          <w:lang w:val="pl-PL"/>
        </w:rPr>
        <w:lastRenderedPageBreak/>
        <w:t xml:space="preserve">Pozostała grupa skarżących (osoby, które nie zostały ranne) nie uczestniczyła w procesie </w:t>
      </w:r>
      <w:r>
        <w:rPr>
          <w:lang w:val="pl-PL"/>
        </w:rPr>
        <w:t xml:space="preserve">przed sądem przysięgłych. W maju 2013 r. wnieśli oni natomiast </w:t>
      </w:r>
      <w:r w:rsidR="00763908">
        <w:rPr>
          <w:lang w:val="pl-PL"/>
        </w:rPr>
        <w:t>zawiadomienie o przestępstwie</w:t>
      </w:r>
      <w:r>
        <w:rPr>
          <w:lang w:val="pl-PL"/>
        </w:rPr>
        <w:t xml:space="preserve">, domagając się, by </w:t>
      </w:r>
      <w:r w:rsidR="00CC7FCC">
        <w:rPr>
          <w:lang w:val="pl-PL"/>
        </w:rPr>
        <w:t xml:space="preserve">również </w:t>
      </w:r>
      <w:r>
        <w:rPr>
          <w:lang w:val="pl-PL"/>
        </w:rPr>
        <w:t xml:space="preserve">im </w:t>
      </w:r>
      <w:r w:rsidR="00CC7FCC">
        <w:rPr>
          <w:lang w:val="pl-PL"/>
        </w:rPr>
        <w:t xml:space="preserve">przyznano </w:t>
      </w:r>
      <w:r>
        <w:rPr>
          <w:lang w:val="pl-PL"/>
        </w:rPr>
        <w:t>status ofiar handlu ludźmi: w sierpniu 2014 r. prokurator odmówił</w:t>
      </w:r>
      <w:r w:rsidR="00EC5D78">
        <w:rPr>
          <w:lang w:val="pl-PL"/>
        </w:rPr>
        <w:t xml:space="preserve"> wszczęcia postępowania</w:t>
      </w:r>
      <w:r>
        <w:rPr>
          <w:lang w:val="pl-PL"/>
        </w:rPr>
        <w:t xml:space="preserve"> na tej podstawie, że </w:t>
      </w:r>
      <w:r w:rsidR="00763908">
        <w:rPr>
          <w:lang w:val="pl-PL"/>
        </w:rPr>
        <w:t xml:space="preserve">występująca po stronie </w:t>
      </w:r>
      <w:r w:rsidR="00775637">
        <w:rPr>
          <w:lang w:val="pl-PL"/>
        </w:rPr>
        <w:t xml:space="preserve">skarżących </w:t>
      </w:r>
      <w:r w:rsidR="00EC5D78">
        <w:rPr>
          <w:lang w:val="pl-PL"/>
        </w:rPr>
        <w:t>zwłoka</w:t>
      </w:r>
      <w:r w:rsidR="00327864">
        <w:rPr>
          <w:lang w:val="pl-PL"/>
        </w:rPr>
        <w:t xml:space="preserve"> </w:t>
      </w:r>
      <w:r>
        <w:rPr>
          <w:lang w:val="pl-PL"/>
        </w:rPr>
        <w:t xml:space="preserve">w ujawnieniu się </w:t>
      </w:r>
      <w:r w:rsidR="00EC5D78">
        <w:rPr>
          <w:lang w:val="pl-PL"/>
        </w:rPr>
        <w:t xml:space="preserve">poddaje w wątpliwość </w:t>
      </w:r>
      <w:r>
        <w:rPr>
          <w:lang w:val="pl-PL"/>
        </w:rPr>
        <w:t xml:space="preserve">ich obecność w momencie wydarzeń. </w:t>
      </w:r>
    </w:p>
    <w:p w:rsidR="00D64F49" w:rsidRPr="00D64F49" w:rsidRDefault="00D64F49" w:rsidP="00BC4C04">
      <w:pPr>
        <w:pStyle w:val="ClinContent"/>
        <w:rPr>
          <w:lang w:val="pl-PL"/>
        </w:rPr>
      </w:pPr>
      <w:r w:rsidRPr="00D64F49">
        <w:rPr>
          <w:lang w:val="pl-PL"/>
        </w:rPr>
        <w:t>Przed Europejskim Trybunałem Praw Człowieka skarżący</w:t>
      </w:r>
      <w:r>
        <w:rPr>
          <w:lang w:val="pl-PL"/>
        </w:rPr>
        <w:t>, którzy uważa</w:t>
      </w:r>
      <w:r w:rsidR="00763908">
        <w:rPr>
          <w:lang w:val="pl-PL"/>
        </w:rPr>
        <w:t>li</w:t>
      </w:r>
      <w:r>
        <w:rPr>
          <w:lang w:val="pl-PL"/>
        </w:rPr>
        <w:t xml:space="preserve">, że byli ofiarami pracy przymusowej </w:t>
      </w:r>
      <w:r w:rsidR="00F13E84">
        <w:rPr>
          <w:lang w:val="pl-PL"/>
        </w:rPr>
        <w:t>lub</w:t>
      </w:r>
      <w:r>
        <w:rPr>
          <w:lang w:val="pl-PL"/>
        </w:rPr>
        <w:t xml:space="preserve"> obowiązkowej,</w:t>
      </w:r>
      <w:r w:rsidR="00EC5D78">
        <w:rPr>
          <w:lang w:val="pl-PL"/>
        </w:rPr>
        <w:t xml:space="preserve"> zarzuc</w:t>
      </w:r>
      <w:r w:rsidR="00775637">
        <w:rPr>
          <w:lang w:val="pl-PL"/>
        </w:rPr>
        <w:t>a</w:t>
      </w:r>
      <w:r>
        <w:rPr>
          <w:lang w:val="pl-PL"/>
        </w:rPr>
        <w:t xml:space="preserve">li brak reakcji ze strony władz. </w:t>
      </w:r>
    </w:p>
    <w:p w:rsidR="00D64F49" w:rsidRPr="00603575" w:rsidRDefault="00D64F49" w:rsidP="00BC4C04">
      <w:pPr>
        <w:pStyle w:val="ClinContent"/>
        <w:rPr>
          <w:lang w:val="pl-PL"/>
        </w:rPr>
      </w:pPr>
      <w:r w:rsidRPr="00603575">
        <w:rPr>
          <w:i/>
          <w:lang w:val="pl-PL"/>
        </w:rPr>
        <w:t>Prawo</w:t>
      </w:r>
      <w:r w:rsidRPr="00603575">
        <w:rPr>
          <w:lang w:val="pl-PL"/>
        </w:rPr>
        <w:t xml:space="preserve"> – Art. 4 ust. 2</w:t>
      </w:r>
    </w:p>
    <w:p w:rsidR="00D64F49" w:rsidRDefault="00D64F49" w:rsidP="00BC4C04">
      <w:pPr>
        <w:pStyle w:val="ClinContent"/>
        <w:rPr>
          <w:lang w:val="pl-PL"/>
        </w:rPr>
      </w:pPr>
      <w:r w:rsidRPr="00D64F49">
        <w:rPr>
          <w:lang w:val="pl-PL"/>
        </w:rPr>
        <w:t xml:space="preserve">a) </w:t>
      </w:r>
      <w:r w:rsidRPr="00D64F49">
        <w:rPr>
          <w:i/>
          <w:lang w:val="pl-PL"/>
        </w:rPr>
        <w:t>Zastosowalność</w:t>
      </w:r>
      <w:r w:rsidRPr="00D64F49">
        <w:rPr>
          <w:lang w:val="pl-PL"/>
        </w:rPr>
        <w:t xml:space="preserve"> – Pojęcie handlu ludźmi nie ogranicza się </w:t>
      </w:r>
      <w:r>
        <w:rPr>
          <w:lang w:val="pl-PL"/>
        </w:rPr>
        <w:t xml:space="preserve">jedynie do wykorzystywania seksualnego. Wykorzystywanie pracy stanowi jedną z form wykorzystania przewidzianych definicją handlu ludźmi sformułowaną w art. 4 lit. a Konwencji Rady Europy w sprawie </w:t>
      </w:r>
      <w:r w:rsidR="00AB253D">
        <w:rPr>
          <w:lang w:val="pl-PL"/>
        </w:rPr>
        <w:t>działań przeciwko handlowi</w:t>
      </w:r>
      <w:r>
        <w:rPr>
          <w:lang w:val="pl-PL"/>
        </w:rPr>
        <w:t xml:space="preserve"> ludźmi (</w:t>
      </w:r>
      <w:r w:rsidR="00CE54D9">
        <w:fldChar w:fldCharType="begin"/>
      </w:r>
      <w:r w:rsidR="00CE54D9" w:rsidRPr="006C56BC">
        <w:rPr>
          <w:lang w:val="pl-PL"/>
        </w:rPr>
        <w:instrText xml:space="preserve"> HYPERLINK "http://isa</w:instrText>
      </w:r>
      <w:r w:rsidR="00CE54D9" w:rsidRPr="006C56BC">
        <w:rPr>
          <w:lang w:val="pl-PL"/>
        </w:rPr>
        <w:instrText xml:space="preserve">p.sejm.gov.pl/isap.nsf/DocDetails.xsp?id=WDU20090200107" </w:instrText>
      </w:r>
      <w:r w:rsidR="00CE54D9">
        <w:fldChar w:fldCharType="separate"/>
      </w:r>
      <w:r w:rsidRPr="008A3B06">
        <w:rPr>
          <w:rStyle w:val="Hipercze"/>
          <w:lang w:val="pl-PL"/>
        </w:rPr>
        <w:t xml:space="preserve">Konwencja </w:t>
      </w:r>
      <w:proofErr w:type="spellStart"/>
      <w:r w:rsidR="00AB253D" w:rsidRPr="008A3B06">
        <w:rPr>
          <w:rStyle w:val="Hipercze"/>
          <w:lang w:val="pl-PL"/>
        </w:rPr>
        <w:t>ws</w:t>
      </w:r>
      <w:proofErr w:type="spellEnd"/>
      <w:r w:rsidR="00AB253D" w:rsidRPr="008A3B06">
        <w:rPr>
          <w:rStyle w:val="Hipercze"/>
          <w:lang w:val="pl-PL"/>
        </w:rPr>
        <w:t xml:space="preserve">. </w:t>
      </w:r>
      <w:r w:rsidR="00A66482">
        <w:rPr>
          <w:rStyle w:val="Hipercze"/>
          <w:lang w:val="pl-PL"/>
        </w:rPr>
        <w:t xml:space="preserve">działań przeciwko </w:t>
      </w:r>
      <w:r w:rsidR="00AB253D" w:rsidRPr="008A3B06">
        <w:rPr>
          <w:rStyle w:val="Hipercze"/>
          <w:lang w:val="pl-PL"/>
        </w:rPr>
        <w:t>handl</w:t>
      </w:r>
      <w:r w:rsidR="00A66482">
        <w:rPr>
          <w:rStyle w:val="Hipercze"/>
          <w:lang w:val="pl-PL"/>
        </w:rPr>
        <w:t>owi</w:t>
      </w:r>
      <w:r w:rsidR="00AB253D" w:rsidRPr="008A3B06">
        <w:rPr>
          <w:rStyle w:val="Hipercze"/>
          <w:lang w:val="pl-PL"/>
        </w:rPr>
        <w:t xml:space="preserve"> ludźmi</w:t>
      </w:r>
      <w:r w:rsidR="00CE54D9">
        <w:rPr>
          <w:rStyle w:val="Hipercze"/>
          <w:lang w:val="pl-PL"/>
        </w:rPr>
        <w:fldChar w:fldCharType="end"/>
      </w:r>
      <w:r w:rsidR="00AB253D">
        <w:rPr>
          <w:lang w:val="pl-PL"/>
        </w:rPr>
        <w:t xml:space="preserve">), </w:t>
      </w:r>
      <w:r w:rsidR="00B33442">
        <w:rPr>
          <w:lang w:val="pl-PL"/>
        </w:rPr>
        <w:t>co</w:t>
      </w:r>
      <w:r w:rsidR="00AB253D">
        <w:rPr>
          <w:lang w:val="pl-PL"/>
        </w:rPr>
        <w:t xml:space="preserve"> </w:t>
      </w:r>
      <w:r w:rsidR="00B50131">
        <w:rPr>
          <w:lang w:val="pl-PL"/>
        </w:rPr>
        <w:t>świadczy o n</w:t>
      </w:r>
      <w:r w:rsidR="00AB253D">
        <w:rPr>
          <w:lang w:val="pl-PL"/>
        </w:rPr>
        <w:t>ieodłączny</w:t>
      </w:r>
      <w:r w:rsidR="00B50131">
        <w:rPr>
          <w:lang w:val="pl-PL"/>
        </w:rPr>
        <w:t>m związ</w:t>
      </w:r>
      <w:r w:rsidR="00AB253D">
        <w:rPr>
          <w:lang w:val="pl-PL"/>
        </w:rPr>
        <w:t>k</w:t>
      </w:r>
      <w:r w:rsidR="00B50131">
        <w:rPr>
          <w:lang w:val="pl-PL"/>
        </w:rPr>
        <w:t>u</w:t>
      </w:r>
      <w:r w:rsidR="00AB253D">
        <w:rPr>
          <w:lang w:val="pl-PL"/>
        </w:rPr>
        <w:t xml:space="preserve"> między pracą przymusową lub</w:t>
      </w:r>
      <w:r w:rsidR="00CF2BB9">
        <w:rPr>
          <w:lang w:val="pl-PL"/>
        </w:rPr>
        <w:t> </w:t>
      </w:r>
      <w:r w:rsidR="00AB253D">
        <w:rPr>
          <w:lang w:val="pl-PL"/>
        </w:rPr>
        <w:t>obowiązkową a handlem ludźmi</w:t>
      </w:r>
      <w:r w:rsidR="00CC7FCC">
        <w:rPr>
          <w:lang w:val="pl-PL"/>
        </w:rPr>
        <w:t>. Ta sama idea wyraźnie p</w:t>
      </w:r>
      <w:r w:rsidR="00EC5D78">
        <w:rPr>
          <w:lang w:val="pl-PL"/>
        </w:rPr>
        <w:t>rze</w:t>
      </w:r>
      <w:r w:rsidR="00CC7FCC">
        <w:rPr>
          <w:lang w:val="pl-PL"/>
        </w:rPr>
        <w:t>jawia</w:t>
      </w:r>
      <w:r w:rsidR="00AB253D">
        <w:rPr>
          <w:lang w:val="pl-PL"/>
        </w:rPr>
        <w:t xml:space="preserve"> się w artykule Kodeksu karnego zastosowanym w obecnej sprawie. </w:t>
      </w:r>
    </w:p>
    <w:p w:rsidR="00E07DF6" w:rsidRPr="00B33442" w:rsidRDefault="00AB253D" w:rsidP="00BC4C04">
      <w:pPr>
        <w:spacing w:before="240"/>
        <w:jc w:val="both"/>
        <w:rPr>
          <w:lang w:val="pl-PL"/>
        </w:rPr>
      </w:pPr>
      <w:r w:rsidRPr="00AB253D">
        <w:rPr>
          <w:lang w:val="pl-PL"/>
        </w:rPr>
        <w:t xml:space="preserve">Uprzednia zgoda ofiary nie jest wystarczająca, by wykluczyć </w:t>
      </w:r>
      <w:r>
        <w:rPr>
          <w:lang w:val="pl-PL"/>
        </w:rPr>
        <w:t>za</w:t>
      </w:r>
      <w:r w:rsidRPr="00AB253D">
        <w:rPr>
          <w:lang w:val="pl-PL"/>
        </w:rPr>
        <w:t xml:space="preserve">kwalifikowanie pracy jako </w:t>
      </w:r>
      <w:r>
        <w:rPr>
          <w:lang w:val="pl-PL"/>
        </w:rPr>
        <w:t>„</w:t>
      </w:r>
      <w:r w:rsidRPr="00AB253D">
        <w:rPr>
          <w:lang w:val="pl-PL"/>
        </w:rPr>
        <w:t xml:space="preserve">pracy </w:t>
      </w:r>
      <w:r>
        <w:rPr>
          <w:lang w:val="pl-PL"/>
        </w:rPr>
        <w:t xml:space="preserve">przymusowej”. </w:t>
      </w:r>
      <w:r w:rsidR="00FE1780">
        <w:rPr>
          <w:lang w:val="pl-PL"/>
        </w:rPr>
        <w:t xml:space="preserve">W sytuacji, gdy pracodawca nadużywa swej władzy lub </w:t>
      </w:r>
      <w:r w:rsidR="00E07DF6">
        <w:rPr>
          <w:lang w:val="pl-PL"/>
        </w:rPr>
        <w:t xml:space="preserve">czerpie </w:t>
      </w:r>
      <w:r w:rsidR="00FE1780" w:rsidRPr="00B50131">
        <w:rPr>
          <w:lang w:val="pl-PL"/>
        </w:rPr>
        <w:t>korzyści z sytuacji</w:t>
      </w:r>
      <w:r w:rsidR="00FE1780">
        <w:rPr>
          <w:lang w:val="pl-PL"/>
        </w:rPr>
        <w:t xml:space="preserve"> </w:t>
      </w:r>
      <w:r w:rsidR="00B50131">
        <w:rPr>
          <w:lang w:val="pl-PL"/>
        </w:rPr>
        <w:t xml:space="preserve">bezbronności </w:t>
      </w:r>
      <w:r w:rsidR="00FE1780">
        <w:rPr>
          <w:lang w:val="pl-PL"/>
        </w:rPr>
        <w:t>swych pracowników w celu ich wykorzystania, osoby te nie świadczą pracy z własnej woli.</w:t>
      </w:r>
      <w:r w:rsidR="00E07DF6" w:rsidRPr="00B33442">
        <w:rPr>
          <w:lang w:val="pl-PL"/>
        </w:rPr>
        <w:t xml:space="preserve"> </w:t>
      </w:r>
      <w:r w:rsidR="00EC5D78">
        <w:rPr>
          <w:lang w:val="pl-PL"/>
        </w:rPr>
        <w:t xml:space="preserve">Kwestia, czy </w:t>
      </w:r>
      <w:r w:rsidR="00E07DF6" w:rsidRPr="00B33442">
        <w:rPr>
          <w:lang w:val="pl-PL"/>
        </w:rPr>
        <w:t>dana osoba świadczy</w:t>
      </w:r>
      <w:r w:rsidR="00EC5D78">
        <w:rPr>
          <w:lang w:val="pl-PL"/>
        </w:rPr>
        <w:t>ła</w:t>
      </w:r>
      <w:r w:rsidR="00E07DF6" w:rsidRPr="00B33442">
        <w:rPr>
          <w:lang w:val="pl-PL"/>
        </w:rPr>
        <w:t xml:space="preserve"> pracę dobrowolnie</w:t>
      </w:r>
      <w:r w:rsidR="00B33442" w:rsidRPr="00B33442">
        <w:rPr>
          <w:lang w:val="pl-PL"/>
        </w:rPr>
        <w:t>,</w:t>
      </w:r>
      <w:r w:rsidR="00E07DF6" w:rsidRPr="00B33442">
        <w:rPr>
          <w:lang w:val="pl-PL"/>
        </w:rPr>
        <w:t xml:space="preserve"> jest pytaniem o fakt</w:t>
      </w:r>
      <w:r w:rsidR="00B33442" w:rsidRPr="00B33442">
        <w:rPr>
          <w:lang w:val="pl-PL"/>
        </w:rPr>
        <w:t>y</w:t>
      </w:r>
      <w:r w:rsidR="00E07DF6" w:rsidRPr="00B33442">
        <w:rPr>
          <w:lang w:val="pl-PL"/>
        </w:rPr>
        <w:t>, któr</w:t>
      </w:r>
      <w:r w:rsidR="00B33442" w:rsidRPr="00B33442">
        <w:rPr>
          <w:lang w:val="pl-PL"/>
        </w:rPr>
        <w:t>e</w:t>
      </w:r>
      <w:r w:rsidR="00E07DF6" w:rsidRPr="00B33442">
        <w:rPr>
          <w:lang w:val="pl-PL"/>
        </w:rPr>
        <w:t xml:space="preserve"> powinn</w:t>
      </w:r>
      <w:r w:rsidR="00B33442" w:rsidRPr="00B33442">
        <w:rPr>
          <w:lang w:val="pl-PL"/>
        </w:rPr>
        <w:t>o</w:t>
      </w:r>
      <w:r w:rsidR="00E07DF6" w:rsidRPr="00B33442">
        <w:rPr>
          <w:lang w:val="pl-PL"/>
        </w:rPr>
        <w:t xml:space="preserve"> zostać </w:t>
      </w:r>
      <w:r w:rsidR="00EC5D78">
        <w:rPr>
          <w:lang w:val="pl-PL"/>
        </w:rPr>
        <w:t xml:space="preserve">zbadane </w:t>
      </w:r>
      <w:r w:rsidR="00E07DF6" w:rsidRPr="00B33442">
        <w:rPr>
          <w:lang w:val="pl-PL"/>
        </w:rPr>
        <w:t>w</w:t>
      </w:r>
      <w:r w:rsidR="00CF2BB9">
        <w:rPr>
          <w:lang w:val="pl-PL"/>
        </w:rPr>
        <w:t> </w:t>
      </w:r>
      <w:r w:rsidR="00E07DF6" w:rsidRPr="00B33442">
        <w:rPr>
          <w:lang w:val="pl-PL"/>
        </w:rPr>
        <w:t>świetle wszystkich istotnych okoliczności danej sprawy.</w:t>
      </w:r>
    </w:p>
    <w:p w:rsidR="00FE1780" w:rsidRPr="00FE1780" w:rsidRDefault="00FE1780" w:rsidP="00BC4C04">
      <w:pPr>
        <w:pStyle w:val="ClinContent"/>
        <w:rPr>
          <w:lang w:val="pl-PL"/>
        </w:rPr>
      </w:pPr>
      <w:r w:rsidRPr="00FE1780">
        <w:rPr>
          <w:lang w:val="pl-PL"/>
        </w:rPr>
        <w:t>W obecnej sprawie, skarżący rozpoczęli pracę w czasie, gdy znajdow</w:t>
      </w:r>
      <w:r>
        <w:rPr>
          <w:lang w:val="pl-PL"/>
        </w:rPr>
        <w:t>ali się w</w:t>
      </w:r>
      <w:r w:rsidR="003C1129">
        <w:rPr>
          <w:lang w:val="pl-PL"/>
        </w:rPr>
        <w:t xml:space="preserve"> </w:t>
      </w:r>
      <w:r w:rsidRPr="00B50131">
        <w:rPr>
          <w:lang w:val="pl-PL"/>
        </w:rPr>
        <w:t>sytuacji</w:t>
      </w:r>
      <w:r>
        <w:rPr>
          <w:lang w:val="pl-PL"/>
        </w:rPr>
        <w:t xml:space="preserve"> </w:t>
      </w:r>
      <w:r w:rsidR="00B50131">
        <w:rPr>
          <w:lang w:val="pl-PL"/>
        </w:rPr>
        <w:t xml:space="preserve">bezbronności </w:t>
      </w:r>
      <w:r>
        <w:rPr>
          <w:lang w:val="pl-PL"/>
        </w:rPr>
        <w:t xml:space="preserve">jako </w:t>
      </w:r>
      <w:r w:rsidR="00775637">
        <w:rPr>
          <w:lang w:val="pl-PL"/>
        </w:rPr>
        <w:t>i</w:t>
      </w:r>
      <w:r>
        <w:rPr>
          <w:lang w:val="pl-PL"/>
        </w:rPr>
        <w:t>migranci o nieuregulowanym statusie</w:t>
      </w:r>
      <w:r w:rsidR="00051F32">
        <w:rPr>
          <w:lang w:val="pl-PL"/>
        </w:rPr>
        <w:t>,</w:t>
      </w:r>
      <w:r>
        <w:rPr>
          <w:lang w:val="pl-PL"/>
        </w:rPr>
        <w:t xml:space="preserve"> pozbawieni środków i naraż</w:t>
      </w:r>
      <w:r w:rsidR="00051F32">
        <w:rPr>
          <w:lang w:val="pl-PL"/>
        </w:rPr>
        <w:t>eni</w:t>
      </w:r>
      <w:r>
        <w:rPr>
          <w:lang w:val="pl-PL"/>
        </w:rPr>
        <w:t xml:space="preserve"> na</w:t>
      </w:r>
      <w:r w:rsidR="00CF2BB9">
        <w:rPr>
          <w:lang w:val="pl-PL"/>
        </w:rPr>
        <w:t> </w:t>
      </w:r>
      <w:r>
        <w:rPr>
          <w:lang w:val="pl-PL"/>
        </w:rPr>
        <w:t xml:space="preserve">ryzyko zatrzymania, pozbawienia wolności i wydalenia. Bez wątpienia zdawali sobie sprawę, że jeśli zaprzestaną pracy, nigdy nie zobaczą swego zaległego wynagrodzenia, które </w:t>
      </w:r>
      <w:r w:rsidR="00F13E84">
        <w:rPr>
          <w:lang w:val="pl-PL"/>
        </w:rPr>
        <w:t xml:space="preserve">gromadziło </w:t>
      </w:r>
      <w:r>
        <w:rPr>
          <w:lang w:val="pl-PL"/>
        </w:rPr>
        <w:t xml:space="preserve">się z biegiem dni. </w:t>
      </w:r>
    </w:p>
    <w:p w:rsidR="00FE1780" w:rsidRPr="00FE1780" w:rsidRDefault="00FE1780" w:rsidP="00BC4C04">
      <w:pPr>
        <w:pStyle w:val="ClinContent"/>
        <w:rPr>
          <w:lang w:val="pl-PL"/>
        </w:rPr>
      </w:pPr>
      <w:r w:rsidRPr="00FE1780">
        <w:rPr>
          <w:lang w:val="pl-PL"/>
        </w:rPr>
        <w:t>Nawet zakładając, że w momencie</w:t>
      </w:r>
      <w:r w:rsidR="00EC5D78">
        <w:rPr>
          <w:lang w:val="pl-PL"/>
        </w:rPr>
        <w:t xml:space="preserve"> podjęcia</w:t>
      </w:r>
      <w:r w:rsidRPr="00FE1780">
        <w:rPr>
          <w:lang w:val="pl-PL"/>
        </w:rPr>
        <w:t xml:space="preserve"> zatrudnienia </w:t>
      </w:r>
      <w:r>
        <w:rPr>
          <w:lang w:val="pl-PL"/>
        </w:rPr>
        <w:t>skarżący zaoferowali swą pracę z</w:t>
      </w:r>
      <w:r w:rsidR="00CF2BB9">
        <w:rPr>
          <w:lang w:val="pl-PL"/>
        </w:rPr>
        <w:t> </w:t>
      </w:r>
      <w:r>
        <w:rPr>
          <w:lang w:val="pl-PL"/>
        </w:rPr>
        <w:t xml:space="preserve">własnej woli i w dobrej wierze sądzili, że ich wynagrodzenie </w:t>
      </w:r>
      <w:r w:rsidR="00EC5D78">
        <w:rPr>
          <w:lang w:val="pl-PL"/>
        </w:rPr>
        <w:t>będzie im wypłaca</w:t>
      </w:r>
      <w:r>
        <w:rPr>
          <w:lang w:val="pl-PL"/>
        </w:rPr>
        <w:t xml:space="preserve">ne, zachowanie ich pracodawców (groźby i przemoc, zwłaszcza w odpowiedzi na żądania zapłaty wynagrodzenia) wskazuje, że sytuacja następnie </w:t>
      </w:r>
      <w:r w:rsidR="00CF2BB9">
        <w:rPr>
          <w:lang w:val="pl-PL"/>
        </w:rPr>
        <w:t>uległa zmianie</w:t>
      </w:r>
      <w:r>
        <w:rPr>
          <w:lang w:val="pl-PL"/>
        </w:rPr>
        <w:t>.</w:t>
      </w:r>
    </w:p>
    <w:p w:rsidR="008A3B06" w:rsidRPr="008A3B06" w:rsidRDefault="00763908" w:rsidP="00BC4C04">
      <w:pPr>
        <w:pStyle w:val="ClinContent"/>
        <w:rPr>
          <w:lang w:val="pl-PL"/>
        </w:rPr>
      </w:pPr>
      <w:r>
        <w:rPr>
          <w:lang w:val="pl-PL"/>
        </w:rPr>
        <w:t xml:space="preserve">Wprawdzie </w:t>
      </w:r>
      <w:r w:rsidR="00FE1780" w:rsidRPr="00FE1780">
        <w:rPr>
          <w:lang w:val="pl-PL"/>
        </w:rPr>
        <w:t xml:space="preserve">skarżący nie znajdowali się w sytuacji </w:t>
      </w:r>
      <w:r w:rsidR="00051F32">
        <w:rPr>
          <w:lang w:val="pl-PL"/>
        </w:rPr>
        <w:t>poddaństwa</w:t>
      </w:r>
      <w:r>
        <w:rPr>
          <w:lang w:val="pl-PL"/>
        </w:rPr>
        <w:t>,</w:t>
      </w:r>
      <w:r w:rsidR="00FE1780">
        <w:rPr>
          <w:lang w:val="pl-PL"/>
        </w:rPr>
        <w:t xml:space="preserve"> </w:t>
      </w:r>
      <w:r>
        <w:rPr>
          <w:lang w:val="pl-PL"/>
        </w:rPr>
        <w:t>t</w:t>
      </w:r>
      <w:r w:rsidR="00FE1780">
        <w:rPr>
          <w:lang w:val="pl-PL"/>
        </w:rPr>
        <w:t xml:space="preserve">ym niemniej, warunki ich pracy </w:t>
      </w:r>
      <w:r w:rsidR="008A3B06">
        <w:rPr>
          <w:lang w:val="pl-PL"/>
        </w:rPr>
        <w:t xml:space="preserve">pozwalają </w:t>
      </w:r>
      <w:r>
        <w:rPr>
          <w:lang w:val="pl-PL"/>
        </w:rPr>
        <w:t xml:space="preserve">jasno </w:t>
      </w:r>
      <w:r w:rsidR="008A3B06">
        <w:rPr>
          <w:lang w:val="pl-PL"/>
        </w:rPr>
        <w:t xml:space="preserve">uznać, że ich sytuacja wypełniała znamiona pracy przymusowej i handlu ludźmi, zgodnie z jego definicją </w:t>
      </w:r>
      <w:r w:rsidR="00B50131">
        <w:rPr>
          <w:lang w:val="pl-PL"/>
        </w:rPr>
        <w:t xml:space="preserve">zawartą </w:t>
      </w:r>
      <w:r w:rsidR="008A3B06">
        <w:rPr>
          <w:lang w:val="pl-PL"/>
        </w:rPr>
        <w:t xml:space="preserve">w art. 3 lit. a Protokołu </w:t>
      </w:r>
      <w:r w:rsidR="00051F32">
        <w:rPr>
          <w:lang w:val="pl-PL"/>
        </w:rPr>
        <w:t>[o</w:t>
      </w:r>
      <w:r w:rsidR="00562983">
        <w:rPr>
          <w:lang w:val="pl-PL"/>
        </w:rPr>
        <w:t> </w:t>
      </w:r>
      <w:r w:rsidR="00051F32">
        <w:rPr>
          <w:lang w:val="pl-PL"/>
        </w:rPr>
        <w:t>zapobieganiu, zwalczaniu oraz karaniu za handel ludźmi, w szczególności kobietami i</w:t>
      </w:r>
      <w:r w:rsidR="004C1C42">
        <w:rPr>
          <w:lang w:val="pl-PL"/>
        </w:rPr>
        <w:t> </w:t>
      </w:r>
      <w:r w:rsidR="00051F32">
        <w:rPr>
          <w:lang w:val="pl-PL"/>
        </w:rPr>
        <w:t xml:space="preserve">dziećmi] </w:t>
      </w:r>
      <w:r w:rsidR="008A3B06" w:rsidRPr="00051F32">
        <w:rPr>
          <w:lang w:val="pl-PL"/>
        </w:rPr>
        <w:t>uzupełniającego</w:t>
      </w:r>
      <w:r w:rsidR="008A3B06">
        <w:rPr>
          <w:lang w:val="pl-PL"/>
        </w:rPr>
        <w:t xml:space="preserve"> Konwencję Narodów Zjednoczonych </w:t>
      </w:r>
      <w:r w:rsidR="008A3B06" w:rsidRPr="008A3B06">
        <w:rPr>
          <w:lang w:val="pl-PL"/>
        </w:rPr>
        <w:t>przeciwko międzynarodowej przestępczości zorganizowanej (</w:t>
      </w:r>
      <w:r w:rsidR="00CE54D9">
        <w:fldChar w:fldCharType="begin"/>
      </w:r>
      <w:r w:rsidR="00CE54D9" w:rsidRPr="006C56BC">
        <w:rPr>
          <w:lang w:val="pl-PL"/>
        </w:rPr>
        <w:instrText xml:space="preserve"> HYPERLINK "http://isap.sejm.gov.pl/isap.nsf/DocDetails.xsp?id=WDU20050180160" </w:instrText>
      </w:r>
      <w:r w:rsidR="00CE54D9">
        <w:fldChar w:fldCharType="separate"/>
      </w:r>
      <w:r w:rsidR="008A3B06" w:rsidRPr="0067798B">
        <w:rPr>
          <w:rStyle w:val="Hipercze"/>
          <w:lang w:val="pl-PL"/>
        </w:rPr>
        <w:t>Protokół z Palermo</w:t>
      </w:r>
      <w:r w:rsidR="00CE54D9">
        <w:rPr>
          <w:rStyle w:val="Hipercze"/>
          <w:lang w:val="pl-PL"/>
        </w:rPr>
        <w:fldChar w:fldCharType="end"/>
      </w:r>
      <w:r w:rsidR="008A3B06" w:rsidRPr="008A3B06">
        <w:rPr>
          <w:lang w:val="pl-PL"/>
        </w:rPr>
        <w:t>)</w:t>
      </w:r>
      <w:r w:rsidR="008A3B06">
        <w:rPr>
          <w:lang w:val="pl-PL"/>
        </w:rPr>
        <w:t xml:space="preserve"> oraz w art. 4 Konwencji </w:t>
      </w:r>
      <w:proofErr w:type="spellStart"/>
      <w:r w:rsidR="008A3B06">
        <w:rPr>
          <w:lang w:val="pl-PL"/>
        </w:rPr>
        <w:t>ws</w:t>
      </w:r>
      <w:proofErr w:type="spellEnd"/>
      <w:r w:rsidR="008A3B06">
        <w:rPr>
          <w:lang w:val="pl-PL"/>
        </w:rPr>
        <w:t xml:space="preserve">. </w:t>
      </w:r>
      <w:r w:rsidR="00051F32">
        <w:rPr>
          <w:lang w:val="pl-PL"/>
        </w:rPr>
        <w:t>działań przeciwko handlowi</w:t>
      </w:r>
      <w:r w:rsidR="008A3B06">
        <w:rPr>
          <w:lang w:val="pl-PL"/>
        </w:rPr>
        <w:t xml:space="preserve"> ludźmi. </w:t>
      </w:r>
    </w:p>
    <w:p w:rsidR="008A3B06" w:rsidRPr="008A3B06" w:rsidRDefault="008A3B06" w:rsidP="00BC4C04">
      <w:pPr>
        <w:pStyle w:val="ClinContent"/>
        <w:rPr>
          <w:lang w:val="pl-PL"/>
        </w:rPr>
      </w:pPr>
      <w:r w:rsidRPr="008A3B06">
        <w:rPr>
          <w:i/>
          <w:lang w:val="pl-PL"/>
        </w:rPr>
        <w:t>Rozstrzygnięcie</w:t>
      </w:r>
      <w:r w:rsidRPr="008A3B06">
        <w:rPr>
          <w:lang w:val="pl-PL"/>
        </w:rPr>
        <w:t>: art. 4 ma zastosowanie (jednomyślnie)</w:t>
      </w:r>
      <w:r w:rsidR="00562983">
        <w:rPr>
          <w:lang w:val="pl-PL"/>
        </w:rPr>
        <w:t>.</w:t>
      </w:r>
    </w:p>
    <w:p w:rsidR="008A3B06" w:rsidRPr="008A3B06" w:rsidRDefault="008A3B06" w:rsidP="00BC4C04">
      <w:pPr>
        <w:pStyle w:val="ClinContent"/>
        <w:rPr>
          <w:lang w:val="pl-PL"/>
        </w:rPr>
      </w:pPr>
      <w:r w:rsidRPr="008A3B06">
        <w:rPr>
          <w:lang w:val="pl-PL"/>
        </w:rPr>
        <w:t xml:space="preserve">b) </w:t>
      </w:r>
      <w:r w:rsidRPr="008A3B06">
        <w:rPr>
          <w:i/>
          <w:lang w:val="pl-PL"/>
        </w:rPr>
        <w:t xml:space="preserve">Poszanowanie obowiązków – </w:t>
      </w:r>
      <w:r w:rsidRPr="008A3B06">
        <w:rPr>
          <w:lang w:val="pl-PL"/>
        </w:rPr>
        <w:t>Poniższe względy</w:t>
      </w:r>
      <w:r w:rsidRPr="008A3B06">
        <w:rPr>
          <w:i/>
          <w:lang w:val="pl-PL"/>
        </w:rPr>
        <w:t xml:space="preserve"> </w:t>
      </w:r>
      <w:r w:rsidRPr="008A3B06">
        <w:rPr>
          <w:lang w:val="pl-PL"/>
        </w:rPr>
        <w:t>przemawia</w:t>
      </w:r>
      <w:r w:rsidR="00D1781C">
        <w:rPr>
          <w:lang w:val="pl-PL"/>
        </w:rPr>
        <w:t>ły</w:t>
      </w:r>
      <w:r w:rsidRPr="008A3B06">
        <w:rPr>
          <w:lang w:val="pl-PL"/>
        </w:rPr>
        <w:t xml:space="preserve"> za uznaniem przez</w:t>
      </w:r>
      <w:r w:rsidR="00562983">
        <w:rPr>
          <w:lang w:val="pl-PL"/>
        </w:rPr>
        <w:t> </w:t>
      </w:r>
      <w:r w:rsidRPr="008A3B06">
        <w:rPr>
          <w:lang w:val="pl-PL"/>
        </w:rPr>
        <w:t>Trybunał, że pozwane Państwo nie wypełniło swych obowiązków pozytywnych w</w:t>
      </w:r>
      <w:r w:rsidR="00562983">
        <w:rPr>
          <w:lang w:val="pl-PL"/>
        </w:rPr>
        <w:t> odniesieniu do</w:t>
      </w:r>
      <w:r>
        <w:rPr>
          <w:lang w:val="pl-PL"/>
        </w:rPr>
        <w:t xml:space="preserve"> handlu ludźmi (zapobieganie sytuacji handlu</w:t>
      </w:r>
      <w:r w:rsidR="00051F32">
        <w:rPr>
          <w:lang w:val="pl-PL"/>
        </w:rPr>
        <w:t xml:space="preserve"> ludźmi</w:t>
      </w:r>
      <w:r>
        <w:rPr>
          <w:lang w:val="pl-PL"/>
        </w:rPr>
        <w:t xml:space="preserve">, ochrona ofiar, </w:t>
      </w:r>
      <w:r w:rsidR="00B50131">
        <w:rPr>
          <w:lang w:val="pl-PL"/>
        </w:rPr>
        <w:t>prze</w:t>
      </w:r>
      <w:r>
        <w:rPr>
          <w:lang w:val="pl-PL"/>
        </w:rPr>
        <w:t xml:space="preserve">prowadzenie śledztwa w sposób skuteczny i ukaranie winnych).  </w:t>
      </w:r>
    </w:p>
    <w:p w:rsidR="008A3B06" w:rsidRPr="008A3B06" w:rsidRDefault="008A3B06" w:rsidP="00BC4C04">
      <w:pPr>
        <w:pStyle w:val="ClinContent"/>
        <w:rPr>
          <w:lang w:val="pl-PL"/>
        </w:rPr>
      </w:pPr>
      <w:r w:rsidRPr="008A3B06">
        <w:rPr>
          <w:lang w:val="pl-PL"/>
        </w:rPr>
        <w:t>Trybunał opiera</w:t>
      </w:r>
      <w:r w:rsidR="00D1781C">
        <w:rPr>
          <w:lang w:val="pl-PL"/>
        </w:rPr>
        <w:t xml:space="preserve">ł </w:t>
      </w:r>
      <w:r w:rsidRPr="008A3B06">
        <w:rPr>
          <w:lang w:val="pl-PL"/>
        </w:rPr>
        <w:t xml:space="preserve">się na Konwencji </w:t>
      </w:r>
      <w:proofErr w:type="spellStart"/>
      <w:r w:rsidRPr="008A3B06">
        <w:rPr>
          <w:lang w:val="pl-PL"/>
        </w:rPr>
        <w:t>ws</w:t>
      </w:r>
      <w:proofErr w:type="spellEnd"/>
      <w:r w:rsidRPr="008A3B06">
        <w:rPr>
          <w:lang w:val="pl-PL"/>
        </w:rPr>
        <w:t xml:space="preserve">. </w:t>
      </w:r>
      <w:r w:rsidR="00A66482">
        <w:rPr>
          <w:lang w:val="pl-PL"/>
        </w:rPr>
        <w:t>działań przeciwko handlowi</w:t>
      </w:r>
      <w:r>
        <w:rPr>
          <w:lang w:val="pl-PL"/>
        </w:rPr>
        <w:t xml:space="preserve"> ludźmi i </w:t>
      </w:r>
      <w:r w:rsidR="00B50131">
        <w:rPr>
          <w:lang w:val="pl-PL"/>
        </w:rPr>
        <w:t xml:space="preserve">na </w:t>
      </w:r>
      <w:r>
        <w:rPr>
          <w:lang w:val="pl-PL"/>
        </w:rPr>
        <w:t>sposobie, w</w:t>
      </w:r>
      <w:r w:rsidR="0044688D">
        <w:rPr>
          <w:lang w:val="pl-PL"/>
        </w:rPr>
        <w:t> </w:t>
      </w:r>
      <w:r>
        <w:rPr>
          <w:lang w:val="pl-PL"/>
        </w:rPr>
        <w:t>jaki jest ona interpretowana przez Grupę</w:t>
      </w:r>
      <w:r w:rsidRPr="008A3B06">
        <w:rPr>
          <w:lang w:val="pl-PL"/>
        </w:rPr>
        <w:t xml:space="preserve"> ekspertów do spraw działań przeciwko handlowi ludźmi</w:t>
      </w:r>
      <w:r>
        <w:rPr>
          <w:lang w:val="pl-PL"/>
        </w:rPr>
        <w:t xml:space="preserve"> (</w:t>
      </w:r>
      <w:r w:rsidR="00CE54D9">
        <w:fldChar w:fldCharType="begin"/>
      </w:r>
      <w:r w:rsidR="00CE54D9" w:rsidRPr="006C56BC">
        <w:rPr>
          <w:lang w:val="pl-PL"/>
        </w:rPr>
        <w:instrText xml:space="preserve"> HYPERLINK "https://www.coe.int/en/web/anti-human-trafficking/home" </w:instrText>
      </w:r>
      <w:r w:rsidR="00CE54D9">
        <w:fldChar w:fldCharType="separate"/>
      </w:r>
      <w:r w:rsidRPr="008A3B06">
        <w:rPr>
          <w:rStyle w:val="Hipercze"/>
          <w:lang w:val="pl-PL"/>
        </w:rPr>
        <w:t>GRETA</w:t>
      </w:r>
      <w:r w:rsidR="00CE54D9">
        <w:rPr>
          <w:rStyle w:val="Hipercze"/>
          <w:lang w:val="pl-PL"/>
        </w:rPr>
        <w:fldChar w:fldCharType="end"/>
      </w:r>
      <w:r>
        <w:rPr>
          <w:lang w:val="pl-PL"/>
        </w:rPr>
        <w:t>).</w:t>
      </w:r>
    </w:p>
    <w:p w:rsidR="008A3B06" w:rsidRPr="008A3B06" w:rsidRDefault="008A3B06" w:rsidP="00BC4C04">
      <w:pPr>
        <w:pStyle w:val="ClinContent"/>
        <w:rPr>
          <w:lang w:val="pl-PL"/>
        </w:rPr>
      </w:pPr>
      <w:r w:rsidRPr="008A3B06">
        <w:rPr>
          <w:lang w:val="pl-PL"/>
        </w:rPr>
        <w:lastRenderedPageBreak/>
        <w:t xml:space="preserve">i. </w:t>
      </w:r>
      <w:r w:rsidR="00EC107C">
        <w:rPr>
          <w:i/>
          <w:lang w:val="pl-PL"/>
        </w:rPr>
        <w:t xml:space="preserve">Ustanowienie </w:t>
      </w:r>
      <w:r w:rsidRPr="007933C9">
        <w:rPr>
          <w:i/>
          <w:lang w:val="pl-PL"/>
        </w:rPr>
        <w:t>odpowiednich ram prawnych i regulacyjnych</w:t>
      </w:r>
      <w:r w:rsidRPr="008A3B06">
        <w:rPr>
          <w:lang w:val="pl-PL"/>
        </w:rPr>
        <w:t xml:space="preserve"> </w:t>
      </w:r>
      <w:r>
        <w:rPr>
          <w:lang w:val="pl-PL"/>
        </w:rPr>
        <w:t>–</w:t>
      </w:r>
      <w:r w:rsidRPr="008A3B06">
        <w:rPr>
          <w:lang w:val="pl-PL"/>
        </w:rPr>
        <w:t xml:space="preserve"> </w:t>
      </w:r>
      <w:r>
        <w:rPr>
          <w:lang w:val="pl-PL"/>
        </w:rPr>
        <w:t>Zasadniczo ten obowiązek został wypełniony. W szczególności</w:t>
      </w:r>
      <w:r w:rsidR="009D6963">
        <w:rPr>
          <w:lang w:val="pl-PL"/>
        </w:rPr>
        <w:t>,</w:t>
      </w:r>
      <w:r>
        <w:rPr>
          <w:lang w:val="pl-PL"/>
        </w:rPr>
        <w:t xml:space="preserve"> Grecja ratyfikowała lub podpisała</w:t>
      </w:r>
      <w:r w:rsidR="00D159A5">
        <w:rPr>
          <w:lang w:val="pl-PL"/>
        </w:rPr>
        <w:t xml:space="preserve"> </w:t>
      </w:r>
      <w:r w:rsidR="003240CD">
        <w:rPr>
          <w:lang w:val="pl-PL"/>
        </w:rPr>
        <w:t xml:space="preserve">– </w:t>
      </w:r>
      <w:r w:rsidR="00D159A5">
        <w:rPr>
          <w:lang w:val="pl-PL"/>
        </w:rPr>
        <w:t>na długo</w:t>
      </w:r>
      <w:r>
        <w:rPr>
          <w:lang w:val="pl-PL"/>
        </w:rPr>
        <w:t>, zanim doszło do</w:t>
      </w:r>
      <w:r w:rsidR="0044688D">
        <w:rPr>
          <w:lang w:val="pl-PL"/>
        </w:rPr>
        <w:t> </w:t>
      </w:r>
      <w:r>
        <w:rPr>
          <w:lang w:val="pl-PL"/>
        </w:rPr>
        <w:t>wydarzeń obecnej sprawy</w:t>
      </w:r>
      <w:r w:rsidR="003240CD">
        <w:rPr>
          <w:lang w:val="pl-PL"/>
        </w:rPr>
        <w:t xml:space="preserve"> –</w:t>
      </w:r>
      <w:r>
        <w:rPr>
          <w:lang w:val="pl-PL"/>
        </w:rPr>
        <w:t xml:space="preserve"> podstawowe instrumenty międzynarodowe (w tym Protokół z Palermo z grudnia 2000 r. oraz Konwencję </w:t>
      </w:r>
      <w:proofErr w:type="spellStart"/>
      <w:r>
        <w:rPr>
          <w:lang w:val="pl-PL"/>
        </w:rPr>
        <w:t>ws</w:t>
      </w:r>
      <w:proofErr w:type="spellEnd"/>
      <w:r>
        <w:rPr>
          <w:lang w:val="pl-PL"/>
        </w:rPr>
        <w:t xml:space="preserve">. </w:t>
      </w:r>
      <w:r w:rsidR="00A66482">
        <w:rPr>
          <w:lang w:val="pl-PL"/>
        </w:rPr>
        <w:t xml:space="preserve">działań przeciwko </w:t>
      </w:r>
      <w:r>
        <w:rPr>
          <w:lang w:val="pl-PL"/>
        </w:rPr>
        <w:t>h</w:t>
      </w:r>
      <w:r w:rsidR="00A66482">
        <w:rPr>
          <w:lang w:val="pl-PL"/>
        </w:rPr>
        <w:t>andlowi ludźmi z 16 maja 2005 r.), a także wdrożyła właściwe prawo Unii Europejskiej do</w:t>
      </w:r>
      <w:r w:rsidR="0044688D">
        <w:rPr>
          <w:lang w:val="pl-PL"/>
        </w:rPr>
        <w:t> </w:t>
      </w:r>
      <w:r w:rsidR="00A66482">
        <w:rPr>
          <w:lang w:val="pl-PL"/>
        </w:rPr>
        <w:t>Kodeksu karnego oraz Kodeksu postępowania karnego</w:t>
      </w:r>
      <w:r w:rsidR="00657BD1">
        <w:rPr>
          <w:lang w:val="pl-PL"/>
        </w:rPr>
        <w:t xml:space="preserve"> –</w:t>
      </w:r>
      <w:r w:rsidR="003240CD">
        <w:rPr>
          <w:lang w:val="pl-PL"/>
        </w:rPr>
        <w:t xml:space="preserve"> </w:t>
      </w:r>
      <w:r w:rsidR="00657BD1">
        <w:rPr>
          <w:lang w:val="pl-PL"/>
        </w:rPr>
        <w:t xml:space="preserve">zarówno </w:t>
      </w:r>
      <w:r w:rsidR="00D159A5">
        <w:rPr>
          <w:lang w:val="pl-PL"/>
        </w:rPr>
        <w:t xml:space="preserve">w aspekcie </w:t>
      </w:r>
      <w:r w:rsidR="00D159A5" w:rsidRPr="00D159A5">
        <w:rPr>
          <w:lang w:val="pl-PL"/>
        </w:rPr>
        <w:t>karnym</w:t>
      </w:r>
      <w:r w:rsidR="00A66482" w:rsidRPr="00D159A5">
        <w:rPr>
          <w:lang w:val="pl-PL"/>
        </w:rPr>
        <w:t>,</w:t>
      </w:r>
      <w:r w:rsidR="00A66482">
        <w:rPr>
          <w:lang w:val="pl-PL"/>
        </w:rPr>
        <w:t xml:space="preserve"> jak </w:t>
      </w:r>
      <w:r w:rsidR="00657BD1">
        <w:rPr>
          <w:lang w:val="pl-PL"/>
        </w:rPr>
        <w:t xml:space="preserve">i </w:t>
      </w:r>
      <w:r w:rsidR="00D159A5">
        <w:rPr>
          <w:lang w:val="pl-PL"/>
        </w:rPr>
        <w:t xml:space="preserve">dotyczącym </w:t>
      </w:r>
      <w:r w:rsidR="00A66482">
        <w:rPr>
          <w:lang w:val="pl-PL"/>
        </w:rPr>
        <w:t xml:space="preserve">ochrony ofiar. </w:t>
      </w:r>
    </w:p>
    <w:p w:rsidR="00A66482" w:rsidRPr="00A66482" w:rsidRDefault="00A66482" w:rsidP="00BC4C04">
      <w:pPr>
        <w:pStyle w:val="ClinContent"/>
        <w:rPr>
          <w:lang w:val="pl-PL"/>
        </w:rPr>
      </w:pPr>
      <w:r w:rsidRPr="00A66482">
        <w:rPr>
          <w:lang w:val="pl-PL"/>
        </w:rPr>
        <w:t xml:space="preserve">ii. </w:t>
      </w:r>
      <w:r w:rsidRPr="005F36CE">
        <w:rPr>
          <w:i/>
          <w:lang w:val="pl-PL"/>
        </w:rPr>
        <w:t>Środki operacyjne</w:t>
      </w:r>
      <w:r w:rsidRPr="00A66482">
        <w:rPr>
          <w:lang w:val="pl-PL"/>
        </w:rPr>
        <w:t xml:space="preserve"> – Konwencja </w:t>
      </w:r>
      <w:proofErr w:type="spellStart"/>
      <w:r w:rsidRPr="00A66482">
        <w:rPr>
          <w:lang w:val="pl-PL"/>
        </w:rPr>
        <w:t>ws</w:t>
      </w:r>
      <w:proofErr w:type="spellEnd"/>
      <w:r w:rsidRPr="00A66482">
        <w:rPr>
          <w:lang w:val="pl-PL"/>
        </w:rPr>
        <w:t xml:space="preserve">. </w:t>
      </w:r>
      <w:r>
        <w:rPr>
          <w:lang w:val="pl-PL"/>
        </w:rPr>
        <w:t xml:space="preserve">działań przeciwko handlowi ludźmi wymaga jednocześnie: środków w zakresie prewencji (wzmocnienie koordynacji na poziomie krajowym między różnymi organami odpowiedzialnymi za walkę </w:t>
      </w:r>
      <w:r w:rsidR="00F74B87">
        <w:rPr>
          <w:lang w:val="pl-PL"/>
        </w:rPr>
        <w:t xml:space="preserve">z handlem ludźmi </w:t>
      </w:r>
      <w:r>
        <w:rPr>
          <w:lang w:val="pl-PL"/>
        </w:rPr>
        <w:t xml:space="preserve">i </w:t>
      </w:r>
      <w:r w:rsidR="00F74B87">
        <w:rPr>
          <w:lang w:val="pl-PL"/>
        </w:rPr>
        <w:t>ograniczanie</w:t>
      </w:r>
      <w:r>
        <w:rPr>
          <w:lang w:val="pl-PL"/>
        </w:rPr>
        <w:t xml:space="preserve"> popytu, w tym </w:t>
      </w:r>
      <w:r w:rsidR="00BC4C04">
        <w:rPr>
          <w:lang w:val="pl-PL"/>
        </w:rPr>
        <w:t xml:space="preserve">również </w:t>
      </w:r>
      <w:r>
        <w:rPr>
          <w:lang w:val="pl-PL"/>
        </w:rPr>
        <w:t>poprzez kontrole graniczne) oraz środków ochrony (ułatwi</w:t>
      </w:r>
      <w:r w:rsidR="009D6963">
        <w:rPr>
          <w:lang w:val="pl-PL"/>
        </w:rPr>
        <w:t>a</w:t>
      </w:r>
      <w:r>
        <w:rPr>
          <w:lang w:val="pl-PL"/>
        </w:rPr>
        <w:t xml:space="preserve">nie identyfikacji ofiar przez </w:t>
      </w:r>
      <w:r w:rsidR="00D159A5">
        <w:rPr>
          <w:lang w:val="pl-PL"/>
        </w:rPr>
        <w:t xml:space="preserve">wykwalifikowane </w:t>
      </w:r>
      <w:r>
        <w:rPr>
          <w:lang w:val="pl-PL"/>
        </w:rPr>
        <w:t xml:space="preserve">osoby oraz pomaganie ofiarom </w:t>
      </w:r>
      <w:r w:rsidRPr="00A66482">
        <w:rPr>
          <w:lang w:val="pl-PL"/>
        </w:rPr>
        <w:t>w</w:t>
      </w:r>
      <w:r w:rsidR="00BC4C04">
        <w:rPr>
          <w:lang w:val="pl-PL"/>
        </w:rPr>
        <w:t> </w:t>
      </w:r>
      <w:r w:rsidRPr="00A66482">
        <w:rPr>
          <w:lang w:val="pl-PL"/>
        </w:rPr>
        <w:t>odzyskaniu równowagi fizycznej, psychicznej i społecznej</w:t>
      </w:r>
      <w:r>
        <w:rPr>
          <w:lang w:val="pl-PL"/>
        </w:rPr>
        <w:t>).</w:t>
      </w:r>
    </w:p>
    <w:p w:rsidR="00BB6948" w:rsidRPr="00BB6948" w:rsidRDefault="00BB6948" w:rsidP="00BC4C04">
      <w:pPr>
        <w:pStyle w:val="ClinContent"/>
        <w:rPr>
          <w:lang w:val="pl-PL"/>
        </w:rPr>
      </w:pPr>
      <w:r w:rsidRPr="00BB6948">
        <w:rPr>
          <w:lang w:val="pl-PL"/>
        </w:rPr>
        <w:t xml:space="preserve">W obecnej sprawie, obowiązek ten nie został wypełniony: choć </w:t>
      </w:r>
      <w:r>
        <w:rPr>
          <w:lang w:val="pl-PL"/>
        </w:rPr>
        <w:t xml:space="preserve">sytuacja na miejscu była od dawna znana władzom (raport Rzecznika Praw Obywatelskich </w:t>
      </w:r>
      <w:r w:rsidR="00D159A5">
        <w:rPr>
          <w:lang w:val="pl-PL"/>
        </w:rPr>
        <w:t xml:space="preserve">zwracał ich uwagę na </w:t>
      </w:r>
      <w:r w:rsidR="009D6963">
        <w:rPr>
          <w:lang w:val="pl-PL"/>
        </w:rPr>
        <w:t>nią</w:t>
      </w:r>
      <w:r w:rsidR="003240CD">
        <w:rPr>
          <w:lang w:val="pl-PL"/>
        </w:rPr>
        <w:t xml:space="preserve"> </w:t>
      </w:r>
      <w:r>
        <w:rPr>
          <w:lang w:val="pl-PL"/>
        </w:rPr>
        <w:t>już od</w:t>
      </w:r>
      <w:r w:rsidR="00BC4C04">
        <w:rPr>
          <w:lang w:val="pl-PL"/>
        </w:rPr>
        <w:t> </w:t>
      </w:r>
      <w:r>
        <w:rPr>
          <w:lang w:val="pl-PL"/>
        </w:rPr>
        <w:t xml:space="preserve">2008 r.), ich reakcja była jedynie </w:t>
      </w:r>
      <w:r w:rsidR="004E0A0F" w:rsidRPr="00D159A5">
        <w:rPr>
          <w:lang w:val="pl-PL"/>
        </w:rPr>
        <w:t>doraźna</w:t>
      </w:r>
      <w:r w:rsidRPr="00D159A5">
        <w:rPr>
          <w:lang w:val="pl-PL"/>
        </w:rPr>
        <w:t xml:space="preserve"> i nie </w:t>
      </w:r>
      <w:r w:rsidR="004E0A0F" w:rsidRPr="00D159A5">
        <w:rPr>
          <w:lang w:val="pl-PL"/>
        </w:rPr>
        <w:t xml:space="preserve">znaleziono </w:t>
      </w:r>
      <w:r w:rsidRPr="00D159A5">
        <w:rPr>
          <w:lang w:val="pl-PL"/>
        </w:rPr>
        <w:t>żadnego generalnego rozwiązania</w:t>
      </w:r>
      <w:r w:rsidR="004E0A0F" w:rsidRPr="00D159A5">
        <w:rPr>
          <w:lang w:val="pl-PL"/>
        </w:rPr>
        <w:t xml:space="preserve"> sytuacji</w:t>
      </w:r>
      <w:r w:rsidRPr="00D159A5">
        <w:rPr>
          <w:lang w:val="pl-PL"/>
        </w:rPr>
        <w:t>.</w:t>
      </w:r>
      <w:r>
        <w:rPr>
          <w:lang w:val="pl-PL"/>
        </w:rPr>
        <w:t xml:space="preserve"> </w:t>
      </w:r>
    </w:p>
    <w:p w:rsidR="004E0A0F" w:rsidRPr="004E0A0F" w:rsidRDefault="004E0A0F" w:rsidP="00BC4C04">
      <w:pPr>
        <w:pStyle w:val="ClinContent"/>
        <w:rPr>
          <w:lang w:val="pl-PL"/>
        </w:rPr>
      </w:pPr>
      <w:r w:rsidRPr="004E0A0F">
        <w:rPr>
          <w:lang w:val="pl-PL"/>
        </w:rPr>
        <w:t xml:space="preserve">iii. </w:t>
      </w:r>
      <w:r w:rsidRPr="005F36CE">
        <w:rPr>
          <w:i/>
          <w:lang w:val="pl-PL"/>
        </w:rPr>
        <w:t>Skuteczność śledztwa i postępowania sądowego</w:t>
      </w:r>
      <w:r w:rsidRPr="004E0A0F">
        <w:rPr>
          <w:lang w:val="pl-PL"/>
        </w:rPr>
        <w:t xml:space="preserve"> </w:t>
      </w:r>
      <w:r>
        <w:rPr>
          <w:lang w:val="pl-PL"/>
        </w:rPr>
        <w:t>–</w:t>
      </w:r>
      <w:r w:rsidRPr="004E0A0F">
        <w:rPr>
          <w:lang w:val="pl-PL"/>
        </w:rPr>
        <w:t xml:space="preserve"> </w:t>
      </w:r>
      <w:r w:rsidR="005F36CE">
        <w:rPr>
          <w:lang w:val="pl-PL"/>
        </w:rPr>
        <w:t xml:space="preserve">W </w:t>
      </w:r>
      <w:r w:rsidR="00D159A5">
        <w:rPr>
          <w:lang w:val="pl-PL"/>
        </w:rPr>
        <w:t>sprawach</w:t>
      </w:r>
      <w:r>
        <w:rPr>
          <w:lang w:val="pl-PL"/>
        </w:rPr>
        <w:t xml:space="preserve"> wykorzystywania [osób] organy ścigania i władze sądowe </w:t>
      </w:r>
      <w:r w:rsidR="003240CD">
        <w:rPr>
          <w:lang w:val="pl-PL"/>
        </w:rPr>
        <w:t>są</w:t>
      </w:r>
      <w:r w:rsidR="00D159A5">
        <w:rPr>
          <w:lang w:val="pl-PL"/>
        </w:rPr>
        <w:t xml:space="preserve"> zobowiązane wyciągać</w:t>
      </w:r>
      <w:r w:rsidR="003240CD">
        <w:rPr>
          <w:lang w:val="pl-PL"/>
        </w:rPr>
        <w:t xml:space="preserve"> –</w:t>
      </w:r>
      <w:r w:rsidR="00D159A5">
        <w:rPr>
          <w:lang w:val="pl-PL"/>
        </w:rPr>
        <w:t xml:space="preserve"> w</w:t>
      </w:r>
      <w:r w:rsidR="003240CD">
        <w:rPr>
          <w:lang w:val="pl-PL"/>
        </w:rPr>
        <w:t xml:space="preserve"> </w:t>
      </w:r>
      <w:r w:rsidR="00D159A5">
        <w:rPr>
          <w:lang w:val="pl-PL"/>
        </w:rPr>
        <w:t>zakresie ich poszczególnych kompetencji</w:t>
      </w:r>
      <w:r w:rsidR="003240CD">
        <w:rPr>
          <w:lang w:val="pl-PL"/>
        </w:rPr>
        <w:t xml:space="preserve"> –</w:t>
      </w:r>
      <w:r w:rsidR="00D159A5">
        <w:rPr>
          <w:lang w:val="pl-PL"/>
        </w:rPr>
        <w:t xml:space="preserve"> </w:t>
      </w:r>
      <w:r>
        <w:rPr>
          <w:lang w:val="pl-PL"/>
        </w:rPr>
        <w:t>wszystkie konsekwencje wynikające z zastosowania właściwych przepisów karnych</w:t>
      </w:r>
      <w:r w:rsidR="00D159A5">
        <w:rPr>
          <w:lang w:val="pl-PL"/>
        </w:rPr>
        <w:t xml:space="preserve">, </w:t>
      </w:r>
      <w:r>
        <w:rPr>
          <w:lang w:val="pl-PL"/>
        </w:rPr>
        <w:t xml:space="preserve">co powinno mieć miejsce w sposób pilny i z urzędu, </w:t>
      </w:r>
      <w:r w:rsidR="00F74B87">
        <w:rPr>
          <w:lang w:val="pl-PL"/>
        </w:rPr>
        <w:t>gdy</w:t>
      </w:r>
      <w:r>
        <w:rPr>
          <w:lang w:val="pl-PL"/>
        </w:rPr>
        <w:t xml:space="preserve"> tylko dowiedzą się </w:t>
      </w:r>
      <w:r w:rsidR="00D159A5">
        <w:rPr>
          <w:lang w:val="pl-PL"/>
        </w:rPr>
        <w:t xml:space="preserve">one </w:t>
      </w:r>
      <w:r>
        <w:rPr>
          <w:lang w:val="pl-PL"/>
        </w:rPr>
        <w:t xml:space="preserve">o </w:t>
      </w:r>
      <w:r w:rsidR="00D159A5">
        <w:rPr>
          <w:lang w:val="pl-PL"/>
        </w:rPr>
        <w:t>sytuacji</w:t>
      </w:r>
      <w:r>
        <w:rPr>
          <w:lang w:val="pl-PL"/>
        </w:rPr>
        <w:t xml:space="preserve">.  </w:t>
      </w:r>
    </w:p>
    <w:p w:rsidR="004E0A0F" w:rsidRPr="004E0A0F" w:rsidRDefault="004E0A0F" w:rsidP="00BC4C04">
      <w:pPr>
        <w:pStyle w:val="ClinContent"/>
        <w:rPr>
          <w:lang w:val="pl-PL"/>
        </w:rPr>
      </w:pPr>
      <w:r w:rsidRPr="004E0A0F">
        <w:rPr>
          <w:lang w:val="pl-PL"/>
        </w:rPr>
        <w:t>W obecnej sprawie, następujące powody przemawia</w:t>
      </w:r>
      <w:r w:rsidR="00D1781C">
        <w:rPr>
          <w:lang w:val="pl-PL"/>
        </w:rPr>
        <w:t>ły</w:t>
      </w:r>
      <w:r w:rsidRPr="004E0A0F">
        <w:rPr>
          <w:lang w:val="pl-PL"/>
        </w:rPr>
        <w:t xml:space="preserve"> za uznaniem, że obowiązki te nie zostały wypełnione.</w:t>
      </w:r>
    </w:p>
    <w:p w:rsidR="004E0A0F" w:rsidRPr="004E0A0F" w:rsidRDefault="004E0A0F" w:rsidP="00BC4C04">
      <w:pPr>
        <w:pStyle w:val="ClinContent"/>
        <w:rPr>
          <w:lang w:val="pl-PL"/>
        </w:rPr>
      </w:pPr>
      <w:r>
        <w:t>α</w:t>
      </w:r>
      <w:r w:rsidRPr="004E0A0F">
        <w:rPr>
          <w:lang w:val="pl-PL"/>
        </w:rPr>
        <w:t>)  </w:t>
      </w:r>
      <w:r w:rsidRPr="00F441C4">
        <w:rPr>
          <w:i/>
          <w:lang w:val="pl-PL"/>
        </w:rPr>
        <w:t>W odniesieniu do skarżących, którzy nie byli stronami postępowania przed sądem przysięgłych</w:t>
      </w:r>
      <w:r w:rsidRPr="004E0A0F">
        <w:rPr>
          <w:lang w:val="pl-PL"/>
        </w:rPr>
        <w:t xml:space="preserve"> </w:t>
      </w:r>
      <w:r>
        <w:rPr>
          <w:lang w:val="pl-PL"/>
        </w:rPr>
        <w:t>–</w:t>
      </w:r>
      <w:r w:rsidRPr="004E0A0F">
        <w:rPr>
          <w:lang w:val="pl-PL"/>
        </w:rPr>
        <w:t xml:space="preserve"> </w:t>
      </w:r>
      <w:r>
        <w:rPr>
          <w:lang w:val="pl-PL"/>
        </w:rPr>
        <w:t xml:space="preserve">Gdy tylko prokurator uzyskał </w:t>
      </w:r>
      <w:r w:rsidR="00D159A5">
        <w:rPr>
          <w:lang w:val="pl-PL"/>
        </w:rPr>
        <w:t xml:space="preserve">informacje nt. faktów, </w:t>
      </w:r>
      <w:r>
        <w:rPr>
          <w:lang w:val="pl-PL"/>
        </w:rPr>
        <w:t xml:space="preserve">pozwalające sądzić, że skarżący </w:t>
      </w:r>
      <w:r w:rsidR="00D159A5">
        <w:rPr>
          <w:lang w:val="pl-PL"/>
        </w:rPr>
        <w:t xml:space="preserve">ci </w:t>
      </w:r>
      <w:r>
        <w:rPr>
          <w:lang w:val="pl-PL"/>
        </w:rPr>
        <w:t xml:space="preserve">byli zatrudnieni przez tych samych pracodawców i pracowali w tych samych warunkach, co grupa skarżących uczestnicząca w postępowaniu przed sądem przysięgłych, </w:t>
      </w:r>
      <w:r w:rsidR="005F36CE">
        <w:rPr>
          <w:lang w:val="pl-PL"/>
        </w:rPr>
        <w:t>był zobowiązany</w:t>
      </w:r>
      <w:r>
        <w:rPr>
          <w:lang w:val="pl-PL"/>
        </w:rPr>
        <w:t xml:space="preserve"> przeprowadzić dochodzenie w sprawie </w:t>
      </w:r>
      <w:r w:rsidR="005F36CE">
        <w:rPr>
          <w:lang w:val="pl-PL"/>
        </w:rPr>
        <w:t xml:space="preserve">podnoszonego przez nich </w:t>
      </w:r>
      <w:r>
        <w:rPr>
          <w:lang w:val="pl-PL"/>
        </w:rPr>
        <w:t xml:space="preserve">zarzutu handlu ludźmi i pracy przymusowej. Jednakże, </w:t>
      </w:r>
      <w:r w:rsidR="003240CD">
        <w:rPr>
          <w:lang w:val="pl-PL"/>
        </w:rPr>
        <w:t>z</w:t>
      </w:r>
      <w:r>
        <w:rPr>
          <w:lang w:val="pl-PL"/>
        </w:rPr>
        <w:t xml:space="preserve"> </w:t>
      </w:r>
      <w:r w:rsidR="003240CD">
        <w:rPr>
          <w:lang w:val="pl-PL"/>
        </w:rPr>
        <w:t>p</w:t>
      </w:r>
      <w:r>
        <w:rPr>
          <w:lang w:val="pl-PL"/>
        </w:rPr>
        <w:t>o</w:t>
      </w:r>
      <w:r w:rsidR="003240CD">
        <w:rPr>
          <w:lang w:val="pl-PL"/>
        </w:rPr>
        <w:t xml:space="preserve">stanowienia o odmowie [wszczęcia postępowania] w odniesieniu do </w:t>
      </w:r>
      <w:r>
        <w:rPr>
          <w:lang w:val="pl-PL"/>
        </w:rPr>
        <w:t xml:space="preserve">ich </w:t>
      </w:r>
      <w:r w:rsidR="003240CD">
        <w:rPr>
          <w:lang w:val="pl-PL"/>
        </w:rPr>
        <w:t>zawiadomienia</w:t>
      </w:r>
      <w:r>
        <w:rPr>
          <w:lang w:val="pl-PL"/>
        </w:rPr>
        <w:t xml:space="preserve"> nie </w:t>
      </w:r>
      <w:r w:rsidR="003240CD">
        <w:rPr>
          <w:lang w:val="pl-PL"/>
        </w:rPr>
        <w:t>wynika</w:t>
      </w:r>
      <w:r>
        <w:rPr>
          <w:lang w:val="pl-PL"/>
        </w:rPr>
        <w:t xml:space="preserve">, by prokurator rzeczywiście zbadał ten aspekt. </w:t>
      </w:r>
    </w:p>
    <w:p w:rsidR="00F441C4" w:rsidRPr="00F441C4" w:rsidRDefault="00F441C4" w:rsidP="00BC4C04">
      <w:pPr>
        <w:pStyle w:val="ClinContent"/>
        <w:rPr>
          <w:lang w:val="pl-PL"/>
        </w:rPr>
      </w:pPr>
      <w:r>
        <w:rPr>
          <w:lang w:val="pl-PL"/>
        </w:rPr>
        <w:t>Nadając</w:t>
      </w:r>
      <w:r w:rsidR="004E0A0F" w:rsidRPr="004E0A0F">
        <w:rPr>
          <w:lang w:val="pl-PL"/>
        </w:rPr>
        <w:t xml:space="preserve"> znaczenie </w:t>
      </w:r>
      <w:r>
        <w:rPr>
          <w:lang w:val="pl-PL"/>
        </w:rPr>
        <w:t>okoliczności</w:t>
      </w:r>
      <w:r w:rsidR="004E0A0F" w:rsidRPr="004E0A0F">
        <w:rPr>
          <w:lang w:val="pl-PL"/>
        </w:rPr>
        <w:t xml:space="preserve">, że skarżący </w:t>
      </w:r>
      <w:r w:rsidR="00D159A5">
        <w:rPr>
          <w:lang w:val="pl-PL"/>
        </w:rPr>
        <w:t xml:space="preserve">ci </w:t>
      </w:r>
      <w:r w:rsidR="004E0A0F" w:rsidRPr="004E0A0F">
        <w:rPr>
          <w:lang w:val="pl-PL"/>
        </w:rPr>
        <w:t>z</w:t>
      </w:r>
      <w:r>
        <w:rPr>
          <w:lang w:val="pl-PL"/>
        </w:rPr>
        <w:t xml:space="preserve">wlekali ze zwróceniem się </w:t>
      </w:r>
      <w:r w:rsidR="004E0A0F" w:rsidRPr="004E0A0F">
        <w:rPr>
          <w:lang w:val="pl-PL"/>
        </w:rPr>
        <w:t>do polic</w:t>
      </w:r>
      <w:r w:rsidR="003240CD">
        <w:rPr>
          <w:lang w:val="pl-PL"/>
        </w:rPr>
        <w:t>ji</w:t>
      </w:r>
      <w:r w:rsidR="004E0A0F" w:rsidRPr="004E0A0F">
        <w:rPr>
          <w:lang w:val="pl-PL"/>
        </w:rPr>
        <w:t xml:space="preserve">, prokurator naruszył art. </w:t>
      </w:r>
      <w:r w:rsidR="004E0A0F">
        <w:rPr>
          <w:lang w:val="pl-PL"/>
        </w:rPr>
        <w:t xml:space="preserve">13 Konwencji </w:t>
      </w:r>
      <w:proofErr w:type="spellStart"/>
      <w:r w:rsidR="004E0A0F">
        <w:rPr>
          <w:lang w:val="pl-PL"/>
        </w:rPr>
        <w:t>ws</w:t>
      </w:r>
      <w:proofErr w:type="spellEnd"/>
      <w:r w:rsidR="004E0A0F">
        <w:rPr>
          <w:lang w:val="pl-PL"/>
        </w:rPr>
        <w:t>. dz</w:t>
      </w:r>
      <w:r>
        <w:rPr>
          <w:lang w:val="pl-PL"/>
        </w:rPr>
        <w:t xml:space="preserve">iałań przeciwko handlowi ludźmi, który </w:t>
      </w:r>
      <w:r w:rsidRPr="00F441C4">
        <w:rPr>
          <w:lang w:val="pl-PL"/>
        </w:rPr>
        <w:t>przewiduje</w:t>
      </w:r>
      <w:r>
        <w:rPr>
          <w:lang w:val="pl-PL"/>
        </w:rPr>
        <w:t xml:space="preserve"> właśnie „o</w:t>
      </w:r>
      <w:r w:rsidRPr="00F441C4">
        <w:rPr>
          <w:lang w:val="pl-PL"/>
        </w:rPr>
        <w:t>kres dochodzenia do równowagi i do namysłu</w:t>
      </w:r>
      <w:r>
        <w:rPr>
          <w:lang w:val="pl-PL"/>
        </w:rPr>
        <w:t>” co</w:t>
      </w:r>
      <w:r w:rsidR="00BC4C04">
        <w:rPr>
          <w:lang w:val="pl-PL"/>
        </w:rPr>
        <w:t> </w:t>
      </w:r>
      <w:r>
        <w:rPr>
          <w:lang w:val="pl-PL"/>
        </w:rPr>
        <w:t xml:space="preserve">najmniej 30 dni, </w:t>
      </w:r>
      <w:r w:rsidRPr="00F441C4">
        <w:rPr>
          <w:lang w:val="pl-PL"/>
        </w:rPr>
        <w:t xml:space="preserve">by umożliwić zainteresowanej osobie uwolnienie się spod wpływu osób dopuszczających się handlu ludźmi i podjęcie świadomej decyzji dotyczącej współpracy z </w:t>
      </w:r>
      <w:r w:rsidR="005F36CE">
        <w:rPr>
          <w:lang w:val="pl-PL"/>
        </w:rPr>
        <w:t>organami</w:t>
      </w:r>
      <w:r w:rsidRPr="00F441C4">
        <w:rPr>
          <w:lang w:val="pl-PL"/>
        </w:rPr>
        <w:t xml:space="preserve">. </w:t>
      </w:r>
    </w:p>
    <w:p w:rsidR="00F441C4" w:rsidRPr="00F441C4" w:rsidRDefault="00F441C4" w:rsidP="00BC4C04">
      <w:pPr>
        <w:pStyle w:val="ClinContent"/>
        <w:rPr>
          <w:lang w:val="pl-PL"/>
        </w:rPr>
      </w:pPr>
      <w:r w:rsidRPr="00F441C4">
        <w:rPr>
          <w:lang w:val="pl-PL"/>
        </w:rPr>
        <w:t>Tym samym, należ</w:t>
      </w:r>
      <w:r w:rsidR="00D1781C">
        <w:rPr>
          <w:lang w:val="pl-PL"/>
        </w:rPr>
        <w:t>ało</w:t>
      </w:r>
      <w:r w:rsidRPr="00F441C4">
        <w:rPr>
          <w:lang w:val="pl-PL"/>
        </w:rPr>
        <w:t xml:space="preserve"> od</w:t>
      </w:r>
      <w:r w:rsidR="007B6E43">
        <w:rPr>
          <w:lang w:val="pl-PL"/>
        </w:rPr>
        <w:t>dalić</w:t>
      </w:r>
      <w:r w:rsidRPr="00F441C4">
        <w:rPr>
          <w:lang w:val="pl-PL"/>
        </w:rPr>
        <w:t xml:space="preserve"> za</w:t>
      </w:r>
      <w:r w:rsidR="00D159A5">
        <w:rPr>
          <w:lang w:val="pl-PL"/>
        </w:rPr>
        <w:t>strzeżenie</w:t>
      </w:r>
      <w:r w:rsidRPr="00F441C4">
        <w:rPr>
          <w:lang w:val="pl-PL"/>
        </w:rPr>
        <w:t xml:space="preserve"> </w:t>
      </w:r>
      <w:r w:rsidR="00D159A5">
        <w:rPr>
          <w:lang w:val="pl-PL"/>
        </w:rPr>
        <w:t>dotyczące</w:t>
      </w:r>
      <w:r>
        <w:rPr>
          <w:lang w:val="pl-PL"/>
        </w:rPr>
        <w:t xml:space="preserve"> </w:t>
      </w:r>
      <w:r w:rsidRPr="00F441C4">
        <w:rPr>
          <w:lang w:val="pl-PL"/>
        </w:rPr>
        <w:t xml:space="preserve">braku statusu </w:t>
      </w:r>
      <w:r>
        <w:rPr>
          <w:lang w:val="pl-PL"/>
        </w:rPr>
        <w:t>„</w:t>
      </w:r>
      <w:r w:rsidRPr="00F441C4">
        <w:rPr>
          <w:lang w:val="pl-PL"/>
        </w:rPr>
        <w:t>ofiary</w:t>
      </w:r>
      <w:r>
        <w:rPr>
          <w:lang w:val="pl-PL"/>
        </w:rPr>
        <w:t>”</w:t>
      </w:r>
      <w:r w:rsidRPr="00F441C4">
        <w:rPr>
          <w:lang w:val="pl-PL"/>
        </w:rPr>
        <w:t xml:space="preserve"> tej grupy skarżących i uznać, że śledztwo było nieskuteczne. </w:t>
      </w:r>
    </w:p>
    <w:p w:rsidR="00F441C4" w:rsidRPr="00F441C4" w:rsidRDefault="00F441C4" w:rsidP="00BC4C04">
      <w:pPr>
        <w:pStyle w:val="ClinContent"/>
        <w:rPr>
          <w:lang w:val="pl-PL"/>
        </w:rPr>
      </w:pPr>
      <w:r>
        <w:t>β</w:t>
      </w:r>
      <w:r w:rsidRPr="00F441C4">
        <w:rPr>
          <w:lang w:val="pl-PL"/>
        </w:rPr>
        <w:t xml:space="preserve">) </w:t>
      </w:r>
      <w:r w:rsidRPr="007933C9">
        <w:rPr>
          <w:i/>
          <w:lang w:val="pl-PL"/>
        </w:rPr>
        <w:t>W odniesieniu do skarżących, którzy byli stroną postępowania przed sądem przysięgłych</w:t>
      </w:r>
      <w:r w:rsidRPr="00F441C4">
        <w:rPr>
          <w:lang w:val="pl-PL"/>
        </w:rPr>
        <w:t xml:space="preserve"> </w:t>
      </w:r>
    </w:p>
    <w:p w:rsidR="00F441C4" w:rsidRDefault="00F441C4" w:rsidP="00BC4C04">
      <w:pPr>
        <w:pStyle w:val="ClinContent"/>
        <w:rPr>
          <w:lang w:val="pl-PL"/>
        </w:rPr>
      </w:pPr>
      <w:r w:rsidRPr="00DF2625">
        <w:rPr>
          <w:i/>
          <w:lang w:val="pl-PL"/>
        </w:rPr>
        <w:t xml:space="preserve">Aspekt </w:t>
      </w:r>
      <w:r w:rsidR="002772B5">
        <w:rPr>
          <w:i/>
          <w:lang w:val="pl-PL"/>
        </w:rPr>
        <w:t>karny</w:t>
      </w:r>
      <w:r w:rsidRPr="00F441C4">
        <w:rPr>
          <w:lang w:val="pl-PL"/>
        </w:rPr>
        <w:t xml:space="preserve"> – Oskarżeni o handel ludźmi zostali uniewinnieni w oparciu o wąską wykładnię, która wydaje się mieszać pojęcie handlu ludźmi z</w:t>
      </w:r>
      <w:r w:rsidR="00DF2625">
        <w:rPr>
          <w:lang w:val="pl-PL"/>
        </w:rPr>
        <w:t xml:space="preserve"> poddaństwem</w:t>
      </w:r>
      <w:r w:rsidRPr="00F441C4">
        <w:rPr>
          <w:lang w:val="pl-PL"/>
        </w:rPr>
        <w:t xml:space="preserve">. Jednakże, ograniczenie wolności poruszania się, które dotyka nie </w:t>
      </w:r>
      <w:r w:rsidR="002772B5">
        <w:rPr>
          <w:lang w:val="pl-PL"/>
        </w:rPr>
        <w:t xml:space="preserve">tyle </w:t>
      </w:r>
      <w:r w:rsidRPr="00F441C4">
        <w:rPr>
          <w:lang w:val="pl-PL"/>
        </w:rPr>
        <w:t xml:space="preserve">świadczenia pracy jako takiego, </w:t>
      </w:r>
      <w:r w:rsidR="002772B5">
        <w:rPr>
          <w:lang w:val="pl-PL"/>
        </w:rPr>
        <w:t>co</w:t>
      </w:r>
      <w:r w:rsidR="00BC4C04">
        <w:rPr>
          <w:lang w:val="pl-PL"/>
        </w:rPr>
        <w:t> </w:t>
      </w:r>
      <w:r w:rsidRPr="00F441C4">
        <w:rPr>
          <w:lang w:val="pl-PL"/>
        </w:rPr>
        <w:t xml:space="preserve">raczej pewnych aspektów życia ofiary, nie jest warunkiem </w:t>
      </w:r>
      <w:r w:rsidRPr="00DF2625">
        <w:rPr>
          <w:i/>
          <w:lang w:val="pl-PL"/>
        </w:rPr>
        <w:t>sine qua non</w:t>
      </w:r>
      <w:r w:rsidRPr="00F441C4">
        <w:rPr>
          <w:lang w:val="pl-PL"/>
        </w:rPr>
        <w:t xml:space="preserve"> d</w:t>
      </w:r>
      <w:r w:rsidR="003A7FE4">
        <w:rPr>
          <w:lang w:val="pl-PL"/>
        </w:rPr>
        <w:t>la</w:t>
      </w:r>
      <w:r w:rsidR="00BC4C04">
        <w:rPr>
          <w:lang w:val="pl-PL"/>
        </w:rPr>
        <w:t> </w:t>
      </w:r>
      <w:r w:rsidRPr="00F441C4">
        <w:rPr>
          <w:lang w:val="pl-PL"/>
        </w:rPr>
        <w:t xml:space="preserve">zakwalifikowania sytuacji jako pracy przymusowej ani nawet handlu ludźmi.  </w:t>
      </w:r>
    </w:p>
    <w:p w:rsidR="007933C9" w:rsidRPr="00D01554" w:rsidRDefault="002772B5" w:rsidP="00BC4C04">
      <w:pPr>
        <w:pStyle w:val="ClinContent"/>
        <w:rPr>
          <w:lang w:val="pl-PL"/>
        </w:rPr>
      </w:pPr>
      <w:r>
        <w:rPr>
          <w:lang w:val="pl-PL"/>
        </w:rPr>
        <w:lastRenderedPageBreak/>
        <w:t>P</w:t>
      </w:r>
      <w:r w:rsidR="007933C9" w:rsidRPr="00D01554">
        <w:rPr>
          <w:lang w:val="pl-PL"/>
        </w:rPr>
        <w:t xml:space="preserve">rokurator przy Sądzie Kasacyjnym odmówił </w:t>
      </w:r>
      <w:r w:rsidR="00D1781C">
        <w:rPr>
          <w:lang w:val="pl-PL"/>
        </w:rPr>
        <w:t xml:space="preserve">następnie </w:t>
      </w:r>
      <w:r w:rsidR="007933C9" w:rsidRPr="00D01554">
        <w:rPr>
          <w:lang w:val="pl-PL"/>
        </w:rPr>
        <w:t xml:space="preserve">bez jakiegokolwiek uzasadnienia </w:t>
      </w:r>
      <w:r>
        <w:rPr>
          <w:lang w:val="pl-PL"/>
        </w:rPr>
        <w:t xml:space="preserve">wniesienia </w:t>
      </w:r>
      <w:r w:rsidR="007B6E43">
        <w:rPr>
          <w:lang w:val="pl-PL"/>
        </w:rPr>
        <w:t>kasacji</w:t>
      </w:r>
      <w:r w:rsidR="007933C9" w:rsidRPr="00D01554">
        <w:rPr>
          <w:lang w:val="pl-PL"/>
        </w:rPr>
        <w:t xml:space="preserve"> od wyroku uniewinniającego. </w:t>
      </w:r>
    </w:p>
    <w:p w:rsidR="00F441C4" w:rsidRPr="00F441C4" w:rsidRDefault="00D1781C" w:rsidP="00BC4C04">
      <w:pPr>
        <w:pStyle w:val="ClinContent"/>
        <w:rPr>
          <w:lang w:val="pl-PL"/>
        </w:rPr>
      </w:pPr>
      <w:r>
        <w:rPr>
          <w:lang w:val="pl-PL"/>
        </w:rPr>
        <w:t>Ponadto</w:t>
      </w:r>
      <w:r w:rsidR="00F441C4" w:rsidRPr="00F441C4">
        <w:rPr>
          <w:lang w:val="pl-PL"/>
        </w:rPr>
        <w:t xml:space="preserve">, </w:t>
      </w:r>
      <w:r w:rsidR="00F441C4">
        <w:rPr>
          <w:lang w:val="pl-PL"/>
        </w:rPr>
        <w:t xml:space="preserve">nawet </w:t>
      </w:r>
      <w:r w:rsidR="00DF2625" w:rsidRPr="00F441C4">
        <w:rPr>
          <w:lang w:val="pl-PL"/>
        </w:rPr>
        <w:t xml:space="preserve">kara pozbawienia wolności </w:t>
      </w:r>
      <w:r w:rsidR="00FE6DB5">
        <w:rPr>
          <w:lang w:val="pl-PL"/>
        </w:rPr>
        <w:t>nałożona</w:t>
      </w:r>
      <w:r w:rsidR="00F441C4">
        <w:rPr>
          <w:lang w:val="pl-PL"/>
        </w:rPr>
        <w:t xml:space="preserve"> </w:t>
      </w:r>
      <w:r w:rsidR="00F441C4" w:rsidRPr="00F441C4">
        <w:rPr>
          <w:lang w:val="pl-PL"/>
        </w:rPr>
        <w:t xml:space="preserve">z tytułu </w:t>
      </w:r>
      <w:r w:rsidR="0082719B">
        <w:rPr>
          <w:lang w:val="pl-PL"/>
        </w:rPr>
        <w:t xml:space="preserve">spowodowania </w:t>
      </w:r>
      <w:r w:rsidR="00F441C4" w:rsidRPr="00F441C4">
        <w:rPr>
          <w:lang w:val="pl-PL"/>
        </w:rPr>
        <w:t>poważnych obrażeń ci</w:t>
      </w:r>
      <w:r w:rsidR="007B6E43">
        <w:rPr>
          <w:lang w:val="pl-PL"/>
        </w:rPr>
        <w:t>ała</w:t>
      </w:r>
      <w:r w:rsidR="00F441C4" w:rsidRPr="00F441C4">
        <w:rPr>
          <w:lang w:val="pl-PL"/>
        </w:rPr>
        <w:t xml:space="preserve"> została </w:t>
      </w:r>
      <w:r w:rsidR="00F441C4">
        <w:rPr>
          <w:lang w:val="pl-PL"/>
        </w:rPr>
        <w:t xml:space="preserve">zamieniona na karę </w:t>
      </w:r>
      <w:r w:rsidR="007B6E43">
        <w:rPr>
          <w:lang w:val="pl-PL"/>
        </w:rPr>
        <w:t>pieniężną</w:t>
      </w:r>
      <w:r w:rsidR="00F441C4">
        <w:rPr>
          <w:lang w:val="pl-PL"/>
        </w:rPr>
        <w:t xml:space="preserve"> w wymiarze 5 eur</w:t>
      </w:r>
      <w:r w:rsidR="00FE6DB5">
        <w:rPr>
          <w:lang w:val="pl-PL"/>
        </w:rPr>
        <w:t>o za dzień pozbawienia wolności.</w:t>
      </w:r>
    </w:p>
    <w:p w:rsidR="00FE6DB5" w:rsidRPr="00FE6DB5" w:rsidRDefault="00FE6DB5" w:rsidP="00BC4C04">
      <w:pPr>
        <w:pStyle w:val="ClinContent"/>
        <w:rPr>
          <w:lang w:val="pl-PL"/>
        </w:rPr>
      </w:pPr>
      <w:r w:rsidRPr="00FE6DB5">
        <w:rPr>
          <w:i/>
          <w:lang w:val="pl-PL"/>
        </w:rPr>
        <w:t xml:space="preserve">Aspekt odszkodowawczy – </w:t>
      </w:r>
      <w:r w:rsidRPr="00FE6DB5">
        <w:rPr>
          <w:lang w:val="pl-PL"/>
        </w:rPr>
        <w:t xml:space="preserve">art. 15 Konwencji </w:t>
      </w:r>
      <w:proofErr w:type="spellStart"/>
      <w:r w:rsidRPr="00FE6DB5">
        <w:rPr>
          <w:lang w:val="pl-PL"/>
        </w:rPr>
        <w:t>ws</w:t>
      </w:r>
      <w:proofErr w:type="spellEnd"/>
      <w:r w:rsidRPr="00FE6DB5">
        <w:rPr>
          <w:lang w:val="pl-PL"/>
        </w:rPr>
        <w:t>. działań przeciwko handlowi ludźmi zobowiązuje Państwa Strony, by zapewniły w swym prawie krajowym prawo ofiar do</w:t>
      </w:r>
      <w:r w:rsidR="00BC4C04">
        <w:rPr>
          <w:lang w:val="pl-PL"/>
        </w:rPr>
        <w:t> </w:t>
      </w:r>
      <w:r w:rsidRPr="00FE6DB5">
        <w:rPr>
          <w:lang w:val="pl-PL"/>
        </w:rPr>
        <w:t>uzyskania odszkodowania od sprawców naruszenia, jak też</w:t>
      </w:r>
      <w:r w:rsidR="00DF2625">
        <w:rPr>
          <w:lang w:val="pl-PL"/>
        </w:rPr>
        <w:t>,</w:t>
      </w:r>
      <w:r w:rsidRPr="00FE6DB5">
        <w:rPr>
          <w:lang w:val="pl-PL"/>
        </w:rPr>
        <w:t xml:space="preserve"> by podjęły środki w celu utworzenia funduszu odszkodowawczego. </w:t>
      </w:r>
    </w:p>
    <w:p w:rsidR="00FE6DB5" w:rsidRPr="00FE6DB5" w:rsidRDefault="00FE6DB5" w:rsidP="00BC4C04">
      <w:pPr>
        <w:pStyle w:val="ClinContent"/>
        <w:rPr>
          <w:lang w:val="pl-PL"/>
        </w:rPr>
      </w:pPr>
      <w:r w:rsidRPr="00FE6DB5">
        <w:rPr>
          <w:lang w:val="pl-PL"/>
        </w:rPr>
        <w:t>Jednakże, w obecnej sprawie</w:t>
      </w:r>
      <w:r>
        <w:rPr>
          <w:lang w:val="pl-PL"/>
        </w:rPr>
        <w:t xml:space="preserve"> nawet</w:t>
      </w:r>
      <w:r w:rsidRPr="00FE6DB5">
        <w:rPr>
          <w:lang w:val="pl-PL"/>
        </w:rPr>
        <w:t xml:space="preserve"> cywilnoprawne </w:t>
      </w:r>
      <w:r w:rsidR="002772B5">
        <w:rPr>
          <w:lang w:val="pl-PL"/>
        </w:rPr>
        <w:t>odszkodowanie</w:t>
      </w:r>
      <w:r w:rsidR="000E207E">
        <w:rPr>
          <w:lang w:val="pl-PL"/>
        </w:rPr>
        <w:t xml:space="preserve"> przyznane</w:t>
      </w:r>
      <w:r w:rsidRPr="00FE6DB5">
        <w:rPr>
          <w:lang w:val="pl-PL"/>
        </w:rPr>
        <w:t xml:space="preserve"> przez sąd przysięgłych </w:t>
      </w:r>
      <w:r>
        <w:rPr>
          <w:lang w:val="pl-PL"/>
        </w:rPr>
        <w:t>z tytułu poważnych obrażeń ci</w:t>
      </w:r>
      <w:r w:rsidR="007B6E43">
        <w:rPr>
          <w:lang w:val="pl-PL"/>
        </w:rPr>
        <w:t>ała</w:t>
      </w:r>
      <w:r>
        <w:rPr>
          <w:lang w:val="pl-PL"/>
        </w:rPr>
        <w:t xml:space="preserve"> nie przekraczało </w:t>
      </w:r>
      <w:r w:rsidR="002772B5">
        <w:rPr>
          <w:lang w:val="pl-PL"/>
        </w:rPr>
        <w:t xml:space="preserve">kwoty </w:t>
      </w:r>
      <w:r>
        <w:rPr>
          <w:lang w:val="pl-PL"/>
        </w:rPr>
        <w:t xml:space="preserve">43 euro </w:t>
      </w:r>
      <w:r w:rsidR="002772B5">
        <w:rPr>
          <w:lang w:val="pl-PL"/>
        </w:rPr>
        <w:t>na poszkodowanego</w:t>
      </w:r>
      <w:r>
        <w:rPr>
          <w:lang w:val="pl-PL"/>
        </w:rPr>
        <w:t xml:space="preserve"> </w:t>
      </w:r>
      <w:r w:rsidR="00DF2625">
        <w:rPr>
          <w:lang w:val="pl-PL"/>
        </w:rPr>
        <w:t>pracown</w:t>
      </w:r>
      <w:r>
        <w:rPr>
          <w:lang w:val="pl-PL"/>
        </w:rPr>
        <w:t xml:space="preserve">ika. </w:t>
      </w:r>
    </w:p>
    <w:p w:rsidR="00FE6DB5" w:rsidRPr="009D31D8" w:rsidRDefault="002772B5" w:rsidP="00BC4C04">
      <w:pPr>
        <w:pStyle w:val="ClinContent"/>
        <w:rPr>
          <w:lang w:val="pl-PL"/>
        </w:rPr>
      </w:pPr>
      <w:r>
        <w:rPr>
          <w:i/>
          <w:lang w:val="pl-PL"/>
        </w:rPr>
        <w:t>Rozstrzygnięcie</w:t>
      </w:r>
      <w:r w:rsidR="00FE6DB5" w:rsidRPr="009D31D8">
        <w:rPr>
          <w:i/>
          <w:lang w:val="pl-PL"/>
        </w:rPr>
        <w:t xml:space="preserve">: </w:t>
      </w:r>
      <w:r w:rsidR="00FE6DB5" w:rsidRPr="009D31D8">
        <w:rPr>
          <w:lang w:val="pl-PL"/>
        </w:rPr>
        <w:t xml:space="preserve">naruszenie (jednomyślnie). </w:t>
      </w:r>
    </w:p>
    <w:p w:rsidR="00FE6DB5" w:rsidRPr="00FE6DB5" w:rsidRDefault="00FE6DB5" w:rsidP="00BC4C04">
      <w:pPr>
        <w:pStyle w:val="ClinContent"/>
        <w:rPr>
          <w:lang w:val="pl-PL"/>
        </w:rPr>
      </w:pPr>
      <w:r w:rsidRPr="00FE6DB5">
        <w:rPr>
          <w:lang w:val="pl-PL"/>
        </w:rPr>
        <w:t xml:space="preserve">Art. 41: </w:t>
      </w:r>
      <w:r w:rsidR="003E052F" w:rsidRPr="00FE6DB5">
        <w:rPr>
          <w:lang w:val="pl-PL"/>
        </w:rPr>
        <w:t xml:space="preserve">Trudność </w:t>
      </w:r>
      <w:r w:rsidRPr="00FE6DB5">
        <w:rPr>
          <w:lang w:val="pl-PL"/>
        </w:rPr>
        <w:t xml:space="preserve">w oszacowaniu szkody materialnej </w:t>
      </w:r>
      <w:r w:rsidR="003E052F">
        <w:rPr>
          <w:lang w:val="pl-PL"/>
        </w:rPr>
        <w:t>wynikającej</w:t>
      </w:r>
      <w:r w:rsidR="00DA510C">
        <w:rPr>
          <w:lang w:val="pl-PL"/>
        </w:rPr>
        <w:t xml:space="preserve"> z </w:t>
      </w:r>
      <w:r>
        <w:rPr>
          <w:lang w:val="pl-PL"/>
        </w:rPr>
        <w:t>niewypłacony</w:t>
      </w:r>
      <w:r w:rsidR="00DA510C">
        <w:rPr>
          <w:lang w:val="pl-PL"/>
        </w:rPr>
        <w:t>ch</w:t>
      </w:r>
      <w:r>
        <w:rPr>
          <w:lang w:val="pl-PL"/>
        </w:rPr>
        <w:t xml:space="preserve"> wynagrodze</w:t>
      </w:r>
      <w:r w:rsidR="00DA510C">
        <w:rPr>
          <w:lang w:val="pl-PL"/>
        </w:rPr>
        <w:t>ń</w:t>
      </w:r>
      <w:r w:rsidR="003E052F">
        <w:rPr>
          <w:lang w:val="pl-PL"/>
        </w:rPr>
        <w:t xml:space="preserve"> oraz </w:t>
      </w:r>
      <w:r w:rsidR="003A7FE4">
        <w:rPr>
          <w:lang w:val="pl-PL"/>
        </w:rPr>
        <w:t>wyroku</w:t>
      </w:r>
      <w:r w:rsidRPr="00FE6DB5">
        <w:rPr>
          <w:lang w:val="pl-PL"/>
        </w:rPr>
        <w:t xml:space="preserve"> sądu przysięgłych </w:t>
      </w:r>
      <w:r>
        <w:rPr>
          <w:lang w:val="pl-PL"/>
        </w:rPr>
        <w:t>sprawiła, że Trybunał na zasadzie słuszności ustalił globalną kwotę obejmującą zarówno szkodę materialną, jak i moralną: 16.000 euro dla każdego ze skarżących uczestniczących w postępowaniu przed sądem przysięgłych oraz 12.000 euro dla każdego z pozostałych</w:t>
      </w:r>
      <w:r w:rsidR="00D1781C">
        <w:rPr>
          <w:lang w:val="pl-PL"/>
        </w:rPr>
        <w:t xml:space="preserve"> –</w:t>
      </w:r>
      <w:r>
        <w:rPr>
          <w:lang w:val="pl-PL"/>
        </w:rPr>
        <w:t xml:space="preserve"> tytułem wszystkich poniesionych szkód. </w:t>
      </w:r>
    </w:p>
    <w:p w:rsidR="00FE6DB5" w:rsidRPr="00FE6DB5" w:rsidRDefault="00FE6DB5" w:rsidP="00BC4C04">
      <w:pPr>
        <w:pStyle w:val="ClinContent"/>
        <w:rPr>
          <w:lang w:val="pl-PL"/>
        </w:rPr>
      </w:pPr>
      <w:r w:rsidRPr="00FE6DB5">
        <w:rPr>
          <w:lang w:val="pl-PL"/>
        </w:rPr>
        <w:t>(</w:t>
      </w:r>
      <w:r>
        <w:rPr>
          <w:lang w:val="pl-PL"/>
        </w:rPr>
        <w:t>Z</w:t>
      </w:r>
      <w:r w:rsidRPr="00FE6DB5">
        <w:rPr>
          <w:lang w:val="pl-PL"/>
        </w:rPr>
        <w:t xml:space="preserve">obacz zestawienia tematyczne </w:t>
      </w:r>
      <w:r w:rsidR="00CE54D9">
        <w:fldChar w:fldCharType="begin"/>
      </w:r>
      <w:r w:rsidR="00CE54D9" w:rsidRPr="006C56BC">
        <w:rPr>
          <w:lang w:val="pl-PL"/>
        </w:rPr>
        <w:instrText xml:space="preserve"> HYPERLINK "http://www.echr.coe.int/Documents/FS_Trafficking_ENG.pdf" </w:instrText>
      </w:r>
      <w:r w:rsidR="00CE54D9">
        <w:fldChar w:fldCharType="separate"/>
      </w:r>
      <w:r w:rsidRPr="0067798B">
        <w:rPr>
          <w:rStyle w:val="Hipercze"/>
          <w:lang w:val="pl-PL"/>
        </w:rPr>
        <w:t>Handel ludźmi</w:t>
      </w:r>
      <w:r w:rsidR="00CE54D9">
        <w:rPr>
          <w:rStyle w:val="Hipercze"/>
          <w:lang w:val="pl-PL"/>
        </w:rPr>
        <w:fldChar w:fldCharType="end"/>
      </w:r>
      <w:r w:rsidRPr="00FE6DB5">
        <w:rPr>
          <w:lang w:val="pl-PL"/>
        </w:rPr>
        <w:t xml:space="preserve"> oraz </w:t>
      </w:r>
      <w:r w:rsidR="00CE54D9">
        <w:fldChar w:fldCharType="begin"/>
      </w:r>
      <w:r w:rsidR="00CE54D9" w:rsidRPr="006C56BC">
        <w:rPr>
          <w:lang w:val="pl-PL"/>
        </w:rPr>
        <w:instrText xml:space="preserve"> HYPERLINK "http://www.echr.coe.int/Documents/FS_Forced_labour_ENG.p</w:instrText>
      </w:r>
      <w:r w:rsidR="00CE54D9" w:rsidRPr="006C56BC">
        <w:rPr>
          <w:lang w:val="pl-PL"/>
        </w:rPr>
        <w:instrText xml:space="preserve">df" </w:instrText>
      </w:r>
      <w:r w:rsidR="00CE54D9">
        <w:fldChar w:fldCharType="separate"/>
      </w:r>
      <w:r w:rsidRPr="00FE6DB5">
        <w:rPr>
          <w:rStyle w:val="Hipercze"/>
          <w:lang w:val="pl-PL"/>
        </w:rPr>
        <w:t>Niewolnictwo,</w:t>
      </w:r>
      <w:r w:rsidR="003E052F">
        <w:rPr>
          <w:rStyle w:val="Hipercze"/>
          <w:lang w:val="pl-PL"/>
        </w:rPr>
        <w:t xml:space="preserve"> poddaństwo</w:t>
      </w:r>
      <w:r w:rsidRPr="00FE6DB5">
        <w:rPr>
          <w:rStyle w:val="Hipercze"/>
          <w:lang w:val="pl-PL"/>
        </w:rPr>
        <w:t xml:space="preserve"> i praca przymusowa</w:t>
      </w:r>
      <w:r w:rsidR="00CE54D9">
        <w:rPr>
          <w:rStyle w:val="Hipercze"/>
          <w:lang w:val="pl-PL"/>
        </w:rPr>
        <w:fldChar w:fldCharType="end"/>
      </w:r>
      <w:r w:rsidRPr="00FE6DB5">
        <w:rPr>
          <w:lang w:val="pl-PL"/>
        </w:rPr>
        <w:t>).</w:t>
      </w:r>
    </w:p>
    <w:p w:rsidR="00017722" w:rsidRPr="00FE6DB5" w:rsidRDefault="00017722">
      <w:pPr>
        <w:pBdr>
          <w:bottom w:val="single" w:sz="8" w:space="1" w:color="auto"/>
        </w:pBdr>
        <w:rPr>
          <w:lang w:val="pl-PL"/>
        </w:rPr>
      </w:pPr>
    </w:p>
    <w:p w:rsidR="00644E32" w:rsidRPr="007E44BA" w:rsidRDefault="00D37FE8" w:rsidP="00644E32">
      <w:pPr>
        <w:pStyle w:val="ClinFooter"/>
        <w:rPr>
          <w:lang w:val="pl-PL"/>
        </w:rPr>
      </w:pPr>
      <w:r w:rsidRPr="007E44BA">
        <w:rPr>
          <w:lang w:val="pl-PL"/>
        </w:rPr>
        <w:t xml:space="preserve">© </w:t>
      </w:r>
      <w:proofErr w:type="spellStart"/>
      <w:r w:rsidRPr="007E44BA">
        <w:rPr>
          <w:lang w:val="pl-PL"/>
        </w:rPr>
        <w:t>Conseil</w:t>
      </w:r>
      <w:proofErr w:type="spellEnd"/>
      <w:r w:rsidRPr="007E44BA">
        <w:rPr>
          <w:lang w:val="pl-PL"/>
        </w:rPr>
        <w:t xml:space="preserve"> de </w:t>
      </w:r>
      <w:proofErr w:type="spellStart"/>
      <w:r w:rsidRPr="007E44BA">
        <w:rPr>
          <w:lang w:val="pl-PL"/>
        </w:rPr>
        <w:t>l’Europe</w:t>
      </w:r>
      <w:proofErr w:type="spellEnd"/>
      <w:r w:rsidRPr="007E44BA">
        <w:rPr>
          <w:lang w:val="pl-PL"/>
        </w:rPr>
        <w:t>/</w:t>
      </w:r>
      <w:proofErr w:type="spellStart"/>
      <w:r w:rsidRPr="007E44BA">
        <w:rPr>
          <w:lang w:val="pl-PL"/>
        </w:rPr>
        <w:t>Cour</w:t>
      </w:r>
      <w:proofErr w:type="spellEnd"/>
      <w:r w:rsidRPr="007E44BA">
        <w:rPr>
          <w:lang w:val="pl-PL"/>
        </w:rPr>
        <w:t xml:space="preserve"> </w:t>
      </w:r>
      <w:proofErr w:type="spellStart"/>
      <w:r w:rsidRPr="007E44BA">
        <w:rPr>
          <w:lang w:val="pl-PL"/>
        </w:rPr>
        <w:t>européenne</w:t>
      </w:r>
      <w:proofErr w:type="spellEnd"/>
      <w:r w:rsidRPr="007E44BA">
        <w:rPr>
          <w:lang w:val="pl-PL"/>
        </w:rPr>
        <w:t xml:space="preserve"> des </w:t>
      </w:r>
      <w:proofErr w:type="spellStart"/>
      <w:r w:rsidRPr="007E44BA">
        <w:rPr>
          <w:lang w:val="pl-PL"/>
        </w:rPr>
        <w:t>droits</w:t>
      </w:r>
      <w:proofErr w:type="spellEnd"/>
      <w:r w:rsidRPr="007E44BA">
        <w:rPr>
          <w:lang w:val="pl-PL"/>
        </w:rPr>
        <w:t xml:space="preserve"> de </w:t>
      </w:r>
      <w:proofErr w:type="spellStart"/>
      <w:r w:rsidRPr="007E44BA">
        <w:rPr>
          <w:lang w:val="pl-PL"/>
        </w:rPr>
        <w:t>l’homme</w:t>
      </w:r>
      <w:proofErr w:type="spellEnd"/>
      <w:r w:rsidRPr="007E44BA">
        <w:rPr>
          <w:lang w:val="pl-PL"/>
        </w:rPr>
        <w:br/>
      </w:r>
      <w:r w:rsidR="00644E32" w:rsidRPr="007E44BA">
        <w:rPr>
          <w:lang w:val="pl-PL"/>
        </w:rPr>
        <w:t xml:space="preserve">Niniejsze streszczenie przygotowane przez Kancelarię nie wiąże Trybunału.  </w:t>
      </w:r>
    </w:p>
    <w:p w:rsidR="00644E32" w:rsidRPr="001D0852" w:rsidRDefault="00644E32" w:rsidP="00644E32">
      <w:pPr>
        <w:pStyle w:val="ClinFooter"/>
        <w:rPr>
          <w:lang w:val="pl-PL"/>
        </w:rPr>
      </w:pPr>
      <w:r w:rsidRPr="0074070E">
        <w:rPr>
          <w:lang w:val="pl-PL"/>
        </w:rPr>
        <w:t xml:space="preserve">Link do </w:t>
      </w:r>
      <w:hyperlink r:id="rId8" w:history="1">
        <w:r w:rsidRPr="001D0852">
          <w:rPr>
            <w:rStyle w:val="Hipercze"/>
            <w:lang w:val="pl-PL"/>
          </w:rPr>
          <w:t>Not informacyjnych nt. orzecznictwa</w:t>
        </w:r>
      </w:hyperlink>
    </w:p>
    <w:p w:rsidR="00017722" w:rsidRPr="00644E32" w:rsidRDefault="00017722" w:rsidP="00644E32">
      <w:pPr>
        <w:pStyle w:val="ClinFooter"/>
        <w:rPr>
          <w:lang w:val="pl-PL"/>
        </w:rPr>
      </w:pPr>
    </w:p>
    <w:sectPr w:rsidR="00017722" w:rsidRPr="00644E32" w:rsidSect="004A5B5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54D9" w:rsidRDefault="00CE54D9" w:rsidP="00C63262">
      <w:r>
        <w:separator/>
      </w:r>
    </w:p>
  </w:endnote>
  <w:endnote w:type="continuationSeparator" w:id="0">
    <w:p w:rsidR="00CE54D9" w:rsidRDefault="00CE54D9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231D" w:rsidRDefault="0095231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231D" w:rsidRDefault="0095231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Pr="0071773F" w:rsidRDefault="0071773F" w:rsidP="0071773F"/>
  <w:p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430B0BDB" wp14:editId="19D2ADEC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54D9" w:rsidRDefault="00CE54D9" w:rsidP="00C63262">
      <w:r>
        <w:separator/>
      </w:r>
    </w:p>
  </w:footnote>
  <w:footnote w:type="continuationSeparator" w:id="0">
    <w:p w:rsidR="00CE54D9" w:rsidRDefault="00CE54D9" w:rsidP="00C632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231D" w:rsidRDefault="0095231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312215"/>
      <w:docPartObj>
        <w:docPartGallery w:val="Page Numbers (Top of Page)"/>
        <w:docPartUnique/>
      </w:docPartObj>
    </w:sdtPr>
    <w:sdtEndPr/>
    <w:sdtContent>
      <w:p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D15F35">
          <w:rPr>
            <w:noProof/>
          </w:rPr>
          <w:t>2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727397E0" wp14:editId="57965ECA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EF0"/>
    <w:rsid w:val="00017722"/>
    <w:rsid w:val="00037CCC"/>
    <w:rsid w:val="00051F32"/>
    <w:rsid w:val="00097888"/>
    <w:rsid w:val="000E207E"/>
    <w:rsid w:val="000F04DE"/>
    <w:rsid w:val="000F13B5"/>
    <w:rsid w:val="00107377"/>
    <w:rsid w:val="00143602"/>
    <w:rsid w:val="001622FE"/>
    <w:rsid w:val="001769E4"/>
    <w:rsid w:val="00186560"/>
    <w:rsid w:val="001C20D5"/>
    <w:rsid w:val="00212E83"/>
    <w:rsid w:val="002772B5"/>
    <w:rsid w:val="002966E7"/>
    <w:rsid w:val="002E088D"/>
    <w:rsid w:val="0030264F"/>
    <w:rsid w:val="003240CD"/>
    <w:rsid w:val="00327864"/>
    <w:rsid w:val="003450B3"/>
    <w:rsid w:val="00386958"/>
    <w:rsid w:val="003A64A6"/>
    <w:rsid w:val="003A7FE4"/>
    <w:rsid w:val="003C1129"/>
    <w:rsid w:val="003D7BB3"/>
    <w:rsid w:val="003E052F"/>
    <w:rsid w:val="003E2923"/>
    <w:rsid w:val="0044688D"/>
    <w:rsid w:val="0046453F"/>
    <w:rsid w:val="004A5B52"/>
    <w:rsid w:val="004C1C42"/>
    <w:rsid w:val="004D568D"/>
    <w:rsid w:val="004E0A0F"/>
    <w:rsid w:val="004E1037"/>
    <w:rsid w:val="0052092D"/>
    <w:rsid w:val="00540D75"/>
    <w:rsid w:val="005514E5"/>
    <w:rsid w:val="00562983"/>
    <w:rsid w:val="005F36CE"/>
    <w:rsid w:val="006028A1"/>
    <w:rsid w:val="00603575"/>
    <w:rsid w:val="00631A28"/>
    <w:rsid w:val="00644E32"/>
    <w:rsid w:val="00657BD1"/>
    <w:rsid w:val="00673848"/>
    <w:rsid w:val="0067798B"/>
    <w:rsid w:val="006A36AD"/>
    <w:rsid w:val="006C1D96"/>
    <w:rsid w:val="006C56BC"/>
    <w:rsid w:val="006E3732"/>
    <w:rsid w:val="0071773F"/>
    <w:rsid w:val="00763908"/>
    <w:rsid w:val="00774515"/>
    <w:rsid w:val="00775637"/>
    <w:rsid w:val="007933C9"/>
    <w:rsid w:val="00796E3F"/>
    <w:rsid w:val="007B6E43"/>
    <w:rsid w:val="007E035C"/>
    <w:rsid w:val="007E44BA"/>
    <w:rsid w:val="00814AC4"/>
    <w:rsid w:val="0082719B"/>
    <w:rsid w:val="00836B06"/>
    <w:rsid w:val="00895EF3"/>
    <w:rsid w:val="008A3B06"/>
    <w:rsid w:val="008C64D5"/>
    <w:rsid w:val="00903D38"/>
    <w:rsid w:val="0095231D"/>
    <w:rsid w:val="009B3B2C"/>
    <w:rsid w:val="009C499A"/>
    <w:rsid w:val="009D31D8"/>
    <w:rsid w:val="009D6963"/>
    <w:rsid w:val="009E3EF0"/>
    <w:rsid w:val="00A01052"/>
    <w:rsid w:val="00A04D9C"/>
    <w:rsid w:val="00A258BB"/>
    <w:rsid w:val="00A33541"/>
    <w:rsid w:val="00A45616"/>
    <w:rsid w:val="00A66482"/>
    <w:rsid w:val="00A75FFA"/>
    <w:rsid w:val="00AB253D"/>
    <w:rsid w:val="00AC7726"/>
    <w:rsid w:val="00B33442"/>
    <w:rsid w:val="00B50131"/>
    <w:rsid w:val="00B80CA0"/>
    <w:rsid w:val="00B85770"/>
    <w:rsid w:val="00BB6948"/>
    <w:rsid w:val="00BC4C04"/>
    <w:rsid w:val="00BF1CD9"/>
    <w:rsid w:val="00C37433"/>
    <w:rsid w:val="00C413A3"/>
    <w:rsid w:val="00C63262"/>
    <w:rsid w:val="00C72355"/>
    <w:rsid w:val="00C74411"/>
    <w:rsid w:val="00C7537C"/>
    <w:rsid w:val="00C93CFB"/>
    <w:rsid w:val="00CC7FCC"/>
    <w:rsid w:val="00CE54D9"/>
    <w:rsid w:val="00CF2BB9"/>
    <w:rsid w:val="00CF7BA6"/>
    <w:rsid w:val="00D159A5"/>
    <w:rsid w:val="00D15F35"/>
    <w:rsid w:val="00D1781C"/>
    <w:rsid w:val="00D37FE8"/>
    <w:rsid w:val="00D42086"/>
    <w:rsid w:val="00D425B3"/>
    <w:rsid w:val="00D540AC"/>
    <w:rsid w:val="00D64F49"/>
    <w:rsid w:val="00D861EC"/>
    <w:rsid w:val="00DA510C"/>
    <w:rsid w:val="00DB53B2"/>
    <w:rsid w:val="00DF2625"/>
    <w:rsid w:val="00E07DF6"/>
    <w:rsid w:val="00E55491"/>
    <w:rsid w:val="00E826B6"/>
    <w:rsid w:val="00E83DB6"/>
    <w:rsid w:val="00E9083F"/>
    <w:rsid w:val="00EA53E7"/>
    <w:rsid w:val="00EC107C"/>
    <w:rsid w:val="00EC5D78"/>
    <w:rsid w:val="00ED79D1"/>
    <w:rsid w:val="00F12793"/>
    <w:rsid w:val="00F13E84"/>
    <w:rsid w:val="00F441C4"/>
    <w:rsid w:val="00F508C9"/>
    <w:rsid w:val="00F50CCD"/>
    <w:rsid w:val="00F5247C"/>
    <w:rsid w:val="00F74B87"/>
    <w:rsid w:val="00FA29ED"/>
    <w:rsid w:val="00FB5AE5"/>
    <w:rsid w:val="00FC38C8"/>
    <w:rsid w:val="00FE1780"/>
    <w:rsid w:val="00FE6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746c8714">
    <w:name w:val="s746c8714"/>
    <w:basedOn w:val="Normalny"/>
    <w:rsid w:val="00D861EC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D861EC"/>
  </w:style>
  <w:style w:type="character" w:customStyle="1" w:styleId="luchili">
    <w:name w:val="luc_hili"/>
    <w:basedOn w:val="Domylnaczcionkaakapitu"/>
    <w:rsid w:val="008A3B06"/>
  </w:style>
  <w:style w:type="paragraph" w:styleId="Tekstprzypisukocowego">
    <w:name w:val="endnote text"/>
    <w:basedOn w:val="Normalny"/>
    <w:link w:val="TekstprzypisukocowegoZnak"/>
    <w:semiHidden/>
    <w:unhideWhenUsed/>
    <w:rsid w:val="00CC7FCC"/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C7FCC"/>
    <w:rPr>
      <w:rFonts w:ascii="Verdana" w:hAnsi="Verdana"/>
    </w:rPr>
  </w:style>
  <w:style w:type="character" w:styleId="Odwoanieprzypisukocowego">
    <w:name w:val="endnote reference"/>
    <w:basedOn w:val="Domylnaczcionkaakapitu"/>
    <w:semiHidden/>
    <w:unhideWhenUsed/>
    <w:rsid w:val="00CC7FCC"/>
    <w:rPr>
      <w:vertAlign w:val="superscript"/>
    </w:rPr>
  </w:style>
  <w:style w:type="character" w:styleId="UyteHipercze">
    <w:name w:val="FollowedHyperlink"/>
    <w:basedOn w:val="Domylnaczcionkaakapitu"/>
    <w:semiHidden/>
    <w:unhideWhenUsed/>
    <w:rsid w:val="00A75FFA"/>
    <w:rPr>
      <w:color w:val="7030A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746c8714">
    <w:name w:val="s746c8714"/>
    <w:basedOn w:val="Normalny"/>
    <w:rsid w:val="00D861EC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D861EC"/>
  </w:style>
  <w:style w:type="character" w:customStyle="1" w:styleId="luchili">
    <w:name w:val="luc_hili"/>
    <w:basedOn w:val="Domylnaczcionkaakapitu"/>
    <w:rsid w:val="008A3B06"/>
  </w:style>
  <w:style w:type="paragraph" w:styleId="Tekstprzypisukocowego">
    <w:name w:val="endnote text"/>
    <w:basedOn w:val="Normalny"/>
    <w:link w:val="TekstprzypisukocowegoZnak"/>
    <w:semiHidden/>
    <w:unhideWhenUsed/>
    <w:rsid w:val="00CC7FCC"/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C7FCC"/>
    <w:rPr>
      <w:rFonts w:ascii="Verdana" w:hAnsi="Verdana"/>
    </w:rPr>
  </w:style>
  <w:style w:type="character" w:styleId="Odwoanieprzypisukocowego">
    <w:name w:val="endnote reference"/>
    <w:basedOn w:val="Domylnaczcionkaakapitu"/>
    <w:semiHidden/>
    <w:unhideWhenUsed/>
    <w:rsid w:val="00CC7FCC"/>
    <w:rPr>
      <w:vertAlign w:val="superscript"/>
    </w:rPr>
  </w:style>
  <w:style w:type="character" w:styleId="UyteHipercze">
    <w:name w:val="FollowedHyperlink"/>
    <w:basedOn w:val="Domylnaczcionkaakapitu"/>
    <w:semiHidden/>
    <w:unhideWhenUsed/>
    <w:rsid w:val="00A75FFA"/>
    <w:rPr>
      <w:color w:val="7030A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018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96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81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25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chr.coe.int/NoteInformation/en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msz.gov.pl" TargetMode="External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1525</Words>
  <Characters>9150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2018-01-17T08:07:00Z</dcterms:created>
  <dcterms:modified xsi:type="dcterms:W3CDTF">2018-01-17T08:09:00Z</dcterms:modified>
</cp:coreProperties>
</file>