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9AA" w:rsidRPr="00775F38" w:rsidRDefault="00BA59AA" w:rsidP="00775F38">
      <w:pPr>
        <w:pStyle w:val="ECHRDecisionBody"/>
        <w:jc w:val="center"/>
        <w:rPr>
          <w:lang w:val="en-GB"/>
        </w:rPr>
      </w:pPr>
      <w:bookmarkStart w:id="0" w:name="_GoBack"/>
      <w:bookmarkEnd w:id="0"/>
    </w:p>
    <w:p w:rsidR="00BA59AA" w:rsidRPr="00775F38" w:rsidRDefault="00BA59AA" w:rsidP="00775F38">
      <w:pPr>
        <w:pStyle w:val="ECHRDecisionBody"/>
        <w:jc w:val="center"/>
        <w:rPr>
          <w:lang w:val="en-GB"/>
        </w:rPr>
      </w:pPr>
    </w:p>
    <w:p w:rsidR="00BA59AA" w:rsidRPr="00775F38" w:rsidRDefault="00BA59AA" w:rsidP="00775F38">
      <w:pPr>
        <w:pStyle w:val="ECHRDecisionBody"/>
        <w:jc w:val="center"/>
        <w:rPr>
          <w:lang w:val="en-GB"/>
        </w:rPr>
      </w:pPr>
    </w:p>
    <w:p w:rsidR="00014566" w:rsidRPr="00775F38" w:rsidRDefault="002C4FAD" w:rsidP="00775F38">
      <w:pPr>
        <w:jc w:val="center"/>
        <w:rPr>
          <w:lang w:val="en-GB"/>
        </w:rPr>
      </w:pPr>
      <w:r w:rsidRPr="00775F38">
        <w:rPr>
          <w:lang w:val="en-GB"/>
        </w:rPr>
        <w:t>THIRD</w:t>
      </w:r>
      <w:r w:rsidR="00C71DE7" w:rsidRPr="00775F38">
        <w:rPr>
          <w:lang w:val="en-GB"/>
        </w:rPr>
        <w:t xml:space="preserve"> SECTION</w:t>
      </w:r>
    </w:p>
    <w:p w:rsidR="00014566" w:rsidRPr="00775F38" w:rsidRDefault="00014566" w:rsidP="00775F38">
      <w:pPr>
        <w:jc w:val="center"/>
        <w:rPr>
          <w:lang w:val="en-GB"/>
        </w:rPr>
      </w:pPr>
    </w:p>
    <w:p w:rsidR="001335B9" w:rsidRPr="00775F38" w:rsidRDefault="001335B9" w:rsidP="00775F38">
      <w:pPr>
        <w:jc w:val="center"/>
        <w:rPr>
          <w:lang w:val="en-GB"/>
        </w:rPr>
      </w:pPr>
    </w:p>
    <w:p w:rsidR="001335B9" w:rsidRPr="00775F38" w:rsidRDefault="001335B9" w:rsidP="00775F38">
      <w:pPr>
        <w:jc w:val="center"/>
        <w:rPr>
          <w:lang w:val="en-GB"/>
        </w:rPr>
      </w:pPr>
    </w:p>
    <w:p w:rsidR="001335B9" w:rsidRPr="00775F38" w:rsidRDefault="001335B9" w:rsidP="00775F38">
      <w:pPr>
        <w:jc w:val="center"/>
        <w:rPr>
          <w:lang w:val="en-GB"/>
        </w:rPr>
      </w:pPr>
    </w:p>
    <w:p w:rsidR="0039768A" w:rsidRPr="00775F38" w:rsidRDefault="0039768A" w:rsidP="00775F38">
      <w:pPr>
        <w:jc w:val="center"/>
        <w:rPr>
          <w:lang w:val="en-GB"/>
        </w:rPr>
      </w:pPr>
    </w:p>
    <w:p w:rsidR="001335B9" w:rsidRPr="00775F38" w:rsidRDefault="001335B9" w:rsidP="00775F38">
      <w:pPr>
        <w:jc w:val="center"/>
        <w:rPr>
          <w:lang w:val="en-GB"/>
        </w:rPr>
      </w:pPr>
    </w:p>
    <w:p w:rsidR="001335B9" w:rsidRPr="00775F38" w:rsidRDefault="001335B9" w:rsidP="00775F38">
      <w:pPr>
        <w:jc w:val="center"/>
        <w:rPr>
          <w:lang w:val="en-GB"/>
        </w:rPr>
      </w:pPr>
    </w:p>
    <w:p w:rsidR="00014566" w:rsidRPr="00775F38" w:rsidRDefault="00014566" w:rsidP="00775F38">
      <w:pPr>
        <w:jc w:val="center"/>
        <w:rPr>
          <w:b/>
          <w:lang w:val="en-GB"/>
        </w:rPr>
      </w:pPr>
      <w:bookmarkStart w:id="1" w:name="To"/>
      <w:r w:rsidRPr="00775F38">
        <w:rPr>
          <w:b/>
          <w:lang w:val="en-GB"/>
        </w:rPr>
        <w:t xml:space="preserve">CASE OF </w:t>
      </w:r>
      <w:bookmarkEnd w:id="1"/>
      <w:r w:rsidR="00C71DE7" w:rsidRPr="00775F38">
        <w:rPr>
          <w:b/>
          <w:lang w:val="en-GB"/>
        </w:rPr>
        <w:t>KOCHEROV AND SERGEYEVA v. RUSSIA</w:t>
      </w:r>
    </w:p>
    <w:p w:rsidR="00014566" w:rsidRPr="00775F38" w:rsidRDefault="00014566" w:rsidP="00775F38">
      <w:pPr>
        <w:jc w:val="center"/>
        <w:rPr>
          <w:lang w:val="en-GB"/>
        </w:rPr>
      </w:pPr>
    </w:p>
    <w:p w:rsidR="00014566" w:rsidRPr="00775F38" w:rsidRDefault="00014566" w:rsidP="00775F38">
      <w:pPr>
        <w:jc w:val="center"/>
        <w:rPr>
          <w:i/>
          <w:lang w:val="en-GB"/>
        </w:rPr>
      </w:pPr>
      <w:r w:rsidRPr="00775F38">
        <w:rPr>
          <w:i/>
          <w:lang w:val="en-GB"/>
        </w:rPr>
        <w:t>(</w:t>
      </w:r>
      <w:r w:rsidR="00C71DE7" w:rsidRPr="00775F38">
        <w:rPr>
          <w:i/>
          <w:lang w:val="en-GB"/>
        </w:rPr>
        <w:t>Application no. 16899/13</w:t>
      </w:r>
      <w:r w:rsidRPr="00775F38">
        <w:rPr>
          <w:i/>
          <w:lang w:val="en-GB"/>
        </w:rPr>
        <w:t>)</w:t>
      </w:r>
    </w:p>
    <w:p w:rsidR="00014566" w:rsidRPr="00775F38" w:rsidRDefault="00014566" w:rsidP="00775F38">
      <w:pPr>
        <w:jc w:val="center"/>
        <w:rPr>
          <w:lang w:val="en-GB"/>
        </w:rPr>
      </w:pPr>
    </w:p>
    <w:p w:rsidR="00014566" w:rsidRPr="00775F38" w:rsidRDefault="00014566" w:rsidP="00775F38">
      <w:pPr>
        <w:jc w:val="center"/>
        <w:rPr>
          <w:lang w:val="en-GB"/>
        </w:rPr>
      </w:pPr>
    </w:p>
    <w:p w:rsidR="0039768A" w:rsidRPr="00775F38" w:rsidRDefault="0039768A" w:rsidP="00775F38">
      <w:pPr>
        <w:jc w:val="center"/>
        <w:rPr>
          <w:lang w:val="en-GB"/>
        </w:rPr>
      </w:pPr>
    </w:p>
    <w:p w:rsidR="00014566" w:rsidRPr="00775F38" w:rsidRDefault="00014566" w:rsidP="00775F38">
      <w:pPr>
        <w:jc w:val="center"/>
        <w:rPr>
          <w:lang w:val="en-GB"/>
        </w:rPr>
      </w:pPr>
    </w:p>
    <w:p w:rsidR="00014566" w:rsidRPr="00775F38" w:rsidRDefault="00014566" w:rsidP="00775F38">
      <w:pPr>
        <w:jc w:val="center"/>
        <w:rPr>
          <w:lang w:val="en-GB"/>
        </w:rPr>
      </w:pPr>
    </w:p>
    <w:p w:rsidR="00014566" w:rsidRPr="00775F38" w:rsidRDefault="00014566" w:rsidP="00775F38">
      <w:pPr>
        <w:jc w:val="center"/>
        <w:rPr>
          <w:lang w:val="en-GB"/>
        </w:rPr>
      </w:pPr>
    </w:p>
    <w:p w:rsidR="0039768A" w:rsidRPr="00775F38" w:rsidRDefault="0039768A" w:rsidP="00775F38">
      <w:pPr>
        <w:jc w:val="center"/>
        <w:rPr>
          <w:lang w:val="en-GB"/>
        </w:rPr>
      </w:pPr>
    </w:p>
    <w:p w:rsidR="00014566" w:rsidRPr="00775F38" w:rsidRDefault="00014566" w:rsidP="00775F38">
      <w:pPr>
        <w:jc w:val="center"/>
        <w:rPr>
          <w:lang w:val="en-GB"/>
        </w:rPr>
      </w:pPr>
    </w:p>
    <w:p w:rsidR="00014566" w:rsidRPr="00775F38" w:rsidRDefault="001335B9" w:rsidP="00775F38">
      <w:pPr>
        <w:jc w:val="center"/>
        <w:rPr>
          <w:szCs w:val="24"/>
          <w:lang w:val="en-GB"/>
        </w:rPr>
      </w:pPr>
      <w:r w:rsidRPr="00775F38">
        <w:rPr>
          <w:szCs w:val="24"/>
          <w:lang w:val="en-GB"/>
        </w:rPr>
        <w:t>JUDGMENT</w:t>
      </w:r>
    </w:p>
    <w:p w:rsidR="00014566" w:rsidRPr="00775F38" w:rsidRDefault="00014566" w:rsidP="00775F38">
      <w:pPr>
        <w:jc w:val="center"/>
        <w:rPr>
          <w:szCs w:val="24"/>
          <w:lang w:val="en-GB"/>
        </w:rPr>
      </w:pPr>
    </w:p>
    <w:p w:rsidR="001335B9" w:rsidRPr="00775F38" w:rsidRDefault="001335B9" w:rsidP="00775F38">
      <w:pPr>
        <w:pStyle w:val="JuCase"/>
        <w:ind w:firstLine="0"/>
        <w:jc w:val="center"/>
        <w:rPr>
          <w:b w:val="0"/>
          <w:lang w:val="en-GB"/>
        </w:rPr>
      </w:pPr>
    </w:p>
    <w:p w:rsidR="001335B9" w:rsidRPr="00775F38" w:rsidRDefault="001335B9" w:rsidP="00775F38">
      <w:pPr>
        <w:pStyle w:val="JuCase"/>
        <w:ind w:firstLine="0"/>
        <w:jc w:val="center"/>
        <w:rPr>
          <w:b w:val="0"/>
          <w:lang w:val="en-GB"/>
        </w:rPr>
      </w:pPr>
      <w:r w:rsidRPr="00775F38">
        <w:rPr>
          <w:b w:val="0"/>
          <w:lang w:val="en-GB"/>
        </w:rPr>
        <w:t>STRASBOURG</w:t>
      </w:r>
    </w:p>
    <w:p w:rsidR="001335B9" w:rsidRPr="00775F38" w:rsidRDefault="001335B9" w:rsidP="00775F38">
      <w:pPr>
        <w:pStyle w:val="JuCase"/>
        <w:ind w:firstLine="0"/>
        <w:jc w:val="center"/>
        <w:rPr>
          <w:b w:val="0"/>
          <w:lang w:val="en-GB"/>
        </w:rPr>
      </w:pPr>
    </w:p>
    <w:p w:rsidR="001335B9" w:rsidRPr="00775F38" w:rsidRDefault="001335B9" w:rsidP="00775F38">
      <w:pPr>
        <w:pStyle w:val="JuCase"/>
        <w:ind w:firstLine="0"/>
        <w:jc w:val="center"/>
        <w:rPr>
          <w:b w:val="0"/>
          <w:lang w:val="en-GB"/>
        </w:rPr>
      </w:pPr>
      <w:r w:rsidRPr="00775F38">
        <w:rPr>
          <w:b w:val="0"/>
          <w:lang w:val="en-GB"/>
        </w:rPr>
        <w:t>2</w:t>
      </w:r>
      <w:r w:rsidR="00134E60" w:rsidRPr="00775F38">
        <w:rPr>
          <w:b w:val="0"/>
          <w:lang w:val="en-GB"/>
        </w:rPr>
        <w:t>9</w:t>
      </w:r>
      <w:r w:rsidRPr="00775F38">
        <w:rPr>
          <w:b w:val="0"/>
          <w:lang w:val="en-GB"/>
        </w:rPr>
        <w:t xml:space="preserve"> March 2016</w:t>
      </w:r>
    </w:p>
    <w:p w:rsidR="001335B9" w:rsidRPr="00775F38" w:rsidRDefault="001335B9" w:rsidP="00775F38">
      <w:pPr>
        <w:pStyle w:val="JuCase"/>
        <w:ind w:firstLine="0"/>
        <w:jc w:val="center"/>
        <w:rPr>
          <w:b w:val="0"/>
          <w:lang w:val="en-GB"/>
        </w:rPr>
      </w:pPr>
    </w:p>
    <w:p w:rsidR="001335B9" w:rsidRPr="00775F38" w:rsidRDefault="001335B9" w:rsidP="00775F38">
      <w:pPr>
        <w:pStyle w:val="JuCase"/>
        <w:ind w:firstLine="0"/>
        <w:jc w:val="center"/>
        <w:rPr>
          <w:b w:val="0"/>
          <w:lang w:val="uk-UA"/>
        </w:rPr>
      </w:pPr>
    </w:p>
    <w:p w:rsidR="00775F38" w:rsidRPr="00775F38" w:rsidRDefault="00775F38" w:rsidP="00775F38">
      <w:pPr>
        <w:pStyle w:val="ECHRPara"/>
        <w:rPr>
          <w:lang w:val="uk-UA"/>
        </w:rPr>
      </w:pPr>
    </w:p>
    <w:p w:rsidR="00775F38" w:rsidRPr="00775F38" w:rsidRDefault="00775F38" w:rsidP="00775F38">
      <w:pPr>
        <w:pStyle w:val="jucase0"/>
        <w:ind w:firstLine="0"/>
        <w:jc w:val="center"/>
        <w:rPr>
          <w:color w:val="FF0000"/>
          <w:sz w:val="28"/>
          <w:szCs w:val="28"/>
          <w:u w:val="single"/>
        </w:rPr>
      </w:pPr>
      <w:r w:rsidRPr="00775F38">
        <w:rPr>
          <w:color w:val="FF0000"/>
          <w:sz w:val="28"/>
          <w:szCs w:val="28"/>
          <w:u w:val="single"/>
        </w:rPr>
        <w:t>FINAL</w:t>
      </w:r>
    </w:p>
    <w:p w:rsidR="00775F38" w:rsidRPr="00775F38" w:rsidRDefault="00775F38" w:rsidP="00775F38">
      <w:pPr>
        <w:pStyle w:val="jupara"/>
        <w:tabs>
          <w:tab w:val="left" w:pos="4650"/>
        </w:tabs>
        <w:ind w:firstLine="0"/>
        <w:jc w:val="center"/>
        <w:rPr>
          <w:color w:val="FF0000"/>
          <w:sz w:val="28"/>
          <w:szCs w:val="28"/>
        </w:rPr>
      </w:pPr>
    </w:p>
    <w:p w:rsidR="00775F38" w:rsidRPr="00775F38" w:rsidRDefault="00775F38" w:rsidP="00775F38">
      <w:pPr>
        <w:pStyle w:val="jupara"/>
        <w:ind w:firstLine="0"/>
        <w:jc w:val="center"/>
        <w:rPr>
          <w:color w:val="FF0000"/>
          <w:sz w:val="28"/>
          <w:szCs w:val="28"/>
        </w:rPr>
      </w:pPr>
      <w:r w:rsidRPr="00775F38">
        <w:rPr>
          <w:color w:val="FF0000"/>
          <w:sz w:val="28"/>
          <w:szCs w:val="28"/>
          <w:lang w:val="uk-UA"/>
        </w:rPr>
        <w:t>12</w:t>
      </w:r>
      <w:r w:rsidRPr="00775F38">
        <w:rPr>
          <w:color w:val="FF0000"/>
          <w:sz w:val="28"/>
          <w:szCs w:val="28"/>
        </w:rPr>
        <w:t>/0</w:t>
      </w:r>
      <w:r w:rsidRPr="00775F38">
        <w:rPr>
          <w:color w:val="FF0000"/>
          <w:sz w:val="28"/>
          <w:szCs w:val="28"/>
          <w:lang w:val="uk-UA"/>
        </w:rPr>
        <w:t>9</w:t>
      </w:r>
      <w:r w:rsidRPr="00775F38">
        <w:rPr>
          <w:color w:val="FF0000"/>
          <w:sz w:val="28"/>
          <w:szCs w:val="28"/>
        </w:rPr>
        <w:t>/2016</w:t>
      </w:r>
    </w:p>
    <w:p w:rsidR="00775F38" w:rsidRPr="00775F38" w:rsidRDefault="00775F38" w:rsidP="00775F38">
      <w:pPr>
        <w:pStyle w:val="jupara"/>
        <w:ind w:firstLine="0"/>
        <w:jc w:val="center"/>
      </w:pPr>
    </w:p>
    <w:p w:rsidR="00775F38" w:rsidRPr="00775F38" w:rsidRDefault="00775F38" w:rsidP="00775F38">
      <w:pPr>
        <w:jc w:val="left"/>
        <w:rPr>
          <w:i/>
          <w:iCs/>
          <w:sz w:val="22"/>
          <w:lang w:val="uk-UA"/>
        </w:rPr>
      </w:pPr>
      <w:r w:rsidRPr="00775F38">
        <w:rPr>
          <w:i/>
          <w:iCs/>
          <w:sz w:val="22"/>
        </w:rPr>
        <w:t>This judgment has become final under Article 44 § 2 of the Convention. It may be subject to editorial revision.</w:t>
      </w:r>
    </w:p>
    <w:p w:rsidR="001335B9" w:rsidRPr="00775F38" w:rsidRDefault="001335B9" w:rsidP="00775F38">
      <w:pPr>
        <w:pStyle w:val="ECHRPara"/>
        <w:rPr>
          <w:lang w:val="uk-UA"/>
        </w:rPr>
      </w:pPr>
    </w:p>
    <w:p w:rsidR="0039768A" w:rsidRPr="00775F38" w:rsidRDefault="0039768A" w:rsidP="00775F38">
      <w:pPr>
        <w:pStyle w:val="ECHRPara"/>
        <w:rPr>
          <w:lang w:val="en-GB"/>
        </w:rPr>
        <w:sectPr w:rsidR="0039768A" w:rsidRPr="00775F38" w:rsidSect="001335B9">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775F38" w:rsidRDefault="00014566" w:rsidP="00775F38">
      <w:pPr>
        <w:pStyle w:val="JuCase"/>
        <w:rPr>
          <w:bCs/>
          <w:lang w:val="en-GB"/>
        </w:rPr>
      </w:pPr>
      <w:r w:rsidRPr="00775F38">
        <w:rPr>
          <w:lang w:val="en-GB"/>
        </w:rPr>
        <w:lastRenderedPageBreak/>
        <w:t xml:space="preserve">In the case of </w:t>
      </w:r>
      <w:r w:rsidR="00C71DE7" w:rsidRPr="00775F38">
        <w:rPr>
          <w:lang w:val="en-GB"/>
        </w:rPr>
        <w:t>Kocherov and Sergeyeva v. Russia</w:t>
      </w:r>
      <w:r w:rsidRPr="00775F38">
        <w:rPr>
          <w:lang w:val="en-GB"/>
        </w:rPr>
        <w:t>,</w:t>
      </w:r>
    </w:p>
    <w:p w:rsidR="00014566" w:rsidRPr="00775F38" w:rsidRDefault="00014566" w:rsidP="00775F38">
      <w:pPr>
        <w:pStyle w:val="ECHRPara"/>
        <w:rPr>
          <w:lang w:val="en-GB"/>
        </w:rPr>
      </w:pPr>
      <w:r w:rsidRPr="00775F38">
        <w:rPr>
          <w:lang w:val="en-GB"/>
        </w:rPr>
        <w:t>The European Court of Human Rights (</w:t>
      </w:r>
      <w:r w:rsidR="000336F8" w:rsidRPr="00775F38">
        <w:rPr>
          <w:lang w:val="en-GB"/>
        </w:rPr>
        <w:t xml:space="preserve">Third </w:t>
      </w:r>
      <w:r w:rsidR="00C71DE7" w:rsidRPr="00775F38">
        <w:rPr>
          <w:lang w:val="en-GB"/>
        </w:rPr>
        <w:t>Section</w:t>
      </w:r>
      <w:r w:rsidRPr="00775F38">
        <w:rPr>
          <w:lang w:val="en-GB"/>
        </w:rPr>
        <w:t xml:space="preserve">), sitting as a </w:t>
      </w:r>
      <w:r w:rsidR="00C71DE7" w:rsidRPr="00775F38">
        <w:rPr>
          <w:lang w:val="en-GB"/>
        </w:rPr>
        <w:t>Chamber</w:t>
      </w:r>
      <w:r w:rsidRPr="00775F38">
        <w:rPr>
          <w:lang w:val="en-GB"/>
        </w:rPr>
        <w:t xml:space="preserve"> composed of:</w:t>
      </w:r>
    </w:p>
    <w:p w:rsidR="00014566" w:rsidRPr="00775F38" w:rsidRDefault="001335B9" w:rsidP="00775F38">
      <w:pPr>
        <w:pStyle w:val="ECHRDecisionBody"/>
        <w:rPr>
          <w:lang w:val="en-GB"/>
        </w:rPr>
      </w:pPr>
      <w:r w:rsidRPr="00775F38">
        <w:tab/>
        <w:t>Luis López Guerra,</w:t>
      </w:r>
      <w:r w:rsidRPr="00775F38">
        <w:rPr>
          <w:i/>
        </w:rPr>
        <w:t xml:space="preserve"> President,</w:t>
      </w:r>
      <w:r w:rsidRPr="00775F38">
        <w:rPr>
          <w:i/>
        </w:rPr>
        <w:br/>
      </w:r>
      <w:r w:rsidRPr="00775F38">
        <w:tab/>
        <w:t>George Nicolaou,</w:t>
      </w:r>
      <w:r w:rsidRPr="00775F38">
        <w:rPr>
          <w:i/>
        </w:rPr>
        <w:br/>
      </w:r>
      <w:r w:rsidRPr="00775F38">
        <w:tab/>
        <w:t>Helen Keller,</w:t>
      </w:r>
      <w:r w:rsidRPr="00775F38">
        <w:rPr>
          <w:i/>
        </w:rPr>
        <w:br/>
      </w:r>
      <w:r w:rsidRPr="00775F38">
        <w:tab/>
        <w:t>Dmitry Dedov,</w:t>
      </w:r>
      <w:r w:rsidRPr="00775F38">
        <w:rPr>
          <w:i/>
        </w:rPr>
        <w:br/>
      </w:r>
      <w:r w:rsidRPr="00775F38">
        <w:tab/>
        <w:t>Branko Lubarda,</w:t>
      </w:r>
      <w:r w:rsidRPr="00775F38">
        <w:rPr>
          <w:i/>
        </w:rPr>
        <w:br/>
      </w:r>
      <w:r w:rsidRPr="00775F38">
        <w:tab/>
        <w:t>Pere Pastor Vilanova,</w:t>
      </w:r>
      <w:r w:rsidRPr="00775F38">
        <w:rPr>
          <w:i/>
        </w:rPr>
        <w:br/>
      </w:r>
      <w:r w:rsidRPr="00775F38">
        <w:tab/>
        <w:t>Alena Poláčková,</w:t>
      </w:r>
      <w:r w:rsidRPr="00775F38">
        <w:rPr>
          <w:i/>
        </w:rPr>
        <w:t xml:space="preserve"> judges,</w:t>
      </w:r>
      <w:r w:rsidRPr="00775F38">
        <w:rPr>
          <w:i/>
        </w:rPr>
        <w:br/>
      </w:r>
      <w:r w:rsidR="00014566" w:rsidRPr="00775F38">
        <w:rPr>
          <w:lang w:val="en-GB"/>
        </w:rPr>
        <w:t xml:space="preserve">and </w:t>
      </w:r>
      <w:r w:rsidR="000336F8" w:rsidRPr="00775F38">
        <w:rPr>
          <w:lang w:val="en-GB"/>
        </w:rPr>
        <w:t>Stephen Phillips</w:t>
      </w:r>
      <w:r w:rsidR="00014566" w:rsidRPr="00775F38">
        <w:rPr>
          <w:lang w:val="en-GB"/>
        </w:rPr>
        <w:t xml:space="preserve">, </w:t>
      </w:r>
      <w:r w:rsidR="00C71DE7" w:rsidRPr="00775F38">
        <w:rPr>
          <w:i/>
          <w:lang w:val="en-GB"/>
        </w:rPr>
        <w:t xml:space="preserve">Section </w:t>
      </w:r>
      <w:r w:rsidR="00C71DE7" w:rsidRPr="00775F38">
        <w:rPr>
          <w:i/>
          <w:iCs/>
          <w:lang w:val="en-GB"/>
        </w:rPr>
        <w:t>Registrar</w:t>
      </w:r>
      <w:r w:rsidR="00014566" w:rsidRPr="00775F38">
        <w:rPr>
          <w:i/>
          <w:lang w:val="en-GB"/>
        </w:rPr>
        <w:t>,</w:t>
      </w:r>
    </w:p>
    <w:p w:rsidR="00014566" w:rsidRPr="00775F38" w:rsidRDefault="00014566" w:rsidP="00775F38">
      <w:pPr>
        <w:pStyle w:val="ECHRPara"/>
        <w:rPr>
          <w:lang w:val="en-GB"/>
        </w:rPr>
      </w:pPr>
      <w:r w:rsidRPr="00775F38">
        <w:rPr>
          <w:lang w:val="en-GB"/>
        </w:rPr>
        <w:t xml:space="preserve">Having deliberated in private on </w:t>
      </w:r>
      <w:r w:rsidR="001335B9" w:rsidRPr="00775F38">
        <w:rPr>
          <w:lang w:val="en-GB"/>
        </w:rPr>
        <w:t>1 March 2016</w:t>
      </w:r>
      <w:r w:rsidRPr="00775F38">
        <w:rPr>
          <w:lang w:val="en-GB"/>
        </w:rPr>
        <w:t>,</w:t>
      </w:r>
    </w:p>
    <w:p w:rsidR="00014566" w:rsidRPr="00775F38" w:rsidRDefault="00014566" w:rsidP="00775F38">
      <w:pPr>
        <w:pStyle w:val="ECHRPara"/>
        <w:rPr>
          <w:lang w:val="en-GB"/>
        </w:rPr>
      </w:pPr>
      <w:r w:rsidRPr="00775F38">
        <w:rPr>
          <w:lang w:val="en-GB"/>
        </w:rPr>
        <w:t>Delivers the following judgment, which was adopted on that date:</w:t>
      </w:r>
    </w:p>
    <w:p w:rsidR="00014566" w:rsidRPr="00775F38" w:rsidRDefault="00014566" w:rsidP="00775F38">
      <w:pPr>
        <w:pStyle w:val="ECHRTitle1"/>
        <w:rPr>
          <w:lang w:val="en-GB"/>
        </w:rPr>
      </w:pPr>
      <w:r w:rsidRPr="00775F38">
        <w:rPr>
          <w:lang w:val="en-GB"/>
        </w:rPr>
        <w:t>PROCEDURE</w:t>
      </w:r>
    </w:p>
    <w:p w:rsidR="00652B54" w:rsidRPr="00775F38" w:rsidRDefault="00C71DE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w:t>
      </w:r>
      <w:r w:rsidRPr="00775F38">
        <w:rPr>
          <w:lang w:val="en-GB"/>
        </w:rPr>
        <w:fldChar w:fldCharType="end"/>
      </w:r>
      <w:r w:rsidR="00014566" w:rsidRPr="00775F38">
        <w:rPr>
          <w:lang w:val="en-GB"/>
        </w:rPr>
        <w:t xml:space="preserve">.  The case originated in </w:t>
      </w:r>
      <w:r w:rsidRPr="00775F38">
        <w:rPr>
          <w:lang w:val="en-GB"/>
        </w:rPr>
        <w:t>an application (no. 16899/13)</w:t>
      </w:r>
      <w:r w:rsidR="00014566" w:rsidRPr="00775F38">
        <w:rPr>
          <w:lang w:val="en-GB"/>
        </w:rPr>
        <w:t xml:space="preserve"> against </w:t>
      </w:r>
      <w:r w:rsidRPr="00775F38">
        <w:rPr>
          <w:lang w:val="en-GB"/>
        </w:rPr>
        <w:t>the Russian Federation</w:t>
      </w:r>
      <w:r w:rsidR="00014566" w:rsidRPr="00775F38">
        <w:rPr>
          <w:lang w:val="en-GB"/>
        </w:rPr>
        <w:t xml:space="preserve"> lodged with the </w:t>
      </w:r>
      <w:r w:rsidRPr="00775F38">
        <w:rPr>
          <w:lang w:val="en-GB"/>
        </w:rPr>
        <w:t>Court under Article 34</w:t>
      </w:r>
      <w:r w:rsidR="00014566" w:rsidRPr="00775F38">
        <w:rPr>
          <w:lang w:val="en-GB"/>
        </w:rPr>
        <w:t xml:space="preserve"> of the Convention for the Protection of Human Rights and Fundamental Freedoms (“the Convention”) by </w:t>
      </w:r>
      <w:r w:rsidR="006B2992" w:rsidRPr="00775F38">
        <w:rPr>
          <w:lang w:val="en-GB"/>
        </w:rPr>
        <w:t>two</w:t>
      </w:r>
      <w:r w:rsidRPr="00775F38">
        <w:rPr>
          <w:lang w:val="en-GB"/>
        </w:rPr>
        <w:t xml:space="preserve"> Russian nationals, Mr Vitaliy Mikhaylovich Kocherov</w:t>
      </w:r>
      <w:r w:rsidR="00B6463C" w:rsidRPr="00775F38">
        <w:rPr>
          <w:lang w:val="en-GB"/>
        </w:rPr>
        <w:t xml:space="preserve"> and M</w:t>
      </w:r>
      <w:r w:rsidRPr="00775F38">
        <w:rPr>
          <w:lang w:val="en-GB"/>
        </w:rPr>
        <w:t xml:space="preserve">s </w:t>
      </w:r>
      <w:r w:rsidR="00B6463C" w:rsidRPr="00775F38">
        <w:rPr>
          <w:lang w:val="en-GB"/>
        </w:rPr>
        <w:t>Anna Vitalyevna Sergeyeva</w:t>
      </w:r>
      <w:r w:rsidRPr="00775F38">
        <w:rPr>
          <w:lang w:val="en-GB"/>
        </w:rPr>
        <w:t xml:space="preserve"> (“the applicants”), on 17</w:t>
      </w:r>
      <w:r w:rsidR="004542EA" w:rsidRPr="00775F38">
        <w:rPr>
          <w:lang w:val="en-GB"/>
        </w:rPr>
        <w:t> </w:t>
      </w:r>
      <w:r w:rsidRPr="00775F38">
        <w:rPr>
          <w:lang w:val="en-GB"/>
        </w:rPr>
        <w:t>January 2013</w:t>
      </w:r>
      <w:r w:rsidR="00014566" w:rsidRPr="00775F38">
        <w:rPr>
          <w:lang w:val="en-GB"/>
        </w:rPr>
        <w:t>.</w:t>
      </w:r>
    </w:p>
    <w:p w:rsidR="00C71DE7" w:rsidRPr="00775F38" w:rsidRDefault="00C71DE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2</w:t>
      </w:r>
      <w:r w:rsidRPr="00775F38">
        <w:rPr>
          <w:lang w:val="en-GB"/>
        </w:rPr>
        <w:fldChar w:fldCharType="end"/>
      </w:r>
      <w:r w:rsidR="00014566" w:rsidRPr="00775F38">
        <w:rPr>
          <w:lang w:val="en-GB"/>
        </w:rPr>
        <w:t>.  </w:t>
      </w:r>
      <w:r w:rsidRPr="00775F38">
        <w:rPr>
          <w:lang w:val="en-GB"/>
        </w:rPr>
        <w:t>The applicants were represented by Mr D.</w:t>
      </w:r>
      <w:r w:rsidR="00600EBF" w:rsidRPr="00775F38">
        <w:rPr>
          <w:lang w:val="en-GB"/>
        </w:rPr>
        <w:t> </w:t>
      </w:r>
      <w:r w:rsidRPr="00775F38">
        <w:rPr>
          <w:lang w:val="en-GB"/>
        </w:rPr>
        <w:t>Bartenev, a lawyer practising in St</w:t>
      </w:r>
      <w:r w:rsidR="004454BA" w:rsidRPr="00775F38">
        <w:rPr>
          <w:lang w:val="en-GB"/>
        </w:rPr>
        <w:t> </w:t>
      </w:r>
      <w:r w:rsidRPr="00775F38">
        <w:rPr>
          <w:lang w:val="en-GB"/>
        </w:rPr>
        <w:t xml:space="preserve">Petersburg. </w:t>
      </w:r>
      <w:r w:rsidR="00014566" w:rsidRPr="00775F38">
        <w:rPr>
          <w:lang w:val="en-GB"/>
        </w:rPr>
        <w:t xml:space="preserve">The </w:t>
      </w:r>
      <w:r w:rsidRPr="00775F38">
        <w:rPr>
          <w:lang w:val="en-GB"/>
        </w:rPr>
        <w:t>Russian</w:t>
      </w:r>
      <w:r w:rsidR="00014566" w:rsidRPr="00775F38">
        <w:rPr>
          <w:lang w:val="en-GB"/>
        </w:rPr>
        <w:t xml:space="preserve"> Government (“the Government”) were represented by Mr </w:t>
      </w:r>
      <w:r w:rsidR="000E6636" w:rsidRPr="00775F38">
        <w:rPr>
          <w:lang w:val="en-GB"/>
        </w:rPr>
        <w:t>G. Matyshkin</w:t>
      </w:r>
      <w:r w:rsidR="00014566" w:rsidRPr="00775F38">
        <w:rPr>
          <w:lang w:val="en-GB"/>
        </w:rPr>
        <w:t xml:space="preserve">, </w:t>
      </w:r>
      <w:r w:rsidR="00F00F8B" w:rsidRPr="00775F38">
        <w:rPr>
          <w:lang w:val="en-GB"/>
        </w:rPr>
        <w:t xml:space="preserve">Representative of </w:t>
      </w:r>
      <w:r w:rsidR="000E6636" w:rsidRPr="00775F38">
        <w:rPr>
          <w:lang w:val="en-GB"/>
        </w:rPr>
        <w:t xml:space="preserve">the Russian Government </w:t>
      </w:r>
      <w:r w:rsidR="00071FD1" w:rsidRPr="00775F38">
        <w:rPr>
          <w:lang w:val="en-GB"/>
        </w:rPr>
        <w:t xml:space="preserve">to </w:t>
      </w:r>
      <w:r w:rsidR="00F00F8B" w:rsidRPr="00775F38">
        <w:rPr>
          <w:lang w:val="en-GB"/>
        </w:rPr>
        <w:t>the European Court of Human Rights</w:t>
      </w:r>
      <w:r w:rsidR="00014566" w:rsidRPr="00775F38">
        <w:rPr>
          <w:lang w:val="en-GB"/>
        </w:rPr>
        <w:t>.</w:t>
      </w:r>
    </w:p>
    <w:p w:rsidR="00014566" w:rsidRPr="00775F38" w:rsidRDefault="00C71DE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3</w:t>
      </w:r>
      <w:r w:rsidRPr="00775F38">
        <w:rPr>
          <w:lang w:val="en-GB"/>
        </w:rPr>
        <w:fldChar w:fldCharType="end"/>
      </w:r>
      <w:r w:rsidRPr="00775F38">
        <w:rPr>
          <w:lang w:val="en-GB"/>
        </w:rPr>
        <w:t>.  The applicants alleged, in particular,</w:t>
      </w:r>
      <w:r w:rsidR="00920BB5" w:rsidRPr="00775F38">
        <w:rPr>
          <w:lang w:val="en-GB"/>
        </w:rPr>
        <w:t xml:space="preserve"> </w:t>
      </w:r>
      <w:r w:rsidR="008503EA" w:rsidRPr="00775F38">
        <w:rPr>
          <w:lang w:val="en-GB"/>
        </w:rPr>
        <w:t xml:space="preserve">that their right to respect for their family life </w:t>
      </w:r>
      <w:r w:rsidR="00071FD1" w:rsidRPr="00775F38">
        <w:rPr>
          <w:lang w:val="en-GB"/>
        </w:rPr>
        <w:t xml:space="preserve">had been </w:t>
      </w:r>
      <w:r w:rsidR="008503EA" w:rsidRPr="00775F38">
        <w:rPr>
          <w:lang w:val="en-GB"/>
        </w:rPr>
        <w:t>violated on account of the first applicant</w:t>
      </w:r>
      <w:r w:rsidR="00775F38" w:rsidRPr="00775F38">
        <w:rPr>
          <w:lang w:val="en-GB"/>
        </w:rPr>
        <w:t>’</w:t>
      </w:r>
      <w:r w:rsidR="008503EA" w:rsidRPr="00775F38">
        <w:rPr>
          <w:lang w:val="en-GB"/>
        </w:rPr>
        <w:t xml:space="preserve">s parental authority </w:t>
      </w:r>
      <w:r w:rsidR="00E164D3" w:rsidRPr="00775F38">
        <w:rPr>
          <w:lang w:val="en-GB"/>
        </w:rPr>
        <w:t>over</w:t>
      </w:r>
      <w:r w:rsidR="008503EA" w:rsidRPr="00775F38">
        <w:rPr>
          <w:lang w:val="en-GB"/>
        </w:rPr>
        <w:t xml:space="preserve"> the second applicant</w:t>
      </w:r>
      <w:r w:rsidR="00071FD1" w:rsidRPr="00775F38">
        <w:rPr>
          <w:lang w:val="en-GB"/>
        </w:rPr>
        <w:t xml:space="preserve"> being restricted</w:t>
      </w:r>
      <w:r w:rsidR="008503EA" w:rsidRPr="00775F38">
        <w:rPr>
          <w:lang w:val="en-GB"/>
        </w:rPr>
        <w:t xml:space="preserve">, and that </w:t>
      </w:r>
      <w:r w:rsidR="005237AD" w:rsidRPr="00775F38">
        <w:rPr>
          <w:lang w:val="en-GB"/>
        </w:rPr>
        <w:t xml:space="preserve">the </w:t>
      </w:r>
      <w:r w:rsidR="008503EA" w:rsidRPr="00775F38">
        <w:rPr>
          <w:lang w:val="en-GB"/>
        </w:rPr>
        <w:t>restriction was discriminatory as it had been imposed because of the first applicant</w:t>
      </w:r>
      <w:r w:rsidR="00775F38" w:rsidRPr="00775F38">
        <w:rPr>
          <w:lang w:val="en-GB"/>
        </w:rPr>
        <w:t>’</w:t>
      </w:r>
      <w:r w:rsidR="008503EA" w:rsidRPr="00775F38">
        <w:rPr>
          <w:lang w:val="en-GB"/>
        </w:rPr>
        <w:t>s mental disability</w:t>
      </w:r>
      <w:r w:rsidRPr="00775F38">
        <w:rPr>
          <w:lang w:val="en-GB"/>
        </w:rPr>
        <w:t>.</w:t>
      </w:r>
      <w:r w:rsidR="008503EA" w:rsidRPr="00775F38">
        <w:rPr>
          <w:lang w:val="en-GB"/>
        </w:rPr>
        <w:t xml:space="preserve"> They relied on Article</w:t>
      </w:r>
      <w:r w:rsidR="00D543EA" w:rsidRPr="00775F38">
        <w:rPr>
          <w:lang w:val="en-GB"/>
        </w:rPr>
        <w:t>s</w:t>
      </w:r>
      <w:r w:rsidR="008503EA" w:rsidRPr="00775F38">
        <w:rPr>
          <w:lang w:val="en-GB"/>
        </w:rPr>
        <w:t xml:space="preserve"> 8 and 14 of the Convention.</w:t>
      </w:r>
    </w:p>
    <w:p w:rsidR="00014566" w:rsidRPr="00775F38" w:rsidRDefault="00C71DE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4</w:t>
      </w:r>
      <w:r w:rsidRPr="00775F38">
        <w:rPr>
          <w:lang w:val="en-GB"/>
        </w:rPr>
        <w:fldChar w:fldCharType="end"/>
      </w:r>
      <w:r w:rsidR="00014566" w:rsidRPr="00775F38">
        <w:rPr>
          <w:lang w:val="en-GB"/>
        </w:rPr>
        <w:t>.  </w:t>
      </w:r>
      <w:r w:rsidR="00EE6B07" w:rsidRPr="00775F38">
        <w:rPr>
          <w:lang w:val="en-GB"/>
        </w:rPr>
        <w:t>On 9 April 2013 the application</w:t>
      </w:r>
      <w:r w:rsidR="00CD715B" w:rsidRPr="00775F38">
        <w:rPr>
          <w:lang w:val="en-GB"/>
        </w:rPr>
        <w:t xml:space="preserve"> was granted priority treatment under Rule 41 of the Rules of Court</w:t>
      </w:r>
      <w:r w:rsidR="00EE6B07" w:rsidRPr="00775F38">
        <w:rPr>
          <w:lang w:val="en-GB"/>
        </w:rPr>
        <w:t xml:space="preserve">. </w:t>
      </w:r>
      <w:r w:rsidRPr="00775F38">
        <w:rPr>
          <w:lang w:val="en-GB"/>
        </w:rPr>
        <w:t xml:space="preserve">On </w:t>
      </w:r>
      <w:r w:rsidRPr="00775F38">
        <w:rPr>
          <w:szCs w:val="24"/>
          <w:lang w:val="en-GB"/>
        </w:rPr>
        <w:t>19 December 2013</w:t>
      </w:r>
      <w:r w:rsidR="00014566" w:rsidRPr="00775F38">
        <w:rPr>
          <w:lang w:val="en-GB"/>
        </w:rPr>
        <w:t xml:space="preserve"> the </w:t>
      </w:r>
      <w:r w:rsidRPr="00775F38">
        <w:rPr>
          <w:lang w:val="en-GB"/>
        </w:rPr>
        <w:t>application was communicated to the Government</w:t>
      </w:r>
      <w:r w:rsidR="00014566" w:rsidRPr="00775F38">
        <w:rPr>
          <w:lang w:val="en-GB"/>
        </w:rPr>
        <w:t>.</w:t>
      </w:r>
    </w:p>
    <w:p w:rsidR="00652B54" w:rsidRPr="00775F38" w:rsidRDefault="00732B0A"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5</w:t>
      </w:r>
      <w:r w:rsidRPr="00775F38">
        <w:rPr>
          <w:lang w:val="en-GB"/>
        </w:rPr>
        <w:fldChar w:fldCharType="end"/>
      </w:r>
      <w:r w:rsidRPr="00775F38">
        <w:rPr>
          <w:lang w:val="en-GB"/>
        </w:rPr>
        <w:t>.  </w:t>
      </w:r>
      <w:r w:rsidR="00F365EA" w:rsidRPr="00775F38">
        <w:rPr>
          <w:lang w:val="en-GB"/>
        </w:rPr>
        <w:t xml:space="preserve">On 26 March 2014 </w:t>
      </w:r>
      <w:r w:rsidR="0054116A" w:rsidRPr="00775F38">
        <w:rPr>
          <w:lang w:val="en-GB"/>
        </w:rPr>
        <w:t xml:space="preserve">leave </w:t>
      </w:r>
      <w:r w:rsidR="00CD715B" w:rsidRPr="00775F38">
        <w:rPr>
          <w:lang w:val="en-GB"/>
        </w:rPr>
        <w:t xml:space="preserve">was granted </w:t>
      </w:r>
      <w:r w:rsidR="0054116A" w:rsidRPr="00775F38">
        <w:rPr>
          <w:lang w:val="en-GB"/>
        </w:rPr>
        <w:t xml:space="preserve">to </w:t>
      </w:r>
      <w:r w:rsidR="00910602" w:rsidRPr="00775F38">
        <w:rPr>
          <w:lang w:val="en-GB"/>
        </w:rPr>
        <w:t>four non-governmental organisations</w:t>
      </w:r>
      <w:r w:rsidR="008B1F8D" w:rsidRPr="00775F38">
        <w:rPr>
          <w:lang w:val="en-GB"/>
        </w:rPr>
        <w:t xml:space="preserve"> </w:t>
      </w:r>
      <w:r w:rsidR="008B1F8D" w:rsidRPr="00775F38">
        <w:rPr>
          <w:rFonts w:cstheme="minorHAnsi"/>
          <w:lang w:val="en-GB"/>
        </w:rPr>
        <w:t>–</w:t>
      </w:r>
      <w:r w:rsidR="00910602" w:rsidRPr="00775F38">
        <w:rPr>
          <w:lang w:val="en-GB"/>
        </w:rPr>
        <w:t xml:space="preserve"> the International Disability Alliance, </w:t>
      </w:r>
      <w:r w:rsidR="00193DBB" w:rsidRPr="00775F38">
        <w:rPr>
          <w:lang w:val="en-GB"/>
        </w:rPr>
        <w:t>the European Disability Forum, Inclusion Interna</w:t>
      </w:r>
      <w:r w:rsidR="003F513D" w:rsidRPr="00775F38">
        <w:rPr>
          <w:lang w:val="en-GB"/>
        </w:rPr>
        <w:t>tional and Inclusion Europe</w:t>
      </w:r>
      <w:r w:rsidR="008B1F8D" w:rsidRPr="00775F38">
        <w:rPr>
          <w:lang w:val="en-GB"/>
        </w:rPr>
        <w:t xml:space="preserve"> </w:t>
      </w:r>
      <w:r w:rsidR="008B1F8D" w:rsidRPr="00775F38">
        <w:rPr>
          <w:rFonts w:cstheme="minorHAnsi"/>
          <w:lang w:val="en-GB"/>
        </w:rPr>
        <w:t>–</w:t>
      </w:r>
      <w:r w:rsidR="00125BCE" w:rsidRPr="00775F38">
        <w:t xml:space="preserve"> to </w:t>
      </w:r>
      <w:r w:rsidR="00101D62" w:rsidRPr="00775F38">
        <w:t xml:space="preserve">intervene </w:t>
      </w:r>
      <w:r w:rsidR="008B1F8D" w:rsidRPr="00775F38">
        <w:t xml:space="preserve">in </w:t>
      </w:r>
      <w:r w:rsidR="00101D62" w:rsidRPr="00775F38">
        <w:t>the proceedings</w:t>
      </w:r>
      <w:r w:rsidR="00125BCE" w:rsidRPr="00775F38">
        <w:t xml:space="preserve"> as third parties </w:t>
      </w:r>
      <w:r w:rsidR="00101D62" w:rsidRPr="00775F38">
        <w:t>(Article 36 § 2 of the Convention and Ru</w:t>
      </w:r>
      <w:r w:rsidR="00125BCE" w:rsidRPr="00775F38">
        <w:t xml:space="preserve">le 44 § </w:t>
      </w:r>
      <w:r w:rsidR="003F513D" w:rsidRPr="00775F38">
        <w:rPr>
          <w:lang w:val="en-GB"/>
        </w:rPr>
        <w:t>3 of the Rules of Court).</w:t>
      </w:r>
    </w:p>
    <w:p w:rsidR="00014566" w:rsidRPr="00775F38" w:rsidRDefault="00014566" w:rsidP="00775F38">
      <w:pPr>
        <w:pStyle w:val="ECHRTitle1"/>
        <w:rPr>
          <w:lang w:val="en-GB"/>
        </w:rPr>
      </w:pPr>
      <w:r w:rsidRPr="00775F38">
        <w:rPr>
          <w:lang w:val="en-GB"/>
        </w:rPr>
        <w:lastRenderedPageBreak/>
        <w:t>THE FACTS</w:t>
      </w:r>
    </w:p>
    <w:p w:rsidR="00014566" w:rsidRPr="00775F38" w:rsidRDefault="00014566" w:rsidP="00775F38">
      <w:pPr>
        <w:pStyle w:val="ECHRHeading1"/>
        <w:rPr>
          <w:lang w:val="en-GB"/>
        </w:rPr>
      </w:pPr>
      <w:r w:rsidRPr="00775F38">
        <w:rPr>
          <w:lang w:val="en-GB"/>
        </w:rPr>
        <w:t>I.  THE CIRCUMSTANCES OF THE CASE</w:t>
      </w:r>
    </w:p>
    <w:p w:rsidR="00014566" w:rsidRPr="00775F38" w:rsidRDefault="00C71DE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6</w:t>
      </w:r>
      <w:r w:rsidRPr="00775F38">
        <w:rPr>
          <w:lang w:val="en-GB"/>
        </w:rPr>
        <w:fldChar w:fldCharType="end"/>
      </w:r>
      <w:r w:rsidR="00014566" w:rsidRPr="00775F38">
        <w:rPr>
          <w:lang w:val="en-GB"/>
        </w:rPr>
        <w:t xml:space="preserve">.  The </w:t>
      </w:r>
      <w:r w:rsidRPr="00775F38">
        <w:rPr>
          <w:lang w:val="en-GB"/>
        </w:rPr>
        <w:t xml:space="preserve">applicants were born in 1966 and </w:t>
      </w:r>
      <w:r w:rsidR="009C616F" w:rsidRPr="00775F38">
        <w:rPr>
          <w:lang w:val="en-GB"/>
        </w:rPr>
        <w:t>2007</w:t>
      </w:r>
      <w:r w:rsidRPr="00775F38">
        <w:rPr>
          <w:lang w:val="en-GB"/>
        </w:rPr>
        <w:t xml:space="preserve"> respectively and live</w:t>
      </w:r>
      <w:r w:rsidR="00014566" w:rsidRPr="00775F38">
        <w:rPr>
          <w:lang w:val="en-GB"/>
        </w:rPr>
        <w:t xml:space="preserve"> in </w:t>
      </w:r>
      <w:r w:rsidR="004454BA" w:rsidRPr="00775F38">
        <w:rPr>
          <w:lang w:val="en-GB"/>
        </w:rPr>
        <w:t>St </w:t>
      </w:r>
      <w:r w:rsidRPr="00775F38">
        <w:rPr>
          <w:lang w:val="en-GB"/>
        </w:rPr>
        <w:t>Petersburg</w:t>
      </w:r>
      <w:r w:rsidR="00014566" w:rsidRPr="00775F38">
        <w:rPr>
          <w:lang w:val="en-GB"/>
        </w:rPr>
        <w:t>.</w:t>
      </w:r>
      <w:r w:rsidR="00732B0A" w:rsidRPr="00775F38">
        <w:rPr>
          <w:lang w:val="en-GB"/>
        </w:rPr>
        <w:t xml:space="preserve"> The first applicant</w:t>
      </w:r>
      <w:r w:rsidR="004454BA" w:rsidRPr="00775F38">
        <w:rPr>
          <w:lang w:val="en-GB"/>
        </w:rPr>
        <w:t xml:space="preserve"> i</w:t>
      </w:r>
      <w:r w:rsidR="00732B0A" w:rsidRPr="00775F38">
        <w:rPr>
          <w:lang w:val="en-GB"/>
        </w:rPr>
        <w:t xml:space="preserve">s </w:t>
      </w:r>
      <w:r w:rsidR="004454BA" w:rsidRPr="00775F38">
        <w:rPr>
          <w:lang w:val="en-GB"/>
        </w:rPr>
        <w:t>the second applicant</w:t>
      </w:r>
      <w:r w:rsidR="00775F38" w:rsidRPr="00775F38">
        <w:rPr>
          <w:lang w:val="en-GB"/>
        </w:rPr>
        <w:t>’</w:t>
      </w:r>
      <w:r w:rsidR="004454BA" w:rsidRPr="00775F38">
        <w:rPr>
          <w:lang w:val="en-GB"/>
        </w:rPr>
        <w:t>s father</w:t>
      </w:r>
      <w:r w:rsidR="00732B0A" w:rsidRPr="00775F38">
        <w:rPr>
          <w:lang w:val="en-GB"/>
        </w:rPr>
        <w:t>.</w:t>
      </w:r>
    </w:p>
    <w:p w:rsidR="00732B0A" w:rsidRPr="00775F38" w:rsidRDefault="004454BA" w:rsidP="00775F38">
      <w:pPr>
        <w:pStyle w:val="ECHRHeading2"/>
      </w:pPr>
      <w:r w:rsidRPr="00775F38">
        <w:t>A.  </w:t>
      </w:r>
      <w:r w:rsidR="00126A3A" w:rsidRPr="00775F38">
        <w:t>Background to the case</w:t>
      </w:r>
    </w:p>
    <w:p w:rsidR="00732B0A" w:rsidRPr="00775F38" w:rsidRDefault="00775F38" w:rsidP="00775F38">
      <w:pPr>
        <w:pStyle w:val="ECHRPara"/>
      </w:pPr>
      <w:fldSimple w:instr=" SEQ level0 \*arabic ">
        <w:r w:rsidRPr="00775F38">
          <w:rPr>
            <w:noProof/>
          </w:rPr>
          <w:t>7</w:t>
        </w:r>
      </w:fldSimple>
      <w:r w:rsidR="004454BA" w:rsidRPr="00775F38">
        <w:t>.  </w:t>
      </w:r>
      <w:r w:rsidR="00732B0A" w:rsidRPr="00775F38">
        <w:t xml:space="preserve">The first applicant has a mild </w:t>
      </w:r>
      <w:r w:rsidR="008F6F39" w:rsidRPr="00775F38">
        <w:t xml:space="preserve">mental </w:t>
      </w:r>
      <w:r w:rsidR="00732B0A" w:rsidRPr="00775F38">
        <w:t>disability. Between 1983 and January 2012 he lived in St</w:t>
      </w:r>
      <w:r w:rsidR="004454BA" w:rsidRPr="00775F38">
        <w:t> </w:t>
      </w:r>
      <w:r w:rsidR="00732B0A" w:rsidRPr="00775F38">
        <w:t xml:space="preserve">Petersburg </w:t>
      </w:r>
      <w:r w:rsidR="00245D64" w:rsidRPr="00775F38">
        <w:t>N</w:t>
      </w:r>
      <w:r w:rsidR="009736FD" w:rsidRPr="00775F38">
        <w:t>euro</w:t>
      </w:r>
      <w:r w:rsidR="00245D64" w:rsidRPr="00775F38">
        <w:t>psycho</w:t>
      </w:r>
      <w:r w:rsidR="009736FD" w:rsidRPr="00775F38">
        <w:t xml:space="preserve">logical </w:t>
      </w:r>
      <w:r w:rsidR="00732B0A" w:rsidRPr="00775F38">
        <w:t>Care Home no.</w:t>
      </w:r>
      <w:r w:rsidR="004542EA" w:rsidRPr="00775F38">
        <w:t> </w:t>
      </w:r>
      <w:r w:rsidR="00732B0A" w:rsidRPr="00775F38">
        <w:t>1 (“</w:t>
      </w:r>
      <w:r w:rsidR="00697177" w:rsidRPr="00775F38">
        <w:t xml:space="preserve">the </w:t>
      </w:r>
      <w:r w:rsidR="00DC50F4" w:rsidRPr="00775F38">
        <w:t>c</w:t>
      </w:r>
      <w:r w:rsidR="00697177" w:rsidRPr="00775F38">
        <w:t xml:space="preserve">are </w:t>
      </w:r>
      <w:r w:rsidR="00DC50F4" w:rsidRPr="00775F38">
        <w:t>h</w:t>
      </w:r>
      <w:r w:rsidR="00732B0A" w:rsidRPr="00775F38">
        <w:t>ome”).</w:t>
      </w:r>
    </w:p>
    <w:p w:rsidR="00732B0A" w:rsidRPr="00775F38" w:rsidRDefault="00775F38" w:rsidP="00775F38">
      <w:pPr>
        <w:pStyle w:val="ECHRPara"/>
      </w:pPr>
      <w:fldSimple w:instr=" SEQ level0 \*arabic ">
        <w:r w:rsidRPr="00775F38">
          <w:rPr>
            <w:noProof/>
          </w:rPr>
          <w:t>8</w:t>
        </w:r>
      </w:fldSimple>
      <w:r w:rsidR="004454BA" w:rsidRPr="00775F38">
        <w:t>.  </w:t>
      </w:r>
      <w:r w:rsidR="00732B0A" w:rsidRPr="00775F38">
        <w:t xml:space="preserve">In 2007 the first applicant married </w:t>
      </w:r>
      <w:r w:rsidR="004454BA" w:rsidRPr="00775F38">
        <w:t xml:space="preserve">Ms </w:t>
      </w:r>
      <w:r w:rsidR="00732B0A" w:rsidRPr="00775F38">
        <w:t xml:space="preserve">N.S., a resident of the same </w:t>
      </w:r>
      <w:r w:rsidR="00DC50F4" w:rsidRPr="00775F38">
        <w:t>c</w:t>
      </w:r>
      <w:r w:rsidR="00732B0A" w:rsidRPr="00775F38">
        <w:t xml:space="preserve">are </w:t>
      </w:r>
      <w:r w:rsidR="00DC50F4" w:rsidRPr="00775F38">
        <w:t>h</w:t>
      </w:r>
      <w:r w:rsidR="00732B0A" w:rsidRPr="00775F38">
        <w:t xml:space="preserve">ome, who had been deprived of her legal capacity </w:t>
      </w:r>
      <w:r w:rsidR="004454BA" w:rsidRPr="00775F38">
        <w:t>on account of her</w:t>
      </w:r>
      <w:r w:rsidR="00732B0A" w:rsidRPr="00775F38">
        <w:t xml:space="preserve"> mental disability.</w:t>
      </w:r>
    </w:p>
    <w:p w:rsidR="00732B0A" w:rsidRPr="00775F38" w:rsidRDefault="00775F38" w:rsidP="00775F38">
      <w:pPr>
        <w:pStyle w:val="ECHRPara"/>
      </w:pPr>
      <w:fldSimple w:instr=" SEQ level0 \*arabic ">
        <w:r w:rsidRPr="00775F38">
          <w:rPr>
            <w:noProof/>
          </w:rPr>
          <w:t>9</w:t>
        </w:r>
      </w:fldSimple>
      <w:r w:rsidR="004454BA" w:rsidRPr="00775F38">
        <w:t>.  </w:t>
      </w:r>
      <w:r w:rsidR="00732B0A" w:rsidRPr="00775F38">
        <w:t xml:space="preserve">On 30 May 2007 </w:t>
      </w:r>
      <w:r w:rsidR="004454BA" w:rsidRPr="00775F38">
        <w:t xml:space="preserve">Ms </w:t>
      </w:r>
      <w:r w:rsidR="00732B0A" w:rsidRPr="00775F38">
        <w:t>N.S. gave birth to the second applicant. At th</w:t>
      </w:r>
      <w:r w:rsidR="00AE0C3F" w:rsidRPr="00775F38">
        <w:t xml:space="preserve">e </w:t>
      </w:r>
      <w:r w:rsidR="004454BA" w:rsidRPr="00775F38">
        <w:t xml:space="preserve">time, </w:t>
      </w:r>
      <w:r w:rsidR="00732B0A" w:rsidRPr="00775F38">
        <w:t xml:space="preserve">the first applicant was not </w:t>
      </w:r>
      <w:r w:rsidR="004454BA" w:rsidRPr="00775F38">
        <w:t>recogni</w:t>
      </w:r>
      <w:r w:rsidR="00DC50F4" w:rsidRPr="00775F38">
        <w:t>s</w:t>
      </w:r>
      <w:r w:rsidR="004454BA" w:rsidRPr="00775F38">
        <w:t>ed</w:t>
      </w:r>
      <w:r w:rsidR="00732B0A" w:rsidRPr="00775F38">
        <w:t xml:space="preserve"> as the </w:t>
      </w:r>
      <w:r w:rsidR="00245D64" w:rsidRPr="00775F38">
        <w:t>child</w:t>
      </w:r>
      <w:r w:rsidRPr="00775F38">
        <w:t>’</w:t>
      </w:r>
      <w:r w:rsidR="00245D64" w:rsidRPr="00775F38">
        <w:t>s</w:t>
      </w:r>
      <w:r w:rsidR="004454BA" w:rsidRPr="00775F38">
        <w:t xml:space="preserve"> father</w:t>
      </w:r>
      <w:r w:rsidR="00732B0A" w:rsidRPr="00775F38">
        <w:t xml:space="preserve">. One week later </w:t>
      </w:r>
      <w:r w:rsidR="008F6F39" w:rsidRPr="00775F38">
        <w:t>the second applicant</w:t>
      </w:r>
      <w:r w:rsidR="00732B0A" w:rsidRPr="00775F38">
        <w:t xml:space="preserve"> was </w:t>
      </w:r>
      <w:r w:rsidR="004454BA" w:rsidRPr="00775F38">
        <w:t>admitted to</w:t>
      </w:r>
      <w:r w:rsidR="00732B0A" w:rsidRPr="00775F38">
        <w:t xml:space="preserve"> hospital because of an infection </w:t>
      </w:r>
      <w:r w:rsidR="004454BA" w:rsidRPr="00775F38">
        <w:t>she</w:t>
      </w:r>
      <w:r w:rsidR="00C95551" w:rsidRPr="00775F38">
        <w:t xml:space="preserve"> had</w:t>
      </w:r>
      <w:r w:rsidR="004454BA" w:rsidRPr="00775F38">
        <w:t xml:space="preserve"> contracted during </w:t>
      </w:r>
      <w:r w:rsidR="00732B0A" w:rsidRPr="00775F38">
        <w:t>the delivery.</w:t>
      </w:r>
    </w:p>
    <w:p w:rsidR="00732B0A" w:rsidRPr="00775F38" w:rsidRDefault="00775F38" w:rsidP="00775F38">
      <w:pPr>
        <w:pStyle w:val="ECHRPara"/>
      </w:pPr>
      <w:fldSimple w:instr=" SEQ level0 \*arabic ">
        <w:r w:rsidRPr="00775F38">
          <w:rPr>
            <w:noProof/>
          </w:rPr>
          <w:t>10</w:t>
        </w:r>
      </w:fldSimple>
      <w:r w:rsidR="00C95551" w:rsidRPr="00775F38">
        <w:t>.  </w:t>
      </w:r>
      <w:r w:rsidR="00732B0A" w:rsidRPr="00775F38">
        <w:t xml:space="preserve">On 12 July 2007 the second applicant was placed </w:t>
      </w:r>
      <w:r w:rsidR="00DC50F4" w:rsidRPr="00775F38">
        <w:t xml:space="preserve">in </w:t>
      </w:r>
      <w:r w:rsidR="00732B0A" w:rsidRPr="00775F38">
        <w:t>St</w:t>
      </w:r>
      <w:r w:rsidR="00697177" w:rsidRPr="00775F38">
        <w:t> </w:t>
      </w:r>
      <w:r w:rsidR="00732B0A" w:rsidRPr="00775F38">
        <w:t>Petersburg Children</w:t>
      </w:r>
      <w:r w:rsidRPr="00775F38">
        <w:t>’</w:t>
      </w:r>
      <w:r w:rsidR="00732B0A" w:rsidRPr="00775F38">
        <w:t>s Home no. 3 (“</w:t>
      </w:r>
      <w:r w:rsidR="00697177" w:rsidRPr="00775F38">
        <w:t xml:space="preserve">the </w:t>
      </w:r>
      <w:r w:rsidR="00DC50F4" w:rsidRPr="00775F38">
        <w:t>c</w:t>
      </w:r>
      <w:r w:rsidR="00732B0A" w:rsidRPr="00775F38">
        <w:t>hildren</w:t>
      </w:r>
      <w:r w:rsidRPr="00775F38">
        <w:t>’</w:t>
      </w:r>
      <w:r w:rsidR="00697177" w:rsidRPr="00775F38">
        <w:t xml:space="preserve">s </w:t>
      </w:r>
      <w:r w:rsidR="00DC50F4" w:rsidRPr="00775F38">
        <w:t>h</w:t>
      </w:r>
      <w:r w:rsidR="00732B0A" w:rsidRPr="00775F38">
        <w:t xml:space="preserve">ome”) as a child </w:t>
      </w:r>
      <w:r w:rsidR="00DC50F4" w:rsidRPr="00775F38">
        <w:t>without</w:t>
      </w:r>
      <w:r w:rsidR="00732B0A" w:rsidRPr="00775F38">
        <w:t xml:space="preserve"> parental care.</w:t>
      </w:r>
    </w:p>
    <w:p w:rsidR="00732B0A" w:rsidRPr="00775F38" w:rsidRDefault="00775F38" w:rsidP="00775F38">
      <w:pPr>
        <w:pStyle w:val="ECHRPara"/>
      </w:pPr>
      <w:fldSimple w:instr=" SEQ level0 \*arabic ">
        <w:r w:rsidRPr="00775F38">
          <w:rPr>
            <w:noProof/>
          </w:rPr>
          <w:t>11</w:t>
        </w:r>
      </w:fldSimple>
      <w:r w:rsidR="00697177" w:rsidRPr="00775F38">
        <w:t>.  </w:t>
      </w:r>
      <w:r w:rsidR="00732B0A" w:rsidRPr="00775F38">
        <w:t xml:space="preserve">On 7 August 2007 the first applicant obtained a new birth certificate for the second applicant and was registered as her father. </w:t>
      </w:r>
      <w:r w:rsidR="00245D64" w:rsidRPr="00775F38">
        <w:t>He s</w:t>
      </w:r>
      <w:r w:rsidR="00732B0A" w:rsidRPr="00775F38">
        <w:t xml:space="preserve">ubsequently </w:t>
      </w:r>
      <w:r w:rsidR="00245D64" w:rsidRPr="00775F38">
        <w:t xml:space="preserve">gave his </w:t>
      </w:r>
      <w:r w:rsidR="003D1B41" w:rsidRPr="00775F38">
        <w:t>consent</w:t>
      </w:r>
      <w:r w:rsidR="00732B0A" w:rsidRPr="00775F38">
        <w:t xml:space="preserve"> </w:t>
      </w:r>
      <w:r w:rsidR="00245D64" w:rsidRPr="00775F38">
        <w:t xml:space="preserve">for </w:t>
      </w:r>
      <w:r w:rsidR="00732B0A" w:rsidRPr="00775F38">
        <w:t xml:space="preserve">her </w:t>
      </w:r>
      <w:r w:rsidR="00245D64" w:rsidRPr="00775F38">
        <w:t xml:space="preserve">to </w:t>
      </w:r>
      <w:r w:rsidR="00732B0A" w:rsidRPr="00775F38">
        <w:t xml:space="preserve">stay </w:t>
      </w:r>
      <w:r w:rsidR="00F4594F" w:rsidRPr="00775F38">
        <w:t xml:space="preserve">at </w:t>
      </w:r>
      <w:r w:rsidR="00697177" w:rsidRPr="00775F38">
        <w:t xml:space="preserve">the </w:t>
      </w:r>
      <w:r w:rsidR="00DC50F4" w:rsidRPr="00775F38">
        <w:t>c</w:t>
      </w:r>
      <w:r w:rsidR="00732B0A" w:rsidRPr="00775F38">
        <w:t>hildren</w:t>
      </w:r>
      <w:r w:rsidRPr="00775F38">
        <w:t>’</w:t>
      </w:r>
      <w:r w:rsidR="00732B0A" w:rsidRPr="00775F38">
        <w:t xml:space="preserve">s </w:t>
      </w:r>
      <w:r w:rsidR="00DC50F4" w:rsidRPr="00775F38">
        <w:t>h</w:t>
      </w:r>
      <w:r w:rsidR="00732B0A" w:rsidRPr="00775F38">
        <w:t>ome until it be</w:t>
      </w:r>
      <w:r w:rsidR="00F4594F" w:rsidRPr="00775F38">
        <w:t>came</w:t>
      </w:r>
      <w:r w:rsidR="00732B0A" w:rsidRPr="00775F38">
        <w:t xml:space="preserve"> possible for him to take </w:t>
      </w:r>
      <w:r w:rsidR="00F4594F" w:rsidRPr="00775F38">
        <w:t xml:space="preserve">care of </w:t>
      </w:r>
      <w:r w:rsidR="00732B0A" w:rsidRPr="00775F38">
        <w:t>her. Throughout the second applicant</w:t>
      </w:r>
      <w:r w:rsidRPr="00775F38">
        <w:t>’</w:t>
      </w:r>
      <w:r w:rsidR="00732B0A" w:rsidRPr="00775F38">
        <w:t xml:space="preserve">s stay </w:t>
      </w:r>
      <w:r w:rsidR="00AE0C3F" w:rsidRPr="00775F38">
        <w:t>there</w:t>
      </w:r>
      <w:r w:rsidR="00697177" w:rsidRPr="00775F38">
        <w:t>,</w:t>
      </w:r>
      <w:r w:rsidR="00732B0A" w:rsidRPr="00775F38">
        <w:t xml:space="preserve"> the first applicant maintained regular contact with her</w:t>
      </w:r>
      <w:r w:rsidR="00245D64" w:rsidRPr="00775F38">
        <w:t>. H</w:t>
      </w:r>
      <w:r w:rsidR="00732B0A" w:rsidRPr="00775F38">
        <w:t>e would visit her regularly, spend time with her, take her for walks and buy</w:t>
      </w:r>
      <w:r w:rsidR="00F4594F" w:rsidRPr="00775F38">
        <w:t xml:space="preserve"> her</w:t>
      </w:r>
      <w:r w:rsidR="00732B0A" w:rsidRPr="00775F38">
        <w:t xml:space="preserve"> books, toys and clothes.</w:t>
      </w:r>
    </w:p>
    <w:p w:rsidR="00652B54" w:rsidRPr="00775F38" w:rsidRDefault="00775F38" w:rsidP="00775F38">
      <w:pPr>
        <w:pStyle w:val="ECHRPara"/>
      </w:pPr>
      <w:fldSimple w:instr=" SEQ level0 \*arabic ">
        <w:r w:rsidRPr="00775F38">
          <w:rPr>
            <w:noProof/>
          </w:rPr>
          <w:t>12</w:t>
        </w:r>
      </w:fldSimple>
      <w:r w:rsidR="00697177" w:rsidRPr="00775F38">
        <w:t>.  </w:t>
      </w:r>
      <w:r w:rsidR="00A54B99" w:rsidRPr="00775F38">
        <w:t>By a judgment of 31 March 2008 the Dzerzhinskiy District Court of St Petersburg refused to restore Ms N.S.</w:t>
      </w:r>
      <w:r w:rsidRPr="00775F38">
        <w:t>’</w:t>
      </w:r>
      <w:r w:rsidR="00A54B99" w:rsidRPr="00775F38">
        <w:t xml:space="preserve">s legal capacity, relying in particular on a </w:t>
      </w:r>
      <w:r w:rsidR="00974699" w:rsidRPr="00775F38">
        <w:t xml:space="preserve">psychiatric examination </w:t>
      </w:r>
      <w:r w:rsidR="00A54B99" w:rsidRPr="00775F38">
        <w:t xml:space="preserve">report. </w:t>
      </w:r>
      <w:r w:rsidR="00AE0C3F" w:rsidRPr="00775F38">
        <w:t>It</w:t>
      </w:r>
      <w:r w:rsidR="00A54B99" w:rsidRPr="00775F38">
        <w:t xml:space="preserve"> </w:t>
      </w:r>
      <w:r w:rsidR="00F90F25" w:rsidRPr="00775F38">
        <w:t>stated that</w:t>
      </w:r>
      <w:r w:rsidR="00A54B99" w:rsidRPr="00775F38">
        <w:t xml:space="preserve">, </w:t>
      </w:r>
      <w:r w:rsidR="00A54B99" w:rsidRPr="00775F38">
        <w:rPr>
          <w:i/>
        </w:rPr>
        <w:t>inter alia</w:t>
      </w:r>
      <w:r w:rsidR="00A54B99" w:rsidRPr="00775F38">
        <w:t xml:space="preserve">, </w:t>
      </w:r>
      <w:r w:rsidR="00F90F25" w:rsidRPr="00775F38">
        <w:t>there were</w:t>
      </w:r>
      <w:r w:rsidR="00A54B99" w:rsidRPr="00775F38">
        <w:t xml:space="preserve"> </w:t>
      </w:r>
      <w:r w:rsidR="001968A9" w:rsidRPr="00775F38">
        <w:t>conflicting, aggressive</w:t>
      </w:r>
      <w:r w:rsidR="006713A2" w:rsidRPr="00775F38">
        <w:t xml:space="preserve"> and</w:t>
      </w:r>
      <w:r w:rsidR="008C076E" w:rsidRPr="00775F38">
        <w:t xml:space="preserve"> emotionally inadequate</w:t>
      </w:r>
      <w:r w:rsidR="001968A9" w:rsidRPr="00775F38">
        <w:t xml:space="preserve"> tendencies in her behavio</w:t>
      </w:r>
      <w:r w:rsidR="006713A2" w:rsidRPr="00775F38">
        <w:t>u</w:t>
      </w:r>
      <w:r w:rsidR="001968A9" w:rsidRPr="00775F38">
        <w:t>r.</w:t>
      </w:r>
    </w:p>
    <w:p w:rsidR="00732B0A" w:rsidRPr="00775F38" w:rsidRDefault="00775F38" w:rsidP="00775F38">
      <w:pPr>
        <w:pStyle w:val="ECHRPara"/>
      </w:pPr>
      <w:fldSimple w:instr=" SEQ level0 \*arabic ">
        <w:r w:rsidRPr="00775F38">
          <w:rPr>
            <w:noProof/>
          </w:rPr>
          <w:t>13</w:t>
        </w:r>
      </w:fldSimple>
      <w:r w:rsidR="00A54B99" w:rsidRPr="00775F38">
        <w:t>.  </w:t>
      </w:r>
      <w:r w:rsidR="00732B0A" w:rsidRPr="00775F38">
        <w:t xml:space="preserve">On 24 September 2008 the marriage between the first applicant and </w:t>
      </w:r>
      <w:r w:rsidR="00697177" w:rsidRPr="00775F38">
        <w:t xml:space="preserve">Ms </w:t>
      </w:r>
      <w:r w:rsidR="00732B0A" w:rsidRPr="00775F38">
        <w:t>N.S. was d</w:t>
      </w:r>
      <w:r w:rsidR="008F6F39" w:rsidRPr="00775F38">
        <w:t>eclared void at the request of a</w:t>
      </w:r>
      <w:r w:rsidR="00732B0A" w:rsidRPr="00775F38">
        <w:t xml:space="preserve"> public prosecutor because of </w:t>
      </w:r>
      <w:r w:rsidR="00697177" w:rsidRPr="00775F38">
        <w:t>Ms N.S.</w:t>
      </w:r>
      <w:r w:rsidRPr="00775F38">
        <w:t>’</w:t>
      </w:r>
      <w:r w:rsidR="00697177" w:rsidRPr="00775F38">
        <w:t xml:space="preserve">s </w:t>
      </w:r>
      <w:r w:rsidR="00732B0A" w:rsidRPr="00775F38">
        <w:t>legal incapacity.</w:t>
      </w:r>
    </w:p>
    <w:p w:rsidR="00732B0A" w:rsidRPr="00775F38" w:rsidRDefault="00775F38" w:rsidP="00775F38">
      <w:pPr>
        <w:pStyle w:val="ECHRPara"/>
      </w:pPr>
      <w:fldSimple w:instr=" SEQ level0 \*arabic ">
        <w:r w:rsidRPr="00775F38">
          <w:rPr>
            <w:noProof/>
          </w:rPr>
          <w:t>14</w:t>
        </w:r>
      </w:fldSimple>
      <w:r w:rsidR="00697177" w:rsidRPr="00775F38">
        <w:t>.  </w:t>
      </w:r>
      <w:r w:rsidR="00732B0A" w:rsidRPr="00775F38">
        <w:t xml:space="preserve">Following a claim </w:t>
      </w:r>
      <w:r w:rsidR="00974699" w:rsidRPr="00775F38">
        <w:t xml:space="preserve">by </w:t>
      </w:r>
      <w:r w:rsidR="00732B0A" w:rsidRPr="00775F38">
        <w:t xml:space="preserve">the first applicant </w:t>
      </w:r>
      <w:r w:rsidR="00697177" w:rsidRPr="00775F38">
        <w:t>act</w:t>
      </w:r>
      <w:r w:rsidR="00974699" w:rsidRPr="00775F38">
        <w:t>ing</w:t>
      </w:r>
      <w:r w:rsidR="00697177" w:rsidRPr="00775F38">
        <w:t xml:space="preserve"> </w:t>
      </w:r>
      <w:r w:rsidR="00732B0A" w:rsidRPr="00775F38">
        <w:t xml:space="preserve">on his own </w:t>
      </w:r>
      <w:r w:rsidR="00697177" w:rsidRPr="00775F38">
        <w:t xml:space="preserve">behalf </w:t>
      </w:r>
      <w:r w:rsidR="00732B0A" w:rsidRPr="00775F38">
        <w:t xml:space="preserve">and on behalf of the second applicant, on 6 June 2011 </w:t>
      </w:r>
      <w:r w:rsidR="00697177" w:rsidRPr="00775F38">
        <w:t xml:space="preserve">the </w:t>
      </w:r>
      <w:r w:rsidR="00732B0A" w:rsidRPr="00775F38">
        <w:t>Smolninskiy District Court</w:t>
      </w:r>
      <w:r w:rsidR="00697177" w:rsidRPr="00775F38">
        <w:t xml:space="preserve"> of</w:t>
      </w:r>
      <w:r w:rsidR="00732B0A" w:rsidRPr="00775F38">
        <w:t xml:space="preserve"> St Petersburg ordered the </w:t>
      </w:r>
      <w:r w:rsidR="00697177" w:rsidRPr="00775F38">
        <w:t xml:space="preserve">St Petersburg </w:t>
      </w:r>
      <w:r w:rsidR="00732B0A" w:rsidRPr="00775F38">
        <w:t xml:space="preserve">City </w:t>
      </w:r>
      <w:r w:rsidR="00515502" w:rsidRPr="00775F38">
        <w:t>Council</w:t>
      </w:r>
      <w:r w:rsidR="00732B0A" w:rsidRPr="00775F38">
        <w:t xml:space="preserve"> to provide the applicants with </w:t>
      </w:r>
      <w:r w:rsidR="00974699" w:rsidRPr="00775F38">
        <w:t>housing</w:t>
      </w:r>
      <w:r w:rsidR="00774F2D" w:rsidRPr="00775F38">
        <w:t xml:space="preserve"> un</w:t>
      </w:r>
      <w:r w:rsidR="00732B0A" w:rsidRPr="00775F38">
        <w:t xml:space="preserve">der a social tenancy agreement. </w:t>
      </w:r>
      <w:r w:rsidR="00697177" w:rsidRPr="00775F38">
        <w:t>In</w:t>
      </w:r>
      <w:r w:rsidR="00732B0A" w:rsidRPr="00775F38">
        <w:t xml:space="preserve"> November 2011 the</w:t>
      </w:r>
      <w:r w:rsidR="00974699" w:rsidRPr="00775F38">
        <w:t>y</w:t>
      </w:r>
      <w:r w:rsidR="00732B0A" w:rsidRPr="00775F38">
        <w:t xml:space="preserve"> were provided with a</w:t>
      </w:r>
      <w:r w:rsidR="00894D54" w:rsidRPr="00775F38">
        <w:t xml:space="preserve"> fla</w:t>
      </w:r>
      <w:r w:rsidR="00732B0A" w:rsidRPr="00775F38">
        <w:t>t in St Petersburg.</w:t>
      </w:r>
    </w:p>
    <w:p w:rsidR="00C30CD7" w:rsidRPr="00775F38" w:rsidRDefault="00775F38" w:rsidP="00775F38">
      <w:pPr>
        <w:pStyle w:val="ECHRPara"/>
      </w:pPr>
      <w:fldSimple w:instr=" SEQ level0 \*arabic ">
        <w:r w:rsidRPr="00775F38">
          <w:rPr>
            <w:noProof/>
          </w:rPr>
          <w:t>15</w:t>
        </w:r>
      </w:fldSimple>
      <w:r w:rsidR="00C30CD7" w:rsidRPr="00775F38">
        <w:t xml:space="preserve">.  In February 2012, on the basis of a medical assessment, the first applicant was discharged from the </w:t>
      </w:r>
      <w:r w:rsidR="00DC50F4" w:rsidRPr="00775F38">
        <w:t>care home</w:t>
      </w:r>
      <w:r w:rsidR="00C30CD7" w:rsidRPr="00775F38">
        <w:t xml:space="preserve"> and moved </w:t>
      </w:r>
      <w:r w:rsidR="00974699" w:rsidRPr="00775F38">
        <w:t>in</w:t>
      </w:r>
      <w:r w:rsidR="00C30CD7" w:rsidRPr="00775F38">
        <w:t xml:space="preserve">to his flat. </w:t>
      </w:r>
      <w:r w:rsidR="00974699" w:rsidRPr="00775F38">
        <w:t>H</w:t>
      </w:r>
      <w:r w:rsidR="00C30CD7" w:rsidRPr="00775F38">
        <w:t>e has been living there</w:t>
      </w:r>
      <w:r w:rsidR="00974699" w:rsidRPr="00775F38">
        <w:t xml:space="preserve"> ever since</w:t>
      </w:r>
      <w:r w:rsidR="00C30CD7" w:rsidRPr="00775F38">
        <w:t>.</w:t>
      </w:r>
    </w:p>
    <w:p w:rsidR="00652B54" w:rsidRPr="00775F38" w:rsidRDefault="00C95551" w:rsidP="00775F38">
      <w:pPr>
        <w:pStyle w:val="ECHRHeading2"/>
      </w:pPr>
      <w:r w:rsidRPr="00775F38">
        <w:t>B</w:t>
      </w:r>
      <w:r w:rsidR="00732B0A" w:rsidRPr="00775F38">
        <w:t xml:space="preserve">.  Proceedings </w:t>
      </w:r>
      <w:r w:rsidR="00974699" w:rsidRPr="00775F38">
        <w:t xml:space="preserve">to </w:t>
      </w:r>
      <w:r w:rsidR="00732B0A" w:rsidRPr="00775F38">
        <w:t>restrict the first applicant</w:t>
      </w:r>
      <w:r w:rsidR="00775F38" w:rsidRPr="00775F38">
        <w:t>’</w:t>
      </w:r>
      <w:r w:rsidR="00732B0A" w:rsidRPr="00775F38">
        <w:t xml:space="preserve">s parental </w:t>
      </w:r>
      <w:r w:rsidRPr="00775F38">
        <w:t>authority</w:t>
      </w:r>
    </w:p>
    <w:p w:rsidR="00221137" w:rsidRPr="00775F38" w:rsidRDefault="00221137" w:rsidP="00775F38">
      <w:pPr>
        <w:pStyle w:val="ECHRHeading3"/>
      </w:pPr>
      <w:r w:rsidRPr="00775F38">
        <w:t>1.  Proceedings before the first-instance court</w:t>
      </w:r>
    </w:p>
    <w:p w:rsidR="00732B0A" w:rsidRPr="00775F38" w:rsidRDefault="00775F38" w:rsidP="00775F38">
      <w:pPr>
        <w:pStyle w:val="ECHRPara"/>
      </w:pPr>
      <w:fldSimple w:instr=" SEQ level0 \*arabic ">
        <w:r w:rsidRPr="00775F38">
          <w:rPr>
            <w:noProof/>
          </w:rPr>
          <w:t>16</w:t>
        </w:r>
      </w:fldSimple>
      <w:r w:rsidR="00583521" w:rsidRPr="00775F38">
        <w:t>.  </w:t>
      </w:r>
      <w:r w:rsidR="00732B0A" w:rsidRPr="00775F38">
        <w:t xml:space="preserve">In November 2011 the first applicant informed the </w:t>
      </w:r>
      <w:r w:rsidR="00DC50F4" w:rsidRPr="00775F38">
        <w:t>c</w:t>
      </w:r>
      <w:r w:rsidR="00732B0A" w:rsidRPr="00775F38">
        <w:t>hildren</w:t>
      </w:r>
      <w:r w:rsidRPr="00775F38">
        <w:t>’</w:t>
      </w:r>
      <w:r w:rsidR="00732B0A" w:rsidRPr="00775F38">
        <w:t xml:space="preserve">s </w:t>
      </w:r>
      <w:r w:rsidR="00DC50F4" w:rsidRPr="00775F38">
        <w:t>h</w:t>
      </w:r>
      <w:r w:rsidR="00732B0A" w:rsidRPr="00775F38">
        <w:t xml:space="preserve">ome of his intention to take the second applicant into his care once he </w:t>
      </w:r>
      <w:r w:rsidR="00AE0C3F" w:rsidRPr="00775F38">
        <w:t xml:space="preserve">was </w:t>
      </w:r>
      <w:r w:rsidR="00774F2D" w:rsidRPr="00775F38">
        <w:t xml:space="preserve">discharged from the </w:t>
      </w:r>
      <w:r w:rsidR="00DC50F4" w:rsidRPr="00775F38">
        <w:t>care home</w:t>
      </w:r>
      <w:r w:rsidR="00774F2D" w:rsidRPr="00775F38">
        <w:t xml:space="preserve"> and </w:t>
      </w:r>
      <w:r w:rsidR="00974699" w:rsidRPr="00775F38">
        <w:t xml:space="preserve">had </w:t>
      </w:r>
      <w:r w:rsidR="00732B0A" w:rsidRPr="00775F38">
        <w:t xml:space="preserve">moved </w:t>
      </w:r>
      <w:r w:rsidR="00974699" w:rsidRPr="00775F38">
        <w:t>in</w:t>
      </w:r>
      <w:r w:rsidR="00732B0A" w:rsidRPr="00775F38">
        <w:t xml:space="preserve">to his </w:t>
      </w:r>
      <w:r w:rsidR="00894D54" w:rsidRPr="00775F38">
        <w:t>flat</w:t>
      </w:r>
      <w:r w:rsidR="00732B0A" w:rsidRPr="00775F38">
        <w:t>.</w:t>
      </w:r>
    </w:p>
    <w:p w:rsidR="00652B54" w:rsidRPr="00775F38" w:rsidRDefault="00775F38" w:rsidP="00775F38">
      <w:pPr>
        <w:pStyle w:val="ECHRPara"/>
      </w:pPr>
      <w:fldSimple w:instr=" SEQ level0 \*arabic ">
        <w:r w:rsidRPr="00775F38">
          <w:rPr>
            <w:noProof/>
          </w:rPr>
          <w:t>17</w:t>
        </w:r>
      </w:fldSimple>
      <w:r w:rsidR="00C11DEF" w:rsidRPr="00775F38">
        <w:t>.  On an unspecified date the</w:t>
      </w:r>
      <w:r w:rsidR="00732B0A" w:rsidRPr="00775F38">
        <w:t xml:space="preserve"> </w:t>
      </w:r>
      <w:r w:rsidR="00DC50F4" w:rsidRPr="00775F38">
        <w:t>c</w:t>
      </w:r>
      <w:r w:rsidR="00732B0A" w:rsidRPr="00775F38">
        <w:t>hildren</w:t>
      </w:r>
      <w:r w:rsidRPr="00775F38">
        <w:t>’</w:t>
      </w:r>
      <w:r w:rsidR="00732B0A" w:rsidRPr="00775F38">
        <w:t xml:space="preserve">s </w:t>
      </w:r>
      <w:r w:rsidR="00DC50F4" w:rsidRPr="00775F38">
        <w:t>h</w:t>
      </w:r>
      <w:r w:rsidR="00732B0A" w:rsidRPr="00775F38">
        <w:t xml:space="preserve">ome </w:t>
      </w:r>
      <w:r w:rsidR="00974699" w:rsidRPr="00775F38">
        <w:t>applied to</w:t>
      </w:r>
      <w:r w:rsidR="00732B0A" w:rsidRPr="00775F38">
        <w:t xml:space="preserve"> </w:t>
      </w:r>
      <w:r w:rsidR="00C11DEF" w:rsidRPr="00775F38">
        <w:t xml:space="preserve">the </w:t>
      </w:r>
      <w:r w:rsidR="00732B0A" w:rsidRPr="00775F38">
        <w:t>Frunzenskiy District Court</w:t>
      </w:r>
      <w:r w:rsidR="00C11DEF" w:rsidRPr="00775F38">
        <w:t xml:space="preserve"> of</w:t>
      </w:r>
      <w:r w:rsidR="00732B0A" w:rsidRPr="00775F38">
        <w:t xml:space="preserve"> St</w:t>
      </w:r>
      <w:r w:rsidR="00C11DEF" w:rsidRPr="00775F38">
        <w:t> </w:t>
      </w:r>
      <w:r w:rsidR="00732B0A" w:rsidRPr="00775F38">
        <w:t>Petersburg (“the District Court”)</w:t>
      </w:r>
      <w:r w:rsidR="00974699" w:rsidRPr="00775F38">
        <w:t xml:space="preserve"> to have</w:t>
      </w:r>
      <w:r w:rsidR="00732B0A" w:rsidRPr="00775F38">
        <w:t xml:space="preserve"> the first applicant</w:t>
      </w:r>
      <w:r w:rsidRPr="00775F38">
        <w:t>’</w:t>
      </w:r>
      <w:r w:rsidR="00732B0A" w:rsidRPr="00775F38">
        <w:t xml:space="preserve">s parental </w:t>
      </w:r>
      <w:r w:rsidR="00C11DEF" w:rsidRPr="00775F38">
        <w:t>authority over the second applicant</w:t>
      </w:r>
      <w:r w:rsidR="00974699" w:rsidRPr="00775F38">
        <w:t xml:space="preserve"> restricted</w:t>
      </w:r>
      <w:r w:rsidR="00732B0A" w:rsidRPr="00775F38">
        <w:t xml:space="preserve">. The </w:t>
      </w:r>
      <w:r w:rsidR="00DC50F4" w:rsidRPr="00775F38">
        <w:t>c</w:t>
      </w:r>
      <w:r w:rsidR="00732B0A" w:rsidRPr="00775F38">
        <w:t>hildren</w:t>
      </w:r>
      <w:r w:rsidRPr="00775F38">
        <w:t>’</w:t>
      </w:r>
      <w:r w:rsidR="00732B0A" w:rsidRPr="00775F38">
        <w:t xml:space="preserve">s </w:t>
      </w:r>
      <w:r w:rsidR="00DC50F4" w:rsidRPr="00775F38">
        <w:t>h</w:t>
      </w:r>
      <w:r w:rsidR="00732B0A" w:rsidRPr="00775F38">
        <w:t>ome indicat</w:t>
      </w:r>
      <w:r w:rsidR="00C11DEF" w:rsidRPr="00775F38">
        <w:t>ed that “the first applicant [had]</w:t>
      </w:r>
      <w:r w:rsidR="00732B0A" w:rsidRPr="00775F38">
        <w:t xml:space="preserve"> </w:t>
      </w:r>
      <w:r w:rsidR="003C1AA9" w:rsidRPr="00775F38">
        <w:t xml:space="preserve">never </w:t>
      </w:r>
      <w:r w:rsidR="00732B0A" w:rsidRPr="00775F38">
        <w:t xml:space="preserve">yet taken the girl from the </w:t>
      </w:r>
      <w:r w:rsidR="00DC50F4" w:rsidRPr="00775F38">
        <w:t>c</w:t>
      </w:r>
      <w:r w:rsidR="00732B0A" w:rsidRPr="00775F38">
        <w:t>hildren</w:t>
      </w:r>
      <w:r w:rsidRPr="00775F38">
        <w:t>’</w:t>
      </w:r>
      <w:r w:rsidR="00732B0A" w:rsidRPr="00775F38">
        <w:t xml:space="preserve">s </w:t>
      </w:r>
      <w:r w:rsidR="00DC50F4" w:rsidRPr="00775F38">
        <w:t>h</w:t>
      </w:r>
      <w:r w:rsidR="00732B0A" w:rsidRPr="00775F38">
        <w:t xml:space="preserve">ome to raise her in his family but was planning to raise the girl by himself”. In the </w:t>
      </w:r>
      <w:r w:rsidR="00AE0C3F" w:rsidRPr="00775F38">
        <w:t>c</w:t>
      </w:r>
      <w:r w:rsidR="00732B0A" w:rsidRPr="00775F38">
        <w:t>hildren</w:t>
      </w:r>
      <w:r w:rsidRPr="00775F38">
        <w:t>’</w:t>
      </w:r>
      <w:r w:rsidR="00732B0A" w:rsidRPr="00775F38">
        <w:t xml:space="preserve">s </w:t>
      </w:r>
      <w:r w:rsidR="00AE0C3F" w:rsidRPr="00775F38">
        <w:t>h</w:t>
      </w:r>
      <w:r w:rsidR="00732B0A" w:rsidRPr="00775F38">
        <w:t>ome</w:t>
      </w:r>
      <w:r w:rsidRPr="00775F38">
        <w:t>’</w:t>
      </w:r>
      <w:r w:rsidR="00C11DEF" w:rsidRPr="00775F38">
        <w:t>s view,</w:t>
      </w:r>
      <w:r w:rsidR="00732B0A" w:rsidRPr="00775F38">
        <w:t xml:space="preserve"> it was not advisable to </w:t>
      </w:r>
      <w:r w:rsidR="00C11DEF" w:rsidRPr="00775F38">
        <w:t>let</w:t>
      </w:r>
      <w:r w:rsidR="00732B0A" w:rsidRPr="00775F38">
        <w:t xml:space="preserve"> the girl</w:t>
      </w:r>
      <w:r w:rsidR="00397B4F" w:rsidRPr="00775F38">
        <w:t xml:space="preserve"> be placed in</w:t>
      </w:r>
      <w:r w:rsidR="00732B0A" w:rsidRPr="00775F38">
        <w:t xml:space="preserve"> her parents</w:t>
      </w:r>
      <w:r w:rsidRPr="00775F38">
        <w:t>’</w:t>
      </w:r>
      <w:r w:rsidR="00732B0A" w:rsidRPr="00775F38">
        <w:t xml:space="preserve"> care as her mother </w:t>
      </w:r>
      <w:r w:rsidR="003C1AA9" w:rsidRPr="00775F38">
        <w:t>was legally incapacitated</w:t>
      </w:r>
      <w:r w:rsidR="00732B0A" w:rsidRPr="00775F38">
        <w:t xml:space="preserve"> and </w:t>
      </w:r>
      <w:r w:rsidR="003C1AA9" w:rsidRPr="00775F38">
        <w:t xml:space="preserve">thus </w:t>
      </w:r>
      <w:r w:rsidR="00732B0A" w:rsidRPr="00775F38">
        <w:t>posed a danger to the girl</w:t>
      </w:r>
      <w:r w:rsidRPr="00775F38">
        <w:t>’</w:t>
      </w:r>
      <w:r w:rsidR="00732B0A" w:rsidRPr="00775F38">
        <w:t>s life and health</w:t>
      </w:r>
      <w:r w:rsidR="00397B4F" w:rsidRPr="00775F38">
        <w:t>,</w:t>
      </w:r>
      <w:r w:rsidR="00732B0A" w:rsidRPr="00775F38">
        <w:t xml:space="preserve"> </w:t>
      </w:r>
      <w:r w:rsidR="00397B4F" w:rsidRPr="00775F38">
        <w:t>while</w:t>
      </w:r>
      <w:r w:rsidR="00732B0A" w:rsidRPr="00775F38">
        <w:t xml:space="preserve"> her father could not fully exercise his parental responsibilities </w:t>
      </w:r>
      <w:r w:rsidR="00DC50F4" w:rsidRPr="00775F38">
        <w:t xml:space="preserve">owing </w:t>
      </w:r>
      <w:r w:rsidR="00732B0A" w:rsidRPr="00775F38">
        <w:t xml:space="preserve">to his mental disability. In addition, the </w:t>
      </w:r>
      <w:r w:rsidR="00DC50F4" w:rsidRPr="00775F38">
        <w:t>c</w:t>
      </w:r>
      <w:r w:rsidR="00732B0A" w:rsidRPr="00775F38">
        <w:t>hildren</w:t>
      </w:r>
      <w:r w:rsidRPr="00775F38">
        <w:t>’</w:t>
      </w:r>
      <w:r w:rsidR="00732B0A" w:rsidRPr="00775F38">
        <w:t xml:space="preserve">s </w:t>
      </w:r>
      <w:r w:rsidR="00DC50F4" w:rsidRPr="00775F38">
        <w:t>h</w:t>
      </w:r>
      <w:r w:rsidR="00732B0A" w:rsidRPr="00775F38">
        <w:t>ome submitted, referring to information provided by its staff</w:t>
      </w:r>
      <w:r w:rsidR="00B31E66" w:rsidRPr="00775F38">
        <w:t xml:space="preserve"> (see paragraph </w:t>
      </w:r>
      <w:r w:rsidR="0055023B" w:rsidRPr="00775F38">
        <w:rPr>
          <w:noProof/>
        </w:rPr>
        <w:t>18</w:t>
      </w:r>
      <w:r w:rsidR="00A8421A" w:rsidRPr="00775F38">
        <w:t xml:space="preserve"> </w:t>
      </w:r>
      <w:r w:rsidR="00B31E66" w:rsidRPr="00775F38">
        <w:t>below)</w:t>
      </w:r>
      <w:r w:rsidR="00732B0A" w:rsidRPr="00775F38">
        <w:t xml:space="preserve">, that </w:t>
      </w:r>
      <w:r w:rsidR="00B31E66" w:rsidRPr="00775F38">
        <w:t xml:space="preserve">at </w:t>
      </w:r>
      <w:r w:rsidR="00AE0C3F" w:rsidRPr="00775F38">
        <w:t xml:space="preserve">the </w:t>
      </w:r>
      <w:r w:rsidR="00397B4F" w:rsidRPr="00775F38">
        <w:t xml:space="preserve">time </w:t>
      </w:r>
      <w:r w:rsidR="00B31E66" w:rsidRPr="00775F38">
        <w:t xml:space="preserve">it would be very stressful for </w:t>
      </w:r>
      <w:r w:rsidR="00732B0A" w:rsidRPr="00775F38">
        <w:t xml:space="preserve">the </w:t>
      </w:r>
      <w:r w:rsidR="00B36DE0" w:rsidRPr="00775F38">
        <w:t>second applicant</w:t>
      </w:r>
      <w:r w:rsidR="0005572F" w:rsidRPr="00775F38">
        <w:t xml:space="preserve"> </w:t>
      </w:r>
      <w:r w:rsidR="00B31E66" w:rsidRPr="00775F38">
        <w:t>to be transferred to her parents</w:t>
      </w:r>
      <w:r w:rsidRPr="00775F38">
        <w:t>’</w:t>
      </w:r>
      <w:r w:rsidR="00B31E66" w:rsidRPr="00775F38">
        <w:t xml:space="preserve"> family.</w:t>
      </w:r>
    </w:p>
    <w:p w:rsidR="006A1673" w:rsidRPr="00775F38" w:rsidRDefault="006A1673" w:rsidP="00775F38">
      <w:pPr>
        <w:pStyle w:val="ECHRHeading4"/>
      </w:pPr>
      <w:r w:rsidRPr="00775F38">
        <w:t>(a)  Written evidence</w:t>
      </w:r>
    </w:p>
    <w:p w:rsidR="003C1AA9" w:rsidRPr="00775F38" w:rsidRDefault="00775F38" w:rsidP="00775F38">
      <w:pPr>
        <w:pStyle w:val="ECHRPara"/>
      </w:pPr>
      <w:fldSimple w:instr=" SEQ level0 \*arabic ">
        <w:r w:rsidRPr="00775F38">
          <w:rPr>
            <w:noProof/>
          </w:rPr>
          <w:t>18</w:t>
        </w:r>
      </w:fldSimple>
      <w:r w:rsidR="00E46468" w:rsidRPr="00775F38">
        <w:t>.  </w:t>
      </w:r>
      <w:r w:rsidR="003C1AA9" w:rsidRPr="00775F38">
        <w:t xml:space="preserve">In the proceedings before the District Court, the </w:t>
      </w:r>
      <w:r w:rsidR="00397B4F" w:rsidRPr="00775F38">
        <w:t>c</w:t>
      </w:r>
      <w:r w:rsidR="003C1AA9" w:rsidRPr="00775F38">
        <w:t>hildren</w:t>
      </w:r>
      <w:r w:rsidRPr="00775F38">
        <w:t>’</w:t>
      </w:r>
      <w:r w:rsidR="003C1AA9" w:rsidRPr="00775F38">
        <w:t xml:space="preserve">s </w:t>
      </w:r>
      <w:r w:rsidR="00397B4F" w:rsidRPr="00775F38">
        <w:t>h</w:t>
      </w:r>
      <w:r w:rsidR="003C1AA9" w:rsidRPr="00775F38">
        <w:t xml:space="preserve">ome </w:t>
      </w:r>
      <w:r w:rsidR="008F7856" w:rsidRPr="00775F38">
        <w:t xml:space="preserve">produced </w:t>
      </w:r>
      <w:r w:rsidR="008F6F39" w:rsidRPr="00775F38">
        <w:t xml:space="preserve">undated </w:t>
      </w:r>
      <w:r w:rsidR="003C1AA9" w:rsidRPr="00775F38">
        <w:t xml:space="preserve">reports </w:t>
      </w:r>
      <w:r w:rsidR="00397B4F" w:rsidRPr="00775F38">
        <w:t xml:space="preserve">by </w:t>
      </w:r>
      <w:r w:rsidR="00A8421A" w:rsidRPr="00775F38">
        <w:t>its</w:t>
      </w:r>
      <w:r w:rsidR="003C1AA9" w:rsidRPr="00775F38">
        <w:t xml:space="preserve"> staff</w:t>
      </w:r>
      <w:r w:rsidR="008D76C8" w:rsidRPr="00775F38">
        <w:t>. The</w:t>
      </w:r>
      <w:r w:rsidR="00397B4F" w:rsidRPr="00775F38">
        <w:t>y</w:t>
      </w:r>
      <w:r w:rsidR="008D76C8" w:rsidRPr="00775F38">
        <w:t xml:space="preserve"> </w:t>
      </w:r>
      <w:r w:rsidR="003C1AA9" w:rsidRPr="00775F38">
        <w:t>stat</w:t>
      </w:r>
      <w:r w:rsidR="008D76C8" w:rsidRPr="00775F38">
        <w:t xml:space="preserve">ed </w:t>
      </w:r>
      <w:r w:rsidR="003C1AA9" w:rsidRPr="00775F38">
        <w:t xml:space="preserve">that the second applicant </w:t>
      </w:r>
      <w:r w:rsidR="00B31E66" w:rsidRPr="00775F38">
        <w:t>had difficulties in communicating with her parents</w:t>
      </w:r>
      <w:r w:rsidR="00397B4F" w:rsidRPr="00775F38">
        <w:t xml:space="preserve"> and</w:t>
      </w:r>
      <w:r w:rsidR="00B31E66" w:rsidRPr="00775F38">
        <w:t xml:space="preserve"> that she felt fear, anxiety and emotional </w:t>
      </w:r>
      <w:r w:rsidR="00397B4F" w:rsidRPr="00775F38">
        <w:t>stress</w:t>
      </w:r>
      <w:r w:rsidR="00B31E66" w:rsidRPr="00775F38">
        <w:t xml:space="preserve"> in their presence.</w:t>
      </w:r>
    </w:p>
    <w:p w:rsidR="00B572F8" w:rsidRPr="00775F38" w:rsidRDefault="00775F38" w:rsidP="00775F38">
      <w:pPr>
        <w:pStyle w:val="ECHRPara"/>
      </w:pPr>
      <w:fldSimple w:instr=" SEQ level0 \*arabic ">
        <w:r w:rsidRPr="00775F38">
          <w:rPr>
            <w:noProof/>
          </w:rPr>
          <w:t>19</w:t>
        </w:r>
      </w:fldSimple>
      <w:r w:rsidR="00B31E66" w:rsidRPr="00775F38">
        <w:t xml:space="preserve">.  The first applicant </w:t>
      </w:r>
      <w:r w:rsidR="00D1107E" w:rsidRPr="00775F38">
        <w:t xml:space="preserve">relied on </w:t>
      </w:r>
      <w:r w:rsidR="00B572F8" w:rsidRPr="00775F38">
        <w:t xml:space="preserve">the following </w:t>
      </w:r>
      <w:r w:rsidR="00B31E66" w:rsidRPr="00775F38">
        <w:t>pieces of written evidence</w:t>
      </w:r>
      <w:r w:rsidR="00B572F8" w:rsidRPr="00775F38">
        <w:t>.</w:t>
      </w:r>
    </w:p>
    <w:p w:rsidR="00B572F8" w:rsidRPr="00775F38" w:rsidRDefault="00775F38" w:rsidP="00775F38">
      <w:pPr>
        <w:pStyle w:val="ECHRPara"/>
      </w:pPr>
      <w:fldSimple w:instr=" SEQ level0 \*arabic ">
        <w:r w:rsidRPr="00775F38">
          <w:rPr>
            <w:noProof/>
          </w:rPr>
          <w:t>20</w:t>
        </w:r>
      </w:fldSimple>
      <w:r w:rsidR="00B572F8" w:rsidRPr="00775F38">
        <w:t>.  </w:t>
      </w:r>
      <w:r w:rsidR="00D1107E" w:rsidRPr="00775F38">
        <w:t xml:space="preserve">In a certificate </w:t>
      </w:r>
      <w:r w:rsidR="00397B4F" w:rsidRPr="00775F38">
        <w:t>dated</w:t>
      </w:r>
      <w:r w:rsidR="00D1107E" w:rsidRPr="00775F38">
        <w:t xml:space="preserve"> 24 December 2009 the </w:t>
      </w:r>
      <w:r w:rsidR="00DC50F4" w:rsidRPr="00775F38">
        <w:t>children</w:t>
      </w:r>
      <w:r w:rsidRPr="00775F38">
        <w:t>’</w:t>
      </w:r>
      <w:r w:rsidR="00DC50F4" w:rsidRPr="00775F38">
        <w:t>s home</w:t>
      </w:r>
      <w:r w:rsidR="00D1107E" w:rsidRPr="00775F38">
        <w:t xml:space="preserve"> stated that the second applicant </w:t>
      </w:r>
      <w:r w:rsidR="00397B4F" w:rsidRPr="00775F38">
        <w:t xml:space="preserve">was in </w:t>
      </w:r>
      <w:r w:rsidR="00B8566C" w:rsidRPr="00775F38">
        <w:t xml:space="preserve">their </w:t>
      </w:r>
      <w:r w:rsidR="00397B4F" w:rsidRPr="00775F38">
        <w:t>care</w:t>
      </w:r>
      <w:r w:rsidR="00D1107E" w:rsidRPr="00775F38">
        <w:t xml:space="preserve"> and that the first applicant and Ms</w:t>
      </w:r>
      <w:r w:rsidR="004542EA" w:rsidRPr="00775F38">
        <w:t> </w:t>
      </w:r>
      <w:r w:rsidR="00D1107E" w:rsidRPr="00775F38">
        <w:t>N.S. regularly visited her.</w:t>
      </w:r>
    </w:p>
    <w:p w:rsidR="00B572F8" w:rsidRPr="00775F38" w:rsidRDefault="00775F38" w:rsidP="00775F38">
      <w:pPr>
        <w:pStyle w:val="ECHRPara"/>
      </w:pPr>
      <w:fldSimple w:instr=" SEQ level0 \*arabic ">
        <w:r w:rsidRPr="00775F38">
          <w:rPr>
            <w:noProof/>
          </w:rPr>
          <w:t>21</w:t>
        </w:r>
      </w:fldSimple>
      <w:r w:rsidR="00D1107E" w:rsidRPr="00775F38">
        <w:t>.  </w:t>
      </w:r>
      <w:r w:rsidR="00A8421A" w:rsidRPr="00775F38">
        <w:t>In a</w:t>
      </w:r>
      <w:r w:rsidR="00D1107E" w:rsidRPr="00775F38">
        <w:t xml:space="preserve"> certificate </w:t>
      </w:r>
      <w:r w:rsidR="00397B4F" w:rsidRPr="00775F38">
        <w:t>dated</w:t>
      </w:r>
      <w:r w:rsidR="00D1107E" w:rsidRPr="00775F38">
        <w:t xml:space="preserve"> 26 May 2011 a municipal custody and guardianship agency confirmed that the second applicant </w:t>
      </w:r>
      <w:r w:rsidR="00C85EA7" w:rsidRPr="00775F38">
        <w:t xml:space="preserve">was </w:t>
      </w:r>
      <w:r w:rsidR="00B8566C" w:rsidRPr="00775F38">
        <w:t>living</w:t>
      </w:r>
      <w:r w:rsidR="00D1107E" w:rsidRPr="00775F38">
        <w:t xml:space="preserve"> temporarily </w:t>
      </w:r>
      <w:r w:rsidR="00C85EA7" w:rsidRPr="00775F38">
        <w:t>at</w:t>
      </w:r>
      <w:r w:rsidR="00D1107E" w:rsidRPr="00775F38">
        <w:t xml:space="preserve"> the </w:t>
      </w:r>
      <w:r w:rsidR="00DC50F4" w:rsidRPr="00775F38">
        <w:t>children</w:t>
      </w:r>
      <w:r w:rsidRPr="00775F38">
        <w:t>’</w:t>
      </w:r>
      <w:r w:rsidR="00DC50F4" w:rsidRPr="00775F38">
        <w:t>s home</w:t>
      </w:r>
      <w:r w:rsidR="00D1107E" w:rsidRPr="00775F38">
        <w:t xml:space="preserve"> at the </w:t>
      </w:r>
      <w:r w:rsidR="00C85EA7" w:rsidRPr="00775F38">
        <w:t>first</w:t>
      </w:r>
      <w:r w:rsidR="00D1107E" w:rsidRPr="00775F38">
        <w:t xml:space="preserve"> applicant</w:t>
      </w:r>
      <w:r w:rsidRPr="00775F38">
        <w:t>’</w:t>
      </w:r>
      <w:r w:rsidR="00D1107E" w:rsidRPr="00775F38">
        <w:t xml:space="preserve">s request pending </w:t>
      </w:r>
      <w:r w:rsidR="00C85EA7" w:rsidRPr="00775F38">
        <w:t xml:space="preserve">the </w:t>
      </w:r>
      <w:r w:rsidR="00D1107E" w:rsidRPr="00775F38">
        <w:t>allocation of social housing to him, and that</w:t>
      </w:r>
      <w:r w:rsidR="00C85EA7" w:rsidRPr="00775F38">
        <w:t xml:space="preserve"> he</w:t>
      </w:r>
      <w:r w:rsidR="00D1107E" w:rsidRPr="00775F38">
        <w:t xml:space="preserve"> visited her there.</w:t>
      </w:r>
    </w:p>
    <w:p w:rsidR="00652B54" w:rsidRPr="00775F38" w:rsidRDefault="00775F38" w:rsidP="00775F38">
      <w:pPr>
        <w:pStyle w:val="ECHRPara"/>
      </w:pPr>
      <w:fldSimple w:instr=" SEQ level0 \*arabic ">
        <w:r w:rsidRPr="00775F38">
          <w:rPr>
            <w:noProof/>
          </w:rPr>
          <w:t>22</w:t>
        </w:r>
      </w:fldSimple>
      <w:r w:rsidR="009C3DFE" w:rsidRPr="00775F38">
        <w:t>.  </w:t>
      </w:r>
      <w:r w:rsidR="0043136C" w:rsidRPr="00775F38">
        <w:t>A</w:t>
      </w:r>
      <w:r w:rsidR="00037CE3" w:rsidRPr="00775F38">
        <w:t xml:space="preserve"> report </w:t>
      </w:r>
      <w:r w:rsidR="00C85EA7" w:rsidRPr="00775F38">
        <w:t>dated</w:t>
      </w:r>
      <w:r w:rsidR="00037CE3" w:rsidRPr="00775F38">
        <w:t xml:space="preserve"> 10 October 2011 </w:t>
      </w:r>
      <w:r w:rsidR="00C85EA7" w:rsidRPr="00775F38">
        <w:t>by</w:t>
      </w:r>
      <w:r w:rsidR="0043136C" w:rsidRPr="00775F38">
        <w:t xml:space="preserve"> </w:t>
      </w:r>
      <w:r w:rsidR="00037CE3" w:rsidRPr="00775F38">
        <w:t>a</w:t>
      </w:r>
      <w:r w:rsidR="00C85EA7" w:rsidRPr="00775F38">
        <w:t xml:space="preserve"> panel</w:t>
      </w:r>
      <w:r w:rsidR="00037CE3" w:rsidRPr="00775F38">
        <w:t xml:space="preserve"> of experts </w:t>
      </w:r>
      <w:r w:rsidR="00C85EA7" w:rsidRPr="00775F38">
        <w:t>contained</w:t>
      </w:r>
      <w:r w:rsidR="00185F59" w:rsidRPr="00775F38">
        <w:t xml:space="preserve"> the results of a medical psychiatric examination of the first applicant that had been carried out with a view to determining whether </w:t>
      </w:r>
      <w:r w:rsidR="0043136C" w:rsidRPr="00775F38">
        <w:t>he could</w:t>
      </w:r>
      <w:r w:rsidR="00A8421A" w:rsidRPr="00775F38">
        <w:t xml:space="preserve"> be discharged from the </w:t>
      </w:r>
      <w:r w:rsidR="00DC50F4" w:rsidRPr="00775F38">
        <w:t>care home</w:t>
      </w:r>
      <w:r w:rsidR="0043136C" w:rsidRPr="00775F38">
        <w:t xml:space="preserve"> and bring up his child. The report </w:t>
      </w:r>
      <w:r w:rsidR="00A16A84" w:rsidRPr="00775F38">
        <w:t xml:space="preserve">described </w:t>
      </w:r>
      <w:r w:rsidR="00C85EA7" w:rsidRPr="00775F38">
        <w:t>him</w:t>
      </w:r>
      <w:r w:rsidR="00A16A84" w:rsidRPr="00775F38">
        <w:t xml:space="preserve"> as a fully </w:t>
      </w:r>
      <w:r w:rsidR="004F5800" w:rsidRPr="00775F38">
        <w:t>focused</w:t>
      </w:r>
      <w:r w:rsidR="00A16A84" w:rsidRPr="00775F38">
        <w:t xml:space="preserve">, sociable person with </w:t>
      </w:r>
      <w:r w:rsidR="0032765C" w:rsidRPr="00775F38">
        <w:t>reduced intelligence</w:t>
      </w:r>
      <w:r w:rsidR="00A16A84" w:rsidRPr="00775F38">
        <w:t xml:space="preserve">. According to the report, the first applicant was </w:t>
      </w:r>
      <w:r w:rsidR="004F5800" w:rsidRPr="00775F38">
        <w:t>well presented</w:t>
      </w:r>
      <w:r w:rsidR="00A16A84" w:rsidRPr="00775F38">
        <w:t xml:space="preserve">, readily engaged himself in </w:t>
      </w:r>
      <w:r w:rsidR="00A16A84" w:rsidRPr="00775F38">
        <w:lastRenderedPageBreak/>
        <w:t>conversation</w:t>
      </w:r>
      <w:r w:rsidR="004F5800" w:rsidRPr="00775F38">
        <w:t xml:space="preserve"> and </w:t>
      </w:r>
      <w:r w:rsidR="00A16A84" w:rsidRPr="00775F38">
        <w:t>could</w:t>
      </w:r>
      <w:r w:rsidR="004F5800" w:rsidRPr="00775F38">
        <w:t xml:space="preserve"> read, </w:t>
      </w:r>
      <w:r w:rsidR="00A16A84" w:rsidRPr="00775F38">
        <w:t xml:space="preserve">write and </w:t>
      </w:r>
      <w:r w:rsidR="004F5800" w:rsidRPr="00775F38">
        <w:t>do</w:t>
      </w:r>
      <w:r w:rsidR="00A16A84" w:rsidRPr="00775F38">
        <w:t xml:space="preserve"> arithmetic. He was able to cook and </w:t>
      </w:r>
      <w:r w:rsidR="00650E8A" w:rsidRPr="00775F38">
        <w:t xml:space="preserve">kept </w:t>
      </w:r>
      <w:r w:rsidR="00A16A84" w:rsidRPr="00775F38">
        <w:t xml:space="preserve">his room in </w:t>
      </w:r>
      <w:r w:rsidR="00650E8A" w:rsidRPr="00775F38">
        <w:t xml:space="preserve">the </w:t>
      </w:r>
      <w:r w:rsidR="00DC50F4" w:rsidRPr="00775F38">
        <w:t>care home</w:t>
      </w:r>
      <w:r w:rsidR="00650E8A" w:rsidRPr="00775F38">
        <w:t xml:space="preserve"> clean and orderly. The report also mentioned that </w:t>
      </w:r>
      <w:r w:rsidR="004F5800" w:rsidRPr="00775F38">
        <w:t>he</w:t>
      </w:r>
      <w:r w:rsidR="00650E8A" w:rsidRPr="00775F38">
        <w:t xml:space="preserve"> </w:t>
      </w:r>
      <w:r w:rsidR="00852F08" w:rsidRPr="00775F38">
        <w:t xml:space="preserve">talked about his daughter with tenderness and love, proudly demonstrated her “achievements”, showed clothes and toys bought for her, and regularly visited her. He was planning to take her home as soon as he was provided with social housing. The report also stated that throughout his stay </w:t>
      </w:r>
      <w:r w:rsidR="004F5800" w:rsidRPr="00775F38">
        <w:t>at</w:t>
      </w:r>
      <w:r w:rsidR="00852F08" w:rsidRPr="00775F38">
        <w:t xml:space="preserve"> the </w:t>
      </w:r>
      <w:r w:rsidR="00DC50F4" w:rsidRPr="00775F38">
        <w:t>care home</w:t>
      </w:r>
      <w:r w:rsidR="00852F08" w:rsidRPr="00775F38">
        <w:t xml:space="preserve"> </w:t>
      </w:r>
      <w:r w:rsidR="00F5522C" w:rsidRPr="00775F38">
        <w:t>the first applicant</w:t>
      </w:r>
      <w:r w:rsidR="00852F08" w:rsidRPr="00775F38">
        <w:t xml:space="preserve"> had worked </w:t>
      </w:r>
      <w:r w:rsidR="00337376" w:rsidRPr="00775F38">
        <w:t xml:space="preserve">there </w:t>
      </w:r>
      <w:r w:rsidR="00852F08" w:rsidRPr="00775F38">
        <w:t>and saved money</w:t>
      </w:r>
      <w:r w:rsidR="004F5800" w:rsidRPr="00775F38">
        <w:t xml:space="preserve"> over</w:t>
      </w:r>
      <w:r w:rsidR="00852F08" w:rsidRPr="00775F38">
        <w:t xml:space="preserve"> several years</w:t>
      </w:r>
      <w:r w:rsidR="004F5800" w:rsidRPr="00775F38">
        <w:t>;</w:t>
      </w:r>
      <w:r w:rsidR="00852F08" w:rsidRPr="00775F38">
        <w:t xml:space="preserve"> he would </w:t>
      </w:r>
      <w:r w:rsidR="004F5800" w:rsidRPr="00775F38">
        <w:t xml:space="preserve">therefore </w:t>
      </w:r>
      <w:r w:rsidR="00852F08" w:rsidRPr="00775F38">
        <w:t>be able to support his daughter financially. The report concluded that</w:t>
      </w:r>
      <w:r w:rsidR="004F5800" w:rsidRPr="00775F38">
        <w:t xml:space="preserve"> he</w:t>
      </w:r>
      <w:r w:rsidR="00852F08" w:rsidRPr="00775F38">
        <w:t xml:space="preserve"> could be discharged from the </w:t>
      </w:r>
      <w:r w:rsidR="00DC50F4" w:rsidRPr="00775F38">
        <w:t>care home</w:t>
      </w:r>
      <w:r w:rsidR="00852F08" w:rsidRPr="00775F38">
        <w:t xml:space="preserve"> and that </w:t>
      </w:r>
      <w:r w:rsidR="004F5800" w:rsidRPr="00775F38">
        <w:t>his</w:t>
      </w:r>
      <w:r w:rsidR="00852F08" w:rsidRPr="00775F38">
        <w:t xml:space="preserve"> state of health enabled him</w:t>
      </w:r>
      <w:r w:rsidR="004F5800" w:rsidRPr="00775F38">
        <w:t xml:space="preserve"> to</w:t>
      </w:r>
      <w:r w:rsidR="00852F08" w:rsidRPr="00775F38">
        <w:t xml:space="preserve"> fully exercise his parental authority.</w:t>
      </w:r>
    </w:p>
    <w:p w:rsidR="00732B0A" w:rsidRPr="00775F38" w:rsidRDefault="00775F38" w:rsidP="00775F38">
      <w:pPr>
        <w:pStyle w:val="ECHRPara"/>
      </w:pPr>
      <w:fldSimple w:instr=" SEQ level0 \*arabic ">
        <w:r w:rsidRPr="00775F38">
          <w:rPr>
            <w:noProof/>
          </w:rPr>
          <w:t>23</w:t>
        </w:r>
      </w:fldSimple>
      <w:r w:rsidR="00B572F8" w:rsidRPr="00775F38">
        <w:t xml:space="preserve">.  A report </w:t>
      </w:r>
      <w:r w:rsidR="004F5800" w:rsidRPr="00775F38">
        <w:t>dated</w:t>
      </w:r>
      <w:r w:rsidR="00732B0A" w:rsidRPr="00775F38">
        <w:t xml:space="preserve"> 8 February 2012 </w:t>
      </w:r>
      <w:r w:rsidR="004F5800" w:rsidRPr="00775F38">
        <w:t xml:space="preserve">by </w:t>
      </w:r>
      <w:r w:rsidR="00732B0A" w:rsidRPr="00775F38">
        <w:t>the cust</w:t>
      </w:r>
      <w:r w:rsidR="00337376" w:rsidRPr="00775F38">
        <w:t>ody and guardianship authority described the</w:t>
      </w:r>
      <w:r w:rsidR="00732B0A" w:rsidRPr="00775F38">
        <w:t xml:space="preserve"> living conditions in the first applicant</w:t>
      </w:r>
      <w:r w:rsidRPr="00775F38">
        <w:t>’</w:t>
      </w:r>
      <w:r w:rsidR="00732B0A" w:rsidRPr="00775F38">
        <w:t xml:space="preserve">s flat </w:t>
      </w:r>
      <w:r w:rsidR="00337376" w:rsidRPr="00775F38">
        <w:t>as</w:t>
      </w:r>
      <w:r w:rsidR="00732B0A" w:rsidRPr="00775F38">
        <w:t xml:space="preserve"> appropriate for his daughter. I</w:t>
      </w:r>
      <w:r w:rsidR="009620E1" w:rsidRPr="00775F38">
        <w:t>t</w:t>
      </w:r>
      <w:r w:rsidR="00732B0A" w:rsidRPr="00775F38">
        <w:t xml:space="preserve"> stated</w:t>
      </w:r>
      <w:r w:rsidR="009620E1" w:rsidRPr="00775F38">
        <w:t>, in particular,</w:t>
      </w:r>
      <w:r w:rsidR="00732B0A" w:rsidRPr="00775F38">
        <w:t xml:space="preserve"> that the </w:t>
      </w:r>
      <w:r w:rsidR="009620E1" w:rsidRPr="00775F38">
        <w:t>flat</w:t>
      </w:r>
      <w:r w:rsidR="00732B0A" w:rsidRPr="00775F38">
        <w:t xml:space="preserve"> had </w:t>
      </w:r>
      <w:r w:rsidR="00E46468" w:rsidRPr="00775F38">
        <w:t xml:space="preserve">recently </w:t>
      </w:r>
      <w:r w:rsidR="00732B0A" w:rsidRPr="00775F38">
        <w:t xml:space="preserve">been renovated, </w:t>
      </w:r>
      <w:r w:rsidR="00E46468" w:rsidRPr="00775F38">
        <w:t>was</w:t>
      </w:r>
      <w:r w:rsidR="00732B0A" w:rsidRPr="00775F38">
        <w:t xml:space="preserve"> clean and light, </w:t>
      </w:r>
      <w:r w:rsidR="009620E1" w:rsidRPr="00775F38">
        <w:t>had</w:t>
      </w:r>
      <w:r w:rsidR="00E46468" w:rsidRPr="00775F38">
        <w:t xml:space="preserve"> </w:t>
      </w:r>
      <w:r w:rsidR="00732B0A" w:rsidRPr="00775F38">
        <w:t>all</w:t>
      </w:r>
      <w:r w:rsidR="009620E1" w:rsidRPr="00775F38">
        <w:t xml:space="preserve"> the</w:t>
      </w:r>
      <w:r w:rsidR="00732B0A" w:rsidRPr="00775F38">
        <w:t xml:space="preserve"> necessary furniture and home appliances, </w:t>
      </w:r>
      <w:r w:rsidR="00E46468" w:rsidRPr="00775F38">
        <w:t>and that there was</w:t>
      </w:r>
      <w:r w:rsidR="00732B0A" w:rsidRPr="00775F38">
        <w:t xml:space="preserve"> a sleeping place for </w:t>
      </w:r>
      <w:r w:rsidR="00B36DE0" w:rsidRPr="00775F38">
        <w:t>the</w:t>
      </w:r>
      <w:r w:rsidR="00732B0A" w:rsidRPr="00775F38">
        <w:t xml:space="preserve"> child with clean bed linen. There were toys and books</w:t>
      </w:r>
      <w:r w:rsidR="009620E1" w:rsidRPr="00775F38">
        <w:t xml:space="preserve"> suitable for</w:t>
      </w:r>
      <w:r w:rsidR="00732B0A" w:rsidRPr="00775F38">
        <w:t xml:space="preserve"> her age</w:t>
      </w:r>
      <w:r w:rsidR="009620E1" w:rsidRPr="00775F38">
        <w:t xml:space="preserve">, </w:t>
      </w:r>
      <w:r w:rsidR="00732B0A" w:rsidRPr="00775F38">
        <w:t>and clothes</w:t>
      </w:r>
      <w:r w:rsidR="00A06E46" w:rsidRPr="00775F38">
        <w:t xml:space="preserve"> appropriate for the season</w:t>
      </w:r>
      <w:r w:rsidR="00732B0A" w:rsidRPr="00775F38">
        <w:t xml:space="preserve">. </w:t>
      </w:r>
      <w:r w:rsidR="00A06E46" w:rsidRPr="00775F38">
        <w:t>There was also a</w:t>
      </w:r>
      <w:r w:rsidR="00732B0A" w:rsidRPr="00775F38">
        <w:t xml:space="preserve"> separate desk equipped for the child.</w:t>
      </w:r>
    </w:p>
    <w:p w:rsidR="00337376" w:rsidRPr="00775F38" w:rsidRDefault="00775F38" w:rsidP="00775F38">
      <w:pPr>
        <w:pStyle w:val="ECHRPara"/>
      </w:pPr>
      <w:fldSimple w:instr=" SEQ level0 \*arabic ">
        <w:r w:rsidRPr="00775F38">
          <w:rPr>
            <w:noProof/>
          </w:rPr>
          <w:t>24</w:t>
        </w:r>
      </w:fldSimple>
      <w:r w:rsidR="00337376" w:rsidRPr="00775F38">
        <w:t xml:space="preserve">.  A letter </w:t>
      </w:r>
      <w:r w:rsidR="009620E1" w:rsidRPr="00775F38">
        <w:t>dated</w:t>
      </w:r>
      <w:r w:rsidR="00337376" w:rsidRPr="00775F38">
        <w:t xml:space="preserve"> 14 February 2012 issued by the </w:t>
      </w:r>
      <w:r w:rsidR="00DC50F4" w:rsidRPr="00775F38">
        <w:t>care home</w:t>
      </w:r>
      <w:r w:rsidR="00337376" w:rsidRPr="00775F38">
        <w:t xml:space="preserve"> </w:t>
      </w:r>
      <w:r w:rsidR="009620E1" w:rsidRPr="00775F38">
        <w:t>to</w:t>
      </w:r>
      <w:r w:rsidR="00337376" w:rsidRPr="00775F38">
        <w:t xml:space="preserve"> the District Court </w:t>
      </w:r>
      <w:r w:rsidR="00BB6C75" w:rsidRPr="00775F38">
        <w:t xml:space="preserve">again confirmed that the first applicant regularly visited the second applicant </w:t>
      </w:r>
      <w:r w:rsidR="009620E1" w:rsidRPr="00775F38">
        <w:t>at</w:t>
      </w:r>
      <w:r w:rsidR="00BB6C75" w:rsidRPr="00775F38">
        <w:t xml:space="preserve"> the </w:t>
      </w:r>
      <w:r w:rsidR="00DC50F4" w:rsidRPr="00775F38">
        <w:t>children</w:t>
      </w:r>
      <w:r w:rsidRPr="00775F38">
        <w:t>’</w:t>
      </w:r>
      <w:r w:rsidR="00DC50F4" w:rsidRPr="00775F38">
        <w:t>s home</w:t>
      </w:r>
      <w:r w:rsidR="00BB6C75" w:rsidRPr="00775F38">
        <w:t xml:space="preserve">, </w:t>
      </w:r>
      <w:r w:rsidR="00801DC2" w:rsidRPr="00775F38">
        <w:t>that he bought clothes for her</w:t>
      </w:r>
      <w:r w:rsidR="009620E1" w:rsidRPr="00775F38">
        <w:t xml:space="preserve"> and</w:t>
      </w:r>
      <w:r w:rsidR="00801DC2" w:rsidRPr="00775F38">
        <w:t xml:space="preserve"> that he discussed with the management of the </w:t>
      </w:r>
      <w:r w:rsidR="00DC50F4" w:rsidRPr="00775F38">
        <w:t>care home</w:t>
      </w:r>
      <w:r w:rsidR="00801DC2" w:rsidRPr="00775F38">
        <w:t xml:space="preserve"> </w:t>
      </w:r>
      <w:r w:rsidR="009620E1" w:rsidRPr="00775F38">
        <w:t xml:space="preserve">the </w:t>
      </w:r>
      <w:r w:rsidR="0052078F" w:rsidRPr="00775F38">
        <w:t>steps he could take on his own to ensure</w:t>
      </w:r>
      <w:r w:rsidR="00D947C7" w:rsidRPr="00775F38">
        <w:t xml:space="preserve"> the girl</w:t>
      </w:r>
      <w:r w:rsidR="00894D54" w:rsidRPr="00775F38">
        <w:t xml:space="preserve"> received a good</w:t>
      </w:r>
      <w:r w:rsidR="00D947C7" w:rsidRPr="00775F38">
        <w:t xml:space="preserve"> upbringing, financial support, health care and </w:t>
      </w:r>
      <w:r w:rsidR="00FE6576" w:rsidRPr="00775F38">
        <w:t>an education</w:t>
      </w:r>
      <w:r w:rsidR="00D947C7" w:rsidRPr="00775F38">
        <w:t xml:space="preserve">. When concluding </w:t>
      </w:r>
      <w:r w:rsidR="00FE6576" w:rsidRPr="00775F38">
        <w:t xml:space="preserve">the </w:t>
      </w:r>
      <w:r w:rsidR="00D947C7" w:rsidRPr="00775F38">
        <w:t>social tenancy</w:t>
      </w:r>
      <w:r w:rsidR="00FE6576" w:rsidRPr="00775F38">
        <w:t xml:space="preserve"> agreement</w:t>
      </w:r>
      <w:r w:rsidR="00D947C7" w:rsidRPr="00775F38">
        <w:t xml:space="preserve"> </w:t>
      </w:r>
      <w:r w:rsidR="00FE6576" w:rsidRPr="00775F38">
        <w:t>for</w:t>
      </w:r>
      <w:r w:rsidR="00D947C7" w:rsidRPr="00775F38">
        <w:t xml:space="preserve"> </w:t>
      </w:r>
      <w:r w:rsidR="00FE6576" w:rsidRPr="00775F38">
        <w:t xml:space="preserve">the </w:t>
      </w:r>
      <w:r w:rsidR="00D947C7" w:rsidRPr="00775F38">
        <w:t xml:space="preserve">flat allocated to him, </w:t>
      </w:r>
      <w:r w:rsidR="0052078F" w:rsidRPr="00775F38">
        <w:t xml:space="preserve">the first applicant </w:t>
      </w:r>
      <w:r w:rsidR="00D947C7" w:rsidRPr="00775F38">
        <w:t>had</w:t>
      </w:r>
      <w:r w:rsidR="0052078F" w:rsidRPr="00775F38">
        <w:t xml:space="preserve"> himself</w:t>
      </w:r>
      <w:r w:rsidR="00D947C7" w:rsidRPr="00775F38">
        <w:t xml:space="preserve"> found out which documents he would need to </w:t>
      </w:r>
      <w:r w:rsidR="00F914B4" w:rsidRPr="00775F38">
        <w:t>register</w:t>
      </w:r>
      <w:r w:rsidR="00894D54" w:rsidRPr="00775F38">
        <w:t xml:space="preserve"> the girl</w:t>
      </w:r>
      <w:r w:rsidR="00F914B4" w:rsidRPr="00775F38">
        <w:t xml:space="preserve"> at</w:t>
      </w:r>
      <w:r w:rsidR="00D947C7" w:rsidRPr="00775F38">
        <w:t xml:space="preserve"> kindergarten, had collected those documents and had put her on a waiting list </w:t>
      </w:r>
      <w:r w:rsidR="004912DF" w:rsidRPr="00775F38">
        <w:t>for</w:t>
      </w:r>
      <w:r w:rsidR="00D947C7" w:rsidRPr="00775F38">
        <w:t xml:space="preserve"> a place. The letter also stated that the first applicant</w:t>
      </w:r>
      <w:r w:rsidRPr="00775F38">
        <w:t>’</w:t>
      </w:r>
      <w:r w:rsidR="0052078F" w:rsidRPr="00775F38">
        <w:t>s medical examination</w:t>
      </w:r>
      <w:r w:rsidR="00D947C7" w:rsidRPr="00775F38">
        <w:t xml:space="preserve"> had not revealed any contradictions to </w:t>
      </w:r>
      <w:r w:rsidR="0052078F" w:rsidRPr="00775F38">
        <w:t>his</w:t>
      </w:r>
      <w:r w:rsidR="00D947C7" w:rsidRPr="00775F38">
        <w:t xml:space="preserve"> upbringing of the second applicant; he was a well-organised and reliable person</w:t>
      </w:r>
      <w:r w:rsidR="004912DF" w:rsidRPr="00775F38">
        <w:t xml:space="preserve"> who</w:t>
      </w:r>
      <w:r w:rsidR="00D947C7" w:rsidRPr="00775F38">
        <w:t xml:space="preserve"> had realistic life plans</w:t>
      </w:r>
      <w:r w:rsidR="004912DF" w:rsidRPr="00775F38">
        <w:t xml:space="preserve"> and </w:t>
      </w:r>
      <w:r w:rsidR="00D947C7" w:rsidRPr="00775F38">
        <w:t>a responsible attitude towards his work and obligations. His psychiatric state was stable</w:t>
      </w:r>
      <w:r w:rsidR="004912DF" w:rsidRPr="00775F38">
        <w:t xml:space="preserve">; he </w:t>
      </w:r>
      <w:r w:rsidR="00D947C7" w:rsidRPr="00775F38">
        <w:t>did not show any signs of aggression towards others or emotional instability and did not need any medical treatment.</w:t>
      </w:r>
    </w:p>
    <w:p w:rsidR="006A1673" w:rsidRPr="00775F38" w:rsidRDefault="006A1673" w:rsidP="00775F38">
      <w:pPr>
        <w:pStyle w:val="ECHRHeading4"/>
      </w:pPr>
      <w:r w:rsidRPr="00775F38">
        <w:t>(b)  Oral submissions and witness statements</w:t>
      </w:r>
    </w:p>
    <w:p w:rsidR="00AF09EF" w:rsidRPr="00775F38" w:rsidRDefault="00775F38" w:rsidP="00775F38">
      <w:pPr>
        <w:pStyle w:val="ECHRPara"/>
      </w:pPr>
      <w:fldSimple w:instr=" SEQ level0 \*arabic ">
        <w:r w:rsidRPr="00775F38">
          <w:rPr>
            <w:noProof/>
          </w:rPr>
          <w:t>25</w:t>
        </w:r>
      </w:fldSimple>
      <w:r w:rsidR="006A1673" w:rsidRPr="00775F38">
        <w:t>.  </w:t>
      </w:r>
      <w:r w:rsidR="0004353D" w:rsidRPr="00775F38">
        <w:t xml:space="preserve">At the hearing before the District Court, the </w:t>
      </w:r>
      <w:r w:rsidR="00AF09EF" w:rsidRPr="00775F38">
        <w:t>first applicant</w:t>
      </w:r>
      <w:r w:rsidRPr="00775F38">
        <w:t>’</w:t>
      </w:r>
      <w:r w:rsidR="00AF09EF" w:rsidRPr="00775F38">
        <w:t xml:space="preserve">s representative contested the </w:t>
      </w:r>
      <w:r w:rsidR="00DC50F4" w:rsidRPr="00775F38">
        <w:t>children</w:t>
      </w:r>
      <w:r w:rsidRPr="00775F38">
        <w:t>’</w:t>
      </w:r>
      <w:r w:rsidR="00DC50F4" w:rsidRPr="00775F38">
        <w:t>s home</w:t>
      </w:r>
      <w:r w:rsidRPr="00775F38">
        <w:t>’</w:t>
      </w:r>
      <w:r w:rsidR="00AF09EF" w:rsidRPr="00775F38">
        <w:t xml:space="preserve">s </w:t>
      </w:r>
      <w:r w:rsidR="00792447" w:rsidRPr="00775F38">
        <w:t xml:space="preserve">application </w:t>
      </w:r>
      <w:r w:rsidR="00AF09EF" w:rsidRPr="00775F38">
        <w:t>as groundless and discriminatory</w:t>
      </w:r>
      <w:r w:rsidR="007749CA" w:rsidRPr="00775F38">
        <w:t xml:space="preserve"> as</w:t>
      </w:r>
      <w:r w:rsidR="00AF09EF" w:rsidRPr="00775F38">
        <w:t xml:space="preserve"> being based on the fact that the first applicant had an intellectual disability. He argued, </w:t>
      </w:r>
      <w:r w:rsidR="004E39C5" w:rsidRPr="00775F38">
        <w:t>with reference to the adduced evidence (see paragraphs</w:t>
      </w:r>
      <w:r w:rsidR="007749CA" w:rsidRPr="00775F38">
        <w:t xml:space="preserve"> </w:t>
      </w:r>
      <w:r w:rsidR="0055023B" w:rsidRPr="00775F38">
        <w:rPr>
          <w:noProof/>
        </w:rPr>
        <w:t>20</w:t>
      </w:r>
      <w:r w:rsidR="007749CA" w:rsidRPr="00775F38">
        <w:t>-</w:t>
      </w:r>
      <w:r w:rsidR="0055023B" w:rsidRPr="00775F38">
        <w:rPr>
          <w:noProof/>
        </w:rPr>
        <w:t>24</w:t>
      </w:r>
      <w:r w:rsidR="004E39C5" w:rsidRPr="00775F38">
        <w:t xml:space="preserve"> above),</w:t>
      </w:r>
      <w:r w:rsidR="00AF09EF" w:rsidRPr="00775F38">
        <w:t xml:space="preserve"> that </w:t>
      </w:r>
      <w:r w:rsidR="004E39C5" w:rsidRPr="00775F38">
        <w:t>the first applicant</w:t>
      </w:r>
      <w:r w:rsidR="00AF09EF" w:rsidRPr="00775F38">
        <w:t xml:space="preserve"> was fully able to exercise his parental authority and take care of his daughter. </w:t>
      </w:r>
      <w:r w:rsidR="006A4BCC" w:rsidRPr="00775F38">
        <w:t>He pointed out that t</w:t>
      </w:r>
      <w:r w:rsidR="004E39C5" w:rsidRPr="00775F38">
        <w:t>he</w:t>
      </w:r>
      <w:r w:rsidR="00AF09EF" w:rsidRPr="00775F38">
        <w:t xml:space="preserve"> first applicant had recently been discharged from the </w:t>
      </w:r>
      <w:r w:rsidR="00DC50F4" w:rsidRPr="00775F38">
        <w:t>care home</w:t>
      </w:r>
      <w:r w:rsidR="00AF09EF" w:rsidRPr="00775F38">
        <w:t xml:space="preserve"> and lived in a s</w:t>
      </w:r>
      <w:r w:rsidR="00392F44" w:rsidRPr="00775F38">
        <w:t>eparate</w:t>
      </w:r>
      <w:r w:rsidR="00AF09EF" w:rsidRPr="00775F38">
        <w:t xml:space="preserve"> flat, where the conditions were adequate and suitable for </w:t>
      </w:r>
      <w:r w:rsidR="00AF09EF" w:rsidRPr="00775F38">
        <w:lastRenderedPageBreak/>
        <w:t>the second applicant</w:t>
      </w:r>
      <w:r w:rsidR="00197E38" w:rsidRPr="00775F38">
        <w:t xml:space="preserve"> to live in</w:t>
      </w:r>
      <w:r w:rsidR="00AF09EF" w:rsidRPr="00775F38">
        <w:t>. The first applicant</w:t>
      </w:r>
      <w:r w:rsidRPr="00775F38">
        <w:t>’</w:t>
      </w:r>
      <w:r w:rsidR="00AF09EF" w:rsidRPr="00775F38">
        <w:t>s lawyer thus insisted that the second applicant should be transferred into his care</w:t>
      </w:r>
      <w:r w:rsidR="004C614B" w:rsidRPr="00775F38">
        <w:t>. He argued that the transfer could be performed gradually, to enable the girl to get used to the changes in her life,</w:t>
      </w:r>
      <w:r w:rsidR="00AF09EF" w:rsidRPr="00775F38">
        <w:t xml:space="preserve"> </w:t>
      </w:r>
      <w:r w:rsidR="007407BF" w:rsidRPr="00775F38">
        <w:t xml:space="preserve">while the </w:t>
      </w:r>
      <w:r w:rsidR="00AF09EF" w:rsidRPr="00775F38">
        <w:t xml:space="preserve">competent social care agencies </w:t>
      </w:r>
      <w:r w:rsidR="004C614B" w:rsidRPr="00775F38">
        <w:t>c</w:t>
      </w:r>
      <w:r w:rsidR="00AF09EF" w:rsidRPr="00775F38">
        <w:t xml:space="preserve">ould </w:t>
      </w:r>
      <w:r w:rsidR="007407BF" w:rsidRPr="00775F38">
        <w:t xml:space="preserve">assist </w:t>
      </w:r>
      <w:r w:rsidR="004C614B" w:rsidRPr="00775F38">
        <w:t>the first applicant</w:t>
      </w:r>
      <w:r w:rsidR="00AF09EF" w:rsidRPr="00775F38">
        <w:t xml:space="preserve"> in exercising his parental authority and monitor </w:t>
      </w:r>
      <w:r w:rsidR="004C614B" w:rsidRPr="00775F38">
        <w:t xml:space="preserve">the </w:t>
      </w:r>
      <w:r w:rsidR="00AF09EF" w:rsidRPr="00775F38">
        <w:t>family and</w:t>
      </w:r>
      <w:r w:rsidR="006A4BCC" w:rsidRPr="00775F38">
        <w:t>,</w:t>
      </w:r>
      <w:r w:rsidR="00AF09EF" w:rsidRPr="00775F38">
        <w:t xml:space="preserve"> in particular, the second applicant</w:t>
      </w:r>
      <w:r w:rsidRPr="00775F38">
        <w:t>’</w:t>
      </w:r>
      <w:r w:rsidR="00AF09EF" w:rsidRPr="00775F38">
        <w:t>s life and upbringing.</w:t>
      </w:r>
    </w:p>
    <w:p w:rsidR="00AE0F86" w:rsidRPr="00775F38" w:rsidRDefault="00775F38" w:rsidP="00775F38">
      <w:pPr>
        <w:pStyle w:val="ECHRPara"/>
      </w:pPr>
      <w:fldSimple w:instr=" SEQ level0 \*arabic ">
        <w:r w:rsidRPr="00775F38">
          <w:rPr>
            <w:noProof/>
          </w:rPr>
          <w:t>26</w:t>
        </w:r>
      </w:fldSimple>
      <w:r w:rsidR="00AF09EF" w:rsidRPr="00775F38">
        <w:t>.  </w:t>
      </w:r>
      <w:r w:rsidR="006C57D7" w:rsidRPr="00775F38">
        <w:t>R</w:t>
      </w:r>
      <w:r w:rsidR="00AF09EF" w:rsidRPr="00775F38">
        <w:t>epresentative</w:t>
      </w:r>
      <w:r w:rsidR="006C57D7" w:rsidRPr="00775F38">
        <w:t>s</w:t>
      </w:r>
      <w:r w:rsidR="00AF09EF" w:rsidRPr="00775F38">
        <w:t xml:space="preserve"> of the </w:t>
      </w:r>
      <w:r w:rsidR="00DC50F4" w:rsidRPr="00775F38">
        <w:t>children</w:t>
      </w:r>
      <w:r w:rsidRPr="00775F38">
        <w:t>’</w:t>
      </w:r>
      <w:r w:rsidR="00DC50F4" w:rsidRPr="00775F38">
        <w:t>s home</w:t>
      </w:r>
      <w:r w:rsidR="007407BF" w:rsidRPr="00775F38">
        <w:t xml:space="preserve"> (its d</w:t>
      </w:r>
      <w:r w:rsidR="007C6237" w:rsidRPr="00775F38">
        <w:t>irector and the</w:t>
      </w:r>
      <w:r w:rsidR="007407BF" w:rsidRPr="00775F38">
        <w:t xml:space="preserve"> doctor in charge of the</w:t>
      </w:r>
      <w:r w:rsidR="007C6237" w:rsidRPr="00775F38">
        <w:t xml:space="preserve"> second applicant</w:t>
      </w:r>
      <w:r w:rsidRPr="00775F38">
        <w:t>’</w:t>
      </w:r>
      <w:r w:rsidR="007C6237" w:rsidRPr="00775F38">
        <w:t xml:space="preserve">s </w:t>
      </w:r>
      <w:r w:rsidR="007407BF" w:rsidRPr="00775F38">
        <w:t xml:space="preserve">treatment) </w:t>
      </w:r>
      <w:r w:rsidR="00AF09EF" w:rsidRPr="00775F38">
        <w:t>maintained the claim, arguing that it was premature to transfer the girl in</w:t>
      </w:r>
      <w:r w:rsidR="007407BF" w:rsidRPr="00775F38">
        <w:t>to</w:t>
      </w:r>
      <w:r w:rsidR="00AF09EF" w:rsidRPr="00775F38">
        <w:t xml:space="preserve"> the first applicant</w:t>
      </w:r>
      <w:r w:rsidRPr="00775F38">
        <w:t>’</w:t>
      </w:r>
      <w:r w:rsidR="00AF09EF" w:rsidRPr="00775F38">
        <w:t xml:space="preserve">s care. </w:t>
      </w:r>
      <w:r w:rsidR="006C57D7" w:rsidRPr="00775F38">
        <w:t>They</w:t>
      </w:r>
      <w:r w:rsidR="00AF09EF" w:rsidRPr="00775F38">
        <w:t xml:space="preserve"> stated, in particular, that </w:t>
      </w:r>
      <w:r w:rsidR="00BA18C6" w:rsidRPr="00775F38">
        <w:t>the first applicant had a mental disability and had lived for all his life in a closed speciali</w:t>
      </w:r>
      <w:r w:rsidR="00DC50F4" w:rsidRPr="00775F38">
        <w:t>st</w:t>
      </w:r>
      <w:r w:rsidR="00BA18C6" w:rsidRPr="00775F38">
        <w:t xml:space="preserve"> </w:t>
      </w:r>
      <w:r w:rsidR="00DC50F4" w:rsidRPr="00775F38">
        <w:t>institution</w:t>
      </w:r>
      <w:r w:rsidR="007407BF" w:rsidRPr="00775F38">
        <w:t>;</w:t>
      </w:r>
      <w:r w:rsidR="00BA18C6" w:rsidRPr="00775F38">
        <w:t xml:space="preserve"> he would </w:t>
      </w:r>
      <w:r w:rsidR="007407BF" w:rsidRPr="00775F38">
        <w:t xml:space="preserve">therefore </w:t>
      </w:r>
      <w:r w:rsidR="00BA18C6" w:rsidRPr="00775F38">
        <w:t xml:space="preserve">be unable to ensure proper hygienic care of the girl or her adequate development, </w:t>
      </w:r>
      <w:r w:rsidR="007407BF" w:rsidRPr="00775F38">
        <w:t xml:space="preserve">while </w:t>
      </w:r>
      <w:r w:rsidR="00BA18C6" w:rsidRPr="00775F38">
        <w:t>it was impossible to entrust any such care to the second applicant</w:t>
      </w:r>
      <w:r w:rsidRPr="00775F38">
        <w:t>’</w:t>
      </w:r>
      <w:r w:rsidR="00BA18C6" w:rsidRPr="00775F38">
        <w:t>s mother as she was legally incapacitated. The representative</w:t>
      </w:r>
      <w:r w:rsidR="006C57D7" w:rsidRPr="00775F38">
        <w:t>s</w:t>
      </w:r>
      <w:r w:rsidR="00BA18C6" w:rsidRPr="00775F38">
        <w:t xml:space="preserve"> </w:t>
      </w:r>
      <w:r w:rsidR="005A0004" w:rsidRPr="00775F38">
        <w:t xml:space="preserve">of the </w:t>
      </w:r>
      <w:r w:rsidR="00DC50F4" w:rsidRPr="00775F38">
        <w:t>children</w:t>
      </w:r>
      <w:r w:rsidRPr="00775F38">
        <w:t>’</w:t>
      </w:r>
      <w:r w:rsidR="00DC50F4" w:rsidRPr="00775F38">
        <w:t>s home</w:t>
      </w:r>
      <w:r w:rsidR="005A0004" w:rsidRPr="00775F38">
        <w:t xml:space="preserve"> </w:t>
      </w:r>
      <w:r w:rsidR="005A18DF" w:rsidRPr="00775F38">
        <w:t xml:space="preserve">also </w:t>
      </w:r>
      <w:r w:rsidR="00BA18C6" w:rsidRPr="00775F38">
        <w:t>stated that the first applicant</w:t>
      </w:r>
      <w:r w:rsidRPr="00775F38">
        <w:t>’</w:t>
      </w:r>
      <w:r w:rsidR="00D969AD" w:rsidRPr="00775F38">
        <w:t xml:space="preserve">s attempts to communicate with the second applicant clearly showed that there was no contact between them. </w:t>
      </w:r>
      <w:r w:rsidR="006C57D7" w:rsidRPr="00775F38">
        <w:t>They added</w:t>
      </w:r>
      <w:r w:rsidR="00D969AD" w:rsidRPr="00775F38">
        <w:t xml:space="preserve"> that </w:t>
      </w:r>
      <w:r w:rsidR="00AE0F86" w:rsidRPr="00775F38">
        <w:t xml:space="preserve">when the second applicant had been told for the first time that she might be transferred </w:t>
      </w:r>
      <w:r w:rsidR="007407BF" w:rsidRPr="00775F38">
        <w:t>in</w:t>
      </w:r>
      <w:r w:rsidR="00AE0F86" w:rsidRPr="00775F38">
        <w:t>to her father</w:t>
      </w:r>
      <w:r w:rsidRPr="00775F38">
        <w:t>’</w:t>
      </w:r>
      <w:r w:rsidR="007407BF" w:rsidRPr="00775F38">
        <w:t>s care</w:t>
      </w:r>
      <w:r w:rsidR="00AE0F86" w:rsidRPr="00775F38">
        <w:t>, she had been stressed</w:t>
      </w:r>
      <w:r w:rsidR="00197E38" w:rsidRPr="00775F38">
        <w:t>,</w:t>
      </w:r>
      <w:r w:rsidR="00AE0F86" w:rsidRPr="00775F38">
        <w:t xml:space="preserve"> scared</w:t>
      </w:r>
      <w:r w:rsidR="007407BF" w:rsidRPr="00775F38">
        <w:t xml:space="preserve"> and </w:t>
      </w:r>
      <w:r w:rsidR="00D50BC3" w:rsidRPr="00775F38">
        <w:t xml:space="preserve">afraid of approaching </w:t>
      </w:r>
      <w:r w:rsidR="007407BF" w:rsidRPr="00775F38">
        <w:t>him</w:t>
      </w:r>
      <w:r w:rsidR="00D50BC3" w:rsidRPr="00775F38">
        <w:t>; later, when she had reali</w:t>
      </w:r>
      <w:r w:rsidR="00DC50F4" w:rsidRPr="00775F38">
        <w:t>s</w:t>
      </w:r>
      <w:r w:rsidR="00D50BC3" w:rsidRPr="00775F38">
        <w:t xml:space="preserve">ed that she would </w:t>
      </w:r>
      <w:r w:rsidR="007407BF" w:rsidRPr="00775F38">
        <w:t xml:space="preserve">be </w:t>
      </w:r>
      <w:r w:rsidR="00D50BC3" w:rsidRPr="00775F38">
        <w:t>stay</w:t>
      </w:r>
      <w:r w:rsidR="007407BF" w:rsidRPr="00775F38">
        <w:t>ing</w:t>
      </w:r>
      <w:r w:rsidR="00D50BC3" w:rsidRPr="00775F38">
        <w:t xml:space="preserve"> </w:t>
      </w:r>
      <w:r w:rsidR="007407BF" w:rsidRPr="00775F38">
        <w:t xml:space="preserve">at </w:t>
      </w:r>
      <w:r w:rsidR="00D50BC3" w:rsidRPr="00775F38">
        <w:t xml:space="preserve">the </w:t>
      </w:r>
      <w:r w:rsidR="00DC50F4" w:rsidRPr="00775F38">
        <w:t>children</w:t>
      </w:r>
      <w:r w:rsidRPr="00775F38">
        <w:t>’</w:t>
      </w:r>
      <w:r w:rsidR="00DC50F4" w:rsidRPr="00775F38">
        <w:t>s home</w:t>
      </w:r>
      <w:r w:rsidR="00D50BC3" w:rsidRPr="00775F38">
        <w:t xml:space="preserve">, her </w:t>
      </w:r>
      <w:r w:rsidR="002F0392" w:rsidRPr="00775F38">
        <w:t>fear</w:t>
      </w:r>
      <w:r w:rsidR="007407BF" w:rsidRPr="00775F38">
        <w:t>s</w:t>
      </w:r>
      <w:r w:rsidR="00D50BC3" w:rsidRPr="00775F38">
        <w:t xml:space="preserve"> had disappeared. </w:t>
      </w:r>
      <w:r w:rsidR="006C57D7" w:rsidRPr="00775F38">
        <w:t>They also stated</w:t>
      </w:r>
      <w:r w:rsidR="00AE0F86" w:rsidRPr="00775F38">
        <w:t xml:space="preserve"> that at the </w:t>
      </w:r>
      <w:r w:rsidR="003B742A" w:rsidRPr="00775F38">
        <w:t xml:space="preserve">time </w:t>
      </w:r>
      <w:r w:rsidR="00AE0F86" w:rsidRPr="00775F38">
        <w:t>the second applicant</w:t>
      </w:r>
      <w:r w:rsidRPr="00775F38">
        <w:t>’</w:t>
      </w:r>
      <w:r w:rsidR="00AE0F86" w:rsidRPr="00775F38">
        <w:t xml:space="preserve">s fear of her parents had passed, and that she ceased fearing </w:t>
      </w:r>
      <w:r w:rsidR="00B81EEF" w:rsidRPr="00775F38">
        <w:t>living with her family.</w:t>
      </w:r>
    </w:p>
    <w:p w:rsidR="00B81EEF" w:rsidRPr="00775F38" w:rsidRDefault="00775F38" w:rsidP="00775F38">
      <w:pPr>
        <w:pStyle w:val="ECHRPara"/>
      </w:pPr>
      <w:fldSimple w:instr=" SEQ level0 \*arabic ">
        <w:r w:rsidRPr="00775F38">
          <w:rPr>
            <w:noProof/>
          </w:rPr>
          <w:t>27</w:t>
        </w:r>
      </w:fldSimple>
      <w:r w:rsidR="00B81EEF" w:rsidRPr="00775F38">
        <w:t xml:space="preserve">.  A representative of the </w:t>
      </w:r>
      <w:r w:rsidR="005A0004" w:rsidRPr="00775F38">
        <w:t>municipal</w:t>
      </w:r>
      <w:r w:rsidR="00B81EEF" w:rsidRPr="00775F38">
        <w:t xml:space="preserve"> custody and guardianship authority </w:t>
      </w:r>
      <w:r w:rsidR="003B0E4C" w:rsidRPr="00775F38">
        <w:t xml:space="preserve">and a public prosecutor both maintained the </w:t>
      </w:r>
      <w:r w:rsidR="00DC50F4" w:rsidRPr="00775F38">
        <w:t>children</w:t>
      </w:r>
      <w:r w:rsidRPr="00775F38">
        <w:t>’</w:t>
      </w:r>
      <w:r w:rsidR="00DC50F4" w:rsidRPr="00775F38">
        <w:t>s home</w:t>
      </w:r>
      <w:r w:rsidRPr="00775F38">
        <w:t>’</w:t>
      </w:r>
      <w:r w:rsidR="003B0E4C" w:rsidRPr="00775F38">
        <w:t xml:space="preserve">s </w:t>
      </w:r>
      <w:r w:rsidR="00792447" w:rsidRPr="00775F38">
        <w:t>application</w:t>
      </w:r>
      <w:r w:rsidR="003B0E4C" w:rsidRPr="00775F38">
        <w:t>, arguing that in view of the first applicant</w:t>
      </w:r>
      <w:r w:rsidRPr="00775F38">
        <w:t>’</w:t>
      </w:r>
      <w:r w:rsidR="003B0E4C" w:rsidRPr="00775F38">
        <w:t>s diagnosis, and the fact that his partner Ms N.S. had no legal capacity, it was not safe to transfer the second applicant in</w:t>
      </w:r>
      <w:r w:rsidR="00F70D6C" w:rsidRPr="00775F38">
        <w:t>to</w:t>
      </w:r>
      <w:r w:rsidR="003B0E4C" w:rsidRPr="00775F38">
        <w:t xml:space="preserve"> their care, and that two parents with me</w:t>
      </w:r>
      <w:r w:rsidR="00F70D6C" w:rsidRPr="00775F38">
        <w:t>n</w:t>
      </w:r>
      <w:r w:rsidR="003B0E4C" w:rsidRPr="00775F38">
        <w:t>tal disabilities would be unable to ensure the girl</w:t>
      </w:r>
      <w:r w:rsidRPr="00775F38">
        <w:t>’</w:t>
      </w:r>
      <w:r w:rsidR="003B0E4C" w:rsidRPr="00775F38">
        <w:t>s harmonious development.</w:t>
      </w:r>
    </w:p>
    <w:p w:rsidR="00652B54" w:rsidRPr="00775F38" w:rsidRDefault="00775F38" w:rsidP="00775F38">
      <w:pPr>
        <w:pStyle w:val="ECHRPara"/>
      </w:pPr>
      <w:fldSimple w:instr=" SEQ level0 \*arabic ">
        <w:r w:rsidRPr="00775F38">
          <w:rPr>
            <w:noProof/>
          </w:rPr>
          <w:t>28</w:t>
        </w:r>
      </w:fldSimple>
      <w:r w:rsidR="00153D4E" w:rsidRPr="00775F38">
        <w:t>.  The District Court also heard</w:t>
      </w:r>
      <w:r w:rsidR="00F70D6C" w:rsidRPr="00775F38">
        <w:t xml:space="preserve"> evidence from</w:t>
      </w:r>
      <w:r w:rsidR="00153D4E" w:rsidRPr="00775F38">
        <w:t xml:space="preserve"> </w:t>
      </w:r>
      <w:r w:rsidR="00871E17" w:rsidRPr="00775F38">
        <w:t>Ms</w:t>
      </w:r>
      <w:r w:rsidR="00153D4E" w:rsidRPr="00775F38">
        <w:t xml:space="preserve"> O., a </w:t>
      </w:r>
      <w:r w:rsidR="00F70D6C" w:rsidRPr="00775F38">
        <w:t xml:space="preserve">care home </w:t>
      </w:r>
      <w:r w:rsidR="00153D4E" w:rsidRPr="00775F38">
        <w:t xml:space="preserve">employee, who stated that </w:t>
      </w:r>
      <w:r w:rsidR="005A0004" w:rsidRPr="00775F38">
        <w:t xml:space="preserve">whilst </w:t>
      </w:r>
      <w:r w:rsidR="00F70D6C" w:rsidRPr="00775F38">
        <w:t>at the home</w:t>
      </w:r>
      <w:r w:rsidR="00680744" w:rsidRPr="00775F38">
        <w:t xml:space="preserve"> the first applicant had lived independently in a separate room, which he had </w:t>
      </w:r>
      <w:r w:rsidR="00F70D6C" w:rsidRPr="00775F38">
        <w:t xml:space="preserve">kept </w:t>
      </w:r>
      <w:r w:rsidR="00680744" w:rsidRPr="00775F38">
        <w:t>in order</w:t>
      </w:r>
      <w:r w:rsidR="00F70D6C" w:rsidRPr="00775F38">
        <w:t>.</w:t>
      </w:r>
      <w:r w:rsidR="00680744" w:rsidRPr="00775F38">
        <w:t xml:space="preserve"> </w:t>
      </w:r>
      <w:r w:rsidR="00F70D6C" w:rsidRPr="00775F38">
        <w:t>H</w:t>
      </w:r>
      <w:r w:rsidR="00680744" w:rsidRPr="00775F38">
        <w:t>e had bought food and cooked for himself</w:t>
      </w:r>
      <w:r w:rsidR="00F70D6C" w:rsidRPr="00775F38">
        <w:t xml:space="preserve"> and</w:t>
      </w:r>
      <w:r w:rsidR="00680744" w:rsidRPr="00775F38">
        <w:t xml:space="preserve"> had been able to take prescribed medicines</w:t>
      </w:r>
      <w:r w:rsidR="00F70D6C" w:rsidRPr="00775F38">
        <w:t xml:space="preserve"> unsupervised</w:t>
      </w:r>
      <w:r w:rsidR="00680744" w:rsidRPr="00775F38">
        <w:t xml:space="preserve"> if given clear instructions</w:t>
      </w:r>
      <w:r w:rsidR="00F70D6C" w:rsidRPr="00775F38">
        <w:t>. He</w:t>
      </w:r>
      <w:r w:rsidR="00680744" w:rsidRPr="00775F38">
        <w:t xml:space="preserve"> had worked part</w:t>
      </w:r>
      <w:r w:rsidR="00F70D6C" w:rsidRPr="00775F38">
        <w:t>-</w:t>
      </w:r>
      <w:r w:rsidR="00680744" w:rsidRPr="00775F38">
        <w:t xml:space="preserve">time </w:t>
      </w:r>
      <w:r w:rsidR="00F70D6C" w:rsidRPr="00775F38">
        <w:t xml:space="preserve">at </w:t>
      </w:r>
      <w:r w:rsidR="00680744" w:rsidRPr="00775F38">
        <w:t xml:space="preserve">the </w:t>
      </w:r>
      <w:r w:rsidR="00DC50F4" w:rsidRPr="00775F38">
        <w:t>home</w:t>
      </w:r>
      <w:r w:rsidR="00680744" w:rsidRPr="00775F38">
        <w:t>, helping to take care of its patients</w:t>
      </w:r>
      <w:r w:rsidR="00F70D6C" w:rsidRPr="00775F38">
        <w:t xml:space="preserve">, and </w:t>
      </w:r>
      <w:r w:rsidR="00680744" w:rsidRPr="00775F38">
        <w:t xml:space="preserve">had always been able to establish good contact with the patients </w:t>
      </w:r>
      <w:r w:rsidR="005A0004" w:rsidRPr="00775F38">
        <w:t xml:space="preserve">and </w:t>
      </w:r>
      <w:r w:rsidR="00680744" w:rsidRPr="00775F38">
        <w:t>their relatives</w:t>
      </w:r>
      <w:r w:rsidR="00F70D6C" w:rsidRPr="00775F38">
        <w:t xml:space="preserve">. He </w:t>
      </w:r>
      <w:r w:rsidR="00680744" w:rsidRPr="00775F38">
        <w:t xml:space="preserve">had been </w:t>
      </w:r>
      <w:r w:rsidR="00B81EEF" w:rsidRPr="00775F38">
        <w:t>allowed</w:t>
      </w:r>
      <w:r w:rsidR="00680744" w:rsidRPr="00775F38">
        <w:t xml:space="preserve"> to leave the </w:t>
      </w:r>
      <w:r w:rsidR="00DC50F4" w:rsidRPr="00775F38">
        <w:t>care home</w:t>
      </w:r>
      <w:r w:rsidR="00B81EEF" w:rsidRPr="00775F38">
        <w:t xml:space="preserve"> freely and had also worked part</w:t>
      </w:r>
      <w:r w:rsidR="00F70D6C" w:rsidRPr="00775F38">
        <w:t>-</w:t>
      </w:r>
      <w:r w:rsidR="00B81EEF" w:rsidRPr="00775F38">
        <w:t>time outside</w:t>
      </w:r>
      <w:r w:rsidR="00F70D6C" w:rsidRPr="00775F38">
        <w:t xml:space="preserve">, </w:t>
      </w:r>
      <w:r w:rsidR="005A0004" w:rsidRPr="00775F38">
        <w:t xml:space="preserve">and at some point he and Ms N.S. had lived together at </w:t>
      </w:r>
      <w:r w:rsidR="00F70D6C" w:rsidRPr="00775F38">
        <w:t>her</w:t>
      </w:r>
      <w:r w:rsidR="005A0004" w:rsidRPr="00775F38">
        <w:t xml:space="preserve"> relatives</w:t>
      </w:r>
      <w:r w:rsidRPr="00775F38">
        <w:t>’</w:t>
      </w:r>
      <w:r w:rsidR="005A0004" w:rsidRPr="00775F38">
        <w:t xml:space="preserve"> place</w:t>
      </w:r>
      <w:r w:rsidR="00F70D6C" w:rsidRPr="00775F38">
        <w:t xml:space="preserve"> for a while</w:t>
      </w:r>
      <w:r w:rsidR="005A0004" w:rsidRPr="00775F38">
        <w:t xml:space="preserve">, and had </w:t>
      </w:r>
      <w:r w:rsidR="003B742A" w:rsidRPr="00775F38">
        <w:t xml:space="preserve">then </w:t>
      </w:r>
      <w:r w:rsidR="005A0004" w:rsidRPr="00775F38">
        <w:t xml:space="preserve">returned to the </w:t>
      </w:r>
      <w:r w:rsidR="00DC50F4" w:rsidRPr="00775F38">
        <w:t>care home</w:t>
      </w:r>
      <w:r w:rsidR="00B81EEF" w:rsidRPr="00775F38">
        <w:t xml:space="preserve">. Ms O. expressed her </w:t>
      </w:r>
      <w:r w:rsidR="00F70D6C" w:rsidRPr="00775F38">
        <w:t>certainty</w:t>
      </w:r>
      <w:r w:rsidR="00B81EEF" w:rsidRPr="00775F38">
        <w:t xml:space="preserve"> that the first applicant would be fully able to </w:t>
      </w:r>
      <w:r w:rsidR="00F70D6C" w:rsidRPr="00775F38">
        <w:t xml:space="preserve">fulfil </w:t>
      </w:r>
      <w:r w:rsidR="00B81EEF" w:rsidRPr="00775F38">
        <w:t>his parental obligations and take good care of the second applicant.</w:t>
      </w:r>
    </w:p>
    <w:p w:rsidR="00C12F1A" w:rsidRPr="00775F38" w:rsidRDefault="00C12F1A" w:rsidP="00775F38">
      <w:pPr>
        <w:pStyle w:val="ECHRHeading4"/>
      </w:pPr>
      <w:r w:rsidRPr="00775F38">
        <w:t>(c)  Judgment of 20 March 2012</w:t>
      </w:r>
    </w:p>
    <w:p w:rsidR="00BE00F7" w:rsidRPr="00775F38" w:rsidRDefault="00775F38" w:rsidP="00775F38">
      <w:pPr>
        <w:pStyle w:val="ECHRPara"/>
      </w:pPr>
      <w:fldSimple w:instr=" SEQ level0 \*arabic ">
        <w:r w:rsidRPr="00775F38">
          <w:rPr>
            <w:noProof/>
          </w:rPr>
          <w:t>29</w:t>
        </w:r>
      </w:fldSimple>
      <w:r w:rsidR="00E46468" w:rsidRPr="00775F38">
        <w:t>.  </w:t>
      </w:r>
      <w:r w:rsidR="00732B0A" w:rsidRPr="00775F38">
        <w:t xml:space="preserve">On 20 March 2012 the District Court </w:t>
      </w:r>
      <w:r w:rsidR="00BE00F7" w:rsidRPr="00775F38">
        <w:t xml:space="preserve">examined the </w:t>
      </w:r>
      <w:r w:rsidR="00DC50F4" w:rsidRPr="00775F38">
        <w:t>children</w:t>
      </w:r>
      <w:r w:rsidRPr="00775F38">
        <w:t>’</w:t>
      </w:r>
      <w:r w:rsidR="00DC50F4" w:rsidRPr="00775F38">
        <w:t>s home</w:t>
      </w:r>
      <w:r w:rsidRPr="00775F38">
        <w:t>’</w:t>
      </w:r>
      <w:r w:rsidR="00BE00F7" w:rsidRPr="00775F38">
        <w:t xml:space="preserve">s claim. </w:t>
      </w:r>
      <w:r w:rsidR="00AF09EF" w:rsidRPr="00775F38">
        <w:t>It</w:t>
      </w:r>
      <w:r w:rsidR="00BE00F7" w:rsidRPr="00775F38">
        <w:t xml:space="preserve"> observed</w:t>
      </w:r>
      <w:r w:rsidR="005110BC" w:rsidRPr="00775F38">
        <w:t>, in particular,</w:t>
      </w:r>
      <w:r w:rsidR="00BE00F7" w:rsidRPr="00775F38">
        <w:t xml:space="preserve"> that the first applicant and Ms</w:t>
      </w:r>
      <w:r w:rsidR="003B742A" w:rsidRPr="00775F38">
        <w:t> </w:t>
      </w:r>
      <w:r w:rsidR="00BE00F7" w:rsidRPr="00775F38">
        <w:t xml:space="preserve">N.S. </w:t>
      </w:r>
      <w:r w:rsidR="00BE00F7" w:rsidRPr="00775F38">
        <w:lastRenderedPageBreak/>
        <w:t xml:space="preserve">regularly visited the second applicant </w:t>
      </w:r>
      <w:r w:rsidR="00F70D6C" w:rsidRPr="00775F38">
        <w:t xml:space="preserve">at </w:t>
      </w:r>
      <w:r w:rsidR="00BE00F7" w:rsidRPr="00775F38">
        <w:t xml:space="preserve">the </w:t>
      </w:r>
      <w:r w:rsidR="00DC50F4" w:rsidRPr="00775F38">
        <w:t>children</w:t>
      </w:r>
      <w:r w:rsidRPr="00775F38">
        <w:t>’</w:t>
      </w:r>
      <w:r w:rsidR="00DC50F4" w:rsidRPr="00775F38">
        <w:t>s home</w:t>
      </w:r>
      <w:r w:rsidR="00BE00F7" w:rsidRPr="00775F38">
        <w:t xml:space="preserve"> and attempted to communicate with her in the presence of the </w:t>
      </w:r>
      <w:r w:rsidR="00F70D6C" w:rsidRPr="00775F38">
        <w:t>social workers</w:t>
      </w:r>
      <w:r w:rsidR="00FB5A7A" w:rsidRPr="00775F38">
        <w:t xml:space="preserve">, and that the first applicant </w:t>
      </w:r>
      <w:r w:rsidR="009B5605" w:rsidRPr="00775F38">
        <w:t xml:space="preserve">had </w:t>
      </w:r>
      <w:r w:rsidR="00FB5A7A" w:rsidRPr="00775F38">
        <w:t xml:space="preserve">obtained a compulsory medical insurance </w:t>
      </w:r>
      <w:r w:rsidR="006162AD" w:rsidRPr="00775F38">
        <w:t xml:space="preserve">certificate </w:t>
      </w:r>
      <w:r w:rsidR="00FB5A7A" w:rsidRPr="00775F38">
        <w:t xml:space="preserve">for </w:t>
      </w:r>
      <w:r w:rsidR="00F70D6C" w:rsidRPr="00775F38">
        <w:t>her</w:t>
      </w:r>
      <w:r w:rsidR="00FB5A7A" w:rsidRPr="00775F38">
        <w:t xml:space="preserve">. </w:t>
      </w:r>
      <w:r w:rsidR="00BE00F7" w:rsidRPr="00775F38">
        <w:t xml:space="preserve">The court also referred to the report of 8 February 2012 </w:t>
      </w:r>
      <w:r w:rsidR="00F70D6C" w:rsidRPr="00775F38">
        <w:t>regarding</w:t>
      </w:r>
      <w:r w:rsidR="00FB5A7A" w:rsidRPr="00775F38">
        <w:t xml:space="preserve"> </w:t>
      </w:r>
      <w:r w:rsidR="00BE00F7" w:rsidRPr="00775F38">
        <w:t>the first applicant</w:t>
      </w:r>
      <w:r w:rsidRPr="00775F38">
        <w:t>’</w:t>
      </w:r>
      <w:r w:rsidR="00BE00F7" w:rsidRPr="00775F38">
        <w:t>s living conditions</w:t>
      </w:r>
      <w:r w:rsidR="00FB5A7A" w:rsidRPr="00775F38">
        <w:t xml:space="preserve"> and noted, more specifically, that the first applicant had </w:t>
      </w:r>
      <w:r w:rsidR="00F70D6C" w:rsidRPr="00775F38">
        <w:t xml:space="preserve">carried out </w:t>
      </w:r>
      <w:r w:rsidR="00FB5A7A" w:rsidRPr="00775F38">
        <w:t>repair</w:t>
      </w:r>
      <w:r w:rsidR="00F70D6C" w:rsidRPr="00775F38">
        <w:t>s</w:t>
      </w:r>
      <w:r w:rsidR="00FB5A7A" w:rsidRPr="00775F38">
        <w:t xml:space="preserve"> </w:t>
      </w:r>
      <w:r w:rsidR="00F70D6C" w:rsidRPr="00775F38">
        <w:t>at</w:t>
      </w:r>
      <w:r w:rsidR="00FB5A7A" w:rsidRPr="00775F38">
        <w:t xml:space="preserve"> the flat allocated to him, had </w:t>
      </w:r>
      <w:r w:rsidR="009C08BC" w:rsidRPr="00775F38">
        <w:t>equipped a room for a child, and had registered the second applicant at th</w:t>
      </w:r>
      <w:r w:rsidR="00F70D6C" w:rsidRPr="00775F38">
        <w:t>e</w:t>
      </w:r>
      <w:r w:rsidR="009C08BC" w:rsidRPr="00775F38">
        <w:t xml:space="preserve"> address</w:t>
      </w:r>
      <w:r w:rsidR="00BE00F7" w:rsidRPr="00775F38">
        <w:t>.</w:t>
      </w:r>
    </w:p>
    <w:p w:rsidR="00652B54" w:rsidRPr="00775F38" w:rsidRDefault="00775F38" w:rsidP="00775F38">
      <w:pPr>
        <w:pStyle w:val="ECHRPara"/>
      </w:pPr>
      <w:fldSimple w:instr=" SEQ level0 \*arabic ">
        <w:r w:rsidRPr="00775F38">
          <w:rPr>
            <w:noProof/>
          </w:rPr>
          <w:t>30</w:t>
        </w:r>
      </w:fldSimple>
      <w:r w:rsidR="00BE00F7" w:rsidRPr="00775F38">
        <w:t>.  </w:t>
      </w:r>
      <w:r w:rsidR="00893712" w:rsidRPr="00775F38">
        <w:t>The</w:t>
      </w:r>
      <w:r w:rsidR="00BE00F7" w:rsidRPr="00775F38">
        <w:t xml:space="preserve"> District Court </w:t>
      </w:r>
      <w:r w:rsidR="00893712" w:rsidRPr="00775F38">
        <w:t>went on to note that</w:t>
      </w:r>
      <w:r w:rsidR="00732B0A" w:rsidRPr="00775F38">
        <w:t xml:space="preserve"> if the </w:t>
      </w:r>
      <w:r w:rsidR="00F70D6C" w:rsidRPr="00775F38">
        <w:t>c</w:t>
      </w:r>
      <w:r w:rsidR="00732B0A" w:rsidRPr="00775F38">
        <w:t>hildren</w:t>
      </w:r>
      <w:r w:rsidRPr="00775F38">
        <w:t>’</w:t>
      </w:r>
      <w:r w:rsidR="00F70D6C" w:rsidRPr="00775F38">
        <w:t>s</w:t>
      </w:r>
      <w:r w:rsidR="00732B0A" w:rsidRPr="00775F38">
        <w:t xml:space="preserve"> </w:t>
      </w:r>
      <w:r w:rsidR="00F70D6C" w:rsidRPr="00775F38">
        <w:t>h</w:t>
      </w:r>
      <w:r w:rsidR="00732B0A" w:rsidRPr="00775F38">
        <w:t>ome</w:t>
      </w:r>
      <w:r w:rsidRPr="00775F38">
        <w:t>’</w:t>
      </w:r>
      <w:r w:rsidR="00732B0A" w:rsidRPr="00775F38">
        <w:t xml:space="preserve">s </w:t>
      </w:r>
      <w:r w:rsidR="0065554F" w:rsidRPr="00775F38">
        <w:t>application to</w:t>
      </w:r>
      <w:r w:rsidR="00732B0A" w:rsidRPr="00775F38">
        <w:t xml:space="preserve"> </w:t>
      </w:r>
      <w:r w:rsidR="0065554F" w:rsidRPr="00775F38">
        <w:t>restrict</w:t>
      </w:r>
      <w:r w:rsidR="00732B0A" w:rsidRPr="00775F38">
        <w:t xml:space="preserve"> the first applicant</w:t>
      </w:r>
      <w:r w:rsidRPr="00775F38">
        <w:t>’</w:t>
      </w:r>
      <w:r w:rsidR="00732B0A" w:rsidRPr="00775F38">
        <w:t xml:space="preserve">s parental </w:t>
      </w:r>
      <w:r w:rsidR="00D06849" w:rsidRPr="00775F38">
        <w:t>authority</w:t>
      </w:r>
      <w:r w:rsidR="00732B0A" w:rsidRPr="00775F38">
        <w:t xml:space="preserve"> </w:t>
      </w:r>
      <w:r w:rsidR="00D06849" w:rsidRPr="00775F38">
        <w:t>were to be</w:t>
      </w:r>
      <w:r w:rsidR="00732B0A" w:rsidRPr="00775F38">
        <w:t xml:space="preserve"> dismissed, the first applicant would be entitled to take his daughter into his care</w:t>
      </w:r>
      <w:r w:rsidR="00D53F4A" w:rsidRPr="00775F38">
        <w:t xml:space="preserve">. However, the court considered that at </w:t>
      </w:r>
      <w:r w:rsidR="00780454" w:rsidRPr="00775F38">
        <w:t>the time</w:t>
      </w:r>
      <w:r w:rsidR="00D53F4A" w:rsidRPr="00775F38">
        <w:t xml:space="preserve"> it </w:t>
      </w:r>
      <w:r w:rsidR="00732B0A" w:rsidRPr="00775F38">
        <w:t xml:space="preserve">would </w:t>
      </w:r>
      <w:r w:rsidR="00001244" w:rsidRPr="00775F38">
        <w:t xml:space="preserve">be “undesirable” as it would </w:t>
      </w:r>
      <w:r w:rsidR="00732B0A" w:rsidRPr="00775F38">
        <w:t xml:space="preserve">not </w:t>
      </w:r>
      <w:r w:rsidR="00780454" w:rsidRPr="00775F38">
        <w:t>be in</w:t>
      </w:r>
      <w:r w:rsidR="00732B0A" w:rsidRPr="00775F38">
        <w:t xml:space="preserve"> the child</w:t>
      </w:r>
      <w:r w:rsidRPr="00775F38">
        <w:t>’</w:t>
      </w:r>
      <w:r w:rsidR="00732B0A" w:rsidRPr="00775F38">
        <w:t xml:space="preserve">s </w:t>
      </w:r>
      <w:r w:rsidR="00D06849" w:rsidRPr="00775F38">
        <w:t xml:space="preserve">best </w:t>
      </w:r>
      <w:r w:rsidR="00732B0A" w:rsidRPr="00775F38">
        <w:t>interests</w:t>
      </w:r>
      <w:r w:rsidR="008F2BDB" w:rsidRPr="00775F38">
        <w:t xml:space="preserve">. </w:t>
      </w:r>
      <w:r w:rsidR="00780454" w:rsidRPr="00775F38">
        <w:t xml:space="preserve">It </w:t>
      </w:r>
      <w:r w:rsidR="00D53F4A" w:rsidRPr="00775F38">
        <w:t>noted, with reference to the</w:t>
      </w:r>
      <w:r w:rsidR="00BE00F7" w:rsidRPr="00775F38">
        <w:t xml:space="preserve"> reports by staff members of the </w:t>
      </w:r>
      <w:r w:rsidR="00DC50F4" w:rsidRPr="00775F38">
        <w:t>children</w:t>
      </w:r>
      <w:r w:rsidRPr="00775F38">
        <w:t>’</w:t>
      </w:r>
      <w:r w:rsidR="00DC50F4" w:rsidRPr="00775F38">
        <w:t>s home</w:t>
      </w:r>
      <w:r w:rsidR="00BE00F7" w:rsidRPr="00775F38">
        <w:t xml:space="preserve"> </w:t>
      </w:r>
      <w:r w:rsidR="00D53F4A" w:rsidRPr="00775F38">
        <w:t>(</w:t>
      </w:r>
      <w:r w:rsidR="00DD2E96" w:rsidRPr="00775F38">
        <w:t xml:space="preserve">see paragraph </w:t>
      </w:r>
      <w:r w:rsidR="0055023B" w:rsidRPr="00775F38">
        <w:rPr>
          <w:noProof/>
        </w:rPr>
        <w:t>18</w:t>
      </w:r>
      <w:r w:rsidR="00D53F4A" w:rsidRPr="00775F38">
        <w:t xml:space="preserve"> above)</w:t>
      </w:r>
      <w:r w:rsidR="00BE00F7" w:rsidRPr="00775F38">
        <w:t xml:space="preserve"> </w:t>
      </w:r>
      <w:r w:rsidR="00DD2E96" w:rsidRPr="00775F38">
        <w:t xml:space="preserve">and similar statements by the </w:t>
      </w:r>
      <w:r w:rsidR="006C57D7" w:rsidRPr="00775F38">
        <w:t xml:space="preserve">representatives of the </w:t>
      </w:r>
      <w:r w:rsidR="00DC50F4" w:rsidRPr="00775F38">
        <w:t>children</w:t>
      </w:r>
      <w:r w:rsidRPr="00775F38">
        <w:t>’</w:t>
      </w:r>
      <w:r w:rsidR="00DC50F4" w:rsidRPr="00775F38">
        <w:t>s home</w:t>
      </w:r>
      <w:r w:rsidR="006C57D7" w:rsidRPr="00775F38">
        <w:t xml:space="preserve"> made at the hearing (see paragraph </w:t>
      </w:r>
      <w:r w:rsidR="0055023B" w:rsidRPr="00775F38">
        <w:rPr>
          <w:noProof/>
        </w:rPr>
        <w:t>26</w:t>
      </w:r>
      <w:r w:rsidR="006C57D7" w:rsidRPr="00775F38">
        <w:t xml:space="preserve"> above) </w:t>
      </w:r>
      <w:r w:rsidR="00D53F4A" w:rsidRPr="00775F38">
        <w:t xml:space="preserve">that at present the girl </w:t>
      </w:r>
      <w:r w:rsidR="00BE00F7" w:rsidRPr="00775F38">
        <w:t>felt anxious in the presence of her parents and had difficulties in communicating with them</w:t>
      </w:r>
      <w:r w:rsidR="00D53F4A" w:rsidRPr="00775F38">
        <w:t>. The court therefore</w:t>
      </w:r>
      <w:r w:rsidR="00BE00F7" w:rsidRPr="00775F38">
        <w:t xml:space="preserve"> considered that </w:t>
      </w:r>
      <w:r w:rsidR="00D53F4A" w:rsidRPr="00775F38">
        <w:t>“</w:t>
      </w:r>
      <w:r w:rsidR="00732B0A" w:rsidRPr="00775F38">
        <w:t xml:space="preserve">it would be stressful for the </w:t>
      </w:r>
      <w:r w:rsidR="00D53F4A" w:rsidRPr="00775F38">
        <w:t>child</w:t>
      </w:r>
      <w:r w:rsidR="00732B0A" w:rsidRPr="00775F38">
        <w:t xml:space="preserve"> to be placed </w:t>
      </w:r>
      <w:r w:rsidR="003E7C67" w:rsidRPr="00775F38">
        <w:t xml:space="preserve">with </w:t>
      </w:r>
      <w:r w:rsidR="00D53F4A" w:rsidRPr="00775F38">
        <w:t>the</w:t>
      </w:r>
      <w:r w:rsidR="00E46468" w:rsidRPr="00775F38">
        <w:t xml:space="preserve"> family</w:t>
      </w:r>
      <w:r w:rsidR="00732B0A" w:rsidRPr="00775F38">
        <w:t xml:space="preserve"> </w:t>
      </w:r>
      <w:r w:rsidR="00D53F4A" w:rsidRPr="00775F38">
        <w:t>of her parents</w:t>
      </w:r>
      <w:r w:rsidR="00780454" w:rsidRPr="00775F38">
        <w:t>,</w:t>
      </w:r>
      <w:r w:rsidR="00D53F4A" w:rsidRPr="00775F38">
        <w:t xml:space="preserve"> who</w:t>
      </w:r>
      <w:r w:rsidR="00732B0A" w:rsidRPr="00775F38">
        <w:t xml:space="preserve"> she had never lived </w:t>
      </w:r>
      <w:r w:rsidR="00780454" w:rsidRPr="00775F38">
        <w:t xml:space="preserve">with </w:t>
      </w:r>
      <w:r w:rsidR="00732B0A" w:rsidRPr="00775F38">
        <w:t xml:space="preserve">and had </w:t>
      </w:r>
      <w:r w:rsidR="008F2BDB" w:rsidRPr="00775F38">
        <w:t xml:space="preserve">so far </w:t>
      </w:r>
      <w:r w:rsidR="00732B0A" w:rsidRPr="00775F38">
        <w:t>had no chance to get used to</w:t>
      </w:r>
      <w:r w:rsidR="00D53F4A" w:rsidRPr="00775F38">
        <w:t>”</w:t>
      </w:r>
      <w:r w:rsidR="00732B0A" w:rsidRPr="00775F38">
        <w:t>.</w:t>
      </w:r>
    </w:p>
    <w:p w:rsidR="00732B0A" w:rsidRPr="00775F38" w:rsidRDefault="00775F38" w:rsidP="00775F38">
      <w:pPr>
        <w:pStyle w:val="ECHRPara"/>
      </w:pPr>
      <w:fldSimple w:instr=" SEQ level0 \*arabic ">
        <w:r w:rsidRPr="00775F38">
          <w:rPr>
            <w:noProof/>
          </w:rPr>
          <w:t>31</w:t>
        </w:r>
      </w:fldSimple>
      <w:r w:rsidR="008F2BDB" w:rsidRPr="00775F38">
        <w:t>.  </w:t>
      </w:r>
      <w:r w:rsidR="00BE00F7" w:rsidRPr="00775F38">
        <w:t xml:space="preserve">The </w:t>
      </w:r>
      <w:r w:rsidR="00D53F4A" w:rsidRPr="00775F38">
        <w:t>District Court</w:t>
      </w:r>
      <w:r w:rsidR="00BE00F7" w:rsidRPr="00775F38">
        <w:t xml:space="preserve"> further observed that</w:t>
      </w:r>
      <w:r w:rsidR="00732B0A" w:rsidRPr="00775F38">
        <w:t xml:space="preserve"> since childhood</w:t>
      </w:r>
      <w:r w:rsidR="003B742A" w:rsidRPr="00775F38">
        <w:t>,</w:t>
      </w:r>
      <w:r w:rsidR="00732B0A" w:rsidRPr="00775F38">
        <w:t xml:space="preserve"> the first applicant had </w:t>
      </w:r>
      <w:r w:rsidR="008F2BDB" w:rsidRPr="00775F38">
        <w:t>lived</w:t>
      </w:r>
      <w:r w:rsidR="00E14E2D" w:rsidRPr="00775F38">
        <w:t xml:space="preserve"> in </w:t>
      </w:r>
      <w:r w:rsidR="006C57D7" w:rsidRPr="00775F38">
        <w:t>speciali</w:t>
      </w:r>
      <w:r w:rsidR="00DC50F4" w:rsidRPr="00775F38">
        <w:t>st</w:t>
      </w:r>
      <w:r w:rsidR="00E14E2D" w:rsidRPr="00775F38">
        <w:t xml:space="preserve"> S</w:t>
      </w:r>
      <w:r w:rsidR="00732B0A" w:rsidRPr="00775F38">
        <w:t xml:space="preserve">tate institutions for people with mental disabilities and had no skills and experience in </w:t>
      </w:r>
      <w:r w:rsidR="00DD2E96" w:rsidRPr="00775F38">
        <w:t>rearing</w:t>
      </w:r>
      <w:r w:rsidR="00732B0A" w:rsidRPr="00775F38">
        <w:t xml:space="preserve"> c</w:t>
      </w:r>
      <w:r w:rsidR="00AB2CE8" w:rsidRPr="00775F38">
        <w:t>hildren and taking care of them.</w:t>
      </w:r>
      <w:r w:rsidR="00BE00F7" w:rsidRPr="00775F38">
        <w:t xml:space="preserve"> </w:t>
      </w:r>
      <w:r w:rsidR="00092D04" w:rsidRPr="00775F38">
        <w:t xml:space="preserve">In view of the fact that </w:t>
      </w:r>
      <w:r w:rsidR="00780454" w:rsidRPr="00775F38">
        <w:t>he</w:t>
      </w:r>
      <w:r w:rsidR="00092D04" w:rsidRPr="00775F38">
        <w:t xml:space="preserve"> had </w:t>
      </w:r>
      <w:r w:rsidR="00780454" w:rsidRPr="00775F38">
        <w:t xml:space="preserve">only </w:t>
      </w:r>
      <w:r w:rsidR="00092D04" w:rsidRPr="00775F38">
        <w:t xml:space="preserve">left an institution and started living on his own in 2012, </w:t>
      </w:r>
      <w:r w:rsidR="00780454" w:rsidRPr="00775F38">
        <w:t>it</w:t>
      </w:r>
      <w:r w:rsidR="00092D04" w:rsidRPr="00775F38">
        <w:t xml:space="preserve"> considered that his</w:t>
      </w:r>
      <w:r w:rsidR="00BE00F7" w:rsidRPr="00775F38">
        <w:t xml:space="preserve"> intention to raise his daughter by himself </w:t>
      </w:r>
      <w:r w:rsidR="00092D04" w:rsidRPr="00775F38">
        <w:t>was</w:t>
      </w:r>
      <w:r w:rsidR="00BE00F7" w:rsidRPr="00775F38">
        <w:t xml:space="preserve"> premature.</w:t>
      </w:r>
    </w:p>
    <w:p w:rsidR="00652B54" w:rsidRPr="00775F38" w:rsidRDefault="00775F38" w:rsidP="00775F38">
      <w:pPr>
        <w:pStyle w:val="ECHRPara"/>
      </w:pPr>
      <w:fldSimple w:instr=" SEQ level0 \*arabic ">
        <w:r w:rsidRPr="00775F38">
          <w:rPr>
            <w:noProof/>
          </w:rPr>
          <w:t>32</w:t>
        </w:r>
      </w:fldSimple>
      <w:r w:rsidR="00AB2CE8" w:rsidRPr="00775F38">
        <w:t>.  </w:t>
      </w:r>
      <w:r w:rsidR="00092D04" w:rsidRPr="00775F38">
        <w:t xml:space="preserve">The court also </w:t>
      </w:r>
      <w:r w:rsidR="00DD2E96" w:rsidRPr="00775F38">
        <w:t>observed</w:t>
      </w:r>
      <w:r w:rsidR="00092D04" w:rsidRPr="00775F38">
        <w:t xml:space="preserve"> that the</w:t>
      </w:r>
      <w:r w:rsidR="00DD2E96" w:rsidRPr="00775F38">
        <w:t xml:space="preserve"> girl</w:t>
      </w:r>
      <w:r w:rsidRPr="00775F38">
        <w:t>’</w:t>
      </w:r>
      <w:r w:rsidR="00DD2E96" w:rsidRPr="00775F38">
        <w:t xml:space="preserve">s biological mother had free access to </w:t>
      </w:r>
      <w:r w:rsidR="00092D04" w:rsidRPr="00775F38">
        <w:t>the first applicant</w:t>
      </w:r>
      <w:r w:rsidRPr="00775F38">
        <w:t>’</w:t>
      </w:r>
      <w:r w:rsidR="00092D04" w:rsidRPr="00775F38">
        <w:t xml:space="preserve">s flat </w:t>
      </w:r>
      <w:r w:rsidR="00133FC9" w:rsidRPr="00775F38">
        <w:t>and noted that</w:t>
      </w:r>
      <w:r w:rsidR="007C4EF0" w:rsidRPr="00775F38">
        <w:t xml:space="preserve"> at present she had no legal capacity</w:t>
      </w:r>
      <w:r w:rsidR="00DD2E96" w:rsidRPr="00775F38">
        <w:t>. It then noted that it “</w:t>
      </w:r>
      <w:r w:rsidR="007C4EF0" w:rsidRPr="00775F38">
        <w:t>[had] no sufficient and reliable evidence that it would be safe for the child to remain with her parents, including her legally incapacitated mother”.</w:t>
      </w:r>
    </w:p>
    <w:bookmarkStart w:id="2" w:name="FirstApplDiagnosis"/>
    <w:p w:rsidR="00652B54" w:rsidRPr="00775F38" w:rsidRDefault="00E51120" w:rsidP="00775F38">
      <w:pPr>
        <w:pStyle w:val="ECHRPara"/>
      </w:pPr>
      <w:r w:rsidRPr="00775F38">
        <w:fldChar w:fldCharType="begin"/>
      </w:r>
      <w:r w:rsidRPr="00775F38">
        <w:instrText xml:space="preserve"> SEQ level0 \*arabic </w:instrText>
      </w:r>
      <w:r w:rsidRPr="00775F38">
        <w:fldChar w:fldCharType="separate"/>
      </w:r>
      <w:r w:rsidR="00775F38" w:rsidRPr="00775F38">
        <w:rPr>
          <w:noProof/>
        </w:rPr>
        <w:t>33</w:t>
      </w:r>
      <w:r w:rsidRPr="00775F38">
        <w:fldChar w:fldCharType="end"/>
      </w:r>
      <w:bookmarkEnd w:id="2"/>
      <w:r w:rsidRPr="00775F38">
        <w:t>.  </w:t>
      </w:r>
      <w:r w:rsidR="006C57D7" w:rsidRPr="00775F38">
        <w:t>T</w:t>
      </w:r>
      <w:r w:rsidR="007C4EF0" w:rsidRPr="00775F38">
        <w:t xml:space="preserve">he District Court </w:t>
      </w:r>
      <w:r w:rsidR="005A18DF" w:rsidRPr="00775F38">
        <w:t xml:space="preserve">also </w:t>
      </w:r>
      <w:r w:rsidR="007C4EF0" w:rsidRPr="00775F38">
        <w:t>referred to</w:t>
      </w:r>
      <w:r w:rsidR="00D76538" w:rsidRPr="00775F38">
        <w:t xml:space="preserve"> the first applicant</w:t>
      </w:r>
      <w:r w:rsidR="00775F38" w:rsidRPr="00775F38">
        <w:t>’</w:t>
      </w:r>
      <w:r w:rsidR="007C4EF0" w:rsidRPr="00775F38">
        <w:t xml:space="preserve">s mental disability and noted that “at present there was no reliable evidence </w:t>
      </w:r>
      <w:r w:rsidR="00780454" w:rsidRPr="00775F38">
        <w:t xml:space="preserve">showing </w:t>
      </w:r>
      <w:r w:rsidR="007C4EF0" w:rsidRPr="00775F38">
        <w:t xml:space="preserve">that it would be safe for the girl to live with him”. </w:t>
      </w:r>
      <w:r w:rsidR="00DD2E96" w:rsidRPr="00775F38">
        <w:t xml:space="preserve">In </w:t>
      </w:r>
      <w:r w:rsidR="00780454" w:rsidRPr="00775F38">
        <w:t>this connection</w:t>
      </w:r>
      <w:r w:rsidR="00DD2E96" w:rsidRPr="00775F38">
        <w:t xml:space="preserve">, </w:t>
      </w:r>
      <w:r w:rsidR="00780454" w:rsidRPr="00775F38">
        <w:t>it</w:t>
      </w:r>
      <w:r w:rsidR="00DD2E96" w:rsidRPr="00775F38">
        <w:t xml:space="preserve"> noted that </w:t>
      </w:r>
      <w:r w:rsidR="003B742A" w:rsidRPr="00775F38">
        <w:t>his</w:t>
      </w:r>
      <w:r w:rsidR="007C4EF0" w:rsidRPr="00775F38">
        <w:t xml:space="preserve"> </w:t>
      </w:r>
      <w:r w:rsidR="00DD2E96" w:rsidRPr="00775F38">
        <w:t xml:space="preserve">medical diagnosis and </w:t>
      </w:r>
      <w:r w:rsidR="007C4EF0" w:rsidRPr="00775F38">
        <w:t xml:space="preserve">category of disability would make </w:t>
      </w:r>
      <w:r w:rsidR="00D76538" w:rsidRPr="00775F38">
        <w:t xml:space="preserve">him ineligible for </w:t>
      </w:r>
      <w:r w:rsidR="00DD2E96" w:rsidRPr="00775F38">
        <w:t xml:space="preserve">applying </w:t>
      </w:r>
      <w:r w:rsidR="00780454" w:rsidRPr="00775F38">
        <w:t xml:space="preserve">to </w:t>
      </w:r>
      <w:r w:rsidR="00DD2E96" w:rsidRPr="00775F38">
        <w:t>adopt a child.</w:t>
      </w:r>
    </w:p>
    <w:p w:rsidR="007C4EF0" w:rsidRPr="00775F38" w:rsidRDefault="00775F38" w:rsidP="00775F38">
      <w:pPr>
        <w:pStyle w:val="ECHRPara"/>
      </w:pPr>
      <w:fldSimple w:instr=" SEQ level0 \*arabic ">
        <w:r w:rsidRPr="00775F38">
          <w:rPr>
            <w:noProof/>
          </w:rPr>
          <w:t>34</w:t>
        </w:r>
      </w:fldSimple>
      <w:r w:rsidR="00003F7E" w:rsidRPr="00775F38">
        <w:t xml:space="preserve">.  Lastly, the District Court </w:t>
      </w:r>
      <w:r w:rsidR="007C4EF0" w:rsidRPr="00775F38">
        <w:t>observed that the first applicant</w:t>
      </w:r>
      <w:r w:rsidRPr="00775F38">
        <w:t>’</w:t>
      </w:r>
      <w:r w:rsidR="007C4EF0" w:rsidRPr="00775F38">
        <w:t xml:space="preserve">s monthly income </w:t>
      </w:r>
      <w:r w:rsidR="00780454" w:rsidRPr="00775F38">
        <w:t xml:space="preserve">was </w:t>
      </w:r>
      <w:r w:rsidR="007C4EF0" w:rsidRPr="00775F38">
        <w:t xml:space="preserve">15,000 Russian </w:t>
      </w:r>
      <w:r w:rsidR="007C4EF0" w:rsidRPr="00775F38">
        <w:rPr>
          <w:lang w:val="en-GB"/>
        </w:rPr>
        <w:t>roubles</w:t>
      </w:r>
      <w:r w:rsidR="00780454" w:rsidRPr="00775F38">
        <w:t xml:space="preserve"> (RUB)</w:t>
      </w:r>
      <w:r w:rsidR="007C4EF0" w:rsidRPr="00775F38">
        <w:t xml:space="preserve">, </w:t>
      </w:r>
      <w:r w:rsidR="00780454" w:rsidRPr="00775F38">
        <w:t xml:space="preserve">while </w:t>
      </w:r>
      <w:r w:rsidR="007C4EF0" w:rsidRPr="00775F38">
        <w:t xml:space="preserve">the monthly </w:t>
      </w:r>
      <w:r w:rsidR="003B742A" w:rsidRPr="00775F38">
        <w:t xml:space="preserve">living wage </w:t>
      </w:r>
      <w:r w:rsidR="007C4EF0" w:rsidRPr="00775F38">
        <w:t xml:space="preserve">was RUB 6,910.90 for an adult and RUB 5,461.39 for a child. </w:t>
      </w:r>
      <w:r w:rsidR="004E054F" w:rsidRPr="00775F38">
        <w:t xml:space="preserve">As the first applicant would have to pay utility </w:t>
      </w:r>
      <w:r w:rsidR="00780454" w:rsidRPr="00775F38">
        <w:t xml:space="preserve">bills </w:t>
      </w:r>
      <w:r w:rsidR="004E054F" w:rsidRPr="00775F38">
        <w:t xml:space="preserve">and, from time to time, medicine, some of which could be costly, the </w:t>
      </w:r>
      <w:r w:rsidR="00780454" w:rsidRPr="00775F38">
        <w:t>court</w:t>
      </w:r>
      <w:r w:rsidR="004E054F" w:rsidRPr="00775F38">
        <w:t xml:space="preserve"> considered that at the </w:t>
      </w:r>
      <w:r w:rsidR="00780454" w:rsidRPr="00775F38">
        <w:t xml:space="preserve">time </w:t>
      </w:r>
      <w:r w:rsidR="00D10CB6" w:rsidRPr="00775F38">
        <w:t>he</w:t>
      </w:r>
      <w:r w:rsidR="004E054F" w:rsidRPr="00775F38">
        <w:t xml:space="preserve"> would be unable to provide adequate financial support for his daughter.</w:t>
      </w:r>
    </w:p>
    <w:p w:rsidR="00652B54" w:rsidRPr="00775F38" w:rsidRDefault="00775F38" w:rsidP="00775F38">
      <w:pPr>
        <w:pStyle w:val="ECHRPara"/>
      </w:pPr>
      <w:fldSimple w:instr=" SEQ level0 \*arabic ">
        <w:r w:rsidRPr="00775F38">
          <w:rPr>
            <w:noProof/>
          </w:rPr>
          <w:t>35</w:t>
        </w:r>
      </w:fldSimple>
      <w:r w:rsidR="004E054F" w:rsidRPr="00775F38">
        <w:t xml:space="preserve">.  The District Court </w:t>
      </w:r>
      <w:r w:rsidR="00D10CB6" w:rsidRPr="00775F38">
        <w:t xml:space="preserve">then </w:t>
      </w:r>
      <w:r w:rsidR="004E054F" w:rsidRPr="00775F38">
        <w:t xml:space="preserve">referred to Article 73 of the Family Code and </w:t>
      </w:r>
      <w:r w:rsidR="00E164D3" w:rsidRPr="00775F38">
        <w:t xml:space="preserve">allowed </w:t>
      </w:r>
      <w:r w:rsidR="00003F7E" w:rsidRPr="00775F38">
        <w:t xml:space="preserve">the </w:t>
      </w:r>
      <w:r w:rsidR="00DC50F4" w:rsidRPr="00775F38">
        <w:t>children</w:t>
      </w:r>
      <w:r w:rsidRPr="00775F38">
        <w:t>’</w:t>
      </w:r>
      <w:r w:rsidR="00DC50F4" w:rsidRPr="00775F38">
        <w:t>s home</w:t>
      </w:r>
      <w:r w:rsidRPr="00775F38">
        <w:t>’</w:t>
      </w:r>
      <w:r w:rsidR="00003F7E" w:rsidRPr="00775F38">
        <w:t>s claim</w:t>
      </w:r>
      <w:r w:rsidR="004E054F" w:rsidRPr="00775F38">
        <w:t>. It</w:t>
      </w:r>
      <w:r w:rsidR="00003F7E" w:rsidRPr="00775F38">
        <w:t xml:space="preserve"> restricted, for the time being, the </w:t>
      </w:r>
      <w:r w:rsidR="00003F7E" w:rsidRPr="00775F38">
        <w:lastRenderedPageBreak/>
        <w:t>first applicant</w:t>
      </w:r>
      <w:r w:rsidRPr="00775F38">
        <w:t>’</w:t>
      </w:r>
      <w:r w:rsidR="00003F7E" w:rsidRPr="00775F38">
        <w:t xml:space="preserve">s parental authority </w:t>
      </w:r>
      <w:r w:rsidR="00E164D3" w:rsidRPr="00775F38">
        <w:t>over</w:t>
      </w:r>
      <w:r w:rsidR="00003F7E" w:rsidRPr="00775F38">
        <w:t xml:space="preserve"> the second applicant.</w:t>
      </w:r>
      <w:r w:rsidR="004C40F2" w:rsidRPr="00775F38">
        <w:t xml:space="preserve"> </w:t>
      </w:r>
      <w:r w:rsidR="004E054F" w:rsidRPr="00775F38">
        <w:t>The court</w:t>
      </w:r>
      <w:r w:rsidR="004C40F2" w:rsidRPr="00775F38">
        <w:t xml:space="preserve"> added that by virtue of Article 76 of the </w:t>
      </w:r>
      <w:r w:rsidR="003B742A" w:rsidRPr="00775F38">
        <w:t xml:space="preserve">same </w:t>
      </w:r>
      <w:r w:rsidR="004C40F2" w:rsidRPr="00775F38">
        <w:t xml:space="preserve">Code the first applicant would be able to </w:t>
      </w:r>
      <w:r w:rsidR="00E164D3" w:rsidRPr="00775F38">
        <w:t>apply to</w:t>
      </w:r>
      <w:r w:rsidR="004C40F2" w:rsidRPr="00775F38">
        <w:t xml:space="preserve"> court to </w:t>
      </w:r>
      <w:r w:rsidR="00E164D3" w:rsidRPr="00775F38">
        <w:t>have the</w:t>
      </w:r>
      <w:r w:rsidR="004C40F2" w:rsidRPr="00775F38">
        <w:t xml:space="preserve"> restriction of his parental authority </w:t>
      </w:r>
      <w:r w:rsidR="00E164D3" w:rsidRPr="00775F38">
        <w:t>lifted</w:t>
      </w:r>
      <w:r w:rsidR="003B742A" w:rsidRPr="00775F38">
        <w:t>,</w:t>
      </w:r>
      <w:r w:rsidR="00E164D3" w:rsidRPr="00775F38">
        <w:t xml:space="preserve"> </w:t>
      </w:r>
      <w:r w:rsidR="004C40F2" w:rsidRPr="00775F38">
        <w:t xml:space="preserve">if the reasons </w:t>
      </w:r>
      <w:r w:rsidR="005237AD" w:rsidRPr="00775F38">
        <w:t>for</w:t>
      </w:r>
      <w:r w:rsidR="004C40F2" w:rsidRPr="00775F38">
        <w:t xml:space="preserve"> </w:t>
      </w:r>
      <w:r w:rsidR="006162AD" w:rsidRPr="00775F38">
        <w:t xml:space="preserve">the </w:t>
      </w:r>
      <w:r w:rsidR="004C40F2" w:rsidRPr="00775F38">
        <w:t xml:space="preserve">restriction </w:t>
      </w:r>
      <w:r w:rsidR="006162AD" w:rsidRPr="00775F38">
        <w:t>being</w:t>
      </w:r>
      <w:r w:rsidR="004C40F2" w:rsidRPr="00775F38">
        <w:t xml:space="preserve"> imposed ceased to exist.</w:t>
      </w:r>
    </w:p>
    <w:p w:rsidR="00221137" w:rsidRPr="00775F38" w:rsidRDefault="00221137" w:rsidP="00775F38">
      <w:pPr>
        <w:pStyle w:val="ECHRHeading3"/>
      </w:pPr>
      <w:r w:rsidRPr="00775F38">
        <w:t>2.  Proceedings before the appellate court</w:t>
      </w:r>
    </w:p>
    <w:p w:rsidR="00732B0A" w:rsidRPr="00775F38" w:rsidRDefault="00775F38" w:rsidP="00775F38">
      <w:pPr>
        <w:pStyle w:val="ECHRPara"/>
      </w:pPr>
      <w:fldSimple w:instr=" SEQ level0 \*arabic ">
        <w:r w:rsidRPr="00775F38">
          <w:rPr>
            <w:noProof/>
          </w:rPr>
          <w:t>36</w:t>
        </w:r>
      </w:fldSimple>
      <w:r w:rsidR="00221137" w:rsidRPr="00775F38">
        <w:t>.  </w:t>
      </w:r>
      <w:r w:rsidR="00732B0A" w:rsidRPr="00775F38">
        <w:t>The first applicant appealed against the judgment of 20 March 2012 to the St</w:t>
      </w:r>
      <w:r w:rsidR="00221137" w:rsidRPr="00775F38">
        <w:t> </w:t>
      </w:r>
      <w:r w:rsidR="00732B0A" w:rsidRPr="00775F38">
        <w:t>Petersburg City Court (“the City Court”).</w:t>
      </w:r>
    </w:p>
    <w:p w:rsidR="00652B54" w:rsidRPr="00775F38" w:rsidRDefault="00775F38" w:rsidP="00775F38">
      <w:pPr>
        <w:pStyle w:val="ECHRPara"/>
      </w:pPr>
      <w:fldSimple w:instr=" SEQ level0 \*arabic ">
        <w:r w:rsidRPr="00775F38">
          <w:rPr>
            <w:noProof/>
          </w:rPr>
          <w:t>37</w:t>
        </w:r>
      </w:fldSimple>
      <w:r w:rsidR="00221137" w:rsidRPr="00775F38">
        <w:t>.  </w:t>
      </w:r>
      <w:r w:rsidR="00732B0A" w:rsidRPr="00775F38">
        <w:t>With regard to the District Court</w:t>
      </w:r>
      <w:r w:rsidRPr="00775F38">
        <w:t>’</w:t>
      </w:r>
      <w:r w:rsidR="00221137" w:rsidRPr="00775F38">
        <w:t>s</w:t>
      </w:r>
      <w:r w:rsidR="00732B0A" w:rsidRPr="00775F38">
        <w:t xml:space="preserve"> </w:t>
      </w:r>
      <w:r w:rsidR="00221137" w:rsidRPr="00775F38">
        <w:t>first argument</w:t>
      </w:r>
      <w:r w:rsidR="009574BF" w:rsidRPr="00775F38">
        <w:t xml:space="preserve"> (see paragraph </w:t>
      </w:r>
      <w:r w:rsidR="0055023B" w:rsidRPr="00775F38">
        <w:rPr>
          <w:noProof/>
        </w:rPr>
        <w:t>30</w:t>
      </w:r>
      <w:r w:rsidR="009574BF" w:rsidRPr="00775F38">
        <w:t xml:space="preserve"> above)</w:t>
      </w:r>
      <w:r w:rsidR="00221137" w:rsidRPr="00775F38">
        <w:t xml:space="preserve">, </w:t>
      </w:r>
      <w:r w:rsidR="00732B0A" w:rsidRPr="00775F38">
        <w:t xml:space="preserve">the </w:t>
      </w:r>
      <w:r w:rsidR="00221137" w:rsidRPr="00775F38">
        <w:t xml:space="preserve">first </w:t>
      </w:r>
      <w:r w:rsidR="00732B0A" w:rsidRPr="00775F38">
        <w:t xml:space="preserve">applicant submitted that it would in any case </w:t>
      </w:r>
      <w:r w:rsidR="00974709" w:rsidRPr="00775F38">
        <w:t xml:space="preserve">be </w:t>
      </w:r>
      <w:r w:rsidR="00732B0A" w:rsidRPr="00775F38">
        <w:t xml:space="preserve">stressful for the child, who had spent four years </w:t>
      </w:r>
      <w:r w:rsidR="00974709" w:rsidRPr="00775F38">
        <w:t xml:space="preserve">at </w:t>
      </w:r>
      <w:r w:rsidR="00732B0A" w:rsidRPr="00775F38">
        <w:t xml:space="preserve">the </w:t>
      </w:r>
      <w:r w:rsidR="00DC50F4" w:rsidRPr="00775F38">
        <w:t>children</w:t>
      </w:r>
      <w:r w:rsidRPr="00775F38">
        <w:t>’</w:t>
      </w:r>
      <w:r w:rsidR="00DC50F4" w:rsidRPr="00775F38">
        <w:t>s home</w:t>
      </w:r>
      <w:r w:rsidR="00732B0A" w:rsidRPr="00775F38">
        <w:t>, to start living an</w:t>
      </w:r>
      <w:r w:rsidR="00D10CB6" w:rsidRPr="00775F38">
        <w:t>y</w:t>
      </w:r>
      <w:r w:rsidR="00974709" w:rsidRPr="00775F38">
        <w:t>where</w:t>
      </w:r>
      <w:r w:rsidR="00D10CB6" w:rsidRPr="00775F38">
        <w:t xml:space="preserve"> </w:t>
      </w:r>
      <w:r w:rsidR="00974709" w:rsidRPr="00775F38">
        <w:t>else</w:t>
      </w:r>
      <w:r w:rsidR="00732B0A" w:rsidRPr="00775F38">
        <w:t xml:space="preserve">, </w:t>
      </w:r>
      <w:r w:rsidR="00D10CB6" w:rsidRPr="00775F38">
        <w:t xml:space="preserve">for instance </w:t>
      </w:r>
      <w:r w:rsidR="00732B0A" w:rsidRPr="00775F38">
        <w:t xml:space="preserve">with an adoptive family. As for the </w:t>
      </w:r>
      <w:r w:rsidR="00DC50F4" w:rsidRPr="00775F38">
        <w:t>children</w:t>
      </w:r>
      <w:r w:rsidRPr="00775F38">
        <w:t>’</w:t>
      </w:r>
      <w:r w:rsidR="00DC50F4" w:rsidRPr="00775F38">
        <w:t>s home</w:t>
      </w:r>
      <w:r w:rsidRPr="00775F38">
        <w:t>’</w:t>
      </w:r>
      <w:r w:rsidR="00974709" w:rsidRPr="00775F38">
        <w:t>s</w:t>
      </w:r>
      <w:r w:rsidR="00732B0A" w:rsidRPr="00775F38">
        <w:t xml:space="preserve"> reference to the </w:t>
      </w:r>
      <w:r w:rsidR="00221137" w:rsidRPr="00775F38">
        <w:t>girl</w:t>
      </w:r>
      <w:r w:rsidRPr="00775F38">
        <w:t>’</w:t>
      </w:r>
      <w:r w:rsidR="00221137" w:rsidRPr="00775F38">
        <w:t xml:space="preserve">s </w:t>
      </w:r>
      <w:r w:rsidR="00732B0A" w:rsidRPr="00775F38">
        <w:t xml:space="preserve">anxiety </w:t>
      </w:r>
      <w:r w:rsidR="00221137" w:rsidRPr="00775F38">
        <w:t>in</w:t>
      </w:r>
      <w:r w:rsidR="00732B0A" w:rsidRPr="00775F38">
        <w:t xml:space="preserve"> her parents</w:t>
      </w:r>
      <w:r w:rsidRPr="00775F38">
        <w:t>’</w:t>
      </w:r>
      <w:r w:rsidR="00221137" w:rsidRPr="00775F38">
        <w:t xml:space="preserve"> presence</w:t>
      </w:r>
      <w:r w:rsidR="00732B0A" w:rsidRPr="00775F38">
        <w:t xml:space="preserve">, the </w:t>
      </w:r>
      <w:r w:rsidR="00221137" w:rsidRPr="00775F38">
        <w:t xml:space="preserve">first </w:t>
      </w:r>
      <w:r w:rsidR="009574BF" w:rsidRPr="00775F38">
        <w:t xml:space="preserve">applicant argued that the reports to that end </w:t>
      </w:r>
      <w:r w:rsidR="00974709" w:rsidRPr="00775F38">
        <w:t xml:space="preserve">by </w:t>
      </w:r>
      <w:r w:rsidR="003C4250" w:rsidRPr="00775F38">
        <w:t>its</w:t>
      </w:r>
      <w:r w:rsidR="00974709" w:rsidRPr="00775F38">
        <w:t xml:space="preserve"> staff</w:t>
      </w:r>
      <w:r w:rsidR="009574BF" w:rsidRPr="00775F38">
        <w:t xml:space="preserve"> (see paragraph </w:t>
      </w:r>
      <w:r w:rsidR="0055023B" w:rsidRPr="00775F38">
        <w:rPr>
          <w:noProof/>
        </w:rPr>
        <w:t>18</w:t>
      </w:r>
      <w:r w:rsidR="009574BF" w:rsidRPr="00775F38">
        <w:t xml:space="preserve"> above) were </w:t>
      </w:r>
      <w:r w:rsidR="00974709" w:rsidRPr="00775F38">
        <w:t>out of date</w:t>
      </w:r>
      <w:r w:rsidR="009574BF" w:rsidRPr="00775F38">
        <w:t xml:space="preserve"> and could not serve as a basis for the court</w:t>
      </w:r>
      <w:r w:rsidRPr="00775F38">
        <w:t>’</w:t>
      </w:r>
      <w:r w:rsidR="009574BF" w:rsidRPr="00775F38">
        <w:t xml:space="preserve">s finding, as </w:t>
      </w:r>
      <w:r w:rsidR="00732B0A" w:rsidRPr="00775F38">
        <w:t xml:space="preserve">at the hearing before </w:t>
      </w:r>
      <w:r w:rsidR="00221137" w:rsidRPr="00775F38">
        <w:t>the first-instance court</w:t>
      </w:r>
      <w:r w:rsidR="00732B0A" w:rsidRPr="00775F38">
        <w:t xml:space="preserve"> the </w:t>
      </w:r>
      <w:r w:rsidR="00DC50F4" w:rsidRPr="00775F38">
        <w:t>children</w:t>
      </w:r>
      <w:r w:rsidRPr="00775F38">
        <w:t>’</w:t>
      </w:r>
      <w:r w:rsidR="00DC50F4" w:rsidRPr="00775F38">
        <w:t>s home</w:t>
      </w:r>
      <w:r w:rsidR="00B96615" w:rsidRPr="00775F38">
        <w:t xml:space="preserve"> representative</w:t>
      </w:r>
      <w:r w:rsidR="009574BF" w:rsidRPr="00775F38">
        <w:t>s</w:t>
      </w:r>
      <w:r w:rsidR="00732B0A" w:rsidRPr="00775F38">
        <w:t xml:space="preserve"> </w:t>
      </w:r>
      <w:r w:rsidR="00221137" w:rsidRPr="00775F38">
        <w:t xml:space="preserve">had </w:t>
      </w:r>
      <w:r w:rsidR="00732B0A" w:rsidRPr="00775F38">
        <w:t xml:space="preserve">confirmed that the </w:t>
      </w:r>
      <w:r w:rsidR="00221137" w:rsidRPr="00775F38">
        <w:t>second applicant</w:t>
      </w:r>
      <w:r w:rsidR="00732B0A" w:rsidRPr="00775F38">
        <w:t xml:space="preserve"> </w:t>
      </w:r>
      <w:r w:rsidR="00221137" w:rsidRPr="00775F38">
        <w:t>was no longer</w:t>
      </w:r>
      <w:r w:rsidR="00732B0A" w:rsidRPr="00775F38">
        <w:t xml:space="preserve"> afraid of her parents </w:t>
      </w:r>
      <w:r w:rsidR="00974709" w:rsidRPr="00775F38">
        <w:t xml:space="preserve">or </w:t>
      </w:r>
      <w:r w:rsidR="00732B0A" w:rsidRPr="00775F38">
        <w:t xml:space="preserve">of being </w:t>
      </w:r>
      <w:r w:rsidR="00974709" w:rsidRPr="00775F38">
        <w:t xml:space="preserve">placed </w:t>
      </w:r>
      <w:r w:rsidR="003E7C67" w:rsidRPr="00775F38">
        <w:t xml:space="preserve">in </w:t>
      </w:r>
      <w:r w:rsidR="00732B0A" w:rsidRPr="00775F38">
        <w:t>the first applicant</w:t>
      </w:r>
      <w:r w:rsidRPr="00775F38">
        <w:t>’</w:t>
      </w:r>
      <w:r w:rsidR="00732B0A" w:rsidRPr="00775F38">
        <w:t>s care</w:t>
      </w:r>
      <w:r w:rsidR="00B96615" w:rsidRPr="00775F38">
        <w:t xml:space="preserve"> (see paragraph </w:t>
      </w:r>
      <w:r w:rsidR="0055023B" w:rsidRPr="00775F38">
        <w:rPr>
          <w:noProof/>
        </w:rPr>
        <w:t>26</w:t>
      </w:r>
      <w:r w:rsidR="00CD735F" w:rsidRPr="00775F38">
        <w:t xml:space="preserve"> </w:t>
      </w:r>
      <w:r w:rsidR="00B96615" w:rsidRPr="00775F38">
        <w:t>above)</w:t>
      </w:r>
      <w:r w:rsidR="00732B0A" w:rsidRPr="00775F38">
        <w:t>.</w:t>
      </w:r>
    </w:p>
    <w:p w:rsidR="00732B0A" w:rsidRPr="00775F38" w:rsidRDefault="00775F38" w:rsidP="00775F38">
      <w:pPr>
        <w:pStyle w:val="ECHRPara"/>
      </w:pPr>
      <w:fldSimple w:instr=" SEQ level0 \*arabic ">
        <w:r w:rsidRPr="00775F38">
          <w:rPr>
            <w:noProof/>
          </w:rPr>
          <w:t>38</w:t>
        </w:r>
      </w:fldSimple>
      <w:r w:rsidR="00221137" w:rsidRPr="00775F38">
        <w:t>.  </w:t>
      </w:r>
      <w:r w:rsidR="00732B0A" w:rsidRPr="00775F38">
        <w:t xml:space="preserve">The </w:t>
      </w:r>
      <w:r w:rsidR="00221137" w:rsidRPr="00775F38">
        <w:t xml:space="preserve">first </w:t>
      </w:r>
      <w:r w:rsidR="00732B0A" w:rsidRPr="00775F38">
        <w:t xml:space="preserve">applicant </w:t>
      </w:r>
      <w:r w:rsidR="005A18DF" w:rsidRPr="00775F38">
        <w:t xml:space="preserve">also </w:t>
      </w:r>
      <w:r w:rsidR="008428BF" w:rsidRPr="00775F38">
        <w:t>argued that</w:t>
      </w:r>
      <w:r w:rsidR="00FD22CF" w:rsidRPr="00775F38">
        <w:t>,</w:t>
      </w:r>
      <w:r w:rsidR="00732B0A" w:rsidRPr="00775F38">
        <w:t xml:space="preserve"> </w:t>
      </w:r>
      <w:r w:rsidR="008428BF" w:rsidRPr="00775F38">
        <w:t>in so far as</w:t>
      </w:r>
      <w:r w:rsidR="00732B0A" w:rsidRPr="00775F38">
        <w:t xml:space="preserve"> the District Court </w:t>
      </w:r>
      <w:r w:rsidR="008428BF" w:rsidRPr="00775F38">
        <w:t>had relied on the fact</w:t>
      </w:r>
      <w:r w:rsidR="00FD22CF" w:rsidRPr="00775F38">
        <w:t xml:space="preserve"> </w:t>
      </w:r>
      <w:r w:rsidR="00B51E5A" w:rsidRPr="00775F38">
        <w:t xml:space="preserve">that he had lived at </w:t>
      </w:r>
      <w:r w:rsidR="00FD22CF" w:rsidRPr="00775F38">
        <w:t xml:space="preserve">the </w:t>
      </w:r>
      <w:r w:rsidR="00DC50F4" w:rsidRPr="00775F38">
        <w:t>care home</w:t>
      </w:r>
      <w:r w:rsidR="00B51E5A" w:rsidRPr="00775F38">
        <w:t xml:space="preserve"> for a prolonged period</w:t>
      </w:r>
      <w:r w:rsidR="008428BF" w:rsidRPr="00775F38">
        <w:t xml:space="preserve">, </w:t>
      </w:r>
      <w:r w:rsidR="00B51E5A" w:rsidRPr="00775F38">
        <w:t>a parent</w:t>
      </w:r>
      <w:r w:rsidRPr="00775F38">
        <w:t>’</w:t>
      </w:r>
      <w:r w:rsidR="00B51E5A" w:rsidRPr="00775F38">
        <w:t xml:space="preserve">s </w:t>
      </w:r>
      <w:r w:rsidR="00204F17" w:rsidRPr="00775F38">
        <w:t>past</w:t>
      </w:r>
      <w:r w:rsidR="00B51E5A" w:rsidRPr="00775F38">
        <w:t xml:space="preserve"> or present residence in a specialist institution</w:t>
      </w:r>
      <w:r w:rsidR="001F30F8" w:rsidRPr="00775F38">
        <w:t>,</w:t>
      </w:r>
      <w:r w:rsidR="00B51E5A" w:rsidRPr="00775F38" w:rsidDel="00B51E5A">
        <w:t xml:space="preserve"> </w:t>
      </w:r>
      <w:r w:rsidR="008428BF" w:rsidRPr="00775F38">
        <w:t>there was no such ground for restricti</w:t>
      </w:r>
      <w:r w:rsidR="00B51E5A" w:rsidRPr="00775F38">
        <w:t>ng</w:t>
      </w:r>
      <w:r w:rsidR="008428BF" w:rsidRPr="00775F38">
        <w:t xml:space="preserve"> parental authority in the Russian Family Code</w:t>
      </w:r>
      <w:r w:rsidR="00732B0A" w:rsidRPr="00775F38">
        <w:t xml:space="preserve">. Moreover, the law </w:t>
      </w:r>
      <w:r w:rsidR="00221137" w:rsidRPr="00775F38">
        <w:t>did not</w:t>
      </w:r>
      <w:r w:rsidR="00732B0A" w:rsidRPr="00775F38">
        <w:t xml:space="preserve"> require biological parents to prove their ability to raise children or their housekeeping skills as a prerequisite for exercising their parental </w:t>
      </w:r>
      <w:r w:rsidR="00221137" w:rsidRPr="00775F38">
        <w:t>authority</w:t>
      </w:r>
      <w:r w:rsidR="00732B0A" w:rsidRPr="00775F38">
        <w:t>.</w:t>
      </w:r>
    </w:p>
    <w:p w:rsidR="00732B0A" w:rsidRPr="00775F38" w:rsidRDefault="00775F38" w:rsidP="00775F38">
      <w:pPr>
        <w:pStyle w:val="ECHRPara"/>
      </w:pPr>
      <w:fldSimple w:instr=" SEQ level0 \*arabic ">
        <w:r w:rsidRPr="00775F38">
          <w:rPr>
            <w:noProof/>
          </w:rPr>
          <w:t>39</w:t>
        </w:r>
      </w:fldSimple>
      <w:r w:rsidR="00221137" w:rsidRPr="00775F38">
        <w:t>.  </w:t>
      </w:r>
      <w:r w:rsidR="008428BF" w:rsidRPr="00775F38">
        <w:t>The</w:t>
      </w:r>
      <w:r w:rsidR="00732B0A" w:rsidRPr="00775F38">
        <w:t xml:space="preserve"> </w:t>
      </w:r>
      <w:r w:rsidR="009D4F5E" w:rsidRPr="00775F38">
        <w:t xml:space="preserve">first </w:t>
      </w:r>
      <w:r w:rsidR="008428BF" w:rsidRPr="00775F38">
        <w:t>applicant further insisted, with reference to the District Court</w:t>
      </w:r>
      <w:r w:rsidRPr="00775F38">
        <w:t>’</w:t>
      </w:r>
      <w:r w:rsidR="008428BF" w:rsidRPr="00775F38">
        <w:t xml:space="preserve">s argument to that end, </w:t>
      </w:r>
      <w:r w:rsidR="00732B0A" w:rsidRPr="00775F38">
        <w:t xml:space="preserve">that </w:t>
      </w:r>
      <w:r w:rsidR="00581C2B" w:rsidRPr="00775F38">
        <w:t xml:space="preserve">the fact </w:t>
      </w:r>
      <w:r w:rsidR="00732B0A" w:rsidRPr="00775F38">
        <w:t>the girl</w:t>
      </w:r>
      <w:r w:rsidRPr="00775F38">
        <w:t>’</w:t>
      </w:r>
      <w:r w:rsidR="00732B0A" w:rsidRPr="00775F38">
        <w:t xml:space="preserve">s mother </w:t>
      </w:r>
      <w:r w:rsidR="008428BF" w:rsidRPr="00775F38">
        <w:t>was</w:t>
      </w:r>
      <w:r w:rsidR="00732B0A" w:rsidRPr="00775F38">
        <w:t xml:space="preserve"> legally </w:t>
      </w:r>
      <w:r w:rsidR="00B96615" w:rsidRPr="00775F38">
        <w:t>incapacitated</w:t>
      </w:r>
      <w:r w:rsidR="00581C2B" w:rsidRPr="00775F38">
        <w:t xml:space="preserve"> was of no relevance to his case</w:t>
      </w:r>
      <w:r w:rsidR="00732B0A" w:rsidRPr="00775F38">
        <w:t>. Legal incapacity was a formal status and did not mean that the person was dangerous to others. In any case, the mental health of the child</w:t>
      </w:r>
      <w:r w:rsidRPr="00775F38">
        <w:t>’</w:t>
      </w:r>
      <w:r w:rsidR="00732B0A" w:rsidRPr="00775F38">
        <w:t xml:space="preserve">s mother could not serve as </w:t>
      </w:r>
      <w:r w:rsidR="00A156F1" w:rsidRPr="00775F38">
        <w:t xml:space="preserve">a </w:t>
      </w:r>
      <w:r w:rsidR="00732B0A" w:rsidRPr="00775F38">
        <w:t xml:space="preserve">basis for restricting his </w:t>
      </w:r>
      <w:r w:rsidR="00B96615" w:rsidRPr="00775F38">
        <w:t xml:space="preserve">own </w:t>
      </w:r>
      <w:r w:rsidR="00732B0A" w:rsidRPr="00775F38">
        <w:t xml:space="preserve">parental </w:t>
      </w:r>
      <w:r w:rsidR="009D4F5E" w:rsidRPr="00775F38">
        <w:t>authority over his daughter</w:t>
      </w:r>
      <w:r w:rsidR="00732B0A" w:rsidRPr="00775F38">
        <w:t xml:space="preserve">. The </w:t>
      </w:r>
      <w:r w:rsidR="009D4F5E" w:rsidRPr="00775F38">
        <w:t xml:space="preserve">first </w:t>
      </w:r>
      <w:r w:rsidR="00732B0A" w:rsidRPr="00775F38">
        <w:t xml:space="preserve">applicant also claimed that during </w:t>
      </w:r>
      <w:r w:rsidR="008428BF" w:rsidRPr="00775F38">
        <w:t>the second applicant</w:t>
      </w:r>
      <w:r w:rsidRPr="00775F38">
        <w:t>’</w:t>
      </w:r>
      <w:r w:rsidR="008428BF" w:rsidRPr="00775F38">
        <w:t>s</w:t>
      </w:r>
      <w:r w:rsidR="00732B0A" w:rsidRPr="00775F38">
        <w:t xml:space="preserve"> stay at the </w:t>
      </w:r>
      <w:r w:rsidR="00DC50F4" w:rsidRPr="00775F38">
        <w:t>children</w:t>
      </w:r>
      <w:r w:rsidRPr="00775F38">
        <w:t>’</w:t>
      </w:r>
      <w:r w:rsidR="00DC50F4" w:rsidRPr="00775F38">
        <w:t>s home</w:t>
      </w:r>
      <w:r w:rsidR="00732B0A" w:rsidRPr="00775F38">
        <w:t>, her mother had been allowed to visit her.</w:t>
      </w:r>
    </w:p>
    <w:p w:rsidR="00732B0A" w:rsidRPr="00775F38" w:rsidRDefault="00775F38" w:rsidP="00775F38">
      <w:pPr>
        <w:pStyle w:val="ECHRPara"/>
      </w:pPr>
      <w:fldSimple w:instr=" SEQ level0 \*arabic ">
        <w:r w:rsidRPr="00775F38">
          <w:rPr>
            <w:noProof/>
          </w:rPr>
          <w:t>40</w:t>
        </w:r>
      </w:fldSimple>
      <w:r w:rsidR="00221137" w:rsidRPr="00775F38">
        <w:t>.  </w:t>
      </w:r>
      <w:r w:rsidR="00F30CB3" w:rsidRPr="00775F38">
        <w:t>The</w:t>
      </w:r>
      <w:r w:rsidR="009D4F5E" w:rsidRPr="00775F38">
        <w:t xml:space="preserve"> first</w:t>
      </w:r>
      <w:r w:rsidR="00732B0A" w:rsidRPr="00775F38">
        <w:t xml:space="preserve"> applicant </w:t>
      </w:r>
      <w:r w:rsidR="00B96615" w:rsidRPr="00775F38">
        <w:t>went on to argue</w:t>
      </w:r>
      <w:r w:rsidR="00732B0A" w:rsidRPr="00775F38">
        <w:t xml:space="preserve"> that there had been no evidence at the District Court</w:t>
      </w:r>
      <w:r w:rsidRPr="00775F38">
        <w:t>’</w:t>
      </w:r>
      <w:r w:rsidR="00732B0A" w:rsidRPr="00775F38">
        <w:t xml:space="preserve">s disposal </w:t>
      </w:r>
      <w:r w:rsidR="009D4F5E" w:rsidRPr="00775F38">
        <w:t>proving that he posed any</w:t>
      </w:r>
      <w:r w:rsidR="00732B0A" w:rsidRPr="00775F38">
        <w:t xml:space="preserve"> danger to his daughter. On the contrary, the </w:t>
      </w:r>
      <w:r w:rsidR="00B96615" w:rsidRPr="00775F38">
        <w:t xml:space="preserve">relevant </w:t>
      </w:r>
      <w:r w:rsidR="00732B0A" w:rsidRPr="00775F38">
        <w:t xml:space="preserve">medical report </w:t>
      </w:r>
      <w:r w:rsidR="00222583" w:rsidRPr="00775F38">
        <w:t xml:space="preserve">by </w:t>
      </w:r>
      <w:r w:rsidR="00732B0A" w:rsidRPr="00775F38">
        <w:t xml:space="preserve">the </w:t>
      </w:r>
      <w:r w:rsidR="00B96615" w:rsidRPr="00775F38">
        <w:t xml:space="preserve">experts of the </w:t>
      </w:r>
      <w:r w:rsidR="00DC50F4" w:rsidRPr="00775F38">
        <w:t>care home</w:t>
      </w:r>
      <w:r w:rsidR="009D4F5E" w:rsidRPr="00775F38">
        <w:t xml:space="preserve">, </w:t>
      </w:r>
      <w:r w:rsidR="00B96615" w:rsidRPr="00775F38">
        <w:t>who</w:t>
      </w:r>
      <w:r w:rsidR="009D4F5E" w:rsidRPr="00775F38">
        <w:t xml:space="preserve"> had obse</w:t>
      </w:r>
      <w:r w:rsidR="00732B0A" w:rsidRPr="00775F38">
        <w:t xml:space="preserve">rved the </w:t>
      </w:r>
      <w:r w:rsidR="00FD22CF" w:rsidRPr="00775F38">
        <w:t xml:space="preserve">first </w:t>
      </w:r>
      <w:r w:rsidR="00732B0A" w:rsidRPr="00775F38">
        <w:t xml:space="preserve">applicant for many years, </w:t>
      </w:r>
      <w:r w:rsidR="009D4F5E" w:rsidRPr="00775F38">
        <w:t xml:space="preserve">revealed that </w:t>
      </w:r>
      <w:r w:rsidR="00732B0A" w:rsidRPr="00775F38">
        <w:t>his mental condition had not impaired his ability to fulfil his parental responsibilities</w:t>
      </w:r>
      <w:r w:rsidR="00B96615" w:rsidRPr="00775F38">
        <w:t xml:space="preserve"> (see paragraph </w:t>
      </w:r>
      <w:r w:rsidR="0055023B" w:rsidRPr="00775F38">
        <w:rPr>
          <w:noProof/>
        </w:rPr>
        <w:t>22</w:t>
      </w:r>
      <w:r w:rsidR="00585800" w:rsidRPr="00775F38">
        <w:t xml:space="preserve"> </w:t>
      </w:r>
      <w:r w:rsidR="00B96615" w:rsidRPr="00775F38">
        <w:t>above)</w:t>
      </w:r>
      <w:r w:rsidR="00732B0A" w:rsidRPr="00775F38">
        <w:t>.</w:t>
      </w:r>
    </w:p>
    <w:p w:rsidR="00732B0A" w:rsidRPr="00775F38" w:rsidRDefault="00775F38" w:rsidP="00775F38">
      <w:pPr>
        <w:pStyle w:val="ECHRPara"/>
      </w:pPr>
      <w:fldSimple w:instr=" SEQ level0 \*arabic ">
        <w:r w:rsidRPr="00775F38">
          <w:rPr>
            <w:noProof/>
          </w:rPr>
          <w:t>41</w:t>
        </w:r>
      </w:fldSimple>
      <w:r w:rsidR="00221137" w:rsidRPr="00775F38">
        <w:t>.  </w:t>
      </w:r>
      <w:r w:rsidR="00222583" w:rsidRPr="00775F38">
        <w:t>Lastly</w:t>
      </w:r>
      <w:r w:rsidR="00732B0A" w:rsidRPr="00775F38">
        <w:t xml:space="preserve">, </w:t>
      </w:r>
      <w:r w:rsidR="00F30CB3" w:rsidRPr="00775F38">
        <w:t>the</w:t>
      </w:r>
      <w:r w:rsidR="00FC7627" w:rsidRPr="00775F38">
        <w:t xml:space="preserve"> first</w:t>
      </w:r>
      <w:r w:rsidR="00732B0A" w:rsidRPr="00775F38">
        <w:t xml:space="preserve"> applicant </w:t>
      </w:r>
      <w:r w:rsidR="00F30CB3" w:rsidRPr="00775F38">
        <w:t>alleged</w:t>
      </w:r>
      <w:r w:rsidR="00732B0A" w:rsidRPr="00775F38">
        <w:t xml:space="preserve"> that the District Court had erred in establishing his income, which in fact exceeded the </w:t>
      </w:r>
      <w:r w:rsidR="003B742A" w:rsidRPr="00775F38">
        <w:t>living</w:t>
      </w:r>
      <w:r w:rsidR="00732B0A" w:rsidRPr="00775F38">
        <w:t xml:space="preserve"> wage in St</w:t>
      </w:r>
      <w:r w:rsidR="009D4F5E" w:rsidRPr="00775F38">
        <w:t> </w:t>
      </w:r>
      <w:r w:rsidR="00732B0A" w:rsidRPr="00775F38">
        <w:t>Petersburg. Referring to the Court</w:t>
      </w:r>
      <w:r w:rsidRPr="00775F38">
        <w:t>’</w:t>
      </w:r>
      <w:r w:rsidR="00732B0A" w:rsidRPr="00775F38">
        <w:t xml:space="preserve">s judgment in the case of </w:t>
      </w:r>
      <w:r w:rsidR="00732B0A" w:rsidRPr="00775F38">
        <w:rPr>
          <w:i/>
        </w:rPr>
        <w:t>Saviny v.</w:t>
      </w:r>
      <w:r w:rsidR="004542EA" w:rsidRPr="00775F38">
        <w:rPr>
          <w:i/>
        </w:rPr>
        <w:t> </w:t>
      </w:r>
      <w:r w:rsidR="00732B0A" w:rsidRPr="00775F38">
        <w:rPr>
          <w:i/>
        </w:rPr>
        <w:t>Ukraine</w:t>
      </w:r>
      <w:r w:rsidR="00732B0A" w:rsidRPr="00775F38">
        <w:t xml:space="preserve"> (no. 39948/06, 18 December 2008) and the relevant provisions </w:t>
      </w:r>
      <w:r w:rsidR="00732B0A" w:rsidRPr="00775F38">
        <w:lastRenderedPageBreak/>
        <w:t xml:space="preserve">of the United Nations Convention on the Rights of Persons with Disabilities, </w:t>
      </w:r>
      <w:r w:rsidR="00581C2B" w:rsidRPr="00775F38">
        <w:t>he</w:t>
      </w:r>
      <w:r w:rsidR="00A159EF" w:rsidRPr="00775F38">
        <w:t xml:space="preserve"> also</w:t>
      </w:r>
      <w:r w:rsidR="00732B0A" w:rsidRPr="00775F38">
        <w:t xml:space="preserve"> submitted that his income could not be a decisive element in the dec</w:t>
      </w:r>
      <w:r w:rsidR="009D4F5E" w:rsidRPr="00775F38">
        <w:t>ision to restrict his parental authority</w:t>
      </w:r>
      <w:r w:rsidR="00732B0A" w:rsidRPr="00775F38">
        <w:t>.</w:t>
      </w:r>
    </w:p>
    <w:p w:rsidR="00C87358" w:rsidRPr="00775F38" w:rsidRDefault="00775F38" w:rsidP="00775F38">
      <w:pPr>
        <w:pStyle w:val="ECHRPara"/>
      </w:pPr>
      <w:fldSimple w:instr=" SEQ level0 \*arabic ">
        <w:r w:rsidRPr="00775F38">
          <w:rPr>
            <w:noProof/>
          </w:rPr>
          <w:t>42</w:t>
        </w:r>
      </w:fldSimple>
      <w:r w:rsidR="00221137" w:rsidRPr="00775F38">
        <w:t>.  </w:t>
      </w:r>
      <w:r w:rsidR="00C87358" w:rsidRPr="00775F38">
        <w:t xml:space="preserve">In his oral submissions before the City Court, the first applicant </w:t>
      </w:r>
      <w:r w:rsidR="00FC7627" w:rsidRPr="00775F38">
        <w:t>argued</w:t>
      </w:r>
      <w:r w:rsidR="00C87358" w:rsidRPr="00775F38">
        <w:t xml:space="preserve"> that if the </w:t>
      </w:r>
      <w:r w:rsidR="00DC50F4" w:rsidRPr="00775F38">
        <w:t>children</w:t>
      </w:r>
      <w:r w:rsidRPr="00775F38">
        <w:t>’</w:t>
      </w:r>
      <w:r w:rsidR="00DC50F4" w:rsidRPr="00775F38">
        <w:t>s home</w:t>
      </w:r>
      <w:r w:rsidRPr="00775F38">
        <w:t>’</w:t>
      </w:r>
      <w:r w:rsidR="00C87358" w:rsidRPr="00775F38">
        <w:t xml:space="preserve">s claim was rejected, the transfer of the second applicant into his care could be gradual to enable </w:t>
      </w:r>
      <w:r w:rsidR="00581C2B" w:rsidRPr="00775F38">
        <w:t>her</w:t>
      </w:r>
      <w:r w:rsidR="00C87358" w:rsidRPr="00775F38">
        <w:t xml:space="preserve"> to adapt psychologically to her new life in the family.</w:t>
      </w:r>
    </w:p>
    <w:p w:rsidR="00014566" w:rsidRPr="00775F38" w:rsidRDefault="00775F38" w:rsidP="00775F38">
      <w:pPr>
        <w:pStyle w:val="ECHRPara"/>
      </w:pPr>
      <w:fldSimple w:instr=" SEQ level0 \*arabic ">
        <w:r w:rsidRPr="00775F38">
          <w:rPr>
            <w:noProof/>
          </w:rPr>
          <w:t>43</w:t>
        </w:r>
      </w:fldSimple>
      <w:r w:rsidR="00C87358" w:rsidRPr="00775F38">
        <w:t>.  </w:t>
      </w:r>
      <w:r w:rsidR="00732B0A" w:rsidRPr="00775F38">
        <w:t>On 17 July 2012 the City Court upheld the judgment of 20 March 2012</w:t>
      </w:r>
      <w:r w:rsidR="00680916" w:rsidRPr="00775F38">
        <w:t xml:space="preserve"> on appeal</w:t>
      </w:r>
      <w:r w:rsidR="00177E17" w:rsidRPr="00775F38">
        <w:t xml:space="preserve">. It </w:t>
      </w:r>
      <w:r w:rsidR="00693D97" w:rsidRPr="00775F38">
        <w:t>repeated</w:t>
      </w:r>
      <w:r w:rsidR="00177E17" w:rsidRPr="00775F38">
        <w:t xml:space="preserve"> the reasoning and conclusions of the District Court, </w:t>
      </w:r>
      <w:r w:rsidR="00A159EF" w:rsidRPr="00775F38">
        <w:t>stating that th</w:t>
      </w:r>
      <w:r w:rsidR="00581C2B" w:rsidRPr="00775F38">
        <w:t>ey</w:t>
      </w:r>
      <w:r w:rsidR="00A159EF" w:rsidRPr="00775F38">
        <w:t xml:space="preserve"> were correct and accurately reflected</w:t>
      </w:r>
      <w:r w:rsidR="00177E17" w:rsidRPr="00775F38">
        <w:t xml:space="preserve"> the factual circumstances of the case. The appellate court </w:t>
      </w:r>
      <w:r w:rsidR="00F74A53" w:rsidRPr="00775F38">
        <w:t xml:space="preserve">considered that the first applicant “had not adduced convincing evidence proving the absence of a real risk </w:t>
      </w:r>
      <w:r w:rsidR="00581C2B" w:rsidRPr="00775F38">
        <w:t xml:space="preserve">to </w:t>
      </w:r>
      <w:r w:rsidR="00F74A53" w:rsidRPr="00775F38">
        <w:t>the</w:t>
      </w:r>
      <w:r w:rsidR="00A159EF" w:rsidRPr="00775F38">
        <w:t xml:space="preserve"> second applicant</w:t>
      </w:r>
      <w:r w:rsidRPr="00775F38">
        <w:t>’</w:t>
      </w:r>
      <w:r w:rsidR="00A159EF" w:rsidRPr="00775F38">
        <w:t>s</w:t>
      </w:r>
      <w:r w:rsidR="00F74A53" w:rsidRPr="00775F38">
        <w:t xml:space="preserve"> life, health and adequate upbringing</w:t>
      </w:r>
      <w:r w:rsidR="00A159EF" w:rsidRPr="00775F38">
        <w:t>” if she</w:t>
      </w:r>
      <w:r w:rsidR="00581C2B" w:rsidRPr="00775F38">
        <w:t xml:space="preserve"> was</w:t>
      </w:r>
      <w:r w:rsidR="00A159EF" w:rsidRPr="00775F38">
        <w:t xml:space="preserve"> transferred in</w:t>
      </w:r>
      <w:r w:rsidR="00581C2B" w:rsidRPr="00775F38">
        <w:t>to</w:t>
      </w:r>
      <w:r w:rsidR="00A159EF" w:rsidRPr="00775F38">
        <w:t xml:space="preserve"> her father</w:t>
      </w:r>
      <w:r w:rsidRPr="00775F38">
        <w:t>’</w:t>
      </w:r>
      <w:r w:rsidR="00A159EF" w:rsidRPr="00775F38">
        <w:t>s care</w:t>
      </w:r>
      <w:r w:rsidR="00F74A53" w:rsidRPr="00775F38">
        <w:t xml:space="preserve">. </w:t>
      </w:r>
      <w:r w:rsidR="00581C2B" w:rsidRPr="00775F38">
        <w:t>It</w:t>
      </w:r>
      <w:r w:rsidR="00F74A53" w:rsidRPr="00775F38">
        <w:t xml:space="preserve"> </w:t>
      </w:r>
      <w:r w:rsidR="00177E17" w:rsidRPr="00775F38">
        <w:t xml:space="preserve">also noted that the first applicant was not precluded </w:t>
      </w:r>
      <w:r w:rsidR="00581C2B" w:rsidRPr="00775F38">
        <w:t xml:space="preserve">from </w:t>
      </w:r>
      <w:r w:rsidR="00177E17" w:rsidRPr="00775F38">
        <w:t>seek</w:t>
      </w:r>
      <w:r w:rsidR="00581C2B" w:rsidRPr="00775F38">
        <w:t>ing</w:t>
      </w:r>
      <w:r w:rsidR="00177E17" w:rsidRPr="00775F38">
        <w:t xml:space="preserve"> </w:t>
      </w:r>
      <w:r w:rsidR="00581C2B" w:rsidRPr="00775F38">
        <w:t xml:space="preserve">an </w:t>
      </w:r>
      <w:r w:rsidR="007D47AF" w:rsidRPr="00775F38">
        <w:t>annulment of the restriction of</w:t>
      </w:r>
      <w:r w:rsidR="00177E17" w:rsidRPr="00775F38">
        <w:t xml:space="preserve"> his parental authority </w:t>
      </w:r>
      <w:r w:rsidR="00693D97" w:rsidRPr="00775F38">
        <w:t xml:space="preserve">in the future, </w:t>
      </w:r>
      <w:r w:rsidR="00177E17" w:rsidRPr="00775F38">
        <w:t>should the relevant circumstances change.</w:t>
      </w:r>
    </w:p>
    <w:p w:rsidR="00182F09" w:rsidRPr="00775F38" w:rsidRDefault="00775F38" w:rsidP="00775F38">
      <w:pPr>
        <w:pStyle w:val="ECHRPara"/>
      </w:pPr>
      <w:fldSimple w:instr=" SEQ level0 \*arabic ">
        <w:r w:rsidRPr="00775F38">
          <w:rPr>
            <w:noProof/>
          </w:rPr>
          <w:t>44</w:t>
        </w:r>
      </w:fldSimple>
      <w:r w:rsidR="00182F09" w:rsidRPr="00775F38">
        <w:t xml:space="preserve">.  On 31 January 2013 a St Petersburg City Court </w:t>
      </w:r>
      <w:r w:rsidR="00581C2B" w:rsidRPr="00775F38">
        <w:t xml:space="preserve">judge </w:t>
      </w:r>
      <w:r w:rsidR="00182F09" w:rsidRPr="00775F38">
        <w:t xml:space="preserve">returned without examination </w:t>
      </w:r>
      <w:r w:rsidR="00581C2B" w:rsidRPr="00775F38">
        <w:t xml:space="preserve">a cassation appeal by </w:t>
      </w:r>
      <w:r w:rsidR="00182F09" w:rsidRPr="00775F38">
        <w:t>the first applicant</w:t>
      </w:r>
      <w:r w:rsidR="00581C2B" w:rsidRPr="00775F38">
        <w:t xml:space="preserve"> </w:t>
      </w:r>
      <w:r w:rsidR="00182F09" w:rsidRPr="00775F38">
        <w:t xml:space="preserve">against the court decisions of 20 March and 17 July 2012, as </w:t>
      </w:r>
      <w:r w:rsidR="00581C2B" w:rsidRPr="00775F38">
        <w:t>he</w:t>
      </w:r>
      <w:r w:rsidR="00182F09" w:rsidRPr="00775F38">
        <w:t xml:space="preserve"> had failed to enclose a duly certified copy of the judgment of 20 March 2012. </w:t>
      </w:r>
      <w:r w:rsidR="00581C2B" w:rsidRPr="00775F38">
        <w:t>He</w:t>
      </w:r>
      <w:r w:rsidR="00182F09" w:rsidRPr="00775F38">
        <w:t xml:space="preserve"> did not attempt to pur</w:t>
      </w:r>
      <w:r w:rsidR="005358DE" w:rsidRPr="00775F38">
        <w:t>sue</w:t>
      </w:r>
      <w:r w:rsidR="00182F09" w:rsidRPr="00775F38">
        <w:t xml:space="preserve"> the cassation proceedings any further.</w:t>
      </w:r>
    </w:p>
    <w:p w:rsidR="00E1233C" w:rsidRPr="00775F38" w:rsidRDefault="00E1233C" w:rsidP="00775F38">
      <w:pPr>
        <w:pStyle w:val="ECHRHeading2"/>
      </w:pPr>
      <w:r w:rsidRPr="00775F38">
        <w:t>C.  Further developments</w:t>
      </w:r>
    </w:p>
    <w:p w:rsidR="004835EA" w:rsidRPr="00775F38" w:rsidRDefault="00775F38" w:rsidP="00775F38">
      <w:pPr>
        <w:pStyle w:val="ECHRPara"/>
      </w:pPr>
      <w:fldSimple w:instr=" SEQ level0 \*arabic ">
        <w:r w:rsidRPr="00775F38">
          <w:rPr>
            <w:noProof/>
          </w:rPr>
          <w:t>45</w:t>
        </w:r>
      </w:fldSimple>
      <w:r w:rsidR="00E1233C" w:rsidRPr="00775F38">
        <w:t>.  </w:t>
      </w:r>
      <w:r w:rsidR="004835EA" w:rsidRPr="00775F38">
        <w:t>After the present application was communicated to the respondent Government, the</w:t>
      </w:r>
      <w:r w:rsidR="00A159EF" w:rsidRPr="00775F38">
        <w:t>y</w:t>
      </w:r>
      <w:r w:rsidR="004835EA" w:rsidRPr="00775F38">
        <w:t xml:space="preserve"> submitted information on factual developments in the case.</w:t>
      </w:r>
    </w:p>
    <w:p w:rsidR="004835EA" w:rsidRPr="00775F38" w:rsidRDefault="00775F38" w:rsidP="00775F38">
      <w:pPr>
        <w:pStyle w:val="ECHRPara"/>
      </w:pPr>
      <w:fldSimple w:instr=" SEQ level0 \*arabic ">
        <w:r w:rsidRPr="00775F38">
          <w:rPr>
            <w:noProof/>
          </w:rPr>
          <w:t>46</w:t>
        </w:r>
      </w:fldSimple>
      <w:r w:rsidR="004835EA" w:rsidRPr="00775F38">
        <w:t>.  In particular, by a judgment of 20 September 2012, the Zelenogorskiy</w:t>
      </w:r>
      <w:r w:rsidR="006C03FB" w:rsidRPr="00775F38">
        <w:t xml:space="preserve"> </w:t>
      </w:r>
      <w:r w:rsidR="004835EA" w:rsidRPr="00775F38">
        <w:t xml:space="preserve">District Court of St Petersburg </w:t>
      </w:r>
      <w:r w:rsidR="007472DD" w:rsidRPr="00775F38">
        <w:t>restored, with reference to a psychiatric report, Ms N.S.</w:t>
      </w:r>
      <w:r w:rsidRPr="00775F38">
        <w:t>’</w:t>
      </w:r>
      <w:r w:rsidR="007472DD" w:rsidRPr="00775F38">
        <w:t xml:space="preserve">s </w:t>
      </w:r>
      <w:r w:rsidR="000F387A" w:rsidRPr="00775F38">
        <w:t>legal capacity.</w:t>
      </w:r>
      <w:r w:rsidR="006A3068" w:rsidRPr="00775F38">
        <w:t xml:space="preserve"> The judgment entered into force on 25 October 2012.</w:t>
      </w:r>
    </w:p>
    <w:p w:rsidR="000F387A" w:rsidRPr="00775F38" w:rsidRDefault="00775F38" w:rsidP="00775F38">
      <w:pPr>
        <w:pStyle w:val="ECHRPara"/>
      </w:pPr>
      <w:fldSimple w:instr=" SEQ level0 \*arabic ">
        <w:r w:rsidRPr="00775F38">
          <w:rPr>
            <w:noProof/>
          </w:rPr>
          <w:t>47</w:t>
        </w:r>
      </w:fldSimple>
      <w:r w:rsidR="000F387A" w:rsidRPr="00775F38">
        <w:t>.  </w:t>
      </w:r>
      <w:r w:rsidR="006A3068" w:rsidRPr="00775F38">
        <w:t xml:space="preserve">On 15 November 2012 the first applicant </w:t>
      </w:r>
      <w:r w:rsidR="00EE7D39" w:rsidRPr="00775F38">
        <w:t>re</w:t>
      </w:r>
      <w:r w:rsidR="006A3068" w:rsidRPr="00775F38">
        <w:t>married Ms N.S.</w:t>
      </w:r>
    </w:p>
    <w:p w:rsidR="00182F09" w:rsidRPr="00775F38" w:rsidRDefault="00775F38" w:rsidP="00775F38">
      <w:pPr>
        <w:pStyle w:val="ECHRPara"/>
      </w:pPr>
      <w:fldSimple w:instr=" SEQ level0 \*arabic ">
        <w:r w:rsidRPr="00775F38">
          <w:rPr>
            <w:noProof/>
          </w:rPr>
          <w:t>48</w:t>
        </w:r>
      </w:fldSimple>
      <w:r w:rsidR="00EE4135" w:rsidRPr="00775F38">
        <w:t xml:space="preserve">.  By an order of 9 January 2013 </w:t>
      </w:r>
      <w:r w:rsidR="004F3371" w:rsidRPr="00775F38">
        <w:t xml:space="preserve">the </w:t>
      </w:r>
      <w:r w:rsidR="00DC50F4" w:rsidRPr="00775F38">
        <w:t>children</w:t>
      </w:r>
      <w:r w:rsidRPr="00775F38">
        <w:t>’</w:t>
      </w:r>
      <w:r w:rsidR="00DC50F4" w:rsidRPr="00775F38">
        <w:t>s home</w:t>
      </w:r>
      <w:r w:rsidR="004F3371" w:rsidRPr="00775F38">
        <w:t xml:space="preserve"> established rules</w:t>
      </w:r>
      <w:r w:rsidR="005237AD" w:rsidRPr="00775F38">
        <w:t xml:space="preserve"> concerning the</w:t>
      </w:r>
      <w:r w:rsidR="004F230F" w:rsidRPr="00775F38">
        <w:t xml:space="preserve"> admission of</w:t>
      </w:r>
      <w:r w:rsidR="004F3371" w:rsidRPr="00775F38">
        <w:t xml:space="preserve"> visitors. According to the Government, on the basis of that order the first applicant regularly and without any limitations visited the second applicant there.</w:t>
      </w:r>
    </w:p>
    <w:p w:rsidR="004F3371" w:rsidRPr="00775F38" w:rsidRDefault="00775F38" w:rsidP="00775F38">
      <w:pPr>
        <w:pStyle w:val="ECHRPara"/>
      </w:pPr>
      <w:fldSimple w:instr=" SEQ level0 \*arabic ">
        <w:r w:rsidRPr="00775F38">
          <w:rPr>
            <w:noProof/>
          </w:rPr>
          <w:t>49</w:t>
        </w:r>
      </w:fldSimple>
      <w:r w:rsidR="004F230F" w:rsidRPr="00775F38">
        <w:t>.  </w:t>
      </w:r>
      <w:r w:rsidR="00D909CD" w:rsidRPr="00775F38">
        <w:t xml:space="preserve">On an unspecified date the first applicant </w:t>
      </w:r>
      <w:r w:rsidR="005237AD" w:rsidRPr="00775F38">
        <w:t xml:space="preserve">brought </w:t>
      </w:r>
      <w:r w:rsidR="00D909CD" w:rsidRPr="00775F38">
        <w:t xml:space="preserve">civil proceedings </w:t>
      </w:r>
      <w:r w:rsidR="005237AD" w:rsidRPr="00775F38">
        <w:t>against the children</w:t>
      </w:r>
      <w:r w:rsidRPr="00775F38">
        <w:t>’</w:t>
      </w:r>
      <w:r w:rsidR="005237AD" w:rsidRPr="00775F38">
        <w:t>s home</w:t>
      </w:r>
      <w:r w:rsidR="005237AD" w:rsidRPr="00775F38" w:rsidDel="005237AD">
        <w:t xml:space="preserve"> </w:t>
      </w:r>
      <w:r w:rsidR="005237AD" w:rsidRPr="00775F38">
        <w:t xml:space="preserve">in </w:t>
      </w:r>
      <w:r w:rsidR="00D909CD" w:rsidRPr="00775F38">
        <w:t>the District Court of St Petersburg</w:t>
      </w:r>
      <w:r w:rsidR="00EF7B62" w:rsidRPr="00775F38">
        <w:t>, seeking</w:t>
      </w:r>
      <w:r w:rsidR="0046706B" w:rsidRPr="00775F38">
        <w:t xml:space="preserve"> to have the restriction</w:t>
      </w:r>
      <w:r w:rsidR="00122C1B" w:rsidRPr="00775F38">
        <w:t xml:space="preserve"> of</w:t>
      </w:r>
      <w:r w:rsidR="0046706B" w:rsidRPr="00775F38">
        <w:t xml:space="preserve"> his parental authority over the second applicant lifted. </w:t>
      </w:r>
      <w:r w:rsidR="005237AD" w:rsidRPr="00775F38">
        <w:t>He</w:t>
      </w:r>
      <w:r w:rsidR="0046706B" w:rsidRPr="00775F38">
        <w:t xml:space="preserve"> argued</w:t>
      </w:r>
      <w:r w:rsidR="00FA5838" w:rsidRPr="00775F38">
        <w:t>, in particular,</w:t>
      </w:r>
      <w:r w:rsidR="0046706B" w:rsidRPr="00775F38">
        <w:t xml:space="preserve"> that one of the grounds for imposing </w:t>
      </w:r>
      <w:r w:rsidR="00122C1B" w:rsidRPr="00775F38">
        <w:t>that restriction</w:t>
      </w:r>
      <w:r w:rsidR="0046706B" w:rsidRPr="00775F38">
        <w:t xml:space="preserve"> had been the second applicant</w:t>
      </w:r>
      <w:r w:rsidRPr="00775F38">
        <w:t>’</w:t>
      </w:r>
      <w:r w:rsidR="0046706B" w:rsidRPr="00775F38">
        <w:t xml:space="preserve">s anxiety and fear she had felt in his presence and her unwillingness to live with him. He pointed out that at present the second applicant had no fear of her parents, that she had developed an </w:t>
      </w:r>
      <w:r w:rsidR="0046706B" w:rsidRPr="00775F38">
        <w:lastRenderedPageBreak/>
        <w:t xml:space="preserve">affective attitude towards him, considered him as her father and was ready to live with him. </w:t>
      </w:r>
      <w:r w:rsidR="002C7836" w:rsidRPr="00775F38">
        <w:t xml:space="preserve">He also pointed out that since February 2012 he had been living on his own and maintaining </w:t>
      </w:r>
      <w:r w:rsidR="00B56AC0" w:rsidRPr="00775F38">
        <w:t xml:space="preserve">a </w:t>
      </w:r>
      <w:r w:rsidR="002C7836" w:rsidRPr="00775F38">
        <w:t>household</w:t>
      </w:r>
      <w:r w:rsidR="00B56AC0" w:rsidRPr="00775F38">
        <w:t xml:space="preserve"> and </w:t>
      </w:r>
      <w:r w:rsidR="002C7836" w:rsidRPr="00775F38">
        <w:t xml:space="preserve">that he was employed and had a stable income. </w:t>
      </w:r>
      <w:r w:rsidR="00B56AC0" w:rsidRPr="00775F38">
        <w:t>He</w:t>
      </w:r>
      <w:r w:rsidR="002C7836" w:rsidRPr="00775F38">
        <w:t xml:space="preserve"> </w:t>
      </w:r>
      <w:r w:rsidR="005A18DF" w:rsidRPr="00775F38">
        <w:t xml:space="preserve">also </w:t>
      </w:r>
      <w:r w:rsidR="002C7836" w:rsidRPr="00775F38">
        <w:t>submitted that the legal capacity of the second applicant</w:t>
      </w:r>
      <w:r w:rsidRPr="00775F38">
        <w:t>’</w:t>
      </w:r>
      <w:r w:rsidR="002C7836" w:rsidRPr="00775F38">
        <w:t>s mother, Ms N.S., had recently been restored.</w:t>
      </w:r>
      <w:r w:rsidR="00B56AC0" w:rsidRPr="00775F38">
        <w:t xml:space="preserve"> I</w:t>
      </w:r>
      <w:r w:rsidR="0046706B" w:rsidRPr="00775F38">
        <w:t>n the first applicant</w:t>
      </w:r>
      <w:r w:rsidRPr="00775F38">
        <w:t>’</w:t>
      </w:r>
      <w:r w:rsidR="0046706B" w:rsidRPr="00775F38">
        <w:t>s view,</w:t>
      </w:r>
      <w:r w:rsidR="00950188" w:rsidRPr="00775F38">
        <w:t xml:space="preserve"> therefore,</w:t>
      </w:r>
      <w:r w:rsidR="0046706B" w:rsidRPr="00775F38">
        <w:t xml:space="preserve"> there was no reason </w:t>
      </w:r>
      <w:r w:rsidR="00950188" w:rsidRPr="00775F38">
        <w:t>to</w:t>
      </w:r>
      <w:r w:rsidR="0046706B" w:rsidRPr="00775F38">
        <w:t xml:space="preserve"> </w:t>
      </w:r>
      <w:r w:rsidR="00950188" w:rsidRPr="00775F38">
        <w:t xml:space="preserve">continue to </w:t>
      </w:r>
      <w:r w:rsidR="0046706B" w:rsidRPr="00775F38">
        <w:t xml:space="preserve">restrict his parental authority over the second applicant which prevented him from taking her from the </w:t>
      </w:r>
      <w:r w:rsidR="00DC50F4" w:rsidRPr="00775F38">
        <w:t>children</w:t>
      </w:r>
      <w:r w:rsidRPr="00775F38">
        <w:t>’</w:t>
      </w:r>
      <w:r w:rsidR="00DC50F4" w:rsidRPr="00775F38">
        <w:t>s home</w:t>
      </w:r>
      <w:r w:rsidR="00FA5838" w:rsidRPr="00775F38">
        <w:t>.</w:t>
      </w:r>
    </w:p>
    <w:p w:rsidR="00FA5838" w:rsidRPr="00775F38" w:rsidRDefault="00775F38" w:rsidP="00775F38">
      <w:pPr>
        <w:pStyle w:val="ECHRPara"/>
      </w:pPr>
      <w:fldSimple w:instr=" SEQ level0 \*arabic ">
        <w:r w:rsidRPr="00775F38">
          <w:rPr>
            <w:noProof/>
          </w:rPr>
          <w:t>50</w:t>
        </w:r>
      </w:fldSimple>
      <w:r w:rsidR="00FA5838" w:rsidRPr="00775F38">
        <w:t xml:space="preserve">.  A representative of the </w:t>
      </w:r>
      <w:r w:rsidR="00DC50F4" w:rsidRPr="00775F38">
        <w:t>children</w:t>
      </w:r>
      <w:r w:rsidRPr="00775F38">
        <w:t>’</w:t>
      </w:r>
      <w:r w:rsidR="00DC50F4" w:rsidRPr="00775F38">
        <w:t>s home</w:t>
      </w:r>
      <w:r w:rsidR="00FA5838" w:rsidRPr="00775F38">
        <w:t xml:space="preserve"> confirmed </w:t>
      </w:r>
      <w:r w:rsidR="00EF7B62" w:rsidRPr="00775F38">
        <w:t>in court</w:t>
      </w:r>
      <w:r w:rsidR="00FA5838" w:rsidRPr="00775F38">
        <w:t xml:space="preserve"> that the first applicant regularly visited the second applicant, that close emotional ties had formed between them and that the girl missed her father</w:t>
      </w:r>
      <w:r w:rsidR="00EE7D39" w:rsidRPr="00775F38">
        <w:t xml:space="preserve"> when he left</w:t>
      </w:r>
      <w:r w:rsidR="00FA5838" w:rsidRPr="00775F38">
        <w:t xml:space="preserve">. He </w:t>
      </w:r>
      <w:r w:rsidR="00950188" w:rsidRPr="00775F38">
        <w:t xml:space="preserve">was </w:t>
      </w:r>
      <w:r w:rsidR="00FA5838" w:rsidRPr="00775F38">
        <w:t xml:space="preserve">therefore </w:t>
      </w:r>
      <w:r w:rsidR="00950188" w:rsidRPr="00775F38">
        <w:t xml:space="preserve">of the opinion </w:t>
      </w:r>
      <w:r w:rsidR="000658BB" w:rsidRPr="00775F38">
        <w:t>that it would be in the second applicant</w:t>
      </w:r>
      <w:r w:rsidRPr="00775F38">
        <w:t>’</w:t>
      </w:r>
      <w:r w:rsidR="000658BB" w:rsidRPr="00775F38">
        <w:t>s in</w:t>
      </w:r>
      <w:r w:rsidR="00122C1B" w:rsidRPr="00775F38">
        <w:t>terests to lift the restriction</w:t>
      </w:r>
      <w:r w:rsidR="000658BB" w:rsidRPr="00775F38">
        <w:t xml:space="preserve"> </w:t>
      </w:r>
      <w:r w:rsidR="00950188" w:rsidRPr="00775F38">
        <w:t xml:space="preserve">on </w:t>
      </w:r>
      <w:r w:rsidR="000658BB" w:rsidRPr="00775F38">
        <w:t>the first applicant</w:t>
      </w:r>
      <w:r w:rsidRPr="00775F38">
        <w:t>’</w:t>
      </w:r>
      <w:r w:rsidR="000658BB" w:rsidRPr="00775F38">
        <w:t xml:space="preserve">s parental authority and transfer </w:t>
      </w:r>
      <w:r w:rsidR="00950188" w:rsidRPr="00775F38">
        <w:t>her</w:t>
      </w:r>
      <w:r w:rsidR="000658BB" w:rsidRPr="00775F38">
        <w:t xml:space="preserve"> into his care. Representative</w:t>
      </w:r>
      <w:r w:rsidR="00EE7D39" w:rsidRPr="00775F38">
        <w:t>s</w:t>
      </w:r>
      <w:r w:rsidR="000658BB" w:rsidRPr="00775F38">
        <w:t xml:space="preserve"> of two district custody and guardianship agencies </w:t>
      </w:r>
      <w:r w:rsidR="00950188" w:rsidRPr="00775F38">
        <w:t>and</w:t>
      </w:r>
      <w:r w:rsidR="000658BB" w:rsidRPr="00775F38">
        <w:t xml:space="preserve"> a public prosecutor supported the first applicant</w:t>
      </w:r>
      <w:r w:rsidRPr="00775F38">
        <w:t>’</w:t>
      </w:r>
      <w:r w:rsidR="000658BB" w:rsidRPr="00775F38">
        <w:t xml:space="preserve">s </w:t>
      </w:r>
      <w:r w:rsidR="00792447" w:rsidRPr="00775F38">
        <w:t>application</w:t>
      </w:r>
      <w:r w:rsidR="000658BB" w:rsidRPr="00775F38">
        <w:t>.</w:t>
      </w:r>
    </w:p>
    <w:p w:rsidR="00652B54" w:rsidRPr="00775F38" w:rsidRDefault="00775F38" w:rsidP="00775F38">
      <w:pPr>
        <w:pStyle w:val="ECHRPara"/>
      </w:pPr>
      <w:fldSimple w:instr=" SEQ level0 \*arabic ">
        <w:r w:rsidRPr="00775F38">
          <w:rPr>
            <w:noProof/>
          </w:rPr>
          <w:t>51</w:t>
        </w:r>
      </w:fldSimple>
      <w:r w:rsidR="000658BB" w:rsidRPr="00775F38">
        <w:t>.  </w:t>
      </w:r>
      <w:r w:rsidR="000F3593" w:rsidRPr="00775F38">
        <w:t>On</w:t>
      </w:r>
      <w:r w:rsidR="000658BB" w:rsidRPr="00775F38">
        <w:t xml:space="preserve"> 8 April 2013 the District Court </w:t>
      </w:r>
      <w:r w:rsidR="000F3593" w:rsidRPr="00775F38">
        <w:t>gave its judgment. It took into account the parties</w:t>
      </w:r>
      <w:r w:rsidRPr="00775F38">
        <w:t>’</w:t>
      </w:r>
      <w:r w:rsidR="000F3593" w:rsidRPr="00775F38">
        <w:t xml:space="preserve"> arguments and observed</w:t>
      </w:r>
      <w:r w:rsidR="00B22870" w:rsidRPr="00775F38">
        <w:t xml:space="preserve">, as </w:t>
      </w:r>
      <w:r w:rsidR="00950188" w:rsidRPr="00775F38">
        <w:t xml:space="preserve">had been </w:t>
      </w:r>
      <w:r w:rsidR="00B22870" w:rsidRPr="00775F38">
        <w:t xml:space="preserve">submitted by a representative of the </w:t>
      </w:r>
      <w:r w:rsidR="00DC50F4" w:rsidRPr="00775F38">
        <w:t>children</w:t>
      </w:r>
      <w:r w:rsidRPr="00775F38">
        <w:t>’</w:t>
      </w:r>
      <w:r w:rsidR="00DC50F4" w:rsidRPr="00775F38">
        <w:t>s home</w:t>
      </w:r>
      <w:r w:rsidR="00B22870" w:rsidRPr="00775F38">
        <w:t>,</w:t>
      </w:r>
      <w:r w:rsidR="000F3593" w:rsidRPr="00775F38">
        <w:t xml:space="preserve"> </w:t>
      </w:r>
      <w:r w:rsidR="00950188" w:rsidRPr="00775F38">
        <w:t xml:space="preserve">that </w:t>
      </w:r>
      <w:r w:rsidR="00107D12" w:rsidRPr="00775F38">
        <w:t xml:space="preserve">the first and second applicants had developed close emotional ties, that at present the girl felt comfortable and </w:t>
      </w:r>
      <w:r w:rsidR="00950188" w:rsidRPr="00775F38">
        <w:t xml:space="preserve">calm </w:t>
      </w:r>
      <w:r w:rsidR="00107D12" w:rsidRPr="00775F38">
        <w:t>in her father</w:t>
      </w:r>
      <w:r w:rsidRPr="00775F38">
        <w:t>’</w:t>
      </w:r>
      <w:r w:rsidR="00107D12" w:rsidRPr="00775F38">
        <w:t xml:space="preserve">s presence and </w:t>
      </w:r>
      <w:r w:rsidR="00A0790B" w:rsidRPr="00775F38">
        <w:t xml:space="preserve">that she </w:t>
      </w:r>
      <w:r w:rsidR="00107D12" w:rsidRPr="00775F38">
        <w:t>missed him when</w:t>
      </w:r>
      <w:r w:rsidR="00950188" w:rsidRPr="00775F38">
        <w:t>ever</w:t>
      </w:r>
      <w:r w:rsidR="00107D12" w:rsidRPr="00775F38">
        <w:t xml:space="preserve"> he left the </w:t>
      </w:r>
      <w:r w:rsidR="00DC50F4" w:rsidRPr="00775F38">
        <w:t>children</w:t>
      </w:r>
      <w:r w:rsidRPr="00775F38">
        <w:t>’</w:t>
      </w:r>
      <w:r w:rsidR="00DC50F4" w:rsidRPr="00775F38">
        <w:t>s home</w:t>
      </w:r>
      <w:r w:rsidR="00107D12" w:rsidRPr="00775F38">
        <w:t xml:space="preserve">. It </w:t>
      </w:r>
      <w:r w:rsidR="005A18DF" w:rsidRPr="00775F38">
        <w:t xml:space="preserve">also </w:t>
      </w:r>
      <w:r w:rsidR="00107D12" w:rsidRPr="00775F38">
        <w:t xml:space="preserve">observed that from February 2012 onwards the first applicant had been living </w:t>
      </w:r>
      <w:r w:rsidR="00F67602" w:rsidRPr="00775F38">
        <w:t>independently</w:t>
      </w:r>
      <w:r w:rsidR="00107D12" w:rsidRPr="00775F38">
        <w:t xml:space="preserve"> </w:t>
      </w:r>
      <w:r w:rsidR="001E6276" w:rsidRPr="00775F38">
        <w:t>in a separate flat, where the second applicant was also registered</w:t>
      </w:r>
      <w:r w:rsidR="00F67602" w:rsidRPr="00775F38">
        <w:t xml:space="preserve">. The court noted that the conditions were good and suitable for the second applicant to live </w:t>
      </w:r>
      <w:r w:rsidR="00A0790B" w:rsidRPr="00775F38">
        <w:t>in</w:t>
      </w:r>
      <w:r w:rsidR="00F67602" w:rsidRPr="00775F38">
        <w:t xml:space="preserve">. It also had regard to the fact that the first applicant was employed and had received positive references from </w:t>
      </w:r>
      <w:r w:rsidR="00950188" w:rsidRPr="00775F38">
        <w:t xml:space="preserve">his </w:t>
      </w:r>
      <w:r w:rsidR="00F67602" w:rsidRPr="00775F38">
        <w:t>place of work</w:t>
      </w:r>
      <w:r w:rsidR="00CC2B0B" w:rsidRPr="00775F38">
        <w:t xml:space="preserve"> and place of residence</w:t>
      </w:r>
      <w:r w:rsidR="00F67602" w:rsidRPr="00775F38">
        <w:t>.</w:t>
      </w:r>
    </w:p>
    <w:p w:rsidR="001E6276" w:rsidRPr="00775F38" w:rsidRDefault="00775F38" w:rsidP="00775F38">
      <w:pPr>
        <w:pStyle w:val="ECHRPara"/>
      </w:pPr>
      <w:fldSimple w:instr=" SEQ level0 \*arabic ">
        <w:r w:rsidRPr="00775F38">
          <w:rPr>
            <w:noProof/>
          </w:rPr>
          <w:t>52</w:t>
        </w:r>
      </w:fldSimple>
      <w:r w:rsidR="00B22870" w:rsidRPr="00775F38">
        <w:t>.  </w:t>
      </w:r>
      <w:r w:rsidR="00F67602" w:rsidRPr="00775F38">
        <w:t xml:space="preserve">The District Court further noted that the first applicant had a stable </w:t>
      </w:r>
      <w:r w:rsidR="00B22870" w:rsidRPr="00775F38">
        <w:t xml:space="preserve">monthly </w:t>
      </w:r>
      <w:r w:rsidR="00F67602" w:rsidRPr="00775F38">
        <w:t xml:space="preserve">income </w:t>
      </w:r>
      <w:r w:rsidR="00B22870" w:rsidRPr="00775F38">
        <w:t xml:space="preserve">of approximately </w:t>
      </w:r>
      <w:r w:rsidR="00950188" w:rsidRPr="00775F38">
        <w:t>R</w:t>
      </w:r>
      <w:r w:rsidR="00B22870" w:rsidRPr="00775F38">
        <w:t xml:space="preserve">UB 19,000. The </w:t>
      </w:r>
      <w:r w:rsidR="003B742A" w:rsidRPr="00775F38">
        <w:t>living wage</w:t>
      </w:r>
      <w:r w:rsidR="00B22870" w:rsidRPr="00775F38">
        <w:t xml:space="preserve"> being RUB 7,352 for a working adult and RUB 5,802.50 for a child, the court considered that</w:t>
      </w:r>
      <w:r w:rsidR="00DE4FC2" w:rsidRPr="00775F38">
        <w:t xml:space="preserve"> </w:t>
      </w:r>
      <w:r w:rsidR="00EE5202" w:rsidRPr="00775F38">
        <w:t>he</w:t>
      </w:r>
      <w:r w:rsidR="00DE4FC2" w:rsidRPr="00775F38">
        <w:t xml:space="preserve"> was fully able to ensure the second applicant</w:t>
      </w:r>
      <w:r w:rsidR="00EE5202" w:rsidRPr="00775F38">
        <w:t xml:space="preserve"> had</w:t>
      </w:r>
      <w:r w:rsidR="00DE4FC2" w:rsidRPr="00775F38">
        <w:t xml:space="preserve"> adequate financial support</w:t>
      </w:r>
      <w:r w:rsidR="00F67602" w:rsidRPr="00775F38">
        <w:t>.</w:t>
      </w:r>
      <w:r w:rsidR="00A304FA" w:rsidRPr="00775F38">
        <w:t xml:space="preserve"> The court went on to note that the legal capacity of Ms N.S., who freely visited the first applicant</w:t>
      </w:r>
      <w:r w:rsidRPr="00775F38">
        <w:t>’</w:t>
      </w:r>
      <w:r w:rsidR="00A304FA" w:rsidRPr="00775F38">
        <w:t xml:space="preserve">s flat, had by that </w:t>
      </w:r>
      <w:r w:rsidR="00EE5202" w:rsidRPr="00775F38">
        <w:t xml:space="preserve">time </w:t>
      </w:r>
      <w:r w:rsidR="00A304FA" w:rsidRPr="00775F38">
        <w:t>been restored and that the first applicant had</w:t>
      </w:r>
      <w:r w:rsidR="00EE5202" w:rsidRPr="00775F38">
        <w:t xml:space="preserve"> himself</w:t>
      </w:r>
      <w:r w:rsidR="00A304FA" w:rsidRPr="00775F38">
        <w:t xml:space="preserve"> submitted a medical report </w:t>
      </w:r>
      <w:r w:rsidR="00EE5202" w:rsidRPr="00775F38">
        <w:t xml:space="preserve">dated </w:t>
      </w:r>
      <w:r w:rsidR="00A304FA" w:rsidRPr="00775F38">
        <w:t xml:space="preserve">5 March 2013 which </w:t>
      </w:r>
      <w:r w:rsidR="00CC2B0B" w:rsidRPr="00775F38">
        <w:t xml:space="preserve">confirmed that </w:t>
      </w:r>
      <w:r w:rsidR="00122C1B" w:rsidRPr="00775F38">
        <w:t>he</w:t>
      </w:r>
      <w:r w:rsidR="00CC2B0B" w:rsidRPr="00775F38">
        <w:t xml:space="preserve"> was fully able to take care of his child.</w:t>
      </w:r>
    </w:p>
    <w:p w:rsidR="001E6276" w:rsidRPr="00775F38" w:rsidRDefault="00775F38" w:rsidP="00775F38">
      <w:pPr>
        <w:pStyle w:val="ECHRPara"/>
      </w:pPr>
      <w:fldSimple w:instr=" SEQ level0 \*arabic ">
        <w:r w:rsidRPr="00775F38">
          <w:rPr>
            <w:noProof/>
          </w:rPr>
          <w:t>53</w:t>
        </w:r>
      </w:fldSimple>
      <w:r w:rsidR="00F24984" w:rsidRPr="00775F38">
        <w:t>.  </w:t>
      </w:r>
      <w:r w:rsidR="001E6276" w:rsidRPr="00775F38">
        <w:t xml:space="preserve">The </w:t>
      </w:r>
      <w:r w:rsidR="00B22870" w:rsidRPr="00775F38">
        <w:t xml:space="preserve">District Court </w:t>
      </w:r>
      <w:r w:rsidR="001E6276" w:rsidRPr="00775F38">
        <w:t xml:space="preserve">therefore concluded that </w:t>
      </w:r>
      <w:r w:rsidR="00122C1B" w:rsidRPr="00775F38">
        <w:t>the</w:t>
      </w:r>
      <w:r w:rsidR="00B22870" w:rsidRPr="00775F38">
        <w:t xml:space="preserve"> </w:t>
      </w:r>
      <w:r w:rsidR="001E6276" w:rsidRPr="00775F38">
        <w:t>restriction of the first applicant</w:t>
      </w:r>
      <w:r w:rsidRPr="00775F38">
        <w:t>’</w:t>
      </w:r>
      <w:r w:rsidR="001E6276" w:rsidRPr="00775F38">
        <w:t xml:space="preserve">s parental authority was no longer justified, as the reasons </w:t>
      </w:r>
      <w:r w:rsidR="00703D69" w:rsidRPr="00775F38">
        <w:t xml:space="preserve">it had </w:t>
      </w:r>
      <w:r w:rsidR="001E6276" w:rsidRPr="00775F38">
        <w:t>relied on in its previous judgment of 12 March 2012 were no longer valid.</w:t>
      </w:r>
      <w:r w:rsidR="00F24984" w:rsidRPr="00775F38">
        <w:t xml:space="preserve"> </w:t>
      </w:r>
      <w:r w:rsidR="00122C1B" w:rsidRPr="00775F38">
        <w:t xml:space="preserve">With reference to Article 76 of the Russian Family Code, the court </w:t>
      </w:r>
      <w:r w:rsidR="00F24984" w:rsidRPr="00775F38">
        <w:t xml:space="preserve">thus </w:t>
      </w:r>
      <w:r w:rsidR="00703D69" w:rsidRPr="00775F38">
        <w:t xml:space="preserve">allowed </w:t>
      </w:r>
      <w:r w:rsidR="00F24984" w:rsidRPr="00775F38">
        <w:t>the first applicant</w:t>
      </w:r>
      <w:r w:rsidRPr="00775F38">
        <w:t>’</w:t>
      </w:r>
      <w:r w:rsidR="00F24984" w:rsidRPr="00775F38">
        <w:t xml:space="preserve">s </w:t>
      </w:r>
      <w:r w:rsidR="00792447" w:rsidRPr="00775F38">
        <w:t xml:space="preserve">application </w:t>
      </w:r>
      <w:r w:rsidR="00F24984" w:rsidRPr="00775F38">
        <w:t>a</w:t>
      </w:r>
      <w:r w:rsidR="00122C1B" w:rsidRPr="00775F38">
        <w:t>nd ordered that the restriction</w:t>
      </w:r>
      <w:r w:rsidR="00F24984" w:rsidRPr="00775F38">
        <w:t xml:space="preserve"> </w:t>
      </w:r>
      <w:r w:rsidR="00122C1B" w:rsidRPr="00775F38">
        <w:t>of his</w:t>
      </w:r>
      <w:r w:rsidR="00F24984" w:rsidRPr="00775F38">
        <w:t xml:space="preserve"> parental authority over the second applicant be lifted and that </w:t>
      </w:r>
      <w:r w:rsidR="00703D69" w:rsidRPr="00775F38">
        <w:t>she</w:t>
      </w:r>
      <w:r w:rsidR="00F24984" w:rsidRPr="00775F38">
        <w:t xml:space="preserve"> be transferred in</w:t>
      </w:r>
      <w:r w:rsidR="00703D69" w:rsidRPr="00775F38">
        <w:t>to</w:t>
      </w:r>
      <w:r w:rsidR="00F24984" w:rsidRPr="00775F38">
        <w:t xml:space="preserve"> his care. The judgment was not appealed against and entered into force on 17 May 2013.</w:t>
      </w:r>
    </w:p>
    <w:bookmarkStart w:id="3" w:name="FirstApplTakesSecondAppli"/>
    <w:p w:rsidR="00652B54" w:rsidRPr="00775F38" w:rsidRDefault="00FC7627" w:rsidP="00775F38">
      <w:pPr>
        <w:pStyle w:val="ECHRPara"/>
      </w:pPr>
      <w:r w:rsidRPr="00775F38">
        <w:fldChar w:fldCharType="begin"/>
      </w:r>
      <w:r w:rsidRPr="00775F38">
        <w:instrText xml:space="preserve"> SEQ level0 \*arabic </w:instrText>
      </w:r>
      <w:r w:rsidRPr="00775F38">
        <w:fldChar w:fldCharType="separate"/>
      </w:r>
      <w:r w:rsidR="00775F38" w:rsidRPr="00775F38">
        <w:rPr>
          <w:noProof/>
        </w:rPr>
        <w:t>54</w:t>
      </w:r>
      <w:r w:rsidRPr="00775F38">
        <w:rPr>
          <w:noProof/>
        </w:rPr>
        <w:fldChar w:fldCharType="end"/>
      </w:r>
      <w:bookmarkEnd w:id="3"/>
      <w:r w:rsidR="00F24984" w:rsidRPr="00775F38">
        <w:t>.  </w:t>
      </w:r>
      <w:r w:rsidR="0030775D" w:rsidRPr="00775F38">
        <w:t xml:space="preserve">On 20 May 2013 the first applicant took the second applicant from the </w:t>
      </w:r>
      <w:r w:rsidR="00DC50F4" w:rsidRPr="00775F38">
        <w:t>children</w:t>
      </w:r>
      <w:r w:rsidR="00775F38" w:rsidRPr="00775F38">
        <w:t>’</w:t>
      </w:r>
      <w:r w:rsidR="00DC50F4" w:rsidRPr="00775F38">
        <w:t>s home</w:t>
      </w:r>
      <w:r w:rsidR="0030775D" w:rsidRPr="00775F38">
        <w:t xml:space="preserve"> </w:t>
      </w:r>
      <w:r w:rsidR="00703D69" w:rsidRPr="00775F38">
        <w:t>to</w:t>
      </w:r>
      <w:r w:rsidR="0030775D" w:rsidRPr="00775F38">
        <w:t xml:space="preserve"> his home address</w:t>
      </w:r>
      <w:r w:rsidR="005A1360" w:rsidRPr="00775F38">
        <w:t>,</w:t>
      </w:r>
      <w:r w:rsidR="0030775D" w:rsidRPr="00775F38">
        <w:t xml:space="preserve"> where she has been living </w:t>
      </w:r>
      <w:r w:rsidR="00703D69" w:rsidRPr="00775F38">
        <w:t xml:space="preserve">ever </w:t>
      </w:r>
      <w:r w:rsidR="0030775D" w:rsidRPr="00775F38">
        <w:t>since.</w:t>
      </w:r>
    </w:p>
    <w:p w:rsidR="00652B54" w:rsidRPr="00775F38" w:rsidRDefault="00014566" w:rsidP="00775F38">
      <w:pPr>
        <w:pStyle w:val="ECHRHeading1"/>
        <w:rPr>
          <w:lang w:val="en-GB"/>
        </w:rPr>
      </w:pPr>
      <w:r w:rsidRPr="00775F38">
        <w:rPr>
          <w:lang w:val="en-GB"/>
        </w:rPr>
        <w:t>II.  RELEVANT DOMESTIC LAW</w:t>
      </w:r>
    </w:p>
    <w:p w:rsidR="0053196C" w:rsidRPr="00775F38" w:rsidRDefault="00C71DE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55</w:t>
      </w:r>
      <w:r w:rsidRPr="00775F38">
        <w:rPr>
          <w:lang w:val="en-GB"/>
        </w:rPr>
        <w:fldChar w:fldCharType="end"/>
      </w:r>
      <w:r w:rsidR="00014566" w:rsidRPr="00775F38">
        <w:rPr>
          <w:lang w:val="en-GB"/>
        </w:rPr>
        <w:t>.  </w:t>
      </w:r>
      <w:r w:rsidR="0053196C" w:rsidRPr="00775F38">
        <w:t>On 9 December 2010 the relevant parts of the</w:t>
      </w:r>
      <w:r w:rsidR="004C3902" w:rsidRPr="00775F38">
        <w:t xml:space="preserve"> Russian</w:t>
      </w:r>
      <w:r w:rsidR="0053196C" w:rsidRPr="00775F38">
        <w:t xml:space="preserve"> Code of Civil Procedure concerning the review of judgments delivered by the courts of first instance were amended by Federal Law</w:t>
      </w:r>
      <w:r w:rsidR="00BD3E0B" w:rsidRPr="00775F38">
        <w:t xml:space="preserve"> no. 353-FZ, with effect from 1 </w:t>
      </w:r>
      <w:r w:rsidR="0053196C" w:rsidRPr="00775F38">
        <w:t>January 2012.</w:t>
      </w:r>
      <w:r w:rsidR="004C3902" w:rsidRPr="00775F38">
        <w:t xml:space="preserve"> </w:t>
      </w:r>
      <w:r w:rsidR="00376CA6" w:rsidRPr="00775F38">
        <w:rPr>
          <w:lang w:val="en-GB"/>
        </w:rPr>
        <w:t>Article 376 of the Code of Civil Procedure provides that judgments delivered by the courts of general jurisdiction may be challenged in cassation appeal proceedings within six months of the date on wh</w:t>
      </w:r>
      <w:r w:rsidR="006C5356" w:rsidRPr="00775F38">
        <w:rPr>
          <w:lang w:val="en-GB"/>
        </w:rPr>
        <w:t>ich they become legally binding</w:t>
      </w:r>
      <w:r w:rsidR="00376CA6" w:rsidRPr="00775F38">
        <w:rPr>
          <w:lang w:val="en-GB"/>
        </w:rPr>
        <w:t>.</w:t>
      </w:r>
    </w:p>
    <w:p w:rsidR="00E46468" w:rsidRPr="00775F38" w:rsidRDefault="0053196C" w:rsidP="00775F38">
      <w:pPr>
        <w:pStyle w:val="ECHRPara"/>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56</w:t>
      </w:r>
      <w:r w:rsidRPr="00775F38">
        <w:rPr>
          <w:lang w:val="en-GB"/>
        </w:rPr>
        <w:fldChar w:fldCharType="end"/>
      </w:r>
      <w:r w:rsidRPr="00775F38">
        <w:rPr>
          <w:lang w:val="en-GB"/>
        </w:rPr>
        <w:t>.  </w:t>
      </w:r>
      <w:r w:rsidR="00E46468" w:rsidRPr="00775F38">
        <w:t>The relevant part</w:t>
      </w:r>
      <w:r w:rsidR="00703D69" w:rsidRPr="00775F38">
        <w:t>s</w:t>
      </w:r>
      <w:r w:rsidR="00E46468" w:rsidRPr="00775F38">
        <w:t xml:space="preserve"> of the Russian Family Code of 1995 provide as follows:</w:t>
      </w:r>
    </w:p>
    <w:p w:rsidR="00E46468" w:rsidRPr="00775F38" w:rsidRDefault="00E46468" w:rsidP="00775F38">
      <w:pPr>
        <w:pStyle w:val="ECHRTitleCentre3"/>
      </w:pPr>
      <w:r w:rsidRPr="00775F38">
        <w:t xml:space="preserve">Article 73: Restriction of Parental </w:t>
      </w:r>
      <w:r w:rsidR="00202677" w:rsidRPr="00775F38">
        <w:t>Authority</w:t>
      </w:r>
    </w:p>
    <w:p w:rsidR="00E46468" w:rsidRPr="00775F38" w:rsidRDefault="00E46468" w:rsidP="00775F38">
      <w:pPr>
        <w:pStyle w:val="ECHRParaQuote"/>
      </w:pPr>
      <w:r w:rsidRPr="00775F38">
        <w:t xml:space="preserve">“1. A court may, </w:t>
      </w:r>
      <w:r w:rsidR="003D3A59" w:rsidRPr="00775F38">
        <w:t>in</w:t>
      </w:r>
      <w:r w:rsidRPr="00775F38">
        <w:t xml:space="preserve"> the interests of the child</w:t>
      </w:r>
      <w:r w:rsidR="00B8566C" w:rsidRPr="00775F38">
        <w:t>,</w:t>
      </w:r>
      <w:r w:rsidRPr="00775F38">
        <w:t xml:space="preserve"> decide to remove </w:t>
      </w:r>
      <w:r w:rsidR="005A1360" w:rsidRPr="00775F38">
        <w:t>[him or her]</w:t>
      </w:r>
      <w:r w:rsidRPr="00775F38">
        <w:t xml:space="preserve"> from his</w:t>
      </w:r>
      <w:r w:rsidR="00992731" w:rsidRPr="00775F38">
        <w:t xml:space="preserve"> [or her]</w:t>
      </w:r>
      <w:r w:rsidRPr="00775F38">
        <w:t xml:space="preserve"> parents (</w:t>
      </w:r>
      <w:r w:rsidR="005A1360" w:rsidRPr="00775F38">
        <w:t xml:space="preserve">or </w:t>
      </w:r>
      <w:r w:rsidRPr="00775F38">
        <w:t>one of the</w:t>
      </w:r>
      <w:r w:rsidR="003D3A59" w:rsidRPr="00775F38">
        <w:t>m</w:t>
      </w:r>
      <w:r w:rsidRPr="00775F38">
        <w:t xml:space="preserve">) without </w:t>
      </w:r>
      <w:r w:rsidR="003D3A59" w:rsidRPr="00775F38">
        <w:t xml:space="preserve">depriving </w:t>
      </w:r>
      <w:r w:rsidRPr="00775F38">
        <w:t xml:space="preserve">them of their parental </w:t>
      </w:r>
      <w:r w:rsidR="00202677" w:rsidRPr="00775F38">
        <w:t xml:space="preserve">authority </w:t>
      </w:r>
      <w:r w:rsidRPr="00775F38">
        <w:t>(</w:t>
      </w:r>
      <w:r w:rsidR="003D3A59" w:rsidRPr="00775F38">
        <w:t xml:space="preserve">a </w:t>
      </w:r>
      <w:r w:rsidRPr="00775F38">
        <w:t>restricti</w:t>
      </w:r>
      <w:r w:rsidR="003D3A59" w:rsidRPr="00775F38">
        <w:t>on</w:t>
      </w:r>
      <w:r w:rsidRPr="00775F38">
        <w:t xml:space="preserve"> </w:t>
      </w:r>
      <w:r w:rsidR="003D3A59" w:rsidRPr="00775F38">
        <w:t xml:space="preserve">of </w:t>
      </w:r>
      <w:r w:rsidRPr="00775F38">
        <w:t xml:space="preserve">parental </w:t>
      </w:r>
      <w:r w:rsidR="00202677" w:rsidRPr="00775F38">
        <w:t>authority</w:t>
      </w:r>
      <w:r w:rsidRPr="00775F38">
        <w:t>).</w:t>
      </w:r>
    </w:p>
    <w:p w:rsidR="00E46468" w:rsidRPr="00775F38" w:rsidRDefault="00E46468" w:rsidP="00775F38">
      <w:pPr>
        <w:pStyle w:val="ECHRParaQuote"/>
      </w:pPr>
      <w:r w:rsidRPr="00775F38">
        <w:t>2.  </w:t>
      </w:r>
      <w:r w:rsidR="003D3A59" w:rsidRPr="00775F38">
        <w:t>A r</w:t>
      </w:r>
      <w:r w:rsidRPr="00775F38">
        <w:t xml:space="preserve">estriction of parental </w:t>
      </w:r>
      <w:r w:rsidR="00202677" w:rsidRPr="00775F38">
        <w:t xml:space="preserve">authority </w:t>
      </w:r>
      <w:r w:rsidRPr="00775F38">
        <w:t>is allowed when leaving the child with his</w:t>
      </w:r>
      <w:r w:rsidR="00992731" w:rsidRPr="00775F38">
        <w:t xml:space="preserve"> [or her]</w:t>
      </w:r>
      <w:r w:rsidRPr="00775F38">
        <w:t xml:space="preserve"> parents (</w:t>
      </w:r>
      <w:r w:rsidR="005A1360" w:rsidRPr="00775F38">
        <w:t xml:space="preserve">or </w:t>
      </w:r>
      <w:r w:rsidRPr="00775F38">
        <w:t>one of the</w:t>
      </w:r>
      <w:r w:rsidR="003D3A59" w:rsidRPr="00775F38">
        <w:t>m</w:t>
      </w:r>
      <w:r w:rsidRPr="00775F38">
        <w:t xml:space="preserve">) is dangerous for the child due to circumstances </w:t>
      </w:r>
      <w:r w:rsidR="003D3A59" w:rsidRPr="00775F38">
        <w:t>beyond</w:t>
      </w:r>
      <w:r w:rsidRPr="00775F38">
        <w:t xml:space="preserve"> the parents</w:t>
      </w:r>
      <w:r w:rsidR="00775F38" w:rsidRPr="00775F38">
        <w:t>’</w:t>
      </w:r>
      <w:r w:rsidR="00D019DF" w:rsidRPr="00775F38">
        <w:t xml:space="preserve"> control</w:t>
      </w:r>
      <w:r w:rsidRPr="00775F38">
        <w:t xml:space="preserve"> (</w:t>
      </w:r>
      <w:r w:rsidR="005A1360" w:rsidRPr="00775F38">
        <w:t xml:space="preserve">or </w:t>
      </w:r>
      <w:r w:rsidRPr="00775F38">
        <w:t>one of the</w:t>
      </w:r>
      <w:r w:rsidR="003D3A59" w:rsidRPr="00775F38">
        <w:t>m</w:t>
      </w:r>
      <w:r w:rsidRPr="00775F38">
        <w:t>) such as mental illness or other chronic disease, a combination of difficult circumstances, and others.</w:t>
      </w:r>
    </w:p>
    <w:p w:rsidR="00E46468" w:rsidRPr="00775F38" w:rsidRDefault="00D019DF" w:rsidP="00775F38">
      <w:pPr>
        <w:pStyle w:val="ECHRParaQuote"/>
      </w:pPr>
      <w:r w:rsidRPr="00775F38">
        <w:t>A r</w:t>
      </w:r>
      <w:r w:rsidR="00E46468" w:rsidRPr="00775F38">
        <w:t xml:space="preserve">estriction of parental </w:t>
      </w:r>
      <w:r w:rsidR="00202677" w:rsidRPr="00775F38">
        <w:t xml:space="preserve">authority </w:t>
      </w:r>
      <w:r w:rsidR="00E46468" w:rsidRPr="00775F38">
        <w:t xml:space="preserve">is also possible in cases where leaving </w:t>
      </w:r>
      <w:r w:rsidRPr="00775F38">
        <w:t xml:space="preserve">a </w:t>
      </w:r>
      <w:r w:rsidR="00E46468" w:rsidRPr="00775F38">
        <w:t xml:space="preserve">child with </w:t>
      </w:r>
      <w:r w:rsidRPr="00775F38">
        <w:t xml:space="preserve">his </w:t>
      </w:r>
      <w:r w:rsidR="00992731" w:rsidRPr="00775F38">
        <w:t xml:space="preserve">or her </w:t>
      </w:r>
      <w:r w:rsidR="00E46468" w:rsidRPr="00775F38">
        <w:t>parents (</w:t>
      </w:r>
      <w:r w:rsidR="005A1360" w:rsidRPr="00775F38">
        <w:t xml:space="preserve">or </w:t>
      </w:r>
      <w:r w:rsidR="00E46468" w:rsidRPr="00775F38">
        <w:t>one of the</w:t>
      </w:r>
      <w:r w:rsidRPr="00775F38">
        <w:t>m</w:t>
      </w:r>
      <w:r w:rsidR="00E46468" w:rsidRPr="00775F38">
        <w:t xml:space="preserve">) is dangerous for the child on account of their </w:t>
      </w:r>
      <w:r w:rsidR="00992731" w:rsidRPr="00775F38">
        <w:t>behaviour</w:t>
      </w:r>
      <w:r w:rsidR="00E46468" w:rsidRPr="00775F38">
        <w:t xml:space="preserve">, but sufficient grounds for </w:t>
      </w:r>
      <w:r w:rsidRPr="00775F38">
        <w:t xml:space="preserve">depriving </w:t>
      </w:r>
      <w:r w:rsidR="00E46468" w:rsidRPr="00775F38">
        <w:t>the parents (</w:t>
      </w:r>
      <w:r w:rsidR="005A1360" w:rsidRPr="00775F38">
        <w:t xml:space="preserve">or </w:t>
      </w:r>
      <w:r w:rsidR="00E46468" w:rsidRPr="00775F38">
        <w:t>one of the</w:t>
      </w:r>
      <w:r w:rsidRPr="00775F38">
        <w:t>m</w:t>
      </w:r>
      <w:r w:rsidR="00E46468" w:rsidRPr="00775F38">
        <w:t>) of their parental</w:t>
      </w:r>
      <w:r w:rsidR="00202677" w:rsidRPr="00775F38">
        <w:t xml:space="preserve"> authority</w:t>
      </w:r>
      <w:r w:rsidR="00E46468" w:rsidRPr="00775F38">
        <w:t xml:space="preserve"> have not been established. If the parents (</w:t>
      </w:r>
      <w:r w:rsidR="005A1360" w:rsidRPr="00775F38">
        <w:t xml:space="preserve">or </w:t>
      </w:r>
      <w:r w:rsidR="00E46468" w:rsidRPr="00775F38">
        <w:t>one of the</w:t>
      </w:r>
      <w:r w:rsidRPr="00775F38">
        <w:t>m</w:t>
      </w:r>
      <w:r w:rsidR="00E46468" w:rsidRPr="00775F38">
        <w:t xml:space="preserve">) do not change their </w:t>
      </w:r>
      <w:r w:rsidR="00992731" w:rsidRPr="00775F38">
        <w:t>behaviour</w:t>
      </w:r>
      <w:r w:rsidR="00E46468" w:rsidRPr="00775F38">
        <w:t xml:space="preserve">, the custody and guardianship authority is under an obligation to </w:t>
      </w:r>
      <w:r w:rsidR="00792447" w:rsidRPr="00775F38">
        <w:t xml:space="preserve">apply </w:t>
      </w:r>
      <w:r w:rsidR="00E46468" w:rsidRPr="00775F38">
        <w:t xml:space="preserve">for the parents to be </w:t>
      </w:r>
      <w:r w:rsidRPr="00775F38">
        <w:t xml:space="preserve">deprived </w:t>
      </w:r>
      <w:r w:rsidR="00E46468" w:rsidRPr="00775F38">
        <w:t xml:space="preserve">of their parental </w:t>
      </w:r>
      <w:r w:rsidR="00202677" w:rsidRPr="00775F38">
        <w:t xml:space="preserve">authority </w:t>
      </w:r>
      <w:r w:rsidRPr="00775F38">
        <w:t xml:space="preserve">within </w:t>
      </w:r>
      <w:r w:rsidR="00E46468" w:rsidRPr="00775F38">
        <w:t xml:space="preserve">six months </w:t>
      </w:r>
      <w:r w:rsidRPr="00775F38">
        <w:t xml:space="preserve">of </w:t>
      </w:r>
      <w:r w:rsidR="00E46468" w:rsidRPr="00775F38">
        <w:t>the court decision restricting the parental</w:t>
      </w:r>
      <w:r w:rsidR="00202677" w:rsidRPr="00775F38">
        <w:t xml:space="preserve"> authority</w:t>
      </w:r>
      <w:r w:rsidR="00E46468" w:rsidRPr="00775F38">
        <w:t xml:space="preserve">. Acting in the interests of the child, the authority may lodge </w:t>
      </w:r>
      <w:r w:rsidRPr="00775F38">
        <w:t xml:space="preserve">the </w:t>
      </w:r>
      <w:r w:rsidR="00792447" w:rsidRPr="00775F38">
        <w:t>application</w:t>
      </w:r>
      <w:r w:rsidR="00E46468" w:rsidRPr="00775F38">
        <w:t xml:space="preserve"> before </w:t>
      </w:r>
      <w:r w:rsidRPr="00775F38">
        <w:t>that deadline</w:t>
      </w:r>
      <w:r w:rsidR="00E46468" w:rsidRPr="00775F38">
        <w:t xml:space="preserve"> ...”</w:t>
      </w:r>
    </w:p>
    <w:p w:rsidR="00E46468" w:rsidRPr="00775F38" w:rsidRDefault="00E46468" w:rsidP="00775F38">
      <w:pPr>
        <w:pStyle w:val="ECHRTitleCentre3"/>
      </w:pPr>
      <w:r w:rsidRPr="00775F38">
        <w:t xml:space="preserve">Article 74: Consequences of </w:t>
      </w:r>
      <w:r w:rsidR="00B8566C" w:rsidRPr="00775F38">
        <w:t xml:space="preserve">a </w:t>
      </w:r>
      <w:r w:rsidRPr="00775F38">
        <w:t xml:space="preserve">Restriction of Parental </w:t>
      </w:r>
      <w:r w:rsidR="00202677" w:rsidRPr="00775F38">
        <w:t>Authority</w:t>
      </w:r>
    </w:p>
    <w:p w:rsidR="00E46468" w:rsidRPr="00775F38" w:rsidRDefault="00E46468" w:rsidP="00775F38">
      <w:pPr>
        <w:pStyle w:val="ECHRParaQuote"/>
      </w:pPr>
      <w:r w:rsidRPr="00775F38">
        <w:t xml:space="preserve">“1. Parents whose parental </w:t>
      </w:r>
      <w:r w:rsidR="00202677" w:rsidRPr="00775F38">
        <w:t>authority has been</w:t>
      </w:r>
      <w:r w:rsidRPr="00775F38">
        <w:t xml:space="preserve"> restricted by a court shall lose the right to bring</w:t>
      </w:r>
      <w:r w:rsidR="001E04BD" w:rsidRPr="00775F38">
        <w:t xml:space="preserve"> up</w:t>
      </w:r>
      <w:r w:rsidRPr="00775F38">
        <w:t xml:space="preserve"> the child </w:t>
      </w:r>
      <w:r w:rsidR="001E04BD" w:rsidRPr="00775F38">
        <w:t>themselves</w:t>
      </w:r>
      <w:r w:rsidRPr="00775F38">
        <w:t>, and the right to the privileges and State allowances granted to citizens with children.</w:t>
      </w:r>
    </w:p>
    <w:p w:rsidR="00E46468" w:rsidRPr="00775F38" w:rsidRDefault="00E46468" w:rsidP="00775F38">
      <w:pPr>
        <w:pStyle w:val="ECHRParaQuote"/>
      </w:pPr>
      <w:r w:rsidRPr="00775F38">
        <w:t>2.  </w:t>
      </w:r>
      <w:r w:rsidR="00992731" w:rsidRPr="00775F38">
        <w:t>A</w:t>
      </w:r>
      <w:r w:rsidR="001E04BD" w:rsidRPr="00775F38">
        <w:t xml:space="preserve"> r</w:t>
      </w:r>
      <w:r w:rsidRPr="00775F38">
        <w:t>estriction of parental</w:t>
      </w:r>
      <w:r w:rsidR="00202677" w:rsidRPr="00775F38">
        <w:t xml:space="preserve"> authority</w:t>
      </w:r>
      <w:r w:rsidRPr="00775F38">
        <w:t xml:space="preserve"> shall not relieve parents of the</w:t>
      </w:r>
      <w:r w:rsidR="001E04BD" w:rsidRPr="00775F38">
        <w:t>ir</w:t>
      </w:r>
      <w:r w:rsidRPr="00775F38">
        <w:t xml:space="preserve"> duty to </w:t>
      </w:r>
      <w:r w:rsidR="003E7C67" w:rsidRPr="00775F38">
        <w:t xml:space="preserve">maintain </w:t>
      </w:r>
      <w:r w:rsidRPr="00775F38">
        <w:t>the child.</w:t>
      </w:r>
    </w:p>
    <w:p w:rsidR="00E46468" w:rsidRPr="00775F38" w:rsidRDefault="00E46468" w:rsidP="00775F38">
      <w:pPr>
        <w:pStyle w:val="ECHRParaQuote"/>
      </w:pPr>
      <w:r w:rsidRPr="00775F38">
        <w:t>3.  A child whose parents</w:t>
      </w:r>
      <w:r w:rsidR="00775F38" w:rsidRPr="00775F38">
        <w:t>’</w:t>
      </w:r>
      <w:r w:rsidRPr="00775F38">
        <w:t xml:space="preserve"> parental </w:t>
      </w:r>
      <w:r w:rsidR="00202677" w:rsidRPr="00775F38">
        <w:t xml:space="preserve">authority </w:t>
      </w:r>
      <w:r w:rsidRPr="00775F38">
        <w:t xml:space="preserve">(or </w:t>
      </w:r>
      <w:r w:rsidR="00202677" w:rsidRPr="00775F38">
        <w:t xml:space="preserve">that </w:t>
      </w:r>
      <w:r w:rsidRPr="00775F38">
        <w:t>of one of them) are restricted shall retain ownership</w:t>
      </w:r>
      <w:r w:rsidR="001E04BD" w:rsidRPr="00775F38">
        <w:t xml:space="preserve"> </w:t>
      </w:r>
      <w:r w:rsidRPr="00775F38">
        <w:t xml:space="preserve">of any accommodation or the right to use </w:t>
      </w:r>
      <w:r w:rsidR="001E04BD" w:rsidRPr="00775F38">
        <w:t>[it]</w:t>
      </w:r>
      <w:r w:rsidRPr="00775F38">
        <w:t>, and also property rights based on his</w:t>
      </w:r>
      <w:r w:rsidR="00B8566C" w:rsidRPr="00775F38">
        <w:t xml:space="preserve"> [or her]</w:t>
      </w:r>
      <w:r w:rsidRPr="00775F38">
        <w:t xml:space="preserve"> kinship with his</w:t>
      </w:r>
      <w:r w:rsidR="00B8566C" w:rsidRPr="00775F38">
        <w:t xml:space="preserve"> [or her]</w:t>
      </w:r>
      <w:r w:rsidRPr="00775F38">
        <w:t xml:space="preserve"> parents and other relatives, including </w:t>
      </w:r>
      <w:r w:rsidR="001E04BD" w:rsidRPr="00775F38">
        <w:t xml:space="preserve">inheritance </w:t>
      </w:r>
      <w:r w:rsidRPr="00775F38">
        <w:t>right</w:t>
      </w:r>
      <w:r w:rsidR="001E04BD" w:rsidRPr="00775F38">
        <w:t>s</w:t>
      </w:r>
      <w:r w:rsidRPr="00775F38">
        <w:t>.</w:t>
      </w:r>
    </w:p>
    <w:p w:rsidR="00E46468" w:rsidRPr="00775F38" w:rsidRDefault="00E46468" w:rsidP="00775F38">
      <w:pPr>
        <w:pStyle w:val="ECHRParaQuote"/>
      </w:pPr>
      <w:r w:rsidRPr="00775F38">
        <w:t xml:space="preserve">4. If the parental </w:t>
      </w:r>
      <w:r w:rsidR="00202677" w:rsidRPr="00775F38">
        <w:t xml:space="preserve">authority </w:t>
      </w:r>
      <w:r w:rsidRPr="00775F38">
        <w:t>of both parents ha</w:t>
      </w:r>
      <w:r w:rsidR="00202677" w:rsidRPr="00775F38">
        <w:t>s</w:t>
      </w:r>
      <w:r w:rsidRPr="00775F38">
        <w:t xml:space="preserve"> been restricted, the child shall be placed in the care of the </w:t>
      </w:r>
      <w:r w:rsidRPr="00775F38">
        <w:rPr>
          <w:szCs w:val="24"/>
        </w:rPr>
        <w:t>custody and guardianship authority</w:t>
      </w:r>
      <w:r w:rsidRPr="00775F38">
        <w:t>.”</w:t>
      </w:r>
    </w:p>
    <w:p w:rsidR="00E46468" w:rsidRPr="00775F38" w:rsidRDefault="00E46468" w:rsidP="00775F38">
      <w:pPr>
        <w:pStyle w:val="ECHRTitleCentre3"/>
      </w:pPr>
      <w:r w:rsidRPr="00775F38">
        <w:t>Article 75: The Child</w:t>
      </w:r>
      <w:r w:rsidR="00775F38" w:rsidRPr="00775F38">
        <w:t>’</w:t>
      </w:r>
      <w:r w:rsidRPr="00775F38">
        <w:t xml:space="preserve">s Contact with Parents whose Parental </w:t>
      </w:r>
      <w:r w:rsidR="00202677" w:rsidRPr="00775F38">
        <w:t>Authority Has</w:t>
      </w:r>
      <w:r w:rsidRPr="00775F38">
        <w:t xml:space="preserve"> Been</w:t>
      </w:r>
      <w:r w:rsidR="00202677" w:rsidRPr="00775F38">
        <w:t xml:space="preserve"> R</w:t>
      </w:r>
      <w:r w:rsidRPr="00775F38">
        <w:t>estricted by a Court</w:t>
      </w:r>
    </w:p>
    <w:p w:rsidR="00E46468" w:rsidRPr="00775F38" w:rsidRDefault="00E46468" w:rsidP="00775F38">
      <w:pPr>
        <w:pStyle w:val="ECHRParaQuote"/>
      </w:pPr>
      <w:r w:rsidRPr="00775F38">
        <w:t xml:space="preserve">“Parents whose parental </w:t>
      </w:r>
      <w:r w:rsidR="00202677" w:rsidRPr="00775F38">
        <w:t>authority has</w:t>
      </w:r>
      <w:r w:rsidRPr="00775F38">
        <w:t xml:space="preserve"> been restricted by a court may maintain contact with the child </w:t>
      </w:r>
      <w:r w:rsidR="00B8566C" w:rsidRPr="00775F38">
        <w:t>if it has no harmful</w:t>
      </w:r>
      <w:r w:rsidRPr="00775F38">
        <w:t xml:space="preserve"> impact on </w:t>
      </w:r>
      <w:r w:rsidR="00B8566C" w:rsidRPr="00775F38">
        <w:t>[him or her]</w:t>
      </w:r>
      <w:r w:rsidRPr="00775F38">
        <w:t xml:space="preserve">. </w:t>
      </w:r>
      <w:r w:rsidR="00B8566C" w:rsidRPr="00775F38">
        <w:t>C</w:t>
      </w:r>
      <w:r w:rsidRPr="00775F38">
        <w:t xml:space="preserve">ontact </w:t>
      </w:r>
      <w:r w:rsidR="00B8566C" w:rsidRPr="00775F38">
        <w:t>is</w:t>
      </w:r>
      <w:r w:rsidRPr="00775F38">
        <w:t xml:space="preserve"> permitted with the consent of the </w:t>
      </w:r>
      <w:r w:rsidRPr="00775F38">
        <w:rPr>
          <w:szCs w:val="24"/>
        </w:rPr>
        <w:t>custody and guardianship authority</w:t>
      </w:r>
      <w:r w:rsidRPr="00775F38">
        <w:t>, the child</w:t>
      </w:r>
      <w:r w:rsidR="00775F38" w:rsidRPr="00775F38">
        <w:t>’</w:t>
      </w:r>
      <w:r w:rsidRPr="00775F38">
        <w:t>s guardian (trustee), his</w:t>
      </w:r>
      <w:r w:rsidR="00B8566C" w:rsidRPr="00775F38">
        <w:t xml:space="preserve"> [or her]</w:t>
      </w:r>
      <w:r w:rsidRPr="00775F38">
        <w:t xml:space="preserve"> foster parents or the authorities of the institution in whose care the child is placed.”</w:t>
      </w:r>
    </w:p>
    <w:p w:rsidR="00E46468" w:rsidRPr="00775F38" w:rsidRDefault="00E46468" w:rsidP="00775F38">
      <w:pPr>
        <w:pStyle w:val="ECHRTitleCentre3"/>
      </w:pPr>
      <w:r w:rsidRPr="00775F38">
        <w:t>Article 76: Lifting a Restriction of Parental</w:t>
      </w:r>
      <w:r w:rsidR="00202677" w:rsidRPr="00775F38">
        <w:t xml:space="preserve"> Authority</w:t>
      </w:r>
    </w:p>
    <w:p w:rsidR="00E46468" w:rsidRPr="00775F38" w:rsidRDefault="00E46468" w:rsidP="00775F38">
      <w:pPr>
        <w:pStyle w:val="ECHRParaQuote"/>
      </w:pPr>
      <w:r w:rsidRPr="00775F38">
        <w:t>“1.  If the grounds on which one or both parents</w:t>
      </w:r>
      <w:r w:rsidR="00775F38" w:rsidRPr="00775F38">
        <w:t>’</w:t>
      </w:r>
      <w:r w:rsidRPr="00775F38">
        <w:t xml:space="preserve"> parental </w:t>
      </w:r>
      <w:r w:rsidR="00202677" w:rsidRPr="00775F38">
        <w:t>authority has</w:t>
      </w:r>
      <w:r w:rsidRPr="00775F38">
        <w:t xml:space="preserve"> been restricted cease to exist, the court may, on the application </w:t>
      </w:r>
      <w:r w:rsidR="001F30F8" w:rsidRPr="00775F38">
        <w:t xml:space="preserve">of </w:t>
      </w:r>
      <w:r w:rsidRPr="00775F38">
        <w:t>the parents (or one of them) deci</w:t>
      </w:r>
      <w:r w:rsidR="00992731" w:rsidRPr="00775F38">
        <w:t>de</w:t>
      </w:r>
      <w:r w:rsidRPr="00775F38">
        <w:t xml:space="preserve"> to return the child to one or both parents and lift the restrictions stipulated in Article 74 of </w:t>
      </w:r>
      <w:r w:rsidR="00B85EDC" w:rsidRPr="00775F38">
        <w:t xml:space="preserve">this </w:t>
      </w:r>
      <w:r w:rsidRPr="00775F38">
        <w:t>Code.</w:t>
      </w:r>
    </w:p>
    <w:p w:rsidR="00014566" w:rsidRPr="00775F38" w:rsidRDefault="00E46468" w:rsidP="00775F38">
      <w:pPr>
        <w:pStyle w:val="ECHRParaQuote"/>
      </w:pPr>
      <w:r w:rsidRPr="00775F38">
        <w:t xml:space="preserve">2.  The court </w:t>
      </w:r>
      <w:r w:rsidR="003E7C67" w:rsidRPr="00775F38">
        <w:t>may</w:t>
      </w:r>
      <w:r w:rsidRPr="00775F38">
        <w:t>, taking into account the child</w:t>
      </w:r>
      <w:r w:rsidR="00775F38" w:rsidRPr="00775F38">
        <w:t>’</w:t>
      </w:r>
      <w:r w:rsidRPr="00775F38">
        <w:t xml:space="preserve">s opinion on the matter, refuse </w:t>
      </w:r>
      <w:r w:rsidR="003E7C67" w:rsidRPr="00775F38">
        <w:t xml:space="preserve">to </w:t>
      </w:r>
      <w:r w:rsidR="00792447" w:rsidRPr="00775F38">
        <w:t xml:space="preserve">allow </w:t>
      </w:r>
      <w:r w:rsidRPr="00775F38">
        <w:t>the application if the child</w:t>
      </w:r>
      <w:r w:rsidR="00775F38" w:rsidRPr="00775F38">
        <w:t>’</w:t>
      </w:r>
      <w:r w:rsidRPr="00775F38">
        <w:t xml:space="preserve">s return to one or both parents is </w:t>
      </w:r>
      <w:r w:rsidR="003E7C67" w:rsidRPr="00775F38">
        <w:t>not in</w:t>
      </w:r>
      <w:r w:rsidRPr="00775F38">
        <w:t xml:space="preserve"> his [</w:t>
      </w:r>
      <w:r w:rsidR="003E7C67" w:rsidRPr="00775F38">
        <w:t xml:space="preserve">or </w:t>
      </w:r>
      <w:r w:rsidRPr="00775F38">
        <w:t>her] interests ...”</w:t>
      </w:r>
    </w:p>
    <w:p w:rsidR="00635D01" w:rsidRPr="00775F38" w:rsidRDefault="00635D01" w:rsidP="00775F38">
      <w:pPr>
        <w:pStyle w:val="ECHRHeading1"/>
      </w:pPr>
      <w:r w:rsidRPr="00775F38">
        <w:t xml:space="preserve">III.  INTERNATIONAL LAW </w:t>
      </w:r>
      <w:r w:rsidR="00D85E2B" w:rsidRPr="00775F38">
        <w:t>IN</w:t>
      </w:r>
      <w:r w:rsidR="00FC5090" w:rsidRPr="00775F38">
        <w:t>S</w:t>
      </w:r>
      <w:r w:rsidR="00D85E2B" w:rsidRPr="00775F38">
        <w:t>TRUMENTS</w:t>
      </w:r>
    </w:p>
    <w:p w:rsidR="00D85E2B" w:rsidRPr="00775F38" w:rsidRDefault="00D85E2B" w:rsidP="00775F38">
      <w:pPr>
        <w:pStyle w:val="ECHRHeading2"/>
      </w:pPr>
      <w:r w:rsidRPr="00775F38">
        <w:t>A.  Convention on the Rights of Persons with Disabilities, adopted by the United Nations General Assembly on 13 December 2006 (Resolution A/RES/61/106)</w:t>
      </w:r>
    </w:p>
    <w:p w:rsidR="00635D01" w:rsidRPr="00775F38" w:rsidRDefault="00775F38" w:rsidP="00775F38">
      <w:pPr>
        <w:pStyle w:val="ECHRPara"/>
      </w:pPr>
      <w:fldSimple w:instr=" SEQ level0 \*arabic ">
        <w:r w:rsidRPr="00775F38">
          <w:rPr>
            <w:noProof/>
          </w:rPr>
          <w:t>57</w:t>
        </w:r>
      </w:fldSimple>
      <w:r w:rsidR="00635D01" w:rsidRPr="00775F38">
        <w:t>.  </w:t>
      </w:r>
      <w:r w:rsidR="00D85E2B" w:rsidRPr="00775F38">
        <w:t>The convention came into force on 3 May 2008. It was ratified by Russia on 25 September 2012. In its relevant part, the convention provides as follows:</w:t>
      </w:r>
    </w:p>
    <w:p w:rsidR="00D85E2B" w:rsidRPr="00775F38" w:rsidRDefault="00D85E2B" w:rsidP="00775F38">
      <w:pPr>
        <w:pStyle w:val="ECHRTitleCentre3"/>
        <w:rPr>
          <w:lang w:val="en"/>
        </w:rPr>
      </w:pPr>
      <w:r w:rsidRPr="00775F38">
        <w:rPr>
          <w:lang w:val="en"/>
        </w:rPr>
        <w:t>Article 5 - Equality and non-discrimination</w:t>
      </w:r>
    </w:p>
    <w:p w:rsidR="00652B54" w:rsidRPr="00775F38" w:rsidRDefault="001E36E2" w:rsidP="00775F38">
      <w:pPr>
        <w:pStyle w:val="JuQuotSub"/>
        <w:rPr>
          <w:lang w:val="en"/>
        </w:rPr>
      </w:pPr>
      <w:r w:rsidRPr="00775F38">
        <w:rPr>
          <w:lang w:val="en"/>
        </w:rPr>
        <w:t>“</w:t>
      </w:r>
      <w:r w:rsidR="00D85E2B" w:rsidRPr="00775F38">
        <w:rPr>
          <w:lang w:val="en"/>
        </w:rPr>
        <w:t>1. States Parties recognize that all persons are equal before and under the law and are entitled without any discrimination to the equal protection and equal benefit of the law.</w:t>
      </w:r>
    </w:p>
    <w:p w:rsidR="001E36E2" w:rsidRPr="00775F38" w:rsidRDefault="00D85E2B" w:rsidP="00775F38">
      <w:pPr>
        <w:pStyle w:val="JuQuotSub"/>
        <w:rPr>
          <w:lang w:val="en"/>
        </w:rPr>
      </w:pPr>
      <w:r w:rsidRPr="00775F38">
        <w:rPr>
          <w:lang w:val="en"/>
        </w:rPr>
        <w:t>2. States Parties shall prohibit all discrimination on the basis of disability and guarantee to persons with disabilities equal and effective legal protection against discrimination on all gr</w:t>
      </w:r>
      <w:r w:rsidR="001E36E2" w:rsidRPr="00775F38">
        <w:rPr>
          <w:lang w:val="en"/>
        </w:rPr>
        <w:t>ounds.</w:t>
      </w:r>
    </w:p>
    <w:p w:rsidR="00652B54" w:rsidRPr="00775F38" w:rsidRDefault="00D85E2B" w:rsidP="00775F38">
      <w:pPr>
        <w:pStyle w:val="JuQuotSub"/>
        <w:rPr>
          <w:lang w:val="en"/>
        </w:rPr>
      </w:pPr>
      <w:r w:rsidRPr="00775F38">
        <w:rPr>
          <w:lang w:val="en"/>
        </w:rPr>
        <w:t>3. In order to promote equality and eliminate discrimination, States Parties shall take all appropriate steps to ensure that reasonable accommodation is provided.</w:t>
      </w:r>
    </w:p>
    <w:p w:rsidR="00D85E2B" w:rsidRPr="00775F38" w:rsidRDefault="00D85E2B" w:rsidP="00775F38">
      <w:pPr>
        <w:pStyle w:val="JuQuotSub"/>
        <w:rPr>
          <w:lang w:val="en"/>
        </w:rPr>
      </w:pPr>
      <w:r w:rsidRPr="00775F38">
        <w:rPr>
          <w:lang w:val="en"/>
        </w:rPr>
        <w:t>4. Specific measures which are necessary to accelerate or achieve de facto equality of persons with disabilities shall not be considered discrimination under the terms of the present Convention.</w:t>
      </w:r>
      <w:r w:rsidR="001E36E2" w:rsidRPr="00775F38">
        <w:rPr>
          <w:lang w:val="en"/>
        </w:rPr>
        <w:t>”</w:t>
      </w:r>
    </w:p>
    <w:p w:rsidR="001E36E2" w:rsidRPr="00775F38" w:rsidRDefault="001E36E2" w:rsidP="00775F38">
      <w:pPr>
        <w:pStyle w:val="ECHRTitleCentre3"/>
        <w:rPr>
          <w:lang w:val="en"/>
        </w:rPr>
      </w:pPr>
      <w:r w:rsidRPr="00775F38">
        <w:rPr>
          <w:lang w:val="en"/>
        </w:rPr>
        <w:t>Article 23 - Respect for home and the family</w:t>
      </w:r>
    </w:p>
    <w:p w:rsidR="001E36E2" w:rsidRPr="00775F38" w:rsidRDefault="001E36E2" w:rsidP="00775F38">
      <w:pPr>
        <w:pStyle w:val="JuQuotSub"/>
        <w:rPr>
          <w:lang w:val="en"/>
        </w:rPr>
      </w:pPr>
      <w:r w:rsidRPr="00775F38">
        <w:rPr>
          <w:lang w:val="en"/>
        </w:rPr>
        <w:t>“1. States Parties shall take effective and appropriate measures to eliminate discrimination against persons with disabilities in all matters relating to marriage, family, parenthood and relationships, on an equal basis with others, so as to ensure that:</w:t>
      </w:r>
    </w:p>
    <w:p w:rsidR="001E36E2" w:rsidRPr="00775F38" w:rsidRDefault="001E36E2" w:rsidP="00775F38">
      <w:pPr>
        <w:pStyle w:val="JuQuotSub"/>
        <w:numPr>
          <w:ilvl w:val="0"/>
          <w:numId w:val="15"/>
        </w:numPr>
        <w:rPr>
          <w:lang w:val="en"/>
        </w:rPr>
      </w:pPr>
      <w:r w:rsidRPr="00775F38">
        <w:rPr>
          <w:lang w:val="en"/>
        </w:rPr>
        <w:t>The right of all persons with disabilities who are of marriageable age to marry and to found a family on the basis of free and full consent of the intending spouses is recognized;</w:t>
      </w:r>
    </w:p>
    <w:p w:rsidR="00652B54" w:rsidRPr="00775F38" w:rsidRDefault="001E36E2" w:rsidP="00775F38">
      <w:pPr>
        <w:pStyle w:val="JuQuotSub"/>
        <w:numPr>
          <w:ilvl w:val="0"/>
          <w:numId w:val="15"/>
        </w:numPr>
        <w:rPr>
          <w:lang w:val="en"/>
        </w:rPr>
      </w:pPr>
      <w:r w:rsidRPr="00775F38">
        <w:rPr>
          <w:lang w:val="en"/>
        </w:rPr>
        <w:t>The rights of persons with disabilities to decide freely and responsibly on the number and spacing of their children and to have access to age-appropriate information, reproductive and family planning education are recognized, and the means necessary to enable them to exercise these rights are provided;</w:t>
      </w:r>
    </w:p>
    <w:p w:rsidR="001E36E2" w:rsidRPr="00775F38" w:rsidRDefault="001E36E2" w:rsidP="00775F38">
      <w:pPr>
        <w:pStyle w:val="JuQuotSub"/>
        <w:numPr>
          <w:ilvl w:val="0"/>
          <w:numId w:val="15"/>
        </w:numPr>
        <w:rPr>
          <w:lang w:val="en"/>
        </w:rPr>
      </w:pPr>
      <w:r w:rsidRPr="00775F38">
        <w:rPr>
          <w:lang w:val="en"/>
        </w:rPr>
        <w:t>Persons with disabilities, including children, retain their fertility on an equal basis with others.</w:t>
      </w:r>
    </w:p>
    <w:p w:rsidR="001E36E2" w:rsidRPr="00775F38" w:rsidRDefault="001E36E2" w:rsidP="00775F38">
      <w:pPr>
        <w:pStyle w:val="JuQuotSub"/>
        <w:rPr>
          <w:lang w:val="en"/>
        </w:rPr>
      </w:pPr>
      <w:r w:rsidRPr="00775F38">
        <w:rPr>
          <w:lang w:val="en"/>
        </w:rPr>
        <w:t>2. States Parties shall ensure the rights and responsibilities of persons with disabilities, with regard to guardianship, wardship, trusteeship, adoption of children or similar institutions, where these concepts exist in national legislation; in all cases the best interests of the child shall be paramount. States Parties shall render appropriate assistance to persons with disabilities in</w:t>
      </w:r>
      <w:r w:rsidR="00BA07E2" w:rsidRPr="00775F38">
        <w:rPr>
          <w:lang w:val="en"/>
        </w:rPr>
        <w:t xml:space="preserve"> the performance of their child</w:t>
      </w:r>
      <w:r w:rsidR="00BA07E2" w:rsidRPr="00775F38">
        <w:rPr>
          <w:lang w:val="en"/>
        </w:rPr>
        <w:noBreakHyphen/>
      </w:r>
      <w:r w:rsidRPr="00775F38">
        <w:rPr>
          <w:lang w:val="en"/>
        </w:rPr>
        <w:t>rearing responsibilities.</w:t>
      </w:r>
    </w:p>
    <w:p w:rsidR="001E36E2" w:rsidRPr="00775F38" w:rsidRDefault="001335B9" w:rsidP="00775F38">
      <w:pPr>
        <w:pStyle w:val="JuQuotSub"/>
        <w:rPr>
          <w:lang w:val="en"/>
        </w:rPr>
      </w:pPr>
      <w:r w:rsidRPr="00775F38">
        <w:rPr>
          <w:lang w:val="en"/>
        </w:rPr>
        <w:t>...</w:t>
      </w:r>
    </w:p>
    <w:p w:rsidR="001E36E2" w:rsidRPr="00775F38" w:rsidRDefault="001E36E2" w:rsidP="00775F38">
      <w:pPr>
        <w:pStyle w:val="JuQuotSub"/>
        <w:rPr>
          <w:lang w:val="en"/>
        </w:rPr>
      </w:pPr>
      <w:r w:rsidRPr="00775F38">
        <w:rPr>
          <w:lang w:val="en"/>
        </w:rPr>
        <w:t>4. 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In no case shall a child be separated from parents on the basis of a disability of either the child or one or both of the parents.</w:t>
      </w:r>
    </w:p>
    <w:p w:rsidR="001E36E2" w:rsidRPr="00775F38" w:rsidRDefault="001335B9" w:rsidP="00775F38">
      <w:pPr>
        <w:pStyle w:val="JuQuotSub"/>
        <w:rPr>
          <w:lang w:val="en"/>
        </w:rPr>
      </w:pPr>
      <w:r w:rsidRPr="00775F38">
        <w:rPr>
          <w:lang w:val="en"/>
        </w:rPr>
        <w:t>...</w:t>
      </w:r>
      <w:r w:rsidR="001E36E2" w:rsidRPr="00775F38">
        <w:rPr>
          <w:lang w:val="en"/>
        </w:rPr>
        <w:t>”</w:t>
      </w:r>
    </w:p>
    <w:p w:rsidR="00D85E2B" w:rsidRPr="00775F38" w:rsidRDefault="000D1AD3" w:rsidP="00775F38">
      <w:pPr>
        <w:pStyle w:val="ECHRHeading2"/>
        <w:rPr>
          <w:lang w:val="en"/>
        </w:rPr>
      </w:pPr>
      <w:r w:rsidRPr="00775F38">
        <w:rPr>
          <w:lang w:val="en"/>
        </w:rPr>
        <w:t>B.  </w:t>
      </w:r>
      <w:r w:rsidR="002B3AA7" w:rsidRPr="00775F38">
        <w:rPr>
          <w:lang w:val="en"/>
        </w:rPr>
        <w:t>Convention on the Rights of the Child</w:t>
      </w:r>
      <w:r w:rsidR="00EE6415" w:rsidRPr="00775F38">
        <w:rPr>
          <w:lang w:val="en"/>
        </w:rPr>
        <w:t xml:space="preserve">, adopted by the United Nations General Assembly on </w:t>
      </w:r>
      <w:r w:rsidR="00EE6415" w:rsidRPr="00775F38">
        <w:t>20 November 1989</w:t>
      </w:r>
      <w:r w:rsidR="00D85E2B" w:rsidRPr="00775F38">
        <w:t xml:space="preserve"> (Resolution</w:t>
      </w:r>
      <w:r w:rsidR="00EE6415" w:rsidRPr="00775F38">
        <w:t xml:space="preserve"> 44/25</w:t>
      </w:r>
      <w:r w:rsidR="00D85E2B" w:rsidRPr="00775F38">
        <w:t>)</w:t>
      </w:r>
    </w:p>
    <w:p w:rsidR="002B3AA7" w:rsidRPr="00775F38" w:rsidRDefault="002B3AA7" w:rsidP="00775F38">
      <w:pPr>
        <w:pStyle w:val="ECHRPara"/>
        <w:rPr>
          <w:lang w:val="en"/>
        </w:rPr>
      </w:pPr>
      <w:r w:rsidRPr="00775F38">
        <w:rPr>
          <w:lang w:val="en"/>
        </w:rPr>
        <w:fldChar w:fldCharType="begin"/>
      </w:r>
      <w:r w:rsidRPr="00775F38">
        <w:rPr>
          <w:lang w:val="en"/>
        </w:rPr>
        <w:instrText xml:space="preserve"> SEQ level0 \*arabic </w:instrText>
      </w:r>
      <w:r w:rsidRPr="00775F38">
        <w:rPr>
          <w:lang w:val="en"/>
        </w:rPr>
        <w:fldChar w:fldCharType="separate"/>
      </w:r>
      <w:r w:rsidR="00775F38" w:rsidRPr="00775F38">
        <w:rPr>
          <w:noProof/>
          <w:lang w:val="en"/>
        </w:rPr>
        <w:t>58</w:t>
      </w:r>
      <w:r w:rsidRPr="00775F38">
        <w:rPr>
          <w:lang w:val="en"/>
        </w:rPr>
        <w:fldChar w:fldCharType="end"/>
      </w:r>
      <w:r w:rsidRPr="00775F38">
        <w:rPr>
          <w:lang w:val="en"/>
        </w:rPr>
        <w:t>.  The relevant parts of the convention read as follows:</w:t>
      </w:r>
    </w:p>
    <w:p w:rsidR="00652B54" w:rsidRPr="00775F38" w:rsidRDefault="002B3AA7" w:rsidP="00775F38">
      <w:pPr>
        <w:pStyle w:val="ECHRTitleCentre3"/>
      </w:pPr>
      <w:r w:rsidRPr="00775F38">
        <w:t>Article 3</w:t>
      </w:r>
    </w:p>
    <w:p w:rsidR="00652B54" w:rsidRPr="00775F38" w:rsidRDefault="002B3AA7" w:rsidP="00775F38">
      <w:pPr>
        <w:pStyle w:val="JuQuotSub"/>
      </w:pPr>
      <w:r w:rsidRPr="00775F38">
        <w:t>“1. In all actions concerning children, whether undertaken by public or private social welfare institutions, courts of law, administrative authorities or legislative bodies, the best interests of the child shall be a primary consideration.</w:t>
      </w:r>
    </w:p>
    <w:p w:rsidR="002B3AA7" w:rsidRPr="00775F38" w:rsidRDefault="001335B9" w:rsidP="00775F38">
      <w:pPr>
        <w:pStyle w:val="JuQuotSub"/>
      </w:pPr>
      <w:r w:rsidRPr="00775F38">
        <w:t>...</w:t>
      </w:r>
      <w:r w:rsidR="002B3AA7" w:rsidRPr="00775F38">
        <w:t>”</w:t>
      </w:r>
    </w:p>
    <w:p w:rsidR="00652B54" w:rsidRPr="00775F38" w:rsidRDefault="002B3AA7" w:rsidP="00775F38">
      <w:pPr>
        <w:pStyle w:val="ECHRTitleCentre3"/>
      </w:pPr>
      <w:r w:rsidRPr="00775F38">
        <w:t>Article 9</w:t>
      </w:r>
    </w:p>
    <w:p w:rsidR="002B3AA7" w:rsidRPr="00775F38" w:rsidRDefault="002B3AA7" w:rsidP="00775F38">
      <w:pPr>
        <w:pStyle w:val="JuQuotSub"/>
      </w:pPr>
      <w:r w:rsidRPr="00775F38">
        <w:t>“1. 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w:t>
      </w:r>
      <w:r w:rsidR="003A1F11" w:rsidRPr="00775F38">
        <w:t>...</w:t>
      </w:r>
    </w:p>
    <w:p w:rsidR="00652B54" w:rsidRPr="00775F38" w:rsidRDefault="002B3AA7" w:rsidP="00775F38">
      <w:pPr>
        <w:pStyle w:val="JuQuotSub"/>
      </w:pPr>
      <w:r w:rsidRPr="00775F38">
        <w:t>2. In any proceedings pursuant to paragraph 1 of the present article, all interested parties shall be given an opportunity to participate in the proceedings and make their views known.</w:t>
      </w:r>
    </w:p>
    <w:p w:rsidR="002B3AA7" w:rsidRPr="00775F38" w:rsidRDefault="001335B9" w:rsidP="00775F38">
      <w:pPr>
        <w:pStyle w:val="JuQuotSub"/>
      </w:pPr>
      <w:r w:rsidRPr="00775F38">
        <w:t>...</w:t>
      </w:r>
      <w:r w:rsidR="002B3AA7" w:rsidRPr="00775F38">
        <w:t>”</w:t>
      </w:r>
    </w:p>
    <w:p w:rsidR="00014566" w:rsidRPr="00775F38" w:rsidRDefault="00014566" w:rsidP="00775F38">
      <w:pPr>
        <w:pStyle w:val="ECHRTitle1"/>
        <w:rPr>
          <w:lang w:val="en-GB"/>
        </w:rPr>
      </w:pPr>
      <w:r w:rsidRPr="00775F38">
        <w:rPr>
          <w:lang w:val="en-GB"/>
        </w:rPr>
        <w:t>THE LAW</w:t>
      </w:r>
    </w:p>
    <w:p w:rsidR="00257204" w:rsidRPr="00775F38" w:rsidRDefault="00257204"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59</w:t>
      </w:r>
      <w:r w:rsidRPr="00775F38">
        <w:rPr>
          <w:lang w:val="en-GB"/>
        </w:rPr>
        <w:fldChar w:fldCharType="end"/>
      </w:r>
      <w:r w:rsidR="00635D01" w:rsidRPr="00775F38">
        <w:rPr>
          <w:lang w:val="en-GB"/>
        </w:rPr>
        <w:t>.  The Court will deal with the preliminary</w:t>
      </w:r>
      <w:r w:rsidRPr="00775F38">
        <w:rPr>
          <w:lang w:val="en-GB"/>
        </w:rPr>
        <w:t xml:space="preserve"> matters in the case before considering the applicants</w:t>
      </w:r>
      <w:r w:rsidR="00775F38" w:rsidRPr="00775F38">
        <w:rPr>
          <w:lang w:val="en-GB"/>
        </w:rPr>
        <w:t>’</w:t>
      </w:r>
      <w:r w:rsidRPr="00775F38">
        <w:rPr>
          <w:lang w:val="en-GB"/>
        </w:rPr>
        <w:t xml:space="preserve"> complaints concerning the </w:t>
      </w:r>
      <w:r w:rsidR="00457323" w:rsidRPr="00775F38">
        <w:rPr>
          <w:lang w:val="en-GB"/>
        </w:rPr>
        <w:t>allegedly unjustified and discriminatory restriction of the first applicant</w:t>
      </w:r>
      <w:r w:rsidR="00775F38" w:rsidRPr="00775F38">
        <w:rPr>
          <w:lang w:val="en-GB"/>
        </w:rPr>
        <w:t>’</w:t>
      </w:r>
      <w:r w:rsidR="00457323" w:rsidRPr="00775F38">
        <w:rPr>
          <w:lang w:val="en-GB"/>
        </w:rPr>
        <w:t>s parental authority over the second applicant</w:t>
      </w:r>
      <w:r w:rsidRPr="00775F38">
        <w:rPr>
          <w:lang w:val="en-GB"/>
        </w:rPr>
        <w:t>.</w:t>
      </w:r>
    </w:p>
    <w:p w:rsidR="00B92721" w:rsidRPr="00775F38" w:rsidRDefault="00014566" w:rsidP="00775F38">
      <w:pPr>
        <w:pStyle w:val="ECHRHeading1"/>
        <w:rPr>
          <w:lang w:val="en-GB"/>
        </w:rPr>
      </w:pPr>
      <w:r w:rsidRPr="00775F38">
        <w:rPr>
          <w:lang w:val="en-GB"/>
        </w:rPr>
        <w:t>I.  </w:t>
      </w:r>
      <w:r w:rsidR="00B92721" w:rsidRPr="00775F38">
        <w:rPr>
          <w:lang w:val="en-GB"/>
        </w:rPr>
        <w:t>THE GOVERNMENT</w:t>
      </w:r>
      <w:r w:rsidR="00775F38" w:rsidRPr="00775F38">
        <w:rPr>
          <w:lang w:val="en-GB"/>
        </w:rPr>
        <w:t>’</w:t>
      </w:r>
      <w:r w:rsidR="00B92721" w:rsidRPr="00775F38">
        <w:rPr>
          <w:lang w:val="en-GB"/>
        </w:rPr>
        <w:t>S OBJECTIONS ON THE ADMISSIBILITY OF THE APPLICATION</w:t>
      </w:r>
    </w:p>
    <w:p w:rsidR="009B2A21" w:rsidRPr="00775F38" w:rsidRDefault="009B2A21" w:rsidP="00775F38">
      <w:pPr>
        <w:pStyle w:val="ECHRHeading2"/>
        <w:rPr>
          <w:lang w:val="en-GB"/>
        </w:rPr>
      </w:pPr>
      <w:r w:rsidRPr="00775F38">
        <w:rPr>
          <w:lang w:val="en-GB"/>
        </w:rPr>
        <w:t>A.  </w:t>
      </w:r>
      <w:r w:rsidR="008A4891" w:rsidRPr="00775F38">
        <w:rPr>
          <w:lang w:val="en-GB"/>
        </w:rPr>
        <w:t>Compliance with the six-month rule</w:t>
      </w:r>
    </w:p>
    <w:p w:rsidR="008A4891" w:rsidRPr="00775F38" w:rsidRDefault="008A4891" w:rsidP="00775F38">
      <w:pPr>
        <w:pStyle w:val="ECHRPara"/>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60</w:t>
      </w:r>
      <w:r w:rsidRPr="00775F38">
        <w:rPr>
          <w:lang w:val="en-GB"/>
        </w:rPr>
        <w:fldChar w:fldCharType="end"/>
      </w:r>
      <w:r w:rsidRPr="00775F38">
        <w:rPr>
          <w:lang w:val="en-GB"/>
        </w:rPr>
        <w:t xml:space="preserve">.  The Government argued that the present application had been lodged outside the six-month period set forth in Article 35 § 1 of the Convention. </w:t>
      </w:r>
      <w:r w:rsidR="005C36B8" w:rsidRPr="00775F38">
        <w:rPr>
          <w:lang w:val="en-GB"/>
        </w:rPr>
        <w:t>They</w:t>
      </w:r>
      <w:r w:rsidRPr="00775F38">
        <w:rPr>
          <w:lang w:val="en-GB"/>
        </w:rPr>
        <w:t xml:space="preserve"> submi</w:t>
      </w:r>
      <w:r w:rsidR="005C36B8" w:rsidRPr="00775F38">
        <w:rPr>
          <w:lang w:val="en-GB"/>
        </w:rPr>
        <w:t>tted that</w:t>
      </w:r>
      <w:r w:rsidRPr="00775F38">
        <w:rPr>
          <w:lang w:val="en-GB"/>
        </w:rPr>
        <w:t xml:space="preserve"> the final decision in the applicants</w:t>
      </w:r>
      <w:r w:rsidR="00775F38" w:rsidRPr="00775F38">
        <w:rPr>
          <w:lang w:val="en-GB"/>
        </w:rPr>
        <w:t>’</w:t>
      </w:r>
      <w:r w:rsidRPr="00775F38">
        <w:rPr>
          <w:lang w:val="en-GB"/>
        </w:rPr>
        <w:t xml:space="preserve"> case had been taken by the St Petersburg City Court on 17 July 2012, and it was from that date that </w:t>
      </w:r>
      <w:r w:rsidR="005C36B8" w:rsidRPr="00775F38">
        <w:rPr>
          <w:lang w:val="en-GB"/>
        </w:rPr>
        <w:t>time</w:t>
      </w:r>
      <w:r w:rsidRPr="00775F38">
        <w:rPr>
          <w:lang w:val="en-GB"/>
        </w:rPr>
        <w:t xml:space="preserve"> had started running. By lodging their application on 17 January 2013, the applicants had missed </w:t>
      </w:r>
      <w:r w:rsidRPr="00775F38">
        <w:t>th</w:t>
      </w:r>
      <w:r w:rsidR="005C36B8" w:rsidRPr="00775F38">
        <w:t>e</w:t>
      </w:r>
      <w:r w:rsidRPr="00775F38">
        <w:t xml:space="preserve"> time-limit by one day.</w:t>
      </w:r>
    </w:p>
    <w:p w:rsidR="008A4891" w:rsidRPr="00775F38" w:rsidRDefault="00775F38" w:rsidP="00775F38">
      <w:pPr>
        <w:pStyle w:val="ECHRPara"/>
      </w:pPr>
      <w:fldSimple w:instr=" SEQ level0 \*arabic ">
        <w:r w:rsidRPr="00775F38">
          <w:rPr>
            <w:noProof/>
          </w:rPr>
          <w:t>61</w:t>
        </w:r>
      </w:fldSimple>
      <w:r w:rsidR="008A4891" w:rsidRPr="00775F38">
        <w:t>.  The applicants disagreed with the Government. They argued that under the Court</w:t>
      </w:r>
      <w:r w:rsidRPr="00775F38">
        <w:t>’</w:t>
      </w:r>
      <w:r w:rsidR="008A4891" w:rsidRPr="00775F38">
        <w:t>s well-established case-law, the six-month period ran from the da</w:t>
      </w:r>
      <w:r w:rsidR="005A18E3" w:rsidRPr="00775F38">
        <w:t>y</w:t>
      </w:r>
      <w:r w:rsidR="008A4891" w:rsidRPr="00775F38">
        <w:t xml:space="preserve"> following the date on which the final decision </w:t>
      </w:r>
      <w:r w:rsidR="005C36B8" w:rsidRPr="00775F38">
        <w:t>was</w:t>
      </w:r>
      <w:r w:rsidR="008A4891" w:rsidRPr="00775F38">
        <w:t xml:space="preserve"> pronounced in public or on which the applicant or his representative </w:t>
      </w:r>
      <w:r w:rsidR="005C36B8" w:rsidRPr="00775F38">
        <w:t>were</w:t>
      </w:r>
      <w:r w:rsidR="008A4891" w:rsidRPr="00775F38">
        <w:t xml:space="preserve"> informed thereof. In view of the fact that the final decision </w:t>
      </w:r>
      <w:r w:rsidR="005C36B8" w:rsidRPr="00775F38">
        <w:t xml:space="preserve">had been </w:t>
      </w:r>
      <w:r w:rsidR="008A4891" w:rsidRPr="00775F38">
        <w:t>pronounced by the St Petersburg City Court on 17 July 2012, the period for lodging the application had started to run on 18 July 2012 and had expired on 17</w:t>
      </w:r>
      <w:r w:rsidR="004542EA" w:rsidRPr="00775F38">
        <w:t> </w:t>
      </w:r>
      <w:r w:rsidR="008A4891" w:rsidRPr="00775F38">
        <w:t xml:space="preserve">January 2013, the date on which the present application had been </w:t>
      </w:r>
      <w:r w:rsidR="00C177B4" w:rsidRPr="00775F38">
        <w:t>sent</w:t>
      </w:r>
      <w:r w:rsidR="008A4891" w:rsidRPr="00775F38">
        <w:t xml:space="preserve">. The applicants </w:t>
      </w:r>
      <w:r w:rsidR="005C36B8" w:rsidRPr="00775F38">
        <w:t xml:space="preserve">therefore </w:t>
      </w:r>
      <w:r w:rsidR="008A4891" w:rsidRPr="00775F38">
        <w:t>insisted that they had complied with the six-month rule.</w:t>
      </w:r>
    </w:p>
    <w:bookmarkStart w:id="4" w:name="COURTSixMonthsBeg"/>
    <w:p w:rsidR="008A4891" w:rsidRPr="00775F38" w:rsidRDefault="005B459B" w:rsidP="00775F38">
      <w:pPr>
        <w:pStyle w:val="ECHRPara"/>
      </w:pPr>
      <w:r w:rsidRPr="00775F38">
        <w:fldChar w:fldCharType="begin"/>
      </w:r>
      <w:r w:rsidRPr="00775F38">
        <w:instrText xml:space="preserve"> SEQ level0 \*arabic </w:instrText>
      </w:r>
      <w:r w:rsidRPr="00775F38">
        <w:fldChar w:fldCharType="separate"/>
      </w:r>
      <w:r w:rsidR="00775F38" w:rsidRPr="00775F38">
        <w:rPr>
          <w:noProof/>
        </w:rPr>
        <w:t>62</w:t>
      </w:r>
      <w:r w:rsidRPr="00775F38">
        <w:rPr>
          <w:noProof/>
        </w:rPr>
        <w:fldChar w:fldCharType="end"/>
      </w:r>
      <w:bookmarkEnd w:id="4"/>
      <w:r w:rsidR="008A4891" w:rsidRPr="00775F38">
        <w:t xml:space="preserve">.  The Court observes that </w:t>
      </w:r>
      <w:r w:rsidR="005A18E3" w:rsidRPr="00775F38">
        <w:t>for the purposes of calculating the six</w:t>
      </w:r>
      <w:r w:rsidR="004542EA" w:rsidRPr="00775F38">
        <w:noBreakHyphen/>
      </w:r>
      <w:r w:rsidR="005A18E3" w:rsidRPr="00775F38">
        <w:t>month period</w:t>
      </w:r>
      <w:r w:rsidR="00A63D74" w:rsidRPr="00775F38">
        <w:t>,</w:t>
      </w:r>
      <w:r w:rsidR="005A18E3" w:rsidRPr="00775F38">
        <w:t xml:space="preserve"> </w:t>
      </w:r>
      <w:r w:rsidR="008A4891" w:rsidRPr="00775F38">
        <w:t>both parties relied on the decision of the St Petersburg City Court of 17 July 2012 as being “final”, within the meaning of Article 35 § 1 of the Convention. They</w:t>
      </w:r>
      <w:r w:rsidR="005A18E3" w:rsidRPr="00775F38">
        <w:t xml:space="preserve"> disagreed</w:t>
      </w:r>
      <w:r w:rsidR="008A4891" w:rsidRPr="00775F38">
        <w:t xml:space="preserve">, however, as to the exact date on which that period started running. The Court reiterates in </w:t>
      </w:r>
      <w:r w:rsidR="005A18E3" w:rsidRPr="00775F38">
        <w:t>this connection</w:t>
      </w:r>
      <w:r w:rsidR="008A4891" w:rsidRPr="00775F38">
        <w:t xml:space="preserve"> that the da</w:t>
      </w:r>
      <w:r w:rsidR="005A18E3" w:rsidRPr="00775F38">
        <w:t>te</w:t>
      </w:r>
      <w:r w:rsidR="008A4891" w:rsidRPr="00775F38">
        <w:t xml:space="preserve"> on which the final domestic decision is pronounced is not counted in the six-month period referred to in Article 35 § 1 of the Convention. Time starts to run </w:t>
      </w:r>
      <w:r w:rsidR="005A18E3" w:rsidRPr="00775F38">
        <w:t>the day</w:t>
      </w:r>
      <w:r w:rsidR="008A4891" w:rsidRPr="00775F38">
        <w:t xml:space="preserve"> following the date on which the final decision has been pronounced orally in public, or on which the applicant or his representative </w:t>
      </w:r>
      <w:r w:rsidR="005A18E3" w:rsidRPr="00775F38">
        <w:t xml:space="preserve">were </w:t>
      </w:r>
      <w:r w:rsidR="008A4891" w:rsidRPr="00775F38">
        <w:t xml:space="preserve">informed </w:t>
      </w:r>
      <w:r w:rsidR="00A63D74" w:rsidRPr="00775F38">
        <w:t>there</w:t>
      </w:r>
      <w:r w:rsidR="008A4891" w:rsidRPr="00775F38">
        <w:t xml:space="preserve">of, and expires six calendar months later, regardless of the actual duration of those calendar months (see, among other authorities, </w:t>
      </w:r>
      <w:r w:rsidR="008A4891" w:rsidRPr="00775F38">
        <w:rPr>
          <w:i/>
          <w:iCs/>
        </w:rPr>
        <w:t>Nelson v. the United Kingdom</w:t>
      </w:r>
      <w:r w:rsidR="008A4891" w:rsidRPr="00775F38">
        <w:t>, no. 74961/01, §§ 12-13, 1</w:t>
      </w:r>
      <w:r w:rsidR="004542EA" w:rsidRPr="00775F38">
        <w:t> </w:t>
      </w:r>
      <w:r w:rsidR="008A4891" w:rsidRPr="00775F38">
        <w:t>April 2008</w:t>
      </w:r>
      <w:r w:rsidR="005A18E3" w:rsidRPr="00775F38">
        <w:t xml:space="preserve">; </w:t>
      </w:r>
      <w:r w:rsidR="008A4891" w:rsidRPr="00775F38">
        <w:rPr>
          <w:i/>
          <w:lang w:val="en-GB"/>
        </w:rPr>
        <w:t>Otto v. Germany</w:t>
      </w:r>
      <w:r w:rsidR="008A4891" w:rsidRPr="00775F38">
        <w:rPr>
          <w:lang w:val="en-GB"/>
        </w:rPr>
        <w:t xml:space="preserve"> (dec.), no. 21425/06, 10 November 2009</w:t>
      </w:r>
      <w:r w:rsidR="005A18E3" w:rsidRPr="00775F38">
        <w:rPr>
          <w:lang w:val="en-GB"/>
        </w:rPr>
        <w:t xml:space="preserve">; </w:t>
      </w:r>
      <w:r w:rsidR="008A4891" w:rsidRPr="00775F38">
        <w:rPr>
          <w:lang w:val="en-GB"/>
        </w:rPr>
        <w:t xml:space="preserve">and </w:t>
      </w:r>
      <w:r w:rsidR="008A4891" w:rsidRPr="00775F38">
        <w:rPr>
          <w:i/>
          <w:lang w:val="en-GB"/>
        </w:rPr>
        <w:t>Bajsultanov v. Austria</w:t>
      </w:r>
      <w:r w:rsidR="008A4891" w:rsidRPr="00775F38">
        <w:rPr>
          <w:lang w:val="en-GB"/>
        </w:rPr>
        <w:t>, no. 54131/10, §§ 53-54, 12 June 2012)</w:t>
      </w:r>
      <w:r w:rsidR="008A4891" w:rsidRPr="00775F38">
        <w:t>. The Court thus accepts the applicants</w:t>
      </w:r>
      <w:r w:rsidR="00775F38" w:rsidRPr="00775F38">
        <w:t>’</w:t>
      </w:r>
      <w:r w:rsidR="008A4891" w:rsidRPr="00775F38">
        <w:t xml:space="preserve"> argument that the six-month period in the present case started running on 18 July 2012 and expired on 17 January 2013, the date on which the present application was </w:t>
      </w:r>
      <w:r w:rsidR="00C177B4" w:rsidRPr="00775F38">
        <w:t>sent</w:t>
      </w:r>
      <w:r w:rsidR="008A4891" w:rsidRPr="00775F38">
        <w:t>.</w:t>
      </w:r>
    </w:p>
    <w:bookmarkStart w:id="5" w:name="COURTSixMonthsEnd"/>
    <w:p w:rsidR="008A4891" w:rsidRPr="00775F38" w:rsidRDefault="005B459B" w:rsidP="00775F38">
      <w:pPr>
        <w:pStyle w:val="ECHRPara"/>
        <w:rPr>
          <w:i/>
          <w:lang w:val="en-GB"/>
        </w:rPr>
      </w:pPr>
      <w:r w:rsidRPr="00775F38">
        <w:fldChar w:fldCharType="begin"/>
      </w:r>
      <w:r w:rsidRPr="00775F38">
        <w:instrText xml:space="preserve"> SEQ level0 \*arabic </w:instrText>
      </w:r>
      <w:r w:rsidRPr="00775F38">
        <w:fldChar w:fldCharType="separate"/>
      </w:r>
      <w:r w:rsidR="00775F38" w:rsidRPr="00775F38">
        <w:rPr>
          <w:noProof/>
        </w:rPr>
        <w:t>63</w:t>
      </w:r>
      <w:r w:rsidRPr="00775F38">
        <w:rPr>
          <w:noProof/>
        </w:rPr>
        <w:fldChar w:fldCharType="end"/>
      </w:r>
      <w:bookmarkEnd w:id="5"/>
      <w:r w:rsidR="008A4891" w:rsidRPr="00775F38">
        <w:t>.  The Court is satisfied that the application was lodged with the Court within the six-month period. The Government</w:t>
      </w:r>
      <w:r w:rsidR="00775F38" w:rsidRPr="00775F38">
        <w:t>’</w:t>
      </w:r>
      <w:r w:rsidR="008A4891" w:rsidRPr="00775F38">
        <w:t xml:space="preserve">s relevant objection should </w:t>
      </w:r>
      <w:r w:rsidR="00C177B4" w:rsidRPr="00775F38">
        <w:t xml:space="preserve">therefore </w:t>
      </w:r>
      <w:r w:rsidR="008A4891" w:rsidRPr="00775F38">
        <w:t>be dismissed.</w:t>
      </w:r>
    </w:p>
    <w:p w:rsidR="008A4891" w:rsidRPr="00775F38" w:rsidRDefault="008A4891" w:rsidP="00775F38">
      <w:pPr>
        <w:pStyle w:val="ECHRHeading2"/>
        <w:rPr>
          <w:lang w:val="en-GB"/>
        </w:rPr>
      </w:pPr>
      <w:r w:rsidRPr="00775F38">
        <w:rPr>
          <w:lang w:val="en-GB"/>
        </w:rPr>
        <w:t>B.  Exhaustion of domestic remedies</w:t>
      </w:r>
    </w:p>
    <w:p w:rsidR="008A4891" w:rsidRPr="00775F38" w:rsidRDefault="008A4891"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64</w:t>
      </w:r>
      <w:r w:rsidRPr="00775F38">
        <w:rPr>
          <w:lang w:val="en-GB"/>
        </w:rPr>
        <w:fldChar w:fldCharType="end"/>
      </w:r>
      <w:r w:rsidRPr="00775F38">
        <w:rPr>
          <w:lang w:val="en-GB"/>
        </w:rPr>
        <w:t xml:space="preserve">.  In </w:t>
      </w:r>
      <w:r w:rsidR="005A18E3" w:rsidRPr="00775F38">
        <w:rPr>
          <w:lang w:val="en-GB"/>
        </w:rPr>
        <w:t xml:space="preserve">an </w:t>
      </w:r>
      <w:r w:rsidRPr="00775F38">
        <w:rPr>
          <w:lang w:val="en-GB"/>
        </w:rPr>
        <w:t xml:space="preserve">additional memorandum, the Government pointed out that a federal law of 9 December 2010 had amended the Russian Code of Civil Procedure to establish three levels of jurisdiction for </w:t>
      </w:r>
      <w:r w:rsidR="005A18E3" w:rsidRPr="00775F38">
        <w:rPr>
          <w:lang w:val="en-GB"/>
        </w:rPr>
        <w:t xml:space="preserve">examining </w:t>
      </w:r>
      <w:r w:rsidRPr="00775F38">
        <w:rPr>
          <w:lang w:val="en-GB"/>
        </w:rPr>
        <w:t>a civil case. In particular, a new appeal procedure had been introduced in respect of judgments by first-instance courts that had not become binding. Moreover, a procedure for review</w:t>
      </w:r>
      <w:r w:rsidR="00C177B4" w:rsidRPr="00775F38">
        <w:rPr>
          <w:lang w:val="en-GB"/>
        </w:rPr>
        <w:t>ing</w:t>
      </w:r>
      <w:r w:rsidRPr="00775F38">
        <w:rPr>
          <w:lang w:val="en-GB"/>
        </w:rPr>
        <w:t xml:space="preserve"> judgments that had become final had been split into a cassation </w:t>
      </w:r>
      <w:r w:rsidR="00C177B4" w:rsidRPr="00775F38">
        <w:rPr>
          <w:lang w:val="en-GB"/>
        </w:rPr>
        <w:t xml:space="preserve">appeal </w:t>
      </w:r>
      <w:r w:rsidRPr="00775F38">
        <w:rPr>
          <w:lang w:val="en-GB"/>
        </w:rPr>
        <w:t>procedure and a supervisory</w:t>
      </w:r>
      <w:r w:rsidR="00C177B4" w:rsidRPr="00775F38">
        <w:rPr>
          <w:lang w:val="en-GB"/>
        </w:rPr>
        <w:t>-</w:t>
      </w:r>
      <w:r w:rsidRPr="00775F38">
        <w:rPr>
          <w:lang w:val="en-GB"/>
        </w:rPr>
        <w:t>review procedure. The Government insisted that the two procedures were effective within the meaning of Article 35 § 1 of the Convention</w:t>
      </w:r>
      <w:r w:rsidR="00C177B4" w:rsidRPr="00775F38">
        <w:rPr>
          <w:lang w:val="en-GB"/>
        </w:rPr>
        <w:t>,</w:t>
      </w:r>
      <w:r w:rsidRPr="00775F38">
        <w:rPr>
          <w:lang w:val="en-GB"/>
        </w:rPr>
        <w:t xml:space="preserve"> </w:t>
      </w:r>
      <w:r w:rsidR="005A18E3" w:rsidRPr="00775F38">
        <w:rPr>
          <w:lang w:val="en-GB"/>
        </w:rPr>
        <w:t xml:space="preserve">so </w:t>
      </w:r>
      <w:r w:rsidRPr="00775F38">
        <w:rPr>
          <w:lang w:val="en-GB"/>
        </w:rPr>
        <w:t xml:space="preserve">the applicants should have availed themselves </w:t>
      </w:r>
      <w:r w:rsidR="00A174B6" w:rsidRPr="00775F38">
        <w:rPr>
          <w:lang w:val="en-GB"/>
        </w:rPr>
        <w:t xml:space="preserve">of them </w:t>
      </w:r>
      <w:r w:rsidRPr="00775F38">
        <w:rPr>
          <w:lang w:val="en-GB"/>
        </w:rPr>
        <w:t>before applying to the Court. They further pointed out that the first applicant</w:t>
      </w:r>
      <w:r w:rsidR="00775F38" w:rsidRPr="00775F38">
        <w:rPr>
          <w:lang w:val="en-GB"/>
        </w:rPr>
        <w:t>’</w:t>
      </w:r>
      <w:r w:rsidRPr="00775F38">
        <w:rPr>
          <w:lang w:val="en-GB"/>
        </w:rPr>
        <w:t xml:space="preserve">s cassation appeal against the judgment of 20 March 2012, upheld on appeal on 17 July 2012, had been returned without examination on 31 January 2013 as it had not met </w:t>
      </w:r>
      <w:r w:rsidR="005A18E3" w:rsidRPr="00775F38">
        <w:rPr>
          <w:lang w:val="en-GB"/>
        </w:rPr>
        <w:t xml:space="preserve">certain </w:t>
      </w:r>
      <w:r w:rsidRPr="00775F38">
        <w:rPr>
          <w:lang w:val="en-GB"/>
        </w:rPr>
        <w:t>formal requirements. They argued that by failing to pursue the cassation proceedings any further, the first applicant had failed to exhaust the effective domestic remedies available to him.</w:t>
      </w:r>
    </w:p>
    <w:bookmarkStart w:id="6" w:name="COURTExhBeg"/>
    <w:p w:rsidR="008A4891" w:rsidRPr="00775F38" w:rsidRDefault="008A4891"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65</w:t>
      </w:r>
      <w:r w:rsidRPr="00775F38">
        <w:rPr>
          <w:lang w:val="en-GB"/>
        </w:rPr>
        <w:fldChar w:fldCharType="end"/>
      </w:r>
      <w:bookmarkEnd w:id="6"/>
      <w:r w:rsidRPr="00775F38">
        <w:rPr>
          <w:lang w:val="en-GB"/>
        </w:rPr>
        <w:t xml:space="preserve">.  The Court reiterates that the rule of exhaustion of domestic remedies referred to in Article 35 § 1 of the Convention obliges those seeking to bring a case against a State to use first the remedies provided by the national legal system, thus allowing States the opportunity to put matters right through their own legal systems before being required to answer for their acts before an international body. In order to comply with the rule, applicants should normally use remedies which are available and sufficient to afford redress in respect of the breaches alleged (see, among other authorities, </w:t>
      </w:r>
      <w:r w:rsidRPr="00775F38">
        <w:rPr>
          <w:i/>
          <w:lang w:val="en-GB"/>
        </w:rPr>
        <w:t xml:space="preserve">Selmouni v. France </w:t>
      </w:r>
      <w:r w:rsidRPr="00775F38">
        <w:rPr>
          <w:lang w:val="en-GB"/>
        </w:rPr>
        <w:t>[GC], no. 25803/94, § 74, ECHR 1999</w:t>
      </w:r>
      <w:r w:rsidRPr="00775F38">
        <w:rPr>
          <w:lang w:val="en-GB"/>
        </w:rPr>
        <w:noBreakHyphen/>
        <w:t>V).</w:t>
      </w:r>
    </w:p>
    <w:p w:rsidR="008A4891" w:rsidRPr="00775F38" w:rsidRDefault="008A4891"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66</w:t>
      </w:r>
      <w:r w:rsidRPr="00775F38">
        <w:rPr>
          <w:lang w:val="en-GB"/>
        </w:rPr>
        <w:fldChar w:fldCharType="end"/>
      </w:r>
      <w:r w:rsidRPr="00775F38">
        <w:rPr>
          <w:lang w:val="en-GB"/>
        </w:rPr>
        <w:t>.  </w:t>
      </w:r>
      <w:r w:rsidR="00451787" w:rsidRPr="00775F38">
        <w:rPr>
          <w:lang w:val="en-GB"/>
        </w:rPr>
        <w:t>In the context of Russia, t</w:t>
      </w:r>
      <w:r w:rsidRPr="00775F38">
        <w:rPr>
          <w:lang w:val="en-GB"/>
        </w:rPr>
        <w:t xml:space="preserve">he Court has </w:t>
      </w:r>
      <w:r w:rsidR="00451787" w:rsidRPr="00775F38">
        <w:rPr>
          <w:lang w:val="en-GB"/>
        </w:rPr>
        <w:t xml:space="preserve">consistently held that the ultimate judicial remedy to be exhausted prior to lodging an application with the Court was an appeal to a regional court, and that the applicants were not required to submit their cases for re-examination by higher courts by way of a supervisory review procedure, which constituted an extraordinary remedy (see </w:t>
      </w:r>
      <w:r w:rsidR="00451787" w:rsidRPr="00775F38">
        <w:rPr>
          <w:i/>
          <w:lang w:val="en-GB"/>
        </w:rPr>
        <w:t>Tumilovich v. Russia</w:t>
      </w:r>
      <w:r w:rsidR="00451787" w:rsidRPr="00775F38">
        <w:rPr>
          <w:lang w:val="en-GB"/>
        </w:rPr>
        <w:t xml:space="preserve"> (dec.)</w:t>
      </w:r>
      <w:r w:rsidR="00D13F33" w:rsidRPr="00775F38">
        <w:rPr>
          <w:lang w:val="en-GB"/>
        </w:rPr>
        <w:t>, no. </w:t>
      </w:r>
      <w:r w:rsidR="00274258" w:rsidRPr="00775F38">
        <w:rPr>
          <w:lang w:val="en-GB"/>
        </w:rPr>
        <w:t>47033/99</w:t>
      </w:r>
      <w:r w:rsidR="00451787" w:rsidRPr="00775F38">
        <w:rPr>
          <w:lang w:val="en-GB"/>
        </w:rPr>
        <w:t xml:space="preserve">, </w:t>
      </w:r>
      <w:r w:rsidR="00274258" w:rsidRPr="00775F38">
        <w:rPr>
          <w:lang w:val="en-GB"/>
        </w:rPr>
        <w:t>2</w:t>
      </w:r>
      <w:r w:rsidR="00D42B94" w:rsidRPr="00775F38">
        <w:rPr>
          <w:lang w:val="en-GB"/>
        </w:rPr>
        <w:t>2 </w:t>
      </w:r>
      <w:r w:rsidR="00274258" w:rsidRPr="00775F38">
        <w:rPr>
          <w:lang w:val="en-GB"/>
        </w:rPr>
        <w:t>June</w:t>
      </w:r>
      <w:r w:rsidR="00BA07E2" w:rsidRPr="00775F38">
        <w:rPr>
          <w:lang w:val="en-GB"/>
        </w:rPr>
        <w:t xml:space="preserve"> </w:t>
      </w:r>
      <w:r w:rsidR="00274258" w:rsidRPr="00775F38">
        <w:rPr>
          <w:lang w:val="en-GB"/>
        </w:rPr>
        <w:t xml:space="preserve">1999; </w:t>
      </w:r>
      <w:r w:rsidR="00274258" w:rsidRPr="00775F38">
        <w:rPr>
          <w:i/>
          <w:lang w:val="en-GB"/>
        </w:rPr>
        <w:t>Denisov v. Russia</w:t>
      </w:r>
      <w:r w:rsidR="00274258" w:rsidRPr="00775F38">
        <w:rPr>
          <w:lang w:val="en-GB"/>
        </w:rPr>
        <w:t xml:space="preserve"> (dec.), no.</w:t>
      </w:r>
      <w:r w:rsidR="00D13F33" w:rsidRPr="00775F38">
        <w:rPr>
          <w:lang w:val="en-GB"/>
        </w:rPr>
        <w:t> </w:t>
      </w:r>
      <w:r w:rsidR="00D42B94" w:rsidRPr="00775F38">
        <w:rPr>
          <w:lang w:val="en-GB"/>
        </w:rPr>
        <w:t xml:space="preserve">33408/03, </w:t>
      </w:r>
      <w:r w:rsidR="0073108E" w:rsidRPr="00775F38">
        <w:rPr>
          <w:lang w:val="en-GB"/>
        </w:rPr>
        <w:t>6 May 2004</w:t>
      </w:r>
      <w:r w:rsidR="00BA07E2" w:rsidRPr="00775F38">
        <w:rPr>
          <w:lang w:val="en-GB"/>
        </w:rPr>
        <w:t>;</w:t>
      </w:r>
      <w:r w:rsidR="0073108E" w:rsidRPr="00775F38">
        <w:rPr>
          <w:lang w:val="en-GB"/>
        </w:rPr>
        <w:t xml:space="preserve"> and </w:t>
      </w:r>
      <w:r w:rsidR="0073108E" w:rsidRPr="00775F38">
        <w:rPr>
          <w:i/>
          <w:lang w:val="en-GB"/>
        </w:rPr>
        <w:t>Martynets v. Russia</w:t>
      </w:r>
      <w:r w:rsidR="0073108E" w:rsidRPr="00775F38">
        <w:rPr>
          <w:lang w:val="en-GB"/>
        </w:rPr>
        <w:t xml:space="preserve"> (dec.), no.</w:t>
      </w:r>
      <w:r w:rsidR="00D13F33" w:rsidRPr="00775F38">
        <w:rPr>
          <w:lang w:val="en-GB"/>
        </w:rPr>
        <w:t> 29612/09, 5 November 2009</w:t>
      </w:r>
      <w:r w:rsidR="0073108E" w:rsidRPr="00775F38">
        <w:rPr>
          <w:lang w:val="en-GB"/>
        </w:rPr>
        <w:t xml:space="preserve">). It was not until very recently </w:t>
      </w:r>
      <w:r w:rsidRPr="00775F38">
        <w:rPr>
          <w:lang w:val="en-GB"/>
        </w:rPr>
        <w:t xml:space="preserve">that, following the legislative amendments reforming the Russian civil procedure with effect from 1 January 2012, </w:t>
      </w:r>
      <w:r w:rsidR="0073108E" w:rsidRPr="00775F38">
        <w:rPr>
          <w:lang w:val="en-GB"/>
        </w:rPr>
        <w:t xml:space="preserve">the Court held that </w:t>
      </w:r>
      <w:r w:rsidRPr="00775F38">
        <w:rPr>
          <w:lang w:val="en-GB"/>
        </w:rPr>
        <w:t xml:space="preserve">the new cassation </w:t>
      </w:r>
      <w:r w:rsidR="00C177B4" w:rsidRPr="00775F38">
        <w:rPr>
          <w:lang w:val="en-GB"/>
        </w:rPr>
        <w:t xml:space="preserve">procedure </w:t>
      </w:r>
      <w:r w:rsidRPr="00775F38">
        <w:rPr>
          <w:lang w:val="en-GB"/>
        </w:rPr>
        <w:t xml:space="preserve">was no longer </w:t>
      </w:r>
      <w:r w:rsidR="00C177B4" w:rsidRPr="00775F38">
        <w:rPr>
          <w:lang w:val="en-GB"/>
        </w:rPr>
        <w:t>fraught with</w:t>
      </w:r>
      <w:r w:rsidRPr="00775F38">
        <w:rPr>
          <w:lang w:val="en-GB"/>
        </w:rPr>
        <w:t xml:space="preserve"> the previously existing uncertainty, and that any individual who intend</w:t>
      </w:r>
      <w:r w:rsidR="0073108E" w:rsidRPr="00775F38">
        <w:rPr>
          <w:lang w:val="en-GB"/>
        </w:rPr>
        <w:t>ed</w:t>
      </w:r>
      <w:r w:rsidRPr="00775F38">
        <w:rPr>
          <w:lang w:val="en-GB"/>
        </w:rPr>
        <w:t xml:space="preserve"> to lodge an application in respect of a violation of his or her Convention rights should first use the remedies offered by the new cassation procedure, including a second cassation appeal to the Supreme Court </w:t>
      </w:r>
      <w:r w:rsidR="00D6376D" w:rsidRPr="00775F38">
        <w:rPr>
          <w:lang w:val="en-GB"/>
        </w:rPr>
        <w:t xml:space="preserve">of Russia </w:t>
      </w:r>
      <w:r w:rsidRPr="00775F38">
        <w:rPr>
          <w:lang w:val="en-GB"/>
        </w:rPr>
        <w:t xml:space="preserve">(see </w:t>
      </w:r>
      <w:r w:rsidRPr="00775F38">
        <w:rPr>
          <w:i/>
          <w:lang w:val="en-GB"/>
        </w:rPr>
        <w:t>Abramyan and Others v. Russia</w:t>
      </w:r>
      <w:r w:rsidRPr="00775F38">
        <w:rPr>
          <w:lang w:val="en-GB"/>
        </w:rPr>
        <w:t xml:space="preserve"> (dec.), nos. 38951/13 and 59611/13, §§ 76-96, 12 May 2015). By contrast, the Court affirmed its </w:t>
      </w:r>
      <w:r w:rsidR="005A18E3" w:rsidRPr="00775F38">
        <w:rPr>
          <w:lang w:val="en-GB"/>
        </w:rPr>
        <w:t xml:space="preserve">consistent </w:t>
      </w:r>
      <w:r w:rsidRPr="00775F38">
        <w:rPr>
          <w:lang w:val="en-GB"/>
        </w:rPr>
        <w:t>approach to the supervisory-review procedure, which it does not consider an effective remedy to be exhausted (ibid., § 102).</w:t>
      </w:r>
    </w:p>
    <w:p w:rsidR="008A4891" w:rsidRPr="00775F38" w:rsidRDefault="008A4891"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67</w:t>
      </w:r>
      <w:r w:rsidRPr="00775F38">
        <w:rPr>
          <w:lang w:val="en-GB"/>
        </w:rPr>
        <w:fldChar w:fldCharType="end"/>
      </w:r>
      <w:r w:rsidRPr="00775F38">
        <w:rPr>
          <w:lang w:val="en-GB"/>
        </w:rPr>
        <w:t xml:space="preserve">.  It is however observed that the issue of whether domestic remedies have been exhausted is normally determined by reference to the date on which the application was lodged with the Court (see </w:t>
      </w:r>
      <w:r w:rsidRPr="00775F38">
        <w:rPr>
          <w:i/>
          <w:lang w:val="en-GB"/>
        </w:rPr>
        <w:t>Shalya v. Russia</w:t>
      </w:r>
      <w:r w:rsidRPr="00775F38">
        <w:rPr>
          <w:lang w:val="en-GB"/>
        </w:rPr>
        <w:t xml:space="preserve">, no. 27335/13, § 16, 13 November 2014, and </w:t>
      </w:r>
      <w:r w:rsidRPr="00775F38">
        <w:rPr>
          <w:i/>
          <w:lang w:val="en-GB"/>
        </w:rPr>
        <w:t>Baumann v. France</w:t>
      </w:r>
      <w:r w:rsidRPr="00775F38">
        <w:rPr>
          <w:lang w:val="en-GB"/>
        </w:rPr>
        <w:t>, no. 33592/96, § 47, ECHR 2001-V (extracts)). In cases where the effectiveness of a given remedy was recognised in the Court</w:t>
      </w:r>
      <w:r w:rsidR="00775F38" w:rsidRPr="00775F38">
        <w:rPr>
          <w:lang w:val="en-GB"/>
        </w:rPr>
        <w:t>’</w:t>
      </w:r>
      <w:r w:rsidRPr="00775F38">
        <w:rPr>
          <w:lang w:val="en-GB"/>
        </w:rPr>
        <w:t>s case-law after the introduction of an application, the Court deemed it disproportionate to require the applicants to turn to that remedy for redress a long time after they had lodged their applications with the Court, especially after the time</w:t>
      </w:r>
      <w:r w:rsidR="00BA07E2" w:rsidRPr="00775F38">
        <w:rPr>
          <w:lang w:val="en-GB"/>
        </w:rPr>
        <w:noBreakHyphen/>
      </w:r>
      <w:r w:rsidRPr="00775F38">
        <w:rPr>
          <w:lang w:val="en-GB"/>
        </w:rPr>
        <w:t xml:space="preserve">limit for using that remedy had expired (see </w:t>
      </w:r>
      <w:r w:rsidRPr="00775F38">
        <w:rPr>
          <w:i/>
          <w:lang w:val="en-GB"/>
        </w:rPr>
        <w:t>Riđić and Others v.</w:t>
      </w:r>
      <w:r w:rsidR="004542EA" w:rsidRPr="00775F38">
        <w:rPr>
          <w:i/>
          <w:lang w:val="en-GB"/>
        </w:rPr>
        <w:t> </w:t>
      </w:r>
      <w:r w:rsidRPr="00775F38">
        <w:rPr>
          <w:i/>
          <w:lang w:val="en-GB"/>
        </w:rPr>
        <w:t>Serbia</w:t>
      </w:r>
      <w:r w:rsidRPr="00775F38">
        <w:rPr>
          <w:lang w:val="en-GB"/>
        </w:rPr>
        <w:t xml:space="preserve">, nos. 53736/08, 53737/08, 14271/11, 17124/11, 24452/11 and 36515/11, § 72, 1 July 2014, and </w:t>
      </w:r>
      <w:r w:rsidRPr="00775F38">
        <w:rPr>
          <w:i/>
          <w:lang w:val="en-GB"/>
        </w:rPr>
        <w:t>Pikić v. Croatia</w:t>
      </w:r>
      <w:r w:rsidRPr="00775F38">
        <w:rPr>
          <w:lang w:val="en-GB"/>
        </w:rPr>
        <w:t>, no. 16552/02, §§ 29-33, 18 January 2005</w:t>
      </w:r>
      <w:r w:rsidR="00B85EDC" w:rsidRPr="00775F38">
        <w:rPr>
          <w:lang w:val="en-GB"/>
        </w:rPr>
        <w:t xml:space="preserve">; </w:t>
      </w:r>
      <w:r w:rsidRPr="00775F38">
        <w:rPr>
          <w:lang w:val="en-GB"/>
        </w:rPr>
        <w:t xml:space="preserve">contrast with </w:t>
      </w:r>
      <w:r w:rsidRPr="00775F38">
        <w:rPr>
          <w:i/>
          <w:lang w:val="en-GB"/>
        </w:rPr>
        <w:t>Nogolica v. Croatia</w:t>
      </w:r>
      <w:r w:rsidR="00652B54" w:rsidRPr="00775F38">
        <w:rPr>
          <w:lang w:val="en-GB"/>
        </w:rPr>
        <w:t xml:space="preserve"> (dec.), no. 77784/01, ECHR </w:t>
      </w:r>
      <w:r w:rsidRPr="00775F38">
        <w:rPr>
          <w:lang w:val="en-GB"/>
        </w:rPr>
        <w:t>2002</w:t>
      </w:r>
      <w:r w:rsidR="00652B54" w:rsidRPr="00775F38">
        <w:rPr>
          <w:rFonts w:ascii="MS Mincho" w:eastAsia="MS Mincho" w:hAnsi="MS Mincho" w:cs="MS Mincho"/>
          <w:lang w:val="en-GB"/>
        </w:rPr>
        <w:noBreakHyphen/>
      </w:r>
      <w:r w:rsidRPr="00775F38">
        <w:rPr>
          <w:lang w:val="en-GB"/>
        </w:rPr>
        <w:t>VIII, in which the applicant could still avail himself of a new remedy).</w:t>
      </w:r>
    </w:p>
    <w:bookmarkStart w:id="7" w:name="COURTExhEnd"/>
    <w:p w:rsidR="00606788" w:rsidRPr="00775F38" w:rsidRDefault="008A4891"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68</w:t>
      </w:r>
      <w:r w:rsidRPr="00775F38">
        <w:rPr>
          <w:lang w:val="en-GB"/>
        </w:rPr>
        <w:fldChar w:fldCharType="end"/>
      </w:r>
      <w:bookmarkEnd w:id="7"/>
      <w:r w:rsidRPr="00775F38">
        <w:rPr>
          <w:lang w:val="en-GB"/>
        </w:rPr>
        <w:t>.  </w:t>
      </w:r>
      <w:r w:rsidR="00606788" w:rsidRPr="00775F38">
        <w:rPr>
          <w:lang w:val="en-GB"/>
        </w:rPr>
        <w:t>In the present case, t</w:t>
      </w:r>
      <w:r w:rsidRPr="00775F38">
        <w:rPr>
          <w:lang w:val="en-GB"/>
        </w:rPr>
        <w:t>he applicants lodged their application with the Court on 17 January 2013, that is</w:t>
      </w:r>
      <w:r w:rsidR="004238B7" w:rsidRPr="00775F38">
        <w:rPr>
          <w:lang w:val="en-GB"/>
        </w:rPr>
        <w:t>,</w:t>
      </w:r>
      <w:r w:rsidRPr="00775F38">
        <w:rPr>
          <w:lang w:val="en-GB"/>
        </w:rPr>
        <w:t xml:space="preserve"> before the Court recognised the reformed two-tier cassation appeal procedure </w:t>
      </w:r>
      <w:r w:rsidR="00E82287" w:rsidRPr="00775F38">
        <w:rPr>
          <w:lang w:val="en-GB"/>
        </w:rPr>
        <w:t>as</w:t>
      </w:r>
      <w:r w:rsidRPr="00775F38">
        <w:rPr>
          <w:lang w:val="en-GB"/>
        </w:rPr>
        <w:t xml:space="preserve"> an effective remedy</w:t>
      </w:r>
      <w:r w:rsidR="00606788" w:rsidRPr="00775F38">
        <w:rPr>
          <w:lang w:val="en-GB"/>
        </w:rPr>
        <w:t xml:space="preserve">. Moreover, the Government never alleged that at the time of the events under consideration any relevant domestic case-law had existed to enable the applicants to realise that the new remedy </w:t>
      </w:r>
      <w:r w:rsidR="00DF2DA1" w:rsidRPr="00775F38">
        <w:rPr>
          <w:lang w:val="en-GB"/>
        </w:rPr>
        <w:t>met the requirements of Article 35 § 1 of the Convention, and</w:t>
      </w:r>
      <w:r w:rsidR="00606788" w:rsidRPr="00775F38">
        <w:rPr>
          <w:lang w:val="en-GB"/>
        </w:rPr>
        <w:t xml:space="preserve"> </w:t>
      </w:r>
      <w:r w:rsidR="00CA0A21" w:rsidRPr="00775F38">
        <w:rPr>
          <w:lang w:val="en-GB"/>
        </w:rPr>
        <w:t xml:space="preserve">to anticipate the new exhaustion requirement rather than following the approach that had been applied by the Court until very recently (see paragraph </w:t>
      </w:r>
      <w:r w:rsidR="0055023B" w:rsidRPr="00775F38">
        <w:rPr>
          <w:noProof/>
          <w:lang w:val="en-GB"/>
        </w:rPr>
        <w:t>66</w:t>
      </w:r>
      <w:r w:rsidR="00CA0A21" w:rsidRPr="00775F38">
        <w:rPr>
          <w:lang w:val="en-GB"/>
        </w:rPr>
        <w:t xml:space="preserve"> above). </w:t>
      </w:r>
      <w:r w:rsidR="00606788" w:rsidRPr="00775F38">
        <w:rPr>
          <w:lang w:val="en-GB"/>
        </w:rPr>
        <w:t>In such circumstances, the Court considers that the applicants were</w:t>
      </w:r>
      <w:r w:rsidRPr="00775F38">
        <w:rPr>
          <w:lang w:val="en-GB"/>
        </w:rPr>
        <w:t xml:space="preserve"> not required to pursue that procedure</w:t>
      </w:r>
      <w:r w:rsidR="00606788" w:rsidRPr="00775F38">
        <w:rPr>
          <w:lang w:val="en-GB"/>
        </w:rPr>
        <w:t xml:space="preserve"> prior to lodging their application to the Court. </w:t>
      </w:r>
      <w:r w:rsidR="00DF2DA1" w:rsidRPr="00775F38">
        <w:rPr>
          <w:lang w:val="en-GB"/>
        </w:rPr>
        <w:t xml:space="preserve">Moreover, it notes that the applicants can no longer avail themselves of the remedy in question, as the time-limit for using it expired (see paragraph </w:t>
      </w:r>
      <w:r w:rsidR="0055023B" w:rsidRPr="00775F38">
        <w:rPr>
          <w:noProof/>
          <w:lang w:val="en-GB"/>
        </w:rPr>
        <w:t>55</w:t>
      </w:r>
      <w:r w:rsidR="00DF2DA1" w:rsidRPr="00775F38">
        <w:rPr>
          <w:lang w:val="en-GB"/>
        </w:rPr>
        <w:t xml:space="preserve"> above)</w:t>
      </w:r>
      <w:r w:rsidRPr="00775F38">
        <w:rPr>
          <w:lang w:val="en-GB"/>
        </w:rPr>
        <w:t>.</w:t>
      </w:r>
    </w:p>
    <w:p w:rsidR="009B2A21" w:rsidRPr="00775F38" w:rsidRDefault="00EA1D54"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69</w:t>
      </w:r>
      <w:r w:rsidRPr="00775F38">
        <w:rPr>
          <w:lang w:val="en-GB"/>
        </w:rPr>
        <w:fldChar w:fldCharType="end"/>
      </w:r>
      <w:r w:rsidRPr="00775F38">
        <w:rPr>
          <w:lang w:val="en-GB"/>
        </w:rPr>
        <w:t>.  </w:t>
      </w:r>
      <w:r w:rsidR="008A4891" w:rsidRPr="00775F38">
        <w:rPr>
          <w:lang w:val="en-GB"/>
        </w:rPr>
        <w:t>Accordingly, the Court rejects the Government</w:t>
      </w:r>
      <w:r w:rsidR="00775F38" w:rsidRPr="00775F38">
        <w:rPr>
          <w:lang w:val="en-GB"/>
        </w:rPr>
        <w:t>’</w:t>
      </w:r>
      <w:r w:rsidR="008A4891" w:rsidRPr="00775F38">
        <w:rPr>
          <w:lang w:val="en-GB"/>
        </w:rPr>
        <w:t>s objection as to the alleged non-exhaustion of domestic remedies.</w:t>
      </w:r>
    </w:p>
    <w:p w:rsidR="00870902" w:rsidRPr="00775F38" w:rsidRDefault="00870902" w:rsidP="00775F38">
      <w:pPr>
        <w:pStyle w:val="ECHRHeading2"/>
        <w:rPr>
          <w:lang w:val="en-GB"/>
        </w:rPr>
      </w:pPr>
      <w:r w:rsidRPr="00775F38">
        <w:rPr>
          <w:lang w:val="en-GB"/>
        </w:rPr>
        <w:t>C.  Conclusion</w:t>
      </w:r>
    </w:p>
    <w:p w:rsidR="00870902" w:rsidRPr="00775F38" w:rsidRDefault="00870902"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70</w:t>
      </w:r>
      <w:r w:rsidRPr="00775F38">
        <w:rPr>
          <w:lang w:val="en-GB"/>
        </w:rPr>
        <w:fldChar w:fldCharType="end"/>
      </w:r>
      <w:r w:rsidRPr="00775F38">
        <w:rPr>
          <w:lang w:val="en-GB"/>
        </w:rPr>
        <w:t>.  The Court notes that the application is not manifestly ill-founded within the meaning of Article 35 § 3 (a) of the Convention</w:t>
      </w:r>
      <w:r w:rsidR="004238B7" w:rsidRPr="00775F38">
        <w:rPr>
          <w:lang w:val="en-GB"/>
        </w:rPr>
        <w:t xml:space="preserve"> and</w:t>
      </w:r>
      <w:r w:rsidRPr="00775F38">
        <w:rPr>
          <w:lang w:val="en-GB"/>
        </w:rPr>
        <w:t xml:space="preserve"> is not inadmissible on any other grounds. It must therefore be declared admissible.</w:t>
      </w:r>
    </w:p>
    <w:p w:rsidR="00B92721" w:rsidRPr="00775F38" w:rsidRDefault="00B92721" w:rsidP="00775F38">
      <w:pPr>
        <w:pStyle w:val="ECHRHeading1"/>
        <w:rPr>
          <w:lang w:val="en-GB"/>
        </w:rPr>
      </w:pPr>
      <w:r w:rsidRPr="00775F38">
        <w:rPr>
          <w:lang w:val="en-GB"/>
        </w:rPr>
        <w:t>II.  </w:t>
      </w:r>
      <w:r w:rsidR="00014566" w:rsidRPr="00775F38">
        <w:rPr>
          <w:lang w:val="en-GB"/>
        </w:rPr>
        <w:t xml:space="preserve">ALLEGED VIOLATION OF ARTICLE </w:t>
      </w:r>
      <w:r w:rsidR="00E46468" w:rsidRPr="00775F38">
        <w:rPr>
          <w:lang w:val="en-GB"/>
        </w:rPr>
        <w:t>8</w:t>
      </w:r>
      <w:r w:rsidR="008A4891" w:rsidRPr="00775F38">
        <w:rPr>
          <w:lang w:val="en-GB"/>
        </w:rPr>
        <w:t xml:space="preserve"> OF THE CONVENTION</w:t>
      </w:r>
    </w:p>
    <w:p w:rsidR="008A4891" w:rsidRPr="00775F38" w:rsidRDefault="008A4891"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71</w:t>
      </w:r>
      <w:r w:rsidRPr="00775F38">
        <w:rPr>
          <w:lang w:val="en-GB"/>
        </w:rPr>
        <w:fldChar w:fldCharType="end"/>
      </w:r>
      <w:r w:rsidRPr="00775F38">
        <w:rPr>
          <w:lang w:val="en-GB"/>
        </w:rPr>
        <w:t>.  The applicants complained that the restriction of the first applicant</w:t>
      </w:r>
      <w:r w:rsidR="00775F38" w:rsidRPr="00775F38">
        <w:rPr>
          <w:lang w:val="en-GB"/>
        </w:rPr>
        <w:t>’</w:t>
      </w:r>
      <w:r w:rsidRPr="00775F38">
        <w:rPr>
          <w:lang w:val="en-GB"/>
        </w:rPr>
        <w:t xml:space="preserve">s parental authority </w:t>
      </w:r>
      <w:r w:rsidR="00E164D3" w:rsidRPr="00775F38">
        <w:rPr>
          <w:lang w:val="en-GB"/>
        </w:rPr>
        <w:t>over</w:t>
      </w:r>
      <w:r w:rsidRPr="00775F38">
        <w:rPr>
          <w:lang w:val="en-GB"/>
        </w:rPr>
        <w:t xml:space="preserve"> the second applicant had made it impossible for them to live together as a family and had thus breached their right to respect for their family life. They relied on Article 8, which read</w:t>
      </w:r>
      <w:r w:rsidR="001B61FD" w:rsidRPr="00775F38">
        <w:rPr>
          <w:lang w:val="en-GB"/>
        </w:rPr>
        <w:t>s</w:t>
      </w:r>
      <w:r w:rsidRPr="00775F38">
        <w:rPr>
          <w:lang w:val="en-GB"/>
        </w:rPr>
        <w:t xml:space="preserve"> as follows:</w:t>
      </w:r>
    </w:p>
    <w:p w:rsidR="008A4891" w:rsidRPr="00775F38" w:rsidRDefault="008A4891" w:rsidP="00775F38">
      <w:pPr>
        <w:pStyle w:val="ECHRTitleCentre3"/>
        <w:rPr>
          <w:lang w:val="en-GB"/>
        </w:rPr>
      </w:pPr>
      <w:r w:rsidRPr="00775F38">
        <w:rPr>
          <w:lang w:val="en-GB"/>
        </w:rPr>
        <w:t>Article 8</w:t>
      </w:r>
    </w:p>
    <w:p w:rsidR="008A4891" w:rsidRPr="00775F38" w:rsidRDefault="008A4891" w:rsidP="00775F38">
      <w:pPr>
        <w:pStyle w:val="ECHRParaQuote"/>
      </w:pPr>
      <w:r w:rsidRPr="00775F38">
        <w:t>“1.  Everyone has the right to respect for his private and family lif</w:t>
      </w:r>
      <w:r w:rsidR="00BA07E2" w:rsidRPr="00775F38">
        <w:t>e...</w:t>
      </w:r>
    </w:p>
    <w:p w:rsidR="008A4891" w:rsidRPr="00775F38" w:rsidRDefault="008A4891" w:rsidP="00775F38">
      <w:pPr>
        <w:pStyle w:val="ECHRParaQuote"/>
      </w:pPr>
      <w:r w:rsidRPr="00775F38">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8A4891" w:rsidRPr="00775F38" w:rsidRDefault="00870902" w:rsidP="00775F38">
      <w:pPr>
        <w:pStyle w:val="ECHRHeading2"/>
      </w:pPr>
      <w:r w:rsidRPr="00775F38">
        <w:t>A.  </w:t>
      </w:r>
      <w:r w:rsidR="007944C7" w:rsidRPr="00775F38">
        <w:t>The parties</w:t>
      </w:r>
      <w:r w:rsidR="00775F38" w:rsidRPr="00775F38">
        <w:t>’</w:t>
      </w:r>
      <w:r w:rsidR="007944C7" w:rsidRPr="00775F38">
        <w:t xml:space="preserve"> a</w:t>
      </w:r>
      <w:r w:rsidRPr="00775F38">
        <w:t>rguments</w:t>
      </w:r>
    </w:p>
    <w:p w:rsidR="00870902" w:rsidRPr="00775F38" w:rsidRDefault="00870902" w:rsidP="00775F38">
      <w:pPr>
        <w:pStyle w:val="ECHRHeading3"/>
        <w:rPr>
          <w:lang w:val="en-GB"/>
        </w:rPr>
      </w:pPr>
      <w:r w:rsidRPr="00775F38">
        <w:rPr>
          <w:lang w:val="en-GB"/>
        </w:rPr>
        <w:t>1.  The applicants</w:t>
      </w:r>
    </w:p>
    <w:p w:rsidR="00652B54" w:rsidRPr="00775F38" w:rsidRDefault="00870902"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72</w:t>
      </w:r>
      <w:r w:rsidRPr="00775F38">
        <w:fldChar w:fldCharType="end"/>
      </w:r>
      <w:r w:rsidRPr="00775F38">
        <w:rPr>
          <w:lang w:val="en-GB"/>
        </w:rPr>
        <w:t>.  The applicants maintained their complaint. They argued that the restriction imposed on the first applicant</w:t>
      </w:r>
      <w:r w:rsidR="00775F38" w:rsidRPr="00775F38">
        <w:rPr>
          <w:lang w:val="en-GB"/>
        </w:rPr>
        <w:t>’</w:t>
      </w:r>
      <w:r w:rsidRPr="00775F38">
        <w:rPr>
          <w:lang w:val="en-GB"/>
        </w:rPr>
        <w:t>s parental authority over the second applicant had resulted in their continued separation and inability to live as a family at their home</w:t>
      </w:r>
      <w:r w:rsidR="008F7856" w:rsidRPr="00775F38">
        <w:rPr>
          <w:lang w:val="en-GB"/>
        </w:rPr>
        <w:t xml:space="preserve"> and</w:t>
      </w:r>
      <w:r w:rsidRPr="00775F38">
        <w:rPr>
          <w:lang w:val="en-GB"/>
        </w:rPr>
        <w:t xml:space="preserve"> the second applicant</w:t>
      </w:r>
      <w:r w:rsidR="00775F38" w:rsidRPr="00775F38">
        <w:rPr>
          <w:lang w:val="en-GB"/>
        </w:rPr>
        <w:t>’</w:t>
      </w:r>
      <w:r w:rsidRPr="00775F38">
        <w:rPr>
          <w:lang w:val="en-GB"/>
        </w:rPr>
        <w:t xml:space="preserve">s continued </w:t>
      </w:r>
      <w:r w:rsidR="007944C7" w:rsidRPr="00775F38">
        <w:rPr>
          <w:lang w:val="en-GB"/>
        </w:rPr>
        <w:t xml:space="preserve">time in </w:t>
      </w:r>
      <w:r w:rsidR="004E2DC1" w:rsidRPr="00775F38">
        <w:rPr>
          <w:lang w:val="en-GB"/>
        </w:rPr>
        <w:t xml:space="preserve">public </w:t>
      </w:r>
      <w:r w:rsidRPr="00775F38">
        <w:rPr>
          <w:lang w:val="en-GB"/>
        </w:rPr>
        <w:t>care</w:t>
      </w:r>
      <w:r w:rsidR="004238B7" w:rsidRPr="00775F38">
        <w:rPr>
          <w:lang w:val="en-GB"/>
        </w:rPr>
        <w:t>,</w:t>
      </w:r>
      <w:r w:rsidRPr="00775F38">
        <w:rPr>
          <w:lang w:val="en-GB"/>
        </w:rPr>
        <w:t xml:space="preserve"> and constituted an unjustified interference with their right to respect for their family life.</w:t>
      </w:r>
    </w:p>
    <w:p w:rsidR="00652B54" w:rsidRPr="00775F38" w:rsidRDefault="00870902"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73</w:t>
      </w:r>
      <w:r w:rsidRPr="00775F38">
        <w:fldChar w:fldCharType="end"/>
      </w:r>
      <w:r w:rsidRPr="00775F38">
        <w:rPr>
          <w:lang w:val="en-GB"/>
        </w:rPr>
        <w:t>.  The applicants argued, in particular, that the interference in question had not been lawful, as the domestic courts had failed to establish that the first applicant had posed any danger to the second applicant, that being a prerequisite for restricting parental authority under Article 73 § 2 of the Russian Family Code.</w:t>
      </w:r>
      <w:r w:rsidR="00D02C1C" w:rsidRPr="00775F38">
        <w:rPr>
          <w:lang w:val="en-GB"/>
        </w:rPr>
        <w:t xml:space="preserve"> T</w:t>
      </w:r>
      <w:r w:rsidRPr="00775F38">
        <w:rPr>
          <w:lang w:val="en-GB"/>
        </w:rPr>
        <w:t xml:space="preserve">he applicants </w:t>
      </w:r>
      <w:r w:rsidR="00D02C1C" w:rsidRPr="00775F38">
        <w:rPr>
          <w:lang w:val="en-GB"/>
        </w:rPr>
        <w:t>submitted that</w:t>
      </w:r>
      <w:r w:rsidRPr="00775F38">
        <w:rPr>
          <w:lang w:val="en-GB"/>
        </w:rPr>
        <w:t xml:space="preserve"> the domestic courts had held </w:t>
      </w:r>
      <w:r w:rsidR="00D02C1C" w:rsidRPr="00775F38">
        <w:rPr>
          <w:lang w:val="en-GB"/>
        </w:rPr>
        <w:t xml:space="preserve">instead </w:t>
      </w:r>
      <w:r w:rsidRPr="00775F38">
        <w:rPr>
          <w:lang w:val="en-GB"/>
        </w:rPr>
        <w:t xml:space="preserve">that it would be “undesirable” to give custody </w:t>
      </w:r>
      <w:r w:rsidR="004238B7" w:rsidRPr="00775F38">
        <w:rPr>
          <w:lang w:val="en-GB"/>
        </w:rPr>
        <w:t xml:space="preserve">of </w:t>
      </w:r>
      <w:r w:rsidRPr="00775F38">
        <w:rPr>
          <w:lang w:val="en-GB"/>
        </w:rPr>
        <w:t xml:space="preserve">the girl to her father, which was not a </w:t>
      </w:r>
      <w:r w:rsidR="004238B7" w:rsidRPr="00775F38">
        <w:rPr>
          <w:lang w:val="en-GB"/>
        </w:rPr>
        <w:t>legitimate</w:t>
      </w:r>
      <w:r w:rsidRPr="00775F38">
        <w:rPr>
          <w:lang w:val="en-GB"/>
        </w:rPr>
        <w:t xml:space="preserve"> ground for restriction under th</w:t>
      </w:r>
      <w:r w:rsidR="001F30F8" w:rsidRPr="00775F38">
        <w:rPr>
          <w:lang w:val="en-GB"/>
        </w:rPr>
        <w:t>at</w:t>
      </w:r>
      <w:r w:rsidRPr="00775F38">
        <w:rPr>
          <w:lang w:val="en-GB"/>
        </w:rPr>
        <w:t xml:space="preserve"> Article.</w:t>
      </w:r>
    </w:p>
    <w:p w:rsidR="00870902" w:rsidRPr="00775F38" w:rsidRDefault="00870902"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74</w:t>
      </w:r>
      <w:r w:rsidRPr="00775F38">
        <w:fldChar w:fldCharType="end"/>
      </w:r>
      <w:r w:rsidRPr="00775F38">
        <w:rPr>
          <w:lang w:val="en-GB"/>
        </w:rPr>
        <w:t>.  The applicants also argued that the interference in question had not been proportionate as the domestic courts had failed to adduce “relevant and sufficient reasons” for their decisions. They contended, more specifically, that the domestic courts had not been justified in relying on the first applicant</w:t>
      </w:r>
      <w:r w:rsidR="00775F38" w:rsidRPr="00775F38">
        <w:rPr>
          <w:lang w:val="en-GB"/>
        </w:rPr>
        <w:t>’</w:t>
      </w:r>
      <w:r w:rsidRPr="00775F38">
        <w:rPr>
          <w:lang w:val="en-GB"/>
        </w:rPr>
        <w:t>s mental disability and Ms N.S.</w:t>
      </w:r>
      <w:r w:rsidR="00775F38" w:rsidRPr="00775F38">
        <w:rPr>
          <w:lang w:val="en-GB"/>
        </w:rPr>
        <w:t>’</w:t>
      </w:r>
      <w:r w:rsidRPr="00775F38">
        <w:rPr>
          <w:lang w:val="en-GB"/>
        </w:rPr>
        <w:t>s legal incapacity as the reason for restricting the first applicant</w:t>
      </w:r>
      <w:r w:rsidR="00775F38" w:rsidRPr="00775F38">
        <w:rPr>
          <w:lang w:val="en-GB"/>
        </w:rPr>
        <w:t>’</w:t>
      </w:r>
      <w:r w:rsidRPr="00775F38">
        <w:rPr>
          <w:lang w:val="en-GB"/>
        </w:rPr>
        <w:t>s parental authority. In particular, the mental disability and legal incapacity as such did not imply any danger and could not be a ground for restricting parental authority. Moreover, the legal incapacity of a child</w:t>
      </w:r>
      <w:r w:rsidR="00775F38" w:rsidRPr="00775F38">
        <w:rPr>
          <w:lang w:val="en-GB"/>
        </w:rPr>
        <w:t>’</w:t>
      </w:r>
      <w:r w:rsidRPr="00775F38">
        <w:rPr>
          <w:lang w:val="en-GB"/>
        </w:rPr>
        <w:t xml:space="preserve">s mother could not be regarded as a </w:t>
      </w:r>
      <w:r w:rsidR="004238B7" w:rsidRPr="00775F38">
        <w:rPr>
          <w:lang w:val="en-GB"/>
        </w:rPr>
        <w:t xml:space="preserve">legitimate </w:t>
      </w:r>
      <w:r w:rsidRPr="00775F38">
        <w:rPr>
          <w:lang w:val="en-GB"/>
        </w:rPr>
        <w:t xml:space="preserve">ground for restricting </w:t>
      </w:r>
      <w:r w:rsidR="001F30F8" w:rsidRPr="00775F38">
        <w:rPr>
          <w:lang w:val="en-GB"/>
        </w:rPr>
        <w:t xml:space="preserve">the </w:t>
      </w:r>
      <w:r w:rsidRPr="00775F38">
        <w:rPr>
          <w:lang w:val="en-GB"/>
        </w:rPr>
        <w:t>father</w:t>
      </w:r>
      <w:r w:rsidR="00775F38" w:rsidRPr="00775F38">
        <w:rPr>
          <w:lang w:val="en-GB"/>
        </w:rPr>
        <w:t>’</w:t>
      </w:r>
      <w:r w:rsidRPr="00775F38">
        <w:rPr>
          <w:lang w:val="en-GB"/>
        </w:rPr>
        <w:t>s parental authority.</w:t>
      </w:r>
    </w:p>
    <w:p w:rsidR="00870902" w:rsidRPr="00775F38" w:rsidRDefault="00870902"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75</w:t>
      </w:r>
      <w:r w:rsidRPr="00775F38">
        <w:fldChar w:fldCharType="end"/>
      </w:r>
      <w:r w:rsidRPr="00775F38">
        <w:rPr>
          <w:lang w:val="en-GB"/>
        </w:rPr>
        <w:t>.  The applicants went on to argue that the domestic courts had failed to establish convincingly the first applicant</w:t>
      </w:r>
      <w:r w:rsidR="00775F38" w:rsidRPr="00775F38">
        <w:rPr>
          <w:lang w:val="en-GB"/>
        </w:rPr>
        <w:t>’</w:t>
      </w:r>
      <w:r w:rsidRPr="00775F38">
        <w:rPr>
          <w:lang w:val="en-GB"/>
        </w:rPr>
        <w:t>s inability to provide</w:t>
      </w:r>
      <w:r w:rsidR="005F06D0" w:rsidRPr="00775F38">
        <w:rPr>
          <w:lang w:val="en-GB"/>
        </w:rPr>
        <w:t xml:space="preserve"> the</w:t>
      </w:r>
      <w:r w:rsidRPr="00775F38">
        <w:rPr>
          <w:lang w:val="en-GB"/>
        </w:rPr>
        <w:t xml:space="preserve"> necessary care to the second applicant. In so far as the domestic courts and the Government</w:t>
      </w:r>
      <w:r w:rsidR="005F06D0" w:rsidRPr="00775F38">
        <w:rPr>
          <w:lang w:val="en-GB"/>
        </w:rPr>
        <w:t xml:space="preserve"> had</w:t>
      </w:r>
      <w:r w:rsidRPr="00775F38">
        <w:rPr>
          <w:lang w:val="en-GB"/>
        </w:rPr>
        <w:t xml:space="preserve"> relied on the second applicant</w:t>
      </w:r>
      <w:r w:rsidR="00775F38" w:rsidRPr="00775F38">
        <w:rPr>
          <w:lang w:val="en-GB"/>
        </w:rPr>
        <w:t>’</w:t>
      </w:r>
      <w:r w:rsidRPr="00775F38">
        <w:rPr>
          <w:lang w:val="en-GB"/>
        </w:rPr>
        <w:t xml:space="preserve">s anxiety and fear of her parents, the applicants argued that at the </w:t>
      </w:r>
      <w:r w:rsidR="005F06D0" w:rsidRPr="00775F38">
        <w:rPr>
          <w:lang w:val="en-GB"/>
        </w:rPr>
        <w:t xml:space="preserve">time </w:t>
      </w:r>
      <w:r w:rsidRPr="00775F38">
        <w:rPr>
          <w:lang w:val="en-GB"/>
        </w:rPr>
        <w:t xml:space="preserve">the </w:t>
      </w:r>
      <w:r w:rsidR="005F06D0" w:rsidRPr="00775F38">
        <w:rPr>
          <w:lang w:val="en-GB"/>
        </w:rPr>
        <w:t>application to restrict</w:t>
      </w:r>
      <w:r w:rsidRPr="00775F38">
        <w:rPr>
          <w:lang w:val="en-GB"/>
        </w:rPr>
        <w:t xml:space="preserve"> the first applicant</w:t>
      </w:r>
      <w:r w:rsidR="00775F38" w:rsidRPr="00775F38">
        <w:rPr>
          <w:lang w:val="en-GB"/>
        </w:rPr>
        <w:t>’</w:t>
      </w:r>
      <w:r w:rsidRPr="00775F38">
        <w:rPr>
          <w:lang w:val="en-GB"/>
        </w:rPr>
        <w:t>s parental authority</w:t>
      </w:r>
      <w:r w:rsidR="005F06D0" w:rsidRPr="00775F38">
        <w:rPr>
          <w:lang w:val="en-GB"/>
        </w:rPr>
        <w:t xml:space="preserve"> was being examined</w:t>
      </w:r>
      <w:r w:rsidRPr="00775F38">
        <w:rPr>
          <w:lang w:val="en-GB"/>
        </w:rPr>
        <w:t xml:space="preserve"> in 2012, that consideration had no longer been relevant. They relied in that </w:t>
      </w:r>
      <w:r w:rsidR="005F06D0" w:rsidRPr="00775F38">
        <w:rPr>
          <w:lang w:val="en-GB"/>
        </w:rPr>
        <w:t xml:space="preserve">connection on </w:t>
      </w:r>
      <w:r w:rsidRPr="00775F38">
        <w:rPr>
          <w:lang w:val="en-GB"/>
        </w:rPr>
        <w:t xml:space="preserve">a statement </w:t>
      </w:r>
      <w:r w:rsidR="005F06D0" w:rsidRPr="00775F38">
        <w:rPr>
          <w:lang w:val="en-GB"/>
        </w:rPr>
        <w:t xml:space="preserve">by </w:t>
      </w:r>
      <w:r w:rsidRPr="00775F38">
        <w:rPr>
          <w:lang w:val="en-GB"/>
        </w:rPr>
        <w:t xml:space="preserve">a representative of the </w:t>
      </w:r>
      <w:r w:rsidR="00DC50F4" w:rsidRPr="00775F38">
        <w:rPr>
          <w:lang w:val="en-GB"/>
        </w:rPr>
        <w:t>children</w:t>
      </w:r>
      <w:r w:rsidR="00775F38" w:rsidRPr="00775F38">
        <w:rPr>
          <w:lang w:val="en-GB"/>
        </w:rPr>
        <w:t>’</w:t>
      </w:r>
      <w:r w:rsidR="00DC50F4" w:rsidRPr="00775F38">
        <w:rPr>
          <w:lang w:val="en-GB"/>
        </w:rPr>
        <w:t>s home</w:t>
      </w:r>
      <w:r w:rsidRPr="00775F38">
        <w:rPr>
          <w:lang w:val="en-GB"/>
        </w:rPr>
        <w:t xml:space="preserve"> made at the trial to the effect that at </w:t>
      </w:r>
      <w:r w:rsidR="005F06D0" w:rsidRPr="00775F38">
        <w:rPr>
          <w:lang w:val="en-GB"/>
        </w:rPr>
        <w:t>the time</w:t>
      </w:r>
      <w:r w:rsidRPr="00775F38">
        <w:rPr>
          <w:lang w:val="en-GB"/>
        </w:rPr>
        <w:t xml:space="preserve"> “the girl</w:t>
      </w:r>
      <w:r w:rsidR="00775F38" w:rsidRPr="00775F38">
        <w:rPr>
          <w:lang w:val="en-GB"/>
        </w:rPr>
        <w:t>’</w:t>
      </w:r>
      <w:r w:rsidRPr="00775F38">
        <w:rPr>
          <w:lang w:val="en-GB"/>
        </w:rPr>
        <w:t xml:space="preserve">s fear of her parents had passed” (see paragraph </w:t>
      </w:r>
      <w:r w:rsidR="0055023B" w:rsidRPr="00775F38">
        <w:rPr>
          <w:noProof/>
        </w:rPr>
        <w:t>26</w:t>
      </w:r>
      <w:r w:rsidRPr="00775F38">
        <w:rPr>
          <w:lang w:val="en-GB"/>
        </w:rPr>
        <w:t xml:space="preserve"> above). The applicants argued that, in any event, it would have inevitably been stressful for the second applicant, who at th</w:t>
      </w:r>
      <w:r w:rsidR="001F30F8" w:rsidRPr="00775F38">
        <w:rPr>
          <w:lang w:val="en-GB"/>
        </w:rPr>
        <w:t>e</w:t>
      </w:r>
      <w:r w:rsidRPr="00775F38">
        <w:rPr>
          <w:lang w:val="en-GB"/>
        </w:rPr>
        <w:t xml:space="preserve"> time had only been five years old, to start living </w:t>
      </w:r>
      <w:r w:rsidR="00C170F5" w:rsidRPr="00775F38">
        <w:rPr>
          <w:lang w:val="en-GB"/>
        </w:rPr>
        <w:t>somewhere</w:t>
      </w:r>
      <w:r w:rsidRPr="00775F38">
        <w:rPr>
          <w:lang w:val="en-GB"/>
        </w:rPr>
        <w:t xml:space="preserve"> new, be it in an adoptive family or with her father. As the first applicant had suggested during the proceedings before the first-instance court, that stress could have been mitigated by arranging for a “gradual transfer” of the child,</w:t>
      </w:r>
      <w:r w:rsidR="00C170F5" w:rsidRPr="00775F38">
        <w:rPr>
          <w:lang w:val="en-GB"/>
        </w:rPr>
        <w:t xml:space="preserve"> with</w:t>
      </w:r>
      <w:r w:rsidRPr="00775F38">
        <w:rPr>
          <w:lang w:val="en-GB"/>
        </w:rPr>
        <w:t xml:space="preserve"> certain measures of psychological support </w:t>
      </w:r>
      <w:r w:rsidR="00C170F5" w:rsidRPr="00775F38">
        <w:rPr>
          <w:lang w:val="en-GB"/>
        </w:rPr>
        <w:t xml:space="preserve">for </w:t>
      </w:r>
      <w:r w:rsidRPr="00775F38">
        <w:rPr>
          <w:lang w:val="en-GB"/>
        </w:rPr>
        <w:t xml:space="preserve">the parents and the child. Yet the authorities had never considered any such alternative measures and had preferred to leave the second applicant in </w:t>
      </w:r>
      <w:r w:rsidR="007263A8" w:rsidRPr="00775F38">
        <w:rPr>
          <w:lang w:val="en-GB"/>
        </w:rPr>
        <w:t xml:space="preserve">public </w:t>
      </w:r>
      <w:r w:rsidRPr="00775F38">
        <w:rPr>
          <w:lang w:val="en-GB"/>
        </w:rPr>
        <w:t>care.</w:t>
      </w:r>
    </w:p>
    <w:p w:rsidR="00870902" w:rsidRPr="00775F38" w:rsidRDefault="00870902"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76</w:t>
      </w:r>
      <w:r w:rsidRPr="00775F38">
        <w:fldChar w:fldCharType="end"/>
      </w:r>
      <w:r w:rsidRPr="00775F38">
        <w:rPr>
          <w:lang w:val="en-GB"/>
        </w:rPr>
        <w:t>.  Lastly, the applicants acknowledged that the restriction imposed on the first applicant</w:t>
      </w:r>
      <w:r w:rsidR="00775F38" w:rsidRPr="00775F38">
        <w:rPr>
          <w:lang w:val="en-GB"/>
        </w:rPr>
        <w:t>’</w:t>
      </w:r>
      <w:r w:rsidRPr="00775F38">
        <w:rPr>
          <w:lang w:val="en-GB"/>
        </w:rPr>
        <w:t>s parental authority would not have entailed the second applicant</w:t>
      </w:r>
      <w:r w:rsidR="00775F38" w:rsidRPr="00775F38">
        <w:rPr>
          <w:lang w:val="en-GB"/>
        </w:rPr>
        <w:t>’</w:t>
      </w:r>
      <w:r w:rsidRPr="00775F38">
        <w:rPr>
          <w:lang w:val="en-GB"/>
        </w:rPr>
        <w:t>s removal from her family, as at th</w:t>
      </w:r>
      <w:r w:rsidR="00960136" w:rsidRPr="00775F38">
        <w:rPr>
          <w:lang w:val="en-GB"/>
        </w:rPr>
        <w:t>e</w:t>
      </w:r>
      <w:r w:rsidRPr="00775F38">
        <w:rPr>
          <w:lang w:val="en-GB"/>
        </w:rPr>
        <w:t xml:space="preserve"> time she had been in public care in any event. They nevertheless </w:t>
      </w:r>
      <w:r w:rsidR="00C170F5" w:rsidRPr="00775F38">
        <w:rPr>
          <w:lang w:val="en-GB"/>
        </w:rPr>
        <w:t xml:space="preserve">argued </w:t>
      </w:r>
      <w:r w:rsidRPr="00775F38">
        <w:rPr>
          <w:lang w:val="en-GB"/>
        </w:rPr>
        <w:t>that because of that restriction, the second applicant had had to spend one more year</w:t>
      </w:r>
      <w:r w:rsidR="00C170F5" w:rsidRPr="00775F38">
        <w:rPr>
          <w:lang w:val="en-GB"/>
        </w:rPr>
        <w:t xml:space="preserve"> in care</w:t>
      </w:r>
      <w:r w:rsidRPr="00775F38">
        <w:rPr>
          <w:lang w:val="en-GB"/>
        </w:rPr>
        <w:t>, which, given her young age at th</w:t>
      </w:r>
      <w:r w:rsidR="00C170F5" w:rsidRPr="00775F38">
        <w:rPr>
          <w:lang w:val="en-GB"/>
        </w:rPr>
        <w:t>e</w:t>
      </w:r>
      <w:r w:rsidRPr="00775F38">
        <w:rPr>
          <w:lang w:val="en-GB"/>
        </w:rPr>
        <w:t xml:space="preserve"> time had been a significant period for her. The applicants relied on </w:t>
      </w:r>
      <w:r w:rsidR="00C170F5" w:rsidRPr="00775F38">
        <w:rPr>
          <w:lang w:val="en-GB"/>
        </w:rPr>
        <w:t xml:space="preserve">the </w:t>
      </w:r>
      <w:r w:rsidRPr="00775F38">
        <w:rPr>
          <w:lang w:val="en-GB"/>
        </w:rPr>
        <w:t>State</w:t>
      </w:r>
      <w:r w:rsidR="00775F38" w:rsidRPr="00775F38">
        <w:rPr>
          <w:lang w:val="en-GB"/>
        </w:rPr>
        <w:t>’</w:t>
      </w:r>
      <w:r w:rsidRPr="00775F38">
        <w:rPr>
          <w:lang w:val="en-GB"/>
        </w:rPr>
        <w:t>s obligation under Article 8 of the Convention to aim at reuniting children in care with their parents in situation</w:t>
      </w:r>
      <w:r w:rsidR="00C170F5" w:rsidRPr="00775F38">
        <w:rPr>
          <w:lang w:val="en-GB"/>
        </w:rPr>
        <w:t>s</w:t>
      </w:r>
      <w:r w:rsidRPr="00775F38">
        <w:rPr>
          <w:lang w:val="en-GB"/>
        </w:rPr>
        <w:t xml:space="preserve"> where the reasons for plac</w:t>
      </w:r>
      <w:r w:rsidR="00C170F5" w:rsidRPr="00775F38">
        <w:rPr>
          <w:lang w:val="en-GB"/>
        </w:rPr>
        <w:t>ing a child</w:t>
      </w:r>
      <w:r w:rsidRPr="00775F38">
        <w:rPr>
          <w:lang w:val="en-GB"/>
        </w:rPr>
        <w:t xml:space="preserve"> in public care no longer existed. The applicants argued that the authorities had failed to take any such measures</w:t>
      </w:r>
      <w:r w:rsidR="00C170F5" w:rsidRPr="00775F38">
        <w:rPr>
          <w:lang w:val="en-GB"/>
        </w:rPr>
        <w:t xml:space="preserve"> in their case</w:t>
      </w:r>
      <w:r w:rsidRPr="00775F38">
        <w:rPr>
          <w:lang w:val="en-GB"/>
        </w:rPr>
        <w:t>.</w:t>
      </w:r>
    </w:p>
    <w:p w:rsidR="006D2469" w:rsidRPr="00775F38" w:rsidRDefault="006D2469" w:rsidP="00775F38">
      <w:pPr>
        <w:pStyle w:val="ECHRHeading3"/>
        <w:rPr>
          <w:lang w:val="en-GB"/>
        </w:rPr>
      </w:pPr>
      <w:r w:rsidRPr="00775F38">
        <w:rPr>
          <w:lang w:val="en-GB"/>
        </w:rPr>
        <w:t>2.  The Government</w:t>
      </w:r>
    </w:p>
    <w:p w:rsidR="006D2469" w:rsidRPr="00775F38" w:rsidRDefault="006D2469"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77</w:t>
      </w:r>
      <w:r w:rsidRPr="00775F38">
        <w:rPr>
          <w:lang w:val="en-GB"/>
        </w:rPr>
        <w:fldChar w:fldCharType="end"/>
      </w:r>
      <w:r w:rsidRPr="00775F38">
        <w:rPr>
          <w:lang w:val="en-GB"/>
        </w:rPr>
        <w:t>.  The Government acknowledged that there had been an interference with the applicants</w:t>
      </w:r>
      <w:r w:rsidR="00775F38" w:rsidRPr="00775F38">
        <w:rPr>
          <w:lang w:val="en-GB"/>
        </w:rPr>
        <w:t>’</w:t>
      </w:r>
      <w:r w:rsidRPr="00775F38">
        <w:rPr>
          <w:lang w:val="en-GB"/>
        </w:rPr>
        <w:t xml:space="preserve"> right to respect for their family life within the meaning of Article 8 § 1 of the Convention, as a result of the first applicant</w:t>
      </w:r>
      <w:r w:rsidR="00775F38" w:rsidRPr="00775F38">
        <w:rPr>
          <w:lang w:val="en-GB"/>
        </w:rPr>
        <w:t>’</w:t>
      </w:r>
      <w:r w:rsidRPr="00775F38">
        <w:rPr>
          <w:lang w:val="en-GB"/>
        </w:rPr>
        <w:t>s parental authority over the second applicant</w:t>
      </w:r>
      <w:r w:rsidR="00A174B6" w:rsidRPr="00775F38">
        <w:rPr>
          <w:lang w:val="en-GB"/>
        </w:rPr>
        <w:t xml:space="preserve"> being restricted</w:t>
      </w:r>
      <w:r w:rsidRPr="00775F38">
        <w:rPr>
          <w:lang w:val="en-GB"/>
        </w:rPr>
        <w:t xml:space="preserve">. At the same time, </w:t>
      </w:r>
      <w:r w:rsidR="00EF11EE" w:rsidRPr="00775F38">
        <w:rPr>
          <w:lang w:val="en-GB"/>
        </w:rPr>
        <w:t xml:space="preserve">they </w:t>
      </w:r>
      <w:r w:rsidRPr="00775F38">
        <w:rPr>
          <w:lang w:val="en-GB"/>
        </w:rPr>
        <w:t xml:space="preserve">insisted that the interference in question had been lawful, pursued </w:t>
      </w:r>
      <w:r w:rsidR="00EF11EE" w:rsidRPr="00775F38">
        <w:rPr>
          <w:lang w:val="en-GB"/>
        </w:rPr>
        <w:t xml:space="preserve">the </w:t>
      </w:r>
      <w:r w:rsidRPr="00775F38">
        <w:rPr>
          <w:lang w:val="en-GB"/>
        </w:rPr>
        <w:t>legitimate aim of protecting the health and rights of a minor, the second applicant, and that it had been necessary in a democratic society, within the meaning of Article 8 § 2 of the Convention.</w:t>
      </w:r>
    </w:p>
    <w:p w:rsidR="00652B54" w:rsidRPr="00775F38" w:rsidRDefault="006D2469"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78</w:t>
      </w:r>
      <w:r w:rsidRPr="00775F38">
        <w:rPr>
          <w:lang w:val="en-GB"/>
        </w:rPr>
        <w:fldChar w:fldCharType="end"/>
      </w:r>
      <w:r w:rsidRPr="00775F38">
        <w:rPr>
          <w:lang w:val="en-GB"/>
        </w:rPr>
        <w:t xml:space="preserve">.  The Government argued, in particular, that in the proceedings </w:t>
      </w:r>
      <w:r w:rsidR="00A174B6" w:rsidRPr="00775F38">
        <w:rPr>
          <w:lang w:val="en-GB"/>
        </w:rPr>
        <w:t xml:space="preserve">to </w:t>
      </w:r>
      <w:r w:rsidRPr="00775F38">
        <w:rPr>
          <w:lang w:val="en-GB"/>
        </w:rPr>
        <w:t>restrict the first applicant</w:t>
      </w:r>
      <w:r w:rsidR="00775F38" w:rsidRPr="00775F38">
        <w:rPr>
          <w:lang w:val="en-GB"/>
        </w:rPr>
        <w:t>’</w:t>
      </w:r>
      <w:r w:rsidRPr="00775F38">
        <w:rPr>
          <w:lang w:val="en-GB"/>
        </w:rPr>
        <w:t>s parental authority, the parties, including the first applicant and his representative</w:t>
      </w:r>
      <w:r w:rsidR="00A174B6" w:rsidRPr="00775F38">
        <w:rPr>
          <w:lang w:val="en-GB"/>
        </w:rPr>
        <w:t>,</w:t>
      </w:r>
      <w:r w:rsidRPr="00775F38">
        <w:rPr>
          <w:lang w:val="en-GB"/>
        </w:rPr>
        <w:t xml:space="preserve"> had been fully able to present all evidence and arguments they had considered necessary. The domestic courts had had due regard to all relevant factors and had carefully balanced the interests of the first applicant and those of the second applicant. The decision to restrict the first applicant</w:t>
      </w:r>
      <w:r w:rsidR="00775F38" w:rsidRPr="00775F38">
        <w:rPr>
          <w:lang w:val="en-GB"/>
        </w:rPr>
        <w:t>’</w:t>
      </w:r>
      <w:r w:rsidRPr="00775F38">
        <w:rPr>
          <w:lang w:val="en-GB"/>
        </w:rPr>
        <w:t>s parental authority had been well-reasoned and taken in the second applicant</w:t>
      </w:r>
      <w:r w:rsidR="00775F38" w:rsidRPr="00775F38">
        <w:rPr>
          <w:lang w:val="en-GB"/>
        </w:rPr>
        <w:t>’</w:t>
      </w:r>
      <w:r w:rsidRPr="00775F38">
        <w:rPr>
          <w:lang w:val="en-GB"/>
        </w:rPr>
        <w:t>s best interests.</w:t>
      </w:r>
    </w:p>
    <w:p w:rsidR="006D2469" w:rsidRPr="00775F38" w:rsidRDefault="00574362"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79</w:t>
      </w:r>
      <w:r w:rsidRPr="00775F38">
        <w:rPr>
          <w:lang w:val="en-GB"/>
        </w:rPr>
        <w:fldChar w:fldCharType="end"/>
      </w:r>
      <w:r w:rsidRPr="00775F38">
        <w:rPr>
          <w:lang w:val="en-GB"/>
        </w:rPr>
        <w:t>.  </w:t>
      </w:r>
      <w:r w:rsidR="006D2469" w:rsidRPr="00775F38">
        <w:rPr>
          <w:lang w:val="en-GB"/>
        </w:rPr>
        <w:t xml:space="preserve">The Government stressed that the domestic courts had established with reference to oral evidence of the </w:t>
      </w:r>
      <w:r w:rsidR="003C4250" w:rsidRPr="00775F38">
        <w:rPr>
          <w:lang w:val="en-GB"/>
        </w:rPr>
        <w:t xml:space="preserve">staff </w:t>
      </w:r>
      <w:r w:rsidR="006D2469" w:rsidRPr="00775F38">
        <w:rPr>
          <w:lang w:val="en-GB"/>
        </w:rPr>
        <w:t xml:space="preserve">of the </w:t>
      </w:r>
      <w:r w:rsidR="003C4250" w:rsidRPr="00775F38">
        <w:rPr>
          <w:lang w:val="en-GB"/>
        </w:rPr>
        <w:t>c</w:t>
      </w:r>
      <w:r w:rsidR="006D2469" w:rsidRPr="00775F38">
        <w:rPr>
          <w:lang w:val="en-GB"/>
        </w:rPr>
        <w:t>hildren</w:t>
      </w:r>
      <w:r w:rsidR="00775F38" w:rsidRPr="00775F38">
        <w:rPr>
          <w:lang w:val="en-GB"/>
        </w:rPr>
        <w:t>’</w:t>
      </w:r>
      <w:r w:rsidR="006D2469" w:rsidRPr="00775F38">
        <w:rPr>
          <w:lang w:val="en-GB"/>
        </w:rPr>
        <w:t xml:space="preserve">s </w:t>
      </w:r>
      <w:r w:rsidR="003C4250" w:rsidRPr="00775F38">
        <w:rPr>
          <w:lang w:val="en-GB"/>
        </w:rPr>
        <w:t>h</w:t>
      </w:r>
      <w:r w:rsidR="006D2469" w:rsidRPr="00775F38">
        <w:rPr>
          <w:lang w:val="en-GB"/>
        </w:rPr>
        <w:t>ome that at th</w:t>
      </w:r>
      <w:r w:rsidR="00A174B6" w:rsidRPr="00775F38">
        <w:rPr>
          <w:lang w:val="en-GB"/>
        </w:rPr>
        <w:t>e</w:t>
      </w:r>
      <w:r w:rsidR="006D2469" w:rsidRPr="00775F38">
        <w:rPr>
          <w:lang w:val="en-GB"/>
        </w:rPr>
        <w:t xml:space="preserve"> </w:t>
      </w:r>
      <w:r w:rsidR="00A174B6" w:rsidRPr="00775F38">
        <w:rPr>
          <w:lang w:val="en-GB"/>
        </w:rPr>
        <w:t>time</w:t>
      </w:r>
      <w:r w:rsidR="003C4250" w:rsidRPr="00775F38">
        <w:rPr>
          <w:lang w:val="en-GB"/>
        </w:rPr>
        <w:t>,</w:t>
      </w:r>
      <w:r w:rsidR="00A174B6" w:rsidRPr="00775F38">
        <w:rPr>
          <w:lang w:val="en-GB"/>
        </w:rPr>
        <w:t xml:space="preserve"> </w:t>
      </w:r>
      <w:r w:rsidR="006D2469" w:rsidRPr="00775F38">
        <w:rPr>
          <w:lang w:val="en-GB"/>
        </w:rPr>
        <w:t>the girl had felt anxious in her parents</w:t>
      </w:r>
      <w:r w:rsidR="00775F38" w:rsidRPr="00775F38">
        <w:rPr>
          <w:lang w:val="en-GB"/>
        </w:rPr>
        <w:t>’</w:t>
      </w:r>
      <w:r w:rsidR="006D2469" w:rsidRPr="00775F38">
        <w:rPr>
          <w:lang w:val="en-GB"/>
        </w:rPr>
        <w:t xml:space="preserve"> presence, had had difficulties in communicating with them, and had been afraid of </w:t>
      </w:r>
      <w:r w:rsidR="00A174B6" w:rsidRPr="00775F38">
        <w:rPr>
          <w:lang w:val="en-GB"/>
        </w:rPr>
        <w:t xml:space="preserve">the </w:t>
      </w:r>
      <w:r w:rsidR="006D2469" w:rsidRPr="00775F38">
        <w:rPr>
          <w:lang w:val="en-GB"/>
        </w:rPr>
        <w:t>idea of having to live with her father.</w:t>
      </w:r>
      <w:r w:rsidRPr="00775F38">
        <w:rPr>
          <w:lang w:val="en-GB"/>
        </w:rPr>
        <w:t xml:space="preserve"> They disputed the applicants</w:t>
      </w:r>
      <w:r w:rsidR="00775F38" w:rsidRPr="00775F38">
        <w:rPr>
          <w:lang w:val="en-GB"/>
        </w:rPr>
        <w:t>’</w:t>
      </w:r>
      <w:r w:rsidRPr="00775F38">
        <w:rPr>
          <w:lang w:val="en-GB"/>
        </w:rPr>
        <w:t xml:space="preserve"> argument that</w:t>
      </w:r>
      <w:r w:rsidR="00EF11EE" w:rsidRPr="00775F38">
        <w:rPr>
          <w:lang w:val="en-GB"/>
        </w:rPr>
        <w:t xml:space="preserve"> </w:t>
      </w:r>
      <w:r w:rsidRPr="00775F38">
        <w:rPr>
          <w:lang w:val="en-GB"/>
        </w:rPr>
        <w:t xml:space="preserve">the representatives of the </w:t>
      </w:r>
      <w:r w:rsidR="00DC50F4" w:rsidRPr="00775F38">
        <w:rPr>
          <w:lang w:val="en-GB"/>
        </w:rPr>
        <w:t>children</w:t>
      </w:r>
      <w:r w:rsidR="00775F38" w:rsidRPr="00775F38">
        <w:rPr>
          <w:lang w:val="en-GB"/>
        </w:rPr>
        <w:t>’</w:t>
      </w:r>
      <w:r w:rsidR="00DC50F4" w:rsidRPr="00775F38">
        <w:rPr>
          <w:lang w:val="en-GB"/>
        </w:rPr>
        <w:t>s home</w:t>
      </w:r>
      <w:r w:rsidRPr="00775F38">
        <w:rPr>
          <w:lang w:val="en-GB"/>
        </w:rPr>
        <w:t xml:space="preserve"> had confirmed at a hearing before the first-instance court that the second applicant was no longer afraid of her parents (see paragraph </w:t>
      </w:r>
      <w:r w:rsidR="0055023B" w:rsidRPr="00775F38">
        <w:rPr>
          <w:noProof/>
          <w:lang w:val="en-GB"/>
        </w:rPr>
        <w:t>75</w:t>
      </w:r>
      <w:r w:rsidRPr="00775F38">
        <w:rPr>
          <w:lang w:val="en-GB"/>
        </w:rPr>
        <w:t xml:space="preserve"> above),</w:t>
      </w:r>
      <w:r w:rsidR="00EF11EE" w:rsidRPr="00775F38">
        <w:rPr>
          <w:lang w:val="en-GB"/>
        </w:rPr>
        <w:t xml:space="preserve"> saying that it</w:t>
      </w:r>
      <w:r w:rsidRPr="00775F38">
        <w:rPr>
          <w:lang w:val="en-GB"/>
        </w:rPr>
        <w:t xml:space="preserve"> </w:t>
      </w:r>
      <w:r w:rsidR="00EF11EE" w:rsidRPr="00775F38">
        <w:rPr>
          <w:lang w:val="en-GB"/>
        </w:rPr>
        <w:t>w</w:t>
      </w:r>
      <w:r w:rsidRPr="00775F38">
        <w:rPr>
          <w:lang w:val="en-GB"/>
        </w:rPr>
        <w:t>as untrue, incorrect and</w:t>
      </w:r>
      <w:r w:rsidR="00EF11EE" w:rsidRPr="00775F38">
        <w:rPr>
          <w:lang w:val="en-GB"/>
        </w:rPr>
        <w:t xml:space="preserve"> did</w:t>
      </w:r>
      <w:r w:rsidRPr="00775F38">
        <w:rPr>
          <w:lang w:val="en-GB"/>
        </w:rPr>
        <w:t xml:space="preserve"> not correspond to reality.</w:t>
      </w:r>
    </w:p>
    <w:p w:rsidR="00652B54" w:rsidRPr="00775F38" w:rsidRDefault="006D2469"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80</w:t>
      </w:r>
      <w:r w:rsidRPr="00775F38">
        <w:rPr>
          <w:lang w:val="en-GB"/>
        </w:rPr>
        <w:fldChar w:fldCharType="end"/>
      </w:r>
      <w:r w:rsidRPr="00775F38">
        <w:rPr>
          <w:lang w:val="en-GB"/>
        </w:rPr>
        <w:t>.  </w:t>
      </w:r>
      <w:r w:rsidR="00574362" w:rsidRPr="00775F38">
        <w:rPr>
          <w:lang w:val="en-GB"/>
        </w:rPr>
        <w:t>The Government</w:t>
      </w:r>
      <w:r w:rsidR="005A18DF" w:rsidRPr="00775F38">
        <w:rPr>
          <w:lang w:val="en-GB"/>
        </w:rPr>
        <w:t xml:space="preserve"> also</w:t>
      </w:r>
      <w:r w:rsidR="00574362" w:rsidRPr="00775F38">
        <w:rPr>
          <w:lang w:val="en-GB"/>
        </w:rPr>
        <w:t xml:space="preserve"> argued that</w:t>
      </w:r>
      <w:r w:rsidRPr="00775F38">
        <w:rPr>
          <w:lang w:val="en-GB"/>
        </w:rPr>
        <w:t xml:space="preserve"> the domestic courts had had reasonable doubts that the first applicant, who had never lived independently and had just been discharged from a specialis</w:t>
      </w:r>
      <w:r w:rsidR="00A174B6" w:rsidRPr="00775F38">
        <w:rPr>
          <w:lang w:val="en-GB"/>
        </w:rPr>
        <w:t>t</w:t>
      </w:r>
      <w:r w:rsidRPr="00775F38">
        <w:rPr>
          <w:lang w:val="en-GB"/>
        </w:rPr>
        <w:t xml:space="preserve"> institution where he had spent almost</w:t>
      </w:r>
      <w:r w:rsidR="00A174B6" w:rsidRPr="00775F38">
        <w:rPr>
          <w:lang w:val="en-GB"/>
        </w:rPr>
        <w:t xml:space="preserve"> twenty-nine</w:t>
      </w:r>
      <w:r w:rsidRPr="00775F38">
        <w:rPr>
          <w:lang w:val="en-GB"/>
        </w:rPr>
        <w:t xml:space="preserve"> years and had always relied on its </w:t>
      </w:r>
      <w:r w:rsidR="00A174B6" w:rsidRPr="00775F38">
        <w:rPr>
          <w:lang w:val="en-GB"/>
        </w:rPr>
        <w:t>staff</w:t>
      </w:r>
      <w:r w:rsidR="00775F38" w:rsidRPr="00775F38">
        <w:rPr>
          <w:lang w:val="en-GB"/>
        </w:rPr>
        <w:t>’</w:t>
      </w:r>
      <w:r w:rsidR="00A174B6" w:rsidRPr="00775F38">
        <w:rPr>
          <w:lang w:val="en-GB"/>
        </w:rPr>
        <w:t xml:space="preserve">s </w:t>
      </w:r>
      <w:r w:rsidRPr="00775F38">
        <w:rPr>
          <w:lang w:val="en-GB"/>
        </w:rPr>
        <w:t>assistance, would be able to provide all</w:t>
      </w:r>
      <w:r w:rsidR="00A174B6" w:rsidRPr="00775F38">
        <w:rPr>
          <w:lang w:val="en-GB"/>
        </w:rPr>
        <w:t xml:space="preserve"> the</w:t>
      </w:r>
      <w:r w:rsidRPr="00775F38">
        <w:rPr>
          <w:lang w:val="en-GB"/>
        </w:rPr>
        <w:t xml:space="preserve"> necessary security and care to the second applicant. Indeed, during the proceedings in question, the first applicant</w:t>
      </w:r>
      <w:r w:rsidR="00775F38" w:rsidRPr="00775F38">
        <w:rPr>
          <w:lang w:val="en-GB"/>
        </w:rPr>
        <w:t>’</w:t>
      </w:r>
      <w:r w:rsidRPr="00775F38">
        <w:rPr>
          <w:lang w:val="en-GB"/>
        </w:rPr>
        <w:t>s representative had put forward somewhat conflicting</w:t>
      </w:r>
      <w:r w:rsidR="00933FBE" w:rsidRPr="00775F38">
        <w:rPr>
          <w:lang w:val="en-GB"/>
        </w:rPr>
        <w:t xml:space="preserve"> arguments</w:t>
      </w:r>
      <w:r w:rsidRPr="00775F38">
        <w:rPr>
          <w:lang w:val="en-GB"/>
        </w:rPr>
        <w:t>, from the Government</w:t>
      </w:r>
      <w:r w:rsidR="00775F38" w:rsidRPr="00775F38">
        <w:rPr>
          <w:lang w:val="en-GB"/>
        </w:rPr>
        <w:t>’</w:t>
      </w:r>
      <w:r w:rsidRPr="00775F38">
        <w:rPr>
          <w:lang w:val="en-GB"/>
        </w:rPr>
        <w:t xml:space="preserve">s point of view, insisting on the one hand that the first applicant was fully able to live independently and take care of the second applicant, and stating on the other that he would need assistance </w:t>
      </w:r>
      <w:r w:rsidR="00933FBE" w:rsidRPr="00775F38">
        <w:rPr>
          <w:lang w:val="en-GB"/>
        </w:rPr>
        <w:t xml:space="preserve">from the </w:t>
      </w:r>
      <w:r w:rsidRPr="00775F38">
        <w:rPr>
          <w:lang w:val="en-GB"/>
        </w:rPr>
        <w:t xml:space="preserve">competent social </w:t>
      </w:r>
      <w:r w:rsidR="00933FBE" w:rsidRPr="00775F38">
        <w:rPr>
          <w:lang w:val="en-GB"/>
        </w:rPr>
        <w:t xml:space="preserve">care </w:t>
      </w:r>
      <w:r w:rsidRPr="00775F38">
        <w:rPr>
          <w:lang w:val="en-GB"/>
        </w:rPr>
        <w:t xml:space="preserve">agencies (see paragraph </w:t>
      </w:r>
      <w:r w:rsidR="0055023B" w:rsidRPr="00775F38">
        <w:t>25</w:t>
      </w:r>
      <w:r w:rsidRPr="00775F38">
        <w:rPr>
          <w:lang w:val="en-GB"/>
        </w:rPr>
        <w:t xml:space="preserve"> above). The courts had </w:t>
      </w:r>
      <w:r w:rsidR="00933FBE" w:rsidRPr="00775F38">
        <w:rPr>
          <w:lang w:val="en-GB"/>
        </w:rPr>
        <w:t xml:space="preserve">also </w:t>
      </w:r>
      <w:r w:rsidRPr="00775F38">
        <w:rPr>
          <w:lang w:val="en-GB"/>
        </w:rPr>
        <w:t>taken</w:t>
      </w:r>
      <w:r w:rsidR="00933FBE" w:rsidRPr="00775F38">
        <w:rPr>
          <w:lang w:val="en-GB"/>
        </w:rPr>
        <w:t xml:space="preserve"> into</w:t>
      </w:r>
      <w:r w:rsidRPr="00775F38">
        <w:rPr>
          <w:lang w:val="en-GB"/>
        </w:rPr>
        <w:t xml:space="preserve"> account the first applicant</w:t>
      </w:r>
      <w:r w:rsidR="00775F38" w:rsidRPr="00775F38">
        <w:rPr>
          <w:lang w:val="en-GB"/>
        </w:rPr>
        <w:t>’</w:t>
      </w:r>
      <w:r w:rsidRPr="00775F38">
        <w:rPr>
          <w:lang w:val="en-GB"/>
        </w:rPr>
        <w:t xml:space="preserve">s financial situation at </w:t>
      </w:r>
      <w:r w:rsidR="00F9073B" w:rsidRPr="00775F38">
        <w:rPr>
          <w:lang w:val="en-GB"/>
        </w:rPr>
        <w:t>th</w:t>
      </w:r>
      <w:r w:rsidR="00933FBE" w:rsidRPr="00775F38">
        <w:rPr>
          <w:lang w:val="en-GB"/>
        </w:rPr>
        <w:t>e</w:t>
      </w:r>
      <w:r w:rsidRPr="00775F38">
        <w:rPr>
          <w:lang w:val="en-GB"/>
        </w:rPr>
        <w:t xml:space="preserve"> </w:t>
      </w:r>
      <w:r w:rsidR="00933FBE" w:rsidRPr="00775F38">
        <w:rPr>
          <w:lang w:val="en-GB"/>
        </w:rPr>
        <w:t>time</w:t>
      </w:r>
      <w:r w:rsidRPr="00775F38">
        <w:rPr>
          <w:lang w:val="en-GB"/>
        </w:rPr>
        <w:t xml:space="preserve">, which would hardly </w:t>
      </w:r>
      <w:r w:rsidR="00933FBE" w:rsidRPr="00775F38">
        <w:rPr>
          <w:lang w:val="en-GB"/>
        </w:rPr>
        <w:t xml:space="preserve">have </w:t>
      </w:r>
      <w:r w:rsidRPr="00775F38">
        <w:rPr>
          <w:lang w:val="en-GB"/>
        </w:rPr>
        <w:t xml:space="preserve">enabled him to ensure adequate support </w:t>
      </w:r>
      <w:r w:rsidR="00933FBE" w:rsidRPr="00775F38">
        <w:rPr>
          <w:lang w:val="en-GB"/>
        </w:rPr>
        <w:t xml:space="preserve">for </w:t>
      </w:r>
      <w:r w:rsidRPr="00775F38">
        <w:rPr>
          <w:lang w:val="en-GB"/>
        </w:rPr>
        <w:t>himself and his daughter.</w:t>
      </w:r>
    </w:p>
    <w:p w:rsidR="006D2469" w:rsidRPr="00775F38" w:rsidRDefault="006D2469"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81</w:t>
      </w:r>
      <w:r w:rsidRPr="00775F38">
        <w:rPr>
          <w:lang w:val="en-GB"/>
        </w:rPr>
        <w:fldChar w:fldCharType="end"/>
      </w:r>
      <w:r w:rsidRPr="00775F38">
        <w:rPr>
          <w:lang w:val="en-GB"/>
        </w:rPr>
        <w:t xml:space="preserve">.  The Government </w:t>
      </w:r>
      <w:r w:rsidR="005A18DF" w:rsidRPr="00775F38">
        <w:rPr>
          <w:lang w:val="en-GB"/>
        </w:rPr>
        <w:t xml:space="preserve">also </w:t>
      </w:r>
      <w:r w:rsidRPr="00775F38">
        <w:rPr>
          <w:lang w:val="en-GB"/>
        </w:rPr>
        <w:t>argued that the domestic courts had been justified in relying on the fact that the second applicant</w:t>
      </w:r>
      <w:r w:rsidR="00775F38" w:rsidRPr="00775F38">
        <w:rPr>
          <w:lang w:val="en-GB"/>
        </w:rPr>
        <w:t>’</w:t>
      </w:r>
      <w:r w:rsidRPr="00775F38">
        <w:rPr>
          <w:lang w:val="en-GB"/>
        </w:rPr>
        <w:t>s mother, Ms N.S., who had had free access to the first applicant</w:t>
      </w:r>
      <w:r w:rsidR="00775F38" w:rsidRPr="00775F38">
        <w:rPr>
          <w:lang w:val="en-GB"/>
        </w:rPr>
        <w:t>’</w:t>
      </w:r>
      <w:r w:rsidRPr="00775F38">
        <w:rPr>
          <w:lang w:val="en-GB"/>
        </w:rPr>
        <w:t xml:space="preserve">s flat, had been deprived of her legal capacity. The absence of legal capacity meant that </w:t>
      </w:r>
      <w:r w:rsidR="004C790E" w:rsidRPr="00775F38">
        <w:rPr>
          <w:lang w:val="en-GB"/>
        </w:rPr>
        <w:t>she</w:t>
      </w:r>
      <w:r w:rsidRPr="00775F38">
        <w:rPr>
          <w:lang w:val="en-GB"/>
        </w:rPr>
        <w:t xml:space="preserve"> could not understand the meaning of or control her actions or bear responsibility for them, which could have put the second applicant at risk. The Government relied on a psychiatric examination</w:t>
      </w:r>
      <w:r w:rsidR="004C790E" w:rsidRPr="00775F38">
        <w:rPr>
          <w:lang w:val="en-GB"/>
        </w:rPr>
        <w:t xml:space="preserve"> report</w:t>
      </w:r>
      <w:r w:rsidRPr="00775F38">
        <w:rPr>
          <w:lang w:val="en-GB"/>
        </w:rPr>
        <w:t xml:space="preserve"> which had been carried out in the context of civil proceedings in 2008, when </w:t>
      </w:r>
      <w:r w:rsidR="00F9073B" w:rsidRPr="00775F38">
        <w:rPr>
          <w:lang w:val="en-GB"/>
        </w:rPr>
        <w:t>Ms N.S.</w:t>
      </w:r>
      <w:r w:rsidR="00775F38" w:rsidRPr="00775F38">
        <w:rPr>
          <w:lang w:val="en-GB"/>
        </w:rPr>
        <w:t>’</w:t>
      </w:r>
      <w:r w:rsidR="00F9073B" w:rsidRPr="00775F38">
        <w:rPr>
          <w:lang w:val="en-GB"/>
        </w:rPr>
        <w:t xml:space="preserve">s </w:t>
      </w:r>
      <w:r w:rsidR="00792447" w:rsidRPr="00775F38">
        <w:rPr>
          <w:lang w:val="en-GB"/>
        </w:rPr>
        <w:t xml:space="preserve">application </w:t>
      </w:r>
      <w:r w:rsidRPr="00775F38">
        <w:rPr>
          <w:lang w:val="en-GB"/>
        </w:rPr>
        <w:t xml:space="preserve">to restore her legal capacity had been rejected, and which had </w:t>
      </w:r>
      <w:r w:rsidR="00AC0391" w:rsidRPr="00775F38">
        <w:rPr>
          <w:lang w:val="en-GB"/>
        </w:rPr>
        <w:t>stated that</w:t>
      </w:r>
      <w:r w:rsidRPr="00775F38">
        <w:rPr>
          <w:lang w:val="en-GB"/>
        </w:rPr>
        <w:t xml:space="preserve"> the</w:t>
      </w:r>
      <w:r w:rsidR="00AC0391" w:rsidRPr="00775F38">
        <w:rPr>
          <w:lang w:val="en-GB"/>
        </w:rPr>
        <w:t>re were</w:t>
      </w:r>
      <w:r w:rsidRPr="00775F38">
        <w:rPr>
          <w:lang w:val="en-GB"/>
        </w:rPr>
        <w:t xml:space="preserve"> aggressive, conflicting, emotionally inadequate tendencies in </w:t>
      </w:r>
      <w:r w:rsidR="00F9073B" w:rsidRPr="00775F38">
        <w:rPr>
          <w:lang w:val="en-GB"/>
        </w:rPr>
        <w:t>her</w:t>
      </w:r>
      <w:r w:rsidRPr="00775F38">
        <w:rPr>
          <w:lang w:val="en-GB"/>
        </w:rPr>
        <w:t xml:space="preserve"> </w:t>
      </w:r>
      <w:r w:rsidR="00AC0391" w:rsidRPr="00775F38">
        <w:rPr>
          <w:lang w:val="en-GB"/>
        </w:rPr>
        <w:t xml:space="preserve">behaviour </w:t>
      </w:r>
      <w:r w:rsidRPr="00775F38">
        <w:rPr>
          <w:lang w:val="en-GB"/>
        </w:rPr>
        <w:t xml:space="preserve">(see paragraph </w:t>
      </w:r>
      <w:r w:rsidR="0055023B" w:rsidRPr="00775F38">
        <w:t>12</w:t>
      </w:r>
      <w:r w:rsidRPr="00775F38">
        <w:rPr>
          <w:lang w:val="en-GB"/>
        </w:rPr>
        <w:t xml:space="preserve"> above).</w:t>
      </w:r>
    </w:p>
    <w:p w:rsidR="00652B54" w:rsidRPr="00775F38" w:rsidRDefault="006D2469"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82</w:t>
      </w:r>
      <w:r w:rsidRPr="00775F38">
        <w:rPr>
          <w:lang w:val="en-GB"/>
        </w:rPr>
        <w:fldChar w:fldCharType="end"/>
      </w:r>
      <w:r w:rsidRPr="00775F38">
        <w:rPr>
          <w:lang w:val="en-GB"/>
        </w:rPr>
        <w:t>.  The Government went on to argue that any less restrictive alternatives, such as for instance transfer</w:t>
      </w:r>
      <w:r w:rsidR="00F9073B" w:rsidRPr="00775F38">
        <w:rPr>
          <w:lang w:val="en-GB"/>
        </w:rPr>
        <w:t>ring</w:t>
      </w:r>
      <w:r w:rsidRPr="00775F38">
        <w:rPr>
          <w:lang w:val="en-GB"/>
        </w:rPr>
        <w:t xml:space="preserve"> the second applicant </w:t>
      </w:r>
      <w:r w:rsidR="00F9073B" w:rsidRPr="00775F38">
        <w:rPr>
          <w:lang w:val="en-GB"/>
        </w:rPr>
        <w:t xml:space="preserve">into </w:t>
      </w:r>
      <w:r w:rsidRPr="00775F38">
        <w:rPr>
          <w:lang w:val="en-GB"/>
        </w:rPr>
        <w:t>the first applicant</w:t>
      </w:r>
      <w:r w:rsidR="00775F38" w:rsidRPr="00775F38">
        <w:rPr>
          <w:lang w:val="en-GB"/>
        </w:rPr>
        <w:t>’</w:t>
      </w:r>
      <w:r w:rsidRPr="00775F38">
        <w:rPr>
          <w:lang w:val="en-GB"/>
        </w:rPr>
        <w:t>s care under</w:t>
      </w:r>
      <w:r w:rsidR="00AC0391" w:rsidRPr="00775F38">
        <w:rPr>
          <w:lang w:val="en-GB"/>
        </w:rPr>
        <w:t xml:space="preserve"> the</w:t>
      </w:r>
      <w:r w:rsidRPr="00775F38">
        <w:rPr>
          <w:lang w:val="en-GB"/>
        </w:rPr>
        <w:t xml:space="preserve"> close </w:t>
      </w:r>
      <w:r w:rsidR="00F9073B" w:rsidRPr="00775F38">
        <w:rPr>
          <w:lang w:val="en-GB"/>
        </w:rPr>
        <w:t xml:space="preserve">supervision </w:t>
      </w:r>
      <w:r w:rsidRPr="00775F38">
        <w:rPr>
          <w:lang w:val="en-GB"/>
        </w:rPr>
        <w:t xml:space="preserve">and monitoring </w:t>
      </w:r>
      <w:r w:rsidR="00AC0391" w:rsidRPr="00775F38">
        <w:rPr>
          <w:lang w:val="en-GB"/>
        </w:rPr>
        <w:t xml:space="preserve">of the </w:t>
      </w:r>
      <w:r w:rsidRPr="00775F38">
        <w:rPr>
          <w:lang w:val="en-GB"/>
        </w:rPr>
        <w:t>State social</w:t>
      </w:r>
      <w:r w:rsidR="00F9073B" w:rsidRPr="00775F38">
        <w:rPr>
          <w:lang w:val="en-GB"/>
        </w:rPr>
        <w:t xml:space="preserve"> care</w:t>
      </w:r>
      <w:r w:rsidRPr="00775F38">
        <w:rPr>
          <w:lang w:val="en-GB"/>
        </w:rPr>
        <w:t xml:space="preserve"> agencies, would not have objectively guaranteed the girl</w:t>
      </w:r>
      <w:r w:rsidR="00775F38" w:rsidRPr="00775F38">
        <w:rPr>
          <w:lang w:val="en-GB"/>
        </w:rPr>
        <w:t>’</w:t>
      </w:r>
      <w:r w:rsidRPr="00775F38">
        <w:rPr>
          <w:lang w:val="en-GB"/>
        </w:rPr>
        <w:t xml:space="preserve">s safety and adequate </w:t>
      </w:r>
      <w:r w:rsidR="00F9073B" w:rsidRPr="00775F38">
        <w:rPr>
          <w:lang w:val="en-GB"/>
        </w:rPr>
        <w:t xml:space="preserve">living </w:t>
      </w:r>
      <w:r w:rsidRPr="00775F38">
        <w:rPr>
          <w:lang w:val="en-GB"/>
        </w:rPr>
        <w:t xml:space="preserve">conditions. </w:t>
      </w:r>
      <w:r w:rsidR="005A18DF" w:rsidRPr="00775F38">
        <w:rPr>
          <w:lang w:val="en-GB"/>
        </w:rPr>
        <w:t>Furthermore, t</w:t>
      </w:r>
      <w:r w:rsidRPr="00775F38">
        <w:rPr>
          <w:lang w:val="en-GB"/>
        </w:rPr>
        <w:t>hey stressed that the restriction of the first applicant</w:t>
      </w:r>
      <w:r w:rsidR="00775F38" w:rsidRPr="00775F38">
        <w:rPr>
          <w:lang w:val="en-GB"/>
        </w:rPr>
        <w:t>’</w:t>
      </w:r>
      <w:r w:rsidRPr="00775F38">
        <w:rPr>
          <w:lang w:val="en-GB"/>
        </w:rPr>
        <w:t>s parental authority had been of a temporary nature, which the domestic courts had clearly stated in the decisions of 20</w:t>
      </w:r>
      <w:r w:rsidR="004542EA" w:rsidRPr="00775F38">
        <w:rPr>
          <w:lang w:val="en-GB"/>
        </w:rPr>
        <w:t> </w:t>
      </w:r>
      <w:r w:rsidRPr="00775F38">
        <w:rPr>
          <w:lang w:val="en-GB"/>
        </w:rPr>
        <w:t>March and 17 July 2012, and could have been lifted as soon as it bec</w:t>
      </w:r>
      <w:r w:rsidR="00F9073B" w:rsidRPr="00775F38">
        <w:rPr>
          <w:lang w:val="en-GB"/>
        </w:rPr>
        <w:t>a</w:t>
      </w:r>
      <w:r w:rsidRPr="00775F38">
        <w:rPr>
          <w:lang w:val="en-GB"/>
        </w:rPr>
        <w:t xml:space="preserve">me clear that the first applicant had fully adapted himself to an independent life and had maintained </w:t>
      </w:r>
      <w:r w:rsidR="00F9073B" w:rsidRPr="00775F38">
        <w:rPr>
          <w:lang w:val="en-GB"/>
        </w:rPr>
        <w:t xml:space="preserve">a </w:t>
      </w:r>
      <w:r w:rsidRPr="00775F38">
        <w:rPr>
          <w:lang w:val="en-GB"/>
        </w:rPr>
        <w:t>relation</w:t>
      </w:r>
      <w:r w:rsidR="00F9073B" w:rsidRPr="00775F38">
        <w:rPr>
          <w:lang w:val="en-GB"/>
        </w:rPr>
        <w:t>ship</w:t>
      </w:r>
      <w:r w:rsidRPr="00775F38">
        <w:rPr>
          <w:lang w:val="en-GB"/>
        </w:rPr>
        <w:t xml:space="preserve"> with his daughter. In fact, the first applicant had successfully availed himself of </w:t>
      </w:r>
      <w:r w:rsidR="00F9073B" w:rsidRPr="00775F38">
        <w:rPr>
          <w:lang w:val="en-GB"/>
        </w:rPr>
        <w:t xml:space="preserve">the </w:t>
      </w:r>
      <w:r w:rsidRPr="00775F38">
        <w:rPr>
          <w:lang w:val="en-GB"/>
        </w:rPr>
        <w:t xml:space="preserve">right to seek </w:t>
      </w:r>
      <w:r w:rsidR="00F9073B" w:rsidRPr="00775F38">
        <w:rPr>
          <w:lang w:val="en-GB"/>
        </w:rPr>
        <w:t xml:space="preserve">to have </w:t>
      </w:r>
      <w:r w:rsidRPr="00775F38">
        <w:rPr>
          <w:lang w:val="en-GB"/>
        </w:rPr>
        <w:t>his parental authority</w:t>
      </w:r>
      <w:r w:rsidR="00F9073B" w:rsidRPr="00775F38">
        <w:rPr>
          <w:lang w:val="en-GB"/>
        </w:rPr>
        <w:t xml:space="preserve"> fully restored</w:t>
      </w:r>
      <w:r w:rsidRPr="00775F38">
        <w:rPr>
          <w:lang w:val="en-GB"/>
        </w:rPr>
        <w:t xml:space="preserve">, and his </w:t>
      </w:r>
      <w:r w:rsidR="00792447" w:rsidRPr="00775F38">
        <w:rPr>
          <w:lang w:val="en-GB"/>
        </w:rPr>
        <w:t xml:space="preserve">application </w:t>
      </w:r>
      <w:r w:rsidRPr="00775F38">
        <w:rPr>
          <w:lang w:val="en-GB"/>
        </w:rPr>
        <w:t xml:space="preserve">to that end had been </w:t>
      </w:r>
      <w:r w:rsidR="004C790E" w:rsidRPr="00775F38">
        <w:rPr>
          <w:lang w:val="en-GB"/>
        </w:rPr>
        <w:t xml:space="preserve">allowed </w:t>
      </w:r>
      <w:r w:rsidRPr="00775F38">
        <w:rPr>
          <w:lang w:val="en-GB"/>
        </w:rPr>
        <w:t xml:space="preserve">by the domestic courts in 2013, </w:t>
      </w:r>
      <w:r w:rsidR="00F9073B" w:rsidRPr="00775F38">
        <w:rPr>
          <w:lang w:val="en-GB"/>
        </w:rPr>
        <w:t xml:space="preserve">when </w:t>
      </w:r>
      <w:r w:rsidRPr="00775F38">
        <w:rPr>
          <w:lang w:val="en-GB"/>
        </w:rPr>
        <w:t xml:space="preserve">they had established that the relevant circumstances had changed and the restriction in question had no longer </w:t>
      </w:r>
      <w:r w:rsidR="00F9073B" w:rsidRPr="00775F38">
        <w:rPr>
          <w:lang w:val="en-GB"/>
        </w:rPr>
        <w:t xml:space="preserve">been </w:t>
      </w:r>
      <w:r w:rsidRPr="00775F38">
        <w:rPr>
          <w:lang w:val="en-GB"/>
        </w:rPr>
        <w:t xml:space="preserve">needed, and had returned the second applicant to her father. Moreover, during the period when the restriction complained of had remained in place, the first applicant had had unlimited access to the second applicant (see paragraph </w:t>
      </w:r>
      <w:r w:rsidR="0055023B" w:rsidRPr="00775F38">
        <w:rPr>
          <w:noProof/>
        </w:rPr>
        <w:t>48</w:t>
      </w:r>
      <w:r w:rsidRPr="00775F38">
        <w:rPr>
          <w:lang w:val="en-GB"/>
        </w:rPr>
        <w:t xml:space="preserve"> above), which had allowed him to develop close emotional ties with </w:t>
      </w:r>
      <w:r w:rsidR="00F9073B" w:rsidRPr="00775F38">
        <w:rPr>
          <w:lang w:val="en-GB"/>
        </w:rPr>
        <w:t>her</w:t>
      </w:r>
      <w:r w:rsidRPr="00775F38">
        <w:rPr>
          <w:lang w:val="en-GB"/>
        </w:rPr>
        <w:t>.</w:t>
      </w:r>
    </w:p>
    <w:p w:rsidR="006D2469" w:rsidRPr="00775F38" w:rsidRDefault="006D2469"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83</w:t>
      </w:r>
      <w:r w:rsidRPr="00775F38">
        <w:rPr>
          <w:lang w:val="en-GB"/>
        </w:rPr>
        <w:fldChar w:fldCharType="end"/>
      </w:r>
      <w:r w:rsidRPr="00775F38">
        <w:rPr>
          <w:lang w:val="en-GB"/>
        </w:rPr>
        <w:t>.  Overall, the Government argued that the impugned measure had been proportionate to the aim pursued, and therefore complied with Article</w:t>
      </w:r>
      <w:r w:rsidR="004542EA" w:rsidRPr="00775F38">
        <w:rPr>
          <w:lang w:val="en-GB"/>
        </w:rPr>
        <w:t> </w:t>
      </w:r>
      <w:r w:rsidRPr="00775F38">
        <w:rPr>
          <w:lang w:val="en-GB"/>
        </w:rPr>
        <w:t>8 § 2 of the Convention.</w:t>
      </w:r>
    </w:p>
    <w:p w:rsidR="006D2469" w:rsidRPr="00775F38" w:rsidRDefault="006D2469" w:rsidP="00775F38">
      <w:pPr>
        <w:pStyle w:val="ECHRHeading3"/>
        <w:rPr>
          <w:lang w:val="en-GB"/>
        </w:rPr>
      </w:pPr>
      <w:r w:rsidRPr="00775F38">
        <w:rPr>
          <w:lang w:val="en-GB"/>
        </w:rPr>
        <w:t>3.  The third-party interveners</w:t>
      </w:r>
    </w:p>
    <w:p w:rsidR="006D2469" w:rsidRPr="00775F38" w:rsidRDefault="00775F38" w:rsidP="00775F38">
      <w:pPr>
        <w:pStyle w:val="ECHRPara"/>
      </w:pPr>
      <w:fldSimple w:instr=" SEQ level0 \*arabic ">
        <w:r w:rsidRPr="00775F38">
          <w:rPr>
            <w:noProof/>
          </w:rPr>
          <w:t>84</w:t>
        </w:r>
      </w:fldSimple>
      <w:r w:rsidR="006D2469" w:rsidRPr="00775F38">
        <w:t>.  The third-party interveners – the International Disability Alliance, the European Disability Forum, Inclusion International and Inclusion Europe – made a number of general observations concerning the latest international standards on the human rights of persons with disabilities and the right of children to grow up in a family environment.</w:t>
      </w:r>
    </w:p>
    <w:p w:rsidR="006D2469" w:rsidRPr="00775F38" w:rsidRDefault="00775F38" w:rsidP="00775F38">
      <w:pPr>
        <w:pStyle w:val="ECHRPara"/>
        <w:rPr>
          <w:i/>
          <w:lang w:val="en-GB"/>
        </w:rPr>
      </w:pPr>
      <w:fldSimple w:instr=" SEQ level0 \*arabic ">
        <w:r w:rsidRPr="00775F38">
          <w:rPr>
            <w:noProof/>
          </w:rPr>
          <w:t>85</w:t>
        </w:r>
      </w:fldSimple>
      <w:r w:rsidR="006D2469" w:rsidRPr="00775F38">
        <w:t xml:space="preserve">.  They stressed, in particular, that the United Nations Convention on the Rights of Persons with Disabilities </w:t>
      </w:r>
      <w:r w:rsidR="000B12E6" w:rsidRPr="00775F38">
        <w:t xml:space="preserve">and </w:t>
      </w:r>
      <w:r w:rsidR="006D2469" w:rsidRPr="00775F38">
        <w:t>Council of Europe instruments, such as a recommendation of the Committee of Ministers and an action plan</w:t>
      </w:r>
      <w:r w:rsidR="000B12E6" w:rsidRPr="00775F38">
        <w:t>,</w:t>
      </w:r>
      <w:r w:rsidR="006D2469" w:rsidRPr="00775F38">
        <w:t xml:space="preserve"> encouraged States to address carefully the needs of parents and children with disabilities and provide measures of support </w:t>
      </w:r>
      <w:r w:rsidR="007E51D9" w:rsidRPr="00775F38">
        <w:t xml:space="preserve">for </w:t>
      </w:r>
      <w:r w:rsidR="006D2469" w:rsidRPr="00775F38">
        <w:t>them to enable the former to acquire the necessary competence to fulfil their responsibilities towards their children, and the latter to grow up with their families, to be included in the community and local children</w:t>
      </w:r>
      <w:r w:rsidRPr="00775F38">
        <w:t>’</w:t>
      </w:r>
      <w:r w:rsidR="006D2469" w:rsidRPr="00775F38">
        <w:t>s life and activities. The third</w:t>
      </w:r>
      <w:r w:rsidR="000B12E6" w:rsidRPr="00775F38">
        <w:t>-</w:t>
      </w:r>
      <w:r w:rsidR="006D2469" w:rsidRPr="00775F38">
        <w:t xml:space="preserve">party interveners also pointed out that in the cases of </w:t>
      </w:r>
      <w:r w:rsidR="006D2469" w:rsidRPr="00775F38">
        <w:rPr>
          <w:i/>
        </w:rPr>
        <w:t>Kutzner v. Germany</w:t>
      </w:r>
      <w:r w:rsidR="006D2469" w:rsidRPr="00775F38">
        <w:t xml:space="preserve"> (</w:t>
      </w:r>
      <w:r w:rsidR="006D2469" w:rsidRPr="00775F38">
        <w:rPr>
          <w:lang w:val="en-GB"/>
        </w:rPr>
        <w:t>no. 46544/99, ECHR 2002</w:t>
      </w:r>
      <w:r w:rsidR="006D2469" w:rsidRPr="00775F38">
        <w:rPr>
          <w:lang w:val="en-GB"/>
        </w:rPr>
        <w:noBreakHyphen/>
        <w:t>I</w:t>
      </w:r>
      <w:r w:rsidR="006D2469" w:rsidRPr="00775F38">
        <w:t xml:space="preserve">) and </w:t>
      </w:r>
      <w:r w:rsidR="006D2469" w:rsidRPr="00775F38">
        <w:rPr>
          <w:i/>
        </w:rPr>
        <w:t>Saviny v. Ukraine</w:t>
      </w:r>
      <w:r w:rsidR="00320448" w:rsidRPr="00775F38">
        <w:rPr>
          <w:i/>
        </w:rPr>
        <w:t xml:space="preserve"> </w:t>
      </w:r>
      <w:r w:rsidR="00A60AF8" w:rsidRPr="00775F38">
        <w:t>(no. 39948/06, 18 December 2008)</w:t>
      </w:r>
      <w:r w:rsidR="006D2469" w:rsidRPr="00775F38">
        <w:t xml:space="preserve"> the Court had confirmed </w:t>
      </w:r>
      <w:r w:rsidR="000B12E6" w:rsidRPr="00775F38">
        <w:t xml:space="preserve">the </w:t>
      </w:r>
      <w:r w:rsidR="006D2469" w:rsidRPr="00775F38">
        <w:t>States</w:t>
      </w:r>
      <w:r w:rsidRPr="00775F38">
        <w:t>’</w:t>
      </w:r>
      <w:r w:rsidR="006D2469" w:rsidRPr="00775F38">
        <w:t xml:space="preserve"> positive obligation to uphold family ties between parents and children as a component of the right to respect for family life secured by Article 8 of the Convention, and to provide increased protection to vulnerable persons.</w:t>
      </w:r>
    </w:p>
    <w:p w:rsidR="006D2469" w:rsidRPr="00775F38" w:rsidRDefault="006D2469"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86</w:t>
      </w:r>
      <w:r w:rsidRPr="00775F38">
        <w:rPr>
          <w:lang w:val="en-GB"/>
        </w:rPr>
        <w:fldChar w:fldCharType="end"/>
      </w:r>
      <w:r w:rsidRPr="00775F38">
        <w:rPr>
          <w:lang w:val="en-GB"/>
        </w:rPr>
        <w:t xml:space="preserve">.  The third-party interveners </w:t>
      </w:r>
      <w:r w:rsidR="005A18DF" w:rsidRPr="00775F38">
        <w:rPr>
          <w:lang w:val="en-GB"/>
        </w:rPr>
        <w:t xml:space="preserve">also </w:t>
      </w:r>
      <w:r w:rsidRPr="00775F38">
        <w:rPr>
          <w:lang w:val="en-GB"/>
        </w:rPr>
        <w:t xml:space="preserve">submitted that national laws, policies and practices concerning the right to family </w:t>
      </w:r>
      <w:r w:rsidR="007E51D9" w:rsidRPr="00775F38">
        <w:rPr>
          <w:lang w:val="en-GB"/>
        </w:rPr>
        <w:t xml:space="preserve">life </w:t>
      </w:r>
      <w:r w:rsidRPr="00775F38">
        <w:rPr>
          <w:lang w:val="en-GB"/>
        </w:rPr>
        <w:t xml:space="preserve">of </w:t>
      </w:r>
      <w:r w:rsidR="007E51D9" w:rsidRPr="00775F38">
        <w:rPr>
          <w:lang w:val="en-GB"/>
        </w:rPr>
        <w:t xml:space="preserve">people </w:t>
      </w:r>
      <w:r w:rsidRPr="00775F38">
        <w:rPr>
          <w:lang w:val="en-GB"/>
        </w:rPr>
        <w:t xml:space="preserve">with disabilities were developing across the world with growing recognition of the enjoyment and exercise of parental </w:t>
      </w:r>
      <w:r w:rsidR="00202677" w:rsidRPr="00775F38">
        <w:rPr>
          <w:lang w:val="en-GB"/>
        </w:rPr>
        <w:t xml:space="preserve">authority </w:t>
      </w:r>
      <w:r w:rsidRPr="00775F38">
        <w:rPr>
          <w:lang w:val="en-GB"/>
        </w:rPr>
        <w:t xml:space="preserve">by </w:t>
      </w:r>
      <w:r w:rsidR="007E51D9" w:rsidRPr="00775F38">
        <w:rPr>
          <w:lang w:val="en-GB"/>
        </w:rPr>
        <w:t xml:space="preserve">those </w:t>
      </w:r>
      <w:r w:rsidR="000B12E6" w:rsidRPr="00775F38">
        <w:rPr>
          <w:lang w:val="en-GB"/>
        </w:rPr>
        <w:t xml:space="preserve">people </w:t>
      </w:r>
      <w:r w:rsidRPr="00775F38">
        <w:rPr>
          <w:lang w:val="en-GB"/>
        </w:rPr>
        <w:t xml:space="preserve">on an equal basis with others, as well as of the obligation on States to ensure the provision of measures of support </w:t>
      </w:r>
      <w:r w:rsidR="007E51D9" w:rsidRPr="00775F38">
        <w:rPr>
          <w:lang w:val="en-GB"/>
        </w:rPr>
        <w:t xml:space="preserve">for </w:t>
      </w:r>
      <w:r w:rsidRPr="00775F38">
        <w:rPr>
          <w:lang w:val="en-GB"/>
        </w:rPr>
        <w:t>parent</w:t>
      </w:r>
      <w:r w:rsidR="000B12E6" w:rsidRPr="00775F38">
        <w:rPr>
          <w:lang w:val="en-GB"/>
        </w:rPr>
        <w:t>s</w:t>
      </w:r>
      <w:r w:rsidRPr="00775F38">
        <w:rPr>
          <w:lang w:val="en-GB"/>
        </w:rPr>
        <w:t xml:space="preserve"> where needed. According to the third </w:t>
      </w:r>
      <w:r w:rsidR="000B12E6" w:rsidRPr="00775F38">
        <w:rPr>
          <w:lang w:val="en-GB"/>
        </w:rPr>
        <w:t>parties</w:t>
      </w:r>
      <w:r w:rsidRPr="00775F38">
        <w:rPr>
          <w:lang w:val="en-GB"/>
        </w:rPr>
        <w:t>, an increasing number of States were addressing that important issue and reaching</w:t>
      </w:r>
      <w:r w:rsidR="000B12E6" w:rsidRPr="00775F38">
        <w:rPr>
          <w:lang w:val="en-GB"/>
        </w:rPr>
        <w:t xml:space="preserve"> out</w:t>
      </w:r>
      <w:r w:rsidRPr="00775F38">
        <w:rPr>
          <w:lang w:val="en-GB"/>
        </w:rPr>
        <w:t xml:space="preserve"> to</w:t>
      </w:r>
      <w:r w:rsidR="00C033E6" w:rsidRPr="00775F38">
        <w:rPr>
          <w:lang w:val="en-GB"/>
        </w:rPr>
        <w:t xml:space="preserve"> people</w:t>
      </w:r>
      <w:r w:rsidRPr="00775F38">
        <w:rPr>
          <w:lang w:val="en-GB"/>
        </w:rPr>
        <w:t xml:space="preserve"> with disabilities in order to consult and involve them in legal reform processes and identify and improve shortfalls in both law and practice.</w:t>
      </w:r>
    </w:p>
    <w:p w:rsidR="00870902" w:rsidRPr="00775F38" w:rsidRDefault="006D2469"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87</w:t>
      </w:r>
      <w:r w:rsidRPr="00775F38">
        <w:rPr>
          <w:lang w:val="en-GB"/>
        </w:rPr>
        <w:fldChar w:fldCharType="end"/>
      </w:r>
      <w:r w:rsidRPr="00775F38">
        <w:rPr>
          <w:lang w:val="en-GB"/>
        </w:rPr>
        <w:t xml:space="preserve">.  They concluded by arguing that decisions to remove children from parents with disabilities, or to deny their reunion, represented a serious interference with the right to respect for family life of such children </w:t>
      </w:r>
      <w:r w:rsidR="00C033E6" w:rsidRPr="00775F38">
        <w:rPr>
          <w:lang w:val="en-GB"/>
        </w:rPr>
        <w:t>and</w:t>
      </w:r>
      <w:r w:rsidRPr="00775F38">
        <w:rPr>
          <w:lang w:val="en-GB"/>
        </w:rPr>
        <w:t xml:space="preserve"> their parents. </w:t>
      </w:r>
      <w:r w:rsidR="00C033E6" w:rsidRPr="00775F38">
        <w:rPr>
          <w:lang w:val="en-GB"/>
        </w:rPr>
        <w:t xml:space="preserve">The </w:t>
      </w:r>
      <w:r w:rsidRPr="00775F38">
        <w:rPr>
          <w:lang w:val="en-GB"/>
        </w:rPr>
        <w:t>States</w:t>
      </w:r>
      <w:r w:rsidR="00775F38" w:rsidRPr="00775F38">
        <w:rPr>
          <w:lang w:val="en-GB"/>
        </w:rPr>
        <w:t>’</w:t>
      </w:r>
      <w:r w:rsidRPr="00775F38">
        <w:rPr>
          <w:lang w:val="en-GB"/>
        </w:rPr>
        <w:t xml:space="preserve"> margin of appreciation in that </w:t>
      </w:r>
      <w:r w:rsidR="00C033E6" w:rsidRPr="00775F38">
        <w:rPr>
          <w:lang w:val="en-GB"/>
        </w:rPr>
        <w:t xml:space="preserve">area </w:t>
      </w:r>
      <w:r w:rsidRPr="00775F38">
        <w:rPr>
          <w:lang w:val="en-GB"/>
        </w:rPr>
        <w:t>was narrow and, unless valid and compelling reasons were provided for such an interference, it would constitute a violation of the rights of the parents and children to respect for their family life under Article 8 of the Convention, and discrimination on the ground</w:t>
      </w:r>
      <w:r w:rsidR="00C033E6" w:rsidRPr="00775F38">
        <w:rPr>
          <w:lang w:val="en-GB"/>
        </w:rPr>
        <w:t>s</w:t>
      </w:r>
      <w:r w:rsidRPr="00775F38">
        <w:rPr>
          <w:lang w:val="en-GB"/>
        </w:rPr>
        <w:t xml:space="preserve"> of disability, contrary to Article 14 of the Convention. Moreover, separati</w:t>
      </w:r>
      <w:r w:rsidR="00C033E6" w:rsidRPr="00775F38">
        <w:rPr>
          <w:lang w:val="en-GB"/>
        </w:rPr>
        <w:t>ng</w:t>
      </w:r>
      <w:r w:rsidRPr="00775F38">
        <w:rPr>
          <w:lang w:val="en-GB"/>
        </w:rPr>
        <w:t xml:space="preserve"> children from their parents with disabilities and </w:t>
      </w:r>
      <w:r w:rsidR="00C033E6" w:rsidRPr="00775F38">
        <w:rPr>
          <w:lang w:val="en-GB"/>
        </w:rPr>
        <w:t xml:space="preserve">placing them </w:t>
      </w:r>
      <w:r w:rsidRPr="00775F38">
        <w:rPr>
          <w:lang w:val="en-GB"/>
        </w:rPr>
        <w:t>in care also constitute</w:t>
      </w:r>
      <w:r w:rsidR="00C033E6" w:rsidRPr="00775F38">
        <w:rPr>
          <w:lang w:val="en-GB"/>
        </w:rPr>
        <w:t>d</w:t>
      </w:r>
      <w:r w:rsidRPr="00775F38">
        <w:rPr>
          <w:lang w:val="en-GB"/>
        </w:rPr>
        <w:t xml:space="preserve"> discrimination </w:t>
      </w:r>
      <w:r w:rsidR="00C033E6" w:rsidRPr="00775F38">
        <w:rPr>
          <w:lang w:val="en-GB"/>
        </w:rPr>
        <w:t xml:space="preserve">through their </w:t>
      </w:r>
      <w:r w:rsidRPr="00775F38">
        <w:rPr>
          <w:lang w:val="en-GB"/>
        </w:rPr>
        <w:t>association with their disabled parents.</w:t>
      </w:r>
    </w:p>
    <w:p w:rsidR="006D2469" w:rsidRPr="00775F38" w:rsidRDefault="006D2469" w:rsidP="00775F38">
      <w:pPr>
        <w:pStyle w:val="ECHRHeading2"/>
        <w:rPr>
          <w:lang w:val="en-GB"/>
        </w:rPr>
      </w:pPr>
      <w:r w:rsidRPr="00775F38">
        <w:rPr>
          <w:lang w:val="en-GB"/>
        </w:rPr>
        <w:t>B.  The Court</w:t>
      </w:r>
      <w:r w:rsidR="00775F38" w:rsidRPr="00775F38">
        <w:rPr>
          <w:lang w:val="en-GB"/>
        </w:rPr>
        <w:t>’</w:t>
      </w:r>
      <w:r w:rsidRPr="00775F38">
        <w:rPr>
          <w:lang w:val="en-GB"/>
        </w:rPr>
        <w:t>s assessment</w:t>
      </w:r>
    </w:p>
    <w:p w:rsidR="006D2469" w:rsidRPr="00775F38" w:rsidRDefault="006D2469" w:rsidP="00775F38">
      <w:pPr>
        <w:pStyle w:val="ECHRPara"/>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88</w:t>
      </w:r>
      <w:r w:rsidRPr="00775F38">
        <w:rPr>
          <w:lang w:val="en-GB"/>
        </w:rPr>
        <w:fldChar w:fldCharType="end"/>
      </w:r>
      <w:r w:rsidRPr="00775F38">
        <w:rPr>
          <w:lang w:val="en-GB"/>
        </w:rPr>
        <w:t>.  </w:t>
      </w:r>
      <w:r w:rsidRPr="00775F38">
        <w:t xml:space="preserve">The Court observes at the outset that the existence of ties between the applicants forming “family life” within the meaning of Article 8 § 1 of the Convention has never been denied either by the domestic courts or by the Government before the Court. It </w:t>
      </w:r>
      <w:r w:rsidR="005A18DF" w:rsidRPr="00775F38">
        <w:t xml:space="preserve">also </w:t>
      </w:r>
      <w:r w:rsidRPr="00775F38">
        <w:t xml:space="preserve">reiterates that the mutual enjoyment by </w:t>
      </w:r>
      <w:r w:rsidR="00C033E6" w:rsidRPr="00775F38">
        <w:t xml:space="preserve">a </w:t>
      </w:r>
      <w:r w:rsidRPr="00775F38">
        <w:t>parent and child of each other</w:t>
      </w:r>
      <w:r w:rsidR="00775F38" w:rsidRPr="00775F38">
        <w:rPr>
          <w:iCs/>
        </w:rPr>
        <w:t>’</w:t>
      </w:r>
      <w:r w:rsidRPr="00775F38">
        <w:t xml:space="preserve">s company constitutes a fundamental element of family life, and domestic measures hindering such enjoyment amount to an interference with the right protected by Article 8 of the Convention (see, among other authorities, </w:t>
      </w:r>
      <w:r w:rsidRPr="00775F38">
        <w:rPr>
          <w:i/>
        </w:rPr>
        <w:t>Johansen v. Norway</w:t>
      </w:r>
      <w:r w:rsidRPr="00775F38">
        <w:t>, 7</w:t>
      </w:r>
      <w:r w:rsidR="004542EA" w:rsidRPr="00775F38">
        <w:t> </w:t>
      </w:r>
      <w:r w:rsidRPr="00775F38">
        <w:t>August 1996,</w:t>
      </w:r>
      <w:r w:rsidR="00C033E6" w:rsidRPr="00775F38">
        <w:t xml:space="preserve"> § 52,</w:t>
      </w:r>
      <w:r w:rsidRPr="00775F38">
        <w:t xml:space="preserve"> </w:t>
      </w:r>
      <w:r w:rsidRPr="00775F38">
        <w:rPr>
          <w:i/>
        </w:rPr>
        <w:t>Reports of Judgments and Decisions</w:t>
      </w:r>
      <w:r w:rsidRPr="00775F38">
        <w:t xml:space="preserve"> 1996-III). Any such interference constitutes a violation of this Article unless it is “in accordance with the law”, pursues an aim or aims that are legitimate under </w:t>
      </w:r>
      <w:r w:rsidR="00C033E6" w:rsidRPr="00775F38">
        <w:t>Article 8 §</w:t>
      </w:r>
      <w:r w:rsidRPr="00775F38">
        <w:t xml:space="preserve"> 2 and can be regarded as “necessary in a democratic society”.</w:t>
      </w:r>
    </w:p>
    <w:p w:rsidR="006D2469" w:rsidRPr="00775F38" w:rsidRDefault="006D2469"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89</w:t>
      </w:r>
      <w:r w:rsidRPr="00775F38">
        <w:rPr>
          <w:lang w:val="en-GB"/>
        </w:rPr>
        <w:fldChar w:fldCharType="end"/>
      </w:r>
      <w:r w:rsidRPr="00775F38">
        <w:rPr>
          <w:lang w:val="en-GB"/>
        </w:rPr>
        <w:t>.  In the present case, the parties agreed that the restriction of the first applicant</w:t>
      </w:r>
      <w:r w:rsidR="00775F38" w:rsidRPr="00775F38">
        <w:rPr>
          <w:lang w:val="en-GB"/>
        </w:rPr>
        <w:t>’</w:t>
      </w:r>
      <w:r w:rsidRPr="00775F38">
        <w:rPr>
          <w:lang w:val="en-GB"/>
        </w:rPr>
        <w:t>s parental authority over the second applicant constituted an interference with their right to respect for their family life. The Court takes the same view.</w:t>
      </w:r>
    </w:p>
    <w:p w:rsidR="00090286" w:rsidRPr="00775F38" w:rsidRDefault="00090286" w:rsidP="00775F38">
      <w:pPr>
        <w:pStyle w:val="ECHRHeading3"/>
        <w:rPr>
          <w:lang w:val="en-GB"/>
        </w:rPr>
      </w:pPr>
      <w:r w:rsidRPr="00775F38">
        <w:rPr>
          <w:lang w:val="en-GB"/>
        </w:rPr>
        <w:t>1.  “In accordance with law”</w:t>
      </w:r>
    </w:p>
    <w:p w:rsidR="006D2469" w:rsidRPr="00775F38" w:rsidRDefault="006D2469"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90</w:t>
      </w:r>
      <w:r w:rsidRPr="00775F38">
        <w:rPr>
          <w:lang w:val="en-GB"/>
        </w:rPr>
        <w:fldChar w:fldCharType="end"/>
      </w:r>
      <w:r w:rsidRPr="00775F38">
        <w:rPr>
          <w:lang w:val="en-GB"/>
        </w:rPr>
        <w:t>.  </w:t>
      </w:r>
      <w:r w:rsidR="00090286" w:rsidRPr="00775F38">
        <w:rPr>
          <w:lang w:val="en-GB"/>
        </w:rPr>
        <w:t>The court</w:t>
      </w:r>
      <w:r w:rsidRPr="00775F38">
        <w:rPr>
          <w:lang w:val="en-GB"/>
        </w:rPr>
        <w:t xml:space="preserve"> observes that the measure in question was based on Article</w:t>
      </w:r>
      <w:r w:rsidR="00C033E6" w:rsidRPr="00775F38">
        <w:rPr>
          <w:lang w:val="en-GB"/>
        </w:rPr>
        <w:t> </w:t>
      </w:r>
      <w:r w:rsidRPr="00775F38">
        <w:rPr>
          <w:lang w:val="en-GB"/>
        </w:rPr>
        <w:t>73 of the Russian Family Code and</w:t>
      </w:r>
      <w:r w:rsidR="00C033E6" w:rsidRPr="00775F38">
        <w:rPr>
          <w:lang w:val="en-GB"/>
        </w:rPr>
        <w:t xml:space="preserve"> </w:t>
      </w:r>
      <w:r w:rsidRPr="00775F38">
        <w:rPr>
          <w:lang w:val="en-GB"/>
        </w:rPr>
        <w:t>thus “in accordance with law”. In so far as the applicants disputed the lawfulness of the interference</w:t>
      </w:r>
      <w:r w:rsidR="00812D74" w:rsidRPr="00775F38">
        <w:rPr>
          <w:lang w:val="en-GB"/>
        </w:rPr>
        <w:t>,</w:t>
      </w:r>
      <w:r w:rsidRPr="00775F38">
        <w:rPr>
          <w:lang w:val="en-GB"/>
        </w:rPr>
        <w:t xml:space="preserve"> arguing that </w:t>
      </w:r>
      <w:r w:rsidRPr="00775F38">
        <w:t xml:space="preserve">the domestic courts had failed to show convincingly that the first applicant had posed any danger to the second applicant </w:t>
      </w:r>
      <w:r w:rsidR="005316C6" w:rsidRPr="00775F38">
        <w:t xml:space="preserve">while </w:t>
      </w:r>
      <w:r w:rsidRPr="00775F38">
        <w:t xml:space="preserve">under the </w:t>
      </w:r>
      <w:r w:rsidR="005316C6" w:rsidRPr="00775F38">
        <w:t xml:space="preserve">same </w:t>
      </w:r>
      <w:r w:rsidRPr="00775F38">
        <w:t>Code this was a prerequisite for restricti</w:t>
      </w:r>
      <w:r w:rsidR="00C033E6" w:rsidRPr="00775F38">
        <w:t>ng</w:t>
      </w:r>
      <w:r w:rsidRPr="00775F38">
        <w:t xml:space="preserve"> parental authority</w:t>
      </w:r>
      <w:r w:rsidRPr="00775F38">
        <w:rPr>
          <w:lang w:val="en-GB"/>
        </w:rPr>
        <w:t xml:space="preserve">, the Court considers </w:t>
      </w:r>
      <w:r w:rsidR="00812D74" w:rsidRPr="00775F38">
        <w:rPr>
          <w:lang w:val="en-GB"/>
        </w:rPr>
        <w:t xml:space="preserve">that </w:t>
      </w:r>
      <w:r w:rsidRPr="00775F38">
        <w:rPr>
          <w:lang w:val="en-GB"/>
        </w:rPr>
        <w:t xml:space="preserve">these arguments </w:t>
      </w:r>
      <w:r w:rsidR="009E0ABA" w:rsidRPr="00775F38">
        <w:rPr>
          <w:lang w:val="en-GB"/>
        </w:rPr>
        <w:t xml:space="preserve">instead </w:t>
      </w:r>
      <w:r w:rsidRPr="00775F38">
        <w:rPr>
          <w:lang w:val="en-GB"/>
        </w:rPr>
        <w:t>relate to the proportionality of the restriction under examination. It will therefore address these arguments in</w:t>
      </w:r>
      <w:r w:rsidR="00183313" w:rsidRPr="00775F38">
        <w:rPr>
          <w:lang w:val="en-GB"/>
        </w:rPr>
        <w:t xml:space="preserve"> the</w:t>
      </w:r>
      <w:r w:rsidRPr="00775F38">
        <w:rPr>
          <w:lang w:val="en-GB"/>
        </w:rPr>
        <w:t xml:space="preserve"> relevant part of its analysis.</w:t>
      </w:r>
    </w:p>
    <w:p w:rsidR="00090286" w:rsidRPr="00775F38" w:rsidRDefault="00090286" w:rsidP="00775F38">
      <w:pPr>
        <w:pStyle w:val="ECHRHeading3"/>
        <w:rPr>
          <w:lang w:val="en-GB"/>
        </w:rPr>
      </w:pPr>
      <w:r w:rsidRPr="00775F38">
        <w:rPr>
          <w:lang w:val="en-GB"/>
        </w:rPr>
        <w:t>2.  “Legitimate aim”</w:t>
      </w:r>
    </w:p>
    <w:p w:rsidR="006D2469" w:rsidRPr="00775F38" w:rsidRDefault="00775F38" w:rsidP="00775F38">
      <w:pPr>
        <w:pStyle w:val="ECHRPara"/>
      </w:pPr>
      <w:fldSimple w:instr=" SEQ level0 \*arabic ">
        <w:r w:rsidRPr="00775F38">
          <w:rPr>
            <w:noProof/>
          </w:rPr>
          <w:t>91</w:t>
        </w:r>
      </w:fldSimple>
      <w:r w:rsidR="006D2469" w:rsidRPr="00775F38">
        <w:t>.  The Court also finds that the interference was aimed at protecting the “health or morals” and the “rights and freedoms” of a minor – the second applicant – and thus pursued aims that are legitimate under Article 8 § 2. It remains to be examined whether the restriction in question can be considered “necessary in a democratic society”.</w:t>
      </w:r>
    </w:p>
    <w:p w:rsidR="00090286" w:rsidRPr="00775F38" w:rsidRDefault="00090286" w:rsidP="00775F38">
      <w:pPr>
        <w:pStyle w:val="ECHRHeading3"/>
      </w:pPr>
      <w:r w:rsidRPr="00775F38">
        <w:t>3.  “Necessary in a democratic society”</w:t>
      </w:r>
    </w:p>
    <w:p w:rsidR="00090286" w:rsidRPr="00775F38" w:rsidRDefault="00BA07E2" w:rsidP="00775F38">
      <w:pPr>
        <w:pStyle w:val="ECHRHeading4"/>
      </w:pPr>
      <w:r w:rsidRPr="00775F38">
        <w:t>(</w:t>
      </w:r>
      <w:r w:rsidR="00090286" w:rsidRPr="00775F38">
        <w:t>a</w:t>
      </w:r>
      <w:r w:rsidRPr="00775F38">
        <w:t>)</w:t>
      </w:r>
      <w:r w:rsidR="00090286" w:rsidRPr="00775F38">
        <w:t>  General principles</w:t>
      </w:r>
    </w:p>
    <w:p w:rsidR="006D2469" w:rsidRPr="00775F38" w:rsidRDefault="00775F38" w:rsidP="00775F38">
      <w:pPr>
        <w:pStyle w:val="ECHRPara"/>
      </w:pPr>
      <w:fldSimple w:instr=" SEQ level0 \*arabic ">
        <w:r w:rsidRPr="00775F38">
          <w:rPr>
            <w:noProof/>
          </w:rPr>
          <w:t>92</w:t>
        </w:r>
      </w:fldSimple>
      <w:r w:rsidR="006D2469" w:rsidRPr="00775F38">
        <w:t xml:space="preserve">.  The Court has to consider whether, in the light of the case as a whole, the reasons </w:t>
      </w:r>
      <w:r w:rsidR="008F7856" w:rsidRPr="00775F38">
        <w:t xml:space="preserve">given </w:t>
      </w:r>
      <w:r w:rsidR="006D2469" w:rsidRPr="00775F38">
        <w:t xml:space="preserve">to justify the impugned measure were relevant and sufficient for the purposes of Article 8 § 2 of the Convention. It will also have regard to the obligation which the State has in principle to enable the ties between parents and their children to be preserved (see </w:t>
      </w:r>
      <w:r w:rsidR="006D2469" w:rsidRPr="00775F38">
        <w:rPr>
          <w:i/>
          <w:lang w:val="en-GB"/>
        </w:rPr>
        <w:t>Kutzner</w:t>
      </w:r>
      <w:r w:rsidR="006D2469" w:rsidRPr="00775F38">
        <w:rPr>
          <w:lang w:val="en-GB"/>
        </w:rPr>
        <w:t>, cited above, § 65).</w:t>
      </w:r>
    </w:p>
    <w:p w:rsidR="006D2469" w:rsidRPr="00775F38" w:rsidRDefault="00775F38" w:rsidP="00775F38">
      <w:pPr>
        <w:pStyle w:val="ECHRPara"/>
      </w:pPr>
      <w:fldSimple w:instr=" SEQ level0 \*arabic ">
        <w:r w:rsidRPr="00775F38">
          <w:rPr>
            <w:noProof/>
          </w:rPr>
          <w:t>93</w:t>
        </w:r>
      </w:fldSimple>
      <w:r w:rsidR="006D2469" w:rsidRPr="00775F38">
        <w:t>.  Undoubtedly, consideration of what is in the best interests of the child is of crucial importance in every case of this kind. Moreover, it must be borne in mind that the national authorities have the benefit of direct contact with all the persons concerned. It follows from these considerations that the Court</w:t>
      </w:r>
      <w:r w:rsidRPr="00775F38">
        <w:t>’</w:t>
      </w:r>
      <w:r w:rsidR="006D2469" w:rsidRPr="00775F38">
        <w:t xml:space="preserve">s task is not to substitute itself for the domestic authorities in the exercise of their responsibilities regarding custody and contact issues, but rather to review, in the light of the Convention, the decisions taken by those authorities in the exercise of their discretionary powers (see </w:t>
      </w:r>
      <w:r w:rsidR="006D2469" w:rsidRPr="00775F38">
        <w:rPr>
          <w:i/>
          <w:lang w:val="en-GB"/>
        </w:rPr>
        <w:t>Hokkanen v. Finland</w:t>
      </w:r>
      <w:r w:rsidR="006D2469" w:rsidRPr="00775F38">
        <w:rPr>
          <w:lang w:val="en-GB"/>
        </w:rPr>
        <w:t>, 23 September 1994, § 55, Series A no. 299</w:t>
      </w:r>
      <w:r w:rsidR="006D2469" w:rsidRPr="00775F38">
        <w:rPr>
          <w:lang w:val="en-GB"/>
        </w:rPr>
        <w:noBreakHyphen/>
        <w:t xml:space="preserve">A, </w:t>
      </w:r>
      <w:r w:rsidR="006D2469" w:rsidRPr="00775F38">
        <w:t>and</w:t>
      </w:r>
      <w:r w:rsidR="006D2469" w:rsidRPr="00775F38">
        <w:rPr>
          <w:i/>
          <w:lang w:val="en-GB"/>
        </w:rPr>
        <w:t xml:space="preserve"> Kutzner</w:t>
      </w:r>
      <w:r w:rsidR="006D2469" w:rsidRPr="00775F38">
        <w:rPr>
          <w:lang w:val="en-GB"/>
        </w:rPr>
        <w:t>, cited above, § 66</w:t>
      </w:r>
      <w:r w:rsidR="006D2469" w:rsidRPr="00775F38">
        <w:t>).</w:t>
      </w:r>
    </w:p>
    <w:p w:rsidR="006D2469" w:rsidRPr="00775F38" w:rsidRDefault="00775F38" w:rsidP="00775F38">
      <w:pPr>
        <w:pStyle w:val="ECHRPara"/>
      </w:pPr>
      <w:fldSimple w:instr=" SEQ level0 \*arabic ">
        <w:r w:rsidRPr="00775F38">
          <w:rPr>
            <w:noProof/>
          </w:rPr>
          <w:t>94</w:t>
        </w:r>
      </w:fldSimple>
      <w:r w:rsidR="006D2469" w:rsidRPr="00775F38">
        <w:t xml:space="preserve">.  The margin of appreciation to be accorded to the competent national authorities will vary in accordance with the nature of the issues and the importance of the interests at stake. </w:t>
      </w:r>
      <w:r w:rsidR="00812D74" w:rsidRPr="00775F38">
        <w:t>T</w:t>
      </w:r>
      <w:r w:rsidR="006D2469" w:rsidRPr="00775F38">
        <w:t>he Court has</w:t>
      </w:r>
      <w:r w:rsidR="00812D74" w:rsidRPr="00775F38">
        <w:t xml:space="preserve"> thus</w:t>
      </w:r>
      <w:r w:rsidR="006D2469" w:rsidRPr="00775F38">
        <w:t xml:space="preserve"> recognised that the authorities enjoy a margin of appreciation when deciding on custody matters. However, stricter scrutiny is called for as regards any further limitations, such as restrictions placed by those authorities on parental rights of contact, and as regards any legal safeguards designed to secure the effective protection of the right of parents and children to respect for their family life. Such further limitations entail the danger that the family relations between a young child and one or both parents would be effectively curtailed (see </w:t>
      </w:r>
      <w:r w:rsidR="006D2469" w:rsidRPr="00775F38">
        <w:rPr>
          <w:i/>
          <w:lang w:val="en-GB"/>
        </w:rPr>
        <w:t xml:space="preserve">Sahin v. Germany </w:t>
      </w:r>
      <w:r w:rsidR="006D2469" w:rsidRPr="00775F38">
        <w:rPr>
          <w:lang w:val="en-GB"/>
        </w:rPr>
        <w:t>[GC],</w:t>
      </w:r>
      <w:r w:rsidR="006D2469" w:rsidRPr="00775F38">
        <w:rPr>
          <w:i/>
          <w:lang w:val="en-GB"/>
        </w:rPr>
        <w:t xml:space="preserve"> </w:t>
      </w:r>
      <w:r w:rsidR="006D2469" w:rsidRPr="00775F38">
        <w:rPr>
          <w:lang w:val="en-GB"/>
        </w:rPr>
        <w:t>no.</w:t>
      </w:r>
      <w:r w:rsidR="00BC41F3" w:rsidRPr="00775F38">
        <w:rPr>
          <w:lang w:val="en-GB"/>
        </w:rPr>
        <w:t> </w:t>
      </w:r>
      <w:r w:rsidR="006D2469" w:rsidRPr="00775F38">
        <w:rPr>
          <w:lang w:val="en-GB"/>
        </w:rPr>
        <w:t>30943/96, § 65, ECHR 2003</w:t>
      </w:r>
      <w:r w:rsidR="006D2469" w:rsidRPr="00775F38">
        <w:rPr>
          <w:lang w:val="en-GB"/>
        </w:rPr>
        <w:noBreakHyphen/>
        <w:t xml:space="preserve">VIII; </w:t>
      </w:r>
      <w:r w:rsidR="006D2469" w:rsidRPr="00775F38">
        <w:rPr>
          <w:i/>
          <w:lang w:val="en-GB"/>
        </w:rPr>
        <w:t>Elsholz v. Germany</w:t>
      </w:r>
      <w:r w:rsidR="006D2469" w:rsidRPr="00775F38">
        <w:rPr>
          <w:lang w:val="en-GB"/>
        </w:rPr>
        <w:t xml:space="preserve"> [GC], no.</w:t>
      </w:r>
      <w:r w:rsidR="00980EB4" w:rsidRPr="00775F38">
        <w:rPr>
          <w:lang w:val="en-GB"/>
        </w:rPr>
        <w:t> </w:t>
      </w:r>
      <w:r w:rsidR="006D2469" w:rsidRPr="00775F38">
        <w:rPr>
          <w:lang w:val="en-GB"/>
        </w:rPr>
        <w:t>25735/94, § 49, ECHR</w:t>
      </w:r>
      <w:r w:rsidR="004542EA" w:rsidRPr="00775F38">
        <w:rPr>
          <w:lang w:val="en-GB"/>
        </w:rPr>
        <w:t> </w:t>
      </w:r>
      <w:r w:rsidR="006D2469" w:rsidRPr="00775F38">
        <w:rPr>
          <w:lang w:val="en-GB"/>
        </w:rPr>
        <w:t>2000</w:t>
      </w:r>
      <w:r w:rsidR="006D2469" w:rsidRPr="00775F38">
        <w:rPr>
          <w:lang w:val="en-GB"/>
        </w:rPr>
        <w:noBreakHyphen/>
        <w:t>VIII</w:t>
      </w:r>
      <w:r w:rsidR="00BC41F3" w:rsidRPr="00775F38">
        <w:rPr>
          <w:lang w:val="en-GB"/>
        </w:rPr>
        <w:t>;</w:t>
      </w:r>
      <w:r w:rsidR="00BC41F3" w:rsidRPr="00775F38">
        <w:t xml:space="preserve"> </w:t>
      </w:r>
      <w:r w:rsidR="006D2469" w:rsidRPr="00775F38">
        <w:t xml:space="preserve">and </w:t>
      </w:r>
      <w:r w:rsidR="006D2469" w:rsidRPr="00775F38">
        <w:rPr>
          <w:i/>
        </w:rPr>
        <w:t>Kutzner</w:t>
      </w:r>
      <w:r w:rsidR="006D2469" w:rsidRPr="00775F38">
        <w:t>, cited above, § 67).</w:t>
      </w:r>
    </w:p>
    <w:p w:rsidR="006D2469" w:rsidRPr="00775F38" w:rsidRDefault="00775F38" w:rsidP="00775F38">
      <w:pPr>
        <w:pStyle w:val="ECHRPara"/>
      </w:pPr>
      <w:fldSimple w:instr=" SEQ level0 \*arabic ">
        <w:r w:rsidRPr="00775F38">
          <w:rPr>
            <w:noProof/>
          </w:rPr>
          <w:t>95</w:t>
        </w:r>
      </w:fldSimple>
      <w:r w:rsidR="006D2469" w:rsidRPr="00775F38">
        <w:t>.  Article 8 requires that the domestic authorities should strike a fair balance between the interests of the child and those of the parents and that, in the balancing process, particular importance should be attached to the best interests of the child, which, depending on their nature and seriousness, may override those of the parents. In particular, a parent cannot be entitled under Article 8 to have such measures taken as would harm the child</w:t>
      </w:r>
      <w:r w:rsidRPr="00775F38">
        <w:t>’</w:t>
      </w:r>
      <w:r w:rsidR="006D2469" w:rsidRPr="00775F38">
        <w:t xml:space="preserve">s health and development (see </w:t>
      </w:r>
      <w:r w:rsidR="006D2469" w:rsidRPr="00775F38">
        <w:rPr>
          <w:i/>
        </w:rPr>
        <w:t>Elsholz</w:t>
      </w:r>
      <w:r w:rsidR="006D2469" w:rsidRPr="00775F38">
        <w:t xml:space="preserve">, cited above, § 50; </w:t>
      </w:r>
      <w:r w:rsidR="006D2469" w:rsidRPr="00775F38">
        <w:rPr>
          <w:i/>
        </w:rPr>
        <w:t>T.P. and K.M. v. the United Kingdom</w:t>
      </w:r>
      <w:r w:rsidR="006D2469" w:rsidRPr="00775F38">
        <w:t xml:space="preserve"> [GC], no. 28945/95, § 71, ECHR 2001-V; </w:t>
      </w:r>
      <w:r w:rsidR="00BA07E2" w:rsidRPr="00775F38">
        <w:rPr>
          <w:i/>
        </w:rPr>
        <w:t>Ignaccolo</w:t>
      </w:r>
      <w:r w:rsidR="00BA07E2" w:rsidRPr="00775F38">
        <w:rPr>
          <w:i/>
        </w:rPr>
        <w:noBreakHyphen/>
      </w:r>
      <w:r w:rsidR="006D2469" w:rsidRPr="00775F38">
        <w:rPr>
          <w:i/>
        </w:rPr>
        <w:t>Zenide v. Romania</w:t>
      </w:r>
      <w:r w:rsidR="006D2469" w:rsidRPr="00775F38">
        <w:t xml:space="preserve">, no. 31679/96, § 94, ECHR 2000-I; and </w:t>
      </w:r>
      <w:r w:rsidR="006D2469" w:rsidRPr="00775F38">
        <w:rPr>
          <w:i/>
        </w:rPr>
        <w:t>Nuutinen v.</w:t>
      </w:r>
      <w:r w:rsidR="004542EA" w:rsidRPr="00775F38">
        <w:rPr>
          <w:i/>
        </w:rPr>
        <w:t> </w:t>
      </w:r>
      <w:r w:rsidR="006D2469" w:rsidRPr="00775F38">
        <w:rPr>
          <w:i/>
        </w:rPr>
        <w:t>Finland</w:t>
      </w:r>
      <w:r w:rsidR="006D2469" w:rsidRPr="00775F38">
        <w:t>, no. 32842/96, § 128, ECHR 2000-VIII).</w:t>
      </w:r>
    </w:p>
    <w:p w:rsidR="00090286" w:rsidRPr="00775F38" w:rsidRDefault="00BA07E2" w:rsidP="00775F38">
      <w:pPr>
        <w:pStyle w:val="ECHRHeading4"/>
      </w:pPr>
      <w:r w:rsidRPr="00775F38">
        <w:t>(</w:t>
      </w:r>
      <w:r w:rsidR="00090286" w:rsidRPr="00775F38">
        <w:t>b</w:t>
      </w:r>
      <w:r w:rsidRPr="00775F38">
        <w:t>)</w:t>
      </w:r>
      <w:r w:rsidR="00090286" w:rsidRPr="00775F38">
        <w:t>  Application of these principles</w:t>
      </w:r>
    </w:p>
    <w:bookmarkStart w:id="8" w:name="COURTArt8"/>
    <w:p w:rsidR="00652B54" w:rsidRPr="00775F38" w:rsidRDefault="005B459B" w:rsidP="00775F38">
      <w:pPr>
        <w:pStyle w:val="ECHRPara"/>
      </w:pPr>
      <w:r w:rsidRPr="00775F38">
        <w:fldChar w:fldCharType="begin"/>
      </w:r>
      <w:r w:rsidRPr="00775F38">
        <w:instrText xml:space="preserve"> SEQ level0 \*arabic </w:instrText>
      </w:r>
      <w:r w:rsidRPr="00775F38">
        <w:fldChar w:fldCharType="separate"/>
      </w:r>
      <w:r w:rsidR="00775F38" w:rsidRPr="00775F38">
        <w:rPr>
          <w:noProof/>
        </w:rPr>
        <w:t>96</w:t>
      </w:r>
      <w:r w:rsidRPr="00775F38">
        <w:rPr>
          <w:noProof/>
        </w:rPr>
        <w:fldChar w:fldCharType="end"/>
      </w:r>
      <w:bookmarkEnd w:id="8"/>
      <w:r w:rsidR="006D2469" w:rsidRPr="00775F38">
        <w:t>.  In the present case, the Court observes that</w:t>
      </w:r>
      <w:r w:rsidR="00090286" w:rsidRPr="00775F38">
        <w:t>, in view of his diagnosis,</w:t>
      </w:r>
      <w:r w:rsidR="006D2469" w:rsidRPr="00775F38">
        <w:t xml:space="preserve"> </w:t>
      </w:r>
      <w:r w:rsidR="00090286" w:rsidRPr="00775F38">
        <w:t xml:space="preserve">the first applicant lived </w:t>
      </w:r>
      <w:r w:rsidR="00D53B2E" w:rsidRPr="00775F38">
        <w:t xml:space="preserve">at </w:t>
      </w:r>
      <w:r w:rsidR="00090286" w:rsidRPr="00775F38">
        <w:t xml:space="preserve">the </w:t>
      </w:r>
      <w:r w:rsidR="00DC50F4" w:rsidRPr="00775F38">
        <w:t>care home</w:t>
      </w:r>
      <w:r w:rsidR="00090286" w:rsidRPr="00775F38">
        <w:t xml:space="preserve"> from 1983 until 2012, that is</w:t>
      </w:r>
      <w:r w:rsidR="00D53B2E" w:rsidRPr="00775F38">
        <w:t>,</w:t>
      </w:r>
      <w:r w:rsidR="00090286" w:rsidRPr="00775F38">
        <w:t xml:space="preserve"> for </w:t>
      </w:r>
      <w:r w:rsidR="00D53B2E" w:rsidRPr="00775F38">
        <w:t xml:space="preserve">twenty-nine </w:t>
      </w:r>
      <w:r w:rsidR="00090286" w:rsidRPr="00775F38">
        <w:t xml:space="preserve">years. </w:t>
      </w:r>
      <w:r w:rsidR="00FE3327" w:rsidRPr="00775F38">
        <w:t xml:space="preserve">During that period, in 2007 he and Ms N.S., another resident of the </w:t>
      </w:r>
      <w:r w:rsidR="009E0ABA" w:rsidRPr="00775F38">
        <w:t>c</w:t>
      </w:r>
      <w:r w:rsidR="00FE3327" w:rsidRPr="00775F38">
        <w:t xml:space="preserve">are </w:t>
      </w:r>
      <w:r w:rsidR="009E0ABA" w:rsidRPr="00775F38">
        <w:t>h</w:t>
      </w:r>
      <w:r w:rsidR="00FE3327" w:rsidRPr="00775F38">
        <w:t>ome</w:t>
      </w:r>
      <w:r w:rsidR="004C3E49" w:rsidRPr="00775F38">
        <w:t>,</w:t>
      </w:r>
      <w:r w:rsidR="00FE3327" w:rsidRPr="00775F38">
        <w:t xml:space="preserve"> had a daughter, the second applicant, who was placed in public care a week after her birth, </w:t>
      </w:r>
      <w:r w:rsidR="004C3E49" w:rsidRPr="00775F38">
        <w:t>where</w:t>
      </w:r>
      <w:r w:rsidR="0080652F" w:rsidRPr="00775F38">
        <w:t xml:space="preserve"> she remained for several years</w:t>
      </w:r>
      <w:r w:rsidR="004C3E49" w:rsidRPr="00775F38">
        <w:t xml:space="preserve">, </w:t>
      </w:r>
      <w:r w:rsidR="00D53B2E" w:rsidRPr="00775F38">
        <w:t xml:space="preserve">with </w:t>
      </w:r>
      <w:r w:rsidR="004C3E49" w:rsidRPr="00775F38">
        <w:t>the first applicant</w:t>
      </w:r>
      <w:r w:rsidR="00775F38" w:rsidRPr="00775F38">
        <w:t>’</w:t>
      </w:r>
      <w:r w:rsidR="004C3E49" w:rsidRPr="00775F38">
        <w:t>s consent</w:t>
      </w:r>
      <w:r w:rsidR="00F769B3" w:rsidRPr="00775F38">
        <w:t xml:space="preserve"> (see paragraphs </w:t>
      </w:r>
      <w:r w:rsidR="0055023B" w:rsidRPr="00775F38">
        <w:rPr>
          <w:noProof/>
        </w:rPr>
        <w:t>7</w:t>
      </w:r>
      <w:r w:rsidR="00FC77AD" w:rsidRPr="00775F38">
        <w:t>-</w:t>
      </w:r>
      <w:r w:rsidR="0055023B" w:rsidRPr="00775F38">
        <w:rPr>
          <w:noProof/>
        </w:rPr>
        <w:t>11</w:t>
      </w:r>
      <w:r w:rsidR="00FC77AD" w:rsidRPr="00775F38">
        <w:t xml:space="preserve"> </w:t>
      </w:r>
      <w:r w:rsidR="00F769B3" w:rsidRPr="00775F38">
        <w:t>above)</w:t>
      </w:r>
      <w:r w:rsidR="00FE3327" w:rsidRPr="00775F38">
        <w:t xml:space="preserve">. </w:t>
      </w:r>
      <w:r w:rsidR="004C3E49" w:rsidRPr="00775F38">
        <w:t>It is therefore clear that the restriction of the first applicant</w:t>
      </w:r>
      <w:r w:rsidR="00775F38" w:rsidRPr="00775F38">
        <w:t>’</w:t>
      </w:r>
      <w:r w:rsidR="004C3E49" w:rsidRPr="00775F38">
        <w:t>s parental authority over the second applicant imposed by the domestic courts in the proceedings that took place in 2012 did not result in the applicants</w:t>
      </w:r>
      <w:r w:rsidR="00775F38" w:rsidRPr="00775F38">
        <w:t>’</w:t>
      </w:r>
      <w:r w:rsidR="004C3E49" w:rsidRPr="00775F38">
        <w:t xml:space="preserve"> separation one from another, as by that </w:t>
      </w:r>
      <w:r w:rsidR="00D53B2E" w:rsidRPr="00775F38">
        <w:t xml:space="preserve">time </w:t>
      </w:r>
      <w:r w:rsidR="004C3E49" w:rsidRPr="00775F38">
        <w:t>they had never lived together as a family.</w:t>
      </w:r>
    </w:p>
    <w:p w:rsidR="006D2469" w:rsidRPr="00775F38" w:rsidRDefault="00775F38" w:rsidP="00775F38">
      <w:pPr>
        <w:pStyle w:val="ECHRPara"/>
      </w:pPr>
      <w:fldSimple w:instr=" SEQ level0 \*arabic ">
        <w:r w:rsidRPr="00775F38">
          <w:rPr>
            <w:noProof/>
          </w:rPr>
          <w:t>97</w:t>
        </w:r>
      </w:fldSimple>
      <w:r w:rsidR="006D2469" w:rsidRPr="00775F38">
        <w:t>.  Moreover, the restriction of the first applicant</w:t>
      </w:r>
      <w:r w:rsidRPr="00775F38">
        <w:t>’</w:t>
      </w:r>
      <w:r w:rsidR="006D2469" w:rsidRPr="00775F38">
        <w:t xml:space="preserve">s parental authority over the second applicant had no impact on his visiting rights; </w:t>
      </w:r>
      <w:r w:rsidR="00465CDA" w:rsidRPr="00775F38">
        <w:t xml:space="preserve">it </w:t>
      </w:r>
      <w:r w:rsidR="006D2469" w:rsidRPr="00775F38">
        <w:t xml:space="preserve">is clear from the </w:t>
      </w:r>
      <w:r w:rsidR="008D2677" w:rsidRPr="00775F38">
        <w:t xml:space="preserve">case file that, </w:t>
      </w:r>
      <w:r w:rsidR="006D2469" w:rsidRPr="00775F38">
        <w:t>either before or after the court decisions restricting his parental authority</w:t>
      </w:r>
      <w:r w:rsidR="008D2677" w:rsidRPr="00775F38">
        <w:t>,</w:t>
      </w:r>
      <w:r w:rsidR="006D2469" w:rsidRPr="00775F38">
        <w:t xml:space="preserve"> the first applicant had unlimited access to the second applicant </w:t>
      </w:r>
      <w:r w:rsidR="00465CDA" w:rsidRPr="00775F38">
        <w:t xml:space="preserve">at </w:t>
      </w:r>
      <w:r w:rsidR="006D2469" w:rsidRPr="00775F38">
        <w:t xml:space="preserve">the </w:t>
      </w:r>
      <w:r w:rsidR="00DC50F4" w:rsidRPr="00775F38">
        <w:t>children</w:t>
      </w:r>
      <w:r w:rsidRPr="00775F38">
        <w:t>’</w:t>
      </w:r>
      <w:r w:rsidR="00DC50F4" w:rsidRPr="00775F38">
        <w:t>s home</w:t>
      </w:r>
      <w:r w:rsidR="006D2469" w:rsidRPr="00775F38">
        <w:t xml:space="preserve"> (see paragraphs</w:t>
      </w:r>
      <w:r w:rsidR="00FC77AD" w:rsidRPr="00775F38">
        <w:t xml:space="preserve"> </w:t>
      </w:r>
      <w:r w:rsidR="0055023B" w:rsidRPr="00775F38">
        <w:rPr>
          <w:noProof/>
        </w:rPr>
        <w:t>11</w:t>
      </w:r>
      <w:r w:rsidR="00FC77AD" w:rsidRPr="00775F38">
        <w:t xml:space="preserve"> and</w:t>
      </w:r>
      <w:r w:rsidR="006D2469" w:rsidRPr="00775F38">
        <w:t xml:space="preserve"> </w:t>
      </w:r>
      <w:r w:rsidR="0055023B" w:rsidRPr="00775F38">
        <w:rPr>
          <w:noProof/>
        </w:rPr>
        <w:t>48</w:t>
      </w:r>
      <w:r w:rsidR="00465CDA" w:rsidRPr="00775F38">
        <w:t xml:space="preserve"> </w:t>
      </w:r>
      <w:r w:rsidR="006D2469" w:rsidRPr="00775F38">
        <w:t>above). Also, as was stressed by the domestic courts, the impugned restriction was of a temporary nature and could be lifted as soon as practicable. In fact, it remained in place for slightly more than a year, from 20 March 2012 when the Frunzenskiy District Court imposed it, until 8 April 2013 when the same court withdrew it</w:t>
      </w:r>
      <w:r w:rsidR="00FC77AD" w:rsidRPr="00775F38">
        <w:t xml:space="preserve"> (see paragraph </w:t>
      </w:r>
      <w:r w:rsidR="0055023B" w:rsidRPr="00775F38">
        <w:rPr>
          <w:noProof/>
        </w:rPr>
        <w:t>53</w:t>
      </w:r>
      <w:r w:rsidR="00FC77AD" w:rsidRPr="00775F38">
        <w:t xml:space="preserve"> above)</w:t>
      </w:r>
      <w:r w:rsidR="006D2469" w:rsidRPr="00775F38">
        <w:t>.</w:t>
      </w:r>
    </w:p>
    <w:p w:rsidR="006D2469" w:rsidRPr="00775F38" w:rsidRDefault="00775F38" w:rsidP="00775F38">
      <w:pPr>
        <w:pStyle w:val="ECHRPara"/>
      </w:pPr>
      <w:fldSimple w:instr=" SEQ level0 \*arabic ">
        <w:r w:rsidRPr="00775F38">
          <w:rPr>
            <w:noProof/>
          </w:rPr>
          <w:t>98</w:t>
        </w:r>
      </w:fldSimple>
      <w:r w:rsidR="006D2469" w:rsidRPr="00775F38">
        <w:t xml:space="preserve">.  At the same time, the first applicant </w:t>
      </w:r>
      <w:r w:rsidR="00FC77AD" w:rsidRPr="00775F38">
        <w:t xml:space="preserve">made it clear that he </w:t>
      </w:r>
      <w:r w:rsidR="006D2469" w:rsidRPr="00775F38">
        <w:t xml:space="preserve">intended to take the second applicant home as soon as he was discharged from the </w:t>
      </w:r>
      <w:r w:rsidR="00DC50F4" w:rsidRPr="00775F38">
        <w:t>care home</w:t>
      </w:r>
      <w:r w:rsidR="0080652F" w:rsidRPr="00775F38">
        <w:t>, that is</w:t>
      </w:r>
      <w:r w:rsidR="004238B7" w:rsidRPr="00775F38">
        <w:t>,</w:t>
      </w:r>
      <w:r w:rsidR="0080652F" w:rsidRPr="00775F38">
        <w:t xml:space="preserve"> in February 2012</w:t>
      </w:r>
      <w:r w:rsidR="00FC77AD" w:rsidRPr="00775F38">
        <w:t xml:space="preserve"> (see paragraphs </w:t>
      </w:r>
      <w:r w:rsidR="0055023B" w:rsidRPr="00775F38">
        <w:rPr>
          <w:noProof/>
        </w:rPr>
        <w:t>11</w:t>
      </w:r>
      <w:r w:rsidR="00FC77AD" w:rsidRPr="00775F38">
        <w:t xml:space="preserve"> and </w:t>
      </w:r>
      <w:r w:rsidR="0055023B" w:rsidRPr="00775F38">
        <w:rPr>
          <w:noProof/>
        </w:rPr>
        <w:t>16</w:t>
      </w:r>
      <w:r w:rsidR="00FC77AD" w:rsidRPr="00775F38">
        <w:t xml:space="preserve"> above)</w:t>
      </w:r>
      <w:r w:rsidR="006D2469" w:rsidRPr="00775F38">
        <w:t>, and by restricting his parental authority over the second applicant, the authorities prevented their immedia</w:t>
      </w:r>
      <w:r w:rsidR="00E772D6" w:rsidRPr="00775F38">
        <w:t xml:space="preserve">te </w:t>
      </w:r>
      <w:r w:rsidR="00D05670" w:rsidRPr="00775F38">
        <w:t>reunion</w:t>
      </w:r>
      <w:r w:rsidR="006D2469" w:rsidRPr="00775F38">
        <w:t xml:space="preserve">. The Court reiterates in this respect that where the existence of a family tie with a child has been established, the State must act in a manner calculated to enable that tie to be developed (see </w:t>
      </w:r>
      <w:r w:rsidR="006D2469" w:rsidRPr="00775F38">
        <w:rPr>
          <w:i/>
          <w:lang w:val="en-GB"/>
        </w:rPr>
        <w:t>Keegan v. Ireland</w:t>
      </w:r>
      <w:r w:rsidR="006D2469" w:rsidRPr="00775F38">
        <w:rPr>
          <w:lang w:val="en-GB"/>
        </w:rPr>
        <w:t xml:space="preserve">, 26 May 1994, § 50, Series A no. 290, </w:t>
      </w:r>
      <w:r w:rsidR="006D2469" w:rsidRPr="00775F38">
        <w:t xml:space="preserve">and </w:t>
      </w:r>
      <w:r w:rsidR="006D2469" w:rsidRPr="00775F38">
        <w:rPr>
          <w:i/>
          <w:lang w:val="en-GB"/>
        </w:rPr>
        <w:t>Kroon and Others v. the Netherlands</w:t>
      </w:r>
      <w:r w:rsidR="006D2469" w:rsidRPr="00775F38">
        <w:rPr>
          <w:lang w:val="en-GB"/>
        </w:rPr>
        <w:t>, 27 October 1994, § 32, Series A no. 297</w:t>
      </w:r>
      <w:r w:rsidR="006D2469" w:rsidRPr="00775F38">
        <w:rPr>
          <w:lang w:val="en-GB"/>
        </w:rPr>
        <w:noBreakHyphen/>
        <w:t>C</w:t>
      </w:r>
      <w:r w:rsidR="006D2469" w:rsidRPr="00775F38">
        <w:t xml:space="preserve">). Article 8 of the Convention thus imposes on every State the obligation to aim at reuniting a natural parent with his or her child (see </w:t>
      </w:r>
      <w:r w:rsidR="006D2469" w:rsidRPr="00775F38">
        <w:rPr>
          <w:i/>
        </w:rPr>
        <w:t>K. and T. v.</w:t>
      </w:r>
      <w:r w:rsidR="004542EA" w:rsidRPr="00775F38">
        <w:rPr>
          <w:i/>
        </w:rPr>
        <w:t> </w:t>
      </w:r>
      <w:r w:rsidR="006D2469" w:rsidRPr="00775F38">
        <w:rPr>
          <w:i/>
        </w:rPr>
        <w:t>Finland</w:t>
      </w:r>
      <w:r w:rsidR="006D2469" w:rsidRPr="00775F38">
        <w:t xml:space="preserve"> [GC], no. 25702/94, § 178, ECHR 2001–VII; </w:t>
      </w:r>
      <w:r w:rsidR="006D2469" w:rsidRPr="00775F38">
        <w:rPr>
          <w:i/>
        </w:rPr>
        <w:t>Johansen</w:t>
      </w:r>
      <w:r w:rsidR="006D2469" w:rsidRPr="00775F38">
        <w:t>, cited above, § 78</w:t>
      </w:r>
      <w:r w:rsidR="00980EB4" w:rsidRPr="00775F38">
        <w:t xml:space="preserve">; </w:t>
      </w:r>
      <w:r w:rsidR="006D2469" w:rsidRPr="00775F38">
        <w:t xml:space="preserve">and </w:t>
      </w:r>
      <w:r w:rsidR="006D2469" w:rsidRPr="00775F38">
        <w:rPr>
          <w:i/>
          <w:lang w:val="en-GB"/>
        </w:rPr>
        <w:t>Olsson v. Sweden (no. 1)</w:t>
      </w:r>
      <w:r w:rsidR="006D2469" w:rsidRPr="00775F38">
        <w:rPr>
          <w:lang w:val="en-GB"/>
        </w:rPr>
        <w:t>, 24 March 1988, § 81, Series A no. 130</w:t>
      </w:r>
      <w:r w:rsidR="006D2469" w:rsidRPr="00775F38">
        <w:t xml:space="preserve">), and any measures of </w:t>
      </w:r>
      <w:r w:rsidR="00D05670" w:rsidRPr="00775F38">
        <w:t xml:space="preserve">implementing </w:t>
      </w:r>
      <w:r w:rsidR="006D2469" w:rsidRPr="00775F38">
        <w:t xml:space="preserve">temporary public care should be consistent with that ultimate aim (see </w:t>
      </w:r>
      <w:r w:rsidR="006D2469" w:rsidRPr="00775F38">
        <w:rPr>
          <w:i/>
        </w:rPr>
        <w:t>E.P. v. Italy</w:t>
      </w:r>
      <w:r w:rsidR="006D2469" w:rsidRPr="00775F38">
        <w:t>, no. 31127/96, § 64, 16</w:t>
      </w:r>
      <w:r w:rsidR="004542EA" w:rsidRPr="00775F38">
        <w:t> </w:t>
      </w:r>
      <w:r w:rsidR="006D2469" w:rsidRPr="00775F38">
        <w:t xml:space="preserve">November 1999, and </w:t>
      </w:r>
      <w:r w:rsidR="006D2469" w:rsidRPr="00775F38">
        <w:rPr>
          <w:i/>
        </w:rPr>
        <w:t>Jovanovic v. Sweden</w:t>
      </w:r>
      <w:r w:rsidR="006D2469" w:rsidRPr="00775F38">
        <w:t>, no. 10592/12, § 77, 22</w:t>
      </w:r>
      <w:r w:rsidR="004542EA" w:rsidRPr="00775F38">
        <w:t> </w:t>
      </w:r>
      <w:r w:rsidR="006D2469" w:rsidRPr="00775F38">
        <w:t>October 2015).</w:t>
      </w:r>
      <w:r w:rsidR="00FA7FE9" w:rsidRPr="00775F38">
        <w:t xml:space="preserve"> Moreover, as was pointed out by the third-party interveners in paragraph </w:t>
      </w:r>
      <w:r w:rsidR="0055023B" w:rsidRPr="00775F38">
        <w:rPr>
          <w:noProof/>
        </w:rPr>
        <w:t>85</w:t>
      </w:r>
      <w:r w:rsidR="00595575" w:rsidRPr="00775F38">
        <w:t xml:space="preserve"> </w:t>
      </w:r>
      <w:r w:rsidR="00FA7FE9" w:rsidRPr="00775F38">
        <w:t xml:space="preserve">above, the </w:t>
      </w:r>
      <w:r w:rsidR="005D29D2" w:rsidRPr="00775F38">
        <w:t xml:space="preserve">same principles </w:t>
      </w:r>
      <w:r w:rsidR="00A71F35" w:rsidRPr="00775F38">
        <w:t>are established in</w:t>
      </w:r>
      <w:r w:rsidR="005D29D2" w:rsidRPr="00775F38">
        <w:t xml:space="preserve"> the </w:t>
      </w:r>
      <w:r w:rsidR="00FA7FE9" w:rsidRPr="00775F38">
        <w:t xml:space="preserve">relevant international instruments </w:t>
      </w:r>
      <w:r w:rsidR="005D29D2" w:rsidRPr="00775F38">
        <w:t xml:space="preserve">(see paragraphs </w:t>
      </w:r>
      <w:r w:rsidR="0055023B" w:rsidRPr="00775F38">
        <w:rPr>
          <w:noProof/>
        </w:rPr>
        <w:t>57</w:t>
      </w:r>
      <w:r w:rsidR="00595575" w:rsidRPr="00775F38">
        <w:t xml:space="preserve"> and </w:t>
      </w:r>
      <w:r w:rsidR="0055023B" w:rsidRPr="00775F38">
        <w:rPr>
          <w:noProof/>
          <w:lang w:val="en"/>
        </w:rPr>
        <w:t>58</w:t>
      </w:r>
      <w:r w:rsidR="00595575" w:rsidRPr="00775F38">
        <w:t xml:space="preserve"> </w:t>
      </w:r>
      <w:r w:rsidR="005D29D2" w:rsidRPr="00775F38">
        <w:t>above).</w:t>
      </w:r>
    </w:p>
    <w:p w:rsidR="006D2469" w:rsidRPr="00775F38" w:rsidRDefault="00775F38" w:rsidP="00775F38">
      <w:pPr>
        <w:pStyle w:val="ECHRPara"/>
      </w:pPr>
      <w:fldSimple w:instr=" SEQ level0 \*arabic ">
        <w:r w:rsidRPr="00775F38">
          <w:rPr>
            <w:noProof/>
          </w:rPr>
          <w:t>99</w:t>
        </w:r>
      </w:fldSimple>
      <w:r w:rsidR="006D2469" w:rsidRPr="00775F38">
        <w:t xml:space="preserve">.  The Court observes that in their decisions of 20 March and 17 July 2012 the domestic courts found that at </w:t>
      </w:r>
      <w:r w:rsidR="00335172" w:rsidRPr="00775F38">
        <w:t>the time</w:t>
      </w:r>
      <w:r w:rsidR="006D2469" w:rsidRPr="00775F38">
        <w:t xml:space="preserve"> the first applicant was not in a position to care for the second applicant, and that </w:t>
      </w:r>
      <w:r w:rsidR="00335172" w:rsidRPr="00775F38">
        <w:t>she</w:t>
      </w:r>
      <w:r w:rsidR="006D2469" w:rsidRPr="00775F38">
        <w:t xml:space="preserve"> should therefore remain in public care for the time being. Those decisions were based on a number of considerations. In particular, the domestic authorities noted that the second applicant showed signs of anxiety in her parents</w:t>
      </w:r>
      <w:r w:rsidRPr="00775F38">
        <w:t>’</w:t>
      </w:r>
      <w:r w:rsidR="006D2469" w:rsidRPr="00775F38">
        <w:t xml:space="preserve"> presence and had difficulties communicating with them</w:t>
      </w:r>
      <w:r w:rsidR="00335172" w:rsidRPr="00775F38">
        <w:t>. They</w:t>
      </w:r>
      <w:r w:rsidR="006D2469" w:rsidRPr="00775F38">
        <w:t xml:space="preserve"> concluded that “it would be stressful for the child to be placed </w:t>
      </w:r>
      <w:r w:rsidR="003E7C67" w:rsidRPr="00775F38">
        <w:t xml:space="preserve">with </w:t>
      </w:r>
      <w:r w:rsidR="006D2469" w:rsidRPr="00775F38">
        <w:t>the family of her parents</w:t>
      </w:r>
      <w:r w:rsidR="00335172" w:rsidRPr="00775F38">
        <w:t>,</w:t>
      </w:r>
      <w:r w:rsidR="006D2469" w:rsidRPr="00775F38">
        <w:t xml:space="preserve"> who she had never lived</w:t>
      </w:r>
      <w:r w:rsidR="00335172" w:rsidRPr="00775F38">
        <w:t xml:space="preserve"> with</w:t>
      </w:r>
      <w:r w:rsidR="006D2469" w:rsidRPr="00775F38">
        <w:t xml:space="preserve"> and had so far had no chance to get used to” (see paragraph</w:t>
      </w:r>
      <w:r w:rsidR="00E51120" w:rsidRPr="00775F38">
        <w:t xml:space="preserve"> </w:t>
      </w:r>
      <w:r w:rsidR="0055023B" w:rsidRPr="00775F38">
        <w:rPr>
          <w:noProof/>
        </w:rPr>
        <w:t>30</w:t>
      </w:r>
      <w:r w:rsidR="006D2469" w:rsidRPr="00775F38">
        <w:t xml:space="preserve"> above). They also referred to the fact that by that</w:t>
      </w:r>
      <w:r w:rsidR="00335172" w:rsidRPr="00775F38">
        <w:t xml:space="preserve"> time</w:t>
      </w:r>
      <w:r w:rsidR="006D2469" w:rsidRPr="00775F38">
        <w:t xml:space="preserve"> it had only been a month since the first applicant had left a speciali</w:t>
      </w:r>
      <w:r w:rsidR="00DC50F4" w:rsidRPr="00775F38">
        <w:t>st</w:t>
      </w:r>
      <w:r w:rsidR="006D2469" w:rsidRPr="00775F38">
        <w:t xml:space="preserve"> institution, where he had lived for all his life with the result that, in the District Court</w:t>
      </w:r>
      <w:r w:rsidRPr="00775F38">
        <w:t>’</w:t>
      </w:r>
      <w:r w:rsidR="006D2469" w:rsidRPr="00775F38">
        <w:t xml:space="preserve">s opinion, he had “no skills or experience in bringing children up and taking care of them” (see paragraph </w:t>
      </w:r>
      <w:r w:rsidR="0055023B" w:rsidRPr="00775F38">
        <w:rPr>
          <w:noProof/>
        </w:rPr>
        <w:t>31</w:t>
      </w:r>
      <w:r w:rsidR="00E51120" w:rsidRPr="00775F38">
        <w:t xml:space="preserve"> </w:t>
      </w:r>
      <w:r w:rsidR="006D2469" w:rsidRPr="00775F38">
        <w:t xml:space="preserve">above). The remaining reasons </w:t>
      </w:r>
      <w:r w:rsidR="00335172" w:rsidRPr="00775F38">
        <w:t xml:space="preserve">given </w:t>
      </w:r>
      <w:r w:rsidR="006D2469" w:rsidRPr="00775F38">
        <w:t>by the domestic courts included the first applicant</w:t>
      </w:r>
      <w:r w:rsidRPr="00775F38">
        <w:t>’</w:t>
      </w:r>
      <w:r w:rsidR="006D2469" w:rsidRPr="00775F38">
        <w:t>s psychiatric diagnosis; the fact that the second applicant</w:t>
      </w:r>
      <w:r w:rsidRPr="00775F38">
        <w:t>’</w:t>
      </w:r>
      <w:r w:rsidR="006D2469" w:rsidRPr="00775F38">
        <w:t>s mother, Ms N.S., was legally incapacitated and could freely visit the first applicant</w:t>
      </w:r>
      <w:r w:rsidRPr="00775F38">
        <w:t>’</w:t>
      </w:r>
      <w:r w:rsidR="006D2469" w:rsidRPr="00775F38">
        <w:t xml:space="preserve">s </w:t>
      </w:r>
      <w:r w:rsidR="00894D54" w:rsidRPr="00775F38">
        <w:t>flat</w:t>
      </w:r>
      <w:r w:rsidR="006D2469" w:rsidRPr="00775F38">
        <w:t>; and the first applicant</w:t>
      </w:r>
      <w:r w:rsidRPr="00775F38">
        <w:t>’</w:t>
      </w:r>
      <w:r w:rsidR="006D2469" w:rsidRPr="00775F38">
        <w:t xml:space="preserve">s financial means </w:t>
      </w:r>
      <w:r w:rsidR="00335172" w:rsidRPr="00775F38">
        <w:t xml:space="preserve">being insufficient </w:t>
      </w:r>
      <w:r w:rsidR="006D2469" w:rsidRPr="00775F38">
        <w:t xml:space="preserve">to support the second applicant (see paragraphs </w:t>
      </w:r>
      <w:r w:rsidR="0055023B" w:rsidRPr="00775F38">
        <w:rPr>
          <w:noProof/>
        </w:rPr>
        <w:t>32</w:t>
      </w:r>
      <w:r w:rsidR="00E51120" w:rsidRPr="00775F38">
        <w:t>-</w:t>
      </w:r>
      <w:r w:rsidR="0055023B" w:rsidRPr="00775F38">
        <w:rPr>
          <w:noProof/>
        </w:rPr>
        <w:t>34</w:t>
      </w:r>
      <w:r w:rsidR="00E51120" w:rsidRPr="00775F38">
        <w:t xml:space="preserve"> </w:t>
      </w:r>
      <w:r w:rsidR="006D2469" w:rsidRPr="00775F38">
        <w:t>above).</w:t>
      </w:r>
    </w:p>
    <w:p w:rsidR="006D2469" w:rsidRPr="00775F38" w:rsidRDefault="00775F38" w:rsidP="00775F38">
      <w:pPr>
        <w:pStyle w:val="ECHRPara"/>
      </w:pPr>
      <w:fldSimple w:instr=" SEQ level0 \*arabic ">
        <w:r w:rsidRPr="00775F38">
          <w:rPr>
            <w:noProof/>
          </w:rPr>
          <w:t>100</w:t>
        </w:r>
      </w:fldSimple>
      <w:r w:rsidR="006D2469" w:rsidRPr="00775F38">
        <w:t>.  The Court is prepared to accept that the aforementioned considerations were relevant for striking a balance between the conflicting interests in the present case</w:t>
      </w:r>
      <w:r w:rsidR="00823206" w:rsidRPr="00775F38">
        <w:t xml:space="preserve">. On the other hand, </w:t>
      </w:r>
      <w:r w:rsidR="00A9075C" w:rsidRPr="00775F38">
        <w:t>it</w:t>
      </w:r>
      <w:r w:rsidR="00823206" w:rsidRPr="00775F38">
        <w:t xml:space="preserve"> doubts </w:t>
      </w:r>
      <w:r w:rsidR="006D2469" w:rsidRPr="00775F38">
        <w:t xml:space="preserve">that they </w:t>
      </w:r>
      <w:r w:rsidR="00823206" w:rsidRPr="00775F38">
        <w:t xml:space="preserve">were </w:t>
      </w:r>
      <w:r w:rsidR="006D2469" w:rsidRPr="00775F38">
        <w:t>based on sufficient eviden</w:t>
      </w:r>
      <w:r w:rsidR="00A9075C" w:rsidRPr="00775F38">
        <w:t>ce</w:t>
      </w:r>
      <w:r w:rsidR="006D2469" w:rsidRPr="00775F38">
        <w:t xml:space="preserve"> (</w:t>
      </w:r>
      <w:r w:rsidR="00A9075C" w:rsidRPr="00775F38">
        <w:t>see</w:t>
      </w:r>
      <w:r w:rsidR="006D2469" w:rsidRPr="00775F38">
        <w:t xml:space="preserve"> </w:t>
      </w:r>
      <w:r w:rsidR="006D2469" w:rsidRPr="00775F38">
        <w:rPr>
          <w:i/>
          <w:lang w:val="en-GB"/>
        </w:rPr>
        <w:t>Saviny</w:t>
      </w:r>
      <w:r w:rsidR="006D2469" w:rsidRPr="00775F38">
        <w:rPr>
          <w:lang w:val="en-GB"/>
        </w:rPr>
        <w:t xml:space="preserve">, </w:t>
      </w:r>
      <w:r w:rsidR="006C5A96" w:rsidRPr="00775F38">
        <w:rPr>
          <w:lang w:val="en-GB"/>
        </w:rPr>
        <w:t>cited above</w:t>
      </w:r>
      <w:r w:rsidR="006D2469" w:rsidRPr="00775F38">
        <w:rPr>
          <w:lang w:val="en-GB"/>
        </w:rPr>
        <w:t>, § 56)</w:t>
      </w:r>
      <w:r w:rsidR="006D2469" w:rsidRPr="00775F38">
        <w:t xml:space="preserve">. </w:t>
      </w:r>
      <w:r w:rsidR="00823206" w:rsidRPr="00775F38">
        <w:t>It</w:t>
      </w:r>
      <w:r w:rsidR="006D2469" w:rsidRPr="00775F38">
        <w:t xml:space="preserve"> will </w:t>
      </w:r>
      <w:r w:rsidR="00823206" w:rsidRPr="00775F38">
        <w:t>examine</w:t>
      </w:r>
      <w:r w:rsidR="006D2469" w:rsidRPr="00775F38">
        <w:t xml:space="preserve"> below each of the reasons</w:t>
      </w:r>
      <w:r w:rsidR="00A9075C" w:rsidRPr="00775F38">
        <w:t xml:space="preserve"> given</w:t>
      </w:r>
      <w:r w:rsidR="006D2469" w:rsidRPr="00775F38">
        <w:t xml:space="preserve"> by the domestic courts</w:t>
      </w:r>
      <w:r w:rsidR="0093732C" w:rsidRPr="00775F38">
        <w:t>.</w:t>
      </w:r>
    </w:p>
    <w:p w:rsidR="0093732C" w:rsidRPr="00775F38" w:rsidRDefault="00BA07E2" w:rsidP="00775F38">
      <w:pPr>
        <w:pStyle w:val="ECHRHeading5"/>
        <w:rPr>
          <w:lang w:val="en-GB"/>
        </w:rPr>
      </w:pPr>
      <w:r w:rsidRPr="00775F38">
        <w:t>(</w:t>
      </w:r>
      <w:r w:rsidR="0093732C" w:rsidRPr="00775F38">
        <w:t>i</w:t>
      </w:r>
      <w:r w:rsidRPr="00775F38">
        <w:t>) </w:t>
      </w:r>
      <w:r w:rsidR="0093732C" w:rsidRPr="00775F38">
        <w:t> Communication difficulties between the applicants</w:t>
      </w:r>
    </w:p>
    <w:p w:rsidR="006D2469" w:rsidRPr="00775F38" w:rsidRDefault="00775F38" w:rsidP="00775F38">
      <w:pPr>
        <w:pStyle w:val="ECHRPara"/>
      </w:pPr>
      <w:fldSimple w:instr=" SEQ level0 \*arabic ">
        <w:r w:rsidRPr="00775F38">
          <w:rPr>
            <w:noProof/>
          </w:rPr>
          <w:t>101</w:t>
        </w:r>
      </w:fldSimple>
      <w:r w:rsidR="006D2469" w:rsidRPr="00775F38">
        <w:t xml:space="preserve">.  Thus, in so far as the domestic courts established the existence of communication difficulties between the applicants, they relied on reports </w:t>
      </w:r>
      <w:r w:rsidR="00A9075C" w:rsidRPr="00775F38">
        <w:t xml:space="preserve">by </w:t>
      </w:r>
      <w:r w:rsidR="006D2469" w:rsidRPr="00775F38">
        <w:t xml:space="preserve">the </w:t>
      </w:r>
      <w:r w:rsidR="003C4250" w:rsidRPr="00775F38">
        <w:t xml:space="preserve">staff </w:t>
      </w:r>
      <w:r w:rsidR="006D2469" w:rsidRPr="00775F38">
        <w:t xml:space="preserve">of the </w:t>
      </w:r>
      <w:r w:rsidR="00DC50F4" w:rsidRPr="00775F38">
        <w:t>children</w:t>
      </w:r>
      <w:r w:rsidRPr="00775F38">
        <w:t>’</w:t>
      </w:r>
      <w:r w:rsidR="00DC50F4" w:rsidRPr="00775F38">
        <w:t>s home</w:t>
      </w:r>
      <w:r w:rsidR="006D2469" w:rsidRPr="00775F38">
        <w:t xml:space="preserve"> and statements of </w:t>
      </w:r>
      <w:r w:rsidR="00A9075C" w:rsidRPr="00775F38">
        <w:t xml:space="preserve">its </w:t>
      </w:r>
      <w:r w:rsidR="006D2469" w:rsidRPr="00775F38">
        <w:t>representative</w:t>
      </w:r>
      <w:r w:rsidR="006C57D7" w:rsidRPr="00775F38">
        <w:t>s</w:t>
      </w:r>
      <w:r w:rsidR="006D2469" w:rsidRPr="00775F38">
        <w:t xml:space="preserve"> and made at a hearing before the District Court (see paragraphs</w:t>
      </w:r>
      <w:r w:rsidR="006C57D7" w:rsidRPr="00775F38">
        <w:t xml:space="preserve"> </w:t>
      </w:r>
      <w:r w:rsidR="0055023B" w:rsidRPr="00775F38">
        <w:rPr>
          <w:noProof/>
        </w:rPr>
        <w:t>18</w:t>
      </w:r>
      <w:r w:rsidR="006C57D7" w:rsidRPr="00775F38">
        <w:t xml:space="preserve"> and</w:t>
      </w:r>
      <w:r w:rsidR="006D2469" w:rsidRPr="00775F38">
        <w:t xml:space="preserve"> </w:t>
      </w:r>
      <w:r w:rsidR="0055023B" w:rsidRPr="00775F38">
        <w:rPr>
          <w:noProof/>
        </w:rPr>
        <w:t>26</w:t>
      </w:r>
      <w:r w:rsidR="006C57D7" w:rsidRPr="00775F38">
        <w:t xml:space="preserve"> </w:t>
      </w:r>
      <w:r w:rsidR="006D2469" w:rsidRPr="00775F38">
        <w:t>above). The Court observes, however, that, in its judgment the first-instance court did not indicate the dates the reports had been issued, or mention the period of time they had described. Yet in his appeal submissions, the first applicant</w:t>
      </w:r>
      <w:r w:rsidRPr="00775F38">
        <w:t>’</w:t>
      </w:r>
      <w:r w:rsidR="006D2469" w:rsidRPr="00775F38">
        <w:t xml:space="preserve">s representative disputed the reports as </w:t>
      </w:r>
      <w:r w:rsidR="00A9075C" w:rsidRPr="00775F38">
        <w:t xml:space="preserve">being out of date </w:t>
      </w:r>
      <w:r w:rsidR="006D2469" w:rsidRPr="00775F38">
        <w:t>and thus irrelevant for the assessment of the current relations</w:t>
      </w:r>
      <w:r w:rsidR="00A9075C" w:rsidRPr="00775F38">
        <w:t>hip</w:t>
      </w:r>
      <w:r w:rsidR="006D2469" w:rsidRPr="00775F38">
        <w:t xml:space="preserve"> between the applicants (see paragraph </w:t>
      </w:r>
      <w:r w:rsidR="0055023B" w:rsidRPr="00775F38">
        <w:rPr>
          <w:noProof/>
        </w:rPr>
        <w:t>37</w:t>
      </w:r>
      <w:r w:rsidR="009574BF" w:rsidRPr="00775F38">
        <w:t xml:space="preserve"> </w:t>
      </w:r>
      <w:r w:rsidR="006D2469" w:rsidRPr="00775F38">
        <w:t>above), but the appellate court left that argument unanswered.</w:t>
      </w:r>
    </w:p>
    <w:p w:rsidR="00652B54" w:rsidRPr="00775F38" w:rsidRDefault="00775F38" w:rsidP="00775F38">
      <w:pPr>
        <w:pStyle w:val="ECHRPara"/>
      </w:pPr>
      <w:fldSimple w:instr=" SEQ level0 \*arabic ">
        <w:r w:rsidRPr="00775F38">
          <w:rPr>
            <w:noProof/>
          </w:rPr>
          <w:t>102</w:t>
        </w:r>
      </w:fldSimple>
      <w:r w:rsidR="006D2469" w:rsidRPr="00775F38">
        <w:t>.  Furthermore, as pointed out by the applicants in the proceedings before the District Court, the representative</w:t>
      </w:r>
      <w:r w:rsidR="00E42317" w:rsidRPr="00775F38">
        <w:t>s</w:t>
      </w:r>
      <w:r w:rsidR="006D2469" w:rsidRPr="00775F38">
        <w:t xml:space="preserve"> of the </w:t>
      </w:r>
      <w:r w:rsidR="00DC50F4" w:rsidRPr="00775F38">
        <w:t>children</w:t>
      </w:r>
      <w:r w:rsidRPr="00775F38">
        <w:t>’</w:t>
      </w:r>
      <w:r w:rsidR="00DC50F4" w:rsidRPr="00775F38">
        <w:t>s home</w:t>
      </w:r>
      <w:r w:rsidR="006D2469" w:rsidRPr="00775F38">
        <w:t xml:space="preserve"> stated, in fact, that at </w:t>
      </w:r>
      <w:r w:rsidR="003C4250" w:rsidRPr="00775F38">
        <w:t>the time</w:t>
      </w:r>
      <w:r w:rsidR="008F7856" w:rsidRPr="00775F38">
        <w:t>,</w:t>
      </w:r>
      <w:r w:rsidR="003C4250" w:rsidRPr="00775F38">
        <w:t xml:space="preserve"> </w:t>
      </w:r>
      <w:r w:rsidR="006D2469" w:rsidRPr="00775F38">
        <w:t>the second applicant</w:t>
      </w:r>
      <w:r w:rsidRPr="00775F38">
        <w:t>’</w:t>
      </w:r>
      <w:r w:rsidR="006D2469" w:rsidRPr="00775F38">
        <w:t>s fear of her parents had passed, and that she had ceased fearing having to live with her family (see paragraph</w:t>
      </w:r>
      <w:r w:rsidR="00E75882" w:rsidRPr="00775F38">
        <w:t xml:space="preserve"> </w:t>
      </w:r>
      <w:r w:rsidR="0055023B" w:rsidRPr="00775F38">
        <w:rPr>
          <w:noProof/>
        </w:rPr>
        <w:t>26</w:t>
      </w:r>
      <w:r w:rsidR="006D2469" w:rsidRPr="00775F38">
        <w:t xml:space="preserve"> above). </w:t>
      </w:r>
      <w:r w:rsidR="008F7856" w:rsidRPr="00775F38">
        <w:t>It</w:t>
      </w:r>
      <w:r w:rsidR="006D2469" w:rsidRPr="00775F38">
        <w:t xml:space="preserve"> appears</w:t>
      </w:r>
      <w:r w:rsidR="008F7856" w:rsidRPr="00775F38">
        <w:t xml:space="preserve"> that</w:t>
      </w:r>
      <w:r w:rsidR="006D2469" w:rsidRPr="00775F38">
        <w:t xml:space="preserve"> this statement remained unnoticed and unassessed by </w:t>
      </w:r>
      <w:r w:rsidR="008F7856" w:rsidRPr="00775F38">
        <w:t xml:space="preserve">either </w:t>
      </w:r>
      <w:r w:rsidR="006D2469" w:rsidRPr="00775F38">
        <w:t xml:space="preserve">the first-instance or appellate court, although the </w:t>
      </w:r>
      <w:r w:rsidR="00E75882" w:rsidRPr="00775F38">
        <w:t>first applicant</w:t>
      </w:r>
      <w:r w:rsidR="006D2469" w:rsidRPr="00775F38">
        <w:t xml:space="preserve"> had expressly raised an argument to that end in his appeal submissions (see paragraph </w:t>
      </w:r>
      <w:r w:rsidR="0055023B" w:rsidRPr="00775F38">
        <w:rPr>
          <w:noProof/>
        </w:rPr>
        <w:t>37</w:t>
      </w:r>
      <w:r w:rsidR="00E75882" w:rsidRPr="00775F38">
        <w:t xml:space="preserve"> </w:t>
      </w:r>
      <w:r w:rsidR="006D2469" w:rsidRPr="00775F38">
        <w:t xml:space="preserve">above). </w:t>
      </w:r>
      <w:r w:rsidR="00574362" w:rsidRPr="00775F38">
        <w:t>In so far as the Government argued that</w:t>
      </w:r>
      <w:r w:rsidR="006D2469" w:rsidRPr="00775F38">
        <w:t xml:space="preserve"> the interpretation given to that statement by the applicants </w:t>
      </w:r>
      <w:r w:rsidR="00574362" w:rsidRPr="00775F38">
        <w:t xml:space="preserve">was inaccurate </w:t>
      </w:r>
      <w:r w:rsidR="006D2469" w:rsidRPr="00775F38">
        <w:t xml:space="preserve">(see paragraph </w:t>
      </w:r>
      <w:r w:rsidR="0055023B" w:rsidRPr="00775F38">
        <w:rPr>
          <w:noProof/>
          <w:lang w:val="en-GB"/>
        </w:rPr>
        <w:t>79</w:t>
      </w:r>
      <w:r w:rsidR="00574362" w:rsidRPr="00775F38">
        <w:t xml:space="preserve"> </w:t>
      </w:r>
      <w:r w:rsidR="006D2469" w:rsidRPr="00775F38">
        <w:t>above)</w:t>
      </w:r>
      <w:r w:rsidR="00574362" w:rsidRPr="00775F38">
        <w:t>,</w:t>
      </w:r>
      <w:r w:rsidR="006D2469" w:rsidRPr="00775F38">
        <w:t xml:space="preserve"> </w:t>
      </w:r>
      <w:r w:rsidR="00574362" w:rsidRPr="00775F38">
        <w:t xml:space="preserve">the Court cannot accept that argument, as </w:t>
      </w:r>
      <w:r w:rsidR="006D2469" w:rsidRPr="00775F38">
        <w:t>it was for the national courts to resolve all possible ambiguity by addressing this issue during the proceedings</w:t>
      </w:r>
      <w:r w:rsidR="00574362" w:rsidRPr="00775F38">
        <w:t>, which they failed to do</w:t>
      </w:r>
      <w:r w:rsidR="006D2469" w:rsidRPr="00775F38">
        <w:t>.</w:t>
      </w:r>
    </w:p>
    <w:p w:rsidR="006D2469" w:rsidRPr="00775F38" w:rsidRDefault="00775F38" w:rsidP="00775F38">
      <w:pPr>
        <w:pStyle w:val="ECHRPara"/>
      </w:pPr>
      <w:fldSimple w:instr=" SEQ level0 \*arabic ">
        <w:r w:rsidRPr="00775F38">
          <w:rPr>
            <w:noProof/>
          </w:rPr>
          <w:t>103</w:t>
        </w:r>
      </w:fldSimple>
      <w:r w:rsidR="00E75882" w:rsidRPr="00775F38">
        <w:t>.  </w:t>
      </w:r>
      <w:r w:rsidR="00574362" w:rsidRPr="00775F38">
        <w:t xml:space="preserve">It </w:t>
      </w:r>
      <w:r w:rsidR="005A18DF" w:rsidRPr="00775F38">
        <w:t xml:space="preserve">also </w:t>
      </w:r>
      <w:r w:rsidR="00574362" w:rsidRPr="00775F38">
        <w:t>observes that t</w:t>
      </w:r>
      <w:r w:rsidR="006D2469" w:rsidRPr="00775F38">
        <w:t>he first applicant</w:t>
      </w:r>
      <w:r w:rsidR="008F7856" w:rsidRPr="00775F38">
        <w:t xml:space="preserve"> produced </w:t>
      </w:r>
      <w:r w:rsidR="006D2469" w:rsidRPr="00775F38">
        <w:t xml:space="preserve">a number of certificates confirming that he had regularly visited the second applicant in the </w:t>
      </w:r>
      <w:r w:rsidR="00DC50F4" w:rsidRPr="00775F38">
        <w:t>children</w:t>
      </w:r>
      <w:r w:rsidRPr="00775F38">
        <w:t>’</w:t>
      </w:r>
      <w:r w:rsidR="00DC50F4" w:rsidRPr="00775F38">
        <w:t>s home</w:t>
      </w:r>
      <w:r w:rsidR="006D2469" w:rsidRPr="00775F38">
        <w:t xml:space="preserve"> in 2009</w:t>
      </w:r>
      <w:r w:rsidR="008F7856" w:rsidRPr="00775F38">
        <w:t xml:space="preserve"> to </w:t>
      </w:r>
      <w:r w:rsidR="006D2469" w:rsidRPr="00775F38">
        <w:t xml:space="preserve">2012 and had communicated with her (see paragraphs </w:t>
      </w:r>
      <w:r w:rsidR="0055023B" w:rsidRPr="00775F38">
        <w:rPr>
          <w:noProof/>
        </w:rPr>
        <w:t>20</w:t>
      </w:r>
      <w:r w:rsidR="003140C2" w:rsidRPr="00775F38">
        <w:t xml:space="preserve">- </w:t>
      </w:r>
      <w:r w:rsidR="0055023B" w:rsidRPr="00775F38">
        <w:rPr>
          <w:noProof/>
        </w:rPr>
        <w:t>22</w:t>
      </w:r>
      <w:r w:rsidR="003140C2" w:rsidRPr="00775F38">
        <w:t xml:space="preserve"> and </w:t>
      </w:r>
      <w:r w:rsidR="0055023B" w:rsidRPr="00775F38">
        <w:rPr>
          <w:noProof/>
        </w:rPr>
        <w:t>24</w:t>
      </w:r>
      <w:r w:rsidR="008F7856" w:rsidRPr="00775F38">
        <w:t xml:space="preserve"> </w:t>
      </w:r>
      <w:r w:rsidR="006D2469" w:rsidRPr="00775F38">
        <w:t>above). It</w:t>
      </w:r>
      <w:r w:rsidR="008F7856" w:rsidRPr="00775F38">
        <w:t xml:space="preserve"> </w:t>
      </w:r>
      <w:r w:rsidR="006D2469" w:rsidRPr="00775F38">
        <w:t xml:space="preserve">does not </w:t>
      </w:r>
      <w:r w:rsidR="008F7856" w:rsidRPr="00775F38">
        <w:t xml:space="preserve">however </w:t>
      </w:r>
      <w:r w:rsidR="006D2469" w:rsidRPr="00775F38">
        <w:t>transpire from the court</w:t>
      </w:r>
      <w:r w:rsidR="008F7856" w:rsidRPr="00775F38">
        <w:t xml:space="preserve"> </w:t>
      </w:r>
      <w:r w:rsidR="006D2469" w:rsidRPr="00775F38">
        <w:t>decisions of 20 March or 17 July 2012 that those pieces of evidence were ever assessed by the domestic courts, which made their conclusion that the second applicant “[had] so far had no chance to get used” to the first applicant</w:t>
      </w:r>
      <w:r w:rsidR="008F7856" w:rsidRPr="00775F38">
        <w:t xml:space="preserve"> questionable</w:t>
      </w:r>
      <w:r w:rsidR="006D2469" w:rsidRPr="00775F38">
        <w:t xml:space="preserve">. </w:t>
      </w:r>
      <w:r w:rsidR="008F7856" w:rsidRPr="00775F38">
        <w:t>In this connection</w:t>
      </w:r>
      <w:r w:rsidR="006D2469" w:rsidRPr="00775F38">
        <w:t xml:space="preserve">, the Court notes that, faced with </w:t>
      </w:r>
      <w:r w:rsidR="008F7856" w:rsidRPr="00775F38">
        <w:t xml:space="preserve">an </w:t>
      </w:r>
      <w:r w:rsidR="006D2469" w:rsidRPr="00775F38">
        <w:t>obviously conflicting body of evidence, the domestic courts could have ordered an independent comprehensive psychological expert examination of the second applicant with a view to establishing her psychological and emotional state and attitude towards the first applicant, but they failed to do so.</w:t>
      </w:r>
    </w:p>
    <w:p w:rsidR="006D2469" w:rsidRPr="00775F38" w:rsidRDefault="00775F38" w:rsidP="00775F38">
      <w:pPr>
        <w:pStyle w:val="ECHRPara"/>
      </w:pPr>
      <w:fldSimple w:instr=" SEQ level0 \*arabic ">
        <w:r w:rsidRPr="00775F38">
          <w:rPr>
            <w:noProof/>
          </w:rPr>
          <w:t>104</w:t>
        </w:r>
      </w:fldSimple>
      <w:r w:rsidR="006D2469" w:rsidRPr="00775F38">
        <w:t>.  In the light of the foregoing, the Court is not persuaded that the domestic courts convincingly demonstrated that the second applicant</w:t>
      </w:r>
      <w:r w:rsidRPr="00775F38">
        <w:t>’</w:t>
      </w:r>
      <w:r w:rsidR="006D2469" w:rsidRPr="00775F38">
        <w:t xml:space="preserve">s transfer </w:t>
      </w:r>
      <w:r w:rsidR="00527FF9" w:rsidRPr="00775F38">
        <w:t>in</w:t>
      </w:r>
      <w:r w:rsidR="006D2469" w:rsidRPr="00775F38">
        <w:t>to the first applicant</w:t>
      </w:r>
      <w:r w:rsidRPr="00775F38">
        <w:t>’</w:t>
      </w:r>
      <w:r w:rsidR="00527FF9" w:rsidRPr="00775F38">
        <w:t>s care</w:t>
      </w:r>
      <w:r w:rsidR="006D2469" w:rsidRPr="00775F38">
        <w:t xml:space="preserve"> would be stressful for her to the extent that</w:t>
      </w:r>
      <w:r w:rsidR="00527FF9" w:rsidRPr="00775F38">
        <w:t xml:space="preserve"> it</w:t>
      </w:r>
      <w:r w:rsidR="006D2469" w:rsidRPr="00775F38">
        <w:t xml:space="preserve"> made it necessary for her to remain in public care</w:t>
      </w:r>
      <w:r w:rsidR="00574362" w:rsidRPr="00775F38">
        <w:t xml:space="preserve"> for another year</w:t>
      </w:r>
      <w:r w:rsidR="006D2469" w:rsidRPr="00775F38">
        <w:t>. In the Court</w:t>
      </w:r>
      <w:r w:rsidRPr="00775F38">
        <w:t>’</w:t>
      </w:r>
      <w:r w:rsidR="006D2469" w:rsidRPr="00775F38">
        <w:t xml:space="preserve">s view, they chose a formalistic approach, simply endorsing </w:t>
      </w:r>
      <w:r w:rsidR="00527FF9" w:rsidRPr="00775F38">
        <w:t xml:space="preserve">the </w:t>
      </w:r>
      <w:r w:rsidR="006D2469" w:rsidRPr="00775F38">
        <w:t xml:space="preserve">position of the representative of the </w:t>
      </w:r>
      <w:r w:rsidR="00DC50F4" w:rsidRPr="00775F38">
        <w:t>children</w:t>
      </w:r>
      <w:r w:rsidRPr="00775F38">
        <w:t>’</w:t>
      </w:r>
      <w:r w:rsidR="00DC50F4" w:rsidRPr="00775F38">
        <w:t>s home</w:t>
      </w:r>
      <w:r w:rsidR="006D2469" w:rsidRPr="00775F38">
        <w:t xml:space="preserve">, supported by the municipal custody and guardianship agency and public prosecutor (see paragraphs </w:t>
      </w:r>
      <w:r w:rsidR="0055023B" w:rsidRPr="00775F38">
        <w:rPr>
          <w:noProof/>
        </w:rPr>
        <w:t>26</w:t>
      </w:r>
      <w:r w:rsidR="003140C2" w:rsidRPr="00775F38">
        <w:t>-</w:t>
      </w:r>
      <w:r w:rsidR="0055023B" w:rsidRPr="00775F38">
        <w:rPr>
          <w:noProof/>
        </w:rPr>
        <w:t>27</w:t>
      </w:r>
      <w:r w:rsidR="003140C2" w:rsidRPr="00775F38">
        <w:t xml:space="preserve"> </w:t>
      </w:r>
      <w:r w:rsidR="006D2469" w:rsidRPr="00775F38">
        <w:t>above), and silently ignoring all evidence and arguments to the contrary advanced by the first applicant.</w:t>
      </w:r>
    </w:p>
    <w:p w:rsidR="00652B54" w:rsidRPr="00775F38" w:rsidRDefault="00BA07E2" w:rsidP="00775F38">
      <w:pPr>
        <w:pStyle w:val="ECHRHeading5"/>
      </w:pPr>
      <w:r w:rsidRPr="00775F38">
        <w:t>(</w:t>
      </w:r>
      <w:r w:rsidR="0093732C" w:rsidRPr="00775F38">
        <w:t>ii</w:t>
      </w:r>
      <w:r w:rsidRPr="00775F38">
        <w:t>)</w:t>
      </w:r>
      <w:r w:rsidR="0093732C" w:rsidRPr="00775F38">
        <w:t>  The first applicant</w:t>
      </w:r>
      <w:r w:rsidR="00775F38" w:rsidRPr="00775F38">
        <w:t>’</w:t>
      </w:r>
      <w:r w:rsidR="0093732C" w:rsidRPr="00775F38">
        <w:t>s</w:t>
      </w:r>
      <w:r w:rsidR="00002EEF" w:rsidRPr="00775F38">
        <w:t xml:space="preserve"> </w:t>
      </w:r>
      <w:r w:rsidR="0093732C" w:rsidRPr="00775F38">
        <w:t>lack of skills in child</w:t>
      </w:r>
      <w:r w:rsidR="00D00455" w:rsidRPr="00775F38">
        <w:t xml:space="preserve"> </w:t>
      </w:r>
      <w:r w:rsidR="0093732C" w:rsidRPr="00775F38">
        <w:t>rearing</w:t>
      </w:r>
    </w:p>
    <w:bookmarkStart w:id="9" w:name="InadaptabilityShortSummary"/>
    <w:p w:rsidR="00652B54" w:rsidRPr="00775F38" w:rsidRDefault="006D2469" w:rsidP="00775F38">
      <w:pPr>
        <w:pStyle w:val="ECHRPara"/>
      </w:pPr>
      <w:r w:rsidRPr="00775F38">
        <w:fldChar w:fldCharType="begin"/>
      </w:r>
      <w:r w:rsidRPr="00775F38">
        <w:instrText xml:space="preserve"> SEQ level0 \*arabic </w:instrText>
      </w:r>
      <w:r w:rsidRPr="00775F38">
        <w:fldChar w:fldCharType="separate"/>
      </w:r>
      <w:r w:rsidR="00775F38" w:rsidRPr="00775F38">
        <w:rPr>
          <w:noProof/>
        </w:rPr>
        <w:t>105</w:t>
      </w:r>
      <w:r w:rsidRPr="00775F38">
        <w:rPr>
          <w:lang w:val="en-GB"/>
        </w:rPr>
        <w:fldChar w:fldCharType="end"/>
      </w:r>
      <w:bookmarkEnd w:id="9"/>
      <w:r w:rsidRPr="00775F38">
        <w:t>.  Further</w:t>
      </w:r>
      <w:r w:rsidR="005A18DF" w:rsidRPr="00775F38">
        <w:t>more</w:t>
      </w:r>
      <w:r w:rsidRPr="00775F38">
        <w:t>, the District Court found that “in view of his diagnosis” the first applicant had spent all his life in a speciali</w:t>
      </w:r>
      <w:r w:rsidR="00DC50F4" w:rsidRPr="00775F38">
        <w:t xml:space="preserve">st </w:t>
      </w:r>
      <w:r w:rsidRPr="00775F38">
        <w:t xml:space="preserve">institution with the result that he “had no experience in bringing up and taking care of children”. </w:t>
      </w:r>
      <w:r w:rsidR="00B85EDC" w:rsidRPr="00775F38">
        <w:t>The court also added that it was only in February 2012 that the first applicant had been discharged from the specialist institution and that “in such circumstances, his intention to raise his daughter [was] premature”.</w:t>
      </w:r>
    </w:p>
    <w:p w:rsidR="006D2469" w:rsidRPr="00775F38" w:rsidRDefault="00775F38" w:rsidP="00775F38">
      <w:pPr>
        <w:pStyle w:val="ECHRPara"/>
      </w:pPr>
      <w:fldSimple w:instr=" SEQ level0 \*arabic ">
        <w:r w:rsidRPr="00775F38">
          <w:rPr>
            <w:noProof/>
          </w:rPr>
          <w:t>106</w:t>
        </w:r>
      </w:fldSimple>
      <w:r w:rsidR="006D2469" w:rsidRPr="00775F38">
        <w:t>.  </w:t>
      </w:r>
      <w:r w:rsidR="002C6A4C" w:rsidRPr="00775F38">
        <w:t>Firstly</w:t>
      </w:r>
      <w:r w:rsidR="006D2469" w:rsidRPr="00775F38">
        <w:t>, the Court agrees with the applicants that the absence of skills and experience in rearing children</w:t>
      </w:r>
      <w:r w:rsidR="00B85EDC" w:rsidRPr="00775F38">
        <w:t>,</w:t>
      </w:r>
      <w:r w:rsidR="006D2469" w:rsidRPr="00775F38">
        <w:t xml:space="preserve"> whatever reasons </w:t>
      </w:r>
      <w:r w:rsidR="002C6A4C" w:rsidRPr="00775F38">
        <w:t xml:space="preserve">they </w:t>
      </w:r>
      <w:r w:rsidR="006D2469" w:rsidRPr="00775F38">
        <w:t>might be</w:t>
      </w:r>
      <w:r w:rsidR="00B85EDC" w:rsidRPr="00775F38">
        <w:t>,</w:t>
      </w:r>
      <w:r w:rsidR="006D2469" w:rsidRPr="00775F38">
        <w:t xml:space="preserve"> </w:t>
      </w:r>
      <w:r w:rsidR="00EB3BD6" w:rsidRPr="00775F38">
        <w:t>in itself</w:t>
      </w:r>
      <w:r w:rsidR="006D2469" w:rsidRPr="00775F38">
        <w:t xml:space="preserve"> </w:t>
      </w:r>
      <w:r w:rsidR="00EB3BD6" w:rsidRPr="00775F38">
        <w:t>can hardly</w:t>
      </w:r>
      <w:r w:rsidR="006D2469" w:rsidRPr="00775F38">
        <w:t xml:space="preserve"> be regarded as a legitimate ground for restricting parental authority, or keeping a child in </w:t>
      </w:r>
      <w:r w:rsidR="00DD6C49" w:rsidRPr="00775F38">
        <w:t xml:space="preserve">public </w:t>
      </w:r>
      <w:r w:rsidR="006D2469" w:rsidRPr="00775F38">
        <w:t>care. Further</w:t>
      </w:r>
      <w:r w:rsidR="002C6A4C" w:rsidRPr="00775F38">
        <w:t>more</w:t>
      </w:r>
      <w:r w:rsidR="006D2469" w:rsidRPr="00775F38">
        <w:t xml:space="preserve">, in so far </w:t>
      </w:r>
      <w:r w:rsidR="002C6A4C" w:rsidRPr="00775F38">
        <w:t xml:space="preserve">as </w:t>
      </w:r>
      <w:r w:rsidR="006D2469" w:rsidRPr="00775F38">
        <w:t>the Government suggested that the domestic courts actually referred to the fact that, having just been discharged from a speciali</w:t>
      </w:r>
      <w:r w:rsidR="00DC50F4" w:rsidRPr="00775F38">
        <w:t>st</w:t>
      </w:r>
      <w:r w:rsidR="006D2469" w:rsidRPr="00775F38">
        <w:t xml:space="preserve"> institution where he had spent nearly </w:t>
      </w:r>
      <w:r w:rsidR="002C6A4C" w:rsidRPr="00775F38">
        <w:t xml:space="preserve">twenty-nine </w:t>
      </w:r>
      <w:r w:rsidR="006D2469" w:rsidRPr="00775F38">
        <w:t>years the first applicant had not adapted to an independent life and therefore the immediate transfer of the second applicant into his care could have been dangerous for her, the Court notes that this line of reasoning did not transpire from the decisions of the domestic authorities</w:t>
      </w:r>
      <w:r w:rsidR="000E593D" w:rsidRPr="00775F38">
        <w:t>,</w:t>
      </w:r>
      <w:r w:rsidR="006D2469" w:rsidRPr="00775F38">
        <w:t xml:space="preserve"> whose relevant findings were limited to those summari</w:t>
      </w:r>
      <w:r w:rsidR="00DC50F4" w:rsidRPr="00775F38">
        <w:t>s</w:t>
      </w:r>
      <w:r w:rsidR="006D2469" w:rsidRPr="00775F38">
        <w:t xml:space="preserve">ed in </w:t>
      </w:r>
      <w:r w:rsidR="00EB3BD6" w:rsidRPr="00775F38">
        <w:t xml:space="preserve">the previous </w:t>
      </w:r>
      <w:r w:rsidR="006D2469" w:rsidRPr="00775F38">
        <w:t>paragraph.</w:t>
      </w:r>
    </w:p>
    <w:p w:rsidR="00652B54" w:rsidRPr="00775F38" w:rsidRDefault="00775F38" w:rsidP="00775F38">
      <w:pPr>
        <w:pStyle w:val="ECHRPara"/>
      </w:pPr>
      <w:fldSimple w:instr=" SEQ level0 \*arabic ">
        <w:r w:rsidRPr="00775F38">
          <w:rPr>
            <w:noProof/>
          </w:rPr>
          <w:t>107</w:t>
        </w:r>
      </w:fldSimple>
      <w:r w:rsidR="006D2469" w:rsidRPr="00775F38">
        <w:t>.  Even if the Court were prepared to accept the Government</w:t>
      </w:r>
      <w:r w:rsidRPr="00775F38">
        <w:t>’</w:t>
      </w:r>
      <w:r w:rsidR="006D2469" w:rsidRPr="00775F38">
        <w:t>s interpretation of the domestic courts</w:t>
      </w:r>
      <w:r w:rsidRPr="00775F38">
        <w:t>’</w:t>
      </w:r>
      <w:r w:rsidR="006D2469" w:rsidRPr="00775F38">
        <w:t xml:space="preserve"> decisions, it observes that the first applicant submitted a number of documents</w:t>
      </w:r>
      <w:r w:rsidR="00F914B4" w:rsidRPr="00775F38">
        <w:t xml:space="preserve"> to them</w:t>
      </w:r>
      <w:r w:rsidR="006D2469" w:rsidRPr="00775F38">
        <w:t xml:space="preserve">, including a psychiatric examination </w:t>
      </w:r>
      <w:r w:rsidR="00F914B4" w:rsidRPr="00775F38">
        <w:t xml:space="preserve">report dated 10 October 2011 </w:t>
      </w:r>
      <w:r w:rsidR="006D2469" w:rsidRPr="00775F38">
        <w:t xml:space="preserve">and certificates from the </w:t>
      </w:r>
      <w:r w:rsidR="00DC50F4" w:rsidRPr="00775F38">
        <w:t>care home</w:t>
      </w:r>
      <w:r w:rsidR="006D2469" w:rsidRPr="00775F38">
        <w:t xml:space="preserve">. Those documents, as well as a representative of the </w:t>
      </w:r>
      <w:r w:rsidR="00DC50F4" w:rsidRPr="00775F38">
        <w:t>care home</w:t>
      </w:r>
      <w:r w:rsidR="006D2469" w:rsidRPr="00775F38">
        <w:t xml:space="preserve"> and </w:t>
      </w:r>
      <w:r w:rsidR="00871E17" w:rsidRPr="00775F38">
        <w:t xml:space="preserve">Ms </w:t>
      </w:r>
      <w:r w:rsidR="006D2469" w:rsidRPr="00775F38">
        <w:t xml:space="preserve">O. in the proceedings before the District Court, confirmed that during his years </w:t>
      </w:r>
      <w:r w:rsidR="00F914B4" w:rsidRPr="00775F38">
        <w:t xml:space="preserve">at </w:t>
      </w:r>
      <w:r w:rsidR="006D2469" w:rsidRPr="00775F38">
        <w:t>th</w:t>
      </w:r>
      <w:r w:rsidR="00871E17" w:rsidRPr="00775F38">
        <w:t>e</w:t>
      </w:r>
      <w:r w:rsidR="006D2469" w:rsidRPr="00775F38">
        <w:t xml:space="preserve"> </w:t>
      </w:r>
      <w:r w:rsidR="00F914B4" w:rsidRPr="00775F38">
        <w:t>h</w:t>
      </w:r>
      <w:r w:rsidR="006D2469" w:rsidRPr="00775F38">
        <w:t>ome, the first applicant had lived in a separate room which he had kept in order</w:t>
      </w:r>
      <w:r w:rsidR="00F914B4" w:rsidRPr="00775F38">
        <w:t xml:space="preserve">. He had </w:t>
      </w:r>
      <w:r w:rsidR="006D2469" w:rsidRPr="00775F38">
        <w:t xml:space="preserve">cooked for himself, maintained a household, and overall had been quite independent and fully able to care for himself (see paragraphs </w:t>
      </w:r>
      <w:r w:rsidR="0055023B" w:rsidRPr="00775F38">
        <w:rPr>
          <w:noProof/>
        </w:rPr>
        <w:t>22</w:t>
      </w:r>
      <w:r w:rsidR="004D4431" w:rsidRPr="00775F38">
        <w:t xml:space="preserve">, </w:t>
      </w:r>
      <w:r w:rsidR="0055023B" w:rsidRPr="00775F38">
        <w:rPr>
          <w:noProof/>
        </w:rPr>
        <w:t>24</w:t>
      </w:r>
      <w:r w:rsidR="004D4431" w:rsidRPr="00775F38">
        <w:t xml:space="preserve"> and </w:t>
      </w:r>
      <w:r w:rsidR="0055023B" w:rsidRPr="00775F38">
        <w:rPr>
          <w:noProof/>
        </w:rPr>
        <w:t>28</w:t>
      </w:r>
      <w:r w:rsidR="004D4431" w:rsidRPr="00775F38">
        <w:t xml:space="preserve"> </w:t>
      </w:r>
      <w:r w:rsidR="006D2469" w:rsidRPr="00775F38">
        <w:t xml:space="preserve">above). Moreover, he had not been confined </w:t>
      </w:r>
      <w:r w:rsidR="00F914B4" w:rsidRPr="00775F38">
        <w:t xml:space="preserve">to </w:t>
      </w:r>
      <w:r w:rsidR="006D2469" w:rsidRPr="00775F38">
        <w:t xml:space="preserve">the </w:t>
      </w:r>
      <w:r w:rsidR="00DC50F4" w:rsidRPr="00775F38">
        <w:t>care home</w:t>
      </w:r>
      <w:r w:rsidR="006D2469" w:rsidRPr="00775F38">
        <w:t>, and had been authori</w:t>
      </w:r>
      <w:r w:rsidR="00DC50F4" w:rsidRPr="00775F38">
        <w:t>s</w:t>
      </w:r>
      <w:r w:rsidR="006D2469" w:rsidRPr="00775F38">
        <w:t xml:space="preserve">ed to leave </w:t>
      </w:r>
      <w:r w:rsidR="00F914B4" w:rsidRPr="00775F38">
        <w:t xml:space="preserve">the </w:t>
      </w:r>
      <w:r w:rsidR="006D2469" w:rsidRPr="00775F38">
        <w:t xml:space="preserve">premises. He had actually worked part-time </w:t>
      </w:r>
      <w:r w:rsidR="00F914B4" w:rsidRPr="00775F38">
        <w:t xml:space="preserve">at </w:t>
      </w:r>
      <w:r w:rsidR="006D2469" w:rsidRPr="00775F38">
        <w:t xml:space="preserve">the </w:t>
      </w:r>
      <w:r w:rsidR="00F914B4" w:rsidRPr="00775F38">
        <w:t>h</w:t>
      </w:r>
      <w:r w:rsidR="006D2469" w:rsidRPr="00775F38">
        <w:t>ome, and had very positive references</w:t>
      </w:r>
      <w:r w:rsidR="00F914B4" w:rsidRPr="00775F38">
        <w:t>. He had also worked</w:t>
      </w:r>
      <w:r w:rsidR="006D2469" w:rsidRPr="00775F38">
        <w:t xml:space="preserve"> part-time outside in the city. The evidence adduced by the first applicant to the domestic courts also showed that as soon as he had been allocated a flat, he had </w:t>
      </w:r>
      <w:r w:rsidR="00F914B4" w:rsidRPr="00775F38">
        <w:t xml:space="preserve">carried out the </w:t>
      </w:r>
      <w:r w:rsidR="006D2469" w:rsidRPr="00775F38">
        <w:t>necessary repair works, registered the second applicant</w:t>
      </w:r>
      <w:r w:rsidR="00F914B4" w:rsidRPr="00775F38">
        <w:t xml:space="preserve"> there</w:t>
      </w:r>
      <w:r w:rsidR="006D2469" w:rsidRPr="00775F38">
        <w:t>, obtained compulsory medical insurance for her and collected all</w:t>
      </w:r>
      <w:r w:rsidR="00F914B4" w:rsidRPr="00775F38">
        <w:t xml:space="preserve"> the</w:t>
      </w:r>
      <w:r w:rsidR="006D2469" w:rsidRPr="00775F38">
        <w:t xml:space="preserve"> necessary documents to put her on a waiting list for a place </w:t>
      </w:r>
      <w:r w:rsidR="00F914B4" w:rsidRPr="00775F38">
        <w:t xml:space="preserve">at </w:t>
      </w:r>
      <w:r w:rsidR="006D2469" w:rsidRPr="00775F38">
        <w:t xml:space="preserve">a kindergarten (see paragraph </w:t>
      </w:r>
      <w:r w:rsidR="0055023B" w:rsidRPr="00775F38">
        <w:rPr>
          <w:noProof/>
        </w:rPr>
        <w:t>24</w:t>
      </w:r>
      <w:r w:rsidR="004D4431" w:rsidRPr="00775F38">
        <w:t xml:space="preserve"> </w:t>
      </w:r>
      <w:r w:rsidR="006D2469" w:rsidRPr="00775F38">
        <w:t>above).</w:t>
      </w:r>
    </w:p>
    <w:p w:rsidR="00652B54" w:rsidRPr="00775F38" w:rsidRDefault="00775F38" w:rsidP="00775F38">
      <w:pPr>
        <w:pStyle w:val="ECHRPara"/>
      </w:pPr>
      <w:fldSimple w:instr=" SEQ level0 \*arabic ">
        <w:r w:rsidRPr="00775F38">
          <w:rPr>
            <w:noProof/>
          </w:rPr>
          <w:t>108</w:t>
        </w:r>
      </w:fldSimple>
      <w:r w:rsidR="006D2469" w:rsidRPr="00775F38">
        <w:t xml:space="preserve">.  The accuracy of any of the aforementioned pieces of evidence or </w:t>
      </w:r>
      <w:r w:rsidR="00871E17" w:rsidRPr="00775F38">
        <w:t xml:space="preserve">Ms </w:t>
      </w:r>
      <w:r w:rsidR="004D4431" w:rsidRPr="00775F38">
        <w:t>O.</w:t>
      </w:r>
      <w:r w:rsidRPr="00775F38">
        <w:t>’</w:t>
      </w:r>
      <w:r w:rsidR="004D4431" w:rsidRPr="00775F38">
        <w:t xml:space="preserve">s </w:t>
      </w:r>
      <w:r w:rsidR="006D2469" w:rsidRPr="00775F38">
        <w:t>statements was never challenged before the domestic courts or called into question</w:t>
      </w:r>
      <w:r w:rsidR="00F914B4" w:rsidRPr="00775F38">
        <w:t xml:space="preserve"> by them</w:t>
      </w:r>
      <w:r w:rsidR="006D2469" w:rsidRPr="00775F38">
        <w:t xml:space="preserve">. Yet it does not appear that they made any meaningful attempt to </w:t>
      </w:r>
      <w:r w:rsidR="007B0855" w:rsidRPr="00775F38">
        <w:t>analyse</w:t>
      </w:r>
      <w:r w:rsidR="006D2469" w:rsidRPr="00775F38">
        <w:t xml:space="preserve"> the first applicant</w:t>
      </w:r>
      <w:r w:rsidRPr="00775F38">
        <w:t>’</w:t>
      </w:r>
      <w:r w:rsidR="006D2469" w:rsidRPr="00775F38">
        <w:t xml:space="preserve">s </w:t>
      </w:r>
      <w:r w:rsidR="00C54579" w:rsidRPr="00775F38">
        <w:t xml:space="preserve">emotional and mental maturity and </w:t>
      </w:r>
      <w:r w:rsidR="006D2469" w:rsidRPr="00775F38">
        <w:t>ability to care for his daughter in the light of the adduced evidence and with due regard to all</w:t>
      </w:r>
      <w:r w:rsidR="00F914B4" w:rsidRPr="00775F38">
        <w:t xml:space="preserve"> of</w:t>
      </w:r>
      <w:r w:rsidR="006D2469" w:rsidRPr="00775F38">
        <w:t xml:space="preserve"> </w:t>
      </w:r>
      <w:r w:rsidR="00F914B4" w:rsidRPr="00775F38">
        <w:t xml:space="preserve">the </w:t>
      </w:r>
      <w:r w:rsidR="006D2469" w:rsidRPr="00775F38">
        <w:t>elements it revealed.</w:t>
      </w:r>
      <w:r w:rsidR="00A23E70" w:rsidRPr="00775F38">
        <w:t xml:space="preserve"> </w:t>
      </w:r>
      <w:r w:rsidR="006D2469" w:rsidRPr="00775F38">
        <w:t xml:space="preserve">As noted above, the domestic courts limited their finding in that </w:t>
      </w:r>
      <w:r w:rsidR="00F914B4" w:rsidRPr="00775F38">
        <w:t xml:space="preserve">regard </w:t>
      </w:r>
      <w:r w:rsidR="004D4431" w:rsidRPr="00775F38">
        <w:t xml:space="preserve">to </w:t>
      </w:r>
      <w:r w:rsidR="006D2469" w:rsidRPr="00775F38">
        <w:t>a</w:t>
      </w:r>
      <w:r w:rsidR="004D4431" w:rsidRPr="00775F38">
        <w:t xml:space="preserve"> mere</w:t>
      </w:r>
      <w:r w:rsidR="006D2469" w:rsidRPr="00775F38">
        <w:t xml:space="preserve"> reference to the first applicant</w:t>
      </w:r>
      <w:r w:rsidRPr="00775F38">
        <w:t>’</w:t>
      </w:r>
      <w:r w:rsidR="006D2469" w:rsidRPr="00775F38">
        <w:t>s very prolonged residence in a speciali</w:t>
      </w:r>
      <w:r w:rsidR="00DC50F4" w:rsidRPr="00775F38">
        <w:t>st</w:t>
      </w:r>
      <w:r w:rsidR="006D2469" w:rsidRPr="00775F38">
        <w:t xml:space="preserve"> institution. In the Court</w:t>
      </w:r>
      <w:r w:rsidRPr="00775F38">
        <w:t>’</w:t>
      </w:r>
      <w:r w:rsidR="006D2469" w:rsidRPr="00775F38">
        <w:t>s view, that fact alone cannot be regarded as</w:t>
      </w:r>
      <w:r w:rsidR="00FF6266" w:rsidRPr="00775F38">
        <w:t xml:space="preserve"> </w:t>
      </w:r>
      <w:r w:rsidR="005E31C0" w:rsidRPr="00775F38">
        <w:t xml:space="preserve">a </w:t>
      </w:r>
      <w:r w:rsidR="006D2469" w:rsidRPr="00775F38">
        <w:t xml:space="preserve">sufficient </w:t>
      </w:r>
      <w:r w:rsidR="00FF6266" w:rsidRPr="00775F38">
        <w:t xml:space="preserve">ground </w:t>
      </w:r>
      <w:r w:rsidR="006D2469" w:rsidRPr="00775F38">
        <w:t>to justify the domestic courts</w:t>
      </w:r>
      <w:r w:rsidRPr="00775F38">
        <w:t>’</w:t>
      </w:r>
      <w:r w:rsidR="006D2469" w:rsidRPr="00775F38">
        <w:t xml:space="preserve"> decision to </w:t>
      </w:r>
      <w:r w:rsidR="00A23E70" w:rsidRPr="00775F38">
        <w:t xml:space="preserve">restrict his parental authority over the second applicant and to </w:t>
      </w:r>
      <w:r w:rsidR="006D2469" w:rsidRPr="00775F38">
        <w:t xml:space="preserve">prolong </w:t>
      </w:r>
      <w:r w:rsidR="00F914B4" w:rsidRPr="00775F38">
        <w:t>her time in</w:t>
      </w:r>
      <w:r w:rsidR="0093732C" w:rsidRPr="00775F38">
        <w:t xml:space="preserve"> care.</w:t>
      </w:r>
    </w:p>
    <w:p w:rsidR="0093732C" w:rsidRPr="00775F38" w:rsidRDefault="00BA07E2" w:rsidP="00775F38">
      <w:pPr>
        <w:pStyle w:val="ECHRHeading5"/>
      </w:pPr>
      <w:r w:rsidRPr="00775F38">
        <w:t>(</w:t>
      </w:r>
      <w:r w:rsidR="0093732C" w:rsidRPr="00775F38">
        <w:t>iii</w:t>
      </w:r>
      <w:r w:rsidRPr="00775F38">
        <w:t>)</w:t>
      </w:r>
      <w:r w:rsidR="0093732C" w:rsidRPr="00775F38">
        <w:t>  The first applicant</w:t>
      </w:r>
      <w:r w:rsidR="00775F38" w:rsidRPr="00775F38">
        <w:t>’</w:t>
      </w:r>
      <w:r w:rsidR="0093732C" w:rsidRPr="00775F38">
        <w:t>s mental disability</w:t>
      </w:r>
    </w:p>
    <w:p w:rsidR="00563247" w:rsidRPr="00775F38" w:rsidRDefault="00775F38" w:rsidP="00775F38">
      <w:pPr>
        <w:pStyle w:val="ECHRPara"/>
      </w:pPr>
      <w:fldSimple w:instr=" SEQ level0 \*arabic ">
        <w:r w:rsidRPr="00775F38">
          <w:rPr>
            <w:noProof/>
          </w:rPr>
          <w:t>109</w:t>
        </w:r>
      </w:fldSimple>
      <w:r w:rsidR="006D2469" w:rsidRPr="00775F38">
        <w:t>.  </w:t>
      </w:r>
      <w:r w:rsidR="007754C4" w:rsidRPr="00775F38">
        <w:t>The Court</w:t>
      </w:r>
      <w:r w:rsidR="006D2469" w:rsidRPr="00775F38">
        <w:t xml:space="preserve"> further turns to the domestic courts</w:t>
      </w:r>
      <w:r w:rsidRPr="00775F38">
        <w:t>’</w:t>
      </w:r>
      <w:r w:rsidR="006D2469" w:rsidRPr="00775F38">
        <w:t xml:space="preserve"> finding that “there [was] no reliable evidence that the girl living with [the first applicant] would be safe for</w:t>
      </w:r>
      <w:r w:rsidR="00563247" w:rsidRPr="00775F38">
        <w:t xml:space="preserve"> her in view of his diagnosis”.</w:t>
      </w:r>
    </w:p>
    <w:p w:rsidR="00D60A1B" w:rsidRPr="00775F38" w:rsidRDefault="00775F38" w:rsidP="00775F38">
      <w:pPr>
        <w:pStyle w:val="ECHRPara"/>
      </w:pPr>
      <w:fldSimple w:instr=" SEQ level0 \*arabic ">
        <w:r w:rsidRPr="00775F38">
          <w:rPr>
            <w:noProof/>
          </w:rPr>
          <w:t>110</w:t>
        </w:r>
      </w:fldSimple>
      <w:r w:rsidR="00563247" w:rsidRPr="00775F38">
        <w:t>.  </w:t>
      </w:r>
      <w:r w:rsidR="006D2469" w:rsidRPr="00775F38">
        <w:t xml:space="preserve">The Court observes in this </w:t>
      </w:r>
      <w:r w:rsidR="00951896" w:rsidRPr="00775F38">
        <w:t xml:space="preserve">connection </w:t>
      </w:r>
      <w:r w:rsidR="006D2469" w:rsidRPr="00775F38">
        <w:t xml:space="preserve">that the first applicant </w:t>
      </w:r>
      <w:r w:rsidR="008F7856" w:rsidRPr="00775F38">
        <w:t xml:space="preserve">produced </w:t>
      </w:r>
      <w:r w:rsidR="006D2469" w:rsidRPr="00775F38">
        <w:t>to the domestic courts a report of 10 October 2011 on the result</w:t>
      </w:r>
      <w:r w:rsidR="00951896" w:rsidRPr="00775F38">
        <w:t>s</w:t>
      </w:r>
      <w:r w:rsidR="006D2469" w:rsidRPr="00775F38">
        <w:t xml:space="preserve"> of </w:t>
      </w:r>
      <w:r w:rsidR="00951896" w:rsidRPr="00775F38">
        <w:t xml:space="preserve">a </w:t>
      </w:r>
      <w:r w:rsidR="006D2469" w:rsidRPr="00775F38">
        <w:t xml:space="preserve">psychiatric examination by a </w:t>
      </w:r>
      <w:r w:rsidR="00951896" w:rsidRPr="00775F38">
        <w:t xml:space="preserve">panel </w:t>
      </w:r>
      <w:r w:rsidR="006D2469" w:rsidRPr="00775F38">
        <w:t xml:space="preserve">of experts, which described in detail </w:t>
      </w:r>
      <w:r w:rsidR="007754C4" w:rsidRPr="00775F38">
        <w:t>his</w:t>
      </w:r>
      <w:r w:rsidR="006D2469" w:rsidRPr="00775F38">
        <w:t xml:space="preserve"> psychiatric condition, his ability to take care of himself and rea</w:t>
      </w:r>
      <w:r w:rsidR="00951896" w:rsidRPr="00775F38">
        <w:t>r</w:t>
      </w:r>
      <w:r w:rsidR="006D2469" w:rsidRPr="00775F38">
        <w:t xml:space="preserve"> a child, </w:t>
      </w:r>
      <w:r w:rsidR="00951896" w:rsidRPr="00775F38">
        <w:t xml:space="preserve">and so forth </w:t>
      </w:r>
      <w:r w:rsidR="006D2469" w:rsidRPr="00775F38">
        <w:t xml:space="preserve">(see paragraph </w:t>
      </w:r>
      <w:r w:rsidR="0055023B" w:rsidRPr="00775F38">
        <w:rPr>
          <w:noProof/>
        </w:rPr>
        <w:t>22</w:t>
      </w:r>
      <w:r w:rsidR="00951896" w:rsidRPr="00775F38">
        <w:t xml:space="preserve"> </w:t>
      </w:r>
      <w:r w:rsidR="006D2469" w:rsidRPr="00775F38">
        <w:t>above). The report unequivocally concluded that the first applicant</w:t>
      </w:r>
      <w:r w:rsidRPr="00775F38">
        <w:t>’</w:t>
      </w:r>
      <w:r w:rsidR="006D2469" w:rsidRPr="00775F38">
        <w:t xml:space="preserve">s state of health allowed him fully to exercise his parental authority. The authenticity or accuracy of the report or </w:t>
      </w:r>
      <w:r w:rsidR="004942E8" w:rsidRPr="00775F38">
        <w:t xml:space="preserve">the </w:t>
      </w:r>
      <w:r w:rsidR="006D2469" w:rsidRPr="00775F38">
        <w:t>expert conclusions therein were never called into doubt by the opposing party or the courts. The latter, in fact, remained silent regarding this piece of evidence and did not indicate in their relevant decisions whether they considered it to be reliable or not. The opposing party did not provide any evidence disputing the conclusions of the report, or proving that the first applicant</w:t>
      </w:r>
      <w:r w:rsidRPr="00775F38">
        <w:t>’</w:t>
      </w:r>
      <w:r w:rsidR="006D2469" w:rsidRPr="00775F38">
        <w:t xml:space="preserve">s diagnosis </w:t>
      </w:r>
      <w:r w:rsidR="005A18DF" w:rsidRPr="00775F38">
        <w:t xml:space="preserve">would </w:t>
      </w:r>
      <w:r w:rsidR="006D2469" w:rsidRPr="00775F38">
        <w:t>put the second applicant</w:t>
      </w:r>
      <w:r w:rsidR="004942E8" w:rsidRPr="00775F38">
        <w:t xml:space="preserve"> at risk</w:t>
      </w:r>
      <w:r w:rsidR="006D2469" w:rsidRPr="00775F38">
        <w:t>, if she</w:t>
      </w:r>
      <w:r w:rsidR="00D60A1B" w:rsidRPr="00775F38">
        <w:t xml:space="preserve"> were transferred </w:t>
      </w:r>
      <w:r w:rsidR="005A18DF" w:rsidRPr="00775F38">
        <w:t>in</w:t>
      </w:r>
      <w:r w:rsidR="00D60A1B" w:rsidRPr="00775F38">
        <w:t xml:space="preserve">to </w:t>
      </w:r>
      <w:r w:rsidR="005A18DF" w:rsidRPr="00775F38">
        <w:t>his care</w:t>
      </w:r>
      <w:r w:rsidR="00D60A1B" w:rsidRPr="00775F38">
        <w:t>.</w:t>
      </w:r>
    </w:p>
    <w:p w:rsidR="004D4431" w:rsidRPr="00775F38" w:rsidRDefault="00775F38" w:rsidP="00775F38">
      <w:pPr>
        <w:pStyle w:val="ECHRPara"/>
      </w:pPr>
      <w:fldSimple w:instr=" SEQ level0 \*arabic ">
        <w:r w:rsidRPr="00775F38">
          <w:rPr>
            <w:noProof/>
          </w:rPr>
          <w:t>111</w:t>
        </w:r>
      </w:fldSimple>
      <w:r w:rsidR="00D60A1B" w:rsidRPr="00775F38">
        <w:t>.  </w:t>
      </w:r>
      <w:r w:rsidR="006D2469" w:rsidRPr="00775F38">
        <w:t>In such circumstances, the Court fails to see the basis for the domestic courts</w:t>
      </w:r>
      <w:r w:rsidRPr="00775F38">
        <w:t>’</w:t>
      </w:r>
      <w:r w:rsidR="006D2469" w:rsidRPr="00775F38">
        <w:t xml:space="preserve"> </w:t>
      </w:r>
      <w:r w:rsidR="007754C4" w:rsidRPr="00775F38">
        <w:t xml:space="preserve">aforementioned </w:t>
      </w:r>
      <w:r w:rsidR="006D2469" w:rsidRPr="00775F38">
        <w:t>finding, and more importantly what evidence, in the domestic courts</w:t>
      </w:r>
      <w:r w:rsidRPr="00775F38">
        <w:t>’</w:t>
      </w:r>
      <w:r w:rsidR="006D2469" w:rsidRPr="00775F38">
        <w:t xml:space="preserve"> view, the first applicant was required to adduce to prove that his mental condition posed no danger </w:t>
      </w:r>
      <w:r w:rsidR="00A156F1" w:rsidRPr="00775F38">
        <w:t>to</w:t>
      </w:r>
      <w:r w:rsidR="004D4431" w:rsidRPr="00775F38">
        <w:t xml:space="preserve"> the second applicant</w:t>
      </w:r>
      <w:r w:rsidRPr="00775F38">
        <w:t>’</w:t>
      </w:r>
      <w:r w:rsidR="004D4431" w:rsidRPr="00775F38">
        <w:t>s safety.</w:t>
      </w:r>
    </w:p>
    <w:p w:rsidR="006D2469" w:rsidRPr="00775F38" w:rsidRDefault="00775F38" w:rsidP="00775F38">
      <w:pPr>
        <w:pStyle w:val="ECHRPara"/>
      </w:pPr>
      <w:fldSimple w:instr=" SEQ level0 \*arabic ">
        <w:r w:rsidRPr="00775F38">
          <w:rPr>
            <w:noProof/>
          </w:rPr>
          <w:t>112</w:t>
        </w:r>
      </w:fldSimple>
      <w:r w:rsidR="004D4431" w:rsidRPr="00775F38">
        <w:t>.  </w:t>
      </w:r>
      <w:r w:rsidR="006D2469" w:rsidRPr="00775F38">
        <w:t>The Court therefore finds that the domestic courts</w:t>
      </w:r>
      <w:r w:rsidRPr="00775F38">
        <w:t>’</w:t>
      </w:r>
      <w:r w:rsidR="006D2469" w:rsidRPr="00775F38">
        <w:t xml:space="preserve"> reference to the first applicant</w:t>
      </w:r>
      <w:r w:rsidRPr="00775F38">
        <w:t>’</w:t>
      </w:r>
      <w:r w:rsidR="006D2469" w:rsidRPr="00775F38">
        <w:t>s diagnosis was not a “sufficient” reason to justify a restriction of his parental authority.</w:t>
      </w:r>
    </w:p>
    <w:p w:rsidR="0093732C" w:rsidRPr="00775F38" w:rsidRDefault="00BA07E2" w:rsidP="00775F38">
      <w:pPr>
        <w:pStyle w:val="ECHRHeading5"/>
      </w:pPr>
      <w:r w:rsidRPr="00775F38">
        <w:t>(</w:t>
      </w:r>
      <w:r w:rsidR="0093732C" w:rsidRPr="00775F38">
        <w:t>iv</w:t>
      </w:r>
      <w:r w:rsidRPr="00775F38">
        <w:t>)</w:t>
      </w:r>
      <w:r w:rsidR="0093732C" w:rsidRPr="00775F38">
        <w:t>  Ms N.S.</w:t>
      </w:r>
      <w:r w:rsidR="00775F38" w:rsidRPr="00775F38">
        <w:t>’</w:t>
      </w:r>
      <w:r w:rsidR="0093732C" w:rsidRPr="00775F38">
        <w:t>s legal incapacity</w:t>
      </w:r>
    </w:p>
    <w:p w:rsidR="00793E1A" w:rsidRPr="00775F38" w:rsidRDefault="00775F38" w:rsidP="00775F38">
      <w:pPr>
        <w:pStyle w:val="ECHRPara"/>
      </w:pPr>
      <w:fldSimple w:instr=" SEQ level0 \*arabic ">
        <w:r w:rsidRPr="00775F38">
          <w:rPr>
            <w:noProof/>
          </w:rPr>
          <w:t>113</w:t>
        </w:r>
      </w:fldSimple>
      <w:r w:rsidR="006D2469" w:rsidRPr="00775F38">
        <w:t xml:space="preserve">.  The domestic courts </w:t>
      </w:r>
      <w:r w:rsidR="005A18DF" w:rsidRPr="00775F38">
        <w:t xml:space="preserve">also </w:t>
      </w:r>
      <w:r w:rsidR="006D2469" w:rsidRPr="00775F38">
        <w:t>referred to the fact that the second applicant</w:t>
      </w:r>
      <w:r w:rsidRPr="00775F38">
        <w:t>’</w:t>
      </w:r>
      <w:r w:rsidR="006D2469" w:rsidRPr="00775F38">
        <w:t xml:space="preserve">s mother had been deprived of her legal capacity in view of her mental </w:t>
      </w:r>
      <w:r w:rsidR="005A18DF" w:rsidRPr="00775F38">
        <w:t>illness</w:t>
      </w:r>
      <w:r w:rsidR="006D2469" w:rsidRPr="00775F38">
        <w:t xml:space="preserve">, and to the fact that she would have free access to the second applicant if </w:t>
      </w:r>
      <w:r w:rsidR="001843DA" w:rsidRPr="00775F38">
        <w:t>she</w:t>
      </w:r>
      <w:r w:rsidR="006D2469" w:rsidRPr="00775F38">
        <w:t xml:space="preserve"> </w:t>
      </w:r>
      <w:r w:rsidR="005A18DF" w:rsidRPr="00775F38">
        <w:t>w</w:t>
      </w:r>
      <w:r w:rsidR="001843DA" w:rsidRPr="00775F38">
        <w:t>ere</w:t>
      </w:r>
      <w:r w:rsidR="006D2469" w:rsidRPr="00775F38">
        <w:t xml:space="preserve"> transferred </w:t>
      </w:r>
      <w:r w:rsidR="005A18DF" w:rsidRPr="00775F38">
        <w:t>in</w:t>
      </w:r>
      <w:r w:rsidR="006D2469" w:rsidRPr="00775F38">
        <w:t>to the first applicant</w:t>
      </w:r>
      <w:r w:rsidRPr="00775F38">
        <w:t>’</w:t>
      </w:r>
      <w:r w:rsidR="006D2469" w:rsidRPr="00775F38">
        <w:t xml:space="preserve">s care, which, in their </w:t>
      </w:r>
      <w:r w:rsidR="004322A1" w:rsidRPr="00775F38">
        <w:t>opinion</w:t>
      </w:r>
      <w:r w:rsidR="006D2469" w:rsidRPr="00775F38">
        <w:t>, could put the second applicant at risk.</w:t>
      </w:r>
    </w:p>
    <w:p w:rsidR="00652B54" w:rsidRPr="00775F38" w:rsidRDefault="00775F38" w:rsidP="00775F38">
      <w:pPr>
        <w:pStyle w:val="ECHRPara"/>
      </w:pPr>
      <w:fldSimple w:instr=" SEQ level0 \*arabic ">
        <w:r w:rsidRPr="00775F38">
          <w:rPr>
            <w:noProof/>
          </w:rPr>
          <w:t>114</w:t>
        </w:r>
      </w:fldSimple>
      <w:r w:rsidR="00793E1A" w:rsidRPr="00775F38">
        <w:t>.  </w:t>
      </w:r>
      <w:r w:rsidR="006D2469" w:rsidRPr="00775F38">
        <w:t xml:space="preserve">The Court </w:t>
      </w:r>
      <w:r w:rsidR="004322A1" w:rsidRPr="00775F38">
        <w:t xml:space="preserve">observes, as was established by the domestic courts, </w:t>
      </w:r>
      <w:r w:rsidR="005A18DF" w:rsidRPr="00775F38">
        <w:t xml:space="preserve">that </w:t>
      </w:r>
      <w:r w:rsidR="004322A1" w:rsidRPr="00775F38">
        <w:t>Ms N.S. had had free access to the first applicant</w:t>
      </w:r>
      <w:r w:rsidRPr="00775F38">
        <w:t>’</w:t>
      </w:r>
      <w:r w:rsidR="004322A1" w:rsidRPr="00775F38">
        <w:t>s flat</w:t>
      </w:r>
      <w:r w:rsidR="006B1D21" w:rsidRPr="00775F38">
        <w:t xml:space="preserve">, and as a result could have unrestricted access to the second applicant </w:t>
      </w:r>
      <w:r w:rsidR="004322A1" w:rsidRPr="00775F38">
        <w:t xml:space="preserve">if the </w:t>
      </w:r>
      <w:r w:rsidR="00DC4435" w:rsidRPr="00775F38">
        <w:t>latter</w:t>
      </w:r>
      <w:r w:rsidR="006B1D21" w:rsidRPr="00775F38">
        <w:t xml:space="preserve"> </w:t>
      </w:r>
      <w:r w:rsidR="004322A1" w:rsidRPr="00775F38">
        <w:t xml:space="preserve">were to live </w:t>
      </w:r>
      <w:r w:rsidR="006B1D21" w:rsidRPr="00775F38">
        <w:t>there</w:t>
      </w:r>
      <w:r w:rsidR="004322A1" w:rsidRPr="00775F38">
        <w:t xml:space="preserve">. </w:t>
      </w:r>
      <w:r w:rsidR="006B1D21" w:rsidRPr="00775F38">
        <w:t>The</w:t>
      </w:r>
      <w:r w:rsidR="00B10091" w:rsidRPr="00775F38">
        <w:t xml:space="preserve"> Court accepts that in such circumstances</w:t>
      </w:r>
      <w:r w:rsidR="006B1D21" w:rsidRPr="00775F38">
        <w:t xml:space="preserve"> </w:t>
      </w:r>
      <w:r w:rsidR="00960136" w:rsidRPr="00775F38">
        <w:t xml:space="preserve">the </w:t>
      </w:r>
      <w:r w:rsidR="006B1D21" w:rsidRPr="00775F38">
        <w:t xml:space="preserve">question of whether Ms N.S. posed a danger to the second applicant was directly relevant </w:t>
      </w:r>
      <w:r w:rsidR="004322A1" w:rsidRPr="00775F38">
        <w:t xml:space="preserve">for </w:t>
      </w:r>
      <w:r w:rsidR="00B10091" w:rsidRPr="00775F38">
        <w:t>striking a balance between her interests and those of her father</w:t>
      </w:r>
      <w:r w:rsidR="006B1D21" w:rsidRPr="00775F38">
        <w:t>.</w:t>
      </w:r>
    </w:p>
    <w:p w:rsidR="00652B54" w:rsidRPr="00775F38" w:rsidRDefault="00775F38" w:rsidP="00775F38">
      <w:pPr>
        <w:pStyle w:val="ECHRPara"/>
      </w:pPr>
      <w:fldSimple w:instr=" SEQ level0 \*arabic ">
        <w:r w:rsidRPr="00775F38">
          <w:rPr>
            <w:noProof/>
          </w:rPr>
          <w:t>115</w:t>
        </w:r>
      </w:fldSimple>
      <w:r w:rsidR="006B1D21" w:rsidRPr="00775F38">
        <w:t xml:space="preserve">.  The Court </w:t>
      </w:r>
      <w:r w:rsidR="00B10091" w:rsidRPr="00775F38">
        <w:t>notes, however,</w:t>
      </w:r>
      <w:r w:rsidR="006D2469" w:rsidRPr="00775F38">
        <w:t xml:space="preserve"> that the</w:t>
      </w:r>
      <w:r w:rsidR="006B1D21" w:rsidRPr="00775F38">
        <w:t xml:space="preserve"> domestic</w:t>
      </w:r>
      <w:r w:rsidR="006D2469" w:rsidRPr="00775F38">
        <w:t xml:space="preserve"> courts </w:t>
      </w:r>
      <w:r w:rsidR="00960136" w:rsidRPr="00775F38">
        <w:t xml:space="preserve">based </w:t>
      </w:r>
      <w:r w:rsidR="006D2469" w:rsidRPr="00775F38">
        <w:t>their fears for the second applicant</w:t>
      </w:r>
      <w:r w:rsidRPr="00775F38">
        <w:t>’</w:t>
      </w:r>
      <w:r w:rsidR="006D2469" w:rsidRPr="00775F38">
        <w:t xml:space="preserve">s safety </w:t>
      </w:r>
      <w:r w:rsidR="00960136" w:rsidRPr="00775F38">
        <w:t xml:space="preserve">on </w:t>
      </w:r>
      <w:r w:rsidR="006D2469" w:rsidRPr="00775F38">
        <w:t>a mere reference to the fact that Ms N.S. had no legal capacity. The Court is</w:t>
      </w:r>
      <w:r w:rsidR="00B10091" w:rsidRPr="00775F38">
        <w:t xml:space="preserve"> not convinced</w:t>
      </w:r>
      <w:r w:rsidR="006D2469" w:rsidRPr="00775F38">
        <w:t xml:space="preserve"> that a</w:t>
      </w:r>
      <w:r w:rsidR="00960136" w:rsidRPr="00775F38">
        <w:t xml:space="preserve"> person</w:t>
      </w:r>
      <w:r w:rsidRPr="00775F38">
        <w:t>’</w:t>
      </w:r>
      <w:r w:rsidR="00960136" w:rsidRPr="00775F38">
        <w:t>s lack of</w:t>
      </w:r>
      <w:r w:rsidR="006D2469" w:rsidRPr="00775F38">
        <w:t xml:space="preserve"> legal capacity </w:t>
      </w:r>
      <w:r w:rsidR="00B10091" w:rsidRPr="00775F38">
        <w:t>in itself</w:t>
      </w:r>
      <w:r w:rsidR="006D2469" w:rsidRPr="00775F38">
        <w:t xml:space="preserve"> makes </w:t>
      </w:r>
      <w:r w:rsidR="00960136" w:rsidRPr="00775F38">
        <w:t>him or her</w:t>
      </w:r>
      <w:r w:rsidR="006D2469" w:rsidRPr="00775F38">
        <w:t xml:space="preserve"> dangerous </w:t>
      </w:r>
      <w:r w:rsidR="00A156F1" w:rsidRPr="00775F38">
        <w:t xml:space="preserve">to </w:t>
      </w:r>
      <w:r w:rsidR="006D2469" w:rsidRPr="00775F38">
        <w:t>others. In its view, the domestic courts should have convincingly demonstrated that Ms N.S.</w:t>
      </w:r>
      <w:r w:rsidRPr="00775F38">
        <w:t>’</w:t>
      </w:r>
      <w:r w:rsidR="006D2469" w:rsidRPr="00775F38">
        <w:t>s behavio</w:t>
      </w:r>
      <w:r w:rsidR="00960136" w:rsidRPr="00775F38">
        <w:t>u</w:t>
      </w:r>
      <w:r w:rsidR="006D2469" w:rsidRPr="00775F38">
        <w:t xml:space="preserve">r </w:t>
      </w:r>
      <w:r w:rsidR="00793E1A" w:rsidRPr="00775F38">
        <w:t xml:space="preserve">had </w:t>
      </w:r>
      <w:r w:rsidR="006D2469" w:rsidRPr="00775F38">
        <w:t xml:space="preserve">or may </w:t>
      </w:r>
      <w:r w:rsidR="00793E1A" w:rsidRPr="00775F38">
        <w:t xml:space="preserve">have </w:t>
      </w:r>
      <w:r w:rsidR="006D2469" w:rsidRPr="00775F38">
        <w:t xml:space="preserve">put the second applicant at risk to the extent that made </w:t>
      </w:r>
      <w:r w:rsidR="00960136" w:rsidRPr="00775F38">
        <w:t>a</w:t>
      </w:r>
      <w:r w:rsidR="006D2469" w:rsidRPr="00775F38">
        <w:t xml:space="preserve"> transfer in</w:t>
      </w:r>
      <w:r w:rsidR="00B10091" w:rsidRPr="00775F38">
        <w:t>to her father</w:t>
      </w:r>
      <w:r w:rsidRPr="00775F38">
        <w:t>’</w:t>
      </w:r>
      <w:r w:rsidR="00B10091" w:rsidRPr="00775F38">
        <w:t>s care</w:t>
      </w:r>
      <w:r w:rsidR="00960136" w:rsidRPr="00775F38">
        <w:t xml:space="preserve"> impossible</w:t>
      </w:r>
      <w:r w:rsidR="00B10091" w:rsidRPr="00775F38">
        <w:t>. Yet</w:t>
      </w:r>
      <w:r w:rsidR="006D2469" w:rsidRPr="00775F38">
        <w:t xml:space="preserve"> the domestic courts did not </w:t>
      </w:r>
      <w:r w:rsidR="00B10091" w:rsidRPr="00775F38">
        <w:t>rely</w:t>
      </w:r>
      <w:r w:rsidR="006D2469" w:rsidRPr="00775F38">
        <w:t xml:space="preserve"> on medical reports or any other written or oral evidence to prove </w:t>
      </w:r>
      <w:r w:rsidR="00B10091" w:rsidRPr="00775F38">
        <w:t>that any</w:t>
      </w:r>
      <w:r w:rsidR="006D2469" w:rsidRPr="00775F38">
        <w:t xml:space="preserve"> such danger emanat</w:t>
      </w:r>
      <w:r w:rsidR="00B10091" w:rsidRPr="00775F38">
        <w:t>ed</w:t>
      </w:r>
      <w:r w:rsidR="006D2469" w:rsidRPr="00775F38">
        <w:t xml:space="preserve"> from Ms N.S.</w:t>
      </w:r>
    </w:p>
    <w:p w:rsidR="006D2469" w:rsidRPr="00775F38" w:rsidRDefault="00775F38" w:rsidP="00775F38">
      <w:pPr>
        <w:pStyle w:val="ECHRPara"/>
      </w:pPr>
      <w:fldSimple w:instr=" SEQ level0 \*arabic ">
        <w:r w:rsidRPr="00775F38">
          <w:rPr>
            <w:noProof/>
          </w:rPr>
          <w:t>116</w:t>
        </w:r>
      </w:fldSimple>
      <w:r w:rsidR="00B10091" w:rsidRPr="00775F38">
        <w:t>.  The</w:t>
      </w:r>
      <w:r w:rsidR="006D2469" w:rsidRPr="00775F38">
        <w:t xml:space="preserve"> Court </w:t>
      </w:r>
      <w:r w:rsidR="00B10091" w:rsidRPr="00775F38">
        <w:t>notes</w:t>
      </w:r>
      <w:r w:rsidR="006D2469" w:rsidRPr="00775F38">
        <w:t xml:space="preserve"> the Government</w:t>
      </w:r>
      <w:r w:rsidRPr="00775F38">
        <w:t>’</w:t>
      </w:r>
      <w:r w:rsidR="002C6099" w:rsidRPr="00775F38">
        <w:t>s argument that the fact that Ms</w:t>
      </w:r>
      <w:r w:rsidR="009B1CC8" w:rsidRPr="00775F38">
        <w:t> </w:t>
      </w:r>
      <w:r w:rsidR="002C6099" w:rsidRPr="00775F38">
        <w:t xml:space="preserve">N.S. could </w:t>
      </w:r>
      <w:r w:rsidR="00204F17" w:rsidRPr="00775F38">
        <w:t>pose a danger to</w:t>
      </w:r>
      <w:r w:rsidR="002C6099" w:rsidRPr="00775F38">
        <w:t xml:space="preserve"> the second applicant was confirmed by</w:t>
      </w:r>
      <w:r w:rsidR="006D2469" w:rsidRPr="00775F38">
        <w:t xml:space="preserve"> a medical report </w:t>
      </w:r>
      <w:r w:rsidR="00966DEC" w:rsidRPr="00775F38">
        <w:t>drawn up</w:t>
      </w:r>
      <w:r w:rsidR="006D2469" w:rsidRPr="00775F38">
        <w:t xml:space="preserve"> in 2008 in the proceedings regarding Ms N.S.</w:t>
      </w:r>
      <w:r w:rsidRPr="00775F38">
        <w:t>’</w:t>
      </w:r>
      <w:r w:rsidR="006D2469" w:rsidRPr="00775F38">
        <w:t>s legal capacity</w:t>
      </w:r>
      <w:r w:rsidR="00D00455" w:rsidRPr="00775F38">
        <w:t>,</w:t>
      </w:r>
      <w:r w:rsidR="006D2469" w:rsidRPr="00775F38">
        <w:t xml:space="preserve"> which </w:t>
      </w:r>
      <w:r w:rsidR="00D00455" w:rsidRPr="00775F38">
        <w:t>stated that there were</w:t>
      </w:r>
      <w:r w:rsidR="006D2469" w:rsidRPr="00775F38">
        <w:t xml:space="preserve"> aggressive, conflicting</w:t>
      </w:r>
      <w:r w:rsidR="00D00455" w:rsidRPr="00775F38">
        <w:t xml:space="preserve"> and</w:t>
      </w:r>
      <w:r w:rsidR="006D2469" w:rsidRPr="00775F38">
        <w:t xml:space="preserve"> emotionally inadequate tendencies in her behavio</w:t>
      </w:r>
      <w:r w:rsidR="00960136" w:rsidRPr="00775F38">
        <w:t>u</w:t>
      </w:r>
      <w:r w:rsidR="006D2469" w:rsidRPr="00775F38">
        <w:t>r (see paragraph</w:t>
      </w:r>
      <w:r w:rsidR="0015003B" w:rsidRPr="00775F38">
        <w:t>s</w:t>
      </w:r>
      <w:r w:rsidR="00793E1A" w:rsidRPr="00775F38">
        <w:t xml:space="preserve"> </w:t>
      </w:r>
      <w:r w:rsidR="0055023B" w:rsidRPr="00775F38">
        <w:rPr>
          <w:noProof/>
        </w:rPr>
        <w:t>12</w:t>
      </w:r>
      <w:r w:rsidR="0015003B" w:rsidRPr="00775F38">
        <w:t xml:space="preserve"> and </w:t>
      </w:r>
      <w:r w:rsidR="0055023B" w:rsidRPr="00775F38">
        <w:rPr>
          <w:noProof/>
          <w:lang w:val="en-GB"/>
        </w:rPr>
        <w:t>81</w:t>
      </w:r>
      <w:r w:rsidR="006D2469" w:rsidRPr="00775F38">
        <w:t xml:space="preserve"> above)</w:t>
      </w:r>
      <w:r w:rsidR="00B10091" w:rsidRPr="00775F38">
        <w:t xml:space="preserve">. </w:t>
      </w:r>
      <w:r w:rsidR="00A227B0" w:rsidRPr="00775F38">
        <w:t xml:space="preserve">Even if the Court were prepared to accept that a </w:t>
      </w:r>
      <w:r w:rsidR="00966DEC" w:rsidRPr="00775F38">
        <w:t xml:space="preserve">report on a </w:t>
      </w:r>
      <w:r w:rsidR="00A227B0" w:rsidRPr="00775F38">
        <w:t>medical psychiatric examination carried out four years before the proceedings under examination may be regarded as</w:t>
      </w:r>
      <w:r w:rsidR="00966DEC" w:rsidRPr="00775F38">
        <w:t xml:space="preserve"> a</w:t>
      </w:r>
      <w:r w:rsidR="00A227B0" w:rsidRPr="00775F38">
        <w:t xml:space="preserve"> sufficient ground for the domestic courts</w:t>
      </w:r>
      <w:r w:rsidRPr="00775F38">
        <w:t>’</w:t>
      </w:r>
      <w:r w:rsidR="00A227B0" w:rsidRPr="00775F38">
        <w:t xml:space="preserve"> finding that Ms N.S. posed a danger to the second applicant, it notes that, in any event, the domestic courts </w:t>
      </w:r>
      <w:r w:rsidR="00D67BE7" w:rsidRPr="00775F38">
        <w:t>never relied on that report to substantiate their finding</w:t>
      </w:r>
      <w:r w:rsidR="00B97A52" w:rsidRPr="00775F38">
        <w:t>.</w:t>
      </w:r>
      <w:r w:rsidR="00A227B0" w:rsidRPr="00775F38">
        <w:t xml:space="preserve"> The Court thus rejects the Government</w:t>
      </w:r>
      <w:r w:rsidRPr="00775F38">
        <w:t>’</w:t>
      </w:r>
      <w:r w:rsidR="00A227B0" w:rsidRPr="00775F38">
        <w:t>s argument as irrelevant.</w:t>
      </w:r>
    </w:p>
    <w:p w:rsidR="00652B54" w:rsidRPr="00775F38" w:rsidRDefault="00775F38" w:rsidP="00775F38">
      <w:pPr>
        <w:pStyle w:val="ECHRPara"/>
      </w:pPr>
      <w:fldSimple w:instr=" SEQ level0 \*arabic ">
        <w:r w:rsidRPr="00775F38">
          <w:rPr>
            <w:noProof/>
          </w:rPr>
          <w:t>117</w:t>
        </w:r>
      </w:fldSimple>
      <w:r w:rsidR="009E6FB5" w:rsidRPr="00775F38">
        <w:t>.  </w:t>
      </w:r>
      <w:r w:rsidR="00A227B0" w:rsidRPr="00775F38">
        <w:t xml:space="preserve">In </w:t>
      </w:r>
      <w:r w:rsidR="001B3871" w:rsidRPr="00775F38">
        <w:t>such circumstances</w:t>
      </w:r>
      <w:r w:rsidR="00A227B0" w:rsidRPr="00775F38">
        <w:t>, the Court is not convinced that the domestic courts</w:t>
      </w:r>
      <w:r w:rsidRPr="00775F38">
        <w:t>’</w:t>
      </w:r>
      <w:r w:rsidR="00A227B0" w:rsidRPr="00775F38">
        <w:t xml:space="preserve"> reference to Ms N.S.</w:t>
      </w:r>
      <w:r w:rsidRPr="00775F38">
        <w:t>’</w:t>
      </w:r>
      <w:r w:rsidR="00A227B0" w:rsidRPr="00775F38">
        <w:t>s legal status was a sufficient ground for restricting the first applicant</w:t>
      </w:r>
      <w:r w:rsidRPr="00775F38">
        <w:t>’</w:t>
      </w:r>
      <w:r w:rsidR="00A227B0" w:rsidRPr="00775F38">
        <w:t>s parental authority.</w:t>
      </w:r>
    </w:p>
    <w:p w:rsidR="0093732C" w:rsidRPr="00775F38" w:rsidRDefault="00BA07E2" w:rsidP="00775F38">
      <w:pPr>
        <w:pStyle w:val="ECHRHeading5"/>
      </w:pPr>
      <w:r w:rsidRPr="00775F38">
        <w:t>(</w:t>
      </w:r>
      <w:r w:rsidR="0093732C" w:rsidRPr="00775F38">
        <w:t>v</w:t>
      </w:r>
      <w:r w:rsidRPr="00775F38">
        <w:t>)</w:t>
      </w:r>
      <w:r w:rsidR="0093732C" w:rsidRPr="00775F38">
        <w:t>  The first applicant</w:t>
      </w:r>
      <w:r w:rsidR="00775F38" w:rsidRPr="00775F38">
        <w:t>’</w:t>
      </w:r>
      <w:r w:rsidR="0093732C" w:rsidRPr="00775F38">
        <w:t>s financial situation</w:t>
      </w:r>
    </w:p>
    <w:p w:rsidR="001B3871" w:rsidRPr="00775F38" w:rsidRDefault="00775F38" w:rsidP="00775F38">
      <w:pPr>
        <w:pStyle w:val="ECHRPara"/>
      </w:pPr>
      <w:fldSimple w:instr=" SEQ level0 \*arabic ">
        <w:r w:rsidRPr="00775F38">
          <w:rPr>
            <w:noProof/>
          </w:rPr>
          <w:t>118</w:t>
        </w:r>
      </w:fldSimple>
      <w:r w:rsidR="006D2469" w:rsidRPr="00775F38">
        <w:t>.  Lastly, the domestic courts assessed the first applicant</w:t>
      </w:r>
      <w:r w:rsidRPr="00775F38">
        <w:t>’</w:t>
      </w:r>
      <w:r w:rsidR="001B36CF" w:rsidRPr="00775F38">
        <w:t>s</w:t>
      </w:r>
      <w:r w:rsidR="006D2469" w:rsidRPr="00775F38">
        <w:t xml:space="preserve"> financial means as insufficient to maintain an adequate </w:t>
      </w:r>
      <w:r w:rsidR="001B36CF" w:rsidRPr="00775F38">
        <w:t xml:space="preserve">standard </w:t>
      </w:r>
      <w:r w:rsidR="006D2469" w:rsidRPr="00775F38">
        <w:t xml:space="preserve">of </w:t>
      </w:r>
      <w:r w:rsidR="001B36CF" w:rsidRPr="00775F38">
        <w:t xml:space="preserve">living for </w:t>
      </w:r>
      <w:r w:rsidR="006D2469" w:rsidRPr="00775F38">
        <w:t>the second applicant</w:t>
      </w:r>
      <w:r w:rsidR="001B36CF" w:rsidRPr="00775F38">
        <w:t xml:space="preserve"> </w:t>
      </w:r>
      <w:r w:rsidR="006D2469" w:rsidRPr="00775F38">
        <w:t xml:space="preserve">(see paragraph </w:t>
      </w:r>
      <w:r w:rsidR="0055023B" w:rsidRPr="00775F38">
        <w:rPr>
          <w:noProof/>
        </w:rPr>
        <w:t>34</w:t>
      </w:r>
      <w:r w:rsidR="001B3871" w:rsidRPr="00775F38">
        <w:t xml:space="preserve"> </w:t>
      </w:r>
      <w:r w:rsidR="006D2469" w:rsidRPr="00775F38">
        <w:t>above).</w:t>
      </w:r>
    </w:p>
    <w:p w:rsidR="006D2469" w:rsidRPr="00775F38" w:rsidRDefault="00775F38" w:rsidP="00775F38">
      <w:pPr>
        <w:pStyle w:val="ECHRPara"/>
      </w:pPr>
      <w:fldSimple w:instr=" SEQ level0 \*arabic ">
        <w:r w:rsidRPr="00775F38">
          <w:rPr>
            <w:noProof/>
          </w:rPr>
          <w:t>119</w:t>
        </w:r>
      </w:fldSimple>
      <w:r w:rsidR="001B3871" w:rsidRPr="00775F38">
        <w:t>.  </w:t>
      </w:r>
      <w:r w:rsidR="006D2469" w:rsidRPr="00775F38">
        <w:t>The Court will not speculate whether the first applicant</w:t>
      </w:r>
      <w:r w:rsidRPr="00775F38">
        <w:t>’</w:t>
      </w:r>
      <w:r w:rsidR="006D2469" w:rsidRPr="00775F38">
        <w:t xml:space="preserve">s monthly income was higher </w:t>
      </w:r>
      <w:r w:rsidR="005A3E41" w:rsidRPr="00775F38">
        <w:t xml:space="preserve">than </w:t>
      </w:r>
      <w:r w:rsidR="006D2469" w:rsidRPr="00775F38">
        <w:t>the minimum subsistence level and therefore sufficient to ensure an adequate standard o</w:t>
      </w:r>
      <w:r w:rsidR="00A964B6" w:rsidRPr="00775F38">
        <w:t xml:space="preserve">f </w:t>
      </w:r>
      <w:r w:rsidR="001B36CF" w:rsidRPr="00775F38">
        <w:t xml:space="preserve">living for </w:t>
      </w:r>
      <w:r w:rsidR="00A964B6" w:rsidRPr="00775F38">
        <w:t>the second applicant</w:t>
      </w:r>
      <w:r w:rsidR="006D2469" w:rsidRPr="00775F38">
        <w:t>. It finds that, in any event, the first applicant</w:t>
      </w:r>
      <w:r w:rsidRPr="00775F38">
        <w:t>’</w:t>
      </w:r>
      <w:r w:rsidR="006D2469" w:rsidRPr="00775F38">
        <w:t xml:space="preserve">s financial </w:t>
      </w:r>
      <w:r w:rsidR="00B138EB" w:rsidRPr="00775F38">
        <w:t>difficulties</w:t>
      </w:r>
      <w:r w:rsidR="006D2469" w:rsidRPr="00775F38">
        <w:t xml:space="preserve"> cannot </w:t>
      </w:r>
      <w:r w:rsidR="001B36CF" w:rsidRPr="00775F38">
        <w:t xml:space="preserve">in themselves </w:t>
      </w:r>
      <w:r w:rsidR="006D2469" w:rsidRPr="00775F38">
        <w:t>be regarded as sufficient ground</w:t>
      </w:r>
      <w:r w:rsidR="00320E80" w:rsidRPr="00775F38">
        <w:t>s</w:t>
      </w:r>
      <w:r w:rsidR="006D2469" w:rsidRPr="00775F38">
        <w:t xml:space="preserve"> for refusing him custody over the second applicant, in the abse</w:t>
      </w:r>
      <w:r w:rsidR="0093732C" w:rsidRPr="00775F38">
        <w:t>nce of any other valid reasons.</w:t>
      </w:r>
    </w:p>
    <w:p w:rsidR="0093732C" w:rsidRPr="00775F38" w:rsidRDefault="00BA07E2" w:rsidP="00775F38">
      <w:pPr>
        <w:pStyle w:val="ECHRHeading5"/>
      </w:pPr>
      <w:r w:rsidRPr="00775F38">
        <w:t>(</w:t>
      </w:r>
      <w:r w:rsidR="0093732C" w:rsidRPr="00775F38">
        <w:t>vi</w:t>
      </w:r>
      <w:r w:rsidRPr="00775F38">
        <w:t>) </w:t>
      </w:r>
      <w:r w:rsidR="0093732C" w:rsidRPr="00775F38">
        <w:t> Conclusion</w:t>
      </w:r>
    </w:p>
    <w:p w:rsidR="006D2469" w:rsidRPr="00775F38" w:rsidRDefault="00775F38" w:rsidP="00775F38">
      <w:pPr>
        <w:pStyle w:val="ECHRPara"/>
      </w:pPr>
      <w:fldSimple w:instr=" SEQ level0 \*arabic ">
        <w:r w:rsidRPr="00775F38">
          <w:rPr>
            <w:noProof/>
          </w:rPr>
          <w:t>120</w:t>
        </w:r>
      </w:fldSimple>
      <w:r w:rsidR="006D2469" w:rsidRPr="00775F38">
        <w:t>.  In the light of the foregoing, the Court considers that the reasons relied on by the domestic courts to restrict the first applicant</w:t>
      </w:r>
      <w:r w:rsidRPr="00775F38">
        <w:t>’</w:t>
      </w:r>
      <w:r w:rsidR="006D2469" w:rsidRPr="00775F38">
        <w:t xml:space="preserve">s parental authority over the second applicant in order to prevent </w:t>
      </w:r>
      <w:r w:rsidR="00A964B6" w:rsidRPr="00775F38">
        <w:t>her transfer in</w:t>
      </w:r>
      <w:r w:rsidR="005A18DF" w:rsidRPr="00775F38">
        <w:t>to</w:t>
      </w:r>
      <w:r w:rsidR="00A964B6" w:rsidRPr="00775F38">
        <w:t xml:space="preserve"> his care</w:t>
      </w:r>
      <w:r w:rsidR="006D2469" w:rsidRPr="00775F38">
        <w:t xml:space="preserve"> were insufficient to justify that interference. Notwithstanding the domestic authorities</w:t>
      </w:r>
      <w:r w:rsidRPr="00775F38">
        <w:t>’</w:t>
      </w:r>
      <w:r w:rsidR="006D2469" w:rsidRPr="00775F38">
        <w:t xml:space="preserve"> margin of appreciation, the interference was therefore not proportionate to the legitimate aim pursued.</w:t>
      </w:r>
    </w:p>
    <w:bookmarkStart w:id="10" w:name="COURTArt8End"/>
    <w:p w:rsidR="006D2469" w:rsidRPr="00775F38" w:rsidRDefault="005B459B" w:rsidP="00775F38">
      <w:pPr>
        <w:pStyle w:val="ECHRPara"/>
      </w:pPr>
      <w:r w:rsidRPr="00775F38">
        <w:fldChar w:fldCharType="begin"/>
      </w:r>
      <w:r w:rsidRPr="00775F38">
        <w:instrText xml:space="preserve"> SEQ level0 \*arabic </w:instrText>
      </w:r>
      <w:r w:rsidRPr="00775F38">
        <w:fldChar w:fldCharType="separate"/>
      </w:r>
      <w:r w:rsidR="00775F38" w:rsidRPr="00775F38">
        <w:rPr>
          <w:noProof/>
        </w:rPr>
        <w:t>121</w:t>
      </w:r>
      <w:r w:rsidRPr="00775F38">
        <w:rPr>
          <w:noProof/>
        </w:rPr>
        <w:fldChar w:fldCharType="end"/>
      </w:r>
      <w:bookmarkEnd w:id="10"/>
      <w:r w:rsidR="006D2469" w:rsidRPr="00775F38">
        <w:t>.  </w:t>
      </w:r>
      <w:r w:rsidR="005A3E41" w:rsidRPr="00775F38">
        <w:t>Accordingly, t</w:t>
      </w:r>
      <w:r w:rsidR="006D2469" w:rsidRPr="00775F38">
        <w:t>here has been a violation of Article 8 of the Convention on that account.</w:t>
      </w:r>
    </w:p>
    <w:p w:rsidR="00014566" w:rsidRPr="00775F38" w:rsidRDefault="00B92721" w:rsidP="00775F38">
      <w:pPr>
        <w:pStyle w:val="ECHRHeading1"/>
        <w:rPr>
          <w:lang w:val="en-GB"/>
        </w:rPr>
      </w:pPr>
      <w:r w:rsidRPr="00775F38">
        <w:rPr>
          <w:lang w:val="en-GB"/>
        </w:rPr>
        <w:t>III.  ALLEGED VIOLATION OF ARTICLE</w:t>
      </w:r>
      <w:r w:rsidR="0096225D" w:rsidRPr="00775F38">
        <w:rPr>
          <w:lang w:val="en-GB"/>
        </w:rPr>
        <w:t xml:space="preserve"> 14</w:t>
      </w:r>
      <w:r w:rsidRPr="00775F38">
        <w:rPr>
          <w:lang w:val="en-GB"/>
        </w:rPr>
        <w:t xml:space="preserve"> IN CONJUNCTION WITH ARTICLE 8</w:t>
      </w:r>
      <w:r w:rsidR="0096225D" w:rsidRPr="00775F38">
        <w:rPr>
          <w:lang w:val="en-GB"/>
        </w:rPr>
        <w:t xml:space="preserve"> </w:t>
      </w:r>
      <w:r w:rsidR="00014566" w:rsidRPr="00775F38">
        <w:rPr>
          <w:lang w:val="en-GB"/>
        </w:rPr>
        <w:t>OF THE CONVENTION</w:t>
      </w:r>
    </w:p>
    <w:p w:rsidR="008A4891" w:rsidRPr="00775F38" w:rsidRDefault="008A4891"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122</w:t>
      </w:r>
      <w:r w:rsidRPr="00775F38">
        <w:rPr>
          <w:lang w:val="en-GB"/>
        </w:rPr>
        <w:fldChar w:fldCharType="end"/>
      </w:r>
      <w:r w:rsidRPr="00775F38">
        <w:rPr>
          <w:lang w:val="en-GB"/>
        </w:rPr>
        <w:t xml:space="preserve">.  The </w:t>
      </w:r>
      <w:r w:rsidR="00915EE6" w:rsidRPr="00775F38">
        <w:rPr>
          <w:lang w:val="en-GB"/>
        </w:rPr>
        <w:t xml:space="preserve">first </w:t>
      </w:r>
      <w:r w:rsidRPr="00775F38">
        <w:rPr>
          <w:lang w:val="en-GB"/>
        </w:rPr>
        <w:t xml:space="preserve">applicant complained that the restriction on </w:t>
      </w:r>
      <w:r w:rsidR="00915EE6" w:rsidRPr="00775F38">
        <w:rPr>
          <w:lang w:val="en-GB"/>
        </w:rPr>
        <w:t>his</w:t>
      </w:r>
      <w:r w:rsidRPr="00775F38">
        <w:rPr>
          <w:lang w:val="en-GB"/>
        </w:rPr>
        <w:t xml:space="preserve"> parental authority had been discriminatory as it had been </w:t>
      </w:r>
      <w:r w:rsidR="0085369D" w:rsidRPr="00775F38">
        <w:rPr>
          <w:lang w:val="en-GB"/>
        </w:rPr>
        <w:t xml:space="preserve">imposed </w:t>
      </w:r>
      <w:r w:rsidRPr="00775F38">
        <w:rPr>
          <w:lang w:val="en-GB"/>
        </w:rPr>
        <w:t xml:space="preserve">because of </w:t>
      </w:r>
      <w:r w:rsidR="00915EE6" w:rsidRPr="00775F38">
        <w:rPr>
          <w:lang w:val="en-GB"/>
        </w:rPr>
        <w:t>his</w:t>
      </w:r>
      <w:r w:rsidRPr="00775F38">
        <w:rPr>
          <w:lang w:val="en-GB"/>
        </w:rPr>
        <w:t xml:space="preserve"> mental disability</w:t>
      </w:r>
      <w:r w:rsidR="0085369D" w:rsidRPr="00775F38">
        <w:rPr>
          <w:lang w:val="en-GB"/>
        </w:rPr>
        <w:t xml:space="preserve"> and had only been motivated by the authorities</w:t>
      </w:r>
      <w:r w:rsidR="00775F38" w:rsidRPr="00775F38">
        <w:rPr>
          <w:lang w:val="en-GB"/>
        </w:rPr>
        <w:t>’</w:t>
      </w:r>
      <w:r w:rsidR="0085369D" w:rsidRPr="00775F38">
        <w:rPr>
          <w:lang w:val="en-GB"/>
        </w:rPr>
        <w:t xml:space="preserve"> prejudice against people with mental disabilities. The </w:t>
      </w:r>
      <w:r w:rsidR="00915EE6" w:rsidRPr="00775F38">
        <w:rPr>
          <w:lang w:val="en-GB"/>
        </w:rPr>
        <w:t xml:space="preserve">first </w:t>
      </w:r>
      <w:r w:rsidR="0085369D" w:rsidRPr="00775F38">
        <w:rPr>
          <w:lang w:val="en-GB"/>
        </w:rPr>
        <w:t xml:space="preserve">applicant argued that in a comparable situation, where a biological father without a mental disability sought to exercise his parental authority over his child, the arguments advanced by the domestic authorities would be irrelevant. </w:t>
      </w:r>
      <w:r w:rsidRPr="00775F38">
        <w:rPr>
          <w:lang w:val="en-GB"/>
        </w:rPr>
        <w:t>The</w:t>
      </w:r>
      <w:r w:rsidR="0085369D" w:rsidRPr="00775F38">
        <w:rPr>
          <w:lang w:val="en-GB"/>
        </w:rPr>
        <w:t xml:space="preserve"> </w:t>
      </w:r>
      <w:r w:rsidR="00915EE6" w:rsidRPr="00775F38">
        <w:rPr>
          <w:lang w:val="en-GB"/>
        </w:rPr>
        <w:t>first applicant</w:t>
      </w:r>
      <w:r w:rsidRPr="00775F38">
        <w:rPr>
          <w:lang w:val="en-GB"/>
        </w:rPr>
        <w:t xml:space="preserve"> relied on Article 14 in conjunction with Article 8 of the Convention</w:t>
      </w:r>
      <w:r w:rsidR="00E812FD" w:rsidRPr="00775F38">
        <w:rPr>
          <w:lang w:val="en-GB"/>
        </w:rPr>
        <w:t>. Article</w:t>
      </w:r>
      <w:r w:rsidR="001B61FD" w:rsidRPr="00775F38">
        <w:rPr>
          <w:lang w:val="en-GB"/>
        </w:rPr>
        <w:t xml:space="preserve"> 14</w:t>
      </w:r>
      <w:r w:rsidR="00E812FD" w:rsidRPr="00775F38">
        <w:rPr>
          <w:lang w:val="en-GB"/>
        </w:rPr>
        <w:t xml:space="preserve"> </w:t>
      </w:r>
      <w:r w:rsidRPr="00775F38">
        <w:rPr>
          <w:lang w:val="en-GB"/>
        </w:rPr>
        <w:t>read</w:t>
      </w:r>
      <w:r w:rsidR="001B61FD" w:rsidRPr="00775F38">
        <w:rPr>
          <w:lang w:val="en-GB"/>
        </w:rPr>
        <w:t>s</w:t>
      </w:r>
      <w:r w:rsidRPr="00775F38">
        <w:rPr>
          <w:lang w:val="en-GB"/>
        </w:rPr>
        <w:t xml:space="preserve"> as follows:</w:t>
      </w:r>
    </w:p>
    <w:p w:rsidR="00A86495" w:rsidRPr="00775F38" w:rsidRDefault="00A86495" w:rsidP="00775F38">
      <w:pPr>
        <w:pStyle w:val="ECHRTitleCentre3"/>
      </w:pPr>
      <w:r w:rsidRPr="00775F38">
        <w:t>Article 14</w:t>
      </w:r>
    </w:p>
    <w:p w:rsidR="00A86495" w:rsidRPr="00775F38" w:rsidRDefault="006E44CE" w:rsidP="00775F38">
      <w:pPr>
        <w:pStyle w:val="ECHRParaQuote"/>
        <w:rPr>
          <w:lang w:bidi="en-US"/>
        </w:rPr>
      </w:pPr>
      <w:r w:rsidRPr="00775F38">
        <w:rPr>
          <w:lang w:bidi="en-US"/>
        </w:rP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652B54" w:rsidRPr="00775F38" w:rsidRDefault="0085369D"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123</w:t>
      </w:r>
      <w:r w:rsidRPr="00775F38">
        <w:rPr>
          <w:lang w:val="en-GB"/>
        </w:rPr>
        <w:fldChar w:fldCharType="end"/>
      </w:r>
      <w:r w:rsidRPr="00775F38">
        <w:rPr>
          <w:lang w:val="en-GB"/>
        </w:rPr>
        <w:t>.  </w:t>
      </w:r>
      <w:r w:rsidR="00241CF5" w:rsidRPr="00775F38">
        <w:rPr>
          <w:lang w:val="en-GB"/>
        </w:rPr>
        <w:t>The</w:t>
      </w:r>
      <w:r w:rsidR="0025549B" w:rsidRPr="00775F38">
        <w:rPr>
          <w:lang w:val="en-GB"/>
        </w:rPr>
        <w:t xml:space="preserve"> Government</w:t>
      </w:r>
      <w:r w:rsidR="00241CF5" w:rsidRPr="00775F38">
        <w:rPr>
          <w:lang w:val="en-GB"/>
        </w:rPr>
        <w:t xml:space="preserve"> insisted that the first applicant had not been discriminated against</w:t>
      </w:r>
      <w:r w:rsidR="00915EE6" w:rsidRPr="00775F38">
        <w:rPr>
          <w:lang w:val="en-GB"/>
        </w:rPr>
        <w:t xml:space="preserve">, as </w:t>
      </w:r>
      <w:r w:rsidR="00241CF5" w:rsidRPr="00775F38">
        <w:rPr>
          <w:lang w:val="en-GB"/>
        </w:rPr>
        <w:t xml:space="preserve">the decision to temporarily restrict </w:t>
      </w:r>
      <w:r w:rsidR="00915EE6" w:rsidRPr="00775F38">
        <w:rPr>
          <w:lang w:val="en-GB"/>
        </w:rPr>
        <w:t xml:space="preserve">his </w:t>
      </w:r>
      <w:r w:rsidR="00241CF5" w:rsidRPr="00775F38">
        <w:rPr>
          <w:lang w:val="en-GB"/>
        </w:rPr>
        <w:t>parental authority had not only been based on the state of his health; the domestic courts had taken into account and carefully assessed a number of relevant factors, and had taken their decision in the second applicant</w:t>
      </w:r>
      <w:r w:rsidR="00775F38" w:rsidRPr="00775F38">
        <w:rPr>
          <w:lang w:val="en-GB"/>
        </w:rPr>
        <w:t>’</w:t>
      </w:r>
      <w:r w:rsidR="00241CF5" w:rsidRPr="00775F38">
        <w:rPr>
          <w:lang w:val="en-GB"/>
        </w:rPr>
        <w:t>s best interests.</w:t>
      </w:r>
    </w:p>
    <w:p w:rsidR="00CA6C0A" w:rsidRPr="00775F38" w:rsidRDefault="00C71DE7" w:rsidP="00775F38">
      <w:pPr>
        <w:pStyle w:val="ECHRPara"/>
        <w:rPr>
          <w:i/>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124</w:t>
      </w:r>
      <w:r w:rsidRPr="00775F38">
        <w:rPr>
          <w:lang w:val="en-GB"/>
        </w:rPr>
        <w:fldChar w:fldCharType="end"/>
      </w:r>
      <w:r w:rsidR="00014566" w:rsidRPr="00775F38">
        <w:rPr>
          <w:lang w:val="en-GB"/>
        </w:rPr>
        <w:t>.  </w:t>
      </w:r>
      <w:r w:rsidR="00E55A76" w:rsidRPr="00775F38">
        <w:t xml:space="preserve">The Court </w:t>
      </w:r>
      <w:r w:rsidR="00E56AC0" w:rsidRPr="00775F38">
        <w:t xml:space="preserve">reiterates that where a substantive Article of the Convention has been invoked both on its own and together with Article 14 and a separate breach has been found of the substantive Article, it is not generally necessary for the Court also to examine the case under Article 14 unless a clear inequality of treatment in the enjoyment of the right in question is a fundamental aspect of the case (see </w:t>
      </w:r>
      <w:r w:rsidR="00652B54" w:rsidRPr="00775F38">
        <w:rPr>
          <w:i/>
          <w:lang w:val="en-GB"/>
        </w:rPr>
        <w:t>Dudgeon v. the United </w:t>
      </w:r>
      <w:r w:rsidR="00E56AC0" w:rsidRPr="00775F38">
        <w:rPr>
          <w:i/>
          <w:lang w:val="en-GB"/>
        </w:rPr>
        <w:t>Kingdom</w:t>
      </w:r>
      <w:r w:rsidR="00E56AC0" w:rsidRPr="00775F38">
        <w:rPr>
          <w:lang w:val="en-GB"/>
        </w:rPr>
        <w:t xml:space="preserve">, 22 October 1981, § 67, Series A no. 45). In the present case, it </w:t>
      </w:r>
      <w:r w:rsidR="00CA6C0A" w:rsidRPr="00775F38">
        <w:t xml:space="preserve">observes that the </w:t>
      </w:r>
      <w:r w:rsidR="00915EE6" w:rsidRPr="00775F38">
        <w:t xml:space="preserve">first applicant </w:t>
      </w:r>
      <w:r w:rsidR="00CA6C0A" w:rsidRPr="00775F38">
        <w:t xml:space="preserve">complained, in essence, that the restriction on </w:t>
      </w:r>
      <w:r w:rsidR="00915EE6" w:rsidRPr="00775F38">
        <w:t>his</w:t>
      </w:r>
      <w:r w:rsidR="00CA6C0A" w:rsidRPr="00775F38">
        <w:t xml:space="preserve"> parental authority over the second applicant had been imposed because of his mental disability. It </w:t>
      </w:r>
      <w:r w:rsidR="00822A27" w:rsidRPr="00775F38">
        <w:t xml:space="preserve">observes </w:t>
      </w:r>
      <w:r w:rsidR="00CA6C0A" w:rsidRPr="00775F38">
        <w:t xml:space="preserve">in this respect that </w:t>
      </w:r>
      <w:r w:rsidR="00822A27" w:rsidRPr="00775F38">
        <w:t xml:space="preserve">in paragraphs </w:t>
      </w:r>
      <w:r w:rsidR="0055023B" w:rsidRPr="00775F38">
        <w:rPr>
          <w:noProof/>
        </w:rPr>
        <w:t>101</w:t>
      </w:r>
      <w:r w:rsidR="00822A27" w:rsidRPr="00775F38">
        <w:t>-</w:t>
      </w:r>
      <w:r w:rsidR="0055023B" w:rsidRPr="00775F38">
        <w:rPr>
          <w:noProof/>
        </w:rPr>
        <w:t>119</w:t>
      </w:r>
      <w:r w:rsidR="00822A27" w:rsidRPr="00775F38">
        <w:t xml:space="preserve"> above it has analysed in detail </w:t>
      </w:r>
      <w:r w:rsidR="005724C4" w:rsidRPr="00775F38">
        <w:t xml:space="preserve">the </w:t>
      </w:r>
      <w:r w:rsidR="00CA6C0A" w:rsidRPr="00775F38">
        <w:t>reasons</w:t>
      </w:r>
      <w:r w:rsidR="005724C4" w:rsidRPr="00775F38">
        <w:t>, including the first applicant</w:t>
      </w:r>
      <w:r w:rsidR="00775F38" w:rsidRPr="00775F38">
        <w:t>’</w:t>
      </w:r>
      <w:r w:rsidR="005724C4" w:rsidRPr="00775F38">
        <w:t xml:space="preserve">s mental health, </w:t>
      </w:r>
      <w:r w:rsidR="00CA6C0A" w:rsidRPr="00775F38">
        <w:t>advanced by</w:t>
      </w:r>
      <w:r w:rsidR="005724C4" w:rsidRPr="00775F38">
        <w:t xml:space="preserve"> the domestic courts</w:t>
      </w:r>
      <w:r w:rsidR="00CA6C0A" w:rsidRPr="00775F38">
        <w:t xml:space="preserve"> to </w:t>
      </w:r>
      <w:r w:rsidR="00C76E8A" w:rsidRPr="00775F38">
        <w:t xml:space="preserve">restrict </w:t>
      </w:r>
      <w:r w:rsidR="00915EE6" w:rsidRPr="00775F38">
        <w:t>his</w:t>
      </w:r>
      <w:r w:rsidR="00C76E8A" w:rsidRPr="00775F38">
        <w:t xml:space="preserve"> parental authority. It</w:t>
      </w:r>
      <w:r w:rsidR="00CA6C0A" w:rsidRPr="00775F38">
        <w:t xml:space="preserve"> found those reasons</w:t>
      </w:r>
      <w:r w:rsidR="00C76E8A" w:rsidRPr="00775F38">
        <w:t xml:space="preserve"> to be insufficient to justify that </w:t>
      </w:r>
      <w:r w:rsidR="00915EE6" w:rsidRPr="00775F38">
        <w:t>restriction</w:t>
      </w:r>
      <w:r w:rsidR="00C76E8A" w:rsidRPr="00775F38">
        <w:t>, with the result that the interference with the applicants</w:t>
      </w:r>
      <w:r w:rsidR="00775F38" w:rsidRPr="00775F38">
        <w:t>’</w:t>
      </w:r>
      <w:r w:rsidR="00C76E8A" w:rsidRPr="00775F38">
        <w:t xml:space="preserve"> right to respect for their family life was disproportionate in breach of Article 8 of the Convention.</w:t>
      </w:r>
      <w:r w:rsidR="00915EE6" w:rsidRPr="00775F38">
        <w:t xml:space="preserve"> </w:t>
      </w:r>
      <w:r w:rsidR="00C76E8A" w:rsidRPr="00775F38">
        <w:t>In view of the Court</w:t>
      </w:r>
      <w:r w:rsidR="00775F38" w:rsidRPr="00775F38">
        <w:t>’</w:t>
      </w:r>
      <w:r w:rsidR="00C76E8A" w:rsidRPr="00775F38">
        <w:t xml:space="preserve">s analysis under that Article and the violation found, </w:t>
      </w:r>
      <w:r w:rsidR="00915EE6" w:rsidRPr="00775F38">
        <w:t xml:space="preserve">the Court does not consider it necessary to </w:t>
      </w:r>
      <w:r w:rsidR="00DF3C31" w:rsidRPr="00775F38">
        <w:t>determine whether the domestic courts</w:t>
      </w:r>
      <w:r w:rsidR="00775F38" w:rsidRPr="00775F38">
        <w:t>’</w:t>
      </w:r>
      <w:r w:rsidR="00DF3C31" w:rsidRPr="00775F38">
        <w:t xml:space="preserve"> decisions thereby discriminated against the </w:t>
      </w:r>
      <w:r w:rsidR="00153C24" w:rsidRPr="00775F38">
        <w:t xml:space="preserve">first </w:t>
      </w:r>
      <w:r w:rsidR="00DF3C31" w:rsidRPr="00775F38">
        <w:t>applicant in breach of</w:t>
      </w:r>
      <w:r w:rsidR="00915EE6" w:rsidRPr="00775F38">
        <w:t xml:space="preserve"> Article 14</w:t>
      </w:r>
      <w:r w:rsidR="00DF3C31" w:rsidRPr="00775F38">
        <w:t>, read in conjunction with Article 8</w:t>
      </w:r>
      <w:r w:rsidR="00915EE6" w:rsidRPr="00775F38">
        <w:t xml:space="preserve"> of the Convention (see, for a similar conclusion, </w:t>
      </w:r>
      <w:r w:rsidR="00652B54" w:rsidRPr="00775F38">
        <w:rPr>
          <w:i/>
          <w:lang w:val="en-GB"/>
        </w:rPr>
        <w:t>Schneider v. </w:t>
      </w:r>
      <w:r w:rsidR="00915EE6" w:rsidRPr="00775F38">
        <w:rPr>
          <w:i/>
          <w:lang w:val="en-GB"/>
        </w:rPr>
        <w:t>Germany</w:t>
      </w:r>
      <w:r w:rsidR="00915EE6" w:rsidRPr="00775F38">
        <w:rPr>
          <w:lang w:val="en-GB"/>
        </w:rPr>
        <w:t>, no. 17080/07</w:t>
      </w:r>
      <w:r w:rsidR="00915EE6" w:rsidRPr="00775F38">
        <w:rPr>
          <w:snapToGrid w:val="0"/>
          <w:szCs w:val="24"/>
          <w:lang w:val="en-GB"/>
        </w:rPr>
        <w:t xml:space="preserve">, § 108, 15 September 2011, or </w:t>
      </w:r>
      <w:r w:rsidR="00915EE6" w:rsidRPr="00775F38">
        <w:rPr>
          <w:i/>
          <w:lang w:val="en-GB"/>
        </w:rPr>
        <w:t>A.K.</w:t>
      </w:r>
      <w:r w:rsidR="003D3781" w:rsidRPr="00775F38">
        <w:rPr>
          <w:i/>
          <w:lang w:val="en-GB"/>
        </w:rPr>
        <w:t xml:space="preserve"> and L.</w:t>
      </w:r>
      <w:r w:rsidR="00652B54" w:rsidRPr="00775F38">
        <w:rPr>
          <w:i/>
          <w:lang w:val="en-GB"/>
        </w:rPr>
        <w:t xml:space="preserve"> v. </w:t>
      </w:r>
      <w:r w:rsidR="00915EE6" w:rsidRPr="00775F38">
        <w:rPr>
          <w:i/>
          <w:lang w:val="en-GB"/>
        </w:rPr>
        <w:t>Croatia</w:t>
      </w:r>
      <w:r w:rsidR="00915EE6" w:rsidRPr="00775F38">
        <w:rPr>
          <w:lang w:val="en-GB"/>
        </w:rPr>
        <w:t>, no. 37956/11</w:t>
      </w:r>
      <w:r w:rsidR="00915EE6" w:rsidRPr="00775F38">
        <w:rPr>
          <w:snapToGrid w:val="0"/>
          <w:lang w:val="en-GB"/>
        </w:rPr>
        <w:t>, § 94, 8 January 2013</w:t>
      </w:r>
      <w:r w:rsidR="00915EE6" w:rsidRPr="00775F38">
        <w:t>).</w:t>
      </w:r>
    </w:p>
    <w:p w:rsidR="00B451D7" w:rsidRPr="00775F38" w:rsidRDefault="0093732C" w:rsidP="00775F38">
      <w:pPr>
        <w:pStyle w:val="ECHRHeading1"/>
        <w:rPr>
          <w:lang w:val="en-GB"/>
        </w:rPr>
      </w:pPr>
      <w:r w:rsidRPr="00775F38">
        <w:rPr>
          <w:lang w:val="en-GB"/>
        </w:rPr>
        <w:t>IV</w:t>
      </w:r>
      <w:r w:rsidR="00B451D7" w:rsidRPr="00775F38">
        <w:rPr>
          <w:lang w:val="en-GB"/>
        </w:rPr>
        <w:t>.  APPLICATION OF ARTICLE 41 OF THE CONVENTION</w:t>
      </w:r>
    </w:p>
    <w:p w:rsidR="00B451D7" w:rsidRPr="00775F38" w:rsidRDefault="00B451D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125</w:t>
      </w:r>
      <w:r w:rsidRPr="00775F38">
        <w:rPr>
          <w:lang w:val="en-GB"/>
        </w:rPr>
        <w:fldChar w:fldCharType="end"/>
      </w:r>
      <w:r w:rsidRPr="00775F38">
        <w:rPr>
          <w:lang w:val="en-GB"/>
        </w:rPr>
        <w:t>.  Article 41 of the Convention provides:</w:t>
      </w:r>
    </w:p>
    <w:p w:rsidR="00B451D7" w:rsidRPr="00775F38" w:rsidRDefault="00B451D7" w:rsidP="00775F38">
      <w:pPr>
        <w:pStyle w:val="ECHRParaQuote"/>
        <w:keepNext/>
        <w:keepLines/>
        <w:rPr>
          <w:lang w:val="en-GB"/>
        </w:rPr>
      </w:pPr>
      <w:r w:rsidRPr="00775F38">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B451D7" w:rsidRPr="00775F38" w:rsidRDefault="00B451D7" w:rsidP="00775F38">
      <w:pPr>
        <w:pStyle w:val="ECHRHeading2"/>
        <w:keepLines w:val="0"/>
        <w:outlineLvl w:val="0"/>
        <w:rPr>
          <w:lang w:val="en-GB"/>
        </w:rPr>
      </w:pPr>
      <w:r w:rsidRPr="00775F38">
        <w:rPr>
          <w:lang w:val="en-GB"/>
        </w:rPr>
        <w:t>A.  Damage</w:t>
      </w:r>
    </w:p>
    <w:p w:rsidR="00B451D7" w:rsidRPr="00775F38" w:rsidRDefault="00B451D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126</w:t>
      </w:r>
      <w:r w:rsidRPr="00775F38">
        <w:rPr>
          <w:lang w:val="en-GB"/>
        </w:rPr>
        <w:fldChar w:fldCharType="end"/>
      </w:r>
      <w:r w:rsidRPr="00775F38">
        <w:rPr>
          <w:lang w:val="en-GB"/>
        </w:rPr>
        <w:t xml:space="preserve">.  The applicants claimed </w:t>
      </w:r>
      <w:r w:rsidR="002E6666" w:rsidRPr="00775F38">
        <w:rPr>
          <w:lang w:val="en-GB"/>
        </w:rPr>
        <w:t>12,000</w:t>
      </w:r>
      <w:r w:rsidRPr="00775F38">
        <w:rPr>
          <w:lang w:val="en-GB"/>
        </w:rPr>
        <w:t xml:space="preserve"> euros (EUR)</w:t>
      </w:r>
      <w:r w:rsidR="00320E80" w:rsidRPr="00775F38">
        <w:rPr>
          <w:lang w:val="en-GB"/>
        </w:rPr>
        <w:t>, with</w:t>
      </w:r>
      <w:r w:rsidRPr="00775F38">
        <w:rPr>
          <w:lang w:val="en-GB"/>
        </w:rPr>
        <w:t xml:space="preserve"> </w:t>
      </w:r>
      <w:r w:rsidR="008026A7" w:rsidRPr="00775F38">
        <w:rPr>
          <w:lang w:val="en-GB"/>
        </w:rPr>
        <w:t>EUR 8,000 to be awarded to the first applicant and EUR 4,000 to be awarded to the second applicant</w:t>
      </w:r>
      <w:r w:rsidR="00320E80" w:rsidRPr="00775F38">
        <w:rPr>
          <w:lang w:val="en-GB"/>
        </w:rPr>
        <w:t xml:space="preserve">, </w:t>
      </w:r>
      <w:r w:rsidRPr="00775F38">
        <w:rPr>
          <w:lang w:val="en-GB"/>
        </w:rPr>
        <w:t xml:space="preserve">in respect of </w:t>
      </w:r>
      <w:r w:rsidR="00320E80" w:rsidRPr="00775F38">
        <w:rPr>
          <w:lang w:val="en-GB"/>
        </w:rPr>
        <w:t xml:space="preserve">the </w:t>
      </w:r>
      <w:r w:rsidRPr="00775F38">
        <w:rPr>
          <w:lang w:val="en-GB"/>
        </w:rPr>
        <w:t>non-pecuniary damage</w:t>
      </w:r>
      <w:r w:rsidR="008E3C79" w:rsidRPr="00775F38">
        <w:rPr>
          <w:lang w:val="en-GB"/>
        </w:rPr>
        <w:t xml:space="preserve"> they incurred in connection with the alleged violations of their rights under the Convention</w:t>
      </w:r>
      <w:r w:rsidRPr="00775F38">
        <w:rPr>
          <w:lang w:val="en-GB"/>
        </w:rPr>
        <w:t>.</w:t>
      </w:r>
    </w:p>
    <w:p w:rsidR="00B451D7" w:rsidRPr="00775F38" w:rsidRDefault="00B451D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127</w:t>
      </w:r>
      <w:r w:rsidRPr="00775F38">
        <w:rPr>
          <w:lang w:val="en-GB"/>
        </w:rPr>
        <w:fldChar w:fldCharType="end"/>
      </w:r>
      <w:r w:rsidRPr="00775F38">
        <w:rPr>
          <w:lang w:val="en-GB"/>
        </w:rPr>
        <w:t xml:space="preserve">.  The Government </w:t>
      </w:r>
      <w:r w:rsidR="000C257B" w:rsidRPr="00775F38">
        <w:rPr>
          <w:lang w:val="en-GB"/>
        </w:rPr>
        <w:t>contested that claim as excessive and unsubstantiated.</w:t>
      </w:r>
    </w:p>
    <w:p w:rsidR="00652B54" w:rsidRPr="00775F38" w:rsidRDefault="00B451D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128</w:t>
      </w:r>
      <w:r w:rsidRPr="00775F38">
        <w:rPr>
          <w:lang w:val="en-GB"/>
        </w:rPr>
        <w:fldChar w:fldCharType="end"/>
      </w:r>
      <w:r w:rsidRPr="00775F38">
        <w:rPr>
          <w:lang w:val="en-GB"/>
        </w:rPr>
        <w:t xml:space="preserve">.  The Court </w:t>
      </w:r>
      <w:r w:rsidR="008E3C79" w:rsidRPr="00775F38">
        <w:rPr>
          <w:lang w:val="en-GB"/>
        </w:rPr>
        <w:t>observes that it has found a violation of Article 8 of the Convention</w:t>
      </w:r>
      <w:r w:rsidR="00705B7B" w:rsidRPr="00775F38">
        <w:rPr>
          <w:lang w:val="en-GB"/>
        </w:rPr>
        <w:t xml:space="preserve">. It considers that the applicants must have suffered stress and frustration </w:t>
      </w:r>
      <w:r w:rsidR="00483BCB" w:rsidRPr="00775F38">
        <w:rPr>
          <w:lang w:val="en-GB"/>
        </w:rPr>
        <w:t>as a result</w:t>
      </w:r>
      <w:r w:rsidR="00705B7B" w:rsidRPr="00775F38">
        <w:rPr>
          <w:lang w:val="en-GB"/>
        </w:rPr>
        <w:t xml:space="preserve">, which cannot be compensated by a mere finding of a violation. </w:t>
      </w:r>
      <w:r w:rsidR="008026A7" w:rsidRPr="00775F38">
        <w:rPr>
          <w:lang w:val="en-GB"/>
        </w:rPr>
        <w:t xml:space="preserve">Making its assessment on an equitable basis, the Court </w:t>
      </w:r>
      <w:r w:rsidR="00705B7B" w:rsidRPr="00775F38">
        <w:rPr>
          <w:lang w:val="en-GB"/>
        </w:rPr>
        <w:t xml:space="preserve">awards the first applicant EUR </w:t>
      </w:r>
      <w:r w:rsidR="008026A7" w:rsidRPr="00775F38">
        <w:rPr>
          <w:lang w:val="en-GB"/>
        </w:rPr>
        <w:t>5</w:t>
      </w:r>
      <w:r w:rsidR="00705B7B" w:rsidRPr="00775F38">
        <w:rPr>
          <w:lang w:val="en-GB"/>
        </w:rPr>
        <w:t xml:space="preserve">,000 and the second applicant EUR </w:t>
      </w:r>
      <w:r w:rsidR="008026A7" w:rsidRPr="00775F38">
        <w:rPr>
          <w:lang w:val="en-GB"/>
        </w:rPr>
        <w:t>2,500</w:t>
      </w:r>
      <w:r w:rsidR="00705B7B" w:rsidRPr="00775F38">
        <w:rPr>
          <w:lang w:val="en-GB"/>
        </w:rPr>
        <w:t xml:space="preserve"> in respect of non-pecuniary damage, plus any tax that may be chargeable.</w:t>
      </w:r>
    </w:p>
    <w:p w:rsidR="00B451D7" w:rsidRPr="00775F38" w:rsidRDefault="00B451D7" w:rsidP="00775F38">
      <w:pPr>
        <w:pStyle w:val="ECHRHeading2"/>
        <w:outlineLvl w:val="0"/>
        <w:rPr>
          <w:lang w:val="en-GB"/>
        </w:rPr>
      </w:pPr>
      <w:r w:rsidRPr="00775F38">
        <w:rPr>
          <w:lang w:val="en-GB"/>
        </w:rPr>
        <w:t>B.  Costs and expenses</w:t>
      </w:r>
    </w:p>
    <w:p w:rsidR="00B451D7" w:rsidRPr="00775F38" w:rsidRDefault="00B451D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129</w:t>
      </w:r>
      <w:r w:rsidRPr="00775F38">
        <w:rPr>
          <w:lang w:val="en-GB"/>
        </w:rPr>
        <w:fldChar w:fldCharType="end"/>
      </w:r>
      <w:r w:rsidRPr="00775F38">
        <w:rPr>
          <w:lang w:val="en-GB"/>
        </w:rPr>
        <w:t xml:space="preserve">.  The applicants also claimed EUR </w:t>
      </w:r>
      <w:r w:rsidR="002E6666" w:rsidRPr="00775F38">
        <w:rPr>
          <w:lang w:val="en-GB"/>
        </w:rPr>
        <w:t>8,043</w:t>
      </w:r>
      <w:r w:rsidRPr="00775F38">
        <w:rPr>
          <w:lang w:val="en-GB"/>
        </w:rPr>
        <w:t xml:space="preserve"> for the costs and expenses incurred </w:t>
      </w:r>
      <w:r w:rsidR="000C257B" w:rsidRPr="00775F38">
        <w:rPr>
          <w:lang w:val="en-GB"/>
        </w:rPr>
        <w:t xml:space="preserve">in the domestic proceedings and </w:t>
      </w:r>
      <w:r w:rsidRPr="00775F38">
        <w:rPr>
          <w:lang w:val="en-GB"/>
        </w:rPr>
        <w:t>before the Court.</w:t>
      </w:r>
    </w:p>
    <w:p w:rsidR="00652B54" w:rsidRPr="00775F38" w:rsidRDefault="00B451D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130</w:t>
      </w:r>
      <w:r w:rsidRPr="00775F38">
        <w:rPr>
          <w:lang w:val="en-GB"/>
        </w:rPr>
        <w:fldChar w:fldCharType="end"/>
      </w:r>
      <w:r w:rsidRPr="00775F38">
        <w:rPr>
          <w:lang w:val="en-GB"/>
        </w:rPr>
        <w:t xml:space="preserve">.  The Government </w:t>
      </w:r>
      <w:r w:rsidR="00F06194" w:rsidRPr="00775F38">
        <w:rPr>
          <w:lang w:val="en-GB"/>
        </w:rPr>
        <w:t>argued that the number of lawyers and their fees had been excessive, and that in any event it had not been demonstrated that the applicants had any prior agreement with the counsel in question, or that all of the fees had actually been paid.</w:t>
      </w:r>
    </w:p>
    <w:p w:rsidR="00B451D7" w:rsidRPr="00775F38" w:rsidRDefault="00B451D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131</w:t>
      </w:r>
      <w:r w:rsidRPr="00775F38">
        <w:rPr>
          <w:lang w:val="en-GB"/>
        </w:rPr>
        <w:fldChar w:fldCharType="end"/>
      </w:r>
      <w:r w:rsidRPr="00775F38">
        <w:rPr>
          <w:lang w:val="en-GB"/>
        </w:rPr>
        <w:t>.  According to the Court</w:t>
      </w:r>
      <w:r w:rsidR="00775F38" w:rsidRPr="00775F38">
        <w:rPr>
          <w:lang w:val="en-GB"/>
        </w:rPr>
        <w:t>’</w:t>
      </w:r>
      <w:r w:rsidRPr="00775F38">
        <w:rPr>
          <w:lang w:val="en-GB"/>
        </w:rPr>
        <w:t xml:space="preserve">s case-law, an applicant is entitled to the reimbursement of costs and expenses only in so far as it has been shown that these have been actually and necessarily incurred and are reasonable as to quantum. </w:t>
      </w:r>
      <w:r w:rsidR="00F06194" w:rsidRPr="00775F38">
        <w:rPr>
          <w:lang w:val="en-GB"/>
        </w:rPr>
        <w:t>R</w:t>
      </w:r>
      <w:r w:rsidRPr="00775F38">
        <w:rPr>
          <w:lang w:val="en-GB"/>
        </w:rPr>
        <w:t>egard being had to the documents in its possession and the above criteria, the Court</w:t>
      </w:r>
      <w:r w:rsidR="00F06194" w:rsidRPr="00775F38">
        <w:rPr>
          <w:lang w:val="en-GB"/>
        </w:rPr>
        <w:t xml:space="preserve"> considers it reasonable to award the applicants </w:t>
      </w:r>
      <w:r w:rsidR="000436B4" w:rsidRPr="00775F38">
        <w:rPr>
          <w:lang w:val="en-GB"/>
        </w:rPr>
        <w:t xml:space="preserve">jointly </w:t>
      </w:r>
      <w:r w:rsidR="00F06194" w:rsidRPr="00775F38">
        <w:rPr>
          <w:lang w:val="en-GB"/>
        </w:rPr>
        <w:t xml:space="preserve">the </w:t>
      </w:r>
      <w:r w:rsidR="008D424E" w:rsidRPr="00775F38">
        <w:rPr>
          <w:lang w:val="en-GB"/>
        </w:rPr>
        <w:t>sum of EUR 8,000</w:t>
      </w:r>
      <w:r w:rsidR="00F06194" w:rsidRPr="00775F38">
        <w:rPr>
          <w:lang w:val="en-GB"/>
        </w:rPr>
        <w:t xml:space="preserve"> covering costs and expenses under all heads, plus any tax that may be chargeable to the applicants on that amount</w:t>
      </w:r>
      <w:r w:rsidRPr="00775F38">
        <w:rPr>
          <w:lang w:val="en-GB"/>
        </w:rPr>
        <w:t>.</w:t>
      </w:r>
    </w:p>
    <w:p w:rsidR="00B451D7" w:rsidRPr="00775F38" w:rsidRDefault="00B451D7" w:rsidP="00775F38">
      <w:pPr>
        <w:pStyle w:val="ECHRHeading2"/>
        <w:outlineLvl w:val="0"/>
        <w:rPr>
          <w:lang w:val="en-GB"/>
        </w:rPr>
      </w:pPr>
      <w:r w:rsidRPr="00775F38">
        <w:rPr>
          <w:lang w:val="en-GB"/>
        </w:rPr>
        <w:t>C.  Default interest</w:t>
      </w:r>
    </w:p>
    <w:p w:rsidR="00B451D7" w:rsidRPr="00775F38" w:rsidRDefault="00B451D7" w:rsidP="00775F38">
      <w:pPr>
        <w:pStyle w:val="ECHR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132</w:t>
      </w:r>
      <w:r w:rsidRPr="00775F38">
        <w:rPr>
          <w:lang w:val="en-GB"/>
        </w:rPr>
        <w:fldChar w:fldCharType="end"/>
      </w:r>
      <w:r w:rsidRPr="00775F38">
        <w:rPr>
          <w:lang w:val="en-GB"/>
        </w:rPr>
        <w:t>.  The Court considers it appropriate that the default interest rate should be based on the marginal lending rate of the European Central Bank, to which should be added three percentage points.</w:t>
      </w:r>
    </w:p>
    <w:p w:rsidR="00014566" w:rsidRPr="00775F38" w:rsidRDefault="00BB5883" w:rsidP="00775F38">
      <w:pPr>
        <w:pStyle w:val="ECHRTitle1"/>
        <w:rPr>
          <w:lang w:val="en-GB"/>
        </w:rPr>
      </w:pPr>
      <w:r w:rsidRPr="00775F38">
        <w:rPr>
          <w:lang w:val="en-GB"/>
        </w:rPr>
        <w:t>FOR THESE REASONS, THE COURT</w:t>
      </w:r>
    </w:p>
    <w:p w:rsidR="00B637B9" w:rsidRPr="00775F38" w:rsidRDefault="00B637B9" w:rsidP="00775F38">
      <w:pPr>
        <w:pStyle w:val="JuList"/>
        <w:rPr>
          <w:lang w:val="en-GB"/>
        </w:rPr>
      </w:pPr>
      <w:r w:rsidRPr="00775F38">
        <w:rPr>
          <w:lang w:val="en-GB"/>
        </w:rPr>
        <w:t>1.  </w:t>
      </w:r>
      <w:r w:rsidRPr="00775F38">
        <w:rPr>
          <w:i/>
          <w:lang w:val="en-GB"/>
        </w:rPr>
        <w:t>Declares</w:t>
      </w:r>
      <w:r w:rsidR="00C71DE7" w:rsidRPr="00775F38">
        <w:rPr>
          <w:lang w:val="en-GB"/>
        </w:rPr>
        <w:t>, unanimously,</w:t>
      </w:r>
      <w:r w:rsidRPr="00775F38">
        <w:rPr>
          <w:color w:val="000000"/>
          <w:lang w:val="en-GB"/>
        </w:rPr>
        <w:t xml:space="preserve"> </w:t>
      </w:r>
      <w:r w:rsidRPr="00775F38">
        <w:rPr>
          <w:lang w:val="en-GB"/>
        </w:rPr>
        <w:t xml:space="preserve">the </w:t>
      </w:r>
      <w:r w:rsidR="00C71DE7" w:rsidRPr="00775F38">
        <w:rPr>
          <w:lang w:val="en-GB"/>
        </w:rPr>
        <w:t>application</w:t>
      </w:r>
      <w:r w:rsidRPr="00775F38">
        <w:rPr>
          <w:lang w:val="en-GB"/>
        </w:rPr>
        <w:t xml:space="preserve"> admissible;</w:t>
      </w:r>
    </w:p>
    <w:p w:rsidR="00014566" w:rsidRPr="00775F38" w:rsidRDefault="00014566" w:rsidP="00775F38">
      <w:pPr>
        <w:pStyle w:val="JuList"/>
        <w:ind w:left="0" w:firstLine="0"/>
        <w:rPr>
          <w:lang w:val="en-GB"/>
        </w:rPr>
      </w:pPr>
    </w:p>
    <w:p w:rsidR="00014566" w:rsidRPr="00775F38" w:rsidRDefault="00967A83" w:rsidP="00775F38">
      <w:pPr>
        <w:pStyle w:val="JuList"/>
        <w:rPr>
          <w:lang w:val="en-GB"/>
        </w:rPr>
      </w:pPr>
      <w:r w:rsidRPr="00775F38">
        <w:rPr>
          <w:lang w:val="en-GB"/>
        </w:rPr>
        <w:t>2</w:t>
      </w:r>
      <w:r w:rsidR="00014566" w:rsidRPr="00775F38">
        <w:rPr>
          <w:lang w:val="en-GB"/>
        </w:rPr>
        <w:t>.  </w:t>
      </w:r>
      <w:r w:rsidR="00014566" w:rsidRPr="00775F38">
        <w:rPr>
          <w:i/>
          <w:lang w:val="en-GB"/>
        </w:rPr>
        <w:t>Holds</w:t>
      </w:r>
      <w:r w:rsidR="00C71DE7" w:rsidRPr="00775F38">
        <w:rPr>
          <w:lang w:val="en-GB"/>
        </w:rPr>
        <w:t>, unanimously,</w:t>
      </w:r>
      <w:r w:rsidR="00014566" w:rsidRPr="00775F38">
        <w:rPr>
          <w:color w:val="000000"/>
          <w:lang w:val="en-GB"/>
        </w:rPr>
        <w:t xml:space="preserve"> </w:t>
      </w:r>
      <w:r w:rsidR="00014566" w:rsidRPr="00775F38">
        <w:rPr>
          <w:lang w:val="en-GB"/>
        </w:rPr>
        <w:t xml:space="preserve">that there has been a violation of Article </w:t>
      </w:r>
      <w:r w:rsidRPr="00775F38">
        <w:rPr>
          <w:lang w:val="en-GB"/>
        </w:rPr>
        <w:t>8</w:t>
      </w:r>
      <w:r w:rsidR="00014566" w:rsidRPr="00775F38">
        <w:rPr>
          <w:lang w:val="en-GB"/>
        </w:rPr>
        <w:t xml:space="preserve"> of the Convention;</w:t>
      </w:r>
    </w:p>
    <w:p w:rsidR="00014566" w:rsidRPr="00775F38" w:rsidRDefault="00014566" w:rsidP="00775F38">
      <w:pPr>
        <w:pStyle w:val="JuList"/>
        <w:rPr>
          <w:lang w:val="en-GB"/>
        </w:rPr>
      </w:pPr>
    </w:p>
    <w:p w:rsidR="00014566" w:rsidRPr="00775F38" w:rsidRDefault="00967A83" w:rsidP="00775F38">
      <w:pPr>
        <w:pStyle w:val="JuList"/>
        <w:rPr>
          <w:lang w:val="en-GB"/>
        </w:rPr>
      </w:pPr>
      <w:r w:rsidRPr="00775F38">
        <w:rPr>
          <w:lang w:val="en-GB"/>
        </w:rPr>
        <w:t>3</w:t>
      </w:r>
      <w:r w:rsidR="00014566" w:rsidRPr="00775F38">
        <w:rPr>
          <w:lang w:val="en-GB"/>
        </w:rPr>
        <w:t>.  </w:t>
      </w:r>
      <w:r w:rsidR="00014566" w:rsidRPr="00775F38">
        <w:rPr>
          <w:i/>
          <w:lang w:val="en-GB"/>
        </w:rPr>
        <w:t>Holds</w:t>
      </w:r>
      <w:r w:rsidR="00C71DE7" w:rsidRPr="00775F38">
        <w:rPr>
          <w:lang w:val="en-GB"/>
        </w:rPr>
        <w:t xml:space="preserve">, by </w:t>
      </w:r>
      <w:r w:rsidR="00AD1938" w:rsidRPr="00775F38">
        <w:rPr>
          <w:lang w:val="en-GB"/>
        </w:rPr>
        <w:t>six vote</w:t>
      </w:r>
      <w:r w:rsidR="001D2FFF" w:rsidRPr="00775F38">
        <w:rPr>
          <w:lang w:val="en-GB"/>
        </w:rPr>
        <w:t>s to</w:t>
      </w:r>
      <w:r w:rsidR="00AD1938" w:rsidRPr="00775F38">
        <w:rPr>
          <w:lang w:val="en-GB"/>
        </w:rPr>
        <w:t xml:space="preserve"> one</w:t>
      </w:r>
      <w:r w:rsidR="00C71DE7" w:rsidRPr="00775F38">
        <w:rPr>
          <w:lang w:val="en-GB"/>
        </w:rPr>
        <w:t xml:space="preserve">, </w:t>
      </w:r>
      <w:r w:rsidR="00014566" w:rsidRPr="00775F38">
        <w:rPr>
          <w:lang w:val="en-GB"/>
        </w:rPr>
        <w:t xml:space="preserve">that there </w:t>
      </w:r>
      <w:r w:rsidR="00467B10" w:rsidRPr="00775F38">
        <w:rPr>
          <w:lang w:val="en-GB"/>
        </w:rPr>
        <w:t>is</w:t>
      </w:r>
      <w:r w:rsidR="00014566" w:rsidRPr="00775F38">
        <w:rPr>
          <w:lang w:val="en-GB"/>
        </w:rPr>
        <w:t xml:space="preserve"> </w:t>
      </w:r>
      <w:r w:rsidRPr="00775F38">
        <w:rPr>
          <w:lang w:val="en-GB"/>
        </w:rPr>
        <w:t>no</w:t>
      </w:r>
      <w:r w:rsidR="00014566" w:rsidRPr="00775F38">
        <w:rPr>
          <w:lang w:val="en-GB"/>
        </w:rPr>
        <w:t xml:space="preserve"> </w:t>
      </w:r>
      <w:r w:rsidR="00467B10" w:rsidRPr="00775F38">
        <w:rPr>
          <w:lang w:val="en-GB"/>
        </w:rPr>
        <w:t xml:space="preserve">need to examine </w:t>
      </w:r>
      <w:r w:rsidR="00F26C89" w:rsidRPr="00775F38">
        <w:rPr>
          <w:lang w:val="en-GB"/>
        </w:rPr>
        <w:t xml:space="preserve">separately </w:t>
      </w:r>
      <w:r w:rsidR="00467B10" w:rsidRPr="00775F38">
        <w:rPr>
          <w:lang w:val="en-GB"/>
        </w:rPr>
        <w:t>the complaint under</w:t>
      </w:r>
      <w:r w:rsidR="00014566" w:rsidRPr="00775F38">
        <w:rPr>
          <w:lang w:val="en-GB"/>
        </w:rPr>
        <w:t xml:space="preserve"> Article </w:t>
      </w:r>
      <w:r w:rsidRPr="00775F38">
        <w:rPr>
          <w:lang w:val="en-GB"/>
        </w:rPr>
        <w:t>14</w:t>
      </w:r>
      <w:r w:rsidR="00F26C89" w:rsidRPr="00775F38">
        <w:rPr>
          <w:lang w:val="en-GB"/>
        </w:rPr>
        <w:t>, taken together with Article 8</w:t>
      </w:r>
      <w:r w:rsidR="00014566" w:rsidRPr="00775F38">
        <w:rPr>
          <w:lang w:val="en-GB"/>
        </w:rPr>
        <w:t xml:space="preserve"> of the Convention;</w:t>
      </w:r>
    </w:p>
    <w:p w:rsidR="00B451D7" w:rsidRPr="00775F38" w:rsidRDefault="00B451D7" w:rsidP="00775F38">
      <w:pPr>
        <w:pStyle w:val="JuList"/>
        <w:rPr>
          <w:lang w:val="en-GB"/>
        </w:rPr>
      </w:pPr>
    </w:p>
    <w:p w:rsidR="00B451D7" w:rsidRPr="00775F38" w:rsidRDefault="00B451D7" w:rsidP="00775F38">
      <w:pPr>
        <w:pStyle w:val="JuList"/>
        <w:rPr>
          <w:lang w:val="en-GB"/>
        </w:rPr>
      </w:pPr>
      <w:r w:rsidRPr="00775F38">
        <w:rPr>
          <w:lang w:val="en-GB"/>
        </w:rPr>
        <w:t>4.  </w:t>
      </w:r>
      <w:r w:rsidRPr="00775F38">
        <w:rPr>
          <w:i/>
          <w:lang w:val="en-GB"/>
        </w:rPr>
        <w:t>Holds</w:t>
      </w:r>
      <w:r w:rsidRPr="00775F38">
        <w:rPr>
          <w:lang w:val="en-GB"/>
        </w:rPr>
        <w:t>, unanimously,</w:t>
      </w:r>
    </w:p>
    <w:p w:rsidR="00B451D7" w:rsidRPr="00775F38" w:rsidRDefault="00B451D7" w:rsidP="00775F38">
      <w:pPr>
        <w:pStyle w:val="JuLista"/>
        <w:rPr>
          <w:lang w:val="en-GB"/>
        </w:rPr>
      </w:pPr>
      <w:r w:rsidRPr="00775F38">
        <w:rPr>
          <w:lang w:val="en-GB"/>
        </w:rPr>
        <w:t>(a)  that the respondent State is to pay the applicants, within three months from the date on which the judgment becomes final in accordance with Article 44 § 2 of the Convention, the following amounts,</w:t>
      </w:r>
      <w:r w:rsidRPr="00775F38">
        <w:rPr>
          <w:b/>
          <w:lang w:val="en-GB"/>
        </w:rPr>
        <w:t xml:space="preserve"> </w:t>
      </w:r>
      <w:r w:rsidRPr="00775F38">
        <w:rPr>
          <w:lang w:val="en-GB"/>
        </w:rPr>
        <w:t xml:space="preserve">to be converted into </w:t>
      </w:r>
      <w:r w:rsidRPr="00775F38">
        <w:rPr>
          <w:color w:val="000000"/>
          <w:lang w:val="en-GB"/>
        </w:rPr>
        <w:t>the currency of the respondent State</w:t>
      </w:r>
      <w:r w:rsidRPr="00775F38">
        <w:rPr>
          <w:lang w:val="en-GB"/>
        </w:rPr>
        <w:t xml:space="preserve"> at the rate applicable at the date of settlement:</w:t>
      </w:r>
    </w:p>
    <w:p w:rsidR="00B451D7" w:rsidRPr="00775F38" w:rsidRDefault="00B451D7" w:rsidP="00775F38">
      <w:pPr>
        <w:pStyle w:val="JuListi"/>
        <w:rPr>
          <w:lang w:val="en-GB"/>
        </w:rPr>
      </w:pPr>
      <w:r w:rsidRPr="00775F38">
        <w:rPr>
          <w:lang w:val="en-GB"/>
        </w:rPr>
        <w:t xml:space="preserve">(i)  EUR </w:t>
      </w:r>
      <w:r w:rsidR="008026A7" w:rsidRPr="00775F38">
        <w:rPr>
          <w:lang w:val="en-GB"/>
        </w:rPr>
        <w:t>5,000</w:t>
      </w:r>
      <w:r w:rsidRPr="00775F38">
        <w:rPr>
          <w:lang w:val="en-GB"/>
        </w:rPr>
        <w:t xml:space="preserve"> (</w:t>
      </w:r>
      <w:r w:rsidR="008026A7" w:rsidRPr="00775F38">
        <w:rPr>
          <w:lang w:val="en-GB"/>
        </w:rPr>
        <w:t>five thousand</w:t>
      </w:r>
      <w:r w:rsidRPr="00775F38">
        <w:rPr>
          <w:lang w:val="en-GB"/>
        </w:rPr>
        <w:t xml:space="preserve"> euros)</w:t>
      </w:r>
      <w:r w:rsidR="008026A7" w:rsidRPr="00775F38">
        <w:rPr>
          <w:lang w:val="en-GB"/>
        </w:rPr>
        <w:t xml:space="preserve"> </w:t>
      </w:r>
      <w:r w:rsidR="00652B54" w:rsidRPr="00775F38">
        <w:rPr>
          <w:lang w:val="en-GB"/>
        </w:rPr>
        <w:t>to the first applicant, and EUR </w:t>
      </w:r>
      <w:r w:rsidR="008026A7" w:rsidRPr="00775F38">
        <w:rPr>
          <w:lang w:val="en-GB"/>
        </w:rPr>
        <w:t>2,500 (two thousand five hundred euros) to the second applicant</w:t>
      </w:r>
      <w:r w:rsidRPr="00775F38">
        <w:rPr>
          <w:lang w:val="en-GB"/>
        </w:rPr>
        <w:t>, plus any tax that may be chargeable</w:t>
      </w:r>
      <w:r w:rsidR="008026A7" w:rsidRPr="00775F38">
        <w:rPr>
          <w:lang w:val="en-GB"/>
        </w:rPr>
        <w:t xml:space="preserve"> on both amounts</w:t>
      </w:r>
      <w:r w:rsidRPr="00775F38">
        <w:rPr>
          <w:lang w:val="en-GB"/>
        </w:rPr>
        <w:t>,</w:t>
      </w:r>
      <w:r w:rsidR="008026A7" w:rsidRPr="00775F38">
        <w:rPr>
          <w:lang w:val="en-GB"/>
        </w:rPr>
        <w:t xml:space="preserve"> </w:t>
      </w:r>
      <w:r w:rsidRPr="00775F38">
        <w:rPr>
          <w:lang w:val="en-GB"/>
        </w:rPr>
        <w:t xml:space="preserve">in respect of </w:t>
      </w:r>
      <w:r w:rsidR="008026A7" w:rsidRPr="00775F38">
        <w:rPr>
          <w:lang w:val="en-GB"/>
        </w:rPr>
        <w:t>non-</w:t>
      </w:r>
      <w:r w:rsidRPr="00775F38">
        <w:rPr>
          <w:lang w:val="en-GB"/>
        </w:rPr>
        <w:t>pecuniary damage;</w:t>
      </w:r>
    </w:p>
    <w:p w:rsidR="00B451D7" w:rsidRPr="00775F38" w:rsidRDefault="00B451D7" w:rsidP="00775F38">
      <w:pPr>
        <w:pStyle w:val="JuListi"/>
        <w:rPr>
          <w:lang w:val="en-GB"/>
        </w:rPr>
      </w:pPr>
      <w:r w:rsidRPr="00775F38">
        <w:rPr>
          <w:lang w:val="en-GB"/>
        </w:rPr>
        <w:t xml:space="preserve">(ii)  EUR </w:t>
      </w:r>
      <w:r w:rsidR="008D424E" w:rsidRPr="00775F38">
        <w:rPr>
          <w:lang w:val="en-GB"/>
        </w:rPr>
        <w:t>8</w:t>
      </w:r>
      <w:r w:rsidR="008026A7" w:rsidRPr="00775F38">
        <w:rPr>
          <w:lang w:val="en-GB"/>
        </w:rPr>
        <w:t>,000</w:t>
      </w:r>
      <w:r w:rsidRPr="00775F38">
        <w:rPr>
          <w:lang w:val="en-GB"/>
        </w:rPr>
        <w:t xml:space="preserve"> (</w:t>
      </w:r>
      <w:r w:rsidR="008D424E" w:rsidRPr="00775F38">
        <w:rPr>
          <w:lang w:val="en-GB"/>
        </w:rPr>
        <w:t xml:space="preserve">eight </w:t>
      </w:r>
      <w:r w:rsidR="008026A7" w:rsidRPr="00775F38">
        <w:rPr>
          <w:lang w:val="en-GB"/>
        </w:rPr>
        <w:t>thousand</w:t>
      </w:r>
      <w:r w:rsidRPr="00775F38">
        <w:rPr>
          <w:lang w:val="en-GB"/>
        </w:rPr>
        <w:t xml:space="preserve"> euros)</w:t>
      </w:r>
      <w:r w:rsidR="000436B4" w:rsidRPr="00775F38">
        <w:rPr>
          <w:lang w:val="en-GB"/>
        </w:rPr>
        <w:t xml:space="preserve"> jointly to the two applicants</w:t>
      </w:r>
      <w:r w:rsidRPr="00775F38">
        <w:rPr>
          <w:lang w:val="en-GB"/>
        </w:rPr>
        <w:t>, plus any tax that may be chargeable</w:t>
      </w:r>
      <w:r w:rsidR="008026A7" w:rsidRPr="00775F38">
        <w:rPr>
          <w:lang w:val="en-GB"/>
        </w:rPr>
        <w:t xml:space="preserve"> to the applicants</w:t>
      </w:r>
      <w:r w:rsidRPr="00775F38">
        <w:rPr>
          <w:lang w:val="en-GB"/>
        </w:rPr>
        <w:t>, in respect of costs and expenses;</w:t>
      </w:r>
    </w:p>
    <w:p w:rsidR="00B451D7" w:rsidRPr="00775F38" w:rsidRDefault="00B451D7" w:rsidP="00775F38">
      <w:pPr>
        <w:pStyle w:val="JuLista"/>
        <w:rPr>
          <w:lang w:val="en-GB"/>
        </w:rPr>
      </w:pPr>
      <w:r w:rsidRPr="00775F38">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B451D7" w:rsidRPr="00775F38" w:rsidRDefault="00B451D7" w:rsidP="00775F38">
      <w:pPr>
        <w:pStyle w:val="JuList"/>
        <w:rPr>
          <w:lang w:val="en-GB"/>
        </w:rPr>
      </w:pPr>
    </w:p>
    <w:p w:rsidR="00B451D7" w:rsidRPr="00775F38" w:rsidRDefault="00212FA6" w:rsidP="00775F38">
      <w:pPr>
        <w:pStyle w:val="JuList"/>
        <w:rPr>
          <w:lang w:val="en-GB"/>
        </w:rPr>
      </w:pPr>
      <w:r w:rsidRPr="00775F38">
        <w:rPr>
          <w:lang w:val="en-GB"/>
        </w:rPr>
        <w:t>5</w:t>
      </w:r>
      <w:r w:rsidR="00B451D7" w:rsidRPr="00775F38">
        <w:rPr>
          <w:lang w:val="en-GB"/>
        </w:rPr>
        <w:t>.  </w:t>
      </w:r>
      <w:r w:rsidR="00B451D7" w:rsidRPr="00775F38">
        <w:rPr>
          <w:i/>
          <w:lang w:val="en-GB"/>
        </w:rPr>
        <w:t>Dismisses</w:t>
      </w:r>
      <w:r w:rsidR="00B451D7" w:rsidRPr="00775F38">
        <w:rPr>
          <w:lang w:val="en-GB"/>
        </w:rPr>
        <w:t>, unanimously,</w:t>
      </w:r>
      <w:r w:rsidR="00B451D7" w:rsidRPr="00775F38">
        <w:rPr>
          <w:color w:val="000000"/>
          <w:lang w:val="en-GB"/>
        </w:rPr>
        <w:t xml:space="preserve"> </w:t>
      </w:r>
      <w:r w:rsidR="00B451D7" w:rsidRPr="00775F38">
        <w:rPr>
          <w:lang w:val="en-GB"/>
        </w:rPr>
        <w:t>the remainder of the applicants</w:t>
      </w:r>
      <w:r w:rsidR="00775F38" w:rsidRPr="00775F38">
        <w:rPr>
          <w:lang w:val="en-GB"/>
        </w:rPr>
        <w:t>’</w:t>
      </w:r>
      <w:r w:rsidR="00B451D7" w:rsidRPr="00775F38">
        <w:rPr>
          <w:lang w:val="en-GB"/>
        </w:rPr>
        <w:t xml:space="preserve"> claim for just satisfaction.</w:t>
      </w:r>
    </w:p>
    <w:p w:rsidR="00014566" w:rsidRPr="00775F38" w:rsidRDefault="00014566" w:rsidP="00775F38">
      <w:pPr>
        <w:pStyle w:val="JuParaLast"/>
        <w:rPr>
          <w:lang w:val="en-GB"/>
        </w:rPr>
      </w:pPr>
      <w:r w:rsidRPr="00775F38">
        <w:rPr>
          <w:lang w:val="en-GB"/>
        </w:rPr>
        <w:t xml:space="preserve">Done in English, and notified in writing on </w:t>
      </w:r>
      <w:r w:rsidR="00134E60" w:rsidRPr="00775F38">
        <w:rPr>
          <w:lang w:val="en-GB"/>
        </w:rPr>
        <w:t>29 March 2016</w:t>
      </w:r>
      <w:r w:rsidRPr="00775F38">
        <w:rPr>
          <w:lang w:val="en-GB"/>
        </w:rPr>
        <w:t>, pursuant to Rule 77 §§ 2 and 3 of the Rules of Court.</w:t>
      </w:r>
    </w:p>
    <w:p w:rsidR="00014566" w:rsidRPr="00775F38" w:rsidRDefault="00014566" w:rsidP="00775F38">
      <w:pPr>
        <w:pStyle w:val="JuSigned"/>
        <w:rPr>
          <w:lang w:val="en-GB"/>
        </w:rPr>
      </w:pPr>
      <w:r w:rsidRPr="00775F38">
        <w:rPr>
          <w:lang w:val="en-GB"/>
        </w:rPr>
        <w:tab/>
      </w:r>
      <w:r w:rsidR="00B005B7" w:rsidRPr="00775F38">
        <w:rPr>
          <w:lang w:val="en-GB"/>
        </w:rPr>
        <w:t xml:space="preserve"> Stephen Phillips</w:t>
      </w:r>
      <w:r w:rsidRPr="00775F38">
        <w:rPr>
          <w:lang w:val="en-GB"/>
        </w:rPr>
        <w:tab/>
      </w:r>
      <w:r w:rsidR="00B005B7" w:rsidRPr="00775F38">
        <w:rPr>
          <w:lang w:val="en-GB"/>
        </w:rPr>
        <w:t>Luis López Guerra</w:t>
      </w:r>
      <w:r w:rsidR="005C32DC" w:rsidRPr="00775F38">
        <w:rPr>
          <w:lang w:val="en-GB"/>
        </w:rPr>
        <w:br/>
      </w:r>
      <w:r w:rsidRPr="00775F38">
        <w:rPr>
          <w:lang w:val="en-GB"/>
        </w:rPr>
        <w:tab/>
      </w:r>
      <w:r w:rsidR="00C71DE7" w:rsidRPr="00775F38">
        <w:rPr>
          <w:iCs/>
          <w:lang w:val="en-GB"/>
        </w:rPr>
        <w:t>Registrar</w:t>
      </w:r>
      <w:r w:rsidRPr="00775F38">
        <w:rPr>
          <w:lang w:val="en-GB"/>
        </w:rPr>
        <w:tab/>
        <w:t>President</w:t>
      </w:r>
    </w:p>
    <w:p w:rsidR="00002EEF" w:rsidRPr="00775F38" w:rsidRDefault="00002EEF" w:rsidP="00775F38">
      <w:pPr>
        <w:pStyle w:val="JuParaLast"/>
      </w:pPr>
      <w:r w:rsidRPr="00775F38">
        <w:t>In accordance with Article 45 § 2 of the Convention and Rule 74 § 2 of the Rules of Court, the separate opinion of Judge Keller is annexed to this judgment.</w:t>
      </w:r>
    </w:p>
    <w:p w:rsidR="00002EEF" w:rsidRPr="00775F38" w:rsidRDefault="00002EEF" w:rsidP="00775F38">
      <w:pPr>
        <w:pStyle w:val="JuInitialled"/>
      </w:pPr>
      <w:r w:rsidRPr="00775F38">
        <w:t>L</w:t>
      </w:r>
      <w:r w:rsidR="00705F22" w:rsidRPr="00775F38">
        <w:t>.</w:t>
      </w:r>
      <w:r w:rsidRPr="00775F38">
        <w:t>L</w:t>
      </w:r>
      <w:r w:rsidR="00705F22" w:rsidRPr="00775F38">
        <w:t>.</w:t>
      </w:r>
      <w:r w:rsidRPr="00775F38">
        <w:t>G</w:t>
      </w:r>
      <w:r w:rsidR="00705F22" w:rsidRPr="00775F38">
        <w:t>.</w:t>
      </w:r>
      <w:r w:rsidRPr="00775F38">
        <w:br/>
        <w:t>J</w:t>
      </w:r>
      <w:r w:rsidR="00705F22" w:rsidRPr="00775F38">
        <w:t>.</w:t>
      </w:r>
      <w:r w:rsidRPr="00775F38">
        <w:t>S</w:t>
      </w:r>
      <w:r w:rsidR="00705F22" w:rsidRPr="00775F38">
        <w:t>.</w:t>
      </w:r>
      <w:r w:rsidRPr="00775F38">
        <w:t>P</w:t>
      </w:r>
      <w:r w:rsidR="00705F22" w:rsidRPr="00775F38">
        <w:t>.</w:t>
      </w:r>
    </w:p>
    <w:p w:rsidR="0039768A" w:rsidRPr="00775F38" w:rsidRDefault="0039768A" w:rsidP="00775F38">
      <w:pPr>
        <w:pStyle w:val="JuInitialled"/>
      </w:pPr>
    </w:p>
    <w:p w:rsidR="004156C7" w:rsidRPr="00775F38" w:rsidRDefault="004156C7" w:rsidP="00775F38">
      <w:pPr>
        <w:rPr>
          <w:lang w:val="en-GB"/>
        </w:rPr>
        <w:sectPr w:rsidR="004156C7" w:rsidRPr="00775F38" w:rsidSect="001335B9">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4D15F3" w:rsidRPr="00775F38" w:rsidRDefault="0055023B" w:rsidP="00775F38">
      <w:pPr>
        <w:pStyle w:val="ECHRTitleCentre1"/>
        <w:rPr>
          <w:lang w:val="en-GB"/>
        </w:rPr>
      </w:pPr>
      <w:r w:rsidRPr="00775F38">
        <w:rPr>
          <w:lang w:val="en-GB"/>
        </w:rPr>
        <w:t>DISSENTING</w:t>
      </w:r>
      <w:r w:rsidR="004156C7" w:rsidRPr="00775F38">
        <w:rPr>
          <w:lang w:val="en-GB"/>
        </w:rPr>
        <w:t xml:space="preserve"> OPINION OF JUDGE KELLER</w:t>
      </w:r>
    </w:p>
    <w:p w:rsidR="0039768A" w:rsidRPr="00775F38" w:rsidRDefault="002761D0" w:rsidP="00775F38">
      <w:pPr>
        <w:pStyle w:val="OpiPara"/>
        <w:rPr>
          <w:lang w:val="en-GB"/>
        </w:rPr>
      </w:pPr>
      <w:r w:rsidRPr="00775F38">
        <w:rPr>
          <w:lang w:val="en-GB"/>
        </w:rPr>
        <w:fldChar w:fldCharType="begin"/>
      </w:r>
      <w:r w:rsidRPr="00775F38">
        <w:rPr>
          <w:lang w:val="en-GB"/>
        </w:rPr>
        <w:instrText xml:space="preserve"> SEQ level0 \*arabic \r1 </w:instrText>
      </w:r>
      <w:r w:rsidRPr="00775F38">
        <w:rPr>
          <w:lang w:val="en-GB"/>
        </w:rPr>
        <w:fldChar w:fldCharType="separate"/>
      </w:r>
      <w:r w:rsidR="00775F38" w:rsidRPr="00775F38">
        <w:rPr>
          <w:noProof/>
          <w:lang w:val="en-GB"/>
        </w:rPr>
        <w:t>1</w:t>
      </w:r>
      <w:r w:rsidRPr="00775F38">
        <w:rPr>
          <w:lang w:val="en-GB"/>
        </w:rPr>
        <w:fldChar w:fldCharType="end"/>
      </w:r>
      <w:r w:rsidRPr="00775F38">
        <w:rPr>
          <w:lang w:val="en-GB"/>
        </w:rPr>
        <w:t>.  </w:t>
      </w:r>
      <w:r w:rsidR="0036114D" w:rsidRPr="00775F38">
        <w:rPr>
          <w:lang w:val="en-GB"/>
        </w:rPr>
        <w:t>In addition to his claims under Article 8 of the Convention, the first applicant alleged a breach of Article 14 of the Convention, read in conjunction with Article 8, on account of the fact that the restriction on his parental authority had been discriminatory. This restriction was imposed because of his mental disability and, he argued, was mainly motivated by the authorities</w:t>
      </w:r>
      <w:r w:rsidR="00775F38" w:rsidRPr="00775F38">
        <w:rPr>
          <w:lang w:val="en-GB"/>
        </w:rPr>
        <w:t>’</w:t>
      </w:r>
      <w:r w:rsidR="0036114D" w:rsidRPr="00775F38">
        <w:rPr>
          <w:lang w:val="en-GB"/>
        </w:rPr>
        <w:t xml:space="preserve"> prejudice against people with mental disabilities (see paragraph 122 of the judgment). </w:t>
      </w:r>
      <w:r w:rsidR="0036114D" w:rsidRPr="00775F38">
        <w:rPr>
          <w:rStyle w:val="sb8d990e2"/>
          <w:lang w:val="en-GB"/>
        </w:rPr>
        <w:t>While I agree with the majority</w:t>
      </w:r>
      <w:r w:rsidR="00775F38" w:rsidRPr="00775F38">
        <w:rPr>
          <w:rStyle w:val="sb8d990e2"/>
          <w:lang w:val="en-GB"/>
        </w:rPr>
        <w:t>’</w:t>
      </w:r>
      <w:r w:rsidR="0036114D" w:rsidRPr="00775F38">
        <w:rPr>
          <w:rStyle w:val="sb8d990e2"/>
          <w:lang w:val="en-GB"/>
        </w:rPr>
        <w:t>s finding of a violation of Article 8 in respect of both applicants, I regret that am unable to share the majority</w:t>
      </w:r>
      <w:r w:rsidR="00775F38" w:rsidRPr="00775F38">
        <w:rPr>
          <w:rStyle w:val="sb8d990e2"/>
          <w:lang w:val="en-GB"/>
        </w:rPr>
        <w:t>’</w:t>
      </w:r>
      <w:r w:rsidR="0036114D" w:rsidRPr="00775F38">
        <w:rPr>
          <w:rStyle w:val="sb8d990e2"/>
          <w:lang w:val="en-GB"/>
        </w:rPr>
        <w:t xml:space="preserve">s view that it is not necessary to examine separately whether there has been a violation of Article 14 in conjunction with Article 8 in respect of the first applicant. </w:t>
      </w:r>
      <w:r w:rsidR="0036114D" w:rsidRPr="00775F38">
        <w:rPr>
          <w:lang w:val="en-GB"/>
        </w:rPr>
        <w:t>Unlike the majority, I consider that the threshold required for a separate evaluation of whether the first applicant suffered discrimination in his enjoyment of the rights and freedoms set forth in the Convention has been reached, for the reasons set out below.</w:t>
      </w:r>
    </w:p>
    <w:p w:rsidR="0039768A" w:rsidRPr="00775F38" w:rsidRDefault="002761D0"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2</w:t>
      </w:r>
      <w:r w:rsidRPr="00775F38">
        <w:rPr>
          <w:lang w:val="en-GB"/>
        </w:rPr>
        <w:fldChar w:fldCharType="end"/>
      </w:r>
      <w:r w:rsidRPr="00775F38">
        <w:rPr>
          <w:lang w:val="en-GB"/>
        </w:rPr>
        <w:t>.  </w:t>
      </w:r>
      <w:r w:rsidR="0036114D" w:rsidRPr="00775F38">
        <w:rPr>
          <w:lang w:val="en-GB"/>
        </w:rPr>
        <w:t>In paragraph 124 of the judgment, the majority reiterates the Court</w:t>
      </w:r>
      <w:r w:rsidR="00775F38" w:rsidRPr="00775F38">
        <w:rPr>
          <w:lang w:val="en-GB"/>
        </w:rPr>
        <w:t>’</w:t>
      </w:r>
      <w:r w:rsidR="0036114D" w:rsidRPr="00775F38">
        <w:rPr>
          <w:lang w:val="en-GB"/>
        </w:rPr>
        <w:t xml:space="preserve">s pre-existing case-law that where a substantive Article of the Convention has been invoked both on its own and together with Article 14, and a separate breach has been found of the substantive Article, it is not generally necessary for the Court to also examine the case under Article 14 unless a fundamental aspect of the case is a clear inequality of treatment in the enjoyment of the right in question (see </w:t>
      </w:r>
      <w:r w:rsidR="0036114D" w:rsidRPr="00775F38">
        <w:rPr>
          <w:i/>
          <w:lang w:val="en-GB"/>
        </w:rPr>
        <w:t>Dudgeon v. the United Kingdom</w:t>
      </w:r>
      <w:r w:rsidR="0036114D" w:rsidRPr="00775F38">
        <w:rPr>
          <w:lang w:val="en-GB"/>
        </w:rPr>
        <w:t xml:space="preserve">, 22 October 1981, § 67, Series A no. 45; </w:t>
      </w:r>
      <w:r w:rsidR="0036114D" w:rsidRPr="00775F38">
        <w:rPr>
          <w:i/>
          <w:lang w:val="en-GB"/>
        </w:rPr>
        <w:t>Chassagnou and Others v. France</w:t>
      </w:r>
      <w:r w:rsidR="0036114D" w:rsidRPr="00775F38">
        <w:rPr>
          <w:lang w:val="en-GB"/>
        </w:rPr>
        <w:t xml:space="preserve"> [GC], nos. 25088/94, 28331/95 and 28443/95, § 89, ECHR 1999-III; </w:t>
      </w:r>
      <w:r w:rsidR="0036114D" w:rsidRPr="00775F38">
        <w:rPr>
          <w:i/>
          <w:lang w:val="en-GB"/>
        </w:rPr>
        <w:t>Timishev v. Russia</w:t>
      </w:r>
      <w:r w:rsidR="0036114D" w:rsidRPr="00775F38">
        <w:rPr>
          <w:lang w:val="en-GB"/>
        </w:rPr>
        <w:t xml:space="preserve">, nos. 55762/00 and 55974/00, § 53, ECHR 2005-XII; and </w:t>
      </w:r>
      <w:r w:rsidR="0036114D" w:rsidRPr="00775F38">
        <w:rPr>
          <w:i/>
          <w:lang w:val="en-GB"/>
        </w:rPr>
        <w:t>A.K. and L. v. Croatia</w:t>
      </w:r>
      <w:r w:rsidR="0036114D" w:rsidRPr="00775F38">
        <w:rPr>
          <w:lang w:val="en-GB"/>
        </w:rPr>
        <w:t>, no. 37956/11, § 92, 8 January 2013). In the present case, in view of its detailed analysis of Article 8 and the violation of that provision found, the majority applied this case-law to find that it was not necessary to determine whether the domestic courts</w:t>
      </w:r>
      <w:r w:rsidR="00775F38" w:rsidRPr="00775F38">
        <w:rPr>
          <w:lang w:val="en-GB"/>
        </w:rPr>
        <w:t>’</w:t>
      </w:r>
      <w:r w:rsidR="0036114D" w:rsidRPr="00775F38">
        <w:rPr>
          <w:lang w:val="en-GB"/>
        </w:rPr>
        <w:t xml:space="preserve"> decisions were also discriminatory.</w:t>
      </w:r>
    </w:p>
    <w:p w:rsidR="0039768A" w:rsidRPr="00775F38" w:rsidRDefault="002761D0"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3</w:t>
      </w:r>
      <w:r w:rsidRPr="00775F38">
        <w:rPr>
          <w:lang w:val="en-GB"/>
        </w:rPr>
        <w:fldChar w:fldCharType="end"/>
      </w:r>
      <w:r w:rsidRPr="00775F38">
        <w:rPr>
          <w:lang w:val="en-GB"/>
        </w:rPr>
        <w:t>.  </w:t>
      </w:r>
      <w:r w:rsidR="0036114D" w:rsidRPr="00775F38">
        <w:rPr>
          <w:lang w:val="en-GB"/>
        </w:rPr>
        <w:t>In my opinion, and contrary to the majority</w:t>
      </w:r>
      <w:r w:rsidR="00775F38" w:rsidRPr="00775F38">
        <w:rPr>
          <w:lang w:val="en-GB"/>
        </w:rPr>
        <w:t>’</w:t>
      </w:r>
      <w:r w:rsidR="0036114D" w:rsidRPr="00775F38">
        <w:rPr>
          <w:lang w:val="en-GB"/>
        </w:rPr>
        <w:t xml:space="preserve">s view, the first applicant has an arguable claim that the restriction on his parental authority over the second applicant was imposed and maintained </w:t>
      </w:r>
      <w:r w:rsidR="0036114D" w:rsidRPr="00775F38">
        <w:rPr>
          <w:i/>
          <w:lang w:val="en-GB"/>
        </w:rPr>
        <w:t>because of his mental disability</w:t>
      </w:r>
      <w:r w:rsidR="0036114D" w:rsidRPr="00775F38">
        <w:rPr>
          <w:lang w:val="en-GB"/>
        </w:rPr>
        <w:t xml:space="preserve">, which therefore seems indeed to be </w:t>
      </w:r>
      <w:r w:rsidR="0036114D" w:rsidRPr="00775F38">
        <w:rPr>
          <w:i/>
          <w:lang w:val="en-GB"/>
        </w:rPr>
        <w:t>a fundamental aspect of the case</w:t>
      </w:r>
      <w:r w:rsidR="0036114D" w:rsidRPr="00775F38">
        <w:rPr>
          <w:lang w:val="en-GB"/>
        </w:rPr>
        <w:t>. The reasons for this are various, but they largely concern the stereotyped view of the first applicant as a mentally disabled parent expressed by the domestic instances. The domestic reliance on the first applicant</w:t>
      </w:r>
      <w:r w:rsidR="00775F38" w:rsidRPr="00775F38">
        <w:rPr>
          <w:lang w:val="en-GB"/>
        </w:rPr>
        <w:t>’</w:t>
      </w:r>
      <w:r w:rsidR="0036114D" w:rsidRPr="00775F38">
        <w:rPr>
          <w:lang w:val="en-GB"/>
        </w:rPr>
        <w:t>s mental disability to justify the restriction on his parental rights is a crucial factor in the present case, and represents a recurring theme in the reasoning provided by the State authorities.</w:t>
      </w:r>
    </w:p>
    <w:p w:rsidR="0036114D" w:rsidRPr="00775F38" w:rsidRDefault="002761D0" w:rsidP="00775F38">
      <w:pPr>
        <w:pStyle w:val="OpiH1"/>
        <w:rPr>
          <w:lang w:val="en-GB"/>
        </w:rPr>
      </w:pPr>
      <w:r w:rsidRPr="00775F38">
        <w:rPr>
          <w:lang w:val="en-GB"/>
        </w:rPr>
        <w:t>I.  </w:t>
      </w:r>
      <w:r w:rsidR="0036114D" w:rsidRPr="00775F38">
        <w:rPr>
          <w:lang w:val="en-GB"/>
        </w:rPr>
        <w:t>Stereotyped Line of Reasoning as a Fundamental Aspect</w:t>
      </w:r>
    </w:p>
    <w:p w:rsidR="0039768A" w:rsidRPr="00775F38" w:rsidRDefault="002761D0"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4</w:t>
      </w:r>
      <w:r w:rsidRPr="00775F38">
        <w:rPr>
          <w:lang w:val="en-GB"/>
        </w:rPr>
        <w:fldChar w:fldCharType="end"/>
      </w:r>
      <w:r w:rsidRPr="00775F38">
        <w:rPr>
          <w:lang w:val="en-GB"/>
        </w:rPr>
        <w:t>.  </w:t>
      </w:r>
      <w:r w:rsidR="0036114D" w:rsidRPr="00775F38">
        <w:rPr>
          <w:lang w:val="en-GB"/>
        </w:rPr>
        <w:t>The reliance on Mr Kocherov</w:t>
      </w:r>
      <w:r w:rsidR="00775F38" w:rsidRPr="00775F38">
        <w:rPr>
          <w:lang w:val="en-GB"/>
        </w:rPr>
        <w:t>’</w:t>
      </w:r>
      <w:r w:rsidR="0036114D" w:rsidRPr="00775F38">
        <w:rPr>
          <w:lang w:val="en-GB"/>
        </w:rPr>
        <w:t>s disability as a justification for restricting his parental authority stems from the submissions made by the children</w:t>
      </w:r>
      <w:r w:rsidR="00775F38" w:rsidRPr="00775F38">
        <w:rPr>
          <w:lang w:val="en-GB"/>
        </w:rPr>
        <w:t>’</w:t>
      </w:r>
      <w:r w:rsidR="0036114D" w:rsidRPr="00775F38">
        <w:rPr>
          <w:lang w:val="en-GB"/>
        </w:rPr>
        <w:t>s home, which argued that he was incapable of exercising his parental responsibilities due to his mental disability, while providing the District Court only with undated reports by its own staff to support this statement (see paragraphs 17 and 18 of the judgment). The representatives of the children</w:t>
      </w:r>
      <w:r w:rsidR="00775F38" w:rsidRPr="00775F38">
        <w:rPr>
          <w:lang w:val="en-GB"/>
        </w:rPr>
        <w:t>’</w:t>
      </w:r>
      <w:r w:rsidR="0036114D" w:rsidRPr="00775F38">
        <w:rPr>
          <w:lang w:val="en-GB"/>
        </w:rPr>
        <w:t>s home maintained these claims and further stated, in particular, that the first applicant would be unable to provide the second applicant with proper hygienic care, owing to his mental disability and his lifelong stay in a closed specialist institution (see paragraph 26). Moreover, a representative of the municipal custody and guardianship authority and a public prosecutor both corroborated the children</w:t>
      </w:r>
      <w:r w:rsidR="00775F38" w:rsidRPr="00775F38">
        <w:rPr>
          <w:lang w:val="en-GB"/>
        </w:rPr>
        <w:t>’</w:t>
      </w:r>
      <w:r w:rsidR="0036114D" w:rsidRPr="00775F38">
        <w:rPr>
          <w:lang w:val="en-GB"/>
        </w:rPr>
        <w:t>s home</w:t>
      </w:r>
      <w:r w:rsidR="00775F38" w:rsidRPr="00775F38">
        <w:rPr>
          <w:lang w:val="en-GB"/>
        </w:rPr>
        <w:t>’</w:t>
      </w:r>
      <w:r w:rsidR="0036114D" w:rsidRPr="00775F38">
        <w:rPr>
          <w:lang w:val="en-GB"/>
        </w:rPr>
        <w:t>s claims and explicitly identified the first applicant</w:t>
      </w:r>
      <w:r w:rsidR="00775F38" w:rsidRPr="00775F38">
        <w:rPr>
          <w:lang w:val="en-GB"/>
        </w:rPr>
        <w:t>’</w:t>
      </w:r>
      <w:r w:rsidR="0036114D" w:rsidRPr="00775F38">
        <w:rPr>
          <w:lang w:val="en-GB"/>
        </w:rPr>
        <w:t>s diagnosis, along with his wife</w:t>
      </w:r>
      <w:r w:rsidR="00775F38" w:rsidRPr="00775F38">
        <w:rPr>
          <w:lang w:val="en-GB"/>
        </w:rPr>
        <w:t>’</w:t>
      </w:r>
      <w:r w:rsidR="0036114D" w:rsidRPr="00775F38">
        <w:rPr>
          <w:lang w:val="en-GB"/>
        </w:rPr>
        <w:t>s condition, as the main ground for refusing to transfer the second applicant into her father</w:t>
      </w:r>
      <w:r w:rsidR="00775F38" w:rsidRPr="00775F38">
        <w:rPr>
          <w:lang w:val="en-GB"/>
        </w:rPr>
        <w:t>’</w:t>
      </w:r>
      <w:r w:rsidR="0036114D" w:rsidRPr="00775F38">
        <w:rPr>
          <w:lang w:val="en-GB"/>
        </w:rPr>
        <w:t>s care, as two parents with mental disabilities would be unable to ensure the second applicant</w:t>
      </w:r>
      <w:r w:rsidR="00775F38" w:rsidRPr="00775F38">
        <w:rPr>
          <w:lang w:val="en-GB"/>
        </w:rPr>
        <w:t>’</w:t>
      </w:r>
      <w:r w:rsidR="0036114D" w:rsidRPr="00775F38">
        <w:rPr>
          <w:lang w:val="en-GB"/>
        </w:rPr>
        <w:t>s harmonious development (see paragraph 27).</w:t>
      </w:r>
    </w:p>
    <w:p w:rsidR="0039768A" w:rsidRPr="00775F38" w:rsidRDefault="002761D0"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5</w:t>
      </w:r>
      <w:r w:rsidRPr="00775F38">
        <w:rPr>
          <w:lang w:val="en-GB"/>
        </w:rPr>
        <w:fldChar w:fldCharType="end"/>
      </w:r>
      <w:r w:rsidRPr="00775F38">
        <w:rPr>
          <w:lang w:val="en-GB"/>
        </w:rPr>
        <w:t>.  </w:t>
      </w:r>
      <w:r w:rsidR="0036114D" w:rsidRPr="00775F38">
        <w:rPr>
          <w:lang w:val="en-GB"/>
        </w:rPr>
        <w:t>The District Court based its judgment on the aforementioned statements. It ruled that placing the second applicant into the care of a mentally challenged person would not be in the child</w:t>
      </w:r>
      <w:r w:rsidR="00775F38" w:rsidRPr="00775F38">
        <w:rPr>
          <w:lang w:val="en-GB"/>
        </w:rPr>
        <w:t>’</w:t>
      </w:r>
      <w:r w:rsidR="0036114D" w:rsidRPr="00775F38">
        <w:rPr>
          <w:lang w:val="en-GB"/>
        </w:rPr>
        <w:t>s best interest (see paragraph 30) and attributed to the first applicant a lack of skills and experience in raising a child that was, in its estimation, due to the fact that he had lived in a specialist State institution for people with mental disabilities since childhood (see paragraph 31). In addition, the District Court again explicitly referred to the first applicant</w:t>
      </w:r>
      <w:r w:rsidR="00775F38" w:rsidRPr="00775F38">
        <w:rPr>
          <w:lang w:val="en-GB"/>
        </w:rPr>
        <w:t>’</w:t>
      </w:r>
      <w:r w:rsidR="0036114D" w:rsidRPr="00775F38">
        <w:rPr>
          <w:lang w:val="en-GB"/>
        </w:rPr>
        <w:t>s mental disability in stating – while seemingly disregarding all the written evidence to the contrary (see paragraphs 20-24) – that he had failed to provide reliable evidence that it would be safe for the second applicant to live with him (see paragraph 33). The District Court also noted that, given his diagnosis and category of disability, the first applicant was not eligible to apply to adopt a child (ibid.). In doing so, the District Court based its judgment on outdated reports provided by the staff members of the children</w:t>
      </w:r>
      <w:r w:rsidR="00775F38" w:rsidRPr="00775F38">
        <w:rPr>
          <w:lang w:val="en-GB"/>
        </w:rPr>
        <w:t>’</w:t>
      </w:r>
      <w:r w:rsidR="0036114D" w:rsidRPr="00775F38">
        <w:rPr>
          <w:lang w:val="en-GB"/>
        </w:rPr>
        <w:t>s home, while disregarding the later evidence provided by the same representatives, which confirmed that the second applicant was no longer afraid of her father (see paragraph 37).</w:t>
      </w:r>
    </w:p>
    <w:p w:rsidR="0039768A" w:rsidRPr="00775F38" w:rsidRDefault="002761D0"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6</w:t>
      </w:r>
      <w:r w:rsidRPr="00775F38">
        <w:rPr>
          <w:lang w:val="en-GB"/>
        </w:rPr>
        <w:fldChar w:fldCharType="end"/>
      </w:r>
      <w:r w:rsidRPr="00775F38">
        <w:rPr>
          <w:lang w:val="en-GB"/>
        </w:rPr>
        <w:t>.  </w:t>
      </w:r>
      <w:r w:rsidR="0036114D" w:rsidRPr="00775F38">
        <w:rPr>
          <w:lang w:val="en-GB"/>
        </w:rPr>
        <w:t>Similar argumentation was employed by the second domestic instance. The appellate court upheld the judgment of the District Court and repeated the same reasoning and conclusions, stating that the first applicant had failed to adduce convincing evidence to prove the absence of a real risk to the second applicant</w:t>
      </w:r>
      <w:r w:rsidR="00775F38" w:rsidRPr="00775F38">
        <w:rPr>
          <w:lang w:val="en-GB"/>
        </w:rPr>
        <w:t>’</w:t>
      </w:r>
      <w:r w:rsidR="0036114D" w:rsidRPr="00775F38">
        <w:rPr>
          <w:lang w:val="en-GB"/>
        </w:rPr>
        <w:t>s life, health and adequate upbringing (see paragraph 43).</w:t>
      </w:r>
    </w:p>
    <w:p w:rsidR="0039768A" w:rsidRPr="00775F38" w:rsidRDefault="002761D0"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7</w:t>
      </w:r>
      <w:r w:rsidRPr="00775F38">
        <w:rPr>
          <w:lang w:val="en-GB"/>
        </w:rPr>
        <w:fldChar w:fldCharType="end"/>
      </w:r>
      <w:r w:rsidRPr="00775F38">
        <w:rPr>
          <w:lang w:val="en-GB"/>
        </w:rPr>
        <w:t>.  </w:t>
      </w:r>
      <w:r w:rsidR="0036114D" w:rsidRPr="00775F38">
        <w:rPr>
          <w:lang w:val="en-GB"/>
        </w:rPr>
        <w:t>Taken as a whole, the domestic argumentation demonstrates that the authorities based their conclusions on generalised ideas about disabled parents, rather than on the first applicant</w:t>
      </w:r>
      <w:r w:rsidR="00775F38" w:rsidRPr="00775F38">
        <w:rPr>
          <w:lang w:val="en-GB"/>
        </w:rPr>
        <w:t>’</w:t>
      </w:r>
      <w:r w:rsidR="0036114D" w:rsidRPr="00775F38">
        <w:rPr>
          <w:lang w:val="en-GB"/>
        </w:rPr>
        <w:t>s actual ability to care for his child or the concrete facts of the case. The domestic authorities</w:t>
      </w:r>
      <w:r w:rsidR="00775F38" w:rsidRPr="00775F38">
        <w:rPr>
          <w:lang w:val="en-GB"/>
        </w:rPr>
        <w:t>’</w:t>
      </w:r>
      <w:r w:rsidR="0036114D" w:rsidRPr="00775F38">
        <w:rPr>
          <w:lang w:val="en-GB"/>
        </w:rPr>
        <w:t xml:space="preserve"> reasoning thus clearly indicates the presence of a stereotyped assumption about the parenting inabilities of mentally disabled persons, as well as a tendency to ignore the evidence in the first applicant</w:t>
      </w:r>
      <w:r w:rsidR="00775F38" w:rsidRPr="00775F38">
        <w:rPr>
          <w:lang w:val="en-GB"/>
        </w:rPr>
        <w:t>’</w:t>
      </w:r>
      <w:r w:rsidR="0036114D" w:rsidRPr="00775F38">
        <w:rPr>
          <w:lang w:val="en-GB"/>
        </w:rPr>
        <w:t>s favour.</w:t>
      </w:r>
    </w:p>
    <w:p w:rsidR="0039768A" w:rsidRPr="00775F38" w:rsidRDefault="002761D0"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8</w:t>
      </w:r>
      <w:r w:rsidRPr="00775F38">
        <w:rPr>
          <w:lang w:val="en-GB"/>
        </w:rPr>
        <w:fldChar w:fldCharType="end"/>
      </w:r>
      <w:r w:rsidRPr="00775F38">
        <w:rPr>
          <w:lang w:val="en-GB"/>
        </w:rPr>
        <w:t>.  </w:t>
      </w:r>
      <w:r w:rsidR="0036114D" w:rsidRPr="00775F38">
        <w:rPr>
          <w:lang w:val="en-GB"/>
        </w:rPr>
        <w:t>The argument that the first applicant was subjected to obvious discrimination due to his mental disability is further substantiated by two points. First, the Russian Family Code does not provide that a prolonged stay in a specialist institution for people with mental disabilities constitutes a ground for restricting parental authority. Secondly, Russian law does not normally require biological parents to provide proof of their ability to raise children or their housekeeping skills (see paragraph 38).</w:t>
      </w:r>
    </w:p>
    <w:p w:rsidR="0039768A" w:rsidRPr="00775F38" w:rsidRDefault="002761D0"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9</w:t>
      </w:r>
      <w:r w:rsidRPr="00775F38">
        <w:rPr>
          <w:lang w:val="en-GB"/>
        </w:rPr>
        <w:fldChar w:fldCharType="end"/>
      </w:r>
      <w:r w:rsidRPr="00775F38">
        <w:rPr>
          <w:lang w:val="en-GB"/>
        </w:rPr>
        <w:t>.  </w:t>
      </w:r>
      <w:r w:rsidR="0036114D" w:rsidRPr="00775F38">
        <w:rPr>
          <w:lang w:val="en-GB"/>
        </w:rPr>
        <w:t>Based on the aforementioned circumstances, I cannot but regard the rulings of the domestic courts as biased. To my mind, it is evident that the stereotyped line of reasoning employed by the domestic authorities was based on the underlying assumption that a handicapped person is, by definition, less or not at all capable of properly caring for a child. Such an essentialist view of the parenting inabilities of persons with disabilities flattens and homogenises the experiences and capabilities of this group</w:t>
      </w:r>
      <w:r w:rsidR="00775F38" w:rsidRPr="00775F38">
        <w:rPr>
          <w:lang w:val="en-GB"/>
        </w:rPr>
        <w:t>’</w:t>
      </w:r>
      <w:r w:rsidR="0036114D" w:rsidRPr="00775F38">
        <w:rPr>
          <w:lang w:val="en-GB"/>
        </w:rPr>
        <w:t xml:space="preserve">s members. The inadequacy of such a stereotyped approach is particularly acute given the vulnerability of persons with mental disabilities as a group that has suffered considerable discrimination in the past (see </w:t>
      </w:r>
      <w:r w:rsidR="0036114D" w:rsidRPr="00775F38">
        <w:rPr>
          <w:i/>
          <w:lang w:val="en-GB"/>
        </w:rPr>
        <w:t>Alajos Kiss v. Hungary</w:t>
      </w:r>
      <w:r w:rsidR="0036114D" w:rsidRPr="00775F38">
        <w:rPr>
          <w:lang w:val="en-GB"/>
        </w:rPr>
        <w:t>, no. 38832/06, 20 May 2010, § 42).</w:t>
      </w:r>
    </w:p>
    <w:p w:rsidR="0036114D" w:rsidRPr="00775F38" w:rsidRDefault="002761D0" w:rsidP="00775F38">
      <w:pPr>
        <w:pStyle w:val="OpiH1"/>
        <w:rPr>
          <w:lang w:val="en-GB"/>
        </w:rPr>
      </w:pPr>
      <w:r w:rsidRPr="00775F38">
        <w:rPr>
          <w:lang w:val="en-GB"/>
        </w:rPr>
        <w:t>II.  </w:t>
      </w:r>
      <w:r w:rsidR="0036114D" w:rsidRPr="00775F38">
        <w:rPr>
          <w:lang w:val="en-GB"/>
        </w:rPr>
        <w:t>Disproportionate Reactions of the National Authorities</w:t>
      </w:r>
    </w:p>
    <w:p w:rsidR="0036114D" w:rsidRPr="00775F38" w:rsidRDefault="00D53068"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10</w:t>
      </w:r>
      <w:r w:rsidRPr="00775F38">
        <w:rPr>
          <w:lang w:val="en-GB"/>
        </w:rPr>
        <w:fldChar w:fldCharType="end"/>
      </w:r>
      <w:r w:rsidRPr="00775F38">
        <w:rPr>
          <w:lang w:val="en-GB"/>
        </w:rPr>
        <w:t>.  </w:t>
      </w:r>
      <w:r w:rsidR="0036114D" w:rsidRPr="00775F38">
        <w:rPr>
          <w:lang w:val="en-GB"/>
        </w:rPr>
        <w:t xml:space="preserve">Furthermore, my disagreement relates to the disproportionality of the restrictive measures applied by the domestic authorities in the present case. As regards the United Nations Convention on the Rights of Persons with Disabilities, the Court has recognised this instrument of international law, which enjoys almost universal ratification, as setting the standard concerning the need to protect people with disabilities from discriminatory treatment (see </w:t>
      </w:r>
      <w:r w:rsidR="0036114D" w:rsidRPr="00775F38">
        <w:rPr>
          <w:i/>
          <w:lang w:val="en-GB"/>
        </w:rPr>
        <w:t>Glor v. Switzerland</w:t>
      </w:r>
      <w:r w:rsidR="0036114D" w:rsidRPr="00775F38">
        <w:rPr>
          <w:lang w:val="en-GB"/>
        </w:rPr>
        <w:t>, no. 13444/04, § 53, 30 April 2009). Concerning parental rights, the CRPD states in its Article 23 (see paragraph 57) that State Parties are to render appropriate assistance to persons with disabilities in the performance of their child-rearing responsibilities. Furthermore, Article 23 (4) explicitly confirms that no child is to be separated from his or her parents on the basis of a disability either of the child or of one or both of the parents. The written and oral evidence adduced by the first applicant (see paragraphs 20-24 and 25) convincingly showed that there was no objective indication of neglect, abuse or immediate danger for the child. On the contrary, the first applicant showed his concern for the child</w:t>
      </w:r>
      <w:r w:rsidR="00775F38" w:rsidRPr="00775F38">
        <w:rPr>
          <w:lang w:val="en-GB"/>
        </w:rPr>
        <w:t>’</w:t>
      </w:r>
      <w:r w:rsidR="0036114D" w:rsidRPr="00775F38">
        <w:rPr>
          <w:lang w:val="en-GB"/>
        </w:rPr>
        <w:t xml:space="preserve">s welfare and his willingness to cooperate with the domestic authorities by even proposing </w:t>
      </w:r>
      <w:r w:rsidR="0036114D" w:rsidRPr="00775F38">
        <w:rPr>
          <w:i/>
          <w:lang w:val="en-GB"/>
        </w:rPr>
        <w:t>a gradual transfer</w:t>
      </w:r>
      <w:r w:rsidR="0036114D" w:rsidRPr="00775F38">
        <w:rPr>
          <w:lang w:val="en-GB"/>
        </w:rPr>
        <w:t xml:space="preserve"> of the second applicant into his care in order to avoid causing her any unnecessary stress (see paragraph 25). Yet the domestic authorities did not attempt to impose any less invasive measures regarding the restriction on the first applicant</w:t>
      </w:r>
      <w:r w:rsidR="00775F38" w:rsidRPr="00775F38">
        <w:rPr>
          <w:lang w:val="en-GB"/>
        </w:rPr>
        <w:t>’</w:t>
      </w:r>
      <w:r w:rsidR="0036114D" w:rsidRPr="00775F38">
        <w:rPr>
          <w:lang w:val="en-GB"/>
        </w:rPr>
        <w:t>s parental authority anywhere in their reasoning, and did not seem to make any efforts to provide the first applicant with the “appropriate assistance” required by the CRPD.</w:t>
      </w:r>
    </w:p>
    <w:p w:rsidR="0036114D" w:rsidRPr="00775F38" w:rsidRDefault="00D53068" w:rsidP="00775F38">
      <w:pPr>
        <w:pStyle w:val="OpiH1"/>
        <w:rPr>
          <w:lang w:val="en-GB"/>
        </w:rPr>
      </w:pPr>
      <w:r w:rsidRPr="00775F38">
        <w:rPr>
          <w:lang w:val="en-GB"/>
        </w:rPr>
        <w:t>III.  </w:t>
      </w:r>
      <w:r w:rsidR="0036114D" w:rsidRPr="00775F38">
        <w:rPr>
          <w:lang w:val="en-GB"/>
        </w:rPr>
        <w:t>General Meaning of Article 14 of the Convention</w:t>
      </w:r>
    </w:p>
    <w:p w:rsidR="0036114D" w:rsidRPr="00775F38" w:rsidRDefault="00D53068"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11</w:t>
      </w:r>
      <w:r w:rsidRPr="00775F38">
        <w:rPr>
          <w:lang w:val="en-GB"/>
        </w:rPr>
        <w:fldChar w:fldCharType="end"/>
      </w:r>
      <w:r w:rsidRPr="00775F38">
        <w:rPr>
          <w:lang w:val="en-GB"/>
        </w:rPr>
        <w:t>.  </w:t>
      </w:r>
      <w:r w:rsidR="0036114D" w:rsidRPr="00775F38">
        <w:rPr>
          <w:lang w:val="en-GB"/>
        </w:rPr>
        <w:t>It is well-established in the Court</w:t>
      </w:r>
      <w:r w:rsidR="00775F38" w:rsidRPr="00775F38">
        <w:rPr>
          <w:lang w:val="en-GB"/>
        </w:rPr>
        <w:t>’</w:t>
      </w:r>
      <w:r w:rsidR="0036114D" w:rsidRPr="00775F38">
        <w:rPr>
          <w:lang w:val="en-GB"/>
        </w:rPr>
        <w:t xml:space="preserve">s case-law that Article 14 has no autonomous meaning, but can be invoked only in conjunction with another Convention guarantee. However, the fact that the substantive provision invoked in the present case, Article 8 of the Convention, has been analysed in detail and a violation has been found does not mean that the </w:t>
      </w:r>
      <w:r w:rsidR="0036114D" w:rsidRPr="00775F38">
        <w:rPr>
          <w:i/>
          <w:lang w:val="en-GB"/>
        </w:rPr>
        <w:t>discriminatory nature</w:t>
      </w:r>
      <w:r w:rsidR="0036114D" w:rsidRPr="00775F38">
        <w:rPr>
          <w:lang w:val="en-GB"/>
        </w:rPr>
        <w:t xml:space="preserve"> of the State action has been sufficiently examined by the Court. In other words, the scope and substance of Article 14 is by no means automatically absorbed by the scope of the substantive right with which it must be invoked. Such automatic absorption would deprive Article 14 of all scope of application and render it the </w:t>
      </w:r>
      <w:r w:rsidR="00775F38" w:rsidRPr="00775F38">
        <w:rPr>
          <w:lang w:val="en-GB"/>
        </w:rPr>
        <w:t>‘</w:t>
      </w:r>
      <w:r w:rsidR="0036114D" w:rsidRPr="00775F38">
        <w:rPr>
          <w:lang w:val="en-GB"/>
        </w:rPr>
        <w:t>Cinderella provision</w:t>
      </w:r>
      <w:r w:rsidR="00775F38" w:rsidRPr="00775F38">
        <w:rPr>
          <w:lang w:val="en-GB"/>
        </w:rPr>
        <w:t>’</w:t>
      </w:r>
      <w:r w:rsidR="0036114D" w:rsidRPr="00775F38">
        <w:rPr>
          <w:lang w:val="en-GB"/>
        </w:rPr>
        <w:t xml:space="preserve"> of the Convention.</w:t>
      </w:r>
      <w:r w:rsidR="0036114D" w:rsidRPr="00775F38">
        <w:rPr>
          <w:rStyle w:val="Odwoanieprzypisudolnego"/>
          <w:szCs w:val="24"/>
          <w:lang w:val="en-GB"/>
        </w:rPr>
        <w:footnoteReference w:id="1"/>
      </w:r>
    </w:p>
    <w:p w:rsidR="0039768A" w:rsidRPr="00775F38" w:rsidRDefault="00D53068"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12</w:t>
      </w:r>
      <w:r w:rsidRPr="00775F38">
        <w:rPr>
          <w:lang w:val="en-GB"/>
        </w:rPr>
        <w:fldChar w:fldCharType="end"/>
      </w:r>
      <w:r w:rsidRPr="00775F38">
        <w:rPr>
          <w:lang w:val="en-GB"/>
        </w:rPr>
        <w:t>.  </w:t>
      </w:r>
      <w:r w:rsidR="0036114D" w:rsidRPr="00775F38">
        <w:rPr>
          <w:lang w:val="en-GB"/>
        </w:rPr>
        <w:t>The Court</w:t>
      </w:r>
      <w:r w:rsidR="00775F38" w:rsidRPr="00775F38">
        <w:rPr>
          <w:lang w:val="en-GB"/>
        </w:rPr>
        <w:t>’</w:t>
      </w:r>
      <w:r w:rsidR="0036114D" w:rsidRPr="00775F38">
        <w:rPr>
          <w:lang w:val="en-GB"/>
        </w:rPr>
        <w:t>s traditional line of reasoning concerning the accessory nature of Article 14, as interpreted in the present case, has a significant impact on the meaning of Article 14 of the Convention</w:t>
      </w:r>
      <w:r w:rsidR="0036114D" w:rsidRPr="00775F38">
        <w:rPr>
          <w:rStyle w:val="Odwoanieprzypisudolnego"/>
          <w:szCs w:val="24"/>
          <w:lang w:val="en-GB"/>
        </w:rPr>
        <w:footnoteReference w:id="2"/>
      </w:r>
      <w:r w:rsidR="0036114D" w:rsidRPr="00775F38">
        <w:rPr>
          <w:lang w:val="en-GB"/>
        </w:rPr>
        <w:t xml:space="preserve"> and could considerably limit its scope in practical terms. Thus, an applicant seeking a definitive finding by the Court on a discrimination issue would have to make a difficult decision prior to submitting his or her application. In order to achieve a separate examination of Article 14, an applicant would necessarily have to invoke only Article 14 in conjunction with Article 8 of the Convention, instead of also invoking Article 8 on its own. In my opinion, such a restrictive practice does not correspond to the </w:t>
      </w:r>
      <w:r w:rsidR="0036114D" w:rsidRPr="00775F38">
        <w:rPr>
          <w:i/>
          <w:lang w:val="en-GB"/>
        </w:rPr>
        <w:t>ratione Conventionis</w:t>
      </w:r>
      <w:r w:rsidR="0036114D" w:rsidRPr="00775F38">
        <w:rPr>
          <w:lang w:val="en-GB"/>
        </w:rPr>
        <w:t>. Apart from the doubts expressed above, one has to bear in mind that it is also of practical significance whether the Court finds one or two Convention rights to have been violated: the amount granted under Article 41 is normally higher in the latter case.</w:t>
      </w:r>
    </w:p>
    <w:p w:rsidR="0036114D" w:rsidRPr="00775F38" w:rsidRDefault="00D53068" w:rsidP="00775F38">
      <w:pPr>
        <w:pStyle w:val="OpiH1"/>
        <w:rPr>
          <w:lang w:val="en-GB"/>
        </w:rPr>
      </w:pPr>
      <w:r w:rsidRPr="00775F38">
        <w:rPr>
          <w:lang w:val="en-GB"/>
        </w:rPr>
        <w:t>IV.  </w:t>
      </w:r>
      <w:r w:rsidR="0036114D" w:rsidRPr="00775F38">
        <w:rPr>
          <w:lang w:val="en-GB"/>
        </w:rPr>
        <w:t>Conclusion</w:t>
      </w:r>
    </w:p>
    <w:p w:rsidR="0036114D" w:rsidRPr="00775F38" w:rsidRDefault="00D53068" w:rsidP="00775F38">
      <w:pPr>
        <w:pStyle w:val="OpiPara"/>
        <w:rPr>
          <w:lang w:val="en-GB"/>
        </w:rPr>
      </w:pPr>
      <w:r w:rsidRPr="00775F38">
        <w:rPr>
          <w:lang w:val="en-GB"/>
        </w:rPr>
        <w:fldChar w:fldCharType="begin"/>
      </w:r>
      <w:r w:rsidRPr="00775F38">
        <w:rPr>
          <w:lang w:val="en-GB"/>
        </w:rPr>
        <w:instrText xml:space="preserve"> SEQ level0 \*arabic </w:instrText>
      </w:r>
      <w:r w:rsidRPr="00775F38">
        <w:rPr>
          <w:lang w:val="en-GB"/>
        </w:rPr>
        <w:fldChar w:fldCharType="separate"/>
      </w:r>
      <w:r w:rsidR="00775F38" w:rsidRPr="00775F38">
        <w:rPr>
          <w:noProof/>
          <w:lang w:val="en-GB"/>
        </w:rPr>
        <w:t>13</w:t>
      </w:r>
      <w:r w:rsidRPr="00775F38">
        <w:rPr>
          <w:lang w:val="en-GB"/>
        </w:rPr>
        <w:fldChar w:fldCharType="end"/>
      </w:r>
      <w:r w:rsidRPr="00775F38">
        <w:rPr>
          <w:lang w:val="en-GB"/>
        </w:rPr>
        <w:t>.  </w:t>
      </w:r>
      <w:r w:rsidR="0036114D" w:rsidRPr="00775F38">
        <w:rPr>
          <w:lang w:val="en-GB"/>
        </w:rPr>
        <w:t>I conclude that the Court should have examined the violation of Article 14 alleged by the first applicant. There is much evidence suggesting a violation of Article 14 read in conjunction with Article 8 in respect of the first applicant</w:t>
      </w:r>
      <w:r w:rsidR="00775F38" w:rsidRPr="00775F38">
        <w:rPr>
          <w:lang w:val="en-GB"/>
        </w:rPr>
        <w:t>’</w:t>
      </w:r>
      <w:r w:rsidR="0036114D" w:rsidRPr="00775F38">
        <w:rPr>
          <w:lang w:val="en-GB"/>
        </w:rPr>
        <w:t xml:space="preserve">s claim that the restriction on his parental authority over the second applicant was imposed and maintained </w:t>
      </w:r>
      <w:r w:rsidR="0036114D" w:rsidRPr="00775F38">
        <w:rPr>
          <w:i/>
          <w:lang w:val="en-GB"/>
        </w:rPr>
        <w:t>because of his mental disability</w:t>
      </w:r>
      <w:r w:rsidR="0036114D" w:rsidRPr="00775F38">
        <w:rPr>
          <w:lang w:val="en-GB"/>
        </w:rPr>
        <w:t xml:space="preserve">. It follows that the inequality of treatment in question constitutes a </w:t>
      </w:r>
      <w:r w:rsidR="0036114D" w:rsidRPr="00775F38">
        <w:rPr>
          <w:i/>
          <w:lang w:val="en-GB"/>
        </w:rPr>
        <w:t>fundamental aspect of the case</w:t>
      </w:r>
      <w:r w:rsidR="0036114D" w:rsidRPr="00775F38">
        <w:rPr>
          <w:lang w:val="en-GB"/>
        </w:rPr>
        <w:t xml:space="preserve"> (compare </w:t>
      </w:r>
      <w:r w:rsidR="0036114D" w:rsidRPr="00775F38">
        <w:rPr>
          <w:i/>
          <w:lang w:val="en-GB"/>
        </w:rPr>
        <w:t>supra</w:t>
      </w:r>
      <w:r w:rsidR="0036114D" w:rsidRPr="00775F38">
        <w:rPr>
          <w:lang w:val="en-GB"/>
        </w:rPr>
        <w:t>, § 3) and warrants examination by the Court under Article 14 in conjunction with Article 8.</w:t>
      </w:r>
    </w:p>
    <w:p w:rsidR="0039768A" w:rsidRPr="00775F38" w:rsidRDefault="0039768A" w:rsidP="00775F38">
      <w:pPr>
        <w:pStyle w:val="OpiPara"/>
        <w:rPr>
          <w:lang w:val="en-GB"/>
        </w:rPr>
      </w:pPr>
    </w:p>
    <w:p w:rsidR="0036114D" w:rsidRPr="00775F38" w:rsidRDefault="0036114D" w:rsidP="00775F38">
      <w:pPr>
        <w:pStyle w:val="OpiPara"/>
        <w:rPr>
          <w:lang w:val="en-GB"/>
        </w:rPr>
      </w:pPr>
    </w:p>
    <w:sectPr w:rsidR="0036114D" w:rsidRPr="00775F38" w:rsidSect="004156C7">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7C6" w:rsidRDefault="00B437C6" w:rsidP="00014566">
      <w:r>
        <w:separator/>
      </w:r>
    </w:p>
  </w:endnote>
  <w:endnote w:type="continuationSeparator" w:id="0">
    <w:p w:rsidR="00B437C6" w:rsidRDefault="00B437C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1D0" w:rsidRPr="00150BFA" w:rsidRDefault="002761D0" w:rsidP="00320448">
    <w:pPr>
      <w:jc w:val="center"/>
    </w:pPr>
    <w:r>
      <w:rPr>
        <w:noProof/>
        <w:lang w:val="pl-PL" w:eastAsia="pl-PL"/>
      </w:rPr>
      <w:drawing>
        <wp:inline distT="0" distB="0" distL="0" distR="0" wp14:anchorId="4F87E990" wp14:editId="2C182A02">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761D0" w:rsidRDefault="002761D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7C6" w:rsidRDefault="00B437C6" w:rsidP="00014566">
      <w:r>
        <w:separator/>
      </w:r>
    </w:p>
  </w:footnote>
  <w:footnote w:type="continuationSeparator" w:id="0">
    <w:p w:rsidR="00B437C6" w:rsidRDefault="00B437C6" w:rsidP="00014566">
      <w:r>
        <w:continuationSeparator/>
      </w:r>
    </w:p>
  </w:footnote>
  <w:footnote w:id="1">
    <w:p w:rsidR="002761D0" w:rsidRPr="00384658" w:rsidRDefault="002761D0" w:rsidP="0036114D">
      <w:pPr>
        <w:pStyle w:val="Tekstprzypisudolnego"/>
        <w:rPr>
          <w:lang w:val="en-GB"/>
        </w:rPr>
      </w:pPr>
      <w:r>
        <w:rPr>
          <w:rStyle w:val="Odwoanieprzypisudolnego"/>
        </w:rPr>
        <w:footnoteRef/>
      </w:r>
      <w:r w:rsidRPr="00384658">
        <w:rPr>
          <w:lang w:val="en-GB"/>
        </w:rPr>
        <w:t xml:space="preserve"> O’Conne</w:t>
      </w:r>
      <w:r>
        <w:rPr>
          <w:lang w:val="en-GB"/>
        </w:rPr>
        <w:t>l</w:t>
      </w:r>
      <w:r w:rsidRPr="00384658">
        <w:rPr>
          <w:lang w:val="en-GB"/>
        </w:rPr>
        <w:t>l</w:t>
      </w:r>
      <w:r w:rsidRPr="00140E6E">
        <w:rPr>
          <w:lang w:val="en-GB"/>
        </w:rPr>
        <w:t xml:space="preserve"> </w:t>
      </w:r>
      <w:r w:rsidRPr="00384658">
        <w:rPr>
          <w:lang w:val="en-GB"/>
        </w:rPr>
        <w:t xml:space="preserve">Rory, </w:t>
      </w:r>
      <w:r>
        <w:rPr>
          <w:lang w:val="en-GB"/>
        </w:rPr>
        <w:t>‘</w:t>
      </w:r>
      <w:r w:rsidRPr="00384658">
        <w:rPr>
          <w:lang w:val="en-GB"/>
        </w:rPr>
        <w:t>Cinderella Comes to</w:t>
      </w:r>
      <w:r>
        <w:rPr>
          <w:lang w:val="en-GB"/>
        </w:rPr>
        <w:t xml:space="preserve"> t</w:t>
      </w:r>
      <w:r w:rsidRPr="00384658">
        <w:rPr>
          <w:lang w:val="en-GB"/>
        </w:rPr>
        <w:t xml:space="preserve">he Ball: </w:t>
      </w:r>
      <w:r>
        <w:rPr>
          <w:lang w:val="en-GB"/>
        </w:rPr>
        <w:t>Article 14 and the Right to Non</w:t>
      </w:r>
      <w:r>
        <w:rPr>
          <w:lang w:val="en-GB"/>
        </w:rPr>
        <w:noBreakHyphen/>
      </w:r>
      <w:r w:rsidRPr="00384658">
        <w:rPr>
          <w:lang w:val="en-GB"/>
        </w:rPr>
        <w:t>Discrimination in the ECHR</w:t>
      </w:r>
      <w:r>
        <w:rPr>
          <w:lang w:val="en-GB"/>
        </w:rPr>
        <w:t>’</w:t>
      </w:r>
      <w:r w:rsidRPr="00384658">
        <w:rPr>
          <w:lang w:val="en-GB"/>
        </w:rPr>
        <w:t>, (</w:t>
      </w:r>
      <w:r>
        <w:rPr>
          <w:lang w:val="en-GB"/>
        </w:rPr>
        <w:t>2009</w:t>
      </w:r>
      <w:r w:rsidRPr="00384658">
        <w:rPr>
          <w:lang w:val="en-GB"/>
        </w:rPr>
        <w:t>)</w:t>
      </w:r>
      <w:r>
        <w:rPr>
          <w:lang w:val="en-GB"/>
        </w:rPr>
        <w:t xml:space="preserve"> 29 (2) </w:t>
      </w:r>
      <w:r w:rsidRPr="00FD48B3">
        <w:rPr>
          <w:i/>
          <w:lang w:val="en-GB"/>
        </w:rPr>
        <w:t>Legal Studies: The Journal of the Society of Legal Scholars</w:t>
      </w:r>
      <w:r w:rsidRPr="00FD48B3">
        <w:rPr>
          <w:lang w:val="en-GB"/>
        </w:rPr>
        <w:t>,</w:t>
      </w:r>
      <w:r w:rsidRPr="00140E6E">
        <w:rPr>
          <w:lang w:val="en-GB"/>
        </w:rPr>
        <w:t xml:space="preserve"> </w:t>
      </w:r>
      <w:r>
        <w:rPr>
          <w:lang w:val="en-GB"/>
        </w:rPr>
        <w:t xml:space="preserve">211-229, 212. </w:t>
      </w:r>
    </w:p>
  </w:footnote>
  <w:footnote w:id="2">
    <w:p w:rsidR="002761D0" w:rsidRPr="00D51B6B" w:rsidRDefault="002761D0" w:rsidP="0036114D">
      <w:pPr>
        <w:pStyle w:val="Tekstprzypisudolnego"/>
        <w:rPr>
          <w:lang w:val="en-GB"/>
        </w:rPr>
      </w:pPr>
      <w:r>
        <w:rPr>
          <w:rStyle w:val="Odwoanieprzypisudolnego"/>
        </w:rPr>
        <w:footnoteRef/>
      </w:r>
      <w:r w:rsidRPr="00D51B6B">
        <w:rPr>
          <w:lang w:val="en-GB"/>
        </w:rPr>
        <w:t xml:space="preserve"> </w:t>
      </w:r>
      <w:r>
        <w:rPr>
          <w:lang w:val="en-GB"/>
        </w:rPr>
        <w:t>This approach</w:t>
      </w:r>
      <w:r w:rsidRPr="00D51B6B">
        <w:rPr>
          <w:lang w:val="en-GB"/>
        </w:rPr>
        <w:t xml:space="preserve"> is one reason for</w:t>
      </w:r>
      <w:r>
        <w:rPr>
          <w:lang w:val="en-GB"/>
        </w:rPr>
        <w:t xml:space="preserve"> </w:t>
      </w:r>
      <w:r w:rsidRPr="00D51B6B">
        <w:rPr>
          <w:lang w:val="en-GB"/>
        </w:rPr>
        <w:t>the Court’s rather limited case-law on discrimination issues</w:t>
      </w:r>
      <w:r>
        <w:rPr>
          <w:lang w:val="en-GB"/>
        </w:rPr>
        <w:t>;</w:t>
      </w:r>
      <w:r w:rsidRPr="00D51B6B">
        <w:rPr>
          <w:lang w:val="en-GB"/>
        </w:rPr>
        <w:t xml:space="preserve"> see</w:t>
      </w:r>
      <w:r>
        <w:rPr>
          <w:lang w:val="en-GB"/>
        </w:rPr>
        <w:t xml:space="preserve"> Gerards Janneke, ‘</w:t>
      </w:r>
      <w:r w:rsidRPr="00140E6E">
        <w:rPr>
          <w:lang w:val="en-GB"/>
        </w:rPr>
        <w:t>The Discrimination Grounds</w:t>
      </w:r>
      <w:r>
        <w:rPr>
          <w:lang w:val="en-GB"/>
        </w:rPr>
        <w:t xml:space="preserve"> of Article 14 of the European </w:t>
      </w:r>
      <w:r w:rsidRPr="00140E6E">
        <w:rPr>
          <w:lang w:val="en-GB"/>
        </w:rPr>
        <w:t>Convention on Human Rights</w:t>
      </w:r>
      <w:r>
        <w:rPr>
          <w:lang w:val="en-GB"/>
        </w:rPr>
        <w:t>’,</w:t>
      </w:r>
      <w:r w:rsidRPr="00D51B6B">
        <w:rPr>
          <w:lang w:val="en-GB"/>
        </w:rPr>
        <w:t xml:space="preserve"> </w:t>
      </w:r>
      <w:r w:rsidRPr="00140E6E">
        <w:rPr>
          <w:lang w:val="en-GB"/>
        </w:rPr>
        <w:t>(2013) 13 (1)</w:t>
      </w:r>
      <w:r>
        <w:rPr>
          <w:lang w:val="en-GB"/>
        </w:rPr>
        <w:t xml:space="preserve"> </w:t>
      </w:r>
      <w:r w:rsidRPr="00FD48B3">
        <w:rPr>
          <w:i/>
          <w:lang w:val="en-GB"/>
        </w:rPr>
        <w:t>Human Rights Law Review</w:t>
      </w:r>
      <w:r>
        <w:rPr>
          <w:lang w:val="en-GB"/>
        </w:rPr>
        <w:t xml:space="preserve">, </w:t>
      </w:r>
      <w:r w:rsidRPr="00140E6E">
        <w:rPr>
          <w:lang w:val="en-GB"/>
        </w:rPr>
        <w:t>99-124</w:t>
      </w:r>
      <w:r>
        <w:rPr>
          <w:lang w:val="en-GB"/>
        </w:rPr>
        <w:t xml:space="preserve">, 100; </w:t>
      </w:r>
      <w:r w:rsidRPr="00FC7FF8">
        <w:rPr>
          <w:lang w:val="en-GB"/>
        </w:rPr>
        <w:t>Harris David John, O</w:t>
      </w:r>
      <w:r>
        <w:rPr>
          <w:lang w:val="en-GB"/>
        </w:rPr>
        <w:t>’</w:t>
      </w:r>
      <w:r w:rsidRPr="00FC7FF8">
        <w:rPr>
          <w:lang w:val="en-GB"/>
        </w:rPr>
        <w:t>Boyle Michael, Bates Edward</w:t>
      </w:r>
      <w:r>
        <w:rPr>
          <w:lang w:val="en-GB"/>
        </w:rPr>
        <w:t xml:space="preserve"> and </w:t>
      </w:r>
      <w:r w:rsidRPr="00FC7FF8">
        <w:rPr>
          <w:lang w:val="en-GB"/>
        </w:rPr>
        <w:t>Buckley Carla</w:t>
      </w:r>
      <w:r>
        <w:rPr>
          <w:lang w:val="en-GB"/>
        </w:rPr>
        <w:t>,</w:t>
      </w:r>
      <w:r w:rsidRPr="00FC7FF8">
        <w:rPr>
          <w:lang w:val="en-GB"/>
        </w:rPr>
        <w:t xml:space="preserve"> </w:t>
      </w:r>
      <w:r w:rsidRPr="00FD48B3">
        <w:rPr>
          <w:i/>
          <w:lang w:val="en-GB"/>
        </w:rPr>
        <w:t>Harris, O'Boyle, and Warbrick</w:t>
      </w:r>
      <w:r>
        <w:rPr>
          <w:i/>
          <w:lang w:val="en-GB"/>
        </w:rPr>
        <w:t>:</w:t>
      </w:r>
      <w:r w:rsidRPr="00FD48B3">
        <w:rPr>
          <w:i/>
          <w:lang w:val="en-GB"/>
        </w:rPr>
        <w:t xml:space="preserve"> Law of the European Convention on Human Right</w:t>
      </w:r>
      <w:r w:rsidRPr="00FC7FF8">
        <w:rPr>
          <w:i/>
          <w:lang w:val="en-GB"/>
        </w:rPr>
        <w:t>s</w:t>
      </w:r>
      <w:r w:rsidRPr="00FD48B3">
        <w:rPr>
          <w:lang w:val="en-GB"/>
        </w:rPr>
        <w:t xml:space="preserve"> (Oxford</w:t>
      </w:r>
      <w:r>
        <w:rPr>
          <w:lang w:val="en-GB"/>
        </w:rPr>
        <w:t>: Oxford University Press</w:t>
      </w:r>
      <w:r w:rsidRPr="00FD48B3">
        <w:rPr>
          <w:lang w:val="en-GB"/>
        </w:rPr>
        <w:t xml:space="preserve"> 2014), </w:t>
      </w:r>
      <w:r>
        <w:rPr>
          <w:lang w:val="en-GB"/>
        </w:rPr>
        <w:t xml:space="preserve">p. </w:t>
      </w:r>
      <w:r w:rsidRPr="00FD48B3">
        <w:rPr>
          <w:lang w:val="en-GB"/>
        </w:rPr>
        <w:t>784</w:t>
      </w:r>
      <w:r w:rsidRPr="00FC7FF8">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1D0" w:rsidRPr="00D60D87" w:rsidRDefault="002761D0" w:rsidP="001335B9">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1D0" w:rsidRPr="00A45145" w:rsidRDefault="002761D0" w:rsidP="00320448">
    <w:pPr>
      <w:jc w:val="center"/>
    </w:pPr>
    <w:r>
      <w:rPr>
        <w:noProof/>
        <w:lang w:val="pl-PL" w:eastAsia="pl-PL"/>
      </w:rPr>
      <w:drawing>
        <wp:inline distT="0" distB="0" distL="0" distR="0" wp14:anchorId="42931CD1" wp14:editId="20C56387">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761D0" w:rsidRDefault="002761D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1D0" w:rsidRPr="00FF2306" w:rsidRDefault="002761D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551AB">
      <w:rPr>
        <w:rStyle w:val="Numerstrony"/>
        <w:noProof/>
        <w:szCs w:val="18"/>
        <w:lang w:val="en-GB"/>
      </w:rPr>
      <w:t>8</w:t>
    </w:r>
    <w:r>
      <w:rPr>
        <w:rStyle w:val="Numerstrony"/>
        <w:szCs w:val="18"/>
        <w:lang w:val="en-GB"/>
      </w:rPr>
      <w:fldChar w:fldCharType="end"/>
    </w:r>
    <w:r w:rsidRPr="00FF2306">
      <w:rPr>
        <w:lang w:val="en-GB"/>
      </w:rPr>
      <w:tab/>
    </w:r>
    <w:r>
      <w:rPr>
        <w:lang w:val="en-GB"/>
      </w:rPr>
      <w:t>KOCHEROV AND SERGEYEVA v. RUSSIA</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1D0" w:rsidRPr="00D60D87" w:rsidRDefault="002761D0" w:rsidP="00D60D87">
    <w:pPr>
      <w:pStyle w:val="ECHRHeader"/>
      <w:rPr>
        <w:lang w:val="en-GB"/>
      </w:rPr>
    </w:pPr>
    <w:r w:rsidRPr="00D60D87">
      <w:rPr>
        <w:lang w:val="en-GB"/>
      </w:rPr>
      <w:tab/>
    </w:r>
    <w:r>
      <w:rPr>
        <w:lang w:val="en-GB"/>
      </w:rPr>
      <w:t>KOCHEROV AND SERGEYEVA v. RUSSIA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551AB">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1D0" w:rsidRPr="00FF2306" w:rsidRDefault="002761D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775F38">
      <w:rPr>
        <w:rStyle w:val="Numerstrony"/>
        <w:noProof/>
        <w:szCs w:val="18"/>
        <w:lang w:val="en-GB"/>
      </w:rPr>
      <w:t>36</w:t>
    </w:r>
    <w:r>
      <w:rPr>
        <w:rStyle w:val="Numerstrony"/>
        <w:szCs w:val="18"/>
        <w:lang w:val="en-GB"/>
      </w:rPr>
      <w:fldChar w:fldCharType="end"/>
    </w:r>
    <w:r w:rsidRPr="00FF2306">
      <w:rPr>
        <w:lang w:val="en-GB"/>
      </w:rPr>
      <w:tab/>
    </w:r>
    <w:r>
      <w:rPr>
        <w:lang w:val="en-GB"/>
      </w:rPr>
      <w:t>KOCHEROV AND SERGEYEVA v. RUSSIA</w:t>
    </w:r>
    <w:r w:rsidRPr="00FF2306">
      <w:rPr>
        <w:lang w:val="en-GB"/>
      </w:rPr>
      <w:t xml:space="preserve"> </w:t>
    </w:r>
    <w:r>
      <w:rPr>
        <w:lang w:val="en-GB"/>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1D0" w:rsidRPr="00D60D87" w:rsidRDefault="002761D0" w:rsidP="00D60D87">
    <w:pPr>
      <w:pStyle w:val="ECHRHeader"/>
      <w:rPr>
        <w:lang w:val="en-GB"/>
      </w:rPr>
    </w:pPr>
    <w:r w:rsidRPr="00D60D87">
      <w:rPr>
        <w:lang w:val="en-GB"/>
      </w:rPr>
      <w:tab/>
    </w:r>
    <w:r>
      <w:rPr>
        <w:lang w:val="en-GB"/>
      </w:rPr>
      <w:t>KOCHEROV AND SERGEYEVA v. RUSSIA</w:t>
    </w:r>
    <w:r w:rsidRPr="00D60D87">
      <w:rPr>
        <w:lang w:val="en-GB"/>
      </w:rPr>
      <w:t xml:space="preserve"> </w:t>
    </w:r>
    <w:r>
      <w:rPr>
        <w:lang w:val="en-GB"/>
      </w:rPr>
      <w:t>–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775F38">
      <w:rPr>
        <w:rStyle w:val="Numerstrony"/>
        <w:noProof/>
        <w:szCs w:val="18"/>
        <w:lang w:val="en-GB"/>
      </w:rPr>
      <w:t>35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1A92687"/>
    <w:multiLevelType w:val="hybridMultilevel"/>
    <w:tmpl w:val="8CEE1624"/>
    <w:lvl w:ilvl="0" w:tplc="2CEA9316">
      <w:start w:val="4"/>
      <w:numFmt w:val="upperRoman"/>
      <w:lvlText w:val="%1."/>
      <w:lvlJc w:val="righ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1D335D"/>
    <w:multiLevelType w:val="hybridMultilevel"/>
    <w:tmpl w:val="7110008E"/>
    <w:lvl w:ilvl="0" w:tplc="86C4872C">
      <w:start w:val="4"/>
      <w:numFmt w:val="decimal"/>
      <w:lvlText w:val="%1."/>
      <w:lvlJc w:val="lef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nsid w:val="30544C11"/>
    <w:multiLevelType w:val="hybridMultilevel"/>
    <w:tmpl w:val="D39481AE"/>
    <w:lvl w:ilvl="0" w:tplc="B03C8DC6">
      <w:start w:val="3"/>
      <w:numFmt w:val="upperRoman"/>
      <w:lvlText w:val="%1."/>
      <w:lvlJc w:val="righ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nsid w:val="30C41366"/>
    <w:multiLevelType w:val="hybridMultilevel"/>
    <w:tmpl w:val="D144C6EC"/>
    <w:lvl w:ilvl="0" w:tplc="DD4E9B9E">
      <w:start w:val="10"/>
      <w:numFmt w:val="decimal"/>
      <w:lvlText w:val="%1."/>
      <w:lvlJc w:val="lef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nsid w:val="43A435E9"/>
    <w:multiLevelType w:val="hybridMultilevel"/>
    <w:tmpl w:val="D130C9DC"/>
    <w:lvl w:ilvl="0" w:tplc="08070013">
      <w:start w:val="1"/>
      <w:numFmt w:val="upperRoman"/>
      <w:lvlText w:val="%1."/>
      <w:lvlJc w:val="right"/>
      <w:pPr>
        <w:ind w:left="502" w:hanging="360"/>
      </w:pPr>
      <w:rPr>
        <w:i w:val="0"/>
        <w:sz w:val="24"/>
        <w:szCs w:val="24"/>
        <w:lang w:val="en-U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nsid w:val="51D52DBD"/>
    <w:multiLevelType w:val="hybridMultilevel"/>
    <w:tmpl w:val="D7DA570A"/>
    <w:lvl w:ilvl="0" w:tplc="0807000F">
      <w:start w:val="1"/>
      <w:numFmt w:val="decimal"/>
      <w:lvlText w:val="%1."/>
      <w:lvlJc w:val="left"/>
      <w:pPr>
        <w:ind w:left="1004" w:hanging="360"/>
      </w:pPr>
    </w:lvl>
    <w:lvl w:ilvl="1" w:tplc="08070019">
      <w:start w:val="1"/>
      <w:numFmt w:val="lowerLetter"/>
      <w:lvlText w:val="%2."/>
      <w:lvlJc w:val="left"/>
      <w:pPr>
        <w:ind w:left="1724" w:hanging="360"/>
      </w:pPr>
    </w:lvl>
    <w:lvl w:ilvl="2" w:tplc="0807001B">
      <w:start w:val="1"/>
      <w:numFmt w:val="lowerRoman"/>
      <w:lvlText w:val="%3."/>
      <w:lvlJc w:val="right"/>
      <w:pPr>
        <w:ind w:left="2444" w:hanging="180"/>
      </w:pPr>
    </w:lvl>
    <w:lvl w:ilvl="3" w:tplc="83747B34">
      <w:start w:val="1"/>
      <w:numFmt w:val="decimal"/>
      <w:lvlText w:val="%4."/>
      <w:lvlJc w:val="left"/>
      <w:pPr>
        <w:ind w:left="502" w:hanging="360"/>
      </w:pPr>
      <w:rPr>
        <w:i w:val="0"/>
        <w:sz w:val="24"/>
        <w:szCs w:val="24"/>
        <w:lang w:val="en-US"/>
      </w:rPr>
    </w:lvl>
    <w:lvl w:ilvl="4" w:tplc="08070019" w:tentative="1">
      <w:start w:val="1"/>
      <w:numFmt w:val="lowerLetter"/>
      <w:lvlText w:val="%5."/>
      <w:lvlJc w:val="left"/>
      <w:pPr>
        <w:ind w:left="3884" w:hanging="360"/>
      </w:pPr>
    </w:lvl>
    <w:lvl w:ilvl="5" w:tplc="0807001B" w:tentative="1">
      <w:start w:val="1"/>
      <w:numFmt w:val="lowerRoman"/>
      <w:lvlText w:val="%6."/>
      <w:lvlJc w:val="right"/>
      <w:pPr>
        <w:ind w:left="4604" w:hanging="180"/>
      </w:pPr>
    </w:lvl>
    <w:lvl w:ilvl="6" w:tplc="0807000F" w:tentative="1">
      <w:start w:val="1"/>
      <w:numFmt w:val="decimal"/>
      <w:lvlText w:val="%7."/>
      <w:lvlJc w:val="left"/>
      <w:pPr>
        <w:ind w:left="5324" w:hanging="360"/>
      </w:pPr>
    </w:lvl>
    <w:lvl w:ilvl="7" w:tplc="08070019" w:tentative="1">
      <w:start w:val="1"/>
      <w:numFmt w:val="lowerLetter"/>
      <w:lvlText w:val="%8."/>
      <w:lvlJc w:val="left"/>
      <w:pPr>
        <w:ind w:left="6044" w:hanging="360"/>
      </w:pPr>
    </w:lvl>
    <w:lvl w:ilvl="8" w:tplc="0807001B" w:tentative="1">
      <w:start w:val="1"/>
      <w:numFmt w:val="lowerRoman"/>
      <w:lvlText w:val="%9."/>
      <w:lvlJc w:val="right"/>
      <w:pPr>
        <w:ind w:left="6764" w:hanging="180"/>
      </w:pPr>
    </w:lvl>
  </w:abstractNum>
  <w:abstractNum w:abstractNumId="17">
    <w:nsid w:val="5A4B48D8"/>
    <w:multiLevelType w:val="hybridMultilevel"/>
    <w:tmpl w:val="B50AEC96"/>
    <w:lvl w:ilvl="0" w:tplc="0C8A7C66">
      <w:start w:val="2"/>
      <w:numFmt w:val="upperRoman"/>
      <w:lvlText w:val="%1."/>
      <w:lvlJc w:val="righ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nsid w:val="67934AD5"/>
    <w:multiLevelType w:val="multilevel"/>
    <w:tmpl w:val="00006E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67F72A85"/>
    <w:multiLevelType w:val="hybridMultilevel"/>
    <w:tmpl w:val="C3426790"/>
    <w:lvl w:ilvl="0" w:tplc="D124FCEE">
      <w:start w:val="11"/>
      <w:numFmt w:val="decimal"/>
      <w:lvlText w:val="%1."/>
      <w:lvlJc w:val="left"/>
      <w:pPr>
        <w:ind w:left="502" w:hanging="360"/>
      </w:pPr>
      <w:rPr>
        <w:rFonts w:hint="default"/>
        <w:b w:val="0"/>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1"/>
  </w:num>
  <w:num w:numId="3">
    <w:abstractNumId w:val="9"/>
  </w:num>
  <w:num w:numId="4">
    <w:abstractNumId w:val="2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 w:numId="15">
    <w:abstractNumId w:val="18"/>
  </w:num>
  <w:num w:numId="16">
    <w:abstractNumId w:val="16"/>
  </w:num>
  <w:num w:numId="17">
    <w:abstractNumId w:val="15"/>
  </w:num>
  <w:num w:numId="18">
    <w:abstractNumId w:val="17"/>
  </w:num>
  <w:num w:numId="19">
    <w:abstractNumId w:val="12"/>
  </w:num>
  <w:num w:numId="20">
    <w:abstractNumId w:val="14"/>
  </w:num>
  <w:num w:numId="21">
    <w:abstractNumId w:val="13"/>
  </w:num>
  <w:num w:numId="22">
    <w:abstractNumId w:val="19"/>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en-US" w:vendorID="64" w:dllVersion="131078" w:nlCheck="1" w:checkStyle="0"/>
  <w:activeWritingStyle w:appName="MSWord" w:lang="en-GB" w:vendorID="64" w:dllVersion="131078" w:nlCheck="1" w:checkStyle="1"/>
  <w:activeWritingStyle w:appName="MSWord" w:lang="fr-FR" w:vendorID="64" w:dllVersion="131078" w:nlCheck="1" w:checkStyle="1"/>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71DE7"/>
    <w:rsid w:val="000002AD"/>
    <w:rsid w:val="000010ED"/>
    <w:rsid w:val="00001244"/>
    <w:rsid w:val="00001ECA"/>
    <w:rsid w:val="00002EEF"/>
    <w:rsid w:val="00003F7E"/>
    <w:rsid w:val="000041F8"/>
    <w:rsid w:val="000042A8"/>
    <w:rsid w:val="00004308"/>
    <w:rsid w:val="00005B1C"/>
    <w:rsid w:val="00005BF0"/>
    <w:rsid w:val="00007154"/>
    <w:rsid w:val="00007D8A"/>
    <w:rsid w:val="000103AE"/>
    <w:rsid w:val="00011D69"/>
    <w:rsid w:val="00012AD3"/>
    <w:rsid w:val="00013DEA"/>
    <w:rsid w:val="00013E92"/>
    <w:rsid w:val="00014566"/>
    <w:rsid w:val="00015C2D"/>
    <w:rsid w:val="00015F00"/>
    <w:rsid w:val="00017363"/>
    <w:rsid w:val="00020B3D"/>
    <w:rsid w:val="00021CAC"/>
    <w:rsid w:val="00022C1D"/>
    <w:rsid w:val="00024821"/>
    <w:rsid w:val="00027270"/>
    <w:rsid w:val="000336F8"/>
    <w:rsid w:val="00034987"/>
    <w:rsid w:val="00037608"/>
    <w:rsid w:val="00037CE3"/>
    <w:rsid w:val="0004353D"/>
    <w:rsid w:val="0004355C"/>
    <w:rsid w:val="000436B4"/>
    <w:rsid w:val="00043B7A"/>
    <w:rsid w:val="00051AB6"/>
    <w:rsid w:val="00052196"/>
    <w:rsid w:val="0005572F"/>
    <w:rsid w:val="00056312"/>
    <w:rsid w:val="000602DF"/>
    <w:rsid w:val="00061B05"/>
    <w:rsid w:val="00062973"/>
    <w:rsid w:val="00062D5D"/>
    <w:rsid w:val="000632D5"/>
    <w:rsid w:val="000644EE"/>
    <w:rsid w:val="000658BB"/>
    <w:rsid w:val="000716A5"/>
    <w:rsid w:val="00071FD1"/>
    <w:rsid w:val="0008053C"/>
    <w:rsid w:val="000856D7"/>
    <w:rsid w:val="00086F5E"/>
    <w:rsid w:val="00087143"/>
    <w:rsid w:val="00090286"/>
    <w:rsid w:val="000925AD"/>
    <w:rsid w:val="00092D04"/>
    <w:rsid w:val="000A2303"/>
    <w:rsid w:val="000A24EB"/>
    <w:rsid w:val="000A291F"/>
    <w:rsid w:val="000B12E6"/>
    <w:rsid w:val="000B20D7"/>
    <w:rsid w:val="000B6412"/>
    <w:rsid w:val="000B6923"/>
    <w:rsid w:val="000B6C47"/>
    <w:rsid w:val="000C033C"/>
    <w:rsid w:val="000C257B"/>
    <w:rsid w:val="000C49E6"/>
    <w:rsid w:val="000C5F3C"/>
    <w:rsid w:val="000C6DCC"/>
    <w:rsid w:val="000D0536"/>
    <w:rsid w:val="000D1AD3"/>
    <w:rsid w:val="000D33BF"/>
    <w:rsid w:val="000D47AA"/>
    <w:rsid w:val="000D721F"/>
    <w:rsid w:val="000E069B"/>
    <w:rsid w:val="000E0E82"/>
    <w:rsid w:val="000E1DC5"/>
    <w:rsid w:val="000E223F"/>
    <w:rsid w:val="000E35AC"/>
    <w:rsid w:val="000E511A"/>
    <w:rsid w:val="000E593D"/>
    <w:rsid w:val="000E6636"/>
    <w:rsid w:val="000E70DA"/>
    <w:rsid w:val="000E777A"/>
    <w:rsid w:val="000E7C98"/>
    <w:rsid w:val="000E7D45"/>
    <w:rsid w:val="000F3593"/>
    <w:rsid w:val="000F387A"/>
    <w:rsid w:val="000F7851"/>
    <w:rsid w:val="00101D62"/>
    <w:rsid w:val="00104E23"/>
    <w:rsid w:val="00107D12"/>
    <w:rsid w:val="00111B0C"/>
    <w:rsid w:val="00115CF5"/>
    <w:rsid w:val="00120D6C"/>
    <w:rsid w:val="00122C1B"/>
    <w:rsid w:val="00123873"/>
    <w:rsid w:val="001257EC"/>
    <w:rsid w:val="00125BCE"/>
    <w:rsid w:val="00126A3A"/>
    <w:rsid w:val="001314C0"/>
    <w:rsid w:val="00131C93"/>
    <w:rsid w:val="00132C6A"/>
    <w:rsid w:val="001335B9"/>
    <w:rsid w:val="00133D33"/>
    <w:rsid w:val="00133FC9"/>
    <w:rsid w:val="00134D64"/>
    <w:rsid w:val="00134E60"/>
    <w:rsid w:val="00135A30"/>
    <w:rsid w:val="0013612C"/>
    <w:rsid w:val="00137FF6"/>
    <w:rsid w:val="00141650"/>
    <w:rsid w:val="0015003B"/>
    <w:rsid w:val="00150737"/>
    <w:rsid w:val="00153C24"/>
    <w:rsid w:val="00153D4E"/>
    <w:rsid w:val="00161D5B"/>
    <w:rsid w:val="00162A12"/>
    <w:rsid w:val="00163167"/>
    <w:rsid w:val="00166530"/>
    <w:rsid w:val="00172354"/>
    <w:rsid w:val="00173FF3"/>
    <w:rsid w:val="00177E17"/>
    <w:rsid w:val="001800D1"/>
    <w:rsid w:val="0018019E"/>
    <w:rsid w:val="00182F09"/>
    <w:rsid w:val="001832BD"/>
    <w:rsid w:val="00183313"/>
    <w:rsid w:val="001843DA"/>
    <w:rsid w:val="00185F59"/>
    <w:rsid w:val="00187450"/>
    <w:rsid w:val="00193DBB"/>
    <w:rsid w:val="001943B5"/>
    <w:rsid w:val="00195134"/>
    <w:rsid w:val="001967CA"/>
    <w:rsid w:val="001968A9"/>
    <w:rsid w:val="00197E38"/>
    <w:rsid w:val="001A145B"/>
    <w:rsid w:val="001A3021"/>
    <w:rsid w:val="001A674C"/>
    <w:rsid w:val="001B11A8"/>
    <w:rsid w:val="001B36CF"/>
    <w:rsid w:val="001B386D"/>
    <w:rsid w:val="001B3871"/>
    <w:rsid w:val="001B3B24"/>
    <w:rsid w:val="001B61FD"/>
    <w:rsid w:val="001C0F98"/>
    <w:rsid w:val="001C10D2"/>
    <w:rsid w:val="001C1240"/>
    <w:rsid w:val="001C2A42"/>
    <w:rsid w:val="001C4EE7"/>
    <w:rsid w:val="001C67E6"/>
    <w:rsid w:val="001C750D"/>
    <w:rsid w:val="001D0189"/>
    <w:rsid w:val="001D18E5"/>
    <w:rsid w:val="001D20E0"/>
    <w:rsid w:val="001D2EA9"/>
    <w:rsid w:val="001D2FFF"/>
    <w:rsid w:val="001D63ED"/>
    <w:rsid w:val="001D7348"/>
    <w:rsid w:val="001E035B"/>
    <w:rsid w:val="001E04BD"/>
    <w:rsid w:val="001E0961"/>
    <w:rsid w:val="001E36E2"/>
    <w:rsid w:val="001E3EAE"/>
    <w:rsid w:val="001E496F"/>
    <w:rsid w:val="001E5451"/>
    <w:rsid w:val="001E6276"/>
    <w:rsid w:val="001E6F32"/>
    <w:rsid w:val="001F2145"/>
    <w:rsid w:val="001F30F8"/>
    <w:rsid w:val="001F5412"/>
    <w:rsid w:val="001F581B"/>
    <w:rsid w:val="001F6262"/>
    <w:rsid w:val="001F67B0"/>
    <w:rsid w:val="001F7B3D"/>
    <w:rsid w:val="00201306"/>
    <w:rsid w:val="00202677"/>
    <w:rsid w:val="002027D6"/>
    <w:rsid w:val="00204BC8"/>
    <w:rsid w:val="00204F17"/>
    <w:rsid w:val="00205F9F"/>
    <w:rsid w:val="00206BE4"/>
    <w:rsid w:val="00210338"/>
    <w:rsid w:val="002115FC"/>
    <w:rsid w:val="00212849"/>
    <w:rsid w:val="00212FA6"/>
    <w:rsid w:val="002133F8"/>
    <w:rsid w:val="0021423C"/>
    <w:rsid w:val="00221137"/>
    <w:rsid w:val="002211AC"/>
    <w:rsid w:val="00222583"/>
    <w:rsid w:val="00227E4D"/>
    <w:rsid w:val="00230D00"/>
    <w:rsid w:val="00231DF7"/>
    <w:rsid w:val="00231FD1"/>
    <w:rsid w:val="002339E0"/>
    <w:rsid w:val="00233CF8"/>
    <w:rsid w:val="0023575D"/>
    <w:rsid w:val="00237148"/>
    <w:rsid w:val="00241CF5"/>
    <w:rsid w:val="0024222D"/>
    <w:rsid w:val="00242909"/>
    <w:rsid w:val="00244B0E"/>
    <w:rsid w:val="00244F6C"/>
    <w:rsid w:val="00245D64"/>
    <w:rsid w:val="00251162"/>
    <w:rsid w:val="00251FA1"/>
    <w:rsid w:val="002532C5"/>
    <w:rsid w:val="00253811"/>
    <w:rsid w:val="0025549B"/>
    <w:rsid w:val="00257143"/>
    <w:rsid w:val="00257204"/>
    <w:rsid w:val="00260C03"/>
    <w:rsid w:val="00264430"/>
    <w:rsid w:val="00264CF9"/>
    <w:rsid w:val="0026540E"/>
    <w:rsid w:val="002655BC"/>
    <w:rsid w:val="002657FC"/>
    <w:rsid w:val="00274258"/>
    <w:rsid w:val="00275123"/>
    <w:rsid w:val="002754E3"/>
    <w:rsid w:val="002761D0"/>
    <w:rsid w:val="00282240"/>
    <w:rsid w:val="0028572A"/>
    <w:rsid w:val="002948AD"/>
    <w:rsid w:val="00294C05"/>
    <w:rsid w:val="00294C92"/>
    <w:rsid w:val="002A01CC"/>
    <w:rsid w:val="002A0411"/>
    <w:rsid w:val="002A3039"/>
    <w:rsid w:val="002A48AC"/>
    <w:rsid w:val="002A49E8"/>
    <w:rsid w:val="002A61B1"/>
    <w:rsid w:val="002A663C"/>
    <w:rsid w:val="002B1E60"/>
    <w:rsid w:val="002B3A55"/>
    <w:rsid w:val="002B3AA7"/>
    <w:rsid w:val="002B430C"/>
    <w:rsid w:val="002B444B"/>
    <w:rsid w:val="002B5887"/>
    <w:rsid w:val="002C0692"/>
    <w:rsid w:val="002C0E27"/>
    <w:rsid w:val="002C3040"/>
    <w:rsid w:val="002C4212"/>
    <w:rsid w:val="002C4FAD"/>
    <w:rsid w:val="002C5033"/>
    <w:rsid w:val="002C5A05"/>
    <w:rsid w:val="002C6099"/>
    <w:rsid w:val="002C6A4C"/>
    <w:rsid w:val="002C7836"/>
    <w:rsid w:val="002D022D"/>
    <w:rsid w:val="002D24BB"/>
    <w:rsid w:val="002D4433"/>
    <w:rsid w:val="002E031D"/>
    <w:rsid w:val="002E2D79"/>
    <w:rsid w:val="002E6666"/>
    <w:rsid w:val="002E68B2"/>
    <w:rsid w:val="002E70AE"/>
    <w:rsid w:val="002E7E56"/>
    <w:rsid w:val="002F0392"/>
    <w:rsid w:val="002F2AF7"/>
    <w:rsid w:val="002F4444"/>
    <w:rsid w:val="002F7E1C"/>
    <w:rsid w:val="00301A75"/>
    <w:rsid w:val="00302F70"/>
    <w:rsid w:val="0030336F"/>
    <w:rsid w:val="0030375E"/>
    <w:rsid w:val="0030775D"/>
    <w:rsid w:val="0031201C"/>
    <w:rsid w:val="00312A30"/>
    <w:rsid w:val="003136B5"/>
    <w:rsid w:val="003140C2"/>
    <w:rsid w:val="00314B8F"/>
    <w:rsid w:val="0031660B"/>
    <w:rsid w:val="00317DA4"/>
    <w:rsid w:val="00320448"/>
    <w:rsid w:val="00320E80"/>
    <w:rsid w:val="00320F72"/>
    <w:rsid w:val="003233C0"/>
    <w:rsid w:val="0032463E"/>
    <w:rsid w:val="00326224"/>
    <w:rsid w:val="0032765C"/>
    <w:rsid w:val="00335172"/>
    <w:rsid w:val="00337376"/>
    <w:rsid w:val="00337EE4"/>
    <w:rsid w:val="00340010"/>
    <w:rsid w:val="00340FFD"/>
    <w:rsid w:val="003504B2"/>
    <w:rsid w:val="003506B1"/>
    <w:rsid w:val="003508F1"/>
    <w:rsid w:val="00356AC7"/>
    <w:rsid w:val="003609FA"/>
    <w:rsid w:val="0036114D"/>
    <w:rsid w:val="00361E39"/>
    <w:rsid w:val="00363A86"/>
    <w:rsid w:val="00365371"/>
    <w:rsid w:val="003710C8"/>
    <w:rsid w:val="0037355B"/>
    <w:rsid w:val="0037446E"/>
    <w:rsid w:val="003750BE"/>
    <w:rsid w:val="00376CA6"/>
    <w:rsid w:val="00382BF9"/>
    <w:rsid w:val="00383DF7"/>
    <w:rsid w:val="0038649C"/>
    <w:rsid w:val="00387B9D"/>
    <w:rsid w:val="00391997"/>
    <w:rsid w:val="00392F44"/>
    <w:rsid w:val="0039364F"/>
    <w:rsid w:val="00396686"/>
    <w:rsid w:val="0039768A"/>
    <w:rsid w:val="0039778E"/>
    <w:rsid w:val="00397B4F"/>
    <w:rsid w:val="003A0E91"/>
    <w:rsid w:val="003A1F11"/>
    <w:rsid w:val="003A3144"/>
    <w:rsid w:val="003B089B"/>
    <w:rsid w:val="003B0E4C"/>
    <w:rsid w:val="003B13E5"/>
    <w:rsid w:val="003B4941"/>
    <w:rsid w:val="003B5574"/>
    <w:rsid w:val="003B742A"/>
    <w:rsid w:val="003C1AA9"/>
    <w:rsid w:val="003C4250"/>
    <w:rsid w:val="003C5714"/>
    <w:rsid w:val="003C6B9F"/>
    <w:rsid w:val="003C6E2A"/>
    <w:rsid w:val="003D0299"/>
    <w:rsid w:val="003D02C8"/>
    <w:rsid w:val="003D0BF9"/>
    <w:rsid w:val="003D1B41"/>
    <w:rsid w:val="003D21EE"/>
    <w:rsid w:val="003D3781"/>
    <w:rsid w:val="003D3A59"/>
    <w:rsid w:val="003D45FC"/>
    <w:rsid w:val="003D6DB6"/>
    <w:rsid w:val="003E331F"/>
    <w:rsid w:val="003E6A0D"/>
    <w:rsid w:val="003E6D80"/>
    <w:rsid w:val="003E7C67"/>
    <w:rsid w:val="003F05FA"/>
    <w:rsid w:val="003F244A"/>
    <w:rsid w:val="003F30B8"/>
    <w:rsid w:val="003F4C45"/>
    <w:rsid w:val="003F513D"/>
    <w:rsid w:val="003F5F7B"/>
    <w:rsid w:val="003F7D64"/>
    <w:rsid w:val="004049CF"/>
    <w:rsid w:val="00406ED4"/>
    <w:rsid w:val="00414300"/>
    <w:rsid w:val="004156C7"/>
    <w:rsid w:val="00422EC2"/>
    <w:rsid w:val="004238B7"/>
    <w:rsid w:val="00425C67"/>
    <w:rsid w:val="00427E7A"/>
    <w:rsid w:val="0043136C"/>
    <w:rsid w:val="004322A1"/>
    <w:rsid w:val="0043334F"/>
    <w:rsid w:val="00434D29"/>
    <w:rsid w:val="00435BF8"/>
    <w:rsid w:val="00436307"/>
    <w:rsid w:val="004364E9"/>
    <w:rsid w:val="00436C49"/>
    <w:rsid w:val="0043729B"/>
    <w:rsid w:val="0043783C"/>
    <w:rsid w:val="00440F6F"/>
    <w:rsid w:val="004450C8"/>
    <w:rsid w:val="00445366"/>
    <w:rsid w:val="004454BA"/>
    <w:rsid w:val="00447F5B"/>
    <w:rsid w:val="00451787"/>
    <w:rsid w:val="004532E2"/>
    <w:rsid w:val="004542EA"/>
    <w:rsid w:val="00454A6E"/>
    <w:rsid w:val="00454E8A"/>
    <w:rsid w:val="00457323"/>
    <w:rsid w:val="00461DB0"/>
    <w:rsid w:val="004629EA"/>
    <w:rsid w:val="00463926"/>
    <w:rsid w:val="004646E0"/>
    <w:rsid w:val="00464C9A"/>
    <w:rsid w:val="00465CDA"/>
    <w:rsid w:val="0046706B"/>
    <w:rsid w:val="00467B10"/>
    <w:rsid w:val="00470BC1"/>
    <w:rsid w:val="004739C0"/>
    <w:rsid w:val="00474F3D"/>
    <w:rsid w:val="00475EB0"/>
    <w:rsid w:val="00477439"/>
    <w:rsid w:val="00477E3A"/>
    <w:rsid w:val="00482624"/>
    <w:rsid w:val="004835EA"/>
    <w:rsid w:val="00483BCB"/>
    <w:rsid w:val="00483E5F"/>
    <w:rsid w:val="00485FF9"/>
    <w:rsid w:val="00486A85"/>
    <w:rsid w:val="00487020"/>
    <w:rsid w:val="004907F0"/>
    <w:rsid w:val="004912DF"/>
    <w:rsid w:val="0049140B"/>
    <w:rsid w:val="00491980"/>
    <w:rsid w:val="004923A5"/>
    <w:rsid w:val="004942E8"/>
    <w:rsid w:val="004946FF"/>
    <w:rsid w:val="00496BFB"/>
    <w:rsid w:val="004A15C7"/>
    <w:rsid w:val="004A2ACA"/>
    <w:rsid w:val="004A3BF4"/>
    <w:rsid w:val="004A4D17"/>
    <w:rsid w:val="004B013B"/>
    <w:rsid w:val="004B112B"/>
    <w:rsid w:val="004B4EB4"/>
    <w:rsid w:val="004B5345"/>
    <w:rsid w:val="004C01E4"/>
    <w:rsid w:val="004C086C"/>
    <w:rsid w:val="004C1F56"/>
    <w:rsid w:val="004C27BC"/>
    <w:rsid w:val="004C3902"/>
    <w:rsid w:val="004C3E49"/>
    <w:rsid w:val="004C40F2"/>
    <w:rsid w:val="004C52EB"/>
    <w:rsid w:val="004C614B"/>
    <w:rsid w:val="004C790E"/>
    <w:rsid w:val="004C7E87"/>
    <w:rsid w:val="004D0BDD"/>
    <w:rsid w:val="004D15F3"/>
    <w:rsid w:val="004D4431"/>
    <w:rsid w:val="004D5311"/>
    <w:rsid w:val="004D5DCC"/>
    <w:rsid w:val="004E054F"/>
    <w:rsid w:val="004E2A32"/>
    <w:rsid w:val="004E2DC1"/>
    <w:rsid w:val="004E39C5"/>
    <w:rsid w:val="004E4AF6"/>
    <w:rsid w:val="004E5EFA"/>
    <w:rsid w:val="004E61C6"/>
    <w:rsid w:val="004F10AF"/>
    <w:rsid w:val="004F11A4"/>
    <w:rsid w:val="004F230F"/>
    <w:rsid w:val="004F2389"/>
    <w:rsid w:val="004F304D"/>
    <w:rsid w:val="004F3371"/>
    <w:rsid w:val="004F5800"/>
    <w:rsid w:val="004F61BE"/>
    <w:rsid w:val="004F66B1"/>
    <w:rsid w:val="00505FB0"/>
    <w:rsid w:val="005110BC"/>
    <w:rsid w:val="00511C07"/>
    <w:rsid w:val="005146A3"/>
    <w:rsid w:val="00515087"/>
    <w:rsid w:val="00515502"/>
    <w:rsid w:val="005173A6"/>
    <w:rsid w:val="00517F17"/>
    <w:rsid w:val="0052078F"/>
    <w:rsid w:val="00520BAA"/>
    <w:rsid w:val="00522354"/>
    <w:rsid w:val="005237AD"/>
    <w:rsid w:val="00525208"/>
    <w:rsid w:val="005257A5"/>
    <w:rsid w:val="0052630C"/>
    <w:rsid w:val="005264C0"/>
    <w:rsid w:val="00526A8A"/>
    <w:rsid w:val="00527FF9"/>
    <w:rsid w:val="005316C6"/>
    <w:rsid w:val="0053196C"/>
    <w:rsid w:val="00531DF2"/>
    <w:rsid w:val="00532C20"/>
    <w:rsid w:val="00532F89"/>
    <w:rsid w:val="005358DE"/>
    <w:rsid w:val="0054116A"/>
    <w:rsid w:val="005442EE"/>
    <w:rsid w:val="00545BF1"/>
    <w:rsid w:val="00545E59"/>
    <w:rsid w:val="00547353"/>
    <w:rsid w:val="005474E7"/>
    <w:rsid w:val="0055023B"/>
    <w:rsid w:val="0055040E"/>
    <w:rsid w:val="005512A3"/>
    <w:rsid w:val="005529EB"/>
    <w:rsid w:val="00554C7E"/>
    <w:rsid w:val="00556E6F"/>
    <w:rsid w:val="005578CE"/>
    <w:rsid w:val="00562781"/>
    <w:rsid w:val="00563247"/>
    <w:rsid w:val="00563E83"/>
    <w:rsid w:val="0056506E"/>
    <w:rsid w:val="00565830"/>
    <w:rsid w:val="005724C4"/>
    <w:rsid w:val="0057271C"/>
    <w:rsid w:val="00572845"/>
    <w:rsid w:val="00574362"/>
    <w:rsid w:val="005770CA"/>
    <w:rsid w:val="00577F8E"/>
    <w:rsid w:val="00581C2B"/>
    <w:rsid w:val="00583521"/>
    <w:rsid w:val="00585800"/>
    <w:rsid w:val="00592772"/>
    <w:rsid w:val="00595575"/>
    <w:rsid w:val="0059574A"/>
    <w:rsid w:val="00596ABD"/>
    <w:rsid w:val="005A0004"/>
    <w:rsid w:val="005A0D51"/>
    <w:rsid w:val="005A1360"/>
    <w:rsid w:val="005A1439"/>
    <w:rsid w:val="005A181B"/>
    <w:rsid w:val="005A18DF"/>
    <w:rsid w:val="005A18E3"/>
    <w:rsid w:val="005A1B9B"/>
    <w:rsid w:val="005A3E41"/>
    <w:rsid w:val="005A6751"/>
    <w:rsid w:val="005B092E"/>
    <w:rsid w:val="005B152C"/>
    <w:rsid w:val="005B1EE0"/>
    <w:rsid w:val="005B2B24"/>
    <w:rsid w:val="005B3354"/>
    <w:rsid w:val="005B4425"/>
    <w:rsid w:val="005B459B"/>
    <w:rsid w:val="005B4B94"/>
    <w:rsid w:val="005B6297"/>
    <w:rsid w:val="005C0554"/>
    <w:rsid w:val="005C32DC"/>
    <w:rsid w:val="005C34D8"/>
    <w:rsid w:val="005C36B8"/>
    <w:rsid w:val="005C3EE8"/>
    <w:rsid w:val="005C68F2"/>
    <w:rsid w:val="005D0A66"/>
    <w:rsid w:val="005D29D2"/>
    <w:rsid w:val="005D34F9"/>
    <w:rsid w:val="005D4190"/>
    <w:rsid w:val="005D67A3"/>
    <w:rsid w:val="005D6AC6"/>
    <w:rsid w:val="005E2317"/>
    <w:rsid w:val="005E2988"/>
    <w:rsid w:val="005E2A43"/>
    <w:rsid w:val="005E3085"/>
    <w:rsid w:val="005E31C0"/>
    <w:rsid w:val="005E3E8A"/>
    <w:rsid w:val="005E438A"/>
    <w:rsid w:val="005F06D0"/>
    <w:rsid w:val="005F094A"/>
    <w:rsid w:val="005F3AAB"/>
    <w:rsid w:val="005F4FC3"/>
    <w:rsid w:val="005F51E1"/>
    <w:rsid w:val="00600EBF"/>
    <w:rsid w:val="00602280"/>
    <w:rsid w:val="0060668B"/>
    <w:rsid w:val="00606788"/>
    <w:rsid w:val="00607E4F"/>
    <w:rsid w:val="00611573"/>
    <w:rsid w:val="00611C80"/>
    <w:rsid w:val="00611FFC"/>
    <w:rsid w:val="00613644"/>
    <w:rsid w:val="0061558F"/>
    <w:rsid w:val="006162AD"/>
    <w:rsid w:val="00620692"/>
    <w:rsid w:val="006242CA"/>
    <w:rsid w:val="00627507"/>
    <w:rsid w:val="00633717"/>
    <w:rsid w:val="006344E1"/>
    <w:rsid w:val="00635D01"/>
    <w:rsid w:val="00642406"/>
    <w:rsid w:val="006457AA"/>
    <w:rsid w:val="00650E8A"/>
    <w:rsid w:val="00652669"/>
    <w:rsid w:val="00652B54"/>
    <w:rsid w:val="006537A4"/>
    <w:rsid w:val="00654315"/>
    <w:rsid w:val="006545C4"/>
    <w:rsid w:val="0065554F"/>
    <w:rsid w:val="00660180"/>
    <w:rsid w:val="00661971"/>
    <w:rsid w:val="00661CE8"/>
    <w:rsid w:val="006623D9"/>
    <w:rsid w:val="0066521D"/>
    <w:rsid w:val="0066550C"/>
    <w:rsid w:val="006713A2"/>
    <w:rsid w:val="006716F2"/>
    <w:rsid w:val="006722AB"/>
    <w:rsid w:val="006764A3"/>
    <w:rsid w:val="00680442"/>
    <w:rsid w:val="00680744"/>
    <w:rsid w:val="00680916"/>
    <w:rsid w:val="00682BF2"/>
    <w:rsid w:val="006859CE"/>
    <w:rsid w:val="00691270"/>
    <w:rsid w:val="00693D90"/>
    <w:rsid w:val="00693D97"/>
    <w:rsid w:val="00694BA8"/>
    <w:rsid w:val="00695203"/>
    <w:rsid w:val="00697177"/>
    <w:rsid w:val="006A037C"/>
    <w:rsid w:val="006A1673"/>
    <w:rsid w:val="006A3068"/>
    <w:rsid w:val="006A36F4"/>
    <w:rsid w:val="006A38DB"/>
    <w:rsid w:val="006A406F"/>
    <w:rsid w:val="006A4641"/>
    <w:rsid w:val="006A4BCC"/>
    <w:rsid w:val="006A5C05"/>
    <w:rsid w:val="006A5D3A"/>
    <w:rsid w:val="006A6AAA"/>
    <w:rsid w:val="006B1D21"/>
    <w:rsid w:val="006B2992"/>
    <w:rsid w:val="006B49E2"/>
    <w:rsid w:val="006B559C"/>
    <w:rsid w:val="006C03FB"/>
    <w:rsid w:val="006C0732"/>
    <w:rsid w:val="006C23D4"/>
    <w:rsid w:val="006C5058"/>
    <w:rsid w:val="006C5356"/>
    <w:rsid w:val="006C57D7"/>
    <w:rsid w:val="006C5A96"/>
    <w:rsid w:val="006C7BB0"/>
    <w:rsid w:val="006D19B3"/>
    <w:rsid w:val="006D2469"/>
    <w:rsid w:val="006D3237"/>
    <w:rsid w:val="006D4FE2"/>
    <w:rsid w:val="006D6850"/>
    <w:rsid w:val="006E045E"/>
    <w:rsid w:val="006E2E37"/>
    <w:rsid w:val="006E3CF1"/>
    <w:rsid w:val="006E44CE"/>
    <w:rsid w:val="006E6D2C"/>
    <w:rsid w:val="006E7E80"/>
    <w:rsid w:val="006F043D"/>
    <w:rsid w:val="006F1DF9"/>
    <w:rsid w:val="006F24DB"/>
    <w:rsid w:val="006F48CA"/>
    <w:rsid w:val="006F536E"/>
    <w:rsid w:val="006F64DD"/>
    <w:rsid w:val="007002FA"/>
    <w:rsid w:val="00703D69"/>
    <w:rsid w:val="00705B7B"/>
    <w:rsid w:val="00705F22"/>
    <w:rsid w:val="00715127"/>
    <w:rsid w:val="007155C2"/>
    <w:rsid w:val="00715E8E"/>
    <w:rsid w:val="00723580"/>
    <w:rsid w:val="00723755"/>
    <w:rsid w:val="00725340"/>
    <w:rsid w:val="00725867"/>
    <w:rsid w:val="007263A8"/>
    <w:rsid w:val="0073108E"/>
    <w:rsid w:val="0073136C"/>
    <w:rsid w:val="00731F0F"/>
    <w:rsid w:val="00732B0A"/>
    <w:rsid w:val="00733250"/>
    <w:rsid w:val="007407BF"/>
    <w:rsid w:val="00740EC6"/>
    <w:rsid w:val="00741404"/>
    <w:rsid w:val="00741AB6"/>
    <w:rsid w:val="007449E5"/>
    <w:rsid w:val="00746C5A"/>
    <w:rsid w:val="007472DD"/>
    <w:rsid w:val="00747FF0"/>
    <w:rsid w:val="00751944"/>
    <w:rsid w:val="00754554"/>
    <w:rsid w:val="0076088D"/>
    <w:rsid w:val="00760FC3"/>
    <w:rsid w:val="007636DF"/>
    <w:rsid w:val="00764D4E"/>
    <w:rsid w:val="00765A1F"/>
    <w:rsid w:val="007749CA"/>
    <w:rsid w:val="00774F2D"/>
    <w:rsid w:val="007754C4"/>
    <w:rsid w:val="00775B6D"/>
    <w:rsid w:val="00775F38"/>
    <w:rsid w:val="00776D68"/>
    <w:rsid w:val="00780454"/>
    <w:rsid w:val="007850EE"/>
    <w:rsid w:val="00785B95"/>
    <w:rsid w:val="007908A1"/>
    <w:rsid w:val="00790E96"/>
    <w:rsid w:val="00792447"/>
    <w:rsid w:val="00793366"/>
    <w:rsid w:val="00793E1A"/>
    <w:rsid w:val="007944C7"/>
    <w:rsid w:val="00796A1B"/>
    <w:rsid w:val="007A0DDC"/>
    <w:rsid w:val="007A716F"/>
    <w:rsid w:val="007B0855"/>
    <w:rsid w:val="007B270A"/>
    <w:rsid w:val="007B4D8B"/>
    <w:rsid w:val="007C0695"/>
    <w:rsid w:val="007C23B7"/>
    <w:rsid w:val="007C419A"/>
    <w:rsid w:val="007C4CC8"/>
    <w:rsid w:val="007C4EF0"/>
    <w:rsid w:val="007C5026"/>
    <w:rsid w:val="007C5426"/>
    <w:rsid w:val="007C5798"/>
    <w:rsid w:val="007C6237"/>
    <w:rsid w:val="007C6C8B"/>
    <w:rsid w:val="007D2616"/>
    <w:rsid w:val="007D47AF"/>
    <w:rsid w:val="007D4832"/>
    <w:rsid w:val="007D6861"/>
    <w:rsid w:val="007E21B2"/>
    <w:rsid w:val="007E2C4E"/>
    <w:rsid w:val="007E440C"/>
    <w:rsid w:val="007E51D9"/>
    <w:rsid w:val="007F07CC"/>
    <w:rsid w:val="007F07DE"/>
    <w:rsid w:val="007F0FA7"/>
    <w:rsid w:val="007F0FEB"/>
    <w:rsid w:val="007F1905"/>
    <w:rsid w:val="007F3E8D"/>
    <w:rsid w:val="007F637B"/>
    <w:rsid w:val="007F6C30"/>
    <w:rsid w:val="00801300"/>
    <w:rsid w:val="00801DC2"/>
    <w:rsid w:val="008026A7"/>
    <w:rsid w:val="00802C64"/>
    <w:rsid w:val="00805E52"/>
    <w:rsid w:val="008061D0"/>
    <w:rsid w:val="0080652F"/>
    <w:rsid w:val="00810B38"/>
    <w:rsid w:val="00811DEE"/>
    <w:rsid w:val="00812D74"/>
    <w:rsid w:val="008204C7"/>
    <w:rsid w:val="00820992"/>
    <w:rsid w:val="00822A27"/>
    <w:rsid w:val="00823206"/>
    <w:rsid w:val="00823602"/>
    <w:rsid w:val="008255D7"/>
    <w:rsid w:val="008255F5"/>
    <w:rsid w:val="00825AAD"/>
    <w:rsid w:val="0083014E"/>
    <w:rsid w:val="0083214A"/>
    <w:rsid w:val="0083420F"/>
    <w:rsid w:val="00834220"/>
    <w:rsid w:val="00835800"/>
    <w:rsid w:val="00835ECE"/>
    <w:rsid w:val="00836541"/>
    <w:rsid w:val="00837137"/>
    <w:rsid w:val="008376D1"/>
    <w:rsid w:val="00840724"/>
    <w:rsid w:val="00842307"/>
    <w:rsid w:val="008428BF"/>
    <w:rsid w:val="00844C4A"/>
    <w:rsid w:val="00845723"/>
    <w:rsid w:val="00845E4E"/>
    <w:rsid w:val="00846F01"/>
    <w:rsid w:val="008503EA"/>
    <w:rsid w:val="00851EF9"/>
    <w:rsid w:val="00852D63"/>
    <w:rsid w:val="00852F08"/>
    <w:rsid w:val="00852FA1"/>
    <w:rsid w:val="0085369D"/>
    <w:rsid w:val="00853BA3"/>
    <w:rsid w:val="008551AB"/>
    <w:rsid w:val="00856D44"/>
    <w:rsid w:val="008577FD"/>
    <w:rsid w:val="00860B03"/>
    <w:rsid w:val="0086497A"/>
    <w:rsid w:val="00870902"/>
    <w:rsid w:val="008713A1"/>
    <w:rsid w:val="00871E17"/>
    <w:rsid w:val="008723FF"/>
    <w:rsid w:val="008754AB"/>
    <w:rsid w:val="00880076"/>
    <w:rsid w:val="0088060C"/>
    <w:rsid w:val="00880D4E"/>
    <w:rsid w:val="008826A6"/>
    <w:rsid w:val="00885C82"/>
    <w:rsid w:val="00886A28"/>
    <w:rsid w:val="008908A3"/>
    <w:rsid w:val="00893576"/>
    <w:rsid w:val="00893712"/>
    <w:rsid w:val="00893E73"/>
    <w:rsid w:val="00894D54"/>
    <w:rsid w:val="008A0085"/>
    <w:rsid w:val="008A2AD1"/>
    <w:rsid w:val="008A2C1E"/>
    <w:rsid w:val="008A36CE"/>
    <w:rsid w:val="008A43C4"/>
    <w:rsid w:val="008A4891"/>
    <w:rsid w:val="008A5202"/>
    <w:rsid w:val="008A697D"/>
    <w:rsid w:val="008B02DC"/>
    <w:rsid w:val="008B06AC"/>
    <w:rsid w:val="008B169A"/>
    <w:rsid w:val="008B1F8D"/>
    <w:rsid w:val="008B57CE"/>
    <w:rsid w:val="008B659F"/>
    <w:rsid w:val="008C076E"/>
    <w:rsid w:val="008C26DE"/>
    <w:rsid w:val="008D07FB"/>
    <w:rsid w:val="008D1929"/>
    <w:rsid w:val="008D2225"/>
    <w:rsid w:val="008D2677"/>
    <w:rsid w:val="008D424E"/>
    <w:rsid w:val="008D4752"/>
    <w:rsid w:val="008D6368"/>
    <w:rsid w:val="008D76C8"/>
    <w:rsid w:val="008E271C"/>
    <w:rsid w:val="008E3C79"/>
    <w:rsid w:val="008E418E"/>
    <w:rsid w:val="008E5BC6"/>
    <w:rsid w:val="008E6A25"/>
    <w:rsid w:val="008F150D"/>
    <w:rsid w:val="008F2BDB"/>
    <w:rsid w:val="008F5193"/>
    <w:rsid w:val="008F6F39"/>
    <w:rsid w:val="008F7856"/>
    <w:rsid w:val="009013A7"/>
    <w:rsid w:val="009017FB"/>
    <w:rsid w:val="009017FC"/>
    <w:rsid w:val="00903B43"/>
    <w:rsid w:val="0090506B"/>
    <w:rsid w:val="009050C9"/>
    <w:rsid w:val="009066FC"/>
    <w:rsid w:val="00910602"/>
    <w:rsid w:val="00911544"/>
    <w:rsid w:val="009140A3"/>
    <w:rsid w:val="009144A2"/>
    <w:rsid w:val="0091510C"/>
    <w:rsid w:val="00915EE6"/>
    <w:rsid w:val="00920BB5"/>
    <w:rsid w:val="00924331"/>
    <w:rsid w:val="009259AC"/>
    <w:rsid w:val="00926F38"/>
    <w:rsid w:val="00927222"/>
    <w:rsid w:val="00933FBE"/>
    <w:rsid w:val="00934301"/>
    <w:rsid w:val="0093574D"/>
    <w:rsid w:val="00936B59"/>
    <w:rsid w:val="00936CD1"/>
    <w:rsid w:val="00937034"/>
    <w:rsid w:val="0093732C"/>
    <w:rsid w:val="009410E1"/>
    <w:rsid w:val="00941747"/>
    <w:rsid w:val="00941BA9"/>
    <w:rsid w:val="00941EFB"/>
    <w:rsid w:val="00947AFB"/>
    <w:rsid w:val="00947BF1"/>
    <w:rsid w:val="00950188"/>
    <w:rsid w:val="00951896"/>
    <w:rsid w:val="00951D7D"/>
    <w:rsid w:val="00952C12"/>
    <w:rsid w:val="009536ED"/>
    <w:rsid w:val="00955F2B"/>
    <w:rsid w:val="0095683C"/>
    <w:rsid w:val="009574BF"/>
    <w:rsid w:val="00960136"/>
    <w:rsid w:val="0096131A"/>
    <w:rsid w:val="00961E2B"/>
    <w:rsid w:val="009620E1"/>
    <w:rsid w:val="0096225D"/>
    <w:rsid w:val="009630C7"/>
    <w:rsid w:val="009648B8"/>
    <w:rsid w:val="00966DEC"/>
    <w:rsid w:val="00966FDD"/>
    <w:rsid w:val="00967A83"/>
    <w:rsid w:val="00972804"/>
    <w:rsid w:val="00972B55"/>
    <w:rsid w:val="009736FD"/>
    <w:rsid w:val="009743B7"/>
    <w:rsid w:val="0097440A"/>
    <w:rsid w:val="00974699"/>
    <w:rsid w:val="00974709"/>
    <w:rsid w:val="0098081B"/>
    <w:rsid w:val="00980EB4"/>
    <w:rsid w:val="0098228B"/>
    <w:rsid w:val="009828DA"/>
    <w:rsid w:val="00984087"/>
    <w:rsid w:val="00985BAB"/>
    <w:rsid w:val="00985CC4"/>
    <w:rsid w:val="00990AA7"/>
    <w:rsid w:val="00992731"/>
    <w:rsid w:val="00993EA9"/>
    <w:rsid w:val="00994BC4"/>
    <w:rsid w:val="00997A3E"/>
    <w:rsid w:val="00997F03"/>
    <w:rsid w:val="009A46DF"/>
    <w:rsid w:val="009B1B5F"/>
    <w:rsid w:val="009B1CC8"/>
    <w:rsid w:val="009B2A21"/>
    <w:rsid w:val="009B2EC2"/>
    <w:rsid w:val="009B49D8"/>
    <w:rsid w:val="009B4AE3"/>
    <w:rsid w:val="009B5605"/>
    <w:rsid w:val="009B5BBC"/>
    <w:rsid w:val="009B6673"/>
    <w:rsid w:val="009C08BC"/>
    <w:rsid w:val="009C1416"/>
    <w:rsid w:val="009C191B"/>
    <w:rsid w:val="009C2BD6"/>
    <w:rsid w:val="009C3DFE"/>
    <w:rsid w:val="009C616F"/>
    <w:rsid w:val="009D0B93"/>
    <w:rsid w:val="009D128E"/>
    <w:rsid w:val="009D4F5E"/>
    <w:rsid w:val="009E010E"/>
    <w:rsid w:val="009E0ABA"/>
    <w:rsid w:val="009E1154"/>
    <w:rsid w:val="009E1F32"/>
    <w:rsid w:val="009E5147"/>
    <w:rsid w:val="009E5727"/>
    <w:rsid w:val="009E5829"/>
    <w:rsid w:val="009E6FB5"/>
    <w:rsid w:val="009E776C"/>
    <w:rsid w:val="009F2285"/>
    <w:rsid w:val="009F486E"/>
    <w:rsid w:val="00A06E46"/>
    <w:rsid w:val="00A0712C"/>
    <w:rsid w:val="00A0790B"/>
    <w:rsid w:val="00A10FF2"/>
    <w:rsid w:val="00A11E55"/>
    <w:rsid w:val="00A134B7"/>
    <w:rsid w:val="00A156F1"/>
    <w:rsid w:val="00A159EF"/>
    <w:rsid w:val="00A16A84"/>
    <w:rsid w:val="00A16BDB"/>
    <w:rsid w:val="00A1726E"/>
    <w:rsid w:val="00A1728A"/>
    <w:rsid w:val="00A174B6"/>
    <w:rsid w:val="00A204CF"/>
    <w:rsid w:val="00A20AA5"/>
    <w:rsid w:val="00A227B0"/>
    <w:rsid w:val="00A23A3D"/>
    <w:rsid w:val="00A23D49"/>
    <w:rsid w:val="00A23E70"/>
    <w:rsid w:val="00A25DF1"/>
    <w:rsid w:val="00A26A31"/>
    <w:rsid w:val="00A27004"/>
    <w:rsid w:val="00A304FA"/>
    <w:rsid w:val="00A30C29"/>
    <w:rsid w:val="00A3262A"/>
    <w:rsid w:val="00A34DD6"/>
    <w:rsid w:val="00A367AC"/>
    <w:rsid w:val="00A36819"/>
    <w:rsid w:val="00A36989"/>
    <w:rsid w:val="00A42D16"/>
    <w:rsid w:val="00A43628"/>
    <w:rsid w:val="00A45ABE"/>
    <w:rsid w:val="00A54192"/>
    <w:rsid w:val="00A54B99"/>
    <w:rsid w:val="00A569DE"/>
    <w:rsid w:val="00A56CBE"/>
    <w:rsid w:val="00A6035E"/>
    <w:rsid w:val="00A60A71"/>
    <w:rsid w:val="00A60AF8"/>
    <w:rsid w:val="00A6144C"/>
    <w:rsid w:val="00A623E3"/>
    <w:rsid w:val="00A6290D"/>
    <w:rsid w:val="00A63054"/>
    <w:rsid w:val="00A63D74"/>
    <w:rsid w:val="00A66617"/>
    <w:rsid w:val="00A671F8"/>
    <w:rsid w:val="00A673A4"/>
    <w:rsid w:val="00A71F35"/>
    <w:rsid w:val="00A724AE"/>
    <w:rsid w:val="00A727A2"/>
    <w:rsid w:val="00A73329"/>
    <w:rsid w:val="00A82359"/>
    <w:rsid w:val="00A8421A"/>
    <w:rsid w:val="00A86495"/>
    <w:rsid w:val="00A865D2"/>
    <w:rsid w:val="00A90595"/>
    <w:rsid w:val="00A9075C"/>
    <w:rsid w:val="00A94C20"/>
    <w:rsid w:val="00A95AA9"/>
    <w:rsid w:val="00A964B6"/>
    <w:rsid w:val="00A96CB7"/>
    <w:rsid w:val="00A96ED6"/>
    <w:rsid w:val="00AA227F"/>
    <w:rsid w:val="00AA25D5"/>
    <w:rsid w:val="00AA39B4"/>
    <w:rsid w:val="00AA3BC7"/>
    <w:rsid w:val="00AA754A"/>
    <w:rsid w:val="00AB099E"/>
    <w:rsid w:val="00AB2CE8"/>
    <w:rsid w:val="00AB4328"/>
    <w:rsid w:val="00AB5D0C"/>
    <w:rsid w:val="00AB5FA0"/>
    <w:rsid w:val="00AB7578"/>
    <w:rsid w:val="00AC0391"/>
    <w:rsid w:val="00AC11AC"/>
    <w:rsid w:val="00AC2CFE"/>
    <w:rsid w:val="00AC4708"/>
    <w:rsid w:val="00AC6371"/>
    <w:rsid w:val="00AD16EE"/>
    <w:rsid w:val="00AD1938"/>
    <w:rsid w:val="00AD1CD8"/>
    <w:rsid w:val="00AD31C6"/>
    <w:rsid w:val="00AD4754"/>
    <w:rsid w:val="00AE0A2E"/>
    <w:rsid w:val="00AE0C3F"/>
    <w:rsid w:val="00AE0F86"/>
    <w:rsid w:val="00AE1448"/>
    <w:rsid w:val="00AE2FE4"/>
    <w:rsid w:val="00AE354C"/>
    <w:rsid w:val="00AE7513"/>
    <w:rsid w:val="00AF09EF"/>
    <w:rsid w:val="00AF1210"/>
    <w:rsid w:val="00AF4B07"/>
    <w:rsid w:val="00AF50BE"/>
    <w:rsid w:val="00AF6186"/>
    <w:rsid w:val="00AF7A3A"/>
    <w:rsid w:val="00B005B7"/>
    <w:rsid w:val="00B10091"/>
    <w:rsid w:val="00B1317F"/>
    <w:rsid w:val="00B138EB"/>
    <w:rsid w:val="00B15BB4"/>
    <w:rsid w:val="00B160DB"/>
    <w:rsid w:val="00B2055F"/>
    <w:rsid w:val="00B20836"/>
    <w:rsid w:val="00B22870"/>
    <w:rsid w:val="00B235BB"/>
    <w:rsid w:val="00B24C8D"/>
    <w:rsid w:val="00B27A44"/>
    <w:rsid w:val="00B30BBF"/>
    <w:rsid w:val="00B31E66"/>
    <w:rsid w:val="00B33C03"/>
    <w:rsid w:val="00B36DE0"/>
    <w:rsid w:val="00B40E29"/>
    <w:rsid w:val="00B437C6"/>
    <w:rsid w:val="00B44E56"/>
    <w:rsid w:val="00B451D7"/>
    <w:rsid w:val="00B46543"/>
    <w:rsid w:val="00B46C6E"/>
    <w:rsid w:val="00B47D33"/>
    <w:rsid w:val="00B50CE8"/>
    <w:rsid w:val="00B51E5A"/>
    <w:rsid w:val="00B52BE0"/>
    <w:rsid w:val="00B52F26"/>
    <w:rsid w:val="00B53EB4"/>
    <w:rsid w:val="00B54133"/>
    <w:rsid w:val="00B56AC0"/>
    <w:rsid w:val="00B572F8"/>
    <w:rsid w:val="00B635A9"/>
    <w:rsid w:val="00B637B9"/>
    <w:rsid w:val="00B6463C"/>
    <w:rsid w:val="00B65FB1"/>
    <w:rsid w:val="00B6792F"/>
    <w:rsid w:val="00B701ED"/>
    <w:rsid w:val="00B70D95"/>
    <w:rsid w:val="00B8086C"/>
    <w:rsid w:val="00B81EEF"/>
    <w:rsid w:val="00B833B6"/>
    <w:rsid w:val="00B8566C"/>
    <w:rsid w:val="00B85EDC"/>
    <w:rsid w:val="00B861B4"/>
    <w:rsid w:val="00B86DFE"/>
    <w:rsid w:val="00B87891"/>
    <w:rsid w:val="00B90990"/>
    <w:rsid w:val="00B922FF"/>
    <w:rsid w:val="00B92721"/>
    <w:rsid w:val="00B9281E"/>
    <w:rsid w:val="00B93925"/>
    <w:rsid w:val="00B947D1"/>
    <w:rsid w:val="00B95187"/>
    <w:rsid w:val="00B96615"/>
    <w:rsid w:val="00B97A52"/>
    <w:rsid w:val="00BA0029"/>
    <w:rsid w:val="00BA07E2"/>
    <w:rsid w:val="00BA0F42"/>
    <w:rsid w:val="00BA18C6"/>
    <w:rsid w:val="00BA2D55"/>
    <w:rsid w:val="00BA59AA"/>
    <w:rsid w:val="00BA5BB1"/>
    <w:rsid w:val="00BA71B1"/>
    <w:rsid w:val="00BA74A3"/>
    <w:rsid w:val="00BB0637"/>
    <w:rsid w:val="00BB345F"/>
    <w:rsid w:val="00BB508C"/>
    <w:rsid w:val="00BB5883"/>
    <w:rsid w:val="00BB5958"/>
    <w:rsid w:val="00BB68EA"/>
    <w:rsid w:val="00BB6C75"/>
    <w:rsid w:val="00BC1C27"/>
    <w:rsid w:val="00BC41F3"/>
    <w:rsid w:val="00BC4B2F"/>
    <w:rsid w:val="00BC6BBF"/>
    <w:rsid w:val="00BD0C74"/>
    <w:rsid w:val="00BD1572"/>
    <w:rsid w:val="00BD24C4"/>
    <w:rsid w:val="00BD372A"/>
    <w:rsid w:val="00BD3929"/>
    <w:rsid w:val="00BD3A8C"/>
    <w:rsid w:val="00BD3E0B"/>
    <w:rsid w:val="00BD4C76"/>
    <w:rsid w:val="00BE00F7"/>
    <w:rsid w:val="00BE14E3"/>
    <w:rsid w:val="00BE1817"/>
    <w:rsid w:val="00BE2BBF"/>
    <w:rsid w:val="00BE3774"/>
    <w:rsid w:val="00BE41E5"/>
    <w:rsid w:val="00BF0BBB"/>
    <w:rsid w:val="00BF4109"/>
    <w:rsid w:val="00BF4CC3"/>
    <w:rsid w:val="00BF7199"/>
    <w:rsid w:val="00BF7262"/>
    <w:rsid w:val="00C00B2D"/>
    <w:rsid w:val="00C0212B"/>
    <w:rsid w:val="00C033E6"/>
    <w:rsid w:val="00C054C7"/>
    <w:rsid w:val="00C057B5"/>
    <w:rsid w:val="00C05DC8"/>
    <w:rsid w:val="00C0627D"/>
    <w:rsid w:val="00C11DEF"/>
    <w:rsid w:val="00C12F1A"/>
    <w:rsid w:val="00C170F5"/>
    <w:rsid w:val="00C177B4"/>
    <w:rsid w:val="00C22687"/>
    <w:rsid w:val="00C30CD7"/>
    <w:rsid w:val="00C32E4D"/>
    <w:rsid w:val="00C333A0"/>
    <w:rsid w:val="00C33F0F"/>
    <w:rsid w:val="00C36A81"/>
    <w:rsid w:val="00C41974"/>
    <w:rsid w:val="00C447AD"/>
    <w:rsid w:val="00C508EF"/>
    <w:rsid w:val="00C50F7A"/>
    <w:rsid w:val="00C53419"/>
    <w:rsid w:val="00C53F4A"/>
    <w:rsid w:val="00C54125"/>
    <w:rsid w:val="00C54579"/>
    <w:rsid w:val="00C55B54"/>
    <w:rsid w:val="00C6098E"/>
    <w:rsid w:val="00C60BD3"/>
    <w:rsid w:val="00C6152C"/>
    <w:rsid w:val="00C61A7A"/>
    <w:rsid w:val="00C621C2"/>
    <w:rsid w:val="00C62639"/>
    <w:rsid w:val="00C63795"/>
    <w:rsid w:val="00C6589F"/>
    <w:rsid w:val="00C6743C"/>
    <w:rsid w:val="00C71DE7"/>
    <w:rsid w:val="00C74810"/>
    <w:rsid w:val="00C76E8A"/>
    <w:rsid w:val="00C80C51"/>
    <w:rsid w:val="00C85EA7"/>
    <w:rsid w:val="00C8667E"/>
    <w:rsid w:val="00C87358"/>
    <w:rsid w:val="00C90D68"/>
    <w:rsid w:val="00C92295"/>
    <w:rsid w:val="00C93555"/>
    <w:rsid w:val="00C939FE"/>
    <w:rsid w:val="00C94D5D"/>
    <w:rsid w:val="00C95551"/>
    <w:rsid w:val="00C9712F"/>
    <w:rsid w:val="00CA0A21"/>
    <w:rsid w:val="00CA36E7"/>
    <w:rsid w:val="00CA4BDA"/>
    <w:rsid w:val="00CA6C0A"/>
    <w:rsid w:val="00CA6F18"/>
    <w:rsid w:val="00CA7358"/>
    <w:rsid w:val="00CA7B60"/>
    <w:rsid w:val="00CA7D95"/>
    <w:rsid w:val="00CB025A"/>
    <w:rsid w:val="00CB1F66"/>
    <w:rsid w:val="00CB2951"/>
    <w:rsid w:val="00CC2B0B"/>
    <w:rsid w:val="00CD0661"/>
    <w:rsid w:val="00CD228A"/>
    <w:rsid w:val="00CD282B"/>
    <w:rsid w:val="00CD4C35"/>
    <w:rsid w:val="00CD679A"/>
    <w:rsid w:val="00CD715B"/>
    <w:rsid w:val="00CD735F"/>
    <w:rsid w:val="00CD7369"/>
    <w:rsid w:val="00CE0B0E"/>
    <w:rsid w:val="00CE3831"/>
    <w:rsid w:val="00CE5BDD"/>
    <w:rsid w:val="00CE76B7"/>
    <w:rsid w:val="00CF4955"/>
    <w:rsid w:val="00D00455"/>
    <w:rsid w:val="00D00ABB"/>
    <w:rsid w:val="00D019DF"/>
    <w:rsid w:val="00D02C1C"/>
    <w:rsid w:val="00D02EEC"/>
    <w:rsid w:val="00D03551"/>
    <w:rsid w:val="00D05670"/>
    <w:rsid w:val="00D06849"/>
    <w:rsid w:val="00D06A63"/>
    <w:rsid w:val="00D07E0E"/>
    <w:rsid w:val="00D10CB6"/>
    <w:rsid w:val="00D1107E"/>
    <w:rsid w:val="00D11478"/>
    <w:rsid w:val="00D119BC"/>
    <w:rsid w:val="00D13F33"/>
    <w:rsid w:val="00D14186"/>
    <w:rsid w:val="00D141C5"/>
    <w:rsid w:val="00D15ED0"/>
    <w:rsid w:val="00D16A76"/>
    <w:rsid w:val="00D21B3E"/>
    <w:rsid w:val="00D21FED"/>
    <w:rsid w:val="00D24251"/>
    <w:rsid w:val="00D3170C"/>
    <w:rsid w:val="00D33F72"/>
    <w:rsid w:val="00D343E2"/>
    <w:rsid w:val="00D361A2"/>
    <w:rsid w:val="00D4261B"/>
    <w:rsid w:val="00D42B94"/>
    <w:rsid w:val="00D44C2E"/>
    <w:rsid w:val="00D45414"/>
    <w:rsid w:val="00D50BC3"/>
    <w:rsid w:val="00D53068"/>
    <w:rsid w:val="00D53B2E"/>
    <w:rsid w:val="00D53C0F"/>
    <w:rsid w:val="00D53F4A"/>
    <w:rsid w:val="00D543EA"/>
    <w:rsid w:val="00D566BD"/>
    <w:rsid w:val="00D57A4D"/>
    <w:rsid w:val="00D60A1B"/>
    <w:rsid w:val="00D60AA7"/>
    <w:rsid w:val="00D60D87"/>
    <w:rsid w:val="00D6376D"/>
    <w:rsid w:val="00D6435F"/>
    <w:rsid w:val="00D64A8B"/>
    <w:rsid w:val="00D67BE7"/>
    <w:rsid w:val="00D71B04"/>
    <w:rsid w:val="00D75E28"/>
    <w:rsid w:val="00D76538"/>
    <w:rsid w:val="00D772C2"/>
    <w:rsid w:val="00D8008E"/>
    <w:rsid w:val="00D82C45"/>
    <w:rsid w:val="00D85E2B"/>
    <w:rsid w:val="00D86158"/>
    <w:rsid w:val="00D87745"/>
    <w:rsid w:val="00D87872"/>
    <w:rsid w:val="00D908A8"/>
    <w:rsid w:val="00D909CD"/>
    <w:rsid w:val="00D90EF4"/>
    <w:rsid w:val="00D947C7"/>
    <w:rsid w:val="00D947DA"/>
    <w:rsid w:val="00D969AD"/>
    <w:rsid w:val="00D977B6"/>
    <w:rsid w:val="00DA4A31"/>
    <w:rsid w:val="00DA7B04"/>
    <w:rsid w:val="00DB2832"/>
    <w:rsid w:val="00DB36C2"/>
    <w:rsid w:val="00DB3CEB"/>
    <w:rsid w:val="00DB7196"/>
    <w:rsid w:val="00DC169B"/>
    <w:rsid w:val="00DC2A09"/>
    <w:rsid w:val="00DC2AB9"/>
    <w:rsid w:val="00DC4435"/>
    <w:rsid w:val="00DC50F4"/>
    <w:rsid w:val="00DC63F0"/>
    <w:rsid w:val="00DC6E5F"/>
    <w:rsid w:val="00DD2678"/>
    <w:rsid w:val="00DD2E96"/>
    <w:rsid w:val="00DD4AFF"/>
    <w:rsid w:val="00DD6C49"/>
    <w:rsid w:val="00DD6EE5"/>
    <w:rsid w:val="00DE1790"/>
    <w:rsid w:val="00DE2DC6"/>
    <w:rsid w:val="00DE386C"/>
    <w:rsid w:val="00DE4D35"/>
    <w:rsid w:val="00DE4FC2"/>
    <w:rsid w:val="00DE654F"/>
    <w:rsid w:val="00DF0549"/>
    <w:rsid w:val="00DF098B"/>
    <w:rsid w:val="00DF11C4"/>
    <w:rsid w:val="00DF210C"/>
    <w:rsid w:val="00DF2998"/>
    <w:rsid w:val="00DF2DA1"/>
    <w:rsid w:val="00DF3C31"/>
    <w:rsid w:val="00DF4B6A"/>
    <w:rsid w:val="00DF6F13"/>
    <w:rsid w:val="00DF7152"/>
    <w:rsid w:val="00E01C45"/>
    <w:rsid w:val="00E02C09"/>
    <w:rsid w:val="00E048BD"/>
    <w:rsid w:val="00E04D59"/>
    <w:rsid w:val="00E0538C"/>
    <w:rsid w:val="00E0688C"/>
    <w:rsid w:val="00E07DA1"/>
    <w:rsid w:val="00E11EA5"/>
    <w:rsid w:val="00E1233C"/>
    <w:rsid w:val="00E123CB"/>
    <w:rsid w:val="00E125C3"/>
    <w:rsid w:val="00E1486C"/>
    <w:rsid w:val="00E14E2D"/>
    <w:rsid w:val="00E14F0E"/>
    <w:rsid w:val="00E1557C"/>
    <w:rsid w:val="00E164D3"/>
    <w:rsid w:val="00E16797"/>
    <w:rsid w:val="00E20E13"/>
    <w:rsid w:val="00E21DBC"/>
    <w:rsid w:val="00E275D7"/>
    <w:rsid w:val="00E27DBE"/>
    <w:rsid w:val="00E32AB1"/>
    <w:rsid w:val="00E33A6C"/>
    <w:rsid w:val="00E345A4"/>
    <w:rsid w:val="00E34F29"/>
    <w:rsid w:val="00E36394"/>
    <w:rsid w:val="00E36C71"/>
    <w:rsid w:val="00E40404"/>
    <w:rsid w:val="00E42317"/>
    <w:rsid w:val="00E4565D"/>
    <w:rsid w:val="00E459C6"/>
    <w:rsid w:val="00E46468"/>
    <w:rsid w:val="00E47589"/>
    <w:rsid w:val="00E51120"/>
    <w:rsid w:val="00E5257B"/>
    <w:rsid w:val="00E55A76"/>
    <w:rsid w:val="00E56AC0"/>
    <w:rsid w:val="00E61A5F"/>
    <w:rsid w:val="00E6372F"/>
    <w:rsid w:val="00E63A6E"/>
    <w:rsid w:val="00E64915"/>
    <w:rsid w:val="00E661D4"/>
    <w:rsid w:val="00E70091"/>
    <w:rsid w:val="00E70C5F"/>
    <w:rsid w:val="00E720F5"/>
    <w:rsid w:val="00E74C89"/>
    <w:rsid w:val="00E75882"/>
    <w:rsid w:val="00E75B47"/>
    <w:rsid w:val="00E76D47"/>
    <w:rsid w:val="00E772D6"/>
    <w:rsid w:val="00E80AFA"/>
    <w:rsid w:val="00E812FD"/>
    <w:rsid w:val="00E82287"/>
    <w:rsid w:val="00E82D0D"/>
    <w:rsid w:val="00E849F7"/>
    <w:rsid w:val="00E878C4"/>
    <w:rsid w:val="00E87F78"/>
    <w:rsid w:val="00E90302"/>
    <w:rsid w:val="00E942D6"/>
    <w:rsid w:val="00E9597F"/>
    <w:rsid w:val="00E9629A"/>
    <w:rsid w:val="00E97396"/>
    <w:rsid w:val="00EA185E"/>
    <w:rsid w:val="00EA1D54"/>
    <w:rsid w:val="00EA5048"/>
    <w:rsid w:val="00EA592A"/>
    <w:rsid w:val="00EB14E4"/>
    <w:rsid w:val="00EB178E"/>
    <w:rsid w:val="00EB18D7"/>
    <w:rsid w:val="00EB24D2"/>
    <w:rsid w:val="00EB32A5"/>
    <w:rsid w:val="00EB34ED"/>
    <w:rsid w:val="00EB36FB"/>
    <w:rsid w:val="00EB3BD6"/>
    <w:rsid w:val="00EB3CDC"/>
    <w:rsid w:val="00EB7BE0"/>
    <w:rsid w:val="00EC1250"/>
    <w:rsid w:val="00EC315E"/>
    <w:rsid w:val="00EC5EAD"/>
    <w:rsid w:val="00EC7B5E"/>
    <w:rsid w:val="00ED077C"/>
    <w:rsid w:val="00ED1190"/>
    <w:rsid w:val="00ED6544"/>
    <w:rsid w:val="00ED6CC7"/>
    <w:rsid w:val="00ED6E0D"/>
    <w:rsid w:val="00EE0277"/>
    <w:rsid w:val="00EE1DA9"/>
    <w:rsid w:val="00EE3E00"/>
    <w:rsid w:val="00EE4135"/>
    <w:rsid w:val="00EE5202"/>
    <w:rsid w:val="00EE5DD2"/>
    <w:rsid w:val="00EE6415"/>
    <w:rsid w:val="00EE6B07"/>
    <w:rsid w:val="00EE7D39"/>
    <w:rsid w:val="00EF11EE"/>
    <w:rsid w:val="00EF41F1"/>
    <w:rsid w:val="00EF4A9E"/>
    <w:rsid w:val="00EF4F08"/>
    <w:rsid w:val="00EF54E0"/>
    <w:rsid w:val="00EF5909"/>
    <w:rsid w:val="00EF7B62"/>
    <w:rsid w:val="00F00A79"/>
    <w:rsid w:val="00F00E86"/>
    <w:rsid w:val="00F00F8B"/>
    <w:rsid w:val="00F06194"/>
    <w:rsid w:val="00F07C1E"/>
    <w:rsid w:val="00F105DB"/>
    <w:rsid w:val="00F11A6E"/>
    <w:rsid w:val="00F132BC"/>
    <w:rsid w:val="00F13A94"/>
    <w:rsid w:val="00F13D80"/>
    <w:rsid w:val="00F16AAA"/>
    <w:rsid w:val="00F21161"/>
    <w:rsid w:val="00F218EF"/>
    <w:rsid w:val="00F21BC7"/>
    <w:rsid w:val="00F223D4"/>
    <w:rsid w:val="00F24984"/>
    <w:rsid w:val="00F2664C"/>
    <w:rsid w:val="00F266A2"/>
    <w:rsid w:val="00F26C89"/>
    <w:rsid w:val="00F30CB3"/>
    <w:rsid w:val="00F31E17"/>
    <w:rsid w:val="00F32269"/>
    <w:rsid w:val="00F32325"/>
    <w:rsid w:val="00F33C6F"/>
    <w:rsid w:val="00F35BAA"/>
    <w:rsid w:val="00F35E7E"/>
    <w:rsid w:val="00F365EA"/>
    <w:rsid w:val="00F37C34"/>
    <w:rsid w:val="00F4457E"/>
    <w:rsid w:val="00F4594F"/>
    <w:rsid w:val="00F47197"/>
    <w:rsid w:val="00F5522C"/>
    <w:rsid w:val="00F56A6F"/>
    <w:rsid w:val="00F5709C"/>
    <w:rsid w:val="00F573ED"/>
    <w:rsid w:val="00F575A3"/>
    <w:rsid w:val="00F60190"/>
    <w:rsid w:val="00F64EF1"/>
    <w:rsid w:val="00F67602"/>
    <w:rsid w:val="00F70D6C"/>
    <w:rsid w:val="00F72F2D"/>
    <w:rsid w:val="00F7426C"/>
    <w:rsid w:val="00F74A53"/>
    <w:rsid w:val="00F75334"/>
    <w:rsid w:val="00F769B3"/>
    <w:rsid w:val="00F77183"/>
    <w:rsid w:val="00F81EBD"/>
    <w:rsid w:val="00F82C51"/>
    <w:rsid w:val="00F8765F"/>
    <w:rsid w:val="00F9073B"/>
    <w:rsid w:val="00F90767"/>
    <w:rsid w:val="00F90F25"/>
    <w:rsid w:val="00F914B4"/>
    <w:rsid w:val="00F95FF9"/>
    <w:rsid w:val="00FA04A0"/>
    <w:rsid w:val="00FA4F77"/>
    <w:rsid w:val="00FA5838"/>
    <w:rsid w:val="00FA685B"/>
    <w:rsid w:val="00FA7FE9"/>
    <w:rsid w:val="00FB0C01"/>
    <w:rsid w:val="00FB141B"/>
    <w:rsid w:val="00FB4E3F"/>
    <w:rsid w:val="00FB538E"/>
    <w:rsid w:val="00FB5A7A"/>
    <w:rsid w:val="00FC1872"/>
    <w:rsid w:val="00FC18F2"/>
    <w:rsid w:val="00FC39E5"/>
    <w:rsid w:val="00FC3A78"/>
    <w:rsid w:val="00FC5090"/>
    <w:rsid w:val="00FC5FFE"/>
    <w:rsid w:val="00FC7627"/>
    <w:rsid w:val="00FC77AD"/>
    <w:rsid w:val="00FD1005"/>
    <w:rsid w:val="00FD22CF"/>
    <w:rsid w:val="00FD3180"/>
    <w:rsid w:val="00FD6A1D"/>
    <w:rsid w:val="00FD6C75"/>
    <w:rsid w:val="00FE3327"/>
    <w:rsid w:val="00FE3CA0"/>
    <w:rsid w:val="00FE4D29"/>
    <w:rsid w:val="00FE5527"/>
    <w:rsid w:val="00FE6576"/>
    <w:rsid w:val="00FE71B3"/>
    <w:rsid w:val="00FF0155"/>
    <w:rsid w:val="00FF42C5"/>
    <w:rsid w:val="00FF6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iPriority="0" w:unhideWhenUsed="1"/>
    <w:lsdException w:name="annotation text" w:uiPriority="0"/>
    <w:lsdException w:name="header" w:uiPriority="57" w:unhideWhenUsed="1"/>
    <w:lsdException w:name="footer" w:uiPriority="57" w:unhideWhenUsed="1"/>
    <w:lsdException w:name="caption" w:qFormat="1"/>
    <w:lsdException w:name="footnote reference" w:uiPriority="0"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98081B"/>
    <w:pPr>
      <w:jc w:val="both"/>
    </w:pPr>
    <w:rPr>
      <w:rFonts w:eastAsiaTheme="minorEastAsia"/>
      <w:sz w:val="24"/>
    </w:rPr>
  </w:style>
  <w:style w:type="paragraph" w:styleId="Nagwek1">
    <w:name w:val="heading 1"/>
    <w:basedOn w:val="Normalny"/>
    <w:next w:val="Normalny"/>
    <w:link w:val="Nagwek1Znak"/>
    <w:uiPriority w:val="99"/>
    <w:semiHidden/>
    <w:rsid w:val="00BA59A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59A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59A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59A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59A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A59A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59A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A59A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A59A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A59AA"/>
    <w:rPr>
      <w:rFonts w:ascii="Tahoma" w:hAnsi="Tahoma" w:cs="Tahoma"/>
      <w:sz w:val="16"/>
      <w:szCs w:val="16"/>
    </w:rPr>
  </w:style>
  <w:style w:type="character" w:customStyle="1" w:styleId="TekstdymkaZnak">
    <w:name w:val="Tekst dymka Znak"/>
    <w:basedOn w:val="Domylnaczcionkaakapitu"/>
    <w:link w:val="Tekstdymka"/>
    <w:uiPriority w:val="99"/>
    <w:semiHidden/>
    <w:rsid w:val="00BA59AA"/>
    <w:rPr>
      <w:rFonts w:ascii="Tahoma" w:eastAsiaTheme="minorEastAsia" w:hAnsi="Tahoma" w:cs="Tahoma"/>
      <w:sz w:val="16"/>
      <w:szCs w:val="16"/>
    </w:rPr>
  </w:style>
  <w:style w:type="character" w:styleId="Tytuksiki">
    <w:name w:val="Book Title"/>
    <w:uiPriority w:val="99"/>
    <w:semiHidden/>
    <w:qFormat/>
    <w:rsid w:val="00BA59AA"/>
    <w:rPr>
      <w:i/>
      <w:iCs/>
      <w:smallCaps/>
      <w:spacing w:val="5"/>
    </w:rPr>
  </w:style>
  <w:style w:type="paragraph" w:customStyle="1" w:styleId="ECHRHeader">
    <w:name w:val="ECHR_Header"/>
    <w:aliases w:val="Ju_Header"/>
    <w:basedOn w:val="Nagwek"/>
    <w:uiPriority w:val="4"/>
    <w:qFormat/>
    <w:rsid w:val="00BA59A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A59AA"/>
    <w:pPr>
      <w:jc w:val="left"/>
    </w:pPr>
    <w:rPr>
      <w:sz w:val="8"/>
    </w:rPr>
  </w:style>
  <w:style w:type="character" w:styleId="Pogrubienie">
    <w:name w:val="Strong"/>
    <w:uiPriority w:val="99"/>
    <w:semiHidden/>
    <w:qFormat/>
    <w:rsid w:val="00BA59AA"/>
    <w:rPr>
      <w:b/>
      <w:bCs/>
    </w:rPr>
  </w:style>
  <w:style w:type="paragraph" w:styleId="Bezodstpw">
    <w:name w:val="No Spacing"/>
    <w:basedOn w:val="Normalny"/>
    <w:link w:val="BezodstpwZnak"/>
    <w:semiHidden/>
    <w:qFormat/>
    <w:rsid w:val="00BA59AA"/>
    <w:rPr>
      <w:sz w:val="22"/>
    </w:rPr>
  </w:style>
  <w:style w:type="character" w:customStyle="1" w:styleId="BezodstpwZnak">
    <w:name w:val="Bez odstępów Znak"/>
    <w:basedOn w:val="Domylnaczcionkaakapitu"/>
    <w:link w:val="Bezodstpw"/>
    <w:semiHidden/>
    <w:rsid w:val="00BA59AA"/>
    <w:rPr>
      <w:rFonts w:eastAsiaTheme="minorEastAsia"/>
    </w:rPr>
  </w:style>
  <w:style w:type="paragraph" w:customStyle="1" w:styleId="ECHRFooterLine">
    <w:name w:val="ECHR_Footer_Line"/>
    <w:aliases w:val="Footer_Line"/>
    <w:basedOn w:val="Normalny"/>
    <w:next w:val="ECHRFooter"/>
    <w:uiPriority w:val="57"/>
    <w:semiHidden/>
    <w:rsid w:val="00BA59A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BA59AA"/>
    <w:pPr>
      <w:numPr>
        <w:numId w:val="14"/>
      </w:numPr>
      <w:jc w:val="left"/>
    </w:pPr>
    <w:rPr>
      <w:b/>
    </w:rPr>
  </w:style>
  <w:style w:type="paragraph" w:customStyle="1" w:styleId="OpiPara">
    <w:name w:val="Opi_Para"/>
    <w:basedOn w:val="ECHRPara"/>
    <w:uiPriority w:val="46"/>
    <w:qFormat/>
    <w:rsid w:val="00BA59AA"/>
  </w:style>
  <w:style w:type="paragraph" w:customStyle="1" w:styleId="JuParaSub">
    <w:name w:val="Ju_Para_Sub"/>
    <w:basedOn w:val="ECHRPara"/>
    <w:uiPriority w:val="13"/>
    <w:qFormat/>
    <w:rsid w:val="00BA59AA"/>
    <w:pPr>
      <w:ind w:left="284"/>
    </w:pPr>
  </w:style>
  <w:style w:type="paragraph" w:customStyle="1" w:styleId="ECHRTitleCentre3">
    <w:name w:val="ECHR_Title_Centre_3"/>
    <w:aliases w:val="Ju_H_Article"/>
    <w:basedOn w:val="Normalny"/>
    <w:next w:val="ECHRParaQuote"/>
    <w:uiPriority w:val="27"/>
    <w:qFormat/>
    <w:rsid w:val="00BA59A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A59A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BA59AA"/>
  </w:style>
  <w:style w:type="paragraph" w:customStyle="1" w:styleId="OpiQuot">
    <w:name w:val="Opi_Quot"/>
    <w:basedOn w:val="ECHRParaQuote"/>
    <w:uiPriority w:val="48"/>
    <w:qFormat/>
    <w:rsid w:val="00BA59AA"/>
  </w:style>
  <w:style w:type="paragraph" w:customStyle="1" w:styleId="OpiQuotSub">
    <w:name w:val="Opi_Quot_Sub"/>
    <w:basedOn w:val="JuQuotSub"/>
    <w:uiPriority w:val="49"/>
    <w:qFormat/>
    <w:rsid w:val="00BA59AA"/>
  </w:style>
  <w:style w:type="paragraph" w:customStyle="1" w:styleId="ECHRTitleCentre2">
    <w:name w:val="ECHR_Title_Centre_2"/>
    <w:aliases w:val="Dec_H_Case"/>
    <w:basedOn w:val="Normalny"/>
    <w:next w:val="ECHRPara"/>
    <w:uiPriority w:val="8"/>
    <w:rsid w:val="00BA59AA"/>
    <w:pPr>
      <w:spacing w:after="240"/>
      <w:jc w:val="center"/>
      <w:outlineLvl w:val="0"/>
    </w:pPr>
    <w:rPr>
      <w:rFonts w:asciiTheme="majorHAnsi" w:hAnsiTheme="majorHAnsi"/>
    </w:rPr>
  </w:style>
  <w:style w:type="paragraph" w:customStyle="1" w:styleId="JuTitle">
    <w:name w:val="Ju_Title"/>
    <w:basedOn w:val="Normalny"/>
    <w:next w:val="ECHRPara"/>
    <w:uiPriority w:val="3"/>
    <w:rsid w:val="00BA59A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A59A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A59A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BA59A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A59A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A59A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59A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A59AA"/>
    <w:pPr>
      <w:keepNext/>
      <w:keepLines/>
      <w:spacing w:before="240" w:after="120"/>
      <w:ind w:left="1236"/>
    </w:pPr>
    <w:rPr>
      <w:sz w:val="20"/>
    </w:rPr>
  </w:style>
  <w:style w:type="paragraph" w:customStyle="1" w:styleId="JuQuotSub">
    <w:name w:val="Ju_Quot_Sub"/>
    <w:basedOn w:val="ECHRParaQuote"/>
    <w:uiPriority w:val="15"/>
    <w:qFormat/>
    <w:rsid w:val="00BA59AA"/>
    <w:pPr>
      <w:ind w:left="567"/>
    </w:pPr>
  </w:style>
  <w:style w:type="paragraph" w:customStyle="1" w:styleId="JuInitialled">
    <w:name w:val="Ju_Initialled"/>
    <w:basedOn w:val="Normalny"/>
    <w:uiPriority w:val="31"/>
    <w:qFormat/>
    <w:rsid w:val="00BA59AA"/>
    <w:pPr>
      <w:tabs>
        <w:tab w:val="center" w:pos="6407"/>
      </w:tabs>
      <w:spacing w:before="720"/>
      <w:jc w:val="right"/>
    </w:pPr>
  </w:style>
  <w:style w:type="paragraph" w:customStyle="1" w:styleId="OpiHA">
    <w:name w:val="Opi_H_A"/>
    <w:basedOn w:val="ECHRHeading1"/>
    <w:next w:val="OpiPara"/>
    <w:uiPriority w:val="41"/>
    <w:qFormat/>
    <w:rsid w:val="00BA59AA"/>
    <w:pPr>
      <w:tabs>
        <w:tab w:val="clear" w:pos="357"/>
      </w:tabs>
      <w:outlineLvl w:val="1"/>
    </w:pPr>
    <w:rPr>
      <w:b/>
    </w:rPr>
  </w:style>
  <w:style w:type="paragraph" w:styleId="Nagwek">
    <w:name w:val="header"/>
    <w:basedOn w:val="Normalny"/>
    <w:link w:val="NagwekZnak"/>
    <w:uiPriority w:val="57"/>
    <w:semiHidden/>
    <w:rsid w:val="00BA59A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A59AA"/>
    <w:rPr>
      <w:sz w:val="24"/>
    </w:rPr>
  </w:style>
  <w:style w:type="character" w:customStyle="1" w:styleId="Nagwek1Znak">
    <w:name w:val="Nagłówek 1 Znak"/>
    <w:basedOn w:val="Domylnaczcionkaakapitu"/>
    <w:link w:val="Nagwek1"/>
    <w:uiPriority w:val="99"/>
    <w:semiHidden/>
    <w:rsid w:val="00BA59A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A59A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A59A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A59AA"/>
    <w:rPr>
      <w:rFonts w:asciiTheme="majorHAnsi" w:eastAsiaTheme="majorEastAsia" w:hAnsiTheme="majorHAnsi" w:cstheme="majorBidi"/>
      <w:b/>
      <w:bCs/>
      <w:color w:val="4D4D4D"/>
      <w:sz w:val="26"/>
      <w:szCs w:val="26"/>
    </w:rPr>
  </w:style>
  <w:style w:type="character" w:customStyle="1" w:styleId="JUNAMES">
    <w:name w:val="JU_NAMES"/>
    <w:uiPriority w:val="17"/>
    <w:qFormat/>
    <w:rsid w:val="00BA59AA"/>
    <w:rPr>
      <w:caps w:val="0"/>
      <w:smallCaps/>
    </w:rPr>
  </w:style>
  <w:style w:type="paragraph" w:customStyle="1" w:styleId="JuCase">
    <w:name w:val="Ju_Case"/>
    <w:basedOn w:val="Normalny"/>
    <w:next w:val="ECHRPara"/>
    <w:uiPriority w:val="10"/>
    <w:rsid w:val="00BA59AA"/>
    <w:pPr>
      <w:ind w:firstLine="284"/>
    </w:pPr>
    <w:rPr>
      <w:b/>
    </w:rPr>
  </w:style>
  <w:style w:type="character" w:customStyle="1" w:styleId="Nagwek3Znak">
    <w:name w:val="Nagłówek 3 Znak"/>
    <w:basedOn w:val="Domylnaczcionkaakapitu"/>
    <w:link w:val="Nagwek3"/>
    <w:uiPriority w:val="99"/>
    <w:semiHidden/>
    <w:rsid w:val="00BA59A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A59A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A59AA"/>
    <w:rPr>
      <w:rFonts w:asciiTheme="majorHAnsi" w:eastAsiaTheme="majorEastAsia" w:hAnsiTheme="majorHAnsi" w:cstheme="majorBidi"/>
      <w:b/>
      <w:bCs/>
      <w:color w:val="808080"/>
    </w:rPr>
  </w:style>
  <w:style w:type="character" w:styleId="Wyrnieniedelikatne">
    <w:name w:val="Subtle Emphasis"/>
    <w:uiPriority w:val="99"/>
    <w:semiHidden/>
    <w:qFormat/>
    <w:rsid w:val="00BA59A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A59AA"/>
    <w:pPr>
      <w:keepNext/>
      <w:keepLines/>
      <w:spacing w:before="720" w:after="240"/>
      <w:outlineLvl w:val="0"/>
    </w:pPr>
    <w:rPr>
      <w:rFonts w:asciiTheme="majorHAnsi" w:hAnsiTheme="majorHAnsi"/>
      <w:sz w:val="28"/>
    </w:rPr>
  </w:style>
  <w:style w:type="character" w:styleId="Uwydatnienie">
    <w:name w:val="Emphasis"/>
    <w:uiPriority w:val="99"/>
    <w:semiHidden/>
    <w:qFormat/>
    <w:rsid w:val="00BA59AA"/>
    <w:rPr>
      <w:b/>
      <w:bCs/>
      <w:i/>
      <w:iCs/>
      <w:spacing w:val="10"/>
      <w:bdr w:val="none" w:sz="0" w:space="0" w:color="auto"/>
      <w:shd w:val="clear" w:color="auto" w:fill="auto"/>
    </w:rPr>
  </w:style>
  <w:style w:type="paragraph" w:styleId="Stopka">
    <w:name w:val="footer"/>
    <w:basedOn w:val="Normalny"/>
    <w:link w:val="StopkaZnak"/>
    <w:uiPriority w:val="57"/>
    <w:semiHidden/>
    <w:rsid w:val="00BA59A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A59AA"/>
    <w:rPr>
      <w:sz w:val="24"/>
    </w:rPr>
  </w:style>
  <w:style w:type="character" w:styleId="Odwoanieprzypisudolnego">
    <w:name w:val="footnote reference"/>
    <w:basedOn w:val="Domylnaczcionkaakapitu"/>
    <w:semiHidden/>
    <w:rsid w:val="00BA59AA"/>
    <w:rPr>
      <w:vertAlign w:val="superscript"/>
    </w:rPr>
  </w:style>
  <w:style w:type="paragraph" w:styleId="Tekstprzypisudolnego">
    <w:name w:val="footnote text"/>
    <w:basedOn w:val="Normalny"/>
    <w:link w:val="TekstprzypisudolnegoZnak"/>
    <w:semiHidden/>
    <w:rsid w:val="00BA59AA"/>
    <w:rPr>
      <w:sz w:val="20"/>
      <w:szCs w:val="20"/>
    </w:rPr>
  </w:style>
  <w:style w:type="character" w:customStyle="1" w:styleId="TekstprzypisudolnegoZnak">
    <w:name w:val="Tekst przypisu dolnego Znak"/>
    <w:basedOn w:val="Domylnaczcionkaakapitu"/>
    <w:link w:val="Tekstprzypisudolnego"/>
    <w:semiHidden/>
    <w:rsid w:val="00BA59AA"/>
    <w:rPr>
      <w:rFonts w:eastAsiaTheme="minorEastAsia"/>
      <w:sz w:val="20"/>
      <w:szCs w:val="20"/>
    </w:rPr>
  </w:style>
  <w:style w:type="character" w:customStyle="1" w:styleId="Nagwek6Znak">
    <w:name w:val="Nagłówek 6 Znak"/>
    <w:basedOn w:val="Domylnaczcionkaakapitu"/>
    <w:link w:val="Nagwek6"/>
    <w:uiPriority w:val="99"/>
    <w:semiHidden/>
    <w:rsid w:val="00BA59A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A59A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A59A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59A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A59AA"/>
    <w:rPr>
      <w:color w:val="0072BC" w:themeColor="hyperlink"/>
      <w:u w:val="single"/>
    </w:rPr>
  </w:style>
  <w:style w:type="character" w:styleId="Wyrnienieintensywne">
    <w:name w:val="Intense Emphasis"/>
    <w:uiPriority w:val="99"/>
    <w:semiHidden/>
    <w:qFormat/>
    <w:rsid w:val="00BA59AA"/>
    <w:rPr>
      <w:b/>
      <w:bCs/>
    </w:rPr>
  </w:style>
  <w:style w:type="paragraph" w:styleId="Cytatintensywny">
    <w:name w:val="Intense Quote"/>
    <w:basedOn w:val="Normalny"/>
    <w:next w:val="Normalny"/>
    <w:link w:val="CytatintensywnyZnak"/>
    <w:uiPriority w:val="99"/>
    <w:semiHidden/>
    <w:qFormat/>
    <w:rsid w:val="00BA59A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A59AA"/>
    <w:rPr>
      <w:rFonts w:eastAsiaTheme="minorEastAsia"/>
      <w:b/>
      <w:bCs/>
      <w:i/>
      <w:iCs/>
      <w:lang w:bidi="en-US"/>
    </w:rPr>
  </w:style>
  <w:style w:type="character" w:styleId="Odwoanieintensywne">
    <w:name w:val="Intense Reference"/>
    <w:uiPriority w:val="99"/>
    <w:semiHidden/>
    <w:qFormat/>
    <w:rsid w:val="00BA59AA"/>
    <w:rPr>
      <w:smallCaps/>
      <w:spacing w:val="5"/>
      <w:u w:val="single"/>
    </w:rPr>
  </w:style>
  <w:style w:type="paragraph" w:styleId="Akapitzlist">
    <w:name w:val="List Paragraph"/>
    <w:basedOn w:val="Normalny"/>
    <w:uiPriority w:val="99"/>
    <w:semiHidden/>
    <w:qFormat/>
    <w:rsid w:val="00BA59A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A59AA"/>
    <w:pPr>
      <w:spacing w:before="200"/>
      <w:ind w:left="360" w:right="360"/>
    </w:pPr>
    <w:rPr>
      <w:i/>
      <w:iCs/>
      <w:sz w:val="22"/>
      <w:lang w:bidi="en-US"/>
    </w:rPr>
  </w:style>
  <w:style w:type="character" w:customStyle="1" w:styleId="CytatZnak">
    <w:name w:val="Cytat Znak"/>
    <w:basedOn w:val="Domylnaczcionkaakapitu"/>
    <w:link w:val="Cytat"/>
    <w:uiPriority w:val="99"/>
    <w:semiHidden/>
    <w:rsid w:val="00BA59AA"/>
    <w:rPr>
      <w:rFonts w:eastAsiaTheme="minorEastAsia"/>
      <w:i/>
      <w:iCs/>
      <w:lang w:bidi="en-US"/>
    </w:rPr>
  </w:style>
  <w:style w:type="character" w:styleId="Odwoaniedelikatne">
    <w:name w:val="Subtle Reference"/>
    <w:uiPriority w:val="99"/>
    <w:semiHidden/>
    <w:qFormat/>
    <w:rsid w:val="00BA59AA"/>
    <w:rPr>
      <w:smallCaps/>
    </w:rPr>
  </w:style>
  <w:style w:type="table" w:styleId="Tabela-Siatka">
    <w:name w:val="Table Grid"/>
    <w:basedOn w:val="Standardowy"/>
    <w:uiPriority w:val="59"/>
    <w:semiHidden/>
    <w:rsid w:val="00BA59A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A59A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A59AA"/>
    <w:pPr>
      <w:spacing w:after="60"/>
      <w:ind w:left="680" w:right="340" w:hanging="340"/>
    </w:pPr>
  </w:style>
  <w:style w:type="paragraph" w:styleId="Spistreci3">
    <w:name w:val="toc 3"/>
    <w:basedOn w:val="Normalny"/>
    <w:next w:val="Normalny"/>
    <w:autoRedefine/>
    <w:uiPriority w:val="99"/>
    <w:semiHidden/>
    <w:rsid w:val="00BA59AA"/>
    <w:pPr>
      <w:spacing w:after="60"/>
      <w:ind w:left="1020" w:right="340" w:hanging="340"/>
    </w:pPr>
  </w:style>
  <w:style w:type="paragraph" w:styleId="Spistreci4">
    <w:name w:val="toc 4"/>
    <w:basedOn w:val="Normalny"/>
    <w:next w:val="Normalny"/>
    <w:autoRedefine/>
    <w:uiPriority w:val="99"/>
    <w:semiHidden/>
    <w:rsid w:val="00BA59AA"/>
    <w:pPr>
      <w:tabs>
        <w:tab w:val="right" w:leader="dot" w:pos="9017"/>
      </w:tabs>
      <w:spacing w:after="60"/>
      <w:ind w:left="1361" w:right="340" w:hanging="340"/>
    </w:pPr>
  </w:style>
  <w:style w:type="paragraph" w:styleId="Spistreci5">
    <w:name w:val="toc 5"/>
    <w:basedOn w:val="Normalny"/>
    <w:next w:val="Normalny"/>
    <w:autoRedefine/>
    <w:uiPriority w:val="99"/>
    <w:semiHidden/>
    <w:rsid w:val="00BA59AA"/>
    <w:pPr>
      <w:spacing w:after="60"/>
      <w:ind w:left="1701" w:right="340" w:hanging="340"/>
    </w:pPr>
  </w:style>
  <w:style w:type="paragraph" w:styleId="Nagwekspisutreci">
    <w:name w:val="TOC Heading"/>
    <w:basedOn w:val="Nagwek1"/>
    <w:next w:val="Normalny"/>
    <w:uiPriority w:val="99"/>
    <w:semiHidden/>
    <w:qFormat/>
    <w:rsid w:val="00BA59A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A59A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A59AA"/>
    <w:pPr>
      <w:spacing w:before="120" w:after="120"/>
      <w:ind w:left="425" w:firstLine="142"/>
    </w:pPr>
    <w:rPr>
      <w:sz w:val="20"/>
    </w:rPr>
  </w:style>
  <w:style w:type="paragraph" w:customStyle="1" w:styleId="ECHRPara">
    <w:name w:val="ECHR_Para"/>
    <w:aliases w:val="Ju_Para"/>
    <w:basedOn w:val="Normalny"/>
    <w:link w:val="ECHRParaChar"/>
    <w:qFormat/>
    <w:rsid w:val="00BA59AA"/>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A59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A59A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A59AA"/>
    <w:pPr>
      <w:ind w:left="340" w:hanging="340"/>
    </w:pPr>
  </w:style>
  <w:style w:type="paragraph" w:customStyle="1" w:styleId="JuSigned">
    <w:name w:val="Ju_Signed"/>
    <w:basedOn w:val="Normalny"/>
    <w:next w:val="JuParaLast"/>
    <w:uiPriority w:val="32"/>
    <w:qFormat/>
    <w:rsid w:val="00BA59AA"/>
    <w:pPr>
      <w:tabs>
        <w:tab w:val="center" w:pos="851"/>
        <w:tab w:val="center" w:pos="6407"/>
      </w:tabs>
      <w:spacing w:before="720"/>
      <w:jc w:val="left"/>
    </w:pPr>
  </w:style>
  <w:style w:type="paragraph" w:customStyle="1" w:styleId="JuParaLast">
    <w:name w:val="Ju_Para_Last"/>
    <w:basedOn w:val="Normalny"/>
    <w:next w:val="ECHRPara"/>
    <w:uiPriority w:val="30"/>
    <w:qFormat/>
    <w:rsid w:val="00BA59AA"/>
    <w:pPr>
      <w:keepNext/>
      <w:keepLines/>
      <w:spacing w:before="240"/>
      <w:ind w:firstLine="284"/>
    </w:pPr>
  </w:style>
  <w:style w:type="character" w:customStyle="1" w:styleId="JuITMark">
    <w:name w:val="Ju_ITMark"/>
    <w:basedOn w:val="Domylnaczcionkaakapitu"/>
    <w:uiPriority w:val="38"/>
    <w:qFormat/>
    <w:rsid w:val="00BA59AA"/>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A59AA"/>
    <w:pPr>
      <w:ind w:left="346" w:firstLine="0"/>
    </w:pPr>
  </w:style>
  <w:style w:type="paragraph" w:customStyle="1" w:styleId="JuListi">
    <w:name w:val="Ju_List_i"/>
    <w:basedOn w:val="Normalny"/>
    <w:next w:val="JuLista"/>
    <w:uiPriority w:val="28"/>
    <w:qFormat/>
    <w:rsid w:val="00BA59AA"/>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BA59AA"/>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BA59AA"/>
  </w:style>
  <w:style w:type="paragraph" w:styleId="Podtytu">
    <w:name w:val="Subtitle"/>
    <w:basedOn w:val="Normalny"/>
    <w:next w:val="Normalny"/>
    <w:link w:val="PodtytuZnak"/>
    <w:uiPriority w:val="99"/>
    <w:semiHidden/>
    <w:qFormat/>
    <w:rsid w:val="00BA59A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A59A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BA59AA"/>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BA59AA"/>
    <w:pPr>
      <w:spacing w:before="240"/>
      <w:ind w:left="284"/>
    </w:pPr>
  </w:style>
  <w:style w:type="paragraph" w:customStyle="1" w:styleId="OpiH1">
    <w:name w:val="Opi_H_1"/>
    <w:basedOn w:val="ECHRHeading2"/>
    <w:uiPriority w:val="42"/>
    <w:qFormat/>
    <w:rsid w:val="00BA59AA"/>
    <w:pPr>
      <w:ind w:left="635" w:hanging="357"/>
      <w:outlineLvl w:val="2"/>
    </w:pPr>
  </w:style>
  <w:style w:type="paragraph" w:customStyle="1" w:styleId="OpiHa0">
    <w:name w:val="Opi_H_a"/>
    <w:basedOn w:val="ECHRHeading3"/>
    <w:uiPriority w:val="43"/>
    <w:qFormat/>
    <w:rsid w:val="00BA59AA"/>
    <w:pPr>
      <w:ind w:left="833" w:hanging="357"/>
      <w:outlineLvl w:val="3"/>
    </w:pPr>
    <w:rPr>
      <w:b/>
      <w:i w:val="0"/>
      <w:sz w:val="20"/>
    </w:rPr>
  </w:style>
  <w:style w:type="paragraph" w:customStyle="1" w:styleId="OpiHi">
    <w:name w:val="Opi_H_i"/>
    <w:basedOn w:val="ECHRHeading4"/>
    <w:uiPriority w:val="44"/>
    <w:qFormat/>
    <w:rsid w:val="00BA59AA"/>
    <w:pPr>
      <w:ind w:left="1037" w:hanging="357"/>
      <w:outlineLvl w:val="4"/>
    </w:pPr>
    <w:rPr>
      <w:b w:val="0"/>
      <w:i/>
    </w:rPr>
  </w:style>
  <w:style w:type="paragraph" w:customStyle="1" w:styleId="DummyStyle">
    <w:name w:val="Dummy_Style"/>
    <w:basedOn w:val="Normalny"/>
    <w:semiHidden/>
    <w:qFormat/>
    <w:rsid w:val="00BA59AA"/>
    <w:rPr>
      <w:color w:val="00B050"/>
    </w:rPr>
  </w:style>
  <w:style w:type="character" w:customStyle="1" w:styleId="ECHRParaChar">
    <w:name w:val="ECHR_Para Char"/>
    <w:aliases w:val="Ju_Para Char"/>
    <w:link w:val="ECHRPara"/>
    <w:uiPriority w:val="12"/>
    <w:rsid w:val="00732B0A"/>
    <w:rPr>
      <w:rFonts w:eastAsiaTheme="minorEastAsia"/>
      <w:sz w:val="24"/>
    </w:rPr>
  </w:style>
  <w:style w:type="paragraph" w:styleId="Poprawka">
    <w:name w:val="Revision"/>
    <w:hidden/>
    <w:uiPriority w:val="99"/>
    <w:semiHidden/>
    <w:rsid w:val="00D05670"/>
    <w:rPr>
      <w:rFonts w:eastAsiaTheme="minorEastAsia"/>
      <w:sz w:val="24"/>
    </w:rPr>
  </w:style>
  <w:style w:type="character" w:customStyle="1" w:styleId="sb8d990e2">
    <w:name w:val="sb8d990e2"/>
    <w:rsid w:val="0036114D"/>
  </w:style>
  <w:style w:type="paragraph" w:customStyle="1" w:styleId="jupara">
    <w:name w:val="jupara"/>
    <w:basedOn w:val="Normalny"/>
    <w:rsid w:val="00775F3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775F38"/>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iPriority="0" w:unhideWhenUsed="1"/>
    <w:lsdException w:name="annotation text" w:uiPriority="0"/>
    <w:lsdException w:name="header" w:uiPriority="57" w:unhideWhenUsed="1"/>
    <w:lsdException w:name="footer" w:uiPriority="57" w:unhideWhenUsed="1"/>
    <w:lsdException w:name="caption" w:qFormat="1"/>
    <w:lsdException w:name="footnote reference" w:uiPriority="0"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98081B"/>
    <w:pPr>
      <w:jc w:val="both"/>
    </w:pPr>
    <w:rPr>
      <w:rFonts w:eastAsiaTheme="minorEastAsia"/>
      <w:sz w:val="24"/>
    </w:rPr>
  </w:style>
  <w:style w:type="paragraph" w:styleId="Nagwek1">
    <w:name w:val="heading 1"/>
    <w:basedOn w:val="Normalny"/>
    <w:next w:val="Normalny"/>
    <w:link w:val="Nagwek1Znak"/>
    <w:uiPriority w:val="99"/>
    <w:semiHidden/>
    <w:rsid w:val="00BA59A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59A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59A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59A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59A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A59A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59A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A59A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A59A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A59AA"/>
    <w:rPr>
      <w:rFonts w:ascii="Tahoma" w:hAnsi="Tahoma" w:cs="Tahoma"/>
      <w:sz w:val="16"/>
      <w:szCs w:val="16"/>
    </w:rPr>
  </w:style>
  <w:style w:type="character" w:customStyle="1" w:styleId="TekstdymkaZnak">
    <w:name w:val="Tekst dymka Znak"/>
    <w:basedOn w:val="Domylnaczcionkaakapitu"/>
    <w:link w:val="Tekstdymka"/>
    <w:uiPriority w:val="99"/>
    <w:semiHidden/>
    <w:rsid w:val="00BA59AA"/>
    <w:rPr>
      <w:rFonts w:ascii="Tahoma" w:eastAsiaTheme="minorEastAsia" w:hAnsi="Tahoma" w:cs="Tahoma"/>
      <w:sz w:val="16"/>
      <w:szCs w:val="16"/>
    </w:rPr>
  </w:style>
  <w:style w:type="character" w:styleId="Tytuksiki">
    <w:name w:val="Book Title"/>
    <w:uiPriority w:val="99"/>
    <w:semiHidden/>
    <w:qFormat/>
    <w:rsid w:val="00BA59AA"/>
    <w:rPr>
      <w:i/>
      <w:iCs/>
      <w:smallCaps/>
      <w:spacing w:val="5"/>
    </w:rPr>
  </w:style>
  <w:style w:type="paragraph" w:customStyle="1" w:styleId="ECHRHeader">
    <w:name w:val="ECHR_Header"/>
    <w:aliases w:val="Ju_Header"/>
    <w:basedOn w:val="Nagwek"/>
    <w:uiPriority w:val="4"/>
    <w:qFormat/>
    <w:rsid w:val="00BA59A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A59AA"/>
    <w:pPr>
      <w:jc w:val="left"/>
    </w:pPr>
    <w:rPr>
      <w:sz w:val="8"/>
    </w:rPr>
  </w:style>
  <w:style w:type="character" w:styleId="Pogrubienie">
    <w:name w:val="Strong"/>
    <w:uiPriority w:val="99"/>
    <w:semiHidden/>
    <w:qFormat/>
    <w:rsid w:val="00BA59AA"/>
    <w:rPr>
      <w:b/>
      <w:bCs/>
    </w:rPr>
  </w:style>
  <w:style w:type="paragraph" w:styleId="Bezodstpw">
    <w:name w:val="No Spacing"/>
    <w:basedOn w:val="Normalny"/>
    <w:link w:val="BezodstpwZnak"/>
    <w:semiHidden/>
    <w:qFormat/>
    <w:rsid w:val="00BA59AA"/>
    <w:rPr>
      <w:sz w:val="22"/>
    </w:rPr>
  </w:style>
  <w:style w:type="character" w:customStyle="1" w:styleId="BezodstpwZnak">
    <w:name w:val="Bez odstępów Znak"/>
    <w:basedOn w:val="Domylnaczcionkaakapitu"/>
    <w:link w:val="Bezodstpw"/>
    <w:semiHidden/>
    <w:rsid w:val="00BA59AA"/>
    <w:rPr>
      <w:rFonts w:eastAsiaTheme="minorEastAsia"/>
    </w:rPr>
  </w:style>
  <w:style w:type="paragraph" w:customStyle="1" w:styleId="ECHRFooterLine">
    <w:name w:val="ECHR_Footer_Line"/>
    <w:aliases w:val="Footer_Line"/>
    <w:basedOn w:val="Normalny"/>
    <w:next w:val="ECHRFooter"/>
    <w:uiPriority w:val="57"/>
    <w:semiHidden/>
    <w:rsid w:val="00BA59A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BA59AA"/>
    <w:pPr>
      <w:numPr>
        <w:numId w:val="14"/>
      </w:numPr>
      <w:jc w:val="left"/>
    </w:pPr>
    <w:rPr>
      <w:b/>
    </w:rPr>
  </w:style>
  <w:style w:type="paragraph" w:customStyle="1" w:styleId="OpiPara">
    <w:name w:val="Opi_Para"/>
    <w:basedOn w:val="ECHRPara"/>
    <w:uiPriority w:val="46"/>
    <w:qFormat/>
    <w:rsid w:val="00BA59AA"/>
  </w:style>
  <w:style w:type="paragraph" w:customStyle="1" w:styleId="JuParaSub">
    <w:name w:val="Ju_Para_Sub"/>
    <w:basedOn w:val="ECHRPara"/>
    <w:uiPriority w:val="13"/>
    <w:qFormat/>
    <w:rsid w:val="00BA59AA"/>
    <w:pPr>
      <w:ind w:left="284"/>
    </w:pPr>
  </w:style>
  <w:style w:type="paragraph" w:customStyle="1" w:styleId="ECHRTitleCentre3">
    <w:name w:val="ECHR_Title_Centre_3"/>
    <w:aliases w:val="Ju_H_Article"/>
    <w:basedOn w:val="Normalny"/>
    <w:next w:val="ECHRParaQuote"/>
    <w:uiPriority w:val="27"/>
    <w:qFormat/>
    <w:rsid w:val="00BA59A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A59A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BA59AA"/>
  </w:style>
  <w:style w:type="paragraph" w:customStyle="1" w:styleId="OpiQuot">
    <w:name w:val="Opi_Quot"/>
    <w:basedOn w:val="ECHRParaQuote"/>
    <w:uiPriority w:val="48"/>
    <w:qFormat/>
    <w:rsid w:val="00BA59AA"/>
  </w:style>
  <w:style w:type="paragraph" w:customStyle="1" w:styleId="OpiQuotSub">
    <w:name w:val="Opi_Quot_Sub"/>
    <w:basedOn w:val="JuQuotSub"/>
    <w:uiPriority w:val="49"/>
    <w:qFormat/>
    <w:rsid w:val="00BA59AA"/>
  </w:style>
  <w:style w:type="paragraph" w:customStyle="1" w:styleId="ECHRTitleCentre2">
    <w:name w:val="ECHR_Title_Centre_2"/>
    <w:aliases w:val="Dec_H_Case"/>
    <w:basedOn w:val="Normalny"/>
    <w:next w:val="ECHRPara"/>
    <w:uiPriority w:val="8"/>
    <w:rsid w:val="00BA59AA"/>
    <w:pPr>
      <w:spacing w:after="240"/>
      <w:jc w:val="center"/>
      <w:outlineLvl w:val="0"/>
    </w:pPr>
    <w:rPr>
      <w:rFonts w:asciiTheme="majorHAnsi" w:hAnsiTheme="majorHAnsi"/>
    </w:rPr>
  </w:style>
  <w:style w:type="paragraph" w:customStyle="1" w:styleId="JuTitle">
    <w:name w:val="Ju_Title"/>
    <w:basedOn w:val="Normalny"/>
    <w:next w:val="ECHRPara"/>
    <w:uiPriority w:val="3"/>
    <w:rsid w:val="00BA59A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A59A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A59A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BA59A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A59A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A59A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59A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A59AA"/>
    <w:pPr>
      <w:keepNext/>
      <w:keepLines/>
      <w:spacing w:before="240" w:after="120"/>
      <w:ind w:left="1236"/>
    </w:pPr>
    <w:rPr>
      <w:sz w:val="20"/>
    </w:rPr>
  </w:style>
  <w:style w:type="paragraph" w:customStyle="1" w:styleId="JuQuotSub">
    <w:name w:val="Ju_Quot_Sub"/>
    <w:basedOn w:val="ECHRParaQuote"/>
    <w:uiPriority w:val="15"/>
    <w:qFormat/>
    <w:rsid w:val="00BA59AA"/>
    <w:pPr>
      <w:ind w:left="567"/>
    </w:pPr>
  </w:style>
  <w:style w:type="paragraph" w:customStyle="1" w:styleId="JuInitialled">
    <w:name w:val="Ju_Initialled"/>
    <w:basedOn w:val="Normalny"/>
    <w:uiPriority w:val="31"/>
    <w:qFormat/>
    <w:rsid w:val="00BA59AA"/>
    <w:pPr>
      <w:tabs>
        <w:tab w:val="center" w:pos="6407"/>
      </w:tabs>
      <w:spacing w:before="720"/>
      <w:jc w:val="right"/>
    </w:pPr>
  </w:style>
  <w:style w:type="paragraph" w:customStyle="1" w:styleId="OpiHA">
    <w:name w:val="Opi_H_A"/>
    <w:basedOn w:val="ECHRHeading1"/>
    <w:next w:val="OpiPara"/>
    <w:uiPriority w:val="41"/>
    <w:qFormat/>
    <w:rsid w:val="00BA59AA"/>
    <w:pPr>
      <w:tabs>
        <w:tab w:val="clear" w:pos="357"/>
      </w:tabs>
      <w:outlineLvl w:val="1"/>
    </w:pPr>
    <w:rPr>
      <w:b/>
    </w:rPr>
  </w:style>
  <w:style w:type="paragraph" w:styleId="Nagwek">
    <w:name w:val="header"/>
    <w:basedOn w:val="Normalny"/>
    <w:link w:val="NagwekZnak"/>
    <w:uiPriority w:val="57"/>
    <w:semiHidden/>
    <w:rsid w:val="00BA59A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A59AA"/>
    <w:rPr>
      <w:sz w:val="24"/>
    </w:rPr>
  </w:style>
  <w:style w:type="character" w:customStyle="1" w:styleId="Nagwek1Znak">
    <w:name w:val="Nagłówek 1 Znak"/>
    <w:basedOn w:val="Domylnaczcionkaakapitu"/>
    <w:link w:val="Nagwek1"/>
    <w:uiPriority w:val="99"/>
    <w:semiHidden/>
    <w:rsid w:val="00BA59A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A59A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A59A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A59AA"/>
    <w:rPr>
      <w:rFonts w:asciiTheme="majorHAnsi" w:eastAsiaTheme="majorEastAsia" w:hAnsiTheme="majorHAnsi" w:cstheme="majorBidi"/>
      <w:b/>
      <w:bCs/>
      <w:color w:val="4D4D4D"/>
      <w:sz w:val="26"/>
      <w:szCs w:val="26"/>
    </w:rPr>
  </w:style>
  <w:style w:type="character" w:customStyle="1" w:styleId="JUNAMES">
    <w:name w:val="JU_NAMES"/>
    <w:uiPriority w:val="17"/>
    <w:qFormat/>
    <w:rsid w:val="00BA59AA"/>
    <w:rPr>
      <w:caps w:val="0"/>
      <w:smallCaps/>
    </w:rPr>
  </w:style>
  <w:style w:type="paragraph" w:customStyle="1" w:styleId="JuCase">
    <w:name w:val="Ju_Case"/>
    <w:basedOn w:val="Normalny"/>
    <w:next w:val="ECHRPara"/>
    <w:uiPriority w:val="10"/>
    <w:rsid w:val="00BA59AA"/>
    <w:pPr>
      <w:ind w:firstLine="284"/>
    </w:pPr>
    <w:rPr>
      <w:b/>
    </w:rPr>
  </w:style>
  <w:style w:type="character" w:customStyle="1" w:styleId="Nagwek3Znak">
    <w:name w:val="Nagłówek 3 Znak"/>
    <w:basedOn w:val="Domylnaczcionkaakapitu"/>
    <w:link w:val="Nagwek3"/>
    <w:uiPriority w:val="99"/>
    <w:semiHidden/>
    <w:rsid w:val="00BA59A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A59A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A59AA"/>
    <w:rPr>
      <w:rFonts w:asciiTheme="majorHAnsi" w:eastAsiaTheme="majorEastAsia" w:hAnsiTheme="majorHAnsi" w:cstheme="majorBidi"/>
      <w:b/>
      <w:bCs/>
      <w:color w:val="808080"/>
    </w:rPr>
  </w:style>
  <w:style w:type="character" w:styleId="Wyrnieniedelikatne">
    <w:name w:val="Subtle Emphasis"/>
    <w:uiPriority w:val="99"/>
    <w:semiHidden/>
    <w:qFormat/>
    <w:rsid w:val="00BA59A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A59AA"/>
    <w:pPr>
      <w:keepNext/>
      <w:keepLines/>
      <w:spacing w:before="720" w:after="240"/>
      <w:outlineLvl w:val="0"/>
    </w:pPr>
    <w:rPr>
      <w:rFonts w:asciiTheme="majorHAnsi" w:hAnsiTheme="majorHAnsi"/>
      <w:sz w:val="28"/>
    </w:rPr>
  </w:style>
  <w:style w:type="character" w:styleId="Uwydatnienie">
    <w:name w:val="Emphasis"/>
    <w:uiPriority w:val="99"/>
    <w:semiHidden/>
    <w:qFormat/>
    <w:rsid w:val="00BA59AA"/>
    <w:rPr>
      <w:b/>
      <w:bCs/>
      <w:i/>
      <w:iCs/>
      <w:spacing w:val="10"/>
      <w:bdr w:val="none" w:sz="0" w:space="0" w:color="auto"/>
      <w:shd w:val="clear" w:color="auto" w:fill="auto"/>
    </w:rPr>
  </w:style>
  <w:style w:type="paragraph" w:styleId="Stopka">
    <w:name w:val="footer"/>
    <w:basedOn w:val="Normalny"/>
    <w:link w:val="StopkaZnak"/>
    <w:uiPriority w:val="57"/>
    <w:semiHidden/>
    <w:rsid w:val="00BA59A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A59AA"/>
    <w:rPr>
      <w:sz w:val="24"/>
    </w:rPr>
  </w:style>
  <w:style w:type="character" w:styleId="Odwoanieprzypisudolnego">
    <w:name w:val="footnote reference"/>
    <w:basedOn w:val="Domylnaczcionkaakapitu"/>
    <w:semiHidden/>
    <w:rsid w:val="00BA59AA"/>
    <w:rPr>
      <w:vertAlign w:val="superscript"/>
    </w:rPr>
  </w:style>
  <w:style w:type="paragraph" w:styleId="Tekstprzypisudolnego">
    <w:name w:val="footnote text"/>
    <w:basedOn w:val="Normalny"/>
    <w:link w:val="TekstprzypisudolnegoZnak"/>
    <w:semiHidden/>
    <w:rsid w:val="00BA59AA"/>
    <w:rPr>
      <w:sz w:val="20"/>
      <w:szCs w:val="20"/>
    </w:rPr>
  </w:style>
  <w:style w:type="character" w:customStyle="1" w:styleId="TekstprzypisudolnegoZnak">
    <w:name w:val="Tekst przypisu dolnego Znak"/>
    <w:basedOn w:val="Domylnaczcionkaakapitu"/>
    <w:link w:val="Tekstprzypisudolnego"/>
    <w:semiHidden/>
    <w:rsid w:val="00BA59AA"/>
    <w:rPr>
      <w:rFonts w:eastAsiaTheme="minorEastAsia"/>
      <w:sz w:val="20"/>
      <w:szCs w:val="20"/>
    </w:rPr>
  </w:style>
  <w:style w:type="character" w:customStyle="1" w:styleId="Nagwek6Znak">
    <w:name w:val="Nagłówek 6 Znak"/>
    <w:basedOn w:val="Domylnaczcionkaakapitu"/>
    <w:link w:val="Nagwek6"/>
    <w:uiPriority w:val="99"/>
    <w:semiHidden/>
    <w:rsid w:val="00BA59A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A59A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A59A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59A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A59AA"/>
    <w:rPr>
      <w:color w:val="0072BC" w:themeColor="hyperlink"/>
      <w:u w:val="single"/>
    </w:rPr>
  </w:style>
  <w:style w:type="character" w:styleId="Wyrnienieintensywne">
    <w:name w:val="Intense Emphasis"/>
    <w:uiPriority w:val="99"/>
    <w:semiHidden/>
    <w:qFormat/>
    <w:rsid w:val="00BA59AA"/>
    <w:rPr>
      <w:b/>
      <w:bCs/>
    </w:rPr>
  </w:style>
  <w:style w:type="paragraph" w:styleId="Cytatintensywny">
    <w:name w:val="Intense Quote"/>
    <w:basedOn w:val="Normalny"/>
    <w:next w:val="Normalny"/>
    <w:link w:val="CytatintensywnyZnak"/>
    <w:uiPriority w:val="99"/>
    <w:semiHidden/>
    <w:qFormat/>
    <w:rsid w:val="00BA59A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A59AA"/>
    <w:rPr>
      <w:rFonts w:eastAsiaTheme="minorEastAsia"/>
      <w:b/>
      <w:bCs/>
      <w:i/>
      <w:iCs/>
      <w:lang w:bidi="en-US"/>
    </w:rPr>
  </w:style>
  <w:style w:type="character" w:styleId="Odwoanieintensywne">
    <w:name w:val="Intense Reference"/>
    <w:uiPriority w:val="99"/>
    <w:semiHidden/>
    <w:qFormat/>
    <w:rsid w:val="00BA59AA"/>
    <w:rPr>
      <w:smallCaps/>
      <w:spacing w:val="5"/>
      <w:u w:val="single"/>
    </w:rPr>
  </w:style>
  <w:style w:type="paragraph" w:styleId="Akapitzlist">
    <w:name w:val="List Paragraph"/>
    <w:basedOn w:val="Normalny"/>
    <w:uiPriority w:val="99"/>
    <w:semiHidden/>
    <w:qFormat/>
    <w:rsid w:val="00BA59A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A59AA"/>
    <w:pPr>
      <w:spacing w:before="200"/>
      <w:ind w:left="360" w:right="360"/>
    </w:pPr>
    <w:rPr>
      <w:i/>
      <w:iCs/>
      <w:sz w:val="22"/>
      <w:lang w:bidi="en-US"/>
    </w:rPr>
  </w:style>
  <w:style w:type="character" w:customStyle="1" w:styleId="CytatZnak">
    <w:name w:val="Cytat Znak"/>
    <w:basedOn w:val="Domylnaczcionkaakapitu"/>
    <w:link w:val="Cytat"/>
    <w:uiPriority w:val="99"/>
    <w:semiHidden/>
    <w:rsid w:val="00BA59AA"/>
    <w:rPr>
      <w:rFonts w:eastAsiaTheme="minorEastAsia"/>
      <w:i/>
      <w:iCs/>
      <w:lang w:bidi="en-US"/>
    </w:rPr>
  </w:style>
  <w:style w:type="character" w:styleId="Odwoaniedelikatne">
    <w:name w:val="Subtle Reference"/>
    <w:uiPriority w:val="99"/>
    <w:semiHidden/>
    <w:qFormat/>
    <w:rsid w:val="00BA59AA"/>
    <w:rPr>
      <w:smallCaps/>
    </w:rPr>
  </w:style>
  <w:style w:type="table" w:styleId="Tabela-Siatka">
    <w:name w:val="Table Grid"/>
    <w:basedOn w:val="Standardowy"/>
    <w:uiPriority w:val="59"/>
    <w:semiHidden/>
    <w:rsid w:val="00BA59A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A59A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A59AA"/>
    <w:pPr>
      <w:spacing w:after="60"/>
      <w:ind w:left="680" w:right="340" w:hanging="340"/>
    </w:pPr>
  </w:style>
  <w:style w:type="paragraph" w:styleId="Spistreci3">
    <w:name w:val="toc 3"/>
    <w:basedOn w:val="Normalny"/>
    <w:next w:val="Normalny"/>
    <w:autoRedefine/>
    <w:uiPriority w:val="99"/>
    <w:semiHidden/>
    <w:rsid w:val="00BA59AA"/>
    <w:pPr>
      <w:spacing w:after="60"/>
      <w:ind w:left="1020" w:right="340" w:hanging="340"/>
    </w:pPr>
  </w:style>
  <w:style w:type="paragraph" w:styleId="Spistreci4">
    <w:name w:val="toc 4"/>
    <w:basedOn w:val="Normalny"/>
    <w:next w:val="Normalny"/>
    <w:autoRedefine/>
    <w:uiPriority w:val="99"/>
    <w:semiHidden/>
    <w:rsid w:val="00BA59AA"/>
    <w:pPr>
      <w:tabs>
        <w:tab w:val="right" w:leader="dot" w:pos="9017"/>
      </w:tabs>
      <w:spacing w:after="60"/>
      <w:ind w:left="1361" w:right="340" w:hanging="340"/>
    </w:pPr>
  </w:style>
  <w:style w:type="paragraph" w:styleId="Spistreci5">
    <w:name w:val="toc 5"/>
    <w:basedOn w:val="Normalny"/>
    <w:next w:val="Normalny"/>
    <w:autoRedefine/>
    <w:uiPriority w:val="99"/>
    <w:semiHidden/>
    <w:rsid w:val="00BA59AA"/>
    <w:pPr>
      <w:spacing w:after="60"/>
      <w:ind w:left="1701" w:right="340" w:hanging="340"/>
    </w:pPr>
  </w:style>
  <w:style w:type="paragraph" w:styleId="Nagwekspisutreci">
    <w:name w:val="TOC Heading"/>
    <w:basedOn w:val="Nagwek1"/>
    <w:next w:val="Normalny"/>
    <w:uiPriority w:val="99"/>
    <w:semiHidden/>
    <w:qFormat/>
    <w:rsid w:val="00BA59A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A59A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A59AA"/>
    <w:pPr>
      <w:spacing w:before="120" w:after="120"/>
      <w:ind w:left="425" w:firstLine="142"/>
    </w:pPr>
    <w:rPr>
      <w:sz w:val="20"/>
    </w:rPr>
  </w:style>
  <w:style w:type="paragraph" w:customStyle="1" w:styleId="ECHRPara">
    <w:name w:val="ECHR_Para"/>
    <w:aliases w:val="Ju_Para"/>
    <w:basedOn w:val="Normalny"/>
    <w:link w:val="ECHRParaChar"/>
    <w:qFormat/>
    <w:rsid w:val="00BA59AA"/>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A59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A59A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A59AA"/>
    <w:pPr>
      <w:ind w:left="340" w:hanging="340"/>
    </w:pPr>
  </w:style>
  <w:style w:type="paragraph" w:customStyle="1" w:styleId="JuSigned">
    <w:name w:val="Ju_Signed"/>
    <w:basedOn w:val="Normalny"/>
    <w:next w:val="JuParaLast"/>
    <w:uiPriority w:val="32"/>
    <w:qFormat/>
    <w:rsid w:val="00BA59AA"/>
    <w:pPr>
      <w:tabs>
        <w:tab w:val="center" w:pos="851"/>
        <w:tab w:val="center" w:pos="6407"/>
      </w:tabs>
      <w:spacing w:before="720"/>
      <w:jc w:val="left"/>
    </w:pPr>
  </w:style>
  <w:style w:type="paragraph" w:customStyle="1" w:styleId="JuParaLast">
    <w:name w:val="Ju_Para_Last"/>
    <w:basedOn w:val="Normalny"/>
    <w:next w:val="ECHRPara"/>
    <w:uiPriority w:val="30"/>
    <w:qFormat/>
    <w:rsid w:val="00BA59AA"/>
    <w:pPr>
      <w:keepNext/>
      <w:keepLines/>
      <w:spacing w:before="240"/>
      <w:ind w:firstLine="284"/>
    </w:pPr>
  </w:style>
  <w:style w:type="character" w:customStyle="1" w:styleId="JuITMark">
    <w:name w:val="Ju_ITMark"/>
    <w:basedOn w:val="Domylnaczcionkaakapitu"/>
    <w:uiPriority w:val="38"/>
    <w:qFormat/>
    <w:rsid w:val="00BA59AA"/>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A59AA"/>
    <w:pPr>
      <w:ind w:left="346" w:firstLine="0"/>
    </w:pPr>
  </w:style>
  <w:style w:type="paragraph" w:customStyle="1" w:styleId="JuListi">
    <w:name w:val="Ju_List_i"/>
    <w:basedOn w:val="Normalny"/>
    <w:next w:val="JuLista"/>
    <w:uiPriority w:val="28"/>
    <w:qFormat/>
    <w:rsid w:val="00BA59AA"/>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BA59AA"/>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BA59AA"/>
  </w:style>
  <w:style w:type="paragraph" w:styleId="Podtytu">
    <w:name w:val="Subtitle"/>
    <w:basedOn w:val="Normalny"/>
    <w:next w:val="Normalny"/>
    <w:link w:val="PodtytuZnak"/>
    <w:uiPriority w:val="99"/>
    <w:semiHidden/>
    <w:qFormat/>
    <w:rsid w:val="00BA59A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A59A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BA59AA"/>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BA59AA"/>
    <w:pPr>
      <w:spacing w:before="240"/>
      <w:ind w:left="284"/>
    </w:pPr>
  </w:style>
  <w:style w:type="paragraph" w:customStyle="1" w:styleId="OpiH1">
    <w:name w:val="Opi_H_1"/>
    <w:basedOn w:val="ECHRHeading2"/>
    <w:uiPriority w:val="42"/>
    <w:qFormat/>
    <w:rsid w:val="00BA59AA"/>
    <w:pPr>
      <w:ind w:left="635" w:hanging="357"/>
      <w:outlineLvl w:val="2"/>
    </w:pPr>
  </w:style>
  <w:style w:type="paragraph" w:customStyle="1" w:styleId="OpiHa0">
    <w:name w:val="Opi_H_a"/>
    <w:basedOn w:val="ECHRHeading3"/>
    <w:uiPriority w:val="43"/>
    <w:qFormat/>
    <w:rsid w:val="00BA59AA"/>
    <w:pPr>
      <w:ind w:left="833" w:hanging="357"/>
      <w:outlineLvl w:val="3"/>
    </w:pPr>
    <w:rPr>
      <w:b/>
      <w:i w:val="0"/>
      <w:sz w:val="20"/>
    </w:rPr>
  </w:style>
  <w:style w:type="paragraph" w:customStyle="1" w:styleId="OpiHi">
    <w:name w:val="Opi_H_i"/>
    <w:basedOn w:val="ECHRHeading4"/>
    <w:uiPriority w:val="44"/>
    <w:qFormat/>
    <w:rsid w:val="00BA59AA"/>
    <w:pPr>
      <w:ind w:left="1037" w:hanging="357"/>
      <w:outlineLvl w:val="4"/>
    </w:pPr>
    <w:rPr>
      <w:b w:val="0"/>
      <w:i/>
    </w:rPr>
  </w:style>
  <w:style w:type="paragraph" w:customStyle="1" w:styleId="DummyStyle">
    <w:name w:val="Dummy_Style"/>
    <w:basedOn w:val="Normalny"/>
    <w:semiHidden/>
    <w:qFormat/>
    <w:rsid w:val="00BA59AA"/>
    <w:rPr>
      <w:color w:val="00B050"/>
    </w:rPr>
  </w:style>
  <w:style w:type="character" w:customStyle="1" w:styleId="ECHRParaChar">
    <w:name w:val="ECHR_Para Char"/>
    <w:aliases w:val="Ju_Para Char"/>
    <w:link w:val="ECHRPara"/>
    <w:uiPriority w:val="12"/>
    <w:rsid w:val="00732B0A"/>
    <w:rPr>
      <w:rFonts w:eastAsiaTheme="minorEastAsia"/>
      <w:sz w:val="24"/>
    </w:rPr>
  </w:style>
  <w:style w:type="paragraph" w:styleId="Poprawka">
    <w:name w:val="Revision"/>
    <w:hidden/>
    <w:uiPriority w:val="99"/>
    <w:semiHidden/>
    <w:rsid w:val="00D05670"/>
    <w:rPr>
      <w:rFonts w:eastAsiaTheme="minorEastAsia"/>
      <w:sz w:val="24"/>
    </w:rPr>
  </w:style>
  <w:style w:type="character" w:customStyle="1" w:styleId="sb8d990e2">
    <w:name w:val="sb8d990e2"/>
    <w:rsid w:val="0036114D"/>
  </w:style>
  <w:style w:type="paragraph" w:customStyle="1" w:styleId="jupara">
    <w:name w:val="jupara"/>
    <w:basedOn w:val="Normalny"/>
    <w:rsid w:val="00775F3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775F3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75321">
      <w:bodyDiv w:val="1"/>
      <w:marLeft w:val="0"/>
      <w:marRight w:val="0"/>
      <w:marTop w:val="0"/>
      <w:marBottom w:val="0"/>
      <w:divBdr>
        <w:top w:val="none" w:sz="0" w:space="0" w:color="auto"/>
        <w:left w:val="none" w:sz="0" w:space="0" w:color="auto"/>
        <w:bottom w:val="none" w:sz="0" w:space="0" w:color="auto"/>
        <w:right w:val="none" w:sz="0" w:space="0" w:color="auto"/>
      </w:divBdr>
      <w:divsChild>
        <w:div w:id="1033575343">
          <w:marLeft w:val="0"/>
          <w:marRight w:val="0"/>
          <w:marTop w:val="0"/>
          <w:marBottom w:val="0"/>
          <w:divBdr>
            <w:top w:val="none" w:sz="0" w:space="0" w:color="auto"/>
            <w:left w:val="none" w:sz="0" w:space="0" w:color="auto"/>
            <w:bottom w:val="none" w:sz="0" w:space="0" w:color="auto"/>
            <w:right w:val="none" w:sz="0" w:space="0" w:color="auto"/>
          </w:divBdr>
          <w:divsChild>
            <w:div w:id="81296174">
              <w:marLeft w:val="0"/>
              <w:marRight w:val="0"/>
              <w:marTop w:val="0"/>
              <w:marBottom w:val="0"/>
              <w:divBdr>
                <w:top w:val="none" w:sz="0" w:space="0" w:color="auto"/>
                <w:left w:val="none" w:sz="0" w:space="0" w:color="auto"/>
                <w:bottom w:val="none" w:sz="0" w:space="0" w:color="auto"/>
                <w:right w:val="none" w:sz="0" w:space="0" w:color="auto"/>
              </w:divBdr>
              <w:divsChild>
                <w:div w:id="882252271">
                  <w:marLeft w:val="0"/>
                  <w:marRight w:val="0"/>
                  <w:marTop w:val="0"/>
                  <w:marBottom w:val="0"/>
                  <w:divBdr>
                    <w:top w:val="none" w:sz="0" w:space="0" w:color="auto"/>
                    <w:left w:val="none" w:sz="0" w:space="0" w:color="auto"/>
                    <w:bottom w:val="none" w:sz="0" w:space="0" w:color="auto"/>
                    <w:right w:val="none" w:sz="0" w:space="0" w:color="auto"/>
                  </w:divBdr>
                  <w:divsChild>
                    <w:div w:id="1228345310">
                      <w:marLeft w:val="0"/>
                      <w:marRight w:val="0"/>
                      <w:marTop w:val="0"/>
                      <w:marBottom w:val="0"/>
                      <w:divBdr>
                        <w:top w:val="none" w:sz="0" w:space="0" w:color="auto"/>
                        <w:left w:val="none" w:sz="0" w:space="0" w:color="auto"/>
                        <w:bottom w:val="none" w:sz="0" w:space="0" w:color="auto"/>
                        <w:right w:val="none" w:sz="0" w:space="0" w:color="auto"/>
                      </w:divBdr>
                      <w:divsChild>
                        <w:div w:id="730466703">
                          <w:marLeft w:val="0"/>
                          <w:marRight w:val="0"/>
                          <w:marTop w:val="0"/>
                          <w:marBottom w:val="0"/>
                          <w:divBdr>
                            <w:top w:val="none" w:sz="0" w:space="0" w:color="auto"/>
                            <w:left w:val="none" w:sz="0" w:space="0" w:color="auto"/>
                            <w:bottom w:val="none" w:sz="0" w:space="0" w:color="auto"/>
                            <w:right w:val="none" w:sz="0" w:space="0" w:color="auto"/>
                          </w:divBdr>
                          <w:divsChild>
                            <w:div w:id="11465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715696">
      <w:bodyDiv w:val="1"/>
      <w:marLeft w:val="0"/>
      <w:marRight w:val="0"/>
      <w:marTop w:val="0"/>
      <w:marBottom w:val="0"/>
      <w:divBdr>
        <w:top w:val="none" w:sz="0" w:space="0" w:color="auto"/>
        <w:left w:val="none" w:sz="0" w:space="0" w:color="auto"/>
        <w:bottom w:val="none" w:sz="0" w:space="0" w:color="auto"/>
        <w:right w:val="none" w:sz="0" w:space="0" w:color="auto"/>
      </w:divBdr>
      <w:divsChild>
        <w:div w:id="980844406">
          <w:marLeft w:val="0"/>
          <w:marRight w:val="0"/>
          <w:marTop w:val="0"/>
          <w:marBottom w:val="0"/>
          <w:divBdr>
            <w:top w:val="none" w:sz="0" w:space="0" w:color="auto"/>
            <w:left w:val="none" w:sz="0" w:space="0" w:color="auto"/>
            <w:bottom w:val="none" w:sz="0" w:space="0" w:color="auto"/>
            <w:right w:val="none" w:sz="0" w:space="0" w:color="auto"/>
          </w:divBdr>
          <w:divsChild>
            <w:div w:id="932319685">
              <w:marLeft w:val="0"/>
              <w:marRight w:val="0"/>
              <w:marTop w:val="0"/>
              <w:marBottom w:val="0"/>
              <w:divBdr>
                <w:top w:val="none" w:sz="0" w:space="0" w:color="auto"/>
                <w:left w:val="none" w:sz="0" w:space="0" w:color="auto"/>
                <w:bottom w:val="none" w:sz="0" w:space="0" w:color="auto"/>
                <w:right w:val="none" w:sz="0" w:space="0" w:color="auto"/>
              </w:divBdr>
              <w:divsChild>
                <w:div w:id="1146894178">
                  <w:marLeft w:val="0"/>
                  <w:marRight w:val="0"/>
                  <w:marTop w:val="0"/>
                  <w:marBottom w:val="0"/>
                  <w:divBdr>
                    <w:top w:val="none" w:sz="0" w:space="0" w:color="auto"/>
                    <w:left w:val="none" w:sz="0" w:space="0" w:color="auto"/>
                    <w:bottom w:val="none" w:sz="0" w:space="0" w:color="auto"/>
                    <w:right w:val="none" w:sz="0" w:space="0" w:color="auto"/>
                  </w:divBdr>
                  <w:divsChild>
                    <w:div w:id="181019789">
                      <w:marLeft w:val="0"/>
                      <w:marRight w:val="0"/>
                      <w:marTop w:val="0"/>
                      <w:marBottom w:val="0"/>
                      <w:divBdr>
                        <w:top w:val="none" w:sz="0" w:space="0" w:color="auto"/>
                        <w:left w:val="none" w:sz="0" w:space="0" w:color="auto"/>
                        <w:bottom w:val="none" w:sz="0" w:space="0" w:color="auto"/>
                        <w:right w:val="none" w:sz="0" w:space="0" w:color="auto"/>
                      </w:divBdr>
                      <w:divsChild>
                        <w:div w:id="333919910">
                          <w:marLeft w:val="0"/>
                          <w:marRight w:val="0"/>
                          <w:marTop w:val="0"/>
                          <w:marBottom w:val="0"/>
                          <w:divBdr>
                            <w:top w:val="none" w:sz="0" w:space="0" w:color="auto"/>
                            <w:left w:val="none" w:sz="0" w:space="0" w:color="auto"/>
                            <w:bottom w:val="none" w:sz="0" w:space="0" w:color="auto"/>
                            <w:right w:val="none" w:sz="0" w:space="0" w:color="auto"/>
                          </w:divBdr>
                          <w:divsChild>
                            <w:div w:id="18372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922144">
      <w:bodyDiv w:val="1"/>
      <w:marLeft w:val="0"/>
      <w:marRight w:val="0"/>
      <w:marTop w:val="0"/>
      <w:marBottom w:val="0"/>
      <w:divBdr>
        <w:top w:val="none" w:sz="0" w:space="0" w:color="auto"/>
        <w:left w:val="none" w:sz="0" w:space="0" w:color="auto"/>
        <w:bottom w:val="none" w:sz="0" w:space="0" w:color="auto"/>
        <w:right w:val="none" w:sz="0" w:space="0" w:color="auto"/>
      </w:divBdr>
      <w:divsChild>
        <w:div w:id="2116552875">
          <w:marLeft w:val="0"/>
          <w:marRight w:val="0"/>
          <w:marTop w:val="0"/>
          <w:marBottom w:val="0"/>
          <w:divBdr>
            <w:top w:val="single" w:sz="6" w:space="0" w:color="5056A3"/>
            <w:left w:val="single" w:sz="6" w:space="0" w:color="5056A3"/>
            <w:bottom w:val="single" w:sz="6" w:space="0" w:color="5056A3"/>
            <w:right w:val="single" w:sz="6" w:space="0" w:color="5056A3"/>
          </w:divBdr>
          <w:divsChild>
            <w:div w:id="163934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87555">
      <w:bodyDiv w:val="1"/>
      <w:marLeft w:val="0"/>
      <w:marRight w:val="0"/>
      <w:marTop w:val="0"/>
      <w:marBottom w:val="0"/>
      <w:divBdr>
        <w:top w:val="none" w:sz="0" w:space="0" w:color="auto"/>
        <w:left w:val="none" w:sz="0" w:space="0" w:color="auto"/>
        <w:bottom w:val="none" w:sz="0" w:space="0" w:color="auto"/>
        <w:right w:val="none" w:sz="0" w:space="0" w:color="auto"/>
      </w:divBdr>
      <w:divsChild>
        <w:div w:id="1205873442">
          <w:marLeft w:val="0"/>
          <w:marRight w:val="0"/>
          <w:marTop w:val="0"/>
          <w:marBottom w:val="0"/>
          <w:divBdr>
            <w:top w:val="single" w:sz="6" w:space="0" w:color="5056A3"/>
            <w:left w:val="single" w:sz="6" w:space="0" w:color="5056A3"/>
            <w:bottom w:val="single" w:sz="6" w:space="0" w:color="5056A3"/>
            <w:right w:val="single" w:sz="6" w:space="0" w:color="5056A3"/>
          </w:divBdr>
          <w:divsChild>
            <w:div w:id="39466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868916">
      <w:bodyDiv w:val="1"/>
      <w:marLeft w:val="0"/>
      <w:marRight w:val="0"/>
      <w:marTop w:val="0"/>
      <w:marBottom w:val="0"/>
      <w:divBdr>
        <w:top w:val="none" w:sz="0" w:space="0" w:color="auto"/>
        <w:left w:val="none" w:sz="0" w:space="0" w:color="auto"/>
        <w:bottom w:val="none" w:sz="0" w:space="0" w:color="auto"/>
        <w:right w:val="none" w:sz="0" w:space="0" w:color="auto"/>
      </w:divBdr>
      <w:divsChild>
        <w:div w:id="853301196">
          <w:marLeft w:val="0"/>
          <w:marRight w:val="0"/>
          <w:marTop w:val="0"/>
          <w:marBottom w:val="0"/>
          <w:divBdr>
            <w:top w:val="none" w:sz="0" w:space="0" w:color="auto"/>
            <w:left w:val="none" w:sz="0" w:space="0" w:color="auto"/>
            <w:bottom w:val="none" w:sz="0" w:space="0" w:color="auto"/>
            <w:right w:val="none" w:sz="0" w:space="0" w:color="auto"/>
          </w:divBdr>
          <w:divsChild>
            <w:div w:id="940257138">
              <w:marLeft w:val="0"/>
              <w:marRight w:val="0"/>
              <w:marTop w:val="0"/>
              <w:marBottom w:val="0"/>
              <w:divBdr>
                <w:top w:val="none" w:sz="0" w:space="0" w:color="auto"/>
                <w:left w:val="none" w:sz="0" w:space="0" w:color="auto"/>
                <w:bottom w:val="none" w:sz="0" w:space="0" w:color="auto"/>
                <w:right w:val="none" w:sz="0" w:space="0" w:color="auto"/>
              </w:divBdr>
              <w:divsChild>
                <w:div w:id="170154072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6269253">
      <w:bodyDiv w:val="1"/>
      <w:marLeft w:val="0"/>
      <w:marRight w:val="0"/>
      <w:marTop w:val="0"/>
      <w:marBottom w:val="0"/>
      <w:divBdr>
        <w:top w:val="none" w:sz="0" w:space="0" w:color="auto"/>
        <w:left w:val="none" w:sz="0" w:space="0" w:color="auto"/>
        <w:bottom w:val="none" w:sz="0" w:space="0" w:color="auto"/>
        <w:right w:val="none" w:sz="0" w:space="0" w:color="auto"/>
      </w:divBdr>
      <w:divsChild>
        <w:div w:id="2096365764">
          <w:marLeft w:val="0"/>
          <w:marRight w:val="0"/>
          <w:marTop w:val="0"/>
          <w:marBottom w:val="0"/>
          <w:divBdr>
            <w:top w:val="none" w:sz="0" w:space="0" w:color="auto"/>
            <w:left w:val="none" w:sz="0" w:space="0" w:color="auto"/>
            <w:bottom w:val="none" w:sz="0" w:space="0" w:color="auto"/>
            <w:right w:val="none" w:sz="0" w:space="0" w:color="auto"/>
          </w:divBdr>
          <w:divsChild>
            <w:div w:id="950623298">
              <w:marLeft w:val="0"/>
              <w:marRight w:val="0"/>
              <w:marTop w:val="0"/>
              <w:marBottom w:val="0"/>
              <w:divBdr>
                <w:top w:val="none" w:sz="0" w:space="0" w:color="auto"/>
                <w:left w:val="none" w:sz="0" w:space="0" w:color="auto"/>
                <w:bottom w:val="none" w:sz="0" w:space="0" w:color="auto"/>
                <w:right w:val="none" w:sz="0" w:space="0" w:color="auto"/>
              </w:divBdr>
              <w:divsChild>
                <w:div w:id="201052010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803356">
      <w:bodyDiv w:val="1"/>
      <w:marLeft w:val="0"/>
      <w:marRight w:val="0"/>
      <w:marTop w:val="0"/>
      <w:marBottom w:val="0"/>
      <w:divBdr>
        <w:top w:val="none" w:sz="0" w:space="0" w:color="auto"/>
        <w:left w:val="none" w:sz="0" w:space="0" w:color="auto"/>
        <w:bottom w:val="none" w:sz="0" w:space="0" w:color="auto"/>
        <w:right w:val="none" w:sz="0" w:space="0" w:color="auto"/>
      </w:divBdr>
      <w:divsChild>
        <w:div w:id="1756708301">
          <w:marLeft w:val="0"/>
          <w:marRight w:val="0"/>
          <w:marTop w:val="0"/>
          <w:marBottom w:val="0"/>
          <w:divBdr>
            <w:top w:val="single" w:sz="6" w:space="0" w:color="5056A3"/>
            <w:left w:val="single" w:sz="6" w:space="0" w:color="5056A3"/>
            <w:bottom w:val="single" w:sz="6" w:space="0" w:color="5056A3"/>
            <w:right w:val="single" w:sz="6" w:space="0" w:color="5056A3"/>
          </w:divBdr>
          <w:divsChild>
            <w:div w:id="15939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505717">
      <w:bodyDiv w:val="1"/>
      <w:marLeft w:val="0"/>
      <w:marRight w:val="0"/>
      <w:marTop w:val="0"/>
      <w:marBottom w:val="0"/>
      <w:divBdr>
        <w:top w:val="none" w:sz="0" w:space="0" w:color="auto"/>
        <w:left w:val="none" w:sz="0" w:space="0" w:color="auto"/>
        <w:bottom w:val="none" w:sz="0" w:space="0" w:color="auto"/>
        <w:right w:val="none" w:sz="0" w:space="0" w:color="auto"/>
      </w:divBdr>
      <w:divsChild>
        <w:div w:id="86779089">
          <w:marLeft w:val="0"/>
          <w:marRight w:val="0"/>
          <w:marTop w:val="0"/>
          <w:marBottom w:val="0"/>
          <w:divBdr>
            <w:top w:val="none" w:sz="0" w:space="0" w:color="auto"/>
            <w:left w:val="none" w:sz="0" w:space="0" w:color="auto"/>
            <w:bottom w:val="none" w:sz="0" w:space="0" w:color="auto"/>
            <w:right w:val="none" w:sz="0" w:space="0" w:color="auto"/>
          </w:divBdr>
          <w:divsChild>
            <w:div w:id="1008556849">
              <w:marLeft w:val="0"/>
              <w:marRight w:val="0"/>
              <w:marTop w:val="0"/>
              <w:marBottom w:val="0"/>
              <w:divBdr>
                <w:top w:val="none" w:sz="0" w:space="0" w:color="auto"/>
                <w:left w:val="none" w:sz="0" w:space="0" w:color="auto"/>
                <w:bottom w:val="none" w:sz="0" w:space="0" w:color="auto"/>
                <w:right w:val="none" w:sz="0" w:space="0" w:color="auto"/>
              </w:divBdr>
              <w:divsChild>
                <w:div w:id="1606423611">
                  <w:marLeft w:val="0"/>
                  <w:marRight w:val="0"/>
                  <w:marTop w:val="0"/>
                  <w:marBottom w:val="0"/>
                  <w:divBdr>
                    <w:top w:val="none" w:sz="0" w:space="0" w:color="auto"/>
                    <w:left w:val="none" w:sz="0" w:space="0" w:color="auto"/>
                    <w:bottom w:val="none" w:sz="0" w:space="0" w:color="auto"/>
                    <w:right w:val="none" w:sz="0" w:space="0" w:color="auto"/>
                  </w:divBdr>
                  <w:divsChild>
                    <w:div w:id="912009211">
                      <w:marLeft w:val="0"/>
                      <w:marRight w:val="0"/>
                      <w:marTop w:val="0"/>
                      <w:marBottom w:val="0"/>
                      <w:divBdr>
                        <w:top w:val="none" w:sz="0" w:space="0" w:color="auto"/>
                        <w:left w:val="none" w:sz="0" w:space="0" w:color="auto"/>
                        <w:bottom w:val="none" w:sz="0" w:space="0" w:color="auto"/>
                        <w:right w:val="none" w:sz="0" w:space="0" w:color="auto"/>
                      </w:divBdr>
                      <w:divsChild>
                        <w:div w:id="300965339">
                          <w:marLeft w:val="0"/>
                          <w:marRight w:val="0"/>
                          <w:marTop w:val="0"/>
                          <w:marBottom w:val="0"/>
                          <w:divBdr>
                            <w:top w:val="none" w:sz="0" w:space="0" w:color="auto"/>
                            <w:left w:val="none" w:sz="0" w:space="0" w:color="auto"/>
                            <w:bottom w:val="none" w:sz="0" w:space="0" w:color="auto"/>
                            <w:right w:val="none" w:sz="0" w:space="0" w:color="auto"/>
                          </w:divBdr>
                          <w:divsChild>
                            <w:div w:id="79190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ACA74-F31D-447D-90F6-05865CAEE0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C9A9A6-87B8-4449-B28A-4D5F28924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FF80BC4-0FE8-42E9-B72B-59A61E65FB5D}">
  <ds:schemaRefs>
    <ds:schemaRef ds:uri="http://schemas.microsoft.com/sharepoint/v3/contenttype/forms"/>
  </ds:schemaRefs>
</ds:datastoreItem>
</file>

<file path=customXml/itemProps4.xml><?xml version="1.0" encoding="utf-8"?>
<ds:datastoreItem xmlns:ds="http://schemas.openxmlformats.org/officeDocument/2006/customXml" ds:itemID="{B3785633-5B05-4D92-816A-FCC95439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13987</Words>
  <Characters>83927</Characters>
  <Application>Microsoft Office Word</Application>
  <DocSecurity>0</DocSecurity>
  <Lines>699</Lines>
  <Paragraphs>195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97719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2015-12-14T15:19:00Z</cp:lastPrinted>
  <dcterms:created xsi:type="dcterms:W3CDTF">2017-10-03T10:18:00Z</dcterms:created>
  <dcterms:modified xsi:type="dcterms:W3CDTF">2017-10-03T10:18:00Z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