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8B1AF8" w14:textId="77777777" w:rsidR="0075327A" w:rsidRPr="00307F8B" w:rsidRDefault="00972CF8" w:rsidP="00632422">
      <w:pPr>
        <w:pStyle w:val="Standard"/>
        <w:jc w:val="center"/>
        <w:rPr>
          <w:rFonts w:ascii="Times New Roman" w:hAnsi="Times New Roman"/>
        </w:rPr>
      </w:pPr>
      <w:bookmarkStart w:id="0" w:name="_GoBack"/>
      <w:bookmarkEnd w:id="0"/>
      <w:r>
        <w:rPr>
          <w:noProof/>
          <w:lang w:eastAsia="pl-PL" w:bidi="ar-SA"/>
        </w:rPr>
        <w:pict w14:anchorId="58DC2B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233.25pt;height:96pt;visibility:visible">
            <v:imagedata r:id="rId8" o:title="ECHR_CoverpageCS61_ECHR_Coverpage_Header_Black"/>
          </v:shape>
        </w:pict>
      </w:r>
    </w:p>
    <w:p w14:paraId="09964D8D" w14:textId="77777777" w:rsidR="0075327A" w:rsidRPr="00307F8B" w:rsidRDefault="0075327A" w:rsidP="00632422">
      <w:pPr>
        <w:pStyle w:val="Standard"/>
        <w:jc w:val="center"/>
        <w:rPr>
          <w:rFonts w:ascii="Times New Roman" w:hAnsi="Times New Roman"/>
        </w:rPr>
      </w:pPr>
    </w:p>
    <w:p w14:paraId="1FC31C53" w14:textId="77777777" w:rsidR="003E1857" w:rsidRPr="00483FAE" w:rsidRDefault="003E1857" w:rsidP="003E1857">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1B227253" w14:textId="77777777" w:rsidR="003E1857" w:rsidRPr="00483FAE" w:rsidRDefault="003E1857" w:rsidP="003E1857">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13888949" w14:textId="77777777" w:rsidR="003E1857" w:rsidRDefault="003E1857" w:rsidP="003E1857">
      <w:pPr>
        <w:pStyle w:val="sc8420256"/>
        <w:jc w:val="center"/>
        <w:rPr>
          <w:rStyle w:val="s4f807e54"/>
          <w:rFonts w:ascii="Arial" w:eastAsia="MS Mincho" w:hAnsi="Arial" w:cs="Arial"/>
          <w:sz w:val="20"/>
          <w:szCs w:val="20"/>
        </w:rPr>
      </w:pPr>
      <w:r w:rsidRPr="00483FAE">
        <w:rPr>
          <w:rStyle w:val="s4f807e54"/>
          <w:rFonts w:ascii="Arial" w:eastAsia="MS Mincho" w:hAnsi="Arial" w:cs="Arial"/>
          <w:sz w:val="20"/>
          <w:szCs w:val="20"/>
        </w:rPr>
        <w:t>Warszawa 201</w:t>
      </w:r>
      <w:r>
        <w:rPr>
          <w:rStyle w:val="s4f807e54"/>
          <w:rFonts w:ascii="Arial" w:eastAsia="MS Mincho" w:hAnsi="Arial" w:cs="Arial"/>
          <w:sz w:val="20"/>
          <w:szCs w:val="20"/>
        </w:rPr>
        <w:t>6</w:t>
      </w:r>
    </w:p>
    <w:p w14:paraId="2468A891" w14:textId="77777777" w:rsidR="0075327A" w:rsidRPr="00307F8B" w:rsidRDefault="0075327A" w:rsidP="00632422">
      <w:pPr>
        <w:pStyle w:val="Standard"/>
        <w:jc w:val="center"/>
        <w:rPr>
          <w:rFonts w:ascii="Times New Roman" w:hAnsi="Times New Roman"/>
        </w:rPr>
      </w:pPr>
    </w:p>
    <w:p w14:paraId="5E179339" w14:textId="77777777" w:rsidR="00D10288" w:rsidRPr="00D10288" w:rsidRDefault="00D10288" w:rsidP="00D10288">
      <w:pPr>
        <w:pStyle w:val="DecHTitle"/>
        <w:rPr>
          <w:rFonts w:eastAsia="Times New Roman"/>
          <w:szCs w:val="28"/>
          <w:lang w:val="pl-PL"/>
        </w:rPr>
      </w:pPr>
      <w:r w:rsidRPr="00D10288">
        <w:rPr>
          <w:rFonts w:eastAsia="Times New Roman"/>
          <w:szCs w:val="28"/>
          <w:lang w:val="pl-PL"/>
        </w:rPr>
        <w:t>EUROPEJSKI TRYBUNAŁ PRAW CZŁOWIEKA</w:t>
      </w:r>
    </w:p>
    <w:p w14:paraId="4977D5A9" w14:textId="77777777" w:rsidR="005B1851" w:rsidRPr="007F5CD0" w:rsidRDefault="009917C6" w:rsidP="00632422">
      <w:pPr>
        <w:pStyle w:val="DecHTitle"/>
        <w:rPr>
          <w:rFonts w:eastAsia="Times New Roman"/>
          <w:szCs w:val="28"/>
          <w:lang w:val="pl-PL"/>
        </w:rPr>
      </w:pPr>
      <w:r w:rsidRPr="007F5CD0">
        <w:rPr>
          <w:rFonts w:eastAsia="Times New Roman"/>
          <w:szCs w:val="28"/>
          <w:lang w:val="pl-PL"/>
        </w:rPr>
        <w:t>SEKCJA PIĄTA</w:t>
      </w:r>
    </w:p>
    <w:p w14:paraId="154C9A13" w14:textId="77777777" w:rsidR="005B1851" w:rsidRPr="00307F8B" w:rsidRDefault="009917C6" w:rsidP="00632422">
      <w:pPr>
        <w:pStyle w:val="Standard"/>
        <w:spacing w:after="240"/>
        <w:jc w:val="center"/>
        <w:rPr>
          <w:rFonts w:ascii="Times New Roman" w:hAnsi="Times New Roman" w:cs="Times New Roman"/>
          <w:sz w:val="28"/>
          <w:szCs w:val="28"/>
        </w:rPr>
      </w:pPr>
      <w:r w:rsidRPr="00307F8B">
        <w:rPr>
          <w:rFonts w:ascii="Times New Roman" w:hAnsi="Times New Roman" w:cs="Times New Roman"/>
          <w:sz w:val="28"/>
          <w:szCs w:val="28"/>
        </w:rPr>
        <w:t>DECYZJA</w:t>
      </w:r>
    </w:p>
    <w:p w14:paraId="36BF9109" w14:textId="77777777" w:rsidR="005B1851" w:rsidRPr="00307F8B" w:rsidRDefault="009917C6" w:rsidP="00632422">
      <w:pPr>
        <w:pStyle w:val="Standard"/>
        <w:jc w:val="center"/>
        <w:rPr>
          <w:rFonts w:ascii="Times New Roman" w:hAnsi="Times New Roman"/>
        </w:rPr>
      </w:pPr>
      <w:r w:rsidRPr="00307F8B">
        <w:rPr>
          <w:rFonts w:ascii="Times New Roman" w:hAnsi="Times New Roman"/>
        </w:rPr>
        <w:t>Skarga nr 76860/11 i nr 51354/13</w:t>
      </w:r>
    </w:p>
    <w:p w14:paraId="6E2BE0B5" w14:textId="77777777" w:rsidR="005B1851" w:rsidRPr="00307F8B" w:rsidRDefault="009917C6" w:rsidP="00632422">
      <w:pPr>
        <w:pStyle w:val="Standard"/>
        <w:jc w:val="center"/>
        <w:rPr>
          <w:rFonts w:ascii="Times New Roman" w:hAnsi="Times New Roman"/>
        </w:rPr>
      </w:pPr>
      <w:r w:rsidRPr="00307F8B">
        <w:rPr>
          <w:rFonts w:ascii="Times New Roman" w:hAnsi="Times New Roman"/>
        </w:rPr>
        <w:t xml:space="preserve"> </w:t>
      </w:r>
    </w:p>
    <w:p w14:paraId="245862D0" w14:textId="77777777" w:rsidR="005B1851" w:rsidRPr="00307F8B" w:rsidRDefault="009917C6" w:rsidP="00632422">
      <w:pPr>
        <w:pStyle w:val="Standard"/>
        <w:jc w:val="center"/>
        <w:rPr>
          <w:rFonts w:ascii="Times New Roman" w:hAnsi="Times New Roman"/>
        </w:rPr>
      </w:pPr>
      <w:r w:rsidRPr="00307F8B">
        <w:rPr>
          <w:rFonts w:ascii="Times New Roman" w:hAnsi="Times New Roman"/>
        </w:rPr>
        <w:t>Jean-Michel OKITALOSHIMA OKONDA OSUNGU i</w:t>
      </w:r>
    </w:p>
    <w:p w14:paraId="6DD37E22" w14:textId="77777777" w:rsidR="005B1851" w:rsidRPr="00307F8B" w:rsidRDefault="009917C6" w:rsidP="00632422">
      <w:pPr>
        <w:pStyle w:val="Standard"/>
        <w:jc w:val="center"/>
        <w:rPr>
          <w:rFonts w:ascii="Times New Roman" w:hAnsi="Times New Roman"/>
        </w:rPr>
      </w:pPr>
      <w:r w:rsidRPr="00307F8B">
        <w:rPr>
          <w:rFonts w:ascii="Times New Roman" w:hAnsi="Times New Roman"/>
        </w:rPr>
        <w:t>Anita OKITALOSHIMA OKONDA OSUNGU przeciwko Francji</w:t>
      </w:r>
    </w:p>
    <w:p w14:paraId="659ABD82" w14:textId="77777777" w:rsidR="005B1851" w:rsidRPr="00307F8B" w:rsidRDefault="009917C6" w:rsidP="00632422">
      <w:pPr>
        <w:pStyle w:val="Standard"/>
        <w:spacing w:after="240"/>
        <w:jc w:val="center"/>
        <w:rPr>
          <w:rFonts w:ascii="Times New Roman" w:hAnsi="Times New Roman"/>
        </w:rPr>
      </w:pPr>
      <w:r w:rsidRPr="00307F8B">
        <w:rPr>
          <w:rFonts w:ascii="Times New Roman" w:hAnsi="Times New Roman"/>
        </w:rPr>
        <w:t xml:space="preserve"> i </w:t>
      </w:r>
      <w:proofErr w:type="spellStart"/>
      <w:r w:rsidRPr="00307F8B">
        <w:rPr>
          <w:rFonts w:ascii="Times New Roman" w:hAnsi="Times New Roman"/>
        </w:rPr>
        <w:t>Elisabeth</w:t>
      </w:r>
      <w:proofErr w:type="spellEnd"/>
      <w:r w:rsidRPr="00307F8B">
        <w:rPr>
          <w:rFonts w:ascii="Times New Roman" w:hAnsi="Times New Roman"/>
        </w:rPr>
        <w:t xml:space="preserve"> SELPA LOKONGO przeciwko Francji</w:t>
      </w:r>
    </w:p>
    <w:p w14:paraId="7C651870" w14:textId="2EA8F08F" w:rsidR="005B1851" w:rsidRPr="00307F8B" w:rsidRDefault="009917C6" w:rsidP="00632422">
      <w:pPr>
        <w:pStyle w:val="ECHRPara"/>
        <w:rPr>
          <w:lang w:val="pl-PL"/>
        </w:rPr>
      </w:pPr>
      <w:r w:rsidRPr="00307F8B">
        <w:rPr>
          <w:lang w:val="pl-PL"/>
        </w:rPr>
        <w:t>Europejski Trybunał Praw Człowieka (Sekcja Piąta), zasiadając w dniu 8 września 2015</w:t>
      </w:r>
      <w:r w:rsidR="00675E8A" w:rsidRPr="00307F8B">
        <w:rPr>
          <w:lang w:val="pl-PL"/>
        </w:rPr>
        <w:t xml:space="preserve"> </w:t>
      </w:r>
      <w:r w:rsidRPr="00307F8B">
        <w:rPr>
          <w:lang w:val="pl-PL"/>
        </w:rPr>
        <w:t>r</w:t>
      </w:r>
      <w:r w:rsidR="00C019B6" w:rsidRPr="00307F8B">
        <w:rPr>
          <w:lang w:val="pl-PL"/>
        </w:rPr>
        <w:t>.</w:t>
      </w:r>
      <w:r w:rsidRPr="00307F8B">
        <w:rPr>
          <w:lang w:val="pl-PL"/>
        </w:rPr>
        <w:t xml:space="preserve"> jako </w:t>
      </w:r>
      <w:r w:rsidR="00C019B6" w:rsidRPr="00307F8B">
        <w:rPr>
          <w:lang w:val="pl-PL"/>
        </w:rPr>
        <w:t xml:space="preserve">Izba </w:t>
      </w:r>
      <w:r w:rsidRPr="00307F8B">
        <w:rPr>
          <w:lang w:val="pl-PL"/>
        </w:rPr>
        <w:t>w składzie:</w:t>
      </w:r>
    </w:p>
    <w:p w14:paraId="4D677653" w14:textId="77777777" w:rsidR="005B1851" w:rsidRPr="00497DB6" w:rsidRDefault="00D63F81" w:rsidP="00632422">
      <w:pPr>
        <w:pStyle w:val="ECHRDecisionBody"/>
        <w:rPr>
          <w:lang w:val="sv-SE"/>
        </w:rPr>
      </w:pPr>
      <w:r w:rsidRPr="00307F8B">
        <w:rPr>
          <w:lang w:val="pl-PL"/>
        </w:rPr>
        <w:tab/>
        <w:t xml:space="preserve">  </w:t>
      </w:r>
      <w:r w:rsidR="009917C6" w:rsidRPr="00497DB6">
        <w:rPr>
          <w:lang w:val="sv-SE"/>
        </w:rPr>
        <w:t xml:space="preserve">Josep Casadevall, </w:t>
      </w:r>
      <w:r w:rsidR="009917C6" w:rsidRPr="00497DB6">
        <w:rPr>
          <w:i/>
          <w:iCs/>
          <w:lang w:val="sv-SE"/>
        </w:rPr>
        <w:t>Przewodniczący</w:t>
      </w:r>
    </w:p>
    <w:p w14:paraId="15332EE3" w14:textId="222174CB" w:rsidR="005B1851" w:rsidRPr="00497DB6" w:rsidRDefault="009917C6" w:rsidP="00632422">
      <w:pPr>
        <w:pStyle w:val="Standard"/>
        <w:ind w:firstLine="709"/>
        <w:jc w:val="both"/>
        <w:rPr>
          <w:rFonts w:ascii="Times New Roman" w:hAnsi="Times New Roman"/>
          <w:lang w:val="sv-SE"/>
        </w:rPr>
      </w:pPr>
      <w:r w:rsidRPr="00497DB6">
        <w:rPr>
          <w:rFonts w:ascii="Times New Roman" w:hAnsi="Times New Roman"/>
          <w:lang w:val="sv-SE"/>
        </w:rPr>
        <w:t>Angelika Nußberger,</w:t>
      </w:r>
    </w:p>
    <w:p w14:paraId="679A810C" w14:textId="77777777" w:rsidR="005B1851" w:rsidRPr="00497DB6" w:rsidRDefault="009917C6" w:rsidP="00632422">
      <w:pPr>
        <w:pStyle w:val="Standard"/>
        <w:jc w:val="both"/>
        <w:rPr>
          <w:rFonts w:ascii="Times New Roman" w:hAnsi="Times New Roman"/>
          <w:lang w:val="sv-SE"/>
        </w:rPr>
      </w:pPr>
      <w:r w:rsidRPr="00497DB6">
        <w:rPr>
          <w:rFonts w:ascii="Times New Roman" w:hAnsi="Times New Roman"/>
          <w:lang w:val="sv-SE"/>
        </w:rPr>
        <w:tab/>
        <w:t>Boštjan M. Zupančič,</w:t>
      </w:r>
    </w:p>
    <w:p w14:paraId="2D55873F" w14:textId="77777777" w:rsidR="005B1851" w:rsidRPr="00497DB6" w:rsidRDefault="009917C6" w:rsidP="00632422">
      <w:pPr>
        <w:pStyle w:val="Standard"/>
        <w:jc w:val="both"/>
        <w:rPr>
          <w:rFonts w:ascii="Times New Roman" w:hAnsi="Times New Roman"/>
          <w:lang w:val="sv-SE"/>
        </w:rPr>
      </w:pPr>
      <w:r w:rsidRPr="00497DB6">
        <w:rPr>
          <w:rFonts w:ascii="Times New Roman" w:hAnsi="Times New Roman"/>
          <w:lang w:val="sv-SE"/>
        </w:rPr>
        <w:tab/>
        <w:t>Ganna Yudkivska,</w:t>
      </w:r>
    </w:p>
    <w:p w14:paraId="45324637" w14:textId="77777777" w:rsidR="005B1851" w:rsidRPr="00497DB6" w:rsidRDefault="009917C6" w:rsidP="00632422">
      <w:pPr>
        <w:pStyle w:val="Standard"/>
        <w:jc w:val="both"/>
        <w:rPr>
          <w:rFonts w:ascii="Times New Roman" w:hAnsi="Times New Roman"/>
          <w:lang w:val="fr-BE"/>
        </w:rPr>
      </w:pPr>
      <w:r w:rsidRPr="00497DB6">
        <w:rPr>
          <w:rFonts w:ascii="Times New Roman" w:hAnsi="Times New Roman"/>
          <w:lang w:val="sv-SE"/>
        </w:rPr>
        <w:tab/>
      </w:r>
      <w:r w:rsidRPr="00497DB6">
        <w:rPr>
          <w:rFonts w:ascii="Times New Roman" w:hAnsi="Times New Roman"/>
          <w:lang w:val="fr-BE"/>
        </w:rPr>
        <w:t>Vincent A. De Gaetano,</w:t>
      </w:r>
    </w:p>
    <w:p w14:paraId="34BC8D03" w14:textId="77777777" w:rsidR="005B1851" w:rsidRPr="00497DB6" w:rsidRDefault="009917C6" w:rsidP="00632422">
      <w:pPr>
        <w:pStyle w:val="Standard"/>
        <w:jc w:val="both"/>
        <w:rPr>
          <w:rFonts w:ascii="Times New Roman" w:hAnsi="Times New Roman"/>
          <w:lang w:val="fr-BE"/>
        </w:rPr>
      </w:pPr>
      <w:r w:rsidRPr="00497DB6">
        <w:rPr>
          <w:rFonts w:ascii="Times New Roman" w:hAnsi="Times New Roman"/>
          <w:lang w:val="fr-BE"/>
        </w:rPr>
        <w:tab/>
        <w:t>André Potocki,</w:t>
      </w:r>
    </w:p>
    <w:p w14:paraId="407A8E8C" w14:textId="788A5739" w:rsidR="005B1851" w:rsidRPr="00307F8B" w:rsidRDefault="009917C6" w:rsidP="00632422">
      <w:pPr>
        <w:pStyle w:val="Standard"/>
        <w:jc w:val="both"/>
        <w:rPr>
          <w:rFonts w:ascii="Times New Roman" w:hAnsi="Times New Roman"/>
        </w:rPr>
      </w:pPr>
      <w:r w:rsidRPr="00497DB6">
        <w:rPr>
          <w:rFonts w:ascii="Times New Roman" w:hAnsi="Times New Roman"/>
          <w:lang w:val="fr-BE"/>
        </w:rPr>
        <w:tab/>
      </w:r>
      <w:proofErr w:type="spellStart"/>
      <w:r w:rsidRPr="00307F8B">
        <w:rPr>
          <w:rFonts w:ascii="Times New Roman" w:hAnsi="Times New Roman"/>
        </w:rPr>
        <w:t>Aleš</w:t>
      </w:r>
      <w:proofErr w:type="spellEnd"/>
      <w:r w:rsidRPr="00307F8B">
        <w:rPr>
          <w:rFonts w:ascii="Times New Roman" w:hAnsi="Times New Roman"/>
        </w:rPr>
        <w:t xml:space="preserve"> </w:t>
      </w:r>
      <w:proofErr w:type="spellStart"/>
      <w:r w:rsidRPr="00307F8B">
        <w:rPr>
          <w:rFonts w:ascii="Times New Roman" w:hAnsi="Times New Roman"/>
        </w:rPr>
        <w:t>Pejchal</w:t>
      </w:r>
      <w:proofErr w:type="spellEnd"/>
      <w:r w:rsidRPr="00307F8B">
        <w:rPr>
          <w:rFonts w:ascii="Times New Roman" w:hAnsi="Times New Roman"/>
        </w:rPr>
        <w:t xml:space="preserve">, </w:t>
      </w:r>
      <w:r w:rsidRPr="00307F8B">
        <w:rPr>
          <w:rFonts w:ascii="Times New Roman" w:hAnsi="Times New Roman"/>
          <w:i/>
          <w:iCs/>
        </w:rPr>
        <w:t>sędziowie</w:t>
      </w:r>
      <w:r w:rsidRPr="00307F8B">
        <w:rPr>
          <w:rFonts w:ascii="Times New Roman" w:hAnsi="Times New Roman"/>
        </w:rPr>
        <w:t>,</w:t>
      </w:r>
    </w:p>
    <w:p w14:paraId="38BB5E43" w14:textId="55FBDA82" w:rsidR="005B1851" w:rsidRPr="00307F8B" w:rsidRDefault="009917C6" w:rsidP="00632422">
      <w:pPr>
        <w:pStyle w:val="Standard"/>
        <w:jc w:val="both"/>
        <w:rPr>
          <w:rFonts w:ascii="Times New Roman" w:hAnsi="Times New Roman"/>
        </w:rPr>
      </w:pPr>
      <w:r w:rsidRPr="00307F8B">
        <w:rPr>
          <w:rFonts w:ascii="Times New Roman" w:hAnsi="Times New Roman"/>
        </w:rPr>
        <w:t>i</w:t>
      </w:r>
      <w:r w:rsidR="00FC438C" w:rsidRPr="00307F8B">
        <w:rPr>
          <w:rFonts w:ascii="Times New Roman" w:hAnsi="Times New Roman"/>
        </w:rPr>
        <w:t xml:space="preserve"> </w:t>
      </w:r>
      <w:r w:rsidRPr="00307F8B">
        <w:rPr>
          <w:rFonts w:ascii="Times New Roman" w:hAnsi="Times New Roman"/>
        </w:rPr>
        <w:t xml:space="preserve">Claudia </w:t>
      </w:r>
      <w:proofErr w:type="spellStart"/>
      <w:r w:rsidRPr="00307F8B">
        <w:rPr>
          <w:rFonts w:ascii="Times New Roman" w:hAnsi="Times New Roman"/>
        </w:rPr>
        <w:t>Westerdiek</w:t>
      </w:r>
      <w:proofErr w:type="spellEnd"/>
      <w:r w:rsidRPr="00307F8B">
        <w:rPr>
          <w:rFonts w:ascii="Times New Roman" w:hAnsi="Times New Roman"/>
        </w:rPr>
        <w:t xml:space="preserve">, </w:t>
      </w:r>
      <w:r w:rsidR="0026426F" w:rsidRPr="00307F8B">
        <w:rPr>
          <w:rFonts w:ascii="Times New Roman" w:hAnsi="Times New Roman"/>
          <w:i/>
          <w:iCs/>
        </w:rPr>
        <w:t>Kanclerz Sekcji</w:t>
      </w:r>
      <w:r w:rsidRPr="00307F8B">
        <w:rPr>
          <w:rFonts w:ascii="Times New Roman" w:hAnsi="Times New Roman"/>
        </w:rPr>
        <w:t>,</w:t>
      </w:r>
    </w:p>
    <w:p w14:paraId="071BFC2C" w14:textId="1CB28EE4" w:rsidR="005B1851" w:rsidRPr="007F5CD0" w:rsidRDefault="009917C6" w:rsidP="00632422">
      <w:pPr>
        <w:pStyle w:val="ECHRPara"/>
        <w:rPr>
          <w:rFonts w:eastAsia="Times New Roman"/>
          <w:lang w:val="pl-PL"/>
        </w:rPr>
      </w:pPr>
      <w:r w:rsidRPr="007F5CD0">
        <w:rPr>
          <w:rFonts w:eastAsia="Times New Roman"/>
          <w:lang w:val="pl-PL"/>
        </w:rPr>
        <w:t>Uwzglę</w:t>
      </w:r>
      <w:r w:rsidR="00C019B6" w:rsidRPr="007F5CD0">
        <w:rPr>
          <w:rFonts w:eastAsia="Times New Roman"/>
          <w:lang w:val="pl-PL"/>
        </w:rPr>
        <w:t>dniając wyżej wymienione skargi</w:t>
      </w:r>
      <w:r w:rsidRPr="007F5CD0">
        <w:rPr>
          <w:rFonts w:eastAsia="Times New Roman"/>
          <w:lang w:val="pl-PL"/>
        </w:rPr>
        <w:t>, wniesione w dniach 2 grudnia 2011</w:t>
      </w:r>
      <w:r w:rsidR="00C019B6" w:rsidRPr="007F5CD0">
        <w:rPr>
          <w:rFonts w:eastAsia="Times New Roman"/>
          <w:lang w:val="pl-PL"/>
        </w:rPr>
        <w:t xml:space="preserve"> </w:t>
      </w:r>
      <w:r w:rsidRPr="007F5CD0">
        <w:rPr>
          <w:rFonts w:eastAsia="Times New Roman"/>
          <w:lang w:val="pl-PL"/>
        </w:rPr>
        <w:t>r</w:t>
      </w:r>
      <w:r w:rsidR="00C019B6" w:rsidRPr="007F5CD0">
        <w:rPr>
          <w:rFonts w:eastAsia="Times New Roman"/>
          <w:lang w:val="pl-PL"/>
        </w:rPr>
        <w:t>.</w:t>
      </w:r>
      <w:r w:rsidRPr="007F5CD0">
        <w:rPr>
          <w:rFonts w:eastAsia="Times New Roman"/>
          <w:lang w:val="pl-PL"/>
        </w:rPr>
        <w:t xml:space="preserve"> i 7 sierpnia 2013</w:t>
      </w:r>
      <w:r w:rsidR="00C019B6" w:rsidRPr="007F5CD0">
        <w:rPr>
          <w:rFonts w:eastAsia="Times New Roman"/>
          <w:lang w:val="pl-PL"/>
        </w:rPr>
        <w:t xml:space="preserve"> </w:t>
      </w:r>
      <w:r w:rsidRPr="007F5CD0">
        <w:rPr>
          <w:rFonts w:eastAsia="Times New Roman"/>
          <w:lang w:val="pl-PL"/>
        </w:rPr>
        <w:t>r</w:t>
      </w:r>
      <w:r w:rsidR="00C019B6" w:rsidRPr="007F5CD0">
        <w:rPr>
          <w:rFonts w:eastAsia="Times New Roman"/>
          <w:lang w:val="pl-PL"/>
        </w:rPr>
        <w:t>.</w:t>
      </w:r>
      <w:r w:rsidRPr="007F5CD0">
        <w:rPr>
          <w:rFonts w:eastAsia="Times New Roman"/>
          <w:lang w:val="pl-PL"/>
        </w:rPr>
        <w:t>,</w:t>
      </w:r>
    </w:p>
    <w:p w14:paraId="57A5D091" w14:textId="77777777" w:rsidR="005B1851" w:rsidRPr="007F5CD0" w:rsidRDefault="009917C6" w:rsidP="00632422">
      <w:pPr>
        <w:pStyle w:val="ECHRPara"/>
        <w:rPr>
          <w:rFonts w:eastAsia="Times New Roman"/>
          <w:lang w:val="pl-PL"/>
        </w:rPr>
      </w:pPr>
      <w:r w:rsidRPr="007F5CD0">
        <w:rPr>
          <w:rFonts w:eastAsia="Times New Roman"/>
          <w:lang w:val="pl-PL"/>
        </w:rPr>
        <w:t>Uwzględniając uwagi wniesione przez pozwany Rząd, odpowiedzi skarżących i stron trzecich,</w:t>
      </w:r>
    </w:p>
    <w:p w14:paraId="0F3F2771" w14:textId="77777777" w:rsidR="005B1851" w:rsidRPr="00307F8B" w:rsidRDefault="009917C6" w:rsidP="00632422">
      <w:pPr>
        <w:pStyle w:val="ECHRPara"/>
        <w:rPr>
          <w:lang w:val="pl-PL"/>
        </w:rPr>
      </w:pPr>
      <w:r w:rsidRPr="007F5CD0">
        <w:rPr>
          <w:rFonts w:eastAsia="Times New Roman"/>
          <w:lang w:val="pl-PL"/>
        </w:rPr>
        <w:t>Po obradach</w:t>
      </w:r>
      <w:r w:rsidRPr="00307F8B">
        <w:rPr>
          <w:lang w:val="pl-PL"/>
        </w:rPr>
        <w:t>, wydaje następującą decyzję:</w:t>
      </w:r>
    </w:p>
    <w:p w14:paraId="04D8C896" w14:textId="77777777" w:rsidR="005B1851" w:rsidRPr="00307F8B" w:rsidRDefault="009917C6" w:rsidP="00632422">
      <w:pPr>
        <w:pStyle w:val="Standard"/>
        <w:spacing w:before="720" w:after="240"/>
        <w:jc w:val="both"/>
        <w:rPr>
          <w:rFonts w:ascii="Times New Roman" w:hAnsi="Times New Roman"/>
          <w:sz w:val="28"/>
          <w:szCs w:val="28"/>
        </w:rPr>
      </w:pPr>
      <w:r w:rsidRPr="00307F8B">
        <w:rPr>
          <w:rFonts w:ascii="Times New Roman" w:hAnsi="Times New Roman"/>
          <w:sz w:val="28"/>
          <w:szCs w:val="28"/>
        </w:rPr>
        <w:lastRenderedPageBreak/>
        <w:t>FAKTY</w:t>
      </w:r>
    </w:p>
    <w:p w14:paraId="0B93CE41" w14:textId="77777777" w:rsidR="005B1851" w:rsidRPr="00307F8B" w:rsidRDefault="005B1851" w:rsidP="00632422">
      <w:pPr>
        <w:pStyle w:val="Standard"/>
        <w:jc w:val="both"/>
        <w:rPr>
          <w:rFonts w:ascii="Times New Roman" w:hAnsi="Times New Roman"/>
        </w:rPr>
      </w:pPr>
    </w:p>
    <w:p w14:paraId="405C4A16" w14:textId="57E6D25A" w:rsidR="005B1851" w:rsidRPr="00307F8B" w:rsidRDefault="009917C6" w:rsidP="00632422">
      <w:pPr>
        <w:pStyle w:val="ECHRPara"/>
        <w:rPr>
          <w:lang w:val="pl-PL"/>
        </w:rPr>
      </w:pPr>
      <w:r w:rsidRPr="00307F8B">
        <w:rPr>
          <w:lang w:val="pl-PL"/>
        </w:rPr>
        <w:t xml:space="preserve">1. Skarżący w pierwszej skardze (nr 76860/11), pan Jean-Michel </w:t>
      </w:r>
      <w:proofErr w:type="spellStart"/>
      <w:r w:rsidRPr="00307F8B">
        <w:rPr>
          <w:lang w:val="pl-PL"/>
        </w:rPr>
        <w:t>Okitaloshima</w:t>
      </w:r>
      <w:proofErr w:type="spellEnd"/>
      <w:r w:rsidRPr="00307F8B">
        <w:rPr>
          <w:lang w:val="pl-PL"/>
        </w:rPr>
        <w:t xml:space="preserve"> </w:t>
      </w:r>
      <w:proofErr w:type="spellStart"/>
      <w:r w:rsidRPr="00307F8B">
        <w:rPr>
          <w:lang w:val="pl-PL"/>
        </w:rPr>
        <w:t>Okonda</w:t>
      </w:r>
      <w:proofErr w:type="spellEnd"/>
      <w:r w:rsidRPr="00307F8B">
        <w:rPr>
          <w:lang w:val="pl-PL"/>
        </w:rPr>
        <w:t xml:space="preserve"> </w:t>
      </w:r>
      <w:proofErr w:type="spellStart"/>
      <w:r w:rsidRPr="00307F8B">
        <w:rPr>
          <w:lang w:val="pl-PL"/>
        </w:rPr>
        <w:t>Osungu</w:t>
      </w:r>
      <w:proofErr w:type="spellEnd"/>
      <w:r w:rsidRPr="00307F8B">
        <w:rPr>
          <w:lang w:val="pl-PL"/>
        </w:rPr>
        <w:t xml:space="preserve"> i pani Anita </w:t>
      </w:r>
      <w:proofErr w:type="spellStart"/>
      <w:r w:rsidRPr="00307F8B">
        <w:rPr>
          <w:lang w:val="pl-PL"/>
        </w:rPr>
        <w:t>Okitaloshima</w:t>
      </w:r>
      <w:proofErr w:type="spellEnd"/>
      <w:r w:rsidRPr="00307F8B">
        <w:rPr>
          <w:lang w:val="pl-PL"/>
        </w:rPr>
        <w:t xml:space="preserve"> </w:t>
      </w:r>
      <w:proofErr w:type="spellStart"/>
      <w:r w:rsidRPr="00307F8B">
        <w:rPr>
          <w:lang w:val="pl-PL"/>
        </w:rPr>
        <w:t>Okonda</w:t>
      </w:r>
      <w:proofErr w:type="spellEnd"/>
      <w:r w:rsidRPr="00307F8B">
        <w:rPr>
          <w:lang w:val="pl-PL"/>
        </w:rPr>
        <w:t xml:space="preserve"> </w:t>
      </w:r>
      <w:proofErr w:type="spellStart"/>
      <w:r w:rsidRPr="00307F8B">
        <w:rPr>
          <w:lang w:val="pl-PL"/>
        </w:rPr>
        <w:t>Osungu</w:t>
      </w:r>
      <w:proofErr w:type="spellEnd"/>
      <w:r w:rsidR="00C019B6" w:rsidRPr="00307F8B">
        <w:rPr>
          <w:lang w:val="pl-PL"/>
        </w:rPr>
        <w:t>,</w:t>
      </w:r>
      <w:r w:rsidRPr="00307F8B">
        <w:rPr>
          <w:lang w:val="pl-PL"/>
        </w:rPr>
        <w:t xml:space="preserve"> są obywatelami kongijskimi, urodzonymi odpowiednio w 1968</w:t>
      </w:r>
      <w:r w:rsidR="00C019B6" w:rsidRPr="00307F8B">
        <w:rPr>
          <w:lang w:val="pl-PL"/>
        </w:rPr>
        <w:t xml:space="preserve"> </w:t>
      </w:r>
      <w:r w:rsidRPr="00307F8B">
        <w:rPr>
          <w:lang w:val="pl-PL"/>
        </w:rPr>
        <w:t>r</w:t>
      </w:r>
      <w:r w:rsidR="00C019B6" w:rsidRPr="00307F8B">
        <w:rPr>
          <w:lang w:val="pl-PL"/>
        </w:rPr>
        <w:t>.</w:t>
      </w:r>
      <w:r w:rsidRPr="00307F8B">
        <w:rPr>
          <w:lang w:val="pl-PL"/>
        </w:rPr>
        <w:t xml:space="preserve"> i w 1976</w:t>
      </w:r>
      <w:r w:rsidR="00C019B6" w:rsidRPr="00307F8B">
        <w:rPr>
          <w:lang w:val="pl-PL"/>
        </w:rPr>
        <w:t xml:space="preserve"> </w:t>
      </w:r>
      <w:r w:rsidRPr="00307F8B">
        <w:rPr>
          <w:lang w:val="pl-PL"/>
        </w:rPr>
        <w:t>r</w:t>
      </w:r>
      <w:r w:rsidR="00C019B6" w:rsidRPr="00307F8B">
        <w:rPr>
          <w:lang w:val="pl-PL"/>
        </w:rPr>
        <w:t>.</w:t>
      </w:r>
      <w:r w:rsidRPr="00307F8B">
        <w:rPr>
          <w:lang w:val="pl-PL"/>
        </w:rPr>
        <w:t xml:space="preserve"> i mieszkają w </w:t>
      </w:r>
      <w:proofErr w:type="spellStart"/>
      <w:r w:rsidRPr="00307F8B">
        <w:rPr>
          <w:lang w:val="pl-PL"/>
        </w:rPr>
        <w:t>Chantepie</w:t>
      </w:r>
      <w:proofErr w:type="spellEnd"/>
      <w:r w:rsidRPr="00307F8B">
        <w:rPr>
          <w:lang w:val="pl-PL"/>
        </w:rPr>
        <w:t xml:space="preserve">. Przed Trybunałem </w:t>
      </w:r>
      <w:r w:rsidR="00C019B6" w:rsidRPr="00307F8B">
        <w:rPr>
          <w:lang w:val="pl-PL"/>
        </w:rPr>
        <w:t>byli</w:t>
      </w:r>
      <w:r w:rsidRPr="00307F8B">
        <w:rPr>
          <w:lang w:val="pl-PL"/>
        </w:rPr>
        <w:t xml:space="preserve"> reprezentowani przez pana S. </w:t>
      </w:r>
      <w:proofErr w:type="spellStart"/>
      <w:r w:rsidRPr="00307F8B">
        <w:rPr>
          <w:lang w:val="pl-PL"/>
        </w:rPr>
        <w:t>Stadlera</w:t>
      </w:r>
      <w:proofErr w:type="spellEnd"/>
      <w:r w:rsidRPr="00307F8B">
        <w:rPr>
          <w:lang w:val="pl-PL"/>
        </w:rPr>
        <w:t xml:space="preserve">, </w:t>
      </w:r>
      <w:r w:rsidR="00AE43C5">
        <w:rPr>
          <w:lang w:val="pl-PL"/>
        </w:rPr>
        <w:t xml:space="preserve">a </w:t>
      </w:r>
      <w:r w:rsidRPr="00307F8B">
        <w:rPr>
          <w:lang w:val="pl-PL"/>
        </w:rPr>
        <w:t xml:space="preserve">następnie przez pana H. </w:t>
      </w:r>
      <w:proofErr w:type="spellStart"/>
      <w:r w:rsidRPr="00307F8B">
        <w:rPr>
          <w:lang w:val="pl-PL"/>
        </w:rPr>
        <w:t>Gacon</w:t>
      </w:r>
      <w:proofErr w:type="spellEnd"/>
      <w:r w:rsidRPr="00307F8B">
        <w:rPr>
          <w:lang w:val="pl-PL"/>
        </w:rPr>
        <w:t>, adwokatów z Paryża.</w:t>
      </w:r>
    </w:p>
    <w:p w14:paraId="2F9309DB" w14:textId="15317793" w:rsidR="005B1851" w:rsidRPr="00307F8B" w:rsidRDefault="009917C6" w:rsidP="00632422">
      <w:pPr>
        <w:pStyle w:val="ECHRPara"/>
        <w:rPr>
          <w:lang w:val="pl-PL"/>
        </w:rPr>
      </w:pPr>
      <w:r w:rsidRPr="00307F8B">
        <w:rPr>
          <w:lang w:val="pl-PL"/>
        </w:rPr>
        <w:t xml:space="preserve">2. Skarżąca w drugiej skardze (nr 51354/13), pani </w:t>
      </w:r>
      <w:proofErr w:type="spellStart"/>
      <w:r w:rsidRPr="00307F8B">
        <w:rPr>
          <w:lang w:val="pl-PL"/>
        </w:rPr>
        <w:t>Elisabeth</w:t>
      </w:r>
      <w:proofErr w:type="spellEnd"/>
      <w:r w:rsidRPr="00307F8B">
        <w:rPr>
          <w:lang w:val="pl-PL"/>
        </w:rPr>
        <w:t xml:space="preserve"> </w:t>
      </w:r>
      <w:proofErr w:type="spellStart"/>
      <w:r w:rsidRPr="00307F8B">
        <w:rPr>
          <w:lang w:val="pl-PL"/>
        </w:rPr>
        <w:t>Selpa</w:t>
      </w:r>
      <w:proofErr w:type="spellEnd"/>
      <w:r w:rsidRPr="00307F8B">
        <w:rPr>
          <w:lang w:val="pl-PL"/>
        </w:rPr>
        <w:t xml:space="preserve"> </w:t>
      </w:r>
      <w:proofErr w:type="spellStart"/>
      <w:r w:rsidRPr="00307F8B">
        <w:rPr>
          <w:lang w:val="pl-PL"/>
        </w:rPr>
        <w:t>Lokongo</w:t>
      </w:r>
      <w:proofErr w:type="spellEnd"/>
      <w:r w:rsidR="00C019B6" w:rsidRPr="00307F8B">
        <w:rPr>
          <w:lang w:val="pl-PL"/>
        </w:rPr>
        <w:t>,</w:t>
      </w:r>
      <w:r w:rsidRPr="00307F8B">
        <w:rPr>
          <w:lang w:val="pl-PL"/>
        </w:rPr>
        <w:t xml:space="preserve"> jest obywatelką kongijską urodzoną w 1975</w:t>
      </w:r>
      <w:r w:rsidR="00C019B6" w:rsidRPr="00307F8B">
        <w:rPr>
          <w:lang w:val="pl-PL"/>
        </w:rPr>
        <w:t xml:space="preserve"> </w:t>
      </w:r>
      <w:r w:rsidRPr="00307F8B">
        <w:rPr>
          <w:lang w:val="pl-PL"/>
        </w:rPr>
        <w:t>r</w:t>
      </w:r>
      <w:r w:rsidR="00C019B6" w:rsidRPr="00307F8B">
        <w:rPr>
          <w:lang w:val="pl-PL"/>
        </w:rPr>
        <w:t>.</w:t>
      </w:r>
      <w:r w:rsidRPr="00307F8B">
        <w:rPr>
          <w:lang w:val="pl-PL"/>
        </w:rPr>
        <w:t xml:space="preserve"> i mieszkającą w </w:t>
      </w:r>
      <w:proofErr w:type="spellStart"/>
      <w:r w:rsidRPr="00307F8B">
        <w:rPr>
          <w:lang w:val="pl-PL"/>
        </w:rPr>
        <w:t>Tournefeuille</w:t>
      </w:r>
      <w:proofErr w:type="spellEnd"/>
      <w:r w:rsidRPr="00307F8B">
        <w:rPr>
          <w:lang w:val="pl-PL"/>
        </w:rPr>
        <w:t>. Przed Trybunałem jest reprezentowana przez</w:t>
      </w:r>
      <w:r w:rsidR="00FC438C" w:rsidRPr="00307F8B">
        <w:rPr>
          <w:lang w:val="pl-PL"/>
        </w:rPr>
        <w:t xml:space="preserve"> </w:t>
      </w:r>
      <w:r w:rsidRPr="00307F8B">
        <w:rPr>
          <w:lang w:val="pl-PL"/>
        </w:rPr>
        <w:t xml:space="preserve">pana F. </w:t>
      </w:r>
      <w:proofErr w:type="spellStart"/>
      <w:r w:rsidRPr="00307F8B">
        <w:rPr>
          <w:lang w:val="pl-PL"/>
        </w:rPr>
        <w:t>Tercero</w:t>
      </w:r>
      <w:proofErr w:type="spellEnd"/>
      <w:r w:rsidRPr="00307F8B">
        <w:rPr>
          <w:lang w:val="pl-PL"/>
        </w:rPr>
        <w:t>, adwokata z Tuluzy.</w:t>
      </w:r>
    </w:p>
    <w:p w14:paraId="36EDE48F" w14:textId="1EBDDF05" w:rsidR="005B1851" w:rsidRPr="00307F8B" w:rsidRDefault="009917C6" w:rsidP="00632422">
      <w:pPr>
        <w:pStyle w:val="ECHRPara"/>
        <w:rPr>
          <w:lang w:val="pl-PL"/>
        </w:rPr>
      </w:pPr>
      <w:r w:rsidRPr="00307F8B">
        <w:rPr>
          <w:lang w:val="pl-PL"/>
        </w:rPr>
        <w:t>3. Rząd francuski („Rząd”) jest reprezentowany przez swojego pełnomocnika</w:t>
      </w:r>
      <w:r w:rsidR="00C019B6" w:rsidRPr="00307F8B">
        <w:rPr>
          <w:lang w:val="pl-PL"/>
        </w:rPr>
        <w:t xml:space="preserve">, panią </w:t>
      </w:r>
      <w:r w:rsidRPr="00307F8B">
        <w:rPr>
          <w:lang w:val="pl-PL"/>
        </w:rPr>
        <w:t>F.</w:t>
      </w:r>
      <w:r w:rsidR="00C019B6" w:rsidRPr="00307F8B">
        <w:rPr>
          <w:lang w:val="pl-PL"/>
        </w:rPr>
        <w:t xml:space="preserve"> </w:t>
      </w:r>
      <w:proofErr w:type="spellStart"/>
      <w:r w:rsidRPr="00307F8B">
        <w:rPr>
          <w:lang w:val="pl-PL"/>
        </w:rPr>
        <w:t>Alabrune</w:t>
      </w:r>
      <w:proofErr w:type="spellEnd"/>
      <w:r w:rsidRPr="00307F8B">
        <w:rPr>
          <w:lang w:val="pl-PL"/>
        </w:rPr>
        <w:t xml:space="preserve">, dyrektor departamentu prawnego </w:t>
      </w:r>
      <w:r w:rsidR="00C019B6" w:rsidRPr="00307F8B">
        <w:rPr>
          <w:lang w:val="pl-PL"/>
        </w:rPr>
        <w:t>M</w:t>
      </w:r>
      <w:r w:rsidRPr="00307F8B">
        <w:rPr>
          <w:lang w:val="pl-PL"/>
        </w:rPr>
        <w:t>inisterstwa Spraw Zagranicznych.</w:t>
      </w:r>
    </w:p>
    <w:p w14:paraId="5F661F29" w14:textId="77777777" w:rsidR="005B1851" w:rsidRPr="00307F8B" w:rsidRDefault="005B1851" w:rsidP="00632422">
      <w:pPr>
        <w:pStyle w:val="Standard"/>
        <w:jc w:val="both"/>
        <w:rPr>
          <w:rFonts w:ascii="Times New Roman" w:hAnsi="Times New Roman"/>
        </w:rPr>
      </w:pPr>
    </w:p>
    <w:p w14:paraId="6BC6403C" w14:textId="752174B7" w:rsidR="005B1851" w:rsidRPr="00307F8B" w:rsidRDefault="009917C6" w:rsidP="00632422">
      <w:pPr>
        <w:pStyle w:val="ECHRHeading2"/>
        <w:rPr>
          <w:rFonts w:ascii="Times New Roman" w:hAnsi="Times New Roman"/>
          <w:lang w:val="pl-PL"/>
        </w:rPr>
      </w:pPr>
      <w:r w:rsidRPr="00307F8B">
        <w:rPr>
          <w:rFonts w:ascii="Times New Roman" w:hAnsi="Times New Roman"/>
          <w:lang w:val="pl-PL"/>
        </w:rPr>
        <w:t xml:space="preserve">A. </w:t>
      </w:r>
      <w:r w:rsidR="00C019B6" w:rsidRPr="00307F8B">
        <w:rPr>
          <w:rFonts w:ascii="Times New Roman" w:hAnsi="Times New Roman"/>
          <w:lang w:val="pl-PL"/>
        </w:rPr>
        <w:t>O</w:t>
      </w:r>
      <w:r w:rsidRPr="00307F8B">
        <w:rPr>
          <w:rFonts w:ascii="Times New Roman" w:hAnsi="Times New Roman"/>
          <w:lang w:val="pl-PL"/>
        </w:rPr>
        <w:t>koliczności</w:t>
      </w:r>
      <w:r w:rsidR="00C019B6" w:rsidRPr="00307F8B">
        <w:rPr>
          <w:rFonts w:ascii="Times New Roman" w:hAnsi="Times New Roman"/>
          <w:lang w:val="pl-PL"/>
        </w:rPr>
        <w:t xml:space="preserve"> sprawy</w:t>
      </w:r>
    </w:p>
    <w:p w14:paraId="2F9B1D8E" w14:textId="77777777" w:rsidR="005B1851" w:rsidRPr="00307F8B" w:rsidRDefault="009917C6" w:rsidP="00632422">
      <w:pPr>
        <w:pStyle w:val="ECHRPara"/>
        <w:rPr>
          <w:lang w:val="pl-PL"/>
        </w:rPr>
      </w:pPr>
      <w:r w:rsidRPr="00307F8B">
        <w:rPr>
          <w:lang w:val="pl-PL"/>
        </w:rPr>
        <w:t>4. Stan faktyczny, tak jak został przedstawiony przez strony, można zreasumować jak następuje.</w:t>
      </w:r>
    </w:p>
    <w:p w14:paraId="6CC9AFD1" w14:textId="7318B0B2" w:rsidR="005B1851" w:rsidRPr="00307F8B" w:rsidRDefault="009917C6" w:rsidP="00632422">
      <w:pPr>
        <w:pStyle w:val="ECHRPara"/>
        <w:rPr>
          <w:lang w:val="pl-PL"/>
        </w:rPr>
      </w:pPr>
      <w:r w:rsidRPr="00307F8B">
        <w:rPr>
          <w:lang w:val="pl-PL"/>
        </w:rPr>
        <w:t xml:space="preserve">5. Skarżący są obywatelami kongijskimi, mieszkającymi </w:t>
      </w:r>
      <w:r w:rsidR="00C019B6" w:rsidRPr="00307F8B">
        <w:rPr>
          <w:lang w:val="pl-PL"/>
        </w:rPr>
        <w:t xml:space="preserve">legalnie </w:t>
      </w:r>
      <w:r w:rsidRPr="00307F8B">
        <w:rPr>
          <w:lang w:val="pl-PL"/>
        </w:rPr>
        <w:t xml:space="preserve">we Francji. Każdy z nich ma dzieci, które do nich dołączyły </w:t>
      </w:r>
      <w:r w:rsidR="00C019B6" w:rsidRPr="00307F8B">
        <w:rPr>
          <w:lang w:val="pl-PL"/>
        </w:rPr>
        <w:t>już po ich przybyciu</w:t>
      </w:r>
      <w:r w:rsidRPr="00307F8B">
        <w:rPr>
          <w:lang w:val="pl-PL"/>
        </w:rPr>
        <w:t xml:space="preserve"> do tego kraju, bez poszanowania procedury łączenia rodzin.</w:t>
      </w:r>
    </w:p>
    <w:p w14:paraId="106ADFF6" w14:textId="4EE0E735" w:rsidR="005B1851" w:rsidRPr="00307F8B" w:rsidRDefault="009917C6" w:rsidP="00632422">
      <w:pPr>
        <w:pStyle w:val="ECHRPara"/>
        <w:rPr>
          <w:lang w:val="pl-PL"/>
        </w:rPr>
      </w:pPr>
      <w:r w:rsidRPr="00307F8B">
        <w:rPr>
          <w:lang w:val="pl-PL"/>
        </w:rPr>
        <w:t xml:space="preserve">6. Skarżący spotkali się z odmową </w:t>
      </w:r>
      <w:r w:rsidR="00C019B6" w:rsidRPr="00307F8B">
        <w:rPr>
          <w:lang w:val="pl-PL"/>
        </w:rPr>
        <w:t>udzielenia</w:t>
      </w:r>
      <w:r w:rsidRPr="00307F8B">
        <w:rPr>
          <w:lang w:val="pl-PL"/>
        </w:rPr>
        <w:t xml:space="preserve"> świadczeń rodzinnych na dzieci ze względu na niemożność </w:t>
      </w:r>
      <w:r w:rsidR="008D5660" w:rsidRPr="00307F8B">
        <w:rPr>
          <w:lang w:val="pl-PL"/>
        </w:rPr>
        <w:t>przedstawienia</w:t>
      </w:r>
      <w:r w:rsidR="00C019B6" w:rsidRPr="00307F8B">
        <w:rPr>
          <w:lang w:val="pl-PL"/>
        </w:rPr>
        <w:t xml:space="preserve"> przez nich </w:t>
      </w:r>
      <w:r w:rsidRPr="00307F8B">
        <w:rPr>
          <w:lang w:val="pl-PL"/>
        </w:rPr>
        <w:t xml:space="preserve">jednego z dokumentów wymienionych w art. L.512-2 i D-512-2 Kodeksu </w:t>
      </w:r>
      <w:r w:rsidR="00841758" w:rsidRPr="00307F8B">
        <w:rPr>
          <w:lang w:val="pl-PL"/>
        </w:rPr>
        <w:t>zabezpieczenia społecznego</w:t>
      </w:r>
      <w:r w:rsidRPr="00307F8B">
        <w:rPr>
          <w:lang w:val="pl-PL"/>
        </w:rPr>
        <w:t xml:space="preserve">. W tym przypadku, w ich sytuacji dotyczyło to </w:t>
      </w:r>
      <w:r w:rsidR="00C019B6" w:rsidRPr="00307F8B">
        <w:rPr>
          <w:lang w:val="pl-PL"/>
        </w:rPr>
        <w:t xml:space="preserve">zaświadczenia </w:t>
      </w:r>
      <w:r w:rsidRPr="00307F8B">
        <w:rPr>
          <w:lang w:val="pl-PL"/>
        </w:rPr>
        <w:t>kontroli medycznej, wydawanego, dla każdego dziecka, przez Francuski Urząd Imigracji i Integracji (OFII</w:t>
      </w:r>
      <w:r w:rsidRPr="00307F8B">
        <w:rPr>
          <w:color w:val="000000"/>
          <w:lang w:val="pl-PL"/>
        </w:rPr>
        <w:t>, dawna</w:t>
      </w:r>
      <w:r w:rsidR="00FC438C" w:rsidRPr="00307F8B">
        <w:rPr>
          <w:color w:val="000000"/>
          <w:lang w:val="pl-PL"/>
        </w:rPr>
        <w:t xml:space="preserve"> </w:t>
      </w:r>
      <w:r w:rsidRPr="00307F8B">
        <w:rPr>
          <w:color w:val="000000"/>
          <w:lang w:val="pl-PL"/>
        </w:rPr>
        <w:t xml:space="preserve">Krajowa Agencja ds. Cudzoziemców i Migracji – ANAEM), na </w:t>
      </w:r>
      <w:r w:rsidR="00C019B6" w:rsidRPr="00307F8B">
        <w:rPr>
          <w:color w:val="000000"/>
          <w:lang w:val="pl-PL"/>
        </w:rPr>
        <w:t>zakończenie</w:t>
      </w:r>
      <w:r w:rsidRPr="00307F8B">
        <w:rPr>
          <w:color w:val="000000"/>
          <w:lang w:val="pl-PL"/>
        </w:rPr>
        <w:t xml:space="preserve"> procedury łączenia rodzin.</w:t>
      </w:r>
    </w:p>
    <w:p w14:paraId="6F1E9DBB" w14:textId="7EDF816E" w:rsidR="005B1851" w:rsidRPr="00307F8B" w:rsidRDefault="009917C6" w:rsidP="00632422">
      <w:pPr>
        <w:pStyle w:val="ECHRPara"/>
        <w:rPr>
          <w:color w:val="000000"/>
          <w:lang w:val="pl-PL"/>
        </w:rPr>
      </w:pPr>
      <w:r w:rsidRPr="00307F8B">
        <w:rPr>
          <w:color w:val="000000"/>
          <w:lang w:val="pl-PL"/>
        </w:rPr>
        <w:t>7. Skarżący kwestionowali tę odmowę przed</w:t>
      </w:r>
      <w:r w:rsidR="00DB109D">
        <w:rPr>
          <w:color w:val="000000"/>
          <w:lang w:val="pl-PL"/>
        </w:rPr>
        <w:t xml:space="preserve"> sądami krajowymi, które odrzuci</w:t>
      </w:r>
      <w:r w:rsidR="00C019B6" w:rsidRPr="00307F8B">
        <w:rPr>
          <w:color w:val="000000"/>
          <w:lang w:val="pl-PL"/>
        </w:rPr>
        <w:t>ły</w:t>
      </w:r>
      <w:r w:rsidRPr="00307F8B">
        <w:rPr>
          <w:color w:val="000000"/>
          <w:lang w:val="pl-PL"/>
        </w:rPr>
        <w:t xml:space="preserve"> </w:t>
      </w:r>
      <w:r w:rsidR="00497DB6">
        <w:rPr>
          <w:color w:val="000000"/>
          <w:lang w:val="pl-PL"/>
        </w:rPr>
        <w:t>ich zarzuty na</w:t>
      </w:r>
      <w:r w:rsidRPr="00307F8B">
        <w:rPr>
          <w:color w:val="000000"/>
          <w:lang w:val="pl-PL"/>
        </w:rPr>
        <w:t xml:space="preserve"> różnych </w:t>
      </w:r>
      <w:r w:rsidR="00497DB6">
        <w:rPr>
          <w:color w:val="000000"/>
          <w:lang w:val="pl-PL"/>
        </w:rPr>
        <w:t xml:space="preserve">etapach </w:t>
      </w:r>
      <w:r w:rsidRPr="00307F8B">
        <w:rPr>
          <w:color w:val="000000"/>
          <w:lang w:val="pl-PL"/>
        </w:rPr>
        <w:t>procedury.</w:t>
      </w:r>
    </w:p>
    <w:p w14:paraId="04960613" w14:textId="2184D051" w:rsidR="005B1851" w:rsidRPr="00307F8B" w:rsidRDefault="009917C6" w:rsidP="00632422">
      <w:pPr>
        <w:pStyle w:val="ECHRHeading3"/>
        <w:rPr>
          <w:rFonts w:ascii="Times New Roman" w:hAnsi="Times New Roman"/>
          <w:lang w:val="pl-PL"/>
        </w:rPr>
      </w:pPr>
      <w:r w:rsidRPr="00307F8B">
        <w:rPr>
          <w:rFonts w:ascii="Times New Roman" w:hAnsi="Times New Roman"/>
          <w:lang w:val="pl-PL"/>
        </w:rPr>
        <w:t>1. Skarga nr 76860/11</w:t>
      </w:r>
    </w:p>
    <w:p w14:paraId="0A73B330" w14:textId="0E0EEC31" w:rsidR="005B1851" w:rsidRPr="00307F8B" w:rsidRDefault="009917C6" w:rsidP="00632422">
      <w:pPr>
        <w:pStyle w:val="ECHRPara"/>
        <w:rPr>
          <w:lang w:val="pl-PL"/>
        </w:rPr>
      </w:pPr>
      <w:r w:rsidRPr="00307F8B">
        <w:rPr>
          <w:color w:val="000000"/>
          <w:lang w:val="pl-PL"/>
        </w:rPr>
        <w:t xml:space="preserve">8. Skarżący </w:t>
      </w:r>
      <w:r w:rsidR="00C019B6" w:rsidRPr="00307F8B">
        <w:rPr>
          <w:color w:val="000000"/>
          <w:lang w:val="pl-PL"/>
        </w:rPr>
        <w:t>mieszkają</w:t>
      </w:r>
      <w:r w:rsidRPr="00307F8B">
        <w:rPr>
          <w:color w:val="000000"/>
          <w:lang w:val="pl-PL"/>
        </w:rPr>
        <w:t xml:space="preserve"> </w:t>
      </w:r>
      <w:r w:rsidR="00C019B6" w:rsidRPr="00307F8B">
        <w:rPr>
          <w:color w:val="000000"/>
          <w:lang w:val="pl-PL"/>
        </w:rPr>
        <w:t>legalnie</w:t>
      </w:r>
      <w:r w:rsidRPr="00307F8B">
        <w:rPr>
          <w:color w:val="000000"/>
          <w:lang w:val="pl-PL"/>
        </w:rPr>
        <w:t xml:space="preserve"> we Francji od dnia 9 października 2000</w:t>
      </w:r>
      <w:r w:rsidR="00C019B6" w:rsidRPr="00307F8B">
        <w:rPr>
          <w:color w:val="000000"/>
          <w:lang w:val="pl-PL"/>
        </w:rPr>
        <w:t xml:space="preserve"> </w:t>
      </w:r>
      <w:r w:rsidRPr="00307F8B">
        <w:rPr>
          <w:color w:val="000000"/>
          <w:lang w:val="pl-PL"/>
        </w:rPr>
        <w:t>r. Ich dzieci C. i J., urodz</w:t>
      </w:r>
      <w:r w:rsidR="00C019B6" w:rsidRPr="00307F8B">
        <w:rPr>
          <w:color w:val="000000"/>
          <w:lang w:val="pl-PL"/>
        </w:rPr>
        <w:t>one</w:t>
      </w:r>
      <w:r w:rsidRPr="00307F8B">
        <w:rPr>
          <w:color w:val="000000"/>
          <w:lang w:val="pl-PL"/>
        </w:rPr>
        <w:t xml:space="preserve"> odpowiednio w 1994</w:t>
      </w:r>
      <w:r w:rsidR="00C019B6" w:rsidRPr="00307F8B">
        <w:rPr>
          <w:color w:val="000000"/>
          <w:lang w:val="pl-PL"/>
        </w:rPr>
        <w:t xml:space="preserve"> </w:t>
      </w:r>
      <w:r w:rsidRPr="00307F8B">
        <w:rPr>
          <w:color w:val="000000"/>
          <w:lang w:val="pl-PL"/>
        </w:rPr>
        <w:t>r</w:t>
      </w:r>
      <w:r w:rsidR="00C019B6" w:rsidRPr="00307F8B">
        <w:rPr>
          <w:color w:val="000000"/>
          <w:lang w:val="pl-PL"/>
        </w:rPr>
        <w:t>.</w:t>
      </w:r>
      <w:r w:rsidRPr="00307F8B">
        <w:rPr>
          <w:color w:val="000000"/>
          <w:lang w:val="pl-PL"/>
        </w:rPr>
        <w:t xml:space="preserve"> i 1997</w:t>
      </w:r>
      <w:r w:rsidR="00C019B6" w:rsidRPr="00307F8B">
        <w:rPr>
          <w:color w:val="000000"/>
          <w:lang w:val="pl-PL"/>
        </w:rPr>
        <w:t xml:space="preserve"> </w:t>
      </w:r>
      <w:r w:rsidRPr="00307F8B">
        <w:rPr>
          <w:color w:val="000000"/>
          <w:lang w:val="pl-PL"/>
        </w:rPr>
        <w:t>r., dołączyły do nich w maju 2002</w:t>
      </w:r>
      <w:r w:rsidR="00C019B6" w:rsidRPr="00307F8B">
        <w:rPr>
          <w:color w:val="000000"/>
          <w:lang w:val="pl-PL"/>
        </w:rPr>
        <w:t xml:space="preserve"> </w:t>
      </w:r>
      <w:r w:rsidRPr="00307F8B">
        <w:rPr>
          <w:color w:val="000000"/>
          <w:lang w:val="pl-PL"/>
        </w:rPr>
        <w:t>r. Są one posiadaczami dokumentu podró</w:t>
      </w:r>
      <w:r w:rsidR="00C019B6" w:rsidRPr="00307F8B">
        <w:rPr>
          <w:color w:val="000000"/>
          <w:lang w:val="pl-PL"/>
        </w:rPr>
        <w:t>ży dla nieletnich dzieci (DCEM)</w:t>
      </w:r>
      <w:r w:rsidRPr="00307F8B">
        <w:rPr>
          <w:color w:val="000000"/>
          <w:lang w:val="pl-PL"/>
        </w:rPr>
        <w:t>. Dwójka innych dzieci urodziła się na terytorium francuskim, dla których skarżący uzyskali świadczenia rodzinne.</w:t>
      </w:r>
    </w:p>
    <w:p w14:paraId="13ADF954" w14:textId="10617906" w:rsidR="005B1851" w:rsidRPr="00307F8B" w:rsidRDefault="009917C6" w:rsidP="00632422">
      <w:pPr>
        <w:pStyle w:val="ECHRPara"/>
        <w:rPr>
          <w:lang w:val="pl-PL"/>
        </w:rPr>
      </w:pPr>
      <w:r w:rsidRPr="00307F8B">
        <w:rPr>
          <w:color w:val="000000"/>
          <w:lang w:val="pl-PL"/>
        </w:rPr>
        <w:t>9. Skarżący zwracali się do Kasy Świadczeń Rodzinnych (CAF) w Ille i Vilaine</w:t>
      </w:r>
      <w:r w:rsidR="00FC438C" w:rsidRPr="00307F8B">
        <w:rPr>
          <w:color w:val="000000"/>
          <w:lang w:val="pl-PL"/>
        </w:rPr>
        <w:t xml:space="preserve"> </w:t>
      </w:r>
      <w:r w:rsidRPr="00307F8B">
        <w:rPr>
          <w:color w:val="000000"/>
          <w:lang w:val="pl-PL"/>
        </w:rPr>
        <w:t>o przyznanie świadczeń rodzinnych dla C. i J. od czerwca 2002</w:t>
      </w:r>
      <w:r w:rsidR="00C019B6" w:rsidRPr="00307F8B">
        <w:rPr>
          <w:color w:val="000000"/>
          <w:lang w:val="pl-PL"/>
        </w:rPr>
        <w:t xml:space="preserve"> </w:t>
      </w:r>
      <w:r w:rsidRPr="00307F8B">
        <w:rPr>
          <w:color w:val="000000"/>
          <w:lang w:val="pl-PL"/>
        </w:rPr>
        <w:t>r.</w:t>
      </w:r>
    </w:p>
    <w:p w14:paraId="1442CA89" w14:textId="0EF705B4" w:rsidR="005B1851" w:rsidRPr="00307F8B" w:rsidRDefault="009917C6" w:rsidP="00632422">
      <w:pPr>
        <w:pStyle w:val="ECHRPara"/>
        <w:rPr>
          <w:lang w:val="pl-PL"/>
        </w:rPr>
      </w:pPr>
      <w:r w:rsidRPr="00307F8B">
        <w:rPr>
          <w:lang w:val="pl-PL"/>
        </w:rPr>
        <w:t>10</w:t>
      </w:r>
      <w:r w:rsidRPr="00307F8B">
        <w:rPr>
          <w:color w:val="000000"/>
          <w:lang w:val="pl-PL"/>
        </w:rPr>
        <w:t>. W braku pozytywnej odpowiedzi, pierwszy skarżący odwołał się do komisji pojednawczej w dniu 27 lutego 2006</w:t>
      </w:r>
      <w:r w:rsidR="00C019B6" w:rsidRPr="00307F8B">
        <w:rPr>
          <w:color w:val="000000"/>
          <w:lang w:val="pl-PL"/>
        </w:rPr>
        <w:t xml:space="preserve"> </w:t>
      </w:r>
      <w:r w:rsidRPr="00307F8B">
        <w:rPr>
          <w:color w:val="000000"/>
          <w:lang w:val="pl-PL"/>
        </w:rPr>
        <w:t xml:space="preserve">r. Ta odrzuciła ich skargę. </w:t>
      </w:r>
      <w:r w:rsidRPr="00307F8B">
        <w:rPr>
          <w:color w:val="000000"/>
          <w:lang w:val="pl-PL"/>
        </w:rPr>
        <w:lastRenderedPageBreak/>
        <w:t>Skarżący za</w:t>
      </w:r>
      <w:r w:rsidR="00C019B6" w:rsidRPr="00307F8B">
        <w:rPr>
          <w:color w:val="000000"/>
          <w:lang w:val="pl-PL"/>
        </w:rPr>
        <w:t>skarżyli</w:t>
      </w:r>
      <w:r w:rsidRPr="00307F8B">
        <w:rPr>
          <w:color w:val="000000"/>
          <w:lang w:val="pl-PL"/>
        </w:rPr>
        <w:t xml:space="preserve"> tę decyzję przed sądem do spraw zabezpieczenia społecznego w Rennes.</w:t>
      </w:r>
    </w:p>
    <w:p w14:paraId="61609407" w14:textId="01836E28" w:rsidR="005B1851" w:rsidRPr="00307F8B" w:rsidRDefault="009917C6" w:rsidP="00632422">
      <w:pPr>
        <w:pStyle w:val="ECHRPara"/>
        <w:rPr>
          <w:lang w:val="pl-PL"/>
        </w:rPr>
      </w:pPr>
      <w:r w:rsidRPr="00307F8B">
        <w:rPr>
          <w:lang w:val="pl-PL"/>
        </w:rPr>
        <w:t>11</w:t>
      </w:r>
      <w:r w:rsidRPr="00307F8B">
        <w:rPr>
          <w:color w:val="000000"/>
          <w:lang w:val="pl-PL"/>
        </w:rPr>
        <w:t>. W orzeczeniu</w:t>
      </w:r>
      <w:r w:rsidR="00FC438C" w:rsidRPr="00307F8B">
        <w:rPr>
          <w:color w:val="000000"/>
          <w:lang w:val="pl-PL"/>
        </w:rPr>
        <w:t xml:space="preserve"> </w:t>
      </w:r>
      <w:r w:rsidRPr="00307F8B">
        <w:rPr>
          <w:color w:val="000000"/>
          <w:lang w:val="pl-PL"/>
        </w:rPr>
        <w:t>z dnia 22 marca 2007</w:t>
      </w:r>
      <w:r w:rsidR="00C019B6" w:rsidRPr="00307F8B">
        <w:rPr>
          <w:color w:val="000000"/>
          <w:lang w:val="pl-PL"/>
        </w:rPr>
        <w:t xml:space="preserve"> </w:t>
      </w:r>
      <w:r w:rsidRPr="00307F8B">
        <w:rPr>
          <w:color w:val="000000"/>
          <w:lang w:val="pl-PL"/>
        </w:rPr>
        <w:t>r</w:t>
      </w:r>
      <w:r w:rsidR="00C019B6" w:rsidRPr="00307F8B">
        <w:rPr>
          <w:color w:val="000000"/>
          <w:lang w:val="pl-PL"/>
        </w:rPr>
        <w:t>.</w:t>
      </w:r>
      <w:r w:rsidRPr="00307F8B">
        <w:rPr>
          <w:color w:val="000000"/>
          <w:lang w:val="pl-PL"/>
        </w:rPr>
        <w:t xml:space="preserve"> ten ostatni (sąd) stwierdził, że skarżący nie mogli </w:t>
      </w:r>
      <w:r w:rsidR="00C019B6" w:rsidRPr="00307F8B">
        <w:rPr>
          <w:color w:val="000000"/>
          <w:lang w:val="pl-PL"/>
        </w:rPr>
        <w:t xml:space="preserve">ubiegać się </w:t>
      </w:r>
      <w:r w:rsidRPr="00307F8B">
        <w:rPr>
          <w:color w:val="000000"/>
          <w:lang w:val="pl-PL"/>
        </w:rPr>
        <w:t xml:space="preserve">o wypłacanie świadczeń rodzinnych na rzecz C. i J., w braku udowodnienia </w:t>
      </w:r>
      <w:r w:rsidR="00D0562F" w:rsidRPr="00307F8B">
        <w:rPr>
          <w:color w:val="000000"/>
          <w:lang w:val="pl-PL"/>
        </w:rPr>
        <w:t xml:space="preserve">legalności ich </w:t>
      </w:r>
      <w:r w:rsidR="00497DB6">
        <w:rPr>
          <w:color w:val="000000"/>
          <w:lang w:val="pl-PL"/>
        </w:rPr>
        <w:t xml:space="preserve">sytuacji </w:t>
      </w:r>
      <w:r w:rsidRPr="00307F8B">
        <w:rPr>
          <w:color w:val="000000"/>
          <w:lang w:val="pl-PL"/>
        </w:rPr>
        <w:t xml:space="preserve">przez </w:t>
      </w:r>
      <w:r w:rsidR="00497DB6">
        <w:rPr>
          <w:color w:val="000000"/>
          <w:lang w:val="pl-PL"/>
        </w:rPr>
        <w:t xml:space="preserve">przedstawienie </w:t>
      </w:r>
      <w:r w:rsidRPr="00307F8B">
        <w:rPr>
          <w:color w:val="000000"/>
          <w:lang w:val="pl-PL"/>
        </w:rPr>
        <w:t>jednego z dokumentów</w:t>
      </w:r>
      <w:r w:rsidR="00FC438C" w:rsidRPr="00307F8B">
        <w:rPr>
          <w:color w:val="000000"/>
          <w:lang w:val="pl-PL"/>
        </w:rPr>
        <w:t xml:space="preserve"> </w:t>
      </w:r>
      <w:r w:rsidRPr="00307F8B">
        <w:rPr>
          <w:color w:val="000000"/>
          <w:lang w:val="pl-PL"/>
        </w:rPr>
        <w:t xml:space="preserve">wymienionych w art. L.512-2 i D.512-2 Kodeksu </w:t>
      </w:r>
      <w:r w:rsidR="00841758" w:rsidRPr="00307F8B">
        <w:rPr>
          <w:color w:val="000000"/>
          <w:lang w:val="pl-PL"/>
        </w:rPr>
        <w:t xml:space="preserve">zabezpieczenia społecznego </w:t>
      </w:r>
      <w:r w:rsidRPr="00307F8B">
        <w:rPr>
          <w:color w:val="000000"/>
          <w:lang w:val="pl-PL"/>
        </w:rPr>
        <w:t>w brzmieniu obowiązującym od dnia 20 grudnia 2005</w:t>
      </w:r>
      <w:r w:rsidR="00D0562F" w:rsidRPr="00307F8B">
        <w:rPr>
          <w:color w:val="000000"/>
          <w:lang w:val="pl-PL"/>
        </w:rPr>
        <w:t xml:space="preserve"> </w:t>
      </w:r>
      <w:r w:rsidRPr="00307F8B">
        <w:rPr>
          <w:color w:val="000000"/>
          <w:lang w:val="pl-PL"/>
        </w:rPr>
        <w:t>r. Skarżący wnieśli odwołanie.</w:t>
      </w:r>
    </w:p>
    <w:p w14:paraId="511BBB77" w14:textId="06DE7810" w:rsidR="005B1851" w:rsidRPr="00307F8B" w:rsidRDefault="009917C6" w:rsidP="00632422">
      <w:pPr>
        <w:pStyle w:val="ECHRPara"/>
        <w:rPr>
          <w:lang w:val="pl-PL"/>
        </w:rPr>
      </w:pPr>
      <w:r w:rsidRPr="00307F8B">
        <w:rPr>
          <w:color w:val="000000"/>
          <w:lang w:val="pl-PL"/>
        </w:rPr>
        <w:t>12. W wyroku z dnia 28 stycznia 2009</w:t>
      </w:r>
      <w:r w:rsidR="00D0562F" w:rsidRPr="00307F8B">
        <w:rPr>
          <w:color w:val="000000"/>
          <w:lang w:val="pl-PL"/>
        </w:rPr>
        <w:t xml:space="preserve"> </w:t>
      </w:r>
      <w:r w:rsidRPr="00307F8B">
        <w:rPr>
          <w:color w:val="000000"/>
          <w:lang w:val="pl-PL"/>
        </w:rPr>
        <w:t>r</w:t>
      </w:r>
      <w:r w:rsidR="00D0562F" w:rsidRPr="00307F8B">
        <w:rPr>
          <w:color w:val="000000"/>
          <w:lang w:val="pl-PL"/>
        </w:rPr>
        <w:t>.</w:t>
      </w:r>
      <w:r w:rsidRPr="00307F8B">
        <w:rPr>
          <w:color w:val="000000"/>
          <w:lang w:val="pl-PL"/>
        </w:rPr>
        <w:t xml:space="preserve"> sąd apelacyjny w Rennes obciążył Kasę Świadczeń Rodzinnych w Ille i w Vilaine wypłatą na ich rzecz świadczeń rodzinnych należnych C. i J. za okres od czerwca 2002</w:t>
      </w:r>
      <w:r w:rsidR="00D0562F" w:rsidRPr="00307F8B">
        <w:rPr>
          <w:color w:val="000000"/>
          <w:lang w:val="pl-PL"/>
        </w:rPr>
        <w:t xml:space="preserve"> </w:t>
      </w:r>
      <w:r w:rsidRPr="00307F8B">
        <w:rPr>
          <w:color w:val="000000"/>
          <w:lang w:val="pl-PL"/>
        </w:rPr>
        <w:t>r</w:t>
      </w:r>
      <w:r w:rsidR="00D0562F" w:rsidRPr="00307F8B">
        <w:rPr>
          <w:color w:val="000000"/>
          <w:lang w:val="pl-PL"/>
        </w:rPr>
        <w:t>.</w:t>
      </w:r>
      <w:r w:rsidRPr="00307F8B">
        <w:rPr>
          <w:color w:val="000000"/>
          <w:lang w:val="pl-PL"/>
        </w:rPr>
        <w:t xml:space="preserve"> do dnia 19 grudnia 2005</w:t>
      </w:r>
      <w:r w:rsidR="00D0562F" w:rsidRPr="00307F8B">
        <w:rPr>
          <w:color w:val="000000"/>
          <w:lang w:val="pl-PL"/>
        </w:rPr>
        <w:t xml:space="preserve"> </w:t>
      </w:r>
      <w:r w:rsidRPr="00307F8B">
        <w:rPr>
          <w:color w:val="000000"/>
          <w:lang w:val="pl-PL"/>
        </w:rPr>
        <w:t>r</w:t>
      </w:r>
      <w:r w:rsidR="00D0562F" w:rsidRPr="00307F8B">
        <w:rPr>
          <w:color w:val="000000"/>
          <w:lang w:val="pl-PL"/>
        </w:rPr>
        <w:t>.</w:t>
      </w:r>
      <w:r w:rsidRPr="00307F8B">
        <w:rPr>
          <w:color w:val="000000"/>
          <w:lang w:val="pl-PL"/>
        </w:rPr>
        <w:t xml:space="preserve">, a także odsetek ustawowych od tej kwoty </w:t>
      </w:r>
      <w:r w:rsidR="00D055E4" w:rsidRPr="00307F8B">
        <w:rPr>
          <w:color w:val="000000"/>
          <w:lang w:val="pl-PL"/>
        </w:rPr>
        <w:br/>
      </w:r>
      <w:r w:rsidRPr="00307F8B">
        <w:rPr>
          <w:color w:val="000000"/>
          <w:lang w:val="pl-PL"/>
        </w:rPr>
        <w:t xml:space="preserve">i tysiąca euro z tytułu niepodlegających zwrotowi kosztów. Natomiast, potwierdził </w:t>
      </w:r>
      <w:r w:rsidR="00D0562F" w:rsidRPr="00307F8B">
        <w:rPr>
          <w:color w:val="000000"/>
          <w:lang w:val="pl-PL"/>
        </w:rPr>
        <w:t xml:space="preserve">on </w:t>
      </w:r>
      <w:r w:rsidRPr="00307F8B">
        <w:rPr>
          <w:color w:val="000000"/>
          <w:lang w:val="pl-PL"/>
        </w:rPr>
        <w:t>orzeczenie z dnia 22 marca 2007</w:t>
      </w:r>
      <w:r w:rsidR="00D0562F" w:rsidRPr="00307F8B">
        <w:rPr>
          <w:color w:val="000000"/>
          <w:lang w:val="pl-PL"/>
        </w:rPr>
        <w:t xml:space="preserve"> </w:t>
      </w:r>
      <w:r w:rsidRPr="00307F8B">
        <w:rPr>
          <w:color w:val="000000"/>
          <w:lang w:val="pl-PL"/>
        </w:rPr>
        <w:t>r</w:t>
      </w:r>
      <w:r w:rsidR="00D0562F" w:rsidRPr="00307F8B">
        <w:rPr>
          <w:color w:val="000000"/>
          <w:lang w:val="pl-PL"/>
        </w:rPr>
        <w:t xml:space="preserve">. w części dotyczącej okresu </w:t>
      </w:r>
      <w:r w:rsidRPr="00307F8B">
        <w:rPr>
          <w:color w:val="000000"/>
          <w:lang w:val="pl-PL"/>
        </w:rPr>
        <w:t>po dniu 19 grudnia 2005</w:t>
      </w:r>
      <w:r w:rsidR="00D0562F" w:rsidRPr="00307F8B">
        <w:rPr>
          <w:color w:val="000000"/>
          <w:lang w:val="pl-PL"/>
        </w:rPr>
        <w:t xml:space="preserve"> </w:t>
      </w:r>
      <w:r w:rsidRPr="00307F8B">
        <w:rPr>
          <w:color w:val="000000"/>
          <w:lang w:val="pl-PL"/>
        </w:rPr>
        <w:t>r.</w:t>
      </w:r>
      <w:r w:rsidRPr="00307F8B">
        <w:rPr>
          <w:rStyle w:val="StrongEmphasis"/>
          <w:b w:val="0"/>
          <w:bCs w:val="0"/>
          <w:color w:val="000000"/>
          <w:lang w:val="pl-PL"/>
        </w:rPr>
        <w:t xml:space="preserve"> Sędziowie uznali, że z brzmienia przepisów </w:t>
      </w:r>
      <w:r w:rsidR="00D43946" w:rsidRPr="00307F8B">
        <w:rPr>
          <w:rStyle w:val="StrongEmphasis"/>
          <w:b w:val="0"/>
          <w:bCs w:val="0"/>
          <w:color w:val="000000"/>
          <w:lang w:val="pl-PL"/>
        </w:rPr>
        <w:t xml:space="preserve">obowiązujących </w:t>
      </w:r>
      <w:r w:rsidRPr="00307F8B">
        <w:rPr>
          <w:rStyle w:val="StrongEmphasis"/>
          <w:b w:val="0"/>
          <w:bCs w:val="0"/>
          <w:color w:val="000000"/>
          <w:lang w:val="pl-PL"/>
        </w:rPr>
        <w:t>przed ustaw</w:t>
      </w:r>
      <w:r w:rsidR="00D43946" w:rsidRPr="00307F8B">
        <w:rPr>
          <w:rStyle w:val="StrongEmphasis"/>
          <w:b w:val="0"/>
          <w:bCs w:val="0"/>
          <w:color w:val="000000"/>
          <w:lang w:val="pl-PL"/>
        </w:rPr>
        <w:t>ą</w:t>
      </w:r>
      <w:r w:rsidRPr="00307F8B">
        <w:rPr>
          <w:rStyle w:val="StrongEmphasis"/>
          <w:b w:val="0"/>
          <w:bCs w:val="0"/>
          <w:color w:val="000000"/>
          <w:lang w:val="pl-PL"/>
        </w:rPr>
        <w:t xml:space="preserve"> o prawie finansowym z dnia 19 grudnia 2005 r</w:t>
      </w:r>
      <w:r w:rsidR="0060287C" w:rsidRPr="00307F8B">
        <w:rPr>
          <w:rStyle w:val="StrongEmphasis"/>
          <w:b w:val="0"/>
          <w:bCs w:val="0"/>
          <w:color w:val="000000"/>
          <w:lang w:val="pl-PL"/>
        </w:rPr>
        <w:t>.</w:t>
      </w:r>
      <w:r w:rsidR="00D43946" w:rsidRPr="00307F8B">
        <w:rPr>
          <w:rStyle w:val="StrongEmphasis"/>
          <w:b w:val="0"/>
          <w:bCs w:val="0"/>
          <w:color w:val="000000"/>
          <w:lang w:val="pl-PL"/>
        </w:rPr>
        <w:t xml:space="preserve"> ograniczającą warunki przyznawania świadczeń rodzinnych</w:t>
      </w:r>
      <w:r w:rsidRPr="00307F8B">
        <w:rPr>
          <w:rStyle w:val="StrongEmphasis"/>
          <w:b w:val="0"/>
          <w:bCs w:val="0"/>
          <w:color w:val="000000"/>
          <w:lang w:val="pl-PL"/>
        </w:rPr>
        <w:t>, orzecznictwa</w:t>
      </w:r>
      <w:r w:rsidR="00FC438C" w:rsidRPr="00307F8B">
        <w:rPr>
          <w:rStyle w:val="StrongEmphasis"/>
          <w:b w:val="0"/>
          <w:bCs w:val="0"/>
          <w:color w:val="000000"/>
          <w:lang w:val="pl-PL"/>
        </w:rPr>
        <w:t xml:space="preserve"> </w:t>
      </w:r>
      <w:r w:rsidRPr="00307F8B">
        <w:rPr>
          <w:rStyle w:val="StrongEmphasis"/>
          <w:b w:val="0"/>
          <w:bCs w:val="0"/>
          <w:color w:val="000000"/>
          <w:lang w:val="pl-PL"/>
        </w:rPr>
        <w:t xml:space="preserve">Sądu </w:t>
      </w:r>
      <w:r w:rsidR="0060287C" w:rsidRPr="00307F8B">
        <w:rPr>
          <w:rStyle w:val="StrongEmphasis"/>
          <w:b w:val="0"/>
          <w:bCs w:val="0"/>
          <w:color w:val="000000"/>
          <w:lang w:val="pl-PL"/>
        </w:rPr>
        <w:t xml:space="preserve">Kasacyjnego </w:t>
      </w:r>
      <w:r w:rsidR="00D43946" w:rsidRPr="00307F8B">
        <w:rPr>
          <w:rStyle w:val="StrongEmphasis"/>
          <w:b w:val="0"/>
          <w:bCs w:val="0"/>
          <w:color w:val="000000"/>
          <w:lang w:val="pl-PL"/>
        </w:rPr>
        <w:t>oraz</w:t>
      </w:r>
      <w:r w:rsidRPr="00307F8B">
        <w:rPr>
          <w:rStyle w:val="StrongEmphasis"/>
          <w:b w:val="0"/>
          <w:bCs w:val="0"/>
          <w:color w:val="000000"/>
          <w:lang w:val="pl-PL"/>
        </w:rPr>
        <w:t xml:space="preserve"> art. 8 i art. 14 Konwencji</w:t>
      </w:r>
      <w:r w:rsidR="00D43946" w:rsidRPr="00307F8B">
        <w:rPr>
          <w:rStyle w:val="StrongEmphasis"/>
          <w:b w:val="0"/>
          <w:bCs w:val="0"/>
          <w:color w:val="000000"/>
          <w:lang w:val="pl-PL"/>
        </w:rPr>
        <w:t xml:space="preserve"> wynika</w:t>
      </w:r>
      <w:r w:rsidR="00497DB6">
        <w:rPr>
          <w:rStyle w:val="StrongEmphasis"/>
          <w:b w:val="0"/>
          <w:bCs w:val="0"/>
          <w:color w:val="000000"/>
          <w:lang w:val="pl-PL"/>
        </w:rPr>
        <w:t>ło</w:t>
      </w:r>
      <w:r w:rsidRPr="00307F8B">
        <w:rPr>
          <w:rStyle w:val="StrongEmphasis"/>
          <w:b w:val="0"/>
          <w:bCs w:val="0"/>
          <w:color w:val="000000"/>
          <w:lang w:val="pl-PL"/>
        </w:rPr>
        <w:t>,</w:t>
      </w:r>
      <w:r w:rsidRPr="00307F8B">
        <w:rPr>
          <w:color w:val="000000"/>
          <w:lang w:val="pl-PL"/>
        </w:rPr>
        <w:t xml:space="preserve"> że cudzoziemcy mieszkający </w:t>
      </w:r>
      <w:r w:rsidR="00D43946" w:rsidRPr="00307F8B">
        <w:rPr>
          <w:color w:val="000000"/>
          <w:lang w:val="pl-PL"/>
        </w:rPr>
        <w:t>legalnie</w:t>
      </w:r>
      <w:r w:rsidRPr="00307F8B">
        <w:rPr>
          <w:color w:val="000000"/>
          <w:lang w:val="pl-PL"/>
        </w:rPr>
        <w:t xml:space="preserve"> we Francji ze swoimi nieletnimi dziećmi korzysta</w:t>
      </w:r>
      <w:r w:rsidR="00497DB6">
        <w:rPr>
          <w:color w:val="000000"/>
          <w:lang w:val="pl-PL"/>
        </w:rPr>
        <w:t>li</w:t>
      </w:r>
      <w:r w:rsidRPr="00307F8B">
        <w:rPr>
          <w:color w:val="000000"/>
          <w:lang w:val="pl-PL"/>
        </w:rPr>
        <w:t xml:space="preserve"> z pełnych praw do świadczeń rodzinnych i że skarżący mogli więc z nich korzystać w okresie poprzedzającym wejście w życie nowego </w:t>
      </w:r>
      <w:r w:rsidR="001A7DC3">
        <w:rPr>
          <w:color w:val="000000"/>
          <w:lang w:val="pl-PL"/>
        </w:rPr>
        <w:t>brzmienia</w:t>
      </w:r>
      <w:r w:rsidRPr="00307F8B">
        <w:rPr>
          <w:color w:val="000000"/>
          <w:lang w:val="pl-PL"/>
        </w:rPr>
        <w:t xml:space="preserve">, bez </w:t>
      </w:r>
      <w:r w:rsidR="008622CD">
        <w:rPr>
          <w:color w:val="000000"/>
          <w:lang w:val="pl-PL"/>
        </w:rPr>
        <w:t xml:space="preserve">możliwości </w:t>
      </w:r>
      <w:r w:rsidRPr="00307F8B">
        <w:rPr>
          <w:color w:val="000000"/>
          <w:lang w:val="pl-PL"/>
        </w:rPr>
        <w:t xml:space="preserve">wymagania </w:t>
      </w:r>
      <w:r w:rsidR="00D43946" w:rsidRPr="00307F8B">
        <w:rPr>
          <w:color w:val="000000"/>
          <w:lang w:val="pl-PL"/>
        </w:rPr>
        <w:t xml:space="preserve">zaświadczenia medycznego wobec </w:t>
      </w:r>
      <w:r w:rsidRPr="00307F8B">
        <w:rPr>
          <w:color w:val="000000"/>
          <w:lang w:val="pl-PL"/>
        </w:rPr>
        <w:t>C. i J.</w:t>
      </w:r>
      <w:r w:rsidR="00D71923">
        <w:rPr>
          <w:color w:val="000000"/>
          <w:lang w:val="pl-PL"/>
        </w:rPr>
        <w:t xml:space="preserve"> D</w:t>
      </w:r>
      <w:r w:rsidRPr="00307F8B">
        <w:rPr>
          <w:color w:val="000000"/>
          <w:lang w:val="pl-PL"/>
        </w:rPr>
        <w:t>odali</w:t>
      </w:r>
      <w:r w:rsidR="00D43946" w:rsidRPr="00307F8B">
        <w:rPr>
          <w:color w:val="000000"/>
          <w:lang w:val="pl-PL"/>
        </w:rPr>
        <w:t xml:space="preserve"> oni</w:t>
      </w:r>
      <w:r w:rsidR="00D71923">
        <w:rPr>
          <w:color w:val="000000"/>
          <w:lang w:val="pl-PL"/>
        </w:rPr>
        <w:t xml:space="preserve"> natomiast</w:t>
      </w:r>
      <w:r w:rsidRPr="00307F8B">
        <w:rPr>
          <w:color w:val="000000"/>
          <w:lang w:val="pl-PL"/>
        </w:rPr>
        <w:t xml:space="preserve">, że </w:t>
      </w:r>
      <w:r w:rsidR="00D43946" w:rsidRPr="00307F8B">
        <w:rPr>
          <w:color w:val="000000"/>
          <w:lang w:val="pl-PL"/>
        </w:rPr>
        <w:t>ponieważ ustawa</w:t>
      </w:r>
      <w:r w:rsidRPr="00307F8B">
        <w:rPr>
          <w:color w:val="000000"/>
          <w:lang w:val="pl-PL"/>
        </w:rPr>
        <w:t xml:space="preserve"> z 19 grudnia 2005</w:t>
      </w:r>
      <w:r w:rsidR="0060287C" w:rsidRPr="00307F8B">
        <w:rPr>
          <w:color w:val="000000"/>
          <w:lang w:val="pl-PL"/>
        </w:rPr>
        <w:t xml:space="preserve"> </w:t>
      </w:r>
      <w:r w:rsidRPr="00307F8B">
        <w:rPr>
          <w:color w:val="000000"/>
          <w:lang w:val="pl-PL"/>
        </w:rPr>
        <w:t>r</w:t>
      </w:r>
      <w:r w:rsidR="0060287C" w:rsidRPr="00307F8B">
        <w:rPr>
          <w:color w:val="000000"/>
          <w:lang w:val="pl-PL"/>
        </w:rPr>
        <w:t>.</w:t>
      </w:r>
      <w:r w:rsidR="00D43946" w:rsidRPr="00307F8B">
        <w:rPr>
          <w:color w:val="000000"/>
          <w:lang w:val="pl-PL"/>
        </w:rPr>
        <w:t xml:space="preserve"> i dekret wykonawczy</w:t>
      </w:r>
      <w:r w:rsidRPr="00307F8B">
        <w:rPr>
          <w:color w:val="000000"/>
          <w:lang w:val="pl-PL"/>
        </w:rPr>
        <w:t xml:space="preserve"> z </w:t>
      </w:r>
      <w:r w:rsidR="00D43946" w:rsidRPr="00307F8B">
        <w:rPr>
          <w:color w:val="000000"/>
          <w:lang w:val="pl-PL"/>
        </w:rPr>
        <w:t>dnia 27 lutego 2006 r. nie zostały uznane za niekonstytucyjne</w:t>
      </w:r>
      <w:r w:rsidRPr="00307F8B">
        <w:rPr>
          <w:color w:val="000000"/>
          <w:lang w:val="pl-PL"/>
        </w:rPr>
        <w:t xml:space="preserve"> przez</w:t>
      </w:r>
      <w:r w:rsidR="00D43946" w:rsidRPr="00307F8B">
        <w:rPr>
          <w:color w:val="000000"/>
          <w:lang w:val="pl-PL"/>
        </w:rPr>
        <w:t xml:space="preserve"> Radę Konstytucyjną ani nie były krytykowane</w:t>
      </w:r>
      <w:r w:rsidRPr="00307F8B">
        <w:rPr>
          <w:color w:val="000000"/>
          <w:lang w:val="pl-PL"/>
        </w:rPr>
        <w:t xml:space="preserve"> przez</w:t>
      </w:r>
      <w:r w:rsidR="00D43946" w:rsidRPr="00307F8B">
        <w:rPr>
          <w:color w:val="000000"/>
          <w:lang w:val="pl-PL"/>
        </w:rPr>
        <w:t xml:space="preserve"> </w:t>
      </w:r>
      <w:r w:rsidRPr="00AE43C5">
        <w:rPr>
          <w:color w:val="000000"/>
          <w:lang w:val="pl-PL"/>
        </w:rPr>
        <w:t xml:space="preserve">Trybunał, </w:t>
      </w:r>
      <w:r w:rsidR="00D43946" w:rsidRPr="00307F8B">
        <w:rPr>
          <w:color w:val="000000"/>
          <w:lang w:val="pl-PL"/>
        </w:rPr>
        <w:t>ich</w:t>
      </w:r>
      <w:r w:rsidRPr="00307F8B">
        <w:rPr>
          <w:color w:val="000000"/>
          <w:lang w:val="pl-PL"/>
        </w:rPr>
        <w:t xml:space="preserve"> postanowienia </w:t>
      </w:r>
      <w:r w:rsidR="00D43946" w:rsidRPr="00307F8B">
        <w:rPr>
          <w:color w:val="000000"/>
          <w:lang w:val="pl-PL"/>
        </w:rPr>
        <w:t xml:space="preserve">miały zastosowanie </w:t>
      </w:r>
      <w:r w:rsidRPr="00307F8B">
        <w:rPr>
          <w:color w:val="000000"/>
          <w:lang w:val="pl-PL"/>
        </w:rPr>
        <w:t>po dniu 19 grudnia 2005</w:t>
      </w:r>
      <w:r w:rsidR="0060287C" w:rsidRPr="00307F8B">
        <w:rPr>
          <w:color w:val="000000"/>
          <w:lang w:val="pl-PL"/>
        </w:rPr>
        <w:t xml:space="preserve"> </w:t>
      </w:r>
      <w:r w:rsidRPr="00307F8B">
        <w:rPr>
          <w:color w:val="000000"/>
          <w:lang w:val="pl-PL"/>
        </w:rPr>
        <w:t>r. Skarżący wnieśli kasację, przywołując szczególnie art. 8 i art. 14 Konwencji, jak też art. 3, art. 24 ust.1</w:t>
      </w:r>
      <w:r w:rsidR="001A7DC3">
        <w:rPr>
          <w:color w:val="000000"/>
          <w:lang w:val="pl-PL"/>
        </w:rPr>
        <w:t xml:space="preserve"> i</w:t>
      </w:r>
      <w:r w:rsidRPr="00307F8B">
        <w:rPr>
          <w:color w:val="000000"/>
          <w:lang w:val="pl-PL"/>
        </w:rPr>
        <w:t xml:space="preserve"> art. 26 Konwencji o </w:t>
      </w:r>
      <w:r w:rsidR="00D43946" w:rsidRPr="00307F8B">
        <w:rPr>
          <w:color w:val="000000"/>
          <w:lang w:val="pl-PL"/>
        </w:rPr>
        <w:t>prawach dziecka</w:t>
      </w:r>
      <w:r w:rsidRPr="00307F8B">
        <w:rPr>
          <w:color w:val="000000"/>
          <w:lang w:val="pl-PL"/>
        </w:rPr>
        <w:t>. CAF wniosła odwołanie wzajemne.</w:t>
      </w:r>
    </w:p>
    <w:p w14:paraId="2FF3A5CA" w14:textId="3D54FDA4" w:rsidR="005B1851" w:rsidRPr="00307F8B" w:rsidRDefault="009917C6" w:rsidP="00632422">
      <w:pPr>
        <w:pStyle w:val="ECHRPara"/>
        <w:rPr>
          <w:lang w:val="pl-PL"/>
        </w:rPr>
      </w:pPr>
      <w:r w:rsidRPr="00307F8B">
        <w:rPr>
          <w:lang w:val="pl-PL"/>
        </w:rPr>
        <w:t>13</w:t>
      </w:r>
      <w:r w:rsidRPr="00307F8B">
        <w:rPr>
          <w:color w:val="000000"/>
          <w:lang w:val="pl-PL"/>
        </w:rPr>
        <w:t>. Po obradach w dniu 7 września 2009</w:t>
      </w:r>
      <w:r w:rsidR="0060287C" w:rsidRPr="00307F8B">
        <w:rPr>
          <w:color w:val="000000"/>
          <w:lang w:val="pl-PL"/>
        </w:rPr>
        <w:t xml:space="preserve"> </w:t>
      </w:r>
      <w:r w:rsidRPr="00307F8B">
        <w:rPr>
          <w:color w:val="000000"/>
          <w:lang w:val="pl-PL"/>
        </w:rPr>
        <w:t>r</w:t>
      </w:r>
      <w:r w:rsidR="0060287C" w:rsidRPr="00307F8B">
        <w:rPr>
          <w:color w:val="000000"/>
          <w:lang w:val="pl-PL"/>
        </w:rPr>
        <w:t>.</w:t>
      </w:r>
      <w:r w:rsidRPr="00307F8B">
        <w:rPr>
          <w:color w:val="000000"/>
          <w:lang w:val="pl-PL"/>
        </w:rPr>
        <w:t xml:space="preserve">, Wysoka Komisja do Walki z Dyskryminacją i </w:t>
      </w:r>
      <w:r w:rsidR="00EC0F7B" w:rsidRPr="00307F8B">
        <w:rPr>
          <w:color w:val="000000"/>
          <w:lang w:val="pl-PL"/>
        </w:rPr>
        <w:t>na rzecz Równości</w:t>
      </w:r>
      <w:r w:rsidRPr="00307F8B">
        <w:rPr>
          <w:color w:val="000000"/>
          <w:lang w:val="pl-PL"/>
        </w:rPr>
        <w:t xml:space="preserve"> (HALDE), na wniosek pierwszego skarżącego, uznała odmowę CAF wypłacania świadczeń rodzinnych na rzecz C. i J., motywowaną tym</w:t>
      </w:r>
      <w:r w:rsidR="00EC0F7B" w:rsidRPr="00307F8B">
        <w:rPr>
          <w:color w:val="000000"/>
          <w:lang w:val="pl-PL"/>
        </w:rPr>
        <w:t>,</w:t>
      </w:r>
      <w:r w:rsidRPr="00307F8B">
        <w:rPr>
          <w:color w:val="000000"/>
          <w:lang w:val="pl-PL"/>
        </w:rPr>
        <w:t xml:space="preserve"> że żądane certyfikaty medyczne nie zostały wystawione, za przejaw dyskryminacji </w:t>
      </w:r>
      <w:r w:rsidR="00EC0F7B" w:rsidRPr="00307F8B">
        <w:rPr>
          <w:color w:val="000000"/>
          <w:lang w:val="pl-PL"/>
        </w:rPr>
        <w:t>opartej na obywatelstwie</w:t>
      </w:r>
      <w:r w:rsidRPr="00307F8B">
        <w:rPr>
          <w:color w:val="000000"/>
          <w:lang w:val="pl-PL"/>
        </w:rPr>
        <w:t>, sprzeczn</w:t>
      </w:r>
      <w:r w:rsidR="00EC0F7B" w:rsidRPr="00307F8B">
        <w:rPr>
          <w:color w:val="000000"/>
          <w:lang w:val="pl-PL"/>
        </w:rPr>
        <w:t>ej</w:t>
      </w:r>
      <w:r w:rsidRPr="00307F8B">
        <w:rPr>
          <w:color w:val="000000"/>
          <w:lang w:val="pl-PL"/>
        </w:rPr>
        <w:t xml:space="preserve"> </w:t>
      </w:r>
      <w:r w:rsidR="00EC0F7B" w:rsidRPr="00307F8B">
        <w:rPr>
          <w:color w:val="000000"/>
          <w:lang w:val="pl-PL"/>
        </w:rPr>
        <w:t xml:space="preserve">w </w:t>
      </w:r>
      <w:r w:rsidRPr="00307F8B">
        <w:rPr>
          <w:color w:val="000000"/>
          <w:lang w:val="pl-PL"/>
        </w:rPr>
        <w:t>szczególn</w:t>
      </w:r>
      <w:r w:rsidR="00EC0F7B" w:rsidRPr="00307F8B">
        <w:rPr>
          <w:color w:val="000000"/>
          <w:lang w:val="pl-PL"/>
        </w:rPr>
        <w:t>ości</w:t>
      </w:r>
      <w:r w:rsidRPr="00307F8B">
        <w:rPr>
          <w:color w:val="000000"/>
          <w:lang w:val="pl-PL"/>
        </w:rPr>
        <w:t xml:space="preserve"> z art. 1 Protokołu nr 1 i z art. 8 Konwencji w związku z art. 14, jak również z art. 3 ust. 1 Konwencji o </w:t>
      </w:r>
      <w:r w:rsidR="00EC0F7B" w:rsidRPr="00307F8B">
        <w:rPr>
          <w:color w:val="000000"/>
          <w:lang w:val="pl-PL"/>
        </w:rPr>
        <w:t>prawach dziecka</w:t>
      </w:r>
      <w:r w:rsidRPr="00307F8B">
        <w:rPr>
          <w:color w:val="000000"/>
          <w:lang w:val="pl-PL"/>
        </w:rPr>
        <w:t>.</w:t>
      </w:r>
    </w:p>
    <w:p w14:paraId="312BFCE4" w14:textId="00934543" w:rsidR="005B1851" w:rsidRPr="00307F8B" w:rsidRDefault="009917C6" w:rsidP="00632422">
      <w:pPr>
        <w:pStyle w:val="ECHRPara"/>
        <w:rPr>
          <w:color w:val="000000"/>
          <w:lang w:val="pl-PL"/>
        </w:rPr>
      </w:pPr>
      <w:r w:rsidRPr="00307F8B">
        <w:rPr>
          <w:lang w:val="pl-PL"/>
        </w:rPr>
        <w:t>14</w:t>
      </w:r>
      <w:r w:rsidRPr="00307F8B">
        <w:rPr>
          <w:color w:val="000000"/>
          <w:lang w:val="pl-PL"/>
        </w:rPr>
        <w:t>. W dniu 9 grudnia 2010r, HALDE przedstawił</w:t>
      </w:r>
      <w:r w:rsidR="00EC0F7B" w:rsidRPr="00307F8B">
        <w:rPr>
          <w:color w:val="000000"/>
          <w:lang w:val="pl-PL"/>
        </w:rPr>
        <w:t>a</w:t>
      </w:r>
      <w:r w:rsidRPr="00307F8B">
        <w:rPr>
          <w:color w:val="000000"/>
          <w:lang w:val="pl-PL"/>
        </w:rPr>
        <w:t xml:space="preserve"> te stwierdzenia przed Sądem </w:t>
      </w:r>
      <w:r w:rsidRPr="00307F8B">
        <w:rPr>
          <w:lang w:val="pl-PL"/>
        </w:rPr>
        <w:t>Kasa</w:t>
      </w:r>
      <w:r w:rsidR="00BE099E" w:rsidRPr="00307F8B">
        <w:rPr>
          <w:lang w:val="pl-PL"/>
        </w:rPr>
        <w:t>c</w:t>
      </w:r>
      <w:r w:rsidRPr="00307F8B">
        <w:rPr>
          <w:lang w:val="pl-PL"/>
        </w:rPr>
        <w:t>yjnym</w:t>
      </w:r>
      <w:r w:rsidRPr="00307F8B">
        <w:rPr>
          <w:color w:val="000000"/>
          <w:lang w:val="pl-PL"/>
        </w:rPr>
        <w:t>.</w:t>
      </w:r>
    </w:p>
    <w:p w14:paraId="7F918DBE" w14:textId="467BF641" w:rsidR="005B1851" w:rsidRPr="00307F8B" w:rsidRDefault="009917C6" w:rsidP="00632422">
      <w:pPr>
        <w:pStyle w:val="ECHRPara"/>
        <w:rPr>
          <w:lang w:val="pl-PL"/>
        </w:rPr>
      </w:pPr>
      <w:r w:rsidRPr="00307F8B">
        <w:rPr>
          <w:lang w:val="pl-PL"/>
        </w:rPr>
        <w:t>15</w:t>
      </w:r>
      <w:r w:rsidRPr="00307F8B">
        <w:rPr>
          <w:color w:val="000000"/>
          <w:lang w:val="pl-PL"/>
        </w:rPr>
        <w:t xml:space="preserve">. </w:t>
      </w:r>
      <w:r w:rsidR="00EC0F7B" w:rsidRPr="00307F8B">
        <w:rPr>
          <w:color w:val="000000"/>
          <w:lang w:val="pl-PL"/>
        </w:rPr>
        <w:t>Wyrokiem</w:t>
      </w:r>
      <w:r w:rsidRPr="00307F8B">
        <w:rPr>
          <w:color w:val="000000"/>
          <w:lang w:val="pl-PL"/>
        </w:rPr>
        <w:t xml:space="preserve"> z dnia 3 czerwca 2011</w:t>
      </w:r>
      <w:r w:rsidR="0060287C" w:rsidRPr="00307F8B">
        <w:rPr>
          <w:color w:val="000000"/>
          <w:lang w:val="pl-PL"/>
        </w:rPr>
        <w:t xml:space="preserve"> </w:t>
      </w:r>
      <w:r w:rsidRPr="00307F8B">
        <w:rPr>
          <w:color w:val="000000"/>
          <w:lang w:val="pl-PL"/>
        </w:rPr>
        <w:t>r</w:t>
      </w:r>
      <w:r w:rsidR="0060287C" w:rsidRPr="00307F8B">
        <w:rPr>
          <w:color w:val="000000"/>
          <w:lang w:val="pl-PL"/>
        </w:rPr>
        <w:t>.</w:t>
      </w:r>
      <w:r w:rsidRPr="00307F8B">
        <w:rPr>
          <w:color w:val="000000"/>
          <w:lang w:val="pl-PL"/>
        </w:rPr>
        <w:t xml:space="preserve"> Sąd Kasacyjny w pełnym składzie odrzucił odwołania skarżących i CAF. Uznał on, że art. L.512-2 i D.512-2 Kodeksu </w:t>
      </w:r>
      <w:r w:rsidR="00841758" w:rsidRPr="00307F8B">
        <w:rPr>
          <w:color w:val="000000"/>
          <w:lang w:val="pl-PL"/>
        </w:rPr>
        <w:t xml:space="preserve">zabezpieczenia społecznego </w:t>
      </w:r>
      <w:r w:rsidRPr="00307F8B">
        <w:rPr>
          <w:color w:val="000000"/>
          <w:lang w:val="pl-PL"/>
        </w:rPr>
        <w:t xml:space="preserve">uzależniający wypłatę świadczeń rodzinnych od </w:t>
      </w:r>
      <w:r w:rsidR="008D5660" w:rsidRPr="00307F8B">
        <w:rPr>
          <w:color w:val="000000"/>
          <w:lang w:val="pl-PL"/>
        </w:rPr>
        <w:t>przedstawienia</w:t>
      </w:r>
      <w:r w:rsidRPr="00307F8B">
        <w:rPr>
          <w:color w:val="000000"/>
          <w:lang w:val="pl-PL"/>
        </w:rPr>
        <w:t xml:space="preserve"> dokumentu poświadczającego legalny wjazd dzieci </w:t>
      </w:r>
      <w:r w:rsidR="00EC0F7B" w:rsidRPr="00307F8B">
        <w:rPr>
          <w:color w:val="000000"/>
          <w:lang w:val="pl-PL"/>
        </w:rPr>
        <w:t xml:space="preserve">cudzoziemskich do Francji, oraz, </w:t>
      </w:r>
      <w:r w:rsidRPr="00307F8B">
        <w:rPr>
          <w:color w:val="000000"/>
          <w:lang w:val="pl-PL"/>
        </w:rPr>
        <w:t xml:space="preserve">w szczególności </w:t>
      </w:r>
      <w:r w:rsidR="00EC0F7B" w:rsidRPr="00307F8B">
        <w:rPr>
          <w:color w:val="000000"/>
          <w:lang w:val="pl-PL"/>
        </w:rPr>
        <w:t xml:space="preserve">wobec </w:t>
      </w:r>
      <w:r w:rsidRPr="00307F8B">
        <w:rPr>
          <w:color w:val="000000"/>
          <w:lang w:val="pl-PL"/>
        </w:rPr>
        <w:t xml:space="preserve">dzieci przybywających w ramach łączenia rodzin, </w:t>
      </w:r>
      <w:r w:rsidR="00EC0F7B" w:rsidRPr="00307F8B">
        <w:rPr>
          <w:color w:val="000000"/>
          <w:lang w:val="pl-PL"/>
        </w:rPr>
        <w:t xml:space="preserve">zaświadczenia </w:t>
      </w:r>
      <w:r w:rsidRPr="00307F8B">
        <w:rPr>
          <w:color w:val="000000"/>
          <w:lang w:val="pl-PL"/>
        </w:rPr>
        <w:t xml:space="preserve">medycznego wydanego przez OFII, miały charakter obiektywnie </w:t>
      </w:r>
      <w:r w:rsidRPr="00307F8B">
        <w:rPr>
          <w:color w:val="000000"/>
          <w:lang w:val="pl-PL"/>
        </w:rPr>
        <w:lastRenderedPageBreak/>
        <w:t xml:space="preserve">usprawiedliwiony </w:t>
      </w:r>
      <w:r w:rsidR="00EC0F7B" w:rsidRPr="00307F8B">
        <w:rPr>
          <w:color w:val="000000"/>
          <w:lang w:val="pl-PL"/>
        </w:rPr>
        <w:t>koniecznością</w:t>
      </w:r>
      <w:r w:rsidRPr="00307F8B">
        <w:rPr>
          <w:color w:val="000000"/>
          <w:lang w:val="pl-PL"/>
        </w:rPr>
        <w:t xml:space="preserve"> wykonywania </w:t>
      </w:r>
      <w:r w:rsidR="00EC0F7B" w:rsidRPr="00307F8B">
        <w:rPr>
          <w:color w:val="000000"/>
          <w:lang w:val="pl-PL"/>
        </w:rPr>
        <w:t xml:space="preserve">w państwie demokratycznym </w:t>
      </w:r>
      <w:r w:rsidRPr="00307F8B">
        <w:rPr>
          <w:color w:val="000000"/>
          <w:lang w:val="pl-PL"/>
        </w:rPr>
        <w:t>kon</w:t>
      </w:r>
      <w:r w:rsidR="00EC0F7B" w:rsidRPr="00307F8B">
        <w:rPr>
          <w:color w:val="000000"/>
          <w:lang w:val="pl-PL"/>
        </w:rPr>
        <w:t>troli warunków przyjęcia dzieci</w:t>
      </w:r>
      <w:r w:rsidRPr="00307F8B">
        <w:rPr>
          <w:color w:val="000000"/>
          <w:lang w:val="pl-PL"/>
        </w:rPr>
        <w:t xml:space="preserve"> i nie </w:t>
      </w:r>
      <w:r w:rsidR="00841758" w:rsidRPr="00307F8B">
        <w:rPr>
          <w:color w:val="000000"/>
          <w:lang w:val="pl-PL"/>
        </w:rPr>
        <w:t>stanowiły nieproporcjonalnego naruszenia</w:t>
      </w:r>
      <w:r w:rsidRPr="00307F8B">
        <w:rPr>
          <w:color w:val="000000"/>
          <w:lang w:val="pl-PL"/>
        </w:rPr>
        <w:t xml:space="preserve"> prawa do życia rodzinnego gwarantowanego przez art. 8 i art. 14 Konwencji, ani </w:t>
      </w:r>
      <w:r w:rsidR="00EC0F7B" w:rsidRPr="00307F8B">
        <w:rPr>
          <w:color w:val="000000"/>
          <w:lang w:val="pl-PL"/>
        </w:rPr>
        <w:t xml:space="preserve">też </w:t>
      </w:r>
      <w:r w:rsidRPr="00307F8B">
        <w:rPr>
          <w:color w:val="000000"/>
          <w:lang w:val="pl-PL"/>
        </w:rPr>
        <w:t xml:space="preserve">nie rozmijały się z art. 3 ust. 1 Konwencji o </w:t>
      </w:r>
      <w:r w:rsidR="00EC0F7B" w:rsidRPr="00307F8B">
        <w:rPr>
          <w:color w:val="000000"/>
          <w:lang w:val="pl-PL"/>
        </w:rPr>
        <w:t>prawach d</w:t>
      </w:r>
      <w:r w:rsidRPr="00307F8B">
        <w:rPr>
          <w:color w:val="000000"/>
          <w:lang w:val="pl-PL"/>
        </w:rPr>
        <w:t>ziecka.</w:t>
      </w:r>
    </w:p>
    <w:p w14:paraId="0DF7A6D7" w14:textId="2CD4D629" w:rsidR="005B1851" w:rsidRPr="00307F8B" w:rsidRDefault="00FC438C" w:rsidP="00632422">
      <w:pPr>
        <w:pStyle w:val="ECHRHeading3"/>
        <w:rPr>
          <w:rFonts w:ascii="Times New Roman" w:hAnsi="Times New Roman"/>
          <w:lang w:val="pl-PL"/>
        </w:rPr>
      </w:pPr>
      <w:r w:rsidRPr="00307F8B">
        <w:rPr>
          <w:rFonts w:ascii="Times New Roman" w:hAnsi="Times New Roman"/>
          <w:lang w:val="pl-PL"/>
        </w:rPr>
        <w:t xml:space="preserve"> </w:t>
      </w:r>
      <w:r w:rsidR="009917C6" w:rsidRPr="00307F8B">
        <w:rPr>
          <w:rFonts w:ascii="Times New Roman" w:hAnsi="Times New Roman"/>
          <w:lang w:val="pl-PL"/>
        </w:rPr>
        <w:t>2. Skarga nr 51354/13</w:t>
      </w:r>
    </w:p>
    <w:p w14:paraId="70C84079" w14:textId="20870AFD" w:rsidR="005B1851" w:rsidRPr="00307F8B" w:rsidRDefault="009917C6" w:rsidP="00632422">
      <w:pPr>
        <w:pStyle w:val="ECHRPara"/>
        <w:rPr>
          <w:lang w:val="pl-PL"/>
        </w:rPr>
      </w:pPr>
      <w:r w:rsidRPr="00307F8B">
        <w:rPr>
          <w:lang w:val="pl-PL"/>
        </w:rPr>
        <w:t>16</w:t>
      </w:r>
      <w:r w:rsidRPr="00307F8B">
        <w:rPr>
          <w:color w:val="000000"/>
          <w:lang w:val="pl-PL"/>
        </w:rPr>
        <w:t xml:space="preserve">. Skarżąca przebywa </w:t>
      </w:r>
      <w:r w:rsidR="00EC0F7B" w:rsidRPr="00307F8B">
        <w:rPr>
          <w:color w:val="000000"/>
          <w:lang w:val="pl-PL"/>
        </w:rPr>
        <w:t>legalnie</w:t>
      </w:r>
      <w:r w:rsidRPr="00307F8B">
        <w:rPr>
          <w:color w:val="000000"/>
          <w:lang w:val="pl-PL"/>
        </w:rPr>
        <w:t xml:space="preserve"> we Francji od stycznia 2005</w:t>
      </w:r>
      <w:r w:rsidR="0060287C" w:rsidRPr="00307F8B">
        <w:rPr>
          <w:color w:val="000000"/>
          <w:lang w:val="pl-PL"/>
        </w:rPr>
        <w:t xml:space="preserve"> r</w:t>
      </w:r>
      <w:r w:rsidRPr="00307F8B">
        <w:rPr>
          <w:color w:val="000000"/>
          <w:lang w:val="pl-PL"/>
        </w:rPr>
        <w:t xml:space="preserve">. Jej córka T.D. dołączyła </w:t>
      </w:r>
      <w:r w:rsidR="00EC0F7B" w:rsidRPr="00307F8B">
        <w:rPr>
          <w:color w:val="000000"/>
          <w:lang w:val="pl-PL"/>
        </w:rPr>
        <w:t xml:space="preserve">do niej </w:t>
      </w:r>
      <w:r w:rsidRPr="00307F8B">
        <w:rPr>
          <w:color w:val="000000"/>
          <w:lang w:val="pl-PL"/>
        </w:rPr>
        <w:t xml:space="preserve">w dniu 28 sierpnia 2008 r. Skarżąca zwróciła się o wypłatę świadczeń rodzinnych, </w:t>
      </w:r>
      <w:r w:rsidR="00EC0F7B" w:rsidRPr="00307F8B">
        <w:rPr>
          <w:color w:val="000000"/>
          <w:lang w:val="pl-PL"/>
        </w:rPr>
        <w:t>jednakże decyzję odmowną wydały zarówno CAF w</w:t>
      </w:r>
      <w:r w:rsidRPr="00307F8B">
        <w:rPr>
          <w:color w:val="000000"/>
          <w:lang w:val="pl-PL"/>
        </w:rPr>
        <w:t xml:space="preserve"> Haute-Garonne w dniu 30 listopada 2009</w:t>
      </w:r>
      <w:r w:rsidR="00EC0F7B" w:rsidRPr="00307F8B">
        <w:rPr>
          <w:color w:val="000000"/>
          <w:lang w:val="pl-PL"/>
        </w:rPr>
        <w:t xml:space="preserve"> </w:t>
      </w:r>
      <w:r w:rsidRPr="00307F8B">
        <w:rPr>
          <w:color w:val="000000"/>
          <w:lang w:val="pl-PL"/>
        </w:rPr>
        <w:t>r.</w:t>
      </w:r>
      <w:r w:rsidR="00EC0F7B" w:rsidRPr="00307F8B">
        <w:rPr>
          <w:color w:val="000000"/>
          <w:lang w:val="pl-PL"/>
        </w:rPr>
        <w:t>, jak</w:t>
      </w:r>
      <w:r w:rsidRPr="00307F8B">
        <w:rPr>
          <w:color w:val="000000"/>
          <w:lang w:val="pl-PL"/>
        </w:rPr>
        <w:t xml:space="preserve"> i </w:t>
      </w:r>
      <w:r w:rsidR="00EC0F7B" w:rsidRPr="00307F8B">
        <w:rPr>
          <w:color w:val="000000"/>
          <w:lang w:val="pl-PL"/>
        </w:rPr>
        <w:t>komisja pojednawcza</w:t>
      </w:r>
      <w:r w:rsidRPr="00307F8B">
        <w:rPr>
          <w:color w:val="000000"/>
          <w:lang w:val="pl-PL"/>
        </w:rPr>
        <w:t xml:space="preserve"> w dniu 3 marca 2010</w:t>
      </w:r>
      <w:r w:rsidR="00EC0F7B" w:rsidRPr="00307F8B">
        <w:rPr>
          <w:color w:val="000000"/>
          <w:lang w:val="pl-PL"/>
        </w:rPr>
        <w:t xml:space="preserve"> </w:t>
      </w:r>
      <w:r w:rsidRPr="00307F8B">
        <w:rPr>
          <w:color w:val="000000"/>
          <w:lang w:val="pl-PL"/>
        </w:rPr>
        <w:t>r.</w:t>
      </w:r>
    </w:p>
    <w:p w14:paraId="4D5E4EE7" w14:textId="50262A4A" w:rsidR="005B1851" w:rsidRPr="00307F8B" w:rsidRDefault="00EC0F7B" w:rsidP="00632422">
      <w:pPr>
        <w:pStyle w:val="ECHRPara"/>
        <w:rPr>
          <w:lang w:val="pl-PL"/>
        </w:rPr>
      </w:pPr>
      <w:r w:rsidRPr="00307F8B">
        <w:rPr>
          <w:color w:val="000000"/>
          <w:lang w:val="pl-PL"/>
        </w:rPr>
        <w:t>17. Decyzją</w:t>
      </w:r>
      <w:r w:rsidR="009917C6" w:rsidRPr="00307F8B">
        <w:rPr>
          <w:color w:val="000000"/>
          <w:lang w:val="pl-PL"/>
        </w:rPr>
        <w:t xml:space="preserve"> z dnia 20 lipca 2011</w:t>
      </w:r>
      <w:r w:rsidRPr="00307F8B">
        <w:rPr>
          <w:color w:val="000000"/>
          <w:lang w:val="pl-PL"/>
        </w:rPr>
        <w:t xml:space="preserve"> </w:t>
      </w:r>
      <w:r w:rsidR="009917C6" w:rsidRPr="00307F8B">
        <w:rPr>
          <w:color w:val="000000"/>
          <w:lang w:val="pl-PL"/>
        </w:rPr>
        <w:t>r., sąd do spraw zabezpieczenia społecznego w Haute-Garonne przyznał skarżącej prawo do korzystania ze świadczeń rodzinnych dla jej córki począwszy od października 2008</w:t>
      </w:r>
      <w:r w:rsidR="0060287C" w:rsidRPr="00307F8B">
        <w:rPr>
          <w:color w:val="000000"/>
          <w:lang w:val="pl-PL"/>
        </w:rPr>
        <w:t xml:space="preserve"> </w:t>
      </w:r>
      <w:r w:rsidR="009917C6" w:rsidRPr="00307F8B">
        <w:rPr>
          <w:color w:val="000000"/>
          <w:lang w:val="pl-PL"/>
        </w:rPr>
        <w:t>r</w:t>
      </w:r>
      <w:r w:rsidR="0060287C" w:rsidRPr="00307F8B">
        <w:rPr>
          <w:color w:val="000000"/>
          <w:lang w:val="pl-PL"/>
        </w:rPr>
        <w:t>.</w:t>
      </w:r>
      <w:r w:rsidR="009917C6" w:rsidRPr="00307F8B">
        <w:rPr>
          <w:color w:val="000000"/>
          <w:lang w:val="pl-PL"/>
        </w:rPr>
        <w:t>, z zastrzeżeniem</w:t>
      </w:r>
      <w:r w:rsidR="00841758" w:rsidRPr="00307F8B">
        <w:rPr>
          <w:color w:val="000000"/>
          <w:lang w:val="pl-PL"/>
        </w:rPr>
        <w:t>,</w:t>
      </w:r>
      <w:r w:rsidR="009917C6" w:rsidRPr="00307F8B">
        <w:rPr>
          <w:color w:val="000000"/>
          <w:lang w:val="pl-PL"/>
        </w:rPr>
        <w:t xml:space="preserve"> że wypełni </w:t>
      </w:r>
      <w:r w:rsidR="00841758" w:rsidRPr="00307F8B">
        <w:rPr>
          <w:color w:val="000000"/>
          <w:lang w:val="pl-PL"/>
        </w:rPr>
        <w:t xml:space="preserve">ona </w:t>
      </w:r>
      <w:r w:rsidR="009917C6" w:rsidRPr="00307F8B">
        <w:rPr>
          <w:color w:val="000000"/>
          <w:lang w:val="pl-PL"/>
        </w:rPr>
        <w:t>warunki do świadczeń</w:t>
      </w:r>
      <w:r w:rsidR="00841758" w:rsidRPr="00307F8B">
        <w:rPr>
          <w:color w:val="000000"/>
          <w:lang w:val="pl-PL"/>
        </w:rPr>
        <w:t xml:space="preserve"> przewidziane wobec każdego beneficjenta</w:t>
      </w:r>
      <w:r w:rsidR="009917C6" w:rsidRPr="00307F8B">
        <w:rPr>
          <w:color w:val="000000"/>
          <w:lang w:val="pl-PL"/>
        </w:rPr>
        <w:t xml:space="preserve">, </w:t>
      </w:r>
      <w:r w:rsidR="004F0CD9">
        <w:rPr>
          <w:color w:val="000000"/>
          <w:lang w:val="pl-PL"/>
        </w:rPr>
        <w:t xml:space="preserve">z wyjątkiem </w:t>
      </w:r>
      <w:r w:rsidR="00841758" w:rsidRPr="00307F8B">
        <w:rPr>
          <w:color w:val="000000"/>
          <w:lang w:val="pl-PL"/>
        </w:rPr>
        <w:t>dokumentów wymaganych</w:t>
      </w:r>
      <w:r w:rsidR="009917C6" w:rsidRPr="00307F8B">
        <w:rPr>
          <w:color w:val="000000"/>
          <w:lang w:val="pl-PL"/>
        </w:rPr>
        <w:t xml:space="preserve"> przez art. D. 512-2 Kodeksu </w:t>
      </w:r>
      <w:r w:rsidR="00841758" w:rsidRPr="00307F8B">
        <w:rPr>
          <w:color w:val="000000"/>
          <w:lang w:val="pl-PL"/>
        </w:rPr>
        <w:t>zabezpieczenia społecznego</w:t>
      </w:r>
      <w:r w:rsidR="009917C6" w:rsidRPr="00307F8B">
        <w:rPr>
          <w:color w:val="000000"/>
          <w:lang w:val="pl-PL"/>
        </w:rPr>
        <w:t>, z tymczasowym tytułem wykonawczym i odsetkami</w:t>
      </w:r>
      <w:r w:rsidR="002C2BFE" w:rsidRPr="002C2BFE">
        <w:rPr>
          <w:color w:val="000000"/>
          <w:lang w:val="pl-PL"/>
        </w:rPr>
        <w:t xml:space="preserve"> </w:t>
      </w:r>
      <w:r w:rsidR="002C2BFE" w:rsidRPr="00307F8B">
        <w:rPr>
          <w:color w:val="000000"/>
          <w:lang w:val="pl-PL"/>
        </w:rPr>
        <w:t>ustawowymi</w:t>
      </w:r>
      <w:r w:rsidR="009917C6" w:rsidRPr="00307F8B">
        <w:rPr>
          <w:color w:val="000000"/>
          <w:lang w:val="pl-PL"/>
        </w:rPr>
        <w:t xml:space="preserve">. Sędziowie uznali, że artykuł </w:t>
      </w:r>
      <w:r w:rsidR="00841758" w:rsidRPr="00307F8B">
        <w:rPr>
          <w:color w:val="000000"/>
          <w:lang w:val="pl-PL"/>
        </w:rPr>
        <w:t xml:space="preserve">ten </w:t>
      </w:r>
      <w:r w:rsidR="009917C6" w:rsidRPr="00307F8B">
        <w:rPr>
          <w:color w:val="000000"/>
          <w:lang w:val="pl-PL"/>
        </w:rPr>
        <w:t>powinien być pominięty</w:t>
      </w:r>
      <w:r w:rsidR="00841758" w:rsidRPr="00307F8B">
        <w:rPr>
          <w:color w:val="000000"/>
          <w:lang w:val="pl-PL"/>
        </w:rPr>
        <w:t xml:space="preserve">, </w:t>
      </w:r>
      <w:r w:rsidR="009917C6" w:rsidRPr="00307F8B">
        <w:rPr>
          <w:color w:val="000000"/>
          <w:lang w:val="pl-PL"/>
        </w:rPr>
        <w:t>gdy</w:t>
      </w:r>
      <w:r w:rsidR="00841758" w:rsidRPr="00307F8B">
        <w:rPr>
          <w:color w:val="000000"/>
          <w:lang w:val="pl-PL"/>
        </w:rPr>
        <w:t>ż</w:t>
      </w:r>
      <w:r w:rsidR="009917C6" w:rsidRPr="00307F8B">
        <w:rPr>
          <w:color w:val="000000"/>
          <w:lang w:val="pl-PL"/>
        </w:rPr>
        <w:t xml:space="preserve"> </w:t>
      </w:r>
      <w:r w:rsidR="00841758" w:rsidRPr="00307F8B">
        <w:rPr>
          <w:color w:val="000000"/>
          <w:lang w:val="pl-PL"/>
        </w:rPr>
        <w:t>wprowadza on dyskryminację dzieci cudzoziemców –</w:t>
      </w:r>
      <w:r w:rsidR="009917C6" w:rsidRPr="00307F8B">
        <w:rPr>
          <w:color w:val="000000"/>
          <w:lang w:val="pl-PL"/>
        </w:rPr>
        <w:t xml:space="preserve"> nie z </w:t>
      </w:r>
      <w:r w:rsidR="00841758" w:rsidRPr="00307F8B">
        <w:rPr>
          <w:color w:val="000000"/>
          <w:lang w:val="pl-PL"/>
        </w:rPr>
        <w:t xml:space="preserve">powodu </w:t>
      </w:r>
      <w:r w:rsidR="009917C6" w:rsidRPr="00307F8B">
        <w:rPr>
          <w:color w:val="000000"/>
          <w:lang w:val="pl-PL"/>
        </w:rPr>
        <w:t xml:space="preserve">racjonalnego interesu publicznego, </w:t>
      </w:r>
      <w:r w:rsidR="00841758" w:rsidRPr="00307F8B">
        <w:rPr>
          <w:color w:val="000000"/>
          <w:lang w:val="pl-PL"/>
        </w:rPr>
        <w:t xml:space="preserve">a </w:t>
      </w:r>
      <w:r w:rsidR="009917C6" w:rsidRPr="00307F8B">
        <w:rPr>
          <w:color w:val="000000"/>
          <w:lang w:val="pl-PL"/>
        </w:rPr>
        <w:t xml:space="preserve">z </w:t>
      </w:r>
      <w:r w:rsidR="00841758" w:rsidRPr="00307F8B">
        <w:rPr>
          <w:color w:val="000000"/>
          <w:lang w:val="pl-PL"/>
        </w:rPr>
        <w:t xml:space="preserve">powodu </w:t>
      </w:r>
      <w:r w:rsidR="004F0CD9" w:rsidRPr="00307F8B">
        <w:rPr>
          <w:color w:val="000000"/>
          <w:lang w:val="pl-PL"/>
        </w:rPr>
        <w:t xml:space="preserve">formalnych </w:t>
      </w:r>
      <w:r w:rsidR="009917C6" w:rsidRPr="00307F8B">
        <w:rPr>
          <w:color w:val="000000"/>
          <w:lang w:val="pl-PL"/>
        </w:rPr>
        <w:t xml:space="preserve">warunków administracyjnych, </w:t>
      </w:r>
      <w:r w:rsidR="00841758" w:rsidRPr="00307F8B">
        <w:rPr>
          <w:color w:val="000000"/>
          <w:lang w:val="pl-PL"/>
        </w:rPr>
        <w:t xml:space="preserve">nie uwzględniających </w:t>
      </w:r>
      <w:r w:rsidR="009917C6" w:rsidRPr="00307F8B">
        <w:rPr>
          <w:color w:val="000000"/>
          <w:lang w:val="pl-PL"/>
        </w:rPr>
        <w:t>nadrzędnego interesu dziecka. Oddalili argumenty CAF, w</w:t>
      </w:r>
      <w:r w:rsidR="00841758" w:rsidRPr="00307F8B">
        <w:rPr>
          <w:color w:val="000000"/>
          <w:lang w:val="pl-PL"/>
        </w:rPr>
        <w:t xml:space="preserve"> świetle </w:t>
      </w:r>
      <w:r w:rsidR="009917C6" w:rsidRPr="00307F8B">
        <w:rPr>
          <w:color w:val="000000"/>
          <w:lang w:val="pl-PL"/>
        </w:rPr>
        <w:t xml:space="preserve">których dyskryminacja </w:t>
      </w:r>
      <w:r w:rsidR="00841758" w:rsidRPr="00307F8B">
        <w:rPr>
          <w:color w:val="000000"/>
          <w:lang w:val="pl-PL"/>
        </w:rPr>
        <w:t>ta była motywowana troską</w:t>
      </w:r>
      <w:r w:rsidR="009917C6" w:rsidRPr="00307F8B">
        <w:rPr>
          <w:color w:val="000000"/>
          <w:lang w:val="pl-PL"/>
        </w:rPr>
        <w:t xml:space="preserve"> o interes publiczny i zdrowie publiczne</w:t>
      </w:r>
      <w:r w:rsidR="00841758" w:rsidRPr="00307F8B">
        <w:rPr>
          <w:color w:val="000000"/>
          <w:lang w:val="pl-PL"/>
        </w:rPr>
        <w:t>. Stwierdzili,</w:t>
      </w:r>
      <w:r w:rsidR="009917C6" w:rsidRPr="00307F8B">
        <w:rPr>
          <w:color w:val="000000"/>
          <w:lang w:val="pl-PL"/>
        </w:rPr>
        <w:t xml:space="preserve"> że w takim</w:t>
      </w:r>
      <w:r w:rsidR="00841758" w:rsidRPr="00307F8B">
        <w:rPr>
          <w:color w:val="000000"/>
          <w:lang w:val="pl-PL"/>
        </w:rPr>
        <w:t xml:space="preserve"> razie </w:t>
      </w:r>
      <w:r w:rsidR="009917C6" w:rsidRPr="00307F8B">
        <w:rPr>
          <w:color w:val="000000"/>
          <w:lang w:val="pl-PL"/>
        </w:rPr>
        <w:t xml:space="preserve">dostarczenie </w:t>
      </w:r>
      <w:r w:rsidR="00841758" w:rsidRPr="00307F8B">
        <w:rPr>
          <w:color w:val="000000"/>
          <w:lang w:val="pl-PL"/>
        </w:rPr>
        <w:t xml:space="preserve">zaświadczenia </w:t>
      </w:r>
      <w:r w:rsidR="009917C6" w:rsidRPr="00307F8B">
        <w:rPr>
          <w:color w:val="000000"/>
          <w:lang w:val="pl-PL"/>
        </w:rPr>
        <w:t xml:space="preserve">medycznego od ANAEM </w:t>
      </w:r>
      <w:r w:rsidR="00841758" w:rsidRPr="00307F8B">
        <w:rPr>
          <w:color w:val="000000"/>
          <w:lang w:val="pl-PL"/>
        </w:rPr>
        <w:t xml:space="preserve">powinno być wymagane od </w:t>
      </w:r>
      <w:r w:rsidR="009917C6" w:rsidRPr="00307F8B">
        <w:rPr>
          <w:color w:val="000000"/>
          <w:lang w:val="pl-PL"/>
        </w:rPr>
        <w:t>każdego dziecka cudzoziemca. CAF odwołał</w:t>
      </w:r>
      <w:r w:rsidR="00841758" w:rsidRPr="00307F8B">
        <w:rPr>
          <w:color w:val="000000"/>
          <w:lang w:val="pl-PL"/>
        </w:rPr>
        <w:t>a</w:t>
      </w:r>
      <w:r w:rsidR="009917C6" w:rsidRPr="00307F8B">
        <w:rPr>
          <w:color w:val="000000"/>
          <w:lang w:val="pl-PL"/>
        </w:rPr>
        <w:t xml:space="preserve"> się od wyroku.</w:t>
      </w:r>
    </w:p>
    <w:p w14:paraId="3605D1F4" w14:textId="4E57BFDE" w:rsidR="005B1851" w:rsidRPr="00307F8B" w:rsidRDefault="009917C6" w:rsidP="00632422">
      <w:pPr>
        <w:pStyle w:val="ECHRPara"/>
        <w:rPr>
          <w:lang w:val="pl-PL"/>
        </w:rPr>
      </w:pPr>
      <w:r w:rsidRPr="00307F8B">
        <w:rPr>
          <w:color w:val="000000"/>
          <w:lang w:val="pl-PL"/>
        </w:rPr>
        <w:t>18. W</w:t>
      </w:r>
      <w:r w:rsidR="00841758" w:rsidRPr="00307F8B">
        <w:rPr>
          <w:color w:val="000000"/>
          <w:lang w:val="pl-PL"/>
        </w:rPr>
        <w:t>yrokiem</w:t>
      </w:r>
      <w:r w:rsidRPr="00307F8B">
        <w:rPr>
          <w:color w:val="000000"/>
          <w:lang w:val="pl-PL"/>
        </w:rPr>
        <w:t xml:space="preserve"> z dnia 7 lutego 2013</w:t>
      </w:r>
      <w:r w:rsidR="0060287C" w:rsidRPr="00307F8B">
        <w:rPr>
          <w:color w:val="000000"/>
          <w:lang w:val="pl-PL"/>
        </w:rPr>
        <w:t xml:space="preserve"> </w:t>
      </w:r>
      <w:r w:rsidRPr="00307F8B">
        <w:rPr>
          <w:color w:val="000000"/>
          <w:lang w:val="pl-PL"/>
        </w:rPr>
        <w:t>r</w:t>
      </w:r>
      <w:r w:rsidR="0060287C" w:rsidRPr="00307F8B">
        <w:rPr>
          <w:color w:val="000000"/>
          <w:lang w:val="pl-PL"/>
        </w:rPr>
        <w:t>.</w:t>
      </w:r>
      <w:r w:rsidRPr="00307F8B">
        <w:rPr>
          <w:color w:val="000000"/>
          <w:lang w:val="pl-PL"/>
        </w:rPr>
        <w:t xml:space="preserve"> sąd apelacyjny w Tuluzie </w:t>
      </w:r>
      <w:r w:rsidR="00841758" w:rsidRPr="00307F8B">
        <w:rPr>
          <w:color w:val="000000"/>
          <w:lang w:val="pl-PL"/>
        </w:rPr>
        <w:t>zmienił wyrok</w:t>
      </w:r>
      <w:r w:rsidRPr="00307F8B">
        <w:rPr>
          <w:color w:val="000000"/>
          <w:lang w:val="pl-PL"/>
        </w:rPr>
        <w:t xml:space="preserve"> z dnia 20 lipca 2011</w:t>
      </w:r>
      <w:r w:rsidR="00841758" w:rsidRPr="00307F8B">
        <w:rPr>
          <w:color w:val="000000"/>
          <w:lang w:val="pl-PL"/>
        </w:rPr>
        <w:t xml:space="preserve"> </w:t>
      </w:r>
      <w:r w:rsidRPr="00307F8B">
        <w:rPr>
          <w:color w:val="000000"/>
          <w:lang w:val="pl-PL"/>
        </w:rPr>
        <w:t>r</w:t>
      </w:r>
      <w:r w:rsidR="00841758" w:rsidRPr="00307F8B">
        <w:rPr>
          <w:color w:val="000000"/>
          <w:lang w:val="pl-PL"/>
        </w:rPr>
        <w:t>.</w:t>
      </w:r>
      <w:r w:rsidRPr="00307F8B">
        <w:rPr>
          <w:color w:val="000000"/>
          <w:lang w:val="pl-PL"/>
        </w:rPr>
        <w:t xml:space="preserve"> i</w:t>
      </w:r>
      <w:r w:rsidR="00841758" w:rsidRPr="00307F8B">
        <w:rPr>
          <w:color w:val="000000"/>
          <w:lang w:val="pl-PL"/>
        </w:rPr>
        <w:t xml:space="preserve"> stwierdził</w:t>
      </w:r>
      <w:r w:rsidRPr="00307F8B">
        <w:rPr>
          <w:color w:val="000000"/>
          <w:lang w:val="pl-PL"/>
        </w:rPr>
        <w:t>, że skarżąca nie może ubiegać się o korzystanie ze świadczeń rodzinnych dla swojej córki. Sąd uzna</w:t>
      </w:r>
      <w:r w:rsidR="00841758" w:rsidRPr="00307F8B">
        <w:rPr>
          <w:color w:val="000000"/>
          <w:lang w:val="pl-PL"/>
        </w:rPr>
        <w:t>ł</w:t>
      </w:r>
      <w:r w:rsidRPr="00307F8B">
        <w:rPr>
          <w:color w:val="000000"/>
          <w:lang w:val="pl-PL"/>
        </w:rPr>
        <w:t xml:space="preserve">, że art. L. 512-2 i art. D. 512-2 Kodeksu </w:t>
      </w:r>
      <w:r w:rsidR="00841758" w:rsidRPr="00307F8B">
        <w:rPr>
          <w:color w:val="000000"/>
          <w:lang w:val="pl-PL"/>
        </w:rPr>
        <w:t>zabezpieczenia społeczneg</w:t>
      </w:r>
      <w:r w:rsidRPr="00307F8B">
        <w:rPr>
          <w:color w:val="000000"/>
          <w:lang w:val="pl-PL"/>
        </w:rPr>
        <w:t xml:space="preserve">o miały charakter obiektywnie usprawiedliwiony </w:t>
      </w:r>
      <w:r w:rsidR="00841758" w:rsidRPr="00307F8B">
        <w:rPr>
          <w:color w:val="000000"/>
          <w:lang w:val="pl-PL"/>
        </w:rPr>
        <w:t>koniecznością</w:t>
      </w:r>
      <w:r w:rsidRPr="00307F8B">
        <w:rPr>
          <w:color w:val="000000"/>
          <w:lang w:val="pl-PL"/>
        </w:rPr>
        <w:t xml:space="preserve"> wykonywania </w:t>
      </w:r>
      <w:r w:rsidR="00841758" w:rsidRPr="00307F8B">
        <w:rPr>
          <w:color w:val="000000"/>
          <w:lang w:val="pl-PL"/>
        </w:rPr>
        <w:t xml:space="preserve">w państwie demokratycznym </w:t>
      </w:r>
      <w:r w:rsidRPr="00307F8B">
        <w:rPr>
          <w:color w:val="000000"/>
          <w:lang w:val="pl-PL"/>
        </w:rPr>
        <w:t xml:space="preserve">kontroli warunków przyjęcia dzieci i nie </w:t>
      </w:r>
      <w:r w:rsidR="00841758" w:rsidRPr="00307F8B">
        <w:rPr>
          <w:color w:val="000000"/>
          <w:lang w:val="pl-PL"/>
        </w:rPr>
        <w:t>stanowiły nieproporcjonalnego naruszenia</w:t>
      </w:r>
      <w:r w:rsidRPr="00307F8B">
        <w:rPr>
          <w:color w:val="000000"/>
          <w:lang w:val="pl-PL"/>
        </w:rPr>
        <w:t xml:space="preserve"> prawa do życia rodzinnego</w:t>
      </w:r>
      <w:r w:rsidRPr="00AE43C5">
        <w:rPr>
          <w:color w:val="000000"/>
          <w:lang w:val="pl-PL"/>
        </w:rPr>
        <w:t>,</w:t>
      </w:r>
      <w:r w:rsidRPr="00307F8B">
        <w:rPr>
          <w:color w:val="000000"/>
          <w:lang w:val="pl-PL"/>
        </w:rPr>
        <w:t xml:space="preserve"> gwarantowanego p</w:t>
      </w:r>
      <w:r w:rsidR="00841758" w:rsidRPr="00307F8B">
        <w:rPr>
          <w:color w:val="000000"/>
          <w:lang w:val="pl-PL"/>
        </w:rPr>
        <w:t>rzez art. 8 i art. 14 Konwencji</w:t>
      </w:r>
      <w:r w:rsidR="004F0CD9">
        <w:rPr>
          <w:color w:val="000000"/>
          <w:lang w:val="pl-PL"/>
        </w:rPr>
        <w:t>,</w:t>
      </w:r>
      <w:r w:rsidRPr="00307F8B">
        <w:rPr>
          <w:color w:val="000000"/>
          <w:lang w:val="pl-PL"/>
        </w:rPr>
        <w:t xml:space="preserve"> ani </w:t>
      </w:r>
      <w:r w:rsidR="00841758" w:rsidRPr="00307F8B">
        <w:rPr>
          <w:color w:val="000000"/>
          <w:lang w:val="pl-PL"/>
        </w:rPr>
        <w:t xml:space="preserve">też </w:t>
      </w:r>
      <w:r w:rsidRPr="00307F8B">
        <w:rPr>
          <w:color w:val="000000"/>
          <w:lang w:val="pl-PL"/>
        </w:rPr>
        <w:t xml:space="preserve">nie rozmijały się z art. 3 ust. 1 Konwencji o </w:t>
      </w:r>
      <w:r w:rsidR="00841758" w:rsidRPr="00307F8B">
        <w:rPr>
          <w:color w:val="000000"/>
          <w:lang w:val="pl-PL"/>
        </w:rPr>
        <w:t>prawach dziecka</w:t>
      </w:r>
      <w:r w:rsidRPr="00307F8B">
        <w:rPr>
          <w:color w:val="000000"/>
          <w:lang w:val="pl-PL"/>
        </w:rPr>
        <w:t xml:space="preserve">. Dodał także, że </w:t>
      </w:r>
      <w:r w:rsidR="008F07A3" w:rsidRPr="00307F8B">
        <w:rPr>
          <w:color w:val="000000"/>
          <w:lang w:val="pl-PL"/>
        </w:rPr>
        <w:t xml:space="preserve">(przepisy te) </w:t>
      </w:r>
      <w:r w:rsidRPr="00307F8B">
        <w:rPr>
          <w:color w:val="000000"/>
          <w:lang w:val="pl-PL"/>
        </w:rPr>
        <w:t xml:space="preserve">nie </w:t>
      </w:r>
      <w:r w:rsidR="008F07A3" w:rsidRPr="00307F8B">
        <w:rPr>
          <w:color w:val="000000"/>
          <w:lang w:val="pl-PL"/>
        </w:rPr>
        <w:t xml:space="preserve">stanowiły nieproporcjonalnego </w:t>
      </w:r>
      <w:r w:rsidRPr="00307F8B">
        <w:rPr>
          <w:color w:val="000000"/>
          <w:lang w:val="pl-PL"/>
        </w:rPr>
        <w:t xml:space="preserve">naruszenia </w:t>
      </w:r>
      <w:r w:rsidR="008F07A3" w:rsidRPr="00307F8B">
        <w:rPr>
          <w:color w:val="000000"/>
          <w:lang w:val="pl-PL"/>
        </w:rPr>
        <w:t>zasady</w:t>
      </w:r>
      <w:r w:rsidRPr="00307F8B">
        <w:rPr>
          <w:color w:val="000000"/>
          <w:lang w:val="pl-PL"/>
        </w:rPr>
        <w:t xml:space="preserve"> równości traktowania rezydentów długoterminowych </w:t>
      </w:r>
      <w:r w:rsidR="008F07A3" w:rsidRPr="00307F8B">
        <w:rPr>
          <w:color w:val="000000"/>
          <w:lang w:val="pl-PL"/>
        </w:rPr>
        <w:t>w porównaniu do obywatel</w:t>
      </w:r>
      <w:r w:rsidRPr="00307F8B">
        <w:rPr>
          <w:color w:val="000000"/>
          <w:lang w:val="pl-PL"/>
        </w:rPr>
        <w:t xml:space="preserve">i wszystkich Państw </w:t>
      </w:r>
      <w:r w:rsidR="005E4BA5" w:rsidRPr="00307F8B">
        <w:rPr>
          <w:color w:val="000000"/>
          <w:lang w:val="pl-PL"/>
        </w:rPr>
        <w:t>członkowskich</w:t>
      </w:r>
      <w:r w:rsidRPr="00307F8B">
        <w:rPr>
          <w:color w:val="000000"/>
          <w:lang w:val="pl-PL"/>
        </w:rPr>
        <w:t xml:space="preserve"> Unii Europejskiej.</w:t>
      </w:r>
    </w:p>
    <w:p w14:paraId="185455E9" w14:textId="38750AC9" w:rsidR="005B1851" w:rsidRPr="00307F8B" w:rsidRDefault="009917C6" w:rsidP="00632422">
      <w:pPr>
        <w:pStyle w:val="ECHRPara"/>
        <w:rPr>
          <w:lang w:val="pl-PL"/>
        </w:rPr>
      </w:pPr>
      <w:r w:rsidRPr="00307F8B">
        <w:rPr>
          <w:color w:val="000000"/>
          <w:lang w:val="pl-PL"/>
        </w:rPr>
        <w:t>19. W dniu 25 czerwca 2013</w:t>
      </w:r>
      <w:r w:rsidR="0060287C" w:rsidRPr="00307F8B">
        <w:rPr>
          <w:color w:val="000000"/>
          <w:lang w:val="pl-PL"/>
        </w:rPr>
        <w:t xml:space="preserve"> </w:t>
      </w:r>
      <w:r w:rsidRPr="00307F8B">
        <w:rPr>
          <w:color w:val="000000"/>
          <w:lang w:val="pl-PL"/>
        </w:rPr>
        <w:t>r</w:t>
      </w:r>
      <w:r w:rsidR="0060287C" w:rsidRPr="00307F8B">
        <w:rPr>
          <w:color w:val="000000"/>
          <w:lang w:val="pl-PL"/>
        </w:rPr>
        <w:t>.</w:t>
      </w:r>
      <w:r w:rsidRPr="00307F8B">
        <w:rPr>
          <w:color w:val="000000"/>
          <w:lang w:val="pl-PL"/>
        </w:rPr>
        <w:t xml:space="preserve">, małżonek skarżącej wystąpił </w:t>
      </w:r>
      <w:r w:rsidR="00E46F20" w:rsidRPr="00307F8B">
        <w:rPr>
          <w:color w:val="000000"/>
          <w:lang w:val="pl-PL"/>
        </w:rPr>
        <w:t xml:space="preserve">do prefekta Haute-Garonne </w:t>
      </w:r>
      <w:r w:rsidRPr="00307F8B">
        <w:rPr>
          <w:color w:val="000000"/>
          <w:lang w:val="pl-PL"/>
        </w:rPr>
        <w:t>o łączenie rodzin na miejscu na rzecz swojej córki T.D.. W piśmie z dnia 9 sierpnia 2013</w:t>
      </w:r>
      <w:r w:rsidR="0060287C" w:rsidRPr="00307F8B">
        <w:rPr>
          <w:color w:val="000000"/>
          <w:lang w:val="pl-PL"/>
        </w:rPr>
        <w:t xml:space="preserve"> </w:t>
      </w:r>
      <w:r w:rsidRPr="00307F8B">
        <w:rPr>
          <w:color w:val="000000"/>
          <w:lang w:val="pl-PL"/>
        </w:rPr>
        <w:t>r</w:t>
      </w:r>
      <w:r w:rsidR="0060287C" w:rsidRPr="00307F8B">
        <w:rPr>
          <w:color w:val="000000"/>
          <w:lang w:val="pl-PL"/>
        </w:rPr>
        <w:t>.</w:t>
      </w:r>
      <w:r w:rsidRPr="00307F8B">
        <w:rPr>
          <w:color w:val="000000"/>
          <w:lang w:val="pl-PL"/>
        </w:rPr>
        <w:t xml:space="preserve"> ten ostatni przypomniał, że zgodnie z art. L. 411-6 ust. 3 Kodeksu wjazdu i pobytu cudzoziemców oraz azylu (CESEDA), podstawową zasadą łączenia rodzin</w:t>
      </w:r>
      <w:r w:rsidR="00E46F20" w:rsidRPr="00307F8B">
        <w:rPr>
          <w:color w:val="000000"/>
          <w:lang w:val="pl-PL"/>
        </w:rPr>
        <w:t xml:space="preserve"> jest</w:t>
      </w:r>
      <w:r w:rsidRPr="00307F8B">
        <w:rPr>
          <w:color w:val="000000"/>
          <w:lang w:val="pl-PL"/>
        </w:rPr>
        <w:t xml:space="preserve"> warunek wcześniejsze</w:t>
      </w:r>
      <w:r w:rsidR="00E46F20" w:rsidRPr="00307F8B">
        <w:rPr>
          <w:color w:val="000000"/>
          <w:lang w:val="pl-PL"/>
        </w:rPr>
        <w:t>go</w:t>
      </w:r>
      <w:r w:rsidRPr="00307F8B">
        <w:rPr>
          <w:color w:val="000000"/>
          <w:lang w:val="pl-PL"/>
        </w:rPr>
        <w:t xml:space="preserve"> zamieszkiwani</w:t>
      </w:r>
      <w:r w:rsidR="00E46F20" w:rsidRPr="00307F8B">
        <w:rPr>
          <w:color w:val="000000"/>
          <w:lang w:val="pl-PL"/>
        </w:rPr>
        <w:t>a</w:t>
      </w:r>
      <w:r w:rsidRPr="00307F8B">
        <w:rPr>
          <w:color w:val="000000"/>
          <w:lang w:val="pl-PL"/>
        </w:rPr>
        <w:t xml:space="preserve"> poza Francją potencjalnego beneficjenta tej </w:t>
      </w:r>
      <w:r w:rsidRPr="00307F8B">
        <w:rPr>
          <w:color w:val="000000"/>
          <w:lang w:val="pl-PL"/>
        </w:rPr>
        <w:lastRenderedPageBreak/>
        <w:t xml:space="preserve">procedury, akceptacja na miejscu może </w:t>
      </w:r>
      <w:r w:rsidR="00E46F20" w:rsidRPr="00307F8B">
        <w:rPr>
          <w:color w:val="000000"/>
          <w:lang w:val="pl-PL"/>
        </w:rPr>
        <w:t xml:space="preserve">zaś </w:t>
      </w:r>
      <w:r w:rsidRPr="00307F8B">
        <w:rPr>
          <w:color w:val="000000"/>
          <w:lang w:val="pl-PL"/>
        </w:rPr>
        <w:t xml:space="preserve">być rozważana </w:t>
      </w:r>
      <w:r w:rsidR="00E46F20" w:rsidRPr="00307F8B">
        <w:rPr>
          <w:color w:val="000000"/>
          <w:lang w:val="pl-PL"/>
        </w:rPr>
        <w:t xml:space="preserve">tylko </w:t>
      </w:r>
      <w:r w:rsidRPr="00307F8B">
        <w:rPr>
          <w:color w:val="000000"/>
          <w:lang w:val="pl-PL"/>
        </w:rPr>
        <w:t>w wyjątkowych sytuacjach w takich przypadkach. Stwierdził również, że dziecko korzysta</w:t>
      </w:r>
      <w:r w:rsidR="00E46F20" w:rsidRPr="00307F8B">
        <w:rPr>
          <w:color w:val="000000"/>
          <w:lang w:val="pl-PL"/>
        </w:rPr>
        <w:t>ło</w:t>
      </w:r>
      <w:r w:rsidRPr="00307F8B">
        <w:rPr>
          <w:color w:val="000000"/>
          <w:lang w:val="pl-PL"/>
        </w:rPr>
        <w:t xml:space="preserve"> z DCEM, </w:t>
      </w:r>
      <w:r w:rsidR="00E46F20" w:rsidRPr="00307F8B">
        <w:rPr>
          <w:color w:val="000000"/>
          <w:lang w:val="pl-PL"/>
        </w:rPr>
        <w:t>co umożliwiało mu</w:t>
      </w:r>
      <w:r w:rsidRPr="00307F8B">
        <w:rPr>
          <w:color w:val="000000"/>
          <w:lang w:val="pl-PL"/>
        </w:rPr>
        <w:t xml:space="preserve"> </w:t>
      </w:r>
      <w:r w:rsidR="00E46F20" w:rsidRPr="00307F8B">
        <w:rPr>
          <w:color w:val="000000"/>
          <w:lang w:val="pl-PL"/>
        </w:rPr>
        <w:t>zamieszkiwanie</w:t>
      </w:r>
      <w:r w:rsidRPr="00307F8B">
        <w:rPr>
          <w:color w:val="000000"/>
          <w:lang w:val="pl-PL"/>
        </w:rPr>
        <w:t xml:space="preserve"> na terytorium Francji i podróżowanie. Zapr</w:t>
      </w:r>
      <w:r w:rsidR="00E46F20" w:rsidRPr="00307F8B">
        <w:rPr>
          <w:color w:val="000000"/>
          <w:lang w:val="pl-PL"/>
        </w:rPr>
        <w:t>osił</w:t>
      </w:r>
      <w:r w:rsidRPr="00307F8B">
        <w:rPr>
          <w:color w:val="000000"/>
          <w:lang w:val="pl-PL"/>
        </w:rPr>
        <w:t xml:space="preserve"> jednak</w:t>
      </w:r>
      <w:r w:rsidR="00FC438C" w:rsidRPr="00307F8B">
        <w:rPr>
          <w:color w:val="000000"/>
          <w:lang w:val="pl-PL"/>
        </w:rPr>
        <w:t xml:space="preserve"> </w:t>
      </w:r>
      <w:r w:rsidRPr="00307F8B">
        <w:rPr>
          <w:color w:val="000000"/>
          <w:lang w:val="pl-PL"/>
        </w:rPr>
        <w:t xml:space="preserve">zainteresowanego do </w:t>
      </w:r>
      <w:r w:rsidR="00E46F20" w:rsidRPr="00307F8B">
        <w:rPr>
          <w:color w:val="000000"/>
          <w:lang w:val="pl-PL"/>
        </w:rPr>
        <w:t>zwrócenia</w:t>
      </w:r>
      <w:r w:rsidRPr="00307F8B">
        <w:rPr>
          <w:color w:val="000000"/>
          <w:lang w:val="pl-PL"/>
        </w:rPr>
        <w:t xml:space="preserve"> się do służb OFII, jeżeli życzy</w:t>
      </w:r>
      <w:r w:rsidR="00E46F20" w:rsidRPr="00307F8B">
        <w:rPr>
          <w:color w:val="000000"/>
          <w:lang w:val="pl-PL"/>
        </w:rPr>
        <w:t>ł</w:t>
      </w:r>
      <w:r w:rsidRPr="00307F8B">
        <w:rPr>
          <w:color w:val="000000"/>
          <w:lang w:val="pl-PL"/>
        </w:rPr>
        <w:t xml:space="preserve"> on </w:t>
      </w:r>
      <w:r w:rsidR="00E46F20" w:rsidRPr="00307F8B">
        <w:rPr>
          <w:color w:val="000000"/>
          <w:lang w:val="pl-PL"/>
        </w:rPr>
        <w:t xml:space="preserve">sobie </w:t>
      </w:r>
      <w:r w:rsidRPr="00307F8B">
        <w:rPr>
          <w:color w:val="000000"/>
          <w:lang w:val="pl-PL"/>
        </w:rPr>
        <w:t>zastosowania procedury w</w:t>
      </w:r>
      <w:r w:rsidR="007A0821" w:rsidRPr="00307F8B">
        <w:rPr>
          <w:color w:val="000000"/>
          <w:lang w:val="pl-PL"/>
        </w:rPr>
        <w:t>prowadzenia</w:t>
      </w:r>
      <w:r w:rsidRPr="00307F8B">
        <w:rPr>
          <w:color w:val="000000"/>
          <w:lang w:val="pl-PL"/>
        </w:rPr>
        <w:t xml:space="preserve"> do Francji w ramach łączenia rodzin.</w:t>
      </w:r>
    </w:p>
    <w:p w14:paraId="76707E11" w14:textId="0E07CBD6" w:rsidR="005B1851" w:rsidRPr="00307F8B" w:rsidRDefault="009917C6" w:rsidP="00632422">
      <w:pPr>
        <w:pStyle w:val="ECHRPara"/>
        <w:rPr>
          <w:lang w:val="pl-PL"/>
        </w:rPr>
      </w:pPr>
      <w:r w:rsidRPr="00307F8B">
        <w:rPr>
          <w:color w:val="000000"/>
          <w:lang w:val="pl-PL"/>
        </w:rPr>
        <w:t xml:space="preserve">20. </w:t>
      </w:r>
      <w:r w:rsidRPr="00307F8B">
        <w:rPr>
          <w:lang w:val="pl-PL"/>
        </w:rPr>
        <w:t>Skarżąca</w:t>
      </w:r>
      <w:r w:rsidRPr="00307F8B">
        <w:rPr>
          <w:color w:val="000000"/>
          <w:lang w:val="pl-PL"/>
        </w:rPr>
        <w:t xml:space="preserve"> utrzymu</w:t>
      </w:r>
      <w:r w:rsidR="0065580F" w:rsidRPr="00307F8B">
        <w:rPr>
          <w:color w:val="000000"/>
          <w:lang w:val="pl-PL"/>
        </w:rPr>
        <w:t>je, że w następstwie tego pisma</w:t>
      </w:r>
      <w:r w:rsidRPr="00307F8B">
        <w:rPr>
          <w:color w:val="000000"/>
          <w:lang w:val="pl-PL"/>
        </w:rPr>
        <w:t xml:space="preserve"> </w:t>
      </w:r>
      <w:r w:rsidR="0065580F" w:rsidRPr="00307F8B">
        <w:rPr>
          <w:color w:val="000000"/>
          <w:lang w:val="pl-PL"/>
        </w:rPr>
        <w:t xml:space="preserve">we wrześniu 2013 r. </w:t>
      </w:r>
      <w:r w:rsidRPr="00307F8B">
        <w:rPr>
          <w:color w:val="000000"/>
          <w:lang w:val="pl-PL"/>
        </w:rPr>
        <w:t xml:space="preserve">udała się do OFII, żeby złożyć papiery dotyczące łączenia rodzin </w:t>
      </w:r>
      <w:r w:rsidR="0065580F" w:rsidRPr="00307F8B">
        <w:rPr>
          <w:color w:val="000000"/>
          <w:lang w:val="pl-PL"/>
        </w:rPr>
        <w:t>względem</w:t>
      </w:r>
      <w:r w:rsidRPr="00307F8B">
        <w:rPr>
          <w:color w:val="000000"/>
          <w:lang w:val="pl-PL"/>
        </w:rPr>
        <w:t xml:space="preserve"> T.D. </w:t>
      </w:r>
      <w:r w:rsidR="0065580F" w:rsidRPr="00307F8B">
        <w:rPr>
          <w:color w:val="000000"/>
          <w:lang w:val="pl-PL"/>
        </w:rPr>
        <w:t>T</w:t>
      </w:r>
      <w:r w:rsidRPr="00307F8B">
        <w:rPr>
          <w:color w:val="000000"/>
          <w:lang w:val="pl-PL"/>
        </w:rPr>
        <w:t>wierdz</w:t>
      </w:r>
      <w:r w:rsidR="0065580F" w:rsidRPr="00307F8B">
        <w:rPr>
          <w:color w:val="000000"/>
          <w:lang w:val="pl-PL"/>
        </w:rPr>
        <w:t>i</w:t>
      </w:r>
      <w:r w:rsidRPr="00307F8B">
        <w:rPr>
          <w:color w:val="000000"/>
          <w:lang w:val="pl-PL"/>
        </w:rPr>
        <w:t xml:space="preserve">, że jakiś czas później skontaktował się z nią pracownik tej instytucji, wskazując, że jej </w:t>
      </w:r>
      <w:r w:rsidR="0065580F" w:rsidRPr="00307F8B">
        <w:rPr>
          <w:color w:val="000000"/>
          <w:lang w:val="pl-PL"/>
        </w:rPr>
        <w:t xml:space="preserve">dokumenty </w:t>
      </w:r>
      <w:r w:rsidRPr="00307F8B">
        <w:rPr>
          <w:color w:val="000000"/>
          <w:lang w:val="pl-PL"/>
        </w:rPr>
        <w:t>nie będą rozpatrywane,</w:t>
      </w:r>
      <w:r w:rsidR="0065580F" w:rsidRPr="00307F8B">
        <w:rPr>
          <w:color w:val="000000"/>
          <w:lang w:val="pl-PL"/>
        </w:rPr>
        <w:t xml:space="preserve"> jako że</w:t>
      </w:r>
      <w:r w:rsidRPr="00307F8B">
        <w:rPr>
          <w:color w:val="000000"/>
          <w:lang w:val="pl-PL"/>
        </w:rPr>
        <w:t xml:space="preserve"> dzi</w:t>
      </w:r>
      <w:r w:rsidR="0065580F" w:rsidRPr="00307F8B">
        <w:rPr>
          <w:color w:val="000000"/>
          <w:lang w:val="pl-PL"/>
        </w:rPr>
        <w:t>ecko wjechało na terytorium nielegalnie</w:t>
      </w:r>
      <w:r w:rsidRPr="00307F8B">
        <w:rPr>
          <w:color w:val="000000"/>
          <w:lang w:val="pl-PL"/>
        </w:rPr>
        <w:t xml:space="preserve"> i dysponuje DCEM. Stwierdza ona, że OFII odmówiło dostarczenia decyzji na piśmie.</w:t>
      </w:r>
    </w:p>
    <w:p w14:paraId="54A15BBE" w14:textId="5D37801D" w:rsidR="005B1851" w:rsidRPr="00307F8B" w:rsidRDefault="009917C6" w:rsidP="00632422">
      <w:pPr>
        <w:pStyle w:val="ECHRHeading2"/>
        <w:rPr>
          <w:rFonts w:ascii="Times New Roman" w:hAnsi="Times New Roman"/>
          <w:lang w:val="pl-PL"/>
        </w:rPr>
      </w:pPr>
      <w:r w:rsidRPr="00307F8B">
        <w:rPr>
          <w:rFonts w:ascii="Times New Roman" w:hAnsi="Times New Roman"/>
          <w:lang w:val="pl-PL"/>
        </w:rPr>
        <w:t xml:space="preserve">B. </w:t>
      </w:r>
      <w:r w:rsidR="0065580F" w:rsidRPr="00307F8B">
        <w:rPr>
          <w:rFonts w:ascii="Times New Roman" w:hAnsi="Times New Roman"/>
          <w:lang w:val="pl-PL"/>
        </w:rPr>
        <w:t>Właściwe p</w:t>
      </w:r>
      <w:r w:rsidRPr="00307F8B">
        <w:rPr>
          <w:rFonts w:ascii="Times New Roman" w:hAnsi="Times New Roman"/>
          <w:lang w:val="pl-PL"/>
        </w:rPr>
        <w:t>rawo i praktyka wewnętrzna</w:t>
      </w:r>
    </w:p>
    <w:p w14:paraId="4D4974BE" w14:textId="77BD6286" w:rsidR="005B1851" w:rsidRPr="00307F8B" w:rsidRDefault="00FC438C" w:rsidP="00632422">
      <w:pPr>
        <w:pStyle w:val="ECHRHeading3"/>
        <w:rPr>
          <w:rFonts w:ascii="Times New Roman" w:hAnsi="Times New Roman"/>
          <w:lang w:val="pl-PL"/>
        </w:rPr>
      </w:pPr>
      <w:r w:rsidRPr="00307F8B">
        <w:rPr>
          <w:rFonts w:ascii="Times New Roman" w:hAnsi="Times New Roman"/>
          <w:lang w:val="pl-PL"/>
        </w:rPr>
        <w:t xml:space="preserve"> </w:t>
      </w:r>
      <w:r w:rsidR="009917C6" w:rsidRPr="00307F8B">
        <w:rPr>
          <w:rFonts w:ascii="Times New Roman" w:hAnsi="Times New Roman"/>
          <w:lang w:val="pl-PL"/>
        </w:rPr>
        <w:t xml:space="preserve">1. Kodeks </w:t>
      </w:r>
      <w:r w:rsidR="00841758" w:rsidRPr="00307F8B">
        <w:rPr>
          <w:rFonts w:ascii="Times New Roman" w:hAnsi="Times New Roman"/>
          <w:lang w:val="pl-PL"/>
        </w:rPr>
        <w:t>zabezpieczenia społecznego</w:t>
      </w:r>
    </w:p>
    <w:p w14:paraId="16108C5F" w14:textId="7F26DD78" w:rsidR="005B1851" w:rsidRPr="00307F8B" w:rsidRDefault="009917C6" w:rsidP="00632422">
      <w:pPr>
        <w:pStyle w:val="ECHRPara"/>
        <w:rPr>
          <w:color w:val="000000"/>
          <w:lang w:val="pl-PL"/>
        </w:rPr>
      </w:pPr>
      <w:r w:rsidRPr="00307F8B">
        <w:rPr>
          <w:color w:val="000000"/>
          <w:lang w:val="pl-PL"/>
        </w:rPr>
        <w:t xml:space="preserve">21. </w:t>
      </w:r>
      <w:r w:rsidR="0065580F" w:rsidRPr="00307F8B">
        <w:rPr>
          <w:color w:val="000000"/>
          <w:lang w:val="pl-PL"/>
        </w:rPr>
        <w:t>Właściwe postanowienia</w:t>
      </w:r>
      <w:r w:rsidRPr="00307F8B">
        <w:rPr>
          <w:color w:val="000000"/>
          <w:lang w:val="pl-PL"/>
        </w:rPr>
        <w:t xml:space="preserve"> Kodeksu </w:t>
      </w:r>
      <w:r w:rsidR="00841758" w:rsidRPr="00307F8B">
        <w:rPr>
          <w:color w:val="000000"/>
          <w:lang w:val="pl-PL"/>
        </w:rPr>
        <w:t>zabezpieczenia społecznego</w:t>
      </w:r>
      <w:r w:rsidRPr="00307F8B">
        <w:rPr>
          <w:color w:val="000000"/>
          <w:lang w:val="pl-PL"/>
        </w:rPr>
        <w:t>, które wynikają z ustawy z dnia 19 grudnia 2005</w:t>
      </w:r>
      <w:r w:rsidR="0065580F" w:rsidRPr="00307F8B">
        <w:rPr>
          <w:color w:val="000000"/>
          <w:lang w:val="pl-PL"/>
        </w:rPr>
        <w:t xml:space="preserve"> </w:t>
      </w:r>
      <w:r w:rsidRPr="00307F8B">
        <w:rPr>
          <w:color w:val="000000"/>
          <w:lang w:val="pl-PL"/>
        </w:rPr>
        <w:t>r</w:t>
      </w:r>
      <w:r w:rsidR="0065580F" w:rsidRPr="00307F8B">
        <w:rPr>
          <w:color w:val="000000"/>
          <w:lang w:val="pl-PL"/>
        </w:rPr>
        <w:t>.</w:t>
      </w:r>
      <w:r w:rsidRPr="00307F8B">
        <w:rPr>
          <w:color w:val="000000"/>
          <w:lang w:val="pl-PL"/>
        </w:rPr>
        <w:t xml:space="preserve"> i dekretu z dnia 27 lutego 2006</w:t>
      </w:r>
      <w:r w:rsidR="0065580F" w:rsidRPr="00307F8B">
        <w:rPr>
          <w:color w:val="000000"/>
          <w:lang w:val="pl-PL"/>
        </w:rPr>
        <w:t xml:space="preserve"> </w:t>
      </w:r>
      <w:r w:rsidRPr="00307F8B">
        <w:rPr>
          <w:color w:val="000000"/>
          <w:lang w:val="pl-PL"/>
        </w:rPr>
        <w:t>r</w:t>
      </w:r>
      <w:r w:rsidR="0065580F" w:rsidRPr="00307F8B">
        <w:rPr>
          <w:color w:val="000000"/>
          <w:lang w:val="pl-PL"/>
        </w:rPr>
        <w:t>.</w:t>
      </w:r>
      <w:r w:rsidRPr="00307F8B">
        <w:rPr>
          <w:color w:val="000000"/>
          <w:lang w:val="pl-PL"/>
        </w:rPr>
        <w:t>, są następujące:</w:t>
      </w:r>
    </w:p>
    <w:p w14:paraId="13E5C8D8" w14:textId="110B3B0F" w:rsidR="005B1851" w:rsidRPr="007F5CD0" w:rsidRDefault="009917C6" w:rsidP="00632422">
      <w:pPr>
        <w:pStyle w:val="ECHRTitleCentre3"/>
        <w:rPr>
          <w:rFonts w:eastAsia="Times New Roman"/>
          <w:lang w:val="pl-PL"/>
        </w:rPr>
      </w:pPr>
      <w:r w:rsidRPr="007F5CD0">
        <w:rPr>
          <w:rFonts w:eastAsia="Times New Roman"/>
          <w:lang w:val="pl-PL"/>
        </w:rPr>
        <w:t>Art. L. 512-2</w:t>
      </w:r>
    </w:p>
    <w:p w14:paraId="7156C003" w14:textId="58547F7A" w:rsidR="005B1851" w:rsidRPr="007F5CD0" w:rsidRDefault="007F7BBE" w:rsidP="00632422">
      <w:pPr>
        <w:pStyle w:val="ECHRParaQuote"/>
        <w:rPr>
          <w:rFonts w:eastAsia="Times New Roman"/>
          <w:lang w:val="pl-PL"/>
        </w:rPr>
      </w:pPr>
      <w:r w:rsidRPr="007F5CD0">
        <w:rPr>
          <w:rFonts w:eastAsia="Times New Roman"/>
          <w:lang w:val="pl-PL"/>
        </w:rPr>
        <w:t>„</w:t>
      </w:r>
      <w:r w:rsidR="009917C6" w:rsidRPr="007F5CD0">
        <w:rPr>
          <w:rFonts w:eastAsia="Times New Roman"/>
          <w:lang w:val="pl-PL"/>
        </w:rPr>
        <w:t>Korzystają z pełnego prawa do świadczeń rodzinnych, zgodnie z warunkami określonymi w niniejszej księdze, obywatele państw członkowskich Wspólnoty Europejskiej, innych państw będących stronami Porozumienia o Europejskim Obszarze Gospodarczym oraz Konfederacji Szwajcarskiej, którzy spełniają wymagania dotyczące</w:t>
      </w:r>
      <w:r w:rsidR="00FC438C" w:rsidRPr="007F5CD0">
        <w:rPr>
          <w:rFonts w:eastAsia="Times New Roman"/>
          <w:lang w:val="pl-PL"/>
        </w:rPr>
        <w:t xml:space="preserve"> </w:t>
      </w:r>
      <w:r w:rsidR="009917C6" w:rsidRPr="007F5CD0">
        <w:rPr>
          <w:rFonts w:eastAsia="Times New Roman"/>
          <w:lang w:val="pl-PL"/>
        </w:rPr>
        <w:t>legalnego</w:t>
      </w:r>
      <w:r w:rsidR="00E263F8" w:rsidRPr="007F5CD0">
        <w:rPr>
          <w:rFonts w:eastAsia="Times New Roman"/>
          <w:lang w:val="pl-PL"/>
        </w:rPr>
        <w:t xml:space="preserve"> zamieszkania</w:t>
      </w:r>
      <w:r w:rsidR="009917C6" w:rsidRPr="007F5CD0">
        <w:rPr>
          <w:rFonts w:eastAsia="Times New Roman"/>
          <w:lang w:val="pl-PL"/>
        </w:rPr>
        <w:t xml:space="preserve"> we Francji, </w:t>
      </w:r>
      <w:r w:rsidR="00E263F8" w:rsidRPr="007F5CD0">
        <w:rPr>
          <w:rFonts w:eastAsia="Times New Roman"/>
          <w:lang w:val="pl-PL"/>
        </w:rPr>
        <w:t>miejsce zamieszkania</w:t>
      </w:r>
      <w:r w:rsidR="009917C6" w:rsidRPr="007F5CD0">
        <w:rPr>
          <w:rFonts w:eastAsia="Times New Roman"/>
          <w:lang w:val="pl-PL"/>
        </w:rPr>
        <w:t xml:space="preserve"> ocenia się zgodnie z</w:t>
      </w:r>
      <w:r w:rsidR="00FC438C" w:rsidRPr="007F5CD0">
        <w:rPr>
          <w:rFonts w:eastAsia="Times New Roman"/>
          <w:lang w:val="pl-PL"/>
        </w:rPr>
        <w:t xml:space="preserve"> </w:t>
      </w:r>
      <w:r w:rsidR="009917C6" w:rsidRPr="007F5CD0">
        <w:rPr>
          <w:rFonts w:eastAsia="Times New Roman"/>
          <w:lang w:val="pl-PL"/>
        </w:rPr>
        <w:t>warunkami stosowania art. L. 512-1.</w:t>
      </w:r>
    </w:p>
    <w:p w14:paraId="2811201D" w14:textId="2A9B36E8" w:rsidR="005B1851" w:rsidRPr="007F5CD0" w:rsidRDefault="009917C6" w:rsidP="00632422">
      <w:pPr>
        <w:pStyle w:val="ECHRParaQuote"/>
        <w:rPr>
          <w:rFonts w:eastAsia="Times New Roman"/>
          <w:lang w:val="pl-PL"/>
        </w:rPr>
      </w:pPr>
      <w:r w:rsidRPr="007F5CD0">
        <w:rPr>
          <w:rFonts w:eastAsia="Times New Roman"/>
          <w:lang w:val="pl-PL"/>
        </w:rPr>
        <w:t>Korzystają również z pełnego prawa do świadczeń rodzinnych, zgodnie z war</w:t>
      </w:r>
      <w:r w:rsidR="00E263F8" w:rsidRPr="007F5CD0">
        <w:rPr>
          <w:rFonts w:eastAsia="Times New Roman"/>
          <w:lang w:val="pl-PL"/>
        </w:rPr>
        <w:t>unkami określonymi w niniejszej</w:t>
      </w:r>
      <w:r w:rsidRPr="007F5CD0">
        <w:rPr>
          <w:rFonts w:eastAsia="Times New Roman"/>
          <w:lang w:val="pl-PL"/>
        </w:rPr>
        <w:t xml:space="preserve"> księdze</w:t>
      </w:r>
      <w:r w:rsidR="00E263F8" w:rsidRPr="007F5CD0">
        <w:rPr>
          <w:rFonts w:eastAsia="Times New Roman"/>
          <w:lang w:val="pl-PL"/>
        </w:rPr>
        <w:t>,</w:t>
      </w:r>
      <w:r w:rsidRPr="007F5CD0">
        <w:rPr>
          <w:rFonts w:eastAsia="Times New Roman"/>
          <w:lang w:val="pl-PL"/>
        </w:rPr>
        <w:t xml:space="preserve"> cudzoziemcy niebędący obywatelami jednego z państw członkowskich Wspólnoty Europejskiej, innego państwa będącego stroną umowy o Europejskim Obszarze Gospodarczym </w:t>
      </w:r>
      <w:r w:rsidR="00E263F8" w:rsidRPr="007F5CD0">
        <w:rPr>
          <w:rFonts w:eastAsia="Times New Roman"/>
          <w:lang w:val="pl-PL"/>
        </w:rPr>
        <w:t>lub Konfederacji Szwajcarskiej</w:t>
      </w:r>
      <w:r w:rsidRPr="007F5CD0">
        <w:rPr>
          <w:rFonts w:eastAsia="Times New Roman"/>
          <w:lang w:val="pl-PL"/>
        </w:rPr>
        <w:t xml:space="preserve">, posiadający tytuł </w:t>
      </w:r>
      <w:r w:rsidR="00E263F8" w:rsidRPr="007F5CD0">
        <w:rPr>
          <w:rFonts w:eastAsia="Times New Roman"/>
          <w:lang w:val="pl-PL"/>
        </w:rPr>
        <w:t xml:space="preserve">wymagany </w:t>
      </w:r>
      <w:r w:rsidRPr="007F5CD0">
        <w:rPr>
          <w:rFonts w:eastAsia="Times New Roman"/>
          <w:lang w:val="pl-PL"/>
        </w:rPr>
        <w:t>na mocy przepisów prawnych, rozporządzeń lub trak</w:t>
      </w:r>
      <w:r w:rsidR="00E263F8" w:rsidRPr="007F5CD0">
        <w:rPr>
          <w:rFonts w:eastAsia="Times New Roman"/>
          <w:lang w:val="pl-PL"/>
        </w:rPr>
        <w:t>tatów lub umów międzynarodowych</w:t>
      </w:r>
      <w:r w:rsidRPr="007F5CD0">
        <w:rPr>
          <w:rFonts w:eastAsia="Times New Roman"/>
          <w:lang w:val="pl-PL"/>
        </w:rPr>
        <w:t xml:space="preserve"> pozwalający </w:t>
      </w:r>
      <w:r w:rsidR="00E263F8" w:rsidRPr="007F5CD0">
        <w:rPr>
          <w:rFonts w:eastAsia="Times New Roman"/>
          <w:lang w:val="pl-PL"/>
        </w:rPr>
        <w:t>mieszkać</w:t>
      </w:r>
      <w:r w:rsidRPr="007F5CD0">
        <w:rPr>
          <w:rFonts w:eastAsia="Times New Roman"/>
          <w:lang w:val="pl-PL"/>
        </w:rPr>
        <w:t xml:space="preserve"> legalnie we Francji.</w:t>
      </w:r>
    </w:p>
    <w:p w14:paraId="3409B71A" w14:textId="1F963202" w:rsidR="005B1851" w:rsidRPr="007F5CD0" w:rsidRDefault="009917C6" w:rsidP="00632422">
      <w:pPr>
        <w:pStyle w:val="ECHRParaQuote"/>
        <w:rPr>
          <w:rFonts w:eastAsia="Times New Roman"/>
          <w:lang w:val="pl-PL"/>
        </w:rPr>
      </w:pPr>
      <w:r w:rsidRPr="007F5CD0">
        <w:rPr>
          <w:rFonts w:eastAsia="Times New Roman"/>
          <w:lang w:val="pl-PL"/>
        </w:rPr>
        <w:t xml:space="preserve">Cudzoziemcy otrzymują </w:t>
      </w:r>
      <w:r w:rsidR="00E263F8" w:rsidRPr="007F5CD0">
        <w:rPr>
          <w:rFonts w:eastAsia="Times New Roman"/>
          <w:lang w:val="pl-PL"/>
        </w:rPr>
        <w:t>świadczenia</w:t>
      </w:r>
      <w:r w:rsidRPr="007F5CD0">
        <w:rPr>
          <w:rFonts w:eastAsia="Times New Roman"/>
          <w:lang w:val="pl-PL"/>
        </w:rPr>
        <w:t xml:space="preserve"> rodzinne, pod warunkiem że jest to uzasadnione, dla dzieci, które są na ich utrzymaniu</w:t>
      </w:r>
      <w:r w:rsidR="00A6387A" w:rsidRPr="007F5CD0">
        <w:rPr>
          <w:rFonts w:eastAsia="Times New Roman"/>
          <w:lang w:val="pl-PL"/>
        </w:rPr>
        <w:t>,</w:t>
      </w:r>
      <w:r w:rsidRPr="007F5CD0">
        <w:rPr>
          <w:rFonts w:eastAsia="Times New Roman"/>
          <w:lang w:val="pl-PL"/>
        </w:rPr>
        <w:t xml:space="preserve"> i z tytułu</w:t>
      </w:r>
      <w:r w:rsidR="00E263F8" w:rsidRPr="007F5CD0">
        <w:rPr>
          <w:rFonts w:eastAsia="Times New Roman"/>
          <w:lang w:val="pl-PL"/>
        </w:rPr>
        <w:t>,</w:t>
      </w:r>
      <w:r w:rsidRPr="007F5CD0">
        <w:rPr>
          <w:rFonts w:eastAsia="Times New Roman"/>
          <w:lang w:val="pl-PL"/>
        </w:rPr>
        <w:t xml:space="preserve"> z którego świadczenia rodzinne są wymagane, w jednej z następujących sytuacji:</w:t>
      </w:r>
    </w:p>
    <w:p w14:paraId="73C22D9E" w14:textId="77777777" w:rsidR="005B1851" w:rsidRPr="007F5CD0" w:rsidRDefault="009917C6" w:rsidP="00632422">
      <w:pPr>
        <w:pStyle w:val="ECHRParaQuote"/>
        <w:rPr>
          <w:rFonts w:eastAsia="Times New Roman"/>
          <w:szCs w:val="20"/>
          <w:lang w:val="pl-PL"/>
        </w:rPr>
      </w:pPr>
      <w:r w:rsidRPr="007F5CD0">
        <w:rPr>
          <w:rFonts w:eastAsia="Times New Roman"/>
          <w:szCs w:val="20"/>
          <w:lang w:val="pl-PL"/>
        </w:rPr>
        <w:t>-</w:t>
      </w:r>
      <w:r w:rsidR="00E263F8" w:rsidRPr="007F5CD0">
        <w:rPr>
          <w:rFonts w:eastAsia="Times New Roman"/>
          <w:szCs w:val="20"/>
          <w:lang w:val="pl-PL"/>
        </w:rPr>
        <w:t xml:space="preserve"> </w:t>
      </w:r>
      <w:r w:rsidRPr="007F5CD0">
        <w:rPr>
          <w:rFonts w:eastAsia="Times New Roman"/>
          <w:szCs w:val="20"/>
          <w:lang w:val="pl-PL"/>
        </w:rPr>
        <w:t>ich urodzenia we Francji;</w:t>
      </w:r>
    </w:p>
    <w:p w14:paraId="7B5D0A0B" w14:textId="77777777" w:rsidR="005B1851" w:rsidRPr="007F5CD0" w:rsidRDefault="009917C6" w:rsidP="00632422">
      <w:pPr>
        <w:pStyle w:val="ECHRParaQuote"/>
        <w:rPr>
          <w:rFonts w:eastAsia="Times New Roman"/>
          <w:szCs w:val="20"/>
          <w:lang w:val="pl-PL"/>
        </w:rPr>
      </w:pPr>
      <w:r w:rsidRPr="007F5CD0">
        <w:rPr>
          <w:rFonts w:eastAsia="Times New Roman"/>
          <w:szCs w:val="20"/>
          <w:lang w:val="pl-PL"/>
        </w:rPr>
        <w:t>-</w:t>
      </w:r>
      <w:r w:rsidR="00E263F8" w:rsidRPr="007F5CD0">
        <w:rPr>
          <w:rFonts w:eastAsia="Times New Roman"/>
          <w:szCs w:val="20"/>
          <w:lang w:val="pl-PL"/>
        </w:rPr>
        <w:t xml:space="preserve"> </w:t>
      </w:r>
      <w:r w:rsidRPr="007F5CD0">
        <w:rPr>
          <w:rFonts w:eastAsia="Times New Roman"/>
          <w:szCs w:val="20"/>
          <w:lang w:val="pl-PL"/>
        </w:rPr>
        <w:t>ich legalnego przybycia w ramach procedury łączenia rodzin, o której mowa w księdze IV Kodeksu wjazdu i pobytu cudzoziemców oraz azylu;</w:t>
      </w:r>
    </w:p>
    <w:p w14:paraId="3B574DBE" w14:textId="60093464" w:rsidR="005B1851" w:rsidRPr="007F5CD0" w:rsidRDefault="009917C6" w:rsidP="00632422">
      <w:pPr>
        <w:pStyle w:val="ECHRParaQuote"/>
        <w:rPr>
          <w:rFonts w:eastAsia="Times New Roman"/>
          <w:szCs w:val="20"/>
          <w:lang w:val="pl-PL"/>
        </w:rPr>
      </w:pPr>
      <w:r w:rsidRPr="007F5CD0">
        <w:rPr>
          <w:rFonts w:eastAsia="Times New Roman"/>
          <w:szCs w:val="20"/>
          <w:lang w:val="pl-PL"/>
        </w:rPr>
        <w:t>-</w:t>
      </w:r>
      <w:r w:rsidR="00E263F8" w:rsidRPr="007F5CD0">
        <w:rPr>
          <w:rFonts w:eastAsia="Times New Roman"/>
          <w:szCs w:val="20"/>
          <w:lang w:val="pl-PL"/>
        </w:rPr>
        <w:t xml:space="preserve"> </w:t>
      </w:r>
      <w:r w:rsidRPr="007F5CD0">
        <w:rPr>
          <w:rFonts w:eastAsia="Times New Roman"/>
          <w:szCs w:val="20"/>
          <w:lang w:val="pl-PL"/>
        </w:rPr>
        <w:t>ich status</w:t>
      </w:r>
      <w:r w:rsidR="00E263F8" w:rsidRPr="007F5CD0">
        <w:rPr>
          <w:rFonts w:eastAsia="Times New Roman"/>
          <w:szCs w:val="20"/>
          <w:lang w:val="pl-PL"/>
        </w:rPr>
        <w:t>u jako</w:t>
      </w:r>
      <w:r w:rsidRPr="007F5CD0">
        <w:rPr>
          <w:rFonts w:eastAsia="Times New Roman"/>
          <w:szCs w:val="20"/>
          <w:lang w:val="pl-PL"/>
        </w:rPr>
        <w:t xml:space="preserve"> członka rodziny uchodźcy;</w:t>
      </w:r>
    </w:p>
    <w:p w14:paraId="1F4E54B5" w14:textId="5A81C26B" w:rsidR="005B1851" w:rsidRPr="007F5CD0" w:rsidRDefault="009917C6" w:rsidP="00632422">
      <w:pPr>
        <w:pStyle w:val="ECHRParaQuote"/>
        <w:rPr>
          <w:rFonts w:eastAsia="Times New Roman"/>
          <w:szCs w:val="20"/>
          <w:lang w:val="pl-PL"/>
        </w:rPr>
      </w:pPr>
      <w:r w:rsidRPr="007F5CD0">
        <w:rPr>
          <w:rFonts w:eastAsia="Times New Roman"/>
          <w:szCs w:val="20"/>
          <w:lang w:val="pl-PL"/>
        </w:rPr>
        <w:t>-</w:t>
      </w:r>
      <w:r w:rsidR="00E263F8" w:rsidRPr="007F5CD0">
        <w:rPr>
          <w:rFonts w:eastAsia="Times New Roman"/>
          <w:szCs w:val="20"/>
          <w:lang w:val="pl-PL"/>
        </w:rPr>
        <w:t xml:space="preserve"> </w:t>
      </w:r>
      <w:r w:rsidRPr="007F5CD0">
        <w:rPr>
          <w:rFonts w:eastAsia="Times New Roman"/>
          <w:szCs w:val="20"/>
          <w:lang w:val="pl-PL"/>
        </w:rPr>
        <w:t xml:space="preserve">ich </w:t>
      </w:r>
      <w:r w:rsidR="00E263F8" w:rsidRPr="007F5CD0">
        <w:rPr>
          <w:rFonts w:eastAsia="Times New Roman"/>
          <w:szCs w:val="20"/>
          <w:lang w:val="pl-PL"/>
        </w:rPr>
        <w:t xml:space="preserve">statusu jako </w:t>
      </w:r>
      <w:r w:rsidRPr="007F5CD0">
        <w:rPr>
          <w:rFonts w:eastAsia="Times New Roman"/>
          <w:szCs w:val="20"/>
          <w:lang w:val="pl-PL"/>
        </w:rPr>
        <w:t xml:space="preserve">dziecka cudzoziemca </w:t>
      </w:r>
      <w:r w:rsidR="00E263F8" w:rsidRPr="007F5CD0">
        <w:rPr>
          <w:rFonts w:eastAsia="Times New Roman"/>
          <w:szCs w:val="20"/>
          <w:lang w:val="pl-PL"/>
        </w:rPr>
        <w:t xml:space="preserve">posiadającego </w:t>
      </w:r>
      <w:r w:rsidRPr="007F5CD0">
        <w:rPr>
          <w:rFonts w:eastAsia="Times New Roman"/>
          <w:szCs w:val="20"/>
          <w:lang w:val="pl-PL"/>
        </w:rPr>
        <w:t>dokument</w:t>
      </w:r>
      <w:r w:rsidR="00FC438C" w:rsidRPr="007F5CD0">
        <w:rPr>
          <w:rFonts w:eastAsia="Times New Roman"/>
          <w:szCs w:val="20"/>
          <w:lang w:val="pl-PL"/>
        </w:rPr>
        <w:t xml:space="preserve"> </w:t>
      </w:r>
      <w:r w:rsidRPr="007F5CD0">
        <w:rPr>
          <w:rFonts w:eastAsia="Times New Roman"/>
          <w:szCs w:val="20"/>
          <w:lang w:val="pl-PL"/>
        </w:rPr>
        <w:t>pobytowy, o którym mowa w ust. 10 art.</w:t>
      </w:r>
      <w:r w:rsidR="00FC438C" w:rsidRPr="007F5CD0">
        <w:rPr>
          <w:rFonts w:eastAsia="Times New Roman"/>
          <w:szCs w:val="20"/>
          <w:lang w:val="pl-PL"/>
        </w:rPr>
        <w:t xml:space="preserve"> </w:t>
      </w:r>
      <w:r w:rsidRPr="007F5CD0">
        <w:rPr>
          <w:rFonts w:eastAsia="Times New Roman"/>
          <w:szCs w:val="20"/>
          <w:lang w:val="pl-PL"/>
        </w:rPr>
        <w:t>L. 313-11 Kodeksu wjazdu i pobytu cudzoziemców oraz</w:t>
      </w:r>
      <w:r w:rsidR="00FC438C" w:rsidRPr="007F5CD0">
        <w:rPr>
          <w:rFonts w:eastAsia="Times New Roman"/>
          <w:szCs w:val="20"/>
          <w:lang w:val="pl-PL"/>
        </w:rPr>
        <w:t xml:space="preserve"> </w:t>
      </w:r>
      <w:r w:rsidRPr="007F5CD0">
        <w:rPr>
          <w:rFonts w:eastAsia="Times New Roman"/>
          <w:szCs w:val="20"/>
          <w:lang w:val="pl-PL"/>
        </w:rPr>
        <w:t>azylu;</w:t>
      </w:r>
    </w:p>
    <w:p w14:paraId="1B145FB3" w14:textId="5565176A" w:rsidR="005B1851" w:rsidRPr="007F5CD0" w:rsidRDefault="009917C6" w:rsidP="00632422">
      <w:pPr>
        <w:pStyle w:val="ECHRParaQuote"/>
        <w:rPr>
          <w:rFonts w:eastAsia="Times New Roman"/>
          <w:szCs w:val="20"/>
          <w:lang w:val="pl-PL"/>
        </w:rPr>
      </w:pPr>
      <w:r w:rsidRPr="007F5CD0">
        <w:rPr>
          <w:rFonts w:eastAsia="Times New Roman"/>
          <w:szCs w:val="20"/>
          <w:lang w:val="pl-PL"/>
        </w:rPr>
        <w:lastRenderedPageBreak/>
        <w:t>-</w:t>
      </w:r>
      <w:r w:rsidR="00767CA3" w:rsidRPr="007F5CD0">
        <w:rPr>
          <w:rFonts w:eastAsia="Times New Roman"/>
          <w:szCs w:val="20"/>
          <w:lang w:val="pl-PL"/>
        </w:rPr>
        <w:t xml:space="preserve"> </w:t>
      </w:r>
      <w:r w:rsidRPr="007F5CD0">
        <w:rPr>
          <w:rFonts w:eastAsia="Times New Roman"/>
          <w:szCs w:val="20"/>
          <w:lang w:val="pl-PL"/>
        </w:rPr>
        <w:t xml:space="preserve">ich </w:t>
      </w:r>
      <w:r w:rsidR="00E263F8" w:rsidRPr="007F5CD0">
        <w:rPr>
          <w:rFonts w:eastAsia="Times New Roman"/>
          <w:szCs w:val="20"/>
          <w:lang w:val="pl-PL"/>
        </w:rPr>
        <w:t>statusu jako</w:t>
      </w:r>
      <w:r w:rsidRPr="007F5CD0">
        <w:rPr>
          <w:rFonts w:eastAsia="Times New Roman"/>
          <w:szCs w:val="20"/>
          <w:lang w:val="pl-PL"/>
        </w:rPr>
        <w:t xml:space="preserve"> dziecka cudzoziemca </w:t>
      </w:r>
      <w:r w:rsidR="00E263F8" w:rsidRPr="007F5CD0">
        <w:rPr>
          <w:rFonts w:eastAsia="Times New Roman"/>
          <w:szCs w:val="20"/>
          <w:lang w:val="pl-PL"/>
        </w:rPr>
        <w:t xml:space="preserve">posiadającego </w:t>
      </w:r>
      <w:r w:rsidRPr="007F5CD0">
        <w:rPr>
          <w:rFonts w:eastAsia="Times New Roman"/>
          <w:szCs w:val="20"/>
          <w:lang w:val="pl-PL"/>
        </w:rPr>
        <w:t>dokument</w:t>
      </w:r>
      <w:r w:rsidR="00FC438C" w:rsidRPr="007F5CD0">
        <w:rPr>
          <w:rFonts w:eastAsia="Times New Roman"/>
          <w:szCs w:val="20"/>
          <w:lang w:val="pl-PL"/>
        </w:rPr>
        <w:t xml:space="preserve"> </w:t>
      </w:r>
      <w:r w:rsidRPr="007F5CD0">
        <w:rPr>
          <w:rFonts w:eastAsia="Times New Roman"/>
          <w:szCs w:val="20"/>
          <w:lang w:val="pl-PL"/>
        </w:rPr>
        <w:t>pobytowy, o którym mowa w art. L. 313- 13 tego samego Kodeksu;</w:t>
      </w:r>
    </w:p>
    <w:p w14:paraId="77A8157D" w14:textId="0EDDEDBE" w:rsidR="005B1851" w:rsidRPr="007F5CD0" w:rsidRDefault="009917C6" w:rsidP="00632422">
      <w:pPr>
        <w:pStyle w:val="ECHRParaQuote"/>
        <w:rPr>
          <w:rFonts w:eastAsia="Times New Roman"/>
          <w:szCs w:val="20"/>
          <w:lang w:val="pl-PL"/>
        </w:rPr>
      </w:pPr>
      <w:r w:rsidRPr="007F5CD0">
        <w:rPr>
          <w:rFonts w:eastAsia="Times New Roman"/>
          <w:szCs w:val="20"/>
          <w:lang w:val="pl-PL"/>
        </w:rPr>
        <w:t>-</w:t>
      </w:r>
      <w:r w:rsidR="00E263F8" w:rsidRPr="007F5CD0">
        <w:rPr>
          <w:rFonts w:eastAsia="Times New Roman"/>
          <w:szCs w:val="20"/>
          <w:lang w:val="pl-PL"/>
        </w:rPr>
        <w:t xml:space="preserve"> </w:t>
      </w:r>
      <w:r w:rsidRPr="007F5CD0">
        <w:rPr>
          <w:rFonts w:eastAsia="Times New Roman"/>
          <w:szCs w:val="20"/>
          <w:lang w:val="pl-PL"/>
        </w:rPr>
        <w:t xml:space="preserve">ich </w:t>
      </w:r>
      <w:r w:rsidR="00E263F8" w:rsidRPr="007F5CD0">
        <w:rPr>
          <w:rFonts w:eastAsia="Times New Roman"/>
          <w:szCs w:val="20"/>
          <w:lang w:val="pl-PL"/>
        </w:rPr>
        <w:t xml:space="preserve">statusu jako </w:t>
      </w:r>
      <w:r w:rsidRPr="007F5CD0">
        <w:rPr>
          <w:rFonts w:eastAsia="Times New Roman"/>
          <w:szCs w:val="20"/>
          <w:lang w:val="pl-PL"/>
        </w:rPr>
        <w:t xml:space="preserve">dziecka cudzoziemca </w:t>
      </w:r>
      <w:r w:rsidR="00E263F8" w:rsidRPr="007F5CD0">
        <w:rPr>
          <w:rFonts w:eastAsia="Times New Roman"/>
          <w:szCs w:val="20"/>
          <w:lang w:val="pl-PL"/>
        </w:rPr>
        <w:t>posiadającego</w:t>
      </w:r>
      <w:r w:rsidRPr="007F5CD0">
        <w:rPr>
          <w:rFonts w:eastAsia="Times New Roman"/>
          <w:szCs w:val="20"/>
          <w:lang w:val="pl-PL"/>
        </w:rPr>
        <w:t xml:space="preserve"> jeden z dokumentów pobytowych, o których mowa w art. 313- 8 tego samego Kodeksu;</w:t>
      </w:r>
    </w:p>
    <w:p w14:paraId="064D56D9" w14:textId="48C940A2" w:rsidR="005B1851" w:rsidRPr="007F5CD0" w:rsidRDefault="009917C6" w:rsidP="00632422">
      <w:pPr>
        <w:pStyle w:val="ECHRParaQuote"/>
        <w:rPr>
          <w:rFonts w:eastAsia="Times New Roman"/>
          <w:szCs w:val="20"/>
          <w:lang w:val="pl-PL"/>
        </w:rPr>
      </w:pPr>
      <w:r w:rsidRPr="007F5CD0">
        <w:rPr>
          <w:rFonts w:eastAsia="Times New Roman"/>
          <w:szCs w:val="20"/>
          <w:lang w:val="pl-PL"/>
        </w:rPr>
        <w:t>-</w:t>
      </w:r>
      <w:r w:rsidR="00E263F8" w:rsidRPr="007F5CD0">
        <w:rPr>
          <w:rFonts w:eastAsia="Times New Roman"/>
          <w:szCs w:val="20"/>
          <w:lang w:val="pl-PL"/>
        </w:rPr>
        <w:t xml:space="preserve"> </w:t>
      </w:r>
      <w:r w:rsidRPr="007F5CD0">
        <w:rPr>
          <w:rFonts w:eastAsia="Times New Roman"/>
          <w:szCs w:val="20"/>
          <w:lang w:val="pl-PL"/>
        </w:rPr>
        <w:t xml:space="preserve">ich </w:t>
      </w:r>
      <w:r w:rsidR="00E263F8" w:rsidRPr="007F5CD0">
        <w:rPr>
          <w:rFonts w:eastAsia="Times New Roman"/>
          <w:szCs w:val="20"/>
          <w:lang w:val="pl-PL"/>
        </w:rPr>
        <w:t xml:space="preserve">statusu jako </w:t>
      </w:r>
      <w:r w:rsidRPr="007F5CD0">
        <w:rPr>
          <w:rFonts w:eastAsia="Times New Roman"/>
          <w:szCs w:val="20"/>
          <w:lang w:val="pl-PL"/>
        </w:rPr>
        <w:t xml:space="preserve">dziecka cudzoziemca </w:t>
      </w:r>
      <w:r w:rsidR="00E263F8" w:rsidRPr="007F5CD0">
        <w:rPr>
          <w:rFonts w:eastAsia="Times New Roman"/>
          <w:szCs w:val="20"/>
          <w:lang w:val="pl-PL"/>
        </w:rPr>
        <w:t xml:space="preserve">posiadającego </w:t>
      </w:r>
      <w:r w:rsidRPr="007F5CD0">
        <w:rPr>
          <w:rFonts w:eastAsia="Times New Roman"/>
          <w:szCs w:val="20"/>
          <w:lang w:val="pl-PL"/>
        </w:rPr>
        <w:t>dokument pobytowy, o którym mowa w ust. 7</w:t>
      </w:r>
      <w:r w:rsidR="00FC438C" w:rsidRPr="007F5CD0">
        <w:rPr>
          <w:rFonts w:eastAsia="Times New Roman"/>
          <w:szCs w:val="20"/>
          <w:lang w:val="pl-PL"/>
        </w:rPr>
        <w:t xml:space="preserve"> </w:t>
      </w:r>
      <w:r w:rsidRPr="007F5CD0">
        <w:rPr>
          <w:rFonts w:eastAsia="Times New Roman"/>
          <w:szCs w:val="20"/>
          <w:lang w:val="pl-PL"/>
        </w:rPr>
        <w:t>art.</w:t>
      </w:r>
      <w:r w:rsidR="00FC438C" w:rsidRPr="007F5CD0">
        <w:rPr>
          <w:rFonts w:eastAsia="Times New Roman"/>
          <w:szCs w:val="20"/>
          <w:lang w:val="pl-PL"/>
        </w:rPr>
        <w:t xml:space="preserve"> </w:t>
      </w:r>
      <w:r w:rsidRPr="007F5CD0">
        <w:rPr>
          <w:rFonts w:eastAsia="Times New Roman"/>
          <w:szCs w:val="20"/>
          <w:lang w:val="pl-PL"/>
        </w:rPr>
        <w:t>L. 313-11 tego samego Kodeksu, pod warunkiem, że dziecko lub dzieci, o których mowa, przybyły do</w:t>
      </w:r>
      <w:r w:rsidR="00FC438C" w:rsidRPr="007F5CD0">
        <w:rPr>
          <w:rFonts w:eastAsia="Times New Roman"/>
          <w:szCs w:val="20"/>
          <w:lang w:val="pl-PL"/>
        </w:rPr>
        <w:t xml:space="preserve"> </w:t>
      </w:r>
      <w:r w:rsidRPr="007F5CD0">
        <w:rPr>
          <w:rFonts w:eastAsia="Times New Roman"/>
          <w:szCs w:val="20"/>
          <w:lang w:val="pl-PL"/>
        </w:rPr>
        <w:t>Francji najpóźniej w tym samym czasie, co</w:t>
      </w:r>
      <w:r w:rsidR="00FC438C" w:rsidRPr="007F5CD0">
        <w:rPr>
          <w:rFonts w:eastAsia="Times New Roman"/>
          <w:szCs w:val="20"/>
          <w:lang w:val="pl-PL"/>
        </w:rPr>
        <w:t xml:space="preserve"> </w:t>
      </w:r>
      <w:r w:rsidRPr="007F5CD0">
        <w:rPr>
          <w:rFonts w:eastAsia="Times New Roman"/>
          <w:szCs w:val="20"/>
          <w:lang w:val="pl-PL"/>
        </w:rPr>
        <w:t>jedno</w:t>
      </w:r>
      <w:r w:rsidR="00FC438C" w:rsidRPr="007F5CD0">
        <w:rPr>
          <w:rFonts w:eastAsia="Times New Roman"/>
          <w:szCs w:val="20"/>
          <w:lang w:val="pl-PL"/>
        </w:rPr>
        <w:t xml:space="preserve"> </w:t>
      </w:r>
      <w:r w:rsidRPr="007F5CD0">
        <w:rPr>
          <w:rFonts w:eastAsia="Times New Roman"/>
          <w:szCs w:val="20"/>
          <w:lang w:val="pl-PL"/>
        </w:rPr>
        <w:t>z rodziców</w:t>
      </w:r>
      <w:r w:rsidR="00E263F8" w:rsidRPr="007F5CD0">
        <w:rPr>
          <w:rFonts w:eastAsia="Times New Roman"/>
          <w:szCs w:val="20"/>
          <w:lang w:val="pl-PL"/>
        </w:rPr>
        <w:t xml:space="preserve"> posiadających</w:t>
      </w:r>
      <w:r w:rsidRPr="007F5CD0">
        <w:rPr>
          <w:rFonts w:eastAsia="Times New Roman"/>
          <w:szCs w:val="20"/>
          <w:lang w:val="pl-PL"/>
        </w:rPr>
        <w:t xml:space="preserve"> powyższy dokument.</w:t>
      </w:r>
    </w:p>
    <w:p w14:paraId="60096ED0" w14:textId="578BE6E0" w:rsidR="005B1851" w:rsidRPr="007F5CD0" w:rsidRDefault="009917C6" w:rsidP="00632422">
      <w:pPr>
        <w:pStyle w:val="ECHRParaQuote"/>
        <w:rPr>
          <w:rFonts w:eastAsia="Times New Roman"/>
          <w:lang w:val="pl-PL"/>
        </w:rPr>
      </w:pPr>
      <w:r w:rsidRPr="007F5CD0">
        <w:rPr>
          <w:rFonts w:eastAsia="Times New Roman"/>
          <w:lang w:val="pl-PL"/>
        </w:rPr>
        <w:t>Dekret określi wykaz</w:t>
      </w:r>
      <w:r w:rsidR="00FC438C" w:rsidRPr="007F5CD0">
        <w:rPr>
          <w:rFonts w:eastAsia="Times New Roman"/>
          <w:lang w:val="pl-PL"/>
        </w:rPr>
        <w:t xml:space="preserve"> </w:t>
      </w:r>
      <w:r w:rsidRPr="007F5CD0">
        <w:rPr>
          <w:rFonts w:eastAsia="Times New Roman"/>
          <w:lang w:val="pl-PL"/>
        </w:rPr>
        <w:t>tytułów i</w:t>
      </w:r>
      <w:r w:rsidR="00FC438C" w:rsidRPr="007F5CD0">
        <w:rPr>
          <w:rFonts w:eastAsia="Times New Roman"/>
          <w:lang w:val="pl-PL"/>
        </w:rPr>
        <w:t xml:space="preserve"> </w:t>
      </w:r>
      <w:r w:rsidRPr="007F5CD0">
        <w:rPr>
          <w:rFonts w:eastAsia="Times New Roman"/>
          <w:lang w:val="pl-PL"/>
        </w:rPr>
        <w:t>poświadczeń potwierdzających zgodnoś</w:t>
      </w:r>
      <w:r w:rsidR="00A6387A" w:rsidRPr="007F5CD0">
        <w:rPr>
          <w:rFonts w:eastAsia="Times New Roman"/>
          <w:lang w:val="pl-PL"/>
        </w:rPr>
        <w:t>ć</w:t>
      </w:r>
      <w:r w:rsidRPr="007F5CD0">
        <w:rPr>
          <w:rFonts w:eastAsia="Times New Roman"/>
          <w:lang w:val="pl-PL"/>
        </w:rPr>
        <w:t xml:space="preserve"> z prawem wjazdu i pobytu zagranicznych beneficjentów. Określi również </w:t>
      </w:r>
      <w:r w:rsidR="00A6387A" w:rsidRPr="007F5CD0">
        <w:rPr>
          <w:rFonts w:eastAsia="Times New Roman"/>
          <w:lang w:val="pl-PL"/>
        </w:rPr>
        <w:t>charakter dokumentów wymaganych</w:t>
      </w:r>
      <w:r w:rsidRPr="007F5CD0">
        <w:rPr>
          <w:rFonts w:eastAsia="Times New Roman"/>
          <w:lang w:val="pl-PL"/>
        </w:rPr>
        <w:t>, aby wykazać</w:t>
      </w:r>
      <w:r w:rsidR="00A6387A" w:rsidRPr="007F5CD0">
        <w:rPr>
          <w:rFonts w:eastAsia="Times New Roman"/>
          <w:lang w:val="pl-PL"/>
        </w:rPr>
        <w:t>,</w:t>
      </w:r>
      <w:r w:rsidRPr="007F5CD0">
        <w:rPr>
          <w:rFonts w:eastAsia="Times New Roman"/>
          <w:lang w:val="pl-PL"/>
        </w:rPr>
        <w:t xml:space="preserve"> że dzieci, które cudzoziemcy </w:t>
      </w:r>
      <w:r w:rsidR="00A6387A" w:rsidRPr="007F5CD0">
        <w:rPr>
          <w:rFonts w:eastAsia="Times New Roman"/>
          <w:lang w:val="pl-PL"/>
        </w:rPr>
        <w:t xml:space="preserve">ci </w:t>
      </w:r>
      <w:r w:rsidRPr="007F5CD0">
        <w:rPr>
          <w:rFonts w:eastAsia="Times New Roman"/>
          <w:lang w:val="pl-PL"/>
        </w:rPr>
        <w:t>mają na utrzymaniu</w:t>
      </w:r>
      <w:r w:rsidR="00A6387A" w:rsidRPr="007F5CD0">
        <w:rPr>
          <w:rFonts w:eastAsia="Times New Roman"/>
          <w:lang w:val="pl-PL"/>
        </w:rPr>
        <w:t>,</w:t>
      </w:r>
      <w:r w:rsidRPr="007F5CD0">
        <w:rPr>
          <w:rFonts w:eastAsia="Times New Roman"/>
          <w:lang w:val="pl-PL"/>
        </w:rPr>
        <w:t xml:space="preserve"> i tytuł</w:t>
      </w:r>
      <w:r w:rsidR="00A6387A" w:rsidRPr="007F5CD0">
        <w:rPr>
          <w:rFonts w:eastAsia="Times New Roman"/>
          <w:lang w:val="pl-PL"/>
        </w:rPr>
        <w:t>,</w:t>
      </w:r>
      <w:r w:rsidRPr="007F5CD0">
        <w:rPr>
          <w:rFonts w:eastAsia="Times New Roman"/>
          <w:lang w:val="pl-PL"/>
        </w:rPr>
        <w:t xml:space="preserve"> z którego te świadczenia rodzinne są wymagane, spełniają warunki wymienione w poprzednich akapi</w:t>
      </w:r>
      <w:r w:rsidR="00C964FB" w:rsidRPr="007F5CD0">
        <w:rPr>
          <w:rFonts w:eastAsia="Times New Roman"/>
          <w:lang w:val="pl-PL"/>
        </w:rPr>
        <w:t>tach.”.</w:t>
      </w:r>
    </w:p>
    <w:p w14:paraId="64ED134D" w14:textId="77777777" w:rsidR="005B1851" w:rsidRPr="007F5CD0" w:rsidRDefault="009917C6" w:rsidP="00632422">
      <w:pPr>
        <w:pStyle w:val="ECHRTitleCentre3"/>
        <w:rPr>
          <w:rFonts w:eastAsia="Times New Roman"/>
          <w:lang w:val="pl-PL"/>
        </w:rPr>
      </w:pPr>
      <w:r w:rsidRPr="007F5CD0">
        <w:rPr>
          <w:rFonts w:eastAsia="Times New Roman"/>
          <w:lang w:val="pl-PL"/>
        </w:rPr>
        <w:t>Art. D. 512-2</w:t>
      </w:r>
    </w:p>
    <w:p w14:paraId="760A66D5" w14:textId="013F84B7" w:rsidR="005B1851" w:rsidRPr="007F5CD0" w:rsidRDefault="001221F2" w:rsidP="00632422">
      <w:pPr>
        <w:pStyle w:val="ECHRParaQuote"/>
        <w:rPr>
          <w:rFonts w:eastAsia="Times New Roman"/>
          <w:lang w:val="pl-PL"/>
        </w:rPr>
      </w:pPr>
      <w:r w:rsidRPr="00307F8B">
        <w:rPr>
          <w:rFonts w:eastAsia="Times New Roman"/>
          <w:lang w:val="pl-PL"/>
        </w:rPr>
        <w:t>„</w:t>
      </w:r>
      <w:r w:rsidR="009917C6" w:rsidRPr="007F5CD0">
        <w:rPr>
          <w:rFonts w:eastAsia="Times New Roman"/>
          <w:lang w:val="pl-PL"/>
        </w:rPr>
        <w:t>Legalność wjazdu i pobytu dzieci cudzoziemców, które beneficjent ma na utrzy</w:t>
      </w:r>
      <w:r w:rsidR="00C964FB" w:rsidRPr="007F5CD0">
        <w:rPr>
          <w:rFonts w:eastAsia="Times New Roman"/>
          <w:lang w:val="pl-PL"/>
        </w:rPr>
        <w:t>ma</w:t>
      </w:r>
      <w:r w:rsidR="009917C6" w:rsidRPr="007F5CD0">
        <w:rPr>
          <w:rFonts w:eastAsia="Times New Roman"/>
          <w:lang w:val="pl-PL"/>
        </w:rPr>
        <w:t>niu</w:t>
      </w:r>
      <w:r w:rsidR="00FC438C" w:rsidRPr="007F5CD0">
        <w:rPr>
          <w:rFonts w:eastAsia="Times New Roman"/>
          <w:lang w:val="pl-PL"/>
        </w:rPr>
        <w:t>,</w:t>
      </w:r>
      <w:r w:rsidR="009917C6" w:rsidRPr="007F5CD0">
        <w:rPr>
          <w:rFonts w:eastAsia="Times New Roman"/>
          <w:lang w:val="pl-PL"/>
        </w:rPr>
        <w:t xml:space="preserve"> i tytuł</w:t>
      </w:r>
      <w:r w:rsidR="00FC438C" w:rsidRPr="007F5CD0">
        <w:rPr>
          <w:rFonts w:eastAsia="Times New Roman"/>
          <w:lang w:val="pl-PL"/>
        </w:rPr>
        <w:t>,</w:t>
      </w:r>
      <w:r w:rsidR="009917C6" w:rsidRPr="007F5CD0">
        <w:rPr>
          <w:rFonts w:eastAsia="Times New Roman"/>
          <w:lang w:val="pl-PL"/>
        </w:rPr>
        <w:t xml:space="preserve"> z którego </w:t>
      </w:r>
      <w:r w:rsidR="00FC438C" w:rsidRPr="007F5CD0">
        <w:rPr>
          <w:rFonts w:eastAsia="Times New Roman"/>
          <w:lang w:val="pl-PL"/>
        </w:rPr>
        <w:t>dochodzi</w:t>
      </w:r>
      <w:r w:rsidR="009917C6" w:rsidRPr="007F5CD0">
        <w:rPr>
          <w:rFonts w:eastAsia="Times New Roman"/>
          <w:lang w:val="pl-PL"/>
        </w:rPr>
        <w:t xml:space="preserve"> świadczeń rodzinnych, </w:t>
      </w:r>
      <w:r w:rsidR="00FC438C" w:rsidRPr="007F5CD0">
        <w:rPr>
          <w:rFonts w:eastAsia="Times New Roman"/>
          <w:lang w:val="pl-PL"/>
        </w:rPr>
        <w:t>potwierdza</w:t>
      </w:r>
      <w:r w:rsidR="009917C6" w:rsidRPr="007F5CD0">
        <w:rPr>
          <w:rFonts w:eastAsia="Times New Roman"/>
          <w:lang w:val="pl-PL"/>
        </w:rPr>
        <w:t xml:space="preserve"> </w:t>
      </w:r>
      <w:r w:rsidR="00FC438C" w:rsidRPr="007F5CD0">
        <w:rPr>
          <w:rFonts w:eastAsia="Times New Roman"/>
          <w:lang w:val="pl-PL"/>
        </w:rPr>
        <w:t>okazanie jednego</w:t>
      </w:r>
      <w:r w:rsidR="009917C6" w:rsidRPr="007F5CD0">
        <w:rPr>
          <w:rFonts w:eastAsia="Times New Roman"/>
          <w:lang w:val="pl-PL"/>
        </w:rPr>
        <w:t xml:space="preserve"> z następujących dokumentów:</w:t>
      </w:r>
    </w:p>
    <w:p w14:paraId="0817EEDF" w14:textId="28E81264" w:rsidR="005B1851" w:rsidRPr="00307F8B" w:rsidRDefault="009917C6" w:rsidP="00632422">
      <w:pPr>
        <w:pStyle w:val="ECHRParaQuote"/>
        <w:rPr>
          <w:rFonts w:eastAsia="Times New Roman"/>
          <w:lang w:val="pl-PL"/>
        </w:rPr>
      </w:pPr>
      <w:r w:rsidRPr="00307F8B">
        <w:rPr>
          <w:rFonts w:eastAsia="Times New Roman"/>
          <w:lang w:val="pl-PL"/>
        </w:rPr>
        <w:t>1. Wyciąg</w:t>
      </w:r>
      <w:r w:rsidR="004F0CD9">
        <w:rPr>
          <w:rFonts w:eastAsia="Times New Roman"/>
          <w:lang w:val="pl-PL"/>
        </w:rPr>
        <w:t>u</w:t>
      </w:r>
      <w:r w:rsidRPr="00307F8B">
        <w:rPr>
          <w:rFonts w:eastAsia="Times New Roman"/>
          <w:lang w:val="pl-PL"/>
        </w:rPr>
        <w:t xml:space="preserve"> z aktu urodzenia</w:t>
      </w:r>
      <w:r w:rsidR="00FC438C" w:rsidRPr="00307F8B">
        <w:rPr>
          <w:rFonts w:eastAsia="Times New Roman"/>
          <w:lang w:val="pl-PL"/>
        </w:rPr>
        <w:t xml:space="preserve"> we Francji</w:t>
      </w:r>
      <w:r w:rsidRPr="00307F8B">
        <w:rPr>
          <w:rFonts w:eastAsia="Times New Roman"/>
          <w:lang w:val="pl-PL"/>
        </w:rPr>
        <w:t>;</w:t>
      </w:r>
    </w:p>
    <w:p w14:paraId="19338D4C" w14:textId="2B58BD5C" w:rsidR="005B1851" w:rsidRPr="00307F8B" w:rsidRDefault="009917C6" w:rsidP="00632422">
      <w:pPr>
        <w:pStyle w:val="ECHRParaQuote"/>
        <w:rPr>
          <w:rFonts w:eastAsia="Times New Roman"/>
          <w:lang w:val="pl-PL"/>
        </w:rPr>
      </w:pPr>
      <w:r w:rsidRPr="00307F8B">
        <w:rPr>
          <w:rFonts w:eastAsia="Times New Roman"/>
          <w:lang w:val="pl-PL"/>
        </w:rPr>
        <w:t xml:space="preserve">2. </w:t>
      </w:r>
      <w:r w:rsidR="00FC438C" w:rsidRPr="00307F8B">
        <w:rPr>
          <w:rFonts w:eastAsia="Times New Roman"/>
          <w:lang w:val="pl-PL"/>
        </w:rPr>
        <w:t>Zaświadczeni</w:t>
      </w:r>
      <w:r w:rsidR="004F0CD9">
        <w:rPr>
          <w:rFonts w:eastAsia="Times New Roman"/>
          <w:lang w:val="pl-PL"/>
        </w:rPr>
        <w:t>a</w:t>
      </w:r>
      <w:r w:rsidR="00FC438C" w:rsidRPr="00307F8B">
        <w:rPr>
          <w:rFonts w:eastAsia="Times New Roman"/>
          <w:lang w:val="pl-PL"/>
        </w:rPr>
        <w:t xml:space="preserve"> </w:t>
      </w:r>
      <w:r w:rsidRPr="00307F8B">
        <w:rPr>
          <w:rFonts w:eastAsia="Times New Roman"/>
          <w:lang w:val="pl-PL"/>
        </w:rPr>
        <w:t>kontroli medycznej</w:t>
      </w:r>
      <w:r w:rsidR="00FC438C" w:rsidRPr="00307F8B">
        <w:rPr>
          <w:rFonts w:eastAsia="Times New Roman"/>
          <w:lang w:val="pl-PL"/>
        </w:rPr>
        <w:t xml:space="preserve"> dziecka</w:t>
      </w:r>
      <w:r w:rsidRPr="00307F8B">
        <w:rPr>
          <w:rFonts w:eastAsia="Times New Roman"/>
          <w:lang w:val="pl-PL"/>
        </w:rPr>
        <w:t>, wydan</w:t>
      </w:r>
      <w:r w:rsidR="004F0CD9">
        <w:rPr>
          <w:rFonts w:eastAsia="Times New Roman"/>
          <w:lang w:val="pl-PL"/>
        </w:rPr>
        <w:t>ego</w:t>
      </w:r>
      <w:r w:rsidRPr="00307F8B">
        <w:rPr>
          <w:rFonts w:eastAsia="Times New Roman"/>
          <w:lang w:val="pl-PL"/>
        </w:rPr>
        <w:t xml:space="preserve"> przez Francuski Urząd Imigracji i Integracji na </w:t>
      </w:r>
      <w:r w:rsidR="00FC438C" w:rsidRPr="00307F8B">
        <w:rPr>
          <w:rFonts w:eastAsia="Times New Roman"/>
          <w:lang w:val="pl-PL"/>
        </w:rPr>
        <w:t xml:space="preserve">zakończenie </w:t>
      </w:r>
      <w:r w:rsidRPr="00307F8B">
        <w:rPr>
          <w:rFonts w:eastAsia="Times New Roman"/>
          <w:lang w:val="pl-PL"/>
        </w:rPr>
        <w:t>procedury wprowadzenia lub przyjęcia na pobyt z tytułu łączenia rodzin;</w:t>
      </w:r>
    </w:p>
    <w:p w14:paraId="69C05D7F" w14:textId="3DCDA00D" w:rsidR="005B1851" w:rsidRPr="00307F8B" w:rsidRDefault="009917C6" w:rsidP="00632422">
      <w:pPr>
        <w:pStyle w:val="ECHRParaQuote"/>
        <w:rPr>
          <w:rFonts w:eastAsia="Times New Roman"/>
          <w:lang w:val="pl-PL"/>
        </w:rPr>
      </w:pPr>
      <w:r w:rsidRPr="00307F8B">
        <w:rPr>
          <w:rFonts w:eastAsia="Times New Roman"/>
          <w:lang w:val="pl-PL"/>
        </w:rPr>
        <w:t>3. Książeczk</w:t>
      </w:r>
      <w:r w:rsidR="004F0CD9">
        <w:rPr>
          <w:rFonts w:eastAsia="Times New Roman"/>
          <w:lang w:val="pl-PL"/>
        </w:rPr>
        <w:t>i</w:t>
      </w:r>
      <w:r w:rsidRPr="00307F8B">
        <w:rPr>
          <w:rFonts w:eastAsia="Times New Roman"/>
          <w:lang w:val="pl-PL"/>
        </w:rPr>
        <w:t xml:space="preserve"> rodziny wydan</w:t>
      </w:r>
      <w:r w:rsidR="004F0CD9">
        <w:rPr>
          <w:color w:val="000000"/>
          <w:szCs w:val="20"/>
          <w:lang w:val="pl-PL"/>
        </w:rPr>
        <w:t>ej</w:t>
      </w:r>
      <w:r w:rsidRPr="00307F8B">
        <w:rPr>
          <w:rFonts w:eastAsia="Times New Roman"/>
          <w:lang w:val="pl-PL"/>
        </w:rPr>
        <w:t xml:space="preserve"> przez Urząd Ochrony Uchodźców i Bezpaństwowców lub, w </w:t>
      </w:r>
      <w:r w:rsidR="00FC438C" w:rsidRPr="00307F8B">
        <w:rPr>
          <w:rFonts w:eastAsia="Times New Roman"/>
          <w:lang w:val="pl-PL"/>
        </w:rPr>
        <w:t xml:space="preserve">razie jej </w:t>
      </w:r>
      <w:r w:rsidRPr="00307F8B">
        <w:rPr>
          <w:rFonts w:eastAsia="Times New Roman"/>
          <w:lang w:val="pl-PL"/>
        </w:rPr>
        <w:t>braku, akt</w:t>
      </w:r>
      <w:r w:rsidR="00FB66F8">
        <w:rPr>
          <w:rFonts w:eastAsia="Times New Roman"/>
          <w:lang w:val="pl-PL"/>
        </w:rPr>
        <w:t>u</w:t>
      </w:r>
      <w:r w:rsidRPr="00307F8B">
        <w:rPr>
          <w:rFonts w:eastAsia="Times New Roman"/>
          <w:lang w:val="pl-PL"/>
        </w:rPr>
        <w:t xml:space="preserve"> urodzenia, ustalon</w:t>
      </w:r>
      <w:r w:rsidR="004F0CD9">
        <w:rPr>
          <w:rFonts w:eastAsia="Times New Roman"/>
          <w:lang w:val="pl-PL"/>
        </w:rPr>
        <w:t>ego</w:t>
      </w:r>
      <w:r w:rsidRPr="00307F8B">
        <w:rPr>
          <w:rFonts w:eastAsia="Times New Roman"/>
          <w:lang w:val="pl-PL"/>
        </w:rPr>
        <w:t xml:space="preserve"> w stosownych przypadkach przez ten urząd, kiedy dziecko jest członkiem rodziny uchodźcy, bezpaństwowca lub beneficjenta ochrony uzupełniającej. Kiedy dziecko nie jest członkiem rodziny uchodźcy, bezpaństwowca lub beneficjenta ochrony uzupełniającej, do aktu urodzenia jest dołączone orzeczenie przyznające </w:t>
      </w:r>
      <w:r w:rsidR="00FC438C" w:rsidRPr="00307F8B">
        <w:rPr>
          <w:rFonts w:eastAsia="Times New Roman"/>
          <w:lang w:val="pl-PL"/>
        </w:rPr>
        <w:t xml:space="preserve">opiekę nad tym dzieckiem </w:t>
      </w:r>
      <w:r w:rsidRPr="00307F8B">
        <w:rPr>
          <w:rFonts w:eastAsia="Times New Roman"/>
          <w:lang w:val="pl-PL"/>
        </w:rPr>
        <w:t xml:space="preserve">cudzoziemcowi, który wnosi o </w:t>
      </w:r>
      <w:r w:rsidR="00FC438C" w:rsidRPr="00307F8B">
        <w:rPr>
          <w:rFonts w:eastAsia="Times New Roman"/>
          <w:lang w:val="pl-PL"/>
        </w:rPr>
        <w:t>przyznanie</w:t>
      </w:r>
      <w:r w:rsidRPr="00307F8B">
        <w:rPr>
          <w:rFonts w:eastAsia="Times New Roman"/>
          <w:lang w:val="pl-PL"/>
        </w:rPr>
        <w:t xml:space="preserve"> świadczeń rodzinnych;</w:t>
      </w:r>
    </w:p>
    <w:p w14:paraId="13CFB685" w14:textId="7C2DB9F4" w:rsidR="005B1851" w:rsidRPr="00307F8B" w:rsidRDefault="009917C6" w:rsidP="00632422">
      <w:pPr>
        <w:pStyle w:val="ECHRParaQuote"/>
        <w:rPr>
          <w:rFonts w:eastAsia="Times New Roman"/>
          <w:lang w:val="pl-PL"/>
        </w:rPr>
      </w:pPr>
      <w:r w:rsidRPr="00307F8B">
        <w:rPr>
          <w:rFonts w:eastAsia="Times New Roman"/>
          <w:lang w:val="pl-PL"/>
        </w:rPr>
        <w:t>4. Wiz</w:t>
      </w:r>
      <w:r w:rsidR="004F0CD9">
        <w:rPr>
          <w:rFonts w:eastAsia="Times New Roman"/>
          <w:lang w:val="pl-PL"/>
        </w:rPr>
        <w:t>y</w:t>
      </w:r>
      <w:r w:rsidRPr="00307F8B">
        <w:rPr>
          <w:rFonts w:eastAsia="Times New Roman"/>
          <w:lang w:val="pl-PL"/>
        </w:rPr>
        <w:t xml:space="preserve"> wydan</w:t>
      </w:r>
      <w:r w:rsidR="004F0CD9">
        <w:rPr>
          <w:rFonts w:eastAsia="Times New Roman"/>
          <w:lang w:val="pl-PL"/>
        </w:rPr>
        <w:t>ej</w:t>
      </w:r>
      <w:r w:rsidRPr="00307F8B">
        <w:rPr>
          <w:rFonts w:eastAsia="Times New Roman"/>
          <w:lang w:val="pl-PL"/>
        </w:rPr>
        <w:t xml:space="preserve"> przez władze konsularne i</w:t>
      </w:r>
      <w:r w:rsidR="00FC438C" w:rsidRPr="00307F8B">
        <w:rPr>
          <w:rFonts w:eastAsia="Times New Roman"/>
          <w:lang w:val="pl-PL"/>
        </w:rPr>
        <w:t xml:space="preserve"> w której</w:t>
      </w:r>
      <w:r w:rsidRPr="00307F8B">
        <w:rPr>
          <w:rFonts w:eastAsia="Times New Roman"/>
          <w:lang w:val="pl-PL"/>
        </w:rPr>
        <w:t xml:space="preserve"> wymienione jest imię dziecka cudzoziemca posiadającego kartę pobytu wymienioną w art. L. 313-8 (…);</w:t>
      </w:r>
    </w:p>
    <w:p w14:paraId="2299B694" w14:textId="09F3B730" w:rsidR="005B1851" w:rsidRPr="00307F8B" w:rsidRDefault="009917C6" w:rsidP="00632422">
      <w:pPr>
        <w:pStyle w:val="ECHRParaQuote"/>
        <w:rPr>
          <w:rFonts w:eastAsia="Times New Roman"/>
          <w:lang w:val="pl-PL"/>
        </w:rPr>
      </w:pPr>
      <w:r w:rsidRPr="00307F8B">
        <w:rPr>
          <w:rFonts w:eastAsia="Times New Roman"/>
          <w:lang w:val="pl-PL"/>
        </w:rPr>
        <w:t>5. Potwie</w:t>
      </w:r>
      <w:r w:rsidR="00FC438C" w:rsidRPr="00307F8B">
        <w:rPr>
          <w:rFonts w:eastAsia="Times New Roman"/>
          <w:lang w:val="pl-PL"/>
        </w:rPr>
        <w:t>rdzeni</w:t>
      </w:r>
      <w:r w:rsidR="004F0CD9">
        <w:rPr>
          <w:rFonts w:eastAsia="Times New Roman"/>
          <w:lang w:val="pl-PL"/>
        </w:rPr>
        <w:t>a</w:t>
      </w:r>
      <w:r w:rsidR="00FC438C" w:rsidRPr="00307F8B">
        <w:rPr>
          <w:rFonts w:eastAsia="Times New Roman"/>
          <w:lang w:val="pl-PL"/>
        </w:rPr>
        <w:t xml:space="preserve"> wydane</w:t>
      </w:r>
      <w:r w:rsidR="004F0CD9">
        <w:rPr>
          <w:rFonts w:eastAsia="Times New Roman"/>
          <w:lang w:val="pl-PL"/>
        </w:rPr>
        <w:t>go</w:t>
      </w:r>
      <w:r w:rsidR="00FC438C" w:rsidRPr="00307F8B">
        <w:rPr>
          <w:rFonts w:eastAsia="Times New Roman"/>
          <w:lang w:val="pl-PL"/>
        </w:rPr>
        <w:t xml:space="preserve"> przez prefekturę,</w:t>
      </w:r>
      <w:r w:rsidRPr="00307F8B">
        <w:rPr>
          <w:rFonts w:eastAsia="Times New Roman"/>
          <w:lang w:val="pl-PL"/>
        </w:rPr>
        <w:t xml:space="preserve"> wskazujące</w:t>
      </w:r>
      <w:r w:rsidR="004F0CD9">
        <w:rPr>
          <w:rFonts w:eastAsia="Times New Roman"/>
          <w:lang w:val="pl-PL"/>
        </w:rPr>
        <w:t>go</w:t>
      </w:r>
      <w:r w:rsidRPr="00307F8B">
        <w:rPr>
          <w:rFonts w:eastAsia="Times New Roman"/>
          <w:lang w:val="pl-PL"/>
        </w:rPr>
        <w:t xml:space="preserve"> że dziecko przybyło do Francji najpóźniej w tym samym czasie co jedno z jego rodziców</w:t>
      </w:r>
      <w:r w:rsidR="00FC438C" w:rsidRPr="00307F8B">
        <w:rPr>
          <w:rFonts w:eastAsia="Times New Roman"/>
          <w:lang w:val="pl-PL"/>
        </w:rPr>
        <w:t xml:space="preserve"> przyjęte</w:t>
      </w:r>
      <w:r w:rsidRPr="00307F8B">
        <w:rPr>
          <w:rFonts w:eastAsia="Times New Roman"/>
          <w:lang w:val="pl-PL"/>
        </w:rPr>
        <w:t xml:space="preserve"> na pobyt na podstawie ust. 7 art. L. 313-11 Kodeksu wjazdu i pobytu cudzoziemców oraz</w:t>
      </w:r>
      <w:r w:rsidR="00FC438C" w:rsidRPr="00307F8B">
        <w:rPr>
          <w:rFonts w:eastAsia="Times New Roman"/>
          <w:lang w:val="pl-PL"/>
        </w:rPr>
        <w:t xml:space="preserve"> </w:t>
      </w:r>
      <w:r w:rsidRPr="00307F8B">
        <w:rPr>
          <w:rFonts w:eastAsia="Times New Roman"/>
          <w:lang w:val="pl-PL"/>
        </w:rPr>
        <w:t>azylu lub ust. 5 art. 6 umowy francusko-algierskiej z dnia 27 grudnia 1968</w:t>
      </w:r>
      <w:r w:rsidR="00FC438C" w:rsidRPr="00307F8B">
        <w:rPr>
          <w:rFonts w:eastAsia="Times New Roman"/>
          <w:lang w:val="pl-PL"/>
        </w:rPr>
        <w:t xml:space="preserve"> </w:t>
      </w:r>
      <w:r w:rsidRPr="00307F8B">
        <w:rPr>
          <w:rFonts w:eastAsia="Times New Roman"/>
          <w:lang w:val="pl-PL"/>
        </w:rPr>
        <w:t>r</w:t>
      </w:r>
      <w:r w:rsidR="00FC438C" w:rsidRPr="00307F8B">
        <w:rPr>
          <w:rFonts w:eastAsia="Times New Roman"/>
          <w:lang w:val="pl-PL"/>
        </w:rPr>
        <w:t>.</w:t>
      </w:r>
      <w:r w:rsidRPr="00307F8B">
        <w:rPr>
          <w:rFonts w:eastAsia="Times New Roman"/>
          <w:lang w:val="pl-PL"/>
        </w:rPr>
        <w:t xml:space="preserve"> ze zmianami;</w:t>
      </w:r>
    </w:p>
    <w:p w14:paraId="7DFE1052" w14:textId="2E49D393" w:rsidR="005B1851" w:rsidRPr="00307F8B" w:rsidRDefault="009917C6" w:rsidP="00632422">
      <w:pPr>
        <w:pStyle w:val="ECHRParaQuote"/>
        <w:rPr>
          <w:rFonts w:eastAsia="Times New Roman"/>
          <w:lang w:val="pl-PL"/>
        </w:rPr>
      </w:pPr>
      <w:r w:rsidRPr="00307F8B">
        <w:rPr>
          <w:rFonts w:eastAsia="Times New Roman"/>
          <w:lang w:val="pl-PL"/>
        </w:rPr>
        <w:t>6. Dokument</w:t>
      </w:r>
      <w:r w:rsidR="004F0CD9">
        <w:rPr>
          <w:rFonts w:eastAsia="Times New Roman"/>
          <w:lang w:val="pl-PL"/>
        </w:rPr>
        <w:t>u pobytowego wydanego</w:t>
      </w:r>
      <w:r w:rsidR="0004274F" w:rsidRPr="00307F8B">
        <w:rPr>
          <w:rFonts w:eastAsia="Times New Roman"/>
          <w:lang w:val="pl-PL"/>
        </w:rPr>
        <w:t xml:space="preserve"> cudzoziemcowi</w:t>
      </w:r>
      <w:r w:rsidRPr="00307F8B">
        <w:rPr>
          <w:rFonts w:eastAsia="Times New Roman"/>
          <w:lang w:val="pl-PL"/>
        </w:rPr>
        <w:t xml:space="preserve"> w wieku od szesnastego do osiemnastego roku życia na warunkach określonych w art. L. 311-3 Kodeksu wjazdu i pobytu cudzoziemców oraz</w:t>
      </w:r>
      <w:r w:rsidR="00FC438C" w:rsidRPr="00307F8B">
        <w:rPr>
          <w:rFonts w:eastAsia="Times New Roman"/>
          <w:lang w:val="pl-PL"/>
        </w:rPr>
        <w:t xml:space="preserve"> </w:t>
      </w:r>
      <w:r w:rsidRPr="00307F8B">
        <w:rPr>
          <w:rFonts w:eastAsia="Times New Roman"/>
          <w:lang w:val="pl-PL"/>
        </w:rPr>
        <w:t>azylu.</w:t>
      </w:r>
    </w:p>
    <w:p w14:paraId="16C521B6" w14:textId="71E68A65" w:rsidR="005B1851" w:rsidRPr="00307F8B" w:rsidRDefault="009917C6" w:rsidP="00632422">
      <w:pPr>
        <w:pStyle w:val="ECHRParaQuote"/>
        <w:rPr>
          <w:rFonts w:eastAsia="Times New Roman"/>
          <w:lang w:val="pl-PL"/>
        </w:rPr>
      </w:pPr>
      <w:r w:rsidRPr="00307F8B">
        <w:rPr>
          <w:rFonts w:eastAsia="Times New Roman"/>
          <w:lang w:val="pl-PL"/>
        </w:rPr>
        <w:t>Dokumenty te</w:t>
      </w:r>
      <w:r w:rsidR="00FC438C" w:rsidRPr="00307F8B">
        <w:rPr>
          <w:rFonts w:eastAsia="Times New Roman"/>
          <w:lang w:val="pl-PL"/>
        </w:rPr>
        <w:t xml:space="preserve"> </w:t>
      </w:r>
      <w:r w:rsidRPr="00307F8B">
        <w:rPr>
          <w:rFonts w:eastAsia="Times New Roman"/>
          <w:lang w:val="pl-PL"/>
        </w:rPr>
        <w:t>są również potwierdz</w:t>
      </w:r>
      <w:r w:rsidR="004F0CD9">
        <w:rPr>
          <w:rFonts w:eastAsia="Times New Roman"/>
          <w:lang w:val="pl-PL"/>
        </w:rPr>
        <w:t>e</w:t>
      </w:r>
      <w:r w:rsidRPr="00307F8B">
        <w:rPr>
          <w:rFonts w:eastAsia="Times New Roman"/>
          <w:lang w:val="pl-PL"/>
        </w:rPr>
        <w:t>niem dla dzieci pełnoletnich uprawnionych do świadczeń rodzinnych</w:t>
      </w:r>
      <w:r w:rsidR="00FC438C" w:rsidRPr="00307F8B">
        <w:rPr>
          <w:rFonts w:eastAsia="Times New Roman"/>
          <w:lang w:val="pl-PL"/>
        </w:rPr>
        <w:t xml:space="preserve"> </w:t>
      </w:r>
      <w:r w:rsidRPr="00307F8B">
        <w:rPr>
          <w:rFonts w:eastAsia="Times New Roman"/>
          <w:lang w:val="pl-PL"/>
        </w:rPr>
        <w:t>na podstawie jednego z tytułów wymienionych w art. D. 512-1.”</w:t>
      </w:r>
      <w:r w:rsidR="001221F2" w:rsidRPr="00307F8B">
        <w:rPr>
          <w:rFonts w:eastAsia="Times New Roman"/>
          <w:lang w:val="pl-PL"/>
        </w:rPr>
        <w:t>.</w:t>
      </w:r>
    </w:p>
    <w:p w14:paraId="23AB09C7" w14:textId="34582F8A" w:rsidR="005B1851" w:rsidRPr="00307F8B" w:rsidRDefault="009917C6" w:rsidP="00632422">
      <w:pPr>
        <w:pStyle w:val="ECHRHeading3"/>
        <w:rPr>
          <w:rFonts w:ascii="Times New Roman" w:hAnsi="Times New Roman"/>
          <w:lang w:val="pl-PL"/>
        </w:rPr>
      </w:pPr>
      <w:r w:rsidRPr="00307F8B">
        <w:rPr>
          <w:rFonts w:ascii="Times New Roman" w:hAnsi="Times New Roman"/>
          <w:lang w:val="pl-PL"/>
        </w:rPr>
        <w:t>2. Kodeks wjazdu i pobytu cudzoziemców oraz</w:t>
      </w:r>
      <w:r w:rsidR="00FC438C" w:rsidRPr="00307F8B">
        <w:rPr>
          <w:rFonts w:ascii="Times New Roman" w:hAnsi="Times New Roman"/>
          <w:lang w:val="pl-PL"/>
        </w:rPr>
        <w:t xml:space="preserve"> </w:t>
      </w:r>
      <w:r w:rsidRPr="00307F8B">
        <w:rPr>
          <w:rFonts w:ascii="Times New Roman" w:hAnsi="Times New Roman"/>
          <w:lang w:val="pl-PL"/>
        </w:rPr>
        <w:t>azylu</w:t>
      </w:r>
    </w:p>
    <w:p w14:paraId="73A2D5C8" w14:textId="36249BDF" w:rsidR="005B1851" w:rsidRPr="00307F8B" w:rsidRDefault="009917C6" w:rsidP="00632422">
      <w:pPr>
        <w:pStyle w:val="ECHRPara"/>
        <w:rPr>
          <w:lang w:val="pl-PL"/>
        </w:rPr>
      </w:pPr>
      <w:r w:rsidRPr="00307F8B">
        <w:rPr>
          <w:lang w:val="pl-PL"/>
        </w:rPr>
        <w:t>22</w:t>
      </w:r>
      <w:r w:rsidRPr="00307F8B">
        <w:rPr>
          <w:color w:val="000000"/>
          <w:lang w:val="pl-PL"/>
        </w:rPr>
        <w:t xml:space="preserve">. </w:t>
      </w:r>
      <w:r w:rsidR="00981829" w:rsidRPr="00307F8B">
        <w:rPr>
          <w:color w:val="000000"/>
          <w:lang w:val="pl-PL"/>
        </w:rPr>
        <w:t>Właściwe</w:t>
      </w:r>
      <w:r w:rsidRPr="00307F8B">
        <w:rPr>
          <w:color w:val="000000"/>
          <w:lang w:val="pl-PL"/>
        </w:rPr>
        <w:t xml:space="preserve"> postanowienia CESEDA są następujące:</w:t>
      </w:r>
    </w:p>
    <w:p w14:paraId="48F0463A" w14:textId="77777777" w:rsidR="005B1851" w:rsidRPr="00307F8B" w:rsidRDefault="005B1851" w:rsidP="00632422">
      <w:pPr>
        <w:pStyle w:val="Textbody"/>
        <w:spacing w:after="0" w:line="240" w:lineRule="auto"/>
        <w:ind w:left="567" w:hanging="567"/>
        <w:jc w:val="both"/>
        <w:rPr>
          <w:rFonts w:ascii="Times New Roman" w:hAnsi="Times New Roman"/>
          <w:color w:val="000000"/>
          <w:sz w:val="20"/>
          <w:szCs w:val="20"/>
        </w:rPr>
      </w:pPr>
    </w:p>
    <w:p w14:paraId="44C3008D" w14:textId="357C9294" w:rsidR="005B1851" w:rsidRPr="007F5CD0" w:rsidRDefault="009917C6" w:rsidP="00632422">
      <w:pPr>
        <w:pStyle w:val="ECHRTitleCentre3"/>
        <w:rPr>
          <w:rFonts w:eastAsia="Times New Roman"/>
          <w:lang w:val="pl-PL"/>
        </w:rPr>
      </w:pPr>
      <w:r w:rsidRPr="007F5CD0">
        <w:rPr>
          <w:rFonts w:eastAsia="Times New Roman"/>
          <w:lang w:val="pl-PL"/>
        </w:rPr>
        <w:lastRenderedPageBreak/>
        <w:t>Art. L. 411-6</w:t>
      </w:r>
    </w:p>
    <w:p w14:paraId="07F90721" w14:textId="77777777" w:rsidR="005B1851" w:rsidRPr="007F5CD0" w:rsidRDefault="001221F2" w:rsidP="00632422">
      <w:pPr>
        <w:pStyle w:val="ECHRParaQuote"/>
        <w:rPr>
          <w:rFonts w:eastAsia="Times New Roman"/>
          <w:szCs w:val="20"/>
          <w:lang w:val="pl-PL"/>
        </w:rPr>
      </w:pPr>
      <w:r w:rsidRPr="007F5CD0">
        <w:rPr>
          <w:rFonts w:eastAsia="Times New Roman"/>
          <w:szCs w:val="20"/>
          <w:lang w:val="pl-PL"/>
        </w:rPr>
        <w:t>„</w:t>
      </w:r>
      <w:r w:rsidR="009917C6" w:rsidRPr="007F5CD0">
        <w:rPr>
          <w:rFonts w:eastAsia="Times New Roman"/>
          <w:szCs w:val="20"/>
          <w:lang w:val="pl-PL"/>
        </w:rPr>
        <w:t>Można wykluczyć z łączenia rodzin:</w:t>
      </w:r>
    </w:p>
    <w:p w14:paraId="779331A9" w14:textId="77777777" w:rsidR="005B1851" w:rsidRPr="007F5CD0" w:rsidRDefault="009917C6" w:rsidP="00632422">
      <w:pPr>
        <w:pStyle w:val="ECHRParaQuote"/>
        <w:rPr>
          <w:rFonts w:eastAsia="Times New Roman"/>
          <w:szCs w:val="20"/>
          <w:lang w:val="pl-PL"/>
        </w:rPr>
      </w:pPr>
      <w:r w:rsidRPr="007F5CD0">
        <w:rPr>
          <w:rFonts w:eastAsia="Times New Roman"/>
          <w:szCs w:val="20"/>
          <w:lang w:val="pl-PL"/>
        </w:rPr>
        <w:t>1. Członka rodziny, którego obecność we Francji stanowi zagrożenia dla porządku publicznego;</w:t>
      </w:r>
    </w:p>
    <w:p w14:paraId="64E514D5" w14:textId="07100612" w:rsidR="005B1851" w:rsidRPr="007F5CD0" w:rsidRDefault="009917C6" w:rsidP="00632422">
      <w:pPr>
        <w:pStyle w:val="ECHRParaQuote"/>
        <w:rPr>
          <w:rFonts w:eastAsia="Times New Roman"/>
          <w:szCs w:val="20"/>
          <w:lang w:val="pl-PL"/>
        </w:rPr>
      </w:pPr>
      <w:r w:rsidRPr="007F5CD0">
        <w:rPr>
          <w:rFonts w:eastAsia="Times New Roman"/>
          <w:szCs w:val="20"/>
          <w:lang w:val="pl-PL"/>
        </w:rPr>
        <w:t xml:space="preserve">2. Członka rodziny dotkniętego chorobą wpisaną do </w:t>
      </w:r>
      <w:r w:rsidR="00981829" w:rsidRPr="007F5CD0">
        <w:rPr>
          <w:rFonts w:eastAsia="Times New Roman"/>
          <w:szCs w:val="20"/>
          <w:lang w:val="pl-PL"/>
        </w:rPr>
        <w:t xml:space="preserve">międzynarodowych </w:t>
      </w:r>
      <w:r w:rsidRPr="007F5CD0">
        <w:rPr>
          <w:rFonts w:eastAsia="Times New Roman"/>
          <w:szCs w:val="20"/>
          <w:lang w:val="pl-PL"/>
        </w:rPr>
        <w:t>przepisów zdrowotnych;</w:t>
      </w:r>
    </w:p>
    <w:p w14:paraId="435D13B5" w14:textId="0CC58CE6" w:rsidR="005B1851" w:rsidRPr="007F5CD0" w:rsidRDefault="009917C6" w:rsidP="00632422">
      <w:pPr>
        <w:pStyle w:val="ECHRParaQuote"/>
        <w:rPr>
          <w:rFonts w:eastAsia="Times New Roman"/>
          <w:szCs w:val="20"/>
          <w:lang w:val="pl-PL"/>
        </w:rPr>
      </w:pPr>
      <w:r w:rsidRPr="007F5CD0">
        <w:rPr>
          <w:rFonts w:eastAsia="Times New Roman"/>
          <w:szCs w:val="20"/>
          <w:lang w:val="pl-PL"/>
        </w:rPr>
        <w:t>3. Członka rodziny przebywającego we Francji</w:t>
      </w:r>
      <w:r w:rsidR="001221F2" w:rsidRPr="00307F8B">
        <w:rPr>
          <w:rFonts w:eastAsia="Times New Roman"/>
          <w:szCs w:val="20"/>
          <w:lang w:val="pl-PL"/>
        </w:rPr>
        <w:t>.”.</w:t>
      </w:r>
    </w:p>
    <w:p w14:paraId="64C9E8E8" w14:textId="77777777" w:rsidR="005B1851" w:rsidRPr="007F5CD0" w:rsidRDefault="009917C6" w:rsidP="00632422">
      <w:pPr>
        <w:pStyle w:val="ECHRTitleCentre3"/>
        <w:rPr>
          <w:rFonts w:eastAsia="Times New Roman"/>
          <w:szCs w:val="20"/>
          <w:lang w:val="pl-PL"/>
        </w:rPr>
      </w:pPr>
      <w:r w:rsidRPr="007F5CD0">
        <w:rPr>
          <w:rFonts w:eastAsia="Times New Roman"/>
          <w:szCs w:val="20"/>
          <w:lang w:val="pl-PL"/>
        </w:rPr>
        <w:t>Art. L. 431-3</w:t>
      </w:r>
    </w:p>
    <w:p w14:paraId="30F90A89" w14:textId="09BE1899" w:rsidR="005B1851" w:rsidRPr="007F5CD0" w:rsidRDefault="001221F2" w:rsidP="00632422">
      <w:pPr>
        <w:pStyle w:val="ECHRParaQuote"/>
        <w:rPr>
          <w:rFonts w:eastAsia="Times New Roman"/>
          <w:szCs w:val="20"/>
          <w:lang w:val="pl-PL"/>
        </w:rPr>
      </w:pPr>
      <w:r w:rsidRPr="007F5CD0">
        <w:rPr>
          <w:rFonts w:eastAsia="Times New Roman"/>
          <w:szCs w:val="20"/>
          <w:lang w:val="pl-PL"/>
        </w:rPr>
        <w:t>„</w:t>
      </w:r>
      <w:r w:rsidR="009917C6" w:rsidRPr="007F5CD0">
        <w:rPr>
          <w:rFonts w:eastAsia="Times New Roman"/>
          <w:szCs w:val="20"/>
          <w:lang w:val="pl-PL"/>
        </w:rPr>
        <w:t xml:space="preserve">Zgoda na pobyt cudzoziemca, który nie </w:t>
      </w:r>
      <w:r w:rsidR="00981829" w:rsidRPr="007F5CD0">
        <w:rPr>
          <w:rFonts w:eastAsia="Times New Roman"/>
          <w:szCs w:val="20"/>
          <w:lang w:val="pl-PL"/>
        </w:rPr>
        <w:t>należy do kategorii wymienionych</w:t>
      </w:r>
      <w:r w:rsidR="009917C6" w:rsidRPr="007F5CD0">
        <w:rPr>
          <w:rFonts w:eastAsia="Times New Roman"/>
          <w:szCs w:val="20"/>
          <w:lang w:val="pl-PL"/>
        </w:rPr>
        <w:t xml:space="preserve"> w art. L. 521-2, L.521-3 i L.521-4, może być cofnięta</w:t>
      </w:r>
      <w:r w:rsidR="00981829" w:rsidRPr="007F5CD0">
        <w:rPr>
          <w:rFonts w:eastAsia="Times New Roman"/>
          <w:szCs w:val="20"/>
          <w:lang w:val="pl-PL"/>
        </w:rPr>
        <w:t>, jeśli</w:t>
      </w:r>
      <w:r w:rsidR="009917C6" w:rsidRPr="007F5CD0">
        <w:rPr>
          <w:rFonts w:eastAsia="Times New Roman"/>
          <w:szCs w:val="20"/>
          <w:lang w:val="pl-PL"/>
        </w:rPr>
        <w:t xml:space="preserve"> jej posiadacz sprowadził współmałżonka lub swoje dzieci poza procedurą łączenia rodzin. Decyzja o cofnięciu zgody jest podejmowana po zasięgnięciu opinii Komisji </w:t>
      </w:r>
      <w:r w:rsidR="00981829" w:rsidRPr="007F5CD0">
        <w:rPr>
          <w:rFonts w:eastAsia="Times New Roman"/>
          <w:szCs w:val="20"/>
          <w:lang w:val="pl-PL"/>
        </w:rPr>
        <w:t>ds. tytułu pobytu</w:t>
      </w:r>
      <w:r w:rsidR="009917C6" w:rsidRPr="007F5CD0">
        <w:rPr>
          <w:rFonts w:eastAsia="Times New Roman"/>
          <w:szCs w:val="20"/>
          <w:lang w:val="pl-PL"/>
        </w:rPr>
        <w:t>, o której mowa w art. L. 312-1</w:t>
      </w:r>
      <w:r w:rsidRPr="007F5CD0">
        <w:rPr>
          <w:rFonts w:eastAsia="Times New Roman"/>
          <w:szCs w:val="20"/>
          <w:lang w:val="pl-PL"/>
        </w:rPr>
        <w:t>.”.</w:t>
      </w:r>
    </w:p>
    <w:p w14:paraId="5D160614" w14:textId="77777777" w:rsidR="005B1851" w:rsidRPr="007F5CD0" w:rsidRDefault="009917C6" w:rsidP="00632422">
      <w:pPr>
        <w:pStyle w:val="ECHRTitleCentre3"/>
        <w:rPr>
          <w:rFonts w:eastAsia="Times New Roman"/>
          <w:szCs w:val="20"/>
          <w:lang w:val="pl-PL"/>
        </w:rPr>
      </w:pPr>
      <w:r w:rsidRPr="007F5CD0">
        <w:rPr>
          <w:rFonts w:eastAsia="Times New Roman"/>
          <w:szCs w:val="20"/>
          <w:lang w:val="pl-PL"/>
        </w:rPr>
        <w:t>Art. L. 521-2</w:t>
      </w:r>
    </w:p>
    <w:p w14:paraId="30F42514" w14:textId="00615E0B" w:rsidR="005B1851" w:rsidRPr="007F5CD0" w:rsidRDefault="001221F2" w:rsidP="00632422">
      <w:pPr>
        <w:pStyle w:val="ECHRParaQuote"/>
        <w:rPr>
          <w:rFonts w:eastAsia="Times New Roman"/>
          <w:szCs w:val="20"/>
          <w:lang w:val="pl-PL"/>
        </w:rPr>
      </w:pPr>
      <w:r w:rsidRPr="007F5CD0">
        <w:rPr>
          <w:rFonts w:eastAsia="Times New Roman"/>
          <w:szCs w:val="20"/>
          <w:lang w:val="pl-PL"/>
        </w:rPr>
        <w:t>„</w:t>
      </w:r>
      <w:r w:rsidR="009917C6" w:rsidRPr="007F5CD0">
        <w:rPr>
          <w:rFonts w:eastAsia="Times New Roman"/>
          <w:szCs w:val="20"/>
          <w:lang w:val="pl-PL"/>
        </w:rPr>
        <w:t>Można zastosować wydalenie</w:t>
      </w:r>
      <w:r w:rsidR="00981829" w:rsidRPr="007F5CD0">
        <w:rPr>
          <w:rFonts w:eastAsia="Times New Roman"/>
          <w:szCs w:val="20"/>
          <w:lang w:val="pl-PL"/>
        </w:rPr>
        <w:t xml:space="preserve"> tylko wtedy</w:t>
      </w:r>
      <w:r w:rsidR="009917C6" w:rsidRPr="007F5CD0">
        <w:rPr>
          <w:rFonts w:eastAsia="Times New Roman"/>
          <w:szCs w:val="20"/>
          <w:lang w:val="pl-PL"/>
        </w:rPr>
        <w:t xml:space="preserve">, gdy środek ten </w:t>
      </w:r>
      <w:r w:rsidR="00981829" w:rsidRPr="007F5CD0">
        <w:rPr>
          <w:rFonts w:eastAsia="Times New Roman"/>
          <w:szCs w:val="20"/>
          <w:lang w:val="pl-PL"/>
        </w:rPr>
        <w:t>ma charakter absolutnie konieczny</w:t>
      </w:r>
      <w:r w:rsidR="009917C6" w:rsidRPr="007F5CD0">
        <w:rPr>
          <w:rFonts w:eastAsia="Times New Roman"/>
          <w:szCs w:val="20"/>
          <w:lang w:val="pl-PL"/>
        </w:rPr>
        <w:t xml:space="preserve"> dla bezpieczeństwa państwa lub bezpieczeństwa publicznego i z zastrzeżeniem, że postanowienia art. L. 521-3 nie stanowią przeszkody:</w:t>
      </w:r>
    </w:p>
    <w:p w14:paraId="213F34C1" w14:textId="5E1F9C43" w:rsidR="005B1851" w:rsidRPr="007F5CD0" w:rsidRDefault="009917C6" w:rsidP="00632422">
      <w:pPr>
        <w:pStyle w:val="ECHRParaQuote"/>
        <w:rPr>
          <w:rFonts w:eastAsia="Times New Roman"/>
          <w:szCs w:val="20"/>
          <w:lang w:val="pl-PL"/>
        </w:rPr>
      </w:pPr>
      <w:r w:rsidRPr="007F5CD0">
        <w:rPr>
          <w:rFonts w:eastAsia="Times New Roman"/>
          <w:szCs w:val="20"/>
          <w:lang w:val="pl-PL"/>
        </w:rPr>
        <w:t xml:space="preserve">1. Cudzoziemiec, </w:t>
      </w:r>
      <w:r w:rsidR="00981829" w:rsidRPr="007F5CD0">
        <w:rPr>
          <w:rFonts w:eastAsia="Times New Roman"/>
          <w:szCs w:val="20"/>
          <w:lang w:val="pl-PL"/>
        </w:rPr>
        <w:t>który nie żyje</w:t>
      </w:r>
      <w:r w:rsidRPr="007F5CD0">
        <w:rPr>
          <w:rFonts w:eastAsia="Times New Roman"/>
          <w:szCs w:val="20"/>
          <w:lang w:val="pl-PL"/>
        </w:rPr>
        <w:t xml:space="preserve"> w związku poligamicznym, jest ojcem lub matką nieletniego dziecka francuskiego mieszkającego we Francji, pod warunkiem że </w:t>
      </w:r>
      <w:r w:rsidR="00981829" w:rsidRPr="007F5CD0">
        <w:rPr>
          <w:rFonts w:eastAsia="Times New Roman"/>
          <w:szCs w:val="20"/>
          <w:lang w:val="pl-PL"/>
        </w:rPr>
        <w:t xml:space="preserve">wykaże, że </w:t>
      </w:r>
      <w:r w:rsidRPr="007F5CD0">
        <w:rPr>
          <w:rFonts w:eastAsia="Times New Roman"/>
          <w:szCs w:val="20"/>
          <w:lang w:val="pl-PL"/>
        </w:rPr>
        <w:t>przyczynia się do utrzymania i edukacji dziecka w warunkach przewidzianych</w:t>
      </w:r>
      <w:r w:rsidR="00FC438C" w:rsidRPr="007F5CD0">
        <w:rPr>
          <w:rFonts w:eastAsia="Times New Roman"/>
          <w:szCs w:val="20"/>
          <w:lang w:val="pl-PL"/>
        </w:rPr>
        <w:t xml:space="preserve"> </w:t>
      </w:r>
      <w:r w:rsidRPr="007F5CD0">
        <w:rPr>
          <w:rFonts w:eastAsia="Times New Roman"/>
          <w:szCs w:val="20"/>
          <w:lang w:val="pl-PL"/>
        </w:rPr>
        <w:t>w art. 371-2 Kodeksu cywilnego od jego urodzenia lub co najmniej od roku;</w:t>
      </w:r>
    </w:p>
    <w:p w14:paraId="10D78457" w14:textId="77777777" w:rsidR="005B1851" w:rsidRPr="007F5CD0" w:rsidRDefault="009917C6" w:rsidP="00632422">
      <w:pPr>
        <w:pStyle w:val="ECHRParaQuote"/>
        <w:rPr>
          <w:rFonts w:eastAsia="Times New Roman"/>
          <w:szCs w:val="20"/>
          <w:lang w:val="pl-PL"/>
        </w:rPr>
      </w:pPr>
      <w:r w:rsidRPr="007F5CD0">
        <w:rPr>
          <w:rFonts w:eastAsia="Times New Roman"/>
          <w:szCs w:val="20"/>
          <w:lang w:val="pl-PL"/>
        </w:rPr>
        <w:t>(…)</w:t>
      </w:r>
    </w:p>
    <w:p w14:paraId="36FCC83C" w14:textId="257ACD21" w:rsidR="005B1851" w:rsidRPr="007F5CD0" w:rsidRDefault="009917C6" w:rsidP="00632422">
      <w:pPr>
        <w:pStyle w:val="ECHRParaQuote"/>
        <w:rPr>
          <w:rFonts w:eastAsia="Times New Roman"/>
          <w:szCs w:val="20"/>
          <w:lang w:val="pl-PL"/>
        </w:rPr>
      </w:pPr>
      <w:r w:rsidRPr="007F5CD0">
        <w:rPr>
          <w:rFonts w:eastAsia="Times New Roman"/>
          <w:szCs w:val="20"/>
          <w:lang w:val="pl-PL"/>
        </w:rPr>
        <w:t xml:space="preserve">4. Cudzoziemiec, który </w:t>
      </w:r>
      <w:r w:rsidR="00981829" w:rsidRPr="007F5CD0">
        <w:rPr>
          <w:rFonts w:eastAsia="Times New Roman"/>
          <w:szCs w:val="20"/>
          <w:lang w:val="pl-PL"/>
        </w:rPr>
        <w:t xml:space="preserve">mieszka legalnie </w:t>
      </w:r>
      <w:r w:rsidRPr="007F5CD0">
        <w:rPr>
          <w:rFonts w:eastAsia="Times New Roman"/>
          <w:szCs w:val="20"/>
          <w:lang w:val="pl-PL"/>
        </w:rPr>
        <w:t xml:space="preserve">we Francji </w:t>
      </w:r>
      <w:r w:rsidR="00981829" w:rsidRPr="007F5CD0">
        <w:rPr>
          <w:rFonts w:eastAsia="Times New Roman"/>
          <w:szCs w:val="20"/>
          <w:lang w:val="pl-PL"/>
        </w:rPr>
        <w:t>od ponad</w:t>
      </w:r>
      <w:r w:rsidRPr="007F5CD0">
        <w:rPr>
          <w:rFonts w:eastAsia="Times New Roman"/>
          <w:szCs w:val="20"/>
          <w:lang w:val="pl-PL"/>
        </w:rPr>
        <w:t xml:space="preserve"> dziesięciu lat, z wyjątkiem</w:t>
      </w:r>
      <w:r w:rsidR="00981829" w:rsidRPr="007F5CD0">
        <w:rPr>
          <w:rFonts w:eastAsia="Times New Roman"/>
          <w:szCs w:val="20"/>
          <w:lang w:val="pl-PL"/>
        </w:rPr>
        <w:t xml:space="preserve">, </w:t>
      </w:r>
      <w:r w:rsidRPr="007F5CD0">
        <w:rPr>
          <w:rFonts w:eastAsia="Times New Roman"/>
          <w:szCs w:val="20"/>
          <w:lang w:val="pl-PL"/>
        </w:rPr>
        <w:t xml:space="preserve">jeżeli był </w:t>
      </w:r>
      <w:r w:rsidR="00981829" w:rsidRPr="007F5CD0">
        <w:rPr>
          <w:rFonts w:eastAsia="Times New Roman"/>
          <w:szCs w:val="20"/>
          <w:lang w:val="pl-PL"/>
        </w:rPr>
        <w:t xml:space="preserve">on </w:t>
      </w:r>
      <w:r w:rsidRPr="007F5CD0">
        <w:rPr>
          <w:rFonts w:eastAsia="Times New Roman"/>
          <w:szCs w:val="20"/>
          <w:lang w:val="pl-PL"/>
        </w:rPr>
        <w:t>podczas całego tego okresu</w:t>
      </w:r>
      <w:r w:rsidR="00981829" w:rsidRPr="007F5CD0">
        <w:rPr>
          <w:rFonts w:eastAsia="Times New Roman"/>
          <w:szCs w:val="20"/>
          <w:lang w:val="pl-PL"/>
        </w:rPr>
        <w:t xml:space="preserve"> posiadaczem karty pobytu tymczasowego z </w:t>
      </w:r>
      <w:r w:rsidRPr="007F5CD0">
        <w:rPr>
          <w:rFonts w:eastAsia="Times New Roman"/>
          <w:szCs w:val="20"/>
          <w:lang w:val="pl-PL"/>
        </w:rPr>
        <w:t>dopiskiem „student”.”</w:t>
      </w:r>
    </w:p>
    <w:p w14:paraId="1A9A7C57" w14:textId="77777777" w:rsidR="005B1851" w:rsidRPr="00307F8B" w:rsidRDefault="009917C6" w:rsidP="00632422">
      <w:pPr>
        <w:pStyle w:val="ECHRHeading3"/>
        <w:rPr>
          <w:rFonts w:ascii="Times New Roman" w:hAnsi="Times New Roman"/>
          <w:lang w:val="pl-PL"/>
        </w:rPr>
      </w:pPr>
      <w:r w:rsidRPr="00307F8B">
        <w:rPr>
          <w:rFonts w:ascii="Times New Roman" w:hAnsi="Times New Roman"/>
          <w:lang w:val="pl-PL"/>
        </w:rPr>
        <w:t>3. Zmiany w orzecznictwie</w:t>
      </w:r>
    </w:p>
    <w:p w14:paraId="33A0E794" w14:textId="4B0DBBA4" w:rsidR="005B1851" w:rsidRPr="00307F8B" w:rsidRDefault="009917C6" w:rsidP="00632422">
      <w:pPr>
        <w:pStyle w:val="ECHRPara"/>
        <w:rPr>
          <w:color w:val="000000"/>
          <w:lang w:val="pl-PL"/>
        </w:rPr>
      </w:pPr>
      <w:r w:rsidRPr="00307F8B">
        <w:rPr>
          <w:color w:val="000000"/>
          <w:lang w:val="pl-PL"/>
        </w:rPr>
        <w:t>23.</w:t>
      </w:r>
      <w:r w:rsidR="00FC438C" w:rsidRPr="00307F8B">
        <w:rPr>
          <w:color w:val="000000"/>
          <w:lang w:val="pl-PL"/>
        </w:rPr>
        <w:t xml:space="preserve"> </w:t>
      </w:r>
      <w:r w:rsidRPr="00307F8B">
        <w:rPr>
          <w:color w:val="000000"/>
          <w:lang w:val="pl-PL"/>
        </w:rPr>
        <w:t>W</w:t>
      </w:r>
      <w:r w:rsidR="00833C09" w:rsidRPr="00307F8B">
        <w:rPr>
          <w:color w:val="000000"/>
          <w:lang w:val="pl-PL"/>
        </w:rPr>
        <w:t>yrokiem</w:t>
      </w:r>
      <w:r w:rsidRPr="00307F8B">
        <w:rPr>
          <w:color w:val="000000"/>
          <w:lang w:val="pl-PL"/>
        </w:rPr>
        <w:t xml:space="preserve"> z dnia 6 grudnia 2006</w:t>
      </w:r>
      <w:r w:rsidR="00833C09" w:rsidRPr="00307F8B">
        <w:rPr>
          <w:color w:val="000000"/>
          <w:lang w:val="pl-PL"/>
        </w:rPr>
        <w:t xml:space="preserve"> </w:t>
      </w:r>
      <w:r w:rsidRPr="00307F8B">
        <w:rPr>
          <w:color w:val="000000"/>
          <w:lang w:val="pl-PL"/>
        </w:rPr>
        <w:t>r</w:t>
      </w:r>
      <w:r w:rsidR="00833C09" w:rsidRPr="00307F8B">
        <w:rPr>
          <w:color w:val="000000"/>
          <w:lang w:val="pl-PL"/>
        </w:rPr>
        <w:t>.</w:t>
      </w:r>
      <w:r w:rsidRPr="00307F8B">
        <w:rPr>
          <w:color w:val="000000"/>
          <w:lang w:val="pl-PL"/>
        </w:rPr>
        <w:t xml:space="preserve"> Sąd </w:t>
      </w:r>
      <w:r w:rsidR="00833C09" w:rsidRPr="00307F8B">
        <w:rPr>
          <w:color w:val="000000"/>
          <w:lang w:val="pl-PL"/>
        </w:rPr>
        <w:t xml:space="preserve">Kasacyjny, </w:t>
      </w:r>
      <w:r w:rsidRPr="00307F8B">
        <w:rPr>
          <w:color w:val="000000"/>
          <w:lang w:val="pl-PL"/>
        </w:rPr>
        <w:t xml:space="preserve">stosując Kodeks </w:t>
      </w:r>
      <w:r w:rsidR="00841758" w:rsidRPr="00307F8B">
        <w:rPr>
          <w:color w:val="000000"/>
          <w:lang w:val="pl-PL"/>
        </w:rPr>
        <w:t>zabezpieczenia społeczn</w:t>
      </w:r>
      <w:r w:rsidRPr="00307F8B">
        <w:rPr>
          <w:color w:val="000000"/>
          <w:lang w:val="pl-PL"/>
        </w:rPr>
        <w:t xml:space="preserve">ego w wersji </w:t>
      </w:r>
      <w:r w:rsidR="00833C09" w:rsidRPr="00307F8B">
        <w:rPr>
          <w:color w:val="000000"/>
          <w:lang w:val="pl-PL"/>
        </w:rPr>
        <w:t>sprzed ustawy</w:t>
      </w:r>
      <w:r w:rsidR="00FC438C" w:rsidRPr="00307F8B">
        <w:rPr>
          <w:color w:val="000000"/>
          <w:lang w:val="pl-PL"/>
        </w:rPr>
        <w:t xml:space="preserve"> </w:t>
      </w:r>
      <w:r w:rsidRPr="00307F8B">
        <w:rPr>
          <w:color w:val="000000"/>
          <w:lang w:val="pl-PL"/>
        </w:rPr>
        <w:t>z dnia 19 grudnia 2005</w:t>
      </w:r>
      <w:r w:rsidR="00833C09" w:rsidRPr="00307F8B">
        <w:rPr>
          <w:color w:val="000000"/>
          <w:lang w:val="pl-PL"/>
        </w:rPr>
        <w:t xml:space="preserve"> </w:t>
      </w:r>
      <w:r w:rsidRPr="00307F8B">
        <w:rPr>
          <w:color w:val="000000"/>
          <w:lang w:val="pl-PL"/>
        </w:rPr>
        <w:t>r</w:t>
      </w:r>
      <w:r w:rsidR="00833C09" w:rsidRPr="00307F8B">
        <w:rPr>
          <w:color w:val="000000"/>
          <w:lang w:val="pl-PL"/>
        </w:rPr>
        <w:t>.</w:t>
      </w:r>
      <w:r w:rsidRPr="00307F8B">
        <w:rPr>
          <w:color w:val="000000"/>
          <w:lang w:val="pl-PL"/>
        </w:rPr>
        <w:t>, uznał, że uzależnienie prawa do korzystania ze świadczeń rodzinnych od przedstawienia dowod</w:t>
      </w:r>
      <w:r w:rsidR="00833C09" w:rsidRPr="00307F8B">
        <w:rPr>
          <w:color w:val="000000"/>
          <w:lang w:val="pl-PL"/>
        </w:rPr>
        <w:t>u</w:t>
      </w:r>
      <w:r w:rsidRPr="00307F8B">
        <w:rPr>
          <w:color w:val="000000"/>
          <w:lang w:val="pl-PL"/>
        </w:rPr>
        <w:t xml:space="preserve"> legalności pobytu nieletnich dzieci, </w:t>
      </w:r>
      <w:r w:rsidR="00833C09" w:rsidRPr="00307F8B">
        <w:rPr>
          <w:color w:val="000000"/>
          <w:lang w:val="pl-PL"/>
        </w:rPr>
        <w:t>stanowi nieproporcjonalne</w:t>
      </w:r>
      <w:r w:rsidRPr="00307F8B">
        <w:rPr>
          <w:color w:val="000000"/>
          <w:lang w:val="pl-PL"/>
        </w:rPr>
        <w:t xml:space="preserve"> ograniczeniem zasady niedyskryminacji i prawa do ochrony życia rodzinnego.</w:t>
      </w:r>
    </w:p>
    <w:p w14:paraId="3EE0E7AA" w14:textId="3B923D44" w:rsidR="005B1851" w:rsidRPr="00307F8B" w:rsidRDefault="009917C6" w:rsidP="00632422">
      <w:pPr>
        <w:pStyle w:val="ECHRPara"/>
        <w:rPr>
          <w:color w:val="000000"/>
          <w:lang w:val="pl-PL"/>
        </w:rPr>
      </w:pPr>
      <w:r w:rsidRPr="00307F8B">
        <w:rPr>
          <w:color w:val="000000"/>
          <w:lang w:val="pl-PL"/>
        </w:rPr>
        <w:t xml:space="preserve">24. </w:t>
      </w:r>
      <w:r w:rsidR="001B2F8B" w:rsidRPr="00307F8B">
        <w:rPr>
          <w:color w:val="000000"/>
          <w:lang w:val="pl-PL"/>
        </w:rPr>
        <w:t>Decyzją</w:t>
      </w:r>
      <w:r w:rsidRPr="00307F8B">
        <w:rPr>
          <w:color w:val="000000"/>
          <w:lang w:val="pl-PL"/>
        </w:rPr>
        <w:t xml:space="preserve"> z dnia 15 grudnia 2005</w:t>
      </w:r>
      <w:r w:rsidR="001B2F8B" w:rsidRPr="00307F8B">
        <w:rPr>
          <w:color w:val="000000"/>
          <w:lang w:val="pl-PL"/>
        </w:rPr>
        <w:t xml:space="preserve"> </w:t>
      </w:r>
      <w:r w:rsidRPr="00307F8B">
        <w:rPr>
          <w:color w:val="000000"/>
          <w:lang w:val="pl-PL"/>
        </w:rPr>
        <w:t>r</w:t>
      </w:r>
      <w:r w:rsidR="001B2F8B" w:rsidRPr="00307F8B">
        <w:rPr>
          <w:color w:val="000000"/>
          <w:lang w:val="pl-PL"/>
        </w:rPr>
        <w:t>.</w:t>
      </w:r>
      <w:r w:rsidRPr="00307F8B">
        <w:rPr>
          <w:color w:val="000000"/>
          <w:lang w:val="pl-PL"/>
        </w:rPr>
        <w:t xml:space="preserve"> Rada Konstytucyjna </w:t>
      </w:r>
      <w:r w:rsidR="001B2F8B" w:rsidRPr="00307F8B">
        <w:rPr>
          <w:color w:val="000000"/>
          <w:lang w:val="pl-PL"/>
        </w:rPr>
        <w:t>zatwierdziła właściwe postanowienie</w:t>
      </w:r>
      <w:r w:rsidRPr="00307F8B">
        <w:rPr>
          <w:color w:val="000000"/>
          <w:lang w:val="pl-PL"/>
        </w:rPr>
        <w:t xml:space="preserve"> ustawy z dnia 19 grudnia 2005</w:t>
      </w:r>
      <w:r w:rsidR="001B2F8B" w:rsidRPr="00307F8B">
        <w:rPr>
          <w:color w:val="000000"/>
          <w:lang w:val="pl-PL"/>
        </w:rPr>
        <w:t xml:space="preserve"> </w:t>
      </w:r>
      <w:r w:rsidRPr="00307F8B">
        <w:rPr>
          <w:color w:val="000000"/>
          <w:lang w:val="pl-PL"/>
        </w:rPr>
        <w:t>r</w:t>
      </w:r>
      <w:r w:rsidR="001B2F8B" w:rsidRPr="00307F8B">
        <w:rPr>
          <w:color w:val="000000"/>
          <w:lang w:val="pl-PL"/>
        </w:rPr>
        <w:t>.</w:t>
      </w:r>
      <w:r w:rsidRPr="00307F8B">
        <w:rPr>
          <w:color w:val="000000"/>
          <w:lang w:val="pl-PL"/>
        </w:rPr>
        <w:t>, z następujących powodów:</w:t>
      </w:r>
    </w:p>
    <w:p w14:paraId="552448DC" w14:textId="2F18369C" w:rsidR="005B1851" w:rsidRPr="007F5CD0" w:rsidRDefault="009917C6" w:rsidP="00632422">
      <w:pPr>
        <w:pStyle w:val="ECHRParaQuote"/>
        <w:rPr>
          <w:rFonts w:eastAsia="Times New Roman"/>
          <w:lang w:val="pl-PL"/>
        </w:rPr>
      </w:pPr>
      <w:r w:rsidRPr="007F5CD0">
        <w:rPr>
          <w:rFonts w:eastAsia="Times New Roman"/>
          <w:lang w:val="pl-PL"/>
        </w:rPr>
        <w:t xml:space="preserve">„15. Stwierdzając, </w:t>
      </w:r>
      <w:r w:rsidR="001B2F8B" w:rsidRPr="007F5CD0">
        <w:rPr>
          <w:rFonts w:eastAsia="Times New Roman"/>
          <w:lang w:val="pl-PL"/>
        </w:rPr>
        <w:t>po pierwsze</w:t>
      </w:r>
      <w:r w:rsidRPr="007F5CD0">
        <w:rPr>
          <w:rFonts w:eastAsia="Times New Roman"/>
          <w:lang w:val="pl-PL"/>
        </w:rPr>
        <w:t>, że pr</w:t>
      </w:r>
      <w:r w:rsidR="001B2F8B" w:rsidRPr="007F5CD0">
        <w:rPr>
          <w:rFonts w:eastAsia="Times New Roman"/>
          <w:lang w:val="pl-PL"/>
        </w:rPr>
        <w:t>ocedura łączenia rodzin ustanowiona</w:t>
      </w:r>
      <w:r w:rsidRPr="007F5CD0">
        <w:rPr>
          <w:rFonts w:eastAsia="Times New Roman"/>
          <w:lang w:val="pl-PL"/>
        </w:rPr>
        <w:t xml:space="preserve"> w IV Księdze Kodeksu</w:t>
      </w:r>
      <w:r w:rsidR="00FC438C" w:rsidRPr="007F5CD0">
        <w:rPr>
          <w:rFonts w:eastAsia="Times New Roman"/>
          <w:lang w:val="pl-PL"/>
        </w:rPr>
        <w:t xml:space="preserve"> </w:t>
      </w:r>
      <w:r w:rsidRPr="007F5CD0">
        <w:rPr>
          <w:rFonts w:eastAsia="Times New Roman"/>
          <w:lang w:val="pl-PL"/>
        </w:rPr>
        <w:t>wjazdu i pobytu cudzoziemców oraz</w:t>
      </w:r>
      <w:r w:rsidR="00FC438C" w:rsidRPr="007F5CD0">
        <w:rPr>
          <w:rFonts w:eastAsia="Times New Roman"/>
          <w:lang w:val="pl-PL"/>
        </w:rPr>
        <w:t xml:space="preserve"> </w:t>
      </w:r>
      <w:r w:rsidRPr="007F5CD0">
        <w:rPr>
          <w:rFonts w:eastAsia="Times New Roman"/>
          <w:lang w:val="pl-PL"/>
        </w:rPr>
        <w:t xml:space="preserve">azylu, </w:t>
      </w:r>
      <w:r w:rsidR="001B2F8B" w:rsidRPr="007F5CD0">
        <w:rPr>
          <w:rFonts w:eastAsia="Times New Roman"/>
          <w:lang w:val="pl-PL"/>
        </w:rPr>
        <w:t xml:space="preserve">stanowi prawną </w:t>
      </w:r>
      <w:r w:rsidRPr="007F5CD0">
        <w:rPr>
          <w:rFonts w:eastAsia="Times New Roman"/>
          <w:lang w:val="pl-PL"/>
        </w:rPr>
        <w:t>gw</w:t>
      </w:r>
      <w:r w:rsidR="001B2F8B" w:rsidRPr="007F5CD0">
        <w:rPr>
          <w:rFonts w:eastAsia="Times New Roman"/>
          <w:lang w:val="pl-PL"/>
        </w:rPr>
        <w:t>arancję</w:t>
      </w:r>
      <w:r w:rsidRPr="007F5CD0">
        <w:rPr>
          <w:rFonts w:eastAsia="Times New Roman"/>
          <w:lang w:val="pl-PL"/>
        </w:rPr>
        <w:t xml:space="preserve"> prawa cudzoziemców </w:t>
      </w:r>
      <w:r w:rsidR="001B2F8B" w:rsidRPr="007F5CD0">
        <w:rPr>
          <w:rFonts w:eastAsia="Times New Roman"/>
          <w:lang w:val="pl-PL"/>
        </w:rPr>
        <w:t xml:space="preserve">osiedlonych </w:t>
      </w:r>
      <w:r w:rsidRPr="007F5CD0">
        <w:rPr>
          <w:rFonts w:eastAsia="Times New Roman"/>
          <w:lang w:val="pl-PL"/>
        </w:rPr>
        <w:t>w sposó</w:t>
      </w:r>
      <w:r w:rsidR="001B2F8B" w:rsidRPr="007F5CD0">
        <w:rPr>
          <w:rFonts w:eastAsia="Times New Roman"/>
          <w:lang w:val="pl-PL"/>
        </w:rPr>
        <w:t>b stały i regularny we Francji do</w:t>
      </w:r>
      <w:r w:rsidRPr="007F5CD0">
        <w:rPr>
          <w:rFonts w:eastAsia="Times New Roman"/>
          <w:lang w:val="pl-PL"/>
        </w:rPr>
        <w:t xml:space="preserve"> prowadzenia tu </w:t>
      </w:r>
      <w:r w:rsidR="001B2F8B" w:rsidRPr="007F5CD0">
        <w:rPr>
          <w:rFonts w:eastAsia="Times New Roman"/>
          <w:lang w:val="pl-PL"/>
        </w:rPr>
        <w:t xml:space="preserve">zwykłego </w:t>
      </w:r>
      <w:r w:rsidRPr="007F5CD0">
        <w:rPr>
          <w:rFonts w:eastAsia="Times New Roman"/>
          <w:lang w:val="pl-PL"/>
        </w:rPr>
        <w:t xml:space="preserve">życia rodzinnego; że procedura </w:t>
      </w:r>
      <w:r w:rsidR="001B2F8B" w:rsidRPr="007F5CD0">
        <w:rPr>
          <w:rFonts w:eastAsia="Times New Roman"/>
          <w:lang w:val="pl-PL"/>
        </w:rPr>
        <w:t xml:space="preserve">ta </w:t>
      </w:r>
      <w:r w:rsidRPr="007F5CD0">
        <w:rPr>
          <w:rFonts w:eastAsia="Times New Roman"/>
          <w:lang w:val="pl-PL"/>
        </w:rPr>
        <w:t>nie narusza ani ust. 10 Preambuły do Konstytucji z 1946</w:t>
      </w:r>
      <w:r w:rsidR="001B2F8B" w:rsidRPr="007F5CD0">
        <w:rPr>
          <w:rFonts w:eastAsia="Times New Roman"/>
          <w:lang w:val="pl-PL"/>
        </w:rPr>
        <w:t xml:space="preserve"> </w:t>
      </w:r>
      <w:r w:rsidRPr="007F5CD0">
        <w:rPr>
          <w:rFonts w:eastAsia="Times New Roman"/>
          <w:lang w:val="pl-PL"/>
        </w:rPr>
        <w:t>r</w:t>
      </w:r>
      <w:r w:rsidR="001B2F8B" w:rsidRPr="007F5CD0">
        <w:rPr>
          <w:rFonts w:eastAsia="Times New Roman"/>
          <w:lang w:val="pl-PL"/>
        </w:rPr>
        <w:t>.</w:t>
      </w:r>
      <w:r w:rsidRPr="007F5CD0">
        <w:rPr>
          <w:rFonts w:eastAsia="Times New Roman"/>
          <w:lang w:val="pl-PL"/>
        </w:rPr>
        <w:t xml:space="preserve">, ani zasady równości, </w:t>
      </w:r>
      <w:r w:rsidR="001B2F8B" w:rsidRPr="007F5CD0">
        <w:rPr>
          <w:rFonts w:eastAsia="Times New Roman"/>
          <w:lang w:val="pl-PL"/>
        </w:rPr>
        <w:t xml:space="preserve">ponieważ </w:t>
      </w:r>
      <w:r w:rsidRPr="007F5CD0">
        <w:rPr>
          <w:rFonts w:eastAsia="Times New Roman"/>
          <w:lang w:val="pl-PL"/>
        </w:rPr>
        <w:t>ustala w tym względzie adekwatne i proporcjonalne</w:t>
      </w:r>
      <w:r w:rsidR="001B2F8B" w:rsidRPr="007F5CD0">
        <w:rPr>
          <w:rFonts w:eastAsia="Times New Roman"/>
          <w:lang w:val="pl-PL"/>
        </w:rPr>
        <w:t xml:space="preserve"> reguły</w:t>
      </w:r>
      <w:r w:rsidRPr="007F5CD0">
        <w:rPr>
          <w:rFonts w:eastAsia="Times New Roman"/>
          <w:lang w:val="pl-PL"/>
        </w:rPr>
        <w:t xml:space="preserve">; </w:t>
      </w:r>
      <w:r w:rsidR="001B2F8B" w:rsidRPr="007F5CD0">
        <w:rPr>
          <w:rFonts w:eastAsia="Times New Roman"/>
          <w:lang w:val="pl-PL"/>
        </w:rPr>
        <w:t xml:space="preserve">że </w:t>
      </w:r>
      <w:r w:rsidRPr="007F5CD0">
        <w:rPr>
          <w:rFonts w:eastAsia="Times New Roman"/>
          <w:lang w:val="pl-PL"/>
        </w:rPr>
        <w:t xml:space="preserve">w szczególności nie zabrania uchylać reguły </w:t>
      </w:r>
      <w:r w:rsidR="001B2F8B" w:rsidRPr="007F5CD0">
        <w:rPr>
          <w:rFonts w:eastAsia="Times New Roman"/>
          <w:lang w:val="pl-PL"/>
        </w:rPr>
        <w:t xml:space="preserve">przewidującej, że </w:t>
      </w:r>
      <w:r w:rsidRPr="007F5CD0">
        <w:rPr>
          <w:rFonts w:eastAsia="Times New Roman"/>
          <w:lang w:val="pl-PL"/>
        </w:rPr>
        <w:t xml:space="preserve">łączenie rodziny może być </w:t>
      </w:r>
      <w:r w:rsidR="001B2F8B" w:rsidRPr="007F5CD0">
        <w:rPr>
          <w:rFonts w:eastAsia="Times New Roman"/>
          <w:lang w:val="pl-PL"/>
        </w:rPr>
        <w:t xml:space="preserve">wnioskowane tylko wobec </w:t>
      </w:r>
      <w:r w:rsidRPr="007F5CD0">
        <w:rPr>
          <w:rFonts w:eastAsia="Times New Roman"/>
          <w:lang w:val="pl-PL"/>
        </w:rPr>
        <w:t>dzieci przebywających poza Francją w dniu wystosowania</w:t>
      </w:r>
      <w:r w:rsidR="001B2F8B" w:rsidRPr="007F5CD0">
        <w:rPr>
          <w:rFonts w:eastAsia="Times New Roman"/>
          <w:lang w:val="pl-PL"/>
        </w:rPr>
        <w:t xml:space="preserve"> wniosku</w:t>
      </w:r>
      <w:r w:rsidRPr="007F5CD0">
        <w:rPr>
          <w:rFonts w:eastAsia="Times New Roman"/>
          <w:lang w:val="pl-PL"/>
        </w:rPr>
        <w:t>;</w:t>
      </w:r>
    </w:p>
    <w:p w14:paraId="6C0C1389" w14:textId="293FDFE4" w:rsidR="005B1851" w:rsidRPr="007F5CD0" w:rsidRDefault="009917C6" w:rsidP="00632422">
      <w:pPr>
        <w:pStyle w:val="ECHRParaQuote"/>
        <w:rPr>
          <w:rFonts w:eastAsia="Times New Roman"/>
          <w:lang w:val="pl-PL"/>
        </w:rPr>
      </w:pPr>
      <w:r w:rsidRPr="007F5CD0">
        <w:rPr>
          <w:rFonts w:eastAsia="Times New Roman"/>
          <w:lang w:val="pl-PL"/>
        </w:rPr>
        <w:lastRenderedPageBreak/>
        <w:t xml:space="preserve">16. Stwierdzając, </w:t>
      </w:r>
      <w:r w:rsidR="001B2F8B" w:rsidRPr="007F5CD0">
        <w:rPr>
          <w:rFonts w:eastAsia="Times New Roman"/>
          <w:lang w:val="pl-PL"/>
        </w:rPr>
        <w:t>po drugie</w:t>
      </w:r>
      <w:r w:rsidRPr="007F5CD0">
        <w:rPr>
          <w:rFonts w:eastAsia="Times New Roman"/>
          <w:lang w:val="pl-PL"/>
        </w:rPr>
        <w:t>, że przyjm</w:t>
      </w:r>
      <w:r w:rsidR="001B2F8B" w:rsidRPr="007F5CD0">
        <w:rPr>
          <w:rFonts w:eastAsia="Times New Roman"/>
          <w:lang w:val="pl-PL"/>
        </w:rPr>
        <w:t>ując kwestionowane postanowienie</w:t>
      </w:r>
      <w:r w:rsidRPr="007F5CD0">
        <w:rPr>
          <w:rFonts w:eastAsia="Times New Roman"/>
          <w:lang w:val="pl-PL"/>
        </w:rPr>
        <w:t>, ustawodawca chciał uniknąć, by przyzna</w:t>
      </w:r>
      <w:r w:rsidR="00FC2C6C" w:rsidRPr="007F5CD0">
        <w:rPr>
          <w:rFonts w:eastAsia="Times New Roman"/>
          <w:lang w:val="pl-PL"/>
        </w:rPr>
        <w:t>wa</w:t>
      </w:r>
      <w:r w:rsidRPr="007F5CD0">
        <w:rPr>
          <w:rFonts w:eastAsia="Times New Roman"/>
          <w:lang w:val="pl-PL"/>
        </w:rPr>
        <w:t xml:space="preserve">nie świadczeń rodzinnych dla dzieci przybyłych do Francji z naruszeniem reguł łączenia rodzin skutkowało pozbawieniem </w:t>
      </w:r>
      <w:r w:rsidR="00FC2C6C" w:rsidRPr="007F5CD0">
        <w:rPr>
          <w:rFonts w:eastAsia="Times New Roman"/>
          <w:lang w:val="pl-PL"/>
        </w:rPr>
        <w:t>skuteczności</w:t>
      </w:r>
      <w:r w:rsidRPr="007F5CD0">
        <w:rPr>
          <w:rFonts w:eastAsia="Times New Roman"/>
          <w:lang w:val="pl-PL"/>
        </w:rPr>
        <w:t xml:space="preserve"> </w:t>
      </w:r>
      <w:r w:rsidR="00FC2C6C" w:rsidRPr="007F5CD0">
        <w:rPr>
          <w:rFonts w:eastAsia="Times New Roman"/>
          <w:lang w:val="pl-PL"/>
        </w:rPr>
        <w:t xml:space="preserve">tych reguł </w:t>
      </w:r>
      <w:r w:rsidRPr="007F5CD0">
        <w:rPr>
          <w:rFonts w:eastAsia="Times New Roman"/>
          <w:lang w:val="pl-PL"/>
        </w:rPr>
        <w:t xml:space="preserve">i </w:t>
      </w:r>
      <w:r w:rsidR="00FC2C6C" w:rsidRPr="007F5CD0">
        <w:rPr>
          <w:rFonts w:eastAsia="Times New Roman"/>
          <w:lang w:val="pl-PL"/>
        </w:rPr>
        <w:t>zachęcało</w:t>
      </w:r>
      <w:r w:rsidR="00FC438C" w:rsidRPr="007F5CD0">
        <w:rPr>
          <w:rFonts w:eastAsia="Times New Roman"/>
          <w:lang w:val="pl-PL"/>
        </w:rPr>
        <w:t xml:space="preserve"> </w:t>
      </w:r>
      <w:r w:rsidRPr="007F5CD0">
        <w:rPr>
          <w:rFonts w:eastAsia="Times New Roman"/>
          <w:lang w:val="pl-PL"/>
        </w:rPr>
        <w:t xml:space="preserve">cudzoziemca do sprowadzania swoich dzieci bez sprawdzenia jego zdolności do zapewnienia im </w:t>
      </w:r>
      <w:r w:rsidR="00FC2C6C" w:rsidRPr="007F5CD0">
        <w:rPr>
          <w:rFonts w:eastAsia="Times New Roman"/>
          <w:lang w:val="pl-PL"/>
        </w:rPr>
        <w:t xml:space="preserve">godnych </w:t>
      </w:r>
      <w:r w:rsidRPr="007F5CD0">
        <w:rPr>
          <w:rFonts w:eastAsia="Times New Roman"/>
          <w:lang w:val="pl-PL"/>
        </w:rPr>
        <w:t>warunków życia i mieszkania, takich jak obowiązują</w:t>
      </w:r>
      <w:r w:rsidR="00FC2C6C" w:rsidRPr="007F5CD0">
        <w:rPr>
          <w:rFonts w:eastAsia="Times New Roman"/>
          <w:lang w:val="pl-PL"/>
        </w:rPr>
        <w:t xml:space="preserve"> we Francji, kraju przyjmującym</w:t>
      </w:r>
      <w:r w:rsidRPr="007F5CD0">
        <w:rPr>
          <w:rFonts w:eastAsia="Times New Roman"/>
          <w:lang w:val="pl-PL"/>
        </w:rPr>
        <w:t xml:space="preserve">; </w:t>
      </w:r>
      <w:r w:rsidR="00FC2C6C" w:rsidRPr="007F5CD0">
        <w:rPr>
          <w:rFonts w:eastAsia="Times New Roman"/>
          <w:lang w:val="pl-PL"/>
        </w:rPr>
        <w:t xml:space="preserve">że, dokonując takiej oceny, ustawodawca nie doprowadził do oczywistej nierównowagi </w:t>
      </w:r>
      <w:r w:rsidRPr="007F5CD0">
        <w:rPr>
          <w:rFonts w:eastAsia="Times New Roman"/>
          <w:lang w:val="pl-PL"/>
        </w:rPr>
        <w:t>między odpowiednimi wymaganiami konstytucyjnymi.</w:t>
      </w:r>
    </w:p>
    <w:p w14:paraId="26565307" w14:textId="2837251A" w:rsidR="005B1851" w:rsidRPr="007F5CD0" w:rsidRDefault="009917C6" w:rsidP="00632422">
      <w:pPr>
        <w:pStyle w:val="ECHRParaQuote"/>
        <w:rPr>
          <w:rFonts w:eastAsia="Times New Roman"/>
          <w:lang w:val="pl-PL"/>
        </w:rPr>
      </w:pPr>
      <w:r w:rsidRPr="007F5CD0">
        <w:rPr>
          <w:rFonts w:eastAsia="Times New Roman"/>
          <w:lang w:val="pl-PL"/>
        </w:rPr>
        <w:t xml:space="preserve">17. Stwierdzając, </w:t>
      </w:r>
      <w:r w:rsidR="00E2106F" w:rsidRPr="007F5CD0">
        <w:rPr>
          <w:rFonts w:eastAsia="Times New Roman"/>
          <w:lang w:val="pl-PL"/>
        </w:rPr>
        <w:t>po trzecie, że różnica ustanowiona</w:t>
      </w:r>
      <w:r w:rsidRPr="007F5CD0">
        <w:rPr>
          <w:rFonts w:eastAsia="Times New Roman"/>
          <w:lang w:val="pl-PL"/>
        </w:rPr>
        <w:t xml:space="preserve"> przez ustawodawcę między dziećmi przybyłymi do Francji w ramach procedury łączenia rodzin </w:t>
      </w:r>
      <w:r w:rsidR="00E2106F" w:rsidRPr="007F5CD0">
        <w:rPr>
          <w:rFonts w:eastAsia="Times New Roman"/>
          <w:lang w:val="pl-PL"/>
        </w:rPr>
        <w:t>a</w:t>
      </w:r>
      <w:r w:rsidRPr="007F5CD0">
        <w:rPr>
          <w:rFonts w:eastAsia="Times New Roman"/>
          <w:lang w:val="pl-PL"/>
        </w:rPr>
        <w:t xml:space="preserve"> tymi, które przybyły </w:t>
      </w:r>
      <w:r w:rsidR="00E2106F" w:rsidRPr="007F5CD0">
        <w:rPr>
          <w:rFonts w:eastAsia="Times New Roman"/>
          <w:lang w:val="pl-PL"/>
        </w:rPr>
        <w:t xml:space="preserve">tu </w:t>
      </w:r>
      <w:r w:rsidRPr="007F5CD0">
        <w:rPr>
          <w:rFonts w:eastAsia="Times New Roman"/>
          <w:lang w:val="pl-PL"/>
        </w:rPr>
        <w:t>z naruszeniem tej procedury</w:t>
      </w:r>
      <w:r w:rsidR="00E2106F" w:rsidRPr="007F5CD0">
        <w:rPr>
          <w:rFonts w:eastAsia="Times New Roman"/>
          <w:lang w:val="pl-PL"/>
        </w:rPr>
        <w:t>,</w:t>
      </w:r>
      <w:r w:rsidRPr="007F5CD0">
        <w:rPr>
          <w:rFonts w:eastAsia="Times New Roman"/>
          <w:lang w:val="pl-PL"/>
        </w:rPr>
        <w:t xml:space="preserve"> </w:t>
      </w:r>
      <w:r w:rsidR="00E2106F" w:rsidRPr="007F5CD0">
        <w:rPr>
          <w:rFonts w:eastAsia="Times New Roman"/>
          <w:lang w:val="pl-PL"/>
        </w:rPr>
        <w:t>jest związana</w:t>
      </w:r>
      <w:r w:rsidRPr="007F5CD0">
        <w:rPr>
          <w:rFonts w:eastAsia="Times New Roman"/>
          <w:lang w:val="pl-PL"/>
        </w:rPr>
        <w:t xml:space="preserve"> z celem, który </w:t>
      </w:r>
      <w:r w:rsidR="00E2106F" w:rsidRPr="007F5CD0">
        <w:rPr>
          <w:rFonts w:eastAsia="Times New Roman"/>
          <w:lang w:val="pl-PL"/>
        </w:rPr>
        <w:t>sobie on postawił</w:t>
      </w:r>
      <w:r w:rsidRPr="007F5CD0">
        <w:rPr>
          <w:rFonts w:eastAsia="Times New Roman"/>
          <w:lang w:val="pl-PL"/>
        </w:rPr>
        <w:t xml:space="preserve">; musi być </w:t>
      </w:r>
      <w:r w:rsidR="00E2106F" w:rsidRPr="007F5CD0">
        <w:rPr>
          <w:rFonts w:eastAsia="Times New Roman"/>
          <w:lang w:val="pl-PL"/>
        </w:rPr>
        <w:t xml:space="preserve">zatem </w:t>
      </w:r>
      <w:r w:rsidRPr="007F5CD0">
        <w:rPr>
          <w:rFonts w:eastAsia="Times New Roman"/>
          <w:lang w:val="pl-PL"/>
        </w:rPr>
        <w:t>odrzucony zarzut oparty na naruszeniu równości.</w:t>
      </w:r>
    </w:p>
    <w:p w14:paraId="58BBE884" w14:textId="3F8EA66D" w:rsidR="005B1851" w:rsidRPr="007F5CD0" w:rsidRDefault="009917C6" w:rsidP="00632422">
      <w:pPr>
        <w:pStyle w:val="ECHRParaQuote"/>
        <w:rPr>
          <w:rFonts w:eastAsia="Times New Roman"/>
          <w:lang w:val="pl-PL"/>
        </w:rPr>
      </w:pPr>
      <w:r w:rsidRPr="007F5CD0">
        <w:rPr>
          <w:rFonts w:eastAsia="Times New Roman"/>
          <w:lang w:val="pl-PL"/>
        </w:rPr>
        <w:t>18. Stwierdzając, niemniej, że kiedy zostanie p</w:t>
      </w:r>
      <w:r w:rsidR="00E67AD8" w:rsidRPr="007F5CD0">
        <w:rPr>
          <w:rFonts w:eastAsia="Times New Roman"/>
          <w:lang w:val="pl-PL"/>
        </w:rPr>
        <w:t>rzep</w:t>
      </w:r>
      <w:r w:rsidRPr="007F5CD0">
        <w:rPr>
          <w:rFonts w:eastAsia="Times New Roman"/>
          <w:lang w:val="pl-PL"/>
        </w:rPr>
        <w:t>rowadzone postępowanie w zakresie procedury łączenia rodzin, w celu u</w:t>
      </w:r>
      <w:r w:rsidR="004D59F3">
        <w:rPr>
          <w:rFonts w:eastAsia="Times New Roman"/>
          <w:lang w:val="pl-PL"/>
        </w:rPr>
        <w:t>regulowania</w:t>
      </w:r>
      <w:r w:rsidRPr="007F5CD0">
        <w:rPr>
          <w:rFonts w:eastAsia="Times New Roman"/>
          <w:lang w:val="pl-PL"/>
        </w:rPr>
        <w:t xml:space="preserve"> sytuacji dziecka</w:t>
      </w:r>
      <w:r w:rsidR="00E2106F" w:rsidRPr="007F5CD0">
        <w:rPr>
          <w:rFonts w:eastAsia="Times New Roman"/>
          <w:lang w:val="pl-PL"/>
        </w:rPr>
        <w:t>,</w:t>
      </w:r>
      <w:r w:rsidRPr="007F5CD0">
        <w:rPr>
          <w:rFonts w:eastAsia="Times New Roman"/>
          <w:lang w:val="pl-PL"/>
        </w:rPr>
        <w:t xml:space="preserve"> które już przybyło do Francji, dziecko </w:t>
      </w:r>
      <w:r w:rsidR="00E2106F" w:rsidRPr="007F5CD0">
        <w:rPr>
          <w:rFonts w:eastAsia="Times New Roman"/>
          <w:lang w:val="pl-PL"/>
        </w:rPr>
        <w:t xml:space="preserve">to powinno mieć </w:t>
      </w:r>
      <w:r w:rsidRPr="007F5CD0">
        <w:rPr>
          <w:rFonts w:eastAsia="Times New Roman"/>
          <w:lang w:val="pl-PL"/>
        </w:rPr>
        <w:t>otwarte prawo</w:t>
      </w:r>
      <w:r w:rsidR="00FC438C" w:rsidRPr="007F5CD0">
        <w:rPr>
          <w:rFonts w:eastAsia="Times New Roman"/>
          <w:lang w:val="pl-PL"/>
        </w:rPr>
        <w:t xml:space="preserve"> </w:t>
      </w:r>
      <w:r w:rsidRPr="007F5CD0">
        <w:rPr>
          <w:rFonts w:eastAsia="Times New Roman"/>
          <w:lang w:val="pl-PL"/>
        </w:rPr>
        <w:t>do świadczeń rodzinnych.</w:t>
      </w:r>
    </w:p>
    <w:p w14:paraId="3BD3F9E7" w14:textId="232A8935" w:rsidR="005B1851" w:rsidRPr="00307F8B" w:rsidRDefault="009917C6" w:rsidP="00632422">
      <w:pPr>
        <w:pStyle w:val="ECHRPara"/>
        <w:rPr>
          <w:color w:val="000000"/>
          <w:lang w:val="pl-PL"/>
        </w:rPr>
      </w:pPr>
      <w:r w:rsidRPr="00307F8B">
        <w:rPr>
          <w:lang w:val="pl-PL"/>
        </w:rPr>
        <w:t>25</w:t>
      </w:r>
      <w:r w:rsidRPr="00307F8B">
        <w:rPr>
          <w:color w:val="000000"/>
          <w:lang w:val="pl-PL"/>
        </w:rPr>
        <w:t xml:space="preserve">. W dwóch wyrokach </w:t>
      </w:r>
      <w:r w:rsidR="009A6E9B" w:rsidRPr="00307F8B">
        <w:rPr>
          <w:color w:val="000000"/>
          <w:lang w:val="pl-PL"/>
        </w:rPr>
        <w:t xml:space="preserve">wydanych </w:t>
      </w:r>
      <w:r w:rsidRPr="00307F8B">
        <w:rPr>
          <w:color w:val="000000"/>
          <w:lang w:val="pl-PL"/>
        </w:rPr>
        <w:t xml:space="preserve">w pełnym składzie </w:t>
      </w:r>
      <w:r w:rsidR="009A6E9B" w:rsidRPr="00307F8B">
        <w:rPr>
          <w:color w:val="000000"/>
          <w:lang w:val="pl-PL"/>
        </w:rPr>
        <w:t>w dniu</w:t>
      </w:r>
      <w:r w:rsidRPr="00307F8B">
        <w:rPr>
          <w:color w:val="000000"/>
          <w:lang w:val="pl-PL"/>
        </w:rPr>
        <w:t xml:space="preserve"> 3 czerwca 2011</w:t>
      </w:r>
      <w:r w:rsidR="0060287C" w:rsidRPr="00307F8B">
        <w:rPr>
          <w:color w:val="000000"/>
          <w:lang w:val="pl-PL"/>
        </w:rPr>
        <w:t xml:space="preserve"> </w:t>
      </w:r>
      <w:r w:rsidRPr="00307F8B">
        <w:rPr>
          <w:color w:val="000000"/>
          <w:lang w:val="pl-PL"/>
        </w:rPr>
        <w:t>r</w:t>
      </w:r>
      <w:r w:rsidR="0060287C" w:rsidRPr="00307F8B">
        <w:rPr>
          <w:color w:val="000000"/>
          <w:lang w:val="pl-PL"/>
        </w:rPr>
        <w:t>.</w:t>
      </w:r>
      <w:r w:rsidRPr="00307F8B">
        <w:rPr>
          <w:color w:val="000000"/>
          <w:lang w:val="pl-PL"/>
        </w:rPr>
        <w:t xml:space="preserve"> (w tym</w:t>
      </w:r>
      <w:r w:rsidR="009A6E9B" w:rsidRPr="00307F8B">
        <w:rPr>
          <w:color w:val="000000"/>
          <w:lang w:val="pl-PL"/>
        </w:rPr>
        <w:t xml:space="preserve"> w wyroku</w:t>
      </w:r>
      <w:r w:rsidRPr="00307F8B">
        <w:rPr>
          <w:color w:val="000000"/>
          <w:lang w:val="pl-PL"/>
        </w:rPr>
        <w:t xml:space="preserve"> odnoszący</w:t>
      </w:r>
      <w:r w:rsidR="009A6E9B" w:rsidRPr="00307F8B">
        <w:rPr>
          <w:color w:val="000000"/>
          <w:lang w:val="pl-PL"/>
        </w:rPr>
        <w:t>m</w:t>
      </w:r>
      <w:r w:rsidRPr="00307F8B">
        <w:rPr>
          <w:color w:val="000000"/>
          <w:lang w:val="pl-PL"/>
        </w:rPr>
        <w:t xml:space="preserve"> się do skargi nr 76860/11), Sąd </w:t>
      </w:r>
      <w:r w:rsidR="009A6E9B" w:rsidRPr="00307F8B">
        <w:rPr>
          <w:color w:val="000000"/>
          <w:lang w:val="pl-PL"/>
        </w:rPr>
        <w:t xml:space="preserve">Kasacyjny </w:t>
      </w:r>
      <w:r w:rsidRPr="00307F8B">
        <w:rPr>
          <w:color w:val="000000"/>
          <w:lang w:val="pl-PL"/>
        </w:rPr>
        <w:t xml:space="preserve">ocenił, że nowe brzmienie art. L. 512-2 i D. 512-2 Kodeksu </w:t>
      </w:r>
      <w:r w:rsidR="00841758" w:rsidRPr="00307F8B">
        <w:rPr>
          <w:color w:val="000000"/>
          <w:lang w:val="pl-PL"/>
        </w:rPr>
        <w:t xml:space="preserve">zabezpieczenia społecznego </w:t>
      </w:r>
      <w:r w:rsidRPr="00307F8B">
        <w:rPr>
          <w:color w:val="000000"/>
          <w:lang w:val="pl-PL"/>
        </w:rPr>
        <w:t xml:space="preserve">ma charakter obiektywnie </w:t>
      </w:r>
      <w:r w:rsidR="009A6E9B" w:rsidRPr="00307F8B">
        <w:rPr>
          <w:color w:val="000000"/>
          <w:lang w:val="pl-PL"/>
        </w:rPr>
        <w:t xml:space="preserve">usprawiedliwiony koniecznością </w:t>
      </w:r>
      <w:r w:rsidRPr="00307F8B">
        <w:rPr>
          <w:color w:val="000000"/>
          <w:lang w:val="pl-PL"/>
        </w:rPr>
        <w:t xml:space="preserve">sprawowania </w:t>
      </w:r>
      <w:r w:rsidR="009A6E9B" w:rsidRPr="00307F8B">
        <w:rPr>
          <w:color w:val="000000"/>
          <w:lang w:val="pl-PL"/>
        </w:rPr>
        <w:t xml:space="preserve">w państwie demokratycznym </w:t>
      </w:r>
      <w:r w:rsidRPr="00307F8B">
        <w:rPr>
          <w:color w:val="000000"/>
          <w:lang w:val="pl-PL"/>
        </w:rPr>
        <w:t xml:space="preserve">kontroli warunków przyjęcia dzieci i nie </w:t>
      </w:r>
      <w:r w:rsidR="009A6E9B" w:rsidRPr="00307F8B">
        <w:rPr>
          <w:color w:val="000000"/>
          <w:lang w:val="pl-PL"/>
        </w:rPr>
        <w:t xml:space="preserve">stanowi </w:t>
      </w:r>
      <w:r w:rsidRPr="00307F8B">
        <w:rPr>
          <w:color w:val="000000"/>
          <w:lang w:val="pl-PL"/>
        </w:rPr>
        <w:t>niewspółmiernego naruszenia prawa do życia rodzinnego gwarantowanego przez art. 8 i art</w:t>
      </w:r>
      <w:r w:rsidR="009A6E9B" w:rsidRPr="00307F8B">
        <w:rPr>
          <w:color w:val="000000"/>
          <w:lang w:val="pl-PL"/>
        </w:rPr>
        <w:t>.14 Konwencji, ani nie narusza</w:t>
      </w:r>
      <w:r w:rsidRPr="00307F8B">
        <w:rPr>
          <w:color w:val="000000"/>
          <w:lang w:val="pl-PL"/>
        </w:rPr>
        <w:t xml:space="preserve"> postanowień art. 3 ust. 1 Konwencji o </w:t>
      </w:r>
      <w:r w:rsidR="009A6E9B" w:rsidRPr="00307F8B">
        <w:rPr>
          <w:color w:val="000000"/>
          <w:lang w:val="pl-PL"/>
        </w:rPr>
        <w:t>prawach dziecka</w:t>
      </w:r>
      <w:r w:rsidRPr="00307F8B">
        <w:rPr>
          <w:color w:val="000000"/>
          <w:lang w:val="pl-PL"/>
        </w:rPr>
        <w:t>.</w:t>
      </w:r>
    </w:p>
    <w:p w14:paraId="4E26E69D" w14:textId="5CAE4D0D" w:rsidR="005B1851" w:rsidRPr="00307F8B" w:rsidRDefault="009917C6" w:rsidP="00632422">
      <w:pPr>
        <w:pStyle w:val="ECHRPara"/>
        <w:rPr>
          <w:color w:val="000000"/>
          <w:lang w:val="pl-PL"/>
        </w:rPr>
      </w:pPr>
      <w:r w:rsidRPr="00307F8B">
        <w:rPr>
          <w:color w:val="000000"/>
          <w:lang w:val="pl-PL"/>
        </w:rPr>
        <w:t>26.</w:t>
      </w:r>
      <w:r w:rsidR="009A6E9B" w:rsidRPr="00307F8B">
        <w:rPr>
          <w:color w:val="000000"/>
          <w:lang w:val="pl-PL"/>
        </w:rPr>
        <w:t xml:space="preserve"> Jednakże</w:t>
      </w:r>
      <w:r w:rsidRPr="00307F8B">
        <w:rPr>
          <w:color w:val="000000"/>
          <w:lang w:val="pl-PL"/>
        </w:rPr>
        <w:t xml:space="preserve"> w dwóch wyrokach </w:t>
      </w:r>
      <w:r w:rsidR="009A6E9B" w:rsidRPr="00307F8B">
        <w:rPr>
          <w:color w:val="000000"/>
          <w:lang w:val="pl-PL"/>
        </w:rPr>
        <w:t xml:space="preserve">wydanych </w:t>
      </w:r>
      <w:r w:rsidRPr="00307F8B">
        <w:rPr>
          <w:color w:val="000000"/>
          <w:lang w:val="pl-PL"/>
        </w:rPr>
        <w:t>w pełnym składzie w dniu 5 kwietnia 2013</w:t>
      </w:r>
      <w:r w:rsidR="0060287C" w:rsidRPr="00307F8B">
        <w:rPr>
          <w:color w:val="000000"/>
          <w:lang w:val="pl-PL"/>
        </w:rPr>
        <w:t xml:space="preserve"> </w:t>
      </w:r>
      <w:r w:rsidRPr="00307F8B">
        <w:rPr>
          <w:color w:val="000000"/>
          <w:lang w:val="pl-PL"/>
        </w:rPr>
        <w:t>r</w:t>
      </w:r>
      <w:r w:rsidR="0060287C" w:rsidRPr="00307F8B">
        <w:rPr>
          <w:color w:val="000000"/>
          <w:lang w:val="pl-PL"/>
        </w:rPr>
        <w:t>.</w:t>
      </w:r>
      <w:r w:rsidRPr="00307F8B">
        <w:rPr>
          <w:color w:val="000000"/>
          <w:lang w:val="pl-PL"/>
        </w:rPr>
        <w:t xml:space="preserve"> Sąd </w:t>
      </w:r>
      <w:r w:rsidR="009A6E9B" w:rsidRPr="00307F8B">
        <w:rPr>
          <w:color w:val="000000"/>
          <w:lang w:val="pl-PL"/>
        </w:rPr>
        <w:t xml:space="preserve">Kasacyjny </w:t>
      </w:r>
      <w:r w:rsidRPr="00307F8B">
        <w:rPr>
          <w:color w:val="000000"/>
          <w:lang w:val="pl-PL"/>
        </w:rPr>
        <w:t xml:space="preserve">orzekł, że ten tekst nie może być stosowany do zainteresowanych będących obywatelami </w:t>
      </w:r>
      <w:r w:rsidR="009A6E9B" w:rsidRPr="00307F8B">
        <w:rPr>
          <w:color w:val="000000"/>
          <w:lang w:val="pl-PL"/>
        </w:rPr>
        <w:t>jednego z państw związanych</w:t>
      </w:r>
      <w:r w:rsidRPr="00307F8B">
        <w:rPr>
          <w:color w:val="000000"/>
          <w:lang w:val="pl-PL"/>
        </w:rPr>
        <w:t xml:space="preserve"> ze Wspólnotą Europejską (przemianowaną na Unię Europejską)</w:t>
      </w:r>
      <w:r w:rsidR="009A6E9B" w:rsidRPr="00307F8B">
        <w:rPr>
          <w:color w:val="000000"/>
          <w:lang w:val="pl-PL"/>
        </w:rPr>
        <w:t xml:space="preserve"> porozumieniem</w:t>
      </w:r>
      <w:r w:rsidRPr="00307F8B">
        <w:rPr>
          <w:color w:val="000000"/>
          <w:lang w:val="pl-PL"/>
        </w:rPr>
        <w:t xml:space="preserve"> zabraniający</w:t>
      </w:r>
      <w:r w:rsidR="009A6E9B" w:rsidRPr="00307F8B">
        <w:rPr>
          <w:color w:val="000000"/>
          <w:lang w:val="pl-PL"/>
        </w:rPr>
        <w:t>m</w:t>
      </w:r>
      <w:r w:rsidRPr="00307F8B">
        <w:rPr>
          <w:color w:val="000000"/>
          <w:lang w:val="pl-PL"/>
        </w:rPr>
        <w:t xml:space="preserve"> wszelkiej dyskryminacji opartej na </w:t>
      </w:r>
      <w:r w:rsidR="009A6E9B" w:rsidRPr="00307F8B">
        <w:rPr>
          <w:color w:val="000000"/>
          <w:lang w:val="pl-PL"/>
        </w:rPr>
        <w:t xml:space="preserve">obywatelstwie </w:t>
      </w:r>
      <w:r w:rsidRPr="00307F8B">
        <w:rPr>
          <w:color w:val="000000"/>
          <w:lang w:val="pl-PL"/>
        </w:rPr>
        <w:t xml:space="preserve">w obszarze </w:t>
      </w:r>
      <w:r w:rsidR="009A6E9B" w:rsidRPr="00307F8B">
        <w:rPr>
          <w:color w:val="000000"/>
          <w:lang w:val="pl-PL"/>
        </w:rPr>
        <w:t>świadczeń rodzinnych, podobnie jak Turcja i Algieria</w:t>
      </w:r>
      <w:r w:rsidRPr="00307F8B">
        <w:rPr>
          <w:color w:val="000000"/>
          <w:lang w:val="pl-PL"/>
        </w:rPr>
        <w:t xml:space="preserve"> w</w:t>
      </w:r>
      <w:r w:rsidR="009A6E9B" w:rsidRPr="00307F8B">
        <w:rPr>
          <w:color w:val="000000"/>
          <w:lang w:val="pl-PL"/>
        </w:rPr>
        <w:t xml:space="preserve"> przedmiotowych sprawach</w:t>
      </w:r>
      <w:r w:rsidRPr="00307F8B">
        <w:rPr>
          <w:color w:val="000000"/>
          <w:lang w:val="pl-PL"/>
        </w:rPr>
        <w:t>.</w:t>
      </w:r>
    </w:p>
    <w:p w14:paraId="4569EAC1" w14:textId="0AEADB0E" w:rsidR="005B1851" w:rsidRPr="00307F8B" w:rsidRDefault="009917C6" w:rsidP="00632422">
      <w:pPr>
        <w:pStyle w:val="ECHRPara"/>
        <w:rPr>
          <w:color w:val="000000"/>
          <w:lang w:val="pl-PL"/>
        </w:rPr>
      </w:pPr>
      <w:r w:rsidRPr="00307F8B">
        <w:rPr>
          <w:lang w:val="pl-PL"/>
        </w:rPr>
        <w:t>27</w:t>
      </w:r>
      <w:r w:rsidRPr="00307F8B">
        <w:rPr>
          <w:color w:val="000000"/>
          <w:lang w:val="pl-PL"/>
        </w:rPr>
        <w:t>. Władze administracyjne, takie jak HALDE i Rzecznik Praw Dziecka (szczególnie w opinii z dnia 9 czerwca 2004</w:t>
      </w:r>
      <w:r w:rsidR="0060287C" w:rsidRPr="00307F8B">
        <w:rPr>
          <w:color w:val="000000"/>
          <w:lang w:val="pl-PL"/>
        </w:rPr>
        <w:t xml:space="preserve"> </w:t>
      </w:r>
      <w:r w:rsidRPr="00307F8B">
        <w:rPr>
          <w:color w:val="000000"/>
          <w:lang w:val="pl-PL"/>
        </w:rPr>
        <w:t>r</w:t>
      </w:r>
      <w:r w:rsidR="0060287C" w:rsidRPr="00307F8B">
        <w:rPr>
          <w:color w:val="000000"/>
          <w:lang w:val="pl-PL"/>
        </w:rPr>
        <w:t>.</w:t>
      </w:r>
      <w:r w:rsidRPr="00307F8B">
        <w:rPr>
          <w:color w:val="000000"/>
          <w:lang w:val="pl-PL"/>
        </w:rPr>
        <w:t>) ocenili, że rozróżnienie realizowane przy przyznawaniu świadczeń rodzinnych było sprzeczne</w:t>
      </w:r>
      <w:r w:rsidR="00FC438C" w:rsidRPr="00307F8B">
        <w:rPr>
          <w:color w:val="000000"/>
          <w:lang w:val="pl-PL"/>
        </w:rPr>
        <w:t xml:space="preserve"> </w:t>
      </w:r>
      <w:r w:rsidRPr="00307F8B">
        <w:rPr>
          <w:color w:val="000000"/>
          <w:lang w:val="pl-PL"/>
        </w:rPr>
        <w:t>z zasadą niedyskryminacji ustanowioną przez Konwencję.</w:t>
      </w:r>
    </w:p>
    <w:p w14:paraId="735BBAC2" w14:textId="77777777" w:rsidR="005B1851" w:rsidRPr="00307F8B" w:rsidRDefault="009917C6" w:rsidP="00632422">
      <w:pPr>
        <w:pStyle w:val="Textbody"/>
        <w:spacing w:before="720" w:after="240" w:line="240" w:lineRule="auto"/>
        <w:jc w:val="both"/>
        <w:rPr>
          <w:rFonts w:ascii="Times New Roman" w:hAnsi="Times New Roman"/>
          <w:b/>
          <w:bCs/>
          <w:color w:val="000000"/>
          <w:sz w:val="28"/>
          <w:szCs w:val="28"/>
        </w:rPr>
      </w:pPr>
      <w:r w:rsidRPr="00307F8B">
        <w:rPr>
          <w:rFonts w:ascii="Times New Roman" w:hAnsi="Times New Roman"/>
          <w:b/>
          <w:bCs/>
          <w:color w:val="000000"/>
          <w:sz w:val="28"/>
          <w:szCs w:val="28"/>
        </w:rPr>
        <w:t>ZARZUTY</w:t>
      </w:r>
    </w:p>
    <w:p w14:paraId="2118AAD3" w14:textId="666CF49B" w:rsidR="005B1851" w:rsidRPr="00307F8B" w:rsidRDefault="009917C6" w:rsidP="00632422">
      <w:pPr>
        <w:pStyle w:val="ECHRPara"/>
        <w:rPr>
          <w:color w:val="000000"/>
          <w:lang w:val="pl-PL"/>
        </w:rPr>
      </w:pPr>
      <w:r w:rsidRPr="00307F8B">
        <w:rPr>
          <w:color w:val="000000"/>
          <w:lang w:val="pl-PL"/>
        </w:rPr>
        <w:t>28. Przywołując art. 14 w związku z art. 8 Konwencji, jak też art. 14 w związku z art. 1 Protokołu nr 1 odnośnie skargi nr 76860/11, skarżący zarzucają, że odmowa przyznania im świadczeń rodzinnych st</w:t>
      </w:r>
      <w:r w:rsidR="00206B25" w:rsidRPr="00307F8B">
        <w:rPr>
          <w:color w:val="000000"/>
          <w:lang w:val="pl-PL"/>
        </w:rPr>
        <w:t>anowiła</w:t>
      </w:r>
      <w:r w:rsidRPr="00307F8B">
        <w:rPr>
          <w:color w:val="000000"/>
          <w:lang w:val="pl-PL"/>
        </w:rPr>
        <w:t xml:space="preserve"> dyskryminację</w:t>
      </w:r>
      <w:r w:rsidR="00FC438C" w:rsidRPr="00307F8B">
        <w:rPr>
          <w:color w:val="000000"/>
          <w:lang w:val="pl-PL"/>
        </w:rPr>
        <w:t xml:space="preserve"> </w:t>
      </w:r>
      <w:r w:rsidR="004D59F3">
        <w:rPr>
          <w:color w:val="000000"/>
          <w:lang w:val="pl-PL"/>
        </w:rPr>
        <w:t>na niekorzyść</w:t>
      </w:r>
      <w:r w:rsidR="00206B25" w:rsidRPr="00307F8B">
        <w:rPr>
          <w:color w:val="000000"/>
          <w:lang w:val="pl-PL"/>
        </w:rPr>
        <w:t xml:space="preserve"> </w:t>
      </w:r>
      <w:r w:rsidRPr="00307F8B">
        <w:rPr>
          <w:color w:val="000000"/>
          <w:lang w:val="pl-PL"/>
        </w:rPr>
        <w:t>dzieci przybyłych do Francji poza ramami łączenia rodzin.</w:t>
      </w:r>
    </w:p>
    <w:p w14:paraId="4A5E2E5A" w14:textId="77777777" w:rsidR="005B1851" w:rsidRPr="00307F8B" w:rsidRDefault="009917C6" w:rsidP="00632422">
      <w:pPr>
        <w:pStyle w:val="Textbody"/>
        <w:spacing w:before="720" w:after="240" w:line="240" w:lineRule="auto"/>
        <w:jc w:val="both"/>
        <w:rPr>
          <w:rFonts w:ascii="Times New Roman" w:hAnsi="Times New Roman"/>
          <w:b/>
          <w:bCs/>
          <w:color w:val="000000"/>
          <w:sz w:val="28"/>
          <w:szCs w:val="28"/>
        </w:rPr>
      </w:pPr>
      <w:r w:rsidRPr="00307F8B">
        <w:rPr>
          <w:rFonts w:ascii="Times New Roman" w:hAnsi="Times New Roman"/>
          <w:b/>
          <w:bCs/>
          <w:color w:val="000000"/>
          <w:sz w:val="28"/>
          <w:szCs w:val="28"/>
        </w:rPr>
        <w:lastRenderedPageBreak/>
        <w:t>PRAWO</w:t>
      </w:r>
    </w:p>
    <w:p w14:paraId="1A251A66" w14:textId="77777777" w:rsidR="005B1851" w:rsidRPr="00307F8B" w:rsidRDefault="009917C6" w:rsidP="00632422">
      <w:pPr>
        <w:pStyle w:val="ECHRHeading2"/>
        <w:rPr>
          <w:rFonts w:ascii="Times New Roman" w:hAnsi="Times New Roman"/>
          <w:lang w:val="pl-PL"/>
        </w:rPr>
      </w:pPr>
      <w:r w:rsidRPr="00307F8B">
        <w:rPr>
          <w:rFonts w:ascii="Times New Roman" w:hAnsi="Times New Roman"/>
          <w:lang w:val="pl-PL"/>
        </w:rPr>
        <w:t>A. Połączenie skarg</w:t>
      </w:r>
    </w:p>
    <w:p w14:paraId="1C727D85" w14:textId="5C84B885" w:rsidR="005B1851" w:rsidRPr="00307F8B" w:rsidRDefault="009917C6" w:rsidP="00632422">
      <w:pPr>
        <w:pStyle w:val="ECHRPara"/>
        <w:rPr>
          <w:color w:val="000000"/>
          <w:lang w:val="pl-PL"/>
        </w:rPr>
      </w:pPr>
      <w:r w:rsidRPr="00307F8B">
        <w:rPr>
          <w:color w:val="000000"/>
          <w:lang w:val="pl-PL"/>
        </w:rPr>
        <w:t xml:space="preserve">29. Biorąc pod uwagę powiązanie skarg co do faktów i podstawowych kwestii, które są w nich </w:t>
      </w:r>
      <w:r w:rsidRPr="00307F8B">
        <w:rPr>
          <w:lang w:val="pl-PL"/>
        </w:rPr>
        <w:t>podnoszone</w:t>
      </w:r>
      <w:r w:rsidRPr="00307F8B">
        <w:rPr>
          <w:color w:val="000000"/>
          <w:lang w:val="pl-PL"/>
        </w:rPr>
        <w:t xml:space="preserve">, Trybunał uznał za właściwe połączyć </w:t>
      </w:r>
      <w:r w:rsidR="00206B25" w:rsidRPr="00307F8B">
        <w:rPr>
          <w:color w:val="000000"/>
          <w:lang w:val="pl-PL"/>
        </w:rPr>
        <w:t xml:space="preserve">je </w:t>
      </w:r>
      <w:r w:rsidRPr="00307F8B">
        <w:rPr>
          <w:color w:val="000000"/>
          <w:lang w:val="pl-PL"/>
        </w:rPr>
        <w:t xml:space="preserve">i zbadać wspólnie w jednej i tej samej decyzji, stosując </w:t>
      </w:r>
      <w:r w:rsidR="00206B25" w:rsidRPr="00307F8B">
        <w:rPr>
          <w:color w:val="000000"/>
          <w:lang w:val="pl-PL"/>
        </w:rPr>
        <w:t xml:space="preserve">art. </w:t>
      </w:r>
      <w:r w:rsidRPr="00307F8B">
        <w:rPr>
          <w:color w:val="000000"/>
          <w:lang w:val="pl-PL"/>
        </w:rPr>
        <w:t>42 swojego Regulaminu.</w:t>
      </w:r>
    </w:p>
    <w:p w14:paraId="6F460F36" w14:textId="3D335F22" w:rsidR="005B1851" w:rsidRPr="00307F8B" w:rsidRDefault="009917C6" w:rsidP="00632422">
      <w:pPr>
        <w:pStyle w:val="ECHRHeading2"/>
        <w:rPr>
          <w:rFonts w:ascii="Times New Roman" w:hAnsi="Times New Roman"/>
          <w:lang w:val="pl-PL"/>
        </w:rPr>
      </w:pPr>
      <w:r w:rsidRPr="00307F8B">
        <w:rPr>
          <w:rFonts w:ascii="Times New Roman" w:hAnsi="Times New Roman"/>
          <w:lang w:val="pl-PL"/>
        </w:rPr>
        <w:t xml:space="preserve">B. Zarzut </w:t>
      </w:r>
      <w:r w:rsidR="00B34C9B" w:rsidRPr="00307F8B">
        <w:rPr>
          <w:rFonts w:ascii="Times New Roman" w:hAnsi="Times New Roman"/>
          <w:lang w:val="pl-PL"/>
        </w:rPr>
        <w:t xml:space="preserve">na podstawie </w:t>
      </w:r>
      <w:r w:rsidRPr="00307F8B">
        <w:rPr>
          <w:rFonts w:ascii="Times New Roman" w:hAnsi="Times New Roman"/>
          <w:lang w:val="pl-PL"/>
        </w:rPr>
        <w:t>art. 8 w związku z art. 14 Konwencji</w:t>
      </w:r>
    </w:p>
    <w:p w14:paraId="6DC277C9" w14:textId="74E3F725" w:rsidR="005B1851" w:rsidRPr="00307F8B" w:rsidRDefault="009917C6" w:rsidP="00632422">
      <w:pPr>
        <w:pStyle w:val="ECHRPara"/>
        <w:rPr>
          <w:color w:val="000000"/>
          <w:lang w:val="pl-PL"/>
        </w:rPr>
      </w:pPr>
      <w:r w:rsidRPr="00307F8B">
        <w:rPr>
          <w:color w:val="000000"/>
          <w:lang w:val="pl-PL"/>
        </w:rPr>
        <w:t>30. Skarżący sądzą, że odmowa przyznania im korzystania ze świadczeń rodzinnych na rzecz ich dzieci przybyłych do nich poza procedurą łączenia rodzin, st</w:t>
      </w:r>
      <w:r w:rsidR="008441D6" w:rsidRPr="00307F8B">
        <w:rPr>
          <w:color w:val="000000"/>
          <w:lang w:val="pl-PL"/>
        </w:rPr>
        <w:t>anowiła</w:t>
      </w:r>
      <w:r w:rsidRPr="00307F8B">
        <w:rPr>
          <w:color w:val="000000"/>
          <w:lang w:val="pl-PL"/>
        </w:rPr>
        <w:t xml:space="preserve"> bezprawną dyskryminację </w:t>
      </w:r>
      <w:r w:rsidR="008441D6" w:rsidRPr="00307F8B">
        <w:rPr>
          <w:color w:val="000000"/>
          <w:lang w:val="pl-PL"/>
        </w:rPr>
        <w:t xml:space="preserve">w odniesieniu do </w:t>
      </w:r>
      <w:r w:rsidRPr="00307F8B">
        <w:rPr>
          <w:color w:val="000000"/>
          <w:lang w:val="pl-PL"/>
        </w:rPr>
        <w:t>art. 8 w związku z art. 14 Konwencji, które brzmią następująco:</w:t>
      </w:r>
    </w:p>
    <w:p w14:paraId="587A4CE2" w14:textId="688D340F" w:rsidR="005B1851" w:rsidRPr="007F5CD0" w:rsidRDefault="009917C6" w:rsidP="00632422">
      <w:pPr>
        <w:pStyle w:val="ECHRTitleCentre3"/>
        <w:rPr>
          <w:rFonts w:eastAsia="Times New Roman"/>
          <w:lang w:val="pl-PL"/>
        </w:rPr>
      </w:pPr>
      <w:r w:rsidRPr="007F5CD0">
        <w:rPr>
          <w:rFonts w:eastAsia="Times New Roman"/>
          <w:lang w:val="pl-PL"/>
        </w:rPr>
        <w:t>Art.8</w:t>
      </w:r>
    </w:p>
    <w:p w14:paraId="66E46579" w14:textId="77777777" w:rsidR="005B1851" w:rsidRPr="007F5CD0" w:rsidRDefault="008441D6" w:rsidP="00632422">
      <w:pPr>
        <w:pStyle w:val="ECHRParaQuote"/>
        <w:rPr>
          <w:rFonts w:eastAsia="Times New Roman"/>
          <w:lang w:val="pl-PL"/>
        </w:rPr>
      </w:pPr>
      <w:r w:rsidRPr="007F5CD0">
        <w:rPr>
          <w:rFonts w:eastAsia="Times New Roman"/>
          <w:lang w:val="pl-PL"/>
        </w:rPr>
        <w:t>„</w:t>
      </w:r>
      <w:r w:rsidR="009917C6" w:rsidRPr="007F5CD0">
        <w:rPr>
          <w:rFonts w:eastAsia="Times New Roman"/>
          <w:lang w:val="pl-PL"/>
        </w:rPr>
        <w:t>1. Każdy ma prawo do poszanowania swojego życia prywatnego i rodzinnego, swojego mieszkania i swojej korespondencji.</w:t>
      </w:r>
    </w:p>
    <w:p w14:paraId="6315B7F5" w14:textId="0C1319C4" w:rsidR="005B1851" w:rsidRPr="007F5CD0" w:rsidRDefault="009917C6" w:rsidP="00632422">
      <w:pPr>
        <w:pStyle w:val="ECHRParaQuote"/>
        <w:rPr>
          <w:rFonts w:eastAsia="Times New Roman"/>
          <w:lang w:val="pl-PL"/>
        </w:rPr>
      </w:pPr>
      <w:r w:rsidRPr="007F5CD0">
        <w:rPr>
          <w:rFonts w:eastAsia="Times New Roman"/>
          <w:lang w:val="pl-PL"/>
        </w:rPr>
        <w:t xml:space="preserve"> 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008441D6" w:rsidRPr="007F5CD0">
        <w:rPr>
          <w:rFonts w:eastAsia="Times New Roman"/>
          <w:lang w:val="pl-PL"/>
        </w:rPr>
        <w:t>”</w:t>
      </w:r>
    </w:p>
    <w:p w14:paraId="533F2C83" w14:textId="77777777" w:rsidR="005B1851" w:rsidRPr="007F5CD0" w:rsidRDefault="009917C6" w:rsidP="00632422">
      <w:pPr>
        <w:pStyle w:val="ECHRTitleCentre3"/>
        <w:rPr>
          <w:rFonts w:eastAsia="Times New Roman"/>
          <w:lang w:val="pl-PL"/>
        </w:rPr>
      </w:pPr>
      <w:r w:rsidRPr="007F5CD0">
        <w:rPr>
          <w:rFonts w:eastAsia="Times New Roman"/>
          <w:lang w:val="pl-PL"/>
        </w:rPr>
        <w:t>Art.14</w:t>
      </w:r>
    </w:p>
    <w:p w14:paraId="399B76C1" w14:textId="53D02069" w:rsidR="005B1851" w:rsidRPr="007F5CD0" w:rsidRDefault="008441D6" w:rsidP="00632422">
      <w:pPr>
        <w:pStyle w:val="ECHRParaQuote"/>
        <w:rPr>
          <w:rFonts w:eastAsia="Times New Roman"/>
          <w:lang w:val="pl-PL"/>
        </w:rPr>
      </w:pPr>
      <w:r w:rsidRPr="007F5CD0">
        <w:rPr>
          <w:rFonts w:eastAsia="Times New Roman"/>
          <w:lang w:val="pl-PL"/>
        </w:rPr>
        <w:t>„</w:t>
      </w:r>
      <w:r w:rsidR="009917C6" w:rsidRPr="007F5CD0">
        <w:rPr>
          <w:rFonts w:eastAsia="Times New Roman"/>
          <w:lang w:val="pl-PL"/>
        </w:rPr>
        <w:t>Korzystanie z praw i wolności wymienionych w (...)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r w:rsidRPr="007F5CD0">
        <w:rPr>
          <w:rFonts w:eastAsia="Times New Roman"/>
          <w:lang w:val="pl-PL"/>
        </w:rPr>
        <w:t>”</w:t>
      </w:r>
    </w:p>
    <w:p w14:paraId="1C27A9CD" w14:textId="77777777" w:rsidR="005B1851" w:rsidRPr="00307F8B" w:rsidRDefault="009917C6" w:rsidP="00632422">
      <w:pPr>
        <w:pStyle w:val="ECHRHeading3"/>
        <w:rPr>
          <w:rFonts w:ascii="Times New Roman" w:hAnsi="Times New Roman"/>
          <w:lang w:val="pl-PL"/>
        </w:rPr>
      </w:pPr>
      <w:r w:rsidRPr="00307F8B">
        <w:rPr>
          <w:rFonts w:ascii="Times New Roman" w:hAnsi="Times New Roman"/>
          <w:lang w:val="pl-PL"/>
        </w:rPr>
        <w:t>1. Argumenty stron</w:t>
      </w:r>
    </w:p>
    <w:p w14:paraId="38A9CF3A" w14:textId="77777777" w:rsidR="005B1851" w:rsidRPr="007F5CD0" w:rsidRDefault="009917C6" w:rsidP="00632422">
      <w:pPr>
        <w:pStyle w:val="ECHRHeading4"/>
        <w:rPr>
          <w:rFonts w:eastAsia="Times New Roman"/>
          <w:lang w:val="pl-PL"/>
        </w:rPr>
      </w:pPr>
      <w:r w:rsidRPr="007F5CD0">
        <w:rPr>
          <w:rFonts w:eastAsia="Times New Roman"/>
          <w:lang w:val="pl-PL"/>
        </w:rPr>
        <w:t>a) Skarżący</w:t>
      </w:r>
    </w:p>
    <w:p w14:paraId="657FAEEC" w14:textId="72783C6D" w:rsidR="005B1851" w:rsidRPr="007F5CD0" w:rsidRDefault="00FC438C" w:rsidP="00632422">
      <w:pPr>
        <w:pStyle w:val="ECHRHeading5"/>
        <w:rPr>
          <w:rFonts w:eastAsia="Times New Roman"/>
          <w:lang w:val="pl-PL"/>
        </w:rPr>
      </w:pPr>
      <w:r w:rsidRPr="007F5CD0">
        <w:rPr>
          <w:rFonts w:eastAsia="Times New Roman"/>
          <w:lang w:val="pl-PL"/>
        </w:rPr>
        <w:t xml:space="preserve"> </w:t>
      </w:r>
      <w:r w:rsidR="009917C6" w:rsidRPr="007F5CD0">
        <w:rPr>
          <w:rFonts w:eastAsia="Times New Roman"/>
          <w:lang w:val="pl-PL"/>
        </w:rPr>
        <w:t>i) Skarga nr 76860/11</w:t>
      </w:r>
    </w:p>
    <w:p w14:paraId="6E667F2E" w14:textId="7CF0D152" w:rsidR="005B1851" w:rsidRPr="00307F8B" w:rsidRDefault="009917C6" w:rsidP="00632422">
      <w:pPr>
        <w:pStyle w:val="ECHRPara"/>
        <w:rPr>
          <w:b/>
          <w:bCs/>
          <w:color w:val="000000"/>
          <w:lang w:val="pl-PL"/>
        </w:rPr>
      </w:pPr>
      <w:r w:rsidRPr="00307F8B">
        <w:rPr>
          <w:color w:val="000000"/>
          <w:lang w:val="pl-PL"/>
        </w:rPr>
        <w:t>31. Skarżący uważają, że</w:t>
      </w:r>
      <w:r w:rsidR="000B180A" w:rsidRPr="00307F8B">
        <w:rPr>
          <w:color w:val="000000"/>
          <w:lang w:val="pl-PL"/>
        </w:rPr>
        <w:t xml:space="preserve"> zachodzi</w:t>
      </w:r>
      <w:r w:rsidRPr="00307F8B">
        <w:rPr>
          <w:color w:val="000000"/>
          <w:lang w:val="pl-PL"/>
        </w:rPr>
        <w:t xml:space="preserve"> różnica w traktowaniu dzieci w zależności od statusu migracyjnego ich rodziców, </w:t>
      </w:r>
      <w:r w:rsidR="000B180A" w:rsidRPr="00307F8B">
        <w:rPr>
          <w:color w:val="000000"/>
          <w:lang w:val="pl-PL"/>
        </w:rPr>
        <w:t xml:space="preserve">a </w:t>
      </w:r>
      <w:r w:rsidRPr="00307F8B">
        <w:rPr>
          <w:color w:val="000000"/>
          <w:lang w:val="pl-PL"/>
        </w:rPr>
        <w:t xml:space="preserve">kryterium </w:t>
      </w:r>
      <w:r w:rsidR="000B180A" w:rsidRPr="00307F8B">
        <w:rPr>
          <w:color w:val="000000"/>
          <w:lang w:val="pl-PL"/>
        </w:rPr>
        <w:t xml:space="preserve">to </w:t>
      </w:r>
      <w:r w:rsidRPr="00307F8B">
        <w:rPr>
          <w:color w:val="000000"/>
          <w:lang w:val="pl-PL"/>
        </w:rPr>
        <w:t xml:space="preserve">według orzecznictwa </w:t>
      </w:r>
      <w:r w:rsidR="000B180A" w:rsidRPr="00307F8B">
        <w:rPr>
          <w:color w:val="000000"/>
          <w:lang w:val="pl-PL"/>
        </w:rPr>
        <w:t>nie może być podstawą takiej dysproporcji z wyjątkiem</w:t>
      </w:r>
      <w:r w:rsidRPr="00307F8B">
        <w:rPr>
          <w:color w:val="000000"/>
          <w:lang w:val="pl-PL"/>
        </w:rPr>
        <w:t xml:space="preserve"> „świadczeń</w:t>
      </w:r>
      <w:r w:rsidR="00FC438C" w:rsidRPr="00307F8B">
        <w:rPr>
          <w:color w:val="000000"/>
          <w:lang w:val="pl-PL"/>
        </w:rPr>
        <w:t xml:space="preserve"> </w:t>
      </w:r>
      <w:r w:rsidRPr="00307F8B">
        <w:rPr>
          <w:color w:val="000000"/>
          <w:lang w:val="pl-PL"/>
        </w:rPr>
        <w:t xml:space="preserve">odpłatnych”. </w:t>
      </w:r>
      <w:r w:rsidR="000B180A" w:rsidRPr="00307F8B">
        <w:rPr>
          <w:color w:val="000000"/>
          <w:lang w:val="pl-PL"/>
        </w:rPr>
        <w:t>Przy</w:t>
      </w:r>
      <w:r w:rsidRPr="00307F8B">
        <w:rPr>
          <w:color w:val="000000"/>
          <w:lang w:val="pl-PL"/>
        </w:rPr>
        <w:t xml:space="preserve">znają, </w:t>
      </w:r>
      <w:r w:rsidR="000B180A" w:rsidRPr="00307F8B">
        <w:rPr>
          <w:color w:val="000000"/>
          <w:lang w:val="pl-PL"/>
        </w:rPr>
        <w:t>że obywatele Unii Europejskiej oraz</w:t>
      </w:r>
      <w:r w:rsidRPr="00307F8B">
        <w:rPr>
          <w:color w:val="000000"/>
          <w:lang w:val="pl-PL"/>
        </w:rPr>
        <w:t xml:space="preserve"> krajów trzecich poza Unią Europejską, lecz związanych umowami </w:t>
      </w:r>
      <w:r w:rsidR="000B180A" w:rsidRPr="00307F8B">
        <w:rPr>
          <w:color w:val="000000"/>
          <w:lang w:val="pl-PL"/>
        </w:rPr>
        <w:t xml:space="preserve">przyznającymi </w:t>
      </w:r>
      <w:r w:rsidRPr="00307F8B">
        <w:rPr>
          <w:color w:val="000000"/>
          <w:lang w:val="pl-PL"/>
        </w:rPr>
        <w:t xml:space="preserve">im równość w traktowaniu w </w:t>
      </w:r>
      <w:r w:rsidR="000B180A" w:rsidRPr="00307F8B">
        <w:rPr>
          <w:color w:val="000000"/>
          <w:lang w:val="pl-PL"/>
        </w:rPr>
        <w:t>odniesieniu do przyznawania</w:t>
      </w:r>
      <w:r w:rsidRPr="00307F8B">
        <w:rPr>
          <w:color w:val="000000"/>
          <w:lang w:val="pl-PL"/>
        </w:rPr>
        <w:t xml:space="preserve"> świadczeń rodzinnych</w:t>
      </w:r>
      <w:r w:rsidR="000B180A" w:rsidRPr="00307F8B">
        <w:rPr>
          <w:color w:val="000000"/>
          <w:lang w:val="pl-PL"/>
        </w:rPr>
        <w:t>,</w:t>
      </w:r>
      <w:r w:rsidRPr="00307F8B">
        <w:rPr>
          <w:color w:val="000000"/>
          <w:lang w:val="pl-PL"/>
        </w:rPr>
        <w:t xml:space="preserve"> znajdują w się w sytuacji obiektywnie różnej od obywateli innych państw trzecich. Jedn</w:t>
      </w:r>
      <w:r w:rsidR="000B180A" w:rsidRPr="00307F8B">
        <w:rPr>
          <w:color w:val="000000"/>
          <w:lang w:val="pl-PL"/>
        </w:rPr>
        <w:t>akże</w:t>
      </w:r>
      <w:r w:rsidRPr="00307F8B">
        <w:rPr>
          <w:color w:val="000000"/>
          <w:lang w:val="pl-PL"/>
        </w:rPr>
        <w:t xml:space="preserve">, </w:t>
      </w:r>
      <w:r w:rsidR="000B180A" w:rsidRPr="00307F8B">
        <w:rPr>
          <w:color w:val="000000"/>
          <w:lang w:val="pl-PL"/>
        </w:rPr>
        <w:t>uznają oni</w:t>
      </w:r>
      <w:r w:rsidRPr="00307F8B">
        <w:rPr>
          <w:color w:val="000000"/>
          <w:lang w:val="pl-PL"/>
        </w:rPr>
        <w:t xml:space="preserve">, że orzecznictwo </w:t>
      </w:r>
      <w:r w:rsidRPr="00307F8B">
        <w:rPr>
          <w:color w:val="000000"/>
          <w:lang w:val="pl-PL"/>
        </w:rPr>
        <w:lastRenderedPageBreak/>
        <w:t xml:space="preserve">Sądu </w:t>
      </w:r>
      <w:r w:rsidR="000B180A" w:rsidRPr="00307F8B">
        <w:rPr>
          <w:color w:val="000000"/>
          <w:lang w:val="pl-PL"/>
        </w:rPr>
        <w:t xml:space="preserve">Kasacyjnego </w:t>
      </w:r>
      <w:r w:rsidRPr="00307F8B">
        <w:rPr>
          <w:color w:val="000000"/>
          <w:lang w:val="pl-PL"/>
        </w:rPr>
        <w:t>jest niespójne w tym</w:t>
      </w:r>
      <w:r w:rsidR="000B180A" w:rsidRPr="00307F8B">
        <w:rPr>
          <w:color w:val="000000"/>
          <w:lang w:val="pl-PL"/>
        </w:rPr>
        <w:t>,</w:t>
      </w:r>
      <w:r w:rsidRPr="00307F8B">
        <w:rPr>
          <w:color w:val="000000"/>
          <w:lang w:val="pl-PL"/>
        </w:rPr>
        <w:t xml:space="preserve"> </w:t>
      </w:r>
      <w:r w:rsidR="000B180A" w:rsidRPr="00307F8B">
        <w:rPr>
          <w:color w:val="000000"/>
          <w:lang w:val="pl-PL"/>
        </w:rPr>
        <w:t>że</w:t>
      </w:r>
      <w:r w:rsidRPr="00307F8B">
        <w:rPr>
          <w:color w:val="000000"/>
          <w:lang w:val="pl-PL"/>
        </w:rPr>
        <w:t xml:space="preserve"> uznaje </w:t>
      </w:r>
      <w:r w:rsidR="000B180A" w:rsidRPr="00307F8B">
        <w:rPr>
          <w:color w:val="000000"/>
          <w:lang w:val="pl-PL"/>
        </w:rPr>
        <w:t>dyskryminujący charakter ustawodawstwa wewnętrznego</w:t>
      </w:r>
      <w:r w:rsidRPr="00307F8B">
        <w:rPr>
          <w:color w:val="000000"/>
          <w:lang w:val="pl-PL"/>
        </w:rPr>
        <w:t xml:space="preserve"> wobec pierwszych</w:t>
      </w:r>
      <w:r w:rsidR="000B180A" w:rsidRPr="00307F8B">
        <w:rPr>
          <w:color w:val="000000"/>
          <w:lang w:val="pl-PL"/>
        </w:rPr>
        <w:t>,</w:t>
      </w:r>
      <w:r w:rsidRPr="00307F8B">
        <w:rPr>
          <w:color w:val="000000"/>
          <w:lang w:val="pl-PL"/>
        </w:rPr>
        <w:t xml:space="preserve"> ale nie wobec drugich. Przyznają, że zaskarżone </w:t>
      </w:r>
      <w:r w:rsidR="004D59F3">
        <w:rPr>
          <w:color w:val="000000"/>
          <w:lang w:val="pl-PL"/>
        </w:rPr>
        <w:t>środki</w:t>
      </w:r>
      <w:r w:rsidRPr="00307F8B">
        <w:rPr>
          <w:color w:val="000000"/>
          <w:lang w:val="pl-PL"/>
        </w:rPr>
        <w:t xml:space="preserve"> nie st</w:t>
      </w:r>
      <w:r w:rsidR="000B180A" w:rsidRPr="00307F8B">
        <w:rPr>
          <w:color w:val="000000"/>
          <w:lang w:val="pl-PL"/>
        </w:rPr>
        <w:t>anowią</w:t>
      </w:r>
      <w:r w:rsidRPr="00307F8B">
        <w:rPr>
          <w:color w:val="000000"/>
          <w:lang w:val="pl-PL"/>
        </w:rPr>
        <w:t xml:space="preserve"> dyskryminacji </w:t>
      </w:r>
      <w:r w:rsidR="000B180A" w:rsidRPr="00307F8B">
        <w:rPr>
          <w:color w:val="000000"/>
          <w:lang w:val="pl-PL"/>
        </w:rPr>
        <w:t xml:space="preserve">bezpośredniej </w:t>
      </w:r>
      <w:r w:rsidRPr="00307F8B">
        <w:rPr>
          <w:color w:val="000000"/>
          <w:lang w:val="pl-PL"/>
        </w:rPr>
        <w:t>opartej na</w:t>
      </w:r>
      <w:r w:rsidR="000B180A" w:rsidRPr="00307F8B">
        <w:rPr>
          <w:color w:val="000000"/>
          <w:lang w:val="pl-PL"/>
        </w:rPr>
        <w:t xml:space="preserve"> obywatelstwie</w:t>
      </w:r>
      <w:r w:rsidRPr="00307F8B">
        <w:rPr>
          <w:color w:val="000000"/>
          <w:lang w:val="pl-PL"/>
        </w:rPr>
        <w:t>,</w:t>
      </w:r>
      <w:r w:rsidR="00FC438C" w:rsidRPr="00307F8B">
        <w:rPr>
          <w:color w:val="000000"/>
          <w:lang w:val="pl-PL"/>
        </w:rPr>
        <w:t xml:space="preserve"> </w:t>
      </w:r>
      <w:r w:rsidRPr="00307F8B">
        <w:rPr>
          <w:color w:val="000000"/>
          <w:lang w:val="pl-PL"/>
        </w:rPr>
        <w:t>lecz uznają</w:t>
      </w:r>
      <w:r w:rsidR="000B180A" w:rsidRPr="00307F8B">
        <w:rPr>
          <w:color w:val="000000"/>
          <w:lang w:val="pl-PL"/>
        </w:rPr>
        <w:t>,</w:t>
      </w:r>
      <w:r w:rsidRPr="00307F8B">
        <w:rPr>
          <w:color w:val="000000"/>
          <w:lang w:val="pl-PL"/>
        </w:rPr>
        <w:t xml:space="preserve"> że </w:t>
      </w:r>
      <w:r w:rsidR="000B180A" w:rsidRPr="00307F8B">
        <w:rPr>
          <w:color w:val="000000"/>
          <w:lang w:val="pl-PL"/>
        </w:rPr>
        <w:t>podlegają różnemu traktowaniu pośrednio opartemu na pochodzeniu narodowym i urodzeniu</w:t>
      </w:r>
      <w:r w:rsidRPr="00307F8B">
        <w:rPr>
          <w:color w:val="000000"/>
          <w:lang w:val="pl-PL"/>
        </w:rPr>
        <w:t xml:space="preserve"> za granicą. Co więcej, argumentują, że cele przywoływane przez Rząd nie są tymi realnie realizowanymi i nie mogą być traktowane jako u</w:t>
      </w:r>
      <w:r w:rsidR="003853B3" w:rsidRPr="00307F8B">
        <w:rPr>
          <w:color w:val="000000"/>
          <w:lang w:val="pl-PL"/>
        </w:rPr>
        <w:t>prawnione</w:t>
      </w:r>
      <w:r w:rsidRPr="00307F8B">
        <w:rPr>
          <w:color w:val="000000"/>
          <w:lang w:val="pl-PL"/>
        </w:rPr>
        <w:t xml:space="preserve">, ponieważ </w:t>
      </w:r>
      <w:r w:rsidR="003853B3" w:rsidRPr="00307F8B">
        <w:rPr>
          <w:color w:val="000000"/>
          <w:lang w:val="pl-PL"/>
        </w:rPr>
        <w:t xml:space="preserve">zmierzają </w:t>
      </w:r>
      <w:r w:rsidRPr="00307F8B">
        <w:rPr>
          <w:color w:val="000000"/>
          <w:lang w:val="pl-PL"/>
        </w:rPr>
        <w:t xml:space="preserve">one </w:t>
      </w:r>
      <w:r w:rsidR="003853B3" w:rsidRPr="00307F8B">
        <w:rPr>
          <w:color w:val="000000"/>
          <w:lang w:val="pl-PL"/>
        </w:rPr>
        <w:t>do karania</w:t>
      </w:r>
      <w:r w:rsidRPr="00307F8B">
        <w:rPr>
          <w:color w:val="000000"/>
          <w:lang w:val="pl-PL"/>
        </w:rPr>
        <w:t xml:space="preserve"> zachowania</w:t>
      </w:r>
      <w:r w:rsidR="00FC438C" w:rsidRPr="00307F8B">
        <w:rPr>
          <w:color w:val="000000"/>
          <w:lang w:val="pl-PL"/>
        </w:rPr>
        <w:t xml:space="preserve"> </w:t>
      </w:r>
      <w:r w:rsidRPr="00307F8B">
        <w:rPr>
          <w:color w:val="000000"/>
          <w:lang w:val="pl-PL"/>
        </w:rPr>
        <w:t xml:space="preserve">rodziców bez brania pod uwagę nadrzędnego interesu dziecka. </w:t>
      </w:r>
      <w:r w:rsidR="003853B3" w:rsidRPr="00307F8B">
        <w:rPr>
          <w:color w:val="000000"/>
          <w:lang w:val="pl-PL"/>
        </w:rPr>
        <w:t xml:space="preserve">Wreszcie, kwestionują oni </w:t>
      </w:r>
      <w:r w:rsidRPr="00307F8B">
        <w:rPr>
          <w:color w:val="000000"/>
          <w:lang w:val="pl-PL"/>
        </w:rPr>
        <w:t>proporcjonaln</w:t>
      </w:r>
      <w:r w:rsidR="003853B3" w:rsidRPr="00307F8B">
        <w:rPr>
          <w:color w:val="000000"/>
          <w:lang w:val="pl-PL"/>
        </w:rPr>
        <w:t>ość</w:t>
      </w:r>
      <w:r w:rsidRPr="00307F8B">
        <w:rPr>
          <w:color w:val="000000"/>
          <w:lang w:val="pl-PL"/>
        </w:rPr>
        <w:t xml:space="preserve"> środków podjętych w</w:t>
      </w:r>
      <w:r w:rsidR="003853B3" w:rsidRPr="00307F8B">
        <w:rPr>
          <w:color w:val="000000"/>
          <w:lang w:val="pl-PL"/>
        </w:rPr>
        <w:t xml:space="preserve"> </w:t>
      </w:r>
      <w:r w:rsidRPr="00497DB6">
        <w:rPr>
          <w:color w:val="000000"/>
          <w:lang w:val="pl-PL"/>
        </w:rPr>
        <w:t xml:space="preserve">tej sprawie </w:t>
      </w:r>
      <w:r w:rsidR="003853B3" w:rsidRPr="00307F8B">
        <w:rPr>
          <w:color w:val="000000"/>
          <w:lang w:val="pl-PL"/>
        </w:rPr>
        <w:t>w stosunku do celów, jakie mają być osiągnięte</w:t>
      </w:r>
      <w:r w:rsidRPr="00307F8B">
        <w:rPr>
          <w:color w:val="000000"/>
          <w:lang w:val="pl-PL"/>
        </w:rPr>
        <w:t>.</w:t>
      </w:r>
    </w:p>
    <w:p w14:paraId="6D29F3AE" w14:textId="3D9B3006" w:rsidR="005B1851" w:rsidRPr="00307F8B" w:rsidRDefault="009917C6" w:rsidP="00632422">
      <w:pPr>
        <w:pStyle w:val="ECHRPara"/>
        <w:rPr>
          <w:b/>
          <w:bCs/>
          <w:color w:val="000000"/>
          <w:lang w:val="pl-PL"/>
        </w:rPr>
      </w:pPr>
      <w:r w:rsidRPr="00307F8B">
        <w:rPr>
          <w:color w:val="000000"/>
          <w:lang w:val="pl-PL"/>
        </w:rPr>
        <w:t xml:space="preserve">32. </w:t>
      </w:r>
      <w:r w:rsidR="003853B3" w:rsidRPr="00307F8B">
        <w:rPr>
          <w:color w:val="000000"/>
          <w:lang w:val="pl-PL"/>
        </w:rPr>
        <w:t>W tym względzie</w:t>
      </w:r>
      <w:r w:rsidRPr="00307F8B">
        <w:rPr>
          <w:color w:val="000000"/>
          <w:lang w:val="pl-PL"/>
        </w:rPr>
        <w:t xml:space="preserve"> uznają</w:t>
      </w:r>
      <w:r w:rsidR="003853B3" w:rsidRPr="00307F8B">
        <w:rPr>
          <w:color w:val="000000"/>
          <w:lang w:val="pl-PL"/>
        </w:rPr>
        <w:t xml:space="preserve"> oni,</w:t>
      </w:r>
      <w:r w:rsidRPr="00307F8B">
        <w:rPr>
          <w:color w:val="000000"/>
          <w:lang w:val="pl-PL"/>
        </w:rPr>
        <w:t xml:space="preserve"> że procedura łączenia rodzin jest nieodpowiednia we Francji, </w:t>
      </w:r>
      <w:r w:rsidRPr="00307F8B">
        <w:rPr>
          <w:lang w:val="pl-PL"/>
        </w:rPr>
        <w:t>cytując</w:t>
      </w:r>
      <w:r w:rsidRPr="00307F8B">
        <w:rPr>
          <w:color w:val="000000"/>
          <w:lang w:val="pl-PL"/>
        </w:rPr>
        <w:t xml:space="preserve"> </w:t>
      </w:r>
      <w:r w:rsidR="003853B3" w:rsidRPr="00307F8B">
        <w:rPr>
          <w:color w:val="000000"/>
          <w:lang w:val="pl-PL"/>
        </w:rPr>
        <w:t>wiele</w:t>
      </w:r>
      <w:r w:rsidRPr="00307F8B">
        <w:rPr>
          <w:color w:val="000000"/>
          <w:lang w:val="pl-PL"/>
        </w:rPr>
        <w:t xml:space="preserve"> wyroków Trybunału stwierdzających naruszenie art. 8. Dodają, że ich dzieci są posiadaczami DCEM i mogą więc wyje</w:t>
      </w:r>
      <w:r w:rsidR="003853B3" w:rsidRPr="00307F8B">
        <w:rPr>
          <w:color w:val="000000"/>
          <w:lang w:val="pl-PL"/>
        </w:rPr>
        <w:t>chać</w:t>
      </w:r>
      <w:r w:rsidRPr="00307F8B">
        <w:rPr>
          <w:color w:val="000000"/>
          <w:lang w:val="pl-PL"/>
        </w:rPr>
        <w:t xml:space="preserve"> z Francji i </w:t>
      </w:r>
      <w:r w:rsidR="003853B3" w:rsidRPr="00307F8B">
        <w:rPr>
          <w:color w:val="000000"/>
          <w:lang w:val="pl-PL"/>
        </w:rPr>
        <w:t>legalnie do niej wjechać</w:t>
      </w:r>
      <w:r w:rsidRPr="00307F8B">
        <w:rPr>
          <w:color w:val="000000"/>
          <w:lang w:val="pl-PL"/>
        </w:rPr>
        <w:t xml:space="preserve">. </w:t>
      </w:r>
      <w:r w:rsidR="003853B3" w:rsidRPr="00307F8B">
        <w:rPr>
          <w:color w:val="000000"/>
          <w:lang w:val="pl-PL"/>
        </w:rPr>
        <w:t>Ponadto,</w:t>
      </w:r>
      <w:r w:rsidRPr="00307F8B">
        <w:rPr>
          <w:color w:val="000000"/>
          <w:lang w:val="pl-PL"/>
        </w:rPr>
        <w:t xml:space="preserve"> uznają </w:t>
      </w:r>
      <w:r w:rsidR="003853B3" w:rsidRPr="00307F8B">
        <w:rPr>
          <w:color w:val="000000"/>
          <w:lang w:val="pl-PL"/>
        </w:rPr>
        <w:t xml:space="preserve">oni </w:t>
      </w:r>
      <w:r w:rsidRPr="00307F8B">
        <w:rPr>
          <w:color w:val="000000"/>
          <w:lang w:val="pl-PL"/>
        </w:rPr>
        <w:t>możliwość występowania o łączenie rodzin na miejscu</w:t>
      </w:r>
      <w:r w:rsidR="003853B3" w:rsidRPr="00307F8B">
        <w:rPr>
          <w:color w:val="000000"/>
          <w:lang w:val="pl-PL"/>
        </w:rPr>
        <w:t xml:space="preserve"> za nieskuteczną</w:t>
      </w:r>
      <w:r w:rsidRPr="00307F8B">
        <w:rPr>
          <w:color w:val="000000"/>
          <w:lang w:val="pl-PL"/>
        </w:rPr>
        <w:t xml:space="preserve">, biorąc pod uwagę odstraszający charakter art. L. 431-1 CESEDA, który przewiduje możliwość cofnięcia </w:t>
      </w:r>
      <w:r w:rsidR="003853B3" w:rsidRPr="00307F8B">
        <w:rPr>
          <w:color w:val="000000"/>
          <w:lang w:val="pl-PL"/>
        </w:rPr>
        <w:t xml:space="preserve">tytułu </w:t>
      </w:r>
      <w:r w:rsidRPr="00307F8B">
        <w:rPr>
          <w:color w:val="000000"/>
          <w:lang w:val="pl-PL"/>
        </w:rPr>
        <w:t>pobyt</w:t>
      </w:r>
      <w:r w:rsidR="003853B3" w:rsidRPr="00307F8B">
        <w:rPr>
          <w:color w:val="000000"/>
          <w:lang w:val="pl-PL"/>
        </w:rPr>
        <w:t>u</w:t>
      </w:r>
      <w:r w:rsidRPr="00307F8B">
        <w:rPr>
          <w:color w:val="000000"/>
          <w:lang w:val="pl-PL"/>
        </w:rPr>
        <w:t xml:space="preserve">, </w:t>
      </w:r>
      <w:r w:rsidR="003853B3" w:rsidRPr="00307F8B">
        <w:rPr>
          <w:color w:val="000000"/>
          <w:lang w:val="pl-PL"/>
        </w:rPr>
        <w:t>jeśli</w:t>
      </w:r>
      <w:r w:rsidRPr="00307F8B">
        <w:rPr>
          <w:color w:val="000000"/>
          <w:lang w:val="pl-PL"/>
        </w:rPr>
        <w:t xml:space="preserve"> jego posiadacz sprowadzi</w:t>
      </w:r>
      <w:r w:rsidR="003853B3" w:rsidRPr="00307F8B">
        <w:rPr>
          <w:color w:val="000000"/>
          <w:lang w:val="pl-PL"/>
        </w:rPr>
        <w:t>ł</w:t>
      </w:r>
      <w:r w:rsidRPr="00307F8B">
        <w:rPr>
          <w:color w:val="000000"/>
          <w:lang w:val="pl-PL"/>
        </w:rPr>
        <w:t xml:space="preserve"> członka swojej rodziny bez zachowania procedury. Decyzje </w:t>
      </w:r>
      <w:r w:rsidR="003853B3" w:rsidRPr="00307F8B">
        <w:rPr>
          <w:color w:val="000000"/>
          <w:lang w:val="pl-PL"/>
        </w:rPr>
        <w:t>przedłożone</w:t>
      </w:r>
      <w:r w:rsidRPr="00307F8B">
        <w:rPr>
          <w:color w:val="000000"/>
          <w:lang w:val="pl-PL"/>
        </w:rPr>
        <w:t xml:space="preserve"> przez Rząd </w:t>
      </w:r>
      <w:r w:rsidR="003853B3" w:rsidRPr="00307F8B">
        <w:rPr>
          <w:color w:val="000000"/>
          <w:lang w:val="pl-PL"/>
        </w:rPr>
        <w:t>ws</w:t>
      </w:r>
      <w:r w:rsidRPr="00307F8B">
        <w:rPr>
          <w:color w:val="000000"/>
          <w:lang w:val="pl-PL"/>
        </w:rPr>
        <w:t xml:space="preserve">kazują, </w:t>
      </w:r>
      <w:r w:rsidR="003853B3" w:rsidRPr="00307F8B">
        <w:rPr>
          <w:color w:val="000000"/>
          <w:lang w:val="pl-PL"/>
        </w:rPr>
        <w:t>w ich opinii</w:t>
      </w:r>
      <w:r w:rsidRPr="00307F8B">
        <w:rPr>
          <w:color w:val="000000"/>
          <w:lang w:val="pl-PL"/>
        </w:rPr>
        <w:t>, że</w:t>
      </w:r>
      <w:r w:rsidR="00FC438C" w:rsidRPr="00307F8B">
        <w:rPr>
          <w:color w:val="000000"/>
          <w:lang w:val="pl-PL"/>
        </w:rPr>
        <w:t xml:space="preserve"> </w:t>
      </w:r>
      <w:r w:rsidRPr="00307F8B">
        <w:rPr>
          <w:color w:val="000000"/>
          <w:lang w:val="pl-PL"/>
        </w:rPr>
        <w:t xml:space="preserve">często </w:t>
      </w:r>
      <w:r w:rsidR="003853B3" w:rsidRPr="00307F8B">
        <w:rPr>
          <w:color w:val="000000"/>
          <w:lang w:val="pl-PL"/>
        </w:rPr>
        <w:t xml:space="preserve">jest </w:t>
      </w:r>
      <w:r w:rsidRPr="00307F8B">
        <w:rPr>
          <w:color w:val="000000"/>
          <w:lang w:val="pl-PL"/>
        </w:rPr>
        <w:t xml:space="preserve">niezbędne wniesienie sprawy do sądu administracyjnego, aby otrzymać taki połączenie na miejscu. Szacują, że </w:t>
      </w:r>
      <w:r w:rsidR="003853B3" w:rsidRPr="00307F8B">
        <w:rPr>
          <w:color w:val="000000"/>
          <w:lang w:val="pl-PL"/>
        </w:rPr>
        <w:t>jedynie jakieś</w:t>
      </w:r>
      <w:r w:rsidRPr="00307F8B">
        <w:rPr>
          <w:color w:val="000000"/>
          <w:lang w:val="pl-PL"/>
        </w:rPr>
        <w:t xml:space="preserve"> kilkaset dzieci otrzymuje w ten sposób takie połączenie na miejscu</w:t>
      </w:r>
      <w:r w:rsidR="003853B3" w:rsidRPr="00307F8B">
        <w:rPr>
          <w:color w:val="000000"/>
          <w:lang w:val="pl-PL"/>
        </w:rPr>
        <w:t>,</w:t>
      </w:r>
      <w:r w:rsidRPr="00307F8B">
        <w:rPr>
          <w:color w:val="000000"/>
          <w:lang w:val="pl-PL"/>
        </w:rPr>
        <w:t xml:space="preserve"> i porównują tę liczbę z 5000 dzieci przyjętymi według procedury prawa powszechnego. </w:t>
      </w:r>
      <w:r w:rsidR="003853B3" w:rsidRPr="00307F8B">
        <w:rPr>
          <w:color w:val="000000"/>
          <w:lang w:val="pl-PL"/>
        </w:rPr>
        <w:t>P</w:t>
      </w:r>
      <w:r w:rsidRPr="00307F8B">
        <w:rPr>
          <w:color w:val="000000"/>
          <w:lang w:val="pl-PL"/>
        </w:rPr>
        <w:t>rzedstawi</w:t>
      </w:r>
      <w:r w:rsidR="003853B3" w:rsidRPr="00307F8B">
        <w:rPr>
          <w:color w:val="000000"/>
          <w:lang w:val="pl-PL"/>
        </w:rPr>
        <w:t>ają ich powiadomienia</w:t>
      </w:r>
      <w:r w:rsidRPr="00307F8B">
        <w:rPr>
          <w:color w:val="000000"/>
          <w:lang w:val="pl-PL"/>
        </w:rPr>
        <w:t xml:space="preserve"> o podatkach od dochodów </w:t>
      </w:r>
      <w:r w:rsidR="003853B3" w:rsidRPr="00307F8B">
        <w:rPr>
          <w:color w:val="000000"/>
          <w:lang w:val="pl-PL"/>
        </w:rPr>
        <w:t>stwierdzające, w odniesieniu do ich gospodarstwa</w:t>
      </w:r>
      <w:r w:rsidRPr="00307F8B">
        <w:rPr>
          <w:color w:val="000000"/>
          <w:lang w:val="pl-PL"/>
        </w:rPr>
        <w:t xml:space="preserve"> domowe</w:t>
      </w:r>
      <w:r w:rsidR="003853B3" w:rsidRPr="00307F8B">
        <w:rPr>
          <w:color w:val="000000"/>
          <w:lang w:val="pl-PL"/>
        </w:rPr>
        <w:t>go,</w:t>
      </w:r>
      <w:r w:rsidRPr="00307F8B">
        <w:rPr>
          <w:color w:val="000000"/>
          <w:lang w:val="pl-PL"/>
        </w:rPr>
        <w:t xml:space="preserve"> dochód rzeczywisty podlegający opodatkowaniu</w:t>
      </w:r>
      <w:r w:rsidR="00FC438C" w:rsidRPr="00307F8B">
        <w:rPr>
          <w:color w:val="000000"/>
          <w:lang w:val="pl-PL"/>
        </w:rPr>
        <w:t xml:space="preserve"> </w:t>
      </w:r>
      <w:r w:rsidRPr="00307F8B">
        <w:rPr>
          <w:color w:val="000000"/>
          <w:lang w:val="pl-PL"/>
        </w:rPr>
        <w:t>w wysokości 34</w:t>
      </w:r>
      <w:r w:rsidR="003853B3" w:rsidRPr="00307F8B">
        <w:rPr>
          <w:color w:val="000000"/>
          <w:lang w:val="pl-PL"/>
        </w:rPr>
        <w:t>.</w:t>
      </w:r>
      <w:r w:rsidRPr="00307F8B">
        <w:rPr>
          <w:color w:val="000000"/>
          <w:lang w:val="pl-PL"/>
        </w:rPr>
        <w:t>873 euro za rok 2012.</w:t>
      </w:r>
    </w:p>
    <w:p w14:paraId="7D7650AB" w14:textId="77777777" w:rsidR="005B1851" w:rsidRPr="007F5CD0" w:rsidRDefault="009917C6" w:rsidP="00632422">
      <w:pPr>
        <w:pStyle w:val="ECHRHeading5"/>
        <w:rPr>
          <w:rFonts w:eastAsia="Times New Roman"/>
          <w:lang w:val="pl-PL"/>
        </w:rPr>
      </w:pPr>
      <w:r w:rsidRPr="007F5CD0">
        <w:rPr>
          <w:rFonts w:eastAsia="Times New Roman"/>
          <w:lang w:val="pl-PL"/>
        </w:rPr>
        <w:t>ii) Skarga nr 51354/13</w:t>
      </w:r>
    </w:p>
    <w:p w14:paraId="3F01B711" w14:textId="010664F4" w:rsidR="005B1851" w:rsidRPr="00307F8B" w:rsidRDefault="009917C6" w:rsidP="00632422">
      <w:pPr>
        <w:pStyle w:val="ECHRPara"/>
        <w:rPr>
          <w:b/>
          <w:bCs/>
          <w:color w:val="000000"/>
          <w:lang w:val="pl-PL"/>
        </w:rPr>
      </w:pPr>
      <w:r w:rsidRPr="00307F8B">
        <w:rPr>
          <w:color w:val="000000"/>
          <w:lang w:val="pl-PL"/>
        </w:rPr>
        <w:t xml:space="preserve">33. Skarżąca podważa </w:t>
      </w:r>
      <w:r w:rsidR="003853B3" w:rsidRPr="00307F8B">
        <w:rPr>
          <w:color w:val="000000"/>
          <w:lang w:val="pl-PL"/>
        </w:rPr>
        <w:t xml:space="preserve">skuteczność możliwości </w:t>
      </w:r>
      <w:r w:rsidRPr="00307F8B">
        <w:rPr>
          <w:color w:val="000000"/>
          <w:lang w:val="pl-PL"/>
        </w:rPr>
        <w:t xml:space="preserve">występowania o łączenie rodzin na miejscu. </w:t>
      </w:r>
      <w:r w:rsidRPr="00307F8B">
        <w:rPr>
          <w:lang w:val="pl-PL"/>
        </w:rPr>
        <w:t>Zaświadcza</w:t>
      </w:r>
      <w:r w:rsidRPr="00307F8B">
        <w:rPr>
          <w:color w:val="000000"/>
          <w:lang w:val="pl-PL"/>
        </w:rPr>
        <w:t>, że sama</w:t>
      </w:r>
      <w:r w:rsidR="00FC438C" w:rsidRPr="00307F8B">
        <w:rPr>
          <w:color w:val="000000"/>
          <w:lang w:val="pl-PL"/>
        </w:rPr>
        <w:t xml:space="preserve"> </w:t>
      </w:r>
      <w:r w:rsidRPr="00307F8B">
        <w:rPr>
          <w:color w:val="000000"/>
          <w:lang w:val="pl-PL"/>
        </w:rPr>
        <w:t>otrzymała odmowę</w:t>
      </w:r>
      <w:r w:rsidR="00FC438C" w:rsidRPr="00307F8B">
        <w:rPr>
          <w:color w:val="000000"/>
          <w:lang w:val="pl-PL"/>
        </w:rPr>
        <w:t xml:space="preserve"> </w:t>
      </w:r>
      <w:r w:rsidRPr="00307F8B">
        <w:rPr>
          <w:color w:val="000000"/>
          <w:lang w:val="pl-PL"/>
        </w:rPr>
        <w:t>i</w:t>
      </w:r>
      <w:r w:rsidR="00FC438C" w:rsidRPr="00307F8B">
        <w:rPr>
          <w:color w:val="000000"/>
          <w:lang w:val="pl-PL"/>
        </w:rPr>
        <w:t xml:space="preserve"> </w:t>
      </w:r>
      <w:r w:rsidR="00352E29" w:rsidRPr="00307F8B">
        <w:rPr>
          <w:color w:val="000000"/>
          <w:lang w:val="pl-PL"/>
        </w:rPr>
        <w:t xml:space="preserve">przedstawia </w:t>
      </w:r>
      <w:r w:rsidRPr="00307F8B">
        <w:rPr>
          <w:color w:val="000000"/>
          <w:lang w:val="pl-PL"/>
        </w:rPr>
        <w:t>wiele decyzji wskazujących, w</w:t>
      </w:r>
      <w:r w:rsidR="00352E29" w:rsidRPr="00307F8B">
        <w:rPr>
          <w:color w:val="000000"/>
          <w:lang w:val="pl-PL"/>
        </w:rPr>
        <w:t xml:space="preserve"> jej opinii</w:t>
      </w:r>
      <w:r w:rsidRPr="00307F8B">
        <w:rPr>
          <w:color w:val="000000"/>
          <w:lang w:val="pl-PL"/>
        </w:rPr>
        <w:t>, że administracja odmawia w przytłaczającej większości</w:t>
      </w:r>
      <w:r w:rsidR="00FC438C" w:rsidRPr="00307F8B">
        <w:rPr>
          <w:color w:val="000000"/>
          <w:lang w:val="pl-PL"/>
        </w:rPr>
        <w:t xml:space="preserve"> </w:t>
      </w:r>
      <w:r w:rsidR="00352E29" w:rsidRPr="00307F8B">
        <w:rPr>
          <w:color w:val="000000"/>
          <w:lang w:val="pl-PL"/>
        </w:rPr>
        <w:t xml:space="preserve">spraw </w:t>
      </w:r>
      <w:r w:rsidRPr="00307F8B">
        <w:rPr>
          <w:color w:val="000000"/>
          <w:lang w:val="pl-PL"/>
        </w:rPr>
        <w:t>uwzględniania takich wniosków. Stwierdza, że sytuację jej córki można porównać z dziećmi francuskich rodziców lub obywateli Unii Europejskiej. Uznaje się więc za ofiarę</w:t>
      </w:r>
      <w:r w:rsidR="00FC438C" w:rsidRPr="00307F8B">
        <w:rPr>
          <w:color w:val="000000"/>
          <w:lang w:val="pl-PL"/>
        </w:rPr>
        <w:t xml:space="preserve"> </w:t>
      </w:r>
      <w:r w:rsidRPr="00307F8B">
        <w:rPr>
          <w:color w:val="000000"/>
          <w:lang w:val="pl-PL"/>
        </w:rPr>
        <w:t xml:space="preserve">różnicy w traktowaniu wynikającej z </w:t>
      </w:r>
      <w:r w:rsidR="00352E29" w:rsidRPr="00307F8B">
        <w:rPr>
          <w:color w:val="000000"/>
          <w:lang w:val="pl-PL"/>
        </w:rPr>
        <w:t xml:space="preserve">obywatelstwa </w:t>
      </w:r>
      <w:r w:rsidRPr="00307F8B">
        <w:rPr>
          <w:color w:val="000000"/>
          <w:lang w:val="pl-PL"/>
        </w:rPr>
        <w:t>T.D., jej miejsca urodzenia i sposobu</w:t>
      </w:r>
      <w:r w:rsidR="00352E29" w:rsidRPr="00307F8B">
        <w:rPr>
          <w:color w:val="000000"/>
          <w:lang w:val="pl-PL"/>
        </w:rPr>
        <w:t>,</w:t>
      </w:r>
      <w:r w:rsidRPr="00307F8B">
        <w:rPr>
          <w:color w:val="000000"/>
          <w:lang w:val="pl-PL"/>
        </w:rPr>
        <w:t xml:space="preserve"> w jaki przybyła </w:t>
      </w:r>
      <w:r w:rsidR="00352E29" w:rsidRPr="00307F8B">
        <w:rPr>
          <w:color w:val="000000"/>
          <w:lang w:val="pl-PL"/>
        </w:rPr>
        <w:t xml:space="preserve">ona </w:t>
      </w:r>
      <w:r w:rsidRPr="00307F8B">
        <w:rPr>
          <w:color w:val="000000"/>
          <w:lang w:val="pl-PL"/>
        </w:rPr>
        <w:t xml:space="preserve">do Francji. </w:t>
      </w:r>
      <w:r w:rsidR="00352E29" w:rsidRPr="00307F8B">
        <w:rPr>
          <w:color w:val="000000"/>
          <w:lang w:val="pl-PL"/>
        </w:rPr>
        <w:t>W tym względzie</w:t>
      </w:r>
      <w:r w:rsidRPr="00307F8B">
        <w:rPr>
          <w:color w:val="000000"/>
          <w:lang w:val="pl-PL"/>
        </w:rPr>
        <w:t xml:space="preserve"> przypomina, ż</w:t>
      </w:r>
      <w:r w:rsidR="00352E29" w:rsidRPr="00307F8B">
        <w:rPr>
          <w:color w:val="000000"/>
          <w:lang w:val="pl-PL"/>
        </w:rPr>
        <w:t>e szereg rodziców jest zwolnionych</w:t>
      </w:r>
      <w:r w:rsidRPr="00307F8B">
        <w:rPr>
          <w:color w:val="000000"/>
          <w:lang w:val="pl-PL"/>
        </w:rPr>
        <w:t xml:space="preserve"> z </w:t>
      </w:r>
      <w:r w:rsidR="00352E29" w:rsidRPr="00307F8B">
        <w:rPr>
          <w:color w:val="000000"/>
          <w:lang w:val="pl-PL"/>
        </w:rPr>
        <w:t xml:space="preserve">wymogu wykazania </w:t>
      </w:r>
      <w:r w:rsidRPr="00307F8B">
        <w:rPr>
          <w:color w:val="000000"/>
          <w:lang w:val="pl-PL"/>
        </w:rPr>
        <w:t>przestrzegania procedury łączenia</w:t>
      </w:r>
      <w:r w:rsidR="004D59F3">
        <w:rPr>
          <w:color w:val="000000"/>
          <w:lang w:val="pl-PL"/>
        </w:rPr>
        <w:t xml:space="preserve"> rodzin</w:t>
      </w:r>
      <w:r w:rsidRPr="00307F8B">
        <w:rPr>
          <w:color w:val="000000"/>
          <w:lang w:val="pl-PL"/>
        </w:rPr>
        <w:t xml:space="preserve"> </w:t>
      </w:r>
      <w:r w:rsidR="00352E29" w:rsidRPr="00307F8B">
        <w:rPr>
          <w:color w:val="000000"/>
          <w:lang w:val="pl-PL"/>
        </w:rPr>
        <w:t>w celu otrzymania</w:t>
      </w:r>
      <w:r w:rsidRPr="00307F8B">
        <w:rPr>
          <w:color w:val="000000"/>
          <w:lang w:val="pl-PL"/>
        </w:rPr>
        <w:t xml:space="preserve"> </w:t>
      </w:r>
      <w:r w:rsidR="00352E29" w:rsidRPr="00307F8B">
        <w:rPr>
          <w:color w:val="000000"/>
          <w:lang w:val="pl-PL"/>
        </w:rPr>
        <w:t>świadczeń rodzinnych</w:t>
      </w:r>
      <w:r w:rsidRPr="00307F8B">
        <w:rPr>
          <w:color w:val="000000"/>
          <w:lang w:val="pl-PL"/>
        </w:rPr>
        <w:t>:</w:t>
      </w:r>
      <w:r w:rsidR="00352E29" w:rsidRPr="00307F8B">
        <w:rPr>
          <w:color w:val="000000"/>
          <w:lang w:val="pl-PL"/>
        </w:rPr>
        <w:t xml:space="preserve"> osoby,</w:t>
      </w:r>
      <w:r w:rsidRPr="00307F8B">
        <w:rPr>
          <w:color w:val="000000"/>
          <w:lang w:val="pl-PL"/>
        </w:rPr>
        <w:t xml:space="preserve"> których dzieci urodziły się we Francji, uchodźcy, bezpaństwowcy, </w:t>
      </w:r>
      <w:r w:rsidR="00352E29" w:rsidRPr="00307F8B">
        <w:rPr>
          <w:color w:val="000000"/>
          <w:lang w:val="pl-PL"/>
        </w:rPr>
        <w:t>osoby,</w:t>
      </w:r>
      <w:r w:rsidRPr="00307F8B">
        <w:rPr>
          <w:color w:val="000000"/>
          <w:lang w:val="pl-PL"/>
        </w:rPr>
        <w:t xml:space="preserve"> któr</w:t>
      </w:r>
      <w:r w:rsidR="00352E29" w:rsidRPr="00307F8B">
        <w:rPr>
          <w:color w:val="000000"/>
          <w:lang w:val="pl-PL"/>
        </w:rPr>
        <w:t>e</w:t>
      </w:r>
      <w:r w:rsidRPr="00307F8B">
        <w:rPr>
          <w:color w:val="000000"/>
          <w:lang w:val="pl-PL"/>
        </w:rPr>
        <w:t xml:space="preserve"> korzystają z ochrony uzupełniającej, naukowcy i badacze,</w:t>
      </w:r>
      <w:r w:rsidR="00FC438C" w:rsidRPr="00307F8B">
        <w:rPr>
          <w:color w:val="000000"/>
          <w:lang w:val="pl-PL"/>
        </w:rPr>
        <w:t xml:space="preserve"> </w:t>
      </w:r>
      <w:r w:rsidRPr="00307F8B">
        <w:rPr>
          <w:color w:val="000000"/>
          <w:lang w:val="pl-PL"/>
        </w:rPr>
        <w:t xml:space="preserve">jak też </w:t>
      </w:r>
      <w:r w:rsidR="00352E29" w:rsidRPr="00307F8B">
        <w:rPr>
          <w:color w:val="000000"/>
          <w:lang w:val="pl-PL"/>
        </w:rPr>
        <w:t xml:space="preserve">osoby, </w:t>
      </w:r>
      <w:r w:rsidRPr="00307F8B">
        <w:rPr>
          <w:color w:val="000000"/>
          <w:lang w:val="pl-PL"/>
        </w:rPr>
        <w:t xml:space="preserve">których sytuacja została uregulowana </w:t>
      </w:r>
      <w:r w:rsidR="00352E29" w:rsidRPr="00307F8B">
        <w:rPr>
          <w:color w:val="000000"/>
          <w:lang w:val="pl-PL"/>
        </w:rPr>
        <w:t>w oparciu o poszanowanie</w:t>
      </w:r>
      <w:r w:rsidRPr="00307F8B">
        <w:rPr>
          <w:color w:val="000000"/>
          <w:lang w:val="pl-PL"/>
        </w:rPr>
        <w:t xml:space="preserve"> życia prywatnego i rodzinnego pod warunkiem, że ich dzieci przybył</w:t>
      </w:r>
      <w:r w:rsidR="00352E29" w:rsidRPr="00307F8B">
        <w:rPr>
          <w:color w:val="000000"/>
          <w:lang w:val="pl-PL"/>
        </w:rPr>
        <w:t>y</w:t>
      </w:r>
      <w:r w:rsidRPr="00307F8B">
        <w:rPr>
          <w:color w:val="000000"/>
          <w:lang w:val="pl-PL"/>
        </w:rPr>
        <w:t xml:space="preserve"> na terytorium kraju najpóźniej w tym samym czasie</w:t>
      </w:r>
      <w:r w:rsidR="00352E29" w:rsidRPr="00307F8B">
        <w:rPr>
          <w:color w:val="000000"/>
          <w:lang w:val="pl-PL"/>
        </w:rPr>
        <w:t>, co</w:t>
      </w:r>
      <w:r w:rsidRPr="00307F8B">
        <w:rPr>
          <w:color w:val="000000"/>
          <w:lang w:val="pl-PL"/>
        </w:rPr>
        <w:t xml:space="preserve"> ich rodzice,</w:t>
      </w:r>
    </w:p>
    <w:p w14:paraId="3FD8E643" w14:textId="41DBF823" w:rsidR="005B1851" w:rsidRPr="00307F8B" w:rsidRDefault="009917C6" w:rsidP="00632422">
      <w:pPr>
        <w:pStyle w:val="ECHRPara"/>
        <w:rPr>
          <w:b/>
          <w:bCs/>
          <w:color w:val="000000"/>
          <w:lang w:val="pl-PL"/>
        </w:rPr>
      </w:pPr>
      <w:r w:rsidRPr="00307F8B">
        <w:rPr>
          <w:color w:val="000000"/>
          <w:lang w:val="pl-PL"/>
        </w:rPr>
        <w:lastRenderedPageBreak/>
        <w:t xml:space="preserve">34. Odnosząc się do </w:t>
      </w:r>
      <w:r w:rsidR="00352E29" w:rsidRPr="00307F8B">
        <w:rPr>
          <w:color w:val="000000"/>
          <w:lang w:val="pl-PL"/>
        </w:rPr>
        <w:t>przywołanych celów ochrony</w:t>
      </w:r>
      <w:r w:rsidRPr="00307F8B">
        <w:rPr>
          <w:color w:val="000000"/>
          <w:lang w:val="pl-PL"/>
        </w:rPr>
        <w:t xml:space="preserve"> dziecka i zdrowia publicznego, skarżąca </w:t>
      </w:r>
      <w:r w:rsidRPr="00307F8B">
        <w:rPr>
          <w:lang w:val="pl-PL"/>
        </w:rPr>
        <w:t>uznaje</w:t>
      </w:r>
      <w:r w:rsidRPr="00307F8B">
        <w:rPr>
          <w:color w:val="000000"/>
          <w:lang w:val="pl-PL"/>
        </w:rPr>
        <w:t xml:space="preserve"> je za sprzeczne z nadrzędnym interesem dziecka i podaje wiele</w:t>
      </w:r>
      <w:r w:rsidR="00352E29" w:rsidRPr="00307F8B">
        <w:rPr>
          <w:color w:val="000000"/>
          <w:lang w:val="pl-PL"/>
        </w:rPr>
        <w:t xml:space="preserve"> dowodów</w:t>
      </w:r>
      <w:r w:rsidRPr="00307F8B">
        <w:rPr>
          <w:color w:val="000000"/>
          <w:lang w:val="pl-PL"/>
        </w:rPr>
        <w:t xml:space="preserve"> </w:t>
      </w:r>
      <w:r w:rsidR="00352E29" w:rsidRPr="00307F8B">
        <w:rPr>
          <w:color w:val="000000"/>
          <w:lang w:val="pl-PL"/>
        </w:rPr>
        <w:t>ws</w:t>
      </w:r>
      <w:r w:rsidRPr="00307F8B">
        <w:rPr>
          <w:color w:val="000000"/>
          <w:lang w:val="pl-PL"/>
        </w:rPr>
        <w:t>kazujących, że jej córka jest w dobrym zdrowiu</w:t>
      </w:r>
      <w:r w:rsidR="00352E29" w:rsidRPr="00307F8B">
        <w:rPr>
          <w:color w:val="000000"/>
          <w:lang w:val="pl-PL"/>
        </w:rPr>
        <w:t>,</w:t>
      </w:r>
      <w:r w:rsidRPr="00307F8B">
        <w:rPr>
          <w:color w:val="000000"/>
          <w:lang w:val="pl-PL"/>
        </w:rPr>
        <w:t xml:space="preserve"> </w:t>
      </w:r>
      <w:r w:rsidR="00352E29" w:rsidRPr="00307F8B">
        <w:rPr>
          <w:color w:val="000000"/>
          <w:lang w:val="pl-PL"/>
        </w:rPr>
        <w:t>a</w:t>
      </w:r>
      <w:r w:rsidRPr="00307F8B">
        <w:rPr>
          <w:color w:val="000000"/>
          <w:lang w:val="pl-PL"/>
        </w:rPr>
        <w:t xml:space="preserve"> rodzina żyje</w:t>
      </w:r>
      <w:r w:rsidR="00FC438C" w:rsidRPr="00307F8B">
        <w:rPr>
          <w:color w:val="000000"/>
          <w:lang w:val="pl-PL"/>
        </w:rPr>
        <w:t xml:space="preserve"> </w:t>
      </w:r>
      <w:r w:rsidRPr="00307F8B">
        <w:rPr>
          <w:color w:val="000000"/>
          <w:lang w:val="pl-PL"/>
        </w:rPr>
        <w:t xml:space="preserve">w warunkach mieszkaniowych i ze środków </w:t>
      </w:r>
      <w:r w:rsidR="00352E29" w:rsidRPr="00307F8B">
        <w:rPr>
          <w:color w:val="000000"/>
          <w:lang w:val="pl-PL"/>
        </w:rPr>
        <w:t>wyższych niż wymagane</w:t>
      </w:r>
      <w:r w:rsidRPr="00307F8B">
        <w:rPr>
          <w:color w:val="000000"/>
          <w:lang w:val="pl-PL"/>
        </w:rPr>
        <w:t>, by móc skorzystać z łączenia rodzin (</w:t>
      </w:r>
      <w:r w:rsidR="00352E29" w:rsidRPr="00307F8B">
        <w:rPr>
          <w:color w:val="000000"/>
          <w:lang w:val="pl-PL"/>
        </w:rPr>
        <w:t>na poparcie wskazuje w szczególności</w:t>
      </w:r>
      <w:r w:rsidRPr="00307F8B">
        <w:rPr>
          <w:color w:val="000000"/>
          <w:lang w:val="pl-PL"/>
        </w:rPr>
        <w:t xml:space="preserve"> </w:t>
      </w:r>
      <w:r w:rsidR="00352E29" w:rsidRPr="00307F8B">
        <w:rPr>
          <w:color w:val="000000"/>
          <w:lang w:val="pl-PL"/>
        </w:rPr>
        <w:t xml:space="preserve">podlegający opodatkowaniu </w:t>
      </w:r>
      <w:r w:rsidRPr="00307F8B">
        <w:rPr>
          <w:color w:val="000000"/>
          <w:lang w:val="pl-PL"/>
        </w:rPr>
        <w:t>doch</w:t>
      </w:r>
      <w:r w:rsidR="00352E29" w:rsidRPr="00307F8B">
        <w:rPr>
          <w:color w:val="000000"/>
          <w:lang w:val="pl-PL"/>
        </w:rPr>
        <w:t xml:space="preserve">ód rzeczywisty </w:t>
      </w:r>
      <w:r w:rsidRPr="00307F8B">
        <w:rPr>
          <w:color w:val="000000"/>
          <w:lang w:val="pl-PL"/>
        </w:rPr>
        <w:t>w wysokości 24</w:t>
      </w:r>
      <w:r w:rsidR="00352E29" w:rsidRPr="00307F8B">
        <w:rPr>
          <w:color w:val="000000"/>
          <w:lang w:val="pl-PL"/>
        </w:rPr>
        <w:t>.</w:t>
      </w:r>
      <w:r w:rsidRPr="00307F8B">
        <w:rPr>
          <w:color w:val="000000"/>
          <w:lang w:val="pl-PL"/>
        </w:rPr>
        <w:t xml:space="preserve">152 euro za rok 2012 na gospodarstwo domowe, które tworzy </w:t>
      </w:r>
      <w:r w:rsidR="00352E29" w:rsidRPr="00307F8B">
        <w:rPr>
          <w:color w:val="000000"/>
          <w:lang w:val="pl-PL"/>
        </w:rPr>
        <w:t xml:space="preserve">ona </w:t>
      </w:r>
      <w:r w:rsidRPr="00307F8B">
        <w:rPr>
          <w:color w:val="000000"/>
          <w:lang w:val="pl-PL"/>
        </w:rPr>
        <w:t>ze swoim mężem, jak też mieszka</w:t>
      </w:r>
      <w:r w:rsidR="00352E29" w:rsidRPr="00307F8B">
        <w:rPr>
          <w:color w:val="000000"/>
          <w:lang w:val="pl-PL"/>
        </w:rPr>
        <w:t>nie</w:t>
      </w:r>
      <w:r w:rsidRPr="00307F8B">
        <w:rPr>
          <w:color w:val="000000"/>
          <w:lang w:val="pl-PL"/>
        </w:rPr>
        <w:t xml:space="preserve"> o powierzchni użytkowej 104,87 m</w:t>
      </w:r>
      <w:r w:rsidRPr="00307F8B">
        <w:rPr>
          <w:color w:val="000000"/>
          <w:vertAlign w:val="superscript"/>
          <w:lang w:val="pl-PL"/>
        </w:rPr>
        <w:t>2</w:t>
      </w:r>
      <w:r w:rsidRPr="00307F8B">
        <w:rPr>
          <w:color w:val="000000"/>
          <w:lang w:val="pl-PL"/>
        </w:rPr>
        <w:t>).</w:t>
      </w:r>
    </w:p>
    <w:p w14:paraId="7F065F12" w14:textId="77777777" w:rsidR="005B1851" w:rsidRPr="007F5CD0" w:rsidRDefault="009917C6" w:rsidP="00632422">
      <w:pPr>
        <w:pStyle w:val="ECHRHeading4"/>
        <w:rPr>
          <w:rFonts w:eastAsia="Times New Roman"/>
          <w:lang w:val="pl-PL"/>
        </w:rPr>
      </w:pPr>
      <w:r w:rsidRPr="007F5CD0">
        <w:rPr>
          <w:rFonts w:eastAsia="Times New Roman"/>
          <w:lang w:val="pl-PL"/>
        </w:rPr>
        <w:t>b) Rząd</w:t>
      </w:r>
    </w:p>
    <w:p w14:paraId="327A215D" w14:textId="16758889" w:rsidR="005B1851" w:rsidRPr="00307F8B" w:rsidRDefault="009917C6" w:rsidP="00632422">
      <w:pPr>
        <w:pStyle w:val="ECHRPara"/>
        <w:rPr>
          <w:color w:val="000000"/>
          <w:lang w:val="pl-PL"/>
        </w:rPr>
      </w:pPr>
      <w:r w:rsidRPr="00307F8B">
        <w:rPr>
          <w:color w:val="000000"/>
          <w:lang w:val="pl-PL"/>
        </w:rPr>
        <w:t xml:space="preserve">35. Rząd przyznaje, że </w:t>
      </w:r>
      <w:r w:rsidR="00352E29" w:rsidRPr="00307F8B">
        <w:rPr>
          <w:color w:val="000000"/>
          <w:lang w:val="pl-PL"/>
        </w:rPr>
        <w:t>zaskarżona odmowa</w:t>
      </w:r>
      <w:r w:rsidRPr="00307F8B">
        <w:rPr>
          <w:color w:val="000000"/>
          <w:lang w:val="pl-PL"/>
        </w:rPr>
        <w:t xml:space="preserve"> przyznania zasiłków rodzinnych wchodzi w zakres</w:t>
      </w:r>
      <w:r w:rsidR="00FC438C" w:rsidRPr="00307F8B">
        <w:rPr>
          <w:color w:val="000000"/>
          <w:lang w:val="pl-PL"/>
        </w:rPr>
        <w:t xml:space="preserve"> </w:t>
      </w:r>
      <w:r w:rsidRPr="00307F8B">
        <w:rPr>
          <w:color w:val="000000"/>
          <w:lang w:val="pl-PL"/>
        </w:rPr>
        <w:t xml:space="preserve">art. 8 Konwencji, </w:t>
      </w:r>
      <w:r w:rsidR="00352E29" w:rsidRPr="00307F8B">
        <w:rPr>
          <w:color w:val="000000"/>
          <w:lang w:val="pl-PL"/>
        </w:rPr>
        <w:t xml:space="preserve">a zatem również </w:t>
      </w:r>
      <w:r w:rsidRPr="00307F8B">
        <w:rPr>
          <w:color w:val="000000"/>
          <w:lang w:val="pl-PL"/>
        </w:rPr>
        <w:t>art. 14 znajduje zastosowanie. Niemniej</w:t>
      </w:r>
      <w:r w:rsidR="00352E29" w:rsidRPr="00307F8B">
        <w:rPr>
          <w:color w:val="000000"/>
          <w:lang w:val="pl-PL"/>
        </w:rPr>
        <w:t xml:space="preserve"> jednak</w:t>
      </w:r>
      <w:r w:rsidRPr="00307F8B">
        <w:rPr>
          <w:color w:val="000000"/>
          <w:lang w:val="pl-PL"/>
        </w:rPr>
        <w:t xml:space="preserve"> ocenia </w:t>
      </w:r>
      <w:r w:rsidR="00352E29" w:rsidRPr="00307F8B">
        <w:rPr>
          <w:color w:val="000000"/>
          <w:lang w:val="pl-PL"/>
        </w:rPr>
        <w:t xml:space="preserve">on, </w:t>
      </w:r>
      <w:r w:rsidRPr="00307F8B">
        <w:rPr>
          <w:color w:val="000000"/>
          <w:lang w:val="pl-PL"/>
        </w:rPr>
        <w:t>że sytuacja skarżących nie wykazuje żadnej różnicy</w:t>
      </w:r>
      <w:r w:rsidR="00FC438C" w:rsidRPr="00307F8B">
        <w:rPr>
          <w:color w:val="000000"/>
          <w:lang w:val="pl-PL"/>
        </w:rPr>
        <w:t xml:space="preserve"> </w:t>
      </w:r>
      <w:r w:rsidRPr="00307F8B">
        <w:rPr>
          <w:color w:val="000000"/>
          <w:lang w:val="pl-PL"/>
        </w:rPr>
        <w:t>w traktowaniu</w:t>
      </w:r>
      <w:r w:rsidR="00FC438C" w:rsidRPr="00307F8B">
        <w:rPr>
          <w:color w:val="000000"/>
          <w:lang w:val="pl-PL"/>
        </w:rPr>
        <w:t xml:space="preserve"> </w:t>
      </w:r>
      <w:r w:rsidRPr="00307F8B">
        <w:rPr>
          <w:color w:val="000000"/>
          <w:lang w:val="pl-PL"/>
        </w:rPr>
        <w:t xml:space="preserve">w stosunku do osób znajdujących się w porównywalnej sytuacji, </w:t>
      </w:r>
      <w:r w:rsidR="005A70CE" w:rsidRPr="00307F8B">
        <w:rPr>
          <w:color w:val="000000"/>
          <w:lang w:val="pl-PL"/>
        </w:rPr>
        <w:t>jako że rodzice</w:t>
      </w:r>
      <w:r w:rsidRPr="00307F8B">
        <w:rPr>
          <w:color w:val="000000"/>
          <w:lang w:val="pl-PL"/>
        </w:rPr>
        <w:t xml:space="preserve"> dzieci przybyłych do Francji </w:t>
      </w:r>
      <w:r w:rsidRPr="00307F8B">
        <w:rPr>
          <w:lang w:val="pl-PL"/>
        </w:rPr>
        <w:t>poza</w:t>
      </w:r>
      <w:r w:rsidRPr="00307F8B">
        <w:rPr>
          <w:color w:val="000000"/>
          <w:lang w:val="pl-PL"/>
        </w:rPr>
        <w:t xml:space="preserve"> procedurą łączenia rodzin nie </w:t>
      </w:r>
      <w:r w:rsidR="005A70CE" w:rsidRPr="00307F8B">
        <w:rPr>
          <w:color w:val="000000"/>
          <w:lang w:val="pl-PL"/>
        </w:rPr>
        <w:t xml:space="preserve">znajdują się </w:t>
      </w:r>
      <w:r w:rsidRPr="00307F8B">
        <w:rPr>
          <w:color w:val="000000"/>
          <w:lang w:val="pl-PL"/>
        </w:rPr>
        <w:t>w sytuacji analogicznej do tych, którzy dostosowali się do przepisów prawnych</w:t>
      </w:r>
      <w:r w:rsidR="005A70CE" w:rsidRPr="00307F8B">
        <w:rPr>
          <w:color w:val="000000"/>
          <w:lang w:val="pl-PL"/>
        </w:rPr>
        <w:t xml:space="preserve">, a </w:t>
      </w:r>
      <w:r w:rsidRPr="00307F8B">
        <w:rPr>
          <w:color w:val="000000"/>
          <w:lang w:val="pl-PL"/>
        </w:rPr>
        <w:t>skar</w:t>
      </w:r>
      <w:r w:rsidR="005A70CE" w:rsidRPr="00307F8B">
        <w:rPr>
          <w:color w:val="000000"/>
          <w:lang w:val="pl-PL"/>
        </w:rPr>
        <w:t xml:space="preserve">żący nie są też </w:t>
      </w:r>
      <w:r w:rsidRPr="00307F8B">
        <w:rPr>
          <w:color w:val="000000"/>
          <w:lang w:val="pl-PL"/>
        </w:rPr>
        <w:t xml:space="preserve">obywatelami kraju związanego z Państwami </w:t>
      </w:r>
      <w:r w:rsidR="005A70CE" w:rsidRPr="00307F8B">
        <w:rPr>
          <w:color w:val="000000"/>
          <w:lang w:val="pl-PL"/>
        </w:rPr>
        <w:t xml:space="preserve">członkowskimi </w:t>
      </w:r>
      <w:r w:rsidRPr="00307F8B">
        <w:rPr>
          <w:color w:val="000000"/>
          <w:lang w:val="pl-PL"/>
        </w:rPr>
        <w:t xml:space="preserve">Unii Europejskiej </w:t>
      </w:r>
      <w:r w:rsidR="005A70CE" w:rsidRPr="00307F8B">
        <w:rPr>
          <w:color w:val="000000"/>
          <w:lang w:val="pl-PL"/>
        </w:rPr>
        <w:t>porozumieniem przyznającym</w:t>
      </w:r>
      <w:r w:rsidRPr="00307F8B">
        <w:rPr>
          <w:color w:val="000000"/>
          <w:lang w:val="pl-PL"/>
        </w:rPr>
        <w:t xml:space="preserve"> równ</w:t>
      </w:r>
      <w:r w:rsidR="005A70CE" w:rsidRPr="00307F8B">
        <w:rPr>
          <w:color w:val="000000"/>
          <w:lang w:val="pl-PL"/>
        </w:rPr>
        <w:t xml:space="preserve">e traktowanie </w:t>
      </w:r>
      <w:r w:rsidRPr="00307F8B">
        <w:rPr>
          <w:color w:val="000000"/>
          <w:lang w:val="pl-PL"/>
        </w:rPr>
        <w:t xml:space="preserve">w </w:t>
      </w:r>
      <w:r w:rsidR="005A70CE" w:rsidRPr="00307F8B">
        <w:rPr>
          <w:color w:val="000000"/>
          <w:lang w:val="pl-PL"/>
        </w:rPr>
        <w:t>odniesieniu do przyznawania</w:t>
      </w:r>
      <w:r w:rsidRPr="00307F8B">
        <w:rPr>
          <w:color w:val="000000"/>
          <w:lang w:val="pl-PL"/>
        </w:rPr>
        <w:t xml:space="preserve"> zasiłków rodzinnych bez żadnych warunków.</w:t>
      </w:r>
    </w:p>
    <w:p w14:paraId="125EAEF3" w14:textId="3C794B71" w:rsidR="005B1851" w:rsidRPr="00307F8B" w:rsidRDefault="009917C6" w:rsidP="00632422">
      <w:pPr>
        <w:pStyle w:val="ECHRPara"/>
        <w:rPr>
          <w:color w:val="000000"/>
          <w:lang w:val="pl-PL"/>
        </w:rPr>
      </w:pPr>
      <w:r w:rsidRPr="00307F8B">
        <w:rPr>
          <w:color w:val="000000"/>
          <w:lang w:val="pl-PL"/>
        </w:rPr>
        <w:t>36. Rząd dodaje, że</w:t>
      </w:r>
      <w:r w:rsidR="005A70CE" w:rsidRPr="00307F8B">
        <w:rPr>
          <w:color w:val="000000"/>
          <w:lang w:val="pl-PL"/>
        </w:rPr>
        <w:t xml:space="preserve"> w razie założenia, </w:t>
      </w:r>
      <w:r w:rsidRPr="00307F8B">
        <w:rPr>
          <w:color w:val="000000"/>
          <w:lang w:val="pl-PL"/>
        </w:rPr>
        <w:t xml:space="preserve">że sytuacje </w:t>
      </w:r>
      <w:r w:rsidR="005A70CE" w:rsidRPr="00307F8B">
        <w:rPr>
          <w:color w:val="000000"/>
          <w:lang w:val="pl-PL"/>
        </w:rPr>
        <w:t xml:space="preserve">te są </w:t>
      </w:r>
      <w:r w:rsidRPr="00307F8B">
        <w:rPr>
          <w:color w:val="000000"/>
          <w:lang w:val="pl-PL"/>
        </w:rPr>
        <w:t xml:space="preserve">porównywalne, zróżnicowanie </w:t>
      </w:r>
      <w:r w:rsidR="005A70CE" w:rsidRPr="00307F8B">
        <w:rPr>
          <w:color w:val="000000"/>
          <w:lang w:val="pl-PL"/>
        </w:rPr>
        <w:t xml:space="preserve">to należy uznać za proporcjonalne </w:t>
      </w:r>
      <w:r w:rsidRPr="00307F8B">
        <w:rPr>
          <w:color w:val="000000"/>
          <w:lang w:val="pl-PL"/>
        </w:rPr>
        <w:t xml:space="preserve">do </w:t>
      </w:r>
      <w:r w:rsidR="005A70CE" w:rsidRPr="00307F8B">
        <w:rPr>
          <w:color w:val="000000"/>
          <w:lang w:val="pl-PL"/>
        </w:rPr>
        <w:t xml:space="preserve">uprawnionych </w:t>
      </w:r>
      <w:r w:rsidRPr="00307F8B">
        <w:rPr>
          <w:color w:val="000000"/>
          <w:lang w:val="pl-PL"/>
        </w:rPr>
        <w:t>celów</w:t>
      </w:r>
      <w:r w:rsidR="005A70CE" w:rsidRPr="00307F8B">
        <w:rPr>
          <w:color w:val="000000"/>
          <w:lang w:val="pl-PL"/>
        </w:rPr>
        <w:t>, jakim ono służy, a mianowicie cel</w:t>
      </w:r>
      <w:r w:rsidR="00A23A36">
        <w:rPr>
          <w:color w:val="000000"/>
          <w:lang w:val="pl-PL"/>
        </w:rPr>
        <w:t>ów</w:t>
      </w:r>
      <w:r w:rsidR="005A70CE" w:rsidRPr="00307F8B">
        <w:rPr>
          <w:color w:val="000000"/>
          <w:lang w:val="pl-PL"/>
        </w:rPr>
        <w:t xml:space="preserve"> ochrony zdrowia publicznego, ochrony dzieci i kontroli</w:t>
      </w:r>
      <w:r w:rsidRPr="00307F8B">
        <w:rPr>
          <w:color w:val="000000"/>
          <w:lang w:val="pl-PL"/>
        </w:rPr>
        <w:t xml:space="preserve"> imigracji. </w:t>
      </w:r>
      <w:r w:rsidR="005A70CE" w:rsidRPr="00307F8B">
        <w:rPr>
          <w:color w:val="000000"/>
          <w:lang w:val="pl-PL"/>
        </w:rPr>
        <w:t>W tym względzie</w:t>
      </w:r>
      <w:r w:rsidRPr="00307F8B">
        <w:rPr>
          <w:color w:val="000000"/>
          <w:lang w:val="pl-PL"/>
        </w:rPr>
        <w:t>, przypomina</w:t>
      </w:r>
      <w:r w:rsidR="005A70CE" w:rsidRPr="00307F8B">
        <w:rPr>
          <w:color w:val="000000"/>
          <w:lang w:val="pl-PL"/>
        </w:rPr>
        <w:t xml:space="preserve"> on</w:t>
      </w:r>
      <w:r w:rsidRPr="00307F8B">
        <w:rPr>
          <w:color w:val="000000"/>
          <w:lang w:val="pl-PL"/>
        </w:rPr>
        <w:t>, że dzieci skarżących przybyły na terytorium francuski</w:t>
      </w:r>
      <w:r w:rsidR="005A70CE" w:rsidRPr="00307F8B">
        <w:rPr>
          <w:color w:val="000000"/>
          <w:lang w:val="pl-PL"/>
        </w:rPr>
        <w:t>e</w:t>
      </w:r>
      <w:r w:rsidRPr="00307F8B">
        <w:rPr>
          <w:color w:val="000000"/>
          <w:lang w:val="pl-PL"/>
        </w:rPr>
        <w:t xml:space="preserve"> w sposób nie</w:t>
      </w:r>
      <w:r w:rsidR="005A70CE" w:rsidRPr="00307F8B">
        <w:rPr>
          <w:color w:val="000000"/>
          <w:lang w:val="pl-PL"/>
        </w:rPr>
        <w:t>zgodny z prawem</w:t>
      </w:r>
      <w:r w:rsidRPr="00307F8B">
        <w:rPr>
          <w:color w:val="000000"/>
          <w:lang w:val="pl-PL"/>
        </w:rPr>
        <w:t>, że DCEM</w:t>
      </w:r>
      <w:r w:rsidR="005A70CE" w:rsidRPr="00307F8B">
        <w:rPr>
          <w:color w:val="000000"/>
          <w:lang w:val="pl-PL"/>
        </w:rPr>
        <w:t>,</w:t>
      </w:r>
      <w:r w:rsidRPr="00307F8B">
        <w:rPr>
          <w:color w:val="000000"/>
          <w:lang w:val="pl-PL"/>
        </w:rPr>
        <w:t xml:space="preserve"> który mógł być im przyznany</w:t>
      </w:r>
      <w:r w:rsidR="005A70CE" w:rsidRPr="00307F8B">
        <w:rPr>
          <w:color w:val="000000"/>
          <w:lang w:val="pl-PL"/>
        </w:rPr>
        <w:t>, nie stanowi</w:t>
      </w:r>
      <w:r w:rsidRPr="00307F8B">
        <w:rPr>
          <w:color w:val="000000"/>
          <w:lang w:val="pl-PL"/>
        </w:rPr>
        <w:t xml:space="preserve"> dokumentu uprawniającego do pobytu, a ich rodzice nie wystąpili do władz administracyjnych</w:t>
      </w:r>
      <w:r w:rsidR="005A70CE" w:rsidRPr="00307F8B">
        <w:rPr>
          <w:color w:val="000000"/>
          <w:lang w:val="pl-PL"/>
        </w:rPr>
        <w:t xml:space="preserve"> w celu uzyskania</w:t>
      </w:r>
      <w:r w:rsidRPr="00307F8B">
        <w:rPr>
          <w:color w:val="000000"/>
          <w:lang w:val="pl-PL"/>
        </w:rPr>
        <w:t xml:space="preserve"> łączenia </w:t>
      </w:r>
      <w:r w:rsidRPr="00307F8B">
        <w:rPr>
          <w:lang w:val="pl-PL"/>
        </w:rPr>
        <w:t>rodzin</w:t>
      </w:r>
      <w:r w:rsidRPr="00307F8B">
        <w:rPr>
          <w:color w:val="000000"/>
          <w:lang w:val="pl-PL"/>
        </w:rPr>
        <w:t xml:space="preserve"> na miejscu. </w:t>
      </w:r>
      <w:r w:rsidR="005A70CE" w:rsidRPr="00307F8B">
        <w:rPr>
          <w:color w:val="000000"/>
          <w:lang w:val="pl-PL"/>
        </w:rPr>
        <w:t xml:space="preserve">Aby </w:t>
      </w:r>
      <w:r w:rsidRPr="00307F8B">
        <w:rPr>
          <w:color w:val="000000"/>
          <w:lang w:val="pl-PL"/>
        </w:rPr>
        <w:t>uzasadnić skuteczność tej możliwości, Rząd wyjaśnia, że według orzecznictwa sąd</w:t>
      </w:r>
      <w:r w:rsidR="005A70CE" w:rsidRPr="00307F8B">
        <w:rPr>
          <w:color w:val="000000"/>
          <w:lang w:val="pl-PL"/>
        </w:rPr>
        <w:t>ów administracyjnych, łączenia</w:t>
      </w:r>
      <w:r w:rsidRPr="00307F8B">
        <w:rPr>
          <w:color w:val="000000"/>
          <w:lang w:val="pl-PL"/>
        </w:rPr>
        <w:t xml:space="preserve"> rodzin nie mo</w:t>
      </w:r>
      <w:r w:rsidR="00116BB2">
        <w:rPr>
          <w:color w:val="000000"/>
          <w:lang w:val="pl-PL"/>
        </w:rPr>
        <w:t>ż</w:t>
      </w:r>
      <w:r w:rsidR="005A70CE" w:rsidRPr="00307F8B">
        <w:rPr>
          <w:color w:val="000000"/>
          <w:lang w:val="pl-PL"/>
        </w:rPr>
        <w:t>na odmówić</w:t>
      </w:r>
      <w:r w:rsidRPr="00307F8B">
        <w:rPr>
          <w:color w:val="000000"/>
          <w:lang w:val="pl-PL"/>
        </w:rPr>
        <w:t xml:space="preserve"> z </w:t>
      </w:r>
      <w:r w:rsidR="000D5DAD" w:rsidRPr="00307F8B">
        <w:rPr>
          <w:color w:val="000000"/>
          <w:lang w:val="pl-PL"/>
        </w:rPr>
        <w:t>tego tylko</w:t>
      </w:r>
      <w:r w:rsidRPr="00307F8B">
        <w:rPr>
          <w:color w:val="000000"/>
          <w:lang w:val="pl-PL"/>
        </w:rPr>
        <w:t xml:space="preserve"> powodu, że </w:t>
      </w:r>
      <w:r w:rsidR="000D5DAD" w:rsidRPr="00307F8B">
        <w:rPr>
          <w:color w:val="000000"/>
          <w:lang w:val="pl-PL"/>
        </w:rPr>
        <w:t xml:space="preserve">wnioskowano o </w:t>
      </w:r>
      <w:r w:rsidRPr="00307F8B">
        <w:rPr>
          <w:color w:val="000000"/>
          <w:lang w:val="pl-PL"/>
        </w:rPr>
        <w:t>nie dla członka rodziny znajdująceg</w:t>
      </w:r>
      <w:r w:rsidR="000D5DAD" w:rsidRPr="00307F8B">
        <w:rPr>
          <w:color w:val="000000"/>
          <w:lang w:val="pl-PL"/>
        </w:rPr>
        <w:t>o się już na terytorium kraju</w:t>
      </w:r>
      <w:r w:rsidRPr="00307F8B">
        <w:rPr>
          <w:color w:val="000000"/>
          <w:lang w:val="pl-PL"/>
        </w:rPr>
        <w:t xml:space="preserve">, prefekt </w:t>
      </w:r>
      <w:r w:rsidR="000D5DAD" w:rsidRPr="00307F8B">
        <w:rPr>
          <w:color w:val="000000"/>
          <w:lang w:val="pl-PL"/>
        </w:rPr>
        <w:t xml:space="preserve">powinien zbadać akta, uwzględniając </w:t>
      </w:r>
      <w:r w:rsidRPr="00307F8B">
        <w:rPr>
          <w:color w:val="000000"/>
          <w:lang w:val="pl-PL"/>
        </w:rPr>
        <w:t>nieproporcjonalne szkody, jakie odmowa mogłaby spowodować w życiu prywatnym i rodzinnym wnioskodawcy i członków jego rodziny, jak również nadrzędny interes dziecka.</w:t>
      </w:r>
      <w:r w:rsidR="000D5DAD" w:rsidRPr="00307F8B">
        <w:rPr>
          <w:color w:val="000000"/>
          <w:lang w:val="pl-PL"/>
        </w:rPr>
        <w:t xml:space="preserve"> W tym celu</w:t>
      </w:r>
      <w:r w:rsidRPr="00307F8B">
        <w:rPr>
          <w:color w:val="000000"/>
          <w:lang w:val="pl-PL"/>
        </w:rPr>
        <w:t xml:space="preserve"> Rząd </w:t>
      </w:r>
      <w:r w:rsidR="000D5DAD" w:rsidRPr="00307F8B">
        <w:rPr>
          <w:color w:val="000000"/>
          <w:lang w:val="pl-PL"/>
        </w:rPr>
        <w:t>przedstawił</w:t>
      </w:r>
      <w:r w:rsidRPr="00307F8B">
        <w:rPr>
          <w:color w:val="000000"/>
          <w:lang w:val="pl-PL"/>
        </w:rPr>
        <w:t xml:space="preserve"> dziesięć wyroków</w:t>
      </w:r>
      <w:r w:rsidR="00FC438C" w:rsidRPr="00307F8B">
        <w:rPr>
          <w:color w:val="000000"/>
          <w:lang w:val="pl-PL"/>
        </w:rPr>
        <w:t xml:space="preserve"> </w:t>
      </w:r>
      <w:r w:rsidR="000D5DAD" w:rsidRPr="00307F8B">
        <w:rPr>
          <w:color w:val="000000"/>
          <w:lang w:val="pl-PL"/>
        </w:rPr>
        <w:t>sądów administracyjnych odwoławczych uchylających</w:t>
      </w:r>
      <w:r w:rsidRPr="00307F8B">
        <w:rPr>
          <w:color w:val="000000"/>
          <w:lang w:val="pl-PL"/>
        </w:rPr>
        <w:t xml:space="preserve"> decyzje odmowne wydane przez różnych prefektów. </w:t>
      </w:r>
      <w:r w:rsidR="000D5DAD" w:rsidRPr="00307F8B">
        <w:rPr>
          <w:color w:val="000000"/>
          <w:lang w:val="pl-PL"/>
        </w:rPr>
        <w:t>Rząd o</w:t>
      </w:r>
      <w:r w:rsidRPr="00307F8B">
        <w:rPr>
          <w:color w:val="000000"/>
          <w:lang w:val="pl-PL"/>
        </w:rPr>
        <w:t xml:space="preserve">cenia, że </w:t>
      </w:r>
      <w:r w:rsidR="000D5DAD" w:rsidRPr="00307F8B">
        <w:rPr>
          <w:color w:val="000000"/>
          <w:lang w:val="pl-PL"/>
        </w:rPr>
        <w:t>nie można utrzymywać, że uregulowanie</w:t>
      </w:r>
      <w:r w:rsidRPr="00307F8B">
        <w:rPr>
          <w:color w:val="000000"/>
          <w:lang w:val="pl-PL"/>
        </w:rPr>
        <w:t xml:space="preserve"> sytuacji zakładałoby powrót dzieci do ich krajów.</w:t>
      </w:r>
    </w:p>
    <w:p w14:paraId="556A62AA" w14:textId="77777777" w:rsidR="005B1851" w:rsidRPr="007F5CD0" w:rsidRDefault="009917C6" w:rsidP="00632422">
      <w:pPr>
        <w:pStyle w:val="ECHRHeading4"/>
        <w:rPr>
          <w:rFonts w:eastAsia="Times New Roman"/>
          <w:lang w:val="pl-PL"/>
        </w:rPr>
      </w:pPr>
      <w:r w:rsidRPr="007F5CD0">
        <w:rPr>
          <w:rFonts w:eastAsia="Times New Roman"/>
          <w:lang w:val="pl-PL"/>
        </w:rPr>
        <w:t>c) Strony trzecie</w:t>
      </w:r>
    </w:p>
    <w:p w14:paraId="6D57EB0C" w14:textId="744BB0B3" w:rsidR="005B1851" w:rsidRPr="00307F8B" w:rsidRDefault="009917C6" w:rsidP="00632422">
      <w:pPr>
        <w:pStyle w:val="ECHRPara"/>
        <w:rPr>
          <w:b/>
          <w:bCs/>
          <w:color w:val="000000"/>
          <w:sz w:val="20"/>
          <w:szCs w:val="20"/>
          <w:lang w:val="pl-PL"/>
        </w:rPr>
      </w:pPr>
      <w:r w:rsidRPr="00307F8B">
        <w:rPr>
          <w:color w:val="000000"/>
          <w:lang w:val="pl-PL"/>
        </w:rPr>
        <w:t xml:space="preserve">37. Rzecznik Praw stwierdza, że fakt uzależnienia otrzymania </w:t>
      </w:r>
      <w:r w:rsidR="000D5DAD" w:rsidRPr="00307F8B">
        <w:rPr>
          <w:color w:val="000000"/>
          <w:lang w:val="pl-PL"/>
        </w:rPr>
        <w:t>świadczeń</w:t>
      </w:r>
      <w:r w:rsidRPr="00307F8B">
        <w:rPr>
          <w:color w:val="000000"/>
          <w:lang w:val="pl-PL"/>
        </w:rPr>
        <w:t xml:space="preserve"> rodzinnych od </w:t>
      </w:r>
      <w:r w:rsidRPr="00307F8B">
        <w:rPr>
          <w:lang w:val="pl-PL"/>
        </w:rPr>
        <w:t>przedstawienia</w:t>
      </w:r>
      <w:r w:rsidRPr="00307F8B">
        <w:rPr>
          <w:color w:val="000000"/>
          <w:lang w:val="pl-PL"/>
        </w:rPr>
        <w:t xml:space="preserve"> </w:t>
      </w:r>
      <w:r w:rsidR="000D5DAD" w:rsidRPr="00307F8B">
        <w:rPr>
          <w:color w:val="000000"/>
          <w:lang w:val="pl-PL"/>
        </w:rPr>
        <w:t xml:space="preserve">zaświadczenia </w:t>
      </w:r>
      <w:r w:rsidRPr="00307F8B">
        <w:rPr>
          <w:color w:val="000000"/>
          <w:lang w:val="pl-PL"/>
        </w:rPr>
        <w:t xml:space="preserve">OFII jest sprzeczny z art. 8 i </w:t>
      </w:r>
      <w:r w:rsidRPr="00307F8B">
        <w:rPr>
          <w:color w:val="000000"/>
          <w:lang w:val="pl-PL"/>
        </w:rPr>
        <w:lastRenderedPageBreak/>
        <w:t>art. 14 Konwencji, jak też z art. 1 Protokołu nr 1. Podnosi, że pr</w:t>
      </w:r>
      <w:r w:rsidR="000D5DAD" w:rsidRPr="00307F8B">
        <w:rPr>
          <w:color w:val="000000"/>
          <w:lang w:val="pl-PL"/>
        </w:rPr>
        <w:t>zedmiotowe środki charakteryzują się podwójną różnicą</w:t>
      </w:r>
      <w:r w:rsidR="00054DB6" w:rsidRPr="00307F8B">
        <w:rPr>
          <w:color w:val="000000"/>
          <w:lang w:val="pl-PL"/>
        </w:rPr>
        <w:t xml:space="preserve"> w traktowaniu między rodzicami</w:t>
      </w:r>
      <w:r w:rsidRPr="00497DB6">
        <w:rPr>
          <w:color w:val="000000"/>
          <w:lang w:val="pl-PL"/>
        </w:rPr>
        <w:t xml:space="preserve"> </w:t>
      </w:r>
      <w:r w:rsidRPr="00307F8B">
        <w:rPr>
          <w:color w:val="000000"/>
          <w:lang w:val="pl-PL"/>
        </w:rPr>
        <w:t xml:space="preserve">cudzoziemcami dziecka urodzonego za granicą </w:t>
      </w:r>
      <w:r w:rsidR="00054DB6" w:rsidRPr="00307F8B">
        <w:rPr>
          <w:color w:val="000000"/>
          <w:lang w:val="pl-PL"/>
        </w:rPr>
        <w:t>a</w:t>
      </w:r>
      <w:r w:rsidRPr="00307F8B">
        <w:rPr>
          <w:color w:val="000000"/>
          <w:lang w:val="pl-PL"/>
        </w:rPr>
        <w:t xml:space="preserve"> rodzicami francuskimi dziecka urodzonego za</w:t>
      </w:r>
      <w:r w:rsidR="00054DB6" w:rsidRPr="00307F8B">
        <w:rPr>
          <w:color w:val="000000"/>
          <w:lang w:val="pl-PL"/>
        </w:rPr>
        <w:t xml:space="preserve"> granicą, jak też między rodzicami</w:t>
      </w:r>
      <w:r w:rsidRPr="00497DB6">
        <w:rPr>
          <w:color w:val="000000"/>
          <w:lang w:val="pl-PL"/>
        </w:rPr>
        <w:t xml:space="preserve"> </w:t>
      </w:r>
      <w:r w:rsidRPr="00307F8B">
        <w:rPr>
          <w:color w:val="000000"/>
          <w:lang w:val="pl-PL"/>
        </w:rPr>
        <w:t xml:space="preserve">cudzoziemcami, którego jedynym </w:t>
      </w:r>
      <w:r w:rsidR="00054DB6" w:rsidRPr="00307F8B">
        <w:rPr>
          <w:color w:val="000000"/>
          <w:lang w:val="pl-PL"/>
        </w:rPr>
        <w:t xml:space="preserve">rzeczywistym </w:t>
      </w:r>
      <w:r w:rsidRPr="00307F8B">
        <w:rPr>
          <w:color w:val="000000"/>
          <w:lang w:val="pl-PL"/>
        </w:rPr>
        <w:t xml:space="preserve">celem jest regulacja </w:t>
      </w:r>
      <w:r w:rsidR="00054DB6" w:rsidRPr="00307F8B">
        <w:rPr>
          <w:color w:val="000000"/>
          <w:lang w:val="pl-PL"/>
        </w:rPr>
        <w:t>ruchów migracyjnych</w:t>
      </w:r>
      <w:r w:rsidRPr="00307F8B">
        <w:rPr>
          <w:color w:val="000000"/>
          <w:lang w:val="pl-PL"/>
        </w:rPr>
        <w:t xml:space="preserve"> i który nie jest proporcjonalny do przywołanych celów. Co więcej, </w:t>
      </w:r>
      <w:r w:rsidR="00054DB6" w:rsidRPr="00307F8B">
        <w:rPr>
          <w:color w:val="000000"/>
          <w:lang w:val="pl-PL"/>
        </w:rPr>
        <w:t xml:space="preserve">Rzecznik </w:t>
      </w:r>
      <w:r w:rsidRPr="00307F8B">
        <w:rPr>
          <w:color w:val="000000"/>
          <w:lang w:val="pl-PL"/>
        </w:rPr>
        <w:t xml:space="preserve">dostarcza </w:t>
      </w:r>
      <w:r w:rsidR="00054DB6" w:rsidRPr="00307F8B">
        <w:rPr>
          <w:color w:val="000000"/>
          <w:lang w:val="pl-PL"/>
        </w:rPr>
        <w:t xml:space="preserve">kilka </w:t>
      </w:r>
      <w:r w:rsidRPr="00307F8B">
        <w:rPr>
          <w:color w:val="000000"/>
          <w:lang w:val="pl-PL"/>
        </w:rPr>
        <w:t xml:space="preserve">przykładów konkretnych sytuacji </w:t>
      </w:r>
      <w:r w:rsidR="00054DB6" w:rsidRPr="00307F8B">
        <w:rPr>
          <w:color w:val="000000"/>
          <w:lang w:val="pl-PL"/>
        </w:rPr>
        <w:t>wskazujących, w jego opinii</w:t>
      </w:r>
      <w:r w:rsidRPr="00307F8B">
        <w:rPr>
          <w:color w:val="000000"/>
          <w:lang w:val="pl-PL"/>
        </w:rPr>
        <w:t xml:space="preserve">, </w:t>
      </w:r>
      <w:r w:rsidR="00054DB6" w:rsidRPr="00307F8B">
        <w:rPr>
          <w:color w:val="000000"/>
          <w:lang w:val="pl-PL"/>
        </w:rPr>
        <w:t xml:space="preserve">na </w:t>
      </w:r>
      <w:r w:rsidRPr="00307F8B">
        <w:rPr>
          <w:color w:val="000000"/>
          <w:lang w:val="pl-PL"/>
        </w:rPr>
        <w:t>nieadekwatny charakter obowiązujących przepisów.</w:t>
      </w:r>
    </w:p>
    <w:p w14:paraId="60E11CA6" w14:textId="64D7BA20" w:rsidR="005B1851" w:rsidRPr="00307F8B" w:rsidRDefault="002B054F" w:rsidP="00632422">
      <w:pPr>
        <w:pStyle w:val="ECHRPara"/>
        <w:rPr>
          <w:b/>
          <w:bCs/>
          <w:color w:val="000000"/>
          <w:sz w:val="20"/>
          <w:szCs w:val="20"/>
          <w:lang w:val="pl-PL"/>
        </w:rPr>
      </w:pPr>
      <w:r w:rsidRPr="00307F8B">
        <w:rPr>
          <w:color w:val="000000"/>
          <w:lang w:val="pl-PL"/>
        </w:rPr>
        <w:t>38. Grupa informacji</w:t>
      </w:r>
      <w:r w:rsidR="009917C6" w:rsidRPr="00307F8B">
        <w:rPr>
          <w:color w:val="000000"/>
          <w:lang w:val="pl-PL"/>
        </w:rPr>
        <w:t xml:space="preserve"> i wsparcia imigrantów (GISTI) i Kolektyw poszkodowanych w wypadkach przy pracy, niepełnosprawnych i emerytów </w:t>
      </w:r>
      <w:r w:rsidRPr="00307F8B">
        <w:rPr>
          <w:color w:val="000000"/>
          <w:lang w:val="pl-PL"/>
        </w:rPr>
        <w:t>na rzecz równości</w:t>
      </w:r>
      <w:r w:rsidR="009917C6" w:rsidRPr="00307F8B">
        <w:rPr>
          <w:color w:val="000000"/>
          <w:lang w:val="pl-PL"/>
        </w:rPr>
        <w:t xml:space="preserve"> praw (CATRED) oceniają, że </w:t>
      </w:r>
      <w:r w:rsidRPr="00307F8B">
        <w:rPr>
          <w:color w:val="000000"/>
          <w:lang w:val="pl-PL"/>
        </w:rPr>
        <w:t>mające zastosowanie</w:t>
      </w:r>
      <w:r w:rsidR="009917C6" w:rsidRPr="00307F8B">
        <w:rPr>
          <w:color w:val="000000"/>
          <w:lang w:val="pl-PL"/>
        </w:rPr>
        <w:t xml:space="preserve"> przepisy prawa krajowego, </w:t>
      </w:r>
      <w:r w:rsidRPr="00307F8B">
        <w:rPr>
          <w:color w:val="000000"/>
          <w:lang w:val="pl-PL"/>
        </w:rPr>
        <w:t>podobnie</w:t>
      </w:r>
      <w:r w:rsidR="009917C6" w:rsidRPr="00307F8B">
        <w:rPr>
          <w:color w:val="000000"/>
          <w:lang w:val="pl-PL"/>
        </w:rPr>
        <w:t xml:space="preserve"> jak ich</w:t>
      </w:r>
      <w:r w:rsidRPr="00307F8B">
        <w:rPr>
          <w:color w:val="000000"/>
          <w:lang w:val="pl-PL"/>
        </w:rPr>
        <w:t xml:space="preserve"> wykładnia</w:t>
      </w:r>
      <w:r w:rsidR="00FC438C" w:rsidRPr="00307F8B">
        <w:rPr>
          <w:color w:val="000000"/>
          <w:lang w:val="pl-PL"/>
        </w:rPr>
        <w:t xml:space="preserve"> </w:t>
      </w:r>
      <w:r w:rsidR="009917C6" w:rsidRPr="00307F8B">
        <w:rPr>
          <w:color w:val="000000"/>
          <w:lang w:val="pl-PL"/>
        </w:rPr>
        <w:t xml:space="preserve">dokonana przez Sąd </w:t>
      </w:r>
      <w:r w:rsidRPr="00307F8B">
        <w:rPr>
          <w:color w:val="000000"/>
          <w:lang w:val="pl-PL"/>
        </w:rPr>
        <w:t>Kasacyjny</w:t>
      </w:r>
      <w:r w:rsidR="009917C6" w:rsidRPr="00307F8B">
        <w:rPr>
          <w:color w:val="000000"/>
          <w:lang w:val="pl-PL"/>
        </w:rPr>
        <w:t xml:space="preserve">, prowadzą do sytuacji absurdalnych opartych na nieuzasadnionym rozróżnieniu między dziećmi, niekiedy </w:t>
      </w:r>
      <w:r w:rsidRPr="00307F8B">
        <w:rPr>
          <w:color w:val="000000"/>
          <w:lang w:val="pl-PL"/>
        </w:rPr>
        <w:t xml:space="preserve">w ramach </w:t>
      </w:r>
      <w:r w:rsidR="009917C6" w:rsidRPr="00307F8B">
        <w:rPr>
          <w:color w:val="000000"/>
          <w:lang w:val="pl-PL"/>
        </w:rPr>
        <w:t>rodzeństwa,</w:t>
      </w:r>
      <w:r w:rsidR="00FC438C" w:rsidRPr="00307F8B">
        <w:rPr>
          <w:color w:val="000000"/>
          <w:lang w:val="pl-PL"/>
        </w:rPr>
        <w:t xml:space="preserve"> </w:t>
      </w:r>
      <w:r w:rsidR="009917C6" w:rsidRPr="00307F8B">
        <w:rPr>
          <w:color w:val="000000"/>
          <w:lang w:val="pl-PL"/>
        </w:rPr>
        <w:t xml:space="preserve">w zależności </w:t>
      </w:r>
      <w:r w:rsidRPr="00307F8B">
        <w:rPr>
          <w:color w:val="000000"/>
          <w:lang w:val="pl-PL"/>
        </w:rPr>
        <w:t xml:space="preserve">jedynie </w:t>
      </w:r>
      <w:r w:rsidR="009917C6" w:rsidRPr="00307F8B">
        <w:rPr>
          <w:color w:val="000000"/>
          <w:lang w:val="pl-PL"/>
        </w:rPr>
        <w:t xml:space="preserve">od ich miejsca urodzenia. </w:t>
      </w:r>
      <w:r w:rsidRPr="00307F8B">
        <w:rPr>
          <w:color w:val="000000"/>
          <w:lang w:val="pl-PL"/>
        </w:rPr>
        <w:t xml:space="preserve">W ich opinii stanowi to </w:t>
      </w:r>
      <w:r w:rsidR="009917C6" w:rsidRPr="00307F8B">
        <w:rPr>
          <w:color w:val="000000"/>
          <w:lang w:val="pl-PL"/>
        </w:rPr>
        <w:t xml:space="preserve">dyskryminację w rozumieniu art. 14 Konwencji w związku z art. 8. Wskazują, że administracja </w:t>
      </w:r>
      <w:r w:rsidRPr="00307F8B">
        <w:rPr>
          <w:color w:val="000000"/>
          <w:lang w:val="pl-PL"/>
        </w:rPr>
        <w:t xml:space="preserve">tylko wyjątkowo </w:t>
      </w:r>
      <w:r w:rsidR="009917C6" w:rsidRPr="00307F8B">
        <w:rPr>
          <w:color w:val="000000"/>
          <w:lang w:val="pl-PL"/>
        </w:rPr>
        <w:t>akceptuje łączenie na miejscu.</w:t>
      </w:r>
    </w:p>
    <w:p w14:paraId="3714FEB9" w14:textId="2E3E9D52" w:rsidR="005B1851" w:rsidRPr="00307F8B" w:rsidRDefault="009917C6" w:rsidP="00632422">
      <w:pPr>
        <w:pStyle w:val="ECHRHeading3"/>
        <w:rPr>
          <w:rFonts w:ascii="Times New Roman" w:hAnsi="Times New Roman"/>
          <w:lang w:val="pl-PL"/>
        </w:rPr>
      </w:pPr>
      <w:r w:rsidRPr="00307F8B">
        <w:rPr>
          <w:rFonts w:ascii="Times New Roman" w:hAnsi="Times New Roman"/>
          <w:lang w:val="pl-PL"/>
        </w:rPr>
        <w:t>2.</w:t>
      </w:r>
      <w:r w:rsidR="00C01C0A">
        <w:rPr>
          <w:rFonts w:ascii="Times New Roman" w:hAnsi="Times New Roman"/>
          <w:lang w:val="pl-PL"/>
        </w:rPr>
        <w:t xml:space="preserve"> </w:t>
      </w:r>
      <w:r w:rsidRPr="00307F8B">
        <w:rPr>
          <w:rFonts w:ascii="Times New Roman" w:hAnsi="Times New Roman"/>
          <w:lang w:val="pl-PL"/>
        </w:rPr>
        <w:t>Ocena Trybunału</w:t>
      </w:r>
    </w:p>
    <w:p w14:paraId="3B7CC0B2" w14:textId="77777777" w:rsidR="005B1851" w:rsidRPr="007F5CD0" w:rsidRDefault="009917C6" w:rsidP="00632422">
      <w:pPr>
        <w:pStyle w:val="ECHRHeading4"/>
        <w:rPr>
          <w:rFonts w:eastAsia="Times New Roman"/>
          <w:lang w:val="pl-PL"/>
        </w:rPr>
      </w:pPr>
      <w:r w:rsidRPr="007F5CD0">
        <w:rPr>
          <w:rFonts w:eastAsia="Times New Roman"/>
          <w:lang w:val="pl-PL"/>
        </w:rPr>
        <w:t>a) Zasady ogólne</w:t>
      </w:r>
    </w:p>
    <w:p w14:paraId="3BF93D10" w14:textId="5CE33B75" w:rsidR="005B1851" w:rsidRPr="00307F8B" w:rsidRDefault="009917C6" w:rsidP="00632422">
      <w:pPr>
        <w:pStyle w:val="ECHRPara"/>
        <w:rPr>
          <w:color w:val="000000"/>
          <w:lang w:val="pl-PL"/>
        </w:rPr>
      </w:pPr>
      <w:r w:rsidRPr="0037579D">
        <w:rPr>
          <w:color w:val="000000"/>
          <w:lang w:val="pl-PL"/>
        </w:rPr>
        <w:t>39. Trybunał przypomina, że w</w:t>
      </w:r>
      <w:r w:rsidR="00F37D1E" w:rsidRPr="0037579D">
        <w:rPr>
          <w:color w:val="000000"/>
          <w:lang w:val="pl-PL"/>
        </w:rPr>
        <w:t xml:space="preserve"> świet</w:t>
      </w:r>
      <w:r w:rsidR="00632422" w:rsidRPr="0037579D">
        <w:rPr>
          <w:color w:val="000000"/>
          <w:lang w:val="pl-PL"/>
        </w:rPr>
        <w:t>l</w:t>
      </w:r>
      <w:r w:rsidR="00F37D1E" w:rsidRPr="0037579D">
        <w:rPr>
          <w:color w:val="000000"/>
          <w:lang w:val="pl-PL"/>
        </w:rPr>
        <w:t>e</w:t>
      </w:r>
      <w:r w:rsidRPr="0037579D">
        <w:rPr>
          <w:color w:val="000000"/>
          <w:lang w:val="pl-PL"/>
        </w:rPr>
        <w:t xml:space="preserve"> jego stałego orzecznictwa, art. 14</w:t>
      </w:r>
      <w:r w:rsidRPr="00307F8B">
        <w:rPr>
          <w:color w:val="000000"/>
          <w:lang w:val="pl-PL"/>
        </w:rPr>
        <w:t xml:space="preserve"> uzupełnia</w:t>
      </w:r>
      <w:r w:rsidR="00FC438C" w:rsidRPr="00307F8B">
        <w:rPr>
          <w:color w:val="000000"/>
          <w:lang w:val="pl-PL"/>
        </w:rPr>
        <w:t xml:space="preserve"> </w:t>
      </w:r>
      <w:r w:rsidRPr="00307F8B">
        <w:rPr>
          <w:color w:val="000000"/>
          <w:lang w:val="pl-PL"/>
        </w:rPr>
        <w:t xml:space="preserve">inne </w:t>
      </w:r>
      <w:r w:rsidR="000F3360" w:rsidRPr="00307F8B">
        <w:rPr>
          <w:color w:val="000000"/>
          <w:lang w:val="pl-PL"/>
        </w:rPr>
        <w:t>postanowienia</w:t>
      </w:r>
      <w:r w:rsidRPr="00307F8B">
        <w:rPr>
          <w:color w:val="000000"/>
          <w:lang w:val="pl-PL"/>
        </w:rPr>
        <w:t xml:space="preserve"> normatywne Konwencji i Protokołów. </w:t>
      </w:r>
      <w:r w:rsidR="000F3360" w:rsidRPr="00307F8B">
        <w:rPr>
          <w:color w:val="000000"/>
          <w:lang w:val="pl-PL"/>
        </w:rPr>
        <w:t>Nie ma on statusu niezależnego</w:t>
      </w:r>
      <w:r w:rsidRPr="00307F8B">
        <w:rPr>
          <w:color w:val="000000"/>
          <w:lang w:val="pl-PL"/>
        </w:rPr>
        <w:t xml:space="preserve">, ponieważ ma </w:t>
      </w:r>
      <w:r w:rsidR="000F3360" w:rsidRPr="00307F8B">
        <w:rPr>
          <w:color w:val="000000"/>
          <w:lang w:val="pl-PL"/>
        </w:rPr>
        <w:t xml:space="preserve">on </w:t>
      </w:r>
      <w:r w:rsidRPr="00307F8B">
        <w:rPr>
          <w:color w:val="000000"/>
          <w:lang w:val="pl-PL"/>
        </w:rPr>
        <w:t xml:space="preserve">zastosowanie jedynie do „korzystania z praw i wolności”, które one gwarantują. Wprawdzie, może </w:t>
      </w:r>
      <w:r w:rsidR="000F3360" w:rsidRPr="00307F8B">
        <w:rPr>
          <w:color w:val="000000"/>
          <w:lang w:val="pl-PL"/>
        </w:rPr>
        <w:t xml:space="preserve">on </w:t>
      </w:r>
      <w:r w:rsidRPr="00307F8B">
        <w:rPr>
          <w:color w:val="000000"/>
          <w:lang w:val="pl-PL"/>
        </w:rPr>
        <w:t xml:space="preserve">wchodzić w grę nawet </w:t>
      </w:r>
      <w:r w:rsidR="000F3360" w:rsidRPr="00307F8B">
        <w:rPr>
          <w:color w:val="000000"/>
          <w:lang w:val="pl-PL"/>
        </w:rPr>
        <w:t xml:space="preserve">w razie braku </w:t>
      </w:r>
      <w:r w:rsidRPr="00307F8B">
        <w:rPr>
          <w:color w:val="000000"/>
          <w:lang w:val="pl-PL"/>
        </w:rPr>
        <w:t>uchybienia ich wymaganiom, i w ten sposób posiada zakre</w:t>
      </w:r>
      <w:r w:rsidR="000F3360" w:rsidRPr="00307F8B">
        <w:rPr>
          <w:color w:val="000000"/>
          <w:lang w:val="pl-PL"/>
        </w:rPr>
        <w:t xml:space="preserve">s autonomiczny, jednak nie może on mieć zastosowania, jeśli </w:t>
      </w:r>
      <w:r w:rsidRPr="00307F8B">
        <w:rPr>
          <w:color w:val="000000"/>
          <w:lang w:val="pl-PL"/>
        </w:rPr>
        <w:t xml:space="preserve">sporne fakty nie </w:t>
      </w:r>
      <w:r w:rsidR="000F3360" w:rsidRPr="00307F8B">
        <w:rPr>
          <w:color w:val="000000"/>
          <w:lang w:val="pl-PL"/>
        </w:rPr>
        <w:t xml:space="preserve">są objęte </w:t>
      </w:r>
      <w:r w:rsidRPr="00307F8B">
        <w:rPr>
          <w:color w:val="000000"/>
          <w:lang w:val="pl-PL"/>
        </w:rPr>
        <w:t>zakres</w:t>
      </w:r>
      <w:r w:rsidR="000F3360" w:rsidRPr="00307F8B">
        <w:rPr>
          <w:color w:val="000000"/>
          <w:lang w:val="pl-PL"/>
        </w:rPr>
        <w:t>em co najmniej jednego</w:t>
      </w:r>
      <w:r w:rsidRPr="00307F8B">
        <w:rPr>
          <w:color w:val="000000"/>
          <w:lang w:val="pl-PL"/>
        </w:rPr>
        <w:t xml:space="preserve"> z</w:t>
      </w:r>
      <w:r w:rsidR="000F3360" w:rsidRPr="00307F8B">
        <w:rPr>
          <w:color w:val="000000"/>
          <w:lang w:val="pl-PL"/>
        </w:rPr>
        <w:t>e</w:t>
      </w:r>
      <w:r w:rsidRPr="00307F8B">
        <w:rPr>
          <w:color w:val="000000"/>
          <w:lang w:val="pl-PL"/>
        </w:rPr>
        <w:t xml:space="preserve"> w</w:t>
      </w:r>
      <w:r w:rsidR="000F3360" w:rsidRPr="00307F8B">
        <w:rPr>
          <w:color w:val="000000"/>
          <w:lang w:val="pl-PL"/>
        </w:rPr>
        <w:t>spomnianych</w:t>
      </w:r>
      <w:r w:rsidRPr="00307F8B">
        <w:rPr>
          <w:color w:val="000000"/>
          <w:lang w:val="pl-PL"/>
        </w:rPr>
        <w:t xml:space="preserve"> </w:t>
      </w:r>
      <w:r w:rsidR="000F3360" w:rsidRPr="00307F8B">
        <w:rPr>
          <w:lang w:val="pl-PL"/>
        </w:rPr>
        <w:t>postanowień</w:t>
      </w:r>
      <w:r w:rsidR="000F3360" w:rsidRPr="00307F8B">
        <w:rPr>
          <w:color w:val="000000"/>
          <w:lang w:val="pl-PL"/>
        </w:rPr>
        <w:t xml:space="preserve"> </w:t>
      </w:r>
      <w:r w:rsidRPr="00307F8B">
        <w:rPr>
          <w:color w:val="000000"/>
          <w:lang w:val="pl-PL"/>
        </w:rPr>
        <w:t>(</w:t>
      </w:r>
      <w:proofErr w:type="spellStart"/>
      <w:r w:rsidRPr="00307F8B">
        <w:rPr>
          <w:i/>
          <w:iCs/>
          <w:color w:val="000000"/>
          <w:lang w:val="pl-PL"/>
        </w:rPr>
        <w:t>Inze</w:t>
      </w:r>
      <w:proofErr w:type="spellEnd"/>
      <w:r w:rsidRPr="00307F8B">
        <w:rPr>
          <w:i/>
          <w:iCs/>
          <w:color w:val="000000"/>
          <w:lang w:val="pl-PL"/>
        </w:rPr>
        <w:t xml:space="preserve"> przeciwko Austrii, </w:t>
      </w:r>
      <w:r w:rsidRPr="00307F8B">
        <w:rPr>
          <w:color w:val="000000"/>
          <w:lang w:val="pl-PL"/>
        </w:rPr>
        <w:t>z dnia 28 października 1987</w:t>
      </w:r>
      <w:r w:rsidR="000F3360" w:rsidRPr="00307F8B">
        <w:rPr>
          <w:color w:val="000000"/>
          <w:lang w:val="pl-PL"/>
        </w:rPr>
        <w:t xml:space="preserve"> </w:t>
      </w:r>
      <w:r w:rsidRPr="00307F8B">
        <w:rPr>
          <w:color w:val="000000"/>
          <w:lang w:val="pl-PL"/>
        </w:rPr>
        <w:t>r</w:t>
      </w:r>
      <w:r w:rsidR="000F3360" w:rsidRPr="00307F8B">
        <w:rPr>
          <w:color w:val="000000"/>
          <w:lang w:val="pl-PL"/>
        </w:rPr>
        <w:t>.</w:t>
      </w:r>
      <w:r w:rsidRPr="00307F8B">
        <w:rPr>
          <w:color w:val="000000"/>
          <w:lang w:val="pl-PL"/>
        </w:rPr>
        <w:t xml:space="preserve">, § 36, seria A nr 126, i </w:t>
      </w:r>
      <w:proofErr w:type="spellStart"/>
      <w:r w:rsidRPr="00307F8B">
        <w:rPr>
          <w:i/>
          <w:iCs/>
          <w:color w:val="000000"/>
          <w:lang w:val="pl-PL"/>
        </w:rPr>
        <w:t>Thlimmenos</w:t>
      </w:r>
      <w:proofErr w:type="spellEnd"/>
      <w:r w:rsidRPr="00307F8B">
        <w:rPr>
          <w:i/>
          <w:iCs/>
          <w:color w:val="000000"/>
          <w:lang w:val="pl-PL"/>
        </w:rPr>
        <w:t xml:space="preserve"> przeciwko Grecji </w:t>
      </w:r>
      <w:r w:rsidRPr="00307F8B">
        <w:rPr>
          <w:color w:val="000000"/>
          <w:lang w:val="pl-PL"/>
        </w:rPr>
        <w:t>[</w:t>
      </w:r>
      <w:r w:rsidR="000F3360" w:rsidRPr="00307F8B">
        <w:rPr>
          <w:color w:val="000000"/>
          <w:lang w:val="pl-PL"/>
        </w:rPr>
        <w:t>Wielka Izba</w:t>
      </w:r>
      <w:r w:rsidRPr="00307F8B">
        <w:rPr>
          <w:color w:val="000000"/>
          <w:lang w:val="pl-PL"/>
        </w:rPr>
        <w:t xml:space="preserve">], nr 34369/97, § 40, </w:t>
      </w:r>
      <w:r w:rsidR="00F37D1E" w:rsidRPr="00307F8B">
        <w:rPr>
          <w:color w:val="000000"/>
          <w:lang w:val="pl-PL"/>
        </w:rPr>
        <w:t>CEDH</w:t>
      </w:r>
      <w:r w:rsidRPr="00307F8B">
        <w:rPr>
          <w:color w:val="000000"/>
          <w:lang w:val="pl-PL"/>
        </w:rPr>
        <w:t xml:space="preserve"> 2000</w:t>
      </w:r>
      <w:r w:rsidR="00796045" w:rsidRPr="00307F8B">
        <w:rPr>
          <w:color w:val="000000"/>
          <w:lang w:val="pl-PL"/>
        </w:rPr>
        <w:t>-</w:t>
      </w:r>
      <w:r w:rsidRPr="00307F8B">
        <w:rPr>
          <w:color w:val="000000"/>
          <w:lang w:val="pl-PL"/>
        </w:rPr>
        <w:t>IV).</w:t>
      </w:r>
    </w:p>
    <w:p w14:paraId="63A864D4" w14:textId="3CC58FC6" w:rsidR="005B1851" w:rsidRPr="00307F8B" w:rsidRDefault="009917C6" w:rsidP="00632422">
      <w:pPr>
        <w:pStyle w:val="ECHRPara"/>
        <w:rPr>
          <w:color w:val="000000"/>
          <w:lang w:val="pl-PL"/>
        </w:rPr>
      </w:pPr>
      <w:r w:rsidRPr="00307F8B">
        <w:rPr>
          <w:color w:val="000000"/>
          <w:lang w:val="pl-PL"/>
        </w:rPr>
        <w:t xml:space="preserve">40. Trybunał </w:t>
      </w:r>
      <w:r w:rsidR="00F37D1E" w:rsidRPr="00307F8B">
        <w:rPr>
          <w:color w:val="000000"/>
          <w:lang w:val="pl-PL"/>
        </w:rPr>
        <w:t>orzekł</w:t>
      </w:r>
      <w:r w:rsidRPr="00307F8B">
        <w:rPr>
          <w:color w:val="000000"/>
          <w:lang w:val="pl-PL"/>
        </w:rPr>
        <w:t xml:space="preserve"> już, że przyznawanie świadczeń rodzinnych </w:t>
      </w:r>
      <w:r w:rsidR="00F37D1E" w:rsidRPr="00307F8B">
        <w:rPr>
          <w:color w:val="000000"/>
          <w:lang w:val="pl-PL"/>
        </w:rPr>
        <w:t>umożliwia Państwu wykazanie</w:t>
      </w:r>
      <w:r w:rsidRPr="00307F8B">
        <w:rPr>
          <w:color w:val="000000"/>
          <w:lang w:val="pl-PL"/>
        </w:rPr>
        <w:t xml:space="preserve"> </w:t>
      </w:r>
      <w:r w:rsidR="00F37D1E" w:rsidRPr="00307F8B">
        <w:rPr>
          <w:lang w:val="pl-PL"/>
        </w:rPr>
        <w:t>poszanowania</w:t>
      </w:r>
      <w:r w:rsidRPr="00307F8B">
        <w:rPr>
          <w:color w:val="000000"/>
          <w:lang w:val="pl-PL"/>
        </w:rPr>
        <w:t xml:space="preserve"> dla życia rodzinnego w rozumieniu art. 8 Konwencji; wchodzi więc w zakres </w:t>
      </w:r>
      <w:r w:rsidR="00F37D1E" w:rsidRPr="00307F8B">
        <w:rPr>
          <w:color w:val="000000"/>
          <w:lang w:val="pl-PL"/>
        </w:rPr>
        <w:t>za</w:t>
      </w:r>
      <w:r w:rsidRPr="00307F8B">
        <w:rPr>
          <w:color w:val="000000"/>
          <w:lang w:val="pl-PL"/>
        </w:rPr>
        <w:t>stosowania tego</w:t>
      </w:r>
      <w:r w:rsidR="00F37D1E" w:rsidRPr="00307F8B">
        <w:rPr>
          <w:color w:val="000000"/>
          <w:lang w:val="pl-PL"/>
        </w:rPr>
        <w:t xml:space="preserve"> postanowienia</w:t>
      </w:r>
      <w:r w:rsidRPr="00307F8B">
        <w:rPr>
          <w:color w:val="000000"/>
          <w:lang w:val="pl-PL"/>
        </w:rPr>
        <w:t>. W</w:t>
      </w:r>
      <w:r w:rsidR="00F37D1E" w:rsidRPr="00307F8B">
        <w:rPr>
          <w:color w:val="000000"/>
          <w:lang w:val="pl-PL"/>
        </w:rPr>
        <w:t xml:space="preserve">ynika z tego, że </w:t>
      </w:r>
      <w:r w:rsidRPr="00307F8B">
        <w:rPr>
          <w:color w:val="000000"/>
          <w:lang w:val="pl-PL"/>
        </w:rPr>
        <w:t xml:space="preserve">art. 14 w związku z art. 8 </w:t>
      </w:r>
      <w:r w:rsidR="00F37D1E" w:rsidRPr="00307F8B">
        <w:rPr>
          <w:color w:val="000000"/>
          <w:lang w:val="pl-PL"/>
        </w:rPr>
        <w:t xml:space="preserve">ma zastosowanie do przedmiotowych sytuacji </w:t>
      </w:r>
      <w:r w:rsidRPr="00307F8B">
        <w:rPr>
          <w:color w:val="000000"/>
          <w:lang w:val="pl-PL"/>
        </w:rPr>
        <w:t xml:space="preserve">(zobacz </w:t>
      </w:r>
      <w:r w:rsidRPr="00307F8B">
        <w:rPr>
          <w:i/>
          <w:iCs/>
          <w:color w:val="000000"/>
          <w:lang w:val="pl-PL"/>
        </w:rPr>
        <w:t xml:space="preserve">Okpisz przeciwko Niemcom, </w:t>
      </w:r>
      <w:r w:rsidRPr="00307F8B">
        <w:rPr>
          <w:color w:val="000000"/>
          <w:lang w:val="pl-PL"/>
        </w:rPr>
        <w:t>nr 59140/00, §</w:t>
      </w:r>
      <w:r w:rsidR="00F37D1E" w:rsidRPr="00307F8B">
        <w:rPr>
          <w:color w:val="000000"/>
          <w:lang w:val="pl-PL"/>
        </w:rPr>
        <w:t xml:space="preserve"> </w:t>
      </w:r>
      <w:r w:rsidRPr="00307F8B">
        <w:rPr>
          <w:color w:val="000000"/>
          <w:lang w:val="pl-PL"/>
        </w:rPr>
        <w:t>32, z dnia 25 października 2005</w:t>
      </w:r>
      <w:r w:rsidR="00F37D1E" w:rsidRPr="00307F8B">
        <w:rPr>
          <w:color w:val="000000"/>
          <w:lang w:val="pl-PL"/>
        </w:rPr>
        <w:t xml:space="preserve"> </w:t>
      </w:r>
      <w:r w:rsidRPr="00307F8B">
        <w:rPr>
          <w:color w:val="000000"/>
          <w:lang w:val="pl-PL"/>
        </w:rPr>
        <w:t>r</w:t>
      </w:r>
      <w:r w:rsidR="00F37D1E" w:rsidRPr="00307F8B">
        <w:rPr>
          <w:color w:val="000000"/>
          <w:lang w:val="pl-PL"/>
        </w:rPr>
        <w:t>.</w:t>
      </w:r>
      <w:r w:rsidRPr="00307F8B">
        <w:rPr>
          <w:color w:val="000000"/>
          <w:lang w:val="pl-PL"/>
        </w:rPr>
        <w:t>).</w:t>
      </w:r>
    </w:p>
    <w:p w14:paraId="4E3106EF" w14:textId="181943F9" w:rsidR="005B1851" w:rsidRPr="00307F8B" w:rsidRDefault="009917C6" w:rsidP="00632422">
      <w:pPr>
        <w:pStyle w:val="ECHRPara"/>
        <w:rPr>
          <w:color w:val="000000"/>
          <w:lang w:val="pl-PL"/>
        </w:rPr>
      </w:pPr>
      <w:r w:rsidRPr="00307F8B">
        <w:rPr>
          <w:color w:val="000000"/>
          <w:lang w:val="pl-PL"/>
        </w:rPr>
        <w:t>41. W</w:t>
      </w:r>
      <w:r w:rsidR="00F37D1E" w:rsidRPr="00307F8B">
        <w:rPr>
          <w:color w:val="000000"/>
          <w:lang w:val="pl-PL"/>
        </w:rPr>
        <w:t xml:space="preserve"> świetle </w:t>
      </w:r>
      <w:r w:rsidRPr="00307F8B">
        <w:rPr>
          <w:color w:val="000000"/>
          <w:lang w:val="pl-PL"/>
        </w:rPr>
        <w:t xml:space="preserve">stałego orzecznictwa Trybunału, </w:t>
      </w:r>
      <w:r w:rsidR="001907AC" w:rsidRPr="00307F8B">
        <w:rPr>
          <w:color w:val="000000"/>
          <w:lang w:val="pl-PL"/>
        </w:rPr>
        <w:t>aby pojawiła się kwestia do rozważenia w kontekście art. 14</w:t>
      </w:r>
      <w:r w:rsidR="001907AC">
        <w:rPr>
          <w:color w:val="000000"/>
          <w:lang w:val="pl-PL"/>
        </w:rPr>
        <w:t xml:space="preserve">, </w:t>
      </w:r>
      <w:r w:rsidR="00F37D1E" w:rsidRPr="00307F8B">
        <w:rPr>
          <w:color w:val="000000"/>
          <w:lang w:val="pl-PL"/>
        </w:rPr>
        <w:t>musi zachodzić różnica w traktowaniu osób znajdujących się w podobnej sytuacji</w:t>
      </w:r>
      <w:r w:rsidRPr="00307F8B">
        <w:rPr>
          <w:color w:val="000000"/>
          <w:lang w:val="pl-PL"/>
        </w:rPr>
        <w:t xml:space="preserve">. </w:t>
      </w:r>
      <w:r w:rsidRPr="00307F8B">
        <w:rPr>
          <w:lang w:val="pl-PL"/>
        </w:rPr>
        <w:t>Taka</w:t>
      </w:r>
      <w:r w:rsidRPr="00307F8B">
        <w:rPr>
          <w:color w:val="000000"/>
          <w:lang w:val="pl-PL"/>
        </w:rPr>
        <w:t xml:space="preserve"> różnica </w:t>
      </w:r>
      <w:r w:rsidR="00F37D1E" w:rsidRPr="00307F8B">
        <w:rPr>
          <w:color w:val="000000"/>
          <w:lang w:val="pl-PL"/>
        </w:rPr>
        <w:t>stanowi dyskryminację</w:t>
      </w:r>
      <w:r w:rsidRPr="00307F8B">
        <w:rPr>
          <w:color w:val="000000"/>
          <w:lang w:val="pl-PL"/>
        </w:rPr>
        <w:t xml:space="preserve"> tylko</w:t>
      </w:r>
      <w:r w:rsidR="00F37D1E" w:rsidRPr="00307F8B">
        <w:rPr>
          <w:color w:val="000000"/>
          <w:lang w:val="pl-PL"/>
        </w:rPr>
        <w:t>,</w:t>
      </w:r>
      <w:r w:rsidRPr="00307F8B">
        <w:rPr>
          <w:color w:val="000000"/>
          <w:lang w:val="pl-PL"/>
        </w:rPr>
        <w:t xml:space="preserve"> gdy jest ona oparta na </w:t>
      </w:r>
      <w:r w:rsidR="00F37D1E" w:rsidRPr="00307F8B">
        <w:rPr>
          <w:color w:val="000000"/>
          <w:lang w:val="pl-PL"/>
        </w:rPr>
        <w:t>możliwych do określenia</w:t>
      </w:r>
      <w:r w:rsidRPr="00307F8B">
        <w:rPr>
          <w:color w:val="000000"/>
          <w:lang w:val="pl-PL"/>
        </w:rPr>
        <w:t xml:space="preserve"> indywidualnych cechach („sytuacji”; zobacz </w:t>
      </w:r>
      <w:r w:rsidRPr="00307F8B">
        <w:rPr>
          <w:i/>
          <w:iCs/>
          <w:color w:val="000000"/>
          <w:lang w:val="pl-PL"/>
        </w:rPr>
        <w:t xml:space="preserve">Carson i </w:t>
      </w:r>
      <w:r w:rsidR="00F37D1E" w:rsidRPr="00307F8B">
        <w:rPr>
          <w:i/>
          <w:iCs/>
          <w:color w:val="000000"/>
          <w:lang w:val="pl-PL"/>
        </w:rPr>
        <w:t xml:space="preserve">Inni </w:t>
      </w:r>
      <w:r w:rsidRPr="00307F8B">
        <w:rPr>
          <w:i/>
          <w:iCs/>
          <w:color w:val="000000"/>
          <w:lang w:val="pl-PL"/>
        </w:rPr>
        <w:t xml:space="preserve">przeciwko Zjednoczonemu Królestwu, </w:t>
      </w:r>
      <w:r w:rsidRPr="00307F8B">
        <w:rPr>
          <w:color w:val="000000"/>
          <w:lang w:val="pl-PL"/>
        </w:rPr>
        <w:t>[</w:t>
      </w:r>
      <w:r w:rsidR="00F37D1E" w:rsidRPr="00307F8B">
        <w:rPr>
          <w:color w:val="000000"/>
          <w:lang w:val="pl-PL"/>
        </w:rPr>
        <w:t>Wielka Izba</w:t>
      </w:r>
      <w:r w:rsidRPr="00307F8B">
        <w:rPr>
          <w:color w:val="000000"/>
          <w:lang w:val="pl-PL"/>
        </w:rPr>
        <w:t xml:space="preserve">], nr 42184/05, § 61 i § 70, CEDH </w:t>
      </w:r>
      <w:r w:rsidRPr="00307F8B">
        <w:rPr>
          <w:color w:val="000000"/>
          <w:lang w:val="pl-PL"/>
        </w:rPr>
        <w:lastRenderedPageBreak/>
        <w:t>2010)</w:t>
      </w:r>
      <w:r w:rsidR="00FC438C" w:rsidRPr="00307F8B">
        <w:rPr>
          <w:color w:val="000000"/>
          <w:lang w:val="pl-PL"/>
        </w:rPr>
        <w:t xml:space="preserve"> </w:t>
      </w:r>
      <w:r w:rsidRPr="00307F8B">
        <w:rPr>
          <w:color w:val="000000"/>
          <w:lang w:val="pl-PL"/>
        </w:rPr>
        <w:t>i jeżeli nie jest oparta na obiektywnym i</w:t>
      </w:r>
      <w:r w:rsidR="00F37D1E" w:rsidRPr="00307F8B">
        <w:rPr>
          <w:color w:val="000000"/>
          <w:lang w:val="pl-PL"/>
        </w:rPr>
        <w:t xml:space="preserve"> rozsądnym uzasadnieniu</w:t>
      </w:r>
      <w:r w:rsidRPr="00307F8B">
        <w:rPr>
          <w:color w:val="000000"/>
          <w:lang w:val="pl-PL"/>
        </w:rPr>
        <w:t>, tzn. jeżeli nie dąży do u</w:t>
      </w:r>
      <w:r w:rsidR="00F37D1E" w:rsidRPr="00307F8B">
        <w:rPr>
          <w:color w:val="000000"/>
          <w:lang w:val="pl-PL"/>
        </w:rPr>
        <w:t>prawnionego</w:t>
      </w:r>
      <w:r w:rsidR="008B51C7" w:rsidRPr="00307F8B">
        <w:rPr>
          <w:color w:val="000000"/>
          <w:lang w:val="pl-PL"/>
        </w:rPr>
        <w:t xml:space="preserve"> celu lub</w:t>
      </w:r>
      <w:r w:rsidRPr="00307F8B">
        <w:rPr>
          <w:color w:val="000000"/>
          <w:lang w:val="pl-PL"/>
        </w:rPr>
        <w:t xml:space="preserve"> jeżeli nie </w:t>
      </w:r>
      <w:r w:rsidR="00F37D1E" w:rsidRPr="00307F8B">
        <w:rPr>
          <w:color w:val="000000"/>
          <w:lang w:val="pl-PL"/>
        </w:rPr>
        <w:t xml:space="preserve">zachodzi </w:t>
      </w:r>
      <w:r w:rsidRPr="00307F8B">
        <w:rPr>
          <w:color w:val="000000"/>
          <w:lang w:val="pl-PL"/>
        </w:rPr>
        <w:t>r</w:t>
      </w:r>
      <w:r w:rsidR="00F37D1E" w:rsidRPr="00307F8B">
        <w:rPr>
          <w:color w:val="000000"/>
          <w:lang w:val="pl-PL"/>
        </w:rPr>
        <w:t>ozsądna</w:t>
      </w:r>
      <w:r w:rsidRPr="00307F8B">
        <w:rPr>
          <w:color w:val="000000"/>
          <w:lang w:val="pl-PL"/>
        </w:rPr>
        <w:t xml:space="preserve"> proporc</w:t>
      </w:r>
      <w:r w:rsidR="00F37D1E" w:rsidRPr="00307F8B">
        <w:rPr>
          <w:color w:val="000000"/>
          <w:lang w:val="pl-PL"/>
        </w:rPr>
        <w:t>jonalność</w:t>
      </w:r>
      <w:r w:rsidR="00FC438C" w:rsidRPr="00307F8B">
        <w:rPr>
          <w:color w:val="000000"/>
          <w:lang w:val="pl-PL"/>
        </w:rPr>
        <w:t xml:space="preserve"> </w:t>
      </w:r>
      <w:r w:rsidRPr="00307F8B">
        <w:rPr>
          <w:color w:val="000000"/>
          <w:lang w:val="pl-PL"/>
        </w:rPr>
        <w:t xml:space="preserve">między użytymi środkami a </w:t>
      </w:r>
      <w:r w:rsidR="00F77459" w:rsidRPr="00307F8B">
        <w:rPr>
          <w:color w:val="000000"/>
          <w:lang w:val="pl-PL"/>
        </w:rPr>
        <w:t xml:space="preserve">zamierzonym </w:t>
      </w:r>
      <w:r w:rsidRPr="00307F8B">
        <w:rPr>
          <w:color w:val="000000"/>
          <w:lang w:val="pl-PL"/>
        </w:rPr>
        <w:t>celem. U</w:t>
      </w:r>
      <w:r w:rsidR="008B51C7" w:rsidRPr="00307F8B">
        <w:rPr>
          <w:color w:val="000000"/>
          <w:lang w:val="pl-PL"/>
        </w:rPr>
        <w:t>kładające</w:t>
      </w:r>
      <w:r w:rsidRPr="00307F8B">
        <w:rPr>
          <w:color w:val="000000"/>
          <w:lang w:val="pl-PL"/>
        </w:rPr>
        <w:t xml:space="preserve"> się Państwa korzystają z pewnego marginesu</w:t>
      </w:r>
      <w:r w:rsidR="008B51C7" w:rsidRPr="00307F8B">
        <w:rPr>
          <w:color w:val="000000"/>
          <w:lang w:val="pl-PL"/>
        </w:rPr>
        <w:t xml:space="preserve"> oceny przy określaniu, </w:t>
      </w:r>
      <w:r w:rsidRPr="00307F8B">
        <w:rPr>
          <w:color w:val="000000"/>
          <w:lang w:val="pl-PL"/>
        </w:rPr>
        <w:t>czy i w jakiej mierze różnice między sytuacjami pod innymi względami analogicznymi usprawiedliwiają różnice w traktowaniu (</w:t>
      </w:r>
      <w:r w:rsidRPr="00307F8B">
        <w:rPr>
          <w:i/>
          <w:iCs/>
          <w:color w:val="000000"/>
          <w:lang w:val="pl-PL"/>
        </w:rPr>
        <w:t xml:space="preserve">X i </w:t>
      </w:r>
      <w:r w:rsidR="008B51C7" w:rsidRPr="00307F8B">
        <w:rPr>
          <w:i/>
          <w:iCs/>
          <w:color w:val="000000"/>
          <w:lang w:val="pl-PL"/>
        </w:rPr>
        <w:t xml:space="preserve">Inni </w:t>
      </w:r>
      <w:r w:rsidRPr="00307F8B">
        <w:rPr>
          <w:i/>
          <w:iCs/>
          <w:color w:val="000000"/>
          <w:lang w:val="pl-PL"/>
        </w:rPr>
        <w:t xml:space="preserve">przeciwko Austrii </w:t>
      </w:r>
      <w:r w:rsidRPr="00307F8B">
        <w:rPr>
          <w:color w:val="000000"/>
          <w:lang w:val="pl-PL"/>
        </w:rPr>
        <w:t>[</w:t>
      </w:r>
      <w:r w:rsidR="008B51C7" w:rsidRPr="00307F8B">
        <w:rPr>
          <w:color w:val="000000"/>
          <w:lang w:val="pl-PL"/>
        </w:rPr>
        <w:t>Wielka Izba</w:t>
      </w:r>
      <w:r w:rsidRPr="00307F8B">
        <w:rPr>
          <w:color w:val="000000"/>
          <w:lang w:val="pl-PL"/>
        </w:rPr>
        <w:t>], nr 19010/07, § 98, CEDH 2013</w:t>
      </w:r>
      <w:r w:rsidR="008B51C7" w:rsidRPr="00307F8B">
        <w:rPr>
          <w:color w:val="000000"/>
          <w:lang w:val="pl-PL"/>
        </w:rPr>
        <w:t>;</w:t>
      </w:r>
      <w:r w:rsidRPr="00307F8B">
        <w:rPr>
          <w:color w:val="000000"/>
          <w:lang w:val="pl-PL"/>
        </w:rPr>
        <w:t xml:space="preserve"> </w:t>
      </w:r>
      <w:proofErr w:type="spellStart"/>
      <w:r w:rsidRPr="00307F8B">
        <w:rPr>
          <w:i/>
          <w:iCs/>
          <w:color w:val="000000"/>
          <w:lang w:val="pl-PL"/>
        </w:rPr>
        <w:t>Vall</w:t>
      </w:r>
      <w:r w:rsidR="008B51C7" w:rsidRPr="00307F8B">
        <w:rPr>
          <w:i/>
          <w:iCs/>
          <w:color w:val="000000"/>
          <w:lang w:val="pl-PL"/>
        </w:rPr>
        <w:t>ianatos</w:t>
      </w:r>
      <w:proofErr w:type="spellEnd"/>
      <w:r w:rsidR="008B51C7" w:rsidRPr="00307F8B">
        <w:rPr>
          <w:i/>
          <w:iCs/>
          <w:color w:val="000000"/>
          <w:lang w:val="pl-PL"/>
        </w:rPr>
        <w:t xml:space="preserve"> i inni przeciwko Grecji</w:t>
      </w:r>
      <w:r w:rsidRPr="00307F8B">
        <w:rPr>
          <w:i/>
          <w:iCs/>
          <w:color w:val="000000"/>
          <w:lang w:val="pl-PL"/>
        </w:rPr>
        <w:t xml:space="preserve"> </w:t>
      </w:r>
      <w:r w:rsidRPr="00307F8B">
        <w:rPr>
          <w:color w:val="000000"/>
          <w:lang w:val="pl-PL"/>
        </w:rPr>
        <w:t>[</w:t>
      </w:r>
      <w:r w:rsidR="008B51C7" w:rsidRPr="00307F8B">
        <w:rPr>
          <w:color w:val="000000"/>
          <w:lang w:val="pl-PL"/>
        </w:rPr>
        <w:t>Wielka Izba</w:t>
      </w:r>
      <w:r w:rsidRPr="00307F8B">
        <w:rPr>
          <w:color w:val="000000"/>
          <w:lang w:val="pl-PL"/>
        </w:rPr>
        <w:t>], nr 29381/09 i 326</w:t>
      </w:r>
      <w:r w:rsidR="008B51C7" w:rsidRPr="00307F8B">
        <w:rPr>
          <w:color w:val="000000"/>
          <w:lang w:val="pl-PL"/>
        </w:rPr>
        <w:t>84/09, § 76, CEDH 2013 (wyciąg);</w:t>
      </w:r>
      <w:r w:rsidRPr="00307F8B">
        <w:rPr>
          <w:color w:val="000000"/>
          <w:lang w:val="pl-PL"/>
        </w:rPr>
        <w:t xml:space="preserve"> i </w:t>
      </w:r>
      <w:proofErr w:type="spellStart"/>
      <w:r w:rsidRPr="00307F8B">
        <w:rPr>
          <w:i/>
          <w:iCs/>
          <w:color w:val="000000"/>
          <w:lang w:val="pl-PL"/>
        </w:rPr>
        <w:t>Dhahbi</w:t>
      </w:r>
      <w:proofErr w:type="spellEnd"/>
      <w:r w:rsidRPr="00307F8B">
        <w:rPr>
          <w:i/>
          <w:iCs/>
          <w:color w:val="000000"/>
          <w:lang w:val="pl-PL"/>
        </w:rPr>
        <w:t xml:space="preserve"> przeciwko Włochom, </w:t>
      </w:r>
      <w:r w:rsidRPr="00307F8B">
        <w:rPr>
          <w:color w:val="000000"/>
          <w:lang w:val="pl-PL"/>
        </w:rPr>
        <w:t>nr 17120/09, § 45, z dnia 8 kwietnia 2014</w:t>
      </w:r>
      <w:r w:rsidR="008B51C7" w:rsidRPr="00307F8B">
        <w:rPr>
          <w:color w:val="000000"/>
          <w:lang w:val="pl-PL"/>
        </w:rPr>
        <w:t xml:space="preserve"> </w:t>
      </w:r>
      <w:r w:rsidRPr="00307F8B">
        <w:rPr>
          <w:color w:val="000000"/>
          <w:lang w:val="pl-PL"/>
        </w:rPr>
        <w:t>r</w:t>
      </w:r>
      <w:r w:rsidR="008B51C7" w:rsidRPr="00307F8B">
        <w:rPr>
          <w:color w:val="000000"/>
          <w:lang w:val="pl-PL"/>
        </w:rPr>
        <w:t>.</w:t>
      </w:r>
      <w:r w:rsidRPr="00307F8B">
        <w:rPr>
          <w:color w:val="000000"/>
          <w:lang w:val="pl-PL"/>
        </w:rPr>
        <w:t xml:space="preserve">). Zakres tego marginesu </w:t>
      </w:r>
      <w:r w:rsidR="008B51C7" w:rsidRPr="00307F8B">
        <w:rPr>
          <w:color w:val="000000"/>
          <w:lang w:val="pl-PL"/>
        </w:rPr>
        <w:t xml:space="preserve">oceny różni się w zależności od </w:t>
      </w:r>
      <w:r w:rsidRPr="00307F8B">
        <w:rPr>
          <w:color w:val="000000"/>
          <w:lang w:val="pl-PL"/>
        </w:rPr>
        <w:t>okoliczności, dziedziny i kontekstu, lecz do Trybunału należy ostateczne rozstrzygnięcie co do spełniania wymagań Konwencji.</w:t>
      </w:r>
    </w:p>
    <w:p w14:paraId="49E3EA92" w14:textId="058E2C20" w:rsidR="005B1851" w:rsidRPr="00307F8B" w:rsidRDefault="009917C6" w:rsidP="00632422">
      <w:pPr>
        <w:pStyle w:val="ECHRPara"/>
        <w:rPr>
          <w:color w:val="000000"/>
          <w:lang w:val="pl-PL"/>
        </w:rPr>
      </w:pPr>
      <w:r w:rsidRPr="00307F8B">
        <w:rPr>
          <w:color w:val="000000"/>
          <w:lang w:val="pl-PL"/>
        </w:rPr>
        <w:t xml:space="preserve">42. </w:t>
      </w:r>
      <w:r w:rsidRPr="00307F8B">
        <w:rPr>
          <w:lang w:val="pl-PL"/>
        </w:rPr>
        <w:t>Szeroka</w:t>
      </w:r>
      <w:r w:rsidRPr="00307F8B">
        <w:rPr>
          <w:color w:val="000000"/>
          <w:lang w:val="pl-PL"/>
        </w:rPr>
        <w:t xml:space="preserve"> swoboda jest zazwyczaj </w:t>
      </w:r>
      <w:r w:rsidR="008B51C7" w:rsidRPr="00307F8B">
        <w:rPr>
          <w:color w:val="000000"/>
          <w:lang w:val="pl-PL"/>
        </w:rPr>
        <w:t>po</w:t>
      </w:r>
      <w:r w:rsidRPr="00307F8B">
        <w:rPr>
          <w:color w:val="000000"/>
          <w:lang w:val="pl-PL"/>
        </w:rPr>
        <w:t>zostawiona Państwu</w:t>
      </w:r>
      <w:r w:rsidR="008B51C7" w:rsidRPr="00307F8B">
        <w:rPr>
          <w:color w:val="000000"/>
          <w:lang w:val="pl-PL"/>
        </w:rPr>
        <w:t xml:space="preserve"> w odniesieniu</w:t>
      </w:r>
      <w:r w:rsidRPr="00307F8B">
        <w:rPr>
          <w:color w:val="000000"/>
          <w:lang w:val="pl-PL"/>
        </w:rPr>
        <w:t xml:space="preserve"> do</w:t>
      </w:r>
      <w:r w:rsidR="00FC438C" w:rsidRPr="00307F8B">
        <w:rPr>
          <w:color w:val="000000"/>
          <w:lang w:val="pl-PL"/>
        </w:rPr>
        <w:t xml:space="preserve"> </w:t>
      </w:r>
      <w:r w:rsidRPr="00307F8B">
        <w:rPr>
          <w:color w:val="000000"/>
          <w:lang w:val="pl-PL"/>
        </w:rPr>
        <w:t>przyj</w:t>
      </w:r>
      <w:r w:rsidR="008B51C7" w:rsidRPr="00307F8B">
        <w:rPr>
          <w:color w:val="000000"/>
          <w:lang w:val="pl-PL"/>
        </w:rPr>
        <w:t>mowania</w:t>
      </w:r>
      <w:r w:rsidRPr="00307F8B">
        <w:rPr>
          <w:color w:val="000000"/>
          <w:lang w:val="pl-PL"/>
        </w:rPr>
        <w:t xml:space="preserve"> rozwiązań w kwestiach o znaczeniu ogólnym w dziedzinie ekonomicznej</w:t>
      </w:r>
      <w:r w:rsidR="008B51C7" w:rsidRPr="00307F8B">
        <w:rPr>
          <w:color w:val="000000"/>
          <w:lang w:val="pl-PL"/>
        </w:rPr>
        <w:t xml:space="preserve"> lub socjalnej (</w:t>
      </w:r>
      <w:proofErr w:type="spellStart"/>
      <w:r w:rsidRPr="00307F8B">
        <w:rPr>
          <w:i/>
          <w:iCs/>
          <w:color w:val="000000"/>
          <w:lang w:val="pl-PL"/>
        </w:rPr>
        <w:t>Burden</w:t>
      </w:r>
      <w:proofErr w:type="spellEnd"/>
      <w:r w:rsidRPr="00307F8B">
        <w:rPr>
          <w:i/>
          <w:iCs/>
          <w:color w:val="000000"/>
          <w:lang w:val="pl-PL"/>
        </w:rPr>
        <w:t xml:space="preserve"> przeciwko Zjednoczonemu Królestwu </w:t>
      </w:r>
      <w:r w:rsidRPr="00307F8B">
        <w:rPr>
          <w:color w:val="000000"/>
          <w:lang w:val="pl-PL"/>
        </w:rPr>
        <w:t>[</w:t>
      </w:r>
      <w:r w:rsidR="008B51C7" w:rsidRPr="00307F8B">
        <w:rPr>
          <w:color w:val="000000"/>
          <w:lang w:val="pl-PL"/>
        </w:rPr>
        <w:t>Wielka Izba</w:t>
      </w:r>
      <w:r w:rsidRPr="00307F8B">
        <w:rPr>
          <w:color w:val="000000"/>
          <w:lang w:val="pl-PL"/>
        </w:rPr>
        <w:t>], nr 13378/05, § 60,</w:t>
      </w:r>
      <w:r w:rsidR="008B51C7" w:rsidRPr="00307F8B">
        <w:rPr>
          <w:color w:val="000000"/>
          <w:lang w:val="pl-PL"/>
        </w:rPr>
        <w:t xml:space="preserve"> </w:t>
      </w:r>
      <w:r w:rsidRPr="00307F8B">
        <w:rPr>
          <w:color w:val="000000"/>
          <w:lang w:val="pl-PL"/>
        </w:rPr>
        <w:t>CEDH 2008</w:t>
      </w:r>
      <w:r w:rsidR="008B51C7" w:rsidRPr="00307F8B">
        <w:rPr>
          <w:color w:val="000000"/>
          <w:lang w:val="pl-PL"/>
        </w:rPr>
        <w:t>;</w:t>
      </w:r>
      <w:r w:rsidRPr="00307F8B">
        <w:rPr>
          <w:color w:val="000000"/>
          <w:lang w:val="pl-PL"/>
        </w:rPr>
        <w:t xml:space="preserve"> </w:t>
      </w:r>
      <w:r w:rsidRPr="00307F8B">
        <w:rPr>
          <w:i/>
          <w:iCs/>
          <w:color w:val="000000"/>
          <w:lang w:val="pl-PL"/>
        </w:rPr>
        <w:t xml:space="preserve">Carson i </w:t>
      </w:r>
      <w:r w:rsidR="008B51C7" w:rsidRPr="00307F8B">
        <w:rPr>
          <w:i/>
          <w:iCs/>
          <w:color w:val="000000"/>
          <w:lang w:val="pl-PL"/>
        </w:rPr>
        <w:t xml:space="preserve">Inni </w:t>
      </w:r>
      <w:r w:rsidRPr="00307F8B">
        <w:rPr>
          <w:i/>
          <w:iCs/>
          <w:color w:val="000000"/>
          <w:lang w:val="pl-PL"/>
        </w:rPr>
        <w:t xml:space="preserve">przeciwko Zjednoczonemu Królestwu, </w:t>
      </w:r>
      <w:r w:rsidRPr="00307F8B">
        <w:rPr>
          <w:color w:val="000000"/>
          <w:lang w:val="pl-PL"/>
        </w:rPr>
        <w:t>jak wyżej, § 61</w:t>
      </w:r>
      <w:r w:rsidR="008B51C7" w:rsidRPr="00307F8B">
        <w:rPr>
          <w:color w:val="000000"/>
          <w:lang w:val="pl-PL"/>
        </w:rPr>
        <w:t>;</w:t>
      </w:r>
      <w:r w:rsidR="00FC438C" w:rsidRPr="00307F8B">
        <w:rPr>
          <w:color w:val="000000"/>
          <w:lang w:val="pl-PL"/>
        </w:rPr>
        <w:t xml:space="preserve"> </w:t>
      </w:r>
      <w:proofErr w:type="spellStart"/>
      <w:r w:rsidRPr="00307F8B">
        <w:rPr>
          <w:i/>
          <w:iCs/>
          <w:color w:val="000000"/>
          <w:lang w:val="pl-PL"/>
        </w:rPr>
        <w:t>Şerife</w:t>
      </w:r>
      <w:proofErr w:type="spellEnd"/>
      <w:r w:rsidRPr="00307F8B">
        <w:rPr>
          <w:i/>
          <w:iCs/>
          <w:color w:val="000000"/>
          <w:lang w:val="pl-PL"/>
        </w:rPr>
        <w:t xml:space="preserve"> </w:t>
      </w:r>
      <w:proofErr w:type="spellStart"/>
      <w:r w:rsidRPr="00307F8B">
        <w:rPr>
          <w:i/>
          <w:iCs/>
          <w:color w:val="000000"/>
          <w:lang w:val="pl-PL"/>
        </w:rPr>
        <w:t>Yiğit</w:t>
      </w:r>
      <w:proofErr w:type="spellEnd"/>
      <w:r w:rsidRPr="00307F8B">
        <w:rPr>
          <w:i/>
          <w:iCs/>
          <w:color w:val="000000"/>
          <w:lang w:val="pl-PL"/>
        </w:rPr>
        <w:t xml:space="preserve"> przeciwko Turcji</w:t>
      </w:r>
      <w:r w:rsidRPr="00307F8B">
        <w:rPr>
          <w:color w:val="000000"/>
          <w:lang w:val="pl-PL"/>
        </w:rPr>
        <w:t xml:space="preserve"> [</w:t>
      </w:r>
      <w:r w:rsidR="008B51C7" w:rsidRPr="00307F8B">
        <w:rPr>
          <w:color w:val="000000"/>
          <w:lang w:val="pl-PL"/>
        </w:rPr>
        <w:t>Wielka Izba</w:t>
      </w:r>
      <w:r w:rsidRPr="00307F8B">
        <w:rPr>
          <w:color w:val="000000"/>
          <w:lang w:val="pl-PL"/>
        </w:rPr>
        <w:t>], nr 3976/05, § 70,</w:t>
      </w:r>
      <w:r w:rsidR="00FC438C" w:rsidRPr="00307F8B">
        <w:rPr>
          <w:color w:val="000000"/>
          <w:lang w:val="pl-PL"/>
        </w:rPr>
        <w:t xml:space="preserve"> </w:t>
      </w:r>
      <w:r w:rsidRPr="00307F8B">
        <w:rPr>
          <w:color w:val="000000"/>
          <w:lang w:val="pl-PL"/>
        </w:rPr>
        <w:t>z dnia 2 listopada 2010</w:t>
      </w:r>
      <w:r w:rsidR="008B51C7" w:rsidRPr="00307F8B">
        <w:rPr>
          <w:color w:val="000000"/>
          <w:lang w:val="pl-PL"/>
        </w:rPr>
        <w:t xml:space="preserve"> </w:t>
      </w:r>
      <w:r w:rsidRPr="00307F8B">
        <w:rPr>
          <w:color w:val="000000"/>
          <w:lang w:val="pl-PL"/>
        </w:rPr>
        <w:t>r</w:t>
      </w:r>
      <w:r w:rsidR="008B51C7" w:rsidRPr="00307F8B">
        <w:rPr>
          <w:color w:val="000000"/>
          <w:lang w:val="pl-PL"/>
        </w:rPr>
        <w:t>.;</w:t>
      </w:r>
      <w:r w:rsidRPr="00307F8B">
        <w:rPr>
          <w:color w:val="000000"/>
          <w:lang w:val="pl-PL"/>
        </w:rPr>
        <w:t xml:space="preserve"> i </w:t>
      </w:r>
      <w:proofErr w:type="spellStart"/>
      <w:r w:rsidRPr="00307F8B">
        <w:rPr>
          <w:i/>
          <w:iCs/>
          <w:color w:val="000000"/>
          <w:lang w:val="pl-PL"/>
        </w:rPr>
        <w:t>Stummer</w:t>
      </w:r>
      <w:proofErr w:type="spellEnd"/>
      <w:r w:rsidRPr="00307F8B">
        <w:rPr>
          <w:i/>
          <w:iCs/>
          <w:color w:val="000000"/>
          <w:lang w:val="pl-PL"/>
        </w:rPr>
        <w:t xml:space="preserve"> przeciwko Austrii</w:t>
      </w:r>
      <w:r w:rsidRPr="00307F8B">
        <w:rPr>
          <w:color w:val="000000"/>
          <w:lang w:val="pl-PL"/>
        </w:rPr>
        <w:t xml:space="preserve"> [</w:t>
      </w:r>
      <w:r w:rsidR="008B51C7" w:rsidRPr="00307F8B">
        <w:rPr>
          <w:color w:val="000000"/>
          <w:lang w:val="pl-PL"/>
        </w:rPr>
        <w:t>Wielka Izba</w:t>
      </w:r>
      <w:r w:rsidRPr="00307F8B">
        <w:rPr>
          <w:color w:val="000000"/>
          <w:lang w:val="pl-PL"/>
        </w:rPr>
        <w:t>], nr 37452/02, § 89, CEDH 2011).</w:t>
      </w:r>
      <w:r w:rsidR="00FC438C" w:rsidRPr="00307F8B">
        <w:rPr>
          <w:color w:val="000000"/>
          <w:lang w:val="pl-PL"/>
        </w:rPr>
        <w:t xml:space="preserve"> </w:t>
      </w:r>
      <w:r w:rsidRPr="00307F8B">
        <w:rPr>
          <w:color w:val="000000"/>
          <w:lang w:val="pl-PL"/>
        </w:rPr>
        <w:t xml:space="preserve">Niemniej jednak, jedynie bardzo mocne </w:t>
      </w:r>
      <w:r w:rsidR="008B51C7" w:rsidRPr="00307F8B">
        <w:rPr>
          <w:color w:val="000000"/>
          <w:lang w:val="pl-PL"/>
        </w:rPr>
        <w:t xml:space="preserve">względy </w:t>
      </w:r>
      <w:r w:rsidRPr="00307F8B">
        <w:rPr>
          <w:color w:val="000000"/>
          <w:lang w:val="pl-PL"/>
        </w:rPr>
        <w:t>mogą doprowadzić Trybunał do stwierdzenia</w:t>
      </w:r>
      <w:r w:rsidR="00FC438C" w:rsidRPr="00307F8B">
        <w:rPr>
          <w:color w:val="000000"/>
          <w:lang w:val="pl-PL"/>
        </w:rPr>
        <w:t xml:space="preserve"> </w:t>
      </w:r>
      <w:r w:rsidRPr="00307F8B">
        <w:rPr>
          <w:color w:val="000000"/>
          <w:lang w:val="pl-PL"/>
        </w:rPr>
        <w:t xml:space="preserve">zgodności z Konwencją różnicy w traktowaniu opartej wyłącznie na </w:t>
      </w:r>
      <w:r w:rsidR="008B51C7" w:rsidRPr="00307F8B">
        <w:rPr>
          <w:color w:val="000000"/>
          <w:lang w:val="pl-PL"/>
        </w:rPr>
        <w:t xml:space="preserve">obywatelstwie </w:t>
      </w:r>
      <w:r w:rsidRPr="00307F8B">
        <w:rPr>
          <w:color w:val="000000"/>
          <w:lang w:val="pl-PL"/>
        </w:rPr>
        <w:t>(</w:t>
      </w:r>
      <w:proofErr w:type="spellStart"/>
      <w:r w:rsidRPr="00307F8B">
        <w:rPr>
          <w:i/>
          <w:iCs/>
          <w:color w:val="000000"/>
          <w:lang w:val="pl-PL"/>
        </w:rPr>
        <w:t>Gaygusuz</w:t>
      </w:r>
      <w:proofErr w:type="spellEnd"/>
      <w:r w:rsidRPr="00307F8B">
        <w:rPr>
          <w:i/>
          <w:iCs/>
          <w:color w:val="000000"/>
          <w:lang w:val="pl-PL"/>
        </w:rPr>
        <w:t xml:space="preserve"> przeciwko Austrii,</w:t>
      </w:r>
      <w:r w:rsidR="00FC438C" w:rsidRPr="00307F8B">
        <w:rPr>
          <w:i/>
          <w:iCs/>
          <w:color w:val="000000"/>
          <w:lang w:val="pl-PL"/>
        </w:rPr>
        <w:t xml:space="preserve"> </w:t>
      </w:r>
      <w:r w:rsidRPr="00307F8B">
        <w:rPr>
          <w:color w:val="000000"/>
          <w:lang w:val="pl-PL"/>
        </w:rPr>
        <w:t>z dnia 16 września 1996</w:t>
      </w:r>
      <w:r w:rsidR="008B51C7" w:rsidRPr="00307F8B">
        <w:rPr>
          <w:color w:val="000000"/>
          <w:lang w:val="pl-PL"/>
        </w:rPr>
        <w:t xml:space="preserve"> </w:t>
      </w:r>
      <w:r w:rsidRPr="00307F8B">
        <w:rPr>
          <w:color w:val="000000"/>
          <w:lang w:val="pl-PL"/>
        </w:rPr>
        <w:t>r</w:t>
      </w:r>
      <w:r w:rsidR="008B51C7" w:rsidRPr="00307F8B">
        <w:rPr>
          <w:color w:val="000000"/>
          <w:lang w:val="pl-PL"/>
        </w:rPr>
        <w:t>.</w:t>
      </w:r>
      <w:r w:rsidRPr="00307F8B">
        <w:rPr>
          <w:color w:val="000000"/>
          <w:lang w:val="pl-PL"/>
        </w:rPr>
        <w:t xml:space="preserve">, § 42, </w:t>
      </w:r>
      <w:r w:rsidRPr="00307F8B">
        <w:rPr>
          <w:i/>
          <w:iCs/>
          <w:color w:val="000000"/>
          <w:lang w:val="pl-PL"/>
        </w:rPr>
        <w:t xml:space="preserve">Zbiór wyroków i decyzji </w:t>
      </w:r>
      <w:r w:rsidRPr="00307F8B">
        <w:rPr>
          <w:color w:val="000000"/>
          <w:lang w:val="pl-PL"/>
        </w:rPr>
        <w:t>1996</w:t>
      </w:r>
      <w:r w:rsidR="008B51C7" w:rsidRPr="00307F8B">
        <w:rPr>
          <w:color w:val="000000"/>
          <w:lang w:val="pl-PL"/>
        </w:rPr>
        <w:t>-</w:t>
      </w:r>
      <w:r w:rsidRPr="00307F8B">
        <w:rPr>
          <w:color w:val="000000"/>
          <w:lang w:val="pl-PL"/>
        </w:rPr>
        <w:t>IV</w:t>
      </w:r>
      <w:r w:rsidR="008B51C7" w:rsidRPr="00307F8B">
        <w:rPr>
          <w:color w:val="000000"/>
          <w:lang w:val="pl-PL"/>
        </w:rPr>
        <w:t>;</w:t>
      </w:r>
      <w:r w:rsidRPr="00307F8B">
        <w:rPr>
          <w:i/>
          <w:iCs/>
          <w:color w:val="000000"/>
          <w:lang w:val="pl-PL"/>
        </w:rPr>
        <w:t xml:space="preserve"> </w:t>
      </w:r>
      <w:proofErr w:type="spellStart"/>
      <w:r w:rsidRPr="00307F8B">
        <w:rPr>
          <w:i/>
          <w:iCs/>
          <w:color w:val="000000"/>
          <w:lang w:val="pl-PL"/>
        </w:rPr>
        <w:t>Koua</w:t>
      </w:r>
      <w:proofErr w:type="spellEnd"/>
      <w:r w:rsidRPr="00307F8B">
        <w:rPr>
          <w:i/>
          <w:iCs/>
          <w:color w:val="000000"/>
          <w:lang w:val="pl-PL"/>
        </w:rPr>
        <w:t> </w:t>
      </w:r>
      <w:proofErr w:type="spellStart"/>
      <w:r w:rsidRPr="00307F8B">
        <w:rPr>
          <w:i/>
          <w:iCs/>
          <w:color w:val="000000"/>
          <w:lang w:val="pl-PL"/>
        </w:rPr>
        <w:t>Poirrez</w:t>
      </w:r>
      <w:proofErr w:type="spellEnd"/>
      <w:r w:rsidRPr="00307F8B">
        <w:rPr>
          <w:i/>
          <w:iCs/>
          <w:color w:val="000000"/>
          <w:lang w:val="pl-PL"/>
        </w:rPr>
        <w:t xml:space="preserve"> przeciwko Francji, </w:t>
      </w:r>
      <w:r w:rsidRPr="00307F8B">
        <w:rPr>
          <w:color w:val="000000"/>
          <w:lang w:val="pl-PL"/>
        </w:rPr>
        <w:t>nr 40892/98, § 46, CEDH 2003</w:t>
      </w:r>
      <w:r w:rsidR="008B51C7" w:rsidRPr="00307F8B">
        <w:rPr>
          <w:color w:val="000000"/>
          <w:lang w:val="pl-PL"/>
        </w:rPr>
        <w:t>-</w:t>
      </w:r>
      <w:r w:rsidRPr="00307F8B">
        <w:rPr>
          <w:color w:val="000000"/>
          <w:lang w:val="pl-PL"/>
        </w:rPr>
        <w:t>X</w:t>
      </w:r>
      <w:r w:rsidR="008B51C7" w:rsidRPr="00307F8B">
        <w:rPr>
          <w:i/>
          <w:iCs/>
          <w:color w:val="000000"/>
          <w:lang w:val="pl-PL"/>
        </w:rPr>
        <w:t>;</w:t>
      </w:r>
      <w:r w:rsidRPr="00307F8B">
        <w:rPr>
          <w:i/>
          <w:iCs/>
          <w:color w:val="000000"/>
          <w:lang w:val="pl-PL"/>
        </w:rPr>
        <w:t xml:space="preserve"> </w:t>
      </w:r>
      <w:proofErr w:type="spellStart"/>
      <w:r w:rsidRPr="00307F8B">
        <w:rPr>
          <w:i/>
          <w:iCs/>
          <w:color w:val="000000"/>
          <w:lang w:val="pl-PL"/>
        </w:rPr>
        <w:t>Andrejeva</w:t>
      </w:r>
      <w:proofErr w:type="spellEnd"/>
      <w:r w:rsidRPr="00307F8B">
        <w:rPr>
          <w:i/>
          <w:iCs/>
          <w:color w:val="000000"/>
          <w:lang w:val="pl-PL"/>
        </w:rPr>
        <w:t xml:space="preserve"> przeciwko Łotwie </w:t>
      </w:r>
      <w:r w:rsidRPr="00307F8B">
        <w:rPr>
          <w:color w:val="000000"/>
          <w:lang w:val="pl-PL"/>
        </w:rPr>
        <w:t>[</w:t>
      </w:r>
      <w:r w:rsidR="008B51C7" w:rsidRPr="00307F8B">
        <w:rPr>
          <w:color w:val="000000"/>
          <w:lang w:val="pl-PL"/>
        </w:rPr>
        <w:t>Wielka Izba], nr 55707/00, § 87, CEDH 2009;</w:t>
      </w:r>
      <w:r w:rsidRPr="00307F8B">
        <w:rPr>
          <w:color w:val="000000"/>
          <w:lang w:val="pl-PL"/>
        </w:rPr>
        <w:t xml:space="preserve"> i</w:t>
      </w:r>
      <w:r w:rsidRPr="00307F8B">
        <w:rPr>
          <w:i/>
          <w:iCs/>
          <w:color w:val="000000"/>
          <w:lang w:val="pl-PL"/>
        </w:rPr>
        <w:t xml:space="preserve"> </w:t>
      </w:r>
      <w:proofErr w:type="spellStart"/>
      <w:r w:rsidRPr="00307F8B">
        <w:rPr>
          <w:i/>
          <w:iCs/>
          <w:color w:val="000000"/>
          <w:lang w:val="pl-PL"/>
        </w:rPr>
        <w:t>Ponomaryovi</w:t>
      </w:r>
      <w:proofErr w:type="spellEnd"/>
      <w:r w:rsidRPr="00307F8B">
        <w:rPr>
          <w:i/>
          <w:iCs/>
          <w:color w:val="000000"/>
          <w:lang w:val="pl-PL"/>
        </w:rPr>
        <w:t xml:space="preserve"> przeciwko Bułgarii, </w:t>
      </w:r>
      <w:r w:rsidRPr="00307F8B">
        <w:rPr>
          <w:color w:val="000000"/>
          <w:lang w:val="pl-PL"/>
        </w:rPr>
        <w:t>nr 5335/05, § 52, CEDH 2011)</w:t>
      </w:r>
      <w:r w:rsidRPr="00307F8B">
        <w:rPr>
          <w:i/>
          <w:iCs/>
          <w:color w:val="000000"/>
          <w:lang w:val="pl-PL"/>
        </w:rPr>
        <w:t>.</w:t>
      </w:r>
    </w:p>
    <w:p w14:paraId="47AAC485" w14:textId="77777777" w:rsidR="005B1851" w:rsidRPr="007F5CD0" w:rsidRDefault="009917C6" w:rsidP="00632422">
      <w:pPr>
        <w:pStyle w:val="ECHRHeading4"/>
        <w:rPr>
          <w:rFonts w:eastAsia="Times New Roman"/>
          <w:lang w:val="pl-PL"/>
        </w:rPr>
      </w:pPr>
      <w:r w:rsidRPr="007F5CD0">
        <w:rPr>
          <w:rFonts w:eastAsia="Times New Roman"/>
          <w:lang w:val="pl-PL"/>
        </w:rPr>
        <w:t>b) Zastosowanie powyższych zasad w przedmiotowej sprawie</w:t>
      </w:r>
    </w:p>
    <w:p w14:paraId="7D420837" w14:textId="3584C5E5" w:rsidR="005B1851" w:rsidRPr="00307F8B" w:rsidRDefault="009917C6" w:rsidP="00632422">
      <w:pPr>
        <w:pStyle w:val="ECHRPara"/>
        <w:rPr>
          <w:color w:val="000000"/>
          <w:lang w:val="pl-PL"/>
        </w:rPr>
      </w:pPr>
      <w:r w:rsidRPr="00307F8B">
        <w:rPr>
          <w:color w:val="000000"/>
          <w:lang w:val="pl-PL"/>
        </w:rPr>
        <w:t xml:space="preserve">43. </w:t>
      </w:r>
      <w:r w:rsidRPr="00307F8B">
        <w:rPr>
          <w:lang w:val="pl-PL"/>
        </w:rPr>
        <w:t>Trybunał</w:t>
      </w:r>
      <w:r w:rsidRPr="00307F8B">
        <w:rPr>
          <w:color w:val="000000"/>
          <w:lang w:val="pl-PL"/>
        </w:rPr>
        <w:t xml:space="preserve"> stwierdza na początku, że </w:t>
      </w:r>
      <w:r w:rsidR="00B609CD" w:rsidRPr="00307F8B">
        <w:rPr>
          <w:color w:val="000000"/>
          <w:lang w:val="pl-PL"/>
        </w:rPr>
        <w:t xml:space="preserve">powoływana przez skarżących </w:t>
      </w:r>
      <w:r w:rsidRPr="00307F8B">
        <w:rPr>
          <w:color w:val="000000"/>
          <w:lang w:val="pl-PL"/>
        </w:rPr>
        <w:t xml:space="preserve">różnica w traktowaniu wpływa na ich prawa do pobierania </w:t>
      </w:r>
      <w:r w:rsidR="00B609CD" w:rsidRPr="00307F8B">
        <w:rPr>
          <w:color w:val="000000"/>
          <w:lang w:val="pl-PL"/>
        </w:rPr>
        <w:t>świadczenia</w:t>
      </w:r>
      <w:r w:rsidRPr="00307F8B">
        <w:rPr>
          <w:color w:val="000000"/>
          <w:lang w:val="pl-PL"/>
        </w:rPr>
        <w:t xml:space="preserve"> pieniężnego,</w:t>
      </w:r>
      <w:r w:rsidR="00FC438C" w:rsidRPr="00307F8B">
        <w:rPr>
          <w:color w:val="000000"/>
          <w:lang w:val="pl-PL"/>
        </w:rPr>
        <w:t xml:space="preserve"> </w:t>
      </w:r>
      <w:r w:rsidRPr="00307F8B">
        <w:rPr>
          <w:color w:val="000000"/>
          <w:lang w:val="pl-PL"/>
        </w:rPr>
        <w:t xml:space="preserve">lecz jako taka </w:t>
      </w:r>
      <w:r w:rsidR="00B609CD" w:rsidRPr="00307F8B">
        <w:rPr>
          <w:color w:val="000000"/>
          <w:lang w:val="pl-PL"/>
        </w:rPr>
        <w:t xml:space="preserve">nie rzutuje </w:t>
      </w:r>
      <w:r w:rsidRPr="00307F8B">
        <w:rPr>
          <w:color w:val="000000"/>
          <w:lang w:val="pl-PL"/>
        </w:rPr>
        <w:t>na prawo ich dzieci</w:t>
      </w:r>
      <w:r w:rsidR="00B609CD" w:rsidRPr="00307F8B">
        <w:rPr>
          <w:color w:val="000000"/>
          <w:lang w:val="pl-PL"/>
        </w:rPr>
        <w:t>, posiadających dokument DCEM,</w:t>
      </w:r>
      <w:r w:rsidRPr="00307F8B">
        <w:rPr>
          <w:color w:val="000000"/>
          <w:lang w:val="pl-PL"/>
        </w:rPr>
        <w:t xml:space="preserve"> do przebywania i przemieszczania się we Francji. Odnotowuje on, że </w:t>
      </w:r>
      <w:r w:rsidR="00B609CD" w:rsidRPr="00307F8B">
        <w:rPr>
          <w:color w:val="000000"/>
          <w:lang w:val="pl-PL"/>
        </w:rPr>
        <w:t>choć</w:t>
      </w:r>
      <w:r w:rsidRPr="00307F8B">
        <w:rPr>
          <w:color w:val="000000"/>
          <w:lang w:val="pl-PL"/>
        </w:rPr>
        <w:t xml:space="preserve"> dokument </w:t>
      </w:r>
      <w:r w:rsidR="00B609CD" w:rsidRPr="00307F8B">
        <w:rPr>
          <w:color w:val="000000"/>
          <w:lang w:val="pl-PL"/>
        </w:rPr>
        <w:t>ten ma na celu ułatwienie</w:t>
      </w:r>
      <w:r w:rsidRPr="00307F8B">
        <w:rPr>
          <w:color w:val="000000"/>
          <w:lang w:val="pl-PL"/>
        </w:rPr>
        <w:t xml:space="preserve"> obecności i przemieszczania się tych dzieci, nie </w:t>
      </w:r>
      <w:r w:rsidR="00B609CD" w:rsidRPr="00307F8B">
        <w:rPr>
          <w:color w:val="000000"/>
          <w:lang w:val="pl-PL"/>
        </w:rPr>
        <w:t>stanowi</w:t>
      </w:r>
      <w:r w:rsidRPr="00307F8B">
        <w:rPr>
          <w:color w:val="000000"/>
          <w:lang w:val="pl-PL"/>
        </w:rPr>
        <w:t xml:space="preserve"> on tytułu do pełnoprawnego pobytu.</w:t>
      </w:r>
    </w:p>
    <w:p w14:paraId="69422761" w14:textId="2022478B" w:rsidR="005B1851" w:rsidRPr="00307F8B" w:rsidRDefault="009917C6" w:rsidP="00632422">
      <w:pPr>
        <w:pStyle w:val="ECHRPara"/>
        <w:rPr>
          <w:color w:val="000000"/>
          <w:lang w:val="pl-PL"/>
        </w:rPr>
      </w:pPr>
      <w:r w:rsidRPr="00307F8B">
        <w:rPr>
          <w:color w:val="000000"/>
          <w:lang w:val="pl-PL"/>
        </w:rPr>
        <w:t>44.</w:t>
      </w:r>
      <w:r w:rsidR="00FC438C" w:rsidRPr="00307F8B">
        <w:rPr>
          <w:color w:val="000000"/>
          <w:lang w:val="pl-PL"/>
        </w:rPr>
        <w:t xml:space="preserve"> </w:t>
      </w:r>
      <w:r w:rsidRPr="00307F8B">
        <w:rPr>
          <w:color w:val="000000"/>
          <w:lang w:val="pl-PL"/>
        </w:rPr>
        <w:t>Trybunał nie uznaje za konieczne rozstrzyg</w:t>
      </w:r>
      <w:r w:rsidR="00B609CD" w:rsidRPr="00307F8B">
        <w:rPr>
          <w:color w:val="000000"/>
          <w:lang w:val="pl-PL"/>
        </w:rPr>
        <w:t>a</w:t>
      </w:r>
      <w:r w:rsidR="001907AC">
        <w:rPr>
          <w:color w:val="000000"/>
          <w:lang w:val="pl-PL"/>
        </w:rPr>
        <w:t>ć</w:t>
      </w:r>
      <w:r w:rsidR="00B609CD" w:rsidRPr="00307F8B">
        <w:rPr>
          <w:color w:val="000000"/>
          <w:lang w:val="pl-PL"/>
        </w:rPr>
        <w:t>,</w:t>
      </w:r>
      <w:r w:rsidRPr="00307F8B">
        <w:rPr>
          <w:color w:val="000000"/>
          <w:lang w:val="pl-PL"/>
        </w:rPr>
        <w:t xml:space="preserve"> czy sytuacja skarżących jest porównywalna, w rozumieniu art. 14 Konwencji,</w:t>
      </w:r>
      <w:r w:rsidR="00FC438C" w:rsidRPr="00307F8B">
        <w:rPr>
          <w:color w:val="000000"/>
          <w:lang w:val="pl-PL"/>
        </w:rPr>
        <w:t xml:space="preserve"> </w:t>
      </w:r>
      <w:r w:rsidR="00B609CD" w:rsidRPr="00307F8B">
        <w:rPr>
          <w:color w:val="000000"/>
          <w:lang w:val="pl-PL"/>
        </w:rPr>
        <w:t>do</w:t>
      </w:r>
      <w:r w:rsidRPr="00307F8B">
        <w:rPr>
          <w:color w:val="000000"/>
          <w:lang w:val="pl-PL"/>
        </w:rPr>
        <w:t xml:space="preserve"> </w:t>
      </w:r>
      <w:r w:rsidR="00B609CD" w:rsidRPr="00307F8B">
        <w:rPr>
          <w:color w:val="000000"/>
          <w:lang w:val="pl-PL"/>
        </w:rPr>
        <w:t xml:space="preserve">sytuacji </w:t>
      </w:r>
      <w:r w:rsidRPr="00307F8B">
        <w:rPr>
          <w:color w:val="000000"/>
          <w:lang w:val="pl-PL"/>
        </w:rPr>
        <w:t xml:space="preserve">innych osób, którym </w:t>
      </w:r>
      <w:r w:rsidR="00B609CD" w:rsidRPr="00307F8B">
        <w:rPr>
          <w:color w:val="000000"/>
          <w:lang w:val="pl-PL"/>
        </w:rPr>
        <w:t xml:space="preserve">władze krajowe przyznały </w:t>
      </w:r>
      <w:r w:rsidRPr="00307F8B">
        <w:rPr>
          <w:color w:val="000000"/>
          <w:lang w:val="pl-PL"/>
        </w:rPr>
        <w:t>korzystanie z</w:t>
      </w:r>
      <w:r w:rsidR="00B609CD" w:rsidRPr="00307F8B">
        <w:rPr>
          <w:color w:val="000000"/>
          <w:lang w:val="pl-PL"/>
        </w:rPr>
        <w:t>e świadczeń</w:t>
      </w:r>
      <w:r w:rsidRPr="00307F8B">
        <w:rPr>
          <w:color w:val="000000"/>
          <w:lang w:val="pl-PL"/>
        </w:rPr>
        <w:t xml:space="preserve"> rodzinnych, biorąc pod uwagę </w:t>
      </w:r>
      <w:r w:rsidR="00B609CD" w:rsidRPr="00307F8B">
        <w:rPr>
          <w:color w:val="000000"/>
          <w:lang w:val="pl-PL"/>
        </w:rPr>
        <w:t xml:space="preserve">jego ocenę dotyczącą </w:t>
      </w:r>
      <w:r w:rsidRPr="00307F8B">
        <w:rPr>
          <w:color w:val="000000"/>
          <w:lang w:val="pl-PL"/>
        </w:rPr>
        <w:t>istnienia obiektywnego i r</w:t>
      </w:r>
      <w:r w:rsidR="00B609CD" w:rsidRPr="00307F8B">
        <w:rPr>
          <w:color w:val="000000"/>
          <w:lang w:val="pl-PL"/>
        </w:rPr>
        <w:t>ozsądnego</w:t>
      </w:r>
      <w:r w:rsidRPr="00307F8B">
        <w:rPr>
          <w:color w:val="000000"/>
          <w:lang w:val="pl-PL"/>
        </w:rPr>
        <w:t xml:space="preserve"> uzasadnienia. Stwierdza</w:t>
      </w:r>
      <w:r w:rsidR="00B609CD" w:rsidRPr="00307F8B">
        <w:rPr>
          <w:color w:val="000000"/>
          <w:lang w:val="pl-PL"/>
        </w:rPr>
        <w:t xml:space="preserve"> on w istocie różnicę</w:t>
      </w:r>
      <w:r w:rsidRPr="00307F8B">
        <w:rPr>
          <w:color w:val="000000"/>
          <w:lang w:val="pl-PL"/>
        </w:rPr>
        <w:t xml:space="preserve"> w traktowaniu między </w:t>
      </w:r>
      <w:r w:rsidRPr="00307F8B">
        <w:rPr>
          <w:lang w:val="pl-PL"/>
        </w:rPr>
        <w:t>skarżącymi</w:t>
      </w:r>
      <w:r w:rsidRPr="00307F8B">
        <w:rPr>
          <w:color w:val="000000"/>
          <w:lang w:val="pl-PL"/>
        </w:rPr>
        <w:t xml:space="preserve"> a rodzicami otrzymującymi świadczenia, opartą na kryterium związanym</w:t>
      </w:r>
      <w:r w:rsidR="00FC438C" w:rsidRPr="00307F8B">
        <w:rPr>
          <w:color w:val="000000"/>
          <w:lang w:val="pl-PL"/>
        </w:rPr>
        <w:t xml:space="preserve"> </w:t>
      </w:r>
      <w:r w:rsidRPr="00307F8B">
        <w:rPr>
          <w:color w:val="000000"/>
          <w:lang w:val="pl-PL"/>
        </w:rPr>
        <w:t xml:space="preserve">z </w:t>
      </w:r>
      <w:r w:rsidR="00B609CD" w:rsidRPr="00307F8B">
        <w:rPr>
          <w:color w:val="000000"/>
          <w:lang w:val="pl-PL"/>
        </w:rPr>
        <w:t xml:space="preserve">obywatelstwem i </w:t>
      </w:r>
      <w:r w:rsidRPr="00307F8B">
        <w:rPr>
          <w:color w:val="000000"/>
          <w:lang w:val="pl-PL"/>
        </w:rPr>
        <w:t>p</w:t>
      </w:r>
      <w:r w:rsidR="00B609CD" w:rsidRPr="00307F8B">
        <w:rPr>
          <w:color w:val="000000"/>
          <w:lang w:val="pl-PL"/>
        </w:rPr>
        <w:t>rzestrzeganiem</w:t>
      </w:r>
      <w:r w:rsidRPr="00307F8B">
        <w:rPr>
          <w:color w:val="000000"/>
          <w:lang w:val="pl-PL"/>
        </w:rPr>
        <w:t xml:space="preserve"> przez niektórych rodziców cudzoziemców przepisów </w:t>
      </w:r>
      <w:r w:rsidR="00B609CD" w:rsidRPr="00307F8B">
        <w:rPr>
          <w:color w:val="000000"/>
          <w:lang w:val="pl-PL"/>
        </w:rPr>
        <w:t>mających zastosowanie do łączenia</w:t>
      </w:r>
      <w:r w:rsidRPr="00307F8B">
        <w:rPr>
          <w:color w:val="000000"/>
          <w:lang w:val="pl-PL"/>
        </w:rPr>
        <w:t xml:space="preserve"> rodzin. Trybunał zauważa, że wkracza</w:t>
      </w:r>
      <w:r w:rsidR="00B0549A" w:rsidRPr="00307F8B">
        <w:rPr>
          <w:color w:val="000000"/>
          <w:lang w:val="pl-PL"/>
        </w:rPr>
        <w:t xml:space="preserve"> to</w:t>
      </w:r>
      <w:r w:rsidR="00FC438C" w:rsidRPr="00307F8B">
        <w:rPr>
          <w:color w:val="000000"/>
          <w:lang w:val="pl-PL"/>
        </w:rPr>
        <w:t xml:space="preserve"> </w:t>
      </w:r>
      <w:r w:rsidRPr="00307F8B">
        <w:rPr>
          <w:color w:val="000000"/>
          <w:lang w:val="pl-PL"/>
        </w:rPr>
        <w:t xml:space="preserve">w sferę ekonomiczną i socjalną, i że nie jest </w:t>
      </w:r>
      <w:r w:rsidR="00B0549A" w:rsidRPr="00307F8B">
        <w:rPr>
          <w:color w:val="000000"/>
          <w:lang w:val="pl-PL"/>
        </w:rPr>
        <w:t xml:space="preserve">to </w:t>
      </w:r>
      <w:r w:rsidRPr="00307F8B">
        <w:rPr>
          <w:color w:val="000000"/>
          <w:lang w:val="pl-PL"/>
        </w:rPr>
        <w:t xml:space="preserve">oparte </w:t>
      </w:r>
      <w:r w:rsidR="00B0549A" w:rsidRPr="00307F8B">
        <w:rPr>
          <w:color w:val="000000"/>
          <w:lang w:val="pl-PL"/>
        </w:rPr>
        <w:t xml:space="preserve">wyłącznie </w:t>
      </w:r>
      <w:r w:rsidRPr="00307F8B">
        <w:rPr>
          <w:color w:val="000000"/>
          <w:lang w:val="pl-PL"/>
        </w:rPr>
        <w:t>na</w:t>
      </w:r>
      <w:r w:rsidR="00B0549A" w:rsidRPr="00307F8B">
        <w:rPr>
          <w:color w:val="000000"/>
          <w:lang w:val="pl-PL"/>
        </w:rPr>
        <w:t xml:space="preserve"> obywatelstwie</w:t>
      </w:r>
      <w:r w:rsidRPr="00307F8B">
        <w:rPr>
          <w:color w:val="000000"/>
          <w:lang w:val="pl-PL"/>
        </w:rPr>
        <w:t xml:space="preserve">. </w:t>
      </w:r>
      <w:r w:rsidR="00B0549A" w:rsidRPr="00307F8B">
        <w:rPr>
          <w:color w:val="000000"/>
          <w:lang w:val="pl-PL"/>
        </w:rPr>
        <w:t>Jednakże, p</w:t>
      </w:r>
      <w:r w:rsidRPr="00307F8B">
        <w:rPr>
          <w:color w:val="000000"/>
          <w:lang w:val="pl-PL"/>
        </w:rPr>
        <w:t>rzypomina</w:t>
      </w:r>
      <w:r w:rsidR="00B0549A" w:rsidRPr="00307F8B">
        <w:rPr>
          <w:color w:val="000000"/>
          <w:lang w:val="pl-PL"/>
        </w:rPr>
        <w:t xml:space="preserve"> on</w:t>
      </w:r>
      <w:r w:rsidRPr="00307F8B">
        <w:rPr>
          <w:color w:val="000000"/>
          <w:lang w:val="pl-PL"/>
        </w:rPr>
        <w:t xml:space="preserve">, </w:t>
      </w:r>
      <w:r w:rsidRPr="00307F8B">
        <w:rPr>
          <w:color w:val="000000"/>
          <w:lang w:val="pl-PL"/>
        </w:rPr>
        <w:lastRenderedPageBreak/>
        <w:t xml:space="preserve">że </w:t>
      </w:r>
      <w:r w:rsidR="00B0549A" w:rsidRPr="00307F8B">
        <w:rPr>
          <w:color w:val="000000"/>
          <w:lang w:val="pl-PL"/>
        </w:rPr>
        <w:t xml:space="preserve">w świetle </w:t>
      </w:r>
      <w:r w:rsidRPr="00307F8B">
        <w:rPr>
          <w:color w:val="000000"/>
          <w:lang w:val="pl-PL"/>
        </w:rPr>
        <w:t xml:space="preserve">jego orzecznictwa, w podobnej sytuacji </w:t>
      </w:r>
      <w:r w:rsidR="00B0549A" w:rsidRPr="00307F8B">
        <w:rPr>
          <w:color w:val="000000"/>
          <w:lang w:val="pl-PL"/>
        </w:rPr>
        <w:t xml:space="preserve">musi być pozostawiony Państwu </w:t>
      </w:r>
      <w:r w:rsidRPr="00307F8B">
        <w:rPr>
          <w:color w:val="000000"/>
          <w:lang w:val="pl-PL"/>
        </w:rPr>
        <w:t xml:space="preserve">szeroki margines </w:t>
      </w:r>
      <w:r w:rsidR="00B0549A" w:rsidRPr="00307F8B">
        <w:rPr>
          <w:color w:val="000000"/>
          <w:lang w:val="pl-PL"/>
        </w:rPr>
        <w:t xml:space="preserve">oceny </w:t>
      </w:r>
      <w:r w:rsidRPr="00307F8B">
        <w:rPr>
          <w:color w:val="000000"/>
          <w:lang w:val="pl-PL"/>
        </w:rPr>
        <w:t>(paragraf 42 powyżej).</w:t>
      </w:r>
    </w:p>
    <w:p w14:paraId="29EDA8C1" w14:textId="3A3F8837" w:rsidR="005B1851" w:rsidRPr="00307F8B" w:rsidRDefault="009917C6" w:rsidP="00632422">
      <w:pPr>
        <w:pStyle w:val="ECHRPara"/>
        <w:rPr>
          <w:color w:val="000000"/>
          <w:lang w:val="pl-PL"/>
        </w:rPr>
      </w:pPr>
      <w:r w:rsidRPr="00307F8B">
        <w:rPr>
          <w:color w:val="000000"/>
          <w:lang w:val="pl-PL"/>
        </w:rPr>
        <w:t>45. Odnosząc się do uzasadnienia tej różnicy w traktowaniu, Trybunał zauważa, że skarżący spotkali się z odmową</w:t>
      </w:r>
      <w:r w:rsidR="001907AC">
        <w:rPr>
          <w:color w:val="000000"/>
          <w:lang w:val="pl-PL"/>
        </w:rPr>
        <w:t xml:space="preserve"> przyznania</w:t>
      </w:r>
      <w:r w:rsidRPr="00307F8B">
        <w:rPr>
          <w:color w:val="000000"/>
          <w:lang w:val="pl-PL"/>
        </w:rPr>
        <w:t xml:space="preserve"> </w:t>
      </w:r>
      <w:r w:rsidR="00B00165" w:rsidRPr="00307F8B">
        <w:rPr>
          <w:color w:val="000000"/>
          <w:lang w:val="pl-PL"/>
        </w:rPr>
        <w:t>świadczeń</w:t>
      </w:r>
      <w:r w:rsidRPr="00307F8B">
        <w:rPr>
          <w:color w:val="000000"/>
          <w:lang w:val="pl-PL"/>
        </w:rPr>
        <w:t xml:space="preserve"> rodzinnych z racji nie</w:t>
      </w:r>
      <w:r w:rsidR="00B00165" w:rsidRPr="00307F8B">
        <w:rPr>
          <w:color w:val="000000"/>
          <w:lang w:val="pl-PL"/>
        </w:rPr>
        <w:t xml:space="preserve">zgodnego z prawem </w:t>
      </w:r>
      <w:r w:rsidRPr="00307F8B">
        <w:rPr>
          <w:color w:val="000000"/>
          <w:lang w:val="pl-PL"/>
        </w:rPr>
        <w:t xml:space="preserve">charakteru </w:t>
      </w:r>
      <w:r w:rsidRPr="00307F8B">
        <w:rPr>
          <w:lang w:val="pl-PL"/>
        </w:rPr>
        <w:t>przybycia</w:t>
      </w:r>
      <w:r w:rsidRPr="00307F8B">
        <w:rPr>
          <w:color w:val="000000"/>
          <w:lang w:val="pl-PL"/>
        </w:rPr>
        <w:t xml:space="preserve"> do Francji ich dzieci. Trybunał</w:t>
      </w:r>
      <w:r w:rsidR="00B00165" w:rsidRPr="00307F8B">
        <w:rPr>
          <w:color w:val="000000"/>
          <w:lang w:val="pl-PL"/>
        </w:rPr>
        <w:t xml:space="preserve"> wnioskuje z tego</w:t>
      </w:r>
      <w:r w:rsidRPr="00307F8B">
        <w:rPr>
          <w:color w:val="000000"/>
          <w:lang w:val="pl-PL"/>
        </w:rPr>
        <w:t xml:space="preserve">, że </w:t>
      </w:r>
      <w:r w:rsidR="00B00165" w:rsidRPr="00307F8B">
        <w:rPr>
          <w:color w:val="000000"/>
          <w:lang w:val="pl-PL"/>
        </w:rPr>
        <w:t>środek ten jest</w:t>
      </w:r>
      <w:r w:rsidRPr="00307F8B">
        <w:rPr>
          <w:color w:val="000000"/>
          <w:lang w:val="pl-PL"/>
        </w:rPr>
        <w:t xml:space="preserve"> konsekwencją sprzecznych z prawem</w:t>
      </w:r>
      <w:r w:rsidR="00B00165" w:rsidRPr="00307F8B">
        <w:rPr>
          <w:color w:val="000000"/>
          <w:lang w:val="pl-PL"/>
        </w:rPr>
        <w:t>,</w:t>
      </w:r>
      <w:r w:rsidRPr="00307F8B">
        <w:rPr>
          <w:color w:val="000000"/>
          <w:lang w:val="pl-PL"/>
        </w:rPr>
        <w:t xml:space="preserve"> dobrowolnych</w:t>
      </w:r>
      <w:r w:rsidR="00FC438C" w:rsidRPr="00307F8B">
        <w:rPr>
          <w:color w:val="000000"/>
          <w:lang w:val="pl-PL"/>
        </w:rPr>
        <w:t xml:space="preserve"> </w:t>
      </w:r>
      <w:r w:rsidRPr="00307F8B">
        <w:rPr>
          <w:color w:val="000000"/>
          <w:lang w:val="pl-PL"/>
        </w:rPr>
        <w:t xml:space="preserve">zachowań skarżących. </w:t>
      </w:r>
      <w:r w:rsidR="00B00165" w:rsidRPr="00307F8B">
        <w:rPr>
          <w:color w:val="000000"/>
          <w:lang w:val="pl-PL"/>
        </w:rPr>
        <w:t>W tym względzie</w:t>
      </w:r>
      <w:r w:rsidRPr="00307F8B">
        <w:rPr>
          <w:color w:val="000000"/>
          <w:lang w:val="pl-PL"/>
        </w:rPr>
        <w:t xml:space="preserve"> zauważa</w:t>
      </w:r>
      <w:r w:rsidR="00B00165" w:rsidRPr="00307F8B">
        <w:rPr>
          <w:color w:val="000000"/>
          <w:lang w:val="pl-PL"/>
        </w:rPr>
        <w:t xml:space="preserve"> on, </w:t>
      </w:r>
      <w:r w:rsidRPr="00307F8B">
        <w:rPr>
          <w:color w:val="000000"/>
          <w:lang w:val="pl-PL"/>
        </w:rPr>
        <w:t xml:space="preserve">że </w:t>
      </w:r>
      <w:r w:rsidR="00B00165" w:rsidRPr="00307F8B">
        <w:rPr>
          <w:color w:val="000000"/>
          <w:lang w:val="pl-PL"/>
        </w:rPr>
        <w:t xml:space="preserve">skarżący </w:t>
      </w:r>
      <w:r w:rsidRPr="00307F8B">
        <w:rPr>
          <w:color w:val="000000"/>
          <w:lang w:val="pl-PL"/>
        </w:rPr>
        <w:t>nie</w:t>
      </w:r>
      <w:r w:rsidR="00B00165" w:rsidRPr="00307F8B">
        <w:rPr>
          <w:color w:val="000000"/>
          <w:lang w:val="pl-PL"/>
        </w:rPr>
        <w:t xml:space="preserve"> twierdzą</w:t>
      </w:r>
      <w:r w:rsidRPr="00307F8B">
        <w:rPr>
          <w:color w:val="000000"/>
          <w:lang w:val="pl-PL"/>
        </w:rPr>
        <w:t xml:space="preserve">, że zasady stosowane przy łączeniu rodzin, których sami nie przestrzegali, mają </w:t>
      </w:r>
      <w:r w:rsidR="00B00165" w:rsidRPr="00307F8B">
        <w:rPr>
          <w:color w:val="000000"/>
          <w:lang w:val="pl-PL"/>
        </w:rPr>
        <w:t xml:space="preserve">same </w:t>
      </w:r>
      <w:r w:rsidRPr="00307F8B">
        <w:rPr>
          <w:color w:val="000000"/>
          <w:lang w:val="pl-PL"/>
        </w:rPr>
        <w:t xml:space="preserve">w sobie charakter dyskryminujący. Skądinąd, nie dostarczyli </w:t>
      </w:r>
      <w:r w:rsidR="00B00165" w:rsidRPr="00307F8B">
        <w:rPr>
          <w:color w:val="000000"/>
          <w:lang w:val="pl-PL"/>
        </w:rPr>
        <w:t xml:space="preserve">oni </w:t>
      </w:r>
      <w:r w:rsidRPr="00307F8B">
        <w:rPr>
          <w:color w:val="000000"/>
          <w:lang w:val="pl-PL"/>
        </w:rPr>
        <w:t xml:space="preserve">wyjaśnienia motywów przyjęcia </w:t>
      </w:r>
      <w:r w:rsidR="00B00165" w:rsidRPr="00307F8B">
        <w:rPr>
          <w:color w:val="000000"/>
          <w:lang w:val="pl-PL"/>
        </w:rPr>
        <w:t xml:space="preserve">przez nich </w:t>
      </w:r>
      <w:r w:rsidRPr="00307F8B">
        <w:rPr>
          <w:color w:val="000000"/>
          <w:lang w:val="pl-PL"/>
        </w:rPr>
        <w:t>takiej postawy.</w:t>
      </w:r>
    </w:p>
    <w:p w14:paraId="1D6FB8E6" w14:textId="5651255E" w:rsidR="005B1851" w:rsidRPr="00307F8B" w:rsidRDefault="009917C6" w:rsidP="00632422">
      <w:pPr>
        <w:pStyle w:val="ECHRPara"/>
        <w:rPr>
          <w:color w:val="000000"/>
          <w:lang w:val="pl-PL"/>
        </w:rPr>
      </w:pPr>
      <w:r w:rsidRPr="00307F8B">
        <w:rPr>
          <w:color w:val="000000"/>
          <w:lang w:val="pl-PL"/>
        </w:rPr>
        <w:t>46. W tej sprawie Trybunał przykłada dużą wagę</w:t>
      </w:r>
      <w:r w:rsidR="00FC438C" w:rsidRPr="00307F8B">
        <w:rPr>
          <w:color w:val="000000"/>
          <w:lang w:val="pl-PL"/>
        </w:rPr>
        <w:t xml:space="preserve"> </w:t>
      </w:r>
      <w:r w:rsidRPr="00307F8B">
        <w:rPr>
          <w:color w:val="000000"/>
          <w:lang w:val="pl-PL"/>
        </w:rPr>
        <w:t>do istnienia możliwości skute</w:t>
      </w:r>
      <w:r w:rsidR="00B00165" w:rsidRPr="00307F8B">
        <w:rPr>
          <w:color w:val="000000"/>
          <w:lang w:val="pl-PL"/>
        </w:rPr>
        <w:t>cznego uregulowania</w:t>
      </w:r>
      <w:r w:rsidR="001907AC">
        <w:rPr>
          <w:color w:val="000000"/>
          <w:lang w:val="pl-PL"/>
        </w:rPr>
        <w:t xml:space="preserve"> sytuacji</w:t>
      </w:r>
      <w:r w:rsidR="00B00165" w:rsidRPr="00307F8B">
        <w:rPr>
          <w:color w:val="000000"/>
          <w:lang w:val="pl-PL"/>
        </w:rPr>
        <w:t>, pozwalającej</w:t>
      </w:r>
      <w:r w:rsidRPr="00307F8B">
        <w:rPr>
          <w:color w:val="000000"/>
          <w:lang w:val="pl-PL"/>
        </w:rPr>
        <w:t xml:space="preserve"> osobom, którym odmówiono świadczeń, w końcu je otrzymać. </w:t>
      </w:r>
      <w:r w:rsidR="00B00165" w:rsidRPr="00307F8B">
        <w:rPr>
          <w:color w:val="000000"/>
          <w:lang w:val="pl-PL"/>
        </w:rPr>
        <w:t>W tym względzie</w:t>
      </w:r>
      <w:r w:rsidRPr="00307F8B">
        <w:rPr>
          <w:color w:val="000000"/>
          <w:lang w:val="pl-PL"/>
        </w:rPr>
        <w:t xml:space="preserve"> zauważa, że decyzja Rady Konstytucyjnej z dnia 15 grudnia 2005</w:t>
      </w:r>
      <w:r w:rsidR="00B00165" w:rsidRPr="00307F8B">
        <w:rPr>
          <w:color w:val="000000"/>
          <w:lang w:val="pl-PL"/>
        </w:rPr>
        <w:t xml:space="preserve"> </w:t>
      </w:r>
      <w:r w:rsidRPr="00307F8B">
        <w:rPr>
          <w:color w:val="000000"/>
          <w:lang w:val="pl-PL"/>
        </w:rPr>
        <w:t>r</w:t>
      </w:r>
      <w:r w:rsidR="00B00165" w:rsidRPr="00307F8B">
        <w:rPr>
          <w:color w:val="000000"/>
          <w:lang w:val="pl-PL"/>
        </w:rPr>
        <w:t>.</w:t>
      </w:r>
      <w:r w:rsidRPr="00307F8B">
        <w:rPr>
          <w:color w:val="000000"/>
          <w:lang w:val="pl-PL"/>
        </w:rPr>
        <w:t xml:space="preserve"> (paragraf 24 powyżej), </w:t>
      </w:r>
      <w:r w:rsidR="00B00165" w:rsidRPr="00307F8B">
        <w:rPr>
          <w:color w:val="000000"/>
          <w:lang w:val="pl-PL"/>
        </w:rPr>
        <w:t>łącznie</w:t>
      </w:r>
      <w:r w:rsidRPr="00307F8B">
        <w:rPr>
          <w:color w:val="000000"/>
          <w:lang w:val="pl-PL"/>
        </w:rPr>
        <w:t xml:space="preserve"> z </w:t>
      </w:r>
      <w:r w:rsidR="00B00165" w:rsidRPr="00307F8B">
        <w:rPr>
          <w:color w:val="000000"/>
          <w:lang w:val="pl-PL"/>
        </w:rPr>
        <w:t xml:space="preserve">orzeczeniami przedłożonymi </w:t>
      </w:r>
      <w:r w:rsidR="001907AC">
        <w:rPr>
          <w:color w:val="000000"/>
          <w:lang w:val="pl-PL"/>
        </w:rPr>
        <w:t xml:space="preserve">przez Rząd oraz </w:t>
      </w:r>
      <w:r w:rsidRPr="00307F8B">
        <w:rPr>
          <w:color w:val="000000"/>
          <w:lang w:val="pl-PL"/>
        </w:rPr>
        <w:t xml:space="preserve">decyzjami dostarczonymi przez panią </w:t>
      </w:r>
      <w:proofErr w:type="spellStart"/>
      <w:r w:rsidRPr="00307F8B">
        <w:rPr>
          <w:color w:val="000000"/>
          <w:lang w:val="pl-PL"/>
        </w:rPr>
        <w:t>Selpa</w:t>
      </w:r>
      <w:proofErr w:type="spellEnd"/>
      <w:r w:rsidRPr="00307F8B">
        <w:rPr>
          <w:color w:val="000000"/>
          <w:lang w:val="pl-PL"/>
        </w:rPr>
        <w:t xml:space="preserve"> </w:t>
      </w:r>
      <w:proofErr w:type="spellStart"/>
      <w:r w:rsidRPr="00307F8B">
        <w:rPr>
          <w:color w:val="000000"/>
          <w:lang w:val="pl-PL"/>
        </w:rPr>
        <w:t>Lokongo</w:t>
      </w:r>
      <w:proofErr w:type="spellEnd"/>
      <w:r w:rsidRPr="00307F8B">
        <w:rPr>
          <w:color w:val="000000"/>
          <w:lang w:val="pl-PL"/>
        </w:rPr>
        <w:t xml:space="preserve"> potwierdzają </w:t>
      </w:r>
      <w:r w:rsidR="00B00165" w:rsidRPr="00307F8B">
        <w:rPr>
          <w:color w:val="000000"/>
          <w:lang w:val="pl-PL"/>
        </w:rPr>
        <w:t>rzeczywistą możliwość</w:t>
      </w:r>
      <w:r w:rsidR="00FC438C" w:rsidRPr="00307F8B">
        <w:rPr>
          <w:color w:val="000000"/>
          <w:lang w:val="pl-PL"/>
        </w:rPr>
        <w:t xml:space="preserve"> </w:t>
      </w:r>
      <w:r w:rsidR="00B00165" w:rsidRPr="00307F8B">
        <w:rPr>
          <w:color w:val="000000"/>
          <w:lang w:val="pl-PL"/>
        </w:rPr>
        <w:t xml:space="preserve">uzyskania </w:t>
      </w:r>
      <w:r w:rsidRPr="00307F8B">
        <w:rPr>
          <w:color w:val="000000"/>
          <w:lang w:val="pl-PL"/>
        </w:rPr>
        <w:t xml:space="preserve">łączenia rodzin </w:t>
      </w:r>
      <w:r w:rsidR="00B00165" w:rsidRPr="00307F8B">
        <w:rPr>
          <w:color w:val="000000"/>
          <w:lang w:val="pl-PL"/>
        </w:rPr>
        <w:t>wobec</w:t>
      </w:r>
      <w:r w:rsidRPr="00307F8B">
        <w:rPr>
          <w:color w:val="000000"/>
          <w:lang w:val="pl-PL"/>
        </w:rPr>
        <w:t xml:space="preserve"> dziecka znajdującego się już na terytorium francuskim. </w:t>
      </w:r>
      <w:r w:rsidR="00B00165" w:rsidRPr="00307F8B">
        <w:rPr>
          <w:color w:val="000000"/>
          <w:lang w:val="pl-PL"/>
        </w:rPr>
        <w:t xml:space="preserve">Jednakże, </w:t>
      </w:r>
      <w:r w:rsidRPr="00307F8B">
        <w:rPr>
          <w:color w:val="000000"/>
          <w:lang w:val="pl-PL"/>
        </w:rPr>
        <w:t xml:space="preserve">z drugiej strony, w odniesieniu do skargi nr 76860/11 Trybunał stwierdza, że pan i pani </w:t>
      </w:r>
      <w:proofErr w:type="spellStart"/>
      <w:r w:rsidRPr="00307F8B">
        <w:rPr>
          <w:color w:val="000000"/>
          <w:lang w:val="pl-PL"/>
        </w:rPr>
        <w:t>Okitaloshima</w:t>
      </w:r>
      <w:proofErr w:type="spellEnd"/>
      <w:r w:rsidRPr="00307F8B">
        <w:rPr>
          <w:color w:val="000000"/>
          <w:lang w:val="pl-PL"/>
        </w:rPr>
        <w:t xml:space="preserve"> </w:t>
      </w:r>
      <w:proofErr w:type="spellStart"/>
      <w:r w:rsidRPr="00307F8B">
        <w:rPr>
          <w:color w:val="000000"/>
          <w:lang w:val="pl-PL"/>
        </w:rPr>
        <w:t>Okonda</w:t>
      </w:r>
      <w:proofErr w:type="spellEnd"/>
      <w:r w:rsidRPr="00307F8B">
        <w:rPr>
          <w:color w:val="000000"/>
          <w:lang w:val="pl-PL"/>
        </w:rPr>
        <w:t xml:space="preserve"> </w:t>
      </w:r>
      <w:proofErr w:type="spellStart"/>
      <w:r w:rsidRPr="00307F8B">
        <w:rPr>
          <w:color w:val="000000"/>
          <w:lang w:val="pl-PL"/>
        </w:rPr>
        <w:t>Osungu</w:t>
      </w:r>
      <w:proofErr w:type="spellEnd"/>
      <w:r w:rsidRPr="00307F8B">
        <w:rPr>
          <w:color w:val="000000"/>
          <w:lang w:val="pl-PL"/>
        </w:rPr>
        <w:t xml:space="preserve"> wskaz</w:t>
      </w:r>
      <w:r w:rsidR="00B00165" w:rsidRPr="00307F8B">
        <w:rPr>
          <w:color w:val="000000"/>
          <w:lang w:val="pl-PL"/>
        </w:rPr>
        <w:t xml:space="preserve">ują, że nie złożyli </w:t>
      </w:r>
      <w:r w:rsidRPr="00307F8B">
        <w:rPr>
          <w:color w:val="000000"/>
          <w:lang w:val="pl-PL"/>
        </w:rPr>
        <w:t xml:space="preserve">wniosku w tej sprawie, </w:t>
      </w:r>
      <w:r w:rsidR="00B00165" w:rsidRPr="00307F8B">
        <w:rPr>
          <w:color w:val="000000"/>
          <w:lang w:val="pl-PL"/>
        </w:rPr>
        <w:t xml:space="preserve">w szczególności </w:t>
      </w:r>
      <w:r w:rsidRPr="00307F8B">
        <w:rPr>
          <w:color w:val="000000"/>
          <w:lang w:val="pl-PL"/>
        </w:rPr>
        <w:t>z powodu postanowień art. L. 431 – 3 CESDA, który przewiduje sankcje w przypadku nieprzestrzegania procedury ł</w:t>
      </w:r>
      <w:r w:rsidR="00B00165" w:rsidRPr="00307F8B">
        <w:rPr>
          <w:color w:val="000000"/>
          <w:lang w:val="pl-PL"/>
        </w:rPr>
        <w:t>ączenia rodzin. Niemniej jednak</w:t>
      </w:r>
      <w:r w:rsidR="00FC438C" w:rsidRPr="00307F8B">
        <w:rPr>
          <w:color w:val="000000"/>
          <w:lang w:val="pl-PL"/>
        </w:rPr>
        <w:t xml:space="preserve"> </w:t>
      </w:r>
      <w:r w:rsidRPr="00307F8B">
        <w:rPr>
          <w:color w:val="000000"/>
          <w:lang w:val="pl-PL"/>
        </w:rPr>
        <w:t xml:space="preserve">Trybunał wskazuje, że </w:t>
      </w:r>
      <w:r w:rsidR="00B00165" w:rsidRPr="00307F8B">
        <w:rPr>
          <w:color w:val="000000"/>
          <w:lang w:val="pl-PL"/>
        </w:rPr>
        <w:t xml:space="preserve">zapis ten </w:t>
      </w:r>
      <w:r w:rsidRPr="00307F8B">
        <w:rPr>
          <w:color w:val="000000"/>
          <w:lang w:val="pl-PL"/>
        </w:rPr>
        <w:t xml:space="preserve">nie </w:t>
      </w:r>
      <w:r w:rsidR="00B00165" w:rsidRPr="00307F8B">
        <w:rPr>
          <w:color w:val="000000"/>
          <w:lang w:val="pl-PL"/>
        </w:rPr>
        <w:t xml:space="preserve">ma </w:t>
      </w:r>
      <w:r w:rsidRPr="00307F8B">
        <w:rPr>
          <w:color w:val="000000"/>
          <w:lang w:val="pl-PL"/>
        </w:rPr>
        <w:t>zastosowania do cudzoziemców, którzy</w:t>
      </w:r>
      <w:r w:rsidR="001907AC">
        <w:rPr>
          <w:color w:val="000000"/>
          <w:lang w:val="pl-PL"/>
        </w:rPr>
        <w:t>,</w:t>
      </w:r>
      <w:r w:rsidRPr="00307F8B">
        <w:rPr>
          <w:color w:val="000000"/>
          <w:lang w:val="pl-PL"/>
        </w:rPr>
        <w:t xml:space="preserve"> tak jak zainteresowani, </w:t>
      </w:r>
      <w:r w:rsidR="00B00165" w:rsidRPr="00307F8B">
        <w:rPr>
          <w:color w:val="000000"/>
          <w:lang w:val="pl-PL"/>
        </w:rPr>
        <w:t xml:space="preserve">zamieszkują legalnie </w:t>
      </w:r>
      <w:r w:rsidRPr="00307F8B">
        <w:rPr>
          <w:color w:val="000000"/>
          <w:lang w:val="pl-PL"/>
        </w:rPr>
        <w:t>we Francji od po</w:t>
      </w:r>
      <w:r w:rsidR="00B00165" w:rsidRPr="00307F8B">
        <w:rPr>
          <w:color w:val="000000"/>
          <w:lang w:val="pl-PL"/>
        </w:rPr>
        <w:t>nad</w:t>
      </w:r>
      <w:r w:rsidRPr="00307F8B">
        <w:rPr>
          <w:color w:val="000000"/>
          <w:lang w:val="pl-PL"/>
        </w:rPr>
        <w:t xml:space="preserve"> dziesięciu lat. Z </w:t>
      </w:r>
      <w:r w:rsidR="00B00165" w:rsidRPr="00307F8B">
        <w:rPr>
          <w:color w:val="000000"/>
          <w:lang w:val="pl-PL"/>
        </w:rPr>
        <w:t xml:space="preserve">drugiej </w:t>
      </w:r>
      <w:r w:rsidRPr="00307F8B">
        <w:rPr>
          <w:color w:val="000000"/>
          <w:lang w:val="pl-PL"/>
        </w:rPr>
        <w:t>strony, w odniesieniu do skargi nr 51254/13, stwierdza</w:t>
      </w:r>
      <w:r w:rsidR="00B00165" w:rsidRPr="00307F8B">
        <w:rPr>
          <w:color w:val="000000"/>
          <w:lang w:val="pl-PL"/>
        </w:rPr>
        <w:t xml:space="preserve"> on</w:t>
      </w:r>
      <w:r w:rsidRPr="00307F8B">
        <w:rPr>
          <w:color w:val="000000"/>
          <w:lang w:val="pl-PL"/>
        </w:rPr>
        <w:t xml:space="preserve">, że pani </w:t>
      </w:r>
      <w:proofErr w:type="spellStart"/>
      <w:r w:rsidRPr="00307F8B">
        <w:rPr>
          <w:color w:val="000000"/>
          <w:lang w:val="pl-PL"/>
        </w:rPr>
        <w:t>Selpa</w:t>
      </w:r>
      <w:proofErr w:type="spellEnd"/>
      <w:r w:rsidRPr="00307F8B">
        <w:rPr>
          <w:color w:val="000000"/>
          <w:lang w:val="pl-PL"/>
        </w:rPr>
        <w:t xml:space="preserve"> </w:t>
      </w:r>
      <w:proofErr w:type="spellStart"/>
      <w:r w:rsidRPr="00307F8B">
        <w:rPr>
          <w:color w:val="000000"/>
          <w:lang w:val="pl-PL"/>
        </w:rPr>
        <w:t>Lokongo</w:t>
      </w:r>
      <w:proofErr w:type="spellEnd"/>
      <w:r w:rsidRPr="00307F8B">
        <w:rPr>
          <w:color w:val="000000"/>
          <w:lang w:val="pl-PL"/>
        </w:rPr>
        <w:t xml:space="preserve"> </w:t>
      </w:r>
      <w:r w:rsidR="00B00165" w:rsidRPr="00307F8B">
        <w:rPr>
          <w:color w:val="000000"/>
          <w:lang w:val="pl-PL"/>
        </w:rPr>
        <w:t>twierdzi</w:t>
      </w:r>
      <w:r w:rsidRPr="00307F8B">
        <w:rPr>
          <w:color w:val="000000"/>
          <w:lang w:val="pl-PL"/>
        </w:rPr>
        <w:t xml:space="preserve">, bez </w:t>
      </w:r>
      <w:r w:rsidR="00B00165" w:rsidRPr="00307F8B">
        <w:rPr>
          <w:color w:val="000000"/>
          <w:lang w:val="pl-PL"/>
        </w:rPr>
        <w:t>przedstawienia uzasadnienia</w:t>
      </w:r>
      <w:r w:rsidRPr="00307F8B">
        <w:rPr>
          <w:color w:val="000000"/>
          <w:lang w:val="pl-PL"/>
        </w:rPr>
        <w:t xml:space="preserve">, </w:t>
      </w:r>
      <w:r w:rsidR="00B00165" w:rsidRPr="00307F8B">
        <w:rPr>
          <w:color w:val="000000"/>
          <w:lang w:val="pl-PL"/>
        </w:rPr>
        <w:t>że wystąpiła</w:t>
      </w:r>
      <w:r w:rsidRPr="00307F8B">
        <w:rPr>
          <w:color w:val="000000"/>
          <w:lang w:val="pl-PL"/>
        </w:rPr>
        <w:t xml:space="preserve"> </w:t>
      </w:r>
      <w:r w:rsidR="00B00165" w:rsidRPr="00307F8B">
        <w:rPr>
          <w:color w:val="000000"/>
          <w:lang w:val="pl-PL"/>
        </w:rPr>
        <w:t xml:space="preserve">do OFII </w:t>
      </w:r>
      <w:r w:rsidRPr="00307F8B">
        <w:rPr>
          <w:color w:val="000000"/>
          <w:lang w:val="pl-PL"/>
        </w:rPr>
        <w:t xml:space="preserve">o łączenie rodzin na miejscu na rzecz swojej córki, na </w:t>
      </w:r>
      <w:r w:rsidR="00B00165" w:rsidRPr="00307F8B">
        <w:rPr>
          <w:color w:val="000000"/>
          <w:lang w:val="pl-PL"/>
        </w:rPr>
        <w:t xml:space="preserve">co </w:t>
      </w:r>
      <w:r w:rsidRPr="00307F8B">
        <w:rPr>
          <w:color w:val="000000"/>
          <w:lang w:val="pl-PL"/>
        </w:rPr>
        <w:t>nie otrzymała pisemnej odpowiedzi. Trybunał stwierdza, że w każdym razie skarżąca nie wykazała</w:t>
      </w:r>
      <w:r w:rsidR="007F2094" w:rsidRPr="00307F8B">
        <w:rPr>
          <w:color w:val="000000"/>
          <w:lang w:val="pl-PL"/>
        </w:rPr>
        <w:t>, że kierowała wystąpienia, które pozwoliły</w:t>
      </w:r>
      <w:r w:rsidRPr="00307F8B">
        <w:rPr>
          <w:color w:val="000000"/>
          <w:lang w:val="pl-PL"/>
        </w:rPr>
        <w:t xml:space="preserve">by jej otrzymać decyzję, </w:t>
      </w:r>
      <w:r w:rsidR="007F2094" w:rsidRPr="00307F8B">
        <w:rPr>
          <w:color w:val="000000"/>
          <w:lang w:val="pl-PL"/>
        </w:rPr>
        <w:t>choćby</w:t>
      </w:r>
      <w:r w:rsidRPr="00307F8B">
        <w:rPr>
          <w:color w:val="000000"/>
          <w:lang w:val="pl-PL"/>
        </w:rPr>
        <w:t xml:space="preserve"> dorozumianą, od której można wnieść odwołanie do sąd</w:t>
      </w:r>
      <w:r w:rsidR="007F2094" w:rsidRPr="00307F8B">
        <w:rPr>
          <w:color w:val="000000"/>
          <w:lang w:val="pl-PL"/>
        </w:rPr>
        <w:t>ów administracyjnych</w:t>
      </w:r>
      <w:r w:rsidRPr="00307F8B">
        <w:rPr>
          <w:color w:val="000000"/>
          <w:lang w:val="pl-PL"/>
        </w:rPr>
        <w:t>.</w:t>
      </w:r>
    </w:p>
    <w:p w14:paraId="62151FA7" w14:textId="13E89967" w:rsidR="005B1851" w:rsidRPr="00307F8B" w:rsidRDefault="009917C6" w:rsidP="00632422">
      <w:pPr>
        <w:pStyle w:val="ECHRPara"/>
        <w:rPr>
          <w:color w:val="000000"/>
          <w:lang w:val="pl-PL"/>
        </w:rPr>
      </w:pPr>
      <w:r w:rsidRPr="00307F8B">
        <w:rPr>
          <w:color w:val="000000"/>
          <w:lang w:val="pl-PL"/>
        </w:rPr>
        <w:t>47.</w:t>
      </w:r>
      <w:r w:rsidR="007F2094" w:rsidRPr="00307F8B">
        <w:rPr>
          <w:color w:val="000000"/>
          <w:lang w:val="pl-PL"/>
        </w:rPr>
        <w:t xml:space="preserve"> </w:t>
      </w:r>
      <w:r w:rsidRPr="00307F8B">
        <w:rPr>
          <w:color w:val="000000"/>
          <w:lang w:val="pl-PL"/>
        </w:rPr>
        <w:t>Trybunał stwierdza, że żaden ze skarżących nie u</w:t>
      </w:r>
      <w:r w:rsidR="007F2094" w:rsidRPr="00307F8B">
        <w:rPr>
          <w:color w:val="000000"/>
          <w:lang w:val="pl-PL"/>
        </w:rPr>
        <w:t>dowodnił</w:t>
      </w:r>
      <w:r w:rsidRPr="00307F8B">
        <w:rPr>
          <w:color w:val="000000"/>
          <w:lang w:val="pl-PL"/>
        </w:rPr>
        <w:t xml:space="preserve"> podjęcia poważnych działań, </w:t>
      </w:r>
      <w:r w:rsidR="007F2094" w:rsidRPr="00307F8B">
        <w:rPr>
          <w:color w:val="000000"/>
          <w:lang w:val="pl-PL"/>
        </w:rPr>
        <w:t>a</w:t>
      </w:r>
      <w:r w:rsidRPr="00307F8B">
        <w:rPr>
          <w:color w:val="000000"/>
          <w:lang w:val="pl-PL"/>
        </w:rPr>
        <w:t>by skorzystać z</w:t>
      </w:r>
      <w:r w:rsidR="00FC438C" w:rsidRPr="00307F8B">
        <w:rPr>
          <w:color w:val="000000"/>
          <w:lang w:val="pl-PL"/>
        </w:rPr>
        <w:t xml:space="preserve"> </w:t>
      </w:r>
      <w:r w:rsidRPr="00307F8B">
        <w:rPr>
          <w:color w:val="000000"/>
          <w:lang w:val="pl-PL"/>
        </w:rPr>
        <w:t xml:space="preserve">prawodawstwa odnoszącego się do łączenia rodzin na miejscu, chociaż posiadają </w:t>
      </w:r>
      <w:r w:rsidR="007F2094" w:rsidRPr="00307F8B">
        <w:rPr>
          <w:color w:val="000000"/>
          <w:lang w:val="pl-PL"/>
        </w:rPr>
        <w:t xml:space="preserve">oni </w:t>
      </w:r>
      <w:r w:rsidRPr="00307F8B">
        <w:rPr>
          <w:color w:val="000000"/>
          <w:lang w:val="pl-PL"/>
        </w:rPr>
        <w:t xml:space="preserve">skądinąd dochody mieszczące się w kryteriach określonych przez administrację. </w:t>
      </w:r>
      <w:r w:rsidR="007F2094" w:rsidRPr="00307F8B">
        <w:rPr>
          <w:color w:val="000000"/>
          <w:lang w:val="pl-PL"/>
        </w:rPr>
        <w:t>Podobnie też z</w:t>
      </w:r>
      <w:r w:rsidRPr="00307F8B">
        <w:rPr>
          <w:color w:val="000000"/>
          <w:lang w:val="pl-PL"/>
        </w:rPr>
        <w:t xml:space="preserve">auważa, że pani </w:t>
      </w:r>
      <w:proofErr w:type="spellStart"/>
      <w:r w:rsidRPr="00307F8B">
        <w:rPr>
          <w:color w:val="000000"/>
          <w:lang w:val="pl-PL"/>
        </w:rPr>
        <w:t>Selpa</w:t>
      </w:r>
      <w:proofErr w:type="spellEnd"/>
      <w:r w:rsidRPr="00307F8B">
        <w:rPr>
          <w:color w:val="000000"/>
          <w:lang w:val="pl-PL"/>
        </w:rPr>
        <w:t xml:space="preserve"> </w:t>
      </w:r>
      <w:proofErr w:type="spellStart"/>
      <w:r w:rsidRPr="00307F8B">
        <w:rPr>
          <w:color w:val="000000"/>
          <w:lang w:val="pl-PL"/>
        </w:rPr>
        <w:t>Lokongo</w:t>
      </w:r>
      <w:proofErr w:type="spellEnd"/>
      <w:r w:rsidRPr="00307F8B">
        <w:rPr>
          <w:color w:val="000000"/>
          <w:lang w:val="pl-PL"/>
        </w:rPr>
        <w:t xml:space="preserve"> wskazuje w swojej skardze, że żyje w </w:t>
      </w:r>
      <w:r w:rsidRPr="00307F8B">
        <w:rPr>
          <w:lang w:val="pl-PL"/>
        </w:rPr>
        <w:t>warunkach</w:t>
      </w:r>
      <w:r w:rsidRPr="00307F8B">
        <w:rPr>
          <w:color w:val="000000"/>
          <w:lang w:val="pl-PL"/>
        </w:rPr>
        <w:t xml:space="preserve"> mieszkaniowych oraz osiąga dochody</w:t>
      </w:r>
      <w:r w:rsidR="007F2094" w:rsidRPr="00307F8B">
        <w:rPr>
          <w:color w:val="000000"/>
          <w:lang w:val="pl-PL"/>
        </w:rPr>
        <w:t xml:space="preserve"> wyższe niż wymagane, </w:t>
      </w:r>
      <w:r w:rsidRPr="00307F8B">
        <w:rPr>
          <w:color w:val="000000"/>
          <w:lang w:val="pl-PL"/>
        </w:rPr>
        <w:t xml:space="preserve">by skorzystać z łączenia rodzin, </w:t>
      </w:r>
      <w:r w:rsidR="007F2094" w:rsidRPr="00307F8B">
        <w:rPr>
          <w:color w:val="000000"/>
          <w:lang w:val="pl-PL"/>
        </w:rPr>
        <w:t xml:space="preserve">jako że </w:t>
      </w:r>
      <w:r w:rsidRPr="00307F8B">
        <w:rPr>
          <w:color w:val="000000"/>
          <w:lang w:val="pl-PL"/>
        </w:rPr>
        <w:t xml:space="preserve">powierzchnia jej mieszkania </w:t>
      </w:r>
      <w:r w:rsidR="007F2094" w:rsidRPr="00307F8B">
        <w:rPr>
          <w:color w:val="000000"/>
          <w:lang w:val="pl-PL"/>
        </w:rPr>
        <w:t>jest</w:t>
      </w:r>
      <w:r w:rsidRPr="00307F8B">
        <w:rPr>
          <w:color w:val="000000"/>
          <w:lang w:val="pl-PL"/>
        </w:rPr>
        <w:t xml:space="preserve"> wyraźnie większa niż przewidziane minimum </w:t>
      </w:r>
      <w:r w:rsidR="007F2094" w:rsidRPr="00307F8B">
        <w:rPr>
          <w:color w:val="000000"/>
          <w:lang w:val="pl-PL"/>
        </w:rPr>
        <w:t>a</w:t>
      </w:r>
      <w:r w:rsidRPr="00307F8B">
        <w:rPr>
          <w:color w:val="000000"/>
          <w:lang w:val="pl-PL"/>
        </w:rPr>
        <w:t xml:space="preserve"> gospodarstwo domowe, które tworzy </w:t>
      </w:r>
      <w:r w:rsidR="007F2094" w:rsidRPr="00307F8B">
        <w:rPr>
          <w:color w:val="000000"/>
          <w:lang w:val="pl-PL"/>
        </w:rPr>
        <w:t xml:space="preserve">ona </w:t>
      </w:r>
      <w:r w:rsidRPr="00307F8B">
        <w:rPr>
          <w:color w:val="000000"/>
          <w:lang w:val="pl-PL"/>
        </w:rPr>
        <w:t>ze swoim mężem</w:t>
      </w:r>
      <w:r w:rsidR="007F2094" w:rsidRPr="00307F8B">
        <w:rPr>
          <w:color w:val="000000"/>
          <w:lang w:val="pl-PL"/>
        </w:rPr>
        <w:t>,</w:t>
      </w:r>
      <w:r w:rsidRPr="00307F8B">
        <w:rPr>
          <w:color w:val="000000"/>
          <w:lang w:val="pl-PL"/>
        </w:rPr>
        <w:t xml:space="preserve"> osiągnęło za 2012</w:t>
      </w:r>
      <w:r w:rsidR="007F2094" w:rsidRPr="00307F8B">
        <w:rPr>
          <w:color w:val="000000"/>
          <w:lang w:val="pl-PL"/>
        </w:rPr>
        <w:t xml:space="preserve"> </w:t>
      </w:r>
      <w:r w:rsidRPr="00307F8B">
        <w:rPr>
          <w:color w:val="000000"/>
          <w:lang w:val="pl-PL"/>
        </w:rPr>
        <w:t>r</w:t>
      </w:r>
      <w:r w:rsidR="007F2094" w:rsidRPr="00307F8B">
        <w:rPr>
          <w:color w:val="000000"/>
          <w:lang w:val="pl-PL"/>
        </w:rPr>
        <w:t>.</w:t>
      </w:r>
      <w:r w:rsidRPr="00307F8B">
        <w:rPr>
          <w:color w:val="000000"/>
          <w:lang w:val="pl-PL"/>
        </w:rPr>
        <w:t xml:space="preserve"> </w:t>
      </w:r>
      <w:r w:rsidR="007F2094" w:rsidRPr="00307F8B">
        <w:rPr>
          <w:color w:val="000000"/>
          <w:lang w:val="pl-PL"/>
        </w:rPr>
        <w:t xml:space="preserve">podlegający opodatkowaniu </w:t>
      </w:r>
      <w:r w:rsidRPr="00307F8B">
        <w:rPr>
          <w:color w:val="000000"/>
          <w:lang w:val="pl-PL"/>
        </w:rPr>
        <w:t>dochód rzeczywisty w wysokości 24</w:t>
      </w:r>
      <w:r w:rsidR="007F2094" w:rsidRPr="00307F8B">
        <w:rPr>
          <w:color w:val="000000"/>
          <w:lang w:val="pl-PL"/>
        </w:rPr>
        <w:t>.</w:t>
      </w:r>
      <w:r w:rsidRPr="00307F8B">
        <w:rPr>
          <w:color w:val="000000"/>
          <w:lang w:val="pl-PL"/>
        </w:rPr>
        <w:t xml:space="preserve">152 euro. </w:t>
      </w:r>
      <w:r w:rsidR="007F2094" w:rsidRPr="00307F8B">
        <w:rPr>
          <w:color w:val="000000"/>
          <w:lang w:val="pl-PL"/>
        </w:rPr>
        <w:t>Z</w:t>
      </w:r>
      <w:r w:rsidRPr="00307F8B">
        <w:rPr>
          <w:color w:val="000000"/>
          <w:lang w:val="pl-PL"/>
        </w:rPr>
        <w:t>auważa</w:t>
      </w:r>
      <w:r w:rsidR="007F2094" w:rsidRPr="00307F8B">
        <w:rPr>
          <w:color w:val="000000"/>
          <w:lang w:val="pl-PL"/>
        </w:rPr>
        <w:t xml:space="preserve"> on również</w:t>
      </w:r>
      <w:r w:rsidRPr="00307F8B">
        <w:rPr>
          <w:color w:val="000000"/>
          <w:lang w:val="pl-PL"/>
        </w:rPr>
        <w:t xml:space="preserve">, że </w:t>
      </w:r>
      <w:r w:rsidR="007F2094" w:rsidRPr="00307F8B">
        <w:rPr>
          <w:color w:val="000000"/>
          <w:lang w:val="pl-PL"/>
        </w:rPr>
        <w:t xml:space="preserve">w świetle dowodów dołączonych na poparcie ich twierdzeń </w:t>
      </w:r>
      <w:r w:rsidRPr="00307F8B">
        <w:rPr>
          <w:color w:val="000000"/>
          <w:lang w:val="pl-PL"/>
        </w:rPr>
        <w:t>pan i pani</w:t>
      </w:r>
      <w:r w:rsidR="00FC438C" w:rsidRPr="00307F8B">
        <w:rPr>
          <w:color w:val="000000"/>
          <w:lang w:val="pl-PL"/>
        </w:rPr>
        <w:t xml:space="preserve"> </w:t>
      </w:r>
      <w:proofErr w:type="spellStart"/>
      <w:r w:rsidRPr="00307F8B">
        <w:rPr>
          <w:color w:val="000000"/>
          <w:lang w:val="pl-PL"/>
        </w:rPr>
        <w:t>Ok</w:t>
      </w:r>
      <w:r w:rsidR="007F2094" w:rsidRPr="00307F8B">
        <w:rPr>
          <w:color w:val="000000"/>
          <w:lang w:val="pl-PL"/>
        </w:rPr>
        <w:t>italoshima</w:t>
      </w:r>
      <w:proofErr w:type="spellEnd"/>
      <w:r w:rsidR="007F2094" w:rsidRPr="00307F8B">
        <w:rPr>
          <w:color w:val="000000"/>
          <w:lang w:val="pl-PL"/>
        </w:rPr>
        <w:t xml:space="preserve"> </w:t>
      </w:r>
      <w:proofErr w:type="spellStart"/>
      <w:r w:rsidR="007F2094" w:rsidRPr="00307F8B">
        <w:rPr>
          <w:color w:val="000000"/>
          <w:lang w:val="pl-PL"/>
        </w:rPr>
        <w:t>Okonda</w:t>
      </w:r>
      <w:proofErr w:type="spellEnd"/>
      <w:r w:rsidR="007F2094" w:rsidRPr="00307F8B">
        <w:rPr>
          <w:color w:val="000000"/>
          <w:lang w:val="pl-PL"/>
        </w:rPr>
        <w:t xml:space="preserve"> </w:t>
      </w:r>
      <w:proofErr w:type="spellStart"/>
      <w:r w:rsidR="007F2094" w:rsidRPr="00307F8B">
        <w:rPr>
          <w:color w:val="000000"/>
          <w:lang w:val="pl-PL"/>
        </w:rPr>
        <w:t>Osungu</w:t>
      </w:r>
      <w:proofErr w:type="spellEnd"/>
      <w:r w:rsidR="007F2094" w:rsidRPr="00307F8B">
        <w:rPr>
          <w:color w:val="000000"/>
          <w:lang w:val="pl-PL"/>
        </w:rPr>
        <w:t xml:space="preserve"> osiągnę</w:t>
      </w:r>
      <w:r w:rsidRPr="00307F8B">
        <w:rPr>
          <w:color w:val="000000"/>
          <w:lang w:val="pl-PL"/>
        </w:rPr>
        <w:t xml:space="preserve">li </w:t>
      </w:r>
      <w:r w:rsidR="007F2094" w:rsidRPr="00307F8B">
        <w:rPr>
          <w:color w:val="000000"/>
          <w:lang w:val="pl-PL"/>
        </w:rPr>
        <w:t xml:space="preserve">w tym </w:t>
      </w:r>
      <w:r w:rsidRPr="00307F8B">
        <w:rPr>
          <w:color w:val="000000"/>
          <w:lang w:val="pl-PL"/>
        </w:rPr>
        <w:t>sam</w:t>
      </w:r>
      <w:r w:rsidR="007F2094" w:rsidRPr="00307F8B">
        <w:rPr>
          <w:color w:val="000000"/>
          <w:lang w:val="pl-PL"/>
        </w:rPr>
        <w:t>ym</w:t>
      </w:r>
      <w:r w:rsidRPr="00307F8B">
        <w:rPr>
          <w:color w:val="000000"/>
          <w:lang w:val="pl-PL"/>
        </w:rPr>
        <w:t xml:space="preserve"> roku </w:t>
      </w:r>
      <w:r w:rsidR="007F2094" w:rsidRPr="00307F8B">
        <w:rPr>
          <w:color w:val="000000"/>
          <w:lang w:val="pl-PL"/>
        </w:rPr>
        <w:t xml:space="preserve">podlegający opodatkowaniu </w:t>
      </w:r>
      <w:r w:rsidRPr="00307F8B">
        <w:rPr>
          <w:color w:val="000000"/>
          <w:lang w:val="pl-PL"/>
        </w:rPr>
        <w:t>dochód rzeczywisty w wysokości 34</w:t>
      </w:r>
      <w:r w:rsidR="007F2094" w:rsidRPr="00307F8B">
        <w:rPr>
          <w:color w:val="000000"/>
          <w:lang w:val="pl-PL"/>
        </w:rPr>
        <w:t>.</w:t>
      </w:r>
      <w:r w:rsidRPr="00307F8B">
        <w:rPr>
          <w:color w:val="000000"/>
          <w:lang w:val="pl-PL"/>
        </w:rPr>
        <w:t xml:space="preserve">873 euro. </w:t>
      </w:r>
      <w:r w:rsidRPr="00307F8B">
        <w:rPr>
          <w:color w:val="000000"/>
          <w:lang w:val="pl-PL"/>
        </w:rPr>
        <w:lastRenderedPageBreak/>
        <w:t>W tych warunkach Trybunał ocenia, że skarżący nie</w:t>
      </w:r>
      <w:r w:rsidR="00FC438C" w:rsidRPr="00307F8B">
        <w:rPr>
          <w:color w:val="000000"/>
          <w:lang w:val="pl-PL"/>
        </w:rPr>
        <w:t xml:space="preserve"> </w:t>
      </w:r>
      <w:r w:rsidRPr="00307F8B">
        <w:rPr>
          <w:color w:val="000000"/>
          <w:lang w:val="pl-PL"/>
        </w:rPr>
        <w:t xml:space="preserve">wykazali, że łączenie rodzin na miejscu, </w:t>
      </w:r>
      <w:r w:rsidR="007F2094" w:rsidRPr="00307F8B">
        <w:rPr>
          <w:color w:val="000000"/>
          <w:lang w:val="pl-PL"/>
        </w:rPr>
        <w:t>na które powołał się Rząd</w:t>
      </w:r>
      <w:r w:rsidRPr="00307F8B">
        <w:rPr>
          <w:color w:val="000000"/>
          <w:lang w:val="pl-PL"/>
        </w:rPr>
        <w:t>, nie mogło być skuteczne w okolicznościach</w:t>
      </w:r>
      <w:r w:rsidR="007F2094" w:rsidRPr="00307F8B">
        <w:rPr>
          <w:color w:val="000000"/>
          <w:lang w:val="pl-PL"/>
        </w:rPr>
        <w:t xml:space="preserve"> sprawy</w:t>
      </w:r>
      <w:r w:rsidRPr="00307F8B">
        <w:rPr>
          <w:color w:val="000000"/>
          <w:lang w:val="pl-PL"/>
        </w:rPr>
        <w:t>.</w:t>
      </w:r>
    </w:p>
    <w:p w14:paraId="5F6C2A2D" w14:textId="68D94C1B" w:rsidR="005B1851" w:rsidRPr="00307F8B" w:rsidRDefault="009917C6" w:rsidP="00632422">
      <w:pPr>
        <w:pStyle w:val="ECHRPara"/>
        <w:rPr>
          <w:color w:val="000000"/>
          <w:lang w:val="pl-PL"/>
        </w:rPr>
      </w:pPr>
      <w:r w:rsidRPr="00307F8B">
        <w:rPr>
          <w:color w:val="000000"/>
          <w:lang w:val="pl-PL"/>
        </w:rPr>
        <w:t>48. Trybunał wnioskuje</w:t>
      </w:r>
      <w:r w:rsidR="008C349C" w:rsidRPr="00307F8B">
        <w:rPr>
          <w:color w:val="000000"/>
          <w:lang w:val="pl-PL"/>
        </w:rPr>
        <w:t xml:space="preserve"> na tej podstawie</w:t>
      </w:r>
      <w:r w:rsidRPr="00307F8B">
        <w:rPr>
          <w:color w:val="000000"/>
          <w:lang w:val="pl-PL"/>
        </w:rPr>
        <w:t xml:space="preserve">, że odmowa przyznania </w:t>
      </w:r>
      <w:r w:rsidR="008C349C" w:rsidRPr="00307F8B">
        <w:rPr>
          <w:color w:val="000000"/>
          <w:lang w:val="pl-PL"/>
        </w:rPr>
        <w:t xml:space="preserve">świadczeń </w:t>
      </w:r>
      <w:r w:rsidRPr="00307F8B">
        <w:rPr>
          <w:color w:val="000000"/>
          <w:lang w:val="pl-PL"/>
        </w:rPr>
        <w:t xml:space="preserve">rodzinnych </w:t>
      </w:r>
      <w:r w:rsidRPr="00307F8B">
        <w:rPr>
          <w:lang w:val="pl-PL"/>
        </w:rPr>
        <w:t>skarżącym</w:t>
      </w:r>
      <w:r w:rsidRPr="00307F8B">
        <w:rPr>
          <w:color w:val="000000"/>
          <w:lang w:val="pl-PL"/>
        </w:rPr>
        <w:t xml:space="preserve"> była spowodowana nie</w:t>
      </w:r>
      <w:r w:rsidR="008C349C" w:rsidRPr="00307F8B">
        <w:rPr>
          <w:color w:val="000000"/>
          <w:lang w:val="pl-PL"/>
        </w:rPr>
        <w:t xml:space="preserve"> wyłącznie</w:t>
      </w:r>
      <w:r w:rsidRPr="00307F8B">
        <w:rPr>
          <w:color w:val="000000"/>
          <w:lang w:val="pl-PL"/>
        </w:rPr>
        <w:t xml:space="preserve"> ich </w:t>
      </w:r>
      <w:r w:rsidR="008C349C" w:rsidRPr="00307F8B">
        <w:rPr>
          <w:color w:val="000000"/>
          <w:lang w:val="pl-PL"/>
        </w:rPr>
        <w:t>obywatelstwem lub innym kryteriu</w:t>
      </w:r>
      <w:r w:rsidRPr="00307F8B">
        <w:rPr>
          <w:color w:val="000000"/>
          <w:lang w:val="pl-PL"/>
        </w:rPr>
        <w:t xml:space="preserve">m objętym art. 14 Konwencji, ale nieposzanowaniem przez nich reguł </w:t>
      </w:r>
      <w:r w:rsidR="008C349C" w:rsidRPr="00307F8B">
        <w:rPr>
          <w:color w:val="000000"/>
          <w:lang w:val="pl-PL"/>
        </w:rPr>
        <w:t>mających zastosowanie do łączenia</w:t>
      </w:r>
      <w:r w:rsidRPr="00307F8B">
        <w:rPr>
          <w:color w:val="000000"/>
          <w:lang w:val="pl-PL"/>
        </w:rPr>
        <w:t xml:space="preserve"> rodzin</w:t>
      </w:r>
      <w:r w:rsidR="008C349C" w:rsidRPr="00307F8B">
        <w:rPr>
          <w:color w:val="000000"/>
          <w:lang w:val="pl-PL"/>
        </w:rPr>
        <w:t>,</w:t>
      </w:r>
      <w:r w:rsidRPr="00307F8B">
        <w:rPr>
          <w:color w:val="000000"/>
          <w:lang w:val="pl-PL"/>
        </w:rPr>
        <w:t xml:space="preserve"> przewidzianych w Księdze IV CESEDA, </w:t>
      </w:r>
      <w:r w:rsidR="008C349C" w:rsidRPr="00307F8B">
        <w:rPr>
          <w:color w:val="000000"/>
          <w:lang w:val="pl-PL"/>
        </w:rPr>
        <w:t xml:space="preserve">przewidujących różnicę w traktowaniu opartą </w:t>
      </w:r>
      <w:r w:rsidRPr="00307F8B">
        <w:rPr>
          <w:color w:val="000000"/>
          <w:lang w:val="pl-PL"/>
        </w:rPr>
        <w:t>na obiektywnym i r</w:t>
      </w:r>
      <w:r w:rsidR="008C349C" w:rsidRPr="00307F8B">
        <w:rPr>
          <w:color w:val="000000"/>
          <w:lang w:val="pl-PL"/>
        </w:rPr>
        <w:t>ozsądnym</w:t>
      </w:r>
      <w:r w:rsidRPr="00307F8B">
        <w:rPr>
          <w:color w:val="000000"/>
          <w:lang w:val="pl-PL"/>
        </w:rPr>
        <w:t xml:space="preserve"> uzasadnieniu.</w:t>
      </w:r>
    </w:p>
    <w:p w14:paraId="539AD863" w14:textId="5EE4219D" w:rsidR="005B1851" w:rsidRPr="00307F8B" w:rsidRDefault="009917C6" w:rsidP="00632422">
      <w:pPr>
        <w:pStyle w:val="ECHRPara"/>
        <w:rPr>
          <w:color w:val="000000"/>
          <w:lang w:val="pl-PL"/>
        </w:rPr>
      </w:pPr>
      <w:r w:rsidRPr="00307F8B">
        <w:rPr>
          <w:color w:val="000000"/>
          <w:lang w:val="pl-PL"/>
        </w:rPr>
        <w:t xml:space="preserve">49. </w:t>
      </w:r>
      <w:r w:rsidR="00B34C9B" w:rsidRPr="00307F8B">
        <w:rPr>
          <w:color w:val="000000"/>
          <w:lang w:val="pl-PL"/>
        </w:rPr>
        <w:t xml:space="preserve">A zatem przedmiotowy zarzut </w:t>
      </w:r>
      <w:r w:rsidRPr="00307F8B">
        <w:rPr>
          <w:color w:val="000000"/>
          <w:lang w:val="pl-PL"/>
        </w:rPr>
        <w:t xml:space="preserve">jest </w:t>
      </w:r>
      <w:r w:rsidR="008C349C" w:rsidRPr="00307F8B">
        <w:rPr>
          <w:color w:val="000000"/>
          <w:lang w:val="pl-PL"/>
        </w:rPr>
        <w:t>w</w:t>
      </w:r>
      <w:r w:rsidR="00B34C9B" w:rsidRPr="00307F8B">
        <w:rPr>
          <w:color w:val="000000"/>
          <w:lang w:val="pl-PL"/>
        </w:rPr>
        <w:t xml:space="preserve"> sposób oczywisty nieuzasadniony</w:t>
      </w:r>
      <w:r w:rsidR="008C349C" w:rsidRPr="00307F8B">
        <w:rPr>
          <w:color w:val="000000"/>
          <w:lang w:val="pl-PL"/>
        </w:rPr>
        <w:t xml:space="preserve"> i musi być odrzucon</w:t>
      </w:r>
      <w:r w:rsidR="00B34C9B" w:rsidRPr="00307F8B">
        <w:rPr>
          <w:color w:val="000000"/>
          <w:lang w:val="pl-PL"/>
        </w:rPr>
        <w:t>y</w:t>
      </w:r>
      <w:r w:rsidRPr="00307F8B">
        <w:rPr>
          <w:color w:val="000000"/>
          <w:lang w:val="pl-PL"/>
        </w:rPr>
        <w:t xml:space="preserve"> na podstawie art. 35 ust. 3 </w:t>
      </w:r>
      <w:r w:rsidR="008C349C" w:rsidRPr="00307F8B">
        <w:rPr>
          <w:color w:val="000000"/>
          <w:lang w:val="pl-PL"/>
        </w:rPr>
        <w:t xml:space="preserve">lit. </w:t>
      </w:r>
      <w:r w:rsidR="00CF2E91" w:rsidRPr="00307F8B">
        <w:rPr>
          <w:color w:val="000000"/>
          <w:lang w:val="pl-PL"/>
        </w:rPr>
        <w:t>a</w:t>
      </w:r>
      <w:r w:rsidRPr="00307F8B">
        <w:rPr>
          <w:color w:val="000000"/>
          <w:lang w:val="pl-PL"/>
        </w:rPr>
        <w:t xml:space="preserve"> i ust. 4 Konwencji.</w:t>
      </w:r>
    </w:p>
    <w:p w14:paraId="766C3836" w14:textId="70EA7014" w:rsidR="005B1851" w:rsidRPr="00307F8B" w:rsidRDefault="009917C6" w:rsidP="00632422">
      <w:pPr>
        <w:pStyle w:val="ECHRHeading2"/>
        <w:rPr>
          <w:rFonts w:ascii="Times New Roman" w:hAnsi="Times New Roman"/>
          <w:lang w:val="pl-PL"/>
        </w:rPr>
      </w:pPr>
      <w:r w:rsidRPr="00307F8B">
        <w:rPr>
          <w:rFonts w:ascii="Times New Roman" w:hAnsi="Times New Roman"/>
          <w:lang w:val="pl-PL"/>
        </w:rPr>
        <w:t xml:space="preserve">C. Zarzut </w:t>
      </w:r>
      <w:r w:rsidR="00B34C9B" w:rsidRPr="00307F8B">
        <w:rPr>
          <w:rFonts w:ascii="Times New Roman" w:hAnsi="Times New Roman"/>
          <w:lang w:val="pl-PL"/>
        </w:rPr>
        <w:t xml:space="preserve">na podstawie </w:t>
      </w:r>
      <w:r w:rsidRPr="00307F8B">
        <w:rPr>
          <w:rFonts w:ascii="Times New Roman" w:hAnsi="Times New Roman"/>
          <w:lang w:val="pl-PL"/>
        </w:rPr>
        <w:t>art. 14 Konwencji w związku z art. 1 Protokołu nr 1</w:t>
      </w:r>
    </w:p>
    <w:p w14:paraId="30B55F30" w14:textId="4F0A4DC2" w:rsidR="005B1851" w:rsidRPr="00307F8B" w:rsidRDefault="009917C6" w:rsidP="00632422">
      <w:pPr>
        <w:pStyle w:val="ECHRPara"/>
        <w:rPr>
          <w:color w:val="000000"/>
          <w:lang w:val="pl-PL"/>
        </w:rPr>
      </w:pPr>
      <w:r w:rsidRPr="00307F8B">
        <w:rPr>
          <w:color w:val="000000"/>
          <w:lang w:val="pl-PL"/>
        </w:rPr>
        <w:t xml:space="preserve">50. </w:t>
      </w:r>
      <w:r w:rsidRPr="00307F8B">
        <w:rPr>
          <w:lang w:val="pl-PL"/>
        </w:rPr>
        <w:t>Skarżący</w:t>
      </w:r>
      <w:r w:rsidRPr="00307F8B">
        <w:rPr>
          <w:color w:val="000000"/>
          <w:lang w:val="pl-PL"/>
        </w:rPr>
        <w:t xml:space="preserve"> w s</w:t>
      </w:r>
      <w:r w:rsidR="00B34C9B" w:rsidRPr="00307F8B">
        <w:rPr>
          <w:color w:val="000000"/>
          <w:lang w:val="pl-PL"/>
        </w:rPr>
        <w:t>kardze</w:t>
      </w:r>
      <w:r w:rsidRPr="00307F8B">
        <w:rPr>
          <w:color w:val="000000"/>
          <w:lang w:val="pl-PL"/>
        </w:rPr>
        <w:t xml:space="preserve"> nr 76860/11 </w:t>
      </w:r>
      <w:r w:rsidR="00B34C9B" w:rsidRPr="00307F8B">
        <w:rPr>
          <w:color w:val="000000"/>
          <w:lang w:val="pl-PL"/>
        </w:rPr>
        <w:t xml:space="preserve">zarzucają </w:t>
      </w:r>
      <w:r w:rsidRPr="00307F8B">
        <w:rPr>
          <w:color w:val="000000"/>
          <w:lang w:val="pl-PL"/>
        </w:rPr>
        <w:t>również</w:t>
      </w:r>
      <w:r w:rsidR="00FC438C" w:rsidRPr="00307F8B">
        <w:rPr>
          <w:color w:val="000000"/>
          <w:lang w:val="pl-PL"/>
        </w:rPr>
        <w:t xml:space="preserve"> </w:t>
      </w:r>
      <w:r w:rsidR="00B34C9B" w:rsidRPr="00307F8B">
        <w:rPr>
          <w:color w:val="000000"/>
          <w:lang w:val="pl-PL"/>
        </w:rPr>
        <w:t>naruszenie</w:t>
      </w:r>
      <w:r w:rsidRPr="00307F8B">
        <w:rPr>
          <w:color w:val="000000"/>
          <w:lang w:val="pl-PL"/>
        </w:rPr>
        <w:t xml:space="preserve"> art. 14 Konwencji w </w:t>
      </w:r>
      <w:r w:rsidR="00B34C9B" w:rsidRPr="00307F8B">
        <w:rPr>
          <w:color w:val="000000"/>
          <w:lang w:val="pl-PL"/>
        </w:rPr>
        <w:t>związku z art. 1 Protokołu nr 1</w:t>
      </w:r>
      <w:r w:rsidR="00FC438C" w:rsidRPr="00307F8B">
        <w:rPr>
          <w:color w:val="000000"/>
          <w:lang w:val="pl-PL"/>
        </w:rPr>
        <w:t xml:space="preserve"> </w:t>
      </w:r>
      <w:r w:rsidRPr="00307F8B">
        <w:rPr>
          <w:color w:val="000000"/>
          <w:lang w:val="pl-PL"/>
        </w:rPr>
        <w:t>z powodu odmowy przyznania korzystania ze świadczeń rod</w:t>
      </w:r>
      <w:r w:rsidR="00B34C9B" w:rsidRPr="00307F8B">
        <w:rPr>
          <w:color w:val="000000"/>
          <w:lang w:val="pl-PL"/>
        </w:rPr>
        <w:t>zinnych dla ich dzieci, przybyłych</w:t>
      </w:r>
      <w:r w:rsidRPr="00307F8B">
        <w:rPr>
          <w:color w:val="000000"/>
          <w:lang w:val="pl-PL"/>
        </w:rPr>
        <w:t xml:space="preserve"> do nich poza </w:t>
      </w:r>
      <w:r w:rsidR="00B34C9B" w:rsidRPr="00307F8B">
        <w:rPr>
          <w:color w:val="000000"/>
          <w:lang w:val="pl-PL"/>
        </w:rPr>
        <w:t>procedurą łączenia</w:t>
      </w:r>
      <w:r w:rsidRPr="00307F8B">
        <w:rPr>
          <w:color w:val="000000"/>
          <w:lang w:val="pl-PL"/>
        </w:rPr>
        <w:t xml:space="preserve"> rodzin.</w:t>
      </w:r>
    </w:p>
    <w:p w14:paraId="391179BF" w14:textId="1CD32EDF" w:rsidR="005B1851" w:rsidRPr="00307F8B" w:rsidRDefault="009917C6" w:rsidP="00632422">
      <w:pPr>
        <w:pStyle w:val="ECHRPara"/>
        <w:rPr>
          <w:color w:val="000000"/>
          <w:lang w:val="pl-PL"/>
        </w:rPr>
      </w:pPr>
      <w:r w:rsidRPr="00307F8B">
        <w:rPr>
          <w:color w:val="000000"/>
          <w:lang w:val="pl-PL"/>
        </w:rPr>
        <w:t xml:space="preserve">51. Rząd </w:t>
      </w:r>
      <w:r w:rsidR="00B34C9B" w:rsidRPr="00307F8B">
        <w:rPr>
          <w:color w:val="000000"/>
          <w:lang w:val="pl-PL"/>
        </w:rPr>
        <w:t>podnosi niedopuszczalność tego zarzutu z uwagi na brak</w:t>
      </w:r>
      <w:r w:rsidRPr="00307F8B">
        <w:rPr>
          <w:color w:val="000000"/>
          <w:lang w:val="pl-PL"/>
        </w:rPr>
        <w:t xml:space="preserve"> wyraźnego p</w:t>
      </w:r>
      <w:r w:rsidR="00B34C9B" w:rsidRPr="00307F8B">
        <w:rPr>
          <w:color w:val="000000"/>
          <w:lang w:val="pl-PL"/>
        </w:rPr>
        <w:t xml:space="preserve">owołania się przez skarżących na </w:t>
      </w:r>
      <w:r w:rsidRPr="00307F8B">
        <w:rPr>
          <w:color w:val="000000"/>
          <w:lang w:val="pl-PL"/>
        </w:rPr>
        <w:t>art. 1 Protokołu nr 1 przed sąd</w:t>
      </w:r>
      <w:r w:rsidR="00B34C9B" w:rsidRPr="00307F8B">
        <w:rPr>
          <w:color w:val="000000"/>
          <w:lang w:val="pl-PL"/>
        </w:rPr>
        <w:t>ami</w:t>
      </w:r>
      <w:r w:rsidRPr="00307F8B">
        <w:rPr>
          <w:color w:val="000000"/>
          <w:lang w:val="pl-PL"/>
        </w:rPr>
        <w:t xml:space="preserve"> krajowym</w:t>
      </w:r>
      <w:r w:rsidR="00B34C9B" w:rsidRPr="00307F8B">
        <w:rPr>
          <w:color w:val="000000"/>
          <w:lang w:val="pl-PL"/>
        </w:rPr>
        <w:t>i</w:t>
      </w:r>
      <w:r w:rsidRPr="00307F8B">
        <w:rPr>
          <w:color w:val="000000"/>
          <w:lang w:val="pl-PL"/>
        </w:rPr>
        <w:t>.</w:t>
      </w:r>
    </w:p>
    <w:p w14:paraId="6E786EE6" w14:textId="31C1429F" w:rsidR="005B1851" w:rsidRPr="00307F8B" w:rsidRDefault="009917C6" w:rsidP="00632422">
      <w:pPr>
        <w:pStyle w:val="ECHRPara"/>
        <w:rPr>
          <w:color w:val="000000"/>
          <w:lang w:val="pl-PL"/>
        </w:rPr>
      </w:pPr>
      <w:r w:rsidRPr="00307F8B">
        <w:rPr>
          <w:color w:val="000000"/>
          <w:lang w:val="pl-PL"/>
        </w:rPr>
        <w:t xml:space="preserve">52. Trybunał nie </w:t>
      </w:r>
      <w:r w:rsidR="00B34C9B" w:rsidRPr="00307F8B">
        <w:rPr>
          <w:color w:val="000000"/>
          <w:lang w:val="pl-PL"/>
        </w:rPr>
        <w:t>uznaje za konieczne badania zarzutu</w:t>
      </w:r>
      <w:r w:rsidRPr="00307F8B">
        <w:rPr>
          <w:color w:val="000000"/>
          <w:lang w:val="pl-PL"/>
        </w:rPr>
        <w:t xml:space="preserve"> podniesionego przez Rząd </w:t>
      </w:r>
      <w:r w:rsidR="00B34C9B" w:rsidRPr="00307F8B">
        <w:rPr>
          <w:color w:val="000000"/>
          <w:lang w:val="pl-PL"/>
        </w:rPr>
        <w:t xml:space="preserve">odnoszącego się do braku </w:t>
      </w:r>
      <w:r w:rsidRPr="00307F8B">
        <w:rPr>
          <w:color w:val="000000"/>
          <w:lang w:val="pl-PL"/>
        </w:rPr>
        <w:t xml:space="preserve">wyczerpania </w:t>
      </w:r>
      <w:r w:rsidR="00B34C9B" w:rsidRPr="00307F8B">
        <w:rPr>
          <w:color w:val="000000"/>
          <w:lang w:val="pl-PL"/>
        </w:rPr>
        <w:t>krajowych środków odwoławczych</w:t>
      </w:r>
      <w:r w:rsidRPr="00307F8B">
        <w:rPr>
          <w:color w:val="000000"/>
          <w:lang w:val="pl-PL"/>
        </w:rPr>
        <w:t xml:space="preserve">, </w:t>
      </w:r>
      <w:r w:rsidR="00B34C9B" w:rsidRPr="00307F8B">
        <w:rPr>
          <w:color w:val="000000"/>
          <w:lang w:val="pl-PL"/>
        </w:rPr>
        <w:t xml:space="preserve">jako że ta </w:t>
      </w:r>
      <w:r w:rsidRPr="00307F8B">
        <w:rPr>
          <w:color w:val="000000"/>
          <w:lang w:val="pl-PL"/>
        </w:rPr>
        <w:t xml:space="preserve">część skargi </w:t>
      </w:r>
      <w:r w:rsidR="00B34C9B" w:rsidRPr="00307F8B">
        <w:rPr>
          <w:color w:val="000000"/>
          <w:lang w:val="pl-PL"/>
        </w:rPr>
        <w:t xml:space="preserve">musi być w każdym razie </w:t>
      </w:r>
      <w:r w:rsidRPr="00307F8B">
        <w:rPr>
          <w:color w:val="000000"/>
          <w:lang w:val="pl-PL"/>
        </w:rPr>
        <w:t xml:space="preserve">odrzucona z powodu niedopuszczalności, </w:t>
      </w:r>
      <w:r w:rsidR="00B34C9B" w:rsidRPr="00307F8B">
        <w:rPr>
          <w:color w:val="000000"/>
          <w:lang w:val="pl-PL"/>
        </w:rPr>
        <w:t xml:space="preserve">zważywszy na wnioski </w:t>
      </w:r>
      <w:r w:rsidRPr="00307F8B">
        <w:rPr>
          <w:color w:val="000000"/>
          <w:lang w:val="pl-PL"/>
        </w:rPr>
        <w:t xml:space="preserve">Trybunału dotyczące zarzutu </w:t>
      </w:r>
      <w:r w:rsidR="00B34C9B" w:rsidRPr="00307F8B">
        <w:rPr>
          <w:color w:val="000000"/>
          <w:lang w:val="pl-PL"/>
        </w:rPr>
        <w:t xml:space="preserve">wywiedzionego na podstawie </w:t>
      </w:r>
      <w:r w:rsidRPr="00307F8B">
        <w:rPr>
          <w:color w:val="000000"/>
          <w:lang w:val="pl-PL"/>
        </w:rPr>
        <w:t>art. 8 w</w:t>
      </w:r>
      <w:r w:rsidR="00B34C9B" w:rsidRPr="00307F8B">
        <w:rPr>
          <w:color w:val="000000"/>
          <w:lang w:val="pl-PL"/>
        </w:rPr>
        <w:t xml:space="preserve"> związku z art. 14 (paragraf 50</w:t>
      </w:r>
      <w:r w:rsidRPr="00307F8B">
        <w:rPr>
          <w:color w:val="000000"/>
          <w:lang w:val="pl-PL"/>
        </w:rPr>
        <w:t xml:space="preserve"> powyżej).</w:t>
      </w:r>
    </w:p>
    <w:p w14:paraId="1D435795" w14:textId="1BB2055F" w:rsidR="005B1851" w:rsidRPr="00307F8B" w:rsidRDefault="009917C6" w:rsidP="00632422">
      <w:pPr>
        <w:pStyle w:val="ECHRPara"/>
        <w:rPr>
          <w:color w:val="000000"/>
          <w:lang w:val="pl-PL"/>
        </w:rPr>
      </w:pPr>
      <w:r w:rsidRPr="00307F8B">
        <w:rPr>
          <w:color w:val="000000"/>
          <w:lang w:val="pl-PL"/>
        </w:rPr>
        <w:t>5</w:t>
      </w:r>
      <w:r w:rsidR="00811AD1">
        <w:rPr>
          <w:color w:val="000000"/>
          <w:lang w:val="pl-PL"/>
        </w:rPr>
        <w:t>3</w:t>
      </w:r>
      <w:r w:rsidRPr="00307F8B">
        <w:rPr>
          <w:color w:val="000000"/>
          <w:lang w:val="pl-PL"/>
        </w:rPr>
        <w:t xml:space="preserve">. </w:t>
      </w:r>
      <w:r w:rsidR="00B34C9B" w:rsidRPr="00307F8B">
        <w:rPr>
          <w:color w:val="000000"/>
          <w:lang w:val="pl-PL"/>
        </w:rPr>
        <w:t xml:space="preserve">A </w:t>
      </w:r>
      <w:r w:rsidR="00B34C9B" w:rsidRPr="00307F8B">
        <w:rPr>
          <w:lang w:val="pl-PL"/>
        </w:rPr>
        <w:t>zatem</w:t>
      </w:r>
      <w:r w:rsidR="00B34C9B" w:rsidRPr="00307F8B">
        <w:rPr>
          <w:color w:val="000000"/>
          <w:lang w:val="pl-PL"/>
        </w:rPr>
        <w:t xml:space="preserve"> przedmiotowy </w:t>
      </w:r>
      <w:r w:rsidRPr="00307F8B">
        <w:rPr>
          <w:color w:val="000000"/>
          <w:lang w:val="pl-PL"/>
        </w:rPr>
        <w:t xml:space="preserve">zarzut jest </w:t>
      </w:r>
      <w:r w:rsidR="00B34C9B" w:rsidRPr="00307F8B">
        <w:rPr>
          <w:color w:val="000000"/>
          <w:lang w:val="pl-PL"/>
        </w:rPr>
        <w:t xml:space="preserve">w sposób oczywisty nieuzasadniony </w:t>
      </w:r>
      <w:r w:rsidRPr="00307F8B">
        <w:rPr>
          <w:color w:val="000000"/>
          <w:lang w:val="pl-PL"/>
        </w:rPr>
        <w:t xml:space="preserve">i musi zostać odrzucony na podstawie art. 35 ust. </w:t>
      </w:r>
      <w:r w:rsidR="00811AD1">
        <w:rPr>
          <w:color w:val="000000"/>
          <w:lang w:val="pl-PL"/>
        </w:rPr>
        <w:t>3</w:t>
      </w:r>
      <w:r w:rsidR="00B34C9B" w:rsidRPr="00307F8B">
        <w:rPr>
          <w:color w:val="000000"/>
          <w:lang w:val="pl-PL"/>
        </w:rPr>
        <w:t xml:space="preserve"> lit. </w:t>
      </w:r>
      <w:r w:rsidRPr="00307F8B">
        <w:rPr>
          <w:color w:val="000000"/>
          <w:lang w:val="pl-PL"/>
        </w:rPr>
        <w:t>a i ust. 4 Konwencji.</w:t>
      </w:r>
    </w:p>
    <w:p w14:paraId="3B83A381" w14:textId="77777777" w:rsidR="005B1851" w:rsidRPr="007F5CD0" w:rsidRDefault="009917C6" w:rsidP="00632422">
      <w:pPr>
        <w:pStyle w:val="JuParaLast"/>
        <w:rPr>
          <w:rFonts w:eastAsia="Times New Roman"/>
          <w:lang w:val="pl-PL"/>
        </w:rPr>
      </w:pPr>
      <w:r w:rsidRPr="007F5CD0">
        <w:rPr>
          <w:rFonts w:eastAsia="Times New Roman"/>
          <w:lang w:val="pl-PL"/>
        </w:rPr>
        <w:t>Z tych powodów, Trybunał, jednogłośnie,</w:t>
      </w:r>
    </w:p>
    <w:p w14:paraId="4424646E" w14:textId="77777777" w:rsidR="005B1851" w:rsidRPr="00307F8B" w:rsidRDefault="009917C6" w:rsidP="00632422">
      <w:pPr>
        <w:pStyle w:val="DecList"/>
        <w:rPr>
          <w:i/>
          <w:iCs/>
          <w:color w:val="000000"/>
          <w:lang w:val="pl-PL"/>
        </w:rPr>
      </w:pPr>
      <w:r w:rsidRPr="00307F8B">
        <w:rPr>
          <w:i/>
          <w:iCs/>
          <w:color w:val="000000"/>
          <w:lang w:val="pl-PL"/>
        </w:rPr>
        <w:t xml:space="preserve">Decyduje </w:t>
      </w:r>
      <w:r w:rsidRPr="00307F8B">
        <w:rPr>
          <w:color w:val="000000"/>
          <w:lang w:val="pl-PL"/>
        </w:rPr>
        <w:t>połączyć skargi;</w:t>
      </w:r>
    </w:p>
    <w:p w14:paraId="432D9E43" w14:textId="77777777" w:rsidR="005B1851" w:rsidRPr="00307F8B" w:rsidRDefault="009917C6" w:rsidP="00632422">
      <w:pPr>
        <w:pStyle w:val="DecList"/>
        <w:rPr>
          <w:i/>
          <w:iCs/>
          <w:color w:val="000000"/>
          <w:lang w:val="pl-PL"/>
        </w:rPr>
      </w:pPr>
      <w:r w:rsidRPr="00307F8B">
        <w:rPr>
          <w:i/>
          <w:iCs/>
          <w:color w:val="000000"/>
          <w:lang w:val="pl-PL"/>
        </w:rPr>
        <w:t xml:space="preserve">Stwierdza </w:t>
      </w:r>
      <w:r w:rsidRPr="00307F8B">
        <w:rPr>
          <w:color w:val="000000"/>
          <w:lang w:val="pl-PL"/>
        </w:rPr>
        <w:t>niedopuszczalność skarg.</w:t>
      </w:r>
    </w:p>
    <w:p w14:paraId="481D430F" w14:textId="1784C6AF" w:rsidR="005B1851" w:rsidRPr="007F5CD0" w:rsidRDefault="009917C6" w:rsidP="00632422">
      <w:pPr>
        <w:pStyle w:val="JuParaLast"/>
        <w:rPr>
          <w:rFonts w:eastAsia="Times New Roman"/>
          <w:szCs w:val="24"/>
          <w:lang w:val="pl-PL"/>
        </w:rPr>
      </w:pPr>
      <w:r w:rsidRPr="007F5CD0">
        <w:rPr>
          <w:rFonts w:eastAsia="Times New Roman"/>
          <w:szCs w:val="24"/>
          <w:lang w:val="pl-PL"/>
        </w:rPr>
        <w:t>Sporządzono w języku francuskim i obwieszczono pisemnie w dniu 1 października 2015</w:t>
      </w:r>
      <w:r w:rsidR="006C35A9" w:rsidRPr="007F5CD0">
        <w:rPr>
          <w:rFonts w:eastAsia="Times New Roman"/>
          <w:szCs w:val="24"/>
          <w:lang w:val="pl-PL"/>
        </w:rPr>
        <w:t xml:space="preserve"> </w:t>
      </w:r>
      <w:r w:rsidRPr="007F5CD0">
        <w:rPr>
          <w:rFonts w:eastAsia="Times New Roman"/>
          <w:szCs w:val="24"/>
          <w:lang w:val="pl-PL"/>
        </w:rPr>
        <w:t>r.</w:t>
      </w:r>
    </w:p>
    <w:p w14:paraId="25A284AC" w14:textId="5BC6F1C0" w:rsidR="005B1851" w:rsidRPr="00307F8B" w:rsidRDefault="009917C6" w:rsidP="00632422">
      <w:pPr>
        <w:pStyle w:val="JuSigned"/>
        <w:tabs>
          <w:tab w:val="left" w:pos="5670"/>
        </w:tabs>
        <w:rPr>
          <w:color w:val="000000"/>
          <w:lang w:val="pl-PL"/>
        </w:rPr>
      </w:pPr>
      <w:r w:rsidRPr="00307F8B">
        <w:rPr>
          <w:color w:val="000000"/>
          <w:lang w:val="pl-PL"/>
        </w:rPr>
        <w:t xml:space="preserve">Claudia </w:t>
      </w:r>
      <w:proofErr w:type="spellStart"/>
      <w:r w:rsidRPr="00307F8B">
        <w:rPr>
          <w:color w:val="000000"/>
          <w:lang w:val="pl-PL"/>
        </w:rPr>
        <w:t>Westerdick</w:t>
      </w:r>
      <w:proofErr w:type="spellEnd"/>
      <w:r w:rsidR="00FC438C" w:rsidRPr="00307F8B">
        <w:rPr>
          <w:color w:val="000000"/>
          <w:lang w:val="pl-PL"/>
        </w:rPr>
        <w:t xml:space="preserve"> </w:t>
      </w:r>
      <w:r w:rsidR="00D13A4B" w:rsidRPr="00307F8B">
        <w:rPr>
          <w:color w:val="000000"/>
          <w:lang w:val="pl-PL"/>
        </w:rPr>
        <w:t xml:space="preserve">                                                           </w:t>
      </w:r>
      <w:proofErr w:type="spellStart"/>
      <w:r w:rsidRPr="00307F8B">
        <w:rPr>
          <w:color w:val="000000"/>
          <w:lang w:val="pl-PL"/>
        </w:rPr>
        <w:t>Josep</w:t>
      </w:r>
      <w:proofErr w:type="spellEnd"/>
      <w:r w:rsidRPr="00307F8B">
        <w:rPr>
          <w:color w:val="000000"/>
          <w:lang w:val="pl-PL"/>
        </w:rPr>
        <w:t xml:space="preserve"> </w:t>
      </w:r>
      <w:proofErr w:type="spellStart"/>
      <w:r w:rsidRPr="00307F8B">
        <w:rPr>
          <w:color w:val="000000"/>
          <w:lang w:val="pl-PL"/>
        </w:rPr>
        <w:t>Casadevall</w:t>
      </w:r>
      <w:proofErr w:type="spellEnd"/>
    </w:p>
    <w:p w14:paraId="66C87560" w14:textId="69B977F3" w:rsidR="005B1851" w:rsidRPr="00307F8B" w:rsidRDefault="009917C6" w:rsidP="00632422">
      <w:pPr>
        <w:pStyle w:val="Textbody"/>
        <w:spacing w:line="240" w:lineRule="auto"/>
        <w:ind w:left="426"/>
        <w:jc w:val="both"/>
        <w:rPr>
          <w:rFonts w:ascii="Times New Roman" w:hAnsi="Times New Roman"/>
          <w:color w:val="000000"/>
        </w:rPr>
      </w:pPr>
      <w:r w:rsidRPr="00307F8B">
        <w:rPr>
          <w:rFonts w:ascii="Times New Roman" w:hAnsi="Times New Roman"/>
          <w:color w:val="000000"/>
        </w:rPr>
        <w:t>Kanclerz</w:t>
      </w:r>
      <w:r w:rsidR="00FC438C" w:rsidRPr="00307F8B">
        <w:rPr>
          <w:rFonts w:ascii="Times New Roman" w:hAnsi="Times New Roman"/>
          <w:color w:val="000000"/>
        </w:rPr>
        <w:t xml:space="preserve"> </w:t>
      </w:r>
      <w:r w:rsidR="00D25997" w:rsidRPr="00307F8B">
        <w:rPr>
          <w:rFonts w:ascii="Times New Roman" w:hAnsi="Times New Roman"/>
          <w:color w:val="000000"/>
        </w:rPr>
        <w:tab/>
      </w:r>
      <w:r w:rsidR="00D25997" w:rsidRPr="00307F8B">
        <w:rPr>
          <w:rFonts w:ascii="Times New Roman" w:hAnsi="Times New Roman"/>
          <w:color w:val="000000"/>
        </w:rPr>
        <w:tab/>
      </w:r>
      <w:r w:rsidR="00D25997" w:rsidRPr="00307F8B">
        <w:rPr>
          <w:rFonts w:ascii="Times New Roman" w:hAnsi="Times New Roman"/>
          <w:color w:val="000000"/>
        </w:rPr>
        <w:tab/>
      </w:r>
      <w:r w:rsidR="00D25997" w:rsidRPr="00307F8B">
        <w:rPr>
          <w:rFonts w:ascii="Times New Roman" w:hAnsi="Times New Roman"/>
          <w:color w:val="000000"/>
        </w:rPr>
        <w:tab/>
      </w:r>
      <w:r w:rsidR="00D25997" w:rsidRPr="00307F8B">
        <w:rPr>
          <w:rFonts w:ascii="Times New Roman" w:hAnsi="Times New Roman"/>
          <w:color w:val="000000"/>
        </w:rPr>
        <w:tab/>
        <w:t xml:space="preserve"> </w:t>
      </w:r>
      <w:r w:rsidR="00D25997" w:rsidRPr="00307F8B">
        <w:rPr>
          <w:rFonts w:ascii="Times New Roman" w:hAnsi="Times New Roman"/>
          <w:color w:val="000000"/>
        </w:rPr>
        <w:tab/>
        <w:t xml:space="preserve"> </w:t>
      </w:r>
      <w:r w:rsidR="00D13A4B" w:rsidRPr="00307F8B">
        <w:rPr>
          <w:rFonts w:ascii="Times New Roman" w:hAnsi="Times New Roman"/>
          <w:color w:val="000000"/>
        </w:rPr>
        <w:t xml:space="preserve">         </w:t>
      </w:r>
      <w:r w:rsidRPr="00307F8B">
        <w:rPr>
          <w:rFonts w:ascii="Times New Roman" w:hAnsi="Times New Roman"/>
          <w:color w:val="000000"/>
        </w:rPr>
        <w:t>Przewodniczący</w:t>
      </w:r>
    </w:p>
    <w:sectPr w:rsidR="005B1851" w:rsidRPr="00307F8B" w:rsidSect="000E2DB4">
      <w:headerReference w:type="even" r:id="rId9"/>
      <w:headerReference w:type="default" r:id="rId10"/>
      <w:footerReference w:type="even" r:id="rId11"/>
      <w:footerReference w:type="default" r:id="rId12"/>
      <w:headerReference w:type="first" r:id="rId13"/>
      <w:footerReference w:type="first" r:id="rId14"/>
      <w:pgSz w:w="11906" w:h="16838"/>
      <w:pgMar w:top="1950" w:right="2268" w:bottom="2268" w:left="2268" w:header="1134"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AD2F6A" w14:textId="77777777" w:rsidR="00972CF8" w:rsidRDefault="00972CF8">
      <w:pPr>
        <w:rPr>
          <w:rFonts w:hint="eastAsia"/>
        </w:rPr>
      </w:pPr>
      <w:r>
        <w:separator/>
      </w:r>
    </w:p>
  </w:endnote>
  <w:endnote w:type="continuationSeparator" w:id="0">
    <w:p w14:paraId="30F41183" w14:textId="77777777" w:rsidR="00972CF8" w:rsidRDefault="00972CF8">
      <w:pPr>
        <w:rPr>
          <w:rFonts w:hint="eastAsia"/>
        </w:rPr>
      </w:pPr>
      <w:r>
        <w:continuationSeparator/>
      </w:r>
    </w:p>
  </w:endnote>
  <w:endnote w:type="continuationNotice" w:id="1">
    <w:p w14:paraId="12E2491C" w14:textId="77777777" w:rsidR="00972CF8" w:rsidRDefault="00972CF8">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New Roman">
    <w:panose1 w:val="02020603050405020304"/>
    <w:charset w:val="EE"/>
    <w:family w:val="roman"/>
    <w:pitch w:val="variable"/>
    <w:sig w:usb0="E0002EFF" w:usb1="C0007843"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Liberation Sans">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FF9EE" w14:textId="77777777" w:rsidR="008D79CD" w:rsidRDefault="008D79CD">
    <w:pPr>
      <w:pStyle w:val="Stopka"/>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F66FB" w14:textId="77777777" w:rsidR="0037579D" w:rsidRDefault="0037579D">
    <w:pPr>
      <w:pStyle w:val="Stopka"/>
      <w:jc w:val="both"/>
      <w:rPr>
        <w:rFonts w:ascii="Times New Roman" w:hAnsi="Times New Roman"/>
      </w:rPr>
    </w:pPr>
  </w:p>
  <w:p w14:paraId="188E810E" w14:textId="77777777" w:rsidR="0037579D" w:rsidRDefault="0037579D" w:rsidP="0037579D">
    <w:pPr>
      <w:pStyle w:val="Stopka"/>
      <w:jc w:val="right"/>
      <w:rPr>
        <w:rFonts w:hint="eastAsia"/>
      </w:rPr>
    </w:pPr>
    <w:r>
      <w:fldChar w:fldCharType="begin"/>
    </w:r>
    <w:r>
      <w:instrText xml:space="preserve"> PAGE </w:instrText>
    </w:r>
    <w:r>
      <w:fldChar w:fldCharType="separate"/>
    </w:r>
    <w:r w:rsidR="004645FA">
      <w:rPr>
        <w:rFonts w:hint="eastAsia"/>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0B042" w14:textId="77777777" w:rsidR="008D79CD" w:rsidRDefault="008D79CD">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C114E" w14:textId="77777777" w:rsidR="00972CF8" w:rsidRDefault="00972CF8">
      <w:pPr>
        <w:rPr>
          <w:rFonts w:hint="eastAsia"/>
        </w:rPr>
      </w:pPr>
      <w:r>
        <w:rPr>
          <w:color w:val="000000"/>
        </w:rPr>
        <w:separator/>
      </w:r>
    </w:p>
  </w:footnote>
  <w:footnote w:type="continuationSeparator" w:id="0">
    <w:p w14:paraId="3DC495F1" w14:textId="77777777" w:rsidR="00972CF8" w:rsidRDefault="00972CF8">
      <w:pPr>
        <w:rPr>
          <w:rFonts w:hint="eastAsia"/>
        </w:rPr>
      </w:pPr>
      <w:r>
        <w:continuationSeparator/>
      </w:r>
    </w:p>
  </w:footnote>
  <w:footnote w:type="continuationNotice" w:id="1">
    <w:p w14:paraId="09EA0889" w14:textId="77777777" w:rsidR="00972CF8" w:rsidRDefault="00972CF8">
      <w:pPr>
        <w:rPr>
          <w:rFonts w:hint="eastAsi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F97990" w14:textId="77777777" w:rsidR="008D79CD" w:rsidRDefault="008D79CD">
    <w:pPr>
      <w:pStyle w:val="Nagwek"/>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6B324" w14:textId="4328BD63" w:rsidR="0037579D" w:rsidRPr="000E2DB4" w:rsidRDefault="0037579D" w:rsidP="004946E1">
    <w:pPr>
      <w:pStyle w:val="ECHRHeader"/>
      <w:tabs>
        <w:tab w:val="clear" w:pos="3686"/>
        <w:tab w:val="clear" w:pos="7371"/>
      </w:tabs>
      <w:jc w:val="center"/>
      <w:rPr>
        <w:rFonts w:ascii="Times New Roman" w:hAnsi="Times New Roman" w:cs="Times New Roman"/>
        <w:lang w:val="pl-PL"/>
      </w:rPr>
    </w:pPr>
    <w:r w:rsidRPr="000E2DB4">
      <w:rPr>
        <w:rFonts w:ascii="Times New Roman" w:hAnsi="Times New Roman" w:cs="Times New Roman"/>
        <w:lang w:val="pl-PL"/>
      </w:rPr>
      <w:t>DECYZJA W SPRAWIE OKITALOSHIMA OKONDA OSUNGU p. FRANCJI</w:t>
    </w:r>
  </w:p>
  <w:p w14:paraId="26A350EF" w14:textId="3F8D2D49" w:rsidR="0037579D" w:rsidRPr="000E2DB4" w:rsidRDefault="0037579D" w:rsidP="004946E1">
    <w:pPr>
      <w:pStyle w:val="ECHRHeader"/>
      <w:tabs>
        <w:tab w:val="clear" w:pos="3686"/>
        <w:tab w:val="clear" w:pos="7371"/>
      </w:tabs>
      <w:jc w:val="center"/>
      <w:rPr>
        <w:rFonts w:ascii="Times New Roman" w:hAnsi="Times New Roman" w:cs="Times New Roman"/>
        <w:lang w:val="pl-PL"/>
      </w:rPr>
    </w:pPr>
    <w:r w:rsidRPr="000E2DB4">
      <w:rPr>
        <w:rFonts w:ascii="Times New Roman" w:hAnsi="Times New Roman" w:cs="Times New Roman"/>
        <w:noProof/>
        <w:lang w:val="pl-PL"/>
      </w:rPr>
      <w:t>oraz SELPA LOKONGO p. FRANCJI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92DC07" w14:textId="77777777" w:rsidR="008D79CD" w:rsidRDefault="008D79CD">
    <w:pPr>
      <w:pStyle w:val="Nagwek"/>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oNotTrackMoves/>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B1851"/>
    <w:rsid w:val="0004274F"/>
    <w:rsid w:val="00054DB6"/>
    <w:rsid w:val="000B180A"/>
    <w:rsid w:val="000B59A0"/>
    <w:rsid w:val="000D5DAD"/>
    <w:rsid w:val="000E2DB4"/>
    <w:rsid w:val="000F3360"/>
    <w:rsid w:val="00116BB2"/>
    <w:rsid w:val="001221F2"/>
    <w:rsid w:val="001907AC"/>
    <w:rsid w:val="001A1F42"/>
    <w:rsid w:val="001A7DC3"/>
    <w:rsid w:val="001B2F8B"/>
    <w:rsid w:val="00206B25"/>
    <w:rsid w:val="002227BC"/>
    <w:rsid w:val="002253C5"/>
    <w:rsid w:val="0026426F"/>
    <w:rsid w:val="002B054F"/>
    <w:rsid w:val="002C2BFE"/>
    <w:rsid w:val="002D1585"/>
    <w:rsid w:val="00307F8B"/>
    <w:rsid w:val="00352E29"/>
    <w:rsid w:val="0037579D"/>
    <w:rsid w:val="003853B3"/>
    <w:rsid w:val="003B2F1A"/>
    <w:rsid w:val="003C71E6"/>
    <w:rsid w:val="003E1857"/>
    <w:rsid w:val="004645FA"/>
    <w:rsid w:val="00465257"/>
    <w:rsid w:val="004946E1"/>
    <w:rsid w:val="00497DB6"/>
    <w:rsid w:val="004A128B"/>
    <w:rsid w:val="004A5FEF"/>
    <w:rsid w:val="004D278D"/>
    <w:rsid w:val="004D59F3"/>
    <w:rsid w:val="004F0CD9"/>
    <w:rsid w:val="00510879"/>
    <w:rsid w:val="00575E42"/>
    <w:rsid w:val="005928F9"/>
    <w:rsid w:val="005A70CE"/>
    <w:rsid w:val="005B1851"/>
    <w:rsid w:val="005E4BA5"/>
    <w:rsid w:val="0060287C"/>
    <w:rsid w:val="00632422"/>
    <w:rsid w:val="0065580F"/>
    <w:rsid w:val="00675E8A"/>
    <w:rsid w:val="006C1A77"/>
    <w:rsid w:val="006C35A9"/>
    <w:rsid w:val="006D6A79"/>
    <w:rsid w:val="0072330B"/>
    <w:rsid w:val="007345CE"/>
    <w:rsid w:val="0075327A"/>
    <w:rsid w:val="00767CA3"/>
    <w:rsid w:val="00796045"/>
    <w:rsid w:val="007A0821"/>
    <w:rsid w:val="007E474D"/>
    <w:rsid w:val="007F2094"/>
    <w:rsid w:val="007F5CD0"/>
    <w:rsid w:val="007F7BBE"/>
    <w:rsid w:val="00811AD1"/>
    <w:rsid w:val="0082703D"/>
    <w:rsid w:val="00833C09"/>
    <w:rsid w:val="00841758"/>
    <w:rsid w:val="008441D6"/>
    <w:rsid w:val="008622CD"/>
    <w:rsid w:val="0089378E"/>
    <w:rsid w:val="008B51C7"/>
    <w:rsid w:val="008C349C"/>
    <w:rsid w:val="008D5660"/>
    <w:rsid w:val="008D79CD"/>
    <w:rsid w:val="008F07A3"/>
    <w:rsid w:val="00967DD3"/>
    <w:rsid w:val="00972CF8"/>
    <w:rsid w:val="00974C40"/>
    <w:rsid w:val="00981829"/>
    <w:rsid w:val="009917C6"/>
    <w:rsid w:val="009A6E9B"/>
    <w:rsid w:val="009B0092"/>
    <w:rsid w:val="009E58AD"/>
    <w:rsid w:val="009F6FEA"/>
    <w:rsid w:val="00A23A36"/>
    <w:rsid w:val="00A6387A"/>
    <w:rsid w:val="00AE43C5"/>
    <w:rsid w:val="00B00165"/>
    <w:rsid w:val="00B0549A"/>
    <w:rsid w:val="00B34C9B"/>
    <w:rsid w:val="00B609CD"/>
    <w:rsid w:val="00B64186"/>
    <w:rsid w:val="00BE099E"/>
    <w:rsid w:val="00C019B6"/>
    <w:rsid w:val="00C01C0A"/>
    <w:rsid w:val="00C06C2B"/>
    <w:rsid w:val="00C964FB"/>
    <w:rsid w:val="00CB7DDF"/>
    <w:rsid w:val="00CF2E91"/>
    <w:rsid w:val="00D055E4"/>
    <w:rsid w:val="00D0562F"/>
    <w:rsid w:val="00D10288"/>
    <w:rsid w:val="00D13A4B"/>
    <w:rsid w:val="00D25997"/>
    <w:rsid w:val="00D265CE"/>
    <w:rsid w:val="00D43946"/>
    <w:rsid w:val="00D63F81"/>
    <w:rsid w:val="00D71923"/>
    <w:rsid w:val="00D84CCC"/>
    <w:rsid w:val="00DB109D"/>
    <w:rsid w:val="00E2106F"/>
    <w:rsid w:val="00E263F8"/>
    <w:rsid w:val="00E46F20"/>
    <w:rsid w:val="00E63147"/>
    <w:rsid w:val="00E67AD8"/>
    <w:rsid w:val="00E752E4"/>
    <w:rsid w:val="00EC0F7B"/>
    <w:rsid w:val="00ED6CE2"/>
    <w:rsid w:val="00EF6592"/>
    <w:rsid w:val="00F37D1E"/>
    <w:rsid w:val="00F76F28"/>
    <w:rsid w:val="00F77459"/>
    <w:rsid w:val="00FB66F8"/>
    <w:rsid w:val="00FC2C6C"/>
    <w:rsid w:val="00FC438C"/>
    <w:rsid w:val="00FF1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autoSpaceDN w:val="0"/>
      <w:textAlignment w:val="baseline"/>
    </w:pPr>
    <w:rPr>
      <w:kern w:val="3"/>
      <w:sz w:val="24"/>
      <w:szCs w:val="24"/>
      <w:lang w:eastAsia="zh-CN" w:bidi="hi-IN"/>
    </w:rPr>
  </w:style>
  <w:style w:type="paragraph" w:styleId="Nagwek1">
    <w:name w:val="heading 1"/>
    <w:basedOn w:val="Heading"/>
    <w:next w:val="Textbody"/>
    <w:pPr>
      <w:outlineLvl w:val="0"/>
    </w:pPr>
    <w:rPr>
      <w:rFonts w:ascii="Liberation Serif" w:eastAsia="SimSun" w:hAnsi="Liberation Serif"/>
      <w:b/>
      <w:bCs/>
      <w:sz w:val="48"/>
      <w:szCs w:val="48"/>
    </w:rPr>
  </w:style>
  <w:style w:type="paragraph" w:styleId="Nagwek2">
    <w:name w:val="heading 2"/>
    <w:basedOn w:val="Normalny"/>
    <w:next w:val="Normalny"/>
    <w:link w:val="Nagwek2Znak"/>
    <w:uiPriority w:val="9"/>
    <w:semiHidden/>
    <w:unhideWhenUsed/>
    <w:qFormat/>
    <w:rsid w:val="007F7BBE"/>
    <w:pPr>
      <w:keepNext/>
      <w:spacing w:before="240" w:after="60"/>
      <w:outlineLvl w:val="1"/>
    </w:pPr>
    <w:rPr>
      <w:rFonts w:ascii="Cambria" w:eastAsia="Times New Roman" w:hAnsi="Cambria" w:cs="Mangal"/>
      <w:b/>
      <w:bCs/>
      <w:i/>
      <w:iCs/>
      <w:sz w:val="28"/>
      <w:szCs w:val="25"/>
    </w:rPr>
  </w:style>
  <w:style w:type="paragraph" w:styleId="Nagwek3">
    <w:name w:val="heading 3"/>
    <w:basedOn w:val="Normalny"/>
    <w:next w:val="Normalny"/>
    <w:link w:val="Nagwek3Znak"/>
    <w:uiPriority w:val="9"/>
    <w:semiHidden/>
    <w:unhideWhenUsed/>
    <w:qFormat/>
    <w:rsid w:val="007F7BBE"/>
    <w:pPr>
      <w:keepNext/>
      <w:spacing w:before="240" w:after="60"/>
      <w:outlineLvl w:val="2"/>
    </w:pPr>
    <w:rPr>
      <w:rFonts w:ascii="Cambria" w:eastAsia="Times New Roman" w:hAnsi="Cambria" w:cs="Mangal"/>
      <w:b/>
      <w:bCs/>
      <w:sz w:val="26"/>
      <w:szCs w:val="23"/>
    </w:rPr>
  </w:style>
  <w:style w:type="paragraph" w:styleId="Nagwek4">
    <w:name w:val="heading 4"/>
    <w:basedOn w:val="Normalny"/>
    <w:next w:val="Normalny"/>
    <w:link w:val="Nagwek4Znak"/>
    <w:uiPriority w:val="9"/>
    <w:semiHidden/>
    <w:unhideWhenUsed/>
    <w:qFormat/>
    <w:rsid w:val="007345CE"/>
    <w:pPr>
      <w:keepNext/>
      <w:spacing w:before="240" w:after="60"/>
      <w:outlineLvl w:val="3"/>
    </w:pPr>
    <w:rPr>
      <w:rFonts w:ascii="Calibri" w:eastAsia="Times New Roman" w:hAnsi="Calibri" w:cs="Mangal"/>
      <w:b/>
      <w:bCs/>
      <w:sz w:val="28"/>
      <w:szCs w:val="25"/>
    </w:rPr>
  </w:style>
  <w:style w:type="paragraph" w:styleId="Nagwek5">
    <w:name w:val="heading 5"/>
    <w:basedOn w:val="Normalny"/>
    <w:next w:val="Normalny"/>
    <w:link w:val="Nagwek5Znak"/>
    <w:uiPriority w:val="9"/>
    <w:semiHidden/>
    <w:unhideWhenUsed/>
    <w:qFormat/>
    <w:rsid w:val="007345CE"/>
    <w:pPr>
      <w:spacing w:before="240" w:after="60"/>
      <w:outlineLvl w:val="4"/>
    </w:pPr>
    <w:rPr>
      <w:rFonts w:ascii="Calibri" w:eastAsia="Times New Roman" w:hAnsi="Calibri" w:cs="Mangal"/>
      <w:b/>
      <w:bCs/>
      <w:i/>
      <w:iCs/>
      <w:sz w:val="26"/>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opka">
    <w:name w:val="footer"/>
    <w:basedOn w:val="Standard"/>
    <w:pPr>
      <w:suppressLineNumbers/>
      <w:tabs>
        <w:tab w:val="center" w:pos="4819"/>
        <w:tab w:val="right" w:pos="9638"/>
      </w:tabs>
    </w:pPr>
  </w:style>
  <w:style w:type="character" w:customStyle="1" w:styleId="StrongEmphasis">
    <w:name w:val="Strong Emphasis"/>
    <w:rPr>
      <w:b/>
      <w:bCs/>
    </w:rPr>
  </w:style>
  <w:style w:type="character" w:customStyle="1" w:styleId="Internetlink">
    <w:name w:val="Internet link"/>
    <w:rPr>
      <w:color w:val="000080"/>
      <w:u w:val="single"/>
    </w:rPr>
  </w:style>
  <w:style w:type="paragraph" w:customStyle="1" w:styleId="ECHRParaQuote">
    <w:name w:val="ECHR_Para_Quote"/>
    <w:aliases w:val="Ju_Quot"/>
    <w:basedOn w:val="Normalny"/>
    <w:qFormat/>
    <w:rsid w:val="00981829"/>
    <w:pPr>
      <w:suppressAutoHyphens w:val="0"/>
      <w:autoSpaceDN/>
      <w:spacing w:before="120" w:after="120"/>
      <w:ind w:left="425" w:firstLine="142"/>
      <w:jc w:val="both"/>
      <w:textAlignment w:val="auto"/>
    </w:pPr>
    <w:rPr>
      <w:rFonts w:ascii="Times New Roman" w:eastAsia="MS Mincho" w:hAnsi="Times New Roman" w:cs="Times New Roman"/>
      <w:kern w:val="0"/>
      <w:sz w:val="20"/>
      <w:szCs w:val="22"/>
      <w:lang w:val="en-US" w:eastAsia="en-US" w:bidi="ar-SA"/>
    </w:rPr>
  </w:style>
  <w:style w:type="paragraph" w:customStyle="1" w:styleId="ECHRPara">
    <w:name w:val="ECHR_Para"/>
    <w:aliases w:val="Ju_Para,Left,First line:  0 cm,Para"/>
    <w:basedOn w:val="Normalny"/>
    <w:link w:val="JuParaChar"/>
    <w:uiPriority w:val="12"/>
    <w:qFormat/>
    <w:rsid w:val="00833C09"/>
    <w:pPr>
      <w:suppressAutoHyphens w:val="0"/>
      <w:autoSpaceDN/>
      <w:ind w:firstLine="284"/>
      <w:jc w:val="both"/>
      <w:textAlignment w:val="auto"/>
    </w:pPr>
    <w:rPr>
      <w:rFonts w:ascii="Times New Roman" w:eastAsia="MS Mincho" w:hAnsi="Times New Roman" w:cs="Times New Roman"/>
      <w:kern w:val="0"/>
      <w:szCs w:val="22"/>
      <w:lang w:val="en-US" w:eastAsia="en-US" w:bidi="ar-SA"/>
    </w:rPr>
  </w:style>
  <w:style w:type="character" w:customStyle="1" w:styleId="JuParaChar">
    <w:name w:val="Ju_Para Char"/>
    <w:link w:val="ECHRPara"/>
    <w:uiPriority w:val="12"/>
    <w:rsid w:val="00833C09"/>
    <w:rPr>
      <w:rFonts w:ascii="Times New Roman" w:eastAsia="MS Mincho" w:hAnsi="Times New Roman" w:cs="Times New Roman"/>
      <w:sz w:val="24"/>
      <w:szCs w:val="22"/>
      <w:lang w:val="en-US" w:eastAsia="en-US"/>
    </w:rPr>
  </w:style>
  <w:style w:type="paragraph" w:customStyle="1" w:styleId="DecHTitle">
    <w:name w:val="Dec_H_Title"/>
    <w:basedOn w:val="Normalny"/>
    <w:uiPriority w:val="7"/>
    <w:qFormat/>
    <w:rsid w:val="008D5660"/>
    <w:pPr>
      <w:keepNext/>
      <w:keepLines/>
      <w:suppressAutoHyphens w:val="0"/>
      <w:autoSpaceDN/>
      <w:spacing w:after="240"/>
      <w:jc w:val="center"/>
      <w:textAlignment w:val="auto"/>
      <w:outlineLvl w:val="0"/>
    </w:pPr>
    <w:rPr>
      <w:rFonts w:ascii="Times New Roman" w:eastAsia="MS Mincho" w:hAnsi="Times New Roman" w:cs="Times New Roman"/>
      <w:kern w:val="0"/>
      <w:sz w:val="28"/>
      <w:szCs w:val="22"/>
      <w:lang w:val="en-US" w:eastAsia="en-US" w:bidi="ar-SA"/>
    </w:rPr>
  </w:style>
  <w:style w:type="paragraph" w:customStyle="1" w:styleId="ECHRDecisionBody">
    <w:name w:val="ECHR_Decision_Body"/>
    <w:aliases w:val="Ju_Judges"/>
    <w:basedOn w:val="Normalny"/>
    <w:uiPriority w:val="11"/>
    <w:qFormat/>
    <w:rsid w:val="00D63F81"/>
    <w:pPr>
      <w:tabs>
        <w:tab w:val="left" w:pos="567"/>
        <w:tab w:val="left" w:pos="1134"/>
      </w:tabs>
      <w:suppressAutoHyphens w:val="0"/>
      <w:autoSpaceDN/>
      <w:textAlignment w:val="auto"/>
    </w:pPr>
    <w:rPr>
      <w:rFonts w:ascii="Times New Roman" w:eastAsia="MS Mincho" w:hAnsi="Times New Roman" w:cs="Times New Roman"/>
      <w:kern w:val="0"/>
      <w:szCs w:val="22"/>
      <w:lang w:val="en-US" w:eastAsia="en-US" w:bidi="ar-SA"/>
    </w:rPr>
  </w:style>
  <w:style w:type="paragraph" w:customStyle="1" w:styleId="ECHRHeading2">
    <w:name w:val="ECHR_Heading_2"/>
    <w:aliases w:val="Ju_H_A"/>
    <w:basedOn w:val="Nagwek2"/>
    <w:next w:val="Normalny"/>
    <w:link w:val="JuHAChar"/>
    <w:uiPriority w:val="20"/>
    <w:qFormat/>
    <w:rsid w:val="007F7BBE"/>
    <w:pPr>
      <w:keepLines/>
      <w:tabs>
        <w:tab w:val="left" w:pos="584"/>
      </w:tabs>
      <w:suppressAutoHyphens w:val="0"/>
      <w:autoSpaceDN/>
      <w:spacing w:before="360" w:after="240"/>
      <w:ind w:left="584" w:hanging="352"/>
      <w:jc w:val="both"/>
      <w:textAlignment w:val="auto"/>
    </w:pPr>
    <w:rPr>
      <w:rFonts w:cs="Times New Roman"/>
      <w:i w:val="0"/>
      <w:iCs w:val="0"/>
      <w:kern w:val="0"/>
      <w:sz w:val="24"/>
      <w:szCs w:val="26"/>
      <w:lang w:val="en-US" w:eastAsia="en-US" w:bidi="ar-SA"/>
    </w:rPr>
  </w:style>
  <w:style w:type="character" w:customStyle="1" w:styleId="JuHAChar">
    <w:name w:val="Ju_H_A Char"/>
    <w:link w:val="ECHRHeading2"/>
    <w:uiPriority w:val="20"/>
    <w:rsid w:val="007F7BBE"/>
    <w:rPr>
      <w:rFonts w:ascii="Cambria" w:eastAsia="Times New Roman" w:hAnsi="Cambria" w:cs="Times New Roman"/>
      <w:b/>
      <w:bCs/>
      <w:sz w:val="24"/>
      <w:szCs w:val="26"/>
      <w:lang w:val="en-US" w:eastAsia="en-US"/>
    </w:rPr>
  </w:style>
  <w:style w:type="character" w:customStyle="1" w:styleId="Nagwek2Znak">
    <w:name w:val="Nagłówek 2 Znak"/>
    <w:link w:val="Nagwek2"/>
    <w:uiPriority w:val="9"/>
    <w:semiHidden/>
    <w:rsid w:val="007F7BBE"/>
    <w:rPr>
      <w:rFonts w:ascii="Cambria" w:eastAsia="Times New Roman" w:hAnsi="Cambria" w:cs="Mangal"/>
      <w:b/>
      <w:bCs/>
      <w:i/>
      <w:iCs/>
      <w:kern w:val="3"/>
      <w:sz w:val="28"/>
      <w:szCs w:val="25"/>
      <w:lang w:eastAsia="zh-CN" w:bidi="hi-IN"/>
    </w:rPr>
  </w:style>
  <w:style w:type="paragraph" w:customStyle="1" w:styleId="ECHRHeading3">
    <w:name w:val="ECHR_Heading_3"/>
    <w:aliases w:val="Ju_H_1."/>
    <w:basedOn w:val="Nagwek3"/>
    <w:next w:val="Normalny"/>
    <w:qFormat/>
    <w:rsid w:val="007F7BBE"/>
    <w:pPr>
      <w:keepLines/>
      <w:tabs>
        <w:tab w:val="left" w:pos="731"/>
      </w:tabs>
      <w:suppressAutoHyphens w:val="0"/>
      <w:autoSpaceDN/>
      <w:spacing w:after="120"/>
      <w:ind w:left="732" w:hanging="301"/>
      <w:jc w:val="both"/>
      <w:textAlignment w:val="auto"/>
    </w:pPr>
    <w:rPr>
      <w:rFonts w:cs="Times New Roman"/>
      <w:b w:val="0"/>
      <w:i/>
      <w:kern w:val="0"/>
      <w:sz w:val="24"/>
      <w:szCs w:val="22"/>
      <w:lang w:val="en-US" w:eastAsia="en-US" w:bidi="ar-SA"/>
    </w:rPr>
  </w:style>
  <w:style w:type="character" w:customStyle="1" w:styleId="Nagwek3Znak">
    <w:name w:val="Nagłówek 3 Znak"/>
    <w:link w:val="Nagwek3"/>
    <w:uiPriority w:val="9"/>
    <w:semiHidden/>
    <w:rsid w:val="007F7BBE"/>
    <w:rPr>
      <w:rFonts w:ascii="Cambria" w:eastAsia="Times New Roman" w:hAnsi="Cambria" w:cs="Mangal"/>
      <w:b/>
      <w:bCs/>
      <w:kern w:val="3"/>
      <w:sz w:val="26"/>
      <w:szCs w:val="23"/>
      <w:lang w:eastAsia="zh-CN" w:bidi="hi-IN"/>
    </w:rPr>
  </w:style>
  <w:style w:type="paragraph" w:customStyle="1" w:styleId="ECHRTitleCentre3">
    <w:name w:val="ECHR_Title_Centre_3"/>
    <w:aliases w:val="Ju_H_Article"/>
    <w:basedOn w:val="Normalny"/>
    <w:next w:val="ECHRParaQuote"/>
    <w:link w:val="JuHArticleChar"/>
    <w:qFormat/>
    <w:rsid w:val="007F7BBE"/>
    <w:pPr>
      <w:keepNext/>
      <w:keepLines/>
      <w:suppressAutoHyphens w:val="0"/>
      <w:autoSpaceDN/>
      <w:spacing w:before="240" w:after="120"/>
      <w:jc w:val="center"/>
      <w:textAlignment w:val="auto"/>
      <w:outlineLvl w:val="3"/>
    </w:pPr>
    <w:rPr>
      <w:rFonts w:ascii="Times New Roman" w:eastAsia="MS Mincho" w:hAnsi="Times New Roman" w:cs="Times New Roman"/>
      <w:b/>
      <w:kern w:val="0"/>
      <w:sz w:val="20"/>
      <w:szCs w:val="22"/>
      <w:lang w:val="en-US" w:eastAsia="en-US" w:bidi="en-US"/>
    </w:rPr>
  </w:style>
  <w:style w:type="character" w:customStyle="1" w:styleId="JuHArticleChar">
    <w:name w:val="Ju_H_Article Char"/>
    <w:link w:val="ECHRTitleCentre3"/>
    <w:rsid w:val="007F7BBE"/>
    <w:rPr>
      <w:rFonts w:ascii="Times New Roman" w:eastAsia="MS Mincho" w:hAnsi="Times New Roman" w:cs="Times New Roman"/>
      <w:b/>
      <w:szCs w:val="22"/>
      <w:lang w:val="en-US" w:eastAsia="en-US" w:bidi="en-US"/>
    </w:rPr>
  </w:style>
  <w:style w:type="paragraph" w:customStyle="1" w:styleId="ECHRTitle1">
    <w:name w:val="ECHR_Title_1"/>
    <w:aliases w:val="Ju_H_Head"/>
    <w:basedOn w:val="Normalny"/>
    <w:next w:val="Normalny"/>
    <w:uiPriority w:val="18"/>
    <w:qFormat/>
    <w:rsid w:val="001A1F42"/>
    <w:pPr>
      <w:keepNext/>
      <w:keepLines/>
      <w:suppressAutoHyphens w:val="0"/>
      <w:autoSpaceDN/>
      <w:spacing w:before="720" w:after="240"/>
      <w:jc w:val="both"/>
      <w:textAlignment w:val="auto"/>
      <w:outlineLvl w:val="0"/>
    </w:pPr>
    <w:rPr>
      <w:rFonts w:ascii="Times New Roman" w:eastAsia="MS Mincho" w:hAnsi="Times New Roman" w:cs="Times New Roman"/>
      <w:kern w:val="0"/>
      <w:sz w:val="28"/>
      <w:szCs w:val="22"/>
      <w:lang w:val="en-US" w:eastAsia="en-US" w:bidi="ar-SA"/>
    </w:rPr>
  </w:style>
  <w:style w:type="paragraph" w:customStyle="1" w:styleId="ECHRHeading4">
    <w:name w:val="ECHR_Heading_4"/>
    <w:aliases w:val="Ju_H_a"/>
    <w:basedOn w:val="Nagwek4"/>
    <w:next w:val="Normalny"/>
    <w:qFormat/>
    <w:rsid w:val="007345CE"/>
    <w:pPr>
      <w:keepLines/>
      <w:tabs>
        <w:tab w:val="left" w:pos="975"/>
      </w:tabs>
      <w:suppressAutoHyphens w:val="0"/>
      <w:autoSpaceDN/>
      <w:spacing w:after="120"/>
      <w:ind w:left="975" w:hanging="340"/>
      <w:jc w:val="both"/>
      <w:textAlignment w:val="auto"/>
    </w:pPr>
    <w:rPr>
      <w:rFonts w:ascii="Times New Roman" w:eastAsia="MS Gothic" w:hAnsi="Times New Roman" w:cs="Times New Roman"/>
      <w:iCs/>
      <w:kern w:val="0"/>
      <w:sz w:val="20"/>
      <w:szCs w:val="22"/>
      <w:lang w:val="en-US" w:eastAsia="en-US" w:bidi="ar-SA"/>
    </w:rPr>
  </w:style>
  <w:style w:type="character" w:customStyle="1" w:styleId="Nagwek4Znak">
    <w:name w:val="Nagłówek 4 Znak"/>
    <w:link w:val="Nagwek4"/>
    <w:uiPriority w:val="9"/>
    <w:semiHidden/>
    <w:rsid w:val="007345CE"/>
    <w:rPr>
      <w:rFonts w:ascii="Calibri" w:eastAsia="Times New Roman" w:hAnsi="Calibri" w:cs="Mangal"/>
      <w:b/>
      <w:bCs/>
      <w:kern w:val="3"/>
      <w:sz w:val="28"/>
      <w:szCs w:val="25"/>
      <w:lang w:eastAsia="zh-CN" w:bidi="hi-IN"/>
    </w:rPr>
  </w:style>
  <w:style w:type="paragraph" w:customStyle="1" w:styleId="ECHRHeading5">
    <w:name w:val="ECHR_Heading_5"/>
    <w:aliases w:val="Ju_H_i"/>
    <w:basedOn w:val="Nagwek5"/>
    <w:next w:val="Normalny"/>
    <w:uiPriority w:val="23"/>
    <w:qFormat/>
    <w:rsid w:val="007345CE"/>
    <w:pPr>
      <w:keepNext/>
      <w:keepLines/>
      <w:tabs>
        <w:tab w:val="left" w:pos="1191"/>
      </w:tabs>
      <w:suppressAutoHyphens w:val="0"/>
      <w:autoSpaceDN/>
      <w:spacing w:after="120"/>
      <w:ind w:left="1190" w:hanging="357"/>
      <w:jc w:val="both"/>
      <w:textAlignment w:val="auto"/>
    </w:pPr>
    <w:rPr>
      <w:rFonts w:ascii="Times New Roman" w:eastAsia="MS Gothic" w:hAnsi="Times New Roman" w:cs="Times New Roman"/>
      <w:b w:val="0"/>
      <w:iCs w:val="0"/>
      <w:kern w:val="0"/>
      <w:sz w:val="20"/>
      <w:szCs w:val="22"/>
      <w:lang w:val="en-US" w:eastAsia="en-US" w:bidi="ar-SA"/>
    </w:rPr>
  </w:style>
  <w:style w:type="character" w:customStyle="1" w:styleId="Nagwek5Znak">
    <w:name w:val="Nagłówek 5 Znak"/>
    <w:link w:val="Nagwek5"/>
    <w:uiPriority w:val="9"/>
    <w:semiHidden/>
    <w:rsid w:val="007345CE"/>
    <w:rPr>
      <w:rFonts w:ascii="Calibri" w:eastAsia="Times New Roman" w:hAnsi="Calibri" w:cs="Mangal"/>
      <w:b/>
      <w:bCs/>
      <w:i/>
      <w:iCs/>
      <w:kern w:val="3"/>
      <w:sz w:val="26"/>
      <w:szCs w:val="23"/>
      <w:lang w:eastAsia="zh-CN" w:bidi="hi-IN"/>
    </w:rPr>
  </w:style>
  <w:style w:type="paragraph" w:customStyle="1" w:styleId="JuParaLast">
    <w:name w:val="Ju_Para_Last"/>
    <w:basedOn w:val="Normalny"/>
    <w:next w:val="Normalny"/>
    <w:uiPriority w:val="30"/>
    <w:qFormat/>
    <w:rsid w:val="00D13A4B"/>
    <w:pPr>
      <w:keepNext/>
      <w:keepLines/>
      <w:suppressAutoHyphens w:val="0"/>
      <w:autoSpaceDN/>
      <w:spacing w:before="240"/>
      <w:ind w:firstLine="284"/>
      <w:jc w:val="both"/>
      <w:textAlignment w:val="auto"/>
    </w:pPr>
    <w:rPr>
      <w:rFonts w:ascii="Times New Roman" w:eastAsia="MS Mincho" w:hAnsi="Times New Roman" w:cs="Times New Roman"/>
      <w:kern w:val="0"/>
      <w:szCs w:val="22"/>
      <w:lang w:val="en-US" w:eastAsia="en-US" w:bidi="ar-SA"/>
    </w:rPr>
  </w:style>
  <w:style w:type="paragraph" w:customStyle="1" w:styleId="DecList">
    <w:name w:val="Dec_List"/>
    <w:basedOn w:val="Normalny"/>
    <w:uiPriority w:val="9"/>
    <w:qFormat/>
    <w:rsid w:val="00D13A4B"/>
    <w:pPr>
      <w:suppressAutoHyphens w:val="0"/>
      <w:autoSpaceDN/>
      <w:spacing w:before="240"/>
      <w:ind w:left="284"/>
      <w:jc w:val="both"/>
      <w:textAlignment w:val="auto"/>
    </w:pPr>
    <w:rPr>
      <w:rFonts w:ascii="Times New Roman" w:eastAsia="MS Mincho" w:hAnsi="Times New Roman" w:cs="Times New Roman"/>
      <w:kern w:val="0"/>
      <w:szCs w:val="22"/>
      <w:lang w:val="en-US" w:eastAsia="en-US" w:bidi="ar-SA"/>
    </w:rPr>
  </w:style>
  <w:style w:type="paragraph" w:customStyle="1" w:styleId="JuSigned">
    <w:name w:val="Ju_Signed"/>
    <w:basedOn w:val="Normalny"/>
    <w:next w:val="JuParaLast"/>
    <w:uiPriority w:val="32"/>
    <w:qFormat/>
    <w:rsid w:val="00D13A4B"/>
    <w:pPr>
      <w:tabs>
        <w:tab w:val="center" w:pos="851"/>
        <w:tab w:val="center" w:pos="6407"/>
      </w:tabs>
      <w:suppressAutoHyphens w:val="0"/>
      <w:autoSpaceDN/>
      <w:spacing w:before="720"/>
      <w:textAlignment w:val="auto"/>
    </w:pPr>
    <w:rPr>
      <w:rFonts w:ascii="Times New Roman" w:eastAsia="MS Mincho" w:hAnsi="Times New Roman" w:cs="Times New Roman"/>
      <w:kern w:val="0"/>
      <w:szCs w:val="22"/>
      <w:lang w:val="en-US" w:eastAsia="en-US" w:bidi="ar-SA"/>
    </w:rPr>
  </w:style>
  <w:style w:type="paragraph" w:customStyle="1" w:styleId="s6e50bd9a">
    <w:name w:val="s6e50bd9a"/>
    <w:basedOn w:val="Normalny"/>
    <w:uiPriority w:val="99"/>
    <w:rsid w:val="00B64186"/>
    <w:pPr>
      <w:suppressAutoHyphens w:val="0"/>
      <w:autoSpaceDN/>
      <w:spacing w:before="100" w:beforeAutospacing="1" w:after="100" w:afterAutospacing="1"/>
      <w:textAlignment w:val="auto"/>
    </w:pPr>
    <w:rPr>
      <w:rFonts w:ascii="Times New Roman" w:eastAsia="Times New Roman" w:hAnsi="Times New Roman" w:cs="Times New Roman"/>
      <w:kern w:val="0"/>
      <w:lang w:eastAsia="pl-PL" w:bidi="ar-SA"/>
    </w:rPr>
  </w:style>
  <w:style w:type="character" w:customStyle="1" w:styleId="s4f807e54">
    <w:name w:val="s4f807e54"/>
    <w:uiPriority w:val="99"/>
    <w:rsid w:val="00B64186"/>
  </w:style>
  <w:style w:type="character" w:styleId="Hipercze">
    <w:name w:val="Hyperlink"/>
    <w:uiPriority w:val="99"/>
    <w:unhideWhenUsed/>
    <w:rsid w:val="00B64186"/>
    <w:rPr>
      <w:color w:val="0000FF"/>
      <w:u w:val="single"/>
    </w:rPr>
  </w:style>
  <w:style w:type="paragraph" w:styleId="Nagwek">
    <w:name w:val="header"/>
    <w:basedOn w:val="Normalny"/>
    <w:link w:val="NagwekZnak"/>
    <w:uiPriority w:val="99"/>
    <w:unhideWhenUsed/>
    <w:rsid w:val="0089378E"/>
    <w:pPr>
      <w:tabs>
        <w:tab w:val="center" w:pos="4536"/>
        <w:tab w:val="right" w:pos="9072"/>
      </w:tabs>
    </w:pPr>
    <w:rPr>
      <w:rFonts w:cs="Mangal"/>
      <w:szCs w:val="21"/>
    </w:rPr>
  </w:style>
  <w:style w:type="character" w:customStyle="1" w:styleId="NagwekZnak">
    <w:name w:val="Nagłówek Znak"/>
    <w:link w:val="Nagwek"/>
    <w:uiPriority w:val="99"/>
    <w:rsid w:val="0089378E"/>
    <w:rPr>
      <w:rFonts w:cs="Mangal"/>
      <w:kern w:val="3"/>
      <w:sz w:val="24"/>
      <w:szCs w:val="21"/>
      <w:lang w:eastAsia="zh-CN" w:bidi="hi-IN"/>
    </w:rPr>
  </w:style>
  <w:style w:type="paragraph" w:customStyle="1" w:styleId="ECHRHeader">
    <w:name w:val="ECHR_Header"/>
    <w:aliases w:val="Ju_Header"/>
    <w:basedOn w:val="Nagwek"/>
    <w:uiPriority w:val="4"/>
    <w:qFormat/>
    <w:rsid w:val="0037579D"/>
    <w:pPr>
      <w:tabs>
        <w:tab w:val="clear" w:pos="4536"/>
        <w:tab w:val="clear" w:pos="9072"/>
        <w:tab w:val="center" w:pos="3686"/>
        <w:tab w:val="right" w:pos="7371"/>
      </w:tabs>
      <w:suppressAutoHyphens w:val="0"/>
      <w:autoSpaceDN/>
      <w:textAlignment w:val="auto"/>
    </w:pPr>
    <w:rPr>
      <w:rFonts w:asciiTheme="minorHAnsi" w:eastAsiaTheme="minorHAnsi" w:hAnsiTheme="minorHAnsi" w:cstheme="minorBidi"/>
      <w:kern w:val="0"/>
      <w:sz w:val="18"/>
      <w:szCs w:val="22"/>
      <w:lang w:val="en-US" w:eastAsia="en-US" w:bidi="ar-SA"/>
    </w:rPr>
  </w:style>
  <w:style w:type="paragraph" w:customStyle="1" w:styleId="sc8420256">
    <w:name w:val="sc8420256"/>
    <w:basedOn w:val="Normalny"/>
    <w:rsid w:val="003E1857"/>
    <w:pPr>
      <w:suppressAutoHyphens w:val="0"/>
      <w:autoSpaceDN/>
      <w:spacing w:before="100" w:beforeAutospacing="1" w:after="100" w:afterAutospacing="1"/>
      <w:textAlignment w:val="auto"/>
    </w:pPr>
    <w:rPr>
      <w:rFonts w:ascii="Times New Roman" w:eastAsia="Times New Roman" w:hAnsi="Times New Roman" w:cs="Times New Roman"/>
      <w:kern w:val="0"/>
      <w:lang w:eastAsia="pl-PL"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autoSpaceDN w:val="0"/>
      <w:textAlignment w:val="baseline"/>
    </w:pPr>
    <w:rPr>
      <w:kern w:val="3"/>
      <w:sz w:val="24"/>
      <w:szCs w:val="24"/>
      <w:lang w:eastAsia="zh-CN" w:bidi="hi-IN"/>
    </w:rPr>
  </w:style>
  <w:style w:type="paragraph" w:styleId="Nagwek1">
    <w:name w:val="heading 1"/>
    <w:basedOn w:val="Heading"/>
    <w:next w:val="Textbody"/>
    <w:pPr>
      <w:outlineLvl w:val="0"/>
    </w:pPr>
    <w:rPr>
      <w:rFonts w:ascii="Liberation Serif" w:eastAsia="SimSun" w:hAnsi="Liberation Serif"/>
      <w:b/>
      <w:bCs/>
      <w:sz w:val="48"/>
      <w:szCs w:val="48"/>
    </w:rPr>
  </w:style>
  <w:style w:type="paragraph" w:styleId="Nagwek2">
    <w:name w:val="heading 2"/>
    <w:basedOn w:val="Normalny"/>
    <w:next w:val="Normalny"/>
    <w:link w:val="Nagwek2Znak"/>
    <w:uiPriority w:val="9"/>
    <w:semiHidden/>
    <w:unhideWhenUsed/>
    <w:qFormat/>
    <w:rsid w:val="007F7BBE"/>
    <w:pPr>
      <w:keepNext/>
      <w:spacing w:before="240" w:after="60"/>
      <w:outlineLvl w:val="1"/>
    </w:pPr>
    <w:rPr>
      <w:rFonts w:ascii="Cambria" w:eastAsia="Times New Roman" w:hAnsi="Cambria" w:cs="Mangal"/>
      <w:b/>
      <w:bCs/>
      <w:i/>
      <w:iCs/>
      <w:sz w:val="28"/>
      <w:szCs w:val="25"/>
    </w:rPr>
  </w:style>
  <w:style w:type="paragraph" w:styleId="Nagwek3">
    <w:name w:val="heading 3"/>
    <w:basedOn w:val="Normalny"/>
    <w:next w:val="Normalny"/>
    <w:link w:val="Nagwek3Znak"/>
    <w:uiPriority w:val="9"/>
    <w:semiHidden/>
    <w:unhideWhenUsed/>
    <w:qFormat/>
    <w:rsid w:val="007F7BBE"/>
    <w:pPr>
      <w:keepNext/>
      <w:spacing w:before="240" w:after="60"/>
      <w:outlineLvl w:val="2"/>
    </w:pPr>
    <w:rPr>
      <w:rFonts w:ascii="Cambria" w:eastAsia="Times New Roman" w:hAnsi="Cambria" w:cs="Mangal"/>
      <w:b/>
      <w:bCs/>
      <w:sz w:val="26"/>
      <w:szCs w:val="23"/>
    </w:rPr>
  </w:style>
  <w:style w:type="paragraph" w:styleId="Nagwek4">
    <w:name w:val="heading 4"/>
    <w:basedOn w:val="Normalny"/>
    <w:next w:val="Normalny"/>
    <w:link w:val="Nagwek4Znak"/>
    <w:uiPriority w:val="9"/>
    <w:semiHidden/>
    <w:unhideWhenUsed/>
    <w:qFormat/>
    <w:rsid w:val="007345CE"/>
    <w:pPr>
      <w:keepNext/>
      <w:spacing w:before="240" w:after="60"/>
      <w:outlineLvl w:val="3"/>
    </w:pPr>
    <w:rPr>
      <w:rFonts w:ascii="Calibri" w:eastAsia="Times New Roman" w:hAnsi="Calibri" w:cs="Mangal"/>
      <w:b/>
      <w:bCs/>
      <w:sz w:val="28"/>
      <w:szCs w:val="25"/>
    </w:rPr>
  </w:style>
  <w:style w:type="paragraph" w:styleId="Nagwek5">
    <w:name w:val="heading 5"/>
    <w:basedOn w:val="Normalny"/>
    <w:next w:val="Normalny"/>
    <w:link w:val="Nagwek5Znak"/>
    <w:uiPriority w:val="9"/>
    <w:semiHidden/>
    <w:unhideWhenUsed/>
    <w:qFormat/>
    <w:rsid w:val="007345CE"/>
    <w:pPr>
      <w:spacing w:before="240" w:after="60"/>
      <w:outlineLvl w:val="4"/>
    </w:pPr>
    <w:rPr>
      <w:rFonts w:ascii="Calibri" w:eastAsia="Times New Roman" w:hAnsi="Calibri" w:cs="Mangal"/>
      <w:b/>
      <w:bCs/>
      <w:i/>
      <w:iCs/>
      <w:sz w:val="26"/>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opka">
    <w:name w:val="footer"/>
    <w:basedOn w:val="Standard"/>
    <w:pPr>
      <w:suppressLineNumbers/>
      <w:tabs>
        <w:tab w:val="center" w:pos="4819"/>
        <w:tab w:val="right" w:pos="9638"/>
      </w:tabs>
    </w:pPr>
  </w:style>
  <w:style w:type="character" w:customStyle="1" w:styleId="StrongEmphasis">
    <w:name w:val="Strong Emphasis"/>
    <w:rPr>
      <w:b/>
      <w:bCs/>
    </w:rPr>
  </w:style>
  <w:style w:type="character" w:customStyle="1" w:styleId="Internetlink">
    <w:name w:val="Internet link"/>
    <w:rPr>
      <w:color w:val="000080"/>
      <w:u w:val="single"/>
    </w:rPr>
  </w:style>
  <w:style w:type="paragraph" w:customStyle="1" w:styleId="ECHRParaQuote">
    <w:name w:val="ECHR_Para_Quote"/>
    <w:aliases w:val="Ju_Quot"/>
    <w:basedOn w:val="Normalny"/>
    <w:qFormat/>
    <w:rsid w:val="00981829"/>
    <w:pPr>
      <w:suppressAutoHyphens w:val="0"/>
      <w:autoSpaceDN/>
      <w:spacing w:before="120" w:after="120"/>
      <w:ind w:left="425" w:firstLine="142"/>
      <w:jc w:val="both"/>
      <w:textAlignment w:val="auto"/>
    </w:pPr>
    <w:rPr>
      <w:rFonts w:ascii="Times New Roman" w:eastAsia="MS Mincho" w:hAnsi="Times New Roman" w:cs="Times New Roman"/>
      <w:kern w:val="0"/>
      <w:sz w:val="20"/>
      <w:szCs w:val="22"/>
      <w:lang w:val="en-US" w:eastAsia="en-US" w:bidi="ar-SA"/>
    </w:rPr>
  </w:style>
  <w:style w:type="paragraph" w:customStyle="1" w:styleId="ECHRPara">
    <w:name w:val="ECHR_Para"/>
    <w:aliases w:val="Ju_Para,Left,First line:  0 cm,Para"/>
    <w:basedOn w:val="Normalny"/>
    <w:link w:val="JuParaChar"/>
    <w:uiPriority w:val="12"/>
    <w:qFormat/>
    <w:rsid w:val="00833C09"/>
    <w:pPr>
      <w:suppressAutoHyphens w:val="0"/>
      <w:autoSpaceDN/>
      <w:ind w:firstLine="284"/>
      <w:jc w:val="both"/>
      <w:textAlignment w:val="auto"/>
    </w:pPr>
    <w:rPr>
      <w:rFonts w:ascii="Times New Roman" w:eastAsia="MS Mincho" w:hAnsi="Times New Roman" w:cs="Times New Roman"/>
      <w:kern w:val="0"/>
      <w:szCs w:val="22"/>
      <w:lang w:val="en-US" w:eastAsia="en-US" w:bidi="ar-SA"/>
    </w:rPr>
  </w:style>
  <w:style w:type="character" w:customStyle="1" w:styleId="JuParaChar">
    <w:name w:val="Ju_Para Char"/>
    <w:link w:val="ECHRPara"/>
    <w:uiPriority w:val="12"/>
    <w:rsid w:val="00833C09"/>
    <w:rPr>
      <w:rFonts w:ascii="Times New Roman" w:eastAsia="MS Mincho" w:hAnsi="Times New Roman" w:cs="Times New Roman"/>
      <w:sz w:val="24"/>
      <w:szCs w:val="22"/>
      <w:lang w:val="en-US" w:eastAsia="en-US"/>
    </w:rPr>
  </w:style>
  <w:style w:type="paragraph" w:customStyle="1" w:styleId="DecHTitle">
    <w:name w:val="Dec_H_Title"/>
    <w:basedOn w:val="Normalny"/>
    <w:uiPriority w:val="7"/>
    <w:qFormat/>
    <w:rsid w:val="008D5660"/>
    <w:pPr>
      <w:keepNext/>
      <w:keepLines/>
      <w:suppressAutoHyphens w:val="0"/>
      <w:autoSpaceDN/>
      <w:spacing w:after="240"/>
      <w:jc w:val="center"/>
      <w:textAlignment w:val="auto"/>
      <w:outlineLvl w:val="0"/>
    </w:pPr>
    <w:rPr>
      <w:rFonts w:ascii="Times New Roman" w:eastAsia="MS Mincho" w:hAnsi="Times New Roman" w:cs="Times New Roman"/>
      <w:kern w:val="0"/>
      <w:sz w:val="28"/>
      <w:szCs w:val="22"/>
      <w:lang w:val="en-US" w:eastAsia="en-US" w:bidi="ar-SA"/>
    </w:rPr>
  </w:style>
  <w:style w:type="paragraph" w:customStyle="1" w:styleId="ECHRDecisionBody">
    <w:name w:val="ECHR_Decision_Body"/>
    <w:aliases w:val="Ju_Judges"/>
    <w:basedOn w:val="Normalny"/>
    <w:uiPriority w:val="11"/>
    <w:qFormat/>
    <w:rsid w:val="00D63F81"/>
    <w:pPr>
      <w:tabs>
        <w:tab w:val="left" w:pos="567"/>
        <w:tab w:val="left" w:pos="1134"/>
      </w:tabs>
      <w:suppressAutoHyphens w:val="0"/>
      <w:autoSpaceDN/>
      <w:textAlignment w:val="auto"/>
    </w:pPr>
    <w:rPr>
      <w:rFonts w:ascii="Times New Roman" w:eastAsia="MS Mincho" w:hAnsi="Times New Roman" w:cs="Times New Roman"/>
      <w:kern w:val="0"/>
      <w:szCs w:val="22"/>
      <w:lang w:val="en-US" w:eastAsia="en-US" w:bidi="ar-SA"/>
    </w:rPr>
  </w:style>
  <w:style w:type="paragraph" w:customStyle="1" w:styleId="ECHRHeading2">
    <w:name w:val="ECHR_Heading_2"/>
    <w:aliases w:val="Ju_H_A"/>
    <w:basedOn w:val="Nagwek2"/>
    <w:next w:val="Normalny"/>
    <w:link w:val="JuHAChar"/>
    <w:uiPriority w:val="20"/>
    <w:qFormat/>
    <w:rsid w:val="007F7BBE"/>
    <w:pPr>
      <w:keepLines/>
      <w:tabs>
        <w:tab w:val="left" w:pos="584"/>
      </w:tabs>
      <w:suppressAutoHyphens w:val="0"/>
      <w:autoSpaceDN/>
      <w:spacing w:before="360" w:after="240"/>
      <w:ind w:left="584" w:hanging="352"/>
      <w:jc w:val="both"/>
      <w:textAlignment w:val="auto"/>
    </w:pPr>
    <w:rPr>
      <w:rFonts w:cs="Times New Roman"/>
      <w:i w:val="0"/>
      <w:iCs w:val="0"/>
      <w:kern w:val="0"/>
      <w:sz w:val="24"/>
      <w:szCs w:val="26"/>
      <w:lang w:val="en-US" w:eastAsia="en-US" w:bidi="ar-SA"/>
    </w:rPr>
  </w:style>
  <w:style w:type="character" w:customStyle="1" w:styleId="JuHAChar">
    <w:name w:val="Ju_H_A Char"/>
    <w:link w:val="ECHRHeading2"/>
    <w:uiPriority w:val="20"/>
    <w:rsid w:val="007F7BBE"/>
    <w:rPr>
      <w:rFonts w:ascii="Cambria" w:eastAsia="Times New Roman" w:hAnsi="Cambria" w:cs="Times New Roman"/>
      <w:b/>
      <w:bCs/>
      <w:sz w:val="24"/>
      <w:szCs w:val="26"/>
      <w:lang w:val="en-US" w:eastAsia="en-US"/>
    </w:rPr>
  </w:style>
  <w:style w:type="character" w:customStyle="1" w:styleId="Nagwek2Znak">
    <w:name w:val="Nagłówek 2 Znak"/>
    <w:link w:val="Nagwek2"/>
    <w:uiPriority w:val="9"/>
    <w:semiHidden/>
    <w:rsid w:val="007F7BBE"/>
    <w:rPr>
      <w:rFonts w:ascii="Cambria" w:eastAsia="Times New Roman" w:hAnsi="Cambria" w:cs="Mangal"/>
      <w:b/>
      <w:bCs/>
      <w:i/>
      <w:iCs/>
      <w:kern w:val="3"/>
      <w:sz w:val="28"/>
      <w:szCs w:val="25"/>
      <w:lang w:eastAsia="zh-CN" w:bidi="hi-IN"/>
    </w:rPr>
  </w:style>
  <w:style w:type="paragraph" w:customStyle="1" w:styleId="ECHRHeading3">
    <w:name w:val="ECHR_Heading_3"/>
    <w:aliases w:val="Ju_H_1."/>
    <w:basedOn w:val="Nagwek3"/>
    <w:next w:val="Normalny"/>
    <w:qFormat/>
    <w:rsid w:val="007F7BBE"/>
    <w:pPr>
      <w:keepLines/>
      <w:tabs>
        <w:tab w:val="left" w:pos="731"/>
      </w:tabs>
      <w:suppressAutoHyphens w:val="0"/>
      <w:autoSpaceDN/>
      <w:spacing w:after="120"/>
      <w:ind w:left="732" w:hanging="301"/>
      <w:jc w:val="both"/>
      <w:textAlignment w:val="auto"/>
    </w:pPr>
    <w:rPr>
      <w:rFonts w:cs="Times New Roman"/>
      <w:b w:val="0"/>
      <w:i/>
      <w:kern w:val="0"/>
      <w:sz w:val="24"/>
      <w:szCs w:val="22"/>
      <w:lang w:val="en-US" w:eastAsia="en-US" w:bidi="ar-SA"/>
    </w:rPr>
  </w:style>
  <w:style w:type="character" w:customStyle="1" w:styleId="Nagwek3Znak">
    <w:name w:val="Nagłówek 3 Znak"/>
    <w:link w:val="Nagwek3"/>
    <w:uiPriority w:val="9"/>
    <w:semiHidden/>
    <w:rsid w:val="007F7BBE"/>
    <w:rPr>
      <w:rFonts w:ascii="Cambria" w:eastAsia="Times New Roman" w:hAnsi="Cambria" w:cs="Mangal"/>
      <w:b/>
      <w:bCs/>
      <w:kern w:val="3"/>
      <w:sz w:val="26"/>
      <w:szCs w:val="23"/>
      <w:lang w:eastAsia="zh-CN" w:bidi="hi-IN"/>
    </w:rPr>
  </w:style>
  <w:style w:type="paragraph" w:customStyle="1" w:styleId="ECHRTitleCentre3">
    <w:name w:val="ECHR_Title_Centre_3"/>
    <w:aliases w:val="Ju_H_Article"/>
    <w:basedOn w:val="Normalny"/>
    <w:next w:val="ECHRParaQuote"/>
    <w:link w:val="JuHArticleChar"/>
    <w:qFormat/>
    <w:rsid w:val="007F7BBE"/>
    <w:pPr>
      <w:keepNext/>
      <w:keepLines/>
      <w:suppressAutoHyphens w:val="0"/>
      <w:autoSpaceDN/>
      <w:spacing w:before="240" w:after="120"/>
      <w:jc w:val="center"/>
      <w:textAlignment w:val="auto"/>
      <w:outlineLvl w:val="3"/>
    </w:pPr>
    <w:rPr>
      <w:rFonts w:ascii="Times New Roman" w:eastAsia="MS Mincho" w:hAnsi="Times New Roman" w:cs="Times New Roman"/>
      <w:b/>
      <w:kern w:val="0"/>
      <w:sz w:val="20"/>
      <w:szCs w:val="22"/>
      <w:lang w:val="en-US" w:eastAsia="en-US" w:bidi="en-US"/>
    </w:rPr>
  </w:style>
  <w:style w:type="character" w:customStyle="1" w:styleId="JuHArticleChar">
    <w:name w:val="Ju_H_Article Char"/>
    <w:link w:val="ECHRTitleCentre3"/>
    <w:rsid w:val="007F7BBE"/>
    <w:rPr>
      <w:rFonts w:ascii="Times New Roman" w:eastAsia="MS Mincho" w:hAnsi="Times New Roman" w:cs="Times New Roman"/>
      <w:b/>
      <w:szCs w:val="22"/>
      <w:lang w:val="en-US" w:eastAsia="en-US" w:bidi="en-US"/>
    </w:rPr>
  </w:style>
  <w:style w:type="paragraph" w:customStyle="1" w:styleId="ECHRTitle1">
    <w:name w:val="ECHR_Title_1"/>
    <w:aliases w:val="Ju_H_Head"/>
    <w:basedOn w:val="Normalny"/>
    <w:next w:val="Normalny"/>
    <w:uiPriority w:val="18"/>
    <w:qFormat/>
    <w:rsid w:val="001A1F42"/>
    <w:pPr>
      <w:keepNext/>
      <w:keepLines/>
      <w:suppressAutoHyphens w:val="0"/>
      <w:autoSpaceDN/>
      <w:spacing w:before="720" w:after="240"/>
      <w:jc w:val="both"/>
      <w:textAlignment w:val="auto"/>
      <w:outlineLvl w:val="0"/>
    </w:pPr>
    <w:rPr>
      <w:rFonts w:ascii="Times New Roman" w:eastAsia="MS Mincho" w:hAnsi="Times New Roman" w:cs="Times New Roman"/>
      <w:kern w:val="0"/>
      <w:sz w:val="28"/>
      <w:szCs w:val="22"/>
      <w:lang w:val="en-US" w:eastAsia="en-US" w:bidi="ar-SA"/>
    </w:rPr>
  </w:style>
  <w:style w:type="paragraph" w:customStyle="1" w:styleId="ECHRHeading4">
    <w:name w:val="ECHR_Heading_4"/>
    <w:aliases w:val="Ju_H_a"/>
    <w:basedOn w:val="Nagwek4"/>
    <w:next w:val="Normalny"/>
    <w:qFormat/>
    <w:rsid w:val="007345CE"/>
    <w:pPr>
      <w:keepLines/>
      <w:tabs>
        <w:tab w:val="left" w:pos="975"/>
      </w:tabs>
      <w:suppressAutoHyphens w:val="0"/>
      <w:autoSpaceDN/>
      <w:spacing w:after="120"/>
      <w:ind w:left="975" w:hanging="340"/>
      <w:jc w:val="both"/>
      <w:textAlignment w:val="auto"/>
    </w:pPr>
    <w:rPr>
      <w:rFonts w:ascii="Times New Roman" w:eastAsia="MS Gothic" w:hAnsi="Times New Roman" w:cs="Times New Roman"/>
      <w:iCs/>
      <w:kern w:val="0"/>
      <w:sz w:val="20"/>
      <w:szCs w:val="22"/>
      <w:lang w:val="en-US" w:eastAsia="en-US" w:bidi="ar-SA"/>
    </w:rPr>
  </w:style>
  <w:style w:type="character" w:customStyle="1" w:styleId="Nagwek4Znak">
    <w:name w:val="Nagłówek 4 Znak"/>
    <w:link w:val="Nagwek4"/>
    <w:uiPriority w:val="9"/>
    <w:semiHidden/>
    <w:rsid w:val="007345CE"/>
    <w:rPr>
      <w:rFonts w:ascii="Calibri" w:eastAsia="Times New Roman" w:hAnsi="Calibri" w:cs="Mangal"/>
      <w:b/>
      <w:bCs/>
      <w:kern w:val="3"/>
      <w:sz w:val="28"/>
      <w:szCs w:val="25"/>
      <w:lang w:eastAsia="zh-CN" w:bidi="hi-IN"/>
    </w:rPr>
  </w:style>
  <w:style w:type="paragraph" w:customStyle="1" w:styleId="ECHRHeading5">
    <w:name w:val="ECHR_Heading_5"/>
    <w:aliases w:val="Ju_H_i"/>
    <w:basedOn w:val="Nagwek5"/>
    <w:next w:val="Normalny"/>
    <w:uiPriority w:val="23"/>
    <w:qFormat/>
    <w:rsid w:val="007345CE"/>
    <w:pPr>
      <w:keepNext/>
      <w:keepLines/>
      <w:tabs>
        <w:tab w:val="left" w:pos="1191"/>
      </w:tabs>
      <w:suppressAutoHyphens w:val="0"/>
      <w:autoSpaceDN/>
      <w:spacing w:after="120"/>
      <w:ind w:left="1190" w:hanging="357"/>
      <w:jc w:val="both"/>
      <w:textAlignment w:val="auto"/>
    </w:pPr>
    <w:rPr>
      <w:rFonts w:ascii="Times New Roman" w:eastAsia="MS Gothic" w:hAnsi="Times New Roman" w:cs="Times New Roman"/>
      <w:b w:val="0"/>
      <w:iCs w:val="0"/>
      <w:kern w:val="0"/>
      <w:sz w:val="20"/>
      <w:szCs w:val="22"/>
      <w:lang w:val="en-US" w:eastAsia="en-US" w:bidi="ar-SA"/>
    </w:rPr>
  </w:style>
  <w:style w:type="character" w:customStyle="1" w:styleId="Nagwek5Znak">
    <w:name w:val="Nagłówek 5 Znak"/>
    <w:link w:val="Nagwek5"/>
    <w:uiPriority w:val="9"/>
    <w:semiHidden/>
    <w:rsid w:val="007345CE"/>
    <w:rPr>
      <w:rFonts w:ascii="Calibri" w:eastAsia="Times New Roman" w:hAnsi="Calibri" w:cs="Mangal"/>
      <w:b/>
      <w:bCs/>
      <w:i/>
      <w:iCs/>
      <w:kern w:val="3"/>
      <w:sz w:val="26"/>
      <w:szCs w:val="23"/>
      <w:lang w:eastAsia="zh-CN" w:bidi="hi-IN"/>
    </w:rPr>
  </w:style>
  <w:style w:type="paragraph" w:customStyle="1" w:styleId="JuParaLast">
    <w:name w:val="Ju_Para_Last"/>
    <w:basedOn w:val="Normalny"/>
    <w:next w:val="Normalny"/>
    <w:uiPriority w:val="30"/>
    <w:qFormat/>
    <w:rsid w:val="00D13A4B"/>
    <w:pPr>
      <w:keepNext/>
      <w:keepLines/>
      <w:suppressAutoHyphens w:val="0"/>
      <w:autoSpaceDN/>
      <w:spacing w:before="240"/>
      <w:ind w:firstLine="284"/>
      <w:jc w:val="both"/>
      <w:textAlignment w:val="auto"/>
    </w:pPr>
    <w:rPr>
      <w:rFonts w:ascii="Times New Roman" w:eastAsia="MS Mincho" w:hAnsi="Times New Roman" w:cs="Times New Roman"/>
      <w:kern w:val="0"/>
      <w:szCs w:val="22"/>
      <w:lang w:val="en-US" w:eastAsia="en-US" w:bidi="ar-SA"/>
    </w:rPr>
  </w:style>
  <w:style w:type="paragraph" w:customStyle="1" w:styleId="DecList">
    <w:name w:val="Dec_List"/>
    <w:basedOn w:val="Normalny"/>
    <w:uiPriority w:val="9"/>
    <w:qFormat/>
    <w:rsid w:val="00D13A4B"/>
    <w:pPr>
      <w:suppressAutoHyphens w:val="0"/>
      <w:autoSpaceDN/>
      <w:spacing w:before="240"/>
      <w:ind w:left="284"/>
      <w:jc w:val="both"/>
      <w:textAlignment w:val="auto"/>
    </w:pPr>
    <w:rPr>
      <w:rFonts w:ascii="Times New Roman" w:eastAsia="MS Mincho" w:hAnsi="Times New Roman" w:cs="Times New Roman"/>
      <w:kern w:val="0"/>
      <w:szCs w:val="22"/>
      <w:lang w:val="en-US" w:eastAsia="en-US" w:bidi="ar-SA"/>
    </w:rPr>
  </w:style>
  <w:style w:type="paragraph" w:customStyle="1" w:styleId="JuSigned">
    <w:name w:val="Ju_Signed"/>
    <w:basedOn w:val="Normalny"/>
    <w:next w:val="JuParaLast"/>
    <w:uiPriority w:val="32"/>
    <w:qFormat/>
    <w:rsid w:val="00D13A4B"/>
    <w:pPr>
      <w:tabs>
        <w:tab w:val="center" w:pos="851"/>
        <w:tab w:val="center" w:pos="6407"/>
      </w:tabs>
      <w:suppressAutoHyphens w:val="0"/>
      <w:autoSpaceDN/>
      <w:spacing w:before="720"/>
      <w:textAlignment w:val="auto"/>
    </w:pPr>
    <w:rPr>
      <w:rFonts w:ascii="Times New Roman" w:eastAsia="MS Mincho" w:hAnsi="Times New Roman" w:cs="Times New Roman"/>
      <w:kern w:val="0"/>
      <w:szCs w:val="22"/>
      <w:lang w:val="en-US" w:eastAsia="en-US" w:bidi="ar-SA"/>
    </w:rPr>
  </w:style>
  <w:style w:type="paragraph" w:customStyle="1" w:styleId="s6e50bd9a">
    <w:name w:val="s6e50bd9a"/>
    <w:basedOn w:val="Normalny"/>
    <w:uiPriority w:val="99"/>
    <w:rsid w:val="00B64186"/>
    <w:pPr>
      <w:suppressAutoHyphens w:val="0"/>
      <w:autoSpaceDN/>
      <w:spacing w:before="100" w:beforeAutospacing="1" w:after="100" w:afterAutospacing="1"/>
      <w:textAlignment w:val="auto"/>
    </w:pPr>
    <w:rPr>
      <w:rFonts w:ascii="Times New Roman" w:eastAsia="Times New Roman" w:hAnsi="Times New Roman" w:cs="Times New Roman"/>
      <w:kern w:val="0"/>
      <w:lang w:eastAsia="pl-PL" w:bidi="ar-SA"/>
    </w:rPr>
  </w:style>
  <w:style w:type="character" w:customStyle="1" w:styleId="s4f807e54">
    <w:name w:val="s4f807e54"/>
    <w:uiPriority w:val="99"/>
    <w:rsid w:val="00B64186"/>
  </w:style>
  <w:style w:type="character" w:styleId="Hipercze">
    <w:name w:val="Hyperlink"/>
    <w:uiPriority w:val="99"/>
    <w:unhideWhenUsed/>
    <w:rsid w:val="00B64186"/>
    <w:rPr>
      <w:color w:val="0000FF"/>
      <w:u w:val="single"/>
    </w:rPr>
  </w:style>
  <w:style w:type="paragraph" w:styleId="Nagwek">
    <w:name w:val="header"/>
    <w:basedOn w:val="Normalny"/>
    <w:link w:val="NagwekZnak"/>
    <w:uiPriority w:val="99"/>
    <w:unhideWhenUsed/>
    <w:rsid w:val="0089378E"/>
    <w:pPr>
      <w:tabs>
        <w:tab w:val="center" w:pos="4536"/>
        <w:tab w:val="right" w:pos="9072"/>
      </w:tabs>
    </w:pPr>
    <w:rPr>
      <w:rFonts w:cs="Mangal"/>
      <w:szCs w:val="21"/>
    </w:rPr>
  </w:style>
  <w:style w:type="character" w:customStyle="1" w:styleId="NagwekZnak">
    <w:name w:val="Nagłówek Znak"/>
    <w:link w:val="Nagwek"/>
    <w:uiPriority w:val="99"/>
    <w:rsid w:val="0089378E"/>
    <w:rPr>
      <w:rFonts w:cs="Mangal"/>
      <w:kern w:val="3"/>
      <w:sz w:val="24"/>
      <w:szCs w:val="21"/>
      <w:lang w:eastAsia="zh-CN" w:bidi="hi-IN"/>
    </w:rPr>
  </w:style>
  <w:style w:type="paragraph" w:customStyle="1" w:styleId="ECHRHeader">
    <w:name w:val="ECHR_Header"/>
    <w:aliases w:val="Ju_Header"/>
    <w:basedOn w:val="Nagwek"/>
    <w:uiPriority w:val="4"/>
    <w:qFormat/>
    <w:rsid w:val="0037579D"/>
    <w:pPr>
      <w:tabs>
        <w:tab w:val="clear" w:pos="4536"/>
        <w:tab w:val="clear" w:pos="9072"/>
        <w:tab w:val="center" w:pos="3686"/>
        <w:tab w:val="right" w:pos="7371"/>
      </w:tabs>
      <w:suppressAutoHyphens w:val="0"/>
      <w:autoSpaceDN/>
      <w:textAlignment w:val="auto"/>
    </w:pPr>
    <w:rPr>
      <w:rFonts w:asciiTheme="minorHAnsi" w:eastAsiaTheme="minorHAnsi" w:hAnsiTheme="minorHAnsi" w:cstheme="minorBidi"/>
      <w:kern w:val="0"/>
      <w:sz w:val="18"/>
      <w:szCs w:val="22"/>
      <w:lang w:val="en-US" w:eastAsia="en-US" w:bidi="ar-SA"/>
    </w:rPr>
  </w:style>
  <w:style w:type="paragraph" w:customStyle="1" w:styleId="sc8420256">
    <w:name w:val="sc8420256"/>
    <w:basedOn w:val="Normalny"/>
    <w:rsid w:val="003E1857"/>
    <w:pPr>
      <w:suppressAutoHyphens w:val="0"/>
      <w:autoSpaceDN/>
      <w:spacing w:before="100" w:beforeAutospacing="1" w:after="100" w:afterAutospacing="1"/>
      <w:textAlignment w:val="auto"/>
    </w:pPr>
    <w:rPr>
      <w:rFonts w:ascii="Times New Roman" w:eastAsia="Times New Roman" w:hAnsi="Times New Roman" w:cs="Times New Roman"/>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37C49-F5A3-4EAD-9890-5BC6EAA02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5411</Words>
  <Characters>32467</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37803</CharactersWithSpaces>
  <SharedDoc>false</SharedDoc>
  <HLinks>
    <vt:vector size="12" baseType="variant">
      <vt:variant>
        <vt:i4>3211299</vt:i4>
      </vt:variant>
      <vt:variant>
        <vt:i4>3</vt:i4>
      </vt:variant>
      <vt:variant>
        <vt:i4>0</vt:i4>
      </vt:variant>
      <vt:variant>
        <vt:i4>5</vt:i4>
      </vt:variant>
      <vt:variant>
        <vt:lpwstr>http://www.trybunal.gov.pl/</vt:lpwstr>
      </vt:variant>
      <vt:variant>
        <vt:lpwstr/>
      </vt:variant>
      <vt:variant>
        <vt:i4>3211299</vt:i4>
      </vt:variant>
      <vt:variant>
        <vt:i4>0</vt:i4>
      </vt:variant>
      <vt:variant>
        <vt:i4>0</vt:i4>
      </vt:variant>
      <vt:variant>
        <vt:i4>5</vt:i4>
      </vt:variant>
      <vt:variant>
        <vt:lpwstr>http://www.trybunal.gov.pl/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2017-07-25T07:31:00Z</dcterms:created>
  <dcterms:modified xsi:type="dcterms:W3CDTF">2017-07-25T07:31:00Z</dcterms:modified>
</cp:coreProperties>
</file>