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16E1" w:rsidRPr="002F2F40" w:rsidRDefault="00CF16E1" w:rsidP="005C2E33">
      <w:pPr>
        <w:pStyle w:val="Standard"/>
        <w:spacing w:after="200"/>
        <w:jc w:val="center"/>
        <w:rPr>
          <w:rFonts w:ascii="Times New Roman" w:hAnsi="Times New Roman" w:cs="Times New Roman"/>
          <w:sz w:val="22"/>
        </w:rPr>
      </w:pPr>
      <w:bookmarkStart w:id="0" w:name="_GoBack"/>
      <w:bookmarkEnd w:id="0"/>
    </w:p>
    <w:p w:rsidR="00CF16E1" w:rsidRPr="002F2F40" w:rsidRDefault="007D55E9" w:rsidP="005C2E33">
      <w:pPr>
        <w:pStyle w:val="Standard"/>
        <w:spacing w:after="200"/>
        <w:jc w:val="center"/>
        <w:rPr>
          <w:rFonts w:ascii="Times New Roman" w:hAnsi="Times New Roman" w:cs="Times New Roman"/>
          <w:sz w:val="22"/>
        </w:rPr>
      </w:pPr>
      <w:r>
        <w:rPr>
          <w:rFonts w:ascii="Times New Roman" w:hAnsi="Times New Roman" w:cs="Times New Roman"/>
          <w:noProof/>
          <w:lang w:eastAsia="pl-PL" w:bidi="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 o:spid="_x0000_i1025" type="#_x0000_t75" style="width:233.25pt;height:96pt;visibility:visible">
            <v:imagedata r:id="rId7" o:title="ECHR_CoverpageCS61_ECHR_Coverpage_Header_Black"/>
          </v:shape>
        </w:pict>
      </w:r>
    </w:p>
    <w:p w:rsidR="007B79C3" w:rsidRPr="00483FAE" w:rsidRDefault="007B79C3" w:rsidP="007B79C3">
      <w:pPr>
        <w:pStyle w:val="sc8420256"/>
        <w:jc w:val="center"/>
        <w:rPr>
          <w:rStyle w:val="s4f807e54"/>
          <w:rFonts w:ascii="Arial" w:eastAsia="MS Mincho" w:hAnsi="Arial" w:cs="Arial"/>
          <w:sz w:val="20"/>
          <w:szCs w:val="20"/>
          <w:lang w:val="en-GB"/>
        </w:rPr>
      </w:pPr>
      <w:r w:rsidRPr="00483FAE">
        <w:rPr>
          <w:rStyle w:val="s4f807e54"/>
          <w:rFonts w:ascii="Arial" w:eastAsia="MS Mincho" w:hAnsi="Arial" w:cs="Arial"/>
          <w:sz w:val="20"/>
          <w:szCs w:val="20"/>
          <w:lang w:val="en-GB"/>
        </w:rPr>
        <w:t>© Trybunał Konstytucyjny</w:t>
      </w:r>
    </w:p>
    <w:p w:rsidR="007B79C3" w:rsidRPr="00483FAE" w:rsidRDefault="007B79C3" w:rsidP="007B79C3">
      <w:pPr>
        <w:pStyle w:val="sc8420256"/>
        <w:jc w:val="center"/>
        <w:rPr>
          <w:rStyle w:val="s4f807e54"/>
          <w:rFonts w:ascii="Arial" w:eastAsia="MS Mincho" w:hAnsi="Arial" w:cs="Arial"/>
          <w:sz w:val="20"/>
          <w:szCs w:val="20"/>
          <w:lang w:val="en-GB"/>
        </w:rPr>
      </w:pPr>
      <w:r w:rsidRPr="00483FAE">
        <w:rPr>
          <w:rStyle w:val="s4f807e54"/>
          <w:rFonts w:ascii="Arial" w:eastAsia="MS Mincho" w:hAnsi="Arial" w:cs="Arial"/>
          <w:sz w:val="20"/>
          <w:szCs w:val="20"/>
          <w:lang w:val="en-GB"/>
        </w:rPr>
        <w:t>© Copyright for the Polish translation by the Polish Constitutional Tribunal</w:t>
      </w:r>
    </w:p>
    <w:p w:rsidR="007B79C3" w:rsidRDefault="007B79C3" w:rsidP="007B79C3">
      <w:pPr>
        <w:pStyle w:val="sc8420256"/>
        <w:jc w:val="center"/>
        <w:rPr>
          <w:rStyle w:val="s4f807e54"/>
          <w:rFonts w:ascii="Arial" w:eastAsia="MS Mincho" w:hAnsi="Arial" w:cs="Arial"/>
          <w:sz w:val="20"/>
          <w:szCs w:val="20"/>
        </w:rPr>
      </w:pPr>
      <w:r w:rsidRPr="00483FAE">
        <w:rPr>
          <w:rStyle w:val="s4f807e54"/>
          <w:rFonts w:ascii="Arial" w:eastAsia="MS Mincho" w:hAnsi="Arial" w:cs="Arial"/>
          <w:sz w:val="20"/>
          <w:szCs w:val="20"/>
        </w:rPr>
        <w:t>Warszawa 201</w:t>
      </w:r>
      <w:r>
        <w:rPr>
          <w:rStyle w:val="s4f807e54"/>
          <w:rFonts w:ascii="Arial" w:eastAsia="MS Mincho" w:hAnsi="Arial" w:cs="Arial"/>
          <w:sz w:val="20"/>
          <w:szCs w:val="20"/>
        </w:rPr>
        <w:t>6</w:t>
      </w:r>
    </w:p>
    <w:p w:rsidR="00C03BC5" w:rsidRDefault="00C03BC5" w:rsidP="005C2E33">
      <w:pPr>
        <w:jc w:val="center"/>
        <w:rPr>
          <w:rFonts w:ascii="Times New Roman" w:hAnsi="Times New Roman" w:cs="Times New Roman"/>
        </w:rPr>
      </w:pPr>
    </w:p>
    <w:p w:rsidR="007B79C3" w:rsidRDefault="007B79C3" w:rsidP="005C2E33">
      <w:pPr>
        <w:jc w:val="center"/>
        <w:rPr>
          <w:rFonts w:ascii="Times New Roman" w:hAnsi="Times New Roman" w:cs="Times New Roman"/>
        </w:rPr>
      </w:pPr>
    </w:p>
    <w:p w:rsidR="007B79C3" w:rsidRPr="002F2F40" w:rsidRDefault="007B79C3" w:rsidP="005C2E33">
      <w:pPr>
        <w:jc w:val="center"/>
        <w:rPr>
          <w:rFonts w:ascii="Times New Roman" w:hAnsi="Times New Roman" w:cs="Times New Roman"/>
        </w:rPr>
      </w:pPr>
    </w:p>
    <w:p w:rsidR="00C03BC5" w:rsidRPr="002F2F40" w:rsidRDefault="00C03BC5" w:rsidP="005C2E33">
      <w:pPr>
        <w:jc w:val="center"/>
        <w:rPr>
          <w:rFonts w:ascii="Times New Roman" w:hAnsi="Times New Roman" w:cs="Times New Roman"/>
        </w:rPr>
      </w:pPr>
      <w:r w:rsidRPr="002F2F40">
        <w:rPr>
          <w:rFonts w:ascii="Times New Roman" w:hAnsi="Times New Roman" w:cs="Times New Roman"/>
        </w:rPr>
        <w:t>EUROPEJSKI TRYBUNAŁ PRAW CZŁOWIEKA</w:t>
      </w:r>
    </w:p>
    <w:p w:rsidR="00CF16E1" w:rsidRPr="002F2F40" w:rsidRDefault="00CF16E1" w:rsidP="005C2E33">
      <w:pPr>
        <w:pStyle w:val="Standard"/>
        <w:spacing w:after="200"/>
        <w:jc w:val="center"/>
        <w:rPr>
          <w:rFonts w:ascii="Times New Roman" w:hAnsi="Times New Roman" w:cs="Times New Roman"/>
          <w:sz w:val="22"/>
        </w:rPr>
      </w:pPr>
    </w:p>
    <w:p w:rsidR="00101C50" w:rsidRPr="002D79D1" w:rsidRDefault="008A192E" w:rsidP="005C2E33">
      <w:pPr>
        <w:pStyle w:val="Standard"/>
        <w:spacing w:after="200"/>
        <w:jc w:val="center"/>
        <w:rPr>
          <w:rFonts w:ascii="Times New Roman" w:eastAsia="Times New Roman" w:hAnsi="Times New Roman" w:cs="Times New Roman"/>
          <w:color w:val="auto"/>
          <w:kern w:val="0"/>
          <w:szCs w:val="22"/>
          <w:lang w:eastAsia="en-US" w:bidi="ar-SA"/>
        </w:rPr>
      </w:pPr>
      <w:r w:rsidRPr="002D79D1">
        <w:rPr>
          <w:rFonts w:ascii="Times New Roman" w:eastAsia="Times New Roman" w:hAnsi="Times New Roman" w:cs="Times New Roman"/>
          <w:color w:val="auto"/>
          <w:kern w:val="0"/>
          <w:szCs w:val="22"/>
          <w:lang w:eastAsia="en-US" w:bidi="ar-SA"/>
        </w:rPr>
        <w:t>SEKCJA DRUGA</w:t>
      </w:r>
    </w:p>
    <w:p w:rsidR="00101C50" w:rsidRDefault="00101C50" w:rsidP="005C2E33">
      <w:pPr>
        <w:pStyle w:val="Standard"/>
        <w:spacing w:after="200"/>
        <w:jc w:val="center"/>
        <w:rPr>
          <w:rFonts w:ascii="Times New Roman" w:hAnsi="Times New Roman" w:cs="Times New Roman"/>
          <w:sz w:val="22"/>
        </w:rPr>
      </w:pPr>
    </w:p>
    <w:p w:rsidR="007B79C3" w:rsidRPr="002F2F40" w:rsidRDefault="007B79C3" w:rsidP="005C2E33">
      <w:pPr>
        <w:pStyle w:val="Standard"/>
        <w:spacing w:after="200"/>
        <w:jc w:val="center"/>
        <w:rPr>
          <w:rFonts w:ascii="Times New Roman" w:hAnsi="Times New Roman" w:cs="Times New Roman"/>
          <w:sz w:val="22"/>
        </w:rPr>
      </w:pPr>
    </w:p>
    <w:p w:rsidR="00101C50" w:rsidRPr="002D79D1" w:rsidRDefault="008A192E" w:rsidP="005C2E33">
      <w:pPr>
        <w:widowControl/>
        <w:suppressAutoHyphens w:val="0"/>
        <w:autoSpaceDN/>
        <w:jc w:val="center"/>
        <w:textAlignment w:val="auto"/>
        <w:rPr>
          <w:rFonts w:ascii="Times New Roman" w:eastAsia="Times New Roman" w:hAnsi="Times New Roman" w:cs="Times New Roman"/>
          <w:b/>
          <w:kern w:val="0"/>
          <w:szCs w:val="22"/>
          <w:lang w:eastAsia="en-US" w:bidi="ar-SA"/>
        </w:rPr>
      </w:pPr>
      <w:r w:rsidRPr="002D79D1">
        <w:rPr>
          <w:rFonts w:ascii="Times New Roman" w:eastAsia="Times New Roman" w:hAnsi="Times New Roman" w:cs="Times New Roman"/>
          <w:b/>
          <w:kern w:val="0"/>
          <w:szCs w:val="22"/>
          <w:lang w:eastAsia="en-US" w:bidi="ar-SA"/>
        </w:rPr>
        <w:t>SPRAWA BAMOUHAMMAD przeciwko BELGII</w:t>
      </w:r>
    </w:p>
    <w:p w:rsidR="004D20CB" w:rsidRPr="002D79D1" w:rsidRDefault="004D20CB" w:rsidP="005C2E33">
      <w:pPr>
        <w:pStyle w:val="Standard"/>
        <w:spacing w:after="200"/>
        <w:jc w:val="center"/>
        <w:rPr>
          <w:rFonts w:ascii="Times New Roman" w:eastAsia="Times New Roman" w:hAnsi="Times New Roman" w:cs="Times New Roman"/>
          <w:i/>
          <w:color w:val="auto"/>
          <w:kern w:val="0"/>
          <w:szCs w:val="22"/>
          <w:lang w:eastAsia="en-US" w:bidi="ar-SA"/>
        </w:rPr>
      </w:pPr>
    </w:p>
    <w:p w:rsidR="00101C50" w:rsidRPr="002D79D1" w:rsidRDefault="008A192E" w:rsidP="005C2E33">
      <w:pPr>
        <w:pStyle w:val="Standard"/>
        <w:spacing w:after="200"/>
        <w:jc w:val="center"/>
        <w:rPr>
          <w:rFonts w:ascii="Times New Roman" w:eastAsia="Times New Roman" w:hAnsi="Times New Roman" w:cs="Times New Roman"/>
          <w:i/>
          <w:color w:val="auto"/>
          <w:kern w:val="0"/>
          <w:szCs w:val="22"/>
          <w:lang w:eastAsia="en-US" w:bidi="ar-SA"/>
        </w:rPr>
      </w:pPr>
      <w:r w:rsidRPr="002D79D1">
        <w:rPr>
          <w:rFonts w:ascii="Times New Roman" w:eastAsia="Times New Roman" w:hAnsi="Times New Roman" w:cs="Times New Roman"/>
          <w:i/>
          <w:color w:val="auto"/>
          <w:kern w:val="0"/>
          <w:szCs w:val="22"/>
          <w:lang w:eastAsia="en-US" w:bidi="ar-SA"/>
        </w:rPr>
        <w:t xml:space="preserve"> </w:t>
      </w:r>
      <w:r w:rsidR="00702E1A" w:rsidRPr="002D79D1">
        <w:rPr>
          <w:rFonts w:ascii="Times New Roman" w:eastAsia="Times New Roman" w:hAnsi="Times New Roman" w:cs="Times New Roman"/>
          <w:i/>
          <w:color w:val="auto"/>
          <w:kern w:val="0"/>
          <w:szCs w:val="22"/>
          <w:lang w:eastAsia="en-US" w:bidi="ar-SA"/>
        </w:rPr>
        <w:t>(Skarga nr 47687/13</w:t>
      </w:r>
      <w:r w:rsidRPr="002D79D1">
        <w:rPr>
          <w:rFonts w:ascii="Times New Roman" w:eastAsia="Times New Roman" w:hAnsi="Times New Roman" w:cs="Times New Roman"/>
          <w:i/>
          <w:color w:val="auto"/>
          <w:kern w:val="0"/>
          <w:szCs w:val="22"/>
          <w:lang w:eastAsia="en-US" w:bidi="ar-SA"/>
        </w:rPr>
        <w:t>)</w:t>
      </w:r>
    </w:p>
    <w:p w:rsidR="00101C50" w:rsidRPr="002D79D1" w:rsidRDefault="008A192E" w:rsidP="005C2E33">
      <w:pPr>
        <w:pStyle w:val="Standard"/>
        <w:spacing w:after="200"/>
        <w:jc w:val="center"/>
        <w:rPr>
          <w:rFonts w:ascii="Times New Roman" w:eastAsia="Times New Roman" w:hAnsi="Times New Roman" w:cs="Times New Roman"/>
          <w:color w:val="auto"/>
          <w:kern w:val="0"/>
          <w:szCs w:val="22"/>
          <w:lang w:eastAsia="en-US" w:bidi="ar-SA"/>
        </w:rPr>
      </w:pPr>
      <w:r w:rsidRPr="002D79D1">
        <w:rPr>
          <w:rFonts w:ascii="Times New Roman" w:eastAsia="Times New Roman" w:hAnsi="Times New Roman" w:cs="Times New Roman"/>
          <w:color w:val="auto"/>
          <w:kern w:val="0"/>
          <w:szCs w:val="22"/>
          <w:lang w:eastAsia="en-US" w:bidi="ar-SA"/>
        </w:rPr>
        <w:t>WYROK</w:t>
      </w:r>
    </w:p>
    <w:p w:rsidR="00101C50" w:rsidRDefault="00101C50" w:rsidP="005C2E33">
      <w:pPr>
        <w:pStyle w:val="Standard"/>
        <w:spacing w:after="200"/>
        <w:jc w:val="center"/>
        <w:rPr>
          <w:rFonts w:ascii="Times New Roman" w:eastAsia="Times New Roman" w:hAnsi="Times New Roman" w:cs="Times New Roman"/>
          <w:color w:val="auto"/>
          <w:kern w:val="0"/>
          <w:szCs w:val="22"/>
          <w:lang w:eastAsia="en-US" w:bidi="ar-SA"/>
        </w:rPr>
      </w:pPr>
    </w:p>
    <w:p w:rsidR="00101C50" w:rsidRPr="002D79D1" w:rsidRDefault="008A192E" w:rsidP="005C2E33">
      <w:pPr>
        <w:pStyle w:val="Standard"/>
        <w:spacing w:after="200"/>
        <w:jc w:val="center"/>
        <w:rPr>
          <w:rFonts w:ascii="Times New Roman" w:eastAsia="Times New Roman" w:hAnsi="Times New Roman" w:cs="Times New Roman"/>
          <w:color w:val="auto"/>
          <w:kern w:val="0"/>
          <w:szCs w:val="22"/>
          <w:lang w:eastAsia="en-US" w:bidi="ar-SA"/>
        </w:rPr>
      </w:pPr>
      <w:r w:rsidRPr="002D79D1">
        <w:rPr>
          <w:rFonts w:ascii="Times New Roman" w:eastAsia="Times New Roman" w:hAnsi="Times New Roman" w:cs="Times New Roman"/>
          <w:color w:val="auto"/>
          <w:kern w:val="0"/>
          <w:szCs w:val="22"/>
          <w:lang w:eastAsia="en-US" w:bidi="ar-SA"/>
        </w:rPr>
        <w:t>STRASBURG</w:t>
      </w:r>
    </w:p>
    <w:p w:rsidR="00101C50" w:rsidRPr="002D79D1" w:rsidRDefault="008A192E" w:rsidP="005C2E33">
      <w:pPr>
        <w:pStyle w:val="Standard"/>
        <w:spacing w:after="200"/>
        <w:jc w:val="center"/>
        <w:rPr>
          <w:rFonts w:ascii="Times New Roman" w:eastAsia="Times New Roman" w:hAnsi="Times New Roman" w:cs="Times New Roman"/>
          <w:color w:val="auto"/>
          <w:kern w:val="0"/>
          <w:szCs w:val="22"/>
          <w:lang w:eastAsia="en-US" w:bidi="ar-SA"/>
        </w:rPr>
      </w:pPr>
      <w:r w:rsidRPr="002D79D1">
        <w:rPr>
          <w:rFonts w:ascii="Times New Roman" w:eastAsia="Times New Roman" w:hAnsi="Times New Roman" w:cs="Times New Roman"/>
          <w:color w:val="auto"/>
          <w:kern w:val="0"/>
          <w:szCs w:val="22"/>
          <w:lang w:eastAsia="en-US" w:bidi="ar-SA"/>
        </w:rPr>
        <w:t>17 listopada 2015</w:t>
      </w:r>
      <w:r w:rsidR="00A07D5B" w:rsidRPr="002D79D1">
        <w:rPr>
          <w:rFonts w:ascii="Times New Roman" w:eastAsia="Times New Roman" w:hAnsi="Times New Roman" w:cs="Times New Roman"/>
          <w:color w:val="auto"/>
          <w:kern w:val="0"/>
          <w:szCs w:val="22"/>
          <w:lang w:eastAsia="en-US" w:bidi="ar-SA"/>
        </w:rPr>
        <w:t xml:space="preserve"> </w:t>
      </w:r>
      <w:r w:rsidR="00455B86" w:rsidRPr="002D79D1">
        <w:rPr>
          <w:rFonts w:ascii="Times New Roman" w:eastAsia="Times New Roman" w:hAnsi="Times New Roman" w:cs="Times New Roman"/>
          <w:color w:val="auto"/>
          <w:kern w:val="0"/>
          <w:szCs w:val="22"/>
          <w:lang w:eastAsia="en-US" w:bidi="ar-SA"/>
        </w:rPr>
        <w:t>r.</w:t>
      </w:r>
    </w:p>
    <w:p w:rsidR="00101C50" w:rsidRPr="00E230A7" w:rsidRDefault="008A192E" w:rsidP="005C2E33">
      <w:pPr>
        <w:pStyle w:val="Standard"/>
        <w:spacing w:after="200"/>
        <w:jc w:val="center"/>
        <w:rPr>
          <w:rFonts w:ascii="Times New Roman" w:hAnsi="Times New Roman" w:cs="Times New Roman"/>
          <w:b/>
          <w:color w:val="FF0000"/>
          <w:sz w:val="26"/>
          <w:u w:val="single"/>
        </w:rPr>
      </w:pPr>
      <w:r w:rsidRPr="00E230A7">
        <w:rPr>
          <w:rFonts w:ascii="Times New Roman" w:hAnsi="Times New Roman" w:cs="Times New Roman"/>
          <w:b/>
          <w:color w:val="FF0000"/>
          <w:u w:val="single"/>
        </w:rPr>
        <w:t>OSTATECZNY</w:t>
      </w:r>
    </w:p>
    <w:p w:rsidR="00101C50" w:rsidRPr="002F2F40" w:rsidRDefault="008A192E" w:rsidP="005C2E33">
      <w:pPr>
        <w:pStyle w:val="jupara"/>
        <w:ind w:firstLine="0"/>
        <w:jc w:val="center"/>
        <w:rPr>
          <w:color w:val="FF0000"/>
          <w:sz w:val="28"/>
          <w:szCs w:val="28"/>
          <w:lang w:val="pl-PL"/>
        </w:rPr>
      </w:pPr>
      <w:r w:rsidRPr="002F2F40">
        <w:rPr>
          <w:color w:val="FF0000"/>
          <w:sz w:val="28"/>
          <w:szCs w:val="28"/>
          <w:lang w:val="pl-PL"/>
        </w:rPr>
        <w:t>17/02/2016</w:t>
      </w:r>
    </w:p>
    <w:p w:rsidR="00D23BEB" w:rsidRPr="002F2F40" w:rsidRDefault="00D23BEB" w:rsidP="005C2E33">
      <w:pPr>
        <w:pStyle w:val="jupara"/>
        <w:ind w:firstLine="0"/>
        <w:jc w:val="center"/>
        <w:rPr>
          <w:color w:val="FF0000"/>
          <w:sz w:val="28"/>
          <w:szCs w:val="28"/>
          <w:lang w:val="pl-PL"/>
        </w:rPr>
      </w:pPr>
    </w:p>
    <w:p w:rsidR="006733FD" w:rsidRPr="002F2F40" w:rsidRDefault="00D23BEB" w:rsidP="00A045FF">
      <w:pPr>
        <w:pStyle w:val="Standard"/>
        <w:spacing w:after="200"/>
        <w:jc w:val="center"/>
        <w:rPr>
          <w:rFonts w:ascii="Times New Roman" w:hAnsi="Times New Roman" w:cs="Times New Roman"/>
          <w:b/>
        </w:rPr>
      </w:pPr>
      <w:r w:rsidRPr="002D79D1">
        <w:rPr>
          <w:rFonts w:ascii="Times New Roman" w:eastAsia="Times New Roman" w:hAnsi="Times New Roman" w:cs="Times New Roman"/>
          <w:i/>
          <w:iCs/>
          <w:color w:val="auto"/>
          <w:kern w:val="0"/>
          <w:sz w:val="22"/>
          <w:szCs w:val="22"/>
          <w:lang w:eastAsia="en-US" w:bidi="ar-SA"/>
        </w:rPr>
        <w:t xml:space="preserve">Wyrok </w:t>
      </w:r>
      <w:r w:rsidR="008A192E" w:rsidRPr="002D79D1">
        <w:rPr>
          <w:rFonts w:ascii="Times New Roman" w:eastAsia="Times New Roman" w:hAnsi="Times New Roman" w:cs="Times New Roman"/>
          <w:i/>
          <w:iCs/>
          <w:color w:val="auto"/>
          <w:kern w:val="0"/>
          <w:sz w:val="22"/>
          <w:szCs w:val="22"/>
          <w:lang w:eastAsia="en-US" w:bidi="ar-SA"/>
        </w:rPr>
        <w:t>ten sta</w:t>
      </w:r>
      <w:r w:rsidRPr="002D79D1">
        <w:rPr>
          <w:rFonts w:ascii="Times New Roman" w:eastAsia="Times New Roman" w:hAnsi="Times New Roman" w:cs="Times New Roman"/>
          <w:i/>
          <w:iCs/>
          <w:color w:val="auto"/>
          <w:kern w:val="0"/>
          <w:sz w:val="22"/>
          <w:szCs w:val="22"/>
          <w:lang w:eastAsia="en-US" w:bidi="ar-SA"/>
        </w:rPr>
        <w:t>ł</w:t>
      </w:r>
      <w:r w:rsidR="008A192E" w:rsidRPr="002D79D1">
        <w:rPr>
          <w:rFonts w:ascii="Times New Roman" w:eastAsia="Times New Roman" w:hAnsi="Times New Roman" w:cs="Times New Roman"/>
          <w:i/>
          <w:iCs/>
          <w:color w:val="auto"/>
          <w:kern w:val="0"/>
          <w:sz w:val="22"/>
          <w:szCs w:val="22"/>
          <w:lang w:eastAsia="en-US" w:bidi="ar-SA"/>
        </w:rPr>
        <w:t xml:space="preserve"> się ostateczny zgodnie z art. 44 ust. 2 Konwencji. </w:t>
      </w:r>
      <w:r w:rsidR="004D20CB" w:rsidRPr="002D79D1">
        <w:rPr>
          <w:rFonts w:ascii="Times New Roman" w:eastAsia="Times New Roman" w:hAnsi="Times New Roman" w:cs="Times New Roman"/>
          <w:i/>
          <w:iCs/>
          <w:color w:val="auto"/>
          <w:kern w:val="0"/>
          <w:sz w:val="22"/>
          <w:szCs w:val="22"/>
          <w:lang w:eastAsia="en-US" w:bidi="ar-SA"/>
        </w:rPr>
        <w:br/>
      </w:r>
      <w:r w:rsidR="008A192E" w:rsidRPr="002D79D1">
        <w:rPr>
          <w:rFonts w:ascii="Times New Roman" w:eastAsia="Times New Roman" w:hAnsi="Times New Roman" w:cs="Times New Roman"/>
          <w:i/>
          <w:iCs/>
          <w:color w:val="auto"/>
          <w:kern w:val="0"/>
          <w:sz w:val="22"/>
          <w:szCs w:val="22"/>
          <w:lang w:eastAsia="en-US" w:bidi="ar-SA"/>
        </w:rPr>
        <w:t>Może on podlegać zmianom redakcyjnym.</w:t>
      </w:r>
    </w:p>
    <w:p w:rsidR="00101C50" w:rsidRPr="002F2F40" w:rsidRDefault="008A192E" w:rsidP="005C2E33">
      <w:pPr>
        <w:pStyle w:val="Standard"/>
        <w:ind w:firstLine="284"/>
        <w:jc w:val="both"/>
        <w:rPr>
          <w:rFonts w:ascii="Times New Roman" w:hAnsi="Times New Roman" w:cs="Times New Roman"/>
        </w:rPr>
      </w:pPr>
      <w:r w:rsidRPr="002F2F40">
        <w:rPr>
          <w:rFonts w:ascii="Times New Roman" w:hAnsi="Times New Roman" w:cs="Times New Roman"/>
          <w:b/>
        </w:rPr>
        <w:lastRenderedPageBreak/>
        <w:t>W sprawie Bamouhammad przeciwko Belgii,</w:t>
      </w:r>
    </w:p>
    <w:p w:rsidR="00101C50" w:rsidRPr="002D79D1" w:rsidRDefault="008A192E" w:rsidP="005C2E33">
      <w:pPr>
        <w:pStyle w:val="ECHRPara"/>
        <w:rPr>
          <w:rFonts w:eastAsia="Times New Roman"/>
          <w:lang w:val="pl-PL"/>
        </w:rPr>
      </w:pPr>
      <w:r w:rsidRPr="002D79D1">
        <w:rPr>
          <w:rFonts w:eastAsia="Times New Roman"/>
          <w:lang w:val="pl-PL"/>
        </w:rPr>
        <w:t xml:space="preserve">Europejski Trybunał Praw Człowieka (Sekcja Druga), zasiadając jako </w:t>
      </w:r>
      <w:r w:rsidR="00D23BEB" w:rsidRPr="002D79D1">
        <w:rPr>
          <w:rFonts w:eastAsia="Times New Roman"/>
          <w:lang w:val="pl-PL"/>
        </w:rPr>
        <w:t xml:space="preserve">Izba </w:t>
      </w:r>
      <w:r w:rsidR="00517BC1" w:rsidRPr="002D79D1">
        <w:rPr>
          <w:rFonts w:eastAsia="Times New Roman"/>
          <w:lang w:val="pl-PL"/>
        </w:rPr>
        <w:t>w składzie</w:t>
      </w:r>
      <w:r w:rsidRPr="002D79D1">
        <w:rPr>
          <w:rFonts w:eastAsia="Times New Roman"/>
          <w:lang w:val="pl-PL"/>
        </w:rPr>
        <w:t>:</w:t>
      </w:r>
    </w:p>
    <w:p w:rsidR="00101C50" w:rsidRPr="002D79D1" w:rsidRDefault="00517BC1" w:rsidP="005C2E33">
      <w:pPr>
        <w:pStyle w:val="ECHRDecisionBody"/>
        <w:rPr>
          <w:rFonts w:eastAsia="Times New Roman"/>
          <w:lang w:val="pl-PL"/>
        </w:rPr>
      </w:pPr>
      <w:bookmarkStart w:id="1" w:name="__DdeLink__14921_1703340243"/>
      <w:r w:rsidRPr="002D79D1">
        <w:rPr>
          <w:rFonts w:eastAsia="Times New Roman"/>
          <w:lang w:val="pl-PL"/>
        </w:rPr>
        <w:tab/>
      </w:r>
      <w:r w:rsidR="008A192E" w:rsidRPr="002D79D1">
        <w:rPr>
          <w:rFonts w:eastAsia="Times New Roman"/>
          <w:lang w:val="pl-PL"/>
        </w:rPr>
        <w:t>Işıl Karakaş</w:t>
      </w:r>
      <w:bookmarkEnd w:id="1"/>
      <w:r w:rsidR="008A192E" w:rsidRPr="002D79D1">
        <w:rPr>
          <w:rFonts w:eastAsia="Times New Roman"/>
          <w:lang w:val="pl-PL"/>
        </w:rPr>
        <w:t>,</w:t>
      </w:r>
      <w:r w:rsidR="00A07D5B" w:rsidRPr="002D79D1">
        <w:rPr>
          <w:rFonts w:eastAsia="Times New Roman"/>
          <w:lang w:val="pl-PL"/>
        </w:rPr>
        <w:t xml:space="preserve"> </w:t>
      </w:r>
      <w:r w:rsidR="002B5A32" w:rsidRPr="002D79D1">
        <w:rPr>
          <w:rFonts w:eastAsia="Times New Roman"/>
          <w:i/>
          <w:lang w:val="pl-PL"/>
        </w:rPr>
        <w:t>Przewodnicząca</w:t>
      </w:r>
      <w:r w:rsidRPr="002D79D1">
        <w:rPr>
          <w:rFonts w:eastAsia="Times New Roman"/>
          <w:i/>
          <w:lang w:val="pl-PL"/>
        </w:rPr>
        <w:t>,</w:t>
      </w:r>
    </w:p>
    <w:p w:rsidR="00101C50" w:rsidRPr="002D79D1" w:rsidRDefault="008A192E" w:rsidP="005C2E33">
      <w:pPr>
        <w:pStyle w:val="ECHRDecisionBody"/>
        <w:rPr>
          <w:rFonts w:eastAsia="Times New Roman"/>
          <w:lang w:val="pl-PL"/>
        </w:rPr>
      </w:pPr>
      <w:r w:rsidRPr="002D79D1">
        <w:rPr>
          <w:rFonts w:eastAsia="Times New Roman"/>
          <w:lang w:val="pl-PL"/>
        </w:rPr>
        <w:tab/>
        <w:t>Paul Lemmens,</w:t>
      </w:r>
    </w:p>
    <w:p w:rsidR="00101C50" w:rsidRPr="002D79D1" w:rsidRDefault="008A192E" w:rsidP="005C2E33">
      <w:pPr>
        <w:pStyle w:val="ECHRDecisionBody"/>
        <w:rPr>
          <w:rFonts w:eastAsia="Times New Roman"/>
          <w:lang w:val="pl-PL"/>
        </w:rPr>
      </w:pPr>
      <w:r w:rsidRPr="002D79D1">
        <w:rPr>
          <w:rFonts w:eastAsia="Times New Roman"/>
          <w:lang w:val="pl-PL"/>
        </w:rPr>
        <w:tab/>
        <w:t>Nebojša Vučinić,</w:t>
      </w:r>
    </w:p>
    <w:p w:rsidR="00101C50" w:rsidRPr="002D79D1" w:rsidRDefault="008A192E" w:rsidP="005C2E33">
      <w:pPr>
        <w:pStyle w:val="ECHRDecisionBody"/>
        <w:rPr>
          <w:rFonts w:eastAsia="Times New Roman"/>
          <w:lang w:val="pl-PL"/>
        </w:rPr>
      </w:pPr>
      <w:r w:rsidRPr="002D79D1">
        <w:rPr>
          <w:rFonts w:eastAsia="Times New Roman"/>
          <w:lang w:val="pl-PL"/>
        </w:rPr>
        <w:tab/>
        <w:t>Helen Keller,</w:t>
      </w:r>
    </w:p>
    <w:p w:rsidR="00101C50" w:rsidRPr="002D79D1" w:rsidRDefault="008A192E" w:rsidP="005C2E33">
      <w:pPr>
        <w:pStyle w:val="ECHRDecisionBody"/>
        <w:rPr>
          <w:rFonts w:eastAsia="Times New Roman"/>
          <w:lang w:val="pl-PL"/>
        </w:rPr>
      </w:pPr>
      <w:r w:rsidRPr="002D79D1">
        <w:rPr>
          <w:rFonts w:eastAsia="Times New Roman"/>
          <w:lang w:val="pl-PL"/>
        </w:rPr>
        <w:tab/>
        <w:t>Ksenija Turković,</w:t>
      </w:r>
    </w:p>
    <w:p w:rsidR="00101C50" w:rsidRPr="002D79D1" w:rsidRDefault="008A192E" w:rsidP="005C2E33">
      <w:pPr>
        <w:pStyle w:val="ECHRDecisionBody"/>
        <w:rPr>
          <w:rFonts w:eastAsia="Times New Roman"/>
          <w:lang w:val="pl-PL"/>
        </w:rPr>
      </w:pPr>
      <w:r w:rsidRPr="002D79D1">
        <w:rPr>
          <w:rFonts w:eastAsia="Times New Roman"/>
          <w:lang w:val="pl-PL"/>
        </w:rPr>
        <w:tab/>
        <w:t>Robert Spano,</w:t>
      </w:r>
    </w:p>
    <w:p w:rsidR="00101C50" w:rsidRPr="002D79D1" w:rsidRDefault="008A192E" w:rsidP="005C2E33">
      <w:pPr>
        <w:pStyle w:val="ECHRDecisionBody"/>
        <w:rPr>
          <w:rFonts w:eastAsia="Times New Roman"/>
          <w:lang w:val="pl-PL"/>
        </w:rPr>
      </w:pPr>
      <w:r w:rsidRPr="002D79D1">
        <w:rPr>
          <w:rFonts w:eastAsia="Times New Roman"/>
          <w:lang w:val="pl-PL"/>
        </w:rPr>
        <w:tab/>
        <w:t xml:space="preserve">Jon Fridrik Kjølbro, </w:t>
      </w:r>
      <w:r w:rsidR="002B5A32" w:rsidRPr="002D79D1">
        <w:rPr>
          <w:rFonts w:eastAsia="Times New Roman"/>
          <w:i/>
          <w:lang w:val="pl-PL"/>
        </w:rPr>
        <w:t>Sędziowie</w:t>
      </w:r>
    </w:p>
    <w:p w:rsidR="00101C50" w:rsidRPr="002D79D1" w:rsidRDefault="008A192E" w:rsidP="005C2E33">
      <w:pPr>
        <w:pStyle w:val="ECHRDecisionBody"/>
        <w:rPr>
          <w:rFonts w:eastAsia="Times New Roman"/>
          <w:lang w:val="pl-PL"/>
        </w:rPr>
      </w:pPr>
      <w:r w:rsidRPr="002D79D1">
        <w:rPr>
          <w:rFonts w:eastAsia="Times New Roman"/>
          <w:lang w:val="pl-PL"/>
        </w:rPr>
        <w:t xml:space="preserve">i Stanley Naismith, </w:t>
      </w:r>
      <w:r w:rsidRPr="002B5A32">
        <w:rPr>
          <w:rFonts w:eastAsia="Times New Roman"/>
          <w:i/>
          <w:lang w:val="pl-PL"/>
        </w:rPr>
        <w:t>Kanclerz Sekcji</w:t>
      </w:r>
      <w:r w:rsidRPr="002D79D1">
        <w:rPr>
          <w:rFonts w:eastAsia="Times New Roman"/>
          <w:lang w:val="pl-PL"/>
        </w:rPr>
        <w:t>,</w:t>
      </w:r>
    </w:p>
    <w:p w:rsidR="00D23BEB" w:rsidRPr="002F2F40" w:rsidRDefault="008A192E" w:rsidP="005C2E33">
      <w:pPr>
        <w:pStyle w:val="ECHRPara"/>
        <w:rPr>
          <w:lang w:val="pl-PL"/>
        </w:rPr>
      </w:pPr>
      <w:r w:rsidRPr="002F2F40">
        <w:rPr>
          <w:lang w:val="pl-PL"/>
        </w:rPr>
        <w:t xml:space="preserve">obradując na </w:t>
      </w:r>
      <w:r w:rsidRPr="002D79D1">
        <w:rPr>
          <w:rFonts w:eastAsia="Times New Roman"/>
          <w:lang w:val="pl-PL"/>
        </w:rPr>
        <w:t>posiedzeniu</w:t>
      </w:r>
      <w:r w:rsidRPr="002F2F40">
        <w:rPr>
          <w:lang w:val="pl-PL"/>
        </w:rPr>
        <w:t xml:space="preserve"> zamkniętym w dniu 20 października 2015</w:t>
      </w:r>
      <w:r w:rsidR="006733FD" w:rsidRPr="002F2F40">
        <w:rPr>
          <w:lang w:val="pl-PL"/>
        </w:rPr>
        <w:t xml:space="preserve"> </w:t>
      </w:r>
      <w:r w:rsidRPr="002F2F40">
        <w:rPr>
          <w:lang w:val="pl-PL"/>
        </w:rPr>
        <w:t>r</w:t>
      </w:r>
      <w:r w:rsidR="006733FD" w:rsidRPr="002F2F40">
        <w:rPr>
          <w:lang w:val="pl-PL"/>
        </w:rPr>
        <w:t>.</w:t>
      </w:r>
      <w:r w:rsidRPr="002F2F40">
        <w:rPr>
          <w:lang w:val="pl-PL"/>
        </w:rPr>
        <w:t xml:space="preserve">, </w:t>
      </w:r>
    </w:p>
    <w:p w:rsidR="00101C50" w:rsidRPr="002F2F40" w:rsidRDefault="008A192E" w:rsidP="005C2E33">
      <w:pPr>
        <w:pStyle w:val="Standard"/>
        <w:spacing w:after="200"/>
        <w:ind w:firstLine="284"/>
        <w:jc w:val="both"/>
        <w:rPr>
          <w:rFonts w:ascii="Times New Roman" w:hAnsi="Times New Roman" w:cs="Times New Roman"/>
        </w:rPr>
      </w:pPr>
      <w:r w:rsidRPr="002F2F40">
        <w:rPr>
          <w:rFonts w:ascii="Times New Roman" w:hAnsi="Times New Roman" w:cs="Times New Roman"/>
        </w:rPr>
        <w:t>wydaje następujący wyrok, który został przyjęty w tym dniu.</w:t>
      </w:r>
    </w:p>
    <w:p w:rsidR="00101C50" w:rsidRPr="002D79D1" w:rsidRDefault="008A192E" w:rsidP="005C2E33">
      <w:pPr>
        <w:pStyle w:val="ECHRTitle1"/>
        <w:widowControl/>
        <w:suppressAutoHyphens w:val="0"/>
        <w:autoSpaceDN/>
        <w:jc w:val="both"/>
        <w:textAlignment w:val="auto"/>
        <w:outlineLvl w:val="0"/>
        <w:rPr>
          <w:rFonts w:ascii="Times New Roman" w:eastAsia="Times New Roman" w:hAnsi="Times New Roman" w:cs="Times New Roman"/>
          <w:color w:val="auto"/>
          <w:kern w:val="0"/>
          <w:szCs w:val="22"/>
          <w:lang w:eastAsia="en-US" w:bidi="ar-SA"/>
        </w:rPr>
      </w:pPr>
      <w:r w:rsidRPr="002D79D1">
        <w:rPr>
          <w:rFonts w:ascii="Times New Roman" w:eastAsia="Times New Roman" w:hAnsi="Times New Roman" w:cs="Times New Roman"/>
          <w:color w:val="auto"/>
          <w:kern w:val="0"/>
          <w:szCs w:val="22"/>
          <w:lang w:eastAsia="en-US" w:bidi="ar-SA"/>
        </w:rPr>
        <w:t>POSTĘPOWANIE</w:t>
      </w:r>
    </w:p>
    <w:p w:rsidR="00101C50" w:rsidRPr="00161696" w:rsidRDefault="008A192E" w:rsidP="005C2E33">
      <w:pPr>
        <w:pStyle w:val="ECHRPara"/>
        <w:rPr>
          <w:lang w:val="pl-PL"/>
        </w:rPr>
      </w:pPr>
      <w:r w:rsidRPr="002F2F40">
        <w:rPr>
          <w:lang w:val="pl-PL"/>
        </w:rPr>
        <w:t>1.</w:t>
      </w:r>
      <w:r w:rsidR="00AA6725">
        <w:rPr>
          <w:lang w:val="pl-PL"/>
        </w:rPr>
        <w:t xml:space="preserve"> </w:t>
      </w:r>
      <w:r w:rsidRPr="002F2F40">
        <w:rPr>
          <w:lang w:val="pl-PL"/>
        </w:rPr>
        <w:t>Sprawa wywodzi się ze skargi (nr 47687/13) wniesionej</w:t>
      </w:r>
      <w:r w:rsidR="00A07D5B" w:rsidRPr="002F2F40">
        <w:rPr>
          <w:lang w:val="pl-PL"/>
        </w:rPr>
        <w:t xml:space="preserve"> </w:t>
      </w:r>
      <w:r w:rsidRPr="002F2F40">
        <w:rPr>
          <w:lang w:val="pl-PL"/>
        </w:rPr>
        <w:t>przeciwko Królestwu Belgii</w:t>
      </w:r>
      <w:r w:rsidR="00A07D5B" w:rsidRPr="002F2F40">
        <w:rPr>
          <w:lang w:val="pl-PL"/>
        </w:rPr>
        <w:t xml:space="preserve"> </w:t>
      </w:r>
      <w:r w:rsidRPr="002F2F40">
        <w:rPr>
          <w:lang w:val="pl-PL"/>
        </w:rPr>
        <w:t>przed Trybunał przez obywatela francuskiego, pana Farida Bamouhammad</w:t>
      </w:r>
      <w:r w:rsidR="003E7ACA">
        <w:rPr>
          <w:lang w:val="pl-PL"/>
        </w:rPr>
        <w:t>a</w:t>
      </w:r>
      <w:r w:rsidRPr="002F2F40">
        <w:rPr>
          <w:lang w:val="pl-PL"/>
        </w:rPr>
        <w:t xml:space="preserve"> ("skarżący") w dniu 19 lipca </w:t>
      </w:r>
      <w:r w:rsidRPr="00161696">
        <w:rPr>
          <w:lang w:val="pl-PL"/>
        </w:rPr>
        <w:t>2013</w:t>
      </w:r>
      <w:r w:rsidR="00A07D5B" w:rsidRPr="00161696">
        <w:rPr>
          <w:lang w:val="pl-PL"/>
        </w:rPr>
        <w:t xml:space="preserve"> </w:t>
      </w:r>
      <w:r w:rsidR="00455B86" w:rsidRPr="00161696">
        <w:rPr>
          <w:lang w:val="pl-PL"/>
        </w:rPr>
        <w:t>r.</w:t>
      </w:r>
      <w:r w:rsidRPr="00161696">
        <w:rPr>
          <w:lang w:val="pl-PL"/>
        </w:rPr>
        <w:t xml:space="preserve"> na podstawie art.</w:t>
      </w:r>
      <w:r w:rsidR="00D23BEB" w:rsidRPr="00161696">
        <w:rPr>
          <w:lang w:val="pl-PL"/>
        </w:rPr>
        <w:t xml:space="preserve"> </w:t>
      </w:r>
      <w:r w:rsidRPr="00161696">
        <w:rPr>
          <w:lang w:val="pl-PL"/>
        </w:rPr>
        <w:t xml:space="preserve">34 Konwencji o </w:t>
      </w:r>
      <w:r w:rsidR="00D23BEB" w:rsidRPr="00161696">
        <w:rPr>
          <w:lang w:val="pl-PL"/>
        </w:rPr>
        <w:t>ochronie praw człowieka i podstawowych wolności</w:t>
      </w:r>
      <w:r w:rsidRPr="00161696">
        <w:rPr>
          <w:lang w:val="pl-PL"/>
        </w:rPr>
        <w:t xml:space="preserve"> (</w:t>
      </w:r>
      <w:r w:rsidR="00161696">
        <w:rPr>
          <w:lang w:val="pl-PL"/>
        </w:rPr>
        <w:t>„</w:t>
      </w:r>
      <w:r w:rsidRPr="00161696">
        <w:rPr>
          <w:lang w:val="pl-PL"/>
        </w:rPr>
        <w:t>Konwencja").</w:t>
      </w:r>
    </w:p>
    <w:p w:rsidR="00D23BEB" w:rsidRPr="00A82C60" w:rsidRDefault="008A192E" w:rsidP="00AA6725">
      <w:pPr>
        <w:pStyle w:val="ECHRPara"/>
        <w:rPr>
          <w:lang w:val="pl-PL"/>
        </w:rPr>
      </w:pPr>
      <w:r w:rsidRPr="00161696">
        <w:rPr>
          <w:lang w:val="pl-PL"/>
        </w:rPr>
        <w:t>2. Skarżący był reprezentowany przez pana M Nève i pana E. Berthe, adwokatów z Liège, pana C.</w:t>
      </w:r>
      <w:r w:rsidR="00DB0072" w:rsidRPr="00161696">
        <w:rPr>
          <w:lang w:val="pl-PL"/>
        </w:rPr>
        <w:t xml:space="preserve"> </w:t>
      </w:r>
      <w:r w:rsidRPr="00161696">
        <w:rPr>
          <w:lang w:val="pl-PL"/>
        </w:rPr>
        <w:t>Moreau, adwokata z Brukseli i pana T.</w:t>
      </w:r>
      <w:r w:rsidR="00DB0072" w:rsidRPr="00161696">
        <w:rPr>
          <w:lang w:val="pl-PL"/>
        </w:rPr>
        <w:t xml:space="preserve"> </w:t>
      </w:r>
      <w:r w:rsidRPr="00161696">
        <w:rPr>
          <w:lang w:val="pl-PL"/>
        </w:rPr>
        <w:t>Moreau adwokata z Nivelles</w:t>
      </w:r>
      <w:r w:rsidRPr="00161696">
        <w:rPr>
          <w:rStyle w:val="Odwoanieprzypisudolnego"/>
          <w:lang w:val="pl-PL"/>
        </w:rPr>
        <w:footnoteReference w:id="2"/>
      </w:r>
      <w:r w:rsidRPr="00161696">
        <w:rPr>
          <w:lang w:val="pl-PL"/>
        </w:rPr>
        <w:t>.</w:t>
      </w:r>
      <w:r w:rsidR="00AA6725" w:rsidRPr="00161696">
        <w:rPr>
          <w:lang w:val="pl-PL"/>
        </w:rPr>
        <w:t xml:space="preserve"> </w:t>
      </w:r>
      <w:r w:rsidRPr="00161696">
        <w:rPr>
          <w:lang w:val="pl-PL"/>
        </w:rPr>
        <w:t>Rząd belgijski (</w:t>
      </w:r>
      <w:r w:rsidR="00161696">
        <w:rPr>
          <w:lang w:val="pl-PL"/>
        </w:rPr>
        <w:t>„</w:t>
      </w:r>
      <w:r w:rsidRPr="00161696">
        <w:rPr>
          <w:lang w:val="pl-PL"/>
        </w:rPr>
        <w:t>Rząd") był reprezentowany przez swojego pełnomocnika pana M.</w:t>
      </w:r>
      <w:r w:rsidR="00DB0072" w:rsidRPr="00161696">
        <w:rPr>
          <w:lang w:val="pl-PL"/>
        </w:rPr>
        <w:t xml:space="preserve"> </w:t>
      </w:r>
      <w:r w:rsidRPr="00161696">
        <w:rPr>
          <w:lang w:val="pl-PL"/>
        </w:rPr>
        <w:t>Tysebaert, radcę generalnego</w:t>
      </w:r>
      <w:r w:rsidRPr="00A82C60">
        <w:rPr>
          <w:lang w:val="pl-PL"/>
        </w:rPr>
        <w:t xml:space="preserve"> Federalnego Departamentu Sprawiedliwości.</w:t>
      </w:r>
    </w:p>
    <w:p w:rsidR="00101C50" w:rsidRPr="002F2F40" w:rsidRDefault="008A192E" w:rsidP="005C2E33">
      <w:pPr>
        <w:pStyle w:val="ECHRPara"/>
        <w:rPr>
          <w:lang w:val="pl-PL"/>
        </w:rPr>
      </w:pPr>
      <w:r w:rsidRPr="002F2F40">
        <w:rPr>
          <w:lang w:val="pl-PL"/>
        </w:rPr>
        <w:t xml:space="preserve">3.Skarżący </w:t>
      </w:r>
      <w:r w:rsidRPr="002D79D1">
        <w:rPr>
          <w:rFonts w:eastAsia="Times New Roman"/>
          <w:lang w:val="pl-PL"/>
        </w:rPr>
        <w:t>utrzymywał</w:t>
      </w:r>
      <w:r w:rsidRPr="002F2F40">
        <w:rPr>
          <w:lang w:val="pl-PL"/>
        </w:rPr>
        <w:t>, że był poddawany w więzieniu nieludzkiemu i poniżającemu traktowaniu sprzecznemu z art. 3 Konwencji, którego rezultatem jest pogorszenie jego stanu zdrowia psychicznego. Skarży się również, że nie mógł skorzystać z</w:t>
      </w:r>
      <w:r w:rsidR="00AA6725">
        <w:rPr>
          <w:lang w:val="pl-PL"/>
        </w:rPr>
        <w:t xml:space="preserve">e skutecznego środka odwoławczego </w:t>
      </w:r>
      <w:r w:rsidRPr="002F2F40">
        <w:rPr>
          <w:lang w:val="pl-PL"/>
        </w:rPr>
        <w:t>zgodnie z art. 13 Konwencji, żeby przedstawić ten zarzut.</w:t>
      </w:r>
    </w:p>
    <w:p w:rsidR="00101C50" w:rsidRPr="002F2F40" w:rsidRDefault="008A192E" w:rsidP="005C2E33">
      <w:pPr>
        <w:pStyle w:val="ECHRPara"/>
        <w:rPr>
          <w:lang w:val="pl-PL"/>
        </w:rPr>
      </w:pPr>
      <w:r w:rsidRPr="002F2F40">
        <w:rPr>
          <w:lang w:val="pl-PL"/>
        </w:rPr>
        <w:t>4. W dniu 6 stycznia 2014</w:t>
      </w:r>
      <w:r w:rsidR="00455B86" w:rsidRPr="002F2F40">
        <w:rPr>
          <w:lang w:val="pl-PL"/>
        </w:rPr>
        <w:t xml:space="preserve"> r.</w:t>
      </w:r>
      <w:r w:rsidRPr="002F2F40">
        <w:rPr>
          <w:lang w:val="pl-PL"/>
        </w:rPr>
        <w:t xml:space="preserve"> skarga została zakomunikowana Rządowi. W dniu 1 października 2014</w:t>
      </w:r>
      <w:r w:rsidR="00455B86" w:rsidRPr="002F2F40">
        <w:rPr>
          <w:lang w:val="pl-PL"/>
        </w:rPr>
        <w:t xml:space="preserve"> r.</w:t>
      </w:r>
      <w:r w:rsidRPr="002F2F40">
        <w:rPr>
          <w:lang w:val="pl-PL"/>
        </w:rPr>
        <w:t xml:space="preserve"> przewodnicząca sekcji do której skarga została skierowana</w:t>
      </w:r>
      <w:r w:rsidR="00AA6725">
        <w:rPr>
          <w:lang w:val="pl-PL"/>
        </w:rPr>
        <w:t>,</w:t>
      </w:r>
      <w:r w:rsidRPr="002F2F40">
        <w:rPr>
          <w:lang w:val="pl-PL"/>
        </w:rPr>
        <w:t xml:space="preserve"> zadecydowała o priorytetowym traktowaniu sprawy. Ponadto w dniu 28 listopada 2014</w:t>
      </w:r>
      <w:r w:rsidR="00455B86" w:rsidRPr="002F2F40">
        <w:rPr>
          <w:lang w:val="pl-PL"/>
        </w:rPr>
        <w:t xml:space="preserve"> r.</w:t>
      </w:r>
      <w:r w:rsidRPr="002F2F40">
        <w:rPr>
          <w:lang w:val="pl-PL"/>
        </w:rPr>
        <w:t xml:space="preserve"> przewodnicząca zdecydowała</w:t>
      </w:r>
      <w:r w:rsidR="00A07D5B" w:rsidRPr="002F2F40">
        <w:rPr>
          <w:lang w:val="pl-PL"/>
        </w:rPr>
        <w:t xml:space="preserve"> </w:t>
      </w:r>
      <w:r w:rsidRPr="002F2F40">
        <w:rPr>
          <w:lang w:val="pl-PL"/>
        </w:rPr>
        <w:t>o zastosowaniu reguły 39 Regulaminu Trybunału.</w:t>
      </w:r>
    </w:p>
    <w:p w:rsidR="00101C50" w:rsidRPr="002F2F40" w:rsidRDefault="008A192E" w:rsidP="005C2E33">
      <w:pPr>
        <w:pStyle w:val="ECHRPara"/>
        <w:rPr>
          <w:lang w:val="pl-PL"/>
        </w:rPr>
      </w:pPr>
      <w:r w:rsidRPr="002F2F40">
        <w:rPr>
          <w:lang w:val="pl-PL"/>
        </w:rPr>
        <w:t>5. Pismem z dnia 10 stycznia 2014</w:t>
      </w:r>
      <w:r w:rsidR="00455B86" w:rsidRPr="002F2F40">
        <w:rPr>
          <w:lang w:val="pl-PL"/>
        </w:rPr>
        <w:t xml:space="preserve"> r</w:t>
      </w:r>
      <w:r w:rsidR="00DB0072" w:rsidRPr="002F2F40">
        <w:rPr>
          <w:lang w:val="pl-PL"/>
        </w:rPr>
        <w:t>.,</w:t>
      </w:r>
      <w:r w:rsidRPr="002F2F40">
        <w:rPr>
          <w:lang w:val="pl-PL"/>
        </w:rPr>
        <w:t xml:space="preserve"> </w:t>
      </w:r>
      <w:r w:rsidR="00AA6725" w:rsidRPr="002F2F40">
        <w:rPr>
          <w:lang w:val="pl-PL"/>
        </w:rPr>
        <w:t xml:space="preserve">rząd francuski </w:t>
      </w:r>
      <w:r w:rsidRPr="002F2F40">
        <w:rPr>
          <w:lang w:val="pl-PL"/>
        </w:rPr>
        <w:t>został poinformowany, że istnieje możliwość, o ile strona francuska jest zainteresowana, przedstawienia pisemnych uwag na podstawie art. 36 ust</w:t>
      </w:r>
      <w:r w:rsidRPr="002F2F40">
        <w:rPr>
          <w:i/>
          <w:lang w:val="pl-PL"/>
        </w:rPr>
        <w:t>.</w:t>
      </w:r>
      <w:r w:rsidRPr="002F2F40">
        <w:rPr>
          <w:lang w:val="pl-PL"/>
        </w:rPr>
        <w:t>1 Konwencji i reguły 44 Regulaminu Trybunału. Pismem z dnia 3</w:t>
      </w:r>
      <w:r w:rsidR="00A07D5B" w:rsidRPr="002F2F40">
        <w:rPr>
          <w:lang w:val="pl-PL"/>
        </w:rPr>
        <w:t xml:space="preserve"> </w:t>
      </w:r>
      <w:r w:rsidRPr="002F2F40">
        <w:rPr>
          <w:lang w:val="pl-PL"/>
        </w:rPr>
        <w:t>lutego 2014</w:t>
      </w:r>
      <w:r w:rsidR="00455B86" w:rsidRPr="002F2F40">
        <w:rPr>
          <w:lang w:val="pl-PL"/>
        </w:rPr>
        <w:t xml:space="preserve"> r.</w:t>
      </w:r>
      <w:r w:rsidRPr="002F2F40">
        <w:rPr>
          <w:lang w:val="pl-PL"/>
        </w:rPr>
        <w:t>, rząd francuski poinformował Trybunał, że nie będzie się powoływał na swoje prawo do interwencji.</w:t>
      </w:r>
    </w:p>
    <w:p w:rsidR="00101C50" w:rsidRPr="002F2F40" w:rsidRDefault="00101C50" w:rsidP="005C2E33">
      <w:pPr>
        <w:pStyle w:val="Standard"/>
        <w:spacing w:after="200"/>
        <w:jc w:val="both"/>
        <w:rPr>
          <w:rFonts w:ascii="Times New Roman" w:hAnsi="Times New Roman" w:cs="Times New Roman"/>
        </w:rPr>
      </w:pPr>
    </w:p>
    <w:p w:rsidR="00101C50" w:rsidRPr="002D79D1" w:rsidRDefault="008A192E" w:rsidP="005C2E33">
      <w:pPr>
        <w:pStyle w:val="ECHRTitle1"/>
        <w:widowControl/>
        <w:suppressAutoHyphens w:val="0"/>
        <w:autoSpaceDN/>
        <w:jc w:val="both"/>
        <w:textAlignment w:val="auto"/>
        <w:outlineLvl w:val="0"/>
        <w:rPr>
          <w:rFonts w:ascii="Times New Roman" w:eastAsia="Times New Roman" w:hAnsi="Times New Roman" w:cs="Times New Roman"/>
          <w:color w:val="auto"/>
          <w:kern w:val="0"/>
          <w:szCs w:val="22"/>
          <w:lang w:eastAsia="en-US" w:bidi="ar-SA"/>
        </w:rPr>
      </w:pPr>
      <w:r w:rsidRPr="002D79D1">
        <w:rPr>
          <w:rFonts w:ascii="Times New Roman" w:eastAsia="Times New Roman" w:hAnsi="Times New Roman" w:cs="Times New Roman"/>
          <w:color w:val="auto"/>
          <w:kern w:val="0"/>
          <w:szCs w:val="22"/>
          <w:lang w:eastAsia="en-US" w:bidi="ar-SA"/>
        </w:rPr>
        <w:lastRenderedPageBreak/>
        <w:t>FAKTY</w:t>
      </w:r>
    </w:p>
    <w:p w:rsidR="00101C50" w:rsidRPr="002D79D1" w:rsidRDefault="008A192E" w:rsidP="005C2E33">
      <w:pPr>
        <w:pStyle w:val="ECHRHeading1"/>
        <w:rPr>
          <w:rFonts w:eastAsia="Times New Roman"/>
          <w:lang w:val="pl-PL"/>
        </w:rPr>
      </w:pPr>
      <w:r w:rsidRPr="002D79D1">
        <w:rPr>
          <w:rFonts w:eastAsia="Times New Roman"/>
          <w:lang w:val="pl-PL"/>
        </w:rPr>
        <w:t>I. OKOLICZNOŚCI SPRAWY</w:t>
      </w:r>
    </w:p>
    <w:p w:rsidR="00101C50" w:rsidRPr="002F2F40" w:rsidRDefault="008A192E" w:rsidP="005C2E33">
      <w:pPr>
        <w:pStyle w:val="ECHRPara"/>
        <w:rPr>
          <w:lang w:val="pl-PL"/>
        </w:rPr>
      </w:pPr>
      <w:r w:rsidRPr="002F2F40">
        <w:rPr>
          <w:lang w:val="pl-PL"/>
        </w:rPr>
        <w:t>6. Skarżący urodził się w 1967</w:t>
      </w:r>
      <w:r w:rsidR="00455B86" w:rsidRPr="002F2F40">
        <w:rPr>
          <w:lang w:val="pl-PL"/>
        </w:rPr>
        <w:t xml:space="preserve"> r.</w:t>
      </w:r>
      <w:r w:rsidRPr="002F2F40">
        <w:rPr>
          <w:lang w:val="pl-PL"/>
        </w:rPr>
        <w:t xml:space="preserve"> i przebywa w</w:t>
      </w:r>
      <w:r w:rsidR="00A07D5B" w:rsidRPr="002F2F40">
        <w:rPr>
          <w:lang w:val="pl-PL"/>
        </w:rPr>
        <w:t xml:space="preserve"> </w:t>
      </w:r>
      <w:r w:rsidRPr="002F2F40">
        <w:rPr>
          <w:lang w:val="pl-PL"/>
        </w:rPr>
        <w:t>Wanfercée-Baulet.</w:t>
      </w:r>
    </w:p>
    <w:p w:rsidR="00101C50" w:rsidRPr="002F2F40" w:rsidRDefault="008A192E" w:rsidP="0065561F">
      <w:pPr>
        <w:pStyle w:val="Standard"/>
        <w:ind w:firstLine="284"/>
        <w:jc w:val="both"/>
        <w:rPr>
          <w:rFonts w:ascii="Times New Roman" w:hAnsi="Times New Roman" w:cs="Times New Roman"/>
        </w:rPr>
      </w:pPr>
      <w:r w:rsidRPr="002F2F40">
        <w:rPr>
          <w:rFonts w:ascii="Times New Roman" w:hAnsi="Times New Roman" w:cs="Times New Roman"/>
        </w:rPr>
        <w:t>7. Między</w:t>
      </w:r>
      <w:r w:rsidR="00A07D5B" w:rsidRPr="002F2F40">
        <w:rPr>
          <w:rFonts w:ascii="Times New Roman" w:hAnsi="Times New Roman" w:cs="Times New Roman"/>
        </w:rPr>
        <w:t xml:space="preserve"> </w:t>
      </w:r>
      <w:r w:rsidRPr="002F2F40">
        <w:rPr>
          <w:rFonts w:ascii="Times New Roman" w:hAnsi="Times New Roman" w:cs="Times New Roman"/>
        </w:rPr>
        <w:t>1984</w:t>
      </w:r>
      <w:r w:rsidR="000943CD">
        <w:rPr>
          <w:rFonts w:ascii="Times New Roman" w:hAnsi="Times New Roman" w:cs="Times New Roman"/>
        </w:rPr>
        <w:t xml:space="preserve"> </w:t>
      </w:r>
      <w:r w:rsidRPr="002F2F40">
        <w:rPr>
          <w:rFonts w:ascii="Times New Roman" w:hAnsi="Times New Roman" w:cs="Times New Roman"/>
        </w:rPr>
        <w:t>r</w:t>
      </w:r>
      <w:r w:rsidR="000943CD">
        <w:rPr>
          <w:rFonts w:ascii="Times New Roman" w:hAnsi="Times New Roman" w:cs="Times New Roman"/>
        </w:rPr>
        <w:t>.</w:t>
      </w:r>
      <w:r w:rsidRPr="002F2F40">
        <w:rPr>
          <w:rFonts w:ascii="Times New Roman" w:hAnsi="Times New Roman" w:cs="Times New Roman"/>
        </w:rPr>
        <w:t xml:space="preserve"> a 1997</w:t>
      </w:r>
      <w:r w:rsidR="000943CD">
        <w:rPr>
          <w:rFonts w:ascii="Times New Roman" w:hAnsi="Times New Roman" w:cs="Times New Roman"/>
        </w:rPr>
        <w:t xml:space="preserve"> </w:t>
      </w:r>
      <w:r w:rsidRPr="002F2F40">
        <w:rPr>
          <w:rFonts w:ascii="Times New Roman" w:hAnsi="Times New Roman" w:cs="Times New Roman"/>
        </w:rPr>
        <w:t>r</w:t>
      </w:r>
      <w:r w:rsidR="000943CD">
        <w:rPr>
          <w:rFonts w:ascii="Times New Roman" w:hAnsi="Times New Roman" w:cs="Times New Roman"/>
        </w:rPr>
        <w:t>.</w:t>
      </w:r>
      <w:r w:rsidRPr="002F2F40">
        <w:rPr>
          <w:rFonts w:ascii="Times New Roman" w:hAnsi="Times New Roman" w:cs="Times New Roman"/>
        </w:rPr>
        <w:t xml:space="preserve"> skarżący został wielokrotnie skazany w Belgii na długotrwałą karę więzienia za zabójstwo, usiłowanie zabójstwa, kradzież, kradzież rozbójniczą, wzięcie zakładnika, niszczenie budynków użyteczności publicznej, nielegalne posiadanie broni, itd.</w:t>
      </w:r>
    </w:p>
    <w:p w:rsidR="00101C50" w:rsidRPr="002F2F40" w:rsidRDefault="008A192E" w:rsidP="005C2E33">
      <w:pPr>
        <w:pStyle w:val="ECHRPara"/>
        <w:rPr>
          <w:lang w:val="pl-PL"/>
        </w:rPr>
      </w:pPr>
      <w:r w:rsidRPr="002F2F40">
        <w:rPr>
          <w:lang w:val="pl-PL"/>
        </w:rPr>
        <w:t>8. W dniu 5 stycznia 2000</w:t>
      </w:r>
      <w:r w:rsidR="00455B86" w:rsidRPr="002F2F40">
        <w:rPr>
          <w:lang w:val="pl-PL"/>
        </w:rPr>
        <w:t xml:space="preserve"> r.</w:t>
      </w:r>
      <w:r w:rsidRPr="002F2F40">
        <w:rPr>
          <w:lang w:val="pl-PL"/>
        </w:rPr>
        <w:t>, kiedy korzystał z zawieszenia wykonania kary,</w:t>
      </w:r>
      <w:r w:rsidR="00DB0072" w:rsidRPr="002F2F40">
        <w:rPr>
          <w:lang w:val="pl-PL"/>
        </w:rPr>
        <w:t xml:space="preserve"> </w:t>
      </w:r>
      <w:r w:rsidRPr="002F2F40">
        <w:rPr>
          <w:lang w:val="pl-PL"/>
        </w:rPr>
        <w:t>w oczekiwaniu na wydalenie, skarżący został aresztowany za wzięcie zakładnika, porwanie nieletniego - swoj</w:t>
      </w:r>
      <w:r w:rsidR="00AA6725">
        <w:rPr>
          <w:lang w:val="pl-PL"/>
        </w:rPr>
        <w:t>ej córki</w:t>
      </w:r>
      <w:r w:rsidRPr="002F2F40">
        <w:rPr>
          <w:lang w:val="pl-PL"/>
        </w:rPr>
        <w:t xml:space="preserve"> poniżej 16 roku życia - oraz </w:t>
      </w:r>
      <w:r w:rsidR="00AA6725">
        <w:rPr>
          <w:lang w:val="pl-PL"/>
        </w:rPr>
        <w:t xml:space="preserve">za </w:t>
      </w:r>
      <w:r w:rsidRPr="002F2F40">
        <w:rPr>
          <w:lang w:val="pl-PL"/>
        </w:rPr>
        <w:t>nielegalne posiadanie broni.</w:t>
      </w:r>
      <w:r w:rsidR="00A07D5B" w:rsidRPr="002F2F40">
        <w:rPr>
          <w:lang w:val="pl-PL"/>
        </w:rPr>
        <w:t xml:space="preserve"> </w:t>
      </w:r>
      <w:r w:rsidRPr="002F2F40">
        <w:rPr>
          <w:lang w:val="pl-PL"/>
        </w:rPr>
        <w:t xml:space="preserve">Został on następnie skazany za te czyny w dniu 11 stycznia </w:t>
      </w:r>
      <w:r w:rsidR="00DB0072" w:rsidRPr="002F2F40">
        <w:rPr>
          <w:lang w:val="pl-PL"/>
        </w:rPr>
        <w:t>2002 r.</w:t>
      </w:r>
      <w:r w:rsidRPr="002F2F40">
        <w:rPr>
          <w:lang w:val="pl-PL"/>
        </w:rPr>
        <w:t>, na 5 lat więzienia przez sąd poprawczy w Brukseli.</w:t>
      </w:r>
    </w:p>
    <w:p w:rsidR="00101C50" w:rsidRPr="002F2F40" w:rsidRDefault="008A192E" w:rsidP="005C2E33">
      <w:pPr>
        <w:pStyle w:val="ECHRPara"/>
        <w:rPr>
          <w:lang w:val="pl-PL"/>
        </w:rPr>
      </w:pPr>
      <w:r w:rsidRPr="002F2F40">
        <w:rPr>
          <w:lang w:val="pl-PL"/>
        </w:rPr>
        <w:t xml:space="preserve">9. </w:t>
      </w:r>
      <w:r w:rsidRPr="002D79D1">
        <w:rPr>
          <w:rFonts w:eastAsia="Times New Roman"/>
          <w:lang w:val="pl-PL"/>
        </w:rPr>
        <w:t>To</w:t>
      </w:r>
      <w:r w:rsidRPr="002F2F40">
        <w:rPr>
          <w:lang w:val="pl-PL"/>
        </w:rPr>
        <w:t xml:space="preserve"> skazanie </w:t>
      </w:r>
      <w:r w:rsidR="00AA6725">
        <w:rPr>
          <w:lang w:val="pl-PL"/>
        </w:rPr>
        <w:t>skutkowało odwołaniem zawieszenia</w:t>
      </w:r>
      <w:r w:rsidRPr="002F2F40">
        <w:rPr>
          <w:lang w:val="pl-PL"/>
        </w:rPr>
        <w:t xml:space="preserve"> kary i obowiązk</w:t>
      </w:r>
      <w:r w:rsidR="00AA6725">
        <w:rPr>
          <w:lang w:val="pl-PL"/>
        </w:rPr>
        <w:t>iem</w:t>
      </w:r>
      <w:r w:rsidRPr="002F2F40">
        <w:rPr>
          <w:lang w:val="pl-PL"/>
        </w:rPr>
        <w:t xml:space="preserve"> skarżącego odbycia pozostałych</w:t>
      </w:r>
      <w:r w:rsidR="00AA6725">
        <w:rPr>
          <w:lang w:val="pl-PL"/>
        </w:rPr>
        <w:t>,</w:t>
      </w:r>
      <w:r w:rsidR="00A07D5B" w:rsidRPr="002F2F40">
        <w:rPr>
          <w:lang w:val="pl-PL"/>
        </w:rPr>
        <w:t xml:space="preserve"> </w:t>
      </w:r>
      <w:r w:rsidRPr="002F2F40">
        <w:rPr>
          <w:lang w:val="pl-PL"/>
        </w:rPr>
        <w:t>wcześniej zawieszonych ka</w:t>
      </w:r>
      <w:r w:rsidR="00455B86" w:rsidRPr="002F2F40">
        <w:rPr>
          <w:lang w:val="pl-PL"/>
        </w:rPr>
        <w:t>r.</w:t>
      </w:r>
    </w:p>
    <w:p w:rsidR="00101C50" w:rsidRPr="002F2F40" w:rsidRDefault="008A192E" w:rsidP="0065561F">
      <w:pPr>
        <w:pStyle w:val="ECHRPara"/>
        <w:rPr>
          <w:lang w:val="pl-PL"/>
        </w:rPr>
      </w:pPr>
      <w:r w:rsidRPr="002F2F40">
        <w:rPr>
          <w:lang w:val="pl-PL"/>
        </w:rPr>
        <w:t>10. W trakcie przepustki w 2005</w:t>
      </w:r>
      <w:r w:rsidR="00455B86" w:rsidRPr="002F2F40">
        <w:rPr>
          <w:lang w:val="pl-PL"/>
        </w:rPr>
        <w:t xml:space="preserve"> r.</w:t>
      </w:r>
      <w:r w:rsidRPr="002F2F40">
        <w:rPr>
          <w:lang w:val="pl-PL"/>
        </w:rPr>
        <w:t>, skarżący ponownie popełnił przestępstwo wzięcia</w:t>
      </w:r>
      <w:r w:rsidR="00A07D5B" w:rsidRPr="002F2F40">
        <w:rPr>
          <w:lang w:val="pl-PL"/>
        </w:rPr>
        <w:t xml:space="preserve"> </w:t>
      </w:r>
      <w:r w:rsidRPr="002F2F40">
        <w:rPr>
          <w:lang w:val="pl-PL"/>
        </w:rPr>
        <w:t>zakładników na swojej córce, teściowej i szwagierce oraz poważnie zranił policjanta. Został skazany na dziewięć lat więzienia przez sąd apelacyjny w Liège w dniu 4 kwietnia 2008</w:t>
      </w:r>
      <w:r w:rsidR="00455B86" w:rsidRPr="002F2F40">
        <w:rPr>
          <w:lang w:val="pl-PL"/>
        </w:rPr>
        <w:t xml:space="preserve"> r.</w:t>
      </w:r>
    </w:p>
    <w:p w:rsidR="00101C50" w:rsidRPr="002F2F40" w:rsidRDefault="008A192E" w:rsidP="005C2E33">
      <w:pPr>
        <w:pStyle w:val="ECHRPara"/>
        <w:rPr>
          <w:lang w:val="pl-PL"/>
        </w:rPr>
      </w:pPr>
      <w:r w:rsidRPr="002F2F40">
        <w:rPr>
          <w:lang w:val="pl-PL"/>
        </w:rPr>
        <w:t xml:space="preserve">11. </w:t>
      </w:r>
      <w:r w:rsidRPr="002D79D1">
        <w:rPr>
          <w:rFonts w:eastAsia="Times New Roman"/>
          <w:lang w:val="pl-PL"/>
        </w:rPr>
        <w:t>Skarżący</w:t>
      </w:r>
      <w:r w:rsidRPr="002F2F40">
        <w:rPr>
          <w:lang w:val="pl-PL"/>
        </w:rPr>
        <w:t xml:space="preserve"> ma pozostawać w więzieniu aż do</w:t>
      </w:r>
      <w:r w:rsidR="00DB0072" w:rsidRPr="002F2F40">
        <w:rPr>
          <w:lang w:val="pl-PL"/>
        </w:rPr>
        <w:t xml:space="preserve"> 2026 r.</w:t>
      </w:r>
    </w:p>
    <w:p w:rsidR="00101C50" w:rsidRPr="002F2F40" w:rsidRDefault="008A192E" w:rsidP="005C2E33">
      <w:pPr>
        <w:pStyle w:val="ECHRPara"/>
        <w:rPr>
          <w:lang w:val="pl-PL"/>
        </w:rPr>
      </w:pPr>
      <w:r w:rsidRPr="002F2F40">
        <w:rPr>
          <w:lang w:val="pl-PL"/>
        </w:rPr>
        <w:t xml:space="preserve">12. Pogłębiony raport służb </w:t>
      </w:r>
      <w:r w:rsidR="00600DC9">
        <w:rPr>
          <w:lang w:val="pl-PL"/>
        </w:rPr>
        <w:t>psychologiczno-społecznych</w:t>
      </w:r>
      <w:r w:rsidRPr="002F2F40">
        <w:rPr>
          <w:lang w:val="pl-PL"/>
        </w:rPr>
        <w:t xml:space="preserve"> więzienia w Jamioulx sporządzony w dniu 4 </w:t>
      </w:r>
      <w:r w:rsidRPr="002D79D1">
        <w:rPr>
          <w:rFonts w:eastAsia="Times New Roman"/>
          <w:lang w:val="pl-PL"/>
        </w:rPr>
        <w:t>grudnia</w:t>
      </w:r>
      <w:r w:rsidRPr="002F2F40">
        <w:rPr>
          <w:lang w:val="pl-PL"/>
        </w:rPr>
        <w:t xml:space="preserve"> 2012</w:t>
      </w:r>
      <w:r w:rsidR="00455B86" w:rsidRPr="002F2F40">
        <w:rPr>
          <w:lang w:val="pl-PL"/>
        </w:rPr>
        <w:t xml:space="preserve"> r.</w:t>
      </w:r>
      <w:r w:rsidRPr="002F2F40">
        <w:rPr>
          <w:lang w:val="pl-PL"/>
        </w:rPr>
        <w:t xml:space="preserve"> podsumowuje drogę skarżącego w instytucjach jak następuje:</w:t>
      </w:r>
    </w:p>
    <w:p w:rsidR="00101C50" w:rsidRPr="002D79D1" w:rsidRDefault="002F2F40" w:rsidP="00A07D5B">
      <w:pPr>
        <w:pStyle w:val="ECHRParaQuote"/>
        <w:rPr>
          <w:rFonts w:eastAsia="Times New Roman"/>
          <w:lang w:val="pl-PL"/>
        </w:rPr>
      </w:pPr>
      <w:r w:rsidRPr="002D79D1">
        <w:rPr>
          <w:rFonts w:eastAsia="Times New Roman"/>
          <w:lang w:val="pl-PL"/>
        </w:rPr>
        <w:t>„</w:t>
      </w:r>
      <w:r w:rsidR="008A192E" w:rsidRPr="002D79D1">
        <w:rPr>
          <w:rFonts w:eastAsia="Times New Roman"/>
          <w:lang w:val="pl-PL"/>
        </w:rPr>
        <w:t>(</w:t>
      </w:r>
      <w:r w:rsidR="00A07D5B" w:rsidRPr="002D79D1">
        <w:rPr>
          <w:rFonts w:eastAsia="Times New Roman"/>
          <w:lang w:val="pl-PL"/>
        </w:rPr>
        <w:t>Skarżący</w:t>
      </w:r>
      <w:r w:rsidR="008A192E" w:rsidRPr="002D79D1">
        <w:rPr>
          <w:rFonts w:eastAsia="Times New Roman"/>
          <w:lang w:val="pl-PL"/>
        </w:rPr>
        <w:t>) miał drogę nietypowo naznaczoną przez szeroką instytucjonalizację od</w:t>
      </w:r>
      <w:r w:rsidR="00A07D5B" w:rsidRPr="002D79D1">
        <w:rPr>
          <w:rFonts w:eastAsia="Times New Roman"/>
          <w:lang w:val="pl-PL"/>
        </w:rPr>
        <w:t xml:space="preserve"> </w:t>
      </w:r>
      <w:r w:rsidR="008A192E" w:rsidRPr="002D79D1">
        <w:rPr>
          <w:rFonts w:eastAsia="Times New Roman"/>
          <w:lang w:val="pl-PL"/>
        </w:rPr>
        <w:t>najmłodszych swoich lat: od stycznia 1983</w:t>
      </w:r>
      <w:r w:rsidR="00455B86" w:rsidRPr="002D79D1">
        <w:rPr>
          <w:rFonts w:eastAsia="Times New Roman"/>
          <w:lang w:val="pl-PL"/>
        </w:rPr>
        <w:t xml:space="preserve"> r.</w:t>
      </w:r>
      <w:r w:rsidR="008A192E" w:rsidRPr="002D79D1">
        <w:rPr>
          <w:rFonts w:eastAsia="Times New Roman"/>
          <w:lang w:val="pl-PL"/>
        </w:rPr>
        <w:t xml:space="preserve"> (od 16 roku życia), </w:t>
      </w:r>
      <w:r w:rsidR="00AA6725">
        <w:rPr>
          <w:rFonts w:eastAsia="Times New Roman"/>
          <w:lang w:val="pl-PL"/>
        </w:rPr>
        <w:t xml:space="preserve">a więc w ciągu </w:t>
      </w:r>
      <w:r w:rsidR="008A192E" w:rsidRPr="002D79D1">
        <w:rPr>
          <w:rFonts w:eastAsia="Times New Roman"/>
          <w:lang w:val="pl-PL"/>
        </w:rPr>
        <w:t xml:space="preserve">prawie 30 lat </w:t>
      </w:r>
      <w:r w:rsidR="00AA6725">
        <w:rPr>
          <w:rFonts w:eastAsia="Times New Roman"/>
          <w:lang w:val="pl-PL"/>
        </w:rPr>
        <w:t>korzystał z mniej niż 3 lat</w:t>
      </w:r>
      <w:r w:rsidR="008A192E" w:rsidRPr="002D79D1">
        <w:rPr>
          <w:rFonts w:eastAsia="Times New Roman"/>
          <w:lang w:val="pl-PL"/>
        </w:rPr>
        <w:t xml:space="preserve"> wolności. Cztery otrzymane zwolnienia</w:t>
      </w:r>
      <w:r w:rsidR="00AA6725">
        <w:rPr>
          <w:rFonts w:eastAsia="Times New Roman"/>
          <w:lang w:val="pl-PL"/>
        </w:rPr>
        <w:t xml:space="preserve"> </w:t>
      </w:r>
      <w:r w:rsidR="008A192E" w:rsidRPr="002D79D1">
        <w:rPr>
          <w:rFonts w:eastAsia="Times New Roman"/>
          <w:lang w:val="pl-PL"/>
        </w:rPr>
        <w:t>(....) doprowadziły do ponownego zamknięcia. (...), Przed pobytami w więzieniu, był umieszczony w placówce (opiekuńczej) w wieku 7 lat, a następnie w instytucji publicznej ochrony niepełnoletnich w wieku 14 lat."</w:t>
      </w:r>
      <w:r w:rsidR="009241F8">
        <w:rPr>
          <w:rFonts w:eastAsia="Times New Roman"/>
          <w:lang w:val="pl-PL"/>
        </w:rPr>
        <w:t>.</w:t>
      </w:r>
    </w:p>
    <w:p w:rsidR="00101C50" w:rsidRPr="002F2F40" w:rsidRDefault="008A192E" w:rsidP="005C2E33">
      <w:pPr>
        <w:pStyle w:val="ECHRHeading2"/>
        <w:rPr>
          <w:rFonts w:ascii="Times New Roman" w:hAnsi="Times New Roman"/>
          <w:lang w:val="pl-PL"/>
        </w:rPr>
      </w:pPr>
      <w:r w:rsidRPr="002F2F40">
        <w:rPr>
          <w:rFonts w:ascii="Times New Roman" w:hAnsi="Times New Roman"/>
          <w:lang w:val="pl-PL"/>
        </w:rPr>
        <w:t xml:space="preserve"> A. Okoliczności związane z pozbawieniem wolności skarżącego między styczniem 2006</w:t>
      </w:r>
      <w:r w:rsidR="00455B86" w:rsidRPr="002F2F40">
        <w:rPr>
          <w:rFonts w:ascii="Times New Roman" w:hAnsi="Times New Roman"/>
          <w:lang w:val="pl-PL"/>
        </w:rPr>
        <w:t xml:space="preserve"> r.</w:t>
      </w:r>
      <w:r w:rsidRPr="002F2F40">
        <w:rPr>
          <w:rFonts w:ascii="Times New Roman" w:hAnsi="Times New Roman"/>
          <w:lang w:val="pl-PL"/>
        </w:rPr>
        <w:t xml:space="preserve"> a listopadem 2014</w:t>
      </w:r>
      <w:r w:rsidR="00455B86" w:rsidRPr="002F2F40">
        <w:rPr>
          <w:rFonts w:ascii="Times New Roman" w:hAnsi="Times New Roman"/>
          <w:lang w:val="pl-PL"/>
        </w:rPr>
        <w:t xml:space="preserve"> r.</w:t>
      </w:r>
    </w:p>
    <w:p w:rsidR="00101C50" w:rsidRPr="002F2F40" w:rsidRDefault="008A192E" w:rsidP="005C2E33">
      <w:pPr>
        <w:pStyle w:val="ECHRHeading3"/>
        <w:rPr>
          <w:rFonts w:ascii="Times New Roman" w:hAnsi="Times New Roman"/>
          <w:lang w:val="pl-PL"/>
        </w:rPr>
      </w:pPr>
      <w:r w:rsidRPr="002F2F40">
        <w:rPr>
          <w:rFonts w:ascii="Times New Roman" w:hAnsi="Times New Roman"/>
          <w:lang w:val="pl-PL"/>
        </w:rPr>
        <w:t>1. Przenoszenie</w:t>
      </w:r>
      <w:r w:rsidR="00A07D5B" w:rsidRPr="002F2F40">
        <w:rPr>
          <w:rFonts w:ascii="Times New Roman" w:hAnsi="Times New Roman"/>
          <w:lang w:val="pl-PL"/>
        </w:rPr>
        <w:t xml:space="preserve"> </w:t>
      </w:r>
      <w:r w:rsidRPr="002F2F40">
        <w:rPr>
          <w:rFonts w:ascii="Times New Roman" w:hAnsi="Times New Roman"/>
          <w:lang w:val="pl-PL"/>
        </w:rPr>
        <w:t>oraz reżimy osadzenia</w:t>
      </w:r>
    </w:p>
    <w:p w:rsidR="00101C50" w:rsidRPr="002D79D1" w:rsidRDefault="008A192E" w:rsidP="007F48DF">
      <w:pPr>
        <w:pStyle w:val="ECHRHeading4"/>
        <w:rPr>
          <w:rFonts w:eastAsia="Times New Roman"/>
          <w:szCs w:val="20"/>
          <w:lang w:val="pl-PL"/>
        </w:rPr>
      </w:pPr>
      <w:r w:rsidRPr="002D79D1">
        <w:rPr>
          <w:rFonts w:eastAsia="Times New Roman"/>
          <w:szCs w:val="20"/>
          <w:lang w:val="pl-PL"/>
        </w:rPr>
        <w:t>a) Okres między styczniem 2006</w:t>
      </w:r>
      <w:r w:rsidR="00455B86" w:rsidRPr="002D79D1">
        <w:rPr>
          <w:rFonts w:eastAsia="Times New Roman"/>
          <w:szCs w:val="20"/>
          <w:lang w:val="pl-PL"/>
        </w:rPr>
        <w:t xml:space="preserve"> r.</w:t>
      </w:r>
      <w:r w:rsidRPr="002D79D1">
        <w:rPr>
          <w:rFonts w:eastAsia="Times New Roman"/>
          <w:szCs w:val="20"/>
          <w:lang w:val="pl-PL"/>
        </w:rPr>
        <w:t xml:space="preserve"> a grudniem 2007</w:t>
      </w:r>
      <w:r w:rsidR="00455B86" w:rsidRPr="002D79D1">
        <w:rPr>
          <w:rFonts w:eastAsia="Times New Roman"/>
          <w:szCs w:val="20"/>
          <w:lang w:val="pl-PL"/>
        </w:rPr>
        <w:t xml:space="preserve"> r.</w:t>
      </w:r>
    </w:p>
    <w:p w:rsidR="00101C50" w:rsidRPr="002F2F40" w:rsidRDefault="008A192E" w:rsidP="005C2E33">
      <w:pPr>
        <w:pStyle w:val="ECHRPara"/>
        <w:rPr>
          <w:lang w:val="pl-PL"/>
        </w:rPr>
      </w:pPr>
      <w:r w:rsidRPr="002F2F40">
        <w:rPr>
          <w:lang w:val="pl-PL"/>
        </w:rPr>
        <w:t xml:space="preserve">13. </w:t>
      </w:r>
      <w:r w:rsidRPr="002D79D1">
        <w:rPr>
          <w:rFonts w:eastAsia="Times New Roman"/>
          <w:lang w:val="pl-PL"/>
        </w:rPr>
        <w:t>Począwszy</w:t>
      </w:r>
      <w:r w:rsidRPr="002F2F40">
        <w:rPr>
          <w:lang w:val="pl-PL"/>
        </w:rPr>
        <w:t xml:space="preserve"> od stycznia 2006</w:t>
      </w:r>
      <w:r w:rsidR="00455B86" w:rsidRPr="002F2F40">
        <w:rPr>
          <w:lang w:val="pl-PL"/>
        </w:rPr>
        <w:t xml:space="preserve"> r.</w:t>
      </w:r>
      <w:r w:rsidRPr="002F2F40">
        <w:rPr>
          <w:lang w:val="pl-PL"/>
        </w:rPr>
        <w:t xml:space="preserve"> skarżący był przenoszony siedemnaście razy kolejno z jednego więzienia do drugiego. Okresy przerwy między przenosinami wynosiły od trzech tygodni do dwóch miesięcy.</w:t>
      </w:r>
    </w:p>
    <w:p w:rsidR="00101C50" w:rsidRPr="002F2F40" w:rsidRDefault="008A192E" w:rsidP="005C2E33">
      <w:pPr>
        <w:pStyle w:val="ECHRPara"/>
        <w:rPr>
          <w:lang w:val="pl-PL"/>
        </w:rPr>
      </w:pPr>
      <w:r w:rsidRPr="002F2F40">
        <w:rPr>
          <w:lang w:val="pl-PL"/>
        </w:rPr>
        <w:t>14. Skarżący wielokrotnie był umieszczany, z racji gwałtownych zachowań</w:t>
      </w:r>
      <w:r w:rsidR="00A07D5B" w:rsidRPr="002F2F40">
        <w:rPr>
          <w:lang w:val="pl-PL"/>
        </w:rPr>
        <w:t xml:space="preserve"> </w:t>
      </w:r>
      <w:r w:rsidRPr="002F2F40">
        <w:rPr>
          <w:lang w:val="pl-PL"/>
        </w:rPr>
        <w:t xml:space="preserve">naruszających </w:t>
      </w:r>
      <w:r w:rsidRPr="002D79D1">
        <w:rPr>
          <w:rFonts w:eastAsia="Times New Roman"/>
          <w:lang w:val="pl-PL"/>
        </w:rPr>
        <w:t>dyscyplinę</w:t>
      </w:r>
      <w:r w:rsidRPr="002F2F40">
        <w:rPr>
          <w:lang w:val="pl-PL"/>
        </w:rPr>
        <w:t>,</w:t>
      </w:r>
      <w:r w:rsidR="00A07D5B" w:rsidRPr="002F2F40">
        <w:rPr>
          <w:lang w:val="pl-PL"/>
        </w:rPr>
        <w:t xml:space="preserve"> </w:t>
      </w:r>
      <w:r w:rsidRPr="002F2F40">
        <w:rPr>
          <w:lang w:val="pl-PL"/>
        </w:rPr>
        <w:t>w izolatce lub w więziennym bloku o podwyższonym poziomie bezpieczeństwa. I tak, przeniesiony w dniu 6 grudnia 2007</w:t>
      </w:r>
      <w:r w:rsidR="00455B86" w:rsidRPr="002F2F40">
        <w:rPr>
          <w:lang w:val="pl-PL"/>
        </w:rPr>
        <w:t xml:space="preserve"> r.</w:t>
      </w:r>
      <w:r w:rsidRPr="002F2F40">
        <w:rPr>
          <w:lang w:val="pl-PL"/>
        </w:rPr>
        <w:t xml:space="preserve"> do więzienia w Ittre, skarżący zachował się agresywnie po odmowie pracownika penitencjarnego dostarczenia mu tytoniu </w:t>
      </w:r>
      <w:r w:rsidRPr="002F2F40">
        <w:rPr>
          <w:lang w:val="pl-PL"/>
        </w:rPr>
        <w:lastRenderedPageBreak/>
        <w:t>przed umieszczeniem go w celi. Personel penitencjarny, czując się zagrożony, obalił skarżącego na ziemię oraz rozkazał skrępować mu nadgarstki</w:t>
      </w:r>
      <w:r w:rsidR="00A07D5B" w:rsidRPr="002F2F40">
        <w:rPr>
          <w:lang w:val="pl-PL"/>
        </w:rPr>
        <w:t xml:space="preserve"> </w:t>
      </w:r>
      <w:r w:rsidRPr="002F2F40">
        <w:rPr>
          <w:lang w:val="pl-PL"/>
        </w:rPr>
        <w:t>i</w:t>
      </w:r>
      <w:r w:rsidR="00A07D5B" w:rsidRPr="002F2F40">
        <w:rPr>
          <w:lang w:val="pl-PL"/>
        </w:rPr>
        <w:t xml:space="preserve"> </w:t>
      </w:r>
      <w:r w:rsidRPr="002F2F40">
        <w:rPr>
          <w:lang w:val="pl-PL"/>
        </w:rPr>
        <w:t xml:space="preserve">kostki. Następnie został umieszczony w izolatce, gdzie przebywał do swoich przenosin w dniu 16 grudnia </w:t>
      </w:r>
      <w:r w:rsidR="002F2F40" w:rsidRPr="002F2F40">
        <w:rPr>
          <w:lang w:val="pl-PL"/>
        </w:rPr>
        <w:t>2007 r.,</w:t>
      </w:r>
      <w:r w:rsidRPr="002F2F40">
        <w:rPr>
          <w:lang w:val="pl-PL"/>
        </w:rPr>
        <w:t xml:space="preserve"> cały czas skrępowany, z racji</w:t>
      </w:r>
      <w:r w:rsidR="00A07D5B" w:rsidRPr="002F2F40">
        <w:rPr>
          <w:lang w:val="pl-PL"/>
        </w:rPr>
        <w:t xml:space="preserve"> </w:t>
      </w:r>
      <w:r w:rsidRPr="002F2F40">
        <w:rPr>
          <w:lang w:val="pl-PL"/>
        </w:rPr>
        <w:t>swojej odmowy zdjęcia więzów.</w:t>
      </w:r>
    </w:p>
    <w:p w:rsidR="00101C50" w:rsidRPr="002F2F40" w:rsidRDefault="008A192E" w:rsidP="005C2E33">
      <w:pPr>
        <w:pStyle w:val="ECHRPara"/>
        <w:rPr>
          <w:lang w:val="pl-PL"/>
        </w:rPr>
      </w:pPr>
      <w:r w:rsidRPr="002F2F40">
        <w:rPr>
          <w:lang w:val="pl-PL"/>
        </w:rPr>
        <w:t xml:space="preserve">15. W </w:t>
      </w:r>
      <w:r w:rsidRPr="002D79D1">
        <w:rPr>
          <w:rFonts w:eastAsia="Times New Roman"/>
          <w:lang w:val="pl-PL"/>
        </w:rPr>
        <w:t>raporcie</w:t>
      </w:r>
      <w:r w:rsidRPr="002F2F40">
        <w:rPr>
          <w:lang w:val="pl-PL"/>
        </w:rPr>
        <w:t xml:space="preserve"> odnoszącym się do warunków odosobnien</w:t>
      </w:r>
      <w:r w:rsidR="00AA6725">
        <w:rPr>
          <w:lang w:val="pl-PL"/>
        </w:rPr>
        <w:t>ia, w jakich przebywał skarżący</w:t>
      </w:r>
      <w:r w:rsidRPr="002F2F40">
        <w:rPr>
          <w:lang w:val="pl-PL"/>
        </w:rPr>
        <w:t>, komisja nadzoru z tego więzienia dokonała następujących ustaleń:</w:t>
      </w:r>
    </w:p>
    <w:p w:rsidR="00101C50" w:rsidRPr="002D79D1" w:rsidRDefault="008A192E" w:rsidP="00A07D5B">
      <w:pPr>
        <w:pStyle w:val="ECHRParaQuote"/>
        <w:rPr>
          <w:rFonts w:eastAsia="Times New Roman"/>
          <w:lang w:val="pl-PL"/>
        </w:rPr>
      </w:pPr>
      <w:r w:rsidRPr="002D79D1">
        <w:rPr>
          <w:rFonts w:eastAsia="Times New Roman"/>
          <w:lang w:val="pl-PL"/>
        </w:rPr>
        <w:t xml:space="preserve">„ - kiedy </w:t>
      </w:r>
      <w:r w:rsidR="00007ABD">
        <w:rPr>
          <w:rFonts w:eastAsia="Times New Roman"/>
          <w:lang w:val="pl-PL"/>
        </w:rPr>
        <w:t xml:space="preserve">dwaj </w:t>
      </w:r>
      <w:r w:rsidRPr="002D79D1">
        <w:rPr>
          <w:rFonts w:eastAsia="Times New Roman"/>
          <w:lang w:val="pl-PL"/>
        </w:rPr>
        <w:t>członkowie Komisji nadzorczej spotkali osadzonego w dniu 7 grudnia 2007</w:t>
      </w:r>
      <w:r w:rsidR="00455B86" w:rsidRPr="002D79D1">
        <w:rPr>
          <w:rFonts w:eastAsia="Times New Roman"/>
          <w:lang w:val="pl-PL"/>
        </w:rPr>
        <w:t xml:space="preserve"> r.</w:t>
      </w:r>
      <w:r w:rsidRPr="002D79D1">
        <w:rPr>
          <w:rFonts w:eastAsia="Times New Roman"/>
          <w:lang w:val="pl-PL"/>
        </w:rPr>
        <w:t>, stwierdzili</w:t>
      </w:r>
      <w:r w:rsidR="00A07D5B" w:rsidRPr="002D79D1">
        <w:rPr>
          <w:rFonts w:eastAsia="Times New Roman"/>
          <w:lang w:val="pl-PL"/>
        </w:rPr>
        <w:t xml:space="preserve"> </w:t>
      </w:r>
      <w:r w:rsidRPr="002D79D1">
        <w:rPr>
          <w:rFonts w:eastAsia="Times New Roman"/>
          <w:lang w:val="pl-PL"/>
        </w:rPr>
        <w:t>że</w:t>
      </w:r>
      <w:r w:rsidR="00A07D5B" w:rsidRPr="002D79D1">
        <w:rPr>
          <w:rFonts w:eastAsia="Times New Roman"/>
          <w:lang w:val="pl-PL"/>
        </w:rPr>
        <w:t xml:space="preserve"> </w:t>
      </w:r>
      <w:r w:rsidRPr="002D79D1">
        <w:rPr>
          <w:rFonts w:eastAsia="Times New Roman"/>
          <w:lang w:val="pl-PL"/>
        </w:rPr>
        <w:t>był</w:t>
      </w:r>
      <w:r w:rsidR="00A07D5B" w:rsidRPr="002D79D1">
        <w:rPr>
          <w:rFonts w:eastAsia="Times New Roman"/>
          <w:lang w:val="pl-PL"/>
        </w:rPr>
        <w:t xml:space="preserve"> </w:t>
      </w:r>
      <w:r w:rsidRPr="002D79D1">
        <w:rPr>
          <w:rFonts w:eastAsia="Times New Roman"/>
          <w:lang w:val="pl-PL"/>
        </w:rPr>
        <w:t>nagi i skrępowany (w kajdankach na rękach i nogach)</w:t>
      </w:r>
      <w:r w:rsidR="00AA6725">
        <w:rPr>
          <w:rFonts w:eastAsia="Times New Roman"/>
          <w:lang w:val="pl-PL"/>
        </w:rPr>
        <w:t>,</w:t>
      </w:r>
      <w:r w:rsidRPr="002D79D1">
        <w:rPr>
          <w:rFonts w:eastAsia="Times New Roman"/>
          <w:lang w:val="pl-PL"/>
        </w:rPr>
        <w:t xml:space="preserve"> a cela była nieogrzewana,</w:t>
      </w:r>
    </w:p>
    <w:p w:rsidR="00101C50" w:rsidRPr="002D79D1" w:rsidRDefault="008A192E" w:rsidP="00A07D5B">
      <w:pPr>
        <w:pStyle w:val="ECHRParaQuote"/>
        <w:rPr>
          <w:rFonts w:eastAsia="Times New Roman"/>
          <w:lang w:val="pl-PL"/>
        </w:rPr>
      </w:pPr>
      <w:r w:rsidRPr="002D79D1">
        <w:rPr>
          <w:rFonts w:eastAsia="Times New Roman"/>
          <w:lang w:val="pl-PL"/>
        </w:rPr>
        <w:t xml:space="preserve">- kiedy ponownie </w:t>
      </w:r>
      <w:r w:rsidR="00AA6725">
        <w:rPr>
          <w:rFonts w:eastAsia="Times New Roman"/>
          <w:lang w:val="pl-PL"/>
        </w:rPr>
        <w:t>go zobaczyli</w:t>
      </w:r>
      <w:r w:rsidRPr="002D79D1">
        <w:rPr>
          <w:rFonts w:eastAsia="Times New Roman"/>
          <w:lang w:val="pl-PL"/>
        </w:rPr>
        <w:t xml:space="preserve"> w dniu 13 grudnia 2007</w:t>
      </w:r>
      <w:r w:rsidR="00455B86" w:rsidRPr="002D79D1">
        <w:rPr>
          <w:rFonts w:eastAsia="Times New Roman"/>
          <w:lang w:val="pl-PL"/>
        </w:rPr>
        <w:t xml:space="preserve"> r.</w:t>
      </w:r>
      <w:r w:rsidRPr="002D79D1">
        <w:rPr>
          <w:rFonts w:eastAsia="Times New Roman"/>
          <w:lang w:val="pl-PL"/>
        </w:rPr>
        <w:t>, ci sami członkowie Komisji, którzy przy poprzedniej wizycie wezwali służby penitencjarn</w:t>
      </w:r>
      <w:r w:rsidR="00AA6725">
        <w:rPr>
          <w:rFonts w:eastAsia="Times New Roman"/>
          <w:lang w:val="pl-PL"/>
        </w:rPr>
        <w:t>e do ogrzewania celi, stwierdzili,</w:t>
      </w:r>
      <w:r w:rsidR="00A07D5B" w:rsidRPr="002D79D1">
        <w:rPr>
          <w:rFonts w:eastAsia="Times New Roman"/>
          <w:lang w:val="pl-PL"/>
        </w:rPr>
        <w:t xml:space="preserve"> </w:t>
      </w:r>
      <w:r w:rsidRPr="002D79D1">
        <w:rPr>
          <w:rFonts w:eastAsia="Times New Roman"/>
          <w:lang w:val="pl-PL"/>
        </w:rPr>
        <w:t>że obecnie cela jest ogrzewana, a także że (skarżący) nadal jest nagi i skrępowany kajdankami jak poprzednio, że od swojego przybycia</w:t>
      </w:r>
      <w:r w:rsidR="00A07D5B" w:rsidRPr="002D79D1">
        <w:rPr>
          <w:rFonts w:eastAsia="Times New Roman"/>
          <w:lang w:val="pl-PL"/>
        </w:rPr>
        <w:t xml:space="preserve"> </w:t>
      </w:r>
      <w:r w:rsidRPr="002D79D1">
        <w:rPr>
          <w:rFonts w:eastAsia="Times New Roman"/>
          <w:lang w:val="pl-PL"/>
        </w:rPr>
        <w:t>nie miał możliwości wzięcia prysznica ani zmiany ubrania, miał możliwość umycia się przy zlewie, ale było to bardzo utrudnione ze względu na więzy,</w:t>
      </w:r>
    </w:p>
    <w:p w:rsidR="00101C50" w:rsidRPr="002F2F40" w:rsidRDefault="008A192E" w:rsidP="00A07D5B">
      <w:pPr>
        <w:pStyle w:val="ECHRParaQuote"/>
        <w:rPr>
          <w:lang w:val="pl-PL"/>
        </w:rPr>
      </w:pPr>
      <w:r w:rsidRPr="002D79D1">
        <w:rPr>
          <w:rFonts w:eastAsia="Times New Roman"/>
          <w:lang w:val="pl-PL"/>
        </w:rPr>
        <w:t>- Komisja zadaje sobie pytanie o legalność i celowość zastosowanych środków tak zniewalających</w:t>
      </w:r>
      <w:r w:rsidR="00A07D5B" w:rsidRPr="002D79D1">
        <w:rPr>
          <w:rFonts w:eastAsia="Times New Roman"/>
          <w:lang w:val="pl-PL"/>
        </w:rPr>
        <w:t xml:space="preserve"> </w:t>
      </w:r>
      <w:r w:rsidRPr="002D79D1">
        <w:rPr>
          <w:rFonts w:eastAsia="Times New Roman"/>
          <w:lang w:val="pl-PL"/>
        </w:rPr>
        <w:t>i upokarzających jak kajdanki na nogach i rękach, chociaż osadzony w celi był nagi</w:t>
      </w:r>
      <w:r w:rsidR="00007ABD">
        <w:rPr>
          <w:rFonts w:eastAsia="Times New Roman"/>
          <w:lang w:val="pl-PL"/>
        </w:rPr>
        <w:t>,</w:t>
      </w:r>
      <w:r w:rsidRPr="002D79D1">
        <w:rPr>
          <w:rFonts w:eastAsia="Times New Roman"/>
          <w:lang w:val="pl-PL"/>
        </w:rPr>
        <w:t xml:space="preserve"> a kontakt ze strażnikami mógł się odbywać przez kratę w drugich drzwiach.”</w:t>
      </w:r>
      <w:r w:rsidR="009241F8">
        <w:rPr>
          <w:rFonts w:eastAsia="Times New Roman"/>
          <w:lang w:val="pl-PL"/>
        </w:rPr>
        <w:t>.</w:t>
      </w:r>
    </w:p>
    <w:p w:rsidR="00101C50" w:rsidRPr="002D79D1" w:rsidRDefault="008A192E" w:rsidP="007F48DF">
      <w:pPr>
        <w:pStyle w:val="ECHRHeading4"/>
        <w:rPr>
          <w:rFonts w:eastAsia="Times New Roman"/>
          <w:szCs w:val="20"/>
          <w:lang w:val="pl-PL"/>
        </w:rPr>
      </w:pPr>
      <w:r w:rsidRPr="002D79D1">
        <w:rPr>
          <w:rFonts w:eastAsia="Times New Roman"/>
          <w:szCs w:val="20"/>
          <w:lang w:val="pl-PL"/>
        </w:rPr>
        <w:t>b) Po</w:t>
      </w:r>
      <w:r w:rsidR="00007ABD">
        <w:rPr>
          <w:rFonts w:eastAsia="Times New Roman"/>
          <w:szCs w:val="20"/>
          <w:lang w:val="pl-PL"/>
        </w:rPr>
        <w:t>zbawienie wolności</w:t>
      </w:r>
      <w:r w:rsidRPr="002D79D1">
        <w:rPr>
          <w:rFonts w:eastAsia="Times New Roman"/>
          <w:szCs w:val="20"/>
          <w:lang w:val="pl-PL"/>
        </w:rPr>
        <w:t xml:space="preserve"> w Lantin od dnia</w:t>
      </w:r>
      <w:r w:rsidR="00A82C60">
        <w:rPr>
          <w:rFonts w:eastAsia="Times New Roman"/>
          <w:szCs w:val="20"/>
          <w:lang w:val="pl-PL"/>
        </w:rPr>
        <w:t xml:space="preserve"> </w:t>
      </w:r>
      <w:r w:rsidRPr="002D79D1">
        <w:rPr>
          <w:rFonts w:eastAsia="Times New Roman"/>
          <w:szCs w:val="20"/>
          <w:lang w:val="pl-PL"/>
        </w:rPr>
        <w:t>16 grudnia 2007</w:t>
      </w:r>
      <w:r w:rsidR="00455B86" w:rsidRPr="002D79D1">
        <w:rPr>
          <w:rFonts w:eastAsia="Times New Roman"/>
          <w:szCs w:val="20"/>
          <w:lang w:val="pl-PL"/>
        </w:rPr>
        <w:t xml:space="preserve"> r.</w:t>
      </w:r>
      <w:r w:rsidRPr="002D79D1">
        <w:rPr>
          <w:rFonts w:eastAsia="Times New Roman"/>
          <w:szCs w:val="20"/>
          <w:lang w:val="pl-PL"/>
        </w:rPr>
        <w:t xml:space="preserve"> do dnia 5 czerwca 2008</w:t>
      </w:r>
      <w:r w:rsidR="00455B86" w:rsidRPr="002D79D1">
        <w:rPr>
          <w:rFonts w:eastAsia="Times New Roman"/>
          <w:szCs w:val="20"/>
          <w:lang w:val="pl-PL"/>
        </w:rPr>
        <w:t xml:space="preserve"> r.</w:t>
      </w:r>
    </w:p>
    <w:p w:rsidR="00101C50" w:rsidRPr="002F2F40" w:rsidRDefault="008A192E" w:rsidP="005C2E33">
      <w:pPr>
        <w:pStyle w:val="ECHRPara"/>
        <w:rPr>
          <w:lang w:val="pl-PL"/>
        </w:rPr>
      </w:pPr>
      <w:r w:rsidRPr="002F2F40">
        <w:rPr>
          <w:lang w:val="pl-PL"/>
        </w:rPr>
        <w:t xml:space="preserve">16. W </w:t>
      </w:r>
      <w:r w:rsidRPr="002D79D1">
        <w:rPr>
          <w:rFonts w:eastAsia="Times New Roman"/>
          <w:lang w:val="pl-PL"/>
        </w:rPr>
        <w:t>dniu</w:t>
      </w:r>
      <w:r w:rsidRPr="002F2F40">
        <w:rPr>
          <w:lang w:val="pl-PL"/>
        </w:rPr>
        <w:t xml:space="preserve"> 16 grudnia 2007</w:t>
      </w:r>
      <w:r w:rsidR="00455B86" w:rsidRPr="002F2F40">
        <w:rPr>
          <w:lang w:val="pl-PL"/>
        </w:rPr>
        <w:t xml:space="preserve"> r.</w:t>
      </w:r>
      <w:r w:rsidRPr="002F2F40">
        <w:rPr>
          <w:lang w:val="pl-PL"/>
        </w:rPr>
        <w:t>,</w:t>
      </w:r>
      <w:r w:rsidR="00A07D5B" w:rsidRPr="002F2F40">
        <w:rPr>
          <w:lang w:val="pl-PL"/>
        </w:rPr>
        <w:t xml:space="preserve"> </w:t>
      </w:r>
      <w:r w:rsidRPr="002F2F40">
        <w:rPr>
          <w:lang w:val="pl-PL"/>
        </w:rPr>
        <w:t>skarżący znowu został przeniesiony do więzienia w Lantin, które może pomieścić do 750 osadzonych, a praktycznie przebywa tam często więcej niż 900. Po przybyciu (skarżący) został osadzony w izolowanej części więzienia o podwyższonym poziomie bezpieczeństwa („blok U”).</w:t>
      </w:r>
    </w:p>
    <w:p w:rsidR="00101C50" w:rsidRPr="002F2F40" w:rsidRDefault="008A192E" w:rsidP="005C2E33">
      <w:pPr>
        <w:pStyle w:val="ECHRPara"/>
        <w:rPr>
          <w:lang w:val="pl-PL"/>
        </w:rPr>
      </w:pPr>
      <w:r w:rsidRPr="002F2F40">
        <w:rPr>
          <w:lang w:val="pl-PL"/>
        </w:rPr>
        <w:t>17.</w:t>
      </w:r>
      <w:r w:rsidR="00A07D5B" w:rsidRPr="002F2F40">
        <w:rPr>
          <w:lang w:val="pl-PL"/>
        </w:rPr>
        <w:t xml:space="preserve"> </w:t>
      </w:r>
      <w:r w:rsidRPr="002F2F40">
        <w:rPr>
          <w:lang w:val="pl-PL"/>
        </w:rPr>
        <w:t>W następstwie nałożonych sankcji dyscyplinarnych za różne incydenty (niszczenie przedmiotów, groźby, zachowania agresywne, itd.), na skarżącego został nałożony</w:t>
      </w:r>
      <w:r w:rsidR="00A07D5B" w:rsidRPr="002F2F40">
        <w:rPr>
          <w:lang w:val="pl-PL"/>
        </w:rPr>
        <w:t xml:space="preserve"> </w:t>
      </w:r>
      <w:r w:rsidRPr="002F2F40">
        <w:rPr>
          <w:lang w:val="pl-PL"/>
        </w:rPr>
        <w:t>„reżim ścisłego odosobnienia” („R</w:t>
      </w:r>
      <w:r w:rsidR="00D90CBB">
        <w:rPr>
          <w:lang w:val="pl-PL"/>
        </w:rPr>
        <w:t>ŚO</w:t>
      </w:r>
      <w:r w:rsidRPr="002F2F40">
        <w:rPr>
          <w:lang w:val="pl-PL"/>
        </w:rPr>
        <w:t>”). Ten reżim przewidywał umieszczenie w izolatce, systematyczne noszenie kajdanek,</w:t>
      </w:r>
      <w:r w:rsidR="00A07D5B" w:rsidRPr="002F2F40">
        <w:rPr>
          <w:lang w:val="pl-PL"/>
        </w:rPr>
        <w:t xml:space="preserve"> </w:t>
      </w:r>
      <w:r w:rsidRPr="002F2F40">
        <w:rPr>
          <w:lang w:val="pl-PL"/>
        </w:rPr>
        <w:t>zakładanych na rękach z tyłu pleców, przy każdym wyjściu z celi, w tym w trakcie odwiedzin</w:t>
      </w:r>
      <w:r w:rsidR="00A07D5B" w:rsidRPr="002F2F40">
        <w:rPr>
          <w:lang w:val="pl-PL"/>
        </w:rPr>
        <w:t xml:space="preserve"> </w:t>
      </w:r>
      <w:r w:rsidRPr="002F2F40">
        <w:rPr>
          <w:lang w:val="pl-PL"/>
        </w:rPr>
        <w:t>bliskich w rozmównicy,</w:t>
      </w:r>
      <w:r w:rsidR="00A07D5B" w:rsidRPr="002F2F40">
        <w:rPr>
          <w:lang w:val="pl-PL"/>
        </w:rPr>
        <w:t xml:space="preserve"> </w:t>
      </w:r>
      <w:r w:rsidRPr="002F2F40">
        <w:rPr>
          <w:lang w:val="pl-PL"/>
        </w:rPr>
        <w:t xml:space="preserve">rozmów telefonicznych i prysznica, który miał miejsce dwa razy w tygodniu. Przewidywał również, że krata </w:t>
      </w:r>
      <w:r w:rsidR="00007ABD">
        <w:rPr>
          <w:lang w:val="pl-PL"/>
        </w:rPr>
        <w:t xml:space="preserve">– </w:t>
      </w:r>
      <w:r w:rsidRPr="002F2F40">
        <w:rPr>
          <w:lang w:val="pl-PL"/>
        </w:rPr>
        <w:t>zwana</w:t>
      </w:r>
      <w:r w:rsidR="00007ABD">
        <w:rPr>
          <w:lang w:val="pl-PL"/>
        </w:rPr>
        <w:t xml:space="preserve"> </w:t>
      </w:r>
      <w:r w:rsidRPr="002F2F40">
        <w:rPr>
          <w:lang w:val="pl-PL"/>
        </w:rPr>
        <w:t xml:space="preserve">”po amerykańsku” </w:t>
      </w:r>
      <w:r w:rsidR="00007ABD">
        <w:rPr>
          <w:lang w:val="pl-PL"/>
        </w:rPr>
        <w:t xml:space="preserve">– </w:t>
      </w:r>
      <w:r w:rsidRPr="002F2F40">
        <w:rPr>
          <w:lang w:val="pl-PL"/>
        </w:rPr>
        <w:t>celi skarżącego była stale zamknięta. Wydawanie posiłków, wody czy dostarczanie innych przedmiotów, tak samo jak wizyty innych osób (duszpasterzy, służb społecznych lub oferujących wsparcie) odbywały się przez kratę.</w:t>
      </w:r>
    </w:p>
    <w:p w:rsidR="00101C50" w:rsidRPr="002F2F40" w:rsidRDefault="008A192E" w:rsidP="005C2E33">
      <w:pPr>
        <w:pStyle w:val="ECHRPara"/>
        <w:rPr>
          <w:lang w:val="pl-PL"/>
        </w:rPr>
      </w:pPr>
      <w:r w:rsidRPr="002F2F40">
        <w:rPr>
          <w:lang w:val="pl-PL"/>
        </w:rPr>
        <w:t xml:space="preserve">18. Przed całkowitym otwarciem celi, skarżący musiał oddać personelowi swoje </w:t>
      </w:r>
      <w:r w:rsidRPr="002D79D1">
        <w:rPr>
          <w:rFonts w:eastAsia="Times New Roman"/>
          <w:lang w:val="pl-PL"/>
        </w:rPr>
        <w:t>plastikowe</w:t>
      </w:r>
      <w:r w:rsidRPr="002F2F40">
        <w:rPr>
          <w:lang w:val="pl-PL"/>
        </w:rPr>
        <w:t xml:space="preserve"> talerze i sztućce, długopis i szczoteczkę do zębów, rozebrać się całkowicie i stanąć tyłem do kraty, żeby funkcjonariusz mógł założyć kajdanki na rękach trzymanych za plecami. Po otwarciu kraty,</w:t>
      </w:r>
      <w:r w:rsidR="00A82C60">
        <w:rPr>
          <w:lang w:val="pl-PL"/>
        </w:rPr>
        <w:t xml:space="preserve"> skarżący</w:t>
      </w:r>
      <w:r w:rsidR="00DD32C0">
        <w:rPr>
          <w:lang w:val="pl-PL"/>
        </w:rPr>
        <w:t xml:space="preserve"> </w:t>
      </w:r>
      <w:r w:rsidR="00A82C60">
        <w:rPr>
          <w:lang w:val="pl-PL"/>
        </w:rPr>
        <w:t xml:space="preserve"> został</w:t>
      </w:r>
      <w:r w:rsidR="00A07D5B" w:rsidRPr="002F2F40">
        <w:rPr>
          <w:lang w:val="pl-PL"/>
        </w:rPr>
        <w:t xml:space="preserve"> </w:t>
      </w:r>
      <w:r w:rsidR="00DD32C0">
        <w:rPr>
          <w:lang w:val="pl-PL"/>
        </w:rPr>
        <w:t>przeszu</w:t>
      </w:r>
      <w:r w:rsidR="00A82C60">
        <w:rPr>
          <w:lang w:val="pl-PL"/>
        </w:rPr>
        <w:t>kany</w:t>
      </w:r>
      <w:r w:rsidRPr="002F2F40">
        <w:rPr>
          <w:lang w:val="pl-PL"/>
        </w:rPr>
        <w:t>, st</w:t>
      </w:r>
      <w:r w:rsidR="00A82C60">
        <w:rPr>
          <w:lang w:val="pl-PL"/>
        </w:rPr>
        <w:t>ojąc</w:t>
      </w:r>
      <w:r w:rsidRPr="002F2F40">
        <w:rPr>
          <w:lang w:val="pl-PL"/>
        </w:rPr>
        <w:t xml:space="preserve"> twarzą do ściany, na rozstawionych nogach, z rękami z tyłu pleców w kajdankach. Jego ubrania również były przeszukiwane. Po przeszukaniu zdejmowano mu kajdanki i wtedy też mógł się ubrać. Kiedy był ubrany, funkcjonariusz ponownie zakładał mu kajdanki i następowało otwarcie kraty. Kompletne przeszukanie celi odbywało się za każdym razem</w:t>
      </w:r>
      <w:r w:rsidR="00007ABD">
        <w:rPr>
          <w:lang w:val="pl-PL"/>
        </w:rPr>
        <w:t>,</w:t>
      </w:r>
      <w:r w:rsidRPr="002F2F40">
        <w:rPr>
          <w:lang w:val="pl-PL"/>
        </w:rPr>
        <w:t xml:space="preserve"> kiedy skarżący był w niej nieobecny.</w:t>
      </w:r>
    </w:p>
    <w:p w:rsidR="00101C50" w:rsidRPr="002F2F40" w:rsidRDefault="008A192E" w:rsidP="005C2E33">
      <w:pPr>
        <w:pStyle w:val="ECHRPara"/>
        <w:rPr>
          <w:lang w:val="pl-PL"/>
        </w:rPr>
      </w:pPr>
      <w:r w:rsidRPr="002F2F40">
        <w:rPr>
          <w:lang w:val="pl-PL"/>
        </w:rPr>
        <w:t xml:space="preserve">19. Z powodu prac remontowych wykonywanych w bloku U, gdzie skarżący był jedynym osadzonym, przeniesiono go, na jego prośbę, do skrzydła S w tym więzieniu. Do </w:t>
      </w:r>
      <w:r w:rsidRPr="00330942">
        <w:rPr>
          <w:lang w:val="pl-PL"/>
        </w:rPr>
        <w:t xml:space="preserve">celi 7112. </w:t>
      </w:r>
      <w:r w:rsidR="00007ABD" w:rsidRPr="00330942">
        <w:rPr>
          <w:lang w:val="pl-PL"/>
        </w:rPr>
        <w:t>Aby uwzględnić obecność innych osadzonych, reżim R</w:t>
      </w:r>
      <w:r w:rsidR="00D52FDD" w:rsidRPr="00330942">
        <w:rPr>
          <w:lang w:val="pl-PL"/>
        </w:rPr>
        <w:t>ŚO</w:t>
      </w:r>
      <w:r w:rsidR="00007ABD" w:rsidRPr="00330942">
        <w:rPr>
          <w:lang w:val="pl-PL"/>
        </w:rPr>
        <w:t xml:space="preserve"> został dostosowany.</w:t>
      </w:r>
    </w:p>
    <w:p w:rsidR="00101C50" w:rsidRPr="002F2F40" w:rsidRDefault="008A192E" w:rsidP="005C2E33">
      <w:pPr>
        <w:pStyle w:val="ECHRPara"/>
        <w:rPr>
          <w:lang w:val="pl-PL"/>
        </w:rPr>
      </w:pPr>
      <w:r w:rsidRPr="002F2F40">
        <w:rPr>
          <w:lang w:val="pl-PL"/>
        </w:rPr>
        <w:lastRenderedPageBreak/>
        <w:t>20. Ten reżim, ustanowiony decyzją dyrektora więzienia z dnia 30 kwietnia 2008</w:t>
      </w:r>
      <w:r w:rsidR="00455B86" w:rsidRPr="002F2F40">
        <w:rPr>
          <w:lang w:val="pl-PL"/>
        </w:rPr>
        <w:t xml:space="preserve"> r.</w:t>
      </w:r>
      <w:r w:rsidRPr="002F2F40">
        <w:rPr>
          <w:lang w:val="pl-PL"/>
        </w:rPr>
        <w:t xml:space="preserve">, </w:t>
      </w:r>
      <w:r w:rsidRPr="002D79D1">
        <w:rPr>
          <w:rFonts w:eastAsia="Times New Roman"/>
          <w:lang w:val="pl-PL"/>
        </w:rPr>
        <w:t>zatytułowan</w:t>
      </w:r>
      <w:r w:rsidR="00007ABD">
        <w:rPr>
          <w:rFonts w:eastAsia="Times New Roman"/>
          <w:lang w:val="pl-PL"/>
        </w:rPr>
        <w:t>y</w:t>
      </w:r>
      <w:r w:rsidRPr="002F2F40">
        <w:rPr>
          <w:lang w:val="pl-PL"/>
        </w:rPr>
        <w:t xml:space="preserve"> „reżim Bamouhammada</w:t>
      </w:r>
      <w:r w:rsidR="00007ABD">
        <w:rPr>
          <w:lang w:val="pl-PL"/>
        </w:rPr>
        <w:t>,</w:t>
      </w:r>
      <w:r w:rsidRPr="002F2F40">
        <w:rPr>
          <w:lang w:val="pl-PL"/>
        </w:rPr>
        <w:t xml:space="preserve"> lokatora 7112” przewidywał, że skarżący miał dostęp do telefonu w oznaczonych godzinach, od 10</w:t>
      </w:r>
      <w:r w:rsidRPr="002F2F40">
        <w:rPr>
          <w:vertAlign w:val="superscript"/>
          <w:lang w:val="pl-PL"/>
        </w:rPr>
        <w:t>10</w:t>
      </w:r>
      <w:r w:rsidRPr="002F2F40">
        <w:rPr>
          <w:lang w:val="pl-PL"/>
        </w:rPr>
        <w:t xml:space="preserve"> do 10</w:t>
      </w:r>
      <w:r w:rsidRPr="002F2F40">
        <w:rPr>
          <w:vertAlign w:val="superscript"/>
          <w:lang w:val="pl-PL"/>
        </w:rPr>
        <w:t xml:space="preserve">30 </w:t>
      </w:r>
      <w:r w:rsidRPr="002F2F40">
        <w:rPr>
          <w:lang w:val="pl-PL"/>
        </w:rPr>
        <w:t>oraz od 19</w:t>
      </w:r>
      <w:r w:rsidRPr="002F2F40">
        <w:rPr>
          <w:vertAlign w:val="superscript"/>
          <w:lang w:val="pl-PL"/>
        </w:rPr>
        <w:t xml:space="preserve">45 </w:t>
      </w:r>
      <w:r w:rsidRPr="002F2F40">
        <w:rPr>
          <w:lang w:val="pl-PL"/>
        </w:rPr>
        <w:t>do 20</w:t>
      </w:r>
      <w:r w:rsidRPr="002F2F40">
        <w:rPr>
          <w:vertAlign w:val="superscript"/>
          <w:lang w:val="pl-PL"/>
        </w:rPr>
        <w:t>00</w:t>
      </w:r>
      <w:r w:rsidRPr="002F2F40">
        <w:rPr>
          <w:lang w:val="pl-PL"/>
        </w:rPr>
        <w:t>. Skarżący miał zakaz wszelkich kontaktów z innymi osadzonymi i jakiejkolwiek aktywności wspólnej czy to w pracy</w:t>
      </w:r>
      <w:r w:rsidR="00007ABD">
        <w:rPr>
          <w:lang w:val="pl-PL"/>
        </w:rPr>
        <w:t>,</w:t>
      </w:r>
      <w:r w:rsidRPr="002F2F40">
        <w:rPr>
          <w:lang w:val="pl-PL"/>
        </w:rPr>
        <w:t xml:space="preserve"> czy przy innych wspólnych lub indywidualnych zajęciach. Skarżący miał prawo do indywidualnej godziny na podwórzu w bloku U, do kursów korespondencyjnych, dostęp do</w:t>
      </w:r>
      <w:r w:rsidR="00A07D5B" w:rsidRPr="002F2F40">
        <w:rPr>
          <w:lang w:val="pl-PL"/>
        </w:rPr>
        <w:t xml:space="preserve"> </w:t>
      </w:r>
      <w:r w:rsidRPr="002F2F40">
        <w:rPr>
          <w:lang w:val="pl-PL"/>
        </w:rPr>
        <w:t xml:space="preserve">biblioteki i indywidualnej posługi religijnej. Decyzja dyrektora przewidywała również </w:t>
      </w:r>
      <w:r w:rsidR="00007ABD">
        <w:rPr>
          <w:lang w:val="pl-PL"/>
        </w:rPr>
        <w:t xml:space="preserve">prawo </w:t>
      </w:r>
      <w:r w:rsidRPr="002F2F40">
        <w:rPr>
          <w:lang w:val="pl-PL"/>
        </w:rPr>
        <w:t>do ołówka</w:t>
      </w:r>
      <w:r w:rsidR="00007ABD">
        <w:rPr>
          <w:lang w:val="pl-PL"/>
        </w:rPr>
        <w:t xml:space="preserve"> oraz</w:t>
      </w:r>
      <w:r w:rsidRPr="002F2F40">
        <w:rPr>
          <w:lang w:val="pl-PL"/>
        </w:rPr>
        <w:t xml:space="preserve"> radiomagnetofonu lub CD.</w:t>
      </w:r>
    </w:p>
    <w:p w:rsidR="00101C50" w:rsidRPr="002F2F40" w:rsidRDefault="008A192E" w:rsidP="005C2E33">
      <w:pPr>
        <w:pStyle w:val="ECHRPara"/>
        <w:rPr>
          <w:lang w:val="pl-PL"/>
        </w:rPr>
      </w:pPr>
      <w:r w:rsidRPr="002F2F40">
        <w:rPr>
          <w:lang w:val="pl-PL"/>
        </w:rPr>
        <w:t>21. Reżim R</w:t>
      </w:r>
      <w:r w:rsidR="00D90CBB">
        <w:rPr>
          <w:lang w:val="pl-PL"/>
        </w:rPr>
        <w:t>ŚO</w:t>
      </w:r>
      <w:r w:rsidR="00A07D5B" w:rsidRPr="002F2F40">
        <w:rPr>
          <w:lang w:val="pl-PL"/>
        </w:rPr>
        <w:t xml:space="preserve"> </w:t>
      </w:r>
      <w:r w:rsidRPr="002F2F40">
        <w:rPr>
          <w:lang w:val="pl-PL"/>
        </w:rPr>
        <w:t xml:space="preserve">był stosowany przez cały pobyt skarżącego w Lantin jako skutek sankcji </w:t>
      </w:r>
      <w:r w:rsidRPr="002D79D1">
        <w:rPr>
          <w:rFonts w:eastAsia="Times New Roman"/>
          <w:lang w:val="pl-PL"/>
        </w:rPr>
        <w:t>dyscyplinarnych</w:t>
      </w:r>
      <w:r w:rsidRPr="002F2F40">
        <w:rPr>
          <w:lang w:val="pl-PL"/>
        </w:rPr>
        <w:t xml:space="preserve"> spowodowanych awanturą między skarżącym a personelem zakładu.</w:t>
      </w:r>
    </w:p>
    <w:p w:rsidR="00101C50" w:rsidRPr="002D79D1" w:rsidRDefault="008A192E" w:rsidP="007F48DF">
      <w:pPr>
        <w:pStyle w:val="ECHRHeading4"/>
        <w:rPr>
          <w:rFonts w:eastAsia="Times New Roman"/>
          <w:szCs w:val="20"/>
          <w:lang w:val="pl-PL"/>
        </w:rPr>
      </w:pPr>
      <w:r w:rsidRPr="002D79D1">
        <w:rPr>
          <w:rFonts w:eastAsia="Times New Roman"/>
          <w:szCs w:val="20"/>
          <w:lang w:val="pl-PL"/>
        </w:rPr>
        <w:t>c) Okres między dniem 5 czerwca 2008</w:t>
      </w:r>
      <w:r w:rsidR="00455B86" w:rsidRPr="002D79D1">
        <w:rPr>
          <w:rFonts w:eastAsia="Times New Roman"/>
          <w:szCs w:val="20"/>
          <w:lang w:val="pl-PL"/>
        </w:rPr>
        <w:t xml:space="preserve"> r.</w:t>
      </w:r>
      <w:r w:rsidRPr="002D79D1">
        <w:rPr>
          <w:rFonts w:eastAsia="Times New Roman"/>
          <w:szCs w:val="20"/>
          <w:lang w:val="pl-PL"/>
        </w:rPr>
        <w:t xml:space="preserve"> a dniem 30 listopada 2014</w:t>
      </w:r>
      <w:r w:rsidR="00455B86" w:rsidRPr="002D79D1">
        <w:rPr>
          <w:rFonts w:eastAsia="Times New Roman"/>
          <w:szCs w:val="20"/>
          <w:lang w:val="pl-PL"/>
        </w:rPr>
        <w:t xml:space="preserve"> r.</w:t>
      </w:r>
    </w:p>
    <w:p w:rsidR="00101C50" w:rsidRPr="002F2F40" w:rsidRDefault="008A192E" w:rsidP="005C2E33">
      <w:pPr>
        <w:pStyle w:val="ECHRPara"/>
        <w:rPr>
          <w:lang w:val="pl-PL"/>
        </w:rPr>
      </w:pPr>
      <w:r w:rsidRPr="002F2F40">
        <w:rPr>
          <w:lang w:val="pl-PL"/>
        </w:rPr>
        <w:t xml:space="preserve">22. W </w:t>
      </w:r>
      <w:r w:rsidRPr="002D79D1">
        <w:rPr>
          <w:rFonts w:eastAsia="Times New Roman"/>
          <w:lang w:val="pl-PL"/>
        </w:rPr>
        <w:t>dniu</w:t>
      </w:r>
      <w:r w:rsidRPr="002F2F40">
        <w:rPr>
          <w:lang w:val="pl-PL"/>
        </w:rPr>
        <w:t xml:space="preserve"> 5 czerwca 2008</w:t>
      </w:r>
      <w:r w:rsidR="00455B86" w:rsidRPr="002F2F40">
        <w:rPr>
          <w:lang w:val="pl-PL"/>
        </w:rPr>
        <w:t xml:space="preserve"> r</w:t>
      </w:r>
      <w:r w:rsidR="00DB0072" w:rsidRPr="002F2F40">
        <w:rPr>
          <w:lang w:val="pl-PL"/>
        </w:rPr>
        <w:t>.</w:t>
      </w:r>
      <w:r w:rsidRPr="002F2F40">
        <w:rPr>
          <w:lang w:val="pl-PL"/>
        </w:rPr>
        <w:t xml:space="preserve"> skarżący został przeniesiony do centralnego więzienia w Louvain, gdzie został poddany reżimowi „bezpieczeństwa”, w którym nie stosowano systematycznie kajdanek.</w:t>
      </w:r>
    </w:p>
    <w:p w:rsidR="00101C50" w:rsidRPr="002F2F40" w:rsidRDefault="008A192E" w:rsidP="005C2E33">
      <w:pPr>
        <w:pStyle w:val="ECHRPara"/>
        <w:rPr>
          <w:lang w:val="pl-PL"/>
        </w:rPr>
      </w:pPr>
      <w:r w:rsidRPr="002F2F40">
        <w:rPr>
          <w:lang w:val="pl-PL"/>
        </w:rPr>
        <w:t>23. W dniu 26 sierpnia 2008</w:t>
      </w:r>
      <w:r w:rsidR="00455B86" w:rsidRPr="002F2F40">
        <w:rPr>
          <w:lang w:val="pl-PL"/>
        </w:rPr>
        <w:t xml:space="preserve"> r.</w:t>
      </w:r>
      <w:r w:rsidRPr="002F2F40">
        <w:rPr>
          <w:lang w:val="pl-PL"/>
        </w:rPr>
        <w:t xml:space="preserve"> został przeniesiony do więzienia</w:t>
      </w:r>
      <w:r w:rsidR="00A07D5B" w:rsidRPr="002F2F40">
        <w:rPr>
          <w:lang w:val="pl-PL"/>
        </w:rPr>
        <w:t xml:space="preserve"> </w:t>
      </w:r>
      <w:r w:rsidRPr="002F2F40">
        <w:rPr>
          <w:lang w:val="pl-PL"/>
        </w:rPr>
        <w:t>w Brugii. Jego reżim „</w:t>
      </w:r>
      <w:r w:rsidRPr="002D79D1">
        <w:rPr>
          <w:rFonts w:eastAsia="Times New Roman"/>
          <w:lang w:val="pl-PL"/>
        </w:rPr>
        <w:t>bezpieczeństwa</w:t>
      </w:r>
      <w:r w:rsidRPr="002F2F40">
        <w:rPr>
          <w:lang w:val="pl-PL"/>
        </w:rPr>
        <w:t>” obejmował rozszerzenie aktywności fizycznej i przyznanie prawa odwiedzin. Począwszy od dnia 9 października 2008</w:t>
      </w:r>
      <w:r w:rsidR="00455B86" w:rsidRPr="002F2F40">
        <w:rPr>
          <w:lang w:val="pl-PL"/>
        </w:rPr>
        <w:t xml:space="preserve"> r.</w:t>
      </w:r>
      <w:r w:rsidRPr="002F2F40">
        <w:rPr>
          <w:lang w:val="pl-PL"/>
        </w:rPr>
        <w:t xml:space="preserve"> nie musiał nosić kajdanek przy poruszaniu się w obrębie oddziału.</w:t>
      </w:r>
    </w:p>
    <w:p w:rsidR="00101C50" w:rsidRPr="002F2F40" w:rsidRDefault="008A192E" w:rsidP="005C2E33">
      <w:pPr>
        <w:pStyle w:val="ECHRPara"/>
        <w:rPr>
          <w:lang w:val="pl-PL"/>
        </w:rPr>
      </w:pPr>
      <w:r w:rsidRPr="002F2F40">
        <w:rPr>
          <w:lang w:val="pl-PL"/>
        </w:rPr>
        <w:t xml:space="preserve">24. </w:t>
      </w:r>
      <w:r w:rsidR="00493379">
        <w:rPr>
          <w:lang w:val="pl-PL"/>
        </w:rPr>
        <w:t>Na</w:t>
      </w:r>
      <w:r w:rsidR="00A07D5B" w:rsidRPr="002F2F40">
        <w:rPr>
          <w:lang w:val="pl-PL"/>
        </w:rPr>
        <w:t xml:space="preserve"> </w:t>
      </w:r>
      <w:r w:rsidRPr="002D79D1">
        <w:rPr>
          <w:rFonts w:eastAsia="Times New Roman"/>
          <w:lang w:val="pl-PL"/>
        </w:rPr>
        <w:t>początku</w:t>
      </w:r>
      <w:r w:rsidRPr="002F2F40">
        <w:rPr>
          <w:lang w:val="pl-PL"/>
        </w:rPr>
        <w:t xml:space="preserve"> marca 2009</w:t>
      </w:r>
      <w:r w:rsidR="00455B86" w:rsidRPr="002F2F40">
        <w:rPr>
          <w:lang w:val="pl-PL"/>
        </w:rPr>
        <w:t xml:space="preserve"> r</w:t>
      </w:r>
      <w:r w:rsidR="00DB0072" w:rsidRPr="002F2F40">
        <w:rPr>
          <w:lang w:val="pl-PL"/>
        </w:rPr>
        <w:t>.,</w:t>
      </w:r>
      <w:r w:rsidRPr="002F2F40">
        <w:rPr>
          <w:lang w:val="pl-PL"/>
        </w:rPr>
        <w:t xml:space="preserve"> w następstwie prośby skierowanej przez skarżącego i </w:t>
      </w:r>
      <w:r w:rsidR="00493379">
        <w:rPr>
          <w:lang w:val="pl-PL"/>
        </w:rPr>
        <w:t>na postawie zarządzenia</w:t>
      </w:r>
      <w:r w:rsidRPr="002F2F40">
        <w:rPr>
          <w:lang w:val="pl-PL"/>
        </w:rPr>
        <w:t xml:space="preserve"> z dnia 8 lipca 2008</w:t>
      </w:r>
      <w:r w:rsidR="00455B86" w:rsidRPr="002F2F40">
        <w:rPr>
          <w:lang w:val="pl-PL"/>
        </w:rPr>
        <w:t xml:space="preserve"> r.</w:t>
      </w:r>
      <w:r w:rsidRPr="002F2F40">
        <w:rPr>
          <w:lang w:val="pl-PL"/>
        </w:rPr>
        <w:t xml:space="preserve"> </w:t>
      </w:r>
      <w:r w:rsidR="00493379">
        <w:rPr>
          <w:lang w:val="pl-PL"/>
        </w:rPr>
        <w:t>p</w:t>
      </w:r>
      <w:r w:rsidRPr="002F2F40">
        <w:rPr>
          <w:lang w:val="pl-PL"/>
        </w:rPr>
        <w:t>rzewodniczącego sądu pierwszej instancji w Liège (patrz poniżej) administracja penitencjarna przeniosła go do więzienia w Namu</w:t>
      </w:r>
      <w:r w:rsidR="00455B86" w:rsidRPr="002F2F40">
        <w:rPr>
          <w:lang w:val="pl-PL"/>
        </w:rPr>
        <w:t>r.</w:t>
      </w:r>
    </w:p>
    <w:p w:rsidR="00101C50" w:rsidRPr="002F2F40" w:rsidRDefault="008A192E" w:rsidP="005C2E33">
      <w:pPr>
        <w:pStyle w:val="ECHRPara"/>
        <w:rPr>
          <w:lang w:val="pl-PL"/>
        </w:rPr>
      </w:pPr>
      <w:r w:rsidRPr="002F2F40">
        <w:rPr>
          <w:lang w:val="pl-PL"/>
        </w:rPr>
        <w:t xml:space="preserve">25. W następstwie incydentu słownego i ze względu na naciski związkowców ze służb </w:t>
      </w:r>
      <w:r w:rsidRPr="002D79D1">
        <w:rPr>
          <w:rFonts w:eastAsia="Times New Roman"/>
          <w:lang w:val="pl-PL"/>
        </w:rPr>
        <w:t>penitencjarnych</w:t>
      </w:r>
      <w:r w:rsidRPr="002F2F40">
        <w:rPr>
          <w:lang w:val="pl-PL"/>
        </w:rPr>
        <w:t xml:space="preserve"> nie zgadzających się na pobyt skarżącego w tym zakładzie karnym, został on przeniesiony w dniu 23 czerwca 2009</w:t>
      </w:r>
      <w:r w:rsidR="00455B86" w:rsidRPr="002F2F40">
        <w:rPr>
          <w:lang w:val="pl-PL"/>
        </w:rPr>
        <w:t xml:space="preserve"> r.</w:t>
      </w:r>
      <w:r w:rsidRPr="002F2F40">
        <w:rPr>
          <w:lang w:val="pl-PL"/>
        </w:rPr>
        <w:t xml:space="preserve"> do więzienia w Lantin.</w:t>
      </w:r>
    </w:p>
    <w:p w:rsidR="00101C50" w:rsidRPr="002F2F40" w:rsidRDefault="008A192E" w:rsidP="005C2E33">
      <w:pPr>
        <w:pStyle w:val="ECHRPara"/>
        <w:rPr>
          <w:lang w:val="pl-PL"/>
        </w:rPr>
      </w:pPr>
      <w:r w:rsidRPr="002F2F40">
        <w:rPr>
          <w:lang w:val="pl-PL"/>
        </w:rPr>
        <w:t>26. Od czerwca 2009</w:t>
      </w:r>
      <w:r w:rsidR="00455B86" w:rsidRPr="002F2F40">
        <w:rPr>
          <w:lang w:val="pl-PL"/>
        </w:rPr>
        <w:t xml:space="preserve"> r.</w:t>
      </w:r>
      <w:r w:rsidRPr="002F2F40">
        <w:rPr>
          <w:lang w:val="pl-PL"/>
        </w:rPr>
        <w:t xml:space="preserve"> do</w:t>
      </w:r>
      <w:r w:rsidR="00A07D5B" w:rsidRPr="002F2F40">
        <w:rPr>
          <w:lang w:val="pl-PL"/>
        </w:rPr>
        <w:t xml:space="preserve"> </w:t>
      </w:r>
      <w:r w:rsidRPr="002F2F40">
        <w:rPr>
          <w:lang w:val="pl-PL"/>
        </w:rPr>
        <w:t>stycznia 2011</w:t>
      </w:r>
      <w:r w:rsidR="00455B86" w:rsidRPr="002F2F40">
        <w:rPr>
          <w:lang w:val="pl-PL"/>
        </w:rPr>
        <w:t xml:space="preserve"> r.</w:t>
      </w:r>
      <w:r w:rsidRPr="002F2F40">
        <w:rPr>
          <w:lang w:val="pl-PL"/>
        </w:rPr>
        <w:t xml:space="preserve"> skarżący był przenoszony dodatkowo ponad dwanaście razy. W dwóch przypadkach w </w:t>
      </w:r>
      <w:r w:rsidR="00493379">
        <w:rPr>
          <w:lang w:val="pl-PL"/>
        </w:rPr>
        <w:t xml:space="preserve">czerwcu </w:t>
      </w:r>
      <w:r w:rsidRPr="002F2F40">
        <w:rPr>
          <w:lang w:val="pl-PL"/>
        </w:rPr>
        <w:t>2010</w:t>
      </w:r>
      <w:r w:rsidR="00455B86" w:rsidRPr="002F2F40">
        <w:rPr>
          <w:lang w:val="pl-PL"/>
        </w:rPr>
        <w:t xml:space="preserve"> r.</w:t>
      </w:r>
      <w:r w:rsidRPr="002F2F40">
        <w:rPr>
          <w:lang w:val="pl-PL"/>
        </w:rPr>
        <w:t>, przenosiny odbyły się na prośbę skarżącego</w:t>
      </w:r>
      <w:r w:rsidR="00493379">
        <w:rPr>
          <w:lang w:val="pl-PL"/>
        </w:rPr>
        <w:t xml:space="preserve"> motywowanej tym, że źle adaptuje się</w:t>
      </w:r>
      <w:r w:rsidRPr="002F2F40">
        <w:rPr>
          <w:lang w:val="pl-PL"/>
        </w:rPr>
        <w:t xml:space="preserve"> </w:t>
      </w:r>
      <w:r w:rsidR="00493379">
        <w:rPr>
          <w:lang w:val="pl-PL"/>
        </w:rPr>
        <w:t>w danym zakładzie karnym</w:t>
      </w:r>
      <w:r w:rsidRPr="002F2F40">
        <w:rPr>
          <w:lang w:val="pl-PL"/>
        </w:rPr>
        <w:t>. W innych przypadkach decyzja o przeniesieniu została podjęta jako skutek nap</w:t>
      </w:r>
      <w:r w:rsidR="00493379">
        <w:rPr>
          <w:lang w:val="pl-PL"/>
        </w:rPr>
        <w:t>ięć z personelem penitencjarnym i nalegań</w:t>
      </w:r>
      <w:r w:rsidRPr="002F2F40">
        <w:rPr>
          <w:lang w:val="pl-PL"/>
        </w:rPr>
        <w:t xml:space="preserve"> tego personelu </w:t>
      </w:r>
      <w:r w:rsidR="00493379">
        <w:rPr>
          <w:lang w:val="pl-PL"/>
        </w:rPr>
        <w:t>kierowanych do dyrekcji</w:t>
      </w:r>
      <w:r w:rsidRPr="002F2F40">
        <w:rPr>
          <w:lang w:val="pl-PL"/>
        </w:rPr>
        <w:t>.</w:t>
      </w:r>
    </w:p>
    <w:p w:rsidR="00101C50" w:rsidRPr="002F2F40" w:rsidRDefault="008A192E" w:rsidP="005C2E33">
      <w:pPr>
        <w:pStyle w:val="ECHRPara"/>
        <w:rPr>
          <w:lang w:val="pl-PL"/>
        </w:rPr>
      </w:pPr>
      <w:r w:rsidRPr="002F2F40">
        <w:rPr>
          <w:lang w:val="pl-PL"/>
        </w:rPr>
        <w:t>27. W dniu 21 stycznia 2011</w:t>
      </w:r>
      <w:r w:rsidR="00455B86" w:rsidRPr="002F2F40">
        <w:rPr>
          <w:lang w:val="pl-PL"/>
        </w:rPr>
        <w:t xml:space="preserve"> r</w:t>
      </w:r>
      <w:r w:rsidR="00DB0072" w:rsidRPr="002F2F40">
        <w:rPr>
          <w:lang w:val="pl-PL"/>
        </w:rPr>
        <w:t>.</w:t>
      </w:r>
      <w:r w:rsidR="00A07D5B" w:rsidRPr="002F2F40">
        <w:rPr>
          <w:lang w:val="pl-PL"/>
        </w:rPr>
        <w:t xml:space="preserve"> </w:t>
      </w:r>
      <w:r w:rsidRPr="002F2F40">
        <w:rPr>
          <w:lang w:val="pl-PL"/>
        </w:rPr>
        <w:t>administracja penitencjarna przyjęła program określa</w:t>
      </w:r>
      <w:r w:rsidR="00A82C60">
        <w:rPr>
          <w:lang w:val="pl-PL"/>
        </w:rPr>
        <w:t>jący warunki osadzenia, który wywołał</w:t>
      </w:r>
      <w:r w:rsidRPr="002F2F40">
        <w:rPr>
          <w:lang w:val="pl-PL"/>
        </w:rPr>
        <w:t xml:space="preserve"> zastrzeżenia doradców</w:t>
      </w:r>
      <w:r w:rsidR="00A07D5B" w:rsidRPr="002F2F40">
        <w:rPr>
          <w:lang w:val="pl-PL"/>
        </w:rPr>
        <w:t xml:space="preserve"> </w:t>
      </w:r>
      <w:r w:rsidRPr="002F2F40">
        <w:rPr>
          <w:lang w:val="pl-PL"/>
        </w:rPr>
        <w:t xml:space="preserve">skarżącego. Jednym z </w:t>
      </w:r>
      <w:r w:rsidR="00493379">
        <w:rPr>
          <w:lang w:val="pl-PL"/>
        </w:rPr>
        <w:t xml:space="preserve">celów </w:t>
      </w:r>
      <w:r w:rsidRPr="002F2F40">
        <w:rPr>
          <w:lang w:val="pl-PL"/>
        </w:rPr>
        <w:t>był</w:t>
      </w:r>
      <w:r w:rsidR="00493379">
        <w:rPr>
          <w:lang w:val="pl-PL"/>
        </w:rPr>
        <w:t xml:space="preserve">o </w:t>
      </w:r>
      <w:r w:rsidR="00A82C60">
        <w:rPr>
          <w:lang w:val="pl-PL"/>
        </w:rPr>
        <w:t>jasne zaplanowanie</w:t>
      </w:r>
      <w:r w:rsidRPr="002F2F40">
        <w:rPr>
          <w:lang w:val="pl-PL"/>
        </w:rPr>
        <w:t xml:space="preserve"> przenosin i „organizacja przenosin między kilkoma więzieniami według następującej zasady: pobyt minimum 3 miesiące z możliwością przedłużenia, o ile zachowanie zainteresowanego się ustabilizuje”. </w:t>
      </w:r>
      <w:r w:rsidR="00493379">
        <w:rPr>
          <w:lang w:val="pl-PL"/>
        </w:rPr>
        <w:t xml:space="preserve">Wśród innych szczegółowych </w:t>
      </w:r>
      <w:r w:rsidR="00C741E0">
        <w:rPr>
          <w:lang w:val="pl-PL"/>
        </w:rPr>
        <w:t>zasad</w:t>
      </w:r>
      <w:r w:rsidRPr="002F2F40">
        <w:rPr>
          <w:lang w:val="pl-PL"/>
        </w:rPr>
        <w:t xml:space="preserve"> było </w:t>
      </w:r>
      <w:r w:rsidR="00493379">
        <w:rPr>
          <w:lang w:val="pl-PL"/>
        </w:rPr>
        <w:t xml:space="preserve">także </w:t>
      </w:r>
      <w:r w:rsidRPr="002F2F40">
        <w:rPr>
          <w:lang w:val="pl-PL"/>
        </w:rPr>
        <w:t xml:space="preserve">wyznaczenie konkretnej służby </w:t>
      </w:r>
      <w:r w:rsidR="00600DC9">
        <w:rPr>
          <w:lang w:val="pl-PL"/>
        </w:rPr>
        <w:t>psychologiczno-społecznej</w:t>
      </w:r>
      <w:r w:rsidRPr="002F2F40">
        <w:rPr>
          <w:lang w:val="pl-PL"/>
        </w:rPr>
        <w:t xml:space="preserve">, która </w:t>
      </w:r>
      <w:r w:rsidR="009B2831">
        <w:rPr>
          <w:lang w:val="pl-PL"/>
        </w:rPr>
        <w:t>nadzorowałaby</w:t>
      </w:r>
      <w:r w:rsidRPr="002F2F40">
        <w:rPr>
          <w:lang w:val="pl-PL"/>
        </w:rPr>
        <w:t xml:space="preserve"> skarżącego w różnych zakładach, wypracowanie programu zajęć i wykonanie bilansu neurologicznego przez doktora D., który stał się jego lekarzem</w:t>
      </w:r>
      <w:r w:rsidR="00493379" w:rsidRPr="00493379">
        <w:rPr>
          <w:lang w:val="pl-PL"/>
        </w:rPr>
        <w:t xml:space="preserve"> </w:t>
      </w:r>
      <w:r w:rsidR="00493379" w:rsidRPr="002F2F40">
        <w:rPr>
          <w:lang w:val="pl-PL"/>
        </w:rPr>
        <w:t>prowadzącym</w:t>
      </w:r>
      <w:r w:rsidRPr="002F2F40">
        <w:rPr>
          <w:lang w:val="pl-PL"/>
        </w:rPr>
        <w:t>.</w:t>
      </w:r>
    </w:p>
    <w:p w:rsidR="00101C50" w:rsidRPr="002F2F40" w:rsidRDefault="008A192E" w:rsidP="005C2E33">
      <w:pPr>
        <w:pStyle w:val="ECHRPara"/>
        <w:rPr>
          <w:lang w:val="pl-PL"/>
        </w:rPr>
      </w:pPr>
      <w:r w:rsidRPr="002F2F40">
        <w:rPr>
          <w:lang w:val="pl-PL"/>
        </w:rPr>
        <w:t xml:space="preserve">28. W </w:t>
      </w:r>
      <w:r w:rsidRPr="002D79D1">
        <w:rPr>
          <w:rFonts w:eastAsia="Times New Roman"/>
          <w:lang w:val="pl-PL"/>
        </w:rPr>
        <w:t>wyniku</w:t>
      </w:r>
      <w:r w:rsidR="00493379">
        <w:rPr>
          <w:lang w:val="pl-PL"/>
        </w:rPr>
        <w:t xml:space="preserve"> przyjęcia tego systemu rotacji i aż do jego zawieszenia</w:t>
      </w:r>
      <w:r w:rsidRPr="002F2F40">
        <w:rPr>
          <w:lang w:val="pl-PL"/>
        </w:rPr>
        <w:t>, które nastąpiło dnia 6 września 2012</w:t>
      </w:r>
      <w:r w:rsidR="00455B86" w:rsidRPr="002F2F40">
        <w:rPr>
          <w:lang w:val="pl-PL"/>
        </w:rPr>
        <w:t xml:space="preserve"> r.</w:t>
      </w:r>
      <w:r w:rsidRPr="002F2F40">
        <w:rPr>
          <w:lang w:val="pl-PL"/>
        </w:rPr>
        <w:t xml:space="preserve"> (patrz poniżej paragraf 50),</w:t>
      </w:r>
      <w:r w:rsidR="00A07D5B" w:rsidRPr="002F2F40">
        <w:rPr>
          <w:lang w:val="pl-PL"/>
        </w:rPr>
        <w:t xml:space="preserve"> </w:t>
      </w:r>
      <w:r w:rsidRPr="002F2F40">
        <w:rPr>
          <w:lang w:val="pl-PL"/>
        </w:rPr>
        <w:t>skarżący był przenoszony dziewięć</w:t>
      </w:r>
      <w:r w:rsidR="00A07D5B" w:rsidRPr="002F2F40">
        <w:rPr>
          <w:lang w:val="pl-PL"/>
        </w:rPr>
        <w:t xml:space="preserve"> </w:t>
      </w:r>
      <w:r w:rsidRPr="002F2F40">
        <w:rPr>
          <w:lang w:val="pl-PL"/>
        </w:rPr>
        <w:lastRenderedPageBreak/>
        <w:t xml:space="preserve">razy. Niektóre z tych przenosin miały miejsce przed upływem </w:t>
      </w:r>
      <w:r w:rsidR="00065442">
        <w:rPr>
          <w:lang w:val="pl-PL"/>
        </w:rPr>
        <w:t xml:space="preserve">terminu </w:t>
      </w:r>
      <w:r w:rsidRPr="002F2F40">
        <w:rPr>
          <w:lang w:val="pl-PL"/>
        </w:rPr>
        <w:t>3 miesięcy</w:t>
      </w:r>
      <w:r w:rsidR="00065442">
        <w:rPr>
          <w:lang w:val="pl-PL"/>
        </w:rPr>
        <w:t>, co było</w:t>
      </w:r>
      <w:r w:rsidRPr="002F2F40">
        <w:rPr>
          <w:lang w:val="pl-PL"/>
        </w:rPr>
        <w:t xml:space="preserve"> wynik</w:t>
      </w:r>
      <w:r w:rsidR="00065442">
        <w:rPr>
          <w:lang w:val="pl-PL"/>
        </w:rPr>
        <w:t>iem</w:t>
      </w:r>
      <w:r w:rsidRPr="002F2F40">
        <w:rPr>
          <w:lang w:val="pl-PL"/>
        </w:rPr>
        <w:t xml:space="preserve"> strajków personelu wywołanych zachowaniem skarżącego.</w:t>
      </w:r>
    </w:p>
    <w:p w:rsidR="00101C50" w:rsidRPr="002F2F40" w:rsidRDefault="008A192E" w:rsidP="005C2E33">
      <w:pPr>
        <w:pStyle w:val="ECHRPara"/>
        <w:rPr>
          <w:lang w:val="pl-PL"/>
        </w:rPr>
      </w:pPr>
      <w:r w:rsidRPr="002F2F40">
        <w:rPr>
          <w:lang w:val="pl-PL"/>
        </w:rPr>
        <w:t>29. Po opuszczeniu więzienia w Lantin w czerwcu 2008</w:t>
      </w:r>
      <w:r w:rsidR="00455B86" w:rsidRPr="002F2F40">
        <w:rPr>
          <w:lang w:val="pl-PL"/>
        </w:rPr>
        <w:t xml:space="preserve"> r.</w:t>
      </w:r>
      <w:r w:rsidRPr="002F2F40">
        <w:rPr>
          <w:lang w:val="pl-PL"/>
        </w:rPr>
        <w:t xml:space="preserve"> skarżący został umieszczony na podstawie kolejnych decyzji dyrektorów zakładów penitencjarnych, przedłużanych co dwa miesiące</w:t>
      </w:r>
      <w:r w:rsidR="00065442">
        <w:rPr>
          <w:lang w:val="pl-PL"/>
        </w:rPr>
        <w:t>,</w:t>
      </w:r>
      <w:r w:rsidRPr="002F2F40">
        <w:rPr>
          <w:lang w:val="pl-PL"/>
        </w:rPr>
        <w:t xml:space="preserve"> w „</w:t>
      </w:r>
      <w:r w:rsidR="00065442" w:rsidRPr="002F2F40">
        <w:rPr>
          <w:lang w:val="pl-PL"/>
        </w:rPr>
        <w:t>szczegól</w:t>
      </w:r>
      <w:r w:rsidR="00065442">
        <w:rPr>
          <w:lang w:val="pl-PL"/>
        </w:rPr>
        <w:t>nym indywidualnym</w:t>
      </w:r>
      <w:r w:rsidR="00065442" w:rsidRPr="002F2F40">
        <w:rPr>
          <w:lang w:val="pl-PL"/>
        </w:rPr>
        <w:t xml:space="preserve"> </w:t>
      </w:r>
      <w:r w:rsidRPr="002F2F40">
        <w:rPr>
          <w:lang w:val="pl-PL"/>
        </w:rPr>
        <w:t xml:space="preserve">reżimie </w:t>
      </w:r>
      <w:r w:rsidR="00065442">
        <w:rPr>
          <w:lang w:val="pl-PL"/>
        </w:rPr>
        <w:t>bezpieczeństwa</w:t>
      </w:r>
      <w:r w:rsidRPr="002F2F40">
        <w:rPr>
          <w:lang w:val="pl-PL"/>
        </w:rPr>
        <w:t xml:space="preserve">”, przewidującym pozostanie w izolacji </w:t>
      </w:r>
      <w:r w:rsidR="00065442">
        <w:rPr>
          <w:lang w:val="pl-PL"/>
        </w:rPr>
        <w:t xml:space="preserve">od </w:t>
      </w:r>
      <w:r w:rsidRPr="002F2F40">
        <w:rPr>
          <w:lang w:val="pl-PL"/>
        </w:rPr>
        <w:t xml:space="preserve">innych osadzonych, </w:t>
      </w:r>
      <w:r w:rsidR="00A82C60">
        <w:rPr>
          <w:lang w:val="pl-PL"/>
        </w:rPr>
        <w:t xml:space="preserve">z zachowaniem przez </w:t>
      </w:r>
      <w:r w:rsidRPr="002F2F40">
        <w:rPr>
          <w:lang w:val="pl-PL"/>
        </w:rPr>
        <w:t xml:space="preserve">cały czas </w:t>
      </w:r>
      <w:r w:rsidR="00065442">
        <w:rPr>
          <w:lang w:val="pl-PL"/>
        </w:rPr>
        <w:t>prawa</w:t>
      </w:r>
      <w:r w:rsidRPr="002F2F40">
        <w:rPr>
          <w:lang w:val="pl-PL"/>
        </w:rPr>
        <w:t xml:space="preserve"> praktykowania religii, kształcenia, aktywności w wolnym czasie i pracy proponowanej przez zakład,</w:t>
      </w:r>
      <w:r w:rsidR="00A07D5B" w:rsidRPr="002F2F40">
        <w:rPr>
          <w:lang w:val="pl-PL"/>
        </w:rPr>
        <w:t xml:space="preserve"> </w:t>
      </w:r>
      <w:r w:rsidRPr="002F2F40">
        <w:rPr>
          <w:lang w:val="pl-PL"/>
        </w:rPr>
        <w:t xml:space="preserve">w </w:t>
      </w:r>
      <w:r w:rsidRPr="002D79D1">
        <w:rPr>
          <w:rFonts w:eastAsia="Times New Roman"/>
          <w:lang w:val="pl-PL"/>
        </w:rPr>
        <w:t>ramach</w:t>
      </w:r>
      <w:r w:rsidRPr="002F2F40">
        <w:rPr>
          <w:lang w:val="pl-PL"/>
        </w:rPr>
        <w:t xml:space="preserve"> środków zgodnych z wymogami bezpie</w:t>
      </w:r>
      <w:r w:rsidR="00065442">
        <w:rPr>
          <w:lang w:val="pl-PL"/>
        </w:rPr>
        <w:t>czeństwa. Wiele decyzji wskazywało</w:t>
      </w:r>
      <w:r w:rsidRPr="002F2F40">
        <w:rPr>
          <w:lang w:val="pl-PL"/>
        </w:rPr>
        <w:t xml:space="preserve"> na życzenie skarżącego bycia samemu w celi. Co do reszty, podejmowane środki penitencjarne ewoluowały w czasie i</w:t>
      </w:r>
      <w:r w:rsidR="00A07D5B" w:rsidRPr="002F2F40">
        <w:rPr>
          <w:lang w:val="pl-PL"/>
        </w:rPr>
        <w:t xml:space="preserve"> </w:t>
      </w:r>
      <w:r w:rsidRPr="002F2F40">
        <w:rPr>
          <w:lang w:val="pl-PL"/>
        </w:rPr>
        <w:t xml:space="preserve">zależały od zakładu karnego. Z kilkoma wyjątkami </w:t>
      </w:r>
      <w:r w:rsidR="00065442">
        <w:rPr>
          <w:lang w:val="pl-PL"/>
        </w:rPr>
        <w:t xml:space="preserve">w </w:t>
      </w:r>
      <w:r w:rsidR="00A07D5B" w:rsidRPr="002F2F40">
        <w:rPr>
          <w:lang w:val="pl-PL"/>
        </w:rPr>
        <w:t xml:space="preserve">2011 r. </w:t>
      </w:r>
      <w:r w:rsidR="00065442">
        <w:rPr>
          <w:lang w:val="pl-PL"/>
        </w:rPr>
        <w:t xml:space="preserve">i </w:t>
      </w:r>
      <w:r w:rsidR="00A07D5B" w:rsidRPr="002F2F40">
        <w:rPr>
          <w:lang w:val="pl-PL"/>
        </w:rPr>
        <w:t>2012 r</w:t>
      </w:r>
      <w:r w:rsidR="00DB0072" w:rsidRPr="002F2F40">
        <w:rPr>
          <w:lang w:val="pl-PL"/>
        </w:rPr>
        <w:t>.,</w:t>
      </w:r>
      <w:r w:rsidRPr="002F2F40">
        <w:rPr>
          <w:lang w:val="pl-PL"/>
        </w:rPr>
        <w:t xml:space="preserve"> reżim przewidywał </w:t>
      </w:r>
      <w:r w:rsidR="00065442">
        <w:rPr>
          <w:lang w:val="pl-PL"/>
        </w:rPr>
        <w:t xml:space="preserve">w sposób systematyczny </w:t>
      </w:r>
      <w:r w:rsidRPr="002F2F40">
        <w:rPr>
          <w:lang w:val="pl-PL"/>
        </w:rPr>
        <w:t>rewizje ubrania po każdym wyjściu lub po każdej wizycie, zakaz wstępu do miejsc wspólnych, szczególnie na podwórze i brania udziału we wspólnych działaniach,</w:t>
      </w:r>
      <w:r w:rsidR="00A07D5B" w:rsidRPr="002F2F40">
        <w:rPr>
          <w:lang w:val="pl-PL"/>
        </w:rPr>
        <w:t xml:space="preserve"> </w:t>
      </w:r>
      <w:r w:rsidRPr="002F2F40">
        <w:rPr>
          <w:lang w:val="pl-PL"/>
        </w:rPr>
        <w:t>ograniczenia dostępu do telefonu,</w:t>
      </w:r>
      <w:r w:rsidR="00A07D5B" w:rsidRPr="002F2F40">
        <w:rPr>
          <w:lang w:val="pl-PL"/>
        </w:rPr>
        <w:t xml:space="preserve"> </w:t>
      </w:r>
      <w:r w:rsidRPr="002F2F40">
        <w:rPr>
          <w:lang w:val="pl-PL"/>
        </w:rPr>
        <w:t>jak i ograniczanie spotkań w pomieszczeniach wyposażonych w przezroczystą ścianę przedzielającą więźnia od odwiedzającego. Okazjonalnie, ograniczenia były stosowane co do dostępu do prysznica oraz</w:t>
      </w:r>
      <w:r w:rsidR="00A07D5B" w:rsidRPr="002F2F40">
        <w:rPr>
          <w:lang w:val="pl-PL"/>
        </w:rPr>
        <w:t xml:space="preserve"> </w:t>
      </w:r>
      <w:r w:rsidRPr="002F2F40">
        <w:rPr>
          <w:lang w:val="pl-PL"/>
        </w:rPr>
        <w:t>organizowano specjalny stały nadzór (dzień i noc) nad skarżącym.</w:t>
      </w:r>
    </w:p>
    <w:p w:rsidR="00101C50" w:rsidRPr="002F2F40" w:rsidRDefault="008A192E" w:rsidP="005C2E33">
      <w:pPr>
        <w:pStyle w:val="ECHRPara"/>
        <w:rPr>
          <w:lang w:val="pl-PL"/>
        </w:rPr>
      </w:pPr>
      <w:r w:rsidRPr="002F2F40">
        <w:rPr>
          <w:lang w:val="pl-PL"/>
        </w:rPr>
        <w:t>30. Uzas</w:t>
      </w:r>
      <w:r w:rsidR="00065442">
        <w:rPr>
          <w:lang w:val="pl-PL"/>
        </w:rPr>
        <w:t>adnienie każdej decyzji odnosiło</w:t>
      </w:r>
      <w:r w:rsidRPr="002F2F40">
        <w:rPr>
          <w:lang w:val="pl-PL"/>
        </w:rPr>
        <w:t xml:space="preserve"> się do </w:t>
      </w:r>
      <w:r w:rsidR="00065442" w:rsidRPr="002F2F40">
        <w:rPr>
          <w:lang w:val="pl-PL"/>
        </w:rPr>
        <w:t xml:space="preserve">generalnie agresywnego </w:t>
      </w:r>
      <w:r w:rsidRPr="002F2F40">
        <w:rPr>
          <w:lang w:val="pl-PL"/>
        </w:rPr>
        <w:t>zachowania skarżącego i na</w:t>
      </w:r>
      <w:r w:rsidR="00065442">
        <w:rPr>
          <w:lang w:val="pl-PL"/>
        </w:rPr>
        <w:t>pięć z innymi</w:t>
      </w:r>
      <w:r w:rsidR="00A07D5B" w:rsidRPr="002F2F40">
        <w:rPr>
          <w:lang w:val="pl-PL"/>
        </w:rPr>
        <w:t xml:space="preserve"> </w:t>
      </w:r>
      <w:r w:rsidR="00065442">
        <w:rPr>
          <w:lang w:val="pl-PL"/>
        </w:rPr>
        <w:t xml:space="preserve">osobami skutkujących najczęściej groźbami słownymi wobec </w:t>
      </w:r>
      <w:r w:rsidRPr="002F2F40">
        <w:rPr>
          <w:lang w:val="pl-PL"/>
        </w:rPr>
        <w:t>personel</w:t>
      </w:r>
      <w:r w:rsidR="00065442">
        <w:rPr>
          <w:lang w:val="pl-PL"/>
        </w:rPr>
        <w:t>u i innych osadzonych</w:t>
      </w:r>
      <w:r w:rsidRPr="002F2F40">
        <w:rPr>
          <w:lang w:val="pl-PL"/>
        </w:rPr>
        <w:t xml:space="preserve">, </w:t>
      </w:r>
      <w:r w:rsidR="00065442">
        <w:rPr>
          <w:lang w:val="pl-PL"/>
        </w:rPr>
        <w:t xml:space="preserve">a </w:t>
      </w:r>
      <w:r w:rsidRPr="002F2F40">
        <w:rPr>
          <w:lang w:val="pl-PL"/>
        </w:rPr>
        <w:t xml:space="preserve">zachowania </w:t>
      </w:r>
      <w:r w:rsidR="00065442">
        <w:rPr>
          <w:lang w:val="pl-PL"/>
        </w:rPr>
        <w:t xml:space="preserve">te </w:t>
      </w:r>
      <w:r w:rsidRPr="002F2F40">
        <w:rPr>
          <w:lang w:val="pl-PL"/>
        </w:rPr>
        <w:t xml:space="preserve">występowały </w:t>
      </w:r>
      <w:r w:rsidR="00065442" w:rsidRPr="002F2F40">
        <w:rPr>
          <w:lang w:val="pl-PL"/>
        </w:rPr>
        <w:t xml:space="preserve">w szczególności </w:t>
      </w:r>
      <w:r w:rsidRPr="002F2F40">
        <w:rPr>
          <w:lang w:val="pl-PL"/>
        </w:rPr>
        <w:t>w momen</w:t>
      </w:r>
      <w:r w:rsidR="00065442">
        <w:rPr>
          <w:lang w:val="pl-PL"/>
        </w:rPr>
        <w:t>cie przybycia do nowego zakładu</w:t>
      </w:r>
      <w:r w:rsidRPr="002F2F40">
        <w:rPr>
          <w:lang w:val="pl-PL"/>
        </w:rPr>
        <w:t>. W związku z powyższym konieczne było podjęcie tych decyzji</w:t>
      </w:r>
      <w:r w:rsidR="00065442">
        <w:rPr>
          <w:lang w:val="pl-PL"/>
        </w:rPr>
        <w:t>,</w:t>
      </w:r>
      <w:r w:rsidRPr="002F2F40">
        <w:rPr>
          <w:lang w:val="pl-PL"/>
        </w:rPr>
        <w:t xml:space="preserve"> by utrzymać bezpieczeństwo i porządek. W wielu decyzjach podkreślano, że napięcia z personelem wywoływał fakt</w:t>
      </w:r>
      <w:r w:rsidR="00A82C60">
        <w:rPr>
          <w:lang w:val="pl-PL"/>
        </w:rPr>
        <w:t>,</w:t>
      </w:r>
      <w:r w:rsidRPr="002F2F40">
        <w:rPr>
          <w:lang w:val="pl-PL"/>
        </w:rPr>
        <w:t xml:space="preserve"> iż skarżący był więźniem </w:t>
      </w:r>
      <w:r w:rsidR="00065442">
        <w:rPr>
          <w:lang w:val="pl-PL"/>
        </w:rPr>
        <w:t xml:space="preserve">bardziej </w:t>
      </w:r>
      <w:r w:rsidRPr="002F2F40">
        <w:rPr>
          <w:lang w:val="pl-PL"/>
        </w:rPr>
        <w:t xml:space="preserve">wymagającym niż inni. </w:t>
      </w:r>
      <w:r w:rsidR="00065442">
        <w:rPr>
          <w:lang w:val="pl-PL"/>
        </w:rPr>
        <w:t xml:space="preserve">W podobny sposób systematycznie podkreślano </w:t>
      </w:r>
      <w:r w:rsidR="001954E1">
        <w:rPr>
          <w:lang w:val="pl-PL"/>
        </w:rPr>
        <w:t>chęć zapobieżenia</w:t>
      </w:r>
      <w:r w:rsidR="00065442">
        <w:rPr>
          <w:lang w:val="pl-PL"/>
        </w:rPr>
        <w:t xml:space="preserve"> </w:t>
      </w:r>
      <w:r w:rsidRPr="002F2F40">
        <w:rPr>
          <w:lang w:val="pl-PL"/>
        </w:rPr>
        <w:t xml:space="preserve">sytuacji, w których skarżący mógłby wejść w posiadanie niebezpiecznych narzędzi lub w konflikt z innymi </w:t>
      </w:r>
      <w:r w:rsidR="00065442">
        <w:rPr>
          <w:lang w:val="pl-PL"/>
        </w:rPr>
        <w:t xml:space="preserve">osobami, lub </w:t>
      </w:r>
      <w:r w:rsidRPr="002F2F40">
        <w:rPr>
          <w:lang w:val="pl-PL"/>
        </w:rPr>
        <w:t xml:space="preserve">dodatkowo </w:t>
      </w:r>
      <w:r w:rsidR="001954E1">
        <w:rPr>
          <w:lang w:val="pl-PL"/>
        </w:rPr>
        <w:t xml:space="preserve">wskazywano na </w:t>
      </w:r>
      <w:r w:rsidRPr="002F2F40">
        <w:rPr>
          <w:lang w:val="pl-PL"/>
        </w:rPr>
        <w:t>konieczność zabezpieczenia szybkiej interwencji personelu więzienia w przypadku problemu.</w:t>
      </w:r>
      <w:r w:rsidR="00A07D5B" w:rsidRPr="002F2F40">
        <w:rPr>
          <w:lang w:val="pl-PL"/>
        </w:rPr>
        <w:t xml:space="preserve"> </w:t>
      </w:r>
      <w:r w:rsidRPr="002F2F40">
        <w:rPr>
          <w:lang w:val="pl-PL"/>
        </w:rPr>
        <w:t xml:space="preserve">Od </w:t>
      </w:r>
      <w:r w:rsidR="00A07D5B" w:rsidRPr="002F2F40">
        <w:rPr>
          <w:lang w:val="pl-PL"/>
        </w:rPr>
        <w:t xml:space="preserve">2011 r. </w:t>
      </w:r>
      <w:r w:rsidR="001954E1">
        <w:rPr>
          <w:lang w:val="pl-PL"/>
        </w:rPr>
        <w:t>decyzje odnosiły</w:t>
      </w:r>
      <w:r w:rsidRPr="002F2F40">
        <w:rPr>
          <w:lang w:val="pl-PL"/>
        </w:rPr>
        <w:t xml:space="preserve"> się do raportu przygotowanego przez prowadzącego psychiatrę</w:t>
      </w:r>
      <w:r w:rsidR="001954E1">
        <w:rPr>
          <w:lang w:val="pl-PL"/>
        </w:rPr>
        <w:t>,</w:t>
      </w:r>
      <w:r w:rsidRPr="002F2F40">
        <w:rPr>
          <w:lang w:val="pl-PL"/>
        </w:rPr>
        <w:t xml:space="preserve"> doktora D.</w:t>
      </w:r>
      <w:r w:rsidR="001954E1">
        <w:rPr>
          <w:lang w:val="pl-PL"/>
        </w:rPr>
        <w:t>,</w:t>
      </w:r>
      <w:r w:rsidRPr="002F2F40">
        <w:rPr>
          <w:lang w:val="pl-PL"/>
        </w:rPr>
        <w:t xml:space="preserve"> ustanowionego w 2011</w:t>
      </w:r>
      <w:r w:rsidR="00455B86" w:rsidRPr="002F2F40">
        <w:rPr>
          <w:lang w:val="pl-PL"/>
        </w:rPr>
        <w:t xml:space="preserve"> r.</w:t>
      </w:r>
      <w:r w:rsidR="002F2F40" w:rsidRPr="002F2F40">
        <w:rPr>
          <w:lang w:val="pl-PL"/>
        </w:rPr>
        <w:t xml:space="preserve"> </w:t>
      </w:r>
      <w:r w:rsidRPr="002F2F40">
        <w:rPr>
          <w:lang w:val="pl-PL"/>
        </w:rPr>
        <w:t xml:space="preserve">(zobacz powyżej paragraf 28), zdaniem którego utrzymywanie szczególnego reżimu nie „wydaje się </w:t>
      </w:r>
      <w:r w:rsidR="00A82C60">
        <w:rPr>
          <w:lang w:val="pl-PL"/>
        </w:rPr>
        <w:t>stanowić</w:t>
      </w:r>
      <w:r w:rsidRPr="002F2F40">
        <w:rPr>
          <w:lang w:val="pl-PL"/>
        </w:rPr>
        <w:t xml:space="preserve"> problem</w:t>
      </w:r>
      <w:r w:rsidR="001954E1">
        <w:rPr>
          <w:lang w:val="pl-PL"/>
        </w:rPr>
        <w:t>u</w:t>
      </w:r>
      <w:r w:rsidRPr="002F2F40">
        <w:rPr>
          <w:lang w:val="pl-PL"/>
        </w:rPr>
        <w:t xml:space="preserve">” </w:t>
      </w:r>
      <w:r w:rsidR="00A82C60">
        <w:rPr>
          <w:lang w:val="pl-PL"/>
        </w:rPr>
        <w:t>po stronie skarżącego</w:t>
      </w:r>
      <w:r w:rsidRPr="002F2F40">
        <w:rPr>
          <w:lang w:val="pl-PL"/>
        </w:rPr>
        <w:t>.</w:t>
      </w:r>
    </w:p>
    <w:p w:rsidR="00101C50" w:rsidRPr="002F2F40" w:rsidRDefault="008A192E" w:rsidP="005C2E33">
      <w:pPr>
        <w:pStyle w:val="ECHRPara"/>
        <w:rPr>
          <w:lang w:val="pl-PL"/>
        </w:rPr>
      </w:pPr>
      <w:r w:rsidRPr="002F2F40">
        <w:rPr>
          <w:lang w:val="pl-PL"/>
        </w:rPr>
        <w:t>31. Od dnia 6 kwietnia do 22 listopada 2013</w:t>
      </w:r>
      <w:r w:rsidR="00455B86" w:rsidRPr="002F2F40">
        <w:rPr>
          <w:lang w:val="pl-PL"/>
        </w:rPr>
        <w:t xml:space="preserve"> r.</w:t>
      </w:r>
      <w:r w:rsidRPr="002F2F40">
        <w:rPr>
          <w:lang w:val="pl-PL"/>
        </w:rPr>
        <w:t xml:space="preserve"> w więzieniu w Nivelles</w:t>
      </w:r>
      <w:r w:rsidR="00A07D5B" w:rsidRPr="002F2F40">
        <w:rPr>
          <w:lang w:val="pl-PL"/>
        </w:rPr>
        <w:t xml:space="preserve"> </w:t>
      </w:r>
      <w:r w:rsidRPr="002F2F40">
        <w:rPr>
          <w:lang w:val="pl-PL"/>
        </w:rPr>
        <w:t xml:space="preserve">skarżący był przetrzymywany w izolatce </w:t>
      </w:r>
      <w:r w:rsidR="001954E1">
        <w:rPr>
          <w:lang w:val="pl-PL"/>
        </w:rPr>
        <w:t xml:space="preserve">o rozmiarach </w:t>
      </w:r>
      <w:r w:rsidRPr="002F2F40">
        <w:rPr>
          <w:lang w:val="pl-PL"/>
        </w:rPr>
        <w:t>2</w:t>
      </w:r>
      <w:r w:rsidR="00A07D5B" w:rsidRPr="002F2F40">
        <w:rPr>
          <w:lang w:val="pl-PL"/>
        </w:rPr>
        <w:t xml:space="preserve"> </w:t>
      </w:r>
      <w:r w:rsidRPr="002F2F40">
        <w:rPr>
          <w:lang w:val="pl-PL"/>
        </w:rPr>
        <w:t>na 3 metry</w:t>
      </w:r>
      <w:r w:rsidR="001954E1">
        <w:rPr>
          <w:lang w:val="pl-PL"/>
        </w:rPr>
        <w:t xml:space="preserve"> i</w:t>
      </w:r>
      <w:r w:rsidRPr="002F2F40">
        <w:rPr>
          <w:lang w:val="pl-PL"/>
        </w:rPr>
        <w:t xml:space="preserve"> w całkowitej izolacji. Jedna z decyzji dyrektora zakładu w Nivelles wskaz</w:t>
      </w:r>
      <w:r w:rsidR="001954E1">
        <w:rPr>
          <w:lang w:val="pl-PL"/>
        </w:rPr>
        <w:t>ywała</w:t>
      </w:r>
      <w:r w:rsidRPr="002F2F40">
        <w:rPr>
          <w:lang w:val="pl-PL"/>
        </w:rPr>
        <w:t xml:space="preserve">, że skarżący stał się obiektem napaści słownych, gróźb i </w:t>
      </w:r>
      <w:r w:rsidRPr="002D79D1">
        <w:rPr>
          <w:rFonts w:eastAsia="Times New Roman"/>
          <w:lang w:val="pl-PL"/>
        </w:rPr>
        <w:t>prowokacji</w:t>
      </w:r>
      <w:r w:rsidRPr="002F2F40">
        <w:rPr>
          <w:lang w:val="pl-PL"/>
        </w:rPr>
        <w:t xml:space="preserve"> ze strony innych osadzonych i członków personelu. Doktor D</w:t>
      </w:r>
      <w:r w:rsidR="001954E1">
        <w:rPr>
          <w:lang w:val="pl-PL"/>
        </w:rPr>
        <w:t>.,</w:t>
      </w:r>
      <w:r w:rsidRPr="002F2F40">
        <w:rPr>
          <w:lang w:val="pl-PL"/>
        </w:rPr>
        <w:t xml:space="preserve"> psychiatra prowadzący</w:t>
      </w:r>
      <w:r w:rsidR="001954E1">
        <w:rPr>
          <w:lang w:val="pl-PL"/>
        </w:rPr>
        <w:t>, w</w:t>
      </w:r>
      <w:r w:rsidR="00A82C60">
        <w:rPr>
          <w:lang w:val="pl-PL"/>
        </w:rPr>
        <w:t>yrażał</w:t>
      </w:r>
      <w:r w:rsidRPr="002F2F40">
        <w:rPr>
          <w:lang w:val="pl-PL"/>
        </w:rPr>
        <w:t xml:space="preserve"> w swoim raporcie sporządzonym w dniu 22 sierpnia </w:t>
      </w:r>
      <w:r w:rsidR="00A07D5B" w:rsidRPr="002F2F40">
        <w:rPr>
          <w:lang w:val="pl-PL"/>
        </w:rPr>
        <w:t xml:space="preserve">2013 r. </w:t>
      </w:r>
      <w:r w:rsidR="001954E1">
        <w:rPr>
          <w:lang w:val="pl-PL"/>
        </w:rPr>
        <w:t xml:space="preserve">zaniepokojenie wobec trzymania </w:t>
      </w:r>
      <w:r w:rsidRPr="002F2F40">
        <w:rPr>
          <w:lang w:val="pl-PL"/>
        </w:rPr>
        <w:t xml:space="preserve">skarżącego w izolatce, w kiepskich warunkach sanitarnych, </w:t>
      </w:r>
      <w:r w:rsidR="001954E1">
        <w:rPr>
          <w:lang w:val="pl-PL"/>
        </w:rPr>
        <w:t xml:space="preserve">szczególnie </w:t>
      </w:r>
      <w:r w:rsidRPr="002F2F40">
        <w:rPr>
          <w:lang w:val="pl-PL"/>
        </w:rPr>
        <w:t>ze względu na</w:t>
      </w:r>
      <w:r w:rsidR="00A07D5B" w:rsidRPr="002F2F40">
        <w:rPr>
          <w:lang w:val="pl-PL"/>
        </w:rPr>
        <w:t xml:space="preserve"> </w:t>
      </w:r>
      <w:r w:rsidRPr="002F2F40">
        <w:rPr>
          <w:lang w:val="pl-PL"/>
        </w:rPr>
        <w:t>brak wentylacji. W grudniu 2013</w:t>
      </w:r>
      <w:r w:rsidR="00455B86" w:rsidRPr="002F2F40">
        <w:rPr>
          <w:lang w:val="pl-PL"/>
        </w:rPr>
        <w:t xml:space="preserve"> r.</w:t>
      </w:r>
      <w:r w:rsidRPr="002F2F40">
        <w:rPr>
          <w:lang w:val="pl-PL"/>
        </w:rPr>
        <w:t xml:space="preserve"> skarżący, </w:t>
      </w:r>
      <w:r w:rsidR="001954E1">
        <w:rPr>
          <w:lang w:val="pl-PL"/>
        </w:rPr>
        <w:t>wciąż pozostający</w:t>
      </w:r>
      <w:r w:rsidRPr="002F2F40">
        <w:rPr>
          <w:lang w:val="pl-PL"/>
        </w:rPr>
        <w:t xml:space="preserve"> w </w:t>
      </w:r>
      <w:r w:rsidR="001954E1" w:rsidRPr="002F2F40">
        <w:rPr>
          <w:lang w:val="pl-PL"/>
        </w:rPr>
        <w:t>szczególn</w:t>
      </w:r>
      <w:r w:rsidR="001954E1">
        <w:rPr>
          <w:lang w:val="pl-PL"/>
        </w:rPr>
        <w:t>ym indywidualnym</w:t>
      </w:r>
      <w:r w:rsidR="001954E1" w:rsidRPr="002F2F40">
        <w:rPr>
          <w:lang w:val="pl-PL"/>
        </w:rPr>
        <w:t xml:space="preserve"> </w:t>
      </w:r>
      <w:r w:rsidRPr="002F2F40">
        <w:rPr>
          <w:lang w:val="pl-PL"/>
        </w:rPr>
        <w:t>reżimie bezpieczeństwa,</w:t>
      </w:r>
      <w:r w:rsidR="00A07D5B" w:rsidRPr="002F2F40">
        <w:rPr>
          <w:lang w:val="pl-PL"/>
        </w:rPr>
        <w:t xml:space="preserve"> </w:t>
      </w:r>
      <w:r w:rsidR="001954E1">
        <w:rPr>
          <w:lang w:val="pl-PL"/>
        </w:rPr>
        <w:t>powrócił</w:t>
      </w:r>
      <w:r w:rsidRPr="002F2F40">
        <w:rPr>
          <w:lang w:val="pl-PL"/>
        </w:rPr>
        <w:t xml:space="preserve"> na </w:t>
      </w:r>
      <w:r w:rsidR="00A43B8F">
        <w:rPr>
          <w:lang w:val="pl-PL"/>
        </w:rPr>
        <w:t xml:space="preserve">zwykły </w:t>
      </w:r>
      <w:r w:rsidRPr="002F2F40">
        <w:rPr>
          <w:lang w:val="pl-PL"/>
        </w:rPr>
        <w:t>oddział więzienia.</w:t>
      </w:r>
    </w:p>
    <w:p w:rsidR="00101C50" w:rsidRPr="002F2F40" w:rsidRDefault="008A192E" w:rsidP="005C2E33">
      <w:pPr>
        <w:pStyle w:val="ECHRHeading3"/>
        <w:rPr>
          <w:rFonts w:ascii="Times New Roman" w:hAnsi="Times New Roman"/>
          <w:lang w:val="pl-PL"/>
        </w:rPr>
      </w:pPr>
      <w:r w:rsidRPr="002F2F40">
        <w:rPr>
          <w:rFonts w:ascii="Times New Roman" w:hAnsi="Times New Roman"/>
          <w:lang w:val="pl-PL"/>
        </w:rPr>
        <w:lastRenderedPageBreak/>
        <w:t xml:space="preserve">2. </w:t>
      </w:r>
      <w:r w:rsidR="00346B03">
        <w:rPr>
          <w:rFonts w:ascii="Times New Roman" w:hAnsi="Times New Roman"/>
          <w:lang w:val="pl-PL"/>
        </w:rPr>
        <w:t xml:space="preserve">Postępowania wszczynane </w:t>
      </w:r>
      <w:r w:rsidRPr="002F2F40">
        <w:rPr>
          <w:rFonts w:ascii="Times New Roman" w:hAnsi="Times New Roman"/>
          <w:lang w:val="pl-PL"/>
        </w:rPr>
        <w:t>przez skarżącego</w:t>
      </w:r>
    </w:p>
    <w:p w:rsidR="00101C50" w:rsidRPr="002D79D1" w:rsidRDefault="008A192E" w:rsidP="007F48DF">
      <w:pPr>
        <w:pStyle w:val="ECHRHeading4"/>
        <w:rPr>
          <w:rFonts w:eastAsia="Times New Roman"/>
          <w:szCs w:val="20"/>
          <w:lang w:val="pl-PL"/>
        </w:rPr>
      </w:pPr>
      <w:r w:rsidRPr="002D79D1">
        <w:rPr>
          <w:rFonts w:eastAsia="Times New Roman"/>
          <w:szCs w:val="20"/>
          <w:lang w:val="pl-PL"/>
        </w:rPr>
        <w:t xml:space="preserve">a) </w:t>
      </w:r>
      <w:r w:rsidR="00346B03">
        <w:rPr>
          <w:rFonts w:eastAsia="Times New Roman"/>
          <w:szCs w:val="20"/>
          <w:lang w:val="pl-PL"/>
        </w:rPr>
        <w:t>Postępowania</w:t>
      </w:r>
      <w:r w:rsidRPr="002D79D1">
        <w:rPr>
          <w:rFonts w:eastAsia="Times New Roman"/>
          <w:szCs w:val="20"/>
          <w:lang w:val="pl-PL"/>
        </w:rPr>
        <w:t xml:space="preserve"> odnoszące się do sankcji dyscyplinarnych</w:t>
      </w:r>
    </w:p>
    <w:p w:rsidR="00101C50" w:rsidRPr="002F2F40" w:rsidRDefault="008A192E" w:rsidP="005C2E33">
      <w:pPr>
        <w:pStyle w:val="ECHRPara"/>
        <w:rPr>
          <w:lang w:val="pl-PL"/>
        </w:rPr>
      </w:pPr>
      <w:r w:rsidRPr="002F2F40">
        <w:rPr>
          <w:lang w:val="pl-PL"/>
        </w:rPr>
        <w:t xml:space="preserve">32. </w:t>
      </w:r>
      <w:r w:rsidR="0023454F">
        <w:rPr>
          <w:lang w:val="pl-PL"/>
        </w:rPr>
        <w:t>W związku z prośbą o zawieszenie</w:t>
      </w:r>
      <w:r w:rsidRPr="002F2F40">
        <w:rPr>
          <w:lang w:val="pl-PL"/>
        </w:rPr>
        <w:t xml:space="preserve"> decyzji dyscyplinarnych</w:t>
      </w:r>
      <w:r w:rsidR="00A07D5B" w:rsidRPr="002F2F40">
        <w:rPr>
          <w:lang w:val="pl-PL"/>
        </w:rPr>
        <w:t xml:space="preserve"> </w:t>
      </w:r>
      <w:r w:rsidRPr="002F2F40">
        <w:rPr>
          <w:lang w:val="pl-PL"/>
        </w:rPr>
        <w:t>z dnia 16 grudnia 2007</w:t>
      </w:r>
      <w:r w:rsidR="002F2F40" w:rsidRPr="002F2F40">
        <w:rPr>
          <w:lang w:val="pl-PL"/>
        </w:rPr>
        <w:t xml:space="preserve"> </w:t>
      </w:r>
      <w:r w:rsidR="00455B86" w:rsidRPr="002F2F40">
        <w:rPr>
          <w:lang w:val="pl-PL"/>
        </w:rPr>
        <w:t>r.</w:t>
      </w:r>
      <w:r w:rsidRPr="002F2F40">
        <w:rPr>
          <w:lang w:val="pl-PL"/>
        </w:rPr>
        <w:t xml:space="preserve">, </w:t>
      </w:r>
      <w:r w:rsidR="00346B03">
        <w:rPr>
          <w:lang w:val="pl-PL"/>
        </w:rPr>
        <w:t>nakładających na skarżącego, na czas</w:t>
      </w:r>
      <w:r w:rsidRPr="002F2F40">
        <w:rPr>
          <w:lang w:val="pl-PL"/>
        </w:rPr>
        <w:t xml:space="preserve"> przesłuchania dyscyplinarnego i wcześniejszego </w:t>
      </w:r>
      <w:r w:rsidRPr="002D79D1">
        <w:rPr>
          <w:rFonts w:eastAsia="Times New Roman"/>
          <w:lang w:val="pl-PL"/>
        </w:rPr>
        <w:t>spotkania</w:t>
      </w:r>
      <w:r w:rsidRPr="002F2F40">
        <w:rPr>
          <w:lang w:val="pl-PL"/>
        </w:rPr>
        <w:t xml:space="preserve"> ze swoim </w:t>
      </w:r>
      <w:r w:rsidR="00EA2D26">
        <w:rPr>
          <w:lang w:val="pl-PL"/>
        </w:rPr>
        <w:t>obrońcą</w:t>
      </w:r>
      <w:r w:rsidRPr="002F2F40">
        <w:rPr>
          <w:lang w:val="pl-PL"/>
        </w:rPr>
        <w:t xml:space="preserve">, </w:t>
      </w:r>
      <w:r w:rsidR="00346B03">
        <w:rPr>
          <w:lang w:val="pl-PL"/>
        </w:rPr>
        <w:t xml:space="preserve">obowiązek, </w:t>
      </w:r>
      <w:r w:rsidRPr="002F2F40">
        <w:rPr>
          <w:lang w:val="pl-PL"/>
        </w:rPr>
        <w:t>by cały czas znajdował się w celi za zakratowanymi drzwiami, Rada Stanu w wyroku z dnia 29 grudnia 2007</w:t>
      </w:r>
      <w:r w:rsidR="00455B86" w:rsidRPr="002F2F40">
        <w:rPr>
          <w:lang w:val="pl-PL"/>
        </w:rPr>
        <w:t xml:space="preserve"> r.</w:t>
      </w:r>
      <w:r w:rsidRPr="002F2F40">
        <w:rPr>
          <w:lang w:val="pl-PL"/>
        </w:rPr>
        <w:t xml:space="preserve"> nakazała zawieszenie tej decyzji, ponieważ naruszała ona podstawowe prawa skarżącego i powodowała poważne</w:t>
      </w:r>
      <w:r w:rsidR="00346B03">
        <w:rPr>
          <w:lang w:val="pl-PL"/>
        </w:rPr>
        <w:t>,</w:t>
      </w:r>
      <w:r w:rsidRPr="002F2F40">
        <w:rPr>
          <w:lang w:val="pl-PL"/>
        </w:rPr>
        <w:t xml:space="preserve"> </w:t>
      </w:r>
      <w:r w:rsidR="00346B03" w:rsidRPr="002F2F40">
        <w:rPr>
          <w:lang w:val="pl-PL"/>
        </w:rPr>
        <w:t xml:space="preserve">trudne do naprawienia </w:t>
      </w:r>
      <w:r w:rsidRPr="002F2F40">
        <w:rPr>
          <w:lang w:val="pl-PL"/>
        </w:rPr>
        <w:t>szkody.</w:t>
      </w:r>
    </w:p>
    <w:p w:rsidR="00101C50" w:rsidRPr="00A82C60" w:rsidRDefault="008A192E" w:rsidP="0023454F">
      <w:pPr>
        <w:pStyle w:val="ECHRPara"/>
        <w:rPr>
          <w:lang w:val="pl-PL"/>
        </w:rPr>
      </w:pPr>
      <w:r w:rsidRPr="002F2F40">
        <w:rPr>
          <w:lang w:val="pl-PL"/>
        </w:rPr>
        <w:t>33. Wyrokiem z dnia 22 lutego 2008</w:t>
      </w:r>
      <w:r w:rsidR="00455B86" w:rsidRPr="002F2F40">
        <w:rPr>
          <w:lang w:val="pl-PL"/>
        </w:rPr>
        <w:t xml:space="preserve"> r.</w:t>
      </w:r>
      <w:r w:rsidRPr="002F2F40">
        <w:rPr>
          <w:lang w:val="pl-PL"/>
        </w:rPr>
        <w:t xml:space="preserve"> Rada Stanu</w:t>
      </w:r>
      <w:r w:rsidR="00A07D5B" w:rsidRPr="002F2F40">
        <w:rPr>
          <w:lang w:val="pl-PL"/>
        </w:rPr>
        <w:t xml:space="preserve"> </w:t>
      </w:r>
      <w:r w:rsidR="0023454F">
        <w:rPr>
          <w:lang w:val="pl-PL"/>
        </w:rPr>
        <w:t>odrzuciła</w:t>
      </w:r>
      <w:r w:rsidRPr="002F2F40">
        <w:rPr>
          <w:lang w:val="pl-PL"/>
        </w:rPr>
        <w:t xml:space="preserve"> prośbę </w:t>
      </w:r>
      <w:r w:rsidR="0023454F">
        <w:rPr>
          <w:lang w:val="pl-PL"/>
        </w:rPr>
        <w:t>o zawieszenie</w:t>
      </w:r>
      <w:r w:rsidRPr="002F2F40">
        <w:rPr>
          <w:lang w:val="pl-PL"/>
        </w:rPr>
        <w:t xml:space="preserve"> innej decyzji z dnia 7 lutego 2008</w:t>
      </w:r>
      <w:r w:rsidR="00455B86" w:rsidRPr="002F2F40">
        <w:rPr>
          <w:lang w:val="pl-PL"/>
        </w:rPr>
        <w:t xml:space="preserve"> r.</w:t>
      </w:r>
      <w:r w:rsidR="0023454F">
        <w:rPr>
          <w:lang w:val="pl-PL"/>
        </w:rPr>
        <w:t>, nakazującej</w:t>
      </w:r>
      <w:r w:rsidRPr="002F2F40">
        <w:rPr>
          <w:lang w:val="pl-PL"/>
        </w:rPr>
        <w:t xml:space="preserve"> skarżącemu</w:t>
      </w:r>
      <w:r w:rsidR="0023454F">
        <w:rPr>
          <w:lang w:val="pl-PL"/>
        </w:rPr>
        <w:t>,</w:t>
      </w:r>
      <w:r w:rsidRPr="002F2F40">
        <w:rPr>
          <w:lang w:val="pl-PL"/>
        </w:rPr>
        <w:t xml:space="preserve"> udającemu się na przesłuchanie </w:t>
      </w:r>
      <w:r w:rsidRPr="002D79D1">
        <w:rPr>
          <w:rFonts w:eastAsia="Times New Roman"/>
          <w:lang w:val="pl-PL"/>
        </w:rPr>
        <w:t>dyscyplinarne</w:t>
      </w:r>
      <w:r w:rsidR="0023454F">
        <w:rPr>
          <w:rFonts w:eastAsia="Times New Roman"/>
          <w:lang w:val="pl-PL"/>
        </w:rPr>
        <w:t>,</w:t>
      </w:r>
      <w:r w:rsidRPr="002F2F40">
        <w:rPr>
          <w:lang w:val="pl-PL"/>
        </w:rPr>
        <w:t xml:space="preserve"> poddanie się „</w:t>
      </w:r>
      <w:r w:rsidR="00EA2D26">
        <w:rPr>
          <w:lang w:val="pl-PL"/>
        </w:rPr>
        <w:t>rewizji osobistej</w:t>
      </w:r>
      <w:r w:rsidR="0023454F">
        <w:rPr>
          <w:lang w:val="pl-PL"/>
        </w:rPr>
        <w:t>” przed nałożeniem kajdanek</w:t>
      </w:r>
      <w:r w:rsidRPr="002F2F40">
        <w:rPr>
          <w:lang w:val="pl-PL"/>
        </w:rPr>
        <w:t>, po którym następowało doprowadzenie do rozmównicy. Sąd uznał, że skarżący</w:t>
      </w:r>
      <w:r w:rsidR="0023454F">
        <w:rPr>
          <w:lang w:val="pl-PL"/>
        </w:rPr>
        <w:t>,</w:t>
      </w:r>
      <w:r w:rsidRPr="002F2F40">
        <w:rPr>
          <w:lang w:val="pl-PL"/>
        </w:rPr>
        <w:t xml:space="preserve"> odmawiając poddania się rewizji</w:t>
      </w:r>
      <w:r w:rsidR="0023454F">
        <w:rPr>
          <w:lang w:val="pl-PL"/>
        </w:rPr>
        <w:t>,</w:t>
      </w:r>
      <w:r w:rsidRPr="002F2F40">
        <w:rPr>
          <w:lang w:val="pl-PL"/>
        </w:rPr>
        <w:t xml:space="preserve"> sam wywołał tę sytuację.</w:t>
      </w:r>
    </w:p>
    <w:p w:rsidR="00101C50" w:rsidRPr="002D79D1" w:rsidRDefault="008A192E" w:rsidP="007F48DF">
      <w:pPr>
        <w:pStyle w:val="ECHRHeading4"/>
        <w:rPr>
          <w:rFonts w:eastAsia="Times New Roman"/>
          <w:szCs w:val="20"/>
          <w:lang w:val="pl-PL"/>
        </w:rPr>
      </w:pPr>
      <w:r w:rsidRPr="002D79D1">
        <w:rPr>
          <w:rFonts w:eastAsia="Times New Roman"/>
          <w:szCs w:val="20"/>
          <w:lang w:val="pl-PL"/>
        </w:rPr>
        <w:t>b) P</w:t>
      </w:r>
      <w:r w:rsidR="0023454F">
        <w:rPr>
          <w:rFonts w:eastAsia="Times New Roman"/>
          <w:szCs w:val="20"/>
          <w:lang w:val="pl-PL"/>
        </w:rPr>
        <w:t>ostępowania</w:t>
      </w:r>
      <w:r w:rsidRPr="002D79D1">
        <w:rPr>
          <w:rFonts w:eastAsia="Times New Roman"/>
          <w:szCs w:val="20"/>
          <w:lang w:val="pl-PL"/>
        </w:rPr>
        <w:t xml:space="preserve"> odnoszące się do przenosin i reżimu osadzenia</w:t>
      </w:r>
    </w:p>
    <w:p w:rsidR="00101C50" w:rsidRPr="002D79D1" w:rsidRDefault="008A192E" w:rsidP="00967563">
      <w:pPr>
        <w:pStyle w:val="ECHRHeading5"/>
        <w:tabs>
          <w:tab w:val="clear" w:pos="1191"/>
        </w:tabs>
        <w:ind w:left="993" w:hanging="160"/>
        <w:rPr>
          <w:rFonts w:eastAsia="Times New Roman"/>
          <w:lang w:val="pl-PL"/>
        </w:rPr>
      </w:pPr>
      <w:r w:rsidRPr="002D79D1">
        <w:rPr>
          <w:rFonts w:eastAsia="Times New Roman"/>
          <w:lang w:val="pl-PL"/>
        </w:rPr>
        <w:t xml:space="preserve"> i. P</w:t>
      </w:r>
      <w:r w:rsidR="0023454F">
        <w:rPr>
          <w:rFonts w:eastAsia="Times New Roman"/>
          <w:lang w:val="pl-PL"/>
        </w:rPr>
        <w:t>ostępowania</w:t>
      </w:r>
      <w:r w:rsidRPr="002D79D1">
        <w:rPr>
          <w:rFonts w:eastAsia="Times New Roman"/>
          <w:lang w:val="pl-PL"/>
        </w:rPr>
        <w:t xml:space="preserve"> karne i wnios</w:t>
      </w:r>
      <w:r w:rsidR="00B12304">
        <w:rPr>
          <w:rFonts w:eastAsia="Times New Roman"/>
          <w:lang w:val="pl-PL"/>
        </w:rPr>
        <w:t>e</w:t>
      </w:r>
      <w:r w:rsidRPr="002D79D1">
        <w:rPr>
          <w:rFonts w:eastAsia="Times New Roman"/>
          <w:lang w:val="pl-PL"/>
        </w:rPr>
        <w:t>k o środki tymczasowe dotyczące osadzenia w zakładzie w Ittre w 2007</w:t>
      </w:r>
      <w:r w:rsidR="00455B86" w:rsidRPr="002D79D1">
        <w:rPr>
          <w:rFonts w:eastAsia="Times New Roman"/>
          <w:lang w:val="pl-PL"/>
        </w:rPr>
        <w:t xml:space="preserve"> r.</w:t>
      </w:r>
    </w:p>
    <w:p w:rsidR="00101C50" w:rsidRPr="002F2F40" w:rsidRDefault="008A192E" w:rsidP="005C2E33">
      <w:pPr>
        <w:pStyle w:val="ECHRPara"/>
        <w:rPr>
          <w:lang w:val="pl-PL"/>
        </w:rPr>
      </w:pPr>
      <w:r w:rsidRPr="002F2F40">
        <w:rPr>
          <w:lang w:val="pl-PL"/>
        </w:rPr>
        <w:t>34. W dniu 10 grudnia 2007</w:t>
      </w:r>
      <w:r w:rsidR="00455B86" w:rsidRPr="002F2F40">
        <w:rPr>
          <w:lang w:val="pl-PL"/>
        </w:rPr>
        <w:t xml:space="preserve"> r.</w:t>
      </w:r>
      <w:r w:rsidRPr="002F2F40">
        <w:rPr>
          <w:lang w:val="pl-PL"/>
        </w:rPr>
        <w:t xml:space="preserve"> skarżący złożył </w:t>
      </w:r>
      <w:r w:rsidR="00471AEA" w:rsidRPr="002F2F40">
        <w:rPr>
          <w:lang w:val="pl-PL"/>
        </w:rPr>
        <w:t xml:space="preserve">na ręce sędziego śledczego sądu pierwszej instancji w Nivelles </w:t>
      </w:r>
      <w:r w:rsidR="00EA2D26">
        <w:rPr>
          <w:lang w:val="pl-PL"/>
        </w:rPr>
        <w:t xml:space="preserve">zawiadomienie </w:t>
      </w:r>
      <w:r w:rsidRPr="002F2F40">
        <w:rPr>
          <w:lang w:val="pl-PL"/>
        </w:rPr>
        <w:t>z częścią cywilną o roszczenie odszkodowawcze z powodu warunków osadzenia</w:t>
      </w:r>
      <w:r w:rsidR="00471AEA">
        <w:rPr>
          <w:lang w:val="pl-PL"/>
        </w:rPr>
        <w:t>, którym podlegał</w:t>
      </w:r>
      <w:r w:rsidRPr="002F2F40">
        <w:rPr>
          <w:lang w:val="pl-PL"/>
        </w:rPr>
        <w:t xml:space="preserve"> w więzieniu w Ittre (patrz powyżej paragraf 14). Skarżył się na </w:t>
      </w:r>
      <w:r w:rsidRPr="002D79D1">
        <w:rPr>
          <w:rFonts w:eastAsia="Times New Roman"/>
          <w:lang w:val="pl-PL"/>
        </w:rPr>
        <w:t>u</w:t>
      </w:r>
      <w:r w:rsidR="00471AEA">
        <w:rPr>
          <w:rFonts w:eastAsia="Times New Roman"/>
          <w:lang w:val="pl-PL"/>
        </w:rPr>
        <w:t>mieszczenie</w:t>
      </w:r>
      <w:r w:rsidR="00471AEA">
        <w:rPr>
          <w:lang w:val="pl-PL"/>
        </w:rPr>
        <w:t xml:space="preserve"> w izolatce i skrępowanie</w:t>
      </w:r>
      <w:r w:rsidRPr="002F2F40">
        <w:rPr>
          <w:lang w:val="pl-PL"/>
        </w:rPr>
        <w:t xml:space="preserve"> kajdankami nadgarstków i kostek w dzień jak i w nocy, co pociągnęło za sobą zranienia i niemożliwość </w:t>
      </w:r>
      <w:r w:rsidR="00471AEA">
        <w:rPr>
          <w:lang w:val="pl-PL"/>
        </w:rPr>
        <w:t>zachowania higieny</w:t>
      </w:r>
      <w:r w:rsidRPr="002F2F40">
        <w:rPr>
          <w:lang w:val="pl-PL"/>
        </w:rPr>
        <w:t>.</w:t>
      </w:r>
    </w:p>
    <w:p w:rsidR="00101C50" w:rsidRPr="00E53A78" w:rsidRDefault="008A192E" w:rsidP="005C2E33">
      <w:pPr>
        <w:pStyle w:val="ECHRPara"/>
        <w:rPr>
          <w:lang w:val="pl-PL"/>
        </w:rPr>
      </w:pPr>
      <w:r w:rsidRPr="002F2F40">
        <w:rPr>
          <w:lang w:val="pl-PL"/>
        </w:rPr>
        <w:t>35. Wyrokiem z dnia 13 stycznia 2014</w:t>
      </w:r>
      <w:r w:rsidR="00455B86" w:rsidRPr="002F2F40">
        <w:rPr>
          <w:lang w:val="pl-PL"/>
        </w:rPr>
        <w:t xml:space="preserve"> r.</w:t>
      </w:r>
      <w:r w:rsidRPr="002F2F40">
        <w:rPr>
          <w:lang w:val="pl-PL"/>
        </w:rPr>
        <w:t xml:space="preserve"> sąd pierwszej instancji w Nivelles skazał dyrektora więzienia i funkcjonariuszy penitencjarnych postawionych w sprawie za </w:t>
      </w:r>
      <w:r w:rsidR="00471AEA">
        <w:rPr>
          <w:lang w:val="pl-PL"/>
        </w:rPr>
        <w:t xml:space="preserve">stosowanie </w:t>
      </w:r>
      <w:r w:rsidRPr="002F2F40">
        <w:rPr>
          <w:lang w:val="pl-PL"/>
        </w:rPr>
        <w:t xml:space="preserve">poniżającego </w:t>
      </w:r>
      <w:r w:rsidR="00471AEA">
        <w:rPr>
          <w:lang w:val="pl-PL"/>
        </w:rPr>
        <w:t xml:space="preserve">traktowania wobec </w:t>
      </w:r>
      <w:r w:rsidRPr="002F2F40">
        <w:rPr>
          <w:lang w:val="pl-PL"/>
        </w:rPr>
        <w:t xml:space="preserve">skarżącego. </w:t>
      </w:r>
      <w:r w:rsidR="00330942">
        <w:rPr>
          <w:lang w:val="pl-PL"/>
        </w:rPr>
        <w:t xml:space="preserve">Uznał również za udowodnione zarzuty przeciwko skarżącemu z tytułu </w:t>
      </w:r>
      <w:r w:rsidR="00330942" w:rsidRPr="00330942">
        <w:rPr>
          <w:lang w:val="pl-PL"/>
        </w:rPr>
        <w:t>grożenia</w:t>
      </w:r>
      <w:r w:rsidRPr="00330942">
        <w:rPr>
          <w:lang w:val="pl-PL"/>
        </w:rPr>
        <w:t xml:space="preserve"> śmiercią wymienionym funkcjonariuszom i </w:t>
      </w:r>
      <w:r w:rsidR="00EA2D26">
        <w:rPr>
          <w:lang w:val="pl-PL"/>
        </w:rPr>
        <w:t xml:space="preserve">wydał deklarację </w:t>
      </w:r>
      <w:r w:rsidR="00EA2D26" w:rsidRPr="00E53A78">
        <w:rPr>
          <w:lang w:val="pl-PL"/>
        </w:rPr>
        <w:t xml:space="preserve">stwierdzającą zawinienie </w:t>
      </w:r>
      <w:r w:rsidR="00330942" w:rsidRPr="00E53A78">
        <w:rPr>
          <w:lang w:val="pl-PL"/>
        </w:rPr>
        <w:t>w odniesieniu do nadmiernej długości postępowania prowadzonego</w:t>
      </w:r>
      <w:r w:rsidRPr="00E53A78">
        <w:rPr>
          <w:lang w:val="pl-PL"/>
        </w:rPr>
        <w:t xml:space="preserve"> w</w:t>
      </w:r>
      <w:r w:rsidR="009C0DB6" w:rsidRPr="00E53A78">
        <w:rPr>
          <w:lang w:val="pl-PL"/>
        </w:rPr>
        <w:t>zględem niego</w:t>
      </w:r>
      <w:r w:rsidRPr="00E53A78">
        <w:rPr>
          <w:lang w:val="pl-PL"/>
        </w:rPr>
        <w:t>.</w:t>
      </w:r>
    </w:p>
    <w:p w:rsidR="00101C50" w:rsidRPr="002F2F40" w:rsidRDefault="008A192E" w:rsidP="005C2E33">
      <w:pPr>
        <w:pStyle w:val="ECHRPara"/>
        <w:rPr>
          <w:lang w:val="pl-PL"/>
        </w:rPr>
      </w:pPr>
      <w:r w:rsidRPr="00E53A78">
        <w:rPr>
          <w:lang w:val="pl-PL"/>
        </w:rPr>
        <w:t>36.</w:t>
      </w:r>
      <w:r w:rsidR="00A07D5B" w:rsidRPr="00E53A78">
        <w:rPr>
          <w:lang w:val="pl-PL"/>
        </w:rPr>
        <w:t xml:space="preserve"> </w:t>
      </w:r>
      <w:r w:rsidRPr="00E53A78">
        <w:rPr>
          <w:lang w:val="pl-PL"/>
        </w:rPr>
        <w:t>W dniu 23 czerwca</w:t>
      </w:r>
      <w:r w:rsidRPr="002F2F40">
        <w:rPr>
          <w:lang w:val="pl-PL"/>
        </w:rPr>
        <w:t xml:space="preserve"> 2015</w:t>
      </w:r>
      <w:r w:rsidR="00455B86" w:rsidRPr="002F2F40">
        <w:rPr>
          <w:lang w:val="pl-PL"/>
        </w:rPr>
        <w:t xml:space="preserve"> r.</w:t>
      </w:r>
      <w:r w:rsidRPr="002F2F40">
        <w:rPr>
          <w:lang w:val="pl-PL"/>
        </w:rPr>
        <w:t xml:space="preserve"> sąd apelacyjny w Brukseli wydał wyrok</w:t>
      </w:r>
      <w:r w:rsidR="00471AEA">
        <w:rPr>
          <w:lang w:val="pl-PL"/>
        </w:rPr>
        <w:t>,</w:t>
      </w:r>
      <w:r w:rsidRPr="002F2F40">
        <w:rPr>
          <w:lang w:val="pl-PL"/>
        </w:rPr>
        <w:t xml:space="preserve"> w którym zmienił przyjęte orzeczenie i uniewinnił funkcjonariuszy penitencjarnych.</w:t>
      </w:r>
      <w:r w:rsidR="00A07D5B" w:rsidRPr="002F2F40">
        <w:rPr>
          <w:lang w:val="pl-PL"/>
        </w:rPr>
        <w:t xml:space="preserve"> </w:t>
      </w:r>
      <w:r w:rsidRPr="002F2F40">
        <w:rPr>
          <w:lang w:val="pl-PL"/>
        </w:rPr>
        <w:t>Sąd stwierdził</w:t>
      </w:r>
      <w:r w:rsidR="00471AEA">
        <w:rPr>
          <w:lang w:val="pl-PL"/>
        </w:rPr>
        <w:t>,</w:t>
      </w:r>
      <w:r w:rsidRPr="002F2F40">
        <w:rPr>
          <w:lang w:val="pl-PL"/>
        </w:rPr>
        <w:t xml:space="preserve"> że skarżący </w:t>
      </w:r>
      <w:r w:rsidRPr="002D79D1">
        <w:rPr>
          <w:rFonts w:eastAsia="Times New Roman"/>
          <w:lang w:val="pl-PL"/>
        </w:rPr>
        <w:t>przyczynił</w:t>
      </w:r>
      <w:r w:rsidRPr="002F2F40">
        <w:rPr>
          <w:lang w:val="pl-PL"/>
        </w:rPr>
        <w:t xml:space="preserve"> się do traktowania</w:t>
      </w:r>
      <w:r w:rsidR="00471AEA">
        <w:rPr>
          <w:lang w:val="pl-PL"/>
        </w:rPr>
        <w:t>,</w:t>
      </w:r>
      <w:r w:rsidRPr="002F2F40">
        <w:rPr>
          <w:lang w:val="pl-PL"/>
        </w:rPr>
        <w:t xml:space="preserve"> jakie zostało </w:t>
      </w:r>
      <w:r w:rsidR="00471AEA">
        <w:rPr>
          <w:lang w:val="pl-PL"/>
        </w:rPr>
        <w:t>zastosowane wobec niego,</w:t>
      </w:r>
      <w:r w:rsidRPr="002F2F40">
        <w:rPr>
          <w:lang w:val="pl-PL"/>
        </w:rPr>
        <w:t xml:space="preserve"> oraz</w:t>
      </w:r>
      <w:r w:rsidR="00471AEA">
        <w:rPr>
          <w:lang w:val="pl-PL"/>
        </w:rPr>
        <w:t xml:space="preserve"> że</w:t>
      </w:r>
      <w:r w:rsidRPr="002F2F40">
        <w:rPr>
          <w:lang w:val="pl-PL"/>
        </w:rPr>
        <w:t xml:space="preserve"> on sam przeciwstawiał się zdjęciu mu więzów. Jeżeli chodzi o skarżącego, sąd apelacyjny potwierdził zastosowane wobec niego środki</w:t>
      </w:r>
      <w:r w:rsidR="00471AEA">
        <w:rPr>
          <w:lang w:val="pl-PL"/>
        </w:rPr>
        <w:t>,</w:t>
      </w:r>
      <w:r w:rsidR="00A07D5B" w:rsidRPr="002F2F40">
        <w:rPr>
          <w:lang w:val="pl-PL"/>
        </w:rPr>
        <w:t xml:space="preserve"> </w:t>
      </w:r>
      <w:r w:rsidRPr="002F2F40">
        <w:rPr>
          <w:lang w:val="pl-PL"/>
        </w:rPr>
        <w:t>jak też potwierdził</w:t>
      </w:r>
      <w:r w:rsidR="00A07D5B" w:rsidRPr="002F2F40">
        <w:rPr>
          <w:lang w:val="pl-PL"/>
        </w:rPr>
        <w:t xml:space="preserve"> </w:t>
      </w:r>
      <w:r w:rsidR="00EA2D26">
        <w:rPr>
          <w:lang w:val="pl-PL"/>
        </w:rPr>
        <w:t xml:space="preserve">deklarację o zawinieniu wydaną </w:t>
      </w:r>
      <w:r w:rsidRPr="002F2F40">
        <w:rPr>
          <w:lang w:val="pl-PL"/>
        </w:rPr>
        <w:t>w pierwszej instancji.</w:t>
      </w:r>
    </w:p>
    <w:p w:rsidR="00101C50" w:rsidRPr="002D79D1" w:rsidRDefault="008A192E" w:rsidP="00B12304">
      <w:pPr>
        <w:pStyle w:val="ECHRHeading5"/>
        <w:tabs>
          <w:tab w:val="clear" w:pos="1191"/>
        </w:tabs>
        <w:ind w:left="993" w:hanging="302"/>
        <w:rPr>
          <w:rFonts w:eastAsia="Times New Roman"/>
          <w:lang w:val="pl-PL"/>
        </w:rPr>
      </w:pPr>
      <w:r w:rsidRPr="002D79D1">
        <w:rPr>
          <w:rFonts w:eastAsia="Times New Roman"/>
          <w:lang w:val="pl-PL"/>
        </w:rPr>
        <w:t xml:space="preserve">ii. Wniosek </w:t>
      </w:r>
      <w:r w:rsidR="00B12304">
        <w:rPr>
          <w:rFonts w:eastAsia="Times New Roman"/>
          <w:lang w:val="pl-PL"/>
        </w:rPr>
        <w:t xml:space="preserve">o środki tymczasowe w odniesieniu </w:t>
      </w:r>
      <w:r w:rsidRPr="002D79D1">
        <w:rPr>
          <w:rFonts w:eastAsia="Times New Roman"/>
          <w:lang w:val="pl-PL"/>
        </w:rPr>
        <w:t xml:space="preserve">do przenosin i reżimu </w:t>
      </w:r>
      <w:r w:rsidR="00471AEA">
        <w:rPr>
          <w:rFonts w:eastAsia="Times New Roman"/>
          <w:lang w:val="pl-PL"/>
        </w:rPr>
        <w:t xml:space="preserve">pozbawienia wolności </w:t>
      </w:r>
      <w:r w:rsidRPr="002D79D1">
        <w:rPr>
          <w:rFonts w:eastAsia="Times New Roman"/>
          <w:lang w:val="pl-PL"/>
        </w:rPr>
        <w:t>w więzieniu w Lantin</w:t>
      </w:r>
    </w:p>
    <w:p w:rsidR="00101C50" w:rsidRPr="002F2F40" w:rsidRDefault="008A192E" w:rsidP="005C2E33">
      <w:pPr>
        <w:pStyle w:val="ECHRPara"/>
        <w:rPr>
          <w:lang w:val="pl-PL"/>
        </w:rPr>
      </w:pPr>
      <w:r w:rsidRPr="002F2F40">
        <w:rPr>
          <w:lang w:val="pl-PL"/>
        </w:rPr>
        <w:t>37. W dniu 22 maja 2008</w:t>
      </w:r>
      <w:r w:rsidR="00455B86" w:rsidRPr="002F2F40">
        <w:rPr>
          <w:lang w:val="pl-PL"/>
        </w:rPr>
        <w:t xml:space="preserve"> r.</w:t>
      </w:r>
      <w:r w:rsidRPr="002F2F40">
        <w:rPr>
          <w:lang w:val="pl-PL"/>
        </w:rPr>
        <w:t xml:space="preserve">, kiedy był osadzony w więzieniu w Lantin, skarżący </w:t>
      </w:r>
      <w:r w:rsidR="00E079B8">
        <w:rPr>
          <w:lang w:val="pl-PL"/>
        </w:rPr>
        <w:t>skierował przeciwko Państwu</w:t>
      </w:r>
      <w:r w:rsidRPr="002F2F40">
        <w:rPr>
          <w:lang w:val="pl-PL"/>
        </w:rPr>
        <w:t xml:space="preserve"> belgijskie</w:t>
      </w:r>
      <w:r w:rsidR="00E079B8">
        <w:rPr>
          <w:lang w:val="pl-PL"/>
        </w:rPr>
        <w:t>mu</w:t>
      </w:r>
      <w:r w:rsidRPr="002F2F40">
        <w:rPr>
          <w:lang w:val="pl-PL"/>
        </w:rPr>
        <w:t xml:space="preserve"> </w:t>
      </w:r>
      <w:r w:rsidR="00E079B8">
        <w:rPr>
          <w:lang w:val="pl-PL"/>
        </w:rPr>
        <w:t>do</w:t>
      </w:r>
      <w:r w:rsidRPr="002F2F40">
        <w:rPr>
          <w:lang w:val="pl-PL"/>
        </w:rPr>
        <w:t xml:space="preserve"> </w:t>
      </w:r>
      <w:r w:rsidR="00E70812">
        <w:rPr>
          <w:lang w:val="pl-PL"/>
        </w:rPr>
        <w:t>p</w:t>
      </w:r>
      <w:r w:rsidRPr="002F2F40">
        <w:rPr>
          <w:lang w:val="pl-PL"/>
        </w:rPr>
        <w:t>rezes</w:t>
      </w:r>
      <w:r w:rsidR="00E079B8">
        <w:rPr>
          <w:lang w:val="pl-PL"/>
        </w:rPr>
        <w:t>a</w:t>
      </w:r>
      <w:r w:rsidRPr="002F2F40">
        <w:rPr>
          <w:lang w:val="pl-PL"/>
        </w:rPr>
        <w:t xml:space="preserve"> </w:t>
      </w:r>
      <w:r w:rsidR="00E079B8">
        <w:rPr>
          <w:lang w:val="pl-PL"/>
        </w:rPr>
        <w:t>s</w:t>
      </w:r>
      <w:r w:rsidRPr="002F2F40">
        <w:rPr>
          <w:lang w:val="pl-PL"/>
        </w:rPr>
        <w:t>ądu pierwszej instancji w Liège</w:t>
      </w:r>
      <w:r w:rsidR="00BA12E1">
        <w:rPr>
          <w:lang w:val="pl-PL"/>
        </w:rPr>
        <w:t xml:space="preserve"> wniosek o środki tymczasowe</w:t>
      </w:r>
      <w:r w:rsidRPr="002F2F40">
        <w:rPr>
          <w:lang w:val="pl-PL"/>
        </w:rPr>
        <w:t xml:space="preserve">. </w:t>
      </w:r>
      <w:r w:rsidR="003529A3">
        <w:rPr>
          <w:lang w:val="pl-PL"/>
        </w:rPr>
        <w:t>Domagał się</w:t>
      </w:r>
      <w:r w:rsidRPr="002F2F40">
        <w:rPr>
          <w:lang w:val="pl-PL"/>
        </w:rPr>
        <w:t xml:space="preserve">, </w:t>
      </w:r>
      <w:r w:rsidR="003529A3">
        <w:rPr>
          <w:lang w:val="pl-PL"/>
        </w:rPr>
        <w:t>by zakazano Państwu</w:t>
      </w:r>
      <w:r w:rsidRPr="002F2F40">
        <w:rPr>
          <w:lang w:val="pl-PL"/>
        </w:rPr>
        <w:t xml:space="preserve"> systematycznego trzymania go w kajdankach, organizowania jego </w:t>
      </w:r>
      <w:r w:rsidRPr="002D79D1">
        <w:rPr>
          <w:rFonts w:eastAsia="Times New Roman"/>
          <w:lang w:val="pl-PL"/>
        </w:rPr>
        <w:t>spotkań</w:t>
      </w:r>
      <w:r w:rsidRPr="002F2F40">
        <w:rPr>
          <w:lang w:val="pl-PL"/>
        </w:rPr>
        <w:t xml:space="preserve"> z interweni</w:t>
      </w:r>
      <w:r w:rsidR="00CF767E">
        <w:rPr>
          <w:lang w:val="pl-PL"/>
        </w:rPr>
        <w:t>entami</w:t>
      </w:r>
      <w:r w:rsidRPr="002F2F40">
        <w:rPr>
          <w:lang w:val="pl-PL"/>
        </w:rPr>
        <w:t xml:space="preserve"> poprzez kratę </w:t>
      </w:r>
      <w:r w:rsidRPr="002F2F40">
        <w:rPr>
          <w:lang w:val="pl-PL"/>
        </w:rPr>
        <w:lastRenderedPageBreak/>
        <w:t>w drzwiach,</w:t>
      </w:r>
      <w:r w:rsidR="00A07D5B" w:rsidRPr="002F2F40">
        <w:rPr>
          <w:lang w:val="pl-PL"/>
        </w:rPr>
        <w:t xml:space="preserve"> </w:t>
      </w:r>
      <w:r w:rsidR="00EA2D26">
        <w:rPr>
          <w:lang w:val="pl-PL"/>
        </w:rPr>
        <w:t xml:space="preserve">ustalania </w:t>
      </w:r>
      <w:r w:rsidR="00314BF4">
        <w:rPr>
          <w:lang w:val="pl-PL"/>
        </w:rPr>
        <w:t>godzin</w:t>
      </w:r>
      <w:r w:rsidRPr="002F2F40">
        <w:rPr>
          <w:lang w:val="pl-PL"/>
        </w:rPr>
        <w:t xml:space="preserve"> jego dostępu do telefonu</w:t>
      </w:r>
      <w:r w:rsidR="00314BF4">
        <w:rPr>
          <w:lang w:val="pl-PL"/>
        </w:rPr>
        <w:t xml:space="preserve"> w sposób pozbawiający</w:t>
      </w:r>
      <w:r w:rsidRPr="002F2F40">
        <w:rPr>
          <w:lang w:val="pl-PL"/>
        </w:rPr>
        <w:t xml:space="preserve"> go </w:t>
      </w:r>
      <w:r w:rsidRPr="002F2F40">
        <w:rPr>
          <w:i/>
          <w:lang w:val="pl-PL"/>
        </w:rPr>
        <w:t xml:space="preserve">de facto </w:t>
      </w:r>
      <w:r w:rsidRPr="002F2F40">
        <w:rPr>
          <w:lang w:val="pl-PL"/>
        </w:rPr>
        <w:t>jakiejkolwiek komunika</w:t>
      </w:r>
      <w:r w:rsidR="00314BF4">
        <w:rPr>
          <w:lang w:val="pl-PL"/>
        </w:rPr>
        <w:t>cji z jego doradcami i tolerowania przypadków</w:t>
      </w:r>
      <w:r w:rsidRPr="002F2F40">
        <w:rPr>
          <w:lang w:val="pl-PL"/>
        </w:rPr>
        <w:t xml:space="preserve"> nękania go. Żądał, aby nakazać Państwu</w:t>
      </w:r>
      <w:r w:rsidR="003722EC">
        <w:rPr>
          <w:lang w:val="pl-PL"/>
        </w:rPr>
        <w:t>, by przyznało</w:t>
      </w:r>
      <w:r w:rsidRPr="002F2F40">
        <w:rPr>
          <w:lang w:val="pl-PL"/>
        </w:rPr>
        <w:t xml:space="preserve"> mu wizyt</w:t>
      </w:r>
      <w:r w:rsidR="003722EC">
        <w:rPr>
          <w:lang w:val="pl-PL"/>
        </w:rPr>
        <w:t>y</w:t>
      </w:r>
      <w:r w:rsidRPr="002F2F40">
        <w:rPr>
          <w:lang w:val="pl-PL"/>
        </w:rPr>
        <w:t xml:space="preserve"> psychoterapeuty</w:t>
      </w:r>
      <w:r w:rsidR="003722EC">
        <w:rPr>
          <w:lang w:val="pl-PL"/>
        </w:rPr>
        <w:t xml:space="preserve"> i</w:t>
      </w:r>
      <w:r w:rsidR="002F2F40" w:rsidRPr="002F2F40">
        <w:rPr>
          <w:lang w:val="pl-PL"/>
        </w:rPr>
        <w:t xml:space="preserve"> </w:t>
      </w:r>
      <w:r w:rsidR="003722EC">
        <w:rPr>
          <w:lang w:val="pl-PL"/>
        </w:rPr>
        <w:t>leczenie oraz pozwoliło</w:t>
      </w:r>
      <w:r w:rsidRPr="002F2F40">
        <w:rPr>
          <w:lang w:val="pl-PL"/>
        </w:rPr>
        <w:t xml:space="preserve"> na kontakty z innymi skazanymi </w:t>
      </w:r>
      <w:r w:rsidR="003722EC">
        <w:rPr>
          <w:lang w:val="pl-PL"/>
        </w:rPr>
        <w:t xml:space="preserve">przez </w:t>
      </w:r>
      <w:r w:rsidRPr="002F2F40">
        <w:rPr>
          <w:lang w:val="pl-PL"/>
        </w:rPr>
        <w:t>co najmniej godzinę dziennie i na dysponowanie materiałami piśmiennymi.</w:t>
      </w:r>
    </w:p>
    <w:p w:rsidR="00101C50" w:rsidRPr="002F2F40" w:rsidRDefault="008A192E" w:rsidP="005C2E33">
      <w:pPr>
        <w:pStyle w:val="ECHRPara"/>
        <w:rPr>
          <w:lang w:val="pl-PL"/>
        </w:rPr>
      </w:pPr>
      <w:r w:rsidRPr="002F2F40">
        <w:rPr>
          <w:lang w:val="pl-PL"/>
        </w:rPr>
        <w:t>38. Postanowieniem z dnia 8 lipca 2008</w:t>
      </w:r>
      <w:r w:rsidR="00455B86" w:rsidRPr="002F2F40">
        <w:rPr>
          <w:lang w:val="pl-PL"/>
        </w:rPr>
        <w:t xml:space="preserve"> r.</w:t>
      </w:r>
      <w:r w:rsidRPr="002F2F40">
        <w:rPr>
          <w:lang w:val="pl-PL"/>
        </w:rPr>
        <w:t xml:space="preserve"> wydany </w:t>
      </w:r>
      <w:r w:rsidR="008B2BE7" w:rsidRPr="002F2F40">
        <w:rPr>
          <w:lang w:val="pl-PL"/>
        </w:rPr>
        <w:t xml:space="preserve">został </w:t>
      </w:r>
      <w:r w:rsidRPr="002F2F40">
        <w:rPr>
          <w:lang w:val="pl-PL"/>
        </w:rPr>
        <w:t xml:space="preserve">zakaz przenoszenia </w:t>
      </w:r>
      <w:r w:rsidR="000E7F5F">
        <w:rPr>
          <w:lang w:val="pl-PL"/>
        </w:rPr>
        <w:t xml:space="preserve">skarżącego </w:t>
      </w:r>
      <w:r w:rsidRPr="002F2F40">
        <w:rPr>
          <w:lang w:val="pl-PL"/>
        </w:rPr>
        <w:t>do więzienia w Lantin</w:t>
      </w:r>
      <w:r w:rsidR="00A07D5B" w:rsidRPr="002F2F40">
        <w:rPr>
          <w:lang w:val="pl-PL"/>
        </w:rPr>
        <w:t xml:space="preserve"> </w:t>
      </w:r>
      <w:r w:rsidRPr="002F2F40">
        <w:rPr>
          <w:lang w:val="pl-PL"/>
        </w:rPr>
        <w:t xml:space="preserve">przez rok. Postanowienie zobowiązywało Państwo do </w:t>
      </w:r>
      <w:r w:rsidR="000E7F5F">
        <w:rPr>
          <w:lang w:val="pl-PL"/>
        </w:rPr>
        <w:t xml:space="preserve">pozostawienia </w:t>
      </w:r>
      <w:r w:rsidRPr="002F2F40">
        <w:rPr>
          <w:lang w:val="pl-PL"/>
        </w:rPr>
        <w:t>skar</w:t>
      </w:r>
      <w:r w:rsidR="000E7F5F">
        <w:rPr>
          <w:lang w:val="pl-PL"/>
        </w:rPr>
        <w:t>żącego</w:t>
      </w:r>
      <w:r w:rsidRPr="002F2F40">
        <w:rPr>
          <w:lang w:val="pl-PL"/>
        </w:rPr>
        <w:t>, o ile jest to możliwe, w centralnym więzieniu</w:t>
      </w:r>
      <w:r w:rsidR="00A07D5B" w:rsidRPr="002F2F40">
        <w:rPr>
          <w:lang w:val="pl-PL"/>
        </w:rPr>
        <w:t xml:space="preserve"> </w:t>
      </w:r>
      <w:r w:rsidR="000E7F5F">
        <w:rPr>
          <w:lang w:val="pl-PL"/>
        </w:rPr>
        <w:t>w Louvain</w:t>
      </w:r>
      <w:r w:rsidRPr="002F2F40">
        <w:rPr>
          <w:lang w:val="pl-PL"/>
        </w:rPr>
        <w:t xml:space="preserve"> i </w:t>
      </w:r>
      <w:r w:rsidR="000E7F5F">
        <w:rPr>
          <w:lang w:val="pl-PL"/>
        </w:rPr>
        <w:t>by nie rozważano</w:t>
      </w:r>
      <w:r w:rsidRPr="002F2F40">
        <w:rPr>
          <w:lang w:val="pl-PL"/>
        </w:rPr>
        <w:t xml:space="preserve"> jego przeniesienia</w:t>
      </w:r>
      <w:r w:rsidR="000E7F5F">
        <w:rPr>
          <w:lang w:val="pl-PL"/>
        </w:rPr>
        <w:t>,</w:t>
      </w:r>
      <w:r w:rsidRPr="002F2F40">
        <w:rPr>
          <w:lang w:val="pl-PL"/>
        </w:rPr>
        <w:t xml:space="preserve"> </w:t>
      </w:r>
      <w:r w:rsidR="000E7F5F">
        <w:rPr>
          <w:lang w:val="pl-PL"/>
        </w:rPr>
        <w:t xml:space="preserve">chyba że do </w:t>
      </w:r>
      <w:r w:rsidRPr="002F2F40">
        <w:rPr>
          <w:lang w:val="pl-PL"/>
        </w:rPr>
        <w:t>zakładu odpowiednich rozmiarów, jak więzienie w Namu</w:t>
      </w:r>
      <w:r w:rsidR="00455B86" w:rsidRPr="002F2F40">
        <w:rPr>
          <w:lang w:val="pl-PL"/>
        </w:rPr>
        <w:t>r.</w:t>
      </w:r>
      <w:r w:rsidRPr="002F2F40">
        <w:rPr>
          <w:lang w:val="pl-PL"/>
        </w:rPr>
        <w:t xml:space="preserve"> Uwzględniono także postulaty skarżącego co do wizyty psychoterapeuty oraz </w:t>
      </w:r>
      <w:r w:rsidR="000E7F5F">
        <w:rPr>
          <w:lang w:val="pl-PL"/>
        </w:rPr>
        <w:t>udostępnienia mu materiałów piśmiennych</w:t>
      </w:r>
      <w:r w:rsidRPr="002F2F40">
        <w:rPr>
          <w:lang w:val="pl-PL"/>
        </w:rPr>
        <w:t>.</w:t>
      </w:r>
    </w:p>
    <w:p w:rsidR="00101C50" w:rsidRPr="002F2F40" w:rsidRDefault="008A192E" w:rsidP="005C2E33">
      <w:pPr>
        <w:pStyle w:val="ECHRPara"/>
        <w:rPr>
          <w:lang w:val="pl-PL"/>
        </w:rPr>
      </w:pPr>
      <w:r w:rsidRPr="002F2F40">
        <w:rPr>
          <w:lang w:val="pl-PL"/>
        </w:rPr>
        <w:t>39. Państwo Belgijskie odwołało się od tego postanowienia</w:t>
      </w:r>
      <w:r w:rsidR="00DA7C65">
        <w:rPr>
          <w:lang w:val="pl-PL"/>
        </w:rPr>
        <w:t>,</w:t>
      </w:r>
      <w:r w:rsidRPr="002F2F40">
        <w:rPr>
          <w:lang w:val="pl-PL"/>
        </w:rPr>
        <w:t xml:space="preserve"> </w:t>
      </w:r>
      <w:r w:rsidR="00DA7C65">
        <w:rPr>
          <w:lang w:val="pl-PL"/>
        </w:rPr>
        <w:t>a</w:t>
      </w:r>
      <w:r w:rsidRPr="002F2F40">
        <w:rPr>
          <w:lang w:val="pl-PL"/>
        </w:rPr>
        <w:t xml:space="preserve"> skarżący złożył odwołanie wzajemne. W </w:t>
      </w:r>
      <w:r w:rsidR="00DA7C65">
        <w:rPr>
          <w:lang w:val="pl-PL"/>
        </w:rPr>
        <w:t xml:space="preserve">swych </w:t>
      </w:r>
      <w:r w:rsidRPr="002F2F40">
        <w:rPr>
          <w:lang w:val="pl-PL"/>
        </w:rPr>
        <w:t>stwierdzeniach dodatkowych skarżący argumentował,</w:t>
      </w:r>
      <w:r w:rsidR="00A07D5B" w:rsidRPr="002F2F40">
        <w:rPr>
          <w:lang w:val="pl-PL"/>
        </w:rPr>
        <w:t xml:space="preserve"> </w:t>
      </w:r>
      <w:r w:rsidRPr="002F2F40">
        <w:rPr>
          <w:lang w:val="pl-PL"/>
        </w:rPr>
        <w:t xml:space="preserve">że w międzyczasie został przeniesiony do więzienia w Brugii, gdzie został poddany reżimowi </w:t>
      </w:r>
      <w:r w:rsidR="00DA7C65">
        <w:rPr>
          <w:lang w:val="pl-PL"/>
        </w:rPr>
        <w:t>ścisłego odosobnienia połączonemu</w:t>
      </w:r>
      <w:r w:rsidRPr="002F2F40">
        <w:rPr>
          <w:lang w:val="pl-PL"/>
        </w:rPr>
        <w:t xml:space="preserve"> ze środkami porządkowymi.</w:t>
      </w:r>
    </w:p>
    <w:p w:rsidR="00101C50" w:rsidRDefault="008A192E" w:rsidP="005C2E33">
      <w:pPr>
        <w:pStyle w:val="ECHRPara"/>
        <w:rPr>
          <w:lang w:val="pl-PL"/>
        </w:rPr>
      </w:pPr>
      <w:r w:rsidRPr="002F2F40">
        <w:rPr>
          <w:lang w:val="pl-PL"/>
        </w:rPr>
        <w:t>40. W</w:t>
      </w:r>
      <w:r w:rsidR="00EA2D26">
        <w:rPr>
          <w:lang w:val="pl-PL"/>
        </w:rPr>
        <w:t>yrokiem</w:t>
      </w:r>
      <w:r w:rsidRPr="002F2F40">
        <w:rPr>
          <w:lang w:val="pl-PL"/>
        </w:rPr>
        <w:t xml:space="preserve"> z dnia 2 marca 2009</w:t>
      </w:r>
      <w:r w:rsidR="00455B86" w:rsidRPr="002F2F40">
        <w:rPr>
          <w:lang w:val="pl-PL"/>
        </w:rPr>
        <w:t xml:space="preserve"> r.</w:t>
      </w:r>
      <w:r w:rsidRPr="002F2F40">
        <w:rPr>
          <w:lang w:val="pl-PL"/>
        </w:rPr>
        <w:t xml:space="preserve"> </w:t>
      </w:r>
      <w:r w:rsidR="009C6A48">
        <w:rPr>
          <w:lang w:val="pl-PL"/>
        </w:rPr>
        <w:t>s</w:t>
      </w:r>
      <w:r w:rsidRPr="002F2F40">
        <w:rPr>
          <w:lang w:val="pl-PL"/>
        </w:rPr>
        <w:t xml:space="preserve">ąd apelacyjny w Liège zmienił przyjęte postanowienie. Sąd apelacyjny stwierdził, że zaskarżone środki, stosowane w więzieniu w Lantin lub w Brugii, nie </w:t>
      </w:r>
      <w:r w:rsidR="00197C28">
        <w:rPr>
          <w:lang w:val="pl-PL"/>
        </w:rPr>
        <w:t xml:space="preserve">stanowiły </w:t>
      </w:r>
      <w:r w:rsidRPr="002F2F40">
        <w:rPr>
          <w:lang w:val="pl-PL"/>
        </w:rPr>
        <w:t>nieludzkiego i poniżającego</w:t>
      </w:r>
      <w:r w:rsidR="00197C28" w:rsidRPr="00197C28">
        <w:rPr>
          <w:lang w:val="pl-PL"/>
        </w:rPr>
        <w:t xml:space="preserve"> </w:t>
      </w:r>
      <w:r w:rsidR="00197C28" w:rsidRPr="002F2F40">
        <w:rPr>
          <w:lang w:val="pl-PL"/>
        </w:rPr>
        <w:t>traktowania</w:t>
      </w:r>
      <w:r w:rsidRPr="002F2F40">
        <w:rPr>
          <w:lang w:val="pl-PL"/>
        </w:rPr>
        <w:t>, podważające</w:t>
      </w:r>
      <w:r w:rsidR="00197C28">
        <w:rPr>
          <w:lang w:val="pl-PL"/>
        </w:rPr>
        <w:t>go</w:t>
      </w:r>
      <w:r w:rsidRPr="002F2F40">
        <w:rPr>
          <w:lang w:val="pl-PL"/>
        </w:rPr>
        <w:t xml:space="preserve"> prawa fundamentalne skarżącego, lecz miały na celu po prostu wprowadzenie środków bezpiec</w:t>
      </w:r>
      <w:r w:rsidR="00197C28">
        <w:rPr>
          <w:lang w:val="pl-PL"/>
        </w:rPr>
        <w:t>zeństwa</w:t>
      </w:r>
      <w:r w:rsidRPr="002F2F40">
        <w:rPr>
          <w:lang w:val="pl-PL"/>
        </w:rPr>
        <w:t xml:space="preserve"> usprawiedliwionych jego zachowaniem. Ponadto, Sąd apelacyjny podniósł, </w:t>
      </w:r>
      <w:r w:rsidRPr="002D79D1">
        <w:rPr>
          <w:rFonts w:eastAsia="Times New Roman"/>
          <w:lang w:val="pl-PL"/>
        </w:rPr>
        <w:t>że</w:t>
      </w:r>
      <w:r w:rsidRPr="002F2F40">
        <w:rPr>
          <w:lang w:val="pl-PL"/>
        </w:rPr>
        <w:t xml:space="preserve"> </w:t>
      </w:r>
      <w:r w:rsidR="00197C28">
        <w:rPr>
          <w:lang w:val="pl-PL"/>
        </w:rPr>
        <w:t xml:space="preserve">biorąc </w:t>
      </w:r>
      <w:r w:rsidRPr="002F2F40">
        <w:rPr>
          <w:lang w:val="pl-PL"/>
        </w:rPr>
        <w:t xml:space="preserve">pod uwagę przeniesienie skarżącego do innych </w:t>
      </w:r>
      <w:r w:rsidR="00EA2D26">
        <w:rPr>
          <w:lang w:val="pl-PL"/>
        </w:rPr>
        <w:t xml:space="preserve">niż w Lantin </w:t>
      </w:r>
      <w:r w:rsidR="002F2F40" w:rsidRPr="002F2F40">
        <w:rPr>
          <w:lang w:val="pl-PL"/>
        </w:rPr>
        <w:t>więzień</w:t>
      </w:r>
      <w:r w:rsidRPr="002F2F40">
        <w:rPr>
          <w:lang w:val="pl-PL"/>
        </w:rPr>
        <w:t xml:space="preserve">, </w:t>
      </w:r>
      <w:r w:rsidR="00EA2D26">
        <w:rPr>
          <w:lang w:val="pl-PL"/>
        </w:rPr>
        <w:t xml:space="preserve">pilne </w:t>
      </w:r>
      <w:r w:rsidR="00197C28">
        <w:rPr>
          <w:lang w:val="pl-PL"/>
        </w:rPr>
        <w:t>i tymczasowe</w:t>
      </w:r>
      <w:r w:rsidR="00EA2D26">
        <w:rPr>
          <w:lang w:val="pl-PL"/>
        </w:rPr>
        <w:t xml:space="preserve"> środki</w:t>
      </w:r>
      <w:r w:rsidR="00197C28">
        <w:rPr>
          <w:lang w:val="pl-PL"/>
        </w:rPr>
        <w:t>, których</w:t>
      </w:r>
      <w:r w:rsidRPr="002F2F40">
        <w:rPr>
          <w:lang w:val="pl-PL"/>
        </w:rPr>
        <w:t xml:space="preserve"> żądał</w:t>
      </w:r>
      <w:r w:rsidR="00197C28">
        <w:rPr>
          <w:lang w:val="pl-PL"/>
        </w:rPr>
        <w:t>,</w:t>
      </w:r>
      <w:r w:rsidRPr="002F2F40">
        <w:rPr>
          <w:lang w:val="pl-PL"/>
        </w:rPr>
        <w:t xml:space="preserve"> stały się bezprzedmiotowe,</w:t>
      </w:r>
      <w:r w:rsidR="002F2F40" w:rsidRPr="002F2F40">
        <w:rPr>
          <w:lang w:val="pl-PL"/>
        </w:rPr>
        <w:t xml:space="preserve"> </w:t>
      </w:r>
      <w:r w:rsidRPr="002F2F40">
        <w:rPr>
          <w:lang w:val="pl-PL"/>
        </w:rPr>
        <w:t xml:space="preserve">a warunek nagłości </w:t>
      </w:r>
      <w:r w:rsidR="00197C28">
        <w:rPr>
          <w:lang w:val="pl-PL"/>
        </w:rPr>
        <w:t xml:space="preserve">uzasadniający </w:t>
      </w:r>
      <w:r w:rsidRPr="002F2F40">
        <w:rPr>
          <w:lang w:val="pl-PL"/>
        </w:rPr>
        <w:t>kompetencje</w:t>
      </w:r>
      <w:r w:rsidR="00A07D5B" w:rsidRPr="002F2F40">
        <w:rPr>
          <w:lang w:val="pl-PL"/>
        </w:rPr>
        <w:t xml:space="preserve"> </w:t>
      </w:r>
      <w:r w:rsidRPr="002F2F40">
        <w:rPr>
          <w:lang w:val="pl-PL"/>
        </w:rPr>
        <w:t>sędziego</w:t>
      </w:r>
      <w:r w:rsidR="00EA2D26">
        <w:rPr>
          <w:lang w:val="pl-PL"/>
        </w:rPr>
        <w:t xml:space="preserve"> do spraw środków </w:t>
      </w:r>
      <w:r w:rsidR="00197C28" w:rsidRPr="002F2F40">
        <w:rPr>
          <w:lang w:val="pl-PL"/>
        </w:rPr>
        <w:t>tymczasowych</w:t>
      </w:r>
      <w:r w:rsidRPr="002F2F40">
        <w:rPr>
          <w:lang w:val="pl-PL"/>
        </w:rPr>
        <w:t xml:space="preserve"> już nie istnieje.</w:t>
      </w:r>
    </w:p>
    <w:p w:rsidR="00101C50" w:rsidRPr="002D79D1" w:rsidRDefault="008A192E" w:rsidP="007F48DF">
      <w:pPr>
        <w:pStyle w:val="ECHRHeading5"/>
        <w:tabs>
          <w:tab w:val="clear" w:pos="1191"/>
        </w:tabs>
        <w:ind w:left="709" w:hanging="18"/>
        <w:rPr>
          <w:rFonts w:eastAsia="Times New Roman"/>
          <w:lang w:val="pl-PL"/>
        </w:rPr>
      </w:pPr>
      <w:r w:rsidRPr="002D79D1">
        <w:rPr>
          <w:rFonts w:eastAsia="Times New Roman"/>
          <w:lang w:val="pl-PL"/>
        </w:rPr>
        <w:t xml:space="preserve">iii. </w:t>
      </w:r>
      <w:r w:rsidR="00BA12E1">
        <w:rPr>
          <w:rFonts w:eastAsia="Times New Roman"/>
          <w:lang w:val="pl-PL"/>
        </w:rPr>
        <w:t xml:space="preserve">Powództwo o stwierdzenie odpowiedzialności </w:t>
      </w:r>
      <w:r w:rsidRPr="002D79D1">
        <w:rPr>
          <w:rFonts w:eastAsia="Times New Roman"/>
          <w:lang w:val="pl-PL"/>
        </w:rPr>
        <w:t>za przenoszenie oraz za osadzenie w więzieniu w</w:t>
      </w:r>
      <w:r w:rsidR="00A07D5B" w:rsidRPr="002D79D1">
        <w:rPr>
          <w:rFonts w:eastAsia="Times New Roman"/>
          <w:lang w:val="pl-PL"/>
        </w:rPr>
        <w:t xml:space="preserve"> </w:t>
      </w:r>
      <w:r w:rsidRPr="002D79D1">
        <w:rPr>
          <w:rFonts w:eastAsia="Times New Roman"/>
          <w:lang w:val="pl-PL"/>
        </w:rPr>
        <w:t>Lantin</w:t>
      </w:r>
    </w:p>
    <w:p w:rsidR="00101C50" w:rsidRPr="002F2F40" w:rsidRDefault="008A192E" w:rsidP="005C2E33">
      <w:pPr>
        <w:pStyle w:val="ECHRPara"/>
        <w:rPr>
          <w:lang w:val="pl-PL"/>
        </w:rPr>
      </w:pPr>
      <w:r w:rsidRPr="002F2F40">
        <w:rPr>
          <w:lang w:val="pl-PL"/>
        </w:rPr>
        <w:t>41. W międzyczasie, w dniu 26 stycznia 2009</w:t>
      </w:r>
      <w:r w:rsidR="00455B86" w:rsidRPr="002F2F40">
        <w:rPr>
          <w:lang w:val="pl-PL"/>
        </w:rPr>
        <w:t xml:space="preserve"> r.</w:t>
      </w:r>
      <w:r w:rsidRPr="002F2F40">
        <w:rPr>
          <w:lang w:val="pl-PL"/>
        </w:rPr>
        <w:t xml:space="preserve">, skarżący </w:t>
      </w:r>
      <w:r w:rsidR="00BA12E1">
        <w:rPr>
          <w:lang w:val="pl-PL"/>
        </w:rPr>
        <w:t>skierował powództwo przeciwko Państwu do</w:t>
      </w:r>
      <w:r w:rsidRPr="002F2F40">
        <w:rPr>
          <w:lang w:val="pl-PL"/>
        </w:rPr>
        <w:t xml:space="preserve"> sąd</w:t>
      </w:r>
      <w:r w:rsidR="00BA12E1">
        <w:rPr>
          <w:lang w:val="pl-PL"/>
        </w:rPr>
        <w:t>u</w:t>
      </w:r>
      <w:r w:rsidRPr="002F2F40">
        <w:rPr>
          <w:lang w:val="pl-PL"/>
        </w:rPr>
        <w:t xml:space="preserve"> pierwszej instancji w</w:t>
      </w:r>
      <w:r w:rsidR="00A07D5B" w:rsidRPr="002F2F40">
        <w:rPr>
          <w:lang w:val="pl-PL"/>
        </w:rPr>
        <w:t xml:space="preserve"> </w:t>
      </w:r>
      <w:r w:rsidRPr="002F2F40">
        <w:rPr>
          <w:lang w:val="pl-PL"/>
        </w:rPr>
        <w:t>Liège.</w:t>
      </w:r>
      <w:r w:rsidR="00A07D5B" w:rsidRPr="002F2F40">
        <w:rPr>
          <w:lang w:val="pl-PL"/>
        </w:rPr>
        <w:t xml:space="preserve"> </w:t>
      </w:r>
      <w:r w:rsidRPr="002F2F40">
        <w:rPr>
          <w:lang w:val="pl-PL"/>
        </w:rPr>
        <w:t xml:space="preserve">W pozwie wnosił o ukaranie Państwa </w:t>
      </w:r>
      <w:r w:rsidR="00A372F7">
        <w:rPr>
          <w:lang w:val="pl-PL"/>
        </w:rPr>
        <w:t xml:space="preserve">z tytułu </w:t>
      </w:r>
      <w:r w:rsidR="00267ACB">
        <w:rPr>
          <w:lang w:val="pl-PL"/>
        </w:rPr>
        <w:t>uchybienia</w:t>
      </w:r>
      <w:r w:rsidR="00A372F7">
        <w:rPr>
          <w:lang w:val="pl-PL"/>
        </w:rPr>
        <w:t>, jakim był</w:t>
      </w:r>
      <w:r w:rsidRPr="002F2F40">
        <w:rPr>
          <w:lang w:val="pl-PL"/>
        </w:rPr>
        <w:t xml:space="preserve"> fakt trzymania go w więzieniu w Lantin od dnia 16 grudnia 2007</w:t>
      </w:r>
      <w:r w:rsidR="00455B86" w:rsidRPr="002F2F40">
        <w:rPr>
          <w:lang w:val="pl-PL"/>
        </w:rPr>
        <w:t xml:space="preserve"> r.</w:t>
      </w:r>
      <w:r w:rsidRPr="002F2F40">
        <w:rPr>
          <w:lang w:val="pl-PL"/>
        </w:rPr>
        <w:t xml:space="preserve"> do 5 czerwca </w:t>
      </w:r>
      <w:r w:rsidR="00A07D5B" w:rsidRPr="002F2F40">
        <w:rPr>
          <w:lang w:val="pl-PL"/>
        </w:rPr>
        <w:t xml:space="preserve">2008 r. </w:t>
      </w:r>
      <w:r w:rsidRPr="002F2F40">
        <w:rPr>
          <w:lang w:val="pl-PL"/>
        </w:rPr>
        <w:t xml:space="preserve">w warunkach </w:t>
      </w:r>
      <w:r w:rsidR="00F639E6">
        <w:rPr>
          <w:lang w:val="pl-PL"/>
        </w:rPr>
        <w:t>stanowiących poniżające traktowanie</w:t>
      </w:r>
      <w:r w:rsidRPr="002F2F40">
        <w:rPr>
          <w:lang w:val="pl-PL"/>
        </w:rPr>
        <w:t xml:space="preserve">, </w:t>
      </w:r>
      <w:r w:rsidR="00F639E6">
        <w:rPr>
          <w:lang w:val="pl-PL"/>
        </w:rPr>
        <w:t xml:space="preserve">a także o </w:t>
      </w:r>
      <w:r w:rsidRPr="002F2F40">
        <w:rPr>
          <w:lang w:val="pl-PL"/>
        </w:rPr>
        <w:t>zakaz</w:t>
      </w:r>
      <w:r w:rsidR="00F639E6">
        <w:rPr>
          <w:lang w:val="pl-PL"/>
        </w:rPr>
        <w:t>anie</w:t>
      </w:r>
      <w:r w:rsidRPr="002F2F40">
        <w:rPr>
          <w:lang w:val="pl-PL"/>
        </w:rPr>
        <w:t xml:space="preserve"> bezustannych przenosin i rozważanie takich przenosin tylko do zakładu o wielkości odpowiednio przystosowanej</w:t>
      </w:r>
      <w:r w:rsidR="00614402">
        <w:rPr>
          <w:lang w:val="pl-PL"/>
        </w:rPr>
        <w:t>, a także o</w:t>
      </w:r>
      <w:r w:rsidRPr="002F2F40">
        <w:rPr>
          <w:lang w:val="pl-PL"/>
        </w:rPr>
        <w:t xml:space="preserve"> zarządzenie wizyt psychoterapeuty co dwa tygodnie lub w miarę jego potrzeb. Skarżący skarżył się, że nie mógł korzystać ze wsparcia psychologicznego mimo swoich powtarzanych próśb</w:t>
      </w:r>
      <w:r w:rsidR="009777F7">
        <w:rPr>
          <w:lang w:val="pl-PL"/>
        </w:rPr>
        <w:t xml:space="preserve"> </w:t>
      </w:r>
      <w:r w:rsidR="009777F7" w:rsidRPr="007D75C7">
        <w:rPr>
          <w:lang w:val="pl-PL"/>
        </w:rPr>
        <w:t>i twierdził</w:t>
      </w:r>
      <w:r w:rsidRPr="007D75C7">
        <w:rPr>
          <w:lang w:val="pl-PL"/>
        </w:rPr>
        <w:t xml:space="preserve">, </w:t>
      </w:r>
      <w:r w:rsidR="00F639E6" w:rsidRPr="007D75C7">
        <w:rPr>
          <w:lang w:val="pl-PL"/>
        </w:rPr>
        <w:t>wskazując na poparcie raporty medyczne</w:t>
      </w:r>
      <w:r w:rsidRPr="007D75C7">
        <w:rPr>
          <w:lang w:val="pl-PL"/>
        </w:rPr>
        <w:t xml:space="preserve"> (zobacz poniżej), </w:t>
      </w:r>
      <w:r w:rsidR="009777F7" w:rsidRPr="007D75C7">
        <w:rPr>
          <w:lang w:val="pl-PL"/>
        </w:rPr>
        <w:t xml:space="preserve">że </w:t>
      </w:r>
      <w:r w:rsidRPr="007D75C7">
        <w:rPr>
          <w:lang w:val="pl-PL"/>
        </w:rPr>
        <w:t xml:space="preserve">rezultatem </w:t>
      </w:r>
      <w:r w:rsidR="009777F7" w:rsidRPr="007D75C7">
        <w:rPr>
          <w:lang w:val="pl-PL"/>
        </w:rPr>
        <w:t>t</w:t>
      </w:r>
      <w:r w:rsidRPr="002F2F40">
        <w:rPr>
          <w:lang w:val="pl-PL"/>
        </w:rPr>
        <w:t xml:space="preserve">ego było pogorszenie stanu </w:t>
      </w:r>
      <w:r w:rsidR="00F639E6" w:rsidRPr="002F2F40">
        <w:rPr>
          <w:lang w:val="pl-PL"/>
        </w:rPr>
        <w:t xml:space="preserve">jego </w:t>
      </w:r>
      <w:r w:rsidRPr="002F2F40">
        <w:rPr>
          <w:lang w:val="pl-PL"/>
        </w:rPr>
        <w:t>zdrowia psychicznego.</w:t>
      </w:r>
    </w:p>
    <w:p w:rsidR="00101C50" w:rsidRPr="002F2F40" w:rsidRDefault="008A192E" w:rsidP="005C2E33">
      <w:pPr>
        <w:pStyle w:val="ECHRPara"/>
        <w:rPr>
          <w:lang w:val="pl-PL"/>
        </w:rPr>
      </w:pPr>
      <w:r w:rsidRPr="002F2F40">
        <w:rPr>
          <w:lang w:val="pl-PL"/>
        </w:rPr>
        <w:t xml:space="preserve">42. Orzeczeniem z dnia 22 marca </w:t>
      </w:r>
      <w:r w:rsidR="00A07D5B" w:rsidRPr="002F2F40">
        <w:rPr>
          <w:lang w:val="pl-PL"/>
        </w:rPr>
        <w:t xml:space="preserve">2010 r. </w:t>
      </w:r>
      <w:r w:rsidRPr="002F2F40">
        <w:rPr>
          <w:lang w:val="pl-PL"/>
        </w:rPr>
        <w:t>sąd pierwszej instancji w</w:t>
      </w:r>
      <w:r w:rsidR="00A07D5B" w:rsidRPr="002F2F40">
        <w:rPr>
          <w:lang w:val="pl-PL"/>
        </w:rPr>
        <w:t xml:space="preserve"> </w:t>
      </w:r>
      <w:bookmarkStart w:id="2" w:name="__DdeLink__1792_1456910608"/>
      <w:r w:rsidRPr="002F2F40">
        <w:rPr>
          <w:lang w:val="pl-PL"/>
        </w:rPr>
        <w:t>Liège</w:t>
      </w:r>
      <w:bookmarkEnd w:id="2"/>
      <w:r w:rsidRPr="002F2F40">
        <w:rPr>
          <w:lang w:val="pl-PL"/>
        </w:rPr>
        <w:t xml:space="preserve"> stwierdził, że Państwo </w:t>
      </w:r>
      <w:r w:rsidR="009C6A48">
        <w:rPr>
          <w:lang w:val="pl-PL"/>
        </w:rPr>
        <w:t xml:space="preserve">dopuściło się </w:t>
      </w:r>
      <w:r w:rsidR="00267ACB">
        <w:rPr>
          <w:lang w:val="pl-PL"/>
        </w:rPr>
        <w:t>uchybienia, naruszając</w:t>
      </w:r>
      <w:r w:rsidRPr="002F2F40">
        <w:rPr>
          <w:lang w:val="pl-PL"/>
        </w:rPr>
        <w:t xml:space="preserve"> zakaz nieludzkiego i poniżającego traktowania, gwaran</w:t>
      </w:r>
      <w:r w:rsidR="009C6A48">
        <w:rPr>
          <w:lang w:val="pl-PL"/>
        </w:rPr>
        <w:t>towan</w:t>
      </w:r>
      <w:r w:rsidRPr="00A82C60">
        <w:rPr>
          <w:lang w:val="pl-PL"/>
        </w:rPr>
        <w:t>y</w:t>
      </w:r>
      <w:r w:rsidRPr="002F2F40">
        <w:rPr>
          <w:lang w:val="pl-PL"/>
        </w:rPr>
        <w:t xml:space="preserve"> przez art. 3 Konwencji. Sąd stwierdził, że </w:t>
      </w:r>
      <w:r w:rsidR="009C6A48">
        <w:rPr>
          <w:lang w:val="pl-PL"/>
        </w:rPr>
        <w:t xml:space="preserve">naruszenie </w:t>
      </w:r>
      <w:r w:rsidRPr="002F2F40">
        <w:rPr>
          <w:lang w:val="pl-PL"/>
        </w:rPr>
        <w:t xml:space="preserve">to zostało </w:t>
      </w:r>
      <w:r w:rsidR="009C6A48">
        <w:rPr>
          <w:lang w:val="pl-PL"/>
        </w:rPr>
        <w:t xml:space="preserve">spowodowane </w:t>
      </w:r>
      <w:r w:rsidR="00614402">
        <w:rPr>
          <w:lang w:val="pl-PL"/>
        </w:rPr>
        <w:t>skumulowaniem</w:t>
      </w:r>
      <w:r w:rsidRPr="002F2F40">
        <w:rPr>
          <w:lang w:val="pl-PL"/>
        </w:rPr>
        <w:t xml:space="preserve"> przenosin </w:t>
      </w:r>
      <w:r w:rsidR="009C6A48">
        <w:rPr>
          <w:lang w:val="pl-PL"/>
        </w:rPr>
        <w:t xml:space="preserve">w </w:t>
      </w:r>
      <w:r w:rsidR="00A07D5B" w:rsidRPr="002F2F40">
        <w:rPr>
          <w:lang w:val="pl-PL"/>
        </w:rPr>
        <w:t xml:space="preserve">2006 r. </w:t>
      </w:r>
      <w:r w:rsidR="009C6A48">
        <w:rPr>
          <w:lang w:val="pl-PL"/>
        </w:rPr>
        <w:t>i</w:t>
      </w:r>
      <w:r w:rsidRPr="002F2F40">
        <w:rPr>
          <w:lang w:val="pl-PL"/>
        </w:rPr>
        <w:t xml:space="preserve"> </w:t>
      </w:r>
      <w:r w:rsidR="002F2F40" w:rsidRPr="002F2F40">
        <w:rPr>
          <w:lang w:val="pl-PL"/>
        </w:rPr>
        <w:t>2007 r.,</w:t>
      </w:r>
      <w:r w:rsidRPr="002F2F40">
        <w:rPr>
          <w:lang w:val="pl-PL"/>
        </w:rPr>
        <w:t xml:space="preserve"> przyczyniając</w:t>
      </w:r>
      <w:r w:rsidR="009C6A48">
        <w:rPr>
          <w:lang w:val="pl-PL"/>
        </w:rPr>
        <w:t>y</w:t>
      </w:r>
      <w:r w:rsidR="00AE1D74">
        <w:rPr>
          <w:lang w:val="pl-PL"/>
        </w:rPr>
        <w:t>m</w:t>
      </w:r>
      <w:r w:rsidRPr="002F2F40">
        <w:rPr>
          <w:lang w:val="pl-PL"/>
        </w:rPr>
        <w:t xml:space="preserve"> się do powstania zespołu Gansera u skarżącego, </w:t>
      </w:r>
      <w:r w:rsidR="009C6A48">
        <w:rPr>
          <w:lang w:val="pl-PL"/>
        </w:rPr>
        <w:t xml:space="preserve">a także </w:t>
      </w:r>
      <w:r w:rsidR="00614402">
        <w:rPr>
          <w:lang w:val="pl-PL"/>
        </w:rPr>
        <w:t xml:space="preserve">przez </w:t>
      </w:r>
      <w:r w:rsidRPr="002F2F40">
        <w:rPr>
          <w:lang w:val="pl-PL"/>
        </w:rPr>
        <w:t xml:space="preserve">reżim osadzenia w Lantin od grudnia </w:t>
      </w:r>
      <w:r w:rsidR="00A07D5B" w:rsidRPr="002F2F40">
        <w:rPr>
          <w:lang w:val="pl-PL"/>
        </w:rPr>
        <w:t xml:space="preserve">2007 r. </w:t>
      </w:r>
      <w:r w:rsidRPr="002F2F40">
        <w:rPr>
          <w:lang w:val="pl-PL"/>
        </w:rPr>
        <w:t xml:space="preserve">do czerwca </w:t>
      </w:r>
      <w:r w:rsidR="00A07D5B" w:rsidRPr="002F2F40">
        <w:rPr>
          <w:lang w:val="pl-PL"/>
        </w:rPr>
        <w:t xml:space="preserve">2008 r. </w:t>
      </w:r>
      <w:r w:rsidRPr="002F2F40">
        <w:rPr>
          <w:lang w:val="pl-PL"/>
        </w:rPr>
        <w:t xml:space="preserve">i </w:t>
      </w:r>
      <w:r w:rsidRPr="002D79D1">
        <w:rPr>
          <w:rFonts w:eastAsia="Times New Roman"/>
          <w:lang w:val="pl-PL"/>
        </w:rPr>
        <w:t>umieszczenie</w:t>
      </w:r>
      <w:r w:rsidRPr="002F2F40">
        <w:rPr>
          <w:lang w:val="pl-PL"/>
        </w:rPr>
        <w:t xml:space="preserve"> na okres jednego roku w </w:t>
      </w:r>
      <w:r w:rsidR="009C6A48">
        <w:rPr>
          <w:lang w:val="pl-PL"/>
        </w:rPr>
        <w:t>szczególnym indywidualnym</w:t>
      </w:r>
      <w:r w:rsidR="009C6A48" w:rsidRPr="002F2F40">
        <w:rPr>
          <w:lang w:val="pl-PL"/>
        </w:rPr>
        <w:t xml:space="preserve"> </w:t>
      </w:r>
      <w:r w:rsidRPr="002F2F40">
        <w:rPr>
          <w:lang w:val="pl-PL"/>
        </w:rPr>
        <w:t>reżimie bezpieczeństwa.</w:t>
      </w:r>
      <w:r w:rsidR="00A07D5B" w:rsidRPr="002F2F40">
        <w:rPr>
          <w:lang w:val="pl-PL"/>
        </w:rPr>
        <w:t xml:space="preserve"> </w:t>
      </w:r>
      <w:r w:rsidRPr="002F2F40">
        <w:rPr>
          <w:lang w:val="pl-PL"/>
        </w:rPr>
        <w:t xml:space="preserve">Sąd zobowiązał Państwo do zapłacenia </w:t>
      </w:r>
      <w:r w:rsidRPr="002F2F40">
        <w:rPr>
          <w:lang w:val="pl-PL"/>
        </w:rPr>
        <w:lastRenderedPageBreak/>
        <w:t>skarżącemu 5000 euro tytułem strat moralnych</w:t>
      </w:r>
      <w:r w:rsidR="00A07D5B" w:rsidRPr="002F2F40">
        <w:rPr>
          <w:lang w:val="pl-PL"/>
        </w:rPr>
        <w:t xml:space="preserve"> </w:t>
      </w:r>
      <w:r w:rsidRPr="002F2F40">
        <w:rPr>
          <w:lang w:val="pl-PL"/>
        </w:rPr>
        <w:t xml:space="preserve">i </w:t>
      </w:r>
      <w:r w:rsidR="009C6A48">
        <w:rPr>
          <w:lang w:val="pl-PL"/>
        </w:rPr>
        <w:t xml:space="preserve">zapewnienia mu na </w:t>
      </w:r>
      <w:r w:rsidR="00191ECC">
        <w:rPr>
          <w:lang w:val="pl-PL"/>
        </w:rPr>
        <w:t xml:space="preserve">swój </w:t>
      </w:r>
      <w:r w:rsidR="009C6A48">
        <w:rPr>
          <w:lang w:val="pl-PL"/>
        </w:rPr>
        <w:t>koszt wizyty</w:t>
      </w:r>
      <w:r w:rsidRPr="002F2F40">
        <w:rPr>
          <w:lang w:val="pl-PL"/>
        </w:rPr>
        <w:t xml:space="preserve"> psychoterapeuty. Państwo odwołało się od wyroku w dniu 30 maja 2010</w:t>
      </w:r>
      <w:r w:rsidR="00455B86" w:rsidRPr="002F2F40">
        <w:rPr>
          <w:lang w:val="pl-PL"/>
        </w:rPr>
        <w:t xml:space="preserve"> r.</w:t>
      </w:r>
    </w:p>
    <w:p w:rsidR="00101C50" w:rsidRPr="002F2F40" w:rsidRDefault="008A192E" w:rsidP="005C2E33">
      <w:pPr>
        <w:pStyle w:val="ECHRPara"/>
        <w:rPr>
          <w:lang w:val="pl-PL"/>
        </w:rPr>
      </w:pPr>
      <w:r w:rsidRPr="002F2F40">
        <w:rPr>
          <w:lang w:val="pl-PL"/>
        </w:rPr>
        <w:t xml:space="preserve">43. Wyrokiem z dnia 24 listopada </w:t>
      </w:r>
      <w:r w:rsidR="00A07D5B" w:rsidRPr="002F2F40">
        <w:rPr>
          <w:lang w:val="pl-PL"/>
        </w:rPr>
        <w:t xml:space="preserve">2011 r. </w:t>
      </w:r>
      <w:r w:rsidRPr="002F2F40">
        <w:rPr>
          <w:lang w:val="pl-PL"/>
        </w:rPr>
        <w:t>sąd apelacyjny w</w:t>
      </w:r>
      <w:r w:rsidR="00A07D5B" w:rsidRPr="002F2F40">
        <w:rPr>
          <w:lang w:val="pl-PL"/>
        </w:rPr>
        <w:t xml:space="preserve"> </w:t>
      </w:r>
      <w:r w:rsidRPr="002F2F40">
        <w:rPr>
          <w:lang w:val="pl-PL"/>
        </w:rPr>
        <w:t xml:space="preserve">Liège zmienił przyjęte postanowienia i stwierdził, że Państwo nie </w:t>
      </w:r>
      <w:r w:rsidR="00267ACB">
        <w:rPr>
          <w:lang w:val="pl-PL"/>
        </w:rPr>
        <w:t>dopuściło się uchybienia</w:t>
      </w:r>
      <w:r w:rsidR="00191ECC">
        <w:rPr>
          <w:lang w:val="pl-PL"/>
        </w:rPr>
        <w:t xml:space="preserve"> przy </w:t>
      </w:r>
      <w:r w:rsidRPr="002F2F40">
        <w:rPr>
          <w:lang w:val="pl-PL"/>
        </w:rPr>
        <w:t xml:space="preserve">wykonywaniu swojej władzy </w:t>
      </w:r>
      <w:r w:rsidRPr="002D79D1">
        <w:rPr>
          <w:rFonts w:eastAsia="Times New Roman"/>
          <w:lang w:val="pl-PL"/>
        </w:rPr>
        <w:t>egzekwowania</w:t>
      </w:r>
      <w:r w:rsidRPr="002F2F40">
        <w:rPr>
          <w:lang w:val="pl-PL"/>
        </w:rPr>
        <w:t xml:space="preserve"> orzeczonych wobec skarżącego ka</w:t>
      </w:r>
      <w:r w:rsidR="00455B86" w:rsidRPr="002F2F40">
        <w:rPr>
          <w:lang w:val="pl-PL"/>
        </w:rPr>
        <w:t>r.</w:t>
      </w:r>
    </w:p>
    <w:p w:rsidR="00101C50" w:rsidRPr="002F2F40" w:rsidRDefault="008A192E" w:rsidP="005C2E33">
      <w:pPr>
        <w:pStyle w:val="ECHRPara"/>
        <w:rPr>
          <w:lang w:val="pl-PL"/>
        </w:rPr>
      </w:pPr>
      <w:r w:rsidRPr="002F2F40">
        <w:rPr>
          <w:lang w:val="pl-PL"/>
        </w:rPr>
        <w:t>44. Po stwierdzeniu, że do czasu ustanowienia rotacyjnego systemu bezpieczeństwa, nie było „</w:t>
      </w:r>
      <w:r w:rsidRPr="002D79D1">
        <w:rPr>
          <w:rFonts w:eastAsia="Times New Roman"/>
          <w:lang w:val="pl-PL"/>
        </w:rPr>
        <w:t>przesadą</w:t>
      </w:r>
      <w:r w:rsidRPr="002F2F40">
        <w:rPr>
          <w:lang w:val="pl-PL"/>
        </w:rPr>
        <w:t xml:space="preserve"> </w:t>
      </w:r>
      <w:r w:rsidR="00D452C7">
        <w:rPr>
          <w:lang w:val="pl-PL"/>
        </w:rPr>
        <w:t>twierdzić</w:t>
      </w:r>
      <w:r w:rsidRPr="002F2F40">
        <w:rPr>
          <w:lang w:val="pl-PL"/>
        </w:rPr>
        <w:t xml:space="preserve">, że (skarżący) był przerzucany od więzienie do więzienia”, </w:t>
      </w:r>
      <w:r w:rsidR="00D452C7">
        <w:rPr>
          <w:lang w:val="pl-PL"/>
        </w:rPr>
        <w:t>s</w:t>
      </w:r>
      <w:r w:rsidRPr="002F2F40">
        <w:rPr>
          <w:lang w:val="pl-PL"/>
        </w:rPr>
        <w:t>ąd apelacyjny orzekł, że Państwo należycie wykazało</w:t>
      </w:r>
      <w:r w:rsidR="00614402">
        <w:rPr>
          <w:lang w:val="pl-PL"/>
        </w:rPr>
        <w:t>,</w:t>
      </w:r>
      <w:r w:rsidRPr="002F2F40">
        <w:rPr>
          <w:lang w:val="pl-PL"/>
        </w:rPr>
        <w:t xml:space="preserve"> iż zasadniczy</w:t>
      </w:r>
      <w:r w:rsidR="00A07D5B" w:rsidRPr="002F2F40">
        <w:rPr>
          <w:lang w:val="pl-PL"/>
        </w:rPr>
        <w:t xml:space="preserve"> </w:t>
      </w:r>
      <w:r w:rsidRPr="002F2F40">
        <w:rPr>
          <w:lang w:val="pl-PL"/>
        </w:rPr>
        <w:t>powód licznych przenosin, ich wy</w:t>
      </w:r>
      <w:r w:rsidR="00D452C7">
        <w:rPr>
          <w:lang w:val="pl-PL"/>
        </w:rPr>
        <w:t>soka</w:t>
      </w:r>
      <w:r w:rsidRPr="002F2F40">
        <w:rPr>
          <w:lang w:val="pl-PL"/>
        </w:rPr>
        <w:t xml:space="preserve"> liczba oraz rotacyjny system bezpieczeństwa</w:t>
      </w:r>
      <w:r w:rsidR="00A07D5B" w:rsidRPr="002F2F40">
        <w:rPr>
          <w:lang w:val="pl-PL"/>
        </w:rPr>
        <w:t xml:space="preserve"> </w:t>
      </w:r>
      <w:r w:rsidR="00D452C7">
        <w:rPr>
          <w:lang w:val="pl-PL"/>
        </w:rPr>
        <w:t xml:space="preserve">leżał </w:t>
      </w:r>
      <w:r w:rsidRPr="002F2F40">
        <w:rPr>
          <w:lang w:val="pl-PL"/>
        </w:rPr>
        <w:t xml:space="preserve">w gwałtownych i niestabilnych zachowaniach skarżącego i działania </w:t>
      </w:r>
      <w:r w:rsidR="00614402" w:rsidRPr="002F2F40">
        <w:rPr>
          <w:lang w:val="pl-PL"/>
        </w:rPr>
        <w:t xml:space="preserve">te </w:t>
      </w:r>
      <w:r w:rsidRPr="002F2F40">
        <w:rPr>
          <w:lang w:val="pl-PL"/>
        </w:rPr>
        <w:t>okazywały się konieczne z</w:t>
      </w:r>
      <w:r w:rsidR="00D452C7">
        <w:rPr>
          <w:lang w:val="pl-PL"/>
        </w:rPr>
        <w:t>e względów</w:t>
      </w:r>
      <w:r w:rsidRPr="002F2F40">
        <w:rPr>
          <w:lang w:val="pl-PL"/>
        </w:rPr>
        <w:t xml:space="preserve"> bezpieczeństwa</w:t>
      </w:r>
      <w:r w:rsidR="00A07D5B" w:rsidRPr="002F2F40">
        <w:rPr>
          <w:lang w:val="pl-PL"/>
        </w:rPr>
        <w:t xml:space="preserve"> </w:t>
      </w:r>
      <w:r w:rsidRPr="002F2F40">
        <w:rPr>
          <w:lang w:val="pl-PL"/>
        </w:rPr>
        <w:t>wobec</w:t>
      </w:r>
      <w:r w:rsidR="00A07D5B" w:rsidRPr="002F2F40">
        <w:rPr>
          <w:lang w:val="pl-PL"/>
        </w:rPr>
        <w:t xml:space="preserve"> </w:t>
      </w:r>
      <w:r w:rsidRPr="002F2F40">
        <w:rPr>
          <w:lang w:val="pl-PL"/>
        </w:rPr>
        <w:t>popełnianych wykroczeń i incydentów dyscyplinarnych. Sąd stwierdził, że związek przyczynowy między zaburzeniami psychicznymi i fizycznymi stwierdzonymi u skarżącego a przenosinami nie został wystarczająco wykazany, te zaś są rezultatem w równej mierze</w:t>
      </w:r>
      <w:r w:rsidR="00A07D5B" w:rsidRPr="002F2F40">
        <w:rPr>
          <w:lang w:val="pl-PL"/>
        </w:rPr>
        <w:t xml:space="preserve"> </w:t>
      </w:r>
      <w:r w:rsidRPr="002F2F40">
        <w:rPr>
          <w:lang w:val="pl-PL"/>
        </w:rPr>
        <w:t>długotrwałego pobytu w więzieniu, sytuacji rodzinnej i nieprzystosowania społecznego i psychicznego skarżącego do środowiska więziennego.</w:t>
      </w:r>
    </w:p>
    <w:p w:rsidR="00101C50" w:rsidRPr="002F2F40" w:rsidRDefault="008A192E" w:rsidP="005C2E33">
      <w:pPr>
        <w:pStyle w:val="ECHRPara"/>
        <w:rPr>
          <w:lang w:val="pl-PL"/>
        </w:rPr>
      </w:pPr>
      <w:r w:rsidRPr="002F2F40">
        <w:rPr>
          <w:lang w:val="pl-PL"/>
        </w:rPr>
        <w:t xml:space="preserve">45. Odnosząc się do pozbawienia kontaktów i aktywności, </w:t>
      </w:r>
      <w:r w:rsidR="00D452C7">
        <w:rPr>
          <w:lang w:val="pl-PL"/>
        </w:rPr>
        <w:t>s</w:t>
      </w:r>
      <w:r w:rsidRPr="002F2F40">
        <w:rPr>
          <w:lang w:val="pl-PL"/>
        </w:rPr>
        <w:t>ąd apelacyjny stwierdził</w:t>
      </w:r>
      <w:r w:rsidR="00D452C7">
        <w:rPr>
          <w:lang w:val="pl-PL"/>
        </w:rPr>
        <w:t>,</w:t>
      </w:r>
      <w:r w:rsidRPr="002F2F40">
        <w:rPr>
          <w:lang w:val="pl-PL"/>
        </w:rPr>
        <w:t xml:space="preserve"> że skarżący nie przestawał korzystać, mimo przenosin, z wizyt swojej rodziny, swoich doradców i służb s</w:t>
      </w:r>
      <w:r w:rsidR="00600DC9">
        <w:rPr>
          <w:lang w:val="pl-PL"/>
        </w:rPr>
        <w:t>połecznych</w:t>
      </w:r>
      <w:r w:rsidRPr="002F2F40">
        <w:rPr>
          <w:lang w:val="pl-PL"/>
        </w:rPr>
        <w:t xml:space="preserve">, jak </w:t>
      </w:r>
      <w:r w:rsidR="00D452C7">
        <w:rPr>
          <w:lang w:val="pl-PL"/>
        </w:rPr>
        <w:t>też</w:t>
      </w:r>
      <w:r w:rsidRPr="002F2F40">
        <w:rPr>
          <w:lang w:val="pl-PL"/>
        </w:rPr>
        <w:t xml:space="preserve"> z kontaktu z różnymi lekarzami. Sąd wskazał, że </w:t>
      </w:r>
      <w:r w:rsidR="00D452C7" w:rsidRPr="002F2F40">
        <w:rPr>
          <w:lang w:val="pl-PL"/>
        </w:rPr>
        <w:t>Minister</w:t>
      </w:r>
      <w:r w:rsidR="00D452C7">
        <w:rPr>
          <w:lang w:val="pl-PL"/>
        </w:rPr>
        <w:t>stwo</w:t>
      </w:r>
      <w:r w:rsidR="00D452C7" w:rsidRPr="002F2F40">
        <w:rPr>
          <w:lang w:val="pl-PL"/>
        </w:rPr>
        <w:t xml:space="preserve"> </w:t>
      </w:r>
      <w:r w:rsidRPr="002D79D1">
        <w:rPr>
          <w:rFonts w:eastAsia="Times New Roman"/>
          <w:lang w:val="pl-PL"/>
        </w:rPr>
        <w:t>Sprawiedliwości</w:t>
      </w:r>
      <w:r w:rsidRPr="002F2F40">
        <w:rPr>
          <w:lang w:val="pl-PL"/>
        </w:rPr>
        <w:t xml:space="preserve"> powierzył</w:t>
      </w:r>
      <w:r w:rsidR="00D452C7">
        <w:rPr>
          <w:lang w:val="pl-PL"/>
        </w:rPr>
        <w:t>o</w:t>
      </w:r>
      <w:r w:rsidRPr="002F2F40">
        <w:rPr>
          <w:lang w:val="pl-PL"/>
        </w:rPr>
        <w:t xml:space="preserve"> psychiatrze </w:t>
      </w:r>
      <w:r w:rsidR="00D452C7">
        <w:rPr>
          <w:lang w:val="pl-PL"/>
        </w:rPr>
        <w:t>zadanie oceniania</w:t>
      </w:r>
      <w:r w:rsidRPr="002F2F40">
        <w:rPr>
          <w:lang w:val="pl-PL"/>
        </w:rPr>
        <w:t xml:space="preserve"> przebiegu reżimu izolacyjnego, </w:t>
      </w:r>
      <w:r w:rsidR="00D452C7">
        <w:rPr>
          <w:lang w:val="pl-PL"/>
        </w:rPr>
        <w:t>że</w:t>
      </w:r>
      <w:r w:rsidRPr="002F2F40">
        <w:rPr>
          <w:lang w:val="pl-PL"/>
        </w:rPr>
        <w:t xml:space="preserve"> skarżący </w:t>
      </w:r>
      <w:r w:rsidR="00D452C7">
        <w:rPr>
          <w:lang w:val="pl-PL"/>
        </w:rPr>
        <w:t xml:space="preserve">podlegał nadzorowi </w:t>
      </w:r>
      <w:r w:rsidR="00600DC9">
        <w:rPr>
          <w:lang w:val="pl-PL"/>
        </w:rPr>
        <w:t xml:space="preserve">służb psychologiczno-społecznych </w:t>
      </w:r>
      <w:r w:rsidR="00D452C7">
        <w:rPr>
          <w:lang w:val="pl-PL"/>
        </w:rPr>
        <w:t xml:space="preserve">w różnych więzieniach i był nadzorowany </w:t>
      </w:r>
      <w:r w:rsidRPr="002F2F40">
        <w:rPr>
          <w:lang w:val="pl-PL"/>
        </w:rPr>
        <w:t xml:space="preserve">od stycznia </w:t>
      </w:r>
      <w:r w:rsidR="00A07D5B" w:rsidRPr="002F2F40">
        <w:rPr>
          <w:lang w:val="pl-PL"/>
        </w:rPr>
        <w:t xml:space="preserve">2011 r. </w:t>
      </w:r>
      <w:r w:rsidR="00D452C7">
        <w:rPr>
          <w:lang w:val="pl-PL"/>
        </w:rPr>
        <w:t>przez jeden</w:t>
      </w:r>
      <w:r w:rsidRPr="002F2F40">
        <w:rPr>
          <w:lang w:val="pl-PL"/>
        </w:rPr>
        <w:t xml:space="preserve"> </w:t>
      </w:r>
      <w:r w:rsidR="00D452C7">
        <w:rPr>
          <w:lang w:val="pl-PL"/>
        </w:rPr>
        <w:t xml:space="preserve">zespół </w:t>
      </w:r>
      <w:r w:rsidR="003F2AE1">
        <w:rPr>
          <w:lang w:val="pl-PL"/>
        </w:rPr>
        <w:t xml:space="preserve">prowadzący </w:t>
      </w:r>
      <w:r w:rsidRPr="002F2F40">
        <w:rPr>
          <w:lang w:val="pl-PL"/>
        </w:rPr>
        <w:t xml:space="preserve">w różnych miejscach osadzenia. W końcu, sąd stwierdził, że reżim został złagodzony począwszy od dnia 30 kwietnia </w:t>
      </w:r>
      <w:r w:rsidR="00A07D5B" w:rsidRPr="002F2F40">
        <w:rPr>
          <w:lang w:val="pl-PL"/>
        </w:rPr>
        <w:t xml:space="preserve">2008 r. </w:t>
      </w:r>
      <w:r w:rsidRPr="002F2F40">
        <w:rPr>
          <w:lang w:val="pl-PL"/>
        </w:rPr>
        <w:t>i że skarżący miał do dyspozycji długopis lub ołówek, dostęp do kursów korespondencyjnych i do biblioteki, miał możliwość słuchania muzyki i dostęp do indywidualnej posługi religijnej.</w:t>
      </w:r>
    </w:p>
    <w:p w:rsidR="00101C50" w:rsidRPr="002F2F40" w:rsidRDefault="008A192E" w:rsidP="005C2E33">
      <w:pPr>
        <w:pStyle w:val="ECHRPara"/>
        <w:rPr>
          <w:lang w:val="pl-PL"/>
        </w:rPr>
      </w:pPr>
      <w:r w:rsidRPr="002F2F40">
        <w:rPr>
          <w:lang w:val="pl-PL"/>
        </w:rPr>
        <w:t>46.</w:t>
      </w:r>
      <w:r w:rsidR="00D452C7">
        <w:rPr>
          <w:lang w:val="pl-PL"/>
        </w:rPr>
        <w:t xml:space="preserve"> S</w:t>
      </w:r>
      <w:r w:rsidRPr="002F2F40">
        <w:rPr>
          <w:lang w:val="pl-PL"/>
        </w:rPr>
        <w:t>ystematyczne używanie kajdanek, stosowanie kraty na sposób amerykański,</w:t>
      </w:r>
      <w:r w:rsidR="00A07D5B" w:rsidRPr="002F2F40">
        <w:rPr>
          <w:lang w:val="pl-PL"/>
        </w:rPr>
        <w:t xml:space="preserve"> </w:t>
      </w:r>
      <w:r w:rsidRPr="002F2F40">
        <w:rPr>
          <w:lang w:val="pl-PL"/>
        </w:rPr>
        <w:t>jak też</w:t>
      </w:r>
      <w:r w:rsidR="00A07D5B" w:rsidRPr="002F2F40">
        <w:rPr>
          <w:lang w:val="pl-PL"/>
        </w:rPr>
        <w:t xml:space="preserve"> </w:t>
      </w:r>
      <w:r w:rsidRPr="002D79D1">
        <w:rPr>
          <w:rFonts w:eastAsia="Times New Roman"/>
          <w:lang w:val="pl-PL"/>
        </w:rPr>
        <w:t>przeszukiwanie</w:t>
      </w:r>
      <w:r w:rsidRPr="002F2F40">
        <w:rPr>
          <w:lang w:val="pl-PL"/>
        </w:rPr>
        <w:t xml:space="preserve"> </w:t>
      </w:r>
      <w:r w:rsidR="00DD32C0">
        <w:rPr>
          <w:lang w:val="pl-PL"/>
        </w:rPr>
        <w:t>osoby</w:t>
      </w:r>
      <w:r w:rsidRPr="002F2F40">
        <w:rPr>
          <w:lang w:val="pl-PL"/>
        </w:rPr>
        <w:t xml:space="preserve"> i systematyczna rewizja celi</w:t>
      </w:r>
      <w:r w:rsidR="00D452C7">
        <w:rPr>
          <w:lang w:val="pl-PL"/>
        </w:rPr>
        <w:t xml:space="preserve"> były także uzasadnione w interesie u</w:t>
      </w:r>
      <w:r w:rsidR="00D452C7" w:rsidRPr="002F2F40">
        <w:rPr>
          <w:lang w:val="pl-PL"/>
        </w:rPr>
        <w:t>trzymania porządku i bezpieczeństwa w więzieniu w Lantin</w:t>
      </w:r>
      <w:r w:rsidRPr="002F2F40">
        <w:rPr>
          <w:lang w:val="pl-PL"/>
        </w:rPr>
        <w:t xml:space="preserve">. W </w:t>
      </w:r>
      <w:r w:rsidR="00D452C7">
        <w:rPr>
          <w:lang w:val="pl-PL"/>
        </w:rPr>
        <w:t xml:space="preserve">odniesieniu zaś </w:t>
      </w:r>
      <w:r w:rsidR="00614402">
        <w:rPr>
          <w:lang w:val="pl-PL"/>
        </w:rPr>
        <w:t xml:space="preserve">do </w:t>
      </w:r>
      <w:r w:rsidR="00D452C7">
        <w:rPr>
          <w:lang w:val="pl-PL"/>
        </w:rPr>
        <w:t xml:space="preserve">faktów </w:t>
      </w:r>
      <w:r w:rsidRPr="002F2F40">
        <w:rPr>
          <w:lang w:val="pl-PL"/>
        </w:rPr>
        <w:t xml:space="preserve">dręczenia w Lantin, sąd stwierdził, że </w:t>
      </w:r>
      <w:r w:rsidR="00CF6F74">
        <w:rPr>
          <w:lang w:val="pl-PL"/>
        </w:rPr>
        <w:t>nawet jeśli uznać, że ze strony personelu więziennego miało miejsce</w:t>
      </w:r>
      <w:r w:rsidRPr="002F2F40">
        <w:rPr>
          <w:lang w:val="pl-PL"/>
        </w:rPr>
        <w:t xml:space="preserve"> niewłaściwe zachowanie w konkretnym momencie, przejawiające się waleniem w drzwi celi skarżącego, dyrektor położył </w:t>
      </w:r>
      <w:r w:rsidR="00CF6F74">
        <w:rPr>
          <w:lang w:val="pl-PL"/>
        </w:rPr>
        <w:t xml:space="preserve">mu </w:t>
      </w:r>
      <w:r w:rsidRPr="002F2F40">
        <w:rPr>
          <w:lang w:val="pl-PL"/>
        </w:rPr>
        <w:t>kres.</w:t>
      </w:r>
      <w:r w:rsidR="00CF6F74">
        <w:rPr>
          <w:lang w:val="pl-PL"/>
        </w:rPr>
        <w:t xml:space="preserve"> Sąd apelacyjny uznał, że podczas osadzenia w Lantin administracja zakładu zachowała słuszną równowagę między względami bezpieczeństwa a wymogiem zapewnienia skarżącemu godnych warunków pozbawienia wolności.</w:t>
      </w:r>
    </w:p>
    <w:p w:rsidR="00101C50" w:rsidRPr="002F2F40" w:rsidRDefault="008A192E" w:rsidP="005C2E33">
      <w:pPr>
        <w:pStyle w:val="ECHRPara"/>
        <w:rPr>
          <w:lang w:val="pl-PL"/>
        </w:rPr>
      </w:pPr>
      <w:r w:rsidRPr="002F2F40">
        <w:rPr>
          <w:lang w:val="pl-PL"/>
        </w:rPr>
        <w:t xml:space="preserve">47. Sąd zbadał następnie utrzymywanie </w:t>
      </w:r>
      <w:r w:rsidR="00AD61AD" w:rsidRPr="002F2F40">
        <w:rPr>
          <w:lang w:val="pl-PL"/>
        </w:rPr>
        <w:t xml:space="preserve">szczególnego indywidualnego </w:t>
      </w:r>
      <w:r w:rsidRPr="002F2F40">
        <w:rPr>
          <w:lang w:val="pl-PL"/>
        </w:rPr>
        <w:t xml:space="preserve">reżimu bezpieczeństwa stosowanego od przenosin do </w:t>
      </w:r>
      <w:r w:rsidR="00AD61AD">
        <w:rPr>
          <w:lang w:val="pl-PL"/>
        </w:rPr>
        <w:t xml:space="preserve">więzienia w </w:t>
      </w:r>
      <w:r w:rsidRPr="002F2F40">
        <w:rPr>
          <w:lang w:val="pl-PL"/>
        </w:rPr>
        <w:t>Louvain w czerwcu 2008</w:t>
      </w:r>
      <w:r w:rsidR="00455B86" w:rsidRPr="002F2F40">
        <w:rPr>
          <w:lang w:val="pl-PL"/>
        </w:rPr>
        <w:t xml:space="preserve"> r.</w:t>
      </w:r>
      <w:r w:rsidRPr="002F2F40">
        <w:rPr>
          <w:lang w:val="pl-PL"/>
        </w:rPr>
        <w:t xml:space="preserve"> Orzekł, że jego adekwatność do osobowości skarżącego została wykazana wystarczająco i że </w:t>
      </w:r>
      <w:r w:rsidR="00AD61AD">
        <w:rPr>
          <w:lang w:val="pl-PL"/>
        </w:rPr>
        <w:t xml:space="preserve">choć </w:t>
      </w:r>
      <w:r w:rsidRPr="002F2F40">
        <w:rPr>
          <w:lang w:val="pl-PL"/>
        </w:rPr>
        <w:t xml:space="preserve">przedłużanie tego reżimu przez trzy lata mogło </w:t>
      </w:r>
      <w:r w:rsidRPr="002F2F40">
        <w:rPr>
          <w:i/>
          <w:lang w:val="pl-PL"/>
        </w:rPr>
        <w:t>a priori</w:t>
      </w:r>
      <w:r w:rsidRPr="002F2F40">
        <w:rPr>
          <w:lang w:val="pl-PL"/>
        </w:rPr>
        <w:t xml:space="preserve"> </w:t>
      </w:r>
      <w:r w:rsidR="00AD61AD">
        <w:rPr>
          <w:lang w:val="pl-PL"/>
        </w:rPr>
        <w:t>stanowić</w:t>
      </w:r>
      <w:r w:rsidRPr="002F2F40">
        <w:rPr>
          <w:lang w:val="pl-PL"/>
        </w:rPr>
        <w:t xml:space="preserve"> probl</w:t>
      </w:r>
      <w:r w:rsidR="00AD61AD">
        <w:rPr>
          <w:lang w:val="pl-PL"/>
        </w:rPr>
        <w:t>em prawny, jednakże oceny, które sporządzano,</w:t>
      </w:r>
      <w:r w:rsidRPr="002F2F40">
        <w:rPr>
          <w:lang w:val="pl-PL"/>
        </w:rPr>
        <w:t xml:space="preserve"> nie pozwalały na powrót do </w:t>
      </w:r>
      <w:r w:rsidR="00AD61AD">
        <w:rPr>
          <w:lang w:val="pl-PL"/>
        </w:rPr>
        <w:t>normalnych warunków osadzenia „</w:t>
      </w:r>
      <w:r w:rsidRPr="002F2F40">
        <w:rPr>
          <w:lang w:val="pl-PL"/>
        </w:rPr>
        <w:t xml:space="preserve">niezależnie od </w:t>
      </w:r>
      <w:r w:rsidRPr="002D79D1">
        <w:rPr>
          <w:rFonts w:eastAsia="Times New Roman"/>
          <w:lang w:val="pl-PL"/>
        </w:rPr>
        <w:t>realnie</w:t>
      </w:r>
      <w:r w:rsidRPr="002F2F40">
        <w:rPr>
          <w:lang w:val="pl-PL"/>
        </w:rPr>
        <w:t xml:space="preserve"> widocznej poprawy obserwowanej u (skarżącego), którego agresywność wydaje się ewoluować w kierunku agresji werbalnej </w:t>
      </w:r>
      <w:r w:rsidR="00AD61AD">
        <w:rPr>
          <w:lang w:val="pl-PL"/>
        </w:rPr>
        <w:t>raczej</w:t>
      </w:r>
      <w:r w:rsidRPr="002F2F40">
        <w:rPr>
          <w:lang w:val="pl-PL"/>
        </w:rPr>
        <w:t xml:space="preserve"> niż fizycznej”. Podsumowując, sąd apelacyjny nie </w:t>
      </w:r>
      <w:r w:rsidR="00F56EFB">
        <w:rPr>
          <w:lang w:val="pl-PL"/>
        </w:rPr>
        <w:t xml:space="preserve">dostrzegł </w:t>
      </w:r>
      <w:r w:rsidRPr="002F2F40">
        <w:rPr>
          <w:lang w:val="pl-PL"/>
        </w:rPr>
        <w:t xml:space="preserve">traktowania </w:t>
      </w:r>
      <w:r w:rsidR="00F56EFB">
        <w:rPr>
          <w:lang w:val="pl-PL"/>
        </w:rPr>
        <w:t xml:space="preserve">upokarzającego lub </w:t>
      </w:r>
      <w:r w:rsidRPr="002F2F40">
        <w:rPr>
          <w:lang w:val="pl-PL"/>
        </w:rPr>
        <w:t>poniżającego osiągającego minim</w:t>
      </w:r>
      <w:r w:rsidR="00F56EFB">
        <w:rPr>
          <w:lang w:val="pl-PL"/>
        </w:rPr>
        <w:t>alny poziom dotkliwości zdolny do wywołania uczuć</w:t>
      </w:r>
      <w:r w:rsidRPr="002F2F40">
        <w:rPr>
          <w:lang w:val="pl-PL"/>
        </w:rPr>
        <w:t xml:space="preserve"> strachu, niepokoju</w:t>
      </w:r>
      <w:r w:rsidR="00F56EFB">
        <w:rPr>
          <w:lang w:val="pl-PL"/>
        </w:rPr>
        <w:t xml:space="preserve"> i</w:t>
      </w:r>
      <w:r w:rsidRPr="002F2F40">
        <w:rPr>
          <w:lang w:val="pl-PL"/>
        </w:rPr>
        <w:t xml:space="preserve"> poczucia niższości, </w:t>
      </w:r>
      <w:r w:rsidR="00F56EFB">
        <w:rPr>
          <w:lang w:val="pl-PL"/>
        </w:rPr>
        <w:t xml:space="preserve">prowadzących </w:t>
      </w:r>
      <w:r w:rsidRPr="002F2F40">
        <w:rPr>
          <w:lang w:val="pl-PL"/>
        </w:rPr>
        <w:t xml:space="preserve">do </w:t>
      </w:r>
      <w:r w:rsidR="00F56EFB">
        <w:rPr>
          <w:lang w:val="pl-PL"/>
        </w:rPr>
        <w:t xml:space="preserve">upokorzenia, poniżenia </w:t>
      </w:r>
      <w:r w:rsidRPr="002F2F40">
        <w:rPr>
          <w:lang w:val="pl-PL"/>
        </w:rPr>
        <w:t xml:space="preserve">i </w:t>
      </w:r>
      <w:r w:rsidRPr="002F2F40">
        <w:rPr>
          <w:lang w:val="pl-PL"/>
        </w:rPr>
        <w:lastRenderedPageBreak/>
        <w:t xml:space="preserve">złamania odporności </w:t>
      </w:r>
      <w:r w:rsidR="00F56EFB">
        <w:rPr>
          <w:lang w:val="pl-PL"/>
        </w:rPr>
        <w:t xml:space="preserve">fizycznej lub </w:t>
      </w:r>
      <w:r w:rsidRPr="002F2F40">
        <w:rPr>
          <w:lang w:val="pl-PL"/>
        </w:rPr>
        <w:t>psychicznej pozwanego, który do chwili obecnej nie przejawia</w:t>
      </w:r>
      <w:r w:rsidR="00614402">
        <w:rPr>
          <w:lang w:val="pl-PL"/>
        </w:rPr>
        <w:t>ł</w:t>
      </w:r>
      <w:r w:rsidRPr="002F2F40">
        <w:rPr>
          <w:lang w:val="pl-PL"/>
        </w:rPr>
        <w:t xml:space="preserve"> oznak choroby umysłowej.</w:t>
      </w:r>
    </w:p>
    <w:p w:rsidR="00101C50" w:rsidRDefault="008A192E" w:rsidP="005C2E33">
      <w:pPr>
        <w:pStyle w:val="ECHRPara"/>
        <w:rPr>
          <w:lang w:val="pl-PL"/>
        </w:rPr>
      </w:pPr>
      <w:r w:rsidRPr="002F2F40">
        <w:rPr>
          <w:lang w:val="pl-PL"/>
        </w:rPr>
        <w:t xml:space="preserve">48. Wyrokiem z dnia 4 lutego </w:t>
      </w:r>
      <w:r w:rsidR="00A07D5B" w:rsidRPr="002F2F40">
        <w:rPr>
          <w:lang w:val="pl-PL"/>
        </w:rPr>
        <w:t xml:space="preserve">2013 r. </w:t>
      </w:r>
      <w:r w:rsidR="00F56EFB">
        <w:rPr>
          <w:lang w:val="pl-PL"/>
        </w:rPr>
        <w:t>Sąd Kasacyjny odrzucił</w:t>
      </w:r>
      <w:r w:rsidRPr="002F2F40">
        <w:rPr>
          <w:lang w:val="pl-PL"/>
        </w:rPr>
        <w:t xml:space="preserve"> odwołanie wniesione przez skarżącego </w:t>
      </w:r>
      <w:r w:rsidR="00F56EFB">
        <w:rPr>
          <w:lang w:val="pl-PL"/>
        </w:rPr>
        <w:t>od tego wyroku</w:t>
      </w:r>
      <w:r w:rsidRPr="002F2F40">
        <w:rPr>
          <w:lang w:val="pl-PL"/>
        </w:rPr>
        <w:t xml:space="preserve">, motywując to </w:t>
      </w:r>
      <w:r w:rsidR="00F56EFB">
        <w:rPr>
          <w:lang w:val="pl-PL"/>
        </w:rPr>
        <w:t xml:space="preserve">tym, </w:t>
      </w:r>
      <w:r w:rsidRPr="002F2F40">
        <w:rPr>
          <w:lang w:val="pl-PL"/>
        </w:rPr>
        <w:t xml:space="preserve">że podniesione zarzuty </w:t>
      </w:r>
      <w:r w:rsidR="00175C38">
        <w:rPr>
          <w:lang w:val="pl-PL"/>
        </w:rPr>
        <w:t>wymagały</w:t>
      </w:r>
      <w:r w:rsidR="00F56EFB">
        <w:rPr>
          <w:lang w:val="pl-PL"/>
        </w:rPr>
        <w:t>,</w:t>
      </w:r>
      <w:r w:rsidRPr="002F2F40">
        <w:rPr>
          <w:lang w:val="pl-PL"/>
        </w:rPr>
        <w:t xml:space="preserve"> by (sąd) </w:t>
      </w:r>
      <w:r w:rsidR="00175C38">
        <w:rPr>
          <w:lang w:val="pl-PL"/>
        </w:rPr>
        <w:t xml:space="preserve">dokonał </w:t>
      </w:r>
      <w:r w:rsidRPr="002F2F40">
        <w:rPr>
          <w:lang w:val="pl-PL"/>
        </w:rPr>
        <w:t>zweryfikowania lub ocenienia faktów</w:t>
      </w:r>
      <w:r w:rsidR="00175C38">
        <w:rPr>
          <w:lang w:val="pl-PL"/>
        </w:rPr>
        <w:t>,</w:t>
      </w:r>
      <w:r w:rsidRPr="002F2F40">
        <w:rPr>
          <w:lang w:val="pl-PL"/>
        </w:rPr>
        <w:t xml:space="preserve"> do czego nie ma </w:t>
      </w:r>
      <w:r w:rsidR="00175C38" w:rsidRPr="002F2F40">
        <w:rPr>
          <w:lang w:val="pl-PL"/>
        </w:rPr>
        <w:t xml:space="preserve">on </w:t>
      </w:r>
      <w:r w:rsidRPr="002F2F40">
        <w:rPr>
          <w:lang w:val="pl-PL"/>
        </w:rPr>
        <w:t>władzy.</w:t>
      </w:r>
    </w:p>
    <w:p w:rsidR="00175C38" w:rsidRPr="00175C38" w:rsidRDefault="00175C38" w:rsidP="00175C38">
      <w:pPr>
        <w:pStyle w:val="ECHRHeading5"/>
        <w:tabs>
          <w:tab w:val="clear" w:pos="1191"/>
        </w:tabs>
        <w:ind w:left="709" w:hanging="18"/>
        <w:rPr>
          <w:rFonts w:eastAsia="Times New Roman"/>
          <w:lang w:val="pl-PL"/>
        </w:rPr>
      </w:pPr>
      <w:r w:rsidRPr="00175C38">
        <w:rPr>
          <w:rFonts w:eastAsia="Times New Roman"/>
          <w:lang w:val="pl-PL"/>
        </w:rPr>
        <w:t>iv. Postępowania odnoszące się do systemu rotacyjnego</w:t>
      </w:r>
    </w:p>
    <w:p w:rsidR="00101C50" w:rsidRPr="002F2F40" w:rsidRDefault="008A192E" w:rsidP="005C2E33">
      <w:pPr>
        <w:pStyle w:val="ECHRPara"/>
        <w:rPr>
          <w:lang w:val="pl-PL"/>
        </w:rPr>
      </w:pPr>
      <w:r w:rsidRPr="002F2F40">
        <w:rPr>
          <w:lang w:val="pl-PL"/>
        </w:rPr>
        <w:t>49. Skarżący</w:t>
      </w:r>
      <w:r w:rsidR="00A07D5B" w:rsidRPr="002F2F40">
        <w:rPr>
          <w:lang w:val="pl-PL"/>
        </w:rPr>
        <w:t xml:space="preserve"> </w:t>
      </w:r>
      <w:r w:rsidR="00BA12E1">
        <w:rPr>
          <w:lang w:val="pl-PL"/>
        </w:rPr>
        <w:t>skierował</w:t>
      </w:r>
      <w:r w:rsidRPr="002F2F40">
        <w:rPr>
          <w:lang w:val="pl-PL"/>
        </w:rPr>
        <w:t xml:space="preserve"> w dniu 1 sierpnia </w:t>
      </w:r>
      <w:r w:rsidR="00A07D5B" w:rsidRPr="002F2F40">
        <w:rPr>
          <w:lang w:val="pl-PL"/>
        </w:rPr>
        <w:t xml:space="preserve">2012 r. </w:t>
      </w:r>
      <w:r w:rsidR="00BA12E1">
        <w:rPr>
          <w:lang w:val="pl-PL"/>
        </w:rPr>
        <w:t>nowy wniosek</w:t>
      </w:r>
      <w:r w:rsidRPr="002F2F40">
        <w:rPr>
          <w:lang w:val="pl-PL"/>
        </w:rPr>
        <w:t xml:space="preserve"> w sprawie zarządzenia środków tymczasowych do </w:t>
      </w:r>
      <w:r w:rsidR="00BA12E1" w:rsidRPr="002F2F40">
        <w:rPr>
          <w:lang w:val="pl-PL"/>
        </w:rPr>
        <w:t xml:space="preserve">prezesa sądu </w:t>
      </w:r>
      <w:r w:rsidRPr="002F2F40">
        <w:rPr>
          <w:lang w:val="pl-PL"/>
        </w:rPr>
        <w:t>pierwszej instancji w</w:t>
      </w:r>
      <w:r w:rsidR="00A07D5B" w:rsidRPr="002F2F40">
        <w:rPr>
          <w:lang w:val="pl-PL"/>
        </w:rPr>
        <w:t xml:space="preserve"> </w:t>
      </w:r>
      <w:r w:rsidR="00175C38">
        <w:rPr>
          <w:lang w:val="pl-PL"/>
        </w:rPr>
        <w:t>Brukseli</w:t>
      </w:r>
      <w:r w:rsidRPr="002F2F40">
        <w:rPr>
          <w:lang w:val="pl-PL"/>
        </w:rPr>
        <w:t>. Zażądał</w:t>
      </w:r>
      <w:r w:rsidR="00175C38">
        <w:rPr>
          <w:lang w:val="pl-PL"/>
        </w:rPr>
        <w:t>,</w:t>
      </w:r>
      <w:r w:rsidRPr="002F2F40">
        <w:rPr>
          <w:lang w:val="pl-PL"/>
        </w:rPr>
        <w:t xml:space="preserve"> aby </w:t>
      </w:r>
      <w:r w:rsidR="00175C38">
        <w:rPr>
          <w:rFonts w:eastAsia="Times New Roman"/>
          <w:lang w:val="pl-PL"/>
        </w:rPr>
        <w:t>wydano</w:t>
      </w:r>
      <w:r w:rsidRPr="002F2F40">
        <w:rPr>
          <w:lang w:val="pl-PL"/>
        </w:rPr>
        <w:t xml:space="preserve"> </w:t>
      </w:r>
      <w:r w:rsidR="00175C38">
        <w:rPr>
          <w:lang w:val="pl-PL"/>
        </w:rPr>
        <w:t xml:space="preserve">wobec Państwa </w:t>
      </w:r>
      <w:r w:rsidRPr="002F2F40">
        <w:rPr>
          <w:lang w:val="pl-PL"/>
        </w:rPr>
        <w:t>zakaz kontynuo</w:t>
      </w:r>
      <w:r w:rsidR="00175C38">
        <w:rPr>
          <w:lang w:val="pl-PL"/>
        </w:rPr>
        <w:t>wania systematycznych przenosin</w:t>
      </w:r>
      <w:r w:rsidRPr="002F2F40">
        <w:rPr>
          <w:lang w:val="pl-PL"/>
        </w:rPr>
        <w:t xml:space="preserve"> co trzy miesiące, a na</w:t>
      </w:r>
      <w:r w:rsidR="00175C38">
        <w:rPr>
          <w:lang w:val="pl-PL"/>
        </w:rPr>
        <w:t>wet miesiąc w miesiąc, i nakazano</w:t>
      </w:r>
      <w:r w:rsidRPr="002F2F40">
        <w:rPr>
          <w:lang w:val="pl-PL"/>
        </w:rPr>
        <w:t xml:space="preserve"> jego powrót do więzienia w Louvain lub </w:t>
      </w:r>
      <w:r w:rsidR="00175C38">
        <w:rPr>
          <w:lang w:val="pl-PL"/>
        </w:rPr>
        <w:t>pozostawienie</w:t>
      </w:r>
      <w:r w:rsidRPr="002F2F40">
        <w:rPr>
          <w:lang w:val="pl-PL"/>
        </w:rPr>
        <w:t xml:space="preserve"> go w więzieniu w Jami</w:t>
      </w:r>
      <w:r w:rsidR="002F2F40" w:rsidRPr="002F2F40">
        <w:rPr>
          <w:lang w:val="pl-PL"/>
        </w:rPr>
        <w:t>o</w:t>
      </w:r>
      <w:r w:rsidRPr="002F2F40">
        <w:rPr>
          <w:lang w:val="pl-PL"/>
        </w:rPr>
        <w:t>u</w:t>
      </w:r>
      <w:r w:rsidR="002F2F40" w:rsidRPr="002F2F40">
        <w:rPr>
          <w:lang w:val="pl-PL"/>
        </w:rPr>
        <w:t>l</w:t>
      </w:r>
      <w:r w:rsidRPr="002F2F40">
        <w:rPr>
          <w:lang w:val="pl-PL"/>
        </w:rPr>
        <w:t>x.</w:t>
      </w:r>
    </w:p>
    <w:p w:rsidR="00101C50" w:rsidRPr="002F2F40" w:rsidRDefault="008A192E" w:rsidP="005C2E33">
      <w:pPr>
        <w:pStyle w:val="ECHRPara"/>
        <w:rPr>
          <w:lang w:val="pl-PL"/>
        </w:rPr>
      </w:pPr>
      <w:r w:rsidRPr="002F2F40">
        <w:rPr>
          <w:lang w:val="pl-PL"/>
        </w:rPr>
        <w:t>50.</w:t>
      </w:r>
      <w:r w:rsidR="007C78B6">
        <w:rPr>
          <w:lang w:val="pl-PL"/>
        </w:rPr>
        <w:t xml:space="preserve"> </w:t>
      </w:r>
      <w:r w:rsidRPr="002F2F40">
        <w:rPr>
          <w:lang w:val="pl-PL"/>
        </w:rPr>
        <w:t xml:space="preserve">Zarządzeniem z dnia 6 września </w:t>
      </w:r>
      <w:r w:rsidR="00A07D5B" w:rsidRPr="002F2F40">
        <w:rPr>
          <w:lang w:val="pl-PL"/>
        </w:rPr>
        <w:t xml:space="preserve">2012 r. </w:t>
      </w:r>
      <w:r w:rsidR="007C78B6">
        <w:rPr>
          <w:lang w:val="pl-PL"/>
        </w:rPr>
        <w:t>prezes nakazał</w:t>
      </w:r>
      <w:r w:rsidRPr="002F2F40">
        <w:rPr>
          <w:lang w:val="pl-PL"/>
        </w:rPr>
        <w:t xml:space="preserve"> Państwu, pod groźbą kar pieniężnych, </w:t>
      </w:r>
      <w:r w:rsidRPr="002D79D1">
        <w:rPr>
          <w:rFonts w:eastAsia="Times New Roman"/>
          <w:lang w:val="pl-PL"/>
        </w:rPr>
        <w:t>za</w:t>
      </w:r>
      <w:r w:rsidR="007C78B6">
        <w:rPr>
          <w:rFonts w:eastAsia="Times New Roman"/>
          <w:lang w:val="pl-PL"/>
        </w:rPr>
        <w:t>wieszenie</w:t>
      </w:r>
      <w:r w:rsidRPr="002F2F40">
        <w:rPr>
          <w:lang w:val="pl-PL"/>
        </w:rPr>
        <w:t xml:space="preserve"> polityki przenoszenia skarżącego i „wybrani</w:t>
      </w:r>
      <w:r w:rsidR="00614402">
        <w:rPr>
          <w:lang w:val="pl-PL"/>
        </w:rPr>
        <w:t>e</w:t>
      </w:r>
      <w:r w:rsidRPr="002F2F40">
        <w:rPr>
          <w:lang w:val="pl-PL"/>
        </w:rPr>
        <w:t xml:space="preserve"> jednego więzienia, gdzie będzie mógł </w:t>
      </w:r>
      <w:r w:rsidR="00614402">
        <w:rPr>
          <w:lang w:val="pl-PL"/>
        </w:rPr>
        <w:t xml:space="preserve">on </w:t>
      </w:r>
      <w:r w:rsidRPr="002F2F40">
        <w:rPr>
          <w:lang w:val="pl-PL"/>
        </w:rPr>
        <w:t>korzystać z otoczenia sprzyjającego jego stabilizacji”. Uzasadni</w:t>
      </w:r>
      <w:r w:rsidR="007C78B6">
        <w:rPr>
          <w:lang w:val="pl-PL"/>
        </w:rPr>
        <w:t>ł</w:t>
      </w:r>
      <w:r w:rsidRPr="002F2F40">
        <w:rPr>
          <w:lang w:val="pl-PL"/>
        </w:rPr>
        <w:t xml:space="preserve"> swoją decyzję w następujących słowach:</w:t>
      </w:r>
    </w:p>
    <w:p w:rsidR="00101C50" w:rsidRPr="002D79D1" w:rsidRDefault="008A192E" w:rsidP="00A07D5B">
      <w:pPr>
        <w:pStyle w:val="ECHRParaQuote"/>
        <w:rPr>
          <w:rFonts w:eastAsia="Times New Roman"/>
          <w:lang w:val="pl-PL"/>
        </w:rPr>
      </w:pPr>
      <w:r w:rsidRPr="002D79D1">
        <w:rPr>
          <w:rFonts w:eastAsia="Times New Roman"/>
          <w:lang w:val="pl-PL"/>
        </w:rPr>
        <w:t xml:space="preserve">„W logice zobowiązania, które administracja penitencjarna podpisała w dniu 21 stycznia </w:t>
      </w:r>
      <w:r w:rsidR="00A07D5B" w:rsidRPr="002D79D1">
        <w:rPr>
          <w:rFonts w:eastAsia="Times New Roman"/>
          <w:lang w:val="pl-PL"/>
        </w:rPr>
        <w:t>2011 r.</w:t>
      </w:r>
      <w:r w:rsidR="009434F7">
        <w:rPr>
          <w:rFonts w:eastAsia="Times New Roman"/>
          <w:lang w:val="pl-PL"/>
        </w:rPr>
        <w:t>,</w:t>
      </w:r>
      <w:r w:rsidR="00A07D5B" w:rsidRPr="002D79D1">
        <w:rPr>
          <w:rFonts w:eastAsia="Times New Roman"/>
          <w:lang w:val="pl-PL"/>
        </w:rPr>
        <w:t xml:space="preserve"> </w:t>
      </w:r>
      <w:r w:rsidR="009434F7">
        <w:rPr>
          <w:rFonts w:eastAsia="Times New Roman"/>
          <w:lang w:val="pl-PL"/>
        </w:rPr>
        <w:t>znajduje się sprzyjanie</w:t>
      </w:r>
      <w:r w:rsidRPr="002D79D1">
        <w:rPr>
          <w:rFonts w:eastAsia="Times New Roman"/>
          <w:lang w:val="pl-PL"/>
        </w:rPr>
        <w:t xml:space="preserve"> stabilizacji powoda.(…)</w:t>
      </w:r>
    </w:p>
    <w:p w:rsidR="00101C50" w:rsidRPr="002D79D1" w:rsidRDefault="008A192E" w:rsidP="00A07D5B">
      <w:pPr>
        <w:pStyle w:val="ECHRParaQuote"/>
        <w:rPr>
          <w:rFonts w:eastAsia="Times New Roman"/>
          <w:lang w:val="pl-PL"/>
        </w:rPr>
      </w:pPr>
      <w:r w:rsidRPr="002D79D1">
        <w:rPr>
          <w:rFonts w:eastAsia="Times New Roman"/>
          <w:lang w:val="pl-PL"/>
        </w:rPr>
        <w:t xml:space="preserve"> </w:t>
      </w:r>
      <w:r w:rsidR="009434F7">
        <w:rPr>
          <w:rFonts w:eastAsia="Times New Roman"/>
          <w:lang w:val="pl-PL"/>
        </w:rPr>
        <w:t xml:space="preserve">Jednakże, </w:t>
      </w:r>
      <w:r w:rsidRPr="002D79D1">
        <w:rPr>
          <w:rFonts w:eastAsia="Times New Roman"/>
          <w:lang w:val="pl-PL"/>
        </w:rPr>
        <w:t xml:space="preserve">zamiast </w:t>
      </w:r>
      <w:r w:rsidR="009434F7">
        <w:rPr>
          <w:rFonts w:eastAsia="Times New Roman"/>
          <w:lang w:val="pl-PL"/>
        </w:rPr>
        <w:t xml:space="preserve">dążyć do realizacji </w:t>
      </w:r>
      <w:r w:rsidR="00614402">
        <w:rPr>
          <w:rFonts w:eastAsia="Times New Roman"/>
          <w:lang w:val="pl-PL"/>
        </w:rPr>
        <w:t>ustalonego</w:t>
      </w:r>
      <w:r w:rsidR="009434F7">
        <w:rPr>
          <w:rFonts w:eastAsia="Times New Roman"/>
          <w:lang w:val="pl-PL"/>
        </w:rPr>
        <w:t xml:space="preserve"> celu</w:t>
      </w:r>
      <w:r w:rsidRPr="002D79D1">
        <w:rPr>
          <w:rFonts w:eastAsia="Times New Roman"/>
          <w:lang w:val="pl-PL"/>
        </w:rPr>
        <w:t>, (Państwo) podtrzymuje i kładzie nacisk na</w:t>
      </w:r>
      <w:r w:rsidR="00A07D5B" w:rsidRPr="002D79D1">
        <w:rPr>
          <w:rFonts w:eastAsia="Times New Roman"/>
          <w:lang w:val="pl-PL"/>
        </w:rPr>
        <w:t xml:space="preserve"> </w:t>
      </w:r>
      <w:r w:rsidRPr="002D79D1">
        <w:rPr>
          <w:rFonts w:eastAsia="Times New Roman"/>
          <w:lang w:val="pl-PL"/>
        </w:rPr>
        <w:t xml:space="preserve">politykę kolejnych transferów pod presją </w:t>
      </w:r>
      <w:r w:rsidR="009434F7">
        <w:rPr>
          <w:rFonts w:eastAsia="Times New Roman"/>
          <w:lang w:val="pl-PL"/>
        </w:rPr>
        <w:t xml:space="preserve">związków zawodowych </w:t>
      </w:r>
      <w:r w:rsidRPr="002D79D1">
        <w:rPr>
          <w:rFonts w:eastAsia="Times New Roman"/>
          <w:lang w:val="pl-PL"/>
        </w:rPr>
        <w:t>funkcjonariuszy służby więziennej.(…)</w:t>
      </w:r>
    </w:p>
    <w:p w:rsidR="00101C50" w:rsidRPr="002D79D1" w:rsidRDefault="008A192E" w:rsidP="00A07D5B">
      <w:pPr>
        <w:pStyle w:val="ECHRParaQuote"/>
        <w:rPr>
          <w:rFonts w:eastAsia="Times New Roman"/>
          <w:lang w:val="pl-PL"/>
        </w:rPr>
      </w:pPr>
      <w:r w:rsidRPr="002D79D1">
        <w:rPr>
          <w:rFonts w:eastAsia="Times New Roman"/>
          <w:lang w:val="pl-PL"/>
        </w:rPr>
        <w:t xml:space="preserve"> Ta polityka przyniosła szkodliwe </w:t>
      </w:r>
      <w:r w:rsidR="00614402">
        <w:rPr>
          <w:rFonts w:eastAsia="Times New Roman"/>
          <w:lang w:val="pl-PL"/>
        </w:rPr>
        <w:t xml:space="preserve">skutki </w:t>
      </w:r>
      <w:r w:rsidR="009434F7">
        <w:rPr>
          <w:rFonts w:eastAsia="Times New Roman"/>
          <w:lang w:val="pl-PL"/>
        </w:rPr>
        <w:t>dla stanu psychicznego</w:t>
      </w:r>
      <w:r w:rsidRPr="002D79D1">
        <w:rPr>
          <w:rFonts w:eastAsia="Times New Roman"/>
          <w:lang w:val="pl-PL"/>
        </w:rPr>
        <w:t xml:space="preserve"> (skarżącego) (...)</w:t>
      </w:r>
      <w:r w:rsidR="00614402">
        <w:rPr>
          <w:rFonts w:eastAsia="Times New Roman"/>
          <w:lang w:val="pl-PL"/>
        </w:rPr>
        <w:t>, utrudniając</w:t>
      </w:r>
      <w:r w:rsidRPr="002D79D1">
        <w:rPr>
          <w:rFonts w:eastAsia="Times New Roman"/>
          <w:lang w:val="pl-PL"/>
        </w:rPr>
        <w:t xml:space="preserve"> </w:t>
      </w:r>
      <w:r w:rsidR="009434F7">
        <w:rPr>
          <w:rFonts w:eastAsia="Times New Roman"/>
          <w:lang w:val="pl-PL"/>
        </w:rPr>
        <w:t>jego resocjalizację</w:t>
      </w:r>
      <w:r w:rsidRPr="002D79D1">
        <w:rPr>
          <w:rFonts w:eastAsia="Times New Roman"/>
          <w:lang w:val="pl-PL"/>
        </w:rPr>
        <w:t xml:space="preserve">, </w:t>
      </w:r>
      <w:r w:rsidR="009434F7">
        <w:rPr>
          <w:rFonts w:eastAsia="Times New Roman"/>
          <w:lang w:val="pl-PL"/>
        </w:rPr>
        <w:t>przeszkadzając w ustaleniu</w:t>
      </w:r>
      <w:r w:rsidR="00A07D5B" w:rsidRPr="002D79D1">
        <w:rPr>
          <w:rFonts w:eastAsia="Times New Roman"/>
          <w:lang w:val="pl-PL"/>
        </w:rPr>
        <w:t xml:space="preserve"> </w:t>
      </w:r>
      <w:r w:rsidR="009434F7">
        <w:rPr>
          <w:rFonts w:eastAsia="Times New Roman"/>
          <w:lang w:val="pl-PL"/>
        </w:rPr>
        <w:t>skutecznego</w:t>
      </w:r>
      <w:r w:rsidRPr="002D79D1">
        <w:rPr>
          <w:rFonts w:eastAsia="Times New Roman"/>
          <w:lang w:val="pl-PL"/>
        </w:rPr>
        <w:t xml:space="preserve"> program</w:t>
      </w:r>
      <w:r w:rsidR="009434F7">
        <w:rPr>
          <w:rFonts w:eastAsia="Times New Roman"/>
          <w:lang w:val="pl-PL"/>
        </w:rPr>
        <w:t>u zwolnienia warunkowego</w:t>
      </w:r>
      <w:r w:rsidR="00614402">
        <w:rPr>
          <w:rFonts w:eastAsia="Times New Roman"/>
          <w:lang w:val="pl-PL"/>
        </w:rPr>
        <w:t>,</w:t>
      </w:r>
      <w:r w:rsidR="009434F7">
        <w:rPr>
          <w:rFonts w:eastAsia="Times New Roman"/>
          <w:lang w:val="pl-PL"/>
        </w:rPr>
        <w:t xml:space="preserve"> utrwalając</w:t>
      </w:r>
      <w:r w:rsidRPr="002D79D1">
        <w:rPr>
          <w:rFonts w:eastAsia="Times New Roman"/>
          <w:lang w:val="pl-PL"/>
        </w:rPr>
        <w:t xml:space="preserve"> </w:t>
      </w:r>
      <w:r w:rsidR="009434F7">
        <w:rPr>
          <w:rFonts w:eastAsia="Times New Roman"/>
          <w:lang w:val="pl-PL"/>
        </w:rPr>
        <w:t xml:space="preserve">wizerunek </w:t>
      </w:r>
      <w:r w:rsidRPr="002D79D1">
        <w:rPr>
          <w:rFonts w:eastAsia="Times New Roman"/>
          <w:lang w:val="pl-PL"/>
        </w:rPr>
        <w:t xml:space="preserve">osadzonego </w:t>
      </w:r>
      <w:r w:rsidR="00614402">
        <w:rPr>
          <w:rFonts w:eastAsia="Times New Roman"/>
          <w:lang w:val="pl-PL"/>
        </w:rPr>
        <w:t xml:space="preserve">jako </w:t>
      </w:r>
      <w:r w:rsidRPr="002D79D1">
        <w:rPr>
          <w:rFonts w:eastAsia="Times New Roman"/>
          <w:lang w:val="pl-PL"/>
        </w:rPr>
        <w:t>krnąbrnego, zdesperowanego</w:t>
      </w:r>
      <w:r w:rsidR="009434F7">
        <w:rPr>
          <w:rFonts w:eastAsia="Times New Roman"/>
          <w:lang w:val="pl-PL"/>
        </w:rPr>
        <w:t>,</w:t>
      </w:r>
      <w:r w:rsidRPr="002D79D1">
        <w:rPr>
          <w:rFonts w:eastAsia="Times New Roman"/>
          <w:lang w:val="pl-PL"/>
        </w:rPr>
        <w:t xml:space="preserve"> a więc groźnego, </w:t>
      </w:r>
      <w:r w:rsidR="00614402">
        <w:rPr>
          <w:rFonts w:eastAsia="Times New Roman"/>
          <w:lang w:val="pl-PL"/>
        </w:rPr>
        <w:t xml:space="preserve">i </w:t>
      </w:r>
      <w:r w:rsidR="009434F7">
        <w:rPr>
          <w:rFonts w:eastAsia="Times New Roman"/>
          <w:lang w:val="pl-PL"/>
        </w:rPr>
        <w:t>zakłócając</w:t>
      </w:r>
      <w:r w:rsidRPr="002D79D1">
        <w:rPr>
          <w:rFonts w:eastAsia="Times New Roman"/>
          <w:lang w:val="pl-PL"/>
        </w:rPr>
        <w:t xml:space="preserve"> </w:t>
      </w:r>
      <w:r w:rsidR="009434F7">
        <w:rPr>
          <w:rFonts w:eastAsia="Times New Roman"/>
          <w:lang w:val="pl-PL"/>
        </w:rPr>
        <w:t>nadzór psychologiczny</w:t>
      </w:r>
      <w:r w:rsidRPr="002D79D1">
        <w:rPr>
          <w:rFonts w:eastAsia="Times New Roman"/>
          <w:lang w:val="pl-PL"/>
        </w:rPr>
        <w:t xml:space="preserve"> </w:t>
      </w:r>
      <w:r w:rsidR="009434F7">
        <w:rPr>
          <w:rFonts w:eastAsia="Times New Roman"/>
          <w:lang w:val="pl-PL"/>
        </w:rPr>
        <w:t>nad nim</w:t>
      </w:r>
      <w:r w:rsidR="00614402">
        <w:rPr>
          <w:rFonts w:eastAsia="Times New Roman"/>
          <w:lang w:val="pl-PL"/>
        </w:rPr>
        <w:t>, a także</w:t>
      </w:r>
      <w:r w:rsidRPr="002D79D1">
        <w:rPr>
          <w:rFonts w:eastAsia="Times New Roman"/>
          <w:lang w:val="pl-PL"/>
        </w:rPr>
        <w:t xml:space="preserve"> </w:t>
      </w:r>
      <w:r w:rsidR="009434F7">
        <w:rPr>
          <w:rFonts w:eastAsia="Times New Roman"/>
          <w:lang w:val="pl-PL"/>
        </w:rPr>
        <w:t>jego relacje</w:t>
      </w:r>
      <w:r w:rsidRPr="002D79D1">
        <w:rPr>
          <w:rFonts w:eastAsia="Times New Roman"/>
          <w:lang w:val="pl-PL"/>
        </w:rPr>
        <w:t xml:space="preserve"> z rodziną i przyjaciółmi.</w:t>
      </w:r>
    </w:p>
    <w:p w:rsidR="00101C50" w:rsidRPr="002D79D1" w:rsidRDefault="008A192E" w:rsidP="00A07D5B">
      <w:pPr>
        <w:pStyle w:val="ECHRParaQuote"/>
        <w:rPr>
          <w:rFonts w:eastAsia="Times New Roman"/>
          <w:lang w:val="pl-PL"/>
        </w:rPr>
      </w:pPr>
      <w:r w:rsidRPr="002D79D1">
        <w:rPr>
          <w:rFonts w:eastAsia="Times New Roman"/>
          <w:lang w:val="pl-PL"/>
        </w:rPr>
        <w:t xml:space="preserve"> (Ta polityka) </w:t>
      </w:r>
      <w:r w:rsidR="003F3918">
        <w:rPr>
          <w:rFonts w:eastAsia="Times New Roman"/>
          <w:lang w:val="pl-PL"/>
        </w:rPr>
        <w:t>stanowi poniżające traktowanie</w:t>
      </w:r>
      <w:r w:rsidRPr="002D79D1">
        <w:rPr>
          <w:rFonts w:eastAsia="Times New Roman"/>
          <w:lang w:val="pl-PL"/>
        </w:rPr>
        <w:t xml:space="preserve"> w rozumieniu art. 3 Konwencji</w:t>
      </w:r>
      <w:r w:rsidR="003F3918">
        <w:rPr>
          <w:rFonts w:eastAsia="Times New Roman"/>
          <w:lang w:val="pl-PL"/>
        </w:rPr>
        <w:t>,</w:t>
      </w:r>
      <w:r w:rsidRPr="002D79D1">
        <w:rPr>
          <w:rFonts w:eastAsia="Times New Roman"/>
          <w:lang w:val="pl-PL"/>
        </w:rPr>
        <w:t xml:space="preserve"> ponieważ </w:t>
      </w:r>
      <w:r w:rsidR="003F3918">
        <w:rPr>
          <w:rFonts w:eastAsia="Times New Roman"/>
          <w:lang w:val="pl-PL"/>
        </w:rPr>
        <w:t>jej skutkiem jest zaszkodzenie</w:t>
      </w:r>
      <w:r w:rsidRPr="002D79D1">
        <w:rPr>
          <w:rFonts w:eastAsia="Times New Roman"/>
          <w:lang w:val="pl-PL"/>
        </w:rPr>
        <w:t xml:space="preserve"> zdrowiu psychicznemu (skarżącego) i </w:t>
      </w:r>
      <w:r w:rsidR="003F3918">
        <w:rPr>
          <w:rFonts w:eastAsia="Times New Roman"/>
          <w:lang w:val="pl-PL"/>
        </w:rPr>
        <w:t xml:space="preserve">ponieważ </w:t>
      </w:r>
      <w:r w:rsidR="00962FA5">
        <w:rPr>
          <w:rFonts w:eastAsia="Times New Roman"/>
          <w:lang w:val="pl-PL"/>
        </w:rPr>
        <w:t xml:space="preserve">jest ona </w:t>
      </w:r>
      <w:r w:rsidRPr="002D79D1">
        <w:rPr>
          <w:rFonts w:eastAsia="Times New Roman"/>
          <w:lang w:val="pl-PL"/>
        </w:rPr>
        <w:t>podporządkowa</w:t>
      </w:r>
      <w:r w:rsidR="003F3918">
        <w:rPr>
          <w:rFonts w:eastAsia="Times New Roman"/>
          <w:lang w:val="pl-PL"/>
        </w:rPr>
        <w:t>na zewnętrznym naciskom opartym</w:t>
      </w:r>
      <w:r w:rsidRPr="002D79D1">
        <w:rPr>
          <w:rFonts w:eastAsia="Times New Roman"/>
          <w:lang w:val="pl-PL"/>
        </w:rPr>
        <w:t xml:space="preserve"> na motywach</w:t>
      </w:r>
      <w:r w:rsidR="003F3918">
        <w:rPr>
          <w:rFonts w:eastAsia="Times New Roman"/>
          <w:lang w:val="pl-PL"/>
        </w:rPr>
        <w:t>, choć</w:t>
      </w:r>
      <w:r w:rsidRPr="002D79D1">
        <w:rPr>
          <w:rFonts w:eastAsia="Times New Roman"/>
          <w:lang w:val="pl-PL"/>
        </w:rPr>
        <w:t xml:space="preserve"> uzasadnionych</w:t>
      </w:r>
      <w:r w:rsidR="003F3918">
        <w:rPr>
          <w:rFonts w:eastAsia="Times New Roman"/>
          <w:lang w:val="pl-PL"/>
        </w:rPr>
        <w:t>, jednakże</w:t>
      </w:r>
      <w:r w:rsidRPr="002D79D1">
        <w:rPr>
          <w:rFonts w:eastAsia="Times New Roman"/>
          <w:lang w:val="pl-PL"/>
        </w:rPr>
        <w:t xml:space="preserve"> obcych sytuacji skarżącego, </w:t>
      </w:r>
      <w:r w:rsidR="00962FA5">
        <w:rPr>
          <w:rFonts w:eastAsia="Times New Roman"/>
          <w:lang w:val="pl-PL"/>
        </w:rPr>
        <w:t>co</w:t>
      </w:r>
      <w:r w:rsidR="003F3918">
        <w:rPr>
          <w:rFonts w:eastAsia="Times New Roman"/>
          <w:lang w:val="pl-PL"/>
        </w:rPr>
        <w:t xml:space="preserve"> </w:t>
      </w:r>
      <w:r w:rsidRPr="002D79D1">
        <w:rPr>
          <w:rFonts w:eastAsia="Times New Roman"/>
          <w:lang w:val="pl-PL"/>
        </w:rPr>
        <w:t>jest tylko ilustracją sytuacji więziennictwa w Belgi</w:t>
      </w:r>
      <w:r w:rsidR="00962FA5">
        <w:rPr>
          <w:rFonts w:eastAsia="Times New Roman"/>
          <w:lang w:val="pl-PL"/>
        </w:rPr>
        <w:t>i</w:t>
      </w:r>
      <w:r w:rsidRPr="002D79D1">
        <w:rPr>
          <w:rFonts w:eastAsia="Times New Roman"/>
          <w:lang w:val="pl-PL"/>
        </w:rPr>
        <w:t>.”</w:t>
      </w:r>
      <w:r w:rsidR="009241F8">
        <w:rPr>
          <w:rFonts w:eastAsia="Times New Roman"/>
          <w:lang w:val="pl-PL"/>
        </w:rPr>
        <w:t>.</w:t>
      </w:r>
    </w:p>
    <w:p w:rsidR="00101C50" w:rsidRPr="002F2F40" w:rsidRDefault="008A192E" w:rsidP="005C2E33">
      <w:pPr>
        <w:pStyle w:val="ECHRPara"/>
        <w:rPr>
          <w:lang w:val="pl-PL"/>
        </w:rPr>
      </w:pPr>
      <w:r w:rsidRPr="002F2F40">
        <w:rPr>
          <w:lang w:val="pl-PL"/>
        </w:rPr>
        <w:t xml:space="preserve">51. W </w:t>
      </w:r>
      <w:r w:rsidRPr="002D79D1">
        <w:rPr>
          <w:rFonts w:eastAsia="Times New Roman"/>
          <w:lang w:val="pl-PL"/>
        </w:rPr>
        <w:t>następstwie</w:t>
      </w:r>
      <w:r w:rsidRPr="002F2F40">
        <w:rPr>
          <w:lang w:val="pl-PL"/>
        </w:rPr>
        <w:t xml:space="preserve"> odwołania </w:t>
      </w:r>
      <w:r w:rsidR="008533F1">
        <w:rPr>
          <w:lang w:val="pl-PL"/>
        </w:rPr>
        <w:t>wniesionego</w:t>
      </w:r>
      <w:r w:rsidRPr="002F2F40">
        <w:rPr>
          <w:lang w:val="pl-PL"/>
        </w:rPr>
        <w:t xml:space="preserve"> przez Państwo przeciw zarządzeniu z dnia 6 września </w:t>
      </w:r>
      <w:r w:rsidR="00A07D5B" w:rsidRPr="002F2F40">
        <w:rPr>
          <w:lang w:val="pl-PL"/>
        </w:rPr>
        <w:t xml:space="preserve">2012 r. </w:t>
      </w:r>
      <w:r w:rsidR="008533F1">
        <w:rPr>
          <w:lang w:val="pl-PL"/>
        </w:rPr>
        <w:t>s</w:t>
      </w:r>
      <w:r w:rsidRPr="002F2F40">
        <w:rPr>
          <w:lang w:val="pl-PL"/>
        </w:rPr>
        <w:t xml:space="preserve">ąd apelacyjny w Brukseli stwierdził w wyroku częściowym z dnia 25 kwietnia </w:t>
      </w:r>
      <w:r w:rsidR="00A07D5B" w:rsidRPr="002F2F40">
        <w:rPr>
          <w:lang w:val="pl-PL"/>
        </w:rPr>
        <w:t>2013 r.</w:t>
      </w:r>
      <w:r w:rsidR="008533F1">
        <w:rPr>
          <w:lang w:val="pl-PL"/>
        </w:rPr>
        <w:t>,</w:t>
      </w:r>
      <w:r w:rsidR="00A07D5B" w:rsidRPr="002F2F40">
        <w:rPr>
          <w:lang w:val="pl-PL"/>
        </w:rPr>
        <w:t xml:space="preserve"> </w:t>
      </w:r>
      <w:r w:rsidRPr="002F2F40">
        <w:rPr>
          <w:lang w:val="pl-PL"/>
        </w:rPr>
        <w:t xml:space="preserve">że przenosiny co trzy miesiące narażają na </w:t>
      </w:r>
      <w:r w:rsidR="008533F1">
        <w:rPr>
          <w:lang w:val="pl-PL"/>
        </w:rPr>
        <w:t>uszczerbek</w:t>
      </w:r>
      <w:r w:rsidRPr="002F2F40">
        <w:rPr>
          <w:lang w:val="pl-PL"/>
        </w:rPr>
        <w:t xml:space="preserve"> </w:t>
      </w:r>
      <w:r w:rsidR="00FF5107">
        <w:rPr>
          <w:lang w:val="pl-PL"/>
        </w:rPr>
        <w:t>dobrostan</w:t>
      </w:r>
      <w:r w:rsidRPr="002F2F40">
        <w:rPr>
          <w:lang w:val="pl-PL"/>
        </w:rPr>
        <w:t xml:space="preserve"> skarżącego bez poprawienia jakości jego </w:t>
      </w:r>
      <w:r w:rsidR="008533F1">
        <w:rPr>
          <w:lang w:val="pl-PL"/>
        </w:rPr>
        <w:t xml:space="preserve">relacji </w:t>
      </w:r>
      <w:r w:rsidRPr="002F2F40">
        <w:rPr>
          <w:lang w:val="pl-PL"/>
        </w:rPr>
        <w:t xml:space="preserve">z funkcjonariuszami penitencjarnymi, wydają się „pozbawione sensu” i mogą </w:t>
      </w:r>
      <w:r w:rsidR="008533F1">
        <w:rPr>
          <w:lang w:val="pl-PL"/>
        </w:rPr>
        <w:t xml:space="preserve">stanowić </w:t>
      </w:r>
      <w:r w:rsidRPr="002F2F40">
        <w:rPr>
          <w:lang w:val="pl-PL"/>
        </w:rPr>
        <w:t>nieludzkie i poniżające</w:t>
      </w:r>
      <w:r w:rsidR="008533F1" w:rsidRPr="008533F1">
        <w:rPr>
          <w:lang w:val="pl-PL"/>
        </w:rPr>
        <w:t xml:space="preserve"> </w:t>
      </w:r>
      <w:r w:rsidR="008533F1" w:rsidRPr="002F2F40">
        <w:rPr>
          <w:lang w:val="pl-PL"/>
        </w:rPr>
        <w:t>traktowanie</w:t>
      </w:r>
      <w:r w:rsidRPr="002F2F40">
        <w:rPr>
          <w:lang w:val="pl-PL"/>
        </w:rPr>
        <w:t>.</w:t>
      </w:r>
      <w:r w:rsidR="00A07D5B" w:rsidRPr="002F2F40">
        <w:rPr>
          <w:lang w:val="pl-PL"/>
        </w:rPr>
        <w:t xml:space="preserve"> </w:t>
      </w:r>
      <w:r w:rsidRPr="002F2F40">
        <w:rPr>
          <w:lang w:val="pl-PL"/>
        </w:rPr>
        <w:t xml:space="preserve">Jednakże, </w:t>
      </w:r>
      <w:r w:rsidR="008533F1">
        <w:rPr>
          <w:lang w:val="pl-PL"/>
        </w:rPr>
        <w:t>uznając, że niezbędne jest pozyskanie dalszych danych</w:t>
      </w:r>
      <w:r w:rsidRPr="002F2F40">
        <w:rPr>
          <w:lang w:val="pl-PL"/>
        </w:rPr>
        <w:t xml:space="preserve">, </w:t>
      </w:r>
      <w:r w:rsidR="008533F1">
        <w:rPr>
          <w:lang w:val="pl-PL"/>
        </w:rPr>
        <w:t>s</w:t>
      </w:r>
      <w:r w:rsidRPr="002F2F40">
        <w:rPr>
          <w:lang w:val="pl-PL"/>
        </w:rPr>
        <w:t xml:space="preserve">ąd apelacyjny powierzył doktorowi B. </w:t>
      </w:r>
      <w:r w:rsidR="008533F1">
        <w:rPr>
          <w:lang w:val="pl-PL"/>
        </w:rPr>
        <w:t>wy</w:t>
      </w:r>
      <w:r w:rsidRPr="002F2F40">
        <w:rPr>
          <w:lang w:val="pl-PL"/>
        </w:rPr>
        <w:t xml:space="preserve">danie opinii </w:t>
      </w:r>
      <w:r w:rsidR="008533F1">
        <w:rPr>
          <w:lang w:val="pl-PL"/>
        </w:rPr>
        <w:t>na temat wpływu,</w:t>
      </w:r>
      <w:r w:rsidRPr="002F2F40">
        <w:rPr>
          <w:lang w:val="pl-PL"/>
        </w:rPr>
        <w:t xml:space="preserve"> jaki </w:t>
      </w:r>
      <w:r w:rsidR="008533F1">
        <w:rPr>
          <w:lang w:val="pl-PL"/>
        </w:rPr>
        <w:t>miały i mogą mieć kolejne</w:t>
      </w:r>
      <w:r w:rsidR="008533F1" w:rsidRPr="002F2F40">
        <w:rPr>
          <w:lang w:val="pl-PL"/>
        </w:rPr>
        <w:t xml:space="preserve"> przenosin</w:t>
      </w:r>
      <w:r w:rsidR="008533F1">
        <w:rPr>
          <w:lang w:val="pl-PL"/>
        </w:rPr>
        <w:t xml:space="preserve">y </w:t>
      </w:r>
      <w:r w:rsidRPr="002F2F40">
        <w:rPr>
          <w:lang w:val="pl-PL"/>
        </w:rPr>
        <w:t>na zdrowie psychiczne skarżącego.</w:t>
      </w:r>
    </w:p>
    <w:p w:rsidR="00101C50" w:rsidRPr="002F2F40" w:rsidRDefault="008A192E" w:rsidP="005C2E33">
      <w:pPr>
        <w:pStyle w:val="ECHRPara"/>
        <w:rPr>
          <w:lang w:val="pl-PL"/>
        </w:rPr>
      </w:pPr>
      <w:r w:rsidRPr="002F2F40">
        <w:rPr>
          <w:lang w:val="pl-PL"/>
        </w:rPr>
        <w:t xml:space="preserve">52. W wyroku z dnia 6 grudnia </w:t>
      </w:r>
      <w:r w:rsidR="00A07D5B" w:rsidRPr="002F2F40">
        <w:rPr>
          <w:lang w:val="pl-PL"/>
        </w:rPr>
        <w:t xml:space="preserve">2013 r. </w:t>
      </w:r>
      <w:r w:rsidR="0075264C">
        <w:rPr>
          <w:lang w:val="pl-PL"/>
        </w:rPr>
        <w:t>s</w:t>
      </w:r>
      <w:r w:rsidRPr="002F2F40">
        <w:rPr>
          <w:lang w:val="pl-PL"/>
        </w:rPr>
        <w:t xml:space="preserve">ąd apelacyjny w Brukseli potwierdził </w:t>
      </w:r>
      <w:r w:rsidR="00BA12E1">
        <w:rPr>
          <w:lang w:val="pl-PL"/>
        </w:rPr>
        <w:t>zarządzenie</w:t>
      </w:r>
      <w:r w:rsidRPr="002F2F40">
        <w:rPr>
          <w:lang w:val="pl-PL"/>
        </w:rPr>
        <w:t xml:space="preserve"> </w:t>
      </w:r>
      <w:r w:rsidR="00FB04A3" w:rsidRPr="002F2F40">
        <w:rPr>
          <w:lang w:val="pl-PL"/>
        </w:rPr>
        <w:t xml:space="preserve">tymczasowe </w:t>
      </w:r>
      <w:r w:rsidRPr="002F2F40">
        <w:rPr>
          <w:lang w:val="pl-PL"/>
        </w:rPr>
        <w:t xml:space="preserve">wydane w </w:t>
      </w:r>
      <w:r w:rsidR="00A07D5B" w:rsidRPr="002F2F40">
        <w:rPr>
          <w:lang w:val="pl-PL"/>
        </w:rPr>
        <w:t xml:space="preserve">2012 r. </w:t>
      </w:r>
      <w:r w:rsidRPr="002F2F40">
        <w:rPr>
          <w:lang w:val="pl-PL"/>
        </w:rPr>
        <w:t>i nakazał Państwu</w:t>
      </w:r>
      <w:r w:rsidR="0075264C">
        <w:rPr>
          <w:lang w:val="pl-PL"/>
        </w:rPr>
        <w:t>,</w:t>
      </w:r>
      <w:r w:rsidRPr="002F2F40">
        <w:rPr>
          <w:lang w:val="pl-PL"/>
        </w:rPr>
        <w:t xml:space="preserve"> tymczasowo i pod groźbą kar pieniężnych, z jednej strony zawiesić politykę przenosin i wybrać więzienie, w którym skarżący mógłby korzystać z otoczenia sprzyjającego jego stabilizacji, a z drugiej strony</w:t>
      </w:r>
      <w:r w:rsidR="0075264C">
        <w:rPr>
          <w:lang w:val="pl-PL"/>
        </w:rPr>
        <w:t xml:space="preserve"> osadzić go </w:t>
      </w:r>
      <w:r w:rsidR="00FB04A3">
        <w:rPr>
          <w:lang w:val="pl-PL"/>
        </w:rPr>
        <w:t xml:space="preserve">poza </w:t>
      </w:r>
      <w:r w:rsidR="0075264C">
        <w:rPr>
          <w:lang w:val="pl-PL"/>
        </w:rPr>
        <w:t>izolatk</w:t>
      </w:r>
      <w:r w:rsidR="00FB04A3">
        <w:rPr>
          <w:lang w:val="pl-PL"/>
        </w:rPr>
        <w:t>ą</w:t>
      </w:r>
      <w:r w:rsidRPr="002F2F40">
        <w:rPr>
          <w:lang w:val="pl-PL"/>
        </w:rPr>
        <w:t xml:space="preserve"> </w:t>
      </w:r>
      <w:r w:rsidR="0075264C">
        <w:rPr>
          <w:lang w:val="pl-PL"/>
        </w:rPr>
        <w:t xml:space="preserve">(z wyjątkiem </w:t>
      </w:r>
      <w:r w:rsidR="00FB04A3">
        <w:rPr>
          <w:lang w:val="pl-PL"/>
        </w:rPr>
        <w:t xml:space="preserve">sytuacji </w:t>
      </w:r>
      <w:r w:rsidR="0075264C">
        <w:rPr>
          <w:lang w:val="pl-PL"/>
        </w:rPr>
        <w:t xml:space="preserve">stosowania środków </w:t>
      </w:r>
      <w:r w:rsidRPr="002F2F40">
        <w:rPr>
          <w:lang w:val="pl-PL"/>
        </w:rPr>
        <w:t>dyscypli</w:t>
      </w:r>
      <w:r w:rsidR="0075264C">
        <w:rPr>
          <w:lang w:val="pl-PL"/>
        </w:rPr>
        <w:t>narnych</w:t>
      </w:r>
      <w:r w:rsidRPr="002F2F40">
        <w:rPr>
          <w:lang w:val="pl-PL"/>
        </w:rPr>
        <w:t xml:space="preserve"> lub </w:t>
      </w:r>
      <w:r w:rsidR="0075264C">
        <w:rPr>
          <w:lang w:val="pl-PL"/>
        </w:rPr>
        <w:t>w razie prośby</w:t>
      </w:r>
      <w:r w:rsidRPr="002F2F40">
        <w:rPr>
          <w:lang w:val="pl-PL"/>
        </w:rPr>
        <w:t xml:space="preserve"> skarżącego</w:t>
      </w:r>
      <w:r w:rsidR="0075264C">
        <w:rPr>
          <w:lang w:val="pl-PL"/>
        </w:rPr>
        <w:t>),</w:t>
      </w:r>
      <w:r w:rsidRPr="002F2F40">
        <w:rPr>
          <w:lang w:val="pl-PL"/>
        </w:rPr>
        <w:t xml:space="preserve"> podejmując </w:t>
      </w:r>
      <w:r w:rsidR="0075264C" w:rsidRPr="002F2F40">
        <w:rPr>
          <w:lang w:val="pl-PL"/>
        </w:rPr>
        <w:t xml:space="preserve">jednocześnie </w:t>
      </w:r>
      <w:r w:rsidRPr="002F2F40">
        <w:rPr>
          <w:lang w:val="pl-PL"/>
        </w:rPr>
        <w:t>konieczne działania</w:t>
      </w:r>
      <w:r w:rsidR="0075264C">
        <w:rPr>
          <w:lang w:val="pl-PL"/>
        </w:rPr>
        <w:t xml:space="preserve"> mające</w:t>
      </w:r>
      <w:r w:rsidRPr="002F2F40">
        <w:rPr>
          <w:lang w:val="pl-PL"/>
        </w:rPr>
        <w:t xml:space="preserve"> zapewnić </w:t>
      </w:r>
      <w:r w:rsidRPr="002F2F40">
        <w:rPr>
          <w:lang w:val="pl-PL"/>
        </w:rPr>
        <w:lastRenderedPageBreak/>
        <w:t>jego bezpieczeństwo</w:t>
      </w:r>
      <w:r w:rsidR="00A07D5B" w:rsidRPr="002F2F40">
        <w:rPr>
          <w:lang w:val="pl-PL"/>
        </w:rPr>
        <w:t xml:space="preserve"> </w:t>
      </w:r>
      <w:r w:rsidRPr="002F2F40">
        <w:rPr>
          <w:lang w:val="pl-PL"/>
        </w:rPr>
        <w:t xml:space="preserve">w </w:t>
      </w:r>
      <w:r w:rsidR="0075264C">
        <w:rPr>
          <w:lang w:val="pl-PL"/>
        </w:rPr>
        <w:t xml:space="preserve">razie </w:t>
      </w:r>
      <w:r w:rsidRPr="002F2F40">
        <w:rPr>
          <w:lang w:val="pl-PL"/>
        </w:rPr>
        <w:t xml:space="preserve">poważnych zagrożeń </w:t>
      </w:r>
      <w:r w:rsidR="0075264C">
        <w:rPr>
          <w:lang w:val="pl-PL"/>
        </w:rPr>
        <w:t>naruszeniem nietykalności fizycznej lub moralnej</w:t>
      </w:r>
      <w:r w:rsidRPr="002F2F40">
        <w:rPr>
          <w:lang w:val="pl-PL"/>
        </w:rPr>
        <w:t xml:space="preserve"> skarżącego ze strony innych osadzonych lub członków personelu. Sąd apelacyjny </w:t>
      </w:r>
      <w:r w:rsidR="0075264C">
        <w:rPr>
          <w:lang w:val="pl-PL"/>
        </w:rPr>
        <w:t xml:space="preserve">nakazał </w:t>
      </w:r>
      <w:r w:rsidRPr="002F2F40">
        <w:rPr>
          <w:lang w:val="pl-PL"/>
        </w:rPr>
        <w:t xml:space="preserve">również </w:t>
      </w:r>
      <w:r w:rsidR="0075264C">
        <w:rPr>
          <w:lang w:val="pl-PL"/>
        </w:rPr>
        <w:t>pokrycie kosztów interwencji</w:t>
      </w:r>
      <w:r w:rsidRPr="002F2F40">
        <w:rPr>
          <w:lang w:val="pl-PL"/>
        </w:rPr>
        <w:t xml:space="preserve"> doktora D.</w:t>
      </w:r>
      <w:r w:rsidR="00455B86" w:rsidRPr="002F2F40">
        <w:rPr>
          <w:lang w:val="pl-PL"/>
        </w:rPr>
        <w:t xml:space="preserve"> R.</w:t>
      </w:r>
      <w:r w:rsidR="0075264C">
        <w:rPr>
          <w:lang w:val="pl-PL"/>
        </w:rPr>
        <w:t>,</w:t>
      </w:r>
      <w:r w:rsidR="00A07D5B" w:rsidRPr="002F2F40">
        <w:rPr>
          <w:lang w:val="pl-PL"/>
        </w:rPr>
        <w:t xml:space="preserve"> </w:t>
      </w:r>
      <w:r w:rsidR="00FB04A3">
        <w:rPr>
          <w:lang w:val="pl-PL"/>
        </w:rPr>
        <w:t xml:space="preserve">tak </w:t>
      </w:r>
      <w:r w:rsidRPr="002F2F40">
        <w:rPr>
          <w:lang w:val="pl-PL"/>
        </w:rPr>
        <w:t>aby skarżący mógł zacząć psychoterapię.</w:t>
      </w:r>
    </w:p>
    <w:p w:rsidR="00101C50" w:rsidRPr="002F2F40" w:rsidRDefault="008A192E" w:rsidP="005C2E33">
      <w:pPr>
        <w:pStyle w:val="ECHRPara"/>
        <w:rPr>
          <w:lang w:val="pl-PL"/>
        </w:rPr>
      </w:pPr>
      <w:r w:rsidRPr="002F2F40">
        <w:rPr>
          <w:lang w:val="pl-PL"/>
        </w:rPr>
        <w:t xml:space="preserve">53. Żadne </w:t>
      </w:r>
      <w:r w:rsidRPr="002D79D1">
        <w:rPr>
          <w:rFonts w:eastAsia="Times New Roman"/>
          <w:lang w:val="pl-PL"/>
        </w:rPr>
        <w:t>informacje</w:t>
      </w:r>
      <w:r w:rsidRPr="002F2F40">
        <w:rPr>
          <w:lang w:val="pl-PL"/>
        </w:rPr>
        <w:t xml:space="preserve"> nie zostały </w:t>
      </w:r>
      <w:r w:rsidR="0075264C">
        <w:rPr>
          <w:lang w:val="pl-PL"/>
        </w:rPr>
        <w:t>dodane</w:t>
      </w:r>
      <w:r w:rsidRPr="002F2F40">
        <w:rPr>
          <w:lang w:val="pl-PL"/>
        </w:rPr>
        <w:t xml:space="preserve"> do akt na temat </w:t>
      </w:r>
      <w:r w:rsidR="00037BD7" w:rsidRPr="002F2F40">
        <w:rPr>
          <w:lang w:val="pl-PL"/>
        </w:rPr>
        <w:t xml:space="preserve">ewentualnych </w:t>
      </w:r>
      <w:r w:rsidRPr="002F2F40">
        <w:rPr>
          <w:lang w:val="pl-PL"/>
        </w:rPr>
        <w:t>konsekwencji tego postępowania</w:t>
      </w:r>
      <w:r w:rsidRPr="002F2F40">
        <w:rPr>
          <w:rStyle w:val="Odwoanieprzypisudolnego"/>
          <w:lang w:val="pl-PL"/>
        </w:rPr>
        <w:footnoteReference w:id="3"/>
      </w:r>
      <w:r w:rsidRPr="002F2F40">
        <w:rPr>
          <w:lang w:val="pl-PL"/>
        </w:rPr>
        <w:t>.</w:t>
      </w:r>
    </w:p>
    <w:p w:rsidR="00101C50" w:rsidRPr="002D79D1" w:rsidRDefault="008A192E" w:rsidP="009D44D9">
      <w:pPr>
        <w:pStyle w:val="ECHRHeading5"/>
        <w:tabs>
          <w:tab w:val="clear" w:pos="1191"/>
        </w:tabs>
        <w:ind w:left="709" w:hanging="18"/>
        <w:rPr>
          <w:rFonts w:eastAsia="Times New Roman"/>
          <w:lang w:val="pl-PL"/>
        </w:rPr>
      </w:pPr>
      <w:r w:rsidRPr="002D79D1">
        <w:rPr>
          <w:rFonts w:eastAsia="Times New Roman"/>
          <w:lang w:val="pl-PL"/>
        </w:rPr>
        <w:t>v. Prośby o przerwy w odbywaniu kary, przepustki i zwolnienie</w:t>
      </w:r>
    </w:p>
    <w:p w:rsidR="00101C50" w:rsidRPr="002F2F40" w:rsidRDefault="008A192E" w:rsidP="005C2E33">
      <w:pPr>
        <w:pStyle w:val="ECHRPara"/>
        <w:rPr>
          <w:lang w:val="pl-PL"/>
        </w:rPr>
      </w:pPr>
      <w:r w:rsidRPr="002F2F40">
        <w:rPr>
          <w:lang w:val="pl-PL"/>
        </w:rPr>
        <w:t xml:space="preserve">54. Skarżący kwalifikował się do przepustek od dnia 6 lipca </w:t>
      </w:r>
      <w:r w:rsidR="002F2F40" w:rsidRPr="002F2F40">
        <w:rPr>
          <w:lang w:val="pl-PL"/>
        </w:rPr>
        <w:t>2007 r.,</w:t>
      </w:r>
      <w:r w:rsidRPr="002F2F40">
        <w:rPr>
          <w:lang w:val="pl-PL"/>
        </w:rPr>
        <w:t xml:space="preserve"> a do przerw w odbywaniu kary od dnia 5 lipca 2008</w:t>
      </w:r>
      <w:r w:rsidR="00455B86" w:rsidRPr="002F2F40">
        <w:rPr>
          <w:lang w:val="pl-PL"/>
        </w:rPr>
        <w:t xml:space="preserve"> r.</w:t>
      </w:r>
      <w:r w:rsidRPr="002F2F40">
        <w:rPr>
          <w:lang w:val="pl-PL"/>
        </w:rPr>
        <w:t xml:space="preserve"> Do zastosowania zwolnienia warunkowego i do zwolnienia </w:t>
      </w:r>
      <w:r w:rsidR="00A42C82">
        <w:rPr>
          <w:lang w:val="pl-PL"/>
        </w:rPr>
        <w:t>tymczasowego</w:t>
      </w:r>
      <w:r w:rsidRPr="002F2F40">
        <w:rPr>
          <w:lang w:val="pl-PL"/>
        </w:rPr>
        <w:t xml:space="preserve"> w celu wydalenia</w:t>
      </w:r>
      <w:r w:rsidR="00A07D5B" w:rsidRPr="002F2F40">
        <w:rPr>
          <w:lang w:val="pl-PL"/>
        </w:rPr>
        <w:t xml:space="preserve"> </w:t>
      </w:r>
      <w:r w:rsidRPr="002F2F40">
        <w:rPr>
          <w:lang w:val="pl-PL"/>
        </w:rPr>
        <w:t xml:space="preserve">kwalifikował się </w:t>
      </w:r>
      <w:r w:rsidR="00255653">
        <w:rPr>
          <w:lang w:val="pl-PL"/>
        </w:rPr>
        <w:t xml:space="preserve">on </w:t>
      </w:r>
      <w:r w:rsidRPr="002F2F40">
        <w:rPr>
          <w:lang w:val="pl-PL"/>
        </w:rPr>
        <w:t>od dnia</w:t>
      </w:r>
      <w:r w:rsidR="00255653">
        <w:rPr>
          <w:lang w:val="pl-PL"/>
        </w:rPr>
        <w:t xml:space="preserve"> </w:t>
      </w:r>
      <w:r w:rsidRPr="002F2F40">
        <w:rPr>
          <w:lang w:val="pl-PL"/>
        </w:rPr>
        <w:t xml:space="preserve">13 października </w:t>
      </w:r>
      <w:r w:rsidR="00A07D5B" w:rsidRPr="002F2F40">
        <w:rPr>
          <w:lang w:val="pl-PL"/>
        </w:rPr>
        <w:t>2009 r.</w:t>
      </w:r>
      <w:r w:rsidR="00255653">
        <w:rPr>
          <w:lang w:val="pl-PL"/>
        </w:rPr>
        <w:t>,</w:t>
      </w:r>
      <w:r w:rsidR="00A07D5B" w:rsidRPr="002F2F40">
        <w:rPr>
          <w:lang w:val="pl-PL"/>
        </w:rPr>
        <w:t xml:space="preserve"> </w:t>
      </w:r>
      <w:r w:rsidRPr="002F2F40">
        <w:rPr>
          <w:lang w:val="pl-PL"/>
        </w:rPr>
        <w:t xml:space="preserve">a do dozoru elektronicznego </w:t>
      </w:r>
      <w:r w:rsidR="00255653">
        <w:rPr>
          <w:lang w:val="pl-PL"/>
        </w:rPr>
        <w:t xml:space="preserve">– </w:t>
      </w:r>
      <w:r w:rsidRPr="002F2F40">
        <w:rPr>
          <w:lang w:val="pl-PL"/>
        </w:rPr>
        <w:t>od dnia 16 kwietnia 2009</w:t>
      </w:r>
      <w:r w:rsidR="00455B86" w:rsidRPr="002F2F40">
        <w:rPr>
          <w:lang w:val="pl-PL"/>
        </w:rPr>
        <w:t xml:space="preserve"> r.</w:t>
      </w:r>
    </w:p>
    <w:p w:rsidR="00101C50" w:rsidRPr="002F2F40" w:rsidRDefault="008A192E" w:rsidP="005C2E33">
      <w:pPr>
        <w:pStyle w:val="ECHRPara"/>
        <w:rPr>
          <w:lang w:val="pl-PL"/>
        </w:rPr>
      </w:pPr>
      <w:r w:rsidRPr="002F2F40">
        <w:rPr>
          <w:lang w:val="pl-PL"/>
        </w:rPr>
        <w:t xml:space="preserve">55. Raporty </w:t>
      </w:r>
      <w:r w:rsidR="00131295">
        <w:rPr>
          <w:lang w:val="pl-PL"/>
        </w:rPr>
        <w:t>sporządzone</w:t>
      </w:r>
      <w:r w:rsidRPr="002F2F40">
        <w:rPr>
          <w:lang w:val="pl-PL"/>
        </w:rPr>
        <w:t xml:space="preserve"> przez zespoły specjalistów penitencjarnych </w:t>
      </w:r>
      <w:r w:rsidR="00600DC9">
        <w:rPr>
          <w:lang w:val="pl-PL"/>
        </w:rPr>
        <w:t>służb psychologiczno-społecznych</w:t>
      </w:r>
      <w:r w:rsidR="00600DC9" w:rsidRPr="002F2F40">
        <w:rPr>
          <w:lang w:val="pl-PL"/>
        </w:rPr>
        <w:t xml:space="preserve"> </w:t>
      </w:r>
      <w:r w:rsidRPr="002F2F40">
        <w:rPr>
          <w:lang w:val="pl-PL"/>
        </w:rPr>
        <w:t xml:space="preserve">między </w:t>
      </w:r>
      <w:r w:rsidR="00A07D5B" w:rsidRPr="002F2F40">
        <w:rPr>
          <w:lang w:val="pl-PL"/>
        </w:rPr>
        <w:t xml:space="preserve">2011 r. </w:t>
      </w:r>
      <w:r w:rsidRPr="002F2F40">
        <w:rPr>
          <w:lang w:val="pl-PL"/>
        </w:rPr>
        <w:t xml:space="preserve">a </w:t>
      </w:r>
      <w:r w:rsidR="00A07D5B" w:rsidRPr="002F2F40">
        <w:rPr>
          <w:lang w:val="pl-PL"/>
        </w:rPr>
        <w:t xml:space="preserve">2014 r. </w:t>
      </w:r>
      <w:r w:rsidRPr="002F2F40">
        <w:rPr>
          <w:lang w:val="pl-PL"/>
        </w:rPr>
        <w:t xml:space="preserve">rekomendowały przyznanie przepustek i/lub przerwy w odbywaniu kary, </w:t>
      </w:r>
      <w:r w:rsidR="00131295">
        <w:rPr>
          <w:lang w:val="pl-PL"/>
        </w:rPr>
        <w:t xml:space="preserve">tak </w:t>
      </w:r>
      <w:r w:rsidRPr="002F2F40">
        <w:rPr>
          <w:lang w:val="pl-PL"/>
        </w:rPr>
        <w:t xml:space="preserve">by postępować w kierunku skonkretyzowania </w:t>
      </w:r>
      <w:r w:rsidR="00131295">
        <w:rPr>
          <w:lang w:val="pl-PL"/>
        </w:rPr>
        <w:t xml:space="preserve">się </w:t>
      </w:r>
      <w:r w:rsidRPr="002F2F40">
        <w:rPr>
          <w:lang w:val="pl-PL"/>
        </w:rPr>
        <w:t>planu poprawy pro</w:t>
      </w:r>
      <w:r w:rsidR="00131295">
        <w:rPr>
          <w:lang w:val="pl-PL"/>
        </w:rPr>
        <w:t>ponowanego</w:t>
      </w:r>
      <w:r w:rsidRPr="002F2F40">
        <w:rPr>
          <w:lang w:val="pl-PL"/>
        </w:rPr>
        <w:t xml:space="preserve"> przez skarżącego. Wszystkie prośby wniesione</w:t>
      </w:r>
      <w:r w:rsidR="00A07D5B" w:rsidRPr="002F2F40">
        <w:rPr>
          <w:lang w:val="pl-PL"/>
        </w:rPr>
        <w:t xml:space="preserve"> </w:t>
      </w:r>
      <w:r w:rsidRPr="002F2F40">
        <w:rPr>
          <w:lang w:val="pl-PL"/>
        </w:rPr>
        <w:t xml:space="preserve">w tym celu przez skarżącego zostały jednakże odrzucone zarówno przez </w:t>
      </w:r>
      <w:r w:rsidR="00131295" w:rsidRPr="002F2F40">
        <w:rPr>
          <w:lang w:val="pl-PL"/>
        </w:rPr>
        <w:t xml:space="preserve">Ministra </w:t>
      </w:r>
      <w:r w:rsidRPr="002F2F40">
        <w:rPr>
          <w:lang w:val="pl-PL"/>
        </w:rPr>
        <w:t xml:space="preserve">Sprawiedliwości jak </w:t>
      </w:r>
      <w:r w:rsidR="00131295">
        <w:rPr>
          <w:lang w:val="pl-PL"/>
        </w:rPr>
        <w:t xml:space="preserve">i </w:t>
      </w:r>
      <w:r w:rsidRPr="002F2F40">
        <w:rPr>
          <w:lang w:val="pl-PL"/>
        </w:rPr>
        <w:t>sąd penitencjarny.</w:t>
      </w:r>
    </w:p>
    <w:p w:rsidR="00101C50" w:rsidRPr="002F2F40" w:rsidRDefault="008A192E" w:rsidP="005C2E33">
      <w:pPr>
        <w:pStyle w:val="ECHRPara"/>
        <w:rPr>
          <w:lang w:val="pl-PL"/>
        </w:rPr>
      </w:pPr>
      <w:r w:rsidRPr="002F2F40">
        <w:rPr>
          <w:lang w:val="pl-PL"/>
        </w:rPr>
        <w:t>56.</w:t>
      </w:r>
      <w:r w:rsidR="00A07D5B" w:rsidRPr="002F2F40">
        <w:rPr>
          <w:lang w:val="pl-PL"/>
        </w:rPr>
        <w:t xml:space="preserve"> </w:t>
      </w:r>
      <w:r w:rsidRPr="002F2F40">
        <w:rPr>
          <w:lang w:val="pl-PL"/>
        </w:rPr>
        <w:t xml:space="preserve">W dniu 17 stycznia </w:t>
      </w:r>
      <w:r w:rsidR="00A07D5B" w:rsidRPr="002F2F40">
        <w:rPr>
          <w:lang w:val="pl-PL"/>
        </w:rPr>
        <w:t xml:space="preserve">2011 r. </w:t>
      </w:r>
      <w:r w:rsidRPr="002F2F40">
        <w:rPr>
          <w:lang w:val="pl-PL"/>
        </w:rPr>
        <w:t>dyrektor więzienia w Jamioulx</w:t>
      </w:r>
      <w:r w:rsidR="00A07D5B" w:rsidRPr="002F2F40">
        <w:rPr>
          <w:lang w:val="pl-PL"/>
        </w:rPr>
        <w:t xml:space="preserve"> </w:t>
      </w:r>
      <w:r w:rsidR="00F2574B">
        <w:rPr>
          <w:lang w:val="pl-PL"/>
        </w:rPr>
        <w:t>wy</w:t>
      </w:r>
      <w:r w:rsidRPr="002F2F40">
        <w:rPr>
          <w:lang w:val="pl-PL"/>
        </w:rPr>
        <w:t>dał pozytywną opinię</w:t>
      </w:r>
      <w:r w:rsidR="00A07D5B" w:rsidRPr="002F2F40">
        <w:rPr>
          <w:lang w:val="pl-PL"/>
        </w:rPr>
        <w:t xml:space="preserve"> </w:t>
      </w:r>
      <w:r w:rsidRPr="002F2F40">
        <w:rPr>
          <w:lang w:val="pl-PL"/>
        </w:rPr>
        <w:t xml:space="preserve">w kwestii </w:t>
      </w:r>
      <w:r w:rsidRPr="002D79D1">
        <w:rPr>
          <w:rFonts w:eastAsia="Times New Roman"/>
          <w:lang w:val="pl-PL"/>
        </w:rPr>
        <w:t>umieszczenia</w:t>
      </w:r>
      <w:r w:rsidRPr="002F2F40">
        <w:rPr>
          <w:lang w:val="pl-PL"/>
        </w:rPr>
        <w:t xml:space="preserve"> skarżącego pod dozorem elektronicznym. Stwierdził,</w:t>
      </w:r>
      <w:r w:rsidR="002F2F40" w:rsidRPr="002F2F40">
        <w:rPr>
          <w:lang w:val="pl-PL"/>
        </w:rPr>
        <w:t xml:space="preserve"> </w:t>
      </w:r>
      <w:r w:rsidRPr="002F2F40">
        <w:rPr>
          <w:lang w:val="pl-PL"/>
        </w:rPr>
        <w:t xml:space="preserve">że więzienne zamknięcie </w:t>
      </w:r>
      <w:r w:rsidR="00F2574B">
        <w:rPr>
          <w:lang w:val="pl-PL"/>
        </w:rPr>
        <w:t>okazało się</w:t>
      </w:r>
      <w:r w:rsidRPr="002F2F40">
        <w:rPr>
          <w:lang w:val="pl-PL"/>
        </w:rPr>
        <w:t xml:space="preserve"> całkowitą porażką i że biorąc pod uwagę plan poprawy, który mu został przedstawiony, środek </w:t>
      </w:r>
      <w:r w:rsidR="00F2574B" w:rsidRPr="002F2F40">
        <w:rPr>
          <w:lang w:val="pl-PL"/>
        </w:rPr>
        <w:t xml:space="preserve">ten </w:t>
      </w:r>
      <w:r w:rsidRPr="002F2F40">
        <w:rPr>
          <w:lang w:val="pl-PL"/>
        </w:rPr>
        <w:t>był jedynym praktycznym rozwiązaniem</w:t>
      </w:r>
      <w:r w:rsidR="00A07D5B" w:rsidRPr="002F2F40">
        <w:rPr>
          <w:lang w:val="pl-PL"/>
        </w:rPr>
        <w:t xml:space="preserve"> </w:t>
      </w:r>
      <w:r w:rsidR="00F2574B">
        <w:rPr>
          <w:lang w:val="pl-PL"/>
        </w:rPr>
        <w:t>do rozważania</w:t>
      </w:r>
      <w:r w:rsidR="00A07D5B" w:rsidRPr="002F2F40">
        <w:rPr>
          <w:lang w:val="pl-PL"/>
        </w:rPr>
        <w:t xml:space="preserve"> </w:t>
      </w:r>
      <w:r w:rsidR="00F2574B">
        <w:rPr>
          <w:lang w:val="pl-PL"/>
        </w:rPr>
        <w:t>w odniesieniu do przyszłości</w:t>
      </w:r>
      <w:r w:rsidRPr="002F2F40">
        <w:rPr>
          <w:lang w:val="pl-PL"/>
        </w:rPr>
        <w:t xml:space="preserve"> skarżącego.</w:t>
      </w:r>
    </w:p>
    <w:p w:rsidR="00101C50" w:rsidRPr="002F2F40" w:rsidRDefault="008A192E" w:rsidP="005C2E33">
      <w:pPr>
        <w:pStyle w:val="ECHRPara"/>
        <w:rPr>
          <w:lang w:val="pl-PL"/>
        </w:rPr>
      </w:pPr>
      <w:r w:rsidRPr="002F2F40">
        <w:rPr>
          <w:lang w:val="pl-PL"/>
        </w:rPr>
        <w:t xml:space="preserve">57. Wielokrotnie, w dniach 12 grudnia </w:t>
      </w:r>
      <w:r w:rsidR="00A07D5B" w:rsidRPr="002F2F40">
        <w:rPr>
          <w:lang w:val="pl-PL"/>
        </w:rPr>
        <w:t xml:space="preserve">2011 r., </w:t>
      </w:r>
      <w:r w:rsidRPr="002F2F40">
        <w:rPr>
          <w:lang w:val="pl-PL"/>
        </w:rPr>
        <w:t xml:space="preserve">30 kwietnia </w:t>
      </w:r>
      <w:r w:rsidR="00A07D5B" w:rsidRPr="002F2F40">
        <w:rPr>
          <w:lang w:val="pl-PL"/>
        </w:rPr>
        <w:t xml:space="preserve">2012 r. </w:t>
      </w:r>
      <w:r w:rsidRPr="002F2F40">
        <w:rPr>
          <w:lang w:val="pl-PL"/>
        </w:rPr>
        <w:t xml:space="preserve">i 18 marca </w:t>
      </w:r>
      <w:r w:rsidR="00A07D5B" w:rsidRPr="002F2F40">
        <w:rPr>
          <w:lang w:val="pl-PL"/>
        </w:rPr>
        <w:t>2013 r.</w:t>
      </w:r>
      <w:r w:rsidR="00F2574B">
        <w:rPr>
          <w:lang w:val="pl-PL"/>
        </w:rPr>
        <w:t>,</w:t>
      </w:r>
      <w:r w:rsidR="00A07D5B" w:rsidRPr="002F2F40">
        <w:rPr>
          <w:lang w:val="pl-PL"/>
        </w:rPr>
        <w:t xml:space="preserve"> </w:t>
      </w:r>
      <w:r w:rsidRPr="002F2F40">
        <w:rPr>
          <w:lang w:val="pl-PL"/>
        </w:rPr>
        <w:t>rozważając możliwość warunkowego zwolnienia i dozoru elektronicznego, sąd penitencjarny sądu pierwszej instancji w Brukseli odrzuc</w:t>
      </w:r>
      <w:r w:rsidR="00F2574B">
        <w:rPr>
          <w:lang w:val="pl-PL"/>
        </w:rPr>
        <w:t>a</w:t>
      </w:r>
      <w:r w:rsidRPr="002F2F40">
        <w:rPr>
          <w:lang w:val="pl-PL"/>
        </w:rPr>
        <w:t xml:space="preserve">ł </w:t>
      </w:r>
      <w:r w:rsidR="00F2574B">
        <w:rPr>
          <w:lang w:val="pl-PL"/>
        </w:rPr>
        <w:t xml:space="preserve"> możliwość dozoru</w:t>
      </w:r>
      <w:r w:rsidRPr="002F2F40">
        <w:rPr>
          <w:lang w:val="pl-PL"/>
        </w:rPr>
        <w:t xml:space="preserve"> elektroniczn</w:t>
      </w:r>
      <w:r w:rsidR="00F2574B">
        <w:rPr>
          <w:lang w:val="pl-PL"/>
        </w:rPr>
        <w:t>ego</w:t>
      </w:r>
      <w:r w:rsidRPr="002F2F40">
        <w:rPr>
          <w:lang w:val="pl-PL"/>
        </w:rPr>
        <w:t>, przerwy w odbywaniu kary i przepustki</w:t>
      </w:r>
      <w:r w:rsidR="00F2574B">
        <w:rPr>
          <w:lang w:val="pl-PL"/>
        </w:rPr>
        <w:t>,</w:t>
      </w:r>
      <w:r w:rsidRPr="002F2F40">
        <w:rPr>
          <w:lang w:val="pl-PL"/>
        </w:rPr>
        <w:t xml:space="preserve"> motywując to</w:t>
      </w:r>
      <w:r w:rsidR="00F2574B">
        <w:rPr>
          <w:lang w:val="pl-PL"/>
        </w:rPr>
        <w:t xml:space="preserve"> tym</w:t>
      </w:r>
      <w:r w:rsidRPr="002F2F40">
        <w:rPr>
          <w:lang w:val="pl-PL"/>
        </w:rPr>
        <w:t xml:space="preserve">, że warunki określone w art. 59 ustawy z 17 maja </w:t>
      </w:r>
      <w:r w:rsidR="00A07D5B" w:rsidRPr="002F2F40">
        <w:rPr>
          <w:lang w:val="pl-PL"/>
        </w:rPr>
        <w:t xml:space="preserve">2006 r. </w:t>
      </w:r>
      <w:r w:rsidRPr="002F2F40">
        <w:rPr>
          <w:lang w:val="pl-PL"/>
        </w:rPr>
        <w:t>w sprawie zewnętrznego statusu prawnego osób skazanych na karę pozbawienia wolności oraz</w:t>
      </w:r>
      <w:r w:rsidR="00A07D5B" w:rsidRPr="002F2F40">
        <w:rPr>
          <w:lang w:val="pl-PL"/>
        </w:rPr>
        <w:t xml:space="preserve"> </w:t>
      </w:r>
      <w:r w:rsidRPr="002F2F40">
        <w:rPr>
          <w:lang w:val="pl-PL"/>
        </w:rPr>
        <w:t xml:space="preserve">praw pokrzywdzonego w zakresie </w:t>
      </w:r>
      <w:r w:rsidR="00C348D7">
        <w:rPr>
          <w:lang w:val="pl-PL"/>
        </w:rPr>
        <w:t>zasad</w:t>
      </w:r>
      <w:r w:rsidRPr="002F2F40">
        <w:rPr>
          <w:lang w:val="pl-PL"/>
        </w:rPr>
        <w:t xml:space="preserve"> wykona</w:t>
      </w:r>
      <w:r w:rsidR="00C348D7">
        <w:rPr>
          <w:lang w:val="pl-PL"/>
        </w:rPr>
        <w:t>nia</w:t>
      </w:r>
      <w:r w:rsidRPr="002F2F40">
        <w:rPr>
          <w:lang w:val="pl-PL"/>
        </w:rPr>
        <w:t xml:space="preserve"> kary, nie zostały wypełnione. W swoim orzeczeniu z dnia 18 marca </w:t>
      </w:r>
      <w:r w:rsidR="00A07D5B" w:rsidRPr="002F2F40">
        <w:rPr>
          <w:lang w:val="pl-PL"/>
        </w:rPr>
        <w:t xml:space="preserve">2013 r. </w:t>
      </w:r>
      <w:r w:rsidR="00F2574B">
        <w:rPr>
          <w:lang w:val="pl-PL"/>
        </w:rPr>
        <w:t>sąd wyraził</w:t>
      </w:r>
      <w:r w:rsidRPr="002F2F40">
        <w:rPr>
          <w:lang w:val="pl-PL"/>
        </w:rPr>
        <w:t xml:space="preserve"> to w następujących słowach:</w:t>
      </w:r>
    </w:p>
    <w:p w:rsidR="00101C50" w:rsidRPr="002D79D1" w:rsidRDefault="008A192E" w:rsidP="00A07D5B">
      <w:pPr>
        <w:pStyle w:val="ECHRParaQuote"/>
        <w:rPr>
          <w:rFonts w:eastAsia="Times New Roman"/>
          <w:lang w:val="pl-PL"/>
        </w:rPr>
      </w:pPr>
      <w:r w:rsidRPr="002F2F40">
        <w:rPr>
          <w:lang w:val="pl-PL"/>
        </w:rPr>
        <w:t xml:space="preserve"> </w:t>
      </w:r>
      <w:r w:rsidRPr="002D79D1">
        <w:rPr>
          <w:rFonts w:eastAsia="Times New Roman"/>
          <w:lang w:val="pl-PL"/>
        </w:rPr>
        <w:t>„(Skarżący) jest świadomy, że ze względu na swoją indywidualną sytuacje i długość dotychczasowego pozostawania w więzieniu, jego zwolnieni</w:t>
      </w:r>
      <w:r w:rsidR="000A627F">
        <w:rPr>
          <w:rFonts w:eastAsia="Times New Roman"/>
          <w:lang w:val="pl-PL"/>
        </w:rPr>
        <w:t>e</w:t>
      </w:r>
      <w:r w:rsidRPr="002D79D1">
        <w:rPr>
          <w:rFonts w:eastAsia="Times New Roman"/>
          <w:lang w:val="pl-PL"/>
        </w:rPr>
        <w:t xml:space="preserve"> musi </w:t>
      </w:r>
      <w:r w:rsidR="000A627F">
        <w:rPr>
          <w:rFonts w:eastAsia="Times New Roman"/>
          <w:lang w:val="pl-PL"/>
        </w:rPr>
        <w:t>odbywać się</w:t>
      </w:r>
      <w:r w:rsidRPr="002D79D1">
        <w:rPr>
          <w:rFonts w:eastAsia="Times New Roman"/>
          <w:lang w:val="pl-PL"/>
        </w:rPr>
        <w:t xml:space="preserve"> etapami i występuje</w:t>
      </w:r>
      <w:r w:rsidR="00A07D5B" w:rsidRPr="002D79D1">
        <w:rPr>
          <w:rFonts w:eastAsia="Times New Roman"/>
          <w:lang w:val="pl-PL"/>
        </w:rPr>
        <w:t xml:space="preserve"> </w:t>
      </w:r>
      <w:r w:rsidR="000A627F">
        <w:rPr>
          <w:rFonts w:eastAsia="Times New Roman"/>
          <w:lang w:val="pl-PL"/>
        </w:rPr>
        <w:t xml:space="preserve">on jedynie </w:t>
      </w:r>
      <w:r w:rsidRPr="002D79D1">
        <w:rPr>
          <w:rFonts w:eastAsia="Times New Roman"/>
          <w:lang w:val="pl-PL"/>
        </w:rPr>
        <w:t xml:space="preserve">o przyznanie pewnej liczby przepustek lub przerw w odbywaniu kary przed </w:t>
      </w:r>
      <w:r w:rsidR="000A627F" w:rsidRPr="002D79D1">
        <w:rPr>
          <w:rFonts w:eastAsia="Times New Roman"/>
          <w:lang w:val="pl-PL"/>
        </w:rPr>
        <w:t xml:space="preserve">ewentualnym </w:t>
      </w:r>
      <w:r w:rsidRPr="002D79D1">
        <w:rPr>
          <w:rFonts w:eastAsia="Times New Roman"/>
          <w:lang w:val="pl-PL"/>
        </w:rPr>
        <w:t xml:space="preserve">przyznaniem zwolnienia warunkowego lub dozoru elektronicznego, przy zastosowaniu art. 59 ustawy z dnia 17 maja </w:t>
      </w:r>
      <w:r w:rsidR="00A07D5B" w:rsidRPr="002D79D1">
        <w:rPr>
          <w:rFonts w:eastAsia="Times New Roman"/>
          <w:lang w:val="pl-PL"/>
        </w:rPr>
        <w:t>2006 r</w:t>
      </w:r>
      <w:r w:rsidR="00DB0072" w:rsidRPr="002D79D1">
        <w:rPr>
          <w:rFonts w:eastAsia="Times New Roman"/>
          <w:lang w:val="pl-PL"/>
        </w:rPr>
        <w:t>.,</w:t>
      </w:r>
    </w:p>
    <w:p w:rsidR="00101C50" w:rsidRPr="002D79D1" w:rsidRDefault="008A192E" w:rsidP="00A07D5B">
      <w:pPr>
        <w:pStyle w:val="ECHRParaQuote"/>
        <w:rPr>
          <w:rFonts w:eastAsia="Times New Roman"/>
          <w:lang w:val="pl-PL"/>
        </w:rPr>
      </w:pPr>
      <w:r w:rsidRPr="002D79D1">
        <w:rPr>
          <w:rFonts w:eastAsia="Times New Roman"/>
          <w:lang w:val="pl-PL"/>
        </w:rPr>
        <w:t>(…)</w:t>
      </w:r>
    </w:p>
    <w:p w:rsidR="00101C50" w:rsidRPr="002D79D1" w:rsidRDefault="008A192E" w:rsidP="00A07D5B">
      <w:pPr>
        <w:pStyle w:val="ECHRParaQuote"/>
        <w:rPr>
          <w:rFonts w:eastAsia="Times New Roman"/>
          <w:lang w:val="pl-PL"/>
        </w:rPr>
      </w:pPr>
      <w:r w:rsidRPr="002D79D1">
        <w:rPr>
          <w:rFonts w:eastAsia="Times New Roman"/>
          <w:lang w:val="pl-PL"/>
        </w:rPr>
        <w:t xml:space="preserve">Jak podniesiono w wyroku z dnia 30 kwietnia </w:t>
      </w:r>
      <w:r w:rsidR="00A07D5B" w:rsidRPr="002D79D1">
        <w:rPr>
          <w:rFonts w:eastAsia="Times New Roman"/>
          <w:lang w:val="pl-PL"/>
        </w:rPr>
        <w:t xml:space="preserve">2012 r. </w:t>
      </w:r>
      <w:r w:rsidRPr="002D79D1">
        <w:rPr>
          <w:rFonts w:eastAsia="Times New Roman"/>
          <w:lang w:val="pl-PL"/>
        </w:rPr>
        <w:t xml:space="preserve">sąd całkowicie popiera opinię służb </w:t>
      </w:r>
      <w:r w:rsidR="00600DC9" w:rsidRPr="00600DC9">
        <w:rPr>
          <w:rFonts w:eastAsia="Times New Roman"/>
          <w:lang w:val="pl-PL"/>
        </w:rPr>
        <w:t>psychologiczno-spo</w:t>
      </w:r>
      <w:r w:rsidR="00600DC9" w:rsidRPr="00600DC9">
        <w:rPr>
          <w:rFonts w:eastAsia="Times New Roman" w:hint="cs"/>
          <w:lang w:val="pl-PL"/>
        </w:rPr>
        <w:t>ł</w:t>
      </w:r>
      <w:r w:rsidR="00600DC9" w:rsidRPr="00600DC9">
        <w:rPr>
          <w:rFonts w:eastAsia="Times New Roman"/>
          <w:lang w:val="pl-PL"/>
        </w:rPr>
        <w:t>ecznych</w:t>
      </w:r>
      <w:r w:rsidRPr="002D79D1">
        <w:rPr>
          <w:rFonts w:eastAsia="Times New Roman"/>
          <w:lang w:val="pl-PL"/>
        </w:rPr>
        <w:t xml:space="preserve"> więzienia w Jamiou</w:t>
      </w:r>
      <w:r w:rsidR="002F2F40" w:rsidRPr="002D79D1">
        <w:rPr>
          <w:rFonts w:eastAsia="Times New Roman"/>
          <w:lang w:val="pl-PL"/>
        </w:rPr>
        <w:t>l</w:t>
      </w:r>
      <w:r w:rsidRPr="002D79D1">
        <w:rPr>
          <w:rFonts w:eastAsia="Times New Roman"/>
          <w:lang w:val="pl-PL"/>
        </w:rPr>
        <w:t>x oraz opinię doktora D.</w:t>
      </w:r>
      <w:r w:rsidR="000A627F">
        <w:rPr>
          <w:rFonts w:eastAsia="Times New Roman"/>
          <w:lang w:val="pl-PL"/>
        </w:rPr>
        <w:t>,</w:t>
      </w:r>
      <w:r w:rsidR="00600DC9">
        <w:rPr>
          <w:rFonts w:eastAsia="Times New Roman"/>
          <w:lang w:val="pl-PL"/>
        </w:rPr>
        <w:t xml:space="preserve"> która stwierdza</w:t>
      </w:r>
      <w:r w:rsidRPr="002D79D1">
        <w:rPr>
          <w:rFonts w:eastAsia="Times New Roman"/>
          <w:lang w:val="pl-PL"/>
        </w:rPr>
        <w:t>, między innymi:</w:t>
      </w:r>
    </w:p>
    <w:p w:rsidR="00101C50" w:rsidRPr="002D79D1" w:rsidRDefault="008A192E" w:rsidP="00A07D5B">
      <w:pPr>
        <w:pStyle w:val="ECHRParaQuote"/>
        <w:rPr>
          <w:rFonts w:eastAsia="Times New Roman"/>
          <w:lang w:val="pl-PL"/>
        </w:rPr>
      </w:pPr>
      <w:r w:rsidRPr="002D79D1">
        <w:rPr>
          <w:rFonts w:eastAsia="Times New Roman"/>
          <w:lang w:val="pl-PL"/>
        </w:rPr>
        <w:lastRenderedPageBreak/>
        <w:t>(…)</w:t>
      </w:r>
    </w:p>
    <w:p w:rsidR="00101C50" w:rsidRPr="002D79D1" w:rsidRDefault="008A192E" w:rsidP="00A07D5B">
      <w:pPr>
        <w:pStyle w:val="ECHRParaQuote"/>
        <w:rPr>
          <w:rFonts w:eastAsia="Times New Roman"/>
          <w:lang w:val="pl-PL"/>
        </w:rPr>
      </w:pPr>
      <w:r w:rsidRPr="00DB0499">
        <w:rPr>
          <w:rFonts w:eastAsia="Times New Roman"/>
          <w:lang w:val="pl-PL"/>
        </w:rPr>
        <w:t>- Więzienie</w:t>
      </w:r>
      <w:r w:rsidR="00A07D5B" w:rsidRPr="00DB0499">
        <w:rPr>
          <w:rFonts w:eastAsia="Times New Roman"/>
          <w:lang w:val="pl-PL"/>
        </w:rPr>
        <w:t xml:space="preserve"> </w:t>
      </w:r>
      <w:r w:rsidRPr="00DB0499">
        <w:rPr>
          <w:rFonts w:eastAsia="Times New Roman"/>
          <w:lang w:val="pl-PL"/>
        </w:rPr>
        <w:t xml:space="preserve">nie ma </w:t>
      </w:r>
      <w:r w:rsidR="000A627F" w:rsidRPr="00DB0499">
        <w:rPr>
          <w:rFonts w:eastAsia="Times New Roman"/>
          <w:lang w:val="pl-PL"/>
        </w:rPr>
        <w:t xml:space="preserve">już </w:t>
      </w:r>
      <w:r w:rsidRPr="00DB0499">
        <w:rPr>
          <w:rFonts w:eastAsia="Times New Roman"/>
          <w:lang w:val="pl-PL"/>
        </w:rPr>
        <w:t xml:space="preserve">żadnego sensu ani żadnego wpływu na tego człowieka, o ile osadzenie będzie </w:t>
      </w:r>
      <w:r w:rsidR="007858BE" w:rsidRPr="00DB0499">
        <w:rPr>
          <w:rFonts w:eastAsia="Times New Roman"/>
          <w:lang w:val="pl-PL"/>
        </w:rPr>
        <w:t>trwało</w:t>
      </w:r>
      <w:r w:rsidRPr="00DB0499">
        <w:rPr>
          <w:rFonts w:eastAsia="Times New Roman"/>
          <w:lang w:val="pl-PL"/>
        </w:rPr>
        <w:t xml:space="preserve"> bez możliwości wyjścia na przepustkę lub przerwę w wykonaniu kary.</w:t>
      </w:r>
    </w:p>
    <w:p w:rsidR="00101C50" w:rsidRPr="002D79D1" w:rsidRDefault="008A192E" w:rsidP="00A07D5B">
      <w:pPr>
        <w:pStyle w:val="ECHRParaQuote"/>
        <w:rPr>
          <w:rFonts w:eastAsia="Times New Roman"/>
          <w:lang w:val="pl-PL"/>
        </w:rPr>
      </w:pPr>
      <w:r w:rsidRPr="002D79D1">
        <w:rPr>
          <w:rFonts w:eastAsia="Times New Roman"/>
          <w:lang w:val="pl-PL"/>
        </w:rPr>
        <w:t>Jednocześnie podniósł enty raz</w:t>
      </w:r>
      <w:r w:rsidR="00BF4492">
        <w:rPr>
          <w:rFonts w:eastAsia="Times New Roman"/>
          <w:lang w:val="pl-PL"/>
        </w:rPr>
        <w:t>,</w:t>
      </w:r>
      <w:r w:rsidRPr="002D79D1">
        <w:rPr>
          <w:rFonts w:eastAsia="Times New Roman"/>
          <w:lang w:val="pl-PL"/>
        </w:rPr>
        <w:t xml:space="preserve"> że </w:t>
      </w:r>
      <w:r w:rsidR="00BF4492">
        <w:rPr>
          <w:rFonts w:eastAsia="Times New Roman"/>
          <w:lang w:val="pl-PL"/>
        </w:rPr>
        <w:t xml:space="preserve">zewnętrzna </w:t>
      </w:r>
      <w:r w:rsidRPr="002D79D1">
        <w:rPr>
          <w:rFonts w:eastAsia="Times New Roman"/>
          <w:lang w:val="pl-PL"/>
        </w:rPr>
        <w:t>opieka psychologiczna</w:t>
      </w:r>
      <w:r w:rsidR="00245032">
        <w:rPr>
          <w:rFonts w:eastAsia="Times New Roman"/>
          <w:lang w:val="pl-PL"/>
        </w:rPr>
        <w:t xml:space="preserve"> będzie konieczna przez długi czas</w:t>
      </w:r>
      <w:r w:rsidR="000101DD">
        <w:rPr>
          <w:rFonts w:eastAsia="Times New Roman"/>
          <w:lang w:val="pl-PL"/>
        </w:rPr>
        <w:t>,</w:t>
      </w:r>
      <w:r w:rsidR="00BF4492">
        <w:rPr>
          <w:rFonts w:eastAsia="Times New Roman"/>
          <w:lang w:val="pl-PL"/>
        </w:rPr>
        <w:t xml:space="preserve"> zanim</w:t>
      </w:r>
      <w:r w:rsidRPr="002D79D1">
        <w:rPr>
          <w:rFonts w:eastAsia="Times New Roman"/>
          <w:lang w:val="pl-PL"/>
        </w:rPr>
        <w:t xml:space="preserve"> </w:t>
      </w:r>
      <w:r w:rsidR="00BF4492">
        <w:rPr>
          <w:rFonts w:eastAsia="Times New Roman"/>
          <w:lang w:val="pl-PL"/>
        </w:rPr>
        <w:t>przyniesienie</w:t>
      </w:r>
      <w:r w:rsidR="00245032">
        <w:rPr>
          <w:rFonts w:eastAsia="Times New Roman"/>
          <w:lang w:val="pl-PL"/>
        </w:rPr>
        <w:t xml:space="preserve"> owoc</w:t>
      </w:r>
      <w:r w:rsidR="00BF4492">
        <w:rPr>
          <w:rFonts w:eastAsia="Times New Roman"/>
          <w:lang w:val="pl-PL"/>
        </w:rPr>
        <w:t>e</w:t>
      </w:r>
      <w:r w:rsidR="00245032">
        <w:rPr>
          <w:rFonts w:eastAsia="Times New Roman"/>
          <w:lang w:val="pl-PL"/>
        </w:rPr>
        <w:t xml:space="preserve"> </w:t>
      </w:r>
      <w:r w:rsidRPr="002D79D1">
        <w:rPr>
          <w:rFonts w:eastAsia="Times New Roman"/>
          <w:lang w:val="pl-PL"/>
        </w:rPr>
        <w:t>(…)</w:t>
      </w:r>
      <w:r w:rsidR="00245032">
        <w:rPr>
          <w:rFonts w:eastAsia="Times New Roman"/>
          <w:lang w:val="pl-PL"/>
        </w:rPr>
        <w:t>.</w:t>
      </w:r>
    </w:p>
    <w:p w:rsidR="00101C50" w:rsidRPr="002D79D1" w:rsidRDefault="00F7113C" w:rsidP="00A07D5B">
      <w:pPr>
        <w:pStyle w:val="ECHRParaQuote"/>
        <w:rPr>
          <w:rFonts w:eastAsia="Times New Roman"/>
          <w:lang w:val="pl-PL"/>
        </w:rPr>
      </w:pPr>
      <w:r w:rsidRPr="00F7113C">
        <w:rPr>
          <w:rFonts w:eastAsia="Times New Roman"/>
          <w:lang w:val="pl-PL"/>
        </w:rPr>
        <w:t>Z powy</w:t>
      </w:r>
      <w:r w:rsidRPr="00F7113C">
        <w:rPr>
          <w:rFonts w:eastAsia="Times New Roman" w:hint="cs"/>
          <w:lang w:val="pl-PL"/>
        </w:rPr>
        <w:t>ż</w:t>
      </w:r>
      <w:r w:rsidRPr="00F7113C">
        <w:rPr>
          <w:rFonts w:eastAsia="Times New Roman"/>
          <w:lang w:val="pl-PL"/>
        </w:rPr>
        <w:t>szego (opinia dyrektora wi</w:t>
      </w:r>
      <w:r w:rsidRPr="00F7113C">
        <w:rPr>
          <w:rFonts w:eastAsia="Times New Roman" w:hint="cs"/>
          <w:lang w:val="pl-PL"/>
        </w:rPr>
        <w:t>ę</w:t>
      </w:r>
      <w:r w:rsidRPr="00F7113C">
        <w:rPr>
          <w:rFonts w:eastAsia="Times New Roman"/>
          <w:lang w:val="pl-PL"/>
        </w:rPr>
        <w:t>zienia i raport s</w:t>
      </w:r>
      <w:r w:rsidRPr="00F7113C">
        <w:rPr>
          <w:rFonts w:eastAsia="Times New Roman" w:hint="cs"/>
          <w:lang w:val="pl-PL"/>
        </w:rPr>
        <w:t>ł</w:t>
      </w:r>
      <w:r w:rsidRPr="00F7113C">
        <w:rPr>
          <w:rFonts w:eastAsia="Times New Roman"/>
          <w:lang w:val="pl-PL"/>
        </w:rPr>
        <w:t>u</w:t>
      </w:r>
      <w:r w:rsidRPr="00F7113C">
        <w:rPr>
          <w:rFonts w:eastAsia="Times New Roman" w:hint="cs"/>
          <w:lang w:val="pl-PL"/>
        </w:rPr>
        <w:t>ż</w:t>
      </w:r>
      <w:r w:rsidRPr="00F7113C">
        <w:rPr>
          <w:rFonts w:eastAsia="Times New Roman"/>
          <w:lang w:val="pl-PL"/>
        </w:rPr>
        <w:t xml:space="preserve">b </w:t>
      </w:r>
      <w:r w:rsidR="0085167E" w:rsidRPr="0085167E">
        <w:rPr>
          <w:rFonts w:eastAsia="Times New Roman"/>
          <w:lang w:val="pl-PL"/>
        </w:rPr>
        <w:t>psychologiczno-spo</w:t>
      </w:r>
      <w:r w:rsidR="0085167E" w:rsidRPr="0085167E">
        <w:rPr>
          <w:rFonts w:eastAsia="Times New Roman" w:hint="cs"/>
          <w:lang w:val="pl-PL"/>
        </w:rPr>
        <w:t>ł</w:t>
      </w:r>
      <w:r w:rsidR="0085167E" w:rsidRPr="0085167E">
        <w:rPr>
          <w:rFonts w:eastAsia="Times New Roman"/>
          <w:lang w:val="pl-PL"/>
        </w:rPr>
        <w:t xml:space="preserve">ecznych </w:t>
      </w:r>
      <w:r w:rsidRPr="00F7113C">
        <w:rPr>
          <w:rFonts w:eastAsia="Times New Roman"/>
          <w:lang w:val="pl-PL"/>
        </w:rPr>
        <w:t>wi</w:t>
      </w:r>
      <w:r w:rsidRPr="00F7113C">
        <w:rPr>
          <w:rFonts w:eastAsia="Times New Roman" w:hint="cs"/>
          <w:lang w:val="pl-PL"/>
        </w:rPr>
        <w:t>ę</w:t>
      </w:r>
      <w:r w:rsidRPr="00F7113C">
        <w:rPr>
          <w:rFonts w:eastAsia="Times New Roman"/>
          <w:lang w:val="pl-PL"/>
        </w:rPr>
        <w:t xml:space="preserve">zienia) wynika, </w:t>
      </w:r>
      <w:r w:rsidRPr="00F7113C">
        <w:rPr>
          <w:rFonts w:eastAsia="Times New Roman" w:hint="cs"/>
          <w:lang w:val="pl-PL"/>
        </w:rPr>
        <w:t>ż</w:t>
      </w:r>
      <w:r w:rsidRPr="00F7113C">
        <w:rPr>
          <w:rFonts w:eastAsia="Times New Roman"/>
          <w:lang w:val="pl-PL"/>
        </w:rPr>
        <w:t>e</w:t>
      </w:r>
      <w:r w:rsidR="005F164B">
        <w:rPr>
          <w:rFonts w:eastAsia="Times New Roman"/>
          <w:lang w:val="pl-PL"/>
        </w:rPr>
        <w:t xml:space="preserve"> wciąż</w:t>
      </w:r>
      <w:r w:rsidRPr="00F7113C">
        <w:rPr>
          <w:rFonts w:eastAsia="Times New Roman"/>
          <w:lang w:val="pl-PL"/>
        </w:rPr>
        <w:t xml:space="preserve"> do wykonania </w:t>
      </w:r>
      <w:r w:rsidR="005F164B">
        <w:rPr>
          <w:rFonts w:eastAsia="Times New Roman"/>
          <w:lang w:val="pl-PL"/>
        </w:rPr>
        <w:t>pozosta</w:t>
      </w:r>
      <w:r w:rsidR="00216C46">
        <w:rPr>
          <w:rFonts w:eastAsia="Times New Roman"/>
          <w:lang w:val="pl-PL"/>
        </w:rPr>
        <w:t>je</w:t>
      </w:r>
      <w:r w:rsidR="005F164B">
        <w:rPr>
          <w:rFonts w:eastAsia="Times New Roman"/>
          <w:lang w:val="pl-PL"/>
        </w:rPr>
        <w:t xml:space="preserve"> </w:t>
      </w:r>
      <w:r w:rsidRPr="00F7113C">
        <w:rPr>
          <w:rFonts w:eastAsia="Times New Roman"/>
          <w:lang w:val="pl-PL"/>
        </w:rPr>
        <w:t>praca nad utrzymuj</w:t>
      </w:r>
      <w:r w:rsidRPr="00F7113C">
        <w:rPr>
          <w:rFonts w:eastAsia="Times New Roman" w:hint="cs"/>
          <w:lang w:val="pl-PL"/>
        </w:rPr>
        <w:t>ą</w:t>
      </w:r>
      <w:r w:rsidRPr="00F7113C">
        <w:rPr>
          <w:rFonts w:eastAsia="Times New Roman"/>
          <w:lang w:val="pl-PL"/>
        </w:rPr>
        <w:t>cymi si</w:t>
      </w:r>
      <w:r w:rsidRPr="00F7113C">
        <w:rPr>
          <w:rFonts w:eastAsia="Times New Roman" w:hint="cs"/>
          <w:lang w:val="pl-PL"/>
        </w:rPr>
        <w:t>ę</w:t>
      </w:r>
      <w:r w:rsidRPr="00F7113C">
        <w:rPr>
          <w:rFonts w:eastAsia="Times New Roman"/>
          <w:lang w:val="pl-PL"/>
        </w:rPr>
        <w:t xml:space="preserve"> trudno</w:t>
      </w:r>
      <w:r w:rsidRPr="00F7113C">
        <w:rPr>
          <w:rFonts w:eastAsia="Times New Roman" w:hint="cs"/>
          <w:lang w:val="pl-PL"/>
        </w:rPr>
        <w:t>ś</w:t>
      </w:r>
      <w:r w:rsidRPr="00F7113C">
        <w:rPr>
          <w:rFonts w:eastAsia="Times New Roman"/>
          <w:lang w:val="pl-PL"/>
        </w:rPr>
        <w:t>ciami, opisanymi powy</w:t>
      </w:r>
      <w:r w:rsidRPr="00F7113C">
        <w:rPr>
          <w:rFonts w:eastAsia="Times New Roman" w:hint="cs"/>
          <w:lang w:val="pl-PL"/>
        </w:rPr>
        <w:t>ż</w:t>
      </w:r>
      <w:r w:rsidRPr="00F7113C">
        <w:rPr>
          <w:rFonts w:eastAsia="Times New Roman"/>
          <w:lang w:val="pl-PL"/>
        </w:rPr>
        <w:t xml:space="preserve">ej, </w:t>
      </w:r>
      <w:r w:rsidR="005F164B">
        <w:rPr>
          <w:rFonts w:eastAsia="Times New Roman"/>
          <w:lang w:val="pl-PL"/>
        </w:rPr>
        <w:t xml:space="preserve">która </w:t>
      </w:r>
      <w:r w:rsidRPr="00F7113C">
        <w:rPr>
          <w:rFonts w:eastAsia="Times New Roman"/>
          <w:lang w:val="pl-PL"/>
        </w:rPr>
        <w:t xml:space="preserve">wymaga jeszcze </w:t>
      </w:r>
      <w:r w:rsidR="005F164B">
        <w:rPr>
          <w:rFonts w:eastAsia="Times New Roman"/>
          <w:lang w:val="pl-PL"/>
        </w:rPr>
        <w:t xml:space="preserve">nieokreślonego </w:t>
      </w:r>
      <w:r w:rsidRPr="00F7113C">
        <w:rPr>
          <w:rFonts w:eastAsia="Times New Roman"/>
          <w:lang w:val="pl-PL"/>
        </w:rPr>
        <w:t>czasu, kt</w:t>
      </w:r>
      <w:r w:rsidRPr="00F7113C">
        <w:rPr>
          <w:rFonts w:eastAsia="Times New Roman" w:hint="eastAsia"/>
          <w:lang w:val="pl-PL"/>
        </w:rPr>
        <w:t>ó</w:t>
      </w:r>
      <w:r w:rsidRPr="00F7113C">
        <w:rPr>
          <w:rFonts w:eastAsia="Times New Roman"/>
          <w:lang w:val="pl-PL"/>
        </w:rPr>
        <w:t>ry w ka</w:t>
      </w:r>
      <w:r w:rsidRPr="00F7113C">
        <w:rPr>
          <w:rFonts w:eastAsia="Times New Roman" w:hint="cs"/>
          <w:lang w:val="pl-PL"/>
        </w:rPr>
        <w:t>ż</w:t>
      </w:r>
      <w:r w:rsidRPr="00F7113C">
        <w:rPr>
          <w:rFonts w:eastAsia="Times New Roman"/>
          <w:lang w:val="pl-PL"/>
        </w:rPr>
        <w:t>dym razie wykracza poza kr</w:t>
      </w:r>
      <w:r w:rsidRPr="00F7113C">
        <w:rPr>
          <w:rFonts w:eastAsia="Times New Roman" w:hint="eastAsia"/>
          <w:lang w:val="pl-PL"/>
        </w:rPr>
        <w:t>ó</w:t>
      </w:r>
      <w:r w:rsidRPr="00F7113C">
        <w:rPr>
          <w:rFonts w:eastAsia="Times New Roman"/>
          <w:lang w:val="pl-PL"/>
        </w:rPr>
        <w:t>tki termin przewidziany w art. 59 ustawy (dwa do czterech miesi</w:t>
      </w:r>
      <w:r w:rsidRPr="00F7113C">
        <w:rPr>
          <w:rFonts w:eastAsia="Times New Roman" w:hint="cs"/>
          <w:lang w:val="pl-PL"/>
        </w:rPr>
        <w:t>ę</w:t>
      </w:r>
      <w:r w:rsidRPr="00F7113C">
        <w:rPr>
          <w:rFonts w:eastAsia="Times New Roman"/>
          <w:lang w:val="pl-PL"/>
        </w:rPr>
        <w:t>cy) i uzasadnia korzystanie, jeszcze na tym etapie, ze zwyk</w:t>
      </w:r>
      <w:r w:rsidRPr="00F7113C">
        <w:rPr>
          <w:rFonts w:eastAsia="Times New Roman" w:hint="cs"/>
          <w:lang w:val="pl-PL"/>
        </w:rPr>
        <w:t>ł</w:t>
      </w:r>
      <w:r w:rsidRPr="00F7113C">
        <w:rPr>
          <w:rFonts w:eastAsia="Times New Roman"/>
          <w:lang w:val="pl-PL"/>
        </w:rPr>
        <w:t>ej procedury przewidzianej dla przyznawania przepustek lub przerw w odbywaniu kary.</w:t>
      </w:r>
    </w:p>
    <w:p w:rsidR="00101C50" w:rsidRPr="002D79D1" w:rsidRDefault="008A192E" w:rsidP="00A07D5B">
      <w:pPr>
        <w:pStyle w:val="ECHRParaQuote"/>
        <w:rPr>
          <w:rFonts w:eastAsia="Times New Roman"/>
          <w:lang w:val="pl-PL"/>
        </w:rPr>
      </w:pPr>
      <w:r w:rsidRPr="002D79D1">
        <w:rPr>
          <w:rFonts w:eastAsia="Times New Roman"/>
          <w:lang w:val="pl-PL"/>
        </w:rPr>
        <w:t>(...)”</w:t>
      </w:r>
    </w:p>
    <w:p w:rsidR="00101C50" w:rsidRPr="002F2F40" w:rsidRDefault="008A192E" w:rsidP="005C2E33">
      <w:pPr>
        <w:pStyle w:val="ECHRPara"/>
        <w:rPr>
          <w:lang w:val="pl-PL"/>
        </w:rPr>
      </w:pPr>
      <w:r w:rsidRPr="002F2F40">
        <w:rPr>
          <w:lang w:val="pl-PL"/>
        </w:rPr>
        <w:t xml:space="preserve">58. W dniu 28 maja </w:t>
      </w:r>
      <w:r w:rsidR="00A07D5B" w:rsidRPr="002F2F40">
        <w:rPr>
          <w:lang w:val="pl-PL"/>
        </w:rPr>
        <w:t xml:space="preserve">2014 r. </w:t>
      </w:r>
      <w:r w:rsidR="008D5B38" w:rsidRPr="002F2F40">
        <w:rPr>
          <w:lang w:val="pl-PL"/>
        </w:rPr>
        <w:t xml:space="preserve">Minister </w:t>
      </w:r>
      <w:r w:rsidRPr="002F2F40">
        <w:rPr>
          <w:lang w:val="pl-PL"/>
        </w:rPr>
        <w:t xml:space="preserve">Sprawiedliwości odrzucił prośbę o przerwę w odbywaniu kary w oczekiwaniu na podjęcie terapii, motywując to </w:t>
      </w:r>
      <w:r w:rsidR="008D5B38">
        <w:rPr>
          <w:lang w:val="pl-PL"/>
        </w:rPr>
        <w:t xml:space="preserve">tym, </w:t>
      </w:r>
      <w:r w:rsidRPr="002F2F40">
        <w:rPr>
          <w:lang w:val="pl-PL"/>
        </w:rPr>
        <w:t xml:space="preserve">że okres „normalizacji” reżimu </w:t>
      </w:r>
      <w:r w:rsidRPr="002D79D1">
        <w:rPr>
          <w:rFonts w:eastAsia="Times New Roman"/>
          <w:lang w:val="pl-PL"/>
        </w:rPr>
        <w:t>osadzenia</w:t>
      </w:r>
      <w:r w:rsidRPr="002F2F40">
        <w:rPr>
          <w:lang w:val="pl-PL"/>
        </w:rPr>
        <w:t xml:space="preserve"> po przybyciu skarżącego do więzienia w Andenne nie był wystarczająco długi</w:t>
      </w:r>
      <w:r w:rsidR="008D5B38">
        <w:rPr>
          <w:lang w:val="pl-PL"/>
        </w:rPr>
        <w:t>,</w:t>
      </w:r>
      <w:r w:rsidRPr="002F2F40">
        <w:rPr>
          <w:lang w:val="pl-PL"/>
        </w:rPr>
        <w:t xml:space="preserve"> </w:t>
      </w:r>
      <w:r w:rsidR="0073372B">
        <w:rPr>
          <w:lang w:val="pl-PL"/>
        </w:rPr>
        <w:t>aby doprowadzić do dostatecznego cofnięcia</w:t>
      </w:r>
      <w:r w:rsidR="001C6506" w:rsidRPr="001C6506">
        <w:rPr>
          <w:lang w:val="pl-PL"/>
        </w:rPr>
        <w:t xml:space="preserve"> się objawów</w:t>
      </w:r>
      <w:r w:rsidRPr="002F2F40">
        <w:rPr>
          <w:lang w:val="pl-PL"/>
        </w:rPr>
        <w:t xml:space="preserve">. </w:t>
      </w:r>
      <w:r w:rsidR="008D5B38">
        <w:rPr>
          <w:lang w:val="pl-PL"/>
        </w:rPr>
        <w:t>Z</w:t>
      </w:r>
      <w:r w:rsidRPr="002F2F40">
        <w:rPr>
          <w:lang w:val="pl-PL"/>
        </w:rPr>
        <w:t>arządzenie</w:t>
      </w:r>
      <w:r w:rsidR="008D5B38">
        <w:rPr>
          <w:lang w:val="pl-PL"/>
        </w:rPr>
        <w:t>m</w:t>
      </w:r>
      <w:r w:rsidRPr="002F2F40">
        <w:rPr>
          <w:lang w:val="pl-PL"/>
        </w:rPr>
        <w:t xml:space="preserve"> z dnia 7 lipca </w:t>
      </w:r>
      <w:r w:rsidR="00A07D5B" w:rsidRPr="002F2F40">
        <w:rPr>
          <w:lang w:val="pl-PL"/>
        </w:rPr>
        <w:t xml:space="preserve">2014 r. </w:t>
      </w:r>
      <w:r w:rsidRPr="002F2F40">
        <w:rPr>
          <w:lang w:val="pl-PL"/>
        </w:rPr>
        <w:t xml:space="preserve">prezes sądu pierwszej instancji w Brukseli, do którego </w:t>
      </w:r>
      <w:r w:rsidR="008D5B38">
        <w:rPr>
          <w:lang w:val="pl-PL"/>
        </w:rPr>
        <w:t>zwrócił się skarżący</w:t>
      </w:r>
      <w:r w:rsidRPr="002F2F40">
        <w:rPr>
          <w:lang w:val="pl-PL"/>
        </w:rPr>
        <w:t xml:space="preserve"> w dniu 3 czerwca </w:t>
      </w:r>
      <w:r w:rsidR="00A07D5B" w:rsidRPr="002F2F40">
        <w:rPr>
          <w:lang w:val="pl-PL"/>
        </w:rPr>
        <w:t>2014 r.</w:t>
      </w:r>
      <w:r w:rsidR="00BA12E1">
        <w:rPr>
          <w:lang w:val="pl-PL"/>
        </w:rPr>
        <w:t xml:space="preserve"> w trybie postępowania o środki tymczasowe</w:t>
      </w:r>
      <w:r w:rsidR="008D5B38">
        <w:rPr>
          <w:lang w:val="pl-PL"/>
        </w:rPr>
        <w:t>,</w:t>
      </w:r>
      <w:r w:rsidR="00A07D5B" w:rsidRPr="002F2F40">
        <w:rPr>
          <w:lang w:val="pl-PL"/>
        </w:rPr>
        <w:t xml:space="preserve"> </w:t>
      </w:r>
      <w:r w:rsidRPr="002F2F40">
        <w:rPr>
          <w:lang w:val="pl-PL"/>
        </w:rPr>
        <w:t>odrzucił jego prośbę o skorzystanie z przerwy w karze</w:t>
      </w:r>
      <w:r w:rsidR="008D5B38">
        <w:rPr>
          <w:lang w:val="pl-PL"/>
        </w:rPr>
        <w:t>,</w:t>
      </w:r>
      <w:r w:rsidRPr="002F2F40">
        <w:rPr>
          <w:lang w:val="pl-PL"/>
        </w:rPr>
        <w:t xml:space="preserve"> motywując to</w:t>
      </w:r>
      <w:r w:rsidR="008D5B38">
        <w:rPr>
          <w:lang w:val="pl-PL"/>
        </w:rPr>
        <w:t xml:space="preserve"> tym</w:t>
      </w:r>
      <w:r w:rsidRPr="002F2F40">
        <w:rPr>
          <w:lang w:val="pl-PL"/>
        </w:rPr>
        <w:t xml:space="preserve">, że decyzja odmowna ministra nie była </w:t>
      </w:r>
      <w:r w:rsidR="008D5B38">
        <w:rPr>
          <w:lang w:val="pl-PL"/>
        </w:rPr>
        <w:t xml:space="preserve">niezgodna z prawem </w:t>
      </w:r>
      <w:r w:rsidRPr="002F2F40">
        <w:rPr>
          <w:lang w:val="pl-PL"/>
        </w:rPr>
        <w:t xml:space="preserve">ani </w:t>
      </w:r>
      <w:r w:rsidR="008D5B38">
        <w:rPr>
          <w:lang w:val="pl-PL"/>
        </w:rPr>
        <w:t xml:space="preserve">obarczona </w:t>
      </w:r>
      <w:r w:rsidRPr="002F2F40">
        <w:rPr>
          <w:lang w:val="pl-PL"/>
        </w:rPr>
        <w:t xml:space="preserve">oczywistym błędem </w:t>
      </w:r>
      <w:r w:rsidR="008D5B38">
        <w:rPr>
          <w:lang w:val="pl-PL"/>
        </w:rPr>
        <w:t>w ocenie</w:t>
      </w:r>
      <w:r w:rsidR="00BA12E1">
        <w:rPr>
          <w:lang w:val="pl-PL"/>
        </w:rPr>
        <w:t>,</w:t>
      </w:r>
      <w:r w:rsidRPr="002F2F40">
        <w:rPr>
          <w:lang w:val="pl-PL"/>
        </w:rPr>
        <w:t xml:space="preserve"> ani pozbawiona</w:t>
      </w:r>
      <w:r w:rsidR="008D5B38">
        <w:rPr>
          <w:lang w:val="pl-PL"/>
        </w:rPr>
        <w:t xml:space="preserve"> uzasadnienia</w:t>
      </w:r>
      <w:r w:rsidRPr="002F2F40">
        <w:rPr>
          <w:lang w:val="pl-PL"/>
        </w:rPr>
        <w:t>.</w:t>
      </w:r>
    </w:p>
    <w:p w:rsidR="00101C50" w:rsidRPr="002F2F40" w:rsidRDefault="008A192E" w:rsidP="005C2E33">
      <w:pPr>
        <w:pStyle w:val="ECHRPara"/>
        <w:rPr>
          <w:lang w:val="pl-PL"/>
        </w:rPr>
      </w:pPr>
      <w:r w:rsidRPr="002F2F40">
        <w:rPr>
          <w:lang w:val="pl-PL"/>
        </w:rPr>
        <w:t xml:space="preserve">59. Mimo pozytywnej opinii dyrektora więzienia, </w:t>
      </w:r>
      <w:r w:rsidR="00EB2C82">
        <w:rPr>
          <w:lang w:val="pl-PL"/>
        </w:rPr>
        <w:t xml:space="preserve">w którym przebywał </w:t>
      </w:r>
      <w:r w:rsidRPr="002F2F40">
        <w:rPr>
          <w:lang w:val="pl-PL"/>
        </w:rPr>
        <w:t xml:space="preserve">skarżący od dnia 20 sierpnia </w:t>
      </w:r>
      <w:r w:rsidRPr="002D79D1">
        <w:rPr>
          <w:rFonts w:eastAsia="Times New Roman"/>
          <w:lang w:val="pl-PL"/>
        </w:rPr>
        <w:t>do</w:t>
      </w:r>
      <w:r w:rsidRPr="002F2F40">
        <w:rPr>
          <w:lang w:val="pl-PL"/>
        </w:rPr>
        <w:t xml:space="preserve"> dnia 20 listopada </w:t>
      </w:r>
      <w:r w:rsidR="00A07D5B" w:rsidRPr="002F2F40">
        <w:rPr>
          <w:lang w:val="pl-PL"/>
        </w:rPr>
        <w:t>2014 r.</w:t>
      </w:r>
      <w:r w:rsidR="00EB2C82">
        <w:rPr>
          <w:lang w:val="pl-PL"/>
        </w:rPr>
        <w:t>,</w:t>
      </w:r>
      <w:r w:rsidR="00A07D5B" w:rsidRPr="002F2F40">
        <w:rPr>
          <w:lang w:val="pl-PL"/>
        </w:rPr>
        <w:t xml:space="preserve"> </w:t>
      </w:r>
      <w:r w:rsidR="00EB2C82" w:rsidRPr="002F2F40">
        <w:rPr>
          <w:lang w:val="pl-PL"/>
        </w:rPr>
        <w:t xml:space="preserve">Minister </w:t>
      </w:r>
      <w:r w:rsidRPr="002F2F40">
        <w:rPr>
          <w:lang w:val="pl-PL"/>
        </w:rPr>
        <w:t xml:space="preserve">Sprawiedliwości odrzucił </w:t>
      </w:r>
      <w:r w:rsidR="00A42C82">
        <w:rPr>
          <w:lang w:val="pl-PL"/>
        </w:rPr>
        <w:t>ponownie prośbę</w:t>
      </w:r>
      <w:r w:rsidRPr="002F2F40">
        <w:rPr>
          <w:lang w:val="pl-PL"/>
        </w:rPr>
        <w:t xml:space="preserve"> o przepustkę i przerwę w karze z </w:t>
      </w:r>
      <w:r w:rsidR="00A42C82">
        <w:rPr>
          <w:lang w:val="pl-PL"/>
        </w:rPr>
        <w:t>uwagi na ryzyko</w:t>
      </w:r>
      <w:r w:rsidRPr="002F2F40">
        <w:rPr>
          <w:lang w:val="pl-PL"/>
        </w:rPr>
        <w:t xml:space="preserve"> </w:t>
      </w:r>
      <w:r w:rsidR="00A42C82">
        <w:rPr>
          <w:lang w:val="pl-PL"/>
        </w:rPr>
        <w:t xml:space="preserve">uchylania </w:t>
      </w:r>
      <w:r w:rsidRPr="002F2F40">
        <w:rPr>
          <w:lang w:val="pl-PL"/>
        </w:rPr>
        <w:t xml:space="preserve">się </w:t>
      </w:r>
      <w:r w:rsidR="00A42C82">
        <w:rPr>
          <w:lang w:val="pl-PL"/>
        </w:rPr>
        <w:t>od wykonania</w:t>
      </w:r>
      <w:r w:rsidRPr="002F2F40">
        <w:rPr>
          <w:lang w:val="pl-PL"/>
        </w:rPr>
        <w:t xml:space="preserve"> kary wynikającego z ryzyka </w:t>
      </w:r>
      <w:r w:rsidR="00A42C82">
        <w:rPr>
          <w:lang w:val="pl-PL"/>
        </w:rPr>
        <w:t xml:space="preserve">wzrostu </w:t>
      </w:r>
      <w:r w:rsidRPr="002F2F40">
        <w:rPr>
          <w:lang w:val="pl-PL"/>
        </w:rPr>
        <w:t xml:space="preserve">napięcia, które może wywołać u skarżącego wyjście ograniczone w czasie i „ogromne trudności </w:t>
      </w:r>
      <w:r w:rsidR="00A42C82">
        <w:rPr>
          <w:lang w:val="pl-PL"/>
        </w:rPr>
        <w:t xml:space="preserve">po stronie </w:t>
      </w:r>
      <w:r w:rsidRPr="002F2F40">
        <w:rPr>
          <w:lang w:val="pl-PL"/>
        </w:rPr>
        <w:t>zainteresowanego w znoszeniu życia w więzieniu”.</w:t>
      </w:r>
    </w:p>
    <w:p w:rsidR="00101C50" w:rsidRPr="002F2F40" w:rsidRDefault="008A192E" w:rsidP="005C2E33">
      <w:pPr>
        <w:pStyle w:val="ECHRPara"/>
        <w:rPr>
          <w:lang w:val="pl-PL"/>
        </w:rPr>
      </w:pPr>
      <w:r w:rsidRPr="002F2F40">
        <w:rPr>
          <w:lang w:val="pl-PL"/>
        </w:rPr>
        <w:t xml:space="preserve">60. W </w:t>
      </w:r>
      <w:r w:rsidRPr="002D79D1">
        <w:rPr>
          <w:rFonts w:eastAsia="Times New Roman"/>
          <w:lang w:val="pl-PL"/>
        </w:rPr>
        <w:t>dniu</w:t>
      </w:r>
      <w:r w:rsidRPr="002F2F40">
        <w:rPr>
          <w:lang w:val="pl-PL"/>
        </w:rPr>
        <w:t xml:space="preserve"> 3 listopada 2014, </w:t>
      </w:r>
      <w:r w:rsidR="00A42C82">
        <w:rPr>
          <w:lang w:val="pl-PL"/>
        </w:rPr>
        <w:t xml:space="preserve">w czasie prowadzenia </w:t>
      </w:r>
      <w:r w:rsidRPr="002F2F40">
        <w:rPr>
          <w:lang w:val="pl-PL"/>
        </w:rPr>
        <w:t>strajk</w:t>
      </w:r>
      <w:r w:rsidR="00A42C82">
        <w:rPr>
          <w:lang w:val="pl-PL"/>
        </w:rPr>
        <w:t>u głodowego od dnia</w:t>
      </w:r>
      <w:r w:rsidRPr="002F2F40">
        <w:rPr>
          <w:lang w:val="pl-PL"/>
        </w:rPr>
        <w:t xml:space="preserve"> 6 października </w:t>
      </w:r>
      <w:r w:rsidR="00A07D5B" w:rsidRPr="002F2F40">
        <w:rPr>
          <w:lang w:val="pl-PL"/>
        </w:rPr>
        <w:t xml:space="preserve">2014 r. </w:t>
      </w:r>
      <w:r w:rsidRPr="002F2F40">
        <w:rPr>
          <w:lang w:val="pl-PL"/>
        </w:rPr>
        <w:t xml:space="preserve">(zobacz poniżej paragraf 71), skarżący skierował do </w:t>
      </w:r>
      <w:r w:rsidR="00A42C82" w:rsidRPr="002F2F40">
        <w:rPr>
          <w:lang w:val="pl-PL"/>
        </w:rPr>
        <w:t xml:space="preserve">Ministra </w:t>
      </w:r>
      <w:r w:rsidRPr="002F2F40">
        <w:rPr>
          <w:lang w:val="pl-PL"/>
        </w:rPr>
        <w:t>Sprawiedliwości prośbę o zwolnienie</w:t>
      </w:r>
      <w:r w:rsidR="00A42C82">
        <w:rPr>
          <w:lang w:val="pl-PL"/>
        </w:rPr>
        <w:t xml:space="preserve"> tymczasowe</w:t>
      </w:r>
      <w:r w:rsidRPr="002F2F40">
        <w:rPr>
          <w:lang w:val="pl-PL"/>
        </w:rPr>
        <w:t xml:space="preserve"> ze względu na stan zdrowia.</w:t>
      </w:r>
    </w:p>
    <w:p w:rsidR="00101C50" w:rsidRPr="002F2F40" w:rsidRDefault="008A192E" w:rsidP="005C2E33">
      <w:pPr>
        <w:pStyle w:val="ECHRPara"/>
        <w:rPr>
          <w:lang w:val="pl-PL"/>
        </w:rPr>
      </w:pPr>
      <w:r w:rsidRPr="002F2F40">
        <w:rPr>
          <w:lang w:val="pl-PL"/>
        </w:rPr>
        <w:t xml:space="preserve">61. W dniu 27 listopada </w:t>
      </w:r>
      <w:r w:rsidR="00A07D5B" w:rsidRPr="002F2F40">
        <w:rPr>
          <w:lang w:val="pl-PL"/>
        </w:rPr>
        <w:t xml:space="preserve">2014 r. </w:t>
      </w:r>
      <w:r w:rsidRPr="002F2F40">
        <w:rPr>
          <w:lang w:val="pl-PL"/>
        </w:rPr>
        <w:t>minister odrzucił prośbę o zwolnienie.</w:t>
      </w:r>
    </w:p>
    <w:p w:rsidR="00101C50" w:rsidRPr="002F2F40" w:rsidRDefault="008A192E" w:rsidP="009D44D9">
      <w:pPr>
        <w:pStyle w:val="ECHRHeading3"/>
        <w:rPr>
          <w:rFonts w:ascii="Times New Roman" w:hAnsi="Times New Roman"/>
          <w:lang w:val="pl-PL"/>
        </w:rPr>
      </w:pPr>
      <w:r w:rsidRPr="002F2F40">
        <w:rPr>
          <w:rFonts w:ascii="Times New Roman" w:hAnsi="Times New Roman"/>
          <w:lang w:val="pl-PL"/>
        </w:rPr>
        <w:t>3. Stan zdrowia</w:t>
      </w:r>
      <w:r w:rsidR="00DB0499">
        <w:rPr>
          <w:rFonts w:ascii="Times New Roman" w:hAnsi="Times New Roman"/>
          <w:lang w:val="pl-PL"/>
        </w:rPr>
        <w:t xml:space="preserve"> skarżącego</w:t>
      </w:r>
      <w:r w:rsidRPr="002F2F40">
        <w:rPr>
          <w:rFonts w:ascii="Times New Roman" w:hAnsi="Times New Roman"/>
          <w:lang w:val="pl-PL"/>
        </w:rPr>
        <w:t xml:space="preserve"> i </w:t>
      </w:r>
      <w:r w:rsidR="00DB0499">
        <w:rPr>
          <w:rFonts w:ascii="Times New Roman" w:hAnsi="Times New Roman"/>
          <w:lang w:val="pl-PL"/>
        </w:rPr>
        <w:t xml:space="preserve">jego </w:t>
      </w:r>
      <w:r w:rsidRPr="002F2F40">
        <w:rPr>
          <w:rFonts w:ascii="Times New Roman" w:hAnsi="Times New Roman"/>
          <w:lang w:val="pl-PL"/>
        </w:rPr>
        <w:t xml:space="preserve">nadzorowanie </w:t>
      </w:r>
    </w:p>
    <w:p w:rsidR="00101C50" w:rsidRPr="002F2F40" w:rsidRDefault="008A192E" w:rsidP="005C2E33">
      <w:pPr>
        <w:pStyle w:val="ECHRPara"/>
        <w:rPr>
          <w:lang w:val="pl-PL"/>
        </w:rPr>
      </w:pPr>
      <w:r w:rsidRPr="002F2F40">
        <w:rPr>
          <w:lang w:val="pl-PL"/>
        </w:rPr>
        <w:t xml:space="preserve">62. W raporcie z dnia 31 stycznia </w:t>
      </w:r>
      <w:r w:rsidR="00A42C82">
        <w:rPr>
          <w:lang w:val="pl-PL"/>
        </w:rPr>
        <w:t>2007 r.</w:t>
      </w:r>
      <w:r w:rsidRPr="002F2F40">
        <w:rPr>
          <w:lang w:val="pl-PL"/>
        </w:rPr>
        <w:t xml:space="preserve"> </w:t>
      </w:r>
      <w:r w:rsidR="002F2F40" w:rsidRPr="002F2F40">
        <w:rPr>
          <w:lang w:val="pl-PL"/>
        </w:rPr>
        <w:t>doktor</w:t>
      </w:r>
      <w:r w:rsidRPr="002F2F40">
        <w:rPr>
          <w:lang w:val="pl-PL"/>
        </w:rPr>
        <w:t xml:space="preserve"> D.</w:t>
      </w:r>
      <w:r w:rsidR="00455B86" w:rsidRPr="002F2F40">
        <w:rPr>
          <w:lang w:val="pl-PL"/>
        </w:rPr>
        <w:t>R.</w:t>
      </w:r>
      <w:r w:rsidRPr="002F2F40">
        <w:rPr>
          <w:lang w:val="pl-PL"/>
        </w:rPr>
        <w:t xml:space="preserve">, psychiatra </w:t>
      </w:r>
      <w:r w:rsidR="00E672C4">
        <w:rPr>
          <w:lang w:val="pl-PL"/>
        </w:rPr>
        <w:t xml:space="preserve">przy </w:t>
      </w:r>
      <w:r w:rsidR="00E672C4">
        <w:rPr>
          <w:rFonts w:eastAsia="Times New Roman"/>
          <w:lang w:val="pl-PL"/>
        </w:rPr>
        <w:t>Ministerstwie</w:t>
      </w:r>
      <w:r w:rsidR="00A42C82" w:rsidRPr="002F2F40">
        <w:rPr>
          <w:lang w:val="pl-PL"/>
        </w:rPr>
        <w:t xml:space="preserve"> </w:t>
      </w:r>
      <w:r w:rsidRPr="002F2F40">
        <w:rPr>
          <w:lang w:val="pl-PL"/>
        </w:rPr>
        <w:t xml:space="preserve">Sprawiedliwości, zasygnalizował, że od swojego przybycia do więzienia w Andenne w listopadzie </w:t>
      </w:r>
      <w:r w:rsidR="00A07D5B" w:rsidRPr="002F2F40">
        <w:rPr>
          <w:lang w:val="pl-PL"/>
        </w:rPr>
        <w:t>2006 r</w:t>
      </w:r>
      <w:r w:rsidR="00DB0072" w:rsidRPr="002F2F40">
        <w:rPr>
          <w:lang w:val="pl-PL"/>
        </w:rPr>
        <w:t>.,</w:t>
      </w:r>
      <w:r w:rsidRPr="002F2F40">
        <w:rPr>
          <w:lang w:val="pl-PL"/>
        </w:rPr>
        <w:t xml:space="preserve"> skarżący </w:t>
      </w:r>
      <w:r w:rsidR="004534BB">
        <w:rPr>
          <w:lang w:val="pl-PL"/>
        </w:rPr>
        <w:t>wy</w:t>
      </w:r>
      <w:r w:rsidRPr="002F2F40">
        <w:rPr>
          <w:lang w:val="pl-PL"/>
        </w:rPr>
        <w:t>kazuje zespół symptomów od</w:t>
      </w:r>
      <w:r w:rsidR="004534BB">
        <w:rPr>
          <w:lang w:val="pl-PL"/>
        </w:rPr>
        <w:t>powiadający zespołowi Gansera (nazywany</w:t>
      </w:r>
      <w:r w:rsidRPr="002F2F40">
        <w:rPr>
          <w:lang w:val="pl-PL"/>
        </w:rPr>
        <w:t xml:space="preserve"> także „psychozą więzienną”)</w:t>
      </w:r>
      <w:r w:rsidR="004534BB">
        <w:rPr>
          <w:lang w:val="pl-PL"/>
        </w:rPr>
        <w:t>, skutkujący</w:t>
      </w:r>
      <w:r w:rsidRPr="002F2F40">
        <w:rPr>
          <w:lang w:val="pl-PL"/>
        </w:rPr>
        <w:t xml:space="preserve"> deprywacją sensoryczną: splątanie</w:t>
      </w:r>
      <w:r w:rsidR="007F3BA2">
        <w:rPr>
          <w:lang w:val="pl-PL"/>
        </w:rPr>
        <w:t xml:space="preserve"> i</w:t>
      </w:r>
      <w:r w:rsidRPr="002F2F40">
        <w:rPr>
          <w:lang w:val="pl-PL"/>
        </w:rPr>
        <w:t xml:space="preserve"> majaki na temat prześladowania, </w:t>
      </w:r>
      <w:r w:rsidR="004534BB">
        <w:rPr>
          <w:lang w:val="pl-PL"/>
        </w:rPr>
        <w:t xml:space="preserve">którym towarzyszą </w:t>
      </w:r>
      <w:r w:rsidRPr="002F2F40">
        <w:rPr>
          <w:lang w:val="pl-PL"/>
        </w:rPr>
        <w:t xml:space="preserve">halucynacje i omamy słuchowe, poplątanie myśli, zaburzenia pamięci i w pewnym stopniu dyzartria i dysfazja. W piśmie z dnia 29 czerwca </w:t>
      </w:r>
      <w:r w:rsidR="002F2F40" w:rsidRPr="002F2F40">
        <w:rPr>
          <w:lang w:val="pl-PL"/>
        </w:rPr>
        <w:t>2007 r.,</w:t>
      </w:r>
      <w:r w:rsidRPr="002F2F40">
        <w:rPr>
          <w:lang w:val="pl-PL"/>
        </w:rPr>
        <w:t xml:space="preserve"> ten sam psychiatra stwierdził, że stan psychiatryczny skarżącego pogarszał się po ostatnich przenosinach</w:t>
      </w:r>
      <w:r w:rsidR="004534BB">
        <w:rPr>
          <w:lang w:val="pl-PL"/>
        </w:rPr>
        <w:t>, i podsumował sytuację</w:t>
      </w:r>
      <w:r w:rsidRPr="002F2F40">
        <w:rPr>
          <w:lang w:val="pl-PL"/>
        </w:rPr>
        <w:t xml:space="preserve"> w następujących słowach:</w:t>
      </w:r>
    </w:p>
    <w:p w:rsidR="00101C50" w:rsidRPr="002F2F40" w:rsidRDefault="008A192E" w:rsidP="004534BB">
      <w:pPr>
        <w:pStyle w:val="Standard"/>
        <w:spacing w:before="240" w:after="200"/>
        <w:ind w:left="567"/>
        <w:jc w:val="both"/>
        <w:rPr>
          <w:rFonts w:ascii="Times New Roman" w:hAnsi="Times New Roman" w:cs="Times New Roman"/>
        </w:rPr>
      </w:pPr>
      <w:r w:rsidRPr="002F2F40">
        <w:rPr>
          <w:rFonts w:ascii="Times New Roman" w:hAnsi="Times New Roman" w:cs="Times New Roman"/>
          <w:sz w:val="20"/>
        </w:rPr>
        <w:lastRenderedPageBreak/>
        <w:t xml:space="preserve"> „(do zespołu Gansera)</w:t>
      </w:r>
      <w:r w:rsidR="00A07D5B" w:rsidRPr="002F2F40">
        <w:rPr>
          <w:rFonts w:ascii="Times New Roman" w:hAnsi="Times New Roman" w:cs="Times New Roman"/>
          <w:sz w:val="20"/>
        </w:rPr>
        <w:t xml:space="preserve"> </w:t>
      </w:r>
      <w:r w:rsidRPr="002F2F40">
        <w:rPr>
          <w:rFonts w:ascii="Times New Roman" w:hAnsi="Times New Roman" w:cs="Times New Roman"/>
          <w:sz w:val="20"/>
        </w:rPr>
        <w:t>dołącza się nastrój wyraźnie depresyjny, w którym aspekty porywczości/agresywności/tendencji prześladowczych są na pierwszym planie.(…) I właśnie to wydaje mi się niepokojące. Życzenie śmierci jest dobrze obecne, chociaż pacjent,</w:t>
      </w:r>
      <w:r w:rsidR="00A07D5B" w:rsidRPr="002F2F40">
        <w:rPr>
          <w:rFonts w:ascii="Times New Roman" w:hAnsi="Times New Roman" w:cs="Times New Roman"/>
          <w:sz w:val="20"/>
        </w:rPr>
        <w:t xml:space="preserve"> </w:t>
      </w:r>
      <w:r w:rsidRPr="002F2F40">
        <w:rPr>
          <w:rFonts w:ascii="Times New Roman" w:hAnsi="Times New Roman" w:cs="Times New Roman"/>
          <w:sz w:val="20"/>
        </w:rPr>
        <w:t>tak z racji filozoficznych</w:t>
      </w:r>
      <w:r w:rsidR="00A07D5B" w:rsidRPr="002F2F40">
        <w:rPr>
          <w:rFonts w:ascii="Times New Roman" w:hAnsi="Times New Roman" w:cs="Times New Roman"/>
          <w:sz w:val="20"/>
        </w:rPr>
        <w:t xml:space="preserve"> </w:t>
      </w:r>
      <w:r w:rsidRPr="002F2F40">
        <w:rPr>
          <w:rFonts w:ascii="Times New Roman" w:hAnsi="Times New Roman" w:cs="Times New Roman"/>
          <w:sz w:val="20"/>
        </w:rPr>
        <w:t>ja i z powodu odmowy rozluźnienia więzów</w:t>
      </w:r>
      <w:r w:rsidR="00F41A79">
        <w:rPr>
          <w:rFonts w:ascii="Times New Roman" w:hAnsi="Times New Roman" w:cs="Times New Roman"/>
          <w:sz w:val="20"/>
        </w:rPr>
        <w:t xml:space="preserve"> </w:t>
      </w:r>
      <w:r w:rsidRPr="002F2F40">
        <w:rPr>
          <w:rFonts w:ascii="Times New Roman" w:hAnsi="Times New Roman" w:cs="Times New Roman"/>
          <w:sz w:val="20"/>
        </w:rPr>
        <w:t>nie mógłby się zdecydować na popełnienie tego czynu… W tym stadium, wciąż uważam, że stan (skarżącego) wymaga, żeby dać mu wystarczający czas na zebranie myśli, nabran</w:t>
      </w:r>
      <w:r w:rsidR="00F41A79">
        <w:rPr>
          <w:rFonts w:ascii="Times New Roman" w:hAnsi="Times New Roman" w:cs="Times New Roman"/>
          <w:sz w:val="20"/>
        </w:rPr>
        <w:t>ie dystansu, podejście krytyczne</w:t>
      </w:r>
      <w:r w:rsidRPr="002F2F40">
        <w:rPr>
          <w:rFonts w:ascii="Times New Roman" w:hAnsi="Times New Roman" w:cs="Times New Roman"/>
          <w:sz w:val="20"/>
        </w:rPr>
        <w:t xml:space="preserve"> do swoich tendencji paranoidalnych i ustabilizowanie nastroju.”</w:t>
      </w:r>
    </w:p>
    <w:p w:rsidR="00101C50" w:rsidRPr="002F2F40" w:rsidRDefault="008A192E" w:rsidP="005C2E33">
      <w:pPr>
        <w:pStyle w:val="ECHRPara"/>
        <w:rPr>
          <w:lang w:val="pl-PL"/>
        </w:rPr>
      </w:pPr>
      <w:r w:rsidRPr="002F2F40">
        <w:rPr>
          <w:lang w:val="pl-PL"/>
        </w:rPr>
        <w:t>63</w:t>
      </w:r>
      <w:r w:rsidRPr="002D79D1">
        <w:rPr>
          <w:rFonts w:ascii="Calibri" w:eastAsia="Times New Roman" w:hAnsi="Calibri"/>
          <w:lang w:val="pl-PL"/>
        </w:rPr>
        <w:t>.</w:t>
      </w:r>
      <w:r w:rsidRPr="002F2F40">
        <w:rPr>
          <w:lang w:val="pl-PL"/>
        </w:rPr>
        <w:t xml:space="preserve"> Zespół Gansera został </w:t>
      </w:r>
      <w:r w:rsidR="00F41A79">
        <w:rPr>
          <w:lang w:val="pl-PL"/>
        </w:rPr>
        <w:t>następnie</w:t>
      </w:r>
      <w:r w:rsidRPr="002F2F40">
        <w:rPr>
          <w:lang w:val="pl-PL"/>
        </w:rPr>
        <w:t xml:space="preserve"> potwierdzony.</w:t>
      </w:r>
    </w:p>
    <w:p w:rsidR="00101C50" w:rsidRPr="002F2F40" w:rsidRDefault="008A192E" w:rsidP="005C2E33">
      <w:pPr>
        <w:pStyle w:val="ECHRPara"/>
        <w:rPr>
          <w:lang w:val="pl-PL"/>
        </w:rPr>
      </w:pPr>
      <w:r w:rsidRPr="002F2F40">
        <w:rPr>
          <w:lang w:val="pl-PL"/>
        </w:rPr>
        <w:t xml:space="preserve">64. Raport służb </w:t>
      </w:r>
      <w:r w:rsidR="0085167E" w:rsidRPr="0085167E">
        <w:rPr>
          <w:lang w:val="pl-PL"/>
        </w:rPr>
        <w:t>psychologiczno-spo</w:t>
      </w:r>
      <w:r w:rsidR="0085167E" w:rsidRPr="0085167E">
        <w:rPr>
          <w:rFonts w:hint="cs"/>
          <w:lang w:val="pl-PL"/>
        </w:rPr>
        <w:t>ł</w:t>
      </w:r>
      <w:r w:rsidR="0085167E" w:rsidRPr="0085167E">
        <w:rPr>
          <w:lang w:val="pl-PL"/>
        </w:rPr>
        <w:t xml:space="preserve">ecznych </w:t>
      </w:r>
      <w:r w:rsidRPr="002F2F40">
        <w:rPr>
          <w:lang w:val="pl-PL"/>
        </w:rPr>
        <w:t>więzienia</w:t>
      </w:r>
      <w:r w:rsidR="007F3BA2">
        <w:rPr>
          <w:lang w:val="pl-PL"/>
        </w:rPr>
        <w:t>,</w:t>
      </w:r>
      <w:r w:rsidRPr="002F2F40">
        <w:rPr>
          <w:lang w:val="pl-PL"/>
        </w:rPr>
        <w:t xml:space="preserve"> gdzie skarżący przebywał w marcu </w:t>
      </w:r>
      <w:r w:rsidR="00A07D5B" w:rsidRPr="002F2F40">
        <w:rPr>
          <w:lang w:val="pl-PL"/>
        </w:rPr>
        <w:t>2010 r.</w:t>
      </w:r>
      <w:r w:rsidR="001E492E">
        <w:rPr>
          <w:lang w:val="pl-PL"/>
        </w:rPr>
        <w:t>,</w:t>
      </w:r>
      <w:r w:rsidR="00A07D5B" w:rsidRPr="002F2F40">
        <w:rPr>
          <w:lang w:val="pl-PL"/>
        </w:rPr>
        <w:t xml:space="preserve"> </w:t>
      </w:r>
      <w:r w:rsidRPr="002F2F40">
        <w:rPr>
          <w:lang w:val="pl-PL"/>
        </w:rPr>
        <w:t xml:space="preserve">stwierdzał, że stan psychiczny skarżącego pogorszył </w:t>
      </w:r>
      <w:r w:rsidR="001E492E" w:rsidRPr="002F2F40">
        <w:rPr>
          <w:lang w:val="pl-PL"/>
        </w:rPr>
        <w:t xml:space="preserve">się </w:t>
      </w:r>
      <w:r w:rsidRPr="002F2F40">
        <w:rPr>
          <w:lang w:val="pl-PL"/>
        </w:rPr>
        <w:t xml:space="preserve">od </w:t>
      </w:r>
      <w:r w:rsidR="001E492E">
        <w:rPr>
          <w:lang w:val="pl-PL"/>
        </w:rPr>
        <w:t>2005 r.</w:t>
      </w:r>
      <w:r w:rsidRPr="002F2F40">
        <w:rPr>
          <w:lang w:val="pl-PL"/>
        </w:rPr>
        <w:t xml:space="preserve"> z uwagi na względną </w:t>
      </w:r>
      <w:r w:rsidRPr="002D79D1">
        <w:rPr>
          <w:rFonts w:eastAsia="Times New Roman"/>
          <w:lang w:val="pl-PL"/>
        </w:rPr>
        <w:t>izolację</w:t>
      </w:r>
      <w:r w:rsidRPr="002F2F40">
        <w:rPr>
          <w:lang w:val="pl-PL"/>
        </w:rPr>
        <w:t xml:space="preserve"> i frustracje</w:t>
      </w:r>
      <w:r w:rsidR="001E492E">
        <w:rPr>
          <w:lang w:val="pl-PL"/>
        </w:rPr>
        <w:t>, których</w:t>
      </w:r>
      <w:r w:rsidRPr="002F2F40">
        <w:rPr>
          <w:lang w:val="pl-PL"/>
        </w:rPr>
        <w:t xml:space="preserve"> doznał ze względu na swój szczególny reżim więzienny i nieustające przenosiny, które przeszkadzały mu w korzystaniu z regularnego wsparcia psychologicznego. Potwierdzał konieczność ustanowienia regularnej i kontynuowanej psychoterapii i rekomendował przyjęcie do więzienia o wielkości odpowiednio przystosowanej, gdzie mógłby się czuć akceptowany i gdzie jego reżim penitencjarny mógłby stać się bardziej normalny.</w:t>
      </w:r>
    </w:p>
    <w:p w:rsidR="00101C50" w:rsidRPr="002F2F40" w:rsidRDefault="008A192E" w:rsidP="005C2E33">
      <w:pPr>
        <w:pStyle w:val="ECHRPara"/>
        <w:rPr>
          <w:lang w:val="pl-PL"/>
        </w:rPr>
      </w:pPr>
      <w:r w:rsidRPr="002F2F40">
        <w:rPr>
          <w:lang w:val="pl-PL"/>
        </w:rPr>
        <w:t xml:space="preserve">65. W swojej pozytywnej opinii z dnia 17 stycznia </w:t>
      </w:r>
      <w:r w:rsidR="00A07D5B" w:rsidRPr="002F2F40">
        <w:rPr>
          <w:lang w:val="pl-PL"/>
        </w:rPr>
        <w:t xml:space="preserve">2011 r. </w:t>
      </w:r>
      <w:r w:rsidRPr="002F2F40">
        <w:rPr>
          <w:lang w:val="pl-PL"/>
        </w:rPr>
        <w:t>dotyczącej umieszczenia skarżącego pod dozorem elektronicznym, dyrektor więzienia w Jamioulx dokonał podsumowania sytuacji więziennej skarżącego w następujących słowach:</w:t>
      </w:r>
    </w:p>
    <w:p w:rsidR="00101C50" w:rsidRPr="002D79D1" w:rsidRDefault="008A192E" w:rsidP="00A07D5B">
      <w:pPr>
        <w:pStyle w:val="ECHRParaQuote"/>
        <w:rPr>
          <w:rFonts w:eastAsia="Times New Roman"/>
          <w:lang w:val="pl-PL"/>
        </w:rPr>
      </w:pPr>
      <w:r w:rsidRPr="002D79D1">
        <w:rPr>
          <w:rFonts w:eastAsia="Times New Roman"/>
          <w:lang w:val="pl-PL"/>
        </w:rPr>
        <w:t>„</w:t>
      </w:r>
      <w:r w:rsidR="00830ECD">
        <w:rPr>
          <w:rFonts w:eastAsia="Times New Roman"/>
          <w:lang w:val="pl-PL"/>
        </w:rPr>
        <w:t>Jest o</w:t>
      </w:r>
      <w:r w:rsidRPr="002D79D1">
        <w:rPr>
          <w:rFonts w:eastAsia="Times New Roman"/>
          <w:lang w:val="pl-PL"/>
        </w:rPr>
        <w:t>czywiste</w:t>
      </w:r>
      <w:r w:rsidR="00830ECD">
        <w:rPr>
          <w:rFonts w:eastAsia="Times New Roman"/>
          <w:lang w:val="pl-PL"/>
        </w:rPr>
        <w:t xml:space="preserve"> dla</w:t>
      </w:r>
      <w:r w:rsidRPr="002D79D1">
        <w:rPr>
          <w:rFonts w:eastAsia="Times New Roman"/>
          <w:lang w:val="pl-PL"/>
        </w:rPr>
        <w:t xml:space="preserve"> wszystkich rozmówców:</w:t>
      </w:r>
      <w:r w:rsidR="00A07D5B" w:rsidRPr="002D79D1">
        <w:rPr>
          <w:rFonts w:eastAsia="Times New Roman"/>
          <w:lang w:val="pl-PL"/>
        </w:rPr>
        <w:t xml:space="preserve"> </w:t>
      </w:r>
      <w:r w:rsidRPr="002D79D1">
        <w:rPr>
          <w:rFonts w:eastAsia="Times New Roman"/>
          <w:lang w:val="pl-PL"/>
        </w:rPr>
        <w:t xml:space="preserve">więzienie nie ma </w:t>
      </w:r>
      <w:r w:rsidR="001E492E">
        <w:rPr>
          <w:rFonts w:eastAsia="Times New Roman"/>
          <w:lang w:val="pl-PL"/>
        </w:rPr>
        <w:t xml:space="preserve">już </w:t>
      </w:r>
      <w:r w:rsidRPr="002D79D1">
        <w:rPr>
          <w:rFonts w:eastAsia="Times New Roman"/>
          <w:lang w:val="pl-PL"/>
        </w:rPr>
        <w:t xml:space="preserve">żadnego sensu ani żadnego wpływu na tego człowieka.(…) </w:t>
      </w:r>
      <w:r w:rsidR="00795BD1">
        <w:rPr>
          <w:rFonts w:eastAsia="Times New Roman"/>
          <w:lang w:val="pl-PL"/>
        </w:rPr>
        <w:t>Przewijającym się wątkiem</w:t>
      </w:r>
      <w:r w:rsidRPr="002D79D1">
        <w:rPr>
          <w:rFonts w:eastAsia="Times New Roman"/>
          <w:lang w:val="pl-PL"/>
        </w:rPr>
        <w:t xml:space="preserve"> </w:t>
      </w:r>
      <w:r w:rsidR="00795BD1">
        <w:rPr>
          <w:rFonts w:eastAsia="Times New Roman"/>
          <w:lang w:val="pl-PL"/>
        </w:rPr>
        <w:t xml:space="preserve">w jego </w:t>
      </w:r>
      <w:r w:rsidRPr="002D79D1">
        <w:rPr>
          <w:rFonts w:eastAsia="Times New Roman"/>
          <w:lang w:val="pl-PL"/>
        </w:rPr>
        <w:t>wy</w:t>
      </w:r>
      <w:r w:rsidR="00795BD1">
        <w:rPr>
          <w:rFonts w:eastAsia="Times New Roman"/>
          <w:lang w:val="pl-PL"/>
        </w:rPr>
        <w:t xml:space="preserve">powiedziach - </w:t>
      </w:r>
      <w:r w:rsidRPr="002D79D1">
        <w:rPr>
          <w:rFonts w:eastAsia="Times New Roman"/>
          <w:lang w:val="pl-PL"/>
        </w:rPr>
        <w:t xml:space="preserve">i </w:t>
      </w:r>
      <w:r w:rsidR="00795BD1">
        <w:rPr>
          <w:rFonts w:eastAsia="Times New Roman"/>
          <w:lang w:val="pl-PL"/>
        </w:rPr>
        <w:t>w jego czynach -</w:t>
      </w:r>
      <w:r w:rsidRPr="002D79D1">
        <w:rPr>
          <w:rFonts w:eastAsia="Times New Roman"/>
          <w:lang w:val="pl-PL"/>
        </w:rPr>
        <w:t xml:space="preserve"> jest</w:t>
      </w:r>
      <w:r w:rsidR="001E492E">
        <w:rPr>
          <w:rFonts w:eastAsia="Times New Roman"/>
          <w:lang w:val="pl-PL"/>
        </w:rPr>
        <w:t>,</w:t>
      </w:r>
      <w:r w:rsidRPr="002D79D1">
        <w:rPr>
          <w:rFonts w:eastAsia="Times New Roman"/>
          <w:lang w:val="pl-PL"/>
        </w:rPr>
        <w:t xml:space="preserve"> że więzienie jest dla niego nie do wytrzymania i st</w:t>
      </w:r>
      <w:r w:rsidR="001E492E">
        <w:rPr>
          <w:rFonts w:eastAsia="Times New Roman"/>
          <w:lang w:val="pl-PL"/>
        </w:rPr>
        <w:t>anowi</w:t>
      </w:r>
      <w:r w:rsidRPr="002D79D1">
        <w:rPr>
          <w:rFonts w:eastAsia="Times New Roman"/>
          <w:lang w:val="pl-PL"/>
        </w:rPr>
        <w:t xml:space="preserve"> środowisko</w:t>
      </w:r>
      <w:r w:rsidR="001E492E">
        <w:rPr>
          <w:rFonts w:eastAsia="Times New Roman"/>
          <w:lang w:val="pl-PL"/>
        </w:rPr>
        <w:t>,</w:t>
      </w:r>
      <w:r w:rsidRPr="002D79D1">
        <w:rPr>
          <w:rFonts w:eastAsia="Times New Roman"/>
          <w:lang w:val="pl-PL"/>
        </w:rPr>
        <w:t xml:space="preserve"> w którym nigdy i nigdzie nie będzie mógł żyć „normalnie” ani się przystosować. I obiektywnie jest </w:t>
      </w:r>
      <w:r w:rsidR="00795BD1">
        <w:rPr>
          <w:rFonts w:eastAsia="Times New Roman"/>
          <w:lang w:val="pl-PL"/>
        </w:rPr>
        <w:t xml:space="preserve">to </w:t>
      </w:r>
      <w:r w:rsidRPr="002D79D1">
        <w:rPr>
          <w:rFonts w:eastAsia="Times New Roman"/>
          <w:lang w:val="pl-PL"/>
        </w:rPr>
        <w:t>właśnie to</w:t>
      </w:r>
      <w:r w:rsidR="001E492E">
        <w:rPr>
          <w:rFonts w:eastAsia="Times New Roman"/>
          <w:lang w:val="pl-PL"/>
        </w:rPr>
        <w:t>,</w:t>
      </w:r>
      <w:r w:rsidRPr="002D79D1">
        <w:rPr>
          <w:rFonts w:eastAsia="Times New Roman"/>
          <w:lang w:val="pl-PL"/>
        </w:rPr>
        <w:t xml:space="preserve"> co trzeba nam stwierdzić i przyznać po obserwacji zainteresowanego w trakcie pobytu w Jamioulx między lipcem 2003</w:t>
      </w:r>
      <w:r w:rsidR="001E492E">
        <w:rPr>
          <w:rFonts w:eastAsia="Times New Roman"/>
          <w:lang w:val="pl-PL"/>
        </w:rPr>
        <w:t xml:space="preserve"> </w:t>
      </w:r>
      <w:r w:rsidRPr="002D79D1">
        <w:rPr>
          <w:rFonts w:eastAsia="Times New Roman"/>
          <w:lang w:val="pl-PL"/>
        </w:rPr>
        <w:t>r</w:t>
      </w:r>
      <w:r w:rsidR="001E492E">
        <w:rPr>
          <w:rFonts w:eastAsia="Times New Roman"/>
          <w:lang w:val="pl-PL"/>
        </w:rPr>
        <w:t>.</w:t>
      </w:r>
      <w:r w:rsidRPr="002D79D1">
        <w:rPr>
          <w:rFonts w:eastAsia="Times New Roman"/>
          <w:lang w:val="pl-PL"/>
        </w:rPr>
        <w:t xml:space="preserve"> a grudniem 2004</w:t>
      </w:r>
      <w:r w:rsidR="00455B86" w:rsidRPr="002D79D1">
        <w:rPr>
          <w:rFonts w:eastAsia="Times New Roman"/>
          <w:lang w:val="pl-PL"/>
        </w:rPr>
        <w:t xml:space="preserve"> r.</w:t>
      </w:r>
      <w:r w:rsidRPr="002D79D1">
        <w:rPr>
          <w:rFonts w:eastAsia="Times New Roman"/>
          <w:lang w:val="pl-PL"/>
        </w:rPr>
        <w:t xml:space="preserve"> (…) On jest głęboko naznaczony przez złe traktowanie, prawie tortury, doznan</w:t>
      </w:r>
      <w:r w:rsidR="00830ECD">
        <w:rPr>
          <w:rFonts w:eastAsia="Times New Roman"/>
          <w:lang w:val="pl-PL"/>
        </w:rPr>
        <w:t>e</w:t>
      </w:r>
      <w:r w:rsidRPr="002D79D1">
        <w:rPr>
          <w:rFonts w:eastAsia="Times New Roman"/>
          <w:lang w:val="pl-PL"/>
        </w:rPr>
        <w:t xml:space="preserve"> w niektórych zak</w:t>
      </w:r>
      <w:r w:rsidR="00830ECD">
        <w:rPr>
          <w:rFonts w:eastAsia="Times New Roman"/>
          <w:lang w:val="pl-PL"/>
        </w:rPr>
        <w:t>ładach penitencjarnych.</w:t>
      </w:r>
      <w:r w:rsidR="00795BD1">
        <w:rPr>
          <w:rFonts w:eastAsia="Times New Roman"/>
          <w:lang w:val="pl-PL"/>
        </w:rPr>
        <w:t xml:space="preserve"> </w:t>
      </w:r>
      <w:r w:rsidR="00830ECD">
        <w:rPr>
          <w:rFonts w:eastAsia="Times New Roman"/>
          <w:lang w:val="pl-PL"/>
        </w:rPr>
        <w:t>(…)</w:t>
      </w:r>
      <w:r w:rsidR="00795BD1">
        <w:rPr>
          <w:rFonts w:eastAsia="Times New Roman"/>
          <w:lang w:val="pl-PL"/>
        </w:rPr>
        <w:t>.</w:t>
      </w:r>
      <w:r w:rsidR="00830ECD">
        <w:rPr>
          <w:rFonts w:eastAsia="Times New Roman"/>
          <w:lang w:val="pl-PL"/>
        </w:rPr>
        <w:t xml:space="preserve"> Jednym</w:t>
      </w:r>
      <w:r w:rsidRPr="002D79D1">
        <w:rPr>
          <w:rFonts w:eastAsia="Times New Roman"/>
          <w:lang w:val="pl-PL"/>
        </w:rPr>
        <w:t xml:space="preserve"> z </w:t>
      </w:r>
      <w:r w:rsidR="00830ECD">
        <w:rPr>
          <w:rFonts w:eastAsia="Times New Roman"/>
          <w:lang w:val="pl-PL"/>
        </w:rPr>
        <w:t xml:space="preserve">głównych wyrażeń w </w:t>
      </w:r>
      <w:r w:rsidRPr="002D79D1">
        <w:rPr>
          <w:rFonts w:eastAsia="Times New Roman"/>
          <w:lang w:val="pl-PL"/>
        </w:rPr>
        <w:t>jego wypowiedzi jest</w:t>
      </w:r>
      <w:r w:rsidR="00830ECD">
        <w:rPr>
          <w:rFonts w:eastAsia="Times New Roman"/>
          <w:lang w:val="pl-PL"/>
        </w:rPr>
        <w:t>: „</w:t>
      </w:r>
      <w:r w:rsidRPr="002D79D1">
        <w:rPr>
          <w:rFonts w:eastAsia="Times New Roman"/>
          <w:lang w:val="pl-PL"/>
        </w:rPr>
        <w:t>Wy posunęliście się za daleko, dużo, dużo, dużo</w:t>
      </w:r>
      <w:r w:rsidR="00830ECD">
        <w:rPr>
          <w:rFonts w:eastAsia="Times New Roman"/>
          <w:lang w:val="pl-PL"/>
        </w:rPr>
        <w:t>,</w:t>
      </w:r>
      <w:r w:rsidRPr="002D79D1">
        <w:rPr>
          <w:rFonts w:eastAsia="Times New Roman"/>
          <w:lang w:val="pl-PL"/>
        </w:rPr>
        <w:t xml:space="preserve"> dużo, dużo za daleko </w:t>
      </w:r>
      <w:r w:rsidR="00830ECD">
        <w:rPr>
          <w:rFonts w:eastAsia="Times New Roman"/>
          <w:lang w:val="pl-PL"/>
        </w:rPr>
        <w:t>wobec mnie</w:t>
      </w:r>
      <w:r w:rsidRPr="002D79D1">
        <w:rPr>
          <w:rFonts w:eastAsia="Times New Roman"/>
          <w:lang w:val="pl-PL"/>
        </w:rPr>
        <w:t>”.</w:t>
      </w:r>
      <w:r w:rsidR="00830ECD">
        <w:rPr>
          <w:rFonts w:eastAsia="Times New Roman"/>
          <w:lang w:val="pl-PL"/>
        </w:rPr>
        <w:t xml:space="preserve"> Podniesiona została kwestia syndromu </w:t>
      </w:r>
      <w:r w:rsidRPr="002D79D1">
        <w:rPr>
          <w:rFonts w:eastAsia="Times New Roman"/>
          <w:lang w:val="pl-PL"/>
        </w:rPr>
        <w:t>stresu pourazowego</w:t>
      </w:r>
      <w:r w:rsidR="00830ECD">
        <w:rPr>
          <w:rFonts w:eastAsia="Times New Roman"/>
          <w:lang w:val="pl-PL"/>
        </w:rPr>
        <w:t xml:space="preserve">. </w:t>
      </w:r>
      <w:r w:rsidR="00795BD1">
        <w:rPr>
          <w:rFonts w:eastAsia="Times New Roman"/>
          <w:lang w:val="pl-PL"/>
        </w:rPr>
        <w:t>Nasuwa się pytanie o poważne zaburzenia pamięciowe</w:t>
      </w:r>
      <w:r w:rsidRPr="002D79D1">
        <w:rPr>
          <w:rFonts w:eastAsia="Times New Roman"/>
          <w:lang w:val="pl-PL"/>
        </w:rPr>
        <w:t xml:space="preserve">. </w:t>
      </w:r>
      <w:r w:rsidR="00830ECD">
        <w:rPr>
          <w:rFonts w:eastAsia="Times New Roman"/>
          <w:lang w:val="pl-PL"/>
        </w:rPr>
        <w:t>Kluczowa wydaje się kwestia leczenia po</w:t>
      </w:r>
      <w:r w:rsidRPr="002D79D1">
        <w:rPr>
          <w:rFonts w:eastAsia="Times New Roman"/>
          <w:lang w:val="pl-PL"/>
        </w:rPr>
        <w:t xml:space="preserve">przez psychoterapię, </w:t>
      </w:r>
      <w:r w:rsidR="00830ECD">
        <w:rPr>
          <w:rFonts w:eastAsia="Times New Roman"/>
          <w:lang w:val="pl-PL"/>
        </w:rPr>
        <w:t>za zgodą</w:t>
      </w:r>
      <w:r w:rsidRPr="002D79D1">
        <w:rPr>
          <w:rFonts w:eastAsia="Times New Roman"/>
          <w:lang w:val="pl-PL"/>
        </w:rPr>
        <w:t>, k</w:t>
      </w:r>
      <w:r w:rsidR="00830ECD">
        <w:rPr>
          <w:rFonts w:eastAsia="Times New Roman"/>
          <w:lang w:val="pl-PL"/>
        </w:rPr>
        <w:t xml:space="preserve">tórą </w:t>
      </w:r>
      <w:r w:rsidRPr="002D79D1">
        <w:rPr>
          <w:rFonts w:eastAsia="Times New Roman"/>
          <w:lang w:val="pl-PL"/>
        </w:rPr>
        <w:t>przyjmie</w:t>
      </w:r>
      <w:r w:rsidR="00830ECD">
        <w:rPr>
          <w:rFonts w:eastAsia="Times New Roman"/>
          <w:lang w:val="pl-PL"/>
        </w:rPr>
        <w:t>,</w:t>
      </w:r>
      <w:r w:rsidR="00A07D5B" w:rsidRPr="002D79D1">
        <w:rPr>
          <w:rFonts w:eastAsia="Times New Roman"/>
          <w:lang w:val="pl-PL"/>
        </w:rPr>
        <w:t xml:space="preserve"> </w:t>
      </w:r>
      <w:r w:rsidRPr="002D79D1">
        <w:rPr>
          <w:rFonts w:eastAsia="Times New Roman"/>
          <w:lang w:val="pl-PL"/>
        </w:rPr>
        <w:t>i w otoczeniu czysto terapeutycznym (to znaczy oddzielonym od więzienia</w:t>
      </w:r>
      <w:r w:rsidR="00830ECD">
        <w:rPr>
          <w:rFonts w:eastAsia="Times New Roman"/>
          <w:lang w:val="pl-PL"/>
        </w:rPr>
        <w:t>,</w:t>
      </w:r>
      <w:r w:rsidR="007F3BA2">
        <w:rPr>
          <w:rFonts w:eastAsia="Times New Roman"/>
          <w:lang w:val="pl-PL"/>
        </w:rPr>
        <w:t xml:space="preserve"> żeby</w:t>
      </w:r>
      <w:r w:rsidRPr="002D79D1">
        <w:rPr>
          <w:rFonts w:eastAsia="Times New Roman"/>
          <w:lang w:val="pl-PL"/>
        </w:rPr>
        <w:t xml:space="preserve"> wyeliminować, na ile jest to możliwe, wszystkie zakłócenia paranoidalne).”</w:t>
      </w:r>
    </w:p>
    <w:p w:rsidR="00101C50" w:rsidRPr="002F2F40" w:rsidRDefault="008A192E" w:rsidP="005C2E33">
      <w:pPr>
        <w:pStyle w:val="ECHRPara"/>
        <w:rPr>
          <w:lang w:val="pl-PL"/>
        </w:rPr>
      </w:pPr>
      <w:r w:rsidRPr="002F2F40">
        <w:rPr>
          <w:lang w:val="pl-PL"/>
        </w:rPr>
        <w:t xml:space="preserve">66. Od początku stycznia </w:t>
      </w:r>
      <w:r w:rsidR="00A07D5B" w:rsidRPr="002F2F40">
        <w:rPr>
          <w:lang w:val="pl-PL"/>
        </w:rPr>
        <w:t xml:space="preserve">2011 r. </w:t>
      </w:r>
      <w:r w:rsidRPr="002F2F40">
        <w:rPr>
          <w:lang w:val="pl-PL"/>
        </w:rPr>
        <w:t xml:space="preserve">zostali wyznaczeni </w:t>
      </w:r>
      <w:r w:rsidR="003F2AE1">
        <w:rPr>
          <w:lang w:val="pl-PL"/>
        </w:rPr>
        <w:t xml:space="preserve">jako prowadzący </w:t>
      </w:r>
      <w:r w:rsidRPr="003F2AE1">
        <w:rPr>
          <w:lang w:val="pl-PL"/>
        </w:rPr>
        <w:t>interweni</w:t>
      </w:r>
      <w:r w:rsidR="00CF767E" w:rsidRPr="003F2AE1">
        <w:rPr>
          <w:lang w:val="pl-PL"/>
        </w:rPr>
        <w:t>enci</w:t>
      </w:r>
      <w:r w:rsidRPr="002F2F40">
        <w:rPr>
          <w:lang w:val="pl-PL"/>
        </w:rPr>
        <w:t xml:space="preserve"> </w:t>
      </w:r>
      <w:r w:rsidR="0085167E" w:rsidRPr="0085167E">
        <w:rPr>
          <w:lang w:val="pl-PL"/>
        </w:rPr>
        <w:t>psychologiczno-spo</w:t>
      </w:r>
      <w:r w:rsidR="0085167E" w:rsidRPr="0085167E">
        <w:rPr>
          <w:rFonts w:hint="cs"/>
          <w:lang w:val="pl-PL"/>
        </w:rPr>
        <w:t>ł</w:t>
      </w:r>
      <w:r w:rsidR="0085167E">
        <w:rPr>
          <w:lang w:val="pl-PL"/>
        </w:rPr>
        <w:t>eczni</w:t>
      </w:r>
      <w:r w:rsidR="003F2AE1">
        <w:rPr>
          <w:lang w:val="pl-PL"/>
        </w:rPr>
        <w:t xml:space="preserve">: </w:t>
      </w:r>
      <w:r w:rsidRPr="002F2F40">
        <w:rPr>
          <w:lang w:val="pl-PL"/>
        </w:rPr>
        <w:t>w pierwszym okresie w celu oceny sytuacji, a w drugim okresie</w:t>
      </w:r>
      <w:r w:rsidR="00795BD1">
        <w:rPr>
          <w:lang w:val="pl-PL"/>
        </w:rPr>
        <w:t xml:space="preserve"> –</w:t>
      </w:r>
      <w:r w:rsidRPr="002F2F40">
        <w:rPr>
          <w:lang w:val="pl-PL"/>
        </w:rPr>
        <w:t xml:space="preserve"> od </w:t>
      </w:r>
      <w:r w:rsidRPr="002D79D1">
        <w:rPr>
          <w:rFonts w:eastAsia="Times New Roman"/>
          <w:lang w:val="pl-PL"/>
        </w:rPr>
        <w:t>grudnia</w:t>
      </w:r>
      <w:r w:rsidRPr="002F2F40">
        <w:rPr>
          <w:lang w:val="pl-PL"/>
        </w:rPr>
        <w:t xml:space="preserve"> 2011 r</w:t>
      </w:r>
      <w:r w:rsidR="00795BD1">
        <w:rPr>
          <w:lang w:val="pl-PL"/>
        </w:rPr>
        <w:t>. –</w:t>
      </w:r>
      <w:r w:rsidRPr="002F2F40">
        <w:rPr>
          <w:lang w:val="pl-PL"/>
        </w:rPr>
        <w:t xml:space="preserve"> </w:t>
      </w:r>
      <w:r w:rsidR="00795BD1">
        <w:rPr>
          <w:lang w:val="pl-PL"/>
        </w:rPr>
        <w:t xml:space="preserve">w celu </w:t>
      </w:r>
      <w:r w:rsidRPr="002F2F40">
        <w:rPr>
          <w:lang w:val="pl-PL"/>
        </w:rPr>
        <w:t>towarzyszenia.</w:t>
      </w:r>
    </w:p>
    <w:p w:rsidR="00101C50" w:rsidRPr="002F2F40" w:rsidRDefault="008A192E" w:rsidP="005C2E33">
      <w:pPr>
        <w:pStyle w:val="ECHRPara"/>
        <w:rPr>
          <w:lang w:val="pl-PL"/>
        </w:rPr>
      </w:pPr>
      <w:r w:rsidRPr="002F2F40">
        <w:rPr>
          <w:lang w:val="pl-PL"/>
        </w:rPr>
        <w:t xml:space="preserve">67. </w:t>
      </w:r>
      <w:r w:rsidR="009B2DBA">
        <w:rPr>
          <w:lang w:val="pl-PL"/>
        </w:rPr>
        <w:t>Nadzór psychoterapeutyczny</w:t>
      </w:r>
      <w:r w:rsidRPr="002F2F40">
        <w:rPr>
          <w:lang w:val="pl-PL"/>
        </w:rPr>
        <w:t xml:space="preserve"> został ustanowiony od początku </w:t>
      </w:r>
      <w:r w:rsidR="00A07D5B" w:rsidRPr="002F2F40">
        <w:rPr>
          <w:lang w:val="pl-PL"/>
        </w:rPr>
        <w:t xml:space="preserve">2012 r. </w:t>
      </w:r>
      <w:r w:rsidRPr="002F2F40">
        <w:rPr>
          <w:lang w:val="pl-PL"/>
        </w:rPr>
        <w:t xml:space="preserve">i </w:t>
      </w:r>
      <w:r w:rsidR="009B2DBA">
        <w:rPr>
          <w:lang w:val="pl-PL"/>
        </w:rPr>
        <w:t xml:space="preserve">był </w:t>
      </w:r>
      <w:r w:rsidRPr="002F2F40">
        <w:rPr>
          <w:lang w:val="pl-PL"/>
        </w:rPr>
        <w:t xml:space="preserve">kontynuowany </w:t>
      </w:r>
      <w:r w:rsidR="009B2DBA">
        <w:rPr>
          <w:lang w:val="pl-PL"/>
        </w:rPr>
        <w:t xml:space="preserve">przez </w:t>
      </w:r>
      <w:r w:rsidR="009B2DBA">
        <w:rPr>
          <w:rFonts w:eastAsia="Times New Roman"/>
          <w:lang w:val="pl-PL"/>
        </w:rPr>
        <w:t>doktora</w:t>
      </w:r>
      <w:r w:rsidRPr="002F2F40">
        <w:rPr>
          <w:lang w:val="pl-PL"/>
        </w:rPr>
        <w:t xml:space="preserve"> D., który stał się psychiatrą </w:t>
      </w:r>
      <w:r w:rsidR="003316D7">
        <w:rPr>
          <w:lang w:val="pl-PL"/>
        </w:rPr>
        <w:t>prowadzącym</w:t>
      </w:r>
      <w:r w:rsidRPr="002F2F40">
        <w:rPr>
          <w:lang w:val="pl-PL"/>
        </w:rPr>
        <w:t xml:space="preserve"> skarżącego. Stwierdził on w nocie psychiatrycznej z dnia 6 lipca </w:t>
      </w:r>
      <w:r w:rsidR="00A07D5B" w:rsidRPr="002F2F40">
        <w:rPr>
          <w:lang w:val="pl-PL"/>
        </w:rPr>
        <w:t>2012 r.</w:t>
      </w:r>
      <w:r w:rsidR="00A30745">
        <w:rPr>
          <w:lang w:val="pl-PL"/>
        </w:rPr>
        <w:t>,</w:t>
      </w:r>
      <w:r w:rsidR="00A07D5B" w:rsidRPr="002F2F40">
        <w:rPr>
          <w:lang w:val="pl-PL"/>
        </w:rPr>
        <w:t xml:space="preserve"> </w:t>
      </w:r>
      <w:r w:rsidRPr="002F2F40">
        <w:rPr>
          <w:lang w:val="pl-PL"/>
        </w:rPr>
        <w:t>że funkcjonariusze penitencjarni więzienia w Louvain, którzy na początku ogłosili strajk z racji trudności kierowania skarżącym,</w:t>
      </w:r>
      <w:r w:rsidR="00A30745">
        <w:rPr>
          <w:lang w:val="pl-PL"/>
        </w:rPr>
        <w:t xml:space="preserve"> </w:t>
      </w:r>
      <w:r w:rsidR="00A30745" w:rsidRPr="00B24357">
        <w:rPr>
          <w:lang w:val="pl-PL"/>
        </w:rPr>
        <w:t xml:space="preserve">dostosowali </w:t>
      </w:r>
      <w:r w:rsidRPr="00B24357">
        <w:rPr>
          <w:lang w:val="pl-PL"/>
        </w:rPr>
        <w:t xml:space="preserve">się </w:t>
      </w:r>
      <w:r w:rsidR="00A30745" w:rsidRPr="00B24357">
        <w:rPr>
          <w:lang w:val="pl-PL"/>
        </w:rPr>
        <w:t xml:space="preserve">ostatecznie </w:t>
      </w:r>
      <w:r w:rsidRPr="00B24357">
        <w:rPr>
          <w:lang w:val="pl-PL"/>
        </w:rPr>
        <w:t xml:space="preserve">do </w:t>
      </w:r>
      <w:r w:rsidR="00A30745" w:rsidRPr="00B24357">
        <w:rPr>
          <w:lang w:val="pl-PL"/>
        </w:rPr>
        <w:t xml:space="preserve">jego </w:t>
      </w:r>
      <w:r w:rsidRPr="00B24357">
        <w:rPr>
          <w:lang w:val="pl-PL"/>
        </w:rPr>
        <w:t>szczególnych cech,</w:t>
      </w:r>
      <w:r w:rsidRPr="002F2F40">
        <w:rPr>
          <w:lang w:val="pl-PL"/>
        </w:rPr>
        <w:t xml:space="preserve"> </w:t>
      </w:r>
      <w:r w:rsidR="00A30745">
        <w:rPr>
          <w:lang w:val="pl-PL"/>
        </w:rPr>
        <w:t xml:space="preserve">które miały swe </w:t>
      </w:r>
      <w:r w:rsidRPr="002F2F40">
        <w:rPr>
          <w:lang w:val="pl-PL"/>
        </w:rPr>
        <w:t>źródło w „zaburzeniach o objawach autyzmu, autyzmu na wysokim poziomie, w jego przypadku w typie Aspergera”. Opisał skarżącego jako człowieka szczerego, którego największy</w:t>
      </w:r>
      <w:r w:rsidR="00A30745">
        <w:rPr>
          <w:lang w:val="pl-PL"/>
        </w:rPr>
        <w:t>m</w:t>
      </w:r>
      <w:r w:rsidRPr="002F2F40">
        <w:rPr>
          <w:lang w:val="pl-PL"/>
        </w:rPr>
        <w:t xml:space="preserve"> problem</w:t>
      </w:r>
      <w:r w:rsidR="00A30745">
        <w:rPr>
          <w:lang w:val="pl-PL"/>
        </w:rPr>
        <w:t>em</w:t>
      </w:r>
      <w:r w:rsidRPr="002F2F40">
        <w:rPr>
          <w:lang w:val="pl-PL"/>
        </w:rPr>
        <w:t xml:space="preserve"> był</w:t>
      </w:r>
      <w:r w:rsidR="00A30745">
        <w:rPr>
          <w:lang w:val="pl-PL"/>
        </w:rPr>
        <w:t>o</w:t>
      </w:r>
      <w:r w:rsidRPr="002F2F40">
        <w:rPr>
          <w:lang w:val="pl-PL"/>
        </w:rPr>
        <w:t xml:space="preserve"> </w:t>
      </w:r>
      <w:r w:rsidR="00A30745">
        <w:rPr>
          <w:lang w:val="pl-PL"/>
        </w:rPr>
        <w:t>agresywne i impulsywne zachowanie</w:t>
      </w:r>
      <w:r w:rsidRPr="002F2F40">
        <w:rPr>
          <w:lang w:val="pl-PL"/>
        </w:rPr>
        <w:t xml:space="preserve"> </w:t>
      </w:r>
      <w:r w:rsidR="007F3BA2">
        <w:rPr>
          <w:lang w:val="pl-PL"/>
        </w:rPr>
        <w:t xml:space="preserve">w odpowiedzi na </w:t>
      </w:r>
      <w:r w:rsidR="00F426E5">
        <w:rPr>
          <w:lang w:val="pl-PL"/>
        </w:rPr>
        <w:t>poniża</w:t>
      </w:r>
      <w:r w:rsidR="007F3BA2">
        <w:rPr>
          <w:lang w:val="pl-PL"/>
        </w:rPr>
        <w:t>nie</w:t>
      </w:r>
      <w:r w:rsidRPr="002F2F40">
        <w:rPr>
          <w:lang w:val="pl-PL"/>
        </w:rPr>
        <w:t>. Stwierdził w zachowaniu skarżącego pogłębiającą się depresję wobec braku perspektyw mimo wysiłków,</w:t>
      </w:r>
      <w:r w:rsidR="00F426E5">
        <w:rPr>
          <w:lang w:val="pl-PL"/>
        </w:rPr>
        <w:t xml:space="preserve"> które podejmował</w:t>
      </w:r>
      <w:r w:rsidRPr="002F2F40">
        <w:rPr>
          <w:lang w:val="pl-PL"/>
        </w:rPr>
        <w:t>.</w:t>
      </w:r>
    </w:p>
    <w:p w:rsidR="00101C50" w:rsidRPr="002F2F40" w:rsidRDefault="008A192E" w:rsidP="005C2E33">
      <w:pPr>
        <w:pStyle w:val="ECHRPara"/>
        <w:rPr>
          <w:lang w:val="pl-PL"/>
        </w:rPr>
      </w:pPr>
      <w:r w:rsidRPr="002F2F40">
        <w:rPr>
          <w:lang w:val="pl-PL"/>
        </w:rPr>
        <w:lastRenderedPageBreak/>
        <w:t xml:space="preserve">68. Pogłębiony raport </w:t>
      </w:r>
      <w:r w:rsidR="0085167E" w:rsidRPr="0085167E">
        <w:rPr>
          <w:lang w:val="pl-PL"/>
        </w:rPr>
        <w:t>psychologiczno-spo</w:t>
      </w:r>
      <w:r w:rsidR="0085167E" w:rsidRPr="0085167E">
        <w:rPr>
          <w:rFonts w:hint="cs"/>
          <w:lang w:val="pl-PL"/>
        </w:rPr>
        <w:t>ł</w:t>
      </w:r>
      <w:r w:rsidR="0085167E">
        <w:rPr>
          <w:lang w:val="pl-PL"/>
        </w:rPr>
        <w:t xml:space="preserve">eczny, </w:t>
      </w:r>
      <w:r w:rsidRPr="002F2F40">
        <w:rPr>
          <w:lang w:val="pl-PL"/>
        </w:rPr>
        <w:t xml:space="preserve">stworzony w dniu 4 grudnia </w:t>
      </w:r>
      <w:r w:rsidR="00A07D5B" w:rsidRPr="002F2F40">
        <w:rPr>
          <w:lang w:val="pl-PL"/>
        </w:rPr>
        <w:t>2012 r.</w:t>
      </w:r>
      <w:r w:rsidR="0085167E">
        <w:rPr>
          <w:lang w:val="pl-PL"/>
        </w:rPr>
        <w:t>,</w:t>
      </w:r>
      <w:r w:rsidR="00A07D5B" w:rsidRPr="002F2F40">
        <w:rPr>
          <w:lang w:val="pl-PL"/>
        </w:rPr>
        <w:t xml:space="preserve"> </w:t>
      </w:r>
      <w:r w:rsidRPr="002F2F40">
        <w:rPr>
          <w:lang w:val="pl-PL"/>
        </w:rPr>
        <w:t>streszcza</w:t>
      </w:r>
      <w:r w:rsidR="00D56D09">
        <w:rPr>
          <w:lang w:val="pl-PL"/>
        </w:rPr>
        <w:t>ł</w:t>
      </w:r>
      <w:r w:rsidRPr="002F2F40">
        <w:rPr>
          <w:lang w:val="pl-PL"/>
        </w:rPr>
        <w:t xml:space="preserve"> szczegółowo histori</w:t>
      </w:r>
      <w:r w:rsidR="00D56D09">
        <w:rPr>
          <w:lang w:val="pl-PL"/>
        </w:rPr>
        <w:t>ę</w:t>
      </w:r>
      <w:r w:rsidRPr="002F2F40">
        <w:rPr>
          <w:lang w:val="pl-PL"/>
        </w:rPr>
        <w:t xml:space="preserve"> więzienną skarżącego. Podkreśla</w:t>
      </w:r>
      <w:r w:rsidR="00D56D09">
        <w:rPr>
          <w:lang w:val="pl-PL"/>
        </w:rPr>
        <w:t>ł,</w:t>
      </w:r>
      <w:r w:rsidRPr="002F2F40">
        <w:rPr>
          <w:lang w:val="pl-PL"/>
        </w:rPr>
        <w:t xml:space="preserve"> że okres przed 2004</w:t>
      </w:r>
      <w:r w:rsidR="00D56D09">
        <w:rPr>
          <w:lang w:val="pl-PL"/>
        </w:rPr>
        <w:t xml:space="preserve"> </w:t>
      </w:r>
      <w:r w:rsidRPr="002F2F40">
        <w:rPr>
          <w:lang w:val="pl-PL"/>
        </w:rPr>
        <w:t>r</w:t>
      </w:r>
      <w:r w:rsidR="00D56D09">
        <w:rPr>
          <w:lang w:val="pl-PL"/>
        </w:rPr>
        <w:t>.</w:t>
      </w:r>
      <w:r w:rsidRPr="002F2F40">
        <w:rPr>
          <w:lang w:val="pl-PL"/>
        </w:rPr>
        <w:t xml:space="preserve"> naznaczony </w:t>
      </w:r>
      <w:r w:rsidR="00B24357" w:rsidRPr="002F2F40">
        <w:rPr>
          <w:lang w:val="pl-PL"/>
        </w:rPr>
        <w:t xml:space="preserve">był </w:t>
      </w:r>
      <w:r w:rsidRPr="002F2F40">
        <w:rPr>
          <w:lang w:val="pl-PL"/>
        </w:rPr>
        <w:t>przez fakt, iż z upływem lat skarżący</w:t>
      </w:r>
      <w:r w:rsidR="00D56D09">
        <w:rPr>
          <w:lang w:val="pl-PL"/>
        </w:rPr>
        <w:t>,</w:t>
      </w:r>
      <w:r w:rsidRPr="002F2F40">
        <w:rPr>
          <w:lang w:val="pl-PL"/>
        </w:rPr>
        <w:t xml:space="preserve"> chociaż kruchy</w:t>
      </w:r>
      <w:r w:rsidR="00A07D5B" w:rsidRPr="002F2F40">
        <w:rPr>
          <w:lang w:val="pl-PL"/>
        </w:rPr>
        <w:t xml:space="preserve"> </w:t>
      </w:r>
      <w:r w:rsidRPr="002F2F40">
        <w:rPr>
          <w:lang w:val="pl-PL"/>
        </w:rPr>
        <w:t xml:space="preserve">psychicznie, </w:t>
      </w:r>
      <w:r w:rsidRPr="002D79D1">
        <w:rPr>
          <w:rFonts w:eastAsia="Times New Roman"/>
          <w:lang w:val="pl-PL"/>
        </w:rPr>
        <w:t>wykazywał</w:t>
      </w:r>
      <w:r w:rsidRPr="002F2F40">
        <w:rPr>
          <w:lang w:val="pl-PL"/>
        </w:rPr>
        <w:t xml:space="preserve"> większą zdolność adaptacji</w:t>
      </w:r>
      <w:r w:rsidR="00D56D09">
        <w:rPr>
          <w:lang w:val="pl-PL"/>
        </w:rPr>
        <w:t xml:space="preserve"> i</w:t>
      </w:r>
      <w:r w:rsidRPr="002F2F40">
        <w:rPr>
          <w:lang w:val="pl-PL"/>
        </w:rPr>
        <w:t xml:space="preserve"> samokrytycyzmu i miał lepszą znajomość swoich ograniczeń. Badając okres </w:t>
      </w:r>
      <w:r w:rsidR="00D56D09">
        <w:rPr>
          <w:lang w:val="pl-PL"/>
        </w:rPr>
        <w:t xml:space="preserve">od </w:t>
      </w:r>
      <w:r w:rsidRPr="002F2F40">
        <w:rPr>
          <w:lang w:val="pl-PL"/>
        </w:rPr>
        <w:t>2005</w:t>
      </w:r>
      <w:r w:rsidR="00D56D09">
        <w:rPr>
          <w:lang w:val="pl-PL"/>
        </w:rPr>
        <w:t xml:space="preserve"> r. do 2</w:t>
      </w:r>
      <w:r w:rsidR="00A07D5B" w:rsidRPr="002F2F40">
        <w:rPr>
          <w:lang w:val="pl-PL"/>
        </w:rPr>
        <w:t>010 r.</w:t>
      </w:r>
      <w:r w:rsidR="00D56D09">
        <w:rPr>
          <w:lang w:val="pl-PL"/>
        </w:rPr>
        <w:t>,</w:t>
      </w:r>
      <w:r w:rsidR="00A07D5B" w:rsidRPr="002F2F40">
        <w:rPr>
          <w:lang w:val="pl-PL"/>
        </w:rPr>
        <w:t xml:space="preserve"> </w:t>
      </w:r>
      <w:r w:rsidRPr="002F2F40">
        <w:rPr>
          <w:lang w:val="pl-PL"/>
        </w:rPr>
        <w:t>raport stwierdza</w:t>
      </w:r>
      <w:r w:rsidR="00D56D09">
        <w:rPr>
          <w:lang w:val="pl-PL"/>
        </w:rPr>
        <w:t>ł</w:t>
      </w:r>
      <w:r w:rsidRPr="002F2F40">
        <w:rPr>
          <w:lang w:val="pl-PL"/>
        </w:rPr>
        <w:t xml:space="preserve">, że przenosiny skarżącego z więzienia do więzienia </w:t>
      </w:r>
      <w:r w:rsidR="00D56D09">
        <w:rPr>
          <w:lang w:val="pl-PL"/>
        </w:rPr>
        <w:t xml:space="preserve">wynikały </w:t>
      </w:r>
      <w:r w:rsidR="00D56D09" w:rsidRPr="00CF767E">
        <w:rPr>
          <w:lang w:val="pl-PL"/>
        </w:rPr>
        <w:t>z</w:t>
      </w:r>
      <w:r w:rsidR="00D56D09">
        <w:rPr>
          <w:lang w:val="pl-PL"/>
        </w:rPr>
        <w:t xml:space="preserve"> jego trudności w przystosowaniu się</w:t>
      </w:r>
      <w:r w:rsidRPr="002F2F40">
        <w:rPr>
          <w:lang w:val="pl-PL"/>
        </w:rPr>
        <w:t xml:space="preserve"> do życ</w:t>
      </w:r>
      <w:r w:rsidR="00D56D09">
        <w:rPr>
          <w:lang w:val="pl-PL"/>
        </w:rPr>
        <w:t>ia więziennego i jego zachowania, które</w:t>
      </w:r>
      <w:r w:rsidRPr="002F2F40">
        <w:rPr>
          <w:lang w:val="pl-PL"/>
        </w:rPr>
        <w:t xml:space="preserve"> doprowadziło do </w:t>
      </w:r>
      <w:r w:rsidR="00B24357">
        <w:rPr>
          <w:lang w:val="pl-PL"/>
        </w:rPr>
        <w:t>sytuacji, że stał</w:t>
      </w:r>
      <w:r w:rsidRPr="002F2F40">
        <w:rPr>
          <w:lang w:val="pl-PL"/>
        </w:rPr>
        <w:t xml:space="preserve"> się osobą niepożądaną </w:t>
      </w:r>
      <w:r w:rsidR="00D56D09">
        <w:rPr>
          <w:lang w:val="pl-PL"/>
        </w:rPr>
        <w:t>wśród</w:t>
      </w:r>
      <w:r w:rsidRPr="002F2F40">
        <w:rPr>
          <w:lang w:val="pl-PL"/>
        </w:rPr>
        <w:t xml:space="preserve"> licznych funkcjonariuszy więziennych i dyrektorów więzień. Stwierdza</w:t>
      </w:r>
      <w:r w:rsidR="00D56D09">
        <w:rPr>
          <w:lang w:val="pl-PL"/>
        </w:rPr>
        <w:t>ł</w:t>
      </w:r>
      <w:r w:rsidRPr="002F2F40">
        <w:rPr>
          <w:lang w:val="pl-PL"/>
        </w:rPr>
        <w:t xml:space="preserve"> również, że stan psychiczny</w:t>
      </w:r>
      <w:r w:rsidR="00A07D5B" w:rsidRPr="002F2F40">
        <w:rPr>
          <w:lang w:val="pl-PL"/>
        </w:rPr>
        <w:t xml:space="preserve"> </w:t>
      </w:r>
      <w:r w:rsidRPr="002F2F40">
        <w:rPr>
          <w:lang w:val="pl-PL"/>
        </w:rPr>
        <w:t xml:space="preserve">skarżącego się pogorszył, ale zdołał </w:t>
      </w:r>
      <w:r w:rsidR="00D56D09">
        <w:rPr>
          <w:lang w:val="pl-PL"/>
        </w:rPr>
        <w:t xml:space="preserve">on </w:t>
      </w:r>
      <w:r w:rsidRPr="002F2F40">
        <w:rPr>
          <w:lang w:val="pl-PL"/>
        </w:rPr>
        <w:t>hamować swoje impulsywne zachowania przez wiele miesięcy.</w:t>
      </w:r>
    </w:p>
    <w:p w:rsidR="00101C50" w:rsidRPr="002F2F40" w:rsidRDefault="008A192E" w:rsidP="005C2E33">
      <w:pPr>
        <w:pStyle w:val="ECHRPara"/>
        <w:rPr>
          <w:lang w:val="pl-PL"/>
        </w:rPr>
      </w:pPr>
      <w:r w:rsidRPr="002F2F40">
        <w:rPr>
          <w:lang w:val="pl-PL"/>
        </w:rPr>
        <w:t xml:space="preserve">69. Ekspert wyznaczony przez </w:t>
      </w:r>
      <w:r w:rsidR="00D56D09" w:rsidRPr="002F2F40">
        <w:rPr>
          <w:lang w:val="pl-PL"/>
        </w:rPr>
        <w:t xml:space="preserve">sąd </w:t>
      </w:r>
      <w:r w:rsidRPr="002F2F40">
        <w:rPr>
          <w:lang w:val="pl-PL"/>
        </w:rPr>
        <w:t xml:space="preserve">apelacyjny w Brukseli (patrz powyżej paragraf 51), </w:t>
      </w:r>
      <w:r w:rsidRPr="002D79D1">
        <w:rPr>
          <w:rFonts w:eastAsia="Times New Roman"/>
          <w:lang w:val="pl-PL"/>
        </w:rPr>
        <w:t>psychiatra</w:t>
      </w:r>
      <w:r w:rsidRPr="002F2F40">
        <w:rPr>
          <w:lang w:val="pl-PL"/>
        </w:rPr>
        <w:t xml:space="preserve"> B.</w:t>
      </w:r>
      <w:r w:rsidR="00D56D09">
        <w:rPr>
          <w:lang w:val="pl-PL"/>
        </w:rPr>
        <w:t>,</w:t>
      </w:r>
      <w:r w:rsidRPr="002F2F40">
        <w:rPr>
          <w:lang w:val="pl-PL"/>
        </w:rPr>
        <w:t xml:space="preserve"> sporządził raport w dniu 23 września </w:t>
      </w:r>
      <w:r w:rsidR="00A07D5B" w:rsidRPr="002F2F40">
        <w:rPr>
          <w:lang w:val="pl-PL"/>
        </w:rPr>
        <w:t xml:space="preserve">2013 r. </w:t>
      </w:r>
      <w:r w:rsidRPr="002F2F40">
        <w:rPr>
          <w:lang w:val="pl-PL"/>
        </w:rPr>
        <w:t>w którym</w:t>
      </w:r>
      <w:r w:rsidR="00D56D09">
        <w:rPr>
          <w:lang w:val="pl-PL"/>
        </w:rPr>
        <w:t xml:space="preserve"> sprecyzował,</w:t>
      </w:r>
      <w:r w:rsidRPr="002F2F40">
        <w:rPr>
          <w:lang w:val="pl-PL"/>
        </w:rPr>
        <w:t xml:space="preserve"> co następuje:</w:t>
      </w:r>
    </w:p>
    <w:p w:rsidR="00101C50" w:rsidRPr="002D79D1" w:rsidRDefault="008A192E" w:rsidP="00A07D5B">
      <w:pPr>
        <w:pStyle w:val="ECHRParaQuote"/>
        <w:rPr>
          <w:rFonts w:eastAsia="Times New Roman"/>
          <w:lang w:val="pl-PL"/>
        </w:rPr>
      </w:pPr>
      <w:r w:rsidRPr="002D79D1">
        <w:rPr>
          <w:rFonts w:eastAsia="Times New Roman"/>
          <w:lang w:val="pl-PL"/>
        </w:rPr>
        <w:t>„Pierwsze stwierdzenie, które wynika z naszego badania</w:t>
      </w:r>
      <w:r w:rsidR="00D56D09">
        <w:rPr>
          <w:rFonts w:eastAsia="Times New Roman"/>
          <w:lang w:val="pl-PL"/>
        </w:rPr>
        <w:t>,</w:t>
      </w:r>
      <w:r w:rsidRPr="002D79D1">
        <w:rPr>
          <w:rFonts w:eastAsia="Times New Roman"/>
          <w:lang w:val="pl-PL"/>
        </w:rPr>
        <w:t xml:space="preserve"> jest takie, że warunki uwięzienia są niegodne. I nie trzeba być psychiatrą</w:t>
      </w:r>
      <w:r w:rsidR="00D56D09">
        <w:rPr>
          <w:rFonts w:eastAsia="Times New Roman"/>
          <w:lang w:val="pl-PL"/>
        </w:rPr>
        <w:t>,</w:t>
      </w:r>
      <w:r w:rsidRPr="002D79D1">
        <w:rPr>
          <w:rFonts w:eastAsia="Times New Roman"/>
          <w:lang w:val="pl-PL"/>
        </w:rPr>
        <w:t xml:space="preserve"> </w:t>
      </w:r>
      <w:r w:rsidR="00D56D09">
        <w:rPr>
          <w:rFonts w:eastAsia="Times New Roman"/>
          <w:lang w:val="pl-PL"/>
        </w:rPr>
        <w:t>by to stwierdzić.</w:t>
      </w:r>
      <w:r w:rsidRPr="002D79D1">
        <w:rPr>
          <w:rFonts w:eastAsia="Times New Roman"/>
          <w:lang w:val="pl-PL"/>
        </w:rPr>
        <w:t xml:space="preserve"> (…)</w:t>
      </w:r>
    </w:p>
    <w:p w:rsidR="00101C50" w:rsidRPr="002D79D1" w:rsidRDefault="008A192E" w:rsidP="00A07D5B">
      <w:pPr>
        <w:pStyle w:val="ECHRParaQuote"/>
        <w:rPr>
          <w:rFonts w:eastAsia="Times New Roman"/>
          <w:lang w:val="pl-PL"/>
        </w:rPr>
      </w:pPr>
      <w:r w:rsidRPr="002D79D1">
        <w:rPr>
          <w:rFonts w:eastAsia="Times New Roman"/>
          <w:lang w:val="pl-PL"/>
        </w:rPr>
        <w:t xml:space="preserve">Lecz </w:t>
      </w:r>
      <w:r w:rsidR="00D56D09">
        <w:rPr>
          <w:rFonts w:eastAsia="Times New Roman"/>
          <w:lang w:val="pl-PL"/>
        </w:rPr>
        <w:t xml:space="preserve">pytanie, </w:t>
      </w:r>
      <w:r w:rsidRPr="002D79D1">
        <w:rPr>
          <w:rFonts w:eastAsia="Times New Roman"/>
          <w:lang w:val="pl-PL"/>
        </w:rPr>
        <w:t>jaki</w:t>
      </w:r>
      <w:r w:rsidR="00D56D09">
        <w:rPr>
          <w:rFonts w:eastAsia="Times New Roman"/>
          <w:lang w:val="pl-PL"/>
        </w:rPr>
        <w:t xml:space="preserve">e nam postawiono, dotyczy </w:t>
      </w:r>
      <w:r w:rsidRPr="002D79D1">
        <w:rPr>
          <w:rFonts w:eastAsia="Times New Roman"/>
          <w:lang w:val="pl-PL"/>
        </w:rPr>
        <w:t>wpływ</w:t>
      </w:r>
      <w:r w:rsidR="00D56D09">
        <w:rPr>
          <w:rFonts w:eastAsia="Times New Roman"/>
          <w:lang w:val="pl-PL"/>
        </w:rPr>
        <w:t>u</w:t>
      </w:r>
      <w:r w:rsidRPr="002D79D1">
        <w:rPr>
          <w:rFonts w:eastAsia="Times New Roman"/>
          <w:lang w:val="pl-PL"/>
        </w:rPr>
        <w:t xml:space="preserve"> przenoszenia z więzienia do więzienia na jego zdrowie psychiczne.</w:t>
      </w:r>
    </w:p>
    <w:p w:rsidR="00101C50" w:rsidRPr="002D79D1" w:rsidRDefault="008A192E" w:rsidP="00A07D5B">
      <w:pPr>
        <w:pStyle w:val="ECHRParaQuote"/>
        <w:rPr>
          <w:rFonts w:eastAsia="Times New Roman"/>
          <w:lang w:val="pl-PL"/>
        </w:rPr>
      </w:pPr>
      <w:r w:rsidRPr="002D79D1">
        <w:rPr>
          <w:rFonts w:eastAsia="Times New Roman"/>
          <w:lang w:val="pl-PL"/>
        </w:rPr>
        <w:t xml:space="preserve">Z punktu widzenia zdrowia psychicznego zainteresowanego i jego </w:t>
      </w:r>
      <w:r w:rsidR="00FF5107">
        <w:rPr>
          <w:rFonts w:eastAsia="Times New Roman"/>
          <w:lang w:val="pl-PL"/>
        </w:rPr>
        <w:t>dobrostanu</w:t>
      </w:r>
      <w:r w:rsidRPr="002D79D1">
        <w:rPr>
          <w:rFonts w:eastAsia="Times New Roman"/>
          <w:lang w:val="pl-PL"/>
        </w:rPr>
        <w:t>, wydaje się nam jasne</w:t>
      </w:r>
      <w:r w:rsidR="007E6A53">
        <w:rPr>
          <w:rFonts w:eastAsia="Times New Roman"/>
          <w:lang w:val="pl-PL"/>
        </w:rPr>
        <w:t xml:space="preserve">, </w:t>
      </w:r>
      <w:r w:rsidRPr="002D79D1">
        <w:rPr>
          <w:rFonts w:eastAsia="Times New Roman"/>
          <w:lang w:val="pl-PL"/>
        </w:rPr>
        <w:t xml:space="preserve">że stałość relacji, które może </w:t>
      </w:r>
      <w:r w:rsidR="007E6A53">
        <w:rPr>
          <w:rFonts w:eastAsia="Times New Roman"/>
          <w:lang w:val="pl-PL"/>
        </w:rPr>
        <w:t xml:space="preserve">on </w:t>
      </w:r>
      <w:r w:rsidRPr="002D79D1">
        <w:rPr>
          <w:rFonts w:eastAsia="Times New Roman"/>
          <w:lang w:val="pl-PL"/>
        </w:rPr>
        <w:t>nawiązać (sposób pewnego uspokojenia)</w:t>
      </w:r>
      <w:r w:rsidR="007E6A53">
        <w:rPr>
          <w:rFonts w:eastAsia="Times New Roman"/>
          <w:lang w:val="pl-PL"/>
        </w:rPr>
        <w:t>,</w:t>
      </w:r>
      <w:r w:rsidRPr="002D79D1">
        <w:rPr>
          <w:rFonts w:eastAsia="Times New Roman"/>
          <w:lang w:val="pl-PL"/>
        </w:rPr>
        <w:t xml:space="preserve"> jest niezbędn</w:t>
      </w:r>
      <w:r w:rsidR="007E6A53">
        <w:rPr>
          <w:rFonts w:eastAsia="Times New Roman"/>
          <w:lang w:val="pl-PL"/>
        </w:rPr>
        <w:t>a</w:t>
      </w:r>
      <w:r w:rsidRPr="002D79D1">
        <w:rPr>
          <w:rFonts w:eastAsia="Times New Roman"/>
          <w:lang w:val="pl-PL"/>
        </w:rPr>
        <w:t xml:space="preserve"> do dobrej zmiany.</w:t>
      </w:r>
    </w:p>
    <w:p w:rsidR="00101C50" w:rsidRPr="002D79D1" w:rsidRDefault="008A192E" w:rsidP="00A07D5B">
      <w:pPr>
        <w:pStyle w:val="ECHRParaQuote"/>
        <w:rPr>
          <w:rFonts w:eastAsia="Times New Roman"/>
          <w:lang w:val="pl-PL"/>
        </w:rPr>
      </w:pPr>
      <w:r w:rsidRPr="002D79D1">
        <w:rPr>
          <w:rFonts w:eastAsia="Times New Roman"/>
          <w:lang w:val="pl-PL"/>
        </w:rPr>
        <w:t>Wydaje się nam rzeczą oczywistą, że stałość relacji wymaga pewnej stałości miejsca. (…)</w:t>
      </w:r>
    </w:p>
    <w:p w:rsidR="00101C50" w:rsidRPr="002D79D1" w:rsidRDefault="008A192E" w:rsidP="00A07D5B">
      <w:pPr>
        <w:pStyle w:val="ECHRParaQuote"/>
        <w:rPr>
          <w:rFonts w:eastAsia="Times New Roman"/>
          <w:lang w:val="pl-PL"/>
        </w:rPr>
      </w:pPr>
      <w:r w:rsidRPr="002D79D1">
        <w:rPr>
          <w:rFonts w:eastAsia="Times New Roman"/>
          <w:lang w:val="pl-PL"/>
        </w:rPr>
        <w:t xml:space="preserve">Jeśli weźmie się po uwagę zwykłe czynniki patogenne zaburzeń osobowości, które przejawia zainteresowany, zerwanie więzi społecznych i ze środowiskiem fizycznym, w którym </w:t>
      </w:r>
      <w:r w:rsidR="007E6A53">
        <w:rPr>
          <w:rFonts w:eastAsia="Times New Roman"/>
          <w:lang w:val="pl-PL"/>
        </w:rPr>
        <w:t>żył, może</w:t>
      </w:r>
      <w:r w:rsidRPr="002D79D1">
        <w:rPr>
          <w:rFonts w:eastAsia="Times New Roman"/>
          <w:lang w:val="pl-PL"/>
        </w:rPr>
        <w:t xml:space="preserve"> tylko, </w:t>
      </w:r>
      <w:r w:rsidR="00B24357">
        <w:rPr>
          <w:rFonts w:eastAsia="Times New Roman"/>
          <w:lang w:val="pl-PL"/>
        </w:rPr>
        <w:t>jeśli będzie się ono powtarzać</w:t>
      </w:r>
      <w:r w:rsidRPr="002D79D1">
        <w:rPr>
          <w:rFonts w:eastAsia="Times New Roman"/>
          <w:lang w:val="pl-PL"/>
        </w:rPr>
        <w:t>, utrzymać i pogłębić stwierdzone zaburzenia. Można więc tylko negatywnie opisać wpływ</w:t>
      </w:r>
      <w:r w:rsidR="007E6A53">
        <w:rPr>
          <w:rFonts w:eastAsia="Times New Roman"/>
          <w:lang w:val="pl-PL"/>
        </w:rPr>
        <w:t>,</w:t>
      </w:r>
      <w:r w:rsidRPr="002D79D1">
        <w:rPr>
          <w:rFonts w:eastAsia="Times New Roman"/>
          <w:lang w:val="pl-PL"/>
        </w:rPr>
        <w:t xml:space="preserve"> jaki ma na zainteresowanego polityka systematycznych przenosin. Jeżeli istnieją powody tej polityki, nie biorą one pod uwagę stanu zdrowia zainteresowanego.”</w:t>
      </w:r>
    </w:p>
    <w:p w:rsidR="00101C50" w:rsidRPr="002F2F40" w:rsidRDefault="008A192E" w:rsidP="005C2E33">
      <w:pPr>
        <w:pStyle w:val="ECHRPara"/>
        <w:rPr>
          <w:lang w:val="pl-PL"/>
        </w:rPr>
      </w:pPr>
      <w:r w:rsidRPr="002F2F40">
        <w:rPr>
          <w:lang w:val="pl-PL"/>
        </w:rPr>
        <w:t xml:space="preserve">70. </w:t>
      </w:r>
      <w:r w:rsidRPr="002D79D1">
        <w:rPr>
          <w:rFonts w:eastAsia="Times New Roman"/>
          <w:lang w:val="pl-PL"/>
        </w:rPr>
        <w:t>Skarżący</w:t>
      </w:r>
      <w:r w:rsidRPr="002F2F40">
        <w:rPr>
          <w:lang w:val="pl-PL"/>
        </w:rPr>
        <w:t xml:space="preserve"> </w:t>
      </w:r>
      <w:r w:rsidR="007E6A53">
        <w:rPr>
          <w:lang w:val="pl-PL"/>
        </w:rPr>
        <w:t>twierdzi, że wystąpił o eutanazję</w:t>
      </w:r>
      <w:r w:rsidRPr="002F2F40">
        <w:rPr>
          <w:lang w:val="pl-PL"/>
        </w:rPr>
        <w:t xml:space="preserve"> na początku października 2014</w:t>
      </w:r>
      <w:r w:rsidR="00455B86" w:rsidRPr="002F2F40">
        <w:rPr>
          <w:lang w:val="pl-PL"/>
        </w:rPr>
        <w:t xml:space="preserve"> r.</w:t>
      </w:r>
      <w:r w:rsidRPr="002F2F40">
        <w:rPr>
          <w:lang w:val="pl-PL"/>
        </w:rPr>
        <w:t xml:space="preserve"> Żadna informacja nie została wpisana do akt na temat decyzji podjętej w tej sprawie.</w:t>
      </w:r>
    </w:p>
    <w:p w:rsidR="00101C50" w:rsidRPr="002F2F40" w:rsidRDefault="008A192E" w:rsidP="005C2E33">
      <w:pPr>
        <w:pStyle w:val="ECHRPara"/>
        <w:rPr>
          <w:lang w:val="pl-PL"/>
        </w:rPr>
      </w:pPr>
      <w:r w:rsidRPr="002F2F40">
        <w:rPr>
          <w:lang w:val="pl-PL"/>
        </w:rPr>
        <w:t xml:space="preserve">71. W dniu 6 października </w:t>
      </w:r>
      <w:r w:rsidR="00A07D5B" w:rsidRPr="002F2F40">
        <w:rPr>
          <w:lang w:val="pl-PL"/>
        </w:rPr>
        <w:t xml:space="preserve">2014 r. </w:t>
      </w:r>
      <w:r w:rsidRPr="002F2F40">
        <w:rPr>
          <w:lang w:val="pl-PL"/>
        </w:rPr>
        <w:t>skarżący zaczął strajk głodowy</w:t>
      </w:r>
      <w:r w:rsidR="007E6A53">
        <w:rPr>
          <w:lang w:val="pl-PL"/>
        </w:rPr>
        <w:t>,</w:t>
      </w:r>
      <w:r w:rsidRPr="002F2F40">
        <w:rPr>
          <w:lang w:val="pl-PL"/>
        </w:rPr>
        <w:t xml:space="preserve"> chociaż kontynuował </w:t>
      </w:r>
      <w:r w:rsidRPr="002D79D1">
        <w:rPr>
          <w:rFonts w:eastAsia="Times New Roman"/>
          <w:lang w:val="pl-PL"/>
        </w:rPr>
        <w:t>nawadnianie</w:t>
      </w:r>
      <w:r w:rsidRPr="002F2F40">
        <w:rPr>
          <w:lang w:val="pl-PL"/>
        </w:rPr>
        <w:t xml:space="preserve"> się. Według zaświadczenia lekarskiego odnoszącego się do stanu skarżącego w dniu 26 listopada </w:t>
      </w:r>
      <w:r w:rsidR="00A07D5B" w:rsidRPr="002F2F40">
        <w:rPr>
          <w:lang w:val="pl-PL"/>
        </w:rPr>
        <w:t xml:space="preserve">2014 r. </w:t>
      </w:r>
      <w:r w:rsidR="007E6A53">
        <w:rPr>
          <w:lang w:val="pl-PL"/>
        </w:rPr>
        <w:t>skarżący stracił 35% swojej wagi ciała</w:t>
      </w:r>
      <w:r w:rsidRPr="002F2F40">
        <w:rPr>
          <w:lang w:val="pl-PL"/>
        </w:rPr>
        <w:t xml:space="preserve">. </w:t>
      </w:r>
      <w:r w:rsidR="007E6A53">
        <w:rPr>
          <w:lang w:val="pl-PL"/>
        </w:rPr>
        <w:t xml:space="preserve">Podpisał </w:t>
      </w:r>
      <w:r w:rsidRPr="002F2F40">
        <w:rPr>
          <w:lang w:val="pl-PL"/>
        </w:rPr>
        <w:t>również dokument, w którym zażądał</w:t>
      </w:r>
      <w:r w:rsidR="007E6A53">
        <w:rPr>
          <w:lang w:val="pl-PL"/>
        </w:rPr>
        <w:t>, by nie stosowano</w:t>
      </w:r>
      <w:r w:rsidRPr="002F2F40">
        <w:rPr>
          <w:lang w:val="pl-PL"/>
        </w:rPr>
        <w:t xml:space="preserve"> jakiejkolwiek reanimacji w przypadku zatrzymania krążenia i oddychania lub w przypadku udaru mózgu.</w:t>
      </w:r>
    </w:p>
    <w:p w:rsidR="00101C50" w:rsidRPr="002F2F40" w:rsidRDefault="008A192E" w:rsidP="005C2E33">
      <w:pPr>
        <w:pStyle w:val="ECHRPara"/>
        <w:rPr>
          <w:lang w:val="pl-PL"/>
        </w:rPr>
      </w:pPr>
      <w:r w:rsidRPr="002F2F40">
        <w:rPr>
          <w:lang w:val="pl-PL"/>
        </w:rPr>
        <w:t>72. W</w:t>
      </w:r>
      <w:r w:rsidR="007E6A53">
        <w:rPr>
          <w:lang w:val="pl-PL"/>
        </w:rPr>
        <w:t xml:space="preserve"> dwóch raportach dla</w:t>
      </w:r>
      <w:r w:rsidRPr="002F2F40">
        <w:rPr>
          <w:lang w:val="pl-PL"/>
        </w:rPr>
        <w:t xml:space="preserve"> administracji penitencjarnej z dnia 19 i 29 listopada </w:t>
      </w:r>
      <w:r w:rsidR="00A07D5B" w:rsidRPr="002F2F40">
        <w:rPr>
          <w:lang w:val="pl-PL"/>
        </w:rPr>
        <w:t xml:space="preserve">2014 r. </w:t>
      </w:r>
      <w:r w:rsidRPr="002F2F40">
        <w:rPr>
          <w:lang w:val="pl-PL"/>
        </w:rPr>
        <w:t>psychiatra D.</w:t>
      </w:r>
      <w:r w:rsidR="00455B86" w:rsidRPr="002F2F40">
        <w:rPr>
          <w:lang w:val="pl-PL"/>
        </w:rPr>
        <w:t xml:space="preserve"> R.</w:t>
      </w:r>
      <w:r w:rsidRPr="002F2F40">
        <w:rPr>
          <w:lang w:val="pl-PL"/>
        </w:rPr>
        <w:t xml:space="preserve"> podkreśla</w:t>
      </w:r>
      <w:r w:rsidR="007E6A53">
        <w:rPr>
          <w:lang w:val="pl-PL"/>
        </w:rPr>
        <w:t>ł,</w:t>
      </w:r>
      <w:r w:rsidRPr="002F2F40">
        <w:rPr>
          <w:lang w:val="pl-PL"/>
        </w:rPr>
        <w:t xml:space="preserve"> co następuje:</w:t>
      </w:r>
    </w:p>
    <w:p w:rsidR="00101C50" w:rsidRPr="002D79D1" w:rsidRDefault="008A192E" w:rsidP="00A07D5B">
      <w:pPr>
        <w:pStyle w:val="JuQuotSub"/>
        <w:rPr>
          <w:rFonts w:eastAsia="Times New Roman"/>
          <w:lang w:val="pl-PL"/>
        </w:rPr>
      </w:pPr>
      <w:r w:rsidRPr="002D79D1">
        <w:rPr>
          <w:rFonts w:eastAsia="Times New Roman"/>
          <w:lang w:val="pl-PL"/>
        </w:rPr>
        <w:t xml:space="preserve">„ Pozbawienie miłości matczynej jest bezustannie powtarzane w nieszczęśliwych miłościach jak i w pozbawieniu kontaktów ludzkich, znaczącego pozbawienia postrzegania zmysłowego (izolacja bardzo, bardzo długotrwała) prowadząc </w:t>
      </w:r>
      <w:r w:rsidRPr="007E6A53">
        <w:rPr>
          <w:rFonts w:eastAsia="Times New Roman"/>
          <w:i/>
          <w:lang w:val="pl-PL"/>
        </w:rPr>
        <w:t>in fine</w:t>
      </w:r>
      <w:r w:rsidRPr="002D79D1">
        <w:rPr>
          <w:rFonts w:eastAsia="Times New Roman"/>
          <w:lang w:val="pl-PL"/>
        </w:rPr>
        <w:t xml:space="preserve"> do zespołu Gansera (…)</w:t>
      </w:r>
      <w:r w:rsidR="007E6A53">
        <w:rPr>
          <w:rFonts w:eastAsia="Times New Roman"/>
          <w:lang w:val="pl-PL"/>
        </w:rPr>
        <w:t>,</w:t>
      </w:r>
      <w:r w:rsidRPr="002D79D1">
        <w:rPr>
          <w:rFonts w:eastAsia="Times New Roman"/>
          <w:lang w:val="pl-PL"/>
        </w:rPr>
        <w:t xml:space="preserve"> którego objawy wykazuje.</w:t>
      </w:r>
    </w:p>
    <w:p w:rsidR="00101C50" w:rsidRPr="002D79D1" w:rsidRDefault="008A192E" w:rsidP="00A07D5B">
      <w:pPr>
        <w:pStyle w:val="JuQuotSub"/>
        <w:rPr>
          <w:rFonts w:eastAsia="Times New Roman"/>
          <w:lang w:val="pl-PL"/>
        </w:rPr>
      </w:pPr>
      <w:r w:rsidRPr="002D79D1">
        <w:rPr>
          <w:rFonts w:eastAsia="Times New Roman"/>
          <w:lang w:val="pl-PL"/>
        </w:rPr>
        <w:t>Wydaje się oczywiste, że praca nad traumą skoncentrowaną wokół przeżyć w (zakładzie penitencjarnym) nie może być realizowana w perspektywie powrotu w to samo miejsce (do zakładu penitencjarnego). (…)</w:t>
      </w:r>
    </w:p>
    <w:p w:rsidR="00101C50" w:rsidRPr="002D79D1" w:rsidRDefault="008A192E" w:rsidP="00A07D5B">
      <w:pPr>
        <w:pStyle w:val="JuQuotSub"/>
        <w:rPr>
          <w:rFonts w:eastAsia="Times New Roman"/>
          <w:lang w:val="pl-PL"/>
        </w:rPr>
      </w:pPr>
      <w:r w:rsidRPr="002D79D1">
        <w:rPr>
          <w:rFonts w:eastAsia="Times New Roman"/>
          <w:lang w:val="pl-PL"/>
        </w:rPr>
        <w:lastRenderedPageBreak/>
        <w:t>Długość i wyjątkowe warunki jego osadzenia wywołały (u skarżącego) zespół Gansera,</w:t>
      </w:r>
      <w:r w:rsidR="00A07D5B" w:rsidRPr="002D79D1">
        <w:rPr>
          <w:rFonts w:eastAsia="Times New Roman"/>
          <w:lang w:val="pl-PL"/>
        </w:rPr>
        <w:t xml:space="preserve"> </w:t>
      </w:r>
      <w:r w:rsidRPr="002D79D1">
        <w:rPr>
          <w:rFonts w:eastAsia="Times New Roman"/>
          <w:lang w:val="pl-PL"/>
        </w:rPr>
        <w:t xml:space="preserve">u którego widać powracanie tych symptomów, kiedy jest narażony na nadmierne emocje, czy są </w:t>
      </w:r>
      <w:r w:rsidR="007E6A53">
        <w:rPr>
          <w:rFonts w:eastAsia="Times New Roman"/>
          <w:lang w:val="pl-PL"/>
        </w:rPr>
        <w:t xml:space="preserve">one </w:t>
      </w:r>
      <w:r w:rsidRPr="002D79D1">
        <w:rPr>
          <w:rFonts w:eastAsia="Times New Roman"/>
          <w:lang w:val="pl-PL"/>
        </w:rPr>
        <w:t>pozytywne</w:t>
      </w:r>
      <w:r w:rsidR="007E6A53">
        <w:rPr>
          <w:rFonts w:eastAsia="Times New Roman"/>
          <w:lang w:val="pl-PL"/>
        </w:rPr>
        <w:t>,</w:t>
      </w:r>
      <w:r w:rsidRPr="002D79D1">
        <w:rPr>
          <w:rFonts w:eastAsia="Times New Roman"/>
          <w:lang w:val="pl-PL"/>
        </w:rPr>
        <w:t xml:space="preserve"> czy negatywne.(…)</w:t>
      </w:r>
    </w:p>
    <w:p w:rsidR="00101C50" w:rsidRPr="002D79D1" w:rsidRDefault="008A192E" w:rsidP="00A07D5B">
      <w:pPr>
        <w:pStyle w:val="JuQuotSub"/>
        <w:rPr>
          <w:rFonts w:eastAsia="Times New Roman"/>
          <w:lang w:val="pl-PL"/>
        </w:rPr>
      </w:pPr>
      <w:r w:rsidRPr="002D79D1">
        <w:rPr>
          <w:rFonts w:eastAsia="Times New Roman"/>
          <w:lang w:val="pl-PL"/>
        </w:rPr>
        <w:t xml:space="preserve">Cała klinicystyka traumatologii </w:t>
      </w:r>
      <w:r w:rsidR="007E6A53">
        <w:rPr>
          <w:rFonts w:eastAsia="Times New Roman"/>
          <w:lang w:val="pl-PL"/>
        </w:rPr>
        <w:t>jest zgodna</w:t>
      </w:r>
      <w:r w:rsidRPr="002D79D1">
        <w:rPr>
          <w:rFonts w:eastAsia="Times New Roman"/>
          <w:lang w:val="pl-PL"/>
        </w:rPr>
        <w:t xml:space="preserve">, że niemożliwe jest </w:t>
      </w:r>
      <w:r w:rsidR="007E6A53">
        <w:rPr>
          <w:rFonts w:eastAsia="Times New Roman"/>
          <w:lang w:val="pl-PL"/>
        </w:rPr>
        <w:t xml:space="preserve">ich </w:t>
      </w:r>
      <w:r w:rsidRPr="002D79D1">
        <w:rPr>
          <w:rFonts w:eastAsia="Times New Roman"/>
          <w:lang w:val="pl-PL"/>
        </w:rPr>
        <w:t xml:space="preserve">leczenie w przestrzeni, w której </w:t>
      </w:r>
      <w:r w:rsidR="007E6A53">
        <w:rPr>
          <w:rFonts w:eastAsia="Times New Roman"/>
          <w:lang w:val="pl-PL"/>
        </w:rPr>
        <w:t>pacjent ich doznał</w:t>
      </w:r>
      <w:r w:rsidRPr="002D79D1">
        <w:rPr>
          <w:rFonts w:eastAsia="Times New Roman"/>
          <w:lang w:val="pl-PL"/>
        </w:rPr>
        <w:t>. (...)”</w:t>
      </w:r>
    </w:p>
    <w:p w:rsidR="00101C50" w:rsidRPr="002F2F40" w:rsidRDefault="008A192E" w:rsidP="00D42F37">
      <w:pPr>
        <w:pStyle w:val="ECHRHeading2"/>
        <w:rPr>
          <w:rFonts w:ascii="Times New Roman" w:hAnsi="Times New Roman"/>
          <w:lang w:val="pl-PL"/>
        </w:rPr>
      </w:pPr>
      <w:r w:rsidRPr="002F2F40">
        <w:rPr>
          <w:rFonts w:ascii="Times New Roman" w:hAnsi="Times New Roman"/>
          <w:lang w:val="pl-PL"/>
        </w:rPr>
        <w:t xml:space="preserve">B. Interwencja Trybunału w listopadzie </w:t>
      </w:r>
      <w:r w:rsidR="00A07D5B" w:rsidRPr="002F2F40">
        <w:rPr>
          <w:rFonts w:ascii="Times New Roman" w:hAnsi="Times New Roman"/>
          <w:lang w:val="pl-PL"/>
        </w:rPr>
        <w:t xml:space="preserve">2014 r. </w:t>
      </w:r>
      <w:r w:rsidRPr="002F2F40">
        <w:rPr>
          <w:rFonts w:ascii="Times New Roman" w:hAnsi="Times New Roman"/>
          <w:lang w:val="pl-PL"/>
        </w:rPr>
        <w:t>i</w:t>
      </w:r>
      <w:r w:rsidR="00A07D5B" w:rsidRPr="002F2F40">
        <w:rPr>
          <w:rFonts w:ascii="Times New Roman" w:hAnsi="Times New Roman"/>
          <w:lang w:val="pl-PL"/>
        </w:rPr>
        <w:t xml:space="preserve"> </w:t>
      </w:r>
      <w:r w:rsidR="004E474E">
        <w:rPr>
          <w:rFonts w:ascii="Times New Roman" w:hAnsi="Times New Roman"/>
          <w:lang w:val="pl-PL"/>
        </w:rPr>
        <w:t>dalsze wydarzenia</w:t>
      </w:r>
    </w:p>
    <w:p w:rsidR="00101C50" w:rsidRPr="002F2F40" w:rsidRDefault="008A192E" w:rsidP="005C2E33">
      <w:pPr>
        <w:pStyle w:val="ECHRPara"/>
        <w:rPr>
          <w:lang w:val="pl-PL"/>
        </w:rPr>
      </w:pPr>
      <w:r w:rsidRPr="002F2F40">
        <w:rPr>
          <w:lang w:val="pl-PL"/>
        </w:rPr>
        <w:t xml:space="preserve">73. W dniu 26 listopada </w:t>
      </w:r>
      <w:r w:rsidR="00A07D5B" w:rsidRPr="002F2F40">
        <w:rPr>
          <w:lang w:val="pl-PL"/>
        </w:rPr>
        <w:t>2014 r.</w:t>
      </w:r>
      <w:r w:rsidR="00E67505">
        <w:rPr>
          <w:lang w:val="pl-PL"/>
        </w:rPr>
        <w:t>,</w:t>
      </w:r>
      <w:r w:rsidR="00A07D5B" w:rsidRPr="002F2F40">
        <w:rPr>
          <w:lang w:val="pl-PL"/>
        </w:rPr>
        <w:t xml:space="preserve"> </w:t>
      </w:r>
      <w:r w:rsidRPr="002F2F40">
        <w:rPr>
          <w:lang w:val="pl-PL"/>
        </w:rPr>
        <w:t xml:space="preserve">kiedy zaczynał siódmy tydzień strajku głodowego, skarżący </w:t>
      </w:r>
      <w:r w:rsidRPr="002D79D1">
        <w:rPr>
          <w:rFonts w:eastAsia="Times New Roman"/>
          <w:lang w:val="pl-PL"/>
        </w:rPr>
        <w:t>skierował</w:t>
      </w:r>
      <w:r w:rsidRPr="002F2F40">
        <w:rPr>
          <w:lang w:val="pl-PL"/>
        </w:rPr>
        <w:t xml:space="preserve"> do Trybunału prośbę o zastosowanie środków tymczasowych </w:t>
      </w:r>
      <w:r w:rsidR="00E67505">
        <w:rPr>
          <w:lang w:val="pl-PL"/>
        </w:rPr>
        <w:t xml:space="preserve">na podstawie </w:t>
      </w:r>
      <w:r w:rsidRPr="002F2F40">
        <w:rPr>
          <w:lang w:val="pl-PL"/>
        </w:rPr>
        <w:t>reguły 39 Regulaminu Trybunału w celu</w:t>
      </w:r>
      <w:r w:rsidR="00E67505">
        <w:rPr>
          <w:lang w:val="pl-PL"/>
        </w:rPr>
        <w:t xml:space="preserve"> nakazania Rządowi przeniesienia</w:t>
      </w:r>
      <w:r w:rsidRPr="002F2F40">
        <w:rPr>
          <w:lang w:val="pl-PL"/>
        </w:rPr>
        <w:t xml:space="preserve"> go do szpitala cywilnego, żeby mógł tam skorzystać z opieki niezbędnej w jego stanie zdrowia.</w:t>
      </w:r>
    </w:p>
    <w:p w:rsidR="00101C50" w:rsidRPr="002F2F40" w:rsidRDefault="008A192E" w:rsidP="005C2E33">
      <w:pPr>
        <w:pStyle w:val="ECHRPara"/>
        <w:rPr>
          <w:lang w:val="pl-PL"/>
        </w:rPr>
      </w:pPr>
      <w:r w:rsidRPr="002F2F40">
        <w:rPr>
          <w:lang w:val="pl-PL"/>
        </w:rPr>
        <w:t xml:space="preserve">74. W dniu 28 listopada </w:t>
      </w:r>
      <w:r w:rsidR="00A07D5B" w:rsidRPr="002F2F40">
        <w:rPr>
          <w:lang w:val="pl-PL"/>
        </w:rPr>
        <w:t xml:space="preserve">2014 r. </w:t>
      </w:r>
      <w:r w:rsidRPr="002F2F40">
        <w:rPr>
          <w:lang w:val="pl-PL"/>
        </w:rPr>
        <w:t>przewodniczący sekcji</w:t>
      </w:r>
      <w:r w:rsidR="00F50857">
        <w:rPr>
          <w:lang w:val="pl-PL"/>
        </w:rPr>
        <w:t>,</w:t>
      </w:r>
      <w:r w:rsidRPr="002F2F40">
        <w:rPr>
          <w:lang w:val="pl-PL"/>
        </w:rPr>
        <w:t xml:space="preserve"> do której sprawa została skierowana</w:t>
      </w:r>
      <w:r w:rsidR="00F50857">
        <w:rPr>
          <w:lang w:val="pl-PL"/>
        </w:rPr>
        <w:t>,</w:t>
      </w:r>
      <w:r w:rsidRPr="002F2F40">
        <w:rPr>
          <w:lang w:val="pl-PL"/>
        </w:rPr>
        <w:t xml:space="preserve"> zdecydował o nakazaniu Rządowi,</w:t>
      </w:r>
      <w:r w:rsidR="00A07D5B" w:rsidRPr="002F2F40">
        <w:rPr>
          <w:lang w:val="pl-PL"/>
        </w:rPr>
        <w:t xml:space="preserve"> </w:t>
      </w:r>
      <w:r w:rsidRPr="002F2F40">
        <w:rPr>
          <w:lang w:val="pl-PL"/>
        </w:rPr>
        <w:t xml:space="preserve">w interesie stron i </w:t>
      </w:r>
      <w:r w:rsidR="00491DE0">
        <w:rPr>
          <w:lang w:val="pl-PL"/>
        </w:rPr>
        <w:t>prawidłowego</w:t>
      </w:r>
      <w:r w:rsidRPr="002F2F40">
        <w:rPr>
          <w:lang w:val="pl-PL"/>
        </w:rPr>
        <w:t xml:space="preserve"> przebiegu </w:t>
      </w:r>
      <w:r w:rsidR="00F50857">
        <w:rPr>
          <w:lang w:val="pl-PL"/>
        </w:rPr>
        <w:t xml:space="preserve">postępowania </w:t>
      </w:r>
      <w:r w:rsidRPr="002F2F40">
        <w:rPr>
          <w:lang w:val="pl-PL"/>
        </w:rPr>
        <w:t>przed Trybunałem, „podjęcia wszystkich niezbędnych środków, by zapewnić traktowanie skarżącego zgodnie z Konwencją</w:t>
      </w:r>
      <w:r w:rsidR="00F50857">
        <w:rPr>
          <w:lang w:val="pl-PL"/>
        </w:rPr>
        <w:t>,</w:t>
      </w:r>
      <w:r w:rsidRPr="002F2F40">
        <w:rPr>
          <w:lang w:val="pl-PL"/>
        </w:rPr>
        <w:t xml:space="preserve"> w tym, jeżeli jest </w:t>
      </w:r>
      <w:r w:rsidR="00F50857">
        <w:rPr>
          <w:lang w:val="pl-PL"/>
        </w:rPr>
        <w:t xml:space="preserve">to </w:t>
      </w:r>
      <w:r w:rsidRPr="002F2F40">
        <w:rPr>
          <w:lang w:val="pl-PL"/>
        </w:rPr>
        <w:t>potrzebne i możliwe, jego przeniesienie do szpitala cywilnego, gdzie mógłby skorzystać z niezbędnego leczenia w swoim stanie psychicznym i fizycznym,</w:t>
      </w:r>
      <w:r w:rsidR="00A07D5B" w:rsidRPr="002F2F40">
        <w:rPr>
          <w:lang w:val="pl-PL"/>
        </w:rPr>
        <w:t xml:space="preserve"> </w:t>
      </w:r>
      <w:r w:rsidRPr="002F2F40">
        <w:rPr>
          <w:lang w:val="pl-PL"/>
        </w:rPr>
        <w:t>na czas trwania postępowania przed Trybunałem</w:t>
      </w:r>
      <w:r w:rsidR="00F50857">
        <w:rPr>
          <w:lang w:val="pl-PL"/>
        </w:rPr>
        <w:t>”</w:t>
      </w:r>
      <w:r w:rsidRPr="002F2F40">
        <w:rPr>
          <w:lang w:val="pl-PL"/>
        </w:rPr>
        <w:t>. Przewodniczący sekcji wezwał ponadto skarżącego do zakończenia strajku głodowego.</w:t>
      </w:r>
    </w:p>
    <w:p w:rsidR="00101C50" w:rsidRPr="002F2F40" w:rsidRDefault="008A192E" w:rsidP="005C2E33">
      <w:pPr>
        <w:pStyle w:val="ECHRPara"/>
        <w:rPr>
          <w:lang w:val="pl-PL"/>
        </w:rPr>
      </w:pPr>
      <w:r w:rsidRPr="002F2F40">
        <w:rPr>
          <w:lang w:val="pl-PL"/>
        </w:rPr>
        <w:t xml:space="preserve">74. W następstwie nakazanych środków tymczasowych, w dniu 29 listopada </w:t>
      </w:r>
      <w:r w:rsidR="00A07D5B" w:rsidRPr="002F2F40">
        <w:rPr>
          <w:lang w:val="pl-PL"/>
        </w:rPr>
        <w:t xml:space="preserve">2014 r. </w:t>
      </w:r>
      <w:r w:rsidRPr="002F2F40">
        <w:rPr>
          <w:lang w:val="pl-PL"/>
        </w:rPr>
        <w:t>władze belgijskie przeniosły skarżącego do zabezpieczonej sali w szpitalu Cytadela w</w:t>
      </w:r>
      <w:r w:rsidRPr="002F2F40">
        <w:rPr>
          <w:b/>
          <w:lang w:val="pl-PL"/>
        </w:rPr>
        <w:t xml:space="preserve"> </w:t>
      </w:r>
      <w:bookmarkStart w:id="3" w:name="__DdeLink__4377_800290636"/>
      <w:r w:rsidRPr="002F2F40">
        <w:rPr>
          <w:lang w:val="pl-PL"/>
        </w:rPr>
        <w:t>Liège</w:t>
      </w:r>
      <w:bookmarkEnd w:id="3"/>
      <w:r w:rsidRPr="002F2F40">
        <w:rPr>
          <w:lang w:val="pl-PL"/>
        </w:rPr>
        <w:t xml:space="preserve">, zakładzie </w:t>
      </w:r>
      <w:r w:rsidRPr="002D79D1">
        <w:rPr>
          <w:rFonts w:eastAsia="Times New Roman"/>
          <w:lang w:val="pl-PL"/>
        </w:rPr>
        <w:t>objętym</w:t>
      </w:r>
      <w:r w:rsidRPr="002F2F40">
        <w:rPr>
          <w:lang w:val="pl-PL"/>
        </w:rPr>
        <w:t xml:space="preserve"> administracją penitencjarną.</w:t>
      </w:r>
    </w:p>
    <w:p w:rsidR="00101C50" w:rsidRPr="002F2F40" w:rsidRDefault="008A192E" w:rsidP="005C2E33">
      <w:pPr>
        <w:pStyle w:val="ECHRPara"/>
        <w:rPr>
          <w:lang w:val="pl-PL"/>
        </w:rPr>
      </w:pPr>
      <w:r w:rsidRPr="002F2F40">
        <w:rPr>
          <w:lang w:val="pl-PL"/>
        </w:rPr>
        <w:t xml:space="preserve">76. W dniu 30 listopada </w:t>
      </w:r>
      <w:r w:rsidR="00A07D5B" w:rsidRPr="002F2F40">
        <w:rPr>
          <w:lang w:val="pl-PL"/>
        </w:rPr>
        <w:t xml:space="preserve">2014 r. </w:t>
      </w:r>
      <w:r w:rsidRPr="002F2F40">
        <w:rPr>
          <w:lang w:val="pl-PL"/>
        </w:rPr>
        <w:t xml:space="preserve">na podstawie jednostronnej skargi skarżącego, </w:t>
      </w:r>
      <w:r w:rsidR="00F50857">
        <w:rPr>
          <w:lang w:val="pl-PL"/>
        </w:rPr>
        <w:t>p</w:t>
      </w:r>
      <w:r w:rsidRPr="002F2F40">
        <w:rPr>
          <w:lang w:val="pl-PL"/>
        </w:rPr>
        <w:t xml:space="preserve">rezes sądu pierwszej </w:t>
      </w:r>
      <w:r w:rsidRPr="002D79D1">
        <w:rPr>
          <w:rFonts w:eastAsia="Times New Roman"/>
          <w:lang w:val="pl-PL"/>
        </w:rPr>
        <w:t>instancji</w:t>
      </w:r>
      <w:r w:rsidRPr="002F2F40">
        <w:rPr>
          <w:lang w:val="pl-PL"/>
        </w:rPr>
        <w:t xml:space="preserve"> w</w:t>
      </w:r>
      <w:r w:rsidR="00A07D5B" w:rsidRPr="002F2F40">
        <w:rPr>
          <w:lang w:val="pl-PL"/>
        </w:rPr>
        <w:t xml:space="preserve"> </w:t>
      </w:r>
      <w:r w:rsidRPr="002F2F40">
        <w:rPr>
          <w:lang w:val="pl-PL"/>
        </w:rPr>
        <w:t xml:space="preserve">Liège zarządził, pod rygorem, warunkowe zwolnienie skarżącego, i wyraził </w:t>
      </w:r>
      <w:r w:rsidR="00F50857">
        <w:rPr>
          <w:lang w:val="pl-PL"/>
        </w:rPr>
        <w:t>następującą opinię</w:t>
      </w:r>
      <w:r w:rsidRPr="002F2F40">
        <w:rPr>
          <w:lang w:val="pl-PL"/>
        </w:rPr>
        <w:t>:</w:t>
      </w:r>
    </w:p>
    <w:p w:rsidR="00101C50" w:rsidRPr="002D79D1" w:rsidRDefault="008A192E" w:rsidP="00A07D5B">
      <w:pPr>
        <w:pStyle w:val="JuQuotSub"/>
        <w:rPr>
          <w:rFonts w:eastAsia="Times New Roman"/>
          <w:lang w:val="pl-PL"/>
        </w:rPr>
      </w:pPr>
      <w:r w:rsidRPr="002D79D1">
        <w:rPr>
          <w:rFonts w:eastAsia="Times New Roman"/>
          <w:lang w:val="pl-PL"/>
        </w:rPr>
        <w:t xml:space="preserve">„ (Te) dokumenty (decyzja dyrektora więzienia w Andenne z dnia 21 października </w:t>
      </w:r>
      <w:r w:rsidR="00A07D5B" w:rsidRPr="002D79D1">
        <w:rPr>
          <w:rFonts w:eastAsia="Times New Roman"/>
          <w:lang w:val="pl-PL"/>
        </w:rPr>
        <w:t>2014 r.</w:t>
      </w:r>
      <w:r w:rsidR="00F50857">
        <w:rPr>
          <w:rFonts w:eastAsia="Times New Roman"/>
          <w:lang w:val="pl-PL"/>
        </w:rPr>
        <w:t>,</w:t>
      </w:r>
      <w:r w:rsidR="00A07D5B" w:rsidRPr="002D79D1">
        <w:rPr>
          <w:rFonts w:eastAsia="Times New Roman"/>
          <w:lang w:val="pl-PL"/>
        </w:rPr>
        <w:t xml:space="preserve"> </w:t>
      </w:r>
      <w:r w:rsidRPr="002D79D1">
        <w:rPr>
          <w:rFonts w:eastAsia="Times New Roman"/>
          <w:lang w:val="pl-PL"/>
        </w:rPr>
        <w:t>raport</w:t>
      </w:r>
      <w:r w:rsidR="00F50857">
        <w:rPr>
          <w:rFonts w:eastAsia="Times New Roman"/>
          <w:lang w:val="pl-PL"/>
        </w:rPr>
        <w:t>y medyczne</w:t>
      </w:r>
      <w:r w:rsidRPr="002D79D1">
        <w:rPr>
          <w:rFonts w:eastAsia="Times New Roman"/>
          <w:lang w:val="pl-PL"/>
        </w:rPr>
        <w:t xml:space="preserve"> z dnia 19 listopada </w:t>
      </w:r>
      <w:r w:rsidR="00A07D5B" w:rsidRPr="002D79D1">
        <w:rPr>
          <w:rFonts w:eastAsia="Times New Roman"/>
          <w:lang w:val="pl-PL"/>
        </w:rPr>
        <w:t xml:space="preserve">2014 r. </w:t>
      </w:r>
      <w:r w:rsidRPr="002D79D1">
        <w:rPr>
          <w:rFonts w:eastAsia="Times New Roman"/>
          <w:lang w:val="pl-PL"/>
        </w:rPr>
        <w:t>i decyzja Trybunału z dnia 28 listopada 2014</w:t>
      </w:r>
      <w:r w:rsidR="00F50857">
        <w:rPr>
          <w:rFonts w:eastAsia="Times New Roman"/>
          <w:lang w:val="pl-PL"/>
        </w:rPr>
        <w:t xml:space="preserve"> </w:t>
      </w:r>
      <w:r w:rsidRPr="002D79D1">
        <w:rPr>
          <w:rFonts w:eastAsia="Times New Roman"/>
          <w:lang w:val="pl-PL"/>
        </w:rPr>
        <w:t>r</w:t>
      </w:r>
      <w:r w:rsidR="00F50857">
        <w:rPr>
          <w:rFonts w:eastAsia="Times New Roman"/>
          <w:lang w:val="pl-PL"/>
        </w:rPr>
        <w:t>.</w:t>
      </w:r>
      <w:r w:rsidRPr="002D79D1">
        <w:rPr>
          <w:rFonts w:eastAsia="Times New Roman"/>
          <w:lang w:val="pl-PL"/>
        </w:rPr>
        <w:t>) pokazują, że: a) strajk głodowy prowadzony</w:t>
      </w:r>
      <w:r w:rsidR="00A07D5B" w:rsidRPr="002D79D1">
        <w:rPr>
          <w:rFonts w:eastAsia="Times New Roman"/>
          <w:lang w:val="pl-PL"/>
        </w:rPr>
        <w:t xml:space="preserve"> </w:t>
      </w:r>
      <w:r w:rsidRPr="002D79D1">
        <w:rPr>
          <w:rFonts w:eastAsia="Times New Roman"/>
          <w:lang w:val="pl-PL"/>
        </w:rPr>
        <w:t>przez skarżącego nie jest szantażem</w:t>
      </w:r>
      <w:r w:rsidR="00F50857">
        <w:rPr>
          <w:rFonts w:eastAsia="Times New Roman"/>
          <w:lang w:val="pl-PL"/>
        </w:rPr>
        <w:t>,</w:t>
      </w:r>
      <w:r w:rsidRPr="002D79D1">
        <w:rPr>
          <w:rFonts w:eastAsia="Times New Roman"/>
          <w:lang w:val="pl-PL"/>
        </w:rPr>
        <w:t xml:space="preserve"> lecz traumatyczną konsekwencją wynikającą</w:t>
      </w:r>
      <w:r w:rsidR="00A07D5B" w:rsidRPr="002D79D1">
        <w:rPr>
          <w:rFonts w:eastAsia="Times New Roman"/>
          <w:lang w:val="pl-PL"/>
        </w:rPr>
        <w:t xml:space="preserve"> </w:t>
      </w:r>
      <w:r w:rsidRPr="002D79D1">
        <w:rPr>
          <w:rFonts w:eastAsia="Times New Roman"/>
          <w:lang w:val="pl-PL"/>
        </w:rPr>
        <w:t>z długotrwałego uwięzienia</w:t>
      </w:r>
      <w:r w:rsidR="00F50857">
        <w:rPr>
          <w:rFonts w:eastAsia="Times New Roman"/>
          <w:lang w:val="pl-PL"/>
        </w:rPr>
        <w:t xml:space="preserve"> w warunkach</w:t>
      </w:r>
      <w:r w:rsidRPr="002D79D1">
        <w:rPr>
          <w:rFonts w:eastAsia="Times New Roman"/>
          <w:lang w:val="pl-PL"/>
        </w:rPr>
        <w:t>, które</w:t>
      </w:r>
      <w:r w:rsidR="00F50857">
        <w:rPr>
          <w:rFonts w:eastAsia="Times New Roman"/>
          <w:lang w:val="pl-PL"/>
        </w:rPr>
        <w:t xml:space="preserve"> uznano już za</w:t>
      </w:r>
      <w:r w:rsidRPr="002D79D1">
        <w:rPr>
          <w:rFonts w:eastAsia="Times New Roman"/>
          <w:lang w:val="pl-PL"/>
        </w:rPr>
        <w:t xml:space="preserve"> sprzeczne z art.</w:t>
      </w:r>
      <w:r w:rsidR="00F50857">
        <w:rPr>
          <w:rFonts w:eastAsia="Times New Roman"/>
          <w:lang w:val="pl-PL"/>
        </w:rPr>
        <w:t xml:space="preserve"> </w:t>
      </w:r>
      <w:r w:rsidRPr="002D79D1">
        <w:rPr>
          <w:rFonts w:eastAsia="Times New Roman"/>
          <w:lang w:val="pl-PL"/>
        </w:rPr>
        <w:t xml:space="preserve">3 (Konwencji), b) zwolnienie jest możliwe. Sędzia wykonywania kar penitencjarny został ustanowiony prawem, lecz nie istnieje jeszcze w rzeczywistości w obecnym czasie. W braku tego sędziego, sędzia od postanowień tymczasowych i prowizorycznych może rozpatrzyć wnioskowane decyzje. Takie rozwiązanie jest </w:t>
      </w:r>
      <w:r w:rsidR="00BB73ED">
        <w:rPr>
          <w:rFonts w:eastAsia="Times New Roman"/>
          <w:lang w:val="pl-PL"/>
        </w:rPr>
        <w:t xml:space="preserve">uzasadnione </w:t>
      </w:r>
      <w:r w:rsidRPr="002D79D1">
        <w:rPr>
          <w:rFonts w:eastAsia="Times New Roman"/>
          <w:lang w:val="pl-PL"/>
        </w:rPr>
        <w:t>stan</w:t>
      </w:r>
      <w:r w:rsidR="00BB73ED">
        <w:rPr>
          <w:rFonts w:eastAsia="Times New Roman"/>
          <w:lang w:val="pl-PL"/>
        </w:rPr>
        <w:t>em</w:t>
      </w:r>
      <w:r w:rsidRPr="002D79D1">
        <w:rPr>
          <w:rFonts w:eastAsia="Times New Roman"/>
          <w:lang w:val="pl-PL"/>
        </w:rPr>
        <w:t xml:space="preserve"> zdrowia skarżącego, nie do pogodzenia </w:t>
      </w:r>
      <w:r w:rsidR="00BB73ED">
        <w:rPr>
          <w:rFonts w:eastAsia="Times New Roman"/>
          <w:lang w:val="pl-PL"/>
        </w:rPr>
        <w:t>z</w:t>
      </w:r>
      <w:r w:rsidRPr="002D79D1">
        <w:rPr>
          <w:rFonts w:eastAsia="Times New Roman"/>
          <w:lang w:val="pl-PL"/>
        </w:rPr>
        <w:t xml:space="preserve"> warunkami więziennymi, jakiekolwiek by one nie były.</w:t>
      </w:r>
    </w:p>
    <w:p w:rsidR="00101C50" w:rsidRPr="002D79D1" w:rsidRDefault="008A192E" w:rsidP="00A07D5B">
      <w:pPr>
        <w:pStyle w:val="JuQuotSub"/>
        <w:rPr>
          <w:rFonts w:eastAsia="Times New Roman"/>
          <w:lang w:val="pl-PL"/>
        </w:rPr>
      </w:pPr>
      <w:r w:rsidRPr="002D79D1">
        <w:rPr>
          <w:rFonts w:eastAsia="Times New Roman"/>
          <w:lang w:val="pl-PL"/>
        </w:rPr>
        <w:t>(...)</w:t>
      </w:r>
    </w:p>
    <w:p w:rsidR="00101C50" w:rsidRPr="002D79D1" w:rsidRDefault="008A192E" w:rsidP="00A07D5B">
      <w:pPr>
        <w:pStyle w:val="JuQuotSub"/>
        <w:rPr>
          <w:rFonts w:eastAsia="Times New Roman"/>
          <w:lang w:val="pl-PL"/>
        </w:rPr>
      </w:pPr>
      <w:r w:rsidRPr="002D79D1">
        <w:rPr>
          <w:rFonts w:eastAsia="Times New Roman"/>
          <w:lang w:val="pl-PL"/>
        </w:rPr>
        <w:t xml:space="preserve">Nakazujemy </w:t>
      </w:r>
      <w:r w:rsidR="00F50857">
        <w:rPr>
          <w:rFonts w:eastAsia="Times New Roman"/>
          <w:lang w:val="pl-PL"/>
        </w:rPr>
        <w:t>tymczasowe z</w:t>
      </w:r>
      <w:r w:rsidRPr="002D79D1">
        <w:rPr>
          <w:rFonts w:eastAsia="Times New Roman"/>
          <w:lang w:val="pl-PL"/>
        </w:rPr>
        <w:t>wolnienie</w:t>
      </w:r>
      <w:r w:rsidR="00BB73ED">
        <w:rPr>
          <w:rFonts w:eastAsia="Times New Roman"/>
          <w:lang w:val="pl-PL"/>
        </w:rPr>
        <w:t xml:space="preserve"> (skarżącego) z powodów zdrowotnych</w:t>
      </w:r>
      <w:r w:rsidRPr="002D79D1">
        <w:rPr>
          <w:rFonts w:eastAsia="Times New Roman"/>
          <w:lang w:val="pl-PL"/>
        </w:rPr>
        <w:t xml:space="preserve">, by umożliwić </w:t>
      </w:r>
      <w:r w:rsidR="00BB73ED">
        <w:rPr>
          <w:rFonts w:eastAsia="Times New Roman"/>
          <w:lang w:val="pl-PL"/>
        </w:rPr>
        <w:t xml:space="preserve">mu </w:t>
      </w:r>
      <w:r w:rsidR="00F50857">
        <w:rPr>
          <w:rFonts w:eastAsia="Times New Roman"/>
          <w:lang w:val="pl-PL"/>
        </w:rPr>
        <w:t xml:space="preserve">skorzystanie z </w:t>
      </w:r>
      <w:r w:rsidRPr="002D79D1">
        <w:rPr>
          <w:rFonts w:eastAsia="Times New Roman"/>
          <w:lang w:val="pl-PL"/>
        </w:rPr>
        <w:t>adekwatne</w:t>
      </w:r>
      <w:r w:rsidR="00F50857">
        <w:rPr>
          <w:rFonts w:eastAsia="Times New Roman"/>
          <w:lang w:val="pl-PL"/>
        </w:rPr>
        <w:t>go leczenia</w:t>
      </w:r>
      <w:r w:rsidRPr="002D79D1">
        <w:rPr>
          <w:rFonts w:eastAsia="Times New Roman"/>
          <w:lang w:val="pl-PL"/>
        </w:rPr>
        <w:t xml:space="preserve"> i tym samym </w:t>
      </w:r>
      <w:r w:rsidR="00BB73ED">
        <w:rPr>
          <w:rFonts w:eastAsia="Times New Roman"/>
          <w:lang w:val="pl-PL"/>
        </w:rPr>
        <w:t>zapewnić traktowanie zgodne</w:t>
      </w:r>
      <w:r w:rsidRPr="002D79D1">
        <w:rPr>
          <w:rFonts w:eastAsia="Times New Roman"/>
          <w:lang w:val="pl-PL"/>
        </w:rPr>
        <w:t xml:space="preserve"> z </w:t>
      </w:r>
      <w:r w:rsidR="00EA63F1">
        <w:rPr>
          <w:rFonts w:eastAsia="Times New Roman"/>
          <w:lang w:val="pl-PL"/>
        </w:rPr>
        <w:t xml:space="preserve">prawami </w:t>
      </w:r>
      <w:r w:rsidRPr="002D79D1">
        <w:rPr>
          <w:rFonts w:eastAsia="Times New Roman"/>
          <w:lang w:val="pl-PL"/>
        </w:rPr>
        <w:t xml:space="preserve">gwarantowanymi </w:t>
      </w:r>
      <w:r w:rsidR="00F50857" w:rsidRPr="002D79D1">
        <w:rPr>
          <w:rFonts w:eastAsia="Times New Roman"/>
          <w:lang w:val="pl-PL"/>
        </w:rPr>
        <w:t xml:space="preserve">(przez Konwencję) </w:t>
      </w:r>
      <w:r w:rsidR="00BB73ED">
        <w:rPr>
          <w:rFonts w:eastAsia="Times New Roman"/>
          <w:lang w:val="pl-PL"/>
        </w:rPr>
        <w:t>oraz</w:t>
      </w:r>
      <w:r w:rsidRPr="002D79D1">
        <w:rPr>
          <w:rFonts w:eastAsia="Times New Roman"/>
          <w:lang w:val="pl-PL"/>
        </w:rPr>
        <w:t xml:space="preserve"> pozwolić </w:t>
      </w:r>
      <w:r w:rsidR="00BB73ED">
        <w:rPr>
          <w:rFonts w:eastAsia="Times New Roman"/>
          <w:lang w:val="pl-PL"/>
        </w:rPr>
        <w:t xml:space="preserve">mu </w:t>
      </w:r>
      <w:r w:rsidRPr="002D79D1">
        <w:rPr>
          <w:rFonts w:eastAsia="Times New Roman"/>
          <w:lang w:val="pl-PL"/>
        </w:rPr>
        <w:t>udać się do szpitala cywilnego według własnego wyboru</w:t>
      </w:r>
      <w:r w:rsidR="00BB73ED">
        <w:rPr>
          <w:rFonts w:eastAsia="Times New Roman"/>
          <w:lang w:val="pl-PL"/>
        </w:rPr>
        <w:t>,</w:t>
      </w:r>
      <w:r w:rsidRPr="002D79D1">
        <w:rPr>
          <w:rFonts w:eastAsia="Times New Roman"/>
          <w:lang w:val="pl-PL"/>
        </w:rPr>
        <w:t xml:space="preserve"> </w:t>
      </w:r>
      <w:r w:rsidR="00BB73ED">
        <w:rPr>
          <w:rFonts w:eastAsia="Times New Roman"/>
          <w:lang w:val="pl-PL"/>
        </w:rPr>
        <w:t>a</w:t>
      </w:r>
      <w:r w:rsidRPr="002D79D1">
        <w:rPr>
          <w:rFonts w:eastAsia="Times New Roman"/>
          <w:lang w:val="pl-PL"/>
        </w:rPr>
        <w:t xml:space="preserve"> następnie do wszystkich rodzajów opieki medycznej,</w:t>
      </w:r>
      <w:r w:rsidR="00A07D5B" w:rsidRPr="002D79D1">
        <w:rPr>
          <w:rFonts w:eastAsia="Times New Roman"/>
          <w:lang w:val="pl-PL"/>
        </w:rPr>
        <w:t xml:space="preserve"> </w:t>
      </w:r>
      <w:r w:rsidRPr="002D79D1">
        <w:rPr>
          <w:rFonts w:eastAsia="Times New Roman"/>
          <w:lang w:val="pl-PL"/>
        </w:rPr>
        <w:t>które wskażą mu</w:t>
      </w:r>
      <w:r w:rsidR="00A07D5B" w:rsidRPr="002D79D1">
        <w:rPr>
          <w:rFonts w:eastAsia="Times New Roman"/>
          <w:lang w:val="pl-PL"/>
        </w:rPr>
        <w:t xml:space="preserve"> </w:t>
      </w:r>
      <w:r w:rsidRPr="002D79D1">
        <w:rPr>
          <w:rFonts w:eastAsia="Times New Roman"/>
          <w:lang w:val="pl-PL"/>
        </w:rPr>
        <w:t>lekarze.</w:t>
      </w:r>
      <w:r w:rsidR="00F70AD8">
        <w:rPr>
          <w:rFonts w:eastAsia="Times New Roman"/>
          <w:lang w:val="pl-PL"/>
        </w:rPr>
        <w:t>”</w:t>
      </w:r>
    </w:p>
    <w:p w:rsidR="00101C50" w:rsidRPr="002F2F40" w:rsidRDefault="00F70AD8" w:rsidP="005C2E33">
      <w:pPr>
        <w:pStyle w:val="ECHRPara"/>
        <w:rPr>
          <w:lang w:val="pl-PL"/>
        </w:rPr>
      </w:pPr>
      <w:r>
        <w:rPr>
          <w:lang w:val="pl-PL"/>
        </w:rPr>
        <w:t>77. Wykonując nakaz, skarżącego</w:t>
      </w:r>
      <w:r w:rsidR="008A192E" w:rsidRPr="002F2F40">
        <w:rPr>
          <w:lang w:val="pl-PL"/>
        </w:rPr>
        <w:t xml:space="preserve"> niezwłocznie </w:t>
      </w:r>
      <w:r>
        <w:rPr>
          <w:lang w:val="pl-PL"/>
        </w:rPr>
        <w:t>zwolniono i przeniesiono</w:t>
      </w:r>
      <w:r w:rsidR="008A192E" w:rsidRPr="002F2F40">
        <w:rPr>
          <w:lang w:val="pl-PL"/>
        </w:rPr>
        <w:t xml:space="preserve"> do zwykłego pokoju w szpitalu Cytadela, a następnie</w:t>
      </w:r>
      <w:r>
        <w:rPr>
          <w:lang w:val="pl-PL"/>
        </w:rPr>
        <w:t>,</w:t>
      </w:r>
      <w:r w:rsidR="00A07D5B" w:rsidRPr="002F2F40">
        <w:rPr>
          <w:lang w:val="pl-PL"/>
        </w:rPr>
        <w:t xml:space="preserve"> </w:t>
      </w:r>
      <w:r>
        <w:rPr>
          <w:lang w:val="pl-PL"/>
        </w:rPr>
        <w:t>z jego własnych środków,</w:t>
      </w:r>
      <w:r w:rsidR="008A192E" w:rsidRPr="002F2F40">
        <w:rPr>
          <w:lang w:val="pl-PL"/>
        </w:rPr>
        <w:t xml:space="preserve"> do szpitala Świętego Piotra w Brukseli.</w:t>
      </w:r>
    </w:p>
    <w:p w:rsidR="00101C50" w:rsidRPr="002F2F40" w:rsidRDefault="008A192E" w:rsidP="005C2E33">
      <w:pPr>
        <w:pStyle w:val="ECHRPara"/>
        <w:rPr>
          <w:lang w:val="pl-PL"/>
        </w:rPr>
      </w:pPr>
      <w:r w:rsidRPr="002F2F40">
        <w:rPr>
          <w:lang w:val="pl-PL"/>
        </w:rPr>
        <w:lastRenderedPageBreak/>
        <w:t xml:space="preserve">78. W dniu 1 grudnia </w:t>
      </w:r>
      <w:r w:rsidR="00A07D5B" w:rsidRPr="002F2F40">
        <w:rPr>
          <w:lang w:val="pl-PL"/>
        </w:rPr>
        <w:t xml:space="preserve">2014 r. </w:t>
      </w:r>
      <w:r w:rsidRPr="002F2F40">
        <w:rPr>
          <w:lang w:val="pl-PL"/>
        </w:rPr>
        <w:t xml:space="preserve">Państwo belgijskie zgłosiło sprzeciw wobec tego nakazu, </w:t>
      </w:r>
      <w:r w:rsidRPr="002D79D1">
        <w:rPr>
          <w:rFonts w:eastAsia="Times New Roman"/>
          <w:lang w:val="pl-PL"/>
        </w:rPr>
        <w:t>utrzymując</w:t>
      </w:r>
      <w:r w:rsidR="00AF6B48">
        <w:rPr>
          <w:rFonts w:eastAsia="Times New Roman"/>
          <w:lang w:val="pl-PL"/>
        </w:rPr>
        <w:t>,</w:t>
      </w:r>
      <w:r w:rsidRPr="002F2F40">
        <w:rPr>
          <w:lang w:val="pl-PL"/>
        </w:rPr>
        <w:t xml:space="preserve"> że</w:t>
      </w:r>
      <w:r w:rsidR="00A07D5B" w:rsidRPr="002F2F40">
        <w:rPr>
          <w:lang w:val="pl-PL"/>
        </w:rPr>
        <w:t xml:space="preserve"> </w:t>
      </w:r>
      <w:r w:rsidRPr="002F2F40">
        <w:rPr>
          <w:lang w:val="pl-PL"/>
        </w:rPr>
        <w:t>sędzia od postanowień tymczasowych nie miał</w:t>
      </w:r>
      <w:r w:rsidR="00A07D5B" w:rsidRPr="002F2F40">
        <w:rPr>
          <w:lang w:val="pl-PL"/>
        </w:rPr>
        <w:t xml:space="preserve"> </w:t>
      </w:r>
      <w:r w:rsidRPr="002F2F40">
        <w:rPr>
          <w:lang w:val="pl-PL"/>
        </w:rPr>
        <w:t>kompetencji</w:t>
      </w:r>
      <w:r w:rsidR="00AF6B48" w:rsidRPr="00AF6B48">
        <w:rPr>
          <w:lang w:val="pl-PL"/>
        </w:rPr>
        <w:t>,</w:t>
      </w:r>
      <w:r w:rsidRPr="00AF6B48">
        <w:rPr>
          <w:lang w:val="pl-PL"/>
        </w:rPr>
        <w:t xml:space="preserve"> by </w:t>
      </w:r>
      <w:r w:rsidR="00AF6B48" w:rsidRPr="00AF6B48">
        <w:rPr>
          <w:lang w:val="pl-PL"/>
        </w:rPr>
        <w:t>rozpatrzeć</w:t>
      </w:r>
      <w:r w:rsidRPr="00AF6B48">
        <w:rPr>
          <w:lang w:val="pl-PL"/>
        </w:rPr>
        <w:t xml:space="preserve"> sprawę.</w:t>
      </w:r>
    </w:p>
    <w:p w:rsidR="00101C50" w:rsidRPr="002F2F40" w:rsidRDefault="008A192E" w:rsidP="00D42F37">
      <w:pPr>
        <w:pStyle w:val="ECHRPara"/>
        <w:rPr>
          <w:lang w:val="pl-PL"/>
        </w:rPr>
      </w:pPr>
      <w:r w:rsidRPr="002F2F40">
        <w:rPr>
          <w:lang w:val="pl-PL"/>
        </w:rPr>
        <w:t>79.</w:t>
      </w:r>
      <w:r w:rsidR="00384C92">
        <w:rPr>
          <w:lang w:val="pl-PL"/>
        </w:rPr>
        <w:t xml:space="preserve"> </w:t>
      </w:r>
      <w:r w:rsidRPr="002F2F40">
        <w:rPr>
          <w:lang w:val="pl-PL"/>
        </w:rPr>
        <w:t xml:space="preserve">W dniu 9 grudnia </w:t>
      </w:r>
      <w:r w:rsidR="00A07D5B" w:rsidRPr="002F2F40">
        <w:rPr>
          <w:lang w:val="pl-PL"/>
        </w:rPr>
        <w:t xml:space="preserve">2014 r. </w:t>
      </w:r>
      <w:r w:rsidRPr="002F2F40">
        <w:rPr>
          <w:lang w:val="pl-PL"/>
        </w:rPr>
        <w:t>skarżący wyszedł ze</w:t>
      </w:r>
      <w:r w:rsidR="00A07D5B" w:rsidRPr="002F2F40">
        <w:rPr>
          <w:lang w:val="pl-PL"/>
        </w:rPr>
        <w:t xml:space="preserve"> </w:t>
      </w:r>
      <w:r w:rsidRPr="002F2F40">
        <w:rPr>
          <w:lang w:val="pl-PL"/>
        </w:rPr>
        <w:t>szpitala i został przyjęty do schroniska.</w:t>
      </w:r>
    </w:p>
    <w:p w:rsidR="00101C50" w:rsidRPr="002F2F40" w:rsidRDefault="008A192E" w:rsidP="005C2E33">
      <w:pPr>
        <w:pStyle w:val="ECHRPara"/>
        <w:rPr>
          <w:lang w:val="pl-PL"/>
        </w:rPr>
      </w:pPr>
      <w:r w:rsidRPr="002F2F40">
        <w:rPr>
          <w:lang w:val="pl-PL"/>
        </w:rPr>
        <w:t xml:space="preserve">80. Sprzeciw Państwa belgijskiego zgłoszony wobec nakazu z dnia 30 listopada </w:t>
      </w:r>
      <w:r w:rsidR="00A07D5B" w:rsidRPr="002F2F40">
        <w:rPr>
          <w:lang w:val="pl-PL"/>
        </w:rPr>
        <w:t xml:space="preserve">2014 r. </w:t>
      </w:r>
      <w:r w:rsidRPr="002F2F40">
        <w:rPr>
          <w:lang w:val="pl-PL"/>
        </w:rPr>
        <w:t xml:space="preserve">został uznany za bezpodstawny przez </w:t>
      </w:r>
      <w:r w:rsidR="00384C92">
        <w:rPr>
          <w:lang w:val="pl-PL"/>
        </w:rPr>
        <w:t>p</w:t>
      </w:r>
      <w:r w:rsidRPr="002F2F40">
        <w:rPr>
          <w:lang w:val="pl-PL"/>
        </w:rPr>
        <w:t xml:space="preserve">rezesa pierwszej instancji </w:t>
      </w:r>
      <w:r w:rsidR="00384C92">
        <w:rPr>
          <w:lang w:val="pl-PL"/>
        </w:rPr>
        <w:t>s</w:t>
      </w:r>
      <w:r w:rsidRPr="002F2F40">
        <w:rPr>
          <w:lang w:val="pl-PL"/>
        </w:rPr>
        <w:t>ądu w</w:t>
      </w:r>
      <w:r w:rsidR="00A07D5B" w:rsidRPr="002F2F40">
        <w:rPr>
          <w:lang w:val="pl-PL"/>
        </w:rPr>
        <w:t xml:space="preserve"> </w:t>
      </w:r>
      <w:r w:rsidRPr="002F2F40">
        <w:rPr>
          <w:lang w:val="pl-PL"/>
        </w:rPr>
        <w:t xml:space="preserve">Liège w dniu 16 </w:t>
      </w:r>
      <w:r w:rsidRPr="002D79D1">
        <w:rPr>
          <w:rFonts w:eastAsia="Times New Roman"/>
          <w:lang w:val="pl-PL"/>
        </w:rPr>
        <w:t>stycznia</w:t>
      </w:r>
      <w:r w:rsidRPr="002F2F40">
        <w:rPr>
          <w:lang w:val="pl-PL"/>
        </w:rPr>
        <w:t xml:space="preserve"> 2015</w:t>
      </w:r>
      <w:r w:rsidR="00455B86" w:rsidRPr="002F2F40">
        <w:rPr>
          <w:lang w:val="pl-PL"/>
        </w:rPr>
        <w:t xml:space="preserve"> r.</w:t>
      </w:r>
      <w:r w:rsidRPr="002F2F40">
        <w:rPr>
          <w:lang w:val="pl-PL"/>
        </w:rPr>
        <w:t xml:space="preserve"> Sąd orzekł także, że </w:t>
      </w:r>
      <w:r w:rsidR="00384C92" w:rsidRPr="002F2F40">
        <w:rPr>
          <w:lang w:val="pl-PL"/>
        </w:rPr>
        <w:t xml:space="preserve">Minister </w:t>
      </w:r>
      <w:r w:rsidRPr="002F2F40">
        <w:rPr>
          <w:lang w:val="pl-PL"/>
        </w:rPr>
        <w:t>Sprawiedliwości powinien wyznaczyć asystenta wymiaru sprawiedliwości</w:t>
      </w:r>
      <w:r w:rsidR="00384C92">
        <w:rPr>
          <w:lang w:val="pl-PL"/>
        </w:rPr>
        <w:t>,</w:t>
      </w:r>
      <w:r w:rsidRPr="002F2F40">
        <w:rPr>
          <w:lang w:val="pl-PL"/>
        </w:rPr>
        <w:t xml:space="preserve"> by zabezpieczać przebieg zwolnienia skarżącego. Państwo odwołało się od tego nakazu.</w:t>
      </w:r>
    </w:p>
    <w:p w:rsidR="00101C50" w:rsidRPr="002F2F40" w:rsidRDefault="008A192E" w:rsidP="005C2E33">
      <w:pPr>
        <w:pStyle w:val="ECHRPara"/>
        <w:rPr>
          <w:lang w:val="pl-PL"/>
        </w:rPr>
      </w:pPr>
      <w:r w:rsidRPr="002F2F40">
        <w:rPr>
          <w:lang w:val="pl-PL"/>
        </w:rPr>
        <w:t xml:space="preserve">81. W dniu 30 marca </w:t>
      </w:r>
      <w:r w:rsidR="00A07D5B" w:rsidRPr="002F2F40">
        <w:rPr>
          <w:lang w:val="pl-PL"/>
        </w:rPr>
        <w:t xml:space="preserve">2015 r. </w:t>
      </w:r>
      <w:r w:rsidR="00384C92">
        <w:rPr>
          <w:lang w:val="pl-PL"/>
        </w:rPr>
        <w:t>s</w:t>
      </w:r>
      <w:r w:rsidRPr="002F2F40">
        <w:rPr>
          <w:lang w:val="pl-PL"/>
        </w:rPr>
        <w:t>ąd apelacyjny w</w:t>
      </w:r>
      <w:r w:rsidR="00A07D5B" w:rsidRPr="002F2F40">
        <w:rPr>
          <w:lang w:val="pl-PL"/>
        </w:rPr>
        <w:t xml:space="preserve"> </w:t>
      </w:r>
      <w:r w:rsidRPr="002F2F40">
        <w:rPr>
          <w:lang w:val="pl-PL"/>
        </w:rPr>
        <w:t xml:space="preserve">Liège </w:t>
      </w:r>
      <w:r w:rsidR="00384C92">
        <w:rPr>
          <w:lang w:val="pl-PL"/>
        </w:rPr>
        <w:t>dopuścił</w:t>
      </w:r>
      <w:r w:rsidR="00384C92" w:rsidRPr="002F2F40">
        <w:rPr>
          <w:lang w:val="pl-PL"/>
        </w:rPr>
        <w:t xml:space="preserve"> odwołanie</w:t>
      </w:r>
      <w:r w:rsidR="00384C92">
        <w:rPr>
          <w:lang w:val="pl-PL"/>
        </w:rPr>
        <w:t xml:space="preserve"> i uznał je</w:t>
      </w:r>
      <w:r w:rsidR="00384C92" w:rsidRPr="002F2F40">
        <w:rPr>
          <w:lang w:val="pl-PL"/>
        </w:rPr>
        <w:t xml:space="preserve"> </w:t>
      </w:r>
      <w:r w:rsidRPr="002F2F40">
        <w:rPr>
          <w:lang w:val="pl-PL"/>
        </w:rPr>
        <w:t xml:space="preserve">za </w:t>
      </w:r>
      <w:r w:rsidRPr="002D79D1">
        <w:rPr>
          <w:rFonts w:eastAsia="Times New Roman"/>
          <w:lang w:val="pl-PL"/>
        </w:rPr>
        <w:t>uzasadnione</w:t>
      </w:r>
      <w:r w:rsidRPr="002F2F40">
        <w:rPr>
          <w:lang w:val="pl-PL"/>
        </w:rPr>
        <w:t xml:space="preserve"> </w:t>
      </w:r>
      <w:r w:rsidR="00384C92">
        <w:rPr>
          <w:lang w:val="pl-PL"/>
        </w:rPr>
        <w:t>oraz</w:t>
      </w:r>
      <w:r w:rsidRPr="002F2F40">
        <w:rPr>
          <w:lang w:val="pl-PL"/>
        </w:rPr>
        <w:t xml:space="preserve"> zmienił orzeczenie z dnia 16 stycznia </w:t>
      </w:r>
      <w:r w:rsidR="00A07D5B" w:rsidRPr="002F2F40">
        <w:rPr>
          <w:lang w:val="pl-PL"/>
        </w:rPr>
        <w:t xml:space="preserve">2015 r. </w:t>
      </w:r>
      <w:r w:rsidRPr="002F2F40">
        <w:rPr>
          <w:lang w:val="pl-PL"/>
        </w:rPr>
        <w:t>w zakresie</w:t>
      </w:r>
      <w:r w:rsidR="00384C92">
        <w:rPr>
          <w:lang w:val="pl-PL"/>
        </w:rPr>
        <w:t>,</w:t>
      </w:r>
      <w:r w:rsidRPr="002F2F40">
        <w:rPr>
          <w:lang w:val="pl-PL"/>
        </w:rPr>
        <w:t xml:space="preserve"> w </w:t>
      </w:r>
      <w:r w:rsidR="00BB73ED">
        <w:rPr>
          <w:lang w:val="pl-PL"/>
        </w:rPr>
        <w:t xml:space="preserve">jakim </w:t>
      </w:r>
      <w:r w:rsidRPr="002F2F40">
        <w:rPr>
          <w:lang w:val="pl-PL"/>
        </w:rPr>
        <w:t>odnosiło się do</w:t>
      </w:r>
      <w:r w:rsidR="00A07D5B" w:rsidRPr="002F2F40">
        <w:rPr>
          <w:lang w:val="pl-PL"/>
        </w:rPr>
        <w:t xml:space="preserve"> </w:t>
      </w:r>
      <w:r w:rsidRPr="002F2F40">
        <w:rPr>
          <w:lang w:val="pl-PL"/>
        </w:rPr>
        <w:t>jednostronnej skargi</w:t>
      </w:r>
      <w:r w:rsidR="00A07D5B" w:rsidRPr="002F2F40">
        <w:rPr>
          <w:lang w:val="pl-PL"/>
        </w:rPr>
        <w:t xml:space="preserve"> </w:t>
      </w:r>
      <w:r w:rsidRPr="002F2F40">
        <w:rPr>
          <w:lang w:val="pl-PL"/>
        </w:rPr>
        <w:t>z dnia 30 listopada 2014</w:t>
      </w:r>
      <w:r w:rsidR="00455B86" w:rsidRPr="002F2F40">
        <w:rPr>
          <w:lang w:val="pl-PL"/>
        </w:rPr>
        <w:t xml:space="preserve"> r.</w:t>
      </w:r>
      <w:r w:rsidRPr="002F2F40">
        <w:rPr>
          <w:lang w:val="pl-PL"/>
        </w:rPr>
        <w:t xml:space="preserve"> Sąd apelacyjny stwierdził, że skarżący nie spełniał warunków</w:t>
      </w:r>
      <w:r w:rsidR="00BA12E1">
        <w:rPr>
          <w:lang w:val="pl-PL"/>
        </w:rPr>
        <w:t xml:space="preserve"> do skorzystania z procedury dotyczącej środków tymczasowych</w:t>
      </w:r>
      <w:r w:rsidRPr="002F2F40">
        <w:rPr>
          <w:lang w:val="pl-PL"/>
        </w:rPr>
        <w:t xml:space="preserve"> w drodze jednostronnej skargi </w:t>
      </w:r>
      <w:r w:rsidR="00384C92">
        <w:rPr>
          <w:lang w:val="pl-PL"/>
        </w:rPr>
        <w:t xml:space="preserve">przy </w:t>
      </w:r>
      <w:r w:rsidRPr="002F2F40">
        <w:rPr>
          <w:lang w:val="pl-PL"/>
        </w:rPr>
        <w:t xml:space="preserve">braku nagłości lub </w:t>
      </w:r>
      <w:r w:rsidR="00384C92">
        <w:rPr>
          <w:lang w:val="pl-PL"/>
        </w:rPr>
        <w:t>bezwzględnej</w:t>
      </w:r>
      <w:r w:rsidRPr="002F2F40">
        <w:rPr>
          <w:lang w:val="pl-PL"/>
        </w:rPr>
        <w:t xml:space="preserve"> konieczności, </w:t>
      </w:r>
      <w:r w:rsidR="00384C92">
        <w:rPr>
          <w:lang w:val="pl-PL"/>
        </w:rPr>
        <w:t>która skutkowała brakiem możliwości zastosowania procedury kontradyktoryjnej</w:t>
      </w:r>
      <w:r w:rsidRPr="002F2F40">
        <w:rPr>
          <w:lang w:val="pl-PL"/>
        </w:rPr>
        <w:t>. Sąd zauważył</w:t>
      </w:r>
      <w:r w:rsidR="00384C92">
        <w:rPr>
          <w:lang w:val="pl-PL"/>
        </w:rPr>
        <w:t>,</w:t>
      </w:r>
      <w:r w:rsidRPr="002F2F40">
        <w:rPr>
          <w:lang w:val="pl-PL"/>
        </w:rPr>
        <w:t xml:space="preserve"> że jeżeli stan zdrowia oskarżonego się pogarszał, było </w:t>
      </w:r>
      <w:r w:rsidR="00384C92">
        <w:rPr>
          <w:lang w:val="pl-PL"/>
        </w:rPr>
        <w:t>to spowodowane jego własnym działaniem</w:t>
      </w:r>
      <w:r w:rsidRPr="002F2F40">
        <w:rPr>
          <w:lang w:val="pl-PL"/>
        </w:rPr>
        <w:t xml:space="preserve"> (strajk głodowy). Sąd zauważył również, </w:t>
      </w:r>
      <w:r w:rsidR="00384C92">
        <w:rPr>
          <w:lang w:val="pl-PL"/>
        </w:rPr>
        <w:t>że zgodnie z poprzednim nakazem</w:t>
      </w:r>
      <w:r w:rsidRPr="002F2F40">
        <w:rPr>
          <w:lang w:val="pl-PL"/>
        </w:rPr>
        <w:t xml:space="preserve"> skarżący został umieszczony w szpitalu i miał nadzór medyczny, co oddalało ryzyko szybkiej śmierci.</w:t>
      </w:r>
    </w:p>
    <w:p w:rsidR="00101C50" w:rsidRPr="002F2F40" w:rsidRDefault="008A192E" w:rsidP="005C2E33">
      <w:pPr>
        <w:pStyle w:val="ECHRPara"/>
        <w:rPr>
          <w:lang w:val="pl-PL"/>
        </w:rPr>
      </w:pPr>
      <w:r w:rsidRPr="002F2F40">
        <w:rPr>
          <w:lang w:val="pl-PL"/>
        </w:rPr>
        <w:t xml:space="preserve">82. Tego samego dnia skarżący skierował do Trybunału drugą prośbę o zastosowanie środków tymczasowych. Prosił o </w:t>
      </w:r>
      <w:r w:rsidR="00384C92">
        <w:rPr>
          <w:lang w:val="pl-PL"/>
        </w:rPr>
        <w:t xml:space="preserve">kolejną </w:t>
      </w:r>
      <w:r w:rsidRPr="002F2F40">
        <w:rPr>
          <w:lang w:val="pl-PL"/>
        </w:rPr>
        <w:t xml:space="preserve">interwencję Trybunału, motywując to </w:t>
      </w:r>
      <w:r w:rsidR="00384C92">
        <w:rPr>
          <w:lang w:val="pl-PL"/>
        </w:rPr>
        <w:t xml:space="preserve">tym, </w:t>
      </w:r>
      <w:r w:rsidRPr="002F2F40">
        <w:rPr>
          <w:lang w:val="pl-PL"/>
        </w:rPr>
        <w:t xml:space="preserve">że Państwo belgijskie mogło w każdym momencie, wykonując wyrok </w:t>
      </w:r>
      <w:r w:rsidR="00384C92">
        <w:rPr>
          <w:lang w:val="pl-PL"/>
        </w:rPr>
        <w:t>s</w:t>
      </w:r>
      <w:r w:rsidRPr="002F2F40">
        <w:rPr>
          <w:lang w:val="pl-PL"/>
        </w:rPr>
        <w:t xml:space="preserve">ądu apelacyjnego, zarządzić jego ponowne osadzenie. </w:t>
      </w:r>
      <w:r w:rsidR="00384C92">
        <w:rPr>
          <w:lang w:val="pl-PL"/>
        </w:rPr>
        <w:t>D</w:t>
      </w:r>
      <w:r w:rsidRPr="002F2F40">
        <w:rPr>
          <w:lang w:val="pl-PL"/>
        </w:rPr>
        <w:t xml:space="preserve">ostarczył na poparcie swojej prośby dokumentację medyczną i psychiatryczną </w:t>
      </w:r>
      <w:r w:rsidR="00384C92">
        <w:rPr>
          <w:lang w:val="pl-PL"/>
        </w:rPr>
        <w:t>sporządzoną</w:t>
      </w:r>
      <w:r w:rsidRPr="002F2F40">
        <w:rPr>
          <w:lang w:val="pl-PL"/>
        </w:rPr>
        <w:t xml:space="preserve"> po jego zwolnieniu, które zgodnie potwierdzały, że </w:t>
      </w:r>
      <w:r w:rsidR="00384C92">
        <w:rPr>
          <w:lang w:val="pl-PL"/>
        </w:rPr>
        <w:t xml:space="preserve">mógł zostać „wyleczony” </w:t>
      </w:r>
      <w:r w:rsidRPr="002F2F40">
        <w:rPr>
          <w:lang w:val="pl-PL"/>
        </w:rPr>
        <w:t>w sferze psychicznej i relacji pod warunkiem</w:t>
      </w:r>
      <w:r w:rsidR="00384C92">
        <w:rPr>
          <w:lang w:val="pl-PL"/>
        </w:rPr>
        <w:t>,</w:t>
      </w:r>
      <w:r w:rsidRPr="002F2F40">
        <w:rPr>
          <w:lang w:val="pl-PL"/>
        </w:rPr>
        <w:t xml:space="preserve"> że </w:t>
      </w:r>
      <w:r w:rsidR="00384C92">
        <w:rPr>
          <w:lang w:val="pl-PL"/>
        </w:rPr>
        <w:t xml:space="preserve">zostałyby wdrożone i </w:t>
      </w:r>
      <w:r w:rsidR="00384C92" w:rsidRPr="002F2F40">
        <w:rPr>
          <w:lang w:val="pl-PL"/>
        </w:rPr>
        <w:t xml:space="preserve">konsekwentnie </w:t>
      </w:r>
      <w:r w:rsidR="00384C92">
        <w:rPr>
          <w:lang w:val="pl-PL"/>
        </w:rPr>
        <w:t xml:space="preserve">realizowane w pełnym zakresie </w:t>
      </w:r>
      <w:r w:rsidRPr="002F2F40">
        <w:rPr>
          <w:lang w:val="pl-PL"/>
        </w:rPr>
        <w:t>środki</w:t>
      </w:r>
      <w:r w:rsidR="00384C92">
        <w:rPr>
          <w:lang w:val="pl-PL"/>
        </w:rPr>
        <w:t xml:space="preserve"> społeczne</w:t>
      </w:r>
      <w:r w:rsidRPr="002F2F40">
        <w:rPr>
          <w:lang w:val="pl-PL"/>
        </w:rPr>
        <w:t xml:space="preserve">, psychologiczne i </w:t>
      </w:r>
      <w:r w:rsidR="00384C92">
        <w:rPr>
          <w:lang w:val="pl-PL"/>
        </w:rPr>
        <w:t>psychiatryczne</w:t>
      </w:r>
      <w:r w:rsidRPr="002F2F40">
        <w:rPr>
          <w:lang w:val="pl-PL"/>
        </w:rPr>
        <w:t>.</w:t>
      </w:r>
    </w:p>
    <w:p w:rsidR="00101C50" w:rsidRPr="002F2F40" w:rsidRDefault="008A192E" w:rsidP="005C2E33">
      <w:pPr>
        <w:pStyle w:val="ECHRPara"/>
        <w:rPr>
          <w:lang w:val="pl-PL"/>
        </w:rPr>
      </w:pPr>
      <w:r w:rsidRPr="002F2F40">
        <w:rPr>
          <w:lang w:val="pl-PL"/>
        </w:rPr>
        <w:t xml:space="preserve">83. Prośba została odrzucona w dniu 30 marca </w:t>
      </w:r>
      <w:r w:rsidR="00A07D5B" w:rsidRPr="002F2F40">
        <w:rPr>
          <w:lang w:val="pl-PL"/>
        </w:rPr>
        <w:t xml:space="preserve">2015 r. </w:t>
      </w:r>
      <w:r w:rsidRPr="002F2F40">
        <w:rPr>
          <w:lang w:val="pl-PL"/>
        </w:rPr>
        <w:t>w następujących słowach:</w:t>
      </w:r>
    </w:p>
    <w:p w:rsidR="00101C50" w:rsidRPr="002D79D1" w:rsidRDefault="008A192E" w:rsidP="00A07D5B">
      <w:pPr>
        <w:pStyle w:val="ECHRParaQuote"/>
        <w:rPr>
          <w:rFonts w:eastAsia="Times New Roman"/>
          <w:lang w:val="pl-PL"/>
        </w:rPr>
      </w:pPr>
      <w:r w:rsidRPr="002D79D1">
        <w:rPr>
          <w:rFonts w:eastAsia="Times New Roman"/>
          <w:lang w:val="pl-PL"/>
        </w:rPr>
        <w:t xml:space="preserve">„Środki tymczasowe wskazane w dniu 28 listopada </w:t>
      </w:r>
      <w:r w:rsidR="00A07D5B" w:rsidRPr="002D79D1">
        <w:rPr>
          <w:rFonts w:eastAsia="Times New Roman"/>
          <w:lang w:val="pl-PL"/>
        </w:rPr>
        <w:t xml:space="preserve">2014 r. </w:t>
      </w:r>
      <w:r w:rsidRPr="002D79D1">
        <w:rPr>
          <w:rFonts w:eastAsia="Times New Roman"/>
          <w:lang w:val="pl-PL"/>
        </w:rPr>
        <w:t xml:space="preserve">zostały zastosowane na okres postępowania przed Trybunałem. Nawet jeżeli </w:t>
      </w:r>
      <w:r w:rsidR="00384C92">
        <w:rPr>
          <w:rFonts w:eastAsia="Times New Roman"/>
          <w:lang w:val="pl-PL"/>
        </w:rPr>
        <w:t>ich</w:t>
      </w:r>
      <w:r w:rsidRPr="002D79D1">
        <w:rPr>
          <w:rFonts w:eastAsia="Times New Roman"/>
          <w:lang w:val="pl-PL"/>
        </w:rPr>
        <w:t xml:space="preserve"> sformułowania były związane z </w:t>
      </w:r>
      <w:r w:rsidR="00384C92">
        <w:rPr>
          <w:rFonts w:eastAsia="Times New Roman"/>
          <w:lang w:val="pl-PL"/>
        </w:rPr>
        <w:t xml:space="preserve">ówczesnymi </w:t>
      </w:r>
      <w:r w:rsidRPr="002D79D1">
        <w:rPr>
          <w:rFonts w:eastAsia="Times New Roman"/>
          <w:lang w:val="pl-PL"/>
        </w:rPr>
        <w:t xml:space="preserve">okolicznościami, istota zastosowanych środków – zapewnienie traktowania zgodnego z Konwencją i </w:t>
      </w:r>
      <w:r w:rsidR="009336D6">
        <w:rPr>
          <w:rFonts w:eastAsia="Times New Roman"/>
          <w:lang w:val="pl-PL"/>
        </w:rPr>
        <w:t>leczenia odpowiedniego</w:t>
      </w:r>
      <w:r w:rsidRPr="002D79D1">
        <w:rPr>
          <w:rFonts w:eastAsia="Times New Roman"/>
          <w:lang w:val="pl-PL"/>
        </w:rPr>
        <w:t xml:space="preserve"> do stanu zdrowia fizycznego i psychicznego skarżącego – pozostaje aktualna.</w:t>
      </w:r>
      <w:r w:rsidR="009241F8">
        <w:rPr>
          <w:rFonts w:eastAsia="Times New Roman"/>
          <w:lang w:val="pl-PL"/>
        </w:rPr>
        <w:t>”.</w:t>
      </w:r>
    </w:p>
    <w:p w:rsidR="00101C50" w:rsidRPr="002D79D1" w:rsidRDefault="008A192E" w:rsidP="00A07D5B">
      <w:pPr>
        <w:pStyle w:val="ECHRPara"/>
        <w:rPr>
          <w:rFonts w:eastAsia="Times New Roman"/>
          <w:lang w:val="pl-PL"/>
        </w:rPr>
      </w:pPr>
      <w:r w:rsidRPr="002D79D1">
        <w:rPr>
          <w:rFonts w:eastAsia="Times New Roman"/>
          <w:lang w:val="pl-PL"/>
        </w:rPr>
        <w:t>Rząd został o tym poinformowany.</w:t>
      </w:r>
    </w:p>
    <w:p w:rsidR="00101C50" w:rsidRPr="002F2F40" w:rsidRDefault="008A192E" w:rsidP="005C2E33">
      <w:pPr>
        <w:pStyle w:val="ECHRPara"/>
        <w:rPr>
          <w:lang w:val="pl-PL"/>
        </w:rPr>
      </w:pPr>
      <w:r w:rsidRPr="002F2F40">
        <w:rPr>
          <w:lang w:val="pl-PL"/>
        </w:rPr>
        <w:t>84. Prokurator generalny w Brukseli</w:t>
      </w:r>
      <w:r w:rsidR="009336D6">
        <w:rPr>
          <w:lang w:val="pl-PL"/>
        </w:rPr>
        <w:t>,</w:t>
      </w:r>
      <w:r w:rsidRPr="002F2F40">
        <w:rPr>
          <w:lang w:val="pl-PL"/>
        </w:rPr>
        <w:t xml:space="preserve"> zobowiązany do wykonania wyroku </w:t>
      </w:r>
      <w:r w:rsidR="009336D6">
        <w:rPr>
          <w:lang w:val="pl-PL"/>
        </w:rPr>
        <w:t>s</w:t>
      </w:r>
      <w:r w:rsidRPr="002F2F40">
        <w:rPr>
          <w:lang w:val="pl-PL"/>
        </w:rPr>
        <w:t xml:space="preserve">ądu </w:t>
      </w:r>
      <w:r w:rsidRPr="002D79D1">
        <w:rPr>
          <w:rFonts w:eastAsia="Times New Roman"/>
          <w:lang w:val="pl-PL"/>
        </w:rPr>
        <w:t>apelacyjnego</w:t>
      </w:r>
      <w:r w:rsidRPr="002F2F40">
        <w:rPr>
          <w:lang w:val="pl-PL"/>
        </w:rPr>
        <w:t xml:space="preserve">, </w:t>
      </w:r>
      <w:r w:rsidR="009336D6">
        <w:rPr>
          <w:lang w:val="pl-PL"/>
        </w:rPr>
        <w:t xml:space="preserve">wskazał, że </w:t>
      </w:r>
      <w:r w:rsidRPr="002F2F40">
        <w:rPr>
          <w:lang w:val="pl-PL"/>
        </w:rPr>
        <w:t xml:space="preserve">odnotował odmowę </w:t>
      </w:r>
      <w:r w:rsidR="009336D6">
        <w:rPr>
          <w:lang w:val="pl-PL"/>
        </w:rPr>
        <w:t>podjęcia przez Trybunał</w:t>
      </w:r>
      <w:r w:rsidRPr="002F2F40">
        <w:rPr>
          <w:lang w:val="pl-PL"/>
        </w:rPr>
        <w:t xml:space="preserve"> </w:t>
      </w:r>
      <w:r w:rsidR="009336D6">
        <w:rPr>
          <w:lang w:val="pl-PL"/>
        </w:rPr>
        <w:t>interwencji, by zapobiec ponownemu osadzeniu</w:t>
      </w:r>
      <w:r w:rsidRPr="002F2F40">
        <w:rPr>
          <w:lang w:val="pl-PL"/>
        </w:rPr>
        <w:t xml:space="preserve"> skarżącego</w:t>
      </w:r>
      <w:r w:rsidR="009336D6">
        <w:rPr>
          <w:lang w:val="pl-PL"/>
        </w:rPr>
        <w:t>,</w:t>
      </w:r>
      <w:r w:rsidRPr="002F2F40">
        <w:rPr>
          <w:lang w:val="pl-PL"/>
        </w:rPr>
        <w:t xml:space="preserve"> i </w:t>
      </w:r>
      <w:r w:rsidR="009336D6">
        <w:rPr>
          <w:lang w:val="pl-PL"/>
        </w:rPr>
        <w:t xml:space="preserve">że </w:t>
      </w:r>
      <w:r w:rsidRPr="002F2F40">
        <w:rPr>
          <w:lang w:val="pl-PL"/>
        </w:rPr>
        <w:t xml:space="preserve">uznał </w:t>
      </w:r>
      <w:r w:rsidR="009336D6">
        <w:rPr>
          <w:lang w:val="pl-PL"/>
        </w:rPr>
        <w:t xml:space="preserve">on, </w:t>
      </w:r>
      <w:r w:rsidRPr="002F2F40">
        <w:rPr>
          <w:lang w:val="pl-PL"/>
        </w:rPr>
        <w:t xml:space="preserve">że ponowne osadzenie było zgodne ze środkami </w:t>
      </w:r>
      <w:r w:rsidR="009336D6">
        <w:rPr>
          <w:lang w:val="pl-PL"/>
        </w:rPr>
        <w:t xml:space="preserve">tymczasowymi </w:t>
      </w:r>
      <w:r w:rsidRPr="002F2F40">
        <w:rPr>
          <w:lang w:val="pl-PL"/>
        </w:rPr>
        <w:t>wskazanymi w dniu 28 listopada 2014</w:t>
      </w:r>
      <w:r w:rsidR="00455B86" w:rsidRPr="002F2F40">
        <w:rPr>
          <w:lang w:val="pl-PL"/>
        </w:rPr>
        <w:t xml:space="preserve"> r.</w:t>
      </w:r>
      <w:r w:rsidRPr="002F2F40">
        <w:rPr>
          <w:lang w:val="pl-PL"/>
        </w:rPr>
        <w:t xml:space="preserve"> Na żądanie prokuratora generalnego, skarżący powrócił do więzienia St Gilles (Bruksela) w dniu 1 kwietnia </w:t>
      </w:r>
      <w:r w:rsidR="00A07D5B" w:rsidRPr="002F2F40">
        <w:rPr>
          <w:lang w:val="pl-PL"/>
        </w:rPr>
        <w:t>2015 r.</w:t>
      </w:r>
      <w:r w:rsidR="009336D6">
        <w:rPr>
          <w:lang w:val="pl-PL"/>
        </w:rPr>
        <w:t>,</w:t>
      </w:r>
      <w:r w:rsidR="00A07D5B" w:rsidRPr="002F2F40">
        <w:rPr>
          <w:lang w:val="pl-PL"/>
        </w:rPr>
        <w:t xml:space="preserve"> </w:t>
      </w:r>
      <w:r w:rsidRPr="002F2F40">
        <w:rPr>
          <w:lang w:val="pl-PL"/>
        </w:rPr>
        <w:t>gdzie został osadzony w centrum medyczno-chirurgicznym.</w:t>
      </w:r>
    </w:p>
    <w:p w:rsidR="00101C50" w:rsidRPr="002F2F40" w:rsidRDefault="008A192E" w:rsidP="00456103">
      <w:pPr>
        <w:pStyle w:val="ECHRPara"/>
        <w:rPr>
          <w:lang w:val="pl-PL"/>
        </w:rPr>
      </w:pPr>
      <w:r w:rsidRPr="002F2F40">
        <w:rPr>
          <w:lang w:val="pl-PL"/>
        </w:rPr>
        <w:t xml:space="preserve">85. W dniu 10 kwietnia </w:t>
      </w:r>
      <w:r w:rsidR="00A07D5B" w:rsidRPr="002F2F40">
        <w:rPr>
          <w:lang w:val="pl-PL"/>
        </w:rPr>
        <w:t xml:space="preserve">2015 r. </w:t>
      </w:r>
      <w:r w:rsidRPr="002F2F40">
        <w:rPr>
          <w:lang w:val="pl-PL"/>
        </w:rPr>
        <w:t xml:space="preserve">sąd penitencjarny w Brukseli zarządził </w:t>
      </w:r>
      <w:r w:rsidR="009336D6">
        <w:rPr>
          <w:lang w:val="pl-PL"/>
        </w:rPr>
        <w:t>z</w:t>
      </w:r>
      <w:r w:rsidRPr="002F2F40">
        <w:rPr>
          <w:lang w:val="pl-PL"/>
        </w:rPr>
        <w:t xml:space="preserve">wolnienie </w:t>
      </w:r>
      <w:r w:rsidR="009336D6">
        <w:rPr>
          <w:lang w:val="pl-PL"/>
        </w:rPr>
        <w:t>tymczasowe</w:t>
      </w:r>
      <w:r w:rsidRPr="002F2F40">
        <w:rPr>
          <w:lang w:val="pl-PL"/>
        </w:rPr>
        <w:t xml:space="preserve"> </w:t>
      </w:r>
      <w:r w:rsidR="009336D6">
        <w:rPr>
          <w:lang w:val="pl-PL"/>
        </w:rPr>
        <w:t>skarżącego ze względów medycznych</w:t>
      </w:r>
      <w:r w:rsidRPr="002F2F40">
        <w:rPr>
          <w:lang w:val="pl-PL"/>
        </w:rPr>
        <w:t>. Skarżący opuścił więzienie tego samego dnia.</w:t>
      </w:r>
    </w:p>
    <w:p w:rsidR="00101C50" w:rsidRPr="002D79D1" w:rsidRDefault="008A192E" w:rsidP="005C2E33">
      <w:pPr>
        <w:pStyle w:val="ECHRHeading1"/>
        <w:rPr>
          <w:rFonts w:eastAsia="Times New Roman"/>
          <w:lang w:val="pl-PL"/>
        </w:rPr>
      </w:pPr>
      <w:r w:rsidRPr="002D79D1">
        <w:rPr>
          <w:rFonts w:eastAsia="Times New Roman"/>
          <w:lang w:val="pl-PL"/>
        </w:rPr>
        <w:lastRenderedPageBreak/>
        <w:t xml:space="preserve">II. </w:t>
      </w:r>
      <w:r w:rsidR="00AA69A1">
        <w:rPr>
          <w:rFonts w:eastAsia="Times New Roman"/>
          <w:lang w:val="pl-PL"/>
        </w:rPr>
        <w:t xml:space="preserve">WŁAŚCIWE </w:t>
      </w:r>
      <w:r w:rsidRPr="002D79D1">
        <w:rPr>
          <w:rFonts w:eastAsia="Times New Roman"/>
          <w:lang w:val="pl-PL"/>
        </w:rPr>
        <w:t>PRAWO I PRAKTYKI WEWNĘTRZNE</w:t>
      </w:r>
    </w:p>
    <w:p w:rsidR="00101C50" w:rsidRPr="002F2F40" w:rsidRDefault="008A192E" w:rsidP="005C2E33">
      <w:pPr>
        <w:pStyle w:val="ECHRHeading2"/>
        <w:rPr>
          <w:rFonts w:ascii="Times New Roman" w:hAnsi="Times New Roman"/>
          <w:lang w:val="pl-PL"/>
        </w:rPr>
      </w:pPr>
      <w:r w:rsidRPr="002F2F40">
        <w:rPr>
          <w:rFonts w:ascii="Times New Roman" w:hAnsi="Times New Roman"/>
          <w:lang w:val="pl-PL"/>
        </w:rPr>
        <w:t xml:space="preserve">A. Reguły odnoszące się do </w:t>
      </w:r>
      <w:r w:rsidR="00AA69A1" w:rsidRPr="002F2F40">
        <w:rPr>
          <w:rFonts w:ascii="Times New Roman" w:hAnsi="Times New Roman"/>
          <w:lang w:val="pl-PL"/>
        </w:rPr>
        <w:t xml:space="preserve">wewnętrznego </w:t>
      </w:r>
      <w:r w:rsidRPr="002F2F40">
        <w:rPr>
          <w:rFonts w:ascii="Times New Roman" w:hAnsi="Times New Roman"/>
          <w:lang w:val="pl-PL"/>
        </w:rPr>
        <w:t xml:space="preserve">statusu </w:t>
      </w:r>
      <w:r w:rsidR="00AA69A1">
        <w:rPr>
          <w:rFonts w:ascii="Times New Roman" w:hAnsi="Times New Roman"/>
          <w:lang w:val="pl-PL"/>
        </w:rPr>
        <w:t xml:space="preserve">prawnego </w:t>
      </w:r>
      <w:r w:rsidRPr="002F2F40">
        <w:rPr>
          <w:rFonts w:ascii="Times New Roman" w:hAnsi="Times New Roman"/>
          <w:lang w:val="pl-PL"/>
        </w:rPr>
        <w:t>skazanych</w:t>
      </w:r>
    </w:p>
    <w:p w:rsidR="00101C50" w:rsidRPr="002F2F40" w:rsidRDefault="008A192E" w:rsidP="005C2E33">
      <w:pPr>
        <w:pStyle w:val="ECHRPara"/>
        <w:rPr>
          <w:lang w:val="pl-PL"/>
        </w:rPr>
      </w:pPr>
      <w:r w:rsidRPr="002F2F40">
        <w:rPr>
          <w:lang w:val="pl-PL"/>
        </w:rPr>
        <w:t xml:space="preserve">86. </w:t>
      </w:r>
      <w:r w:rsidRPr="002D79D1">
        <w:rPr>
          <w:rFonts w:eastAsia="Times New Roman"/>
          <w:lang w:val="pl-PL"/>
        </w:rPr>
        <w:t>Podstawowa</w:t>
      </w:r>
      <w:r w:rsidRPr="002F2F40">
        <w:rPr>
          <w:lang w:val="pl-PL"/>
        </w:rPr>
        <w:t xml:space="preserve"> ustawa dotycząca administracji penitencjarnej </w:t>
      </w:r>
      <w:r w:rsidR="00AA69A1">
        <w:rPr>
          <w:lang w:val="pl-PL"/>
        </w:rPr>
        <w:t xml:space="preserve">oraz </w:t>
      </w:r>
      <w:r w:rsidRPr="002F2F40">
        <w:rPr>
          <w:lang w:val="pl-PL"/>
        </w:rPr>
        <w:t>statusu prawnego osadzonych, zwana „prawem Dupont`a”</w:t>
      </w:r>
      <w:r w:rsidR="00AA69A1">
        <w:rPr>
          <w:lang w:val="pl-PL"/>
        </w:rPr>
        <w:t>,</w:t>
      </w:r>
      <w:r w:rsidRPr="002F2F40">
        <w:rPr>
          <w:lang w:val="pl-PL"/>
        </w:rPr>
        <w:t xml:space="preserve"> została opublikowana w dniu 12 stycznia 2005</w:t>
      </w:r>
      <w:r w:rsidR="00455B86" w:rsidRPr="002F2F40">
        <w:rPr>
          <w:lang w:val="pl-PL"/>
        </w:rPr>
        <w:t xml:space="preserve"> r.</w:t>
      </w:r>
    </w:p>
    <w:p w:rsidR="00101C50" w:rsidRPr="002F2F40" w:rsidRDefault="008A192E" w:rsidP="005C2E33">
      <w:pPr>
        <w:pStyle w:val="ECHRPara"/>
        <w:rPr>
          <w:lang w:val="pl-PL"/>
        </w:rPr>
      </w:pPr>
      <w:r w:rsidRPr="002F2F40">
        <w:rPr>
          <w:lang w:val="pl-PL"/>
        </w:rPr>
        <w:t xml:space="preserve">87. Tytuł II przewiduje szereg </w:t>
      </w:r>
      <w:r w:rsidR="002F2F40" w:rsidRPr="002F2F40">
        <w:rPr>
          <w:lang w:val="pl-PL"/>
        </w:rPr>
        <w:t>podstawowych</w:t>
      </w:r>
      <w:r w:rsidRPr="002F2F40">
        <w:rPr>
          <w:lang w:val="pl-PL"/>
        </w:rPr>
        <w:t xml:space="preserve"> zasad </w:t>
      </w:r>
      <w:r w:rsidR="00AA69A1" w:rsidRPr="002F2F40">
        <w:rPr>
          <w:lang w:val="pl-PL"/>
        </w:rPr>
        <w:t xml:space="preserve">ogólnych </w:t>
      </w:r>
      <w:r w:rsidR="00AA69A1">
        <w:rPr>
          <w:lang w:val="pl-PL"/>
        </w:rPr>
        <w:t>mających zastosowanie</w:t>
      </w:r>
      <w:r w:rsidRPr="002F2F40">
        <w:rPr>
          <w:lang w:val="pl-PL"/>
        </w:rPr>
        <w:t xml:space="preserve"> do </w:t>
      </w:r>
      <w:r w:rsidR="00AA69A1">
        <w:rPr>
          <w:lang w:val="pl-PL"/>
        </w:rPr>
        <w:t xml:space="preserve">wewnętrznego </w:t>
      </w:r>
      <w:r w:rsidRPr="002F2F40">
        <w:rPr>
          <w:lang w:val="pl-PL"/>
        </w:rPr>
        <w:t xml:space="preserve">statusu </w:t>
      </w:r>
      <w:r w:rsidR="00AA69A1">
        <w:rPr>
          <w:lang w:val="pl-PL"/>
        </w:rPr>
        <w:t xml:space="preserve">prawnego </w:t>
      </w:r>
      <w:r w:rsidRPr="002F2F40">
        <w:rPr>
          <w:lang w:val="pl-PL"/>
        </w:rPr>
        <w:t>osadzonych. Omawiane postanowienia obowiązują od dnia 15 stycznia 2007</w:t>
      </w:r>
      <w:r w:rsidR="00455B86" w:rsidRPr="002F2F40">
        <w:rPr>
          <w:lang w:val="pl-PL"/>
        </w:rPr>
        <w:t xml:space="preserve"> r.</w:t>
      </w:r>
      <w:r w:rsidRPr="002F2F40">
        <w:rPr>
          <w:lang w:val="pl-PL"/>
        </w:rPr>
        <w:t xml:space="preserve"> Przewidują one</w:t>
      </w:r>
      <w:r w:rsidR="00AA69A1">
        <w:rPr>
          <w:lang w:val="pl-PL"/>
        </w:rPr>
        <w:t xml:space="preserve"> w szczególności, że wykonanie kar i środków</w:t>
      </w:r>
      <w:r w:rsidRPr="002F2F40">
        <w:rPr>
          <w:lang w:val="pl-PL"/>
        </w:rPr>
        <w:t xml:space="preserve"> pozbawienia wolności jest realizowane</w:t>
      </w:r>
      <w:r w:rsidR="00A07D5B" w:rsidRPr="002F2F40">
        <w:rPr>
          <w:lang w:val="pl-PL"/>
        </w:rPr>
        <w:t xml:space="preserve"> </w:t>
      </w:r>
      <w:r w:rsidRPr="002F2F40">
        <w:rPr>
          <w:lang w:val="pl-PL"/>
        </w:rPr>
        <w:t xml:space="preserve">w warunkach psychospołecznych, fizycznych i materialnych, które </w:t>
      </w:r>
      <w:r w:rsidR="00AA69A1">
        <w:rPr>
          <w:lang w:val="pl-PL"/>
        </w:rPr>
        <w:t>szanują godność ludzką</w:t>
      </w:r>
      <w:r w:rsidRPr="002F2F40">
        <w:rPr>
          <w:lang w:val="pl-PL"/>
        </w:rPr>
        <w:t>,</w:t>
      </w:r>
      <w:r w:rsidR="00AA69A1">
        <w:rPr>
          <w:lang w:val="pl-PL"/>
        </w:rPr>
        <w:t xml:space="preserve"> </w:t>
      </w:r>
      <w:r w:rsidRPr="002F2F40">
        <w:rPr>
          <w:lang w:val="pl-PL"/>
        </w:rPr>
        <w:t xml:space="preserve">pozwalają utrzymać lub podwyższyć u osadzonych szacunek </w:t>
      </w:r>
      <w:r w:rsidR="00AA69A1">
        <w:rPr>
          <w:lang w:val="pl-PL"/>
        </w:rPr>
        <w:t>wobec</w:t>
      </w:r>
      <w:r w:rsidRPr="002F2F40">
        <w:rPr>
          <w:lang w:val="pl-PL"/>
        </w:rPr>
        <w:t xml:space="preserve"> siebie oraz </w:t>
      </w:r>
      <w:r w:rsidR="00AA69A1">
        <w:rPr>
          <w:lang w:val="pl-PL"/>
        </w:rPr>
        <w:t xml:space="preserve">wspierają </w:t>
      </w:r>
      <w:r w:rsidRPr="002F2F40">
        <w:rPr>
          <w:lang w:val="pl-PL"/>
        </w:rPr>
        <w:t xml:space="preserve">poczucie odpowiedzialności osobistej i społecznej (art. 5 § 1). Wykonanie kary pozbawienia wolności jest skoncentrowane na naprawieniu szkód </w:t>
      </w:r>
      <w:r w:rsidR="00AA69A1" w:rsidRPr="002F2F40">
        <w:rPr>
          <w:lang w:val="pl-PL"/>
        </w:rPr>
        <w:t xml:space="preserve">poniesionych </w:t>
      </w:r>
      <w:r w:rsidRPr="002F2F40">
        <w:rPr>
          <w:lang w:val="pl-PL"/>
        </w:rPr>
        <w:t>przez ofiary przestępstw, na re</w:t>
      </w:r>
      <w:r w:rsidR="00AA69A1">
        <w:rPr>
          <w:lang w:val="pl-PL"/>
        </w:rPr>
        <w:t>socjalizacji</w:t>
      </w:r>
      <w:r w:rsidRPr="002F2F40">
        <w:rPr>
          <w:lang w:val="pl-PL"/>
        </w:rPr>
        <w:t xml:space="preserve"> skazanego i na przygotowaniu, w sposób zindywidualizowany, do powrotu do wolnego społeczeństwa (art.</w:t>
      </w:r>
      <w:r w:rsidR="00AA69A1">
        <w:rPr>
          <w:lang w:val="pl-PL"/>
        </w:rPr>
        <w:t xml:space="preserve"> </w:t>
      </w:r>
      <w:r w:rsidRPr="002F2F40">
        <w:rPr>
          <w:lang w:val="pl-PL"/>
        </w:rPr>
        <w:t>9 § 2).</w:t>
      </w:r>
    </w:p>
    <w:p w:rsidR="00101C50" w:rsidRPr="002F2F40" w:rsidRDefault="008A192E" w:rsidP="005C2E33">
      <w:pPr>
        <w:pStyle w:val="ECHRPara"/>
        <w:rPr>
          <w:lang w:val="pl-PL"/>
        </w:rPr>
      </w:pPr>
      <w:r w:rsidRPr="002F2F40">
        <w:rPr>
          <w:lang w:val="pl-PL"/>
        </w:rPr>
        <w:t xml:space="preserve">88. W </w:t>
      </w:r>
      <w:r w:rsidR="00391933">
        <w:rPr>
          <w:lang w:val="pl-PL"/>
        </w:rPr>
        <w:t xml:space="preserve">czasie </w:t>
      </w:r>
      <w:r w:rsidR="00391933">
        <w:rPr>
          <w:rFonts w:eastAsia="Times New Roman"/>
          <w:lang w:val="pl-PL"/>
        </w:rPr>
        <w:t>wydarzeń</w:t>
      </w:r>
      <w:r w:rsidRPr="002F2F40">
        <w:rPr>
          <w:lang w:val="pl-PL"/>
        </w:rPr>
        <w:t xml:space="preserve">, art. 108 ustawy, odnoszący się do przeszukania, </w:t>
      </w:r>
      <w:r w:rsidR="00391933">
        <w:rPr>
          <w:lang w:val="pl-PL"/>
        </w:rPr>
        <w:t xml:space="preserve">przewidywał, </w:t>
      </w:r>
      <w:r w:rsidRPr="002F2F40">
        <w:rPr>
          <w:lang w:val="pl-PL"/>
        </w:rPr>
        <w:t>co następuje:</w:t>
      </w:r>
    </w:p>
    <w:p w:rsidR="00101C50" w:rsidRPr="002D79D1" w:rsidRDefault="008A192E" w:rsidP="00456103">
      <w:pPr>
        <w:pStyle w:val="ECHRParaQuote"/>
        <w:rPr>
          <w:rFonts w:eastAsia="Times New Roman"/>
          <w:lang w:val="pl-PL"/>
        </w:rPr>
      </w:pPr>
      <w:r w:rsidRPr="002D79D1">
        <w:rPr>
          <w:rFonts w:eastAsia="Times New Roman"/>
          <w:lang w:val="pl-PL"/>
        </w:rPr>
        <w:t xml:space="preserve">„ § 1. </w:t>
      </w:r>
      <w:r w:rsidR="00BB73ED">
        <w:rPr>
          <w:lang w:val="pl-PL"/>
        </w:rPr>
        <w:t xml:space="preserve">Gdy </w:t>
      </w:r>
      <w:r w:rsidRPr="002D79D1">
        <w:rPr>
          <w:rFonts w:eastAsia="Times New Roman"/>
          <w:lang w:val="pl-PL"/>
        </w:rPr>
        <w:t>jest to niezbędne w interesie utrzymania porządku lub bezpieczeństwa, osadzony</w:t>
      </w:r>
      <w:r w:rsidR="00A07D5B" w:rsidRPr="002D79D1">
        <w:rPr>
          <w:rFonts w:eastAsia="Times New Roman"/>
          <w:lang w:val="pl-PL"/>
        </w:rPr>
        <w:t xml:space="preserve"> </w:t>
      </w:r>
      <w:r w:rsidRPr="002D79D1">
        <w:rPr>
          <w:rFonts w:eastAsia="Times New Roman"/>
          <w:lang w:val="pl-PL"/>
        </w:rPr>
        <w:t xml:space="preserve">może być poddany przeszukaniu ubrań przez członków </w:t>
      </w:r>
      <w:r w:rsidR="000E39D2" w:rsidRPr="002D79D1">
        <w:rPr>
          <w:rFonts w:eastAsia="Times New Roman"/>
          <w:lang w:val="pl-PL"/>
        </w:rPr>
        <w:t>personelu</w:t>
      </w:r>
      <w:r w:rsidRPr="002D79D1">
        <w:rPr>
          <w:rFonts w:eastAsia="Times New Roman"/>
          <w:lang w:val="pl-PL"/>
        </w:rPr>
        <w:t xml:space="preserve"> </w:t>
      </w:r>
      <w:r w:rsidR="000E39D2" w:rsidRPr="002D79D1">
        <w:rPr>
          <w:rFonts w:eastAsia="Times New Roman"/>
          <w:lang w:val="pl-PL"/>
        </w:rPr>
        <w:t xml:space="preserve">nadzorującego </w:t>
      </w:r>
      <w:r w:rsidR="000E39D2">
        <w:rPr>
          <w:rFonts w:eastAsia="Times New Roman"/>
          <w:lang w:val="pl-PL"/>
        </w:rPr>
        <w:t>uprawnionych</w:t>
      </w:r>
      <w:r w:rsidRPr="002D79D1">
        <w:rPr>
          <w:rFonts w:eastAsia="Times New Roman"/>
          <w:lang w:val="pl-PL"/>
        </w:rPr>
        <w:t xml:space="preserve"> do tych działań przez dyrektora, zgodnie z wytycznymi przez niego danymi.</w:t>
      </w:r>
    </w:p>
    <w:p w:rsidR="00101C50" w:rsidRPr="002D79D1" w:rsidRDefault="000E39D2" w:rsidP="00456103">
      <w:pPr>
        <w:pStyle w:val="ECHRParaQuote"/>
        <w:rPr>
          <w:rFonts w:eastAsia="Times New Roman"/>
          <w:lang w:val="pl-PL"/>
        </w:rPr>
      </w:pPr>
      <w:r>
        <w:rPr>
          <w:rFonts w:eastAsia="Times New Roman"/>
          <w:lang w:val="pl-PL"/>
        </w:rPr>
        <w:t>P</w:t>
      </w:r>
      <w:r w:rsidR="008A192E" w:rsidRPr="002D79D1">
        <w:rPr>
          <w:rFonts w:eastAsia="Times New Roman"/>
          <w:lang w:val="pl-PL"/>
        </w:rPr>
        <w:t xml:space="preserve">rzeszukanie </w:t>
      </w:r>
      <w:r>
        <w:rPr>
          <w:rFonts w:eastAsia="Times New Roman"/>
          <w:lang w:val="pl-PL"/>
        </w:rPr>
        <w:t xml:space="preserve">to </w:t>
      </w:r>
      <w:r w:rsidR="008A192E" w:rsidRPr="002D79D1">
        <w:rPr>
          <w:rFonts w:eastAsia="Times New Roman"/>
          <w:lang w:val="pl-PL"/>
        </w:rPr>
        <w:t>ma za cel sprawdzenie</w:t>
      </w:r>
      <w:r>
        <w:rPr>
          <w:rFonts w:eastAsia="Times New Roman"/>
          <w:lang w:val="pl-PL"/>
        </w:rPr>
        <w:t>,</w:t>
      </w:r>
      <w:r w:rsidR="008A192E" w:rsidRPr="002D79D1">
        <w:rPr>
          <w:rFonts w:eastAsia="Times New Roman"/>
          <w:lang w:val="pl-PL"/>
        </w:rPr>
        <w:t xml:space="preserve"> czy osadzony jest w posiadaniu substancji lub przedmiotów zakazanych lub niebezpiecznych.</w:t>
      </w:r>
    </w:p>
    <w:p w:rsidR="00101C50" w:rsidRPr="002D79D1" w:rsidRDefault="008A192E" w:rsidP="00456103">
      <w:pPr>
        <w:pStyle w:val="ECHRParaQuote"/>
        <w:rPr>
          <w:rFonts w:eastAsia="Times New Roman"/>
          <w:lang w:val="pl-PL"/>
        </w:rPr>
      </w:pPr>
      <w:r w:rsidRPr="002D79D1">
        <w:rPr>
          <w:rFonts w:eastAsia="Times New Roman"/>
          <w:lang w:val="pl-PL"/>
        </w:rPr>
        <w:t>§ 2. Jeżeli szczególne wskazówki powalają przypuszczać, że przeszukanie ubrań osadzonego nie wystarczy</w:t>
      </w:r>
      <w:r w:rsidR="000E39D2">
        <w:rPr>
          <w:rFonts w:eastAsia="Times New Roman"/>
          <w:lang w:val="pl-PL"/>
        </w:rPr>
        <w:t>,</w:t>
      </w:r>
      <w:r w:rsidRPr="002D79D1">
        <w:rPr>
          <w:rFonts w:eastAsia="Times New Roman"/>
          <w:lang w:val="pl-PL"/>
        </w:rPr>
        <w:t xml:space="preserve"> by osiągnąć cel wskazany w § 1 zdanie drugie, dyrektor może, w drodze jednostkowej decyzji, zarządzić przeszukanie </w:t>
      </w:r>
      <w:r w:rsidR="00DD32C0">
        <w:rPr>
          <w:rFonts w:eastAsia="Times New Roman"/>
          <w:lang w:val="pl-PL"/>
        </w:rPr>
        <w:t>osoby</w:t>
      </w:r>
      <w:r w:rsidRPr="002D79D1">
        <w:rPr>
          <w:rFonts w:eastAsia="Times New Roman"/>
          <w:lang w:val="pl-PL"/>
        </w:rPr>
        <w:t>, jeżeli to niezbędne z rozebraniem i sprawdzeniem zewnętrznych otworów i jam ciała.</w:t>
      </w:r>
    </w:p>
    <w:p w:rsidR="00101C50" w:rsidRPr="002D79D1" w:rsidRDefault="008A192E" w:rsidP="00456103">
      <w:pPr>
        <w:pStyle w:val="ECHRParaQuote"/>
        <w:rPr>
          <w:rFonts w:eastAsia="Times New Roman"/>
          <w:lang w:val="pl-PL"/>
        </w:rPr>
      </w:pPr>
      <w:r w:rsidRPr="002D79D1">
        <w:rPr>
          <w:rFonts w:eastAsia="Times New Roman"/>
          <w:lang w:val="pl-PL"/>
        </w:rPr>
        <w:t xml:space="preserve">Przeszukanie </w:t>
      </w:r>
      <w:r w:rsidR="00DD32C0">
        <w:rPr>
          <w:rFonts w:eastAsia="Times New Roman"/>
          <w:lang w:val="pl-PL"/>
        </w:rPr>
        <w:t>osoby</w:t>
      </w:r>
      <w:r w:rsidRPr="002D79D1">
        <w:rPr>
          <w:rFonts w:eastAsia="Times New Roman"/>
          <w:lang w:val="pl-PL"/>
        </w:rPr>
        <w:t xml:space="preserve"> może mieć miejsce tylko w zamkniętym pomieszczeniu, w nieobecności innych skazanych, i ma być dokonywane przez dwóch członków personelu tej samej płci co skazany, uprawnionych do tej czynności przez dyrektora.</w:t>
      </w:r>
    </w:p>
    <w:p w:rsidR="00101C50" w:rsidRPr="002D79D1" w:rsidRDefault="008A192E" w:rsidP="00456103">
      <w:pPr>
        <w:pStyle w:val="ECHRParaQuote"/>
        <w:rPr>
          <w:rFonts w:eastAsia="Times New Roman"/>
          <w:lang w:val="pl-PL"/>
        </w:rPr>
      </w:pPr>
      <w:r w:rsidRPr="002D79D1">
        <w:rPr>
          <w:rFonts w:eastAsia="Times New Roman"/>
          <w:lang w:val="pl-PL"/>
        </w:rPr>
        <w:t xml:space="preserve">§ 3. Przeszukanie ubrań i przeszukanie </w:t>
      </w:r>
      <w:r w:rsidR="00DD32C0">
        <w:rPr>
          <w:rFonts w:eastAsia="Times New Roman"/>
          <w:lang w:val="pl-PL"/>
        </w:rPr>
        <w:t xml:space="preserve">osoby </w:t>
      </w:r>
      <w:r w:rsidRPr="002D79D1">
        <w:rPr>
          <w:rFonts w:eastAsia="Times New Roman"/>
          <w:lang w:val="pl-PL"/>
        </w:rPr>
        <w:t>nie mogą mieć charakteru dokuczliwego i muszą przebiegać w poszanowaniu godności osadzonego. (...)”</w:t>
      </w:r>
      <w:r w:rsidR="009241F8">
        <w:rPr>
          <w:rFonts w:eastAsia="Times New Roman"/>
          <w:lang w:val="pl-PL"/>
        </w:rPr>
        <w:t>.</w:t>
      </w:r>
    </w:p>
    <w:p w:rsidR="00101C50" w:rsidRPr="002F2F40" w:rsidRDefault="008A192E" w:rsidP="005C2E33">
      <w:pPr>
        <w:pStyle w:val="ECHRPara"/>
        <w:rPr>
          <w:lang w:val="pl-PL"/>
        </w:rPr>
      </w:pPr>
      <w:r w:rsidRPr="002F2F40">
        <w:rPr>
          <w:lang w:val="pl-PL"/>
        </w:rPr>
        <w:t>89. Zdanie pierwsze w art. 108</w:t>
      </w:r>
      <w:r w:rsidR="000E39D2">
        <w:rPr>
          <w:lang w:val="pl-PL"/>
        </w:rPr>
        <w:t xml:space="preserve"> </w:t>
      </w:r>
      <w:r w:rsidR="000E39D2" w:rsidRPr="002F2F40">
        <w:rPr>
          <w:lang w:val="pl-PL"/>
        </w:rPr>
        <w:t>§ 2</w:t>
      </w:r>
      <w:r w:rsidRPr="002F2F40">
        <w:rPr>
          <w:lang w:val="pl-PL"/>
        </w:rPr>
        <w:t xml:space="preserve">, które zostało wprowadzone ustawą z dnia 1 lipca </w:t>
      </w:r>
      <w:r w:rsidR="00A07D5B" w:rsidRPr="002F2F40">
        <w:rPr>
          <w:lang w:val="pl-PL"/>
        </w:rPr>
        <w:t>2013 r.</w:t>
      </w:r>
      <w:r w:rsidR="000E39D2">
        <w:rPr>
          <w:lang w:val="pl-PL"/>
        </w:rPr>
        <w:t>,</w:t>
      </w:r>
      <w:r w:rsidR="00A07D5B" w:rsidRPr="002F2F40">
        <w:rPr>
          <w:lang w:val="pl-PL"/>
        </w:rPr>
        <w:t xml:space="preserve"> </w:t>
      </w:r>
      <w:r w:rsidRPr="002D79D1">
        <w:rPr>
          <w:rFonts w:eastAsia="Times New Roman"/>
          <w:lang w:val="pl-PL"/>
        </w:rPr>
        <w:t>zostało</w:t>
      </w:r>
      <w:r w:rsidRPr="002F2F40">
        <w:rPr>
          <w:lang w:val="pl-PL"/>
        </w:rPr>
        <w:t xml:space="preserve"> zawieszone przez Trybunał Konstytucyjny wyrokiem nr 143/2013 z dnia 30 października </w:t>
      </w:r>
      <w:r w:rsidR="00A07D5B" w:rsidRPr="002F2F40">
        <w:rPr>
          <w:lang w:val="pl-PL"/>
        </w:rPr>
        <w:t>2013 r.</w:t>
      </w:r>
      <w:r w:rsidR="000E39D2">
        <w:rPr>
          <w:lang w:val="pl-PL"/>
        </w:rPr>
        <w:t>,</w:t>
      </w:r>
      <w:r w:rsidR="00A07D5B" w:rsidRPr="002F2F40">
        <w:rPr>
          <w:lang w:val="pl-PL"/>
        </w:rPr>
        <w:t xml:space="preserve"> </w:t>
      </w:r>
      <w:r w:rsidRPr="002F2F40">
        <w:rPr>
          <w:lang w:val="pl-PL"/>
        </w:rPr>
        <w:t>a następnie uchylone wyrokiem Trybunału Konstytucyjnego nr 20/2014 z</w:t>
      </w:r>
      <w:r w:rsidR="00A07D5B" w:rsidRPr="002F2F40">
        <w:rPr>
          <w:lang w:val="pl-PL"/>
        </w:rPr>
        <w:t xml:space="preserve"> </w:t>
      </w:r>
      <w:r w:rsidRPr="002F2F40">
        <w:rPr>
          <w:lang w:val="pl-PL"/>
        </w:rPr>
        <w:t>dnia 29 stycznia 2014</w:t>
      </w:r>
      <w:r w:rsidR="00455B86" w:rsidRPr="002F2F40">
        <w:rPr>
          <w:lang w:val="pl-PL"/>
        </w:rPr>
        <w:t xml:space="preserve"> r.</w:t>
      </w:r>
    </w:p>
    <w:p w:rsidR="00101C50" w:rsidRPr="002F2F40" w:rsidRDefault="008A192E" w:rsidP="005C2E33">
      <w:pPr>
        <w:pStyle w:val="ECHRPara"/>
        <w:rPr>
          <w:lang w:val="pl-PL"/>
        </w:rPr>
      </w:pPr>
      <w:r w:rsidRPr="002F2F40">
        <w:rPr>
          <w:lang w:val="pl-PL"/>
        </w:rPr>
        <w:t>90. Art. 112 ustawy dotyczy</w:t>
      </w:r>
      <w:r w:rsidR="00A07D5B" w:rsidRPr="002F2F40">
        <w:rPr>
          <w:lang w:val="pl-PL"/>
        </w:rPr>
        <w:t xml:space="preserve"> </w:t>
      </w:r>
      <w:r w:rsidRPr="002F2F40">
        <w:rPr>
          <w:lang w:val="pl-PL"/>
        </w:rPr>
        <w:t>szczególnych środków bezpieczeństwa</w:t>
      </w:r>
      <w:r w:rsidR="000E39D2">
        <w:rPr>
          <w:lang w:val="pl-PL"/>
        </w:rPr>
        <w:t>,</w:t>
      </w:r>
      <w:r w:rsidRPr="002F2F40">
        <w:rPr>
          <w:lang w:val="pl-PL"/>
        </w:rPr>
        <w:t xml:space="preserve"> jakie można nałożyć na osadzonych. </w:t>
      </w:r>
      <w:r w:rsidR="000E39D2">
        <w:rPr>
          <w:lang w:val="pl-PL"/>
        </w:rPr>
        <w:t>P</w:t>
      </w:r>
      <w:r w:rsidRPr="002F2F40">
        <w:rPr>
          <w:lang w:val="pl-PL"/>
        </w:rPr>
        <w:t>rzewiduje</w:t>
      </w:r>
      <w:r w:rsidR="000E39D2">
        <w:rPr>
          <w:lang w:val="pl-PL"/>
        </w:rPr>
        <w:t xml:space="preserve"> on, co następuje</w:t>
      </w:r>
      <w:r w:rsidRPr="002F2F40">
        <w:rPr>
          <w:lang w:val="pl-PL"/>
        </w:rPr>
        <w:t>:</w:t>
      </w:r>
    </w:p>
    <w:p w:rsidR="00101C50" w:rsidRPr="002D79D1" w:rsidRDefault="008A192E" w:rsidP="00456103">
      <w:pPr>
        <w:pStyle w:val="ECHRParaQuote"/>
        <w:rPr>
          <w:rFonts w:eastAsia="Times New Roman"/>
          <w:lang w:val="pl-PL"/>
        </w:rPr>
      </w:pPr>
      <w:r w:rsidRPr="002D79D1">
        <w:rPr>
          <w:rFonts w:eastAsia="Times New Roman"/>
          <w:lang w:val="pl-PL"/>
        </w:rPr>
        <w:t xml:space="preserve">„§ 1. Dopuszcza się jako </w:t>
      </w:r>
      <w:r w:rsidR="0028500A" w:rsidRPr="002D79D1">
        <w:rPr>
          <w:rFonts w:eastAsia="Times New Roman"/>
          <w:lang w:val="pl-PL"/>
        </w:rPr>
        <w:t xml:space="preserve">szczególne </w:t>
      </w:r>
      <w:r w:rsidRPr="002D79D1">
        <w:rPr>
          <w:rFonts w:eastAsia="Times New Roman"/>
          <w:lang w:val="pl-PL"/>
        </w:rPr>
        <w:t>środki bezpiecz</w:t>
      </w:r>
      <w:r w:rsidR="002F2F40" w:rsidRPr="002D79D1">
        <w:rPr>
          <w:rFonts w:eastAsia="Times New Roman"/>
          <w:lang w:val="pl-PL"/>
        </w:rPr>
        <w:t>e</w:t>
      </w:r>
      <w:r w:rsidRPr="002D79D1">
        <w:rPr>
          <w:rFonts w:eastAsia="Times New Roman"/>
          <w:lang w:val="pl-PL"/>
        </w:rPr>
        <w:t xml:space="preserve">ństwa stosowane oddzielnie lub </w:t>
      </w:r>
      <w:r w:rsidR="0028500A">
        <w:rPr>
          <w:rFonts w:eastAsia="Times New Roman"/>
          <w:lang w:val="pl-PL"/>
        </w:rPr>
        <w:t xml:space="preserve">łącznie, </w:t>
      </w:r>
      <w:r w:rsidRPr="002D79D1">
        <w:rPr>
          <w:rFonts w:eastAsia="Times New Roman"/>
          <w:lang w:val="pl-PL"/>
        </w:rPr>
        <w:t>o ile są stosowane wyłącznie</w:t>
      </w:r>
      <w:r w:rsidR="00A07D5B" w:rsidRPr="002D79D1">
        <w:rPr>
          <w:rFonts w:eastAsia="Times New Roman"/>
          <w:lang w:val="pl-PL"/>
        </w:rPr>
        <w:t xml:space="preserve"> </w:t>
      </w:r>
      <w:r w:rsidRPr="002D79D1">
        <w:rPr>
          <w:rFonts w:eastAsia="Times New Roman"/>
          <w:lang w:val="pl-PL"/>
        </w:rPr>
        <w:t xml:space="preserve">do osiągnięcia </w:t>
      </w:r>
      <w:r w:rsidR="0028500A">
        <w:rPr>
          <w:rFonts w:eastAsia="Times New Roman"/>
          <w:lang w:val="pl-PL"/>
        </w:rPr>
        <w:t xml:space="preserve">tego </w:t>
      </w:r>
      <w:r w:rsidRPr="002D79D1">
        <w:rPr>
          <w:rFonts w:eastAsia="Times New Roman"/>
          <w:lang w:val="pl-PL"/>
        </w:rPr>
        <w:t xml:space="preserve">celu i </w:t>
      </w:r>
      <w:r w:rsidR="0028500A">
        <w:rPr>
          <w:rFonts w:eastAsia="Times New Roman"/>
          <w:lang w:val="pl-PL"/>
        </w:rPr>
        <w:t xml:space="preserve">przez </w:t>
      </w:r>
      <w:r w:rsidRPr="002D79D1">
        <w:rPr>
          <w:rFonts w:eastAsia="Times New Roman"/>
          <w:lang w:val="pl-PL"/>
        </w:rPr>
        <w:t>okres ściśle</w:t>
      </w:r>
      <w:r w:rsidR="002011A9">
        <w:rPr>
          <w:rFonts w:eastAsia="Times New Roman"/>
          <w:lang w:val="pl-PL"/>
        </w:rPr>
        <w:t xml:space="preserve"> konieczny</w:t>
      </w:r>
      <w:r w:rsidRPr="002D79D1">
        <w:rPr>
          <w:rFonts w:eastAsia="Times New Roman"/>
          <w:lang w:val="pl-PL"/>
        </w:rPr>
        <w:t>:</w:t>
      </w:r>
    </w:p>
    <w:p w:rsidR="00101C50" w:rsidRPr="002D79D1" w:rsidRDefault="008A192E" w:rsidP="00456103">
      <w:pPr>
        <w:pStyle w:val="ECHRParaQuote"/>
        <w:rPr>
          <w:rFonts w:eastAsia="Times New Roman"/>
          <w:lang w:val="pl-PL"/>
        </w:rPr>
      </w:pPr>
      <w:r w:rsidRPr="002D79D1">
        <w:rPr>
          <w:rFonts w:eastAsia="Times New Roman"/>
          <w:lang w:val="pl-PL"/>
        </w:rPr>
        <w:t>1) cofnięcie lub pozbawienie rzeczy;</w:t>
      </w:r>
    </w:p>
    <w:p w:rsidR="00101C50" w:rsidRPr="002D79D1" w:rsidRDefault="008A192E" w:rsidP="00456103">
      <w:pPr>
        <w:pStyle w:val="ECHRParaQuote"/>
        <w:rPr>
          <w:rFonts w:eastAsia="Times New Roman"/>
          <w:lang w:val="pl-PL"/>
        </w:rPr>
      </w:pPr>
      <w:r w:rsidRPr="002D79D1">
        <w:rPr>
          <w:rFonts w:eastAsia="Times New Roman"/>
          <w:lang w:val="pl-PL"/>
        </w:rPr>
        <w:t>2) wykluczenie z niektórych zajęć wspólnych lub indywidualnych;</w:t>
      </w:r>
    </w:p>
    <w:p w:rsidR="00101C50" w:rsidRPr="002D79D1" w:rsidRDefault="008A192E" w:rsidP="00456103">
      <w:pPr>
        <w:pStyle w:val="ECHRParaQuote"/>
        <w:rPr>
          <w:rFonts w:eastAsia="Times New Roman"/>
          <w:lang w:val="pl-PL"/>
        </w:rPr>
      </w:pPr>
      <w:r w:rsidRPr="002D79D1">
        <w:rPr>
          <w:rFonts w:eastAsia="Times New Roman"/>
          <w:lang w:val="pl-PL"/>
        </w:rPr>
        <w:lastRenderedPageBreak/>
        <w:t xml:space="preserve">3) stała obserwacja dniem i nocą, przy </w:t>
      </w:r>
      <w:r w:rsidR="00342A8E">
        <w:rPr>
          <w:rFonts w:eastAsia="Times New Roman"/>
          <w:lang w:val="pl-PL"/>
        </w:rPr>
        <w:t xml:space="preserve">maksymalnym </w:t>
      </w:r>
      <w:r w:rsidRPr="002D79D1">
        <w:rPr>
          <w:rFonts w:eastAsia="Times New Roman"/>
          <w:lang w:val="pl-PL"/>
        </w:rPr>
        <w:t>poszanowaniu odpoczynku nocnego;</w:t>
      </w:r>
    </w:p>
    <w:p w:rsidR="00101C50" w:rsidRPr="002D79D1" w:rsidRDefault="008A192E" w:rsidP="00456103">
      <w:pPr>
        <w:pStyle w:val="ECHRParaQuote"/>
        <w:rPr>
          <w:rFonts w:eastAsia="Times New Roman"/>
          <w:lang w:val="pl-PL"/>
        </w:rPr>
      </w:pPr>
      <w:r w:rsidRPr="002D79D1">
        <w:rPr>
          <w:rFonts w:eastAsia="Times New Roman"/>
          <w:lang w:val="pl-PL"/>
        </w:rPr>
        <w:t>4) przymusowe przebywanie</w:t>
      </w:r>
      <w:r w:rsidR="00A07D5B" w:rsidRPr="002D79D1">
        <w:rPr>
          <w:rFonts w:eastAsia="Times New Roman"/>
          <w:lang w:val="pl-PL"/>
        </w:rPr>
        <w:t xml:space="preserve"> </w:t>
      </w:r>
      <w:r w:rsidRPr="002D79D1">
        <w:rPr>
          <w:rFonts w:eastAsia="Times New Roman"/>
          <w:lang w:val="pl-PL"/>
        </w:rPr>
        <w:t>w przestrzeni dziennej przyznanej osadzonemu;</w:t>
      </w:r>
    </w:p>
    <w:p w:rsidR="00101C50" w:rsidRPr="002D79D1" w:rsidRDefault="008A192E" w:rsidP="00456103">
      <w:pPr>
        <w:pStyle w:val="ECHRParaQuote"/>
        <w:rPr>
          <w:rFonts w:eastAsia="Times New Roman"/>
          <w:lang w:val="pl-PL"/>
        </w:rPr>
      </w:pPr>
      <w:r w:rsidRPr="002D79D1">
        <w:rPr>
          <w:rFonts w:eastAsia="Times New Roman"/>
          <w:lang w:val="pl-PL"/>
        </w:rPr>
        <w:t>5) umieszczenie w bezpiecznej celi, bez przedmiotów, których używanie może być niebezpieczne.</w:t>
      </w:r>
    </w:p>
    <w:p w:rsidR="00101C50" w:rsidRPr="002D79D1" w:rsidRDefault="008A192E" w:rsidP="00456103">
      <w:pPr>
        <w:pStyle w:val="ECHRParaQuote"/>
        <w:rPr>
          <w:rFonts w:eastAsia="Times New Roman"/>
          <w:lang w:val="pl-PL"/>
        </w:rPr>
      </w:pPr>
      <w:r w:rsidRPr="002D79D1">
        <w:rPr>
          <w:rFonts w:eastAsia="Times New Roman"/>
          <w:lang w:val="pl-PL"/>
        </w:rPr>
        <w:t xml:space="preserve">§ 2. Te szczególne </w:t>
      </w:r>
      <w:r w:rsidR="00342A8E" w:rsidRPr="002D79D1">
        <w:rPr>
          <w:rFonts w:eastAsia="Times New Roman"/>
          <w:lang w:val="pl-PL"/>
        </w:rPr>
        <w:t xml:space="preserve">środki </w:t>
      </w:r>
      <w:r w:rsidRPr="002D79D1">
        <w:rPr>
          <w:rFonts w:eastAsia="Times New Roman"/>
          <w:lang w:val="pl-PL"/>
        </w:rPr>
        <w:t>bezpieczeństwa nie mogą być stosowane dłużej niż przez siedem dni. Nie mogą być przedłużane bez uzasadnionej decyzji dyrektora, podjętej po wysłuchaniu osadzonego.</w:t>
      </w:r>
      <w:r w:rsidR="00A07D5B" w:rsidRPr="002D79D1">
        <w:rPr>
          <w:rFonts w:eastAsia="Times New Roman"/>
          <w:lang w:val="pl-PL"/>
        </w:rPr>
        <w:t xml:space="preserve"> </w:t>
      </w:r>
      <w:r w:rsidRPr="002D79D1">
        <w:rPr>
          <w:rFonts w:eastAsia="Times New Roman"/>
          <w:lang w:val="pl-PL"/>
        </w:rPr>
        <w:t>Stosowanie tych środków może być przedłużane maksymalnie trzy razy.</w:t>
      </w:r>
    </w:p>
    <w:p w:rsidR="00101C50" w:rsidRPr="002D79D1" w:rsidRDefault="008A192E" w:rsidP="00456103">
      <w:pPr>
        <w:pStyle w:val="ECHRParaQuote"/>
        <w:rPr>
          <w:rFonts w:eastAsia="Times New Roman"/>
          <w:lang w:val="pl-PL"/>
        </w:rPr>
      </w:pPr>
      <w:r w:rsidRPr="002D79D1">
        <w:rPr>
          <w:rFonts w:eastAsia="Times New Roman"/>
          <w:lang w:val="pl-PL"/>
        </w:rPr>
        <w:t xml:space="preserve">§ 3. W razie przeniesienia do innego więzienia, </w:t>
      </w:r>
      <w:r w:rsidR="00342A8E">
        <w:rPr>
          <w:rFonts w:eastAsia="Times New Roman"/>
          <w:lang w:val="pl-PL"/>
        </w:rPr>
        <w:t xml:space="preserve">jego </w:t>
      </w:r>
      <w:r w:rsidRPr="002D79D1">
        <w:rPr>
          <w:rFonts w:eastAsia="Times New Roman"/>
          <w:lang w:val="pl-PL"/>
        </w:rPr>
        <w:t>dyrektor określa</w:t>
      </w:r>
      <w:r w:rsidR="00342A8E">
        <w:rPr>
          <w:rFonts w:eastAsia="Times New Roman"/>
          <w:lang w:val="pl-PL"/>
        </w:rPr>
        <w:t>,</w:t>
      </w:r>
      <w:r w:rsidRPr="002D79D1">
        <w:rPr>
          <w:rFonts w:eastAsia="Times New Roman"/>
          <w:lang w:val="pl-PL"/>
        </w:rPr>
        <w:t xml:space="preserve"> czy </w:t>
      </w:r>
      <w:r w:rsidR="00342A8E">
        <w:rPr>
          <w:rFonts w:eastAsia="Times New Roman"/>
          <w:lang w:val="pl-PL"/>
        </w:rPr>
        <w:t>ut</w:t>
      </w:r>
      <w:r w:rsidRPr="002D79D1">
        <w:rPr>
          <w:rFonts w:eastAsia="Times New Roman"/>
          <w:lang w:val="pl-PL"/>
        </w:rPr>
        <w:t xml:space="preserve">rzymanie tych środków jest </w:t>
      </w:r>
      <w:r w:rsidR="00342A8E">
        <w:rPr>
          <w:rFonts w:eastAsia="Times New Roman"/>
          <w:lang w:val="pl-PL"/>
        </w:rPr>
        <w:t>nadal uzasadnione</w:t>
      </w:r>
      <w:r w:rsidRPr="002D79D1">
        <w:rPr>
          <w:rFonts w:eastAsia="Times New Roman"/>
          <w:lang w:val="pl-PL"/>
        </w:rPr>
        <w:t>.”</w:t>
      </w:r>
      <w:r w:rsidR="009241F8">
        <w:rPr>
          <w:rFonts w:eastAsia="Times New Roman"/>
          <w:lang w:val="pl-PL"/>
        </w:rPr>
        <w:t>.</w:t>
      </w:r>
    </w:p>
    <w:p w:rsidR="00101C50" w:rsidRDefault="008A192E" w:rsidP="005C2E33">
      <w:pPr>
        <w:pStyle w:val="ECHRPara"/>
        <w:rPr>
          <w:lang w:val="pl-PL"/>
        </w:rPr>
      </w:pPr>
      <w:r w:rsidRPr="002F2F40">
        <w:rPr>
          <w:lang w:val="pl-PL"/>
        </w:rPr>
        <w:t xml:space="preserve">91. Art. 116-118 ustawy, również wprowadzone w życie z dniem 15 stycznia </w:t>
      </w:r>
      <w:r w:rsidR="002F2F40" w:rsidRPr="002F2F40">
        <w:rPr>
          <w:lang w:val="pl-PL"/>
        </w:rPr>
        <w:t>2007 r.,</w:t>
      </w:r>
      <w:r w:rsidRPr="002F2F40">
        <w:rPr>
          <w:lang w:val="pl-PL"/>
        </w:rPr>
        <w:t xml:space="preserve"> określają treść </w:t>
      </w:r>
      <w:r w:rsidR="00342A8E" w:rsidRPr="002F2F40">
        <w:rPr>
          <w:lang w:val="pl-PL"/>
        </w:rPr>
        <w:t xml:space="preserve">szczególnego indywidualnego </w:t>
      </w:r>
      <w:r w:rsidRPr="002F2F40">
        <w:rPr>
          <w:lang w:val="pl-PL"/>
        </w:rPr>
        <w:t>reżimu bezpieczeństwa.</w:t>
      </w:r>
      <w:r w:rsidR="00A07D5B" w:rsidRPr="002F2F40">
        <w:rPr>
          <w:lang w:val="pl-PL"/>
        </w:rPr>
        <w:t xml:space="preserve"> </w:t>
      </w:r>
      <w:r w:rsidRPr="002F2F40">
        <w:rPr>
          <w:lang w:val="pl-PL"/>
        </w:rPr>
        <w:t xml:space="preserve">Reżim ten </w:t>
      </w:r>
      <w:r w:rsidRPr="00B54554">
        <w:rPr>
          <w:lang w:val="pl-PL"/>
        </w:rPr>
        <w:t>przewiduje w szczególności:</w:t>
      </w:r>
      <w:r w:rsidR="00E53A78">
        <w:rPr>
          <w:lang w:val="pl-PL"/>
        </w:rPr>
        <w:t xml:space="preserve"> </w:t>
      </w:r>
    </w:p>
    <w:p w:rsidR="00101C50" w:rsidRPr="002D79D1" w:rsidRDefault="008A192E" w:rsidP="00456103">
      <w:pPr>
        <w:pStyle w:val="ECHRTitleCentre3"/>
        <w:rPr>
          <w:rFonts w:eastAsia="Times New Roman"/>
          <w:lang w:val="pl-PL"/>
        </w:rPr>
      </w:pPr>
      <w:r w:rsidRPr="002D79D1">
        <w:rPr>
          <w:rFonts w:eastAsia="Times New Roman"/>
          <w:lang w:val="pl-PL"/>
        </w:rPr>
        <w:t>Art.</w:t>
      </w:r>
      <w:r w:rsidR="00456103" w:rsidRPr="002D79D1">
        <w:rPr>
          <w:rFonts w:eastAsia="Times New Roman"/>
          <w:lang w:val="pl-PL"/>
        </w:rPr>
        <w:t xml:space="preserve"> </w:t>
      </w:r>
      <w:r w:rsidRPr="002D79D1">
        <w:rPr>
          <w:rFonts w:eastAsia="Times New Roman"/>
          <w:lang w:val="pl-PL"/>
        </w:rPr>
        <w:t>116</w:t>
      </w:r>
    </w:p>
    <w:p w:rsidR="00101C50" w:rsidRPr="002D79D1" w:rsidRDefault="00456103" w:rsidP="00C809F6">
      <w:pPr>
        <w:pStyle w:val="ECHRParaQuote"/>
        <w:rPr>
          <w:rFonts w:eastAsia="Times New Roman"/>
          <w:bCs/>
          <w:lang w:val="pl-PL"/>
        </w:rPr>
      </w:pPr>
      <w:r w:rsidRPr="002D79D1">
        <w:rPr>
          <w:rFonts w:eastAsia="Times New Roman"/>
          <w:bCs/>
          <w:lang w:val="pl-PL"/>
        </w:rPr>
        <w:t>„</w:t>
      </w:r>
      <w:r w:rsidR="008A192E" w:rsidRPr="002D79D1">
        <w:rPr>
          <w:rFonts w:eastAsia="Times New Roman"/>
          <w:bCs/>
          <w:lang w:val="pl-PL"/>
        </w:rPr>
        <w:t>§</w:t>
      </w:r>
      <w:r w:rsidRPr="002D79D1">
        <w:rPr>
          <w:rFonts w:eastAsia="Times New Roman"/>
          <w:bCs/>
          <w:lang w:val="pl-PL"/>
        </w:rPr>
        <w:t xml:space="preserve"> </w:t>
      </w:r>
      <w:r w:rsidR="008A192E" w:rsidRPr="002D79D1">
        <w:rPr>
          <w:rFonts w:eastAsia="Times New Roman"/>
          <w:bCs/>
          <w:lang w:val="pl-PL"/>
        </w:rPr>
        <w:t>1. Jeżeli z konkretnych okoliczności lub</w:t>
      </w:r>
      <w:r w:rsidR="00A07D5B" w:rsidRPr="002D79D1">
        <w:rPr>
          <w:rFonts w:eastAsia="Times New Roman"/>
          <w:bCs/>
          <w:lang w:val="pl-PL"/>
        </w:rPr>
        <w:t xml:space="preserve"> </w:t>
      </w:r>
      <w:r w:rsidR="008A192E" w:rsidRPr="002D79D1">
        <w:rPr>
          <w:rFonts w:eastAsia="Times New Roman"/>
          <w:bCs/>
          <w:lang w:val="pl-PL"/>
        </w:rPr>
        <w:t>zachowania osadzonego</w:t>
      </w:r>
      <w:r w:rsidR="004E2210">
        <w:rPr>
          <w:rFonts w:eastAsia="Times New Roman"/>
          <w:bCs/>
          <w:lang w:val="pl-PL"/>
        </w:rPr>
        <w:t xml:space="preserve"> wynika</w:t>
      </w:r>
      <w:r w:rsidR="008A192E" w:rsidRPr="002D79D1">
        <w:rPr>
          <w:rFonts w:eastAsia="Times New Roman"/>
          <w:bCs/>
          <w:lang w:val="pl-PL"/>
        </w:rPr>
        <w:t xml:space="preserve">, że przedstawia </w:t>
      </w:r>
      <w:r w:rsidR="004E2210">
        <w:rPr>
          <w:rFonts w:eastAsia="Times New Roman"/>
          <w:bCs/>
          <w:lang w:val="pl-PL"/>
        </w:rPr>
        <w:t xml:space="preserve">on </w:t>
      </w:r>
      <w:r w:rsidR="008A192E" w:rsidRPr="002D79D1">
        <w:rPr>
          <w:rFonts w:eastAsia="Times New Roman"/>
          <w:bCs/>
          <w:lang w:val="pl-PL"/>
        </w:rPr>
        <w:t>sobą stałe zagrożenie bezpieczeństwa</w:t>
      </w:r>
      <w:r w:rsidR="004E2210">
        <w:rPr>
          <w:rFonts w:eastAsia="Times New Roman"/>
          <w:bCs/>
          <w:lang w:val="pl-PL"/>
        </w:rPr>
        <w:t>,</w:t>
      </w:r>
      <w:r w:rsidR="008A192E" w:rsidRPr="002D79D1">
        <w:rPr>
          <w:rFonts w:eastAsia="Times New Roman"/>
          <w:bCs/>
          <w:lang w:val="pl-PL"/>
        </w:rPr>
        <w:t xml:space="preserve"> i jeżeli wydaje się że środki kontroli przewidziane w sekcji I jak i środki szczególnego bezpieczeństwa przewidziane w sekcji II są niewystarczające, osadzony może zostać umieszczony w </w:t>
      </w:r>
      <w:r w:rsidR="004E2210">
        <w:rPr>
          <w:rFonts w:eastAsia="Times New Roman"/>
          <w:bCs/>
          <w:lang w:val="pl-PL"/>
        </w:rPr>
        <w:t>szczególnym indywidualnym</w:t>
      </w:r>
      <w:r w:rsidR="004E2210" w:rsidRPr="002D79D1">
        <w:rPr>
          <w:rFonts w:eastAsia="Times New Roman"/>
          <w:bCs/>
          <w:lang w:val="pl-PL"/>
        </w:rPr>
        <w:t xml:space="preserve"> </w:t>
      </w:r>
      <w:r w:rsidR="008A192E" w:rsidRPr="002D79D1">
        <w:rPr>
          <w:rFonts w:eastAsia="Times New Roman"/>
          <w:bCs/>
          <w:lang w:val="pl-PL"/>
        </w:rPr>
        <w:t>reżimie bezpieczeństwa.</w:t>
      </w:r>
    </w:p>
    <w:p w:rsidR="00101C50" w:rsidRPr="002D79D1" w:rsidRDefault="008A192E" w:rsidP="00C809F6">
      <w:pPr>
        <w:pStyle w:val="ECHRParaQuote"/>
        <w:rPr>
          <w:rFonts w:eastAsia="Times New Roman"/>
          <w:bCs/>
          <w:lang w:val="pl-PL"/>
        </w:rPr>
      </w:pPr>
      <w:r w:rsidRPr="002D79D1">
        <w:rPr>
          <w:rFonts w:eastAsia="Times New Roman"/>
          <w:bCs/>
          <w:lang w:val="pl-PL"/>
        </w:rPr>
        <w:t xml:space="preserve">§ 2. Umieszczenie w </w:t>
      </w:r>
      <w:r w:rsidR="004E2210">
        <w:rPr>
          <w:rFonts w:eastAsia="Times New Roman"/>
          <w:bCs/>
          <w:lang w:val="pl-PL"/>
        </w:rPr>
        <w:t>szczególnym indywidualnym</w:t>
      </w:r>
      <w:r w:rsidR="004E2210" w:rsidRPr="002D79D1">
        <w:rPr>
          <w:rFonts w:eastAsia="Times New Roman"/>
          <w:bCs/>
          <w:lang w:val="pl-PL"/>
        </w:rPr>
        <w:t xml:space="preserve"> </w:t>
      </w:r>
      <w:r w:rsidRPr="002D79D1">
        <w:rPr>
          <w:rFonts w:eastAsia="Times New Roman"/>
          <w:bCs/>
          <w:lang w:val="pl-PL"/>
        </w:rPr>
        <w:t>reżimie bezpieczeństwa może być zastosowane tylko wtedy</w:t>
      </w:r>
      <w:r w:rsidR="004E2210">
        <w:rPr>
          <w:rFonts w:eastAsia="Times New Roman"/>
          <w:bCs/>
          <w:lang w:val="pl-PL"/>
        </w:rPr>
        <w:t>,</w:t>
      </w:r>
      <w:r w:rsidRPr="002D79D1">
        <w:rPr>
          <w:rFonts w:eastAsia="Times New Roman"/>
          <w:bCs/>
          <w:lang w:val="pl-PL"/>
        </w:rPr>
        <w:t xml:space="preserve"> kiedy bezpieczeństwo nie może być zachowane w inny sposób, i tylko na okres ściśle niezbędny do osiągnięcia </w:t>
      </w:r>
      <w:r w:rsidR="004E2210">
        <w:rPr>
          <w:rFonts w:eastAsia="Times New Roman"/>
          <w:bCs/>
          <w:lang w:val="pl-PL"/>
        </w:rPr>
        <w:t xml:space="preserve">tego </w:t>
      </w:r>
      <w:r w:rsidRPr="002D79D1">
        <w:rPr>
          <w:rFonts w:eastAsia="Times New Roman"/>
          <w:bCs/>
          <w:lang w:val="pl-PL"/>
        </w:rPr>
        <w:t>celu.</w:t>
      </w:r>
      <w:r w:rsidR="00456103" w:rsidRPr="002D79D1">
        <w:rPr>
          <w:rFonts w:eastAsia="Times New Roman"/>
          <w:bCs/>
          <w:lang w:val="pl-PL"/>
        </w:rPr>
        <w:t>”</w:t>
      </w:r>
      <w:r w:rsidR="00C8115B" w:rsidRPr="002D79D1">
        <w:rPr>
          <w:rFonts w:eastAsia="Times New Roman"/>
          <w:bCs/>
          <w:lang w:val="pl-PL"/>
        </w:rPr>
        <w:t>.</w:t>
      </w:r>
    </w:p>
    <w:p w:rsidR="00101C50" w:rsidRPr="002D79D1" w:rsidRDefault="008A192E" w:rsidP="00456103">
      <w:pPr>
        <w:pStyle w:val="ECHRTitleCentre3"/>
        <w:rPr>
          <w:rFonts w:eastAsia="Times New Roman"/>
          <w:lang w:val="pl-PL"/>
        </w:rPr>
      </w:pPr>
      <w:r w:rsidRPr="002D79D1">
        <w:rPr>
          <w:rFonts w:eastAsia="Times New Roman"/>
          <w:lang w:val="pl-PL"/>
        </w:rPr>
        <w:t>Art. 117</w:t>
      </w:r>
    </w:p>
    <w:p w:rsidR="00101C50" w:rsidRPr="002D79D1" w:rsidRDefault="00456103" w:rsidP="00C809F6">
      <w:pPr>
        <w:pStyle w:val="ECHRParaQuote"/>
        <w:rPr>
          <w:rFonts w:eastAsia="Times New Roman"/>
          <w:bCs/>
          <w:lang w:val="pl-PL"/>
        </w:rPr>
      </w:pPr>
      <w:r w:rsidRPr="002D79D1">
        <w:rPr>
          <w:rFonts w:eastAsia="Times New Roman"/>
          <w:bCs/>
          <w:lang w:val="pl-PL"/>
        </w:rPr>
        <w:t>„</w:t>
      </w:r>
      <w:r w:rsidR="008A192E" w:rsidRPr="002D79D1">
        <w:rPr>
          <w:rFonts w:eastAsia="Times New Roman"/>
          <w:bCs/>
          <w:lang w:val="pl-PL"/>
        </w:rPr>
        <w:t xml:space="preserve">Umieszczenie w </w:t>
      </w:r>
      <w:r w:rsidR="004E2210">
        <w:rPr>
          <w:rFonts w:eastAsia="Times New Roman"/>
          <w:bCs/>
          <w:lang w:val="pl-PL"/>
        </w:rPr>
        <w:t>szczególnym indywidualnym</w:t>
      </w:r>
      <w:r w:rsidR="004E2210" w:rsidRPr="002D79D1">
        <w:rPr>
          <w:rFonts w:eastAsia="Times New Roman"/>
          <w:bCs/>
          <w:lang w:val="pl-PL"/>
        </w:rPr>
        <w:t xml:space="preserve"> </w:t>
      </w:r>
      <w:r w:rsidR="008A192E" w:rsidRPr="002D79D1">
        <w:rPr>
          <w:rFonts w:eastAsia="Times New Roman"/>
          <w:bCs/>
          <w:lang w:val="pl-PL"/>
        </w:rPr>
        <w:t>reżimie</w:t>
      </w:r>
      <w:r w:rsidR="00A07D5B" w:rsidRPr="002D79D1">
        <w:rPr>
          <w:rFonts w:eastAsia="Times New Roman"/>
          <w:bCs/>
          <w:lang w:val="pl-PL"/>
        </w:rPr>
        <w:t xml:space="preserve"> </w:t>
      </w:r>
      <w:r w:rsidR="008A192E" w:rsidRPr="002D79D1">
        <w:rPr>
          <w:rFonts w:eastAsia="Times New Roman"/>
          <w:bCs/>
          <w:lang w:val="pl-PL"/>
        </w:rPr>
        <w:t>bezpieczeństwa polega na zastosowaniu jednego z poniżej wskazan</w:t>
      </w:r>
      <w:r w:rsidR="004E2210">
        <w:rPr>
          <w:rFonts w:eastAsia="Times New Roman"/>
          <w:bCs/>
          <w:lang w:val="pl-PL"/>
        </w:rPr>
        <w:t>ych środków</w:t>
      </w:r>
      <w:r w:rsidR="008A192E" w:rsidRPr="002D79D1">
        <w:rPr>
          <w:rFonts w:eastAsia="Times New Roman"/>
          <w:bCs/>
          <w:lang w:val="pl-PL"/>
        </w:rPr>
        <w:t xml:space="preserve"> lub kilku z nich naraz:</w:t>
      </w:r>
    </w:p>
    <w:p w:rsidR="00101C50" w:rsidRPr="002D79D1" w:rsidRDefault="008A192E" w:rsidP="00456103">
      <w:pPr>
        <w:pStyle w:val="ECHRParaQuote"/>
        <w:keepNext/>
        <w:keepLines/>
        <w:rPr>
          <w:rFonts w:eastAsia="Times New Roman"/>
          <w:bCs/>
          <w:lang w:val="pl-PL"/>
        </w:rPr>
      </w:pPr>
      <w:r w:rsidRPr="002D79D1">
        <w:rPr>
          <w:rFonts w:eastAsia="Times New Roman"/>
          <w:bCs/>
          <w:lang w:val="pl-PL"/>
        </w:rPr>
        <w:t>1) zakaz udziału we wspólnych zajęciach;</w:t>
      </w:r>
    </w:p>
    <w:p w:rsidR="00101C50" w:rsidRPr="002D79D1" w:rsidRDefault="008A192E" w:rsidP="00456103">
      <w:pPr>
        <w:pStyle w:val="ECHRParaQuote"/>
        <w:keepNext/>
        <w:keepLines/>
        <w:rPr>
          <w:rFonts w:eastAsia="Times New Roman"/>
          <w:bCs/>
          <w:lang w:val="pl-PL"/>
        </w:rPr>
      </w:pPr>
      <w:r w:rsidRPr="002D79D1">
        <w:rPr>
          <w:rFonts w:eastAsia="Times New Roman"/>
          <w:bCs/>
          <w:lang w:val="pl-PL"/>
        </w:rPr>
        <w:t>2) systematyczne kontrole korespondencji przychodzącej i wychodzącej, zgodnie z zasadami ustanowionymi w art. 55 i art. 56;</w:t>
      </w:r>
    </w:p>
    <w:p w:rsidR="00101C50" w:rsidRPr="002D79D1" w:rsidRDefault="008A192E" w:rsidP="00456103">
      <w:pPr>
        <w:pStyle w:val="ECHRParaQuote"/>
        <w:keepNext/>
        <w:keepLines/>
        <w:rPr>
          <w:rFonts w:eastAsia="Times New Roman"/>
          <w:bCs/>
          <w:lang w:val="pl-PL"/>
        </w:rPr>
      </w:pPr>
      <w:r w:rsidRPr="002D79D1">
        <w:rPr>
          <w:rFonts w:eastAsia="Times New Roman"/>
          <w:bCs/>
          <w:lang w:val="pl-PL"/>
        </w:rPr>
        <w:t>3) wizyt</w:t>
      </w:r>
      <w:r w:rsidR="004E2210">
        <w:rPr>
          <w:rFonts w:eastAsia="Times New Roman"/>
          <w:bCs/>
          <w:lang w:val="pl-PL"/>
        </w:rPr>
        <w:t>y</w:t>
      </w:r>
      <w:r w:rsidRPr="002D79D1">
        <w:rPr>
          <w:rFonts w:eastAsia="Times New Roman"/>
          <w:bCs/>
          <w:lang w:val="pl-PL"/>
        </w:rPr>
        <w:t xml:space="preserve"> </w:t>
      </w:r>
      <w:r w:rsidR="004E2210">
        <w:rPr>
          <w:rFonts w:eastAsia="Times New Roman"/>
          <w:bCs/>
          <w:lang w:val="pl-PL"/>
        </w:rPr>
        <w:t>wyłącznie w przeznaczonym do tego pomieszczeniu wyposażonym</w:t>
      </w:r>
      <w:r w:rsidRPr="002D79D1">
        <w:rPr>
          <w:rFonts w:eastAsia="Times New Roman"/>
          <w:bCs/>
          <w:lang w:val="pl-PL"/>
        </w:rPr>
        <w:t xml:space="preserve"> w przezroczystą przegrodę między osadzonym a odwiedzającym, zgodnie z art. 60 § 3;</w:t>
      </w:r>
    </w:p>
    <w:p w:rsidR="00101C50" w:rsidRPr="002D79D1" w:rsidRDefault="008A192E" w:rsidP="00456103">
      <w:pPr>
        <w:pStyle w:val="ECHRParaQuote"/>
        <w:keepNext/>
        <w:keepLines/>
        <w:rPr>
          <w:rFonts w:eastAsia="Times New Roman"/>
          <w:bCs/>
          <w:lang w:val="pl-PL"/>
        </w:rPr>
      </w:pPr>
      <w:r w:rsidRPr="002D79D1">
        <w:rPr>
          <w:rFonts w:eastAsia="Times New Roman"/>
          <w:bCs/>
          <w:lang w:val="pl-PL"/>
        </w:rPr>
        <w:t>4) częściowe pozbawienie prawa do używania telefonu, zgodnie z art. 64 § 3;</w:t>
      </w:r>
    </w:p>
    <w:p w:rsidR="00101C50" w:rsidRPr="002D79D1" w:rsidRDefault="008A192E" w:rsidP="00456103">
      <w:pPr>
        <w:pStyle w:val="ECHRParaQuote"/>
        <w:keepNext/>
        <w:keepLines/>
        <w:rPr>
          <w:rFonts w:eastAsia="Times New Roman"/>
          <w:bCs/>
          <w:lang w:val="pl-PL"/>
        </w:rPr>
      </w:pPr>
      <w:r w:rsidRPr="002D79D1">
        <w:rPr>
          <w:rFonts w:eastAsia="Times New Roman"/>
          <w:bCs/>
          <w:lang w:val="pl-PL"/>
        </w:rPr>
        <w:t>5) systematyczne stosowanie środków kontroli przewidzianych w art. 108 § 1;</w:t>
      </w:r>
    </w:p>
    <w:p w:rsidR="00101C50" w:rsidRPr="002D79D1" w:rsidRDefault="008A192E" w:rsidP="00456103">
      <w:pPr>
        <w:pStyle w:val="ECHRParaQuote"/>
        <w:keepNext/>
        <w:keepLines/>
        <w:rPr>
          <w:rFonts w:eastAsia="Times New Roman"/>
          <w:bCs/>
          <w:lang w:val="pl-PL"/>
        </w:rPr>
      </w:pPr>
      <w:r w:rsidRPr="002D79D1">
        <w:rPr>
          <w:rFonts w:eastAsia="Times New Roman"/>
          <w:bCs/>
          <w:lang w:val="pl-PL"/>
        </w:rPr>
        <w:t>6)</w:t>
      </w:r>
      <w:r w:rsidR="00A07D5B" w:rsidRPr="002D79D1">
        <w:rPr>
          <w:rFonts w:eastAsia="Times New Roman"/>
          <w:bCs/>
          <w:lang w:val="pl-PL"/>
        </w:rPr>
        <w:t xml:space="preserve"> </w:t>
      </w:r>
      <w:r w:rsidRPr="002D79D1">
        <w:rPr>
          <w:rFonts w:eastAsia="Times New Roman"/>
          <w:bCs/>
          <w:lang w:val="pl-PL"/>
        </w:rPr>
        <w:t xml:space="preserve">stosowanie jednego lub kilku </w:t>
      </w:r>
      <w:r w:rsidR="004E2210">
        <w:rPr>
          <w:rFonts w:eastAsia="Times New Roman"/>
          <w:bCs/>
          <w:lang w:val="pl-PL"/>
        </w:rPr>
        <w:t>szczególnych</w:t>
      </w:r>
      <w:r w:rsidR="004E2210" w:rsidRPr="002D79D1">
        <w:rPr>
          <w:rFonts w:eastAsia="Times New Roman"/>
          <w:bCs/>
          <w:lang w:val="pl-PL"/>
        </w:rPr>
        <w:t xml:space="preserve"> </w:t>
      </w:r>
      <w:r w:rsidRPr="002D79D1">
        <w:rPr>
          <w:rFonts w:eastAsia="Times New Roman"/>
          <w:bCs/>
          <w:lang w:val="pl-PL"/>
        </w:rPr>
        <w:t xml:space="preserve">środków bezpieczeństwa </w:t>
      </w:r>
      <w:r w:rsidR="004E2210">
        <w:rPr>
          <w:rFonts w:eastAsia="Times New Roman"/>
          <w:bCs/>
          <w:lang w:val="pl-PL"/>
        </w:rPr>
        <w:t xml:space="preserve">przewidzianych w </w:t>
      </w:r>
      <w:r w:rsidRPr="002D79D1">
        <w:rPr>
          <w:rFonts w:eastAsia="Times New Roman"/>
          <w:bCs/>
          <w:lang w:val="pl-PL"/>
        </w:rPr>
        <w:t>art. 112 § 1.</w:t>
      </w:r>
    </w:p>
    <w:p w:rsidR="00101C50" w:rsidRPr="002D79D1" w:rsidRDefault="008A192E" w:rsidP="00C809F6">
      <w:pPr>
        <w:pStyle w:val="ECHRParaQuote"/>
        <w:rPr>
          <w:rFonts w:eastAsia="Times New Roman"/>
          <w:bCs/>
          <w:lang w:val="pl-PL"/>
        </w:rPr>
      </w:pPr>
      <w:r w:rsidRPr="002D79D1">
        <w:rPr>
          <w:rFonts w:eastAsia="Times New Roman"/>
          <w:bCs/>
          <w:lang w:val="pl-PL"/>
        </w:rPr>
        <w:t>Podstawowe zasady wymienione w tytule II stosuje się bez ograniczeń w</w:t>
      </w:r>
      <w:r w:rsidR="00A07D5B" w:rsidRPr="002D79D1">
        <w:rPr>
          <w:rFonts w:eastAsia="Times New Roman"/>
          <w:bCs/>
          <w:lang w:val="pl-PL"/>
        </w:rPr>
        <w:t xml:space="preserve"> </w:t>
      </w:r>
      <w:r w:rsidR="003C7749">
        <w:rPr>
          <w:rFonts w:eastAsia="Times New Roman"/>
          <w:bCs/>
          <w:lang w:val="pl-PL"/>
        </w:rPr>
        <w:t>szczególnym indywidualnym</w:t>
      </w:r>
      <w:r w:rsidR="003C7749" w:rsidRPr="002D79D1">
        <w:rPr>
          <w:rFonts w:eastAsia="Times New Roman"/>
          <w:bCs/>
          <w:lang w:val="pl-PL"/>
        </w:rPr>
        <w:t xml:space="preserve"> </w:t>
      </w:r>
      <w:r w:rsidRPr="002D79D1">
        <w:rPr>
          <w:rFonts w:eastAsia="Times New Roman"/>
          <w:bCs/>
          <w:lang w:val="pl-PL"/>
        </w:rPr>
        <w:t>reżimie</w:t>
      </w:r>
      <w:r w:rsidR="00A07D5B" w:rsidRPr="002D79D1">
        <w:rPr>
          <w:rFonts w:eastAsia="Times New Roman"/>
          <w:bCs/>
          <w:lang w:val="pl-PL"/>
        </w:rPr>
        <w:t xml:space="preserve"> </w:t>
      </w:r>
      <w:r w:rsidRPr="002D79D1">
        <w:rPr>
          <w:rFonts w:eastAsia="Times New Roman"/>
          <w:bCs/>
          <w:lang w:val="pl-PL"/>
        </w:rPr>
        <w:t>bezpieczeństwa.</w:t>
      </w:r>
      <w:r w:rsidR="00456103" w:rsidRPr="002D79D1">
        <w:rPr>
          <w:rFonts w:eastAsia="Times New Roman"/>
          <w:bCs/>
          <w:lang w:val="pl-PL"/>
        </w:rPr>
        <w:t>”</w:t>
      </w:r>
      <w:r w:rsidR="00C8115B" w:rsidRPr="002D79D1">
        <w:rPr>
          <w:rFonts w:eastAsia="Times New Roman"/>
          <w:bCs/>
          <w:lang w:val="pl-PL"/>
        </w:rPr>
        <w:t>.</w:t>
      </w:r>
    </w:p>
    <w:p w:rsidR="00101C50" w:rsidRPr="002D79D1" w:rsidRDefault="008A192E" w:rsidP="00456103">
      <w:pPr>
        <w:pStyle w:val="ECHRTitleCentre3"/>
        <w:rPr>
          <w:rFonts w:eastAsia="Times New Roman"/>
          <w:lang w:val="pl-PL"/>
        </w:rPr>
      </w:pPr>
      <w:r w:rsidRPr="002D79D1">
        <w:rPr>
          <w:rFonts w:eastAsia="Times New Roman"/>
          <w:lang w:val="pl-PL"/>
        </w:rPr>
        <w:t>Art. 118</w:t>
      </w:r>
    </w:p>
    <w:p w:rsidR="00101C50" w:rsidRPr="002D79D1" w:rsidRDefault="00456103" w:rsidP="000A6BC6">
      <w:pPr>
        <w:pStyle w:val="ECHRParaQuote"/>
        <w:rPr>
          <w:rFonts w:eastAsia="Times New Roman"/>
          <w:bCs/>
          <w:lang w:val="pl-PL"/>
        </w:rPr>
      </w:pPr>
      <w:r w:rsidRPr="002D79D1">
        <w:rPr>
          <w:rFonts w:eastAsia="Times New Roman"/>
          <w:bCs/>
          <w:lang w:val="pl-PL"/>
        </w:rPr>
        <w:t>„</w:t>
      </w:r>
      <w:r w:rsidR="008A192E" w:rsidRPr="002D79D1">
        <w:rPr>
          <w:rFonts w:eastAsia="Times New Roman"/>
          <w:bCs/>
          <w:lang w:val="pl-PL"/>
        </w:rPr>
        <w:t xml:space="preserve">§ 1. Decyzja </w:t>
      </w:r>
      <w:r w:rsidR="00AC0149">
        <w:rPr>
          <w:rFonts w:eastAsia="Times New Roman"/>
          <w:bCs/>
          <w:lang w:val="pl-PL"/>
        </w:rPr>
        <w:t>o umieszczeniu</w:t>
      </w:r>
      <w:r w:rsidR="008A192E" w:rsidRPr="002D79D1">
        <w:rPr>
          <w:rFonts w:eastAsia="Times New Roman"/>
          <w:bCs/>
          <w:lang w:val="pl-PL"/>
        </w:rPr>
        <w:t xml:space="preserve"> w</w:t>
      </w:r>
      <w:r w:rsidR="00A07D5B" w:rsidRPr="002D79D1">
        <w:rPr>
          <w:rFonts w:eastAsia="Times New Roman"/>
          <w:bCs/>
          <w:lang w:val="pl-PL"/>
        </w:rPr>
        <w:t xml:space="preserve"> </w:t>
      </w:r>
      <w:r w:rsidR="00AC0149">
        <w:rPr>
          <w:rFonts w:eastAsia="Times New Roman"/>
          <w:bCs/>
          <w:lang w:val="pl-PL"/>
        </w:rPr>
        <w:t xml:space="preserve">szczególnym indywidualnym </w:t>
      </w:r>
      <w:r w:rsidR="008A192E" w:rsidRPr="002D79D1">
        <w:rPr>
          <w:rFonts w:eastAsia="Times New Roman"/>
          <w:bCs/>
          <w:lang w:val="pl-PL"/>
        </w:rPr>
        <w:t>reżimie</w:t>
      </w:r>
      <w:r w:rsidR="00A07D5B" w:rsidRPr="002D79D1">
        <w:rPr>
          <w:rFonts w:eastAsia="Times New Roman"/>
          <w:bCs/>
          <w:lang w:val="pl-PL"/>
        </w:rPr>
        <w:t xml:space="preserve"> </w:t>
      </w:r>
      <w:r w:rsidR="008A192E" w:rsidRPr="002D79D1">
        <w:rPr>
          <w:rFonts w:eastAsia="Times New Roman"/>
          <w:bCs/>
          <w:lang w:val="pl-PL"/>
        </w:rPr>
        <w:t>bezpieczeństwa jest podejmowana przez dyrektora generalnego administracji penitencjarnej lub przez jego pełnomocnika, na wniosek dyrektora.</w:t>
      </w:r>
    </w:p>
    <w:p w:rsidR="00101C50" w:rsidRPr="002D79D1" w:rsidRDefault="008A192E" w:rsidP="00456103">
      <w:pPr>
        <w:pStyle w:val="ECHRParaQuote"/>
        <w:keepNext/>
        <w:keepLines/>
        <w:rPr>
          <w:rFonts w:eastAsia="Times New Roman"/>
          <w:bCs/>
          <w:lang w:val="pl-PL"/>
        </w:rPr>
      </w:pPr>
      <w:r w:rsidRPr="002D79D1">
        <w:rPr>
          <w:rFonts w:eastAsia="Times New Roman"/>
          <w:bCs/>
          <w:lang w:val="pl-PL"/>
        </w:rPr>
        <w:lastRenderedPageBreak/>
        <w:t>§2.</w:t>
      </w:r>
      <w:r w:rsidR="00A07D5B" w:rsidRPr="002D79D1">
        <w:rPr>
          <w:rFonts w:eastAsia="Times New Roman"/>
          <w:bCs/>
          <w:lang w:val="pl-PL"/>
        </w:rPr>
        <w:t xml:space="preserve"> </w:t>
      </w:r>
      <w:r w:rsidRPr="002D79D1">
        <w:rPr>
          <w:rFonts w:eastAsia="Times New Roman"/>
          <w:bCs/>
          <w:lang w:val="pl-PL"/>
        </w:rPr>
        <w:t>We wniosku wskazuje się okoliczności lub konkretną postawę osadzonego, z których wynika stałe zagrożenie dla bezpieczeństwa.</w:t>
      </w:r>
    </w:p>
    <w:p w:rsidR="00101C50" w:rsidRPr="002D79D1" w:rsidRDefault="008A192E" w:rsidP="00456103">
      <w:pPr>
        <w:pStyle w:val="ECHRParaQuote"/>
        <w:keepNext/>
        <w:keepLines/>
        <w:rPr>
          <w:rFonts w:eastAsia="Times New Roman"/>
          <w:bCs/>
          <w:lang w:val="pl-PL"/>
        </w:rPr>
      </w:pPr>
      <w:r w:rsidRPr="002D79D1">
        <w:rPr>
          <w:rFonts w:eastAsia="Times New Roman"/>
          <w:bCs/>
          <w:lang w:val="pl-PL"/>
        </w:rPr>
        <w:t xml:space="preserve"> We wniosku określa się konkretne </w:t>
      </w:r>
      <w:r w:rsidR="001D722F">
        <w:rPr>
          <w:rFonts w:eastAsia="Times New Roman"/>
          <w:bCs/>
          <w:lang w:val="pl-PL"/>
        </w:rPr>
        <w:t xml:space="preserve">zasady dotyczące </w:t>
      </w:r>
      <w:r w:rsidRPr="002D79D1">
        <w:rPr>
          <w:rFonts w:eastAsia="Times New Roman"/>
          <w:bCs/>
          <w:lang w:val="pl-PL"/>
        </w:rPr>
        <w:t>umieszczenia w</w:t>
      </w:r>
      <w:r w:rsidR="00A07D5B" w:rsidRPr="002D79D1">
        <w:rPr>
          <w:rFonts w:eastAsia="Times New Roman"/>
          <w:bCs/>
          <w:lang w:val="pl-PL"/>
        </w:rPr>
        <w:t xml:space="preserve"> </w:t>
      </w:r>
      <w:r w:rsidR="00AC0149">
        <w:rPr>
          <w:rFonts w:eastAsia="Times New Roman"/>
          <w:bCs/>
          <w:lang w:val="pl-PL"/>
        </w:rPr>
        <w:t xml:space="preserve">szczególnym indywidualnym </w:t>
      </w:r>
      <w:r w:rsidRPr="002D79D1">
        <w:rPr>
          <w:rFonts w:eastAsia="Times New Roman"/>
          <w:bCs/>
          <w:lang w:val="pl-PL"/>
        </w:rPr>
        <w:t>reżimie</w:t>
      </w:r>
      <w:r w:rsidR="00A07D5B" w:rsidRPr="002D79D1">
        <w:rPr>
          <w:rFonts w:eastAsia="Times New Roman"/>
          <w:bCs/>
          <w:lang w:val="pl-PL"/>
        </w:rPr>
        <w:t xml:space="preserve"> </w:t>
      </w:r>
      <w:r w:rsidRPr="002D79D1">
        <w:rPr>
          <w:rFonts w:eastAsia="Times New Roman"/>
          <w:bCs/>
          <w:lang w:val="pl-PL"/>
        </w:rPr>
        <w:t>bezpieczeństwa, każdą z nich uzasadniając okolicznościami.</w:t>
      </w:r>
    </w:p>
    <w:p w:rsidR="00101C50" w:rsidRPr="002D79D1" w:rsidRDefault="00AC0149" w:rsidP="00456103">
      <w:pPr>
        <w:pStyle w:val="ECHRParaQuote"/>
        <w:keepNext/>
        <w:keepLines/>
        <w:rPr>
          <w:rFonts w:eastAsia="Times New Roman"/>
          <w:bCs/>
          <w:lang w:val="pl-PL"/>
        </w:rPr>
      </w:pPr>
      <w:r>
        <w:rPr>
          <w:rFonts w:eastAsia="Times New Roman"/>
          <w:bCs/>
          <w:lang w:val="pl-PL"/>
        </w:rPr>
        <w:t>Do wniosku dołącza się opinię</w:t>
      </w:r>
      <w:r w:rsidR="008A192E" w:rsidRPr="002D79D1">
        <w:rPr>
          <w:rFonts w:eastAsia="Times New Roman"/>
          <w:bCs/>
          <w:lang w:val="pl-PL"/>
        </w:rPr>
        <w:t xml:space="preserve"> medyczną co do zgodności </w:t>
      </w:r>
      <w:r w:rsidR="001D722F">
        <w:rPr>
          <w:rFonts w:eastAsia="Times New Roman"/>
          <w:bCs/>
          <w:lang w:val="pl-PL"/>
        </w:rPr>
        <w:t>zasad</w:t>
      </w:r>
      <w:r w:rsidR="008A192E" w:rsidRPr="002D79D1">
        <w:rPr>
          <w:rFonts w:eastAsia="Times New Roman"/>
          <w:bCs/>
          <w:lang w:val="pl-PL"/>
        </w:rPr>
        <w:t xml:space="preserve"> proponowanego reżimu ze stanem zdrowia osadzonego.</w:t>
      </w:r>
    </w:p>
    <w:p w:rsidR="00101C50" w:rsidRPr="002D79D1" w:rsidRDefault="008A192E" w:rsidP="00456103">
      <w:pPr>
        <w:pStyle w:val="ECHRParaQuote"/>
        <w:keepNext/>
        <w:keepLines/>
        <w:rPr>
          <w:rFonts w:eastAsia="Times New Roman"/>
          <w:bCs/>
          <w:lang w:val="pl-PL"/>
        </w:rPr>
      </w:pPr>
      <w:r w:rsidRPr="002D79D1">
        <w:rPr>
          <w:rFonts w:eastAsia="Times New Roman"/>
          <w:bCs/>
          <w:lang w:val="pl-PL"/>
        </w:rPr>
        <w:t>(...)</w:t>
      </w:r>
    </w:p>
    <w:p w:rsidR="00101C50" w:rsidRPr="002D79D1" w:rsidRDefault="008A192E" w:rsidP="00456103">
      <w:pPr>
        <w:pStyle w:val="ECHRParaQuote"/>
        <w:keepNext/>
        <w:keepLines/>
        <w:rPr>
          <w:rFonts w:eastAsia="Times New Roman"/>
          <w:bCs/>
          <w:lang w:val="pl-PL"/>
        </w:rPr>
      </w:pPr>
      <w:r w:rsidRPr="002D79D1">
        <w:rPr>
          <w:rFonts w:eastAsia="Times New Roman"/>
          <w:bCs/>
          <w:lang w:val="pl-PL"/>
        </w:rPr>
        <w:t>§</w:t>
      </w:r>
      <w:r w:rsidR="00A07D5B" w:rsidRPr="002D79D1">
        <w:rPr>
          <w:rFonts w:eastAsia="Times New Roman"/>
          <w:bCs/>
          <w:lang w:val="pl-PL"/>
        </w:rPr>
        <w:t xml:space="preserve"> </w:t>
      </w:r>
      <w:r w:rsidRPr="002D79D1">
        <w:rPr>
          <w:rFonts w:eastAsia="Times New Roman"/>
          <w:bCs/>
          <w:lang w:val="pl-PL"/>
        </w:rPr>
        <w:t>5. Skazany umieszczony</w:t>
      </w:r>
      <w:r w:rsidR="00A07D5B" w:rsidRPr="002D79D1">
        <w:rPr>
          <w:rFonts w:eastAsia="Times New Roman"/>
          <w:bCs/>
          <w:lang w:val="pl-PL"/>
        </w:rPr>
        <w:t xml:space="preserve"> </w:t>
      </w:r>
      <w:bookmarkStart w:id="4" w:name="__DdeLink__5092_557818636"/>
      <w:r w:rsidRPr="002D79D1">
        <w:rPr>
          <w:rFonts w:eastAsia="Times New Roman"/>
          <w:bCs/>
          <w:lang w:val="pl-PL"/>
        </w:rPr>
        <w:t>w</w:t>
      </w:r>
      <w:r w:rsidR="00A07D5B" w:rsidRPr="002D79D1">
        <w:rPr>
          <w:rFonts w:eastAsia="Times New Roman"/>
          <w:bCs/>
          <w:lang w:val="pl-PL"/>
        </w:rPr>
        <w:t xml:space="preserve"> </w:t>
      </w:r>
      <w:r w:rsidR="00AC0149">
        <w:rPr>
          <w:rFonts w:eastAsia="Times New Roman"/>
          <w:bCs/>
          <w:lang w:val="pl-PL"/>
        </w:rPr>
        <w:t xml:space="preserve">szczególnym indywidualnym </w:t>
      </w:r>
      <w:r w:rsidRPr="002D79D1">
        <w:rPr>
          <w:rFonts w:eastAsia="Times New Roman"/>
          <w:bCs/>
          <w:lang w:val="pl-PL"/>
        </w:rPr>
        <w:t>reżimie</w:t>
      </w:r>
      <w:r w:rsidR="00A07D5B" w:rsidRPr="002D79D1">
        <w:rPr>
          <w:rFonts w:eastAsia="Times New Roman"/>
          <w:bCs/>
          <w:lang w:val="pl-PL"/>
        </w:rPr>
        <w:t xml:space="preserve"> </w:t>
      </w:r>
      <w:r w:rsidRPr="002D79D1">
        <w:rPr>
          <w:rFonts w:eastAsia="Times New Roman"/>
          <w:bCs/>
          <w:lang w:val="pl-PL"/>
        </w:rPr>
        <w:t>bezpieczeństwa</w:t>
      </w:r>
      <w:bookmarkEnd w:id="4"/>
      <w:r w:rsidRPr="002D79D1">
        <w:rPr>
          <w:rFonts w:eastAsia="Times New Roman"/>
          <w:bCs/>
          <w:lang w:val="pl-PL"/>
        </w:rPr>
        <w:t xml:space="preserve">, który w konsekwencji został odizolowany od wspólnoty, </w:t>
      </w:r>
      <w:r w:rsidR="00AC0149">
        <w:rPr>
          <w:rFonts w:eastAsia="Times New Roman"/>
          <w:bCs/>
          <w:lang w:val="pl-PL"/>
        </w:rPr>
        <w:t xml:space="preserve">jest odwiedzany </w:t>
      </w:r>
      <w:r w:rsidRPr="002D79D1">
        <w:rPr>
          <w:rFonts w:eastAsia="Times New Roman"/>
          <w:bCs/>
          <w:lang w:val="pl-PL"/>
        </w:rPr>
        <w:t xml:space="preserve">co najmniej raz w tygodniu </w:t>
      </w:r>
      <w:r w:rsidR="00AC0149">
        <w:rPr>
          <w:rFonts w:eastAsia="Times New Roman"/>
          <w:bCs/>
          <w:lang w:val="pl-PL"/>
        </w:rPr>
        <w:t xml:space="preserve">przez </w:t>
      </w:r>
      <w:r w:rsidRPr="002D79D1">
        <w:rPr>
          <w:rFonts w:eastAsia="Times New Roman"/>
          <w:bCs/>
          <w:lang w:val="pl-PL"/>
        </w:rPr>
        <w:t xml:space="preserve">dyrektora i </w:t>
      </w:r>
      <w:r w:rsidR="00AC0149">
        <w:rPr>
          <w:rFonts w:eastAsia="Times New Roman"/>
          <w:bCs/>
          <w:lang w:val="pl-PL"/>
        </w:rPr>
        <w:t>lekarza doradcę</w:t>
      </w:r>
      <w:r w:rsidRPr="002D79D1">
        <w:rPr>
          <w:rFonts w:eastAsia="Times New Roman"/>
          <w:bCs/>
          <w:lang w:val="pl-PL"/>
        </w:rPr>
        <w:t xml:space="preserve">, </w:t>
      </w:r>
      <w:r w:rsidR="00AC0149">
        <w:rPr>
          <w:rFonts w:eastAsia="Times New Roman"/>
          <w:bCs/>
          <w:lang w:val="pl-PL"/>
        </w:rPr>
        <w:t xml:space="preserve">którzy </w:t>
      </w:r>
      <w:r w:rsidRPr="002D79D1">
        <w:rPr>
          <w:rFonts w:eastAsia="Times New Roman"/>
          <w:bCs/>
          <w:lang w:val="pl-PL"/>
        </w:rPr>
        <w:t>sprawdza</w:t>
      </w:r>
      <w:r w:rsidR="00AC0149">
        <w:rPr>
          <w:rFonts w:eastAsia="Times New Roman"/>
          <w:bCs/>
          <w:lang w:val="pl-PL"/>
        </w:rPr>
        <w:t>ją</w:t>
      </w:r>
      <w:r w:rsidRPr="002D79D1">
        <w:rPr>
          <w:rFonts w:eastAsia="Times New Roman"/>
          <w:bCs/>
          <w:lang w:val="pl-PL"/>
        </w:rPr>
        <w:t xml:space="preserve"> </w:t>
      </w:r>
      <w:r w:rsidR="00AC0149">
        <w:rPr>
          <w:rFonts w:eastAsia="Times New Roman"/>
          <w:bCs/>
          <w:lang w:val="pl-PL"/>
        </w:rPr>
        <w:t>stan osadzonego i weryfikują,</w:t>
      </w:r>
      <w:r w:rsidRPr="002D79D1">
        <w:rPr>
          <w:rFonts w:eastAsia="Times New Roman"/>
          <w:bCs/>
          <w:lang w:val="pl-PL"/>
        </w:rPr>
        <w:t xml:space="preserve"> czy </w:t>
      </w:r>
      <w:r w:rsidR="00AC0149">
        <w:rPr>
          <w:rFonts w:eastAsia="Times New Roman"/>
          <w:bCs/>
          <w:lang w:val="pl-PL"/>
        </w:rPr>
        <w:t xml:space="preserve">nie kieruje on skarg </w:t>
      </w:r>
      <w:r w:rsidRPr="002D79D1">
        <w:rPr>
          <w:rFonts w:eastAsia="Times New Roman"/>
          <w:bCs/>
          <w:lang w:val="pl-PL"/>
        </w:rPr>
        <w:t xml:space="preserve">lub </w:t>
      </w:r>
      <w:r w:rsidR="00AC0149">
        <w:rPr>
          <w:rFonts w:eastAsia="Times New Roman"/>
          <w:bCs/>
          <w:lang w:val="pl-PL"/>
        </w:rPr>
        <w:t>nie formułuje uwag</w:t>
      </w:r>
      <w:r w:rsidRPr="002D79D1">
        <w:rPr>
          <w:rFonts w:eastAsia="Times New Roman"/>
          <w:bCs/>
          <w:lang w:val="pl-PL"/>
        </w:rPr>
        <w:t>.</w:t>
      </w:r>
    </w:p>
    <w:p w:rsidR="00101C50" w:rsidRPr="002D79D1" w:rsidRDefault="008A192E" w:rsidP="00456103">
      <w:pPr>
        <w:pStyle w:val="ECHRParaQuote"/>
        <w:keepNext/>
        <w:keepLines/>
        <w:rPr>
          <w:rFonts w:eastAsia="Times New Roman"/>
          <w:bCs/>
          <w:lang w:val="pl-PL"/>
        </w:rPr>
      </w:pPr>
      <w:r w:rsidRPr="002D79D1">
        <w:rPr>
          <w:rFonts w:eastAsia="Times New Roman"/>
          <w:bCs/>
          <w:lang w:val="pl-PL"/>
        </w:rPr>
        <w:t>(...)</w:t>
      </w:r>
    </w:p>
    <w:p w:rsidR="00101C50" w:rsidRPr="002D79D1" w:rsidRDefault="008A192E" w:rsidP="00456103">
      <w:pPr>
        <w:pStyle w:val="ECHRParaQuote"/>
        <w:keepNext/>
        <w:keepLines/>
        <w:rPr>
          <w:rFonts w:eastAsia="Times New Roman"/>
          <w:bCs/>
          <w:lang w:val="pl-PL"/>
        </w:rPr>
      </w:pPr>
      <w:r w:rsidRPr="002D79D1">
        <w:rPr>
          <w:rFonts w:eastAsia="Times New Roman"/>
          <w:bCs/>
          <w:lang w:val="pl-PL"/>
        </w:rPr>
        <w:t xml:space="preserve">§ 7. Decyzja o umieszczeniu </w:t>
      </w:r>
      <w:r w:rsidR="0095471F" w:rsidRPr="002D79D1">
        <w:rPr>
          <w:rFonts w:eastAsia="Times New Roman"/>
          <w:bCs/>
          <w:lang w:val="pl-PL"/>
        </w:rPr>
        <w:t xml:space="preserve">w </w:t>
      </w:r>
      <w:r w:rsidR="0095471F">
        <w:rPr>
          <w:rFonts w:eastAsia="Times New Roman"/>
          <w:bCs/>
          <w:lang w:val="pl-PL"/>
        </w:rPr>
        <w:t xml:space="preserve">szczególnym indywidualnym </w:t>
      </w:r>
      <w:r w:rsidR="0095471F" w:rsidRPr="002D79D1">
        <w:rPr>
          <w:rFonts w:eastAsia="Times New Roman"/>
          <w:bCs/>
          <w:lang w:val="pl-PL"/>
        </w:rPr>
        <w:t xml:space="preserve">reżimie bezpieczeństwa </w:t>
      </w:r>
      <w:r w:rsidRPr="002D79D1">
        <w:rPr>
          <w:rFonts w:eastAsia="Times New Roman"/>
          <w:bCs/>
          <w:lang w:val="pl-PL"/>
        </w:rPr>
        <w:t>jest podejmowan</w:t>
      </w:r>
      <w:r w:rsidR="002011A9">
        <w:rPr>
          <w:rFonts w:eastAsia="Times New Roman"/>
          <w:bCs/>
          <w:lang w:val="pl-PL"/>
        </w:rPr>
        <w:t>a</w:t>
      </w:r>
      <w:r w:rsidRPr="002D79D1">
        <w:rPr>
          <w:rFonts w:eastAsia="Times New Roman"/>
          <w:bCs/>
          <w:lang w:val="pl-PL"/>
        </w:rPr>
        <w:t xml:space="preserve"> na okres</w:t>
      </w:r>
      <w:r w:rsidR="0095471F">
        <w:rPr>
          <w:rFonts w:eastAsia="Times New Roman"/>
          <w:bCs/>
          <w:lang w:val="pl-PL"/>
        </w:rPr>
        <w:t xml:space="preserve"> </w:t>
      </w:r>
      <w:r w:rsidRPr="002D79D1">
        <w:rPr>
          <w:rFonts w:eastAsia="Times New Roman"/>
          <w:bCs/>
          <w:lang w:val="pl-PL"/>
        </w:rPr>
        <w:t xml:space="preserve">maksymalnie dwóch miesięcy, </w:t>
      </w:r>
      <w:r w:rsidR="0095471F">
        <w:rPr>
          <w:rFonts w:eastAsia="Times New Roman"/>
          <w:bCs/>
          <w:lang w:val="pl-PL"/>
        </w:rPr>
        <w:t xml:space="preserve">który może być </w:t>
      </w:r>
      <w:r w:rsidR="0095471F" w:rsidRPr="002D79D1">
        <w:rPr>
          <w:rFonts w:eastAsia="Times New Roman"/>
          <w:bCs/>
          <w:lang w:val="pl-PL"/>
        </w:rPr>
        <w:t xml:space="preserve">ewentualnie przedłużony, </w:t>
      </w:r>
      <w:r w:rsidRPr="002D79D1">
        <w:rPr>
          <w:rFonts w:eastAsia="Times New Roman"/>
          <w:bCs/>
          <w:lang w:val="pl-PL"/>
        </w:rPr>
        <w:t>oznaczony przez dyrektora generalnego.</w:t>
      </w:r>
    </w:p>
    <w:p w:rsidR="00101C50" w:rsidRPr="002D79D1" w:rsidRDefault="008A192E" w:rsidP="00456103">
      <w:pPr>
        <w:pStyle w:val="ECHRParaQuote"/>
        <w:keepNext/>
        <w:keepLines/>
        <w:rPr>
          <w:rFonts w:eastAsia="Times New Roman"/>
          <w:bCs/>
          <w:lang w:val="pl-PL"/>
        </w:rPr>
      </w:pPr>
      <w:r w:rsidRPr="002D79D1">
        <w:rPr>
          <w:rFonts w:eastAsia="Times New Roman"/>
          <w:bCs/>
          <w:lang w:val="pl-PL"/>
        </w:rPr>
        <w:t xml:space="preserve">Jeden raz w miesiącu dyrektor przedkłada </w:t>
      </w:r>
      <w:r w:rsidR="0095471F">
        <w:rPr>
          <w:rFonts w:eastAsia="Times New Roman"/>
          <w:bCs/>
          <w:lang w:val="pl-PL"/>
        </w:rPr>
        <w:t xml:space="preserve">szczegółowy </w:t>
      </w:r>
      <w:r w:rsidRPr="002D79D1">
        <w:rPr>
          <w:rFonts w:eastAsia="Times New Roman"/>
          <w:bCs/>
          <w:lang w:val="pl-PL"/>
        </w:rPr>
        <w:t>raport dyrektorowi generalnemu</w:t>
      </w:r>
      <w:r w:rsidR="0095471F">
        <w:rPr>
          <w:rFonts w:eastAsia="Times New Roman"/>
          <w:bCs/>
          <w:lang w:val="pl-PL"/>
        </w:rPr>
        <w:t xml:space="preserve"> dotyczący</w:t>
      </w:r>
      <w:r w:rsidRPr="002D79D1">
        <w:rPr>
          <w:rFonts w:eastAsia="Times New Roman"/>
          <w:bCs/>
          <w:lang w:val="pl-PL"/>
        </w:rPr>
        <w:t xml:space="preserve"> przebiegu umieszczenia</w:t>
      </w:r>
      <w:r w:rsidR="00A07D5B" w:rsidRPr="002D79D1">
        <w:rPr>
          <w:rFonts w:eastAsia="Times New Roman"/>
          <w:bCs/>
          <w:lang w:val="pl-PL"/>
        </w:rPr>
        <w:t xml:space="preserve"> </w:t>
      </w:r>
      <w:r w:rsidRPr="002D79D1">
        <w:rPr>
          <w:rFonts w:eastAsia="Times New Roman"/>
          <w:bCs/>
          <w:lang w:val="pl-PL"/>
        </w:rPr>
        <w:t>w</w:t>
      </w:r>
      <w:r w:rsidR="00A07D5B" w:rsidRPr="002D79D1">
        <w:rPr>
          <w:rFonts w:eastAsia="Times New Roman"/>
          <w:bCs/>
          <w:lang w:val="pl-PL"/>
        </w:rPr>
        <w:t xml:space="preserve"> </w:t>
      </w:r>
      <w:r w:rsidR="0095471F">
        <w:rPr>
          <w:rFonts w:eastAsia="Times New Roman"/>
          <w:bCs/>
          <w:lang w:val="pl-PL"/>
        </w:rPr>
        <w:t xml:space="preserve">szczególnym indywidualnym </w:t>
      </w:r>
      <w:r w:rsidR="0095471F" w:rsidRPr="002D79D1">
        <w:rPr>
          <w:rFonts w:eastAsia="Times New Roman"/>
          <w:bCs/>
          <w:lang w:val="pl-PL"/>
        </w:rPr>
        <w:t>reżimie bezpieczeństwa</w:t>
      </w:r>
      <w:r w:rsidRPr="002D79D1">
        <w:rPr>
          <w:rFonts w:eastAsia="Times New Roman"/>
          <w:bCs/>
          <w:lang w:val="pl-PL"/>
        </w:rPr>
        <w:t>. Na podstawie tego raportu, dyrektor generalny może zdecydować o zakończeniu umieszczenia lub złagodzenia warunków tego umieszczenia.</w:t>
      </w:r>
    </w:p>
    <w:p w:rsidR="00101C50" w:rsidRPr="002D79D1" w:rsidRDefault="008A192E" w:rsidP="00456103">
      <w:pPr>
        <w:pStyle w:val="ECHRParaQuote"/>
        <w:keepNext/>
        <w:keepLines/>
        <w:rPr>
          <w:rFonts w:eastAsia="Times New Roman"/>
          <w:bCs/>
          <w:lang w:val="pl-PL"/>
        </w:rPr>
      </w:pPr>
      <w:r w:rsidRPr="002D79D1">
        <w:rPr>
          <w:rFonts w:eastAsia="Times New Roman"/>
          <w:bCs/>
          <w:lang w:val="pl-PL"/>
        </w:rPr>
        <w:t xml:space="preserve">Decyzja o przedłużeniu może być podjęta </w:t>
      </w:r>
      <w:r w:rsidR="0095471F" w:rsidRPr="002D79D1">
        <w:rPr>
          <w:rFonts w:eastAsia="Times New Roman"/>
          <w:bCs/>
          <w:lang w:val="pl-PL"/>
        </w:rPr>
        <w:t xml:space="preserve">wyłącznie </w:t>
      </w:r>
      <w:r w:rsidRPr="002D79D1">
        <w:rPr>
          <w:rFonts w:eastAsia="Times New Roman"/>
          <w:bCs/>
          <w:lang w:val="pl-PL"/>
        </w:rPr>
        <w:t>na podstawie uprzedniej prośby dyrektora z dołączonym raportem psycho-medycznym i zgodnie z postanowieniami § 1-4.</w:t>
      </w:r>
    </w:p>
    <w:p w:rsidR="00101C50" w:rsidRPr="002D79D1" w:rsidRDefault="008A192E" w:rsidP="00456103">
      <w:pPr>
        <w:pStyle w:val="ECHRParaQuote"/>
        <w:keepNext/>
        <w:keepLines/>
        <w:rPr>
          <w:rFonts w:eastAsia="Times New Roman"/>
          <w:bCs/>
          <w:lang w:val="pl-PL"/>
        </w:rPr>
      </w:pPr>
      <w:r w:rsidRPr="002D79D1">
        <w:rPr>
          <w:rFonts w:eastAsia="Times New Roman"/>
          <w:bCs/>
          <w:lang w:val="pl-PL"/>
        </w:rPr>
        <w:t xml:space="preserve">§ 8. W przypadku przeniesienia do innego więzienia, </w:t>
      </w:r>
      <w:r w:rsidR="0095471F">
        <w:rPr>
          <w:rFonts w:eastAsia="Times New Roman"/>
          <w:bCs/>
          <w:lang w:val="pl-PL"/>
        </w:rPr>
        <w:t xml:space="preserve">jego </w:t>
      </w:r>
      <w:r w:rsidRPr="002D79D1">
        <w:rPr>
          <w:rFonts w:eastAsia="Times New Roman"/>
          <w:bCs/>
          <w:lang w:val="pl-PL"/>
        </w:rPr>
        <w:t>dyrektor decyduje, po wysłuchaniu osadzonego, czy</w:t>
      </w:r>
      <w:r w:rsidR="00A07D5B" w:rsidRPr="002D79D1">
        <w:rPr>
          <w:rFonts w:eastAsia="Times New Roman"/>
          <w:bCs/>
          <w:lang w:val="pl-PL"/>
        </w:rPr>
        <w:t xml:space="preserve"> </w:t>
      </w:r>
      <w:r w:rsidRPr="002D79D1">
        <w:rPr>
          <w:rFonts w:eastAsia="Times New Roman"/>
          <w:bCs/>
          <w:lang w:val="pl-PL"/>
        </w:rPr>
        <w:t>podtrzymanie</w:t>
      </w:r>
      <w:r w:rsidR="00A07D5B" w:rsidRPr="002D79D1">
        <w:rPr>
          <w:rFonts w:eastAsia="Times New Roman"/>
          <w:bCs/>
          <w:lang w:val="pl-PL"/>
        </w:rPr>
        <w:t xml:space="preserve"> </w:t>
      </w:r>
      <w:r w:rsidRPr="002D79D1">
        <w:rPr>
          <w:rFonts w:eastAsia="Times New Roman"/>
          <w:bCs/>
          <w:lang w:val="pl-PL"/>
        </w:rPr>
        <w:t>środków jest nadal u</w:t>
      </w:r>
      <w:r w:rsidR="0095471F">
        <w:rPr>
          <w:rFonts w:eastAsia="Times New Roman"/>
          <w:bCs/>
          <w:lang w:val="pl-PL"/>
        </w:rPr>
        <w:t>zasadnione</w:t>
      </w:r>
      <w:r w:rsidRPr="002D79D1">
        <w:rPr>
          <w:rFonts w:eastAsia="Times New Roman"/>
          <w:bCs/>
          <w:lang w:val="pl-PL"/>
        </w:rPr>
        <w:t xml:space="preserve"> i przekazuje swoją opinię na ten temat do dyrektora generalnego. Decyzja dyrektora generalnego wskazuje indywidualne powody, które uzasadniają </w:t>
      </w:r>
      <w:r w:rsidR="00D42F37" w:rsidRPr="002D79D1">
        <w:rPr>
          <w:rFonts w:eastAsia="Times New Roman"/>
          <w:bCs/>
          <w:lang w:val="pl-PL"/>
        </w:rPr>
        <w:t>ewentualnie</w:t>
      </w:r>
      <w:r w:rsidRPr="002D79D1">
        <w:rPr>
          <w:rFonts w:eastAsia="Times New Roman"/>
          <w:bCs/>
          <w:lang w:val="pl-PL"/>
        </w:rPr>
        <w:t xml:space="preserve"> przedłużenie umieszczenia.</w:t>
      </w:r>
    </w:p>
    <w:p w:rsidR="00101C50" w:rsidRPr="002D79D1" w:rsidRDefault="008A192E" w:rsidP="00456103">
      <w:pPr>
        <w:pStyle w:val="ECHRParaQuote"/>
        <w:keepNext/>
        <w:keepLines/>
        <w:rPr>
          <w:rFonts w:eastAsia="Times New Roman"/>
          <w:bCs/>
          <w:lang w:val="pl-PL"/>
        </w:rPr>
      </w:pPr>
      <w:r w:rsidRPr="002D79D1">
        <w:rPr>
          <w:rFonts w:eastAsia="Times New Roman"/>
          <w:bCs/>
          <w:lang w:val="pl-PL"/>
        </w:rPr>
        <w:t>(...)”</w:t>
      </w:r>
      <w:r w:rsidR="00C8115B" w:rsidRPr="002D79D1">
        <w:rPr>
          <w:rFonts w:eastAsia="Times New Roman"/>
          <w:bCs/>
          <w:lang w:val="pl-PL"/>
        </w:rPr>
        <w:t>.</w:t>
      </w:r>
    </w:p>
    <w:p w:rsidR="00101C50" w:rsidRPr="002F2F40" w:rsidRDefault="008A192E" w:rsidP="005C2E33">
      <w:pPr>
        <w:pStyle w:val="ECHRPara"/>
        <w:rPr>
          <w:lang w:val="pl-PL"/>
        </w:rPr>
      </w:pPr>
      <w:r w:rsidRPr="002F2F40">
        <w:rPr>
          <w:lang w:val="pl-PL"/>
        </w:rPr>
        <w:t xml:space="preserve">92. W </w:t>
      </w:r>
      <w:r w:rsidR="0095471F">
        <w:rPr>
          <w:lang w:val="pl-PL"/>
        </w:rPr>
        <w:t xml:space="preserve">odniesieniu </w:t>
      </w:r>
      <w:r w:rsidRPr="002D79D1">
        <w:rPr>
          <w:rFonts w:eastAsia="Times New Roman"/>
          <w:lang w:val="pl-PL"/>
        </w:rPr>
        <w:t>do</w:t>
      </w:r>
      <w:r w:rsidRPr="002F2F40">
        <w:rPr>
          <w:lang w:val="pl-PL"/>
        </w:rPr>
        <w:t xml:space="preserve"> środków przymusu bezpośredniego stosowanego wobec osadzonych w celu utrzymania bezpieczeństwa, art. 119 ustawy stanowi</w:t>
      </w:r>
      <w:r w:rsidR="0095471F">
        <w:rPr>
          <w:lang w:val="pl-PL"/>
        </w:rPr>
        <w:t>,</w:t>
      </w:r>
      <w:r w:rsidRPr="002F2F40">
        <w:rPr>
          <w:lang w:val="pl-PL"/>
        </w:rPr>
        <w:t xml:space="preserve"> co następuje:</w:t>
      </w:r>
    </w:p>
    <w:p w:rsidR="00101C50" w:rsidRPr="002D79D1" w:rsidRDefault="008A192E" w:rsidP="00BC7C7D">
      <w:pPr>
        <w:pStyle w:val="ECHRParaQuote"/>
        <w:rPr>
          <w:rFonts w:eastAsia="Times New Roman"/>
          <w:lang w:val="pl-PL"/>
        </w:rPr>
      </w:pPr>
      <w:r w:rsidRPr="002D79D1">
        <w:rPr>
          <w:rFonts w:eastAsia="Times New Roman"/>
          <w:lang w:val="pl-PL"/>
        </w:rPr>
        <w:t>„§ 1. W celu utrzymania porządku lub bezpieczeństwa przymus bezpośredni może być stosowany wobec osadzonych</w:t>
      </w:r>
      <w:r w:rsidR="0095471F">
        <w:rPr>
          <w:rFonts w:eastAsia="Times New Roman"/>
          <w:lang w:val="pl-PL"/>
        </w:rPr>
        <w:t xml:space="preserve"> </w:t>
      </w:r>
      <w:r w:rsidR="0095471F" w:rsidRPr="002D79D1">
        <w:rPr>
          <w:rFonts w:eastAsia="Times New Roman"/>
          <w:lang w:val="pl-PL"/>
        </w:rPr>
        <w:t>jedynie</w:t>
      </w:r>
      <w:r w:rsidRPr="002D79D1">
        <w:rPr>
          <w:rFonts w:eastAsia="Times New Roman"/>
          <w:lang w:val="pl-PL"/>
        </w:rPr>
        <w:t xml:space="preserve">, kiedy cele </w:t>
      </w:r>
      <w:r w:rsidR="0095471F" w:rsidRPr="002D79D1">
        <w:rPr>
          <w:rFonts w:eastAsia="Times New Roman"/>
          <w:lang w:val="pl-PL"/>
        </w:rPr>
        <w:t xml:space="preserve">te </w:t>
      </w:r>
      <w:r w:rsidRPr="002D79D1">
        <w:rPr>
          <w:rFonts w:eastAsia="Times New Roman"/>
          <w:lang w:val="pl-PL"/>
        </w:rPr>
        <w:t>nie mogą być osiągnięte w inny sposób i tylko na czas niezbędny do osiągnięcia tego skutku.</w:t>
      </w:r>
    </w:p>
    <w:p w:rsidR="00101C50" w:rsidRPr="002D79D1" w:rsidRDefault="008A192E" w:rsidP="00BC7C7D">
      <w:pPr>
        <w:pStyle w:val="ECHRParaQuote"/>
        <w:rPr>
          <w:rFonts w:eastAsia="Times New Roman"/>
          <w:lang w:val="pl-PL"/>
        </w:rPr>
      </w:pPr>
      <w:r w:rsidRPr="002D79D1">
        <w:rPr>
          <w:rFonts w:eastAsia="Times New Roman"/>
          <w:lang w:val="pl-PL"/>
        </w:rPr>
        <w:t>(...)</w:t>
      </w:r>
    </w:p>
    <w:p w:rsidR="00101C50" w:rsidRPr="002D79D1" w:rsidRDefault="008A192E" w:rsidP="00BC7C7D">
      <w:pPr>
        <w:pStyle w:val="ECHRParaQuote"/>
        <w:rPr>
          <w:rFonts w:eastAsia="Times New Roman"/>
          <w:lang w:val="pl-PL"/>
        </w:rPr>
      </w:pPr>
      <w:r w:rsidRPr="002D79D1">
        <w:rPr>
          <w:rFonts w:eastAsia="Times New Roman"/>
          <w:lang w:val="pl-PL"/>
        </w:rPr>
        <w:t>§ 3. Przez zastosowanie przymusu bezpośredniego na podstawie § 1 rozumie się użycie przymusu fizycznego na osobach z użyciem lub bez użycia akcesoriów materiałowych lub mechanicznych, instr</w:t>
      </w:r>
      <w:r w:rsidR="0095471F">
        <w:rPr>
          <w:rFonts w:eastAsia="Times New Roman"/>
          <w:lang w:val="pl-PL"/>
        </w:rPr>
        <w:t>umentów przymusu ograniczających</w:t>
      </w:r>
      <w:r w:rsidRPr="002D79D1">
        <w:rPr>
          <w:rFonts w:eastAsia="Times New Roman"/>
          <w:lang w:val="pl-PL"/>
        </w:rPr>
        <w:t xml:space="preserve"> swobodę ruchów, lub broni,</w:t>
      </w:r>
      <w:r w:rsidR="00A07D5B" w:rsidRPr="002D79D1">
        <w:rPr>
          <w:rFonts w:eastAsia="Times New Roman"/>
          <w:lang w:val="pl-PL"/>
        </w:rPr>
        <w:t xml:space="preserve"> </w:t>
      </w:r>
      <w:r w:rsidRPr="002D79D1">
        <w:rPr>
          <w:rFonts w:eastAsia="Times New Roman"/>
          <w:lang w:val="pl-PL"/>
        </w:rPr>
        <w:t>która, w rozumieniu ustawy o broni, stanowi część regulaminowego wyposażenia.</w:t>
      </w:r>
      <w:r w:rsidR="00BC7C7D" w:rsidRPr="002D79D1">
        <w:rPr>
          <w:rFonts w:eastAsia="Times New Roman"/>
          <w:lang w:val="pl-PL"/>
        </w:rPr>
        <w:t>”</w:t>
      </w:r>
      <w:r w:rsidR="00C8115B" w:rsidRPr="002D79D1">
        <w:rPr>
          <w:rFonts w:eastAsia="Times New Roman"/>
          <w:lang w:val="pl-PL"/>
        </w:rPr>
        <w:t>.</w:t>
      </w:r>
      <w:r w:rsidR="00BC7C7D" w:rsidRPr="002D79D1">
        <w:rPr>
          <w:rFonts w:eastAsia="Times New Roman"/>
          <w:lang w:val="pl-PL"/>
        </w:rPr>
        <w:t> </w:t>
      </w:r>
    </w:p>
    <w:p w:rsidR="00101C50" w:rsidRPr="002F2F40" w:rsidRDefault="008A192E" w:rsidP="005C2E33">
      <w:pPr>
        <w:pStyle w:val="ECHRHeading2"/>
        <w:rPr>
          <w:rFonts w:ascii="Times New Roman" w:hAnsi="Times New Roman"/>
          <w:lang w:val="pl-PL"/>
        </w:rPr>
      </w:pPr>
      <w:r w:rsidRPr="002F2F40">
        <w:rPr>
          <w:rFonts w:ascii="Times New Roman" w:hAnsi="Times New Roman"/>
          <w:lang w:val="pl-PL"/>
        </w:rPr>
        <w:t>B. Reguły odn</w:t>
      </w:r>
      <w:r w:rsidR="0095471F">
        <w:rPr>
          <w:rFonts w:ascii="Times New Roman" w:hAnsi="Times New Roman"/>
          <w:lang w:val="pl-PL"/>
        </w:rPr>
        <w:t xml:space="preserve">oszące się do </w:t>
      </w:r>
      <w:r w:rsidR="0095471F" w:rsidRPr="002F2F40">
        <w:rPr>
          <w:rFonts w:ascii="Times New Roman" w:hAnsi="Times New Roman"/>
          <w:lang w:val="pl-PL"/>
        </w:rPr>
        <w:t>zewnętrznego</w:t>
      </w:r>
      <w:r w:rsidR="0095471F">
        <w:rPr>
          <w:rFonts w:ascii="Times New Roman" w:hAnsi="Times New Roman"/>
          <w:lang w:val="pl-PL"/>
        </w:rPr>
        <w:t xml:space="preserve"> status</w:t>
      </w:r>
      <w:r w:rsidRPr="002F2F40">
        <w:rPr>
          <w:rFonts w:ascii="Times New Roman" w:hAnsi="Times New Roman"/>
          <w:lang w:val="pl-PL"/>
        </w:rPr>
        <w:t>u prawnego osadzonych</w:t>
      </w:r>
    </w:p>
    <w:p w:rsidR="00101C50" w:rsidRPr="002F2F40" w:rsidRDefault="008A192E" w:rsidP="005C2E33">
      <w:pPr>
        <w:pStyle w:val="ECHRPara"/>
        <w:rPr>
          <w:lang w:val="pl-PL"/>
        </w:rPr>
      </w:pPr>
      <w:r w:rsidRPr="002F2F40">
        <w:rPr>
          <w:lang w:val="pl-PL"/>
        </w:rPr>
        <w:t xml:space="preserve">93. </w:t>
      </w:r>
      <w:r w:rsidRPr="002D79D1">
        <w:rPr>
          <w:rFonts w:eastAsia="Times New Roman"/>
          <w:lang w:val="pl-PL"/>
        </w:rPr>
        <w:t>Podstawowa</w:t>
      </w:r>
      <w:r w:rsidRPr="002F2F40">
        <w:rPr>
          <w:lang w:val="pl-PL"/>
        </w:rPr>
        <w:t xml:space="preserve"> ustawa</w:t>
      </w:r>
      <w:r w:rsidR="00A07D5B" w:rsidRPr="002F2F40">
        <w:rPr>
          <w:lang w:val="pl-PL"/>
        </w:rPr>
        <w:t xml:space="preserve"> </w:t>
      </w:r>
      <w:r w:rsidRPr="002F2F40">
        <w:rPr>
          <w:lang w:val="pl-PL"/>
        </w:rPr>
        <w:t xml:space="preserve">z </w:t>
      </w:r>
      <w:r w:rsidR="00101238">
        <w:rPr>
          <w:lang w:val="pl-PL"/>
        </w:rPr>
        <w:t xml:space="preserve">2005 r. </w:t>
      </w:r>
      <w:r w:rsidRPr="002F2F40">
        <w:rPr>
          <w:lang w:val="pl-PL"/>
        </w:rPr>
        <w:t>odnosząca się do</w:t>
      </w:r>
      <w:r w:rsidR="003E566B">
        <w:rPr>
          <w:lang w:val="pl-PL"/>
        </w:rPr>
        <w:t xml:space="preserve"> wewnętrznego</w:t>
      </w:r>
      <w:r w:rsidRPr="002F2F40">
        <w:rPr>
          <w:lang w:val="pl-PL"/>
        </w:rPr>
        <w:t xml:space="preserve"> statusu </w:t>
      </w:r>
      <w:r w:rsidR="003E566B">
        <w:rPr>
          <w:lang w:val="pl-PL"/>
        </w:rPr>
        <w:t>prawnego</w:t>
      </w:r>
      <w:r w:rsidRPr="002F2F40">
        <w:rPr>
          <w:lang w:val="pl-PL"/>
        </w:rPr>
        <w:t xml:space="preserve"> osadzonych została uzupełniona przez ustawę</w:t>
      </w:r>
      <w:r w:rsidR="00A07D5B" w:rsidRPr="002F2F40">
        <w:rPr>
          <w:lang w:val="pl-PL"/>
        </w:rPr>
        <w:t xml:space="preserve"> </w:t>
      </w:r>
      <w:r w:rsidRPr="002F2F40">
        <w:rPr>
          <w:lang w:val="pl-PL"/>
        </w:rPr>
        <w:t xml:space="preserve">z dnia 17 maja </w:t>
      </w:r>
      <w:r w:rsidR="00A07D5B" w:rsidRPr="002F2F40">
        <w:rPr>
          <w:lang w:val="pl-PL"/>
        </w:rPr>
        <w:t xml:space="preserve">2006 r. </w:t>
      </w:r>
      <w:r w:rsidRPr="002F2F40">
        <w:rPr>
          <w:lang w:val="pl-PL"/>
        </w:rPr>
        <w:t xml:space="preserve">odnoszącą się do </w:t>
      </w:r>
      <w:r w:rsidR="003E566B">
        <w:rPr>
          <w:lang w:val="pl-PL"/>
        </w:rPr>
        <w:t xml:space="preserve">zewnętrznego </w:t>
      </w:r>
      <w:r w:rsidRPr="002F2F40">
        <w:rPr>
          <w:lang w:val="pl-PL"/>
        </w:rPr>
        <w:t xml:space="preserve">statusu prawnego osób skazanych na karę pozbawienia wolności i do praw przyznanych ofierze w zakresie </w:t>
      </w:r>
      <w:r w:rsidR="003E566B">
        <w:rPr>
          <w:lang w:val="pl-PL"/>
        </w:rPr>
        <w:t>zasad wykonywania</w:t>
      </w:r>
      <w:r w:rsidRPr="002F2F40">
        <w:rPr>
          <w:lang w:val="pl-PL"/>
        </w:rPr>
        <w:t xml:space="preserve"> kary.</w:t>
      </w:r>
    </w:p>
    <w:p w:rsidR="00101C50" w:rsidRPr="002F2F40" w:rsidRDefault="00BD5CC6" w:rsidP="005C2E33">
      <w:pPr>
        <w:pStyle w:val="ECHRPara"/>
        <w:rPr>
          <w:lang w:val="pl-PL"/>
        </w:rPr>
      </w:pPr>
      <w:r>
        <w:rPr>
          <w:lang w:val="pl-PL"/>
        </w:rPr>
        <w:lastRenderedPageBreak/>
        <w:t>94. Na podstawie tej ustawy</w:t>
      </w:r>
      <w:r w:rsidR="008A192E" w:rsidRPr="002F2F40">
        <w:rPr>
          <w:lang w:val="pl-PL"/>
        </w:rPr>
        <w:t xml:space="preserve"> sądy penitencjarne są wła</w:t>
      </w:r>
      <w:r>
        <w:rPr>
          <w:lang w:val="pl-PL"/>
        </w:rPr>
        <w:t>ściwe w szczególności do zastosowania dozoru</w:t>
      </w:r>
      <w:r w:rsidR="008A192E" w:rsidRPr="002F2F40">
        <w:rPr>
          <w:lang w:val="pl-PL"/>
        </w:rPr>
        <w:t xml:space="preserve"> </w:t>
      </w:r>
      <w:r>
        <w:rPr>
          <w:rFonts w:eastAsia="Times New Roman"/>
          <w:lang w:val="pl-PL"/>
        </w:rPr>
        <w:t>elektronicznego</w:t>
      </w:r>
      <w:r w:rsidR="008A192E" w:rsidRPr="002F2F40">
        <w:rPr>
          <w:lang w:val="pl-PL"/>
        </w:rPr>
        <w:t>, warunkowe</w:t>
      </w:r>
      <w:r>
        <w:rPr>
          <w:lang w:val="pl-PL"/>
        </w:rPr>
        <w:t>go zwolnienia</w:t>
      </w:r>
      <w:r w:rsidR="008A192E" w:rsidRPr="002F2F40">
        <w:rPr>
          <w:lang w:val="pl-PL"/>
        </w:rPr>
        <w:t xml:space="preserve"> i</w:t>
      </w:r>
      <w:r w:rsidR="00A07D5B" w:rsidRPr="002F2F40">
        <w:rPr>
          <w:lang w:val="pl-PL"/>
        </w:rPr>
        <w:t xml:space="preserve"> </w:t>
      </w:r>
      <w:r>
        <w:rPr>
          <w:lang w:val="pl-PL"/>
        </w:rPr>
        <w:t>tymczasowego zwolnienia</w:t>
      </w:r>
      <w:r w:rsidR="008A192E" w:rsidRPr="002F2F40">
        <w:rPr>
          <w:lang w:val="pl-PL"/>
        </w:rPr>
        <w:t xml:space="preserve"> w celu wydalenia</w:t>
      </w:r>
      <w:r>
        <w:rPr>
          <w:lang w:val="pl-PL"/>
        </w:rPr>
        <w:t xml:space="preserve"> z terytorium kraju</w:t>
      </w:r>
      <w:r w:rsidR="008A192E" w:rsidRPr="002F2F40">
        <w:rPr>
          <w:lang w:val="pl-PL"/>
        </w:rPr>
        <w:t xml:space="preserve"> lub z powodów medycznych. Sąd orzeka w ramach procedury kontradyktoryjnej, orzeczenie jest uzasadnione i podawane do wiadomości publicznej.</w:t>
      </w:r>
    </w:p>
    <w:p w:rsidR="00101C50" w:rsidRPr="002F2F40" w:rsidRDefault="008A192E" w:rsidP="005C2E33">
      <w:pPr>
        <w:pStyle w:val="ECHRPara"/>
        <w:rPr>
          <w:lang w:val="pl-PL"/>
        </w:rPr>
      </w:pPr>
      <w:r w:rsidRPr="002F2F40">
        <w:rPr>
          <w:lang w:val="pl-PL"/>
        </w:rPr>
        <w:t xml:space="preserve">95. </w:t>
      </w:r>
      <w:r w:rsidRPr="002D79D1">
        <w:rPr>
          <w:rFonts w:eastAsia="Times New Roman"/>
          <w:lang w:val="pl-PL"/>
        </w:rPr>
        <w:t>Poprzednio</w:t>
      </w:r>
      <w:r w:rsidRPr="002F2F40">
        <w:rPr>
          <w:lang w:val="pl-PL"/>
        </w:rPr>
        <w:t>,</w:t>
      </w:r>
      <w:r w:rsidR="00A07D5B" w:rsidRPr="002F2F40">
        <w:rPr>
          <w:lang w:val="pl-PL"/>
        </w:rPr>
        <w:t xml:space="preserve"> </w:t>
      </w:r>
      <w:r w:rsidRPr="002F2F40">
        <w:rPr>
          <w:lang w:val="pl-PL"/>
        </w:rPr>
        <w:t xml:space="preserve">do dnia 19 marca </w:t>
      </w:r>
      <w:r w:rsidR="00A07D5B" w:rsidRPr="002F2F40">
        <w:rPr>
          <w:lang w:val="pl-PL"/>
        </w:rPr>
        <w:t xml:space="preserve">2013 r. </w:t>
      </w:r>
      <w:r w:rsidR="00BD5CC6">
        <w:rPr>
          <w:lang w:val="pl-PL"/>
        </w:rPr>
        <w:t xml:space="preserve">- </w:t>
      </w:r>
      <w:r w:rsidRPr="002F2F40">
        <w:rPr>
          <w:lang w:val="pl-PL"/>
        </w:rPr>
        <w:t>d</w:t>
      </w:r>
      <w:r w:rsidR="00BD5CC6">
        <w:rPr>
          <w:lang w:val="pl-PL"/>
        </w:rPr>
        <w:t>aty</w:t>
      </w:r>
      <w:r w:rsidRPr="002F2F40">
        <w:rPr>
          <w:lang w:val="pl-PL"/>
        </w:rPr>
        <w:t xml:space="preserve"> </w:t>
      </w:r>
      <w:r w:rsidR="002011A9">
        <w:rPr>
          <w:lang w:val="pl-PL"/>
        </w:rPr>
        <w:t xml:space="preserve">wejścia </w:t>
      </w:r>
      <w:r w:rsidRPr="002F2F40">
        <w:rPr>
          <w:lang w:val="pl-PL"/>
        </w:rPr>
        <w:t xml:space="preserve">w życie ustawy z dnia 17 marca </w:t>
      </w:r>
      <w:r w:rsidR="00A07D5B" w:rsidRPr="002F2F40">
        <w:rPr>
          <w:lang w:val="pl-PL"/>
        </w:rPr>
        <w:t xml:space="preserve">2013 r. </w:t>
      </w:r>
      <w:r w:rsidRPr="002F2F40">
        <w:rPr>
          <w:lang w:val="pl-PL"/>
        </w:rPr>
        <w:t>zmieniaj</w:t>
      </w:r>
      <w:r w:rsidR="00BD5CC6">
        <w:rPr>
          <w:lang w:val="pl-PL"/>
        </w:rPr>
        <w:t>ącej</w:t>
      </w:r>
      <w:r w:rsidRPr="002F2F40">
        <w:rPr>
          <w:lang w:val="pl-PL"/>
        </w:rPr>
        <w:t xml:space="preserve"> ustawę</w:t>
      </w:r>
      <w:r w:rsidR="00A07D5B" w:rsidRPr="002F2F40">
        <w:rPr>
          <w:lang w:val="pl-PL"/>
        </w:rPr>
        <w:t xml:space="preserve"> </w:t>
      </w:r>
      <w:r w:rsidRPr="002F2F40">
        <w:rPr>
          <w:lang w:val="pl-PL"/>
        </w:rPr>
        <w:t xml:space="preserve">z dnia 17 maja </w:t>
      </w:r>
      <w:r w:rsidR="00A07D5B" w:rsidRPr="002F2F40">
        <w:rPr>
          <w:lang w:val="pl-PL"/>
        </w:rPr>
        <w:t>2006 r</w:t>
      </w:r>
      <w:r w:rsidR="00DB0072" w:rsidRPr="002F2F40">
        <w:rPr>
          <w:lang w:val="pl-PL"/>
        </w:rPr>
        <w:t>.,</w:t>
      </w:r>
      <w:r w:rsidRPr="002F2F40">
        <w:rPr>
          <w:lang w:val="pl-PL"/>
        </w:rPr>
        <w:t xml:space="preserve"> </w:t>
      </w:r>
      <w:r w:rsidR="00BD5CC6">
        <w:rPr>
          <w:lang w:val="pl-PL"/>
        </w:rPr>
        <w:t xml:space="preserve">skazany nie </w:t>
      </w:r>
      <w:r w:rsidR="00FC4256">
        <w:rPr>
          <w:lang w:val="pl-PL"/>
        </w:rPr>
        <w:t>był uprawniony do wnioskowania</w:t>
      </w:r>
      <w:r w:rsidRPr="002F2F40">
        <w:rPr>
          <w:lang w:val="pl-PL"/>
        </w:rPr>
        <w:t xml:space="preserve"> o zwolnienie warunkowe. Dyrekcja zakładu penitencjarnego wszczynała </w:t>
      </w:r>
      <w:r w:rsidR="00BD5CC6">
        <w:rPr>
          <w:lang w:val="pl-PL"/>
        </w:rPr>
        <w:t xml:space="preserve">postępowanie </w:t>
      </w:r>
      <w:r w:rsidRPr="002F2F40">
        <w:rPr>
          <w:lang w:val="pl-PL"/>
        </w:rPr>
        <w:t>automatycznie</w:t>
      </w:r>
      <w:r w:rsidR="00BD5CC6">
        <w:rPr>
          <w:lang w:val="pl-PL"/>
        </w:rPr>
        <w:t>,</w:t>
      </w:r>
      <w:r w:rsidRPr="002F2F40">
        <w:rPr>
          <w:lang w:val="pl-PL"/>
        </w:rPr>
        <w:t xml:space="preserve"> kiedy </w:t>
      </w:r>
      <w:r w:rsidR="00BD5CC6">
        <w:rPr>
          <w:lang w:val="pl-PL"/>
        </w:rPr>
        <w:t xml:space="preserve">spełnił on warunki dotyczące </w:t>
      </w:r>
      <w:r w:rsidRPr="002F2F40">
        <w:rPr>
          <w:lang w:val="pl-PL"/>
        </w:rPr>
        <w:t>termin</w:t>
      </w:r>
      <w:r w:rsidR="00BD5CC6">
        <w:rPr>
          <w:lang w:val="pl-PL"/>
        </w:rPr>
        <w:t>u</w:t>
      </w:r>
      <w:r w:rsidRPr="002F2F40">
        <w:rPr>
          <w:lang w:val="pl-PL"/>
        </w:rPr>
        <w:t>. Od zmiany prawa w tym punkcie, p</w:t>
      </w:r>
      <w:r w:rsidR="00BD5CC6">
        <w:rPr>
          <w:lang w:val="pl-PL"/>
        </w:rPr>
        <w:t>ostępowanie</w:t>
      </w:r>
      <w:r w:rsidRPr="002F2F40">
        <w:rPr>
          <w:lang w:val="pl-PL"/>
        </w:rPr>
        <w:t xml:space="preserve"> zostaje wsz</w:t>
      </w:r>
      <w:r w:rsidR="00BD5CC6">
        <w:rPr>
          <w:lang w:val="pl-PL"/>
        </w:rPr>
        <w:t>częte</w:t>
      </w:r>
      <w:r w:rsidRPr="002F2F40">
        <w:rPr>
          <w:lang w:val="pl-PL"/>
        </w:rPr>
        <w:t xml:space="preserve"> na pi</w:t>
      </w:r>
      <w:r w:rsidR="00BD5CC6">
        <w:rPr>
          <w:lang w:val="pl-PL"/>
        </w:rPr>
        <w:t>semną prośbę skazanego. Przed,</w:t>
      </w:r>
      <w:r w:rsidRPr="002F2F40">
        <w:rPr>
          <w:lang w:val="pl-PL"/>
        </w:rPr>
        <w:t xml:space="preserve"> jak i po zmianie prawa, dyrektor zakładu penitencjarnego wydaje opinię </w:t>
      </w:r>
      <w:r w:rsidR="00BD5CC6">
        <w:rPr>
          <w:lang w:val="pl-PL"/>
        </w:rPr>
        <w:t xml:space="preserve">z uzasadnieniem </w:t>
      </w:r>
      <w:r w:rsidRPr="002F2F40">
        <w:rPr>
          <w:lang w:val="pl-PL"/>
        </w:rPr>
        <w:t>w sprawie zwolnienia warunkowego (art. 50)</w:t>
      </w:r>
      <w:r w:rsidRPr="002F2F40">
        <w:rPr>
          <w:rStyle w:val="Odwoanieprzypisudolnego"/>
          <w:lang w:val="pl-PL"/>
        </w:rPr>
        <w:footnoteReference w:id="4"/>
      </w:r>
      <w:r w:rsidRPr="002F2F40">
        <w:rPr>
          <w:lang w:val="pl-PL"/>
        </w:rPr>
        <w:t xml:space="preserve">. </w:t>
      </w:r>
      <w:r w:rsidR="00BD5CC6">
        <w:rPr>
          <w:lang w:val="pl-PL"/>
        </w:rPr>
        <w:t>O</w:t>
      </w:r>
      <w:r w:rsidRPr="002F2F40">
        <w:rPr>
          <w:lang w:val="pl-PL"/>
        </w:rPr>
        <w:t xml:space="preserve">pinia </w:t>
      </w:r>
      <w:r w:rsidR="00BD5CC6">
        <w:rPr>
          <w:lang w:val="pl-PL"/>
        </w:rPr>
        <w:t xml:space="preserve">ta </w:t>
      </w:r>
      <w:r w:rsidRPr="002F2F40">
        <w:rPr>
          <w:lang w:val="pl-PL"/>
        </w:rPr>
        <w:t xml:space="preserve">opiera się na raporcie sporządzonym przez zespół </w:t>
      </w:r>
      <w:r w:rsidR="0085167E" w:rsidRPr="0085167E">
        <w:rPr>
          <w:lang w:val="pl-PL"/>
        </w:rPr>
        <w:t>psychologiczno-spo</w:t>
      </w:r>
      <w:r w:rsidR="0085167E" w:rsidRPr="0085167E">
        <w:rPr>
          <w:rFonts w:hint="cs"/>
          <w:lang w:val="pl-PL"/>
        </w:rPr>
        <w:t>ł</w:t>
      </w:r>
      <w:r w:rsidR="0085167E">
        <w:rPr>
          <w:lang w:val="pl-PL"/>
        </w:rPr>
        <w:t>eczny</w:t>
      </w:r>
      <w:r w:rsidR="0085167E" w:rsidRPr="0085167E">
        <w:rPr>
          <w:lang w:val="pl-PL"/>
        </w:rPr>
        <w:t xml:space="preserve"> </w:t>
      </w:r>
      <w:r w:rsidRPr="002F2F40">
        <w:rPr>
          <w:lang w:val="pl-PL"/>
        </w:rPr>
        <w:t xml:space="preserve">więzienia i zawiera szczegółową </w:t>
      </w:r>
      <w:r w:rsidR="00BD5CC6" w:rsidRPr="002F2F40">
        <w:rPr>
          <w:lang w:val="pl-PL"/>
        </w:rPr>
        <w:t xml:space="preserve">analizę </w:t>
      </w:r>
      <w:r w:rsidRPr="002F2F40">
        <w:rPr>
          <w:lang w:val="pl-PL"/>
        </w:rPr>
        <w:t>każdego z przeciwwskazań przewidzianych przez ustawę. Poza opinią</w:t>
      </w:r>
      <w:r w:rsidR="00BD5CC6">
        <w:rPr>
          <w:lang w:val="pl-PL"/>
        </w:rPr>
        <w:t>,</w:t>
      </w:r>
      <w:r w:rsidRPr="002F2F40">
        <w:rPr>
          <w:lang w:val="pl-PL"/>
        </w:rPr>
        <w:t xml:space="preserve"> dyrektor przedstawia w sądzie penitencjarnym akta</w:t>
      </w:r>
      <w:r w:rsidR="00BD5CC6">
        <w:rPr>
          <w:lang w:val="pl-PL"/>
        </w:rPr>
        <w:t xml:space="preserve"> zawierające postanowienia sądu</w:t>
      </w:r>
      <w:r w:rsidRPr="002F2F40">
        <w:rPr>
          <w:lang w:val="pl-PL"/>
        </w:rPr>
        <w:t xml:space="preserve"> będące postawą </w:t>
      </w:r>
      <w:r w:rsidR="00BD5CC6">
        <w:rPr>
          <w:lang w:val="pl-PL"/>
        </w:rPr>
        <w:t>pozbawienia wolności</w:t>
      </w:r>
      <w:r w:rsidRPr="002F2F40">
        <w:rPr>
          <w:lang w:val="pl-PL"/>
        </w:rPr>
        <w:t xml:space="preserve"> skazanego, raport </w:t>
      </w:r>
      <w:r w:rsidR="0085167E" w:rsidRPr="0085167E">
        <w:rPr>
          <w:lang w:val="pl-PL"/>
        </w:rPr>
        <w:t>psychologiczno-spo</w:t>
      </w:r>
      <w:r w:rsidR="0085167E" w:rsidRPr="0085167E">
        <w:rPr>
          <w:rFonts w:hint="cs"/>
          <w:lang w:val="pl-PL"/>
        </w:rPr>
        <w:t>ł</w:t>
      </w:r>
      <w:r w:rsidR="0085167E">
        <w:rPr>
          <w:lang w:val="pl-PL"/>
        </w:rPr>
        <w:t>eczny</w:t>
      </w:r>
      <w:r w:rsidRPr="002F2F40">
        <w:rPr>
          <w:lang w:val="pl-PL"/>
        </w:rPr>
        <w:t xml:space="preserve">, wywiad środowiskowy z </w:t>
      </w:r>
      <w:r w:rsidR="00BD5CC6" w:rsidRPr="002F2F40">
        <w:rPr>
          <w:lang w:val="pl-PL"/>
        </w:rPr>
        <w:t xml:space="preserve">proponowanego </w:t>
      </w:r>
      <w:r w:rsidRPr="002F2F40">
        <w:rPr>
          <w:lang w:val="pl-PL"/>
        </w:rPr>
        <w:t>miejsca przyjęcia (</w:t>
      </w:r>
      <w:r w:rsidR="00BD5CC6">
        <w:rPr>
          <w:lang w:val="pl-PL"/>
        </w:rPr>
        <w:t>zwolnionego), jak i ewentualne</w:t>
      </w:r>
      <w:r w:rsidR="00A07D5B" w:rsidRPr="002F2F40">
        <w:rPr>
          <w:lang w:val="pl-PL"/>
        </w:rPr>
        <w:t xml:space="preserve"> </w:t>
      </w:r>
      <w:r w:rsidRPr="002F2F40">
        <w:rPr>
          <w:lang w:val="pl-PL"/>
        </w:rPr>
        <w:t>charakterystyk</w:t>
      </w:r>
      <w:r w:rsidR="00BD5CC6">
        <w:rPr>
          <w:lang w:val="pl-PL"/>
        </w:rPr>
        <w:t>i</w:t>
      </w:r>
      <w:r w:rsidRPr="002F2F40">
        <w:rPr>
          <w:lang w:val="pl-PL"/>
        </w:rPr>
        <w:t xml:space="preserve"> ofia</w:t>
      </w:r>
      <w:r w:rsidR="00455B86" w:rsidRPr="002F2F40">
        <w:rPr>
          <w:lang w:val="pl-PL"/>
        </w:rPr>
        <w:t>r.</w:t>
      </w:r>
      <w:r w:rsidRPr="002F2F40">
        <w:rPr>
          <w:lang w:val="pl-PL"/>
        </w:rPr>
        <w:t xml:space="preserve"> W miesiącu tego przekazania , prokurator generalny wydaje również uzasadnioną opinię.</w:t>
      </w:r>
    </w:p>
    <w:p w:rsidR="00101C50" w:rsidRPr="002F2F40" w:rsidRDefault="008A192E" w:rsidP="005C2E33">
      <w:pPr>
        <w:pStyle w:val="ECHRPara"/>
        <w:rPr>
          <w:lang w:val="pl-PL"/>
        </w:rPr>
      </w:pPr>
      <w:r w:rsidRPr="002F2F40">
        <w:rPr>
          <w:lang w:val="pl-PL"/>
        </w:rPr>
        <w:t xml:space="preserve">96. </w:t>
      </w:r>
      <w:r w:rsidRPr="002D79D1">
        <w:rPr>
          <w:rFonts w:eastAsia="Times New Roman"/>
          <w:lang w:val="pl-PL"/>
        </w:rPr>
        <w:t>Przyznanie</w:t>
      </w:r>
      <w:r w:rsidRPr="002F2F40">
        <w:rPr>
          <w:lang w:val="pl-PL"/>
        </w:rPr>
        <w:t xml:space="preserve"> przerwy w karze lub przepustki </w:t>
      </w:r>
      <w:r w:rsidR="00BD5CC6">
        <w:rPr>
          <w:lang w:val="pl-PL"/>
        </w:rPr>
        <w:t xml:space="preserve">należy do właściwości </w:t>
      </w:r>
      <w:r w:rsidR="00BD5CC6" w:rsidRPr="002F2F40">
        <w:rPr>
          <w:lang w:val="pl-PL"/>
        </w:rPr>
        <w:t xml:space="preserve">Ministra </w:t>
      </w:r>
      <w:r w:rsidRPr="002F2F40">
        <w:rPr>
          <w:lang w:val="pl-PL"/>
        </w:rPr>
        <w:t>Sprawiedli</w:t>
      </w:r>
      <w:r w:rsidR="00BD5CC6">
        <w:rPr>
          <w:lang w:val="pl-PL"/>
        </w:rPr>
        <w:t>wości</w:t>
      </w:r>
      <w:r w:rsidRPr="002F2F40">
        <w:rPr>
          <w:lang w:val="pl-PL"/>
        </w:rPr>
        <w:t xml:space="preserve">. Decyzje podejmuje się </w:t>
      </w:r>
      <w:r w:rsidR="00BD5CC6">
        <w:rPr>
          <w:lang w:val="pl-PL"/>
        </w:rPr>
        <w:t>na zakończenie niekontradyktoryjnego postępowania</w:t>
      </w:r>
      <w:r w:rsidRPr="002F2F40">
        <w:rPr>
          <w:lang w:val="pl-PL"/>
        </w:rPr>
        <w:t xml:space="preserve"> i bez wysłuchania skazanego i jego </w:t>
      </w:r>
      <w:r w:rsidR="00BD5CC6">
        <w:rPr>
          <w:lang w:val="pl-PL"/>
        </w:rPr>
        <w:t xml:space="preserve">obrońcy </w:t>
      </w:r>
      <w:r w:rsidRPr="002F2F40">
        <w:rPr>
          <w:lang w:val="pl-PL"/>
        </w:rPr>
        <w:t xml:space="preserve">(art. 10 i art. 11). Jednakże, wyjątkowo i tymczasowo, środki </w:t>
      </w:r>
      <w:r w:rsidR="00BD5CC6" w:rsidRPr="002F2F40">
        <w:rPr>
          <w:lang w:val="pl-PL"/>
        </w:rPr>
        <w:t xml:space="preserve">te </w:t>
      </w:r>
      <w:r w:rsidRPr="002F2F40">
        <w:rPr>
          <w:lang w:val="pl-PL"/>
        </w:rPr>
        <w:t xml:space="preserve">mogą być przyznane przez sąd penitencjarny, jeżeli prośba wydaje się spełniać niezbędne warunki do przyznania </w:t>
      </w:r>
      <w:r w:rsidR="002011A9" w:rsidRPr="002F2F40">
        <w:rPr>
          <w:lang w:val="pl-PL"/>
        </w:rPr>
        <w:t xml:space="preserve">zmiany </w:t>
      </w:r>
      <w:r w:rsidR="002011A9" w:rsidRPr="00A82C60">
        <w:rPr>
          <w:lang w:val="pl-PL"/>
        </w:rPr>
        <w:t>sposobu</w:t>
      </w:r>
      <w:r w:rsidR="002011A9">
        <w:rPr>
          <w:lang w:val="pl-PL"/>
        </w:rPr>
        <w:t xml:space="preserve"> </w:t>
      </w:r>
      <w:r w:rsidR="002011A9" w:rsidRPr="002F2F40">
        <w:rPr>
          <w:lang w:val="pl-PL"/>
        </w:rPr>
        <w:t xml:space="preserve">wykonania wyznaczonej kary </w:t>
      </w:r>
      <w:r w:rsidRPr="002F2F40">
        <w:rPr>
          <w:lang w:val="pl-PL"/>
        </w:rPr>
        <w:t>na krótki czas (dw</w:t>
      </w:r>
      <w:r w:rsidR="002011A9">
        <w:rPr>
          <w:lang w:val="pl-PL"/>
        </w:rPr>
        <w:t>óch miesięcy</w:t>
      </w:r>
      <w:r w:rsidRPr="002F2F40">
        <w:rPr>
          <w:lang w:val="pl-PL"/>
        </w:rPr>
        <w:t xml:space="preserve">, </w:t>
      </w:r>
      <w:r w:rsidR="002011A9">
        <w:rPr>
          <w:lang w:val="pl-PL"/>
        </w:rPr>
        <w:t>z możliwością jednorazowego przedłużenia</w:t>
      </w:r>
      <w:r w:rsidRPr="002F2F40">
        <w:rPr>
          <w:lang w:val="pl-PL"/>
        </w:rPr>
        <w:t>)</w:t>
      </w:r>
      <w:r w:rsidR="00A07D5B" w:rsidRPr="002F2F40">
        <w:rPr>
          <w:lang w:val="pl-PL"/>
        </w:rPr>
        <w:t xml:space="preserve"> </w:t>
      </w:r>
      <w:r w:rsidRPr="002F2F40">
        <w:rPr>
          <w:lang w:val="pl-PL"/>
        </w:rPr>
        <w:t>(art.59).</w:t>
      </w:r>
    </w:p>
    <w:p w:rsidR="00101C50" w:rsidRPr="002F2F40" w:rsidRDefault="00BD5CC6" w:rsidP="005C2E33">
      <w:pPr>
        <w:pStyle w:val="ECHRHeading2"/>
        <w:rPr>
          <w:rFonts w:ascii="Times New Roman" w:hAnsi="Times New Roman"/>
          <w:lang w:val="pl-PL"/>
        </w:rPr>
      </w:pPr>
      <w:r>
        <w:rPr>
          <w:rFonts w:ascii="Times New Roman" w:hAnsi="Times New Roman"/>
          <w:lang w:val="pl-PL"/>
        </w:rPr>
        <w:t>C. Odwołania</w:t>
      </w:r>
    </w:p>
    <w:p w:rsidR="00101C50" w:rsidRPr="002F2F40" w:rsidRDefault="008A192E" w:rsidP="005C2E33">
      <w:pPr>
        <w:pStyle w:val="ECHRHeading3"/>
        <w:rPr>
          <w:rFonts w:ascii="Times New Roman" w:hAnsi="Times New Roman"/>
          <w:lang w:val="pl-PL"/>
        </w:rPr>
      </w:pPr>
      <w:r w:rsidRPr="002F2F40">
        <w:rPr>
          <w:rFonts w:ascii="Times New Roman" w:hAnsi="Times New Roman"/>
          <w:lang w:val="pl-PL"/>
        </w:rPr>
        <w:t>1. P</w:t>
      </w:r>
      <w:r w:rsidR="00BD5CC6">
        <w:rPr>
          <w:rFonts w:ascii="Times New Roman" w:hAnsi="Times New Roman"/>
          <w:lang w:val="pl-PL"/>
        </w:rPr>
        <w:t>ostępowanie</w:t>
      </w:r>
      <w:r w:rsidRPr="002F2F40">
        <w:rPr>
          <w:rFonts w:ascii="Times New Roman" w:hAnsi="Times New Roman"/>
          <w:lang w:val="pl-PL"/>
        </w:rPr>
        <w:t xml:space="preserve"> przed sądami powszechnymi</w:t>
      </w:r>
    </w:p>
    <w:p w:rsidR="00101C50" w:rsidRPr="002F2F40" w:rsidRDefault="008A192E" w:rsidP="005C2E33">
      <w:pPr>
        <w:pStyle w:val="ECHRPara"/>
        <w:rPr>
          <w:lang w:val="pl-PL"/>
        </w:rPr>
      </w:pPr>
      <w:r w:rsidRPr="002F2F40">
        <w:rPr>
          <w:lang w:val="pl-PL"/>
        </w:rPr>
        <w:t xml:space="preserve">97. Wszystkie osoby, które czują się skrzywdzone w swoich prawach, mogą na podstawie art. 584 </w:t>
      </w:r>
      <w:r w:rsidRPr="002D79D1">
        <w:rPr>
          <w:rFonts w:eastAsia="Times New Roman"/>
          <w:lang w:val="pl-PL"/>
        </w:rPr>
        <w:t>Kodeksu</w:t>
      </w:r>
      <w:r w:rsidRPr="002F2F40">
        <w:rPr>
          <w:lang w:val="pl-PL"/>
        </w:rPr>
        <w:t xml:space="preserve"> postępowania cywilnego, skierować </w:t>
      </w:r>
      <w:r w:rsidR="00BA12E1">
        <w:rPr>
          <w:lang w:val="pl-PL"/>
        </w:rPr>
        <w:t>wniosek</w:t>
      </w:r>
      <w:r w:rsidRPr="002F2F40">
        <w:rPr>
          <w:lang w:val="pl-PL"/>
        </w:rPr>
        <w:t xml:space="preserve"> </w:t>
      </w:r>
      <w:r w:rsidR="00BA12E1">
        <w:rPr>
          <w:lang w:val="pl-PL"/>
        </w:rPr>
        <w:t>o środki tymczasowe</w:t>
      </w:r>
      <w:r w:rsidRPr="002F2F40">
        <w:rPr>
          <w:lang w:val="pl-PL"/>
        </w:rPr>
        <w:t xml:space="preserve"> do prezesa właści</w:t>
      </w:r>
      <w:r w:rsidR="00BD5CC6">
        <w:rPr>
          <w:lang w:val="pl-PL"/>
        </w:rPr>
        <w:t xml:space="preserve">wego sądu pierwszej instancji. Wydaje on </w:t>
      </w:r>
      <w:r w:rsidRPr="002F2F40">
        <w:rPr>
          <w:lang w:val="pl-PL"/>
        </w:rPr>
        <w:t xml:space="preserve">środki </w:t>
      </w:r>
      <w:r w:rsidR="002011A9" w:rsidRPr="002F2F40">
        <w:rPr>
          <w:lang w:val="pl-PL"/>
        </w:rPr>
        <w:t xml:space="preserve">tymczasowe </w:t>
      </w:r>
      <w:r w:rsidRPr="002F2F40">
        <w:rPr>
          <w:lang w:val="pl-PL"/>
        </w:rPr>
        <w:t xml:space="preserve">w celu zapobieżenia lub przerwania </w:t>
      </w:r>
      <w:r w:rsidR="00DB0370">
        <w:rPr>
          <w:lang w:val="pl-PL"/>
        </w:rPr>
        <w:t xml:space="preserve">naruszenia </w:t>
      </w:r>
      <w:r w:rsidRPr="002F2F40">
        <w:rPr>
          <w:lang w:val="pl-PL"/>
        </w:rPr>
        <w:t>prawa podmiotowe</w:t>
      </w:r>
      <w:r w:rsidR="00DB0370">
        <w:rPr>
          <w:lang w:val="pl-PL"/>
        </w:rPr>
        <w:t>go, uznanego za niezgodne</w:t>
      </w:r>
      <w:r w:rsidR="00FA5D0C">
        <w:rPr>
          <w:lang w:val="pl-PL"/>
        </w:rPr>
        <w:t xml:space="preserve"> z prawem</w:t>
      </w:r>
      <w:r w:rsidRPr="002F2F40">
        <w:rPr>
          <w:lang w:val="pl-PL"/>
        </w:rPr>
        <w:t xml:space="preserve">, </w:t>
      </w:r>
      <w:r w:rsidR="00FA5D0C">
        <w:rPr>
          <w:lang w:val="pl-PL"/>
        </w:rPr>
        <w:t xml:space="preserve">jeśli </w:t>
      </w:r>
      <w:r w:rsidRPr="002F2F40">
        <w:rPr>
          <w:lang w:val="pl-PL"/>
        </w:rPr>
        <w:t xml:space="preserve">uzna </w:t>
      </w:r>
      <w:r w:rsidR="00FA5D0C">
        <w:rPr>
          <w:lang w:val="pl-PL"/>
        </w:rPr>
        <w:t xml:space="preserve">on, że sytuacja jest pilna </w:t>
      </w:r>
      <w:r w:rsidRPr="002F2F40">
        <w:rPr>
          <w:lang w:val="pl-PL"/>
        </w:rPr>
        <w:t>(</w:t>
      </w:r>
      <w:r w:rsidR="00FA5D0C">
        <w:rPr>
          <w:lang w:val="pl-PL"/>
        </w:rPr>
        <w:t>zobacz, bardziej szczegółowo</w:t>
      </w:r>
      <w:r w:rsidRPr="002F2F40">
        <w:rPr>
          <w:lang w:val="pl-PL"/>
        </w:rPr>
        <w:t xml:space="preserve">, </w:t>
      </w:r>
      <w:r w:rsidRPr="002F2F40">
        <w:rPr>
          <w:i/>
          <w:lang w:val="pl-PL"/>
        </w:rPr>
        <w:t>Vasilescu przeciw Belgii,</w:t>
      </w:r>
      <w:r w:rsidRPr="002F2F40">
        <w:rPr>
          <w:lang w:val="pl-PL"/>
        </w:rPr>
        <w:t xml:space="preserve"> nr 64682/12, §</w:t>
      </w:r>
      <w:r w:rsidR="00DB0370">
        <w:rPr>
          <w:lang w:val="pl-PL"/>
        </w:rPr>
        <w:t xml:space="preserve"> </w:t>
      </w:r>
      <w:r w:rsidRPr="002F2F40">
        <w:rPr>
          <w:lang w:val="pl-PL"/>
        </w:rPr>
        <w:t>71-74,</w:t>
      </w:r>
      <w:r w:rsidRPr="002F2F40">
        <w:rPr>
          <w:i/>
          <w:lang w:val="pl-PL"/>
        </w:rPr>
        <w:t xml:space="preserve"> </w:t>
      </w:r>
      <w:r w:rsidRPr="002F2F40">
        <w:rPr>
          <w:lang w:val="pl-PL"/>
        </w:rPr>
        <w:t>25 listopada 2014</w:t>
      </w:r>
      <w:r w:rsidR="00FA5D0C">
        <w:rPr>
          <w:lang w:val="pl-PL"/>
        </w:rPr>
        <w:t xml:space="preserve"> </w:t>
      </w:r>
      <w:r w:rsidRPr="002F2F40">
        <w:rPr>
          <w:lang w:val="pl-PL"/>
        </w:rPr>
        <w:t>r</w:t>
      </w:r>
      <w:r w:rsidR="00FA5D0C">
        <w:rPr>
          <w:lang w:val="pl-PL"/>
        </w:rPr>
        <w:t>.</w:t>
      </w:r>
      <w:r w:rsidRPr="002F2F40">
        <w:rPr>
          <w:lang w:val="pl-PL"/>
        </w:rPr>
        <w:t>).</w:t>
      </w:r>
    </w:p>
    <w:p w:rsidR="00101C50" w:rsidRPr="002F2F40" w:rsidRDefault="008A192E" w:rsidP="005C2E33">
      <w:pPr>
        <w:pStyle w:val="ECHRPara"/>
        <w:rPr>
          <w:lang w:val="pl-PL"/>
        </w:rPr>
      </w:pPr>
      <w:r w:rsidRPr="002F2F40">
        <w:rPr>
          <w:lang w:val="pl-PL"/>
        </w:rPr>
        <w:t xml:space="preserve">98. Każda osoba może również wszcząć przed sędzią sądu postępowanie przeciwko Państwu na podstawie art. 1382 Kodeksu cywilnego w celu stwierdzenia </w:t>
      </w:r>
      <w:r w:rsidRPr="002D79D1">
        <w:rPr>
          <w:rFonts w:eastAsia="Times New Roman"/>
          <w:lang w:val="pl-PL"/>
        </w:rPr>
        <w:lastRenderedPageBreak/>
        <w:t>odpowiedzialności</w:t>
      </w:r>
      <w:r w:rsidRPr="002F2F40">
        <w:rPr>
          <w:lang w:val="pl-PL"/>
        </w:rPr>
        <w:t xml:space="preserve"> z</w:t>
      </w:r>
      <w:r w:rsidR="00267ACB">
        <w:rPr>
          <w:lang w:val="pl-PL"/>
        </w:rPr>
        <w:t xml:space="preserve"> tytułu uchybienia</w:t>
      </w:r>
      <w:r w:rsidR="009D5F69">
        <w:rPr>
          <w:lang w:val="pl-PL"/>
        </w:rPr>
        <w:t xml:space="preserve"> i </w:t>
      </w:r>
      <w:r w:rsidR="00267ACB">
        <w:rPr>
          <w:lang w:val="pl-PL"/>
        </w:rPr>
        <w:t>nakazania mu naprawienia</w:t>
      </w:r>
      <w:r w:rsidRPr="002F2F40">
        <w:rPr>
          <w:lang w:val="pl-PL"/>
        </w:rPr>
        <w:t xml:space="preserve"> szkody (jak wyżej, paragraf 75).</w:t>
      </w:r>
    </w:p>
    <w:p w:rsidR="00101C50" w:rsidRPr="002F2F40" w:rsidRDefault="009D5F69" w:rsidP="005C2E33">
      <w:pPr>
        <w:pStyle w:val="ECHRHeading3"/>
        <w:rPr>
          <w:rFonts w:ascii="Times New Roman" w:hAnsi="Times New Roman"/>
          <w:lang w:val="pl-PL"/>
        </w:rPr>
      </w:pPr>
      <w:r>
        <w:rPr>
          <w:rFonts w:ascii="Times New Roman" w:hAnsi="Times New Roman"/>
          <w:lang w:val="pl-PL"/>
        </w:rPr>
        <w:t>2. Postępowania</w:t>
      </w:r>
      <w:r w:rsidR="008A192E" w:rsidRPr="002F2F40">
        <w:rPr>
          <w:rFonts w:ascii="Times New Roman" w:hAnsi="Times New Roman"/>
          <w:lang w:val="pl-PL"/>
        </w:rPr>
        <w:t xml:space="preserve"> przed Radą Stanu</w:t>
      </w:r>
    </w:p>
    <w:p w:rsidR="00101C50" w:rsidRPr="002F2F40" w:rsidRDefault="008A192E" w:rsidP="005C2E33">
      <w:pPr>
        <w:pStyle w:val="ECHRPara"/>
        <w:rPr>
          <w:lang w:val="pl-PL"/>
        </w:rPr>
      </w:pPr>
      <w:r w:rsidRPr="002F2F40">
        <w:rPr>
          <w:lang w:val="pl-PL"/>
        </w:rPr>
        <w:t>99. Zgodnie z art. 14 ustaw o Radzie Stanu, scalonych z dniem 12 stycznia 1973</w:t>
      </w:r>
      <w:r w:rsidR="009D5F69">
        <w:rPr>
          <w:lang w:val="pl-PL"/>
        </w:rPr>
        <w:t xml:space="preserve"> </w:t>
      </w:r>
      <w:r w:rsidRPr="002F2F40">
        <w:rPr>
          <w:lang w:val="pl-PL"/>
        </w:rPr>
        <w:t>r</w:t>
      </w:r>
      <w:r w:rsidR="009D5F69">
        <w:rPr>
          <w:lang w:val="pl-PL"/>
        </w:rPr>
        <w:t>.</w:t>
      </w:r>
      <w:r w:rsidRPr="002F2F40">
        <w:rPr>
          <w:lang w:val="pl-PL"/>
        </w:rPr>
        <w:t xml:space="preserve">, Rada Stanu </w:t>
      </w:r>
      <w:r w:rsidRPr="002D79D1">
        <w:rPr>
          <w:rFonts w:eastAsia="Times New Roman"/>
          <w:lang w:val="pl-PL"/>
        </w:rPr>
        <w:t>jest</w:t>
      </w:r>
      <w:r w:rsidRPr="002F2F40">
        <w:rPr>
          <w:lang w:val="pl-PL"/>
        </w:rPr>
        <w:t xml:space="preserve"> </w:t>
      </w:r>
      <w:r w:rsidR="009D5F69">
        <w:rPr>
          <w:lang w:val="pl-PL"/>
        </w:rPr>
        <w:t>właściwa do unieważnienia wszystkich decyzji administracyjnych</w:t>
      </w:r>
      <w:r w:rsidR="00A07D5B" w:rsidRPr="002F2F40">
        <w:rPr>
          <w:lang w:val="pl-PL"/>
        </w:rPr>
        <w:t xml:space="preserve"> </w:t>
      </w:r>
      <w:r w:rsidRPr="002F2F40">
        <w:rPr>
          <w:lang w:val="pl-PL"/>
        </w:rPr>
        <w:t>za naruszenia proceduralne</w:t>
      </w:r>
      <w:r w:rsidR="009D5F69">
        <w:rPr>
          <w:lang w:val="pl-PL"/>
        </w:rPr>
        <w:t xml:space="preserve"> lub materialne lub zakazane </w:t>
      </w:r>
      <w:r w:rsidRPr="002F2F40">
        <w:rPr>
          <w:lang w:val="pl-PL"/>
        </w:rPr>
        <w:t xml:space="preserve">pod groźbą nieważności lub z </w:t>
      </w:r>
      <w:r w:rsidR="009D5F69">
        <w:rPr>
          <w:lang w:val="pl-PL"/>
        </w:rPr>
        <w:t>powodu przekroczenia lub nadużycia</w:t>
      </w:r>
      <w:r w:rsidRPr="002F2F40">
        <w:rPr>
          <w:lang w:val="pl-PL"/>
        </w:rPr>
        <w:t xml:space="preserve"> władzy. Zgodnie z art. 17 tych ustaw Rada Stanu może również zawiesić wykonanie decyzji kwalifikujących się do uchylenia, jeżeli są przedstawione poważne zarzuty </w:t>
      </w:r>
      <w:r w:rsidR="009D5F69">
        <w:rPr>
          <w:lang w:val="pl-PL"/>
        </w:rPr>
        <w:t>a</w:t>
      </w:r>
      <w:r w:rsidRPr="002F2F40">
        <w:rPr>
          <w:lang w:val="pl-PL"/>
        </w:rPr>
        <w:t xml:space="preserve"> niezwłoczne wykonanie decyzji zagraża spowodowaniem poważnej</w:t>
      </w:r>
      <w:r w:rsidR="009D5F69">
        <w:rPr>
          <w:lang w:val="pl-PL"/>
        </w:rPr>
        <w:t xml:space="preserve">, </w:t>
      </w:r>
      <w:r w:rsidR="009D5F69" w:rsidRPr="002F2F40">
        <w:rPr>
          <w:lang w:val="pl-PL"/>
        </w:rPr>
        <w:t>trudnej do naprawienia</w:t>
      </w:r>
      <w:r w:rsidRPr="002F2F40">
        <w:rPr>
          <w:lang w:val="pl-PL"/>
        </w:rPr>
        <w:t xml:space="preserve"> szkody.</w:t>
      </w:r>
    </w:p>
    <w:p w:rsidR="00101C50" w:rsidRPr="002F2F40" w:rsidRDefault="008A192E" w:rsidP="005C2E33">
      <w:pPr>
        <w:pStyle w:val="ECHRHeading3"/>
        <w:rPr>
          <w:rFonts w:ascii="Times New Roman" w:hAnsi="Times New Roman"/>
          <w:lang w:val="pl-PL"/>
        </w:rPr>
      </w:pPr>
      <w:r w:rsidRPr="002F2F40">
        <w:rPr>
          <w:rFonts w:ascii="Times New Roman" w:hAnsi="Times New Roman"/>
          <w:lang w:val="pl-PL"/>
        </w:rPr>
        <w:t>3.</w:t>
      </w:r>
      <w:r w:rsidR="006733FD" w:rsidRPr="002F2F40">
        <w:rPr>
          <w:rFonts w:ascii="Times New Roman" w:hAnsi="Times New Roman"/>
          <w:lang w:val="pl-PL"/>
        </w:rPr>
        <w:t xml:space="preserve"> </w:t>
      </w:r>
      <w:r w:rsidRPr="002F2F40">
        <w:rPr>
          <w:rFonts w:ascii="Times New Roman" w:hAnsi="Times New Roman"/>
          <w:lang w:val="pl-PL"/>
        </w:rPr>
        <w:t>Postępowanie wewnętrzne w systemie penitencjarnymi</w:t>
      </w:r>
    </w:p>
    <w:p w:rsidR="00101C50" w:rsidRPr="002F2F40" w:rsidRDefault="008A192E" w:rsidP="005C2E33">
      <w:pPr>
        <w:pStyle w:val="ECHRPara"/>
        <w:rPr>
          <w:lang w:val="pl-PL"/>
        </w:rPr>
      </w:pPr>
      <w:r w:rsidRPr="002F2F40">
        <w:rPr>
          <w:lang w:val="pl-PL"/>
        </w:rPr>
        <w:t>100.</w:t>
      </w:r>
      <w:r w:rsidR="002E66C3">
        <w:rPr>
          <w:lang w:val="pl-PL"/>
        </w:rPr>
        <w:t xml:space="preserve"> W raporcie skierowanym do Rządu po</w:t>
      </w:r>
      <w:r w:rsidRPr="002F2F40">
        <w:rPr>
          <w:lang w:val="pl-PL"/>
        </w:rPr>
        <w:t xml:space="preserve"> </w:t>
      </w:r>
      <w:r w:rsidR="002E66C3">
        <w:rPr>
          <w:lang w:val="pl-PL"/>
        </w:rPr>
        <w:t>pierwszej wizycie</w:t>
      </w:r>
      <w:r w:rsidRPr="002F2F40">
        <w:rPr>
          <w:lang w:val="pl-PL"/>
        </w:rPr>
        <w:t xml:space="preserve"> w Belgii,</w:t>
      </w:r>
      <w:r w:rsidR="00A07D5B" w:rsidRPr="002F2F40">
        <w:rPr>
          <w:lang w:val="pl-PL"/>
        </w:rPr>
        <w:t xml:space="preserve"> </w:t>
      </w:r>
      <w:r w:rsidRPr="002D79D1">
        <w:rPr>
          <w:rFonts w:eastAsia="Times New Roman"/>
          <w:lang w:val="pl-PL"/>
        </w:rPr>
        <w:t>Europejski</w:t>
      </w:r>
      <w:r w:rsidRPr="002F2F40">
        <w:rPr>
          <w:lang w:val="pl-PL"/>
        </w:rPr>
        <w:t xml:space="preserve"> Komitet do Spraw Zapobiegania Torturom oraz Nieludzkiemu lub Poniżającemu Traktowaniu albo Karaniu</w:t>
      </w:r>
      <w:r w:rsidR="00A07D5B" w:rsidRPr="002F2F40">
        <w:rPr>
          <w:lang w:val="pl-PL"/>
        </w:rPr>
        <w:t xml:space="preserve"> </w:t>
      </w:r>
      <w:r w:rsidRPr="002F2F40">
        <w:rPr>
          <w:lang w:val="pl-PL"/>
        </w:rPr>
        <w:t xml:space="preserve">(„CPT”) przypomniał, że procedury składania skarg i skuteczne kontrole stanowią </w:t>
      </w:r>
      <w:r w:rsidR="002E66C3" w:rsidRPr="002F2F40">
        <w:rPr>
          <w:lang w:val="pl-PL"/>
        </w:rPr>
        <w:t xml:space="preserve">podstawową </w:t>
      </w:r>
      <w:r w:rsidRPr="002F2F40">
        <w:rPr>
          <w:lang w:val="pl-PL"/>
        </w:rPr>
        <w:t>gwarancj</w:t>
      </w:r>
      <w:r w:rsidR="002011A9">
        <w:rPr>
          <w:lang w:val="pl-PL"/>
        </w:rPr>
        <w:t>ę</w:t>
      </w:r>
      <w:r w:rsidRPr="002F2F40">
        <w:rPr>
          <w:lang w:val="pl-PL"/>
        </w:rPr>
        <w:t xml:space="preserve"> przeciwko złemu traktowaniu w więzieniu. Po stwierdzeniu, że </w:t>
      </w:r>
      <w:r w:rsidR="002E66C3" w:rsidRPr="002F2F40">
        <w:rPr>
          <w:lang w:val="pl-PL"/>
        </w:rPr>
        <w:t>w systemie penitencjarnym</w:t>
      </w:r>
      <w:r w:rsidR="002E66C3">
        <w:rPr>
          <w:lang w:val="pl-PL"/>
        </w:rPr>
        <w:t xml:space="preserve"> w Belgii nie istnieje </w:t>
      </w:r>
      <w:r w:rsidRPr="002F2F40">
        <w:rPr>
          <w:lang w:val="pl-PL"/>
        </w:rPr>
        <w:t xml:space="preserve">procedura </w:t>
      </w:r>
      <w:r w:rsidR="002E66C3" w:rsidRPr="002F2F40">
        <w:rPr>
          <w:lang w:val="pl-PL"/>
        </w:rPr>
        <w:t xml:space="preserve">oficjalnej i niezależnej </w:t>
      </w:r>
      <w:r w:rsidRPr="002F2F40">
        <w:rPr>
          <w:lang w:val="pl-PL"/>
        </w:rPr>
        <w:t>skargi, pozwalającej osadzonym skarżyć się na warunki życia „za murami”,</w:t>
      </w:r>
      <w:r w:rsidR="00A07D5B" w:rsidRPr="002F2F40">
        <w:rPr>
          <w:lang w:val="pl-PL"/>
        </w:rPr>
        <w:t xml:space="preserve"> </w:t>
      </w:r>
      <w:r w:rsidR="002E66C3">
        <w:rPr>
          <w:lang w:val="pl-PL"/>
        </w:rPr>
        <w:t>CPT zalecił</w:t>
      </w:r>
      <w:r w:rsidRPr="002F2F40">
        <w:rPr>
          <w:lang w:val="pl-PL"/>
        </w:rPr>
        <w:t xml:space="preserve"> </w:t>
      </w:r>
      <w:r w:rsidR="002E66C3">
        <w:rPr>
          <w:lang w:val="pl-PL"/>
        </w:rPr>
        <w:t>władzom belgijskim niezwłoczne zapewnienie</w:t>
      </w:r>
      <w:r w:rsidR="00BA7F39">
        <w:rPr>
          <w:lang w:val="pl-PL"/>
        </w:rPr>
        <w:t xml:space="preserve"> skutecznej procedury skargowej</w:t>
      </w:r>
      <w:r w:rsidRPr="002F2F40">
        <w:rPr>
          <w:lang w:val="pl-PL"/>
        </w:rPr>
        <w:t xml:space="preserve"> dla osadzonych. </w:t>
      </w:r>
      <w:r w:rsidR="00BA7F39">
        <w:rPr>
          <w:lang w:val="pl-PL"/>
        </w:rPr>
        <w:t>Z</w:t>
      </w:r>
      <w:r w:rsidRPr="002F2F40">
        <w:rPr>
          <w:lang w:val="pl-PL"/>
        </w:rPr>
        <w:t xml:space="preserve">alecenie </w:t>
      </w:r>
      <w:r w:rsidR="00BA7F39">
        <w:rPr>
          <w:lang w:val="pl-PL"/>
        </w:rPr>
        <w:t>to było</w:t>
      </w:r>
      <w:r w:rsidRPr="002F2F40">
        <w:rPr>
          <w:lang w:val="pl-PL"/>
        </w:rPr>
        <w:t xml:space="preserve"> przypom</w:t>
      </w:r>
      <w:r w:rsidR="00BA7F39">
        <w:rPr>
          <w:lang w:val="pl-PL"/>
        </w:rPr>
        <w:t>inane</w:t>
      </w:r>
      <w:r w:rsidR="00A07D5B" w:rsidRPr="002F2F40">
        <w:rPr>
          <w:lang w:val="pl-PL"/>
        </w:rPr>
        <w:t xml:space="preserve"> </w:t>
      </w:r>
      <w:r w:rsidRPr="002F2F40">
        <w:rPr>
          <w:lang w:val="pl-PL"/>
        </w:rPr>
        <w:t>podczas kolejnych wizyt.</w:t>
      </w:r>
    </w:p>
    <w:p w:rsidR="00101C50" w:rsidRPr="002F2F40" w:rsidRDefault="008A192E" w:rsidP="005C2E33">
      <w:pPr>
        <w:pStyle w:val="ECHRPara"/>
        <w:rPr>
          <w:lang w:val="pl-PL"/>
        </w:rPr>
      </w:pPr>
      <w:r w:rsidRPr="002F2F40">
        <w:rPr>
          <w:lang w:val="pl-PL"/>
        </w:rPr>
        <w:t xml:space="preserve">101. Tytuł VIII ustawy z </w:t>
      </w:r>
      <w:r w:rsidR="00101238">
        <w:rPr>
          <w:lang w:val="pl-PL"/>
        </w:rPr>
        <w:t xml:space="preserve">2005 r. </w:t>
      </w:r>
      <w:r w:rsidRPr="002F2F40">
        <w:rPr>
          <w:lang w:val="pl-PL"/>
        </w:rPr>
        <w:t xml:space="preserve">(art. 147-166) jest konsekwencją tego zalecenia. </w:t>
      </w:r>
      <w:r w:rsidRPr="002D79D1">
        <w:rPr>
          <w:rFonts w:eastAsia="Times New Roman"/>
          <w:lang w:val="pl-PL"/>
        </w:rPr>
        <w:t>Przewiduje</w:t>
      </w:r>
      <w:r w:rsidRPr="002F2F40">
        <w:rPr>
          <w:lang w:val="pl-PL"/>
        </w:rPr>
        <w:t xml:space="preserve"> powołanie </w:t>
      </w:r>
      <w:r w:rsidR="00877DE0">
        <w:rPr>
          <w:lang w:val="pl-PL"/>
        </w:rPr>
        <w:t xml:space="preserve">szczególnego </w:t>
      </w:r>
      <w:r w:rsidRPr="002F2F40">
        <w:rPr>
          <w:lang w:val="pl-PL"/>
        </w:rPr>
        <w:t>prawa</w:t>
      </w:r>
      <w:r w:rsidR="00A07D5B" w:rsidRPr="002F2F40">
        <w:rPr>
          <w:lang w:val="pl-PL"/>
        </w:rPr>
        <w:t xml:space="preserve"> </w:t>
      </w:r>
      <w:r w:rsidR="00877DE0">
        <w:rPr>
          <w:lang w:val="pl-PL"/>
        </w:rPr>
        <w:t xml:space="preserve">do </w:t>
      </w:r>
      <w:r w:rsidRPr="002F2F40">
        <w:rPr>
          <w:lang w:val="pl-PL"/>
        </w:rPr>
        <w:t>skargi osadzonych</w:t>
      </w:r>
      <w:r w:rsidR="002011A9">
        <w:rPr>
          <w:lang w:val="pl-PL"/>
        </w:rPr>
        <w:t>,</w:t>
      </w:r>
      <w:r w:rsidRPr="002F2F40">
        <w:rPr>
          <w:lang w:val="pl-PL"/>
        </w:rPr>
        <w:t xml:space="preserve"> </w:t>
      </w:r>
      <w:r w:rsidR="00877DE0">
        <w:rPr>
          <w:lang w:val="pl-PL"/>
        </w:rPr>
        <w:t xml:space="preserve">kierowanej </w:t>
      </w:r>
      <w:r w:rsidRPr="002F2F40">
        <w:rPr>
          <w:lang w:val="pl-PL"/>
        </w:rPr>
        <w:t xml:space="preserve">do komisji </w:t>
      </w:r>
      <w:r w:rsidR="00877DE0">
        <w:rPr>
          <w:lang w:val="pl-PL"/>
        </w:rPr>
        <w:t xml:space="preserve">ds. </w:t>
      </w:r>
      <w:r w:rsidRPr="002F2F40">
        <w:rPr>
          <w:lang w:val="pl-PL"/>
        </w:rPr>
        <w:t>skarg utworzon</w:t>
      </w:r>
      <w:r w:rsidR="002011A9">
        <w:rPr>
          <w:lang w:val="pl-PL"/>
        </w:rPr>
        <w:t>ych</w:t>
      </w:r>
      <w:r w:rsidRPr="002F2F40">
        <w:rPr>
          <w:lang w:val="pl-PL"/>
        </w:rPr>
        <w:t xml:space="preserve"> przy komisjach nadzoru powołanych w każdym więzieniu (zobacz, </w:t>
      </w:r>
      <w:r w:rsidR="00877DE0">
        <w:rPr>
          <w:lang w:val="pl-PL"/>
        </w:rPr>
        <w:t>bardziej szczegółowo</w:t>
      </w:r>
      <w:r w:rsidRPr="002F2F40">
        <w:rPr>
          <w:lang w:val="pl-PL"/>
        </w:rPr>
        <w:t xml:space="preserve">, </w:t>
      </w:r>
      <w:r w:rsidRPr="002F2F40">
        <w:rPr>
          <w:i/>
          <w:lang w:val="pl-PL"/>
        </w:rPr>
        <w:t>Vasilescu,</w:t>
      </w:r>
      <w:r w:rsidRPr="002F2F40">
        <w:rPr>
          <w:lang w:val="pl-PL"/>
        </w:rPr>
        <w:t xml:space="preserve"> cytowany wyżej, paragrafy 40 i 41). Tytuł VIII nie wszedł jeszcze w życie</w:t>
      </w:r>
      <w:r w:rsidR="00A07D5B" w:rsidRPr="002F2F40">
        <w:rPr>
          <w:lang w:val="pl-PL"/>
        </w:rPr>
        <w:t xml:space="preserve"> </w:t>
      </w:r>
      <w:r w:rsidR="00877DE0">
        <w:rPr>
          <w:lang w:val="pl-PL"/>
        </w:rPr>
        <w:t xml:space="preserve">z uwagi na brak </w:t>
      </w:r>
      <w:r w:rsidR="004E5DE2" w:rsidRPr="004E5DE2">
        <w:rPr>
          <w:rFonts w:hint="eastAsia"/>
          <w:lang w:val="pl-PL"/>
        </w:rPr>
        <w:t>wykonawczego dekretu królewskiego</w:t>
      </w:r>
      <w:r w:rsidR="00CF767E">
        <w:rPr>
          <w:lang w:val="pl-PL"/>
        </w:rPr>
        <w:t xml:space="preserve"> do </w:t>
      </w:r>
      <w:r w:rsidRPr="002F2F40">
        <w:rPr>
          <w:lang w:val="pl-PL"/>
        </w:rPr>
        <w:t>tego prawa.</w:t>
      </w:r>
    </w:p>
    <w:p w:rsidR="00101C50" w:rsidRPr="002F2F40" w:rsidRDefault="008A192E" w:rsidP="005C2E33">
      <w:pPr>
        <w:pStyle w:val="ECHRPara"/>
        <w:rPr>
          <w:lang w:val="pl-PL"/>
        </w:rPr>
      </w:pPr>
      <w:r w:rsidRPr="002F2F40">
        <w:rPr>
          <w:lang w:val="pl-PL"/>
        </w:rPr>
        <w:t xml:space="preserve">102. </w:t>
      </w:r>
      <w:r w:rsidR="00F742F0">
        <w:rPr>
          <w:lang w:val="pl-PL"/>
        </w:rPr>
        <w:t xml:space="preserve">Z uwagi na </w:t>
      </w:r>
      <w:r w:rsidR="00F742F0">
        <w:rPr>
          <w:rFonts w:eastAsia="Times New Roman"/>
          <w:lang w:val="pl-PL"/>
        </w:rPr>
        <w:t>brak</w:t>
      </w:r>
      <w:r w:rsidRPr="002F2F40">
        <w:rPr>
          <w:lang w:val="pl-PL"/>
        </w:rPr>
        <w:t xml:space="preserve"> </w:t>
      </w:r>
      <w:r w:rsidR="00F742F0" w:rsidRPr="002F2F40">
        <w:rPr>
          <w:lang w:val="pl-PL"/>
        </w:rPr>
        <w:t xml:space="preserve">wewnętrznej </w:t>
      </w:r>
      <w:r w:rsidRPr="002F2F40">
        <w:rPr>
          <w:lang w:val="pl-PL"/>
        </w:rPr>
        <w:t>skargi administracyjnej, jedynymi skargami pozostają: skarga do sądu powszechnego i do Rady Stanu.</w:t>
      </w:r>
    </w:p>
    <w:p w:rsidR="00101C50" w:rsidRPr="002D79D1" w:rsidRDefault="008A192E" w:rsidP="005C2E33">
      <w:pPr>
        <w:pStyle w:val="ECHRTitle1"/>
        <w:widowControl/>
        <w:suppressAutoHyphens w:val="0"/>
        <w:autoSpaceDN/>
        <w:jc w:val="both"/>
        <w:textAlignment w:val="auto"/>
        <w:outlineLvl w:val="0"/>
        <w:rPr>
          <w:rFonts w:ascii="Times New Roman" w:eastAsia="Times New Roman" w:hAnsi="Times New Roman" w:cs="Times New Roman"/>
          <w:color w:val="auto"/>
          <w:kern w:val="0"/>
          <w:szCs w:val="22"/>
          <w:lang w:eastAsia="en-US" w:bidi="ar-SA"/>
        </w:rPr>
      </w:pPr>
      <w:r w:rsidRPr="002D79D1">
        <w:rPr>
          <w:rFonts w:ascii="Times New Roman" w:eastAsia="Times New Roman" w:hAnsi="Times New Roman" w:cs="Times New Roman"/>
          <w:color w:val="auto"/>
          <w:kern w:val="0"/>
          <w:szCs w:val="22"/>
          <w:lang w:eastAsia="en-US" w:bidi="ar-SA"/>
        </w:rPr>
        <w:t>PRAWO</w:t>
      </w:r>
    </w:p>
    <w:p w:rsidR="00101C50" w:rsidRPr="002D79D1" w:rsidRDefault="008A192E" w:rsidP="005C2E33">
      <w:pPr>
        <w:pStyle w:val="ECHRHeading1"/>
        <w:rPr>
          <w:rFonts w:eastAsia="Times New Roman"/>
          <w:lang w:val="pl-PL"/>
        </w:rPr>
      </w:pPr>
      <w:r w:rsidRPr="002D79D1">
        <w:rPr>
          <w:rFonts w:eastAsia="Times New Roman"/>
          <w:lang w:val="pl-PL"/>
        </w:rPr>
        <w:t xml:space="preserve">1. </w:t>
      </w:r>
      <w:r w:rsidR="00C8115B" w:rsidRPr="002D79D1">
        <w:rPr>
          <w:rFonts w:eastAsia="Times New Roman"/>
          <w:lang w:val="pl-PL"/>
        </w:rPr>
        <w:t>ZARZUT NARUS</w:t>
      </w:r>
      <w:r w:rsidR="009F0CF6">
        <w:rPr>
          <w:rFonts w:eastAsia="Times New Roman"/>
          <w:lang w:val="pl-PL"/>
        </w:rPr>
        <w:t>Z</w:t>
      </w:r>
      <w:r w:rsidR="00C8115B" w:rsidRPr="002D79D1">
        <w:rPr>
          <w:rFonts w:eastAsia="Times New Roman"/>
          <w:lang w:val="pl-PL"/>
        </w:rPr>
        <w:t xml:space="preserve">ENIA </w:t>
      </w:r>
      <w:r w:rsidRPr="002D79D1">
        <w:rPr>
          <w:rFonts w:eastAsia="Times New Roman"/>
          <w:lang w:val="pl-PL"/>
        </w:rPr>
        <w:t>ART. 3 KONWENCJI</w:t>
      </w:r>
    </w:p>
    <w:p w:rsidR="00101C50" w:rsidRPr="002F2F40" w:rsidRDefault="008A192E" w:rsidP="005C2E33">
      <w:pPr>
        <w:pStyle w:val="ECHRPara"/>
        <w:rPr>
          <w:lang w:val="pl-PL"/>
        </w:rPr>
      </w:pPr>
      <w:r w:rsidRPr="002F2F40">
        <w:rPr>
          <w:lang w:val="pl-PL"/>
        </w:rPr>
        <w:t xml:space="preserve">103. Skarżący twierdzi, że reżim osadzenia i szczególne środki bezpieczeństwa, które były </w:t>
      </w:r>
      <w:r w:rsidR="004C38F9">
        <w:rPr>
          <w:lang w:val="pl-PL"/>
        </w:rPr>
        <w:t xml:space="preserve">wobec niego stosowane, w połączeniu </w:t>
      </w:r>
      <w:r w:rsidRPr="002F2F40">
        <w:rPr>
          <w:lang w:val="pl-PL"/>
        </w:rPr>
        <w:t xml:space="preserve">z kolejnymi przenosinami, </w:t>
      </w:r>
      <w:r w:rsidR="00581CCA" w:rsidRPr="002F2F40">
        <w:rPr>
          <w:lang w:val="pl-PL"/>
        </w:rPr>
        <w:t>s</w:t>
      </w:r>
      <w:r w:rsidR="00581CCA">
        <w:rPr>
          <w:lang w:val="pl-PL"/>
        </w:rPr>
        <w:t>tanowiły –</w:t>
      </w:r>
      <w:r w:rsidR="00581CCA" w:rsidRPr="00A82C60">
        <w:rPr>
          <w:lang w:val="pl-PL"/>
        </w:rPr>
        <w:t xml:space="preserve"> </w:t>
      </w:r>
      <w:r w:rsidRPr="002F2F40">
        <w:rPr>
          <w:lang w:val="pl-PL"/>
        </w:rPr>
        <w:t>ze względu na ich wpływ na jego zdrowie psychiczne</w:t>
      </w:r>
      <w:r w:rsidR="00581CCA">
        <w:rPr>
          <w:lang w:val="pl-PL"/>
        </w:rPr>
        <w:t xml:space="preserve"> –</w:t>
      </w:r>
      <w:r w:rsidRPr="002F2F40">
        <w:rPr>
          <w:lang w:val="pl-PL"/>
        </w:rPr>
        <w:t xml:space="preserve"> nieludzkie i </w:t>
      </w:r>
      <w:r w:rsidR="004C38F9">
        <w:rPr>
          <w:lang w:val="pl-PL"/>
        </w:rPr>
        <w:t>poniżające traktowanie</w:t>
      </w:r>
      <w:r w:rsidRPr="002F2F40">
        <w:rPr>
          <w:lang w:val="pl-PL"/>
        </w:rPr>
        <w:t xml:space="preserve"> sprzeczne z art. 3 Konwencji, </w:t>
      </w:r>
      <w:r w:rsidR="004C38F9">
        <w:rPr>
          <w:lang w:val="pl-PL"/>
        </w:rPr>
        <w:t>który brzmi następująco</w:t>
      </w:r>
      <w:r w:rsidRPr="002F2F40">
        <w:rPr>
          <w:lang w:val="pl-PL"/>
        </w:rPr>
        <w:t>:</w:t>
      </w:r>
    </w:p>
    <w:p w:rsidR="00101C50" w:rsidRPr="002D79D1" w:rsidRDefault="008A192E" w:rsidP="00C8115B">
      <w:pPr>
        <w:pStyle w:val="ECHRParaQuote"/>
        <w:rPr>
          <w:rFonts w:eastAsia="Times New Roman"/>
          <w:lang w:val="pl-PL"/>
        </w:rPr>
      </w:pPr>
      <w:r w:rsidRPr="002D79D1">
        <w:rPr>
          <w:rFonts w:eastAsia="Times New Roman"/>
          <w:lang w:val="pl-PL"/>
        </w:rPr>
        <w:t>„Nikt nie może być poddany torturom ani nieludzkiemu lub poniżającemu traktowaniu.”</w:t>
      </w:r>
      <w:r w:rsidR="009241F8">
        <w:rPr>
          <w:rFonts w:eastAsia="Times New Roman"/>
          <w:lang w:val="pl-PL"/>
        </w:rPr>
        <w:t>.</w:t>
      </w:r>
    </w:p>
    <w:p w:rsidR="00101C50" w:rsidRPr="002F2F40" w:rsidRDefault="008A192E" w:rsidP="005C2E33">
      <w:pPr>
        <w:pStyle w:val="ECHRHeading2"/>
        <w:rPr>
          <w:rFonts w:ascii="Times New Roman" w:hAnsi="Times New Roman"/>
          <w:lang w:val="pl-PL"/>
        </w:rPr>
      </w:pPr>
      <w:r w:rsidRPr="002F2F40">
        <w:rPr>
          <w:rFonts w:ascii="Times New Roman" w:hAnsi="Times New Roman"/>
          <w:lang w:val="pl-PL"/>
        </w:rPr>
        <w:lastRenderedPageBreak/>
        <w:t>A.</w:t>
      </w:r>
      <w:r w:rsidR="00A07D5B" w:rsidRPr="002F2F40">
        <w:rPr>
          <w:rFonts w:ascii="Times New Roman" w:hAnsi="Times New Roman"/>
          <w:lang w:val="pl-PL"/>
        </w:rPr>
        <w:t xml:space="preserve"> </w:t>
      </w:r>
      <w:r w:rsidRPr="002F2F40">
        <w:rPr>
          <w:rFonts w:ascii="Times New Roman" w:hAnsi="Times New Roman"/>
          <w:lang w:val="pl-PL"/>
        </w:rPr>
        <w:t>Dopuszczalność</w:t>
      </w:r>
    </w:p>
    <w:p w:rsidR="00101C50" w:rsidRPr="002F2F40" w:rsidRDefault="008A192E" w:rsidP="005C2E33">
      <w:pPr>
        <w:pStyle w:val="ECHRPara"/>
        <w:rPr>
          <w:lang w:val="pl-PL"/>
        </w:rPr>
      </w:pPr>
      <w:r w:rsidRPr="002F2F40">
        <w:rPr>
          <w:lang w:val="pl-PL"/>
        </w:rPr>
        <w:t xml:space="preserve">104. </w:t>
      </w:r>
      <w:r w:rsidRPr="002D79D1">
        <w:rPr>
          <w:rFonts w:eastAsia="Times New Roman"/>
          <w:lang w:val="pl-PL"/>
        </w:rPr>
        <w:t>Trybunał</w:t>
      </w:r>
      <w:r w:rsidR="005B29FB">
        <w:rPr>
          <w:lang w:val="pl-PL"/>
        </w:rPr>
        <w:t xml:space="preserve"> stwierdza</w:t>
      </w:r>
      <w:r w:rsidRPr="002F2F40">
        <w:rPr>
          <w:lang w:val="pl-PL"/>
        </w:rPr>
        <w:t xml:space="preserve">, że skarga nie jest </w:t>
      </w:r>
      <w:r w:rsidR="000943CD">
        <w:rPr>
          <w:lang w:val="pl-PL"/>
        </w:rPr>
        <w:t>w sposób oczywisty nieuzasadniona</w:t>
      </w:r>
      <w:r w:rsidRPr="002F2F40">
        <w:rPr>
          <w:lang w:val="pl-PL"/>
        </w:rPr>
        <w:t xml:space="preserve"> w rozumieniu art. 35 ust. 3 lit. a Konwencji i nie </w:t>
      </w:r>
      <w:r w:rsidR="005B29FB">
        <w:rPr>
          <w:lang w:val="pl-PL"/>
        </w:rPr>
        <w:t>zachodzą</w:t>
      </w:r>
      <w:r w:rsidRPr="002F2F40">
        <w:rPr>
          <w:lang w:val="pl-PL"/>
        </w:rPr>
        <w:t xml:space="preserve"> inne powody ni</w:t>
      </w:r>
      <w:r w:rsidR="005B29FB">
        <w:rPr>
          <w:lang w:val="pl-PL"/>
        </w:rPr>
        <w:t>edopuszczalności.</w:t>
      </w:r>
      <w:r w:rsidRPr="002F2F40">
        <w:rPr>
          <w:lang w:val="pl-PL"/>
        </w:rPr>
        <w:t xml:space="preserve"> Trybunał uz</w:t>
      </w:r>
      <w:r w:rsidR="005B29FB">
        <w:rPr>
          <w:lang w:val="pl-PL"/>
        </w:rPr>
        <w:t>naje</w:t>
      </w:r>
      <w:r w:rsidRPr="002F2F40">
        <w:rPr>
          <w:lang w:val="pl-PL"/>
        </w:rPr>
        <w:t xml:space="preserve"> skargę za dopuszczalną.</w:t>
      </w:r>
    </w:p>
    <w:p w:rsidR="00101C50" w:rsidRPr="002F2F40" w:rsidRDefault="008A192E" w:rsidP="005C2E33">
      <w:pPr>
        <w:pStyle w:val="ECHRHeading2"/>
        <w:rPr>
          <w:rFonts w:ascii="Times New Roman" w:hAnsi="Times New Roman"/>
          <w:lang w:val="pl-PL"/>
        </w:rPr>
      </w:pPr>
      <w:r w:rsidRPr="002F2F40">
        <w:rPr>
          <w:rFonts w:ascii="Times New Roman" w:hAnsi="Times New Roman"/>
          <w:lang w:val="pl-PL"/>
        </w:rPr>
        <w:t xml:space="preserve">B. </w:t>
      </w:r>
      <w:r w:rsidR="000943CD">
        <w:rPr>
          <w:rFonts w:ascii="Times New Roman" w:hAnsi="Times New Roman"/>
          <w:lang w:val="pl-PL"/>
        </w:rPr>
        <w:t>Przedmiot skargi</w:t>
      </w:r>
    </w:p>
    <w:p w:rsidR="00101C50" w:rsidRPr="002F2F40" w:rsidRDefault="008A192E" w:rsidP="005C2E33">
      <w:pPr>
        <w:pStyle w:val="ECHRHeading3"/>
        <w:rPr>
          <w:rFonts w:ascii="Times New Roman" w:hAnsi="Times New Roman"/>
          <w:lang w:val="pl-PL"/>
        </w:rPr>
      </w:pPr>
      <w:r w:rsidRPr="002F2F40">
        <w:rPr>
          <w:rFonts w:ascii="Times New Roman" w:hAnsi="Times New Roman"/>
          <w:lang w:val="pl-PL"/>
        </w:rPr>
        <w:t>1. Stanowiska stron</w:t>
      </w:r>
    </w:p>
    <w:p w:rsidR="00101C50" w:rsidRPr="002D79D1" w:rsidRDefault="008A192E" w:rsidP="007F48DF">
      <w:pPr>
        <w:pStyle w:val="ECHRHeading4"/>
        <w:rPr>
          <w:rFonts w:eastAsia="Times New Roman"/>
          <w:szCs w:val="20"/>
          <w:lang w:val="pl-PL"/>
        </w:rPr>
      </w:pPr>
      <w:r w:rsidRPr="002D79D1">
        <w:rPr>
          <w:rFonts w:eastAsia="Times New Roman"/>
          <w:szCs w:val="20"/>
          <w:lang w:val="pl-PL"/>
        </w:rPr>
        <w:t>a) Stanowisko skarżącego</w:t>
      </w:r>
    </w:p>
    <w:p w:rsidR="00101C50" w:rsidRPr="002F2F40" w:rsidRDefault="008A192E" w:rsidP="005C2E33">
      <w:pPr>
        <w:pStyle w:val="ECHRPara"/>
        <w:rPr>
          <w:lang w:val="pl-PL"/>
        </w:rPr>
      </w:pPr>
      <w:r w:rsidRPr="002F2F40">
        <w:rPr>
          <w:lang w:val="pl-PL"/>
        </w:rPr>
        <w:t>105. Skarżący podnosi, że powtarza</w:t>
      </w:r>
      <w:r w:rsidR="00150BC7">
        <w:rPr>
          <w:lang w:val="pl-PL"/>
        </w:rPr>
        <w:t>jące się</w:t>
      </w:r>
      <w:r w:rsidRPr="002F2F40">
        <w:rPr>
          <w:lang w:val="pl-PL"/>
        </w:rPr>
        <w:t xml:space="preserve"> i systematyczne prz</w:t>
      </w:r>
      <w:r w:rsidR="00150BC7">
        <w:rPr>
          <w:lang w:val="pl-PL"/>
        </w:rPr>
        <w:t xml:space="preserve">enosiny miały wpływ </w:t>
      </w:r>
      <w:r w:rsidRPr="00A82C60">
        <w:rPr>
          <w:lang w:val="pl-PL"/>
        </w:rPr>
        <w:t>tak</w:t>
      </w:r>
      <w:r w:rsidR="00150BC7">
        <w:rPr>
          <w:lang w:val="pl-PL"/>
        </w:rPr>
        <w:t xml:space="preserve"> poważny</w:t>
      </w:r>
      <w:r w:rsidRPr="002F2F40">
        <w:rPr>
          <w:lang w:val="pl-PL"/>
        </w:rPr>
        <w:t>, jak i niepotrzebny na jego zdrowie psychicz</w:t>
      </w:r>
      <w:r w:rsidR="00150BC7">
        <w:rPr>
          <w:lang w:val="pl-PL"/>
        </w:rPr>
        <w:t>ne</w:t>
      </w:r>
      <w:r w:rsidRPr="002F2F40">
        <w:rPr>
          <w:lang w:val="pl-PL"/>
        </w:rPr>
        <w:t xml:space="preserve">, co potwierdzają raporty </w:t>
      </w:r>
      <w:r w:rsidRPr="002D79D1">
        <w:rPr>
          <w:rFonts w:eastAsia="Times New Roman"/>
          <w:lang w:val="pl-PL"/>
        </w:rPr>
        <w:t>psychiatryczne</w:t>
      </w:r>
      <w:r w:rsidRPr="002F2F40">
        <w:rPr>
          <w:lang w:val="pl-PL"/>
        </w:rPr>
        <w:t xml:space="preserve"> sporządzone przez psychiatrę</w:t>
      </w:r>
      <w:r w:rsidR="00CF3821">
        <w:rPr>
          <w:lang w:val="pl-PL"/>
        </w:rPr>
        <w:t xml:space="preserve"> prowadzącego</w:t>
      </w:r>
      <w:r w:rsidRPr="002F2F40">
        <w:rPr>
          <w:lang w:val="pl-PL"/>
        </w:rPr>
        <w:t>, doktora D.</w:t>
      </w:r>
      <w:r w:rsidR="00455B86" w:rsidRPr="002F2F40">
        <w:rPr>
          <w:lang w:val="pl-PL"/>
        </w:rPr>
        <w:t xml:space="preserve"> R.</w:t>
      </w:r>
      <w:r w:rsidRPr="002F2F40">
        <w:rPr>
          <w:lang w:val="pl-PL"/>
        </w:rPr>
        <w:t>, i przez eksperta psychiatrycznego wyznaczonego przez sąd apelacyjny w Brukseli w 2013</w:t>
      </w:r>
      <w:r w:rsidR="00455B86" w:rsidRPr="002F2F40">
        <w:rPr>
          <w:lang w:val="pl-PL"/>
        </w:rPr>
        <w:t xml:space="preserve"> r.</w:t>
      </w:r>
      <w:r w:rsidR="00A07D5B" w:rsidRPr="002F2F40">
        <w:rPr>
          <w:lang w:val="pl-PL"/>
        </w:rPr>
        <w:t xml:space="preserve"> </w:t>
      </w:r>
      <w:r w:rsidRPr="002F2F40">
        <w:rPr>
          <w:lang w:val="pl-PL"/>
        </w:rPr>
        <w:t>Wywołały w sferze psychicznej</w:t>
      </w:r>
      <w:r w:rsidR="00150BC7">
        <w:rPr>
          <w:lang w:val="pl-PL"/>
        </w:rPr>
        <w:t>,</w:t>
      </w:r>
      <w:r w:rsidRPr="002F2F40">
        <w:rPr>
          <w:lang w:val="pl-PL"/>
        </w:rPr>
        <w:t xml:space="preserve"> już nadwyrężonej historią</w:t>
      </w:r>
      <w:r w:rsidR="00A07D5B" w:rsidRPr="002F2F40">
        <w:rPr>
          <w:lang w:val="pl-PL"/>
        </w:rPr>
        <w:t xml:space="preserve"> </w:t>
      </w:r>
      <w:r w:rsidRPr="002F2F40">
        <w:rPr>
          <w:lang w:val="pl-PL"/>
        </w:rPr>
        <w:t>jego życia, silne uczucia niepokoju i stresu przy adaptacji w różnych miejscach osadzenia, które znacznie przekraczały nieuniknio</w:t>
      </w:r>
      <w:r w:rsidR="00150BC7">
        <w:rPr>
          <w:lang w:val="pl-PL"/>
        </w:rPr>
        <w:t>ny poziom cierpienia nieodłącznie związanego</w:t>
      </w:r>
      <w:r w:rsidRPr="002F2F40">
        <w:rPr>
          <w:lang w:val="pl-PL"/>
        </w:rPr>
        <w:t xml:space="preserve"> </w:t>
      </w:r>
      <w:r w:rsidR="00150BC7">
        <w:rPr>
          <w:lang w:val="pl-PL"/>
        </w:rPr>
        <w:t>z osadzeniem</w:t>
      </w:r>
      <w:r w:rsidRPr="002F2F40">
        <w:rPr>
          <w:lang w:val="pl-PL"/>
        </w:rPr>
        <w:t xml:space="preserve">. Były jedną z głównych przeszkód w ustanowieniu </w:t>
      </w:r>
      <w:r w:rsidRPr="00A82C60">
        <w:rPr>
          <w:lang w:val="pl-PL"/>
        </w:rPr>
        <w:t>opieki medycznej</w:t>
      </w:r>
      <w:r w:rsidRPr="002F2F40">
        <w:rPr>
          <w:lang w:val="pl-PL"/>
        </w:rPr>
        <w:t xml:space="preserve">, miały niszczące konsekwencje </w:t>
      </w:r>
      <w:r w:rsidR="00150BC7">
        <w:rPr>
          <w:lang w:val="pl-PL"/>
        </w:rPr>
        <w:t>na</w:t>
      </w:r>
      <w:r w:rsidR="00A07D5B" w:rsidRPr="002F2F40">
        <w:rPr>
          <w:lang w:val="pl-PL"/>
        </w:rPr>
        <w:t xml:space="preserve"> </w:t>
      </w:r>
      <w:r w:rsidR="00150BC7">
        <w:rPr>
          <w:lang w:val="pl-PL"/>
        </w:rPr>
        <w:t>relacje rodzinne</w:t>
      </w:r>
      <w:r w:rsidRPr="002F2F40">
        <w:rPr>
          <w:lang w:val="pl-PL"/>
        </w:rPr>
        <w:t xml:space="preserve"> oraz przeszkadzały w wypracowaniu </w:t>
      </w:r>
      <w:r w:rsidR="00150BC7">
        <w:rPr>
          <w:lang w:val="pl-PL"/>
        </w:rPr>
        <w:t xml:space="preserve">ważnego </w:t>
      </w:r>
      <w:r w:rsidRPr="002F2F40">
        <w:rPr>
          <w:lang w:val="pl-PL"/>
        </w:rPr>
        <w:t>planu zwolnienia. Skarżący przyznaje, że j</w:t>
      </w:r>
      <w:r w:rsidR="00150BC7">
        <w:rPr>
          <w:lang w:val="pl-PL"/>
        </w:rPr>
        <w:t>ego zachowanie i życzenie przebywania</w:t>
      </w:r>
      <w:r w:rsidRPr="002F2F40">
        <w:rPr>
          <w:lang w:val="pl-PL"/>
        </w:rPr>
        <w:t xml:space="preserve"> w zakładzie o ludzkiej wielkości mogły usprawiedliwiać niektóre przenosiny. Jednakże</w:t>
      </w:r>
      <w:r w:rsidR="00150BC7">
        <w:rPr>
          <w:lang w:val="pl-PL"/>
        </w:rPr>
        <w:t>,</w:t>
      </w:r>
      <w:r w:rsidRPr="002F2F40">
        <w:rPr>
          <w:lang w:val="pl-PL"/>
        </w:rPr>
        <w:t xml:space="preserve"> </w:t>
      </w:r>
      <w:r w:rsidR="00150BC7">
        <w:rPr>
          <w:lang w:val="pl-PL"/>
        </w:rPr>
        <w:t>w jego opinii</w:t>
      </w:r>
      <w:r w:rsidRPr="002F2F40">
        <w:rPr>
          <w:lang w:val="pl-PL"/>
        </w:rPr>
        <w:t xml:space="preserve">, znacząca większość przenosin nie </w:t>
      </w:r>
      <w:r w:rsidR="00150BC7">
        <w:rPr>
          <w:lang w:val="pl-PL"/>
        </w:rPr>
        <w:t xml:space="preserve">miała żadnego uzasadnienia związanego z </w:t>
      </w:r>
      <w:r w:rsidRPr="002F2F40">
        <w:rPr>
          <w:lang w:val="pl-PL"/>
        </w:rPr>
        <w:t>jego zachowanie</w:t>
      </w:r>
      <w:r w:rsidR="00150BC7">
        <w:rPr>
          <w:lang w:val="pl-PL"/>
        </w:rPr>
        <w:t>m</w:t>
      </w:r>
      <w:r w:rsidRPr="002F2F40">
        <w:rPr>
          <w:lang w:val="pl-PL"/>
        </w:rPr>
        <w:t xml:space="preserve"> i bezpieczeństwem zakładu.</w:t>
      </w:r>
    </w:p>
    <w:p w:rsidR="00101C50" w:rsidRPr="002F2F40" w:rsidRDefault="008A192E" w:rsidP="005C2E33">
      <w:pPr>
        <w:pStyle w:val="ECHRPara"/>
        <w:rPr>
          <w:lang w:val="pl-PL"/>
        </w:rPr>
      </w:pPr>
      <w:r w:rsidRPr="002F2F40">
        <w:rPr>
          <w:lang w:val="pl-PL"/>
        </w:rPr>
        <w:t xml:space="preserve">106. Skarżący skarżył się na reżim izolacyjny i środki przymusu, które </w:t>
      </w:r>
      <w:r w:rsidR="00DA1518">
        <w:rPr>
          <w:lang w:val="pl-PL"/>
        </w:rPr>
        <w:t xml:space="preserve">były stosowane wobec niego </w:t>
      </w:r>
      <w:r w:rsidRPr="002F2F40">
        <w:rPr>
          <w:lang w:val="pl-PL"/>
        </w:rPr>
        <w:t xml:space="preserve">do </w:t>
      </w:r>
      <w:r w:rsidRPr="002D79D1">
        <w:rPr>
          <w:rFonts w:eastAsia="Times New Roman"/>
          <w:lang w:val="pl-PL"/>
        </w:rPr>
        <w:t>grudnia</w:t>
      </w:r>
      <w:r w:rsidRPr="002F2F40">
        <w:rPr>
          <w:lang w:val="pl-PL"/>
        </w:rPr>
        <w:t xml:space="preserve"> </w:t>
      </w:r>
      <w:r w:rsidR="00A07D5B" w:rsidRPr="002F2F40">
        <w:rPr>
          <w:lang w:val="pl-PL"/>
        </w:rPr>
        <w:t>2013 r.</w:t>
      </w:r>
      <w:r w:rsidR="00DA1518">
        <w:rPr>
          <w:lang w:val="pl-PL"/>
        </w:rPr>
        <w:t>,</w:t>
      </w:r>
      <w:r w:rsidR="00A07D5B" w:rsidRPr="002F2F40">
        <w:rPr>
          <w:lang w:val="pl-PL"/>
        </w:rPr>
        <w:t xml:space="preserve"> </w:t>
      </w:r>
      <w:r w:rsidRPr="002F2F40">
        <w:rPr>
          <w:lang w:val="pl-PL"/>
        </w:rPr>
        <w:t>a w szczególności na środki podjęte</w:t>
      </w:r>
      <w:r w:rsidR="00A07D5B" w:rsidRPr="002F2F40">
        <w:rPr>
          <w:lang w:val="pl-PL"/>
        </w:rPr>
        <w:t xml:space="preserve"> </w:t>
      </w:r>
      <w:r w:rsidRPr="002F2F40">
        <w:rPr>
          <w:lang w:val="pl-PL"/>
        </w:rPr>
        <w:t xml:space="preserve">w trakcie jego pobytu w Lantin od dnia 16 grudnia </w:t>
      </w:r>
      <w:r w:rsidR="00A07D5B" w:rsidRPr="002F2F40">
        <w:rPr>
          <w:lang w:val="pl-PL"/>
        </w:rPr>
        <w:t xml:space="preserve">2007 r. </w:t>
      </w:r>
      <w:r w:rsidRPr="002F2F40">
        <w:rPr>
          <w:lang w:val="pl-PL"/>
        </w:rPr>
        <w:t>do dnia 5 czerwca 2008</w:t>
      </w:r>
      <w:r w:rsidR="00455B86" w:rsidRPr="002F2F40">
        <w:rPr>
          <w:lang w:val="pl-PL"/>
        </w:rPr>
        <w:t xml:space="preserve"> r.</w:t>
      </w:r>
      <w:r w:rsidRPr="002F2F40">
        <w:rPr>
          <w:lang w:val="pl-PL"/>
        </w:rPr>
        <w:t xml:space="preserve"> Te ostatnie zostały zastosowane w warunkach szczególni</w:t>
      </w:r>
      <w:r w:rsidR="00DA1518">
        <w:rPr>
          <w:lang w:val="pl-PL"/>
        </w:rPr>
        <w:t>e upokarzających, wykraczając</w:t>
      </w:r>
      <w:r w:rsidRPr="002F2F40">
        <w:rPr>
          <w:lang w:val="pl-PL"/>
        </w:rPr>
        <w:t xml:space="preserve"> poza obowiązujące przepisy ustawy z dnia 12 stycznia </w:t>
      </w:r>
      <w:r w:rsidR="00101238">
        <w:rPr>
          <w:lang w:val="pl-PL"/>
        </w:rPr>
        <w:t xml:space="preserve">2005 r. </w:t>
      </w:r>
      <w:r w:rsidRPr="002F2F40">
        <w:rPr>
          <w:lang w:val="pl-PL"/>
        </w:rPr>
        <w:t>(zobacz powyżej paragrafy 86-92)</w:t>
      </w:r>
      <w:r w:rsidR="00DA1518">
        <w:rPr>
          <w:lang w:val="pl-PL"/>
        </w:rPr>
        <w:t>,</w:t>
      </w:r>
      <w:r w:rsidRPr="002F2F40">
        <w:rPr>
          <w:lang w:val="pl-PL"/>
        </w:rPr>
        <w:t xml:space="preserve"> </w:t>
      </w:r>
      <w:r w:rsidR="00DA1518">
        <w:rPr>
          <w:lang w:val="pl-PL"/>
        </w:rPr>
        <w:t>która</w:t>
      </w:r>
      <w:r w:rsidRPr="002F2F40">
        <w:rPr>
          <w:lang w:val="pl-PL"/>
        </w:rPr>
        <w:t xml:space="preserve"> </w:t>
      </w:r>
      <w:r w:rsidR="00DA1518">
        <w:rPr>
          <w:lang w:val="pl-PL"/>
        </w:rPr>
        <w:t>upoważnia</w:t>
      </w:r>
      <w:r w:rsidRPr="002F2F40">
        <w:rPr>
          <w:lang w:val="pl-PL"/>
        </w:rPr>
        <w:t xml:space="preserve"> do umieszczenia w </w:t>
      </w:r>
      <w:r w:rsidR="00DA1518">
        <w:rPr>
          <w:lang w:val="pl-PL"/>
        </w:rPr>
        <w:t xml:space="preserve">szczególnym indywidualnym </w:t>
      </w:r>
      <w:r w:rsidRPr="002F2F40">
        <w:rPr>
          <w:lang w:val="pl-PL"/>
        </w:rPr>
        <w:t>reżimie</w:t>
      </w:r>
      <w:r w:rsidR="00A07D5B" w:rsidRPr="002F2F40">
        <w:rPr>
          <w:lang w:val="pl-PL"/>
        </w:rPr>
        <w:t xml:space="preserve"> </w:t>
      </w:r>
      <w:r w:rsidRPr="002F2F40">
        <w:rPr>
          <w:lang w:val="pl-PL"/>
        </w:rPr>
        <w:t>bezpieczeństwa</w:t>
      </w:r>
      <w:r w:rsidR="00DA1518">
        <w:rPr>
          <w:lang w:val="pl-PL"/>
        </w:rPr>
        <w:t xml:space="preserve"> jedynie w ostateczności </w:t>
      </w:r>
      <w:r w:rsidRPr="002F2F40">
        <w:rPr>
          <w:lang w:val="pl-PL"/>
        </w:rPr>
        <w:t>i na czas ściśle niezbędny do osiągnięcia skutku, wymaga</w:t>
      </w:r>
      <w:r w:rsidR="00DA1518">
        <w:rPr>
          <w:lang w:val="pl-PL"/>
        </w:rPr>
        <w:t>,</w:t>
      </w:r>
      <w:r w:rsidRPr="002F2F40">
        <w:rPr>
          <w:lang w:val="pl-PL"/>
        </w:rPr>
        <w:t xml:space="preserve"> by reżim izolacyjny odbywał się pod kontrolą medyczną stwierdzającą zdolność osadzonego do jego zniesienia, zakaz</w:t>
      </w:r>
      <w:r w:rsidR="00DA1518">
        <w:rPr>
          <w:lang w:val="pl-PL"/>
        </w:rPr>
        <w:t>uje</w:t>
      </w:r>
      <w:r w:rsidRPr="002F2F40">
        <w:rPr>
          <w:lang w:val="pl-PL"/>
        </w:rPr>
        <w:t xml:space="preserve"> systematycznego zakładania kajdanek i ogranicz</w:t>
      </w:r>
      <w:r w:rsidR="00DA1518">
        <w:rPr>
          <w:lang w:val="pl-PL"/>
        </w:rPr>
        <w:t>a stosowanie</w:t>
      </w:r>
      <w:r w:rsidRPr="002F2F40">
        <w:rPr>
          <w:lang w:val="pl-PL"/>
        </w:rPr>
        <w:t xml:space="preserve"> środków bezpieczeństwa do określonego czasu. Ponadto, był on obiektem złego traktowania i dręczenia ze strony personelu penitencjarnego. Skarżący skarżył się w szczególności na systematyczne stosowanie </w:t>
      </w:r>
      <w:r w:rsidR="009241F8">
        <w:rPr>
          <w:lang w:val="pl-PL"/>
        </w:rPr>
        <w:t>rewizji osobistej</w:t>
      </w:r>
      <w:r w:rsidRPr="002F2F40">
        <w:rPr>
          <w:lang w:val="pl-PL"/>
        </w:rPr>
        <w:t xml:space="preserve">, </w:t>
      </w:r>
      <w:r w:rsidR="00DA1518">
        <w:rPr>
          <w:lang w:val="pl-PL"/>
        </w:rPr>
        <w:t>praktykę zakuwania,</w:t>
      </w:r>
      <w:r w:rsidRPr="002F2F40">
        <w:rPr>
          <w:lang w:val="pl-PL"/>
        </w:rPr>
        <w:t xml:space="preserve"> jak też na izolację</w:t>
      </w:r>
      <w:r w:rsidR="00A07D5B" w:rsidRPr="002F2F40">
        <w:rPr>
          <w:lang w:val="pl-PL"/>
        </w:rPr>
        <w:t xml:space="preserve"> </w:t>
      </w:r>
      <w:r w:rsidRPr="002F2F40">
        <w:rPr>
          <w:lang w:val="pl-PL"/>
        </w:rPr>
        <w:t>społeczną</w:t>
      </w:r>
      <w:r w:rsidR="00A07D5B" w:rsidRPr="002F2F40">
        <w:rPr>
          <w:lang w:val="pl-PL"/>
        </w:rPr>
        <w:t xml:space="preserve"> </w:t>
      </w:r>
      <w:r w:rsidRPr="002F2F40">
        <w:rPr>
          <w:lang w:val="pl-PL"/>
        </w:rPr>
        <w:t>spowodowaną przez kratę w drzwiach (amerykańską)</w:t>
      </w:r>
      <w:r w:rsidR="00A07D5B" w:rsidRPr="002F2F40">
        <w:rPr>
          <w:lang w:val="pl-PL"/>
        </w:rPr>
        <w:t xml:space="preserve"> </w:t>
      </w:r>
      <w:r w:rsidR="00DA1518">
        <w:rPr>
          <w:lang w:val="pl-PL"/>
        </w:rPr>
        <w:t>i całkowite</w:t>
      </w:r>
      <w:r w:rsidRPr="002F2F40">
        <w:rPr>
          <w:lang w:val="pl-PL"/>
        </w:rPr>
        <w:t xml:space="preserve"> pozbawienie kontaktu z innymi osadzonymi.</w:t>
      </w:r>
    </w:p>
    <w:p w:rsidR="00101C50" w:rsidRPr="002F2F40" w:rsidRDefault="008A192E" w:rsidP="005C2E33">
      <w:pPr>
        <w:pStyle w:val="ECHRPara"/>
        <w:rPr>
          <w:lang w:val="pl-PL"/>
        </w:rPr>
      </w:pPr>
      <w:r w:rsidRPr="002F2F40">
        <w:rPr>
          <w:lang w:val="pl-PL"/>
        </w:rPr>
        <w:t xml:space="preserve">107. Skarżący twierdził, że argumenty bezpieczeństwa i porządku, które według Rządu </w:t>
      </w:r>
      <w:r w:rsidRPr="002D79D1">
        <w:rPr>
          <w:rFonts w:eastAsia="Times New Roman"/>
          <w:lang w:val="pl-PL"/>
        </w:rPr>
        <w:t>miały</w:t>
      </w:r>
      <w:r w:rsidRPr="002F2F40">
        <w:rPr>
          <w:lang w:val="pl-PL"/>
        </w:rPr>
        <w:t xml:space="preserve"> usprawiedliwiać przenoszenie i reżim izolacyjny, nie pojawiają się w żadnym</w:t>
      </w:r>
      <w:r w:rsidR="00A07D5B" w:rsidRPr="002F2F40">
        <w:rPr>
          <w:lang w:val="pl-PL"/>
        </w:rPr>
        <w:t xml:space="preserve"> </w:t>
      </w:r>
      <w:r w:rsidRPr="00A82C60">
        <w:rPr>
          <w:lang w:val="pl-PL"/>
        </w:rPr>
        <w:t>okolicznościowym</w:t>
      </w:r>
      <w:r w:rsidR="00C431ED">
        <w:rPr>
          <w:lang w:val="pl-PL"/>
        </w:rPr>
        <w:t xml:space="preserve"> </w:t>
      </w:r>
      <w:r w:rsidRPr="002F2F40">
        <w:rPr>
          <w:lang w:val="pl-PL"/>
        </w:rPr>
        <w:t xml:space="preserve">dokumencie </w:t>
      </w:r>
      <w:r w:rsidR="00C431ED">
        <w:rPr>
          <w:lang w:val="pl-PL"/>
        </w:rPr>
        <w:t xml:space="preserve">urzędowym </w:t>
      </w:r>
      <w:r w:rsidRPr="002F2F40">
        <w:rPr>
          <w:lang w:val="pl-PL"/>
        </w:rPr>
        <w:t xml:space="preserve">i wydają się przywołane </w:t>
      </w:r>
      <w:r w:rsidR="00375981">
        <w:rPr>
          <w:lang w:val="pl-PL"/>
        </w:rPr>
        <w:t xml:space="preserve">już </w:t>
      </w:r>
      <w:r w:rsidRPr="002F2F40">
        <w:rPr>
          <w:lang w:val="pl-PL"/>
        </w:rPr>
        <w:t xml:space="preserve">po fakcie, w postępowaniach przed sądami </w:t>
      </w:r>
      <w:r w:rsidR="00375981">
        <w:rPr>
          <w:lang w:val="pl-PL"/>
        </w:rPr>
        <w:t xml:space="preserve">krajowymi </w:t>
      </w:r>
      <w:r w:rsidRPr="002F2F40">
        <w:rPr>
          <w:lang w:val="pl-PL"/>
        </w:rPr>
        <w:t xml:space="preserve">i przed Trybunałem. Skarżący zarzuca władzom, </w:t>
      </w:r>
      <w:r w:rsidR="00375981">
        <w:rPr>
          <w:lang w:val="pl-PL"/>
        </w:rPr>
        <w:t>że nie brano</w:t>
      </w:r>
      <w:r w:rsidRPr="002F2F40">
        <w:rPr>
          <w:lang w:val="pl-PL"/>
        </w:rPr>
        <w:t xml:space="preserve"> pod uwagę skutków przenosin i nadzwyczajnych </w:t>
      </w:r>
      <w:r w:rsidR="00375981">
        <w:rPr>
          <w:lang w:val="pl-PL"/>
        </w:rPr>
        <w:t xml:space="preserve">środków na jego stan </w:t>
      </w:r>
      <w:r w:rsidR="00375981">
        <w:rPr>
          <w:lang w:val="pl-PL"/>
        </w:rPr>
        <w:lastRenderedPageBreak/>
        <w:t>psychiczny;</w:t>
      </w:r>
      <w:r w:rsidRPr="002F2F40">
        <w:rPr>
          <w:lang w:val="pl-PL"/>
        </w:rPr>
        <w:t xml:space="preserve"> przeciwnie, nawet gdy diagnoza</w:t>
      </w:r>
      <w:r w:rsidR="00A07D5B" w:rsidRPr="002F2F40">
        <w:rPr>
          <w:lang w:val="pl-PL"/>
        </w:rPr>
        <w:t xml:space="preserve"> </w:t>
      </w:r>
      <w:r w:rsidRPr="002F2F40">
        <w:rPr>
          <w:lang w:val="pl-PL"/>
        </w:rPr>
        <w:t xml:space="preserve">zespołu Gansera została u niego postawiona i potwierdzona, </w:t>
      </w:r>
      <w:r w:rsidR="00375981">
        <w:rPr>
          <w:lang w:val="pl-PL"/>
        </w:rPr>
        <w:t>a</w:t>
      </w:r>
      <w:r w:rsidRPr="002F2F40">
        <w:rPr>
          <w:lang w:val="pl-PL"/>
        </w:rPr>
        <w:t xml:space="preserve"> liczne raporty psychiatryczne </w:t>
      </w:r>
      <w:r w:rsidR="009241F8">
        <w:rPr>
          <w:lang w:val="pl-PL"/>
        </w:rPr>
        <w:t>powinny były</w:t>
      </w:r>
      <w:r w:rsidRPr="002F2F40">
        <w:rPr>
          <w:lang w:val="pl-PL"/>
        </w:rPr>
        <w:t xml:space="preserve"> je</w:t>
      </w:r>
      <w:r w:rsidR="00A07D5B" w:rsidRPr="002F2F40">
        <w:rPr>
          <w:lang w:val="pl-PL"/>
        </w:rPr>
        <w:t xml:space="preserve"> </w:t>
      </w:r>
      <w:r w:rsidR="00375981">
        <w:rPr>
          <w:lang w:val="pl-PL"/>
        </w:rPr>
        <w:t>za</w:t>
      </w:r>
      <w:r w:rsidRPr="002F2F40">
        <w:rPr>
          <w:lang w:val="pl-PL"/>
        </w:rPr>
        <w:t xml:space="preserve">alarmować, władze zdecydowały o </w:t>
      </w:r>
      <w:r w:rsidR="00375981">
        <w:rPr>
          <w:lang w:val="pl-PL"/>
        </w:rPr>
        <w:t xml:space="preserve">wdrożeniu </w:t>
      </w:r>
      <w:r w:rsidRPr="002F2F40">
        <w:rPr>
          <w:lang w:val="pl-PL"/>
        </w:rPr>
        <w:t>systemu przenosin co trzy miesiące.</w:t>
      </w:r>
    </w:p>
    <w:p w:rsidR="00101C50" w:rsidRPr="002D79D1" w:rsidRDefault="008A192E" w:rsidP="007F48DF">
      <w:pPr>
        <w:pStyle w:val="ECHRHeading4"/>
        <w:rPr>
          <w:rFonts w:eastAsia="Times New Roman"/>
          <w:szCs w:val="20"/>
          <w:lang w:val="pl-PL"/>
        </w:rPr>
      </w:pPr>
      <w:r w:rsidRPr="002D79D1">
        <w:rPr>
          <w:rFonts w:eastAsia="Times New Roman"/>
          <w:szCs w:val="20"/>
          <w:lang w:val="pl-PL"/>
        </w:rPr>
        <w:t xml:space="preserve">b) </w:t>
      </w:r>
      <w:r w:rsidR="00153CBB" w:rsidRPr="002D79D1">
        <w:rPr>
          <w:rFonts w:eastAsia="Times New Roman"/>
          <w:szCs w:val="20"/>
          <w:lang w:val="pl-PL"/>
        </w:rPr>
        <w:t xml:space="preserve">Stanowisko </w:t>
      </w:r>
      <w:r w:rsidRPr="002D79D1">
        <w:rPr>
          <w:rFonts w:eastAsia="Times New Roman"/>
          <w:szCs w:val="20"/>
          <w:lang w:val="pl-PL"/>
        </w:rPr>
        <w:t>Rządu</w:t>
      </w:r>
    </w:p>
    <w:p w:rsidR="00101C50" w:rsidRPr="002F2F40" w:rsidRDefault="008A192E" w:rsidP="005C2E33">
      <w:pPr>
        <w:pStyle w:val="ECHRPara"/>
        <w:rPr>
          <w:lang w:val="pl-PL"/>
        </w:rPr>
      </w:pPr>
      <w:r w:rsidRPr="002F2F40">
        <w:rPr>
          <w:lang w:val="pl-PL"/>
        </w:rPr>
        <w:t>108. Rząd oparł</w:t>
      </w:r>
      <w:r w:rsidR="00A07D5B" w:rsidRPr="002F2F40">
        <w:rPr>
          <w:lang w:val="pl-PL"/>
        </w:rPr>
        <w:t xml:space="preserve"> </w:t>
      </w:r>
      <w:r w:rsidRPr="002F2F40">
        <w:rPr>
          <w:lang w:val="pl-PL"/>
        </w:rPr>
        <w:t>swoją argumentację na tych samych elementach,</w:t>
      </w:r>
      <w:r w:rsidR="00A07D5B" w:rsidRPr="002F2F40">
        <w:rPr>
          <w:lang w:val="pl-PL"/>
        </w:rPr>
        <w:t xml:space="preserve"> </w:t>
      </w:r>
      <w:r w:rsidRPr="002F2F40">
        <w:rPr>
          <w:lang w:val="pl-PL"/>
        </w:rPr>
        <w:t>na których</w:t>
      </w:r>
      <w:r w:rsidR="00A07D5B" w:rsidRPr="002F2F40">
        <w:rPr>
          <w:lang w:val="pl-PL"/>
        </w:rPr>
        <w:t xml:space="preserve"> </w:t>
      </w:r>
      <w:r w:rsidRPr="002F2F40">
        <w:rPr>
          <w:lang w:val="pl-PL"/>
        </w:rPr>
        <w:t>sąd</w:t>
      </w:r>
      <w:r w:rsidR="00A07D5B" w:rsidRPr="002F2F40">
        <w:rPr>
          <w:lang w:val="pl-PL"/>
        </w:rPr>
        <w:t xml:space="preserve"> </w:t>
      </w:r>
      <w:r w:rsidRPr="002F2F40">
        <w:rPr>
          <w:lang w:val="pl-PL"/>
        </w:rPr>
        <w:t>apelacyjny</w:t>
      </w:r>
      <w:r w:rsidR="00A07D5B" w:rsidRPr="002F2F40">
        <w:rPr>
          <w:lang w:val="pl-PL"/>
        </w:rPr>
        <w:t xml:space="preserve"> </w:t>
      </w:r>
      <w:r w:rsidRPr="002F2F40">
        <w:rPr>
          <w:lang w:val="pl-PL"/>
        </w:rPr>
        <w:t>w</w:t>
      </w:r>
      <w:r w:rsidR="00A07D5B" w:rsidRPr="002F2F40">
        <w:rPr>
          <w:lang w:val="pl-PL"/>
        </w:rPr>
        <w:t xml:space="preserve"> </w:t>
      </w:r>
      <w:r w:rsidRPr="002F2F40">
        <w:rPr>
          <w:lang w:val="pl-PL"/>
        </w:rPr>
        <w:t xml:space="preserve">Liège oparł swój wyrok </w:t>
      </w:r>
      <w:r w:rsidR="00F3505F">
        <w:rPr>
          <w:lang w:val="pl-PL"/>
        </w:rPr>
        <w:t>z dnia</w:t>
      </w:r>
      <w:r w:rsidRPr="002F2F40">
        <w:rPr>
          <w:lang w:val="pl-PL"/>
        </w:rPr>
        <w:t xml:space="preserve"> 24 listopada </w:t>
      </w:r>
      <w:r w:rsidR="00A07D5B" w:rsidRPr="002F2F40">
        <w:rPr>
          <w:lang w:val="pl-PL"/>
        </w:rPr>
        <w:t>2011 r.</w:t>
      </w:r>
      <w:r w:rsidR="00F3505F">
        <w:rPr>
          <w:lang w:val="pl-PL"/>
        </w:rPr>
        <w:t>,</w:t>
      </w:r>
      <w:r w:rsidR="00A07D5B" w:rsidRPr="002F2F40">
        <w:rPr>
          <w:lang w:val="pl-PL"/>
        </w:rPr>
        <w:t xml:space="preserve"> </w:t>
      </w:r>
      <w:r w:rsidRPr="002F2F40">
        <w:rPr>
          <w:lang w:val="pl-PL"/>
        </w:rPr>
        <w:t xml:space="preserve">odrzucając </w:t>
      </w:r>
      <w:r w:rsidR="00F3505F">
        <w:rPr>
          <w:lang w:val="pl-PL"/>
        </w:rPr>
        <w:t xml:space="preserve">zarzut </w:t>
      </w:r>
      <w:r w:rsidR="00927D0D">
        <w:rPr>
          <w:lang w:val="pl-PL"/>
        </w:rPr>
        <w:t>uchybienia</w:t>
      </w:r>
      <w:r w:rsidR="00F3505F">
        <w:rPr>
          <w:lang w:val="pl-PL"/>
        </w:rPr>
        <w:t xml:space="preserve"> </w:t>
      </w:r>
      <w:r w:rsidRPr="002D79D1">
        <w:rPr>
          <w:rFonts w:eastAsia="Times New Roman"/>
          <w:lang w:val="pl-PL"/>
        </w:rPr>
        <w:t>lub</w:t>
      </w:r>
      <w:r w:rsidRPr="002F2F40">
        <w:rPr>
          <w:lang w:val="pl-PL"/>
        </w:rPr>
        <w:t xml:space="preserve"> jakiejkolwiek odpowiedzialności </w:t>
      </w:r>
      <w:r w:rsidR="00F3505F">
        <w:rPr>
          <w:lang w:val="pl-PL"/>
        </w:rPr>
        <w:t>po stronie</w:t>
      </w:r>
      <w:r w:rsidRPr="002F2F40">
        <w:rPr>
          <w:lang w:val="pl-PL"/>
        </w:rPr>
        <w:t xml:space="preserve"> Państwa w kwestii przenosin i pobytu w więzieniu w Lantin (zobacz powyżej paragrafy 43-47).</w:t>
      </w:r>
    </w:p>
    <w:p w:rsidR="00101C50" w:rsidRPr="002F2F40" w:rsidRDefault="008A192E" w:rsidP="005C2E33">
      <w:pPr>
        <w:pStyle w:val="ECHRPara"/>
        <w:rPr>
          <w:lang w:val="pl-PL"/>
        </w:rPr>
      </w:pPr>
      <w:r w:rsidRPr="002F2F40">
        <w:rPr>
          <w:lang w:val="pl-PL"/>
        </w:rPr>
        <w:t xml:space="preserve">109. </w:t>
      </w:r>
      <w:r w:rsidR="0001166A">
        <w:rPr>
          <w:lang w:val="pl-PL"/>
        </w:rPr>
        <w:t>Stałe poszukiwanie</w:t>
      </w:r>
      <w:r w:rsidRPr="002F2F40">
        <w:rPr>
          <w:lang w:val="pl-PL"/>
        </w:rPr>
        <w:t xml:space="preserve"> </w:t>
      </w:r>
      <w:r w:rsidR="0001166A">
        <w:rPr>
          <w:lang w:val="pl-PL"/>
        </w:rPr>
        <w:t xml:space="preserve">słusznej </w:t>
      </w:r>
      <w:r w:rsidRPr="002F2F40">
        <w:rPr>
          <w:lang w:val="pl-PL"/>
        </w:rPr>
        <w:t xml:space="preserve">równowagi między nakazami </w:t>
      </w:r>
      <w:r w:rsidRPr="002D79D1">
        <w:rPr>
          <w:rFonts w:eastAsia="Times New Roman"/>
          <w:lang w:val="pl-PL"/>
        </w:rPr>
        <w:t>bezpieczeństwa</w:t>
      </w:r>
      <w:r w:rsidRPr="002F2F40">
        <w:rPr>
          <w:lang w:val="pl-PL"/>
        </w:rPr>
        <w:t xml:space="preserve"> a poszanowaniem ludzkich warunków osadzenia</w:t>
      </w:r>
      <w:r w:rsidR="0001166A">
        <w:rPr>
          <w:lang w:val="pl-PL"/>
        </w:rPr>
        <w:t xml:space="preserve"> było główną cechą niniejszej sprawy</w:t>
      </w:r>
      <w:r w:rsidRPr="002F2F40">
        <w:rPr>
          <w:lang w:val="pl-PL"/>
        </w:rPr>
        <w:t xml:space="preserve">. W szczególności, począwszy od </w:t>
      </w:r>
      <w:r w:rsidR="00A07D5B" w:rsidRPr="002F2F40">
        <w:rPr>
          <w:lang w:val="pl-PL"/>
        </w:rPr>
        <w:t xml:space="preserve">2008 r. </w:t>
      </w:r>
      <w:r w:rsidRPr="002F2F40">
        <w:rPr>
          <w:lang w:val="pl-PL"/>
        </w:rPr>
        <w:t>wszystkie środki zastosowane</w:t>
      </w:r>
      <w:r w:rsidR="00A07D5B" w:rsidRPr="002F2F40">
        <w:rPr>
          <w:lang w:val="pl-PL"/>
        </w:rPr>
        <w:t xml:space="preserve"> </w:t>
      </w:r>
      <w:r w:rsidRPr="002F2F40">
        <w:rPr>
          <w:lang w:val="pl-PL"/>
        </w:rPr>
        <w:t xml:space="preserve">w ramach umieszczenia w </w:t>
      </w:r>
      <w:r w:rsidR="009C372E">
        <w:rPr>
          <w:lang w:val="pl-PL"/>
        </w:rPr>
        <w:t xml:space="preserve">szczególnym indywidualnym </w:t>
      </w:r>
      <w:r w:rsidRPr="002F2F40">
        <w:rPr>
          <w:lang w:val="pl-PL"/>
        </w:rPr>
        <w:t>reżimie bezpieczeństwa zostały należycie umotywowane i podjęte po uprzedniej opinii dyrektora więzienia, po wysłuchaniu skarżącego i po uzyskaniu opinii medycznej psychiatry. Izolacja, na którą się skarżył skarżący, w żadnym momencie nie była całkowitą izolacją pod względem społecznym ani pod względem doznań sensorycznych. Poza tym, jedna z tych izolacji była na prośbę skarżącego, cały czas miał</w:t>
      </w:r>
      <w:r w:rsidR="00A07D5B" w:rsidRPr="002F2F40">
        <w:rPr>
          <w:lang w:val="pl-PL"/>
        </w:rPr>
        <w:t xml:space="preserve"> </w:t>
      </w:r>
      <w:r w:rsidRPr="002F2F40">
        <w:rPr>
          <w:lang w:val="pl-PL"/>
        </w:rPr>
        <w:t>odwiedziny rodzinne, w tym wizyty intymne swojej towarzyszki,</w:t>
      </w:r>
      <w:r w:rsidR="00A07D5B" w:rsidRPr="002F2F40">
        <w:rPr>
          <w:lang w:val="pl-PL"/>
        </w:rPr>
        <w:t xml:space="preserve"> </w:t>
      </w:r>
      <w:r w:rsidRPr="002F2F40">
        <w:rPr>
          <w:lang w:val="pl-PL"/>
        </w:rPr>
        <w:t xml:space="preserve">te ostatnie co najmniej dwa razy w miesiącu. Mógł się również spotykać ze swoimi adwokatami. Wreszcie, </w:t>
      </w:r>
      <w:r w:rsidR="009C372E">
        <w:rPr>
          <w:lang w:val="pl-PL"/>
        </w:rPr>
        <w:t>otrzymywał</w:t>
      </w:r>
      <w:r w:rsidRPr="002F2F40">
        <w:rPr>
          <w:lang w:val="pl-PL"/>
        </w:rPr>
        <w:t xml:space="preserve"> liczne wizyty specjalistów </w:t>
      </w:r>
      <w:r w:rsidR="009C372E">
        <w:rPr>
          <w:lang w:val="pl-PL"/>
        </w:rPr>
        <w:t xml:space="preserve">z zakresu </w:t>
      </w:r>
      <w:r w:rsidRPr="002F2F40">
        <w:rPr>
          <w:lang w:val="pl-PL"/>
        </w:rPr>
        <w:t>działalności wydawniczej, w ramach pisania swojej książki.</w:t>
      </w:r>
    </w:p>
    <w:p w:rsidR="00101C50" w:rsidRPr="002F2F40" w:rsidRDefault="008A192E" w:rsidP="005C2E33">
      <w:pPr>
        <w:pStyle w:val="ECHRPara"/>
        <w:rPr>
          <w:lang w:val="pl-PL"/>
        </w:rPr>
      </w:pPr>
      <w:r w:rsidRPr="002F2F40">
        <w:rPr>
          <w:lang w:val="pl-PL"/>
        </w:rPr>
        <w:t>110. Rząd zakwestionował analizę dokonaną przez skarżącego co do wpływu na jego stan zdrowia. Oprócz braku związku przyczynowego między tym stanem a zastosowanymi</w:t>
      </w:r>
      <w:r w:rsidR="00A07D5B" w:rsidRPr="002F2F40">
        <w:rPr>
          <w:lang w:val="pl-PL"/>
        </w:rPr>
        <w:t xml:space="preserve"> </w:t>
      </w:r>
      <w:r w:rsidRPr="002F2F40">
        <w:rPr>
          <w:lang w:val="pl-PL"/>
        </w:rPr>
        <w:t>środkami, co wskazał sąd apelacyjny w</w:t>
      </w:r>
      <w:r w:rsidR="00A07D5B" w:rsidRPr="002F2F40">
        <w:rPr>
          <w:lang w:val="pl-PL"/>
        </w:rPr>
        <w:t xml:space="preserve"> </w:t>
      </w:r>
      <w:r w:rsidRPr="002F2F40">
        <w:rPr>
          <w:lang w:val="pl-PL"/>
        </w:rPr>
        <w:t xml:space="preserve">Liège, Rząd podkreślił, że zespół Gansera nigdy nie został </w:t>
      </w:r>
      <w:r w:rsidRPr="002D79D1">
        <w:rPr>
          <w:rFonts w:eastAsia="Times New Roman"/>
          <w:lang w:val="pl-PL"/>
        </w:rPr>
        <w:t>naukowo</w:t>
      </w:r>
      <w:r w:rsidRPr="002F2F40">
        <w:rPr>
          <w:lang w:val="pl-PL"/>
        </w:rPr>
        <w:t xml:space="preserve"> zmierzony. Jeżeli chodzi o raport doktora B. (zobacz powyżej, par</w:t>
      </w:r>
      <w:r w:rsidR="00BF21CA">
        <w:rPr>
          <w:lang w:val="pl-PL"/>
        </w:rPr>
        <w:t>agraf 69), zdaniem Rządu</w:t>
      </w:r>
      <w:r w:rsidRPr="002F2F40">
        <w:rPr>
          <w:lang w:val="pl-PL"/>
        </w:rPr>
        <w:t>, nie jest on ani wystarczający ani przekonujący</w:t>
      </w:r>
      <w:r w:rsidR="00BF21CA">
        <w:rPr>
          <w:lang w:val="pl-PL"/>
        </w:rPr>
        <w:t>,</w:t>
      </w:r>
      <w:r w:rsidRPr="002F2F40">
        <w:rPr>
          <w:lang w:val="pl-PL"/>
        </w:rPr>
        <w:t xml:space="preserve"> ponieważ jest ogólny i nie opiera się na wystarczającej znajomości całej historii osobistej i więziennej skarżącego. Według Rządu, właściwym raportem jest pogłębiony raport </w:t>
      </w:r>
      <w:r w:rsidR="0085167E" w:rsidRPr="0085167E">
        <w:rPr>
          <w:lang w:val="pl-PL"/>
        </w:rPr>
        <w:t>psychologiczno-spo</w:t>
      </w:r>
      <w:r w:rsidR="0085167E" w:rsidRPr="0085167E">
        <w:rPr>
          <w:rFonts w:hint="cs"/>
          <w:lang w:val="pl-PL"/>
        </w:rPr>
        <w:t>ł</w:t>
      </w:r>
      <w:r w:rsidR="0085167E">
        <w:rPr>
          <w:lang w:val="pl-PL"/>
        </w:rPr>
        <w:t>eczny</w:t>
      </w:r>
      <w:r w:rsidRPr="002F2F40">
        <w:rPr>
          <w:lang w:val="pl-PL"/>
        </w:rPr>
        <w:t xml:space="preserve"> z dnia 4 grudnia </w:t>
      </w:r>
      <w:r w:rsidR="00A07D5B" w:rsidRPr="002F2F40">
        <w:rPr>
          <w:lang w:val="pl-PL"/>
        </w:rPr>
        <w:t xml:space="preserve">2012 r. </w:t>
      </w:r>
      <w:r w:rsidRPr="002F2F40">
        <w:rPr>
          <w:lang w:val="pl-PL"/>
        </w:rPr>
        <w:t xml:space="preserve">(zobacz powyżej, paragraf 68), z którego wynika, że problem skarżącego nie </w:t>
      </w:r>
      <w:r w:rsidR="00BF21CA">
        <w:rPr>
          <w:lang w:val="pl-PL"/>
        </w:rPr>
        <w:t>leży</w:t>
      </w:r>
      <w:r w:rsidRPr="002F2F40">
        <w:rPr>
          <w:lang w:val="pl-PL"/>
        </w:rPr>
        <w:t xml:space="preserve"> w przenosinach i warunkach jego</w:t>
      </w:r>
      <w:r w:rsidR="00BF21CA">
        <w:rPr>
          <w:lang w:val="pl-PL"/>
        </w:rPr>
        <w:t xml:space="preserve"> pozbawienia wolności</w:t>
      </w:r>
      <w:r w:rsidRPr="002F2F40">
        <w:rPr>
          <w:lang w:val="pl-PL"/>
        </w:rPr>
        <w:t xml:space="preserve">, lecz w jego impulsywnej osobowości i niezdolności do poddania się regułom oraz w długotrwałości jego </w:t>
      </w:r>
      <w:r w:rsidR="00BF21CA">
        <w:rPr>
          <w:lang w:val="pl-PL"/>
        </w:rPr>
        <w:t>pozbawienia wolności</w:t>
      </w:r>
      <w:r w:rsidRPr="002F2F40">
        <w:rPr>
          <w:lang w:val="pl-PL"/>
        </w:rPr>
        <w:t xml:space="preserve">. To właśnie w </w:t>
      </w:r>
      <w:r w:rsidR="00BF21CA">
        <w:rPr>
          <w:lang w:val="pl-PL"/>
        </w:rPr>
        <w:t>odpowiedzi</w:t>
      </w:r>
      <w:r w:rsidRPr="002F2F40">
        <w:rPr>
          <w:lang w:val="pl-PL"/>
        </w:rPr>
        <w:t xml:space="preserve"> na t</w:t>
      </w:r>
      <w:r w:rsidR="00BF21CA">
        <w:rPr>
          <w:lang w:val="pl-PL"/>
        </w:rPr>
        <w:t>ak</w:t>
      </w:r>
      <w:r w:rsidRPr="002F2F40">
        <w:rPr>
          <w:lang w:val="pl-PL"/>
        </w:rPr>
        <w:t xml:space="preserve">ą osobowość administracja więzienna </w:t>
      </w:r>
      <w:r w:rsidR="00BF21CA">
        <w:rPr>
          <w:lang w:val="pl-PL"/>
        </w:rPr>
        <w:t>podjęła od 2012 r. środki mające na celu otoczenie go</w:t>
      </w:r>
      <w:r w:rsidRPr="002F2F40">
        <w:rPr>
          <w:lang w:val="pl-PL"/>
        </w:rPr>
        <w:t xml:space="preserve"> opiek</w:t>
      </w:r>
      <w:r w:rsidR="00BF21CA">
        <w:rPr>
          <w:lang w:val="pl-PL"/>
        </w:rPr>
        <w:t>ą psychologiczną</w:t>
      </w:r>
      <w:r w:rsidRPr="002F2F40">
        <w:rPr>
          <w:lang w:val="pl-PL"/>
        </w:rPr>
        <w:t xml:space="preserve">, </w:t>
      </w:r>
      <w:r w:rsidR="00BF21CA">
        <w:rPr>
          <w:lang w:val="pl-PL"/>
        </w:rPr>
        <w:t>a środki te zdołały do</w:t>
      </w:r>
      <w:r w:rsidRPr="002F2F40">
        <w:rPr>
          <w:lang w:val="pl-PL"/>
        </w:rPr>
        <w:t xml:space="preserve">prowadzić do stabilizacji zachowania, co właśnie podkreśla wyżej cytowany, pogłębiony raport. </w:t>
      </w:r>
      <w:r w:rsidR="00BF21CA">
        <w:rPr>
          <w:lang w:val="pl-PL"/>
        </w:rPr>
        <w:t>Tym n</w:t>
      </w:r>
      <w:r w:rsidRPr="002F2F40">
        <w:rPr>
          <w:lang w:val="pl-PL"/>
        </w:rPr>
        <w:t xml:space="preserve">iemniej, nigdy nie było postulowane ani ze strony władz penitencjarnych, ani ze strony samego oskarżonego, </w:t>
      </w:r>
      <w:r w:rsidR="007B35CD">
        <w:rPr>
          <w:lang w:val="pl-PL"/>
        </w:rPr>
        <w:t xml:space="preserve">by uznać, że </w:t>
      </w:r>
      <w:r w:rsidRPr="002F2F40">
        <w:rPr>
          <w:lang w:val="pl-PL"/>
        </w:rPr>
        <w:t>stan jego zdrowia psychicznego</w:t>
      </w:r>
      <w:r w:rsidR="007B35CD">
        <w:rPr>
          <w:lang w:val="pl-PL"/>
        </w:rPr>
        <w:t xml:space="preserve"> wymaga </w:t>
      </w:r>
      <w:r w:rsidRPr="002F2F40">
        <w:rPr>
          <w:lang w:val="pl-PL"/>
        </w:rPr>
        <w:t xml:space="preserve">specjalistycznego leczenia w </w:t>
      </w:r>
      <w:r w:rsidR="00174374">
        <w:rPr>
          <w:lang w:val="pl-PL"/>
        </w:rPr>
        <w:t xml:space="preserve">dostosowanej do tego </w:t>
      </w:r>
      <w:r w:rsidRPr="002F2F40">
        <w:rPr>
          <w:lang w:val="pl-PL"/>
        </w:rPr>
        <w:t xml:space="preserve">placówce, </w:t>
      </w:r>
      <w:r w:rsidR="007B35CD">
        <w:rPr>
          <w:lang w:val="pl-PL"/>
        </w:rPr>
        <w:t xml:space="preserve">o jakiej </w:t>
      </w:r>
      <w:r w:rsidRPr="002F2F40">
        <w:rPr>
          <w:lang w:val="pl-PL"/>
        </w:rPr>
        <w:t>mowa w ustawie z dnia 9 kwietnia 1930</w:t>
      </w:r>
      <w:r w:rsidR="007B35CD">
        <w:rPr>
          <w:lang w:val="pl-PL"/>
        </w:rPr>
        <w:t xml:space="preserve"> </w:t>
      </w:r>
      <w:r w:rsidRPr="002F2F40">
        <w:rPr>
          <w:lang w:val="pl-PL"/>
        </w:rPr>
        <w:t>r</w:t>
      </w:r>
      <w:r w:rsidR="007B35CD">
        <w:rPr>
          <w:lang w:val="pl-PL"/>
        </w:rPr>
        <w:t>.</w:t>
      </w:r>
      <w:r w:rsidRPr="002F2F40">
        <w:rPr>
          <w:lang w:val="pl-PL"/>
        </w:rPr>
        <w:t xml:space="preserve"> o ochronie </w:t>
      </w:r>
      <w:r w:rsidR="007B35CD">
        <w:rPr>
          <w:lang w:val="pl-PL"/>
        </w:rPr>
        <w:t xml:space="preserve">społecznej </w:t>
      </w:r>
      <w:r w:rsidRPr="002F2F40">
        <w:rPr>
          <w:lang w:val="pl-PL"/>
        </w:rPr>
        <w:t xml:space="preserve">przed nienormalnymi, przestępcami z przyzwyczajenia i sprawcami niektórych przestępstw seksualnych, ponieważ prawo </w:t>
      </w:r>
      <w:r w:rsidR="007B35CD">
        <w:rPr>
          <w:lang w:val="pl-PL"/>
        </w:rPr>
        <w:t xml:space="preserve">to </w:t>
      </w:r>
      <w:r w:rsidRPr="002F2F40">
        <w:rPr>
          <w:lang w:val="pl-PL"/>
        </w:rPr>
        <w:t>jest skierowane do skazanych w stanie demencji lub w stanie poważnej niestabilności</w:t>
      </w:r>
      <w:r w:rsidR="00174374">
        <w:rPr>
          <w:lang w:val="pl-PL"/>
        </w:rPr>
        <w:t>,</w:t>
      </w:r>
      <w:r w:rsidRPr="002F2F40">
        <w:rPr>
          <w:lang w:val="pl-PL"/>
        </w:rPr>
        <w:t xml:space="preserve"> </w:t>
      </w:r>
      <w:r w:rsidR="007B35CD">
        <w:rPr>
          <w:lang w:val="pl-PL"/>
        </w:rPr>
        <w:t>lub upośledzenia umysłowego</w:t>
      </w:r>
      <w:r w:rsidRPr="002F2F40">
        <w:rPr>
          <w:lang w:val="pl-PL"/>
        </w:rPr>
        <w:t>.</w:t>
      </w:r>
    </w:p>
    <w:p w:rsidR="00101C50" w:rsidRPr="002F2F40" w:rsidRDefault="008A192E" w:rsidP="005C2E33">
      <w:pPr>
        <w:pStyle w:val="ECHRHeading3"/>
        <w:rPr>
          <w:rFonts w:ascii="Times New Roman" w:hAnsi="Times New Roman"/>
          <w:lang w:val="pl-PL"/>
        </w:rPr>
      </w:pPr>
      <w:r w:rsidRPr="002F2F40">
        <w:rPr>
          <w:rFonts w:ascii="Times New Roman" w:hAnsi="Times New Roman"/>
          <w:lang w:val="pl-PL"/>
        </w:rPr>
        <w:lastRenderedPageBreak/>
        <w:t>2. Ocena Trybunału</w:t>
      </w:r>
    </w:p>
    <w:p w:rsidR="00101C50" w:rsidRPr="002F2F40" w:rsidRDefault="008A192E" w:rsidP="005C2E33">
      <w:pPr>
        <w:pStyle w:val="ECHRPara"/>
        <w:rPr>
          <w:lang w:val="pl-PL"/>
        </w:rPr>
      </w:pPr>
      <w:r w:rsidRPr="002F2F40">
        <w:rPr>
          <w:lang w:val="pl-PL"/>
        </w:rPr>
        <w:t xml:space="preserve">111. Trybunał zauważa, że nie kwestionowano przed nim faktu, iż podczas osadzenia skarżący cierpiał </w:t>
      </w:r>
      <w:r w:rsidR="00611971">
        <w:rPr>
          <w:lang w:val="pl-PL"/>
        </w:rPr>
        <w:t>z powodu wyjątkowo wrażliwego</w:t>
      </w:r>
      <w:r w:rsidRPr="002F2F40">
        <w:rPr>
          <w:lang w:val="pl-PL"/>
        </w:rPr>
        <w:t xml:space="preserve"> stan</w:t>
      </w:r>
      <w:r w:rsidR="00611971">
        <w:rPr>
          <w:lang w:val="pl-PL"/>
        </w:rPr>
        <w:t>u</w:t>
      </w:r>
      <w:r w:rsidRPr="002F2F40">
        <w:rPr>
          <w:lang w:val="pl-PL"/>
        </w:rPr>
        <w:t xml:space="preserve"> zdrowia psychicznego, który wymagał regularnej pomocy psychologicznej a nawet psychiatrycznej, </w:t>
      </w:r>
      <w:r w:rsidR="008B4470">
        <w:rPr>
          <w:lang w:val="pl-PL"/>
        </w:rPr>
        <w:t>a także</w:t>
      </w:r>
      <w:r w:rsidRPr="002F2F40">
        <w:rPr>
          <w:lang w:val="pl-PL"/>
        </w:rPr>
        <w:t xml:space="preserve"> że </w:t>
      </w:r>
      <w:r w:rsidR="00611971">
        <w:rPr>
          <w:lang w:val="pl-PL"/>
        </w:rPr>
        <w:t xml:space="preserve">długość jego </w:t>
      </w:r>
      <w:r w:rsidRPr="002F2F40">
        <w:rPr>
          <w:lang w:val="pl-PL"/>
        </w:rPr>
        <w:t xml:space="preserve">osadzenia pogorszyła </w:t>
      </w:r>
      <w:r w:rsidR="00611971">
        <w:rPr>
          <w:lang w:val="pl-PL"/>
        </w:rPr>
        <w:t>tę sytuację</w:t>
      </w:r>
      <w:r w:rsidRPr="002F2F40">
        <w:rPr>
          <w:lang w:val="pl-PL"/>
        </w:rPr>
        <w:t xml:space="preserve">. </w:t>
      </w:r>
      <w:r w:rsidR="00611971">
        <w:rPr>
          <w:lang w:val="pl-PL"/>
        </w:rPr>
        <w:t>S</w:t>
      </w:r>
      <w:r w:rsidRPr="002F2F40">
        <w:rPr>
          <w:lang w:val="pl-PL"/>
        </w:rPr>
        <w:t xml:space="preserve">trony nie są </w:t>
      </w:r>
      <w:r w:rsidR="00611971">
        <w:rPr>
          <w:lang w:val="pl-PL"/>
        </w:rPr>
        <w:t xml:space="preserve">natomiast </w:t>
      </w:r>
      <w:r w:rsidRPr="002F2F40">
        <w:rPr>
          <w:lang w:val="pl-PL"/>
        </w:rPr>
        <w:t xml:space="preserve">zgodne w </w:t>
      </w:r>
      <w:r w:rsidR="00611971">
        <w:rPr>
          <w:lang w:val="pl-PL"/>
        </w:rPr>
        <w:t>kwestii</w:t>
      </w:r>
      <w:r w:rsidRPr="002F2F40">
        <w:rPr>
          <w:lang w:val="pl-PL"/>
        </w:rPr>
        <w:t xml:space="preserve">, czy skarżący cierpiał </w:t>
      </w:r>
      <w:r w:rsidR="00611971">
        <w:rPr>
          <w:lang w:val="pl-PL"/>
        </w:rPr>
        <w:t xml:space="preserve">na </w:t>
      </w:r>
      <w:r w:rsidRPr="002F2F40">
        <w:rPr>
          <w:lang w:val="pl-PL"/>
        </w:rPr>
        <w:t xml:space="preserve">rzeczywistą </w:t>
      </w:r>
      <w:r w:rsidR="00611971">
        <w:rPr>
          <w:lang w:val="pl-PL"/>
        </w:rPr>
        <w:t xml:space="preserve">chorobę </w:t>
      </w:r>
      <w:r w:rsidRPr="002F2F40">
        <w:rPr>
          <w:lang w:val="pl-PL"/>
        </w:rPr>
        <w:t xml:space="preserve">psychiczną i czy jego zaburzenia </w:t>
      </w:r>
      <w:r w:rsidR="00611971">
        <w:rPr>
          <w:lang w:val="pl-PL"/>
        </w:rPr>
        <w:t>należy przypisać</w:t>
      </w:r>
      <w:r w:rsidRPr="002F2F40">
        <w:rPr>
          <w:lang w:val="pl-PL"/>
        </w:rPr>
        <w:t xml:space="preserve"> </w:t>
      </w:r>
      <w:r w:rsidR="00611971">
        <w:rPr>
          <w:lang w:val="pl-PL"/>
        </w:rPr>
        <w:t>samemu osadzeniu,</w:t>
      </w:r>
      <w:r w:rsidRPr="002F2F40">
        <w:rPr>
          <w:lang w:val="pl-PL"/>
        </w:rPr>
        <w:t xml:space="preserve"> czy </w:t>
      </w:r>
      <w:r w:rsidR="00611971">
        <w:rPr>
          <w:lang w:val="pl-PL"/>
        </w:rPr>
        <w:t>czynnikom związanym</w:t>
      </w:r>
      <w:r w:rsidRPr="002F2F40">
        <w:rPr>
          <w:lang w:val="pl-PL"/>
        </w:rPr>
        <w:t xml:space="preserve"> z jego historią</w:t>
      </w:r>
      <w:r w:rsidR="00174374" w:rsidRPr="00174374">
        <w:rPr>
          <w:lang w:val="pl-PL"/>
        </w:rPr>
        <w:t xml:space="preserve"> </w:t>
      </w:r>
      <w:r w:rsidR="00174374" w:rsidRPr="002F2F40">
        <w:rPr>
          <w:lang w:val="pl-PL"/>
        </w:rPr>
        <w:t>osobistą</w:t>
      </w:r>
      <w:r w:rsidRPr="002F2F40">
        <w:rPr>
          <w:lang w:val="pl-PL"/>
        </w:rPr>
        <w:t>, a więc</w:t>
      </w:r>
      <w:r w:rsidR="00A07D5B" w:rsidRPr="002F2F40">
        <w:rPr>
          <w:lang w:val="pl-PL"/>
        </w:rPr>
        <w:t xml:space="preserve"> </w:t>
      </w:r>
      <w:r w:rsidR="00174374">
        <w:rPr>
          <w:lang w:val="pl-PL"/>
        </w:rPr>
        <w:t xml:space="preserve"> czynnikom </w:t>
      </w:r>
      <w:r w:rsidR="00611971">
        <w:rPr>
          <w:lang w:val="pl-PL"/>
        </w:rPr>
        <w:t>wcześniejszym niż osadzenie</w:t>
      </w:r>
      <w:r w:rsidRPr="002F2F40">
        <w:rPr>
          <w:lang w:val="pl-PL"/>
        </w:rPr>
        <w:t>.</w:t>
      </w:r>
    </w:p>
    <w:p w:rsidR="00101C50" w:rsidRPr="002F2F40" w:rsidRDefault="008A192E" w:rsidP="005C2E33">
      <w:pPr>
        <w:pStyle w:val="ECHRPara"/>
        <w:rPr>
          <w:lang w:val="pl-PL"/>
        </w:rPr>
      </w:pPr>
      <w:r w:rsidRPr="002F2F40">
        <w:rPr>
          <w:lang w:val="pl-PL"/>
        </w:rPr>
        <w:t xml:space="preserve">112. Trybunał zauważa, że skarżący został zdiagnozowany w </w:t>
      </w:r>
      <w:r w:rsidR="00A07D5B" w:rsidRPr="002F2F40">
        <w:rPr>
          <w:lang w:val="pl-PL"/>
        </w:rPr>
        <w:t xml:space="preserve">2007 r. </w:t>
      </w:r>
      <w:r w:rsidRPr="002F2F40">
        <w:rPr>
          <w:lang w:val="pl-PL"/>
        </w:rPr>
        <w:t xml:space="preserve">przez psychiatrę z ramienia </w:t>
      </w:r>
      <w:r w:rsidR="000F61D7" w:rsidRPr="002D79D1">
        <w:rPr>
          <w:rFonts w:eastAsia="Times New Roman"/>
          <w:lang w:val="pl-PL"/>
        </w:rPr>
        <w:t>Ministerstwa</w:t>
      </w:r>
      <w:r w:rsidR="000F61D7" w:rsidRPr="002F2F40">
        <w:rPr>
          <w:lang w:val="pl-PL"/>
        </w:rPr>
        <w:t xml:space="preserve"> </w:t>
      </w:r>
      <w:r w:rsidR="000F61D7">
        <w:rPr>
          <w:lang w:val="pl-PL"/>
        </w:rPr>
        <w:t>Sprawiedliwości</w:t>
      </w:r>
      <w:r w:rsidRPr="002F2F40">
        <w:rPr>
          <w:lang w:val="pl-PL"/>
        </w:rPr>
        <w:t xml:space="preserve"> i stwierdzono </w:t>
      </w:r>
      <w:r w:rsidR="000F61D7">
        <w:rPr>
          <w:lang w:val="pl-PL"/>
        </w:rPr>
        <w:t xml:space="preserve">u niego </w:t>
      </w:r>
      <w:r w:rsidRPr="002F2F40">
        <w:rPr>
          <w:lang w:val="pl-PL"/>
        </w:rPr>
        <w:t>zespół objawów odpowiadających zespołowi Gansera i wynikających z deprywacji sensoryczne</w:t>
      </w:r>
      <w:r w:rsidR="008B4470">
        <w:rPr>
          <w:lang w:val="pl-PL"/>
        </w:rPr>
        <w:t>j. Nawet jeżeli, jak to podnosi</w:t>
      </w:r>
      <w:r w:rsidRPr="002F2F40">
        <w:rPr>
          <w:lang w:val="pl-PL"/>
        </w:rPr>
        <w:t xml:space="preserve"> Rząd, </w:t>
      </w:r>
      <w:r w:rsidR="000F61D7">
        <w:rPr>
          <w:lang w:val="pl-PL"/>
        </w:rPr>
        <w:t xml:space="preserve">choroba ta </w:t>
      </w:r>
      <w:r w:rsidRPr="002F2F40">
        <w:rPr>
          <w:lang w:val="pl-PL"/>
        </w:rPr>
        <w:t xml:space="preserve">nie została nigdy „zmierzona” naukowo, </w:t>
      </w:r>
      <w:r w:rsidR="000F61D7">
        <w:rPr>
          <w:lang w:val="pl-PL"/>
        </w:rPr>
        <w:t>diagnoza ta</w:t>
      </w:r>
      <w:r w:rsidRPr="002F2F40">
        <w:rPr>
          <w:lang w:val="pl-PL"/>
        </w:rPr>
        <w:t xml:space="preserve"> została następnie potwierdzona i nigdy nie</w:t>
      </w:r>
      <w:r w:rsidR="00A07D5B" w:rsidRPr="002F2F40">
        <w:rPr>
          <w:lang w:val="pl-PL"/>
        </w:rPr>
        <w:t xml:space="preserve"> </w:t>
      </w:r>
      <w:r w:rsidRPr="002F2F40">
        <w:rPr>
          <w:lang w:val="pl-PL"/>
        </w:rPr>
        <w:t>została zakwestionowana przez różnych psychiatrów i interweni</w:t>
      </w:r>
      <w:r w:rsidR="00CF767E">
        <w:rPr>
          <w:lang w:val="pl-PL"/>
        </w:rPr>
        <w:t>entów</w:t>
      </w:r>
      <w:r w:rsidRPr="002F2F40">
        <w:rPr>
          <w:lang w:val="pl-PL"/>
        </w:rPr>
        <w:t xml:space="preserve">, którzy badali skarżącego. Co więcej, w </w:t>
      </w:r>
      <w:r w:rsidR="00A07D5B" w:rsidRPr="002F2F40">
        <w:rPr>
          <w:lang w:val="pl-PL"/>
        </w:rPr>
        <w:t xml:space="preserve">2012 r. </w:t>
      </w:r>
      <w:r w:rsidR="00CF3821">
        <w:rPr>
          <w:lang w:val="pl-PL"/>
        </w:rPr>
        <w:t>prowadzący</w:t>
      </w:r>
      <w:r w:rsidRPr="002F2F40">
        <w:rPr>
          <w:lang w:val="pl-PL"/>
        </w:rPr>
        <w:t xml:space="preserve"> psychiatra skarżącego stwierdził, że zaburzenia</w:t>
      </w:r>
      <w:r w:rsidR="000F61D7">
        <w:rPr>
          <w:lang w:val="pl-PL"/>
        </w:rPr>
        <w:t>,</w:t>
      </w:r>
      <w:r w:rsidRPr="002F2F40">
        <w:rPr>
          <w:lang w:val="pl-PL"/>
        </w:rPr>
        <w:t xml:space="preserve"> na</w:t>
      </w:r>
      <w:r w:rsidR="00A07D5B" w:rsidRPr="002F2F40">
        <w:rPr>
          <w:lang w:val="pl-PL"/>
        </w:rPr>
        <w:t xml:space="preserve"> </w:t>
      </w:r>
      <w:r w:rsidRPr="002F2F40">
        <w:rPr>
          <w:lang w:val="pl-PL"/>
        </w:rPr>
        <w:t>które cierpiał</w:t>
      </w:r>
      <w:r w:rsidR="000F61D7">
        <w:rPr>
          <w:lang w:val="pl-PL"/>
        </w:rPr>
        <w:t>,</w:t>
      </w:r>
      <w:r w:rsidRPr="002F2F40">
        <w:rPr>
          <w:lang w:val="pl-PL"/>
        </w:rPr>
        <w:t xml:space="preserve"> mogły również mieć</w:t>
      </w:r>
      <w:r w:rsidR="00A07D5B" w:rsidRPr="002F2F40">
        <w:rPr>
          <w:lang w:val="pl-PL"/>
        </w:rPr>
        <w:t xml:space="preserve"> </w:t>
      </w:r>
      <w:r w:rsidRPr="002F2F40">
        <w:rPr>
          <w:lang w:val="pl-PL"/>
        </w:rPr>
        <w:t>źródło w</w:t>
      </w:r>
      <w:r w:rsidR="00A07D5B" w:rsidRPr="002F2F40">
        <w:rPr>
          <w:lang w:val="pl-PL"/>
        </w:rPr>
        <w:t xml:space="preserve"> </w:t>
      </w:r>
      <w:r w:rsidR="000F61D7">
        <w:rPr>
          <w:lang w:val="pl-PL"/>
        </w:rPr>
        <w:t>„zaburzeniu</w:t>
      </w:r>
      <w:r w:rsidRPr="002F2F40">
        <w:rPr>
          <w:lang w:val="pl-PL"/>
        </w:rPr>
        <w:t xml:space="preserve"> o objawach autyzmu w typie Aspergera” (zobacz powyżej, paragraf 67).</w:t>
      </w:r>
    </w:p>
    <w:p w:rsidR="00101C50" w:rsidRPr="002F2F40" w:rsidRDefault="008A192E" w:rsidP="005C2E33">
      <w:pPr>
        <w:pStyle w:val="ECHRPara"/>
        <w:rPr>
          <w:lang w:val="pl-PL"/>
        </w:rPr>
      </w:pPr>
      <w:r w:rsidRPr="002F2F40">
        <w:rPr>
          <w:lang w:val="pl-PL"/>
        </w:rPr>
        <w:t xml:space="preserve">113. Skądinąd, jak wynika z różnych raportów medycznych, dołączonych do akt (zobacz powyżej, paragrafy 62-72), przyczyny </w:t>
      </w:r>
      <w:r w:rsidR="000F61D7">
        <w:rPr>
          <w:lang w:val="pl-PL"/>
        </w:rPr>
        <w:t>tłumaczące</w:t>
      </w:r>
      <w:r w:rsidRPr="002F2F40">
        <w:rPr>
          <w:lang w:val="pl-PL"/>
        </w:rPr>
        <w:t xml:space="preserve"> zaburzenia umysłowe skarżącego są </w:t>
      </w:r>
      <w:r w:rsidRPr="002D79D1">
        <w:rPr>
          <w:rFonts w:eastAsia="Times New Roman"/>
          <w:lang w:val="pl-PL"/>
        </w:rPr>
        <w:t>wieloczynnikowe</w:t>
      </w:r>
      <w:r w:rsidRPr="002F2F40">
        <w:rPr>
          <w:lang w:val="pl-PL"/>
        </w:rPr>
        <w:t xml:space="preserve"> i wynikają jednocześnie z jego osobistej historii, jak i długotrwałości </w:t>
      </w:r>
      <w:r w:rsidR="008B4470">
        <w:rPr>
          <w:lang w:val="pl-PL"/>
        </w:rPr>
        <w:t>oraz</w:t>
      </w:r>
      <w:r w:rsidRPr="002F2F40">
        <w:rPr>
          <w:lang w:val="pl-PL"/>
        </w:rPr>
        <w:t xml:space="preserve"> warunków jego osadzenia.</w:t>
      </w:r>
    </w:p>
    <w:p w:rsidR="00101C50" w:rsidRPr="002F2F40" w:rsidRDefault="008A192E" w:rsidP="005C2E33">
      <w:pPr>
        <w:pStyle w:val="ECHRPara"/>
        <w:rPr>
          <w:lang w:val="pl-PL"/>
        </w:rPr>
      </w:pPr>
      <w:r w:rsidRPr="002F2F40">
        <w:rPr>
          <w:lang w:val="pl-PL"/>
        </w:rPr>
        <w:t xml:space="preserve">114. Trybunał ocenia, że elementy </w:t>
      </w:r>
      <w:r w:rsidR="000F61D7" w:rsidRPr="002F2F40">
        <w:rPr>
          <w:lang w:val="pl-PL"/>
        </w:rPr>
        <w:t xml:space="preserve">te </w:t>
      </w:r>
      <w:r w:rsidRPr="002F2F40">
        <w:rPr>
          <w:lang w:val="pl-PL"/>
        </w:rPr>
        <w:t>są wystarczające</w:t>
      </w:r>
      <w:r w:rsidR="000F61D7">
        <w:rPr>
          <w:lang w:val="pl-PL"/>
        </w:rPr>
        <w:t>,</w:t>
      </w:r>
      <w:r w:rsidRPr="002F2F40">
        <w:rPr>
          <w:lang w:val="pl-PL"/>
        </w:rPr>
        <w:t xml:space="preserve"> by uznać, że stan zdrowia psychicznego skarżącego musiał co najmniej być </w:t>
      </w:r>
      <w:r w:rsidR="000F61D7">
        <w:rPr>
          <w:lang w:val="pl-PL"/>
        </w:rPr>
        <w:t xml:space="preserve">wzięty pod uwagę </w:t>
      </w:r>
      <w:r w:rsidRPr="002F2F40">
        <w:rPr>
          <w:lang w:val="pl-PL"/>
        </w:rPr>
        <w:t xml:space="preserve">przez władze w kontekście ich decyzji dotyczących jego reżimu penitencjarnego i utrzymywania jego osadzenia. Trybunał zacznie więc od przypomnienia zasad </w:t>
      </w:r>
      <w:r w:rsidR="000F61D7" w:rsidRPr="002F2F40">
        <w:rPr>
          <w:lang w:val="pl-PL"/>
        </w:rPr>
        <w:t xml:space="preserve">ogólnych </w:t>
      </w:r>
      <w:r w:rsidR="008B4470">
        <w:rPr>
          <w:lang w:val="pl-PL"/>
        </w:rPr>
        <w:t xml:space="preserve">jego orzecznictwa </w:t>
      </w:r>
      <w:r w:rsidRPr="002F2F40">
        <w:rPr>
          <w:lang w:val="pl-PL"/>
        </w:rPr>
        <w:t xml:space="preserve">odnoszących się do osadzenia osób cierpiących na zaburzenia umysłowe w odniesieniu do art. 3 Konwencji, żeby następnie zbadać w </w:t>
      </w:r>
      <w:r w:rsidR="000F61D7">
        <w:rPr>
          <w:lang w:val="pl-PL"/>
        </w:rPr>
        <w:t xml:space="preserve">tym </w:t>
      </w:r>
      <w:r w:rsidRPr="002F2F40">
        <w:rPr>
          <w:lang w:val="pl-PL"/>
        </w:rPr>
        <w:t>kontekście</w:t>
      </w:r>
      <w:r w:rsidR="00A07D5B" w:rsidRPr="002F2F40">
        <w:rPr>
          <w:lang w:val="pl-PL"/>
        </w:rPr>
        <w:t xml:space="preserve"> </w:t>
      </w:r>
      <w:r w:rsidR="000F61D7">
        <w:rPr>
          <w:lang w:val="pl-PL"/>
        </w:rPr>
        <w:t>szczególne środki</w:t>
      </w:r>
      <w:r w:rsidRPr="002F2F40">
        <w:rPr>
          <w:lang w:val="pl-PL"/>
        </w:rPr>
        <w:t xml:space="preserve"> </w:t>
      </w:r>
      <w:r w:rsidR="000F61D7">
        <w:rPr>
          <w:lang w:val="pl-PL"/>
        </w:rPr>
        <w:t xml:space="preserve">zaskarżone </w:t>
      </w:r>
      <w:r w:rsidRPr="002F2F40">
        <w:rPr>
          <w:lang w:val="pl-PL"/>
        </w:rPr>
        <w:t>p</w:t>
      </w:r>
      <w:r w:rsidR="000F61D7">
        <w:rPr>
          <w:lang w:val="pl-PL"/>
        </w:rPr>
        <w:t>rzez skarżącego i ich wpływ na stan</w:t>
      </w:r>
      <w:r w:rsidRPr="002F2F40">
        <w:rPr>
          <w:lang w:val="pl-PL"/>
        </w:rPr>
        <w:t xml:space="preserve"> </w:t>
      </w:r>
      <w:r w:rsidR="008B4470">
        <w:rPr>
          <w:lang w:val="pl-PL"/>
        </w:rPr>
        <w:t>jego</w:t>
      </w:r>
      <w:r w:rsidR="008B4470" w:rsidRPr="002F2F40">
        <w:rPr>
          <w:lang w:val="pl-PL"/>
        </w:rPr>
        <w:t xml:space="preserve"> </w:t>
      </w:r>
      <w:r w:rsidRPr="002F2F40">
        <w:rPr>
          <w:lang w:val="pl-PL"/>
        </w:rPr>
        <w:t>zdrowia psychicznego</w:t>
      </w:r>
      <w:r w:rsidR="000F61D7">
        <w:rPr>
          <w:lang w:val="pl-PL"/>
        </w:rPr>
        <w:t xml:space="preserve"> w świetle tego postanowienia</w:t>
      </w:r>
      <w:r w:rsidRPr="002F2F40">
        <w:rPr>
          <w:lang w:val="pl-PL"/>
        </w:rPr>
        <w:t>.</w:t>
      </w:r>
    </w:p>
    <w:p w:rsidR="00101C50" w:rsidRPr="002D79D1" w:rsidRDefault="008A192E" w:rsidP="007F48DF">
      <w:pPr>
        <w:pStyle w:val="ECHRHeading4"/>
        <w:rPr>
          <w:rFonts w:eastAsia="Times New Roman"/>
          <w:szCs w:val="20"/>
          <w:lang w:val="pl-PL"/>
        </w:rPr>
      </w:pPr>
      <w:r w:rsidRPr="002D79D1">
        <w:rPr>
          <w:rFonts w:eastAsia="Times New Roman"/>
          <w:szCs w:val="20"/>
          <w:lang w:val="pl-PL"/>
        </w:rPr>
        <w:t>a) Przypomnienie zasad</w:t>
      </w:r>
      <w:r w:rsidR="00D42F37" w:rsidRPr="002D79D1">
        <w:rPr>
          <w:rFonts w:eastAsia="Times New Roman"/>
          <w:szCs w:val="20"/>
          <w:lang w:val="pl-PL"/>
        </w:rPr>
        <w:t xml:space="preserve"> </w:t>
      </w:r>
      <w:r w:rsidR="00D42F37" w:rsidRPr="002F2F40">
        <w:rPr>
          <w:rFonts w:eastAsia="Times New Roman"/>
          <w:szCs w:val="20"/>
          <w:lang w:val="pl-PL"/>
        </w:rPr>
        <w:t>ogólnych</w:t>
      </w:r>
    </w:p>
    <w:p w:rsidR="00101C50" w:rsidRPr="002F2F40" w:rsidRDefault="008A192E" w:rsidP="005C2E33">
      <w:pPr>
        <w:pStyle w:val="ECHRPara"/>
        <w:rPr>
          <w:lang w:val="pl-PL"/>
        </w:rPr>
      </w:pPr>
      <w:r w:rsidRPr="002F2F40">
        <w:rPr>
          <w:lang w:val="pl-PL"/>
        </w:rPr>
        <w:t xml:space="preserve">115. </w:t>
      </w:r>
      <w:r w:rsidRPr="002D79D1">
        <w:rPr>
          <w:rFonts w:eastAsia="Times New Roman"/>
          <w:lang w:val="pl-PL"/>
        </w:rPr>
        <w:t>Trybunał</w:t>
      </w:r>
      <w:r w:rsidRPr="002F2F40">
        <w:rPr>
          <w:lang w:val="pl-PL"/>
        </w:rPr>
        <w:t xml:space="preserve"> </w:t>
      </w:r>
      <w:r w:rsidR="00C96A8A">
        <w:rPr>
          <w:lang w:val="pl-PL"/>
        </w:rPr>
        <w:t>stwierdził</w:t>
      </w:r>
      <w:r w:rsidRPr="002F2F40">
        <w:rPr>
          <w:lang w:val="pl-PL"/>
        </w:rPr>
        <w:t xml:space="preserve"> wielokrotnie, </w:t>
      </w:r>
      <w:r w:rsidR="00C96A8A">
        <w:rPr>
          <w:lang w:val="pl-PL"/>
        </w:rPr>
        <w:t xml:space="preserve">że </w:t>
      </w:r>
      <w:r w:rsidRPr="002F2F40">
        <w:rPr>
          <w:lang w:val="pl-PL"/>
        </w:rPr>
        <w:t>art.</w:t>
      </w:r>
      <w:r w:rsidR="00101238">
        <w:rPr>
          <w:lang w:val="pl-PL"/>
        </w:rPr>
        <w:t xml:space="preserve"> </w:t>
      </w:r>
      <w:r w:rsidRPr="002F2F40">
        <w:rPr>
          <w:lang w:val="pl-PL"/>
        </w:rPr>
        <w:t xml:space="preserve">3 Konwencji poświęcony jest jednej z </w:t>
      </w:r>
      <w:r w:rsidR="00C96A8A" w:rsidRPr="002F2F40">
        <w:rPr>
          <w:lang w:val="pl-PL"/>
        </w:rPr>
        <w:t xml:space="preserve">najbardziej fundamentalnych </w:t>
      </w:r>
      <w:r w:rsidRPr="002F2F40">
        <w:rPr>
          <w:lang w:val="pl-PL"/>
        </w:rPr>
        <w:t>wartości społeczeństw demokratycznych. Zakazuje on w sposób bezwzględny tortur, nieludzkiego lub poniża</w:t>
      </w:r>
      <w:r w:rsidR="00C96A8A">
        <w:rPr>
          <w:lang w:val="pl-PL"/>
        </w:rPr>
        <w:t>jącego traktowania albo karania,</w:t>
      </w:r>
      <w:r w:rsidRPr="002F2F40">
        <w:rPr>
          <w:lang w:val="pl-PL"/>
        </w:rPr>
        <w:t xml:space="preserve"> </w:t>
      </w:r>
      <w:r w:rsidR="00C96A8A">
        <w:rPr>
          <w:lang w:val="pl-PL"/>
        </w:rPr>
        <w:t>niezależnie od okoliczności</w:t>
      </w:r>
      <w:r w:rsidRPr="002F2F40">
        <w:rPr>
          <w:lang w:val="pl-PL"/>
        </w:rPr>
        <w:t xml:space="preserve"> i bez względu na zachowanie ofiary. Aby </w:t>
      </w:r>
      <w:r w:rsidR="00D94195" w:rsidRPr="002F2F40">
        <w:rPr>
          <w:lang w:val="pl-PL"/>
        </w:rPr>
        <w:t>traktowanie</w:t>
      </w:r>
      <w:r w:rsidR="00D94195" w:rsidRPr="00A82C60">
        <w:rPr>
          <w:lang w:val="pl-PL"/>
        </w:rPr>
        <w:t xml:space="preserve"> </w:t>
      </w:r>
      <w:r w:rsidR="00C96A8A">
        <w:rPr>
          <w:lang w:val="pl-PL"/>
        </w:rPr>
        <w:t xml:space="preserve">było objęte </w:t>
      </w:r>
      <w:r w:rsidRPr="002F2F40">
        <w:rPr>
          <w:lang w:val="pl-PL"/>
        </w:rPr>
        <w:t xml:space="preserve">art. 3, musi osiągnąć minimalny poziom dolegliwości. Ocena tego minimum jest względna; zależy od całości okoliczności sprawy, </w:t>
      </w:r>
      <w:r w:rsidR="00C96A8A">
        <w:rPr>
          <w:lang w:val="pl-PL"/>
        </w:rPr>
        <w:t xml:space="preserve">a </w:t>
      </w:r>
      <w:r w:rsidRPr="002F2F40">
        <w:rPr>
          <w:lang w:val="pl-PL"/>
        </w:rPr>
        <w:t xml:space="preserve">szczególnie od czasu trwania tego traktowania, </w:t>
      </w:r>
      <w:r w:rsidR="00C96A8A">
        <w:rPr>
          <w:lang w:val="pl-PL"/>
        </w:rPr>
        <w:t xml:space="preserve">jego </w:t>
      </w:r>
      <w:r w:rsidRPr="002F2F40">
        <w:rPr>
          <w:lang w:val="pl-PL"/>
        </w:rPr>
        <w:t xml:space="preserve">konsekwencji fizycznych lub psychologicznych, </w:t>
      </w:r>
      <w:r w:rsidR="00D94195">
        <w:rPr>
          <w:lang w:val="pl-PL"/>
        </w:rPr>
        <w:t>a także</w:t>
      </w:r>
      <w:r w:rsidRPr="002F2F40">
        <w:rPr>
          <w:lang w:val="pl-PL"/>
        </w:rPr>
        <w:t xml:space="preserve">, </w:t>
      </w:r>
      <w:r w:rsidR="00D94195">
        <w:rPr>
          <w:lang w:val="pl-PL"/>
        </w:rPr>
        <w:t>niekiedy</w:t>
      </w:r>
      <w:r w:rsidRPr="002F2F40">
        <w:rPr>
          <w:lang w:val="pl-PL"/>
        </w:rPr>
        <w:t xml:space="preserve">, od płci, wieku lub stanu zdrowia ofiary. </w:t>
      </w:r>
      <w:r w:rsidR="00C96A8A">
        <w:rPr>
          <w:lang w:val="pl-PL"/>
        </w:rPr>
        <w:t>Pytanie, c</w:t>
      </w:r>
      <w:r w:rsidRPr="002F2F40">
        <w:rPr>
          <w:lang w:val="pl-PL"/>
        </w:rPr>
        <w:t xml:space="preserve">zy traktowanie miało </w:t>
      </w:r>
      <w:r w:rsidR="00C96A8A">
        <w:rPr>
          <w:lang w:val="pl-PL"/>
        </w:rPr>
        <w:t xml:space="preserve">na </w:t>
      </w:r>
      <w:r w:rsidRPr="002F2F40">
        <w:rPr>
          <w:lang w:val="pl-PL"/>
        </w:rPr>
        <w:t>cel</w:t>
      </w:r>
      <w:r w:rsidR="00C96A8A">
        <w:rPr>
          <w:lang w:val="pl-PL"/>
        </w:rPr>
        <w:t>u</w:t>
      </w:r>
      <w:r w:rsidRPr="002F2F40">
        <w:rPr>
          <w:lang w:val="pl-PL"/>
        </w:rPr>
        <w:t xml:space="preserve"> upokorzenie lub poniżenie ofiary, </w:t>
      </w:r>
      <w:r w:rsidR="00C96A8A">
        <w:rPr>
          <w:lang w:val="pl-PL"/>
        </w:rPr>
        <w:t>stanowi inny element</w:t>
      </w:r>
      <w:r w:rsidRPr="002F2F40">
        <w:rPr>
          <w:lang w:val="pl-PL"/>
        </w:rPr>
        <w:t xml:space="preserve"> do wzięcia pod uwagę, lecz brak tego celu nie będzie </w:t>
      </w:r>
      <w:r w:rsidR="00C96A8A">
        <w:rPr>
          <w:lang w:val="pl-PL"/>
        </w:rPr>
        <w:t>definitywnie wykluczać</w:t>
      </w:r>
      <w:r w:rsidRPr="002F2F40">
        <w:rPr>
          <w:lang w:val="pl-PL"/>
        </w:rPr>
        <w:t xml:space="preserve"> stwierdzenia </w:t>
      </w:r>
      <w:r w:rsidR="00C96A8A">
        <w:rPr>
          <w:lang w:val="pl-PL"/>
        </w:rPr>
        <w:t xml:space="preserve">naruszenia </w:t>
      </w:r>
      <w:r w:rsidRPr="002F2F40">
        <w:rPr>
          <w:lang w:val="pl-PL"/>
        </w:rPr>
        <w:t xml:space="preserve">art. 3 (zobacz, </w:t>
      </w:r>
      <w:r w:rsidRPr="002F2F40">
        <w:rPr>
          <w:i/>
          <w:lang w:val="pl-PL"/>
        </w:rPr>
        <w:t xml:space="preserve">Svinarenko i Slyadnev przeciw Rosji </w:t>
      </w:r>
      <w:r w:rsidR="00101238">
        <w:rPr>
          <w:lang w:val="pl-PL"/>
        </w:rPr>
        <w:t>[Wielka Izba]</w:t>
      </w:r>
      <w:r w:rsidRPr="002F2F40">
        <w:rPr>
          <w:lang w:val="pl-PL"/>
        </w:rPr>
        <w:t xml:space="preserve">, nr 32541/08 i 43441/08, paragrafy 113-114, CEDH 2014 (wyciąg) i </w:t>
      </w:r>
      <w:r w:rsidR="00C96A8A">
        <w:rPr>
          <w:lang w:val="pl-PL"/>
        </w:rPr>
        <w:t xml:space="preserve">sprawy tam </w:t>
      </w:r>
      <w:r w:rsidRPr="002F2F40">
        <w:rPr>
          <w:lang w:val="pl-PL"/>
        </w:rPr>
        <w:t xml:space="preserve">cytowane). Traktowanie może być uznane za „poniżające” w </w:t>
      </w:r>
      <w:r w:rsidRPr="002F2F40">
        <w:rPr>
          <w:lang w:val="pl-PL"/>
        </w:rPr>
        <w:lastRenderedPageBreak/>
        <w:t>rozumieniu art. 3</w:t>
      </w:r>
      <w:r w:rsidR="00205A2A">
        <w:rPr>
          <w:lang w:val="pl-PL"/>
        </w:rPr>
        <w:t>, jeśli</w:t>
      </w:r>
      <w:r w:rsidRPr="002F2F40">
        <w:rPr>
          <w:lang w:val="pl-PL"/>
        </w:rPr>
        <w:t xml:space="preserve"> upokarza lub zawstydza osobę, jeżeli okazuje brak </w:t>
      </w:r>
      <w:r w:rsidR="00843CB8">
        <w:rPr>
          <w:lang w:val="pl-PL"/>
        </w:rPr>
        <w:t>szacunku dla jej</w:t>
      </w:r>
      <w:r w:rsidRPr="002F2F40">
        <w:rPr>
          <w:lang w:val="pl-PL"/>
        </w:rPr>
        <w:t xml:space="preserve"> godności, umniejsza</w:t>
      </w:r>
      <w:r w:rsidR="00843CB8">
        <w:rPr>
          <w:lang w:val="pl-PL"/>
        </w:rPr>
        <w:t xml:space="preserve"> ją</w:t>
      </w:r>
      <w:r w:rsidRPr="002F2F40">
        <w:rPr>
          <w:lang w:val="pl-PL"/>
        </w:rPr>
        <w:t xml:space="preserve"> lub wywołuje w ni</w:t>
      </w:r>
      <w:r w:rsidR="00843CB8">
        <w:rPr>
          <w:lang w:val="pl-PL"/>
        </w:rPr>
        <w:t>ej</w:t>
      </w:r>
      <w:r w:rsidRPr="002F2F40">
        <w:rPr>
          <w:lang w:val="pl-PL"/>
        </w:rPr>
        <w:t xml:space="preserve"> uczucie strachu, </w:t>
      </w:r>
      <w:r w:rsidR="00843CB8">
        <w:rPr>
          <w:lang w:val="pl-PL"/>
        </w:rPr>
        <w:t xml:space="preserve">niepokoju </w:t>
      </w:r>
      <w:r w:rsidRPr="002F2F40">
        <w:rPr>
          <w:lang w:val="pl-PL"/>
        </w:rPr>
        <w:t>l</w:t>
      </w:r>
      <w:r w:rsidR="00843CB8">
        <w:rPr>
          <w:lang w:val="pl-PL"/>
        </w:rPr>
        <w:t>ub niższości aż do złamania jej</w:t>
      </w:r>
      <w:r w:rsidRPr="002F2F40">
        <w:rPr>
          <w:lang w:val="pl-PL"/>
        </w:rPr>
        <w:t xml:space="preserve"> oporu moralnego i fizycznego (</w:t>
      </w:r>
      <w:r w:rsidRPr="002F2F40">
        <w:rPr>
          <w:i/>
          <w:lang w:val="pl-PL"/>
        </w:rPr>
        <w:t xml:space="preserve">M.S.S. przeciwko Belgii i Grecji </w:t>
      </w:r>
      <w:r w:rsidR="00101238">
        <w:rPr>
          <w:lang w:val="pl-PL"/>
        </w:rPr>
        <w:t>[Wielka Izba]</w:t>
      </w:r>
      <w:r w:rsidRPr="002F2F40">
        <w:rPr>
          <w:lang w:val="pl-PL"/>
        </w:rPr>
        <w:t xml:space="preserve">, nr 30696/09, paragraf 220, CEDH 2011, i </w:t>
      </w:r>
      <w:r w:rsidRPr="002F2F40">
        <w:rPr>
          <w:i/>
          <w:lang w:val="pl-PL"/>
        </w:rPr>
        <w:t xml:space="preserve">El-Masri przeciw </w:t>
      </w:r>
      <w:r w:rsidR="00843CB8">
        <w:rPr>
          <w:i/>
          <w:lang w:val="pl-PL"/>
        </w:rPr>
        <w:t>„</w:t>
      </w:r>
      <w:r w:rsidRPr="002F2F40">
        <w:rPr>
          <w:i/>
          <w:lang w:val="pl-PL"/>
        </w:rPr>
        <w:t xml:space="preserve">byłej </w:t>
      </w:r>
      <w:r w:rsidR="00843CB8">
        <w:rPr>
          <w:i/>
          <w:lang w:val="pl-PL"/>
        </w:rPr>
        <w:t xml:space="preserve">Jugosłowiańskiej </w:t>
      </w:r>
      <w:r w:rsidRPr="002F2F40">
        <w:rPr>
          <w:i/>
          <w:lang w:val="pl-PL"/>
        </w:rPr>
        <w:t>Republice i Macedonii</w:t>
      </w:r>
      <w:r w:rsidR="00843CB8">
        <w:rPr>
          <w:i/>
          <w:lang w:val="pl-PL"/>
        </w:rPr>
        <w:t>”</w:t>
      </w:r>
      <w:r w:rsidRPr="002F2F40">
        <w:rPr>
          <w:i/>
          <w:lang w:val="pl-PL"/>
        </w:rPr>
        <w:t xml:space="preserve"> </w:t>
      </w:r>
      <w:r w:rsidR="00101238">
        <w:rPr>
          <w:lang w:val="pl-PL"/>
        </w:rPr>
        <w:t>[Wielka Izba]</w:t>
      </w:r>
      <w:r w:rsidRPr="002F2F40">
        <w:rPr>
          <w:lang w:val="pl-PL"/>
        </w:rPr>
        <w:t>, nr 39630/09, paragraf 202, CEDH 2012).</w:t>
      </w:r>
    </w:p>
    <w:p w:rsidR="00101C50" w:rsidRPr="002F2F40" w:rsidRDefault="008A192E" w:rsidP="005C2E33">
      <w:pPr>
        <w:pStyle w:val="ECHRPara"/>
        <w:rPr>
          <w:lang w:val="pl-PL"/>
        </w:rPr>
      </w:pPr>
      <w:r w:rsidRPr="002F2F40">
        <w:rPr>
          <w:lang w:val="pl-PL"/>
        </w:rPr>
        <w:t xml:space="preserve">116. </w:t>
      </w:r>
      <w:r w:rsidRPr="002D79D1">
        <w:rPr>
          <w:rFonts w:eastAsia="Times New Roman"/>
          <w:lang w:val="pl-PL"/>
        </w:rPr>
        <w:t>Pozbawieniu</w:t>
      </w:r>
      <w:r w:rsidRPr="002F2F40">
        <w:rPr>
          <w:lang w:val="pl-PL"/>
        </w:rPr>
        <w:t xml:space="preserve"> wolności nieuchronnie towarzyszy cierpienie i upokorzenie.</w:t>
      </w:r>
    </w:p>
    <w:p w:rsidR="00101C50" w:rsidRPr="002F2F40" w:rsidRDefault="008A192E" w:rsidP="005C2E33">
      <w:pPr>
        <w:pStyle w:val="ECHRPara"/>
        <w:rPr>
          <w:lang w:val="pl-PL"/>
        </w:rPr>
      </w:pPr>
      <w:r w:rsidRPr="002F2F40">
        <w:rPr>
          <w:lang w:val="pl-PL"/>
        </w:rPr>
        <w:t>117. Trybunał stwierdza, że wykluczenie osadzonego ze społeczności więziennej nie st</w:t>
      </w:r>
      <w:r w:rsidR="00855C3F">
        <w:rPr>
          <w:lang w:val="pl-PL"/>
        </w:rPr>
        <w:t>anowi</w:t>
      </w:r>
      <w:r w:rsidRPr="002F2F40">
        <w:rPr>
          <w:lang w:val="pl-PL"/>
        </w:rPr>
        <w:t xml:space="preserve"> </w:t>
      </w:r>
      <w:r w:rsidRPr="002D79D1">
        <w:rPr>
          <w:rFonts w:eastAsia="Times New Roman"/>
          <w:lang w:val="pl-PL"/>
        </w:rPr>
        <w:t>samo</w:t>
      </w:r>
      <w:r w:rsidRPr="002F2F40">
        <w:rPr>
          <w:lang w:val="pl-PL"/>
        </w:rPr>
        <w:t xml:space="preserve"> w sobie formy nieludzkiego traktowania. W licznych Państwach </w:t>
      </w:r>
      <w:r w:rsidR="00855C3F" w:rsidRPr="002F2F40">
        <w:rPr>
          <w:lang w:val="pl-PL"/>
        </w:rPr>
        <w:t xml:space="preserve">Stronach </w:t>
      </w:r>
      <w:r w:rsidRPr="002F2F40">
        <w:rPr>
          <w:lang w:val="pl-PL"/>
        </w:rPr>
        <w:t xml:space="preserve">Konwencji istnieją reżimy </w:t>
      </w:r>
      <w:r w:rsidR="00855C3F">
        <w:rPr>
          <w:lang w:val="pl-PL"/>
        </w:rPr>
        <w:t>podwyższonego</w:t>
      </w:r>
      <w:r w:rsidRPr="002F2F40">
        <w:rPr>
          <w:lang w:val="pl-PL"/>
        </w:rPr>
        <w:t xml:space="preserve"> bezpieczeństwa stosowane wobec niebezpiecznych osadzonych. Ukierunkowane na przeciwdziałanie ryzyku ucieczki, agresji</w:t>
      </w:r>
      <w:r w:rsidR="00A07D5B" w:rsidRPr="002F2F40">
        <w:rPr>
          <w:lang w:val="pl-PL"/>
        </w:rPr>
        <w:t xml:space="preserve"> </w:t>
      </w:r>
      <w:r w:rsidRPr="002F2F40">
        <w:rPr>
          <w:lang w:val="pl-PL"/>
        </w:rPr>
        <w:t>lub niepokojom w społeczności</w:t>
      </w:r>
      <w:r w:rsidR="00A07D5B" w:rsidRPr="002F2F40">
        <w:rPr>
          <w:lang w:val="pl-PL"/>
        </w:rPr>
        <w:t xml:space="preserve"> </w:t>
      </w:r>
      <w:r w:rsidRPr="002F2F40">
        <w:rPr>
          <w:lang w:val="pl-PL"/>
        </w:rPr>
        <w:t>więziennej,</w:t>
      </w:r>
      <w:r w:rsidR="00A07D5B" w:rsidRPr="002F2F40">
        <w:rPr>
          <w:lang w:val="pl-PL"/>
        </w:rPr>
        <w:t xml:space="preserve"> </w:t>
      </w:r>
      <w:r w:rsidRPr="002F2F40">
        <w:rPr>
          <w:lang w:val="pl-PL"/>
        </w:rPr>
        <w:t xml:space="preserve">reżimy </w:t>
      </w:r>
      <w:r w:rsidR="00855C3F" w:rsidRPr="002F2F40">
        <w:rPr>
          <w:lang w:val="pl-PL"/>
        </w:rPr>
        <w:t xml:space="preserve">te </w:t>
      </w:r>
      <w:r w:rsidRPr="002F2F40">
        <w:rPr>
          <w:lang w:val="pl-PL"/>
        </w:rPr>
        <w:t>mają za podstawę usunięcie ze wspólnoty</w:t>
      </w:r>
      <w:r w:rsidR="00A07D5B" w:rsidRPr="002F2F40">
        <w:rPr>
          <w:lang w:val="pl-PL"/>
        </w:rPr>
        <w:t xml:space="preserve"> </w:t>
      </w:r>
      <w:r w:rsidRPr="002F2F40">
        <w:rPr>
          <w:lang w:val="pl-PL"/>
        </w:rPr>
        <w:t>penitencjarnej z jednoczesnym wzmocnieniem kontroli (zobacz</w:t>
      </w:r>
      <w:r w:rsidR="00855C3F">
        <w:rPr>
          <w:lang w:val="pl-PL"/>
        </w:rPr>
        <w:t>,</w:t>
      </w:r>
      <w:r w:rsidRPr="002F2F40">
        <w:rPr>
          <w:lang w:val="pl-PL"/>
        </w:rPr>
        <w:t xml:space="preserve"> szczególnie, </w:t>
      </w:r>
      <w:r w:rsidRPr="002F2F40">
        <w:rPr>
          <w:i/>
          <w:lang w:val="pl-PL"/>
        </w:rPr>
        <w:t xml:space="preserve">Ramirez Sanchez przeciw Francji </w:t>
      </w:r>
      <w:r w:rsidR="00101238">
        <w:rPr>
          <w:lang w:val="pl-PL"/>
        </w:rPr>
        <w:t>[Wielka Izba]</w:t>
      </w:r>
      <w:r w:rsidRPr="002F2F40">
        <w:rPr>
          <w:lang w:val="pl-PL"/>
        </w:rPr>
        <w:t xml:space="preserve">, nr 59450/00, paragraf 138, CEDH 2006IX, i </w:t>
      </w:r>
      <w:r w:rsidRPr="002F2F40">
        <w:rPr>
          <w:i/>
          <w:lang w:val="pl-PL"/>
        </w:rPr>
        <w:t xml:space="preserve">Piechowicz przeciw Polsce, </w:t>
      </w:r>
      <w:r w:rsidRPr="002F2F40">
        <w:rPr>
          <w:lang w:val="pl-PL"/>
        </w:rPr>
        <w:t>nr</w:t>
      </w:r>
      <w:r w:rsidRPr="002F2F40">
        <w:rPr>
          <w:i/>
          <w:lang w:val="pl-PL"/>
        </w:rPr>
        <w:t xml:space="preserve"> </w:t>
      </w:r>
      <w:r w:rsidRPr="002F2F40">
        <w:rPr>
          <w:lang w:val="pl-PL"/>
        </w:rPr>
        <w:t>20071/07, paragraf 161, 17 kwietnia 2012</w:t>
      </w:r>
      <w:r w:rsidR="00101238">
        <w:rPr>
          <w:lang w:val="pl-PL"/>
        </w:rPr>
        <w:t xml:space="preserve"> </w:t>
      </w:r>
      <w:r w:rsidRPr="002F2F40">
        <w:rPr>
          <w:lang w:val="pl-PL"/>
        </w:rPr>
        <w:t>r</w:t>
      </w:r>
      <w:r w:rsidR="00101238">
        <w:rPr>
          <w:lang w:val="pl-PL"/>
        </w:rPr>
        <w:t>.</w:t>
      </w:r>
      <w:r w:rsidRPr="002F2F40">
        <w:rPr>
          <w:lang w:val="pl-PL"/>
        </w:rPr>
        <w:t>).</w:t>
      </w:r>
    </w:p>
    <w:p w:rsidR="00101C50" w:rsidRPr="002F2F40" w:rsidRDefault="008A192E" w:rsidP="005C2E33">
      <w:pPr>
        <w:pStyle w:val="ECHRPara"/>
        <w:rPr>
          <w:lang w:val="pl-PL"/>
        </w:rPr>
      </w:pPr>
      <w:r w:rsidRPr="002F2F40">
        <w:rPr>
          <w:lang w:val="pl-PL"/>
        </w:rPr>
        <w:t xml:space="preserve"> 118. </w:t>
      </w:r>
      <w:r w:rsidR="008E12C6">
        <w:rPr>
          <w:lang w:val="pl-PL"/>
        </w:rPr>
        <w:t>Tym niemniej</w:t>
      </w:r>
      <w:r w:rsidRPr="002F2F40">
        <w:rPr>
          <w:lang w:val="pl-PL"/>
        </w:rPr>
        <w:t>, art. 3</w:t>
      </w:r>
      <w:r w:rsidR="00A07D5B" w:rsidRPr="002F2F40">
        <w:rPr>
          <w:lang w:val="pl-PL"/>
        </w:rPr>
        <w:t xml:space="preserve"> </w:t>
      </w:r>
      <w:r w:rsidRPr="002F2F40">
        <w:rPr>
          <w:lang w:val="pl-PL"/>
        </w:rPr>
        <w:t>na</w:t>
      </w:r>
      <w:r w:rsidR="008E12C6">
        <w:rPr>
          <w:lang w:val="pl-PL"/>
        </w:rPr>
        <w:t>kłada na Państwo</w:t>
      </w:r>
      <w:r w:rsidRPr="002F2F40">
        <w:rPr>
          <w:lang w:val="pl-PL"/>
        </w:rPr>
        <w:t xml:space="preserve"> obowiązek upewnienia się, że każdy więzień jest osadzony w warunkach zgodnych z </w:t>
      </w:r>
      <w:r w:rsidR="008E12C6">
        <w:rPr>
          <w:lang w:val="pl-PL"/>
        </w:rPr>
        <w:t xml:space="preserve">poszanowaniem </w:t>
      </w:r>
      <w:r w:rsidRPr="002F2F40">
        <w:rPr>
          <w:lang w:val="pl-PL"/>
        </w:rPr>
        <w:t xml:space="preserve">dla godności ludzkiej, że </w:t>
      </w:r>
      <w:r w:rsidR="00B12304">
        <w:rPr>
          <w:lang w:val="pl-PL"/>
        </w:rPr>
        <w:t>zasady</w:t>
      </w:r>
      <w:r w:rsidRPr="002F2F40">
        <w:rPr>
          <w:lang w:val="pl-PL"/>
        </w:rPr>
        <w:t xml:space="preserve"> jego osadzenie nie wywołają cierpienia lub trudnoś</w:t>
      </w:r>
      <w:r w:rsidR="008E12C6">
        <w:rPr>
          <w:lang w:val="pl-PL"/>
        </w:rPr>
        <w:t>ci o intensywności, która</w:t>
      </w:r>
      <w:r w:rsidR="00A07D5B" w:rsidRPr="002F2F40">
        <w:rPr>
          <w:lang w:val="pl-PL"/>
        </w:rPr>
        <w:t xml:space="preserve"> </w:t>
      </w:r>
      <w:r w:rsidR="008E12C6">
        <w:rPr>
          <w:lang w:val="pl-PL"/>
        </w:rPr>
        <w:t>przekracza</w:t>
      </w:r>
      <w:r w:rsidRPr="002F2F40">
        <w:rPr>
          <w:lang w:val="pl-PL"/>
        </w:rPr>
        <w:t xml:space="preserve"> nieunikniony</w:t>
      </w:r>
      <w:r w:rsidR="008E12C6">
        <w:rPr>
          <w:lang w:val="pl-PL"/>
        </w:rPr>
        <w:t xml:space="preserve"> poziom cierpienia nieodłącznie towarzyszący</w:t>
      </w:r>
      <w:r w:rsidRPr="002F2F40">
        <w:rPr>
          <w:lang w:val="pl-PL"/>
        </w:rPr>
        <w:t xml:space="preserve"> </w:t>
      </w:r>
      <w:r w:rsidR="008E12C6">
        <w:rPr>
          <w:lang w:val="pl-PL"/>
        </w:rPr>
        <w:t>takiemu środkowi (karnemu</w:t>
      </w:r>
      <w:r w:rsidRPr="002F2F40">
        <w:rPr>
          <w:lang w:val="pl-PL"/>
        </w:rPr>
        <w:t xml:space="preserve">), </w:t>
      </w:r>
      <w:r w:rsidR="008E12C6">
        <w:rPr>
          <w:lang w:val="pl-PL"/>
        </w:rPr>
        <w:t xml:space="preserve">oraz </w:t>
      </w:r>
      <w:r w:rsidRPr="002F2F40">
        <w:rPr>
          <w:lang w:val="pl-PL"/>
        </w:rPr>
        <w:t>że uwzględniając wymagania więzienne, jego zdrowie i dobr</w:t>
      </w:r>
      <w:r w:rsidR="006D6386">
        <w:rPr>
          <w:lang w:val="pl-PL"/>
        </w:rPr>
        <w:t>ostan</w:t>
      </w:r>
      <w:r w:rsidRPr="002F2F40">
        <w:rPr>
          <w:lang w:val="pl-PL"/>
        </w:rPr>
        <w:t xml:space="preserve"> są zapewnione w sposób adekwatny, szczególnie przez </w:t>
      </w:r>
      <w:r w:rsidR="008E12C6">
        <w:rPr>
          <w:lang w:val="pl-PL"/>
        </w:rPr>
        <w:t>udzielanie</w:t>
      </w:r>
      <w:r w:rsidRPr="002F2F40">
        <w:rPr>
          <w:lang w:val="pl-PL"/>
        </w:rPr>
        <w:t xml:space="preserve"> potrzebnej opieki medycznej (</w:t>
      </w:r>
      <w:r w:rsidRPr="002F2F40">
        <w:rPr>
          <w:i/>
          <w:lang w:val="pl-PL"/>
        </w:rPr>
        <w:t xml:space="preserve">Kudła przeciw Polsce </w:t>
      </w:r>
      <w:r w:rsidR="00101238">
        <w:rPr>
          <w:lang w:val="pl-PL"/>
        </w:rPr>
        <w:t>[Wielka Izba]</w:t>
      </w:r>
      <w:r w:rsidRPr="002F2F40">
        <w:rPr>
          <w:lang w:val="pl-PL"/>
        </w:rPr>
        <w:t xml:space="preserve">, nr 30210/96, paragraf 94, CEDH 2000XI). Trybunał podkreślił, że osoby pozbawione wolności znajdują się </w:t>
      </w:r>
      <w:r w:rsidR="008E12C6">
        <w:rPr>
          <w:lang w:val="pl-PL"/>
        </w:rPr>
        <w:t>we wrażliwej sytuacji</w:t>
      </w:r>
      <w:r w:rsidRPr="002F2F40">
        <w:rPr>
          <w:lang w:val="pl-PL"/>
        </w:rPr>
        <w:t xml:space="preserve"> i władze mają obowiązek je chronić (</w:t>
      </w:r>
      <w:r w:rsidRPr="002F2F40">
        <w:rPr>
          <w:i/>
          <w:lang w:val="pl-PL"/>
        </w:rPr>
        <w:t xml:space="preserve">Enache przeciwko Rumunii, </w:t>
      </w:r>
      <w:r w:rsidRPr="002F2F40">
        <w:rPr>
          <w:lang w:val="pl-PL"/>
        </w:rPr>
        <w:t>nr 10662/06, paragraf 49, 1 kwietnia 2014</w:t>
      </w:r>
      <w:r w:rsidR="008E12C6">
        <w:rPr>
          <w:lang w:val="pl-PL"/>
        </w:rPr>
        <w:t xml:space="preserve"> </w:t>
      </w:r>
      <w:r w:rsidRPr="002F2F40">
        <w:rPr>
          <w:lang w:val="pl-PL"/>
        </w:rPr>
        <w:t>r</w:t>
      </w:r>
      <w:r w:rsidR="008E12C6">
        <w:rPr>
          <w:lang w:val="pl-PL"/>
        </w:rPr>
        <w:t>.</w:t>
      </w:r>
      <w:r w:rsidRPr="002F2F40">
        <w:rPr>
          <w:lang w:val="pl-PL"/>
        </w:rPr>
        <w:t>).</w:t>
      </w:r>
    </w:p>
    <w:p w:rsidR="00101C50" w:rsidRPr="002F2F40" w:rsidRDefault="008A192E" w:rsidP="005C2E33">
      <w:pPr>
        <w:pStyle w:val="ECHRPara"/>
        <w:rPr>
          <w:lang w:val="pl-PL"/>
        </w:rPr>
      </w:pPr>
      <w:r w:rsidRPr="002F2F40">
        <w:rPr>
          <w:lang w:val="pl-PL"/>
        </w:rPr>
        <w:t xml:space="preserve">119. Trybunał stwierdził, że cierpienie wynikłe z choroby występującej naturalnie, zarówno </w:t>
      </w:r>
      <w:r w:rsidRPr="002D79D1">
        <w:rPr>
          <w:rFonts w:eastAsia="Times New Roman"/>
          <w:lang w:val="pl-PL"/>
        </w:rPr>
        <w:t>fizycznej</w:t>
      </w:r>
      <w:r w:rsidRPr="002F2F40">
        <w:rPr>
          <w:lang w:val="pl-PL"/>
        </w:rPr>
        <w:t xml:space="preserve"> jak i psychicznej, może samo w sobie dotyczyć art. 3, jeżeli</w:t>
      </w:r>
      <w:r w:rsidR="00A07D5B" w:rsidRPr="002F2F40">
        <w:rPr>
          <w:lang w:val="pl-PL"/>
        </w:rPr>
        <w:t xml:space="preserve"> </w:t>
      </w:r>
      <w:r w:rsidRPr="002F2F40">
        <w:rPr>
          <w:lang w:val="pl-PL"/>
        </w:rPr>
        <w:t>nastąpiło lub mo</w:t>
      </w:r>
      <w:r w:rsidR="008E12C6">
        <w:rPr>
          <w:lang w:val="pl-PL"/>
        </w:rPr>
        <w:t>że</w:t>
      </w:r>
      <w:r w:rsidRPr="002F2F40">
        <w:rPr>
          <w:lang w:val="pl-PL"/>
        </w:rPr>
        <w:t xml:space="preserve"> nastąpić </w:t>
      </w:r>
      <w:r w:rsidR="008E12C6">
        <w:rPr>
          <w:lang w:val="pl-PL"/>
        </w:rPr>
        <w:t xml:space="preserve">jej </w:t>
      </w:r>
      <w:r w:rsidRPr="002F2F40">
        <w:rPr>
          <w:lang w:val="pl-PL"/>
        </w:rPr>
        <w:t xml:space="preserve">pogorszenie wywołane warunkami osadzenia, za które władze mogą być pociągnięte do odpowiedzialności (zobacz, szczególnie </w:t>
      </w:r>
      <w:r w:rsidRPr="002F2F40">
        <w:rPr>
          <w:i/>
          <w:lang w:val="pl-PL"/>
        </w:rPr>
        <w:t>Hüseyin</w:t>
      </w:r>
      <w:r w:rsidR="00A07D5B" w:rsidRPr="002F2F40">
        <w:rPr>
          <w:i/>
          <w:lang w:val="pl-PL"/>
        </w:rPr>
        <w:t xml:space="preserve"> </w:t>
      </w:r>
      <w:r w:rsidRPr="002F2F40">
        <w:rPr>
          <w:i/>
          <w:lang w:val="pl-PL"/>
        </w:rPr>
        <w:t xml:space="preserve">Yildrim przeciw Turcji, </w:t>
      </w:r>
      <w:r w:rsidRPr="002F2F40">
        <w:rPr>
          <w:lang w:val="pl-PL"/>
        </w:rPr>
        <w:t xml:space="preserve">nr 2778/02, paragraf 73, 3 maja </w:t>
      </w:r>
      <w:r w:rsidR="002F2F40" w:rsidRPr="002F2F40">
        <w:rPr>
          <w:lang w:val="pl-PL"/>
        </w:rPr>
        <w:t>2007 r.,</w:t>
      </w:r>
      <w:r w:rsidRPr="002F2F40">
        <w:rPr>
          <w:lang w:val="pl-PL"/>
        </w:rPr>
        <w:t xml:space="preserve"> i </w:t>
      </w:r>
      <w:r w:rsidRPr="002F2F40">
        <w:rPr>
          <w:i/>
          <w:lang w:val="pl-PL"/>
        </w:rPr>
        <w:t xml:space="preserve">Gülay Çetin przeciwko Turcji, </w:t>
      </w:r>
      <w:r w:rsidRPr="002F2F40">
        <w:rPr>
          <w:lang w:val="pl-PL"/>
        </w:rPr>
        <w:t>nr 44084/10, paragraf 101, 5 marca 2013</w:t>
      </w:r>
      <w:r w:rsidR="008E12C6">
        <w:rPr>
          <w:lang w:val="pl-PL"/>
        </w:rPr>
        <w:t xml:space="preserve"> </w:t>
      </w:r>
      <w:r w:rsidRPr="002F2F40">
        <w:rPr>
          <w:lang w:val="pl-PL"/>
        </w:rPr>
        <w:t>r</w:t>
      </w:r>
      <w:r w:rsidR="008E12C6">
        <w:rPr>
          <w:lang w:val="pl-PL"/>
        </w:rPr>
        <w:t>.</w:t>
      </w:r>
      <w:r w:rsidRPr="002F2F40">
        <w:rPr>
          <w:lang w:val="pl-PL"/>
        </w:rPr>
        <w:t>). Tak więc</w:t>
      </w:r>
      <w:r w:rsidR="008E12C6">
        <w:rPr>
          <w:lang w:val="pl-PL"/>
        </w:rPr>
        <w:t xml:space="preserve"> pozbawienie wolności</w:t>
      </w:r>
      <w:r w:rsidR="00A07D5B" w:rsidRPr="002F2F40">
        <w:rPr>
          <w:lang w:val="pl-PL"/>
        </w:rPr>
        <w:t xml:space="preserve"> </w:t>
      </w:r>
      <w:r w:rsidRPr="002F2F40">
        <w:rPr>
          <w:lang w:val="pl-PL"/>
        </w:rPr>
        <w:t xml:space="preserve">osoby chorej w nieodpowiednich warunkach fizycznych i medycznych może </w:t>
      </w:r>
      <w:r w:rsidR="008E12C6">
        <w:rPr>
          <w:lang w:val="pl-PL"/>
        </w:rPr>
        <w:t>co do</w:t>
      </w:r>
      <w:r w:rsidRPr="002F2F40">
        <w:rPr>
          <w:lang w:val="pl-PL"/>
        </w:rPr>
        <w:t xml:space="preserve"> zasady st</w:t>
      </w:r>
      <w:r w:rsidR="008E12C6">
        <w:rPr>
          <w:lang w:val="pl-PL"/>
        </w:rPr>
        <w:t>anowić</w:t>
      </w:r>
      <w:r w:rsidRPr="002F2F40">
        <w:rPr>
          <w:lang w:val="pl-PL"/>
        </w:rPr>
        <w:t xml:space="preserve"> traktowanie niezgodne z art. 3 (</w:t>
      </w:r>
      <w:r w:rsidRPr="002F2F40">
        <w:rPr>
          <w:i/>
          <w:lang w:val="pl-PL"/>
        </w:rPr>
        <w:t xml:space="preserve">Kudła, </w:t>
      </w:r>
      <w:r w:rsidRPr="002F2F40">
        <w:rPr>
          <w:lang w:val="pl-PL"/>
        </w:rPr>
        <w:t xml:space="preserve">jak wyżej, paragraf 94, </w:t>
      </w:r>
      <w:r w:rsidRPr="002F2F40">
        <w:rPr>
          <w:i/>
          <w:lang w:val="pl-PL"/>
        </w:rPr>
        <w:t xml:space="preserve">Rivière przeciwko Francji, </w:t>
      </w:r>
      <w:r w:rsidRPr="002F2F40">
        <w:rPr>
          <w:lang w:val="pl-PL"/>
        </w:rPr>
        <w:t xml:space="preserve">nr 33834/03, paragraf 74, 11 lipca </w:t>
      </w:r>
      <w:r w:rsidR="00A07D5B" w:rsidRPr="002F2F40">
        <w:rPr>
          <w:lang w:val="pl-PL"/>
        </w:rPr>
        <w:t>2006 r</w:t>
      </w:r>
      <w:r w:rsidR="00DB0072" w:rsidRPr="002F2F40">
        <w:rPr>
          <w:lang w:val="pl-PL"/>
        </w:rPr>
        <w:t>.,</w:t>
      </w:r>
      <w:r w:rsidRPr="002F2F40">
        <w:rPr>
          <w:lang w:val="pl-PL"/>
        </w:rPr>
        <w:t xml:space="preserve"> i </w:t>
      </w:r>
      <w:r w:rsidRPr="002F2F40">
        <w:rPr>
          <w:i/>
          <w:lang w:val="pl-PL"/>
        </w:rPr>
        <w:t>Claes przeciwko Belgii</w:t>
      </w:r>
      <w:r w:rsidRPr="002F2F40">
        <w:rPr>
          <w:lang w:val="pl-PL"/>
        </w:rPr>
        <w:t>, nr 43418/09, paragrafy 9497, 10 stycznia 2013</w:t>
      </w:r>
      <w:r w:rsidR="008E12C6">
        <w:rPr>
          <w:lang w:val="pl-PL"/>
        </w:rPr>
        <w:t xml:space="preserve"> </w:t>
      </w:r>
      <w:r w:rsidRPr="002F2F40">
        <w:rPr>
          <w:lang w:val="pl-PL"/>
        </w:rPr>
        <w:t>r</w:t>
      </w:r>
      <w:r w:rsidR="008E12C6">
        <w:rPr>
          <w:lang w:val="pl-PL"/>
        </w:rPr>
        <w:t>.</w:t>
      </w:r>
      <w:r w:rsidRPr="002F2F40">
        <w:rPr>
          <w:lang w:val="pl-PL"/>
        </w:rPr>
        <w:t>).</w:t>
      </w:r>
    </w:p>
    <w:p w:rsidR="00101C50" w:rsidRPr="002F2F40" w:rsidRDefault="008A192E" w:rsidP="005C2E33">
      <w:pPr>
        <w:pStyle w:val="ECHRPara"/>
        <w:rPr>
          <w:lang w:val="pl-PL"/>
        </w:rPr>
      </w:pPr>
      <w:r w:rsidRPr="002F2F40">
        <w:rPr>
          <w:lang w:val="pl-PL"/>
        </w:rPr>
        <w:t xml:space="preserve">120. </w:t>
      </w:r>
      <w:r w:rsidR="00B45112">
        <w:rPr>
          <w:lang w:val="pl-PL"/>
        </w:rPr>
        <w:t>Aby</w:t>
      </w:r>
      <w:r w:rsidRPr="002F2F40">
        <w:rPr>
          <w:lang w:val="pl-PL"/>
        </w:rPr>
        <w:t xml:space="preserve"> </w:t>
      </w:r>
      <w:r w:rsidRPr="002D79D1">
        <w:rPr>
          <w:rFonts w:eastAsia="Times New Roman"/>
          <w:lang w:val="pl-PL"/>
        </w:rPr>
        <w:t>określić</w:t>
      </w:r>
      <w:r w:rsidR="00B45112">
        <w:rPr>
          <w:rFonts w:eastAsia="Times New Roman"/>
          <w:lang w:val="pl-PL"/>
        </w:rPr>
        <w:t>,</w:t>
      </w:r>
      <w:r w:rsidRPr="002F2F40">
        <w:rPr>
          <w:lang w:val="pl-PL"/>
        </w:rPr>
        <w:t xml:space="preserve"> czy </w:t>
      </w:r>
      <w:r w:rsidR="00B45112">
        <w:rPr>
          <w:lang w:val="pl-PL"/>
        </w:rPr>
        <w:t xml:space="preserve">pozbawienie wolności </w:t>
      </w:r>
      <w:r w:rsidRPr="002F2F40">
        <w:rPr>
          <w:lang w:val="pl-PL"/>
        </w:rPr>
        <w:t xml:space="preserve">osoby </w:t>
      </w:r>
      <w:r w:rsidR="00B45112">
        <w:rPr>
          <w:lang w:val="pl-PL"/>
        </w:rPr>
        <w:t xml:space="preserve">chorej </w:t>
      </w:r>
      <w:r w:rsidRPr="002F2F40">
        <w:rPr>
          <w:lang w:val="pl-PL"/>
        </w:rPr>
        <w:t xml:space="preserve">jest zgodne z art. 3 Konwencji, Trybunał bierze pod </w:t>
      </w:r>
      <w:r w:rsidR="00B45112">
        <w:rPr>
          <w:lang w:val="pl-PL"/>
        </w:rPr>
        <w:t>u</w:t>
      </w:r>
      <w:r w:rsidRPr="002F2F40">
        <w:rPr>
          <w:lang w:val="pl-PL"/>
        </w:rPr>
        <w:t>wagę kilka elementów.</w:t>
      </w:r>
    </w:p>
    <w:p w:rsidR="00101C50" w:rsidRPr="002F2F40" w:rsidRDefault="008A192E" w:rsidP="005C2E33">
      <w:pPr>
        <w:pStyle w:val="ECHRPara"/>
        <w:rPr>
          <w:lang w:val="pl-PL"/>
        </w:rPr>
      </w:pPr>
      <w:r w:rsidRPr="002F2F40">
        <w:rPr>
          <w:lang w:val="pl-PL"/>
        </w:rPr>
        <w:t xml:space="preserve">121. Pierwszy element to stan zdrowia zainteresowanego i wpływ </w:t>
      </w:r>
      <w:r w:rsidR="00B12304">
        <w:rPr>
          <w:lang w:val="pl-PL"/>
        </w:rPr>
        <w:t xml:space="preserve">zasad </w:t>
      </w:r>
      <w:r w:rsidRPr="002F2F40">
        <w:rPr>
          <w:lang w:val="pl-PL"/>
        </w:rPr>
        <w:t>wykonania jego</w:t>
      </w:r>
      <w:r w:rsidR="00A07D5B" w:rsidRPr="002F2F40">
        <w:rPr>
          <w:lang w:val="pl-PL"/>
        </w:rPr>
        <w:t xml:space="preserve"> </w:t>
      </w:r>
      <w:r w:rsidRPr="002F2F40">
        <w:rPr>
          <w:lang w:val="pl-PL"/>
        </w:rPr>
        <w:t xml:space="preserve">osadzenia na zmiany (w stanie zdrowia) (zobacz, między innymi, </w:t>
      </w:r>
      <w:r w:rsidRPr="002F2F40">
        <w:rPr>
          <w:i/>
          <w:lang w:val="pl-PL"/>
        </w:rPr>
        <w:t>Matencio przeciwko Francji,</w:t>
      </w:r>
      <w:r w:rsidR="00101238">
        <w:rPr>
          <w:i/>
          <w:lang w:val="pl-PL"/>
        </w:rPr>
        <w:t xml:space="preserve"> </w:t>
      </w:r>
      <w:r w:rsidRPr="002F2F40">
        <w:rPr>
          <w:lang w:val="pl-PL"/>
        </w:rPr>
        <w:t>nr 58749/00, paragrafy 76 i 77, 15 stycznia 2004r, i</w:t>
      </w:r>
      <w:r w:rsidR="00A07D5B" w:rsidRPr="002F2F40">
        <w:rPr>
          <w:lang w:val="pl-PL"/>
        </w:rPr>
        <w:t xml:space="preserve"> </w:t>
      </w:r>
      <w:r w:rsidRPr="002F2F40">
        <w:rPr>
          <w:i/>
          <w:lang w:val="pl-PL"/>
        </w:rPr>
        <w:t xml:space="preserve">Gülay Çetin, </w:t>
      </w:r>
      <w:r w:rsidRPr="002F2F40">
        <w:rPr>
          <w:lang w:val="pl-PL"/>
        </w:rPr>
        <w:t>jak wyżej, paragrafy 102 i 105). Trybunał uznał, że warunki osadzenia nie mogą</w:t>
      </w:r>
      <w:r w:rsidR="00A07D5B" w:rsidRPr="002F2F40">
        <w:rPr>
          <w:lang w:val="pl-PL"/>
        </w:rPr>
        <w:t xml:space="preserve"> </w:t>
      </w:r>
      <w:r w:rsidRPr="002F2F40">
        <w:rPr>
          <w:lang w:val="pl-PL"/>
        </w:rPr>
        <w:t xml:space="preserve">w </w:t>
      </w:r>
      <w:r w:rsidR="00450FAA">
        <w:rPr>
          <w:lang w:val="pl-PL"/>
        </w:rPr>
        <w:t>żadnym wypadku doprowadzić osoby pozbawionej</w:t>
      </w:r>
      <w:r w:rsidRPr="002F2F40">
        <w:rPr>
          <w:lang w:val="pl-PL"/>
        </w:rPr>
        <w:t xml:space="preserve"> wolności do uczuć strachu, </w:t>
      </w:r>
      <w:r w:rsidR="00450FAA">
        <w:rPr>
          <w:lang w:val="pl-PL"/>
        </w:rPr>
        <w:t>niepokoju</w:t>
      </w:r>
      <w:r w:rsidRPr="002F2F40">
        <w:rPr>
          <w:lang w:val="pl-PL"/>
        </w:rPr>
        <w:t>, poczucia niższości aż do upokorzenia, ewentualnie poniżenia i złamania odporności fizycznej i moralnej skarżącego (</w:t>
      </w:r>
      <w:r w:rsidRPr="002F2F40">
        <w:rPr>
          <w:i/>
          <w:lang w:val="pl-PL"/>
        </w:rPr>
        <w:t xml:space="preserve">Selmouni przeciwko Francji </w:t>
      </w:r>
      <w:r w:rsidR="00101238">
        <w:rPr>
          <w:lang w:val="pl-PL"/>
        </w:rPr>
        <w:t>[Wielka Izba]</w:t>
      </w:r>
      <w:r w:rsidRPr="002F2F40">
        <w:rPr>
          <w:lang w:val="pl-PL"/>
        </w:rPr>
        <w:t xml:space="preserve">, nr 25803/94, paragraf 99, CEDH 1999V). </w:t>
      </w:r>
      <w:r w:rsidR="00450FAA">
        <w:rPr>
          <w:lang w:val="pl-PL"/>
        </w:rPr>
        <w:t>Uznał</w:t>
      </w:r>
      <w:r w:rsidRPr="002F2F40">
        <w:rPr>
          <w:lang w:val="pl-PL"/>
        </w:rPr>
        <w:t xml:space="preserve"> w tej kwestii,</w:t>
      </w:r>
      <w:r w:rsidR="00A07D5B" w:rsidRPr="002F2F40">
        <w:rPr>
          <w:lang w:val="pl-PL"/>
        </w:rPr>
        <w:t xml:space="preserve"> </w:t>
      </w:r>
      <w:r w:rsidRPr="002F2F40">
        <w:rPr>
          <w:lang w:val="pl-PL"/>
        </w:rPr>
        <w:t xml:space="preserve">że osadzeni dotknięci zaburzeniami psychicznymi są bardziej </w:t>
      </w:r>
      <w:r w:rsidRPr="002F2F40">
        <w:rPr>
          <w:lang w:val="pl-PL"/>
        </w:rPr>
        <w:lastRenderedPageBreak/>
        <w:t>wrażliwi niż zwyczajni osadzeni i że pewne wymagania życia więziennego stwarzają większe niebezpieczeństwo dla ich zdrowia, wzmagając ryzyko wystąpienie poczucia niższości i są siłą rzeczy źródłem stresu</w:t>
      </w:r>
      <w:r w:rsidR="00A07D5B" w:rsidRPr="002F2F40">
        <w:rPr>
          <w:lang w:val="pl-PL"/>
        </w:rPr>
        <w:t xml:space="preserve"> </w:t>
      </w:r>
      <w:r w:rsidRPr="002F2F40">
        <w:rPr>
          <w:lang w:val="pl-PL"/>
        </w:rPr>
        <w:t xml:space="preserve">i cierpienia. Taka </w:t>
      </w:r>
      <w:r w:rsidRPr="002D79D1">
        <w:rPr>
          <w:rFonts w:eastAsia="Times New Roman"/>
          <w:lang w:val="pl-PL"/>
        </w:rPr>
        <w:t>sytuacja</w:t>
      </w:r>
      <w:r w:rsidRPr="002F2F40">
        <w:rPr>
          <w:lang w:val="pl-PL"/>
        </w:rPr>
        <w:t xml:space="preserve"> powoduje, </w:t>
      </w:r>
      <w:r w:rsidR="00450FAA">
        <w:rPr>
          <w:lang w:val="pl-PL"/>
        </w:rPr>
        <w:t xml:space="preserve">w opinii </w:t>
      </w:r>
      <w:r w:rsidRPr="002F2F40">
        <w:rPr>
          <w:lang w:val="pl-PL"/>
        </w:rPr>
        <w:t xml:space="preserve">Trybunału, konieczność wzmożonej czujności </w:t>
      </w:r>
      <w:r w:rsidR="00450FAA">
        <w:rPr>
          <w:lang w:val="pl-PL"/>
        </w:rPr>
        <w:t xml:space="preserve">przy </w:t>
      </w:r>
      <w:r w:rsidRPr="002F2F40">
        <w:rPr>
          <w:lang w:val="pl-PL"/>
        </w:rPr>
        <w:t>kontroli poszanowania Konwencji (</w:t>
      </w:r>
      <w:r w:rsidRPr="002F2F40">
        <w:rPr>
          <w:i/>
          <w:lang w:val="pl-PL"/>
        </w:rPr>
        <w:t>Sławomir Musiał przeciwko Polsce</w:t>
      </w:r>
      <w:r w:rsidRPr="002F2F40">
        <w:rPr>
          <w:lang w:val="pl-PL"/>
        </w:rPr>
        <w:t xml:space="preserve">, nr 28300/06, paragraf 96, z dnia 20 stycznia </w:t>
      </w:r>
      <w:r w:rsidR="00A07D5B" w:rsidRPr="002F2F40">
        <w:rPr>
          <w:lang w:val="pl-PL"/>
        </w:rPr>
        <w:t xml:space="preserve">2009 r. </w:t>
      </w:r>
      <w:r w:rsidRPr="002F2F40">
        <w:rPr>
          <w:lang w:val="pl-PL"/>
        </w:rPr>
        <w:t xml:space="preserve">zobacz również </w:t>
      </w:r>
      <w:r w:rsidRPr="002F2F40">
        <w:rPr>
          <w:i/>
          <w:lang w:val="pl-PL"/>
        </w:rPr>
        <w:t>Claes</w:t>
      </w:r>
      <w:r w:rsidRPr="002F2F40">
        <w:rPr>
          <w:lang w:val="pl-PL"/>
        </w:rPr>
        <w:t>, jak wyżej, paragraf 101).</w:t>
      </w:r>
    </w:p>
    <w:p w:rsidR="00101C50" w:rsidRPr="002F2F40" w:rsidRDefault="008A192E" w:rsidP="005C2E33">
      <w:pPr>
        <w:pStyle w:val="ECHRPara"/>
        <w:rPr>
          <w:lang w:val="pl-PL"/>
        </w:rPr>
      </w:pPr>
      <w:r w:rsidRPr="002F2F40">
        <w:rPr>
          <w:lang w:val="pl-PL"/>
        </w:rPr>
        <w:t xml:space="preserve">122. Drugi element to właściwy </w:t>
      </w:r>
      <w:r w:rsidR="00450FAA">
        <w:rPr>
          <w:lang w:val="pl-PL"/>
        </w:rPr>
        <w:t xml:space="preserve">lub niewłaściwy </w:t>
      </w:r>
      <w:r w:rsidRPr="002F2F40">
        <w:rPr>
          <w:lang w:val="pl-PL"/>
        </w:rPr>
        <w:t>charakter opieki i leczenia udzielanych w więzieniu (</w:t>
      </w:r>
      <w:r w:rsidRPr="002F2F40">
        <w:rPr>
          <w:i/>
          <w:lang w:val="pl-PL"/>
        </w:rPr>
        <w:t>Rivière</w:t>
      </w:r>
      <w:r w:rsidRPr="002F2F40">
        <w:rPr>
          <w:lang w:val="pl-PL"/>
        </w:rPr>
        <w:t xml:space="preserve">, jak wyżej, paragraf 63, i </w:t>
      </w:r>
      <w:r w:rsidRPr="002F2F40">
        <w:rPr>
          <w:i/>
          <w:lang w:val="pl-PL"/>
        </w:rPr>
        <w:t>Sławomir Musiał</w:t>
      </w:r>
      <w:r w:rsidRPr="002F2F40">
        <w:rPr>
          <w:lang w:val="pl-PL"/>
        </w:rPr>
        <w:t xml:space="preserve">, jak wyżej, paragrafy 85-88). </w:t>
      </w:r>
      <w:r w:rsidR="00450FAA">
        <w:rPr>
          <w:lang w:val="pl-PL"/>
        </w:rPr>
        <w:t>N</w:t>
      </w:r>
      <w:r w:rsidRPr="002F2F40">
        <w:rPr>
          <w:lang w:val="pl-PL"/>
        </w:rPr>
        <w:t>ie jest wystarczające, że osadzony został zbadany i diagnoza została</w:t>
      </w:r>
      <w:r w:rsidR="00450FAA">
        <w:rPr>
          <w:lang w:val="pl-PL"/>
        </w:rPr>
        <w:t xml:space="preserve"> postawiona</w:t>
      </w:r>
      <w:r w:rsidRPr="002F2F40">
        <w:rPr>
          <w:lang w:val="pl-PL"/>
        </w:rPr>
        <w:t xml:space="preserve">, </w:t>
      </w:r>
      <w:r w:rsidR="00450FAA">
        <w:rPr>
          <w:lang w:val="pl-PL"/>
        </w:rPr>
        <w:t xml:space="preserve">konieczne jest </w:t>
      </w:r>
      <w:r w:rsidRPr="002F2F40">
        <w:rPr>
          <w:lang w:val="pl-PL"/>
        </w:rPr>
        <w:t>jeszcze</w:t>
      </w:r>
      <w:r w:rsidR="00450FAA">
        <w:rPr>
          <w:lang w:val="pl-PL"/>
        </w:rPr>
        <w:t>,</w:t>
      </w:r>
      <w:r w:rsidRPr="002F2F40">
        <w:rPr>
          <w:lang w:val="pl-PL"/>
        </w:rPr>
        <w:t xml:space="preserve"> by </w:t>
      </w:r>
      <w:r w:rsidR="00450FAA">
        <w:rPr>
          <w:lang w:val="pl-PL"/>
        </w:rPr>
        <w:t xml:space="preserve">została zastosowana terapia </w:t>
      </w:r>
      <w:r w:rsidRPr="002F2F40">
        <w:rPr>
          <w:lang w:val="pl-PL"/>
        </w:rPr>
        <w:t xml:space="preserve">odpowiednia do </w:t>
      </w:r>
      <w:r w:rsidR="00450FAA">
        <w:rPr>
          <w:lang w:val="pl-PL"/>
        </w:rPr>
        <w:t xml:space="preserve">postawionej </w:t>
      </w:r>
      <w:r w:rsidRPr="002F2F40">
        <w:rPr>
          <w:lang w:val="pl-PL"/>
        </w:rPr>
        <w:t>diagnozy</w:t>
      </w:r>
      <w:r w:rsidR="00A07D5B" w:rsidRPr="002F2F40">
        <w:rPr>
          <w:lang w:val="pl-PL"/>
        </w:rPr>
        <w:t xml:space="preserve"> </w:t>
      </w:r>
      <w:r w:rsidRPr="002F2F40">
        <w:rPr>
          <w:lang w:val="pl-PL"/>
        </w:rPr>
        <w:t>(</w:t>
      </w:r>
      <w:r w:rsidRPr="002F2F40">
        <w:rPr>
          <w:i/>
          <w:lang w:val="pl-PL"/>
        </w:rPr>
        <w:t>Claes</w:t>
      </w:r>
      <w:r w:rsidRPr="002F2F40">
        <w:rPr>
          <w:lang w:val="pl-PL"/>
        </w:rPr>
        <w:t xml:space="preserve">, jak wyżej, </w:t>
      </w:r>
      <w:r w:rsidRPr="002D79D1">
        <w:rPr>
          <w:rFonts w:eastAsia="Times New Roman"/>
          <w:lang w:val="pl-PL"/>
        </w:rPr>
        <w:t>paragrafy</w:t>
      </w:r>
      <w:r w:rsidRPr="002F2F40">
        <w:rPr>
          <w:lang w:val="pl-PL"/>
        </w:rPr>
        <w:t xml:space="preserve"> 94</w:t>
      </w:r>
      <w:r w:rsidR="00450FAA">
        <w:rPr>
          <w:lang w:val="pl-PL"/>
        </w:rPr>
        <w:t>-</w:t>
      </w:r>
      <w:r w:rsidRPr="002F2F40">
        <w:rPr>
          <w:lang w:val="pl-PL"/>
        </w:rPr>
        <w:t xml:space="preserve">97). </w:t>
      </w:r>
      <w:r w:rsidR="00A65D94">
        <w:rPr>
          <w:lang w:val="pl-PL"/>
        </w:rPr>
        <w:t>Podobnie</w:t>
      </w:r>
      <w:r w:rsidRPr="002F2F40">
        <w:rPr>
          <w:lang w:val="pl-PL"/>
        </w:rPr>
        <w:t>, obowiązek</w:t>
      </w:r>
      <w:r w:rsidR="00A65D94">
        <w:rPr>
          <w:lang w:val="pl-PL"/>
        </w:rPr>
        <w:t xml:space="preserve"> zapewnienia</w:t>
      </w:r>
      <w:r w:rsidRPr="002F2F40">
        <w:rPr>
          <w:lang w:val="pl-PL"/>
        </w:rPr>
        <w:t xml:space="preserve"> właściwego</w:t>
      </w:r>
      <w:r w:rsidR="00A07D5B" w:rsidRPr="002F2F40">
        <w:rPr>
          <w:lang w:val="pl-PL"/>
        </w:rPr>
        <w:t xml:space="preserve"> </w:t>
      </w:r>
      <w:r w:rsidRPr="002F2F40">
        <w:rPr>
          <w:lang w:val="pl-PL"/>
        </w:rPr>
        <w:t xml:space="preserve">leczenia nie ogranicza się do przepisania </w:t>
      </w:r>
      <w:r w:rsidR="00A65D94">
        <w:rPr>
          <w:lang w:val="pl-PL"/>
        </w:rPr>
        <w:t xml:space="preserve">odpowiedniej </w:t>
      </w:r>
      <w:r w:rsidRPr="002F2F40">
        <w:rPr>
          <w:lang w:val="pl-PL"/>
        </w:rPr>
        <w:t xml:space="preserve">kuracji, </w:t>
      </w:r>
      <w:r w:rsidR="00A65D94">
        <w:rPr>
          <w:lang w:val="pl-PL"/>
        </w:rPr>
        <w:t xml:space="preserve">konieczne jest </w:t>
      </w:r>
      <w:r w:rsidRPr="002F2F40">
        <w:rPr>
          <w:lang w:val="pl-PL"/>
        </w:rPr>
        <w:t>także</w:t>
      </w:r>
      <w:r w:rsidR="00A65D94">
        <w:rPr>
          <w:lang w:val="pl-PL"/>
        </w:rPr>
        <w:t>,</w:t>
      </w:r>
      <w:r w:rsidRPr="002F2F40">
        <w:rPr>
          <w:lang w:val="pl-PL"/>
        </w:rPr>
        <w:t xml:space="preserve"> by władze penitencjarne nadzorowały</w:t>
      </w:r>
      <w:r w:rsidR="00A65D94">
        <w:rPr>
          <w:lang w:val="pl-PL"/>
        </w:rPr>
        <w:t>,</w:t>
      </w:r>
      <w:r w:rsidRPr="002F2F40">
        <w:rPr>
          <w:lang w:val="pl-PL"/>
        </w:rPr>
        <w:t xml:space="preserve"> czy jest ona poprawnie stosowana i kontynuowana (</w:t>
      </w:r>
      <w:r w:rsidRPr="002F2F40">
        <w:rPr>
          <w:i/>
          <w:lang w:val="pl-PL"/>
        </w:rPr>
        <w:t>Renolde przeciwko Francji</w:t>
      </w:r>
      <w:r w:rsidRPr="002F2F40">
        <w:rPr>
          <w:lang w:val="pl-PL"/>
        </w:rPr>
        <w:t xml:space="preserve">, nr 5608/05, paragrafy 100-104, CEDH 2008 (wyciąg), i </w:t>
      </w:r>
      <w:r w:rsidRPr="002F2F40">
        <w:rPr>
          <w:i/>
          <w:lang w:val="pl-PL"/>
        </w:rPr>
        <w:t>Jasińska przeciwko Polsce</w:t>
      </w:r>
      <w:r w:rsidRPr="002F2F40">
        <w:rPr>
          <w:lang w:val="pl-PL"/>
        </w:rPr>
        <w:t>, nr 28326/05, paragraf 78, z dnia 1 czerwca 2010</w:t>
      </w:r>
      <w:r w:rsidR="00A65D94">
        <w:rPr>
          <w:lang w:val="pl-PL"/>
        </w:rPr>
        <w:t xml:space="preserve"> </w:t>
      </w:r>
      <w:r w:rsidRPr="002F2F40">
        <w:rPr>
          <w:lang w:val="pl-PL"/>
        </w:rPr>
        <w:t>r</w:t>
      </w:r>
      <w:r w:rsidR="00A65D94">
        <w:rPr>
          <w:lang w:val="pl-PL"/>
        </w:rPr>
        <w:t>.</w:t>
      </w:r>
      <w:r w:rsidRPr="002F2F40">
        <w:rPr>
          <w:lang w:val="pl-PL"/>
        </w:rPr>
        <w:t>), przez odpowiednio wykwalifikowany personel (</w:t>
      </w:r>
      <w:r w:rsidRPr="002F2F40">
        <w:rPr>
          <w:i/>
          <w:lang w:val="pl-PL"/>
        </w:rPr>
        <w:t xml:space="preserve">Keenan przeciwko Zjednoczonemu Królestwu, </w:t>
      </w:r>
      <w:r w:rsidRPr="002F2F40">
        <w:rPr>
          <w:lang w:val="pl-PL"/>
        </w:rPr>
        <w:t>nr 27229/95, paragrafy 115-116, CEDH 2001III, i</w:t>
      </w:r>
      <w:r w:rsidR="00A07D5B" w:rsidRPr="002F2F40">
        <w:rPr>
          <w:lang w:val="pl-PL"/>
        </w:rPr>
        <w:t xml:space="preserve"> </w:t>
      </w:r>
      <w:r w:rsidRPr="002F2F40">
        <w:rPr>
          <w:i/>
          <w:lang w:val="pl-PL"/>
        </w:rPr>
        <w:t>Gülay Çetin</w:t>
      </w:r>
      <w:r w:rsidRPr="002F2F40">
        <w:rPr>
          <w:lang w:val="pl-PL"/>
        </w:rPr>
        <w:t>, jak wyżej, paragraf 112). W przypadku</w:t>
      </w:r>
      <w:r w:rsidR="00A65D94">
        <w:rPr>
          <w:lang w:val="pl-PL"/>
        </w:rPr>
        <w:t>,</w:t>
      </w:r>
      <w:r w:rsidRPr="002F2F40">
        <w:rPr>
          <w:lang w:val="pl-PL"/>
        </w:rPr>
        <w:t xml:space="preserve"> gdy opieka nie jest możliwa w miejscu osadzenia, więzień musi mieć możliwość umieszczenia w szpitalu lub </w:t>
      </w:r>
      <w:r w:rsidR="00A65D94">
        <w:rPr>
          <w:lang w:val="pl-PL"/>
        </w:rPr>
        <w:t>przeniesienia</w:t>
      </w:r>
      <w:r w:rsidRPr="002F2F40">
        <w:rPr>
          <w:lang w:val="pl-PL"/>
        </w:rPr>
        <w:t xml:space="preserve"> do specjalistycznej placówki (</w:t>
      </w:r>
      <w:r w:rsidRPr="002F2F40">
        <w:rPr>
          <w:i/>
          <w:lang w:val="pl-PL"/>
        </w:rPr>
        <w:t>Raffray Taddei przeciwko Francji,</w:t>
      </w:r>
      <w:r w:rsidR="00A65D94">
        <w:rPr>
          <w:i/>
          <w:lang w:val="pl-PL"/>
        </w:rPr>
        <w:t xml:space="preserve"> </w:t>
      </w:r>
      <w:r w:rsidRPr="002F2F40">
        <w:rPr>
          <w:lang w:val="pl-PL"/>
        </w:rPr>
        <w:t>nr 36435/07,</w:t>
      </w:r>
      <w:r w:rsidRPr="002F2F40">
        <w:rPr>
          <w:i/>
          <w:lang w:val="pl-PL"/>
        </w:rPr>
        <w:t xml:space="preserve"> </w:t>
      </w:r>
      <w:r w:rsidRPr="002F2F40">
        <w:rPr>
          <w:lang w:val="pl-PL"/>
        </w:rPr>
        <w:t xml:space="preserve">paragrafy 58-59, 21grudnia </w:t>
      </w:r>
      <w:r w:rsidR="00A07D5B" w:rsidRPr="002F2F40">
        <w:rPr>
          <w:lang w:val="pl-PL"/>
        </w:rPr>
        <w:t>2010 r.</w:t>
      </w:r>
      <w:r w:rsidR="00A65D94">
        <w:rPr>
          <w:lang w:val="pl-PL"/>
        </w:rPr>
        <w:t xml:space="preserve">, </w:t>
      </w:r>
      <w:r w:rsidRPr="002F2F40">
        <w:rPr>
          <w:lang w:val="pl-PL"/>
        </w:rPr>
        <w:t xml:space="preserve">zobacz również, </w:t>
      </w:r>
      <w:r w:rsidRPr="002F2F40">
        <w:rPr>
          <w:i/>
          <w:lang w:val="pl-PL"/>
        </w:rPr>
        <w:t xml:space="preserve">a contrario, Kudła, </w:t>
      </w:r>
      <w:r w:rsidRPr="002F2F40">
        <w:rPr>
          <w:lang w:val="pl-PL"/>
        </w:rPr>
        <w:t xml:space="preserve">jak wyżej, paragrafy 82-100, i </w:t>
      </w:r>
      <w:r w:rsidRPr="002F2F40">
        <w:rPr>
          <w:i/>
          <w:lang w:val="pl-PL"/>
        </w:rPr>
        <w:t xml:space="preserve">Cocaign przeciwko Francji, </w:t>
      </w:r>
      <w:r w:rsidRPr="002F2F40">
        <w:rPr>
          <w:lang w:val="pl-PL"/>
        </w:rPr>
        <w:t>nr 32010/07, 3 listopada 2011</w:t>
      </w:r>
      <w:r w:rsidR="00A65D94">
        <w:rPr>
          <w:lang w:val="pl-PL"/>
        </w:rPr>
        <w:t xml:space="preserve"> </w:t>
      </w:r>
      <w:r w:rsidRPr="002F2F40">
        <w:rPr>
          <w:lang w:val="pl-PL"/>
        </w:rPr>
        <w:t>r</w:t>
      </w:r>
      <w:r w:rsidR="00A65D94">
        <w:rPr>
          <w:lang w:val="pl-PL"/>
        </w:rPr>
        <w:t>.</w:t>
      </w:r>
      <w:r w:rsidRPr="002F2F40">
        <w:rPr>
          <w:lang w:val="pl-PL"/>
        </w:rPr>
        <w:t>).</w:t>
      </w:r>
    </w:p>
    <w:p w:rsidR="00101C50" w:rsidRPr="002F2F40" w:rsidRDefault="008A192E" w:rsidP="005C2E33">
      <w:pPr>
        <w:pStyle w:val="ECHRPara"/>
        <w:rPr>
          <w:lang w:val="pl-PL"/>
        </w:rPr>
      </w:pPr>
      <w:r w:rsidRPr="002F2F40">
        <w:rPr>
          <w:lang w:val="pl-PL"/>
        </w:rPr>
        <w:t>123. Po trzecie,</w:t>
      </w:r>
      <w:r w:rsidR="00A07D5B" w:rsidRPr="002F2F40">
        <w:rPr>
          <w:lang w:val="pl-PL"/>
        </w:rPr>
        <w:t xml:space="preserve"> </w:t>
      </w:r>
      <w:r w:rsidR="00A65D94">
        <w:rPr>
          <w:lang w:val="pl-PL"/>
        </w:rPr>
        <w:t xml:space="preserve">pojawia się kwestia utrzymywania pozbawienia wolności, </w:t>
      </w:r>
      <w:r w:rsidRPr="002F2F40">
        <w:rPr>
          <w:lang w:val="pl-PL"/>
        </w:rPr>
        <w:t>uwzględniając stan zdrowia zainteresowanego. Oczywiście, Konwencja nie</w:t>
      </w:r>
      <w:r w:rsidR="00A65D94">
        <w:rPr>
          <w:lang w:val="pl-PL"/>
        </w:rPr>
        <w:t xml:space="preserve"> nakłada</w:t>
      </w:r>
      <w:r w:rsidRPr="002F2F40">
        <w:rPr>
          <w:lang w:val="pl-PL"/>
        </w:rPr>
        <w:t xml:space="preserve"> żadnego „ogólnego obowiązku” zwolnienia więźnia z przyczyn zdrowotnych, nawet jeżeli cierpi </w:t>
      </w:r>
      <w:r w:rsidR="00A65D94">
        <w:rPr>
          <w:lang w:val="pl-PL"/>
        </w:rPr>
        <w:t xml:space="preserve">on </w:t>
      </w:r>
      <w:r w:rsidRPr="002F2F40">
        <w:rPr>
          <w:lang w:val="pl-PL"/>
        </w:rPr>
        <w:t>na chorobę szczególnie trudną do leczenia.</w:t>
      </w:r>
      <w:r w:rsidR="00A07D5B" w:rsidRPr="002F2F40">
        <w:rPr>
          <w:lang w:val="pl-PL"/>
        </w:rPr>
        <w:t xml:space="preserve"> </w:t>
      </w:r>
      <w:r w:rsidRPr="002F2F40">
        <w:rPr>
          <w:lang w:val="pl-PL"/>
        </w:rPr>
        <w:t xml:space="preserve">Jednak w tym względzie Trybunał potwierdził możliwość, że w okolicznościach szczególnie poważnych może wystąpić sytuacja, </w:t>
      </w:r>
      <w:r w:rsidR="00A65D94">
        <w:rPr>
          <w:lang w:val="pl-PL"/>
        </w:rPr>
        <w:t>w której właściwy wymiar</w:t>
      </w:r>
      <w:r w:rsidRPr="002F2F40">
        <w:rPr>
          <w:lang w:val="pl-PL"/>
        </w:rPr>
        <w:t xml:space="preserve"> sprawiedliwości</w:t>
      </w:r>
      <w:r w:rsidR="00A65D94">
        <w:rPr>
          <w:lang w:val="pl-PL"/>
        </w:rPr>
        <w:t xml:space="preserve"> wymagać będzie</w:t>
      </w:r>
      <w:r w:rsidRPr="002F2F40">
        <w:rPr>
          <w:lang w:val="pl-PL"/>
        </w:rPr>
        <w:t xml:space="preserve"> </w:t>
      </w:r>
      <w:r w:rsidR="00A65D94">
        <w:rPr>
          <w:lang w:val="pl-PL"/>
        </w:rPr>
        <w:t>podjęcia</w:t>
      </w:r>
      <w:r w:rsidRPr="002F2F40">
        <w:rPr>
          <w:lang w:val="pl-PL"/>
        </w:rPr>
        <w:t xml:space="preserve"> środków humanitarnych (</w:t>
      </w:r>
      <w:r w:rsidRPr="002F2F40">
        <w:rPr>
          <w:i/>
          <w:lang w:val="pl-PL"/>
        </w:rPr>
        <w:t>Gülay Çetin</w:t>
      </w:r>
      <w:r w:rsidRPr="002F2F40">
        <w:rPr>
          <w:lang w:val="pl-PL"/>
        </w:rPr>
        <w:t>, jak wyżej, paragraf 102; zobacz również</w:t>
      </w:r>
      <w:r w:rsidR="00A07D5B" w:rsidRPr="002F2F40">
        <w:rPr>
          <w:lang w:val="pl-PL"/>
        </w:rPr>
        <w:t xml:space="preserve"> </w:t>
      </w:r>
      <w:r w:rsidRPr="002F2F40">
        <w:rPr>
          <w:i/>
          <w:lang w:val="pl-PL"/>
        </w:rPr>
        <w:t xml:space="preserve">Raffray Taddei, </w:t>
      </w:r>
      <w:r w:rsidRPr="002F2F40">
        <w:rPr>
          <w:lang w:val="pl-PL"/>
        </w:rPr>
        <w:t xml:space="preserve">jak wyżej, paragraf 59, </w:t>
      </w:r>
      <w:r w:rsidR="00B54554">
        <w:rPr>
          <w:lang w:val="pl-PL"/>
        </w:rPr>
        <w:t>a także</w:t>
      </w:r>
      <w:r w:rsidRPr="002F2F40">
        <w:rPr>
          <w:lang w:val="pl-PL"/>
        </w:rPr>
        <w:t xml:space="preserve"> </w:t>
      </w:r>
      <w:r w:rsidRPr="002F2F40">
        <w:rPr>
          <w:i/>
          <w:lang w:val="pl-PL"/>
        </w:rPr>
        <w:t xml:space="preserve">G. przeciwko Francji, </w:t>
      </w:r>
      <w:r w:rsidRPr="002F2F40">
        <w:rPr>
          <w:lang w:val="pl-PL"/>
        </w:rPr>
        <w:t>nr 27244/09, paragrafy 77-82, 23 lutego 2012</w:t>
      </w:r>
      <w:r w:rsidR="00AB2030">
        <w:rPr>
          <w:lang w:val="pl-PL"/>
        </w:rPr>
        <w:t xml:space="preserve"> </w:t>
      </w:r>
      <w:r w:rsidRPr="002F2F40">
        <w:rPr>
          <w:lang w:val="pl-PL"/>
        </w:rPr>
        <w:t>r</w:t>
      </w:r>
      <w:r w:rsidR="00AB2030">
        <w:rPr>
          <w:lang w:val="pl-PL"/>
        </w:rPr>
        <w:t>.</w:t>
      </w:r>
      <w:r w:rsidRPr="002F2F40">
        <w:rPr>
          <w:lang w:val="pl-PL"/>
        </w:rPr>
        <w:t>).</w:t>
      </w:r>
    </w:p>
    <w:p w:rsidR="00101C50" w:rsidRPr="002D79D1" w:rsidRDefault="008A192E" w:rsidP="007F48DF">
      <w:pPr>
        <w:pStyle w:val="ECHRHeading4"/>
        <w:rPr>
          <w:rFonts w:eastAsia="Times New Roman"/>
          <w:szCs w:val="20"/>
          <w:lang w:val="pl-PL"/>
        </w:rPr>
      </w:pPr>
      <w:r w:rsidRPr="002D79D1">
        <w:rPr>
          <w:rFonts w:eastAsia="Times New Roman"/>
          <w:szCs w:val="20"/>
          <w:lang w:val="pl-PL"/>
        </w:rPr>
        <w:t>b) Zastosowanie powyższych zasad</w:t>
      </w:r>
      <w:r w:rsidR="00A07D5B" w:rsidRPr="002D79D1">
        <w:rPr>
          <w:rFonts w:eastAsia="Times New Roman"/>
          <w:szCs w:val="20"/>
          <w:lang w:val="pl-PL"/>
        </w:rPr>
        <w:t xml:space="preserve"> </w:t>
      </w:r>
      <w:r w:rsidRPr="002D79D1">
        <w:rPr>
          <w:rFonts w:eastAsia="Times New Roman"/>
          <w:szCs w:val="20"/>
          <w:lang w:val="pl-PL"/>
        </w:rPr>
        <w:t>w rozpatrywanej sprawie</w:t>
      </w:r>
    </w:p>
    <w:p w:rsidR="00101C50" w:rsidRPr="002D79D1" w:rsidRDefault="008A192E" w:rsidP="00D42F37">
      <w:pPr>
        <w:pStyle w:val="ECHRHeading5"/>
        <w:tabs>
          <w:tab w:val="clear" w:pos="1191"/>
        </w:tabs>
        <w:ind w:left="709" w:hanging="18"/>
        <w:rPr>
          <w:rFonts w:eastAsia="Times New Roman"/>
          <w:lang w:val="pl-PL"/>
        </w:rPr>
      </w:pPr>
      <w:r w:rsidRPr="002D79D1">
        <w:rPr>
          <w:rFonts w:eastAsia="Times New Roman"/>
          <w:lang w:val="pl-PL"/>
        </w:rPr>
        <w:t xml:space="preserve">i. Zasady wykonania kary </w:t>
      </w:r>
      <w:r w:rsidR="00640A46">
        <w:rPr>
          <w:rFonts w:eastAsia="Times New Roman"/>
          <w:lang w:val="pl-PL"/>
        </w:rPr>
        <w:t xml:space="preserve">pozbawienia wolności </w:t>
      </w:r>
      <w:r w:rsidRPr="002D79D1">
        <w:rPr>
          <w:rFonts w:eastAsia="Times New Roman"/>
          <w:lang w:val="pl-PL"/>
        </w:rPr>
        <w:t>skarżącego</w:t>
      </w:r>
    </w:p>
    <w:p w:rsidR="00101C50" w:rsidRPr="002F2F40" w:rsidRDefault="008A192E" w:rsidP="005C2E33">
      <w:pPr>
        <w:pStyle w:val="ECHRPara"/>
        <w:rPr>
          <w:lang w:val="pl-PL"/>
        </w:rPr>
      </w:pPr>
      <w:r w:rsidRPr="002F2F40">
        <w:rPr>
          <w:lang w:val="pl-PL"/>
        </w:rPr>
        <w:t xml:space="preserve">124. Skarżący nie </w:t>
      </w:r>
      <w:r w:rsidR="00F30D00">
        <w:rPr>
          <w:lang w:val="pl-PL"/>
        </w:rPr>
        <w:t>skarży się</w:t>
      </w:r>
      <w:r w:rsidRPr="002F2F40">
        <w:rPr>
          <w:lang w:val="pl-PL"/>
        </w:rPr>
        <w:t xml:space="preserve"> na warunki materialne swojego osadzenia</w:t>
      </w:r>
      <w:r w:rsidR="00F30D00">
        <w:rPr>
          <w:lang w:val="pl-PL"/>
        </w:rPr>
        <w:t>, lecz podnosi, że całokształt</w:t>
      </w:r>
      <w:r w:rsidRPr="002F2F40">
        <w:rPr>
          <w:lang w:val="pl-PL"/>
        </w:rPr>
        <w:t xml:space="preserve"> </w:t>
      </w:r>
      <w:r w:rsidRPr="002D79D1">
        <w:rPr>
          <w:rFonts w:eastAsia="Times New Roman"/>
          <w:lang w:val="pl-PL"/>
        </w:rPr>
        <w:t>środ</w:t>
      </w:r>
      <w:r w:rsidR="00D42F37" w:rsidRPr="002D79D1">
        <w:rPr>
          <w:rFonts w:eastAsia="Times New Roman"/>
          <w:lang w:val="pl-PL"/>
        </w:rPr>
        <w:t>k</w:t>
      </w:r>
      <w:r w:rsidRPr="002D79D1">
        <w:rPr>
          <w:rFonts w:eastAsia="Times New Roman"/>
          <w:lang w:val="pl-PL"/>
        </w:rPr>
        <w:t>ów</w:t>
      </w:r>
      <w:r w:rsidRPr="002F2F40">
        <w:rPr>
          <w:lang w:val="pl-PL"/>
        </w:rPr>
        <w:t xml:space="preserve"> bezpieczeństwa, które stosowano wobec niego podczas jego osadzenia</w:t>
      </w:r>
      <w:r w:rsidR="009D1B2B">
        <w:rPr>
          <w:lang w:val="pl-PL"/>
        </w:rPr>
        <w:t>,</w:t>
      </w:r>
      <w:r w:rsidRPr="002F2F40">
        <w:rPr>
          <w:lang w:val="pl-PL"/>
        </w:rPr>
        <w:t xml:space="preserve"> i ich skumulowany efekt st</w:t>
      </w:r>
      <w:r w:rsidR="00F30D00">
        <w:rPr>
          <w:lang w:val="pl-PL"/>
        </w:rPr>
        <w:t>anowiły</w:t>
      </w:r>
      <w:r w:rsidRPr="002F2F40">
        <w:rPr>
          <w:lang w:val="pl-PL"/>
        </w:rPr>
        <w:t xml:space="preserve"> nieludzkie i poniżające</w:t>
      </w:r>
      <w:r w:rsidR="00F30D00">
        <w:rPr>
          <w:lang w:val="pl-PL"/>
        </w:rPr>
        <w:t xml:space="preserve"> traktowanie, którego rezultatem było pogorszenie</w:t>
      </w:r>
      <w:r w:rsidRPr="002F2F40">
        <w:rPr>
          <w:lang w:val="pl-PL"/>
        </w:rPr>
        <w:t xml:space="preserve"> </w:t>
      </w:r>
      <w:r w:rsidR="00F30D00">
        <w:rPr>
          <w:lang w:val="pl-PL"/>
        </w:rPr>
        <w:t xml:space="preserve">stanu </w:t>
      </w:r>
      <w:r w:rsidR="009D1B2B">
        <w:rPr>
          <w:lang w:val="pl-PL"/>
        </w:rPr>
        <w:t xml:space="preserve">jego </w:t>
      </w:r>
      <w:r w:rsidR="00F30D00">
        <w:rPr>
          <w:lang w:val="pl-PL"/>
        </w:rPr>
        <w:t>zdrowia psychicznego</w:t>
      </w:r>
      <w:r w:rsidRPr="002F2F40">
        <w:rPr>
          <w:lang w:val="pl-PL"/>
        </w:rPr>
        <w:t>: nieustające transfery z jednego więzienia do</w:t>
      </w:r>
      <w:r w:rsidR="00F30D00">
        <w:rPr>
          <w:lang w:val="pl-PL"/>
        </w:rPr>
        <w:t xml:space="preserve"> drugiego</w:t>
      </w:r>
      <w:r w:rsidRPr="002F2F40">
        <w:rPr>
          <w:lang w:val="pl-PL"/>
        </w:rPr>
        <w:t xml:space="preserve">, skrajne środki przymusu (systematyczne trzymanie w kajdankach, krata w drzwiach na sposób amerykański, przeszukania, pozbawienie kontaktów, w tym z psychologiem, oraz </w:t>
      </w:r>
      <w:r w:rsidRPr="002D79D1">
        <w:rPr>
          <w:rFonts w:eastAsia="Times New Roman"/>
          <w:lang w:val="pl-PL"/>
        </w:rPr>
        <w:t>pozbawienie</w:t>
      </w:r>
      <w:r w:rsidRPr="002F2F40">
        <w:rPr>
          <w:lang w:val="pl-PL"/>
        </w:rPr>
        <w:t xml:space="preserve"> aktywności), środki izolacyjne i nękanie w więzieniu w Lantin od dnia 16 grudnia </w:t>
      </w:r>
      <w:r w:rsidR="00A07D5B" w:rsidRPr="002F2F40">
        <w:rPr>
          <w:lang w:val="pl-PL"/>
        </w:rPr>
        <w:t xml:space="preserve">2007 r. </w:t>
      </w:r>
      <w:r w:rsidRPr="002F2F40">
        <w:rPr>
          <w:lang w:val="pl-PL"/>
        </w:rPr>
        <w:t xml:space="preserve">do dnia 5 czerwca </w:t>
      </w:r>
      <w:r w:rsidR="00A07D5B" w:rsidRPr="002F2F40">
        <w:rPr>
          <w:lang w:val="pl-PL"/>
        </w:rPr>
        <w:t>2008 r.</w:t>
      </w:r>
      <w:r w:rsidR="00F30D00">
        <w:rPr>
          <w:lang w:val="pl-PL"/>
        </w:rPr>
        <w:t xml:space="preserve">, a także </w:t>
      </w:r>
      <w:r w:rsidRPr="002F2F40">
        <w:rPr>
          <w:lang w:val="pl-PL"/>
        </w:rPr>
        <w:t xml:space="preserve">utrzymywanie między czerwcem </w:t>
      </w:r>
      <w:r w:rsidR="00A07D5B" w:rsidRPr="002F2F40">
        <w:rPr>
          <w:lang w:val="pl-PL"/>
        </w:rPr>
        <w:t xml:space="preserve">2008 r. </w:t>
      </w:r>
      <w:r w:rsidRPr="002F2F40">
        <w:rPr>
          <w:lang w:val="pl-PL"/>
        </w:rPr>
        <w:t xml:space="preserve">a grudniem </w:t>
      </w:r>
      <w:r w:rsidR="00A07D5B" w:rsidRPr="002F2F40">
        <w:rPr>
          <w:lang w:val="pl-PL"/>
        </w:rPr>
        <w:t xml:space="preserve">2013 r. </w:t>
      </w:r>
      <w:r w:rsidR="00F30D00" w:rsidRPr="002F2F40">
        <w:rPr>
          <w:lang w:val="pl-PL"/>
        </w:rPr>
        <w:t xml:space="preserve">szczególnego </w:t>
      </w:r>
      <w:r w:rsidR="00F30D00" w:rsidRPr="002F2F40">
        <w:rPr>
          <w:lang w:val="pl-PL"/>
        </w:rPr>
        <w:lastRenderedPageBreak/>
        <w:t xml:space="preserve">indywidualnego </w:t>
      </w:r>
      <w:r w:rsidRPr="002F2F40">
        <w:rPr>
          <w:lang w:val="pl-PL"/>
        </w:rPr>
        <w:t xml:space="preserve">reżimu bezpieczeństwa, </w:t>
      </w:r>
      <w:r w:rsidR="00F30D00">
        <w:rPr>
          <w:lang w:val="pl-PL"/>
        </w:rPr>
        <w:t>a zwłaszcza</w:t>
      </w:r>
      <w:r w:rsidRPr="002F2F40">
        <w:rPr>
          <w:lang w:val="pl-PL"/>
        </w:rPr>
        <w:t xml:space="preserve"> trzymanie w izolacji, </w:t>
      </w:r>
      <w:r w:rsidR="00F30D00">
        <w:rPr>
          <w:lang w:val="pl-PL"/>
        </w:rPr>
        <w:t>zakuwanie w kajdanki</w:t>
      </w:r>
      <w:r w:rsidRPr="002F2F40">
        <w:rPr>
          <w:lang w:val="pl-PL"/>
        </w:rPr>
        <w:t xml:space="preserve"> i</w:t>
      </w:r>
      <w:r w:rsidR="00A07D5B" w:rsidRPr="002F2F40">
        <w:rPr>
          <w:lang w:val="pl-PL"/>
        </w:rPr>
        <w:t xml:space="preserve"> </w:t>
      </w:r>
      <w:r w:rsidRPr="002F2F40">
        <w:rPr>
          <w:lang w:val="pl-PL"/>
        </w:rPr>
        <w:t>systematyczne przeszukiwania.</w:t>
      </w:r>
    </w:p>
    <w:p w:rsidR="00101C50" w:rsidRPr="002D79D1" w:rsidRDefault="00D42F37" w:rsidP="00D42F37">
      <w:pPr>
        <w:pStyle w:val="ECHRHeading6"/>
        <w:rPr>
          <w:rFonts w:eastAsia="Times New Roman"/>
          <w:lang w:val="pl-PL"/>
        </w:rPr>
      </w:pPr>
      <w:r w:rsidRPr="002F2F40">
        <w:rPr>
          <w:lang w:val="pl-PL"/>
        </w:rPr>
        <w:t>α</w:t>
      </w:r>
      <w:r w:rsidR="008A192E" w:rsidRPr="002D79D1">
        <w:rPr>
          <w:rFonts w:eastAsia="Times New Roman"/>
          <w:lang w:val="pl-PL"/>
        </w:rPr>
        <w:t>) Przenosiny</w:t>
      </w:r>
    </w:p>
    <w:p w:rsidR="00101C50" w:rsidRPr="002F2F40" w:rsidRDefault="008A192E" w:rsidP="005C2E33">
      <w:pPr>
        <w:pStyle w:val="ECHRPara"/>
        <w:rPr>
          <w:lang w:val="pl-PL"/>
        </w:rPr>
      </w:pPr>
      <w:r w:rsidRPr="002F2F40">
        <w:rPr>
          <w:lang w:val="pl-PL"/>
        </w:rPr>
        <w:t xml:space="preserve">125. Rząd </w:t>
      </w:r>
      <w:r w:rsidRPr="002D79D1">
        <w:rPr>
          <w:rFonts w:eastAsia="Times New Roman"/>
          <w:lang w:val="pl-PL"/>
        </w:rPr>
        <w:t>wskazał</w:t>
      </w:r>
      <w:r w:rsidRPr="002F2F40">
        <w:rPr>
          <w:lang w:val="pl-PL"/>
        </w:rPr>
        <w:t xml:space="preserve"> </w:t>
      </w:r>
      <w:r w:rsidR="00DD220F">
        <w:rPr>
          <w:lang w:val="pl-PL"/>
        </w:rPr>
        <w:t>na odmienność obecnej sprawy od sprawy</w:t>
      </w:r>
      <w:r w:rsidRPr="002F2F40">
        <w:rPr>
          <w:lang w:val="pl-PL"/>
        </w:rPr>
        <w:t xml:space="preserve"> </w:t>
      </w:r>
      <w:r w:rsidRPr="002F2F40">
        <w:rPr>
          <w:i/>
          <w:lang w:val="pl-PL"/>
        </w:rPr>
        <w:t xml:space="preserve">Khider przeciwko Francji </w:t>
      </w:r>
      <w:r w:rsidRPr="002F2F40">
        <w:rPr>
          <w:lang w:val="pl-PL"/>
        </w:rPr>
        <w:t>(nr 39364/05, 9 lipca 2009</w:t>
      </w:r>
      <w:r w:rsidR="009D1B2B">
        <w:rPr>
          <w:lang w:val="pl-PL"/>
        </w:rPr>
        <w:t xml:space="preserve"> </w:t>
      </w:r>
      <w:r w:rsidRPr="002F2F40">
        <w:rPr>
          <w:lang w:val="pl-PL"/>
        </w:rPr>
        <w:t>r</w:t>
      </w:r>
      <w:r w:rsidR="009D1B2B">
        <w:rPr>
          <w:lang w:val="pl-PL"/>
        </w:rPr>
        <w:t>.</w:t>
      </w:r>
      <w:r w:rsidRPr="002F2F40">
        <w:rPr>
          <w:lang w:val="pl-PL"/>
        </w:rPr>
        <w:t xml:space="preserve">): </w:t>
      </w:r>
      <w:r w:rsidR="00DD220F">
        <w:rPr>
          <w:lang w:val="pl-PL"/>
        </w:rPr>
        <w:t>podczas gdy</w:t>
      </w:r>
      <w:r w:rsidRPr="002F2F40">
        <w:rPr>
          <w:lang w:val="pl-PL"/>
        </w:rPr>
        <w:t xml:space="preserve"> przenosiny skarżącego w t</w:t>
      </w:r>
      <w:r w:rsidR="009D1B2B">
        <w:rPr>
          <w:lang w:val="pl-PL"/>
        </w:rPr>
        <w:t>amtej</w:t>
      </w:r>
      <w:r w:rsidRPr="002F2F40">
        <w:rPr>
          <w:lang w:val="pl-PL"/>
        </w:rPr>
        <w:t xml:space="preserve"> sprawie </w:t>
      </w:r>
      <w:r w:rsidR="00DD220F">
        <w:rPr>
          <w:lang w:val="pl-PL"/>
        </w:rPr>
        <w:t xml:space="preserve">wpisywały się </w:t>
      </w:r>
      <w:r w:rsidRPr="002F2F40">
        <w:rPr>
          <w:lang w:val="pl-PL"/>
        </w:rPr>
        <w:t xml:space="preserve">w </w:t>
      </w:r>
      <w:r w:rsidR="00DD220F">
        <w:rPr>
          <w:lang w:val="pl-PL"/>
        </w:rPr>
        <w:t>ramy reżimu rotacji ze względów</w:t>
      </w:r>
      <w:r w:rsidRPr="002F2F40">
        <w:rPr>
          <w:lang w:val="pl-PL"/>
        </w:rPr>
        <w:t xml:space="preserve"> </w:t>
      </w:r>
      <w:r w:rsidR="00DD220F">
        <w:rPr>
          <w:lang w:val="pl-PL"/>
        </w:rPr>
        <w:t>bezpieczeństwa prz</w:t>
      </w:r>
      <w:r w:rsidR="009D1B2B">
        <w:rPr>
          <w:lang w:val="pl-PL"/>
        </w:rPr>
        <w:t>ewidzianego</w:t>
      </w:r>
      <w:r w:rsidR="00DD220F">
        <w:rPr>
          <w:lang w:val="pl-PL"/>
        </w:rPr>
        <w:t xml:space="preserve"> wobec niego z góry</w:t>
      </w:r>
      <w:r w:rsidRPr="002F2F40">
        <w:rPr>
          <w:lang w:val="pl-PL"/>
        </w:rPr>
        <w:t>,</w:t>
      </w:r>
      <w:r w:rsidR="00A07D5B" w:rsidRPr="002F2F40">
        <w:rPr>
          <w:lang w:val="pl-PL"/>
        </w:rPr>
        <w:t xml:space="preserve"> </w:t>
      </w:r>
      <w:r w:rsidRPr="002F2F40">
        <w:rPr>
          <w:lang w:val="pl-PL"/>
        </w:rPr>
        <w:t>w niniejszej sprawie przenosiny za</w:t>
      </w:r>
      <w:r w:rsidR="00A07D5B" w:rsidRPr="002F2F40">
        <w:rPr>
          <w:lang w:val="pl-PL"/>
        </w:rPr>
        <w:t xml:space="preserve"> </w:t>
      </w:r>
      <w:r w:rsidRPr="002F2F40">
        <w:rPr>
          <w:lang w:val="pl-PL"/>
        </w:rPr>
        <w:t>każdym razem były uznawane przez administrację penitencjarną za niezbędne w reakcji na gwałtowne lub agresywne</w:t>
      </w:r>
      <w:r w:rsidR="00DD220F" w:rsidRPr="00DD220F">
        <w:rPr>
          <w:lang w:val="pl-PL"/>
        </w:rPr>
        <w:t xml:space="preserve"> </w:t>
      </w:r>
      <w:r w:rsidR="00DD220F" w:rsidRPr="002F2F40">
        <w:rPr>
          <w:lang w:val="pl-PL"/>
        </w:rPr>
        <w:t>zachowania</w:t>
      </w:r>
      <w:r w:rsidRPr="002F2F40">
        <w:rPr>
          <w:lang w:val="pl-PL"/>
        </w:rPr>
        <w:t xml:space="preserve">. Podobnie jak w sprawie </w:t>
      </w:r>
      <w:r w:rsidRPr="002F2F40">
        <w:rPr>
          <w:i/>
          <w:lang w:val="pl-PL"/>
        </w:rPr>
        <w:t xml:space="preserve">Payet przeciwko Francji </w:t>
      </w:r>
      <w:r w:rsidRPr="002F2F40">
        <w:rPr>
          <w:lang w:val="pl-PL"/>
        </w:rPr>
        <w:t>(nr 19606/08, 20 stycznia 2011</w:t>
      </w:r>
      <w:r w:rsidR="00DD220F">
        <w:rPr>
          <w:lang w:val="pl-PL"/>
        </w:rPr>
        <w:t xml:space="preserve"> r.</w:t>
      </w:r>
      <w:r w:rsidRPr="002F2F40">
        <w:rPr>
          <w:lang w:val="pl-PL"/>
        </w:rPr>
        <w:t xml:space="preserve">), </w:t>
      </w:r>
      <w:r w:rsidR="00DD220F">
        <w:rPr>
          <w:lang w:val="pl-PL"/>
        </w:rPr>
        <w:t>należy</w:t>
      </w:r>
      <w:r w:rsidRPr="002F2F40">
        <w:rPr>
          <w:lang w:val="pl-PL"/>
        </w:rPr>
        <w:t xml:space="preserve"> przyznać duże znaczenie</w:t>
      </w:r>
      <w:r w:rsidR="00A07D5B" w:rsidRPr="002F2F40">
        <w:rPr>
          <w:lang w:val="pl-PL"/>
        </w:rPr>
        <w:t xml:space="preserve"> </w:t>
      </w:r>
      <w:r w:rsidRPr="002F2F40">
        <w:rPr>
          <w:lang w:val="pl-PL"/>
        </w:rPr>
        <w:t xml:space="preserve">temu, że skarżący był niebezpieczny. Według Rządu, przenosiny były zawsze </w:t>
      </w:r>
      <w:r w:rsidR="00DD220F">
        <w:rPr>
          <w:lang w:val="pl-PL"/>
        </w:rPr>
        <w:t>uzasadnione nakazami bezpieczeństwa a</w:t>
      </w:r>
      <w:r w:rsidRPr="002F2F40">
        <w:rPr>
          <w:lang w:val="pl-PL"/>
        </w:rPr>
        <w:t xml:space="preserve"> administracja penitencjarna </w:t>
      </w:r>
      <w:r w:rsidR="00DD220F">
        <w:rPr>
          <w:lang w:val="pl-PL"/>
        </w:rPr>
        <w:t xml:space="preserve">stale dążyła do słusznej </w:t>
      </w:r>
      <w:r w:rsidRPr="002F2F40">
        <w:rPr>
          <w:lang w:val="pl-PL"/>
        </w:rPr>
        <w:t>równowagi między tymi nakazami a godnością skarżącego.</w:t>
      </w:r>
    </w:p>
    <w:p w:rsidR="00101C50" w:rsidRPr="002F2F40" w:rsidRDefault="008A192E" w:rsidP="005C2E33">
      <w:pPr>
        <w:pStyle w:val="ECHRPara"/>
        <w:rPr>
          <w:lang w:val="pl-PL"/>
        </w:rPr>
      </w:pPr>
      <w:r w:rsidRPr="002F2F40">
        <w:rPr>
          <w:lang w:val="pl-PL"/>
        </w:rPr>
        <w:t>126. Trybunał przypomina, że przyznał iż przenosiny osadzonego do innego zakładu mog</w:t>
      </w:r>
      <w:r w:rsidR="00AD5D6C">
        <w:rPr>
          <w:lang w:val="pl-PL"/>
        </w:rPr>
        <w:t>ą</w:t>
      </w:r>
      <w:r w:rsidRPr="002F2F40">
        <w:rPr>
          <w:lang w:val="pl-PL"/>
        </w:rPr>
        <w:t xml:space="preserve"> okazywać </w:t>
      </w:r>
      <w:r w:rsidR="00AD5D6C">
        <w:rPr>
          <w:lang w:val="pl-PL"/>
        </w:rPr>
        <w:t xml:space="preserve">się </w:t>
      </w:r>
      <w:r w:rsidRPr="002F2F40">
        <w:rPr>
          <w:lang w:val="pl-PL"/>
        </w:rPr>
        <w:t xml:space="preserve">niezbędne, </w:t>
      </w:r>
      <w:r w:rsidR="00AD5D6C">
        <w:rPr>
          <w:lang w:val="pl-PL"/>
        </w:rPr>
        <w:t>a</w:t>
      </w:r>
      <w:r w:rsidRPr="002F2F40">
        <w:rPr>
          <w:lang w:val="pl-PL"/>
        </w:rPr>
        <w:t>by zapewnić bezpieczeństwo w więzieniu i zapobiec ryzyku ucieczki (</w:t>
      </w:r>
      <w:r w:rsidRPr="002F2F40">
        <w:rPr>
          <w:i/>
          <w:lang w:val="pl-PL"/>
        </w:rPr>
        <w:t xml:space="preserve">Khider, </w:t>
      </w:r>
      <w:r w:rsidRPr="002F2F40">
        <w:rPr>
          <w:lang w:val="pl-PL"/>
        </w:rPr>
        <w:t>jak wyżej, paragraf 110). Tak więc w sprawie</w:t>
      </w:r>
      <w:r w:rsidR="00A07D5B" w:rsidRPr="002F2F40">
        <w:rPr>
          <w:lang w:val="pl-PL"/>
        </w:rPr>
        <w:t xml:space="preserve"> </w:t>
      </w:r>
      <w:r w:rsidRPr="002F2F40">
        <w:rPr>
          <w:i/>
          <w:lang w:val="pl-PL"/>
        </w:rPr>
        <w:t xml:space="preserve">Payet, </w:t>
      </w:r>
      <w:r w:rsidRPr="002D79D1">
        <w:rPr>
          <w:rFonts w:eastAsia="Times New Roman"/>
          <w:lang w:val="pl-PL"/>
        </w:rPr>
        <w:t>podnoszonej</w:t>
      </w:r>
      <w:r w:rsidRPr="002F2F40">
        <w:rPr>
          <w:lang w:val="pl-PL"/>
        </w:rPr>
        <w:t xml:space="preserve"> przez Rząd, stwierdził, mając na względzie rzeczywiste niebezpieczeństwo ucieczki skarżącego, że regularne przenosiny w jego przypadku były usprawiedliwione,</w:t>
      </w:r>
      <w:r w:rsidR="000943CD">
        <w:rPr>
          <w:lang w:val="pl-PL"/>
        </w:rPr>
        <w:t xml:space="preserve"> </w:t>
      </w:r>
      <w:r w:rsidRPr="002F2F40">
        <w:rPr>
          <w:lang w:val="pl-PL"/>
        </w:rPr>
        <w:t>i że biorąc pod uwagę jego charakterystykę, wysoki poziom zagrożenia stwarzany przez</w:t>
      </w:r>
      <w:r w:rsidR="00A07D5B" w:rsidRPr="002F2F40">
        <w:rPr>
          <w:lang w:val="pl-PL"/>
        </w:rPr>
        <w:t xml:space="preserve"> </w:t>
      </w:r>
      <w:r w:rsidR="00AD5D6C">
        <w:rPr>
          <w:lang w:val="pl-PL"/>
        </w:rPr>
        <w:t>niego, a także</w:t>
      </w:r>
      <w:r w:rsidRPr="002F2F40">
        <w:rPr>
          <w:lang w:val="pl-PL"/>
        </w:rPr>
        <w:t xml:space="preserve"> jego przeszłość, władze penitencjarne </w:t>
      </w:r>
      <w:r w:rsidR="00AD5D6C">
        <w:rPr>
          <w:lang w:val="pl-PL"/>
        </w:rPr>
        <w:t>osiągnęły słuszną równowagę między nakazami bezpieczeństwa a</w:t>
      </w:r>
      <w:r w:rsidRPr="002F2F40">
        <w:rPr>
          <w:lang w:val="pl-PL"/>
        </w:rPr>
        <w:t xml:space="preserve"> </w:t>
      </w:r>
      <w:r w:rsidR="00AD5D6C">
        <w:rPr>
          <w:lang w:val="pl-PL"/>
        </w:rPr>
        <w:t xml:space="preserve">wymogiem </w:t>
      </w:r>
      <w:r w:rsidRPr="002F2F40">
        <w:rPr>
          <w:lang w:val="pl-PL"/>
        </w:rPr>
        <w:t xml:space="preserve">zapewnienia skarżącemu humanitarnych warunków osadzenia (paragrafy 57-64). Trybunał doszedł do podobnych konkluzji na podstawie tych samych powodów w odniesieniu do systemu rotacyjnego w sprawach </w:t>
      </w:r>
      <w:r w:rsidRPr="002F2F40">
        <w:rPr>
          <w:i/>
          <w:lang w:val="pl-PL"/>
        </w:rPr>
        <w:t xml:space="preserve">Alboreo przeciwko Francji </w:t>
      </w:r>
      <w:r w:rsidRPr="002F2F40">
        <w:rPr>
          <w:lang w:val="pl-PL"/>
        </w:rPr>
        <w:t>(nr 51019/08, paragrafy 121-130, 20 października 2011</w:t>
      </w:r>
      <w:r w:rsidR="00BA751B">
        <w:rPr>
          <w:lang w:val="pl-PL"/>
        </w:rPr>
        <w:t xml:space="preserve"> </w:t>
      </w:r>
      <w:r w:rsidRPr="002F2F40">
        <w:rPr>
          <w:lang w:val="pl-PL"/>
        </w:rPr>
        <w:t>r</w:t>
      </w:r>
      <w:r w:rsidR="00BA751B">
        <w:rPr>
          <w:lang w:val="pl-PL"/>
        </w:rPr>
        <w:t>.</w:t>
      </w:r>
      <w:r w:rsidRPr="002F2F40">
        <w:rPr>
          <w:lang w:val="pl-PL"/>
        </w:rPr>
        <w:t xml:space="preserve">) i </w:t>
      </w:r>
      <w:r w:rsidRPr="002F2F40">
        <w:rPr>
          <w:i/>
          <w:lang w:val="pl-PL"/>
        </w:rPr>
        <w:t xml:space="preserve">Khider przeciwko Francji </w:t>
      </w:r>
      <w:r w:rsidRPr="002F2F40">
        <w:rPr>
          <w:lang w:val="pl-PL"/>
        </w:rPr>
        <w:t>((dec.), nr 56054/12, paragraf 37, 1 października 2013</w:t>
      </w:r>
      <w:r w:rsidR="00BA751B">
        <w:rPr>
          <w:lang w:val="pl-PL"/>
        </w:rPr>
        <w:t xml:space="preserve"> r.</w:t>
      </w:r>
      <w:r w:rsidRPr="002F2F40">
        <w:rPr>
          <w:lang w:val="pl-PL"/>
        </w:rPr>
        <w:t>).</w:t>
      </w:r>
    </w:p>
    <w:p w:rsidR="00101C50" w:rsidRPr="002F2F40" w:rsidRDefault="008A192E" w:rsidP="005C2E33">
      <w:pPr>
        <w:pStyle w:val="ECHRPara"/>
        <w:rPr>
          <w:lang w:val="pl-PL"/>
        </w:rPr>
      </w:pPr>
      <w:r w:rsidRPr="002F2F40">
        <w:rPr>
          <w:lang w:val="pl-PL"/>
        </w:rPr>
        <w:t xml:space="preserve">127. W </w:t>
      </w:r>
      <w:r w:rsidR="00BA751B">
        <w:rPr>
          <w:lang w:val="pl-PL"/>
        </w:rPr>
        <w:t>niniejszej sprawie</w:t>
      </w:r>
      <w:r w:rsidRPr="002F2F40">
        <w:rPr>
          <w:lang w:val="pl-PL"/>
        </w:rPr>
        <w:t xml:space="preserve">, </w:t>
      </w:r>
      <w:r w:rsidR="00BA751B">
        <w:rPr>
          <w:lang w:val="pl-PL"/>
        </w:rPr>
        <w:t>w przeciwieństwie do tych spraw</w:t>
      </w:r>
      <w:r w:rsidRPr="002F2F40">
        <w:rPr>
          <w:lang w:val="pl-PL"/>
        </w:rPr>
        <w:t xml:space="preserve">, powody wskazywane przez Rząd </w:t>
      </w:r>
      <w:r w:rsidR="009D1B2B">
        <w:rPr>
          <w:lang w:val="pl-PL"/>
        </w:rPr>
        <w:t>w celu uzasadnienia</w:t>
      </w:r>
      <w:r w:rsidR="00BA751B">
        <w:rPr>
          <w:lang w:val="pl-PL"/>
        </w:rPr>
        <w:t xml:space="preserve"> </w:t>
      </w:r>
      <w:r w:rsidR="009D1B2B">
        <w:rPr>
          <w:lang w:val="pl-PL"/>
        </w:rPr>
        <w:t>regularnych przenosin</w:t>
      </w:r>
      <w:r w:rsidRPr="002F2F40">
        <w:rPr>
          <w:lang w:val="pl-PL"/>
        </w:rPr>
        <w:t xml:space="preserve"> skarżącego nie są związane z </w:t>
      </w:r>
      <w:r w:rsidRPr="002D79D1">
        <w:rPr>
          <w:rFonts w:eastAsia="Times New Roman"/>
          <w:lang w:val="pl-PL"/>
        </w:rPr>
        <w:t>jakimkolwiek</w:t>
      </w:r>
      <w:r w:rsidRPr="002F2F40">
        <w:rPr>
          <w:lang w:val="pl-PL"/>
        </w:rPr>
        <w:t xml:space="preserve"> ryzykiem ucieczki tego ostatniego.</w:t>
      </w:r>
    </w:p>
    <w:p w:rsidR="00101C50" w:rsidRPr="002F2F40" w:rsidRDefault="008A192E" w:rsidP="005C2E33">
      <w:pPr>
        <w:pStyle w:val="ECHRPara"/>
        <w:rPr>
          <w:lang w:val="pl-PL"/>
        </w:rPr>
      </w:pPr>
      <w:r w:rsidRPr="002F2F40">
        <w:rPr>
          <w:lang w:val="pl-PL"/>
        </w:rPr>
        <w:t xml:space="preserve">128. Trybunał zauważa, że między </w:t>
      </w:r>
      <w:r w:rsidR="00A07D5B" w:rsidRPr="002F2F40">
        <w:rPr>
          <w:lang w:val="pl-PL"/>
        </w:rPr>
        <w:t xml:space="preserve">2006 r. </w:t>
      </w:r>
      <w:r w:rsidRPr="002F2F40">
        <w:rPr>
          <w:lang w:val="pl-PL"/>
        </w:rPr>
        <w:t xml:space="preserve">a dniem wniesienia skargi do Trybunału we wrześniu </w:t>
      </w:r>
      <w:r w:rsidR="00A07D5B" w:rsidRPr="002D79D1">
        <w:rPr>
          <w:rFonts w:eastAsia="Times New Roman"/>
          <w:lang w:val="pl-PL"/>
        </w:rPr>
        <w:t xml:space="preserve">2013 r. </w:t>
      </w:r>
      <w:r w:rsidRPr="002F2F40">
        <w:rPr>
          <w:lang w:val="pl-PL"/>
        </w:rPr>
        <w:t xml:space="preserve">skarżący był przenoszony czterdzieści trzy razy z jednego zakładu penitencjarnego do drugiego. Uznaje on, </w:t>
      </w:r>
      <w:r w:rsidR="000834BC">
        <w:rPr>
          <w:lang w:val="pl-PL"/>
        </w:rPr>
        <w:t>ż</w:t>
      </w:r>
      <w:r w:rsidRPr="002F2F40">
        <w:rPr>
          <w:lang w:val="pl-PL"/>
        </w:rPr>
        <w:t xml:space="preserve">e </w:t>
      </w:r>
      <w:r w:rsidR="000834BC">
        <w:rPr>
          <w:lang w:val="pl-PL"/>
        </w:rPr>
        <w:t xml:space="preserve">choć </w:t>
      </w:r>
      <w:r w:rsidRPr="002F2F40">
        <w:rPr>
          <w:lang w:val="pl-PL"/>
        </w:rPr>
        <w:t>niektóre z tych przenosin były u</w:t>
      </w:r>
      <w:r w:rsidR="000834BC">
        <w:rPr>
          <w:lang w:val="pl-PL"/>
        </w:rPr>
        <w:t>zasadnione</w:t>
      </w:r>
      <w:r w:rsidRPr="002F2F40">
        <w:rPr>
          <w:lang w:val="pl-PL"/>
        </w:rPr>
        <w:t xml:space="preserve"> </w:t>
      </w:r>
      <w:r w:rsidR="000834BC" w:rsidRPr="002F2F40">
        <w:rPr>
          <w:lang w:val="pl-PL"/>
        </w:rPr>
        <w:t xml:space="preserve">niezdyscyplinowanym i gwałtownym </w:t>
      </w:r>
      <w:r w:rsidRPr="002F2F40">
        <w:rPr>
          <w:lang w:val="pl-PL"/>
        </w:rPr>
        <w:t>zachowaniem skarżącego wobec personelu penitencjarnego, w szczególności w pierwszych latach jego osadzenia, i obaw</w:t>
      </w:r>
      <w:r w:rsidR="000834BC">
        <w:rPr>
          <w:lang w:val="pl-PL"/>
        </w:rPr>
        <w:t>ą,</w:t>
      </w:r>
      <w:r w:rsidRPr="002F2F40">
        <w:rPr>
          <w:lang w:val="pl-PL"/>
        </w:rPr>
        <w:t xml:space="preserve"> że przejdzie on do czynów, lub były </w:t>
      </w:r>
      <w:r w:rsidR="000834BC">
        <w:rPr>
          <w:lang w:val="pl-PL"/>
        </w:rPr>
        <w:t>dokonywane na jego prośbę</w:t>
      </w:r>
      <w:r w:rsidRPr="002F2F40">
        <w:rPr>
          <w:lang w:val="pl-PL"/>
        </w:rPr>
        <w:t xml:space="preserve"> w celu zintegrowania się w</w:t>
      </w:r>
      <w:r w:rsidR="00A07D5B" w:rsidRPr="002F2F40">
        <w:rPr>
          <w:lang w:val="pl-PL"/>
        </w:rPr>
        <w:t xml:space="preserve"> </w:t>
      </w:r>
      <w:r w:rsidRPr="002F2F40">
        <w:rPr>
          <w:lang w:val="pl-PL"/>
        </w:rPr>
        <w:t xml:space="preserve">mniejszym więzieniu, duża liczba z tych przenosin </w:t>
      </w:r>
      <w:r w:rsidR="000834BC">
        <w:rPr>
          <w:lang w:val="pl-PL"/>
        </w:rPr>
        <w:t>wydaje się wpisywać</w:t>
      </w:r>
      <w:r w:rsidRPr="002F2F40">
        <w:rPr>
          <w:lang w:val="pl-PL"/>
        </w:rPr>
        <w:t xml:space="preserve"> w ramy</w:t>
      </w:r>
      <w:r w:rsidR="00A07D5B" w:rsidRPr="002F2F40">
        <w:rPr>
          <w:lang w:val="pl-PL"/>
        </w:rPr>
        <w:t xml:space="preserve"> </w:t>
      </w:r>
      <w:r w:rsidRPr="002F2F40">
        <w:rPr>
          <w:lang w:val="pl-PL"/>
        </w:rPr>
        <w:t xml:space="preserve">polityki prowadzonej przez administrację penitencjarną unikania narzucania personelowi penitencjarnemu i różnym dyrektorom więzień więźnia trudnego do opanowania i który stał się niepożądany w zakładach penitencjarnych, w których przebywał. </w:t>
      </w:r>
      <w:r w:rsidR="000834BC">
        <w:rPr>
          <w:lang w:val="pl-PL"/>
        </w:rPr>
        <w:t xml:space="preserve">Z akt </w:t>
      </w:r>
      <w:r w:rsidRPr="002F2F40">
        <w:rPr>
          <w:lang w:val="pl-PL"/>
        </w:rPr>
        <w:t>nie wynika, że większość przenosin była konsekwencją niebezpi</w:t>
      </w:r>
      <w:r w:rsidR="000834BC">
        <w:rPr>
          <w:lang w:val="pl-PL"/>
        </w:rPr>
        <w:t>ecznych zachowań</w:t>
      </w:r>
      <w:r w:rsidR="007C1713">
        <w:rPr>
          <w:lang w:val="pl-PL"/>
        </w:rPr>
        <w:t>,</w:t>
      </w:r>
      <w:r w:rsidRPr="002F2F40">
        <w:rPr>
          <w:lang w:val="pl-PL"/>
        </w:rPr>
        <w:t xml:space="preserve"> formalnie wskazanych przez władze</w:t>
      </w:r>
      <w:r w:rsidR="000834BC">
        <w:rPr>
          <w:lang w:val="pl-PL"/>
        </w:rPr>
        <w:t>,</w:t>
      </w:r>
      <w:r w:rsidRPr="002F2F40">
        <w:rPr>
          <w:lang w:val="pl-PL"/>
        </w:rPr>
        <w:t xml:space="preserve"> lecz raczej</w:t>
      </w:r>
      <w:r w:rsidR="000834BC">
        <w:rPr>
          <w:lang w:val="pl-PL"/>
        </w:rPr>
        <w:t>,</w:t>
      </w:r>
      <w:r w:rsidR="007C1713">
        <w:rPr>
          <w:lang w:val="pl-PL"/>
        </w:rPr>
        <w:t xml:space="preserve"> a</w:t>
      </w:r>
      <w:r w:rsidRPr="002F2F40">
        <w:rPr>
          <w:lang w:val="pl-PL"/>
        </w:rPr>
        <w:t xml:space="preserve"> przeciwnie do tego co utrzymuje Rząd, </w:t>
      </w:r>
      <w:r w:rsidR="007C1713">
        <w:rPr>
          <w:lang w:val="pl-PL"/>
        </w:rPr>
        <w:t xml:space="preserve">była </w:t>
      </w:r>
      <w:r w:rsidR="000834BC">
        <w:rPr>
          <w:lang w:val="pl-PL"/>
        </w:rPr>
        <w:t xml:space="preserve">konsekwencją </w:t>
      </w:r>
      <w:r w:rsidRPr="002F2F40">
        <w:rPr>
          <w:lang w:val="pl-PL"/>
        </w:rPr>
        <w:t>przyjętych</w:t>
      </w:r>
      <w:r w:rsidR="00A07D5B" w:rsidRPr="002F2F40">
        <w:rPr>
          <w:lang w:val="pl-PL"/>
        </w:rPr>
        <w:t xml:space="preserve"> </w:t>
      </w:r>
      <w:r w:rsidR="000834BC" w:rsidRPr="000834BC">
        <w:rPr>
          <w:i/>
          <w:lang w:val="pl-PL"/>
        </w:rPr>
        <w:t>a priori</w:t>
      </w:r>
      <w:r w:rsidR="000834BC">
        <w:rPr>
          <w:lang w:val="pl-PL"/>
        </w:rPr>
        <w:t xml:space="preserve"> </w:t>
      </w:r>
      <w:r w:rsidRPr="002F2F40">
        <w:rPr>
          <w:lang w:val="pl-PL"/>
        </w:rPr>
        <w:t>negatywnych</w:t>
      </w:r>
      <w:r w:rsidR="00A07D5B" w:rsidRPr="002F2F40">
        <w:rPr>
          <w:lang w:val="pl-PL"/>
        </w:rPr>
        <w:t xml:space="preserve"> </w:t>
      </w:r>
      <w:r w:rsidRPr="002F2F40">
        <w:rPr>
          <w:lang w:val="pl-PL"/>
        </w:rPr>
        <w:t>postaw i przewidywań wobec skarżącego</w:t>
      </w:r>
      <w:r w:rsidR="007C1713" w:rsidRPr="007C1713">
        <w:rPr>
          <w:lang w:val="pl-PL"/>
        </w:rPr>
        <w:t xml:space="preserve"> </w:t>
      </w:r>
      <w:r w:rsidR="007C1713" w:rsidRPr="002F2F40">
        <w:rPr>
          <w:lang w:val="pl-PL"/>
        </w:rPr>
        <w:t>w zakładach penitencjarnych</w:t>
      </w:r>
      <w:r w:rsidRPr="002F2F40">
        <w:rPr>
          <w:lang w:val="pl-PL"/>
        </w:rPr>
        <w:t>.</w:t>
      </w:r>
    </w:p>
    <w:p w:rsidR="00101C50" w:rsidRPr="002F2F40" w:rsidRDefault="008A192E" w:rsidP="005C2E33">
      <w:pPr>
        <w:pStyle w:val="ECHRPara"/>
        <w:rPr>
          <w:lang w:val="pl-PL"/>
        </w:rPr>
      </w:pPr>
      <w:r w:rsidRPr="002F2F40">
        <w:rPr>
          <w:lang w:val="pl-PL"/>
        </w:rPr>
        <w:lastRenderedPageBreak/>
        <w:t xml:space="preserve">129. </w:t>
      </w:r>
      <w:r w:rsidR="00F44B30">
        <w:rPr>
          <w:lang w:val="pl-PL"/>
        </w:rPr>
        <w:t xml:space="preserve">To samo dotyczy </w:t>
      </w:r>
      <w:r w:rsidRPr="002F2F40">
        <w:rPr>
          <w:lang w:val="pl-PL"/>
        </w:rPr>
        <w:t>system</w:t>
      </w:r>
      <w:r w:rsidR="00F44B30">
        <w:rPr>
          <w:lang w:val="pl-PL"/>
        </w:rPr>
        <w:t>u</w:t>
      </w:r>
      <w:r w:rsidRPr="002F2F40">
        <w:rPr>
          <w:lang w:val="pl-PL"/>
        </w:rPr>
        <w:t xml:space="preserve"> rotacji co trzy miesiące, </w:t>
      </w:r>
      <w:r w:rsidR="00F44B30">
        <w:rPr>
          <w:lang w:val="pl-PL"/>
        </w:rPr>
        <w:t xml:space="preserve">który, </w:t>
      </w:r>
      <w:r w:rsidRPr="002F2F40">
        <w:rPr>
          <w:lang w:val="pl-PL"/>
        </w:rPr>
        <w:t xml:space="preserve">bez </w:t>
      </w:r>
      <w:r w:rsidR="00F44B30">
        <w:rPr>
          <w:lang w:val="pl-PL"/>
        </w:rPr>
        <w:t>powołania się na konkretne</w:t>
      </w:r>
      <w:r w:rsidRPr="002F2F40">
        <w:rPr>
          <w:lang w:val="pl-PL"/>
        </w:rPr>
        <w:t xml:space="preserve"> </w:t>
      </w:r>
      <w:r w:rsidR="00F44B30">
        <w:rPr>
          <w:rFonts w:eastAsia="Times New Roman"/>
          <w:lang w:val="pl-PL"/>
        </w:rPr>
        <w:t>niepożądane</w:t>
      </w:r>
      <w:r w:rsidR="00F44B30">
        <w:rPr>
          <w:lang w:val="pl-PL"/>
        </w:rPr>
        <w:t xml:space="preserve"> zachowania</w:t>
      </w:r>
      <w:r w:rsidRPr="002F2F40">
        <w:rPr>
          <w:lang w:val="pl-PL"/>
        </w:rPr>
        <w:t xml:space="preserve"> skarżącego, został wdrożony w </w:t>
      </w:r>
      <w:r w:rsidR="00A07D5B" w:rsidRPr="002F2F40">
        <w:rPr>
          <w:lang w:val="pl-PL"/>
        </w:rPr>
        <w:t xml:space="preserve">2011 r. </w:t>
      </w:r>
      <w:r w:rsidRPr="002F2F40">
        <w:rPr>
          <w:lang w:val="pl-PL"/>
        </w:rPr>
        <w:t>w celu poprawy planowania przenosin</w:t>
      </w:r>
      <w:r w:rsidR="00A07D5B" w:rsidRPr="002F2F40">
        <w:rPr>
          <w:lang w:val="pl-PL"/>
        </w:rPr>
        <w:t xml:space="preserve"> </w:t>
      </w:r>
      <w:r w:rsidRPr="002F2F40">
        <w:rPr>
          <w:lang w:val="pl-PL"/>
        </w:rPr>
        <w:t xml:space="preserve">i nakłonienia do stabilizacji jego zachowania. Należy skądinąd zauważyć, że system </w:t>
      </w:r>
      <w:r w:rsidR="00F44B30" w:rsidRPr="002F2F40">
        <w:rPr>
          <w:lang w:val="pl-PL"/>
        </w:rPr>
        <w:t xml:space="preserve">ten </w:t>
      </w:r>
      <w:r w:rsidRPr="002F2F40">
        <w:rPr>
          <w:lang w:val="pl-PL"/>
        </w:rPr>
        <w:t xml:space="preserve">został zawieszony przez </w:t>
      </w:r>
      <w:r w:rsidR="00F44B30">
        <w:rPr>
          <w:lang w:val="pl-PL"/>
        </w:rPr>
        <w:t>s</w:t>
      </w:r>
      <w:r w:rsidRPr="002F2F40">
        <w:rPr>
          <w:lang w:val="pl-PL"/>
        </w:rPr>
        <w:t xml:space="preserve">ąd apelacyjny w Brukseli w grudniu </w:t>
      </w:r>
      <w:r w:rsidR="00A07D5B" w:rsidRPr="002F2F40">
        <w:rPr>
          <w:lang w:val="pl-PL"/>
        </w:rPr>
        <w:t xml:space="preserve">2013 r. </w:t>
      </w:r>
      <w:r w:rsidRPr="002F2F40">
        <w:rPr>
          <w:lang w:val="pl-PL"/>
        </w:rPr>
        <w:t xml:space="preserve">z </w:t>
      </w:r>
      <w:r w:rsidR="00F44B30">
        <w:rPr>
          <w:lang w:val="pl-PL"/>
        </w:rPr>
        <w:t xml:space="preserve">tego </w:t>
      </w:r>
      <w:r w:rsidRPr="002F2F40">
        <w:rPr>
          <w:lang w:val="pl-PL"/>
        </w:rPr>
        <w:t>powodu, że był on „pozbawi</w:t>
      </w:r>
      <w:r w:rsidR="00FF5107">
        <w:rPr>
          <w:lang w:val="pl-PL"/>
        </w:rPr>
        <w:t>ony sensu” i narażał na szwank dobrostan</w:t>
      </w:r>
      <w:r w:rsidRPr="002F2F40">
        <w:rPr>
          <w:lang w:val="pl-PL"/>
        </w:rPr>
        <w:t xml:space="preserve"> skarżącego</w:t>
      </w:r>
      <w:r w:rsidR="00135C3C">
        <w:rPr>
          <w:lang w:val="pl-PL"/>
        </w:rPr>
        <w:t>,</w:t>
      </w:r>
      <w:r w:rsidRPr="002F2F40">
        <w:rPr>
          <w:lang w:val="pl-PL"/>
        </w:rPr>
        <w:t xml:space="preserve"> nie poprawiając relacji</w:t>
      </w:r>
      <w:r w:rsidR="00A07D5B" w:rsidRPr="002F2F40">
        <w:rPr>
          <w:lang w:val="pl-PL"/>
        </w:rPr>
        <w:t xml:space="preserve"> </w:t>
      </w:r>
      <w:r w:rsidRPr="002F2F40">
        <w:rPr>
          <w:lang w:val="pl-PL"/>
        </w:rPr>
        <w:t>z funkcjonariuszami penitencjarnymi.</w:t>
      </w:r>
    </w:p>
    <w:p w:rsidR="00101C50" w:rsidRPr="002F2F40" w:rsidRDefault="008A192E" w:rsidP="005C2E33">
      <w:pPr>
        <w:pStyle w:val="ECHRPara"/>
        <w:rPr>
          <w:lang w:val="pl-PL"/>
        </w:rPr>
      </w:pPr>
      <w:r w:rsidRPr="002F2F40">
        <w:rPr>
          <w:lang w:val="pl-PL"/>
        </w:rPr>
        <w:t xml:space="preserve">130. </w:t>
      </w:r>
      <w:r w:rsidRPr="002D79D1">
        <w:rPr>
          <w:rFonts w:eastAsia="Times New Roman"/>
          <w:lang w:val="pl-PL"/>
        </w:rPr>
        <w:t>Trybunał</w:t>
      </w:r>
      <w:r w:rsidRPr="002F2F40">
        <w:rPr>
          <w:lang w:val="pl-PL"/>
        </w:rPr>
        <w:t xml:space="preserve"> wnioskuje</w:t>
      </w:r>
      <w:r w:rsidR="00A07D5B" w:rsidRPr="002F2F40">
        <w:rPr>
          <w:lang w:val="pl-PL"/>
        </w:rPr>
        <w:t xml:space="preserve"> </w:t>
      </w:r>
      <w:r w:rsidRPr="002F2F40">
        <w:rPr>
          <w:lang w:val="pl-PL"/>
        </w:rPr>
        <w:t>z tego, że mając na względzie bogatą przeszłość sądową i dyscyplinarną skarżącego, powody bezpieczeństwa mogłyby</w:t>
      </w:r>
      <w:r w:rsidR="00A07D5B" w:rsidRPr="002F2F40">
        <w:rPr>
          <w:lang w:val="pl-PL"/>
        </w:rPr>
        <w:t xml:space="preserve"> </w:t>
      </w:r>
      <w:r w:rsidR="00E8403E">
        <w:rPr>
          <w:lang w:val="pl-PL"/>
        </w:rPr>
        <w:t xml:space="preserve">rzeczywiście </w:t>
      </w:r>
      <w:r w:rsidRPr="002F2F40">
        <w:rPr>
          <w:lang w:val="pl-PL"/>
        </w:rPr>
        <w:t xml:space="preserve">uzasadniać niektóre transfery, </w:t>
      </w:r>
      <w:r w:rsidR="00E8403E">
        <w:rPr>
          <w:lang w:val="pl-PL"/>
        </w:rPr>
        <w:t xml:space="preserve">tym niemniej </w:t>
      </w:r>
      <w:r w:rsidRPr="002F2F40">
        <w:rPr>
          <w:lang w:val="pl-PL"/>
        </w:rPr>
        <w:t>pozostaje faktem,</w:t>
      </w:r>
      <w:r w:rsidR="00E8403E">
        <w:rPr>
          <w:lang w:val="pl-PL"/>
        </w:rPr>
        <w:t xml:space="preserve"> że czterdzieści trzy transfery</w:t>
      </w:r>
      <w:r w:rsidRPr="002F2F40">
        <w:rPr>
          <w:lang w:val="pl-PL"/>
        </w:rPr>
        <w:t xml:space="preserve"> skarżącego w okresie sześciu lat nie wydają się, wraz z upływem czasu,</w:t>
      </w:r>
      <w:r w:rsidR="00A07D5B" w:rsidRPr="002F2F40">
        <w:rPr>
          <w:lang w:val="pl-PL"/>
        </w:rPr>
        <w:t xml:space="preserve"> </w:t>
      </w:r>
      <w:r w:rsidRPr="002F2F40">
        <w:rPr>
          <w:lang w:val="pl-PL"/>
        </w:rPr>
        <w:t>usprawiedliwione tak</w:t>
      </w:r>
      <w:r w:rsidR="00B833EB">
        <w:rPr>
          <w:lang w:val="pl-PL"/>
        </w:rPr>
        <w:t>imi względami</w:t>
      </w:r>
      <w:r w:rsidRPr="002F2F40">
        <w:rPr>
          <w:lang w:val="pl-PL"/>
        </w:rPr>
        <w:t>.</w:t>
      </w:r>
    </w:p>
    <w:p w:rsidR="00101C50" w:rsidRPr="002F2F40" w:rsidRDefault="008A192E" w:rsidP="005C2E33">
      <w:pPr>
        <w:pStyle w:val="ECHRPara"/>
        <w:rPr>
          <w:lang w:val="pl-PL"/>
        </w:rPr>
      </w:pPr>
      <w:r w:rsidRPr="002F2F40">
        <w:rPr>
          <w:lang w:val="pl-PL"/>
        </w:rPr>
        <w:t xml:space="preserve">131. Trybunał zauważa ponadto, że większość raportów </w:t>
      </w:r>
      <w:r w:rsidR="0085167E" w:rsidRPr="0085167E">
        <w:rPr>
          <w:lang w:val="pl-PL"/>
        </w:rPr>
        <w:t>psychologiczno-spo</w:t>
      </w:r>
      <w:r w:rsidR="0085167E" w:rsidRPr="0085167E">
        <w:rPr>
          <w:rFonts w:hint="cs"/>
          <w:lang w:val="pl-PL"/>
        </w:rPr>
        <w:t>ł</w:t>
      </w:r>
      <w:r w:rsidR="0085167E">
        <w:rPr>
          <w:lang w:val="pl-PL"/>
        </w:rPr>
        <w:t>eczny</w:t>
      </w:r>
      <w:r w:rsidR="00421065">
        <w:rPr>
          <w:lang w:val="pl-PL"/>
        </w:rPr>
        <w:t>ch</w:t>
      </w:r>
      <w:r w:rsidR="0085167E" w:rsidRPr="0085167E">
        <w:rPr>
          <w:lang w:val="pl-PL"/>
        </w:rPr>
        <w:t xml:space="preserve"> </w:t>
      </w:r>
      <w:r w:rsidRPr="002F2F40">
        <w:rPr>
          <w:lang w:val="pl-PL"/>
        </w:rPr>
        <w:t xml:space="preserve">i medycznych dołączonych do akt jest zgodna, że częste zmiany zakładów </w:t>
      </w:r>
      <w:r w:rsidR="00FD6283">
        <w:rPr>
          <w:lang w:val="pl-PL"/>
        </w:rPr>
        <w:t xml:space="preserve">karnych </w:t>
      </w:r>
      <w:r w:rsidRPr="002F2F40">
        <w:rPr>
          <w:lang w:val="pl-PL"/>
        </w:rPr>
        <w:t xml:space="preserve">narzucane skarżącemu miały w konsekwencji bardzo szkodliwy wpływ na jego </w:t>
      </w:r>
      <w:r w:rsidR="00FF5107">
        <w:rPr>
          <w:lang w:val="pl-PL"/>
        </w:rPr>
        <w:t>dobrostan</w:t>
      </w:r>
      <w:r w:rsidR="00FD6283">
        <w:rPr>
          <w:lang w:val="pl-PL"/>
        </w:rPr>
        <w:t xml:space="preserve"> psychiczn</w:t>
      </w:r>
      <w:r w:rsidR="00B833EB">
        <w:rPr>
          <w:lang w:val="pl-PL"/>
        </w:rPr>
        <w:t>y</w:t>
      </w:r>
      <w:r w:rsidR="00FD6283">
        <w:rPr>
          <w:lang w:val="pl-PL"/>
        </w:rPr>
        <w:t xml:space="preserve"> oraz</w:t>
      </w:r>
      <w:r w:rsidR="00A07D5B" w:rsidRPr="002F2F40">
        <w:rPr>
          <w:lang w:val="pl-PL"/>
        </w:rPr>
        <w:t xml:space="preserve"> </w:t>
      </w:r>
      <w:r w:rsidR="005D63D0">
        <w:rPr>
          <w:lang w:val="pl-PL"/>
        </w:rPr>
        <w:t xml:space="preserve">ze swej natury </w:t>
      </w:r>
      <w:r w:rsidRPr="002F2F40">
        <w:rPr>
          <w:lang w:val="pl-PL"/>
        </w:rPr>
        <w:t xml:space="preserve">wywoływały i </w:t>
      </w:r>
      <w:r w:rsidRPr="002D79D1">
        <w:rPr>
          <w:rFonts w:eastAsia="Times New Roman"/>
          <w:lang w:val="pl-PL"/>
        </w:rPr>
        <w:t>pogłębiały</w:t>
      </w:r>
      <w:r w:rsidRPr="002F2F40">
        <w:rPr>
          <w:lang w:val="pl-PL"/>
        </w:rPr>
        <w:t xml:space="preserve"> uczucie ostrego </w:t>
      </w:r>
      <w:r w:rsidR="00FD6283">
        <w:rPr>
          <w:lang w:val="pl-PL"/>
        </w:rPr>
        <w:t xml:space="preserve">niepokoju </w:t>
      </w:r>
      <w:r w:rsidRPr="002F2F40">
        <w:rPr>
          <w:lang w:val="pl-PL"/>
        </w:rPr>
        <w:t>związanego z adapta</w:t>
      </w:r>
      <w:r w:rsidR="005D63D0">
        <w:rPr>
          <w:lang w:val="pl-PL"/>
        </w:rPr>
        <w:t xml:space="preserve">cją do różnych miejsc osadzenia, </w:t>
      </w:r>
      <w:r w:rsidRPr="002F2F40">
        <w:rPr>
          <w:lang w:val="pl-PL"/>
        </w:rPr>
        <w:t xml:space="preserve">i </w:t>
      </w:r>
      <w:r w:rsidR="00FD6283">
        <w:rPr>
          <w:lang w:val="pl-PL"/>
        </w:rPr>
        <w:t>sprawiły, że przez długi czas prawie niemożliwe</w:t>
      </w:r>
      <w:r w:rsidRPr="002F2F40">
        <w:rPr>
          <w:lang w:val="pl-PL"/>
        </w:rPr>
        <w:t xml:space="preserve"> </w:t>
      </w:r>
      <w:r w:rsidR="00FD6283">
        <w:rPr>
          <w:lang w:val="pl-PL"/>
        </w:rPr>
        <w:t xml:space="preserve">było </w:t>
      </w:r>
      <w:r w:rsidRPr="002F2F40">
        <w:rPr>
          <w:lang w:val="pl-PL"/>
        </w:rPr>
        <w:t xml:space="preserve">wdrożenie spójnego leczenia </w:t>
      </w:r>
      <w:r w:rsidR="00FD6283">
        <w:rPr>
          <w:lang w:val="pl-PL"/>
        </w:rPr>
        <w:t>w</w:t>
      </w:r>
      <w:r w:rsidRPr="002F2F40">
        <w:rPr>
          <w:lang w:val="pl-PL"/>
        </w:rPr>
        <w:t xml:space="preserve"> zakresie psychologicznym (zobacz, </w:t>
      </w:r>
      <w:r w:rsidRPr="002F2F40">
        <w:rPr>
          <w:i/>
          <w:lang w:val="pl-PL"/>
        </w:rPr>
        <w:t xml:space="preserve">odpowiednio, Khider, </w:t>
      </w:r>
      <w:r w:rsidRPr="002F2F40">
        <w:rPr>
          <w:lang w:val="pl-PL"/>
        </w:rPr>
        <w:t>jak wyżej, paragrafy 109 i 111).</w:t>
      </w:r>
    </w:p>
    <w:p w:rsidR="00101C50" w:rsidRPr="002F2F40" w:rsidRDefault="008A192E" w:rsidP="005C2E33">
      <w:pPr>
        <w:pStyle w:val="ECHRPara"/>
        <w:rPr>
          <w:lang w:val="pl-PL"/>
        </w:rPr>
      </w:pPr>
      <w:r w:rsidRPr="002F2F40">
        <w:rPr>
          <w:lang w:val="pl-PL"/>
        </w:rPr>
        <w:t xml:space="preserve">132. </w:t>
      </w:r>
      <w:r w:rsidRPr="002D79D1">
        <w:rPr>
          <w:rFonts w:eastAsia="Times New Roman"/>
          <w:lang w:val="pl-PL"/>
        </w:rPr>
        <w:t>Biorąc</w:t>
      </w:r>
      <w:r w:rsidRPr="002F2F40">
        <w:rPr>
          <w:lang w:val="pl-PL"/>
        </w:rPr>
        <w:t xml:space="preserve"> pod uwagę powyższe, Trybunał nie jest przekonany, że władze penitencjarne </w:t>
      </w:r>
      <w:r w:rsidR="00256464">
        <w:rPr>
          <w:lang w:val="pl-PL"/>
        </w:rPr>
        <w:t>osiągnęły</w:t>
      </w:r>
      <w:r w:rsidRPr="002F2F40">
        <w:rPr>
          <w:lang w:val="pl-PL"/>
        </w:rPr>
        <w:t xml:space="preserve"> sprawiedliwą równowagę między nakazami bezpieczeństwa a wymogami</w:t>
      </w:r>
      <w:r w:rsidR="00256464">
        <w:rPr>
          <w:lang w:val="pl-PL"/>
        </w:rPr>
        <w:t xml:space="preserve"> zapewnienia</w:t>
      </w:r>
      <w:r w:rsidRPr="002F2F40">
        <w:rPr>
          <w:lang w:val="pl-PL"/>
        </w:rPr>
        <w:t xml:space="preserve"> skarżącemu humanitarnych warunków osadzenia.</w:t>
      </w:r>
    </w:p>
    <w:p w:rsidR="00101C50" w:rsidRPr="002D79D1" w:rsidRDefault="006733FD" w:rsidP="006733FD">
      <w:pPr>
        <w:pStyle w:val="ECHRHeading6"/>
        <w:rPr>
          <w:rFonts w:eastAsia="Times New Roman"/>
          <w:lang w:val="pl-PL"/>
        </w:rPr>
      </w:pPr>
      <w:r w:rsidRPr="002F2F40">
        <w:rPr>
          <w:lang w:val="pl-PL"/>
        </w:rPr>
        <w:t>β</w:t>
      </w:r>
      <w:r w:rsidR="008A192E" w:rsidRPr="002D79D1">
        <w:rPr>
          <w:rFonts w:eastAsia="Times New Roman"/>
          <w:lang w:val="pl-PL"/>
        </w:rPr>
        <w:t xml:space="preserve">) </w:t>
      </w:r>
      <w:r w:rsidR="00281080" w:rsidRPr="002D79D1">
        <w:rPr>
          <w:rFonts w:eastAsia="Times New Roman"/>
          <w:lang w:val="pl-PL"/>
        </w:rPr>
        <w:t xml:space="preserve">Umieszczenie </w:t>
      </w:r>
      <w:r w:rsidR="008A192E" w:rsidRPr="002D79D1">
        <w:rPr>
          <w:rFonts w:eastAsia="Times New Roman"/>
          <w:lang w:val="pl-PL"/>
        </w:rPr>
        <w:t>w</w:t>
      </w:r>
      <w:r w:rsidR="00281080">
        <w:rPr>
          <w:rFonts w:eastAsia="Times New Roman"/>
          <w:lang w:val="pl-PL"/>
        </w:rPr>
        <w:t xml:space="preserve"> szczególnym</w:t>
      </w:r>
      <w:r w:rsidR="008A192E" w:rsidRPr="002D79D1">
        <w:rPr>
          <w:rFonts w:eastAsia="Times New Roman"/>
          <w:lang w:val="pl-PL"/>
        </w:rPr>
        <w:t xml:space="preserve"> reżimie bezpieczeństwa i środki przymusu</w:t>
      </w:r>
    </w:p>
    <w:p w:rsidR="00101C50" w:rsidRPr="002F2F40" w:rsidRDefault="00A07D5B" w:rsidP="005C2E33">
      <w:pPr>
        <w:pStyle w:val="ECHRPara"/>
        <w:rPr>
          <w:lang w:val="pl-PL"/>
        </w:rPr>
      </w:pPr>
      <w:r w:rsidRPr="002F2F40">
        <w:rPr>
          <w:lang w:val="pl-PL"/>
        </w:rPr>
        <w:t xml:space="preserve"> </w:t>
      </w:r>
      <w:r w:rsidR="008A192E" w:rsidRPr="002F2F40">
        <w:rPr>
          <w:lang w:val="pl-PL"/>
        </w:rPr>
        <w:t>133. Trybunał przypomina, że przy ocenie warunków osadzenia</w:t>
      </w:r>
      <w:r w:rsidRPr="002F2F40">
        <w:rPr>
          <w:lang w:val="pl-PL"/>
        </w:rPr>
        <w:t xml:space="preserve"> </w:t>
      </w:r>
      <w:r w:rsidR="007A05F5">
        <w:rPr>
          <w:lang w:val="pl-PL"/>
        </w:rPr>
        <w:t xml:space="preserve">bierze </w:t>
      </w:r>
      <w:r w:rsidR="008A192E" w:rsidRPr="002F2F40">
        <w:rPr>
          <w:lang w:val="pl-PL"/>
        </w:rPr>
        <w:t xml:space="preserve">pod uwagę ich </w:t>
      </w:r>
      <w:r w:rsidR="008A192E" w:rsidRPr="002D79D1">
        <w:rPr>
          <w:rFonts w:eastAsia="Times New Roman"/>
          <w:lang w:val="pl-PL"/>
        </w:rPr>
        <w:t>skumulowany</w:t>
      </w:r>
      <w:r w:rsidR="008A192E" w:rsidRPr="002F2F40">
        <w:rPr>
          <w:lang w:val="pl-PL"/>
        </w:rPr>
        <w:t xml:space="preserve"> efekt</w:t>
      </w:r>
      <w:r w:rsidR="007A05F5">
        <w:rPr>
          <w:lang w:val="pl-PL"/>
        </w:rPr>
        <w:t>,</w:t>
      </w:r>
      <w:r w:rsidR="008A192E" w:rsidRPr="002F2F40">
        <w:rPr>
          <w:lang w:val="pl-PL"/>
        </w:rPr>
        <w:t xml:space="preserve"> jak i szczególne zarzuty skarżącego (</w:t>
      </w:r>
      <w:r w:rsidR="008A192E" w:rsidRPr="002F2F40">
        <w:rPr>
          <w:i/>
          <w:lang w:val="pl-PL"/>
        </w:rPr>
        <w:t xml:space="preserve">Dougoz przeciwko Grecji, </w:t>
      </w:r>
      <w:r w:rsidR="008A192E" w:rsidRPr="002F2F40">
        <w:rPr>
          <w:lang w:val="pl-PL"/>
        </w:rPr>
        <w:t xml:space="preserve">nr 40907/98, paragraf 46, CEDH 2001II, i </w:t>
      </w:r>
      <w:r w:rsidR="008A192E" w:rsidRPr="002F2F40">
        <w:rPr>
          <w:i/>
          <w:lang w:val="pl-PL"/>
        </w:rPr>
        <w:t xml:space="preserve">Piechowicz, </w:t>
      </w:r>
      <w:r w:rsidR="008A192E" w:rsidRPr="002F2F40">
        <w:rPr>
          <w:lang w:val="pl-PL"/>
        </w:rPr>
        <w:t>jak wyżej, paragraf 163).</w:t>
      </w:r>
    </w:p>
    <w:p w:rsidR="00101C50" w:rsidRPr="002F2F40" w:rsidRDefault="008A192E" w:rsidP="005C2E33">
      <w:pPr>
        <w:pStyle w:val="ECHRPara"/>
        <w:rPr>
          <w:lang w:val="pl-PL"/>
        </w:rPr>
      </w:pPr>
      <w:r w:rsidRPr="002F2F40">
        <w:rPr>
          <w:lang w:val="pl-PL"/>
        </w:rPr>
        <w:t xml:space="preserve">134. W niniejszej sprawie, zarzuty skarżącego </w:t>
      </w:r>
      <w:r w:rsidR="007A05F5">
        <w:rPr>
          <w:lang w:val="pl-PL"/>
        </w:rPr>
        <w:t xml:space="preserve">dotyczą ciągłego przedłużania umieszczenia go </w:t>
      </w:r>
      <w:r w:rsidRPr="002F2F40">
        <w:rPr>
          <w:lang w:val="pl-PL"/>
        </w:rPr>
        <w:t xml:space="preserve">w izolacji i </w:t>
      </w:r>
      <w:r w:rsidR="007A05F5">
        <w:rPr>
          <w:lang w:val="pl-PL"/>
        </w:rPr>
        <w:t>środków</w:t>
      </w:r>
      <w:r w:rsidRPr="002F2F40">
        <w:rPr>
          <w:lang w:val="pl-PL"/>
        </w:rPr>
        <w:t xml:space="preserve"> przymusu, które </w:t>
      </w:r>
      <w:r w:rsidR="007A05F5">
        <w:rPr>
          <w:lang w:val="pl-PL"/>
        </w:rPr>
        <w:t>stosowano wobec niego przez cały okres</w:t>
      </w:r>
      <w:r w:rsidRPr="002F2F40">
        <w:rPr>
          <w:lang w:val="pl-PL"/>
        </w:rPr>
        <w:t xml:space="preserve"> osadzenia. Skarży się w szczególności na wyjątkowo poniżające warunki w więzieniu w Lantin, bez żadnej oceny medycznej, która by </w:t>
      </w:r>
      <w:r w:rsidRPr="002D79D1">
        <w:rPr>
          <w:rFonts w:eastAsia="Times New Roman"/>
          <w:lang w:val="pl-PL"/>
        </w:rPr>
        <w:t>potwierdziła</w:t>
      </w:r>
      <w:r w:rsidRPr="002F2F40">
        <w:rPr>
          <w:lang w:val="pl-PL"/>
        </w:rPr>
        <w:t xml:space="preserve"> jego zdolność do zniesienia zastosowanego reżimu bezpieczeństwa, a w szczególności na</w:t>
      </w:r>
      <w:r w:rsidR="00A07D5B" w:rsidRPr="002F2F40">
        <w:rPr>
          <w:lang w:val="pl-PL"/>
        </w:rPr>
        <w:t xml:space="preserve"> </w:t>
      </w:r>
      <w:r w:rsidR="00952114">
        <w:rPr>
          <w:lang w:val="pl-PL"/>
        </w:rPr>
        <w:t>izolowanie go, praktykę stosowania</w:t>
      </w:r>
      <w:r w:rsidRPr="002F2F40">
        <w:rPr>
          <w:lang w:val="pl-PL"/>
        </w:rPr>
        <w:t xml:space="preserve"> kajdanek i </w:t>
      </w:r>
      <w:r w:rsidR="00952114" w:rsidRPr="00DD32C0">
        <w:rPr>
          <w:lang w:val="pl-PL"/>
        </w:rPr>
        <w:t xml:space="preserve">systematycznych </w:t>
      </w:r>
      <w:r w:rsidRPr="00DD32C0">
        <w:rPr>
          <w:lang w:val="pl-PL"/>
        </w:rPr>
        <w:t>przeszukań</w:t>
      </w:r>
      <w:r w:rsidR="00952114" w:rsidRPr="00DD32C0">
        <w:rPr>
          <w:lang w:val="pl-PL"/>
        </w:rPr>
        <w:t xml:space="preserve"> </w:t>
      </w:r>
      <w:r w:rsidR="00DD32C0" w:rsidRPr="00DD32C0">
        <w:rPr>
          <w:lang w:val="pl-PL"/>
        </w:rPr>
        <w:t>osob</w:t>
      </w:r>
      <w:r w:rsidR="00395F95">
        <w:rPr>
          <w:lang w:val="pl-PL"/>
        </w:rPr>
        <w:t>istych</w:t>
      </w:r>
      <w:r w:rsidRPr="00DD32C0">
        <w:rPr>
          <w:lang w:val="pl-PL"/>
        </w:rPr>
        <w:t>.</w:t>
      </w:r>
    </w:p>
    <w:p w:rsidR="00101C50" w:rsidRPr="002F2F40" w:rsidRDefault="008A192E" w:rsidP="005C2E33">
      <w:pPr>
        <w:pStyle w:val="ECHRPara"/>
        <w:rPr>
          <w:lang w:val="pl-PL"/>
        </w:rPr>
      </w:pPr>
      <w:r w:rsidRPr="002F2F40">
        <w:rPr>
          <w:lang w:val="pl-PL"/>
        </w:rPr>
        <w:t>135. W</w:t>
      </w:r>
      <w:r w:rsidR="00A07D5B" w:rsidRPr="002F2F40">
        <w:rPr>
          <w:lang w:val="pl-PL"/>
        </w:rPr>
        <w:t xml:space="preserve"> </w:t>
      </w:r>
      <w:r w:rsidR="00515E72">
        <w:rPr>
          <w:lang w:val="pl-PL"/>
        </w:rPr>
        <w:t>tym kontekście</w:t>
      </w:r>
      <w:r w:rsidRPr="002F2F40">
        <w:rPr>
          <w:lang w:val="pl-PL"/>
        </w:rPr>
        <w:t xml:space="preserve">, Trybunał poprzednio uznał, że zakaz kontaktu z innymi osadzonymi uzasadniany bezpieczeństwem, dyscypliną i ochroną nie jest sam w sobie formą </w:t>
      </w:r>
      <w:r w:rsidR="00515E72">
        <w:rPr>
          <w:lang w:val="pl-PL"/>
        </w:rPr>
        <w:t>nieludzkiego karania</w:t>
      </w:r>
      <w:r w:rsidRPr="002F2F40">
        <w:rPr>
          <w:lang w:val="pl-PL"/>
        </w:rPr>
        <w:t xml:space="preserve"> </w:t>
      </w:r>
      <w:r w:rsidR="00515E72">
        <w:rPr>
          <w:lang w:val="pl-PL"/>
        </w:rPr>
        <w:t>lub</w:t>
      </w:r>
      <w:r w:rsidRPr="002F2F40">
        <w:rPr>
          <w:lang w:val="pl-PL"/>
        </w:rPr>
        <w:t xml:space="preserve"> traktowania (</w:t>
      </w:r>
      <w:r w:rsidRPr="002F2F40">
        <w:rPr>
          <w:i/>
          <w:lang w:val="pl-PL"/>
        </w:rPr>
        <w:t xml:space="preserve">Öcalan przeciwko Turcji </w:t>
      </w:r>
      <w:r w:rsidR="00101238">
        <w:rPr>
          <w:lang w:val="pl-PL"/>
        </w:rPr>
        <w:t>[Wielka Izba]</w:t>
      </w:r>
      <w:r w:rsidRPr="002F2F40">
        <w:rPr>
          <w:lang w:val="pl-PL"/>
        </w:rPr>
        <w:t>, nr 46221/99, paragraf 191, CEDH 2005I</w:t>
      </w:r>
      <w:r w:rsidR="005B3B98">
        <w:rPr>
          <w:lang w:val="pl-PL"/>
        </w:rPr>
        <w:t>V). A</w:t>
      </w:r>
      <w:r w:rsidRPr="002F2F40">
        <w:rPr>
          <w:lang w:val="pl-PL"/>
        </w:rPr>
        <w:t>by ocenić</w:t>
      </w:r>
      <w:r w:rsidR="005B3B98">
        <w:rPr>
          <w:lang w:val="pl-PL"/>
        </w:rPr>
        <w:t>,</w:t>
      </w:r>
      <w:r w:rsidRPr="002F2F40">
        <w:rPr>
          <w:lang w:val="pl-PL"/>
        </w:rPr>
        <w:t xml:space="preserve"> czy podobny środek może w konkretnej sprawie </w:t>
      </w:r>
      <w:r w:rsidR="005B3B98">
        <w:rPr>
          <w:lang w:val="pl-PL"/>
        </w:rPr>
        <w:t xml:space="preserve">być objęty </w:t>
      </w:r>
      <w:r w:rsidRPr="002F2F40">
        <w:rPr>
          <w:lang w:val="pl-PL"/>
        </w:rPr>
        <w:t xml:space="preserve">art. 3, </w:t>
      </w:r>
      <w:r w:rsidR="005B3B98">
        <w:rPr>
          <w:lang w:val="pl-PL"/>
        </w:rPr>
        <w:t xml:space="preserve">należy </w:t>
      </w:r>
      <w:r w:rsidRPr="002F2F40">
        <w:rPr>
          <w:lang w:val="pl-PL"/>
        </w:rPr>
        <w:t>wziąć pod uwagę</w:t>
      </w:r>
      <w:r w:rsidR="00A07D5B" w:rsidRPr="002F2F40">
        <w:rPr>
          <w:lang w:val="pl-PL"/>
        </w:rPr>
        <w:t xml:space="preserve"> </w:t>
      </w:r>
      <w:r w:rsidRPr="002F2F40">
        <w:rPr>
          <w:lang w:val="pl-PL"/>
        </w:rPr>
        <w:t>warunki konkretnej sprawy, surowość środka, długość jego trwania, cel</w:t>
      </w:r>
      <w:r w:rsidR="005B3B98">
        <w:rPr>
          <w:lang w:val="pl-PL"/>
        </w:rPr>
        <w:t>,</w:t>
      </w:r>
      <w:r w:rsidRPr="002F2F40">
        <w:rPr>
          <w:lang w:val="pl-PL"/>
        </w:rPr>
        <w:t xml:space="preserve"> jakiemu służy</w:t>
      </w:r>
      <w:r w:rsidR="005B3B98">
        <w:rPr>
          <w:lang w:val="pl-PL"/>
        </w:rPr>
        <w:t>,</w:t>
      </w:r>
      <w:r w:rsidRPr="002F2F40">
        <w:rPr>
          <w:lang w:val="pl-PL"/>
        </w:rPr>
        <w:t xml:space="preserve"> i jego skutki</w:t>
      </w:r>
      <w:r w:rsidR="005B3B98">
        <w:rPr>
          <w:lang w:val="pl-PL"/>
        </w:rPr>
        <w:t xml:space="preserve"> dla</w:t>
      </w:r>
      <w:r w:rsidRPr="002F2F40">
        <w:rPr>
          <w:lang w:val="pl-PL"/>
        </w:rPr>
        <w:t xml:space="preserve"> osoby</w:t>
      </w:r>
      <w:r w:rsidR="005B3B98">
        <w:rPr>
          <w:lang w:val="pl-PL"/>
        </w:rPr>
        <w:t>,</w:t>
      </w:r>
      <w:r w:rsidRPr="002F2F40">
        <w:rPr>
          <w:lang w:val="pl-PL"/>
        </w:rPr>
        <w:t xml:space="preserve"> wobec której go zastosowano (</w:t>
      </w:r>
      <w:r w:rsidRPr="002F2F40">
        <w:rPr>
          <w:i/>
          <w:lang w:val="pl-PL"/>
        </w:rPr>
        <w:t xml:space="preserve">Van der Ven przeciwko Holandii, </w:t>
      </w:r>
      <w:r w:rsidRPr="002F2F40">
        <w:rPr>
          <w:lang w:val="pl-PL"/>
        </w:rPr>
        <w:t xml:space="preserve">nr 50901/99, paragraf 51, CEDH 2003II, i </w:t>
      </w:r>
      <w:r w:rsidRPr="002F2F40">
        <w:rPr>
          <w:i/>
          <w:lang w:val="pl-PL"/>
        </w:rPr>
        <w:t xml:space="preserve">Piechowicz, </w:t>
      </w:r>
      <w:r w:rsidRPr="002F2F40">
        <w:rPr>
          <w:lang w:val="pl-PL"/>
        </w:rPr>
        <w:t>jak wyżej, paragraf 163).</w:t>
      </w:r>
    </w:p>
    <w:p w:rsidR="00101C50" w:rsidRPr="002F2F40" w:rsidRDefault="008A192E" w:rsidP="005C2E33">
      <w:pPr>
        <w:pStyle w:val="ECHRPara"/>
        <w:rPr>
          <w:lang w:val="pl-PL"/>
        </w:rPr>
      </w:pPr>
      <w:r w:rsidRPr="002F2F40">
        <w:rPr>
          <w:lang w:val="pl-PL"/>
        </w:rPr>
        <w:t xml:space="preserve">136. Trybunał zauważa, że środki izolacyjne w celi rozpoczęły się w więzieniu w Ittre w grudniu </w:t>
      </w:r>
      <w:r w:rsidR="002F2F40" w:rsidRPr="002F2F40">
        <w:rPr>
          <w:lang w:val="pl-PL"/>
        </w:rPr>
        <w:t>2007 r.,</w:t>
      </w:r>
      <w:r w:rsidRPr="002F2F40">
        <w:rPr>
          <w:lang w:val="pl-PL"/>
        </w:rPr>
        <w:t xml:space="preserve"> gdzie skarżący spędził dziesięć dni</w:t>
      </w:r>
      <w:r w:rsidR="00A07D5B" w:rsidRPr="002F2F40">
        <w:rPr>
          <w:lang w:val="pl-PL"/>
        </w:rPr>
        <w:t xml:space="preserve"> </w:t>
      </w:r>
      <w:r w:rsidRPr="002F2F40">
        <w:rPr>
          <w:lang w:val="pl-PL"/>
        </w:rPr>
        <w:t xml:space="preserve">w izolatce z kajdankami na rękach i nogach. Stosowanie tych środków zostało przedłużone w więzieniu w Lantin, od jego </w:t>
      </w:r>
      <w:r w:rsidRPr="002F2F40">
        <w:rPr>
          <w:lang w:val="pl-PL"/>
        </w:rPr>
        <w:lastRenderedPageBreak/>
        <w:t xml:space="preserve">przybycia i podczas całego okresu osadzenia w tym zakładzie od dnia </w:t>
      </w:r>
      <w:r w:rsidR="005B3B98">
        <w:rPr>
          <w:lang w:val="pl-PL"/>
        </w:rPr>
        <w:t>16</w:t>
      </w:r>
      <w:r w:rsidRPr="002F2F40">
        <w:rPr>
          <w:lang w:val="pl-PL"/>
        </w:rPr>
        <w:t xml:space="preserve"> grudnia </w:t>
      </w:r>
      <w:r w:rsidR="00A07D5B" w:rsidRPr="002F2F40">
        <w:rPr>
          <w:lang w:val="pl-PL"/>
        </w:rPr>
        <w:t xml:space="preserve">2007 r. </w:t>
      </w:r>
      <w:r w:rsidRPr="002F2F40">
        <w:rPr>
          <w:lang w:val="pl-PL"/>
        </w:rPr>
        <w:t xml:space="preserve">do 5 czerwca </w:t>
      </w:r>
      <w:r w:rsidR="00A07D5B" w:rsidRPr="002F2F40">
        <w:rPr>
          <w:lang w:val="pl-PL"/>
        </w:rPr>
        <w:t xml:space="preserve">2008 r. </w:t>
      </w:r>
      <w:r w:rsidRPr="002F2F40">
        <w:rPr>
          <w:lang w:val="pl-PL"/>
        </w:rPr>
        <w:t>w ramach „reżimu</w:t>
      </w:r>
      <w:r w:rsidR="004434C8">
        <w:rPr>
          <w:lang w:val="pl-PL"/>
        </w:rPr>
        <w:t xml:space="preserve"> </w:t>
      </w:r>
      <w:r w:rsidR="00E30DE8" w:rsidRPr="002F2F40">
        <w:rPr>
          <w:lang w:val="pl-PL"/>
        </w:rPr>
        <w:t>ścisłego</w:t>
      </w:r>
      <w:r w:rsidR="00E30DE8">
        <w:rPr>
          <w:lang w:val="pl-PL"/>
        </w:rPr>
        <w:t xml:space="preserve"> </w:t>
      </w:r>
      <w:r w:rsidR="004434C8">
        <w:rPr>
          <w:lang w:val="pl-PL"/>
        </w:rPr>
        <w:t>odosobnienia</w:t>
      </w:r>
      <w:r w:rsidRPr="002F2F40">
        <w:rPr>
          <w:lang w:val="pl-PL"/>
        </w:rPr>
        <w:t xml:space="preserve">” w oddzielnym bloku więzienia. Po opuszczeniu Lantin, </w:t>
      </w:r>
      <w:r w:rsidR="005B3B98">
        <w:rPr>
          <w:lang w:val="pl-PL"/>
        </w:rPr>
        <w:t>pobyt w izolacji był utrzymany</w:t>
      </w:r>
      <w:r w:rsidRPr="002F2F40">
        <w:rPr>
          <w:lang w:val="pl-PL"/>
        </w:rPr>
        <w:t xml:space="preserve"> w ramach </w:t>
      </w:r>
      <w:bookmarkStart w:id="5" w:name="__DdeLink__8689_1081632615"/>
      <w:r w:rsidRPr="002F2F40">
        <w:rPr>
          <w:lang w:val="pl-PL"/>
        </w:rPr>
        <w:t>„</w:t>
      </w:r>
      <w:r w:rsidR="005B3B98" w:rsidRPr="002F2F40">
        <w:rPr>
          <w:lang w:val="pl-PL"/>
        </w:rPr>
        <w:t xml:space="preserve">szczególnego indywidualnego </w:t>
      </w:r>
      <w:r w:rsidRPr="002F2F40">
        <w:rPr>
          <w:lang w:val="pl-PL"/>
        </w:rPr>
        <w:t>reżimu bezpieczeństwa”</w:t>
      </w:r>
      <w:bookmarkEnd w:id="5"/>
      <w:r w:rsidR="005B3B98">
        <w:rPr>
          <w:lang w:val="pl-PL"/>
        </w:rPr>
        <w:t>,</w:t>
      </w:r>
      <w:r w:rsidRPr="002F2F40">
        <w:rPr>
          <w:lang w:val="pl-PL"/>
        </w:rPr>
        <w:t xml:space="preserve"> </w:t>
      </w:r>
      <w:r w:rsidR="005B3B98">
        <w:rPr>
          <w:lang w:val="pl-PL"/>
        </w:rPr>
        <w:t xml:space="preserve">przedłużanego </w:t>
      </w:r>
      <w:r w:rsidRPr="002F2F40">
        <w:rPr>
          <w:lang w:val="pl-PL"/>
        </w:rPr>
        <w:t>co dwa miesiące</w:t>
      </w:r>
      <w:r w:rsidR="00A07D5B" w:rsidRPr="002F2F40">
        <w:rPr>
          <w:lang w:val="pl-PL"/>
        </w:rPr>
        <w:t xml:space="preserve"> </w:t>
      </w:r>
      <w:r w:rsidRPr="002F2F40">
        <w:rPr>
          <w:lang w:val="pl-PL"/>
        </w:rPr>
        <w:t>przez dyrektorów różnych zakładów, w których przebywał aż do kwietnia 2013</w:t>
      </w:r>
      <w:r w:rsidR="00455B86" w:rsidRPr="002F2F40">
        <w:rPr>
          <w:lang w:val="pl-PL"/>
        </w:rPr>
        <w:t xml:space="preserve"> r.</w:t>
      </w:r>
      <w:r w:rsidR="00A07D5B" w:rsidRPr="002F2F40">
        <w:rPr>
          <w:lang w:val="pl-PL"/>
        </w:rPr>
        <w:t xml:space="preserve"> </w:t>
      </w:r>
      <w:r w:rsidRPr="002F2F40">
        <w:rPr>
          <w:lang w:val="pl-PL"/>
        </w:rPr>
        <w:t xml:space="preserve">Na koniec, w więzieniu w Nivelles, od kwietnia do grudnia </w:t>
      </w:r>
      <w:r w:rsidR="00A07D5B" w:rsidRPr="002F2F40">
        <w:rPr>
          <w:lang w:val="pl-PL"/>
        </w:rPr>
        <w:t xml:space="preserve">2013 r. </w:t>
      </w:r>
      <w:r w:rsidRPr="002F2F40">
        <w:rPr>
          <w:lang w:val="pl-PL"/>
        </w:rPr>
        <w:t>skarżący został znowu osadzony w izolatce. Skarżący, ciągle poddany temu reżimowi, został umieszczony na oddziale zwykłym więzienia</w:t>
      </w:r>
      <w:r w:rsidR="00A07D5B" w:rsidRPr="002F2F40">
        <w:rPr>
          <w:lang w:val="pl-PL"/>
        </w:rPr>
        <w:t xml:space="preserve"> </w:t>
      </w:r>
      <w:r w:rsidRPr="002F2F40">
        <w:rPr>
          <w:lang w:val="pl-PL"/>
        </w:rPr>
        <w:t>w Nivelles w grudniu 2013</w:t>
      </w:r>
      <w:r w:rsidR="00455B86" w:rsidRPr="002F2F40">
        <w:rPr>
          <w:lang w:val="pl-PL"/>
        </w:rPr>
        <w:t xml:space="preserve"> r.</w:t>
      </w:r>
      <w:r w:rsidRPr="002F2F40">
        <w:rPr>
          <w:lang w:val="pl-PL"/>
        </w:rPr>
        <w:t xml:space="preserve"> Reżim bezpieczeństwa </w:t>
      </w:r>
      <w:r w:rsidR="005B3B98">
        <w:rPr>
          <w:lang w:val="pl-PL"/>
        </w:rPr>
        <w:t xml:space="preserve">był </w:t>
      </w:r>
      <w:r w:rsidRPr="002F2F40">
        <w:rPr>
          <w:lang w:val="pl-PL"/>
        </w:rPr>
        <w:t>utrzym</w:t>
      </w:r>
      <w:r w:rsidR="005B3B98">
        <w:rPr>
          <w:lang w:val="pl-PL"/>
        </w:rPr>
        <w:t>yw</w:t>
      </w:r>
      <w:r w:rsidRPr="002F2F40">
        <w:rPr>
          <w:lang w:val="pl-PL"/>
        </w:rPr>
        <w:t>any aż do jego zwolnienia w listopadzie 2014</w:t>
      </w:r>
      <w:r w:rsidR="00455B86" w:rsidRPr="002F2F40">
        <w:rPr>
          <w:lang w:val="pl-PL"/>
        </w:rPr>
        <w:t xml:space="preserve"> r.</w:t>
      </w:r>
    </w:p>
    <w:p w:rsidR="00101C50" w:rsidRPr="002F2F40" w:rsidRDefault="008A192E" w:rsidP="005C2E33">
      <w:pPr>
        <w:pStyle w:val="ECHRPara"/>
        <w:rPr>
          <w:lang w:val="pl-PL"/>
        </w:rPr>
      </w:pPr>
      <w:r w:rsidRPr="002F2F40">
        <w:rPr>
          <w:lang w:val="pl-PL"/>
        </w:rPr>
        <w:t xml:space="preserve">137. Poza okresem w izolatce, gdzie odosobnienie było całkowite, izolacja </w:t>
      </w:r>
      <w:r w:rsidR="00DD32C0">
        <w:rPr>
          <w:lang w:val="pl-PL"/>
        </w:rPr>
        <w:t>nałożona</w:t>
      </w:r>
      <w:r w:rsidRPr="002F2F40">
        <w:rPr>
          <w:lang w:val="pl-PL"/>
        </w:rPr>
        <w:t xml:space="preserve"> w</w:t>
      </w:r>
      <w:r w:rsidR="00A07D5B" w:rsidRPr="002F2F40">
        <w:rPr>
          <w:lang w:val="pl-PL"/>
        </w:rPr>
        <w:t xml:space="preserve"> </w:t>
      </w:r>
      <w:r w:rsidRPr="002F2F40">
        <w:rPr>
          <w:lang w:val="pl-PL"/>
        </w:rPr>
        <w:t>ramach „</w:t>
      </w:r>
      <w:r w:rsidR="00DD32C0">
        <w:rPr>
          <w:lang w:val="pl-PL"/>
        </w:rPr>
        <w:t xml:space="preserve">reżimu </w:t>
      </w:r>
      <w:r w:rsidR="00E30DE8" w:rsidRPr="002D79D1">
        <w:rPr>
          <w:rFonts w:eastAsia="Times New Roman"/>
          <w:lang w:val="pl-PL"/>
        </w:rPr>
        <w:t>ścisłego</w:t>
      </w:r>
      <w:r w:rsidR="00E30DE8">
        <w:rPr>
          <w:lang w:val="pl-PL"/>
        </w:rPr>
        <w:t xml:space="preserve"> </w:t>
      </w:r>
      <w:r w:rsidR="004434C8">
        <w:rPr>
          <w:lang w:val="pl-PL"/>
        </w:rPr>
        <w:t>odosobnienia</w:t>
      </w:r>
      <w:r w:rsidR="00DD32C0">
        <w:rPr>
          <w:lang w:val="pl-PL"/>
        </w:rPr>
        <w:t>” w Lantin</w:t>
      </w:r>
      <w:r w:rsidRPr="002F2F40">
        <w:rPr>
          <w:lang w:val="pl-PL"/>
        </w:rPr>
        <w:t xml:space="preserve"> lub „</w:t>
      </w:r>
      <w:r w:rsidR="00DD32C0">
        <w:rPr>
          <w:lang w:val="pl-PL"/>
        </w:rPr>
        <w:t xml:space="preserve">szczególnego indywidualnego </w:t>
      </w:r>
      <w:r w:rsidRPr="002F2F40">
        <w:rPr>
          <w:lang w:val="pl-PL"/>
        </w:rPr>
        <w:t>reżimu bezpieczeństwa” w innych zakładach był</w:t>
      </w:r>
      <w:r w:rsidR="00A07D5B" w:rsidRPr="002F2F40">
        <w:rPr>
          <w:lang w:val="pl-PL"/>
        </w:rPr>
        <w:t xml:space="preserve"> </w:t>
      </w:r>
      <w:r w:rsidRPr="002F2F40">
        <w:rPr>
          <w:lang w:val="pl-PL"/>
        </w:rPr>
        <w:t xml:space="preserve">względna, </w:t>
      </w:r>
      <w:r w:rsidR="00DD32C0">
        <w:rPr>
          <w:lang w:val="pl-PL"/>
        </w:rPr>
        <w:t>oznaczając</w:t>
      </w:r>
      <w:r w:rsidRPr="002F2F40">
        <w:rPr>
          <w:lang w:val="pl-PL"/>
        </w:rPr>
        <w:t xml:space="preserve"> brak kontaktów z innymi osadzonymi i zakaz udziału we wspólnych aktywnościach, </w:t>
      </w:r>
      <w:r w:rsidR="00DD32C0">
        <w:rPr>
          <w:lang w:val="pl-PL"/>
        </w:rPr>
        <w:t>jednak bez pozbawienia</w:t>
      </w:r>
      <w:r w:rsidRPr="002F2F40">
        <w:rPr>
          <w:lang w:val="pl-PL"/>
        </w:rPr>
        <w:t xml:space="preserve"> skarżącego</w:t>
      </w:r>
      <w:r w:rsidR="00A07D5B" w:rsidRPr="002F2F40">
        <w:rPr>
          <w:lang w:val="pl-PL"/>
        </w:rPr>
        <w:t xml:space="preserve"> </w:t>
      </w:r>
      <w:r w:rsidRPr="002F2F40">
        <w:rPr>
          <w:lang w:val="pl-PL"/>
        </w:rPr>
        <w:t>indywidualnego dostępu do podwórza, udziału</w:t>
      </w:r>
      <w:r w:rsidR="00A07D5B" w:rsidRPr="002F2F40">
        <w:rPr>
          <w:lang w:val="pl-PL"/>
        </w:rPr>
        <w:t xml:space="preserve"> </w:t>
      </w:r>
      <w:r w:rsidRPr="002F2F40">
        <w:rPr>
          <w:lang w:val="pl-PL"/>
        </w:rPr>
        <w:t>w indywidualnym praktykowaniu religii,</w:t>
      </w:r>
      <w:r w:rsidR="00A07D5B" w:rsidRPr="002F2F40">
        <w:rPr>
          <w:lang w:val="pl-PL"/>
        </w:rPr>
        <w:t xml:space="preserve"> </w:t>
      </w:r>
      <w:r w:rsidRPr="002F2F40">
        <w:rPr>
          <w:lang w:val="pl-PL"/>
        </w:rPr>
        <w:t xml:space="preserve">rekreacji i kształceniu w sposób zgodny z bezpieczeństwem. Mógł też otrzymywać wizyty swojej rodziny i adwokatów. Wydaje się także, że w wielu </w:t>
      </w:r>
      <w:r w:rsidR="00C8115B" w:rsidRPr="002F2F40">
        <w:rPr>
          <w:lang w:val="pl-PL"/>
        </w:rPr>
        <w:t>sytuacjach</w:t>
      </w:r>
      <w:r w:rsidRPr="002F2F40">
        <w:rPr>
          <w:lang w:val="pl-PL"/>
        </w:rPr>
        <w:t xml:space="preserve"> umieszczenie w izolacji odbyło się na prośbę skarżącego.</w:t>
      </w:r>
    </w:p>
    <w:p w:rsidR="00101C50" w:rsidRPr="002F2F40" w:rsidRDefault="008A192E" w:rsidP="005C2E33">
      <w:pPr>
        <w:pStyle w:val="ECHRPara"/>
        <w:rPr>
          <w:lang w:val="pl-PL"/>
        </w:rPr>
      </w:pPr>
      <w:r w:rsidRPr="002F2F40">
        <w:rPr>
          <w:lang w:val="pl-PL"/>
        </w:rPr>
        <w:t>138. Poza izolacją, reżim bezpieczeństwa na</w:t>
      </w:r>
      <w:r w:rsidR="00DD32C0">
        <w:rPr>
          <w:lang w:val="pl-PL"/>
        </w:rPr>
        <w:t>łożony na skarżącego</w:t>
      </w:r>
      <w:r w:rsidRPr="002F2F40">
        <w:rPr>
          <w:lang w:val="pl-PL"/>
        </w:rPr>
        <w:t xml:space="preserve"> </w:t>
      </w:r>
      <w:r w:rsidR="00DD32C0">
        <w:rPr>
          <w:lang w:val="pl-PL"/>
        </w:rPr>
        <w:t>obejmował</w:t>
      </w:r>
      <w:r w:rsidRPr="002F2F40">
        <w:rPr>
          <w:lang w:val="pl-PL"/>
        </w:rPr>
        <w:t xml:space="preserve"> cały arsenał środków </w:t>
      </w:r>
      <w:r w:rsidRPr="002D79D1">
        <w:rPr>
          <w:rFonts w:eastAsia="Times New Roman"/>
          <w:lang w:val="pl-PL"/>
        </w:rPr>
        <w:t>przymusu</w:t>
      </w:r>
      <w:r w:rsidRPr="002F2F40">
        <w:rPr>
          <w:lang w:val="pl-PL"/>
        </w:rPr>
        <w:t xml:space="preserve">, które zmieniały się w czasie i z miejscem osadzenia. W więzieniu w Lantin „reżim ścisłego odosobnienia” przewidywał systematyczne noszenie kajdanek, z rękami skutymi na plecach przy każdym wyjściu z celi, w tym podczas wizyt w rozmównicy, rozmów telefonicznych i podczas brania prysznica. Przy każdym wyjściu z celi skarżący </w:t>
      </w:r>
      <w:r w:rsidR="00A46BED">
        <w:rPr>
          <w:lang w:val="pl-PL"/>
        </w:rPr>
        <w:t>podlegał przeszukaniu</w:t>
      </w:r>
      <w:r w:rsidR="00DD32C0">
        <w:rPr>
          <w:lang w:val="pl-PL"/>
        </w:rPr>
        <w:t>,</w:t>
      </w:r>
      <w:r w:rsidRPr="002F2F40">
        <w:rPr>
          <w:lang w:val="pl-PL"/>
        </w:rPr>
        <w:t xml:space="preserve"> stojąc twarzą do ściany, nogi rozstawi</w:t>
      </w:r>
      <w:r w:rsidR="00DD32C0">
        <w:rPr>
          <w:lang w:val="pl-PL"/>
        </w:rPr>
        <w:t>one i kajdanki na rękach skutych</w:t>
      </w:r>
      <w:r w:rsidRPr="002F2F40">
        <w:rPr>
          <w:lang w:val="pl-PL"/>
        </w:rPr>
        <w:t xml:space="preserve"> na plecach. Reżim przewidywał też ograniczenie wizyt i używania telefonu, jak też</w:t>
      </w:r>
      <w:r w:rsidR="00DD32C0">
        <w:rPr>
          <w:lang w:val="pl-PL"/>
        </w:rPr>
        <w:t>, że</w:t>
      </w:r>
      <w:r w:rsidRPr="002F2F40">
        <w:rPr>
          <w:lang w:val="pl-PL"/>
        </w:rPr>
        <w:t xml:space="preserve"> rozdawanie posiłków </w:t>
      </w:r>
      <w:r w:rsidR="00DD32C0">
        <w:rPr>
          <w:lang w:val="pl-PL"/>
        </w:rPr>
        <w:t xml:space="preserve">oraz </w:t>
      </w:r>
      <w:r w:rsidRPr="002F2F40">
        <w:rPr>
          <w:lang w:val="pl-PL"/>
        </w:rPr>
        <w:t>wizyty interweni</w:t>
      </w:r>
      <w:r w:rsidR="00CF767E">
        <w:rPr>
          <w:lang w:val="pl-PL"/>
        </w:rPr>
        <w:t>entów</w:t>
      </w:r>
      <w:r w:rsidRPr="002F2F40">
        <w:rPr>
          <w:lang w:val="pl-PL"/>
        </w:rPr>
        <w:t xml:space="preserve"> wewnątrz więzienia odbywały się przez kratę „amerykańską” w drzwiach . Po opuszczeniu Lantin, w czerwcu </w:t>
      </w:r>
      <w:r w:rsidR="00A07D5B" w:rsidRPr="002F2F40">
        <w:rPr>
          <w:lang w:val="pl-PL"/>
        </w:rPr>
        <w:t xml:space="preserve">2008 r. </w:t>
      </w:r>
      <w:r w:rsidRPr="002F2F40">
        <w:rPr>
          <w:lang w:val="pl-PL"/>
        </w:rPr>
        <w:t xml:space="preserve">reżim bezpieczeństwa został złagodzony. </w:t>
      </w:r>
      <w:r w:rsidR="00DD32C0">
        <w:rPr>
          <w:lang w:val="pl-PL"/>
        </w:rPr>
        <w:t>Zaprzestano przeszukiwania</w:t>
      </w:r>
      <w:r w:rsidRPr="002F2F40">
        <w:rPr>
          <w:lang w:val="pl-PL"/>
        </w:rPr>
        <w:t xml:space="preserve"> </w:t>
      </w:r>
      <w:r w:rsidR="00DD32C0">
        <w:rPr>
          <w:lang w:val="pl-PL"/>
        </w:rPr>
        <w:t>osoby</w:t>
      </w:r>
      <w:r w:rsidRPr="002F2F40">
        <w:rPr>
          <w:lang w:val="pl-PL"/>
        </w:rPr>
        <w:t>, systematyczne</w:t>
      </w:r>
      <w:r w:rsidR="00DD32C0">
        <w:rPr>
          <w:lang w:val="pl-PL"/>
        </w:rPr>
        <w:t>go</w:t>
      </w:r>
      <w:r w:rsidRPr="002F2F40">
        <w:rPr>
          <w:lang w:val="pl-PL"/>
        </w:rPr>
        <w:t xml:space="preserve"> </w:t>
      </w:r>
      <w:r w:rsidR="00DD32C0">
        <w:rPr>
          <w:lang w:val="pl-PL"/>
        </w:rPr>
        <w:t>zakuwania w kajdanki</w:t>
      </w:r>
      <w:r w:rsidRPr="002F2F40">
        <w:rPr>
          <w:lang w:val="pl-PL"/>
        </w:rPr>
        <w:t xml:space="preserve"> i </w:t>
      </w:r>
      <w:r w:rsidR="00DD32C0">
        <w:rPr>
          <w:lang w:val="pl-PL"/>
        </w:rPr>
        <w:t>stosowania amerykańskiej kraty,</w:t>
      </w:r>
      <w:r w:rsidRPr="002F2F40">
        <w:rPr>
          <w:lang w:val="pl-PL"/>
        </w:rPr>
        <w:t xml:space="preserve"> lecz </w:t>
      </w:r>
      <w:r w:rsidR="00DD32C0">
        <w:rPr>
          <w:lang w:val="pl-PL"/>
        </w:rPr>
        <w:t xml:space="preserve">– z wyjątkiem </w:t>
      </w:r>
      <w:r w:rsidRPr="002F2F40">
        <w:rPr>
          <w:lang w:val="pl-PL"/>
        </w:rPr>
        <w:t>kilku zakładów</w:t>
      </w:r>
      <w:r w:rsidR="00DD32C0">
        <w:rPr>
          <w:lang w:val="pl-PL"/>
        </w:rPr>
        <w:t xml:space="preserve"> –</w:t>
      </w:r>
      <w:r w:rsidRPr="002F2F40">
        <w:rPr>
          <w:lang w:val="pl-PL"/>
        </w:rPr>
        <w:t xml:space="preserve"> następujące środki zostały podtrzymane aż do zwolnienia skarżącego: systematyczne przeszukiwanie ubrań</w:t>
      </w:r>
      <w:r w:rsidR="00A07D5B" w:rsidRPr="002F2F40">
        <w:rPr>
          <w:lang w:val="pl-PL"/>
        </w:rPr>
        <w:t xml:space="preserve"> </w:t>
      </w:r>
      <w:r w:rsidRPr="002F2F40">
        <w:rPr>
          <w:lang w:val="pl-PL"/>
        </w:rPr>
        <w:t>przy każdym wyjściu z celi i powrocie lub po wizytach w rozmównicy, zakaz brania udziału we wspólnych aktywnościach, szczególnie we wspólnych wy</w:t>
      </w:r>
      <w:r w:rsidR="00DD32C0">
        <w:rPr>
          <w:lang w:val="pl-PL"/>
        </w:rPr>
        <w:t>jściach na podwórze, częściowe pozbawienie</w:t>
      </w:r>
      <w:r w:rsidRPr="002F2F40">
        <w:rPr>
          <w:lang w:val="pl-PL"/>
        </w:rPr>
        <w:t xml:space="preserve"> prawa do używania telefonu, wizyt</w:t>
      </w:r>
      <w:r w:rsidR="00DD32C0">
        <w:rPr>
          <w:lang w:val="pl-PL"/>
        </w:rPr>
        <w:t>y jedynie</w:t>
      </w:r>
      <w:r w:rsidRPr="002F2F40">
        <w:rPr>
          <w:lang w:val="pl-PL"/>
        </w:rPr>
        <w:t xml:space="preserve"> w lokalu</w:t>
      </w:r>
      <w:r w:rsidR="00A07D5B" w:rsidRPr="002F2F40">
        <w:rPr>
          <w:lang w:val="pl-PL"/>
        </w:rPr>
        <w:t xml:space="preserve"> </w:t>
      </w:r>
      <w:r w:rsidRPr="002F2F40">
        <w:rPr>
          <w:lang w:val="pl-PL"/>
        </w:rPr>
        <w:t>z przegrodą między osadzonym a odwiedzającymi.</w:t>
      </w:r>
    </w:p>
    <w:p w:rsidR="00101C50" w:rsidRPr="002F2F40" w:rsidRDefault="008A192E" w:rsidP="005C2E33">
      <w:pPr>
        <w:pStyle w:val="ECHRPara"/>
        <w:rPr>
          <w:lang w:val="pl-PL"/>
        </w:rPr>
      </w:pPr>
      <w:r w:rsidRPr="002F2F40">
        <w:rPr>
          <w:lang w:val="pl-PL"/>
        </w:rPr>
        <w:t>139. Trybunał przypomina</w:t>
      </w:r>
      <w:r w:rsidR="00FA5B98">
        <w:rPr>
          <w:lang w:val="pl-PL"/>
        </w:rPr>
        <w:t>, że stwierdził</w:t>
      </w:r>
      <w:r w:rsidRPr="002F2F40">
        <w:rPr>
          <w:lang w:val="pl-PL"/>
        </w:rPr>
        <w:t>, ż</w:t>
      </w:r>
      <w:r w:rsidR="00FA5B98">
        <w:rPr>
          <w:lang w:val="pl-PL"/>
        </w:rPr>
        <w:t>e decyzje przedłużające izolację</w:t>
      </w:r>
      <w:r w:rsidRPr="002F2F40">
        <w:rPr>
          <w:lang w:val="pl-PL"/>
        </w:rPr>
        <w:t xml:space="preserve"> muszą być umotywowane w sposób</w:t>
      </w:r>
      <w:r w:rsidR="00FA5B98">
        <w:rPr>
          <w:lang w:val="pl-PL"/>
        </w:rPr>
        <w:t xml:space="preserve"> merytoryczny</w:t>
      </w:r>
      <w:r w:rsidRPr="002F2F40">
        <w:rPr>
          <w:lang w:val="pl-PL"/>
        </w:rPr>
        <w:t xml:space="preserve">, </w:t>
      </w:r>
      <w:r w:rsidR="00FA5B98">
        <w:rPr>
          <w:lang w:val="pl-PL"/>
        </w:rPr>
        <w:t>a</w:t>
      </w:r>
      <w:r w:rsidRPr="002F2F40">
        <w:rPr>
          <w:lang w:val="pl-PL"/>
        </w:rPr>
        <w:t xml:space="preserve">by uniknąć ryzyka </w:t>
      </w:r>
      <w:r w:rsidR="00FA5B98">
        <w:rPr>
          <w:lang w:val="pl-PL"/>
        </w:rPr>
        <w:t>arbitralności</w:t>
      </w:r>
      <w:r w:rsidRPr="002F2F40">
        <w:rPr>
          <w:lang w:val="pl-PL"/>
        </w:rPr>
        <w:t>. Decyzje muszą zatem pozwolić ustalić</w:t>
      </w:r>
      <w:r w:rsidR="00FA5B98">
        <w:rPr>
          <w:lang w:val="pl-PL"/>
        </w:rPr>
        <w:t>,</w:t>
      </w:r>
      <w:r w:rsidRPr="002F2F40">
        <w:rPr>
          <w:lang w:val="pl-PL"/>
        </w:rPr>
        <w:t xml:space="preserve"> czy władze przeprowadziły ocenę </w:t>
      </w:r>
      <w:r w:rsidR="00FA5B98">
        <w:rPr>
          <w:lang w:val="pl-PL"/>
        </w:rPr>
        <w:t xml:space="preserve">zmieniających się </w:t>
      </w:r>
      <w:r w:rsidRPr="002F2F40">
        <w:rPr>
          <w:lang w:val="pl-PL"/>
        </w:rPr>
        <w:t xml:space="preserve">okoliczności, sytuacji i zachowania osadzonego. </w:t>
      </w:r>
      <w:r w:rsidR="00FA5B98">
        <w:rPr>
          <w:lang w:val="pl-PL"/>
        </w:rPr>
        <w:t>U</w:t>
      </w:r>
      <w:r w:rsidRPr="002F2F40">
        <w:rPr>
          <w:lang w:val="pl-PL"/>
        </w:rPr>
        <w:t>zasadnienie powinno stawać się, z upływem czasu, coraz bardziej pogłębione i przekonywujące. Zatem, jak to już Trybunał podkreślał, trzymanie w izolacji nawet względnej, nie może być na</w:t>
      </w:r>
      <w:r w:rsidR="00FA5B98">
        <w:rPr>
          <w:lang w:val="pl-PL"/>
        </w:rPr>
        <w:t>łożone na osadzonego</w:t>
      </w:r>
      <w:r w:rsidRPr="002F2F40">
        <w:rPr>
          <w:lang w:val="pl-PL"/>
        </w:rPr>
        <w:t xml:space="preserve"> w nieskończoność (</w:t>
      </w:r>
      <w:r w:rsidRPr="002F2F40">
        <w:rPr>
          <w:i/>
          <w:lang w:val="pl-PL"/>
        </w:rPr>
        <w:t xml:space="preserve">Ramirez Sanchez, </w:t>
      </w:r>
      <w:r w:rsidRPr="002F2F40">
        <w:rPr>
          <w:lang w:val="pl-PL"/>
        </w:rPr>
        <w:t xml:space="preserve">jak wyżej, paragrafy 139 i 145146, i </w:t>
      </w:r>
      <w:r w:rsidRPr="002F2F40">
        <w:rPr>
          <w:i/>
          <w:lang w:val="pl-PL"/>
        </w:rPr>
        <w:t xml:space="preserve">Piechowicz, </w:t>
      </w:r>
      <w:r w:rsidRPr="002F2F40">
        <w:rPr>
          <w:lang w:val="pl-PL"/>
        </w:rPr>
        <w:t>jak wyżej, paragraf 163).</w:t>
      </w:r>
    </w:p>
    <w:p w:rsidR="00101C50" w:rsidRPr="002F2F40" w:rsidRDefault="008A192E" w:rsidP="005C2E33">
      <w:pPr>
        <w:pStyle w:val="ECHRPara"/>
        <w:rPr>
          <w:lang w:val="pl-PL"/>
        </w:rPr>
      </w:pPr>
      <w:r w:rsidRPr="002F2F40">
        <w:rPr>
          <w:lang w:val="pl-PL"/>
        </w:rPr>
        <w:t xml:space="preserve">140. </w:t>
      </w:r>
      <w:r w:rsidR="000817C8">
        <w:rPr>
          <w:lang w:val="pl-PL"/>
        </w:rPr>
        <w:t>W tym temacie</w:t>
      </w:r>
      <w:r w:rsidRPr="002F2F40">
        <w:rPr>
          <w:lang w:val="pl-PL"/>
        </w:rPr>
        <w:t xml:space="preserve">, </w:t>
      </w:r>
      <w:r w:rsidRPr="002D79D1">
        <w:rPr>
          <w:rFonts w:eastAsia="Times New Roman"/>
          <w:lang w:val="pl-PL"/>
        </w:rPr>
        <w:t>Trybunał</w:t>
      </w:r>
      <w:r w:rsidRPr="002F2F40">
        <w:rPr>
          <w:lang w:val="pl-PL"/>
        </w:rPr>
        <w:t xml:space="preserve"> stwierdza, że w </w:t>
      </w:r>
      <w:r w:rsidR="007D05B3">
        <w:rPr>
          <w:lang w:val="pl-PL"/>
        </w:rPr>
        <w:t>niniejszej sprawie</w:t>
      </w:r>
      <w:r w:rsidRPr="002F2F40">
        <w:rPr>
          <w:lang w:val="pl-PL"/>
        </w:rPr>
        <w:t xml:space="preserve"> wszystkie decyzje administracji penitencjarnej odnoszą się w różnym stopniu do konieczności zabezpieczenia</w:t>
      </w:r>
      <w:r w:rsidR="00671EEE">
        <w:rPr>
          <w:lang w:val="pl-PL"/>
        </w:rPr>
        <w:t xml:space="preserve"> </w:t>
      </w:r>
      <w:r w:rsidR="00671EEE">
        <w:rPr>
          <w:lang w:val="pl-PL"/>
        </w:rPr>
        <w:lastRenderedPageBreak/>
        <w:t>–</w:t>
      </w:r>
      <w:r w:rsidR="000817C8">
        <w:rPr>
          <w:lang w:val="pl-PL"/>
        </w:rPr>
        <w:t xml:space="preserve"> </w:t>
      </w:r>
      <w:r w:rsidRPr="002F2F40">
        <w:rPr>
          <w:lang w:val="pl-PL"/>
        </w:rPr>
        <w:t>przez podjęte środki</w:t>
      </w:r>
      <w:r w:rsidR="000817C8">
        <w:rPr>
          <w:lang w:val="pl-PL"/>
        </w:rPr>
        <w:t xml:space="preserve"> –</w:t>
      </w:r>
      <w:r w:rsidRPr="002F2F40">
        <w:rPr>
          <w:lang w:val="pl-PL"/>
        </w:rPr>
        <w:t xml:space="preserve"> porządku i bezpieczeństwa wewnątrz różnych zakładów.</w:t>
      </w:r>
      <w:r w:rsidR="00A07D5B" w:rsidRPr="002F2F40">
        <w:rPr>
          <w:lang w:val="pl-PL"/>
        </w:rPr>
        <w:t xml:space="preserve"> </w:t>
      </w:r>
      <w:r w:rsidRPr="002F2F40">
        <w:rPr>
          <w:lang w:val="pl-PL"/>
        </w:rPr>
        <w:t xml:space="preserve">Chociaż w więzieniu w Lantin „reżim ścisłego odosobnienia” odnosił się do konkretnych incydentów dyscyplinarnych, jego przedłużanie począwszy od czerwca </w:t>
      </w:r>
      <w:r w:rsidR="00A07D5B" w:rsidRPr="002F2F40">
        <w:rPr>
          <w:lang w:val="pl-PL"/>
        </w:rPr>
        <w:t xml:space="preserve">2008 r. </w:t>
      </w:r>
      <w:r w:rsidRPr="002F2F40">
        <w:rPr>
          <w:lang w:val="pl-PL"/>
        </w:rPr>
        <w:t xml:space="preserve">w </w:t>
      </w:r>
      <w:r w:rsidR="007D05B3">
        <w:rPr>
          <w:lang w:val="pl-PL"/>
        </w:rPr>
        <w:t>szczególnym indywidualnym</w:t>
      </w:r>
      <w:r w:rsidR="007D05B3" w:rsidRPr="002F2F40">
        <w:rPr>
          <w:lang w:val="pl-PL"/>
        </w:rPr>
        <w:t xml:space="preserve"> </w:t>
      </w:r>
      <w:r w:rsidRPr="002F2F40">
        <w:rPr>
          <w:lang w:val="pl-PL"/>
        </w:rPr>
        <w:t xml:space="preserve">reżimie bezpieczeństwa było uzasadniane </w:t>
      </w:r>
      <w:r w:rsidR="007D05B3">
        <w:rPr>
          <w:lang w:val="pl-PL"/>
        </w:rPr>
        <w:t>w sposób niejasny i często stereotypowy</w:t>
      </w:r>
      <w:r w:rsidRPr="002F2F40">
        <w:rPr>
          <w:lang w:val="pl-PL"/>
        </w:rPr>
        <w:t xml:space="preserve">, odnosząc się do gwałtownego zachowania skarżącego a szczególnie do napięć, najczęściej </w:t>
      </w:r>
      <w:r w:rsidR="007D05B3" w:rsidRPr="002F2F40">
        <w:rPr>
          <w:lang w:val="pl-PL"/>
        </w:rPr>
        <w:t xml:space="preserve">w formie </w:t>
      </w:r>
      <w:r w:rsidRPr="002F2F40">
        <w:rPr>
          <w:lang w:val="pl-PL"/>
        </w:rPr>
        <w:t>słownych awantur,</w:t>
      </w:r>
      <w:r w:rsidR="00A07D5B" w:rsidRPr="002F2F40">
        <w:rPr>
          <w:lang w:val="pl-PL"/>
        </w:rPr>
        <w:t xml:space="preserve"> </w:t>
      </w:r>
      <w:r w:rsidRPr="002F2F40">
        <w:rPr>
          <w:lang w:val="pl-PL"/>
        </w:rPr>
        <w:t>z personelem penitencjarnym</w:t>
      </w:r>
      <w:r w:rsidR="00671EEE">
        <w:rPr>
          <w:lang w:val="pl-PL"/>
        </w:rPr>
        <w:t>,</w:t>
      </w:r>
      <w:r w:rsidRPr="002F2F40">
        <w:rPr>
          <w:lang w:val="pl-PL"/>
        </w:rPr>
        <w:t xml:space="preserve"> szczególnie w chwili przybycia skarżącego do zakładu,</w:t>
      </w:r>
      <w:r w:rsidR="00A07D5B" w:rsidRPr="002F2F40">
        <w:rPr>
          <w:lang w:val="pl-PL"/>
        </w:rPr>
        <w:t xml:space="preserve"> </w:t>
      </w:r>
      <w:r w:rsidRPr="002F2F40">
        <w:rPr>
          <w:lang w:val="pl-PL"/>
        </w:rPr>
        <w:t xml:space="preserve">i </w:t>
      </w:r>
      <w:r w:rsidR="007D05B3">
        <w:rPr>
          <w:lang w:val="pl-PL"/>
        </w:rPr>
        <w:t>potrzebą zapobieżenia</w:t>
      </w:r>
      <w:r w:rsidRPr="002F2F40">
        <w:rPr>
          <w:lang w:val="pl-PL"/>
        </w:rPr>
        <w:t xml:space="preserve"> wejścia </w:t>
      </w:r>
      <w:r w:rsidR="007D05B3">
        <w:rPr>
          <w:lang w:val="pl-PL"/>
        </w:rPr>
        <w:t xml:space="preserve">przez niego </w:t>
      </w:r>
      <w:r w:rsidRPr="002F2F40">
        <w:rPr>
          <w:lang w:val="pl-PL"/>
        </w:rPr>
        <w:t xml:space="preserve">w posiadanie niebezpiecznych przedmiotów i </w:t>
      </w:r>
      <w:r w:rsidR="007D05B3">
        <w:rPr>
          <w:lang w:val="pl-PL"/>
        </w:rPr>
        <w:t>uniknięcia</w:t>
      </w:r>
      <w:r w:rsidRPr="002F2F40">
        <w:rPr>
          <w:lang w:val="pl-PL"/>
        </w:rPr>
        <w:t xml:space="preserve"> ryzyka konfliktu z innymi, </w:t>
      </w:r>
      <w:r w:rsidR="007D05B3">
        <w:rPr>
          <w:lang w:val="pl-PL"/>
        </w:rPr>
        <w:t xml:space="preserve">bądź też również </w:t>
      </w:r>
      <w:r w:rsidRPr="002F2F40">
        <w:rPr>
          <w:lang w:val="pl-PL"/>
        </w:rPr>
        <w:t>koniecznością za</w:t>
      </w:r>
      <w:r w:rsidR="007D05B3">
        <w:rPr>
          <w:lang w:val="pl-PL"/>
        </w:rPr>
        <w:t>pewnienia</w:t>
      </w:r>
      <w:r w:rsidRPr="002F2F40">
        <w:rPr>
          <w:lang w:val="pl-PL"/>
        </w:rPr>
        <w:t xml:space="preserve"> szybkiej reakcji członków personelu w przypadku</w:t>
      </w:r>
      <w:r w:rsidR="00A07D5B" w:rsidRPr="002F2F40">
        <w:rPr>
          <w:lang w:val="pl-PL"/>
        </w:rPr>
        <w:t xml:space="preserve"> </w:t>
      </w:r>
      <w:r w:rsidRPr="002F2F40">
        <w:rPr>
          <w:lang w:val="pl-PL"/>
        </w:rPr>
        <w:t>problemu.</w:t>
      </w:r>
    </w:p>
    <w:p w:rsidR="00101C50" w:rsidRPr="002F2F40" w:rsidRDefault="008A192E" w:rsidP="005C2E33">
      <w:pPr>
        <w:pStyle w:val="ECHRPara"/>
        <w:rPr>
          <w:lang w:val="pl-PL"/>
        </w:rPr>
      </w:pPr>
      <w:r w:rsidRPr="002F2F40">
        <w:rPr>
          <w:lang w:val="pl-PL"/>
        </w:rPr>
        <w:t xml:space="preserve">141. Trybunał </w:t>
      </w:r>
      <w:r w:rsidRPr="002D79D1">
        <w:rPr>
          <w:rFonts w:eastAsia="Times New Roman"/>
          <w:lang w:val="pl-PL"/>
        </w:rPr>
        <w:t>stwierdza</w:t>
      </w:r>
      <w:r w:rsidRPr="002F2F40">
        <w:rPr>
          <w:lang w:val="pl-PL"/>
        </w:rPr>
        <w:t xml:space="preserve">, że raport przygotowany przez służby </w:t>
      </w:r>
      <w:r w:rsidR="0085167E" w:rsidRPr="0085167E">
        <w:rPr>
          <w:lang w:val="pl-PL"/>
        </w:rPr>
        <w:t>psychologiczno-spo</w:t>
      </w:r>
      <w:r w:rsidR="0085167E" w:rsidRPr="0085167E">
        <w:rPr>
          <w:rFonts w:hint="cs"/>
          <w:lang w:val="pl-PL"/>
        </w:rPr>
        <w:t>ł</w:t>
      </w:r>
      <w:r w:rsidR="0085167E">
        <w:rPr>
          <w:lang w:val="pl-PL"/>
        </w:rPr>
        <w:t>eczne</w:t>
      </w:r>
      <w:r w:rsidR="0085167E" w:rsidRPr="0085167E">
        <w:rPr>
          <w:lang w:val="pl-PL"/>
        </w:rPr>
        <w:t xml:space="preserve"> </w:t>
      </w:r>
      <w:r w:rsidRPr="002F2F40">
        <w:rPr>
          <w:lang w:val="pl-PL"/>
        </w:rPr>
        <w:t xml:space="preserve">zakładu penitencjarnego, </w:t>
      </w:r>
      <w:r w:rsidR="004714A7">
        <w:rPr>
          <w:lang w:val="pl-PL"/>
        </w:rPr>
        <w:t>w którym</w:t>
      </w:r>
      <w:r w:rsidRPr="002F2F40">
        <w:rPr>
          <w:lang w:val="pl-PL"/>
        </w:rPr>
        <w:t xml:space="preserve"> znajdował się skarżący w marcu </w:t>
      </w:r>
      <w:r w:rsidR="00A07D5B" w:rsidRPr="002F2F40">
        <w:rPr>
          <w:lang w:val="pl-PL"/>
        </w:rPr>
        <w:t xml:space="preserve">2010 r. </w:t>
      </w:r>
      <w:r w:rsidRPr="002F2F40">
        <w:rPr>
          <w:lang w:val="pl-PL"/>
        </w:rPr>
        <w:t>(zobacz paragraf 64 powyżej) stwierdził pogorszenie się stanu zdrowia skarżącego</w:t>
      </w:r>
      <w:r w:rsidR="00A07D5B" w:rsidRPr="002F2F40">
        <w:rPr>
          <w:lang w:val="pl-PL"/>
        </w:rPr>
        <w:t xml:space="preserve"> </w:t>
      </w:r>
      <w:r w:rsidRPr="002F2F40">
        <w:rPr>
          <w:lang w:val="pl-PL"/>
        </w:rPr>
        <w:t xml:space="preserve">w stosunku do </w:t>
      </w:r>
      <w:r w:rsidR="00101238">
        <w:rPr>
          <w:lang w:val="pl-PL"/>
        </w:rPr>
        <w:t xml:space="preserve">2005 r. </w:t>
      </w:r>
      <w:r w:rsidRPr="002F2F40">
        <w:rPr>
          <w:lang w:val="pl-PL"/>
        </w:rPr>
        <w:t xml:space="preserve">i przypisał to po części </w:t>
      </w:r>
      <w:r w:rsidR="004714A7">
        <w:rPr>
          <w:lang w:val="pl-PL"/>
        </w:rPr>
        <w:t>względnej izolacji i frustracji wynikłej z podlegania</w:t>
      </w:r>
      <w:r w:rsidRPr="002F2F40">
        <w:rPr>
          <w:lang w:val="pl-PL"/>
        </w:rPr>
        <w:t xml:space="preserve"> szczegól</w:t>
      </w:r>
      <w:r w:rsidR="004714A7">
        <w:rPr>
          <w:lang w:val="pl-PL"/>
        </w:rPr>
        <w:t>nemu reżimowi więziennemu</w:t>
      </w:r>
      <w:r w:rsidRPr="002F2F40">
        <w:rPr>
          <w:lang w:val="pl-PL"/>
        </w:rPr>
        <w:t xml:space="preserve">. Z innych raportów wynika szczególnie silny wpływ na skarżącego środków przymusu, które były </w:t>
      </w:r>
      <w:r w:rsidR="0043430B">
        <w:rPr>
          <w:lang w:val="pl-PL"/>
        </w:rPr>
        <w:t xml:space="preserve">wobec niego stosowane </w:t>
      </w:r>
      <w:r w:rsidRPr="002F2F40">
        <w:rPr>
          <w:lang w:val="pl-PL"/>
        </w:rPr>
        <w:t>w więzieniu w Lantin (zobacz paragraf 65, powyżej).</w:t>
      </w:r>
      <w:r w:rsidR="00A07D5B" w:rsidRPr="002F2F40">
        <w:rPr>
          <w:lang w:val="pl-PL"/>
        </w:rPr>
        <w:t xml:space="preserve"> </w:t>
      </w:r>
      <w:r w:rsidRPr="002F2F40">
        <w:rPr>
          <w:lang w:val="pl-PL"/>
        </w:rPr>
        <w:t xml:space="preserve">Niemniej, Trybunał stwierdza również, że począwszy od </w:t>
      </w:r>
      <w:r w:rsidR="00A07D5B" w:rsidRPr="002F2F40">
        <w:rPr>
          <w:lang w:val="pl-PL"/>
        </w:rPr>
        <w:t>2011 r</w:t>
      </w:r>
      <w:r w:rsidR="0043430B">
        <w:rPr>
          <w:lang w:val="pl-PL"/>
        </w:rPr>
        <w:t>.</w:t>
      </w:r>
      <w:r w:rsidR="00A07D5B" w:rsidRPr="002F2F40">
        <w:rPr>
          <w:lang w:val="pl-PL"/>
        </w:rPr>
        <w:t xml:space="preserve"> </w:t>
      </w:r>
      <w:r w:rsidRPr="002F2F40">
        <w:rPr>
          <w:lang w:val="pl-PL"/>
        </w:rPr>
        <w:t>kolejne decyzje dyrektorów więzienia odnosiły się do uprzedniej opinii wskazanego psychiatry skarżącego, według którego utrzymanie środków</w:t>
      </w:r>
      <w:r w:rsidR="00A07D5B" w:rsidRPr="002F2F40">
        <w:rPr>
          <w:lang w:val="pl-PL"/>
        </w:rPr>
        <w:t xml:space="preserve"> </w:t>
      </w:r>
      <w:r w:rsidRPr="002F2F40">
        <w:rPr>
          <w:lang w:val="pl-PL"/>
        </w:rPr>
        <w:t>bezpieczeństwa nie powodowało problemu.</w:t>
      </w:r>
    </w:p>
    <w:p w:rsidR="00101C50" w:rsidRPr="002F2F40" w:rsidRDefault="008A192E" w:rsidP="005C2E33">
      <w:pPr>
        <w:pStyle w:val="ECHRPara"/>
        <w:rPr>
          <w:lang w:val="pl-PL"/>
        </w:rPr>
      </w:pPr>
      <w:r w:rsidRPr="002F2F40">
        <w:rPr>
          <w:lang w:val="pl-PL"/>
        </w:rPr>
        <w:t>142. Trybunał na pewno nie jest w stanie sam i po fakcie</w:t>
      </w:r>
      <w:r w:rsidR="00A07D5B" w:rsidRPr="002F2F40">
        <w:rPr>
          <w:lang w:val="pl-PL"/>
        </w:rPr>
        <w:t xml:space="preserve"> </w:t>
      </w:r>
      <w:r w:rsidR="0043430B">
        <w:rPr>
          <w:lang w:val="pl-PL"/>
        </w:rPr>
        <w:t>dokonać oceny</w:t>
      </w:r>
      <w:r w:rsidRPr="002F2F40">
        <w:rPr>
          <w:lang w:val="pl-PL"/>
        </w:rPr>
        <w:t xml:space="preserve"> związk</w:t>
      </w:r>
      <w:r w:rsidR="0043430B">
        <w:rPr>
          <w:lang w:val="pl-PL"/>
        </w:rPr>
        <w:t>u</w:t>
      </w:r>
      <w:r w:rsidRPr="002F2F40">
        <w:rPr>
          <w:lang w:val="pl-PL"/>
        </w:rPr>
        <w:t xml:space="preserve"> pr</w:t>
      </w:r>
      <w:r w:rsidR="0043430B">
        <w:rPr>
          <w:lang w:val="pl-PL"/>
        </w:rPr>
        <w:t>zyczynowego</w:t>
      </w:r>
      <w:r w:rsidRPr="002F2F40">
        <w:rPr>
          <w:lang w:val="pl-PL"/>
        </w:rPr>
        <w:t xml:space="preserve"> między </w:t>
      </w:r>
      <w:r w:rsidR="00B12304">
        <w:rPr>
          <w:rFonts w:eastAsia="Times New Roman"/>
          <w:lang w:val="pl-PL"/>
        </w:rPr>
        <w:t>zasadami</w:t>
      </w:r>
      <w:r w:rsidRPr="002F2F40">
        <w:rPr>
          <w:lang w:val="pl-PL"/>
        </w:rPr>
        <w:t xml:space="preserve"> wykonania </w:t>
      </w:r>
      <w:r w:rsidR="0043430B">
        <w:rPr>
          <w:lang w:val="pl-PL"/>
        </w:rPr>
        <w:t xml:space="preserve">pozbawienia wolności </w:t>
      </w:r>
      <w:r w:rsidRPr="002F2F40">
        <w:rPr>
          <w:lang w:val="pl-PL"/>
        </w:rPr>
        <w:t xml:space="preserve">skarżącego a pogorszeniem się stanu </w:t>
      </w:r>
      <w:r w:rsidR="0043430B" w:rsidRPr="002F2F40">
        <w:rPr>
          <w:lang w:val="pl-PL"/>
        </w:rPr>
        <w:t xml:space="preserve">jego </w:t>
      </w:r>
      <w:r w:rsidRPr="002F2F40">
        <w:rPr>
          <w:lang w:val="pl-PL"/>
        </w:rPr>
        <w:t xml:space="preserve">zdrowia psychicznego. </w:t>
      </w:r>
      <w:r w:rsidR="0043430B">
        <w:rPr>
          <w:lang w:val="pl-PL"/>
        </w:rPr>
        <w:t>N</w:t>
      </w:r>
      <w:r w:rsidRPr="002F2F40">
        <w:rPr>
          <w:lang w:val="pl-PL"/>
        </w:rPr>
        <w:t xml:space="preserve">ie może </w:t>
      </w:r>
      <w:r w:rsidR="0043430B">
        <w:rPr>
          <w:lang w:val="pl-PL"/>
        </w:rPr>
        <w:t xml:space="preserve">również </w:t>
      </w:r>
      <w:r w:rsidRPr="002F2F40">
        <w:rPr>
          <w:lang w:val="pl-PL"/>
        </w:rPr>
        <w:t>zakwestionować</w:t>
      </w:r>
      <w:r w:rsidR="00A07D5B" w:rsidRPr="002F2F40">
        <w:rPr>
          <w:lang w:val="pl-PL"/>
        </w:rPr>
        <w:t xml:space="preserve"> </w:t>
      </w:r>
      <w:r w:rsidRPr="002F2F40">
        <w:rPr>
          <w:lang w:val="pl-PL"/>
        </w:rPr>
        <w:t xml:space="preserve">analizy </w:t>
      </w:r>
      <w:r w:rsidR="0043430B">
        <w:rPr>
          <w:lang w:val="pl-PL"/>
        </w:rPr>
        <w:t>s</w:t>
      </w:r>
      <w:r w:rsidRPr="002F2F40">
        <w:rPr>
          <w:lang w:val="pl-PL"/>
        </w:rPr>
        <w:t>ądu apelacyjnego w</w:t>
      </w:r>
      <w:r w:rsidR="00A07D5B" w:rsidRPr="002F2F40">
        <w:rPr>
          <w:lang w:val="pl-PL"/>
        </w:rPr>
        <w:t xml:space="preserve"> </w:t>
      </w:r>
      <w:r w:rsidRPr="002F2F40">
        <w:rPr>
          <w:lang w:val="pl-PL"/>
        </w:rPr>
        <w:t>Liège, zawartej w wyroku z dnia 24 listopada</w:t>
      </w:r>
      <w:r w:rsidR="0043430B">
        <w:rPr>
          <w:lang w:val="pl-PL"/>
        </w:rPr>
        <w:t xml:space="preserve"> </w:t>
      </w:r>
      <w:r w:rsidR="00A07D5B" w:rsidRPr="002F2F40">
        <w:rPr>
          <w:lang w:val="pl-PL"/>
        </w:rPr>
        <w:t>2011 r.</w:t>
      </w:r>
      <w:r w:rsidR="0043430B">
        <w:rPr>
          <w:lang w:val="pl-PL"/>
        </w:rPr>
        <w:t>,</w:t>
      </w:r>
      <w:r w:rsidR="00A07D5B" w:rsidRPr="002F2F40">
        <w:rPr>
          <w:lang w:val="pl-PL"/>
        </w:rPr>
        <w:t xml:space="preserve"> </w:t>
      </w:r>
      <w:r w:rsidRPr="002F2F40">
        <w:rPr>
          <w:lang w:val="pl-PL"/>
        </w:rPr>
        <w:t xml:space="preserve">według którego warunki osadzenia były odpowiednie do osobowości skarżącego, środki bezpieczeństwa mieściły się w ramach prawa i nie można Państwu belgijskiemu zarzucić żadnego </w:t>
      </w:r>
      <w:r w:rsidR="00927D0D">
        <w:rPr>
          <w:lang w:val="pl-PL"/>
        </w:rPr>
        <w:t>uchybienia</w:t>
      </w:r>
      <w:r w:rsidRPr="002F2F40">
        <w:rPr>
          <w:lang w:val="pl-PL"/>
        </w:rPr>
        <w:t xml:space="preserve"> </w:t>
      </w:r>
      <w:r w:rsidR="0043430B">
        <w:rPr>
          <w:lang w:val="pl-PL"/>
        </w:rPr>
        <w:t xml:space="preserve">w sprawowaniu </w:t>
      </w:r>
      <w:r w:rsidRPr="002F2F40">
        <w:rPr>
          <w:lang w:val="pl-PL"/>
        </w:rPr>
        <w:t>władzy</w:t>
      </w:r>
      <w:r w:rsidR="00A07D5B" w:rsidRPr="002F2F40">
        <w:rPr>
          <w:lang w:val="pl-PL"/>
        </w:rPr>
        <w:t xml:space="preserve"> </w:t>
      </w:r>
      <w:r w:rsidR="0043430B">
        <w:rPr>
          <w:lang w:val="pl-PL"/>
        </w:rPr>
        <w:t>przy wykonywaniu</w:t>
      </w:r>
      <w:r w:rsidRPr="002F2F40">
        <w:rPr>
          <w:lang w:val="pl-PL"/>
        </w:rPr>
        <w:t xml:space="preserve"> kary w więzieniu w Lantin (zobacz paragraf 43, powyżej).</w:t>
      </w:r>
    </w:p>
    <w:p w:rsidR="00101C50" w:rsidRPr="002F2F40" w:rsidRDefault="008A192E" w:rsidP="005C2E33">
      <w:pPr>
        <w:pStyle w:val="ECHRPara"/>
        <w:rPr>
          <w:lang w:val="pl-PL"/>
        </w:rPr>
      </w:pPr>
      <w:r w:rsidRPr="002F2F40">
        <w:rPr>
          <w:lang w:val="pl-PL"/>
        </w:rPr>
        <w:t xml:space="preserve">143. </w:t>
      </w:r>
      <w:r w:rsidR="00671EEE">
        <w:rPr>
          <w:lang w:val="pl-PL"/>
        </w:rPr>
        <w:t xml:space="preserve">Tym niemniej </w:t>
      </w:r>
      <w:r w:rsidR="0043430B">
        <w:rPr>
          <w:lang w:val="pl-PL"/>
        </w:rPr>
        <w:t xml:space="preserve">dla </w:t>
      </w:r>
      <w:r w:rsidRPr="002F2F40">
        <w:rPr>
          <w:lang w:val="pl-PL"/>
        </w:rPr>
        <w:t>Trybunał</w:t>
      </w:r>
      <w:r w:rsidR="0043430B">
        <w:rPr>
          <w:lang w:val="pl-PL"/>
        </w:rPr>
        <w:t>u uderzająca jest wyjątkowa</w:t>
      </w:r>
      <w:r w:rsidRPr="002F2F40">
        <w:rPr>
          <w:lang w:val="pl-PL"/>
        </w:rPr>
        <w:t xml:space="preserve"> długość – siedem lat</w:t>
      </w:r>
      <w:r w:rsidR="0043430B">
        <w:rPr>
          <w:lang w:val="pl-PL"/>
        </w:rPr>
        <w:t>,</w:t>
      </w:r>
      <w:r w:rsidRPr="002F2F40">
        <w:rPr>
          <w:lang w:val="pl-PL"/>
        </w:rPr>
        <w:t xml:space="preserve"> od </w:t>
      </w:r>
      <w:r w:rsidR="00A07D5B" w:rsidRPr="002F2F40">
        <w:rPr>
          <w:lang w:val="pl-PL"/>
        </w:rPr>
        <w:t xml:space="preserve">2007 r. </w:t>
      </w:r>
      <w:r w:rsidRPr="002F2F40">
        <w:rPr>
          <w:lang w:val="pl-PL"/>
        </w:rPr>
        <w:t xml:space="preserve">do </w:t>
      </w:r>
      <w:r w:rsidR="00A07D5B" w:rsidRPr="002F2F40">
        <w:rPr>
          <w:lang w:val="pl-PL"/>
        </w:rPr>
        <w:t xml:space="preserve">2014 r. </w:t>
      </w:r>
      <w:r w:rsidRPr="002F2F40">
        <w:rPr>
          <w:lang w:val="pl-PL"/>
        </w:rPr>
        <w:t xml:space="preserve">– utrzymywania skarżącego w izolacji i stosowania innych wyjątkowych środków bezpieczeństwa. Nie jest zresztą przekonany przez często stereotypowe i powtarzalne </w:t>
      </w:r>
      <w:r w:rsidR="0043430B">
        <w:rPr>
          <w:lang w:val="pl-PL"/>
        </w:rPr>
        <w:t xml:space="preserve">sformułowania </w:t>
      </w:r>
      <w:r w:rsidR="00671EEE">
        <w:rPr>
          <w:lang w:val="pl-PL"/>
        </w:rPr>
        <w:t xml:space="preserve">zawarte </w:t>
      </w:r>
      <w:r w:rsidRPr="002F2F40">
        <w:rPr>
          <w:lang w:val="pl-PL"/>
        </w:rPr>
        <w:t>w decyzjach przedłużających „</w:t>
      </w:r>
      <w:r w:rsidR="0043430B">
        <w:rPr>
          <w:lang w:val="pl-PL"/>
        </w:rPr>
        <w:t xml:space="preserve">szczególny </w:t>
      </w:r>
      <w:r w:rsidR="0043430B" w:rsidRPr="002F2F40">
        <w:rPr>
          <w:lang w:val="pl-PL"/>
        </w:rPr>
        <w:t xml:space="preserve">indywidualny </w:t>
      </w:r>
      <w:r w:rsidRPr="002F2F40">
        <w:rPr>
          <w:lang w:val="pl-PL"/>
        </w:rPr>
        <w:t>reżim bezpieczeństwa”, które</w:t>
      </w:r>
      <w:r w:rsidR="008F4E9F">
        <w:rPr>
          <w:lang w:val="pl-PL"/>
        </w:rPr>
        <w:t xml:space="preserve"> –</w:t>
      </w:r>
      <w:r w:rsidRPr="002F2F40">
        <w:rPr>
          <w:lang w:val="pl-PL"/>
        </w:rPr>
        <w:t xml:space="preserve"> w </w:t>
      </w:r>
      <w:r w:rsidR="0043430B">
        <w:rPr>
          <w:lang w:val="pl-PL"/>
        </w:rPr>
        <w:t xml:space="preserve">sumie </w:t>
      </w:r>
      <w:r w:rsidR="008F4E9F">
        <w:rPr>
          <w:lang w:val="pl-PL"/>
        </w:rPr>
        <w:t xml:space="preserve">– </w:t>
      </w:r>
      <w:r w:rsidR="0043430B">
        <w:rPr>
          <w:lang w:val="pl-PL"/>
        </w:rPr>
        <w:t xml:space="preserve">zawierają </w:t>
      </w:r>
      <w:r w:rsidRPr="002F2F40">
        <w:rPr>
          <w:lang w:val="pl-PL"/>
        </w:rPr>
        <w:t xml:space="preserve">bardzo mało elementów </w:t>
      </w:r>
      <w:r w:rsidR="0043430B">
        <w:rPr>
          <w:lang w:val="pl-PL"/>
        </w:rPr>
        <w:t xml:space="preserve">dotyczących </w:t>
      </w:r>
      <w:r w:rsidRPr="002F2F40">
        <w:rPr>
          <w:lang w:val="pl-PL"/>
        </w:rPr>
        <w:t xml:space="preserve">okoliczności lub </w:t>
      </w:r>
      <w:r w:rsidRPr="002D79D1">
        <w:rPr>
          <w:rFonts w:eastAsia="Times New Roman"/>
          <w:lang w:val="pl-PL"/>
        </w:rPr>
        <w:t>konkretnych</w:t>
      </w:r>
      <w:r w:rsidR="0043430B">
        <w:rPr>
          <w:lang w:val="pl-PL"/>
        </w:rPr>
        <w:t xml:space="preserve"> </w:t>
      </w:r>
      <w:r w:rsidR="008F4E9F">
        <w:rPr>
          <w:lang w:val="pl-PL"/>
        </w:rPr>
        <w:t>postaw</w:t>
      </w:r>
      <w:r w:rsidR="0043430B">
        <w:rPr>
          <w:lang w:val="pl-PL"/>
        </w:rPr>
        <w:t xml:space="preserve"> skarżącego</w:t>
      </w:r>
      <w:r w:rsidRPr="002F2F40">
        <w:rPr>
          <w:lang w:val="pl-PL"/>
        </w:rPr>
        <w:t xml:space="preserve"> </w:t>
      </w:r>
      <w:r w:rsidR="0043430B">
        <w:rPr>
          <w:lang w:val="pl-PL"/>
        </w:rPr>
        <w:t>ws</w:t>
      </w:r>
      <w:r w:rsidRPr="002F2F40">
        <w:rPr>
          <w:lang w:val="pl-PL"/>
        </w:rPr>
        <w:t>kazujących</w:t>
      </w:r>
      <w:r w:rsidR="0043430B">
        <w:rPr>
          <w:lang w:val="pl-PL"/>
        </w:rPr>
        <w:t xml:space="preserve"> na to,</w:t>
      </w:r>
      <w:r w:rsidRPr="002F2F40">
        <w:rPr>
          <w:lang w:val="pl-PL"/>
        </w:rPr>
        <w:t xml:space="preserve"> że </w:t>
      </w:r>
      <w:r w:rsidR="0043430B">
        <w:rPr>
          <w:lang w:val="pl-PL"/>
        </w:rPr>
        <w:t>w dalszym ciągu stanowił on stałe</w:t>
      </w:r>
      <w:r w:rsidRPr="002F2F40">
        <w:rPr>
          <w:lang w:val="pl-PL"/>
        </w:rPr>
        <w:t xml:space="preserve"> zagrożenie dla bezpieczeństwa różnych zakładów, w których przebywał. A zatem Trybunał ma wątpliwości co do niezbędności </w:t>
      </w:r>
      <w:r w:rsidR="008F4E9F">
        <w:rPr>
          <w:lang w:val="pl-PL"/>
        </w:rPr>
        <w:t>– dla osiągnięcia</w:t>
      </w:r>
      <w:r w:rsidR="008F4E9F" w:rsidRPr="002F2F40">
        <w:rPr>
          <w:lang w:val="pl-PL"/>
        </w:rPr>
        <w:t xml:space="preserve"> cel</w:t>
      </w:r>
      <w:r w:rsidR="008F4E9F">
        <w:rPr>
          <w:lang w:val="pl-PL"/>
        </w:rPr>
        <w:t>u</w:t>
      </w:r>
      <w:r w:rsidR="008F4E9F" w:rsidRPr="002F2F40">
        <w:rPr>
          <w:lang w:val="pl-PL"/>
        </w:rPr>
        <w:t xml:space="preserve"> bezpieczeńst</w:t>
      </w:r>
      <w:r w:rsidR="008F4E9F">
        <w:rPr>
          <w:lang w:val="pl-PL"/>
        </w:rPr>
        <w:t>wa przywoływanego</w:t>
      </w:r>
      <w:r w:rsidR="008F4E9F" w:rsidRPr="002F2F40">
        <w:rPr>
          <w:lang w:val="pl-PL"/>
        </w:rPr>
        <w:t xml:space="preserve"> przez administrację penitencjarną </w:t>
      </w:r>
      <w:r w:rsidR="008F4E9F">
        <w:rPr>
          <w:lang w:val="pl-PL"/>
        </w:rPr>
        <w:t xml:space="preserve">– </w:t>
      </w:r>
      <w:r w:rsidRPr="002F2F40">
        <w:rPr>
          <w:lang w:val="pl-PL"/>
        </w:rPr>
        <w:t>środk</w:t>
      </w:r>
      <w:r w:rsidR="0043430B">
        <w:rPr>
          <w:lang w:val="pl-PL"/>
        </w:rPr>
        <w:t>ów podjętych w ramach osadzenia przez</w:t>
      </w:r>
      <w:r w:rsidRPr="002F2F40">
        <w:rPr>
          <w:lang w:val="pl-PL"/>
        </w:rPr>
        <w:t xml:space="preserve"> okres tak długi i </w:t>
      </w:r>
      <w:r w:rsidR="0043430B">
        <w:rPr>
          <w:lang w:val="pl-PL"/>
        </w:rPr>
        <w:t xml:space="preserve">w sposób </w:t>
      </w:r>
      <w:r w:rsidRPr="002F2F40">
        <w:rPr>
          <w:lang w:val="pl-PL"/>
        </w:rPr>
        <w:t>tak systematyczny</w:t>
      </w:r>
      <w:r w:rsidR="0043430B">
        <w:rPr>
          <w:lang w:val="pl-PL"/>
        </w:rPr>
        <w:t xml:space="preserve"> </w:t>
      </w:r>
      <w:r w:rsidRPr="002F2F40">
        <w:rPr>
          <w:lang w:val="pl-PL"/>
        </w:rPr>
        <w:t xml:space="preserve">(zobacz </w:t>
      </w:r>
      <w:r w:rsidRPr="002F2F40">
        <w:rPr>
          <w:i/>
          <w:lang w:val="pl-PL"/>
        </w:rPr>
        <w:t xml:space="preserve">odpowiednio, Frérot przeciwko Francji, </w:t>
      </w:r>
      <w:r w:rsidRPr="002F2F40">
        <w:rPr>
          <w:lang w:val="pl-PL"/>
        </w:rPr>
        <w:t xml:space="preserve">nr 70204/01, paragraf 38, 12 czerwca </w:t>
      </w:r>
      <w:r w:rsidR="002F2F40" w:rsidRPr="002F2F40">
        <w:rPr>
          <w:lang w:val="pl-PL"/>
        </w:rPr>
        <w:t>2007 r.,</w:t>
      </w:r>
      <w:r w:rsidRPr="002F2F40">
        <w:rPr>
          <w:i/>
          <w:lang w:val="pl-PL"/>
        </w:rPr>
        <w:t xml:space="preserve"> Khider, </w:t>
      </w:r>
      <w:r w:rsidRPr="002F2F40">
        <w:rPr>
          <w:lang w:val="pl-PL"/>
        </w:rPr>
        <w:t>jak wyżej paragrafy 102-105, i</w:t>
      </w:r>
      <w:r w:rsidRPr="002F2F40">
        <w:rPr>
          <w:i/>
          <w:lang w:val="pl-PL"/>
        </w:rPr>
        <w:t xml:space="preserve"> Kashavelov przeciwko Bułgarii, </w:t>
      </w:r>
      <w:r w:rsidRPr="002F2F40">
        <w:rPr>
          <w:lang w:val="pl-PL"/>
        </w:rPr>
        <w:t>nr 891/05, paragrafy 39-40, 20 stycznia 2011</w:t>
      </w:r>
      <w:r w:rsidR="002E6C7C">
        <w:rPr>
          <w:lang w:val="pl-PL"/>
        </w:rPr>
        <w:t xml:space="preserve"> </w:t>
      </w:r>
      <w:r w:rsidRPr="002F2F40">
        <w:rPr>
          <w:lang w:val="pl-PL"/>
        </w:rPr>
        <w:t>r</w:t>
      </w:r>
      <w:r w:rsidR="002E6C7C">
        <w:rPr>
          <w:lang w:val="pl-PL"/>
        </w:rPr>
        <w:t>.</w:t>
      </w:r>
      <w:r w:rsidRPr="002F2F40">
        <w:rPr>
          <w:lang w:val="pl-PL"/>
        </w:rPr>
        <w:t>).</w:t>
      </w:r>
    </w:p>
    <w:p w:rsidR="00101C50" w:rsidRPr="002F2F40" w:rsidRDefault="008A192E" w:rsidP="005C2E33">
      <w:pPr>
        <w:pStyle w:val="ECHRPara"/>
        <w:rPr>
          <w:lang w:val="pl-PL"/>
        </w:rPr>
      </w:pPr>
      <w:r w:rsidRPr="002F2F40">
        <w:rPr>
          <w:lang w:val="pl-PL"/>
        </w:rPr>
        <w:t xml:space="preserve">144. </w:t>
      </w:r>
      <w:r w:rsidR="00CF3821" w:rsidRPr="00CF3821">
        <w:rPr>
          <w:lang w:val="pl-PL"/>
        </w:rPr>
        <w:t xml:space="preserve">W </w:t>
      </w:r>
      <w:r w:rsidR="00CF3821" w:rsidRPr="00CF3821">
        <w:rPr>
          <w:rFonts w:hint="cs"/>
          <w:lang w:val="pl-PL"/>
        </w:rPr>
        <w:t>ś</w:t>
      </w:r>
      <w:r w:rsidR="00CF3821" w:rsidRPr="00CF3821">
        <w:rPr>
          <w:lang w:val="pl-PL"/>
        </w:rPr>
        <w:t>wietle powy</w:t>
      </w:r>
      <w:r w:rsidR="00CF3821" w:rsidRPr="00CF3821">
        <w:rPr>
          <w:rFonts w:hint="cs"/>
          <w:lang w:val="pl-PL"/>
        </w:rPr>
        <w:t>ż</w:t>
      </w:r>
      <w:r w:rsidR="00CF3821" w:rsidRPr="00CF3821">
        <w:rPr>
          <w:lang w:val="pl-PL"/>
        </w:rPr>
        <w:t>szych stwierdze</w:t>
      </w:r>
      <w:r w:rsidR="00CF3821" w:rsidRPr="00CF3821">
        <w:rPr>
          <w:rFonts w:hint="eastAsia"/>
          <w:lang w:val="pl-PL"/>
        </w:rPr>
        <w:t>ń</w:t>
      </w:r>
      <w:r w:rsidR="00CF3821" w:rsidRPr="00CF3821">
        <w:rPr>
          <w:lang w:val="pl-PL"/>
        </w:rPr>
        <w:t xml:space="preserve"> Trybuna</w:t>
      </w:r>
      <w:r w:rsidR="00CF3821" w:rsidRPr="00CF3821">
        <w:rPr>
          <w:rFonts w:hint="cs"/>
          <w:lang w:val="pl-PL"/>
        </w:rPr>
        <w:t>ł</w:t>
      </w:r>
      <w:r w:rsidR="00CF3821" w:rsidRPr="00CF3821">
        <w:rPr>
          <w:lang w:val="pl-PL"/>
        </w:rPr>
        <w:t xml:space="preserve"> uwa</w:t>
      </w:r>
      <w:r w:rsidR="00CF3821" w:rsidRPr="00CF3821">
        <w:rPr>
          <w:rFonts w:hint="cs"/>
          <w:lang w:val="pl-PL"/>
        </w:rPr>
        <w:t>ż</w:t>
      </w:r>
      <w:r w:rsidR="00CF3821" w:rsidRPr="00CF3821">
        <w:rPr>
          <w:lang w:val="pl-PL"/>
        </w:rPr>
        <w:t xml:space="preserve">a, </w:t>
      </w:r>
      <w:r w:rsidR="00CF3821" w:rsidRPr="00CF3821">
        <w:rPr>
          <w:rFonts w:hint="cs"/>
          <w:lang w:val="pl-PL"/>
        </w:rPr>
        <w:t>ż</w:t>
      </w:r>
      <w:r w:rsidR="00CF3821" w:rsidRPr="00CF3821">
        <w:rPr>
          <w:lang w:val="pl-PL"/>
        </w:rPr>
        <w:t>e przy ocenie, czy zosta</w:t>
      </w:r>
      <w:r w:rsidR="00CF3821" w:rsidRPr="00CF3821">
        <w:rPr>
          <w:rFonts w:hint="cs"/>
          <w:lang w:val="pl-PL"/>
        </w:rPr>
        <w:t>ł</w:t>
      </w:r>
      <w:r w:rsidR="00CF3821" w:rsidRPr="00CF3821">
        <w:rPr>
          <w:lang w:val="pl-PL"/>
        </w:rPr>
        <w:t xml:space="preserve"> osi</w:t>
      </w:r>
      <w:r w:rsidR="00CF3821" w:rsidRPr="00CF3821">
        <w:rPr>
          <w:rFonts w:hint="cs"/>
          <w:lang w:val="pl-PL"/>
        </w:rPr>
        <w:t>ą</w:t>
      </w:r>
      <w:r w:rsidR="00CF3821" w:rsidRPr="00CF3821">
        <w:rPr>
          <w:lang w:val="pl-PL"/>
        </w:rPr>
        <w:t>gni</w:t>
      </w:r>
      <w:r w:rsidR="00CF3821" w:rsidRPr="00CF3821">
        <w:rPr>
          <w:rFonts w:hint="cs"/>
          <w:lang w:val="pl-PL"/>
        </w:rPr>
        <w:t>ę</w:t>
      </w:r>
      <w:r w:rsidR="00CF3821" w:rsidRPr="00CF3821">
        <w:rPr>
          <w:lang w:val="pl-PL"/>
        </w:rPr>
        <w:t>ty poziom dotkliwo</w:t>
      </w:r>
      <w:r w:rsidR="00CF3821" w:rsidRPr="00CF3821">
        <w:rPr>
          <w:rFonts w:hint="cs"/>
          <w:lang w:val="pl-PL"/>
        </w:rPr>
        <w:t>ś</w:t>
      </w:r>
      <w:r w:rsidR="00CF3821" w:rsidRPr="00CF3821">
        <w:rPr>
          <w:lang w:val="pl-PL"/>
        </w:rPr>
        <w:t>ci wymagany przez art. 3, powinno zosta</w:t>
      </w:r>
      <w:r w:rsidR="00CF3821" w:rsidRPr="00CF3821">
        <w:rPr>
          <w:rFonts w:hint="cs"/>
          <w:lang w:val="pl-PL"/>
        </w:rPr>
        <w:t>ć</w:t>
      </w:r>
      <w:r w:rsidR="00CF3821" w:rsidRPr="00CF3821">
        <w:rPr>
          <w:lang w:val="pl-PL"/>
        </w:rPr>
        <w:t xml:space="preserve"> wzi</w:t>
      </w:r>
      <w:r w:rsidR="00CF3821" w:rsidRPr="00CF3821">
        <w:rPr>
          <w:rFonts w:hint="cs"/>
          <w:lang w:val="pl-PL"/>
        </w:rPr>
        <w:t>ę</w:t>
      </w:r>
      <w:r w:rsidR="00CF3821" w:rsidRPr="00CF3821">
        <w:rPr>
          <w:lang w:val="pl-PL"/>
        </w:rPr>
        <w:t>te pod uwag</w:t>
      </w:r>
      <w:r w:rsidR="00CF3821" w:rsidRPr="00CF3821">
        <w:rPr>
          <w:rFonts w:hint="cs"/>
          <w:lang w:val="pl-PL"/>
        </w:rPr>
        <w:t>ę</w:t>
      </w:r>
      <w:r w:rsidR="00CF3821" w:rsidRPr="00CF3821">
        <w:rPr>
          <w:lang w:val="pl-PL"/>
        </w:rPr>
        <w:t xml:space="preserve"> umieszczenie skar</w:t>
      </w:r>
      <w:r w:rsidR="00CF3821" w:rsidRPr="00CF3821">
        <w:rPr>
          <w:rFonts w:hint="cs"/>
          <w:lang w:val="pl-PL"/>
        </w:rPr>
        <w:t>żą</w:t>
      </w:r>
      <w:r w:rsidR="00CF3821" w:rsidRPr="00CF3821">
        <w:rPr>
          <w:lang w:val="pl-PL"/>
        </w:rPr>
        <w:t>cego w izolacji oraz przed</w:t>
      </w:r>
      <w:r w:rsidR="00CF3821" w:rsidRPr="00CF3821">
        <w:rPr>
          <w:rFonts w:hint="cs"/>
          <w:lang w:val="pl-PL"/>
        </w:rPr>
        <w:t>ł</w:t>
      </w:r>
      <w:r w:rsidR="00CF3821" w:rsidRPr="00CF3821">
        <w:rPr>
          <w:lang w:val="pl-PL"/>
        </w:rPr>
        <w:t>u</w:t>
      </w:r>
      <w:r w:rsidR="00CF3821" w:rsidRPr="00CF3821">
        <w:rPr>
          <w:rFonts w:hint="cs"/>
          <w:lang w:val="pl-PL"/>
        </w:rPr>
        <w:t>ż</w:t>
      </w:r>
      <w:r w:rsidR="00CF3821" w:rsidRPr="00CF3821">
        <w:rPr>
          <w:lang w:val="pl-PL"/>
        </w:rPr>
        <w:t xml:space="preserve">anie </w:t>
      </w:r>
      <w:r w:rsidR="00CF3821" w:rsidRPr="00CF3821">
        <w:rPr>
          <w:rFonts w:hint="cs"/>
          <w:lang w:val="pl-PL"/>
        </w:rPr>
        <w:t>ś</w:t>
      </w:r>
      <w:r w:rsidR="00CF3821" w:rsidRPr="00CF3821">
        <w:rPr>
          <w:lang w:val="pl-PL"/>
        </w:rPr>
        <w:t>rodk</w:t>
      </w:r>
      <w:r w:rsidR="00CF3821" w:rsidRPr="00CF3821">
        <w:rPr>
          <w:rFonts w:hint="eastAsia"/>
          <w:lang w:val="pl-PL"/>
        </w:rPr>
        <w:t>ó</w:t>
      </w:r>
      <w:r w:rsidR="00CF3821" w:rsidRPr="00CF3821">
        <w:rPr>
          <w:lang w:val="pl-PL"/>
        </w:rPr>
        <w:t>w szczeg</w:t>
      </w:r>
      <w:r w:rsidR="00CF3821" w:rsidRPr="00CF3821">
        <w:rPr>
          <w:rFonts w:hint="eastAsia"/>
          <w:lang w:val="pl-PL"/>
        </w:rPr>
        <w:t>ó</w:t>
      </w:r>
      <w:r w:rsidR="00CF3821" w:rsidRPr="00CF3821">
        <w:rPr>
          <w:lang w:val="pl-PL"/>
        </w:rPr>
        <w:t xml:space="preserve">lnego </w:t>
      </w:r>
      <w:r w:rsidR="00CF3821" w:rsidRPr="00CF3821">
        <w:rPr>
          <w:lang w:val="pl-PL"/>
        </w:rPr>
        <w:lastRenderedPageBreak/>
        <w:t>bezpiecze</w:t>
      </w:r>
      <w:r w:rsidR="00CF3821" w:rsidRPr="00CF3821">
        <w:rPr>
          <w:rFonts w:hint="eastAsia"/>
          <w:lang w:val="pl-PL"/>
        </w:rPr>
        <w:t>ń</w:t>
      </w:r>
      <w:r w:rsidR="00CF3821" w:rsidRPr="00CF3821">
        <w:rPr>
          <w:lang w:val="pl-PL"/>
        </w:rPr>
        <w:t>stwa przez tak d</w:t>
      </w:r>
      <w:r w:rsidR="00CF3821" w:rsidRPr="00CF3821">
        <w:rPr>
          <w:rFonts w:hint="cs"/>
          <w:lang w:val="pl-PL"/>
        </w:rPr>
        <w:t>ł</w:t>
      </w:r>
      <w:r w:rsidR="00CF3821" w:rsidRPr="00CF3821">
        <w:rPr>
          <w:lang w:val="pl-PL"/>
        </w:rPr>
        <w:t>ugi czas w powi</w:t>
      </w:r>
      <w:r w:rsidR="00CF3821" w:rsidRPr="00CF3821">
        <w:rPr>
          <w:rFonts w:hint="cs"/>
          <w:lang w:val="pl-PL"/>
        </w:rPr>
        <w:t>ą</w:t>
      </w:r>
      <w:r w:rsidR="00CF3821" w:rsidRPr="00CF3821">
        <w:rPr>
          <w:lang w:val="pl-PL"/>
        </w:rPr>
        <w:t>zaniu z pogarszaj</w:t>
      </w:r>
      <w:r w:rsidR="00CF3821" w:rsidRPr="00CF3821">
        <w:rPr>
          <w:rFonts w:hint="cs"/>
          <w:lang w:val="pl-PL"/>
        </w:rPr>
        <w:t>ą</w:t>
      </w:r>
      <w:r w:rsidR="00CF3821" w:rsidRPr="00CF3821">
        <w:rPr>
          <w:lang w:val="pl-PL"/>
        </w:rPr>
        <w:t>cym si</w:t>
      </w:r>
      <w:r w:rsidR="00CF3821" w:rsidRPr="00CF3821">
        <w:rPr>
          <w:rFonts w:hint="cs"/>
          <w:lang w:val="pl-PL"/>
        </w:rPr>
        <w:t>ę</w:t>
      </w:r>
      <w:r w:rsidR="00CF3821" w:rsidRPr="00CF3821">
        <w:rPr>
          <w:lang w:val="pl-PL"/>
        </w:rPr>
        <w:t xml:space="preserve"> stanem jego zdrowia psychicznego i w kontek</w:t>
      </w:r>
      <w:r w:rsidR="00CF3821" w:rsidRPr="00CF3821">
        <w:rPr>
          <w:rFonts w:hint="cs"/>
          <w:lang w:val="pl-PL"/>
        </w:rPr>
        <w:t>ś</w:t>
      </w:r>
      <w:r w:rsidR="00CF3821" w:rsidRPr="00CF3821">
        <w:rPr>
          <w:lang w:val="pl-PL"/>
        </w:rPr>
        <w:t>cie zastosowania ju</w:t>
      </w:r>
      <w:r w:rsidR="00CF3821" w:rsidRPr="00CF3821">
        <w:rPr>
          <w:rFonts w:hint="cs"/>
          <w:lang w:val="pl-PL"/>
        </w:rPr>
        <w:t>ż</w:t>
      </w:r>
      <w:r w:rsidR="00CF3821" w:rsidRPr="00CF3821">
        <w:rPr>
          <w:lang w:val="pl-PL"/>
        </w:rPr>
        <w:t xml:space="preserve"> w stosunku do skar</w:t>
      </w:r>
      <w:r w:rsidR="00CF3821" w:rsidRPr="00CF3821">
        <w:rPr>
          <w:rFonts w:hint="cs"/>
          <w:lang w:val="pl-PL"/>
        </w:rPr>
        <w:t>żą</w:t>
      </w:r>
      <w:r w:rsidR="00CF3821" w:rsidRPr="00CF3821">
        <w:rPr>
          <w:lang w:val="pl-PL"/>
        </w:rPr>
        <w:t xml:space="preserve">cego </w:t>
      </w:r>
      <w:r w:rsidR="00CF3821" w:rsidRPr="00CF3821">
        <w:rPr>
          <w:rFonts w:hint="cs"/>
          <w:lang w:val="pl-PL"/>
        </w:rPr>
        <w:t>ś</w:t>
      </w:r>
      <w:r w:rsidR="00CF3821" w:rsidRPr="00CF3821">
        <w:rPr>
          <w:lang w:val="pl-PL"/>
        </w:rPr>
        <w:t>rodk</w:t>
      </w:r>
      <w:r w:rsidR="00CF3821" w:rsidRPr="00CF3821">
        <w:rPr>
          <w:rFonts w:hint="eastAsia"/>
          <w:lang w:val="pl-PL"/>
        </w:rPr>
        <w:t>ó</w:t>
      </w:r>
      <w:r w:rsidR="00CF3821" w:rsidRPr="00CF3821">
        <w:rPr>
          <w:lang w:val="pl-PL"/>
        </w:rPr>
        <w:t>w w postaci powtarzaj</w:t>
      </w:r>
      <w:r w:rsidR="00CF3821" w:rsidRPr="00CF3821">
        <w:rPr>
          <w:rFonts w:hint="cs"/>
          <w:lang w:val="pl-PL"/>
        </w:rPr>
        <w:t>ą</w:t>
      </w:r>
      <w:r w:rsidR="00CF3821" w:rsidRPr="00CF3821">
        <w:rPr>
          <w:lang w:val="pl-PL"/>
        </w:rPr>
        <w:t>cych si</w:t>
      </w:r>
      <w:r w:rsidR="00CF3821" w:rsidRPr="00CF3821">
        <w:rPr>
          <w:rFonts w:hint="cs"/>
          <w:lang w:val="pl-PL"/>
        </w:rPr>
        <w:t>ę</w:t>
      </w:r>
      <w:r w:rsidR="00CF3821" w:rsidRPr="00CF3821">
        <w:rPr>
          <w:lang w:val="pl-PL"/>
        </w:rPr>
        <w:t xml:space="preserve"> przeniesie</w:t>
      </w:r>
      <w:r w:rsidR="00CF3821" w:rsidRPr="00CF3821">
        <w:rPr>
          <w:rFonts w:hint="eastAsia"/>
          <w:lang w:val="pl-PL"/>
        </w:rPr>
        <w:t>ń</w:t>
      </w:r>
      <w:r w:rsidR="00CF3821" w:rsidRPr="00CF3821">
        <w:rPr>
          <w:lang w:val="pl-PL"/>
        </w:rPr>
        <w:t>.</w:t>
      </w:r>
    </w:p>
    <w:p w:rsidR="00101C50" w:rsidRPr="002F2F40" w:rsidRDefault="00B6073D" w:rsidP="00D42F37">
      <w:pPr>
        <w:pStyle w:val="ECHRHeading5"/>
        <w:tabs>
          <w:tab w:val="clear" w:pos="1191"/>
        </w:tabs>
        <w:ind w:left="709" w:hanging="18"/>
        <w:rPr>
          <w:lang w:val="pl-PL"/>
        </w:rPr>
      </w:pPr>
      <w:r>
        <w:rPr>
          <w:rFonts w:eastAsia="Times New Roman"/>
          <w:lang w:val="pl-PL"/>
        </w:rPr>
        <w:t>ii. Jakość zapewnionej skarżącemu opieki i leczenia</w:t>
      </w:r>
      <w:r w:rsidR="008A192E" w:rsidRPr="002D79D1">
        <w:rPr>
          <w:rFonts w:eastAsia="Times New Roman"/>
          <w:lang w:val="pl-PL"/>
        </w:rPr>
        <w:t xml:space="preserve"> </w:t>
      </w:r>
    </w:p>
    <w:p w:rsidR="00101C50" w:rsidRPr="002F2F40" w:rsidRDefault="008A192E" w:rsidP="005C2E33">
      <w:pPr>
        <w:pStyle w:val="ECHRPara"/>
        <w:rPr>
          <w:lang w:val="pl-PL"/>
        </w:rPr>
      </w:pPr>
      <w:r w:rsidRPr="002F2F40">
        <w:rPr>
          <w:lang w:val="pl-PL"/>
        </w:rPr>
        <w:t xml:space="preserve">145. Skarżący nie formułuje sprecyzowanych zarzutów </w:t>
      </w:r>
      <w:r w:rsidR="00685D0D">
        <w:rPr>
          <w:lang w:val="pl-PL"/>
        </w:rPr>
        <w:t>co do adekwatności</w:t>
      </w:r>
      <w:r w:rsidRPr="002F2F40">
        <w:rPr>
          <w:lang w:val="pl-PL"/>
        </w:rPr>
        <w:t xml:space="preserve"> opieki, z której korzystał w </w:t>
      </w:r>
      <w:r w:rsidRPr="002D79D1">
        <w:rPr>
          <w:rFonts w:eastAsia="Times New Roman"/>
          <w:lang w:val="pl-PL"/>
        </w:rPr>
        <w:t>trakcie</w:t>
      </w:r>
      <w:r w:rsidRPr="002F2F40">
        <w:rPr>
          <w:lang w:val="pl-PL"/>
        </w:rPr>
        <w:t xml:space="preserve"> swojego osadzenia. Zarzuca jednakże władzom belgijskim, że z powodu przenosin</w:t>
      </w:r>
      <w:r w:rsidR="00685D0D">
        <w:rPr>
          <w:lang w:val="pl-PL"/>
        </w:rPr>
        <w:t xml:space="preserve"> wprowadzenie</w:t>
      </w:r>
      <w:r w:rsidRPr="002F2F40">
        <w:rPr>
          <w:lang w:val="pl-PL"/>
        </w:rPr>
        <w:t xml:space="preserve"> </w:t>
      </w:r>
      <w:r w:rsidR="00685D0D" w:rsidRPr="002F2F40">
        <w:rPr>
          <w:lang w:val="pl-PL"/>
        </w:rPr>
        <w:t xml:space="preserve">regularnej i spójnej </w:t>
      </w:r>
      <w:r w:rsidRPr="002F2F40">
        <w:rPr>
          <w:lang w:val="pl-PL"/>
        </w:rPr>
        <w:t>opieki psychologicznej</w:t>
      </w:r>
      <w:r w:rsidR="00685D0D">
        <w:rPr>
          <w:lang w:val="pl-PL"/>
        </w:rPr>
        <w:t xml:space="preserve"> zostało przez nie opóźnione</w:t>
      </w:r>
      <w:r w:rsidRPr="002F2F40">
        <w:rPr>
          <w:lang w:val="pl-PL"/>
        </w:rPr>
        <w:t>.</w:t>
      </w:r>
    </w:p>
    <w:p w:rsidR="00101C50" w:rsidRPr="002F2F40" w:rsidRDefault="008A192E" w:rsidP="005C2E33">
      <w:pPr>
        <w:pStyle w:val="ECHRPara"/>
        <w:rPr>
          <w:lang w:val="pl-PL"/>
        </w:rPr>
      </w:pPr>
      <w:r w:rsidRPr="002F2F40">
        <w:rPr>
          <w:lang w:val="pl-PL"/>
        </w:rPr>
        <w:t xml:space="preserve">146. Trybunał już stwierdził, że skarżący został zdiagnozowany w </w:t>
      </w:r>
      <w:r w:rsidR="002F2F40" w:rsidRPr="002F2F40">
        <w:rPr>
          <w:lang w:val="pl-PL"/>
        </w:rPr>
        <w:t>2007 r.,</w:t>
      </w:r>
      <w:r w:rsidRPr="002F2F40">
        <w:rPr>
          <w:lang w:val="pl-PL"/>
        </w:rPr>
        <w:t xml:space="preserve"> przez psychiatrę </w:t>
      </w:r>
      <w:r w:rsidR="00665750">
        <w:rPr>
          <w:lang w:val="pl-PL"/>
        </w:rPr>
        <w:t>działając</w:t>
      </w:r>
      <w:r w:rsidR="008F4E9F">
        <w:rPr>
          <w:lang w:val="pl-PL"/>
        </w:rPr>
        <w:t>ego</w:t>
      </w:r>
      <w:r w:rsidR="00665750">
        <w:rPr>
          <w:lang w:val="pl-PL"/>
        </w:rPr>
        <w:t xml:space="preserve"> przy Ministerstwie</w:t>
      </w:r>
      <w:r w:rsidR="00665750" w:rsidRPr="002F2F40">
        <w:rPr>
          <w:lang w:val="pl-PL"/>
        </w:rPr>
        <w:t xml:space="preserve"> </w:t>
      </w:r>
      <w:r w:rsidRPr="002F2F40">
        <w:rPr>
          <w:lang w:val="pl-PL"/>
        </w:rPr>
        <w:t>Sprawiedliwości</w:t>
      </w:r>
      <w:r w:rsidR="00665750">
        <w:rPr>
          <w:lang w:val="pl-PL"/>
        </w:rPr>
        <w:t>,</w:t>
      </w:r>
      <w:r w:rsidRPr="002F2F40">
        <w:rPr>
          <w:lang w:val="pl-PL"/>
        </w:rPr>
        <w:t xml:space="preserve"> jako </w:t>
      </w:r>
      <w:r w:rsidR="00665750">
        <w:rPr>
          <w:lang w:val="pl-PL"/>
        </w:rPr>
        <w:t>osoba przejawiająca</w:t>
      </w:r>
      <w:r w:rsidRPr="002F2F40">
        <w:rPr>
          <w:lang w:val="pl-PL"/>
        </w:rPr>
        <w:t xml:space="preserve"> zespół objawów odpowiadających zespołowi Gansera, </w:t>
      </w:r>
      <w:r w:rsidR="00665750">
        <w:rPr>
          <w:lang w:val="pl-PL"/>
        </w:rPr>
        <w:t xml:space="preserve">a </w:t>
      </w:r>
      <w:r w:rsidRPr="002F2F40">
        <w:rPr>
          <w:lang w:val="pl-PL"/>
        </w:rPr>
        <w:t xml:space="preserve">diagnoza </w:t>
      </w:r>
      <w:r w:rsidR="00665750">
        <w:rPr>
          <w:lang w:val="pl-PL"/>
        </w:rPr>
        <w:t xml:space="preserve">ta </w:t>
      </w:r>
      <w:r w:rsidRPr="002F2F40">
        <w:rPr>
          <w:lang w:val="pl-PL"/>
        </w:rPr>
        <w:t xml:space="preserve">nie została później podważona (zobacz paragrafy 62-63, powyżej). Skądinąd, podkreśla </w:t>
      </w:r>
      <w:r w:rsidR="0094721B">
        <w:rPr>
          <w:lang w:val="pl-PL"/>
        </w:rPr>
        <w:t xml:space="preserve">on, </w:t>
      </w:r>
      <w:r w:rsidRPr="002F2F40">
        <w:rPr>
          <w:lang w:val="pl-PL"/>
        </w:rPr>
        <w:t xml:space="preserve">że konieczność </w:t>
      </w:r>
      <w:r w:rsidR="002E73BB">
        <w:rPr>
          <w:lang w:val="pl-PL"/>
        </w:rPr>
        <w:t xml:space="preserve">opieki </w:t>
      </w:r>
      <w:r w:rsidR="0094721B">
        <w:rPr>
          <w:lang w:val="pl-PL"/>
        </w:rPr>
        <w:t>psychologiczne</w:t>
      </w:r>
      <w:r w:rsidR="002E73BB">
        <w:rPr>
          <w:lang w:val="pl-PL"/>
        </w:rPr>
        <w:t>j</w:t>
      </w:r>
      <w:r w:rsidR="0094721B">
        <w:rPr>
          <w:lang w:val="pl-PL"/>
        </w:rPr>
        <w:t xml:space="preserve"> </w:t>
      </w:r>
      <w:r w:rsidRPr="002F2F40">
        <w:rPr>
          <w:lang w:val="pl-PL"/>
        </w:rPr>
        <w:t xml:space="preserve">nad skarżącym </w:t>
      </w:r>
      <w:r w:rsidR="0094721B">
        <w:rPr>
          <w:lang w:val="pl-PL"/>
        </w:rPr>
        <w:t>była</w:t>
      </w:r>
      <w:r w:rsidRPr="002F2F40">
        <w:rPr>
          <w:lang w:val="pl-PL"/>
        </w:rPr>
        <w:t xml:space="preserve"> podkreślona we wszystkich ekspertyzach medycznych dołączonych do akt po </w:t>
      </w:r>
      <w:r w:rsidR="00A07D5B" w:rsidRPr="002F2F40">
        <w:rPr>
          <w:lang w:val="pl-PL"/>
        </w:rPr>
        <w:t xml:space="preserve">2007 r. </w:t>
      </w:r>
      <w:r w:rsidRPr="002F2F40">
        <w:rPr>
          <w:lang w:val="pl-PL"/>
        </w:rPr>
        <w:t>i nie była negowana przez Rząd. Jednakże, wydaje się</w:t>
      </w:r>
      <w:r w:rsidR="0094721B">
        <w:rPr>
          <w:lang w:val="pl-PL"/>
        </w:rPr>
        <w:t>,</w:t>
      </w:r>
      <w:r w:rsidRPr="002F2F40">
        <w:rPr>
          <w:lang w:val="pl-PL"/>
        </w:rPr>
        <w:t xml:space="preserve"> że bezustanne przenosiny przeszkadzały takiej opiece i trzeba było czekać do </w:t>
      </w:r>
      <w:r w:rsidR="00A07D5B" w:rsidRPr="002F2F40">
        <w:rPr>
          <w:lang w:val="pl-PL"/>
        </w:rPr>
        <w:t>2011 r.</w:t>
      </w:r>
      <w:r w:rsidR="0094721B">
        <w:rPr>
          <w:lang w:val="pl-PL"/>
        </w:rPr>
        <w:t>,</w:t>
      </w:r>
      <w:r w:rsidR="00A07D5B" w:rsidRPr="002F2F40">
        <w:rPr>
          <w:lang w:val="pl-PL"/>
        </w:rPr>
        <w:t xml:space="preserve"> </w:t>
      </w:r>
      <w:r w:rsidR="0094721B">
        <w:rPr>
          <w:lang w:val="pl-PL"/>
        </w:rPr>
        <w:t>zanim</w:t>
      </w:r>
      <w:r w:rsidRPr="002F2F40">
        <w:rPr>
          <w:lang w:val="pl-PL"/>
        </w:rPr>
        <w:t xml:space="preserve"> </w:t>
      </w:r>
      <w:r w:rsidR="0094721B">
        <w:rPr>
          <w:lang w:val="pl-PL"/>
        </w:rPr>
        <w:t xml:space="preserve">został wyznaczony </w:t>
      </w:r>
      <w:r w:rsidRPr="002F2F40">
        <w:rPr>
          <w:lang w:val="pl-PL"/>
        </w:rPr>
        <w:t>odpowiedzialny lekarz psychiatra</w:t>
      </w:r>
      <w:r w:rsidR="0094721B">
        <w:rPr>
          <w:lang w:val="pl-PL"/>
        </w:rPr>
        <w:t>,</w:t>
      </w:r>
      <w:r w:rsidRPr="002F2F40">
        <w:rPr>
          <w:lang w:val="pl-PL"/>
        </w:rPr>
        <w:t xml:space="preserve"> </w:t>
      </w:r>
      <w:r w:rsidR="0094721B">
        <w:rPr>
          <w:lang w:val="pl-PL"/>
        </w:rPr>
        <w:t xml:space="preserve">a </w:t>
      </w:r>
      <w:r w:rsidRPr="002F2F40">
        <w:rPr>
          <w:lang w:val="pl-PL"/>
        </w:rPr>
        <w:t xml:space="preserve">do </w:t>
      </w:r>
      <w:r w:rsidR="00A07D5B" w:rsidRPr="002F2F40">
        <w:rPr>
          <w:lang w:val="pl-PL"/>
        </w:rPr>
        <w:t>201</w:t>
      </w:r>
      <w:r w:rsidR="0094721B">
        <w:rPr>
          <w:lang w:val="pl-PL"/>
        </w:rPr>
        <w:t>2 r.</w:t>
      </w:r>
      <w:r w:rsidR="008F4E9F">
        <w:rPr>
          <w:lang w:val="pl-PL"/>
        </w:rPr>
        <w:t xml:space="preserve"> –</w:t>
      </w:r>
      <w:r w:rsidR="0094721B">
        <w:rPr>
          <w:lang w:val="pl-PL"/>
        </w:rPr>
        <w:t xml:space="preserve"> zanim </w:t>
      </w:r>
      <w:r w:rsidRPr="002F2F40">
        <w:rPr>
          <w:lang w:val="pl-PL"/>
        </w:rPr>
        <w:t xml:space="preserve">ustanowiono system </w:t>
      </w:r>
      <w:r w:rsidR="0094721B">
        <w:rPr>
          <w:lang w:val="pl-PL"/>
        </w:rPr>
        <w:t xml:space="preserve">zapewniający ciągłość </w:t>
      </w:r>
      <w:r w:rsidRPr="002F2F40">
        <w:rPr>
          <w:lang w:val="pl-PL"/>
        </w:rPr>
        <w:t>opieki medycznej</w:t>
      </w:r>
      <w:r w:rsidR="0094721B">
        <w:rPr>
          <w:lang w:val="pl-PL"/>
        </w:rPr>
        <w:t xml:space="preserve"> między kolejnymi zakładami</w:t>
      </w:r>
      <w:r w:rsidRPr="002F2F40">
        <w:rPr>
          <w:lang w:val="pl-PL"/>
        </w:rPr>
        <w:t>.</w:t>
      </w:r>
    </w:p>
    <w:p w:rsidR="00101C50" w:rsidRPr="002F2F40" w:rsidRDefault="008A192E" w:rsidP="005C2E33">
      <w:pPr>
        <w:pStyle w:val="ECHRPara"/>
        <w:rPr>
          <w:lang w:val="pl-PL"/>
        </w:rPr>
      </w:pPr>
      <w:r w:rsidRPr="002F2F40">
        <w:rPr>
          <w:lang w:val="pl-PL"/>
        </w:rPr>
        <w:t xml:space="preserve">147. Trybunał stwierdza również, że ekspertyzy </w:t>
      </w:r>
      <w:r w:rsidR="00D1465E">
        <w:rPr>
          <w:lang w:val="pl-PL"/>
        </w:rPr>
        <w:t>ws</w:t>
      </w:r>
      <w:r w:rsidRPr="002F2F40">
        <w:rPr>
          <w:lang w:val="pl-PL"/>
        </w:rPr>
        <w:t>kazują, iż</w:t>
      </w:r>
      <w:r w:rsidR="00A07D5B" w:rsidRPr="002F2F40">
        <w:rPr>
          <w:lang w:val="pl-PL"/>
        </w:rPr>
        <w:t xml:space="preserve"> </w:t>
      </w:r>
      <w:r w:rsidRPr="002F2F40">
        <w:rPr>
          <w:lang w:val="pl-PL"/>
        </w:rPr>
        <w:t>ogólnie stan zdrowia psychicznego skarżącego</w:t>
      </w:r>
      <w:r w:rsidR="00D1465E">
        <w:rPr>
          <w:lang w:val="pl-PL"/>
        </w:rPr>
        <w:t>, od początku nie</w:t>
      </w:r>
      <w:r w:rsidRPr="002F2F40">
        <w:rPr>
          <w:lang w:val="pl-PL"/>
        </w:rPr>
        <w:t xml:space="preserve">stabilny, </w:t>
      </w:r>
      <w:r w:rsidR="00D1465E">
        <w:rPr>
          <w:lang w:val="pl-PL"/>
        </w:rPr>
        <w:t xml:space="preserve">stale się pogarszał </w:t>
      </w:r>
      <w:r w:rsidRPr="002F2F40">
        <w:rPr>
          <w:lang w:val="pl-PL"/>
        </w:rPr>
        <w:t>w miarę trwającego osadzeni</w:t>
      </w:r>
      <w:r w:rsidR="00D1465E">
        <w:rPr>
          <w:lang w:val="pl-PL"/>
        </w:rPr>
        <w:t>a</w:t>
      </w:r>
      <w:r w:rsidRPr="002F2F40">
        <w:rPr>
          <w:lang w:val="pl-PL"/>
        </w:rPr>
        <w:t xml:space="preserve">. Ta ewolucja </w:t>
      </w:r>
      <w:r w:rsidR="00D1465E">
        <w:rPr>
          <w:lang w:val="pl-PL"/>
        </w:rPr>
        <w:t xml:space="preserve">jako taka </w:t>
      </w:r>
      <w:r w:rsidRPr="002F2F40">
        <w:rPr>
          <w:lang w:val="pl-PL"/>
        </w:rPr>
        <w:t xml:space="preserve">nie została </w:t>
      </w:r>
      <w:r w:rsidR="008F4E9F">
        <w:rPr>
          <w:lang w:val="pl-PL"/>
        </w:rPr>
        <w:t xml:space="preserve">zresztą </w:t>
      </w:r>
      <w:r w:rsidRPr="002F2F40">
        <w:rPr>
          <w:lang w:val="pl-PL"/>
        </w:rPr>
        <w:t xml:space="preserve">zakwestionowana przez Rząd. </w:t>
      </w:r>
      <w:r w:rsidR="00D1465E">
        <w:rPr>
          <w:lang w:val="pl-PL"/>
        </w:rPr>
        <w:t>W</w:t>
      </w:r>
      <w:r w:rsidRPr="002D79D1">
        <w:rPr>
          <w:rFonts w:eastAsia="Times New Roman"/>
          <w:lang w:val="pl-PL"/>
        </w:rPr>
        <w:t>skazana</w:t>
      </w:r>
      <w:r w:rsidRPr="002F2F40">
        <w:rPr>
          <w:lang w:val="pl-PL"/>
        </w:rPr>
        <w:t xml:space="preserve"> przez niego</w:t>
      </w:r>
      <w:r w:rsidR="00D1465E">
        <w:rPr>
          <w:lang w:val="pl-PL"/>
        </w:rPr>
        <w:t xml:space="preserve"> okoliczność</w:t>
      </w:r>
      <w:r w:rsidRPr="002F2F40">
        <w:rPr>
          <w:lang w:val="pl-PL"/>
        </w:rPr>
        <w:t xml:space="preserve">, że </w:t>
      </w:r>
      <w:r w:rsidR="00D1465E" w:rsidRPr="002F2F40">
        <w:rPr>
          <w:lang w:val="pl-PL"/>
        </w:rPr>
        <w:t xml:space="preserve">w pogłębionym raporcie </w:t>
      </w:r>
      <w:r w:rsidR="0085167E" w:rsidRPr="0085167E">
        <w:rPr>
          <w:lang w:val="pl-PL"/>
        </w:rPr>
        <w:t>psychologiczno-spo</w:t>
      </w:r>
      <w:r w:rsidR="0085167E" w:rsidRPr="0085167E">
        <w:rPr>
          <w:rFonts w:hint="cs"/>
          <w:lang w:val="pl-PL"/>
        </w:rPr>
        <w:t>ł</w:t>
      </w:r>
      <w:r w:rsidR="0085167E">
        <w:rPr>
          <w:lang w:val="pl-PL"/>
        </w:rPr>
        <w:t>ecznym</w:t>
      </w:r>
      <w:r w:rsidR="0085167E" w:rsidRPr="0085167E">
        <w:rPr>
          <w:lang w:val="pl-PL"/>
        </w:rPr>
        <w:t xml:space="preserve"> </w:t>
      </w:r>
      <w:r w:rsidR="00D1465E" w:rsidRPr="002F2F40">
        <w:rPr>
          <w:lang w:val="pl-PL"/>
        </w:rPr>
        <w:t>z dnia 4 grudnia 2012 r.</w:t>
      </w:r>
      <w:r w:rsidR="00D1465E">
        <w:rPr>
          <w:lang w:val="pl-PL"/>
        </w:rPr>
        <w:t xml:space="preserve"> </w:t>
      </w:r>
      <w:r w:rsidRPr="002F2F40">
        <w:rPr>
          <w:lang w:val="pl-PL"/>
        </w:rPr>
        <w:t xml:space="preserve">stwierdzona </w:t>
      </w:r>
      <w:r w:rsidR="008F4E9F" w:rsidRPr="002F2F40">
        <w:rPr>
          <w:lang w:val="pl-PL"/>
        </w:rPr>
        <w:t xml:space="preserve">została </w:t>
      </w:r>
      <w:r w:rsidR="00D1465E" w:rsidRPr="002F2F40">
        <w:rPr>
          <w:lang w:val="pl-PL"/>
        </w:rPr>
        <w:t>stabilizacja</w:t>
      </w:r>
      <w:r w:rsidR="00D1465E">
        <w:rPr>
          <w:lang w:val="pl-PL"/>
        </w:rPr>
        <w:t>,</w:t>
      </w:r>
      <w:r w:rsidR="00D1465E" w:rsidRPr="002F2F40">
        <w:rPr>
          <w:lang w:val="pl-PL"/>
        </w:rPr>
        <w:t xml:space="preserve"> </w:t>
      </w:r>
      <w:r w:rsidRPr="002F2F40">
        <w:rPr>
          <w:lang w:val="pl-PL"/>
        </w:rPr>
        <w:t xml:space="preserve">nie może być wzięta pod uwagę jako decydująca, </w:t>
      </w:r>
      <w:r w:rsidR="00D1465E">
        <w:rPr>
          <w:lang w:val="pl-PL"/>
        </w:rPr>
        <w:t>zważywszy</w:t>
      </w:r>
      <w:r w:rsidRPr="002F2F40">
        <w:rPr>
          <w:lang w:val="pl-PL"/>
        </w:rPr>
        <w:t xml:space="preserve"> że ten sam raport ograniczył tę stabilizację do kilku miesięcy i stwierdził poza tym ogólne pogorszenie jego stanu psychicznego.</w:t>
      </w:r>
    </w:p>
    <w:p w:rsidR="00101C50" w:rsidRPr="002F2F40" w:rsidRDefault="008A192E" w:rsidP="005C2E33">
      <w:pPr>
        <w:pStyle w:val="ECHRPara"/>
        <w:rPr>
          <w:lang w:val="pl-PL"/>
        </w:rPr>
      </w:pPr>
      <w:r w:rsidRPr="002F2F40">
        <w:rPr>
          <w:lang w:val="pl-PL"/>
        </w:rPr>
        <w:t xml:space="preserve">148. </w:t>
      </w:r>
      <w:r w:rsidR="00057C03">
        <w:rPr>
          <w:lang w:val="pl-PL"/>
        </w:rPr>
        <w:t>J</w:t>
      </w:r>
      <w:r w:rsidRPr="002F2F40">
        <w:rPr>
          <w:lang w:val="pl-PL"/>
        </w:rPr>
        <w:t xml:space="preserve">est </w:t>
      </w:r>
      <w:r w:rsidRPr="002D79D1">
        <w:rPr>
          <w:rFonts w:eastAsia="Times New Roman"/>
          <w:lang w:val="pl-PL"/>
        </w:rPr>
        <w:t>oczywiste</w:t>
      </w:r>
      <w:r w:rsidRPr="002F2F40">
        <w:rPr>
          <w:lang w:val="pl-PL"/>
        </w:rPr>
        <w:t xml:space="preserve">, że </w:t>
      </w:r>
      <w:r w:rsidR="00057C03">
        <w:rPr>
          <w:lang w:val="pl-PL"/>
        </w:rPr>
        <w:t>skarżący nie był traktowany jak</w:t>
      </w:r>
      <w:r w:rsidRPr="002F2F40">
        <w:rPr>
          <w:lang w:val="pl-PL"/>
        </w:rPr>
        <w:t xml:space="preserve"> zwykły osadzony. </w:t>
      </w:r>
      <w:r w:rsidR="00057C03">
        <w:rPr>
          <w:lang w:val="pl-PL"/>
        </w:rPr>
        <w:t xml:space="preserve">Tym niemniej, </w:t>
      </w:r>
      <w:r w:rsidRPr="002F2F40">
        <w:rPr>
          <w:lang w:val="pl-PL"/>
        </w:rPr>
        <w:t xml:space="preserve">z opóźnienia w </w:t>
      </w:r>
      <w:r w:rsidR="00057C03">
        <w:rPr>
          <w:lang w:val="pl-PL"/>
        </w:rPr>
        <w:t xml:space="preserve">zapewnieniu </w:t>
      </w:r>
      <w:r w:rsidRPr="002F2F40">
        <w:rPr>
          <w:lang w:val="pl-PL"/>
        </w:rPr>
        <w:t>właściwej opieki</w:t>
      </w:r>
      <w:r w:rsidR="00057C03">
        <w:rPr>
          <w:lang w:val="pl-PL"/>
        </w:rPr>
        <w:t xml:space="preserve"> Trybunał wnioskuje</w:t>
      </w:r>
      <w:r w:rsidRPr="002F2F40">
        <w:rPr>
          <w:lang w:val="pl-PL"/>
        </w:rPr>
        <w:t xml:space="preserve">, że władze penitencjarne nie brały wystarczająco pod uwagę jego wrażliwości ani nie rozważały jego sytuacji w perspektywie humanitarnej. </w:t>
      </w:r>
      <w:r w:rsidR="00057C03">
        <w:rPr>
          <w:lang w:val="pl-PL"/>
        </w:rPr>
        <w:t xml:space="preserve">Tę </w:t>
      </w:r>
      <w:r w:rsidRPr="002F2F40">
        <w:rPr>
          <w:lang w:val="pl-PL"/>
        </w:rPr>
        <w:t xml:space="preserve">dokładnie </w:t>
      </w:r>
      <w:r w:rsidR="00057C03">
        <w:rPr>
          <w:lang w:val="pl-PL"/>
        </w:rPr>
        <w:t>kwestię</w:t>
      </w:r>
      <w:r w:rsidRPr="002F2F40">
        <w:rPr>
          <w:lang w:val="pl-PL"/>
        </w:rPr>
        <w:t xml:space="preserve"> Trybunał musi </w:t>
      </w:r>
      <w:r w:rsidR="008F4E9F">
        <w:rPr>
          <w:lang w:val="pl-PL"/>
        </w:rPr>
        <w:t xml:space="preserve">obecnie </w:t>
      </w:r>
      <w:r w:rsidRPr="002F2F40">
        <w:rPr>
          <w:lang w:val="pl-PL"/>
        </w:rPr>
        <w:t xml:space="preserve">zbadać jako trzeci element oceny: </w:t>
      </w:r>
      <w:r w:rsidR="00057C03">
        <w:rPr>
          <w:lang w:val="pl-PL"/>
        </w:rPr>
        <w:t>u</w:t>
      </w:r>
      <w:r w:rsidRPr="002F2F40">
        <w:rPr>
          <w:lang w:val="pl-PL"/>
        </w:rPr>
        <w:t>trzym</w:t>
      </w:r>
      <w:r w:rsidR="009410AA">
        <w:rPr>
          <w:lang w:val="pl-PL"/>
        </w:rPr>
        <w:t>yw</w:t>
      </w:r>
      <w:r w:rsidRPr="002F2F40">
        <w:rPr>
          <w:lang w:val="pl-PL"/>
        </w:rPr>
        <w:t xml:space="preserve">anie </w:t>
      </w:r>
      <w:r w:rsidR="00057C03">
        <w:rPr>
          <w:lang w:val="pl-PL"/>
        </w:rPr>
        <w:t xml:space="preserve">pozbawienia wolności </w:t>
      </w:r>
      <w:r w:rsidRPr="002F2F40">
        <w:rPr>
          <w:lang w:val="pl-PL"/>
        </w:rPr>
        <w:t>skarżącego.</w:t>
      </w:r>
    </w:p>
    <w:p w:rsidR="00101C50" w:rsidRPr="002D79D1" w:rsidRDefault="008A192E" w:rsidP="00D42F37">
      <w:pPr>
        <w:pStyle w:val="ECHRHeading5"/>
        <w:tabs>
          <w:tab w:val="clear" w:pos="1191"/>
        </w:tabs>
        <w:ind w:left="709" w:hanging="18"/>
        <w:rPr>
          <w:rFonts w:eastAsia="Times New Roman"/>
          <w:lang w:val="pl-PL"/>
        </w:rPr>
      </w:pPr>
      <w:r w:rsidRPr="002D79D1">
        <w:rPr>
          <w:rFonts w:eastAsia="Times New Roman"/>
          <w:lang w:val="pl-PL"/>
        </w:rPr>
        <w:t xml:space="preserve">iii. </w:t>
      </w:r>
      <w:r w:rsidR="00D15626">
        <w:rPr>
          <w:rFonts w:eastAsia="Times New Roman"/>
          <w:lang w:val="pl-PL"/>
        </w:rPr>
        <w:t>Utrzymywanie pozbawienia wolności skarżącego</w:t>
      </w:r>
    </w:p>
    <w:p w:rsidR="00101C50" w:rsidRPr="002F2F40" w:rsidRDefault="008A192E" w:rsidP="005C2E33">
      <w:pPr>
        <w:pStyle w:val="ECHRPara"/>
        <w:rPr>
          <w:lang w:val="pl-PL"/>
        </w:rPr>
      </w:pPr>
      <w:r w:rsidRPr="002F2F40">
        <w:rPr>
          <w:lang w:val="pl-PL"/>
        </w:rPr>
        <w:t xml:space="preserve">149. Trybunał </w:t>
      </w:r>
      <w:r w:rsidRPr="002D79D1">
        <w:rPr>
          <w:rFonts w:eastAsia="Times New Roman"/>
          <w:lang w:val="pl-PL"/>
        </w:rPr>
        <w:t>zauważa</w:t>
      </w:r>
      <w:r w:rsidRPr="002F2F40">
        <w:rPr>
          <w:lang w:val="pl-PL"/>
        </w:rPr>
        <w:t>, że</w:t>
      </w:r>
      <w:r w:rsidR="00A07D5B" w:rsidRPr="002F2F40">
        <w:rPr>
          <w:lang w:val="pl-PL"/>
        </w:rPr>
        <w:t xml:space="preserve"> </w:t>
      </w:r>
      <w:r w:rsidRPr="002F2F40">
        <w:rPr>
          <w:lang w:val="pl-PL"/>
        </w:rPr>
        <w:t xml:space="preserve">w prawie belgijskim istnieje wiele uregulowań dotyczących przyznawania osadzonemu pozwoleń </w:t>
      </w:r>
      <w:r w:rsidR="00D15626">
        <w:rPr>
          <w:lang w:val="pl-PL"/>
        </w:rPr>
        <w:t>na wyjście</w:t>
      </w:r>
      <w:r w:rsidRPr="002F2F40">
        <w:rPr>
          <w:lang w:val="pl-PL"/>
        </w:rPr>
        <w:t xml:space="preserve"> i przerw w </w:t>
      </w:r>
      <w:r w:rsidR="00D15626">
        <w:rPr>
          <w:lang w:val="pl-PL"/>
        </w:rPr>
        <w:t>odbywaniu kary</w:t>
      </w:r>
      <w:r w:rsidRPr="002F2F40">
        <w:rPr>
          <w:lang w:val="pl-PL"/>
        </w:rPr>
        <w:t xml:space="preserve"> oraz </w:t>
      </w:r>
      <w:r w:rsidR="00D15626">
        <w:rPr>
          <w:lang w:val="pl-PL"/>
        </w:rPr>
        <w:t xml:space="preserve">udzielania </w:t>
      </w:r>
      <w:r w:rsidRPr="002F2F40">
        <w:rPr>
          <w:lang w:val="pl-PL"/>
        </w:rPr>
        <w:t xml:space="preserve">pomocy w przygotowaniu się do powrotu do społeczeństwa. Skarżący, który spełniał warunki do zastosowania takich uregulowań i wielokrotnie o nie występował począwszy od </w:t>
      </w:r>
      <w:r w:rsidR="00A07D5B" w:rsidRPr="002F2F40">
        <w:rPr>
          <w:lang w:val="pl-PL"/>
        </w:rPr>
        <w:t>2008 r.</w:t>
      </w:r>
      <w:r w:rsidR="00D15626">
        <w:rPr>
          <w:lang w:val="pl-PL"/>
        </w:rPr>
        <w:t>,</w:t>
      </w:r>
      <w:r w:rsidR="00A07D5B" w:rsidRPr="002F2F40">
        <w:rPr>
          <w:lang w:val="pl-PL"/>
        </w:rPr>
        <w:t xml:space="preserve"> </w:t>
      </w:r>
      <w:r w:rsidRPr="002F2F40">
        <w:rPr>
          <w:lang w:val="pl-PL"/>
        </w:rPr>
        <w:t xml:space="preserve">otrzymywał </w:t>
      </w:r>
      <w:r w:rsidR="00D15626" w:rsidRPr="002F2F40">
        <w:rPr>
          <w:lang w:val="pl-PL"/>
        </w:rPr>
        <w:t xml:space="preserve">jednakże </w:t>
      </w:r>
      <w:r w:rsidRPr="002F2F40">
        <w:rPr>
          <w:lang w:val="pl-PL"/>
        </w:rPr>
        <w:t xml:space="preserve">systematyczne odmowy na swoje prośby, chociaż </w:t>
      </w:r>
      <w:r w:rsidR="000E766E">
        <w:rPr>
          <w:lang w:val="pl-PL"/>
        </w:rPr>
        <w:t>liczn</w:t>
      </w:r>
      <w:r w:rsidR="0042199A">
        <w:rPr>
          <w:lang w:val="pl-PL"/>
        </w:rPr>
        <w:t>e</w:t>
      </w:r>
      <w:r w:rsidR="000E766E">
        <w:rPr>
          <w:lang w:val="pl-PL"/>
        </w:rPr>
        <w:t xml:space="preserve"> raporty sporządzone</w:t>
      </w:r>
      <w:r w:rsidRPr="002F2F40">
        <w:rPr>
          <w:lang w:val="pl-PL"/>
        </w:rPr>
        <w:t xml:space="preserve"> przez zespoły </w:t>
      </w:r>
      <w:r w:rsidR="0085167E" w:rsidRPr="0085167E">
        <w:rPr>
          <w:lang w:val="pl-PL"/>
        </w:rPr>
        <w:t>psychologiczno-spo</w:t>
      </w:r>
      <w:r w:rsidR="0085167E" w:rsidRPr="0085167E">
        <w:rPr>
          <w:rFonts w:hint="cs"/>
          <w:lang w:val="pl-PL"/>
        </w:rPr>
        <w:t>ł</w:t>
      </w:r>
      <w:r w:rsidR="0085167E">
        <w:rPr>
          <w:lang w:val="pl-PL"/>
        </w:rPr>
        <w:t>eczne</w:t>
      </w:r>
      <w:r w:rsidR="0085167E" w:rsidRPr="0085167E">
        <w:rPr>
          <w:lang w:val="pl-PL"/>
        </w:rPr>
        <w:t xml:space="preserve"> </w:t>
      </w:r>
      <w:r w:rsidRPr="002F2F40">
        <w:rPr>
          <w:lang w:val="pl-PL"/>
        </w:rPr>
        <w:t xml:space="preserve">służb penitencjarnych i opinie </w:t>
      </w:r>
      <w:r w:rsidR="00D15626">
        <w:rPr>
          <w:lang w:val="pl-PL"/>
        </w:rPr>
        <w:t xml:space="preserve">wielu </w:t>
      </w:r>
      <w:r w:rsidRPr="002F2F40">
        <w:rPr>
          <w:lang w:val="pl-PL"/>
        </w:rPr>
        <w:t>dyrektorów</w:t>
      </w:r>
      <w:r w:rsidR="00A07D5B" w:rsidRPr="002F2F40">
        <w:rPr>
          <w:lang w:val="pl-PL"/>
        </w:rPr>
        <w:t xml:space="preserve"> </w:t>
      </w:r>
      <w:r w:rsidR="00D15626">
        <w:rPr>
          <w:lang w:val="pl-PL"/>
        </w:rPr>
        <w:t>więzienia był</w:t>
      </w:r>
      <w:r w:rsidR="000E766E">
        <w:rPr>
          <w:lang w:val="pl-PL"/>
        </w:rPr>
        <w:t>y</w:t>
      </w:r>
      <w:r w:rsidR="00D15626">
        <w:rPr>
          <w:lang w:val="pl-PL"/>
        </w:rPr>
        <w:t xml:space="preserve"> </w:t>
      </w:r>
      <w:r w:rsidR="008F4E9F">
        <w:rPr>
          <w:lang w:val="pl-PL"/>
        </w:rPr>
        <w:t xml:space="preserve">temu </w:t>
      </w:r>
      <w:r w:rsidR="000E766E">
        <w:rPr>
          <w:lang w:val="pl-PL"/>
        </w:rPr>
        <w:t>przychylne</w:t>
      </w:r>
      <w:r w:rsidRPr="002F2F40">
        <w:rPr>
          <w:lang w:val="pl-PL"/>
        </w:rPr>
        <w:t>.</w:t>
      </w:r>
    </w:p>
    <w:p w:rsidR="00101C50" w:rsidRPr="002F2F40" w:rsidRDefault="008A192E" w:rsidP="005C2E33">
      <w:pPr>
        <w:pStyle w:val="ECHRPara"/>
        <w:rPr>
          <w:lang w:val="pl-PL"/>
        </w:rPr>
      </w:pPr>
      <w:r w:rsidRPr="002F2F40">
        <w:rPr>
          <w:lang w:val="pl-PL"/>
        </w:rPr>
        <w:t xml:space="preserve">150. Trybunał podnosi w szczególności pozytywną opinię </w:t>
      </w:r>
      <w:r w:rsidR="00BD32B7" w:rsidRPr="002F2F40">
        <w:rPr>
          <w:lang w:val="pl-PL"/>
        </w:rPr>
        <w:t>w kwestii umieszczenia skarżącego pod dozorem elektronicznym</w:t>
      </w:r>
      <w:r w:rsidR="00BD32B7">
        <w:rPr>
          <w:lang w:val="pl-PL"/>
        </w:rPr>
        <w:t>,</w:t>
      </w:r>
      <w:r w:rsidR="00BD32B7" w:rsidRPr="002F2F40">
        <w:rPr>
          <w:lang w:val="pl-PL"/>
        </w:rPr>
        <w:t xml:space="preserve"> </w:t>
      </w:r>
      <w:r w:rsidRPr="002F2F40">
        <w:rPr>
          <w:lang w:val="pl-PL"/>
        </w:rPr>
        <w:t xml:space="preserve">wydaną w dniu 17 stycznia </w:t>
      </w:r>
      <w:r w:rsidR="00A07D5B" w:rsidRPr="002F2F40">
        <w:rPr>
          <w:lang w:val="pl-PL"/>
        </w:rPr>
        <w:t xml:space="preserve">2011 r. </w:t>
      </w:r>
      <w:r w:rsidRPr="002F2F40">
        <w:rPr>
          <w:lang w:val="pl-PL"/>
        </w:rPr>
        <w:t xml:space="preserve">przez </w:t>
      </w:r>
      <w:r w:rsidRPr="002D79D1">
        <w:rPr>
          <w:rFonts w:eastAsia="Times New Roman"/>
          <w:lang w:val="pl-PL"/>
        </w:rPr>
        <w:t>dyrektora</w:t>
      </w:r>
      <w:r w:rsidRPr="002F2F40">
        <w:rPr>
          <w:lang w:val="pl-PL"/>
        </w:rPr>
        <w:t xml:space="preserve"> więzienia w Jamioulx (zobacz paragraf 65, powyżej). Według tej opinii, </w:t>
      </w:r>
      <w:r w:rsidRPr="002F2F40">
        <w:rPr>
          <w:lang w:val="pl-PL"/>
        </w:rPr>
        <w:lastRenderedPageBreak/>
        <w:t xml:space="preserve">więzienne zamknięcie skarżącego </w:t>
      </w:r>
      <w:r w:rsidR="00BD32B7">
        <w:rPr>
          <w:lang w:val="pl-PL"/>
        </w:rPr>
        <w:t xml:space="preserve">okazało się </w:t>
      </w:r>
      <w:r w:rsidRPr="002F2F40">
        <w:rPr>
          <w:lang w:val="pl-PL"/>
        </w:rPr>
        <w:t xml:space="preserve">całkowitą porażką i </w:t>
      </w:r>
      <w:r w:rsidR="00BD32B7">
        <w:rPr>
          <w:lang w:val="pl-PL"/>
        </w:rPr>
        <w:t>podważało</w:t>
      </w:r>
      <w:r w:rsidRPr="002F2F40">
        <w:rPr>
          <w:lang w:val="pl-PL"/>
        </w:rPr>
        <w:t xml:space="preserve"> zdolność skarżącego do osadzenia. </w:t>
      </w:r>
      <w:r w:rsidR="00BD32B7">
        <w:rPr>
          <w:lang w:val="pl-PL"/>
        </w:rPr>
        <w:t>Także w</w:t>
      </w:r>
      <w:r w:rsidRPr="002F2F40">
        <w:rPr>
          <w:lang w:val="pl-PL"/>
        </w:rPr>
        <w:t>edług tego raportu</w:t>
      </w:r>
      <w:r w:rsidR="00BA69CA">
        <w:rPr>
          <w:lang w:val="pl-PL"/>
        </w:rPr>
        <w:t>,</w:t>
      </w:r>
      <w:r w:rsidRPr="002F2F40">
        <w:rPr>
          <w:lang w:val="pl-PL"/>
        </w:rPr>
        <w:t xml:space="preserve"> przyznanie wymienionych środków</w:t>
      </w:r>
      <w:r w:rsidR="00BD32B7">
        <w:rPr>
          <w:lang w:val="pl-PL"/>
        </w:rPr>
        <w:t xml:space="preserve"> było jedyną możliwością do rozważenia</w:t>
      </w:r>
      <w:r w:rsidRPr="002F2F40">
        <w:rPr>
          <w:lang w:val="pl-PL"/>
        </w:rPr>
        <w:t xml:space="preserve"> dla skarżącego </w:t>
      </w:r>
      <w:r w:rsidR="00BD32B7">
        <w:rPr>
          <w:lang w:val="pl-PL"/>
        </w:rPr>
        <w:t xml:space="preserve">na </w:t>
      </w:r>
      <w:r w:rsidRPr="002F2F40">
        <w:rPr>
          <w:lang w:val="pl-PL"/>
        </w:rPr>
        <w:t xml:space="preserve">przyszłość i </w:t>
      </w:r>
      <w:r w:rsidR="00BD32B7">
        <w:rPr>
          <w:lang w:val="pl-PL"/>
        </w:rPr>
        <w:t xml:space="preserve">w celu postępu </w:t>
      </w:r>
      <w:r w:rsidRPr="002F2F40">
        <w:rPr>
          <w:lang w:val="pl-PL"/>
        </w:rPr>
        <w:t>w skonkretyzowaniu jego planu zwolnienia.</w:t>
      </w:r>
    </w:p>
    <w:p w:rsidR="00101C50" w:rsidRDefault="008A192E" w:rsidP="005C2E33">
      <w:pPr>
        <w:pStyle w:val="ECHRPara"/>
        <w:rPr>
          <w:lang w:val="pl-PL"/>
        </w:rPr>
      </w:pPr>
      <w:r w:rsidRPr="002F2F40">
        <w:rPr>
          <w:lang w:val="pl-PL"/>
        </w:rPr>
        <w:t xml:space="preserve">151. </w:t>
      </w:r>
      <w:r w:rsidR="00CF3821">
        <w:rPr>
          <w:rFonts w:eastAsia="Times New Roman"/>
          <w:lang w:val="pl-PL"/>
        </w:rPr>
        <w:t xml:space="preserve">Prowadzący </w:t>
      </w:r>
      <w:r w:rsidRPr="002D79D1">
        <w:rPr>
          <w:rFonts w:eastAsia="Times New Roman"/>
          <w:lang w:val="pl-PL"/>
        </w:rPr>
        <w:t>psychiatra skarżącego</w:t>
      </w:r>
      <w:r w:rsidRPr="002F2F40">
        <w:rPr>
          <w:lang w:val="pl-PL"/>
        </w:rPr>
        <w:t xml:space="preserve"> stwierdził, </w:t>
      </w:r>
      <w:r w:rsidR="003B4094">
        <w:rPr>
          <w:lang w:val="pl-PL"/>
        </w:rPr>
        <w:t>ze swojej strony</w:t>
      </w:r>
      <w:r w:rsidRPr="002F2F40">
        <w:rPr>
          <w:lang w:val="pl-PL"/>
        </w:rPr>
        <w:t xml:space="preserve">, w notatce z dnia 6 lipca </w:t>
      </w:r>
      <w:r w:rsidR="00A07D5B" w:rsidRPr="002F2F40">
        <w:rPr>
          <w:lang w:val="pl-PL"/>
        </w:rPr>
        <w:t xml:space="preserve">2012 r. </w:t>
      </w:r>
      <w:r w:rsidRPr="002F2F40">
        <w:rPr>
          <w:lang w:val="pl-PL"/>
        </w:rPr>
        <w:t xml:space="preserve">coraz bardziej depresyjną </w:t>
      </w:r>
      <w:r w:rsidR="003B4094" w:rsidRPr="002F2F40">
        <w:rPr>
          <w:lang w:val="pl-PL"/>
        </w:rPr>
        <w:t xml:space="preserve">postawę </w:t>
      </w:r>
      <w:r w:rsidRPr="002F2F40">
        <w:rPr>
          <w:lang w:val="pl-PL"/>
        </w:rPr>
        <w:t>skarżącego wobec braku perspektyw przepustki lub przerwy w odbywaniu kary, mimo podjętych starań.</w:t>
      </w:r>
    </w:p>
    <w:p w:rsidR="00101C50" w:rsidRPr="002F2F40" w:rsidRDefault="008A192E" w:rsidP="005C2E33">
      <w:pPr>
        <w:pStyle w:val="ECHRPara"/>
        <w:rPr>
          <w:lang w:val="pl-PL"/>
        </w:rPr>
      </w:pPr>
      <w:r w:rsidRPr="002F2F40">
        <w:rPr>
          <w:lang w:val="pl-PL"/>
        </w:rPr>
        <w:t xml:space="preserve">152. Zdolność </w:t>
      </w:r>
      <w:r w:rsidRPr="002D79D1">
        <w:rPr>
          <w:rFonts w:eastAsia="Times New Roman"/>
          <w:lang w:val="pl-PL"/>
        </w:rPr>
        <w:t>skarżącego</w:t>
      </w:r>
      <w:r w:rsidRPr="002F2F40">
        <w:rPr>
          <w:lang w:val="pl-PL"/>
        </w:rPr>
        <w:t xml:space="preserve"> do </w:t>
      </w:r>
      <w:r w:rsidR="003B4094">
        <w:rPr>
          <w:lang w:val="pl-PL"/>
        </w:rPr>
        <w:t xml:space="preserve">pozostawania w więzieniu </w:t>
      </w:r>
      <w:r w:rsidRPr="002F2F40">
        <w:rPr>
          <w:lang w:val="pl-PL"/>
        </w:rPr>
        <w:t xml:space="preserve">została zakwestionowana również przez sąd penitencjarny w Brukseli w jego </w:t>
      </w:r>
      <w:r w:rsidR="003B4094">
        <w:rPr>
          <w:lang w:val="pl-PL"/>
        </w:rPr>
        <w:t xml:space="preserve">wyroku </w:t>
      </w:r>
      <w:r w:rsidRPr="002F2F40">
        <w:rPr>
          <w:lang w:val="pl-PL"/>
        </w:rPr>
        <w:t xml:space="preserve">z dnia 18 marca </w:t>
      </w:r>
      <w:r w:rsidR="00A07D5B" w:rsidRPr="002F2F40">
        <w:rPr>
          <w:lang w:val="pl-PL"/>
        </w:rPr>
        <w:t xml:space="preserve">2013 r. </w:t>
      </w:r>
      <w:r w:rsidRPr="002F2F40">
        <w:rPr>
          <w:lang w:val="pl-PL"/>
        </w:rPr>
        <w:t xml:space="preserve">(zobacz paragraf 57), w </w:t>
      </w:r>
      <w:r w:rsidR="00C8115B" w:rsidRPr="002F2F40">
        <w:rPr>
          <w:lang w:val="pl-PL"/>
        </w:rPr>
        <w:t>którym</w:t>
      </w:r>
      <w:r w:rsidRPr="002F2F40">
        <w:rPr>
          <w:lang w:val="pl-PL"/>
        </w:rPr>
        <w:t xml:space="preserve"> </w:t>
      </w:r>
      <w:r w:rsidR="003B4094">
        <w:rPr>
          <w:lang w:val="pl-PL"/>
        </w:rPr>
        <w:t>wyraźnie uznał on</w:t>
      </w:r>
      <w:r w:rsidRPr="002F2F40">
        <w:rPr>
          <w:lang w:val="pl-PL"/>
        </w:rPr>
        <w:t>, że więzienie nie ma</w:t>
      </w:r>
      <w:r w:rsidR="00A07D5B" w:rsidRPr="002F2F40">
        <w:rPr>
          <w:lang w:val="pl-PL"/>
        </w:rPr>
        <w:t xml:space="preserve"> </w:t>
      </w:r>
      <w:r w:rsidR="003B4094">
        <w:rPr>
          <w:lang w:val="pl-PL"/>
        </w:rPr>
        <w:t xml:space="preserve">już </w:t>
      </w:r>
      <w:r w:rsidRPr="002F2F40">
        <w:rPr>
          <w:lang w:val="pl-PL"/>
        </w:rPr>
        <w:t>żadnego sensu ani żadnego wpływu na skarżącego</w:t>
      </w:r>
      <w:r w:rsidR="003B4094">
        <w:rPr>
          <w:lang w:val="pl-PL"/>
        </w:rPr>
        <w:t xml:space="preserve">, </w:t>
      </w:r>
      <w:r w:rsidR="000101DD">
        <w:rPr>
          <w:lang w:val="pl-PL"/>
        </w:rPr>
        <w:t xml:space="preserve">o ile osadzenie będzie trwało </w:t>
      </w:r>
      <w:r w:rsidRPr="002F2F40">
        <w:rPr>
          <w:lang w:val="pl-PL"/>
        </w:rPr>
        <w:t xml:space="preserve">bez </w:t>
      </w:r>
      <w:r w:rsidRPr="00A82C60">
        <w:rPr>
          <w:lang w:val="pl-PL"/>
        </w:rPr>
        <w:t xml:space="preserve">otworzenia </w:t>
      </w:r>
      <w:r w:rsidR="007131D5">
        <w:rPr>
          <w:lang w:val="pl-PL"/>
        </w:rPr>
        <w:t>możliwości</w:t>
      </w:r>
      <w:r w:rsidR="003B4094">
        <w:rPr>
          <w:lang w:val="pl-PL"/>
        </w:rPr>
        <w:t xml:space="preserve"> </w:t>
      </w:r>
      <w:r w:rsidR="000101DD">
        <w:rPr>
          <w:lang w:val="pl-PL"/>
        </w:rPr>
        <w:t>wyjścia</w:t>
      </w:r>
      <w:r w:rsidR="003B4094">
        <w:rPr>
          <w:lang w:val="pl-PL"/>
        </w:rPr>
        <w:t xml:space="preserve"> na </w:t>
      </w:r>
      <w:r w:rsidR="00502789">
        <w:rPr>
          <w:lang w:val="pl-PL"/>
        </w:rPr>
        <w:t>przepustki lub</w:t>
      </w:r>
      <w:r w:rsidRPr="002F2F40">
        <w:rPr>
          <w:lang w:val="pl-PL"/>
        </w:rPr>
        <w:t xml:space="preserve"> przerwy. Jednakże, sąd odrzucił, tak jak </w:t>
      </w:r>
      <w:r w:rsidR="007131D5">
        <w:rPr>
          <w:lang w:val="pl-PL"/>
        </w:rPr>
        <w:t xml:space="preserve">uczynił </w:t>
      </w:r>
      <w:r w:rsidRPr="002F2F40">
        <w:rPr>
          <w:lang w:val="pl-PL"/>
        </w:rPr>
        <w:t>to wiele razy wcześniej, nadzór elektroniczny, przerwy i przepustki, motywując to</w:t>
      </w:r>
      <w:r w:rsidR="007131D5">
        <w:rPr>
          <w:lang w:val="pl-PL"/>
        </w:rPr>
        <w:t xml:space="preserve"> tym,</w:t>
      </w:r>
      <w:r w:rsidRPr="002F2F40">
        <w:rPr>
          <w:lang w:val="pl-PL"/>
        </w:rPr>
        <w:t xml:space="preserve"> że </w:t>
      </w:r>
      <w:r w:rsidR="007131D5">
        <w:rPr>
          <w:lang w:val="pl-PL"/>
        </w:rPr>
        <w:t xml:space="preserve">wynikający z przepisów prawa </w:t>
      </w:r>
      <w:r w:rsidRPr="002F2F40">
        <w:rPr>
          <w:lang w:val="pl-PL"/>
        </w:rPr>
        <w:t xml:space="preserve">warunek, </w:t>
      </w:r>
      <w:r w:rsidR="007131D5">
        <w:rPr>
          <w:lang w:val="pl-PL"/>
        </w:rPr>
        <w:t>by</w:t>
      </w:r>
      <w:r w:rsidR="00A07D5B" w:rsidRPr="002F2F40">
        <w:rPr>
          <w:lang w:val="pl-PL"/>
        </w:rPr>
        <w:t xml:space="preserve"> </w:t>
      </w:r>
      <w:r w:rsidRPr="002F2F40">
        <w:rPr>
          <w:lang w:val="pl-PL"/>
        </w:rPr>
        <w:t>środki te mog</w:t>
      </w:r>
      <w:r w:rsidR="007131D5">
        <w:rPr>
          <w:lang w:val="pl-PL"/>
        </w:rPr>
        <w:t>ły</w:t>
      </w:r>
      <w:r w:rsidRPr="002F2F40">
        <w:rPr>
          <w:lang w:val="pl-PL"/>
        </w:rPr>
        <w:t xml:space="preserve"> </w:t>
      </w:r>
      <w:r w:rsidRPr="002D79D1">
        <w:rPr>
          <w:rFonts w:eastAsia="Times New Roman"/>
          <w:lang w:val="pl-PL"/>
        </w:rPr>
        <w:t>być</w:t>
      </w:r>
      <w:r w:rsidRPr="002F2F40">
        <w:rPr>
          <w:lang w:val="pl-PL"/>
        </w:rPr>
        <w:t xml:space="preserve"> przyznane na krótki termin, nie</w:t>
      </w:r>
      <w:r w:rsidR="007131D5">
        <w:rPr>
          <w:lang w:val="pl-PL"/>
        </w:rPr>
        <w:t xml:space="preserve"> został spełniony</w:t>
      </w:r>
      <w:r w:rsidRPr="002F2F40">
        <w:rPr>
          <w:lang w:val="pl-PL"/>
        </w:rPr>
        <w:t xml:space="preserve"> z </w:t>
      </w:r>
      <w:r w:rsidR="007131D5">
        <w:rPr>
          <w:lang w:val="pl-PL"/>
        </w:rPr>
        <w:t xml:space="preserve">uwagi na istotną </w:t>
      </w:r>
      <w:r w:rsidRPr="002F2F40">
        <w:rPr>
          <w:lang w:val="pl-PL"/>
        </w:rPr>
        <w:t>prac</w:t>
      </w:r>
      <w:r w:rsidR="007131D5">
        <w:rPr>
          <w:lang w:val="pl-PL"/>
        </w:rPr>
        <w:t>ę</w:t>
      </w:r>
      <w:r w:rsidRPr="002F2F40">
        <w:rPr>
          <w:lang w:val="pl-PL"/>
        </w:rPr>
        <w:t>, którą trzeba było jeszcze wykonać</w:t>
      </w:r>
      <w:r w:rsidR="007131D5">
        <w:rPr>
          <w:lang w:val="pl-PL"/>
        </w:rPr>
        <w:t>,</w:t>
      </w:r>
      <w:r w:rsidRPr="002F2F40">
        <w:rPr>
          <w:lang w:val="pl-PL"/>
        </w:rPr>
        <w:t xml:space="preserve"> aby poprawić stan psychiczny oskarżonego. </w:t>
      </w:r>
      <w:r w:rsidR="007131D5">
        <w:rPr>
          <w:lang w:val="pl-PL"/>
        </w:rPr>
        <w:t>Podobnie</w:t>
      </w:r>
      <w:r w:rsidRPr="002F2F40">
        <w:rPr>
          <w:lang w:val="pl-PL"/>
        </w:rPr>
        <w:t xml:space="preserve">, w dniu 28 maja </w:t>
      </w:r>
      <w:r w:rsidR="00A07D5B" w:rsidRPr="002F2F40">
        <w:rPr>
          <w:lang w:val="pl-PL"/>
        </w:rPr>
        <w:t xml:space="preserve">2014 r. </w:t>
      </w:r>
      <w:r w:rsidR="007131D5" w:rsidRPr="002F2F40">
        <w:rPr>
          <w:lang w:val="pl-PL"/>
        </w:rPr>
        <w:t xml:space="preserve">Minister </w:t>
      </w:r>
      <w:r w:rsidRPr="002F2F40">
        <w:rPr>
          <w:lang w:val="pl-PL"/>
        </w:rPr>
        <w:t xml:space="preserve">Sprawiedliwości odmówił </w:t>
      </w:r>
      <w:r w:rsidR="007131D5">
        <w:rPr>
          <w:lang w:val="pl-PL"/>
        </w:rPr>
        <w:t>uwzględnienia prośby</w:t>
      </w:r>
      <w:r w:rsidRPr="002F2F40">
        <w:rPr>
          <w:lang w:val="pl-PL"/>
        </w:rPr>
        <w:t xml:space="preserve"> o</w:t>
      </w:r>
      <w:r w:rsidR="00A07D5B" w:rsidRPr="002F2F40">
        <w:rPr>
          <w:lang w:val="pl-PL"/>
        </w:rPr>
        <w:t xml:space="preserve"> </w:t>
      </w:r>
      <w:r w:rsidRPr="002F2F40">
        <w:rPr>
          <w:lang w:val="pl-PL"/>
        </w:rPr>
        <w:t xml:space="preserve">przerwę w karze w celu prowadzenia psychoterapii poza murami więzienia, motywując to </w:t>
      </w:r>
      <w:r w:rsidR="007131D5">
        <w:rPr>
          <w:lang w:val="pl-PL"/>
        </w:rPr>
        <w:t xml:space="preserve">tym, </w:t>
      </w:r>
      <w:r w:rsidRPr="002F2F40">
        <w:rPr>
          <w:lang w:val="pl-PL"/>
        </w:rPr>
        <w:t>że jego pobyt w więzieniu</w:t>
      </w:r>
      <w:r w:rsidR="007131D5">
        <w:rPr>
          <w:lang w:val="pl-PL"/>
        </w:rPr>
        <w:t>,</w:t>
      </w:r>
      <w:r w:rsidRPr="002F2F40">
        <w:rPr>
          <w:lang w:val="pl-PL"/>
        </w:rPr>
        <w:t xml:space="preserve"> gdzie został przeniesiony</w:t>
      </w:r>
      <w:r w:rsidR="007131D5">
        <w:rPr>
          <w:lang w:val="pl-PL"/>
        </w:rPr>
        <w:t>,</w:t>
      </w:r>
      <w:r w:rsidRPr="002F2F40">
        <w:rPr>
          <w:lang w:val="pl-PL"/>
        </w:rPr>
        <w:t xml:space="preserve"> nie był dość długi</w:t>
      </w:r>
      <w:r w:rsidR="007131D5">
        <w:rPr>
          <w:lang w:val="pl-PL"/>
        </w:rPr>
        <w:t>,</w:t>
      </w:r>
      <w:r w:rsidRPr="002F2F40">
        <w:rPr>
          <w:lang w:val="pl-PL"/>
        </w:rPr>
        <w:t xml:space="preserve"> </w:t>
      </w:r>
      <w:r w:rsidR="0073372B">
        <w:rPr>
          <w:lang w:val="pl-PL"/>
        </w:rPr>
        <w:t>aby doprowadzić do dostatecznego cofnięcia</w:t>
      </w:r>
      <w:r w:rsidR="0073372B" w:rsidRPr="001C6506">
        <w:rPr>
          <w:lang w:val="pl-PL"/>
        </w:rPr>
        <w:t xml:space="preserve"> się objawów</w:t>
      </w:r>
      <w:r w:rsidRPr="002F2F40">
        <w:rPr>
          <w:lang w:val="pl-PL"/>
        </w:rPr>
        <w:t>.</w:t>
      </w:r>
    </w:p>
    <w:p w:rsidR="00101C50" w:rsidRPr="002F2F40" w:rsidRDefault="008A192E" w:rsidP="005C2E33">
      <w:pPr>
        <w:pStyle w:val="ECHRPara"/>
        <w:rPr>
          <w:lang w:val="pl-PL"/>
        </w:rPr>
      </w:pPr>
      <w:r w:rsidRPr="002F2F40">
        <w:rPr>
          <w:lang w:val="pl-PL"/>
        </w:rPr>
        <w:t>153. Trybunał zauważa rozdźwięk między, z jednej strony</w:t>
      </w:r>
      <w:r w:rsidR="007131D5">
        <w:rPr>
          <w:lang w:val="pl-PL"/>
        </w:rPr>
        <w:t xml:space="preserve">, </w:t>
      </w:r>
      <w:r w:rsidR="00525B21">
        <w:rPr>
          <w:lang w:val="pl-PL"/>
        </w:rPr>
        <w:t xml:space="preserve">oświadczeniami </w:t>
      </w:r>
      <w:r w:rsidRPr="002F2F40">
        <w:rPr>
          <w:lang w:val="pl-PL"/>
        </w:rPr>
        <w:t>specjalist</w:t>
      </w:r>
      <w:r w:rsidR="00525B21">
        <w:rPr>
          <w:lang w:val="pl-PL"/>
        </w:rPr>
        <w:t>ów</w:t>
      </w:r>
      <w:r w:rsidRPr="002F2F40">
        <w:rPr>
          <w:lang w:val="pl-PL"/>
        </w:rPr>
        <w:t>, którzy</w:t>
      </w:r>
      <w:r w:rsidR="00525B21">
        <w:rPr>
          <w:lang w:val="pl-PL"/>
        </w:rPr>
        <w:t>, mając</w:t>
      </w:r>
      <w:r w:rsidRPr="002F2F40">
        <w:rPr>
          <w:lang w:val="pl-PL"/>
        </w:rPr>
        <w:t xml:space="preserve"> </w:t>
      </w:r>
      <w:r w:rsidR="00525B21">
        <w:rPr>
          <w:rFonts w:eastAsia="Times New Roman"/>
          <w:lang w:val="pl-PL"/>
        </w:rPr>
        <w:t xml:space="preserve">bezpośredni kontakt z </w:t>
      </w:r>
      <w:r w:rsidR="00525B21">
        <w:rPr>
          <w:lang w:val="pl-PL"/>
        </w:rPr>
        <w:t>realiami osadzenia</w:t>
      </w:r>
      <w:r w:rsidRPr="002F2F40">
        <w:rPr>
          <w:lang w:val="pl-PL"/>
        </w:rPr>
        <w:t xml:space="preserve"> skarżącego, stwierdzali w sposób powtarzalny od </w:t>
      </w:r>
      <w:r w:rsidR="00A07D5B" w:rsidRPr="002F2F40">
        <w:rPr>
          <w:lang w:val="pl-PL"/>
        </w:rPr>
        <w:t>2011 r.</w:t>
      </w:r>
      <w:r w:rsidR="00525B21">
        <w:rPr>
          <w:lang w:val="pl-PL"/>
        </w:rPr>
        <w:t>,</w:t>
      </w:r>
      <w:r w:rsidR="00A07D5B" w:rsidRPr="002F2F40">
        <w:rPr>
          <w:lang w:val="pl-PL"/>
        </w:rPr>
        <w:t xml:space="preserve"> </w:t>
      </w:r>
      <w:r w:rsidRPr="002F2F40">
        <w:rPr>
          <w:lang w:val="pl-PL"/>
        </w:rPr>
        <w:t xml:space="preserve">że </w:t>
      </w:r>
      <w:r w:rsidR="00525B21">
        <w:rPr>
          <w:lang w:val="pl-PL"/>
        </w:rPr>
        <w:t xml:space="preserve">jego pozbawienie wolności </w:t>
      </w:r>
      <w:r w:rsidRPr="002F2F40">
        <w:rPr>
          <w:lang w:val="pl-PL"/>
        </w:rPr>
        <w:t>prawie nieprzerwane od 1984</w:t>
      </w:r>
      <w:r w:rsidR="00525B21">
        <w:rPr>
          <w:lang w:val="pl-PL"/>
        </w:rPr>
        <w:t xml:space="preserve"> </w:t>
      </w:r>
      <w:r w:rsidRPr="002F2F40">
        <w:rPr>
          <w:lang w:val="pl-PL"/>
        </w:rPr>
        <w:t>r</w:t>
      </w:r>
      <w:r w:rsidR="00525B21">
        <w:rPr>
          <w:lang w:val="pl-PL"/>
        </w:rPr>
        <w:t>.</w:t>
      </w:r>
      <w:r w:rsidRPr="002F2F40">
        <w:rPr>
          <w:lang w:val="pl-PL"/>
        </w:rPr>
        <w:t xml:space="preserve">, nie wypełnia </w:t>
      </w:r>
      <w:r w:rsidR="00525B21">
        <w:rPr>
          <w:lang w:val="pl-PL"/>
        </w:rPr>
        <w:t xml:space="preserve">już uprawnionych </w:t>
      </w:r>
      <w:r w:rsidRPr="002F2F40">
        <w:rPr>
          <w:lang w:val="pl-PL"/>
        </w:rPr>
        <w:t xml:space="preserve">celów i że korzystniejsze jest umieszczenie go w alternatywnym miejscu, </w:t>
      </w:r>
      <w:r w:rsidR="00525B21">
        <w:rPr>
          <w:lang w:val="pl-PL"/>
        </w:rPr>
        <w:t xml:space="preserve">a </w:t>
      </w:r>
      <w:r w:rsidRPr="002F2F40">
        <w:rPr>
          <w:lang w:val="pl-PL"/>
        </w:rPr>
        <w:t>z drugiej strony, od</w:t>
      </w:r>
      <w:r w:rsidR="00525B21">
        <w:rPr>
          <w:lang w:val="pl-PL"/>
        </w:rPr>
        <w:t>powiedzią władz penitencjarnych, które</w:t>
      </w:r>
      <w:r w:rsidR="00A811DA">
        <w:rPr>
          <w:lang w:val="pl-PL"/>
        </w:rPr>
        <w:t xml:space="preserve"> trwały przy odmowie</w:t>
      </w:r>
      <w:r w:rsidR="00525B21">
        <w:rPr>
          <w:lang w:val="pl-PL"/>
        </w:rPr>
        <w:t xml:space="preserve"> </w:t>
      </w:r>
      <w:r w:rsidRPr="002F2F40">
        <w:rPr>
          <w:lang w:val="pl-PL"/>
        </w:rPr>
        <w:t xml:space="preserve">dokonania zmiany w sytuacji skarżącego mimo pogarszającego się stanu </w:t>
      </w:r>
      <w:r w:rsidR="00525B21" w:rsidRPr="002F2F40">
        <w:rPr>
          <w:lang w:val="pl-PL"/>
        </w:rPr>
        <w:t xml:space="preserve">jego </w:t>
      </w:r>
      <w:r w:rsidRPr="002F2F40">
        <w:rPr>
          <w:lang w:val="pl-PL"/>
        </w:rPr>
        <w:t xml:space="preserve">zdrowia psychicznego. Trybunał ocenia , że decyzje </w:t>
      </w:r>
      <w:r w:rsidR="00A811DA">
        <w:rPr>
          <w:lang w:val="pl-PL"/>
        </w:rPr>
        <w:t xml:space="preserve">te </w:t>
      </w:r>
      <w:r w:rsidRPr="002F2F40">
        <w:rPr>
          <w:lang w:val="pl-PL"/>
        </w:rPr>
        <w:t>są, w każdym razie</w:t>
      </w:r>
      <w:r w:rsidR="00A811DA">
        <w:rPr>
          <w:lang w:val="pl-PL"/>
        </w:rPr>
        <w:t>,</w:t>
      </w:r>
      <w:r w:rsidRPr="002F2F40">
        <w:rPr>
          <w:lang w:val="pl-PL"/>
        </w:rPr>
        <w:t xml:space="preserve"> ilustracją impasu</w:t>
      </w:r>
      <w:r w:rsidR="00A811DA">
        <w:rPr>
          <w:lang w:val="pl-PL"/>
        </w:rPr>
        <w:t>,</w:t>
      </w:r>
      <w:r w:rsidRPr="002F2F40">
        <w:rPr>
          <w:lang w:val="pl-PL"/>
        </w:rPr>
        <w:t xml:space="preserve"> w ja</w:t>
      </w:r>
      <w:r w:rsidR="00A811DA">
        <w:rPr>
          <w:lang w:val="pl-PL"/>
        </w:rPr>
        <w:t>kim znalazł się skarżący, impasu</w:t>
      </w:r>
      <w:r w:rsidRPr="002F2F40">
        <w:rPr>
          <w:lang w:val="pl-PL"/>
        </w:rPr>
        <w:t>, który, według</w:t>
      </w:r>
      <w:r w:rsidR="00A07D5B" w:rsidRPr="002F2F40">
        <w:rPr>
          <w:lang w:val="pl-PL"/>
        </w:rPr>
        <w:t xml:space="preserve"> </w:t>
      </w:r>
      <w:r w:rsidRPr="002F2F40">
        <w:rPr>
          <w:lang w:val="pl-PL"/>
        </w:rPr>
        <w:t>jego wypowiedzi, ostatecznie popchnął go do rozpoczęcia strajku głodowego w październiku 2014</w:t>
      </w:r>
      <w:r w:rsidR="00455B86" w:rsidRPr="002F2F40">
        <w:rPr>
          <w:lang w:val="pl-PL"/>
        </w:rPr>
        <w:t xml:space="preserve"> r.</w:t>
      </w:r>
    </w:p>
    <w:p w:rsidR="00101C50" w:rsidRPr="002F2F40" w:rsidRDefault="008A192E" w:rsidP="005C2E33">
      <w:pPr>
        <w:pStyle w:val="ECHRPara"/>
        <w:rPr>
          <w:lang w:val="pl-PL"/>
        </w:rPr>
      </w:pPr>
      <w:r w:rsidRPr="002F2F40">
        <w:rPr>
          <w:lang w:val="pl-PL"/>
        </w:rPr>
        <w:t xml:space="preserve">154. Zdaniem Trybunału, elementy </w:t>
      </w:r>
      <w:r w:rsidR="00420A47" w:rsidRPr="002F2F40">
        <w:rPr>
          <w:lang w:val="pl-PL"/>
        </w:rPr>
        <w:t xml:space="preserve">te </w:t>
      </w:r>
      <w:r w:rsidR="00420A47">
        <w:rPr>
          <w:lang w:val="pl-PL"/>
        </w:rPr>
        <w:t>ws</w:t>
      </w:r>
      <w:r w:rsidRPr="002F2F40">
        <w:rPr>
          <w:lang w:val="pl-PL"/>
        </w:rPr>
        <w:t xml:space="preserve">kazują, że w </w:t>
      </w:r>
      <w:r w:rsidR="00420A47">
        <w:rPr>
          <w:lang w:val="pl-PL"/>
        </w:rPr>
        <w:t>niniejszej sprawie przepisy</w:t>
      </w:r>
      <w:r w:rsidRPr="002F2F40">
        <w:rPr>
          <w:lang w:val="pl-PL"/>
        </w:rPr>
        <w:t xml:space="preserve">, </w:t>
      </w:r>
      <w:r w:rsidR="00420A47">
        <w:rPr>
          <w:lang w:val="pl-PL"/>
        </w:rPr>
        <w:t>które</w:t>
      </w:r>
      <w:r w:rsidRPr="002F2F40">
        <w:rPr>
          <w:lang w:val="pl-PL"/>
        </w:rPr>
        <w:t xml:space="preserve"> </w:t>
      </w:r>
      <w:r w:rsidR="00420A47">
        <w:rPr>
          <w:lang w:val="pl-PL"/>
        </w:rPr>
        <w:t xml:space="preserve">mogły umożliwić </w:t>
      </w:r>
      <w:r w:rsidRPr="002F2F40">
        <w:rPr>
          <w:lang w:val="pl-PL"/>
        </w:rPr>
        <w:t>skarżącemu</w:t>
      </w:r>
      <w:r w:rsidR="00A07D5B" w:rsidRPr="002F2F40">
        <w:rPr>
          <w:lang w:val="pl-PL"/>
        </w:rPr>
        <w:t xml:space="preserve"> </w:t>
      </w:r>
      <w:r w:rsidR="00420A47">
        <w:rPr>
          <w:lang w:val="pl-PL"/>
        </w:rPr>
        <w:t>odbywanie</w:t>
      </w:r>
      <w:r w:rsidRPr="002F2F40">
        <w:rPr>
          <w:lang w:val="pl-PL"/>
        </w:rPr>
        <w:t xml:space="preserve"> </w:t>
      </w:r>
      <w:r w:rsidR="00420A47">
        <w:rPr>
          <w:lang w:val="pl-PL"/>
        </w:rPr>
        <w:t xml:space="preserve">jego pozbawienia wolności </w:t>
      </w:r>
      <w:r w:rsidRPr="002F2F40">
        <w:rPr>
          <w:lang w:val="pl-PL"/>
        </w:rPr>
        <w:t xml:space="preserve">w godnych warunkach, </w:t>
      </w:r>
      <w:r w:rsidR="00420A47">
        <w:rPr>
          <w:lang w:val="pl-PL"/>
        </w:rPr>
        <w:t xml:space="preserve">stosowano w sposób, który faworyzował raczej wymogi formalne niż względy związane ze szczególnymi warunkami, w których osadzony był skarżący, lub zgodność </w:t>
      </w:r>
      <w:r w:rsidRPr="002F2F40">
        <w:rPr>
          <w:lang w:val="pl-PL"/>
        </w:rPr>
        <w:t>osadzenia z jego stanem zdrowia.</w:t>
      </w:r>
    </w:p>
    <w:p w:rsidR="00101C50" w:rsidRPr="002D79D1" w:rsidRDefault="008A192E" w:rsidP="00D42F37">
      <w:pPr>
        <w:pStyle w:val="ECHRHeading5"/>
        <w:tabs>
          <w:tab w:val="clear" w:pos="1191"/>
        </w:tabs>
        <w:ind w:left="709" w:hanging="18"/>
        <w:rPr>
          <w:rFonts w:eastAsia="Times New Roman"/>
          <w:lang w:val="pl-PL"/>
        </w:rPr>
      </w:pPr>
      <w:r w:rsidRPr="002D79D1">
        <w:rPr>
          <w:rFonts w:eastAsia="Times New Roman"/>
          <w:lang w:val="pl-PL"/>
        </w:rPr>
        <w:t>iv. Wnioski</w:t>
      </w:r>
    </w:p>
    <w:p w:rsidR="00101C50" w:rsidRPr="002F2F40" w:rsidRDefault="00420A47" w:rsidP="00BA69CA">
      <w:pPr>
        <w:pStyle w:val="ECHRPara"/>
        <w:rPr>
          <w:lang w:val="pl-PL"/>
        </w:rPr>
      </w:pPr>
      <w:r>
        <w:rPr>
          <w:lang w:val="pl-PL"/>
        </w:rPr>
        <w:t>155. W świetle powyższego</w:t>
      </w:r>
      <w:r w:rsidR="008A192E" w:rsidRPr="002F2F40">
        <w:rPr>
          <w:lang w:val="pl-PL"/>
        </w:rPr>
        <w:t xml:space="preserve">, zasady wykonywania </w:t>
      </w:r>
      <w:r>
        <w:rPr>
          <w:lang w:val="pl-PL"/>
        </w:rPr>
        <w:t>pozbawienia wolności</w:t>
      </w:r>
      <w:r w:rsidR="008A192E" w:rsidRPr="002F2F40">
        <w:rPr>
          <w:lang w:val="pl-PL"/>
        </w:rPr>
        <w:t xml:space="preserve"> skarżącego, poddanego ciągłym przenosinom z zakładów penitencjarnych i </w:t>
      </w:r>
      <w:r>
        <w:rPr>
          <w:lang w:val="pl-PL"/>
        </w:rPr>
        <w:t>powtarzającym się środkom nadzwyczajnym</w:t>
      </w:r>
      <w:r w:rsidR="008A192E" w:rsidRPr="002F2F40">
        <w:rPr>
          <w:lang w:val="pl-PL"/>
        </w:rPr>
        <w:t xml:space="preserve">, </w:t>
      </w:r>
      <w:r>
        <w:rPr>
          <w:lang w:val="pl-PL"/>
        </w:rPr>
        <w:t>w połączeniu z</w:t>
      </w:r>
      <w:r w:rsidR="008A192E" w:rsidRPr="002F2F40">
        <w:rPr>
          <w:lang w:val="pl-PL"/>
        </w:rPr>
        <w:t xml:space="preserve"> opóźnieniem przez administrację penitencjarną </w:t>
      </w:r>
      <w:r>
        <w:rPr>
          <w:lang w:val="pl-PL"/>
        </w:rPr>
        <w:t xml:space="preserve">wdrożenia </w:t>
      </w:r>
      <w:r w:rsidR="008A192E" w:rsidRPr="002F2F40">
        <w:rPr>
          <w:lang w:val="pl-PL"/>
        </w:rPr>
        <w:t>terapii,</w:t>
      </w:r>
      <w:r w:rsidR="00A07D5B" w:rsidRPr="002F2F40">
        <w:rPr>
          <w:lang w:val="pl-PL"/>
        </w:rPr>
        <w:t xml:space="preserve"> </w:t>
      </w:r>
      <w:r w:rsidR="008A192E" w:rsidRPr="002F2F40">
        <w:rPr>
          <w:lang w:val="pl-PL"/>
        </w:rPr>
        <w:t xml:space="preserve">oraz odmową władz rozważenia </w:t>
      </w:r>
      <w:r>
        <w:rPr>
          <w:lang w:val="pl-PL"/>
        </w:rPr>
        <w:t>najmniejszej</w:t>
      </w:r>
      <w:r w:rsidR="008A192E" w:rsidRPr="002F2F40">
        <w:rPr>
          <w:lang w:val="pl-PL"/>
        </w:rPr>
        <w:t xml:space="preserve"> zmiany sposobu wykonywania kary, mimo negatywnych zmian w stanie zdrowia skarżącego, mogły wywołać u niego rozpacz, która wykroczyła poza nieunikniony</w:t>
      </w:r>
      <w:r w:rsidR="00093315">
        <w:rPr>
          <w:lang w:val="pl-PL"/>
        </w:rPr>
        <w:t xml:space="preserve"> poziom cierpienia </w:t>
      </w:r>
      <w:r w:rsidR="00196E13">
        <w:rPr>
          <w:lang w:val="pl-PL"/>
        </w:rPr>
        <w:lastRenderedPageBreak/>
        <w:t>nieodłącznie związan</w:t>
      </w:r>
      <w:r w:rsidR="00BA69CA">
        <w:rPr>
          <w:lang w:val="pl-PL"/>
        </w:rPr>
        <w:t>y</w:t>
      </w:r>
      <w:r w:rsidR="00093315">
        <w:rPr>
          <w:lang w:val="pl-PL"/>
        </w:rPr>
        <w:t xml:space="preserve"> z pozbawieniem wolności</w:t>
      </w:r>
      <w:r w:rsidR="008A192E" w:rsidRPr="002F2F40">
        <w:rPr>
          <w:lang w:val="pl-PL"/>
        </w:rPr>
        <w:t>. W tych okolicznościach, Trybunał nie może uznać, że władze belgijskie zrobiły to</w:t>
      </w:r>
      <w:r w:rsidR="00093315">
        <w:rPr>
          <w:lang w:val="pl-PL"/>
        </w:rPr>
        <w:t>, czego</w:t>
      </w:r>
      <w:r w:rsidR="008A192E" w:rsidRPr="002F2F40">
        <w:rPr>
          <w:lang w:val="pl-PL"/>
        </w:rPr>
        <w:t xml:space="preserve"> można było od nich </w:t>
      </w:r>
      <w:r w:rsidR="00093315">
        <w:rPr>
          <w:lang w:val="pl-PL"/>
        </w:rPr>
        <w:t xml:space="preserve">rozsądnie </w:t>
      </w:r>
      <w:r w:rsidR="008A192E" w:rsidRPr="002F2F40">
        <w:rPr>
          <w:lang w:val="pl-PL"/>
        </w:rPr>
        <w:t xml:space="preserve">oczekiwać z punktu widzenia </w:t>
      </w:r>
      <w:r w:rsidR="00093315">
        <w:rPr>
          <w:lang w:val="pl-PL"/>
        </w:rPr>
        <w:t xml:space="preserve">wymogów </w:t>
      </w:r>
      <w:r w:rsidR="008A192E" w:rsidRPr="002F2F40">
        <w:rPr>
          <w:lang w:val="pl-PL"/>
        </w:rPr>
        <w:t>art. 3 Konwencji. Próg dotkliwości</w:t>
      </w:r>
      <w:r w:rsidR="00093315">
        <w:rPr>
          <w:lang w:val="pl-PL"/>
        </w:rPr>
        <w:t xml:space="preserve"> niezbędny do uznania traktowania</w:t>
      </w:r>
      <w:r w:rsidR="008A192E" w:rsidRPr="002F2F40">
        <w:rPr>
          <w:lang w:val="pl-PL"/>
        </w:rPr>
        <w:t xml:space="preserve"> </w:t>
      </w:r>
      <w:r w:rsidR="00093315">
        <w:rPr>
          <w:lang w:val="pl-PL"/>
        </w:rPr>
        <w:t xml:space="preserve">za </w:t>
      </w:r>
      <w:r w:rsidR="008A192E" w:rsidRPr="002F2F40">
        <w:rPr>
          <w:lang w:val="pl-PL"/>
        </w:rPr>
        <w:t xml:space="preserve">poniżające w </w:t>
      </w:r>
      <w:r w:rsidR="00093315">
        <w:rPr>
          <w:lang w:val="pl-PL"/>
        </w:rPr>
        <w:t xml:space="preserve">rozumieniu </w:t>
      </w:r>
      <w:r w:rsidR="008A192E" w:rsidRPr="002F2F40">
        <w:rPr>
          <w:lang w:val="pl-PL"/>
        </w:rPr>
        <w:t xml:space="preserve">tego artykułu został więc przekroczony. Doszło </w:t>
      </w:r>
      <w:r w:rsidR="00177218">
        <w:rPr>
          <w:lang w:val="pl-PL"/>
        </w:rPr>
        <w:t xml:space="preserve">zatem </w:t>
      </w:r>
      <w:r w:rsidR="008A192E" w:rsidRPr="002F2F40">
        <w:rPr>
          <w:lang w:val="pl-PL"/>
        </w:rPr>
        <w:t>do naruszenia tego p</w:t>
      </w:r>
      <w:r w:rsidR="00196E13">
        <w:rPr>
          <w:lang w:val="pl-PL"/>
        </w:rPr>
        <w:t>ostanowienia</w:t>
      </w:r>
      <w:r w:rsidR="008A192E" w:rsidRPr="002F2F40">
        <w:rPr>
          <w:lang w:val="pl-PL"/>
        </w:rPr>
        <w:t>.</w:t>
      </w:r>
    </w:p>
    <w:p w:rsidR="00101C50" w:rsidRPr="002D79D1" w:rsidRDefault="008A192E" w:rsidP="005C2E33">
      <w:pPr>
        <w:pStyle w:val="ECHRHeading1"/>
        <w:rPr>
          <w:rFonts w:eastAsia="Times New Roman"/>
          <w:lang w:val="pl-PL"/>
        </w:rPr>
      </w:pPr>
      <w:r w:rsidRPr="00DD2F2C">
        <w:rPr>
          <w:rFonts w:eastAsia="Times New Roman"/>
          <w:lang w:val="pl-PL"/>
        </w:rPr>
        <w:t>II. ZARZUT NARUSZENIA ART. 3 W ZWIĄZKU Z ART. 13 KONWENCJI</w:t>
      </w:r>
    </w:p>
    <w:p w:rsidR="00101C50" w:rsidRPr="002F2F40" w:rsidRDefault="008A192E" w:rsidP="005C2E33">
      <w:pPr>
        <w:pStyle w:val="ECHRPara"/>
        <w:rPr>
          <w:lang w:val="pl-PL"/>
        </w:rPr>
      </w:pPr>
      <w:r w:rsidRPr="002F2F40">
        <w:rPr>
          <w:lang w:val="pl-PL"/>
        </w:rPr>
        <w:t xml:space="preserve">156. Skarżący zarzucał, że nie </w:t>
      </w:r>
      <w:r w:rsidR="00DD2F2C">
        <w:rPr>
          <w:lang w:val="pl-PL"/>
        </w:rPr>
        <w:t>dysponował skutecznym środkiem odwoławczym do</w:t>
      </w:r>
      <w:r w:rsidRPr="002F2F40">
        <w:rPr>
          <w:lang w:val="pl-PL"/>
        </w:rPr>
        <w:t xml:space="preserve"> </w:t>
      </w:r>
      <w:r w:rsidR="00DD2F2C">
        <w:rPr>
          <w:lang w:val="pl-PL"/>
        </w:rPr>
        <w:t>organu państwowego</w:t>
      </w:r>
      <w:r w:rsidRPr="002F2F40">
        <w:rPr>
          <w:lang w:val="pl-PL"/>
        </w:rPr>
        <w:t xml:space="preserve">, żeby </w:t>
      </w:r>
      <w:r w:rsidR="00C23181">
        <w:rPr>
          <w:lang w:val="pl-PL"/>
        </w:rPr>
        <w:t>dochodzić naruszenia</w:t>
      </w:r>
      <w:r w:rsidRPr="002F2F40">
        <w:rPr>
          <w:lang w:val="pl-PL"/>
        </w:rPr>
        <w:t xml:space="preserve"> swojego prawa do nie</w:t>
      </w:r>
      <w:r w:rsidR="00DD2F2C">
        <w:rPr>
          <w:lang w:val="pl-PL"/>
        </w:rPr>
        <w:t xml:space="preserve">podlegania </w:t>
      </w:r>
      <w:r w:rsidRPr="002F2F40">
        <w:rPr>
          <w:lang w:val="pl-PL"/>
        </w:rPr>
        <w:t>traktowaniu sprzecznemu z art. 3 Konwencji. Przywołuje art. 13 Konwencji, który jest następująco sformułowany:</w:t>
      </w:r>
    </w:p>
    <w:p w:rsidR="00101C50" w:rsidRPr="002D79D1" w:rsidRDefault="008A192E" w:rsidP="00C8115B">
      <w:pPr>
        <w:pStyle w:val="ECHRParaQuote"/>
        <w:rPr>
          <w:rFonts w:eastAsia="Times New Roman"/>
          <w:lang w:val="pl-PL"/>
        </w:rPr>
      </w:pPr>
      <w:r w:rsidRPr="002D79D1">
        <w:rPr>
          <w:rFonts w:eastAsia="Times New Roman"/>
          <w:lang w:val="pl-PL"/>
        </w:rPr>
        <w:t>„Każdy, czyje prawa i wolności zawarte w (...) Konwencji zostały naruszone, ma prawo do skutecznego środka odwoławczego do właściwego organu państwowego także wówczas, gdy naruszenia dokonały osoby wykonujące swoje funkcje urzędowe”.</w:t>
      </w:r>
    </w:p>
    <w:p w:rsidR="00101C50" w:rsidRPr="002F2F40" w:rsidRDefault="008A192E" w:rsidP="005C2E33">
      <w:pPr>
        <w:pStyle w:val="ECHRHeading2"/>
        <w:rPr>
          <w:rFonts w:ascii="Times New Roman" w:hAnsi="Times New Roman"/>
          <w:lang w:val="pl-PL"/>
        </w:rPr>
      </w:pPr>
      <w:r w:rsidRPr="002F2F40">
        <w:rPr>
          <w:rFonts w:ascii="Times New Roman" w:hAnsi="Times New Roman"/>
          <w:lang w:val="pl-PL"/>
        </w:rPr>
        <w:t>A. Dopuszczalność</w:t>
      </w:r>
    </w:p>
    <w:p w:rsidR="00101C50" w:rsidRPr="002F2F40" w:rsidRDefault="008A192E" w:rsidP="005C2E33">
      <w:pPr>
        <w:pStyle w:val="ECHRPara"/>
        <w:rPr>
          <w:lang w:val="pl-PL"/>
        </w:rPr>
      </w:pPr>
      <w:r w:rsidRPr="002F2F40">
        <w:rPr>
          <w:lang w:val="pl-PL"/>
        </w:rPr>
        <w:t xml:space="preserve">157. </w:t>
      </w:r>
      <w:r w:rsidRPr="002D79D1">
        <w:rPr>
          <w:rFonts w:eastAsia="Times New Roman"/>
          <w:lang w:val="pl-PL"/>
        </w:rPr>
        <w:t>Trybunał</w:t>
      </w:r>
      <w:r w:rsidRPr="002F2F40">
        <w:rPr>
          <w:lang w:val="pl-PL"/>
        </w:rPr>
        <w:t xml:space="preserve"> zauważa, że skarga nie jest</w:t>
      </w:r>
      <w:r w:rsidR="000943CD">
        <w:rPr>
          <w:lang w:val="pl-PL"/>
        </w:rPr>
        <w:t xml:space="preserve"> w sposób oczywisty nieuzasadniona</w:t>
      </w:r>
      <w:r w:rsidRPr="002F2F40">
        <w:rPr>
          <w:lang w:val="pl-PL"/>
        </w:rPr>
        <w:t xml:space="preserve"> w rozumieniu art. 35 ust. 3 lit. a Konwencji, ponadto nie </w:t>
      </w:r>
      <w:r w:rsidR="00DD2F2C">
        <w:rPr>
          <w:lang w:val="pl-PL"/>
        </w:rPr>
        <w:t>dostrzega</w:t>
      </w:r>
      <w:r w:rsidRPr="002F2F40">
        <w:rPr>
          <w:lang w:val="pl-PL"/>
        </w:rPr>
        <w:t xml:space="preserve"> żadnego innego powodu ni</w:t>
      </w:r>
      <w:r w:rsidR="00DD2F2C">
        <w:rPr>
          <w:lang w:val="pl-PL"/>
        </w:rPr>
        <w:t>edopuszczalności. Trybunał uznaje</w:t>
      </w:r>
      <w:r w:rsidRPr="002F2F40">
        <w:rPr>
          <w:lang w:val="pl-PL"/>
        </w:rPr>
        <w:t xml:space="preserve"> skargę za dopuszczalną.</w:t>
      </w:r>
    </w:p>
    <w:p w:rsidR="00101C50" w:rsidRPr="002F2F40" w:rsidRDefault="008A192E" w:rsidP="005C2E33">
      <w:pPr>
        <w:pStyle w:val="ECHRHeading2"/>
        <w:rPr>
          <w:rFonts w:ascii="Times New Roman" w:hAnsi="Times New Roman"/>
          <w:lang w:val="pl-PL"/>
        </w:rPr>
      </w:pPr>
      <w:r w:rsidRPr="002F2F40">
        <w:rPr>
          <w:rFonts w:ascii="Times New Roman" w:hAnsi="Times New Roman"/>
          <w:lang w:val="pl-PL"/>
        </w:rPr>
        <w:t xml:space="preserve">B. </w:t>
      </w:r>
      <w:r w:rsidR="000943CD">
        <w:rPr>
          <w:rFonts w:ascii="Times New Roman" w:hAnsi="Times New Roman"/>
          <w:lang w:val="pl-PL"/>
        </w:rPr>
        <w:t>Przedmiot skargi</w:t>
      </w:r>
    </w:p>
    <w:p w:rsidR="00101C50" w:rsidRPr="002F2F40" w:rsidRDefault="008A192E" w:rsidP="005C2E33">
      <w:pPr>
        <w:pStyle w:val="ECHRHeading3"/>
        <w:rPr>
          <w:rFonts w:ascii="Times New Roman" w:hAnsi="Times New Roman"/>
          <w:lang w:val="pl-PL"/>
        </w:rPr>
      </w:pPr>
      <w:r w:rsidRPr="002F2F40">
        <w:rPr>
          <w:rFonts w:ascii="Times New Roman" w:hAnsi="Times New Roman"/>
          <w:lang w:val="pl-PL"/>
        </w:rPr>
        <w:t xml:space="preserve">1. </w:t>
      </w:r>
      <w:r w:rsidR="00DD2F2C">
        <w:rPr>
          <w:rFonts w:ascii="Times New Roman" w:hAnsi="Times New Roman"/>
          <w:lang w:val="pl-PL"/>
        </w:rPr>
        <w:t xml:space="preserve">Stanowiska </w:t>
      </w:r>
      <w:r w:rsidRPr="002F2F40">
        <w:rPr>
          <w:rFonts w:ascii="Times New Roman" w:hAnsi="Times New Roman"/>
          <w:lang w:val="pl-PL"/>
        </w:rPr>
        <w:t>stron</w:t>
      </w:r>
    </w:p>
    <w:p w:rsidR="00101C50" w:rsidRPr="002F2F40" w:rsidRDefault="008A192E" w:rsidP="005C2E33">
      <w:pPr>
        <w:pStyle w:val="ECHRPara"/>
        <w:rPr>
          <w:lang w:val="pl-PL"/>
        </w:rPr>
      </w:pPr>
      <w:r w:rsidRPr="002F2F40">
        <w:rPr>
          <w:lang w:val="pl-PL"/>
        </w:rPr>
        <w:t xml:space="preserve">158. </w:t>
      </w:r>
      <w:r w:rsidRPr="002D79D1">
        <w:rPr>
          <w:rFonts w:eastAsia="Times New Roman"/>
          <w:lang w:val="pl-PL"/>
        </w:rPr>
        <w:t>Skarżący</w:t>
      </w:r>
      <w:r w:rsidRPr="002F2F40">
        <w:rPr>
          <w:lang w:val="pl-PL"/>
        </w:rPr>
        <w:t xml:space="preserve"> podnosi, że trzy drogi odwołania, które miał do dyspozycji</w:t>
      </w:r>
      <w:r w:rsidR="00DD2F2C">
        <w:rPr>
          <w:lang w:val="pl-PL"/>
        </w:rPr>
        <w:t>,</w:t>
      </w:r>
      <w:r w:rsidRPr="002F2F40">
        <w:rPr>
          <w:lang w:val="pl-PL"/>
        </w:rPr>
        <w:t xml:space="preserve"> nie były skuteczne ani dostosowane żeby się skarżyć na transfery i zasady wykonywania jego osadzenia.</w:t>
      </w:r>
    </w:p>
    <w:p w:rsidR="00101C50" w:rsidRPr="002F2F40" w:rsidRDefault="008A192E" w:rsidP="005C2E33">
      <w:pPr>
        <w:pStyle w:val="ECHRPara"/>
        <w:rPr>
          <w:lang w:val="pl-PL"/>
        </w:rPr>
      </w:pPr>
      <w:r w:rsidRPr="002F2F40">
        <w:rPr>
          <w:lang w:val="pl-PL"/>
        </w:rPr>
        <w:t xml:space="preserve">159. </w:t>
      </w:r>
      <w:r w:rsidR="00BA12E1">
        <w:rPr>
          <w:lang w:val="pl-PL"/>
        </w:rPr>
        <w:t>Środek odwoławczy</w:t>
      </w:r>
      <w:r w:rsidRPr="002F2F40">
        <w:rPr>
          <w:lang w:val="pl-PL"/>
        </w:rPr>
        <w:t xml:space="preserve"> wniesion</w:t>
      </w:r>
      <w:r w:rsidR="00BA12E1">
        <w:rPr>
          <w:lang w:val="pl-PL"/>
        </w:rPr>
        <w:t>y</w:t>
      </w:r>
      <w:r w:rsidRPr="002F2F40">
        <w:rPr>
          <w:lang w:val="pl-PL"/>
        </w:rPr>
        <w:t xml:space="preserve"> do prezesa sądu pierwszej instancji </w:t>
      </w:r>
      <w:r w:rsidR="00BA12E1">
        <w:rPr>
          <w:lang w:val="pl-PL"/>
        </w:rPr>
        <w:t>orzekającego w trybie środków tymczasowych</w:t>
      </w:r>
      <w:r w:rsidRPr="00DD2F2C">
        <w:rPr>
          <w:lang w:val="pl-PL"/>
        </w:rPr>
        <w:t>,</w:t>
      </w:r>
      <w:r w:rsidRPr="002F2F40">
        <w:rPr>
          <w:lang w:val="pl-PL"/>
        </w:rPr>
        <w:t xml:space="preserve"> nie daje gwarancji skuteczności</w:t>
      </w:r>
      <w:r w:rsidR="00DD2F2C">
        <w:rPr>
          <w:lang w:val="pl-PL"/>
        </w:rPr>
        <w:t>,</w:t>
      </w:r>
      <w:r w:rsidRPr="002F2F40">
        <w:rPr>
          <w:lang w:val="pl-PL"/>
        </w:rPr>
        <w:t xml:space="preserve"> ponieważ podjęcie decyzji </w:t>
      </w:r>
      <w:r w:rsidR="00DD2F2C">
        <w:rPr>
          <w:lang w:val="pl-PL"/>
        </w:rPr>
        <w:t xml:space="preserve">często </w:t>
      </w:r>
      <w:r w:rsidRPr="002D79D1">
        <w:rPr>
          <w:rFonts w:eastAsia="Times New Roman"/>
          <w:lang w:val="pl-PL"/>
        </w:rPr>
        <w:t>zajmowało</w:t>
      </w:r>
      <w:r w:rsidRPr="002F2F40">
        <w:rPr>
          <w:lang w:val="pl-PL"/>
        </w:rPr>
        <w:t xml:space="preserve"> </w:t>
      </w:r>
      <w:r w:rsidR="00C23181" w:rsidRPr="002F2F40">
        <w:rPr>
          <w:lang w:val="pl-PL"/>
        </w:rPr>
        <w:t xml:space="preserve">prezesowi </w:t>
      </w:r>
      <w:r w:rsidR="00C23181">
        <w:rPr>
          <w:lang w:val="pl-PL"/>
        </w:rPr>
        <w:t>kilka tygodni;</w:t>
      </w:r>
      <w:r w:rsidRPr="002F2F40">
        <w:rPr>
          <w:lang w:val="pl-PL"/>
        </w:rPr>
        <w:t xml:space="preserve"> co więcej</w:t>
      </w:r>
      <w:r w:rsidR="00C23181">
        <w:rPr>
          <w:lang w:val="pl-PL"/>
        </w:rPr>
        <w:t>,</w:t>
      </w:r>
      <w:r w:rsidRPr="002F2F40">
        <w:rPr>
          <w:lang w:val="pl-PL"/>
        </w:rPr>
        <w:t xml:space="preserve"> nie udawał się </w:t>
      </w:r>
      <w:r w:rsidR="00C23181">
        <w:rPr>
          <w:lang w:val="pl-PL"/>
        </w:rPr>
        <w:t xml:space="preserve">on </w:t>
      </w:r>
      <w:r w:rsidRPr="002F2F40">
        <w:rPr>
          <w:lang w:val="pl-PL"/>
        </w:rPr>
        <w:t>na miejsce osadzenia, żeby st</w:t>
      </w:r>
      <w:r w:rsidR="00DD2F2C">
        <w:rPr>
          <w:lang w:val="pl-PL"/>
        </w:rPr>
        <w:t>wierdzić warunki tego osadzenia. D</w:t>
      </w:r>
      <w:r w:rsidRPr="002F2F40">
        <w:rPr>
          <w:lang w:val="pl-PL"/>
        </w:rPr>
        <w:t>o</w:t>
      </w:r>
      <w:r w:rsidR="00DD2F2C">
        <w:rPr>
          <w:lang w:val="pl-PL"/>
        </w:rPr>
        <w:t>datkowo, w przypadku skarżącego,</w:t>
      </w:r>
      <w:r w:rsidRPr="002F2F40">
        <w:rPr>
          <w:lang w:val="pl-PL"/>
        </w:rPr>
        <w:t xml:space="preserve"> władze penitencjarne systematycznie go przenosiły, kiedy wniósł skargę, by następnie móc bronić się, że krytykowana sytuacja została zakończona</w:t>
      </w:r>
      <w:r w:rsidR="00C23181">
        <w:rPr>
          <w:lang w:val="pl-PL"/>
        </w:rPr>
        <w:t>,</w:t>
      </w:r>
      <w:r w:rsidRPr="002F2F40">
        <w:rPr>
          <w:lang w:val="pl-PL"/>
        </w:rPr>
        <w:t xml:space="preserve"> </w:t>
      </w:r>
      <w:r w:rsidR="00C23181">
        <w:rPr>
          <w:lang w:val="pl-PL"/>
        </w:rPr>
        <w:t>a</w:t>
      </w:r>
      <w:r w:rsidRPr="002F2F40">
        <w:rPr>
          <w:lang w:val="pl-PL"/>
        </w:rPr>
        <w:t xml:space="preserve"> (skarga) jest bezprzedmiotowa. Jeżeli chodzi o procedurę odwoławczą, często toczyła </w:t>
      </w:r>
      <w:r w:rsidR="00DD2F2C">
        <w:rPr>
          <w:lang w:val="pl-PL"/>
        </w:rPr>
        <w:t xml:space="preserve">się ona przez </w:t>
      </w:r>
      <w:r w:rsidRPr="002F2F40">
        <w:rPr>
          <w:lang w:val="pl-PL"/>
        </w:rPr>
        <w:t>miesiące</w:t>
      </w:r>
      <w:r w:rsidR="00DD2F2C">
        <w:rPr>
          <w:lang w:val="pl-PL"/>
        </w:rPr>
        <w:t>,</w:t>
      </w:r>
      <w:r w:rsidR="00A07D5B" w:rsidRPr="002F2F40">
        <w:rPr>
          <w:lang w:val="pl-PL"/>
        </w:rPr>
        <w:t xml:space="preserve"> </w:t>
      </w:r>
      <w:r w:rsidRPr="002F2F40">
        <w:rPr>
          <w:lang w:val="pl-PL"/>
        </w:rPr>
        <w:t>zanim strony ot</w:t>
      </w:r>
      <w:r w:rsidR="00DD2F2C">
        <w:rPr>
          <w:lang w:val="pl-PL"/>
        </w:rPr>
        <w:t>rzymały decyzję</w:t>
      </w:r>
      <w:r w:rsidRPr="002F2F40">
        <w:rPr>
          <w:lang w:val="pl-PL"/>
        </w:rPr>
        <w:t xml:space="preserve">. Wreszcie, nawet gdy skarżący w końcu wygrał w postępowaniu, które doprowadziło do wyroku sądu apelacyjnego w Brukseli </w:t>
      </w:r>
      <w:r w:rsidR="00DD2F2C">
        <w:rPr>
          <w:lang w:val="pl-PL"/>
        </w:rPr>
        <w:t>z dnia</w:t>
      </w:r>
      <w:r w:rsidRPr="002F2F40">
        <w:rPr>
          <w:lang w:val="pl-PL"/>
        </w:rPr>
        <w:t xml:space="preserve"> 6 grudnia </w:t>
      </w:r>
      <w:r w:rsidR="00A07D5B" w:rsidRPr="002F2F40">
        <w:rPr>
          <w:lang w:val="pl-PL"/>
        </w:rPr>
        <w:t>2013 r.</w:t>
      </w:r>
      <w:r w:rsidR="00DD2F2C">
        <w:rPr>
          <w:lang w:val="pl-PL"/>
        </w:rPr>
        <w:t>,</w:t>
      </w:r>
      <w:r w:rsidR="00A07D5B" w:rsidRPr="002F2F40">
        <w:rPr>
          <w:lang w:val="pl-PL"/>
        </w:rPr>
        <w:t xml:space="preserve"> </w:t>
      </w:r>
      <w:r w:rsidRPr="002F2F40">
        <w:rPr>
          <w:lang w:val="pl-PL"/>
        </w:rPr>
        <w:t>w którym wzywa się Państwo do zawieszenia polityki przenosi</w:t>
      </w:r>
      <w:r w:rsidR="00DD2F2C">
        <w:rPr>
          <w:lang w:val="pl-PL"/>
        </w:rPr>
        <w:t>n, Państwo nigdy nie wykonało go</w:t>
      </w:r>
      <w:r w:rsidRPr="002F2F40">
        <w:rPr>
          <w:lang w:val="pl-PL"/>
        </w:rPr>
        <w:t xml:space="preserve"> dobrowolnie.</w:t>
      </w:r>
    </w:p>
    <w:p w:rsidR="00101C50" w:rsidRPr="002F2F40" w:rsidRDefault="00DD2F2C" w:rsidP="005C2E33">
      <w:pPr>
        <w:pStyle w:val="ECHRPara"/>
        <w:rPr>
          <w:lang w:val="pl-PL"/>
        </w:rPr>
      </w:pPr>
      <w:r>
        <w:rPr>
          <w:lang w:val="pl-PL"/>
        </w:rPr>
        <w:t>160. W</w:t>
      </w:r>
      <w:r w:rsidR="00015D3F">
        <w:rPr>
          <w:lang w:val="pl-PL"/>
        </w:rPr>
        <w:t xml:space="preserve"> opinii </w:t>
      </w:r>
      <w:r>
        <w:rPr>
          <w:lang w:val="pl-PL"/>
        </w:rPr>
        <w:t xml:space="preserve">skarżącego, </w:t>
      </w:r>
      <w:r w:rsidR="0082739A">
        <w:rPr>
          <w:lang w:val="pl-PL"/>
        </w:rPr>
        <w:t xml:space="preserve">w przypadku </w:t>
      </w:r>
      <w:r w:rsidR="00BA12E1">
        <w:rPr>
          <w:lang w:val="pl-PL"/>
        </w:rPr>
        <w:t>p</w:t>
      </w:r>
      <w:r w:rsidR="00BA12E1" w:rsidRPr="00BA12E1">
        <w:rPr>
          <w:lang w:val="pl-PL"/>
        </w:rPr>
        <w:t>ow</w:t>
      </w:r>
      <w:r w:rsidR="00BA12E1" w:rsidRPr="00BA12E1">
        <w:rPr>
          <w:rFonts w:hint="eastAsia"/>
          <w:lang w:val="pl-PL"/>
        </w:rPr>
        <w:t>ó</w:t>
      </w:r>
      <w:r w:rsidR="00BA12E1">
        <w:rPr>
          <w:lang w:val="pl-PL"/>
        </w:rPr>
        <w:t>dztwa</w:t>
      </w:r>
      <w:r w:rsidR="00BA12E1" w:rsidRPr="00BA12E1">
        <w:rPr>
          <w:lang w:val="pl-PL"/>
        </w:rPr>
        <w:t xml:space="preserve"> o stwierdzenie odpowiedzialno</w:t>
      </w:r>
      <w:r w:rsidR="00BA12E1" w:rsidRPr="00BA12E1">
        <w:rPr>
          <w:rFonts w:hint="cs"/>
          <w:lang w:val="pl-PL"/>
        </w:rPr>
        <w:t>ś</w:t>
      </w:r>
      <w:r w:rsidR="00BA12E1" w:rsidRPr="00BA12E1">
        <w:rPr>
          <w:lang w:val="pl-PL"/>
        </w:rPr>
        <w:t xml:space="preserve">ci </w:t>
      </w:r>
      <w:r>
        <w:rPr>
          <w:lang w:val="pl-PL"/>
        </w:rPr>
        <w:t>odszkodowawczej</w:t>
      </w:r>
      <w:r w:rsidR="008A192E" w:rsidRPr="002F2F40">
        <w:rPr>
          <w:lang w:val="pl-PL"/>
        </w:rPr>
        <w:t xml:space="preserve"> na podstawie art.</w:t>
      </w:r>
      <w:r>
        <w:rPr>
          <w:lang w:val="pl-PL"/>
        </w:rPr>
        <w:t xml:space="preserve"> </w:t>
      </w:r>
      <w:r w:rsidR="008A192E" w:rsidRPr="002F2F40">
        <w:rPr>
          <w:lang w:val="pl-PL"/>
        </w:rPr>
        <w:t xml:space="preserve">1382 </w:t>
      </w:r>
      <w:r w:rsidR="008A192E" w:rsidRPr="002D79D1">
        <w:rPr>
          <w:rFonts w:eastAsia="Times New Roman"/>
          <w:lang w:val="pl-PL"/>
        </w:rPr>
        <w:t>Kodeksu</w:t>
      </w:r>
      <w:r w:rsidR="008A192E" w:rsidRPr="002F2F40">
        <w:rPr>
          <w:lang w:val="pl-PL"/>
        </w:rPr>
        <w:t xml:space="preserve"> cywilnego </w:t>
      </w:r>
      <w:r w:rsidR="0082739A">
        <w:rPr>
          <w:lang w:val="pl-PL"/>
        </w:rPr>
        <w:t xml:space="preserve">występują te </w:t>
      </w:r>
      <w:r w:rsidR="008A192E" w:rsidRPr="002F2F40">
        <w:rPr>
          <w:lang w:val="pl-PL"/>
        </w:rPr>
        <w:t>same niedogodności</w:t>
      </w:r>
      <w:r w:rsidR="00FC1FAE">
        <w:rPr>
          <w:lang w:val="pl-PL"/>
        </w:rPr>
        <w:t>,</w:t>
      </w:r>
      <w:r w:rsidR="008A192E" w:rsidRPr="002F2F40">
        <w:rPr>
          <w:lang w:val="pl-PL"/>
        </w:rPr>
        <w:t xml:space="preserve"> </w:t>
      </w:r>
      <w:r w:rsidR="00FC1FAE">
        <w:rPr>
          <w:lang w:val="pl-PL"/>
        </w:rPr>
        <w:t xml:space="preserve">co </w:t>
      </w:r>
      <w:r w:rsidR="0082739A">
        <w:rPr>
          <w:lang w:val="pl-PL"/>
        </w:rPr>
        <w:t>w postępowaniu</w:t>
      </w:r>
      <w:r w:rsidR="008A192E" w:rsidRPr="002F2F40">
        <w:rPr>
          <w:lang w:val="pl-PL"/>
        </w:rPr>
        <w:t xml:space="preserve"> o zastosowanie środków tymczasowych, </w:t>
      </w:r>
      <w:r w:rsidR="0082739A">
        <w:rPr>
          <w:lang w:val="pl-PL"/>
        </w:rPr>
        <w:t xml:space="preserve">a </w:t>
      </w:r>
      <w:r w:rsidR="008A192E" w:rsidRPr="002F2F40">
        <w:rPr>
          <w:lang w:val="pl-PL"/>
        </w:rPr>
        <w:t xml:space="preserve">procedura </w:t>
      </w:r>
      <w:r w:rsidR="0082739A">
        <w:rPr>
          <w:lang w:val="pl-PL"/>
        </w:rPr>
        <w:t xml:space="preserve">co do istoty </w:t>
      </w:r>
      <w:r w:rsidR="008A192E" w:rsidRPr="002F2F40">
        <w:rPr>
          <w:lang w:val="pl-PL"/>
        </w:rPr>
        <w:t>jest jeszcze dłuższa.</w:t>
      </w:r>
    </w:p>
    <w:p w:rsidR="00101C50" w:rsidRPr="002F2F40" w:rsidRDefault="008A192E" w:rsidP="005C2E33">
      <w:pPr>
        <w:pStyle w:val="ECHRPara"/>
        <w:rPr>
          <w:lang w:val="pl-PL"/>
        </w:rPr>
      </w:pPr>
      <w:r w:rsidRPr="002F2F40">
        <w:rPr>
          <w:lang w:val="pl-PL"/>
        </w:rPr>
        <w:lastRenderedPageBreak/>
        <w:t xml:space="preserve">161. Trzecią możliwością odwołania jest </w:t>
      </w:r>
      <w:r w:rsidR="00F727FA">
        <w:rPr>
          <w:lang w:val="pl-PL"/>
        </w:rPr>
        <w:t>zawiadomienie karne</w:t>
      </w:r>
      <w:r w:rsidRPr="002F2F40">
        <w:rPr>
          <w:lang w:val="pl-PL"/>
        </w:rPr>
        <w:t xml:space="preserve"> z częścią cywilną do sędziego </w:t>
      </w:r>
      <w:r w:rsidRPr="00E30DE8">
        <w:rPr>
          <w:lang w:val="pl-PL"/>
        </w:rPr>
        <w:t xml:space="preserve">śledczego </w:t>
      </w:r>
      <w:r w:rsidR="00327063" w:rsidRPr="00E30DE8">
        <w:rPr>
          <w:lang w:val="pl-PL"/>
        </w:rPr>
        <w:t xml:space="preserve">w </w:t>
      </w:r>
      <w:r w:rsidRPr="00E30DE8">
        <w:rPr>
          <w:lang w:val="pl-PL"/>
        </w:rPr>
        <w:t>spraw</w:t>
      </w:r>
      <w:r w:rsidR="00327063" w:rsidRPr="00E30DE8">
        <w:rPr>
          <w:lang w:val="pl-PL"/>
        </w:rPr>
        <w:t>ie</w:t>
      </w:r>
      <w:r w:rsidRPr="00E30DE8">
        <w:rPr>
          <w:lang w:val="pl-PL"/>
        </w:rPr>
        <w:t xml:space="preserve"> </w:t>
      </w:r>
      <w:r w:rsidR="00327063" w:rsidRPr="00E30DE8">
        <w:rPr>
          <w:lang w:val="pl-PL"/>
        </w:rPr>
        <w:t>nieludzkiego</w:t>
      </w:r>
      <w:r w:rsidR="00327063" w:rsidRPr="002F2F40">
        <w:rPr>
          <w:lang w:val="pl-PL"/>
        </w:rPr>
        <w:t xml:space="preserve"> i poniżającego </w:t>
      </w:r>
      <w:r w:rsidRPr="002F2F40">
        <w:rPr>
          <w:lang w:val="pl-PL"/>
        </w:rPr>
        <w:t xml:space="preserve">traktowania. Jednak, chociaż </w:t>
      </w:r>
      <w:r w:rsidR="00606466">
        <w:rPr>
          <w:lang w:val="pl-PL"/>
        </w:rPr>
        <w:t>zawiadomienie zostało</w:t>
      </w:r>
      <w:r w:rsidRPr="002F2F40">
        <w:rPr>
          <w:lang w:val="pl-PL"/>
        </w:rPr>
        <w:t xml:space="preserve"> </w:t>
      </w:r>
      <w:r w:rsidR="00606466">
        <w:rPr>
          <w:rFonts w:eastAsia="Times New Roman"/>
          <w:lang w:val="pl-PL"/>
        </w:rPr>
        <w:t>złożone</w:t>
      </w:r>
      <w:r w:rsidRPr="002F2F40">
        <w:rPr>
          <w:lang w:val="pl-PL"/>
        </w:rPr>
        <w:t xml:space="preserve"> w 2007 </w:t>
      </w:r>
      <w:r w:rsidR="00C8115B" w:rsidRPr="002F2F40">
        <w:rPr>
          <w:lang w:val="pl-PL"/>
        </w:rPr>
        <w:t xml:space="preserve">r. </w:t>
      </w:r>
      <w:r w:rsidRPr="002F2F40">
        <w:rPr>
          <w:lang w:val="pl-PL"/>
        </w:rPr>
        <w:t>przeciwko pracownikom nadzoru i dyrektorowi więzienia w Ittre, dopiero w dniu 16 stycznia</w:t>
      </w:r>
      <w:r w:rsidR="00C8115B" w:rsidRPr="002F2F40">
        <w:rPr>
          <w:lang w:val="pl-PL"/>
        </w:rPr>
        <w:t xml:space="preserve"> </w:t>
      </w:r>
      <w:r w:rsidR="00A07D5B" w:rsidRPr="002F2F40">
        <w:rPr>
          <w:lang w:val="pl-PL"/>
        </w:rPr>
        <w:t xml:space="preserve">2014 r. </w:t>
      </w:r>
      <w:r w:rsidR="00327063">
        <w:rPr>
          <w:lang w:val="pl-PL"/>
        </w:rPr>
        <w:t xml:space="preserve">wydana została </w:t>
      </w:r>
      <w:r w:rsidRPr="002F2F40">
        <w:rPr>
          <w:lang w:val="pl-PL"/>
        </w:rPr>
        <w:t>decyzja sądu pierwszej instancji,</w:t>
      </w:r>
      <w:r w:rsidR="00A07D5B" w:rsidRPr="002F2F40">
        <w:rPr>
          <w:lang w:val="pl-PL"/>
        </w:rPr>
        <w:t xml:space="preserve"> </w:t>
      </w:r>
      <w:r w:rsidRPr="002F2F40">
        <w:rPr>
          <w:lang w:val="pl-PL"/>
        </w:rPr>
        <w:t xml:space="preserve">a rozstrzygnięcie sądu apelacyjnego </w:t>
      </w:r>
      <w:r w:rsidR="00FC1FAE">
        <w:rPr>
          <w:lang w:val="pl-PL"/>
        </w:rPr>
        <w:t xml:space="preserve">– </w:t>
      </w:r>
      <w:r w:rsidRPr="002F2F40">
        <w:rPr>
          <w:lang w:val="pl-PL"/>
        </w:rPr>
        <w:t>w</w:t>
      </w:r>
      <w:r w:rsidR="00FC1FAE">
        <w:rPr>
          <w:lang w:val="pl-PL"/>
        </w:rPr>
        <w:t xml:space="preserve"> </w:t>
      </w:r>
      <w:r w:rsidRPr="002F2F40">
        <w:rPr>
          <w:lang w:val="pl-PL"/>
        </w:rPr>
        <w:t>dniu 23 lipca 2015</w:t>
      </w:r>
      <w:r w:rsidR="00455B86" w:rsidRPr="002F2F40">
        <w:rPr>
          <w:lang w:val="pl-PL"/>
        </w:rPr>
        <w:t xml:space="preserve"> r.</w:t>
      </w:r>
    </w:p>
    <w:p w:rsidR="00101C50" w:rsidRPr="002F2F40" w:rsidRDefault="008A192E" w:rsidP="005C2E33">
      <w:pPr>
        <w:pStyle w:val="ECHRPara"/>
        <w:rPr>
          <w:lang w:val="pl-PL"/>
        </w:rPr>
      </w:pPr>
      <w:r w:rsidRPr="002F2F40">
        <w:rPr>
          <w:lang w:val="pl-PL"/>
        </w:rPr>
        <w:t xml:space="preserve">162. Wreszcie, skarżący wyjaśnia, że nie miał żadnego </w:t>
      </w:r>
      <w:r w:rsidR="008D1D1F">
        <w:rPr>
          <w:lang w:val="pl-PL"/>
        </w:rPr>
        <w:t>środka odwoławczego</w:t>
      </w:r>
      <w:r w:rsidRPr="002F2F40">
        <w:rPr>
          <w:lang w:val="pl-PL"/>
        </w:rPr>
        <w:t xml:space="preserve"> od decyzji </w:t>
      </w:r>
      <w:r w:rsidR="00327063">
        <w:rPr>
          <w:lang w:val="pl-PL"/>
        </w:rPr>
        <w:t xml:space="preserve">w sprawie </w:t>
      </w:r>
      <w:r w:rsidRPr="002F2F40">
        <w:rPr>
          <w:lang w:val="pl-PL"/>
        </w:rPr>
        <w:t xml:space="preserve">umieszczania w </w:t>
      </w:r>
      <w:r w:rsidR="00327063" w:rsidRPr="002F2F40">
        <w:rPr>
          <w:lang w:val="pl-PL"/>
        </w:rPr>
        <w:t>szczególn</w:t>
      </w:r>
      <w:r w:rsidR="00327063">
        <w:rPr>
          <w:lang w:val="pl-PL"/>
        </w:rPr>
        <w:t>ym</w:t>
      </w:r>
      <w:r w:rsidR="00327063" w:rsidRPr="002F2F40">
        <w:rPr>
          <w:lang w:val="pl-PL"/>
        </w:rPr>
        <w:t xml:space="preserve"> indywidualnym </w:t>
      </w:r>
      <w:r w:rsidRPr="002F2F40">
        <w:rPr>
          <w:lang w:val="pl-PL"/>
        </w:rPr>
        <w:t xml:space="preserve">reżimie bezpieczeństwa. Skarga na administrację penitencjarną do Rady Stanu jest skazana na porażkę. Zgodnie z utrwalonym </w:t>
      </w:r>
      <w:r w:rsidRPr="002D79D1">
        <w:rPr>
          <w:rFonts w:eastAsia="Times New Roman"/>
          <w:lang w:val="pl-PL"/>
        </w:rPr>
        <w:t>orzecznictwem</w:t>
      </w:r>
      <w:r w:rsidRPr="002F2F40">
        <w:rPr>
          <w:lang w:val="pl-PL"/>
        </w:rPr>
        <w:t xml:space="preserve"> Rada Stanu stwierdza, że</w:t>
      </w:r>
      <w:r w:rsidR="00A07D5B" w:rsidRPr="002F2F40">
        <w:rPr>
          <w:lang w:val="pl-PL"/>
        </w:rPr>
        <w:t xml:space="preserve"> </w:t>
      </w:r>
      <w:r w:rsidRPr="002F2F40">
        <w:rPr>
          <w:lang w:val="pl-PL"/>
        </w:rPr>
        <w:t>dotyczy to środków porządkowych i</w:t>
      </w:r>
      <w:r w:rsidR="00A07D5B" w:rsidRPr="002F2F40">
        <w:rPr>
          <w:lang w:val="pl-PL"/>
        </w:rPr>
        <w:t xml:space="preserve"> </w:t>
      </w:r>
      <w:r w:rsidRPr="002F2F40">
        <w:rPr>
          <w:lang w:val="pl-PL"/>
        </w:rPr>
        <w:t xml:space="preserve">uznaje się za </w:t>
      </w:r>
      <w:r w:rsidR="00327063">
        <w:rPr>
          <w:lang w:val="pl-PL"/>
        </w:rPr>
        <w:t>niewłaściwą</w:t>
      </w:r>
      <w:r w:rsidRPr="002F2F40">
        <w:rPr>
          <w:lang w:val="pl-PL"/>
        </w:rPr>
        <w:t xml:space="preserve">. </w:t>
      </w:r>
      <w:r w:rsidR="00327063">
        <w:rPr>
          <w:lang w:val="pl-PL"/>
        </w:rPr>
        <w:t xml:space="preserve">Choć można teoretycznie wyobrazić sobie możliwość </w:t>
      </w:r>
      <w:r w:rsidR="00BA12E1">
        <w:rPr>
          <w:lang w:val="pl-PL"/>
        </w:rPr>
        <w:t>odwołania</w:t>
      </w:r>
      <w:r w:rsidRPr="002F2F40">
        <w:rPr>
          <w:lang w:val="pl-PL"/>
        </w:rPr>
        <w:t xml:space="preserve"> do prezesa</w:t>
      </w:r>
      <w:r w:rsidR="00A07D5B" w:rsidRPr="002F2F40">
        <w:rPr>
          <w:lang w:val="pl-PL"/>
        </w:rPr>
        <w:t xml:space="preserve"> </w:t>
      </w:r>
      <w:r w:rsidRPr="002F2F40">
        <w:rPr>
          <w:lang w:val="pl-PL"/>
        </w:rPr>
        <w:t xml:space="preserve">sądu pierwszej instancji </w:t>
      </w:r>
      <w:r w:rsidR="00BA12E1">
        <w:rPr>
          <w:lang w:val="pl-PL"/>
        </w:rPr>
        <w:t xml:space="preserve">orzekającego w </w:t>
      </w:r>
      <w:r w:rsidR="00BA12E1" w:rsidRPr="00BA12E1">
        <w:rPr>
          <w:lang w:val="pl-PL"/>
        </w:rPr>
        <w:t>sprawie środków tymczasowych</w:t>
      </w:r>
      <w:r w:rsidRPr="00BA12E1">
        <w:rPr>
          <w:lang w:val="pl-PL"/>
        </w:rPr>
        <w:t>, terminy proce</w:t>
      </w:r>
      <w:r w:rsidR="00327063" w:rsidRPr="00BA12E1">
        <w:rPr>
          <w:lang w:val="pl-PL"/>
        </w:rPr>
        <w:t>sowe</w:t>
      </w:r>
      <w:r w:rsidRPr="00BA12E1">
        <w:rPr>
          <w:lang w:val="pl-PL"/>
        </w:rPr>
        <w:t xml:space="preserve"> są zbyt długie i bardzo często decyzje zapadają po tym, </w:t>
      </w:r>
      <w:r w:rsidR="00327063" w:rsidRPr="00BA12E1">
        <w:rPr>
          <w:lang w:val="pl-PL"/>
        </w:rPr>
        <w:t xml:space="preserve">jak </w:t>
      </w:r>
      <w:r w:rsidRPr="00BA12E1">
        <w:rPr>
          <w:lang w:val="pl-PL"/>
        </w:rPr>
        <w:t xml:space="preserve">zakończono </w:t>
      </w:r>
      <w:r w:rsidR="00327063" w:rsidRPr="00BA12E1">
        <w:rPr>
          <w:lang w:val="pl-PL"/>
        </w:rPr>
        <w:t xml:space="preserve">już </w:t>
      </w:r>
      <w:r w:rsidRPr="00BA12E1">
        <w:rPr>
          <w:lang w:val="pl-PL"/>
        </w:rPr>
        <w:t xml:space="preserve">stosowanie środka, </w:t>
      </w:r>
      <w:r w:rsidR="00327063" w:rsidRPr="00BA12E1">
        <w:rPr>
          <w:lang w:val="pl-PL"/>
        </w:rPr>
        <w:t>co czyni</w:t>
      </w:r>
      <w:r w:rsidRPr="00BA12E1">
        <w:rPr>
          <w:lang w:val="pl-PL"/>
        </w:rPr>
        <w:t xml:space="preserve"> skargę bezprzedmiotową</w:t>
      </w:r>
      <w:r w:rsidRPr="002F2F40">
        <w:rPr>
          <w:lang w:val="pl-PL"/>
        </w:rPr>
        <w:t xml:space="preserve">. Ponadto, nawet jeżeli postanowienie zapada przed </w:t>
      </w:r>
      <w:r w:rsidR="00327063">
        <w:rPr>
          <w:lang w:val="pl-PL"/>
        </w:rPr>
        <w:t xml:space="preserve">zakończeniem </w:t>
      </w:r>
      <w:r w:rsidRPr="002F2F40">
        <w:rPr>
          <w:lang w:val="pl-PL"/>
        </w:rPr>
        <w:t xml:space="preserve">stosowania środka, duża jego </w:t>
      </w:r>
      <w:r w:rsidR="00327063" w:rsidRPr="002F2F40">
        <w:rPr>
          <w:lang w:val="pl-PL"/>
        </w:rPr>
        <w:t xml:space="preserve">część </w:t>
      </w:r>
      <w:r w:rsidR="00327063">
        <w:rPr>
          <w:lang w:val="pl-PL"/>
        </w:rPr>
        <w:t xml:space="preserve">jest już </w:t>
      </w:r>
      <w:r w:rsidRPr="002F2F40">
        <w:rPr>
          <w:lang w:val="pl-PL"/>
        </w:rPr>
        <w:t>wykonana i skutki ewentualnej decyzji pozytywnej są bardzo ograniczone.</w:t>
      </w:r>
    </w:p>
    <w:p w:rsidR="00101C50" w:rsidRPr="002F2F40" w:rsidRDefault="008A192E" w:rsidP="005C2E33">
      <w:pPr>
        <w:pStyle w:val="ECHRPara"/>
        <w:rPr>
          <w:lang w:val="pl-PL"/>
        </w:rPr>
      </w:pPr>
      <w:r w:rsidRPr="002F2F40">
        <w:rPr>
          <w:lang w:val="pl-PL"/>
        </w:rPr>
        <w:t xml:space="preserve">163. Ten stan </w:t>
      </w:r>
      <w:r w:rsidRPr="002D79D1">
        <w:rPr>
          <w:rFonts w:eastAsia="Times New Roman"/>
          <w:lang w:val="pl-PL"/>
        </w:rPr>
        <w:t>rzeczy</w:t>
      </w:r>
      <w:r w:rsidRPr="002F2F40">
        <w:rPr>
          <w:lang w:val="pl-PL"/>
        </w:rPr>
        <w:t xml:space="preserve"> spowodowany jest brakiem w prawie belgijskim, mimo </w:t>
      </w:r>
      <w:r w:rsidR="00053EF3">
        <w:rPr>
          <w:lang w:val="pl-PL"/>
        </w:rPr>
        <w:t>zaleceń</w:t>
      </w:r>
      <w:r w:rsidRPr="002F2F40">
        <w:rPr>
          <w:lang w:val="pl-PL"/>
        </w:rPr>
        <w:t xml:space="preserve"> CPT, procedury </w:t>
      </w:r>
      <w:r w:rsidR="00053EF3" w:rsidRPr="002F2F40">
        <w:rPr>
          <w:lang w:val="pl-PL"/>
        </w:rPr>
        <w:t xml:space="preserve">oficjalnej i niezależnej </w:t>
      </w:r>
      <w:r w:rsidRPr="002F2F40">
        <w:rPr>
          <w:lang w:val="pl-PL"/>
        </w:rPr>
        <w:t xml:space="preserve">skargi wewnątrz systemu penitencjarnego, pozwalającej osadzonym skarżyć się na warunki życia wewnątrz więzienia. Ustawa z </w:t>
      </w:r>
      <w:r w:rsidR="00101238">
        <w:rPr>
          <w:lang w:val="pl-PL"/>
        </w:rPr>
        <w:t xml:space="preserve">2005 r. </w:t>
      </w:r>
      <w:r w:rsidRPr="002F2F40">
        <w:rPr>
          <w:lang w:val="pl-PL"/>
        </w:rPr>
        <w:t xml:space="preserve">(patrz paragraf 101, powyżej) trochę złagodziła tę lukę, lecz postanowienia ustanawiające prawo do skargi w kwestii przenosin, szczególnego reżimu, a także </w:t>
      </w:r>
      <w:r w:rsidR="002F23EE">
        <w:rPr>
          <w:lang w:val="pl-PL"/>
        </w:rPr>
        <w:t xml:space="preserve">w odniesieniu </w:t>
      </w:r>
      <w:r w:rsidRPr="002F2F40">
        <w:rPr>
          <w:lang w:val="pl-PL"/>
        </w:rPr>
        <w:t>do wszystkich decyzji podjętych przez dyrektora lub w jego imieniu, nie są jeszcze obowiązujące.</w:t>
      </w:r>
    </w:p>
    <w:p w:rsidR="00101C50" w:rsidRPr="002F2F40" w:rsidRDefault="008A192E" w:rsidP="005C2E33">
      <w:pPr>
        <w:pStyle w:val="ECHRPara"/>
        <w:rPr>
          <w:lang w:val="pl-PL"/>
        </w:rPr>
      </w:pPr>
      <w:r w:rsidRPr="002F2F40">
        <w:rPr>
          <w:lang w:val="pl-PL"/>
        </w:rPr>
        <w:t xml:space="preserve">164. Rząd podnosi, że skarżący mógł w sposób skuteczny wnieść skargę </w:t>
      </w:r>
      <w:r w:rsidR="002F23EE">
        <w:rPr>
          <w:lang w:val="pl-PL"/>
        </w:rPr>
        <w:t>do sądu</w:t>
      </w:r>
      <w:r w:rsidR="00A07D5B" w:rsidRPr="002F2F40">
        <w:rPr>
          <w:lang w:val="pl-PL"/>
        </w:rPr>
        <w:t xml:space="preserve"> </w:t>
      </w:r>
      <w:r w:rsidRPr="002F2F40">
        <w:rPr>
          <w:lang w:val="pl-PL"/>
        </w:rPr>
        <w:t>lub do Rady Stanu za każdym razem, kiedy oceniał</w:t>
      </w:r>
      <w:r w:rsidR="002F23EE">
        <w:rPr>
          <w:lang w:val="pl-PL"/>
        </w:rPr>
        <w:t>,</w:t>
      </w:r>
      <w:r w:rsidRPr="002F2F40">
        <w:rPr>
          <w:lang w:val="pl-PL"/>
        </w:rPr>
        <w:t xml:space="preserve"> jego prawa nie były </w:t>
      </w:r>
      <w:r w:rsidRPr="002D79D1">
        <w:rPr>
          <w:rFonts w:eastAsia="Times New Roman"/>
          <w:lang w:val="pl-PL"/>
        </w:rPr>
        <w:t>respektowane</w:t>
      </w:r>
      <w:r w:rsidRPr="002F2F40">
        <w:rPr>
          <w:lang w:val="pl-PL"/>
        </w:rPr>
        <w:t xml:space="preserve">. Ocenia, że system belgijski w dziedzinie </w:t>
      </w:r>
      <w:r w:rsidR="002F23EE">
        <w:rPr>
          <w:lang w:val="pl-PL"/>
        </w:rPr>
        <w:t xml:space="preserve">środków odwoławczych należy badać </w:t>
      </w:r>
      <w:r w:rsidRPr="002F2F40">
        <w:rPr>
          <w:lang w:val="pl-PL"/>
        </w:rPr>
        <w:t xml:space="preserve">w </w:t>
      </w:r>
      <w:r w:rsidR="002F23EE">
        <w:rPr>
          <w:lang w:val="pl-PL"/>
        </w:rPr>
        <w:t xml:space="preserve">świetle </w:t>
      </w:r>
      <w:r w:rsidRPr="002F2F40">
        <w:rPr>
          <w:lang w:val="pl-PL"/>
        </w:rPr>
        <w:t>orzec</w:t>
      </w:r>
      <w:r w:rsidR="002F23EE">
        <w:rPr>
          <w:lang w:val="pl-PL"/>
        </w:rPr>
        <w:t>znictwa</w:t>
      </w:r>
      <w:r w:rsidRPr="002F2F40">
        <w:rPr>
          <w:lang w:val="pl-PL"/>
        </w:rPr>
        <w:t xml:space="preserve"> Trybunału</w:t>
      </w:r>
      <w:r w:rsidR="008D1D1F">
        <w:rPr>
          <w:lang w:val="pl-PL"/>
        </w:rPr>
        <w:t>,</w:t>
      </w:r>
      <w:r w:rsidRPr="002F2F40">
        <w:rPr>
          <w:lang w:val="pl-PL"/>
        </w:rPr>
        <w:t xml:space="preserve"> </w:t>
      </w:r>
      <w:r w:rsidR="008D1D1F">
        <w:rPr>
          <w:lang w:val="pl-PL"/>
        </w:rPr>
        <w:t>z</w:t>
      </w:r>
      <w:r w:rsidRPr="002F2F40">
        <w:rPr>
          <w:lang w:val="pl-PL"/>
        </w:rPr>
        <w:t xml:space="preserve"> którego </w:t>
      </w:r>
      <w:r w:rsidR="008D1D1F">
        <w:rPr>
          <w:lang w:val="pl-PL"/>
        </w:rPr>
        <w:t xml:space="preserve">wynika, że </w:t>
      </w:r>
      <w:r w:rsidRPr="002F2F40">
        <w:rPr>
          <w:lang w:val="pl-PL"/>
        </w:rPr>
        <w:t>cało</w:t>
      </w:r>
      <w:r w:rsidR="002F23EE">
        <w:rPr>
          <w:lang w:val="pl-PL"/>
        </w:rPr>
        <w:t>kształt</w:t>
      </w:r>
      <w:r w:rsidRPr="002F2F40">
        <w:rPr>
          <w:lang w:val="pl-PL"/>
        </w:rPr>
        <w:t xml:space="preserve"> środków odwoławczych </w:t>
      </w:r>
      <w:r w:rsidR="002F23EE">
        <w:rPr>
          <w:lang w:val="pl-PL"/>
        </w:rPr>
        <w:t xml:space="preserve">zapewnianych </w:t>
      </w:r>
      <w:r w:rsidRPr="002F2F40">
        <w:rPr>
          <w:lang w:val="pl-PL"/>
        </w:rPr>
        <w:t xml:space="preserve">przez prawo wewnętrzne może wypełnić </w:t>
      </w:r>
      <w:r w:rsidR="002F23EE">
        <w:rPr>
          <w:lang w:val="pl-PL"/>
        </w:rPr>
        <w:t xml:space="preserve">wymogi </w:t>
      </w:r>
      <w:r w:rsidRPr="002F2F40">
        <w:rPr>
          <w:lang w:val="pl-PL"/>
        </w:rPr>
        <w:t>art. 13 Konwencji, nawet jeżeli żaden z nich sam</w:t>
      </w:r>
      <w:r w:rsidR="00A07D5B" w:rsidRPr="002F2F40">
        <w:rPr>
          <w:lang w:val="pl-PL"/>
        </w:rPr>
        <w:t xml:space="preserve"> </w:t>
      </w:r>
      <w:r w:rsidRPr="002F2F40">
        <w:rPr>
          <w:lang w:val="pl-PL"/>
        </w:rPr>
        <w:t xml:space="preserve">w sobie </w:t>
      </w:r>
      <w:r w:rsidR="002F23EE">
        <w:rPr>
          <w:lang w:val="pl-PL"/>
        </w:rPr>
        <w:t xml:space="preserve">ich </w:t>
      </w:r>
      <w:r w:rsidR="0051760F">
        <w:rPr>
          <w:lang w:val="pl-PL"/>
        </w:rPr>
        <w:t xml:space="preserve">w całości </w:t>
      </w:r>
      <w:r w:rsidRPr="002F2F40">
        <w:rPr>
          <w:lang w:val="pl-PL"/>
        </w:rPr>
        <w:t>nie wypełnia.</w:t>
      </w:r>
    </w:p>
    <w:p w:rsidR="00101C50" w:rsidRPr="002F2F40" w:rsidRDefault="008A192E" w:rsidP="005C2E33">
      <w:pPr>
        <w:pStyle w:val="ECHRHeading3"/>
        <w:rPr>
          <w:rFonts w:ascii="Times New Roman" w:hAnsi="Times New Roman"/>
          <w:lang w:val="pl-PL"/>
        </w:rPr>
      </w:pPr>
      <w:r w:rsidRPr="002F2F40">
        <w:rPr>
          <w:rFonts w:ascii="Times New Roman" w:hAnsi="Times New Roman"/>
          <w:lang w:val="pl-PL"/>
        </w:rPr>
        <w:t>2. Ocena Trybunału</w:t>
      </w:r>
    </w:p>
    <w:p w:rsidR="00101C50" w:rsidRPr="002F2F40" w:rsidRDefault="008A192E" w:rsidP="005C2E33">
      <w:pPr>
        <w:pStyle w:val="ECHRPara"/>
        <w:rPr>
          <w:lang w:val="pl-PL"/>
        </w:rPr>
      </w:pPr>
      <w:r w:rsidRPr="002F2F40">
        <w:rPr>
          <w:lang w:val="pl-PL"/>
        </w:rPr>
        <w:t xml:space="preserve">165. Trybunał </w:t>
      </w:r>
      <w:r w:rsidR="002629C1">
        <w:rPr>
          <w:lang w:val="pl-PL"/>
        </w:rPr>
        <w:t>stwierdził</w:t>
      </w:r>
      <w:r w:rsidRPr="002F2F40">
        <w:rPr>
          <w:lang w:val="pl-PL"/>
        </w:rPr>
        <w:t xml:space="preserve"> przy wielu okazjach, że art. 13 Konwencji gwarantuje istnienie w</w:t>
      </w:r>
      <w:r w:rsidR="00A07D5B" w:rsidRPr="002F2F40">
        <w:rPr>
          <w:lang w:val="pl-PL"/>
        </w:rPr>
        <w:t xml:space="preserve"> </w:t>
      </w:r>
      <w:r w:rsidRPr="002F2F40">
        <w:rPr>
          <w:lang w:val="pl-PL"/>
        </w:rPr>
        <w:t>prawie</w:t>
      </w:r>
      <w:r w:rsidR="00A07D5B" w:rsidRPr="002F2F40">
        <w:rPr>
          <w:lang w:val="pl-PL"/>
        </w:rPr>
        <w:t xml:space="preserve"> </w:t>
      </w:r>
      <w:r w:rsidRPr="002F2F40">
        <w:rPr>
          <w:lang w:val="pl-PL"/>
        </w:rPr>
        <w:t xml:space="preserve">wewnętrznym </w:t>
      </w:r>
      <w:r w:rsidR="002629C1">
        <w:rPr>
          <w:lang w:val="pl-PL"/>
        </w:rPr>
        <w:t>środka odwoławczego pozwalającego</w:t>
      </w:r>
      <w:r w:rsidRPr="002F2F40">
        <w:rPr>
          <w:lang w:val="pl-PL"/>
        </w:rPr>
        <w:t xml:space="preserve"> powołać się na prawa i wolności </w:t>
      </w:r>
      <w:r w:rsidR="002629C1">
        <w:rPr>
          <w:lang w:val="pl-PL"/>
        </w:rPr>
        <w:t xml:space="preserve">zawarte w </w:t>
      </w:r>
      <w:r w:rsidRPr="002F2F40">
        <w:rPr>
          <w:lang w:val="pl-PL"/>
        </w:rPr>
        <w:t xml:space="preserve">Konwencji. </w:t>
      </w:r>
      <w:r w:rsidR="008D1D1F">
        <w:rPr>
          <w:lang w:val="pl-PL"/>
        </w:rPr>
        <w:t>P</w:t>
      </w:r>
      <w:r w:rsidR="002629C1">
        <w:rPr>
          <w:lang w:val="pl-PL"/>
        </w:rPr>
        <w:t xml:space="preserve">ostanowienie </w:t>
      </w:r>
      <w:r w:rsidR="008D1D1F">
        <w:rPr>
          <w:lang w:val="pl-PL"/>
        </w:rPr>
        <w:t xml:space="preserve">to </w:t>
      </w:r>
      <w:r w:rsidR="002629C1">
        <w:rPr>
          <w:lang w:val="pl-PL"/>
        </w:rPr>
        <w:t>skutkuje więc wymogiem istnienia krajowego środka odwoławczego oferującego</w:t>
      </w:r>
      <w:r w:rsidRPr="002F2F40">
        <w:rPr>
          <w:lang w:val="pl-PL"/>
        </w:rPr>
        <w:t xml:space="preserve"> możliwość </w:t>
      </w:r>
      <w:r w:rsidR="002629C1">
        <w:rPr>
          <w:lang w:val="pl-PL"/>
        </w:rPr>
        <w:t xml:space="preserve">uzyskania </w:t>
      </w:r>
      <w:r w:rsidRPr="002F2F40">
        <w:rPr>
          <w:lang w:val="pl-PL"/>
        </w:rPr>
        <w:t>zbadania treści „</w:t>
      </w:r>
      <w:r w:rsidR="002629C1">
        <w:rPr>
          <w:lang w:val="pl-PL"/>
        </w:rPr>
        <w:t xml:space="preserve">dającego się </w:t>
      </w:r>
      <w:r w:rsidR="00E607ED">
        <w:rPr>
          <w:lang w:val="pl-PL"/>
        </w:rPr>
        <w:t xml:space="preserve">uzasadnić </w:t>
      </w:r>
      <w:r w:rsidRPr="002F2F40">
        <w:rPr>
          <w:lang w:val="pl-PL"/>
        </w:rPr>
        <w:t xml:space="preserve">zarzutu” </w:t>
      </w:r>
      <w:r w:rsidR="002629C1">
        <w:rPr>
          <w:lang w:val="pl-PL"/>
        </w:rPr>
        <w:t xml:space="preserve">opartego na </w:t>
      </w:r>
      <w:r w:rsidRPr="002F2F40">
        <w:rPr>
          <w:lang w:val="pl-PL"/>
        </w:rPr>
        <w:t xml:space="preserve">Konwencji i </w:t>
      </w:r>
      <w:r w:rsidR="008D1D1F">
        <w:rPr>
          <w:lang w:val="pl-PL"/>
        </w:rPr>
        <w:t>przyznani</w:t>
      </w:r>
      <w:r w:rsidR="006469BF">
        <w:rPr>
          <w:lang w:val="pl-PL"/>
        </w:rPr>
        <w:t>a</w:t>
      </w:r>
      <w:r w:rsidR="008D1D1F">
        <w:rPr>
          <w:lang w:val="pl-PL"/>
        </w:rPr>
        <w:t xml:space="preserve"> </w:t>
      </w:r>
      <w:r w:rsidR="002629C1">
        <w:rPr>
          <w:lang w:val="pl-PL"/>
        </w:rPr>
        <w:t xml:space="preserve">odpowiedniego </w:t>
      </w:r>
      <w:r w:rsidRPr="002F2F40">
        <w:rPr>
          <w:lang w:val="pl-PL"/>
        </w:rPr>
        <w:t>naprawienia sytuacji</w:t>
      </w:r>
      <w:r w:rsidRPr="00BF031B">
        <w:rPr>
          <w:lang w:val="pl-PL"/>
        </w:rPr>
        <w:t xml:space="preserve">. </w:t>
      </w:r>
      <w:r w:rsidR="002629C1" w:rsidRPr="00BF031B">
        <w:rPr>
          <w:lang w:val="pl-PL"/>
        </w:rPr>
        <w:t>Zakres z</w:t>
      </w:r>
      <w:r w:rsidR="002629C1" w:rsidRPr="00BF031B">
        <w:rPr>
          <w:rFonts w:eastAsia="Times New Roman"/>
          <w:lang w:val="pl-PL"/>
        </w:rPr>
        <w:t>obowiązania</w:t>
      </w:r>
      <w:r w:rsidR="002629C1" w:rsidRPr="00BF031B">
        <w:rPr>
          <w:lang w:val="pl-PL"/>
        </w:rPr>
        <w:t xml:space="preserve"> ciążące</w:t>
      </w:r>
      <w:r w:rsidR="00BF031B" w:rsidRPr="00BF031B">
        <w:rPr>
          <w:lang w:val="pl-PL"/>
        </w:rPr>
        <w:t>go</w:t>
      </w:r>
      <w:r w:rsidR="002629C1" w:rsidRPr="00BF031B">
        <w:rPr>
          <w:lang w:val="pl-PL"/>
        </w:rPr>
        <w:t xml:space="preserve"> na Państwach na podstawie art. 13 różni się </w:t>
      </w:r>
      <w:r w:rsidRPr="00BF031B">
        <w:rPr>
          <w:lang w:val="pl-PL"/>
        </w:rPr>
        <w:t xml:space="preserve">w zależności od </w:t>
      </w:r>
      <w:r w:rsidR="00FA4F74" w:rsidRPr="00BF031B">
        <w:rPr>
          <w:lang w:val="pl-PL"/>
        </w:rPr>
        <w:t xml:space="preserve">charakteru zarzutu podnoszonego przez </w:t>
      </w:r>
      <w:r w:rsidRPr="00BF031B">
        <w:rPr>
          <w:lang w:val="pl-PL"/>
        </w:rPr>
        <w:t xml:space="preserve">skarżącego. Niemniej jednak, </w:t>
      </w:r>
      <w:r w:rsidR="00FA4F74" w:rsidRPr="00BF031B">
        <w:rPr>
          <w:lang w:val="pl-PL"/>
        </w:rPr>
        <w:t>środek odwoławczy</w:t>
      </w:r>
      <w:r w:rsidR="00FA4F74">
        <w:rPr>
          <w:lang w:val="pl-PL"/>
        </w:rPr>
        <w:t xml:space="preserve"> wymagany</w:t>
      </w:r>
      <w:r w:rsidRPr="002F2F40">
        <w:rPr>
          <w:lang w:val="pl-PL"/>
        </w:rPr>
        <w:t xml:space="preserve"> przez art. 13 musi być „skuteczn</w:t>
      </w:r>
      <w:r w:rsidR="00FA4F74">
        <w:rPr>
          <w:lang w:val="pl-PL"/>
        </w:rPr>
        <w:t>y</w:t>
      </w:r>
      <w:r w:rsidRPr="002F2F40">
        <w:rPr>
          <w:lang w:val="pl-PL"/>
        </w:rPr>
        <w:t xml:space="preserve">” </w:t>
      </w:r>
      <w:r w:rsidR="00FA4F74">
        <w:rPr>
          <w:lang w:val="pl-PL"/>
        </w:rPr>
        <w:t xml:space="preserve">zarówno </w:t>
      </w:r>
      <w:r w:rsidRPr="002F2F40">
        <w:rPr>
          <w:lang w:val="pl-PL"/>
        </w:rPr>
        <w:t>w praktyce</w:t>
      </w:r>
      <w:r w:rsidR="00FA4F74">
        <w:rPr>
          <w:lang w:val="pl-PL"/>
        </w:rPr>
        <w:t>,</w:t>
      </w:r>
      <w:r w:rsidRPr="002F2F40">
        <w:rPr>
          <w:lang w:val="pl-PL"/>
        </w:rPr>
        <w:t xml:space="preserve"> jak i w prawie. „Skuteczność” „</w:t>
      </w:r>
      <w:r w:rsidR="00FA4F74">
        <w:rPr>
          <w:lang w:val="pl-PL"/>
        </w:rPr>
        <w:t>środka odwoławczego</w:t>
      </w:r>
      <w:r w:rsidRPr="002F2F40">
        <w:rPr>
          <w:lang w:val="pl-PL"/>
        </w:rPr>
        <w:t xml:space="preserve">” w </w:t>
      </w:r>
      <w:r w:rsidR="00FA4F74">
        <w:rPr>
          <w:lang w:val="pl-PL"/>
        </w:rPr>
        <w:t xml:space="preserve">rozumieniu </w:t>
      </w:r>
      <w:r w:rsidRPr="002F2F40">
        <w:rPr>
          <w:lang w:val="pl-PL"/>
        </w:rPr>
        <w:t>art. 13 nie zależy od pewności pomyślnego wyniku dla skarżącego. Również „organ</w:t>
      </w:r>
      <w:r w:rsidR="00FA4F74">
        <w:rPr>
          <w:lang w:val="pl-PL"/>
        </w:rPr>
        <w:t xml:space="preserve"> państwowy</w:t>
      </w:r>
      <w:r w:rsidRPr="002F2F40">
        <w:rPr>
          <w:lang w:val="pl-PL"/>
        </w:rPr>
        <w:t>”, o którym mowa w tym p</w:t>
      </w:r>
      <w:r w:rsidR="008D1D1F">
        <w:rPr>
          <w:lang w:val="pl-PL"/>
        </w:rPr>
        <w:t>ostanowieniu</w:t>
      </w:r>
      <w:r w:rsidR="00FA4F74">
        <w:rPr>
          <w:lang w:val="pl-PL"/>
        </w:rPr>
        <w:t>,</w:t>
      </w:r>
      <w:r w:rsidRPr="002F2F40">
        <w:rPr>
          <w:lang w:val="pl-PL"/>
        </w:rPr>
        <w:t xml:space="preserve"> nie musi być instytucją sądową, lecz </w:t>
      </w:r>
      <w:r w:rsidR="00FA4F74">
        <w:rPr>
          <w:lang w:val="pl-PL"/>
        </w:rPr>
        <w:t>wówczas jego uprawnienia i gwarancje, które zapewnia</w:t>
      </w:r>
      <w:r w:rsidRPr="002F2F40">
        <w:rPr>
          <w:lang w:val="pl-PL"/>
        </w:rPr>
        <w:t xml:space="preserve">, są brane pod uwagę </w:t>
      </w:r>
      <w:r w:rsidR="00FA4F74">
        <w:rPr>
          <w:lang w:val="pl-PL"/>
        </w:rPr>
        <w:t>przy ocenie skuteczności środka odwoławczego kierowanego do niego</w:t>
      </w:r>
      <w:r w:rsidRPr="002F2F40">
        <w:rPr>
          <w:lang w:val="pl-PL"/>
        </w:rPr>
        <w:t>. Ponadto, cało</w:t>
      </w:r>
      <w:r w:rsidR="00793580">
        <w:rPr>
          <w:lang w:val="pl-PL"/>
        </w:rPr>
        <w:t>kształt</w:t>
      </w:r>
      <w:r w:rsidRPr="002F2F40">
        <w:rPr>
          <w:lang w:val="pl-PL"/>
        </w:rPr>
        <w:t xml:space="preserve"> środków </w:t>
      </w:r>
      <w:r w:rsidR="00793580">
        <w:rPr>
          <w:lang w:val="pl-PL"/>
        </w:rPr>
        <w:t xml:space="preserve">odwoławczych </w:t>
      </w:r>
      <w:r w:rsidRPr="002F2F40">
        <w:rPr>
          <w:lang w:val="pl-PL"/>
        </w:rPr>
        <w:lastRenderedPageBreak/>
        <w:t xml:space="preserve">oferowanych przez prawo wewnętrzne </w:t>
      </w:r>
      <w:r w:rsidR="00793580">
        <w:rPr>
          <w:lang w:val="pl-PL"/>
        </w:rPr>
        <w:t xml:space="preserve">może </w:t>
      </w:r>
      <w:r w:rsidRPr="002F2F40">
        <w:rPr>
          <w:lang w:val="pl-PL"/>
        </w:rPr>
        <w:t xml:space="preserve">wypełnić </w:t>
      </w:r>
      <w:r w:rsidR="00793580">
        <w:rPr>
          <w:lang w:val="pl-PL"/>
        </w:rPr>
        <w:t xml:space="preserve">wymogi </w:t>
      </w:r>
      <w:r w:rsidRPr="002F2F40">
        <w:rPr>
          <w:lang w:val="pl-PL"/>
        </w:rPr>
        <w:t xml:space="preserve">art. 13, nawet jeżeli żaden z nich sam w sobie </w:t>
      </w:r>
      <w:r w:rsidR="00793580">
        <w:rPr>
          <w:lang w:val="pl-PL"/>
        </w:rPr>
        <w:t xml:space="preserve">ich w całości </w:t>
      </w:r>
      <w:r w:rsidRPr="002F2F40">
        <w:rPr>
          <w:lang w:val="pl-PL"/>
        </w:rPr>
        <w:t>nie wypełnia (</w:t>
      </w:r>
      <w:r w:rsidRPr="002F2F40">
        <w:rPr>
          <w:i/>
          <w:lang w:val="pl-PL"/>
        </w:rPr>
        <w:t xml:space="preserve">Kudła, </w:t>
      </w:r>
      <w:r w:rsidRPr="002F2F40">
        <w:rPr>
          <w:lang w:val="pl-PL"/>
        </w:rPr>
        <w:t xml:space="preserve">jak wyżej, paragraf 157, </w:t>
      </w:r>
      <w:r w:rsidRPr="002F2F40">
        <w:rPr>
          <w:i/>
          <w:lang w:val="pl-PL"/>
        </w:rPr>
        <w:t>Aliŝić i inni przeciwko Bośni</w:t>
      </w:r>
      <w:r w:rsidR="000943CD">
        <w:rPr>
          <w:i/>
          <w:lang w:val="pl-PL"/>
        </w:rPr>
        <w:t xml:space="preserve"> i </w:t>
      </w:r>
      <w:r w:rsidRPr="002F2F40">
        <w:rPr>
          <w:i/>
          <w:lang w:val="pl-PL"/>
        </w:rPr>
        <w:t xml:space="preserve">Hercegowinie, Chorwacji, Serbii, Słowenii i byłej Republice Jugosławii </w:t>
      </w:r>
      <w:r w:rsidR="00101238">
        <w:rPr>
          <w:lang w:val="pl-PL"/>
        </w:rPr>
        <w:t>[Wielka Izba]</w:t>
      </w:r>
      <w:r w:rsidRPr="002F2F40">
        <w:rPr>
          <w:lang w:val="pl-PL"/>
        </w:rPr>
        <w:t>, nr 60642/08, paragraf 131, CEDH 2014).</w:t>
      </w:r>
    </w:p>
    <w:p w:rsidR="00101C50" w:rsidRPr="002F2F40" w:rsidRDefault="008A192E" w:rsidP="005C2E33">
      <w:pPr>
        <w:pStyle w:val="ECHRPara"/>
        <w:rPr>
          <w:lang w:val="pl-PL"/>
        </w:rPr>
      </w:pPr>
      <w:r w:rsidRPr="002F2F40">
        <w:rPr>
          <w:lang w:val="pl-PL"/>
        </w:rPr>
        <w:t xml:space="preserve">166. Trybunał przypomina również, że </w:t>
      </w:r>
      <w:r w:rsidR="00FE7D97">
        <w:rPr>
          <w:lang w:val="pl-PL"/>
        </w:rPr>
        <w:t xml:space="preserve">przy </w:t>
      </w:r>
      <w:r w:rsidRPr="002F2F40">
        <w:rPr>
          <w:lang w:val="pl-PL"/>
        </w:rPr>
        <w:t xml:space="preserve">ocenie skuteczności </w:t>
      </w:r>
      <w:r w:rsidR="00FE7D97">
        <w:rPr>
          <w:lang w:val="pl-PL"/>
        </w:rPr>
        <w:t xml:space="preserve">środków odwoławczych </w:t>
      </w:r>
      <w:r w:rsidRPr="002F2F40">
        <w:rPr>
          <w:lang w:val="pl-PL"/>
        </w:rPr>
        <w:t xml:space="preserve">dotyczących zarzutów </w:t>
      </w:r>
      <w:r w:rsidR="00C872A4">
        <w:rPr>
          <w:lang w:val="pl-PL"/>
        </w:rPr>
        <w:t xml:space="preserve">w sprawie </w:t>
      </w:r>
      <w:r w:rsidRPr="002F2F40">
        <w:rPr>
          <w:lang w:val="pl-PL"/>
        </w:rPr>
        <w:t xml:space="preserve">złych </w:t>
      </w:r>
      <w:r w:rsidRPr="002D79D1">
        <w:rPr>
          <w:rFonts w:eastAsia="Times New Roman"/>
          <w:lang w:val="pl-PL"/>
        </w:rPr>
        <w:t>warunkach</w:t>
      </w:r>
      <w:r w:rsidR="00C872A4">
        <w:rPr>
          <w:lang w:val="pl-PL"/>
        </w:rPr>
        <w:t xml:space="preserve"> osadzenia, decydującą kwestią</w:t>
      </w:r>
      <w:r w:rsidRPr="002F2F40">
        <w:rPr>
          <w:lang w:val="pl-PL"/>
        </w:rPr>
        <w:t xml:space="preserve"> jest</w:t>
      </w:r>
      <w:r w:rsidR="00C872A4">
        <w:rPr>
          <w:lang w:val="pl-PL"/>
        </w:rPr>
        <w:t>,</w:t>
      </w:r>
      <w:r w:rsidR="00A07D5B" w:rsidRPr="002F2F40">
        <w:rPr>
          <w:lang w:val="pl-PL"/>
        </w:rPr>
        <w:t xml:space="preserve"> </w:t>
      </w:r>
      <w:r w:rsidRPr="002F2F40">
        <w:rPr>
          <w:lang w:val="pl-PL"/>
        </w:rPr>
        <w:t>czy osoba zainteresowana może otr</w:t>
      </w:r>
      <w:r w:rsidR="00C872A4">
        <w:rPr>
          <w:lang w:val="pl-PL"/>
        </w:rPr>
        <w:t>zymać w sądach krajowych naprawienie</w:t>
      </w:r>
      <w:r w:rsidRPr="002F2F40">
        <w:rPr>
          <w:lang w:val="pl-PL"/>
        </w:rPr>
        <w:t xml:space="preserve"> sytuacji </w:t>
      </w:r>
      <w:r w:rsidR="00C872A4">
        <w:rPr>
          <w:lang w:val="pl-PL"/>
        </w:rPr>
        <w:t>w sposób bezpośredni i właściwy</w:t>
      </w:r>
      <w:r w:rsidRPr="002F2F40">
        <w:rPr>
          <w:lang w:val="pl-PL"/>
        </w:rPr>
        <w:t xml:space="preserve">, a nie </w:t>
      </w:r>
      <w:r w:rsidR="00C872A4">
        <w:rPr>
          <w:lang w:val="pl-PL"/>
        </w:rPr>
        <w:t xml:space="preserve">jedynie </w:t>
      </w:r>
      <w:r w:rsidRPr="002F2F40">
        <w:rPr>
          <w:lang w:val="pl-PL"/>
        </w:rPr>
        <w:t xml:space="preserve">ochronę </w:t>
      </w:r>
      <w:r w:rsidR="00C872A4">
        <w:rPr>
          <w:lang w:val="pl-PL"/>
        </w:rPr>
        <w:t xml:space="preserve">pośrednią jej </w:t>
      </w:r>
      <w:r w:rsidRPr="002F2F40">
        <w:rPr>
          <w:lang w:val="pl-PL"/>
        </w:rPr>
        <w:t>praw</w:t>
      </w:r>
      <w:r w:rsidR="00A07D5B" w:rsidRPr="002F2F40">
        <w:rPr>
          <w:lang w:val="pl-PL"/>
        </w:rPr>
        <w:t xml:space="preserve"> </w:t>
      </w:r>
      <w:r w:rsidR="00C872A4">
        <w:rPr>
          <w:lang w:val="pl-PL"/>
        </w:rPr>
        <w:t>gwarantowanych</w:t>
      </w:r>
      <w:r w:rsidRPr="002F2F40">
        <w:rPr>
          <w:lang w:val="pl-PL"/>
        </w:rPr>
        <w:t xml:space="preserve"> przez art. 3 Konwencji. </w:t>
      </w:r>
      <w:r w:rsidR="00C872A4">
        <w:rPr>
          <w:lang w:val="pl-PL"/>
        </w:rPr>
        <w:t>A zatem</w:t>
      </w:r>
      <w:r w:rsidRPr="002F2F40">
        <w:rPr>
          <w:lang w:val="pl-PL"/>
        </w:rPr>
        <w:t xml:space="preserve">, </w:t>
      </w:r>
      <w:r w:rsidR="00C872A4">
        <w:rPr>
          <w:lang w:val="pl-PL"/>
        </w:rPr>
        <w:t>środek odwoławczy</w:t>
      </w:r>
      <w:r w:rsidRPr="002F2F40">
        <w:rPr>
          <w:lang w:val="pl-PL"/>
        </w:rPr>
        <w:t xml:space="preserve"> </w:t>
      </w:r>
      <w:r w:rsidR="00C872A4">
        <w:rPr>
          <w:lang w:val="pl-PL"/>
        </w:rPr>
        <w:t>o charakterze wyłącznie odszkodowawczym nie będzie uznany za wystarczający w odniesieniu do zarzutów, że warunki</w:t>
      </w:r>
      <w:r w:rsidRPr="002F2F40">
        <w:rPr>
          <w:lang w:val="pl-PL"/>
        </w:rPr>
        <w:t xml:space="preserve"> internowania lub osadzenia</w:t>
      </w:r>
      <w:r w:rsidR="00A07D5B" w:rsidRPr="002F2F40">
        <w:rPr>
          <w:lang w:val="pl-PL"/>
        </w:rPr>
        <w:t xml:space="preserve"> </w:t>
      </w:r>
      <w:r w:rsidR="00C872A4">
        <w:rPr>
          <w:lang w:val="pl-PL"/>
        </w:rPr>
        <w:t>są sprzeczne</w:t>
      </w:r>
      <w:r w:rsidRPr="002F2F40">
        <w:rPr>
          <w:lang w:val="pl-PL"/>
        </w:rPr>
        <w:t xml:space="preserve"> z</w:t>
      </w:r>
      <w:r w:rsidR="00A07D5B" w:rsidRPr="002F2F40">
        <w:rPr>
          <w:lang w:val="pl-PL"/>
        </w:rPr>
        <w:t xml:space="preserve"> </w:t>
      </w:r>
      <w:r w:rsidRPr="002F2F40">
        <w:rPr>
          <w:lang w:val="pl-PL"/>
        </w:rPr>
        <w:t>art. 3</w:t>
      </w:r>
      <w:r w:rsidR="00A07D5B" w:rsidRPr="002F2F40">
        <w:rPr>
          <w:lang w:val="pl-PL"/>
        </w:rPr>
        <w:t xml:space="preserve"> </w:t>
      </w:r>
      <w:r w:rsidRPr="002F2F40">
        <w:rPr>
          <w:lang w:val="pl-PL"/>
        </w:rPr>
        <w:t xml:space="preserve">Konwencji, </w:t>
      </w:r>
      <w:r w:rsidR="00C872A4">
        <w:rPr>
          <w:lang w:val="pl-PL"/>
        </w:rPr>
        <w:t>w takim zakresie, w jakim środek ten nie ma skutku „zapobiegawczego” w tym sensie, że</w:t>
      </w:r>
      <w:r w:rsidRPr="002F2F40">
        <w:rPr>
          <w:lang w:val="pl-PL"/>
        </w:rPr>
        <w:t xml:space="preserve"> nie jest w stanie przeszkodzić </w:t>
      </w:r>
      <w:r w:rsidR="00C872A4">
        <w:rPr>
          <w:lang w:val="pl-PL"/>
        </w:rPr>
        <w:t xml:space="preserve">dalszemu trwaniu </w:t>
      </w:r>
      <w:r w:rsidRPr="002F2F40">
        <w:rPr>
          <w:lang w:val="pl-PL"/>
        </w:rPr>
        <w:t xml:space="preserve">zarzucanego </w:t>
      </w:r>
      <w:r w:rsidR="00C872A4">
        <w:rPr>
          <w:lang w:val="pl-PL"/>
        </w:rPr>
        <w:t>naruszenia</w:t>
      </w:r>
      <w:r w:rsidRPr="002F2F40">
        <w:rPr>
          <w:lang w:val="pl-PL"/>
        </w:rPr>
        <w:t xml:space="preserve"> lub </w:t>
      </w:r>
      <w:r w:rsidR="00C872A4">
        <w:rPr>
          <w:lang w:val="pl-PL"/>
        </w:rPr>
        <w:t xml:space="preserve">umożliwić </w:t>
      </w:r>
      <w:r w:rsidRPr="002F2F40">
        <w:rPr>
          <w:lang w:val="pl-PL"/>
        </w:rPr>
        <w:t xml:space="preserve">osadzonemu </w:t>
      </w:r>
      <w:r w:rsidR="00C872A4">
        <w:rPr>
          <w:lang w:val="pl-PL"/>
        </w:rPr>
        <w:t>uzyskani</w:t>
      </w:r>
      <w:r w:rsidR="008D1D1F">
        <w:rPr>
          <w:lang w:val="pl-PL"/>
        </w:rPr>
        <w:t>a</w:t>
      </w:r>
      <w:r w:rsidR="00C872A4">
        <w:rPr>
          <w:lang w:val="pl-PL"/>
        </w:rPr>
        <w:t xml:space="preserve"> </w:t>
      </w:r>
      <w:r w:rsidRPr="002F2F40">
        <w:rPr>
          <w:lang w:val="pl-PL"/>
        </w:rPr>
        <w:t xml:space="preserve">poprawy </w:t>
      </w:r>
      <w:r w:rsidR="00C872A4" w:rsidRPr="002F2F40">
        <w:rPr>
          <w:lang w:val="pl-PL"/>
        </w:rPr>
        <w:t xml:space="preserve">materialnych </w:t>
      </w:r>
      <w:r w:rsidRPr="002F2F40">
        <w:rPr>
          <w:lang w:val="pl-PL"/>
        </w:rPr>
        <w:t xml:space="preserve">warunków </w:t>
      </w:r>
      <w:r w:rsidR="00C872A4" w:rsidRPr="002F2F40">
        <w:rPr>
          <w:lang w:val="pl-PL"/>
        </w:rPr>
        <w:t xml:space="preserve">jego </w:t>
      </w:r>
      <w:r w:rsidR="00C872A4">
        <w:rPr>
          <w:lang w:val="pl-PL"/>
        </w:rPr>
        <w:t>osadzenia. Najlepszym możliwym sposobem naprawienia</w:t>
      </w:r>
      <w:r w:rsidRPr="002F2F40">
        <w:rPr>
          <w:lang w:val="pl-PL"/>
        </w:rPr>
        <w:t xml:space="preserve"> sytuacji jest szybkie </w:t>
      </w:r>
      <w:r w:rsidR="00C872A4">
        <w:rPr>
          <w:lang w:val="pl-PL"/>
        </w:rPr>
        <w:t>zaprzestanie naruszania</w:t>
      </w:r>
      <w:r w:rsidRPr="002F2F40">
        <w:rPr>
          <w:lang w:val="pl-PL"/>
        </w:rPr>
        <w:t xml:space="preserve"> prawa </w:t>
      </w:r>
      <w:r w:rsidR="00C872A4">
        <w:rPr>
          <w:lang w:val="pl-PL"/>
        </w:rPr>
        <w:t>do niepodlegania nieludzkiemu i poniżającemu</w:t>
      </w:r>
      <w:r w:rsidR="00C872A4" w:rsidRPr="002F2F40">
        <w:rPr>
          <w:lang w:val="pl-PL"/>
        </w:rPr>
        <w:t xml:space="preserve"> </w:t>
      </w:r>
      <w:r w:rsidR="00C872A4">
        <w:rPr>
          <w:lang w:val="pl-PL"/>
        </w:rPr>
        <w:t>traktowaniu</w:t>
      </w:r>
      <w:r w:rsidRPr="002F2F40">
        <w:rPr>
          <w:lang w:val="pl-PL"/>
        </w:rPr>
        <w:t xml:space="preserve"> (</w:t>
      </w:r>
      <w:r w:rsidRPr="002F2F40">
        <w:rPr>
          <w:i/>
          <w:lang w:val="pl-PL"/>
        </w:rPr>
        <w:t>Torreggiani i inni przeciwko Włochom,</w:t>
      </w:r>
      <w:r w:rsidRPr="002F2F40">
        <w:rPr>
          <w:lang w:val="pl-PL"/>
        </w:rPr>
        <w:t xml:space="preserve"> nr 43517/09, 46882/09, 55400/09, 57875/09, 615 35/09, 35315/10 i 37818/10, paragraf 50, 8 stycznia 2013</w:t>
      </w:r>
      <w:r w:rsidR="00C872A4">
        <w:rPr>
          <w:lang w:val="pl-PL"/>
        </w:rPr>
        <w:t xml:space="preserve"> </w:t>
      </w:r>
      <w:r w:rsidRPr="002F2F40">
        <w:rPr>
          <w:lang w:val="pl-PL"/>
        </w:rPr>
        <w:t>r</w:t>
      </w:r>
      <w:r w:rsidR="00C872A4">
        <w:rPr>
          <w:lang w:val="pl-PL"/>
        </w:rPr>
        <w:t>.</w:t>
      </w:r>
      <w:r w:rsidRPr="002F2F40">
        <w:rPr>
          <w:lang w:val="pl-PL"/>
        </w:rPr>
        <w:t xml:space="preserve">). </w:t>
      </w:r>
      <w:r w:rsidR="00C872A4">
        <w:rPr>
          <w:lang w:val="pl-PL"/>
        </w:rPr>
        <w:t>P</w:t>
      </w:r>
      <w:r w:rsidRPr="002F2F40">
        <w:rPr>
          <w:lang w:val="pl-PL"/>
        </w:rPr>
        <w:t xml:space="preserve">erspektywa </w:t>
      </w:r>
      <w:r w:rsidR="00C872A4">
        <w:rPr>
          <w:lang w:val="pl-PL"/>
        </w:rPr>
        <w:t xml:space="preserve">jedynie </w:t>
      </w:r>
      <w:r w:rsidRPr="002F2F40">
        <w:rPr>
          <w:lang w:val="pl-PL"/>
        </w:rPr>
        <w:t xml:space="preserve">przyszłego odszkodowania </w:t>
      </w:r>
      <w:r w:rsidR="00C872A4">
        <w:rPr>
          <w:lang w:val="pl-PL"/>
        </w:rPr>
        <w:t>skutkowałaby legitymizowaniem wyjątkowo poważnych cierpień naruszających art. 3 Konwencji i osłabiałaby</w:t>
      </w:r>
      <w:r w:rsidR="008D1D1F">
        <w:rPr>
          <w:lang w:val="pl-PL"/>
        </w:rPr>
        <w:t xml:space="preserve"> w sposób nie</w:t>
      </w:r>
      <w:r w:rsidR="00150511">
        <w:rPr>
          <w:lang w:val="pl-PL"/>
        </w:rPr>
        <w:t xml:space="preserve">możliwy </w:t>
      </w:r>
      <w:r w:rsidRPr="002F2F40">
        <w:rPr>
          <w:lang w:val="pl-PL"/>
        </w:rPr>
        <w:t xml:space="preserve">do </w:t>
      </w:r>
      <w:r w:rsidR="00C872A4">
        <w:rPr>
          <w:lang w:val="pl-PL"/>
        </w:rPr>
        <w:t xml:space="preserve">zaakceptowania </w:t>
      </w:r>
      <w:r w:rsidRPr="002F2F40">
        <w:rPr>
          <w:lang w:val="pl-PL"/>
        </w:rPr>
        <w:t xml:space="preserve">prawne </w:t>
      </w:r>
      <w:r w:rsidR="00C872A4" w:rsidRPr="002F2F40">
        <w:rPr>
          <w:lang w:val="pl-PL"/>
        </w:rPr>
        <w:t xml:space="preserve">zobowiązanie </w:t>
      </w:r>
      <w:r w:rsidR="00C872A4">
        <w:rPr>
          <w:lang w:val="pl-PL"/>
        </w:rPr>
        <w:t>Państwa</w:t>
      </w:r>
      <w:r w:rsidRPr="002F2F40">
        <w:rPr>
          <w:lang w:val="pl-PL"/>
        </w:rPr>
        <w:t xml:space="preserve"> do </w:t>
      </w:r>
      <w:r w:rsidR="00150511">
        <w:rPr>
          <w:lang w:val="pl-PL"/>
        </w:rPr>
        <w:t>zapewnienia</w:t>
      </w:r>
      <w:r w:rsidRPr="002F2F40">
        <w:rPr>
          <w:lang w:val="pl-PL"/>
        </w:rPr>
        <w:t xml:space="preserve"> warunków osadzenia </w:t>
      </w:r>
      <w:r w:rsidR="00C872A4">
        <w:rPr>
          <w:lang w:val="pl-PL"/>
        </w:rPr>
        <w:t>zgodnych</w:t>
      </w:r>
      <w:r w:rsidR="00A07D5B" w:rsidRPr="002F2F40">
        <w:rPr>
          <w:lang w:val="pl-PL"/>
        </w:rPr>
        <w:t xml:space="preserve"> </w:t>
      </w:r>
      <w:r w:rsidRPr="002F2F40">
        <w:rPr>
          <w:lang w:val="pl-PL"/>
        </w:rPr>
        <w:t>z</w:t>
      </w:r>
      <w:r w:rsidR="000943CD">
        <w:rPr>
          <w:lang w:val="pl-PL"/>
        </w:rPr>
        <w:t xml:space="preserve"> wymaganiami art. 3 Konwencji (</w:t>
      </w:r>
      <w:r w:rsidRPr="002F2F40">
        <w:rPr>
          <w:i/>
          <w:lang w:val="pl-PL"/>
        </w:rPr>
        <w:t>Varga i inni przeciwko Węgrom,</w:t>
      </w:r>
      <w:r w:rsidR="00A07D5B" w:rsidRPr="002F2F40">
        <w:rPr>
          <w:i/>
          <w:lang w:val="pl-PL"/>
        </w:rPr>
        <w:t xml:space="preserve"> </w:t>
      </w:r>
      <w:r w:rsidRPr="002F2F40">
        <w:rPr>
          <w:lang w:val="pl-PL"/>
        </w:rPr>
        <w:t>nr 14097/12, 45135/12, 73712/12, 34001/13 i 64586/13, paragraf 49, 10 marca 2015</w:t>
      </w:r>
      <w:r w:rsidR="001A1E37">
        <w:rPr>
          <w:lang w:val="pl-PL"/>
        </w:rPr>
        <w:t xml:space="preserve"> </w:t>
      </w:r>
      <w:r w:rsidRPr="002F2F40">
        <w:rPr>
          <w:lang w:val="pl-PL"/>
        </w:rPr>
        <w:t>r</w:t>
      </w:r>
      <w:r w:rsidR="001A1E37">
        <w:rPr>
          <w:lang w:val="pl-PL"/>
        </w:rPr>
        <w:t>.</w:t>
      </w:r>
      <w:r w:rsidRPr="002F2F40">
        <w:rPr>
          <w:lang w:val="pl-PL"/>
        </w:rPr>
        <w:t xml:space="preserve">). Innymi słowami, </w:t>
      </w:r>
      <w:r w:rsidR="00D11BB4">
        <w:rPr>
          <w:lang w:val="pl-PL"/>
        </w:rPr>
        <w:t xml:space="preserve">aby </w:t>
      </w:r>
      <w:r w:rsidRPr="002F2F40">
        <w:rPr>
          <w:lang w:val="pl-PL"/>
        </w:rPr>
        <w:t>system ochrony praw osadzonych, gwarantowany</w:t>
      </w:r>
      <w:r w:rsidR="00D11BB4">
        <w:rPr>
          <w:lang w:val="pl-PL"/>
        </w:rPr>
        <w:t>ch</w:t>
      </w:r>
      <w:r w:rsidRPr="002F2F40">
        <w:rPr>
          <w:lang w:val="pl-PL"/>
        </w:rPr>
        <w:t xml:space="preserve"> przez art. 3 Konwencji, był efektywny, </w:t>
      </w:r>
      <w:r w:rsidR="00D11BB4">
        <w:rPr>
          <w:lang w:val="pl-PL"/>
        </w:rPr>
        <w:t xml:space="preserve">muszą istnieć wzajemnie uzupełniające się zarówno </w:t>
      </w:r>
      <w:r w:rsidRPr="002F2F40">
        <w:rPr>
          <w:lang w:val="pl-PL"/>
        </w:rPr>
        <w:t xml:space="preserve">środki prewencyjne </w:t>
      </w:r>
      <w:r w:rsidR="00D11BB4">
        <w:rPr>
          <w:lang w:val="pl-PL"/>
        </w:rPr>
        <w:t>jak i</w:t>
      </w:r>
      <w:r w:rsidRPr="002F2F40">
        <w:rPr>
          <w:lang w:val="pl-PL"/>
        </w:rPr>
        <w:t xml:space="preserve"> kompensacyjne</w:t>
      </w:r>
      <w:r w:rsidR="001A1E37">
        <w:rPr>
          <w:lang w:val="pl-PL"/>
        </w:rPr>
        <w:t xml:space="preserve"> (</w:t>
      </w:r>
      <w:r w:rsidR="001A1E37">
        <w:rPr>
          <w:i/>
          <w:lang w:val="pl-PL"/>
        </w:rPr>
        <w:t xml:space="preserve">Torreggiani i inni, </w:t>
      </w:r>
      <w:r w:rsidR="001A1E37">
        <w:rPr>
          <w:lang w:val="pl-PL"/>
        </w:rPr>
        <w:t>jak wyżej, paragraf 96)</w:t>
      </w:r>
      <w:r w:rsidRPr="002F2F40">
        <w:rPr>
          <w:lang w:val="pl-PL"/>
        </w:rPr>
        <w:t>.</w:t>
      </w:r>
    </w:p>
    <w:p w:rsidR="00101C50" w:rsidRPr="002F2F40" w:rsidRDefault="008A192E" w:rsidP="005C2E33">
      <w:pPr>
        <w:pStyle w:val="ECHRPara"/>
        <w:rPr>
          <w:lang w:val="pl-PL"/>
        </w:rPr>
      </w:pPr>
      <w:r w:rsidRPr="002F2F40">
        <w:rPr>
          <w:lang w:val="pl-PL"/>
        </w:rPr>
        <w:t>167. Trybunał ocenia, że orzecznictwo</w:t>
      </w:r>
      <w:r w:rsidR="00FA2C9D" w:rsidRPr="00FA2C9D">
        <w:rPr>
          <w:lang w:val="pl-PL"/>
        </w:rPr>
        <w:t xml:space="preserve"> </w:t>
      </w:r>
      <w:r w:rsidR="00FA2C9D" w:rsidRPr="002F2F40">
        <w:rPr>
          <w:lang w:val="pl-PL"/>
        </w:rPr>
        <w:t>to</w:t>
      </w:r>
      <w:r w:rsidRPr="002F2F40">
        <w:rPr>
          <w:lang w:val="pl-PL"/>
        </w:rPr>
        <w:t>,</w:t>
      </w:r>
      <w:r w:rsidR="00C8115B" w:rsidRPr="002F2F40">
        <w:rPr>
          <w:lang w:val="pl-PL"/>
        </w:rPr>
        <w:t xml:space="preserve"> </w:t>
      </w:r>
      <w:r w:rsidR="001A1E37">
        <w:rPr>
          <w:lang w:val="pl-PL"/>
        </w:rPr>
        <w:t xml:space="preserve">sformułowane w odniesieniu do </w:t>
      </w:r>
      <w:r w:rsidRPr="002F2F40">
        <w:rPr>
          <w:lang w:val="pl-PL"/>
        </w:rPr>
        <w:t xml:space="preserve">warunków </w:t>
      </w:r>
      <w:r w:rsidRPr="002D79D1">
        <w:rPr>
          <w:rFonts w:eastAsia="Times New Roman"/>
          <w:lang w:val="pl-PL"/>
        </w:rPr>
        <w:t>materialnych</w:t>
      </w:r>
      <w:r w:rsidRPr="002F2F40">
        <w:rPr>
          <w:lang w:val="pl-PL"/>
        </w:rPr>
        <w:t xml:space="preserve"> osadzenia sprzecznych z art. 3 Konwencji, dotyczy</w:t>
      </w:r>
      <w:r w:rsidR="00A07D5B" w:rsidRPr="002F2F40">
        <w:rPr>
          <w:lang w:val="pl-PL"/>
        </w:rPr>
        <w:t xml:space="preserve"> </w:t>
      </w:r>
      <w:r w:rsidRPr="002F2F40">
        <w:rPr>
          <w:lang w:val="pl-PL"/>
        </w:rPr>
        <w:t xml:space="preserve">również warunków osadzenia w rozumieniu zasad wykonywania kary </w:t>
      </w:r>
      <w:r w:rsidR="001A1E37">
        <w:rPr>
          <w:lang w:val="pl-PL"/>
        </w:rPr>
        <w:t>pozbawienia wolności</w:t>
      </w:r>
      <w:r w:rsidRPr="002F2F40">
        <w:rPr>
          <w:lang w:val="pl-PL"/>
        </w:rPr>
        <w:t>, stano</w:t>
      </w:r>
      <w:r w:rsidR="001A1E37">
        <w:rPr>
          <w:lang w:val="pl-PL"/>
        </w:rPr>
        <w:t>wiących</w:t>
      </w:r>
      <w:r w:rsidRPr="002F2F40">
        <w:rPr>
          <w:lang w:val="pl-PL"/>
        </w:rPr>
        <w:t xml:space="preserve"> przedmiot obecnej sprawy.</w:t>
      </w:r>
    </w:p>
    <w:p w:rsidR="00101C50" w:rsidRPr="002F2F40" w:rsidRDefault="00230255" w:rsidP="005C2E33">
      <w:pPr>
        <w:pStyle w:val="ECHRPara"/>
        <w:rPr>
          <w:lang w:val="pl-PL"/>
        </w:rPr>
      </w:pPr>
      <w:r>
        <w:rPr>
          <w:lang w:val="pl-PL"/>
        </w:rPr>
        <w:t>168. W niniejszej sprawie</w:t>
      </w:r>
      <w:r w:rsidR="008A192E" w:rsidRPr="002F2F40">
        <w:rPr>
          <w:lang w:val="pl-PL"/>
        </w:rPr>
        <w:t xml:space="preserve">, Trybunał przypomina, że stwierdził, iż połączony efekt zasad </w:t>
      </w:r>
      <w:r w:rsidR="008A192E" w:rsidRPr="002D79D1">
        <w:rPr>
          <w:rFonts w:eastAsia="Times New Roman"/>
          <w:lang w:val="pl-PL"/>
        </w:rPr>
        <w:t>wykonywania</w:t>
      </w:r>
      <w:r w:rsidR="008A192E" w:rsidRPr="002F2F40">
        <w:rPr>
          <w:lang w:val="pl-PL"/>
        </w:rPr>
        <w:t xml:space="preserve"> </w:t>
      </w:r>
      <w:r>
        <w:rPr>
          <w:lang w:val="pl-PL"/>
        </w:rPr>
        <w:t>pozbawienia wolności</w:t>
      </w:r>
      <w:r w:rsidR="008A192E" w:rsidRPr="002F2F40">
        <w:rPr>
          <w:lang w:val="pl-PL"/>
        </w:rPr>
        <w:t xml:space="preserve"> skarżącego, opóźnienie </w:t>
      </w:r>
      <w:r>
        <w:rPr>
          <w:lang w:val="pl-PL"/>
        </w:rPr>
        <w:t>ze strony administracji penitencjarnej</w:t>
      </w:r>
      <w:r w:rsidR="008A192E" w:rsidRPr="002F2F40">
        <w:rPr>
          <w:lang w:val="pl-PL"/>
        </w:rPr>
        <w:t xml:space="preserve"> ustanowienia terapii </w:t>
      </w:r>
      <w:r>
        <w:rPr>
          <w:lang w:val="pl-PL"/>
        </w:rPr>
        <w:t>oraz</w:t>
      </w:r>
      <w:r w:rsidR="008A192E" w:rsidRPr="002F2F40">
        <w:rPr>
          <w:lang w:val="pl-PL"/>
        </w:rPr>
        <w:t xml:space="preserve"> odmowa władz rozważenia najmniejszej zmiany kary doprowadziła do</w:t>
      </w:r>
      <w:r>
        <w:rPr>
          <w:lang w:val="pl-PL"/>
        </w:rPr>
        <w:t xml:space="preserve"> naruszenia</w:t>
      </w:r>
      <w:r w:rsidR="008A192E" w:rsidRPr="002F2F40">
        <w:rPr>
          <w:lang w:val="pl-PL"/>
        </w:rPr>
        <w:t xml:space="preserve"> art. 3 Konwencji (zobacz paragraf 155, powyżej). Zarzuty </w:t>
      </w:r>
      <w:r>
        <w:rPr>
          <w:lang w:val="pl-PL"/>
        </w:rPr>
        <w:t>skarżącego stanowią</w:t>
      </w:r>
      <w:r w:rsidR="008A192E" w:rsidRPr="002F2F40">
        <w:rPr>
          <w:lang w:val="pl-PL"/>
        </w:rPr>
        <w:t xml:space="preserve"> więc „</w:t>
      </w:r>
      <w:r w:rsidR="00E607ED">
        <w:rPr>
          <w:lang w:val="pl-PL"/>
        </w:rPr>
        <w:t>dające się uzasadnić</w:t>
      </w:r>
      <w:r w:rsidR="00FA2C9D" w:rsidRPr="00FA2C9D">
        <w:rPr>
          <w:lang w:val="pl-PL"/>
        </w:rPr>
        <w:t xml:space="preserve"> </w:t>
      </w:r>
      <w:r w:rsidR="00FA2C9D" w:rsidRPr="002F2F40">
        <w:rPr>
          <w:lang w:val="pl-PL"/>
        </w:rPr>
        <w:t>zarzuty</w:t>
      </w:r>
      <w:r w:rsidR="008A192E" w:rsidRPr="002F2F40">
        <w:rPr>
          <w:lang w:val="pl-PL"/>
        </w:rPr>
        <w:t>” w rozumieniu art. 13.</w:t>
      </w:r>
    </w:p>
    <w:p w:rsidR="00101C50" w:rsidRPr="002F2F40" w:rsidRDefault="008A192E" w:rsidP="005C2E33">
      <w:pPr>
        <w:pStyle w:val="ECHRPara"/>
        <w:rPr>
          <w:lang w:val="pl-PL"/>
        </w:rPr>
      </w:pPr>
      <w:r w:rsidRPr="002F2F40">
        <w:rPr>
          <w:lang w:val="pl-PL"/>
        </w:rPr>
        <w:t>169. Trybunał stwierdza,</w:t>
      </w:r>
      <w:r w:rsidR="00FA2C9D">
        <w:rPr>
          <w:lang w:val="pl-PL"/>
        </w:rPr>
        <w:t xml:space="preserve"> że</w:t>
      </w:r>
      <w:r w:rsidRPr="002F2F40">
        <w:rPr>
          <w:lang w:val="pl-PL"/>
        </w:rPr>
        <w:t xml:space="preserve"> poza </w:t>
      </w:r>
      <w:r w:rsidR="00FA2C9D">
        <w:rPr>
          <w:lang w:val="pl-PL"/>
        </w:rPr>
        <w:t xml:space="preserve">powództwem odszkodowawczym </w:t>
      </w:r>
      <w:r w:rsidR="00BA12E1" w:rsidRPr="00BA12E1">
        <w:rPr>
          <w:lang w:val="pl-PL"/>
        </w:rPr>
        <w:t>o stwierdzenie odpowiedzialno</w:t>
      </w:r>
      <w:r w:rsidR="00BA12E1" w:rsidRPr="00BA12E1">
        <w:rPr>
          <w:rFonts w:hint="cs"/>
          <w:lang w:val="pl-PL"/>
        </w:rPr>
        <w:t>ś</w:t>
      </w:r>
      <w:r w:rsidR="00BA12E1" w:rsidRPr="00BA12E1">
        <w:rPr>
          <w:lang w:val="pl-PL"/>
        </w:rPr>
        <w:t xml:space="preserve">ci </w:t>
      </w:r>
      <w:r w:rsidR="00927D0D">
        <w:rPr>
          <w:lang w:val="pl-PL"/>
        </w:rPr>
        <w:t>z tytułu uchybienia</w:t>
      </w:r>
      <w:r w:rsidR="00FA2C9D">
        <w:rPr>
          <w:lang w:val="pl-PL"/>
        </w:rPr>
        <w:t xml:space="preserve"> </w:t>
      </w:r>
      <w:r w:rsidRPr="002F2F40">
        <w:rPr>
          <w:lang w:val="pl-PL"/>
        </w:rPr>
        <w:t xml:space="preserve">Państwa i </w:t>
      </w:r>
      <w:r w:rsidR="00FA2C9D" w:rsidRPr="00927D0D">
        <w:rPr>
          <w:lang w:val="pl-PL"/>
        </w:rPr>
        <w:t>skargą karną</w:t>
      </w:r>
      <w:r w:rsidR="00E96030">
        <w:rPr>
          <w:lang w:val="pl-PL"/>
        </w:rPr>
        <w:t>, które wniósł</w:t>
      </w:r>
      <w:r w:rsidR="00FA2C9D">
        <w:rPr>
          <w:lang w:val="pl-PL"/>
        </w:rPr>
        <w:t xml:space="preserve"> </w:t>
      </w:r>
      <w:r w:rsidR="00E96030">
        <w:rPr>
          <w:lang w:val="pl-PL"/>
        </w:rPr>
        <w:t>skarżący,</w:t>
      </w:r>
      <w:r w:rsidRPr="002F2F40">
        <w:rPr>
          <w:lang w:val="pl-PL"/>
        </w:rPr>
        <w:t xml:space="preserve"> </w:t>
      </w:r>
      <w:r w:rsidR="00446FEE" w:rsidRPr="002D79D1">
        <w:rPr>
          <w:rFonts w:eastAsia="Times New Roman"/>
          <w:lang w:val="pl-PL"/>
        </w:rPr>
        <w:t>skorzystał</w:t>
      </w:r>
      <w:r w:rsidR="00446FEE" w:rsidRPr="002F2F40">
        <w:rPr>
          <w:lang w:val="pl-PL"/>
        </w:rPr>
        <w:t xml:space="preserve"> </w:t>
      </w:r>
      <w:r w:rsidR="00446FEE">
        <w:rPr>
          <w:lang w:val="pl-PL"/>
        </w:rPr>
        <w:t xml:space="preserve">on dwukrotnie – </w:t>
      </w:r>
      <w:r w:rsidRPr="002F2F40">
        <w:rPr>
          <w:lang w:val="pl-PL"/>
        </w:rPr>
        <w:t>w</w:t>
      </w:r>
      <w:r w:rsidR="00446FEE">
        <w:rPr>
          <w:lang w:val="pl-PL"/>
        </w:rPr>
        <w:t xml:space="preserve"> </w:t>
      </w:r>
      <w:r w:rsidR="00A07D5B" w:rsidRPr="002F2F40">
        <w:rPr>
          <w:lang w:val="pl-PL"/>
        </w:rPr>
        <w:t xml:space="preserve">2008 r. </w:t>
      </w:r>
      <w:r w:rsidRPr="002F2F40">
        <w:rPr>
          <w:lang w:val="pl-PL"/>
        </w:rPr>
        <w:t xml:space="preserve">i w </w:t>
      </w:r>
      <w:r w:rsidR="00A07D5B" w:rsidRPr="002F2F40">
        <w:rPr>
          <w:lang w:val="pl-PL"/>
        </w:rPr>
        <w:t>2012 r.</w:t>
      </w:r>
      <w:r w:rsidR="00446FEE">
        <w:rPr>
          <w:lang w:val="pl-PL"/>
        </w:rPr>
        <w:t xml:space="preserve"> –</w:t>
      </w:r>
      <w:r w:rsidR="00A07D5B" w:rsidRPr="002F2F40">
        <w:rPr>
          <w:lang w:val="pl-PL"/>
        </w:rPr>
        <w:t xml:space="preserve"> </w:t>
      </w:r>
      <w:r w:rsidR="00FA2C9D">
        <w:rPr>
          <w:lang w:val="pl-PL"/>
        </w:rPr>
        <w:t xml:space="preserve"> </w:t>
      </w:r>
      <w:r w:rsidRPr="002F2F40">
        <w:rPr>
          <w:lang w:val="pl-PL"/>
        </w:rPr>
        <w:t xml:space="preserve">ze </w:t>
      </w:r>
      <w:r w:rsidR="00FA2C9D">
        <w:rPr>
          <w:lang w:val="pl-PL"/>
        </w:rPr>
        <w:t xml:space="preserve">środka </w:t>
      </w:r>
      <w:r w:rsidRPr="002F2F40">
        <w:rPr>
          <w:lang w:val="pl-PL"/>
        </w:rPr>
        <w:t>„</w:t>
      </w:r>
      <w:r w:rsidR="00FA2C9D">
        <w:rPr>
          <w:lang w:val="pl-PL"/>
        </w:rPr>
        <w:t>prewencyjnego” polegającego</w:t>
      </w:r>
      <w:r w:rsidRPr="002F2F40">
        <w:rPr>
          <w:lang w:val="pl-PL"/>
        </w:rPr>
        <w:t xml:space="preserve"> na </w:t>
      </w:r>
      <w:r w:rsidR="00FA2C9D">
        <w:rPr>
          <w:lang w:val="pl-PL"/>
        </w:rPr>
        <w:t>zwróceniu się</w:t>
      </w:r>
      <w:r w:rsidRPr="002F2F40">
        <w:rPr>
          <w:lang w:val="pl-PL"/>
        </w:rPr>
        <w:t xml:space="preserve"> na podstawie art. 584 kodeksu sądowego</w:t>
      </w:r>
      <w:r w:rsidR="00FA2C9D">
        <w:rPr>
          <w:lang w:val="pl-PL"/>
        </w:rPr>
        <w:t xml:space="preserve"> do</w:t>
      </w:r>
      <w:r w:rsidRPr="002F2F40">
        <w:rPr>
          <w:lang w:val="pl-PL"/>
        </w:rPr>
        <w:t xml:space="preserve"> sądu cywilnego </w:t>
      </w:r>
      <w:r w:rsidR="00FA2C9D">
        <w:rPr>
          <w:lang w:val="pl-PL"/>
        </w:rPr>
        <w:t>z wnioskiem o środek tymczasowy</w:t>
      </w:r>
      <w:r w:rsidRPr="002F2F40">
        <w:rPr>
          <w:lang w:val="pl-PL"/>
        </w:rPr>
        <w:t xml:space="preserve"> w celu </w:t>
      </w:r>
      <w:r w:rsidR="00FA2C9D">
        <w:rPr>
          <w:lang w:val="pl-PL"/>
        </w:rPr>
        <w:t>zaprzestania polityki przenosin i zakończenia stosowania środków nadzwyczajnych</w:t>
      </w:r>
      <w:r w:rsidRPr="002F2F40">
        <w:rPr>
          <w:lang w:val="pl-PL"/>
        </w:rPr>
        <w:t>, przede wszystkim w więzieniu w Lantin (zobacz paragrafy 37-40 i 49-53, powyżej).</w:t>
      </w:r>
    </w:p>
    <w:p w:rsidR="00101C50" w:rsidRPr="002F2F40" w:rsidRDefault="008A192E" w:rsidP="005C2E33">
      <w:pPr>
        <w:pStyle w:val="ECHRPara"/>
        <w:rPr>
          <w:lang w:val="pl-PL"/>
        </w:rPr>
      </w:pPr>
      <w:r w:rsidRPr="002F2F40">
        <w:rPr>
          <w:lang w:val="pl-PL"/>
        </w:rPr>
        <w:t xml:space="preserve">170. Trybunał przypomina, że w </w:t>
      </w:r>
      <w:r w:rsidRPr="002F2F40">
        <w:rPr>
          <w:i/>
          <w:lang w:val="pl-PL"/>
        </w:rPr>
        <w:t>obiter dictum</w:t>
      </w:r>
      <w:r w:rsidR="00FA2C9D">
        <w:rPr>
          <w:i/>
          <w:lang w:val="pl-PL"/>
        </w:rPr>
        <w:t xml:space="preserve"> </w:t>
      </w:r>
      <w:r w:rsidR="00FA2C9D" w:rsidRPr="00FA2C9D">
        <w:rPr>
          <w:lang w:val="pl-PL"/>
        </w:rPr>
        <w:t>wyroku</w:t>
      </w:r>
      <w:r w:rsidRPr="002F2F40">
        <w:rPr>
          <w:i/>
          <w:lang w:val="pl-PL"/>
        </w:rPr>
        <w:t xml:space="preserve"> </w:t>
      </w:r>
      <w:r w:rsidRPr="002F2F40">
        <w:rPr>
          <w:lang w:val="pl-PL"/>
        </w:rPr>
        <w:t xml:space="preserve">w sprawie </w:t>
      </w:r>
      <w:r w:rsidRPr="002F2F40">
        <w:rPr>
          <w:i/>
          <w:lang w:val="pl-PL"/>
        </w:rPr>
        <w:t>Vasilescu</w:t>
      </w:r>
      <w:r w:rsidRPr="002F2F40">
        <w:rPr>
          <w:lang w:val="pl-PL"/>
        </w:rPr>
        <w:t xml:space="preserve"> (jak wyżej, paragraf 71), która dotyczyła przeludnienia w więzieniu, stwierdził, że</w:t>
      </w:r>
      <w:r w:rsidR="00FA2C9D">
        <w:rPr>
          <w:lang w:val="pl-PL"/>
        </w:rPr>
        <w:t xml:space="preserve"> wniosek ten wydaje </w:t>
      </w:r>
      <w:r w:rsidR="00FA2C9D">
        <w:rPr>
          <w:lang w:val="pl-PL"/>
        </w:rPr>
        <w:lastRenderedPageBreak/>
        <w:t>się w teorii właściwy,</w:t>
      </w:r>
      <w:r w:rsidRPr="002F2F40">
        <w:rPr>
          <w:lang w:val="pl-PL"/>
        </w:rPr>
        <w:t xml:space="preserve"> by zaradzić w sposób niezwłoczny sytuacji </w:t>
      </w:r>
      <w:r w:rsidR="00342119">
        <w:rPr>
          <w:lang w:val="pl-PL"/>
        </w:rPr>
        <w:t xml:space="preserve">sprzecznej z </w:t>
      </w:r>
      <w:r w:rsidRPr="002F2F40">
        <w:rPr>
          <w:lang w:val="pl-PL"/>
        </w:rPr>
        <w:t>praw</w:t>
      </w:r>
      <w:r w:rsidR="00342119">
        <w:rPr>
          <w:lang w:val="pl-PL"/>
        </w:rPr>
        <w:t>ami podmiotowymi</w:t>
      </w:r>
      <w:r w:rsidRPr="002F2F40">
        <w:rPr>
          <w:lang w:val="pl-PL"/>
        </w:rPr>
        <w:t xml:space="preserve"> osoby osadzonej. Istotnie, jak wynika z przykładów </w:t>
      </w:r>
      <w:r w:rsidR="00342119">
        <w:rPr>
          <w:lang w:val="pl-PL"/>
        </w:rPr>
        <w:t>orzecznictwa</w:t>
      </w:r>
      <w:r w:rsidRPr="002F2F40">
        <w:rPr>
          <w:lang w:val="pl-PL"/>
        </w:rPr>
        <w:t xml:space="preserve"> przestawionych przez Rząd</w:t>
      </w:r>
      <w:r w:rsidR="00A07D5B" w:rsidRPr="002F2F40">
        <w:rPr>
          <w:lang w:val="pl-PL"/>
        </w:rPr>
        <w:t xml:space="preserve"> </w:t>
      </w:r>
      <w:r w:rsidRPr="002F2F40">
        <w:rPr>
          <w:lang w:val="pl-PL"/>
        </w:rPr>
        <w:t>w zakresie tej sprawy, sędzia</w:t>
      </w:r>
      <w:r w:rsidR="00342119">
        <w:rPr>
          <w:lang w:val="pl-PL"/>
        </w:rPr>
        <w:t>, do którego złożono wniosek o środek tymczasowy</w:t>
      </w:r>
      <w:r w:rsidR="00E96030">
        <w:rPr>
          <w:lang w:val="pl-PL"/>
        </w:rPr>
        <w:t>,</w:t>
      </w:r>
      <w:r w:rsidR="00342119">
        <w:rPr>
          <w:lang w:val="pl-PL"/>
        </w:rPr>
        <w:t xml:space="preserve"> </w:t>
      </w:r>
      <w:r w:rsidRPr="002F2F40">
        <w:rPr>
          <w:lang w:val="pl-PL"/>
        </w:rPr>
        <w:t xml:space="preserve">może zarządzić podjęcie środków indywidualnych w celu położenia kresu sytuacji </w:t>
      </w:r>
      <w:r w:rsidR="00342119">
        <w:rPr>
          <w:lang w:val="pl-PL"/>
        </w:rPr>
        <w:t xml:space="preserve">sprzecznej z </w:t>
      </w:r>
      <w:r w:rsidRPr="002F2F40">
        <w:rPr>
          <w:lang w:val="pl-PL"/>
        </w:rPr>
        <w:t>praw</w:t>
      </w:r>
      <w:r w:rsidR="00342119">
        <w:rPr>
          <w:lang w:val="pl-PL"/>
        </w:rPr>
        <w:t>ami podmiotowymi</w:t>
      </w:r>
      <w:r w:rsidRPr="002F2F40">
        <w:rPr>
          <w:lang w:val="pl-PL"/>
        </w:rPr>
        <w:t xml:space="preserve"> osoby osadzonej, na przykład </w:t>
      </w:r>
      <w:r w:rsidR="00342119">
        <w:rPr>
          <w:lang w:val="pl-PL"/>
        </w:rPr>
        <w:t xml:space="preserve">w odniesieniu </w:t>
      </w:r>
      <w:r w:rsidRPr="002F2F40">
        <w:rPr>
          <w:lang w:val="pl-PL"/>
        </w:rPr>
        <w:t>do relacji z innymi osadzonymi lub do środków bezpieczeństwa (paragrafy 33-37).</w:t>
      </w:r>
    </w:p>
    <w:p w:rsidR="00101C50" w:rsidRPr="002F2F40" w:rsidRDefault="008A192E" w:rsidP="005C2E33">
      <w:pPr>
        <w:pStyle w:val="ECHRPara"/>
        <w:rPr>
          <w:lang w:val="pl-PL"/>
        </w:rPr>
      </w:pPr>
      <w:r w:rsidRPr="002F2F40">
        <w:rPr>
          <w:lang w:val="pl-PL"/>
        </w:rPr>
        <w:t xml:space="preserve">171. </w:t>
      </w:r>
      <w:r w:rsidR="00242155">
        <w:rPr>
          <w:lang w:val="pl-PL"/>
        </w:rPr>
        <w:t>Mając powyższe na względzie</w:t>
      </w:r>
      <w:r w:rsidRPr="002F2F40">
        <w:rPr>
          <w:lang w:val="pl-PL"/>
        </w:rPr>
        <w:t xml:space="preserve">, Trybunał podkreśla, że w </w:t>
      </w:r>
      <w:r w:rsidR="00242155">
        <w:rPr>
          <w:lang w:val="pl-PL"/>
        </w:rPr>
        <w:t>niniejszej sprawie</w:t>
      </w:r>
      <w:r w:rsidRPr="002F2F40">
        <w:rPr>
          <w:lang w:val="pl-PL"/>
        </w:rPr>
        <w:t xml:space="preserve"> zarzuty skarżącego nie dotyczyły </w:t>
      </w:r>
      <w:r w:rsidR="00242155">
        <w:rPr>
          <w:lang w:val="pl-PL"/>
        </w:rPr>
        <w:t xml:space="preserve">pojedynczych </w:t>
      </w:r>
      <w:r w:rsidRPr="002F2F40">
        <w:rPr>
          <w:lang w:val="pl-PL"/>
        </w:rPr>
        <w:t>środków osadzenia</w:t>
      </w:r>
      <w:r w:rsidR="00242155">
        <w:rPr>
          <w:lang w:val="pl-PL"/>
        </w:rPr>
        <w:t>,</w:t>
      </w:r>
      <w:r w:rsidRPr="002F2F40">
        <w:rPr>
          <w:lang w:val="pl-PL"/>
        </w:rPr>
        <w:t xml:space="preserve"> lecz </w:t>
      </w:r>
      <w:r w:rsidR="00E96030">
        <w:rPr>
          <w:lang w:val="pl-PL"/>
        </w:rPr>
        <w:t xml:space="preserve">odnosiły się do stałej </w:t>
      </w:r>
      <w:r w:rsidRPr="002F2F40">
        <w:rPr>
          <w:lang w:val="pl-PL"/>
        </w:rPr>
        <w:t>polityki przenosin i reżimu zastosowanego w określonym więzi</w:t>
      </w:r>
      <w:r w:rsidR="00242155">
        <w:rPr>
          <w:lang w:val="pl-PL"/>
        </w:rPr>
        <w:t>eniu oraz skutków</w:t>
      </w:r>
      <w:r w:rsidR="00A07D5B" w:rsidRPr="002F2F40">
        <w:rPr>
          <w:lang w:val="pl-PL"/>
        </w:rPr>
        <w:t xml:space="preserve"> </w:t>
      </w:r>
      <w:r w:rsidRPr="002F2F40">
        <w:rPr>
          <w:lang w:val="pl-PL"/>
        </w:rPr>
        <w:t xml:space="preserve">tych środków </w:t>
      </w:r>
      <w:r w:rsidR="00242155">
        <w:rPr>
          <w:lang w:val="pl-PL"/>
        </w:rPr>
        <w:t>dla zdrowia</w:t>
      </w:r>
      <w:r w:rsidRPr="002F2F40">
        <w:rPr>
          <w:lang w:val="pl-PL"/>
        </w:rPr>
        <w:t xml:space="preserve"> skarżącego.</w:t>
      </w:r>
      <w:r w:rsidR="00242155">
        <w:rPr>
          <w:lang w:val="pl-PL"/>
        </w:rPr>
        <w:t xml:space="preserve"> Jednakże, Trybunał zauważa</w:t>
      </w:r>
      <w:r w:rsidRPr="002F2F40">
        <w:rPr>
          <w:lang w:val="pl-PL"/>
        </w:rPr>
        <w:t>, że z powodu powtarza</w:t>
      </w:r>
      <w:r w:rsidR="00242155">
        <w:rPr>
          <w:lang w:val="pl-PL"/>
        </w:rPr>
        <w:t>jących się</w:t>
      </w:r>
      <w:r w:rsidRPr="002F2F40">
        <w:rPr>
          <w:lang w:val="pl-PL"/>
        </w:rPr>
        <w:t xml:space="preserve"> przenosin, ochrona </w:t>
      </w:r>
      <w:r w:rsidR="00242155">
        <w:rPr>
          <w:lang w:val="pl-PL"/>
        </w:rPr>
        <w:t xml:space="preserve">zapewniana </w:t>
      </w:r>
      <w:r w:rsidRPr="002F2F40">
        <w:rPr>
          <w:lang w:val="pl-PL"/>
        </w:rPr>
        <w:t>przez sędziego w postępowaniu o środki tymczasowe</w:t>
      </w:r>
      <w:r w:rsidR="00242155">
        <w:rPr>
          <w:lang w:val="pl-PL"/>
        </w:rPr>
        <w:t>,</w:t>
      </w:r>
      <w:r w:rsidRPr="002F2F40">
        <w:rPr>
          <w:lang w:val="pl-PL"/>
        </w:rPr>
        <w:t xml:space="preserve"> nie była skuteczna. Tak więc, w trakcie pierwszego z tych postępowań skarżący </w:t>
      </w:r>
      <w:r w:rsidR="00242155">
        <w:rPr>
          <w:lang w:val="pl-PL"/>
        </w:rPr>
        <w:t>wciąż</w:t>
      </w:r>
      <w:r w:rsidRPr="002F2F40">
        <w:rPr>
          <w:lang w:val="pl-PL"/>
        </w:rPr>
        <w:t xml:space="preserve"> był obiektem przenosin z jednego więzienia do drugiego, </w:t>
      </w:r>
      <w:r w:rsidR="00242155">
        <w:rPr>
          <w:lang w:val="pl-PL"/>
        </w:rPr>
        <w:t xml:space="preserve">co czyniło wniosek o zaprzestanie stosowania środków podjętych </w:t>
      </w:r>
      <w:r w:rsidRPr="002F2F40">
        <w:rPr>
          <w:lang w:val="pl-PL"/>
        </w:rPr>
        <w:t xml:space="preserve">w więzieniu w Lantin </w:t>
      </w:r>
      <w:r w:rsidR="00242155">
        <w:rPr>
          <w:lang w:val="pl-PL"/>
        </w:rPr>
        <w:t xml:space="preserve">bezprzedmiotowym </w:t>
      </w:r>
      <w:r w:rsidRPr="002F2F40">
        <w:rPr>
          <w:lang w:val="pl-PL"/>
        </w:rPr>
        <w:t xml:space="preserve">i </w:t>
      </w:r>
      <w:r w:rsidR="00242155">
        <w:rPr>
          <w:lang w:val="pl-PL"/>
        </w:rPr>
        <w:t xml:space="preserve">sprawiało, że </w:t>
      </w:r>
      <w:r w:rsidR="00C12994">
        <w:rPr>
          <w:lang w:val="pl-PL"/>
        </w:rPr>
        <w:t>sprawa traciła pilny charakter, od którego zależała</w:t>
      </w:r>
      <w:r w:rsidR="00242155">
        <w:rPr>
          <w:lang w:val="pl-PL"/>
        </w:rPr>
        <w:t xml:space="preserve"> właściwość</w:t>
      </w:r>
      <w:r w:rsidRPr="002F2F40">
        <w:rPr>
          <w:lang w:val="pl-PL"/>
        </w:rPr>
        <w:t xml:space="preserve"> sędziego </w:t>
      </w:r>
      <w:r w:rsidR="00C12994">
        <w:rPr>
          <w:lang w:val="pl-PL"/>
        </w:rPr>
        <w:t xml:space="preserve">ds. </w:t>
      </w:r>
      <w:r w:rsidR="005E64EA">
        <w:rPr>
          <w:lang w:val="pl-PL"/>
        </w:rPr>
        <w:t>środków tymczasowych</w:t>
      </w:r>
      <w:r w:rsidRPr="002F2F40">
        <w:rPr>
          <w:lang w:val="pl-PL"/>
        </w:rPr>
        <w:t xml:space="preserve">. Dodać </w:t>
      </w:r>
      <w:r w:rsidR="00C6240E">
        <w:rPr>
          <w:lang w:val="pl-PL"/>
        </w:rPr>
        <w:t xml:space="preserve">też </w:t>
      </w:r>
      <w:r w:rsidRPr="002F2F40">
        <w:rPr>
          <w:lang w:val="pl-PL"/>
        </w:rPr>
        <w:t xml:space="preserve">należy, że postępowanie sądowe </w:t>
      </w:r>
      <w:r w:rsidR="005E64EA">
        <w:rPr>
          <w:lang w:val="pl-PL"/>
        </w:rPr>
        <w:t>co do istoty</w:t>
      </w:r>
      <w:r w:rsidR="00E96030">
        <w:rPr>
          <w:lang w:val="pl-PL"/>
        </w:rPr>
        <w:t>,</w:t>
      </w:r>
      <w:r w:rsidRPr="002F2F40">
        <w:rPr>
          <w:lang w:val="pl-PL"/>
        </w:rPr>
        <w:t xml:space="preserve"> odnoszące się do polityki przenosin</w:t>
      </w:r>
      <w:r w:rsidR="00E96030">
        <w:rPr>
          <w:lang w:val="pl-PL"/>
        </w:rPr>
        <w:t>,</w:t>
      </w:r>
      <w:r w:rsidRPr="002F2F40">
        <w:rPr>
          <w:lang w:val="pl-PL"/>
        </w:rPr>
        <w:t xml:space="preserve"> </w:t>
      </w:r>
      <w:r w:rsidR="005E64EA">
        <w:rPr>
          <w:lang w:val="pl-PL"/>
        </w:rPr>
        <w:t xml:space="preserve">ostatecznie </w:t>
      </w:r>
      <w:r w:rsidRPr="002F2F40">
        <w:rPr>
          <w:lang w:val="pl-PL"/>
        </w:rPr>
        <w:t xml:space="preserve">nie </w:t>
      </w:r>
      <w:r w:rsidR="00E96030">
        <w:rPr>
          <w:lang w:val="pl-PL"/>
        </w:rPr>
        <w:t>przyniosło powodzenia</w:t>
      </w:r>
      <w:r w:rsidRPr="002F2F40">
        <w:rPr>
          <w:lang w:val="pl-PL"/>
        </w:rPr>
        <w:t xml:space="preserve"> (zobacz paragraf 53, powyżej).</w:t>
      </w:r>
    </w:p>
    <w:p w:rsidR="00101C50" w:rsidRPr="002F2F40" w:rsidRDefault="008A192E" w:rsidP="005C2E33">
      <w:pPr>
        <w:pStyle w:val="ECHRPara"/>
        <w:rPr>
          <w:lang w:val="pl-PL"/>
        </w:rPr>
      </w:pPr>
      <w:r w:rsidRPr="002F2F40">
        <w:rPr>
          <w:lang w:val="pl-PL"/>
        </w:rPr>
        <w:t xml:space="preserve">172. Zdaniem Trybunału, </w:t>
      </w:r>
      <w:r w:rsidR="00653B2C">
        <w:rPr>
          <w:lang w:val="pl-PL"/>
        </w:rPr>
        <w:t xml:space="preserve">należy </w:t>
      </w:r>
      <w:r w:rsidRPr="002F2F40">
        <w:rPr>
          <w:lang w:val="pl-PL"/>
        </w:rPr>
        <w:t xml:space="preserve">stwierdzić, że w </w:t>
      </w:r>
      <w:r w:rsidR="00653B2C">
        <w:rPr>
          <w:lang w:val="pl-PL"/>
        </w:rPr>
        <w:t xml:space="preserve">niniejszej sprawie okoliczności </w:t>
      </w:r>
      <w:r w:rsidR="00E96030">
        <w:rPr>
          <w:lang w:val="pl-PL"/>
        </w:rPr>
        <w:t>dobro</w:t>
      </w:r>
      <w:r w:rsidR="00653B2C">
        <w:rPr>
          <w:lang w:val="pl-PL"/>
        </w:rPr>
        <w:t>wolnie stworzone</w:t>
      </w:r>
      <w:r w:rsidRPr="002F2F40">
        <w:rPr>
          <w:lang w:val="pl-PL"/>
        </w:rPr>
        <w:t xml:space="preserve"> przez władze</w:t>
      </w:r>
      <w:r w:rsidR="00653B2C">
        <w:rPr>
          <w:lang w:val="pl-PL"/>
        </w:rPr>
        <w:t xml:space="preserve"> nie umożliwiły</w:t>
      </w:r>
      <w:r w:rsidRPr="002F2F40">
        <w:rPr>
          <w:lang w:val="pl-PL"/>
        </w:rPr>
        <w:t xml:space="preserve"> skarżącemu </w:t>
      </w:r>
      <w:r w:rsidR="00653B2C">
        <w:rPr>
          <w:lang w:val="pl-PL"/>
        </w:rPr>
        <w:t xml:space="preserve">skorzystania w sposób realistyczny z </w:t>
      </w:r>
      <w:r w:rsidRPr="002F2F40">
        <w:rPr>
          <w:lang w:val="pl-PL"/>
        </w:rPr>
        <w:t xml:space="preserve">prawa do </w:t>
      </w:r>
      <w:r w:rsidR="00653B2C">
        <w:rPr>
          <w:lang w:val="pl-PL"/>
        </w:rPr>
        <w:t xml:space="preserve">wniosku </w:t>
      </w:r>
      <w:r w:rsidRPr="002F2F40">
        <w:rPr>
          <w:lang w:val="pl-PL"/>
        </w:rPr>
        <w:t xml:space="preserve">o zastosowanie środków </w:t>
      </w:r>
      <w:r w:rsidRPr="002D79D1">
        <w:rPr>
          <w:rFonts w:eastAsia="Times New Roman"/>
          <w:lang w:val="pl-PL"/>
        </w:rPr>
        <w:t>tymczasowych</w:t>
      </w:r>
      <w:r w:rsidRPr="002F2F40">
        <w:rPr>
          <w:lang w:val="pl-PL"/>
        </w:rPr>
        <w:t xml:space="preserve"> (zobacz, </w:t>
      </w:r>
      <w:r w:rsidRPr="002F2F40">
        <w:rPr>
          <w:i/>
          <w:lang w:val="pl-PL"/>
        </w:rPr>
        <w:t>mutatis mutandis</w:t>
      </w:r>
      <w:r w:rsidR="00653B2C">
        <w:rPr>
          <w:i/>
          <w:lang w:val="pl-PL"/>
        </w:rPr>
        <w:t>,</w:t>
      </w:r>
      <w:r w:rsidRPr="002F2F40">
        <w:rPr>
          <w:i/>
          <w:lang w:val="pl-PL"/>
        </w:rPr>
        <w:t xml:space="preserve"> </w:t>
      </w:r>
      <w:r w:rsidR="00653B2C">
        <w:rPr>
          <w:lang w:val="pl-PL"/>
        </w:rPr>
        <w:t xml:space="preserve">w odniesieniu do </w:t>
      </w:r>
      <w:r w:rsidRPr="002F2F40">
        <w:rPr>
          <w:lang w:val="pl-PL"/>
        </w:rPr>
        <w:t xml:space="preserve">art. 5 ust. 4 Konwencji, </w:t>
      </w:r>
      <w:r w:rsidRPr="002F2F40">
        <w:rPr>
          <w:i/>
          <w:lang w:val="pl-PL"/>
        </w:rPr>
        <w:t xml:space="preserve">Trifkowić przeciwko Chorwacji, </w:t>
      </w:r>
      <w:r w:rsidRPr="002F2F40">
        <w:rPr>
          <w:lang w:val="pl-PL"/>
        </w:rPr>
        <w:t xml:space="preserve">nr 36653/09, paragraf 139, 6 listopada 2012, i </w:t>
      </w:r>
      <w:r w:rsidR="00653B2C">
        <w:rPr>
          <w:lang w:val="pl-PL"/>
        </w:rPr>
        <w:t xml:space="preserve">sprawy tam </w:t>
      </w:r>
      <w:r w:rsidRPr="002F2F40">
        <w:rPr>
          <w:lang w:val="pl-PL"/>
        </w:rPr>
        <w:t>przytoczone).</w:t>
      </w:r>
    </w:p>
    <w:p w:rsidR="00101C50" w:rsidRPr="002F2F40" w:rsidRDefault="008A192E" w:rsidP="005C2E33">
      <w:pPr>
        <w:pStyle w:val="ECHRPara"/>
        <w:rPr>
          <w:lang w:val="pl-PL"/>
        </w:rPr>
      </w:pPr>
      <w:r w:rsidRPr="002F2F40">
        <w:rPr>
          <w:lang w:val="pl-PL"/>
        </w:rPr>
        <w:t xml:space="preserve">173. Trybunał wnioskuje z tego, że skarżący nie dysponował </w:t>
      </w:r>
      <w:r w:rsidR="00653B2C">
        <w:rPr>
          <w:lang w:val="pl-PL"/>
        </w:rPr>
        <w:t>skutecznym</w:t>
      </w:r>
      <w:r w:rsidRPr="002F2F40">
        <w:rPr>
          <w:lang w:val="pl-PL"/>
        </w:rPr>
        <w:t xml:space="preserve"> środkiem odwoławczym </w:t>
      </w:r>
      <w:r w:rsidR="00653B2C">
        <w:rPr>
          <w:lang w:val="pl-PL"/>
        </w:rPr>
        <w:t xml:space="preserve">w celu </w:t>
      </w:r>
      <w:r w:rsidR="00FB1DC5">
        <w:rPr>
          <w:lang w:val="pl-PL"/>
        </w:rPr>
        <w:t>dochodzenia</w:t>
      </w:r>
      <w:r w:rsidR="00653B2C">
        <w:rPr>
          <w:lang w:val="pl-PL"/>
        </w:rPr>
        <w:t xml:space="preserve"> swych</w:t>
      </w:r>
      <w:r w:rsidRPr="002F2F40">
        <w:rPr>
          <w:lang w:val="pl-PL"/>
        </w:rPr>
        <w:t xml:space="preserve"> zarzutów wynikających z art. 3. </w:t>
      </w:r>
      <w:r w:rsidR="00653B2C">
        <w:rPr>
          <w:lang w:val="pl-PL"/>
        </w:rPr>
        <w:t xml:space="preserve">Doszło zatem do naruszenia </w:t>
      </w:r>
      <w:r w:rsidRPr="002F2F40">
        <w:rPr>
          <w:lang w:val="pl-PL"/>
        </w:rPr>
        <w:t>art. 13 w związku z t</w:t>
      </w:r>
      <w:r w:rsidR="00653B2C">
        <w:rPr>
          <w:lang w:val="pl-PL"/>
        </w:rPr>
        <w:t>ym postanowieniem</w:t>
      </w:r>
      <w:r w:rsidRPr="002F2F40">
        <w:rPr>
          <w:lang w:val="pl-PL"/>
        </w:rPr>
        <w:t>.</w:t>
      </w:r>
    </w:p>
    <w:p w:rsidR="00101C50" w:rsidRPr="002D79D1" w:rsidRDefault="008A192E" w:rsidP="005C2E33">
      <w:pPr>
        <w:pStyle w:val="ECHRHeading1"/>
        <w:rPr>
          <w:rFonts w:eastAsia="Times New Roman"/>
          <w:lang w:val="pl-PL"/>
        </w:rPr>
      </w:pPr>
      <w:r w:rsidRPr="002D79D1">
        <w:rPr>
          <w:rFonts w:eastAsia="Times New Roman"/>
          <w:lang w:val="pl-PL"/>
        </w:rPr>
        <w:t>III. ZASTOSOWANI</w:t>
      </w:r>
      <w:r w:rsidR="006B1590" w:rsidRPr="002D79D1">
        <w:rPr>
          <w:rFonts w:eastAsia="Times New Roman"/>
          <w:lang w:val="pl-PL"/>
        </w:rPr>
        <w:t>E</w:t>
      </w:r>
      <w:r w:rsidRPr="002D79D1">
        <w:rPr>
          <w:rFonts w:eastAsia="Times New Roman"/>
          <w:lang w:val="pl-PL"/>
        </w:rPr>
        <w:t xml:space="preserve"> ART. 41 I ART.46 KONWENCJI</w:t>
      </w:r>
    </w:p>
    <w:p w:rsidR="00101C50" w:rsidRPr="002F2F40" w:rsidRDefault="008A192E" w:rsidP="005C2E33">
      <w:pPr>
        <w:pStyle w:val="ECHRHeading2"/>
        <w:rPr>
          <w:rFonts w:ascii="Times New Roman" w:hAnsi="Times New Roman"/>
          <w:lang w:val="pl-PL"/>
        </w:rPr>
      </w:pPr>
      <w:r w:rsidRPr="002F2F40">
        <w:rPr>
          <w:rFonts w:ascii="Times New Roman" w:hAnsi="Times New Roman"/>
          <w:lang w:val="pl-PL"/>
        </w:rPr>
        <w:t>A. Zastosowanie art. 46 Konwencji</w:t>
      </w:r>
    </w:p>
    <w:p w:rsidR="00101C50" w:rsidRPr="002F2F40" w:rsidRDefault="008A192E" w:rsidP="005C2E33">
      <w:pPr>
        <w:pStyle w:val="ECHRPara"/>
        <w:rPr>
          <w:lang w:val="pl-PL"/>
        </w:rPr>
      </w:pPr>
      <w:r w:rsidRPr="002F2F40">
        <w:rPr>
          <w:lang w:val="pl-PL"/>
        </w:rPr>
        <w:t xml:space="preserve">174. </w:t>
      </w:r>
      <w:r w:rsidRPr="002D79D1">
        <w:rPr>
          <w:rFonts w:eastAsia="Times New Roman"/>
          <w:lang w:val="pl-PL"/>
        </w:rPr>
        <w:t>Art.</w:t>
      </w:r>
      <w:r w:rsidR="000943CD" w:rsidRPr="002D79D1">
        <w:rPr>
          <w:rFonts w:eastAsia="Times New Roman"/>
          <w:lang w:val="pl-PL"/>
        </w:rPr>
        <w:t xml:space="preserve"> </w:t>
      </w:r>
      <w:r w:rsidRPr="002D79D1">
        <w:rPr>
          <w:rFonts w:eastAsia="Times New Roman"/>
          <w:lang w:val="pl-PL"/>
        </w:rPr>
        <w:t>46 Konwencji</w:t>
      </w:r>
      <w:r w:rsidR="00A07D5B" w:rsidRPr="002D79D1">
        <w:rPr>
          <w:rFonts w:eastAsia="Times New Roman"/>
          <w:lang w:val="pl-PL"/>
        </w:rPr>
        <w:t xml:space="preserve"> </w:t>
      </w:r>
      <w:r w:rsidRPr="002D79D1">
        <w:rPr>
          <w:rFonts w:eastAsia="Times New Roman"/>
          <w:lang w:val="pl-PL"/>
        </w:rPr>
        <w:t>w odnośnych fragmentach, brzmi:</w:t>
      </w:r>
    </w:p>
    <w:p w:rsidR="00101C50" w:rsidRPr="002D79D1" w:rsidRDefault="008A192E" w:rsidP="00C8115B">
      <w:pPr>
        <w:pStyle w:val="JuQuotSub"/>
        <w:rPr>
          <w:rFonts w:eastAsia="Times New Roman"/>
          <w:lang w:val="pl-PL"/>
        </w:rPr>
      </w:pPr>
      <w:r w:rsidRPr="002D79D1">
        <w:rPr>
          <w:rFonts w:eastAsia="Times New Roman"/>
          <w:lang w:val="pl-PL"/>
        </w:rPr>
        <w:t>„1. Wysokie Układające się Strony zobowiązują się do przestrzegania ostatecznego wyroku Trybunału we wszystkich sprawach, w których są stronami.</w:t>
      </w:r>
    </w:p>
    <w:p w:rsidR="00101C50" w:rsidRPr="002D79D1" w:rsidRDefault="008A192E" w:rsidP="00C8115B">
      <w:pPr>
        <w:pStyle w:val="JuQuotSub"/>
        <w:rPr>
          <w:rFonts w:eastAsia="Times New Roman"/>
          <w:lang w:val="pl-PL"/>
        </w:rPr>
      </w:pPr>
      <w:r w:rsidRPr="002D79D1">
        <w:rPr>
          <w:rFonts w:eastAsia="Times New Roman"/>
          <w:lang w:val="pl-PL"/>
        </w:rPr>
        <w:t>2. Ostateczny wyrok Trybunału przekazuje się Komitetowi Ministrów, który czuwa nad jego wykonaniem. (...)”</w:t>
      </w:r>
      <w:r w:rsidR="00375C5E">
        <w:rPr>
          <w:rFonts w:eastAsia="Times New Roman"/>
          <w:lang w:val="pl-PL"/>
        </w:rPr>
        <w:t>.</w:t>
      </w:r>
    </w:p>
    <w:p w:rsidR="00101C50" w:rsidRPr="002F2F40" w:rsidRDefault="008A192E" w:rsidP="005C2E33">
      <w:pPr>
        <w:pStyle w:val="ECHRHeading3"/>
        <w:rPr>
          <w:rFonts w:ascii="Times New Roman" w:hAnsi="Times New Roman"/>
          <w:lang w:val="pl-PL"/>
        </w:rPr>
      </w:pPr>
      <w:r w:rsidRPr="002F2F40">
        <w:rPr>
          <w:rFonts w:ascii="Times New Roman" w:hAnsi="Times New Roman"/>
          <w:lang w:val="pl-PL"/>
        </w:rPr>
        <w:t xml:space="preserve">1. </w:t>
      </w:r>
      <w:r w:rsidR="005542B8">
        <w:rPr>
          <w:rFonts w:ascii="Times New Roman" w:hAnsi="Times New Roman"/>
          <w:lang w:val="pl-PL"/>
        </w:rPr>
        <w:t xml:space="preserve">Mające zastosowanie </w:t>
      </w:r>
      <w:r w:rsidRPr="002F2F40">
        <w:rPr>
          <w:rFonts w:ascii="Times New Roman" w:hAnsi="Times New Roman"/>
          <w:lang w:val="pl-PL"/>
        </w:rPr>
        <w:t>zasad</w:t>
      </w:r>
      <w:r w:rsidR="005542B8">
        <w:rPr>
          <w:rFonts w:ascii="Times New Roman" w:hAnsi="Times New Roman"/>
          <w:lang w:val="pl-PL"/>
        </w:rPr>
        <w:t>y</w:t>
      </w:r>
    </w:p>
    <w:p w:rsidR="00101C50" w:rsidRPr="002F2F40" w:rsidRDefault="008A192E" w:rsidP="005C2E33">
      <w:pPr>
        <w:pStyle w:val="ECHRPara"/>
        <w:rPr>
          <w:lang w:val="pl-PL"/>
        </w:rPr>
      </w:pPr>
      <w:r w:rsidRPr="002F2F40">
        <w:rPr>
          <w:lang w:val="pl-PL"/>
        </w:rPr>
        <w:t xml:space="preserve">175. Trybunał przypomina, że zgodnie z art. 46 Konwencji, </w:t>
      </w:r>
      <w:r w:rsidR="00294147">
        <w:rPr>
          <w:lang w:val="pl-PL"/>
        </w:rPr>
        <w:t xml:space="preserve">Układające się </w:t>
      </w:r>
      <w:r w:rsidRPr="002F2F40">
        <w:rPr>
          <w:lang w:val="pl-PL"/>
        </w:rPr>
        <w:t>Strony</w:t>
      </w:r>
      <w:r w:rsidR="00A07D5B" w:rsidRPr="002F2F40">
        <w:rPr>
          <w:lang w:val="pl-PL"/>
        </w:rPr>
        <w:t xml:space="preserve"> </w:t>
      </w:r>
      <w:r w:rsidR="00294147">
        <w:rPr>
          <w:lang w:val="pl-PL"/>
        </w:rPr>
        <w:t>zobowiązały się</w:t>
      </w:r>
      <w:r w:rsidRPr="002F2F40">
        <w:rPr>
          <w:lang w:val="pl-PL"/>
        </w:rPr>
        <w:t xml:space="preserve"> do </w:t>
      </w:r>
      <w:r w:rsidR="00294147">
        <w:rPr>
          <w:lang w:val="pl-PL"/>
        </w:rPr>
        <w:t>przestrzegania ostatecznych wyroków</w:t>
      </w:r>
      <w:r w:rsidRPr="002F2F40">
        <w:rPr>
          <w:lang w:val="pl-PL"/>
        </w:rPr>
        <w:t xml:space="preserve"> Trybunału w sporach, w których są stronami, a Komitet Ministrów </w:t>
      </w:r>
      <w:r w:rsidR="00294147">
        <w:rPr>
          <w:lang w:val="pl-PL"/>
        </w:rPr>
        <w:t>sprawuje nadzór</w:t>
      </w:r>
      <w:r w:rsidRPr="002F2F40">
        <w:rPr>
          <w:lang w:val="pl-PL"/>
        </w:rPr>
        <w:t xml:space="preserve"> nad </w:t>
      </w:r>
      <w:r w:rsidR="00294147">
        <w:rPr>
          <w:lang w:val="pl-PL"/>
        </w:rPr>
        <w:t xml:space="preserve">ich </w:t>
      </w:r>
      <w:r w:rsidRPr="002F2F40">
        <w:rPr>
          <w:lang w:val="pl-PL"/>
        </w:rPr>
        <w:t>wykonaniem. Wynika z tego w szczególności, że pozwane Państwo odpowiedzialne za naruszen</w:t>
      </w:r>
      <w:r w:rsidR="00346D4C">
        <w:rPr>
          <w:lang w:val="pl-PL"/>
        </w:rPr>
        <w:t xml:space="preserve">ie Konwencji lub jej </w:t>
      </w:r>
      <w:r w:rsidR="00346D4C">
        <w:rPr>
          <w:lang w:val="pl-PL"/>
        </w:rPr>
        <w:lastRenderedPageBreak/>
        <w:t>Protokołów</w:t>
      </w:r>
      <w:r w:rsidRPr="002F2F40">
        <w:rPr>
          <w:lang w:val="pl-PL"/>
        </w:rPr>
        <w:t xml:space="preserve"> jest wezwane nie tylko</w:t>
      </w:r>
      <w:r w:rsidR="00A07D5B" w:rsidRPr="002F2F40">
        <w:rPr>
          <w:lang w:val="pl-PL"/>
        </w:rPr>
        <w:t xml:space="preserve"> </w:t>
      </w:r>
      <w:r w:rsidRPr="002F2F40">
        <w:rPr>
          <w:lang w:val="pl-PL"/>
        </w:rPr>
        <w:t xml:space="preserve">do wypłacenia zainteresowanym sum </w:t>
      </w:r>
      <w:r w:rsidR="005A6376" w:rsidRPr="002F2F40">
        <w:rPr>
          <w:lang w:val="pl-PL"/>
        </w:rPr>
        <w:t xml:space="preserve">przyznanych </w:t>
      </w:r>
      <w:r w:rsidRPr="002F2F40">
        <w:rPr>
          <w:lang w:val="pl-PL"/>
        </w:rPr>
        <w:t xml:space="preserve">z tytułu </w:t>
      </w:r>
      <w:r w:rsidR="005A6376">
        <w:rPr>
          <w:lang w:val="pl-PL"/>
        </w:rPr>
        <w:t xml:space="preserve">słusznego </w:t>
      </w:r>
      <w:r w:rsidRPr="002F2F40">
        <w:rPr>
          <w:lang w:val="pl-PL"/>
        </w:rPr>
        <w:t xml:space="preserve">zadośćuczynienia, lecz także do wybrania, pod kontrolą Komitetu Ministrów, </w:t>
      </w:r>
      <w:r w:rsidR="005A6376">
        <w:rPr>
          <w:lang w:val="pl-PL"/>
        </w:rPr>
        <w:t xml:space="preserve">środków generalnych </w:t>
      </w:r>
      <w:r w:rsidRPr="002F2F40">
        <w:rPr>
          <w:lang w:val="pl-PL"/>
        </w:rPr>
        <w:t>i/lub, w stosownych przypadkach,</w:t>
      </w:r>
      <w:r w:rsidR="00A07D5B" w:rsidRPr="002F2F40">
        <w:rPr>
          <w:lang w:val="pl-PL"/>
        </w:rPr>
        <w:t xml:space="preserve"> </w:t>
      </w:r>
      <w:r w:rsidRPr="002F2F40">
        <w:rPr>
          <w:lang w:val="pl-PL"/>
        </w:rPr>
        <w:t>indywidualnych</w:t>
      </w:r>
      <w:r w:rsidR="005A6376">
        <w:rPr>
          <w:lang w:val="pl-PL"/>
        </w:rPr>
        <w:t>, które powinny być przyjęte</w:t>
      </w:r>
      <w:r w:rsidRPr="002F2F40">
        <w:rPr>
          <w:lang w:val="pl-PL"/>
        </w:rPr>
        <w:t xml:space="preserve"> w krajowym porządku prawnym, by położyć kres naruszeniom stwierdzonym przez Trybunał i usunąć, w miarę możliwości, </w:t>
      </w:r>
      <w:r w:rsidR="005A6376">
        <w:rPr>
          <w:lang w:val="pl-PL"/>
        </w:rPr>
        <w:t xml:space="preserve">ich </w:t>
      </w:r>
      <w:r w:rsidRPr="002F2F40">
        <w:rPr>
          <w:lang w:val="pl-PL"/>
        </w:rPr>
        <w:t xml:space="preserve">konsekwencje. Trybunał przypomina również, że </w:t>
      </w:r>
      <w:r w:rsidR="00F327E2">
        <w:rPr>
          <w:lang w:val="pl-PL"/>
        </w:rPr>
        <w:t xml:space="preserve">w pierwszej kolejności to </w:t>
      </w:r>
      <w:r w:rsidRPr="002F2F40">
        <w:rPr>
          <w:lang w:val="pl-PL"/>
        </w:rPr>
        <w:t>do danego Państwa</w:t>
      </w:r>
      <w:r w:rsidR="00F327E2">
        <w:rPr>
          <w:lang w:val="pl-PL"/>
        </w:rPr>
        <w:t xml:space="preserve"> należy</w:t>
      </w:r>
      <w:r w:rsidRPr="002F2F40">
        <w:rPr>
          <w:lang w:val="pl-PL"/>
        </w:rPr>
        <w:t xml:space="preserve">, pod kontrolą Komitetu Ministrów, </w:t>
      </w:r>
      <w:r w:rsidR="00F327E2">
        <w:rPr>
          <w:lang w:val="pl-PL"/>
        </w:rPr>
        <w:t>dokonanie wyboru</w:t>
      </w:r>
      <w:r w:rsidRPr="002F2F40">
        <w:rPr>
          <w:lang w:val="pl-PL"/>
        </w:rPr>
        <w:t xml:space="preserve"> </w:t>
      </w:r>
      <w:r w:rsidR="00F327E2">
        <w:rPr>
          <w:lang w:val="pl-PL"/>
        </w:rPr>
        <w:t>środków, które należy zastosować</w:t>
      </w:r>
      <w:r w:rsidRPr="002F2F40">
        <w:rPr>
          <w:lang w:val="pl-PL"/>
        </w:rPr>
        <w:t xml:space="preserve"> w krajowym porządku prawnym</w:t>
      </w:r>
      <w:r w:rsidR="00F327E2">
        <w:rPr>
          <w:lang w:val="pl-PL"/>
        </w:rPr>
        <w:t>,</w:t>
      </w:r>
      <w:r w:rsidRPr="002F2F40">
        <w:rPr>
          <w:lang w:val="pl-PL"/>
        </w:rPr>
        <w:t xml:space="preserve"> by </w:t>
      </w:r>
      <w:r w:rsidR="00F327E2">
        <w:rPr>
          <w:lang w:val="pl-PL"/>
        </w:rPr>
        <w:t>wypełnić zobowiązania z tytułu</w:t>
      </w:r>
      <w:r w:rsidRPr="002F2F40">
        <w:rPr>
          <w:lang w:val="pl-PL"/>
        </w:rPr>
        <w:t xml:space="preserve"> art. 46 Konwencji.</w:t>
      </w:r>
      <w:r w:rsidR="00F327E2">
        <w:rPr>
          <w:lang w:val="pl-PL"/>
        </w:rPr>
        <w:t xml:space="preserve"> Tym niemniej</w:t>
      </w:r>
      <w:r w:rsidRPr="002F2F40">
        <w:rPr>
          <w:lang w:val="pl-PL"/>
        </w:rPr>
        <w:t xml:space="preserve">, by pomóc pozwanemu Państwu w wypełnieniu jego zobowiązań z tytułu art. 46, </w:t>
      </w:r>
      <w:r w:rsidR="00655763">
        <w:rPr>
          <w:lang w:val="pl-PL"/>
        </w:rPr>
        <w:t xml:space="preserve">Trybunał może </w:t>
      </w:r>
      <w:r w:rsidR="00F327E2">
        <w:rPr>
          <w:lang w:val="pl-PL"/>
        </w:rPr>
        <w:t>podjąć próbę wskazania</w:t>
      </w:r>
      <w:r w:rsidRPr="002F2F40">
        <w:rPr>
          <w:lang w:val="pl-PL"/>
        </w:rPr>
        <w:t xml:space="preserve"> rodzaj</w:t>
      </w:r>
      <w:r w:rsidR="00F327E2">
        <w:rPr>
          <w:lang w:val="pl-PL"/>
        </w:rPr>
        <w:t>u</w:t>
      </w:r>
      <w:r w:rsidRPr="002F2F40">
        <w:rPr>
          <w:lang w:val="pl-PL"/>
        </w:rPr>
        <w:t xml:space="preserve"> środków, indywidualnych i/lub</w:t>
      </w:r>
      <w:r w:rsidR="00F327E2">
        <w:rPr>
          <w:lang w:val="pl-PL"/>
        </w:rPr>
        <w:t xml:space="preserve"> generalnych</w:t>
      </w:r>
      <w:r w:rsidRPr="002F2F40">
        <w:rPr>
          <w:lang w:val="pl-PL"/>
        </w:rPr>
        <w:t xml:space="preserve">, które </w:t>
      </w:r>
      <w:r w:rsidR="00F327E2">
        <w:rPr>
          <w:lang w:val="pl-PL"/>
        </w:rPr>
        <w:t xml:space="preserve">Państwo to mogłoby </w:t>
      </w:r>
      <w:r w:rsidRPr="002F2F40">
        <w:rPr>
          <w:lang w:val="pl-PL"/>
        </w:rPr>
        <w:t>zastosować</w:t>
      </w:r>
      <w:r w:rsidR="00F327E2">
        <w:rPr>
          <w:lang w:val="pl-PL"/>
        </w:rPr>
        <w:t>,</w:t>
      </w:r>
      <w:r w:rsidRPr="002F2F40">
        <w:rPr>
          <w:lang w:val="pl-PL"/>
        </w:rPr>
        <w:t xml:space="preserve"> by położyć kres stwierdzonej sytuacji (</w:t>
      </w:r>
      <w:r w:rsidR="00F327E2">
        <w:rPr>
          <w:lang w:val="pl-PL"/>
        </w:rPr>
        <w:t xml:space="preserve">sprawa  </w:t>
      </w:r>
      <w:r w:rsidR="00F327E2" w:rsidRPr="0028452F">
        <w:rPr>
          <w:i/>
          <w:lang w:val="pl-PL"/>
        </w:rPr>
        <w:t>Centre for Legal Resources on behalf of Valentin Câmpeanu</w:t>
      </w:r>
      <w:r w:rsidR="00F327E2">
        <w:rPr>
          <w:lang w:val="pl-PL"/>
        </w:rPr>
        <w:t xml:space="preserve"> (</w:t>
      </w:r>
      <w:r w:rsidR="00F327E2" w:rsidRPr="002F2F40">
        <w:rPr>
          <w:i/>
          <w:lang w:val="pl-PL"/>
        </w:rPr>
        <w:t xml:space="preserve">Centrum Pomocy Prawnej </w:t>
      </w:r>
      <w:r w:rsidRPr="002F2F40">
        <w:rPr>
          <w:i/>
          <w:lang w:val="pl-PL"/>
        </w:rPr>
        <w:t>w imieniu Valentin</w:t>
      </w:r>
      <w:r w:rsidR="00F327E2">
        <w:rPr>
          <w:i/>
          <w:lang w:val="pl-PL"/>
        </w:rPr>
        <w:t>a</w:t>
      </w:r>
      <w:r w:rsidRPr="002F2F40">
        <w:rPr>
          <w:i/>
          <w:lang w:val="pl-PL"/>
        </w:rPr>
        <w:t xml:space="preserve"> Câmpenau</w:t>
      </w:r>
      <w:r w:rsidR="00F327E2">
        <w:rPr>
          <w:i/>
          <w:lang w:val="pl-PL"/>
        </w:rPr>
        <w:t>)</w:t>
      </w:r>
      <w:r w:rsidRPr="002F2F40">
        <w:rPr>
          <w:i/>
          <w:lang w:val="pl-PL"/>
        </w:rPr>
        <w:t xml:space="preserve"> przeciwko Rumunii </w:t>
      </w:r>
      <w:r w:rsidR="00101238">
        <w:rPr>
          <w:lang w:val="pl-PL"/>
        </w:rPr>
        <w:t>[Wielka Izba]</w:t>
      </w:r>
      <w:r w:rsidRPr="002F2F40">
        <w:rPr>
          <w:lang w:val="pl-PL"/>
        </w:rPr>
        <w:t xml:space="preserve">, nr 47848/08, 17 lipca </w:t>
      </w:r>
      <w:r w:rsidR="00A07D5B" w:rsidRPr="002F2F40">
        <w:rPr>
          <w:lang w:val="pl-PL"/>
        </w:rPr>
        <w:t>2014 r.</w:t>
      </w:r>
      <w:r w:rsidR="00F327E2">
        <w:rPr>
          <w:lang w:val="pl-PL"/>
        </w:rPr>
        <w:t>,</w:t>
      </w:r>
      <w:r w:rsidR="00A07D5B" w:rsidRPr="002F2F40">
        <w:rPr>
          <w:lang w:val="pl-PL"/>
        </w:rPr>
        <w:t xml:space="preserve"> </w:t>
      </w:r>
      <w:r w:rsidRPr="002F2F40">
        <w:rPr>
          <w:lang w:val="pl-PL"/>
        </w:rPr>
        <w:t xml:space="preserve">i </w:t>
      </w:r>
      <w:r w:rsidR="00F327E2">
        <w:rPr>
          <w:lang w:val="pl-PL"/>
        </w:rPr>
        <w:t xml:space="preserve">sprawy tam </w:t>
      </w:r>
      <w:r w:rsidRPr="002F2F40">
        <w:rPr>
          <w:lang w:val="pl-PL"/>
        </w:rPr>
        <w:t>przytoczone).</w:t>
      </w:r>
    </w:p>
    <w:p w:rsidR="00101C50" w:rsidRPr="002F2F40" w:rsidRDefault="008A192E" w:rsidP="005C2E33">
      <w:pPr>
        <w:pStyle w:val="ECHRHeading3"/>
        <w:rPr>
          <w:rFonts w:ascii="Times New Roman" w:hAnsi="Times New Roman"/>
          <w:lang w:val="pl-PL"/>
        </w:rPr>
      </w:pPr>
      <w:r w:rsidRPr="002F2F40">
        <w:rPr>
          <w:rFonts w:ascii="Times New Roman" w:hAnsi="Times New Roman"/>
          <w:lang w:val="pl-PL"/>
        </w:rPr>
        <w:t>2. Zastosowanie w niniejszej sprawie</w:t>
      </w:r>
    </w:p>
    <w:p w:rsidR="00101C50" w:rsidRPr="002F2F40" w:rsidRDefault="008A192E" w:rsidP="005C2E33">
      <w:pPr>
        <w:pStyle w:val="ECHRPara"/>
        <w:rPr>
          <w:lang w:val="pl-PL"/>
        </w:rPr>
      </w:pPr>
      <w:r w:rsidRPr="002F2F40">
        <w:rPr>
          <w:lang w:val="pl-PL"/>
        </w:rPr>
        <w:t xml:space="preserve">176. W niniejszej sprawie, Trybunał stwierdził </w:t>
      </w:r>
      <w:r w:rsidR="00276EDA">
        <w:rPr>
          <w:lang w:val="pl-PL"/>
        </w:rPr>
        <w:t xml:space="preserve">naruszenie </w:t>
      </w:r>
      <w:r w:rsidRPr="002F2F40">
        <w:rPr>
          <w:lang w:val="pl-PL"/>
        </w:rPr>
        <w:t>art. 13 w związku z ar</w:t>
      </w:r>
      <w:r w:rsidR="00276EDA">
        <w:rPr>
          <w:lang w:val="pl-PL"/>
        </w:rPr>
        <w:t>t. 3 Konwencji z uwagi na brak</w:t>
      </w:r>
      <w:r w:rsidRPr="002F2F40">
        <w:rPr>
          <w:lang w:val="pl-PL"/>
        </w:rPr>
        <w:t xml:space="preserve"> </w:t>
      </w:r>
      <w:r w:rsidR="00276EDA">
        <w:rPr>
          <w:lang w:val="pl-PL"/>
        </w:rPr>
        <w:t xml:space="preserve">dostępnego </w:t>
      </w:r>
      <w:r w:rsidRPr="002F2F40">
        <w:rPr>
          <w:lang w:val="pl-PL"/>
        </w:rPr>
        <w:t>dla osadzonych</w:t>
      </w:r>
      <w:r w:rsidR="00276EDA">
        <w:rPr>
          <w:lang w:val="pl-PL"/>
        </w:rPr>
        <w:t xml:space="preserve"> środka odwoławczego mającego na celu </w:t>
      </w:r>
      <w:r w:rsidR="00346D4C">
        <w:rPr>
          <w:lang w:val="pl-PL"/>
        </w:rPr>
        <w:t xml:space="preserve">pilne </w:t>
      </w:r>
      <w:r w:rsidR="00276EDA">
        <w:rPr>
          <w:lang w:val="pl-PL"/>
        </w:rPr>
        <w:t xml:space="preserve">zapobieżenie </w:t>
      </w:r>
      <w:r w:rsidRPr="002F2F40">
        <w:rPr>
          <w:lang w:val="pl-PL"/>
        </w:rPr>
        <w:t>kontynuowaniu transferów i stosowaniu środków</w:t>
      </w:r>
      <w:r w:rsidR="00276EDA">
        <w:rPr>
          <w:lang w:val="pl-PL"/>
        </w:rPr>
        <w:t xml:space="preserve"> nadzwyczajnych</w:t>
      </w:r>
      <w:r w:rsidRPr="002F2F40">
        <w:rPr>
          <w:lang w:val="pl-PL"/>
        </w:rPr>
        <w:t>, przypuszczalnie sprzecznych z art. 3 (zobacz paragrafy 163-164, powyżej).</w:t>
      </w:r>
    </w:p>
    <w:p w:rsidR="00101C50" w:rsidRPr="002F2F40" w:rsidRDefault="008A192E" w:rsidP="005C2E33">
      <w:pPr>
        <w:pStyle w:val="ECHRPara"/>
        <w:rPr>
          <w:lang w:val="pl-PL"/>
        </w:rPr>
      </w:pPr>
      <w:r w:rsidRPr="002F2F40">
        <w:rPr>
          <w:lang w:val="pl-PL"/>
        </w:rPr>
        <w:t>177. Trybunał zauważa wprowadzenie</w:t>
      </w:r>
      <w:r w:rsidR="004E5DE2">
        <w:rPr>
          <w:lang w:val="pl-PL"/>
        </w:rPr>
        <w:t xml:space="preserve"> do prawa belgijskiego ustawą</w:t>
      </w:r>
      <w:r w:rsidRPr="002F2F40">
        <w:rPr>
          <w:lang w:val="pl-PL"/>
        </w:rPr>
        <w:t xml:space="preserve"> z </w:t>
      </w:r>
      <w:r w:rsidR="002F2F40" w:rsidRPr="002F2F40">
        <w:rPr>
          <w:lang w:val="pl-PL"/>
        </w:rPr>
        <w:t>2005 r.</w:t>
      </w:r>
      <w:r w:rsidR="00A07D5B" w:rsidRPr="002F2F40">
        <w:rPr>
          <w:lang w:val="pl-PL"/>
        </w:rPr>
        <w:t xml:space="preserve"> </w:t>
      </w:r>
      <w:r w:rsidR="004E5DE2">
        <w:rPr>
          <w:lang w:val="pl-PL"/>
        </w:rPr>
        <w:t>szczególnego prawa do skargi</w:t>
      </w:r>
      <w:r w:rsidRPr="002F2F40">
        <w:rPr>
          <w:lang w:val="pl-PL"/>
        </w:rPr>
        <w:t xml:space="preserve"> osadzonych do komisji </w:t>
      </w:r>
      <w:r w:rsidR="004E5DE2">
        <w:rPr>
          <w:lang w:val="pl-PL"/>
        </w:rPr>
        <w:t xml:space="preserve">do spraw </w:t>
      </w:r>
      <w:r w:rsidRPr="002F2F40">
        <w:rPr>
          <w:lang w:val="pl-PL"/>
        </w:rPr>
        <w:t xml:space="preserve">skarg, utworzonej przy komisjach </w:t>
      </w:r>
      <w:r w:rsidR="004E5DE2">
        <w:rPr>
          <w:lang w:val="pl-PL"/>
        </w:rPr>
        <w:t xml:space="preserve">do spraw </w:t>
      </w:r>
      <w:r w:rsidRPr="002F2F40">
        <w:rPr>
          <w:lang w:val="pl-PL"/>
        </w:rPr>
        <w:t xml:space="preserve">nadzoru </w:t>
      </w:r>
      <w:r w:rsidR="004E5DE2">
        <w:rPr>
          <w:lang w:val="pl-PL"/>
        </w:rPr>
        <w:t xml:space="preserve">powołanych </w:t>
      </w:r>
      <w:r w:rsidRPr="002F2F40">
        <w:rPr>
          <w:lang w:val="pl-PL"/>
        </w:rPr>
        <w:t xml:space="preserve">w każdym więzieniu. Stosowne postanowienia nie weszły jednak w życie </w:t>
      </w:r>
      <w:r w:rsidR="004E5DE2">
        <w:rPr>
          <w:lang w:val="pl-PL"/>
        </w:rPr>
        <w:t>z uwagi na brak</w:t>
      </w:r>
      <w:r w:rsidRPr="002F2F40">
        <w:rPr>
          <w:lang w:val="pl-PL"/>
        </w:rPr>
        <w:t xml:space="preserve"> wykonawczego dekretu królewskiego w tym zakresie.</w:t>
      </w:r>
    </w:p>
    <w:p w:rsidR="00101C50" w:rsidRPr="002F2F40" w:rsidRDefault="008A192E" w:rsidP="005C2E33">
      <w:pPr>
        <w:pStyle w:val="ECHRPara"/>
        <w:rPr>
          <w:lang w:val="pl-PL"/>
        </w:rPr>
      </w:pPr>
      <w:r w:rsidRPr="002F2F40">
        <w:rPr>
          <w:lang w:val="pl-PL"/>
        </w:rPr>
        <w:t>178. W tym kontekście</w:t>
      </w:r>
      <w:r w:rsidR="004E5DE2">
        <w:rPr>
          <w:lang w:val="pl-PL"/>
        </w:rPr>
        <w:t>,</w:t>
      </w:r>
      <w:r w:rsidRPr="002F2F40">
        <w:rPr>
          <w:lang w:val="pl-PL"/>
        </w:rPr>
        <w:t xml:space="preserve"> </w:t>
      </w:r>
      <w:r w:rsidR="004E5DE2">
        <w:rPr>
          <w:lang w:val="pl-PL"/>
        </w:rPr>
        <w:t>podobnie jak</w:t>
      </w:r>
      <w:r w:rsidRPr="002F2F40">
        <w:rPr>
          <w:lang w:val="pl-PL"/>
        </w:rPr>
        <w:t xml:space="preserve"> </w:t>
      </w:r>
      <w:r w:rsidR="004E5DE2">
        <w:rPr>
          <w:lang w:val="pl-PL"/>
        </w:rPr>
        <w:t xml:space="preserve">to było </w:t>
      </w:r>
      <w:r w:rsidRPr="002F2F40">
        <w:rPr>
          <w:lang w:val="pl-PL"/>
        </w:rPr>
        <w:t xml:space="preserve">w wyroku </w:t>
      </w:r>
      <w:r w:rsidR="004E5DE2">
        <w:rPr>
          <w:lang w:val="pl-PL"/>
        </w:rPr>
        <w:t xml:space="preserve">w sprawie </w:t>
      </w:r>
      <w:r w:rsidRPr="002F2F40">
        <w:rPr>
          <w:i/>
          <w:lang w:val="pl-PL"/>
        </w:rPr>
        <w:t>Vasilescu</w:t>
      </w:r>
      <w:r w:rsidR="004E5DE2">
        <w:rPr>
          <w:i/>
          <w:lang w:val="pl-PL"/>
        </w:rPr>
        <w:t>,</w:t>
      </w:r>
      <w:r w:rsidRPr="002F2F40">
        <w:rPr>
          <w:i/>
          <w:lang w:val="pl-PL"/>
        </w:rPr>
        <w:t xml:space="preserve"> </w:t>
      </w:r>
      <w:r w:rsidRPr="002F2F40">
        <w:rPr>
          <w:lang w:val="pl-PL"/>
        </w:rPr>
        <w:t>wyżej cytowanym (paragraf 128), Trybunał zaleca pozwanemu Państwu przyjęcie</w:t>
      </w:r>
      <w:r w:rsidR="004E5DE2">
        <w:rPr>
          <w:lang w:val="pl-PL"/>
        </w:rPr>
        <w:t xml:space="preserve"> środków generalnych: wprowadzenie</w:t>
      </w:r>
      <w:r w:rsidRPr="002F2F40">
        <w:rPr>
          <w:lang w:val="pl-PL"/>
        </w:rPr>
        <w:t xml:space="preserve"> </w:t>
      </w:r>
      <w:r w:rsidR="004E5DE2">
        <w:rPr>
          <w:lang w:val="pl-PL"/>
        </w:rPr>
        <w:t xml:space="preserve">środka odwoławczego dostosowanego </w:t>
      </w:r>
      <w:r w:rsidRPr="002F2F40">
        <w:rPr>
          <w:lang w:val="pl-PL"/>
        </w:rPr>
        <w:t>do sytuacji osadzonych, którzy stają przed problemem przenosin i środków</w:t>
      </w:r>
      <w:r w:rsidR="004E5DE2">
        <w:rPr>
          <w:lang w:val="pl-PL"/>
        </w:rPr>
        <w:t xml:space="preserve"> nadzwyczajnych</w:t>
      </w:r>
      <w:r w:rsidRPr="002F2F40">
        <w:rPr>
          <w:lang w:val="pl-PL"/>
        </w:rPr>
        <w:t>, takich jak</w:t>
      </w:r>
      <w:r w:rsidR="00346D4C">
        <w:rPr>
          <w:lang w:val="pl-PL"/>
        </w:rPr>
        <w:t>ie</w:t>
      </w:r>
      <w:r w:rsidRPr="002F2F40">
        <w:rPr>
          <w:lang w:val="pl-PL"/>
        </w:rPr>
        <w:t xml:space="preserve"> były </w:t>
      </w:r>
      <w:r w:rsidR="004E5DE2">
        <w:rPr>
          <w:lang w:val="pl-PL"/>
        </w:rPr>
        <w:t>nałożone na skarżącego</w:t>
      </w:r>
      <w:r w:rsidRPr="002F2F40">
        <w:rPr>
          <w:lang w:val="pl-PL"/>
        </w:rPr>
        <w:t>.</w:t>
      </w:r>
    </w:p>
    <w:p w:rsidR="00101C50" w:rsidRPr="002F2F40" w:rsidRDefault="008A192E" w:rsidP="005C2E33">
      <w:pPr>
        <w:pStyle w:val="ECHRHeading2"/>
        <w:rPr>
          <w:rFonts w:ascii="Times New Roman" w:hAnsi="Times New Roman"/>
          <w:lang w:val="pl-PL"/>
        </w:rPr>
      </w:pPr>
      <w:r w:rsidRPr="002F2F40">
        <w:rPr>
          <w:rFonts w:ascii="Times New Roman" w:hAnsi="Times New Roman"/>
          <w:lang w:val="pl-PL"/>
        </w:rPr>
        <w:t>B. Zastosowanie art. 41 Konwencji</w:t>
      </w:r>
    </w:p>
    <w:p w:rsidR="00101C50" w:rsidRPr="002F2F40" w:rsidRDefault="008A192E" w:rsidP="005C2E33">
      <w:pPr>
        <w:pStyle w:val="ECHRPara"/>
        <w:rPr>
          <w:lang w:val="pl-PL"/>
        </w:rPr>
      </w:pPr>
      <w:r w:rsidRPr="002F2F40">
        <w:rPr>
          <w:lang w:val="pl-PL"/>
        </w:rPr>
        <w:t>179. Zgodnie z art. 41 Konwencji:</w:t>
      </w:r>
    </w:p>
    <w:p w:rsidR="00101C50" w:rsidRPr="002D79D1" w:rsidRDefault="008A192E" w:rsidP="00C8115B">
      <w:pPr>
        <w:pStyle w:val="JuQuotSub"/>
        <w:rPr>
          <w:rFonts w:eastAsia="Times New Roman"/>
          <w:lang w:val="pl-PL"/>
        </w:rPr>
      </w:pPr>
      <w:r w:rsidRPr="002D79D1">
        <w:rPr>
          <w:rFonts w:eastAsia="Times New Roman"/>
          <w:lang w:val="p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w:t>
      </w:r>
      <w:r w:rsidR="00C8115B" w:rsidRPr="002D79D1">
        <w:rPr>
          <w:rFonts w:eastAsia="Times New Roman"/>
          <w:lang w:val="pl-PL"/>
        </w:rPr>
        <w:t>ynienie pokrzywdzonej stronie.”</w:t>
      </w:r>
      <w:r w:rsidR="00346D4C">
        <w:rPr>
          <w:rFonts w:eastAsia="Times New Roman"/>
          <w:lang w:val="pl-PL"/>
        </w:rPr>
        <w:t>.</w:t>
      </w:r>
    </w:p>
    <w:p w:rsidR="00101C50" w:rsidRPr="002F2F40" w:rsidRDefault="008A192E" w:rsidP="005C2E33">
      <w:pPr>
        <w:pStyle w:val="ECHRHeading3"/>
        <w:rPr>
          <w:rFonts w:ascii="Times New Roman" w:hAnsi="Times New Roman"/>
          <w:lang w:val="pl-PL"/>
        </w:rPr>
      </w:pPr>
      <w:r w:rsidRPr="002F2F40">
        <w:rPr>
          <w:rFonts w:ascii="Times New Roman" w:hAnsi="Times New Roman"/>
          <w:lang w:val="pl-PL"/>
        </w:rPr>
        <w:t>1. Szkoda</w:t>
      </w:r>
    </w:p>
    <w:p w:rsidR="00101C50" w:rsidRPr="002F2F40" w:rsidRDefault="008A192E" w:rsidP="005C2E33">
      <w:pPr>
        <w:pStyle w:val="ECHRPara"/>
        <w:rPr>
          <w:lang w:val="pl-PL"/>
        </w:rPr>
      </w:pPr>
      <w:r w:rsidRPr="002F2F40">
        <w:rPr>
          <w:lang w:val="pl-PL"/>
        </w:rPr>
        <w:t>180. Skarżący argumentował, że gdyby nie był obiektem powtarzających się przenosin i środków</w:t>
      </w:r>
      <w:r w:rsidR="009232E7">
        <w:rPr>
          <w:lang w:val="pl-PL"/>
        </w:rPr>
        <w:t xml:space="preserve"> nadzwyczajnych</w:t>
      </w:r>
      <w:r w:rsidRPr="002F2F40">
        <w:rPr>
          <w:lang w:val="pl-PL"/>
        </w:rPr>
        <w:t xml:space="preserve">, mógłby uzyskać warunkowe zwolnienie, rozpocząć powrót do </w:t>
      </w:r>
      <w:r w:rsidRPr="002F2F40">
        <w:rPr>
          <w:lang w:val="pl-PL"/>
        </w:rPr>
        <w:lastRenderedPageBreak/>
        <w:t xml:space="preserve">zatrudnienia i korzystać </w:t>
      </w:r>
      <w:r w:rsidR="009232E7">
        <w:rPr>
          <w:lang w:val="pl-PL"/>
        </w:rPr>
        <w:t xml:space="preserve">z </w:t>
      </w:r>
      <w:r w:rsidRPr="002F2F40">
        <w:rPr>
          <w:lang w:val="pl-PL"/>
        </w:rPr>
        <w:t xml:space="preserve">dochodów. </w:t>
      </w:r>
      <w:r w:rsidR="009232E7">
        <w:rPr>
          <w:lang w:val="pl-PL"/>
        </w:rPr>
        <w:t>U</w:t>
      </w:r>
      <w:r w:rsidRPr="002F2F40">
        <w:rPr>
          <w:lang w:val="pl-PL"/>
        </w:rPr>
        <w:t xml:space="preserve">waża </w:t>
      </w:r>
      <w:r w:rsidR="009232E7">
        <w:rPr>
          <w:lang w:val="pl-PL"/>
        </w:rPr>
        <w:t xml:space="preserve">jednakże, </w:t>
      </w:r>
      <w:r w:rsidRPr="002F2F40">
        <w:rPr>
          <w:lang w:val="pl-PL"/>
        </w:rPr>
        <w:t xml:space="preserve">że jego szkoda materialna nie jest możliwa do określenia w dokładny sposób. </w:t>
      </w:r>
      <w:r w:rsidR="009232E7">
        <w:rPr>
          <w:lang w:val="pl-PL"/>
        </w:rPr>
        <w:t>W jego opinii, należy brać pod uwagę</w:t>
      </w:r>
      <w:r w:rsidRPr="002F2F40">
        <w:rPr>
          <w:lang w:val="pl-PL"/>
        </w:rPr>
        <w:t xml:space="preserve"> to</w:t>
      </w:r>
      <w:r w:rsidR="009232E7">
        <w:rPr>
          <w:lang w:val="pl-PL"/>
        </w:rPr>
        <w:t>,</w:t>
      </w:r>
      <w:r w:rsidRPr="002F2F40">
        <w:rPr>
          <w:lang w:val="pl-PL"/>
        </w:rPr>
        <w:t xml:space="preserve"> o czym mowa powyżej, żeby postanowić o szkodzie całościowej</w:t>
      </w:r>
      <w:r w:rsidR="006622BB">
        <w:rPr>
          <w:lang w:val="pl-PL"/>
        </w:rPr>
        <w:t xml:space="preserve"> –</w:t>
      </w:r>
      <w:r w:rsidRPr="002F2F40">
        <w:rPr>
          <w:lang w:val="pl-PL"/>
        </w:rPr>
        <w:t xml:space="preserve"> materialnej i moralnej</w:t>
      </w:r>
      <w:r w:rsidR="006622BB">
        <w:rPr>
          <w:lang w:val="pl-PL"/>
        </w:rPr>
        <w:t xml:space="preserve"> –</w:t>
      </w:r>
      <w:r w:rsidRPr="002F2F40">
        <w:rPr>
          <w:lang w:val="pl-PL"/>
        </w:rPr>
        <w:t xml:space="preserve"> i </w:t>
      </w:r>
      <w:r w:rsidR="009232E7">
        <w:rPr>
          <w:lang w:val="pl-PL"/>
        </w:rPr>
        <w:t xml:space="preserve"> domaga się </w:t>
      </w:r>
      <w:r w:rsidRPr="002F2F40">
        <w:rPr>
          <w:lang w:val="pl-PL"/>
        </w:rPr>
        <w:t>kwoty</w:t>
      </w:r>
      <w:r w:rsidR="00A07D5B" w:rsidRPr="002F2F40">
        <w:rPr>
          <w:lang w:val="pl-PL"/>
        </w:rPr>
        <w:t xml:space="preserve"> </w:t>
      </w:r>
      <w:r w:rsidRPr="002F2F40">
        <w:rPr>
          <w:lang w:val="pl-PL"/>
        </w:rPr>
        <w:t xml:space="preserve">25 000 euro (EUR) z tego tytułu. W </w:t>
      </w:r>
      <w:r w:rsidR="009232E7">
        <w:rPr>
          <w:lang w:val="pl-PL"/>
        </w:rPr>
        <w:t>odniesieniu do szkody moralnej</w:t>
      </w:r>
      <w:r w:rsidRPr="002F2F40">
        <w:rPr>
          <w:lang w:val="pl-PL"/>
        </w:rPr>
        <w:t xml:space="preserve"> skarżący podkreśla </w:t>
      </w:r>
      <w:r w:rsidR="009232E7">
        <w:rPr>
          <w:lang w:val="pl-PL"/>
        </w:rPr>
        <w:t xml:space="preserve">bardzo </w:t>
      </w:r>
      <w:r w:rsidRPr="002F2F40">
        <w:rPr>
          <w:lang w:val="pl-PL"/>
        </w:rPr>
        <w:t>poważne konsekwencje polityki przenosin,</w:t>
      </w:r>
      <w:r w:rsidR="00A07D5B" w:rsidRPr="002F2F40">
        <w:rPr>
          <w:lang w:val="pl-PL"/>
        </w:rPr>
        <w:t xml:space="preserve"> </w:t>
      </w:r>
      <w:r w:rsidR="009232E7">
        <w:rPr>
          <w:lang w:val="pl-PL"/>
        </w:rPr>
        <w:t xml:space="preserve">upokarzający, </w:t>
      </w:r>
      <w:r w:rsidRPr="002F2F40">
        <w:rPr>
          <w:lang w:val="pl-PL"/>
        </w:rPr>
        <w:t xml:space="preserve">poniżający i dokuczliwy </w:t>
      </w:r>
      <w:r w:rsidR="009232E7" w:rsidRPr="002F2F40">
        <w:rPr>
          <w:lang w:val="pl-PL"/>
        </w:rPr>
        <w:t xml:space="preserve">charakter </w:t>
      </w:r>
      <w:r w:rsidR="001724D9">
        <w:rPr>
          <w:lang w:val="pl-PL"/>
        </w:rPr>
        <w:t>stosowanych</w:t>
      </w:r>
      <w:r w:rsidRPr="002F2F40">
        <w:rPr>
          <w:lang w:val="pl-PL"/>
        </w:rPr>
        <w:t xml:space="preserve"> środków i inne niszczące skutki reżimu osadzenia na jego kondycję.</w:t>
      </w:r>
    </w:p>
    <w:p w:rsidR="00101C50" w:rsidRPr="002F2F40" w:rsidRDefault="008A192E" w:rsidP="005C2E33">
      <w:pPr>
        <w:pStyle w:val="ECHRPara"/>
        <w:rPr>
          <w:lang w:val="pl-PL"/>
        </w:rPr>
      </w:pPr>
      <w:r w:rsidRPr="002F2F40">
        <w:rPr>
          <w:lang w:val="pl-PL"/>
        </w:rPr>
        <w:t>181. Biorąc pod uwagę historię zainteresowanego i jego osobowość, Rząd ocenia, że nie ponosi odpowiedzialności za jakiekolwiek szkody wynikające z warunków osadzenia skarżącego lub z pogorszenia jego stanu zdrowia.</w:t>
      </w:r>
    </w:p>
    <w:p w:rsidR="00101C50" w:rsidRPr="002F2F40" w:rsidRDefault="008A192E" w:rsidP="005C2E33">
      <w:pPr>
        <w:pStyle w:val="ECHRPara"/>
        <w:rPr>
          <w:lang w:val="pl-PL"/>
        </w:rPr>
      </w:pPr>
      <w:r w:rsidRPr="002F2F40">
        <w:rPr>
          <w:lang w:val="pl-PL"/>
        </w:rPr>
        <w:t xml:space="preserve">182. W </w:t>
      </w:r>
      <w:r w:rsidR="00A357BE">
        <w:rPr>
          <w:lang w:val="pl-PL"/>
        </w:rPr>
        <w:t xml:space="preserve">odniesieniu do </w:t>
      </w:r>
      <w:r w:rsidRPr="002F2F40">
        <w:rPr>
          <w:lang w:val="pl-PL"/>
        </w:rPr>
        <w:t xml:space="preserve">szkody materialnej Trybunał ocenia, że nie ma wystarczającego związku przyczynowo-skutkowego między zarzutami skarżącego a stwierdzonymi naruszeniami. </w:t>
      </w:r>
      <w:r w:rsidR="00A357BE">
        <w:rPr>
          <w:lang w:val="pl-PL"/>
        </w:rPr>
        <w:t xml:space="preserve">Oddala zatem </w:t>
      </w:r>
      <w:r w:rsidRPr="002F2F40">
        <w:rPr>
          <w:lang w:val="pl-PL"/>
        </w:rPr>
        <w:t>te roszczenia.</w:t>
      </w:r>
    </w:p>
    <w:p w:rsidR="00101C50" w:rsidRPr="002F2F40" w:rsidRDefault="00A357BE" w:rsidP="005C2E33">
      <w:pPr>
        <w:pStyle w:val="ECHRPara"/>
        <w:rPr>
          <w:lang w:val="pl-PL"/>
        </w:rPr>
      </w:pPr>
      <w:r>
        <w:rPr>
          <w:lang w:val="pl-PL"/>
        </w:rPr>
        <w:t xml:space="preserve">183. Trybunał </w:t>
      </w:r>
      <w:r w:rsidR="001724D9">
        <w:rPr>
          <w:lang w:val="pl-PL"/>
        </w:rPr>
        <w:t xml:space="preserve">natomiast </w:t>
      </w:r>
      <w:r w:rsidR="008A192E" w:rsidRPr="002F2F40">
        <w:rPr>
          <w:lang w:val="pl-PL"/>
        </w:rPr>
        <w:t>uznaje</w:t>
      </w:r>
      <w:r>
        <w:rPr>
          <w:lang w:val="pl-PL"/>
        </w:rPr>
        <w:t>,</w:t>
      </w:r>
      <w:r w:rsidR="008A192E" w:rsidRPr="002F2F40">
        <w:rPr>
          <w:lang w:val="pl-PL"/>
        </w:rPr>
        <w:t xml:space="preserve"> że skarżący poniósł pewną szkodę moralną z powodu warunków osadzenia sprzecznych z art. 3 Konwencji i ma prawo do odszkodowania. Biorąc pod uwagę długość zaskarżonego osadzenia i orzekając </w:t>
      </w:r>
      <w:r>
        <w:rPr>
          <w:lang w:val="pl-PL"/>
        </w:rPr>
        <w:t xml:space="preserve">na zasadzie </w:t>
      </w:r>
      <w:r w:rsidR="008A192E" w:rsidRPr="002F2F40">
        <w:rPr>
          <w:lang w:val="pl-PL"/>
        </w:rPr>
        <w:t>słuszności, Trybunał przyznaje mu żądaną kwotę</w:t>
      </w:r>
      <w:r w:rsidR="006F44B9">
        <w:rPr>
          <w:lang w:val="pl-PL"/>
        </w:rPr>
        <w:t xml:space="preserve">, to jest </w:t>
      </w:r>
      <w:r w:rsidR="008A192E" w:rsidRPr="002F2F40">
        <w:rPr>
          <w:lang w:val="pl-PL"/>
        </w:rPr>
        <w:t>12 000 EUR</w:t>
      </w:r>
      <w:r w:rsidR="00444A7E">
        <w:rPr>
          <w:lang w:val="pl-PL"/>
        </w:rPr>
        <w:t>,</w:t>
      </w:r>
      <w:r w:rsidR="008A192E" w:rsidRPr="002F2F40">
        <w:rPr>
          <w:lang w:val="pl-PL"/>
        </w:rPr>
        <w:t xml:space="preserve"> z tytułu szkody moralnej.</w:t>
      </w:r>
    </w:p>
    <w:p w:rsidR="00101C50" w:rsidRPr="002F2F40" w:rsidRDefault="008A192E" w:rsidP="005C2E33">
      <w:pPr>
        <w:pStyle w:val="ECHRHeading3"/>
        <w:rPr>
          <w:rFonts w:ascii="Times New Roman" w:hAnsi="Times New Roman"/>
          <w:lang w:val="pl-PL"/>
        </w:rPr>
      </w:pPr>
      <w:r w:rsidRPr="002F2F40">
        <w:rPr>
          <w:rFonts w:ascii="Times New Roman" w:hAnsi="Times New Roman"/>
          <w:lang w:val="pl-PL"/>
        </w:rPr>
        <w:t>2. Koszty i wydatki</w:t>
      </w:r>
    </w:p>
    <w:p w:rsidR="00101C50" w:rsidRPr="002F2F40" w:rsidRDefault="008A192E" w:rsidP="005C2E33">
      <w:pPr>
        <w:pStyle w:val="ECHRPara"/>
        <w:rPr>
          <w:lang w:val="pl-PL"/>
        </w:rPr>
      </w:pPr>
      <w:r w:rsidRPr="002F2F40">
        <w:rPr>
          <w:lang w:val="pl-PL"/>
        </w:rPr>
        <w:t>184. Skarżący wnosi, z dowodami n</w:t>
      </w:r>
      <w:r w:rsidR="000943CD">
        <w:rPr>
          <w:lang w:val="pl-PL"/>
        </w:rPr>
        <w:t>a poparcie, o kwotę 52 018 EUR tytułem kosztów i wydatków poniesionych</w:t>
      </w:r>
      <w:r w:rsidRPr="002F2F40">
        <w:rPr>
          <w:lang w:val="pl-PL"/>
        </w:rPr>
        <w:t xml:space="preserve"> w różnych postępowaniach prowadzonych przed sądami krajowymi, po odliczeniu kwot już pobranych z tytułu pomocy prawnej.</w:t>
      </w:r>
    </w:p>
    <w:p w:rsidR="00101C50" w:rsidRPr="002F2F40" w:rsidRDefault="008A192E" w:rsidP="005C2E33">
      <w:pPr>
        <w:pStyle w:val="ECHRPara"/>
        <w:rPr>
          <w:lang w:val="pl-PL"/>
        </w:rPr>
      </w:pPr>
      <w:r w:rsidRPr="002F2F40">
        <w:rPr>
          <w:lang w:val="pl-PL"/>
        </w:rPr>
        <w:t>185. Rząd jest zdania, że prośba skarżącego powinna być odrzucona</w:t>
      </w:r>
      <w:r w:rsidR="00D91793">
        <w:rPr>
          <w:lang w:val="pl-PL"/>
        </w:rPr>
        <w:t xml:space="preserve"> z tego względu</w:t>
      </w:r>
      <w:r w:rsidRPr="002F2F40">
        <w:rPr>
          <w:lang w:val="pl-PL"/>
        </w:rPr>
        <w:t xml:space="preserve">, że jego adwokaci musieli wiedzieć, akceptując jego obronę, że wynagrodzenie za ich usługi w tej sprawie, będzie mniejsze niż </w:t>
      </w:r>
      <w:r w:rsidR="00D91793">
        <w:rPr>
          <w:lang w:val="pl-PL"/>
        </w:rPr>
        <w:t xml:space="preserve">to, jakiego </w:t>
      </w:r>
      <w:r w:rsidRPr="002F2F40">
        <w:rPr>
          <w:lang w:val="pl-PL"/>
        </w:rPr>
        <w:t xml:space="preserve">mogliby żądać od klienta „prywatnego”. Wiedzieli, że skarżący będzie zależny od </w:t>
      </w:r>
      <w:r w:rsidR="00D91793">
        <w:rPr>
          <w:lang w:val="pl-PL"/>
        </w:rPr>
        <w:t xml:space="preserve">bezpłatnej </w:t>
      </w:r>
      <w:r w:rsidRPr="002F2F40">
        <w:rPr>
          <w:lang w:val="pl-PL"/>
        </w:rPr>
        <w:t xml:space="preserve">pomocy prawnej, co </w:t>
      </w:r>
      <w:r w:rsidR="00D91793">
        <w:rPr>
          <w:lang w:val="pl-PL"/>
        </w:rPr>
        <w:t>w istocie miało miejsce</w:t>
      </w:r>
      <w:r w:rsidRPr="002F2F40">
        <w:rPr>
          <w:lang w:val="pl-PL"/>
        </w:rPr>
        <w:t>,</w:t>
      </w:r>
      <w:r w:rsidR="00A07D5B" w:rsidRPr="002F2F40">
        <w:rPr>
          <w:lang w:val="pl-PL"/>
        </w:rPr>
        <w:t xml:space="preserve"> </w:t>
      </w:r>
      <w:r w:rsidRPr="002F2F40">
        <w:rPr>
          <w:lang w:val="pl-PL"/>
        </w:rPr>
        <w:t xml:space="preserve">w tym </w:t>
      </w:r>
      <w:r w:rsidR="00D91793">
        <w:rPr>
          <w:lang w:val="pl-PL"/>
        </w:rPr>
        <w:t xml:space="preserve">w ramach obrony jego sprawy </w:t>
      </w:r>
      <w:r w:rsidRPr="002F2F40">
        <w:rPr>
          <w:lang w:val="pl-PL"/>
        </w:rPr>
        <w:t>przed Trybunałem.</w:t>
      </w:r>
    </w:p>
    <w:p w:rsidR="00101C50" w:rsidRPr="002F2F40" w:rsidRDefault="008A192E" w:rsidP="005C2E33">
      <w:pPr>
        <w:pStyle w:val="ECHRPara"/>
        <w:rPr>
          <w:lang w:val="pl-PL"/>
        </w:rPr>
      </w:pPr>
      <w:r w:rsidRPr="002F2F40">
        <w:rPr>
          <w:lang w:val="pl-PL"/>
        </w:rPr>
        <w:t>186. Według orzecznictwa Trybuna</w:t>
      </w:r>
      <w:r w:rsidR="0070399B">
        <w:rPr>
          <w:lang w:val="pl-PL"/>
        </w:rPr>
        <w:t>łu</w:t>
      </w:r>
      <w:r w:rsidRPr="002F2F40">
        <w:rPr>
          <w:lang w:val="pl-PL"/>
        </w:rPr>
        <w:t xml:space="preserve"> skarżący może otrzymać zwrot kosztów i wydatków tylko</w:t>
      </w:r>
      <w:r w:rsidR="0070399B">
        <w:rPr>
          <w:lang w:val="pl-PL"/>
        </w:rPr>
        <w:t xml:space="preserve"> w zakresie, w jakim wykazano, że</w:t>
      </w:r>
      <w:r w:rsidRPr="002F2F40">
        <w:rPr>
          <w:lang w:val="pl-PL"/>
        </w:rPr>
        <w:t xml:space="preserve"> </w:t>
      </w:r>
      <w:r w:rsidR="0070399B">
        <w:rPr>
          <w:lang w:val="pl-PL"/>
        </w:rPr>
        <w:t>zostały rzeczywiście poniesione</w:t>
      </w:r>
      <w:r w:rsidRPr="002F2F40">
        <w:rPr>
          <w:lang w:val="pl-PL"/>
        </w:rPr>
        <w:t>, były niezbędne</w:t>
      </w:r>
      <w:r w:rsidR="0070399B">
        <w:rPr>
          <w:lang w:val="pl-PL"/>
        </w:rPr>
        <w:t>, a</w:t>
      </w:r>
      <w:r w:rsidRPr="002F2F40">
        <w:rPr>
          <w:lang w:val="pl-PL"/>
        </w:rPr>
        <w:t xml:space="preserve"> ich wysokość</w:t>
      </w:r>
      <w:r w:rsidR="0070399B">
        <w:rPr>
          <w:lang w:val="pl-PL"/>
        </w:rPr>
        <w:t xml:space="preserve"> rozsądna</w:t>
      </w:r>
      <w:r w:rsidRPr="002F2F40">
        <w:rPr>
          <w:lang w:val="pl-PL"/>
        </w:rPr>
        <w:t xml:space="preserve">. W </w:t>
      </w:r>
      <w:r w:rsidR="0070399B">
        <w:rPr>
          <w:lang w:val="pl-PL"/>
        </w:rPr>
        <w:t>niniejszej sprawie</w:t>
      </w:r>
      <w:r w:rsidRPr="002F2F40">
        <w:rPr>
          <w:lang w:val="pl-PL"/>
        </w:rPr>
        <w:t>, Trybunał ocenia, że wysokość żądana</w:t>
      </w:r>
      <w:r w:rsidR="00A07D5B" w:rsidRPr="002F2F40">
        <w:rPr>
          <w:lang w:val="pl-PL"/>
        </w:rPr>
        <w:t xml:space="preserve"> </w:t>
      </w:r>
      <w:r w:rsidRPr="002F2F40">
        <w:rPr>
          <w:lang w:val="pl-PL"/>
        </w:rPr>
        <w:t>z tytułu kosztów i wydatków poniesionych w postępowaniach krajowych jest nadmierna i u</w:t>
      </w:r>
      <w:r w:rsidR="0070399B">
        <w:rPr>
          <w:lang w:val="pl-PL"/>
        </w:rPr>
        <w:t>znaje</w:t>
      </w:r>
      <w:r w:rsidRPr="002F2F40">
        <w:rPr>
          <w:lang w:val="pl-PL"/>
        </w:rPr>
        <w:t xml:space="preserve"> za rozsądne przyznać skarżącemu z tego tytułu kwotę 30 000 EU</w:t>
      </w:r>
      <w:r w:rsidR="00455B86" w:rsidRPr="002F2F40">
        <w:rPr>
          <w:lang w:val="pl-PL"/>
        </w:rPr>
        <w:t>R.</w:t>
      </w:r>
    </w:p>
    <w:p w:rsidR="00101C50" w:rsidRPr="002F2F40" w:rsidRDefault="008A192E" w:rsidP="005C2E33">
      <w:pPr>
        <w:pStyle w:val="ECHRHeading3"/>
        <w:rPr>
          <w:rFonts w:ascii="Times New Roman" w:hAnsi="Times New Roman"/>
          <w:lang w:val="pl-PL"/>
        </w:rPr>
      </w:pPr>
      <w:r w:rsidRPr="002F2F40">
        <w:rPr>
          <w:rFonts w:ascii="Times New Roman" w:hAnsi="Times New Roman"/>
          <w:lang w:val="pl-PL"/>
        </w:rPr>
        <w:t>3.</w:t>
      </w:r>
      <w:r w:rsidR="005C2E33" w:rsidRPr="002F2F40">
        <w:rPr>
          <w:rFonts w:ascii="Times New Roman" w:hAnsi="Times New Roman"/>
          <w:lang w:val="pl-PL"/>
        </w:rPr>
        <w:t xml:space="preserve"> </w:t>
      </w:r>
      <w:r w:rsidRPr="002F2F40">
        <w:rPr>
          <w:rFonts w:ascii="Times New Roman" w:hAnsi="Times New Roman"/>
          <w:lang w:val="pl-PL"/>
        </w:rPr>
        <w:t>Odsetki za zwłokę</w:t>
      </w:r>
    </w:p>
    <w:p w:rsidR="00101C50" w:rsidRDefault="008A192E" w:rsidP="005C2E33">
      <w:pPr>
        <w:pStyle w:val="ECHRPara"/>
        <w:rPr>
          <w:lang w:val="pl-PL"/>
        </w:rPr>
      </w:pPr>
      <w:r w:rsidRPr="002F2F40">
        <w:rPr>
          <w:lang w:val="pl-PL"/>
        </w:rPr>
        <w:t>187. Trybunał uznaje za właściwe, aby odsetki za zwłokę były oparte na stopie procentowej kredytu Europejskiego Banku Centralnego, powiększonej o trzy punkty procentowe.</w:t>
      </w:r>
    </w:p>
    <w:p w:rsidR="000B7B88" w:rsidRPr="002F2F40" w:rsidRDefault="000B7B88" w:rsidP="005C2E33">
      <w:pPr>
        <w:pStyle w:val="ECHRPara"/>
        <w:rPr>
          <w:lang w:val="pl-PL"/>
        </w:rPr>
      </w:pPr>
    </w:p>
    <w:p w:rsidR="00101C50" w:rsidRPr="002D79D1" w:rsidRDefault="008A192E" w:rsidP="005C2E33">
      <w:pPr>
        <w:pStyle w:val="ECHRTitle1"/>
        <w:widowControl/>
        <w:suppressAutoHyphens w:val="0"/>
        <w:autoSpaceDN/>
        <w:jc w:val="both"/>
        <w:textAlignment w:val="auto"/>
        <w:outlineLvl w:val="0"/>
        <w:rPr>
          <w:rFonts w:ascii="Times New Roman" w:eastAsia="Times New Roman" w:hAnsi="Times New Roman" w:cs="Times New Roman"/>
          <w:color w:val="auto"/>
          <w:kern w:val="0"/>
          <w:szCs w:val="22"/>
          <w:lang w:eastAsia="en-US" w:bidi="ar-SA"/>
        </w:rPr>
      </w:pPr>
      <w:r w:rsidRPr="002D79D1">
        <w:rPr>
          <w:rFonts w:ascii="Times New Roman" w:eastAsia="Times New Roman" w:hAnsi="Times New Roman" w:cs="Times New Roman"/>
          <w:color w:val="auto"/>
          <w:kern w:val="0"/>
          <w:szCs w:val="22"/>
          <w:lang w:eastAsia="en-US" w:bidi="ar-SA"/>
        </w:rPr>
        <w:lastRenderedPageBreak/>
        <w:t>Z TYCH WZGLĘDÓW TRYBUNAŁ JEDNOGŁOŚNIE,</w:t>
      </w:r>
    </w:p>
    <w:p w:rsidR="00101C50" w:rsidRPr="002D79D1" w:rsidRDefault="008A192E" w:rsidP="00C8115B">
      <w:pPr>
        <w:pStyle w:val="JuList"/>
        <w:widowControl/>
        <w:suppressAutoHyphens w:val="0"/>
        <w:autoSpaceDN/>
        <w:jc w:val="both"/>
        <w:textAlignment w:val="auto"/>
        <w:rPr>
          <w:rFonts w:ascii="Times New Roman" w:eastAsia="Times New Roman" w:hAnsi="Times New Roman" w:cs="Times New Roman"/>
          <w:color w:val="auto"/>
          <w:kern w:val="0"/>
          <w:szCs w:val="22"/>
          <w:lang w:eastAsia="en-US" w:bidi="ar-SA"/>
        </w:rPr>
      </w:pPr>
      <w:r w:rsidRPr="002D79D1">
        <w:rPr>
          <w:rFonts w:ascii="Times New Roman" w:eastAsia="Times New Roman" w:hAnsi="Times New Roman" w:cs="Times New Roman"/>
          <w:color w:val="auto"/>
          <w:kern w:val="0"/>
          <w:szCs w:val="22"/>
          <w:lang w:eastAsia="en-US" w:bidi="ar-SA"/>
        </w:rPr>
        <w:t xml:space="preserve">1. </w:t>
      </w:r>
      <w:r w:rsidRPr="002D79D1">
        <w:rPr>
          <w:rFonts w:ascii="Times New Roman" w:eastAsia="Times New Roman" w:hAnsi="Times New Roman" w:cs="Times New Roman"/>
          <w:i/>
          <w:color w:val="auto"/>
          <w:kern w:val="0"/>
          <w:szCs w:val="22"/>
          <w:lang w:eastAsia="en-US" w:bidi="ar-SA"/>
        </w:rPr>
        <w:t>Uznaje</w:t>
      </w:r>
      <w:r w:rsidRPr="002D79D1">
        <w:rPr>
          <w:rFonts w:ascii="Times New Roman" w:eastAsia="Times New Roman" w:hAnsi="Times New Roman" w:cs="Times New Roman"/>
          <w:color w:val="auto"/>
          <w:kern w:val="0"/>
          <w:szCs w:val="22"/>
          <w:lang w:eastAsia="en-US" w:bidi="ar-SA"/>
        </w:rPr>
        <w:t xml:space="preserve"> skargę za dopuszczalną;</w:t>
      </w:r>
    </w:p>
    <w:p w:rsidR="00101C50" w:rsidRPr="002F2F40" w:rsidRDefault="00101C50" w:rsidP="005C2E33">
      <w:pPr>
        <w:pStyle w:val="Standard"/>
        <w:rPr>
          <w:rFonts w:ascii="Times New Roman" w:hAnsi="Times New Roman" w:cs="Times New Roman"/>
        </w:rPr>
      </w:pPr>
    </w:p>
    <w:p w:rsidR="00101C50" w:rsidRPr="002D79D1" w:rsidRDefault="008A192E" w:rsidP="00C8115B">
      <w:pPr>
        <w:pStyle w:val="JuList"/>
        <w:widowControl/>
        <w:suppressAutoHyphens w:val="0"/>
        <w:autoSpaceDN/>
        <w:jc w:val="both"/>
        <w:textAlignment w:val="auto"/>
        <w:rPr>
          <w:rFonts w:ascii="Times New Roman" w:eastAsia="Times New Roman" w:hAnsi="Times New Roman" w:cs="Times New Roman"/>
          <w:color w:val="auto"/>
          <w:kern w:val="0"/>
          <w:szCs w:val="22"/>
          <w:lang w:eastAsia="en-US" w:bidi="ar-SA"/>
        </w:rPr>
      </w:pPr>
      <w:r w:rsidRPr="002D79D1">
        <w:rPr>
          <w:rFonts w:ascii="Times New Roman" w:eastAsia="Times New Roman" w:hAnsi="Times New Roman" w:cs="Times New Roman"/>
          <w:color w:val="auto"/>
          <w:kern w:val="0"/>
          <w:szCs w:val="22"/>
          <w:lang w:eastAsia="en-US" w:bidi="ar-SA"/>
        </w:rPr>
        <w:t xml:space="preserve">2. </w:t>
      </w:r>
      <w:r w:rsidRPr="002D79D1">
        <w:rPr>
          <w:rFonts w:ascii="Times New Roman" w:eastAsia="Times New Roman" w:hAnsi="Times New Roman" w:cs="Times New Roman"/>
          <w:i/>
          <w:color w:val="auto"/>
          <w:kern w:val="0"/>
          <w:szCs w:val="22"/>
          <w:lang w:eastAsia="en-US" w:bidi="ar-SA"/>
        </w:rPr>
        <w:t>Stwierdza</w:t>
      </w:r>
      <w:r w:rsidRPr="002D79D1">
        <w:rPr>
          <w:rFonts w:ascii="Times New Roman" w:eastAsia="Times New Roman" w:hAnsi="Times New Roman" w:cs="Times New Roman"/>
          <w:color w:val="auto"/>
          <w:kern w:val="0"/>
          <w:szCs w:val="22"/>
          <w:lang w:eastAsia="en-US" w:bidi="ar-SA"/>
        </w:rPr>
        <w:t>, że nastąpiło naruszenie art. 3 Konwencji;</w:t>
      </w:r>
    </w:p>
    <w:p w:rsidR="00101C50" w:rsidRPr="002D79D1" w:rsidRDefault="00101C50" w:rsidP="00C8115B">
      <w:pPr>
        <w:pStyle w:val="JuList"/>
        <w:widowControl/>
        <w:suppressAutoHyphens w:val="0"/>
        <w:autoSpaceDN/>
        <w:jc w:val="both"/>
        <w:textAlignment w:val="auto"/>
        <w:rPr>
          <w:rFonts w:ascii="Times New Roman" w:eastAsia="Times New Roman" w:hAnsi="Times New Roman" w:cs="Times New Roman"/>
          <w:color w:val="auto"/>
          <w:kern w:val="0"/>
          <w:szCs w:val="22"/>
          <w:lang w:eastAsia="en-US" w:bidi="ar-SA"/>
        </w:rPr>
      </w:pPr>
    </w:p>
    <w:p w:rsidR="00101C50" w:rsidRPr="002D79D1" w:rsidRDefault="008A192E" w:rsidP="00C8115B">
      <w:pPr>
        <w:pStyle w:val="JuList"/>
        <w:widowControl/>
        <w:suppressAutoHyphens w:val="0"/>
        <w:autoSpaceDN/>
        <w:jc w:val="both"/>
        <w:textAlignment w:val="auto"/>
        <w:rPr>
          <w:rFonts w:ascii="Times New Roman" w:eastAsia="Times New Roman" w:hAnsi="Times New Roman" w:cs="Times New Roman"/>
          <w:color w:val="auto"/>
          <w:kern w:val="0"/>
          <w:szCs w:val="22"/>
          <w:lang w:eastAsia="en-US" w:bidi="ar-SA"/>
        </w:rPr>
      </w:pPr>
      <w:r w:rsidRPr="002D79D1">
        <w:rPr>
          <w:rFonts w:ascii="Times New Roman" w:eastAsia="Times New Roman" w:hAnsi="Times New Roman" w:cs="Times New Roman"/>
          <w:color w:val="auto"/>
          <w:kern w:val="0"/>
          <w:szCs w:val="22"/>
          <w:lang w:eastAsia="en-US" w:bidi="ar-SA"/>
        </w:rPr>
        <w:t xml:space="preserve">3. </w:t>
      </w:r>
      <w:r w:rsidRPr="002D79D1">
        <w:rPr>
          <w:rFonts w:ascii="Times New Roman" w:eastAsia="Times New Roman" w:hAnsi="Times New Roman" w:cs="Times New Roman"/>
          <w:i/>
          <w:color w:val="auto"/>
          <w:kern w:val="0"/>
          <w:szCs w:val="22"/>
          <w:lang w:eastAsia="en-US" w:bidi="ar-SA"/>
        </w:rPr>
        <w:t>Stwierdza</w:t>
      </w:r>
      <w:r w:rsidRPr="002D79D1">
        <w:rPr>
          <w:rFonts w:ascii="Times New Roman" w:eastAsia="Times New Roman" w:hAnsi="Times New Roman" w:cs="Times New Roman"/>
          <w:color w:val="auto"/>
          <w:kern w:val="0"/>
          <w:szCs w:val="22"/>
          <w:lang w:eastAsia="en-US" w:bidi="ar-SA"/>
        </w:rPr>
        <w:t>, że nastąpiło naruszenie art. 13 w związku z art. 3 Konwencji;</w:t>
      </w:r>
    </w:p>
    <w:p w:rsidR="00101C50" w:rsidRPr="002F2F40" w:rsidRDefault="00101C50" w:rsidP="005C2E33">
      <w:pPr>
        <w:pStyle w:val="Standard"/>
        <w:rPr>
          <w:rFonts w:ascii="Times New Roman" w:hAnsi="Times New Roman" w:cs="Times New Roman"/>
        </w:rPr>
      </w:pPr>
    </w:p>
    <w:p w:rsidR="00101C50" w:rsidRPr="002D79D1" w:rsidRDefault="008A192E" w:rsidP="00C8115B">
      <w:pPr>
        <w:pStyle w:val="JuList"/>
        <w:widowControl/>
        <w:suppressAutoHyphens w:val="0"/>
        <w:autoSpaceDN/>
        <w:jc w:val="both"/>
        <w:textAlignment w:val="auto"/>
        <w:rPr>
          <w:rFonts w:ascii="Times New Roman" w:eastAsia="Times New Roman" w:hAnsi="Times New Roman" w:cs="Times New Roman"/>
          <w:color w:val="auto"/>
          <w:kern w:val="0"/>
          <w:szCs w:val="22"/>
          <w:lang w:eastAsia="en-US" w:bidi="ar-SA"/>
        </w:rPr>
      </w:pPr>
      <w:r w:rsidRPr="002D79D1">
        <w:rPr>
          <w:rFonts w:ascii="Times New Roman" w:eastAsia="Times New Roman" w:hAnsi="Times New Roman" w:cs="Times New Roman"/>
          <w:color w:val="auto"/>
          <w:kern w:val="0"/>
          <w:szCs w:val="22"/>
          <w:lang w:eastAsia="en-US" w:bidi="ar-SA"/>
        </w:rPr>
        <w:t xml:space="preserve">4. </w:t>
      </w:r>
      <w:r w:rsidRPr="002D79D1">
        <w:rPr>
          <w:rFonts w:ascii="Times New Roman" w:eastAsia="Times New Roman" w:hAnsi="Times New Roman" w:cs="Times New Roman"/>
          <w:i/>
          <w:color w:val="auto"/>
          <w:kern w:val="0"/>
          <w:szCs w:val="22"/>
          <w:lang w:eastAsia="en-US" w:bidi="ar-SA"/>
        </w:rPr>
        <w:t>Stwierdza</w:t>
      </w:r>
    </w:p>
    <w:p w:rsidR="00101C50" w:rsidRPr="002D79D1" w:rsidRDefault="008A192E" w:rsidP="00C8115B">
      <w:pPr>
        <w:pStyle w:val="JuLista"/>
        <w:widowControl/>
        <w:suppressAutoHyphens w:val="0"/>
        <w:autoSpaceDN/>
        <w:jc w:val="both"/>
        <w:textAlignment w:val="auto"/>
        <w:rPr>
          <w:rFonts w:ascii="Times New Roman" w:eastAsia="Times New Roman" w:hAnsi="Times New Roman" w:cs="Times New Roman"/>
          <w:color w:val="auto"/>
          <w:kern w:val="0"/>
          <w:szCs w:val="22"/>
          <w:lang w:eastAsia="en-US" w:bidi="ar-SA"/>
        </w:rPr>
      </w:pPr>
      <w:r w:rsidRPr="002D79D1">
        <w:rPr>
          <w:rFonts w:ascii="Times New Roman" w:eastAsia="Times New Roman" w:hAnsi="Times New Roman" w:cs="Times New Roman"/>
          <w:color w:val="auto"/>
          <w:kern w:val="0"/>
          <w:szCs w:val="22"/>
          <w:lang w:eastAsia="en-US" w:bidi="ar-SA"/>
        </w:rPr>
        <w:t>(a)</w:t>
      </w:r>
      <w:r w:rsidR="00A07D5B" w:rsidRPr="002D79D1">
        <w:rPr>
          <w:rFonts w:ascii="Times New Roman" w:eastAsia="Times New Roman" w:hAnsi="Times New Roman" w:cs="Times New Roman"/>
          <w:color w:val="auto"/>
          <w:kern w:val="0"/>
          <w:szCs w:val="22"/>
          <w:lang w:eastAsia="en-US" w:bidi="ar-SA"/>
        </w:rPr>
        <w:t xml:space="preserve"> </w:t>
      </w:r>
      <w:r w:rsidRPr="002D79D1">
        <w:rPr>
          <w:rFonts w:ascii="Times New Roman" w:eastAsia="Times New Roman" w:hAnsi="Times New Roman" w:cs="Times New Roman"/>
          <w:color w:val="auto"/>
          <w:kern w:val="0"/>
          <w:szCs w:val="22"/>
          <w:lang w:eastAsia="en-US" w:bidi="ar-SA"/>
        </w:rPr>
        <w:t>że pozwane państwo ma zapłacić skarżącemu w terminie trzech miesięcy od daty</w:t>
      </w:r>
      <w:r w:rsidR="0070399B">
        <w:rPr>
          <w:rFonts w:ascii="Times New Roman" w:eastAsia="Times New Roman" w:hAnsi="Times New Roman" w:cs="Times New Roman"/>
          <w:color w:val="auto"/>
          <w:kern w:val="0"/>
          <w:szCs w:val="22"/>
          <w:lang w:eastAsia="en-US" w:bidi="ar-SA"/>
        </w:rPr>
        <w:t>, w której</w:t>
      </w:r>
      <w:r w:rsidRPr="002D79D1">
        <w:rPr>
          <w:rFonts w:ascii="Times New Roman" w:eastAsia="Times New Roman" w:hAnsi="Times New Roman" w:cs="Times New Roman"/>
          <w:color w:val="auto"/>
          <w:kern w:val="0"/>
          <w:szCs w:val="22"/>
          <w:lang w:eastAsia="en-US" w:bidi="ar-SA"/>
        </w:rPr>
        <w:t xml:space="preserve"> </w:t>
      </w:r>
      <w:r w:rsidR="0070399B">
        <w:rPr>
          <w:rFonts w:ascii="Times New Roman" w:eastAsia="Times New Roman" w:hAnsi="Times New Roman" w:cs="Times New Roman"/>
          <w:color w:val="auto"/>
          <w:kern w:val="0"/>
          <w:szCs w:val="22"/>
          <w:lang w:eastAsia="en-US" w:bidi="ar-SA"/>
        </w:rPr>
        <w:t xml:space="preserve">wyrok stanie się ostateczny </w:t>
      </w:r>
      <w:r w:rsidRPr="002D79D1">
        <w:rPr>
          <w:rFonts w:ascii="Times New Roman" w:eastAsia="Times New Roman" w:hAnsi="Times New Roman" w:cs="Times New Roman"/>
          <w:color w:val="auto"/>
          <w:kern w:val="0"/>
          <w:szCs w:val="22"/>
          <w:lang w:eastAsia="en-US" w:bidi="ar-SA"/>
        </w:rPr>
        <w:t>zgodnie z art. 44 ust. 2 Konwencji</w:t>
      </w:r>
      <w:r w:rsidR="0070399B">
        <w:rPr>
          <w:rFonts w:ascii="Times New Roman" w:eastAsia="Times New Roman" w:hAnsi="Times New Roman" w:cs="Times New Roman"/>
          <w:color w:val="auto"/>
          <w:kern w:val="0"/>
          <w:szCs w:val="22"/>
          <w:lang w:eastAsia="en-US" w:bidi="ar-SA"/>
        </w:rPr>
        <w:t>, następujące kwoty</w:t>
      </w:r>
      <w:r w:rsidRPr="002D79D1">
        <w:rPr>
          <w:rFonts w:ascii="Times New Roman" w:eastAsia="Times New Roman" w:hAnsi="Times New Roman" w:cs="Times New Roman"/>
          <w:color w:val="auto"/>
          <w:kern w:val="0"/>
          <w:szCs w:val="22"/>
          <w:lang w:eastAsia="en-US" w:bidi="ar-SA"/>
        </w:rPr>
        <w:t>:</w:t>
      </w:r>
      <w:r w:rsidR="00E30DE8">
        <w:rPr>
          <w:rFonts w:ascii="Times New Roman" w:eastAsia="Times New Roman" w:hAnsi="Times New Roman" w:cs="Times New Roman"/>
          <w:color w:val="auto"/>
          <w:kern w:val="0"/>
          <w:szCs w:val="22"/>
          <w:lang w:eastAsia="en-US" w:bidi="ar-SA"/>
        </w:rPr>
        <w:t xml:space="preserve"> </w:t>
      </w:r>
    </w:p>
    <w:p w:rsidR="00101C50" w:rsidRPr="002D79D1" w:rsidRDefault="008A192E" w:rsidP="00C8115B">
      <w:pPr>
        <w:pStyle w:val="JuListi"/>
        <w:widowControl/>
        <w:suppressAutoHyphens w:val="0"/>
        <w:autoSpaceDN/>
        <w:jc w:val="both"/>
        <w:textAlignment w:val="auto"/>
        <w:rPr>
          <w:rFonts w:ascii="Times New Roman" w:eastAsia="Times New Roman" w:hAnsi="Times New Roman" w:cs="Times New Roman"/>
          <w:color w:val="auto"/>
          <w:kern w:val="0"/>
          <w:szCs w:val="22"/>
          <w:lang w:eastAsia="en-GB" w:bidi="ar-SA"/>
        </w:rPr>
      </w:pPr>
      <w:r w:rsidRPr="002D79D1">
        <w:rPr>
          <w:rFonts w:ascii="Times New Roman" w:eastAsia="Times New Roman" w:hAnsi="Times New Roman" w:cs="Times New Roman"/>
          <w:color w:val="auto"/>
          <w:kern w:val="0"/>
          <w:szCs w:val="22"/>
          <w:lang w:eastAsia="en-GB" w:bidi="ar-SA"/>
        </w:rPr>
        <w:t xml:space="preserve">(i) 12 000 EUR (dwanaście tysięcy euro), powiększoną o wszelkie podatki, które mogą zostać nałożone na tę kwotę, </w:t>
      </w:r>
      <w:r w:rsidR="0070399B">
        <w:rPr>
          <w:rFonts w:ascii="Times New Roman" w:eastAsia="Times New Roman" w:hAnsi="Times New Roman" w:cs="Times New Roman"/>
          <w:color w:val="auto"/>
          <w:kern w:val="0"/>
          <w:szCs w:val="22"/>
          <w:lang w:eastAsia="en-GB" w:bidi="ar-SA"/>
        </w:rPr>
        <w:t>tytuł</w:t>
      </w:r>
      <w:r w:rsidR="00ED7E39">
        <w:rPr>
          <w:rFonts w:ascii="Times New Roman" w:eastAsia="Times New Roman" w:hAnsi="Times New Roman" w:cs="Times New Roman"/>
          <w:color w:val="auto"/>
          <w:kern w:val="0"/>
          <w:szCs w:val="22"/>
          <w:lang w:eastAsia="en-GB" w:bidi="ar-SA"/>
        </w:rPr>
        <w:t>em</w:t>
      </w:r>
      <w:r w:rsidRPr="002D79D1">
        <w:rPr>
          <w:rFonts w:ascii="Times New Roman" w:eastAsia="Times New Roman" w:hAnsi="Times New Roman" w:cs="Times New Roman"/>
          <w:color w:val="auto"/>
          <w:kern w:val="0"/>
          <w:szCs w:val="22"/>
          <w:lang w:eastAsia="en-GB" w:bidi="ar-SA"/>
        </w:rPr>
        <w:t xml:space="preserve"> szkody moralnej;</w:t>
      </w:r>
    </w:p>
    <w:p w:rsidR="00101C50" w:rsidRPr="002D79D1" w:rsidRDefault="008A192E" w:rsidP="00C8115B">
      <w:pPr>
        <w:pStyle w:val="JuListi"/>
        <w:widowControl/>
        <w:suppressAutoHyphens w:val="0"/>
        <w:autoSpaceDN/>
        <w:jc w:val="both"/>
        <w:textAlignment w:val="auto"/>
        <w:rPr>
          <w:rFonts w:ascii="Times New Roman" w:eastAsia="Times New Roman" w:hAnsi="Times New Roman" w:cs="Times New Roman"/>
          <w:color w:val="auto"/>
          <w:kern w:val="0"/>
          <w:szCs w:val="22"/>
          <w:lang w:eastAsia="en-GB" w:bidi="ar-SA"/>
        </w:rPr>
      </w:pPr>
      <w:r w:rsidRPr="002D79D1">
        <w:rPr>
          <w:rFonts w:ascii="Times New Roman" w:eastAsia="Times New Roman" w:hAnsi="Times New Roman" w:cs="Times New Roman"/>
          <w:color w:val="auto"/>
          <w:kern w:val="0"/>
          <w:szCs w:val="22"/>
          <w:lang w:eastAsia="en-GB" w:bidi="ar-SA"/>
        </w:rPr>
        <w:t>(ii) 30 000 EUR (trzydzieści tysięcy euro), powiększoną o wszelkie podatki, które mogą zostać nałożone na tę kwotę, tytułem kosztów i wydatków;</w:t>
      </w:r>
    </w:p>
    <w:p w:rsidR="00101C50" w:rsidRDefault="008A192E" w:rsidP="00C8115B">
      <w:pPr>
        <w:pStyle w:val="JuLista"/>
        <w:widowControl/>
        <w:suppressAutoHyphens w:val="0"/>
        <w:autoSpaceDN/>
        <w:jc w:val="both"/>
        <w:textAlignment w:val="auto"/>
        <w:rPr>
          <w:rFonts w:ascii="Times New Roman" w:eastAsia="Times New Roman" w:hAnsi="Times New Roman" w:cs="Times New Roman"/>
          <w:color w:val="auto"/>
          <w:kern w:val="0"/>
          <w:szCs w:val="22"/>
          <w:lang w:eastAsia="en-US" w:bidi="ar-SA"/>
        </w:rPr>
      </w:pPr>
      <w:r w:rsidRPr="002D79D1">
        <w:rPr>
          <w:rFonts w:ascii="Times New Roman" w:eastAsia="Times New Roman" w:hAnsi="Times New Roman" w:cs="Times New Roman"/>
          <w:color w:val="auto"/>
          <w:kern w:val="0"/>
          <w:szCs w:val="22"/>
          <w:lang w:eastAsia="en-US" w:bidi="ar-SA"/>
        </w:rPr>
        <w:t>(b)</w:t>
      </w:r>
      <w:r w:rsidR="00A07D5B" w:rsidRPr="002D79D1">
        <w:rPr>
          <w:rFonts w:ascii="Times New Roman" w:eastAsia="Times New Roman" w:hAnsi="Times New Roman" w:cs="Times New Roman"/>
          <w:color w:val="auto"/>
          <w:kern w:val="0"/>
          <w:szCs w:val="22"/>
          <w:lang w:eastAsia="en-US" w:bidi="ar-SA"/>
        </w:rPr>
        <w:t xml:space="preserve"> </w:t>
      </w:r>
      <w:r w:rsidRPr="002D79D1">
        <w:rPr>
          <w:rFonts w:ascii="Times New Roman" w:eastAsia="Times New Roman" w:hAnsi="Times New Roman" w:cs="Times New Roman"/>
          <w:color w:val="auto"/>
          <w:kern w:val="0"/>
          <w:szCs w:val="22"/>
          <w:lang w:eastAsia="en-US" w:bidi="ar-SA"/>
        </w:rPr>
        <w:t>że po upływie powyższego trzymiesięcznego terminu do momentu zapłaty winny zostać naliczone od tych kwot odsetki zwykłe według</w:t>
      </w:r>
      <w:r w:rsidR="00A07D5B" w:rsidRPr="002D79D1">
        <w:rPr>
          <w:rFonts w:ascii="Times New Roman" w:eastAsia="Times New Roman" w:hAnsi="Times New Roman" w:cs="Times New Roman"/>
          <w:color w:val="auto"/>
          <w:kern w:val="0"/>
          <w:szCs w:val="22"/>
          <w:lang w:eastAsia="en-US" w:bidi="ar-SA"/>
        </w:rPr>
        <w:t xml:space="preserve"> </w:t>
      </w:r>
      <w:r w:rsidRPr="002D79D1">
        <w:rPr>
          <w:rFonts w:ascii="Times New Roman" w:eastAsia="Times New Roman" w:hAnsi="Times New Roman" w:cs="Times New Roman"/>
          <w:color w:val="auto"/>
          <w:kern w:val="0"/>
          <w:szCs w:val="22"/>
          <w:lang w:eastAsia="en-US" w:bidi="ar-SA"/>
        </w:rPr>
        <w:t>stopy procentowej kredytu Europejskiego Banku Centralnego powiększonej o trzy punkty procentowe;</w:t>
      </w:r>
    </w:p>
    <w:p w:rsidR="000C3055" w:rsidRPr="002D79D1" w:rsidRDefault="000C3055" w:rsidP="00C8115B">
      <w:pPr>
        <w:pStyle w:val="JuLista"/>
        <w:widowControl/>
        <w:suppressAutoHyphens w:val="0"/>
        <w:autoSpaceDN/>
        <w:jc w:val="both"/>
        <w:textAlignment w:val="auto"/>
        <w:rPr>
          <w:rFonts w:ascii="Times New Roman" w:eastAsia="Times New Roman" w:hAnsi="Times New Roman" w:cs="Times New Roman"/>
          <w:color w:val="auto"/>
          <w:kern w:val="0"/>
          <w:szCs w:val="22"/>
          <w:lang w:eastAsia="en-US" w:bidi="ar-SA"/>
        </w:rPr>
      </w:pPr>
    </w:p>
    <w:p w:rsidR="00101C50" w:rsidRDefault="00C8115B" w:rsidP="00C8115B">
      <w:pPr>
        <w:pStyle w:val="JuList"/>
        <w:widowControl/>
        <w:suppressAutoHyphens w:val="0"/>
        <w:autoSpaceDN/>
        <w:jc w:val="both"/>
        <w:textAlignment w:val="auto"/>
        <w:rPr>
          <w:rFonts w:ascii="Times New Roman" w:eastAsia="Times New Roman" w:hAnsi="Times New Roman" w:cs="Times New Roman"/>
          <w:color w:val="auto"/>
          <w:kern w:val="0"/>
          <w:szCs w:val="22"/>
          <w:lang w:eastAsia="en-US" w:bidi="ar-SA"/>
        </w:rPr>
      </w:pPr>
      <w:r w:rsidRPr="002D79D1">
        <w:rPr>
          <w:rFonts w:ascii="Times New Roman" w:eastAsia="Times New Roman" w:hAnsi="Times New Roman" w:cs="Times New Roman"/>
          <w:i/>
          <w:color w:val="auto"/>
          <w:kern w:val="0"/>
          <w:szCs w:val="22"/>
          <w:lang w:eastAsia="en-US" w:bidi="ar-SA"/>
        </w:rPr>
        <w:t>5</w:t>
      </w:r>
      <w:r w:rsidR="008A192E" w:rsidRPr="002D79D1">
        <w:rPr>
          <w:rFonts w:ascii="Times New Roman" w:eastAsia="Times New Roman" w:hAnsi="Times New Roman" w:cs="Times New Roman"/>
          <w:i/>
          <w:color w:val="auto"/>
          <w:kern w:val="0"/>
          <w:szCs w:val="22"/>
          <w:lang w:eastAsia="en-US" w:bidi="ar-SA"/>
        </w:rPr>
        <w:t xml:space="preserve">. Oddala </w:t>
      </w:r>
      <w:r w:rsidR="008A192E" w:rsidRPr="002D79D1">
        <w:rPr>
          <w:rFonts w:ascii="Times New Roman" w:eastAsia="Times New Roman" w:hAnsi="Times New Roman" w:cs="Times New Roman"/>
          <w:color w:val="auto"/>
          <w:kern w:val="0"/>
          <w:szCs w:val="22"/>
          <w:lang w:eastAsia="en-US" w:bidi="ar-SA"/>
        </w:rPr>
        <w:t>pozostałą część roszczenia skarżącego o słuszne zadośćuczynienie.</w:t>
      </w:r>
    </w:p>
    <w:p w:rsidR="00101C50" w:rsidRPr="002D79D1" w:rsidRDefault="008A192E" w:rsidP="00C8115B">
      <w:pPr>
        <w:pStyle w:val="JuParaLast"/>
        <w:widowControl/>
        <w:suppressAutoHyphens w:val="0"/>
        <w:autoSpaceDN/>
        <w:jc w:val="both"/>
        <w:textAlignment w:val="auto"/>
        <w:rPr>
          <w:rFonts w:ascii="Times New Roman" w:eastAsia="Times New Roman" w:hAnsi="Times New Roman" w:cs="Times New Roman"/>
          <w:color w:val="auto"/>
          <w:kern w:val="0"/>
          <w:szCs w:val="22"/>
          <w:lang w:eastAsia="en-US" w:bidi="ar-SA"/>
        </w:rPr>
      </w:pPr>
      <w:r w:rsidRPr="002D79D1">
        <w:rPr>
          <w:rFonts w:ascii="Times New Roman" w:eastAsia="Times New Roman" w:hAnsi="Times New Roman" w:cs="Times New Roman"/>
          <w:color w:val="auto"/>
          <w:kern w:val="0"/>
          <w:szCs w:val="22"/>
          <w:lang w:eastAsia="en-US" w:bidi="ar-SA"/>
        </w:rPr>
        <w:t>Sporządzono w języku francuskim i notyfikowano na piśmie w dniu 17 listopada 2015 r</w:t>
      </w:r>
      <w:r w:rsidR="00F432F2">
        <w:rPr>
          <w:rFonts w:ascii="Times New Roman" w:eastAsia="Times New Roman" w:hAnsi="Times New Roman" w:cs="Times New Roman"/>
          <w:color w:val="auto"/>
          <w:kern w:val="0"/>
          <w:szCs w:val="22"/>
          <w:lang w:eastAsia="en-US" w:bidi="ar-SA"/>
        </w:rPr>
        <w:t>.</w:t>
      </w:r>
      <w:r w:rsidRPr="002D79D1">
        <w:rPr>
          <w:rFonts w:ascii="Times New Roman" w:eastAsia="Times New Roman" w:hAnsi="Times New Roman" w:cs="Times New Roman"/>
          <w:color w:val="auto"/>
          <w:kern w:val="0"/>
          <w:szCs w:val="22"/>
          <w:lang w:eastAsia="en-US" w:bidi="ar-SA"/>
        </w:rPr>
        <w:t>, zgodnie z regułą 77 ust. 2 i 3 Regulaminu Trybunału.</w:t>
      </w:r>
    </w:p>
    <w:p w:rsidR="00101C50" w:rsidRPr="002D79D1" w:rsidRDefault="008A192E" w:rsidP="00C8115B">
      <w:pPr>
        <w:pStyle w:val="JuSigned"/>
        <w:keepNext/>
        <w:keepLines/>
        <w:rPr>
          <w:rFonts w:eastAsia="Times New Roman"/>
          <w:lang w:val="pl-PL"/>
        </w:rPr>
      </w:pPr>
      <w:r w:rsidRPr="002D79D1">
        <w:rPr>
          <w:rFonts w:eastAsia="Times New Roman"/>
          <w:lang w:val="pl-PL"/>
        </w:rPr>
        <w:t>Stanley Naismith</w:t>
      </w:r>
      <w:r w:rsidR="00A07D5B" w:rsidRPr="002D79D1">
        <w:rPr>
          <w:rFonts w:eastAsia="Times New Roman"/>
          <w:lang w:val="pl-PL"/>
        </w:rPr>
        <w:t xml:space="preserve"> </w:t>
      </w:r>
      <w:r w:rsidR="00C8115B" w:rsidRPr="002D79D1">
        <w:rPr>
          <w:rFonts w:eastAsia="Times New Roman"/>
          <w:lang w:val="pl-PL"/>
        </w:rPr>
        <w:tab/>
      </w:r>
      <w:r w:rsidR="00F51123" w:rsidRPr="002D79D1">
        <w:rPr>
          <w:rFonts w:eastAsia="Times New Roman"/>
          <w:lang w:val="pl-PL"/>
        </w:rPr>
        <w:tab/>
      </w:r>
      <w:r w:rsidRPr="002D79D1">
        <w:rPr>
          <w:rFonts w:eastAsia="Times New Roman"/>
          <w:lang w:val="pl-PL"/>
        </w:rPr>
        <w:t>Işıl Karakaş</w:t>
      </w:r>
    </w:p>
    <w:p w:rsidR="00101C50" w:rsidRPr="002D79D1" w:rsidRDefault="00C8115B" w:rsidP="00C8115B">
      <w:pPr>
        <w:pStyle w:val="JuSigned"/>
        <w:keepNext/>
        <w:keepLines/>
        <w:spacing w:before="0"/>
        <w:rPr>
          <w:rFonts w:eastAsia="Times New Roman"/>
          <w:lang w:val="pl-PL"/>
        </w:rPr>
      </w:pPr>
      <w:r w:rsidRPr="002D79D1">
        <w:rPr>
          <w:rFonts w:eastAsia="Times New Roman"/>
          <w:lang w:val="pl-PL"/>
        </w:rPr>
        <w:t xml:space="preserve">      </w:t>
      </w:r>
      <w:r w:rsidR="008A192E" w:rsidRPr="002D79D1">
        <w:rPr>
          <w:rFonts w:eastAsia="Times New Roman"/>
          <w:lang w:val="pl-PL"/>
        </w:rPr>
        <w:t>Kanclerz</w:t>
      </w:r>
      <w:r w:rsidR="00A07D5B" w:rsidRPr="002D79D1">
        <w:rPr>
          <w:rFonts w:eastAsia="Times New Roman"/>
          <w:lang w:val="pl-PL"/>
        </w:rPr>
        <w:t xml:space="preserve"> </w:t>
      </w:r>
      <w:r w:rsidRPr="002D79D1">
        <w:rPr>
          <w:rFonts w:eastAsia="Times New Roman"/>
          <w:lang w:val="pl-PL"/>
        </w:rPr>
        <w:tab/>
      </w:r>
      <w:r w:rsidR="00F51123" w:rsidRPr="002D79D1">
        <w:rPr>
          <w:rFonts w:eastAsia="Times New Roman"/>
          <w:lang w:val="pl-PL"/>
        </w:rPr>
        <w:t xml:space="preserve">                     </w:t>
      </w:r>
      <w:r w:rsidR="008A192E" w:rsidRPr="002D79D1">
        <w:rPr>
          <w:rFonts w:eastAsia="Times New Roman"/>
          <w:lang w:val="pl-PL"/>
        </w:rPr>
        <w:t>Przewodnicząca</w:t>
      </w:r>
      <w:r w:rsidR="00A07D5B" w:rsidRPr="002D79D1">
        <w:rPr>
          <w:rFonts w:eastAsia="Times New Roman"/>
          <w:lang w:val="pl-PL"/>
        </w:rPr>
        <w:t xml:space="preserve"> </w:t>
      </w:r>
    </w:p>
    <w:p w:rsidR="00101C50" w:rsidRPr="002F2F40" w:rsidRDefault="00A07D5B" w:rsidP="005C2E33">
      <w:pPr>
        <w:pStyle w:val="JuParaLast"/>
        <w:spacing w:before="0" w:after="200"/>
        <w:jc w:val="both"/>
        <w:rPr>
          <w:rFonts w:ascii="Times New Roman" w:hAnsi="Times New Roman" w:cs="Times New Roman"/>
        </w:rPr>
      </w:pPr>
      <w:r w:rsidRPr="002F2F40">
        <w:rPr>
          <w:rFonts w:ascii="Times New Roman" w:hAnsi="Times New Roman" w:cs="Times New Roman"/>
          <w:lang w:eastAsia="pl-PL"/>
        </w:rPr>
        <w:t xml:space="preserve"> </w:t>
      </w:r>
    </w:p>
    <w:sectPr w:rsidR="00101C50" w:rsidRPr="002F2F40" w:rsidSect="000A6BC6">
      <w:headerReference w:type="default" r:id="rId8"/>
      <w:footerReference w:type="default" r:id="rId9"/>
      <w:pgSz w:w="12240" w:h="15840"/>
      <w:pgMar w:top="1985" w:right="1800" w:bottom="1701" w:left="1650" w:header="1134" w:footer="1247"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55E9" w:rsidRDefault="007D55E9">
      <w:pPr>
        <w:rPr>
          <w:rFonts w:hint="eastAsia"/>
        </w:rPr>
      </w:pPr>
      <w:r>
        <w:separator/>
      </w:r>
    </w:p>
  </w:endnote>
  <w:endnote w:type="continuationSeparator" w:id="0">
    <w:p w:rsidR="007D55E9" w:rsidRDefault="007D55E9">
      <w:pPr>
        <w:rPr>
          <w:rFonts w:hint="eastAsia"/>
        </w:rPr>
      </w:pPr>
      <w:r>
        <w:continuationSeparator/>
      </w:r>
    </w:p>
  </w:endnote>
  <w:endnote w:type="continuationNotice" w:id="1">
    <w:p w:rsidR="007D55E9" w:rsidRDefault="007D55E9">
      <w:pPr>
        <w:rPr>
          <w:rFonts w:hint="eastAsia"/>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Liberation Sans">
    <w:charset w:val="00"/>
    <w:family w:val="swiss"/>
    <w:pitch w:val="variable"/>
  </w:font>
  <w:font w:name="Cambria">
    <w:panose1 w:val="02040503050406030204"/>
    <w:charset w:val="EE"/>
    <w:family w:val="roman"/>
    <w:pitch w:val="variable"/>
    <w:sig w:usb0="E00002FF" w:usb1="400004FF" w:usb2="00000000" w:usb3="00000000" w:csb0="0000019F" w:csb1="00000000"/>
  </w:font>
  <w:font w:name="Times New Roman">
    <w:panose1 w:val="02020603050405020304"/>
    <w:charset w:val="EE"/>
    <w:family w:val="roman"/>
    <w:pitch w:val="variable"/>
    <w:sig w:usb0="E0002EFF" w:usb1="C0007843" w:usb2="00000009" w:usb3="00000000" w:csb0="000001FF" w:csb1="00000000"/>
  </w:font>
  <w:font w:name="Mangal">
    <w:altName w:val="Courier"/>
    <w:panose1 w:val="00000400000000000000"/>
    <w:charset w:val="01"/>
    <w:family w:val="roman"/>
    <w:notTrueType/>
    <w:pitch w:val="variable"/>
    <w:sig w:usb0="00002000" w:usb1="00000000" w:usb2="00000000" w:usb3="00000000" w:csb0="00000000" w:csb1="00000000"/>
  </w:font>
  <w:font w:name="Calibri">
    <w:panose1 w:val="020F0502020204030204"/>
    <w:charset w:val="EE"/>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1D1F" w:rsidRDefault="008D1D1F" w:rsidP="00C809F6">
    <w:pPr>
      <w:pStyle w:val="Stopka"/>
      <w:jc w:val="right"/>
    </w:pPr>
    <w:r>
      <w:rPr>
        <w:lang w:eastAsia="pl-PL"/>
      </w:rPr>
      <w:fldChar w:fldCharType="begin"/>
    </w:r>
    <w:r>
      <w:rPr>
        <w:lang w:eastAsia="pl-PL"/>
      </w:rPr>
      <w:instrText xml:space="preserve"> PAGE </w:instrText>
    </w:r>
    <w:r>
      <w:rPr>
        <w:lang w:eastAsia="pl-PL"/>
      </w:rPr>
      <w:fldChar w:fldCharType="separate"/>
    </w:r>
    <w:r w:rsidR="000D2389">
      <w:rPr>
        <w:noProof/>
        <w:lang w:eastAsia="pl-PL"/>
      </w:rPr>
      <w:t>2</w:t>
    </w:r>
    <w:r>
      <w:rPr>
        <w:lang w:eastAsia="pl-P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55E9" w:rsidRDefault="007D55E9">
      <w:pPr>
        <w:rPr>
          <w:rFonts w:hint="eastAsia"/>
        </w:rPr>
      </w:pPr>
      <w:r>
        <w:rPr>
          <w:color w:val="000000"/>
        </w:rPr>
        <w:separator/>
      </w:r>
    </w:p>
  </w:footnote>
  <w:footnote w:type="continuationSeparator" w:id="0">
    <w:p w:rsidR="007D55E9" w:rsidRDefault="007D55E9">
      <w:pPr>
        <w:rPr>
          <w:rFonts w:hint="eastAsia"/>
        </w:rPr>
      </w:pPr>
      <w:r>
        <w:continuationSeparator/>
      </w:r>
    </w:p>
  </w:footnote>
  <w:footnote w:type="continuationNotice" w:id="1">
    <w:p w:rsidR="007D55E9" w:rsidRDefault="007D55E9">
      <w:pPr>
        <w:rPr>
          <w:rFonts w:hint="eastAsia"/>
        </w:rPr>
      </w:pPr>
    </w:p>
  </w:footnote>
  <w:footnote w:id="2">
    <w:p w:rsidR="008D1D1F" w:rsidRPr="002F2F40" w:rsidRDefault="008D1D1F" w:rsidP="006733FD">
      <w:pPr>
        <w:pStyle w:val="Footnote"/>
        <w:jc w:val="both"/>
      </w:pPr>
      <w:r w:rsidRPr="002F2F40">
        <w:rPr>
          <w:rStyle w:val="Odwoanieprzypisudolnego"/>
        </w:rPr>
        <w:footnoteRef/>
      </w:r>
      <w:r>
        <w:rPr>
          <w:rFonts w:ascii="Calibri" w:hAnsi="Calibri"/>
          <w:sz w:val="20"/>
        </w:rPr>
        <w:t xml:space="preserve"> </w:t>
      </w:r>
      <w:r w:rsidRPr="002D79D1">
        <w:rPr>
          <w:rFonts w:ascii="Times New Roman" w:eastAsia="Times New Roman" w:hAnsi="Times New Roman" w:cs="Times New Roman"/>
          <w:color w:val="auto"/>
          <w:kern w:val="0"/>
          <w:sz w:val="20"/>
          <w:szCs w:val="20"/>
          <w:lang w:eastAsia="en-US" w:bidi="ar-SA"/>
        </w:rPr>
        <w:t>Skorygowano w dniu 26 stycznia 2016 r. : tekst był następujący: „Skarżący był reprezentowany przez Pana T. Moreau, adwokata z Brukseli i pana M. Nève, adwokata z Liège.”</w:t>
      </w:r>
      <w:r w:rsidR="00D54FC3">
        <w:rPr>
          <w:rFonts w:ascii="Times New Roman" w:eastAsia="Times New Roman" w:hAnsi="Times New Roman" w:cs="Times New Roman"/>
          <w:color w:val="auto"/>
          <w:kern w:val="0"/>
          <w:sz w:val="20"/>
          <w:szCs w:val="20"/>
          <w:lang w:eastAsia="en-US" w:bidi="ar-SA"/>
        </w:rPr>
        <w:t xml:space="preserve">. </w:t>
      </w:r>
    </w:p>
  </w:footnote>
  <w:footnote w:id="3">
    <w:p w:rsidR="008D1D1F" w:rsidRPr="002F2F40" w:rsidRDefault="008D1D1F">
      <w:pPr>
        <w:pStyle w:val="Footnote"/>
      </w:pPr>
      <w:r w:rsidRPr="002F2F40">
        <w:rPr>
          <w:rStyle w:val="Odwoanieprzypisudolnego"/>
        </w:rPr>
        <w:footnoteRef/>
      </w:r>
      <w:r>
        <w:rPr>
          <w:rFonts w:ascii="Times New Roman" w:hAnsi="Times New Roman"/>
          <w:sz w:val="20"/>
          <w:lang w:eastAsia="pl-PL"/>
        </w:rPr>
        <w:t xml:space="preserve"> Skorygowano</w:t>
      </w:r>
      <w:r w:rsidRPr="002F2F40">
        <w:rPr>
          <w:rFonts w:ascii="Times New Roman" w:hAnsi="Times New Roman"/>
          <w:sz w:val="20"/>
        </w:rPr>
        <w:t xml:space="preserve"> w dniu 26 stycznia 2016 r.</w:t>
      </w:r>
      <w:r>
        <w:rPr>
          <w:rFonts w:ascii="Times New Roman" w:hAnsi="Times New Roman"/>
          <w:sz w:val="20"/>
        </w:rPr>
        <w:t xml:space="preserve"> -</w:t>
      </w:r>
      <w:r w:rsidRPr="002F2F40">
        <w:rPr>
          <w:rFonts w:ascii="Times New Roman" w:hAnsi="Times New Roman"/>
          <w:sz w:val="20"/>
        </w:rPr>
        <w:t xml:space="preserve"> </w:t>
      </w:r>
      <w:r>
        <w:rPr>
          <w:rFonts w:ascii="Times New Roman" w:hAnsi="Times New Roman"/>
          <w:sz w:val="20"/>
        </w:rPr>
        <w:t xml:space="preserve">skreślono: </w:t>
      </w:r>
      <w:r w:rsidRPr="002F2F40">
        <w:rPr>
          <w:rFonts w:ascii="Times New Roman" w:hAnsi="Times New Roman"/>
          <w:sz w:val="20"/>
        </w:rPr>
        <w:t>„</w:t>
      </w:r>
      <w:r>
        <w:rPr>
          <w:rFonts w:ascii="Times New Roman" w:hAnsi="Times New Roman"/>
          <w:sz w:val="20"/>
        </w:rPr>
        <w:t>Postępowanie co do istoty było prowadzone i ustalono</w:t>
      </w:r>
      <w:r w:rsidRPr="002F2F40">
        <w:rPr>
          <w:rFonts w:ascii="Times New Roman" w:hAnsi="Times New Roman"/>
          <w:sz w:val="20"/>
        </w:rPr>
        <w:t xml:space="preserve"> </w:t>
      </w:r>
      <w:r>
        <w:rPr>
          <w:rFonts w:ascii="Times New Roman" w:hAnsi="Times New Roman"/>
          <w:sz w:val="20"/>
        </w:rPr>
        <w:t>termin wystąpień</w:t>
      </w:r>
      <w:r w:rsidRPr="002F2F40">
        <w:rPr>
          <w:rFonts w:ascii="Times New Roman" w:hAnsi="Times New Roman"/>
          <w:sz w:val="20"/>
        </w:rPr>
        <w:t xml:space="preserve"> </w:t>
      </w:r>
      <w:r>
        <w:rPr>
          <w:rFonts w:ascii="Times New Roman" w:hAnsi="Times New Roman"/>
          <w:sz w:val="20"/>
        </w:rPr>
        <w:t xml:space="preserve">na </w:t>
      </w:r>
      <w:r w:rsidRPr="002F2F40">
        <w:rPr>
          <w:rFonts w:ascii="Times New Roman" w:hAnsi="Times New Roman"/>
          <w:sz w:val="20"/>
        </w:rPr>
        <w:t>18 lutego 2015 r.</w:t>
      </w:r>
      <w:r>
        <w:rPr>
          <w:rFonts w:ascii="Times New Roman" w:hAnsi="Times New Roman"/>
          <w:sz w:val="20"/>
        </w:rPr>
        <w:t>”.</w:t>
      </w:r>
    </w:p>
  </w:footnote>
  <w:footnote w:id="4">
    <w:p w:rsidR="008D1D1F" w:rsidRPr="002F2F40" w:rsidRDefault="008D1D1F" w:rsidP="00C8115B">
      <w:pPr>
        <w:pStyle w:val="Tekstprzypisudolnego"/>
        <w:rPr>
          <w:lang w:val="pl-PL"/>
        </w:rPr>
      </w:pPr>
      <w:r w:rsidRPr="002D79D1">
        <w:rPr>
          <w:rFonts w:eastAsia="Times New Roman"/>
          <w:vertAlign w:val="superscript"/>
          <w:lang w:val="pl-PL"/>
        </w:rPr>
        <w:footnoteRef/>
      </w:r>
      <w:r>
        <w:rPr>
          <w:rFonts w:eastAsia="Times New Roman"/>
          <w:lang w:val="pl-PL"/>
        </w:rPr>
        <w:t xml:space="preserve"> Skorygowane w dniu 26 stycznia 2016 r.</w:t>
      </w:r>
      <w:r w:rsidRPr="002D79D1">
        <w:rPr>
          <w:rFonts w:eastAsia="Times New Roman"/>
          <w:lang w:val="pl-PL"/>
        </w:rPr>
        <w:t>: tekst był następujący: „Nie należy do skazanego występowanie o warunkowe zwolnienie. Dyrekcja zakładu penitencjarnego wszczyna automatycznie procedurę</w:t>
      </w:r>
      <w:r>
        <w:rPr>
          <w:rFonts w:eastAsia="Times New Roman"/>
          <w:lang w:val="pl-PL"/>
        </w:rPr>
        <w:t>,</w:t>
      </w:r>
      <w:r w:rsidRPr="002D79D1">
        <w:rPr>
          <w:rFonts w:eastAsia="Times New Roman"/>
          <w:lang w:val="pl-PL"/>
        </w:rPr>
        <w:t xml:space="preserve"> kiedy </w:t>
      </w:r>
      <w:r>
        <w:rPr>
          <w:rFonts w:eastAsia="Times New Roman"/>
          <w:lang w:val="pl-PL"/>
        </w:rPr>
        <w:t>spełni on wymogi dotyczące terminu</w:t>
      </w:r>
      <w:r w:rsidRPr="002D79D1">
        <w:rPr>
          <w:rFonts w:eastAsia="Times New Roman"/>
          <w:lang w:val="pl-PL"/>
        </w:rPr>
        <w:t xml:space="preserve">. </w:t>
      </w:r>
      <w:r>
        <w:rPr>
          <w:rFonts w:eastAsia="Times New Roman"/>
          <w:lang w:val="pl-PL"/>
        </w:rPr>
        <w:t>Po wszczęciu procedury, dyrekcji przysługuje termin</w:t>
      </w:r>
      <w:r w:rsidRPr="002D79D1">
        <w:rPr>
          <w:rFonts w:eastAsia="Times New Roman"/>
          <w:lang w:val="pl-PL"/>
        </w:rPr>
        <w:t xml:space="preserve"> dwóch miesięcy </w:t>
      </w:r>
      <w:r>
        <w:rPr>
          <w:rFonts w:eastAsia="Times New Roman"/>
          <w:lang w:val="pl-PL"/>
        </w:rPr>
        <w:t xml:space="preserve">na wydanie opinii z uzasadnieniem </w:t>
      </w:r>
      <w:r w:rsidRPr="002D79D1">
        <w:rPr>
          <w:rFonts w:eastAsia="Times New Roman"/>
          <w:lang w:val="pl-PL"/>
        </w:rPr>
        <w:t>(art. 50).”</w:t>
      </w:r>
      <w:r>
        <w:rPr>
          <w:rFonts w:eastAsia="Times New Roman"/>
          <w:lang w:val="pl-P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1D1F" w:rsidRPr="00DB0072" w:rsidRDefault="008D1D1F" w:rsidP="00DB0072">
    <w:pPr>
      <w:pStyle w:val="ECHRHeader"/>
      <w:tabs>
        <w:tab w:val="clear" w:pos="3686"/>
        <w:tab w:val="clear" w:pos="7371"/>
      </w:tabs>
      <w:rPr>
        <w:szCs w:val="18"/>
        <w:lang w:val="pl-PL"/>
      </w:rPr>
    </w:pPr>
    <w:r>
      <w:rPr>
        <w:szCs w:val="18"/>
      </w:rPr>
      <w:tab/>
    </w:r>
    <w:r>
      <w:rPr>
        <w:szCs w:val="18"/>
      </w:rPr>
      <w:tab/>
    </w:r>
    <w:r>
      <w:rPr>
        <w:szCs w:val="18"/>
      </w:rPr>
      <w:tab/>
    </w:r>
    <w:r w:rsidRPr="00DB0072">
      <w:rPr>
        <w:szCs w:val="18"/>
        <w:lang w:val="pl-PL"/>
      </w:rPr>
      <w:t>WYROK W SPRAWIE BAMOUHAMMAD p. BELGII</w:t>
    </w:r>
    <w:r w:rsidRPr="00DB0072">
      <w:rPr>
        <w:szCs w:val="18"/>
        <w:lang w:val="pl-PL"/>
      </w:rPr>
      <w:tab/>
    </w:r>
    <w:r>
      <w:rPr>
        <w:szCs w:val="18"/>
        <w:lang w:val="pl-PL"/>
      </w:rPr>
      <w:tab/>
    </w:r>
    <w:r>
      <w:rPr>
        <w:szCs w:val="18"/>
        <w:lang w:val="pl-PL"/>
      </w:rPr>
      <w:tab/>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doNotTrackMoves/>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useNormalStyleForList/>
    <w:doNotUseIndentAsNumberingTabStop/>
    <w:useAltKinsokuLineBreakRules/>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4"/>
  </w:compat>
  <w:rsids>
    <w:rsidRoot w:val="00101C50"/>
    <w:rsid w:val="00007ABD"/>
    <w:rsid w:val="000101DD"/>
    <w:rsid w:val="0001166A"/>
    <w:rsid w:val="00015D3F"/>
    <w:rsid w:val="00037BD7"/>
    <w:rsid w:val="00053EF3"/>
    <w:rsid w:val="000553CD"/>
    <w:rsid w:val="00057C03"/>
    <w:rsid w:val="000647EB"/>
    <w:rsid w:val="00065442"/>
    <w:rsid w:val="000817C8"/>
    <w:rsid w:val="000834BC"/>
    <w:rsid w:val="00093315"/>
    <w:rsid w:val="000943CD"/>
    <w:rsid w:val="000A49B1"/>
    <w:rsid w:val="000A627F"/>
    <w:rsid w:val="000A6BC6"/>
    <w:rsid w:val="000B7B88"/>
    <w:rsid w:val="000C3055"/>
    <w:rsid w:val="000C4760"/>
    <w:rsid w:val="000D2389"/>
    <w:rsid w:val="000D40D7"/>
    <w:rsid w:val="000E39D2"/>
    <w:rsid w:val="000E766E"/>
    <w:rsid w:val="000E7F5F"/>
    <w:rsid w:val="000F61D7"/>
    <w:rsid w:val="001009EF"/>
    <w:rsid w:val="00101238"/>
    <w:rsid w:val="00101C50"/>
    <w:rsid w:val="00131295"/>
    <w:rsid w:val="00135C3C"/>
    <w:rsid w:val="00150511"/>
    <w:rsid w:val="00150BC7"/>
    <w:rsid w:val="00153CBB"/>
    <w:rsid w:val="00161696"/>
    <w:rsid w:val="001724D9"/>
    <w:rsid w:val="00174374"/>
    <w:rsid w:val="00175C38"/>
    <w:rsid w:val="00177218"/>
    <w:rsid w:val="00191ECC"/>
    <w:rsid w:val="001954E1"/>
    <w:rsid w:val="00196E13"/>
    <w:rsid w:val="00197C28"/>
    <w:rsid w:val="001A1E37"/>
    <w:rsid w:val="001C6506"/>
    <w:rsid w:val="001D6363"/>
    <w:rsid w:val="001D722F"/>
    <w:rsid w:val="001E492E"/>
    <w:rsid w:val="002011A9"/>
    <w:rsid w:val="00205A2A"/>
    <w:rsid w:val="00216C46"/>
    <w:rsid w:val="00230255"/>
    <w:rsid w:val="0023454F"/>
    <w:rsid w:val="00241639"/>
    <w:rsid w:val="00242155"/>
    <w:rsid w:val="00245032"/>
    <w:rsid w:val="00255653"/>
    <w:rsid w:val="00256464"/>
    <w:rsid w:val="002629C1"/>
    <w:rsid w:val="00267ACB"/>
    <w:rsid w:val="00276EDA"/>
    <w:rsid w:val="00281080"/>
    <w:rsid w:val="0028452F"/>
    <w:rsid w:val="0028500A"/>
    <w:rsid w:val="00290AEA"/>
    <w:rsid w:val="00294147"/>
    <w:rsid w:val="002B5A32"/>
    <w:rsid w:val="002D79D1"/>
    <w:rsid w:val="002E66C3"/>
    <w:rsid w:val="002E6C7C"/>
    <w:rsid w:val="002E73BB"/>
    <w:rsid w:val="002F23EE"/>
    <w:rsid w:val="002F2F40"/>
    <w:rsid w:val="00314BF4"/>
    <w:rsid w:val="00327063"/>
    <w:rsid w:val="00330942"/>
    <w:rsid w:val="003316D7"/>
    <w:rsid w:val="00342119"/>
    <w:rsid w:val="00342A8E"/>
    <w:rsid w:val="00346B03"/>
    <w:rsid w:val="00346D4C"/>
    <w:rsid w:val="003529A3"/>
    <w:rsid w:val="003722EC"/>
    <w:rsid w:val="00375981"/>
    <w:rsid w:val="00375C5E"/>
    <w:rsid w:val="00384C92"/>
    <w:rsid w:val="00390DFA"/>
    <w:rsid w:val="00391933"/>
    <w:rsid w:val="00395F95"/>
    <w:rsid w:val="003B4094"/>
    <w:rsid w:val="003C7749"/>
    <w:rsid w:val="003E566B"/>
    <w:rsid w:val="003E7ACA"/>
    <w:rsid w:val="003F2AE1"/>
    <w:rsid w:val="003F3918"/>
    <w:rsid w:val="00420A47"/>
    <w:rsid w:val="00421065"/>
    <w:rsid w:val="0042199A"/>
    <w:rsid w:val="0043430B"/>
    <w:rsid w:val="004434C8"/>
    <w:rsid w:val="00444A7E"/>
    <w:rsid w:val="00446FEE"/>
    <w:rsid w:val="00450FAA"/>
    <w:rsid w:val="004534BB"/>
    <w:rsid w:val="00455B86"/>
    <w:rsid w:val="00456103"/>
    <w:rsid w:val="004714A7"/>
    <w:rsid w:val="00471AEA"/>
    <w:rsid w:val="00491DE0"/>
    <w:rsid w:val="0049216D"/>
    <w:rsid w:val="00493379"/>
    <w:rsid w:val="004C38F9"/>
    <w:rsid w:val="004D20CB"/>
    <w:rsid w:val="004E1C95"/>
    <w:rsid w:val="004E2210"/>
    <w:rsid w:val="004E474E"/>
    <w:rsid w:val="004E5DE2"/>
    <w:rsid w:val="00502789"/>
    <w:rsid w:val="00515E72"/>
    <w:rsid w:val="0051760F"/>
    <w:rsid w:val="00517BC1"/>
    <w:rsid w:val="00525B21"/>
    <w:rsid w:val="005273B1"/>
    <w:rsid w:val="005542B8"/>
    <w:rsid w:val="00574B48"/>
    <w:rsid w:val="0057543A"/>
    <w:rsid w:val="005760D6"/>
    <w:rsid w:val="00580604"/>
    <w:rsid w:val="00581CCA"/>
    <w:rsid w:val="00584536"/>
    <w:rsid w:val="005A6376"/>
    <w:rsid w:val="005B29FB"/>
    <w:rsid w:val="005B3B98"/>
    <w:rsid w:val="005C2E33"/>
    <w:rsid w:val="005D63D0"/>
    <w:rsid w:val="005E47C7"/>
    <w:rsid w:val="005E64EA"/>
    <w:rsid w:val="005F164B"/>
    <w:rsid w:val="00600DC9"/>
    <w:rsid w:val="00606466"/>
    <w:rsid w:val="006109BC"/>
    <w:rsid w:val="00611971"/>
    <w:rsid w:val="00614402"/>
    <w:rsid w:val="00640A46"/>
    <w:rsid w:val="00642684"/>
    <w:rsid w:val="006469BF"/>
    <w:rsid w:val="00650C06"/>
    <w:rsid w:val="00653B2C"/>
    <w:rsid w:val="0065561F"/>
    <w:rsid w:val="00655695"/>
    <w:rsid w:val="00655763"/>
    <w:rsid w:val="006622BB"/>
    <w:rsid w:val="00665750"/>
    <w:rsid w:val="00666CC3"/>
    <w:rsid w:val="00671EEE"/>
    <w:rsid w:val="006733FD"/>
    <w:rsid w:val="00685D0D"/>
    <w:rsid w:val="006B1590"/>
    <w:rsid w:val="006C25B5"/>
    <w:rsid w:val="006D6386"/>
    <w:rsid w:val="006F44B9"/>
    <w:rsid w:val="00702E1A"/>
    <w:rsid w:val="0070399B"/>
    <w:rsid w:val="007039E2"/>
    <w:rsid w:val="007131D5"/>
    <w:rsid w:val="00732F03"/>
    <w:rsid w:val="0073372B"/>
    <w:rsid w:val="0075264C"/>
    <w:rsid w:val="007858BE"/>
    <w:rsid w:val="00793580"/>
    <w:rsid w:val="00795A67"/>
    <w:rsid w:val="00795BD1"/>
    <w:rsid w:val="0079643C"/>
    <w:rsid w:val="007A05F5"/>
    <w:rsid w:val="007B35CD"/>
    <w:rsid w:val="007B79C3"/>
    <w:rsid w:val="007C1713"/>
    <w:rsid w:val="007C78B6"/>
    <w:rsid w:val="007D05B3"/>
    <w:rsid w:val="007D55E9"/>
    <w:rsid w:val="007D75C7"/>
    <w:rsid w:val="007E372D"/>
    <w:rsid w:val="007E6A53"/>
    <w:rsid w:val="007F3BA2"/>
    <w:rsid w:val="007F48DF"/>
    <w:rsid w:val="00801C2D"/>
    <w:rsid w:val="00823DA3"/>
    <w:rsid w:val="0082739A"/>
    <w:rsid w:val="00830ECD"/>
    <w:rsid w:val="00843CB8"/>
    <w:rsid w:val="0085167E"/>
    <w:rsid w:val="008533F1"/>
    <w:rsid w:val="00855C3F"/>
    <w:rsid w:val="00877DE0"/>
    <w:rsid w:val="008A079B"/>
    <w:rsid w:val="008A192E"/>
    <w:rsid w:val="008B2BE7"/>
    <w:rsid w:val="008B4470"/>
    <w:rsid w:val="008D1D1F"/>
    <w:rsid w:val="008D5B38"/>
    <w:rsid w:val="008E12C6"/>
    <w:rsid w:val="008F4E9F"/>
    <w:rsid w:val="00900AC9"/>
    <w:rsid w:val="00902C26"/>
    <w:rsid w:val="0092231B"/>
    <w:rsid w:val="009232E7"/>
    <w:rsid w:val="009241F8"/>
    <w:rsid w:val="00927D0D"/>
    <w:rsid w:val="00932C79"/>
    <w:rsid w:val="009336D6"/>
    <w:rsid w:val="009410AA"/>
    <w:rsid w:val="009434F7"/>
    <w:rsid w:val="009445E5"/>
    <w:rsid w:val="0094721B"/>
    <w:rsid w:val="00952114"/>
    <w:rsid w:val="0095471F"/>
    <w:rsid w:val="00962FA5"/>
    <w:rsid w:val="00967563"/>
    <w:rsid w:val="009777F7"/>
    <w:rsid w:val="00991D47"/>
    <w:rsid w:val="00992D45"/>
    <w:rsid w:val="00996857"/>
    <w:rsid w:val="009B2831"/>
    <w:rsid w:val="009B2DBA"/>
    <w:rsid w:val="009C0DB6"/>
    <w:rsid w:val="009C372E"/>
    <w:rsid w:val="009C6A48"/>
    <w:rsid w:val="009D1B2B"/>
    <w:rsid w:val="009D44D9"/>
    <w:rsid w:val="009D5F69"/>
    <w:rsid w:val="009F0CF6"/>
    <w:rsid w:val="00A045FF"/>
    <w:rsid w:val="00A07D5B"/>
    <w:rsid w:val="00A30745"/>
    <w:rsid w:val="00A357BE"/>
    <w:rsid w:val="00A372F7"/>
    <w:rsid w:val="00A42C82"/>
    <w:rsid w:val="00A43B8F"/>
    <w:rsid w:val="00A46BED"/>
    <w:rsid w:val="00A65D94"/>
    <w:rsid w:val="00A811DA"/>
    <w:rsid w:val="00A82C60"/>
    <w:rsid w:val="00A84D84"/>
    <w:rsid w:val="00A90D33"/>
    <w:rsid w:val="00A94D1E"/>
    <w:rsid w:val="00AA6725"/>
    <w:rsid w:val="00AA69A1"/>
    <w:rsid w:val="00AB2030"/>
    <w:rsid w:val="00AC0149"/>
    <w:rsid w:val="00AD5D6C"/>
    <w:rsid w:val="00AD61AD"/>
    <w:rsid w:val="00AE1D74"/>
    <w:rsid w:val="00AF6B48"/>
    <w:rsid w:val="00B12304"/>
    <w:rsid w:val="00B24357"/>
    <w:rsid w:val="00B356A0"/>
    <w:rsid w:val="00B45112"/>
    <w:rsid w:val="00B54554"/>
    <w:rsid w:val="00B6073D"/>
    <w:rsid w:val="00B833EB"/>
    <w:rsid w:val="00B84627"/>
    <w:rsid w:val="00BA12E1"/>
    <w:rsid w:val="00BA69CA"/>
    <w:rsid w:val="00BA751B"/>
    <w:rsid w:val="00BA7F39"/>
    <w:rsid w:val="00BB73ED"/>
    <w:rsid w:val="00BC7C7D"/>
    <w:rsid w:val="00BC7F05"/>
    <w:rsid w:val="00BD32B7"/>
    <w:rsid w:val="00BD5CC6"/>
    <w:rsid w:val="00BF031B"/>
    <w:rsid w:val="00BF21CA"/>
    <w:rsid w:val="00BF4492"/>
    <w:rsid w:val="00C03BC5"/>
    <w:rsid w:val="00C101FC"/>
    <w:rsid w:val="00C12994"/>
    <w:rsid w:val="00C23181"/>
    <w:rsid w:val="00C30ADD"/>
    <w:rsid w:val="00C348D7"/>
    <w:rsid w:val="00C431ED"/>
    <w:rsid w:val="00C6240E"/>
    <w:rsid w:val="00C723AA"/>
    <w:rsid w:val="00C741E0"/>
    <w:rsid w:val="00C809F6"/>
    <w:rsid w:val="00C8115B"/>
    <w:rsid w:val="00C872A4"/>
    <w:rsid w:val="00C910B5"/>
    <w:rsid w:val="00C96A8A"/>
    <w:rsid w:val="00CA2502"/>
    <w:rsid w:val="00CC326B"/>
    <w:rsid w:val="00CC708E"/>
    <w:rsid w:val="00CF16E1"/>
    <w:rsid w:val="00CF3821"/>
    <w:rsid w:val="00CF6F74"/>
    <w:rsid w:val="00CF767E"/>
    <w:rsid w:val="00D11BB4"/>
    <w:rsid w:val="00D13CB6"/>
    <w:rsid w:val="00D1465E"/>
    <w:rsid w:val="00D15626"/>
    <w:rsid w:val="00D23BEB"/>
    <w:rsid w:val="00D2624A"/>
    <w:rsid w:val="00D42F37"/>
    <w:rsid w:val="00D452C7"/>
    <w:rsid w:val="00D52FDD"/>
    <w:rsid w:val="00D54FC3"/>
    <w:rsid w:val="00D56D09"/>
    <w:rsid w:val="00D90CBB"/>
    <w:rsid w:val="00D91793"/>
    <w:rsid w:val="00D94195"/>
    <w:rsid w:val="00DA1518"/>
    <w:rsid w:val="00DA7C65"/>
    <w:rsid w:val="00DB0072"/>
    <w:rsid w:val="00DB0370"/>
    <w:rsid w:val="00DB0499"/>
    <w:rsid w:val="00DD220F"/>
    <w:rsid w:val="00DD2F2C"/>
    <w:rsid w:val="00DD32C0"/>
    <w:rsid w:val="00DF0D05"/>
    <w:rsid w:val="00E037A8"/>
    <w:rsid w:val="00E079B8"/>
    <w:rsid w:val="00E230A7"/>
    <w:rsid w:val="00E30DE8"/>
    <w:rsid w:val="00E435F4"/>
    <w:rsid w:val="00E53A78"/>
    <w:rsid w:val="00E607ED"/>
    <w:rsid w:val="00E672C4"/>
    <w:rsid w:val="00E67505"/>
    <w:rsid w:val="00E70812"/>
    <w:rsid w:val="00E8403E"/>
    <w:rsid w:val="00E96030"/>
    <w:rsid w:val="00EA2D26"/>
    <w:rsid w:val="00EA63F1"/>
    <w:rsid w:val="00EA7A67"/>
    <w:rsid w:val="00EB2C82"/>
    <w:rsid w:val="00ED7E39"/>
    <w:rsid w:val="00EF0360"/>
    <w:rsid w:val="00F2574B"/>
    <w:rsid w:val="00F30D00"/>
    <w:rsid w:val="00F325C6"/>
    <w:rsid w:val="00F327E2"/>
    <w:rsid w:val="00F3505F"/>
    <w:rsid w:val="00F41A79"/>
    <w:rsid w:val="00F426E5"/>
    <w:rsid w:val="00F432F2"/>
    <w:rsid w:val="00F44B30"/>
    <w:rsid w:val="00F50857"/>
    <w:rsid w:val="00F51123"/>
    <w:rsid w:val="00F56EFB"/>
    <w:rsid w:val="00F639E6"/>
    <w:rsid w:val="00F70AD8"/>
    <w:rsid w:val="00F7113C"/>
    <w:rsid w:val="00F727FA"/>
    <w:rsid w:val="00F742F0"/>
    <w:rsid w:val="00F77F37"/>
    <w:rsid w:val="00FA2C9D"/>
    <w:rsid w:val="00FA4F74"/>
    <w:rsid w:val="00FA5B98"/>
    <w:rsid w:val="00FA5D0C"/>
    <w:rsid w:val="00FB04A3"/>
    <w:rsid w:val="00FB1DC5"/>
    <w:rsid w:val="00FC1FAE"/>
    <w:rsid w:val="00FC4256"/>
    <w:rsid w:val="00FD6283"/>
    <w:rsid w:val="00FE7D97"/>
    <w:rsid w:val="00FF40C0"/>
    <w:rsid w:val="00FF510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SimSun" w:hAnsi="Liberation Serif" w:cs="Arial"/>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widowControl w:val="0"/>
      <w:suppressAutoHyphens/>
      <w:autoSpaceDN w:val="0"/>
      <w:textAlignment w:val="baseline"/>
    </w:pPr>
    <w:rPr>
      <w:kern w:val="3"/>
      <w:sz w:val="24"/>
      <w:szCs w:val="24"/>
      <w:lang w:eastAsia="zh-CN" w:bidi="hi-IN"/>
    </w:rPr>
  </w:style>
  <w:style w:type="paragraph" w:styleId="Nagwek1">
    <w:name w:val="heading 1"/>
    <w:basedOn w:val="Heading"/>
    <w:pPr>
      <w:outlineLvl w:val="0"/>
    </w:pPr>
  </w:style>
  <w:style w:type="paragraph" w:styleId="Nagwek2">
    <w:name w:val="heading 2"/>
    <w:basedOn w:val="Normalny"/>
    <w:next w:val="Normalny"/>
    <w:link w:val="Nagwek2Znak"/>
    <w:uiPriority w:val="9"/>
    <w:semiHidden/>
    <w:unhideWhenUsed/>
    <w:qFormat/>
    <w:rsid w:val="005C2E33"/>
    <w:pPr>
      <w:keepNext/>
      <w:spacing w:before="240" w:after="60"/>
      <w:outlineLvl w:val="1"/>
    </w:pPr>
    <w:rPr>
      <w:rFonts w:ascii="Cambria" w:eastAsia="Times New Roman" w:hAnsi="Cambria" w:cs="Mangal"/>
      <w:b/>
      <w:bCs/>
      <w:i/>
      <w:iCs/>
      <w:sz w:val="28"/>
      <w:szCs w:val="25"/>
    </w:rPr>
  </w:style>
  <w:style w:type="paragraph" w:styleId="Nagwek3">
    <w:name w:val="heading 3"/>
    <w:basedOn w:val="Normalny"/>
    <w:next w:val="Normalny"/>
    <w:link w:val="Nagwek3Znak"/>
    <w:uiPriority w:val="9"/>
    <w:semiHidden/>
    <w:unhideWhenUsed/>
    <w:qFormat/>
    <w:rsid w:val="005C2E33"/>
    <w:pPr>
      <w:keepNext/>
      <w:spacing w:before="240" w:after="60"/>
      <w:outlineLvl w:val="2"/>
    </w:pPr>
    <w:rPr>
      <w:rFonts w:ascii="Cambria" w:eastAsia="Times New Roman" w:hAnsi="Cambria" w:cs="Mangal"/>
      <w:b/>
      <w:bCs/>
      <w:sz w:val="26"/>
      <w:szCs w:val="23"/>
    </w:rPr>
  </w:style>
  <w:style w:type="paragraph" w:styleId="Nagwek4">
    <w:name w:val="heading 4"/>
    <w:basedOn w:val="Normalny"/>
    <w:next w:val="Normalny"/>
    <w:link w:val="Nagwek4Znak"/>
    <w:uiPriority w:val="9"/>
    <w:semiHidden/>
    <w:unhideWhenUsed/>
    <w:qFormat/>
    <w:rsid w:val="007F48DF"/>
    <w:pPr>
      <w:keepNext/>
      <w:spacing w:before="240" w:after="60"/>
      <w:outlineLvl w:val="3"/>
    </w:pPr>
    <w:rPr>
      <w:rFonts w:ascii="Calibri" w:eastAsia="Times New Roman" w:hAnsi="Calibri" w:cs="Mangal"/>
      <w:b/>
      <w:bCs/>
      <w:sz w:val="28"/>
      <w:szCs w:val="25"/>
    </w:rPr>
  </w:style>
  <w:style w:type="paragraph" w:styleId="Nagwek5">
    <w:name w:val="heading 5"/>
    <w:basedOn w:val="Normalny"/>
    <w:next w:val="Normalny"/>
    <w:link w:val="Nagwek5Znak"/>
    <w:uiPriority w:val="9"/>
    <w:semiHidden/>
    <w:unhideWhenUsed/>
    <w:qFormat/>
    <w:rsid w:val="007F48DF"/>
    <w:pPr>
      <w:spacing w:before="240" w:after="60"/>
      <w:outlineLvl w:val="4"/>
    </w:pPr>
    <w:rPr>
      <w:rFonts w:ascii="Calibri" w:eastAsia="Times New Roman" w:hAnsi="Calibri" w:cs="Mangal"/>
      <w:b/>
      <w:bCs/>
      <w:i/>
      <w:iCs/>
      <w:sz w:val="26"/>
      <w:szCs w:val="23"/>
    </w:rPr>
  </w:style>
  <w:style w:type="paragraph" w:styleId="Nagwek6">
    <w:name w:val="heading 6"/>
    <w:basedOn w:val="Normalny"/>
    <w:next w:val="Normalny"/>
    <w:link w:val="Nagwek6Znak"/>
    <w:uiPriority w:val="9"/>
    <w:semiHidden/>
    <w:unhideWhenUsed/>
    <w:qFormat/>
    <w:rsid w:val="00D42F37"/>
    <w:pPr>
      <w:spacing w:before="240" w:after="60"/>
      <w:outlineLvl w:val="5"/>
    </w:pPr>
    <w:rPr>
      <w:rFonts w:ascii="Calibri" w:eastAsia="Times New Roman" w:hAnsi="Calibri" w:cs="Mangal"/>
      <w:b/>
      <w:bCs/>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pPr>
      <w:widowControl w:val="0"/>
      <w:suppressAutoHyphens/>
      <w:autoSpaceDN w:val="0"/>
      <w:textAlignment w:val="baseline"/>
    </w:pPr>
    <w:rPr>
      <w:rFonts w:eastAsia="Liberation Serif" w:cs="Liberation Serif"/>
      <w:color w:val="000000"/>
      <w:kern w:val="3"/>
      <w:sz w:val="24"/>
      <w:szCs w:val="24"/>
      <w:lang w:eastAsia="hi-IN" w:bidi="hi-IN"/>
    </w:rPr>
  </w:style>
  <w:style w:type="paragraph" w:customStyle="1" w:styleId="Heading">
    <w:name w:val="Heading"/>
    <w:basedOn w:val="Standard"/>
    <w:next w:val="Textbody"/>
    <w:pPr>
      <w:keepNext/>
      <w:spacing w:before="240" w:after="120"/>
    </w:pPr>
    <w:rPr>
      <w:rFonts w:ascii="Liberation Sans" w:hAnsi="Liberation Sans"/>
      <w:sz w:val="28"/>
    </w:rPr>
  </w:style>
  <w:style w:type="paragraph" w:customStyle="1" w:styleId="Textbody">
    <w:name w:val="Text body"/>
    <w:basedOn w:val="Standard"/>
    <w:pPr>
      <w:spacing w:after="140" w:line="288" w:lineRule="auto"/>
    </w:pPr>
  </w:style>
  <w:style w:type="paragraph" w:styleId="Lista">
    <w:name w:val="List"/>
    <w:basedOn w:val="Textbody"/>
  </w:style>
  <w:style w:type="paragraph" w:styleId="Legenda">
    <w:name w:val="caption"/>
    <w:basedOn w:val="Standard"/>
    <w:pPr>
      <w:spacing w:before="120" w:after="120"/>
    </w:pPr>
    <w:rPr>
      <w:i/>
    </w:rPr>
  </w:style>
  <w:style w:type="paragraph" w:customStyle="1" w:styleId="Index">
    <w:name w:val="Index"/>
    <w:basedOn w:val="Standard"/>
  </w:style>
  <w:style w:type="paragraph" w:styleId="Stopka">
    <w:name w:val="footer"/>
    <w:basedOn w:val="Standard"/>
  </w:style>
  <w:style w:type="paragraph" w:customStyle="1" w:styleId="Footnote">
    <w:name w:val="Footnote"/>
    <w:basedOn w:val="Standard"/>
  </w:style>
  <w:style w:type="paragraph" w:customStyle="1" w:styleId="Endnote">
    <w:name w:val="Endnote"/>
    <w:basedOn w:val="Standard"/>
  </w:style>
  <w:style w:type="paragraph" w:customStyle="1" w:styleId="JuParaLast">
    <w:name w:val="Ju_Para_Last"/>
    <w:basedOn w:val="Standard"/>
    <w:uiPriority w:val="30"/>
    <w:qFormat/>
    <w:pPr>
      <w:keepNext/>
      <w:keepLines/>
      <w:spacing w:before="240"/>
      <w:ind w:firstLine="284"/>
    </w:pPr>
  </w:style>
  <w:style w:type="paragraph" w:customStyle="1" w:styleId="JuList">
    <w:name w:val="Ju_List"/>
    <w:basedOn w:val="Standard"/>
    <w:uiPriority w:val="28"/>
    <w:qFormat/>
    <w:pPr>
      <w:ind w:left="340" w:hanging="340"/>
    </w:pPr>
    <w:rPr>
      <w:lang w:eastAsia="pl-PL"/>
    </w:rPr>
  </w:style>
  <w:style w:type="paragraph" w:customStyle="1" w:styleId="JuLista">
    <w:name w:val="Ju_List_a"/>
    <w:basedOn w:val="JuList"/>
    <w:uiPriority w:val="28"/>
    <w:qFormat/>
    <w:pPr>
      <w:ind w:left="346" w:firstLine="0"/>
    </w:pPr>
  </w:style>
  <w:style w:type="paragraph" w:customStyle="1" w:styleId="JuListi">
    <w:name w:val="Ju_List_i"/>
    <w:basedOn w:val="Standard"/>
    <w:uiPriority w:val="28"/>
    <w:qFormat/>
    <w:pPr>
      <w:ind w:left="794"/>
    </w:pPr>
  </w:style>
  <w:style w:type="paragraph" w:customStyle="1" w:styleId="ECHRTitle1">
    <w:name w:val="ECHR_Title_1"/>
    <w:aliases w:val="Ju_H_Head,Title_L_1"/>
    <w:basedOn w:val="Standard"/>
    <w:uiPriority w:val="18"/>
    <w:qFormat/>
    <w:pPr>
      <w:keepNext/>
      <w:keepLines/>
      <w:spacing w:before="720" w:after="240"/>
    </w:pPr>
    <w:rPr>
      <w:sz w:val="28"/>
    </w:rPr>
  </w:style>
  <w:style w:type="character" w:customStyle="1" w:styleId="Linenumbering">
    <w:name w:val="Line numbering"/>
  </w:style>
  <w:style w:type="character" w:customStyle="1" w:styleId="FootnoteSymbol">
    <w:name w:val="Footnote Symbol"/>
  </w:style>
  <w:style w:type="character" w:customStyle="1" w:styleId="Footnoteanchor">
    <w:name w:val="Footnote anchor"/>
    <w:rPr>
      <w:position w:val="0"/>
      <w:vertAlign w:val="superscript"/>
    </w:rPr>
  </w:style>
  <w:style w:type="character" w:customStyle="1" w:styleId="EndnoteSymbol">
    <w:name w:val="Endnote Symbol"/>
  </w:style>
  <w:style w:type="character" w:customStyle="1" w:styleId="Endnoteanchor">
    <w:name w:val="Endnote anchor"/>
    <w:rPr>
      <w:position w:val="0"/>
      <w:vertAlign w:val="superscript"/>
    </w:rPr>
  </w:style>
  <w:style w:type="character" w:customStyle="1" w:styleId="NumberingSymbols">
    <w:name w:val="Numbering Symbols"/>
  </w:style>
  <w:style w:type="character" w:styleId="Odwoanieprzypisudolnego">
    <w:name w:val="footnote reference"/>
    <w:uiPriority w:val="99"/>
    <w:semiHidden/>
    <w:unhideWhenUsed/>
    <w:rPr>
      <w:vertAlign w:val="superscript"/>
    </w:rPr>
  </w:style>
  <w:style w:type="paragraph" w:customStyle="1" w:styleId="jupara">
    <w:name w:val="jupara"/>
    <w:basedOn w:val="Normalny"/>
    <w:rsid w:val="00D23BEB"/>
    <w:pPr>
      <w:widowControl/>
      <w:suppressAutoHyphens w:val="0"/>
      <w:autoSpaceDN/>
      <w:ind w:firstLine="284"/>
      <w:jc w:val="both"/>
      <w:textAlignment w:val="auto"/>
    </w:pPr>
    <w:rPr>
      <w:rFonts w:ascii="Times New Roman" w:eastAsia="Times New Roman" w:hAnsi="Times New Roman" w:cs="Times New Roman"/>
      <w:kern w:val="0"/>
      <w:lang w:val="en-GB" w:eastAsia="en-GB" w:bidi="ar-SA"/>
    </w:rPr>
  </w:style>
  <w:style w:type="paragraph" w:customStyle="1" w:styleId="ECHRPara">
    <w:name w:val="ECHR_Para"/>
    <w:aliases w:val="Ju_Para"/>
    <w:basedOn w:val="Normalny"/>
    <w:link w:val="ECHRParaChar"/>
    <w:qFormat/>
    <w:rsid w:val="00D23BEB"/>
    <w:pPr>
      <w:widowControl/>
      <w:suppressAutoHyphens w:val="0"/>
      <w:autoSpaceDN/>
      <w:ind w:firstLine="284"/>
      <w:jc w:val="both"/>
      <w:textAlignment w:val="auto"/>
    </w:pPr>
    <w:rPr>
      <w:rFonts w:ascii="Times New Roman" w:eastAsia="MS Mincho" w:hAnsi="Times New Roman" w:cs="Times New Roman"/>
      <w:kern w:val="0"/>
      <w:szCs w:val="22"/>
      <w:lang w:val="en-US" w:eastAsia="en-US" w:bidi="ar-SA"/>
    </w:rPr>
  </w:style>
  <w:style w:type="character" w:customStyle="1" w:styleId="ECHRParaChar">
    <w:name w:val="ECHR_Para Char"/>
    <w:aliases w:val="Ju_Para Char"/>
    <w:link w:val="ECHRPara"/>
    <w:uiPriority w:val="12"/>
    <w:rsid w:val="00D23BEB"/>
    <w:rPr>
      <w:rFonts w:ascii="Times New Roman" w:eastAsia="MS Mincho" w:hAnsi="Times New Roman" w:cs="Times New Roman"/>
      <w:sz w:val="24"/>
      <w:szCs w:val="22"/>
      <w:lang w:val="en-US" w:eastAsia="en-US"/>
    </w:rPr>
  </w:style>
  <w:style w:type="paragraph" w:customStyle="1" w:styleId="ECHRDecisionBody">
    <w:name w:val="ECHR_Decision_Body"/>
    <w:aliases w:val="Ju_Judges"/>
    <w:basedOn w:val="Normalny"/>
    <w:uiPriority w:val="11"/>
    <w:qFormat/>
    <w:rsid w:val="00517BC1"/>
    <w:pPr>
      <w:widowControl/>
      <w:tabs>
        <w:tab w:val="left" w:pos="567"/>
        <w:tab w:val="left" w:pos="1134"/>
      </w:tabs>
      <w:suppressAutoHyphens w:val="0"/>
      <w:autoSpaceDN/>
      <w:textAlignment w:val="auto"/>
    </w:pPr>
    <w:rPr>
      <w:rFonts w:ascii="Times New Roman" w:eastAsia="MS Mincho" w:hAnsi="Times New Roman" w:cs="Times New Roman"/>
      <w:kern w:val="0"/>
      <w:szCs w:val="22"/>
      <w:lang w:val="en-US" w:eastAsia="en-US" w:bidi="ar-SA"/>
    </w:rPr>
  </w:style>
  <w:style w:type="paragraph" w:customStyle="1" w:styleId="ECHRHeading1">
    <w:name w:val="ECHR_Heading_1"/>
    <w:aliases w:val="Ju_H_I_Roman"/>
    <w:basedOn w:val="Nagwek1"/>
    <w:next w:val="ECHRPara"/>
    <w:uiPriority w:val="19"/>
    <w:qFormat/>
    <w:rsid w:val="00580604"/>
    <w:pPr>
      <w:keepLines/>
      <w:widowControl/>
      <w:tabs>
        <w:tab w:val="left" w:pos="357"/>
      </w:tabs>
      <w:suppressAutoHyphens w:val="0"/>
      <w:autoSpaceDN/>
      <w:spacing w:before="360" w:after="240"/>
      <w:ind w:left="357" w:hanging="357"/>
      <w:jc w:val="both"/>
      <w:textAlignment w:val="auto"/>
    </w:pPr>
    <w:rPr>
      <w:rFonts w:ascii="Times New Roman" w:eastAsia="MS Gothic" w:hAnsi="Times New Roman" w:cs="Times New Roman"/>
      <w:bCs/>
      <w:color w:val="auto"/>
      <w:kern w:val="0"/>
      <w:sz w:val="24"/>
      <w:szCs w:val="28"/>
      <w:lang w:val="en-US" w:eastAsia="en-US" w:bidi="ar-SA"/>
    </w:rPr>
  </w:style>
  <w:style w:type="paragraph" w:customStyle="1" w:styleId="ECHRHeading2">
    <w:name w:val="ECHR_Heading_2"/>
    <w:aliases w:val="Ju_H_A,Head_2"/>
    <w:basedOn w:val="Nagwek2"/>
    <w:next w:val="ECHRPara"/>
    <w:uiPriority w:val="20"/>
    <w:qFormat/>
    <w:rsid w:val="005C2E33"/>
    <w:pPr>
      <w:keepLines/>
      <w:widowControl/>
      <w:tabs>
        <w:tab w:val="left" w:pos="584"/>
      </w:tabs>
      <w:suppressAutoHyphens w:val="0"/>
      <w:autoSpaceDN/>
      <w:spacing w:before="360" w:after="240"/>
      <w:ind w:left="584" w:hanging="352"/>
      <w:jc w:val="both"/>
      <w:textAlignment w:val="auto"/>
    </w:pPr>
    <w:rPr>
      <w:rFonts w:cs="Times New Roman"/>
      <w:i w:val="0"/>
      <w:iCs w:val="0"/>
      <w:kern w:val="0"/>
      <w:sz w:val="24"/>
      <w:szCs w:val="26"/>
      <w:lang w:val="en-US" w:eastAsia="en-US" w:bidi="ar-SA"/>
    </w:rPr>
  </w:style>
  <w:style w:type="character" w:customStyle="1" w:styleId="Nagwek2Znak">
    <w:name w:val="Nagłówek 2 Znak"/>
    <w:link w:val="Nagwek2"/>
    <w:uiPriority w:val="9"/>
    <w:semiHidden/>
    <w:rsid w:val="005C2E33"/>
    <w:rPr>
      <w:rFonts w:ascii="Cambria" w:eastAsia="Times New Roman" w:hAnsi="Cambria" w:cs="Mangal"/>
      <w:b/>
      <w:bCs/>
      <w:i/>
      <w:iCs/>
      <w:kern w:val="3"/>
      <w:sz w:val="28"/>
      <w:szCs w:val="25"/>
      <w:lang w:eastAsia="zh-CN" w:bidi="hi-IN"/>
    </w:rPr>
  </w:style>
  <w:style w:type="paragraph" w:customStyle="1" w:styleId="ECHRHeading3">
    <w:name w:val="ECHR_Heading_3"/>
    <w:aliases w:val="Ju_H_1."/>
    <w:basedOn w:val="Nagwek3"/>
    <w:next w:val="ECHRPara"/>
    <w:uiPriority w:val="21"/>
    <w:qFormat/>
    <w:rsid w:val="005C2E33"/>
    <w:pPr>
      <w:keepLines/>
      <w:widowControl/>
      <w:tabs>
        <w:tab w:val="left" w:pos="731"/>
      </w:tabs>
      <w:suppressAutoHyphens w:val="0"/>
      <w:autoSpaceDN/>
      <w:spacing w:after="120"/>
      <w:ind w:left="732" w:hanging="301"/>
      <w:jc w:val="both"/>
      <w:textAlignment w:val="auto"/>
    </w:pPr>
    <w:rPr>
      <w:rFonts w:cs="Times New Roman"/>
      <w:b w:val="0"/>
      <w:i/>
      <w:kern w:val="0"/>
      <w:sz w:val="24"/>
      <w:szCs w:val="22"/>
      <w:lang w:val="en-US" w:eastAsia="en-US" w:bidi="ar-SA"/>
    </w:rPr>
  </w:style>
  <w:style w:type="character" w:customStyle="1" w:styleId="Nagwek3Znak">
    <w:name w:val="Nagłówek 3 Znak"/>
    <w:link w:val="Nagwek3"/>
    <w:uiPriority w:val="9"/>
    <w:semiHidden/>
    <w:rsid w:val="005C2E33"/>
    <w:rPr>
      <w:rFonts w:ascii="Cambria" w:eastAsia="Times New Roman" w:hAnsi="Cambria" w:cs="Mangal"/>
      <w:b/>
      <w:bCs/>
      <w:kern w:val="3"/>
      <w:sz w:val="26"/>
      <w:szCs w:val="23"/>
      <w:lang w:eastAsia="zh-CN" w:bidi="hi-IN"/>
    </w:rPr>
  </w:style>
  <w:style w:type="paragraph" w:customStyle="1" w:styleId="ECHRHeading4">
    <w:name w:val="ECHR_Heading_4"/>
    <w:aliases w:val="Ju_H_a"/>
    <w:basedOn w:val="Nagwek4"/>
    <w:next w:val="ECHRPara"/>
    <w:uiPriority w:val="22"/>
    <w:qFormat/>
    <w:rsid w:val="007F48DF"/>
    <w:pPr>
      <w:keepLines/>
      <w:widowControl/>
      <w:tabs>
        <w:tab w:val="left" w:pos="975"/>
      </w:tabs>
      <w:suppressAutoHyphens w:val="0"/>
      <w:autoSpaceDN/>
      <w:spacing w:after="120"/>
      <w:ind w:left="975" w:hanging="340"/>
      <w:jc w:val="both"/>
      <w:textAlignment w:val="auto"/>
    </w:pPr>
    <w:rPr>
      <w:rFonts w:ascii="Times New Roman" w:eastAsia="MS Gothic" w:hAnsi="Times New Roman" w:cs="Times New Roman"/>
      <w:iCs/>
      <w:kern w:val="0"/>
      <w:sz w:val="20"/>
      <w:szCs w:val="22"/>
      <w:lang w:val="en-US" w:eastAsia="en-US" w:bidi="ar-SA"/>
    </w:rPr>
  </w:style>
  <w:style w:type="character" w:customStyle="1" w:styleId="Nagwek4Znak">
    <w:name w:val="Nagłówek 4 Znak"/>
    <w:link w:val="Nagwek4"/>
    <w:uiPriority w:val="9"/>
    <w:semiHidden/>
    <w:rsid w:val="007F48DF"/>
    <w:rPr>
      <w:rFonts w:ascii="Calibri" w:eastAsia="Times New Roman" w:hAnsi="Calibri" w:cs="Mangal"/>
      <w:b/>
      <w:bCs/>
      <w:kern w:val="3"/>
      <w:sz w:val="28"/>
      <w:szCs w:val="25"/>
      <w:lang w:eastAsia="zh-CN" w:bidi="hi-IN"/>
    </w:rPr>
  </w:style>
  <w:style w:type="paragraph" w:customStyle="1" w:styleId="ECHRHeading5">
    <w:name w:val="ECHR_Heading_5"/>
    <w:aliases w:val="Ju_H_i"/>
    <w:basedOn w:val="Nagwek5"/>
    <w:next w:val="ECHRPara"/>
    <w:uiPriority w:val="23"/>
    <w:qFormat/>
    <w:rsid w:val="007F48DF"/>
    <w:pPr>
      <w:keepNext/>
      <w:keepLines/>
      <w:widowControl/>
      <w:tabs>
        <w:tab w:val="left" w:pos="1191"/>
      </w:tabs>
      <w:suppressAutoHyphens w:val="0"/>
      <w:autoSpaceDN/>
      <w:spacing w:after="120"/>
      <w:ind w:left="1190" w:hanging="357"/>
      <w:jc w:val="both"/>
      <w:textAlignment w:val="auto"/>
    </w:pPr>
    <w:rPr>
      <w:rFonts w:ascii="Times New Roman" w:eastAsia="MS Gothic" w:hAnsi="Times New Roman" w:cs="Times New Roman"/>
      <w:b w:val="0"/>
      <w:iCs w:val="0"/>
      <w:kern w:val="0"/>
      <w:sz w:val="20"/>
      <w:szCs w:val="22"/>
      <w:lang w:val="en-US" w:eastAsia="en-US" w:bidi="ar-SA"/>
    </w:rPr>
  </w:style>
  <w:style w:type="character" w:customStyle="1" w:styleId="Nagwek5Znak">
    <w:name w:val="Nagłówek 5 Znak"/>
    <w:link w:val="Nagwek5"/>
    <w:uiPriority w:val="9"/>
    <w:semiHidden/>
    <w:rsid w:val="007F48DF"/>
    <w:rPr>
      <w:rFonts w:ascii="Calibri" w:eastAsia="Times New Roman" w:hAnsi="Calibri" w:cs="Mangal"/>
      <w:b/>
      <w:bCs/>
      <w:i/>
      <w:iCs/>
      <w:kern w:val="3"/>
      <w:sz w:val="26"/>
      <w:szCs w:val="23"/>
      <w:lang w:eastAsia="zh-CN" w:bidi="hi-IN"/>
    </w:rPr>
  </w:style>
  <w:style w:type="paragraph" w:customStyle="1" w:styleId="ECHRHeading6">
    <w:name w:val="ECHR_Heading_6"/>
    <w:aliases w:val="Ju_H_alpha"/>
    <w:basedOn w:val="Nagwek6"/>
    <w:next w:val="ECHRPara"/>
    <w:uiPriority w:val="24"/>
    <w:qFormat/>
    <w:rsid w:val="00D42F37"/>
    <w:pPr>
      <w:keepNext/>
      <w:keepLines/>
      <w:widowControl/>
      <w:tabs>
        <w:tab w:val="left" w:pos="1372"/>
      </w:tabs>
      <w:suppressAutoHyphens w:val="0"/>
      <w:autoSpaceDN/>
      <w:spacing w:after="120"/>
      <w:ind w:left="1373" w:hanging="335"/>
      <w:jc w:val="both"/>
      <w:textAlignment w:val="auto"/>
    </w:pPr>
    <w:rPr>
      <w:rFonts w:ascii="Times New Roman" w:eastAsia="MS Gothic" w:hAnsi="Times New Roman" w:cs="Times New Roman"/>
      <w:b w:val="0"/>
      <w:i/>
      <w:iCs/>
      <w:kern w:val="0"/>
      <w:sz w:val="20"/>
      <w:szCs w:val="22"/>
      <w:lang w:val="en-US" w:eastAsia="en-US" w:bidi="en-US"/>
    </w:rPr>
  </w:style>
  <w:style w:type="character" w:customStyle="1" w:styleId="Nagwek6Znak">
    <w:name w:val="Nagłówek 6 Znak"/>
    <w:link w:val="Nagwek6"/>
    <w:uiPriority w:val="9"/>
    <w:semiHidden/>
    <w:rsid w:val="00D42F37"/>
    <w:rPr>
      <w:rFonts w:ascii="Calibri" w:eastAsia="Times New Roman" w:hAnsi="Calibri" w:cs="Mangal"/>
      <w:b/>
      <w:bCs/>
      <w:kern w:val="3"/>
      <w:sz w:val="22"/>
      <w:lang w:eastAsia="zh-CN" w:bidi="hi-IN"/>
    </w:rPr>
  </w:style>
  <w:style w:type="paragraph" w:customStyle="1" w:styleId="ECHRParaQuote">
    <w:name w:val="ECHR_Para_Quote"/>
    <w:aliases w:val="Ju_Quot,Para_Quote"/>
    <w:basedOn w:val="Normalny"/>
    <w:uiPriority w:val="14"/>
    <w:qFormat/>
    <w:rsid w:val="00A07D5B"/>
    <w:pPr>
      <w:widowControl/>
      <w:suppressAutoHyphens w:val="0"/>
      <w:autoSpaceDN/>
      <w:spacing w:before="120" w:after="120"/>
      <w:ind w:left="425" w:firstLine="142"/>
      <w:jc w:val="both"/>
      <w:textAlignment w:val="auto"/>
    </w:pPr>
    <w:rPr>
      <w:rFonts w:ascii="Times New Roman" w:eastAsia="MS Mincho" w:hAnsi="Times New Roman" w:cs="Times New Roman"/>
      <w:kern w:val="0"/>
      <w:sz w:val="20"/>
      <w:szCs w:val="22"/>
      <w:lang w:val="en-US" w:eastAsia="en-US" w:bidi="ar-SA"/>
    </w:rPr>
  </w:style>
  <w:style w:type="paragraph" w:customStyle="1" w:styleId="JuQuotSub">
    <w:name w:val="Ju_Quot_Sub"/>
    <w:basedOn w:val="ECHRParaQuote"/>
    <w:uiPriority w:val="15"/>
    <w:qFormat/>
    <w:rsid w:val="00A07D5B"/>
    <w:pPr>
      <w:ind w:left="567"/>
    </w:pPr>
  </w:style>
  <w:style w:type="paragraph" w:customStyle="1" w:styleId="ECHRTitleCentre3">
    <w:name w:val="ECHR_Title_Centre_3"/>
    <w:aliases w:val="Ju_H_Article"/>
    <w:basedOn w:val="Normalny"/>
    <w:next w:val="ECHRParaQuote"/>
    <w:uiPriority w:val="27"/>
    <w:qFormat/>
    <w:rsid w:val="00456103"/>
    <w:pPr>
      <w:keepNext/>
      <w:keepLines/>
      <w:widowControl/>
      <w:suppressAutoHyphens w:val="0"/>
      <w:autoSpaceDN/>
      <w:spacing w:before="240" w:after="120"/>
      <w:jc w:val="center"/>
      <w:textAlignment w:val="auto"/>
      <w:outlineLvl w:val="3"/>
    </w:pPr>
    <w:rPr>
      <w:rFonts w:ascii="Times New Roman" w:eastAsia="MS Mincho" w:hAnsi="Times New Roman" w:cs="Times New Roman"/>
      <w:b/>
      <w:kern w:val="0"/>
      <w:sz w:val="20"/>
      <w:szCs w:val="22"/>
      <w:lang w:val="en-US" w:eastAsia="en-US" w:bidi="en-US"/>
    </w:rPr>
  </w:style>
  <w:style w:type="paragraph" w:styleId="Tekstprzypisudolnego">
    <w:name w:val="footnote text"/>
    <w:basedOn w:val="Normalny"/>
    <w:link w:val="TekstprzypisudolnegoZnak"/>
    <w:uiPriority w:val="99"/>
    <w:semiHidden/>
    <w:rsid w:val="00C8115B"/>
    <w:pPr>
      <w:widowControl/>
      <w:suppressAutoHyphens w:val="0"/>
      <w:autoSpaceDN/>
      <w:jc w:val="both"/>
      <w:textAlignment w:val="auto"/>
    </w:pPr>
    <w:rPr>
      <w:rFonts w:ascii="Times New Roman" w:eastAsia="MS Mincho" w:hAnsi="Times New Roman" w:cs="Times New Roman"/>
      <w:kern w:val="0"/>
      <w:sz w:val="20"/>
      <w:szCs w:val="20"/>
      <w:lang w:val="en-US" w:eastAsia="en-US" w:bidi="ar-SA"/>
    </w:rPr>
  </w:style>
  <w:style w:type="character" w:customStyle="1" w:styleId="TekstprzypisudolnegoZnak">
    <w:name w:val="Tekst przypisu dolnego Znak"/>
    <w:link w:val="Tekstprzypisudolnego"/>
    <w:uiPriority w:val="99"/>
    <w:semiHidden/>
    <w:rsid w:val="00C8115B"/>
    <w:rPr>
      <w:rFonts w:ascii="Times New Roman" w:eastAsia="MS Mincho" w:hAnsi="Times New Roman" w:cs="Times New Roman"/>
      <w:lang w:val="en-US" w:eastAsia="en-US"/>
    </w:rPr>
  </w:style>
  <w:style w:type="paragraph" w:customStyle="1" w:styleId="JuSigned">
    <w:name w:val="Ju_Signed"/>
    <w:basedOn w:val="Normalny"/>
    <w:next w:val="JuParaLast"/>
    <w:uiPriority w:val="32"/>
    <w:qFormat/>
    <w:rsid w:val="00C8115B"/>
    <w:pPr>
      <w:widowControl/>
      <w:tabs>
        <w:tab w:val="center" w:pos="851"/>
        <w:tab w:val="center" w:pos="6407"/>
      </w:tabs>
      <w:suppressAutoHyphens w:val="0"/>
      <w:autoSpaceDN/>
      <w:spacing w:before="720"/>
      <w:textAlignment w:val="auto"/>
    </w:pPr>
    <w:rPr>
      <w:rFonts w:ascii="Times New Roman" w:eastAsia="MS Mincho" w:hAnsi="Times New Roman" w:cs="Times New Roman"/>
      <w:kern w:val="0"/>
      <w:szCs w:val="22"/>
      <w:lang w:val="en-US" w:eastAsia="en-US" w:bidi="ar-SA"/>
    </w:rPr>
  </w:style>
  <w:style w:type="paragraph" w:styleId="Nagwek">
    <w:name w:val="header"/>
    <w:basedOn w:val="Normalny"/>
    <w:link w:val="NagwekZnak"/>
    <w:uiPriority w:val="99"/>
    <w:unhideWhenUsed/>
    <w:rsid w:val="00C30ADD"/>
    <w:pPr>
      <w:tabs>
        <w:tab w:val="center" w:pos="4536"/>
        <w:tab w:val="right" w:pos="9072"/>
      </w:tabs>
    </w:pPr>
    <w:rPr>
      <w:rFonts w:cs="Mangal"/>
      <w:szCs w:val="21"/>
    </w:rPr>
  </w:style>
  <w:style w:type="character" w:customStyle="1" w:styleId="NagwekZnak">
    <w:name w:val="Nagłówek Znak"/>
    <w:link w:val="Nagwek"/>
    <w:uiPriority w:val="99"/>
    <w:rsid w:val="00C30ADD"/>
    <w:rPr>
      <w:rFonts w:cs="Mangal"/>
      <w:kern w:val="3"/>
      <w:sz w:val="24"/>
      <w:szCs w:val="21"/>
      <w:lang w:eastAsia="zh-CN" w:bidi="hi-IN"/>
    </w:rPr>
  </w:style>
  <w:style w:type="paragraph" w:customStyle="1" w:styleId="ECHRHeader">
    <w:name w:val="ECHR_Header"/>
    <w:aliases w:val="Ju_Header"/>
    <w:basedOn w:val="Nagwek"/>
    <w:uiPriority w:val="4"/>
    <w:qFormat/>
    <w:rsid w:val="00DB0072"/>
    <w:pPr>
      <w:widowControl/>
      <w:tabs>
        <w:tab w:val="clear" w:pos="4536"/>
        <w:tab w:val="clear" w:pos="9072"/>
        <w:tab w:val="center" w:pos="3686"/>
        <w:tab w:val="right" w:pos="7371"/>
      </w:tabs>
      <w:suppressAutoHyphens w:val="0"/>
      <w:autoSpaceDN/>
      <w:textAlignment w:val="auto"/>
    </w:pPr>
    <w:rPr>
      <w:rFonts w:ascii="Times New Roman" w:eastAsia="Times New Roman" w:hAnsi="Times New Roman" w:cs="Times New Roman"/>
      <w:kern w:val="0"/>
      <w:sz w:val="18"/>
      <w:szCs w:val="22"/>
      <w:lang w:val="en-US" w:eastAsia="en-US" w:bidi="ar-SA"/>
    </w:rPr>
  </w:style>
  <w:style w:type="character" w:styleId="Pogrubienie">
    <w:name w:val="Strong"/>
    <w:uiPriority w:val="22"/>
    <w:qFormat/>
    <w:rsid w:val="00BA12E1"/>
    <w:rPr>
      <w:b/>
      <w:bCs/>
    </w:rPr>
  </w:style>
  <w:style w:type="paragraph" w:styleId="Tekstdymka">
    <w:name w:val="Balloon Text"/>
    <w:basedOn w:val="Normalny"/>
    <w:link w:val="TekstdymkaZnak"/>
    <w:uiPriority w:val="99"/>
    <w:semiHidden/>
    <w:unhideWhenUsed/>
    <w:rsid w:val="00B84627"/>
    <w:rPr>
      <w:rFonts w:ascii="Tahoma" w:hAnsi="Tahoma" w:cs="Mangal"/>
      <w:sz w:val="16"/>
      <w:szCs w:val="14"/>
    </w:rPr>
  </w:style>
  <w:style w:type="character" w:customStyle="1" w:styleId="TekstdymkaZnak">
    <w:name w:val="Tekst dymka Znak"/>
    <w:basedOn w:val="Domylnaczcionkaakapitu"/>
    <w:link w:val="Tekstdymka"/>
    <w:uiPriority w:val="99"/>
    <w:semiHidden/>
    <w:rsid w:val="00B84627"/>
    <w:rPr>
      <w:rFonts w:ascii="Tahoma" w:hAnsi="Tahoma" w:cs="Mangal"/>
      <w:kern w:val="3"/>
      <w:sz w:val="16"/>
      <w:szCs w:val="14"/>
      <w:lang w:eastAsia="zh-CN" w:bidi="hi-IN"/>
    </w:rPr>
  </w:style>
  <w:style w:type="character" w:customStyle="1" w:styleId="s4f807e54">
    <w:name w:val="s4f807e54"/>
    <w:uiPriority w:val="99"/>
    <w:rsid w:val="007B79C3"/>
  </w:style>
  <w:style w:type="paragraph" w:customStyle="1" w:styleId="sc8420256">
    <w:name w:val="sc8420256"/>
    <w:basedOn w:val="Normalny"/>
    <w:rsid w:val="007B79C3"/>
    <w:pPr>
      <w:widowControl/>
      <w:suppressAutoHyphens w:val="0"/>
      <w:autoSpaceDN/>
      <w:spacing w:before="100" w:beforeAutospacing="1" w:after="100" w:afterAutospacing="1"/>
      <w:textAlignment w:val="auto"/>
    </w:pPr>
    <w:rPr>
      <w:rFonts w:ascii="Times New Roman" w:eastAsia="Times New Roman" w:hAnsi="Times New Roman" w:cs="Times New Roman"/>
      <w:kern w:val="0"/>
      <w:lang w:eastAsia="pl-PL"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SimSun" w:hAnsi="Liberation Serif" w:cs="Arial"/>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widowControl w:val="0"/>
      <w:suppressAutoHyphens/>
      <w:autoSpaceDN w:val="0"/>
      <w:textAlignment w:val="baseline"/>
    </w:pPr>
    <w:rPr>
      <w:kern w:val="3"/>
      <w:sz w:val="24"/>
      <w:szCs w:val="24"/>
      <w:lang w:eastAsia="zh-CN" w:bidi="hi-IN"/>
    </w:rPr>
  </w:style>
  <w:style w:type="paragraph" w:styleId="Nagwek1">
    <w:name w:val="heading 1"/>
    <w:basedOn w:val="Heading"/>
    <w:pPr>
      <w:outlineLvl w:val="0"/>
    </w:pPr>
  </w:style>
  <w:style w:type="paragraph" w:styleId="Nagwek2">
    <w:name w:val="heading 2"/>
    <w:basedOn w:val="Normalny"/>
    <w:next w:val="Normalny"/>
    <w:link w:val="Nagwek2Znak"/>
    <w:uiPriority w:val="9"/>
    <w:semiHidden/>
    <w:unhideWhenUsed/>
    <w:qFormat/>
    <w:rsid w:val="005C2E33"/>
    <w:pPr>
      <w:keepNext/>
      <w:spacing w:before="240" w:after="60"/>
      <w:outlineLvl w:val="1"/>
    </w:pPr>
    <w:rPr>
      <w:rFonts w:ascii="Cambria" w:eastAsia="Times New Roman" w:hAnsi="Cambria" w:cs="Mangal"/>
      <w:b/>
      <w:bCs/>
      <w:i/>
      <w:iCs/>
      <w:sz w:val="28"/>
      <w:szCs w:val="25"/>
    </w:rPr>
  </w:style>
  <w:style w:type="paragraph" w:styleId="Nagwek3">
    <w:name w:val="heading 3"/>
    <w:basedOn w:val="Normalny"/>
    <w:next w:val="Normalny"/>
    <w:link w:val="Nagwek3Znak"/>
    <w:uiPriority w:val="9"/>
    <w:semiHidden/>
    <w:unhideWhenUsed/>
    <w:qFormat/>
    <w:rsid w:val="005C2E33"/>
    <w:pPr>
      <w:keepNext/>
      <w:spacing w:before="240" w:after="60"/>
      <w:outlineLvl w:val="2"/>
    </w:pPr>
    <w:rPr>
      <w:rFonts w:ascii="Cambria" w:eastAsia="Times New Roman" w:hAnsi="Cambria" w:cs="Mangal"/>
      <w:b/>
      <w:bCs/>
      <w:sz w:val="26"/>
      <w:szCs w:val="23"/>
    </w:rPr>
  </w:style>
  <w:style w:type="paragraph" w:styleId="Nagwek4">
    <w:name w:val="heading 4"/>
    <w:basedOn w:val="Normalny"/>
    <w:next w:val="Normalny"/>
    <w:link w:val="Nagwek4Znak"/>
    <w:uiPriority w:val="9"/>
    <w:semiHidden/>
    <w:unhideWhenUsed/>
    <w:qFormat/>
    <w:rsid w:val="007F48DF"/>
    <w:pPr>
      <w:keepNext/>
      <w:spacing w:before="240" w:after="60"/>
      <w:outlineLvl w:val="3"/>
    </w:pPr>
    <w:rPr>
      <w:rFonts w:ascii="Calibri" w:eastAsia="Times New Roman" w:hAnsi="Calibri" w:cs="Mangal"/>
      <w:b/>
      <w:bCs/>
      <w:sz w:val="28"/>
      <w:szCs w:val="25"/>
    </w:rPr>
  </w:style>
  <w:style w:type="paragraph" w:styleId="Nagwek5">
    <w:name w:val="heading 5"/>
    <w:basedOn w:val="Normalny"/>
    <w:next w:val="Normalny"/>
    <w:link w:val="Nagwek5Znak"/>
    <w:uiPriority w:val="9"/>
    <w:semiHidden/>
    <w:unhideWhenUsed/>
    <w:qFormat/>
    <w:rsid w:val="007F48DF"/>
    <w:pPr>
      <w:spacing w:before="240" w:after="60"/>
      <w:outlineLvl w:val="4"/>
    </w:pPr>
    <w:rPr>
      <w:rFonts w:ascii="Calibri" w:eastAsia="Times New Roman" w:hAnsi="Calibri" w:cs="Mangal"/>
      <w:b/>
      <w:bCs/>
      <w:i/>
      <w:iCs/>
      <w:sz w:val="26"/>
      <w:szCs w:val="23"/>
    </w:rPr>
  </w:style>
  <w:style w:type="paragraph" w:styleId="Nagwek6">
    <w:name w:val="heading 6"/>
    <w:basedOn w:val="Normalny"/>
    <w:next w:val="Normalny"/>
    <w:link w:val="Nagwek6Znak"/>
    <w:uiPriority w:val="9"/>
    <w:semiHidden/>
    <w:unhideWhenUsed/>
    <w:qFormat/>
    <w:rsid w:val="00D42F37"/>
    <w:pPr>
      <w:spacing w:before="240" w:after="60"/>
      <w:outlineLvl w:val="5"/>
    </w:pPr>
    <w:rPr>
      <w:rFonts w:ascii="Calibri" w:eastAsia="Times New Roman" w:hAnsi="Calibri" w:cs="Mangal"/>
      <w:b/>
      <w:bCs/>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pPr>
      <w:widowControl w:val="0"/>
      <w:suppressAutoHyphens/>
      <w:autoSpaceDN w:val="0"/>
      <w:textAlignment w:val="baseline"/>
    </w:pPr>
    <w:rPr>
      <w:rFonts w:eastAsia="Liberation Serif" w:cs="Liberation Serif"/>
      <w:color w:val="000000"/>
      <w:kern w:val="3"/>
      <w:sz w:val="24"/>
      <w:szCs w:val="24"/>
      <w:lang w:eastAsia="hi-IN" w:bidi="hi-IN"/>
    </w:rPr>
  </w:style>
  <w:style w:type="paragraph" w:customStyle="1" w:styleId="Heading">
    <w:name w:val="Heading"/>
    <w:basedOn w:val="Standard"/>
    <w:next w:val="Textbody"/>
    <w:pPr>
      <w:keepNext/>
      <w:spacing w:before="240" w:after="120"/>
    </w:pPr>
    <w:rPr>
      <w:rFonts w:ascii="Liberation Sans" w:hAnsi="Liberation Sans"/>
      <w:sz w:val="28"/>
    </w:rPr>
  </w:style>
  <w:style w:type="paragraph" w:customStyle="1" w:styleId="Textbody">
    <w:name w:val="Text body"/>
    <w:basedOn w:val="Standard"/>
    <w:pPr>
      <w:spacing w:after="140" w:line="288" w:lineRule="auto"/>
    </w:pPr>
  </w:style>
  <w:style w:type="paragraph" w:styleId="Lista">
    <w:name w:val="List"/>
    <w:basedOn w:val="Textbody"/>
  </w:style>
  <w:style w:type="paragraph" w:styleId="Legenda">
    <w:name w:val="caption"/>
    <w:basedOn w:val="Standard"/>
    <w:pPr>
      <w:spacing w:before="120" w:after="120"/>
    </w:pPr>
    <w:rPr>
      <w:i/>
    </w:rPr>
  </w:style>
  <w:style w:type="paragraph" w:customStyle="1" w:styleId="Index">
    <w:name w:val="Index"/>
    <w:basedOn w:val="Standard"/>
  </w:style>
  <w:style w:type="paragraph" w:styleId="Stopka">
    <w:name w:val="footer"/>
    <w:basedOn w:val="Standard"/>
  </w:style>
  <w:style w:type="paragraph" w:customStyle="1" w:styleId="Footnote">
    <w:name w:val="Footnote"/>
    <w:basedOn w:val="Standard"/>
  </w:style>
  <w:style w:type="paragraph" w:customStyle="1" w:styleId="Endnote">
    <w:name w:val="Endnote"/>
    <w:basedOn w:val="Standard"/>
  </w:style>
  <w:style w:type="paragraph" w:customStyle="1" w:styleId="JuParaLast">
    <w:name w:val="Ju_Para_Last"/>
    <w:basedOn w:val="Standard"/>
    <w:uiPriority w:val="30"/>
    <w:qFormat/>
    <w:pPr>
      <w:keepNext/>
      <w:keepLines/>
      <w:spacing w:before="240"/>
      <w:ind w:firstLine="284"/>
    </w:pPr>
  </w:style>
  <w:style w:type="paragraph" w:customStyle="1" w:styleId="JuList">
    <w:name w:val="Ju_List"/>
    <w:basedOn w:val="Standard"/>
    <w:uiPriority w:val="28"/>
    <w:qFormat/>
    <w:pPr>
      <w:ind w:left="340" w:hanging="340"/>
    </w:pPr>
    <w:rPr>
      <w:lang w:eastAsia="pl-PL"/>
    </w:rPr>
  </w:style>
  <w:style w:type="paragraph" w:customStyle="1" w:styleId="JuLista">
    <w:name w:val="Ju_List_a"/>
    <w:basedOn w:val="JuList"/>
    <w:uiPriority w:val="28"/>
    <w:qFormat/>
    <w:pPr>
      <w:ind w:left="346" w:firstLine="0"/>
    </w:pPr>
  </w:style>
  <w:style w:type="paragraph" w:customStyle="1" w:styleId="JuListi">
    <w:name w:val="Ju_List_i"/>
    <w:basedOn w:val="Standard"/>
    <w:uiPriority w:val="28"/>
    <w:qFormat/>
    <w:pPr>
      <w:ind w:left="794"/>
    </w:pPr>
  </w:style>
  <w:style w:type="paragraph" w:customStyle="1" w:styleId="ECHRTitle1">
    <w:name w:val="ECHR_Title_1"/>
    <w:aliases w:val="Ju_H_Head,Title_L_1"/>
    <w:basedOn w:val="Standard"/>
    <w:uiPriority w:val="18"/>
    <w:qFormat/>
    <w:pPr>
      <w:keepNext/>
      <w:keepLines/>
      <w:spacing w:before="720" w:after="240"/>
    </w:pPr>
    <w:rPr>
      <w:sz w:val="28"/>
    </w:rPr>
  </w:style>
  <w:style w:type="character" w:customStyle="1" w:styleId="Linenumbering">
    <w:name w:val="Line numbering"/>
  </w:style>
  <w:style w:type="character" w:customStyle="1" w:styleId="FootnoteSymbol">
    <w:name w:val="Footnote Symbol"/>
  </w:style>
  <w:style w:type="character" w:customStyle="1" w:styleId="Footnoteanchor">
    <w:name w:val="Footnote anchor"/>
    <w:rPr>
      <w:position w:val="0"/>
      <w:vertAlign w:val="superscript"/>
    </w:rPr>
  </w:style>
  <w:style w:type="character" w:customStyle="1" w:styleId="EndnoteSymbol">
    <w:name w:val="Endnote Symbol"/>
  </w:style>
  <w:style w:type="character" w:customStyle="1" w:styleId="Endnoteanchor">
    <w:name w:val="Endnote anchor"/>
    <w:rPr>
      <w:position w:val="0"/>
      <w:vertAlign w:val="superscript"/>
    </w:rPr>
  </w:style>
  <w:style w:type="character" w:customStyle="1" w:styleId="NumberingSymbols">
    <w:name w:val="Numbering Symbols"/>
  </w:style>
  <w:style w:type="character" w:styleId="Odwoanieprzypisudolnego">
    <w:name w:val="footnote reference"/>
    <w:uiPriority w:val="99"/>
    <w:semiHidden/>
    <w:unhideWhenUsed/>
    <w:rPr>
      <w:vertAlign w:val="superscript"/>
    </w:rPr>
  </w:style>
  <w:style w:type="paragraph" w:customStyle="1" w:styleId="jupara">
    <w:name w:val="jupara"/>
    <w:basedOn w:val="Normalny"/>
    <w:rsid w:val="00D23BEB"/>
    <w:pPr>
      <w:widowControl/>
      <w:suppressAutoHyphens w:val="0"/>
      <w:autoSpaceDN/>
      <w:ind w:firstLine="284"/>
      <w:jc w:val="both"/>
      <w:textAlignment w:val="auto"/>
    </w:pPr>
    <w:rPr>
      <w:rFonts w:ascii="Times New Roman" w:eastAsia="Times New Roman" w:hAnsi="Times New Roman" w:cs="Times New Roman"/>
      <w:kern w:val="0"/>
      <w:lang w:val="en-GB" w:eastAsia="en-GB" w:bidi="ar-SA"/>
    </w:rPr>
  </w:style>
  <w:style w:type="paragraph" w:customStyle="1" w:styleId="ECHRPara">
    <w:name w:val="ECHR_Para"/>
    <w:aliases w:val="Ju_Para"/>
    <w:basedOn w:val="Normalny"/>
    <w:link w:val="ECHRParaChar"/>
    <w:qFormat/>
    <w:rsid w:val="00D23BEB"/>
    <w:pPr>
      <w:widowControl/>
      <w:suppressAutoHyphens w:val="0"/>
      <w:autoSpaceDN/>
      <w:ind w:firstLine="284"/>
      <w:jc w:val="both"/>
      <w:textAlignment w:val="auto"/>
    </w:pPr>
    <w:rPr>
      <w:rFonts w:ascii="Times New Roman" w:eastAsia="MS Mincho" w:hAnsi="Times New Roman" w:cs="Times New Roman"/>
      <w:kern w:val="0"/>
      <w:szCs w:val="22"/>
      <w:lang w:val="en-US" w:eastAsia="en-US" w:bidi="ar-SA"/>
    </w:rPr>
  </w:style>
  <w:style w:type="character" w:customStyle="1" w:styleId="ECHRParaChar">
    <w:name w:val="ECHR_Para Char"/>
    <w:aliases w:val="Ju_Para Char"/>
    <w:link w:val="ECHRPara"/>
    <w:uiPriority w:val="12"/>
    <w:rsid w:val="00D23BEB"/>
    <w:rPr>
      <w:rFonts w:ascii="Times New Roman" w:eastAsia="MS Mincho" w:hAnsi="Times New Roman" w:cs="Times New Roman"/>
      <w:sz w:val="24"/>
      <w:szCs w:val="22"/>
      <w:lang w:val="en-US" w:eastAsia="en-US"/>
    </w:rPr>
  </w:style>
  <w:style w:type="paragraph" w:customStyle="1" w:styleId="ECHRDecisionBody">
    <w:name w:val="ECHR_Decision_Body"/>
    <w:aliases w:val="Ju_Judges"/>
    <w:basedOn w:val="Normalny"/>
    <w:uiPriority w:val="11"/>
    <w:qFormat/>
    <w:rsid w:val="00517BC1"/>
    <w:pPr>
      <w:widowControl/>
      <w:tabs>
        <w:tab w:val="left" w:pos="567"/>
        <w:tab w:val="left" w:pos="1134"/>
      </w:tabs>
      <w:suppressAutoHyphens w:val="0"/>
      <w:autoSpaceDN/>
      <w:textAlignment w:val="auto"/>
    </w:pPr>
    <w:rPr>
      <w:rFonts w:ascii="Times New Roman" w:eastAsia="MS Mincho" w:hAnsi="Times New Roman" w:cs="Times New Roman"/>
      <w:kern w:val="0"/>
      <w:szCs w:val="22"/>
      <w:lang w:val="en-US" w:eastAsia="en-US" w:bidi="ar-SA"/>
    </w:rPr>
  </w:style>
  <w:style w:type="paragraph" w:customStyle="1" w:styleId="ECHRHeading1">
    <w:name w:val="ECHR_Heading_1"/>
    <w:aliases w:val="Ju_H_I_Roman"/>
    <w:basedOn w:val="Nagwek1"/>
    <w:next w:val="ECHRPara"/>
    <w:uiPriority w:val="19"/>
    <w:qFormat/>
    <w:rsid w:val="00580604"/>
    <w:pPr>
      <w:keepLines/>
      <w:widowControl/>
      <w:tabs>
        <w:tab w:val="left" w:pos="357"/>
      </w:tabs>
      <w:suppressAutoHyphens w:val="0"/>
      <w:autoSpaceDN/>
      <w:spacing w:before="360" w:after="240"/>
      <w:ind w:left="357" w:hanging="357"/>
      <w:jc w:val="both"/>
      <w:textAlignment w:val="auto"/>
    </w:pPr>
    <w:rPr>
      <w:rFonts w:ascii="Times New Roman" w:eastAsia="MS Gothic" w:hAnsi="Times New Roman" w:cs="Times New Roman"/>
      <w:bCs/>
      <w:color w:val="auto"/>
      <w:kern w:val="0"/>
      <w:sz w:val="24"/>
      <w:szCs w:val="28"/>
      <w:lang w:val="en-US" w:eastAsia="en-US" w:bidi="ar-SA"/>
    </w:rPr>
  </w:style>
  <w:style w:type="paragraph" w:customStyle="1" w:styleId="ECHRHeading2">
    <w:name w:val="ECHR_Heading_2"/>
    <w:aliases w:val="Ju_H_A,Head_2"/>
    <w:basedOn w:val="Nagwek2"/>
    <w:next w:val="ECHRPara"/>
    <w:uiPriority w:val="20"/>
    <w:qFormat/>
    <w:rsid w:val="005C2E33"/>
    <w:pPr>
      <w:keepLines/>
      <w:widowControl/>
      <w:tabs>
        <w:tab w:val="left" w:pos="584"/>
      </w:tabs>
      <w:suppressAutoHyphens w:val="0"/>
      <w:autoSpaceDN/>
      <w:spacing w:before="360" w:after="240"/>
      <w:ind w:left="584" w:hanging="352"/>
      <w:jc w:val="both"/>
      <w:textAlignment w:val="auto"/>
    </w:pPr>
    <w:rPr>
      <w:rFonts w:cs="Times New Roman"/>
      <w:i w:val="0"/>
      <w:iCs w:val="0"/>
      <w:kern w:val="0"/>
      <w:sz w:val="24"/>
      <w:szCs w:val="26"/>
      <w:lang w:val="en-US" w:eastAsia="en-US" w:bidi="ar-SA"/>
    </w:rPr>
  </w:style>
  <w:style w:type="character" w:customStyle="1" w:styleId="Nagwek2Znak">
    <w:name w:val="Nagłówek 2 Znak"/>
    <w:link w:val="Nagwek2"/>
    <w:uiPriority w:val="9"/>
    <w:semiHidden/>
    <w:rsid w:val="005C2E33"/>
    <w:rPr>
      <w:rFonts w:ascii="Cambria" w:eastAsia="Times New Roman" w:hAnsi="Cambria" w:cs="Mangal"/>
      <w:b/>
      <w:bCs/>
      <w:i/>
      <w:iCs/>
      <w:kern w:val="3"/>
      <w:sz w:val="28"/>
      <w:szCs w:val="25"/>
      <w:lang w:eastAsia="zh-CN" w:bidi="hi-IN"/>
    </w:rPr>
  </w:style>
  <w:style w:type="paragraph" w:customStyle="1" w:styleId="ECHRHeading3">
    <w:name w:val="ECHR_Heading_3"/>
    <w:aliases w:val="Ju_H_1."/>
    <w:basedOn w:val="Nagwek3"/>
    <w:next w:val="ECHRPara"/>
    <w:uiPriority w:val="21"/>
    <w:qFormat/>
    <w:rsid w:val="005C2E33"/>
    <w:pPr>
      <w:keepLines/>
      <w:widowControl/>
      <w:tabs>
        <w:tab w:val="left" w:pos="731"/>
      </w:tabs>
      <w:suppressAutoHyphens w:val="0"/>
      <w:autoSpaceDN/>
      <w:spacing w:after="120"/>
      <w:ind w:left="732" w:hanging="301"/>
      <w:jc w:val="both"/>
      <w:textAlignment w:val="auto"/>
    </w:pPr>
    <w:rPr>
      <w:rFonts w:cs="Times New Roman"/>
      <w:b w:val="0"/>
      <w:i/>
      <w:kern w:val="0"/>
      <w:sz w:val="24"/>
      <w:szCs w:val="22"/>
      <w:lang w:val="en-US" w:eastAsia="en-US" w:bidi="ar-SA"/>
    </w:rPr>
  </w:style>
  <w:style w:type="character" w:customStyle="1" w:styleId="Nagwek3Znak">
    <w:name w:val="Nagłówek 3 Znak"/>
    <w:link w:val="Nagwek3"/>
    <w:uiPriority w:val="9"/>
    <w:semiHidden/>
    <w:rsid w:val="005C2E33"/>
    <w:rPr>
      <w:rFonts w:ascii="Cambria" w:eastAsia="Times New Roman" w:hAnsi="Cambria" w:cs="Mangal"/>
      <w:b/>
      <w:bCs/>
      <w:kern w:val="3"/>
      <w:sz w:val="26"/>
      <w:szCs w:val="23"/>
      <w:lang w:eastAsia="zh-CN" w:bidi="hi-IN"/>
    </w:rPr>
  </w:style>
  <w:style w:type="paragraph" w:customStyle="1" w:styleId="ECHRHeading4">
    <w:name w:val="ECHR_Heading_4"/>
    <w:aliases w:val="Ju_H_a"/>
    <w:basedOn w:val="Nagwek4"/>
    <w:next w:val="ECHRPara"/>
    <w:uiPriority w:val="22"/>
    <w:qFormat/>
    <w:rsid w:val="007F48DF"/>
    <w:pPr>
      <w:keepLines/>
      <w:widowControl/>
      <w:tabs>
        <w:tab w:val="left" w:pos="975"/>
      </w:tabs>
      <w:suppressAutoHyphens w:val="0"/>
      <w:autoSpaceDN/>
      <w:spacing w:after="120"/>
      <w:ind w:left="975" w:hanging="340"/>
      <w:jc w:val="both"/>
      <w:textAlignment w:val="auto"/>
    </w:pPr>
    <w:rPr>
      <w:rFonts w:ascii="Times New Roman" w:eastAsia="MS Gothic" w:hAnsi="Times New Roman" w:cs="Times New Roman"/>
      <w:iCs/>
      <w:kern w:val="0"/>
      <w:sz w:val="20"/>
      <w:szCs w:val="22"/>
      <w:lang w:val="en-US" w:eastAsia="en-US" w:bidi="ar-SA"/>
    </w:rPr>
  </w:style>
  <w:style w:type="character" w:customStyle="1" w:styleId="Nagwek4Znak">
    <w:name w:val="Nagłówek 4 Znak"/>
    <w:link w:val="Nagwek4"/>
    <w:uiPriority w:val="9"/>
    <w:semiHidden/>
    <w:rsid w:val="007F48DF"/>
    <w:rPr>
      <w:rFonts w:ascii="Calibri" w:eastAsia="Times New Roman" w:hAnsi="Calibri" w:cs="Mangal"/>
      <w:b/>
      <w:bCs/>
      <w:kern w:val="3"/>
      <w:sz w:val="28"/>
      <w:szCs w:val="25"/>
      <w:lang w:eastAsia="zh-CN" w:bidi="hi-IN"/>
    </w:rPr>
  </w:style>
  <w:style w:type="paragraph" w:customStyle="1" w:styleId="ECHRHeading5">
    <w:name w:val="ECHR_Heading_5"/>
    <w:aliases w:val="Ju_H_i"/>
    <w:basedOn w:val="Nagwek5"/>
    <w:next w:val="ECHRPara"/>
    <w:uiPriority w:val="23"/>
    <w:qFormat/>
    <w:rsid w:val="007F48DF"/>
    <w:pPr>
      <w:keepNext/>
      <w:keepLines/>
      <w:widowControl/>
      <w:tabs>
        <w:tab w:val="left" w:pos="1191"/>
      </w:tabs>
      <w:suppressAutoHyphens w:val="0"/>
      <w:autoSpaceDN/>
      <w:spacing w:after="120"/>
      <w:ind w:left="1190" w:hanging="357"/>
      <w:jc w:val="both"/>
      <w:textAlignment w:val="auto"/>
    </w:pPr>
    <w:rPr>
      <w:rFonts w:ascii="Times New Roman" w:eastAsia="MS Gothic" w:hAnsi="Times New Roman" w:cs="Times New Roman"/>
      <w:b w:val="0"/>
      <w:iCs w:val="0"/>
      <w:kern w:val="0"/>
      <w:sz w:val="20"/>
      <w:szCs w:val="22"/>
      <w:lang w:val="en-US" w:eastAsia="en-US" w:bidi="ar-SA"/>
    </w:rPr>
  </w:style>
  <w:style w:type="character" w:customStyle="1" w:styleId="Nagwek5Znak">
    <w:name w:val="Nagłówek 5 Znak"/>
    <w:link w:val="Nagwek5"/>
    <w:uiPriority w:val="9"/>
    <w:semiHidden/>
    <w:rsid w:val="007F48DF"/>
    <w:rPr>
      <w:rFonts w:ascii="Calibri" w:eastAsia="Times New Roman" w:hAnsi="Calibri" w:cs="Mangal"/>
      <w:b/>
      <w:bCs/>
      <w:i/>
      <w:iCs/>
      <w:kern w:val="3"/>
      <w:sz w:val="26"/>
      <w:szCs w:val="23"/>
      <w:lang w:eastAsia="zh-CN" w:bidi="hi-IN"/>
    </w:rPr>
  </w:style>
  <w:style w:type="paragraph" w:customStyle="1" w:styleId="ECHRHeading6">
    <w:name w:val="ECHR_Heading_6"/>
    <w:aliases w:val="Ju_H_alpha"/>
    <w:basedOn w:val="Nagwek6"/>
    <w:next w:val="ECHRPara"/>
    <w:uiPriority w:val="24"/>
    <w:qFormat/>
    <w:rsid w:val="00D42F37"/>
    <w:pPr>
      <w:keepNext/>
      <w:keepLines/>
      <w:widowControl/>
      <w:tabs>
        <w:tab w:val="left" w:pos="1372"/>
      </w:tabs>
      <w:suppressAutoHyphens w:val="0"/>
      <w:autoSpaceDN/>
      <w:spacing w:after="120"/>
      <w:ind w:left="1373" w:hanging="335"/>
      <w:jc w:val="both"/>
      <w:textAlignment w:val="auto"/>
    </w:pPr>
    <w:rPr>
      <w:rFonts w:ascii="Times New Roman" w:eastAsia="MS Gothic" w:hAnsi="Times New Roman" w:cs="Times New Roman"/>
      <w:b w:val="0"/>
      <w:i/>
      <w:iCs/>
      <w:kern w:val="0"/>
      <w:sz w:val="20"/>
      <w:szCs w:val="22"/>
      <w:lang w:val="en-US" w:eastAsia="en-US" w:bidi="en-US"/>
    </w:rPr>
  </w:style>
  <w:style w:type="character" w:customStyle="1" w:styleId="Nagwek6Znak">
    <w:name w:val="Nagłówek 6 Znak"/>
    <w:link w:val="Nagwek6"/>
    <w:uiPriority w:val="9"/>
    <w:semiHidden/>
    <w:rsid w:val="00D42F37"/>
    <w:rPr>
      <w:rFonts w:ascii="Calibri" w:eastAsia="Times New Roman" w:hAnsi="Calibri" w:cs="Mangal"/>
      <w:b/>
      <w:bCs/>
      <w:kern w:val="3"/>
      <w:sz w:val="22"/>
      <w:lang w:eastAsia="zh-CN" w:bidi="hi-IN"/>
    </w:rPr>
  </w:style>
  <w:style w:type="paragraph" w:customStyle="1" w:styleId="ECHRParaQuote">
    <w:name w:val="ECHR_Para_Quote"/>
    <w:aliases w:val="Ju_Quot,Para_Quote"/>
    <w:basedOn w:val="Normalny"/>
    <w:uiPriority w:val="14"/>
    <w:qFormat/>
    <w:rsid w:val="00A07D5B"/>
    <w:pPr>
      <w:widowControl/>
      <w:suppressAutoHyphens w:val="0"/>
      <w:autoSpaceDN/>
      <w:spacing w:before="120" w:after="120"/>
      <w:ind w:left="425" w:firstLine="142"/>
      <w:jc w:val="both"/>
      <w:textAlignment w:val="auto"/>
    </w:pPr>
    <w:rPr>
      <w:rFonts w:ascii="Times New Roman" w:eastAsia="MS Mincho" w:hAnsi="Times New Roman" w:cs="Times New Roman"/>
      <w:kern w:val="0"/>
      <w:sz w:val="20"/>
      <w:szCs w:val="22"/>
      <w:lang w:val="en-US" w:eastAsia="en-US" w:bidi="ar-SA"/>
    </w:rPr>
  </w:style>
  <w:style w:type="paragraph" w:customStyle="1" w:styleId="JuQuotSub">
    <w:name w:val="Ju_Quot_Sub"/>
    <w:basedOn w:val="ECHRParaQuote"/>
    <w:uiPriority w:val="15"/>
    <w:qFormat/>
    <w:rsid w:val="00A07D5B"/>
    <w:pPr>
      <w:ind w:left="567"/>
    </w:pPr>
  </w:style>
  <w:style w:type="paragraph" w:customStyle="1" w:styleId="ECHRTitleCentre3">
    <w:name w:val="ECHR_Title_Centre_3"/>
    <w:aliases w:val="Ju_H_Article"/>
    <w:basedOn w:val="Normalny"/>
    <w:next w:val="ECHRParaQuote"/>
    <w:uiPriority w:val="27"/>
    <w:qFormat/>
    <w:rsid w:val="00456103"/>
    <w:pPr>
      <w:keepNext/>
      <w:keepLines/>
      <w:widowControl/>
      <w:suppressAutoHyphens w:val="0"/>
      <w:autoSpaceDN/>
      <w:spacing w:before="240" w:after="120"/>
      <w:jc w:val="center"/>
      <w:textAlignment w:val="auto"/>
      <w:outlineLvl w:val="3"/>
    </w:pPr>
    <w:rPr>
      <w:rFonts w:ascii="Times New Roman" w:eastAsia="MS Mincho" w:hAnsi="Times New Roman" w:cs="Times New Roman"/>
      <w:b/>
      <w:kern w:val="0"/>
      <w:sz w:val="20"/>
      <w:szCs w:val="22"/>
      <w:lang w:val="en-US" w:eastAsia="en-US" w:bidi="en-US"/>
    </w:rPr>
  </w:style>
  <w:style w:type="paragraph" w:styleId="Tekstprzypisudolnego">
    <w:name w:val="footnote text"/>
    <w:basedOn w:val="Normalny"/>
    <w:link w:val="TekstprzypisudolnegoZnak"/>
    <w:uiPriority w:val="99"/>
    <w:semiHidden/>
    <w:rsid w:val="00C8115B"/>
    <w:pPr>
      <w:widowControl/>
      <w:suppressAutoHyphens w:val="0"/>
      <w:autoSpaceDN/>
      <w:jc w:val="both"/>
      <w:textAlignment w:val="auto"/>
    </w:pPr>
    <w:rPr>
      <w:rFonts w:ascii="Times New Roman" w:eastAsia="MS Mincho" w:hAnsi="Times New Roman" w:cs="Times New Roman"/>
      <w:kern w:val="0"/>
      <w:sz w:val="20"/>
      <w:szCs w:val="20"/>
      <w:lang w:val="en-US" w:eastAsia="en-US" w:bidi="ar-SA"/>
    </w:rPr>
  </w:style>
  <w:style w:type="character" w:customStyle="1" w:styleId="TekstprzypisudolnegoZnak">
    <w:name w:val="Tekst przypisu dolnego Znak"/>
    <w:link w:val="Tekstprzypisudolnego"/>
    <w:uiPriority w:val="99"/>
    <w:semiHidden/>
    <w:rsid w:val="00C8115B"/>
    <w:rPr>
      <w:rFonts w:ascii="Times New Roman" w:eastAsia="MS Mincho" w:hAnsi="Times New Roman" w:cs="Times New Roman"/>
      <w:lang w:val="en-US" w:eastAsia="en-US"/>
    </w:rPr>
  </w:style>
  <w:style w:type="paragraph" w:customStyle="1" w:styleId="JuSigned">
    <w:name w:val="Ju_Signed"/>
    <w:basedOn w:val="Normalny"/>
    <w:next w:val="JuParaLast"/>
    <w:uiPriority w:val="32"/>
    <w:qFormat/>
    <w:rsid w:val="00C8115B"/>
    <w:pPr>
      <w:widowControl/>
      <w:tabs>
        <w:tab w:val="center" w:pos="851"/>
        <w:tab w:val="center" w:pos="6407"/>
      </w:tabs>
      <w:suppressAutoHyphens w:val="0"/>
      <w:autoSpaceDN/>
      <w:spacing w:before="720"/>
      <w:textAlignment w:val="auto"/>
    </w:pPr>
    <w:rPr>
      <w:rFonts w:ascii="Times New Roman" w:eastAsia="MS Mincho" w:hAnsi="Times New Roman" w:cs="Times New Roman"/>
      <w:kern w:val="0"/>
      <w:szCs w:val="22"/>
      <w:lang w:val="en-US" w:eastAsia="en-US" w:bidi="ar-SA"/>
    </w:rPr>
  </w:style>
  <w:style w:type="paragraph" w:styleId="Nagwek">
    <w:name w:val="header"/>
    <w:basedOn w:val="Normalny"/>
    <w:link w:val="NagwekZnak"/>
    <w:uiPriority w:val="99"/>
    <w:unhideWhenUsed/>
    <w:rsid w:val="00C30ADD"/>
    <w:pPr>
      <w:tabs>
        <w:tab w:val="center" w:pos="4536"/>
        <w:tab w:val="right" w:pos="9072"/>
      </w:tabs>
    </w:pPr>
    <w:rPr>
      <w:rFonts w:cs="Mangal"/>
      <w:szCs w:val="21"/>
    </w:rPr>
  </w:style>
  <w:style w:type="character" w:customStyle="1" w:styleId="NagwekZnak">
    <w:name w:val="Nagłówek Znak"/>
    <w:link w:val="Nagwek"/>
    <w:uiPriority w:val="99"/>
    <w:rsid w:val="00C30ADD"/>
    <w:rPr>
      <w:rFonts w:cs="Mangal"/>
      <w:kern w:val="3"/>
      <w:sz w:val="24"/>
      <w:szCs w:val="21"/>
      <w:lang w:eastAsia="zh-CN" w:bidi="hi-IN"/>
    </w:rPr>
  </w:style>
  <w:style w:type="paragraph" w:customStyle="1" w:styleId="ECHRHeader">
    <w:name w:val="ECHR_Header"/>
    <w:aliases w:val="Ju_Header"/>
    <w:basedOn w:val="Nagwek"/>
    <w:uiPriority w:val="4"/>
    <w:qFormat/>
    <w:rsid w:val="00DB0072"/>
    <w:pPr>
      <w:widowControl/>
      <w:tabs>
        <w:tab w:val="clear" w:pos="4536"/>
        <w:tab w:val="clear" w:pos="9072"/>
        <w:tab w:val="center" w:pos="3686"/>
        <w:tab w:val="right" w:pos="7371"/>
      </w:tabs>
      <w:suppressAutoHyphens w:val="0"/>
      <w:autoSpaceDN/>
      <w:textAlignment w:val="auto"/>
    </w:pPr>
    <w:rPr>
      <w:rFonts w:ascii="Times New Roman" w:eastAsia="Times New Roman" w:hAnsi="Times New Roman" w:cs="Times New Roman"/>
      <w:kern w:val="0"/>
      <w:sz w:val="18"/>
      <w:szCs w:val="22"/>
      <w:lang w:val="en-US" w:eastAsia="en-US" w:bidi="ar-SA"/>
    </w:rPr>
  </w:style>
  <w:style w:type="character" w:styleId="Pogrubienie">
    <w:name w:val="Strong"/>
    <w:uiPriority w:val="22"/>
    <w:qFormat/>
    <w:rsid w:val="00BA12E1"/>
    <w:rPr>
      <w:b/>
      <w:bCs/>
    </w:rPr>
  </w:style>
  <w:style w:type="paragraph" w:styleId="Tekstdymka">
    <w:name w:val="Balloon Text"/>
    <w:basedOn w:val="Normalny"/>
    <w:link w:val="TekstdymkaZnak"/>
    <w:uiPriority w:val="99"/>
    <w:semiHidden/>
    <w:unhideWhenUsed/>
    <w:rsid w:val="00B84627"/>
    <w:rPr>
      <w:rFonts w:ascii="Tahoma" w:hAnsi="Tahoma" w:cs="Mangal"/>
      <w:sz w:val="16"/>
      <w:szCs w:val="14"/>
    </w:rPr>
  </w:style>
  <w:style w:type="character" w:customStyle="1" w:styleId="TekstdymkaZnak">
    <w:name w:val="Tekst dymka Znak"/>
    <w:basedOn w:val="Domylnaczcionkaakapitu"/>
    <w:link w:val="Tekstdymka"/>
    <w:uiPriority w:val="99"/>
    <w:semiHidden/>
    <w:rsid w:val="00B84627"/>
    <w:rPr>
      <w:rFonts w:ascii="Tahoma" w:hAnsi="Tahoma" w:cs="Mangal"/>
      <w:kern w:val="3"/>
      <w:sz w:val="16"/>
      <w:szCs w:val="14"/>
      <w:lang w:eastAsia="zh-CN" w:bidi="hi-IN"/>
    </w:rPr>
  </w:style>
  <w:style w:type="character" w:customStyle="1" w:styleId="s4f807e54">
    <w:name w:val="s4f807e54"/>
    <w:uiPriority w:val="99"/>
    <w:rsid w:val="007B79C3"/>
  </w:style>
  <w:style w:type="paragraph" w:customStyle="1" w:styleId="sc8420256">
    <w:name w:val="sc8420256"/>
    <w:basedOn w:val="Normalny"/>
    <w:rsid w:val="007B79C3"/>
    <w:pPr>
      <w:widowControl/>
      <w:suppressAutoHyphens w:val="0"/>
      <w:autoSpaceDN/>
      <w:spacing w:before="100" w:beforeAutospacing="1" w:after="100" w:afterAutospacing="1"/>
      <w:textAlignment w:val="auto"/>
    </w:pPr>
    <w:rPr>
      <w:rFonts w:ascii="Times New Roman" w:eastAsia="Times New Roman" w:hAnsi="Times New Roman" w:cs="Times New Roman"/>
      <w:kern w:val="0"/>
      <w:lang w:eastAsia="pl-PL"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39</Pages>
  <Words>16285</Words>
  <Characters>97712</Characters>
  <Application>Microsoft Office Word</Application>
  <DocSecurity>0</DocSecurity>
  <Lines>814</Lines>
  <Paragraphs>227</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113770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2017-07-25T07:30:00Z</dcterms:created>
  <dcterms:modified xsi:type="dcterms:W3CDTF">2017-07-25T07:30:00Z</dcterms:modified>
</cp:coreProperties>
</file>