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D68" w:rsidRPr="005A08C7" w:rsidRDefault="00906D68">
      <w:pPr>
        <w:jc w:val="center"/>
      </w:pPr>
      <w:bookmarkStart w:id="0" w:name="_GoBack"/>
      <w:bookmarkEnd w:id="0"/>
    </w:p>
    <w:p w:rsidR="00906D68" w:rsidRPr="005A08C7" w:rsidRDefault="00906D68">
      <w:pPr>
        <w:jc w:val="center"/>
      </w:pPr>
    </w:p>
    <w:p w:rsidR="00CD49A7" w:rsidRPr="005A08C7" w:rsidRDefault="00CD49A7">
      <w:pPr>
        <w:jc w:val="center"/>
      </w:pPr>
    </w:p>
    <w:p w:rsidR="00CD49A7" w:rsidRPr="005A08C7" w:rsidRDefault="00906D68">
      <w:pPr>
        <w:jc w:val="center"/>
      </w:pPr>
      <w:r w:rsidRPr="005A08C7">
        <w:t>SECOND SECTION</w:t>
      </w:r>
    </w:p>
    <w:p w:rsidR="00906D68" w:rsidRPr="005A08C7" w:rsidRDefault="00906D68">
      <w:pPr>
        <w:jc w:val="center"/>
      </w:pPr>
    </w:p>
    <w:p w:rsidR="00906D68" w:rsidRPr="005A08C7" w:rsidRDefault="00906D68">
      <w:pPr>
        <w:jc w:val="center"/>
      </w:pPr>
    </w:p>
    <w:p w:rsidR="00906D68" w:rsidRPr="005A08C7" w:rsidRDefault="00906D68">
      <w:pPr>
        <w:jc w:val="center"/>
      </w:pPr>
    </w:p>
    <w:p w:rsidR="00906D68" w:rsidRPr="005A08C7" w:rsidRDefault="00906D68">
      <w:pPr>
        <w:jc w:val="center"/>
      </w:pPr>
    </w:p>
    <w:p w:rsidR="00906D68" w:rsidRPr="005A08C7" w:rsidRDefault="00906D68">
      <w:pPr>
        <w:jc w:val="center"/>
      </w:pPr>
    </w:p>
    <w:p w:rsidR="00CD49A7" w:rsidRPr="005A08C7" w:rsidRDefault="00CD49A7">
      <w:pPr>
        <w:jc w:val="center"/>
      </w:pPr>
    </w:p>
    <w:p w:rsidR="00CD49A7" w:rsidRPr="005A08C7" w:rsidRDefault="00CD49A7">
      <w:pPr>
        <w:jc w:val="center"/>
        <w:rPr>
          <w:b/>
        </w:rPr>
      </w:pPr>
      <w:r w:rsidRPr="005A08C7">
        <w:rPr>
          <w:b/>
        </w:rPr>
        <w:t xml:space="preserve">CASE OF </w:t>
      </w:r>
      <w:r w:rsidR="00906D68" w:rsidRPr="005A08C7">
        <w:rPr>
          <w:b/>
        </w:rPr>
        <w:t xml:space="preserve">LAUTSI v. </w:t>
      </w:r>
      <w:smartTag w:uri="urn:schemas-microsoft-com:office:smarttags" w:element="place">
        <w:smartTag w:uri="urn:schemas-microsoft-com:office:smarttags" w:element="country-region">
          <w:r w:rsidR="00906D68" w:rsidRPr="005A08C7">
            <w:rPr>
              <w:b/>
            </w:rPr>
            <w:t>ITALY</w:t>
          </w:r>
        </w:smartTag>
      </w:smartTag>
    </w:p>
    <w:p w:rsidR="00CD49A7" w:rsidRPr="005A08C7" w:rsidRDefault="00CD49A7">
      <w:pPr>
        <w:jc w:val="center"/>
      </w:pPr>
    </w:p>
    <w:p w:rsidR="00CD49A7" w:rsidRPr="005A08C7" w:rsidRDefault="00CD49A7">
      <w:pPr>
        <w:jc w:val="center"/>
        <w:rPr>
          <w:i/>
        </w:rPr>
      </w:pPr>
      <w:r w:rsidRPr="005A08C7">
        <w:rPr>
          <w:i/>
        </w:rPr>
        <w:t>(</w:t>
      </w:r>
      <w:r w:rsidR="00906D68" w:rsidRPr="005A08C7">
        <w:rPr>
          <w:i/>
        </w:rPr>
        <w:t>Application no. 30814/06</w:t>
      </w:r>
      <w:r w:rsidRPr="005A08C7">
        <w:rPr>
          <w:i/>
        </w:rPr>
        <w:t>)</w:t>
      </w:r>
    </w:p>
    <w:p w:rsidR="00906D68" w:rsidRPr="005A08C7" w:rsidRDefault="00906D68" w:rsidP="00906D68">
      <w:pPr>
        <w:jc w:val="center"/>
      </w:pPr>
    </w:p>
    <w:p w:rsidR="00906D68" w:rsidRPr="005A08C7" w:rsidRDefault="00906D68" w:rsidP="00906D68">
      <w:pPr>
        <w:jc w:val="center"/>
      </w:pPr>
    </w:p>
    <w:p w:rsidR="00906D68" w:rsidRPr="005A08C7" w:rsidRDefault="00906D68" w:rsidP="00906D68">
      <w:pPr>
        <w:jc w:val="center"/>
      </w:pPr>
    </w:p>
    <w:p w:rsidR="00906D68" w:rsidRPr="005A08C7" w:rsidRDefault="00906D68" w:rsidP="00906D68">
      <w:pPr>
        <w:jc w:val="center"/>
      </w:pPr>
    </w:p>
    <w:p w:rsidR="00906D68" w:rsidRPr="005A08C7" w:rsidRDefault="00906D68" w:rsidP="00906D68">
      <w:pPr>
        <w:jc w:val="center"/>
      </w:pPr>
    </w:p>
    <w:p w:rsidR="00906D68" w:rsidRPr="005A08C7" w:rsidRDefault="00906D68" w:rsidP="00906D68">
      <w:pPr>
        <w:jc w:val="center"/>
      </w:pPr>
      <w:r w:rsidRPr="005A08C7">
        <w:t>JUDGMENT</w:t>
      </w:r>
    </w:p>
    <w:p w:rsidR="00906D68" w:rsidRPr="005A08C7" w:rsidRDefault="00906D68" w:rsidP="00906D68">
      <w:pPr>
        <w:jc w:val="center"/>
      </w:pPr>
    </w:p>
    <w:p w:rsidR="00906D68" w:rsidRPr="005A08C7" w:rsidRDefault="00906D68" w:rsidP="00906D68">
      <w:pPr>
        <w:jc w:val="center"/>
      </w:pPr>
    </w:p>
    <w:p w:rsidR="00906D68" w:rsidRPr="005A08C7" w:rsidRDefault="00906D68" w:rsidP="00906D68">
      <w:pPr>
        <w:jc w:val="center"/>
      </w:pPr>
    </w:p>
    <w:p w:rsidR="00906D68" w:rsidRPr="005A08C7" w:rsidRDefault="00906D68" w:rsidP="00906D68">
      <w:pPr>
        <w:jc w:val="center"/>
      </w:pPr>
      <w:smartTag w:uri="urn:schemas-microsoft-com:office:smarttags" w:element="place">
        <w:smartTag w:uri="urn:schemas-microsoft-com:office:smarttags" w:element="City">
          <w:r w:rsidRPr="005A08C7">
            <w:t>STRASBOURG</w:t>
          </w:r>
        </w:smartTag>
      </w:smartTag>
    </w:p>
    <w:p w:rsidR="00906D68" w:rsidRPr="005A08C7" w:rsidRDefault="00906D68" w:rsidP="00906D68">
      <w:pPr>
        <w:jc w:val="center"/>
      </w:pPr>
    </w:p>
    <w:p w:rsidR="00906D68" w:rsidRDefault="001303C3" w:rsidP="00906D68">
      <w:pPr>
        <w:jc w:val="center"/>
      </w:pPr>
      <w:r w:rsidRPr="005A08C7">
        <w:t>3 November 2009</w:t>
      </w:r>
    </w:p>
    <w:p w:rsidR="009E6F69" w:rsidRPr="005A08C7" w:rsidRDefault="009E6F69" w:rsidP="00906D68">
      <w:pPr>
        <w:jc w:val="center"/>
      </w:pPr>
    </w:p>
    <w:p w:rsidR="00B735E1" w:rsidRPr="008D480A" w:rsidRDefault="00B735E1" w:rsidP="00B735E1">
      <w:pPr>
        <w:autoSpaceDE w:val="0"/>
        <w:autoSpaceDN w:val="0"/>
        <w:adjustRightInd w:val="0"/>
        <w:jc w:val="center"/>
        <w:rPr>
          <w:color w:val="FF0000"/>
          <w:sz w:val="28"/>
          <w:szCs w:val="28"/>
          <w:lang w:val="en-US" w:eastAsia="en-US"/>
        </w:rPr>
      </w:pPr>
      <w:r w:rsidRPr="008D480A">
        <w:rPr>
          <w:color w:val="FF0000"/>
          <w:sz w:val="28"/>
          <w:szCs w:val="28"/>
          <w:lang w:val="en-US" w:eastAsia="en-US"/>
        </w:rPr>
        <w:t>THIS CASE WAS REFERRED TO THE GRAND CHAMBER</w:t>
      </w:r>
    </w:p>
    <w:p w:rsidR="00B735E1" w:rsidRPr="008D480A" w:rsidRDefault="00B735E1" w:rsidP="00B735E1">
      <w:pPr>
        <w:autoSpaceDE w:val="0"/>
        <w:autoSpaceDN w:val="0"/>
        <w:adjustRightInd w:val="0"/>
        <w:jc w:val="center"/>
        <w:rPr>
          <w:color w:val="FF0000"/>
          <w:sz w:val="28"/>
          <w:szCs w:val="28"/>
          <w:lang w:val="en-US" w:eastAsia="en-US"/>
        </w:rPr>
      </w:pPr>
      <w:r w:rsidRPr="008D480A">
        <w:rPr>
          <w:color w:val="FF0000"/>
          <w:sz w:val="28"/>
          <w:szCs w:val="28"/>
          <w:lang w:val="en-US" w:eastAsia="en-US"/>
        </w:rPr>
        <w:t>WHICH DELIVERED JUDGMENT IN THE CASE ON</w:t>
      </w:r>
    </w:p>
    <w:p w:rsidR="00B735E1" w:rsidRPr="008D480A" w:rsidRDefault="00B735E1" w:rsidP="00B735E1">
      <w:pPr>
        <w:autoSpaceDE w:val="0"/>
        <w:autoSpaceDN w:val="0"/>
        <w:adjustRightInd w:val="0"/>
        <w:jc w:val="center"/>
        <w:rPr>
          <w:color w:val="FF0000"/>
          <w:sz w:val="28"/>
          <w:szCs w:val="28"/>
          <w:lang w:val="en-US" w:eastAsia="en-US"/>
        </w:rPr>
      </w:pPr>
      <w:r>
        <w:rPr>
          <w:color w:val="FF0000"/>
          <w:sz w:val="28"/>
          <w:szCs w:val="28"/>
          <w:lang w:val="en-US" w:eastAsia="en-US"/>
        </w:rPr>
        <w:t>18/03/2011</w:t>
      </w:r>
    </w:p>
    <w:p w:rsidR="00B735E1" w:rsidRPr="008D480A" w:rsidRDefault="00B735E1" w:rsidP="00B735E1">
      <w:pPr>
        <w:autoSpaceDE w:val="0"/>
        <w:autoSpaceDN w:val="0"/>
        <w:adjustRightInd w:val="0"/>
        <w:jc w:val="center"/>
        <w:rPr>
          <w:color w:val="FF0000"/>
          <w:sz w:val="28"/>
          <w:szCs w:val="28"/>
          <w:lang w:val="en-US" w:eastAsia="en-US"/>
        </w:rPr>
      </w:pPr>
    </w:p>
    <w:p w:rsidR="00B735E1" w:rsidRDefault="00B735E1" w:rsidP="00B735E1">
      <w:pPr>
        <w:rPr>
          <w:i/>
          <w:iCs/>
          <w:color w:val="000000"/>
          <w:lang w:val="en-US" w:eastAsia="en-US"/>
        </w:rPr>
      </w:pPr>
      <w:r w:rsidRPr="008D480A">
        <w:rPr>
          <w:i/>
          <w:iCs/>
          <w:color w:val="000000"/>
          <w:lang w:val="en-US" w:eastAsia="en-US"/>
        </w:rPr>
        <w:t>This judgment may be subject to editorial revision.</w:t>
      </w:r>
    </w:p>
    <w:p w:rsidR="00430FDF" w:rsidRPr="00B735E1" w:rsidRDefault="00430FDF" w:rsidP="00906D68">
      <w:pPr>
        <w:jc w:val="both"/>
        <w:rPr>
          <w:lang w:val="en-US"/>
        </w:rPr>
      </w:pPr>
    </w:p>
    <w:p w:rsidR="00906D68" w:rsidRPr="005A08C7" w:rsidRDefault="00906D68">
      <w:pPr>
        <w:pStyle w:val="JuCase"/>
        <w:sectPr w:rsidR="00906D68" w:rsidRPr="005A08C7" w:rsidSect="00906D68">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2274" w:right="2274" w:bottom="2274" w:left="2274" w:header="1701" w:footer="720" w:gutter="0"/>
          <w:pgNumType w:start="1"/>
          <w:cols w:space="720"/>
          <w:docGrid w:linePitch="254"/>
        </w:sectPr>
      </w:pPr>
    </w:p>
    <w:p w:rsidR="00CD49A7" w:rsidRPr="005A08C7" w:rsidRDefault="00CD49A7">
      <w:pPr>
        <w:pStyle w:val="JuCase"/>
      </w:pPr>
      <w:r w:rsidRPr="005A08C7">
        <w:lastRenderedPageBreak/>
        <w:t xml:space="preserve">In the case of </w:t>
      </w:r>
      <w:r w:rsidR="00906D68" w:rsidRPr="005A08C7">
        <w:t xml:space="preserve">Lautsi v. </w:t>
      </w:r>
      <w:smartTag w:uri="urn:schemas-microsoft-com:office:smarttags" w:element="place">
        <w:smartTag w:uri="urn:schemas-microsoft-com:office:smarttags" w:element="country-region">
          <w:r w:rsidR="00906D68" w:rsidRPr="005A08C7">
            <w:t>Italy</w:t>
          </w:r>
        </w:smartTag>
      </w:smartTag>
      <w:r w:rsidRPr="005A08C7">
        <w:t>,</w:t>
      </w:r>
    </w:p>
    <w:p w:rsidR="005803E1" w:rsidRPr="005A08C7" w:rsidRDefault="00CD49A7" w:rsidP="005803E1">
      <w:pPr>
        <w:pStyle w:val="JuPara"/>
      </w:pPr>
      <w:r w:rsidRPr="005A08C7">
        <w:t>The European Court of Human Rights</w:t>
      </w:r>
      <w:r w:rsidR="00906D68" w:rsidRPr="005A08C7">
        <w:t xml:space="preserve"> (Second Section)</w:t>
      </w:r>
      <w:r w:rsidRPr="005A08C7">
        <w:t xml:space="preserve">, sitting as a </w:t>
      </w:r>
      <w:r w:rsidR="00906D68" w:rsidRPr="005A08C7">
        <w:t>Chamber</w:t>
      </w:r>
      <w:r w:rsidRPr="005A08C7">
        <w:t xml:space="preserve"> </w:t>
      </w:r>
      <w:r w:rsidR="005803E1" w:rsidRPr="005A08C7">
        <w:t>composed of:</w:t>
      </w:r>
    </w:p>
    <w:p w:rsidR="00804C95" w:rsidRPr="005A08C7" w:rsidRDefault="001303C3" w:rsidP="00FE0320">
      <w:r w:rsidRPr="005A08C7">
        <w:rPr>
          <w:rStyle w:val="JuJudgesChar"/>
        </w:rPr>
        <w:tab/>
        <w:t>Françoise Tulkens,</w:t>
      </w:r>
      <w:r w:rsidRPr="005A08C7">
        <w:rPr>
          <w:rStyle w:val="JuJudgesChar"/>
          <w:i/>
        </w:rPr>
        <w:t xml:space="preserve"> President,</w:t>
      </w:r>
      <w:r w:rsidRPr="005A08C7">
        <w:rPr>
          <w:rStyle w:val="JuJudgesChar"/>
          <w:i/>
        </w:rPr>
        <w:br/>
      </w:r>
      <w:r w:rsidRPr="005A08C7">
        <w:rPr>
          <w:rStyle w:val="JuJudgesChar"/>
        </w:rPr>
        <w:tab/>
        <w:t>Ireneu Cabral Barreto,</w:t>
      </w:r>
      <w:r w:rsidRPr="005A08C7">
        <w:rPr>
          <w:rStyle w:val="JuJudgesChar"/>
          <w:i/>
        </w:rPr>
        <w:br/>
      </w:r>
      <w:r w:rsidRPr="005A08C7">
        <w:rPr>
          <w:rStyle w:val="JuJudgesChar"/>
        </w:rPr>
        <w:tab/>
        <w:t>Vladimiro Zagrebelsky,</w:t>
      </w:r>
      <w:r w:rsidRPr="005A08C7">
        <w:rPr>
          <w:rStyle w:val="JuJudgesChar"/>
          <w:i/>
        </w:rPr>
        <w:br/>
      </w:r>
      <w:r w:rsidRPr="005A08C7">
        <w:rPr>
          <w:rStyle w:val="JuJudgesChar"/>
        </w:rPr>
        <w:tab/>
        <w:t>Danutė Jočienė,</w:t>
      </w:r>
      <w:r w:rsidRPr="005A08C7">
        <w:rPr>
          <w:rStyle w:val="JuJudgesChar"/>
          <w:i/>
        </w:rPr>
        <w:br/>
      </w:r>
      <w:r w:rsidRPr="005A08C7">
        <w:rPr>
          <w:rStyle w:val="JuJudgesChar"/>
        </w:rPr>
        <w:tab/>
        <w:t>Dragoljub Popović,</w:t>
      </w:r>
      <w:r w:rsidRPr="005A08C7">
        <w:rPr>
          <w:rStyle w:val="JuJudgesChar"/>
          <w:i/>
        </w:rPr>
        <w:br/>
      </w:r>
      <w:r w:rsidRPr="005A08C7">
        <w:rPr>
          <w:rStyle w:val="JuJudgesChar"/>
        </w:rPr>
        <w:tab/>
        <w:t>András Sajó,</w:t>
      </w:r>
      <w:r w:rsidRPr="005A08C7">
        <w:rPr>
          <w:rStyle w:val="JuJudgesChar"/>
          <w:i/>
        </w:rPr>
        <w:br/>
      </w:r>
      <w:r w:rsidRPr="005A08C7">
        <w:rPr>
          <w:rStyle w:val="JuJudgesChar"/>
        </w:rPr>
        <w:tab/>
        <w:t>Işıl Karakaş,</w:t>
      </w:r>
      <w:r w:rsidRPr="005A08C7">
        <w:rPr>
          <w:rStyle w:val="JuJudgesChar"/>
          <w:i/>
        </w:rPr>
        <w:t xml:space="preserve"> judges,</w:t>
      </w:r>
      <w:r w:rsidRPr="005A08C7">
        <w:rPr>
          <w:rStyle w:val="JuJudgesChar"/>
          <w:i/>
        </w:rPr>
        <w:br/>
      </w:r>
      <w:r w:rsidR="00CD49A7" w:rsidRPr="005A08C7">
        <w:rPr>
          <w:rStyle w:val="JuJudgesChar"/>
        </w:rPr>
        <w:t xml:space="preserve">and </w:t>
      </w:r>
      <w:r w:rsidR="00906D68" w:rsidRPr="005A08C7">
        <w:rPr>
          <w:rStyle w:val="JuJudgesChar"/>
        </w:rPr>
        <w:t>Sally</w:t>
      </w:r>
      <w:r w:rsidR="00CD49A7" w:rsidRPr="005A08C7">
        <w:rPr>
          <w:rStyle w:val="JuJudgesChar"/>
        </w:rPr>
        <w:t xml:space="preserve"> </w:t>
      </w:r>
      <w:r w:rsidR="00906D68" w:rsidRPr="005A08C7">
        <w:rPr>
          <w:rStyle w:val="JuJudgesChar"/>
        </w:rPr>
        <w:t>Dollé</w:t>
      </w:r>
      <w:r w:rsidR="00CD49A7" w:rsidRPr="005A08C7">
        <w:rPr>
          <w:rStyle w:val="JuJudgesChar"/>
        </w:rPr>
        <w:t xml:space="preserve">, </w:t>
      </w:r>
      <w:r w:rsidR="00906D68" w:rsidRPr="005A08C7">
        <w:rPr>
          <w:rStyle w:val="JuJudgesChar"/>
          <w:i/>
        </w:rPr>
        <w:t>Section Registrar</w:t>
      </w:r>
      <w:r w:rsidR="00804C95" w:rsidRPr="005A08C7">
        <w:t>,</w:t>
      </w:r>
    </w:p>
    <w:p w:rsidR="00CD49A7" w:rsidRPr="005A08C7" w:rsidRDefault="00CD49A7">
      <w:pPr>
        <w:pStyle w:val="JuPara"/>
      </w:pPr>
      <w:r w:rsidRPr="005A08C7">
        <w:t xml:space="preserve">Having deliberated in private on </w:t>
      </w:r>
      <w:r w:rsidR="001303C3" w:rsidRPr="005A08C7">
        <w:t>13 October 2009</w:t>
      </w:r>
      <w:r w:rsidRPr="005A08C7">
        <w:t>,</w:t>
      </w:r>
    </w:p>
    <w:p w:rsidR="00CD49A7" w:rsidRPr="005A08C7" w:rsidRDefault="00CD49A7">
      <w:pPr>
        <w:pStyle w:val="JuPara"/>
      </w:pPr>
      <w:r w:rsidRPr="005A08C7">
        <w:t>Delivers the following judgment, which was adopted on th</w:t>
      </w:r>
      <w:r w:rsidR="001303C3" w:rsidRPr="005A08C7">
        <w:t>at</w:t>
      </w:r>
      <w:r w:rsidRPr="005A08C7">
        <w:t xml:space="preserve"> date:</w:t>
      </w:r>
    </w:p>
    <w:p w:rsidR="00CD49A7" w:rsidRPr="005A08C7" w:rsidRDefault="00CD49A7">
      <w:pPr>
        <w:pStyle w:val="JuHHead"/>
      </w:pPr>
      <w:r w:rsidRPr="005A08C7">
        <w:t>PROCEDURE</w:t>
      </w:r>
    </w:p>
    <w:p w:rsidR="0080752A" w:rsidRDefault="00906D68" w:rsidP="00085109">
      <w:pPr>
        <w:pStyle w:val="JuPara"/>
      </w:pPr>
      <w:r w:rsidRPr="005A08C7">
        <w:fldChar w:fldCharType="begin"/>
      </w:r>
      <w:r w:rsidRPr="005A08C7">
        <w:instrText xml:space="preserve"> SEQ level0 \*arabic </w:instrText>
      </w:r>
      <w:r w:rsidRPr="005A08C7">
        <w:fldChar w:fldCharType="separate"/>
      </w:r>
      <w:r w:rsidR="00105672">
        <w:rPr>
          <w:noProof/>
        </w:rPr>
        <w:t>1</w:t>
      </w:r>
      <w:r w:rsidRPr="005A08C7">
        <w:fldChar w:fldCharType="end"/>
      </w:r>
      <w:r w:rsidR="00CD49A7" w:rsidRPr="005A08C7">
        <w:t xml:space="preserve">.  The case originated in </w:t>
      </w:r>
      <w:r w:rsidRPr="005A08C7">
        <w:t>an application (no. 30814/06)</w:t>
      </w:r>
      <w:r w:rsidR="00CD49A7" w:rsidRPr="005A08C7">
        <w:t xml:space="preserve"> against </w:t>
      </w:r>
      <w:r w:rsidRPr="005A08C7">
        <w:t xml:space="preserve">the </w:t>
      </w:r>
      <w:smartTag w:uri="urn:schemas-microsoft-com:office:smarttags" w:element="place">
        <w:smartTag w:uri="urn:schemas-microsoft-com:office:smarttags" w:element="PlaceName">
          <w:r w:rsidRPr="005A08C7">
            <w:t>Italian</w:t>
          </w:r>
        </w:smartTag>
        <w:r w:rsidRPr="005A08C7">
          <w:t xml:space="preserve"> </w:t>
        </w:r>
        <w:smartTag w:uri="urn:schemas-microsoft-com:office:smarttags" w:element="PlaceType">
          <w:r w:rsidRPr="005A08C7">
            <w:t>Republic</w:t>
          </w:r>
        </w:smartTag>
      </w:smartTag>
      <w:r w:rsidR="00CD49A7" w:rsidRPr="005A08C7">
        <w:t xml:space="preserve"> lodged with the </w:t>
      </w:r>
      <w:r w:rsidRPr="005A08C7">
        <w:t>Court under Article 34</w:t>
      </w:r>
      <w:r w:rsidR="00CD49A7" w:rsidRPr="005A08C7">
        <w:t xml:space="preserve"> of the Convention for the Protection of Human Rights and Fundamental Freedoms (“the Convention”) by </w:t>
      </w:r>
      <w:r w:rsidRPr="005A08C7">
        <w:t>a</w:t>
      </w:r>
      <w:r w:rsidR="001303C3" w:rsidRPr="005A08C7">
        <w:t>n</w:t>
      </w:r>
      <w:r w:rsidRPr="005A08C7">
        <w:t xml:space="preserve"> Italian national, Ms Soile Lautsi (“the applicant”), on 27 July 2006</w:t>
      </w:r>
      <w:r w:rsidR="00CD49A7" w:rsidRPr="005A08C7">
        <w:t>.</w:t>
      </w:r>
      <w:r w:rsidR="0060220C" w:rsidRPr="005A08C7">
        <w:t xml:space="preserve"> </w:t>
      </w:r>
      <w:r w:rsidR="001303C3" w:rsidRPr="005A08C7">
        <w:t>She brought the proceedings in her own name and on behalf of her two children, Dataico and Sami Albertin.</w:t>
      </w:r>
    </w:p>
    <w:p w:rsidR="00906D68" w:rsidRPr="005A08C7" w:rsidRDefault="00906D68" w:rsidP="00EB3472">
      <w:pPr>
        <w:pStyle w:val="JuPara"/>
      </w:pPr>
      <w:r w:rsidRPr="005A08C7">
        <w:fldChar w:fldCharType="begin"/>
      </w:r>
      <w:r w:rsidRPr="005A08C7">
        <w:instrText xml:space="preserve"> SEQ level0 \*arabic </w:instrText>
      </w:r>
      <w:r w:rsidRPr="005A08C7">
        <w:fldChar w:fldCharType="separate"/>
      </w:r>
      <w:r w:rsidR="00105672">
        <w:rPr>
          <w:noProof/>
        </w:rPr>
        <w:t>2</w:t>
      </w:r>
      <w:r w:rsidRPr="005A08C7">
        <w:fldChar w:fldCharType="end"/>
      </w:r>
      <w:r w:rsidR="00CD49A7" w:rsidRPr="005A08C7">
        <w:t>.  </w:t>
      </w:r>
      <w:r w:rsidRPr="005A08C7">
        <w:t xml:space="preserve">The applicant was represented by Mr N. Paoletti, a lawyer practising in </w:t>
      </w:r>
      <w:smartTag w:uri="urn:schemas-microsoft-com:office:smarttags" w:element="City">
        <w:smartTag w:uri="urn:schemas-microsoft-com:office:smarttags" w:element="place">
          <w:r w:rsidRPr="005A08C7">
            <w:t>Rome</w:t>
          </w:r>
        </w:smartTag>
      </w:smartTag>
      <w:r w:rsidRPr="005A08C7">
        <w:t>.</w:t>
      </w:r>
      <w:r w:rsidR="005F3E7F" w:rsidRPr="005A08C7">
        <w:t xml:space="preserve"> </w:t>
      </w:r>
      <w:r w:rsidR="002D6A32" w:rsidRPr="005A08C7">
        <w:t xml:space="preserve">The </w:t>
      </w:r>
      <w:r w:rsidRPr="005A08C7">
        <w:t>Italian</w:t>
      </w:r>
      <w:r w:rsidR="002D6A32" w:rsidRPr="005A08C7">
        <w:t xml:space="preserve"> Government (</w:t>
      </w:r>
      <w:r w:rsidRPr="005A08C7">
        <w:t>“</w:t>
      </w:r>
      <w:r w:rsidR="002D6A32" w:rsidRPr="005A08C7">
        <w:t>the Government</w:t>
      </w:r>
      <w:r w:rsidRPr="005A08C7">
        <w:t>”</w:t>
      </w:r>
      <w:r w:rsidR="002D6A32" w:rsidRPr="005A08C7">
        <w:t xml:space="preserve">) </w:t>
      </w:r>
      <w:r w:rsidRPr="005A08C7">
        <w:t>were</w:t>
      </w:r>
      <w:r w:rsidR="001303C3" w:rsidRPr="005A08C7">
        <w:t xml:space="preserve"> represented by their Agent, Ms E. Spatafora and their deputy co-Agent, Mr N. Lettieri.</w:t>
      </w:r>
    </w:p>
    <w:p w:rsidR="00906D68" w:rsidRPr="005A08C7" w:rsidRDefault="00906D68" w:rsidP="00D3714B">
      <w:pPr>
        <w:pStyle w:val="JuPara"/>
      </w:pPr>
      <w:r w:rsidRPr="005A08C7">
        <w:fldChar w:fldCharType="begin"/>
      </w:r>
      <w:r w:rsidRPr="005A08C7">
        <w:instrText xml:space="preserve"> SEQ level0 \*arabic </w:instrText>
      </w:r>
      <w:r w:rsidRPr="005A08C7">
        <w:fldChar w:fldCharType="separate"/>
      </w:r>
      <w:r w:rsidR="00105672">
        <w:rPr>
          <w:noProof/>
        </w:rPr>
        <w:t>3</w:t>
      </w:r>
      <w:r w:rsidRPr="005A08C7">
        <w:fldChar w:fldCharType="end"/>
      </w:r>
      <w:r w:rsidRPr="005A08C7">
        <w:t xml:space="preserve">.  The applicant alleged </w:t>
      </w:r>
      <w:r w:rsidR="001303C3" w:rsidRPr="005A08C7">
        <w:t xml:space="preserve">that the display of the sign of the cross in the classrooms of the Italian state-school attended by her children </w:t>
      </w:r>
      <w:r w:rsidR="00547E51">
        <w:t>constituted</w:t>
      </w:r>
      <w:r w:rsidR="001303C3" w:rsidRPr="005A08C7">
        <w:t xml:space="preserve"> interference incompatible with the freedom of belief and religion and with the right to </w:t>
      </w:r>
      <w:r w:rsidR="003D0B07" w:rsidRPr="005A08C7">
        <w:t>education and teaching in conformity with her religious and philosophical convictions</w:t>
      </w:r>
      <w:r w:rsidRPr="005A08C7">
        <w:t>.</w:t>
      </w:r>
    </w:p>
    <w:p w:rsidR="00CD49A7" w:rsidRPr="005A08C7" w:rsidRDefault="00906D68">
      <w:pPr>
        <w:pStyle w:val="JuPara"/>
      </w:pPr>
      <w:r w:rsidRPr="005A08C7">
        <w:fldChar w:fldCharType="begin"/>
      </w:r>
      <w:r w:rsidRPr="005A08C7">
        <w:instrText xml:space="preserve"> SEQ level0 \*arabic </w:instrText>
      </w:r>
      <w:r w:rsidRPr="005A08C7">
        <w:fldChar w:fldCharType="separate"/>
      </w:r>
      <w:r w:rsidR="00105672">
        <w:rPr>
          <w:noProof/>
        </w:rPr>
        <w:t>4</w:t>
      </w:r>
      <w:r w:rsidRPr="005A08C7">
        <w:fldChar w:fldCharType="end"/>
      </w:r>
      <w:r w:rsidRPr="005A08C7">
        <w:t>.  </w:t>
      </w:r>
      <w:r w:rsidR="003D0B07" w:rsidRPr="005A08C7">
        <w:t>On 1 July 2008 the Court decided to give notice of the application to the Government. Under the provisions of Article 29 § 3 of the Convention, it decided that the admissibility and merits of the application should be examined together.</w:t>
      </w:r>
    </w:p>
    <w:p w:rsidR="00CD49A7" w:rsidRPr="005A08C7" w:rsidRDefault="00906D68">
      <w:pPr>
        <w:pStyle w:val="JuPara"/>
      </w:pPr>
      <w:r w:rsidRPr="005A08C7">
        <w:fldChar w:fldCharType="begin"/>
      </w:r>
      <w:r w:rsidRPr="005A08C7">
        <w:instrText xml:space="preserve"> SEQ level0 \*arabic </w:instrText>
      </w:r>
      <w:r w:rsidRPr="005A08C7">
        <w:fldChar w:fldCharType="separate"/>
      </w:r>
      <w:r w:rsidR="00105672">
        <w:rPr>
          <w:noProof/>
        </w:rPr>
        <w:t>5</w:t>
      </w:r>
      <w:r w:rsidRPr="005A08C7">
        <w:fldChar w:fldCharType="end"/>
      </w:r>
      <w:r w:rsidR="00CD49A7" w:rsidRPr="005A08C7">
        <w:t xml:space="preserve">.  The </w:t>
      </w:r>
      <w:r w:rsidRPr="005A08C7">
        <w:t>applicant</w:t>
      </w:r>
      <w:r w:rsidR="00CD49A7" w:rsidRPr="005A08C7">
        <w:t xml:space="preserve"> and the Government each filed </w:t>
      </w:r>
      <w:r w:rsidRPr="005A08C7">
        <w:t xml:space="preserve">written observations </w:t>
      </w:r>
      <w:r w:rsidR="003D0B07" w:rsidRPr="005A08C7">
        <w:t xml:space="preserve">on the merits of the case </w:t>
      </w:r>
      <w:r w:rsidRPr="005A08C7">
        <w:t>(Rule 59 § 1).</w:t>
      </w:r>
    </w:p>
    <w:p w:rsidR="00CD49A7" w:rsidRPr="005A08C7" w:rsidRDefault="00CD49A7" w:rsidP="00F92A55">
      <w:pPr>
        <w:pStyle w:val="JuHHead"/>
      </w:pPr>
      <w:r w:rsidRPr="005A08C7">
        <w:lastRenderedPageBreak/>
        <w:t>THE FACTS</w:t>
      </w:r>
    </w:p>
    <w:p w:rsidR="00CD49A7" w:rsidRPr="005A08C7" w:rsidRDefault="00CD49A7" w:rsidP="00F92A55">
      <w:pPr>
        <w:pStyle w:val="JuHIRoman"/>
      </w:pPr>
      <w:r w:rsidRPr="005A08C7">
        <w:t>I.  THE CIRCUMSTANCES OF THE CASE</w:t>
      </w:r>
    </w:p>
    <w:p w:rsidR="00F112D0" w:rsidRPr="005A08C7" w:rsidRDefault="003D0B07" w:rsidP="003D0B07">
      <w:pPr>
        <w:pStyle w:val="JuPara"/>
        <w:keepNext/>
        <w:keepLines/>
      </w:pPr>
      <w:r w:rsidRPr="005A08C7">
        <w:fldChar w:fldCharType="begin"/>
      </w:r>
      <w:r w:rsidRPr="005A08C7">
        <w:instrText xml:space="preserve"> SEQ level0 \*arabic </w:instrText>
      </w:r>
      <w:r w:rsidRPr="005A08C7">
        <w:fldChar w:fldCharType="separate"/>
      </w:r>
      <w:r w:rsidR="00105672">
        <w:rPr>
          <w:noProof/>
        </w:rPr>
        <w:t>6</w:t>
      </w:r>
      <w:r w:rsidRPr="005A08C7">
        <w:fldChar w:fldCharType="end"/>
      </w:r>
      <w:r w:rsidRPr="005A08C7">
        <w:t>.  </w:t>
      </w:r>
      <w:r w:rsidR="00CD49A7" w:rsidRPr="005A08C7">
        <w:t xml:space="preserve">The </w:t>
      </w:r>
      <w:r w:rsidR="00906D68" w:rsidRPr="005A08C7">
        <w:t>applicant lives</w:t>
      </w:r>
      <w:r w:rsidR="00CD49A7" w:rsidRPr="005A08C7">
        <w:t xml:space="preserve"> in </w:t>
      </w:r>
      <w:r w:rsidR="00906D68" w:rsidRPr="005A08C7">
        <w:t>Abano Terme</w:t>
      </w:r>
      <w:r w:rsidRPr="005A08C7">
        <w:t xml:space="preserve"> and has two children, </w:t>
      </w:r>
      <w:r w:rsidR="00F112D0" w:rsidRPr="005A08C7">
        <w:t xml:space="preserve">Dataico </w:t>
      </w:r>
      <w:r w:rsidRPr="005A08C7">
        <w:t>and</w:t>
      </w:r>
      <w:r w:rsidR="00F112D0" w:rsidRPr="005A08C7">
        <w:t xml:space="preserve"> Sami Albertin. </w:t>
      </w:r>
      <w:r w:rsidRPr="005A08C7">
        <w:t xml:space="preserve">The two boys, aged eleven and thirteen </w:t>
      </w:r>
      <w:r w:rsidR="00F112D0" w:rsidRPr="005A08C7">
        <w:t>respective</w:t>
      </w:r>
      <w:r w:rsidRPr="005A08C7">
        <w:t xml:space="preserve">ly, attended in </w:t>
      </w:r>
      <w:r w:rsidR="00F112D0" w:rsidRPr="005A08C7">
        <w:t xml:space="preserve">2001-2002 </w:t>
      </w:r>
      <w:r w:rsidR="008B4399">
        <w:t>the</w:t>
      </w:r>
      <w:r w:rsidR="008B4399" w:rsidRPr="005A08C7">
        <w:t xml:space="preserve"> Istituto comprensivo statale Vittorino da Feltre</w:t>
      </w:r>
      <w:r w:rsidR="008B4399">
        <w:t>,</w:t>
      </w:r>
      <w:r w:rsidR="008B4399" w:rsidRPr="005A08C7">
        <w:t xml:space="preserve"> </w:t>
      </w:r>
      <w:r w:rsidRPr="005A08C7">
        <w:t xml:space="preserve">a state-school </w:t>
      </w:r>
      <w:r w:rsidR="00D72971" w:rsidRPr="005A08C7">
        <w:t>in Abano Terme</w:t>
      </w:r>
      <w:r w:rsidR="00F112D0"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7</w:t>
      </w:r>
      <w:r w:rsidRPr="005A08C7">
        <w:fldChar w:fldCharType="end"/>
      </w:r>
      <w:r w:rsidRPr="005A08C7">
        <w:t>.  </w:t>
      </w:r>
      <w:r w:rsidR="005A08C7">
        <w:t>The applicant considered the school</w:t>
      </w:r>
      <w:r w:rsidR="00B735E1">
        <w:t>’</w:t>
      </w:r>
      <w:r w:rsidR="005A08C7">
        <w:t>s practice of displaying a</w:t>
      </w:r>
      <w:r w:rsidR="005A08C7" w:rsidRPr="005A08C7">
        <w:t xml:space="preserve"> crucifix in </w:t>
      </w:r>
      <w:r w:rsidR="005A08C7">
        <w:t xml:space="preserve">each of the classrooms </w:t>
      </w:r>
      <w:r w:rsidRPr="005A08C7">
        <w:t>contra</w:t>
      </w:r>
      <w:r w:rsidR="005A08C7">
        <w:t xml:space="preserve">ry to the principle of secularism in accordance with which she wished to bring up her children. She raised the question at a meeting held by the school on </w:t>
      </w:r>
      <w:r w:rsidRPr="005A08C7">
        <w:t xml:space="preserve">22 </w:t>
      </w:r>
      <w:r w:rsidR="005A08C7">
        <w:t>April</w:t>
      </w:r>
      <w:r w:rsidRPr="005A08C7">
        <w:t xml:space="preserve"> 2002</w:t>
      </w:r>
      <w:r w:rsidR="005A08C7">
        <w:t xml:space="preserve">, pointing out that the Court of Cassation, in judgment </w:t>
      </w:r>
      <w:r w:rsidRPr="005A08C7">
        <w:t>n</w:t>
      </w:r>
      <w:r w:rsidR="005A08C7">
        <w:t>o.</w:t>
      </w:r>
      <w:r w:rsidRPr="005A08C7">
        <w:t xml:space="preserve"> 4273 </w:t>
      </w:r>
      <w:r w:rsidR="005A08C7">
        <w:t>of</w:t>
      </w:r>
      <w:r w:rsidRPr="005A08C7">
        <w:t xml:space="preserve"> 1</w:t>
      </w:r>
      <w:r w:rsidR="005A08C7">
        <w:t xml:space="preserve"> March </w:t>
      </w:r>
      <w:r w:rsidRPr="005A08C7">
        <w:t xml:space="preserve">2000, </w:t>
      </w:r>
      <w:r w:rsidR="005A08C7">
        <w:t>had ruled that the pre</w:t>
      </w:r>
      <w:r w:rsidRPr="005A08C7">
        <w:t xml:space="preserve">sence </w:t>
      </w:r>
      <w:r w:rsidR="005A08C7">
        <w:t>of a</w:t>
      </w:r>
      <w:r w:rsidRPr="005A08C7">
        <w:t xml:space="preserve"> crucifix </w:t>
      </w:r>
      <w:r w:rsidR="005A08C7">
        <w:t>in the polling stations</w:t>
      </w:r>
      <w:r w:rsidRPr="005A08C7">
        <w:t xml:space="preserve"> pr</w:t>
      </w:r>
      <w:r w:rsidR="005A08C7">
        <w:t>e</w:t>
      </w:r>
      <w:r w:rsidRPr="005A08C7">
        <w:t>par</w:t>
      </w:r>
      <w:r w:rsidR="005A08C7">
        <w:t xml:space="preserve">ed for political elections was </w:t>
      </w:r>
      <w:r w:rsidRPr="005A08C7">
        <w:t>contra</w:t>
      </w:r>
      <w:r w:rsidR="005A08C7">
        <w:t>ry to the principle of the secular basis of the State</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8</w:t>
      </w:r>
      <w:r w:rsidRPr="005A08C7">
        <w:fldChar w:fldCharType="end"/>
      </w:r>
      <w:r w:rsidRPr="005A08C7">
        <w:t>.  </w:t>
      </w:r>
      <w:r w:rsidR="005A08C7">
        <w:t>On</w:t>
      </w:r>
      <w:r w:rsidRPr="005A08C7">
        <w:t xml:space="preserve"> 27</w:t>
      </w:r>
      <w:r w:rsidR="005A08C7">
        <w:t xml:space="preserve"> May </w:t>
      </w:r>
      <w:r w:rsidRPr="005A08C7">
        <w:t>2002</w:t>
      </w:r>
      <w:r w:rsidR="005A08C7">
        <w:t xml:space="preserve"> the school</w:t>
      </w:r>
      <w:r w:rsidR="00B735E1">
        <w:t>’</w:t>
      </w:r>
      <w:r w:rsidR="005A08C7">
        <w:t>s governors decided to leave the crucifixes in its classrooms.</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9</w:t>
      </w:r>
      <w:r w:rsidRPr="005A08C7">
        <w:fldChar w:fldCharType="end"/>
      </w:r>
      <w:r w:rsidRPr="005A08C7">
        <w:t>.  </w:t>
      </w:r>
      <w:r w:rsidR="005A08C7">
        <w:t>On</w:t>
      </w:r>
      <w:r w:rsidRPr="005A08C7">
        <w:t xml:space="preserve"> 23 </w:t>
      </w:r>
      <w:r w:rsidR="005A08C7">
        <w:t>July</w:t>
      </w:r>
      <w:r w:rsidRPr="005A08C7">
        <w:t xml:space="preserve"> 2002</w:t>
      </w:r>
      <w:r w:rsidR="005A08C7">
        <w:t xml:space="preserve"> the applicant challenged that decision in the </w:t>
      </w:r>
      <w:smartTag w:uri="urn:schemas-microsoft-com:office:smarttags" w:element="Street">
        <w:smartTag w:uri="urn:schemas-microsoft-com:office:smarttags" w:element="address">
          <w:r w:rsidR="00155A34">
            <w:t>Veneto Regional Administrative Court</w:t>
          </w:r>
        </w:smartTag>
      </w:smartTag>
      <w:r w:rsidR="00155A34">
        <w:t xml:space="preserve">. Relying on Articles </w:t>
      </w:r>
      <w:r w:rsidRPr="005A08C7">
        <w:t xml:space="preserve">3 </w:t>
      </w:r>
      <w:r w:rsidR="00155A34">
        <w:t>and</w:t>
      </w:r>
      <w:r w:rsidRPr="005A08C7">
        <w:t xml:space="preserve"> 19 </w:t>
      </w:r>
      <w:r w:rsidR="00155A34">
        <w:t xml:space="preserve">of the Italian Constitution and Article </w:t>
      </w:r>
      <w:r w:rsidRPr="005A08C7">
        <w:t xml:space="preserve">9 </w:t>
      </w:r>
      <w:r w:rsidR="00155A34">
        <w:t>of the</w:t>
      </w:r>
      <w:r w:rsidRPr="005A08C7">
        <w:t xml:space="preserve"> Convention, </w:t>
      </w:r>
      <w:r w:rsidR="00155A34">
        <w:t xml:space="preserve">she alleged an infringement of the </w:t>
      </w:r>
      <w:r w:rsidRPr="005A08C7">
        <w:t>princip</w:t>
      </w:r>
      <w:r w:rsidR="00155A34">
        <w:t>l</w:t>
      </w:r>
      <w:r w:rsidRPr="005A08C7">
        <w:t xml:space="preserve">e </w:t>
      </w:r>
      <w:r w:rsidR="00155A34">
        <w:t>of secularism</w:t>
      </w:r>
      <w:r w:rsidRPr="005A08C7">
        <w:t xml:space="preserve">. </w:t>
      </w:r>
      <w:r w:rsidR="00155A34">
        <w:t>She also complained of a breach of the principle of impartiality on the part of public administrative authorities</w:t>
      </w:r>
      <w:r w:rsidRPr="005A08C7">
        <w:t xml:space="preserve">, </w:t>
      </w:r>
      <w:r w:rsidR="00155A34">
        <w:t>(A</w:t>
      </w:r>
      <w:r w:rsidRPr="005A08C7">
        <w:t xml:space="preserve">rticle 97 </w:t>
      </w:r>
      <w:r w:rsidR="00155A34">
        <w:t>of the</w:t>
      </w:r>
      <w:r w:rsidRPr="005A08C7">
        <w:t xml:space="preserve"> Constitution). </w:t>
      </w:r>
      <w:r w:rsidR="00155A34">
        <w:t xml:space="preserve">She was thus asking the </w:t>
      </w:r>
      <w:smartTag w:uri="urn:schemas-microsoft-com:office:smarttags" w:element="Street">
        <w:smartTag w:uri="urn:schemas-microsoft-com:office:smarttags" w:element="address">
          <w:r w:rsidR="00155A34">
            <w:t>Regional Administrative Court</w:t>
          </w:r>
        </w:smartTag>
      </w:smartTag>
      <w:r w:rsidRPr="005A08C7">
        <w:t xml:space="preserve"> </w:t>
      </w:r>
      <w:r w:rsidR="00155A34">
        <w:t xml:space="preserve">to refer the question of constitutionality to the </w:t>
      </w:r>
      <w:smartTag w:uri="urn:schemas-microsoft-com:office:smarttags" w:element="Street">
        <w:smartTag w:uri="urn:schemas-microsoft-com:office:smarttags" w:element="address">
          <w:r w:rsidR="00155A34">
            <w:t>Constitutional Court</w:t>
          </w:r>
        </w:smartTag>
      </w:smartTag>
      <w:r w:rsidR="00155A34">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10</w:t>
      </w:r>
      <w:r w:rsidRPr="005A08C7">
        <w:fldChar w:fldCharType="end"/>
      </w:r>
      <w:r w:rsidRPr="005A08C7">
        <w:t>.  </w:t>
      </w:r>
      <w:r w:rsidR="00155A34">
        <w:t>On</w:t>
      </w:r>
      <w:r w:rsidRPr="005A08C7">
        <w:t xml:space="preserve"> 3 </w:t>
      </w:r>
      <w:r w:rsidR="005A08C7">
        <w:t>October</w:t>
      </w:r>
      <w:r w:rsidRPr="005A08C7">
        <w:t xml:space="preserve"> 2007</w:t>
      </w:r>
      <w:r w:rsidR="00155A34">
        <w:t xml:space="preserve"> the Ministry of Education adopted Di</w:t>
      </w:r>
      <w:r w:rsidRPr="005A08C7">
        <w:t>rective n</w:t>
      </w:r>
      <w:r w:rsidR="00155A34">
        <w:t>o.</w:t>
      </w:r>
      <w:r w:rsidRPr="005A08C7">
        <w:t> 2666</w:t>
      </w:r>
      <w:r w:rsidR="00155A34">
        <w:t xml:space="preserve">, which recommended that school principals display </w:t>
      </w:r>
      <w:r w:rsidRPr="005A08C7">
        <w:t>crucifix</w:t>
      </w:r>
      <w:r w:rsidR="00155A34">
        <w:t>es</w:t>
      </w:r>
      <w:r w:rsidRPr="005A08C7">
        <w:t xml:space="preserve">. </w:t>
      </w:r>
      <w:r w:rsidR="00155A34">
        <w:t>It joined the proceedings, arguing that the situation complained of was based on Article</w:t>
      </w:r>
      <w:r w:rsidRPr="005A08C7">
        <w:t xml:space="preserve"> 118 </w:t>
      </w:r>
      <w:r w:rsidR="00155A34">
        <w:t xml:space="preserve">of Royal Decree </w:t>
      </w:r>
      <w:r w:rsidRPr="005A08C7">
        <w:t>n</w:t>
      </w:r>
      <w:r w:rsidR="00155A34">
        <w:t>o.</w:t>
      </w:r>
      <w:r w:rsidRPr="005A08C7">
        <w:t xml:space="preserve"> 965 </w:t>
      </w:r>
      <w:r w:rsidR="00155A34">
        <w:t>of</w:t>
      </w:r>
      <w:r w:rsidRPr="005A08C7">
        <w:t xml:space="preserve"> 30 </w:t>
      </w:r>
      <w:r w:rsidR="005A08C7">
        <w:t>April</w:t>
      </w:r>
      <w:r w:rsidRPr="005A08C7">
        <w:t xml:space="preserve"> 1924 </w:t>
      </w:r>
      <w:r w:rsidR="00155A34">
        <w:t>and Article</w:t>
      </w:r>
      <w:r w:rsidRPr="005A08C7">
        <w:t xml:space="preserve"> 119 </w:t>
      </w:r>
      <w:r w:rsidR="00155A34">
        <w:t>of Royal Decre</w:t>
      </w:r>
      <w:r w:rsidR="008B4399">
        <w:t>e</w:t>
      </w:r>
      <w:r w:rsidR="00155A34">
        <w:t xml:space="preserve"> no.</w:t>
      </w:r>
      <w:r w:rsidRPr="005A08C7">
        <w:t xml:space="preserve"> 1297 </w:t>
      </w:r>
      <w:r w:rsidR="0058655D">
        <w:t>of</w:t>
      </w:r>
      <w:r w:rsidRPr="005A08C7">
        <w:t xml:space="preserve"> 26 </w:t>
      </w:r>
      <w:r w:rsidR="005A08C7">
        <w:t>April</w:t>
      </w:r>
      <w:r w:rsidRPr="005A08C7">
        <w:t xml:space="preserve"> 1928 (</w:t>
      </w:r>
      <w:r w:rsidR="0058655D">
        <w:t>provisions pre</w:t>
      </w:r>
      <w:r w:rsidR="005D0227">
        <w:t>-</w:t>
      </w:r>
      <w:r w:rsidR="0058655D">
        <w:t xml:space="preserve">dating the </w:t>
      </w:r>
      <w:r w:rsidRPr="005A08C7">
        <w:t xml:space="preserve">Constitution </w:t>
      </w:r>
      <w:r w:rsidR="0058655D">
        <w:t xml:space="preserve">and the agreements between </w:t>
      </w:r>
      <w:smartTag w:uri="urn:schemas-microsoft-com:office:smarttags" w:element="place">
        <w:smartTag w:uri="urn:schemas-microsoft-com:office:smarttags" w:element="country-region">
          <w:r w:rsidRPr="005A08C7">
            <w:t>Ital</w:t>
          </w:r>
          <w:r w:rsidR="0058655D">
            <w:t>y</w:t>
          </w:r>
        </w:smartTag>
      </w:smartTag>
      <w:r w:rsidR="0058655D">
        <w:t xml:space="preserve"> and the Holy See</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11</w:t>
      </w:r>
      <w:r w:rsidRPr="005A08C7">
        <w:fldChar w:fldCharType="end"/>
      </w:r>
      <w:r w:rsidRPr="005A08C7">
        <w:t>.  </w:t>
      </w:r>
      <w:r w:rsidR="0058655D">
        <w:t>On</w:t>
      </w:r>
      <w:r w:rsidRPr="005A08C7">
        <w:t xml:space="preserve"> 14 </w:t>
      </w:r>
      <w:r w:rsidR="005A08C7">
        <w:t>January</w:t>
      </w:r>
      <w:r w:rsidRPr="005A08C7">
        <w:t xml:space="preserve"> 2004</w:t>
      </w:r>
      <w:r w:rsidR="0058655D">
        <w:t xml:space="preserve"> the </w:t>
      </w:r>
      <w:smartTag w:uri="urn:schemas-microsoft-com:office:smarttags" w:element="Street">
        <w:smartTag w:uri="urn:schemas-microsoft-com:office:smarttags" w:element="address">
          <w:r w:rsidR="0058655D">
            <w:t>Veneto Regional Administrative Court</w:t>
          </w:r>
        </w:smartTag>
      </w:smartTag>
      <w:r w:rsidR="0058655D">
        <w:t xml:space="preserve"> ruled that</w:t>
      </w:r>
      <w:r w:rsidRPr="005A08C7">
        <w:t xml:space="preserve">, </w:t>
      </w:r>
      <w:r w:rsidR="0058655D">
        <w:t>regard being had to the principle of secularism (A</w:t>
      </w:r>
      <w:r w:rsidRPr="005A08C7">
        <w:t xml:space="preserve">rticles 2, 3, 7, 8, 9, 19 </w:t>
      </w:r>
      <w:r w:rsidR="0058655D">
        <w:t>and</w:t>
      </w:r>
      <w:r w:rsidRPr="005A08C7">
        <w:t xml:space="preserve"> 20 </w:t>
      </w:r>
      <w:r w:rsidR="0058655D">
        <w:t>of the</w:t>
      </w:r>
      <w:r w:rsidRPr="005A08C7">
        <w:t xml:space="preserve"> Constitution)</w:t>
      </w:r>
      <w:r w:rsidR="0058655D">
        <w:t>,</w:t>
      </w:r>
      <w:r w:rsidRPr="005A08C7">
        <w:t xml:space="preserve"> </w:t>
      </w:r>
      <w:r w:rsidR="0058655D">
        <w:t>the</w:t>
      </w:r>
      <w:r w:rsidRPr="005A08C7">
        <w:t xml:space="preserve"> question </w:t>
      </w:r>
      <w:r w:rsidR="0058655D">
        <w:t xml:space="preserve">regarding the </w:t>
      </w:r>
      <w:r w:rsidRPr="005A08C7">
        <w:t>constitutionalit</w:t>
      </w:r>
      <w:r w:rsidR="0058655D">
        <w:t xml:space="preserve">y of the practice was not </w:t>
      </w:r>
      <w:r w:rsidRPr="005A08C7">
        <w:t>manifest</w:t>
      </w:r>
      <w:r w:rsidR="0058655D">
        <w:t xml:space="preserve">ly ill-founded and accordingly referred it to the </w:t>
      </w:r>
      <w:smartTag w:uri="urn:schemas-microsoft-com:office:smarttags" w:element="Street">
        <w:smartTag w:uri="urn:schemas-microsoft-com:office:smarttags" w:element="address">
          <w:r w:rsidR="0058655D">
            <w:t>Constitutional Court</w:t>
          </w:r>
        </w:smartTag>
      </w:smartTag>
      <w:r w:rsidR="0058655D">
        <w:t>. In addition, in view of the freedom of education and the obligation to attend school, the presence of crucifixes was imposed on pupils, their parents and their teachers and favoured the Christian</w:t>
      </w:r>
      <w:r w:rsidRPr="005A08C7">
        <w:t xml:space="preserve"> religion </w:t>
      </w:r>
      <w:r w:rsidR="0058655D">
        <w:t>to the de</w:t>
      </w:r>
      <w:r w:rsidRPr="005A08C7">
        <w:t xml:space="preserve">triment </w:t>
      </w:r>
      <w:r w:rsidR="0058655D">
        <w:t>of other</w:t>
      </w:r>
      <w:r w:rsidRPr="005A08C7">
        <w:t xml:space="preserve"> religions. </w:t>
      </w:r>
      <w:r w:rsidR="0058655D">
        <w:t xml:space="preserve">The applicant joined the proceedings in the </w:t>
      </w:r>
      <w:smartTag w:uri="urn:schemas-microsoft-com:office:smarttags" w:element="Street">
        <w:smartTag w:uri="urn:schemas-microsoft-com:office:smarttags" w:element="address">
          <w:r w:rsidR="0058655D">
            <w:t>Constitutional Court</w:t>
          </w:r>
        </w:smartTag>
      </w:smartTag>
      <w:r w:rsidR="0058655D">
        <w:t xml:space="preserve">. The Government maintained that the presence of crucifixes in classrooms was “natural”, on the ground that the crucifix was not only a religious </w:t>
      </w:r>
      <w:r w:rsidRPr="005A08C7">
        <w:t>symbol</w:t>
      </w:r>
      <w:r w:rsidR="0058655D">
        <w:t xml:space="preserve"> but also the “</w:t>
      </w:r>
      <w:r w:rsidR="00D8320B">
        <w:t>banner of the Catholic C</w:t>
      </w:r>
      <w:r w:rsidR="0058655D">
        <w:t xml:space="preserve">hurch”, which was the only church mentioned in the Constitution (Article 7). </w:t>
      </w:r>
      <w:r w:rsidR="009545A0">
        <w:t xml:space="preserve">The crucifix therefore had to be regarded as a symbol of the </w:t>
      </w:r>
      <w:smartTag w:uri="urn:schemas-microsoft-com:office:smarttags" w:element="place">
        <w:smartTag w:uri="urn:schemas-microsoft-com:office:smarttags" w:element="PlaceName">
          <w:r w:rsidR="009545A0">
            <w:t>Italian</w:t>
          </w:r>
        </w:smartTag>
        <w:r w:rsidR="009545A0">
          <w:t xml:space="preserve"> </w:t>
        </w:r>
        <w:smartTag w:uri="urn:schemas-microsoft-com:office:smarttags" w:element="PlaceType">
          <w:r w:rsidR="009545A0">
            <w:t>State</w:t>
          </w:r>
        </w:smartTag>
      </w:smartTag>
      <w:r w:rsidR="009545A0">
        <w:t>.</w:t>
      </w:r>
    </w:p>
    <w:p w:rsidR="00F112D0" w:rsidRPr="005A08C7" w:rsidRDefault="00F112D0" w:rsidP="00F112D0">
      <w:pPr>
        <w:pStyle w:val="JuPara"/>
      </w:pPr>
      <w:r w:rsidRPr="005A08C7">
        <w:lastRenderedPageBreak/>
        <w:fldChar w:fldCharType="begin"/>
      </w:r>
      <w:r w:rsidRPr="005A08C7">
        <w:instrText xml:space="preserve"> SEQ level0 \*arabic </w:instrText>
      </w:r>
      <w:r w:rsidRPr="005A08C7">
        <w:fldChar w:fldCharType="separate"/>
      </w:r>
      <w:r w:rsidR="00105672">
        <w:rPr>
          <w:noProof/>
        </w:rPr>
        <w:t>12</w:t>
      </w:r>
      <w:r w:rsidRPr="005A08C7">
        <w:fldChar w:fldCharType="end"/>
      </w:r>
      <w:r w:rsidRPr="005A08C7">
        <w:t>.  </w:t>
      </w:r>
      <w:r w:rsidR="009545A0">
        <w:t xml:space="preserve">In decision no. 389 of </w:t>
      </w:r>
      <w:r w:rsidRPr="005A08C7">
        <w:t xml:space="preserve">15 </w:t>
      </w:r>
      <w:r w:rsidR="005A08C7">
        <w:t>December</w:t>
      </w:r>
      <w:r w:rsidRPr="005A08C7">
        <w:t xml:space="preserve"> 2004 </w:t>
      </w:r>
      <w:r w:rsidR="009545A0">
        <w:t xml:space="preserve">the </w:t>
      </w:r>
      <w:smartTag w:uri="urn:schemas-microsoft-com:office:smarttags" w:element="Street">
        <w:smartTag w:uri="urn:schemas-microsoft-com:office:smarttags" w:element="address">
          <w:r w:rsidR="009545A0">
            <w:t>Constitutional Court</w:t>
          </w:r>
        </w:smartTag>
      </w:smartTag>
      <w:r w:rsidR="009545A0">
        <w:t xml:space="preserve"> ruled that it did not have jurisdiction, seeing that the provisions complained of were not provisions of statute law but were contained in regulations, which did not have legal force</w:t>
      </w:r>
      <w:r w:rsidRPr="005A08C7">
        <w:t xml:space="preserve"> (</w:t>
      </w:r>
      <w:r w:rsidR="009545A0">
        <w:t xml:space="preserve">see </w:t>
      </w:r>
      <w:r w:rsidRPr="005A08C7">
        <w:t xml:space="preserve">paragraph 26 </w:t>
      </w:r>
      <w:r w:rsidR="009545A0">
        <w:t>below</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13</w:t>
      </w:r>
      <w:r w:rsidRPr="005A08C7">
        <w:fldChar w:fldCharType="end"/>
      </w:r>
      <w:r w:rsidRPr="005A08C7">
        <w:t>.  </w:t>
      </w:r>
      <w:r w:rsidR="009545A0">
        <w:t xml:space="preserve">The proceedings in the administrative court resumed. In judgment no. 1110 of </w:t>
      </w:r>
      <w:r w:rsidRPr="005A08C7">
        <w:t>17</w:t>
      </w:r>
      <w:r w:rsidR="005A08C7">
        <w:t xml:space="preserve"> March </w:t>
      </w:r>
      <w:r w:rsidRPr="005A08C7">
        <w:t xml:space="preserve">2005 </w:t>
      </w:r>
      <w:r w:rsidR="009545A0">
        <w:t>the administrative court dismissed the applicant</w:t>
      </w:r>
      <w:r w:rsidR="00B735E1">
        <w:t>’</w:t>
      </w:r>
      <w:r w:rsidR="009545A0">
        <w:t xml:space="preserve">s complaint. It held that the </w:t>
      </w:r>
      <w:r w:rsidRPr="005A08C7">
        <w:t xml:space="preserve">crucifix </w:t>
      </w:r>
      <w:r w:rsidR="009545A0">
        <w:t>was</w:t>
      </w:r>
      <w:r w:rsidRPr="005A08C7">
        <w:t xml:space="preserve"> </w:t>
      </w:r>
      <w:r w:rsidR="009545A0">
        <w:t>both</w:t>
      </w:r>
      <w:r w:rsidRPr="005A08C7">
        <w:t xml:space="preserve"> </w:t>
      </w:r>
      <w:r w:rsidR="009545A0">
        <w:t>the</w:t>
      </w:r>
      <w:r w:rsidRPr="005A08C7">
        <w:t xml:space="preserve"> symbol</w:t>
      </w:r>
      <w:r w:rsidR="009545A0">
        <w:t xml:space="preserve"> of Italian </w:t>
      </w:r>
      <w:r w:rsidRPr="005A08C7">
        <w:t>histo</w:t>
      </w:r>
      <w:r w:rsidR="009545A0">
        <w:t>ry and</w:t>
      </w:r>
      <w:r w:rsidRPr="005A08C7">
        <w:t xml:space="preserve"> culture, </w:t>
      </w:r>
      <w:r w:rsidR="009545A0">
        <w:t xml:space="preserve">and therefore of Italian </w:t>
      </w:r>
      <w:r w:rsidRPr="005A08C7">
        <w:t>identit</w:t>
      </w:r>
      <w:r w:rsidR="009545A0">
        <w:t xml:space="preserve">y, and the symbol of the </w:t>
      </w:r>
      <w:r w:rsidRPr="005A08C7">
        <w:t>princip</w:t>
      </w:r>
      <w:r w:rsidR="009545A0">
        <w:t>l</w:t>
      </w:r>
      <w:r w:rsidRPr="005A08C7">
        <w:t xml:space="preserve">es </w:t>
      </w:r>
      <w:r w:rsidR="009545A0">
        <w:t>of equ</w:t>
      </w:r>
      <w:r w:rsidRPr="005A08C7">
        <w:t>alit</w:t>
      </w:r>
      <w:r w:rsidR="009545A0">
        <w:t>y</w:t>
      </w:r>
      <w:r w:rsidRPr="005A08C7">
        <w:t xml:space="preserve">, </w:t>
      </w:r>
      <w:r w:rsidR="009545A0">
        <w:t>freedom and</w:t>
      </w:r>
      <w:r w:rsidRPr="005A08C7">
        <w:t xml:space="preserve"> tol</w:t>
      </w:r>
      <w:r w:rsidR="009545A0">
        <w:t>e</w:t>
      </w:r>
      <w:r w:rsidRPr="005A08C7">
        <w:t xml:space="preserve">rance </w:t>
      </w:r>
      <w:r w:rsidR="009545A0">
        <w:t>and of the State</w:t>
      </w:r>
      <w:r w:rsidR="00B735E1">
        <w:t>’</w:t>
      </w:r>
      <w:r w:rsidR="009545A0">
        <w:t>s secular basis</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14</w:t>
      </w:r>
      <w:r w:rsidRPr="005A08C7">
        <w:fldChar w:fldCharType="end"/>
      </w:r>
      <w:r w:rsidRPr="005A08C7">
        <w:t>.  </w:t>
      </w:r>
      <w:r w:rsidR="009545A0">
        <w:t xml:space="preserve">The applicant appealed to the </w:t>
      </w:r>
      <w:r w:rsidR="009545A0" w:rsidRPr="009545A0">
        <w:rPr>
          <w:i/>
        </w:rPr>
        <w:t>Consiglio di Stato</w:t>
      </w:r>
      <w:r w:rsidR="009545A0">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15</w:t>
      </w:r>
      <w:r w:rsidRPr="005A08C7">
        <w:fldChar w:fldCharType="end"/>
      </w:r>
      <w:r w:rsidRPr="005A08C7">
        <w:t>.  </w:t>
      </w:r>
      <w:r w:rsidR="009545A0">
        <w:t>In a judgment of</w:t>
      </w:r>
      <w:r w:rsidRPr="005A08C7">
        <w:t xml:space="preserve"> 13 </w:t>
      </w:r>
      <w:r w:rsidR="005A08C7">
        <w:t>February</w:t>
      </w:r>
      <w:r w:rsidRPr="005A08C7">
        <w:t xml:space="preserve"> 2006</w:t>
      </w:r>
      <w:r w:rsidR="009545A0">
        <w:t xml:space="preserve"> the </w:t>
      </w:r>
      <w:r w:rsidR="009545A0" w:rsidRPr="009545A0">
        <w:rPr>
          <w:i/>
        </w:rPr>
        <w:t>Consiglio di Stato</w:t>
      </w:r>
      <w:r w:rsidR="009545A0">
        <w:t xml:space="preserve"> dismissed the appeal, ruling that the cross had become one of the secular values of the Italian </w:t>
      </w:r>
      <w:r w:rsidRPr="005A08C7">
        <w:t xml:space="preserve">Constitution </w:t>
      </w:r>
      <w:r w:rsidR="009545A0">
        <w:t>and repre</w:t>
      </w:r>
      <w:r w:rsidRPr="005A08C7">
        <w:t>sent</w:t>
      </w:r>
      <w:r w:rsidR="009545A0">
        <w:t>ed the values of civil life.</w:t>
      </w:r>
    </w:p>
    <w:p w:rsidR="00F112D0" w:rsidRPr="005A08C7" w:rsidRDefault="00F112D0" w:rsidP="00F112D0">
      <w:pPr>
        <w:pStyle w:val="JuHIRoman"/>
      </w:pPr>
      <w:r w:rsidRPr="005A08C7">
        <w:t>II.  </w:t>
      </w:r>
      <w:r w:rsidR="005F3417">
        <w:t>RELEVANT DOMESTIC LAW AND PRACTICE</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16</w:t>
      </w:r>
      <w:r w:rsidRPr="005A08C7">
        <w:fldChar w:fldCharType="end"/>
      </w:r>
      <w:r w:rsidR="003A02B2">
        <w:t xml:space="preserve">.  The </w:t>
      </w:r>
      <w:r w:rsidRPr="005A08C7">
        <w:t xml:space="preserve">obligation </w:t>
      </w:r>
      <w:r w:rsidR="003A02B2">
        <w:t>to display</w:t>
      </w:r>
      <w:r w:rsidRPr="005A08C7">
        <w:t xml:space="preserve"> crucifix</w:t>
      </w:r>
      <w:r w:rsidR="005D0227">
        <w:t>es</w:t>
      </w:r>
      <w:r w:rsidRPr="005A08C7">
        <w:t xml:space="preserve"> </w:t>
      </w:r>
      <w:r w:rsidR="005D0227">
        <w:t xml:space="preserve">in classrooms pre-dates the unification of </w:t>
      </w:r>
      <w:smartTag w:uri="urn:schemas-microsoft-com:office:smarttags" w:element="place">
        <w:smartTag w:uri="urn:schemas-microsoft-com:office:smarttags" w:element="country-region">
          <w:r w:rsidR="005D0227">
            <w:t>Italy</w:t>
          </w:r>
        </w:smartTag>
      </w:smartTag>
      <w:r w:rsidR="005D0227">
        <w:t>. Article</w:t>
      </w:r>
      <w:r w:rsidRPr="005A08C7">
        <w:t xml:space="preserve"> 140 </w:t>
      </w:r>
      <w:r w:rsidR="005D0227">
        <w:t xml:space="preserve">of the </w:t>
      </w:r>
      <w:smartTag w:uri="urn:schemas-microsoft-com:office:smarttags" w:element="PlaceType">
        <w:r w:rsidR="005D0227">
          <w:t>Kingdom</w:t>
        </w:r>
      </w:smartTag>
      <w:r w:rsidR="005D0227">
        <w:t xml:space="preserve"> of Piedmont-Sardinia</w:t>
      </w:r>
      <w:r w:rsidR="00B735E1">
        <w:t>’</w:t>
      </w:r>
      <w:r w:rsidR="005D0227">
        <w:t>s Royal Decree no.</w:t>
      </w:r>
      <w:r w:rsidRPr="005A08C7">
        <w:t xml:space="preserve"> 4336 </w:t>
      </w:r>
      <w:r w:rsidR="005D0227">
        <w:t>of</w:t>
      </w:r>
      <w:r w:rsidRPr="005A08C7">
        <w:t xml:space="preserve"> 15 </w:t>
      </w:r>
      <w:r w:rsidR="005A08C7">
        <w:t>September</w:t>
      </w:r>
      <w:r w:rsidRPr="005A08C7">
        <w:t xml:space="preserve"> 1860 </w:t>
      </w:r>
      <w:r w:rsidR="005D0227">
        <w:t xml:space="preserve">required “each school without fail [to] be equipped </w:t>
      </w:r>
      <w:r w:rsidR="0080752A">
        <w:t>...</w:t>
      </w:r>
      <w:r w:rsidR="005D0227">
        <w:t xml:space="preserve"> with a </w:t>
      </w:r>
      <w:r w:rsidRPr="005D0227">
        <w:t>crucifix</w:t>
      </w:r>
      <w:r w:rsidR="005D0227">
        <w:t>”.</w:t>
      </w:r>
      <w:r w:rsidRPr="005D0227">
        <w:t> </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17</w:t>
      </w:r>
      <w:r w:rsidRPr="005A08C7">
        <w:fldChar w:fldCharType="end"/>
      </w:r>
      <w:r w:rsidR="005D0227">
        <w:t>.  I</w:t>
      </w:r>
      <w:r w:rsidRPr="005A08C7">
        <w:t xml:space="preserve">n 1861, </w:t>
      </w:r>
      <w:r w:rsidR="005D0227">
        <w:t xml:space="preserve">the year in which the </w:t>
      </w:r>
      <w:smartTag w:uri="urn:schemas-microsoft-com:office:smarttags" w:element="PlaceName">
        <w:r w:rsidR="005D0227">
          <w:t>Italian</w:t>
        </w:r>
      </w:smartTag>
      <w:r w:rsidR="005D0227">
        <w:t xml:space="preserve"> </w:t>
      </w:r>
      <w:smartTag w:uri="urn:schemas-microsoft-com:office:smarttags" w:element="PlaceType">
        <w:r w:rsidR="005D0227">
          <w:t>State</w:t>
        </w:r>
      </w:smartTag>
      <w:r w:rsidR="005D0227">
        <w:t xml:space="preserve"> came into being, the 1848 Statute of the </w:t>
      </w:r>
      <w:smartTag w:uri="urn:schemas-microsoft-com:office:smarttags" w:element="place">
        <w:smartTag w:uri="urn:schemas-microsoft-com:office:smarttags" w:element="PlaceType">
          <w:r w:rsidR="005D0227">
            <w:t>Kingdom</w:t>
          </w:r>
        </w:smartTag>
        <w:r w:rsidR="005D0227">
          <w:t xml:space="preserve"> of </w:t>
        </w:r>
        <w:smartTag w:uri="urn:schemas-microsoft-com:office:smarttags" w:element="PlaceName">
          <w:r w:rsidR="005D0227">
            <w:t>Piedmont-Sardinia</w:t>
          </w:r>
        </w:smartTag>
      </w:smartTag>
      <w:r w:rsidR="005D0227">
        <w:t xml:space="preserve"> became the </w:t>
      </w:r>
      <w:r w:rsidR="00316A54">
        <w:t xml:space="preserve">Constitution of </w:t>
      </w:r>
      <w:r w:rsidR="005D0227">
        <w:t>Ital</w:t>
      </w:r>
      <w:r w:rsidR="00316A54">
        <w:t>y</w:t>
      </w:r>
      <w:r w:rsidR="009434C8">
        <w:t>. It</w:t>
      </w:r>
      <w:r w:rsidR="005D0227">
        <w:t xml:space="preserve"> </w:t>
      </w:r>
      <w:r w:rsidR="008E71C7">
        <w:t>stipulated that “the Roman catholic apostolic religion [was]</w:t>
      </w:r>
      <w:r w:rsidRPr="005A08C7">
        <w:t xml:space="preserve"> </w:t>
      </w:r>
      <w:r w:rsidR="008E71C7">
        <w:t xml:space="preserve">the only State religion. </w:t>
      </w:r>
      <w:r w:rsidR="00D8320B">
        <w:t>Other existing religions [were] tolerated in accordance with the law”.</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18</w:t>
      </w:r>
      <w:r w:rsidRPr="005A08C7">
        <w:fldChar w:fldCharType="end"/>
      </w:r>
      <w:r w:rsidRPr="005A08C7">
        <w:t>.  </w:t>
      </w:r>
      <w:r w:rsidR="00D8320B">
        <w:t xml:space="preserve">The capture of </w:t>
      </w:r>
      <w:smartTag w:uri="urn:schemas-microsoft-com:office:smarttags" w:element="City">
        <w:r w:rsidR="00D8320B">
          <w:t>Rome</w:t>
        </w:r>
      </w:smartTag>
      <w:r w:rsidR="00D8320B">
        <w:t xml:space="preserve"> by the Italian army on </w:t>
      </w:r>
      <w:r w:rsidRPr="005A08C7">
        <w:t xml:space="preserve">20 </w:t>
      </w:r>
      <w:r w:rsidR="005A08C7">
        <w:t>September</w:t>
      </w:r>
      <w:r w:rsidRPr="005A08C7">
        <w:t xml:space="preserve"> 1870, </w:t>
      </w:r>
      <w:r w:rsidR="00D8320B">
        <w:t xml:space="preserve">following which </w:t>
      </w:r>
      <w:smartTag w:uri="urn:schemas-microsoft-com:office:smarttags" w:element="City">
        <w:r w:rsidR="00D8320B">
          <w:t>Rome</w:t>
        </w:r>
      </w:smartTag>
      <w:r w:rsidR="00D8320B">
        <w:t xml:space="preserve"> was annexed and proclaimed capital of the new Kingdom of </w:t>
      </w:r>
      <w:smartTag w:uri="urn:schemas-microsoft-com:office:smarttags" w:element="place">
        <w:smartTag w:uri="urn:schemas-microsoft-com:office:smarttags" w:element="country-region">
          <w:r w:rsidR="00D8320B">
            <w:t>Italy</w:t>
          </w:r>
        </w:smartTag>
      </w:smartTag>
      <w:r w:rsidR="00D8320B">
        <w:t>, led to a crisis in relations between the State and the Catholic Church. By Law no. 214 of</w:t>
      </w:r>
      <w:r w:rsidRPr="005A08C7">
        <w:t xml:space="preserve"> 13</w:t>
      </w:r>
      <w:r w:rsidR="005A08C7">
        <w:t xml:space="preserve"> May </w:t>
      </w:r>
      <w:r w:rsidRPr="005A08C7">
        <w:t>1871</w:t>
      </w:r>
      <w:r w:rsidR="00D8320B">
        <w:t xml:space="preserve"> the </w:t>
      </w:r>
      <w:smartTag w:uri="urn:schemas-microsoft-com:office:smarttags" w:element="place">
        <w:smartTag w:uri="urn:schemas-microsoft-com:office:smarttags" w:element="PlaceName">
          <w:r w:rsidR="00D8320B">
            <w:t>Italian</w:t>
          </w:r>
        </w:smartTag>
        <w:r w:rsidR="00D8320B">
          <w:t xml:space="preserve"> </w:t>
        </w:r>
        <w:smartTag w:uri="urn:schemas-microsoft-com:office:smarttags" w:element="PlaceType">
          <w:r w:rsidR="00D8320B">
            <w:t>State</w:t>
          </w:r>
        </w:smartTag>
      </w:smartTag>
      <w:r w:rsidR="00D8320B">
        <w:t xml:space="preserve"> unilaterally regulated r</w:t>
      </w:r>
      <w:r w:rsidRPr="005A08C7">
        <w:t xml:space="preserve">elations </w:t>
      </w:r>
      <w:r w:rsidR="00D8320B">
        <w:t>with the Church</w:t>
      </w:r>
      <w:r w:rsidRPr="005A08C7">
        <w:t xml:space="preserve"> </w:t>
      </w:r>
      <w:r w:rsidR="00D8320B">
        <w:t xml:space="preserve">and granted the </w:t>
      </w:r>
      <w:r w:rsidR="009434C8">
        <w:t>Pope</w:t>
      </w:r>
      <w:r w:rsidR="00D8320B">
        <w:t xml:space="preserve"> a number of </w:t>
      </w:r>
      <w:r w:rsidRPr="005A08C7">
        <w:t>privil</w:t>
      </w:r>
      <w:r w:rsidR="00D8320B">
        <w:t>e</w:t>
      </w:r>
      <w:r w:rsidRPr="005A08C7">
        <w:t xml:space="preserve">ges </w:t>
      </w:r>
      <w:r w:rsidR="00D8320B">
        <w:t>to ensure the lawful conduct of religious activity</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19</w:t>
      </w:r>
      <w:r w:rsidRPr="005A08C7">
        <w:fldChar w:fldCharType="end"/>
      </w:r>
      <w:r w:rsidRPr="005A08C7">
        <w:t>.  </w:t>
      </w:r>
      <w:r w:rsidR="00D8320B">
        <w:t xml:space="preserve">After the advent of fascism the State issued a series of </w:t>
      </w:r>
      <w:r w:rsidRPr="005A08C7">
        <w:t>circula</w:t>
      </w:r>
      <w:r w:rsidR="00D8320B">
        <w:t>r</w:t>
      </w:r>
      <w:r w:rsidRPr="005A08C7">
        <w:t xml:space="preserve">s </w:t>
      </w:r>
      <w:r w:rsidR="00D8320B">
        <w:t xml:space="preserve">intended to enforce compliance with the </w:t>
      </w:r>
      <w:r w:rsidRPr="005A08C7">
        <w:t xml:space="preserve">obligation </w:t>
      </w:r>
      <w:r w:rsidR="00D8320B">
        <w:t>to display</w:t>
      </w:r>
      <w:r w:rsidRPr="005A08C7">
        <w:t xml:space="preserve"> crucifix</w:t>
      </w:r>
      <w:r w:rsidR="00D8320B">
        <w:t>es in classrooms</w:t>
      </w:r>
      <w:r w:rsidRPr="005A08C7">
        <w:t>.</w:t>
      </w:r>
    </w:p>
    <w:p w:rsidR="00F112D0" w:rsidRPr="005A08C7" w:rsidRDefault="00D8320B" w:rsidP="00F112D0">
      <w:pPr>
        <w:pStyle w:val="JuPara"/>
      </w:pPr>
      <w:r>
        <w:t>The Ministry of Education</w:t>
      </w:r>
      <w:r w:rsidR="00B735E1">
        <w:t>’</w:t>
      </w:r>
      <w:r>
        <w:t xml:space="preserve">s circular no. </w:t>
      </w:r>
      <w:r w:rsidR="00F112D0" w:rsidRPr="005A08C7">
        <w:t xml:space="preserve">68 </w:t>
      </w:r>
      <w:r>
        <w:t>of</w:t>
      </w:r>
      <w:r w:rsidR="00F112D0" w:rsidRPr="005A08C7">
        <w:t xml:space="preserve"> 22 </w:t>
      </w:r>
      <w:r w:rsidR="005A08C7">
        <w:t>November</w:t>
      </w:r>
      <w:r w:rsidR="00F112D0" w:rsidRPr="005A08C7">
        <w:t xml:space="preserve"> 1922 </w:t>
      </w:r>
      <w:r>
        <w:t>contained the following text</w:t>
      </w:r>
      <w:r w:rsidR="00F112D0" w:rsidRPr="005A08C7">
        <w:t xml:space="preserve">: </w:t>
      </w:r>
      <w:r>
        <w:t>“In recent years the image of Christ and the King</w:t>
      </w:r>
      <w:r w:rsidR="00B735E1">
        <w:t>’</w:t>
      </w:r>
      <w:r>
        <w:t>s portrait have been removed from many of the Kingdom</w:t>
      </w:r>
      <w:r w:rsidR="00B735E1">
        <w:t>’</w:t>
      </w:r>
      <w:r>
        <w:t xml:space="preserve">s primary schools. That is a manifest and intolerable breach </w:t>
      </w:r>
      <w:r w:rsidR="0095448A">
        <w:t>of the regulations and above all an attack on the dominant religion of the State and on the unity of the Nation</w:t>
      </w:r>
      <w:r w:rsidR="00F112D0" w:rsidRPr="005A08C7">
        <w:rPr>
          <w:i/>
        </w:rPr>
        <w:t xml:space="preserve">. </w:t>
      </w:r>
      <w:r w:rsidR="0095448A">
        <w:t>We therefore order all municipal administrative authorities in the Kingdom to restore to those schools which no longer have them the two sacred symbols of faith and national consciousness</w:t>
      </w:r>
      <w:r w:rsidR="00F112D0" w:rsidRPr="005A08C7">
        <w:rPr>
          <w:i/>
        </w:rPr>
        <w:t>.</w:t>
      </w:r>
      <w:r w:rsidR="0095448A">
        <w:t>”</w:t>
      </w:r>
    </w:p>
    <w:p w:rsidR="00F112D0" w:rsidRPr="005A08C7" w:rsidRDefault="0095448A" w:rsidP="00F112D0">
      <w:pPr>
        <w:pStyle w:val="JuPara"/>
      </w:pPr>
      <w:r>
        <w:t>The Ministry of Education</w:t>
      </w:r>
      <w:r w:rsidR="00B735E1">
        <w:t>’</w:t>
      </w:r>
      <w:r>
        <w:t xml:space="preserve">s </w:t>
      </w:r>
      <w:r w:rsidR="00F112D0" w:rsidRPr="005A08C7">
        <w:t>circula</w:t>
      </w:r>
      <w:r>
        <w:t xml:space="preserve">r no. </w:t>
      </w:r>
      <w:r w:rsidR="00F112D0" w:rsidRPr="005A08C7">
        <w:t xml:space="preserve">2134-1867 </w:t>
      </w:r>
      <w:r>
        <w:t>of</w:t>
      </w:r>
      <w:r w:rsidR="00F112D0" w:rsidRPr="005A08C7">
        <w:t xml:space="preserve"> 26</w:t>
      </w:r>
      <w:r w:rsidR="005A08C7">
        <w:t xml:space="preserve"> May </w:t>
      </w:r>
      <w:r w:rsidR="00F112D0" w:rsidRPr="005A08C7">
        <w:t xml:space="preserve">1926 </w:t>
      </w:r>
      <w:r>
        <w:t>asserted</w:t>
      </w:r>
      <w:r w:rsidR="00F112D0" w:rsidRPr="005A08C7">
        <w:t xml:space="preserve">: </w:t>
      </w:r>
      <w:r>
        <w:t xml:space="preserve">“The </w:t>
      </w:r>
      <w:r w:rsidR="00F112D0" w:rsidRPr="0095448A">
        <w:t>symbol</w:t>
      </w:r>
      <w:r w:rsidRPr="0095448A">
        <w:t xml:space="preserve"> of our </w:t>
      </w:r>
      <w:r w:rsidR="00F112D0" w:rsidRPr="0095448A">
        <w:t>religion, sacr</w:t>
      </w:r>
      <w:r w:rsidRPr="0095448A">
        <w:t xml:space="preserve">ed for the faith and for national consciousness, </w:t>
      </w:r>
      <w:r w:rsidR="00F112D0" w:rsidRPr="0095448A">
        <w:t>exhort</w:t>
      </w:r>
      <w:r w:rsidRPr="0095448A">
        <w:t xml:space="preserve">s and </w:t>
      </w:r>
      <w:r w:rsidR="00F112D0" w:rsidRPr="0095448A">
        <w:t>inspire</w:t>
      </w:r>
      <w:r w:rsidRPr="0095448A">
        <w:t>s</w:t>
      </w:r>
      <w:r w:rsidR="00F112D0" w:rsidRPr="0095448A">
        <w:t xml:space="preserve"> </w:t>
      </w:r>
      <w:r w:rsidRPr="0095448A">
        <w:t xml:space="preserve">our studious youth, busy sharpening in our universities and other higher education establishments their wit and intelligence with a view to </w:t>
      </w:r>
      <w:r>
        <w:t xml:space="preserve">discharging </w:t>
      </w:r>
      <w:r w:rsidR="00AE21D4">
        <w:t>the great responsibilities to which they are called.”</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20</w:t>
      </w:r>
      <w:r w:rsidRPr="005A08C7">
        <w:fldChar w:fldCharType="end"/>
      </w:r>
      <w:r w:rsidRPr="005A08C7">
        <w:t>.  </w:t>
      </w:r>
      <w:r w:rsidR="00AE21D4">
        <w:t>Article</w:t>
      </w:r>
      <w:r w:rsidRPr="005A08C7">
        <w:t xml:space="preserve"> 118 </w:t>
      </w:r>
      <w:r w:rsidR="00AE21D4">
        <w:t>of Royal Decree no.</w:t>
      </w:r>
      <w:r w:rsidRPr="005A08C7">
        <w:t xml:space="preserve"> 965 </w:t>
      </w:r>
      <w:r w:rsidR="00AE21D4">
        <w:t>of</w:t>
      </w:r>
      <w:r w:rsidRPr="005A08C7">
        <w:t xml:space="preserve"> 30 </w:t>
      </w:r>
      <w:r w:rsidR="005A08C7">
        <w:t>April</w:t>
      </w:r>
      <w:r w:rsidRPr="005A08C7">
        <w:t xml:space="preserve"> 1924 (R</w:t>
      </w:r>
      <w:r w:rsidR="001E5FBA">
        <w:t>ules of the Kingdom</w:t>
      </w:r>
      <w:r w:rsidR="00B735E1">
        <w:t>’</w:t>
      </w:r>
      <w:r w:rsidR="001E5FBA">
        <w:t>s secondary schools</w:t>
      </w:r>
      <w:r w:rsidRPr="005A08C7">
        <w:t xml:space="preserve">) </w:t>
      </w:r>
      <w:r w:rsidR="001E5FBA">
        <w:t>reads: “Each school must have the national flag and each classroom a crucifix and the King</w:t>
      </w:r>
      <w:r w:rsidR="00B735E1">
        <w:t>’</w:t>
      </w:r>
      <w:r w:rsidR="001E5FBA">
        <w:t>s portrait”</w:t>
      </w:r>
      <w:r w:rsidRPr="005A08C7">
        <w:t>.</w:t>
      </w:r>
    </w:p>
    <w:p w:rsidR="00F112D0" w:rsidRPr="005A08C7" w:rsidRDefault="001E5FBA" w:rsidP="00F112D0">
      <w:pPr>
        <w:pStyle w:val="JuPara"/>
      </w:pPr>
      <w:r>
        <w:t>Article</w:t>
      </w:r>
      <w:r w:rsidR="00F112D0" w:rsidRPr="005A08C7">
        <w:t xml:space="preserve"> 119 </w:t>
      </w:r>
      <w:r>
        <w:t>of Royal Decree no.</w:t>
      </w:r>
      <w:r w:rsidR="00F112D0" w:rsidRPr="005A08C7">
        <w:t xml:space="preserve"> 1297 </w:t>
      </w:r>
      <w:r>
        <w:t>of</w:t>
      </w:r>
      <w:r w:rsidR="00F112D0" w:rsidRPr="005A08C7">
        <w:t xml:space="preserve"> 26 </w:t>
      </w:r>
      <w:r w:rsidR="005A08C7">
        <w:t>April</w:t>
      </w:r>
      <w:r>
        <w:t xml:space="preserve"> 1928 (A</w:t>
      </w:r>
      <w:r w:rsidR="00F112D0" w:rsidRPr="005A08C7">
        <w:t>ppro</w:t>
      </w:r>
      <w:r>
        <w:t>val of the general rules governing primary education services</w:t>
      </w:r>
      <w:r w:rsidR="00F112D0" w:rsidRPr="005A08C7">
        <w:t xml:space="preserve">) </w:t>
      </w:r>
      <w:r>
        <w:t>lists</w:t>
      </w:r>
      <w:r w:rsidR="00F112D0" w:rsidRPr="005A08C7">
        <w:t xml:space="preserve"> crucifix</w:t>
      </w:r>
      <w:r>
        <w:t>es</w:t>
      </w:r>
      <w:r w:rsidR="00F112D0" w:rsidRPr="005A08C7">
        <w:t xml:space="preserve"> </w:t>
      </w:r>
      <w:r>
        <w:t>among the “necessary equipment and material in school classrooms”.</w:t>
      </w:r>
    </w:p>
    <w:p w:rsidR="00F112D0" w:rsidRPr="005A08C7" w:rsidRDefault="001E5FBA" w:rsidP="00F112D0">
      <w:pPr>
        <w:pStyle w:val="JuPara"/>
      </w:pPr>
      <w:r>
        <w:t>The national courts have ruled that those two provisions are still in force and apply to the present case</w:t>
      </w:r>
      <w:r w:rsidR="00F112D0"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21</w:t>
      </w:r>
      <w:r w:rsidRPr="005A08C7">
        <w:fldChar w:fldCharType="end"/>
      </w:r>
      <w:r w:rsidRPr="005A08C7">
        <w:t>.  </w:t>
      </w:r>
      <w:r w:rsidR="001E5FBA">
        <w:t xml:space="preserve">The Lateran </w:t>
      </w:r>
      <w:r w:rsidRPr="005A08C7">
        <w:t>Pacts, sign</w:t>
      </w:r>
      <w:r w:rsidR="001E5FBA">
        <w:t>ed on</w:t>
      </w:r>
      <w:r w:rsidRPr="005A08C7">
        <w:t xml:space="preserve"> 11 </w:t>
      </w:r>
      <w:r w:rsidR="005A08C7">
        <w:t>February</w:t>
      </w:r>
      <w:r w:rsidRPr="005A08C7">
        <w:t xml:space="preserve"> 1929, mar</w:t>
      </w:r>
      <w:r w:rsidR="009434C8">
        <w:t xml:space="preserve">ked the reconciliation between the </w:t>
      </w:r>
      <w:smartTag w:uri="urn:schemas-microsoft-com:office:smarttags" w:element="place">
        <w:smartTag w:uri="urn:schemas-microsoft-com:office:smarttags" w:element="PlaceName">
          <w:r w:rsidR="009434C8">
            <w:t>Italian</w:t>
          </w:r>
        </w:smartTag>
        <w:r w:rsidR="009434C8">
          <w:t xml:space="preserve"> </w:t>
        </w:r>
        <w:smartTag w:uri="urn:schemas-microsoft-com:office:smarttags" w:element="PlaceType">
          <w:r w:rsidR="009434C8">
            <w:t>State</w:t>
          </w:r>
        </w:smartTag>
      </w:smartTag>
      <w:r w:rsidR="009434C8">
        <w:t xml:space="preserve"> and the Catholic Church. C</w:t>
      </w:r>
      <w:r w:rsidRPr="005A08C7">
        <w:t>atholicism</w:t>
      </w:r>
      <w:r w:rsidR="009434C8">
        <w:t xml:space="preserve"> was</w:t>
      </w:r>
      <w:r w:rsidRPr="005A08C7">
        <w:t xml:space="preserve"> confirm</w:t>
      </w:r>
      <w:r w:rsidR="009434C8">
        <w:t>ed as Italy</w:t>
      </w:r>
      <w:r w:rsidR="00B735E1">
        <w:t>’</w:t>
      </w:r>
      <w:r w:rsidR="009434C8">
        <w:t>s official</w:t>
      </w:r>
      <w:r w:rsidRPr="005A08C7">
        <w:t xml:space="preserve"> religion</w:t>
      </w:r>
      <w:r w:rsidR="009434C8">
        <w:t>. Article 1 of the Lateran Treaty reads</w:t>
      </w:r>
      <w:r w:rsidRPr="005A08C7">
        <w:t xml:space="preserve">: </w:t>
      </w:r>
      <w:r w:rsidR="009434C8">
        <w:t>“</w:t>
      </w:r>
      <w:smartTag w:uri="urn:schemas-microsoft-com:office:smarttags" w:element="place">
        <w:smartTag w:uri="urn:schemas-microsoft-com:office:smarttags" w:element="country-region">
          <w:r w:rsidR="009434C8" w:rsidRPr="009434C8">
            <w:t>Italy</w:t>
          </w:r>
        </w:smartTag>
      </w:smartTag>
      <w:r w:rsidR="009434C8" w:rsidRPr="009434C8">
        <w:t xml:space="preserve"> recognises and reaffirms the principle enshrined in </w:t>
      </w:r>
      <w:r w:rsidR="009434C8">
        <w:t>Article 1 of the Kingdom</w:t>
      </w:r>
      <w:r w:rsidR="00B735E1">
        <w:t>’</w:t>
      </w:r>
      <w:r w:rsidR="009434C8">
        <w:t>s Albertine Statute of 4 March 1848, according to which the Roman catholic apostolic religion is the only State religion of the State.”</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22</w:t>
      </w:r>
      <w:r w:rsidRPr="005A08C7">
        <w:fldChar w:fldCharType="end"/>
      </w:r>
      <w:r w:rsidR="009434C8">
        <w:t>.  I</w:t>
      </w:r>
      <w:r w:rsidRPr="005A08C7">
        <w:t>n 1948</w:t>
      </w:r>
      <w:r w:rsidR="009434C8">
        <w:t xml:space="preserve"> the </w:t>
      </w:r>
      <w:smartTag w:uri="urn:schemas-microsoft-com:office:smarttags" w:element="place">
        <w:smartTag w:uri="urn:schemas-microsoft-com:office:smarttags" w:element="PlaceName">
          <w:r w:rsidR="009434C8">
            <w:t>Italian</w:t>
          </w:r>
        </w:smartTag>
        <w:r w:rsidR="009434C8">
          <w:t xml:space="preserve"> </w:t>
        </w:r>
        <w:smartTag w:uri="urn:schemas-microsoft-com:office:smarttags" w:element="PlaceType">
          <w:r w:rsidR="009434C8">
            <w:t>State</w:t>
          </w:r>
        </w:smartTag>
      </w:smartTag>
      <w:r w:rsidR="009434C8">
        <w:t xml:space="preserve"> adopted its republican </w:t>
      </w:r>
      <w:r w:rsidRPr="005A08C7">
        <w:t>Constitution.</w:t>
      </w:r>
    </w:p>
    <w:p w:rsidR="00F112D0" w:rsidRPr="005A08C7" w:rsidRDefault="009434C8" w:rsidP="00F112D0">
      <w:pPr>
        <w:pStyle w:val="JuPara"/>
      </w:pPr>
      <w:r>
        <w:t>Article</w:t>
      </w:r>
      <w:r w:rsidR="00F112D0" w:rsidRPr="005A08C7">
        <w:t xml:space="preserve"> 7 </w:t>
      </w:r>
      <w:r>
        <w:t xml:space="preserve">of the </w:t>
      </w:r>
      <w:r w:rsidRPr="005A08C7">
        <w:t>Constitution</w:t>
      </w:r>
      <w:r>
        <w:t xml:space="preserve"> explicitly acknowledges that the State and the Catholic Church are, each in its own sphere, independent and sovereign. Relations between the State a</w:t>
      </w:r>
      <w:r w:rsidR="00E00A00">
        <w:t>nd the Catholic Church are governed by the Lateran Pacts and amendments to those agreements accepted by both parties do not require any procedure for revision of the Constitution</w:t>
      </w:r>
      <w:r w:rsidR="00F112D0" w:rsidRPr="005A08C7">
        <w:t>.</w:t>
      </w:r>
    </w:p>
    <w:p w:rsidR="00F112D0" w:rsidRPr="005A08C7" w:rsidRDefault="00E00A00" w:rsidP="00F112D0">
      <w:pPr>
        <w:pStyle w:val="JuPara"/>
      </w:pPr>
      <w:r>
        <w:t>Article</w:t>
      </w:r>
      <w:r w:rsidR="00F112D0" w:rsidRPr="005A08C7">
        <w:t xml:space="preserve"> 8 </w:t>
      </w:r>
      <w:r>
        <w:t>provides that non-catholic religions “are entitled to organise in accordance with their own rules, in so far as they do not set themselves up against the Italian legal order”. Relations between the State and these other religions must be “laid down by law on the basis of agreements with their respective representatives”</w:t>
      </w:r>
      <w:r w:rsidR="00F112D0"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23</w:t>
      </w:r>
      <w:r w:rsidRPr="005A08C7">
        <w:fldChar w:fldCharType="end"/>
      </w:r>
      <w:r w:rsidRPr="005A08C7">
        <w:t>.  </w:t>
      </w:r>
      <w:r w:rsidR="00E00A00">
        <w:t>The catholic religion</w:t>
      </w:r>
      <w:r w:rsidR="00B735E1">
        <w:t>’</w:t>
      </w:r>
      <w:r w:rsidR="00E00A00">
        <w:t xml:space="preserve">s status changed as a result of the ratification, by Law no. 121 of </w:t>
      </w:r>
      <w:r w:rsidRPr="005A08C7">
        <w:t>25</w:t>
      </w:r>
      <w:r w:rsidR="005A08C7">
        <w:t xml:space="preserve"> March </w:t>
      </w:r>
      <w:r w:rsidRPr="005A08C7">
        <w:t xml:space="preserve">1985, </w:t>
      </w:r>
      <w:r w:rsidR="00E00A00">
        <w:t xml:space="preserve">of the first provision of the Protocol to the new Concordat with the </w:t>
      </w:r>
      <w:smartTag w:uri="urn:schemas-microsoft-com:office:smarttags" w:element="place">
        <w:smartTag w:uri="urn:schemas-microsoft-com:office:smarttags" w:element="country-region">
          <w:r w:rsidR="00E00A00">
            <w:t>Vatican</w:t>
          </w:r>
        </w:smartTag>
      </w:smartTag>
      <w:r w:rsidR="00E00A00">
        <w:t xml:space="preserve"> of </w:t>
      </w:r>
      <w:r w:rsidRPr="005A08C7">
        <w:t xml:space="preserve">18 </w:t>
      </w:r>
      <w:r w:rsidR="005A08C7">
        <w:t>February</w:t>
      </w:r>
      <w:r w:rsidRPr="005A08C7">
        <w:t xml:space="preserve"> 1984, </w:t>
      </w:r>
      <w:r w:rsidR="00E00A00">
        <w:t xml:space="preserve">amending the Lateran </w:t>
      </w:r>
      <w:r w:rsidRPr="005A08C7">
        <w:t xml:space="preserve">Pacts </w:t>
      </w:r>
      <w:r w:rsidR="00E00A00">
        <w:t>of</w:t>
      </w:r>
      <w:r w:rsidRPr="005A08C7">
        <w:t xml:space="preserve"> 1929. </w:t>
      </w:r>
      <w:r w:rsidR="00E00A00">
        <w:t>That provision held that the principle originally proclaimed in the Lateran Pacts</w:t>
      </w:r>
      <w:r w:rsidR="00C9568D">
        <w:t>, that the catholic religion was the only religion of the Italian State, should be considered to be no longer in force.</w:t>
      </w:r>
    </w:p>
    <w:p w:rsidR="00F112D0" w:rsidRPr="005A08C7" w:rsidRDefault="00105672" w:rsidP="00F112D0">
      <w:pPr>
        <w:pStyle w:val="JuPara"/>
      </w:pPr>
      <w:r>
        <w:fldChar w:fldCharType="begin"/>
      </w:r>
      <w:r>
        <w:instrText xml:space="preserve"> SEQ level0 \*arabic </w:instrText>
      </w:r>
      <w:r>
        <w:fldChar w:fldCharType="separate"/>
      </w:r>
      <w:r>
        <w:rPr>
          <w:noProof/>
        </w:rPr>
        <w:t>24</w:t>
      </w:r>
      <w:r>
        <w:fldChar w:fldCharType="end"/>
      </w:r>
      <w:r>
        <w:t>.  </w:t>
      </w:r>
      <w:r w:rsidR="00C9568D">
        <w:t xml:space="preserve">In judgment </w:t>
      </w:r>
      <w:r>
        <w:t xml:space="preserve">no. </w:t>
      </w:r>
      <w:r w:rsidR="00C9568D">
        <w:t xml:space="preserve">508 of </w:t>
      </w:r>
      <w:r w:rsidR="00C9568D" w:rsidRPr="005A08C7">
        <w:t xml:space="preserve">20 </w:t>
      </w:r>
      <w:r w:rsidR="00C9568D">
        <w:t>November</w:t>
      </w:r>
      <w:r w:rsidR="00C9568D" w:rsidRPr="005A08C7">
        <w:t xml:space="preserve"> 2000 </w:t>
      </w:r>
      <w:r w:rsidR="00C9568D">
        <w:t xml:space="preserve">the Italian Constitutional Court summarised its case-law as follows, affirming that </w:t>
      </w:r>
      <w:r>
        <w:t xml:space="preserve">the fundamental </w:t>
      </w:r>
      <w:r w:rsidR="00F112D0" w:rsidRPr="005A08C7">
        <w:t>princip</w:t>
      </w:r>
      <w:r>
        <w:t>l</w:t>
      </w:r>
      <w:r w:rsidR="00F112D0" w:rsidRPr="005A08C7">
        <w:t xml:space="preserve">es </w:t>
      </w:r>
      <w:r>
        <w:t>of equality between all citizens without distinction of religion (Article 3 of the Constitution</w:t>
      </w:r>
      <w:r w:rsidR="00F112D0" w:rsidRPr="005A08C7">
        <w:t xml:space="preserve">) </w:t>
      </w:r>
      <w:r>
        <w:t>and equal freedom for all religions before the law</w:t>
      </w:r>
      <w:r w:rsidR="00F112D0" w:rsidRPr="005A08C7">
        <w:t xml:space="preserve"> (</w:t>
      </w:r>
      <w:r>
        <w:t>Article</w:t>
      </w:r>
      <w:r w:rsidR="00F112D0" w:rsidRPr="005A08C7">
        <w:t xml:space="preserve"> 8) </w:t>
      </w:r>
      <w:r>
        <w:t>required the State</w:t>
      </w:r>
      <w:r w:rsidR="00B735E1">
        <w:t>’</w:t>
      </w:r>
      <w:r>
        <w:t xml:space="preserve">s </w:t>
      </w:r>
      <w:r w:rsidR="00F112D0" w:rsidRPr="005A08C7">
        <w:t xml:space="preserve">attitude </w:t>
      </w:r>
      <w:r>
        <w:t>to be marked by e</w:t>
      </w:r>
      <w:r w:rsidR="00F112D0" w:rsidRPr="005A08C7">
        <w:t xml:space="preserve">quidistance </w:t>
      </w:r>
      <w:r>
        <w:t xml:space="preserve">and </w:t>
      </w:r>
      <w:r w:rsidR="00F112D0" w:rsidRPr="005A08C7">
        <w:t>impartialit</w:t>
      </w:r>
      <w:r>
        <w:t>y</w:t>
      </w:r>
      <w:r w:rsidR="00F112D0" w:rsidRPr="005A08C7">
        <w:t xml:space="preserve">, </w:t>
      </w:r>
      <w:r>
        <w:t xml:space="preserve">without attaching </w:t>
      </w:r>
      <w:r w:rsidR="00F112D0" w:rsidRPr="005A08C7">
        <w:t xml:space="preserve">importance </w:t>
      </w:r>
      <w:r>
        <w:t>to the number of adhe</w:t>
      </w:r>
      <w:r w:rsidR="00F112D0" w:rsidRPr="005A08C7">
        <w:t xml:space="preserve">rents </w:t>
      </w:r>
      <w:r>
        <w:t xml:space="preserve">of this or that </w:t>
      </w:r>
      <w:r w:rsidR="00F112D0" w:rsidRPr="005A08C7">
        <w:t>religion (</w:t>
      </w:r>
      <w:r>
        <w:t>see</w:t>
      </w:r>
      <w:r w:rsidR="00F112D0" w:rsidRPr="005A08C7">
        <w:t xml:space="preserve"> </w:t>
      </w:r>
      <w:r>
        <w:t>judgments nos.</w:t>
      </w:r>
      <w:r w:rsidR="00F112D0" w:rsidRPr="005A08C7">
        <w:t xml:space="preserve"> 925/88</w:t>
      </w:r>
      <w:r>
        <w:t>,</w:t>
      </w:r>
      <w:r w:rsidR="00F112D0" w:rsidRPr="005A08C7">
        <w:t xml:space="preserve"> 440/95</w:t>
      </w:r>
      <w:r>
        <w:t xml:space="preserve"> and</w:t>
      </w:r>
      <w:r w:rsidR="00F112D0" w:rsidRPr="005A08C7">
        <w:t xml:space="preserve"> 329/97) </w:t>
      </w:r>
      <w:r>
        <w:t xml:space="preserve">or the scale of social reactions to infringement of the rights of one or the other </w:t>
      </w:r>
      <w:r w:rsidR="00F112D0" w:rsidRPr="005A08C7">
        <w:t>(</w:t>
      </w:r>
      <w:r w:rsidR="006F2442">
        <w:t xml:space="preserve">see judgment no. </w:t>
      </w:r>
      <w:r w:rsidR="00F112D0" w:rsidRPr="005A08C7">
        <w:t xml:space="preserve">329/97). </w:t>
      </w:r>
      <w:r w:rsidR="006F2442">
        <w:t>Equal</w:t>
      </w:r>
      <w:r w:rsidR="00F112D0" w:rsidRPr="005A08C7">
        <w:t xml:space="preserve"> protection </w:t>
      </w:r>
      <w:r w:rsidR="006F2442">
        <w:t xml:space="preserve">of the </w:t>
      </w:r>
      <w:r w:rsidR="00F112D0" w:rsidRPr="005A08C7">
        <w:t xml:space="preserve">conscience </w:t>
      </w:r>
      <w:r w:rsidR="006F2442">
        <w:t xml:space="preserve">of each adherent of a religion does not depend on the religion chosen </w:t>
      </w:r>
      <w:r w:rsidR="00F112D0" w:rsidRPr="005A08C7">
        <w:t>(</w:t>
      </w:r>
      <w:r w:rsidR="006F2442">
        <w:t>see judgment no. </w:t>
      </w:r>
      <w:r w:rsidR="00F112D0" w:rsidRPr="005A08C7">
        <w:t xml:space="preserve">440/95), </w:t>
      </w:r>
      <w:r w:rsidR="006F2442">
        <w:t xml:space="preserve">a principle which is not in contradiction with the </w:t>
      </w:r>
      <w:r w:rsidR="00F112D0" w:rsidRPr="005A08C7">
        <w:t>possibilit</w:t>
      </w:r>
      <w:r w:rsidR="006F2442">
        <w:t>y</w:t>
      </w:r>
      <w:r w:rsidR="00F112D0" w:rsidRPr="005A08C7">
        <w:t xml:space="preserve"> </w:t>
      </w:r>
      <w:r w:rsidR="006F2442">
        <w:t>of regulating relations between the State and the various religions in different ways for the purposes of Articles</w:t>
      </w:r>
      <w:r w:rsidR="00F112D0" w:rsidRPr="005A08C7">
        <w:t xml:space="preserve"> 7 </w:t>
      </w:r>
      <w:r w:rsidR="006F2442">
        <w:t>and</w:t>
      </w:r>
      <w:r w:rsidR="00F112D0" w:rsidRPr="005A08C7">
        <w:t xml:space="preserve"> 8 </w:t>
      </w:r>
      <w:r w:rsidR="006F2442">
        <w:t>of the</w:t>
      </w:r>
      <w:r w:rsidR="00F112D0" w:rsidRPr="005A08C7">
        <w:t xml:space="preserve"> Constitution. </w:t>
      </w:r>
      <w:r w:rsidR="006F2442">
        <w:t xml:space="preserve">Such a </w:t>
      </w:r>
      <w:r w:rsidR="00F112D0" w:rsidRPr="005A08C7">
        <w:t xml:space="preserve">position </w:t>
      </w:r>
      <w:r w:rsidR="006F2442">
        <w:t>of e</w:t>
      </w:r>
      <w:r w:rsidR="00F112D0" w:rsidRPr="005A08C7">
        <w:t xml:space="preserve">quidistance </w:t>
      </w:r>
      <w:r w:rsidR="006F2442">
        <w:t xml:space="preserve">and </w:t>
      </w:r>
      <w:r w:rsidR="00F112D0" w:rsidRPr="005A08C7">
        <w:t>impartialit</w:t>
      </w:r>
      <w:r w:rsidR="006F2442">
        <w:t xml:space="preserve">y reflects the </w:t>
      </w:r>
      <w:r w:rsidR="00F112D0" w:rsidRPr="005A08C7">
        <w:t>princip</w:t>
      </w:r>
      <w:r w:rsidR="006F2442">
        <w:t>l</w:t>
      </w:r>
      <w:r w:rsidR="00F112D0" w:rsidRPr="005A08C7">
        <w:t xml:space="preserve">e </w:t>
      </w:r>
      <w:r w:rsidR="006F2442">
        <w:t xml:space="preserve">of secularism which the </w:t>
      </w:r>
      <w:smartTag w:uri="urn:schemas-microsoft-com:office:smarttags" w:element="Street">
        <w:smartTag w:uri="urn:schemas-microsoft-com:office:smarttags" w:element="address">
          <w:r w:rsidR="006F2442">
            <w:t>Constitutional Court</w:t>
          </w:r>
        </w:smartTag>
      </w:smartTag>
      <w:r w:rsidR="006F2442">
        <w:t xml:space="preserve"> derived from the provisions of the </w:t>
      </w:r>
      <w:r w:rsidR="00F112D0" w:rsidRPr="005A08C7">
        <w:t xml:space="preserve">Constitution </w:t>
      </w:r>
      <w:r w:rsidR="006F2442">
        <w:t xml:space="preserve">and which has the character of a “supreme </w:t>
      </w:r>
      <w:r w:rsidR="00F112D0" w:rsidRPr="005A08C7">
        <w:t>princip</w:t>
      </w:r>
      <w:r w:rsidR="006F2442">
        <w:t>l</w:t>
      </w:r>
      <w:r w:rsidR="00F112D0" w:rsidRPr="005A08C7">
        <w:t>e</w:t>
      </w:r>
      <w:r w:rsidR="006F2442">
        <w:t>”</w:t>
      </w:r>
      <w:r w:rsidR="00F112D0" w:rsidRPr="005A08C7">
        <w:t xml:space="preserve"> (</w:t>
      </w:r>
      <w:r w:rsidR="006F2442">
        <w:t>see</w:t>
      </w:r>
      <w:r w:rsidR="00F112D0" w:rsidRPr="005A08C7">
        <w:t xml:space="preserve"> </w:t>
      </w:r>
      <w:r w:rsidR="006F2442">
        <w:t>judgments nos.</w:t>
      </w:r>
      <w:r w:rsidR="00F112D0" w:rsidRPr="005A08C7">
        <w:t xml:space="preserve"> 203/89</w:t>
      </w:r>
      <w:r w:rsidR="006F2442">
        <w:t>,</w:t>
      </w:r>
      <w:r w:rsidR="00F112D0" w:rsidRPr="005A08C7">
        <w:t xml:space="preserve"> 259/90</w:t>
      </w:r>
      <w:r w:rsidR="006F2442">
        <w:t>,</w:t>
      </w:r>
      <w:r w:rsidR="00F112D0" w:rsidRPr="005A08C7">
        <w:t xml:space="preserve"> 195/93</w:t>
      </w:r>
      <w:r w:rsidR="006F2442">
        <w:t xml:space="preserve"> and</w:t>
      </w:r>
      <w:r w:rsidR="00F112D0" w:rsidRPr="005A08C7">
        <w:t xml:space="preserve"> 329/97), </w:t>
      </w:r>
      <w:r w:rsidR="006F2442">
        <w:t xml:space="preserve">defining the State as a pluralist entity. The various beliefs, cultures and traditions must </w:t>
      </w:r>
      <w:r w:rsidR="00D72971">
        <w:t>coexist in equality and freedom</w:t>
      </w:r>
      <w:r w:rsidR="00F112D0" w:rsidRPr="005A08C7">
        <w:t xml:space="preserve"> (</w:t>
      </w:r>
      <w:r w:rsidR="00D72971">
        <w:t>see judgment no.</w:t>
      </w:r>
      <w:r w:rsidR="00F112D0" w:rsidRPr="005A08C7">
        <w:t xml:space="preserve"> 440/95).</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25</w:t>
      </w:r>
      <w:r w:rsidRPr="005A08C7">
        <w:fldChar w:fldCharType="end"/>
      </w:r>
      <w:r w:rsidRPr="005A08C7">
        <w:t>.  </w:t>
      </w:r>
      <w:r w:rsidR="00D72971">
        <w:t>In judgment no. 2</w:t>
      </w:r>
      <w:r w:rsidRPr="005A08C7">
        <w:t>03</w:t>
      </w:r>
      <w:r w:rsidR="00D72971">
        <w:t>/</w:t>
      </w:r>
      <w:r w:rsidRPr="005A08C7">
        <w:t>89</w:t>
      </w:r>
      <w:r w:rsidR="00D72971">
        <w:t xml:space="preserve"> the </w:t>
      </w:r>
      <w:smartTag w:uri="urn:schemas-microsoft-com:office:smarttags" w:element="Street">
        <w:smartTag w:uri="urn:schemas-microsoft-com:office:smarttags" w:element="address">
          <w:r w:rsidR="00D72971">
            <w:t>Constitutional Court</w:t>
          </w:r>
        </w:smartTag>
      </w:smartTag>
      <w:r w:rsidR="00D72971">
        <w:t xml:space="preserve"> examined the question of the non-compulsory nature of the teaching of the catholic religion in state</w:t>
      </w:r>
      <w:r w:rsidR="007876AF">
        <w:t>-</w:t>
      </w:r>
      <w:r w:rsidR="00D72971">
        <w:t>schools. On that</w:t>
      </w:r>
      <w:r w:rsidRPr="005A08C7">
        <w:t xml:space="preserve"> occasion</w:t>
      </w:r>
      <w:r w:rsidR="007876AF">
        <w:t xml:space="preserve"> it affirmed that the </w:t>
      </w:r>
      <w:r w:rsidRPr="005A08C7">
        <w:t>Constitution cont</w:t>
      </w:r>
      <w:r w:rsidR="007876AF">
        <w:t xml:space="preserve">ained the principle of secularism </w:t>
      </w:r>
      <w:r w:rsidRPr="005A08C7">
        <w:t>(</w:t>
      </w:r>
      <w:r w:rsidR="007876AF">
        <w:t>Articles</w:t>
      </w:r>
      <w:r w:rsidRPr="005A08C7">
        <w:t xml:space="preserve"> 2, 3, 7, 8, 9, 19 </w:t>
      </w:r>
      <w:r w:rsidR="007876AF">
        <w:t>and</w:t>
      </w:r>
      <w:r w:rsidRPr="005A08C7">
        <w:t xml:space="preserve"> 20) </w:t>
      </w:r>
      <w:r w:rsidR="007876AF">
        <w:t>and that the religious nature of the State had been explicitly abandoned in</w:t>
      </w:r>
      <w:r w:rsidRPr="005A08C7">
        <w:t xml:space="preserve"> 1985, </w:t>
      </w:r>
      <w:r w:rsidR="007876AF">
        <w:t xml:space="preserve">by virtue of the </w:t>
      </w:r>
      <w:r w:rsidRPr="005A08C7">
        <w:t>Protocol</w:t>
      </w:r>
      <w:r w:rsidR="007876AF">
        <w:t xml:space="preserve"> to the new agreements with the Holy See</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26</w:t>
      </w:r>
      <w:r w:rsidRPr="005A08C7">
        <w:fldChar w:fldCharType="end"/>
      </w:r>
      <w:r w:rsidRPr="005A08C7">
        <w:t>.  </w:t>
      </w:r>
      <w:r w:rsidR="007876AF">
        <w:t xml:space="preserve">When called upon to rule on the obligation to display crucifixes in state-schools, the </w:t>
      </w:r>
      <w:smartTag w:uri="urn:schemas-microsoft-com:office:smarttags" w:element="Street">
        <w:smartTag w:uri="urn:schemas-microsoft-com:office:smarttags" w:element="address">
          <w:r w:rsidR="007876AF">
            <w:t>Constitutional Court</w:t>
          </w:r>
        </w:smartTag>
      </w:smartTag>
      <w:r w:rsidR="007876AF">
        <w:t xml:space="preserve"> delivered its decision no. 389 of </w:t>
      </w:r>
      <w:r w:rsidRPr="005A08C7">
        <w:t>15</w:t>
      </w:r>
      <w:r w:rsidR="007876AF">
        <w:t> </w:t>
      </w:r>
      <w:r w:rsidR="005A08C7">
        <w:t>December</w:t>
      </w:r>
      <w:r w:rsidRPr="005A08C7">
        <w:t xml:space="preserve"> 2004 (</w:t>
      </w:r>
      <w:r w:rsidR="007876AF">
        <w:t xml:space="preserve">see </w:t>
      </w:r>
      <w:r w:rsidRPr="005A08C7">
        <w:t xml:space="preserve">paragraph 12 </w:t>
      </w:r>
      <w:r w:rsidR="007876AF">
        <w:t>above</w:t>
      </w:r>
      <w:r w:rsidRPr="005A08C7">
        <w:t xml:space="preserve">). </w:t>
      </w:r>
      <w:r w:rsidR="007876AF">
        <w:t>Without ruling on the merits</w:t>
      </w:r>
      <w:r w:rsidRPr="005A08C7">
        <w:t xml:space="preserve">, </w:t>
      </w:r>
      <w:r w:rsidR="007876AF">
        <w:t>it declared the question put to it manifestly ill-founded</w:t>
      </w:r>
      <w:r w:rsidRPr="005A08C7">
        <w:t xml:space="preserve"> </w:t>
      </w:r>
      <w:r w:rsidR="007876AF">
        <w:t xml:space="preserve">because it related to regulations, without legal force, which consequently fell outside its </w:t>
      </w:r>
      <w:r w:rsidRPr="005A08C7">
        <w:t>juri</w:t>
      </w:r>
      <w:r w:rsidR="007876AF">
        <w:t>s</w:t>
      </w:r>
      <w:r w:rsidRPr="005A08C7">
        <w:t>diction.</w:t>
      </w:r>
    </w:p>
    <w:p w:rsidR="00F112D0" w:rsidRPr="005A08C7" w:rsidRDefault="007876AF" w:rsidP="00F112D0">
      <w:pPr>
        <w:pStyle w:val="JuHHead"/>
      </w:pPr>
      <w:r>
        <w:t>THE LAW</w:t>
      </w:r>
    </w:p>
    <w:p w:rsidR="00F112D0" w:rsidRPr="005A08C7" w:rsidRDefault="00F112D0" w:rsidP="00F112D0">
      <w:pPr>
        <w:pStyle w:val="JuHIRoman"/>
      </w:pPr>
      <w:smartTag w:uri="urn:schemas-microsoft-com:office:smarttags" w:element="place">
        <w:r w:rsidRPr="005A08C7">
          <w:t>I.</w:t>
        </w:r>
      </w:smartTag>
      <w:r w:rsidRPr="005A08C7">
        <w:t>  </w:t>
      </w:r>
      <w:r w:rsidR="007876AF">
        <w:t>ALLEGED</w:t>
      </w:r>
      <w:r w:rsidRPr="005A08C7">
        <w:t xml:space="preserve"> VIOLATION </w:t>
      </w:r>
      <w:r w:rsidR="007876AF">
        <w:t xml:space="preserve">OF </w:t>
      </w:r>
      <w:r w:rsidRPr="005A08C7">
        <w:t xml:space="preserve">ARTICLE 2 </w:t>
      </w:r>
      <w:r w:rsidR="007876AF">
        <w:t>OF</w:t>
      </w:r>
      <w:r w:rsidRPr="005A08C7">
        <w:t xml:space="preserve"> PROTOCOL N</w:t>
      </w:r>
      <w:r w:rsidR="007876AF">
        <w:t>o. </w:t>
      </w:r>
      <w:r w:rsidRPr="005A08C7">
        <w:t>1</w:t>
      </w:r>
      <w:r w:rsidR="007876AF">
        <w:t>,</w:t>
      </w:r>
      <w:r w:rsidRPr="005A08C7">
        <w:t xml:space="preserve"> </w:t>
      </w:r>
      <w:r w:rsidR="007876AF">
        <w:t>TAKEN TOGETHER WITH AR</w:t>
      </w:r>
      <w:r w:rsidRPr="005A08C7">
        <w:t xml:space="preserve">TICLE 9 </w:t>
      </w:r>
      <w:r w:rsidR="007876AF">
        <w:t>OF THE</w:t>
      </w:r>
      <w:r w:rsidRPr="005A08C7">
        <w:t xml:space="preserve"> CONVENTION</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27</w:t>
      </w:r>
      <w:r w:rsidRPr="005A08C7">
        <w:fldChar w:fldCharType="end"/>
      </w:r>
      <w:r w:rsidRPr="005A08C7">
        <w:t>.  </w:t>
      </w:r>
      <w:r w:rsidR="007876AF">
        <w:t>The applicant alleged in her own name and on behalf of her children that display</w:t>
      </w:r>
      <w:r w:rsidR="00547E51">
        <w:t xml:space="preserve">ing the sign of the cross in the state-school the latter attended </w:t>
      </w:r>
      <w:r w:rsidRPr="005A08C7">
        <w:t>constitu</w:t>
      </w:r>
      <w:r w:rsidR="00547E51">
        <w:t xml:space="preserve">ted interference </w:t>
      </w:r>
      <w:r w:rsidRPr="005A08C7">
        <w:t xml:space="preserve">incompatible </w:t>
      </w:r>
      <w:r w:rsidR="00975329" w:rsidRPr="005A08C7">
        <w:t xml:space="preserve">with </w:t>
      </w:r>
      <w:r w:rsidR="00975329">
        <w:t xml:space="preserve">her right to </w:t>
      </w:r>
      <w:r w:rsidR="00243A3C">
        <w:t>ensure that they receive</w:t>
      </w:r>
      <w:r w:rsidR="00975329">
        <w:t xml:space="preserve"> education and teaching </w:t>
      </w:r>
      <w:r w:rsidR="00975329" w:rsidRPr="005A08C7">
        <w:t xml:space="preserve">in conformity with her religious and philosophical convictions </w:t>
      </w:r>
      <w:r w:rsidR="00975329">
        <w:t>within the meaning of Article</w:t>
      </w:r>
      <w:r w:rsidRPr="005A08C7">
        <w:t xml:space="preserve"> 2 </w:t>
      </w:r>
      <w:r w:rsidR="00975329">
        <w:t>of Protocol No.</w:t>
      </w:r>
      <w:r w:rsidRPr="005A08C7">
        <w:t xml:space="preserve"> 1, </w:t>
      </w:r>
      <w:r w:rsidR="00975329">
        <w:t>which provides</w:t>
      </w:r>
      <w:r w:rsidRPr="005A08C7">
        <w:t>:</w:t>
      </w:r>
    </w:p>
    <w:p w:rsidR="00F112D0" w:rsidRPr="005A08C7" w:rsidRDefault="00243A3C" w:rsidP="00F112D0">
      <w:pPr>
        <w:pStyle w:val="JuQuot"/>
      </w:pPr>
      <w:r>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00F112D0" w:rsidRPr="005A08C7" w:rsidRDefault="00243A3C" w:rsidP="00F112D0">
      <w:pPr>
        <w:pStyle w:val="JuPara"/>
      </w:pPr>
      <w:r>
        <w:t>The applicant further alleged that displaying the sign of the cross also infringed her freedom of belief and religion, protected by Article 9 of the Convention, which provides</w:t>
      </w:r>
      <w:r w:rsidR="00F112D0" w:rsidRPr="005A08C7">
        <w:t>:</w:t>
      </w:r>
    </w:p>
    <w:p w:rsidR="00243A3C" w:rsidRDefault="00243A3C">
      <w:pPr>
        <w:pStyle w:val="JuQuot"/>
      </w:pPr>
      <w:r>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00F112D0" w:rsidRPr="005A08C7" w:rsidRDefault="00243A3C" w:rsidP="00F112D0">
      <w:pPr>
        <w:pStyle w:val="JuQuot"/>
      </w:pPr>
      <w:r>
        <w:t>2.  Freedom to manifest one</w:t>
      </w:r>
      <w:r w:rsidR="00B735E1">
        <w:t>’</w:t>
      </w:r>
      <w:r>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28</w:t>
      </w:r>
      <w:r w:rsidRPr="005A08C7">
        <w:fldChar w:fldCharType="end"/>
      </w:r>
      <w:r w:rsidR="00243A3C">
        <w:t>.  Th</w:t>
      </w:r>
      <w:r w:rsidRPr="005A08C7">
        <w:t xml:space="preserve">e </w:t>
      </w:r>
      <w:r w:rsidR="00243A3C">
        <w:t>Government rejected that argument</w:t>
      </w:r>
      <w:r w:rsidRPr="005A08C7">
        <w:t>.</w:t>
      </w:r>
    </w:p>
    <w:p w:rsidR="00F112D0" w:rsidRPr="005A08C7" w:rsidRDefault="00F112D0" w:rsidP="00F112D0">
      <w:pPr>
        <w:pStyle w:val="JuHA"/>
      </w:pPr>
      <w:r w:rsidRPr="005A08C7">
        <w:t>A.  </w:t>
      </w:r>
      <w:r w:rsidR="00243A3C">
        <w:t>Admissibility</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29</w:t>
      </w:r>
      <w:r w:rsidRPr="005A08C7">
        <w:fldChar w:fldCharType="end"/>
      </w:r>
      <w:r w:rsidRPr="005A08C7">
        <w:t>.  </w:t>
      </w:r>
      <w:r w:rsidR="00243A3C">
        <w:t>The Court notes that the applicant</w:t>
      </w:r>
      <w:r w:rsidR="00B735E1">
        <w:t>’</w:t>
      </w:r>
      <w:r w:rsidR="00243A3C">
        <w:t xml:space="preserve">s complaints are not manifestly ill-founded within the meaning of Article </w:t>
      </w:r>
      <w:r w:rsidRPr="005A08C7">
        <w:t xml:space="preserve">35 § 3 </w:t>
      </w:r>
      <w:r w:rsidR="00243A3C">
        <w:t>of the</w:t>
      </w:r>
      <w:r w:rsidRPr="005A08C7">
        <w:t xml:space="preserve"> Convention. </w:t>
      </w:r>
      <w:r w:rsidR="00243A3C">
        <w:t>It further notes that they are not inadmissible for any other reason. They must therefore be declared admissible</w:t>
      </w:r>
      <w:r w:rsidRPr="005A08C7">
        <w:t>.</w:t>
      </w:r>
    </w:p>
    <w:p w:rsidR="00F112D0" w:rsidRPr="005A08C7" w:rsidRDefault="00243A3C" w:rsidP="00F112D0">
      <w:pPr>
        <w:pStyle w:val="JuHA"/>
      </w:pPr>
      <w:r>
        <w:t>B.  Merits</w:t>
      </w:r>
    </w:p>
    <w:p w:rsidR="00F112D0" w:rsidRPr="005A08C7" w:rsidRDefault="00F112D0" w:rsidP="00F112D0">
      <w:pPr>
        <w:pStyle w:val="JuH1"/>
      </w:pPr>
      <w:r w:rsidRPr="005A08C7">
        <w:t xml:space="preserve">1.  Arguments </w:t>
      </w:r>
      <w:r w:rsidR="00243A3C">
        <w:t>of the</w:t>
      </w:r>
      <w:r w:rsidRPr="005A08C7">
        <w:t xml:space="preserve"> parties</w:t>
      </w:r>
    </w:p>
    <w:p w:rsidR="00F112D0" w:rsidRPr="005A08C7" w:rsidRDefault="00243A3C" w:rsidP="00F112D0">
      <w:pPr>
        <w:pStyle w:val="JuHa0"/>
      </w:pPr>
      <w:r>
        <w:t>a.</w:t>
      </w:r>
      <w:r w:rsidR="00F112D0" w:rsidRPr="005A08C7">
        <w:t>  </w:t>
      </w:r>
      <w:r>
        <w:t>The applicant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30</w:t>
      </w:r>
      <w:r w:rsidRPr="005A08C7">
        <w:fldChar w:fldCharType="end"/>
      </w:r>
      <w:r w:rsidRPr="005A08C7">
        <w:t>.  </w:t>
      </w:r>
      <w:r w:rsidR="00243A3C">
        <w:t xml:space="preserve">The applicant supplied an account of the history of the relevant provisions. She observed that displaying the crucifix was based, according to the Italian courts, on provisions dating from </w:t>
      </w:r>
      <w:r w:rsidRPr="005A08C7">
        <w:t xml:space="preserve">1924 </w:t>
      </w:r>
      <w:r w:rsidR="00243A3C">
        <w:t>and</w:t>
      </w:r>
      <w:r w:rsidRPr="005A08C7">
        <w:t xml:space="preserve"> 1928 </w:t>
      </w:r>
      <w:r w:rsidR="00243A3C">
        <w:t xml:space="preserve">considered to be still in force, although they pre-dated the Italian </w:t>
      </w:r>
      <w:r w:rsidRPr="005A08C7">
        <w:t xml:space="preserve">Constitution </w:t>
      </w:r>
      <w:r w:rsidR="00377857">
        <w:t xml:space="preserve">and the </w:t>
      </w:r>
      <w:r w:rsidRPr="005A08C7">
        <w:t xml:space="preserve">1984 </w:t>
      </w:r>
      <w:r w:rsidR="00377857">
        <w:t>agreements with the Holy See and the Protocol thereto. But the constitutionality of the provisions complained of had not been tested because the Constitutional Court had been unable to rule on the question whether they were compatible with the fundamental principles of the Italian legal order on account of their origin in regulations</w:t>
      </w:r>
      <w:r w:rsidRPr="005A08C7">
        <w:t>.</w:t>
      </w:r>
    </w:p>
    <w:p w:rsidR="00F112D0" w:rsidRPr="005A08C7" w:rsidRDefault="00377857" w:rsidP="00F112D0">
      <w:pPr>
        <w:pStyle w:val="JuPara"/>
      </w:pPr>
      <w:r>
        <w:t xml:space="preserve">The provisions concerned were the legacy of a religious conception of the State which in present-day </w:t>
      </w:r>
      <w:smartTag w:uri="urn:schemas-microsoft-com:office:smarttags" w:element="place">
        <w:smartTag w:uri="urn:schemas-microsoft-com:office:smarttags" w:element="country-region">
          <w:r>
            <w:t>Italy</w:t>
          </w:r>
        </w:smartTag>
      </w:smartTag>
      <w:r>
        <w:t xml:space="preserve"> was now in conflict </w:t>
      </w:r>
      <w:r w:rsidR="007E3690">
        <w:t>with the State</w:t>
      </w:r>
      <w:r w:rsidR="00B735E1">
        <w:t>’</w:t>
      </w:r>
      <w:r w:rsidR="007E3690">
        <w:t>s duty of secularism, and infringed the rights protected by the Convention</w:t>
      </w:r>
      <w:r w:rsidR="00F112D0" w:rsidRPr="005A08C7">
        <w:t xml:space="preserve">. </w:t>
      </w:r>
      <w:r w:rsidR="007E3690">
        <w:t xml:space="preserve">There was a “religious question” in Italy, since by requiring the crucifix to be displayed in classrooms the State was granting the Catholic Church a privileged </w:t>
      </w:r>
      <w:r w:rsidR="00F112D0" w:rsidRPr="005A08C7">
        <w:t xml:space="preserve">position </w:t>
      </w:r>
      <w:r w:rsidR="007E3690">
        <w:t xml:space="preserve">which amounted to State interference with the right to freedom of thought, </w:t>
      </w:r>
      <w:r w:rsidR="00F112D0" w:rsidRPr="005A08C7">
        <w:t xml:space="preserve">conscience </w:t>
      </w:r>
      <w:r w:rsidR="007E3690">
        <w:t>and</w:t>
      </w:r>
      <w:r w:rsidR="00F112D0" w:rsidRPr="005A08C7">
        <w:t xml:space="preserve"> religion </w:t>
      </w:r>
      <w:r w:rsidR="007E3690">
        <w:t>of the applicant and her children and the applicant</w:t>
      </w:r>
      <w:r w:rsidR="00B735E1">
        <w:t>’</w:t>
      </w:r>
      <w:r w:rsidR="007E3690">
        <w:t xml:space="preserve">s right to bring up her children in conformity with her moral and religious </w:t>
      </w:r>
      <w:r w:rsidR="00F112D0" w:rsidRPr="005A08C7">
        <w:t xml:space="preserve">convictions, </w:t>
      </w:r>
      <w:r w:rsidR="007E3690">
        <w:t>and a form of discrimination against non-C</w:t>
      </w:r>
      <w:r w:rsidR="00F112D0" w:rsidRPr="005A08C7">
        <w:t>atholi</w:t>
      </w:r>
      <w:r w:rsidR="007E3690">
        <w:t>c</w:t>
      </w:r>
      <w:r w:rsidR="00F112D0" w:rsidRPr="005A08C7">
        <w:t>s.</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31</w:t>
      </w:r>
      <w:r w:rsidRPr="005A08C7">
        <w:fldChar w:fldCharType="end"/>
      </w:r>
      <w:r w:rsidRPr="005A08C7">
        <w:t>.  </w:t>
      </w:r>
      <w:r w:rsidR="007E3690">
        <w:t xml:space="preserve">The applicant argued that </w:t>
      </w:r>
      <w:r w:rsidR="004A6C98">
        <w:t xml:space="preserve">in reality </w:t>
      </w:r>
      <w:r w:rsidR="007E3690">
        <w:t xml:space="preserve">the </w:t>
      </w:r>
      <w:r w:rsidRPr="005A08C7">
        <w:t>crucifix</w:t>
      </w:r>
      <w:r w:rsidR="007E3690">
        <w:t xml:space="preserve">, over and above all else, had a religious </w:t>
      </w:r>
      <w:r w:rsidRPr="005A08C7">
        <w:t xml:space="preserve">connotation. </w:t>
      </w:r>
      <w:r w:rsidR="007E3690">
        <w:t xml:space="preserve">The fact that the cross “could be interpreted in other ways” did not take away its main </w:t>
      </w:r>
      <w:r w:rsidRPr="005A08C7">
        <w:t xml:space="preserve">connotation, </w:t>
      </w:r>
      <w:r w:rsidR="007E3690">
        <w:t>which was a religious one</w:t>
      </w:r>
      <w:r w:rsidRPr="005A08C7">
        <w:t>.</w:t>
      </w:r>
    </w:p>
    <w:p w:rsidR="0080752A" w:rsidRDefault="007E3690" w:rsidP="00F112D0">
      <w:pPr>
        <w:pStyle w:val="JuPara"/>
      </w:pPr>
      <w:r>
        <w:t>Favouring o</w:t>
      </w:r>
      <w:r w:rsidR="00F112D0" w:rsidRPr="005A08C7">
        <w:t xml:space="preserve">ne religion </w:t>
      </w:r>
      <w:r>
        <w:t xml:space="preserve">by the display of a symbol </w:t>
      </w:r>
      <w:r w:rsidR="009E2ECF">
        <w:t>gave state-school pupils – including the applicant</w:t>
      </w:r>
      <w:r w:rsidR="00B735E1">
        <w:t>’</w:t>
      </w:r>
      <w:r w:rsidR="009E2ECF">
        <w:t>s children – the feeling that the State</w:t>
      </w:r>
      <w:r w:rsidR="00F112D0" w:rsidRPr="005A08C7">
        <w:t xml:space="preserve"> adh</w:t>
      </w:r>
      <w:r w:rsidR="009E2ECF">
        <w:t>ered to a particular religious belief, whereas, in a State governed by the rule of law, no-one should perceive the State to be closer to one religious denomination than another, especially persons who were more vulnerable on account of their youth.</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32</w:t>
      </w:r>
      <w:r w:rsidRPr="005A08C7">
        <w:fldChar w:fldCharType="end"/>
      </w:r>
      <w:r w:rsidRPr="005A08C7">
        <w:t>.  </w:t>
      </w:r>
      <w:r w:rsidR="009E2ECF">
        <w:t>The applicant submitted that the situation she complained</w:t>
      </w:r>
      <w:r w:rsidR="00634458">
        <w:t xml:space="preserve"> of, among other consequences, led to </w:t>
      </w:r>
      <w:r w:rsidR="009E2ECF">
        <w:t xml:space="preserve">pressure </w:t>
      </w:r>
      <w:r w:rsidR="00634458">
        <w:t>being</w:t>
      </w:r>
      <w:r w:rsidR="009E2ECF">
        <w:t xml:space="preserve"> undeniably exerted on minors </w:t>
      </w:r>
      <w:r w:rsidR="00634458">
        <w:t>and the impression given that the State was estranged from those who did not share Christian beliefs</w:t>
      </w:r>
      <w:r w:rsidRPr="005A08C7">
        <w:t xml:space="preserve">. </w:t>
      </w:r>
      <w:r w:rsidR="00634458">
        <w:t xml:space="preserve">The concept of secularism required the State to be neutral and keep an equal distance from all </w:t>
      </w:r>
      <w:r w:rsidRPr="005A08C7">
        <w:t xml:space="preserve">religions, </w:t>
      </w:r>
      <w:r w:rsidR="00634458">
        <w:t>as it should not be perceived as being closer to some citizens than to others</w:t>
      </w:r>
      <w:r w:rsidRPr="005A08C7">
        <w:t>.</w:t>
      </w:r>
    </w:p>
    <w:p w:rsidR="00F112D0" w:rsidRPr="005A08C7" w:rsidRDefault="00634458" w:rsidP="00F112D0">
      <w:pPr>
        <w:pStyle w:val="JuPara"/>
      </w:pPr>
      <w:r>
        <w:t xml:space="preserve">The State should guarantee all citizens freedom of conscience, beginning by providing a public education service equipped to </w:t>
      </w:r>
      <w:r w:rsidR="001357ED">
        <w:t>foster personal autonomy and freedom of thought, in accordance with</w:t>
      </w:r>
      <w:r w:rsidR="00F112D0" w:rsidRPr="005A08C7">
        <w:t xml:space="preserve"> respect </w:t>
      </w:r>
      <w:r w:rsidR="001357ED">
        <w:t xml:space="preserve">for the rights guaranteed by the </w:t>
      </w:r>
      <w:r w:rsidR="00F112D0" w:rsidRPr="005A08C7">
        <w:t>Convention.</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33</w:t>
      </w:r>
      <w:r w:rsidRPr="005A08C7">
        <w:fldChar w:fldCharType="end"/>
      </w:r>
      <w:r w:rsidRPr="005A08C7">
        <w:t>.  </w:t>
      </w:r>
      <w:r w:rsidR="009E2ECF">
        <w:t>As to whether a teacher would be free to display other religious symbols, the answer would be negative, since there were no provisions permitting that practice</w:t>
      </w:r>
      <w:r w:rsidRPr="005A08C7">
        <w:t>.</w:t>
      </w:r>
    </w:p>
    <w:p w:rsidR="00F112D0" w:rsidRPr="005A08C7" w:rsidRDefault="00634458" w:rsidP="00F112D0">
      <w:pPr>
        <w:pStyle w:val="JuHa0"/>
      </w:pPr>
      <w:r>
        <w:t>b.  Th</w:t>
      </w:r>
      <w:r w:rsidR="00F112D0" w:rsidRPr="005A08C7">
        <w:t xml:space="preserve">e </w:t>
      </w:r>
      <w:r>
        <w:t>Government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34</w:t>
      </w:r>
      <w:r w:rsidRPr="005A08C7">
        <w:fldChar w:fldCharType="end"/>
      </w:r>
      <w:r w:rsidR="00634458">
        <w:t>.  Th</w:t>
      </w:r>
      <w:r w:rsidRPr="005A08C7">
        <w:t xml:space="preserve">e </w:t>
      </w:r>
      <w:r w:rsidR="00634458">
        <w:t>Government</w:t>
      </w:r>
      <w:r w:rsidRPr="005A08C7">
        <w:t xml:space="preserve"> observe</w:t>
      </w:r>
      <w:r w:rsidR="00634458">
        <w:t>d</w:t>
      </w:r>
      <w:r w:rsidRPr="005A08C7">
        <w:t xml:space="preserve"> </w:t>
      </w:r>
      <w:r w:rsidR="00634458">
        <w:t xml:space="preserve">at the outset that the question raised by the present application </w:t>
      </w:r>
      <w:r w:rsidR="001357ED">
        <w:t xml:space="preserve">went beyond the strictly legal sphere and impinged on that of philosophy. The point was to determine whether the presence of a symbol religious in origin and meaning was in itself capable of exerting </w:t>
      </w:r>
      <w:r w:rsidRPr="005A08C7">
        <w:t>influe</w:t>
      </w:r>
      <w:r w:rsidR="001357ED">
        <w:t xml:space="preserve">nce over individual freedoms in a manner </w:t>
      </w:r>
      <w:r w:rsidRPr="005A08C7">
        <w:t xml:space="preserve">incompatible </w:t>
      </w:r>
      <w:r w:rsidR="001357ED">
        <w:t>with the</w:t>
      </w:r>
      <w:r w:rsidRPr="005A08C7">
        <w:t xml:space="preserve"> Convention.</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35</w:t>
      </w:r>
      <w:r w:rsidRPr="005A08C7">
        <w:fldChar w:fldCharType="end"/>
      </w:r>
      <w:r w:rsidRPr="005A08C7">
        <w:t>.  </w:t>
      </w:r>
      <w:r w:rsidR="00634458">
        <w:t xml:space="preserve">While the sign of the cross was </w:t>
      </w:r>
      <w:r w:rsidRPr="005A08C7">
        <w:t>certain</w:t>
      </w:r>
      <w:r w:rsidR="00634458">
        <w:t xml:space="preserve">ly a religious symbol, </w:t>
      </w:r>
      <w:r w:rsidR="001357ED">
        <w:t xml:space="preserve">it had other connotations. </w:t>
      </w:r>
      <w:r w:rsidR="00951301">
        <w:t>It also had an ethical meaning which could be understood and appreciated regardless of one</w:t>
      </w:r>
      <w:r w:rsidR="00B735E1">
        <w:t>’</w:t>
      </w:r>
      <w:r w:rsidR="00951301">
        <w:t xml:space="preserve">s adhesion to the religious or historical tradition, as it evoked </w:t>
      </w:r>
      <w:r w:rsidRPr="005A08C7">
        <w:t>princip</w:t>
      </w:r>
      <w:r w:rsidR="00951301">
        <w:t>l</w:t>
      </w:r>
      <w:r w:rsidRPr="005A08C7">
        <w:t xml:space="preserve">es </w:t>
      </w:r>
      <w:r w:rsidR="00951301">
        <w:t xml:space="preserve">that could be shared outside Christian faith </w:t>
      </w:r>
      <w:r w:rsidRPr="005A08C7">
        <w:t xml:space="preserve">(non-violence, </w:t>
      </w:r>
      <w:r w:rsidR="00951301">
        <w:t>the equal dignity of all human beings, justice and sharing, the primacy of the individual over the group and the importance of freedom of choice, the separation of politics from religion, and love of one</w:t>
      </w:r>
      <w:r w:rsidR="00B735E1">
        <w:t>’</w:t>
      </w:r>
      <w:r w:rsidR="00951301">
        <w:t>s neighbour extending to forgiveness of one</w:t>
      </w:r>
      <w:r w:rsidR="00B735E1">
        <w:t>’</w:t>
      </w:r>
      <w:r w:rsidR="00951301">
        <w:t>s enemies</w:t>
      </w:r>
      <w:r w:rsidRPr="005A08C7">
        <w:t xml:space="preserve">). </w:t>
      </w:r>
      <w:r w:rsidR="00951301">
        <w:t>Admittedly</w:t>
      </w:r>
      <w:r w:rsidRPr="005A08C7">
        <w:t xml:space="preserve">, </w:t>
      </w:r>
      <w:r w:rsidR="00951301">
        <w:t>the immediate origin of the values which formed the foundations</w:t>
      </w:r>
      <w:r w:rsidRPr="005A08C7">
        <w:t xml:space="preserve"> </w:t>
      </w:r>
      <w:r w:rsidR="00951301">
        <w:t xml:space="preserve">of present-day democratic societies was also to be found in the thought of authors who were non-believers or even opponents of Christianity. However, the thought of those authors had been enriched by Christian philosophy, if only </w:t>
      </w:r>
      <w:r w:rsidR="00482E19">
        <w:t>on account</w:t>
      </w:r>
      <w:r w:rsidR="00951301">
        <w:t xml:space="preserve"> of </w:t>
      </w:r>
      <w:r w:rsidR="00482E19">
        <w:t>their upbringing and the cultural environment in which they had been formed and in which they lived. I</w:t>
      </w:r>
      <w:r w:rsidRPr="005A08C7">
        <w:t xml:space="preserve">n conclusion, </w:t>
      </w:r>
      <w:r w:rsidR="00482E19">
        <w:t xml:space="preserve">the democratic values of today were rooted in a more distant past, the age of the evangelic message. The message of the cross was therefore a humanist message which could be read independently of its religious dimension and was composed of a set of </w:t>
      </w:r>
      <w:r w:rsidRPr="005A08C7">
        <w:t>princip</w:t>
      </w:r>
      <w:r w:rsidR="00482E19">
        <w:t>l</w:t>
      </w:r>
      <w:r w:rsidRPr="005A08C7">
        <w:t xml:space="preserve">es </w:t>
      </w:r>
      <w:r w:rsidR="00482E19">
        <w:t>and</w:t>
      </w:r>
      <w:r w:rsidRPr="005A08C7">
        <w:t xml:space="preserve"> val</w:t>
      </w:r>
      <w:r w:rsidR="00482E19">
        <w:t>ues</w:t>
      </w:r>
      <w:r w:rsidRPr="005A08C7">
        <w:t xml:space="preserve"> form</w:t>
      </w:r>
      <w:r w:rsidR="00482E19">
        <w:t>ing the foundations of our democracies</w:t>
      </w:r>
      <w:r w:rsidRPr="005A08C7">
        <w:t>.</w:t>
      </w:r>
    </w:p>
    <w:p w:rsidR="00F112D0" w:rsidRPr="005A08C7" w:rsidRDefault="00482E19" w:rsidP="00F112D0">
      <w:pPr>
        <w:pStyle w:val="JuPara"/>
      </w:pPr>
      <w:r>
        <w:t xml:space="preserve">As the cross conveyed that </w:t>
      </w:r>
      <w:r w:rsidR="00F112D0" w:rsidRPr="005A08C7">
        <w:t xml:space="preserve">message, </w:t>
      </w:r>
      <w:r>
        <w:t>it was perfectly compatible with secularism and accessible to non-Christians and non-believers, who could accept it in so far as it evoked the distant origin of the principles and values concerned. I</w:t>
      </w:r>
      <w:r w:rsidR="00F112D0" w:rsidRPr="005A08C7">
        <w:t xml:space="preserve">n conclusion, </w:t>
      </w:r>
      <w:r>
        <w:t>as the</w:t>
      </w:r>
      <w:r w:rsidR="00F112D0" w:rsidRPr="005A08C7">
        <w:t xml:space="preserve"> symbol</w:t>
      </w:r>
      <w:r>
        <w:t xml:space="preserve"> of th</w:t>
      </w:r>
      <w:r w:rsidR="00F112D0" w:rsidRPr="005A08C7">
        <w:t>e cro</w:t>
      </w:r>
      <w:r>
        <w:t>ss</w:t>
      </w:r>
      <w:r w:rsidR="00F112D0" w:rsidRPr="005A08C7">
        <w:t xml:space="preserve"> </w:t>
      </w:r>
      <w:r>
        <w:t xml:space="preserve">could be perceived as devoid of religious significance, its display in a public place did not in itself constitute an infringement of the rights and freedoms guaranteed by the </w:t>
      </w:r>
      <w:r w:rsidR="00F112D0" w:rsidRPr="005A08C7">
        <w:t>Convention.</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36</w:t>
      </w:r>
      <w:r w:rsidRPr="005A08C7">
        <w:fldChar w:fldCharType="end"/>
      </w:r>
      <w:r w:rsidRPr="005A08C7">
        <w:t>.  </w:t>
      </w:r>
      <w:r w:rsidR="004A6C98">
        <w:t>The Government argued that the above</w:t>
      </w:r>
      <w:r w:rsidRPr="005A08C7">
        <w:t xml:space="preserve"> conclusion </w:t>
      </w:r>
      <w:r w:rsidR="004A6C98">
        <w:t>was supported by an analysis of the Court</w:t>
      </w:r>
      <w:r w:rsidR="00B735E1">
        <w:t>’</w:t>
      </w:r>
      <w:r w:rsidR="004A6C98">
        <w:t>s case-law, which a much more active interference</w:t>
      </w:r>
      <w:r w:rsidRPr="005A08C7">
        <w:t xml:space="preserve"> </w:t>
      </w:r>
      <w:r w:rsidR="004A6C98">
        <w:t xml:space="preserve">than the mere display of a symbol for there to be a finding of an infringement of rights and freedoms. It was for example an active interference which led the Court to find a violation of Article 2 of Protocol No. 1 in the </w:t>
      </w:r>
      <w:r w:rsidRPr="005A08C7">
        <w:rPr>
          <w:i/>
        </w:rPr>
        <w:t xml:space="preserve">Folgerø </w:t>
      </w:r>
      <w:r w:rsidR="004A6C98">
        <w:rPr>
          <w:i/>
        </w:rPr>
        <w:t xml:space="preserve">case </w:t>
      </w:r>
      <w:r w:rsidRPr="004A6C98">
        <w:t>(</w:t>
      </w:r>
      <w:r w:rsidRPr="005A08C7">
        <w:rPr>
          <w:i/>
        </w:rPr>
        <w:t>Folgerø</w:t>
      </w:r>
      <w:r w:rsidRPr="005A08C7">
        <w:t xml:space="preserve"> </w:t>
      </w:r>
      <w:r w:rsidR="004A6C98">
        <w:rPr>
          <w:i/>
        </w:rPr>
        <w:t>and Others</w:t>
      </w:r>
      <w:r w:rsidRPr="005A08C7">
        <w:rPr>
          <w:i/>
        </w:rPr>
        <w:t xml:space="preserve"> </w:t>
      </w:r>
      <w:r w:rsidR="00EE2A39">
        <w:rPr>
          <w:i/>
        </w:rPr>
        <w:t>v. Norway</w:t>
      </w:r>
      <w:r w:rsidRPr="005A08C7">
        <w:t>, [GC], n</w:t>
      </w:r>
      <w:r w:rsidR="004A6C98">
        <w:t>o.</w:t>
      </w:r>
      <w:r w:rsidRPr="005A08C7">
        <w:t xml:space="preserve"> 15472/02, </w:t>
      </w:r>
      <w:r w:rsidR="004A6C98">
        <w:t>ECHR</w:t>
      </w:r>
      <w:r w:rsidRPr="005A08C7">
        <w:t xml:space="preserve"> 2007-VIII).</w:t>
      </w:r>
    </w:p>
    <w:p w:rsidR="00F112D0" w:rsidRPr="005A08C7" w:rsidRDefault="004A6C98" w:rsidP="00F112D0">
      <w:pPr>
        <w:pStyle w:val="JuPara"/>
      </w:pPr>
      <w:r>
        <w:t>In the present case it was not the freedom to adhere or not adhere to a religion which was in issue</w:t>
      </w:r>
      <w:r w:rsidR="00F112D0" w:rsidRPr="005A08C7">
        <w:t xml:space="preserve">, </w:t>
      </w:r>
      <w:r>
        <w:t xml:space="preserve">since in </w:t>
      </w:r>
      <w:smartTag w:uri="urn:schemas-microsoft-com:office:smarttags" w:element="country-region">
        <w:smartTag w:uri="urn:schemas-microsoft-com:office:smarttags" w:element="place">
          <w:r>
            <w:t>Italy</w:t>
          </w:r>
        </w:smartTag>
      </w:smartTag>
      <w:r>
        <w:t xml:space="preserve"> that freedom was fully guaranteed. Nor was it a matter of the freedom to </w:t>
      </w:r>
      <w:r w:rsidR="00F112D0" w:rsidRPr="005A08C7">
        <w:t>pra</w:t>
      </w:r>
      <w:r>
        <w:t>c</w:t>
      </w:r>
      <w:r w:rsidR="00F112D0" w:rsidRPr="005A08C7">
        <w:t>ti</w:t>
      </w:r>
      <w:r>
        <w:t xml:space="preserve">se a </w:t>
      </w:r>
      <w:r w:rsidR="00F112D0" w:rsidRPr="005A08C7">
        <w:t>religion o</w:t>
      </w:r>
      <w:r>
        <w:t>r practise none; though the</w:t>
      </w:r>
      <w:r w:rsidR="00F112D0" w:rsidRPr="005A08C7">
        <w:t xml:space="preserve"> crucifix </w:t>
      </w:r>
      <w:r>
        <w:t xml:space="preserve">was indeed displayed in classrooms, teachers and pupils were not required to </w:t>
      </w:r>
      <w:r w:rsidR="00CC44F4">
        <w:t>make the slightest gesture which might constitute a salutation or mark of respect to it or a mere acknowledgment of its presence, and still less to say prayers in class. In fact, they were not asked to pay any attention to the crucifix whatsoever</w:t>
      </w:r>
      <w:r w:rsidR="00F112D0" w:rsidRPr="005A08C7">
        <w:t>.</w:t>
      </w:r>
    </w:p>
    <w:p w:rsidR="00F112D0" w:rsidRPr="005A08C7" w:rsidRDefault="00CC44F4" w:rsidP="00F112D0">
      <w:pPr>
        <w:pStyle w:val="JuPara"/>
      </w:pPr>
      <w:r>
        <w:t>Lastly</w:t>
      </w:r>
      <w:r w:rsidR="00F112D0" w:rsidRPr="005A08C7">
        <w:t xml:space="preserve">, </w:t>
      </w:r>
      <w:r>
        <w:t xml:space="preserve">the freedom of parents to bring up children in conformity with their own </w:t>
      </w:r>
      <w:r w:rsidR="00F112D0" w:rsidRPr="005A08C7">
        <w:t xml:space="preserve">convictions </w:t>
      </w:r>
      <w:r>
        <w:t xml:space="preserve">was not in issue; education in </w:t>
      </w:r>
      <w:smartTag w:uri="urn:schemas-microsoft-com:office:smarttags" w:element="country-region">
        <w:smartTag w:uri="urn:schemas-microsoft-com:office:smarttags" w:element="place">
          <w:r>
            <w:t>Italy</w:t>
          </w:r>
        </w:smartTag>
      </w:smartTag>
      <w:r>
        <w:t xml:space="preserve"> was entirely secular and pluralistic, school syllabuses contained no allusion to a particular </w:t>
      </w:r>
      <w:r w:rsidRPr="005A08C7">
        <w:t xml:space="preserve">religion </w:t>
      </w:r>
      <w:r>
        <w:t>and religious instruction was optional</w:t>
      </w:r>
      <w:r w:rsidR="00F112D0"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37</w:t>
      </w:r>
      <w:r w:rsidRPr="005A08C7">
        <w:fldChar w:fldCharType="end"/>
      </w:r>
      <w:r w:rsidRPr="005A08C7">
        <w:t>.  </w:t>
      </w:r>
      <w:r w:rsidR="00CC44F4">
        <w:t xml:space="preserve">Referring to the </w:t>
      </w:r>
      <w:r w:rsidRPr="005A08C7">
        <w:rPr>
          <w:i/>
        </w:rPr>
        <w:t xml:space="preserve">Kjeldsen, Busk Madsen </w:t>
      </w:r>
      <w:r w:rsidR="00CC44F4">
        <w:rPr>
          <w:i/>
        </w:rPr>
        <w:t>and</w:t>
      </w:r>
      <w:r w:rsidRPr="005A08C7">
        <w:rPr>
          <w:i/>
        </w:rPr>
        <w:t xml:space="preserve"> Pedersen</w:t>
      </w:r>
      <w:r w:rsidR="00CC44F4">
        <w:rPr>
          <w:i/>
        </w:rPr>
        <w:t xml:space="preserve"> </w:t>
      </w:r>
      <w:r w:rsidR="00CC44F4">
        <w:t>judgment</w:t>
      </w:r>
      <w:r w:rsidRPr="005A08C7">
        <w:rPr>
          <w:lang w:eastAsia="en-US"/>
        </w:rPr>
        <w:t xml:space="preserve"> (7 </w:t>
      </w:r>
      <w:r w:rsidR="005A08C7">
        <w:rPr>
          <w:lang w:eastAsia="en-US"/>
        </w:rPr>
        <w:t>December</w:t>
      </w:r>
      <w:r w:rsidRPr="005A08C7">
        <w:rPr>
          <w:lang w:eastAsia="en-US"/>
        </w:rPr>
        <w:t xml:space="preserve"> 1976, </w:t>
      </w:r>
      <w:r w:rsidR="00CC44F4">
        <w:rPr>
          <w:lang w:eastAsia="en-US"/>
        </w:rPr>
        <w:t>Series A no.</w:t>
      </w:r>
      <w:r w:rsidRPr="005A08C7">
        <w:rPr>
          <w:lang w:eastAsia="en-US"/>
        </w:rPr>
        <w:t xml:space="preserve"> 23)</w:t>
      </w:r>
      <w:r w:rsidRPr="005A08C7">
        <w:t xml:space="preserve">, </w:t>
      </w:r>
      <w:r w:rsidR="00CC44F4">
        <w:t xml:space="preserve">in which the Court </w:t>
      </w:r>
      <w:r w:rsidR="0023168D">
        <w:t>found no violation, the Government submitted that, however great its evocative force, an image was not c</w:t>
      </w:r>
      <w:r w:rsidRPr="005A08C7">
        <w:t xml:space="preserve">omparable </w:t>
      </w:r>
      <w:r w:rsidR="0023168D">
        <w:t xml:space="preserve">with the </w:t>
      </w:r>
      <w:r w:rsidRPr="005A08C7">
        <w:t xml:space="preserve">impact </w:t>
      </w:r>
      <w:r w:rsidR="0023168D">
        <w:t>of an active, daily conduct extending over a long period such as teaching</w:t>
      </w:r>
      <w:r w:rsidRPr="005A08C7">
        <w:t xml:space="preserve">. </w:t>
      </w:r>
      <w:r w:rsidR="0023168D">
        <w:t>Moreover, it was possible to have one</w:t>
      </w:r>
      <w:r w:rsidR="00B735E1">
        <w:t>’</w:t>
      </w:r>
      <w:r w:rsidR="0023168D">
        <w:t>s children educated in private schools or taught at home by tutors</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38</w:t>
      </w:r>
      <w:r w:rsidRPr="005A08C7">
        <w:fldChar w:fldCharType="end"/>
      </w:r>
      <w:r w:rsidRPr="005A08C7">
        <w:t>.  </w:t>
      </w:r>
      <w:r w:rsidR="0023168D">
        <w:t xml:space="preserve">The </w:t>
      </w:r>
      <w:r w:rsidRPr="005A08C7">
        <w:t>national</w:t>
      </w:r>
      <w:r w:rsidR="0023168D">
        <w:t xml:space="preserve"> authoriti</w:t>
      </w:r>
      <w:r w:rsidRPr="005A08C7">
        <w:t xml:space="preserve">es </w:t>
      </w:r>
      <w:r w:rsidR="0023168D">
        <w:t>enjoyed a wide margin of appreciation</w:t>
      </w:r>
      <w:r w:rsidRPr="005A08C7">
        <w:t xml:space="preserve"> </w:t>
      </w:r>
      <w:r w:rsidR="00F61E4F">
        <w:t xml:space="preserve">in relation to such complex and sensitive </w:t>
      </w:r>
      <w:r w:rsidRPr="005A08C7">
        <w:t xml:space="preserve">questions, </w:t>
      </w:r>
      <w:r w:rsidR="00F61E4F">
        <w:t>closely linked to</w:t>
      </w:r>
      <w:r w:rsidRPr="005A08C7">
        <w:t xml:space="preserve"> culture </w:t>
      </w:r>
      <w:r w:rsidR="00F61E4F">
        <w:t xml:space="preserve">and </w:t>
      </w:r>
      <w:r w:rsidRPr="005A08C7">
        <w:t>histo</w:t>
      </w:r>
      <w:r w:rsidR="00F61E4F">
        <w:t>ry</w:t>
      </w:r>
      <w:r w:rsidRPr="005A08C7">
        <w:t xml:space="preserve">. </w:t>
      </w:r>
      <w:r w:rsidR="00F61E4F">
        <w:t>The display of a religious symbol in public places did not exceed the margin of appreciation left to States</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39</w:t>
      </w:r>
      <w:r w:rsidRPr="005A08C7">
        <w:fldChar w:fldCharType="end"/>
      </w:r>
      <w:r w:rsidRPr="005A08C7">
        <w:t>.  </w:t>
      </w:r>
      <w:r w:rsidR="00BD3B08">
        <w:t xml:space="preserve">That was all the more true because in </w:t>
      </w:r>
      <w:smartTag w:uri="urn:schemas-microsoft-com:office:smarttags" w:element="place">
        <w:r w:rsidR="00BD3B08">
          <w:t>Europe</w:t>
        </w:r>
      </w:smartTag>
      <w:r w:rsidR="00BD3B08">
        <w:t xml:space="preserve"> there were varied ways of approaching the question. In </w:t>
      </w:r>
      <w:smartTag w:uri="urn:schemas-microsoft-com:office:smarttags" w:element="country-region">
        <w:r w:rsidR="00BD3B08">
          <w:t>Greece</w:t>
        </w:r>
      </w:smartTag>
      <w:r w:rsidR="00BD3B08">
        <w:t xml:space="preserve">, for example, all </w:t>
      </w:r>
      <w:r w:rsidR="00BD3B08" w:rsidRPr="005A08C7">
        <w:t>civil</w:t>
      </w:r>
      <w:r w:rsidR="00BD3B08">
        <w:t xml:space="preserve"> and </w:t>
      </w:r>
      <w:r w:rsidR="00BD3B08" w:rsidRPr="005A08C7">
        <w:t>milita</w:t>
      </w:r>
      <w:r w:rsidR="00BD3B08">
        <w:t xml:space="preserve">ry </w:t>
      </w:r>
      <w:r w:rsidRPr="005A08C7">
        <w:t>c</w:t>
      </w:r>
      <w:r w:rsidR="00BD3B08">
        <w:t>e</w:t>
      </w:r>
      <w:r w:rsidRPr="005A08C7">
        <w:t>r</w:t>
      </w:r>
      <w:r w:rsidR="00BD3B08">
        <w:t>e</w:t>
      </w:r>
      <w:r w:rsidRPr="005A08C7">
        <w:t xml:space="preserve">monies </w:t>
      </w:r>
      <w:r w:rsidR="00BD3B08">
        <w:t xml:space="preserve">required the </w:t>
      </w:r>
      <w:r w:rsidRPr="005A08C7">
        <w:t>pr</w:t>
      </w:r>
      <w:r w:rsidR="00BD3B08">
        <w:t>e</w:t>
      </w:r>
      <w:r w:rsidRPr="005A08C7">
        <w:t xml:space="preserve">sence </w:t>
      </w:r>
      <w:r w:rsidR="00BD3B08">
        <w:t xml:space="preserve">and </w:t>
      </w:r>
      <w:r w:rsidR="00BD3B08" w:rsidRPr="005A08C7">
        <w:t xml:space="preserve">active </w:t>
      </w:r>
      <w:r w:rsidRPr="005A08C7">
        <w:t xml:space="preserve">participation </w:t>
      </w:r>
      <w:r w:rsidR="00BD3B08">
        <w:t xml:space="preserve">of an Orthodox priest; in addition, on Good Friday </w:t>
      </w:r>
      <w:r w:rsidRPr="005A08C7">
        <w:t xml:space="preserve">national </w:t>
      </w:r>
      <w:r w:rsidR="00BD3B08">
        <w:t xml:space="preserve">mourning was </w:t>
      </w:r>
      <w:r w:rsidRPr="005A08C7">
        <w:t>procla</w:t>
      </w:r>
      <w:r w:rsidR="00BD3B08">
        <w:t>imed and all offices and businesses were closed, as they were i</w:t>
      </w:r>
      <w:r w:rsidRPr="005A08C7">
        <w:t xml:space="preserve">n </w:t>
      </w:r>
      <w:smartTag w:uri="urn:schemas-microsoft-com:office:smarttags" w:element="State">
        <w:smartTag w:uri="urn:schemas-microsoft-com:office:smarttags" w:element="place">
          <w:r w:rsidRPr="005A08C7">
            <w:t>Alsace</w:t>
          </w:r>
        </w:smartTag>
      </w:smartTag>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40</w:t>
      </w:r>
      <w:r w:rsidRPr="005A08C7">
        <w:fldChar w:fldCharType="end"/>
      </w:r>
      <w:r w:rsidRPr="005A08C7">
        <w:t>.  </w:t>
      </w:r>
      <w:r w:rsidR="00BD3B08">
        <w:t xml:space="preserve">The Government asserted that the display of the sign of the cross did not undermine the secular foundations of the State, a </w:t>
      </w:r>
      <w:r w:rsidRPr="005A08C7">
        <w:t>princip</w:t>
      </w:r>
      <w:r w:rsidR="00BD3B08">
        <w:t>l</w:t>
      </w:r>
      <w:r w:rsidRPr="005A08C7">
        <w:t xml:space="preserve">e </w:t>
      </w:r>
      <w:r w:rsidR="00BD3B08">
        <w:t xml:space="preserve">which was enshrined in the </w:t>
      </w:r>
      <w:r w:rsidRPr="005A08C7">
        <w:t xml:space="preserve">Constitution </w:t>
      </w:r>
      <w:r w:rsidR="00BD3B08">
        <w:t>and the agreements with the Holy See. Nor was it the sign of preference for one r</w:t>
      </w:r>
      <w:r w:rsidRPr="005A08C7">
        <w:t xml:space="preserve">eligion, </w:t>
      </w:r>
      <w:r w:rsidR="00BD3B08">
        <w:t>since it was a reminder of a cultural tradition and humanist values shared by persons other than Christians. In short, displaying the sign of the cross did not breach the State</w:t>
      </w:r>
      <w:r w:rsidR="00B735E1">
        <w:t>’</w:t>
      </w:r>
      <w:r w:rsidR="00BD3B08">
        <w:t xml:space="preserve">s duty of </w:t>
      </w:r>
      <w:r w:rsidRPr="005A08C7">
        <w:t>impartialit</w:t>
      </w:r>
      <w:r w:rsidR="00BD3B08">
        <w:t>y and</w:t>
      </w:r>
      <w:r w:rsidRPr="005A08C7">
        <w:t xml:space="preserve"> neutralit</w:t>
      </w:r>
      <w:r w:rsidR="00BD3B08">
        <w:t>y</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41</w:t>
      </w:r>
      <w:r w:rsidRPr="005A08C7">
        <w:fldChar w:fldCharType="end"/>
      </w:r>
      <w:r w:rsidRPr="005A08C7">
        <w:t>.  </w:t>
      </w:r>
      <w:r w:rsidR="00BD3B08">
        <w:t>Furthermore</w:t>
      </w:r>
      <w:r w:rsidRPr="005A08C7">
        <w:t xml:space="preserve">, </w:t>
      </w:r>
      <w:r w:rsidR="00BD3B08">
        <w:t>there was no European</w:t>
      </w:r>
      <w:r w:rsidRPr="005A08C7">
        <w:t xml:space="preserve"> consensus </w:t>
      </w:r>
      <w:r w:rsidR="00BD3B08">
        <w:t xml:space="preserve">on the way to interpret the concept of secularism in practice, so that States had a wider margin of appreciation in the matter. More precisely, </w:t>
      </w:r>
      <w:r w:rsidR="00F3398A">
        <w:t>although</w:t>
      </w:r>
      <w:r w:rsidR="00BD3B08">
        <w:t xml:space="preserve"> there was a European consensus </w:t>
      </w:r>
      <w:r w:rsidR="00F3398A">
        <w:t>concerning the principle of the secular nature of the State</w:t>
      </w:r>
      <w:r w:rsidRPr="005A08C7">
        <w:t xml:space="preserve">, </w:t>
      </w:r>
      <w:r w:rsidR="00F3398A">
        <w:t>there was no such consensus about its practical implications or the way to bring it about. The Government asked the Court to show caution and reserve and consequently to refrain from giving a precise definition going so far as to prohibit the mere display of symbol</w:t>
      </w:r>
      <w:r w:rsidRPr="005A08C7">
        <w:t xml:space="preserve">s. </w:t>
      </w:r>
      <w:r w:rsidR="00F3398A">
        <w:t>Otherwise</w:t>
      </w:r>
      <w:r w:rsidRPr="005A08C7">
        <w:t xml:space="preserve">, </w:t>
      </w:r>
      <w:r w:rsidR="00F3398A">
        <w:t>it would be giving a predetermined substantive content to the principle of secularism, and that would run counter to the legitimate diversity of national approaches and lead to unforeseeable</w:t>
      </w:r>
      <w:r w:rsidRPr="005A08C7">
        <w:t xml:space="preserve"> cons</w:t>
      </w:r>
      <w:r w:rsidR="00F3398A">
        <w:t>e</w:t>
      </w:r>
      <w:r w:rsidRPr="005A08C7">
        <w:t>quences.</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42</w:t>
      </w:r>
      <w:r w:rsidRPr="005A08C7">
        <w:fldChar w:fldCharType="end"/>
      </w:r>
      <w:r w:rsidRPr="005A08C7">
        <w:t>.  </w:t>
      </w:r>
      <w:r w:rsidR="00F3398A">
        <w:t>Th</w:t>
      </w:r>
      <w:r w:rsidRPr="005A08C7">
        <w:t xml:space="preserve">e </w:t>
      </w:r>
      <w:r w:rsidR="00F3398A">
        <w:t xml:space="preserve">Government did not contend that it was necessary, advisable or desirable to keep </w:t>
      </w:r>
      <w:r w:rsidRPr="005A08C7">
        <w:t>crucifix</w:t>
      </w:r>
      <w:r w:rsidR="00F3398A">
        <w:t xml:space="preserve">es in classrooms, but that the decision whether to keep them there was a political one and therefore one to be taken on the basis of what was expedient, rather than according to legal considerations. In the </w:t>
      </w:r>
      <w:r w:rsidR="003C2851">
        <w:t xml:space="preserve">historical evolution of domestic law described in the </w:t>
      </w:r>
      <w:r w:rsidR="00F3398A">
        <w:t>brief account given by the applicant</w:t>
      </w:r>
      <w:r w:rsidRPr="005A08C7">
        <w:t xml:space="preserve">, </w:t>
      </w:r>
      <w:r w:rsidR="003C2851">
        <w:t xml:space="preserve">which the Government did not contest, it had to be understood that the Italian Republic, although secular, had freely decided to keep crucifixes in classrooms for various reasons, including the need to reach a compromise with political parties having Christian leanings that represented an essential part of the </w:t>
      </w:r>
      <w:r w:rsidRPr="005A08C7">
        <w:t xml:space="preserve">population </w:t>
      </w:r>
      <w:r w:rsidR="003C2851">
        <w:t xml:space="preserve">and its </w:t>
      </w:r>
      <w:r w:rsidRPr="005A08C7">
        <w:t>religi</w:t>
      </w:r>
      <w:r w:rsidR="003C2851">
        <w:t>ous feelings</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43</w:t>
      </w:r>
      <w:r w:rsidRPr="005A08C7">
        <w:fldChar w:fldCharType="end"/>
      </w:r>
      <w:r w:rsidRPr="005A08C7">
        <w:t>.  </w:t>
      </w:r>
      <w:r w:rsidR="00C129B6">
        <w:t>As to the question whether a teacher would be free to display other religious symbols in a classroom, there was no provision which formed an impediment</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44</w:t>
      </w:r>
      <w:r w:rsidRPr="005A08C7">
        <w:fldChar w:fldCharType="end"/>
      </w:r>
      <w:r w:rsidR="003C2851">
        <w:t>.  I</w:t>
      </w:r>
      <w:r w:rsidRPr="005A08C7">
        <w:t xml:space="preserve">n conclusion, </w:t>
      </w:r>
      <w:r w:rsidR="003C2851">
        <w:t>the Government asked the Court to dismiss the application</w:t>
      </w:r>
      <w:r w:rsidRPr="005A08C7">
        <w:t>.</w:t>
      </w:r>
    </w:p>
    <w:p w:rsidR="00F112D0" w:rsidRPr="005A08C7" w:rsidRDefault="00F112D0" w:rsidP="00F112D0">
      <w:pPr>
        <w:pStyle w:val="JuHa0"/>
      </w:pPr>
      <w:r w:rsidRPr="005A08C7">
        <w:t>c</w:t>
      </w:r>
      <w:r w:rsidR="00C129B6">
        <w:t>.</w:t>
      </w:r>
      <w:r w:rsidRPr="005A08C7">
        <w:t>  </w:t>
      </w:r>
      <w:r w:rsidR="00C129B6">
        <w:t>The third-party intervener</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45</w:t>
      </w:r>
      <w:r w:rsidRPr="005A08C7">
        <w:fldChar w:fldCharType="end"/>
      </w:r>
      <w:r w:rsidRPr="005A08C7">
        <w:t>.  Greek Helsinki Monitor (</w:t>
      </w:r>
      <w:r w:rsidR="008260DC">
        <w:t>“GHM”</w:t>
      </w:r>
      <w:r w:rsidRPr="005A08C7">
        <w:t xml:space="preserve">) </w:t>
      </w:r>
      <w:r w:rsidR="008260DC">
        <w:t>contested the arguments of the respondent Government</w:t>
      </w:r>
      <w:r w:rsidRPr="005A08C7">
        <w:t>.</w:t>
      </w:r>
    </w:p>
    <w:p w:rsidR="00F112D0" w:rsidRPr="005A08C7" w:rsidRDefault="008260DC" w:rsidP="00F112D0">
      <w:pPr>
        <w:pStyle w:val="JuPara"/>
      </w:pPr>
      <w:r>
        <w:t>In their submission, the sign of the cross</w:t>
      </w:r>
      <w:r w:rsidR="00F112D0" w:rsidRPr="005A08C7">
        <w:t xml:space="preserve">, </w:t>
      </w:r>
      <w:r>
        <w:t xml:space="preserve">and still more the </w:t>
      </w:r>
      <w:r w:rsidR="00F112D0" w:rsidRPr="005A08C7">
        <w:t xml:space="preserve">crucifix, </w:t>
      </w:r>
      <w:r>
        <w:t xml:space="preserve">could only be considered </w:t>
      </w:r>
      <w:r w:rsidR="003A0CB6" w:rsidRPr="005A08C7">
        <w:t>religi</w:t>
      </w:r>
      <w:r w:rsidR="003A0CB6">
        <w:t>ous</w:t>
      </w:r>
      <w:r w:rsidR="003A0CB6" w:rsidRPr="005A08C7">
        <w:t xml:space="preserve"> </w:t>
      </w:r>
      <w:r w:rsidR="00F112D0" w:rsidRPr="005A08C7">
        <w:t xml:space="preserve">symbols. GHM </w:t>
      </w:r>
      <w:r w:rsidR="003A0CB6">
        <w:t>also challenged the assertion that the cross was anything other than a religious symbol and that the cross conveyed humanist values</w:t>
      </w:r>
      <w:r w:rsidR="00F112D0" w:rsidRPr="005A08C7">
        <w:t xml:space="preserve">; </w:t>
      </w:r>
      <w:r w:rsidR="003A0CB6">
        <w:t xml:space="preserve">such a </w:t>
      </w:r>
      <w:r w:rsidR="00F112D0" w:rsidRPr="005A08C7">
        <w:t xml:space="preserve">position </w:t>
      </w:r>
      <w:r w:rsidR="003A0CB6">
        <w:t>was insulting to the Church. In addition, the Italian Government had not instanced even a single</w:t>
      </w:r>
      <w:r w:rsidR="00F112D0" w:rsidRPr="005A08C7">
        <w:t xml:space="preserve"> </w:t>
      </w:r>
      <w:r w:rsidR="003A0CB6">
        <w:t xml:space="preserve">non-Christian who agreed with that theory. Lastly, other religions saw in the cross only a religious </w:t>
      </w:r>
      <w:r w:rsidR="00F112D0" w:rsidRPr="005A08C7">
        <w:t>symbol.</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46</w:t>
      </w:r>
      <w:r w:rsidRPr="005A08C7">
        <w:fldChar w:fldCharType="end"/>
      </w:r>
      <w:r w:rsidRPr="005A08C7">
        <w:t>.  </w:t>
      </w:r>
      <w:r w:rsidR="003A0CB6">
        <w:t>The Government</w:t>
      </w:r>
      <w:r w:rsidR="00B735E1">
        <w:t>’</w:t>
      </w:r>
      <w:r w:rsidR="003A0CB6">
        <w:t>s argument that the display of the crucifix required neither a salutation nor a sign of attention raised the question why in that case the crucifix was displayed. Display of such a symbol could be perceived as an indication that it was the object of institutional veneration</w:t>
      </w:r>
      <w:r w:rsidRPr="005A08C7">
        <w:t>.</w:t>
      </w:r>
    </w:p>
    <w:p w:rsidR="00F112D0" w:rsidRPr="005A08C7" w:rsidRDefault="003A0CB6" w:rsidP="00F112D0">
      <w:pPr>
        <w:pStyle w:val="JuPara"/>
      </w:pPr>
      <w:r>
        <w:t>In that connection, GHM o</w:t>
      </w:r>
      <w:r w:rsidR="00F112D0" w:rsidRPr="005A08C7">
        <w:t>bserve</w:t>
      </w:r>
      <w:r>
        <w:t xml:space="preserve">d that, according to the </w:t>
      </w:r>
      <w:r w:rsidR="00113AE0">
        <w:t>Toledo guiding principles on teaching about religions and beliefs in public schools</w:t>
      </w:r>
      <w:r w:rsidR="00F112D0" w:rsidRPr="005A08C7">
        <w:t xml:space="preserve"> (Co</w:t>
      </w:r>
      <w:r w:rsidR="00113AE0">
        <w:t xml:space="preserve">uncil of </w:t>
      </w:r>
      <w:r w:rsidR="00F112D0" w:rsidRPr="005A08C7">
        <w:t xml:space="preserve">experts </w:t>
      </w:r>
      <w:r w:rsidR="00113AE0">
        <w:t>on freedom of</w:t>
      </w:r>
      <w:r w:rsidR="00F112D0" w:rsidRPr="005A08C7">
        <w:t xml:space="preserve"> religion </w:t>
      </w:r>
      <w:r w:rsidR="00113AE0">
        <w:t>and belief</w:t>
      </w:r>
      <w:r w:rsidR="00F112D0" w:rsidRPr="005A08C7">
        <w:t xml:space="preserve"> </w:t>
      </w:r>
      <w:r w:rsidR="00113AE0">
        <w:t xml:space="preserve">of the Organization for </w:t>
      </w:r>
      <w:r w:rsidR="00F112D0" w:rsidRPr="005A08C7">
        <w:t>S</w:t>
      </w:r>
      <w:r w:rsidR="00113AE0">
        <w:t>ecurity</w:t>
      </w:r>
      <w:r w:rsidR="00F112D0" w:rsidRPr="005A08C7">
        <w:t xml:space="preserve"> </w:t>
      </w:r>
      <w:r w:rsidR="00113AE0">
        <w:t>and Coope</w:t>
      </w:r>
      <w:r w:rsidR="00F112D0" w:rsidRPr="005A08C7">
        <w:t xml:space="preserve">ration </w:t>
      </w:r>
      <w:r w:rsidR="00113AE0">
        <w:t>i</w:t>
      </w:r>
      <w:r w:rsidR="00F112D0" w:rsidRPr="005A08C7">
        <w:t>n Europe (</w:t>
      </w:r>
      <w:r w:rsidR="00113AE0">
        <w:t xml:space="preserve">“the </w:t>
      </w:r>
      <w:r w:rsidR="00F112D0" w:rsidRPr="005A08C7">
        <w:t>OSCE</w:t>
      </w:r>
      <w:r w:rsidR="00113AE0">
        <w:t>”</w:t>
      </w:r>
      <w:r w:rsidR="00F112D0" w:rsidRPr="005A08C7">
        <w:t>)</w:t>
      </w:r>
      <w:r w:rsidR="00113AE0">
        <w:t>)</w:t>
      </w:r>
      <w:r w:rsidR="00F112D0" w:rsidRPr="005A08C7">
        <w:t xml:space="preserve">, </w:t>
      </w:r>
      <w:r w:rsidR="00113AE0">
        <w:t>the presence</w:t>
      </w:r>
      <w:r w:rsidR="00F112D0" w:rsidRPr="005A08C7">
        <w:t xml:space="preserve"> </w:t>
      </w:r>
      <w:r w:rsidR="00113AE0">
        <w:t>of such a</w:t>
      </w:r>
      <w:r w:rsidR="00F112D0" w:rsidRPr="005A08C7">
        <w:t xml:space="preserve"> symbol </w:t>
      </w:r>
      <w:r w:rsidR="00113AE0">
        <w:t xml:space="preserve">in a public school may constitute implicit teaching of a religion, for example by giving the </w:t>
      </w:r>
      <w:r w:rsidR="00F112D0" w:rsidRPr="005A08C7">
        <w:t xml:space="preserve">impression </w:t>
      </w:r>
      <w:r w:rsidR="00113AE0">
        <w:t>that that particular</w:t>
      </w:r>
      <w:r w:rsidR="00F112D0" w:rsidRPr="005A08C7">
        <w:t xml:space="preserve"> religion </w:t>
      </w:r>
      <w:r w:rsidR="00113AE0">
        <w:t xml:space="preserve">is favoured vis-à-vis </w:t>
      </w:r>
      <w:r w:rsidR="00A97576">
        <w:t>others</w:t>
      </w:r>
      <w:r w:rsidR="00F112D0" w:rsidRPr="005A08C7">
        <w:t xml:space="preserve">. </w:t>
      </w:r>
      <w:r w:rsidR="00A97576">
        <w:t>If the Court could declare</w:t>
      </w:r>
      <w:r w:rsidR="00F112D0" w:rsidRPr="005A08C7">
        <w:t xml:space="preserve">, </w:t>
      </w:r>
      <w:r w:rsidR="00A97576">
        <w:t>in the</w:t>
      </w:r>
      <w:r w:rsidR="00F112D0" w:rsidRPr="005A08C7">
        <w:t xml:space="preserve"> </w:t>
      </w:r>
      <w:r w:rsidR="00F112D0" w:rsidRPr="005A08C7">
        <w:rPr>
          <w:i/>
        </w:rPr>
        <w:t>Folgerø</w:t>
      </w:r>
      <w:r w:rsidR="00A97576">
        <w:rPr>
          <w:i/>
        </w:rPr>
        <w:t xml:space="preserve"> </w:t>
      </w:r>
      <w:r w:rsidR="00A97576">
        <w:t>case</w:t>
      </w:r>
      <w:r w:rsidR="00F112D0" w:rsidRPr="005A08C7">
        <w:rPr>
          <w:i/>
        </w:rPr>
        <w:t>,</w:t>
      </w:r>
      <w:r w:rsidR="00F112D0" w:rsidRPr="005A08C7">
        <w:t xml:space="preserve"> </w:t>
      </w:r>
      <w:r w:rsidR="00A97576">
        <w:t>that</w:t>
      </w:r>
      <w:r w:rsidR="00F112D0" w:rsidRPr="005A08C7">
        <w:t xml:space="preserve"> participation </w:t>
      </w:r>
      <w:r w:rsidR="00A97576">
        <w:t>in</w:t>
      </w:r>
      <w:r w:rsidR="00F112D0" w:rsidRPr="005A08C7">
        <w:t xml:space="preserve"> </w:t>
      </w:r>
      <w:r w:rsidR="00A97576" w:rsidRPr="005A08C7">
        <w:t>religi</w:t>
      </w:r>
      <w:r w:rsidR="00A97576">
        <w:t xml:space="preserve">ous </w:t>
      </w:r>
      <w:r w:rsidR="00F112D0" w:rsidRPr="005A08C7">
        <w:t>activit</w:t>
      </w:r>
      <w:r w:rsidR="00A97576">
        <w:t>ie</w:t>
      </w:r>
      <w:r w:rsidR="00F112D0" w:rsidRPr="005A08C7">
        <w:t xml:space="preserve">s </w:t>
      </w:r>
      <w:r w:rsidR="00A97576">
        <w:t>could</w:t>
      </w:r>
      <w:r w:rsidR="00F112D0" w:rsidRPr="005A08C7">
        <w:t xml:space="preserve"> influence </w:t>
      </w:r>
      <w:r w:rsidR="00A97576">
        <w:t>children</w:t>
      </w:r>
      <w:r w:rsidR="00F112D0" w:rsidRPr="005A08C7">
        <w:t xml:space="preserve">, </w:t>
      </w:r>
      <w:r w:rsidR="00A97576">
        <w:t>then</w:t>
      </w:r>
      <w:r w:rsidR="00F112D0" w:rsidRPr="005A08C7">
        <w:t xml:space="preserve"> GHM</w:t>
      </w:r>
      <w:r w:rsidR="00A97576">
        <w:t xml:space="preserve"> considered that the display of religious symbols might do the same. It was also necessary to bear in mind </w:t>
      </w:r>
      <w:r w:rsidR="00F112D0" w:rsidRPr="005A08C7">
        <w:t xml:space="preserve">situations </w:t>
      </w:r>
      <w:r w:rsidR="00A97576">
        <w:t>in which children or their</w:t>
      </w:r>
      <w:r w:rsidR="00F112D0" w:rsidRPr="005A08C7">
        <w:t xml:space="preserve"> parents </w:t>
      </w:r>
      <w:r w:rsidR="00A97576">
        <w:t>might be afraid of reprisals if they decided to protest</w:t>
      </w:r>
      <w:r w:rsidR="00F112D0" w:rsidRPr="005A08C7">
        <w:t>.</w:t>
      </w:r>
    </w:p>
    <w:p w:rsidR="00F112D0" w:rsidRPr="005A08C7" w:rsidRDefault="00F112D0" w:rsidP="00F112D0">
      <w:pPr>
        <w:pStyle w:val="JuH1"/>
      </w:pPr>
      <w:r w:rsidRPr="005A08C7">
        <w:t>3.  </w:t>
      </w:r>
      <w:r w:rsidR="00EE2A39">
        <w:t>The Court</w:t>
      </w:r>
      <w:r w:rsidR="00B735E1">
        <w:t>’</w:t>
      </w:r>
      <w:r w:rsidR="00EE2A39">
        <w:t>s assessment</w:t>
      </w:r>
    </w:p>
    <w:p w:rsidR="00F112D0" w:rsidRPr="005A08C7" w:rsidRDefault="00EE2A39" w:rsidP="00F112D0">
      <w:pPr>
        <w:pStyle w:val="JuHa0"/>
      </w:pPr>
      <w:r>
        <w:t>a.  General p</w:t>
      </w:r>
      <w:r w:rsidR="00F112D0" w:rsidRPr="005A08C7">
        <w:t>rincip</w:t>
      </w:r>
      <w:r>
        <w:t>les</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47</w:t>
      </w:r>
      <w:r w:rsidRPr="005A08C7">
        <w:fldChar w:fldCharType="end"/>
      </w:r>
      <w:r w:rsidRPr="005A08C7">
        <w:t>.  </w:t>
      </w:r>
      <w:r w:rsidR="00EE2A39">
        <w:t xml:space="preserve">As regards the interpretation of Article 2 of Protocol No. 1 in relation to exercise of the functions the State assumes in the field of education </w:t>
      </w:r>
      <w:r w:rsidR="00D17527">
        <w:t>and teaching</w:t>
      </w:r>
      <w:r w:rsidRPr="005A08C7">
        <w:t xml:space="preserve">, </w:t>
      </w:r>
      <w:r w:rsidR="00EE2A39">
        <w:t>the Court has</w:t>
      </w:r>
      <w:r w:rsidRPr="005A08C7">
        <w:t xml:space="preserve"> </w:t>
      </w:r>
      <w:r w:rsidR="00EE2A39">
        <w:t>established in its case-law the principles set out below, which are relevant in the present case</w:t>
      </w:r>
      <w:r w:rsidRPr="005A08C7">
        <w:t xml:space="preserve"> (</w:t>
      </w:r>
      <w:r w:rsidR="00EE2A39">
        <w:t>see</w:t>
      </w:r>
      <w:r w:rsidRPr="005A08C7">
        <w:t xml:space="preserve">, </w:t>
      </w:r>
      <w:r w:rsidR="00EE2A39">
        <w:t>in</w:t>
      </w:r>
      <w:r w:rsidRPr="005A08C7">
        <w:t xml:space="preserve"> particul</w:t>
      </w:r>
      <w:r w:rsidR="00EE2A39">
        <w:t>a</w:t>
      </w:r>
      <w:r w:rsidRPr="005A08C7">
        <w:t xml:space="preserve">r, </w:t>
      </w:r>
      <w:r w:rsidRPr="005A08C7">
        <w:rPr>
          <w:i/>
        </w:rPr>
        <w:t xml:space="preserve">Kjeldsen, Busk Madsen </w:t>
      </w:r>
      <w:r w:rsidR="00EE2A39">
        <w:rPr>
          <w:i/>
        </w:rPr>
        <w:t>and</w:t>
      </w:r>
      <w:r w:rsidRPr="005A08C7">
        <w:rPr>
          <w:i/>
        </w:rPr>
        <w:t xml:space="preserve"> Pedersen </w:t>
      </w:r>
      <w:r w:rsidR="00EE2A39">
        <w:rPr>
          <w:i/>
        </w:rPr>
        <w:t>v. Denmark</w:t>
      </w:r>
      <w:r w:rsidRPr="005A08C7">
        <w:t xml:space="preserve">, </w:t>
      </w:r>
      <w:r w:rsidR="00EE2A39">
        <w:t>judgment</w:t>
      </w:r>
      <w:r w:rsidRPr="005A08C7">
        <w:t xml:space="preserve"> </w:t>
      </w:r>
      <w:r w:rsidR="00EE2A39">
        <w:t>of</w:t>
      </w:r>
      <w:r w:rsidRPr="005A08C7">
        <w:t xml:space="preserve"> 7</w:t>
      </w:r>
      <w:r w:rsidR="00EE2A39">
        <w:t> </w:t>
      </w:r>
      <w:r w:rsidR="005A08C7">
        <w:t>December</w:t>
      </w:r>
      <w:r w:rsidRPr="005A08C7">
        <w:t xml:space="preserve"> 1976, </w:t>
      </w:r>
      <w:r w:rsidR="00EE2A39">
        <w:t>Series A no. 23, pp. 24-28, §§ 50-54;</w:t>
      </w:r>
      <w:r w:rsidRPr="005A08C7">
        <w:t xml:space="preserve"> </w:t>
      </w:r>
      <w:r w:rsidRPr="005A08C7">
        <w:rPr>
          <w:i/>
        </w:rPr>
        <w:t xml:space="preserve">Campbell </w:t>
      </w:r>
      <w:r w:rsidR="00EE2A39">
        <w:rPr>
          <w:i/>
        </w:rPr>
        <w:t>and</w:t>
      </w:r>
      <w:r w:rsidRPr="005A08C7">
        <w:rPr>
          <w:i/>
        </w:rPr>
        <w:t xml:space="preserve"> Cosans </w:t>
      </w:r>
      <w:r w:rsidR="00EE2A39">
        <w:rPr>
          <w:i/>
        </w:rPr>
        <w:t>v</w:t>
      </w:r>
      <w:r w:rsidRPr="005A08C7">
        <w:rPr>
          <w:i/>
        </w:rPr>
        <w:t xml:space="preserve">. </w:t>
      </w:r>
      <w:r w:rsidR="00EE2A39">
        <w:rPr>
          <w:i/>
        </w:rPr>
        <w:t>the United Kingdom</w:t>
      </w:r>
      <w:r w:rsidRPr="005A08C7">
        <w:t xml:space="preserve">, </w:t>
      </w:r>
      <w:r w:rsidR="00EE2A39">
        <w:t>judgment of</w:t>
      </w:r>
      <w:r w:rsidRPr="005A08C7">
        <w:t xml:space="preserve"> 25 </w:t>
      </w:r>
      <w:r w:rsidR="005A08C7">
        <w:t>February</w:t>
      </w:r>
      <w:r w:rsidRPr="005A08C7">
        <w:t xml:space="preserve"> 1982, </w:t>
      </w:r>
      <w:r w:rsidR="00EE2A39">
        <w:t>Series A no. 48, pp. 16-18, §§ 36-37;</w:t>
      </w:r>
      <w:r w:rsidRPr="005A08C7">
        <w:t xml:space="preserve"> </w:t>
      </w:r>
      <w:r w:rsidRPr="005A08C7">
        <w:rPr>
          <w:i/>
        </w:rPr>
        <w:t xml:space="preserve">Valsamis </w:t>
      </w:r>
      <w:r w:rsidR="00EE2A39">
        <w:rPr>
          <w:i/>
        </w:rPr>
        <w:t>v. Greece</w:t>
      </w:r>
      <w:r w:rsidRPr="005A08C7">
        <w:t xml:space="preserve">, </w:t>
      </w:r>
      <w:r w:rsidR="00EE2A39">
        <w:t>judgment of</w:t>
      </w:r>
      <w:r w:rsidRPr="005A08C7">
        <w:t xml:space="preserve"> 18 </w:t>
      </w:r>
      <w:r w:rsidR="005A08C7">
        <w:t>December</w:t>
      </w:r>
      <w:r w:rsidRPr="005A08C7">
        <w:t xml:space="preserve"> 1996, </w:t>
      </w:r>
      <w:r w:rsidR="00EE2A39" w:rsidRPr="00EE2A39">
        <w:rPr>
          <w:i/>
        </w:rPr>
        <w:t>Rep</w:t>
      </w:r>
      <w:r w:rsidR="00EE2A39">
        <w:rPr>
          <w:i/>
        </w:rPr>
        <w:t>orts of Judgments and Decisions</w:t>
      </w:r>
      <w:r w:rsidRPr="005A08C7">
        <w:t xml:space="preserve"> 1996</w:t>
      </w:r>
      <w:r w:rsidRPr="005A08C7">
        <w:noBreakHyphen/>
        <w:t>VI, pp. 2323-2324, §§ 25-28</w:t>
      </w:r>
      <w:r w:rsidR="00EE2A39">
        <w:t>;</w:t>
      </w:r>
      <w:r w:rsidRPr="005A08C7">
        <w:t xml:space="preserve"> </w:t>
      </w:r>
      <w:r w:rsidR="00EE2A39">
        <w:t>and</w:t>
      </w:r>
      <w:r w:rsidRPr="005A08C7">
        <w:rPr>
          <w:i/>
        </w:rPr>
        <w:t xml:space="preserve"> Folgerø </w:t>
      </w:r>
      <w:r w:rsidR="00EE2A39">
        <w:rPr>
          <w:i/>
        </w:rPr>
        <w:t>and Other</w:t>
      </w:r>
      <w:r w:rsidRPr="005A08C7">
        <w:rPr>
          <w:i/>
        </w:rPr>
        <w:t xml:space="preserve">s </w:t>
      </w:r>
      <w:r w:rsidR="00EE2A39">
        <w:rPr>
          <w:i/>
        </w:rPr>
        <w:t>v. Norway</w:t>
      </w:r>
      <w:r w:rsidRPr="005A08C7">
        <w:t xml:space="preserve"> [GC], 15472/02, </w:t>
      </w:r>
      <w:r w:rsidR="00EE2A39">
        <w:t>ECHR</w:t>
      </w:r>
      <w:r w:rsidRPr="005A08C7">
        <w:t xml:space="preserve"> 2007-VIII, §</w:t>
      </w:r>
      <w:r w:rsidR="00EE2A39">
        <w:t> </w:t>
      </w:r>
      <w:r w:rsidRPr="005A08C7">
        <w:t>84).</w:t>
      </w:r>
    </w:p>
    <w:p w:rsidR="00D17527" w:rsidRDefault="00D17527" w:rsidP="00D17527">
      <w:pPr>
        <w:pStyle w:val="JuPara"/>
        <w:rPr>
          <w:lang w:eastAsia="en-US"/>
        </w:rPr>
      </w:pPr>
      <w:r>
        <w:rPr>
          <w:lang w:eastAsia="en-US"/>
        </w:rPr>
        <w:t>(a)  The two sentences of Article 2</w:t>
      </w:r>
      <w:r w:rsidRPr="00EC375B">
        <w:t xml:space="preserve"> </w:t>
      </w:r>
      <w:r>
        <w:t>of Protocol No. 1</w:t>
      </w:r>
      <w:r>
        <w:rPr>
          <w:lang w:eastAsia="en-US"/>
        </w:rPr>
        <w:t xml:space="preserve"> must be interpreted not only in the light of each other but also, in particular, of Articles 8, 9 and 10 of the Convention (see</w:t>
      </w:r>
      <w:r w:rsidRPr="00BB371D">
        <w:rPr>
          <w:i/>
          <w:lang w:eastAsia="en-US"/>
        </w:rPr>
        <w:t xml:space="preserve"> </w:t>
      </w:r>
      <w:r w:rsidRPr="006933C6">
        <w:rPr>
          <w:i/>
          <w:lang w:eastAsia="en-US"/>
        </w:rPr>
        <w:t>Kjeldsen</w:t>
      </w:r>
      <w:r w:rsidRPr="006933C6">
        <w:rPr>
          <w:i/>
          <w:iCs/>
          <w:lang w:eastAsia="en-US"/>
        </w:rPr>
        <w:t>,</w:t>
      </w:r>
      <w:r w:rsidRPr="006933C6">
        <w:rPr>
          <w:i/>
          <w:lang w:eastAsia="en-US"/>
        </w:rPr>
        <w:t xml:space="preserve"> Busk Madsen and Pedersen</w:t>
      </w:r>
      <w:r>
        <w:rPr>
          <w:lang w:eastAsia="en-US"/>
        </w:rPr>
        <w:t>, cited above, p. 26, § 52).</w:t>
      </w:r>
    </w:p>
    <w:p w:rsidR="00D17527" w:rsidRDefault="00736D2D" w:rsidP="00D17527">
      <w:pPr>
        <w:pStyle w:val="JuPara"/>
        <w:rPr>
          <w:lang w:eastAsia="en-US"/>
        </w:rPr>
      </w:pPr>
      <w:r>
        <w:rPr>
          <w:lang w:eastAsia="en-US"/>
        </w:rPr>
        <w:t>(b)  </w:t>
      </w:r>
      <w:r w:rsidR="00D17527">
        <w:rPr>
          <w:lang w:eastAsia="en-US"/>
        </w:rPr>
        <w:t xml:space="preserve">It is on to the fundamental right to education that is grafted the right of parents to respect for their religious and philosophical convictions, and the first sentence does not distinguish, any more than the second, between State and private teaching. The second sentence of Article 2 </w:t>
      </w:r>
      <w:r w:rsidR="00D17527">
        <w:t xml:space="preserve">of Protocol No. 1 </w:t>
      </w:r>
      <w:r w:rsidR="00D17527">
        <w:rPr>
          <w:lang w:eastAsia="en-US"/>
        </w:rPr>
        <w:t>aims at safeguarding the possibility of pluralism in education which possibility is essential for the preservation of the “democratic society” as conceived by the Convention. In view of the power of the modern State, it is above all through State teaching that this aim must be realised.</w:t>
      </w:r>
    </w:p>
    <w:p w:rsidR="00D17527" w:rsidRDefault="00D17527" w:rsidP="00D17527">
      <w:pPr>
        <w:pStyle w:val="JuPara"/>
        <w:rPr>
          <w:lang w:eastAsia="en-US"/>
        </w:rPr>
      </w:pPr>
      <w:r>
        <w:rPr>
          <w:lang w:eastAsia="en-US"/>
        </w:rPr>
        <w:t>(c)  </w:t>
      </w:r>
      <w:r w:rsidR="008D1A05">
        <w:t>R</w:t>
      </w:r>
      <w:r w:rsidR="00736D2D" w:rsidRPr="005A08C7">
        <w:t xml:space="preserve">espect </w:t>
      </w:r>
      <w:r w:rsidR="008D1A05">
        <w:t>for parents</w:t>
      </w:r>
      <w:r w:rsidR="00B735E1">
        <w:t>’</w:t>
      </w:r>
      <w:r w:rsidR="00736D2D" w:rsidRPr="005A08C7">
        <w:t xml:space="preserve"> convictions </w:t>
      </w:r>
      <w:r w:rsidR="008D1A05">
        <w:t>must be</w:t>
      </w:r>
      <w:r w:rsidR="00736D2D" w:rsidRPr="005A08C7">
        <w:t xml:space="preserve"> possible </w:t>
      </w:r>
      <w:r w:rsidR="008D1A05">
        <w:t>in the context of e</w:t>
      </w:r>
      <w:r w:rsidR="00736D2D" w:rsidRPr="005A08C7">
        <w:t xml:space="preserve">ducation capable </w:t>
      </w:r>
      <w:r w:rsidR="008D1A05">
        <w:t xml:space="preserve">of ensuring an open school environment which encourages </w:t>
      </w:r>
      <w:r w:rsidR="00736D2D" w:rsidRPr="005A08C7">
        <w:t xml:space="preserve">inclusion </w:t>
      </w:r>
      <w:r w:rsidR="008D1A05">
        <w:t xml:space="preserve">rather than </w:t>
      </w:r>
      <w:r w:rsidR="00736D2D" w:rsidRPr="005A08C7">
        <w:t xml:space="preserve">exclusion, </w:t>
      </w:r>
      <w:r w:rsidR="008D1A05">
        <w:t>regardless of the pupils</w:t>
      </w:r>
      <w:r w:rsidR="00B735E1">
        <w:t>’</w:t>
      </w:r>
      <w:r w:rsidR="008D1A05">
        <w:t xml:space="preserve"> social background, religious beliefs or ethnic origins</w:t>
      </w:r>
      <w:r w:rsidR="00736D2D" w:rsidRPr="005A08C7">
        <w:t xml:space="preserve">. </w:t>
      </w:r>
      <w:r w:rsidR="008D1A05">
        <w:t xml:space="preserve">Schools should not be the arena for missionary activities or preaching; they should be a meeting place for different religions and philosophical </w:t>
      </w:r>
      <w:r w:rsidR="00736D2D" w:rsidRPr="005A08C7">
        <w:t xml:space="preserve">convictions, </w:t>
      </w:r>
      <w:r w:rsidR="008D1A05">
        <w:t>in which pupils can acquire knowledge about their respective thoughts and traditions</w:t>
      </w:r>
      <w:r w:rsidR="00736D2D" w:rsidRPr="005A08C7">
        <w:t>.</w:t>
      </w:r>
    </w:p>
    <w:p w:rsidR="0080752A" w:rsidRDefault="00D17527" w:rsidP="00D17527">
      <w:pPr>
        <w:pStyle w:val="JuPara"/>
        <w:rPr>
          <w:lang w:eastAsia="en-US"/>
        </w:rPr>
      </w:pPr>
      <w:r>
        <w:rPr>
          <w:lang w:eastAsia="en-US"/>
        </w:rPr>
        <w:t xml:space="preserve">(d)  The second sentence of Article 2 </w:t>
      </w:r>
      <w:r>
        <w:t xml:space="preserve">of Protocol No. 1 </w:t>
      </w:r>
      <w:r>
        <w:rPr>
          <w:lang w:eastAsia="en-US"/>
        </w:rPr>
        <w:t>implies that the State, in fulfilling the functions assumed by it in regard to education and teaching, must take care that information or knowledge included in the curriculum is conveyed in an objective, critical and pluralistic manner. The State is forbidden to pursue an aim of indoctrination that might be considered as not respecting parents</w:t>
      </w:r>
      <w:r w:rsidR="00B735E1">
        <w:rPr>
          <w:lang w:eastAsia="en-US"/>
        </w:rPr>
        <w:t>’</w:t>
      </w:r>
      <w:r>
        <w:rPr>
          <w:lang w:eastAsia="en-US"/>
        </w:rPr>
        <w:t xml:space="preserve"> religious and philosophical convictions. That is the limit that must not be exceeded</w:t>
      </w:r>
    </w:p>
    <w:p w:rsidR="00F112D0" w:rsidRPr="005A08C7" w:rsidRDefault="00736D2D" w:rsidP="00F112D0">
      <w:pPr>
        <w:pStyle w:val="JuPara"/>
        <w:rPr>
          <w:lang w:eastAsia="en-US"/>
        </w:rPr>
      </w:pPr>
      <w:r>
        <w:rPr>
          <w:lang w:eastAsia="en-US"/>
        </w:rPr>
        <w:t>(e)  </w:t>
      </w:r>
      <w:r w:rsidR="008D1A05">
        <w:t>R</w:t>
      </w:r>
      <w:r w:rsidR="00F112D0" w:rsidRPr="005A08C7">
        <w:t xml:space="preserve">espect </w:t>
      </w:r>
      <w:r w:rsidR="008D1A05">
        <w:t>for parents</w:t>
      </w:r>
      <w:r w:rsidR="00B735E1">
        <w:t>’</w:t>
      </w:r>
      <w:r w:rsidR="008D1A05">
        <w:t xml:space="preserve"> religious</w:t>
      </w:r>
      <w:r w:rsidR="00F112D0" w:rsidRPr="005A08C7">
        <w:rPr>
          <w:lang w:eastAsia="en-US"/>
        </w:rPr>
        <w:t xml:space="preserve"> convictions </w:t>
      </w:r>
      <w:r w:rsidR="008D1A05">
        <w:rPr>
          <w:lang w:eastAsia="en-US"/>
        </w:rPr>
        <w:t>and for children</w:t>
      </w:r>
      <w:r w:rsidR="00B735E1">
        <w:rPr>
          <w:lang w:eastAsia="en-US"/>
        </w:rPr>
        <w:t>’</w:t>
      </w:r>
      <w:r w:rsidR="008D1A05">
        <w:rPr>
          <w:lang w:eastAsia="en-US"/>
        </w:rPr>
        <w:t>s beliefs</w:t>
      </w:r>
      <w:r w:rsidR="00F112D0" w:rsidRPr="005A08C7">
        <w:rPr>
          <w:lang w:eastAsia="en-US"/>
        </w:rPr>
        <w:t xml:space="preserve"> impli</w:t>
      </w:r>
      <w:r w:rsidR="008D1A05">
        <w:rPr>
          <w:lang w:eastAsia="en-US"/>
        </w:rPr>
        <w:t xml:space="preserve">es the right to believe in a religion or not to believe in any religion. The freedom to believe and the freedom not to believe </w:t>
      </w:r>
      <w:r w:rsidR="00F112D0" w:rsidRPr="005A08C7">
        <w:rPr>
          <w:lang w:eastAsia="en-US"/>
        </w:rPr>
        <w:t>(n</w:t>
      </w:r>
      <w:r w:rsidR="008D1A05">
        <w:rPr>
          <w:lang w:eastAsia="en-US"/>
        </w:rPr>
        <w:t>e</w:t>
      </w:r>
      <w:r w:rsidR="00F112D0" w:rsidRPr="005A08C7">
        <w:rPr>
          <w:lang w:eastAsia="en-US"/>
        </w:rPr>
        <w:t>gative</w:t>
      </w:r>
      <w:r w:rsidR="008D1A05">
        <w:rPr>
          <w:lang w:eastAsia="en-US"/>
        </w:rPr>
        <w:t xml:space="preserve"> freedom</w:t>
      </w:r>
      <w:r w:rsidR="00F112D0" w:rsidRPr="005A08C7">
        <w:rPr>
          <w:lang w:eastAsia="en-US"/>
        </w:rPr>
        <w:t xml:space="preserve">) </w:t>
      </w:r>
      <w:r w:rsidR="008D1A05">
        <w:rPr>
          <w:lang w:eastAsia="en-US"/>
        </w:rPr>
        <w:t>are both</w:t>
      </w:r>
      <w:r w:rsidR="00F112D0" w:rsidRPr="005A08C7">
        <w:rPr>
          <w:lang w:eastAsia="en-US"/>
        </w:rPr>
        <w:t xml:space="preserve"> prot</w:t>
      </w:r>
      <w:r w:rsidR="008D1A05">
        <w:rPr>
          <w:lang w:eastAsia="en-US"/>
        </w:rPr>
        <w:t>ected by Article</w:t>
      </w:r>
      <w:r w:rsidR="00F112D0" w:rsidRPr="005A08C7">
        <w:rPr>
          <w:lang w:eastAsia="en-US"/>
        </w:rPr>
        <w:t xml:space="preserve"> 9 </w:t>
      </w:r>
      <w:r w:rsidR="008D1A05">
        <w:rPr>
          <w:lang w:eastAsia="en-US"/>
        </w:rPr>
        <w:t>of the</w:t>
      </w:r>
      <w:r w:rsidR="00F112D0" w:rsidRPr="005A08C7">
        <w:rPr>
          <w:lang w:eastAsia="en-US"/>
        </w:rPr>
        <w:t xml:space="preserve"> Convention (</w:t>
      </w:r>
      <w:r w:rsidR="008D1A05">
        <w:rPr>
          <w:lang w:eastAsia="en-US"/>
        </w:rPr>
        <w:t>see</w:t>
      </w:r>
      <w:r w:rsidR="00F112D0" w:rsidRPr="005A08C7">
        <w:rPr>
          <w:lang w:eastAsia="en-US"/>
        </w:rPr>
        <w:t xml:space="preserve">, </w:t>
      </w:r>
      <w:r w:rsidR="008D1A05">
        <w:rPr>
          <w:lang w:eastAsia="en-US"/>
        </w:rPr>
        <w:t>in relation to Article </w:t>
      </w:r>
      <w:r w:rsidR="00F112D0" w:rsidRPr="005A08C7">
        <w:rPr>
          <w:lang w:eastAsia="en-US"/>
        </w:rPr>
        <w:t>11,</w:t>
      </w:r>
      <w:r w:rsidR="00F112D0" w:rsidRPr="005A08C7">
        <w:rPr>
          <w:b/>
          <w:i/>
          <w:lang w:eastAsia="en-US"/>
        </w:rPr>
        <w:t xml:space="preserve"> </w:t>
      </w:r>
      <w:r w:rsidR="00F112D0" w:rsidRPr="005A08C7">
        <w:rPr>
          <w:i/>
          <w:lang w:eastAsia="en-US"/>
        </w:rPr>
        <w:t xml:space="preserve">Young, James </w:t>
      </w:r>
      <w:r w:rsidR="008D1A05">
        <w:rPr>
          <w:i/>
          <w:lang w:eastAsia="en-US"/>
        </w:rPr>
        <w:t>and</w:t>
      </w:r>
      <w:r w:rsidR="00F112D0" w:rsidRPr="005A08C7">
        <w:rPr>
          <w:i/>
          <w:lang w:eastAsia="en-US"/>
        </w:rPr>
        <w:t xml:space="preserve"> Webster </w:t>
      </w:r>
      <w:r w:rsidR="00EE2A39">
        <w:rPr>
          <w:i/>
          <w:lang w:eastAsia="en-US"/>
        </w:rPr>
        <w:t>v. the United Kingdom</w:t>
      </w:r>
      <w:r w:rsidR="00F112D0" w:rsidRPr="005A08C7">
        <w:rPr>
          <w:lang w:eastAsia="en-US"/>
        </w:rPr>
        <w:t xml:space="preserve">, 13 </w:t>
      </w:r>
      <w:r w:rsidR="005A08C7">
        <w:rPr>
          <w:lang w:eastAsia="en-US"/>
        </w:rPr>
        <w:t>August</w:t>
      </w:r>
      <w:r w:rsidR="00F112D0" w:rsidRPr="005A08C7">
        <w:rPr>
          <w:lang w:eastAsia="en-US"/>
        </w:rPr>
        <w:t xml:space="preserve"> 1981, §§ 52-57, </w:t>
      </w:r>
      <w:r w:rsidR="008D1A05">
        <w:rPr>
          <w:lang w:eastAsia="en-US"/>
        </w:rPr>
        <w:t xml:space="preserve">Series A no. </w:t>
      </w:r>
      <w:r w:rsidR="00F112D0" w:rsidRPr="005A08C7">
        <w:rPr>
          <w:lang w:eastAsia="en-US"/>
        </w:rPr>
        <w:t>44).</w:t>
      </w:r>
    </w:p>
    <w:p w:rsidR="00F112D0" w:rsidRPr="005A08C7" w:rsidRDefault="008D1A05" w:rsidP="00F112D0">
      <w:pPr>
        <w:pStyle w:val="JuPara"/>
      </w:pPr>
      <w:r>
        <w:t>The State</w:t>
      </w:r>
      <w:r w:rsidR="00B735E1">
        <w:t>’</w:t>
      </w:r>
      <w:r>
        <w:t xml:space="preserve">s duty of </w:t>
      </w:r>
      <w:r w:rsidR="00F112D0" w:rsidRPr="005A08C7">
        <w:t>neutralit</w:t>
      </w:r>
      <w:r>
        <w:t xml:space="preserve">y and </w:t>
      </w:r>
      <w:r w:rsidR="00F112D0" w:rsidRPr="005A08C7">
        <w:t>impartialit</w:t>
      </w:r>
      <w:r>
        <w:t>y is</w:t>
      </w:r>
      <w:r w:rsidR="00F112D0" w:rsidRPr="005A08C7">
        <w:t xml:space="preserve"> incompatible </w:t>
      </w:r>
      <w:r>
        <w:t xml:space="preserve">with any kind of power on its part to assess the legitimacy of religious </w:t>
      </w:r>
      <w:r w:rsidR="00F112D0" w:rsidRPr="005A08C7">
        <w:t xml:space="preserve">convictions </w:t>
      </w:r>
      <w:r>
        <w:t xml:space="preserve">or the ways of expressing those convictions. In the context of teaching, neutrality should guarantee </w:t>
      </w:r>
      <w:r w:rsidR="00BC2A1B">
        <w:t>pluralism</w:t>
      </w:r>
      <w:r w:rsidR="00F112D0" w:rsidRPr="005A08C7">
        <w:t xml:space="preserve"> (</w:t>
      </w:r>
      <w:r w:rsidR="008260DC">
        <w:t xml:space="preserve">see </w:t>
      </w:r>
      <w:r w:rsidR="008260DC" w:rsidRPr="005A08C7">
        <w:rPr>
          <w:i/>
        </w:rPr>
        <w:t>Folgerø</w:t>
      </w:r>
      <w:r w:rsidR="00F112D0" w:rsidRPr="005A08C7">
        <w:t xml:space="preserve">, </w:t>
      </w:r>
      <w:r w:rsidR="008260DC">
        <w:t>cited above</w:t>
      </w:r>
      <w:r w:rsidR="00F112D0" w:rsidRPr="005A08C7">
        <w:t>, § 84).</w:t>
      </w:r>
    </w:p>
    <w:p w:rsidR="00F112D0" w:rsidRPr="005A08C7" w:rsidRDefault="00F112D0" w:rsidP="00F112D0">
      <w:pPr>
        <w:pStyle w:val="JuHa0"/>
      </w:pPr>
      <w:r w:rsidRPr="005A08C7">
        <w:rPr>
          <w:lang w:eastAsia="en-US"/>
        </w:rPr>
        <w:t>b</w:t>
      </w:r>
      <w:r w:rsidR="00736D2D">
        <w:t>.</w:t>
      </w:r>
      <w:r w:rsidRPr="005A08C7">
        <w:t xml:space="preserve">  Application </w:t>
      </w:r>
      <w:r w:rsidR="00736D2D">
        <w:t>of the above</w:t>
      </w:r>
      <w:r w:rsidRPr="005A08C7">
        <w:t xml:space="preserve"> princip</w:t>
      </w:r>
      <w:r w:rsidR="00736D2D">
        <w:t>l</w:t>
      </w:r>
      <w:r w:rsidRPr="005A08C7">
        <w:t>es</w:t>
      </w:r>
    </w:p>
    <w:p w:rsidR="000E0FFA" w:rsidRPr="005A08C7" w:rsidRDefault="00F112D0" w:rsidP="000E0FFA">
      <w:pPr>
        <w:pStyle w:val="JuPara"/>
        <w:rPr>
          <w:lang w:eastAsia="en-US"/>
        </w:rPr>
      </w:pPr>
      <w:r w:rsidRPr="005A08C7">
        <w:rPr>
          <w:lang w:eastAsia="en-US"/>
        </w:rPr>
        <w:fldChar w:fldCharType="begin"/>
      </w:r>
      <w:r w:rsidRPr="005A08C7">
        <w:rPr>
          <w:lang w:eastAsia="en-US"/>
        </w:rPr>
        <w:instrText xml:space="preserve"> SEQ level0 \*arabic </w:instrText>
      </w:r>
      <w:r w:rsidRPr="005A08C7">
        <w:rPr>
          <w:lang w:eastAsia="en-US"/>
        </w:rPr>
        <w:fldChar w:fldCharType="separate"/>
      </w:r>
      <w:r w:rsidR="00105672">
        <w:rPr>
          <w:noProof/>
          <w:lang w:eastAsia="en-US"/>
        </w:rPr>
        <w:t>48</w:t>
      </w:r>
      <w:r w:rsidRPr="005A08C7">
        <w:rPr>
          <w:lang w:eastAsia="en-US"/>
        </w:rPr>
        <w:fldChar w:fldCharType="end"/>
      </w:r>
      <w:r w:rsidRPr="005A08C7">
        <w:rPr>
          <w:b/>
          <w:lang w:eastAsia="en-US"/>
        </w:rPr>
        <w:t>. </w:t>
      </w:r>
      <w:r w:rsidRPr="005A08C7">
        <w:rPr>
          <w:b/>
          <w:i/>
          <w:lang w:eastAsia="en-US"/>
        </w:rPr>
        <w:t> </w:t>
      </w:r>
      <w:r w:rsidR="00103FC8">
        <w:rPr>
          <w:lang w:eastAsia="en-US"/>
        </w:rPr>
        <w:t>The Court takes the view that these conside</w:t>
      </w:r>
      <w:r w:rsidRPr="005A08C7">
        <w:rPr>
          <w:lang w:eastAsia="en-US"/>
        </w:rPr>
        <w:t xml:space="preserve">rations </w:t>
      </w:r>
      <w:r w:rsidR="000E0FFA">
        <w:rPr>
          <w:lang w:eastAsia="en-US"/>
        </w:rPr>
        <w:t>entail an obligation on the State</w:t>
      </w:r>
      <w:r w:rsidR="00B735E1">
        <w:rPr>
          <w:lang w:eastAsia="en-US"/>
        </w:rPr>
        <w:t>’</w:t>
      </w:r>
      <w:r w:rsidR="000E0FFA">
        <w:rPr>
          <w:lang w:eastAsia="en-US"/>
        </w:rPr>
        <w:t xml:space="preserve">s part to refrain from imposing beliefs, even indirectly, in places where persons are dependent on it or in places where they are particularly </w:t>
      </w:r>
      <w:r w:rsidR="000E0FFA" w:rsidRPr="005A08C7">
        <w:rPr>
          <w:lang w:eastAsia="en-US"/>
        </w:rPr>
        <w:t>vuln</w:t>
      </w:r>
      <w:r w:rsidR="000E0FFA">
        <w:rPr>
          <w:lang w:eastAsia="en-US"/>
        </w:rPr>
        <w:t>e</w:t>
      </w:r>
      <w:r w:rsidR="000E0FFA" w:rsidRPr="005A08C7">
        <w:rPr>
          <w:lang w:eastAsia="en-US"/>
        </w:rPr>
        <w:t xml:space="preserve">rable. </w:t>
      </w:r>
      <w:r w:rsidR="000E0FFA">
        <w:rPr>
          <w:lang w:eastAsia="en-US"/>
        </w:rPr>
        <w:t>The schooling of children is a particularly sensitive area in which the compelling power of the State is imposed on minds which still lack (depending on the child</w:t>
      </w:r>
      <w:r w:rsidR="00B735E1">
        <w:rPr>
          <w:lang w:eastAsia="en-US"/>
        </w:rPr>
        <w:t>’</w:t>
      </w:r>
      <w:r w:rsidR="000E0FFA">
        <w:rPr>
          <w:lang w:eastAsia="en-US"/>
        </w:rPr>
        <w:t xml:space="preserve">s level of maturity) the critical </w:t>
      </w:r>
      <w:r w:rsidR="000E0FFA" w:rsidRPr="005A08C7">
        <w:rPr>
          <w:lang w:eastAsia="en-US"/>
        </w:rPr>
        <w:t>capacit</w:t>
      </w:r>
      <w:r w:rsidR="000E0FFA">
        <w:rPr>
          <w:lang w:eastAsia="en-US"/>
        </w:rPr>
        <w:t xml:space="preserve">y which would enable them to keep their </w:t>
      </w:r>
      <w:r w:rsidR="000E0FFA" w:rsidRPr="005A08C7">
        <w:rPr>
          <w:lang w:eastAsia="en-US"/>
        </w:rPr>
        <w:t xml:space="preserve">distance </w:t>
      </w:r>
      <w:r w:rsidR="000E0FFA">
        <w:rPr>
          <w:lang w:eastAsia="en-US"/>
        </w:rPr>
        <w:t>from the</w:t>
      </w:r>
      <w:r w:rsidR="000E0FFA" w:rsidRPr="005A08C7">
        <w:rPr>
          <w:lang w:eastAsia="en-US"/>
        </w:rPr>
        <w:t xml:space="preserve"> message d</w:t>
      </w:r>
      <w:r w:rsidR="000E0FFA">
        <w:rPr>
          <w:lang w:eastAsia="en-US"/>
        </w:rPr>
        <w:t>erived from a preference manifested by the State in religious matters</w:t>
      </w:r>
      <w:r w:rsidR="000E0FFA" w:rsidRPr="005A08C7">
        <w:rPr>
          <w:lang w:eastAsia="en-US"/>
        </w:rPr>
        <w:t>.</w:t>
      </w:r>
    </w:p>
    <w:p w:rsidR="000E0FFA" w:rsidRPr="005A08C7" w:rsidRDefault="000E0FFA" w:rsidP="000E0FFA">
      <w:pPr>
        <w:ind w:firstLine="284"/>
        <w:jc w:val="both"/>
      </w:pPr>
      <w:r w:rsidRPr="005A08C7">
        <w:rPr>
          <w:lang w:eastAsia="en-US"/>
        </w:rPr>
        <w:fldChar w:fldCharType="begin"/>
      </w:r>
      <w:r w:rsidRPr="005A08C7">
        <w:rPr>
          <w:lang w:eastAsia="en-US"/>
        </w:rPr>
        <w:instrText xml:space="preserve"> SEQ level0 \*arabic </w:instrText>
      </w:r>
      <w:r w:rsidRPr="005A08C7">
        <w:rPr>
          <w:lang w:eastAsia="en-US"/>
        </w:rPr>
        <w:fldChar w:fldCharType="separate"/>
      </w:r>
      <w:r>
        <w:rPr>
          <w:noProof/>
          <w:lang w:eastAsia="en-US"/>
        </w:rPr>
        <w:t>49</w:t>
      </w:r>
      <w:r w:rsidRPr="005A08C7">
        <w:rPr>
          <w:lang w:eastAsia="en-US"/>
        </w:rPr>
        <w:fldChar w:fldCharType="end"/>
      </w:r>
      <w:r w:rsidRPr="005A08C7">
        <w:rPr>
          <w:lang w:eastAsia="en-US"/>
        </w:rPr>
        <w:t>.  </w:t>
      </w:r>
      <w:r>
        <w:rPr>
          <w:lang w:eastAsia="en-US"/>
        </w:rPr>
        <w:t xml:space="preserve">In applying the above </w:t>
      </w:r>
      <w:r w:rsidRPr="005A08C7">
        <w:t>princip</w:t>
      </w:r>
      <w:r>
        <w:t>l</w:t>
      </w:r>
      <w:r w:rsidRPr="005A08C7">
        <w:t xml:space="preserve">es </w:t>
      </w:r>
      <w:r>
        <w:t>to the present case, the Court must consider whether</w:t>
      </w:r>
      <w:r w:rsidRPr="005A08C7">
        <w:t xml:space="preserve"> </w:t>
      </w:r>
      <w:r>
        <w:t>the respondent State</w:t>
      </w:r>
      <w:r w:rsidRPr="005A08C7">
        <w:t xml:space="preserve">, </w:t>
      </w:r>
      <w:r>
        <w:t>when</w:t>
      </w:r>
      <w:r w:rsidRPr="005A08C7">
        <w:t xml:space="preserve"> impos</w:t>
      </w:r>
      <w:r>
        <w:t>ing</w:t>
      </w:r>
      <w:r w:rsidRPr="005A08C7">
        <w:t xml:space="preserve"> </w:t>
      </w:r>
      <w:r>
        <w:t xml:space="preserve">the display of crucifixes in classrooms, ensured that in exercising its functions of educating and teaching knowledge was passed on in an </w:t>
      </w:r>
      <w:r w:rsidRPr="005A08C7">
        <w:t>objective, criti</w:t>
      </w:r>
      <w:r>
        <w:t xml:space="preserve">cal and </w:t>
      </w:r>
      <w:r w:rsidRPr="005A08C7">
        <w:t>pluralist</w:t>
      </w:r>
      <w:r>
        <w:t xml:space="preserve"> way, and </w:t>
      </w:r>
      <w:r w:rsidRPr="005A08C7">
        <w:t>respect</w:t>
      </w:r>
      <w:r>
        <w:t xml:space="preserve">ed the religious and philosophical </w:t>
      </w:r>
      <w:r w:rsidRPr="005A08C7">
        <w:t xml:space="preserve">convictions </w:t>
      </w:r>
      <w:r>
        <w:t>of</w:t>
      </w:r>
      <w:r w:rsidRPr="005A08C7">
        <w:t xml:space="preserve"> parents, </w:t>
      </w:r>
      <w:r>
        <w:t>in accordance with Article</w:t>
      </w:r>
      <w:r w:rsidRPr="005A08C7">
        <w:t xml:space="preserve"> 2 </w:t>
      </w:r>
      <w:r>
        <w:t>of Protocol No.</w:t>
      </w:r>
      <w:r w:rsidRPr="005A08C7">
        <w:t xml:space="preserve"> 1.</w:t>
      </w:r>
    </w:p>
    <w:p w:rsidR="000E0FFA" w:rsidRPr="005A08C7" w:rsidRDefault="000E0FFA" w:rsidP="000E0FFA">
      <w:pPr>
        <w:ind w:firstLine="284"/>
        <w:jc w:val="both"/>
        <w:rPr>
          <w:rStyle w:val="ju-005fpara-002cleft-002cfirst-0020line-003a-0020-00200-0020cm--char"/>
          <w:iCs/>
        </w:rPr>
      </w:pPr>
      <w:r w:rsidRPr="005A08C7">
        <w:fldChar w:fldCharType="begin"/>
      </w:r>
      <w:r w:rsidRPr="005A08C7">
        <w:instrText xml:space="preserve"> SEQ level0 \*arabic </w:instrText>
      </w:r>
      <w:r w:rsidRPr="005A08C7">
        <w:fldChar w:fldCharType="separate"/>
      </w:r>
      <w:r>
        <w:rPr>
          <w:noProof/>
        </w:rPr>
        <w:t>50</w:t>
      </w:r>
      <w:r w:rsidRPr="005A08C7">
        <w:fldChar w:fldCharType="end"/>
      </w:r>
      <w:r w:rsidRPr="005A08C7">
        <w:t>.  </w:t>
      </w:r>
      <w:r>
        <w:t xml:space="preserve">In order to </w:t>
      </w:r>
      <w:r w:rsidRPr="005A08C7">
        <w:t xml:space="preserve">examine </w:t>
      </w:r>
      <w:r>
        <w:t>that</w:t>
      </w:r>
      <w:r w:rsidRPr="005A08C7">
        <w:t xml:space="preserve"> question, </w:t>
      </w:r>
      <w:r>
        <w:t>the Court will take into account in particular the nature of the religious sy</w:t>
      </w:r>
      <w:r w:rsidRPr="005A08C7">
        <w:t xml:space="preserve">mbol </w:t>
      </w:r>
      <w:r>
        <w:t xml:space="preserve">and its </w:t>
      </w:r>
      <w:r w:rsidRPr="005A08C7">
        <w:t xml:space="preserve">impact </w:t>
      </w:r>
      <w:r>
        <w:t>on young pupils, especially the applicant</w:t>
      </w:r>
      <w:r w:rsidR="00B735E1">
        <w:t>’</w:t>
      </w:r>
      <w:r>
        <w:t xml:space="preserve">s children, because in countries where the great majority of the </w:t>
      </w:r>
      <w:r w:rsidRPr="005A08C7">
        <w:t xml:space="preserve">population </w:t>
      </w:r>
      <w:r>
        <w:t xml:space="preserve">owe allegiance to one particular </w:t>
      </w:r>
      <w:r w:rsidRPr="005A08C7">
        <w:t xml:space="preserve">religion </w:t>
      </w:r>
      <w:r>
        <w:t xml:space="preserve">the </w:t>
      </w:r>
      <w:r w:rsidRPr="005A08C7">
        <w:t xml:space="preserve">manifestation </w:t>
      </w:r>
      <w:r>
        <w:t>of the</w:t>
      </w:r>
      <w:r w:rsidRPr="005A08C7">
        <w:t xml:space="preserve"> </w:t>
      </w:r>
      <w:r>
        <w:t>observances</w:t>
      </w:r>
      <w:r w:rsidRPr="005A08C7">
        <w:t xml:space="preserve"> </w:t>
      </w:r>
      <w:r>
        <w:t>and symbol</w:t>
      </w:r>
      <w:r w:rsidRPr="005A08C7">
        <w:t xml:space="preserve">s </w:t>
      </w:r>
      <w:r>
        <w:t xml:space="preserve">of that </w:t>
      </w:r>
      <w:r w:rsidRPr="005A08C7">
        <w:t xml:space="preserve">religion, </w:t>
      </w:r>
      <w:r>
        <w:t>without</w:t>
      </w:r>
      <w:r w:rsidRPr="005A08C7">
        <w:t xml:space="preserve"> restriction </w:t>
      </w:r>
      <w:r>
        <w:t>as to place and manner</w:t>
      </w:r>
      <w:r w:rsidRPr="005A08C7">
        <w:t xml:space="preserve">, </w:t>
      </w:r>
      <w:r>
        <w:t>may</w:t>
      </w:r>
      <w:r w:rsidRPr="005A08C7">
        <w:t xml:space="preserve"> constitu</w:t>
      </w:r>
      <w:r>
        <w:t>te</w:t>
      </w:r>
      <w:r w:rsidRPr="005A08C7">
        <w:t xml:space="preserve"> press</w:t>
      </w:r>
      <w:r>
        <w:t xml:space="preserve">ure on students who do not practise that </w:t>
      </w:r>
      <w:r w:rsidRPr="005A08C7">
        <w:t xml:space="preserve">religion </w:t>
      </w:r>
      <w:r>
        <w:t>or those who adhere to another</w:t>
      </w:r>
      <w:r w:rsidRPr="005A08C7">
        <w:t xml:space="preserve"> religion (</w:t>
      </w:r>
      <w:r>
        <w:t xml:space="preserve">see </w:t>
      </w:r>
      <w:r w:rsidRPr="005A08C7">
        <w:rPr>
          <w:rStyle w:val="ju-005fpara-002cleft-002cfirst-0020line-003a-0020-00200-0020cm--char"/>
          <w:i/>
          <w:iCs/>
        </w:rPr>
        <w:t xml:space="preserve">Karaduman </w:t>
      </w:r>
      <w:r>
        <w:rPr>
          <w:rStyle w:val="ju-005fpara-002cleft-002cfirst-0020line-003a-0020-00200-0020cm--char"/>
          <w:i/>
          <w:iCs/>
        </w:rPr>
        <w:t>v. Turkey</w:t>
      </w:r>
      <w:r w:rsidRPr="005A08C7">
        <w:t>, Commission d</w:t>
      </w:r>
      <w:r>
        <w:t>ecision of</w:t>
      </w:r>
      <w:r w:rsidRPr="005A08C7">
        <w:t xml:space="preserve"> 3</w:t>
      </w:r>
      <w:r>
        <w:t xml:space="preserve"> May </w:t>
      </w:r>
      <w:r w:rsidRPr="005A08C7">
        <w:t>1993</w:t>
      </w:r>
      <w:r w:rsidRPr="005A08C7">
        <w:rPr>
          <w:rStyle w:val="ju-005fpara-002cleft-002cfirst-0020line-003a-0020-00200-0020cm--char"/>
          <w:iCs/>
        </w:rPr>
        <w:t>).</w:t>
      </w:r>
    </w:p>
    <w:p w:rsidR="000E0FFA" w:rsidRPr="005A08C7" w:rsidRDefault="000E0FFA" w:rsidP="000E0FFA">
      <w:pPr>
        <w:pStyle w:val="JuPara"/>
      </w:pPr>
      <w:r w:rsidRPr="005A08C7">
        <w:fldChar w:fldCharType="begin"/>
      </w:r>
      <w:r w:rsidRPr="005A08C7">
        <w:instrText xml:space="preserve"> SEQ level0 \*arabic </w:instrText>
      </w:r>
      <w:r w:rsidRPr="005A08C7">
        <w:fldChar w:fldCharType="separate"/>
      </w:r>
      <w:r>
        <w:rPr>
          <w:noProof/>
        </w:rPr>
        <w:t>51</w:t>
      </w:r>
      <w:r w:rsidRPr="005A08C7">
        <w:fldChar w:fldCharType="end"/>
      </w:r>
      <w:r>
        <w:t>.  Th</w:t>
      </w:r>
      <w:r w:rsidRPr="005A08C7">
        <w:t xml:space="preserve">e </w:t>
      </w:r>
      <w:r>
        <w:t xml:space="preserve">Government </w:t>
      </w:r>
      <w:r w:rsidRPr="005A08C7">
        <w:t>(</w:t>
      </w:r>
      <w:r>
        <w:t xml:space="preserve">see </w:t>
      </w:r>
      <w:r w:rsidRPr="005A08C7">
        <w:t xml:space="preserve">paragraphs 34-44 </w:t>
      </w:r>
      <w:r>
        <w:t>above</w:t>
      </w:r>
      <w:r w:rsidRPr="005A08C7">
        <w:t>) justifie</w:t>
      </w:r>
      <w:r>
        <w:t>d</w:t>
      </w:r>
      <w:r w:rsidRPr="005A08C7">
        <w:t xml:space="preserve"> </w:t>
      </w:r>
      <w:r>
        <w:t xml:space="preserve">the </w:t>
      </w:r>
      <w:r w:rsidRPr="005A08C7">
        <w:t xml:space="preserve">obligation </w:t>
      </w:r>
      <w:r>
        <w:t xml:space="preserve">to display </w:t>
      </w:r>
      <w:r w:rsidRPr="005A08C7">
        <w:t>(o</w:t>
      </w:r>
      <w:r>
        <w:t>r the fact of displaying</w:t>
      </w:r>
      <w:r w:rsidRPr="005A08C7">
        <w:t xml:space="preserve">) </w:t>
      </w:r>
      <w:r>
        <w:t>the</w:t>
      </w:r>
      <w:r w:rsidRPr="005A08C7">
        <w:t xml:space="preserve"> crucifix </w:t>
      </w:r>
      <w:r>
        <w:t>by referring to the positive moral</w:t>
      </w:r>
      <w:r w:rsidRPr="005A08C7">
        <w:t xml:space="preserve"> message moral </w:t>
      </w:r>
      <w:r>
        <w:t>of Christian faith</w:t>
      </w:r>
      <w:r w:rsidRPr="005A08C7">
        <w:t xml:space="preserve">, </w:t>
      </w:r>
      <w:r>
        <w:t>which</w:t>
      </w:r>
      <w:r w:rsidRPr="005A08C7">
        <w:t xml:space="preserve"> transcende</w:t>
      </w:r>
      <w:r>
        <w:t>d</w:t>
      </w:r>
      <w:r w:rsidRPr="005A08C7">
        <w:t xml:space="preserve"> </w:t>
      </w:r>
      <w:r>
        <w:t>secular</w:t>
      </w:r>
      <w:r w:rsidRPr="005A08C7">
        <w:t xml:space="preserve"> constitution</w:t>
      </w:r>
      <w:r>
        <w:t>al values</w:t>
      </w:r>
      <w:r w:rsidRPr="005A08C7">
        <w:t xml:space="preserve">, </w:t>
      </w:r>
      <w:r>
        <w:t>to the role of</w:t>
      </w:r>
      <w:r w:rsidRPr="005A08C7">
        <w:t xml:space="preserve"> religion </w:t>
      </w:r>
      <w:r>
        <w:t>in Italian history and to the deep roots of religion in the country</w:t>
      </w:r>
      <w:r w:rsidR="00B735E1">
        <w:t>’</w:t>
      </w:r>
      <w:r>
        <w:t xml:space="preserve">s tradition. They </w:t>
      </w:r>
      <w:r w:rsidRPr="005A08C7">
        <w:t>attribu</w:t>
      </w:r>
      <w:r>
        <w:t>ted to the crucifix a neutral and secular meaning with reference to Italian history and tradition, which were closely bound up with Christianity. They submitted that the</w:t>
      </w:r>
      <w:r w:rsidRPr="005A08C7">
        <w:t xml:space="preserve"> crucifix </w:t>
      </w:r>
      <w:r>
        <w:t>was a religious</w:t>
      </w:r>
      <w:r w:rsidRPr="005A08C7">
        <w:t xml:space="preserve"> symbol </w:t>
      </w:r>
      <w:r>
        <w:t>but one which could equally represent other values</w:t>
      </w:r>
      <w:r w:rsidRPr="005A08C7">
        <w:t xml:space="preserve"> (</w:t>
      </w:r>
      <w:r>
        <w:t>citing the Veneto Regional Administrative Court</w:t>
      </w:r>
      <w:r w:rsidR="00B735E1">
        <w:t>’</w:t>
      </w:r>
      <w:r>
        <w:t xml:space="preserve">s judgment no. 1110 of </w:t>
      </w:r>
      <w:smartTag w:uri="urn:schemas-microsoft-com:office:smarttags" w:element="date">
        <w:smartTagPr>
          <w:attr w:name="Month" w:val="3"/>
          <w:attr w:name="Day" w:val="17"/>
          <w:attr w:name="Year" w:val="2005"/>
        </w:smartTagPr>
        <w:r w:rsidRPr="005A08C7">
          <w:t>17</w:t>
        </w:r>
        <w:r>
          <w:t xml:space="preserve"> March </w:t>
        </w:r>
        <w:r w:rsidRPr="005A08C7">
          <w:t>2005</w:t>
        </w:r>
      </w:smartTag>
      <w:r w:rsidRPr="005A08C7">
        <w:t xml:space="preserve">, § 16, </w:t>
      </w:r>
      <w:r>
        <w:t xml:space="preserve">see </w:t>
      </w:r>
      <w:r w:rsidRPr="005A08C7">
        <w:t xml:space="preserve">paragraph 13 </w:t>
      </w:r>
      <w:r>
        <w:t>above</w:t>
      </w:r>
      <w:r w:rsidRPr="005A08C7">
        <w:t>).</w:t>
      </w:r>
    </w:p>
    <w:p w:rsidR="000E0FFA" w:rsidRPr="005A08C7" w:rsidRDefault="000E0FFA" w:rsidP="000E0FFA">
      <w:pPr>
        <w:pStyle w:val="JuPara"/>
      </w:pPr>
      <w:r>
        <w:t>In the Court</w:t>
      </w:r>
      <w:r w:rsidR="00B735E1">
        <w:t>’</w:t>
      </w:r>
      <w:r>
        <w:t>s opinion</w:t>
      </w:r>
      <w:r w:rsidRPr="005A08C7">
        <w:t xml:space="preserve">, </w:t>
      </w:r>
      <w:r>
        <w:t>the</w:t>
      </w:r>
      <w:r w:rsidRPr="005A08C7">
        <w:t xml:space="preserve"> symbol</w:t>
      </w:r>
      <w:r>
        <w:t xml:space="preserve"> of th</w:t>
      </w:r>
      <w:r w:rsidRPr="005A08C7">
        <w:t xml:space="preserve">e crucifix </w:t>
      </w:r>
      <w:r>
        <w:t>has a number of meanings among which the religious meaning is pre</w:t>
      </w:r>
      <w:r w:rsidRPr="005A08C7">
        <w:t>dominant.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52</w:t>
      </w:r>
      <w:r w:rsidRPr="005A08C7">
        <w:fldChar w:fldCharType="end"/>
      </w:r>
      <w:r w:rsidRPr="005A08C7">
        <w:t>.  </w:t>
      </w:r>
      <w:r w:rsidR="003D22EA">
        <w:t>The Court</w:t>
      </w:r>
      <w:r w:rsidR="003D22EA" w:rsidRPr="005A08C7">
        <w:t xml:space="preserve"> consid</w:t>
      </w:r>
      <w:r w:rsidR="003D22EA">
        <w:t xml:space="preserve">ers that the </w:t>
      </w:r>
      <w:r w:rsidR="003D22EA" w:rsidRPr="005A08C7">
        <w:t>pr</w:t>
      </w:r>
      <w:r w:rsidR="003D22EA">
        <w:t>e</w:t>
      </w:r>
      <w:r w:rsidR="003D22EA" w:rsidRPr="005A08C7">
        <w:t xml:space="preserve">sence </w:t>
      </w:r>
      <w:r w:rsidR="003D22EA">
        <w:t xml:space="preserve">of the </w:t>
      </w:r>
      <w:r w:rsidR="003D22EA" w:rsidRPr="005A08C7">
        <w:t xml:space="preserve">crucifix </w:t>
      </w:r>
      <w:r w:rsidR="003D22EA">
        <w:t>in classrooms goes beyond the use of symbols in specific historical contexts.</w:t>
      </w:r>
      <w:r w:rsidRPr="005A08C7">
        <w:t xml:space="preserve"> </w:t>
      </w:r>
      <w:r w:rsidR="009C0987">
        <w:t xml:space="preserve">It has moreover held that the traditional nature, in the social and historical sense, of a text used by members of parliament when swearing loyalty did not deprive the oath to be sworn of its religious </w:t>
      </w:r>
      <w:r w:rsidRPr="005A08C7">
        <w:t>nature (</w:t>
      </w:r>
      <w:r w:rsidRPr="005A08C7">
        <w:rPr>
          <w:i/>
          <w:lang w:eastAsia="en-US"/>
        </w:rPr>
        <w:t xml:space="preserve">Buscarini </w:t>
      </w:r>
      <w:r w:rsidR="00A04B11">
        <w:rPr>
          <w:i/>
          <w:lang w:eastAsia="en-US"/>
        </w:rPr>
        <w:t>and Others v</w:t>
      </w:r>
      <w:r w:rsidRPr="005A08C7">
        <w:rPr>
          <w:i/>
          <w:lang w:eastAsia="en-US"/>
        </w:rPr>
        <w:t>. Sa</w:t>
      </w:r>
      <w:r w:rsidR="00A04B11">
        <w:rPr>
          <w:i/>
          <w:lang w:eastAsia="en-US"/>
        </w:rPr>
        <w:t xml:space="preserve">n </w:t>
      </w:r>
      <w:r w:rsidRPr="005A08C7">
        <w:rPr>
          <w:i/>
          <w:lang w:eastAsia="en-US"/>
        </w:rPr>
        <w:t>Marin</w:t>
      </w:r>
      <w:r w:rsidR="00A04B11">
        <w:rPr>
          <w:i/>
          <w:lang w:eastAsia="en-US"/>
        </w:rPr>
        <w:t>o</w:t>
      </w:r>
      <w:r w:rsidRPr="005A08C7">
        <w:rPr>
          <w:lang w:eastAsia="en-US"/>
        </w:rPr>
        <w:t xml:space="preserve"> [GC], n</w:t>
      </w:r>
      <w:r w:rsidR="00A04B11">
        <w:rPr>
          <w:lang w:eastAsia="en-US"/>
        </w:rPr>
        <w:t>o.</w:t>
      </w:r>
      <w:r w:rsidRPr="005A08C7">
        <w:rPr>
          <w:vertAlign w:val="superscript"/>
          <w:lang w:eastAsia="en-US"/>
        </w:rPr>
        <w:t> </w:t>
      </w:r>
      <w:r w:rsidRPr="005A08C7">
        <w:rPr>
          <w:lang w:eastAsia="en-US"/>
        </w:rPr>
        <w:t xml:space="preserve">24645/94, </w:t>
      </w:r>
      <w:r w:rsidR="00A04B11">
        <w:rPr>
          <w:lang w:eastAsia="en-US"/>
        </w:rPr>
        <w:t>ECHR</w:t>
      </w:r>
      <w:r w:rsidRPr="005A08C7">
        <w:rPr>
          <w:lang w:eastAsia="en-US"/>
        </w:rPr>
        <w:t xml:space="preserve"> 1999</w:t>
      </w:r>
      <w:r w:rsidRPr="005A08C7">
        <w:rPr>
          <w:lang w:eastAsia="en-US"/>
        </w:rPr>
        <w:noBreakHyphen/>
        <w:t>I</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53</w:t>
      </w:r>
      <w:r w:rsidRPr="005A08C7">
        <w:fldChar w:fldCharType="end"/>
      </w:r>
      <w:r w:rsidRPr="005A08C7">
        <w:t>.  </w:t>
      </w:r>
      <w:r w:rsidR="003D22EA">
        <w:t xml:space="preserve">The applicant alleged that the </w:t>
      </w:r>
      <w:r w:rsidR="003D22EA" w:rsidRPr="005A08C7">
        <w:t>symbol</w:t>
      </w:r>
      <w:r w:rsidR="003D22EA">
        <w:t xml:space="preserve"> conflicted with her </w:t>
      </w:r>
      <w:r w:rsidR="003D22EA" w:rsidRPr="005A08C7">
        <w:t xml:space="preserve">convictions </w:t>
      </w:r>
      <w:r w:rsidR="003D22EA">
        <w:t>and infringed her children</w:t>
      </w:r>
      <w:r w:rsidR="00B735E1">
        <w:t>’</w:t>
      </w:r>
      <w:r w:rsidR="003D22EA">
        <w:t xml:space="preserve">s right not to </w:t>
      </w:r>
      <w:r w:rsidR="003D22EA" w:rsidRPr="005A08C7">
        <w:t>profess</w:t>
      </w:r>
      <w:r w:rsidR="003D22EA">
        <w:t xml:space="preserve"> Catholicism. Her </w:t>
      </w:r>
      <w:r w:rsidR="003D22EA" w:rsidRPr="005A08C7">
        <w:t xml:space="preserve">convictions </w:t>
      </w:r>
      <w:r w:rsidR="003D22EA">
        <w:t>are sufficiently serious and consistent for the compulsory presence of the crucifix to be capable of being understood by her as being incompatible with them. She sees the display of the crucifix as a sign that the State takes the side of Catholicism. That is the meaning officially accepted in the Catholic Church, which attributes to the crucifix a fundamental message. Consequently, the applicant</w:t>
      </w:r>
      <w:r w:rsidR="00B735E1">
        <w:t>’</w:t>
      </w:r>
      <w:r w:rsidR="003D22EA">
        <w:t xml:space="preserve">s apprehension is not </w:t>
      </w:r>
      <w:r w:rsidR="003D22EA" w:rsidRPr="005A08C7">
        <w:t>arbitra</w:t>
      </w:r>
      <w:r w:rsidR="003D22EA">
        <w:t>ry</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54</w:t>
      </w:r>
      <w:r w:rsidRPr="005A08C7">
        <w:fldChar w:fldCharType="end"/>
      </w:r>
      <w:r w:rsidRPr="005A08C7">
        <w:t>.  </w:t>
      </w:r>
      <w:r w:rsidR="003D22EA">
        <w:t xml:space="preserve">Ms </w:t>
      </w:r>
      <w:r w:rsidR="003D22EA" w:rsidRPr="005A08C7">
        <w:t>Lautsi</w:t>
      </w:r>
      <w:r w:rsidR="00B735E1">
        <w:t>’</w:t>
      </w:r>
      <w:r w:rsidR="003D22EA">
        <w:t>s</w:t>
      </w:r>
      <w:r w:rsidR="003D22EA" w:rsidRPr="005A08C7">
        <w:t xml:space="preserve"> convictions </w:t>
      </w:r>
      <w:r w:rsidR="003D22EA">
        <w:t xml:space="preserve">also </w:t>
      </w:r>
      <w:r w:rsidR="003D22EA" w:rsidRPr="005A08C7">
        <w:t xml:space="preserve">concern </w:t>
      </w:r>
      <w:r w:rsidR="003D22EA">
        <w:t xml:space="preserve">the </w:t>
      </w:r>
      <w:r w:rsidR="003D22EA" w:rsidRPr="005A08C7">
        <w:t xml:space="preserve">impact </w:t>
      </w:r>
      <w:r w:rsidR="003D22EA">
        <w:t>of the display of the crucifix on her children</w:t>
      </w:r>
      <w:r w:rsidR="003D22EA" w:rsidRPr="005A08C7">
        <w:t xml:space="preserve"> (</w:t>
      </w:r>
      <w:r w:rsidR="003D22EA">
        <w:t xml:space="preserve">see </w:t>
      </w:r>
      <w:r w:rsidR="003D22EA" w:rsidRPr="005A08C7">
        <w:t xml:space="preserve">paragraph 32 </w:t>
      </w:r>
      <w:r w:rsidR="003D22EA">
        <w:t>above</w:t>
      </w:r>
      <w:r w:rsidR="003D22EA" w:rsidRPr="005A08C7">
        <w:t xml:space="preserve">), </w:t>
      </w:r>
      <w:r w:rsidR="003D22EA">
        <w:t>who at the material time were aged eleven and thirteen</w:t>
      </w:r>
      <w:r w:rsidR="003D22EA" w:rsidRPr="005A08C7">
        <w:t xml:space="preserve">. </w:t>
      </w:r>
      <w:r w:rsidR="003D22EA">
        <w:t xml:space="preserve">The Court acknowledges that, as submitted, it is </w:t>
      </w:r>
      <w:r w:rsidR="003D22EA" w:rsidRPr="005A08C7">
        <w:t xml:space="preserve">impossible </w:t>
      </w:r>
      <w:r w:rsidR="003D22EA">
        <w:t>not to notice crucifixes in the classrooms. In the context of public education they are necessarily perceived as an integral part of the school environment and may therefore be considered “</w:t>
      </w:r>
      <w:r w:rsidR="00514D99">
        <w:t>powerful</w:t>
      </w:r>
      <w:r w:rsidR="003D22EA">
        <w:t xml:space="preserve"> external s</w:t>
      </w:r>
      <w:r w:rsidR="00514D99">
        <w:t>ymbol</w:t>
      </w:r>
      <w:r w:rsidR="003D22EA">
        <w:t>s”</w:t>
      </w:r>
      <w:r w:rsidR="003D22EA" w:rsidRPr="005A08C7">
        <w:t xml:space="preserve"> (</w:t>
      </w:r>
      <w:r w:rsidR="003D22EA">
        <w:t xml:space="preserve">see </w:t>
      </w:r>
      <w:r w:rsidR="003D22EA" w:rsidRPr="005A08C7">
        <w:rPr>
          <w:i/>
          <w:lang w:eastAsia="en-US"/>
        </w:rPr>
        <w:t xml:space="preserve">Dahlab </w:t>
      </w:r>
      <w:r w:rsidR="003D22EA">
        <w:rPr>
          <w:i/>
          <w:lang w:eastAsia="en-US"/>
        </w:rPr>
        <w:t>v. Switzerland</w:t>
      </w:r>
      <w:r w:rsidR="003D22EA" w:rsidRPr="005A08C7">
        <w:rPr>
          <w:i/>
          <w:lang w:eastAsia="en-US"/>
        </w:rPr>
        <w:t xml:space="preserve"> </w:t>
      </w:r>
      <w:r w:rsidR="003D22EA" w:rsidRPr="005A08C7">
        <w:rPr>
          <w:lang w:eastAsia="en-US"/>
        </w:rPr>
        <w:t>(d</w:t>
      </w:r>
      <w:r w:rsidR="003D22EA">
        <w:rPr>
          <w:lang w:eastAsia="en-US"/>
        </w:rPr>
        <w:t>e</w:t>
      </w:r>
      <w:r w:rsidR="003D22EA" w:rsidRPr="005A08C7">
        <w:rPr>
          <w:lang w:eastAsia="en-US"/>
        </w:rPr>
        <w:t>c.), n</w:t>
      </w:r>
      <w:r w:rsidR="003D22EA">
        <w:rPr>
          <w:lang w:eastAsia="en-US"/>
        </w:rPr>
        <w:t>o.</w:t>
      </w:r>
      <w:r w:rsidR="003D22EA" w:rsidRPr="005A08C7">
        <w:rPr>
          <w:lang w:eastAsia="en-US"/>
        </w:rPr>
        <w:t xml:space="preserve"> 42393/98, </w:t>
      </w:r>
      <w:r w:rsidR="003D22EA">
        <w:rPr>
          <w:lang w:eastAsia="en-US"/>
        </w:rPr>
        <w:t>ECHR</w:t>
      </w:r>
      <w:r w:rsidR="003D22EA" w:rsidRPr="005A08C7">
        <w:rPr>
          <w:lang w:eastAsia="en-US"/>
        </w:rPr>
        <w:t xml:space="preserve"> 2001</w:t>
      </w:r>
      <w:r w:rsidR="003D22EA" w:rsidRPr="005A08C7">
        <w:rPr>
          <w:lang w:eastAsia="en-US"/>
        </w:rPr>
        <w:noBreakHyphen/>
        <w:t>V)</w:t>
      </w:r>
      <w:r w:rsidRPr="005A08C7">
        <w:t>.</w:t>
      </w:r>
    </w:p>
    <w:p w:rsidR="00F112D0" w:rsidRPr="005A08C7" w:rsidRDefault="00F112D0" w:rsidP="00F112D0">
      <w:pPr>
        <w:pStyle w:val="JuPara"/>
        <w:rPr>
          <w:lang w:eastAsia="en-US"/>
        </w:rPr>
      </w:pPr>
      <w:r w:rsidRPr="005A08C7">
        <w:fldChar w:fldCharType="begin"/>
      </w:r>
      <w:r w:rsidRPr="005A08C7">
        <w:instrText xml:space="preserve"> SEQ level0 \*arabic </w:instrText>
      </w:r>
      <w:r w:rsidRPr="005A08C7">
        <w:fldChar w:fldCharType="separate"/>
      </w:r>
      <w:r w:rsidR="00105672">
        <w:rPr>
          <w:noProof/>
        </w:rPr>
        <w:t>55</w:t>
      </w:r>
      <w:r w:rsidRPr="005A08C7">
        <w:fldChar w:fldCharType="end"/>
      </w:r>
      <w:r w:rsidRPr="005A08C7">
        <w:t>.  </w:t>
      </w:r>
      <w:r w:rsidR="003D22EA">
        <w:t>The</w:t>
      </w:r>
      <w:r w:rsidR="003D22EA" w:rsidRPr="005A08C7">
        <w:t xml:space="preserve"> pr</w:t>
      </w:r>
      <w:r w:rsidR="003D22EA">
        <w:t>e</w:t>
      </w:r>
      <w:r w:rsidR="003D22EA" w:rsidRPr="005A08C7">
        <w:t xml:space="preserve">sence </w:t>
      </w:r>
      <w:r w:rsidR="003D22EA">
        <w:t xml:space="preserve">of the </w:t>
      </w:r>
      <w:r w:rsidR="003D22EA" w:rsidRPr="005A08C7">
        <w:t xml:space="preserve">crucifix </w:t>
      </w:r>
      <w:r w:rsidR="003D22EA">
        <w:t xml:space="preserve">may easily be </w:t>
      </w:r>
      <w:r w:rsidR="003D22EA" w:rsidRPr="005A08C7">
        <w:t>interpr</w:t>
      </w:r>
      <w:r w:rsidR="003D22EA">
        <w:t xml:space="preserve">eted by pupils of all ages as a religious sign, and they will feel that they have been brought up in a school environment marked by a particular </w:t>
      </w:r>
      <w:r w:rsidR="003D22EA" w:rsidRPr="005A08C7">
        <w:t xml:space="preserve">religion. </w:t>
      </w:r>
      <w:r w:rsidR="003D22EA">
        <w:t xml:space="preserve">What may be </w:t>
      </w:r>
      <w:r w:rsidR="003D22EA" w:rsidRPr="005A08C7">
        <w:t>encourag</w:t>
      </w:r>
      <w:r w:rsidR="003D22EA">
        <w:t xml:space="preserve">ing for some religious pupils may be emotionally disturbing for pupils of other religions or those who profess no religion. That risk is particularly strong among pupils belonging to religious minorities. Negative freedom of religion is not restricted to the absence of religious services or religious education. It extends to practices and symbols expressing, in particular or in general, a belief, a religion or atheism. That negative right deserves special </w:t>
      </w:r>
      <w:r w:rsidR="003D22EA" w:rsidRPr="005A08C7">
        <w:rPr>
          <w:lang w:eastAsia="en-US"/>
        </w:rPr>
        <w:t xml:space="preserve">protection </w:t>
      </w:r>
      <w:r w:rsidR="003D22EA">
        <w:rPr>
          <w:lang w:eastAsia="en-US"/>
        </w:rPr>
        <w:t xml:space="preserve">if it is the State which expresses a belief and dissenters are placed in a </w:t>
      </w:r>
      <w:r w:rsidR="003D22EA" w:rsidRPr="005A08C7">
        <w:rPr>
          <w:lang w:eastAsia="en-US"/>
        </w:rPr>
        <w:t xml:space="preserve">situation </w:t>
      </w:r>
      <w:r w:rsidR="003D22EA">
        <w:rPr>
          <w:lang w:eastAsia="en-US"/>
        </w:rPr>
        <w:t>from which they cannot extract themselves</w:t>
      </w:r>
      <w:r w:rsidR="003D22EA" w:rsidRPr="005A08C7">
        <w:rPr>
          <w:lang w:eastAsia="en-US"/>
        </w:rPr>
        <w:t xml:space="preserve"> </w:t>
      </w:r>
      <w:r w:rsidR="003D22EA">
        <w:rPr>
          <w:lang w:eastAsia="en-US"/>
        </w:rPr>
        <w:t>if not by making disproportionate efforts and acts of sacrifice</w:t>
      </w:r>
      <w:r w:rsidRPr="005A08C7">
        <w:rPr>
          <w:lang w:eastAsia="en-US"/>
        </w:rPr>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56</w:t>
      </w:r>
      <w:r w:rsidRPr="005A08C7">
        <w:fldChar w:fldCharType="end"/>
      </w:r>
      <w:r w:rsidRPr="005A08C7">
        <w:t>.  </w:t>
      </w:r>
      <w:r w:rsidR="003D22EA">
        <w:t>The display of one or more religious</w:t>
      </w:r>
      <w:r w:rsidRPr="005A08C7">
        <w:t xml:space="preserve"> symbols </w:t>
      </w:r>
      <w:r w:rsidR="003D22EA">
        <w:t xml:space="preserve">cannot be justified either by the wishes of other parents who want to see a religious form of education in conformity with their </w:t>
      </w:r>
      <w:r w:rsidRPr="005A08C7">
        <w:t xml:space="preserve">convictions </w:t>
      </w:r>
      <w:r w:rsidR="003D22EA">
        <w:t>or</w:t>
      </w:r>
      <w:r w:rsidRPr="005A08C7">
        <w:t xml:space="preserve">, </w:t>
      </w:r>
      <w:r w:rsidR="003D22EA">
        <w:t xml:space="preserve">as the Government submitted, by the need for a compromise with political parties of Christian inspiration. </w:t>
      </w:r>
      <w:r w:rsidR="00F71F3D">
        <w:t>Respect for parents</w:t>
      </w:r>
      <w:r w:rsidR="00B735E1">
        <w:t>’</w:t>
      </w:r>
      <w:r w:rsidR="00F71F3D">
        <w:t xml:space="preserve"> convictions with regard to education must take into account respect for the convictions of other parents. The State has a duty to uphold confessional neutrality in public education, where school attendance is compulsory regardless of</w:t>
      </w:r>
      <w:r w:rsidRPr="005A08C7">
        <w:t xml:space="preserve"> religion</w:t>
      </w:r>
      <w:r w:rsidR="00F71F3D">
        <w:t>,</w:t>
      </w:r>
      <w:r w:rsidRPr="005A08C7">
        <w:t xml:space="preserve"> </w:t>
      </w:r>
      <w:r w:rsidR="00F71F3D">
        <w:t>and which must seek to inculcate in pupils the habit of critical thought</w:t>
      </w:r>
      <w:r w:rsidRPr="005A08C7">
        <w:t>.</w:t>
      </w:r>
    </w:p>
    <w:p w:rsidR="00F112D0" w:rsidRPr="005A08C7" w:rsidRDefault="00F71F3D" w:rsidP="00F112D0">
      <w:pPr>
        <w:pStyle w:val="JuPara"/>
      </w:pPr>
      <w:r>
        <w:t xml:space="preserve">The Court cannot see how the display in state-school classrooms of a symbol that it is reasonable to </w:t>
      </w:r>
      <w:r w:rsidR="00F112D0" w:rsidRPr="005A08C7">
        <w:t>associ</w:t>
      </w:r>
      <w:r>
        <w:t>ate with C</w:t>
      </w:r>
      <w:r w:rsidR="00F112D0" w:rsidRPr="005A08C7">
        <w:t>atholicism (</w:t>
      </w:r>
      <w:r>
        <w:t xml:space="preserve">the majority </w:t>
      </w:r>
      <w:r w:rsidR="00F112D0" w:rsidRPr="005A08C7">
        <w:t xml:space="preserve">religion </w:t>
      </w:r>
      <w:r>
        <w:t>i</w:t>
      </w:r>
      <w:r w:rsidR="00F112D0" w:rsidRPr="005A08C7">
        <w:t xml:space="preserve">n </w:t>
      </w:r>
      <w:smartTag w:uri="urn:schemas-microsoft-com:office:smarttags" w:element="country-region">
        <w:smartTag w:uri="urn:schemas-microsoft-com:office:smarttags" w:element="place">
          <w:r w:rsidR="00F112D0" w:rsidRPr="005A08C7">
            <w:t>Ital</w:t>
          </w:r>
          <w:r>
            <w:t>y</w:t>
          </w:r>
        </w:smartTag>
      </w:smartTag>
      <w:r w:rsidR="00F112D0" w:rsidRPr="005A08C7">
        <w:t xml:space="preserve">) </w:t>
      </w:r>
      <w:r>
        <w:t>could</w:t>
      </w:r>
      <w:r w:rsidR="00F112D0" w:rsidRPr="005A08C7">
        <w:t xml:space="preserve"> serv</w:t>
      </w:r>
      <w:r>
        <w:t>e the educational</w:t>
      </w:r>
      <w:r w:rsidR="00F112D0" w:rsidRPr="005A08C7">
        <w:t xml:space="preserve"> pluralism</w:t>
      </w:r>
      <w:r>
        <w:t xml:space="preserve"> which is essential for the preservation of “democratic society” within the </w:t>
      </w:r>
      <w:r w:rsidRPr="005A08C7">
        <w:t>Convention</w:t>
      </w:r>
      <w:r>
        <w:t xml:space="preserve"> meaning of that term</w:t>
      </w:r>
      <w:r w:rsidR="00F112D0" w:rsidRPr="005A08C7">
        <w:t xml:space="preserve">. </w:t>
      </w:r>
      <w:r>
        <w:t xml:space="preserve">It </w:t>
      </w:r>
      <w:r w:rsidR="00F112D0" w:rsidRPr="005A08C7">
        <w:t>note</w:t>
      </w:r>
      <w:r>
        <w:t>s in that connection that the Constitutional Court</w:t>
      </w:r>
      <w:r w:rsidR="00B735E1">
        <w:t>’</w:t>
      </w:r>
      <w:r>
        <w:t xml:space="preserve">s case-law </w:t>
      </w:r>
      <w:r w:rsidR="00AA5BF1">
        <w:t>also takes that view</w:t>
      </w:r>
      <w:r w:rsidR="00F112D0" w:rsidRPr="005A08C7">
        <w:t xml:space="preserve"> (</w:t>
      </w:r>
      <w:r>
        <w:t>see</w:t>
      </w:r>
      <w:r w:rsidR="00F112D0" w:rsidRPr="005A08C7">
        <w:t xml:space="preserve"> paragraph 24).</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57</w:t>
      </w:r>
      <w:r w:rsidRPr="005A08C7">
        <w:fldChar w:fldCharType="end"/>
      </w:r>
      <w:r w:rsidRPr="005A08C7">
        <w:t>.  </w:t>
      </w:r>
      <w:r w:rsidR="00AA5BF1">
        <w:t xml:space="preserve">The Court considers that the compulsory display of a symbol of a particular faith in the exercise of public authority in relation to specific situations subject to governmental supervision, particularly in classrooms, </w:t>
      </w:r>
      <w:r w:rsidRPr="005A08C7">
        <w:t>restr</w:t>
      </w:r>
      <w:r w:rsidR="00AA5BF1">
        <w:t xml:space="preserve">icts the right of parents to educate their children in conformity with their </w:t>
      </w:r>
      <w:r w:rsidRPr="005A08C7">
        <w:t xml:space="preserve">convictions </w:t>
      </w:r>
      <w:r w:rsidR="00514D99">
        <w:t>and the right of schoolchildren to believe or not believe</w:t>
      </w:r>
      <w:r w:rsidRPr="005A08C7">
        <w:t xml:space="preserve">. </w:t>
      </w:r>
      <w:r w:rsidR="00514D99">
        <w:t xml:space="preserve">It is of the opinion that the practice infringes those rights because the </w:t>
      </w:r>
      <w:r w:rsidRPr="005A08C7">
        <w:t xml:space="preserve">restrictions </w:t>
      </w:r>
      <w:r w:rsidR="00514D99">
        <w:t>are</w:t>
      </w:r>
      <w:r w:rsidRPr="005A08C7">
        <w:t xml:space="preserve"> incompatible</w:t>
      </w:r>
      <w:r w:rsidR="00514D99">
        <w:t xml:space="preserve"> with the State</w:t>
      </w:r>
      <w:r w:rsidR="00B735E1">
        <w:t>’</w:t>
      </w:r>
      <w:r w:rsidR="00514D99">
        <w:t xml:space="preserve">s duty to respect neutrality in the exercise of </w:t>
      </w:r>
      <w:r w:rsidRPr="005A08C7">
        <w:t>publi</w:t>
      </w:r>
      <w:r w:rsidR="00514D99">
        <w:t>c authority</w:t>
      </w:r>
      <w:r w:rsidRPr="005A08C7">
        <w:t xml:space="preserve">, </w:t>
      </w:r>
      <w:r w:rsidR="00514D99">
        <w:t>particularly in the field of education</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58</w:t>
      </w:r>
      <w:r w:rsidRPr="005A08C7">
        <w:fldChar w:fldCharType="end"/>
      </w:r>
      <w:r w:rsidRPr="005A08C7">
        <w:t>.  </w:t>
      </w:r>
      <w:r w:rsidR="00514D99">
        <w:t xml:space="preserve">Consequently, there has been a violation of Article 2 of Protocol No. 1 taken together with Article </w:t>
      </w:r>
      <w:r w:rsidRPr="005A08C7">
        <w:t xml:space="preserve">9 </w:t>
      </w:r>
      <w:r w:rsidR="00514D99">
        <w:t>of the</w:t>
      </w:r>
      <w:r w:rsidRPr="005A08C7">
        <w:t xml:space="preserve"> Convention.</w:t>
      </w:r>
    </w:p>
    <w:p w:rsidR="00F112D0" w:rsidRPr="005A08C7" w:rsidRDefault="00F112D0" w:rsidP="00F112D0">
      <w:pPr>
        <w:pStyle w:val="JuHIRoman"/>
      </w:pPr>
      <w:r w:rsidRPr="005A08C7">
        <w:t>II.  </w:t>
      </w:r>
      <w:r w:rsidR="008B4399">
        <w:t>ALLE</w:t>
      </w:r>
      <w:r w:rsidR="008B4399" w:rsidRPr="005A08C7">
        <w:t>GE</w:t>
      </w:r>
      <w:r w:rsidR="008B4399">
        <w:t>D</w:t>
      </w:r>
      <w:r w:rsidR="008B4399" w:rsidRPr="005A08C7">
        <w:t xml:space="preserve"> </w:t>
      </w:r>
      <w:r w:rsidRPr="005A08C7">
        <w:t xml:space="preserve">VIOLATION </w:t>
      </w:r>
      <w:r w:rsidR="008B4399">
        <w:t xml:space="preserve">OF </w:t>
      </w:r>
      <w:r w:rsidRPr="005A08C7">
        <w:t xml:space="preserve">ARTICLE 14 </w:t>
      </w:r>
      <w:r w:rsidR="008B4399">
        <w:t>OF THE</w:t>
      </w:r>
      <w:r w:rsidRPr="005A08C7">
        <w:t xml:space="preserve"> CONVENTION</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59</w:t>
      </w:r>
      <w:r w:rsidRPr="005A08C7">
        <w:fldChar w:fldCharType="end"/>
      </w:r>
      <w:r w:rsidRPr="005A08C7">
        <w:t>.  </w:t>
      </w:r>
      <w:r w:rsidR="00151C4E">
        <w:t>the applicant submitted that the interference she complained of under Article</w:t>
      </w:r>
      <w:r w:rsidRPr="005A08C7">
        <w:t xml:space="preserve"> 9 </w:t>
      </w:r>
      <w:r w:rsidR="00151C4E">
        <w:t>of the</w:t>
      </w:r>
      <w:r w:rsidRPr="005A08C7">
        <w:t xml:space="preserve"> Convention </w:t>
      </w:r>
      <w:r w:rsidR="00151C4E">
        <w:t>and Article</w:t>
      </w:r>
      <w:r w:rsidRPr="005A08C7">
        <w:t xml:space="preserve"> 2 </w:t>
      </w:r>
      <w:r w:rsidR="00151C4E">
        <w:t>of</w:t>
      </w:r>
      <w:r w:rsidRPr="005A08C7">
        <w:t xml:space="preserve"> Protocol</w:t>
      </w:r>
      <w:r w:rsidR="00151C4E">
        <w:t xml:space="preserve"> No.</w:t>
      </w:r>
      <w:r w:rsidRPr="005A08C7">
        <w:t xml:space="preserve"> 1 </w:t>
      </w:r>
      <w:r w:rsidR="00151C4E">
        <w:t xml:space="preserve">also infringed the principle of </w:t>
      </w:r>
      <w:r w:rsidRPr="005A08C7">
        <w:t xml:space="preserve">non-discrimination, </w:t>
      </w:r>
      <w:r w:rsidR="00151C4E">
        <w:t>enshrined in</w:t>
      </w:r>
      <w:r w:rsidRPr="005A08C7">
        <w:t xml:space="preserve"> </w:t>
      </w:r>
      <w:r w:rsidR="00151C4E">
        <w:t>Article</w:t>
      </w:r>
      <w:r w:rsidRPr="005A08C7">
        <w:t xml:space="preserve"> 14 </w:t>
      </w:r>
      <w:r w:rsidR="00151C4E">
        <w:t>of the</w:t>
      </w:r>
      <w:r w:rsidRPr="005A08C7">
        <w:t xml:space="preserve"> Convention.</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60</w:t>
      </w:r>
      <w:r w:rsidRPr="005A08C7">
        <w:fldChar w:fldCharType="end"/>
      </w:r>
      <w:r w:rsidRPr="005A08C7">
        <w:t>.  </w:t>
      </w:r>
      <w:r w:rsidR="00151C4E">
        <w:t>The Government rejected that argument</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61</w:t>
      </w:r>
      <w:r w:rsidRPr="005A08C7">
        <w:fldChar w:fldCharType="end"/>
      </w:r>
      <w:r w:rsidRPr="005A08C7">
        <w:t>.  </w:t>
      </w:r>
      <w:r w:rsidR="00151C4E">
        <w:t>The Court notes that this complaint is not manifestly ill-founded within the meaning of Article</w:t>
      </w:r>
      <w:r w:rsidRPr="005A08C7">
        <w:t xml:space="preserve"> 35 § 3 </w:t>
      </w:r>
      <w:r w:rsidR="00151C4E">
        <w:t>of the</w:t>
      </w:r>
      <w:r w:rsidRPr="005A08C7">
        <w:t xml:space="preserve"> Convention. </w:t>
      </w:r>
      <w:r w:rsidR="00151C4E">
        <w:t>It further notes that it is not inadmissible on any other grounds</w:t>
      </w:r>
      <w:r w:rsidRPr="005A08C7">
        <w:t>. I</w:t>
      </w:r>
      <w:r w:rsidR="00151C4E">
        <w:t>t must therefore be declared admissible</w:t>
      </w:r>
      <w:r w:rsidRPr="005A08C7">
        <w:t>.</w:t>
      </w:r>
    </w:p>
    <w:p w:rsidR="00F112D0" w:rsidRPr="005A08C7" w:rsidRDefault="00F112D0" w:rsidP="00F112D0">
      <w:pPr>
        <w:pStyle w:val="JuPara"/>
        <w:keepNext/>
        <w:keepLines/>
        <w:rPr>
          <w:b/>
        </w:rPr>
      </w:pPr>
      <w:r w:rsidRPr="005A08C7">
        <w:fldChar w:fldCharType="begin"/>
      </w:r>
      <w:r w:rsidRPr="005A08C7">
        <w:instrText xml:space="preserve"> SEQ level0 \*arabic </w:instrText>
      </w:r>
      <w:r w:rsidRPr="005A08C7">
        <w:fldChar w:fldCharType="separate"/>
      </w:r>
      <w:r w:rsidR="00105672">
        <w:rPr>
          <w:noProof/>
        </w:rPr>
        <w:t>62</w:t>
      </w:r>
      <w:r w:rsidRPr="005A08C7">
        <w:fldChar w:fldCharType="end"/>
      </w:r>
      <w:r w:rsidRPr="005A08C7">
        <w:rPr>
          <w:b/>
        </w:rPr>
        <w:t>.  </w:t>
      </w:r>
      <w:r w:rsidR="00151C4E">
        <w:t xml:space="preserve">However, having regard to the circumstances of the case and the reasoning which led it to find a violation of Article 2 of </w:t>
      </w:r>
      <w:r w:rsidRPr="005A08C7">
        <w:t>Protocol</w:t>
      </w:r>
      <w:r w:rsidR="00151C4E">
        <w:t xml:space="preserve"> No.</w:t>
      </w:r>
      <w:r w:rsidRPr="005A08C7">
        <w:t xml:space="preserve"> 1 </w:t>
      </w:r>
      <w:r w:rsidR="00151C4E">
        <w:t>taken together with Article</w:t>
      </w:r>
      <w:r w:rsidRPr="005A08C7">
        <w:t xml:space="preserve"> 9 </w:t>
      </w:r>
      <w:r w:rsidR="00151C4E">
        <w:t>of the</w:t>
      </w:r>
      <w:r w:rsidRPr="005A08C7">
        <w:t xml:space="preserve"> Convention (</w:t>
      </w:r>
      <w:r w:rsidR="00C129B6">
        <w:t>see paragraph</w:t>
      </w:r>
      <w:r w:rsidRPr="005A08C7">
        <w:t xml:space="preserve"> 58</w:t>
      </w:r>
      <w:r w:rsidRPr="005A08C7">
        <w:rPr>
          <w:b/>
        </w:rPr>
        <w:t xml:space="preserve"> </w:t>
      </w:r>
      <w:r w:rsidR="00C129B6">
        <w:t>above</w:t>
      </w:r>
      <w:r w:rsidRPr="005A08C7">
        <w:t xml:space="preserve">), </w:t>
      </w:r>
      <w:r w:rsidR="00151C4E">
        <w:t xml:space="preserve">the Court considers that there is </w:t>
      </w:r>
      <w:r w:rsidR="00151C4E" w:rsidRPr="005A08C7">
        <w:t xml:space="preserve">no cause to examine </w:t>
      </w:r>
      <w:r w:rsidR="00151C4E">
        <w:t xml:space="preserve">the case under Article 14 also, </w:t>
      </w:r>
      <w:r w:rsidR="00151C4E" w:rsidRPr="005A08C7">
        <w:t xml:space="preserve">whether taken separately or in conjunction with </w:t>
      </w:r>
      <w:r w:rsidR="00151C4E">
        <w:t>the above-mentioned provisions</w:t>
      </w:r>
      <w:r w:rsidRPr="005A08C7">
        <w:t>.</w:t>
      </w:r>
    </w:p>
    <w:p w:rsidR="00F112D0" w:rsidRPr="005A08C7" w:rsidRDefault="00F112D0" w:rsidP="00F112D0">
      <w:pPr>
        <w:pStyle w:val="JuHIRoman"/>
      </w:pPr>
      <w:r w:rsidRPr="005A08C7">
        <w:t xml:space="preserve">III.  APPLICATION </w:t>
      </w:r>
      <w:r w:rsidR="00151C4E">
        <w:t xml:space="preserve">OF </w:t>
      </w:r>
      <w:r w:rsidRPr="005A08C7">
        <w:t xml:space="preserve">ARTICLE 41 </w:t>
      </w:r>
      <w:r w:rsidR="00151C4E">
        <w:t>OF THE</w:t>
      </w:r>
      <w:r w:rsidRPr="005A08C7">
        <w:t xml:space="preserve"> CONVENTION</w:t>
      </w:r>
    </w:p>
    <w:p w:rsidR="00F112D0" w:rsidRPr="005A08C7" w:rsidRDefault="00F112D0" w:rsidP="00F112D0">
      <w:pPr>
        <w:pStyle w:val="JuPara"/>
        <w:keepNext/>
        <w:keepLines/>
      </w:pPr>
      <w:r w:rsidRPr="005A08C7">
        <w:fldChar w:fldCharType="begin"/>
      </w:r>
      <w:r w:rsidRPr="005A08C7">
        <w:instrText xml:space="preserve"> SEQ level0 \*arabic </w:instrText>
      </w:r>
      <w:r w:rsidRPr="005A08C7">
        <w:fldChar w:fldCharType="separate"/>
      </w:r>
      <w:r w:rsidR="00105672">
        <w:rPr>
          <w:noProof/>
        </w:rPr>
        <w:t>63</w:t>
      </w:r>
      <w:r w:rsidRPr="005A08C7">
        <w:fldChar w:fldCharType="end"/>
      </w:r>
      <w:r w:rsidRPr="005A08C7">
        <w:t>.  </w:t>
      </w:r>
      <w:r w:rsidR="00151C4E">
        <w:t>Article</w:t>
      </w:r>
      <w:r w:rsidRPr="005A08C7">
        <w:t xml:space="preserve"> 41 </w:t>
      </w:r>
      <w:r w:rsidR="00151C4E">
        <w:t>of the</w:t>
      </w:r>
      <w:r w:rsidRPr="005A08C7">
        <w:t xml:space="preserve"> Convention</w:t>
      </w:r>
      <w:r w:rsidR="0031742D">
        <w:t xml:space="preserve"> provides:</w:t>
      </w:r>
    </w:p>
    <w:p w:rsidR="00F112D0" w:rsidRPr="005A08C7" w:rsidRDefault="00151C4E" w:rsidP="00151C4E">
      <w:pPr>
        <w:pStyle w:val="JuQuot"/>
      </w:pPr>
      <w: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112D0" w:rsidRPr="005A08C7" w:rsidRDefault="00F112D0" w:rsidP="00F112D0">
      <w:pPr>
        <w:pStyle w:val="JuHA"/>
      </w:pPr>
      <w:r w:rsidRPr="005A08C7">
        <w:t>A.  D</w:t>
      </w:r>
      <w:r w:rsidR="00151C4E">
        <w:t>a</w:t>
      </w:r>
      <w:r w:rsidRPr="005A08C7">
        <w:t>mage</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64</w:t>
      </w:r>
      <w:r w:rsidRPr="005A08C7">
        <w:fldChar w:fldCharType="end"/>
      </w:r>
      <w:r w:rsidRPr="005A08C7">
        <w:t>.  </w:t>
      </w:r>
      <w:r w:rsidR="00151C4E">
        <w:t>The applicant claimed a sum amounting to at least EUR 10,000 for non-pecuniary damage</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65</w:t>
      </w:r>
      <w:r w:rsidRPr="005A08C7">
        <w:fldChar w:fldCharType="end"/>
      </w:r>
      <w:r w:rsidRPr="005A08C7">
        <w:t>.  </w:t>
      </w:r>
      <w:r w:rsidR="00151C4E">
        <w:t>The</w:t>
      </w:r>
      <w:r w:rsidRPr="005A08C7">
        <w:t xml:space="preserve"> </w:t>
      </w:r>
      <w:r w:rsidR="00151C4E">
        <w:t>Government submitted that the finding of a violation would be sufficient. In the alternative, they argued t</w:t>
      </w:r>
      <w:r w:rsidR="0031742D">
        <w:t>hat the sum claimed was excessive and unsupported and asked for the claim to be dismissed or reduced on an equitable basis</w:t>
      </w:r>
      <w:r w:rsidRPr="005A08C7">
        <w: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66</w:t>
      </w:r>
      <w:r w:rsidRPr="005A08C7">
        <w:fldChar w:fldCharType="end"/>
      </w:r>
      <w:r w:rsidRPr="005A08C7">
        <w:t>.  </w:t>
      </w:r>
      <w:r w:rsidR="0031742D">
        <w:t xml:space="preserve">As the Government have not </w:t>
      </w:r>
      <w:r w:rsidR="00C46FE2">
        <w:t>expressed their readiness</w:t>
      </w:r>
      <w:r w:rsidR="0031742D">
        <w:t xml:space="preserve"> to review the provisions governing the presence of crucifixes in classrooms, the Court considers that, unlike the situation in the </w:t>
      </w:r>
      <w:r w:rsidRPr="005A08C7">
        <w:rPr>
          <w:i/>
        </w:rPr>
        <w:t xml:space="preserve">Folgerø </w:t>
      </w:r>
      <w:r w:rsidR="0031742D">
        <w:rPr>
          <w:i/>
        </w:rPr>
        <w:t>and Others</w:t>
      </w:r>
      <w:r w:rsidRPr="005A08C7">
        <w:t xml:space="preserve"> </w:t>
      </w:r>
      <w:r w:rsidR="0031742D">
        <w:t xml:space="preserve">case </w:t>
      </w:r>
      <w:r w:rsidRPr="005A08C7">
        <w:t>(</w:t>
      </w:r>
      <w:r w:rsidR="0031742D">
        <w:t>judgment cited above</w:t>
      </w:r>
      <w:r w:rsidRPr="005A08C7">
        <w:t xml:space="preserve">, § 109), </w:t>
      </w:r>
      <w:r w:rsidR="0031742D">
        <w:t>the finding of a</w:t>
      </w:r>
      <w:r w:rsidRPr="005A08C7">
        <w:t xml:space="preserve"> violation </w:t>
      </w:r>
      <w:r w:rsidR="0031742D">
        <w:t>would not be sufficient in the present case</w:t>
      </w:r>
      <w:r w:rsidRPr="005A08C7">
        <w:t xml:space="preserve">. </w:t>
      </w:r>
      <w:r w:rsidR="0031742D">
        <w:t>Consequently, ruling on an equitable basis</w:t>
      </w:r>
      <w:r w:rsidRPr="005A08C7">
        <w:t xml:space="preserve">, </w:t>
      </w:r>
      <w:r w:rsidR="0031742D">
        <w:t>it awards EUR</w:t>
      </w:r>
      <w:r w:rsidRPr="005A08C7">
        <w:t xml:space="preserve"> 5</w:t>
      </w:r>
      <w:r w:rsidR="0031742D">
        <w:t>,</w:t>
      </w:r>
      <w:r w:rsidRPr="005A08C7">
        <w:t xml:space="preserve">000 </w:t>
      </w:r>
      <w:r w:rsidR="0031742D">
        <w:t>in respect of non-pecuniary damage</w:t>
      </w:r>
      <w:r w:rsidRPr="005A08C7">
        <w:t>.</w:t>
      </w:r>
    </w:p>
    <w:p w:rsidR="00F112D0" w:rsidRPr="005A08C7" w:rsidRDefault="00F112D0" w:rsidP="00F112D0">
      <w:pPr>
        <w:pStyle w:val="JuHA"/>
      </w:pPr>
      <w:r w:rsidRPr="005A08C7">
        <w:t>B.  </w:t>
      </w:r>
      <w:r w:rsidR="0031742D">
        <w:t>Costs and expenses</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67</w:t>
      </w:r>
      <w:r w:rsidRPr="005A08C7">
        <w:fldChar w:fldCharType="end"/>
      </w:r>
      <w:r w:rsidRPr="005A08C7">
        <w:t>.  </w:t>
      </w:r>
      <w:r w:rsidR="0031742D">
        <w:t>The applicant claimed EUR</w:t>
      </w:r>
      <w:r w:rsidRPr="005A08C7">
        <w:t xml:space="preserve"> 5</w:t>
      </w:r>
      <w:r w:rsidR="0031742D">
        <w:t>,</w:t>
      </w:r>
      <w:r w:rsidRPr="005A08C7">
        <w:t xml:space="preserve">000 </w:t>
      </w:r>
      <w:r w:rsidR="0031742D">
        <w:t xml:space="preserve">for the costs and expenses incurred during the </w:t>
      </w:r>
      <w:smartTag w:uri="urn:schemas-microsoft-com:office:smarttags" w:element="City">
        <w:smartTag w:uri="urn:schemas-microsoft-com:office:smarttags" w:element="place">
          <w:r w:rsidR="0031742D">
            <w:t>Strasbourg</w:t>
          </w:r>
        </w:smartTag>
      </w:smartTag>
      <w:r w:rsidR="0031742D">
        <w:t xml:space="preserve"> proceedings.</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68</w:t>
      </w:r>
      <w:r w:rsidRPr="005A08C7">
        <w:fldChar w:fldCharType="end"/>
      </w:r>
      <w:r w:rsidRPr="005A08C7">
        <w:t>.  </w:t>
      </w:r>
      <w:r w:rsidR="00C46FE2">
        <w:t>Th</w:t>
      </w:r>
      <w:r w:rsidRPr="005A08C7">
        <w:t xml:space="preserve">e </w:t>
      </w:r>
      <w:r w:rsidR="00C46FE2">
        <w:t>Government</w:t>
      </w:r>
      <w:r w:rsidRPr="005A08C7">
        <w:t xml:space="preserve"> observe</w:t>
      </w:r>
      <w:r w:rsidR="00C46FE2">
        <w:t>d that the applicant</w:t>
      </w:r>
      <w:r w:rsidR="00B735E1">
        <w:t>’</w:t>
      </w:r>
      <w:r w:rsidR="00C46FE2">
        <w:t>s claim was not supported by any evidence and asked the Court to reject it.</w:t>
      </w:r>
    </w:p>
    <w:p w:rsidR="00F112D0" w:rsidRPr="005A08C7" w:rsidRDefault="00F112D0" w:rsidP="00F112D0">
      <w:pPr>
        <w:pStyle w:val="JuPara"/>
      </w:pPr>
      <w:r w:rsidRPr="005A08C7">
        <w:fldChar w:fldCharType="begin"/>
      </w:r>
      <w:r w:rsidRPr="005A08C7">
        <w:instrText xml:space="preserve"> SEQ level0 \*arabic </w:instrText>
      </w:r>
      <w:r w:rsidRPr="005A08C7">
        <w:fldChar w:fldCharType="separate"/>
      </w:r>
      <w:r w:rsidR="00105672">
        <w:rPr>
          <w:noProof/>
        </w:rPr>
        <w:t>69</w:t>
      </w:r>
      <w:r w:rsidRPr="005A08C7">
        <w:fldChar w:fldCharType="end"/>
      </w:r>
      <w:r w:rsidRPr="005A08C7">
        <w:t>.  </w:t>
      </w:r>
      <w:r w:rsidR="00BE7D0C" w:rsidRPr="00AB4666">
        <w:t>According to the Court</w:t>
      </w:r>
      <w:r w:rsidR="00B735E1">
        <w:t>’</w:t>
      </w:r>
      <w:r w:rsidR="00BE7D0C" w:rsidRPr="00AB4666">
        <w:t>s case</w:t>
      </w:r>
      <w:r w:rsidR="00BE7D0C">
        <w:noBreakHyphen/>
      </w:r>
      <w:r w:rsidR="00BE7D0C" w:rsidRPr="00AB4666">
        <w:t>law,</w:t>
      </w:r>
      <w:r w:rsidR="00BE7D0C">
        <w:t xml:space="preserve"> </w:t>
      </w:r>
      <w:r w:rsidR="00BE7D0C" w:rsidRPr="005E5501">
        <w:t xml:space="preserve">costs and expenses </w:t>
      </w:r>
      <w:r w:rsidR="00BE7D0C">
        <w:t xml:space="preserve">can be </w:t>
      </w:r>
      <w:r w:rsidR="00BE7D0C" w:rsidRPr="005E5501">
        <w:t xml:space="preserve">awarded under Article 41 </w:t>
      </w:r>
      <w:r w:rsidR="00BE7D0C">
        <w:t xml:space="preserve">only if </w:t>
      </w:r>
      <w:r w:rsidR="00BE7D0C" w:rsidRPr="005E5501">
        <w:t>it is established that they were actually and necessarily incurred and were reasonable as to quantum.</w:t>
      </w:r>
      <w:r w:rsidR="00BE7D0C">
        <w:t xml:space="preserve"> </w:t>
      </w:r>
      <w:r w:rsidR="00C46FE2">
        <w:t>In the present case the applicant did not produce any documentary evidence in support of her claim for reimbursement. The Court therefore decides to reject it</w:t>
      </w:r>
      <w:r w:rsidRPr="005A08C7">
        <w:t>.</w:t>
      </w:r>
    </w:p>
    <w:p w:rsidR="00CD49A7" w:rsidRPr="005A08C7" w:rsidRDefault="00CD49A7">
      <w:pPr>
        <w:pStyle w:val="JuHA"/>
      </w:pPr>
      <w:r w:rsidRPr="005A08C7">
        <w:t>C.  Default interest</w:t>
      </w:r>
    </w:p>
    <w:p w:rsidR="00CD49A7" w:rsidRPr="005A08C7" w:rsidRDefault="00906D68">
      <w:pPr>
        <w:pStyle w:val="JuPara"/>
      </w:pPr>
      <w:r w:rsidRPr="005A08C7">
        <w:fldChar w:fldCharType="begin"/>
      </w:r>
      <w:r w:rsidRPr="005A08C7">
        <w:instrText xml:space="preserve"> SEQ level0 \*arabic </w:instrText>
      </w:r>
      <w:r w:rsidRPr="005A08C7">
        <w:fldChar w:fldCharType="separate"/>
      </w:r>
      <w:r w:rsidR="00105672">
        <w:rPr>
          <w:noProof/>
        </w:rPr>
        <w:t>70</w:t>
      </w:r>
      <w:r w:rsidRPr="005A08C7">
        <w:fldChar w:fldCharType="end"/>
      </w:r>
      <w:r w:rsidR="00CD49A7" w:rsidRPr="005A08C7">
        <w:t>.  The Court considers it appropriate that the default interest should be based on the marginal lending rate of the European Central Bank, to which should be added three percentage points.</w:t>
      </w:r>
    </w:p>
    <w:p w:rsidR="00CD49A7" w:rsidRPr="005A08C7" w:rsidRDefault="00CD49A7">
      <w:pPr>
        <w:pStyle w:val="JuHHead"/>
      </w:pPr>
      <w:r w:rsidRPr="005A08C7">
        <w:t>FOR THESE REASONS, THE COURT UNANIMOUSLY</w:t>
      </w:r>
    </w:p>
    <w:p w:rsidR="00CD49A7" w:rsidRPr="005A08C7" w:rsidRDefault="00CD49A7">
      <w:pPr>
        <w:pStyle w:val="JuList"/>
      </w:pPr>
      <w:r w:rsidRPr="005A08C7">
        <w:t>1.  </w:t>
      </w:r>
      <w:r w:rsidRPr="005A08C7">
        <w:rPr>
          <w:i/>
        </w:rPr>
        <w:t>D</w:t>
      </w:r>
      <w:r w:rsidR="009768DA" w:rsidRPr="005A08C7">
        <w:rPr>
          <w:i/>
        </w:rPr>
        <w:t>eclare</w:t>
      </w:r>
      <w:r w:rsidRPr="005A08C7">
        <w:rPr>
          <w:i/>
        </w:rPr>
        <w:t>s</w:t>
      </w:r>
      <w:r w:rsidRPr="005A08C7">
        <w:t xml:space="preserve"> </w:t>
      </w:r>
      <w:r w:rsidR="009768DA" w:rsidRPr="005A08C7">
        <w:t>the application admissible</w:t>
      </w:r>
      <w:r w:rsidRPr="005A08C7">
        <w:t>;</w:t>
      </w:r>
    </w:p>
    <w:p w:rsidR="00CD49A7" w:rsidRPr="005A08C7" w:rsidRDefault="00CD49A7">
      <w:pPr>
        <w:pStyle w:val="JuList"/>
      </w:pPr>
    </w:p>
    <w:p w:rsidR="00CD49A7" w:rsidRPr="005A08C7" w:rsidRDefault="009768DA">
      <w:pPr>
        <w:pStyle w:val="JuList"/>
      </w:pPr>
      <w:r w:rsidRPr="005A08C7">
        <w:t>2</w:t>
      </w:r>
      <w:r w:rsidR="00CD49A7" w:rsidRPr="005A08C7">
        <w:t>.  </w:t>
      </w:r>
      <w:r w:rsidR="00CD49A7" w:rsidRPr="005A08C7">
        <w:rPr>
          <w:i/>
        </w:rPr>
        <w:t>Holds</w:t>
      </w:r>
      <w:r w:rsidR="00CD49A7" w:rsidRPr="005A08C7">
        <w:t xml:space="preserve"> </w:t>
      </w:r>
      <w:r w:rsidRPr="005A08C7">
        <w:t>that there has been a violation of Article 2 of Protocol No. 1 taken together with Article 9 of the Convention</w:t>
      </w:r>
      <w:r w:rsidR="00CD49A7" w:rsidRPr="005A08C7">
        <w:t>;</w:t>
      </w:r>
    </w:p>
    <w:p w:rsidR="00CD49A7" w:rsidRPr="005A08C7" w:rsidRDefault="00CD49A7">
      <w:pPr>
        <w:pStyle w:val="JuList"/>
      </w:pPr>
    </w:p>
    <w:p w:rsidR="00CD49A7" w:rsidRPr="005A08C7" w:rsidRDefault="009768DA">
      <w:pPr>
        <w:pStyle w:val="JuList"/>
      </w:pPr>
      <w:r w:rsidRPr="005A08C7">
        <w:t>3</w:t>
      </w:r>
      <w:r w:rsidR="00CD49A7" w:rsidRPr="005A08C7">
        <w:t>.  </w:t>
      </w:r>
      <w:r w:rsidR="00CD49A7" w:rsidRPr="005A08C7">
        <w:rPr>
          <w:i/>
        </w:rPr>
        <w:t>Holds</w:t>
      </w:r>
      <w:r w:rsidR="00CD49A7" w:rsidRPr="005A08C7">
        <w:t xml:space="preserve"> </w:t>
      </w:r>
      <w:r w:rsidRPr="005A08C7">
        <w:t>that there is no cause to examine the complaint under Article 14 whether taken separately or in conjunction with Article 9 of the Convention and Article</w:t>
      </w:r>
      <w:r w:rsidR="00D138F5" w:rsidRPr="005A08C7">
        <w:t xml:space="preserve"> 2 of P</w:t>
      </w:r>
      <w:r w:rsidRPr="005A08C7">
        <w:t>rotocol No. 1</w:t>
      </w:r>
      <w:r w:rsidR="00CD49A7" w:rsidRPr="005A08C7">
        <w:t>;</w:t>
      </w:r>
    </w:p>
    <w:p w:rsidR="00CD49A7" w:rsidRPr="005A08C7" w:rsidRDefault="00CD49A7">
      <w:pPr>
        <w:pStyle w:val="JuList"/>
      </w:pPr>
    </w:p>
    <w:p w:rsidR="00CD49A7" w:rsidRPr="005A08C7" w:rsidRDefault="00D1490E">
      <w:pPr>
        <w:pStyle w:val="JuList"/>
      </w:pPr>
      <w:r w:rsidRPr="005A08C7">
        <w:t>4</w:t>
      </w:r>
      <w:r w:rsidR="00CD49A7" w:rsidRPr="005A08C7">
        <w:t>.  </w:t>
      </w:r>
      <w:r w:rsidR="00CD49A7" w:rsidRPr="005A08C7">
        <w:rPr>
          <w:i/>
        </w:rPr>
        <w:t>Holds</w:t>
      </w:r>
    </w:p>
    <w:p w:rsidR="00CD49A7" w:rsidRPr="005A08C7" w:rsidRDefault="00CD49A7">
      <w:pPr>
        <w:pStyle w:val="JuLista"/>
      </w:pPr>
      <w:r w:rsidRPr="005A08C7">
        <w:t xml:space="preserve">(a)  that the respondent State is to pay the </w:t>
      </w:r>
      <w:r w:rsidR="00906D68" w:rsidRPr="005A08C7">
        <w:t>applicant</w:t>
      </w:r>
      <w:r w:rsidRPr="005A08C7">
        <w:t>, within three months</w:t>
      </w:r>
      <w:r w:rsidR="00906D68" w:rsidRPr="005A08C7">
        <w:t xml:space="preserve"> from the date on which the judgment becomes final in accordance with Article 44 § 2 of the Convention]</w:t>
      </w:r>
      <w:r w:rsidRPr="005A08C7">
        <w:t xml:space="preserve">, EUR </w:t>
      </w:r>
      <w:r w:rsidR="00D1490E" w:rsidRPr="005A08C7">
        <w:t>5,000</w:t>
      </w:r>
      <w:r w:rsidRPr="005A08C7">
        <w:t xml:space="preserve"> (</w:t>
      </w:r>
      <w:r w:rsidR="00D1490E" w:rsidRPr="005A08C7">
        <w:t>five thousand</w:t>
      </w:r>
      <w:r w:rsidRPr="005A08C7">
        <w:t xml:space="preserve"> euros) in respect of </w:t>
      </w:r>
      <w:r w:rsidR="00D1490E" w:rsidRPr="005A08C7">
        <w:t xml:space="preserve">non-pecuniary damage, </w:t>
      </w:r>
      <w:r w:rsidRPr="005A08C7">
        <w:t>plus any tax that may be chargeable;</w:t>
      </w:r>
    </w:p>
    <w:p w:rsidR="00CD49A7" w:rsidRPr="005A08C7" w:rsidRDefault="00CD49A7" w:rsidP="00D1490E">
      <w:pPr>
        <w:pStyle w:val="JuLista"/>
      </w:pPr>
      <w:r w:rsidRPr="005A08C7">
        <w:t>(</w:t>
      </w:r>
      <w:r w:rsidR="00D1490E" w:rsidRPr="005A08C7">
        <w:t>b</w:t>
      </w:r>
      <w:r w:rsidRPr="005A08C7">
        <w:t>)  that from the expiry of the above-mentioned three months until settlement simple interest shall be payable on the above amounts at a rate equal to the marginal lending rate of the European Central Bank during the default period plus three percentage points;</w:t>
      </w:r>
    </w:p>
    <w:p w:rsidR="00CD49A7" w:rsidRPr="005A08C7" w:rsidRDefault="00CD49A7">
      <w:pPr>
        <w:pStyle w:val="JuList"/>
      </w:pPr>
    </w:p>
    <w:p w:rsidR="00CD49A7" w:rsidRPr="005A08C7" w:rsidRDefault="00D1490E">
      <w:pPr>
        <w:pStyle w:val="JuList"/>
      </w:pPr>
      <w:r w:rsidRPr="005A08C7">
        <w:t>5</w:t>
      </w:r>
      <w:r w:rsidR="00CD49A7" w:rsidRPr="005A08C7">
        <w:t>.  </w:t>
      </w:r>
      <w:r w:rsidR="00CD49A7" w:rsidRPr="005A08C7">
        <w:rPr>
          <w:i/>
        </w:rPr>
        <w:t>Dismisses</w:t>
      </w:r>
      <w:r w:rsidR="00CD49A7" w:rsidRPr="005A08C7">
        <w:t xml:space="preserve"> the remainder of the </w:t>
      </w:r>
      <w:r w:rsidR="00906D68" w:rsidRPr="005A08C7">
        <w:t>applicant</w:t>
      </w:r>
      <w:r w:rsidR="00B735E1">
        <w:t>’</w:t>
      </w:r>
      <w:r w:rsidR="00906D68" w:rsidRPr="005A08C7">
        <w:t>s</w:t>
      </w:r>
      <w:r w:rsidR="00CD49A7" w:rsidRPr="005A08C7">
        <w:t xml:space="preserve"> claim for just satisfaction.</w:t>
      </w:r>
    </w:p>
    <w:p w:rsidR="000C5228" w:rsidRPr="005A08C7" w:rsidRDefault="00CD49A7" w:rsidP="000C5228">
      <w:pPr>
        <w:pStyle w:val="JuParaLast"/>
      </w:pPr>
      <w:r w:rsidRPr="005A08C7">
        <w:t xml:space="preserve">Done in </w:t>
      </w:r>
      <w:r w:rsidR="00D1490E" w:rsidRPr="005A08C7">
        <w:t>French</w:t>
      </w:r>
      <w:r w:rsidRPr="005A08C7">
        <w:t xml:space="preserve">, and notified in writing on </w:t>
      </w:r>
      <w:r w:rsidR="008260DC">
        <w:t>3 November 2009</w:t>
      </w:r>
      <w:r w:rsidRPr="005A08C7">
        <w:t>, pursuant to Rule 77 §§ 2 and 3 of the Rules of Court.</w:t>
      </w:r>
    </w:p>
    <w:p w:rsidR="005F0A59" w:rsidRPr="005A08C7" w:rsidRDefault="007950E2" w:rsidP="007815D2">
      <w:pPr>
        <w:pStyle w:val="JuSigned"/>
        <w:keepNext/>
        <w:keepLines/>
      </w:pPr>
      <w:r w:rsidRPr="005A08C7">
        <w:tab/>
      </w:r>
      <w:r w:rsidR="00906D68" w:rsidRPr="005A08C7">
        <w:t>Sally</w:t>
      </w:r>
      <w:r w:rsidR="005F0A59" w:rsidRPr="005A08C7">
        <w:t xml:space="preserve"> </w:t>
      </w:r>
      <w:r w:rsidR="00906D68" w:rsidRPr="005A08C7">
        <w:t>Dollé</w:t>
      </w:r>
      <w:r w:rsidR="005F0A59" w:rsidRPr="005A08C7">
        <w:tab/>
      </w:r>
      <w:r w:rsidR="00906D68" w:rsidRPr="005A08C7">
        <w:t>Françoise</w:t>
      </w:r>
      <w:r w:rsidR="005F0A59" w:rsidRPr="005A08C7">
        <w:t xml:space="preserve"> </w:t>
      </w:r>
      <w:r w:rsidR="00906D68" w:rsidRPr="005A08C7">
        <w:t>Tulkens</w:t>
      </w:r>
      <w:r w:rsidR="005F0A59" w:rsidRPr="005A08C7">
        <w:br/>
      </w:r>
      <w:r w:rsidRPr="005A08C7">
        <w:tab/>
      </w:r>
      <w:r w:rsidR="00906D68" w:rsidRPr="005A08C7">
        <w:t>Registrar</w:t>
      </w:r>
      <w:r w:rsidR="00423C5E" w:rsidRPr="005A08C7">
        <w:tab/>
      </w:r>
      <w:r w:rsidR="005F0A59" w:rsidRPr="005A08C7">
        <w:t>President</w:t>
      </w:r>
    </w:p>
    <w:p w:rsidR="00CD49A7" w:rsidRPr="005A08C7" w:rsidRDefault="00CD49A7">
      <w:pPr>
        <w:pStyle w:val="JuInitialled"/>
      </w:pPr>
    </w:p>
    <w:sectPr w:rsidR="00CD49A7" w:rsidRPr="005A08C7" w:rsidSect="00906D68">
      <w:headerReference w:type="even" r:id="rId17"/>
      <w:headerReference w:type="default" r:id="rId18"/>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6FB" w:rsidRDefault="008C66FB">
      <w:r>
        <w:separator/>
      </w:r>
    </w:p>
  </w:endnote>
  <w:endnote w:type="continuationSeparator" w:id="0">
    <w:p w:rsidR="008C66FB" w:rsidRDefault="008C6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Default="0061791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Default="0061791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Default="006179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6FB" w:rsidRDefault="008C66FB">
      <w:r>
        <w:separator/>
      </w:r>
    </w:p>
  </w:footnote>
  <w:footnote w:type="continuationSeparator" w:id="0">
    <w:p w:rsidR="008C66FB" w:rsidRDefault="008C6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Default="0061791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Pr="00C00F0F" w:rsidRDefault="00962F38">
    <w:pPr>
      <w:pStyle w:val="Nagwek"/>
      <w:jc w:val="center"/>
      <w:rPr>
        <w:sz w:val="4"/>
        <w:szCs w:val="4"/>
      </w:rPr>
    </w:pPr>
    <w:r>
      <w:rPr>
        <w:noProof/>
        <w:sz w:val="4"/>
        <w:szCs w:val="4"/>
        <w:lang w:val="pl-PL" w:eastAsia="pl-PL"/>
      </w:rPr>
      <w:drawing>
        <wp:inline distT="0" distB="0" distL="0" distR="0">
          <wp:extent cx="4099560" cy="2087880"/>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9560" cy="2087880"/>
                  </a:xfrm>
                  <a:prstGeom prst="rect">
                    <a:avLst/>
                  </a:prstGeom>
                  <a:noFill/>
                  <a:ln>
                    <a:noFill/>
                  </a:ln>
                </pic:spPr>
              </pic:pic>
            </a:graphicData>
          </a:graphic>
        </wp:inline>
      </w:drawing>
    </w:r>
  </w:p>
  <w:p w:rsidR="00617919" w:rsidRPr="00906D68" w:rsidRDefault="00617919" w:rsidP="00906D68">
    <w:pPr>
      <w:pStyle w:val="Nagwek"/>
      <w:jc w:val="center"/>
      <w:rPr>
        <w:rStyle w:val="Numerstrony"/>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Default="00617919">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Default="00617919">
    <w:pPr>
      <w:pStyle w:val="JuHeader"/>
    </w:pPr>
    <w:r>
      <w:rPr>
        <w:rStyle w:val="Numerstrony"/>
      </w:rPr>
      <w:fldChar w:fldCharType="begin"/>
    </w:r>
    <w:r>
      <w:rPr>
        <w:rStyle w:val="Numerstrony"/>
      </w:rPr>
      <w:instrText xml:space="preserve"> PAGE </w:instrText>
    </w:r>
    <w:r>
      <w:rPr>
        <w:rStyle w:val="Numerstrony"/>
      </w:rPr>
      <w:fldChar w:fldCharType="separate"/>
    </w:r>
    <w:r w:rsidR="007C7F6F">
      <w:rPr>
        <w:rStyle w:val="Numerstrony"/>
        <w:noProof/>
      </w:rPr>
      <w:t>2</w:t>
    </w:r>
    <w:r>
      <w:rPr>
        <w:rStyle w:val="Numerstrony"/>
      </w:rPr>
      <w:fldChar w:fldCharType="end"/>
    </w:r>
    <w:r>
      <w:tab/>
      <w:t xml:space="preserve">LAUTSI v. </w:t>
    </w:r>
    <w:smartTag w:uri="urn:schemas-microsoft-com:office:smarttags" w:element="place">
      <w:smartTag w:uri="urn:schemas-microsoft-com:office:smarttags" w:element="country-region">
        <w:r>
          <w:t>ITALY</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919" w:rsidRDefault="00617919">
    <w:pPr>
      <w:pStyle w:val="JuHeader"/>
      <w:rPr>
        <w:rStyle w:val="Numerstrony"/>
      </w:rPr>
    </w:pPr>
    <w:r>
      <w:tab/>
      <w:t xml:space="preserve">LAUTSI v. </w:t>
    </w:r>
    <w:smartTag w:uri="urn:schemas-microsoft-com:office:smarttags" w:element="place">
      <w:smartTag w:uri="urn:schemas-microsoft-com:office:smarttags" w:element="country-region">
        <w:r>
          <w:t>ITALY</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7C7F6F">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20902CF"/>
    <w:multiLevelType w:val="hybridMultilevel"/>
    <w:tmpl w:val="88989E86"/>
    <w:lvl w:ilvl="0" w:tplc="BAD63354">
      <w:start w:val="1"/>
      <w:numFmt w:val="decimal"/>
      <w:lvlText w:val="%1."/>
      <w:lvlJc w:val="left"/>
      <w:pPr>
        <w:tabs>
          <w:tab w:val="num" w:pos="884"/>
        </w:tabs>
        <w:ind w:left="884" w:hanging="600"/>
      </w:pPr>
      <w:rPr>
        <w:rFonts w:hint="default"/>
      </w:rPr>
    </w:lvl>
    <w:lvl w:ilvl="1" w:tplc="040C0019" w:tentative="1">
      <w:start w:val="1"/>
      <w:numFmt w:val="lowerLetter"/>
      <w:lvlText w:val="%2."/>
      <w:lvlJc w:val="left"/>
      <w:pPr>
        <w:tabs>
          <w:tab w:val="num" w:pos="1364"/>
        </w:tabs>
        <w:ind w:left="1364" w:hanging="360"/>
      </w:pPr>
    </w:lvl>
    <w:lvl w:ilvl="2" w:tplc="040C001B" w:tentative="1">
      <w:start w:val="1"/>
      <w:numFmt w:val="lowerRoman"/>
      <w:lvlText w:val="%3."/>
      <w:lvlJc w:val="right"/>
      <w:pPr>
        <w:tabs>
          <w:tab w:val="num" w:pos="2084"/>
        </w:tabs>
        <w:ind w:left="2084" w:hanging="180"/>
      </w:pPr>
    </w:lvl>
    <w:lvl w:ilvl="3" w:tplc="040C000F" w:tentative="1">
      <w:start w:val="1"/>
      <w:numFmt w:val="decimal"/>
      <w:lvlText w:val="%4."/>
      <w:lvlJc w:val="left"/>
      <w:pPr>
        <w:tabs>
          <w:tab w:val="num" w:pos="2804"/>
        </w:tabs>
        <w:ind w:left="2804" w:hanging="360"/>
      </w:p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6"/>
  </w:num>
  <w:num w:numId="16">
    <w:abstractNumId w:val="13"/>
  </w:num>
  <w:num w:numId="17">
    <w:abstractNumId w:val="21"/>
  </w:num>
  <w:num w:numId="18">
    <w:abstractNumId w:val="29"/>
  </w:num>
  <w:num w:numId="19">
    <w:abstractNumId w:val="27"/>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30"/>
  </w:num>
  <w:num w:numId="27">
    <w:abstractNumId w:val="15"/>
  </w:num>
  <w:num w:numId="28">
    <w:abstractNumId w:val="19"/>
  </w:num>
  <w:num w:numId="29">
    <w:abstractNumId w:val="17"/>
  </w:num>
  <w:num w:numId="30">
    <w:abstractNumId w:val="14"/>
  </w:num>
  <w:num w:numId="31">
    <w:abstractNumId w:val="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ETRANSMISSION" w:val="BY E-TRANSMISSION ONLY"/>
    <w:docVar w:name="L4_1Annex" w:val="0"/>
    <w:docVar w:name="L4_1Anonymity" w:val="0"/>
    <w:docVar w:name="SignForeName" w:val="0"/>
  </w:docVars>
  <w:rsids>
    <w:rsidRoot w:val="00906D68"/>
    <w:rsid w:val="000012DA"/>
    <w:rsid w:val="00001804"/>
    <w:rsid w:val="0000381A"/>
    <w:rsid w:val="00044C37"/>
    <w:rsid w:val="00060021"/>
    <w:rsid w:val="00085109"/>
    <w:rsid w:val="000C5228"/>
    <w:rsid w:val="000D37A7"/>
    <w:rsid w:val="000E0FFA"/>
    <w:rsid w:val="000E4CBF"/>
    <w:rsid w:val="000F5861"/>
    <w:rsid w:val="00103FC8"/>
    <w:rsid w:val="00105672"/>
    <w:rsid w:val="00113AE0"/>
    <w:rsid w:val="00124DE8"/>
    <w:rsid w:val="001303C3"/>
    <w:rsid w:val="001357ED"/>
    <w:rsid w:val="00136071"/>
    <w:rsid w:val="00151C4E"/>
    <w:rsid w:val="001535ED"/>
    <w:rsid w:val="00155A34"/>
    <w:rsid w:val="00157C7F"/>
    <w:rsid w:val="00175D81"/>
    <w:rsid w:val="001E44AA"/>
    <w:rsid w:val="001E5FBA"/>
    <w:rsid w:val="001F1727"/>
    <w:rsid w:val="0021006A"/>
    <w:rsid w:val="00227E1E"/>
    <w:rsid w:val="0023168D"/>
    <w:rsid w:val="002318FB"/>
    <w:rsid w:val="00243A3C"/>
    <w:rsid w:val="0025045D"/>
    <w:rsid w:val="00250556"/>
    <w:rsid w:val="00256D9C"/>
    <w:rsid w:val="00262291"/>
    <w:rsid w:val="00267BF8"/>
    <w:rsid w:val="00270A7B"/>
    <w:rsid w:val="00283F8B"/>
    <w:rsid w:val="00293D1F"/>
    <w:rsid w:val="002A1733"/>
    <w:rsid w:val="002C1DE0"/>
    <w:rsid w:val="002C3E13"/>
    <w:rsid w:val="002C605E"/>
    <w:rsid w:val="002D5258"/>
    <w:rsid w:val="002D6A32"/>
    <w:rsid w:val="00310A22"/>
    <w:rsid w:val="00316886"/>
    <w:rsid w:val="00316A54"/>
    <w:rsid w:val="0031742D"/>
    <w:rsid w:val="0032554A"/>
    <w:rsid w:val="00327DED"/>
    <w:rsid w:val="00352356"/>
    <w:rsid w:val="003536AC"/>
    <w:rsid w:val="00377857"/>
    <w:rsid w:val="0039117A"/>
    <w:rsid w:val="003A02B2"/>
    <w:rsid w:val="003A0CB6"/>
    <w:rsid w:val="003C2851"/>
    <w:rsid w:val="003D0B07"/>
    <w:rsid w:val="003D22EA"/>
    <w:rsid w:val="003E5B66"/>
    <w:rsid w:val="003F367B"/>
    <w:rsid w:val="00423C5E"/>
    <w:rsid w:val="00430FDF"/>
    <w:rsid w:val="00460CE2"/>
    <w:rsid w:val="00467839"/>
    <w:rsid w:val="004821FC"/>
    <w:rsid w:val="00482E19"/>
    <w:rsid w:val="004A6C98"/>
    <w:rsid w:val="004B54D0"/>
    <w:rsid w:val="004D4F4E"/>
    <w:rsid w:val="004F1FB8"/>
    <w:rsid w:val="004F58B9"/>
    <w:rsid w:val="005053D8"/>
    <w:rsid w:val="00514D99"/>
    <w:rsid w:val="00523907"/>
    <w:rsid w:val="005465A0"/>
    <w:rsid w:val="00547E51"/>
    <w:rsid w:val="00553DBB"/>
    <w:rsid w:val="005800E2"/>
    <w:rsid w:val="005803E1"/>
    <w:rsid w:val="00580A33"/>
    <w:rsid w:val="0058655D"/>
    <w:rsid w:val="00587536"/>
    <w:rsid w:val="005877BE"/>
    <w:rsid w:val="00590D71"/>
    <w:rsid w:val="005A08C7"/>
    <w:rsid w:val="005C65CB"/>
    <w:rsid w:val="005D0227"/>
    <w:rsid w:val="005D4341"/>
    <w:rsid w:val="005F0A59"/>
    <w:rsid w:val="005F3417"/>
    <w:rsid w:val="005F3E7F"/>
    <w:rsid w:val="0060220C"/>
    <w:rsid w:val="00617919"/>
    <w:rsid w:val="00634458"/>
    <w:rsid w:val="00682202"/>
    <w:rsid w:val="00697C99"/>
    <w:rsid w:val="006B0ADE"/>
    <w:rsid w:val="006B4FE9"/>
    <w:rsid w:val="006E5350"/>
    <w:rsid w:val="006E764E"/>
    <w:rsid w:val="006F2442"/>
    <w:rsid w:val="007128DC"/>
    <w:rsid w:val="007149A9"/>
    <w:rsid w:val="00716079"/>
    <w:rsid w:val="0072703B"/>
    <w:rsid w:val="00736D2D"/>
    <w:rsid w:val="007663F7"/>
    <w:rsid w:val="00771DC8"/>
    <w:rsid w:val="00773E62"/>
    <w:rsid w:val="00775D70"/>
    <w:rsid w:val="007815D2"/>
    <w:rsid w:val="00783969"/>
    <w:rsid w:val="007876AF"/>
    <w:rsid w:val="007950E2"/>
    <w:rsid w:val="0079559F"/>
    <w:rsid w:val="007C7F6F"/>
    <w:rsid w:val="007D2983"/>
    <w:rsid w:val="007D3D2D"/>
    <w:rsid w:val="007E10F3"/>
    <w:rsid w:val="007E3690"/>
    <w:rsid w:val="007E5389"/>
    <w:rsid w:val="007E77F4"/>
    <w:rsid w:val="007F320A"/>
    <w:rsid w:val="008029CD"/>
    <w:rsid w:val="00804042"/>
    <w:rsid w:val="00804C95"/>
    <w:rsid w:val="0080752A"/>
    <w:rsid w:val="00823BFA"/>
    <w:rsid w:val="008260DC"/>
    <w:rsid w:val="008379CA"/>
    <w:rsid w:val="00870608"/>
    <w:rsid w:val="00880F59"/>
    <w:rsid w:val="008901C4"/>
    <w:rsid w:val="008A4635"/>
    <w:rsid w:val="008B4399"/>
    <w:rsid w:val="008C66FB"/>
    <w:rsid w:val="008D1A05"/>
    <w:rsid w:val="008D5528"/>
    <w:rsid w:val="008E36F2"/>
    <w:rsid w:val="008E3E37"/>
    <w:rsid w:val="008E71C7"/>
    <w:rsid w:val="00906D68"/>
    <w:rsid w:val="00920BC2"/>
    <w:rsid w:val="009434C8"/>
    <w:rsid w:val="0094557B"/>
    <w:rsid w:val="00951301"/>
    <w:rsid w:val="0095448A"/>
    <w:rsid w:val="009545A0"/>
    <w:rsid w:val="009607CB"/>
    <w:rsid w:val="00962F38"/>
    <w:rsid w:val="00974FC3"/>
    <w:rsid w:val="00975329"/>
    <w:rsid w:val="009768DA"/>
    <w:rsid w:val="00977925"/>
    <w:rsid w:val="00980086"/>
    <w:rsid w:val="009807B8"/>
    <w:rsid w:val="00986C30"/>
    <w:rsid w:val="009A0233"/>
    <w:rsid w:val="009B298D"/>
    <w:rsid w:val="009C0987"/>
    <w:rsid w:val="009C77FB"/>
    <w:rsid w:val="009E2ECF"/>
    <w:rsid w:val="009E6F69"/>
    <w:rsid w:val="009F4C41"/>
    <w:rsid w:val="00A04B11"/>
    <w:rsid w:val="00A13306"/>
    <w:rsid w:val="00A16917"/>
    <w:rsid w:val="00A27D16"/>
    <w:rsid w:val="00A53A1D"/>
    <w:rsid w:val="00A5569F"/>
    <w:rsid w:val="00A76F5E"/>
    <w:rsid w:val="00A811CB"/>
    <w:rsid w:val="00A85CDA"/>
    <w:rsid w:val="00A869CB"/>
    <w:rsid w:val="00A97576"/>
    <w:rsid w:val="00AA5BF1"/>
    <w:rsid w:val="00AB193C"/>
    <w:rsid w:val="00AC6958"/>
    <w:rsid w:val="00AD5065"/>
    <w:rsid w:val="00AD62FB"/>
    <w:rsid w:val="00AE21D4"/>
    <w:rsid w:val="00AF139E"/>
    <w:rsid w:val="00AF28D1"/>
    <w:rsid w:val="00B01DB6"/>
    <w:rsid w:val="00B17EC7"/>
    <w:rsid w:val="00B23185"/>
    <w:rsid w:val="00B71C55"/>
    <w:rsid w:val="00B735E1"/>
    <w:rsid w:val="00B76BBA"/>
    <w:rsid w:val="00B9571C"/>
    <w:rsid w:val="00B97214"/>
    <w:rsid w:val="00BA30DB"/>
    <w:rsid w:val="00BC2A1B"/>
    <w:rsid w:val="00BD3B08"/>
    <w:rsid w:val="00BE1C18"/>
    <w:rsid w:val="00BE7D0C"/>
    <w:rsid w:val="00C011B8"/>
    <w:rsid w:val="00C10EDE"/>
    <w:rsid w:val="00C129B6"/>
    <w:rsid w:val="00C46FE2"/>
    <w:rsid w:val="00C51932"/>
    <w:rsid w:val="00C66EF2"/>
    <w:rsid w:val="00C9568D"/>
    <w:rsid w:val="00C96A0A"/>
    <w:rsid w:val="00CC44F4"/>
    <w:rsid w:val="00CD42D3"/>
    <w:rsid w:val="00CD49A7"/>
    <w:rsid w:val="00CD6EC6"/>
    <w:rsid w:val="00CD789B"/>
    <w:rsid w:val="00CE293A"/>
    <w:rsid w:val="00D02611"/>
    <w:rsid w:val="00D138F5"/>
    <w:rsid w:val="00D1490E"/>
    <w:rsid w:val="00D17527"/>
    <w:rsid w:val="00D35E1B"/>
    <w:rsid w:val="00D3714B"/>
    <w:rsid w:val="00D50E6B"/>
    <w:rsid w:val="00D71E5E"/>
    <w:rsid w:val="00D71FB9"/>
    <w:rsid w:val="00D72971"/>
    <w:rsid w:val="00D751F4"/>
    <w:rsid w:val="00D8320B"/>
    <w:rsid w:val="00D90F55"/>
    <w:rsid w:val="00DB26CC"/>
    <w:rsid w:val="00DB78DE"/>
    <w:rsid w:val="00DC20FF"/>
    <w:rsid w:val="00DE2A62"/>
    <w:rsid w:val="00DE5D14"/>
    <w:rsid w:val="00DF3B78"/>
    <w:rsid w:val="00E00A00"/>
    <w:rsid w:val="00E21EFE"/>
    <w:rsid w:val="00E26575"/>
    <w:rsid w:val="00E351F4"/>
    <w:rsid w:val="00E9311D"/>
    <w:rsid w:val="00E95550"/>
    <w:rsid w:val="00EA482B"/>
    <w:rsid w:val="00EB3472"/>
    <w:rsid w:val="00ED5910"/>
    <w:rsid w:val="00EE2A39"/>
    <w:rsid w:val="00F112D0"/>
    <w:rsid w:val="00F3398A"/>
    <w:rsid w:val="00F42695"/>
    <w:rsid w:val="00F43833"/>
    <w:rsid w:val="00F47D0F"/>
    <w:rsid w:val="00F53D95"/>
    <w:rsid w:val="00F61E4F"/>
    <w:rsid w:val="00F71F3D"/>
    <w:rsid w:val="00F72A00"/>
    <w:rsid w:val="00F843B7"/>
    <w:rsid w:val="00F87F77"/>
    <w:rsid w:val="00F92A55"/>
    <w:rsid w:val="00FA439A"/>
    <w:rsid w:val="00FB4A91"/>
    <w:rsid w:val="00FE03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901C4"/>
    <w:pPr>
      <w:suppressAutoHyphens/>
    </w:pPr>
    <w:rPr>
      <w:sz w:val="24"/>
      <w:lang w:val="en-GB" w:eastAsia="fr-FR"/>
    </w:rPr>
  </w:style>
  <w:style w:type="paragraph" w:styleId="Nagwek1">
    <w:name w:val="heading 1"/>
    <w:basedOn w:val="Normalny"/>
    <w:next w:val="Normalny"/>
    <w:qFormat/>
    <w:rsid w:val="008901C4"/>
    <w:pPr>
      <w:keepNext/>
      <w:spacing w:before="360" w:after="240"/>
      <w:jc w:val="center"/>
      <w:outlineLvl w:val="0"/>
    </w:pPr>
    <w:rPr>
      <w:b/>
      <w:sz w:val="28"/>
    </w:rPr>
  </w:style>
  <w:style w:type="paragraph" w:styleId="Nagwek2">
    <w:name w:val="heading 2"/>
    <w:basedOn w:val="Normalny"/>
    <w:next w:val="Normalny"/>
    <w:qFormat/>
    <w:rsid w:val="008901C4"/>
    <w:pPr>
      <w:keepNext/>
      <w:spacing w:before="240" w:after="120"/>
      <w:ind w:left="284" w:hanging="284"/>
      <w:outlineLvl w:val="1"/>
    </w:pPr>
    <w:rPr>
      <w:b/>
    </w:rPr>
  </w:style>
  <w:style w:type="paragraph" w:styleId="Nagwek3">
    <w:name w:val="heading 3"/>
    <w:basedOn w:val="Normalny"/>
    <w:next w:val="Normalny"/>
    <w:qFormat/>
    <w:rsid w:val="008901C4"/>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aliases w:val="Left,First line:  0 cm"/>
    <w:basedOn w:val="Normalny"/>
    <w:link w:val="JuParaCar"/>
    <w:rsid w:val="008901C4"/>
    <w:pPr>
      <w:ind w:firstLine="284"/>
      <w:jc w:val="both"/>
    </w:pPr>
  </w:style>
  <w:style w:type="paragraph" w:customStyle="1" w:styleId="JuHIRoman">
    <w:name w:val="Ju_H_I_Roman"/>
    <w:basedOn w:val="JuHHead"/>
    <w:next w:val="JuPara"/>
    <w:link w:val="JuHIRomanChar"/>
    <w:rsid w:val="008901C4"/>
    <w:pPr>
      <w:tabs>
        <w:tab w:val="left" w:pos="357"/>
      </w:tabs>
      <w:spacing w:before="360"/>
      <w:ind w:left="357" w:hanging="357"/>
    </w:pPr>
    <w:rPr>
      <w:sz w:val="24"/>
    </w:rPr>
  </w:style>
  <w:style w:type="paragraph" w:customStyle="1" w:styleId="JuHHead">
    <w:name w:val="Ju_H_Head"/>
    <w:basedOn w:val="Normalny"/>
    <w:next w:val="JuPara"/>
    <w:link w:val="JuHHeadChar"/>
    <w:rsid w:val="008901C4"/>
    <w:pPr>
      <w:keepNext/>
      <w:keepLines/>
      <w:spacing w:before="720" w:after="240"/>
      <w:jc w:val="both"/>
    </w:pPr>
    <w:rPr>
      <w:sz w:val="28"/>
    </w:rPr>
  </w:style>
  <w:style w:type="paragraph" w:styleId="Stopka">
    <w:name w:val="footer"/>
    <w:basedOn w:val="Normalny"/>
    <w:rsid w:val="008901C4"/>
    <w:pPr>
      <w:tabs>
        <w:tab w:val="center" w:pos="3686"/>
        <w:tab w:val="right" w:pos="7371"/>
      </w:tabs>
    </w:pPr>
    <w:rPr>
      <w:sz w:val="18"/>
    </w:rPr>
  </w:style>
  <w:style w:type="paragraph" w:customStyle="1" w:styleId="JuJudges">
    <w:name w:val="Ju_Judges"/>
    <w:basedOn w:val="Normalny"/>
    <w:link w:val="JuJudgesChar"/>
    <w:rsid w:val="008901C4"/>
    <w:pPr>
      <w:tabs>
        <w:tab w:val="left" w:pos="567"/>
        <w:tab w:val="left" w:pos="1134"/>
      </w:tabs>
    </w:pPr>
  </w:style>
  <w:style w:type="character" w:customStyle="1" w:styleId="JuNames">
    <w:name w:val="Ju_Names"/>
    <w:rsid w:val="008901C4"/>
    <w:rPr>
      <w:smallCaps/>
    </w:rPr>
  </w:style>
  <w:style w:type="paragraph" w:customStyle="1" w:styleId="JuHA">
    <w:name w:val="Ju_H_A"/>
    <w:basedOn w:val="JuHIRoman"/>
    <w:next w:val="JuPara"/>
    <w:link w:val="JuHAChar"/>
    <w:rsid w:val="008901C4"/>
    <w:pPr>
      <w:tabs>
        <w:tab w:val="clear" w:pos="357"/>
        <w:tab w:val="left" w:pos="584"/>
      </w:tabs>
      <w:ind w:left="584" w:hanging="352"/>
    </w:pPr>
    <w:rPr>
      <w:b/>
    </w:rPr>
  </w:style>
  <w:style w:type="paragraph" w:customStyle="1" w:styleId="JuQuot">
    <w:name w:val="Ju_Quot"/>
    <w:basedOn w:val="JuPara"/>
    <w:rsid w:val="008901C4"/>
    <w:pPr>
      <w:spacing w:before="120" w:after="120"/>
      <w:ind w:left="425" w:firstLine="142"/>
    </w:pPr>
    <w:rPr>
      <w:sz w:val="20"/>
    </w:rPr>
  </w:style>
  <w:style w:type="paragraph" w:customStyle="1" w:styleId="JuSigned">
    <w:name w:val="Ju_Signed"/>
    <w:basedOn w:val="Normalny"/>
    <w:next w:val="JuParaLast"/>
    <w:link w:val="JuSignedChar"/>
    <w:rsid w:val="008901C4"/>
    <w:pPr>
      <w:tabs>
        <w:tab w:val="center" w:pos="851"/>
        <w:tab w:val="center" w:pos="6407"/>
      </w:tabs>
      <w:spacing w:before="720"/>
    </w:pPr>
  </w:style>
  <w:style w:type="paragraph" w:customStyle="1" w:styleId="JuParaLast">
    <w:name w:val="Ju_Para_Last"/>
    <w:basedOn w:val="JuPara"/>
    <w:next w:val="JuPara"/>
    <w:rsid w:val="008901C4"/>
    <w:pPr>
      <w:keepNext/>
      <w:keepLines/>
      <w:spacing w:before="240"/>
    </w:p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link w:val="JuHaChar0"/>
    <w:rsid w:val="008901C4"/>
    <w:pPr>
      <w:tabs>
        <w:tab w:val="clear" w:pos="731"/>
        <w:tab w:val="left" w:pos="975"/>
      </w:tabs>
      <w:ind w:left="975" w:hanging="340"/>
    </w:pPr>
    <w:rPr>
      <w:b/>
      <w:i w:val="0"/>
      <w:sz w:val="20"/>
    </w:rPr>
  </w:style>
  <w:style w:type="paragraph" w:customStyle="1" w:styleId="JuH1">
    <w:name w:val="Ju_H_1."/>
    <w:basedOn w:val="JuHA"/>
    <w:next w:val="JuPara"/>
    <w:link w:val="JuH1Char"/>
    <w:rsid w:val="008901C4"/>
    <w:pPr>
      <w:tabs>
        <w:tab w:val="clear" w:pos="584"/>
        <w:tab w:val="left" w:pos="731"/>
      </w:tabs>
      <w:spacing w:before="240" w:after="120"/>
      <w:ind w:left="732" w:hanging="301"/>
    </w:pPr>
    <w:rPr>
      <w:b w:val="0"/>
      <w:i/>
    </w:rPr>
  </w:style>
  <w:style w:type="paragraph" w:styleId="Tematkomentarza">
    <w:name w:val="annotation subject"/>
    <w:basedOn w:val="Tekstkomentarza"/>
    <w:next w:val="Tekstkomentarza"/>
    <w:semiHidden/>
    <w:rsid w:val="00F43833"/>
    <w:rPr>
      <w:b/>
      <w:bCs/>
    </w:rPr>
  </w:style>
  <w:style w:type="paragraph" w:styleId="Tekstkomentarza">
    <w:name w:val="annotation text"/>
    <w:basedOn w:val="Normalny"/>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semiHidden/>
    <w:rsid w:val="008901C4"/>
    <w:pPr>
      <w:jc w:val="both"/>
    </w:pPr>
    <w:rPr>
      <w:sz w:val="20"/>
    </w:rPr>
  </w:style>
  <w:style w:type="character" w:styleId="Odwoanieprzypisudolnego">
    <w:name w:val="footnote reference"/>
    <w:semiHidden/>
    <w:rsid w:val="008901C4"/>
    <w:rPr>
      <w:vertAlign w:val="superscript"/>
    </w:rPr>
  </w:style>
  <w:style w:type="paragraph" w:customStyle="1" w:styleId="JuHi">
    <w:name w:val="Ju_H_i"/>
    <w:basedOn w:val="JuHa0"/>
    <w:next w:val="JuPara"/>
    <w:link w:val="JuHiChar"/>
    <w:rsid w:val="008901C4"/>
    <w:pPr>
      <w:tabs>
        <w:tab w:val="clear" w:pos="975"/>
        <w:tab w:val="left" w:pos="1191"/>
      </w:tabs>
      <w:ind w:left="1190" w:hanging="357"/>
    </w:pPr>
    <w:rPr>
      <w:b w:val="0"/>
      <w:i/>
    </w:rPr>
  </w:style>
  <w:style w:type="paragraph" w:styleId="Nagwek">
    <w:name w:val="header"/>
    <w:basedOn w:val="Normalny"/>
    <w:rsid w:val="008901C4"/>
    <w:pPr>
      <w:tabs>
        <w:tab w:val="center" w:pos="3686"/>
        <w:tab w:val="right" w:pos="7371"/>
      </w:tabs>
    </w:pPr>
    <w:rPr>
      <w:sz w:val="18"/>
    </w:rPr>
  </w:style>
  <w:style w:type="character" w:styleId="Numerstrony">
    <w:name w:val="page number"/>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Odwoaniedokomentarza">
    <w:name w:val="annotation reference"/>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Nagwek"/>
    <w:rsid w:val="008901C4"/>
  </w:style>
  <w:style w:type="paragraph" w:customStyle="1" w:styleId="DecHTitle">
    <w:name w:val="Dec_H_Title"/>
    <w:basedOn w:val="Normalny"/>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ny"/>
    <w:rsid w:val="008901C4"/>
    <w:pPr>
      <w:spacing w:before="240"/>
      <w:ind w:left="284"/>
      <w:jc w:val="both"/>
    </w:pPr>
  </w:style>
  <w:style w:type="paragraph" w:customStyle="1" w:styleId="JuParaSub">
    <w:name w:val="Ju_Para_Sub"/>
    <w:basedOn w:val="JuPara"/>
    <w:rsid w:val="008901C4"/>
    <w:pPr>
      <w:ind w:left="284"/>
    </w:pPr>
    <w:rPr>
      <w:szCs w:val="24"/>
    </w:rPr>
  </w:style>
  <w:style w:type="paragraph" w:customStyle="1" w:styleId="JuQuotSub">
    <w:name w:val="Ju_Quot_Sub"/>
    <w:basedOn w:val="JuQuot"/>
    <w:rsid w:val="008901C4"/>
    <w:pPr>
      <w:ind w:left="567"/>
    </w:pPr>
  </w:style>
  <w:style w:type="paragraph" w:styleId="Tekstdymka">
    <w:name w:val="Balloon Text"/>
    <w:basedOn w:val="Normalny"/>
    <w:semiHidden/>
    <w:rsid w:val="00283F8B"/>
    <w:rPr>
      <w:rFonts w:ascii="Tahoma" w:hAnsi="Tahoma" w:cs="Tahoma"/>
      <w:sz w:val="16"/>
      <w:szCs w:val="16"/>
    </w:rPr>
  </w:style>
  <w:style w:type="paragraph" w:customStyle="1" w:styleId="PJuPara">
    <w:name w:val="P_Ju_Para"/>
    <w:basedOn w:val="Normalny"/>
    <w:rsid w:val="008901C4"/>
    <w:pPr>
      <w:ind w:firstLine="284"/>
      <w:jc w:val="both"/>
    </w:pPr>
  </w:style>
  <w:style w:type="paragraph" w:customStyle="1" w:styleId="PJuQuot">
    <w:name w:val="P_Ju_Quot"/>
    <w:basedOn w:val="Normalny"/>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ny"/>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ny"/>
    <w:next w:val="SuCoverTitle2"/>
    <w:rsid w:val="008901C4"/>
    <w:pPr>
      <w:spacing w:before="2500"/>
      <w:jc w:val="center"/>
    </w:pPr>
    <w:rPr>
      <w:sz w:val="22"/>
    </w:rPr>
  </w:style>
  <w:style w:type="paragraph" w:customStyle="1" w:styleId="SuCoverTitle2">
    <w:name w:val="Su_Cover_Title2"/>
    <w:basedOn w:val="SuCoverTitle1"/>
    <w:next w:val="Normalny"/>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ny"/>
    <w:next w:val="SuSubject"/>
    <w:rsid w:val="008901C4"/>
    <w:pPr>
      <w:spacing w:after="240"/>
      <w:jc w:val="center"/>
    </w:pPr>
  </w:style>
  <w:style w:type="paragraph" w:customStyle="1" w:styleId="PListCaseNo">
    <w:name w:val="P_List_CaseNo"/>
    <w:basedOn w:val="Normalny"/>
    <w:rsid w:val="008901C4"/>
    <w:pPr>
      <w:tabs>
        <w:tab w:val="left" w:pos="1276"/>
      </w:tabs>
      <w:spacing w:line="288" w:lineRule="auto"/>
      <w:ind w:left="1276" w:hanging="1276"/>
    </w:pPr>
  </w:style>
  <w:style w:type="paragraph" w:customStyle="1" w:styleId="PListCases">
    <w:name w:val="P_List_Cases"/>
    <w:basedOn w:val="Normalny"/>
    <w:rsid w:val="008901C4"/>
    <w:pPr>
      <w:spacing w:line="288" w:lineRule="auto"/>
    </w:pPr>
  </w:style>
  <w:style w:type="paragraph" w:customStyle="1" w:styleId="PTextIntro">
    <w:name w:val="P_Text_Intro"/>
    <w:basedOn w:val="Normalny"/>
    <w:rsid w:val="008901C4"/>
    <w:pPr>
      <w:jc w:val="both"/>
    </w:pPr>
    <w:rPr>
      <w:i/>
      <w:sz w:val="20"/>
    </w:rPr>
  </w:style>
  <w:style w:type="paragraph" w:customStyle="1" w:styleId="PTitleCover">
    <w:name w:val="P_Title_Cover"/>
    <w:basedOn w:val="Normalny"/>
    <w:rsid w:val="008901C4"/>
    <w:pPr>
      <w:spacing w:before="2500"/>
      <w:jc w:val="center"/>
    </w:pPr>
    <w:rPr>
      <w:b/>
      <w:smallCaps/>
      <w:sz w:val="30"/>
    </w:rPr>
  </w:style>
  <w:style w:type="paragraph" w:customStyle="1" w:styleId="PTitle1Alpha">
    <w:name w:val="P_Title1_Alpha"/>
    <w:basedOn w:val="Normalny"/>
    <w:next w:val="Normalny"/>
    <w:rsid w:val="008901C4"/>
    <w:pPr>
      <w:spacing w:after="120"/>
      <w:jc w:val="center"/>
    </w:pPr>
    <w:rPr>
      <w:b/>
      <w:smallCaps/>
      <w:sz w:val="30"/>
    </w:rPr>
  </w:style>
  <w:style w:type="paragraph" w:customStyle="1" w:styleId="PTitle1IndexArticle">
    <w:name w:val="P_Title1_IndexArticle"/>
    <w:basedOn w:val="Normalny"/>
    <w:rsid w:val="008901C4"/>
    <w:pPr>
      <w:spacing w:after="120"/>
      <w:jc w:val="center"/>
    </w:pPr>
    <w:rPr>
      <w:b/>
      <w:smallCaps/>
      <w:sz w:val="30"/>
    </w:rPr>
  </w:style>
  <w:style w:type="paragraph" w:customStyle="1" w:styleId="PTitle1IndexKey">
    <w:name w:val="P_Title1_IndexKey"/>
    <w:basedOn w:val="Normalny"/>
    <w:rsid w:val="008901C4"/>
    <w:pPr>
      <w:spacing w:after="600"/>
      <w:jc w:val="center"/>
    </w:pPr>
    <w:rPr>
      <w:b/>
      <w:smallCaps/>
      <w:sz w:val="30"/>
    </w:rPr>
  </w:style>
  <w:style w:type="paragraph" w:customStyle="1" w:styleId="PTitle1Num">
    <w:name w:val="P_Title1_Num"/>
    <w:basedOn w:val="Normalny"/>
    <w:next w:val="PListCaseNo"/>
    <w:rsid w:val="008901C4"/>
    <w:pPr>
      <w:spacing w:after="720"/>
      <w:jc w:val="center"/>
    </w:pPr>
    <w:rPr>
      <w:b/>
      <w:smallCaps/>
      <w:sz w:val="30"/>
    </w:rPr>
  </w:style>
  <w:style w:type="paragraph" w:customStyle="1" w:styleId="PTitle2Country">
    <w:name w:val="P_Title2_Country"/>
    <w:basedOn w:val="Normalny"/>
    <w:next w:val="PListCases"/>
    <w:rsid w:val="008901C4"/>
    <w:pPr>
      <w:keepNext/>
      <w:keepLines/>
      <w:spacing w:before="600" w:after="360"/>
    </w:pPr>
    <w:rPr>
      <w:b/>
    </w:rPr>
  </w:style>
  <w:style w:type="paragraph" w:customStyle="1" w:styleId="PTitle2Letters">
    <w:name w:val="P_Title2_Letters"/>
    <w:basedOn w:val="Normalny"/>
    <w:next w:val="PListCases"/>
    <w:rsid w:val="008901C4"/>
    <w:pPr>
      <w:keepNext/>
      <w:keepLines/>
      <w:spacing w:before="600" w:after="360"/>
    </w:pPr>
    <w:rPr>
      <w:b/>
      <w:sz w:val="28"/>
    </w:rPr>
  </w:style>
  <w:style w:type="paragraph" w:customStyle="1" w:styleId="PTitle2Part">
    <w:name w:val="P_Title2_Part"/>
    <w:basedOn w:val="Normalny"/>
    <w:rsid w:val="008901C4"/>
    <w:pPr>
      <w:keepNext/>
      <w:keepLines/>
      <w:spacing w:before="600" w:after="240"/>
      <w:jc w:val="center"/>
    </w:pPr>
    <w:rPr>
      <w:b/>
      <w:caps/>
    </w:rPr>
  </w:style>
  <w:style w:type="paragraph" w:customStyle="1" w:styleId="PTitle3Article">
    <w:name w:val="P_Title3_Article"/>
    <w:basedOn w:val="Normalny"/>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ny"/>
    <w:rsid w:val="008901C4"/>
    <w:pPr>
      <w:keepNext/>
      <w:keepLines/>
      <w:spacing w:before="240" w:after="120"/>
      <w:jc w:val="both"/>
    </w:pPr>
    <w:rPr>
      <w:b/>
      <w:i/>
    </w:rPr>
  </w:style>
  <w:style w:type="paragraph" w:customStyle="1" w:styleId="PTitle6SubjectSub">
    <w:name w:val="P_Title6_Subject_Sub"/>
    <w:basedOn w:val="Normalny"/>
    <w:rsid w:val="008901C4"/>
    <w:pPr>
      <w:keepNext/>
      <w:keepLines/>
      <w:spacing w:before="240" w:after="120"/>
      <w:ind w:left="284"/>
      <w:jc w:val="both"/>
    </w:pPr>
    <w:rPr>
      <w:b/>
      <w:sz w:val="20"/>
    </w:rPr>
  </w:style>
  <w:style w:type="paragraph" w:customStyle="1" w:styleId="PTitle7CaseName">
    <w:name w:val="P_Title7_CaseName"/>
    <w:basedOn w:val="Normalny"/>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character" w:customStyle="1" w:styleId="JuSignedChar">
    <w:name w:val="Ju_Signed Char"/>
    <w:link w:val="JuSigned"/>
    <w:rsid w:val="000E4CBF"/>
    <w:rPr>
      <w:sz w:val="24"/>
      <w:lang w:val="en-GB" w:eastAsia="fr-FR" w:bidi="ar-SA"/>
    </w:rPr>
  </w:style>
  <w:style w:type="paragraph" w:customStyle="1" w:styleId="NormalJustified">
    <w:name w:val="Normal_Justified"/>
    <w:basedOn w:val="Normalny"/>
    <w:rsid w:val="008901C4"/>
    <w:pPr>
      <w:jc w:val="both"/>
    </w:pPr>
  </w:style>
  <w:style w:type="character" w:customStyle="1" w:styleId="JuJudgesChar">
    <w:name w:val="Ju_Judges Char"/>
    <w:link w:val="JuJudges"/>
    <w:rsid w:val="00DB26CC"/>
    <w:rPr>
      <w:sz w:val="24"/>
      <w:lang w:val="en-GB" w:eastAsia="fr-FR" w:bidi="ar-SA"/>
    </w:rPr>
  </w:style>
  <w:style w:type="character" w:customStyle="1" w:styleId="JuParaCar">
    <w:name w:val="Ju_Para Car"/>
    <w:link w:val="JuPara"/>
    <w:rsid w:val="007F320A"/>
    <w:rPr>
      <w:sz w:val="24"/>
      <w:lang w:val="en-GB" w:eastAsia="fr-FR" w:bidi="ar-SA"/>
    </w:rPr>
  </w:style>
  <w:style w:type="character" w:customStyle="1" w:styleId="JuParaChar">
    <w:name w:val="Ju_Para Char"/>
    <w:rsid w:val="00EB3472"/>
    <w:rPr>
      <w:sz w:val="24"/>
      <w:lang w:val="en-GB" w:eastAsia="fr-FR" w:bidi="ar-SA"/>
    </w:rPr>
  </w:style>
  <w:style w:type="character" w:styleId="Hipercze">
    <w:name w:val="Hyperlink"/>
    <w:rsid w:val="00906D68"/>
    <w:rPr>
      <w:color w:val="0000FF"/>
      <w:u w:val="single"/>
    </w:rPr>
  </w:style>
  <w:style w:type="paragraph" w:customStyle="1" w:styleId="ju-005fpara-002cleft-002cfirst-0020line-003a-0020-00200-0020cm">
    <w:name w:val="ju-005fpara-002cleft-002cfirst-0020line-003a-0020-00200-0020cm"/>
    <w:basedOn w:val="Normalny"/>
    <w:rsid w:val="00F112D0"/>
    <w:pPr>
      <w:suppressAutoHyphens w:val="0"/>
      <w:spacing w:before="100" w:beforeAutospacing="1" w:after="100" w:afterAutospacing="1"/>
    </w:pPr>
    <w:rPr>
      <w:szCs w:val="24"/>
      <w:lang w:eastAsia="en-GB"/>
    </w:rPr>
  </w:style>
  <w:style w:type="paragraph" w:customStyle="1" w:styleId="ju-005fpara">
    <w:name w:val="ju-005fpara"/>
    <w:basedOn w:val="Normalny"/>
    <w:rsid w:val="00F112D0"/>
    <w:pPr>
      <w:suppressAutoHyphens w:val="0"/>
      <w:spacing w:before="100" w:beforeAutospacing="1" w:after="100" w:afterAutospacing="1"/>
    </w:pPr>
    <w:rPr>
      <w:rFonts w:eastAsia="Batang"/>
      <w:szCs w:val="24"/>
      <w:lang w:eastAsia="ko-KR"/>
    </w:rPr>
  </w:style>
  <w:style w:type="paragraph" w:styleId="NormalnyWeb">
    <w:name w:val="Normal (Web)"/>
    <w:basedOn w:val="Normalny"/>
    <w:rsid w:val="00F112D0"/>
    <w:pPr>
      <w:suppressAutoHyphens w:val="0"/>
      <w:spacing w:before="150" w:after="150"/>
      <w:ind w:left="150" w:right="150"/>
      <w:jc w:val="both"/>
    </w:pPr>
    <w:rPr>
      <w:rFonts w:ascii="Verdana" w:hAnsi="Verdana"/>
      <w:sz w:val="18"/>
      <w:szCs w:val="18"/>
      <w:lang w:eastAsia="en-GB"/>
    </w:rPr>
  </w:style>
  <w:style w:type="paragraph" w:customStyle="1" w:styleId="CharCharCarCharCarCharCarCharCarCharCarCharCarCharCharCharCharCarCharCarChar">
    <w:name w:val="Char Char Car Char Car Char Car Char Car Char Car Char Car Char Char Char Char Car Char Car Char"/>
    <w:basedOn w:val="Normalny"/>
    <w:rsid w:val="00F112D0"/>
    <w:pPr>
      <w:suppressAutoHyphens w:val="0"/>
      <w:spacing w:after="160" w:line="240" w:lineRule="exact"/>
    </w:pPr>
    <w:rPr>
      <w:rFonts w:ascii="Arial" w:hAnsi="Arial" w:cs="Arial"/>
      <w:sz w:val="20"/>
      <w:lang w:val="en-US" w:eastAsia="en-US"/>
    </w:rPr>
  </w:style>
  <w:style w:type="character" w:customStyle="1" w:styleId="JuParaCharChar">
    <w:name w:val="Ju_Para Char Char"/>
    <w:rsid w:val="00F112D0"/>
    <w:rPr>
      <w:sz w:val="24"/>
      <w:lang w:val="fr-FR" w:eastAsia="fr-FR" w:bidi="ar-SA"/>
    </w:rPr>
  </w:style>
  <w:style w:type="character" w:customStyle="1" w:styleId="JuHHeadChar">
    <w:name w:val="Ju_H_Head Char"/>
    <w:link w:val="JuHHead"/>
    <w:rsid w:val="00F112D0"/>
    <w:rPr>
      <w:sz w:val="28"/>
      <w:lang w:val="en-GB" w:eastAsia="fr-FR" w:bidi="ar-SA"/>
    </w:rPr>
  </w:style>
  <w:style w:type="character" w:customStyle="1" w:styleId="JuHIRomanChar">
    <w:name w:val="Ju_H_I_Roman Char"/>
    <w:link w:val="JuHIRoman"/>
    <w:rsid w:val="00F112D0"/>
    <w:rPr>
      <w:sz w:val="24"/>
      <w:lang w:val="en-GB" w:eastAsia="fr-FR" w:bidi="ar-SA"/>
    </w:rPr>
  </w:style>
  <w:style w:type="character" w:customStyle="1" w:styleId="JuHAChar">
    <w:name w:val="Ju_H_A Char"/>
    <w:link w:val="JuHA"/>
    <w:rsid w:val="00F112D0"/>
    <w:rPr>
      <w:b/>
      <w:sz w:val="24"/>
      <w:lang w:val="en-GB" w:eastAsia="fr-FR" w:bidi="ar-SA"/>
    </w:rPr>
  </w:style>
  <w:style w:type="character" w:customStyle="1" w:styleId="JuH1Char">
    <w:name w:val="Ju_H_1. Char"/>
    <w:link w:val="JuH1"/>
    <w:rsid w:val="00F112D0"/>
    <w:rPr>
      <w:b/>
      <w:i/>
      <w:sz w:val="24"/>
      <w:lang w:val="en-GB" w:eastAsia="fr-FR" w:bidi="ar-SA"/>
    </w:rPr>
  </w:style>
  <w:style w:type="character" w:customStyle="1" w:styleId="JuHaChar0">
    <w:name w:val="Ju_H_a Char"/>
    <w:link w:val="JuHa0"/>
    <w:rsid w:val="00F112D0"/>
    <w:rPr>
      <w:b/>
      <w:i/>
      <w:sz w:val="24"/>
      <w:lang w:val="en-GB" w:eastAsia="fr-FR" w:bidi="ar-SA"/>
    </w:rPr>
  </w:style>
  <w:style w:type="character" w:customStyle="1" w:styleId="JuHiChar">
    <w:name w:val="Ju_H_i Char"/>
    <w:link w:val="JuHi"/>
    <w:rsid w:val="00F112D0"/>
    <w:rPr>
      <w:b/>
      <w:i/>
      <w:sz w:val="24"/>
      <w:lang w:val="en-GB" w:eastAsia="fr-FR" w:bidi="ar-SA"/>
    </w:rPr>
  </w:style>
  <w:style w:type="character" w:customStyle="1" w:styleId="ju-005fpara-002cleft-002cfirst-0020line-003a-0020-00200-0020cm--char">
    <w:name w:val="ju-005fpara-002cleft-002cfirst-0020line-003a-0020-00200-0020cm--char"/>
    <w:basedOn w:val="Domylnaczcionkaakapitu"/>
    <w:rsid w:val="00F112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901C4"/>
    <w:pPr>
      <w:suppressAutoHyphens/>
    </w:pPr>
    <w:rPr>
      <w:sz w:val="24"/>
      <w:lang w:val="en-GB" w:eastAsia="fr-FR"/>
    </w:rPr>
  </w:style>
  <w:style w:type="paragraph" w:styleId="Nagwek1">
    <w:name w:val="heading 1"/>
    <w:basedOn w:val="Normalny"/>
    <w:next w:val="Normalny"/>
    <w:qFormat/>
    <w:rsid w:val="008901C4"/>
    <w:pPr>
      <w:keepNext/>
      <w:spacing w:before="360" w:after="240"/>
      <w:jc w:val="center"/>
      <w:outlineLvl w:val="0"/>
    </w:pPr>
    <w:rPr>
      <w:b/>
      <w:sz w:val="28"/>
    </w:rPr>
  </w:style>
  <w:style w:type="paragraph" w:styleId="Nagwek2">
    <w:name w:val="heading 2"/>
    <w:basedOn w:val="Normalny"/>
    <w:next w:val="Normalny"/>
    <w:qFormat/>
    <w:rsid w:val="008901C4"/>
    <w:pPr>
      <w:keepNext/>
      <w:spacing w:before="240" w:after="120"/>
      <w:ind w:left="284" w:hanging="284"/>
      <w:outlineLvl w:val="1"/>
    </w:pPr>
    <w:rPr>
      <w:b/>
    </w:rPr>
  </w:style>
  <w:style w:type="paragraph" w:styleId="Nagwek3">
    <w:name w:val="heading 3"/>
    <w:basedOn w:val="Normalny"/>
    <w:next w:val="Normalny"/>
    <w:qFormat/>
    <w:rsid w:val="008901C4"/>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aliases w:val="Left,First line:  0 cm"/>
    <w:basedOn w:val="Normalny"/>
    <w:link w:val="JuParaCar"/>
    <w:rsid w:val="008901C4"/>
    <w:pPr>
      <w:ind w:firstLine="284"/>
      <w:jc w:val="both"/>
    </w:pPr>
  </w:style>
  <w:style w:type="paragraph" w:customStyle="1" w:styleId="JuHIRoman">
    <w:name w:val="Ju_H_I_Roman"/>
    <w:basedOn w:val="JuHHead"/>
    <w:next w:val="JuPara"/>
    <w:link w:val="JuHIRomanChar"/>
    <w:rsid w:val="008901C4"/>
    <w:pPr>
      <w:tabs>
        <w:tab w:val="left" w:pos="357"/>
      </w:tabs>
      <w:spacing w:before="360"/>
      <w:ind w:left="357" w:hanging="357"/>
    </w:pPr>
    <w:rPr>
      <w:sz w:val="24"/>
    </w:rPr>
  </w:style>
  <w:style w:type="paragraph" w:customStyle="1" w:styleId="JuHHead">
    <w:name w:val="Ju_H_Head"/>
    <w:basedOn w:val="Normalny"/>
    <w:next w:val="JuPara"/>
    <w:link w:val="JuHHeadChar"/>
    <w:rsid w:val="008901C4"/>
    <w:pPr>
      <w:keepNext/>
      <w:keepLines/>
      <w:spacing w:before="720" w:after="240"/>
      <w:jc w:val="both"/>
    </w:pPr>
    <w:rPr>
      <w:sz w:val="28"/>
    </w:rPr>
  </w:style>
  <w:style w:type="paragraph" w:styleId="Stopka">
    <w:name w:val="footer"/>
    <w:basedOn w:val="Normalny"/>
    <w:rsid w:val="008901C4"/>
    <w:pPr>
      <w:tabs>
        <w:tab w:val="center" w:pos="3686"/>
        <w:tab w:val="right" w:pos="7371"/>
      </w:tabs>
    </w:pPr>
    <w:rPr>
      <w:sz w:val="18"/>
    </w:rPr>
  </w:style>
  <w:style w:type="paragraph" w:customStyle="1" w:styleId="JuJudges">
    <w:name w:val="Ju_Judges"/>
    <w:basedOn w:val="Normalny"/>
    <w:link w:val="JuJudgesChar"/>
    <w:rsid w:val="008901C4"/>
    <w:pPr>
      <w:tabs>
        <w:tab w:val="left" w:pos="567"/>
        <w:tab w:val="left" w:pos="1134"/>
      </w:tabs>
    </w:pPr>
  </w:style>
  <w:style w:type="character" w:customStyle="1" w:styleId="JuNames">
    <w:name w:val="Ju_Names"/>
    <w:rsid w:val="008901C4"/>
    <w:rPr>
      <w:smallCaps/>
    </w:rPr>
  </w:style>
  <w:style w:type="paragraph" w:customStyle="1" w:styleId="JuHA">
    <w:name w:val="Ju_H_A"/>
    <w:basedOn w:val="JuHIRoman"/>
    <w:next w:val="JuPara"/>
    <w:link w:val="JuHAChar"/>
    <w:rsid w:val="008901C4"/>
    <w:pPr>
      <w:tabs>
        <w:tab w:val="clear" w:pos="357"/>
        <w:tab w:val="left" w:pos="584"/>
      </w:tabs>
      <w:ind w:left="584" w:hanging="352"/>
    </w:pPr>
    <w:rPr>
      <w:b/>
    </w:rPr>
  </w:style>
  <w:style w:type="paragraph" w:customStyle="1" w:styleId="JuQuot">
    <w:name w:val="Ju_Quot"/>
    <w:basedOn w:val="JuPara"/>
    <w:rsid w:val="008901C4"/>
    <w:pPr>
      <w:spacing w:before="120" w:after="120"/>
      <w:ind w:left="425" w:firstLine="142"/>
    </w:pPr>
    <w:rPr>
      <w:sz w:val="20"/>
    </w:rPr>
  </w:style>
  <w:style w:type="paragraph" w:customStyle="1" w:styleId="JuSigned">
    <w:name w:val="Ju_Signed"/>
    <w:basedOn w:val="Normalny"/>
    <w:next w:val="JuParaLast"/>
    <w:link w:val="JuSignedChar"/>
    <w:rsid w:val="008901C4"/>
    <w:pPr>
      <w:tabs>
        <w:tab w:val="center" w:pos="851"/>
        <w:tab w:val="center" w:pos="6407"/>
      </w:tabs>
      <w:spacing w:before="720"/>
    </w:pPr>
  </w:style>
  <w:style w:type="paragraph" w:customStyle="1" w:styleId="JuParaLast">
    <w:name w:val="Ju_Para_Last"/>
    <w:basedOn w:val="JuPara"/>
    <w:next w:val="JuPara"/>
    <w:rsid w:val="008901C4"/>
    <w:pPr>
      <w:keepNext/>
      <w:keepLines/>
      <w:spacing w:before="240"/>
    </w:p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link w:val="JuHaChar0"/>
    <w:rsid w:val="008901C4"/>
    <w:pPr>
      <w:tabs>
        <w:tab w:val="clear" w:pos="731"/>
        <w:tab w:val="left" w:pos="975"/>
      </w:tabs>
      <w:ind w:left="975" w:hanging="340"/>
    </w:pPr>
    <w:rPr>
      <w:b/>
      <w:i w:val="0"/>
      <w:sz w:val="20"/>
    </w:rPr>
  </w:style>
  <w:style w:type="paragraph" w:customStyle="1" w:styleId="JuH1">
    <w:name w:val="Ju_H_1."/>
    <w:basedOn w:val="JuHA"/>
    <w:next w:val="JuPara"/>
    <w:link w:val="JuH1Char"/>
    <w:rsid w:val="008901C4"/>
    <w:pPr>
      <w:tabs>
        <w:tab w:val="clear" w:pos="584"/>
        <w:tab w:val="left" w:pos="731"/>
      </w:tabs>
      <w:spacing w:before="240" w:after="120"/>
      <w:ind w:left="732" w:hanging="301"/>
    </w:pPr>
    <w:rPr>
      <w:b w:val="0"/>
      <w:i/>
    </w:rPr>
  </w:style>
  <w:style w:type="paragraph" w:styleId="Tematkomentarza">
    <w:name w:val="annotation subject"/>
    <w:basedOn w:val="Tekstkomentarza"/>
    <w:next w:val="Tekstkomentarza"/>
    <w:semiHidden/>
    <w:rsid w:val="00F43833"/>
    <w:rPr>
      <w:b/>
      <w:bCs/>
    </w:rPr>
  </w:style>
  <w:style w:type="paragraph" w:styleId="Tekstkomentarza">
    <w:name w:val="annotation text"/>
    <w:basedOn w:val="Normalny"/>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semiHidden/>
    <w:rsid w:val="008901C4"/>
    <w:pPr>
      <w:jc w:val="both"/>
    </w:pPr>
    <w:rPr>
      <w:sz w:val="20"/>
    </w:rPr>
  </w:style>
  <w:style w:type="character" w:styleId="Odwoanieprzypisudolnego">
    <w:name w:val="footnote reference"/>
    <w:semiHidden/>
    <w:rsid w:val="008901C4"/>
    <w:rPr>
      <w:vertAlign w:val="superscript"/>
    </w:rPr>
  </w:style>
  <w:style w:type="paragraph" w:customStyle="1" w:styleId="JuHi">
    <w:name w:val="Ju_H_i"/>
    <w:basedOn w:val="JuHa0"/>
    <w:next w:val="JuPara"/>
    <w:link w:val="JuHiChar"/>
    <w:rsid w:val="008901C4"/>
    <w:pPr>
      <w:tabs>
        <w:tab w:val="clear" w:pos="975"/>
        <w:tab w:val="left" w:pos="1191"/>
      </w:tabs>
      <w:ind w:left="1190" w:hanging="357"/>
    </w:pPr>
    <w:rPr>
      <w:b w:val="0"/>
      <w:i/>
    </w:rPr>
  </w:style>
  <w:style w:type="paragraph" w:styleId="Nagwek">
    <w:name w:val="header"/>
    <w:basedOn w:val="Normalny"/>
    <w:rsid w:val="008901C4"/>
    <w:pPr>
      <w:tabs>
        <w:tab w:val="center" w:pos="3686"/>
        <w:tab w:val="right" w:pos="7371"/>
      </w:tabs>
    </w:pPr>
    <w:rPr>
      <w:sz w:val="18"/>
    </w:rPr>
  </w:style>
  <w:style w:type="character" w:styleId="Numerstrony">
    <w:name w:val="page number"/>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Odwoaniedokomentarza">
    <w:name w:val="annotation reference"/>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Nagwek"/>
    <w:rsid w:val="008901C4"/>
  </w:style>
  <w:style w:type="paragraph" w:customStyle="1" w:styleId="DecHTitle">
    <w:name w:val="Dec_H_Title"/>
    <w:basedOn w:val="Normalny"/>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ny"/>
    <w:rsid w:val="008901C4"/>
    <w:pPr>
      <w:spacing w:before="240"/>
      <w:ind w:left="284"/>
      <w:jc w:val="both"/>
    </w:pPr>
  </w:style>
  <w:style w:type="paragraph" w:customStyle="1" w:styleId="JuParaSub">
    <w:name w:val="Ju_Para_Sub"/>
    <w:basedOn w:val="JuPara"/>
    <w:rsid w:val="008901C4"/>
    <w:pPr>
      <w:ind w:left="284"/>
    </w:pPr>
    <w:rPr>
      <w:szCs w:val="24"/>
    </w:rPr>
  </w:style>
  <w:style w:type="paragraph" w:customStyle="1" w:styleId="JuQuotSub">
    <w:name w:val="Ju_Quot_Sub"/>
    <w:basedOn w:val="JuQuot"/>
    <w:rsid w:val="008901C4"/>
    <w:pPr>
      <w:ind w:left="567"/>
    </w:pPr>
  </w:style>
  <w:style w:type="paragraph" w:styleId="Tekstdymka">
    <w:name w:val="Balloon Text"/>
    <w:basedOn w:val="Normalny"/>
    <w:semiHidden/>
    <w:rsid w:val="00283F8B"/>
    <w:rPr>
      <w:rFonts w:ascii="Tahoma" w:hAnsi="Tahoma" w:cs="Tahoma"/>
      <w:sz w:val="16"/>
      <w:szCs w:val="16"/>
    </w:rPr>
  </w:style>
  <w:style w:type="paragraph" w:customStyle="1" w:styleId="PJuPara">
    <w:name w:val="P_Ju_Para"/>
    <w:basedOn w:val="Normalny"/>
    <w:rsid w:val="008901C4"/>
    <w:pPr>
      <w:ind w:firstLine="284"/>
      <w:jc w:val="both"/>
    </w:pPr>
  </w:style>
  <w:style w:type="paragraph" w:customStyle="1" w:styleId="PJuQuot">
    <w:name w:val="P_Ju_Quot"/>
    <w:basedOn w:val="Normalny"/>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ny"/>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ny"/>
    <w:next w:val="SuCoverTitle2"/>
    <w:rsid w:val="008901C4"/>
    <w:pPr>
      <w:spacing w:before="2500"/>
      <w:jc w:val="center"/>
    </w:pPr>
    <w:rPr>
      <w:sz w:val="22"/>
    </w:rPr>
  </w:style>
  <w:style w:type="paragraph" w:customStyle="1" w:styleId="SuCoverTitle2">
    <w:name w:val="Su_Cover_Title2"/>
    <w:basedOn w:val="SuCoverTitle1"/>
    <w:next w:val="Normalny"/>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ny"/>
    <w:next w:val="SuSubject"/>
    <w:rsid w:val="008901C4"/>
    <w:pPr>
      <w:spacing w:after="240"/>
      <w:jc w:val="center"/>
    </w:pPr>
  </w:style>
  <w:style w:type="paragraph" w:customStyle="1" w:styleId="PListCaseNo">
    <w:name w:val="P_List_CaseNo"/>
    <w:basedOn w:val="Normalny"/>
    <w:rsid w:val="008901C4"/>
    <w:pPr>
      <w:tabs>
        <w:tab w:val="left" w:pos="1276"/>
      </w:tabs>
      <w:spacing w:line="288" w:lineRule="auto"/>
      <w:ind w:left="1276" w:hanging="1276"/>
    </w:pPr>
  </w:style>
  <w:style w:type="paragraph" w:customStyle="1" w:styleId="PListCases">
    <w:name w:val="P_List_Cases"/>
    <w:basedOn w:val="Normalny"/>
    <w:rsid w:val="008901C4"/>
    <w:pPr>
      <w:spacing w:line="288" w:lineRule="auto"/>
    </w:pPr>
  </w:style>
  <w:style w:type="paragraph" w:customStyle="1" w:styleId="PTextIntro">
    <w:name w:val="P_Text_Intro"/>
    <w:basedOn w:val="Normalny"/>
    <w:rsid w:val="008901C4"/>
    <w:pPr>
      <w:jc w:val="both"/>
    </w:pPr>
    <w:rPr>
      <w:i/>
      <w:sz w:val="20"/>
    </w:rPr>
  </w:style>
  <w:style w:type="paragraph" w:customStyle="1" w:styleId="PTitleCover">
    <w:name w:val="P_Title_Cover"/>
    <w:basedOn w:val="Normalny"/>
    <w:rsid w:val="008901C4"/>
    <w:pPr>
      <w:spacing w:before="2500"/>
      <w:jc w:val="center"/>
    </w:pPr>
    <w:rPr>
      <w:b/>
      <w:smallCaps/>
      <w:sz w:val="30"/>
    </w:rPr>
  </w:style>
  <w:style w:type="paragraph" w:customStyle="1" w:styleId="PTitle1Alpha">
    <w:name w:val="P_Title1_Alpha"/>
    <w:basedOn w:val="Normalny"/>
    <w:next w:val="Normalny"/>
    <w:rsid w:val="008901C4"/>
    <w:pPr>
      <w:spacing w:after="120"/>
      <w:jc w:val="center"/>
    </w:pPr>
    <w:rPr>
      <w:b/>
      <w:smallCaps/>
      <w:sz w:val="30"/>
    </w:rPr>
  </w:style>
  <w:style w:type="paragraph" w:customStyle="1" w:styleId="PTitle1IndexArticle">
    <w:name w:val="P_Title1_IndexArticle"/>
    <w:basedOn w:val="Normalny"/>
    <w:rsid w:val="008901C4"/>
    <w:pPr>
      <w:spacing w:after="120"/>
      <w:jc w:val="center"/>
    </w:pPr>
    <w:rPr>
      <w:b/>
      <w:smallCaps/>
      <w:sz w:val="30"/>
    </w:rPr>
  </w:style>
  <w:style w:type="paragraph" w:customStyle="1" w:styleId="PTitle1IndexKey">
    <w:name w:val="P_Title1_IndexKey"/>
    <w:basedOn w:val="Normalny"/>
    <w:rsid w:val="008901C4"/>
    <w:pPr>
      <w:spacing w:after="600"/>
      <w:jc w:val="center"/>
    </w:pPr>
    <w:rPr>
      <w:b/>
      <w:smallCaps/>
      <w:sz w:val="30"/>
    </w:rPr>
  </w:style>
  <w:style w:type="paragraph" w:customStyle="1" w:styleId="PTitle1Num">
    <w:name w:val="P_Title1_Num"/>
    <w:basedOn w:val="Normalny"/>
    <w:next w:val="PListCaseNo"/>
    <w:rsid w:val="008901C4"/>
    <w:pPr>
      <w:spacing w:after="720"/>
      <w:jc w:val="center"/>
    </w:pPr>
    <w:rPr>
      <w:b/>
      <w:smallCaps/>
      <w:sz w:val="30"/>
    </w:rPr>
  </w:style>
  <w:style w:type="paragraph" w:customStyle="1" w:styleId="PTitle2Country">
    <w:name w:val="P_Title2_Country"/>
    <w:basedOn w:val="Normalny"/>
    <w:next w:val="PListCases"/>
    <w:rsid w:val="008901C4"/>
    <w:pPr>
      <w:keepNext/>
      <w:keepLines/>
      <w:spacing w:before="600" w:after="360"/>
    </w:pPr>
    <w:rPr>
      <w:b/>
    </w:rPr>
  </w:style>
  <w:style w:type="paragraph" w:customStyle="1" w:styleId="PTitle2Letters">
    <w:name w:val="P_Title2_Letters"/>
    <w:basedOn w:val="Normalny"/>
    <w:next w:val="PListCases"/>
    <w:rsid w:val="008901C4"/>
    <w:pPr>
      <w:keepNext/>
      <w:keepLines/>
      <w:spacing w:before="600" w:after="360"/>
    </w:pPr>
    <w:rPr>
      <w:b/>
      <w:sz w:val="28"/>
    </w:rPr>
  </w:style>
  <w:style w:type="paragraph" w:customStyle="1" w:styleId="PTitle2Part">
    <w:name w:val="P_Title2_Part"/>
    <w:basedOn w:val="Normalny"/>
    <w:rsid w:val="008901C4"/>
    <w:pPr>
      <w:keepNext/>
      <w:keepLines/>
      <w:spacing w:before="600" w:after="240"/>
      <w:jc w:val="center"/>
    </w:pPr>
    <w:rPr>
      <w:b/>
      <w:caps/>
    </w:rPr>
  </w:style>
  <w:style w:type="paragraph" w:customStyle="1" w:styleId="PTitle3Article">
    <w:name w:val="P_Title3_Article"/>
    <w:basedOn w:val="Normalny"/>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ny"/>
    <w:rsid w:val="008901C4"/>
    <w:pPr>
      <w:keepNext/>
      <w:keepLines/>
      <w:spacing w:before="240" w:after="120"/>
      <w:jc w:val="both"/>
    </w:pPr>
    <w:rPr>
      <w:b/>
      <w:i/>
    </w:rPr>
  </w:style>
  <w:style w:type="paragraph" w:customStyle="1" w:styleId="PTitle6SubjectSub">
    <w:name w:val="P_Title6_Subject_Sub"/>
    <w:basedOn w:val="Normalny"/>
    <w:rsid w:val="008901C4"/>
    <w:pPr>
      <w:keepNext/>
      <w:keepLines/>
      <w:spacing w:before="240" w:after="120"/>
      <w:ind w:left="284"/>
      <w:jc w:val="both"/>
    </w:pPr>
    <w:rPr>
      <w:b/>
      <w:sz w:val="20"/>
    </w:rPr>
  </w:style>
  <w:style w:type="paragraph" w:customStyle="1" w:styleId="PTitle7CaseName">
    <w:name w:val="P_Title7_CaseName"/>
    <w:basedOn w:val="Normalny"/>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character" w:customStyle="1" w:styleId="JuSignedChar">
    <w:name w:val="Ju_Signed Char"/>
    <w:link w:val="JuSigned"/>
    <w:rsid w:val="000E4CBF"/>
    <w:rPr>
      <w:sz w:val="24"/>
      <w:lang w:val="en-GB" w:eastAsia="fr-FR" w:bidi="ar-SA"/>
    </w:rPr>
  </w:style>
  <w:style w:type="paragraph" w:customStyle="1" w:styleId="NormalJustified">
    <w:name w:val="Normal_Justified"/>
    <w:basedOn w:val="Normalny"/>
    <w:rsid w:val="008901C4"/>
    <w:pPr>
      <w:jc w:val="both"/>
    </w:pPr>
  </w:style>
  <w:style w:type="character" w:customStyle="1" w:styleId="JuJudgesChar">
    <w:name w:val="Ju_Judges Char"/>
    <w:link w:val="JuJudges"/>
    <w:rsid w:val="00DB26CC"/>
    <w:rPr>
      <w:sz w:val="24"/>
      <w:lang w:val="en-GB" w:eastAsia="fr-FR" w:bidi="ar-SA"/>
    </w:rPr>
  </w:style>
  <w:style w:type="character" w:customStyle="1" w:styleId="JuParaCar">
    <w:name w:val="Ju_Para Car"/>
    <w:link w:val="JuPara"/>
    <w:rsid w:val="007F320A"/>
    <w:rPr>
      <w:sz w:val="24"/>
      <w:lang w:val="en-GB" w:eastAsia="fr-FR" w:bidi="ar-SA"/>
    </w:rPr>
  </w:style>
  <w:style w:type="character" w:customStyle="1" w:styleId="JuParaChar">
    <w:name w:val="Ju_Para Char"/>
    <w:rsid w:val="00EB3472"/>
    <w:rPr>
      <w:sz w:val="24"/>
      <w:lang w:val="en-GB" w:eastAsia="fr-FR" w:bidi="ar-SA"/>
    </w:rPr>
  </w:style>
  <w:style w:type="character" w:styleId="Hipercze">
    <w:name w:val="Hyperlink"/>
    <w:rsid w:val="00906D68"/>
    <w:rPr>
      <w:color w:val="0000FF"/>
      <w:u w:val="single"/>
    </w:rPr>
  </w:style>
  <w:style w:type="paragraph" w:customStyle="1" w:styleId="ju-005fpara-002cleft-002cfirst-0020line-003a-0020-00200-0020cm">
    <w:name w:val="ju-005fpara-002cleft-002cfirst-0020line-003a-0020-00200-0020cm"/>
    <w:basedOn w:val="Normalny"/>
    <w:rsid w:val="00F112D0"/>
    <w:pPr>
      <w:suppressAutoHyphens w:val="0"/>
      <w:spacing w:before="100" w:beforeAutospacing="1" w:after="100" w:afterAutospacing="1"/>
    </w:pPr>
    <w:rPr>
      <w:szCs w:val="24"/>
      <w:lang w:eastAsia="en-GB"/>
    </w:rPr>
  </w:style>
  <w:style w:type="paragraph" w:customStyle="1" w:styleId="ju-005fpara">
    <w:name w:val="ju-005fpara"/>
    <w:basedOn w:val="Normalny"/>
    <w:rsid w:val="00F112D0"/>
    <w:pPr>
      <w:suppressAutoHyphens w:val="0"/>
      <w:spacing w:before="100" w:beforeAutospacing="1" w:after="100" w:afterAutospacing="1"/>
    </w:pPr>
    <w:rPr>
      <w:rFonts w:eastAsia="Batang"/>
      <w:szCs w:val="24"/>
      <w:lang w:eastAsia="ko-KR"/>
    </w:rPr>
  </w:style>
  <w:style w:type="paragraph" w:styleId="NormalnyWeb">
    <w:name w:val="Normal (Web)"/>
    <w:basedOn w:val="Normalny"/>
    <w:rsid w:val="00F112D0"/>
    <w:pPr>
      <w:suppressAutoHyphens w:val="0"/>
      <w:spacing w:before="150" w:after="150"/>
      <w:ind w:left="150" w:right="150"/>
      <w:jc w:val="both"/>
    </w:pPr>
    <w:rPr>
      <w:rFonts w:ascii="Verdana" w:hAnsi="Verdana"/>
      <w:sz w:val="18"/>
      <w:szCs w:val="18"/>
      <w:lang w:eastAsia="en-GB"/>
    </w:rPr>
  </w:style>
  <w:style w:type="paragraph" w:customStyle="1" w:styleId="CharCharCarCharCarCharCarCharCarCharCarCharCarCharCharCharCharCarCharCarChar">
    <w:name w:val="Char Char Car Char Car Char Car Char Car Char Car Char Car Char Char Char Char Car Char Car Char"/>
    <w:basedOn w:val="Normalny"/>
    <w:rsid w:val="00F112D0"/>
    <w:pPr>
      <w:suppressAutoHyphens w:val="0"/>
      <w:spacing w:after="160" w:line="240" w:lineRule="exact"/>
    </w:pPr>
    <w:rPr>
      <w:rFonts w:ascii="Arial" w:hAnsi="Arial" w:cs="Arial"/>
      <w:sz w:val="20"/>
      <w:lang w:val="en-US" w:eastAsia="en-US"/>
    </w:rPr>
  </w:style>
  <w:style w:type="character" w:customStyle="1" w:styleId="JuParaCharChar">
    <w:name w:val="Ju_Para Char Char"/>
    <w:rsid w:val="00F112D0"/>
    <w:rPr>
      <w:sz w:val="24"/>
      <w:lang w:val="fr-FR" w:eastAsia="fr-FR" w:bidi="ar-SA"/>
    </w:rPr>
  </w:style>
  <w:style w:type="character" w:customStyle="1" w:styleId="JuHHeadChar">
    <w:name w:val="Ju_H_Head Char"/>
    <w:link w:val="JuHHead"/>
    <w:rsid w:val="00F112D0"/>
    <w:rPr>
      <w:sz w:val="28"/>
      <w:lang w:val="en-GB" w:eastAsia="fr-FR" w:bidi="ar-SA"/>
    </w:rPr>
  </w:style>
  <w:style w:type="character" w:customStyle="1" w:styleId="JuHIRomanChar">
    <w:name w:val="Ju_H_I_Roman Char"/>
    <w:link w:val="JuHIRoman"/>
    <w:rsid w:val="00F112D0"/>
    <w:rPr>
      <w:sz w:val="24"/>
      <w:lang w:val="en-GB" w:eastAsia="fr-FR" w:bidi="ar-SA"/>
    </w:rPr>
  </w:style>
  <w:style w:type="character" w:customStyle="1" w:styleId="JuHAChar">
    <w:name w:val="Ju_H_A Char"/>
    <w:link w:val="JuHA"/>
    <w:rsid w:val="00F112D0"/>
    <w:rPr>
      <w:b/>
      <w:sz w:val="24"/>
      <w:lang w:val="en-GB" w:eastAsia="fr-FR" w:bidi="ar-SA"/>
    </w:rPr>
  </w:style>
  <w:style w:type="character" w:customStyle="1" w:styleId="JuH1Char">
    <w:name w:val="Ju_H_1. Char"/>
    <w:link w:val="JuH1"/>
    <w:rsid w:val="00F112D0"/>
    <w:rPr>
      <w:b/>
      <w:i/>
      <w:sz w:val="24"/>
      <w:lang w:val="en-GB" w:eastAsia="fr-FR" w:bidi="ar-SA"/>
    </w:rPr>
  </w:style>
  <w:style w:type="character" w:customStyle="1" w:styleId="JuHaChar0">
    <w:name w:val="Ju_H_a Char"/>
    <w:link w:val="JuHa0"/>
    <w:rsid w:val="00F112D0"/>
    <w:rPr>
      <w:b/>
      <w:i/>
      <w:sz w:val="24"/>
      <w:lang w:val="en-GB" w:eastAsia="fr-FR" w:bidi="ar-SA"/>
    </w:rPr>
  </w:style>
  <w:style w:type="character" w:customStyle="1" w:styleId="JuHiChar">
    <w:name w:val="Ju_H_i Char"/>
    <w:link w:val="JuHi"/>
    <w:rsid w:val="00F112D0"/>
    <w:rPr>
      <w:b/>
      <w:i/>
      <w:sz w:val="24"/>
      <w:lang w:val="en-GB" w:eastAsia="fr-FR" w:bidi="ar-SA"/>
    </w:rPr>
  </w:style>
  <w:style w:type="character" w:customStyle="1" w:styleId="ju-005fpara-002cleft-002cfirst-0020line-003a-0020-00200-0020cm--char">
    <w:name w:val="ju-005fpara-002cleft-002cfirst-0020line-003a-0020-00200-0020cm--char"/>
    <w:basedOn w:val="Domylnaczcionkaakapitu"/>
    <w:rsid w:val="00F1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75768">
      <w:bodyDiv w:val="1"/>
      <w:marLeft w:val="0"/>
      <w:marRight w:val="0"/>
      <w:marTop w:val="0"/>
      <w:marBottom w:val="0"/>
      <w:divBdr>
        <w:top w:val="none" w:sz="0" w:space="0" w:color="auto"/>
        <w:left w:val="none" w:sz="0" w:space="0" w:color="auto"/>
        <w:bottom w:val="none" w:sz="0" w:space="0" w:color="auto"/>
        <w:right w:val="none" w:sz="0" w:space="0" w:color="auto"/>
      </w:divBdr>
      <w:divsChild>
        <w:div w:id="853685822">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6883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64480E-02A8-4C19-8C64-1429150F47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C41E04-4539-4887-BABA-6E79097F7C75}">
  <ds:schemaRefs>
    <ds:schemaRef ds:uri="http://schemas.microsoft.com/sharepoint/v3/contenttype/forms"/>
  </ds:schemaRefs>
</ds:datastoreItem>
</file>

<file path=customXml/itemProps3.xml><?xml version="1.0" encoding="utf-8"?>
<ds:datastoreItem xmlns:ds="http://schemas.openxmlformats.org/officeDocument/2006/customXml" ds:itemID="{444DD452-82DC-4741-A06D-D747D1149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5897</Words>
  <Characters>35385</Characters>
  <Application>Microsoft Office Word</Application>
  <DocSecurity>0</DocSecurity>
  <Lines>294</Lines>
  <Paragraphs>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2007-12-18T14:12:00Z</cp:lastPrinted>
  <dcterms:created xsi:type="dcterms:W3CDTF">2017-06-24T15:22:00Z</dcterms:created>
  <dcterms:modified xsi:type="dcterms:W3CDTF">2017-06-24T15:22:00Z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