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2075" w:rsidRPr="001506A8" w:rsidRDefault="001506A8" w:rsidP="00DF2075">
      <w:pPr>
        <w:spacing w:after="120"/>
        <w:rPr>
          <w:rFonts w:ascii="Arial" w:hAnsi="Arial" w:cs="Arial"/>
          <w:sz w:val="20"/>
          <w:lang w:val="pl-PL"/>
        </w:rPr>
      </w:pPr>
      <w:r w:rsidRPr="001506A8">
        <w:rPr>
          <w:rFonts w:ascii="Arial" w:hAnsi="Arial" w:cs="Arial"/>
          <w:sz w:val="20"/>
          <w:lang w:val="pl-PL"/>
        </w:rPr>
        <w:t xml:space="preserve"> </w:t>
      </w:r>
    </w:p>
    <w:p w:rsidR="00DF2075" w:rsidRPr="003227B1" w:rsidRDefault="00DF2075" w:rsidP="00DF2075">
      <w:pPr>
        <w:jc w:val="center"/>
        <w:rPr>
          <w:lang w:val="pl-PL"/>
        </w:rPr>
      </w:pPr>
      <w:r>
        <w:rPr>
          <w:lang w:val="pl-PL"/>
        </w:rPr>
        <w:t>EUROPEJSKI TRYBUNAŁ PRAW CZŁOWIEKA</w:t>
      </w:r>
    </w:p>
    <w:p w:rsidR="00FB13D7" w:rsidRPr="00DF2075" w:rsidRDefault="00FB13D7" w:rsidP="00042867">
      <w:pPr>
        <w:jc w:val="center"/>
        <w:rPr>
          <w:lang w:val="pl-PL"/>
        </w:rPr>
      </w:pPr>
    </w:p>
    <w:p w:rsidR="00FB13D7" w:rsidRPr="00DF2075" w:rsidRDefault="00FB13D7" w:rsidP="00042867">
      <w:pPr>
        <w:jc w:val="center"/>
        <w:rPr>
          <w:lang w:val="pl-PL"/>
        </w:rPr>
      </w:pPr>
    </w:p>
    <w:p w:rsidR="00F71A6A" w:rsidRPr="00A92BF1" w:rsidRDefault="00A92BF1" w:rsidP="00042867">
      <w:pPr>
        <w:jc w:val="center"/>
        <w:rPr>
          <w:lang w:val="pl-PL"/>
        </w:rPr>
      </w:pPr>
      <w:r w:rsidRPr="00A92BF1">
        <w:rPr>
          <w:lang w:val="pl-PL"/>
        </w:rPr>
        <w:t>SEKCJA CZWARTA</w:t>
      </w:r>
    </w:p>
    <w:p w:rsidR="00FB13D7" w:rsidRPr="00A92BF1" w:rsidRDefault="00FB13D7" w:rsidP="00042867">
      <w:pPr>
        <w:jc w:val="center"/>
        <w:rPr>
          <w:lang w:val="pl-PL"/>
        </w:rPr>
      </w:pPr>
    </w:p>
    <w:p w:rsidR="00FB13D7" w:rsidRDefault="00FB13D7" w:rsidP="00042867">
      <w:pPr>
        <w:jc w:val="center"/>
        <w:rPr>
          <w:lang w:val="pl-PL"/>
        </w:rPr>
      </w:pPr>
    </w:p>
    <w:p w:rsidR="001506A8" w:rsidRDefault="001506A8" w:rsidP="00042867">
      <w:pPr>
        <w:jc w:val="center"/>
        <w:rPr>
          <w:lang w:val="pl-PL"/>
        </w:rPr>
      </w:pPr>
    </w:p>
    <w:p w:rsidR="001506A8" w:rsidRPr="00A92BF1" w:rsidRDefault="001506A8" w:rsidP="00042867">
      <w:pPr>
        <w:jc w:val="center"/>
        <w:rPr>
          <w:lang w:val="pl-PL"/>
        </w:rPr>
      </w:pPr>
    </w:p>
    <w:p w:rsidR="00FB13D7" w:rsidRPr="00A92BF1" w:rsidRDefault="00FB13D7" w:rsidP="00042867">
      <w:pPr>
        <w:jc w:val="center"/>
        <w:rPr>
          <w:lang w:val="pl-PL"/>
        </w:rPr>
      </w:pPr>
    </w:p>
    <w:p w:rsidR="00F71A6A" w:rsidRPr="00A92BF1" w:rsidRDefault="00F71A6A" w:rsidP="00042867">
      <w:pPr>
        <w:jc w:val="center"/>
        <w:rPr>
          <w:b/>
          <w:lang w:val="pl-PL"/>
        </w:rPr>
      </w:pPr>
      <w:bookmarkStart w:id="0" w:name="To"/>
      <w:r w:rsidRPr="00A92BF1">
        <w:rPr>
          <w:b/>
          <w:lang w:val="pl-PL"/>
        </w:rPr>
        <w:t xml:space="preserve"> </w:t>
      </w:r>
      <w:bookmarkEnd w:id="0"/>
      <w:r w:rsidR="00A92BF1">
        <w:rPr>
          <w:b/>
          <w:lang w:val="pl-PL"/>
        </w:rPr>
        <w:t>KORGUL przeciwko POLSCE</w:t>
      </w:r>
    </w:p>
    <w:p w:rsidR="00F71A6A" w:rsidRPr="00A92BF1" w:rsidRDefault="00F71A6A" w:rsidP="00042867">
      <w:pPr>
        <w:jc w:val="center"/>
        <w:rPr>
          <w:lang w:val="pl-PL"/>
        </w:rPr>
      </w:pPr>
    </w:p>
    <w:p w:rsidR="00F71A6A" w:rsidRPr="00A92BF1" w:rsidRDefault="00F71A6A" w:rsidP="00042867">
      <w:pPr>
        <w:jc w:val="center"/>
        <w:rPr>
          <w:i/>
          <w:lang w:val="pl-PL"/>
        </w:rPr>
      </w:pPr>
      <w:r w:rsidRPr="00A92BF1">
        <w:rPr>
          <w:i/>
          <w:lang w:val="pl-PL"/>
        </w:rPr>
        <w:t>(</w:t>
      </w:r>
      <w:r w:rsidR="00A92BF1" w:rsidRPr="00A92BF1">
        <w:rPr>
          <w:i/>
          <w:noProof/>
          <w:lang w:val="pl-PL"/>
        </w:rPr>
        <w:t>Sprawa nr</w:t>
      </w:r>
      <w:r w:rsidR="00913D23" w:rsidRPr="00A92BF1">
        <w:rPr>
          <w:i/>
          <w:noProof/>
          <w:lang w:val="pl-PL"/>
        </w:rPr>
        <w:t xml:space="preserve"> 35916/08</w:t>
      </w:r>
      <w:r w:rsidRPr="00A92BF1">
        <w:rPr>
          <w:i/>
          <w:lang w:val="pl-PL"/>
        </w:rPr>
        <w:t>)</w:t>
      </w:r>
    </w:p>
    <w:p w:rsidR="00F71A6A" w:rsidRPr="00A92BF1" w:rsidRDefault="00F71A6A" w:rsidP="00042867">
      <w:pPr>
        <w:jc w:val="center"/>
        <w:rPr>
          <w:lang w:val="pl-PL"/>
        </w:rPr>
      </w:pPr>
    </w:p>
    <w:p w:rsidR="00A42968" w:rsidRPr="00A92BF1" w:rsidRDefault="00A42968" w:rsidP="00042867">
      <w:pPr>
        <w:jc w:val="center"/>
        <w:rPr>
          <w:lang w:val="pl-PL"/>
        </w:rPr>
      </w:pPr>
    </w:p>
    <w:p w:rsidR="001506A8" w:rsidRDefault="001506A8" w:rsidP="00FB13D7">
      <w:pPr>
        <w:jc w:val="center"/>
        <w:rPr>
          <w:lang w:val="pl-PL"/>
        </w:rPr>
      </w:pPr>
    </w:p>
    <w:p w:rsidR="001506A8" w:rsidRDefault="001506A8" w:rsidP="00FB13D7">
      <w:pPr>
        <w:jc w:val="center"/>
        <w:rPr>
          <w:lang w:val="pl-PL"/>
        </w:rPr>
      </w:pPr>
    </w:p>
    <w:p w:rsidR="001506A8" w:rsidRDefault="001506A8" w:rsidP="00FB13D7">
      <w:pPr>
        <w:jc w:val="center"/>
        <w:rPr>
          <w:lang w:val="pl-PL"/>
        </w:rPr>
      </w:pPr>
    </w:p>
    <w:p w:rsidR="001506A8" w:rsidRDefault="001506A8" w:rsidP="00FB13D7">
      <w:pPr>
        <w:jc w:val="center"/>
        <w:rPr>
          <w:lang w:val="pl-PL"/>
        </w:rPr>
      </w:pPr>
    </w:p>
    <w:p w:rsidR="00F71A6A" w:rsidRPr="000E3787" w:rsidRDefault="00AF7191" w:rsidP="00FB13D7">
      <w:pPr>
        <w:jc w:val="center"/>
        <w:rPr>
          <w:lang w:val="pl-PL"/>
        </w:rPr>
      </w:pPr>
      <w:r>
        <w:rPr>
          <w:lang w:val="pl-PL"/>
        </w:rPr>
        <w:t>WYROK</w:t>
      </w:r>
    </w:p>
    <w:p w:rsidR="00F71A6A" w:rsidRPr="000E3787" w:rsidRDefault="00F71A6A" w:rsidP="00042867">
      <w:pPr>
        <w:jc w:val="center"/>
        <w:rPr>
          <w:lang w:val="pl-PL"/>
        </w:rPr>
      </w:pPr>
    </w:p>
    <w:p w:rsidR="00FB13D7" w:rsidRPr="000E3787" w:rsidRDefault="00FB13D7" w:rsidP="00FB13D7">
      <w:pPr>
        <w:jc w:val="center"/>
        <w:rPr>
          <w:u w:val="single"/>
          <w:lang w:val="pl-PL"/>
        </w:rPr>
      </w:pPr>
    </w:p>
    <w:p w:rsidR="00FB13D7" w:rsidRPr="000E3787" w:rsidRDefault="00FB13D7" w:rsidP="00FB13D7">
      <w:pPr>
        <w:jc w:val="center"/>
        <w:rPr>
          <w:szCs w:val="24"/>
          <w:lang w:val="pl-PL"/>
        </w:rPr>
      </w:pPr>
      <w:r w:rsidRPr="000E3787">
        <w:rPr>
          <w:szCs w:val="24"/>
          <w:lang w:val="pl-PL"/>
        </w:rPr>
        <w:t>STRASBOURG</w:t>
      </w:r>
    </w:p>
    <w:p w:rsidR="00FB13D7" w:rsidRPr="000E3787" w:rsidRDefault="00FB13D7" w:rsidP="00FB13D7">
      <w:pPr>
        <w:jc w:val="center"/>
        <w:rPr>
          <w:szCs w:val="24"/>
          <w:u w:val="single"/>
          <w:lang w:val="pl-PL"/>
        </w:rPr>
      </w:pPr>
    </w:p>
    <w:p w:rsidR="00FB13D7" w:rsidRPr="000E3787" w:rsidRDefault="00A92BF1" w:rsidP="00FB13D7">
      <w:pPr>
        <w:jc w:val="center"/>
        <w:rPr>
          <w:szCs w:val="24"/>
          <w:lang w:val="pl-PL"/>
        </w:rPr>
      </w:pPr>
      <w:r w:rsidRPr="000E3787">
        <w:rPr>
          <w:szCs w:val="24"/>
          <w:lang w:val="pl-PL"/>
        </w:rPr>
        <w:t>17 kwietna</w:t>
      </w:r>
      <w:r w:rsidR="00E26E0D" w:rsidRPr="000E3787">
        <w:rPr>
          <w:szCs w:val="24"/>
          <w:lang w:val="pl-PL"/>
        </w:rPr>
        <w:t xml:space="preserve"> 2012</w:t>
      </w:r>
      <w:r w:rsidRPr="000E3787">
        <w:rPr>
          <w:szCs w:val="24"/>
          <w:lang w:val="pl-PL"/>
        </w:rPr>
        <w:t xml:space="preserve"> roku</w:t>
      </w:r>
    </w:p>
    <w:p w:rsidR="00FB13D7" w:rsidRPr="000E3787" w:rsidRDefault="00FB13D7" w:rsidP="00FB13D7">
      <w:pPr>
        <w:jc w:val="center"/>
        <w:rPr>
          <w:u w:val="single"/>
          <w:lang w:val="pl-PL"/>
        </w:rPr>
      </w:pPr>
    </w:p>
    <w:p w:rsidR="007D2A11" w:rsidRPr="000914EF" w:rsidRDefault="00A92BF1" w:rsidP="007D2A11">
      <w:pPr>
        <w:jc w:val="center"/>
        <w:rPr>
          <w:b/>
          <w:bCs/>
          <w:color w:val="FF0000"/>
          <w:sz w:val="28"/>
          <w:szCs w:val="28"/>
          <w:u w:val="single"/>
          <w:lang w:val="pl-PL"/>
        </w:rPr>
      </w:pPr>
      <w:bookmarkStart w:id="1" w:name="OLE_LINK3"/>
      <w:bookmarkStart w:id="2" w:name="OLE_LINK4"/>
      <w:r w:rsidRPr="000914EF">
        <w:rPr>
          <w:b/>
          <w:bCs/>
          <w:color w:val="FF0000"/>
          <w:sz w:val="28"/>
          <w:szCs w:val="28"/>
          <w:u w:val="single"/>
          <w:lang w:val="pl-PL"/>
        </w:rPr>
        <w:t>Wyrok ostateczny</w:t>
      </w:r>
    </w:p>
    <w:p w:rsidR="007D2A11" w:rsidRPr="000914EF" w:rsidRDefault="007D2A11" w:rsidP="007D2A11">
      <w:pPr>
        <w:jc w:val="center"/>
        <w:rPr>
          <w:b/>
          <w:color w:val="FF0000"/>
          <w:u w:val="single"/>
          <w:lang w:val="pl-PL"/>
        </w:rPr>
      </w:pPr>
    </w:p>
    <w:p w:rsidR="007D2A11" w:rsidRPr="000E3787" w:rsidRDefault="007D2A11" w:rsidP="007D2A11">
      <w:pPr>
        <w:jc w:val="center"/>
        <w:rPr>
          <w:i/>
          <w:color w:val="000000" w:themeColor="text1"/>
          <w:sz w:val="28"/>
          <w:szCs w:val="28"/>
          <w:lang w:val="pl-PL"/>
        </w:rPr>
      </w:pPr>
      <w:r w:rsidRPr="000914EF">
        <w:rPr>
          <w:i/>
          <w:color w:val="FF0000"/>
          <w:sz w:val="28"/>
          <w:szCs w:val="28"/>
          <w:lang w:val="pl-PL"/>
        </w:rPr>
        <w:t>17/07/2012</w:t>
      </w:r>
    </w:p>
    <w:p w:rsidR="007D2A11" w:rsidRPr="000E3787" w:rsidRDefault="007D2A11" w:rsidP="007D2A11">
      <w:pPr>
        <w:jc w:val="center"/>
        <w:rPr>
          <w:i/>
          <w:lang w:val="pl-PL"/>
        </w:rPr>
      </w:pPr>
    </w:p>
    <w:p w:rsidR="00F71A6A" w:rsidRPr="000E3787" w:rsidRDefault="00A92BF1" w:rsidP="007D2A11">
      <w:pPr>
        <w:jc w:val="both"/>
        <w:rPr>
          <w:lang w:val="pl-PL"/>
        </w:rPr>
      </w:pPr>
      <w:r w:rsidRPr="00A92BF1">
        <w:rPr>
          <w:i/>
          <w:color w:val="000000"/>
          <w:lang w:val="pl-PL"/>
        </w:rPr>
        <w:t xml:space="preserve">Wyrok ten stał się ostateczny na mocy art. 44 </w:t>
      </w:r>
      <w:r w:rsidR="00B778C7">
        <w:rPr>
          <w:i/>
          <w:color w:val="000000"/>
          <w:lang w:val="pl-PL"/>
        </w:rPr>
        <w:t>ust.</w:t>
      </w:r>
      <w:r w:rsidRPr="00A92BF1">
        <w:rPr>
          <w:i/>
          <w:color w:val="000000"/>
          <w:lang w:val="pl-PL"/>
        </w:rPr>
        <w:t xml:space="preserve"> 2 Konwencji. </w:t>
      </w:r>
      <w:r w:rsidR="00AF7191">
        <w:rPr>
          <w:i/>
          <w:color w:val="000000"/>
          <w:lang w:val="pl-PL"/>
        </w:rPr>
        <w:t>Wyrok może podlegać korekcie wydawniczej.</w:t>
      </w:r>
      <w:bookmarkEnd w:id="1"/>
      <w:bookmarkEnd w:id="2"/>
    </w:p>
    <w:p w:rsidR="00FB13D7" w:rsidRPr="000E3787" w:rsidRDefault="00FB13D7" w:rsidP="008824B9">
      <w:pPr>
        <w:pStyle w:val="JuCase"/>
        <w:rPr>
          <w:lang w:val="pl-PL"/>
        </w:rPr>
        <w:sectPr w:rsidR="00FB13D7" w:rsidRPr="000E3787" w:rsidSect="00FB13D7">
          <w:headerReference w:type="default" r:id="rId12"/>
          <w:headerReference w:type="first" r:id="rId13"/>
          <w:footerReference w:type="first" r:id="rId14"/>
          <w:footnotePr>
            <w:numRestart w:val="eachPage"/>
          </w:footnotePr>
          <w:pgSz w:w="11906" w:h="16838" w:code="9"/>
          <w:pgMar w:top="2274" w:right="2274" w:bottom="2274" w:left="2274" w:header="1701" w:footer="720" w:gutter="0"/>
          <w:pgNumType w:start="1"/>
          <w:cols w:space="720"/>
          <w:titlePg/>
          <w:docGrid w:linePitch="326"/>
        </w:sectPr>
      </w:pPr>
    </w:p>
    <w:p w:rsidR="00B06C20" w:rsidRPr="00F332C9" w:rsidRDefault="00B06C20" w:rsidP="00B06C20">
      <w:pPr>
        <w:pStyle w:val="JuCase"/>
        <w:rPr>
          <w:lang w:val="pl-PL"/>
        </w:rPr>
      </w:pPr>
      <w:bookmarkStart w:id="3" w:name="_GoBack"/>
      <w:r w:rsidRPr="00F332C9">
        <w:rPr>
          <w:lang w:val="pl-PL"/>
        </w:rPr>
        <w:lastRenderedPageBreak/>
        <w:t xml:space="preserve">W sprawie </w:t>
      </w:r>
      <w:proofErr w:type="spellStart"/>
      <w:r w:rsidRPr="00F332C9">
        <w:rPr>
          <w:lang w:val="pl-PL"/>
        </w:rPr>
        <w:t>Korgul</w:t>
      </w:r>
      <w:proofErr w:type="spellEnd"/>
      <w:r w:rsidRPr="00F332C9">
        <w:rPr>
          <w:lang w:val="pl-PL"/>
        </w:rPr>
        <w:t xml:space="preserve"> przeciwko Polsce,</w:t>
      </w:r>
    </w:p>
    <w:bookmarkEnd w:id="3"/>
    <w:p w:rsidR="00B06C20" w:rsidRPr="00B06C20" w:rsidRDefault="00B06C20" w:rsidP="00B06C20">
      <w:pPr>
        <w:pStyle w:val="JuCase"/>
        <w:rPr>
          <w:b w:val="0"/>
          <w:lang w:val="pl-PL"/>
        </w:rPr>
      </w:pPr>
      <w:r w:rsidRPr="00B06C20">
        <w:rPr>
          <w:b w:val="0"/>
          <w:lang w:val="pl-PL"/>
        </w:rPr>
        <w:t>Europ</w:t>
      </w:r>
      <w:r>
        <w:rPr>
          <w:b w:val="0"/>
          <w:lang w:val="pl-PL"/>
        </w:rPr>
        <w:t>ejski Trybunał Praw Człowieka (</w:t>
      </w:r>
      <w:r w:rsidR="00B778C7">
        <w:rPr>
          <w:b w:val="0"/>
          <w:lang w:val="pl-PL"/>
        </w:rPr>
        <w:t>sekcja czwarta</w:t>
      </w:r>
      <w:r>
        <w:rPr>
          <w:b w:val="0"/>
          <w:lang w:val="pl-PL"/>
        </w:rPr>
        <w:t>), obradujący jako I</w:t>
      </w:r>
      <w:r w:rsidRPr="00B06C20">
        <w:rPr>
          <w:b w:val="0"/>
          <w:lang w:val="pl-PL"/>
        </w:rPr>
        <w:t>zba w składzie:</w:t>
      </w:r>
    </w:p>
    <w:p w:rsidR="00B06C20" w:rsidRPr="00B06C20" w:rsidRDefault="00B06C20" w:rsidP="00B06C20">
      <w:pPr>
        <w:pStyle w:val="JuCase"/>
        <w:rPr>
          <w:b w:val="0"/>
          <w:lang w:val="pl-PL"/>
        </w:rPr>
      </w:pPr>
      <w:r>
        <w:rPr>
          <w:b w:val="0"/>
          <w:lang w:val="pl-PL"/>
        </w:rPr>
        <w:t xml:space="preserve">David </w:t>
      </w:r>
      <w:proofErr w:type="spellStart"/>
      <w:r>
        <w:rPr>
          <w:b w:val="0"/>
          <w:lang w:val="pl-PL"/>
        </w:rPr>
        <w:t>Thór</w:t>
      </w:r>
      <w:proofErr w:type="spellEnd"/>
      <w:r>
        <w:rPr>
          <w:b w:val="0"/>
          <w:lang w:val="pl-PL"/>
        </w:rPr>
        <w:t xml:space="preserve"> </w:t>
      </w:r>
      <w:proofErr w:type="spellStart"/>
      <w:r>
        <w:rPr>
          <w:b w:val="0"/>
          <w:lang w:val="pl-PL"/>
        </w:rPr>
        <w:t>Björgvinsson</w:t>
      </w:r>
      <w:proofErr w:type="spellEnd"/>
      <w:r>
        <w:rPr>
          <w:b w:val="0"/>
          <w:lang w:val="pl-PL"/>
        </w:rPr>
        <w:t xml:space="preserve">, </w:t>
      </w:r>
      <w:r w:rsidRPr="00B06C20">
        <w:rPr>
          <w:b w:val="0"/>
          <w:i/>
          <w:lang w:val="pl-PL"/>
        </w:rPr>
        <w:t>Pr</w:t>
      </w:r>
      <w:r w:rsidR="00AF7191">
        <w:rPr>
          <w:b w:val="0"/>
          <w:i/>
          <w:lang w:val="pl-PL"/>
        </w:rPr>
        <w:t>zewodniczący,</w:t>
      </w:r>
    </w:p>
    <w:p w:rsidR="00B06C20" w:rsidRPr="00B06C20" w:rsidRDefault="00B06C20" w:rsidP="00B06C20">
      <w:pPr>
        <w:pStyle w:val="JuCase"/>
        <w:rPr>
          <w:b w:val="0"/>
          <w:lang w:val="pl-PL"/>
        </w:rPr>
      </w:pPr>
      <w:r w:rsidRPr="00B06C20">
        <w:rPr>
          <w:b w:val="0"/>
          <w:lang w:val="pl-PL"/>
        </w:rPr>
        <w:t>Lech Garlicki,</w:t>
      </w:r>
    </w:p>
    <w:p w:rsidR="00B06C20" w:rsidRPr="00DF2075" w:rsidRDefault="00B06C20" w:rsidP="00B06C20">
      <w:pPr>
        <w:pStyle w:val="JuCase"/>
        <w:rPr>
          <w:b w:val="0"/>
          <w:lang w:val="pl-PL"/>
        </w:rPr>
      </w:pPr>
      <w:proofErr w:type="spellStart"/>
      <w:r w:rsidRPr="00DF2075">
        <w:rPr>
          <w:b w:val="0"/>
          <w:lang w:val="pl-PL"/>
        </w:rPr>
        <w:t>Päivi</w:t>
      </w:r>
      <w:proofErr w:type="spellEnd"/>
      <w:r w:rsidRPr="00DF2075">
        <w:rPr>
          <w:b w:val="0"/>
          <w:lang w:val="pl-PL"/>
        </w:rPr>
        <w:t xml:space="preserve"> </w:t>
      </w:r>
      <w:proofErr w:type="spellStart"/>
      <w:r w:rsidRPr="00DF2075">
        <w:rPr>
          <w:b w:val="0"/>
          <w:lang w:val="pl-PL"/>
        </w:rPr>
        <w:t>Hirvelä</w:t>
      </w:r>
      <w:proofErr w:type="spellEnd"/>
      <w:r w:rsidRPr="00DF2075">
        <w:rPr>
          <w:b w:val="0"/>
          <w:lang w:val="pl-PL"/>
        </w:rPr>
        <w:t>,</w:t>
      </w:r>
    </w:p>
    <w:p w:rsidR="00B06C20" w:rsidRPr="00DF2075" w:rsidRDefault="00B06C20" w:rsidP="00B06C20">
      <w:pPr>
        <w:pStyle w:val="JuCase"/>
        <w:rPr>
          <w:b w:val="0"/>
          <w:lang w:val="pl-PL"/>
        </w:rPr>
      </w:pPr>
      <w:r w:rsidRPr="00DF2075">
        <w:rPr>
          <w:b w:val="0"/>
          <w:lang w:val="pl-PL"/>
        </w:rPr>
        <w:t xml:space="preserve">George </w:t>
      </w:r>
      <w:proofErr w:type="spellStart"/>
      <w:r w:rsidRPr="00DF2075">
        <w:rPr>
          <w:b w:val="0"/>
          <w:lang w:val="pl-PL"/>
        </w:rPr>
        <w:t>Nicolaou</w:t>
      </w:r>
      <w:proofErr w:type="spellEnd"/>
      <w:r w:rsidRPr="00DF2075">
        <w:rPr>
          <w:b w:val="0"/>
          <w:lang w:val="pl-PL"/>
        </w:rPr>
        <w:t>,</w:t>
      </w:r>
    </w:p>
    <w:p w:rsidR="00B06C20" w:rsidRPr="00DF2075" w:rsidRDefault="00B06C20" w:rsidP="00B06C20">
      <w:pPr>
        <w:pStyle w:val="JuCase"/>
        <w:rPr>
          <w:b w:val="0"/>
          <w:lang w:val="pl-PL"/>
        </w:rPr>
      </w:pPr>
      <w:proofErr w:type="spellStart"/>
      <w:r w:rsidRPr="00DF2075">
        <w:rPr>
          <w:b w:val="0"/>
          <w:lang w:val="pl-PL"/>
        </w:rPr>
        <w:t>Ledi</w:t>
      </w:r>
      <w:proofErr w:type="spellEnd"/>
      <w:r w:rsidRPr="00DF2075">
        <w:rPr>
          <w:b w:val="0"/>
          <w:lang w:val="pl-PL"/>
        </w:rPr>
        <w:t xml:space="preserve"> </w:t>
      </w:r>
      <w:proofErr w:type="spellStart"/>
      <w:r w:rsidRPr="00DF2075">
        <w:rPr>
          <w:b w:val="0"/>
          <w:lang w:val="pl-PL"/>
        </w:rPr>
        <w:t>Bianku</w:t>
      </w:r>
      <w:proofErr w:type="spellEnd"/>
      <w:r w:rsidRPr="00DF2075">
        <w:rPr>
          <w:b w:val="0"/>
          <w:lang w:val="pl-PL"/>
        </w:rPr>
        <w:t>,</w:t>
      </w:r>
    </w:p>
    <w:p w:rsidR="00B06C20" w:rsidRPr="00B06C20" w:rsidRDefault="00B06C20" w:rsidP="00B06C20">
      <w:pPr>
        <w:pStyle w:val="JuCase"/>
        <w:rPr>
          <w:b w:val="0"/>
          <w:lang w:val="pl-PL"/>
        </w:rPr>
      </w:pPr>
      <w:proofErr w:type="spellStart"/>
      <w:r w:rsidRPr="00B06C20">
        <w:rPr>
          <w:b w:val="0"/>
          <w:lang w:val="pl-PL"/>
        </w:rPr>
        <w:t>Zdravka</w:t>
      </w:r>
      <w:proofErr w:type="spellEnd"/>
      <w:r w:rsidRPr="00B06C20">
        <w:rPr>
          <w:b w:val="0"/>
          <w:lang w:val="pl-PL"/>
        </w:rPr>
        <w:t xml:space="preserve"> </w:t>
      </w:r>
      <w:proofErr w:type="spellStart"/>
      <w:r w:rsidRPr="00B06C20">
        <w:rPr>
          <w:b w:val="0"/>
          <w:lang w:val="pl-PL"/>
        </w:rPr>
        <w:t>Kalaydjieva</w:t>
      </w:r>
      <w:proofErr w:type="spellEnd"/>
      <w:r w:rsidRPr="00B06C20">
        <w:rPr>
          <w:b w:val="0"/>
          <w:lang w:val="pl-PL"/>
        </w:rPr>
        <w:t>,</w:t>
      </w:r>
    </w:p>
    <w:p w:rsidR="00B06C20" w:rsidRPr="00DF2075" w:rsidRDefault="00B06C20" w:rsidP="00B06C20">
      <w:pPr>
        <w:pStyle w:val="JuCase"/>
        <w:rPr>
          <w:b w:val="0"/>
          <w:lang w:val="fr-BE"/>
        </w:rPr>
      </w:pPr>
      <w:r w:rsidRPr="00DF2075">
        <w:rPr>
          <w:b w:val="0"/>
          <w:lang w:val="fr-BE"/>
        </w:rPr>
        <w:t xml:space="preserve">Vincent A. De Gaetano, </w:t>
      </w:r>
      <w:proofErr w:type="spellStart"/>
      <w:r w:rsidRPr="00DF2075">
        <w:rPr>
          <w:b w:val="0"/>
          <w:i/>
          <w:lang w:val="fr-BE"/>
        </w:rPr>
        <w:t>sędziowie</w:t>
      </w:r>
      <w:proofErr w:type="spellEnd"/>
      <w:r w:rsidRPr="00DF2075">
        <w:rPr>
          <w:b w:val="0"/>
          <w:lang w:val="fr-BE"/>
        </w:rPr>
        <w:t>,</w:t>
      </w:r>
    </w:p>
    <w:p w:rsidR="00B06C20" w:rsidRPr="00B06C20" w:rsidRDefault="00AF7191" w:rsidP="00B06C20">
      <w:pPr>
        <w:pStyle w:val="JuCase"/>
        <w:rPr>
          <w:b w:val="0"/>
          <w:lang w:val="pl-PL"/>
        </w:rPr>
      </w:pPr>
      <w:r>
        <w:rPr>
          <w:b w:val="0"/>
          <w:lang w:val="pl-PL"/>
        </w:rPr>
        <w:t xml:space="preserve">i </w:t>
      </w:r>
      <w:r w:rsidR="00B06C20" w:rsidRPr="00B06C20">
        <w:rPr>
          <w:b w:val="0"/>
          <w:lang w:val="pl-PL"/>
        </w:rPr>
        <w:t xml:space="preserve">Lawrence </w:t>
      </w:r>
      <w:proofErr w:type="spellStart"/>
      <w:r w:rsidR="00B06C20" w:rsidRPr="00B06C20">
        <w:rPr>
          <w:b w:val="0"/>
          <w:lang w:val="pl-PL"/>
        </w:rPr>
        <w:t>Early</w:t>
      </w:r>
      <w:proofErr w:type="spellEnd"/>
      <w:r w:rsidR="00B06C20" w:rsidRPr="00B06C20">
        <w:rPr>
          <w:b w:val="0"/>
          <w:i/>
          <w:lang w:val="pl-PL"/>
        </w:rPr>
        <w:t xml:space="preserve">, </w:t>
      </w:r>
      <w:r w:rsidR="00AF5E2D" w:rsidRPr="00AF5E2D">
        <w:rPr>
          <w:b w:val="0"/>
          <w:i/>
          <w:lang w:val="pl-PL"/>
        </w:rPr>
        <w:t>Zastępca Kanclerza Sekcji,</w:t>
      </w:r>
    </w:p>
    <w:p w:rsidR="00B06C20" w:rsidRPr="00B06C20" w:rsidRDefault="00B06C20" w:rsidP="00B06C20">
      <w:pPr>
        <w:pStyle w:val="JuCase"/>
        <w:rPr>
          <w:b w:val="0"/>
          <w:lang w:val="pl-PL"/>
        </w:rPr>
      </w:pPr>
      <w:r>
        <w:rPr>
          <w:b w:val="0"/>
          <w:lang w:val="pl-PL"/>
        </w:rPr>
        <w:t>Obradując na posiedzeniu niejawnym w dniu</w:t>
      </w:r>
      <w:r w:rsidR="00DB5A72">
        <w:rPr>
          <w:b w:val="0"/>
          <w:lang w:val="pl-PL"/>
        </w:rPr>
        <w:t xml:space="preserve"> 27 marca 2012 roku</w:t>
      </w:r>
    </w:p>
    <w:p w:rsidR="00B06C20" w:rsidRPr="00B06C20" w:rsidRDefault="00B06C20" w:rsidP="00B06C20">
      <w:pPr>
        <w:pStyle w:val="JuCase"/>
        <w:rPr>
          <w:b w:val="0"/>
          <w:lang w:val="pl-PL"/>
        </w:rPr>
      </w:pPr>
      <w:r w:rsidRPr="00B06C20">
        <w:rPr>
          <w:b w:val="0"/>
          <w:lang w:val="pl-PL"/>
        </w:rPr>
        <w:t>Wydaje następujący wyrok, który został przyjęty w tym dniu:</w:t>
      </w:r>
    </w:p>
    <w:p w:rsidR="00F71A6A" w:rsidRPr="00B06C20" w:rsidRDefault="00A92BF1" w:rsidP="008824B9">
      <w:pPr>
        <w:pStyle w:val="JuHHead"/>
        <w:rPr>
          <w:lang w:val="pl-PL"/>
        </w:rPr>
      </w:pPr>
      <w:r>
        <w:rPr>
          <w:lang w:val="pl-PL"/>
        </w:rPr>
        <w:t>POSTĘPOWANIE</w:t>
      </w:r>
    </w:p>
    <w:p w:rsidR="00B06C20" w:rsidRDefault="00B06C20" w:rsidP="002F4BCF">
      <w:pPr>
        <w:pStyle w:val="JuPara"/>
        <w:rPr>
          <w:lang w:val="pl-PL"/>
        </w:rPr>
      </w:pPr>
      <w:r>
        <w:rPr>
          <w:lang w:val="pl-PL"/>
        </w:rPr>
        <w:t>1. Sprawa wywodzi się</w:t>
      </w:r>
      <w:r w:rsidRPr="00B06C20">
        <w:rPr>
          <w:lang w:val="pl-PL"/>
        </w:rPr>
        <w:t xml:space="preserve"> z</w:t>
      </w:r>
      <w:r w:rsidR="00AF7191">
        <w:rPr>
          <w:lang w:val="pl-PL"/>
        </w:rPr>
        <w:t>e skargi</w:t>
      </w:r>
      <w:r w:rsidRPr="00B06C20">
        <w:rPr>
          <w:lang w:val="pl-PL"/>
        </w:rPr>
        <w:t xml:space="preserve"> (nr 35916/08)</w:t>
      </w:r>
      <w:r w:rsidR="00AF7191">
        <w:rPr>
          <w:lang w:val="pl-PL"/>
        </w:rPr>
        <w:t xml:space="preserve"> wniesionej do Trybunału</w:t>
      </w:r>
      <w:r w:rsidRPr="00B06C20">
        <w:rPr>
          <w:lang w:val="pl-PL"/>
        </w:rPr>
        <w:t xml:space="preserve"> przeciwko Rzeczypospolitej Polskiej na podstawie art. 34 Konwencji o Ochronie Praw Człowieka i Podstawowych Wolności ("Konwencja") przez obywatela polskiego, Pan</w:t>
      </w:r>
      <w:r>
        <w:rPr>
          <w:lang w:val="pl-PL"/>
        </w:rPr>
        <w:t>a</w:t>
      </w:r>
      <w:r w:rsidRPr="00B06C20">
        <w:rPr>
          <w:lang w:val="pl-PL"/>
        </w:rPr>
        <w:t xml:space="preserve"> Grzegorz</w:t>
      </w:r>
      <w:r>
        <w:rPr>
          <w:lang w:val="pl-PL"/>
        </w:rPr>
        <w:t>a</w:t>
      </w:r>
      <w:r w:rsidRPr="00B06C20">
        <w:rPr>
          <w:lang w:val="pl-PL"/>
        </w:rPr>
        <w:t xml:space="preserve"> </w:t>
      </w:r>
      <w:proofErr w:type="spellStart"/>
      <w:r w:rsidRPr="00B06C20">
        <w:rPr>
          <w:lang w:val="pl-PL"/>
        </w:rPr>
        <w:t>Korgul</w:t>
      </w:r>
      <w:r>
        <w:rPr>
          <w:lang w:val="pl-PL"/>
        </w:rPr>
        <w:t>a</w:t>
      </w:r>
      <w:proofErr w:type="spellEnd"/>
      <w:r w:rsidR="00DB5A72">
        <w:rPr>
          <w:lang w:val="pl-PL"/>
        </w:rPr>
        <w:t xml:space="preserve"> ("skarżący") dnia 15 lipca 2008 roku</w:t>
      </w:r>
      <w:r w:rsidR="00AF7191">
        <w:rPr>
          <w:lang w:val="pl-PL"/>
        </w:rPr>
        <w:t>.</w:t>
      </w:r>
    </w:p>
    <w:p w:rsidR="003D4ED5" w:rsidRDefault="003D4ED5" w:rsidP="002F4BCF">
      <w:pPr>
        <w:pStyle w:val="JuPara"/>
        <w:rPr>
          <w:lang w:val="pt-BR"/>
        </w:rPr>
      </w:pPr>
      <w:r w:rsidRPr="003D4ED5">
        <w:rPr>
          <w:lang w:val="pt-BR"/>
        </w:rPr>
        <w:t xml:space="preserve">2. </w:t>
      </w:r>
      <w:r w:rsidR="00C277EC">
        <w:rPr>
          <w:lang w:val="pt-BR"/>
        </w:rPr>
        <w:t xml:space="preserve"> </w:t>
      </w:r>
      <w:proofErr w:type="spellStart"/>
      <w:r w:rsidRPr="003D4ED5">
        <w:rPr>
          <w:lang w:val="pt-BR"/>
        </w:rPr>
        <w:t>Rząd</w:t>
      </w:r>
      <w:proofErr w:type="spellEnd"/>
      <w:r w:rsidRPr="003D4ED5">
        <w:rPr>
          <w:lang w:val="pt-BR"/>
        </w:rPr>
        <w:t xml:space="preserve"> </w:t>
      </w:r>
      <w:proofErr w:type="spellStart"/>
      <w:r w:rsidRPr="003D4ED5">
        <w:rPr>
          <w:lang w:val="pt-BR"/>
        </w:rPr>
        <w:t>polski</w:t>
      </w:r>
      <w:proofErr w:type="spellEnd"/>
      <w:r w:rsidRPr="003D4ED5">
        <w:rPr>
          <w:lang w:val="pt-BR"/>
        </w:rPr>
        <w:t xml:space="preserve"> ("</w:t>
      </w:r>
      <w:proofErr w:type="spellStart"/>
      <w:r w:rsidRPr="003D4ED5">
        <w:rPr>
          <w:lang w:val="pt-BR"/>
        </w:rPr>
        <w:t>Rząd</w:t>
      </w:r>
      <w:proofErr w:type="spellEnd"/>
      <w:r w:rsidRPr="003D4ED5">
        <w:rPr>
          <w:lang w:val="pt-BR"/>
        </w:rPr>
        <w:t>")</w:t>
      </w:r>
      <w:r>
        <w:rPr>
          <w:lang w:val="pt-BR"/>
        </w:rPr>
        <w:t xml:space="preserve"> </w:t>
      </w:r>
      <w:proofErr w:type="spellStart"/>
      <w:r>
        <w:rPr>
          <w:lang w:val="pt-BR"/>
        </w:rPr>
        <w:t>był</w:t>
      </w:r>
      <w:proofErr w:type="spellEnd"/>
      <w:r>
        <w:rPr>
          <w:lang w:val="pt-BR"/>
        </w:rPr>
        <w:t xml:space="preserve"> </w:t>
      </w:r>
      <w:proofErr w:type="spellStart"/>
      <w:r>
        <w:rPr>
          <w:lang w:val="pt-BR"/>
        </w:rPr>
        <w:t>reprezentowany</w:t>
      </w:r>
      <w:proofErr w:type="spellEnd"/>
      <w:r>
        <w:rPr>
          <w:lang w:val="pt-BR"/>
        </w:rPr>
        <w:t xml:space="preserve"> </w:t>
      </w:r>
      <w:proofErr w:type="spellStart"/>
      <w:r>
        <w:rPr>
          <w:lang w:val="pt-BR"/>
        </w:rPr>
        <w:t>przez</w:t>
      </w:r>
      <w:proofErr w:type="spellEnd"/>
      <w:r>
        <w:rPr>
          <w:lang w:val="pt-BR"/>
        </w:rPr>
        <w:t xml:space="preserve"> </w:t>
      </w:r>
      <w:proofErr w:type="spellStart"/>
      <w:r>
        <w:rPr>
          <w:lang w:val="pt-BR"/>
        </w:rPr>
        <w:t>swego</w:t>
      </w:r>
      <w:proofErr w:type="spellEnd"/>
      <w:r w:rsidRPr="003D4ED5">
        <w:rPr>
          <w:lang w:val="pt-BR"/>
        </w:rPr>
        <w:t xml:space="preserve"> </w:t>
      </w:r>
      <w:proofErr w:type="spellStart"/>
      <w:r w:rsidRPr="003D4ED5">
        <w:rPr>
          <w:lang w:val="pt-BR"/>
        </w:rPr>
        <w:t>pełnomocnik</w:t>
      </w:r>
      <w:r>
        <w:rPr>
          <w:lang w:val="pt-BR"/>
        </w:rPr>
        <w:t>a</w:t>
      </w:r>
      <w:proofErr w:type="spellEnd"/>
      <w:r w:rsidRPr="003D4ED5">
        <w:rPr>
          <w:lang w:val="pt-BR"/>
        </w:rPr>
        <w:t>, Pan</w:t>
      </w:r>
      <w:r>
        <w:rPr>
          <w:lang w:val="pt-BR"/>
        </w:rPr>
        <w:t>a</w:t>
      </w:r>
      <w:r w:rsidRPr="003D4ED5">
        <w:rPr>
          <w:lang w:val="pt-BR"/>
        </w:rPr>
        <w:t xml:space="preserve"> J. </w:t>
      </w:r>
      <w:proofErr w:type="spellStart"/>
      <w:r w:rsidRPr="003D4ED5">
        <w:rPr>
          <w:lang w:val="pt-BR"/>
        </w:rPr>
        <w:t>Wołąsiewicz</w:t>
      </w:r>
      <w:r>
        <w:rPr>
          <w:lang w:val="pt-BR"/>
        </w:rPr>
        <w:t>a</w:t>
      </w:r>
      <w:proofErr w:type="spellEnd"/>
      <w:r w:rsidRPr="003D4ED5">
        <w:rPr>
          <w:lang w:val="pt-BR"/>
        </w:rPr>
        <w:t xml:space="preserve"> z </w:t>
      </w:r>
      <w:proofErr w:type="spellStart"/>
      <w:r w:rsidRPr="003D4ED5">
        <w:rPr>
          <w:lang w:val="pt-BR"/>
        </w:rPr>
        <w:t>Ministerstwa</w:t>
      </w:r>
      <w:proofErr w:type="spellEnd"/>
      <w:r w:rsidRPr="003D4ED5">
        <w:rPr>
          <w:lang w:val="pt-BR"/>
        </w:rPr>
        <w:t xml:space="preserve"> Spraw Zagranicznych.</w:t>
      </w:r>
    </w:p>
    <w:p w:rsidR="003D4ED5" w:rsidRDefault="003D4ED5" w:rsidP="00E60909">
      <w:pPr>
        <w:pStyle w:val="JuPara"/>
        <w:rPr>
          <w:noProof/>
          <w:lang w:val="pl-PL"/>
        </w:rPr>
      </w:pPr>
      <w:r>
        <w:rPr>
          <w:noProof/>
          <w:lang w:val="pl-PL"/>
        </w:rPr>
        <w:t xml:space="preserve">3. </w:t>
      </w:r>
      <w:r w:rsidR="00C277EC">
        <w:rPr>
          <w:noProof/>
          <w:lang w:val="pl-PL"/>
        </w:rPr>
        <w:t xml:space="preserve"> </w:t>
      </w:r>
      <w:r>
        <w:rPr>
          <w:noProof/>
          <w:lang w:val="pl-PL"/>
        </w:rPr>
        <w:t>Skarżący</w:t>
      </w:r>
      <w:r w:rsidR="00A92BF1">
        <w:rPr>
          <w:noProof/>
          <w:lang w:val="pl-PL"/>
        </w:rPr>
        <w:t xml:space="preserve"> wniósł</w:t>
      </w:r>
      <w:r>
        <w:rPr>
          <w:noProof/>
          <w:lang w:val="pl-PL"/>
        </w:rPr>
        <w:t>,</w:t>
      </w:r>
      <w:r w:rsidRPr="003D4ED5">
        <w:rPr>
          <w:noProof/>
          <w:lang w:val="pl-PL"/>
        </w:rPr>
        <w:t xml:space="preserve"> w szczególności, że został pozbawiony dostępu do Sądu Najwyższego.</w:t>
      </w:r>
    </w:p>
    <w:p w:rsidR="00A92BF1" w:rsidRDefault="00DB5A72" w:rsidP="00DC0013">
      <w:pPr>
        <w:pStyle w:val="JuPara"/>
        <w:rPr>
          <w:lang w:val="pl-PL"/>
        </w:rPr>
      </w:pPr>
      <w:r>
        <w:rPr>
          <w:lang w:val="pl-PL"/>
        </w:rPr>
        <w:t xml:space="preserve">4. </w:t>
      </w:r>
      <w:r w:rsidR="00A92BF1">
        <w:rPr>
          <w:lang w:val="pl-PL"/>
        </w:rPr>
        <w:t>Dnia</w:t>
      </w:r>
      <w:r>
        <w:rPr>
          <w:lang w:val="pl-PL"/>
        </w:rPr>
        <w:t xml:space="preserve"> 23 lipca 2010 roku przewodniczący</w:t>
      </w:r>
      <w:r w:rsidR="003D4ED5" w:rsidRPr="003D4ED5">
        <w:rPr>
          <w:lang w:val="pl-PL"/>
        </w:rPr>
        <w:t xml:space="preserve"> Czwarte</w:t>
      </w:r>
      <w:r>
        <w:rPr>
          <w:lang w:val="pl-PL"/>
        </w:rPr>
        <w:t xml:space="preserve">j Sekcji zadecydował o zakomunikowaniu  </w:t>
      </w:r>
      <w:r w:rsidR="00B778C7">
        <w:rPr>
          <w:lang w:val="pl-PL"/>
        </w:rPr>
        <w:t>skargi Rządowi</w:t>
      </w:r>
      <w:r>
        <w:rPr>
          <w:lang w:val="pl-PL"/>
        </w:rPr>
        <w:t>. Podjął</w:t>
      </w:r>
      <w:r w:rsidR="003D4ED5" w:rsidRPr="003D4ED5">
        <w:rPr>
          <w:lang w:val="pl-PL"/>
        </w:rPr>
        <w:t xml:space="preserve"> również decyz</w:t>
      </w:r>
      <w:r w:rsidR="003D4ED5">
        <w:rPr>
          <w:lang w:val="pl-PL"/>
        </w:rPr>
        <w:t>ję o</w:t>
      </w:r>
      <w:r w:rsidR="00C277EC">
        <w:rPr>
          <w:lang w:val="pl-PL"/>
        </w:rPr>
        <w:t xml:space="preserve"> jednoczesnym </w:t>
      </w:r>
      <w:r w:rsidR="00AF7191">
        <w:rPr>
          <w:lang w:val="pl-PL"/>
        </w:rPr>
        <w:t>rozstrzygnięciu</w:t>
      </w:r>
      <w:r>
        <w:rPr>
          <w:lang w:val="pl-PL"/>
        </w:rPr>
        <w:t xml:space="preserve"> dopuszczalności i </w:t>
      </w:r>
      <w:r w:rsidR="00B778C7">
        <w:rPr>
          <w:lang w:val="pl-PL"/>
        </w:rPr>
        <w:t>przedmiotu skarg indywidualnych</w:t>
      </w:r>
      <w:r>
        <w:rPr>
          <w:lang w:val="pl-PL"/>
        </w:rPr>
        <w:t xml:space="preserve"> (art. 29 </w:t>
      </w:r>
      <w:r w:rsidRPr="006F4452">
        <w:rPr>
          <w:noProof/>
          <w:lang w:val="pl-PL"/>
        </w:rPr>
        <w:t>§</w:t>
      </w:r>
      <w:r>
        <w:rPr>
          <w:noProof/>
          <w:lang w:val="pl-PL"/>
        </w:rPr>
        <w:t xml:space="preserve"> </w:t>
      </w:r>
      <w:r w:rsidR="003D4ED5" w:rsidRPr="003D4ED5">
        <w:rPr>
          <w:lang w:val="pl-PL"/>
        </w:rPr>
        <w:t>1).</w:t>
      </w:r>
    </w:p>
    <w:p w:rsidR="00BE2B79" w:rsidRPr="00C277EC" w:rsidRDefault="00C277EC" w:rsidP="00A37188">
      <w:pPr>
        <w:pStyle w:val="JuPara"/>
        <w:rPr>
          <w:lang w:val="pl-PL"/>
        </w:rPr>
      </w:pPr>
      <w:r w:rsidRPr="00C277EC">
        <w:rPr>
          <w:lang w:val="pl-PL"/>
        </w:rPr>
        <w:t xml:space="preserve">5. </w:t>
      </w:r>
      <w:r w:rsidR="00DB5A72">
        <w:rPr>
          <w:lang w:val="pl-PL"/>
        </w:rPr>
        <w:t xml:space="preserve">  </w:t>
      </w:r>
      <w:r w:rsidRPr="00C277EC">
        <w:rPr>
          <w:lang w:val="pl-PL"/>
        </w:rPr>
        <w:t>Zgodnie z protokołem nr 14</w:t>
      </w:r>
      <w:r>
        <w:rPr>
          <w:lang w:val="pl-PL"/>
        </w:rPr>
        <w:t>,</w:t>
      </w:r>
      <w:r w:rsidR="00DB5A72">
        <w:rPr>
          <w:lang w:val="pl-PL"/>
        </w:rPr>
        <w:t xml:space="preserve"> </w:t>
      </w:r>
      <w:r w:rsidR="00AF7191">
        <w:rPr>
          <w:lang w:val="pl-PL"/>
        </w:rPr>
        <w:t xml:space="preserve">skarga </w:t>
      </w:r>
      <w:r w:rsidR="00DB5A72">
        <w:rPr>
          <w:lang w:val="pl-PL"/>
        </w:rPr>
        <w:t>został</w:t>
      </w:r>
      <w:r w:rsidR="00AF7191">
        <w:rPr>
          <w:lang w:val="pl-PL"/>
        </w:rPr>
        <w:t>a</w:t>
      </w:r>
      <w:r w:rsidR="00DB5A72">
        <w:rPr>
          <w:lang w:val="pl-PL"/>
        </w:rPr>
        <w:t xml:space="preserve"> przekazan</w:t>
      </w:r>
      <w:r w:rsidR="00AF7191">
        <w:rPr>
          <w:lang w:val="pl-PL"/>
        </w:rPr>
        <w:t>a</w:t>
      </w:r>
      <w:r w:rsidR="002E7A2C">
        <w:rPr>
          <w:lang w:val="pl-PL"/>
        </w:rPr>
        <w:t xml:space="preserve"> Komitetowi</w:t>
      </w:r>
      <w:r w:rsidRPr="00C277EC">
        <w:rPr>
          <w:lang w:val="pl-PL"/>
        </w:rPr>
        <w:t>.</w:t>
      </w:r>
    </w:p>
    <w:p w:rsidR="00DB5A72" w:rsidRDefault="00C277EC" w:rsidP="00A37188">
      <w:pPr>
        <w:pStyle w:val="JuPara"/>
        <w:rPr>
          <w:lang w:val="pl-PL"/>
        </w:rPr>
      </w:pPr>
      <w:r w:rsidRPr="00C277EC">
        <w:rPr>
          <w:lang w:val="pl-PL"/>
        </w:rPr>
        <w:t xml:space="preserve">6. </w:t>
      </w:r>
      <w:r w:rsidR="00DB5A72" w:rsidRPr="006F4452">
        <w:rPr>
          <w:color w:val="000000"/>
          <w:lang w:val="pl-PL"/>
        </w:rPr>
        <w:t>Rząd wyraził sprzeciw wobec zbadania skargi przez</w:t>
      </w:r>
      <w:r w:rsidR="00AD725C">
        <w:rPr>
          <w:color w:val="000000"/>
          <w:lang w:val="pl-PL"/>
        </w:rPr>
        <w:t xml:space="preserve"> Komitet</w:t>
      </w:r>
      <w:r w:rsidR="00DB5A72" w:rsidRPr="006F4452">
        <w:rPr>
          <w:color w:val="000000"/>
          <w:lang w:val="pl-PL"/>
        </w:rPr>
        <w:t xml:space="preserve">. Po rozpatrzeniu sprzeciwu Rządu Trybunał </w:t>
      </w:r>
      <w:r w:rsidR="00AD725C">
        <w:rPr>
          <w:color w:val="000000"/>
          <w:lang w:val="pl-PL"/>
        </w:rPr>
        <w:t>przekazał sprawę do rozpatrzenia Izbie</w:t>
      </w:r>
      <w:r w:rsidR="00AF7191">
        <w:rPr>
          <w:lang w:val="pl-PL"/>
        </w:rPr>
        <w:t>.</w:t>
      </w:r>
      <w:r w:rsidR="00DB5A72">
        <w:rPr>
          <w:lang w:val="pl-PL"/>
        </w:rPr>
        <w:t xml:space="preserve"> </w:t>
      </w:r>
    </w:p>
    <w:p w:rsidR="00BE2B79" w:rsidRPr="00C277EC" w:rsidRDefault="00C277EC" w:rsidP="008824B9">
      <w:pPr>
        <w:pStyle w:val="JuHHead"/>
        <w:rPr>
          <w:lang w:val="pl-PL"/>
        </w:rPr>
      </w:pPr>
      <w:r w:rsidRPr="00C277EC">
        <w:rPr>
          <w:lang w:val="pl-PL"/>
        </w:rPr>
        <w:t>FAKTY</w:t>
      </w:r>
    </w:p>
    <w:p w:rsidR="00D353F4" w:rsidRPr="00C277EC" w:rsidRDefault="007352DD" w:rsidP="008824B9">
      <w:pPr>
        <w:pStyle w:val="JuHIRoman"/>
        <w:outlineLvl w:val="0"/>
        <w:rPr>
          <w:lang w:val="pl-PL"/>
        </w:rPr>
      </w:pPr>
      <w:r w:rsidRPr="00C277EC">
        <w:rPr>
          <w:lang w:val="pl-PL"/>
        </w:rPr>
        <w:t>I.</w:t>
      </w:r>
      <w:r w:rsidR="00C277EC" w:rsidRPr="00C277EC">
        <w:rPr>
          <w:lang w:val="pl-PL"/>
        </w:rPr>
        <w:t>  OKOLICZNO</w:t>
      </w:r>
      <w:r w:rsidR="00B778C7">
        <w:rPr>
          <w:lang w:val="pl-PL"/>
        </w:rPr>
        <w:t>Ś</w:t>
      </w:r>
      <w:r w:rsidR="00C277EC" w:rsidRPr="00C277EC">
        <w:rPr>
          <w:lang w:val="pl-PL"/>
        </w:rPr>
        <w:t>CI SPRAWY</w:t>
      </w:r>
    </w:p>
    <w:p w:rsidR="00F71A6A" w:rsidRPr="00C277EC" w:rsidRDefault="00AF5E2D" w:rsidP="002F4BCF">
      <w:pPr>
        <w:pStyle w:val="JuPara"/>
        <w:rPr>
          <w:lang w:val="pl-PL"/>
        </w:rPr>
      </w:pPr>
      <w:r>
        <w:fldChar w:fldCharType="begin"/>
      </w:r>
      <w:r w:rsidR="00571261" w:rsidRPr="00C277EC">
        <w:rPr>
          <w:lang w:val="pl-PL"/>
        </w:rPr>
        <w:instrText xml:space="preserve"> SEQ level0 \*arabic </w:instrText>
      </w:r>
      <w:r>
        <w:fldChar w:fldCharType="separate"/>
      </w:r>
      <w:r w:rsidR="00947F3B">
        <w:rPr>
          <w:noProof/>
          <w:lang w:val="pl-PL"/>
        </w:rPr>
        <w:t>1</w:t>
      </w:r>
      <w:r>
        <w:fldChar w:fldCharType="end"/>
      </w:r>
      <w:r w:rsidR="00571261" w:rsidRPr="00C277EC">
        <w:rPr>
          <w:lang w:val="pl-PL"/>
        </w:rPr>
        <w:t>.  </w:t>
      </w:r>
      <w:r w:rsidR="00C277EC" w:rsidRPr="00C277EC">
        <w:rPr>
          <w:lang w:val="pl-PL"/>
        </w:rPr>
        <w:t>Skarżący urodził się w</w:t>
      </w:r>
      <w:r w:rsidR="00913D23" w:rsidRPr="00C277EC">
        <w:rPr>
          <w:noProof/>
          <w:lang w:val="pl-PL"/>
        </w:rPr>
        <w:t xml:space="preserve"> 1962</w:t>
      </w:r>
      <w:r w:rsidR="00C277EC" w:rsidRPr="00C277EC">
        <w:rPr>
          <w:noProof/>
          <w:lang w:val="pl-PL"/>
        </w:rPr>
        <w:t xml:space="preserve"> i mieszka w Lublinie</w:t>
      </w:r>
      <w:r w:rsidR="00F71A6A" w:rsidRPr="00C277EC">
        <w:rPr>
          <w:lang w:val="pl-PL"/>
        </w:rPr>
        <w:t>.</w:t>
      </w:r>
    </w:p>
    <w:p w:rsidR="00C277EC" w:rsidRDefault="00C277EC" w:rsidP="00233ED8">
      <w:pPr>
        <w:pStyle w:val="JuPara"/>
        <w:rPr>
          <w:lang w:val="pl-PL"/>
        </w:rPr>
      </w:pPr>
      <w:r w:rsidRPr="00C277EC">
        <w:rPr>
          <w:lang w:val="pl-PL"/>
        </w:rPr>
        <w:lastRenderedPageBreak/>
        <w:t xml:space="preserve">8. </w:t>
      </w:r>
      <w:r w:rsidR="000729E9">
        <w:rPr>
          <w:lang w:val="pl-PL"/>
        </w:rPr>
        <w:t xml:space="preserve"> </w:t>
      </w:r>
      <w:r w:rsidR="00DC0013">
        <w:rPr>
          <w:lang w:val="pl-PL"/>
        </w:rPr>
        <w:t>W dniu</w:t>
      </w:r>
      <w:r w:rsidRPr="00C277EC">
        <w:rPr>
          <w:lang w:val="pl-PL"/>
        </w:rPr>
        <w:t xml:space="preserve"> 6 czerwca 2007 r. Sąd Rejonow</w:t>
      </w:r>
      <w:r>
        <w:rPr>
          <w:lang w:val="pl-PL"/>
        </w:rPr>
        <w:t>y w Lublinie skazał skarżącego za kilka kradzieży oraz zasądził karę 3 lat</w:t>
      </w:r>
      <w:r w:rsidRPr="00C277EC">
        <w:rPr>
          <w:lang w:val="pl-PL"/>
        </w:rPr>
        <w:t xml:space="preserve"> i 6 miesięcy pozbawienia wolności. Wyrokiem z dnia 2</w:t>
      </w:r>
      <w:r w:rsidR="00DB5A72">
        <w:rPr>
          <w:lang w:val="pl-PL"/>
        </w:rPr>
        <w:t>8 grudnia 2007 r. Sąd Okręgowy</w:t>
      </w:r>
      <w:r w:rsidRPr="00C277EC">
        <w:rPr>
          <w:lang w:val="pl-PL"/>
        </w:rPr>
        <w:t xml:space="preserve"> w Lublinie przychylił się do orzeczenia</w:t>
      </w:r>
      <w:r w:rsidR="00B778C7">
        <w:rPr>
          <w:lang w:val="pl-PL"/>
        </w:rPr>
        <w:t xml:space="preserve"> sądu</w:t>
      </w:r>
      <w:r w:rsidRPr="00C277EC">
        <w:rPr>
          <w:lang w:val="pl-PL"/>
        </w:rPr>
        <w:t xml:space="preserve"> pierwszej instancji.</w:t>
      </w:r>
    </w:p>
    <w:p w:rsidR="000729E9" w:rsidRDefault="000729E9" w:rsidP="008324D0">
      <w:pPr>
        <w:pStyle w:val="JuPara"/>
        <w:rPr>
          <w:lang w:val="pl-PL"/>
        </w:rPr>
      </w:pPr>
      <w:r>
        <w:rPr>
          <w:lang w:val="pl-PL"/>
        </w:rPr>
        <w:t>9. W dniu 4 stycznia 2008 r. s</w:t>
      </w:r>
      <w:r w:rsidRPr="000729E9">
        <w:rPr>
          <w:lang w:val="pl-PL"/>
        </w:rPr>
        <w:t>karżący</w:t>
      </w:r>
      <w:r>
        <w:rPr>
          <w:lang w:val="pl-PL"/>
        </w:rPr>
        <w:t xml:space="preserve"> z</w:t>
      </w:r>
      <w:r w:rsidR="00960FA9">
        <w:rPr>
          <w:lang w:val="pl-PL"/>
        </w:rPr>
        <w:t>wrócił się do S</w:t>
      </w:r>
      <w:r w:rsidR="00E26146">
        <w:rPr>
          <w:lang w:val="pl-PL"/>
        </w:rPr>
        <w:t>ą</w:t>
      </w:r>
      <w:r w:rsidR="00960FA9">
        <w:rPr>
          <w:lang w:val="pl-PL"/>
        </w:rPr>
        <w:t xml:space="preserve">du </w:t>
      </w:r>
      <w:r w:rsidR="00EC37F5">
        <w:rPr>
          <w:lang w:val="pl-PL"/>
        </w:rPr>
        <w:t>Okręgowego</w:t>
      </w:r>
      <w:r>
        <w:rPr>
          <w:lang w:val="pl-PL"/>
        </w:rPr>
        <w:t xml:space="preserve"> w Lublinie</w:t>
      </w:r>
      <w:r w:rsidRPr="000729E9">
        <w:rPr>
          <w:lang w:val="pl-PL"/>
        </w:rPr>
        <w:t xml:space="preserve"> o </w:t>
      </w:r>
      <w:r w:rsidR="00B546AD">
        <w:rPr>
          <w:lang w:val="pl-PL"/>
        </w:rPr>
        <w:t>wyznaczenie obrońcy</w:t>
      </w:r>
      <w:r>
        <w:rPr>
          <w:lang w:val="pl-PL"/>
        </w:rPr>
        <w:t xml:space="preserve"> z </w:t>
      </w:r>
      <w:r w:rsidR="00E26146">
        <w:rPr>
          <w:lang w:val="pl-PL"/>
        </w:rPr>
        <w:t>urzędu</w:t>
      </w:r>
      <w:r w:rsidRPr="000729E9">
        <w:rPr>
          <w:lang w:val="pl-PL"/>
        </w:rPr>
        <w:t xml:space="preserve"> w celu wniesienia skargi kasacyjnej do Sądu Najwyższego.</w:t>
      </w:r>
    </w:p>
    <w:p w:rsidR="00B546AD" w:rsidRDefault="00EE02B2" w:rsidP="00233ED8">
      <w:pPr>
        <w:pStyle w:val="JuPara"/>
        <w:rPr>
          <w:lang w:val="pl-PL"/>
        </w:rPr>
      </w:pPr>
      <w:r>
        <w:rPr>
          <w:lang w:val="pl-PL"/>
        </w:rPr>
        <w:t>10. W dniu 7 lutego 2008 roku</w:t>
      </w:r>
      <w:r w:rsidR="000729E9" w:rsidRPr="000729E9">
        <w:rPr>
          <w:lang w:val="pl-PL"/>
        </w:rPr>
        <w:t xml:space="preserve"> </w:t>
      </w:r>
      <w:r w:rsidR="00E26146">
        <w:rPr>
          <w:lang w:val="pl-PL"/>
        </w:rPr>
        <w:t>z</w:t>
      </w:r>
      <w:r w:rsidR="000729E9" w:rsidRPr="000729E9">
        <w:rPr>
          <w:lang w:val="pl-PL"/>
        </w:rPr>
        <w:t xml:space="preserve">ostał wyznaczony </w:t>
      </w:r>
      <w:r w:rsidR="00E26146">
        <w:rPr>
          <w:lang w:val="pl-PL"/>
        </w:rPr>
        <w:t xml:space="preserve">obrońca </w:t>
      </w:r>
      <w:r w:rsidR="000729E9">
        <w:rPr>
          <w:lang w:val="pl-PL"/>
        </w:rPr>
        <w:t>z urzędu</w:t>
      </w:r>
      <w:r w:rsidR="000729E9" w:rsidRPr="000729E9">
        <w:rPr>
          <w:lang w:val="pl-PL"/>
        </w:rPr>
        <w:t>.</w:t>
      </w:r>
    </w:p>
    <w:p w:rsidR="000729E9" w:rsidRDefault="000729E9" w:rsidP="00233ED8">
      <w:pPr>
        <w:pStyle w:val="JuPara"/>
        <w:rPr>
          <w:lang w:val="pl-PL"/>
        </w:rPr>
      </w:pPr>
      <w:r w:rsidRPr="000729E9">
        <w:rPr>
          <w:lang w:val="pl-PL"/>
        </w:rPr>
        <w:t xml:space="preserve">11. </w:t>
      </w:r>
      <w:r w:rsidR="00B546AD">
        <w:rPr>
          <w:lang w:val="pl-PL"/>
        </w:rPr>
        <w:t xml:space="preserve">Pismem z dnia 14 </w:t>
      </w:r>
      <w:r w:rsidR="00EE02B2">
        <w:rPr>
          <w:lang w:val="pl-PL"/>
        </w:rPr>
        <w:t>marca 2008 roku</w:t>
      </w:r>
      <w:r w:rsidR="007A5934">
        <w:rPr>
          <w:lang w:val="pl-PL"/>
        </w:rPr>
        <w:t xml:space="preserve"> obrońca z urzędu poinformował s</w:t>
      </w:r>
      <w:r w:rsidRPr="000729E9">
        <w:rPr>
          <w:lang w:val="pl-PL"/>
        </w:rPr>
        <w:t>ąd w</w:t>
      </w:r>
      <w:r>
        <w:rPr>
          <w:lang w:val="pl-PL"/>
        </w:rPr>
        <w:t xml:space="preserve"> opinii zawierającej jedno zdanie</w:t>
      </w:r>
      <w:r w:rsidRPr="000729E9">
        <w:rPr>
          <w:lang w:val="pl-PL"/>
        </w:rPr>
        <w:t>, że nie znalazł podstaw do przyg</w:t>
      </w:r>
      <w:r>
        <w:rPr>
          <w:lang w:val="pl-PL"/>
        </w:rPr>
        <w:t>otowania skargi kasacyjnej. Dokument ten</w:t>
      </w:r>
      <w:r w:rsidRPr="000729E9">
        <w:rPr>
          <w:lang w:val="pl-PL"/>
        </w:rPr>
        <w:t xml:space="preserve"> nie zawiera</w:t>
      </w:r>
      <w:r>
        <w:rPr>
          <w:lang w:val="pl-PL"/>
        </w:rPr>
        <w:t>ł</w:t>
      </w:r>
      <w:r w:rsidRPr="000729E9">
        <w:rPr>
          <w:lang w:val="pl-PL"/>
        </w:rPr>
        <w:t xml:space="preserve"> żadnych </w:t>
      </w:r>
      <w:r w:rsidR="00B778C7" w:rsidRPr="000729E9">
        <w:rPr>
          <w:lang w:val="pl-PL"/>
        </w:rPr>
        <w:t>po</w:t>
      </w:r>
      <w:r w:rsidR="00B778C7">
        <w:rPr>
          <w:lang w:val="pl-PL"/>
        </w:rPr>
        <w:t xml:space="preserve">dstaw </w:t>
      </w:r>
      <w:r w:rsidR="00E26146">
        <w:rPr>
          <w:lang w:val="pl-PL"/>
        </w:rPr>
        <w:t>uzasadniających</w:t>
      </w:r>
      <w:r>
        <w:rPr>
          <w:lang w:val="pl-PL"/>
        </w:rPr>
        <w:t xml:space="preserve"> odmowę</w:t>
      </w:r>
      <w:r w:rsidRPr="000729E9">
        <w:rPr>
          <w:lang w:val="pl-PL"/>
        </w:rPr>
        <w:t xml:space="preserve"> wniesienia skargi kasacyjnej.</w:t>
      </w:r>
    </w:p>
    <w:p w:rsidR="004A1763" w:rsidRPr="004A1763" w:rsidRDefault="004A1763" w:rsidP="00233ED8">
      <w:pPr>
        <w:pStyle w:val="JuPara"/>
        <w:rPr>
          <w:lang w:val="pl-PL"/>
        </w:rPr>
      </w:pPr>
      <w:r w:rsidRPr="004A1763">
        <w:rPr>
          <w:lang w:val="pl-PL"/>
        </w:rPr>
        <w:t>12</w:t>
      </w:r>
      <w:r w:rsidR="00EE02B2">
        <w:rPr>
          <w:lang w:val="pl-PL"/>
        </w:rPr>
        <w:t>. Pismem z dnia 17 marca 2008 roku</w:t>
      </w:r>
      <w:r w:rsidRPr="004A1763">
        <w:rPr>
          <w:lang w:val="pl-PL"/>
        </w:rPr>
        <w:t xml:space="preserve"> Sąd przekazał s</w:t>
      </w:r>
      <w:r>
        <w:rPr>
          <w:lang w:val="pl-PL"/>
        </w:rPr>
        <w:t>karżącemu oświadczenie, które</w:t>
      </w:r>
      <w:r w:rsidRPr="004A1763">
        <w:rPr>
          <w:lang w:val="pl-PL"/>
        </w:rPr>
        <w:t xml:space="preserve"> brzmi</w:t>
      </w:r>
      <w:r>
        <w:rPr>
          <w:lang w:val="pl-PL"/>
        </w:rPr>
        <w:t>ało</w:t>
      </w:r>
      <w:r w:rsidRPr="004A1763">
        <w:rPr>
          <w:lang w:val="pl-PL"/>
        </w:rPr>
        <w:t xml:space="preserve"> następująco:</w:t>
      </w:r>
    </w:p>
    <w:p w:rsidR="004A1763" w:rsidRPr="004A1763" w:rsidRDefault="004A1763" w:rsidP="00233ED8">
      <w:pPr>
        <w:pStyle w:val="JuQuot"/>
        <w:rPr>
          <w:lang w:val="pl-PL"/>
        </w:rPr>
      </w:pPr>
      <w:r w:rsidRPr="004A1763">
        <w:rPr>
          <w:lang w:val="pl-PL"/>
        </w:rPr>
        <w:t xml:space="preserve">"... Sąd </w:t>
      </w:r>
      <w:r w:rsidR="00E26146">
        <w:rPr>
          <w:lang w:val="pl-PL"/>
        </w:rPr>
        <w:t>Okręgowy</w:t>
      </w:r>
      <w:r w:rsidR="00E26146" w:rsidRPr="004A1763">
        <w:rPr>
          <w:lang w:val="pl-PL"/>
        </w:rPr>
        <w:t xml:space="preserve"> </w:t>
      </w:r>
      <w:r w:rsidRPr="004A1763">
        <w:rPr>
          <w:lang w:val="pl-PL"/>
        </w:rPr>
        <w:t>w Lublinie informuje, że</w:t>
      </w:r>
      <w:r>
        <w:rPr>
          <w:lang w:val="pl-PL"/>
        </w:rPr>
        <w:t xml:space="preserve"> pański</w:t>
      </w:r>
      <w:r w:rsidR="00E26146">
        <w:rPr>
          <w:lang w:val="pl-PL"/>
        </w:rPr>
        <w:t xml:space="preserve"> obrońca z urzędu,</w:t>
      </w:r>
      <w:r>
        <w:rPr>
          <w:lang w:val="pl-PL"/>
        </w:rPr>
        <w:t xml:space="preserve"> adwokat Pan </w:t>
      </w:r>
      <w:r w:rsidRPr="004A1763">
        <w:rPr>
          <w:lang w:val="pl-PL"/>
        </w:rPr>
        <w:t>W.W.</w:t>
      </w:r>
      <w:r>
        <w:rPr>
          <w:lang w:val="pl-PL"/>
        </w:rPr>
        <w:t>, poinformował sąd na piśmie, iż</w:t>
      </w:r>
      <w:r w:rsidRPr="004A1763">
        <w:rPr>
          <w:lang w:val="pl-PL"/>
        </w:rPr>
        <w:t xml:space="preserve"> nie znalazł podstaw do przygotowania skargi kasa</w:t>
      </w:r>
      <w:r w:rsidR="00866A52">
        <w:rPr>
          <w:lang w:val="pl-PL"/>
        </w:rPr>
        <w:t xml:space="preserve">cyjnej. W konsekwencji termin </w:t>
      </w:r>
      <w:r w:rsidRPr="004A1763">
        <w:rPr>
          <w:lang w:val="pl-PL"/>
        </w:rPr>
        <w:t xml:space="preserve"> w</w:t>
      </w:r>
      <w:r w:rsidR="00866A52">
        <w:rPr>
          <w:lang w:val="pl-PL"/>
        </w:rPr>
        <w:t>niesienia kasacji za pośrednictwem</w:t>
      </w:r>
      <w:r w:rsidRPr="004A1763">
        <w:rPr>
          <w:lang w:val="pl-PL"/>
        </w:rPr>
        <w:t xml:space="preserve">  </w:t>
      </w:r>
      <w:r w:rsidR="00E26146">
        <w:rPr>
          <w:lang w:val="pl-PL"/>
        </w:rPr>
        <w:t>obrońcy z wyboru</w:t>
      </w:r>
      <w:r w:rsidRPr="004A1763">
        <w:rPr>
          <w:lang w:val="pl-PL"/>
        </w:rPr>
        <w:t xml:space="preserve"> upływa w dniu 7 kwietnia 2008 r. "</w:t>
      </w:r>
    </w:p>
    <w:p w:rsidR="00866A52" w:rsidRDefault="00866A52" w:rsidP="00233ED8">
      <w:pPr>
        <w:pStyle w:val="JuPara"/>
        <w:rPr>
          <w:szCs w:val="24"/>
          <w:lang w:val="pl-PL"/>
        </w:rPr>
      </w:pPr>
      <w:r w:rsidRPr="00866A52">
        <w:rPr>
          <w:szCs w:val="24"/>
          <w:lang w:val="pl-PL"/>
        </w:rPr>
        <w:t xml:space="preserve">13. </w:t>
      </w:r>
      <w:r w:rsidR="00E26146">
        <w:rPr>
          <w:szCs w:val="24"/>
          <w:lang w:val="pl-PL"/>
        </w:rPr>
        <w:t>Pismo</w:t>
      </w:r>
      <w:r w:rsidRPr="00866A52">
        <w:rPr>
          <w:szCs w:val="24"/>
          <w:lang w:val="pl-PL"/>
        </w:rPr>
        <w:t xml:space="preserve"> oraz opinia zostały doręczone skarżącemu w nieokreślonym terminie</w:t>
      </w:r>
    </w:p>
    <w:p w:rsidR="00866A52" w:rsidRDefault="00866A52" w:rsidP="00866A52">
      <w:pPr>
        <w:pStyle w:val="JuPara"/>
        <w:rPr>
          <w:szCs w:val="24"/>
          <w:lang w:val="pl-PL"/>
        </w:rPr>
      </w:pPr>
      <w:r w:rsidRPr="00866A52">
        <w:rPr>
          <w:szCs w:val="24"/>
          <w:lang w:val="pl-PL"/>
        </w:rPr>
        <w:t>14. W dniu</w:t>
      </w:r>
      <w:r w:rsidR="00EE02B2">
        <w:rPr>
          <w:szCs w:val="24"/>
          <w:lang w:val="pl-PL"/>
        </w:rPr>
        <w:t xml:space="preserve"> 27 marca 2008 roku</w:t>
      </w:r>
      <w:r w:rsidR="00B546AD">
        <w:rPr>
          <w:szCs w:val="24"/>
          <w:lang w:val="pl-PL"/>
        </w:rPr>
        <w:t xml:space="preserve"> Sąd </w:t>
      </w:r>
      <w:r w:rsidR="00E26146">
        <w:rPr>
          <w:szCs w:val="24"/>
          <w:lang w:val="pl-PL"/>
        </w:rPr>
        <w:t>Okręgowy</w:t>
      </w:r>
      <w:r w:rsidRPr="00866A52">
        <w:rPr>
          <w:szCs w:val="24"/>
          <w:lang w:val="pl-PL"/>
        </w:rPr>
        <w:t xml:space="preserve"> w Lubli</w:t>
      </w:r>
      <w:r>
        <w:rPr>
          <w:szCs w:val="24"/>
          <w:lang w:val="pl-PL"/>
        </w:rPr>
        <w:t xml:space="preserve">nie odmówił przyznania </w:t>
      </w:r>
      <w:r w:rsidR="00E26146">
        <w:rPr>
          <w:szCs w:val="24"/>
          <w:lang w:val="pl-PL"/>
        </w:rPr>
        <w:t>skarżącemu</w:t>
      </w:r>
      <w:r>
        <w:rPr>
          <w:szCs w:val="24"/>
          <w:lang w:val="pl-PL"/>
        </w:rPr>
        <w:t xml:space="preserve"> nowego</w:t>
      </w:r>
      <w:r w:rsidR="00E26146">
        <w:rPr>
          <w:szCs w:val="24"/>
          <w:lang w:val="pl-PL"/>
        </w:rPr>
        <w:t xml:space="preserve"> obrońcy</w:t>
      </w:r>
      <w:r>
        <w:rPr>
          <w:szCs w:val="24"/>
          <w:lang w:val="pl-PL"/>
        </w:rPr>
        <w:t xml:space="preserve"> z urzędu</w:t>
      </w:r>
      <w:r w:rsidRPr="00866A52">
        <w:rPr>
          <w:szCs w:val="24"/>
          <w:lang w:val="pl-PL"/>
        </w:rPr>
        <w:t>. Sąd stw</w:t>
      </w:r>
      <w:r w:rsidR="00F10212">
        <w:rPr>
          <w:szCs w:val="24"/>
          <w:lang w:val="pl-PL"/>
        </w:rPr>
        <w:t>ierdził, iż</w:t>
      </w:r>
      <w:r>
        <w:rPr>
          <w:szCs w:val="24"/>
          <w:lang w:val="pl-PL"/>
        </w:rPr>
        <w:t xml:space="preserve"> sama okoliczność, że skarżący nie zgadza</w:t>
      </w:r>
      <w:r w:rsidR="00F10212">
        <w:rPr>
          <w:szCs w:val="24"/>
          <w:lang w:val="pl-PL"/>
        </w:rPr>
        <w:t xml:space="preserve"> się z</w:t>
      </w:r>
      <w:r>
        <w:rPr>
          <w:szCs w:val="24"/>
          <w:lang w:val="pl-PL"/>
        </w:rPr>
        <w:t xml:space="preserve"> decyzją</w:t>
      </w:r>
      <w:r w:rsidR="00F10212">
        <w:rPr>
          <w:szCs w:val="24"/>
          <w:lang w:val="pl-PL"/>
        </w:rPr>
        <w:t xml:space="preserve"> swego poprzedniego </w:t>
      </w:r>
      <w:r w:rsidR="00E26146">
        <w:rPr>
          <w:szCs w:val="24"/>
          <w:lang w:val="pl-PL"/>
        </w:rPr>
        <w:t xml:space="preserve">obrońcy </w:t>
      </w:r>
      <w:r w:rsidR="00F10212">
        <w:rPr>
          <w:szCs w:val="24"/>
          <w:lang w:val="pl-PL"/>
        </w:rPr>
        <w:t>z urzędu</w:t>
      </w:r>
      <w:r w:rsidR="00B546AD">
        <w:rPr>
          <w:szCs w:val="24"/>
          <w:lang w:val="pl-PL"/>
        </w:rPr>
        <w:t xml:space="preserve"> </w:t>
      </w:r>
      <w:r w:rsidR="00E26146">
        <w:rPr>
          <w:szCs w:val="24"/>
          <w:lang w:val="pl-PL"/>
        </w:rPr>
        <w:t>stwierdzającą</w:t>
      </w:r>
      <w:r w:rsidR="00B546AD">
        <w:rPr>
          <w:szCs w:val="24"/>
          <w:lang w:val="pl-PL"/>
        </w:rPr>
        <w:t xml:space="preserve"> brak</w:t>
      </w:r>
      <w:r w:rsidR="00F10212">
        <w:rPr>
          <w:szCs w:val="24"/>
          <w:lang w:val="pl-PL"/>
        </w:rPr>
        <w:t xml:space="preserve"> podstaw do zaskarżenia</w:t>
      </w:r>
      <w:r>
        <w:rPr>
          <w:szCs w:val="24"/>
          <w:lang w:val="pl-PL"/>
        </w:rPr>
        <w:t>, nie może</w:t>
      </w:r>
      <w:r w:rsidRPr="00866A52">
        <w:rPr>
          <w:szCs w:val="24"/>
          <w:lang w:val="pl-PL"/>
        </w:rPr>
        <w:t xml:space="preserve"> wymagać weryfikacji tej opinii przez kolejnych prawników.</w:t>
      </w:r>
    </w:p>
    <w:p w:rsidR="00206016" w:rsidRDefault="00B9454C" w:rsidP="008824B9">
      <w:pPr>
        <w:pStyle w:val="JuHIRoman"/>
        <w:outlineLvl w:val="0"/>
        <w:rPr>
          <w:lang w:val="pl-PL"/>
        </w:rPr>
      </w:pPr>
      <w:r w:rsidRPr="00206016">
        <w:rPr>
          <w:lang w:val="pl-PL"/>
        </w:rPr>
        <w:t>II.  </w:t>
      </w:r>
      <w:r w:rsidR="00206016" w:rsidRPr="00206016">
        <w:rPr>
          <w:lang w:val="pl-PL"/>
        </w:rPr>
        <w:t>WŁAŚCIWE PRAWO KRAJOWE I PRAKTYK</w:t>
      </w:r>
      <w:r w:rsidR="00206016">
        <w:rPr>
          <w:lang w:val="pl-PL"/>
        </w:rPr>
        <w:t>A</w:t>
      </w:r>
    </w:p>
    <w:p w:rsidR="00696F09" w:rsidRPr="00696F09" w:rsidRDefault="00696F09" w:rsidP="00183DBB">
      <w:pPr>
        <w:pStyle w:val="JuPara"/>
        <w:rPr>
          <w:lang w:val="pl-PL"/>
        </w:rPr>
      </w:pPr>
      <w:r w:rsidRPr="00696F09">
        <w:rPr>
          <w:lang w:val="pl-PL"/>
        </w:rPr>
        <w:t xml:space="preserve">15. Właściwe prawo krajowe i praktyka dotycząca procedury </w:t>
      </w:r>
      <w:r w:rsidR="00E26146">
        <w:rPr>
          <w:lang w:val="pl-PL"/>
        </w:rPr>
        <w:t xml:space="preserve">wnoszenia skarg </w:t>
      </w:r>
      <w:r w:rsidRPr="00696F09">
        <w:rPr>
          <w:lang w:val="pl-PL"/>
        </w:rPr>
        <w:t xml:space="preserve">kasacyjnych </w:t>
      </w:r>
      <w:r w:rsidR="00EE02B2">
        <w:rPr>
          <w:lang w:val="pl-PL"/>
        </w:rPr>
        <w:t>do Sądu Najwyższego od wyroków Sądów A</w:t>
      </w:r>
      <w:r w:rsidRPr="00696F09">
        <w:rPr>
          <w:lang w:val="pl-PL"/>
        </w:rPr>
        <w:t xml:space="preserve">pelacyjnych są zawarte w wyrokach Trybunału w sprawach </w:t>
      </w:r>
      <w:r w:rsidRPr="00696F09">
        <w:rPr>
          <w:i/>
          <w:lang w:val="pl-PL"/>
        </w:rPr>
        <w:t>Kulikowski przeciwko Polsce,</w:t>
      </w:r>
      <w:r w:rsidRPr="00696F09">
        <w:rPr>
          <w:lang w:val="pl-PL"/>
        </w:rPr>
        <w:t xml:space="preserve"> 18353/03, §§ 19-27, </w:t>
      </w:r>
      <w:r w:rsidR="00364CDC" w:rsidRPr="00364CDC">
        <w:rPr>
          <w:color w:val="000000"/>
          <w:sz w:val="27"/>
          <w:szCs w:val="27"/>
          <w:lang w:val="pl-PL"/>
        </w:rPr>
        <w:t>ETPCz</w:t>
      </w:r>
      <w:r w:rsidRPr="00696F09">
        <w:rPr>
          <w:lang w:val="pl-PL"/>
        </w:rPr>
        <w:t xml:space="preserve"> 2009 ... (</w:t>
      </w:r>
      <w:r w:rsidR="00AF3D05">
        <w:rPr>
          <w:lang w:val="pl-PL"/>
        </w:rPr>
        <w:t>fragmenty</w:t>
      </w:r>
      <w:r w:rsidRPr="00696F09">
        <w:rPr>
          <w:lang w:val="pl-PL"/>
        </w:rPr>
        <w:t xml:space="preserve">) i </w:t>
      </w:r>
      <w:proofErr w:type="spellStart"/>
      <w:r w:rsidRPr="00696F09">
        <w:rPr>
          <w:i/>
          <w:lang w:val="pl-PL"/>
        </w:rPr>
        <w:t>Antonicelli</w:t>
      </w:r>
      <w:proofErr w:type="spellEnd"/>
      <w:r w:rsidRPr="00696F09">
        <w:rPr>
          <w:i/>
          <w:lang w:val="pl-PL"/>
        </w:rPr>
        <w:t xml:space="preserve"> przeciwko Polsce</w:t>
      </w:r>
      <w:r w:rsidRPr="00696F09">
        <w:rPr>
          <w:lang w:val="pl-PL"/>
        </w:rPr>
        <w:t>, 28</w:t>
      </w:r>
      <w:r w:rsidR="000E3787">
        <w:rPr>
          <w:lang w:val="pl-PL"/>
        </w:rPr>
        <w:t>15/05, §§ 14-22, 19 maja 2009 roku</w:t>
      </w:r>
    </w:p>
    <w:p w:rsidR="00696F09" w:rsidRPr="00960FA9" w:rsidRDefault="00696F09" w:rsidP="00183DBB">
      <w:pPr>
        <w:pStyle w:val="JuPara"/>
        <w:rPr>
          <w:color w:val="000000" w:themeColor="text1"/>
          <w:lang w:val="pl-PL"/>
        </w:rPr>
      </w:pPr>
      <w:r w:rsidRPr="00696F09">
        <w:rPr>
          <w:lang w:val="pl-PL"/>
        </w:rPr>
        <w:t>16. W swoim or</w:t>
      </w:r>
      <w:r w:rsidR="00EE02B2">
        <w:rPr>
          <w:lang w:val="pl-PL"/>
        </w:rPr>
        <w:t>zeczeniu z dnia 25 marca 1998 roku</w:t>
      </w:r>
      <w:r w:rsidRPr="00696F09">
        <w:rPr>
          <w:lang w:val="pl-PL"/>
        </w:rPr>
        <w:t xml:space="preserve"> Sąd Najwyższy stwierdził, że odmowa </w:t>
      </w:r>
      <w:r w:rsidR="00BC6C96">
        <w:rPr>
          <w:lang w:val="pl-PL"/>
        </w:rPr>
        <w:t>wniesienia</w:t>
      </w:r>
      <w:r w:rsidRPr="00696F09">
        <w:rPr>
          <w:lang w:val="pl-PL"/>
        </w:rPr>
        <w:t xml:space="preserve"> skargi kasacyjnej </w:t>
      </w:r>
      <w:r w:rsidR="00EE02B2">
        <w:rPr>
          <w:lang w:val="pl-PL"/>
        </w:rPr>
        <w:t>przez obrońcę</w:t>
      </w:r>
      <w:r w:rsidR="00C401EA">
        <w:rPr>
          <w:lang w:val="pl-PL"/>
        </w:rPr>
        <w:t xml:space="preserve"> z urzędu</w:t>
      </w:r>
      <w:r w:rsidR="00C401EA" w:rsidRPr="00696F09">
        <w:rPr>
          <w:lang w:val="pl-PL"/>
        </w:rPr>
        <w:t xml:space="preserve"> </w:t>
      </w:r>
      <w:r w:rsidRPr="00696F09">
        <w:rPr>
          <w:lang w:val="pl-PL"/>
        </w:rPr>
        <w:t>nie stanowiła pod</w:t>
      </w:r>
      <w:r w:rsidR="00EE02B2">
        <w:rPr>
          <w:lang w:val="pl-PL"/>
        </w:rPr>
        <w:t>stawy do przywrócenia terminu</w:t>
      </w:r>
      <w:r w:rsidRPr="00696F09">
        <w:rPr>
          <w:lang w:val="pl-PL"/>
        </w:rPr>
        <w:t xml:space="preserve"> w celu złożenia takiego odwo</w:t>
      </w:r>
      <w:r w:rsidR="00A65CFD">
        <w:rPr>
          <w:lang w:val="pl-PL"/>
        </w:rPr>
        <w:t xml:space="preserve">łania przez innego adwokata po wyznaczonym </w:t>
      </w:r>
      <w:r w:rsidRPr="00696F09">
        <w:rPr>
          <w:lang w:val="pl-PL"/>
        </w:rPr>
        <w:t xml:space="preserve"> czas</w:t>
      </w:r>
      <w:r w:rsidR="00A65CFD">
        <w:rPr>
          <w:lang w:val="pl-PL"/>
        </w:rPr>
        <w:t xml:space="preserve">ie </w:t>
      </w:r>
      <w:r w:rsidR="00A65CFD" w:rsidRPr="00960FA9">
        <w:rPr>
          <w:color w:val="000000" w:themeColor="text1"/>
          <w:lang w:val="pl-PL"/>
        </w:rPr>
        <w:t xml:space="preserve">(V KZ 12/98). </w:t>
      </w:r>
      <w:r w:rsidR="00B778C7">
        <w:rPr>
          <w:lang w:val="pl-PL"/>
        </w:rPr>
        <w:t>Zostało to potwierdzone</w:t>
      </w:r>
      <w:r w:rsidRPr="00696F09">
        <w:rPr>
          <w:lang w:val="pl-PL"/>
        </w:rPr>
        <w:t xml:space="preserve"> w kolejnej </w:t>
      </w:r>
      <w:r w:rsidR="00364CDC">
        <w:rPr>
          <w:lang w:val="pl-PL"/>
        </w:rPr>
        <w:t>decyzji z dnia 1 grudnia 1999 roku. Sąd Najwyższy zauważył, że S</w:t>
      </w:r>
      <w:r w:rsidRPr="00696F09">
        <w:rPr>
          <w:lang w:val="pl-PL"/>
        </w:rPr>
        <w:t>ąd</w:t>
      </w:r>
      <w:r w:rsidR="00A65CFD">
        <w:rPr>
          <w:lang w:val="pl-PL"/>
        </w:rPr>
        <w:t xml:space="preserve"> </w:t>
      </w:r>
      <w:r w:rsidR="00E26146">
        <w:rPr>
          <w:color w:val="000000" w:themeColor="text1"/>
          <w:lang w:val="pl-PL"/>
        </w:rPr>
        <w:t>Okręgowy</w:t>
      </w:r>
      <w:r w:rsidRPr="00696F09">
        <w:rPr>
          <w:lang w:val="pl-PL"/>
        </w:rPr>
        <w:t xml:space="preserve"> mógłby </w:t>
      </w:r>
      <w:r w:rsidR="00E26146">
        <w:rPr>
          <w:lang w:val="pl-PL"/>
        </w:rPr>
        <w:t>wyznaczyć</w:t>
      </w:r>
      <w:r w:rsidR="00E26146" w:rsidRPr="00696F09">
        <w:rPr>
          <w:lang w:val="pl-PL"/>
        </w:rPr>
        <w:t xml:space="preserve"> </w:t>
      </w:r>
      <w:r w:rsidR="00A34909">
        <w:rPr>
          <w:lang w:val="pl-PL"/>
        </w:rPr>
        <w:t>nowego obrońcę</w:t>
      </w:r>
      <w:r w:rsidR="00A65CFD">
        <w:rPr>
          <w:lang w:val="pl-PL"/>
        </w:rPr>
        <w:t xml:space="preserve"> z urzędu jedynie</w:t>
      </w:r>
      <w:r w:rsidR="00BC6C96">
        <w:rPr>
          <w:lang w:val="pl-PL"/>
        </w:rPr>
        <w:t xml:space="preserve"> w sytuacji, gdy</w:t>
      </w:r>
      <w:r w:rsidRPr="00696F09">
        <w:rPr>
          <w:lang w:val="pl-PL"/>
        </w:rPr>
        <w:t xml:space="preserve"> ok</w:t>
      </w:r>
      <w:r w:rsidR="00993631">
        <w:rPr>
          <w:lang w:val="pl-PL"/>
        </w:rPr>
        <w:t xml:space="preserve">aże się, że pierwszy prawnik  zaniedbał </w:t>
      </w:r>
      <w:r w:rsidR="00C401EA">
        <w:rPr>
          <w:lang w:val="pl-PL"/>
        </w:rPr>
        <w:t>swe obowiązki</w:t>
      </w:r>
      <w:r w:rsidR="00993631">
        <w:rPr>
          <w:lang w:val="pl-PL"/>
        </w:rPr>
        <w:t xml:space="preserve"> </w:t>
      </w:r>
      <w:r w:rsidR="00E26146">
        <w:rPr>
          <w:lang w:val="pl-PL"/>
        </w:rPr>
        <w:t>przy</w:t>
      </w:r>
      <w:r w:rsidR="00993631">
        <w:rPr>
          <w:lang w:val="pl-PL"/>
        </w:rPr>
        <w:t xml:space="preserve"> ocen</w:t>
      </w:r>
      <w:r w:rsidR="00E26146">
        <w:rPr>
          <w:lang w:val="pl-PL"/>
        </w:rPr>
        <w:t>ie</w:t>
      </w:r>
      <w:r w:rsidR="00BC6C96">
        <w:rPr>
          <w:lang w:val="pl-PL"/>
        </w:rPr>
        <w:t>,</w:t>
      </w:r>
      <w:r w:rsidR="00993631">
        <w:rPr>
          <w:lang w:val="pl-PL"/>
        </w:rPr>
        <w:t xml:space="preserve"> c</w:t>
      </w:r>
      <w:r w:rsidR="00364CDC">
        <w:rPr>
          <w:lang w:val="pl-PL"/>
        </w:rPr>
        <w:t xml:space="preserve">zy </w:t>
      </w:r>
      <w:r w:rsidR="00E26146">
        <w:rPr>
          <w:lang w:val="pl-PL"/>
        </w:rPr>
        <w:t>skarga</w:t>
      </w:r>
      <w:r w:rsidR="00364CDC">
        <w:rPr>
          <w:lang w:val="pl-PL"/>
        </w:rPr>
        <w:t xml:space="preserve"> kasacyjn</w:t>
      </w:r>
      <w:r w:rsidR="00E26146">
        <w:rPr>
          <w:lang w:val="pl-PL"/>
        </w:rPr>
        <w:t>a</w:t>
      </w:r>
      <w:r w:rsidR="00364CDC">
        <w:rPr>
          <w:lang w:val="pl-PL"/>
        </w:rPr>
        <w:t xml:space="preserve"> </w:t>
      </w:r>
      <w:r w:rsidR="00A34909">
        <w:rPr>
          <w:lang w:val="pl-PL"/>
        </w:rPr>
        <w:t>miał</w:t>
      </w:r>
      <w:r w:rsidR="00E26146">
        <w:rPr>
          <w:lang w:val="pl-PL"/>
        </w:rPr>
        <w:t>a</w:t>
      </w:r>
      <w:r w:rsidR="00A34909">
        <w:rPr>
          <w:lang w:val="pl-PL"/>
        </w:rPr>
        <w:t xml:space="preserve"> jakąkolwiek szansę na pozytywne rozpatrzenie</w:t>
      </w:r>
      <w:r w:rsidR="00993631">
        <w:rPr>
          <w:lang w:val="pl-PL"/>
        </w:rPr>
        <w:t>. Je</w:t>
      </w:r>
      <w:r w:rsidR="00B778C7">
        <w:rPr>
          <w:lang w:val="pl-PL"/>
        </w:rPr>
        <w:t>żeli sytuacja taka</w:t>
      </w:r>
      <w:r w:rsidR="00993631">
        <w:rPr>
          <w:lang w:val="pl-PL"/>
        </w:rPr>
        <w:t xml:space="preserve"> nie miała miejsca</w:t>
      </w:r>
      <w:r w:rsidRPr="00696F09">
        <w:rPr>
          <w:lang w:val="pl-PL"/>
        </w:rPr>
        <w:t>, sąd nie był zobowiązan</w:t>
      </w:r>
      <w:r w:rsidR="00C401EA">
        <w:rPr>
          <w:lang w:val="pl-PL"/>
        </w:rPr>
        <w:t xml:space="preserve">y do wyznaczenia nowego </w:t>
      </w:r>
      <w:r w:rsidR="00A34909">
        <w:rPr>
          <w:lang w:val="pl-PL"/>
        </w:rPr>
        <w:t xml:space="preserve"> obrońcy</w:t>
      </w:r>
      <w:r w:rsidRPr="00696F09">
        <w:rPr>
          <w:lang w:val="pl-PL"/>
        </w:rPr>
        <w:t xml:space="preserve"> </w:t>
      </w:r>
      <w:r w:rsidR="00A34909">
        <w:rPr>
          <w:lang w:val="pl-PL"/>
        </w:rPr>
        <w:t>w celu reprezentowania skarżącego</w:t>
      </w:r>
      <w:r w:rsidR="00671253">
        <w:rPr>
          <w:lang w:val="pl-PL"/>
        </w:rPr>
        <w:t xml:space="preserve">, a odmowa ta nie mogła zostać </w:t>
      </w:r>
      <w:r w:rsidR="00671253">
        <w:rPr>
          <w:lang w:val="pl-PL"/>
        </w:rPr>
        <w:lastRenderedPageBreak/>
        <w:t>zaskarżona</w:t>
      </w:r>
      <w:r w:rsidRPr="00696F09">
        <w:rPr>
          <w:lang w:val="pl-PL"/>
        </w:rPr>
        <w:t xml:space="preserve"> (III KZ 139/99). Sąd Najwyższy powtórzył swoje stanowisko w wielu innych </w:t>
      </w:r>
      <w:r w:rsidRPr="00960FA9">
        <w:rPr>
          <w:color w:val="000000" w:themeColor="text1"/>
          <w:lang w:val="pl-PL"/>
        </w:rPr>
        <w:t>decyzjach (np. II KZ 11/02, II KZ 36/02).</w:t>
      </w:r>
    </w:p>
    <w:p w:rsidR="00C401EA" w:rsidRPr="00960FA9" w:rsidRDefault="000E3787" w:rsidP="00183DBB">
      <w:pPr>
        <w:pStyle w:val="JuPara"/>
        <w:rPr>
          <w:color w:val="000000" w:themeColor="text1"/>
          <w:lang w:val="pl-PL"/>
        </w:rPr>
      </w:pPr>
      <w:r w:rsidRPr="00960FA9">
        <w:rPr>
          <w:color w:val="000000" w:themeColor="text1"/>
          <w:lang w:val="pl-PL"/>
        </w:rPr>
        <w:t>17. W dniu 26 lutego 2002 roku</w:t>
      </w:r>
      <w:r w:rsidR="00C401EA" w:rsidRPr="00960FA9">
        <w:rPr>
          <w:color w:val="000000" w:themeColor="text1"/>
          <w:lang w:val="pl-PL"/>
        </w:rPr>
        <w:t xml:space="preserve"> Sąd Najw</w:t>
      </w:r>
      <w:r w:rsidRPr="00960FA9">
        <w:rPr>
          <w:color w:val="000000" w:themeColor="text1"/>
          <w:lang w:val="pl-PL"/>
        </w:rPr>
        <w:t>yższy zbadał sprawę, w której obrońca</w:t>
      </w:r>
      <w:r w:rsidR="00B74500" w:rsidRPr="00960FA9">
        <w:rPr>
          <w:color w:val="000000" w:themeColor="text1"/>
          <w:lang w:val="pl-PL"/>
        </w:rPr>
        <w:t xml:space="preserve"> z urzędu</w:t>
      </w:r>
      <w:r w:rsidR="00C401EA" w:rsidRPr="00960FA9">
        <w:rPr>
          <w:color w:val="000000" w:themeColor="text1"/>
          <w:lang w:val="pl-PL"/>
        </w:rPr>
        <w:t xml:space="preserve"> odmówił reprezentowania </w:t>
      </w:r>
      <w:r w:rsidRPr="00960FA9">
        <w:rPr>
          <w:color w:val="000000" w:themeColor="text1"/>
          <w:lang w:val="pl-PL"/>
        </w:rPr>
        <w:t>skarżącego</w:t>
      </w:r>
      <w:r w:rsidR="00C401EA" w:rsidRPr="00960FA9">
        <w:rPr>
          <w:color w:val="000000" w:themeColor="text1"/>
          <w:lang w:val="pl-PL"/>
        </w:rPr>
        <w:t xml:space="preserve"> na potrzeby po</w:t>
      </w:r>
      <w:r w:rsidR="005A24DF">
        <w:rPr>
          <w:color w:val="000000" w:themeColor="text1"/>
          <w:lang w:val="pl-PL"/>
        </w:rPr>
        <w:t>stępowania kasacyjnego, uznając</w:t>
      </w:r>
      <w:r w:rsidR="00C401EA" w:rsidRPr="00960FA9">
        <w:rPr>
          <w:color w:val="000000" w:themeColor="text1"/>
          <w:lang w:val="pl-PL"/>
        </w:rPr>
        <w:t xml:space="preserve"> że</w:t>
      </w:r>
      <w:r w:rsidR="00B74500" w:rsidRPr="00960FA9">
        <w:rPr>
          <w:color w:val="000000" w:themeColor="text1"/>
          <w:lang w:val="pl-PL"/>
        </w:rPr>
        <w:t xml:space="preserve"> brak jest perspektyw na pozytywne rozpatrzenie takiego odwołania</w:t>
      </w:r>
      <w:r w:rsidR="00960FA9" w:rsidRPr="00960FA9">
        <w:rPr>
          <w:color w:val="000000" w:themeColor="text1"/>
          <w:lang w:val="pl-PL"/>
        </w:rPr>
        <w:t>. O</w:t>
      </w:r>
      <w:r w:rsidR="00A34909" w:rsidRPr="00960FA9">
        <w:rPr>
          <w:color w:val="000000" w:themeColor="text1"/>
          <w:lang w:val="pl-PL"/>
        </w:rPr>
        <w:t xml:space="preserve">rzekł, że w takiej sytuacji </w:t>
      </w:r>
      <w:r w:rsidR="000E30D2">
        <w:rPr>
          <w:color w:val="000000" w:themeColor="text1"/>
          <w:lang w:val="pl-PL"/>
        </w:rPr>
        <w:t>sąd odwoławczy</w:t>
      </w:r>
      <w:r w:rsidR="00C401EA" w:rsidRPr="00960FA9">
        <w:rPr>
          <w:color w:val="000000" w:themeColor="text1"/>
          <w:lang w:val="pl-PL"/>
        </w:rPr>
        <w:t xml:space="preserve"> b</w:t>
      </w:r>
      <w:r w:rsidRPr="00960FA9">
        <w:rPr>
          <w:color w:val="000000" w:themeColor="text1"/>
          <w:lang w:val="pl-PL"/>
        </w:rPr>
        <w:t>ył zobowiązany pouczyć skarżącego</w:t>
      </w:r>
      <w:r w:rsidR="00C401EA" w:rsidRPr="00960FA9">
        <w:rPr>
          <w:color w:val="000000" w:themeColor="text1"/>
          <w:lang w:val="pl-PL"/>
        </w:rPr>
        <w:t>, że termin na wniesienie skargi kas</w:t>
      </w:r>
      <w:r w:rsidRPr="00960FA9">
        <w:rPr>
          <w:color w:val="000000" w:themeColor="text1"/>
          <w:lang w:val="pl-PL"/>
        </w:rPr>
        <w:t>acyjnej rozpoczął się dopiero w</w:t>
      </w:r>
      <w:r w:rsidR="00C401EA" w:rsidRPr="00960FA9">
        <w:rPr>
          <w:color w:val="000000" w:themeColor="text1"/>
          <w:lang w:val="pl-PL"/>
        </w:rPr>
        <w:t xml:space="preserve"> dn</w:t>
      </w:r>
      <w:r w:rsidRPr="00960FA9">
        <w:rPr>
          <w:color w:val="000000" w:themeColor="text1"/>
          <w:lang w:val="pl-PL"/>
        </w:rPr>
        <w:t>iu</w:t>
      </w:r>
      <w:r w:rsidR="00B74500" w:rsidRPr="00960FA9">
        <w:rPr>
          <w:color w:val="000000" w:themeColor="text1"/>
          <w:lang w:val="pl-PL"/>
        </w:rPr>
        <w:t xml:space="preserve"> doręcz</w:t>
      </w:r>
      <w:r w:rsidR="00A34909" w:rsidRPr="00960FA9">
        <w:rPr>
          <w:color w:val="000000" w:themeColor="text1"/>
          <w:lang w:val="pl-PL"/>
        </w:rPr>
        <w:t xml:space="preserve">enia </w:t>
      </w:r>
      <w:r w:rsidR="005A24DF">
        <w:rPr>
          <w:color w:val="000000" w:themeColor="text1"/>
          <w:lang w:val="pl-PL"/>
        </w:rPr>
        <w:t xml:space="preserve">oskarżonemu decyzji o </w:t>
      </w:r>
      <w:r w:rsidR="00A34909" w:rsidRPr="00960FA9">
        <w:rPr>
          <w:color w:val="000000" w:themeColor="text1"/>
          <w:lang w:val="pl-PL"/>
        </w:rPr>
        <w:t>odm</w:t>
      </w:r>
      <w:r w:rsidRPr="00960FA9">
        <w:rPr>
          <w:color w:val="000000" w:themeColor="text1"/>
          <w:lang w:val="pl-PL"/>
        </w:rPr>
        <w:t>owy obrońcy</w:t>
      </w:r>
      <w:r w:rsidR="00A34909" w:rsidRPr="00960FA9">
        <w:rPr>
          <w:color w:val="000000" w:themeColor="text1"/>
          <w:lang w:val="pl-PL"/>
        </w:rPr>
        <w:t xml:space="preserve"> z urzędu</w:t>
      </w:r>
      <w:r w:rsidR="00C401EA" w:rsidRPr="00960FA9">
        <w:rPr>
          <w:color w:val="000000" w:themeColor="text1"/>
          <w:lang w:val="pl-PL"/>
        </w:rPr>
        <w:t>, a ni</w:t>
      </w:r>
      <w:r w:rsidR="00B74500" w:rsidRPr="00960FA9">
        <w:rPr>
          <w:color w:val="000000" w:themeColor="text1"/>
          <w:lang w:val="pl-PL"/>
        </w:rPr>
        <w:t>e od doręczenia skarżącemu orzeczenia</w:t>
      </w:r>
      <w:r w:rsidRPr="00960FA9">
        <w:rPr>
          <w:color w:val="000000" w:themeColor="text1"/>
          <w:lang w:val="pl-PL"/>
        </w:rPr>
        <w:t xml:space="preserve"> S</w:t>
      </w:r>
      <w:r w:rsidR="00C401EA" w:rsidRPr="00960FA9">
        <w:rPr>
          <w:color w:val="000000" w:themeColor="text1"/>
          <w:lang w:val="pl-PL"/>
        </w:rPr>
        <w:t xml:space="preserve">ądu </w:t>
      </w:r>
      <w:r w:rsidRPr="00960FA9">
        <w:rPr>
          <w:color w:val="000000" w:themeColor="text1"/>
          <w:lang w:val="pl-PL"/>
        </w:rPr>
        <w:t>A</w:t>
      </w:r>
      <w:r w:rsidR="00C401EA" w:rsidRPr="00960FA9">
        <w:rPr>
          <w:color w:val="000000" w:themeColor="text1"/>
          <w:lang w:val="pl-PL"/>
        </w:rPr>
        <w:t>pelacyj</w:t>
      </w:r>
      <w:r w:rsidR="00B74500" w:rsidRPr="00960FA9">
        <w:rPr>
          <w:color w:val="000000" w:themeColor="text1"/>
          <w:lang w:val="pl-PL"/>
        </w:rPr>
        <w:t>nego</w:t>
      </w:r>
      <w:r w:rsidR="00C401EA" w:rsidRPr="00960FA9">
        <w:rPr>
          <w:color w:val="000000" w:themeColor="text1"/>
          <w:lang w:val="pl-PL"/>
        </w:rPr>
        <w:t>.</w:t>
      </w:r>
      <w:r w:rsidR="008F157C" w:rsidRPr="00960FA9">
        <w:rPr>
          <w:color w:val="000000" w:themeColor="text1"/>
          <w:lang w:val="pl-PL"/>
        </w:rPr>
        <w:t xml:space="preserve"> Sąd stwierdził, że nie można wątpić, iż sk</w:t>
      </w:r>
      <w:r w:rsidRPr="00960FA9">
        <w:rPr>
          <w:color w:val="000000" w:themeColor="text1"/>
          <w:lang w:val="pl-PL"/>
        </w:rPr>
        <w:t>arżący, wobec  odmowy obrońcy</w:t>
      </w:r>
      <w:r w:rsidR="00B778C7">
        <w:rPr>
          <w:color w:val="000000" w:themeColor="text1"/>
          <w:lang w:val="pl-PL"/>
        </w:rPr>
        <w:t xml:space="preserve"> z</w:t>
      </w:r>
      <w:r w:rsidR="008F157C" w:rsidRPr="00960FA9">
        <w:rPr>
          <w:color w:val="000000" w:themeColor="text1"/>
          <w:lang w:val="pl-PL"/>
        </w:rPr>
        <w:t xml:space="preserve"> urzędu,</w:t>
      </w:r>
      <w:r w:rsidRPr="00960FA9">
        <w:rPr>
          <w:color w:val="000000" w:themeColor="text1"/>
          <w:lang w:val="pl-PL"/>
        </w:rPr>
        <w:t xml:space="preserve"> miał prawo podjąć inne środki mające na celu uzyskanie</w:t>
      </w:r>
      <w:r w:rsidR="008F157C" w:rsidRPr="00960FA9">
        <w:rPr>
          <w:color w:val="000000" w:themeColor="text1"/>
          <w:lang w:val="pl-PL"/>
        </w:rPr>
        <w:t xml:space="preserve"> pomocy prawnej niezbędnej do skutecznego wniesienia skargi kasacyjnej (III KZ 87/01). Sąd Najwyższy powtórzył swoje stanowisko w decyzji z dnia 6 maja 2008 r. (II KZ 16/08) oraz w kilku podobnych decyzjach podjętych w 2008 r.</w:t>
      </w:r>
    </w:p>
    <w:p w:rsidR="00F71A6A" w:rsidRPr="00E966BA" w:rsidRDefault="008F157C" w:rsidP="008824B9">
      <w:pPr>
        <w:pStyle w:val="JuHHead"/>
        <w:rPr>
          <w:lang w:val="pl-PL"/>
        </w:rPr>
      </w:pPr>
      <w:r w:rsidRPr="00E966BA">
        <w:rPr>
          <w:lang w:val="pl-PL"/>
        </w:rPr>
        <w:t>PRAWO</w:t>
      </w:r>
    </w:p>
    <w:p w:rsidR="000E3787" w:rsidRPr="006F4452" w:rsidRDefault="00F71A6A" w:rsidP="000E3787">
      <w:pPr>
        <w:pStyle w:val="JuHIRoman"/>
        <w:rPr>
          <w:lang w:val="pl-PL"/>
        </w:rPr>
      </w:pPr>
      <w:r w:rsidRPr="00E966BA">
        <w:rPr>
          <w:lang w:val="pl-PL"/>
        </w:rPr>
        <w:t>I.  </w:t>
      </w:r>
      <w:r w:rsidR="000429C6">
        <w:rPr>
          <w:lang w:val="pl-PL"/>
        </w:rPr>
        <w:t>ZARZUT</w:t>
      </w:r>
      <w:r w:rsidR="000E3787" w:rsidRPr="006F4452">
        <w:rPr>
          <w:lang w:val="pl-PL"/>
        </w:rPr>
        <w:t xml:space="preserve"> NARUSZENI</w:t>
      </w:r>
      <w:r w:rsidR="000429C6">
        <w:rPr>
          <w:lang w:val="pl-PL"/>
        </w:rPr>
        <w:t>A</w:t>
      </w:r>
      <w:r w:rsidR="000E3787" w:rsidRPr="006F4452">
        <w:rPr>
          <w:lang w:val="pl-PL"/>
        </w:rPr>
        <w:t xml:space="preserve"> ART. 6 § 1 ORAZ ART. 6 § 3 (c)</w:t>
      </w:r>
      <w:r w:rsidR="00B778C7">
        <w:rPr>
          <w:lang w:val="pl-PL"/>
        </w:rPr>
        <w:t xml:space="preserve"> </w:t>
      </w:r>
      <w:r w:rsidR="000E3787" w:rsidRPr="006F4452">
        <w:rPr>
          <w:lang w:val="pl-PL"/>
        </w:rPr>
        <w:t>KONWENCJI</w:t>
      </w:r>
      <w:r w:rsidR="000E3787">
        <w:rPr>
          <w:lang w:val="pl-PL"/>
        </w:rPr>
        <w:t xml:space="preserve"> ZWIĄZAN</w:t>
      </w:r>
      <w:r w:rsidR="000429C6">
        <w:rPr>
          <w:lang w:val="pl-PL"/>
        </w:rPr>
        <w:t>YCH</w:t>
      </w:r>
      <w:r w:rsidR="000E3787">
        <w:rPr>
          <w:lang w:val="pl-PL"/>
        </w:rPr>
        <w:t xml:space="preserve"> Z POZBAWIENIEM</w:t>
      </w:r>
      <w:r w:rsidR="000E3787" w:rsidRPr="005E72FD">
        <w:rPr>
          <w:lang w:val="pl-PL"/>
        </w:rPr>
        <w:t xml:space="preserve"> DOSTĘPU DO </w:t>
      </w:r>
      <w:r w:rsidR="00960FA9" w:rsidRPr="00960FA9">
        <w:rPr>
          <w:color w:val="000000" w:themeColor="text1"/>
          <w:lang w:val="pl-PL"/>
        </w:rPr>
        <w:t>SĄDU NAJWYŻSZEGO</w:t>
      </w:r>
    </w:p>
    <w:p w:rsidR="00AA3E1B" w:rsidRPr="006F4452" w:rsidRDefault="0086524C" w:rsidP="00AA3E1B">
      <w:pPr>
        <w:pStyle w:val="JuPara"/>
        <w:rPr>
          <w:lang w:val="pl-PL"/>
        </w:rPr>
      </w:pPr>
      <w:r>
        <w:rPr>
          <w:lang w:val="pl-PL"/>
        </w:rPr>
        <w:t xml:space="preserve">18. </w:t>
      </w:r>
      <w:r w:rsidR="00AA3E1B" w:rsidRPr="006F4452">
        <w:rPr>
          <w:lang w:val="pl-PL"/>
        </w:rPr>
        <w:t xml:space="preserve">Skarżący zarzucił, że </w:t>
      </w:r>
      <w:r w:rsidR="000429C6">
        <w:rPr>
          <w:lang w:val="pl-PL"/>
        </w:rPr>
        <w:t>w wyniku odmowy obrońcy z urzędu do</w:t>
      </w:r>
      <w:r w:rsidR="004A33BB">
        <w:rPr>
          <w:lang w:val="pl-PL"/>
        </w:rPr>
        <w:t xml:space="preserve"> sporządzenia skargi kasacyjnej</w:t>
      </w:r>
      <w:r w:rsidR="000429C6">
        <w:rPr>
          <w:lang w:val="pl-PL"/>
        </w:rPr>
        <w:t xml:space="preserve"> został</w:t>
      </w:r>
      <w:r w:rsidR="00422B76">
        <w:rPr>
          <w:lang w:val="pl-PL"/>
        </w:rPr>
        <w:t xml:space="preserve"> on</w:t>
      </w:r>
      <w:r w:rsidR="000429C6">
        <w:rPr>
          <w:lang w:val="pl-PL"/>
        </w:rPr>
        <w:t xml:space="preserve"> pozbawiony skutecznego dostępu do Sądu Najwyższego. </w:t>
      </w:r>
      <w:r w:rsidR="00AA3E1B" w:rsidRPr="006F4452">
        <w:rPr>
          <w:lang w:val="pl-PL"/>
        </w:rPr>
        <w:t>Skarż</w:t>
      </w:r>
      <w:r w:rsidR="00F24415">
        <w:rPr>
          <w:lang w:val="pl-PL"/>
        </w:rPr>
        <w:t>ący zarzucił naruszenie art. 6 ust. 1 w zw. z art. 6 ust.</w:t>
      </w:r>
      <w:r w:rsidR="00AA3E1B" w:rsidRPr="006F4452">
        <w:rPr>
          <w:lang w:val="pl-PL"/>
        </w:rPr>
        <w:t> 3 (c) Konwencji, któr</w:t>
      </w:r>
      <w:r w:rsidR="000429C6">
        <w:rPr>
          <w:lang w:val="pl-PL"/>
        </w:rPr>
        <w:t>e brzmią:</w:t>
      </w:r>
    </w:p>
    <w:p w:rsidR="00AA3E1B" w:rsidRDefault="00AA3E1B" w:rsidP="003669A9">
      <w:pPr>
        <w:pStyle w:val="JuPara"/>
        <w:rPr>
          <w:lang w:val="pl-PL"/>
        </w:rPr>
      </w:pPr>
    </w:p>
    <w:p w:rsidR="003F02AF" w:rsidRPr="0086524C" w:rsidRDefault="00C96199" w:rsidP="003F02AF">
      <w:pPr>
        <w:pStyle w:val="JuQuot"/>
        <w:rPr>
          <w:color w:val="C00000"/>
          <w:lang w:val="pl-PL"/>
        </w:rPr>
      </w:pPr>
      <w:r w:rsidRPr="007244D3">
        <w:rPr>
          <w:color w:val="C00000"/>
          <w:lang w:val="pl-PL"/>
        </w:rPr>
        <w:t xml:space="preserve"> </w:t>
      </w:r>
      <w:r w:rsidR="0086524C" w:rsidRPr="006F4452">
        <w:rPr>
          <w:lang w:val="pl-PL"/>
        </w:rPr>
        <w:t>„1. Każdy ma prawo do sprawiedliwego... rozpatrzenia jego sprawy przez... sąd... przy rozstrzyganiu o zasadności... oskarżenia w wytoczonej przeciwko niemu sprawie karnej...</w:t>
      </w:r>
    </w:p>
    <w:p w:rsidR="007244D3" w:rsidRDefault="003F02AF" w:rsidP="003F02AF">
      <w:pPr>
        <w:pStyle w:val="JuQuot"/>
        <w:rPr>
          <w:lang w:val="pl-PL"/>
        </w:rPr>
      </w:pPr>
      <w:r w:rsidRPr="007244D3">
        <w:rPr>
          <w:lang w:val="pl-PL"/>
        </w:rPr>
        <w:t>3.</w:t>
      </w:r>
      <w:r w:rsidR="007244D3" w:rsidRPr="007244D3">
        <w:rPr>
          <w:lang w:val="pl-PL"/>
        </w:rPr>
        <w:t xml:space="preserve"> Każdy oskarżony o popełnienie czynu zagrożonego karą ma co najmniej prawo do:</w:t>
      </w:r>
    </w:p>
    <w:p w:rsidR="007244D3" w:rsidRDefault="007244D3" w:rsidP="003F02AF">
      <w:pPr>
        <w:pStyle w:val="JuQuot"/>
        <w:rPr>
          <w:lang w:val="pl-PL"/>
        </w:rPr>
      </w:pPr>
      <w:r w:rsidRPr="007244D3">
        <w:rPr>
          <w:lang w:val="pl-PL"/>
        </w:rPr>
        <w:t xml:space="preserve"> </w:t>
      </w:r>
      <w:r w:rsidR="003F02AF" w:rsidRPr="007244D3">
        <w:rPr>
          <w:lang w:val="pl-PL"/>
        </w:rPr>
        <w:t>(c)</w:t>
      </w:r>
      <w:r w:rsidR="00DF6E6E" w:rsidRPr="007244D3">
        <w:rPr>
          <w:lang w:val="pl-PL"/>
        </w:rPr>
        <w:t> </w:t>
      </w:r>
      <w:r w:rsidRPr="007244D3">
        <w:rPr>
          <w:lang w:val="pl-PL"/>
        </w:rPr>
        <w:t>bronienia się osobiście lub przez ustanowionego przez siebie obrońcę, a jeśli nie ma wystarczających środków na pokrycie kosztów obrony, do bezpłatnego korzystania z pomocy obrońcy wyznaczonego z urzędu, gdy wymaga tego dobro wymiaru sprawiedliwości;</w:t>
      </w:r>
    </w:p>
    <w:p w:rsidR="00AA3E1B" w:rsidRDefault="00AA3E1B" w:rsidP="008824B9">
      <w:pPr>
        <w:pStyle w:val="JuHA"/>
        <w:outlineLvl w:val="0"/>
        <w:rPr>
          <w:lang w:val="pl-PL"/>
        </w:rPr>
      </w:pPr>
    </w:p>
    <w:p w:rsidR="00F71A6A" w:rsidRPr="007244D3" w:rsidRDefault="00F71A6A" w:rsidP="008824B9">
      <w:pPr>
        <w:pStyle w:val="JuHA"/>
        <w:outlineLvl w:val="0"/>
        <w:rPr>
          <w:lang w:val="pl-PL"/>
        </w:rPr>
      </w:pPr>
      <w:r w:rsidRPr="007244D3">
        <w:rPr>
          <w:lang w:val="pl-PL"/>
        </w:rPr>
        <w:t>A.  </w:t>
      </w:r>
      <w:r w:rsidR="007244D3" w:rsidRPr="007244D3">
        <w:rPr>
          <w:lang w:val="pl-PL"/>
        </w:rPr>
        <w:t>Dopuszczalność</w:t>
      </w:r>
    </w:p>
    <w:p w:rsidR="007244D3" w:rsidRDefault="00947F3B" w:rsidP="003F02AF">
      <w:pPr>
        <w:pStyle w:val="JuPara"/>
        <w:rPr>
          <w:lang w:val="pl-PL"/>
        </w:rPr>
      </w:pPr>
      <w:r w:rsidRPr="000914EF">
        <w:rPr>
          <w:lang w:val="pl-PL"/>
        </w:rPr>
        <w:t>19</w:t>
      </w:r>
      <w:r w:rsidR="00F71A6A" w:rsidRPr="007244D3">
        <w:rPr>
          <w:lang w:val="pl-PL"/>
        </w:rPr>
        <w:t>.  </w:t>
      </w:r>
      <w:r w:rsidR="00AA3E1B">
        <w:rPr>
          <w:lang w:val="pl-PL"/>
        </w:rPr>
        <w:t>Rząd podniósł</w:t>
      </w:r>
      <w:r w:rsidR="007244D3">
        <w:rPr>
          <w:lang w:val="pl-PL"/>
        </w:rPr>
        <w:t>, że skarżący</w:t>
      </w:r>
      <w:r w:rsidR="007244D3" w:rsidRPr="007244D3">
        <w:rPr>
          <w:lang w:val="pl-PL"/>
        </w:rPr>
        <w:t xml:space="preserve"> nie s</w:t>
      </w:r>
      <w:r w:rsidR="00AA3E1B">
        <w:rPr>
          <w:lang w:val="pl-PL"/>
        </w:rPr>
        <w:t>korzystał z dopuszczalnych</w:t>
      </w:r>
      <w:r w:rsidR="007244D3">
        <w:rPr>
          <w:lang w:val="pl-PL"/>
        </w:rPr>
        <w:t xml:space="preserve"> krajowych</w:t>
      </w:r>
      <w:r w:rsidR="00AA3E1B">
        <w:rPr>
          <w:lang w:val="pl-PL"/>
        </w:rPr>
        <w:t xml:space="preserve"> środków odwoławczych.</w:t>
      </w:r>
      <w:r w:rsidR="007244D3" w:rsidRPr="007244D3">
        <w:rPr>
          <w:lang w:val="pl-PL"/>
        </w:rPr>
        <w:t xml:space="preserve"> </w:t>
      </w:r>
    </w:p>
    <w:p w:rsidR="00E966BA" w:rsidRPr="00960FA9" w:rsidRDefault="00E966BA" w:rsidP="00BE2B79">
      <w:pPr>
        <w:pStyle w:val="JuPara"/>
        <w:keepNext/>
        <w:keepLines/>
        <w:rPr>
          <w:color w:val="000000" w:themeColor="text1"/>
          <w:lang w:val="pl-PL"/>
        </w:rPr>
      </w:pPr>
      <w:r w:rsidRPr="00960FA9">
        <w:rPr>
          <w:color w:val="000000" w:themeColor="text1"/>
          <w:lang w:val="pl-PL"/>
        </w:rPr>
        <w:t>Skarżący powinien</w:t>
      </w:r>
      <w:r w:rsidR="00AF7F5C" w:rsidRPr="00960FA9">
        <w:rPr>
          <w:color w:val="000000" w:themeColor="text1"/>
          <w:lang w:val="pl-PL"/>
        </w:rPr>
        <w:t xml:space="preserve"> zatrudnić</w:t>
      </w:r>
      <w:r w:rsidRPr="00960FA9">
        <w:rPr>
          <w:color w:val="000000" w:themeColor="text1"/>
          <w:lang w:val="pl-PL"/>
        </w:rPr>
        <w:t xml:space="preserve"> </w:t>
      </w:r>
      <w:r w:rsidR="000429C6">
        <w:rPr>
          <w:color w:val="000000" w:themeColor="text1"/>
          <w:lang w:val="pl-PL"/>
        </w:rPr>
        <w:t xml:space="preserve">obrońcę z wyboru </w:t>
      </w:r>
      <w:r w:rsidRPr="00960FA9">
        <w:rPr>
          <w:color w:val="000000" w:themeColor="text1"/>
          <w:lang w:val="pl-PL"/>
        </w:rPr>
        <w:t>w celu złożenia kasacji w jego imie</w:t>
      </w:r>
      <w:r w:rsidR="00AF7F5C" w:rsidRPr="00960FA9">
        <w:rPr>
          <w:color w:val="000000" w:themeColor="text1"/>
          <w:lang w:val="pl-PL"/>
        </w:rPr>
        <w:t xml:space="preserve">niu. Skarżący mógł żądać wyznaczenia innego </w:t>
      </w:r>
      <w:r w:rsidR="000429C6">
        <w:rPr>
          <w:color w:val="000000" w:themeColor="text1"/>
          <w:lang w:val="pl-PL"/>
        </w:rPr>
        <w:t>obrońcy</w:t>
      </w:r>
      <w:r w:rsidR="000429C6" w:rsidRPr="00960FA9">
        <w:rPr>
          <w:color w:val="000000" w:themeColor="text1"/>
          <w:lang w:val="pl-PL"/>
        </w:rPr>
        <w:t xml:space="preserve"> </w:t>
      </w:r>
      <w:r w:rsidR="00AF7F5C" w:rsidRPr="00960FA9">
        <w:rPr>
          <w:color w:val="000000" w:themeColor="text1"/>
          <w:lang w:val="pl-PL"/>
        </w:rPr>
        <w:t>z urzędu do niniejszej sprawy</w:t>
      </w:r>
      <w:r w:rsidR="00960FA9" w:rsidRPr="00960FA9">
        <w:rPr>
          <w:color w:val="000000" w:themeColor="text1"/>
          <w:lang w:val="pl-PL"/>
        </w:rPr>
        <w:t>. W przypadku</w:t>
      </w:r>
      <w:r w:rsidR="00AA3E1B" w:rsidRPr="00960FA9">
        <w:rPr>
          <w:color w:val="000000" w:themeColor="text1"/>
          <w:lang w:val="pl-PL"/>
        </w:rPr>
        <w:t xml:space="preserve"> g</w:t>
      </w:r>
      <w:r w:rsidRPr="00960FA9">
        <w:rPr>
          <w:color w:val="000000" w:themeColor="text1"/>
          <w:lang w:val="pl-PL"/>
        </w:rPr>
        <w:t>dyby termin na wniesienie o</w:t>
      </w:r>
      <w:r w:rsidR="00C1462B" w:rsidRPr="00960FA9">
        <w:rPr>
          <w:color w:val="000000" w:themeColor="text1"/>
          <w:lang w:val="pl-PL"/>
        </w:rPr>
        <w:t>dwołania wygasł zanim</w:t>
      </w:r>
      <w:r w:rsidR="003977BC">
        <w:rPr>
          <w:color w:val="000000" w:themeColor="text1"/>
          <w:lang w:val="pl-PL"/>
        </w:rPr>
        <w:t xml:space="preserve"> obrońca zostałby przydzielony</w:t>
      </w:r>
      <w:r w:rsidR="00AF7F5C" w:rsidRPr="00960FA9">
        <w:rPr>
          <w:color w:val="000000" w:themeColor="text1"/>
          <w:lang w:val="pl-PL"/>
        </w:rPr>
        <w:t>, było</w:t>
      </w:r>
      <w:r w:rsidR="00C1462B" w:rsidRPr="00960FA9">
        <w:rPr>
          <w:color w:val="000000" w:themeColor="text1"/>
          <w:lang w:val="pl-PL"/>
        </w:rPr>
        <w:t xml:space="preserve"> możliw</w:t>
      </w:r>
      <w:r w:rsidR="00960FA9" w:rsidRPr="00960FA9">
        <w:rPr>
          <w:color w:val="000000" w:themeColor="text1"/>
          <w:lang w:val="pl-PL"/>
        </w:rPr>
        <w:t>ym</w:t>
      </w:r>
      <w:r w:rsidR="00AF7F5C" w:rsidRPr="00960FA9">
        <w:rPr>
          <w:color w:val="000000" w:themeColor="text1"/>
          <w:lang w:val="pl-PL"/>
        </w:rPr>
        <w:t xml:space="preserve"> </w:t>
      </w:r>
      <w:r w:rsidR="00AA3E1B" w:rsidRPr="00960FA9">
        <w:rPr>
          <w:color w:val="000000" w:themeColor="text1"/>
          <w:lang w:val="pl-PL"/>
        </w:rPr>
        <w:t>wnioskowanie o</w:t>
      </w:r>
      <w:r w:rsidR="0086524C" w:rsidRPr="00960FA9">
        <w:rPr>
          <w:color w:val="000000" w:themeColor="text1"/>
          <w:lang w:val="pl-PL"/>
        </w:rPr>
        <w:t xml:space="preserve"> przywrócenie</w:t>
      </w:r>
      <w:r w:rsidR="00422B76">
        <w:rPr>
          <w:color w:val="000000" w:themeColor="text1"/>
          <w:lang w:val="pl-PL"/>
        </w:rPr>
        <w:t xml:space="preserve"> tego</w:t>
      </w:r>
      <w:r w:rsidR="0086524C" w:rsidRPr="00960FA9">
        <w:rPr>
          <w:color w:val="000000" w:themeColor="text1"/>
          <w:lang w:val="pl-PL"/>
        </w:rPr>
        <w:t xml:space="preserve"> terminu</w:t>
      </w:r>
      <w:r w:rsidRPr="00960FA9">
        <w:rPr>
          <w:color w:val="000000" w:themeColor="text1"/>
          <w:lang w:val="pl-PL"/>
        </w:rPr>
        <w:t>.</w:t>
      </w:r>
    </w:p>
    <w:p w:rsidR="007A2E46" w:rsidRPr="00C1462B" w:rsidRDefault="00947F3B" w:rsidP="00BE2B79">
      <w:pPr>
        <w:pStyle w:val="JuPara"/>
        <w:keepNext/>
        <w:keepLines/>
        <w:rPr>
          <w:lang w:val="pl-PL"/>
        </w:rPr>
      </w:pPr>
      <w:r w:rsidRPr="00947F3B">
        <w:rPr>
          <w:lang w:val="pl-PL"/>
        </w:rPr>
        <w:t>20</w:t>
      </w:r>
      <w:r w:rsidR="007A2E46" w:rsidRPr="00C1462B">
        <w:rPr>
          <w:lang w:val="pl-PL"/>
        </w:rPr>
        <w:t>.</w:t>
      </w:r>
      <w:r w:rsidR="00AA3E1B">
        <w:rPr>
          <w:lang w:val="pl-PL"/>
        </w:rPr>
        <w:t xml:space="preserve"> Skarżący</w:t>
      </w:r>
      <w:r w:rsidR="00C1462B" w:rsidRPr="00C1462B">
        <w:rPr>
          <w:lang w:val="pl-PL"/>
        </w:rPr>
        <w:t xml:space="preserve"> nie zgodził</w:t>
      </w:r>
      <w:r w:rsidR="00AA3E1B">
        <w:rPr>
          <w:lang w:val="pl-PL"/>
        </w:rPr>
        <w:t xml:space="preserve"> </w:t>
      </w:r>
      <w:r w:rsidR="003977BC">
        <w:rPr>
          <w:lang w:val="pl-PL"/>
        </w:rPr>
        <w:t>się</w:t>
      </w:r>
      <w:r w:rsidR="00AA3E1B">
        <w:rPr>
          <w:lang w:val="pl-PL"/>
        </w:rPr>
        <w:t xml:space="preserve"> z tym stanowiskiem</w:t>
      </w:r>
      <w:r w:rsidR="00C1462B" w:rsidRPr="00C1462B">
        <w:rPr>
          <w:lang w:val="pl-PL"/>
        </w:rPr>
        <w:t>.</w:t>
      </w:r>
    </w:p>
    <w:p w:rsidR="00C1462B" w:rsidRPr="00960FA9" w:rsidRDefault="00947F3B" w:rsidP="00BC4888">
      <w:pPr>
        <w:pStyle w:val="JuPara"/>
        <w:rPr>
          <w:color w:val="000000" w:themeColor="text1"/>
          <w:lang w:val="pl-PL"/>
        </w:rPr>
      </w:pPr>
      <w:r w:rsidRPr="00947F3B">
        <w:rPr>
          <w:lang w:val="pl-PL"/>
        </w:rPr>
        <w:t>21</w:t>
      </w:r>
      <w:r w:rsidR="00BC4888" w:rsidRPr="00960FA9">
        <w:rPr>
          <w:color w:val="000000" w:themeColor="text1"/>
          <w:lang w:val="pl-PL"/>
        </w:rPr>
        <w:t>. </w:t>
      </w:r>
      <w:r w:rsidR="00C1462B" w:rsidRPr="00960FA9">
        <w:rPr>
          <w:color w:val="000000" w:themeColor="text1"/>
          <w:lang w:val="pl-PL"/>
        </w:rPr>
        <w:t>Trybunał zauważa, że ​​</w:t>
      </w:r>
      <w:r w:rsidR="004A33BB">
        <w:rPr>
          <w:color w:val="000000" w:themeColor="text1"/>
          <w:lang w:val="pl-PL"/>
        </w:rPr>
        <w:t>zastępstwo procesowe jest obowiązkowe</w:t>
      </w:r>
      <w:r w:rsidR="00C1462B" w:rsidRPr="00960FA9">
        <w:rPr>
          <w:color w:val="000000" w:themeColor="text1"/>
          <w:lang w:val="pl-PL"/>
        </w:rPr>
        <w:t xml:space="preserve"> w celu przygotowania skargi kasacyjnej. Jednakże w sprawie skarżącego sądy, udzielając mu pomocy prawnej,</w:t>
      </w:r>
      <w:r w:rsidR="003977BC">
        <w:rPr>
          <w:color w:val="000000" w:themeColor="text1"/>
          <w:lang w:val="pl-PL"/>
        </w:rPr>
        <w:t xml:space="preserve"> przyznały, że nie posiada on wystarczających zasobów finansowych</w:t>
      </w:r>
      <w:r w:rsidR="00C1462B" w:rsidRPr="00960FA9">
        <w:rPr>
          <w:color w:val="000000" w:themeColor="text1"/>
          <w:lang w:val="pl-PL"/>
        </w:rPr>
        <w:t>. W takich okolicznościach Trybunał uważa, że</w:t>
      </w:r>
      <w:r w:rsidR="00960FA9" w:rsidRPr="00960FA9">
        <w:rPr>
          <w:color w:val="000000" w:themeColor="text1"/>
          <w:lang w:val="pl-PL"/>
        </w:rPr>
        <w:t xml:space="preserve"> nie powinno się wymagać od ​​skarżącego</w:t>
      </w:r>
      <w:r w:rsidR="00AE55A7" w:rsidRPr="00960FA9">
        <w:rPr>
          <w:color w:val="000000" w:themeColor="text1"/>
          <w:lang w:val="pl-PL"/>
        </w:rPr>
        <w:t xml:space="preserve"> </w:t>
      </w:r>
      <w:r w:rsidR="00C1462B" w:rsidRPr="00960FA9">
        <w:rPr>
          <w:color w:val="000000" w:themeColor="text1"/>
          <w:lang w:val="pl-PL"/>
        </w:rPr>
        <w:t>podjęcia dalszych prób uzyskania pomocy prawnej w celu wniesienia skargi kasacyjnej</w:t>
      </w:r>
      <w:r w:rsidR="004A33BB">
        <w:rPr>
          <w:color w:val="000000" w:themeColor="text1"/>
          <w:lang w:val="pl-PL"/>
        </w:rPr>
        <w:t xml:space="preserve"> w celu</w:t>
      </w:r>
      <w:r w:rsidR="003977BC">
        <w:rPr>
          <w:color w:val="000000" w:themeColor="text1"/>
          <w:lang w:val="pl-PL"/>
        </w:rPr>
        <w:t xml:space="preserve"> </w:t>
      </w:r>
      <w:r w:rsidR="00C1462B" w:rsidRPr="00960FA9">
        <w:rPr>
          <w:color w:val="000000" w:themeColor="text1"/>
          <w:lang w:val="pl-PL"/>
        </w:rPr>
        <w:t>wyczerpa</w:t>
      </w:r>
      <w:r w:rsidR="004A33BB">
        <w:rPr>
          <w:color w:val="000000" w:themeColor="text1"/>
          <w:lang w:val="pl-PL"/>
        </w:rPr>
        <w:t>nia</w:t>
      </w:r>
      <w:r w:rsidR="003977BC">
        <w:rPr>
          <w:color w:val="000000" w:themeColor="text1"/>
          <w:lang w:val="pl-PL"/>
        </w:rPr>
        <w:t xml:space="preserve"> k</w:t>
      </w:r>
      <w:r w:rsidR="00C1462B" w:rsidRPr="00960FA9">
        <w:rPr>
          <w:color w:val="000000" w:themeColor="text1"/>
          <w:lang w:val="pl-PL"/>
        </w:rPr>
        <w:t>r</w:t>
      </w:r>
      <w:r w:rsidR="004A33BB">
        <w:rPr>
          <w:color w:val="000000" w:themeColor="text1"/>
          <w:lang w:val="pl-PL"/>
        </w:rPr>
        <w:t>ajowych środków odwoławczych</w:t>
      </w:r>
      <w:r w:rsidR="00C1462B" w:rsidRPr="00960FA9">
        <w:rPr>
          <w:color w:val="000000" w:themeColor="text1"/>
          <w:lang w:val="pl-PL"/>
        </w:rPr>
        <w:t xml:space="preserve"> (zob. </w:t>
      </w:r>
      <w:proofErr w:type="spellStart"/>
      <w:r w:rsidR="00C1462B" w:rsidRPr="00960FA9">
        <w:rPr>
          <w:i/>
          <w:color w:val="000000" w:themeColor="text1"/>
          <w:lang w:val="pl-PL"/>
        </w:rPr>
        <w:t>Seliwiak</w:t>
      </w:r>
      <w:proofErr w:type="spellEnd"/>
      <w:r w:rsidR="00C1462B" w:rsidRPr="00960FA9">
        <w:rPr>
          <w:i/>
          <w:color w:val="000000" w:themeColor="text1"/>
          <w:lang w:val="pl-PL"/>
        </w:rPr>
        <w:t xml:space="preserve"> przeciwko Polsce</w:t>
      </w:r>
      <w:r w:rsidR="00C1462B" w:rsidRPr="00960FA9">
        <w:rPr>
          <w:color w:val="000000" w:themeColor="text1"/>
          <w:lang w:val="pl-PL"/>
        </w:rPr>
        <w:t>, nr 3818 / 04, § 47, 21 lipca 2009 r.). W zakresie, w jaki</w:t>
      </w:r>
      <w:r w:rsidR="00960FA9" w:rsidRPr="00960FA9">
        <w:rPr>
          <w:color w:val="000000" w:themeColor="text1"/>
          <w:lang w:val="pl-PL"/>
        </w:rPr>
        <w:t>m R</w:t>
      </w:r>
      <w:r w:rsidR="00AE55A7" w:rsidRPr="00960FA9">
        <w:rPr>
          <w:color w:val="000000" w:themeColor="text1"/>
          <w:lang w:val="pl-PL"/>
        </w:rPr>
        <w:t xml:space="preserve">ząd argumentował, że skarżący </w:t>
      </w:r>
      <w:r w:rsidR="003977BC" w:rsidRPr="00960FA9">
        <w:rPr>
          <w:color w:val="000000" w:themeColor="text1"/>
          <w:lang w:val="pl-PL"/>
        </w:rPr>
        <w:t>powinien</w:t>
      </w:r>
      <w:r w:rsidR="003977BC">
        <w:rPr>
          <w:color w:val="000000" w:themeColor="text1"/>
          <w:lang w:val="pl-PL"/>
        </w:rPr>
        <w:t xml:space="preserve"> był</w:t>
      </w:r>
      <w:r w:rsidR="00AE55A7" w:rsidRPr="00960FA9">
        <w:rPr>
          <w:color w:val="000000" w:themeColor="text1"/>
          <w:lang w:val="pl-PL"/>
        </w:rPr>
        <w:t xml:space="preserve"> zażądać</w:t>
      </w:r>
      <w:r w:rsidR="00C1462B" w:rsidRPr="00960FA9">
        <w:rPr>
          <w:color w:val="000000" w:themeColor="text1"/>
          <w:lang w:val="pl-PL"/>
        </w:rPr>
        <w:t xml:space="preserve"> innego </w:t>
      </w:r>
      <w:r w:rsidR="003977BC">
        <w:rPr>
          <w:color w:val="000000" w:themeColor="text1"/>
          <w:lang w:val="pl-PL"/>
        </w:rPr>
        <w:t>obrońcy</w:t>
      </w:r>
      <w:r w:rsidR="003977BC" w:rsidRPr="00960FA9">
        <w:rPr>
          <w:color w:val="000000" w:themeColor="text1"/>
          <w:lang w:val="pl-PL"/>
        </w:rPr>
        <w:t xml:space="preserve"> </w:t>
      </w:r>
      <w:r w:rsidR="00AE55A7" w:rsidRPr="00960FA9">
        <w:rPr>
          <w:color w:val="000000" w:themeColor="text1"/>
          <w:lang w:val="pl-PL"/>
        </w:rPr>
        <w:t xml:space="preserve">z urzędu </w:t>
      </w:r>
      <w:r w:rsidR="003977BC">
        <w:rPr>
          <w:color w:val="000000" w:themeColor="text1"/>
          <w:lang w:val="pl-PL"/>
        </w:rPr>
        <w:t xml:space="preserve">do </w:t>
      </w:r>
      <w:r w:rsidR="00AE55A7" w:rsidRPr="00960FA9">
        <w:rPr>
          <w:color w:val="000000" w:themeColor="text1"/>
          <w:lang w:val="pl-PL"/>
        </w:rPr>
        <w:t>reprezentowania go oraz</w:t>
      </w:r>
      <w:r w:rsidR="00C1462B" w:rsidRPr="00960FA9">
        <w:rPr>
          <w:color w:val="000000" w:themeColor="text1"/>
          <w:lang w:val="pl-PL"/>
        </w:rPr>
        <w:t xml:space="preserve"> przygotowania skargi kasacyjnej, Trybunał zauważa, że ​​w dniu 27 marca 2008 r. </w:t>
      </w:r>
      <w:r w:rsidR="003977BC">
        <w:rPr>
          <w:color w:val="000000" w:themeColor="text1"/>
          <w:lang w:val="pl-PL"/>
        </w:rPr>
        <w:t>s</w:t>
      </w:r>
      <w:r w:rsidR="00C1462B" w:rsidRPr="00960FA9">
        <w:rPr>
          <w:color w:val="000000" w:themeColor="text1"/>
          <w:lang w:val="pl-PL"/>
        </w:rPr>
        <w:t xml:space="preserve">ąd </w:t>
      </w:r>
      <w:r w:rsidR="00AE55A7" w:rsidRPr="00960FA9">
        <w:rPr>
          <w:color w:val="000000" w:themeColor="text1"/>
          <w:lang w:val="pl-PL"/>
        </w:rPr>
        <w:t>krajowy odmówił</w:t>
      </w:r>
      <w:r w:rsidR="004A33BB">
        <w:rPr>
          <w:color w:val="000000" w:themeColor="text1"/>
          <w:lang w:val="pl-PL"/>
        </w:rPr>
        <w:t xml:space="preserve"> skarżącemu</w:t>
      </w:r>
      <w:r w:rsidR="00AE55A7" w:rsidRPr="00960FA9">
        <w:rPr>
          <w:color w:val="000000" w:themeColor="text1"/>
          <w:lang w:val="pl-PL"/>
        </w:rPr>
        <w:t xml:space="preserve"> przyznania nowego </w:t>
      </w:r>
      <w:r w:rsidR="003977BC">
        <w:rPr>
          <w:color w:val="000000" w:themeColor="text1"/>
          <w:lang w:val="pl-PL"/>
        </w:rPr>
        <w:t>obrońcy z urzędu</w:t>
      </w:r>
      <w:r w:rsidR="00C1462B" w:rsidRPr="00960FA9">
        <w:rPr>
          <w:color w:val="000000" w:themeColor="text1"/>
          <w:lang w:val="pl-PL"/>
        </w:rPr>
        <w:t>. W zakresie, w jaki</w:t>
      </w:r>
      <w:r w:rsidR="00B32575" w:rsidRPr="00960FA9">
        <w:rPr>
          <w:color w:val="000000" w:themeColor="text1"/>
          <w:lang w:val="pl-PL"/>
        </w:rPr>
        <w:t>m R</w:t>
      </w:r>
      <w:r w:rsidR="00AE55A7" w:rsidRPr="00960FA9">
        <w:rPr>
          <w:color w:val="000000" w:themeColor="text1"/>
          <w:lang w:val="pl-PL"/>
        </w:rPr>
        <w:t>ząd arg</w:t>
      </w:r>
      <w:r w:rsidR="004A33BB">
        <w:rPr>
          <w:color w:val="000000" w:themeColor="text1"/>
          <w:lang w:val="pl-PL"/>
        </w:rPr>
        <w:t>umentował, że skarżący powinien</w:t>
      </w:r>
      <w:r w:rsidR="00AE55A7" w:rsidRPr="00960FA9">
        <w:rPr>
          <w:color w:val="000000" w:themeColor="text1"/>
          <w:lang w:val="pl-PL"/>
        </w:rPr>
        <w:t xml:space="preserve"> złożyć wniosek o przywrócenie terminu</w:t>
      </w:r>
      <w:r w:rsidR="00C1462B" w:rsidRPr="00960FA9">
        <w:rPr>
          <w:color w:val="000000" w:themeColor="text1"/>
          <w:lang w:val="pl-PL"/>
        </w:rPr>
        <w:t>, Trybunał uznaje, że wstępny sprzeciw Rządu z tego tytułu jest ściśle związany z</w:t>
      </w:r>
      <w:r w:rsidR="006641F7" w:rsidRPr="00960FA9">
        <w:rPr>
          <w:color w:val="000000" w:themeColor="text1"/>
          <w:lang w:val="pl-PL"/>
        </w:rPr>
        <w:t>e skargą skarżącego</w:t>
      </w:r>
      <w:r w:rsidR="00C1462B" w:rsidRPr="00960FA9">
        <w:rPr>
          <w:color w:val="000000" w:themeColor="text1"/>
          <w:lang w:val="pl-PL"/>
        </w:rPr>
        <w:t xml:space="preserve">. W związku z powyższym </w:t>
      </w:r>
      <w:r w:rsidR="00E43CB0">
        <w:rPr>
          <w:color w:val="000000" w:themeColor="text1"/>
          <w:lang w:val="pl-PL"/>
        </w:rPr>
        <w:t xml:space="preserve">Trybunał </w:t>
      </w:r>
      <w:r w:rsidR="00C1462B" w:rsidRPr="00960FA9">
        <w:rPr>
          <w:color w:val="000000" w:themeColor="text1"/>
          <w:lang w:val="pl-PL"/>
        </w:rPr>
        <w:t xml:space="preserve">decyduje się </w:t>
      </w:r>
      <w:r w:rsidR="003977BC">
        <w:rPr>
          <w:color w:val="000000" w:themeColor="text1"/>
          <w:lang w:val="pl-PL"/>
        </w:rPr>
        <w:t xml:space="preserve">na </w:t>
      </w:r>
      <w:r w:rsidR="00E43CB0">
        <w:rPr>
          <w:color w:val="000000" w:themeColor="text1"/>
          <w:lang w:val="pl-PL"/>
        </w:rPr>
        <w:t>połączenie</w:t>
      </w:r>
      <w:r w:rsidR="003977BC">
        <w:rPr>
          <w:color w:val="000000" w:themeColor="text1"/>
          <w:lang w:val="pl-PL"/>
        </w:rPr>
        <w:t xml:space="preserve"> </w:t>
      </w:r>
      <w:r w:rsidR="00C1462B" w:rsidRPr="00960FA9">
        <w:rPr>
          <w:color w:val="000000" w:themeColor="text1"/>
          <w:lang w:val="pl-PL"/>
        </w:rPr>
        <w:t xml:space="preserve">jego </w:t>
      </w:r>
      <w:r w:rsidR="00E43CB0">
        <w:rPr>
          <w:color w:val="000000" w:themeColor="text1"/>
          <w:lang w:val="pl-PL"/>
        </w:rPr>
        <w:t>badania z badaniem zasadności skargi</w:t>
      </w:r>
      <w:r w:rsidR="003977BC">
        <w:rPr>
          <w:color w:val="000000" w:themeColor="text1"/>
          <w:lang w:val="pl-PL"/>
        </w:rPr>
        <w:t>.</w:t>
      </w:r>
    </w:p>
    <w:p w:rsidR="006641F7" w:rsidRPr="009C1083" w:rsidRDefault="00BC4888" w:rsidP="00F15E54">
      <w:pPr>
        <w:pStyle w:val="JuPara"/>
        <w:rPr>
          <w:lang w:val="pl-PL"/>
        </w:rPr>
      </w:pPr>
      <w:r w:rsidRPr="006641F7">
        <w:rPr>
          <w:lang w:val="pl-PL"/>
        </w:rPr>
        <w:t> </w:t>
      </w:r>
      <w:r w:rsidR="00947F3B" w:rsidRPr="00947F3B">
        <w:rPr>
          <w:lang w:val="pl-PL"/>
        </w:rPr>
        <w:t>22</w:t>
      </w:r>
      <w:r w:rsidRPr="006641F7">
        <w:rPr>
          <w:lang w:val="pl-PL"/>
        </w:rPr>
        <w:t>. </w:t>
      </w:r>
      <w:r w:rsidR="006641F7" w:rsidRPr="006641F7">
        <w:rPr>
          <w:lang w:val="pl-PL"/>
        </w:rPr>
        <w:t>Trybunał zauważa, że skarga ta nie jest w sposób oczywisty nieuzasadnion</w:t>
      </w:r>
      <w:r w:rsidR="006641F7">
        <w:rPr>
          <w:lang w:val="pl-PL"/>
        </w:rPr>
        <w:t xml:space="preserve">a w rozumieniu art. 35 </w:t>
      </w:r>
      <w:r w:rsidR="00422B76">
        <w:rPr>
          <w:lang w:val="pl-PL"/>
        </w:rPr>
        <w:t>ust.</w:t>
      </w:r>
      <w:r w:rsidR="006641F7">
        <w:rPr>
          <w:lang w:val="pl-PL"/>
        </w:rPr>
        <w:t xml:space="preserve"> 3 (</w:t>
      </w:r>
      <w:r w:rsidR="00B32575">
        <w:rPr>
          <w:lang w:val="pl-PL"/>
        </w:rPr>
        <w:t>a) K</w:t>
      </w:r>
      <w:r w:rsidR="006641F7" w:rsidRPr="006641F7">
        <w:rPr>
          <w:lang w:val="pl-PL"/>
        </w:rPr>
        <w:t>onwencji. Ponadto stwier</w:t>
      </w:r>
      <w:r w:rsidR="00B32575">
        <w:rPr>
          <w:lang w:val="pl-PL"/>
        </w:rPr>
        <w:t>dza, że nie jest niedopuszczalna</w:t>
      </w:r>
      <w:r w:rsidR="006641F7" w:rsidRPr="006641F7">
        <w:rPr>
          <w:lang w:val="pl-PL"/>
        </w:rPr>
        <w:t xml:space="preserve"> z jakiegokolwiek innego powodu. </w:t>
      </w:r>
      <w:r w:rsidR="006641F7" w:rsidRPr="009C1083">
        <w:rPr>
          <w:lang w:val="pl-PL"/>
        </w:rPr>
        <w:t>Należy zatem uznać</w:t>
      </w:r>
      <w:r w:rsidR="00B32575">
        <w:rPr>
          <w:lang w:val="pl-PL"/>
        </w:rPr>
        <w:t xml:space="preserve"> ją za dopuszczalną</w:t>
      </w:r>
      <w:r w:rsidR="006641F7" w:rsidRPr="009C1083">
        <w:rPr>
          <w:lang w:val="pl-PL"/>
        </w:rPr>
        <w:t>.</w:t>
      </w:r>
    </w:p>
    <w:p w:rsidR="00F71A6A" w:rsidRPr="009C1083" w:rsidRDefault="00BC4888" w:rsidP="00F15E54">
      <w:pPr>
        <w:pStyle w:val="JuPara"/>
        <w:rPr>
          <w:lang w:val="pl-PL"/>
        </w:rPr>
      </w:pPr>
      <w:r w:rsidRPr="009C1083">
        <w:rPr>
          <w:lang w:val="pl-PL"/>
        </w:rPr>
        <w:t> </w:t>
      </w:r>
    </w:p>
    <w:p w:rsidR="00F71A6A" w:rsidRPr="006641F7" w:rsidRDefault="00F71A6A" w:rsidP="008824B9">
      <w:pPr>
        <w:pStyle w:val="JuHA"/>
        <w:outlineLvl w:val="0"/>
        <w:rPr>
          <w:lang w:val="pl-PL"/>
        </w:rPr>
      </w:pPr>
      <w:r w:rsidRPr="006641F7">
        <w:rPr>
          <w:lang w:val="pl-PL"/>
        </w:rPr>
        <w:t>B.  </w:t>
      </w:r>
      <w:r w:rsidR="006641F7" w:rsidRPr="006641F7">
        <w:rPr>
          <w:lang w:val="pl-PL"/>
        </w:rPr>
        <w:t>Przedmiot sprawy</w:t>
      </w:r>
    </w:p>
    <w:p w:rsidR="006641F7" w:rsidRPr="003905E1" w:rsidRDefault="00947F3B" w:rsidP="003F405C">
      <w:pPr>
        <w:pStyle w:val="JuPara"/>
        <w:rPr>
          <w:lang w:val="pl-PL"/>
        </w:rPr>
      </w:pPr>
      <w:r w:rsidRPr="000914EF">
        <w:rPr>
          <w:lang w:val="pl-PL"/>
        </w:rPr>
        <w:t>23</w:t>
      </w:r>
      <w:r w:rsidR="00F71A6A" w:rsidRPr="006641F7">
        <w:rPr>
          <w:lang w:val="pl-PL"/>
        </w:rPr>
        <w:t>.  </w:t>
      </w:r>
      <w:r w:rsidR="006641F7" w:rsidRPr="006641F7">
        <w:rPr>
          <w:lang w:val="pl-PL"/>
        </w:rPr>
        <w:t>Skarżący podniósł, że otrzymał pomoc prawną w cel</w:t>
      </w:r>
      <w:r w:rsidR="003905E1">
        <w:rPr>
          <w:lang w:val="pl-PL"/>
        </w:rPr>
        <w:t>u wniesienia skargi kasacyjnej</w:t>
      </w:r>
      <w:r w:rsidR="00F060D4">
        <w:rPr>
          <w:lang w:val="pl-PL"/>
        </w:rPr>
        <w:t>,</w:t>
      </w:r>
      <w:r w:rsidR="003905E1">
        <w:rPr>
          <w:lang w:val="pl-PL"/>
        </w:rPr>
        <w:t xml:space="preserve"> </w:t>
      </w:r>
      <w:r w:rsidR="00B32575">
        <w:rPr>
          <w:lang w:val="pl-PL"/>
        </w:rPr>
        <w:t>jedna</w:t>
      </w:r>
      <w:r w:rsidR="00F060D4">
        <w:rPr>
          <w:lang w:val="pl-PL"/>
        </w:rPr>
        <w:t>k</w:t>
      </w:r>
      <w:r w:rsidR="003905E1">
        <w:rPr>
          <w:lang w:val="pl-PL"/>
        </w:rPr>
        <w:t xml:space="preserve"> o</w:t>
      </w:r>
      <w:r w:rsidR="006641F7" w:rsidRPr="006641F7">
        <w:rPr>
          <w:lang w:val="pl-PL"/>
        </w:rPr>
        <w:t>statecznie został on pozbawiony dostępu do Sądu Najwyższ</w:t>
      </w:r>
      <w:r w:rsidR="00B32575">
        <w:rPr>
          <w:lang w:val="pl-PL"/>
        </w:rPr>
        <w:t>ego, ponieważ obrońca</w:t>
      </w:r>
      <w:r w:rsidR="00F060D4">
        <w:rPr>
          <w:lang w:val="pl-PL"/>
        </w:rPr>
        <w:t xml:space="preserve"> odmówił wniesienia</w:t>
      </w:r>
      <w:r w:rsidR="006641F7" w:rsidRPr="006641F7">
        <w:rPr>
          <w:lang w:val="pl-PL"/>
        </w:rPr>
        <w:t xml:space="preserve"> kas</w:t>
      </w:r>
      <w:r w:rsidR="00B32575">
        <w:rPr>
          <w:lang w:val="pl-PL"/>
        </w:rPr>
        <w:t>acji w jego sprawie</w:t>
      </w:r>
      <w:r w:rsidR="00E43CB0">
        <w:rPr>
          <w:lang w:val="pl-PL"/>
        </w:rPr>
        <w:t>,</w:t>
      </w:r>
      <w:r w:rsidR="00B32575">
        <w:rPr>
          <w:lang w:val="pl-PL"/>
        </w:rPr>
        <w:t xml:space="preserve"> w </w:t>
      </w:r>
      <w:r w:rsidR="00E43CB0">
        <w:rPr>
          <w:lang w:val="pl-PL"/>
        </w:rPr>
        <w:t>związku</w:t>
      </w:r>
      <w:r w:rsidR="00B32575">
        <w:rPr>
          <w:lang w:val="pl-PL"/>
        </w:rPr>
        <w:t xml:space="preserve"> z tym</w:t>
      </w:r>
      <w:r w:rsidR="003905E1">
        <w:rPr>
          <w:lang w:val="pl-PL"/>
        </w:rPr>
        <w:t xml:space="preserve"> ska</w:t>
      </w:r>
      <w:r w:rsidR="00B32575">
        <w:rPr>
          <w:lang w:val="pl-PL"/>
        </w:rPr>
        <w:t>r</w:t>
      </w:r>
      <w:r w:rsidR="003905E1">
        <w:rPr>
          <w:lang w:val="pl-PL"/>
        </w:rPr>
        <w:t xml:space="preserve">żący </w:t>
      </w:r>
      <w:r w:rsidR="00F060D4">
        <w:rPr>
          <w:lang w:val="pl-PL"/>
        </w:rPr>
        <w:t>został pozostawiony w niepewności</w:t>
      </w:r>
      <w:r w:rsidR="003905E1">
        <w:rPr>
          <w:lang w:val="pl-PL"/>
        </w:rPr>
        <w:t xml:space="preserve"> co do swej</w:t>
      </w:r>
      <w:r w:rsidR="006641F7" w:rsidRPr="006641F7">
        <w:rPr>
          <w:lang w:val="pl-PL"/>
        </w:rPr>
        <w:t xml:space="preserve"> sytuacji prawnej. </w:t>
      </w:r>
      <w:r w:rsidR="006641F7" w:rsidRPr="003905E1">
        <w:rPr>
          <w:lang w:val="pl-PL"/>
        </w:rPr>
        <w:t>Poz</w:t>
      </w:r>
      <w:r w:rsidR="00B32575">
        <w:rPr>
          <w:lang w:val="pl-PL"/>
        </w:rPr>
        <w:t xml:space="preserve">a tym </w:t>
      </w:r>
      <w:r w:rsidR="00E43CB0">
        <w:rPr>
          <w:lang w:val="pl-PL"/>
        </w:rPr>
        <w:t>s</w:t>
      </w:r>
      <w:r w:rsidR="006641F7" w:rsidRPr="003905E1">
        <w:rPr>
          <w:lang w:val="pl-PL"/>
        </w:rPr>
        <w:t>ąd od</w:t>
      </w:r>
      <w:r w:rsidR="003905E1" w:rsidRPr="003905E1">
        <w:rPr>
          <w:lang w:val="pl-PL"/>
        </w:rPr>
        <w:t xml:space="preserve">mówił </w:t>
      </w:r>
      <w:r w:rsidR="00F060D4">
        <w:rPr>
          <w:lang w:val="pl-PL"/>
        </w:rPr>
        <w:t>ustanowienia</w:t>
      </w:r>
      <w:r w:rsidR="003905E1" w:rsidRPr="003905E1">
        <w:rPr>
          <w:lang w:val="pl-PL"/>
        </w:rPr>
        <w:t xml:space="preserve"> nowego </w:t>
      </w:r>
      <w:r w:rsidR="00E43CB0">
        <w:rPr>
          <w:lang w:val="pl-PL"/>
        </w:rPr>
        <w:t>obrońcy</w:t>
      </w:r>
      <w:r w:rsidR="003905E1" w:rsidRPr="003905E1">
        <w:rPr>
          <w:lang w:val="pl-PL"/>
        </w:rPr>
        <w:t xml:space="preserve"> z urzędu</w:t>
      </w:r>
      <w:r w:rsidR="00422B76">
        <w:rPr>
          <w:lang w:val="pl-PL"/>
        </w:rPr>
        <w:t>.</w:t>
      </w:r>
    </w:p>
    <w:p w:rsidR="00831173" w:rsidRPr="0041484B" w:rsidRDefault="00831173" w:rsidP="003F405C">
      <w:pPr>
        <w:pStyle w:val="JuPara"/>
        <w:rPr>
          <w:lang w:val="pl-PL"/>
        </w:rPr>
      </w:pPr>
    </w:p>
    <w:p w:rsidR="00831173" w:rsidRPr="00D452C1" w:rsidRDefault="00947F3B" w:rsidP="00D452C1">
      <w:pPr>
        <w:pStyle w:val="JuPara"/>
        <w:rPr>
          <w:lang w:val="pl-PL"/>
        </w:rPr>
      </w:pPr>
      <w:r w:rsidRPr="00960FA9">
        <w:rPr>
          <w:lang w:val="pl-PL"/>
        </w:rPr>
        <w:lastRenderedPageBreak/>
        <w:t>24</w:t>
      </w:r>
      <w:r w:rsidR="003F405C" w:rsidRPr="0053365F">
        <w:rPr>
          <w:lang w:val="pl-PL"/>
        </w:rPr>
        <w:t>.  </w:t>
      </w:r>
      <w:r w:rsidR="00960FA9">
        <w:rPr>
          <w:lang w:val="pl-PL"/>
        </w:rPr>
        <w:t>Rząd twierdził, że skarżący</w:t>
      </w:r>
      <w:r w:rsidR="0053365F" w:rsidRPr="0053365F">
        <w:rPr>
          <w:lang w:val="pl-PL"/>
        </w:rPr>
        <w:t xml:space="preserve"> po</w:t>
      </w:r>
      <w:r w:rsidR="0053365F">
        <w:rPr>
          <w:lang w:val="pl-PL"/>
        </w:rPr>
        <w:t xml:space="preserve">winien zażądać przywrócenia terminu. </w:t>
      </w:r>
      <w:r w:rsidR="00831173" w:rsidRPr="006F4452">
        <w:rPr>
          <w:lang w:val="pl-PL"/>
        </w:rPr>
        <w:t xml:space="preserve">Mógł on wystąpić o przywrócenie terminu, a termin ten zostałby przywrócony, gdyby niedotrzymanie terminu nastąpiło „z przyczyn od strony niezależnych” w rozumieniu art. 126 § 1 </w:t>
      </w:r>
      <w:r w:rsidR="00831173">
        <w:rPr>
          <w:lang w:val="pl-PL"/>
        </w:rPr>
        <w:t>Kodeksu</w:t>
      </w:r>
      <w:r w:rsidR="00F060D4">
        <w:rPr>
          <w:lang w:val="pl-PL"/>
        </w:rPr>
        <w:t xml:space="preserve"> p</w:t>
      </w:r>
      <w:r w:rsidR="00E43CB0">
        <w:rPr>
          <w:lang w:val="pl-PL"/>
        </w:rPr>
        <w:t>ostępowania</w:t>
      </w:r>
      <w:r w:rsidR="00F060D4">
        <w:rPr>
          <w:lang w:val="pl-PL"/>
        </w:rPr>
        <w:t xml:space="preserve"> k</w:t>
      </w:r>
      <w:r w:rsidR="00831173">
        <w:rPr>
          <w:lang w:val="pl-PL"/>
        </w:rPr>
        <w:t>arnego ("K</w:t>
      </w:r>
      <w:r w:rsidR="0053365F" w:rsidRPr="0053365F">
        <w:rPr>
          <w:lang w:val="pl-PL"/>
        </w:rPr>
        <w:t>odeks</w:t>
      </w:r>
      <w:r w:rsidR="00831173">
        <w:rPr>
          <w:lang w:val="pl-PL"/>
        </w:rPr>
        <w:t>"). Rząd podniósł</w:t>
      </w:r>
      <w:r w:rsidR="00F3220A">
        <w:rPr>
          <w:lang w:val="pl-PL"/>
        </w:rPr>
        <w:t>, że istnieje</w:t>
      </w:r>
      <w:r w:rsidR="00831173">
        <w:rPr>
          <w:lang w:val="pl-PL"/>
        </w:rPr>
        <w:t xml:space="preserve"> ugruntowane</w:t>
      </w:r>
      <w:r w:rsidR="0053365F" w:rsidRPr="0053365F">
        <w:rPr>
          <w:lang w:val="pl-PL"/>
        </w:rPr>
        <w:t xml:space="preserve"> orzecznictwo sądów krajowych dotyczące nieprzestrzegania terminu związanego z</w:t>
      </w:r>
      <w:r w:rsidR="00F060D4">
        <w:rPr>
          <w:lang w:val="pl-PL"/>
        </w:rPr>
        <w:t xml:space="preserve"> brakiem pouczenia lub mylnego pouczenia</w:t>
      </w:r>
      <w:r w:rsidR="0053365F" w:rsidRPr="0053365F">
        <w:rPr>
          <w:lang w:val="pl-PL"/>
        </w:rPr>
        <w:t xml:space="preserve"> są</w:t>
      </w:r>
      <w:r w:rsidR="00F3220A">
        <w:rPr>
          <w:lang w:val="pl-PL"/>
        </w:rPr>
        <w:t xml:space="preserve">du </w:t>
      </w:r>
      <w:r w:rsidR="00831173" w:rsidRPr="00831173">
        <w:rPr>
          <w:lang w:val="pl-PL"/>
        </w:rPr>
        <w:t>określanego mianem</w:t>
      </w:r>
      <w:r w:rsidR="00F3220A" w:rsidRPr="00831173">
        <w:rPr>
          <w:lang w:val="pl-PL"/>
        </w:rPr>
        <w:t xml:space="preserve"> "</w:t>
      </w:r>
      <w:r w:rsidR="00831173" w:rsidRPr="00831173">
        <w:rPr>
          <w:lang w:val="pl-PL"/>
        </w:rPr>
        <w:t>z przyczyn od strony niezależnych</w:t>
      </w:r>
      <w:r w:rsidR="0053365F" w:rsidRPr="00831173">
        <w:rPr>
          <w:lang w:val="pl-PL"/>
        </w:rPr>
        <w:t>"</w:t>
      </w:r>
      <w:r w:rsidR="0053365F" w:rsidRPr="0053365F">
        <w:rPr>
          <w:lang w:val="pl-PL"/>
        </w:rPr>
        <w:t>.</w:t>
      </w:r>
      <w:r w:rsidR="002472DF">
        <w:rPr>
          <w:lang w:val="pl-PL"/>
        </w:rPr>
        <w:t xml:space="preserve"> </w:t>
      </w:r>
      <w:r w:rsidR="002472DF" w:rsidRPr="002472DF">
        <w:rPr>
          <w:lang w:val="pl-PL"/>
        </w:rPr>
        <w:t xml:space="preserve">Rząd powołał się w szczególności na dwie decyzje Sądu Najwyższego z dnia 26 lutego 2009 r. (IV KZ 5/09) i 16 lipca 2009 r. </w:t>
      </w:r>
      <w:r w:rsidR="002472DF" w:rsidRPr="00831173">
        <w:rPr>
          <w:lang w:val="pl-PL"/>
        </w:rPr>
        <w:t>(III KZ 58/09).</w:t>
      </w:r>
    </w:p>
    <w:p w:rsidR="00BE2B79" w:rsidRPr="00960FA9" w:rsidRDefault="00947F3B" w:rsidP="003F405C">
      <w:pPr>
        <w:pStyle w:val="JuPara"/>
        <w:rPr>
          <w:color w:val="000000" w:themeColor="text1"/>
          <w:lang w:val="pl-PL"/>
        </w:rPr>
      </w:pPr>
      <w:r w:rsidRPr="00947F3B">
        <w:rPr>
          <w:lang w:val="pl-PL"/>
        </w:rPr>
        <w:t>25</w:t>
      </w:r>
      <w:r w:rsidR="003F405C" w:rsidRPr="00960FA9">
        <w:rPr>
          <w:color w:val="000000" w:themeColor="text1"/>
          <w:lang w:val="pl-PL"/>
        </w:rPr>
        <w:t>. </w:t>
      </w:r>
      <w:r w:rsidR="00F060D4">
        <w:rPr>
          <w:color w:val="000000" w:themeColor="text1"/>
          <w:lang w:val="pl-PL"/>
        </w:rPr>
        <w:t>Rząd zakończył swoje uwagi</w:t>
      </w:r>
      <w:r w:rsidR="000056E0" w:rsidRPr="00960FA9">
        <w:rPr>
          <w:color w:val="000000" w:themeColor="text1"/>
          <w:lang w:val="pl-PL"/>
        </w:rPr>
        <w:t xml:space="preserve"> twie</w:t>
      </w:r>
      <w:r w:rsidR="001D374A" w:rsidRPr="00960FA9">
        <w:rPr>
          <w:color w:val="000000" w:themeColor="text1"/>
          <w:lang w:val="pl-PL"/>
        </w:rPr>
        <w:t>rdząc, iż</w:t>
      </w:r>
      <w:r w:rsidR="00D615E1">
        <w:rPr>
          <w:color w:val="000000" w:themeColor="text1"/>
          <w:lang w:val="pl-PL"/>
        </w:rPr>
        <w:t xml:space="preserve"> </w:t>
      </w:r>
      <w:r w:rsidR="002C4DAE">
        <w:rPr>
          <w:color w:val="000000" w:themeColor="text1"/>
          <w:lang w:val="pl-PL"/>
        </w:rPr>
        <w:t>w sytuacji istnienia możliwości</w:t>
      </w:r>
      <w:r w:rsidR="000056E0" w:rsidRPr="00960FA9">
        <w:rPr>
          <w:color w:val="000000" w:themeColor="text1"/>
          <w:lang w:val="pl-PL"/>
        </w:rPr>
        <w:t xml:space="preserve"> wys</w:t>
      </w:r>
      <w:r w:rsidR="003145A9">
        <w:rPr>
          <w:color w:val="000000" w:themeColor="text1"/>
          <w:lang w:val="pl-PL"/>
        </w:rPr>
        <w:t>tąpienia o przywrócenie</w:t>
      </w:r>
      <w:r w:rsidR="000056E0" w:rsidRPr="00960FA9">
        <w:rPr>
          <w:color w:val="000000" w:themeColor="text1"/>
          <w:lang w:val="pl-PL"/>
        </w:rPr>
        <w:t xml:space="preserve"> terminu </w:t>
      </w:r>
      <w:r w:rsidR="00E43CB0">
        <w:rPr>
          <w:color w:val="000000" w:themeColor="text1"/>
          <w:lang w:val="pl-PL"/>
        </w:rPr>
        <w:t>do</w:t>
      </w:r>
      <w:r w:rsidR="000056E0" w:rsidRPr="00960FA9">
        <w:rPr>
          <w:color w:val="000000" w:themeColor="text1"/>
          <w:lang w:val="pl-PL"/>
        </w:rPr>
        <w:t xml:space="preserve"> wniesieni</w:t>
      </w:r>
      <w:r w:rsidR="00E43CB0">
        <w:rPr>
          <w:color w:val="000000" w:themeColor="text1"/>
          <w:lang w:val="pl-PL"/>
        </w:rPr>
        <w:t>a</w:t>
      </w:r>
      <w:r w:rsidR="000056E0" w:rsidRPr="00960FA9">
        <w:rPr>
          <w:color w:val="000000" w:themeColor="text1"/>
          <w:lang w:val="pl-PL"/>
        </w:rPr>
        <w:t xml:space="preserve"> skargi kasacyjnej po o</w:t>
      </w:r>
      <w:r w:rsidR="00831173" w:rsidRPr="00960FA9">
        <w:rPr>
          <w:color w:val="000000" w:themeColor="text1"/>
          <w:lang w:val="pl-PL"/>
        </w:rPr>
        <w:t>dmowie obrońcy</w:t>
      </w:r>
      <w:r w:rsidR="000056E0" w:rsidRPr="00960FA9">
        <w:rPr>
          <w:color w:val="000000" w:themeColor="text1"/>
          <w:lang w:val="pl-PL"/>
        </w:rPr>
        <w:t xml:space="preserve"> z urzędu</w:t>
      </w:r>
      <w:r w:rsidR="002C4DAE">
        <w:rPr>
          <w:color w:val="000000" w:themeColor="text1"/>
          <w:lang w:val="pl-PL"/>
        </w:rPr>
        <w:t xml:space="preserve"> -</w:t>
      </w:r>
      <w:r w:rsidR="00960FA9" w:rsidRPr="00960FA9">
        <w:rPr>
          <w:color w:val="000000" w:themeColor="text1"/>
          <w:lang w:val="pl-PL"/>
        </w:rPr>
        <w:t xml:space="preserve"> </w:t>
      </w:r>
      <w:r w:rsidR="00E43CB0">
        <w:rPr>
          <w:color w:val="000000" w:themeColor="text1"/>
          <w:lang w:val="pl-PL"/>
        </w:rPr>
        <w:t>co skutkowało wniesieniem skargi po terminie</w:t>
      </w:r>
      <w:r w:rsidR="002C4DAE">
        <w:rPr>
          <w:color w:val="000000" w:themeColor="text1"/>
          <w:lang w:val="pl-PL"/>
        </w:rPr>
        <w:t xml:space="preserve"> -</w:t>
      </w:r>
      <w:r w:rsidR="00D615E1">
        <w:rPr>
          <w:color w:val="000000" w:themeColor="text1"/>
          <w:lang w:val="pl-PL"/>
        </w:rPr>
        <w:t xml:space="preserve"> o</w:t>
      </w:r>
      <w:r w:rsidR="00485029" w:rsidRPr="00960FA9">
        <w:rPr>
          <w:color w:val="000000" w:themeColor="text1"/>
          <w:lang w:val="pl-PL"/>
        </w:rPr>
        <w:t>dmowa</w:t>
      </w:r>
      <w:r w:rsidR="00D615E1">
        <w:rPr>
          <w:color w:val="000000" w:themeColor="text1"/>
          <w:lang w:val="pl-PL"/>
        </w:rPr>
        <w:t xml:space="preserve"> </w:t>
      </w:r>
      <w:r w:rsidR="00E43CB0">
        <w:rPr>
          <w:color w:val="000000" w:themeColor="text1"/>
          <w:lang w:val="pl-PL"/>
        </w:rPr>
        <w:t>obrońcy z urzędu nie</w:t>
      </w:r>
      <w:r w:rsidR="00485029" w:rsidRPr="00960FA9">
        <w:rPr>
          <w:color w:val="000000" w:themeColor="text1"/>
          <w:lang w:val="pl-PL"/>
        </w:rPr>
        <w:t xml:space="preserve"> pozbawia skarżącego</w:t>
      </w:r>
      <w:r w:rsidR="000056E0" w:rsidRPr="00960FA9">
        <w:rPr>
          <w:color w:val="000000" w:themeColor="text1"/>
          <w:lang w:val="pl-PL"/>
        </w:rPr>
        <w:t xml:space="preserve"> dostępu do Sądu Najwyższego. Nawet jeśli sąd nie poinformował skarżącego o dwóch wyżej wymienionych mechanizmach p</w:t>
      </w:r>
      <w:r w:rsidR="00485029" w:rsidRPr="00960FA9">
        <w:rPr>
          <w:color w:val="000000" w:themeColor="text1"/>
          <w:lang w:val="pl-PL"/>
        </w:rPr>
        <w:t>roceduralnych, s</w:t>
      </w:r>
      <w:r w:rsidR="00960FA9" w:rsidRPr="00960FA9">
        <w:rPr>
          <w:color w:val="000000" w:themeColor="text1"/>
          <w:lang w:val="pl-PL"/>
        </w:rPr>
        <w:t>karżący</w:t>
      </w:r>
      <w:r w:rsidR="000056E0" w:rsidRPr="00960FA9">
        <w:rPr>
          <w:color w:val="000000" w:themeColor="text1"/>
          <w:lang w:val="pl-PL"/>
        </w:rPr>
        <w:t xml:space="preserve"> otrzyma</w:t>
      </w:r>
      <w:r w:rsidR="00485029" w:rsidRPr="00960FA9">
        <w:rPr>
          <w:color w:val="000000" w:themeColor="text1"/>
          <w:lang w:val="pl-PL"/>
        </w:rPr>
        <w:t>ł</w:t>
      </w:r>
      <w:r w:rsidR="000056E0" w:rsidRPr="00960FA9">
        <w:rPr>
          <w:color w:val="000000" w:themeColor="text1"/>
          <w:lang w:val="pl-PL"/>
        </w:rPr>
        <w:t xml:space="preserve"> wszystkie niezbędne in</w:t>
      </w:r>
      <w:r w:rsidR="00485029" w:rsidRPr="00960FA9">
        <w:rPr>
          <w:color w:val="000000" w:themeColor="text1"/>
          <w:lang w:val="pl-PL"/>
        </w:rPr>
        <w:t xml:space="preserve">formacje od </w:t>
      </w:r>
      <w:r w:rsidR="00894A48">
        <w:rPr>
          <w:color w:val="000000" w:themeColor="text1"/>
          <w:lang w:val="pl-PL"/>
        </w:rPr>
        <w:t>obrońcy</w:t>
      </w:r>
      <w:r w:rsidR="00485029" w:rsidRPr="00960FA9">
        <w:rPr>
          <w:color w:val="000000" w:themeColor="text1"/>
          <w:lang w:val="pl-PL"/>
        </w:rPr>
        <w:t>, a skarżący</w:t>
      </w:r>
      <w:r w:rsidR="00902B67" w:rsidRPr="00960FA9">
        <w:rPr>
          <w:color w:val="000000" w:themeColor="text1"/>
          <w:lang w:val="pl-PL"/>
        </w:rPr>
        <w:t xml:space="preserve"> z pewnością szukałby</w:t>
      </w:r>
      <w:r w:rsidR="000056E0" w:rsidRPr="00960FA9">
        <w:rPr>
          <w:color w:val="000000" w:themeColor="text1"/>
          <w:lang w:val="pl-PL"/>
        </w:rPr>
        <w:t xml:space="preserve"> innego wsparcia prawnego, ponieważ skarga kasacyjna może </w:t>
      </w:r>
      <w:r w:rsidR="00902B67" w:rsidRPr="00960FA9">
        <w:rPr>
          <w:color w:val="000000" w:themeColor="text1"/>
          <w:lang w:val="pl-PL"/>
        </w:rPr>
        <w:t>zostać wniesiona jedynie przez profesjonal</w:t>
      </w:r>
      <w:r w:rsidR="00894A48">
        <w:rPr>
          <w:color w:val="000000" w:themeColor="text1"/>
          <w:lang w:val="pl-PL"/>
        </w:rPr>
        <w:t>nego pełnomocnika.</w:t>
      </w:r>
    </w:p>
    <w:p w:rsidR="00902B67" w:rsidRPr="00C904AF" w:rsidRDefault="00947F3B" w:rsidP="003F405C">
      <w:pPr>
        <w:pStyle w:val="JuPara"/>
        <w:rPr>
          <w:lang w:val="pl-PL"/>
        </w:rPr>
      </w:pPr>
      <w:r w:rsidRPr="000914EF">
        <w:rPr>
          <w:lang w:val="pl-PL"/>
        </w:rPr>
        <w:t>26</w:t>
      </w:r>
      <w:r w:rsidR="006526A5" w:rsidRPr="009C1083">
        <w:rPr>
          <w:lang w:val="pl-PL"/>
        </w:rPr>
        <w:t>.  </w:t>
      </w:r>
      <w:r w:rsidR="00902B67" w:rsidRPr="00902B67">
        <w:rPr>
          <w:lang w:val="pl-PL"/>
        </w:rPr>
        <w:t xml:space="preserve">Trybunał zauważa, że skargę należy rozpatrywać wyłącznie </w:t>
      </w:r>
      <w:r w:rsidR="00894A48">
        <w:rPr>
          <w:lang w:val="pl-PL"/>
        </w:rPr>
        <w:t>w ramach</w:t>
      </w:r>
      <w:r w:rsidR="00902B67" w:rsidRPr="00902B67">
        <w:rPr>
          <w:lang w:val="pl-PL"/>
        </w:rPr>
        <w:t xml:space="preserve"> art. 6 § 1 Konwencji. Trybuna</w:t>
      </w:r>
      <w:r w:rsidR="00902B67">
        <w:rPr>
          <w:lang w:val="pl-PL"/>
        </w:rPr>
        <w:t>ł miał już okazję przedstawić szczegółowe zasady wynikające</w:t>
      </w:r>
      <w:r w:rsidR="00902B67" w:rsidRPr="00902B67">
        <w:rPr>
          <w:lang w:val="pl-PL"/>
        </w:rPr>
        <w:t xml:space="preserve"> z orzecznictwa w tej dziedzinie (</w:t>
      </w:r>
      <w:r w:rsidR="00902B67" w:rsidRPr="00902B67">
        <w:rPr>
          <w:i/>
          <w:lang w:val="pl-PL"/>
        </w:rPr>
        <w:t>Kulikowski przeciwko Polsce,</w:t>
      </w:r>
      <w:r w:rsidR="00902B67" w:rsidRPr="00902B67">
        <w:rPr>
          <w:lang w:val="pl-PL"/>
        </w:rPr>
        <w:t xml:space="preserve"> nr 18353/03, </w:t>
      </w:r>
      <w:r w:rsidR="001D374A" w:rsidRPr="00364CDC">
        <w:rPr>
          <w:color w:val="000000"/>
          <w:sz w:val="27"/>
          <w:szCs w:val="27"/>
          <w:lang w:val="pl-PL"/>
        </w:rPr>
        <w:t>ETPCz</w:t>
      </w:r>
      <w:r w:rsidR="001D374A" w:rsidRPr="00902B67">
        <w:rPr>
          <w:lang w:val="pl-PL"/>
        </w:rPr>
        <w:t xml:space="preserve"> </w:t>
      </w:r>
      <w:r w:rsidR="00902B67" w:rsidRPr="00902B67">
        <w:rPr>
          <w:lang w:val="pl-PL"/>
        </w:rPr>
        <w:t xml:space="preserve">2009 ... (wyciągi), </w:t>
      </w:r>
      <w:proofErr w:type="spellStart"/>
      <w:r w:rsidR="00902B67" w:rsidRPr="00C904AF">
        <w:rPr>
          <w:i/>
          <w:lang w:val="pl-PL"/>
        </w:rPr>
        <w:t>Antonicelli</w:t>
      </w:r>
      <w:proofErr w:type="spellEnd"/>
      <w:r w:rsidR="00902B67" w:rsidRPr="00C904AF">
        <w:rPr>
          <w:i/>
          <w:lang w:val="pl-PL"/>
        </w:rPr>
        <w:t xml:space="preserve"> przeciwko Polsce,</w:t>
      </w:r>
      <w:r w:rsidR="00902B67" w:rsidRPr="00902B67">
        <w:rPr>
          <w:lang w:val="pl-PL"/>
        </w:rPr>
        <w:t xml:space="preserve"> 2815/05, 19 maja 2009 r., </w:t>
      </w:r>
      <w:proofErr w:type="spellStart"/>
      <w:r w:rsidR="00902B67" w:rsidRPr="00C904AF">
        <w:rPr>
          <w:i/>
          <w:lang w:val="pl-PL"/>
        </w:rPr>
        <w:t>Arciński</w:t>
      </w:r>
      <w:proofErr w:type="spellEnd"/>
      <w:r w:rsidR="00902B67" w:rsidRPr="00C904AF">
        <w:rPr>
          <w:i/>
          <w:lang w:val="pl-PL"/>
        </w:rPr>
        <w:t xml:space="preserve"> przeciwko Polsce</w:t>
      </w:r>
      <w:r w:rsidR="00902B67" w:rsidRPr="00902B67">
        <w:rPr>
          <w:lang w:val="pl-PL"/>
        </w:rPr>
        <w:t xml:space="preserve">, nr 41373/04 z dnia 15 września 2009 r.). </w:t>
      </w:r>
      <w:r w:rsidR="00C904AF" w:rsidRPr="00C904AF">
        <w:rPr>
          <w:lang w:val="pl-PL"/>
        </w:rPr>
        <w:t>T</w:t>
      </w:r>
      <w:r w:rsidR="00C904AF">
        <w:rPr>
          <w:lang w:val="pl-PL"/>
        </w:rPr>
        <w:t>rybunał p</w:t>
      </w:r>
      <w:r w:rsidR="00902B67" w:rsidRPr="00C904AF">
        <w:rPr>
          <w:lang w:val="pl-PL"/>
        </w:rPr>
        <w:t>rzyjmuje te zasady do celów niniejszej sprawy.</w:t>
      </w:r>
    </w:p>
    <w:p w:rsidR="00C904AF" w:rsidRDefault="00947F3B" w:rsidP="002034F3">
      <w:pPr>
        <w:pStyle w:val="JuPara"/>
        <w:rPr>
          <w:lang w:val="pl-PL"/>
        </w:rPr>
      </w:pPr>
      <w:r w:rsidRPr="00960FA9">
        <w:rPr>
          <w:lang w:val="pl-PL"/>
        </w:rPr>
        <w:t>27</w:t>
      </w:r>
      <w:r w:rsidR="003F405C" w:rsidRPr="00C904AF">
        <w:rPr>
          <w:lang w:val="pl-PL"/>
        </w:rPr>
        <w:t>.  </w:t>
      </w:r>
      <w:r w:rsidR="00C904AF" w:rsidRPr="00C904AF">
        <w:rPr>
          <w:lang w:val="pl-PL"/>
        </w:rPr>
        <w:t>W niniejszej s</w:t>
      </w:r>
      <w:r w:rsidR="001D374A">
        <w:rPr>
          <w:lang w:val="pl-PL"/>
        </w:rPr>
        <w:t xml:space="preserve">prawie </w:t>
      </w:r>
      <w:r w:rsidR="00894A48">
        <w:rPr>
          <w:lang w:val="pl-PL"/>
        </w:rPr>
        <w:t>s</w:t>
      </w:r>
      <w:r w:rsidR="00C904AF">
        <w:rPr>
          <w:lang w:val="pl-PL"/>
        </w:rPr>
        <w:t>ąd poinformował skarżącego</w:t>
      </w:r>
      <w:r w:rsidR="00C904AF" w:rsidRPr="00C904AF">
        <w:rPr>
          <w:lang w:val="pl-PL"/>
        </w:rPr>
        <w:t xml:space="preserve"> o odmowie</w:t>
      </w:r>
      <w:r w:rsidR="00C904AF">
        <w:rPr>
          <w:lang w:val="pl-PL"/>
        </w:rPr>
        <w:t xml:space="preserve"> udzielenia pomocy prawnej w piśmie</w:t>
      </w:r>
      <w:r w:rsidR="001D374A">
        <w:rPr>
          <w:lang w:val="pl-PL"/>
        </w:rPr>
        <w:t xml:space="preserve"> z dnia 17 marca 2008 roku</w:t>
      </w:r>
      <w:r w:rsidR="00C904AF" w:rsidRPr="00C904AF">
        <w:rPr>
          <w:lang w:val="pl-PL"/>
        </w:rPr>
        <w:t xml:space="preserve"> (Pismo zostało doręczone skarżącemu w nieokreślonym terminie). W piśmi</w:t>
      </w:r>
      <w:r w:rsidR="00C904AF">
        <w:rPr>
          <w:lang w:val="pl-PL"/>
        </w:rPr>
        <w:t>e sąd nie poinformował skarżącego</w:t>
      </w:r>
      <w:r w:rsidR="00C904AF" w:rsidRPr="00C904AF">
        <w:rPr>
          <w:lang w:val="pl-PL"/>
        </w:rPr>
        <w:t xml:space="preserve">, że zgodnie z orzecznictwem Sądu Najwyższego, przyjętym w 2002 r., </w:t>
      </w:r>
      <w:r w:rsidR="00960FA9" w:rsidRPr="00EC37F5">
        <w:rPr>
          <w:color w:val="000000" w:themeColor="text1"/>
          <w:lang w:val="pl-PL"/>
        </w:rPr>
        <w:t>bie</w:t>
      </w:r>
      <w:r w:rsidR="00EC37F5" w:rsidRPr="00EC37F5">
        <w:rPr>
          <w:color w:val="000000" w:themeColor="text1"/>
          <w:lang w:val="pl-PL"/>
        </w:rPr>
        <w:t>g</w:t>
      </w:r>
      <w:r w:rsidR="00960FA9" w:rsidRPr="00EC37F5">
        <w:rPr>
          <w:color w:val="000000" w:themeColor="text1"/>
          <w:lang w:val="pl-PL"/>
        </w:rPr>
        <w:t xml:space="preserve"> terminu</w:t>
      </w:r>
      <w:r w:rsidR="00C904AF" w:rsidRPr="00EC37F5">
        <w:rPr>
          <w:color w:val="000000" w:themeColor="text1"/>
          <w:lang w:val="pl-PL"/>
        </w:rPr>
        <w:t xml:space="preserve"> na wniesienie skargi kasacyjnej rozpoczął się do</w:t>
      </w:r>
      <w:r w:rsidR="00960FA9" w:rsidRPr="00EC37F5">
        <w:rPr>
          <w:color w:val="000000" w:themeColor="text1"/>
          <w:lang w:val="pl-PL"/>
        </w:rPr>
        <w:t>piero w dniu, w którym skarżącemu</w:t>
      </w:r>
      <w:r w:rsidR="00C904AF" w:rsidRPr="00EC37F5">
        <w:rPr>
          <w:color w:val="000000" w:themeColor="text1"/>
          <w:lang w:val="pl-PL"/>
        </w:rPr>
        <w:t xml:space="preserve"> została doręczona </w:t>
      </w:r>
      <w:r w:rsidR="001D374A" w:rsidRPr="00EC37F5">
        <w:rPr>
          <w:color w:val="000000" w:themeColor="text1"/>
          <w:lang w:val="pl-PL"/>
        </w:rPr>
        <w:t xml:space="preserve"> odmowa obrońcy</w:t>
      </w:r>
      <w:r w:rsidR="00C904AF" w:rsidRPr="00EC37F5">
        <w:rPr>
          <w:color w:val="000000" w:themeColor="text1"/>
          <w:lang w:val="pl-PL"/>
        </w:rPr>
        <w:t xml:space="preserve"> z urzędu (zob. </w:t>
      </w:r>
      <w:r w:rsidR="00C904AF" w:rsidRPr="00EC37F5">
        <w:rPr>
          <w:i/>
          <w:color w:val="000000" w:themeColor="text1"/>
          <w:lang w:val="pl-PL"/>
        </w:rPr>
        <w:t>Dombrowski przeciwko</w:t>
      </w:r>
      <w:r w:rsidR="00C904AF" w:rsidRPr="00C904AF">
        <w:rPr>
          <w:i/>
          <w:lang w:val="pl-PL"/>
        </w:rPr>
        <w:t xml:space="preserve"> Polsce</w:t>
      </w:r>
      <w:r w:rsidR="00C904AF" w:rsidRPr="00C904AF">
        <w:rPr>
          <w:lang w:val="pl-PL"/>
        </w:rPr>
        <w:t>, nr 9566/10, § 25, 18 października 2011 r.). Przeciwnie, sąd</w:t>
      </w:r>
      <w:r w:rsidR="00C904AF">
        <w:rPr>
          <w:lang w:val="pl-PL"/>
        </w:rPr>
        <w:t xml:space="preserve"> poinformował skarżącego</w:t>
      </w:r>
      <w:r w:rsidR="00C904AF" w:rsidRPr="00C904AF">
        <w:rPr>
          <w:lang w:val="pl-PL"/>
        </w:rPr>
        <w:t>, że termin na wniesienie kasacji wy</w:t>
      </w:r>
      <w:r w:rsidR="001D374A">
        <w:rPr>
          <w:lang w:val="pl-PL"/>
        </w:rPr>
        <w:t>gaśnie w dniu 7 kwietnia 2008 roku.</w:t>
      </w:r>
      <w:r w:rsidR="00C904AF" w:rsidRPr="00C904AF">
        <w:rPr>
          <w:lang w:val="pl-PL"/>
        </w:rPr>
        <w:t xml:space="preserve"> Biorąc pod uwagę fakt, że w tym czasie skarżący nie b</w:t>
      </w:r>
      <w:r w:rsidR="00C904AF">
        <w:rPr>
          <w:lang w:val="pl-PL"/>
        </w:rPr>
        <w:t>ył reprezentowany przez adwokata</w:t>
      </w:r>
      <w:r w:rsidR="005B13E5">
        <w:rPr>
          <w:lang w:val="pl-PL"/>
        </w:rPr>
        <w:t>, nie było powodu, aby skarżący nie polegał na</w:t>
      </w:r>
      <w:r w:rsidR="00C904AF" w:rsidRPr="00C904AF">
        <w:rPr>
          <w:lang w:val="pl-PL"/>
        </w:rPr>
        <w:t xml:space="preserve"> błędnych informacjach dotyczących terminu</w:t>
      </w:r>
      <w:r w:rsidR="005B13E5">
        <w:rPr>
          <w:lang w:val="pl-PL"/>
        </w:rPr>
        <w:t xml:space="preserve"> wniesienia</w:t>
      </w:r>
      <w:r w:rsidR="00C904AF" w:rsidRPr="00C904AF">
        <w:rPr>
          <w:lang w:val="pl-PL"/>
        </w:rPr>
        <w:t xml:space="preserve"> skargi kasacyj</w:t>
      </w:r>
      <w:r w:rsidR="005B13E5">
        <w:rPr>
          <w:lang w:val="pl-PL"/>
        </w:rPr>
        <w:t>nej. Ponadto opinia</w:t>
      </w:r>
      <w:r w:rsidR="00EC37F5">
        <w:rPr>
          <w:lang w:val="pl-PL"/>
        </w:rPr>
        <w:t xml:space="preserve"> obrońcy</w:t>
      </w:r>
      <w:r w:rsidR="005B13E5">
        <w:rPr>
          <w:lang w:val="pl-PL"/>
        </w:rPr>
        <w:t xml:space="preserve"> z urzędu</w:t>
      </w:r>
      <w:r w:rsidR="00894A48">
        <w:rPr>
          <w:lang w:val="pl-PL"/>
        </w:rPr>
        <w:t>,</w:t>
      </w:r>
      <w:r w:rsidR="005B13E5">
        <w:rPr>
          <w:lang w:val="pl-PL"/>
        </w:rPr>
        <w:t xml:space="preserve"> na którą składało się jedno zdanie</w:t>
      </w:r>
      <w:r w:rsidR="00A94839">
        <w:rPr>
          <w:lang w:val="pl-PL"/>
        </w:rPr>
        <w:t>,</w:t>
      </w:r>
      <w:r w:rsidR="00C904AF" w:rsidRPr="00C904AF">
        <w:rPr>
          <w:lang w:val="pl-PL"/>
        </w:rPr>
        <w:t xml:space="preserve"> nie zawierała żadnych informacji na temat przyczyn </w:t>
      </w:r>
      <w:r w:rsidR="005B13E5">
        <w:rPr>
          <w:lang w:val="pl-PL"/>
        </w:rPr>
        <w:t>odmowy, pozostawiając skarżącego</w:t>
      </w:r>
      <w:r w:rsidR="00C904AF" w:rsidRPr="00C904AF">
        <w:rPr>
          <w:lang w:val="pl-PL"/>
        </w:rPr>
        <w:t xml:space="preserve"> w niepewności co do perspektyw powodzenia skargi kasacyjnej.</w:t>
      </w:r>
    </w:p>
    <w:p w:rsidR="005B13E5" w:rsidRPr="0063216F" w:rsidRDefault="00947F3B" w:rsidP="003F405C">
      <w:pPr>
        <w:pStyle w:val="JuPara"/>
        <w:rPr>
          <w:lang w:val="pl-PL"/>
        </w:rPr>
      </w:pPr>
      <w:r w:rsidRPr="00EC37F5">
        <w:rPr>
          <w:lang w:val="pl-PL"/>
        </w:rPr>
        <w:t>28</w:t>
      </w:r>
      <w:r w:rsidR="00571261" w:rsidRPr="005B13E5">
        <w:rPr>
          <w:lang w:val="pl-PL"/>
        </w:rPr>
        <w:t>.  </w:t>
      </w:r>
      <w:r w:rsidR="005B13E5" w:rsidRPr="005B13E5">
        <w:rPr>
          <w:lang w:val="pl-PL"/>
        </w:rPr>
        <w:t>W zakresie, w jaki</w:t>
      </w:r>
      <w:r w:rsidR="009C1083">
        <w:rPr>
          <w:lang w:val="pl-PL"/>
        </w:rPr>
        <w:t>m R</w:t>
      </w:r>
      <w:r w:rsidR="005B13E5">
        <w:rPr>
          <w:lang w:val="pl-PL"/>
        </w:rPr>
        <w:t>ząd argumentował, że skarżący powinien był</w:t>
      </w:r>
      <w:r w:rsidR="00921B76">
        <w:rPr>
          <w:lang w:val="pl-PL"/>
        </w:rPr>
        <w:t xml:space="preserve"> wnioskować o</w:t>
      </w:r>
      <w:r w:rsidR="005B13E5">
        <w:rPr>
          <w:lang w:val="pl-PL"/>
        </w:rPr>
        <w:t xml:space="preserve"> </w:t>
      </w:r>
      <w:r w:rsidR="005B13E5" w:rsidRPr="00921B76">
        <w:rPr>
          <w:color w:val="000000" w:themeColor="text1"/>
          <w:lang w:val="pl-PL"/>
        </w:rPr>
        <w:t>przywrócenia terminu</w:t>
      </w:r>
      <w:r w:rsidR="005B13E5" w:rsidRPr="005B13E5">
        <w:rPr>
          <w:lang w:val="pl-PL"/>
        </w:rPr>
        <w:t>, Trybunał zauważa w</w:t>
      </w:r>
      <w:r w:rsidR="00EC37F5">
        <w:rPr>
          <w:lang w:val="pl-PL"/>
        </w:rPr>
        <w:t xml:space="preserve"> pierwszej kolejności, że bieg terminu</w:t>
      </w:r>
      <w:r w:rsidR="005B13E5" w:rsidRPr="005B13E5">
        <w:rPr>
          <w:lang w:val="pl-PL"/>
        </w:rPr>
        <w:t xml:space="preserve"> na wniesienie skar</w:t>
      </w:r>
      <w:r w:rsidR="0063216F">
        <w:rPr>
          <w:lang w:val="pl-PL"/>
        </w:rPr>
        <w:t>g</w:t>
      </w:r>
      <w:r w:rsidR="009C1083">
        <w:rPr>
          <w:lang w:val="pl-PL"/>
        </w:rPr>
        <w:t xml:space="preserve">i kasacyjnej </w:t>
      </w:r>
      <w:r w:rsidR="009C1083" w:rsidRPr="00EC37F5">
        <w:rPr>
          <w:color w:val="000000" w:themeColor="text1"/>
          <w:lang w:val="pl-PL"/>
        </w:rPr>
        <w:t xml:space="preserve">zaczął </w:t>
      </w:r>
      <w:r w:rsidR="00A94839">
        <w:rPr>
          <w:color w:val="000000" w:themeColor="text1"/>
          <w:lang w:val="pl-PL"/>
        </w:rPr>
        <w:t xml:space="preserve">biec </w:t>
      </w:r>
      <w:r w:rsidR="009C1083" w:rsidRPr="00EC37F5">
        <w:rPr>
          <w:color w:val="000000" w:themeColor="text1"/>
          <w:lang w:val="pl-PL"/>
        </w:rPr>
        <w:t xml:space="preserve">od </w:t>
      </w:r>
      <w:r w:rsidR="009C1083" w:rsidRPr="00EC37F5">
        <w:rPr>
          <w:color w:val="000000" w:themeColor="text1"/>
          <w:lang w:val="pl-PL"/>
        </w:rPr>
        <w:lastRenderedPageBreak/>
        <w:t>początku</w:t>
      </w:r>
      <w:r w:rsidR="005B13E5" w:rsidRPr="00EC37F5">
        <w:rPr>
          <w:color w:val="000000" w:themeColor="text1"/>
          <w:lang w:val="pl-PL"/>
        </w:rPr>
        <w:t>, a zatem nie było pot</w:t>
      </w:r>
      <w:r w:rsidR="0063216F" w:rsidRPr="00EC37F5">
        <w:rPr>
          <w:color w:val="000000" w:themeColor="text1"/>
          <w:lang w:val="pl-PL"/>
        </w:rPr>
        <w:t>rzeby</w:t>
      </w:r>
      <w:r w:rsidR="00921B76" w:rsidRPr="00EC37F5">
        <w:rPr>
          <w:color w:val="000000" w:themeColor="text1"/>
          <w:lang w:val="pl-PL"/>
        </w:rPr>
        <w:t xml:space="preserve"> wnioskowani</w:t>
      </w:r>
      <w:r w:rsidR="00921B76">
        <w:rPr>
          <w:lang w:val="pl-PL"/>
        </w:rPr>
        <w:t>a</w:t>
      </w:r>
      <w:r w:rsidR="0063216F">
        <w:rPr>
          <w:lang w:val="pl-PL"/>
        </w:rPr>
        <w:t xml:space="preserve"> </w:t>
      </w:r>
      <w:r w:rsidR="00921B76">
        <w:rPr>
          <w:lang w:val="pl-PL"/>
        </w:rPr>
        <w:t xml:space="preserve">o </w:t>
      </w:r>
      <w:r w:rsidR="00921B76">
        <w:rPr>
          <w:color w:val="000000" w:themeColor="text1"/>
          <w:lang w:val="pl-PL"/>
        </w:rPr>
        <w:t>przywracanie</w:t>
      </w:r>
      <w:r w:rsidR="0063216F" w:rsidRPr="00921B76">
        <w:rPr>
          <w:color w:val="000000" w:themeColor="text1"/>
          <w:lang w:val="pl-PL"/>
        </w:rPr>
        <w:t xml:space="preserve"> terminu</w:t>
      </w:r>
      <w:r w:rsidR="005B13E5" w:rsidRPr="005B13E5">
        <w:rPr>
          <w:lang w:val="pl-PL"/>
        </w:rPr>
        <w:t xml:space="preserve">. </w:t>
      </w:r>
      <w:r w:rsidR="005B13E5" w:rsidRPr="0063216F">
        <w:rPr>
          <w:lang w:val="pl-PL"/>
        </w:rPr>
        <w:t>Po drugie, jeśli chodzi o możliwość zwrócenia się</w:t>
      </w:r>
      <w:r w:rsidR="00921B76">
        <w:rPr>
          <w:lang w:val="pl-PL"/>
        </w:rPr>
        <w:t xml:space="preserve"> o przydzielenie obrońcy</w:t>
      </w:r>
      <w:r w:rsidR="0063216F" w:rsidRPr="0063216F">
        <w:rPr>
          <w:lang w:val="pl-PL"/>
        </w:rPr>
        <w:t xml:space="preserve"> z urzędu</w:t>
      </w:r>
      <w:r w:rsidR="005B13E5" w:rsidRPr="0063216F">
        <w:rPr>
          <w:lang w:val="pl-PL"/>
        </w:rPr>
        <w:t>, w dniu</w:t>
      </w:r>
      <w:r w:rsidR="00921B76">
        <w:rPr>
          <w:lang w:val="pl-PL"/>
        </w:rPr>
        <w:t xml:space="preserve"> 27 marca 2008 r. Sąd Okręgowy</w:t>
      </w:r>
      <w:r w:rsidR="005B13E5" w:rsidRPr="0063216F">
        <w:rPr>
          <w:lang w:val="pl-PL"/>
        </w:rPr>
        <w:t xml:space="preserve"> w Lubli</w:t>
      </w:r>
      <w:r w:rsidR="0063216F">
        <w:rPr>
          <w:lang w:val="pl-PL"/>
        </w:rPr>
        <w:t xml:space="preserve">nie odmówił przyznania skarżącemu nowego </w:t>
      </w:r>
      <w:r w:rsidR="00894A48">
        <w:rPr>
          <w:lang w:val="pl-PL"/>
        </w:rPr>
        <w:t>obrońcy z urzędu</w:t>
      </w:r>
      <w:r w:rsidR="005B13E5" w:rsidRPr="0063216F">
        <w:rPr>
          <w:lang w:val="pl-PL"/>
        </w:rPr>
        <w:t>.</w:t>
      </w:r>
    </w:p>
    <w:p w:rsidR="009C1083" w:rsidRPr="009C1083" w:rsidRDefault="00947F3B" w:rsidP="003F405C">
      <w:pPr>
        <w:pStyle w:val="JuPara"/>
        <w:rPr>
          <w:lang w:val="pl-PL"/>
        </w:rPr>
      </w:pPr>
      <w:r w:rsidRPr="000914EF">
        <w:rPr>
          <w:lang w:val="pl-PL"/>
        </w:rPr>
        <w:t>29</w:t>
      </w:r>
      <w:r w:rsidR="003F405C" w:rsidRPr="00A92BF1">
        <w:rPr>
          <w:lang w:val="pl-PL"/>
        </w:rPr>
        <w:t>.  </w:t>
      </w:r>
      <w:r w:rsidR="009C1083" w:rsidRPr="009C1083">
        <w:rPr>
          <w:lang w:val="pl-PL"/>
        </w:rPr>
        <w:t>Trybunał ponadto zauważa, że ramy proceduralne dotyczące udostępniania pomocy prawnej w postępowaniu kasacyjnym w sprawach karnych, jak opisano powy</w:t>
      </w:r>
      <w:r w:rsidR="000E30D2">
        <w:rPr>
          <w:lang w:val="pl-PL"/>
        </w:rPr>
        <w:t>żej, znajdują się pod kontrolą sądu odwoławczego</w:t>
      </w:r>
      <w:r w:rsidR="00921B76">
        <w:rPr>
          <w:lang w:val="pl-PL"/>
        </w:rPr>
        <w:t>. Po otrzymaniu od obrońcy</w:t>
      </w:r>
      <w:r w:rsidR="009C1083">
        <w:rPr>
          <w:lang w:val="pl-PL"/>
        </w:rPr>
        <w:t xml:space="preserve"> z urzędu</w:t>
      </w:r>
      <w:r w:rsidR="00921B76">
        <w:rPr>
          <w:lang w:val="pl-PL"/>
        </w:rPr>
        <w:t xml:space="preserve"> pisemnej</w:t>
      </w:r>
      <w:r w:rsidR="009C1083">
        <w:rPr>
          <w:lang w:val="pl-PL"/>
        </w:rPr>
        <w:t xml:space="preserve"> odmowy</w:t>
      </w:r>
      <w:r w:rsidR="009C1083" w:rsidRPr="009C1083">
        <w:rPr>
          <w:lang w:val="pl-PL"/>
        </w:rPr>
        <w:t xml:space="preserve"> przygotowania skargi kasacyjnej jest </w:t>
      </w:r>
      <w:r w:rsidR="009C1083">
        <w:rPr>
          <w:lang w:val="pl-PL"/>
        </w:rPr>
        <w:t>całkowicie właściwym i zgodnym</w:t>
      </w:r>
      <w:r w:rsidR="009C1083" w:rsidRPr="009C1083">
        <w:rPr>
          <w:lang w:val="pl-PL"/>
        </w:rPr>
        <w:t xml:space="preserve"> z wymogami uczciwości, aby </w:t>
      </w:r>
      <w:r w:rsidR="00E738A2">
        <w:rPr>
          <w:lang w:val="pl-PL"/>
        </w:rPr>
        <w:t>sąd odwoławczy</w:t>
      </w:r>
      <w:r w:rsidR="009C1083">
        <w:rPr>
          <w:lang w:val="pl-PL"/>
        </w:rPr>
        <w:t xml:space="preserve"> wskazał wnoszącemu</w:t>
      </w:r>
      <w:r w:rsidR="009C1083" w:rsidRPr="009C1083">
        <w:rPr>
          <w:lang w:val="pl-PL"/>
        </w:rPr>
        <w:t xml:space="preserve"> odwołanie, jakie</w:t>
      </w:r>
      <w:r w:rsidR="009C1083">
        <w:rPr>
          <w:lang w:val="pl-PL"/>
        </w:rPr>
        <w:t xml:space="preserve"> dalsze opcje proceduralne są dla niego</w:t>
      </w:r>
      <w:r w:rsidR="009C1083" w:rsidRPr="009C1083">
        <w:rPr>
          <w:lang w:val="pl-PL"/>
        </w:rPr>
        <w:t xml:space="preserve"> dostępne (zob. Ww. Wyrok w sprawie </w:t>
      </w:r>
      <w:r w:rsidR="009C1083" w:rsidRPr="009C1083">
        <w:rPr>
          <w:i/>
          <w:lang w:val="pl-PL"/>
        </w:rPr>
        <w:t>Kulikowski przeciwko Polsce</w:t>
      </w:r>
      <w:r w:rsidR="009C1083" w:rsidRPr="009C1083">
        <w:rPr>
          <w:lang w:val="pl-PL"/>
        </w:rPr>
        <w:t xml:space="preserve">, Ww. Wyrok w sprawie </w:t>
      </w:r>
      <w:proofErr w:type="spellStart"/>
      <w:r w:rsidR="009C1083" w:rsidRPr="009C1083">
        <w:rPr>
          <w:i/>
          <w:lang w:val="pl-PL"/>
        </w:rPr>
        <w:t>Antonicelli</w:t>
      </w:r>
      <w:proofErr w:type="spellEnd"/>
      <w:r w:rsidR="009C1083" w:rsidRPr="009C1083">
        <w:rPr>
          <w:i/>
          <w:lang w:val="pl-PL"/>
        </w:rPr>
        <w:t xml:space="preserve"> przeciwko Polsce</w:t>
      </w:r>
      <w:r w:rsidR="009C1083" w:rsidRPr="009C1083">
        <w:rPr>
          <w:lang w:val="pl-PL"/>
        </w:rPr>
        <w:t xml:space="preserve">, § 45, </w:t>
      </w:r>
      <w:r w:rsidR="009C1083" w:rsidRPr="009C1083">
        <w:rPr>
          <w:i/>
          <w:lang w:val="pl-PL"/>
        </w:rPr>
        <w:t>Jan Zawadzki przeciwko Polsce</w:t>
      </w:r>
      <w:r w:rsidR="009C1083" w:rsidRPr="009C1083">
        <w:rPr>
          <w:lang w:val="pl-PL"/>
        </w:rPr>
        <w:t xml:space="preserve">, </w:t>
      </w:r>
      <w:r w:rsidR="00D615E1" w:rsidRPr="00D615E1">
        <w:rPr>
          <w:color w:val="000000" w:themeColor="text1"/>
          <w:lang w:val="pl-PL"/>
        </w:rPr>
        <w:t>nr</w:t>
      </w:r>
      <w:r w:rsidR="009C1083" w:rsidRPr="00D615E1">
        <w:rPr>
          <w:color w:val="000000" w:themeColor="text1"/>
          <w:lang w:val="pl-PL"/>
        </w:rPr>
        <w:t xml:space="preserve"> </w:t>
      </w:r>
      <w:r w:rsidR="009C1083" w:rsidRPr="009C1083">
        <w:rPr>
          <w:lang w:val="pl-PL"/>
        </w:rPr>
        <w:t>648/02, § 16, 6 lipca 2010 r.). Jednakże w niniejszej sprawie nie spełnion</w:t>
      </w:r>
      <w:r w:rsidR="009C1083">
        <w:rPr>
          <w:lang w:val="pl-PL"/>
        </w:rPr>
        <w:t>o tego wymogu, ponieważ skarżący otrzymał</w:t>
      </w:r>
      <w:r w:rsidR="009C1083" w:rsidRPr="009C1083">
        <w:rPr>
          <w:lang w:val="pl-PL"/>
        </w:rPr>
        <w:t xml:space="preserve"> błędne informacje na temat wyżej wymienionych możliwości proceduralnych. W rezultacie prawo</w:t>
      </w:r>
      <w:r w:rsidR="00422B76">
        <w:rPr>
          <w:lang w:val="pl-PL"/>
        </w:rPr>
        <w:t xml:space="preserve"> skarżącego do</w:t>
      </w:r>
      <w:r w:rsidR="00C97907">
        <w:rPr>
          <w:lang w:val="pl-PL"/>
        </w:rPr>
        <w:t xml:space="preserve"> </w:t>
      </w:r>
      <w:r w:rsidR="009C1083" w:rsidRPr="009C1083">
        <w:rPr>
          <w:lang w:val="pl-PL"/>
        </w:rPr>
        <w:t xml:space="preserve"> dostępu do Sądu Najwyższego</w:t>
      </w:r>
      <w:r w:rsidR="00C97907">
        <w:rPr>
          <w:lang w:val="pl-PL"/>
        </w:rPr>
        <w:t xml:space="preserve"> </w:t>
      </w:r>
      <w:r w:rsidR="009C1083" w:rsidRPr="009C1083">
        <w:rPr>
          <w:lang w:val="pl-PL"/>
        </w:rPr>
        <w:t>nie było</w:t>
      </w:r>
      <w:r w:rsidR="00C97907">
        <w:rPr>
          <w:lang w:val="pl-PL"/>
        </w:rPr>
        <w:t xml:space="preserve"> zabezpieczone</w:t>
      </w:r>
      <w:r w:rsidR="009C1083" w:rsidRPr="009C1083">
        <w:rPr>
          <w:lang w:val="pl-PL"/>
        </w:rPr>
        <w:t xml:space="preserve"> w "konkretny i skuteczny sposób".</w:t>
      </w:r>
    </w:p>
    <w:p w:rsidR="00C97907" w:rsidRDefault="00947F3B" w:rsidP="003F405C">
      <w:pPr>
        <w:pStyle w:val="JuPara"/>
        <w:rPr>
          <w:lang w:val="pl-PL"/>
        </w:rPr>
      </w:pPr>
      <w:r w:rsidRPr="000914EF">
        <w:rPr>
          <w:lang w:val="pl-PL"/>
        </w:rPr>
        <w:t>30</w:t>
      </w:r>
      <w:r w:rsidR="00766642" w:rsidRPr="00C97907">
        <w:rPr>
          <w:lang w:val="pl-PL"/>
        </w:rPr>
        <w:t>.  </w:t>
      </w:r>
      <w:r w:rsidR="00C97907" w:rsidRPr="00C97907">
        <w:rPr>
          <w:lang w:val="pl-PL"/>
        </w:rPr>
        <w:t>Trybunał zauważa wreszcie, że od</w:t>
      </w:r>
      <w:r w:rsidR="00921B76">
        <w:rPr>
          <w:lang w:val="pl-PL"/>
        </w:rPr>
        <w:t>mowa obrońcy</w:t>
      </w:r>
      <w:r w:rsidR="00C97907">
        <w:rPr>
          <w:lang w:val="pl-PL"/>
        </w:rPr>
        <w:t xml:space="preserve"> z urzędu</w:t>
      </w:r>
      <w:r w:rsidR="00C97907" w:rsidRPr="00C97907">
        <w:rPr>
          <w:lang w:val="pl-PL"/>
        </w:rPr>
        <w:t xml:space="preserve"> powinna spełniać określone wymagania jakościowe. W szczególności odmowa nie może być sformułowana w tak</w:t>
      </w:r>
      <w:r w:rsidR="00C97907">
        <w:rPr>
          <w:lang w:val="pl-PL"/>
        </w:rPr>
        <w:t>i sposób, aby pozostawić skarżącego</w:t>
      </w:r>
      <w:r w:rsidR="00C97907" w:rsidRPr="00C97907">
        <w:rPr>
          <w:lang w:val="pl-PL"/>
        </w:rPr>
        <w:t xml:space="preserve"> w stani</w:t>
      </w:r>
      <w:r w:rsidR="00C97907">
        <w:rPr>
          <w:lang w:val="pl-PL"/>
        </w:rPr>
        <w:t>e niepewności co do jej</w:t>
      </w:r>
      <w:r w:rsidR="00C97907" w:rsidRPr="00C97907">
        <w:rPr>
          <w:lang w:val="pl-PL"/>
        </w:rPr>
        <w:t xml:space="preserve"> podstaw prawnych (zob. </w:t>
      </w:r>
      <w:r w:rsidR="00C97907" w:rsidRPr="00C97907">
        <w:rPr>
          <w:i/>
          <w:lang w:val="pl-PL"/>
        </w:rPr>
        <w:t>Staroszczyk przeciwko Polsce</w:t>
      </w:r>
      <w:r w:rsidR="00C97907" w:rsidRPr="00C97907">
        <w:rPr>
          <w:lang w:val="pl-PL"/>
        </w:rPr>
        <w:t xml:space="preserve">, nr 59519/00, § 135, z dnia 22 marca 2007 r.). W konsekwencji </w:t>
      </w:r>
      <w:r w:rsidR="00C97907">
        <w:rPr>
          <w:lang w:val="pl-PL"/>
        </w:rPr>
        <w:t xml:space="preserve"> ta </w:t>
      </w:r>
      <w:r w:rsidR="008F201B">
        <w:rPr>
          <w:lang w:val="pl-PL"/>
        </w:rPr>
        <w:t>nieuzasadniona</w:t>
      </w:r>
      <w:r w:rsidR="00C97907">
        <w:rPr>
          <w:lang w:val="pl-PL"/>
        </w:rPr>
        <w:t xml:space="preserve"> odmowa pozostawiła skarżącego</w:t>
      </w:r>
      <w:r w:rsidR="00C97907" w:rsidRPr="00C97907">
        <w:rPr>
          <w:lang w:val="pl-PL"/>
        </w:rPr>
        <w:t xml:space="preserve"> bez niezbędnych informacji na temat jego sytuacji prawnej i szans</w:t>
      </w:r>
      <w:r w:rsidR="00C97907">
        <w:rPr>
          <w:lang w:val="pl-PL"/>
        </w:rPr>
        <w:t xml:space="preserve"> </w:t>
      </w:r>
      <w:r w:rsidR="00894A48">
        <w:rPr>
          <w:lang w:val="pl-PL"/>
        </w:rPr>
        <w:t>przyjęcia</w:t>
      </w:r>
      <w:r w:rsidR="00C97907" w:rsidRPr="00C97907">
        <w:rPr>
          <w:lang w:val="pl-PL"/>
        </w:rPr>
        <w:t xml:space="preserve"> jego </w:t>
      </w:r>
      <w:r w:rsidR="00F24415">
        <w:rPr>
          <w:lang w:val="pl-PL"/>
        </w:rPr>
        <w:t xml:space="preserve">kasacji </w:t>
      </w:r>
      <w:r w:rsidR="00C97907" w:rsidRPr="00C97907">
        <w:rPr>
          <w:lang w:val="pl-PL"/>
        </w:rPr>
        <w:t xml:space="preserve"> przez Sąd Najwyższy.</w:t>
      </w:r>
    </w:p>
    <w:p w:rsidR="00C97907" w:rsidRPr="00A92BF1" w:rsidRDefault="00947F3B" w:rsidP="00056214">
      <w:pPr>
        <w:pStyle w:val="JuPara"/>
        <w:rPr>
          <w:lang w:val="pl-PL"/>
        </w:rPr>
      </w:pPr>
      <w:r w:rsidRPr="000914EF">
        <w:rPr>
          <w:lang w:val="pl-PL"/>
        </w:rPr>
        <w:t>31</w:t>
      </w:r>
      <w:r w:rsidR="003F405C" w:rsidRPr="00C97907">
        <w:rPr>
          <w:lang w:val="pl-PL"/>
        </w:rPr>
        <w:t>.  </w:t>
      </w:r>
      <w:r w:rsidR="00C97907" w:rsidRPr="00C97907">
        <w:rPr>
          <w:lang w:val="pl-PL"/>
        </w:rPr>
        <w:t>W związku z powy</w:t>
      </w:r>
      <w:r w:rsidR="00C97907">
        <w:rPr>
          <w:lang w:val="pl-PL"/>
        </w:rPr>
        <w:t>ższym, biorąc pod uwagę omówione</w:t>
      </w:r>
      <w:r w:rsidR="00F24415">
        <w:rPr>
          <w:lang w:val="pl-PL"/>
        </w:rPr>
        <w:t xml:space="preserve"> uchybienia</w:t>
      </w:r>
      <w:r w:rsidR="00C97907" w:rsidRPr="00C97907">
        <w:rPr>
          <w:lang w:val="pl-PL"/>
        </w:rPr>
        <w:t>, Trybunał stwierdza, że doszło do naruszenia art. 6 ust. 1 Konwencji</w:t>
      </w:r>
      <w:r w:rsidR="00806A38">
        <w:rPr>
          <w:lang w:val="pl-PL"/>
        </w:rPr>
        <w:t xml:space="preserve"> i należy oddalić z</w:t>
      </w:r>
      <w:r w:rsidR="00F24415">
        <w:rPr>
          <w:lang w:val="pl-PL"/>
        </w:rPr>
        <w:t>arzut</w:t>
      </w:r>
      <w:r w:rsidR="00806A38">
        <w:rPr>
          <w:lang w:val="pl-PL"/>
        </w:rPr>
        <w:t xml:space="preserve"> R</w:t>
      </w:r>
      <w:r w:rsidR="00F24415">
        <w:rPr>
          <w:lang w:val="pl-PL"/>
        </w:rPr>
        <w:t>ządu oparty</w:t>
      </w:r>
      <w:r w:rsidR="00C97907" w:rsidRPr="00C97907">
        <w:rPr>
          <w:lang w:val="pl-PL"/>
        </w:rPr>
        <w:t xml:space="preserve"> na niewyczerpaniu krajowych środków odwoławczych (zob. </w:t>
      </w:r>
      <w:r w:rsidR="00C97907" w:rsidRPr="00A92BF1">
        <w:rPr>
          <w:lang w:val="pl-PL"/>
        </w:rPr>
        <w:t>Pkt 19-21 powyżej).</w:t>
      </w:r>
    </w:p>
    <w:p w:rsidR="00806A38" w:rsidRPr="00806A38" w:rsidRDefault="00C25977">
      <w:pPr>
        <w:pStyle w:val="JuHIRoman"/>
        <w:rPr>
          <w:lang w:val="pl-PL"/>
        </w:rPr>
      </w:pPr>
      <w:r w:rsidRPr="00A92BF1">
        <w:rPr>
          <w:lang w:val="pl-PL"/>
        </w:rPr>
        <w:t>II</w:t>
      </w:r>
      <w:r w:rsidR="00F71A6A" w:rsidRPr="00A92BF1">
        <w:rPr>
          <w:lang w:val="pl-PL"/>
        </w:rPr>
        <w:t>.</w:t>
      </w:r>
      <w:r w:rsidRPr="00A92BF1">
        <w:rPr>
          <w:lang w:val="pl-PL"/>
        </w:rPr>
        <w:t> </w:t>
      </w:r>
      <w:r w:rsidR="00571261" w:rsidRPr="00A92BF1">
        <w:rPr>
          <w:lang w:val="pl-PL"/>
        </w:rPr>
        <w:t> </w:t>
      </w:r>
      <w:r w:rsidR="00894A48">
        <w:rPr>
          <w:lang w:val="pl-PL"/>
        </w:rPr>
        <w:t>ZARZUT</w:t>
      </w:r>
      <w:r w:rsidR="00806A38" w:rsidRPr="00806A38">
        <w:rPr>
          <w:lang w:val="pl-PL"/>
        </w:rPr>
        <w:t xml:space="preserve"> NARUSZENI</w:t>
      </w:r>
      <w:r w:rsidR="00894A48">
        <w:rPr>
          <w:lang w:val="pl-PL"/>
        </w:rPr>
        <w:t>A</w:t>
      </w:r>
      <w:r w:rsidR="00806A38" w:rsidRPr="00806A38">
        <w:rPr>
          <w:lang w:val="pl-PL"/>
        </w:rPr>
        <w:t xml:space="preserve"> ARTYKUŁU 6 UST. 1 KONWENCJI Z TYTUŁU NIESPRAWIEDLIWEGO POSTĘPOWANIA</w:t>
      </w:r>
    </w:p>
    <w:p w:rsidR="00806A38" w:rsidRDefault="00947F3B" w:rsidP="00C25977">
      <w:pPr>
        <w:pStyle w:val="JuPara"/>
        <w:rPr>
          <w:lang w:val="pl-PL"/>
        </w:rPr>
      </w:pPr>
      <w:r w:rsidRPr="00947F3B">
        <w:rPr>
          <w:lang w:val="pl-PL"/>
        </w:rPr>
        <w:t>32</w:t>
      </w:r>
      <w:r w:rsidR="00C25977" w:rsidRPr="00806A38">
        <w:rPr>
          <w:lang w:val="pl-PL"/>
        </w:rPr>
        <w:t>. </w:t>
      </w:r>
      <w:r w:rsidR="00806A38">
        <w:rPr>
          <w:lang w:val="pl-PL"/>
        </w:rPr>
        <w:t>Skarżący uznał</w:t>
      </w:r>
      <w:r w:rsidR="00806A38" w:rsidRPr="00806A38">
        <w:rPr>
          <w:lang w:val="pl-PL"/>
        </w:rPr>
        <w:t>, powołując</w:t>
      </w:r>
      <w:r w:rsidR="00806A38">
        <w:rPr>
          <w:lang w:val="pl-PL"/>
        </w:rPr>
        <w:t xml:space="preserve"> się na art. 6 Konwencji,</w:t>
      </w:r>
      <w:r w:rsidR="00806A38" w:rsidRPr="00806A38">
        <w:rPr>
          <w:lang w:val="pl-PL"/>
        </w:rPr>
        <w:t xml:space="preserve"> że p</w:t>
      </w:r>
      <w:r w:rsidR="00921B76">
        <w:rPr>
          <w:lang w:val="pl-PL"/>
        </w:rPr>
        <w:t>ostępowanie było nierzetelne</w:t>
      </w:r>
      <w:r w:rsidR="00806A38" w:rsidRPr="00806A38">
        <w:rPr>
          <w:lang w:val="pl-PL"/>
        </w:rPr>
        <w:t>, ponieważ sąd</w:t>
      </w:r>
      <w:r w:rsidR="00894A48">
        <w:rPr>
          <w:lang w:val="pl-PL"/>
        </w:rPr>
        <w:t>y</w:t>
      </w:r>
      <w:r w:rsidR="00806A38" w:rsidRPr="00806A38">
        <w:rPr>
          <w:lang w:val="pl-PL"/>
        </w:rPr>
        <w:t xml:space="preserve"> niesłusznie ocenił</w:t>
      </w:r>
      <w:r w:rsidR="00894A48">
        <w:rPr>
          <w:lang w:val="pl-PL"/>
        </w:rPr>
        <w:t>y</w:t>
      </w:r>
      <w:r w:rsidR="00806A38" w:rsidRPr="00806A38">
        <w:rPr>
          <w:lang w:val="pl-PL"/>
        </w:rPr>
        <w:t xml:space="preserve"> dowody i popełnił</w:t>
      </w:r>
      <w:r w:rsidR="00894A48">
        <w:rPr>
          <w:lang w:val="pl-PL"/>
        </w:rPr>
        <w:t>y</w:t>
      </w:r>
      <w:r w:rsidR="00806A38" w:rsidRPr="00806A38">
        <w:rPr>
          <w:lang w:val="pl-PL"/>
        </w:rPr>
        <w:t xml:space="preserve"> bł</w:t>
      </w:r>
      <w:r w:rsidR="00894A48">
        <w:rPr>
          <w:lang w:val="pl-PL"/>
        </w:rPr>
        <w:t>ędy</w:t>
      </w:r>
      <w:r w:rsidR="00806A38" w:rsidRPr="00806A38">
        <w:rPr>
          <w:lang w:val="pl-PL"/>
        </w:rPr>
        <w:t xml:space="preserve"> </w:t>
      </w:r>
      <w:r w:rsidR="00894A48">
        <w:rPr>
          <w:lang w:val="pl-PL"/>
        </w:rPr>
        <w:t xml:space="preserve">przy </w:t>
      </w:r>
      <w:r w:rsidR="00806A38" w:rsidRPr="00806A38">
        <w:rPr>
          <w:lang w:val="pl-PL"/>
        </w:rPr>
        <w:t>ustalen</w:t>
      </w:r>
      <w:r w:rsidR="00894A48">
        <w:rPr>
          <w:lang w:val="pl-PL"/>
        </w:rPr>
        <w:t>iu</w:t>
      </w:r>
      <w:r w:rsidR="00806A38" w:rsidRPr="00806A38">
        <w:rPr>
          <w:lang w:val="pl-PL"/>
        </w:rPr>
        <w:t xml:space="preserve"> stanu faktycznego sprawy.</w:t>
      </w:r>
    </w:p>
    <w:p w:rsidR="00921B76" w:rsidRPr="0041484B" w:rsidRDefault="00921B76" w:rsidP="00C25977">
      <w:pPr>
        <w:pStyle w:val="JuPara"/>
        <w:rPr>
          <w:lang w:val="pl-PL"/>
        </w:rPr>
      </w:pPr>
    </w:p>
    <w:p w:rsidR="00921B76" w:rsidRPr="00A92BF1" w:rsidRDefault="00947F3B" w:rsidP="00C25977">
      <w:pPr>
        <w:pStyle w:val="JuPara"/>
        <w:rPr>
          <w:lang w:val="pl-PL"/>
        </w:rPr>
      </w:pPr>
      <w:r w:rsidRPr="000914EF">
        <w:rPr>
          <w:lang w:val="pl-PL"/>
        </w:rPr>
        <w:t>33</w:t>
      </w:r>
      <w:r w:rsidR="00C25977" w:rsidRPr="00806A38">
        <w:rPr>
          <w:lang w:val="pl-PL"/>
        </w:rPr>
        <w:t>.  </w:t>
      </w:r>
      <w:r w:rsidR="00806A38" w:rsidRPr="00806A38">
        <w:rPr>
          <w:lang w:val="pl-PL"/>
        </w:rPr>
        <w:t xml:space="preserve">Jednakże Trybunał powtarza, że </w:t>
      </w:r>
      <w:r w:rsidR="00806A38">
        <w:rPr>
          <w:lang w:val="pl-PL"/>
        </w:rPr>
        <w:t>zgodnie z art. 19 Konwencji jego</w:t>
      </w:r>
      <w:r w:rsidR="00806A38" w:rsidRPr="00806A38">
        <w:rPr>
          <w:lang w:val="pl-PL"/>
        </w:rPr>
        <w:t xml:space="preserve"> zadaniem jest zapewnienie przestr</w:t>
      </w:r>
      <w:r w:rsidR="00921B76">
        <w:rPr>
          <w:lang w:val="pl-PL"/>
        </w:rPr>
        <w:t xml:space="preserve">zegania zobowiązań </w:t>
      </w:r>
      <w:r w:rsidR="00894A48">
        <w:rPr>
          <w:lang w:val="pl-PL"/>
        </w:rPr>
        <w:t>wynikających</w:t>
      </w:r>
      <w:r w:rsidR="00921B76">
        <w:rPr>
          <w:lang w:val="pl-PL"/>
        </w:rPr>
        <w:t xml:space="preserve"> </w:t>
      </w:r>
      <w:r w:rsidR="00806A38" w:rsidRPr="00806A38">
        <w:rPr>
          <w:lang w:val="pl-PL"/>
        </w:rPr>
        <w:t xml:space="preserve">z </w:t>
      </w:r>
      <w:r w:rsidR="00806A38" w:rsidRPr="00806A38">
        <w:rPr>
          <w:color w:val="FF0000"/>
          <w:lang w:val="pl-PL"/>
        </w:rPr>
        <w:t xml:space="preserve"> </w:t>
      </w:r>
      <w:r w:rsidR="00806A38" w:rsidRPr="00711CE6">
        <w:rPr>
          <w:color w:val="000000" w:themeColor="text1"/>
          <w:lang w:val="pl-PL"/>
        </w:rPr>
        <w:t>Konwencji</w:t>
      </w:r>
      <w:r w:rsidR="00711CE6" w:rsidRPr="00711CE6">
        <w:rPr>
          <w:color w:val="000000" w:themeColor="text1"/>
          <w:lang w:val="pl-PL"/>
        </w:rPr>
        <w:t xml:space="preserve"> dla Układających się Stron</w:t>
      </w:r>
      <w:r w:rsidR="00806A38" w:rsidRPr="00806A38">
        <w:rPr>
          <w:lang w:val="pl-PL"/>
        </w:rPr>
        <w:t>.</w:t>
      </w:r>
      <w:r w:rsidR="00806A38">
        <w:rPr>
          <w:lang w:val="pl-PL"/>
        </w:rPr>
        <w:t xml:space="preserve"> W szczególności </w:t>
      </w:r>
      <w:r w:rsidR="00711CE6">
        <w:rPr>
          <w:lang w:val="pl-PL"/>
        </w:rPr>
        <w:t xml:space="preserve">do jego </w:t>
      </w:r>
      <w:r w:rsidR="00894A48">
        <w:rPr>
          <w:lang w:val="pl-PL"/>
        </w:rPr>
        <w:t>kompetencji</w:t>
      </w:r>
      <w:r w:rsidR="00711CE6">
        <w:rPr>
          <w:lang w:val="pl-PL"/>
        </w:rPr>
        <w:t xml:space="preserve"> nie należy</w:t>
      </w:r>
      <w:r w:rsidR="00806A38">
        <w:rPr>
          <w:lang w:val="pl-PL"/>
        </w:rPr>
        <w:t xml:space="preserve"> </w:t>
      </w:r>
      <w:r w:rsidR="00EE38CC">
        <w:rPr>
          <w:lang w:val="pl-PL"/>
        </w:rPr>
        <w:t>zajmowanie się</w:t>
      </w:r>
      <w:r w:rsidR="00806A38" w:rsidRPr="00806A38">
        <w:rPr>
          <w:lang w:val="pl-PL"/>
        </w:rPr>
        <w:t xml:space="preserve"> błędami faktycznymi lub prawnymi rzekomo popełnionymi przez sąd krajowy, chyba że w takim zakresie, w jakim mogły</w:t>
      </w:r>
      <w:r w:rsidR="00C85AF1">
        <w:rPr>
          <w:lang w:val="pl-PL"/>
        </w:rPr>
        <w:t>by</w:t>
      </w:r>
      <w:r w:rsidR="00806A38" w:rsidRPr="00806A38">
        <w:rPr>
          <w:lang w:val="pl-PL"/>
        </w:rPr>
        <w:t xml:space="preserve"> naruszać prawa i wolności chronione przez Konwencję. </w:t>
      </w:r>
      <w:r w:rsidR="00806A38" w:rsidRPr="00806A38">
        <w:rPr>
          <w:lang w:val="pl-PL"/>
        </w:rPr>
        <w:lastRenderedPageBreak/>
        <w:t>Ponadto, podczas gdy art. 6 Konwencji gwarantu</w:t>
      </w:r>
      <w:r w:rsidR="00341BB5">
        <w:rPr>
          <w:lang w:val="pl-PL"/>
        </w:rPr>
        <w:t>je prawo do rzetelnego procesu</w:t>
      </w:r>
      <w:r w:rsidR="00806A38" w:rsidRPr="00806A38">
        <w:rPr>
          <w:lang w:val="pl-PL"/>
        </w:rPr>
        <w:t>, nie ustanawia on żadnych zasad dotyczących dopuszczalności dowod</w:t>
      </w:r>
      <w:r w:rsidR="00806A38">
        <w:rPr>
          <w:lang w:val="pl-PL"/>
        </w:rPr>
        <w:t>ów</w:t>
      </w:r>
      <w:r w:rsidR="00341BB5">
        <w:rPr>
          <w:lang w:val="pl-PL"/>
        </w:rPr>
        <w:t>,</w:t>
      </w:r>
      <w:r w:rsidR="00806A38">
        <w:rPr>
          <w:lang w:val="pl-PL"/>
        </w:rPr>
        <w:t xml:space="preserve"> ani sposobu, w jaki należy je</w:t>
      </w:r>
      <w:r w:rsidR="00806A38" w:rsidRPr="00806A38">
        <w:rPr>
          <w:lang w:val="pl-PL"/>
        </w:rPr>
        <w:t xml:space="preserve"> oceni</w:t>
      </w:r>
      <w:r w:rsidR="00806A38">
        <w:rPr>
          <w:lang w:val="pl-PL"/>
        </w:rPr>
        <w:t>a</w:t>
      </w:r>
      <w:r w:rsidR="00806A38" w:rsidRPr="00806A38">
        <w:rPr>
          <w:lang w:val="pl-PL"/>
        </w:rPr>
        <w:t>ć, a zatem są to przede wszystkim kwestie</w:t>
      </w:r>
      <w:r w:rsidR="00AB5CAC">
        <w:rPr>
          <w:lang w:val="pl-PL"/>
        </w:rPr>
        <w:t>, które winny podlegać</w:t>
      </w:r>
      <w:r w:rsidR="00806A38" w:rsidRPr="00806A38">
        <w:rPr>
          <w:lang w:val="pl-PL"/>
        </w:rPr>
        <w:t xml:space="preserve"> regulacji prawa krajowego i sądów krajowych (Zob. </w:t>
      </w:r>
      <w:proofErr w:type="spellStart"/>
      <w:r w:rsidR="00806A38" w:rsidRPr="00A92BF1">
        <w:rPr>
          <w:i/>
          <w:lang w:val="pl-PL"/>
        </w:rPr>
        <w:t>García</w:t>
      </w:r>
      <w:proofErr w:type="spellEnd"/>
      <w:r w:rsidR="00806A38" w:rsidRPr="00A92BF1">
        <w:rPr>
          <w:i/>
          <w:lang w:val="pl-PL"/>
        </w:rPr>
        <w:t xml:space="preserve"> Ruiz przeciwko Hiszpanii</w:t>
      </w:r>
      <w:r w:rsidR="00806A38" w:rsidRPr="00A92BF1">
        <w:rPr>
          <w:lang w:val="pl-PL"/>
        </w:rPr>
        <w:t xml:space="preserve"> [GC], nr 30544/96, § 28, </w:t>
      </w:r>
      <w:r w:rsidR="00711CE6" w:rsidRPr="00364CDC">
        <w:rPr>
          <w:color w:val="000000"/>
          <w:sz w:val="27"/>
          <w:szCs w:val="27"/>
          <w:lang w:val="pl-PL"/>
        </w:rPr>
        <w:t>ETPCz</w:t>
      </w:r>
      <w:r w:rsidR="00711CE6" w:rsidRPr="00A92BF1">
        <w:rPr>
          <w:lang w:val="pl-PL"/>
        </w:rPr>
        <w:t xml:space="preserve"> </w:t>
      </w:r>
      <w:r w:rsidR="00806A38" w:rsidRPr="00A92BF1">
        <w:rPr>
          <w:lang w:val="pl-PL"/>
        </w:rPr>
        <w:t>1999-I, z dalszymi odniesieniami).</w:t>
      </w:r>
    </w:p>
    <w:p w:rsidR="00806A38" w:rsidRPr="00806A38" w:rsidRDefault="00947F3B" w:rsidP="00806A38">
      <w:pPr>
        <w:pStyle w:val="JuPara"/>
        <w:rPr>
          <w:lang w:val="pl-PL"/>
        </w:rPr>
      </w:pPr>
      <w:r w:rsidRPr="000914EF">
        <w:rPr>
          <w:lang w:val="pl-PL"/>
        </w:rPr>
        <w:t>34</w:t>
      </w:r>
      <w:r w:rsidR="00C25977" w:rsidRPr="00806A38">
        <w:rPr>
          <w:lang w:val="pl-PL"/>
        </w:rPr>
        <w:t>.  </w:t>
      </w:r>
      <w:r w:rsidR="00806A38" w:rsidRPr="00806A38">
        <w:rPr>
          <w:lang w:val="pl-PL"/>
        </w:rPr>
        <w:t>W niniejszej sprawie nawet przy założeniu, że wymóg wyczerpania krajowych środków odwoławczych został spełnion</w:t>
      </w:r>
      <w:r w:rsidR="00806A38">
        <w:rPr>
          <w:lang w:val="pl-PL"/>
        </w:rPr>
        <w:t>y, Trybunał zauważa, że skarżący nie zarzucił</w:t>
      </w:r>
      <w:r w:rsidR="00806A38" w:rsidRPr="00806A38">
        <w:rPr>
          <w:lang w:val="pl-PL"/>
        </w:rPr>
        <w:t xml:space="preserve"> </w:t>
      </w:r>
      <w:r w:rsidR="00691437">
        <w:rPr>
          <w:lang w:val="pl-PL"/>
        </w:rPr>
        <w:t>żadnego szczególnego naruszenia</w:t>
      </w:r>
      <w:r w:rsidR="00806A38" w:rsidRPr="00806A38">
        <w:rPr>
          <w:lang w:val="pl-PL"/>
        </w:rPr>
        <w:t xml:space="preserve"> prawa do rzetelnego procesu sądowego ze strony właściwych sądów. W istocie jego ska</w:t>
      </w:r>
      <w:r w:rsidR="00691437">
        <w:rPr>
          <w:lang w:val="pl-PL"/>
        </w:rPr>
        <w:t>rga ogranicza się do podważania</w:t>
      </w:r>
      <w:r w:rsidR="00806A38" w:rsidRPr="00806A38">
        <w:rPr>
          <w:lang w:val="pl-PL"/>
        </w:rPr>
        <w:t xml:space="preserve"> wyniku postępowania. Oceniając </w:t>
      </w:r>
      <w:r w:rsidR="00691437">
        <w:rPr>
          <w:lang w:val="pl-PL"/>
        </w:rPr>
        <w:t>okoliczności sprawy jako całość</w:t>
      </w:r>
      <w:r w:rsidR="00806A38" w:rsidRPr="00806A38">
        <w:rPr>
          <w:lang w:val="pl-PL"/>
        </w:rPr>
        <w:t>, Trybunał nie znajduje dowodów na to, że zakwestionowane postępowanie zostało przeprowadzone niesprawiedliwie.</w:t>
      </w:r>
    </w:p>
    <w:p w:rsidR="00806A38" w:rsidRPr="00A92BF1" w:rsidRDefault="00806A38" w:rsidP="00806A38">
      <w:pPr>
        <w:pStyle w:val="JuPara"/>
        <w:rPr>
          <w:lang w:val="pl-PL"/>
        </w:rPr>
      </w:pPr>
      <w:r w:rsidRPr="00A92BF1">
        <w:rPr>
          <w:lang w:val="pl-PL"/>
        </w:rPr>
        <w:t xml:space="preserve">Wynika z tego, że ta część skargi jest w oczywisty sposób niedopuszczalna i musi zostać odrzucona zgodnie z art. 35 </w:t>
      </w:r>
      <w:r w:rsidR="00422B76">
        <w:rPr>
          <w:lang w:val="pl-PL"/>
        </w:rPr>
        <w:t>ust.</w:t>
      </w:r>
      <w:r w:rsidRPr="00A92BF1">
        <w:rPr>
          <w:lang w:val="pl-PL"/>
        </w:rPr>
        <w:t xml:space="preserve"> 3 i 4 Konwencji.</w:t>
      </w:r>
    </w:p>
    <w:p w:rsidR="008E7F7E" w:rsidRPr="00A92BF1" w:rsidRDefault="00FF1D05">
      <w:pPr>
        <w:pStyle w:val="JuHIRoman"/>
        <w:rPr>
          <w:lang w:val="pl-PL"/>
        </w:rPr>
      </w:pPr>
      <w:r w:rsidRPr="00A92BF1">
        <w:rPr>
          <w:lang w:val="pl-PL"/>
        </w:rPr>
        <w:t>III.</w:t>
      </w:r>
      <w:r w:rsidR="004E5ABE" w:rsidRPr="00A92BF1">
        <w:rPr>
          <w:lang w:val="pl-PL"/>
        </w:rPr>
        <w:t>  </w:t>
      </w:r>
      <w:r w:rsidR="008E7F7E" w:rsidRPr="00A92BF1">
        <w:rPr>
          <w:lang w:val="pl-PL"/>
        </w:rPr>
        <w:t xml:space="preserve">ZASTOSOWANIE ARTYKUŁU 41 KONWENCJI </w:t>
      </w:r>
    </w:p>
    <w:p w:rsidR="00F71A6A" w:rsidRPr="008E7F7E" w:rsidRDefault="00947F3B" w:rsidP="002F4BCF">
      <w:pPr>
        <w:pStyle w:val="JuPara"/>
        <w:keepNext/>
        <w:keepLines/>
        <w:rPr>
          <w:lang w:val="pl-PL"/>
        </w:rPr>
      </w:pPr>
      <w:r w:rsidRPr="000914EF">
        <w:rPr>
          <w:lang w:val="pl-PL"/>
        </w:rPr>
        <w:t>35</w:t>
      </w:r>
      <w:r w:rsidR="00F71A6A" w:rsidRPr="008E7F7E">
        <w:rPr>
          <w:lang w:val="pl-PL"/>
        </w:rPr>
        <w:t>.  </w:t>
      </w:r>
      <w:r w:rsidR="008E7F7E" w:rsidRPr="008E7F7E">
        <w:rPr>
          <w:lang w:val="pl-PL"/>
        </w:rPr>
        <w:t>Artykuł 41 Konwencji stanowi</w:t>
      </w:r>
      <w:r w:rsidR="00F71A6A" w:rsidRPr="008E7F7E">
        <w:rPr>
          <w:lang w:val="pl-PL"/>
        </w:rPr>
        <w:t>:</w:t>
      </w:r>
    </w:p>
    <w:p w:rsidR="00F71A6A" w:rsidRPr="008E7F7E" w:rsidRDefault="00F71A6A" w:rsidP="00FF1D05">
      <w:pPr>
        <w:pStyle w:val="JuQuot"/>
        <w:keepNext/>
        <w:keepLines/>
        <w:rPr>
          <w:lang w:val="pl-PL"/>
        </w:rPr>
      </w:pPr>
      <w:r w:rsidRPr="008E7F7E">
        <w:rPr>
          <w:lang w:val="pl-PL"/>
        </w:rPr>
        <w:t>“</w:t>
      </w:r>
      <w:r w:rsidR="008E7F7E" w:rsidRPr="008E7F7E">
        <w:rPr>
          <w:lang w:val="pl-PL"/>
        </w:rPr>
        <w:t>Jeżeli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w:t>
      </w:r>
      <w:r w:rsidR="008E7F7E">
        <w:rPr>
          <w:lang w:val="pl-PL"/>
        </w:rPr>
        <w:t>zynienia pokrzywdzonej stronie.</w:t>
      </w:r>
      <w:r w:rsidRPr="008E7F7E">
        <w:rPr>
          <w:lang w:val="pl-PL"/>
        </w:rPr>
        <w:t>”</w:t>
      </w:r>
    </w:p>
    <w:p w:rsidR="00FF1D05" w:rsidRPr="008E7F7E" w:rsidRDefault="00FF1D05" w:rsidP="00FF1D05">
      <w:pPr>
        <w:pStyle w:val="JuHA"/>
        <w:rPr>
          <w:lang w:val="pl-PL"/>
        </w:rPr>
      </w:pPr>
      <w:r w:rsidRPr="00A92BF1">
        <w:rPr>
          <w:lang w:val="pl-PL"/>
        </w:rPr>
        <w:t>A.  </w:t>
      </w:r>
      <w:r w:rsidR="008E7F7E" w:rsidRPr="008E7F7E">
        <w:rPr>
          <w:lang w:val="pl-PL"/>
        </w:rPr>
        <w:t>Szkod</w:t>
      </w:r>
      <w:r w:rsidR="00A13969">
        <w:rPr>
          <w:lang w:val="pl-PL"/>
        </w:rPr>
        <w:t>a</w:t>
      </w:r>
      <w:r w:rsidR="008E7F7E" w:rsidRPr="008E7F7E">
        <w:rPr>
          <w:lang w:val="pl-PL"/>
        </w:rPr>
        <w:t>, koszty i wydatki.</w:t>
      </w:r>
    </w:p>
    <w:p w:rsidR="008E7F7E" w:rsidRPr="008E7F7E" w:rsidRDefault="00947F3B" w:rsidP="00FF1D05">
      <w:pPr>
        <w:pStyle w:val="JuPara"/>
        <w:rPr>
          <w:lang w:val="pl-PL"/>
        </w:rPr>
      </w:pPr>
      <w:r w:rsidRPr="000914EF">
        <w:rPr>
          <w:lang w:val="pl-PL"/>
        </w:rPr>
        <w:t>36</w:t>
      </w:r>
      <w:r w:rsidR="00FF1D05" w:rsidRPr="008E7F7E">
        <w:rPr>
          <w:lang w:val="pl-PL"/>
        </w:rPr>
        <w:t>.  </w:t>
      </w:r>
      <w:r w:rsidR="008E7F7E" w:rsidRPr="008E7F7E">
        <w:rPr>
          <w:lang w:val="pl-PL"/>
        </w:rPr>
        <w:t>Sk</w:t>
      </w:r>
      <w:r w:rsidR="00691437">
        <w:rPr>
          <w:lang w:val="pl-PL"/>
        </w:rPr>
        <w:t>arżący domagał się</w:t>
      </w:r>
      <w:r w:rsidR="008E7F7E" w:rsidRPr="008E7F7E">
        <w:rPr>
          <w:lang w:val="pl-PL"/>
        </w:rPr>
        <w:t xml:space="preserve"> </w:t>
      </w:r>
      <w:r w:rsidR="00AB38BE">
        <w:rPr>
          <w:lang w:val="pl-PL"/>
        </w:rPr>
        <w:t>tytułem</w:t>
      </w:r>
      <w:r w:rsidR="00E352CE">
        <w:rPr>
          <w:lang w:val="pl-PL"/>
        </w:rPr>
        <w:t xml:space="preserve"> naprawienia</w:t>
      </w:r>
      <w:r w:rsidR="00AB38BE">
        <w:rPr>
          <w:lang w:val="pl-PL"/>
        </w:rPr>
        <w:t xml:space="preserve"> szkody</w:t>
      </w:r>
      <w:r w:rsidR="008E7F7E" w:rsidRPr="008E7F7E">
        <w:rPr>
          <w:lang w:val="pl-PL"/>
        </w:rPr>
        <w:t xml:space="preserve"> majątko</w:t>
      </w:r>
      <w:r w:rsidR="00AB38BE">
        <w:rPr>
          <w:lang w:val="pl-PL"/>
        </w:rPr>
        <w:t>wej</w:t>
      </w:r>
      <w:r w:rsidR="008E7F7E" w:rsidRPr="008E7F7E">
        <w:rPr>
          <w:lang w:val="pl-PL"/>
        </w:rPr>
        <w:t xml:space="preserve"> i </w:t>
      </w:r>
      <w:r w:rsidR="00AB38BE">
        <w:rPr>
          <w:lang w:val="pl-PL"/>
        </w:rPr>
        <w:t>niemajątkowej</w:t>
      </w:r>
      <w:r w:rsidR="00E352CE">
        <w:rPr>
          <w:lang w:val="pl-PL"/>
        </w:rPr>
        <w:t xml:space="preserve"> kwoty</w:t>
      </w:r>
      <w:r w:rsidR="008E7F7E" w:rsidRPr="008E7F7E">
        <w:rPr>
          <w:lang w:val="pl-PL"/>
        </w:rPr>
        <w:t xml:space="preserve"> 5000 euro (EUR). Ponadto zwrócił się o kwotę 1.250 euro (EUR) jako zwrot kosztów i wydatków.</w:t>
      </w:r>
    </w:p>
    <w:p w:rsidR="008E7F7E" w:rsidRPr="008E7F7E" w:rsidRDefault="00F1603B" w:rsidP="00FF1D05">
      <w:pPr>
        <w:pStyle w:val="JuPara"/>
        <w:rPr>
          <w:lang w:val="pl-PL"/>
        </w:rPr>
      </w:pPr>
      <w:r w:rsidRPr="000914EF">
        <w:rPr>
          <w:lang w:val="pl-PL"/>
        </w:rPr>
        <w:t>37</w:t>
      </w:r>
      <w:r w:rsidR="00FF1D05" w:rsidRPr="00A92BF1">
        <w:rPr>
          <w:lang w:val="pl-PL"/>
        </w:rPr>
        <w:t>.  </w:t>
      </w:r>
      <w:r w:rsidR="008E7F7E" w:rsidRPr="008E7F7E">
        <w:rPr>
          <w:lang w:val="pl-PL"/>
        </w:rPr>
        <w:t xml:space="preserve">Rząd zakwestionował te </w:t>
      </w:r>
      <w:r w:rsidR="00AB38BE">
        <w:rPr>
          <w:lang w:val="pl-PL"/>
        </w:rPr>
        <w:t>żądania.</w:t>
      </w:r>
    </w:p>
    <w:p w:rsidR="008E7F7E" w:rsidRPr="00A92BF1" w:rsidRDefault="00F1603B" w:rsidP="00FF1D05">
      <w:pPr>
        <w:pStyle w:val="JuPara"/>
        <w:rPr>
          <w:lang w:val="pl-PL"/>
        </w:rPr>
      </w:pPr>
      <w:r w:rsidRPr="000914EF">
        <w:rPr>
          <w:lang w:val="pl-PL"/>
        </w:rPr>
        <w:t>38</w:t>
      </w:r>
      <w:r w:rsidR="00FF1D05" w:rsidRPr="008E7F7E">
        <w:rPr>
          <w:lang w:val="pl-PL"/>
        </w:rPr>
        <w:t>.  </w:t>
      </w:r>
      <w:r w:rsidR="008E7F7E" w:rsidRPr="008E7F7E">
        <w:rPr>
          <w:lang w:val="pl-PL"/>
        </w:rPr>
        <w:t xml:space="preserve">Trybunał przyznaje, że skarżący poniósł szkodę </w:t>
      </w:r>
      <w:r w:rsidR="00AB38BE" w:rsidRPr="008E7F7E">
        <w:rPr>
          <w:lang w:val="pl-PL"/>
        </w:rPr>
        <w:t>niem</w:t>
      </w:r>
      <w:r w:rsidR="00AB38BE">
        <w:rPr>
          <w:lang w:val="pl-PL"/>
        </w:rPr>
        <w:t>ajątkową</w:t>
      </w:r>
      <w:r w:rsidR="008E7F7E" w:rsidRPr="008E7F7E">
        <w:rPr>
          <w:lang w:val="pl-PL"/>
        </w:rPr>
        <w:t xml:space="preserve">, która nie jest wystarczająco </w:t>
      </w:r>
      <w:r w:rsidR="00E352CE">
        <w:rPr>
          <w:lang w:val="pl-PL"/>
        </w:rPr>
        <w:t>zre</w:t>
      </w:r>
      <w:r w:rsidR="008E7F7E" w:rsidRPr="008E7F7E">
        <w:rPr>
          <w:lang w:val="pl-PL"/>
        </w:rPr>
        <w:t>kompensowana p</w:t>
      </w:r>
      <w:r w:rsidR="00AB38BE">
        <w:rPr>
          <w:lang w:val="pl-PL"/>
        </w:rPr>
        <w:t>oprzez</w:t>
      </w:r>
      <w:r w:rsidR="008E7F7E" w:rsidRPr="008E7F7E">
        <w:rPr>
          <w:lang w:val="pl-PL"/>
        </w:rPr>
        <w:t xml:space="preserve"> stwierdzenie naruszenia. Dokonując oceny na zasadzie słuszności i biorąc pod uwagę okoliczności sprawy, Trybunał</w:t>
      </w:r>
      <w:r w:rsidR="00AB38BE">
        <w:rPr>
          <w:lang w:val="pl-PL"/>
        </w:rPr>
        <w:t xml:space="preserve"> z tego tytułu</w:t>
      </w:r>
      <w:r w:rsidR="008E7F7E" w:rsidRPr="008E7F7E">
        <w:rPr>
          <w:lang w:val="pl-PL"/>
        </w:rPr>
        <w:t xml:space="preserve"> przyznaje skarżącemu kwotę 2000 EUR. Trybunał nie dostrzega żadnego związku przyczynowego między naruszeniem art. 6 a wszelkimi stra</w:t>
      </w:r>
      <w:r w:rsidR="008E7F7E">
        <w:rPr>
          <w:lang w:val="pl-PL"/>
        </w:rPr>
        <w:t>tami finansowymi, które skarżący mógł</w:t>
      </w:r>
      <w:r w:rsidR="008E7F7E" w:rsidRPr="008E7F7E">
        <w:rPr>
          <w:lang w:val="pl-PL"/>
        </w:rPr>
        <w:t xml:space="preserve"> ponieść. </w:t>
      </w:r>
      <w:r w:rsidR="008E7F7E" w:rsidRPr="00A92BF1">
        <w:rPr>
          <w:lang w:val="pl-PL"/>
        </w:rPr>
        <w:t xml:space="preserve">Zatem nie ma potrzeby przyznawania rekompensaty z tytułu szkody </w:t>
      </w:r>
      <w:r w:rsidR="00422B76" w:rsidRPr="00A92BF1">
        <w:rPr>
          <w:lang w:val="pl-PL"/>
        </w:rPr>
        <w:t>m</w:t>
      </w:r>
      <w:r w:rsidR="00422B76">
        <w:rPr>
          <w:lang w:val="pl-PL"/>
        </w:rPr>
        <w:t>ajątkowej</w:t>
      </w:r>
      <w:r w:rsidR="008E7F7E" w:rsidRPr="00A92BF1">
        <w:rPr>
          <w:lang w:val="pl-PL"/>
        </w:rPr>
        <w:t>.</w:t>
      </w:r>
    </w:p>
    <w:p w:rsidR="008424DE" w:rsidRPr="00A92BF1" w:rsidRDefault="00F1603B" w:rsidP="000B77C3">
      <w:pPr>
        <w:pStyle w:val="JuPara"/>
        <w:rPr>
          <w:lang w:val="pl-PL"/>
        </w:rPr>
      </w:pPr>
      <w:r w:rsidRPr="000914EF">
        <w:rPr>
          <w:lang w:val="pl-PL"/>
        </w:rPr>
        <w:t>39</w:t>
      </w:r>
      <w:r w:rsidR="000B77C3" w:rsidRPr="008424DE">
        <w:rPr>
          <w:lang w:val="pl-PL"/>
        </w:rPr>
        <w:t>.  </w:t>
      </w:r>
      <w:r w:rsidR="008424DE" w:rsidRPr="008424DE">
        <w:rPr>
          <w:lang w:val="pl-PL"/>
        </w:rPr>
        <w:t>Jeśli chodzi o koszty i wydatk</w:t>
      </w:r>
      <w:r w:rsidR="008424DE">
        <w:rPr>
          <w:lang w:val="pl-PL"/>
        </w:rPr>
        <w:t>i, Trybunał zauważa, że skarżący przedstawił tylko jedną fakturę za</w:t>
      </w:r>
      <w:r w:rsidR="008424DE" w:rsidRPr="008424DE">
        <w:rPr>
          <w:lang w:val="pl-PL"/>
        </w:rPr>
        <w:t xml:space="preserve"> tłumaczenie pisma Trybunału z</w:t>
      </w:r>
      <w:r w:rsidR="008424DE">
        <w:rPr>
          <w:lang w:val="pl-PL"/>
        </w:rPr>
        <w:t xml:space="preserve"> dnia 21 października 2010 r., wynoszącą</w:t>
      </w:r>
      <w:r w:rsidR="008424DE" w:rsidRPr="008424DE">
        <w:rPr>
          <w:lang w:val="pl-PL"/>
        </w:rPr>
        <w:t xml:space="preserve"> 60 PLN (15 EUR). W odniesieniu do pozostałej części </w:t>
      </w:r>
      <w:r w:rsidR="00AB38BE">
        <w:rPr>
          <w:lang w:val="pl-PL"/>
        </w:rPr>
        <w:t>żądania</w:t>
      </w:r>
      <w:r w:rsidR="00AB38BE" w:rsidRPr="008424DE">
        <w:rPr>
          <w:lang w:val="pl-PL"/>
        </w:rPr>
        <w:t xml:space="preserve"> </w:t>
      </w:r>
      <w:r w:rsidR="008424DE" w:rsidRPr="008424DE">
        <w:rPr>
          <w:lang w:val="pl-PL"/>
        </w:rPr>
        <w:t>sk</w:t>
      </w:r>
      <w:r w:rsidR="008424DE">
        <w:rPr>
          <w:lang w:val="pl-PL"/>
        </w:rPr>
        <w:t>arżący</w:t>
      </w:r>
      <w:r w:rsidR="008424DE" w:rsidRPr="008424DE">
        <w:rPr>
          <w:lang w:val="pl-PL"/>
        </w:rPr>
        <w:t xml:space="preserve"> nie przedstawił żadnych szczegółów </w:t>
      </w:r>
      <w:r w:rsidR="008424DE" w:rsidRPr="008424DE">
        <w:rPr>
          <w:lang w:val="pl-PL"/>
        </w:rPr>
        <w:lastRenderedPageBreak/>
        <w:t>dotyczących opłat lub innych wydatków. Trybunał zauważa, ż</w:t>
      </w:r>
      <w:r w:rsidR="00DE4D5D">
        <w:rPr>
          <w:lang w:val="pl-PL"/>
        </w:rPr>
        <w:t xml:space="preserve">e dla </w:t>
      </w:r>
      <w:r w:rsidR="008424DE">
        <w:rPr>
          <w:lang w:val="pl-PL"/>
        </w:rPr>
        <w:t xml:space="preserve"> przyznania </w:t>
      </w:r>
      <w:r w:rsidR="00EE26E8">
        <w:rPr>
          <w:lang w:val="pl-PL"/>
        </w:rPr>
        <w:t>zwrotu kosztów</w:t>
      </w:r>
      <w:r w:rsidR="00DE4D5D">
        <w:rPr>
          <w:lang w:val="pl-PL"/>
        </w:rPr>
        <w:t xml:space="preserve"> niezbędne jest wykazanie</w:t>
      </w:r>
      <w:r w:rsidR="008424DE" w:rsidRPr="008424DE">
        <w:rPr>
          <w:lang w:val="pl-PL"/>
        </w:rPr>
        <w:t>, że koszty i wydatki rzeczywiście został</w:t>
      </w:r>
      <w:r w:rsidR="008424DE">
        <w:rPr>
          <w:lang w:val="pl-PL"/>
        </w:rPr>
        <w:t>y poniesione</w:t>
      </w:r>
      <w:r w:rsidR="00957DAE">
        <w:rPr>
          <w:lang w:val="pl-PL"/>
        </w:rPr>
        <w:t>, były konieczne i rozsądne w zakresie ich wysokości</w:t>
      </w:r>
      <w:r w:rsidR="008424DE" w:rsidRPr="008424DE">
        <w:rPr>
          <w:lang w:val="pl-PL"/>
        </w:rPr>
        <w:t xml:space="preserve"> (zob. </w:t>
      </w:r>
      <w:r w:rsidR="00AB38BE">
        <w:rPr>
          <w:lang w:val="pl-PL"/>
        </w:rPr>
        <w:t>m</w:t>
      </w:r>
      <w:r w:rsidR="008424DE" w:rsidRPr="008424DE">
        <w:rPr>
          <w:lang w:val="pl-PL"/>
        </w:rPr>
        <w:t xml:space="preserve">iędzy innymi orzeczenia </w:t>
      </w:r>
      <w:r w:rsidR="008424DE" w:rsidRPr="008424DE">
        <w:rPr>
          <w:i/>
          <w:lang w:val="pl-PL"/>
        </w:rPr>
        <w:t>Zimmermann i Steiner przeciwko Szwajcarii</w:t>
      </w:r>
      <w:r w:rsidR="00957DAE">
        <w:rPr>
          <w:lang w:val="pl-PL"/>
        </w:rPr>
        <w:t>) z</w:t>
      </w:r>
      <w:r w:rsidR="008424DE" w:rsidRPr="008424DE">
        <w:rPr>
          <w:lang w:val="pl-PL"/>
        </w:rPr>
        <w:t xml:space="preserve"> dnia 13 lipca 1983 r., Seria A, nr 66, § 36). </w:t>
      </w:r>
      <w:r w:rsidR="008424DE" w:rsidRPr="00A92BF1">
        <w:rPr>
          <w:lang w:val="pl-PL"/>
        </w:rPr>
        <w:t>W związku z powyższym Trybunał oddala ten wniosek.</w:t>
      </w:r>
    </w:p>
    <w:p w:rsidR="00BE2B79" w:rsidRPr="008424DE" w:rsidRDefault="00FF1D05" w:rsidP="00FF1D05">
      <w:pPr>
        <w:pStyle w:val="JuHA"/>
        <w:rPr>
          <w:lang w:val="pl-PL"/>
        </w:rPr>
      </w:pPr>
      <w:r w:rsidRPr="008424DE">
        <w:rPr>
          <w:lang w:val="pl-PL"/>
        </w:rPr>
        <w:t>B.  </w:t>
      </w:r>
      <w:r w:rsidR="008424DE" w:rsidRPr="008424DE">
        <w:rPr>
          <w:lang w:val="pl-PL"/>
        </w:rPr>
        <w:t>Odsetki za zwłokę</w:t>
      </w:r>
    </w:p>
    <w:p w:rsidR="008424DE" w:rsidRDefault="00F1603B" w:rsidP="00FF1D05">
      <w:pPr>
        <w:pStyle w:val="JuPara"/>
        <w:rPr>
          <w:lang w:val="pl-PL"/>
        </w:rPr>
      </w:pPr>
      <w:r w:rsidRPr="00F1603B">
        <w:rPr>
          <w:lang w:val="pl-PL"/>
        </w:rPr>
        <w:t>40</w:t>
      </w:r>
      <w:r w:rsidR="000B77C3" w:rsidRPr="008424DE">
        <w:rPr>
          <w:lang w:val="pl-PL"/>
        </w:rPr>
        <w:t>. </w:t>
      </w:r>
      <w:r w:rsidR="007D0D5E">
        <w:rPr>
          <w:lang w:val="pl-PL"/>
        </w:rPr>
        <w:t>Trybunał uznaje za słuszne, aby odsetki za zwłokę</w:t>
      </w:r>
      <w:r w:rsidR="008424DE" w:rsidRPr="008424DE">
        <w:rPr>
          <w:lang w:val="pl-PL"/>
        </w:rPr>
        <w:t xml:space="preserve"> </w:t>
      </w:r>
      <w:r w:rsidR="007D0D5E">
        <w:rPr>
          <w:lang w:val="pl-PL"/>
        </w:rPr>
        <w:t>zostały</w:t>
      </w:r>
      <w:r w:rsidR="00AB38BE">
        <w:rPr>
          <w:lang w:val="pl-PL"/>
        </w:rPr>
        <w:t xml:space="preserve"> </w:t>
      </w:r>
      <w:r w:rsidR="008424DE" w:rsidRPr="008424DE">
        <w:rPr>
          <w:lang w:val="pl-PL"/>
        </w:rPr>
        <w:t>op</w:t>
      </w:r>
      <w:r w:rsidR="007D0D5E">
        <w:rPr>
          <w:lang w:val="pl-PL"/>
        </w:rPr>
        <w:t xml:space="preserve">arte na </w:t>
      </w:r>
      <w:r w:rsidR="00B57597">
        <w:rPr>
          <w:lang w:val="pl-PL"/>
        </w:rPr>
        <w:t>marginalnej</w:t>
      </w:r>
      <w:r w:rsidR="00AB38BE">
        <w:rPr>
          <w:lang w:val="pl-PL"/>
        </w:rPr>
        <w:t xml:space="preserve"> stopie procentowej </w:t>
      </w:r>
      <w:r w:rsidR="008424DE" w:rsidRPr="008424DE">
        <w:rPr>
          <w:lang w:val="pl-PL"/>
        </w:rPr>
        <w:t>Europejskiego Banku Cen</w:t>
      </w:r>
      <w:r w:rsidR="007D0D5E">
        <w:rPr>
          <w:lang w:val="pl-PL"/>
        </w:rPr>
        <w:t>tralnego powiększonej</w:t>
      </w:r>
      <w:r w:rsidR="008424DE" w:rsidRPr="008424DE">
        <w:rPr>
          <w:lang w:val="pl-PL"/>
        </w:rPr>
        <w:t xml:space="preserve"> trzy punkty procentowe.</w:t>
      </w:r>
    </w:p>
    <w:p w:rsidR="00FF1D05" w:rsidRPr="00A92BF1" w:rsidRDefault="000B77C3" w:rsidP="00FF1D05">
      <w:pPr>
        <w:pStyle w:val="JuPara"/>
        <w:rPr>
          <w:lang w:val="pl-PL"/>
        </w:rPr>
      </w:pPr>
      <w:r w:rsidRPr="00A92BF1">
        <w:rPr>
          <w:lang w:val="pl-PL"/>
        </w:rPr>
        <w:t> </w:t>
      </w:r>
    </w:p>
    <w:p w:rsidR="00FF1D05" w:rsidRPr="008424DE" w:rsidRDefault="008424DE" w:rsidP="00FF1D05">
      <w:pPr>
        <w:pStyle w:val="JuHHead"/>
        <w:rPr>
          <w:lang w:val="pl-PL"/>
        </w:rPr>
      </w:pPr>
      <w:r w:rsidRPr="008424DE">
        <w:rPr>
          <w:lang w:val="pl-PL"/>
        </w:rPr>
        <w:t xml:space="preserve">Z TYCH PRZYCZYN, TRYBUNAŁ </w:t>
      </w:r>
      <w:r w:rsidR="00AB38BE">
        <w:rPr>
          <w:lang w:val="pl-PL"/>
        </w:rPr>
        <w:t>JEDNOGŁOŚNIE</w:t>
      </w:r>
    </w:p>
    <w:p w:rsidR="008424DE" w:rsidRDefault="00FF1D05" w:rsidP="00FF1D05">
      <w:pPr>
        <w:pStyle w:val="JuList"/>
        <w:rPr>
          <w:lang w:val="pl-PL"/>
        </w:rPr>
      </w:pPr>
      <w:r w:rsidRPr="008424DE">
        <w:rPr>
          <w:lang w:val="pl-PL"/>
        </w:rPr>
        <w:t>1.  </w:t>
      </w:r>
      <w:bookmarkStart w:id="4" w:name="HIT1"/>
      <w:bookmarkEnd w:id="4"/>
      <w:r w:rsidR="00711CE6">
        <w:rPr>
          <w:i/>
          <w:lang w:val="pl-PL"/>
        </w:rPr>
        <w:t>Wł</w:t>
      </w:r>
      <w:r w:rsidR="008424DE" w:rsidRPr="005F3805">
        <w:rPr>
          <w:i/>
          <w:lang w:val="pl-PL"/>
        </w:rPr>
        <w:t>ącz</w:t>
      </w:r>
      <w:r w:rsidR="00711CE6">
        <w:rPr>
          <w:i/>
          <w:lang w:val="pl-PL"/>
        </w:rPr>
        <w:t>a</w:t>
      </w:r>
      <w:r w:rsidR="00711CE6">
        <w:rPr>
          <w:lang w:val="pl-PL"/>
        </w:rPr>
        <w:t xml:space="preserve"> do meritum sprawy wstępny</w:t>
      </w:r>
      <w:r w:rsidR="007F573A">
        <w:rPr>
          <w:lang w:val="pl-PL"/>
        </w:rPr>
        <w:t xml:space="preserve"> sprzeciwu R</w:t>
      </w:r>
      <w:r w:rsidR="008424DE" w:rsidRPr="008424DE">
        <w:rPr>
          <w:lang w:val="pl-PL"/>
        </w:rPr>
        <w:t>ządu opart</w:t>
      </w:r>
      <w:r w:rsidR="00AB38BE">
        <w:rPr>
          <w:lang w:val="pl-PL"/>
        </w:rPr>
        <w:t>y</w:t>
      </w:r>
      <w:r w:rsidR="008424DE" w:rsidRPr="008424DE">
        <w:rPr>
          <w:lang w:val="pl-PL"/>
        </w:rPr>
        <w:t xml:space="preserve"> na niewyczerpaniu krajowych środków odwoławczych i </w:t>
      </w:r>
      <w:r w:rsidR="008424DE" w:rsidRPr="005F3805">
        <w:rPr>
          <w:i/>
          <w:lang w:val="pl-PL"/>
        </w:rPr>
        <w:t>uznaje</w:t>
      </w:r>
      <w:r w:rsidR="008424DE" w:rsidRPr="008424DE">
        <w:rPr>
          <w:lang w:val="pl-PL"/>
        </w:rPr>
        <w:t xml:space="preserve"> skargę skarżą</w:t>
      </w:r>
      <w:r w:rsidR="005F3805">
        <w:rPr>
          <w:lang w:val="pl-PL"/>
        </w:rPr>
        <w:t xml:space="preserve">cego dotyczącą </w:t>
      </w:r>
      <w:r w:rsidR="008424DE" w:rsidRPr="008424DE">
        <w:rPr>
          <w:lang w:val="pl-PL"/>
        </w:rPr>
        <w:t>brak</w:t>
      </w:r>
      <w:r w:rsidR="005F3805">
        <w:rPr>
          <w:lang w:val="pl-PL"/>
        </w:rPr>
        <w:t>u</w:t>
      </w:r>
      <w:r w:rsidR="008424DE" w:rsidRPr="008424DE">
        <w:rPr>
          <w:lang w:val="pl-PL"/>
        </w:rPr>
        <w:t xml:space="preserve"> dostępu do sądu</w:t>
      </w:r>
      <w:r w:rsidR="005F3805">
        <w:rPr>
          <w:lang w:val="pl-PL"/>
        </w:rPr>
        <w:t xml:space="preserve"> za </w:t>
      </w:r>
      <w:r w:rsidR="00AB38BE">
        <w:rPr>
          <w:lang w:val="pl-PL"/>
        </w:rPr>
        <w:t>dopuszczalną</w:t>
      </w:r>
      <w:r w:rsidR="008424DE" w:rsidRPr="008424DE">
        <w:rPr>
          <w:lang w:val="pl-PL"/>
        </w:rPr>
        <w:t>, a pozostałą część skargi za niedopuszczalną;</w:t>
      </w:r>
    </w:p>
    <w:p w:rsidR="00FF1D05" w:rsidRPr="00A92BF1" w:rsidRDefault="00FF1D05" w:rsidP="00FF1D05">
      <w:pPr>
        <w:pStyle w:val="JuList"/>
        <w:rPr>
          <w:lang w:val="pl-PL"/>
        </w:rPr>
      </w:pPr>
    </w:p>
    <w:p w:rsidR="005F3805" w:rsidRPr="005F3805" w:rsidRDefault="00FF1D05" w:rsidP="00FF1D05">
      <w:pPr>
        <w:pStyle w:val="JuList"/>
        <w:rPr>
          <w:lang w:val="pl-PL"/>
        </w:rPr>
      </w:pPr>
      <w:r w:rsidRPr="00A92BF1">
        <w:rPr>
          <w:lang w:val="pl-PL"/>
        </w:rPr>
        <w:t>2</w:t>
      </w:r>
      <w:r w:rsidRPr="00A92BF1">
        <w:rPr>
          <w:i/>
          <w:lang w:val="pl-PL"/>
        </w:rPr>
        <w:t>.  </w:t>
      </w:r>
      <w:r w:rsidR="00AB38BE">
        <w:rPr>
          <w:i/>
          <w:lang w:val="pl-PL"/>
        </w:rPr>
        <w:t>Stwierdza</w:t>
      </w:r>
      <w:r w:rsidR="005F3805" w:rsidRPr="005F3805">
        <w:rPr>
          <w:lang w:val="pl-PL"/>
        </w:rPr>
        <w:t xml:space="preserve">, że nastąpiło naruszenie art. 6 ust. 1 Konwencji i w konsekwencji </w:t>
      </w:r>
      <w:r w:rsidR="005F3805" w:rsidRPr="005F3805">
        <w:rPr>
          <w:i/>
          <w:lang w:val="pl-PL"/>
        </w:rPr>
        <w:t>oddala</w:t>
      </w:r>
      <w:r w:rsidR="005F3805">
        <w:rPr>
          <w:lang w:val="pl-PL"/>
        </w:rPr>
        <w:t xml:space="preserve"> </w:t>
      </w:r>
      <w:r w:rsidR="009172DA">
        <w:rPr>
          <w:lang w:val="pl-PL"/>
        </w:rPr>
        <w:t xml:space="preserve">wyżej </w:t>
      </w:r>
      <w:r w:rsidR="005F3805">
        <w:rPr>
          <w:lang w:val="pl-PL"/>
        </w:rPr>
        <w:t>wspomniany sprzeciw</w:t>
      </w:r>
      <w:r w:rsidR="005F3805" w:rsidRPr="005F3805">
        <w:rPr>
          <w:lang w:val="pl-PL"/>
        </w:rPr>
        <w:t xml:space="preserve"> rządu;</w:t>
      </w:r>
    </w:p>
    <w:p w:rsidR="005F3805" w:rsidRPr="00A92BF1" w:rsidRDefault="005F3805" w:rsidP="00FF1D05">
      <w:pPr>
        <w:pStyle w:val="JuList"/>
        <w:rPr>
          <w:i/>
          <w:lang w:val="pl-PL"/>
        </w:rPr>
      </w:pPr>
    </w:p>
    <w:p w:rsidR="00FF1D05" w:rsidRPr="00A92BF1" w:rsidRDefault="00FF1D05" w:rsidP="00FF1D05">
      <w:pPr>
        <w:pStyle w:val="JuList"/>
        <w:rPr>
          <w:lang w:val="pl-PL"/>
        </w:rPr>
      </w:pPr>
      <w:r w:rsidRPr="00A92BF1">
        <w:rPr>
          <w:lang w:val="pl-PL"/>
        </w:rPr>
        <w:t>3.  </w:t>
      </w:r>
      <w:r w:rsidR="00AB38BE">
        <w:rPr>
          <w:i/>
          <w:lang w:val="pl-PL"/>
        </w:rPr>
        <w:t xml:space="preserve">Stwierdza, </w:t>
      </w:r>
      <w:r w:rsidR="00711CE6">
        <w:rPr>
          <w:i/>
          <w:lang w:val="pl-PL"/>
        </w:rPr>
        <w:t>że</w:t>
      </w:r>
    </w:p>
    <w:p w:rsidR="005F3805" w:rsidRPr="003D597E" w:rsidRDefault="00FF1D05" w:rsidP="00FF1D05">
      <w:pPr>
        <w:pStyle w:val="JuLista"/>
        <w:rPr>
          <w:lang w:val="pl-PL"/>
        </w:rPr>
      </w:pPr>
      <w:r w:rsidRPr="003D597E">
        <w:rPr>
          <w:lang w:val="pl-PL"/>
        </w:rPr>
        <w:t>(a) </w:t>
      </w:r>
      <w:r w:rsidR="00D60E31">
        <w:rPr>
          <w:lang w:val="pl-PL"/>
        </w:rPr>
        <w:t>pozwane P</w:t>
      </w:r>
      <w:r w:rsidR="009D6DFB">
        <w:rPr>
          <w:lang w:val="pl-PL"/>
        </w:rPr>
        <w:t>aństwo winno</w:t>
      </w:r>
      <w:r w:rsidR="005F3805" w:rsidRPr="003D597E">
        <w:rPr>
          <w:lang w:val="pl-PL"/>
        </w:rPr>
        <w:t xml:space="preserve"> zapłacić skarżącemu</w:t>
      </w:r>
      <w:r w:rsidR="009D6DFB" w:rsidRPr="009D6DFB">
        <w:rPr>
          <w:lang w:val="pl-PL"/>
        </w:rPr>
        <w:t xml:space="preserve"> </w:t>
      </w:r>
      <w:r w:rsidR="005A6D9A" w:rsidRPr="003D597E">
        <w:rPr>
          <w:lang w:val="pl-PL"/>
        </w:rPr>
        <w:t xml:space="preserve">w terminie trzech miesięcy od dnia, w którym wyrok stanie się </w:t>
      </w:r>
      <w:r w:rsidR="005A6D9A">
        <w:rPr>
          <w:lang w:val="pl-PL"/>
        </w:rPr>
        <w:t>ostateczny</w:t>
      </w:r>
      <w:r w:rsidR="005A6D9A" w:rsidRPr="003D597E">
        <w:rPr>
          <w:lang w:val="pl-PL"/>
        </w:rPr>
        <w:t xml:space="preserve"> zgodnie z art. 44 </w:t>
      </w:r>
      <w:r w:rsidR="005A6D9A">
        <w:rPr>
          <w:lang w:val="pl-PL"/>
        </w:rPr>
        <w:t>ust.</w:t>
      </w:r>
      <w:r w:rsidR="005A6D9A" w:rsidRPr="003D597E">
        <w:rPr>
          <w:lang w:val="pl-PL"/>
        </w:rPr>
        <w:t xml:space="preserve"> 2 Konwencji</w:t>
      </w:r>
      <w:r w:rsidR="005F3805" w:rsidRPr="003D597E">
        <w:rPr>
          <w:lang w:val="pl-PL"/>
        </w:rPr>
        <w:t xml:space="preserve">, </w:t>
      </w:r>
      <w:r w:rsidR="009D6DFB">
        <w:rPr>
          <w:lang w:val="pl-PL"/>
        </w:rPr>
        <w:t xml:space="preserve">kwotę </w:t>
      </w:r>
      <w:r w:rsidR="005F3805" w:rsidRPr="003D597E">
        <w:rPr>
          <w:lang w:val="pl-PL"/>
        </w:rPr>
        <w:t>2.000 EUR (dwa tysiące EUR)</w:t>
      </w:r>
      <w:r w:rsidR="009D6DFB">
        <w:rPr>
          <w:lang w:val="pl-PL"/>
        </w:rPr>
        <w:t xml:space="preserve"> </w:t>
      </w:r>
      <w:r w:rsidR="00FB0537">
        <w:rPr>
          <w:lang w:val="pl-PL"/>
        </w:rPr>
        <w:t>z tytułu szkody niemajątkowej</w:t>
      </w:r>
      <w:r w:rsidR="00FB0537" w:rsidRPr="003D597E">
        <w:rPr>
          <w:lang w:val="pl-PL"/>
        </w:rPr>
        <w:t xml:space="preserve"> </w:t>
      </w:r>
      <w:r w:rsidR="00B57597" w:rsidRPr="00B46327">
        <w:rPr>
          <w:lang w:val="pl-PL"/>
        </w:rPr>
        <w:t>wraz z</w:t>
      </w:r>
      <w:r w:rsidR="00D60E31">
        <w:rPr>
          <w:lang w:val="pl-PL"/>
        </w:rPr>
        <w:t>e</w:t>
      </w:r>
      <w:r w:rsidR="00B57597" w:rsidRPr="00B46327">
        <w:rPr>
          <w:lang w:val="pl-PL"/>
        </w:rPr>
        <w:t xml:space="preserve"> wszelkimi podatkami, jakie mogą podleg</w:t>
      </w:r>
      <w:r w:rsidR="00D60E31">
        <w:rPr>
          <w:lang w:val="pl-PL"/>
        </w:rPr>
        <w:t>ać naliczeniu</w:t>
      </w:r>
      <w:r w:rsidR="00B57597" w:rsidRPr="00B46327">
        <w:rPr>
          <w:lang w:val="pl-PL"/>
        </w:rPr>
        <w:t>, w przeliczeniu na walutę pozwanego Państwa po kursie obowiązującym w dniu rozliczenia</w:t>
      </w:r>
      <w:r w:rsidR="005F3805" w:rsidRPr="003D597E">
        <w:rPr>
          <w:lang w:val="pl-PL"/>
        </w:rPr>
        <w:t>;</w:t>
      </w:r>
    </w:p>
    <w:p w:rsidR="00FF1D05" w:rsidRDefault="00A53129" w:rsidP="00FF1D05">
      <w:pPr>
        <w:pStyle w:val="JuLista"/>
        <w:rPr>
          <w:lang w:val="pl-PL"/>
        </w:rPr>
      </w:pPr>
      <w:r>
        <w:rPr>
          <w:lang w:val="pl-PL"/>
        </w:rPr>
        <w:t>(b)</w:t>
      </w:r>
      <w:r>
        <w:rPr>
          <w:lang w:val="pl-PL"/>
        </w:rPr>
        <w:tab/>
        <w:t xml:space="preserve"> </w:t>
      </w:r>
      <w:r w:rsidR="00B57597" w:rsidRPr="00B46327">
        <w:rPr>
          <w:lang w:val="pl-PL"/>
        </w:rPr>
        <w:t xml:space="preserve">że po upływie powyższego trzymiesięcznego terminu do momentu zapłaty, winny zostać naliczone od powyższych kwot odsetki zwykłe według marginalnej stopy procentowej </w:t>
      </w:r>
      <w:r w:rsidR="00B57597">
        <w:rPr>
          <w:lang w:val="pl-PL"/>
        </w:rPr>
        <w:t>Europejskiego Banku Centralnego</w:t>
      </w:r>
      <w:r w:rsidR="00B57597" w:rsidRPr="00B46327">
        <w:rPr>
          <w:lang w:val="pl-PL"/>
        </w:rPr>
        <w:t xml:space="preserve"> powiększonej o trzy punkty procentowe</w:t>
      </w:r>
      <w:r w:rsidR="00B57597">
        <w:rPr>
          <w:lang w:val="pl-PL"/>
        </w:rPr>
        <w:t>.</w:t>
      </w:r>
    </w:p>
    <w:p w:rsidR="00B57597" w:rsidRPr="00A53129" w:rsidRDefault="00B57597" w:rsidP="00FF1D05">
      <w:pPr>
        <w:pStyle w:val="JuLista"/>
        <w:rPr>
          <w:lang w:val="pl-PL"/>
        </w:rPr>
      </w:pPr>
    </w:p>
    <w:p w:rsidR="003D597E" w:rsidRPr="003D597E" w:rsidRDefault="00FF1D05" w:rsidP="00FF1D05">
      <w:pPr>
        <w:pStyle w:val="JuLista"/>
        <w:ind w:left="0"/>
        <w:rPr>
          <w:rStyle w:val="JuListChar"/>
          <w:lang w:val="pl-PL"/>
        </w:rPr>
      </w:pPr>
      <w:r w:rsidRPr="00A92BF1">
        <w:rPr>
          <w:lang w:val="pl-PL"/>
        </w:rPr>
        <w:t>4</w:t>
      </w:r>
      <w:r w:rsidRPr="00A92BF1">
        <w:rPr>
          <w:rStyle w:val="JuListChar"/>
          <w:lang w:val="pl-PL"/>
        </w:rPr>
        <w:t>.  </w:t>
      </w:r>
      <w:r w:rsidR="00AF5E2D" w:rsidRPr="00AF5E2D">
        <w:rPr>
          <w:rStyle w:val="JuListChar"/>
          <w:i/>
          <w:lang w:val="pl-PL"/>
        </w:rPr>
        <w:t>Oddala</w:t>
      </w:r>
      <w:r w:rsidR="003D597E" w:rsidRPr="003D597E">
        <w:rPr>
          <w:rStyle w:val="JuListChar"/>
          <w:lang w:val="pl-PL"/>
        </w:rPr>
        <w:t xml:space="preserve"> p</w:t>
      </w:r>
      <w:r w:rsidR="003D597E">
        <w:rPr>
          <w:rStyle w:val="JuListChar"/>
          <w:lang w:val="pl-PL"/>
        </w:rPr>
        <w:t>ozostałą część żądania skarżącego</w:t>
      </w:r>
      <w:r w:rsidR="003D597E" w:rsidRPr="003D597E">
        <w:rPr>
          <w:rStyle w:val="JuListChar"/>
          <w:lang w:val="pl-PL"/>
        </w:rPr>
        <w:t xml:space="preserve"> o </w:t>
      </w:r>
      <w:r w:rsidR="00D85DE3">
        <w:rPr>
          <w:rStyle w:val="JuListChar"/>
          <w:lang w:val="pl-PL"/>
        </w:rPr>
        <w:t xml:space="preserve">słuszne </w:t>
      </w:r>
      <w:r w:rsidR="003D597E" w:rsidRPr="003D597E">
        <w:rPr>
          <w:rStyle w:val="JuListChar"/>
          <w:lang w:val="pl-PL"/>
        </w:rPr>
        <w:t>zadośćuczynienie.</w:t>
      </w:r>
    </w:p>
    <w:p w:rsidR="00FF1D05" w:rsidRPr="00A92BF1" w:rsidRDefault="00FF1D05" w:rsidP="00FF1D05">
      <w:pPr>
        <w:pStyle w:val="JuLista"/>
        <w:ind w:left="0"/>
        <w:rPr>
          <w:lang w:val="pl-PL"/>
        </w:rPr>
      </w:pPr>
    </w:p>
    <w:p w:rsidR="003D597E" w:rsidRPr="003D597E" w:rsidRDefault="003D597E" w:rsidP="00FF1D05">
      <w:pPr>
        <w:pStyle w:val="JuParaLast"/>
        <w:rPr>
          <w:lang w:val="pl-PL"/>
        </w:rPr>
      </w:pPr>
      <w:r w:rsidRPr="003D597E">
        <w:rPr>
          <w:lang w:val="pl-PL"/>
        </w:rPr>
        <w:lastRenderedPageBreak/>
        <w:t xml:space="preserve">Sporządzono w </w:t>
      </w:r>
      <w:r>
        <w:rPr>
          <w:lang w:val="pl-PL"/>
        </w:rPr>
        <w:t>języku angielskim i ogłoszono</w:t>
      </w:r>
      <w:r w:rsidRPr="003D597E">
        <w:rPr>
          <w:lang w:val="pl-PL"/>
        </w:rPr>
        <w:t xml:space="preserve"> na piśmie w dniu 17 kwietnia 2012 r., </w:t>
      </w:r>
      <w:r w:rsidR="000C09DC">
        <w:rPr>
          <w:lang w:val="pl-PL"/>
        </w:rPr>
        <w:t>z</w:t>
      </w:r>
      <w:r w:rsidRPr="003D597E">
        <w:rPr>
          <w:lang w:val="pl-PL"/>
        </w:rPr>
        <w:t xml:space="preserve">godnie z </w:t>
      </w:r>
      <w:r w:rsidR="00616132">
        <w:rPr>
          <w:lang w:val="pl-PL"/>
        </w:rPr>
        <w:t>regułą</w:t>
      </w:r>
      <w:r w:rsidRPr="003D597E">
        <w:rPr>
          <w:lang w:val="pl-PL"/>
        </w:rPr>
        <w:t xml:space="preserve"> 77 §§ 2 i 3 Regulaminu Trybunału.</w:t>
      </w:r>
    </w:p>
    <w:p w:rsidR="00FF1D05" w:rsidRPr="00A53129" w:rsidRDefault="00FF1D05" w:rsidP="00FF1D05">
      <w:pPr>
        <w:pStyle w:val="JuSigned"/>
        <w:keepNext/>
        <w:keepLines/>
        <w:rPr>
          <w:lang w:val="pl-PL"/>
        </w:rPr>
      </w:pPr>
      <w:r w:rsidRPr="00A92BF1">
        <w:rPr>
          <w:lang w:val="pl-PL"/>
        </w:rPr>
        <w:tab/>
      </w:r>
      <w:r w:rsidRPr="00A53129">
        <w:rPr>
          <w:lang w:val="pl-PL"/>
        </w:rPr>
        <w:t xml:space="preserve">Lawrence </w:t>
      </w:r>
      <w:proofErr w:type="spellStart"/>
      <w:r w:rsidRPr="00A53129">
        <w:rPr>
          <w:lang w:val="pl-PL"/>
        </w:rPr>
        <w:t>Early</w:t>
      </w:r>
      <w:proofErr w:type="spellEnd"/>
      <w:r w:rsidRPr="00A53129">
        <w:rPr>
          <w:lang w:val="pl-PL"/>
        </w:rPr>
        <w:tab/>
      </w:r>
      <w:r w:rsidR="00B9454C" w:rsidRPr="00A53129">
        <w:rPr>
          <w:lang w:val="pl-PL"/>
        </w:rPr>
        <w:t xml:space="preserve">David </w:t>
      </w:r>
      <w:proofErr w:type="spellStart"/>
      <w:r w:rsidR="00B9454C" w:rsidRPr="00A53129">
        <w:rPr>
          <w:lang w:val="pl-PL"/>
        </w:rPr>
        <w:t>Th</w:t>
      </w:r>
      <w:r w:rsidR="00DF6E6E" w:rsidRPr="00A53129">
        <w:rPr>
          <w:rStyle w:val="JuJudgesChar"/>
          <w:lang w:val="pl-PL"/>
        </w:rPr>
        <w:t>ó</w:t>
      </w:r>
      <w:r w:rsidR="00B9454C" w:rsidRPr="00A53129">
        <w:rPr>
          <w:lang w:val="pl-PL"/>
        </w:rPr>
        <w:t>r</w:t>
      </w:r>
      <w:proofErr w:type="spellEnd"/>
      <w:r w:rsidR="00B9454C" w:rsidRPr="00A53129">
        <w:rPr>
          <w:lang w:val="pl-PL"/>
        </w:rPr>
        <w:t xml:space="preserve"> </w:t>
      </w:r>
      <w:proofErr w:type="spellStart"/>
      <w:r w:rsidR="00B9454C" w:rsidRPr="00A53129">
        <w:rPr>
          <w:lang w:val="pl-PL"/>
        </w:rPr>
        <w:t>Björgvinsson</w:t>
      </w:r>
      <w:proofErr w:type="spellEnd"/>
      <w:r w:rsidRPr="00A53129">
        <w:rPr>
          <w:lang w:val="pl-PL"/>
        </w:rPr>
        <w:br/>
      </w:r>
      <w:r w:rsidRPr="00A53129">
        <w:rPr>
          <w:lang w:val="pl-PL"/>
        </w:rPr>
        <w:tab/>
      </w:r>
      <w:r w:rsidR="000C09DC">
        <w:rPr>
          <w:iCs/>
          <w:lang w:val="pl-PL"/>
        </w:rPr>
        <w:t>Zastępca Kanclerza</w:t>
      </w:r>
      <w:r w:rsidR="00A53129" w:rsidRPr="00A53129">
        <w:rPr>
          <w:lang w:val="pl-PL"/>
        </w:rPr>
        <w:tab/>
        <w:t>Przewodniczący</w:t>
      </w:r>
    </w:p>
    <w:sectPr w:rsidR="00FF1D05" w:rsidRPr="00A53129" w:rsidSect="00EC37F5">
      <w:headerReference w:type="even" r:id="rId15"/>
      <w:headerReference w:type="default" r:id="rId16"/>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3BF9" w:rsidRDefault="006C3BF9">
      <w:r>
        <w:separator/>
      </w:r>
    </w:p>
  </w:endnote>
  <w:endnote w:type="continuationSeparator" w:id="0">
    <w:p w:rsidR="006C3BF9" w:rsidRDefault="006C3B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7946" w:rsidRPr="00150BFA" w:rsidRDefault="00CE3743" w:rsidP="00FB13D7">
    <w:pPr>
      <w:jc w:val="center"/>
      <w:rPr>
        <w:sz w:val="4"/>
        <w:szCs w:val="4"/>
      </w:rPr>
    </w:pPr>
    <w:r>
      <w:rPr>
        <w:noProof/>
        <w:sz w:val="4"/>
        <w:szCs w:val="4"/>
        <w:lang w:val="pl-PL" w:eastAsia="pl-PL"/>
      </w:rPr>
      <w:drawing>
        <wp:inline distT="0" distB="0" distL="0" distR="0">
          <wp:extent cx="685800" cy="419100"/>
          <wp:effectExtent l="0" t="0" r="0" b="0"/>
          <wp:docPr id="2" name="Obraz 2" descr="DocFooter-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cFooter-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419100"/>
                  </a:xfrm>
                  <a:prstGeom prst="rect">
                    <a:avLst/>
                  </a:prstGeom>
                  <a:noFill/>
                  <a:ln>
                    <a:noFill/>
                  </a:ln>
                </pic:spPr>
              </pic:pic>
            </a:graphicData>
          </a:graphic>
        </wp:inline>
      </w:drawing>
    </w:r>
  </w:p>
  <w:p w:rsidR="000E7946" w:rsidRDefault="000E794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3BF9" w:rsidRDefault="006C3BF9">
      <w:r>
        <w:separator/>
      </w:r>
    </w:p>
  </w:footnote>
  <w:footnote w:type="continuationSeparator" w:id="0">
    <w:p w:rsidR="006C3BF9" w:rsidRDefault="006C3B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7946" w:rsidRPr="00FB13D7" w:rsidRDefault="000E7946" w:rsidP="00FB13D7">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7946" w:rsidRPr="00C00F0F" w:rsidRDefault="00CE3743">
    <w:pPr>
      <w:pStyle w:val="Nagwek"/>
      <w:jc w:val="center"/>
      <w:rPr>
        <w:sz w:val="4"/>
        <w:szCs w:val="4"/>
      </w:rPr>
    </w:pPr>
    <w:r>
      <w:rPr>
        <w:noProof/>
        <w:sz w:val="4"/>
        <w:szCs w:val="4"/>
        <w:lang w:val="pl-PL" w:eastAsia="pl-PL"/>
      </w:rPr>
      <w:drawing>
        <wp:inline distT="0" distB="0" distL="0" distR="0">
          <wp:extent cx="4095750" cy="2085975"/>
          <wp:effectExtent l="0" t="0" r="0" b="0"/>
          <wp:docPr id="1" name="Obraz 1" descr="TranspDocHeaderBig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pDocHeaderBigBl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95750" cy="2085975"/>
                  </a:xfrm>
                  <a:prstGeom prst="rect">
                    <a:avLst/>
                  </a:prstGeom>
                  <a:noFill/>
                  <a:ln>
                    <a:noFill/>
                  </a:ln>
                </pic:spPr>
              </pic:pic>
            </a:graphicData>
          </a:graphic>
        </wp:inline>
      </w:drawing>
    </w:r>
  </w:p>
  <w:p w:rsidR="000E7946" w:rsidRDefault="000E7946">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37F5" w:rsidRDefault="00EC37F5">
    <w:pPr>
      <w:pStyle w:val="Nagwek"/>
    </w:pPr>
    <w:r>
      <w:t>KORGUL  PRZECIWKO POLSCE WYROK</w:t>
    </w:r>
  </w:p>
  <w:p w:rsidR="000E7946" w:rsidRDefault="000E7946">
    <w:pPr>
      <w:pStyle w:val="Ju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7946" w:rsidRPr="00D85DE3" w:rsidRDefault="00EC37F5">
    <w:pPr>
      <w:pStyle w:val="JuHeader"/>
      <w:rPr>
        <w:lang w:val="pl-PL"/>
      </w:rPr>
    </w:pPr>
    <w:r>
      <w:tab/>
    </w:r>
    <w:r w:rsidR="00D85DE3" w:rsidRPr="00D85DE3">
      <w:rPr>
        <w:lang w:val="pl-PL"/>
      </w:rPr>
      <w:t xml:space="preserve">WYROK W SPRAWIE </w:t>
    </w:r>
    <w:r w:rsidRPr="00D85DE3">
      <w:rPr>
        <w:lang w:val="pl-PL"/>
      </w:rPr>
      <w:t xml:space="preserve">KORGUL PRZECIWKO POLSCE </w:t>
    </w:r>
    <w:r w:rsidR="000E7946" w:rsidRPr="00D85DE3">
      <w:rPr>
        <w:lang w:val="pl-PL"/>
      </w:rPr>
      <w:tab/>
    </w:r>
    <w:r w:rsidR="00AF5E2D">
      <w:rPr>
        <w:rStyle w:val="Numerstrony"/>
      </w:rPr>
      <w:fldChar w:fldCharType="begin"/>
    </w:r>
    <w:r w:rsidR="000E7946" w:rsidRPr="00D85DE3">
      <w:rPr>
        <w:rStyle w:val="Numerstrony"/>
        <w:lang w:val="pl-PL"/>
      </w:rPr>
      <w:instrText xml:space="preserve"> PAGE </w:instrText>
    </w:r>
    <w:r w:rsidR="00AF5E2D">
      <w:rPr>
        <w:rStyle w:val="Numerstrony"/>
      </w:rPr>
      <w:fldChar w:fldCharType="separate"/>
    </w:r>
    <w:r w:rsidR="00F332C9">
      <w:rPr>
        <w:rStyle w:val="Numerstrony"/>
        <w:noProof/>
        <w:lang w:val="pl-PL"/>
      </w:rPr>
      <w:t>1</w:t>
    </w:r>
    <w:r w:rsidR="00AF5E2D">
      <w:rPr>
        <w:rStyle w:val="Numerstrony"/>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6C27344"/>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FEDCD3BE"/>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21B44A14"/>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016CC6A8"/>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D7B26C5E"/>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249265A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EE98D212"/>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0A76A496"/>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DE8C5388"/>
    <w:lvl w:ilvl="0">
      <w:start w:val="1"/>
      <w:numFmt w:val="decimal"/>
      <w:pStyle w:val="Listanumerowana"/>
      <w:lvlText w:val="%1."/>
      <w:lvlJc w:val="left"/>
      <w:pPr>
        <w:tabs>
          <w:tab w:val="num" w:pos="360"/>
        </w:tabs>
        <w:ind w:left="360" w:hanging="360"/>
      </w:pPr>
    </w:lvl>
  </w:abstractNum>
  <w:abstractNum w:abstractNumId="9">
    <w:nsid w:val="FFFFFF89"/>
    <w:multiLevelType w:val="singleLevel"/>
    <w:tmpl w:val="AEE8A85E"/>
    <w:lvl w:ilvl="0">
      <w:start w:val="1"/>
      <w:numFmt w:val="bullet"/>
      <w:lvlText w:val=""/>
      <w:lvlJc w:val="left"/>
      <w:pPr>
        <w:tabs>
          <w:tab w:val="num" w:pos="360"/>
        </w:tabs>
        <w:ind w:left="360" w:hanging="360"/>
      </w:pPr>
      <w:rPr>
        <w:rFonts w:ascii="Symbol" w:hAnsi="Symbol" w:hint="default"/>
      </w:rPr>
    </w:lvl>
  </w:abstractNum>
  <w:abstractNum w:abstractNumId="10">
    <w:nsid w:val="2974745A"/>
    <w:multiLevelType w:val="multilevel"/>
    <w:tmpl w:val="08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37D768FB"/>
    <w:multiLevelType w:val="multilevel"/>
    <w:tmpl w:val="08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3">
    <w:nsid w:val="6F4445CA"/>
    <w:multiLevelType w:val="multilevel"/>
    <w:tmpl w:val="08090023"/>
    <w:styleLink w:val="Artykusekcja"/>
    <w:lvl w:ilvl="0">
      <w:start w:val="1"/>
      <w:numFmt w:val="upperRoman"/>
      <w:pStyle w:val="Nagwek1"/>
      <w:lvlText w:val="Article %1."/>
      <w:lvlJc w:val="left"/>
      <w:pPr>
        <w:tabs>
          <w:tab w:val="num" w:pos="1440"/>
        </w:tabs>
        <w:ind w:left="0" w:firstLine="0"/>
      </w:pPr>
    </w:lvl>
    <w:lvl w:ilvl="1">
      <w:start w:val="1"/>
      <w:numFmt w:val="decimalZero"/>
      <w:pStyle w:val="Nagwek2"/>
      <w:isLgl/>
      <w:lvlText w:val="Section %1.%2"/>
      <w:lvlJc w:val="left"/>
      <w:pPr>
        <w:tabs>
          <w:tab w:val="num" w:pos="1440"/>
        </w:tabs>
        <w:ind w:left="0" w:firstLine="0"/>
      </w:pPr>
    </w:lvl>
    <w:lvl w:ilvl="2">
      <w:start w:val="1"/>
      <w:numFmt w:val="lowerLetter"/>
      <w:pStyle w:val="Nagwek3"/>
      <w:lvlText w:val="(%3)"/>
      <w:lvlJc w:val="left"/>
      <w:pPr>
        <w:tabs>
          <w:tab w:val="num" w:pos="720"/>
        </w:tabs>
        <w:ind w:left="720" w:hanging="432"/>
      </w:pPr>
    </w:lvl>
    <w:lvl w:ilvl="3">
      <w:start w:val="1"/>
      <w:numFmt w:val="lowerRoman"/>
      <w:pStyle w:val="Nagwek4"/>
      <w:lvlText w:val="(%4)"/>
      <w:lvlJc w:val="right"/>
      <w:pPr>
        <w:tabs>
          <w:tab w:val="num" w:pos="864"/>
        </w:tabs>
        <w:ind w:left="864" w:hanging="144"/>
      </w:pPr>
    </w:lvl>
    <w:lvl w:ilvl="4">
      <w:start w:val="1"/>
      <w:numFmt w:val="decimal"/>
      <w:pStyle w:val="Nagwek5"/>
      <w:lvlText w:val="%5)"/>
      <w:lvlJc w:val="left"/>
      <w:pPr>
        <w:tabs>
          <w:tab w:val="num" w:pos="1008"/>
        </w:tabs>
        <w:ind w:left="1008" w:hanging="432"/>
      </w:pPr>
    </w:lvl>
    <w:lvl w:ilvl="5">
      <w:start w:val="1"/>
      <w:numFmt w:val="lowerLetter"/>
      <w:pStyle w:val="Nagwek6"/>
      <w:lvlText w:val="%6)"/>
      <w:lvlJc w:val="left"/>
      <w:pPr>
        <w:tabs>
          <w:tab w:val="num" w:pos="1152"/>
        </w:tabs>
        <w:ind w:left="1152" w:hanging="432"/>
      </w:pPr>
    </w:lvl>
    <w:lvl w:ilvl="6">
      <w:start w:val="1"/>
      <w:numFmt w:val="lowerRoman"/>
      <w:pStyle w:val="Nagwek7"/>
      <w:lvlText w:val="%7)"/>
      <w:lvlJc w:val="right"/>
      <w:pPr>
        <w:tabs>
          <w:tab w:val="num" w:pos="1296"/>
        </w:tabs>
        <w:ind w:left="1296" w:hanging="288"/>
      </w:pPr>
    </w:lvl>
    <w:lvl w:ilvl="7">
      <w:start w:val="1"/>
      <w:numFmt w:val="lowerLetter"/>
      <w:pStyle w:val="Nagwek8"/>
      <w:lvlText w:val="%8."/>
      <w:lvlJc w:val="left"/>
      <w:pPr>
        <w:tabs>
          <w:tab w:val="num" w:pos="1440"/>
        </w:tabs>
        <w:ind w:left="1440" w:hanging="432"/>
      </w:pPr>
    </w:lvl>
    <w:lvl w:ilvl="8">
      <w:start w:val="1"/>
      <w:numFmt w:val="lowerRoman"/>
      <w:pStyle w:val="Nagwek9"/>
      <w:lvlText w:val="%9."/>
      <w:lvlJc w:val="right"/>
      <w:pPr>
        <w:tabs>
          <w:tab w:val="num" w:pos="1584"/>
        </w:tabs>
        <w:ind w:left="1584" w:hanging="144"/>
      </w:pPr>
    </w:lvl>
  </w:abstractNum>
  <w:abstractNum w:abstractNumId="14">
    <w:nsid w:val="7BBE6CBD"/>
    <w:multiLevelType w:val="hybridMultilevel"/>
    <w:tmpl w:val="5B122094"/>
    <w:lvl w:ilvl="0" w:tplc="4FDAD2AA">
      <w:start w:val="1"/>
      <w:numFmt w:val="decimal"/>
      <w:pStyle w:val="JuAppQuestion"/>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9"/>
  </w:num>
  <w:num w:numId="2">
    <w:abstractNumId w:val="12"/>
  </w:num>
  <w:num w:numId="3">
    <w:abstractNumId w:val="14"/>
  </w:num>
  <w:num w:numId="4">
    <w:abstractNumId w:val="14"/>
  </w:num>
  <w:num w:numId="5">
    <w:abstractNumId w:val="11"/>
  </w:num>
  <w:num w:numId="6">
    <w:abstractNumId w:val="10"/>
  </w:num>
  <w:num w:numId="7">
    <w:abstractNumId w:val="13"/>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4"/>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6"/>
  <w:hyphenationZone w:val="425"/>
  <w:drawingGridHorizontalSpacing w:val="120"/>
  <w:displayHorizontalDrawingGridEvery w:val="0"/>
  <w:displayVerticalDrawingGridEvery w:val="0"/>
  <w:noPunctuationKerning/>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913D23"/>
    <w:rsid w:val="00001CC5"/>
    <w:rsid w:val="00004FB9"/>
    <w:rsid w:val="000056E0"/>
    <w:rsid w:val="000264C6"/>
    <w:rsid w:val="00033FD2"/>
    <w:rsid w:val="0003679E"/>
    <w:rsid w:val="00042867"/>
    <w:rsid w:val="000429C6"/>
    <w:rsid w:val="00055AC1"/>
    <w:rsid w:val="00056214"/>
    <w:rsid w:val="00056B3C"/>
    <w:rsid w:val="000656F5"/>
    <w:rsid w:val="00066804"/>
    <w:rsid w:val="000726F6"/>
    <w:rsid w:val="000729E9"/>
    <w:rsid w:val="00076A67"/>
    <w:rsid w:val="0008350D"/>
    <w:rsid w:val="00085837"/>
    <w:rsid w:val="00085B3A"/>
    <w:rsid w:val="00090C82"/>
    <w:rsid w:val="000914EF"/>
    <w:rsid w:val="000A4B7A"/>
    <w:rsid w:val="000B77C3"/>
    <w:rsid w:val="000C09DC"/>
    <w:rsid w:val="000D6108"/>
    <w:rsid w:val="000E1449"/>
    <w:rsid w:val="000E30D2"/>
    <w:rsid w:val="000E3787"/>
    <w:rsid w:val="000E3B45"/>
    <w:rsid w:val="000E7946"/>
    <w:rsid w:val="000F699D"/>
    <w:rsid w:val="00104AD1"/>
    <w:rsid w:val="00111D99"/>
    <w:rsid w:val="00113B9F"/>
    <w:rsid w:val="0011665B"/>
    <w:rsid w:val="001246D3"/>
    <w:rsid w:val="00126213"/>
    <w:rsid w:val="0014550E"/>
    <w:rsid w:val="001506A8"/>
    <w:rsid w:val="00151CCA"/>
    <w:rsid w:val="001638E1"/>
    <w:rsid w:val="001724E8"/>
    <w:rsid w:val="0017507D"/>
    <w:rsid w:val="00176D8B"/>
    <w:rsid w:val="00180CBC"/>
    <w:rsid w:val="001812B2"/>
    <w:rsid w:val="00183DBB"/>
    <w:rsid w:val="00185A4D"/>
    <w:rsid w:val="00187681"/>
    <w:rsid w:val="00197C29"/>
    <w:rsid w:val="001A0EBE"/>
    <w:rsid w:val="001A23DA"/>
    <w:rsid w:val="001A3D02"/>
    <w:rsid w:val="001B00D7"/>
    <w:rsid w:val="001B62B1"/>
    <w:rsid w:val="001B74F7"/>
    <w:rsid w:val="001C2DA9"/>
    <w:rsid w:val="001C3113"/>
    <w:rsid w:val="001C72DE"/>
    <w:rsid w:val="001D374A"/>
    <w:rsid w:val="001F5586"/>
    <w:rsid w:val="001F7520"/>
    <w:rsid w:val="002034F3"/>
    <w:rsid w:val="00203645"/>
    <w:rsid w:val="00206016"/>
    <w:rsid w:val="002203AC"/>
    <w:rsid w:val="00225BE5"/>
    <w:rsid w:val="00225F96"/>
    <w:rsid w:val="002266CD"/>
    <w:rsid w:val="00227FAB"/>
    <w:rsid w:val="00233ED8"/>
    <w:rsid w:val="002371B0"/>
    <w:rsid w:val="00246D69"/>
    <w:rsid w:val="002472DF"/>
    <w:rsid w:val="00252B31"/>
    <w:rsid w:val="0026789F"/>
    <w:rsid w:val="00272B3E"/>
    <w:rsid w:val="00297942"/>
    <w:rsid w:val="002B4B22"/>
    <w:rsid w:val="002C0669"/>
    <w:rsid w:val="002C18FF"/>
    <w:rsid w:val="002C4DAE"/>
    <w:rsid w:val="002C52D7"/>
    <w:rsid w:val="002E2862"/>
    <w:rsid w:val="002E7A2C"/>
    <w:rsid w:val="002F4BCF"/>
    <w:rsid w:val="002F6FE9"/>
    <w:rsid w:val="00303D0B"/>
    <w:rsid w:val="003104E9"/>
    <w:rsid w:val="003114C6"/>
    <w:rsid w:val="00313140"/>
    <w:rsid w:val="003145A9"/>
    <w:rsid w:val="0031573C"/>
    <w:rsid w:val="0032093A"/>
    <w:rsid w:val="00325C2B"/>
    <w:rsid w:val="003301E1"/>
    <w:rsid w:val="00332547"/>
    <w:rsid w:val="00336887"/>
    <w:rsid w:val="00337600"/>
    <w:rsid w:val="00341BB5"/>
    <w:rsid w:val="00364CDC"/>
    <w:rsid w:val="003669A9"/>
    <w:rsid w:val="003670E5"/>
    <w:rsid w:val="00371277"/>
    <w:rsid w:val="00382CE8"/>
    <w:rsid w:val="0038374F"/>
    <w:rsid w:val="003905E1"/>
    <w:rsid w:val="003977BC"/>
    <w:rsid w:val="003B50D7"/>
    <w:rsid w:val="003B53BF"/>
    <w:rsid w:val="003D35A9"/>
    <w:rsid w:val="003D4ED5"/>
    <w:rsid w:val="003D597E"/>
    <w:rsid w:val="003E2006"/>
    <w:rsid w:val="003E319C"/>
    <w:rsid w:val="003F02AF"/>
    <w:rsid w:val="003F3BFD"/>
    <w:rsid w:val="003F3F2B"/>
    <w:rsid w:val="003F405C"/>
    <w:rsid w:val="00401C5B"/>
    <w:rsid w:val="00410BF8"/>
    <w:rsid w:val="00413EFC"/>
    <w:rsid w:val="0041484B"/>
    <w:rsid w:val="00422B76"/>
    <w:rsid w:val="00424FD0"/>
    <w:rsid w:val="004406AA"/>
    <w:rsid w:val="00452CF1"/>
    <w:rsid w:val="00457A18"/>
    <w:rsid w:val="00460FAD"/>
    <w:rsid w:val="004610C0"/>
    <w:rsid w:val="0046546E"/>
    <w:rsid w:val="004807ED"/>
    <w:rsid w:val="00485029"/>
    <w:rsid w:val="00485A6F"/>
    <w:rsid w:val="004920B1"/>
    <w:rsid w:val="004A1763"/>
    <w:rsid w:val="004A33BB"/>
    <w:rsid w:val="004B17EE"/>
    <w:rsid w:val="004B1C1D"/>
    <w:rsid w:val="004B67D9"/>
    <w:rsid w:val="004D0A89"/>
    <w:rsid w:val="004E5ABE"/>
    <w:rsid w:val="004E5DFC"/>
    <w:rsid w:val="004E70FF"/>
    <w:rsid w:val="004F5834"/>
    <w:rsid w:val="004F65F0"/>
    <w:rsid w:val="0050096C"/>
    <w:rsid w:val="00505508"/>
    <w:rsid w:val="0050778D"/>
    <w:rsid w:val="005162F6"/>
    <w:rsid w:val="00516EBF"/>
    <w:rsid w:val="00522362"/>
    <w:rsid w:val="0053365F"/>
    <w:rsid w:val="005419B6"/>
    <w:rsid w:val="00546EDE"/>
    <w:rsid w:val="00546F49"/>
    <w:rsid w:val="00567481"/>
    <w:rsid w:val="0056771C"/>
    <w:rsid w:val="00571261"/>
    <w:rsid w:val="005777BA"/>
    <w:rsid w:val="00577E6A"/>
    <w:rsid w:val="00581E8F"/>
    <w:rsid w:val="005A24DF"/>
    <w:rsid w:val="005A6D9A"/>
    <w:rsid w:val="005B13E5"/>
    <w:rsid w:val="005B16A8"/>
    <w:rsid w:val="005B3560"/>
    <w:rsid w:val="005B4233"/>
    <w:rsid w:val="005C1929"/>
    <w:rsid w:val="005C1956"/>
    <w:rsid w:val="005C2C88"/>
    <w:rsid w:val="005C41CB"/>
    <w:rsid w:val="005C506B"/>
    <w:rsid w:val="005D522B"/>
    <w:rsid w:val="005E384F"/>
    <w:rsid w:val="005E464C"/>
    <w:rsid w:val="005E72FD"/>
    <w:rsid w:val="005F3805"/>
    <w:rsid w:val="005F7A10"/>
    <w:rsid w:val="0061044E"/>
    <w:rsid w:val="006111FF"/>
    <w:rsid w:val="00611B0F"/>
    <w:rsid w:val="00616132"/>
    <w:rsid w:val="0062787C"/>
    <w:rsid w:val="0063216F"/>
    <w:rsid w:val="00640B82"/>
    <w:rsid w:val="006526A5"/>
    <w:rsid w:val="00654F5B"/>
    <w:rsid w:val="00655126"/>
    <w:rsid w:val="006639B6"/>
    <w:rsid w:val="006641F7"/>
    <w:rsid w:val="00671253"/>
    <w:rsid w:val="00684C3B"/>
    <w:rsid w:val="00686880"/>
    <w:rsid w:val="00691437"/>
    <w:rsid w:val="00691A24"/>
    <w:rsid w:val="00696F09"/>
    <w:rsid w:val="00696FDE"/>
    <w:rsid w:val="00697F14"/>
    <w:rsid w:val="006A3D9D"/>
    <w:rsid w:val="006A7C48"/>
    <w:rsid w:val="006B43A5"/>
    <w:rsid w:val="006C2B52"/>
    <w:rsid w:val="006C35C5"/>
    <w:rsid w:val="006C3BF9"/>
    <w:rsid w:val="006E6D33"/>
    <w:rsid w:val="00711CE6"/>
    <w:rsid w:val="0071361A"/>
    <w:rsid w:val="007156E0"/>
    <w:rsid w:val="007244D3"/>
    <w:rsid w:val="00730053"/>
    <w:rsid w:val="00730433"/>
    <w:rsid w:val="007352DD"/>
    <w:rsid w:val="00750E5E"/>
    <w:rsid w:val="007544C4"/>
    <w:rsid w:val="00756D5B"/>
    <w:rsid w:val="0076297D"/>
    <w:rsid w:val="00766642"/>
    <w:rsid w:val="0077660C"/>
    <w:rsid w:val="0077789B"/>
    <w:rsid w:val="0078062F"/>
    <w:rsid w:val="007827E7"/>
    <w:rsid w:val="0079187F"/>
    <w:rsid w:val="007A1FFE"/>
    <w:rsid w:val="007A26E1"/>
    <w:rsid w:val="007A2E46"/>
    <w:rsid w:val="007A357A"/>
    <w:rsid w:val="007A5934"/>
    <w:rsid w:val="007A6DBA"/>
    <w:rsid w:val="007B53B7"/>
    <w:rsid w:val="007C1CE3"/>
    <w:rsid w:val="007D0D5E"/>
    <w:rsid w:val="007D0D75"/>
    <w:rsid w:val="007D26E3"/>
    <w:rsid w:val="007D2A11"/>
    <w:rsid w:val="007E283A"/>
    <w:rsid w:val="007F573A"/>
    <w:rsid w:val="007F735A"/>
    <w:rsid w:val="00806A38"/>
    <w:rsid w:val="00806E5F"/>
    <w:rsid w:val="008263E6"/>
    <w:rsid w:val="008305CF"/>
    <w:rsid w:val="00831173"/>
    <w:rsid w:val="008324D0"/>
    <w:rsid w:val="00833FDB"/>
    <w:rsid w:val="00836647"/>
    <w:rsid w:val="008424DE"/>
    <w:rsid w:val="00842F1A"/>
    <w:rsid w:val="00846856"/>
    <w:rsid w:val="00853345"/>
    <w:rsid w:val="00864209"/>
    <w:rsid w:val="0086524C"/>
    <w:rsid w:val="00866A52"/>
    <w:rsid w:val="008713FB"/>
    <w:rsid w:val="008764D7"/>
    <w:rsid w:val="008824B9"/>
    <w:rsid w:val="0088315D"/>
    <w:rsid w:val="00886BB5"/>
    <w:rsid w:val="00894A48"/>
    <w:rsid w:val="008960DD"/>
    <w:rsid w:val="008B0C17"/>
    <w:rsid w:val="008B35FC"/>
    <w:rsid w:val="008B5BFB"/>
    <w:rsid w:val="008C1639"/>
    <w:rsid w:val="008C4F6C"/>
    <w:rsid w:val="008C6F68"/>
    <w:rsid w:val="008E05A3"/>
    <w:rsid w:val="008E7F7E"/>
    <w:rsid w:val="008F157C"/>
    <w:rsid w:val="008F201B"/>
    <w:rsid w:val="00901475"/>
    <w:rsid w:val="009024E9"/>
    <w:rsid w:val="00902B67"/>
    <w:rsid w:val="00913D23"/>
    <w:rsid w:val="009172DA"/>
    <w:rsid w:val="00921B76"/>
    <w:rsid w:val="00930CD7"/>
    <w:rsid w:val="00932C7B"/>
    <w:rsid w:val="0094239F"/>
    <w:rsid w:val="0094424F"/>
    <w:rsid w:val="00946E85"/>
    <w:rsid w:val="009473BD"/>
    <w:rsid w:val="00947F3B"/>
    <w:rsid w:val="00952EA9"/>
    <w:rsid w:val="00956501"/>
    <w:rsid w:val="00957DAE"/>
    <w:rsid w:val="00960FA9"/>
    <w:rsid w:val="00965BD4"/>
    <w:rsid w:val="0098535B"/>
    <w:rsid w:val="00993631"/>
    <w:rsid w:val="00995F44"/>
    <w:rsid w:val="009B039E"/>
    <w:rsid w:val="009B15A1"/>
    <w:rsid w:val="009B27C4"/>
    <w:rsid w:val="009C1083"/>
    <w:rsid w:val="009C5969"/>
    <w:rsid w:val="009D4B87"/>
    <w:rsid w:val="009D6DFB"/>
    <w:rsid w:val="009F07CC"/>
    <w:rsid w:val="009F18CE"/>
    <w:rsid w:val="009F5625"/>
    <w:rsid w:val="00A012A5"/>
    <w:rsid w:val="00A03F30"/>
    <w:rsid w:val="00A135BE"/>
    <w:rsid w:val="00A13969"/>
    <w:rsid w:val="00A14E60"/>
    <w:rsid w:val="00A239DE"/>
    <w:rsid w:val="00A32B81"/>
    <w:rsid w:val="00A34803"/>
    <w:rsid w:val="00A34909"/>
    <w:rsid w:val="00A37188"/>
    <w:rsid w:val="00A420E6"/>
    <w:rsid w:val="00A42968"/>
    <w:rsid w:val="00A47983"/>
    <w:rsid w:val="00A53129"/>
    <w:rsid w:val="00A5331A"/>
    <w:rsid w:val="00A56A41"/>
    <w:rsid w:val="00A65CFD"/>
    <w:rsid w:val="00A7049C"/>
    <w:rsid w:val="00A7050A"/>
    <w:rsid w:val="00A75DD9"/>
    <w:rsid w:val="00A7719A"/>
    <w:rsid w:val="00A80135"/>
    <w:rsid w:val="00A8381C"/>
    <w:rsid w:val="00A91AD5"/>
    <w:rsid w:val="00A92BF1"/>
    <w:rsid w:val="00A94839"/>
    <w:rsid w:val="00AA0A20"/>
    <w:rsid w:val="00AA373E"/>
    <w:rsid w:val="00AA3E1B"/>
    <w:rsid w:val="00AA7CA2"/>
    <w:rsid w:val="00AB2166"/>
    <w:rsid w:val="00AB38BE"/>
    <w:rsid w:val="00AB5CAC"/>
    <w:rsid w:val="00AC134B"/>
    <w:rsid w:val="00AC401F"/>
    <w:rsid w:val="00AC5B63"/>
    <w:rsid w:val="00AD0BC0"/>
    <w:rsid w:val="00AD57B2"/>
    <w:rsid w:val="00AD725C"/>
    <w:rsid w:val="00AE0113"/>
    <w:rsid w:val="00AE2F4F"/>
    <w:rsid w:val="00AE55A7"/>
    <w:rsid w:val="00AE5FCD"/>
    <w:rsid w:val="00AF23BF"/>
    <w:rsid w:val="00AF3D05"/>
    <w:rsid w:val="00AF5E2D"/>
    <w:rsid w:val="00AF7191"/>
    <w:rsid w:val="00AF7F5C"/>
    <w:rsid w:val="00B0594B"/>
    <w:rsid w:val="00B06C20"/>
    <w:rsid w:val="00B161C0"/>
    <w:rsid w:val="00B32575"/>
    <w:rsid w:val="00B35DE6"/>
    <w:rsid w:val="00B3608A"/>
    <w:rsid w:val="00B460AF"/>
    <w:rsid w:val="00B546AD"/>
    <w:rsid w:val="00B574E7"/>
    <w:rsid w:val="00B57597"/>
    <w:rsid w:val="00B64488"/>
    <w:rsid w:val="00B64D54"/>
    <w:rsid w:val="00B662B2"/>
    <w:rsid w:val="00B6763B"/>
    <w:rsid w:val="00B72E90"/>
    <w:rsid w:val="00B74500"/>
    <w:rsid w:val="00B778C7"/>
    <w:rsid w:val="00B81192"/>
    <w:rsid w:val="00B847E3"/>
    <w:rsid w:val="00B921A8"/>
    <w:rsid w:val="00B9454C"/>
    <w:rsid w:val="00B976D1"/>
    <w:rsid w:val="00BB5702"/>
    <w:rsid w:val="00BC4888"/>
    <w:rsid w:val="00BC6C96"/>
    <w:rsid w:val="00BC7EEE"/>
    <w:rsid w:val="00BD19AE"/>
    <w:rsid w:val="00BD3F05"/>
    <w:rsid w:val="00BE2B79"/>
    <w:rsid w:val="00BE50FE"/>
    <w:rsid w:val="00BE5958"/>
    <w:rsid w:val="00BE7C4C"/>
    <w:rsid w:val="00BF4CDA"/>
    <w:rsid w:val="00BF5F3B"/>
    <w:rsid w:val="00C01E1C"/>
    <w:rsid w:val="00C02288"/>
    <w:rsid w:val="00C02E48"/>
    <w:rsid w:val="00C12817"/>
    <w:rsid w:val="00C1462B"/>
    <w:rsid w:val="00C16F97"/>
    <w:rsid w:val="00C23327"/>
    <w:rsid w:val="00C254EF"/>
    <w:rsid w:val="00C25977"/>
    <w:rsid w:val="00C2727F"/>
    <w:rsid w:val="00C277EC"/>
    <w:rsid w:val="00C27EF9"/>
    <w:rsid w:val="00C30671"/>
    <w:rsid w:val="00C311EB"/>
    <w:rsid w:val="00C31D87"/>
    <w:rsid w:val="00C401EA"/>
    <w:rsid w:val="00C414FA"/>
    <w:rsid w:val="00C63545"/>
    <w:rsid w:val="00C63E30"/>
    <w:rsid w:val="00C70400"/>
    <w:rsid w:val="00C85AF1"/>
    <w:rsid w:val="00C904AF"/>
    <w:rsid w:val="00C96007"/>
    <w:rsid w:val="00C96199"/>
    <w:rsid w:val="00C96EBF"/>
    <w:rsid w:val="00C977AB"/>
    <w:rsid w:val="00C97907"/>
    <w:rsid w:val="00CC5642"/>
    <w:rsid w:val="00CD4FFD"/>
    <w:rsid w:val="00CD5D90"/>
    <w:rsid w:val="00CE1C9D"/>
    <w:rsid w:val="00CE3743"/>
    <w:rsid w:val="00CF166A"/>
    <w:rsid w:val="00CF6C46"/>
    <w:rsid w:val="00D00569"/>
    <w:rsid w:val="00D102A7"/>
    <w:rsid w:val="00D15473"/>
    <w:rsid w:val="00D17183"/>
    <w:rsid w:val="00D33169"/>
    <w:rsid w:val="00D33432"/>
    <w:rsid w:val="00D353F4"/>
    <w:rsid w:val="00D357B5"/>
    <w:rsid w:val="00D41E94"/>
    <w:rsid w:val="00D452C1"/>
    <w:rsid w:val="00D56B5D"/>
    <w:rsid w:val="00D60E31"/>
    <w:rsid w:val="00D615E1"/>
    <w:rsid w:val="00D63793"/>
    <w:rsid w:val="00D65111"/>
    <w:rsid w:val="00D750D0"/>
    <w:rsid w:val="00D85DE3"/>
    <w:rsid w:val="00D86AA0"/>
    <w:rsid w:val="00D90810"/>
    <w:rsid w:val="00D93E2E"/>
    <w:rsid w:val="00D976BC"/>
    <w:rsid w:val="00DB34F2"/>
    <w:rsid w:val="00DB44A2"/>
    <w:rsid w:val="00DB5A72"/>
    <w:rsid w:val="00DB5B90"/>
    <w:rsid w:val="00DB6D67"/>
    <w:rsid w:val="00DC0013"/>
    <w:rsid w:val="00DC2093"/>
    <w:rsid w:val="00DC5C22"/>
    <w:rsid w:val="00DC6E40"/>
    <w:rsid w:val="00DD4071"/>
    <w:rsid w:val="00DE4D5D"/>
    <w:rsid w:val="00DE5E8F"/>
    <w:rsid w:val="00DF2075"/>
    <w:rsid w:val="00DF6E6E"/>
    <w:rsid w:val="00E023DC"/>
    <w:rsid w:val="00E031BE"/>
    <w:rsid w:val="00E11D33"/>
    <w:rsid w:val="00E20A1D"/>
    <w:rsid w:val="00E26146"/>
    <w:rsid w:val="00E26E0D"/>
    <w:rsid w:val="00E304CF"/>
    <w:rsid w:val="00E32971"/>
    <w:rsid w:val="00E352CE"/>
    <w:rsid w:val="00E43CB0"/>
    <w:rsid w:val="00E50968"/>
    <w:rsid w:val="00E526A4"/>
    <w:rsid w:val="00E60909"/>
    <w:rsid w:val="00E662BA"/>
    <w:rsid w:val="00E738A2"/>
    <w:rsid w:val="00E81663"/>
    <w:rsid w:val="00E9155E"/>
    <w:rsid w:val="00E91CD0"/>
    <w:rsid w:val="00E95457"/>
    <w:rsid w:val="00E966BA"/>
    <w:rsid w:val="00EB41E9"/>
    <w:rsid w:val="00EB5AC7"/>
    <w:rsid w:val="00EB5EBC"/>
    <w:rsid w:val="00EC37F5"/>
    <w:rsid w:val="00EC7FFE"/>
    <w:rsid w:val="00ED12C3"/>
    <w:rsid w:val="00ED3AC7"/>
    <w:rsid w:val="00EE02B2"/>
    <w:rsid w:val="00EE1252"/>
    <w:rsid w:val="00EE26E8"/>
    <w:rsid w:val="00EE38CC"/>
    <w:rsid w:val="00EE47FF"/>
    <w:rsid w:val="00EE7911"/>
    <w:rsid w:val="00EF2384"/>
    <w:rsid w:val="00F060D4"/>
    <w:rsid w:val="00F10212"/>
    <w:rsid w:val="00F15CB0"/>
    <w:rsid w:val="00F15E54"/>
    <w:rsid w:val="00F1603B"/>
    <w:rsid w:val="00F22E8B"/>
    <w:rsid w:val="00F24415"/>
    <w:rsid w:val="00F25A48"/>
    <w:rsid w:val="00F3220A"/>
    <w:rsid w:val="00F332C9"/>
    <w:rsid w:val="00F37E99"/>
    <w:rsid w:val="00F43FF3"/>
    <w:rsid w:val="00F5124B"/>
    <w:rsid w:val="00F57994"/>
    <w:rsid w:val="00F71A6A"/>
    <w:rsid w:val="00F73D18"/>
    <w:rsid w:val="00F77C3E"/>
    <w:rsid w:val="00F920B8"/>
    <w:rsid w:val="00F94742"/>
    <w:rsid w:val="00FB0537"/>
    <w:rsid w:val="00FB13D7"/>
    <w:rsid w:val="00FC21DA"/>
    <w:rsid w:val="00FD3E2F"/>
    <w:rsid w:val="00FE6E31"/>
    <w:rsid w:val="00FF1D0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ja-JP"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toa heading" w:semiHidden="0" w:unhideWhenUsed="0"/>
    <w:lsdException w:name="List Number" w:semiHidden="0" w:unhideWhenUsed="0"/>
    <w:lsdException w:name="List 2" w:semiHidden="0" w:unhideWhenUsed="0"/>
    <w:lsdException w:name="Title" w:semiHidden="0" w:unhideWhenUsed="0" w:qFormat="1"/>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E2B79"/>
    <w:pPr>
      <w:suppressAutoHyphens/>
    </w:pPr>
    <w:rPr>
      <w:sz w:val="24"/>
      <w:lang w:val="en-GB" w:eastAsia="fr-FR"/>
    </w:rPr>
  </w:style>
  <w:style w:type="paragraph" w:styleId="Nagwek1">
    <w:name w:val="heading 1"/>
    <w:basedOn w:val="Normalny"/>
    <w:next w:val="Normalny"/>
    <w:qFormat/>
    <w:rsid w:val="00BE2B79"/>
    <w:pPr>
      <w:keepNext/>
      <w:numPr>
        <w:numId w:val="7"/>
      </w:numPr>
      <w:spacing w:before="360" w:after="240"/>
      <w:jc w:val="center"/>
      <w:outlineLvl w:val="0"/>
    </w:pPr>
    <w:rPr>
      <w:b/>
      <w:sz w:val="28"/>
    </w:rPr>
  </w:style>
  <w:style w:type="paragraph" w:styleId="Nagwek2">
    <w:name w:val="heading 2"/>
    <w:basedOn w:val="Normalny"/>
    <w:next w:val="Normalny"/>
    <w:qFormat/>
    <w:rsid w:val="00BE2B79"/>
    <w:pPr>
      <w:keepNext/>
      <w:numPr>
        <w:ilvl w:val="1"/>
        <w:numId w:val="7"/>
      </w:numPr>
      <w:spacing w:before="240" w:after="120"/>
      <w:outlineLvl w:val="1"/>
    </w:pPr>
    <w:rPr>
      <w:b/>
    </w:rPr>
  </w:style>
  <w:style w:type="paragraph" w:styleId="Nagwek3">
    <w:name w:val="heading 3"/>
    <w:basedOn w:val="Normalny"/>
    <w:next w:val="Normalny"/>
    <w:qFormat/>
    <w:rsid w:val="00BE2B79"/>
    <w:pPr>
      <w:keepNext/>
      <w:numPr>
        <w:ilvl w:val="2"/>
        <w:numId w:val="7"/>
      </w:numPr>
      <w:spacing w:before="120" w:after="60"/>
      <w:outlineLvl w:val="2"/>
    </w:pPr>
    <w:rPr>
      <w:i/>
    </w:rPr>
  </w:style>
  <w:style w:type="paragraph" w:styleId="Nagwek4">
    <w:name w:val="heading 4"/>
    <w:basedOn w:val="Normalny"/>
    <w:next w:val="Normalny"/>
    <w:qFormat/>
    <w:rsid w:val="00BE2B79"/>
    <w:pPr>
      <w:keepNext/>
      <w:numPr>
        <w:ilvl w:val="3"/>
        <w:numId w:val="7"/>
      </w:numPr>
      <w:spacing w:before="240" w:after="60"/>
      <w:outlineLvl w:val="3"/>
    </w:pPr>
    <w:rPr>
      <w:b/>
      <w:bCs/>
      <w:sz w:val="28"/>
      <w:szCs w:val="28"/>
    </w:rPr>
  </w:style>
  <w:style w:type="paragraph" w:styleId="Nagwek5">
    <w:name w:val="heading 5"/>
    <w:basedOn w:val="Normalny"/>
    <w:next w:val="Normalny"/>
    <w:qFormat/>
    <w:rsid w:val="00BE2B79"/>
    <w:pPr>
      <w:numPr>
        <w:ilvl w:val="4"/>
        <w:numId w:val="7"/>
      </w:numPr>
      <w:spacing w:before="240" w:after="60"/>
      <w:outlineLvl w:val="4"/>
    </w:pPr>
    <w:rPr>
      <w:b/>
      <w:bCs/>
      <w:i/>
      <w:iCs/>
      <w:sz w:val="26"/>
      <w:szCs w:val="26"/>
    </w:rPr>
  </w:style>
  <w:style w:type="paragraph" w:styleId="Nagwek6">
    <w:name w:val="heading 6"/>
    <w:basedOn w:val="Normalny"/>
    <w:next w:val="Normalny"/>
    <w:qFormat/>
    <w:rsid w:val="00BE2B79"/>
    <w:pPr>
      <w:numPr>
        <w:ilvl w:val="5"/>
        <w:numId w:val="7"/>
      </w:numPr>
      <w:spacing w:before="240" w:after="60"/>
      <w:outlineLvl w:val="5"/>
    </w:pPr>
    <w:rPr>
      <w:b/>
      <w:bCs/>
      <w:sz w:val="22"/>
      <w:szCs w:val="22"/>
    </w:rPr>
  </w:style>
  <w:style w:type="paragraph" w:styleId="Nagwek7">
    <w:name w:val="heading 7"/>
    <w:basedOn w:val="Normalny"/>
    <w:next w:val="Normalny"/>
    <w:qFormat/>
    <w:rsid w:val="00BE2B79"/>
    <w:pPr>
      <w:numPr>
        <w:ilvl w:val="6"/>
        <w:numId w:val="7"/>
      </w:numPr>
      <w:spacing w:before="240" w:after="60"/>
      <w:outlineLvl w:val="6"/>
    </w:pPr>
    <w:rPr>
      <w:szCs w:val="24"/>
    </w:rPr>
  </w:style>
  <w:style w:type="paragraph" w:styleId="Nagwek8">
    <w:name w:val="heading 8"/>
    <w:basedOn w:val="Normalny"/>
    <w:next w:val="Normalny"/>
    <w:qFormat/>
    <w:rsid w:val="00BE2B79"/>
    <w:pPr>
      <w:numPr>
        <w:ilvl w:val="7"/>
        <w:numId w:val="7"/>
      </w:numPr>
      <w:spacing w:before="240" w:after="60"/>
      <w:outlineLvl w:val="7"/>
    </w:pPr>
    <w:rPr>
      <w:i/>
      <w:iCs/>
      <w:szCs w:val="24"/>
    </w:rPr>
  </w:style>
  <w:style w:type="paragraph" w:styleId="Nagwek9">
    <w:name w:val="heading 9"/>
    <w:basedOn w:val="Normalny"/>
    <w:next w:val="Normalny"/>
    <w:qFormat/>
    <w:rsid w:val="00BE2B79"/>
    <w:pPr>
      <w:numPr>
        <w:ilvl w:val="8"/>
        <w:numId w:val="7"/>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OpiHA">
    <w:name w:val="Opi_H_A"/>
    <w:basedOn w:val="JuHIRoman"/>
    <w:next w:val="OpiPara"/>
    <w:rsid w:val="00BE2B79"/>
    <w:pPr>
      <w:tabs>
        <w:tab w:val="clear" w:pos="357"/>
      </w:tabs>
    </w:pPr>
    <w:rPr>
      <w:b/>
    </w:rPr>
  </w:style>
  <w:style w:type="paragraph" w:customStyle="1" w:styleId="JuHIRoman">
    <w:name w:val="Ju_H_I_Roman"/>
    <w:basedOn w:val="JuHHead"/>
    <w:next w:val="JuPara"/>
    <w:rsid w:val="00BE2B79"/>
    <w:pPr>
      <w:tabs>
        <w:tab w:val="left" w:pos="357"/>
      </w:tabs>
      <w:spacing w:before="360"/>
      <w:ind w:left="357" w:hanging="357"/>
      <w:outlineLvl w:val="1"/>
    </w:pPr>
    <w:rPr>
      <w:sz w:val="24"/>
    </w:rPr>
  </w:style>
  <w:style w:type="paragraph" w:customStyle="1" w:styleId="JuHHead">
    <w:name w:val="Ju_H_Head"/>
    <w:basedOn w:val="NormalTimesNewRoman"/>
    <w:next w:val="JuPara"/>
    <w:rsid w:val="00BE2B79"/>
    <w:pPr>
      <w:keepNext/>
      <w:keepLines/>
      <w:spacing w:before="720" w:after="240"/>
      <w:jc w:val="both"/>
      <w:outlineLvl w:val="0"/>
    </w:pPr>
    <w:rPr>
      <w:sz w:val="28"/>
    </w:rPr>
  </w:style>
  <w:style w:type="paragraph" w:customStyle="1" w:styleId="NormalTimesNewRoman">
    <w:name w:val="Normal_TimesNewRoman"/>
    <w:rsid w:val="00BE2B79"/>
    <w:rPr>
      <w:sz w:val="24"/>
      <w:lang w:val="en-GB" w:eastAsia="fr-FR"/>
    </w:rPr>
  </w:style>
  <w:style w:type="paragraph" w:customStyle="1" w:styleId="JuPara">
    <w:name w:val="Ju_Para"/>
    <w:basedOn w:val="NormalTimesNewRoman"/>
    <w:link w:val="JuParaChar"/>
    <w:rsid w:val="00BE2B79"/>
    <w:pPr>
      <w:ind w:firstLine="284"/>
      <w:jc w:val="both"/>
    </w:pPr>
  </w:style>
  <w:style w:type="character" w:customStyle="1" w:styleId="JuParaChar">
    <w:name w:val="Ju_Para Char"/>
    <w:basedOn w:val="Domylnaczcionkaakapitu"/>
    <w:link w:val="JuPara"/>
    <w:rsid w:val="00B921A8"/>
    <w:rPr>
      <w:sz w:val="24"/>
      <w:lang w:val="en-GB" w:eastAsia="fr-FR" w:bidi="ar-SA"/>
    </w:rPr>
  </w:style>
  <w:style w:type="paragraph" w:customStyle="1" w:styleId="OpiPara">
    <w:name w:val="Opi_Para"/>
    <w:basedOn w:val="JuPara"/>
    <w:rsid w:val="00BE2B79"/>
  </w:style>
  <w:style w:type="paragraph" w:customStyle="1" w:styleId="OpiH1">
    <w:name w:val="Opi_H_1."/>
    <w:basedOn w:val="OpiHA"/>
    <w:next w:val="OpiPara"/>
    <w:rsid w:val="00BE2B79"/>
    <w:pPr>
      <w:spacing w:before="240" w:after="120"/>
      <w:ind w:left="635"/>
      <w:outlineLvl w:val="2"/>
    </w:pPr>
    <w:rPr>
      <w:b w:val="0"/>
      <w:i/>
    </w:rPr>
  </w:style>
  <w:style w:type="paragraph" w:customStyle="1" w:styleId="OpiHa0">
    <w:name w:val="Opi_H_a"/>
    <w:basedOn w:val="OpiH1"/>
    <w:next w:val="OpiPara"/>
    <w:rsid w:val="00BE2B79"/>
    <w:pPr>
      <w:ind w:left="833"/>
      <w:outlineLvl w:val="3"/>
    </w:pPr>
    <w:rPr>
      <w:b/>
      <w:i w:val="0"/>
      <w:sz w:val="20"/>
    </w:rPr>
  </w:style>
  <w:style w:type="paragraph" w:customStyle="1" w:styleId="OpiHHead">
    <w:name w:val="Opi_H_Head"/>
    <w:basedOn w:val="JuHHead"/>
    <w:next w:val="OpiPara"/>
    <w:rsid w:val="00BE2B79"/>
    <w:pPr>
      <w:spacing w:before="0"/>
      <w:jc w:val="center"/>
    </w:pPr>
  </w:style>
  <w:style w:type="paragraph" w:customStyle="1" w:styleId="OpiHi">
    <w:name w:val="Opi_H_i"/>
    <w:basedOn w:val="OpiHa0"/>
    <w:next w:val="OpiPara"/>
    <w:rsid w:val="00BE2B79"/>
    <w:pPr>
      <w:ind w:left="1037"/>
      <w:outlineLvl w:val="4"/>
    </w:pPr>
    <w:rPr>
      <w:b w:val="0"/>
      <w:i/>
    </w:rPr>
  </w:style>
  <w:style w:type="paragraph" w:styleId="Stopka">
    <w:name w:val="footer"/>
    <w:basedOn w:val="NormalTimesNewRoman"/>
    <w:rsid w:val="00BE2B79"/>
    <w:pPr>
      <w:tabs>
        <w:tab w:val="center" w:pos="3686"/>
        <w:tab w:val="right" w:pos="7371"/>
      </w:tabs>
    </w:pPr>
    <w:rPr>
      <w:sz w:val="18"/>
    </w:rPr>
  </w:style>
  <w:style w:type="paragraph" w:customStyle="1" w:styleId="JuJudges">
    <w:name w:val="Ju_Judges"/>
    <w:basedOn w:val="NormalTimesNewRoman"/>
    <w:link w:val="JuJudgesChar"/>
    <w:rsid w:val="00BE2B79"/>
    <w:pPr>
      <w:tabs>
        <w:tab w:val="left" w:pos="567"/>
        <w:tab w:val="left" w:pos="1134"/>
      </w:tabs>
    </w:pPr>
  </w:style>
  <w:style w:type="character" w:customStyle="1" w:styleId="JuJudgesChar">
    <w:name w:val="Ju_Judges Char"/>
    <w:basedOn w:val="Domylnaczcionkaakapitu"/>
    <w:link w:val="JuJudges"/>
    <w:locked/>
    <w:rsid w:val="00D15473"/>
    <w:rPr>
      <w:sz w:val="24"/>
      <w:lang w:val="en-GB" w:eastAsia="fr-FR" w:bidi="ar-SA"/>
    </w:rPr>
  </w:style>
  <w:style w:type="paragraph" w:customStyle="1" w:styleId="JuHA">
    <w:name w:val="Ju_H_A"/>
    <w:basedOn w:val="JuHIRoman"/>
    <w:next w:val="JuPara"/>
    <w:rsid w:val="00BE2B79"/>
    <w:pPr>
      <w:tabs>
        <w:tab w:val="clear" w:pos="357"/>
        <w:tab w:val="left" w:pos="584"/>
      </w:tabs>
      <w:ind w:left="584" w:hanging="352"/>
      <w:outlineLvl w:val="2"/>
    </w:pPr>
    <w:rPr>
      <w:b/>
    </w:rPr>
  </w:style>
  <w:style w:type="paragraph" w:customStyle="1" w:styleId="JuQuot">
    <w:name w:val="Ju_Quot"/>
    <w:basedOn w:val="JuPara"/>
    <w:link w:val="JuQuotChar"/>
    <w:rsid w:val="00BE2B79"/>
    <w:pPr>
      <w:spacing w:before="120" w:after="120"/>
      <w:ind w:left="425" w:firstLine="142"/>
    </w:pPr>
    <w:rPr>
      <w:sz w:val="20"/>
    </w:rPr>
  </w:style>
  <w:style w:type="paragraph" w:customStyle="1" w:styleId="JuSigned">
    <w:name w:val="Ju_Signed"/>
    <w:basedOn w:val="NormalTimesNewRoman"/>
    <w:next w:val="JuParaLast"/>
    <w:link w:val="JuSignedChar"/>
    <w:rsid w:val="00BE2B79"/>
    <w:pPr>
      <w:tabs>
        <w:tab w:val="center" w:pos="851"/>
        <w:tab w:val="center" w:pos="6407"/>
      </w:tabs>
      <w:spacing w:before="720"/>
    </w:pPr>
  </w:style>
  <w:style w:type="paragraph" w:customStyle="1" w:styleId="JuParaLast">
    <w:name w:val="Ju_Para_Last"/>
    <w:basedOn w:val="JuPara"/>
    <w:next w:val="JuPara"/>
    <w:rsid w:val="00BE2B79"/>
    <w:pPr>
      <w:keepNext/>
      <w:keepLines/>
      <w:spacing w:before="240"/>
    </w:pPr>
  </w:style>
  <w:style w:type="character" w:customStyle="1" w:styleId="JuSignedChar">
    <w:name w:val="Ju_Signed Char"/>
    <w:basedOn w:val="Domylnaczcionkaakapitu"/>
    <w:link w:val="JuSigned"/>
    <w:rsid w:val="000726F6"/>
    <w:rPr>
      <w:sz w:val="24"/>
      <w:lang w:val="en-GB" w:eastAsia="fr-FR" w:bidi="ar-SA"/>
    </w:rPr>
  </w:style>
  <w:style w:type="paragraph" w:customStyle="1" w:styleId="JuCase">
    <w:name w:val="Ju_Case"/>
    <w:basedOn w:val="JuPara"/>
    <w:next w:val="JuPara"/>
    <w:link w:val="JuCaseChar"/>
    <w:rsid w:val="00BE2B79"/>
    <w:rPr>
      <w:b/>
    </w:rPr>
  </w:style>
  <w:style w:type="character" w:customStyle="1" w:styleId="JuCaseChar">
    <w:name w:val="Ju_Case Char"/>
    <w:basedOn w:val="JuParaChar"/>
    <w:link w:val="JuCase"/>
    <w:rsid w:val="00B921A8"/>
    <w:rPr>
      <w:b/>
      <w:sz w:val="24"/>
      <w:lang w:val="en-GB" w:eastAsia="fr-FR" w:bidi="ar-SA"/>
    </w:rPr>
  </w:style>
  <w:style w:type="paragraph" w:customStyle="1" w:styleId="JuList">
    <w:name w:val="Ju_List"/>
    <w:basedOn w:val="JuPara"/>
    <w:link w:val="JuListChar"/>
    <w:rsid w:val="00BE2B79"/>
    <w:pPr>
      <w:ind w:left="340" w:hanging="340"/>
    </w:pPr>
  </w:style>
  <w:style w:type="character" w:customStyle="1" w:styleId="JuListChar">
    <w:name w:val="Ju_List Char"/>
    <w:basedOn w:val="Domylnaczcionkaakapitu"/>
    <w:link w:val="JuList"/>
    <w:rsid w:val="00930CD7"/>
    <w:rPr>
      <w:sz w:val="24"/>
      <w:lang w:val="en-GB" w:eastAsia="fr-FR" w:bidi="ar-SA"/>
    </w:rPr>
  </w:style>
  <w:style w:type="paragraph" w:customStyle="1" w:styleId="JuHArticle">
    <w:name w:val="Ju_H_Article"/>
    <w:basedOn w:val="JuHa0"/>
    <w:next w:val="JuQuot"/>
    <w:rsid w:val="00BE2B79"/>
    <w:pPr>
      <w:ind w:left="0" w:firstLine="0"/>
      <w:jc w:val="center"/>
    </w:pPr>
  </w:style>
  <w:style w:type="paragraph" w:customStyle="1" w:styleId="JuHa0">
    <w:name w:val="Ju_H_a"/>
    <w:basedOn w:val="JuH1"/>
    <w:next w:val="JuPara"/>
    <w:rsid w:val="00BE2B79"/>
    <w:pPr>
      <w:tabs>
        <w:tab w:val="clear" w:pos="731"/>
        <w:tab w:val="left" w:pos="975"/>
      </w:tabs>
      <w:ind w:left="975" w:hanging="340"/>
      <w:outlineLvl w:val="4"/>
    </w:pPr>
    <w:rPr>
      <w:b/>
      <w:i w:val="0"/>
      <w:sz w:val="20"/>
    </w:rPr>
  </w:style>
  <w:style w:type="paragraph" w:customStyle="1" w:styleId="JuH1">
    <w:name w:val="Ju_H_1."/>
    <w:basedOn w:val="JuHA"/>
    <w:next w:val="JuPara"/>
    <w:rsid w:val="00BE2B79"/>
    <w:pPr>
      <w:tabs>
        <w:tab w:val="clear" w:pos="584"/>
        <w:tab w:val="left" w:pos="731"/>
      </w:tabs>
      <w:spacing w:before="240" w:after="120"/>
      <w:ind w:left="732" w:hanging="301"/>
      <w:outlineLvl w:val="3"/>
    </w:pPr>
    <w:rPr>
      <w:b w:val="0"/>
      <w:i/>
    </w:rPr>
  </w:style>
  <w:style w:type="paragraph" w:customStyle="1" w:styleId="JuQuotList">
    <w:name w:val="Ju_Quot_List"/>
    <w:basedOn w:val="JuQuot"/>
    <w:rsid w:val="00C254EF"/>
    <w:pPr>
      <w:tabs>
        <w:tab w:val="left" w:pos="1021"/>
      </w:tabs>
      <w:ind w:left="567" w:firstLine="0"/>
    </w:pPr>
  </w:style>
  <w:style w:type="paragraph" w:customStyle="1" w:styleId="JuCourt">
    <w:name w:val="Ju_Court"/>
    <w:basedOn w:val="JuJudges"/>
    <w:rsid w:val="00BE2B79"/>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BE2B79"/>
  </w:style>
  <w:style w:type="paragraph" w:customStyle="1" w:styleId="OpiTranslation">
    <w:name w:val="Opi_Translation"/>
    <w:basedOn w:val="OpiHHead"/>
    <w:next w:val="OpiPara"/>
    <w:rsid w:val="00BE2B79"/>
    <w:rPr>
      <w:i/>
      <w:sz w:val="24"/>
    </w:rPr>
  </w:style>
  <w:style w:type="paragraph" w:styleId="Tekstprzypisudolnego">
    <w:name w:val="footnote text"/>
    <w:basedOn w:val="Normalny"/>
    <w:semiHidden/>
    <w:rsid w:val="00BE2B79"/>
    <w:pPr>
      <w:jc w:val="both"/>
    </w:pPr>
    <w:rPr>
      <w:sz w:val="20"/>
    </w:rPr>
  </w:style>
  <w:style w:type="character" w:styleId="Odwoanieprzypisudolnego">
    <w:name w:val="footnote reference"/>
    <w:basedOn w:val="Domylnaczcionkaakapitu"/>
    <w:semiHidden/>
    <w:rsid w:val="00BE2B79"/>
    <w:rPr>
      <w:vertAlign w:val="superscript"/>
    </w:rPr>
  </w:style>
  <w:style w:type="paragraph" w:customStyle="1" w:styleId="JuHi">
    <w:name w:val="Ju_H_i"/>
    <w:basedOn w:val="JuHa0"/>
    <w:next w:val="JuPara"/>
    <w:rsid w:val="00BE2B79"/>
    <w:pPr>
      <w:tabs>
        <w:tab w:val="clear" w:pos="975"/>
        <w:tab w:val="left" w:pos="1191"/>
      </w:tabs>
      <w:ind w:left="1190" w:hanging="357"/>
      <w:outlineLvl w:val="5"/>
    </w:pPr>
    <w:rPr>
      <w:b w:val="0"/>
      <w:i/>
    </w:rPr>
  </w:style>
  <w:style w:type="paragraph" w:styleId="Nagwek">
    <w:name w:val="header"/>
    <w:basedOn w:val="NormalTimesNewRoman"/>
    <w:link w:val="NagwekZnak"/>
    <w:uiPriority w:val="99"/>
    <w:rsid w:val="00BE2B79"/>
    <w:pPr>
      <w:tabs>
        <w:tab w:val="center" w:pos="3686"/>
        <w:tab w:val="right" w:pos="7371"/>
      </w:tabs>
    </w:pPr>
    <w:rPr>
      <w:sz w:val="18"/>
    </w:rPr>
  </w:style>
  <w:style w:type="character" w:styleId="Numerstrony">
    <w:name w:val="page number"/>
    <w:basedOn w:val="Domylnaczcionkaakapitu"/>
    <w:rsid w:val="00BE2B79"/>
    <w:rPr>
      <w:sz w:val="18"/>
    </w:rPr>
  </w:style>
  <w:style w:type="paragraph" w:customStyle="1" w:styleId="JuH">
    <w:name w:val="Ju_H_–"/>
    <w:basedOn w:val="JuHalpha"/>
    <w:next w:val="JuPara"/>
    <w:rsid w:val="00BE2B79"/>
    <w:pPr>
      <w:tabs>
        <w:tab w:val="clear" w:pos="1372"/>
      </w:tabs>
      <w:ind w:left="1236" w:firstLine="0"/>
    </w:pPr>
    <w:rPr>
      <w:i/>
    </w:rPr>
  </w:style>
  <w:style w:type="paragraph" w:customStyle="1" w:styleId="JuHalpha">
    <w:name w:val="Ju_H_alpha"/>
    <w:basedOn w:val="JuHi"/>
    <w:next w:val="JuPara"/>
    <w:rsid w:val="00BE2B79"/>
    <w:pPr>
      <w:tabs>
        <w:tab w:val="clear" w:pos="1191"/>
        <w:tab w:val="left" w:pos="1372"/>
      </w:tabs>
      <w:ind w:left="1373" w:hanging="335"/>
    </w:pPr>
    <w:rPr>
      <w:i w:val="0"/>
    </w:rPr>
  </w:style>
  <w:style w:type="paragraph" w:customStyle="1" w:styleId="JuLista">
    <w:name w:val="Ju_List_a"/>
    <w:basedOn w:val="JuList"/>
    <w:rsid w:val="00BE2B79"/>
    <w:pPr>
      <w:ind w:left="346" w:firstLine="0"/>
    </w:pPr>
  </w:style>
  <w:style w:type="paragraph" w:customStyle="1" w:styleId="JuListi">
    <w:name w:val="Ju_List_i"/>
    <w:basedOn w:val="JuLista"/>
    <w:rsid w:val="00BE2B79"/>
    <w:pPr>
      <w:ind w:left="794"/>
    </w:pPr>
  </w:style>
  <w:style w:type="character" w:styleId="Odwoaniedokomentarza">
    <w:name w:val="annotation reference"/>
    <w:basedOn w:val="Domylnaczcionkaakapitu"/>
    <w:semiHidden/>
    <w:rsid w:val="00BE2B79"/>
    <w:rPr>
      <w:sz w:val="16"/>
      <w:szCs w:val="16"/>
    </w:rPr>
  </w:style>
  <w:style w:type="paragraph" w:styleId="Tekstkomentarza">
    <w:name w:val="annotation text"/>
    <w:basedOn w:val="Normalny"/>
    <w:semiHidden/>
    <w:rsid w:val="00BE2B79"/>
    <w:rPr>
      <w:sz w:val="20"/>
    </w:rPr>
  </w:style>
  <w:style w:type="paragraph" w:customStyle="1" w:styleId="JuInitialled">
    <w:name w:val="Ju_Initialled"/>
    <w:basedOn w:val="JuSigned"/>
    <w:rsid w:val="00BE2B79"/>
    <w:pPr>
      <w:tabs>
        <w:tab w:val="clear" w:pos="851"/>
      </w:tabs>
      <w:jc w:val="right"/>
    </w:pPr>
  </w:style>
  <w:style w:type="paragraph" w:customStyle="1" w:styleId="JuHeader">
    <w:name w:val="Ju_Header"/>
    <w:basedOn w:val="Nagwek"/>
    <w:rsid w:val="00BE2B79"/>
  </w:style>
  <w:style w:type="paragraph" w:customStyle="1" w:styleId="DecHTitle">
    <w:name w:val="Dec_H_Title"/>
    <w:basedOn w:val="NormalTimesNewRoman"/>
    <w:rsid w:val="00BE2B79"/>
    <w:pPr>
      <w:spacing w:after="240"/>
      <w:jc w:val="center"/>
      <w:outlineLvl w:val="0"/>
    </w:pPr>
    <w:rPr>
      <w:sz w:val="28"/>
    </w:rPr>
  </w:style>
  <w:style w:type="paragraph" w:customStyle="1" w:styleId="DecHCase">
    <w:name w:val="Dec_H_Case"/>
    <w:basedOn w:val="DecHTitle"/>
    <w:next w:val="JuPara"/>
    <w:rsid w:val="00BE2B79"/>
    <w:rPr>
      <w:sz w:val="24"/>
    </w:rPr>
  </w:style>
  <w:style w:type="paragraph" w:customStyle="1" w:styleId="DecList">
    <w:name w:val="Dec_List"/>
    <w:basedOn w:val="NormalTimesNewRoman"/>
    <w:rsid w:val="00BE2B79"/>
    <w:pPr>
      <w:spacing w:before="240"/>
      <w:ind w:left="284"/>
      <w:jc w:val="both"/>
    </w:pPr>
  </w:style>
  <w:style w:type="paragraph" w:customStyle="1" w:styleId="JuParaSub">
    <w:name w:val="Ju_Para_Sub"/>
    <w:basedOn w:val="JuPara"/>
    <w:rsid w:val="00BE2B79"/>
    <w:pPr>
      <w:ind w:left="284"/>
    </w:pPr>
    <w:rPr>
      <w:szCs w:val="24"/>
    </w:rPr>
  </w:style>
  <w:style w:type="paragraph" w:customStyle="1" w:styleId="JuQuotSub">
    <w:name w:val="Ju_Quot_Sub"/>
    <w:basedOn w:val="JuQuot"/>
    <w:rsid w:val="00BE2B79"/>
    <w:pPr>
      <w:ind w:left="567"/>
    </w:pPr>
  </w:style>
  <w:style w:type="paragraph" w:styleId="Tekstdymka">
    <w:name w:val="Balloon Text"/>
    <w:basedOn w:val="Normalny"/>
    <w:semiHidden/>
    <w:rsid w:val="00BE2B79"/>
    <w:rPr>
      <w:rFonts w:ascii="Tahoma" w:hAnsi="Tahoma" w:cs="Tahoma"/>
      <w:sz w:val="16"/>
      <w:szCs w:val="16"/>
    </w:rPr>
  </w:style>
  <w:style w:type="paragraph" w:styleId="Tematkomentarza">
    <w:name w:val="annotation subject"/>
    <w:basedOn w:val="Tekstkomentarza"/>
    <w:next w:val="Tekstkomentarza"/>
    <w:semiHidden/>
    <w:rsid w:val="00BE2B79"/>
    <w:rPr>
      <w:b/>
      <w:bCs/>
    </w:rPr>
  </w:style>
  <w:style w:type="character" w:styleId="Odwoanieprzypisukocowego">
    <w:name w:val="endnote reference"/>
    <w:basedOn w:val="Domylnaczcionkaakapitu"/>
    <w:semiHidden/>
    <w:rsid w:val="00BE2B79"/>
    <w:rPr>
      <w:vertAlign w:val="superscript"/>
    </w:rPr>
  </w:style>
  <w:style w:type="paragraph" w:styleId="Tekstprzypisukocowego">
    <w:name w:val="endnote text"/>
    <w:basedOn w:val="Normalny"/>
    <w:semiHidden/>
    <w:rsid w:val="00BE2B79"/>
    <w:rPr>
      <w:sz w:val="20"/>
    </w:rPr>
  </w:style>
  <w:style w:type="character" w:styleId="UyteHipercze">
    <w:name w:val="FollowedHyperlink"/>
    <w:basedOn w:val="Domylnaczcionkaakapitu"/>
    <w:rsid w:val="00BE2B79"/>
    <w:rPr>
      <w:color w:val="800080"/>
      <w:u w:val="single"/>
    </w:rPr>
  </w:style>
  <w:style w:type="paragraph" w:customStyle="1" w:styleId="SuCoverTitle1">
    <w:name w:val="Su_Cover_Title1"/>
    <w:basedOn w:val="NormalTimesNewRoman"/>
    <w:next w:val="SuCoverTitle2"/>
    <w:rsid w:val="00BE2B79"/>
    <w:pPr>
      <w:spacing w:before="2500"/>
      <w:jc w:val="center"/>
    </w:pPr>
    <w:rPr>
      <w:sz w:val="22"/>
    </w:rPr>
  </w:style>
  <w:style w:type="paragraph" w:customStyle="1" w:styleId="SuCoverTitle2">
    <w:name w:val="Su_Cover_Title2"/>
    <w:basedOn w:val="SuCoverTitle1"/>
    <w:next w:val="Normalny"/>
    <w:rsid w:val="00BE2B79"/>
    <w:pPr>
      <w:spacing w:before="240"/>
    </w:pPr>
    <w:rPr>
      <w:sz w:val="18"/>
    </w:rPr>
  </w:style>
  <w:style w:type="paragraph" w:customStyle="1" w:styleId="SuPara">
    <w:name w:val="Su_Para"/>
    <w:basedOn w:val="SuKeywords"/>
    <w:rsid w:val="00BE2B79"/>
    <w:pPr>
      <w:spacing w:before="0" w:after="0"/>
    </w:pPr>
    <w:rPr>
      <w:i w:val="0"/>
    </w:rPr>
  </w:style>
  <w:style w:type="paragraph" w:customStyle="1" w:styleId="SuKeywords">
    <w:name w:val="Su_Keywords"/>
    <w:basedOn w:val="SuHHead"/>
    <w:rsid w:val="00BE2B79"/>
    <w:pPr>
      <w:spacing w:before="120"/>
    </w:pPr>
    <w:rPr>
      <w:b w:val="0"/>
      <w:i/>
    </w:rPr>
  </w:style>
  <w:style w:type="paragraph" w:customStyle="1" w:styleId="SuHHead">
    <w:name w:val="Su_H_Head"/>
    <w:basedOn w:val="SuSubject"/>
    <w:rsid w:val="00BE2B79"/>
    <w:pPr>
      <w:spacing w:after="120"/>
    </w:pPr>
  </w:style>
  <w:style w:type="paragraph" w:customStyle="1" w:styleId="SuSubject">
    <w:name w:val="Su_Subject"/>
    <w:basedOn w:val="SuSummary"/>
    <w:rsid w:val="00BE2B79"/>
    <w:pPr>
      <w:spacing w:before="360"/>
      <w:jc w:val="both"/>
    </w:pPr>
    <w:rPr>
      <w:b/>
      <w:sz w:val="22"/>
    </w:rPr>
  </w:style>
  <w:style w:type="paragraph" w:customStyle="1" w:styleId="SuSummary">
    <w:name w:val="Su_Summary"/>
    <w:basedOn w:val="NormalTimesNewRoman"/>
    <w:next w:val="SuSubject"/>
    <w:rsid w:val="00BE2B79"/>
    <w:pPr>
      <w:spacing w:after="240"/>
      <w:jc w:val="center"/>
    </w:pPr>
  </w:style>
  <w:style w:type="paragraph" w:customStyle="1" w:styleId="OpiParaSub">
    <w:name w:val="Opi_Para_Sub"/>
    <w:basedOn w:val="JuParaSub"/>
    <w:rsid w:val="00BE2B79"/>
  </w:style>
  <w:style w:type="paragraph" w:customStyle="1" w:styleId="OpiQuotSub">
    <w:name w:val="Opi_Quot_Sub"/>
    <w:basedOn w:val="JuQuotSub"/>
    <w:rsid w:val="00BE2B79"/>
  </w:style>
  <w:style w:type="character" w:styleId="Hipercze">
    <w:name w:val="Hyperlink"/>
    <w:basedOn w:val="Domylnaczcionkaakapitu"/>
    <w:rsid w:val="00BE2B79"/>
    <w:rPr>
      <w:color w:val="0000FF"/>
      <w:u w:val="single"/>
    </w:rPr>
  </w:style>
  <w:style w:type="character" w:styleId="Pogrubienie">
    <w:name w:val="Strong"/>
    <w:basedOn w:val="Domylnaczcionkaakapitu"/>
    <w:qFormat/>
    <w:rsid w:val="00BE2B79"/>
    <w:rPr>
      <w:b/>
      <w:bCs/>
    </w:rPr>
  </w:style>
  <w:style w:type="paragraph" w:styleId="Mapadokumentu">
    <w:name w:val="Document Map"/>
    <w:basedOn w:val="Normalny"/>
    <w:semiHidden/>
    <w:rsid w:val="00BE2B79"/>
    <w:pPr>
      <w:shd w:val="clear" w:color="auto" w:fill="000080"/>
    </w:pPr>
    <w:rPr>
      <w:rFonts w:ascii="Tahoma" w:hAnsi="Tahoma" w:cs="Tahoma"/>
      <w:sz w:val="20"/>
    </w:rPr>
  </w:style>
  <w:style w:type="character" w:customStyle="1" w:styleId="JuNames">
    <w:name w:val="Ju_Names"/>
    <w:basedOn w:val="Domylnaczcionkaakapitu"/>
    <w:rsid w:val="00BE2B79"/>
    <w:rPr>
      <w:smallCaps/>
    </w:rPr>
  </w:style>
  <w:style w:type="paragraph" w:customStyle="1" w:styleId="NormalJustified">
    <w:name w:val="Normal_Justified"/>
    <w:basedOn w:val="NormalTimesNewRoman"/>
    <w:rsid w:val="00BE2B79"/>
    <w:pPr>
      <w:jc w:val="both"/>
    </w:pPr>
  </w:style>
  <w:style w:type="paragraph" w:customStyle="1" w:styleId="JuAppQuestion">
    <w:name w:val="Ju_App_Question"/>
    <w:basedOn w:val="Listapunktowana"/>
    <w:rsid w:val="00BE2B79"/>
    <w:pPr>
      <w:numPr>
        <w:numId w:val="3"/>
      </w:numPr>
    </w:pPr>
    <w:rPr>
      <w:b/>
      <w:color w:val="333333"/>
    </w:rPr>
  </w:style>
  <w:style w:type="paragraph" w:styleId="Listapunktowana">
    <w:name w:val="List Bullet"/>
    <w:basedOn w:val="NormalTimesNewRoman"/>
    <w:rsid w:val="00BE2B79"/>
    <w:pPr>
      <w:numPr>
        <w:numId w:val="2"/>
      </w:numPr>
    </w:pPr>
  </w:style>
  <w:style w:type="character" w:customStyle="1" w:styleId="JuQuotChar">
    <w:name w:val="Ju_Quot Char"/>
    <w:basedOn w:val="JuParaChar"/>
    <w:link w:val="JuQuot"/>
    <w:rsid w:val="00233ED8"/>
    <w:rPr>
      <w:sz w:val="24"/>
      <w:lang w:val="en-GB" w:eastAsia="fr-FR" w:bidi="ar-SA"/>
    </w:rPr>
  </w:style>
  <w:style w:type="character" w:customStyle="1" w:styleId="JuParaCar">
    <w:name w:val="Ju_Para Car"/>
    <w:basedOn w:val="Domylnaczcionkaakapitu"/>
    <w:rsid w:val="003F405C"/>
    <w:rPr>
      <w:sz w:val="24"/>
      <w:lang w:val="en-GB" w:eastAsia="fr-FR" w:bidi="ar-SA"/>
    </w:rPr>
  </w:style>
  <w:style w:type="character" w:customStyle="1" w:styleId="ju-005fpara--char">
    <w:name w:val="ju-005fpara--char"/>
    <w:basedOn w:val="Domylnaczcionkaakapitu"/>
    <w:rsid w:val="003F405C"/>
  </w:style>
  <w:style w:type="character" w:customStyle="1" w:styleId="ju--005flist----char--char">
    <w:name w:val="ju--005flist----char--char"/>
    <w:basedOn w:val="Domylnaczcionkaakapitu"/>
    <w:rsid w:val="00FF1D05"/>
  </w:style>
  <w:style w:type="paragraph" w:customStyle="1" w:styleId="PubJuPara">
    <w:name w:val="Pub_Ju_Para"/>
    <w:basedOn w:val="NormalTimesNewRoman"/>
    <w:rsid w:val="00BE2B79"/>
    <w:pPr>
      <w:ind w:firstLine="284"/>
      <w:jc w:val="both"/>
    </w:pPr>
  </w:style>
  <w:style w:type="paragraph" w:customStyle="1" w:styleId="PubJuQuot">
    <w:name w:val="Pub_Ju_Quot"/>
    <w:basedOn w:val="NormalTimesNewRoman"/>
    <w:rsid w:val="00BE2B79"/>
    <w:pPr>
      <w:spacing w:before="120" w:after="120"/>
      <w:ind w:left="403" w:firstLine="176"/>
      <w:jc w:val="both"/>
    </w:pPr>
    <w:rPr>
      <w:sz w:val="20"/>
    </w:rPr>
  </w:style>
  <w:style w:type="paragraph" w:customStyle="1" w:styleId="PubListArticleSubject">
    <w:name w:val="Pub_List_ArticleSubject"/>
    <w:basedOn w:val="NormalTimesNewRoman"/>
    <w:rsid w:val="00BE2B79"/>
    <w:pPr>
      <w:tabs>
        <w:tab w:val="left" w:pos="2977"/>
      </w:tabs>
      <w:ind w:left="2977" w:hanging="2977"/>
    </w:pPr>
  </w:style>
  <w:style w:type="paragraph" w:customStyle="1" w:styleId="PubListCaseNo">
    <w:name w:val="Pub_List_CaseNo"/>
    <w:basedOn w:val="NormalTimesNewRoman"/>
    <w:rsid w:val="00BE2B79"/>
    <w:pPr>
      <w:tabs>
        <w:tab w:val="left" w:pos="1276"/>
      </w:tabs>
      <w:spacing w:line="288" w:lineRule="auto"/>
      <w:ind w:left="1276" w:hanging="1276"/>
    </w:pPr>
  </w:style>
  <w:style w:type="paragraph" w:customStyle="1" w:styleId="PubListCases">
    <w:name w:val="Pub_List_Cases"/>
    <w:basedOn w:val="NormalTimesNewRoman"/>
    <w:rsid w:val="00BE2B79"/>
    <w:pPr>
      <w:spacing w:line="288" w:lineRule="auto"/>
    </w:pPr>
  </w:style>
  <w:style w:type="paragraph" w:customStyle="1" w:styleId="PubTextIntro">
    <w:name w:val="Pub_Text_Intro"/>
    <w:basedOn w:val="NormalTimesNewRoman"/>
    <w:rsid w:val="00BE2B79"/>
    <w:pPr>
      <w:jc w:val="both"/>
    </w:pPr>
    <w:rPr>
      <w:i/>
      <w:sz w:val="20"/>
    </w:rPr>
  </w:style>
  <w:style w:type="paragraph" w:customStyle="1" w:styleId="PubTitleCover">
    <w:name w:val="Pub_Title_Cover"/>
    <w:basedOn w:val="NormalTimesNewRoman"/>
    <w:rsid w:val="00BE2B79"/>
    <w:pPr>
      <w:spacing w:before="2500"/>
      <w:jc w:val="center"/>
    </w:pPr>
    <w:rPr>
      <w:b/>
      <w:smallCaps/>
      <w:sz w:val="30"/>
    </w:rPr>
  </w:style>
  <w:style w:type="paragraph" w:customStyle="1" w:styleId="PubTitle1Alpha">
    <w:name w:val="Pub_Title1_Alpha"/>
    <w:basedOn w:val="NormalTimesNewRoman"/>
    <w:next w:val="Normalny"/>
    <w:rsid w:val="00BE2B79"/>
    <w:pPr>
      <w:spacing w:after="120"/>
      <w:jc w:val="center"/>
    </w:pPr>
    <w:rPr>
      <w:b/>
      <w:smallCaps/>
      <w:sz w:val="30"/>
    </w:rPr>
  </w:style>
  <w:style w:type="paragraph" w:customStyle="1" w:styleId="PubTitle1IndexArticle">
    <w:name w:val="Pub_Title1_IndexArticle"/>
    <w:basedOn w:val="NormalTimesNewRoman"/>
    <w:rsid w:val="00BE2B79"/>
    <w:pPr>
      <w:spacing w:after="120"/>
      <w:jc w:val="center"/>
    </w:pPr>
    <w:rPr>
      <w:b/>
      <w:smallCaps/>
      <w:sz w:val="30"/>
    </w:rPr>
  </w:style>
  <w:style w:type="paragraph" w:customStyle="1" w:styleId="PubTitle1IndexKey">
    <w:name w:val="Pub_Title1_IndexKey"/>
    <w:basedOn w:val="NormalTimesNewRoman"/>
    <w:rsid w:val="00BE2B79"/>
    <w:pPr>
      <w:spacing w:after="600"/>
      <w:jc w:val="center"/>
    </w:pPr>
    <w:rPr>
      <w:b/>
      <w:smallCaps/>
      <w:sz w:val="30"/>
    </w:rPr>
  </w:style>
  <w:style w:type="paragraph" w:customStyle="1" w:styleId="PubTitle1Num">
    <w:name w:val="Pub_Title1_Num"/>
    <w:basedOn w:val="NormalTimesNewRoman"/>
    <w:next w:val="PubListCaseNo"/>
    <w:rsid w:val="00BE2B79"/>
    <w:pPr>
      <w:spacing w:after="720"/>
      <w:jc w:val="center"/>
    </w:pPr>
    <w:rPr>
      <w:b/>
      <w:smallCaps/>
      <w:sz w:val="30"/>
    </w:rPr>
  </w:style>
  <w:style w:type="paragraph" w:customStyle="1" w:styleId="PubTitle2Country">
    <w:name w:val="Pub_Title2_Country"/>
    <w:basedOn w:val="NormalTimesNewRoman"/>
    <w:next w:val="PubListCases"/>
    <w:rsid w:val="00BE2B79"/>
    <w:pPr>
      <w:keepNext/>
      <w:keepLines/>
      <w:spacing w:before="600" w:after="360"/>
    </w:pPr>
    <w:rPr>
      <w:b/>
    </w:rPr>
  </w:style>
  <w:style w:type="paragraph" w:customStyle="1" w:styleId="PubTitle2Letters">
    <w:name w:val="Pub_Title2_Letters"/>
    <w:basedOn w:val="NormalTimesNewRoman"/>
    <w:next w:val="PubListCases"/>
    <w:rsid w:val="00BE2B79"/>
    <w:pPr>
      <w:keepNext/>
      <w:keepLines/>
      <w:spacing w:before="600" w:after="360"/>
    </w:pPr>
    <w:rPr>
      <w:b/>
      <w:sz w:val="28"/>
    </w:rPr>
  </w:style>
  <w:style w:type="paragraph" w:customStyle="1" w:styleId="PubTitle2Part">
    <w:name w:val="Pub_Title2_Part"/>
    <w:basedOn w:val="NormalTimesNewRoman"/>
    <w:rsid w:val="00BE2B79"/>
    <w:pPr>
      <w:keepNext/>
      <w:keepLines/>
      <w:spacing w:before="600" w:after="240"/>
      <w:jc w:val="center"/>
    </w:pPr>
    <w:rPr>
      <w:b/>
      <w:caps/>
    </w:rPr>
  </w:style>
  <w:style w:type="paragraph" w:customStyle="1" w:styleId="PubTitle3Article">
    <w:name w:val="Pub_Title3_Article"/>
    <w:basedOn w:val="NormalTimesNewRoman"/>
    <w:rsid w:val="00BE2B79"/>
    <w:pPr>
      <w:keepNext/>
      <w:keepLines/>
      <w:spacing w:before="360" w:after="120"/>
      <w:jc w:val="center"/>
    </w:pPr>
    <w:rPr>
      <w:b/>
      <w:smallCaps/>
      <w:sz w:val="22"/>
    </w:rPr>
  </w:style>
  <w:style w:type="paragraph" w:customStyle="1" w:styleId="PubTitle4ArticleSub">
    <w:name w:val="Pub_Title4_Article_Sub"/>
    <w:basedOn w:val="PubTitle3Article"/>
    <w:rsid w:val="00BE2B79"/>
    <w:pPr>
      <w:spacing w:before="240"/>
    </w:pPr>
    <w:rPr>
      <w:smallCaps w:val="0"/>
      <w:sz w:val="20"/>
    </w:rPr>
  </w:style>
  <w:style w:type="paragraph" w:customStyle="1" w:styleId="PubTitle5Subject">
    <w:name w:val="Pub_Title5_Subject"/>
    <w:basedOn w:val="NormalTimesNewRoman"/>
    <w:rsid w:val="00BE2B79"/>
    <w:pPr>
      <w:keepNext/>
      <w:keepLines/>
      <w:spacing w:before="240" w:after="120"/>
      <w:jc w:val="both"/>
    </w:pPr>
    <w:rPr>
      <w:b/>
      <w:i/>
    </w:rPr>
  </w:style>
  <w:style w:type="paragraph" w:customStyle="1" w:styleId="PubTitle6SubjectSub">
    <w:name w:val="Pub_Title6_Subject_Sub"/>
    <w:basedOn w:val="NormalTimesNewRoman"/>
    <w:rsid w:val="00BE2B79"/>
    <w:pPr>
      <w:keepNext/>
      <w:keepLines/>
      <w:spacing w:before="240" w:after="120"/>
      <w:ind w:left="284"/>
      <w:jc w:val="both"/>
    </w:pPr>
    <w:rPr>
      <w:b/>
      <w:sz w:val="20"/>
    </w:rPr>
  </w:style>
  <w:style w:type="paragraph" w:customStyle="1" w:styleId="PubTitle7CaseName">
    <w:name w:val="Pub_Title7_CaseName"/>
    <w:basedOn w:val="NormalTimesNewRoman"/>
    <w:rsid w:val="00BE2B79"/>
    <w:pPr>
      <w:keepLines/>
      <w:spacing w:after="240"/>
      <w:jc w:val="right"/>
    </w:pPr>
    <w:rPr>
      <w:sz w:val="22"/>
    </w:rPr>
  </w:style>
  <w:style w:type="numbering" w:styleId="111111">
    <w:name w:val="Outline List 2"/>
    <w:basedOn w:val="Bezlisty"/>
    <w:rsid w:val="00BE2B79"/>
    <w:pPr>
      <w:numPr>
        <w:numId w:val="5"/>
      </w:numPr>
    </w:pPr>
  </w:style>
  <w:style w:type="numbering" w:styleId="1ai">
    <w:name w:val="Outline List 1"/>
    <w:basedOn w:val="Bezlisty"/>
    <w:rsid w:val="00BE2B79"/>
    <w:pPr>
      <w:numPr>
        <w:numId w:val="6"/>
      </w:numPr>
    </w:pPr>
  </w:style>
  <w:style w:type="numbering" w:styleId="Artykusekcja">
    <w:name w:val="Outline List 3"/>
    <w:basedOn w:val="Bezlisty"/>
    <w:rsid w:val="00BE2B79"/>
    <w:pPr>
      <w:numPr>
        <w:numId w:val="7"/>
      </w:numPr>
    </w:pPr>
  </w:style>
  <w:style w:type="paragraph" w:styleId="Tekstblokowy">
    <w:name w:val="Block Text"/>
    <w:basedOn w:val="Normalny"/>
    <w:rsid w:val="00BE2B79"/>
    <w:pPr>
      <w:spacing w:after="120"/>
      <w:ind w:left="1440" w:right="1440"/>
    </w:pPr>
  </w:style>
  <w:style w:type="paragraph" w:styleId="Tekstpodstawowy">
    <w:name w:val="Body Text"/>
    <w:basedOn w:val="Normalny"/>
    <w:rsid w:val="00BE2B79"/>
    <w:pPr>
      <w:spacing w:after="120"/>
    </w:pPr>
  </w:style>
  <w:style w:type="paragraph" w:styleId="Tekstpodstawowy2">
    <w:name w:val="Body Text 2"/>
    <w:basedOn w:val="Normalny"/>
    <w:rsid w:val="00BE2B79"/>
    <w:pPr>
      <w:spacing w:after="120" w:line="480" w:lineRule="auto"/>
    </w:pPr>
  </w:style>
  <w:style w:type="paragraph" w:styleId="Tekstpodstawowy3">
    <w:name w:val="Body Text 3"/>
    <w:basedOn w:val="Normalny"/>
    <w:rsid w:val="00BE2B79"/>
    <w:pPr>
      <w:spacing w:after="120"/>
    </w:pPr>
    <w:rPr>
      <w:sz w:val="16"/>
      <w:szCs w:val="16"/>
    </w:rPr>
  </w:style>
  <w:style w:type="paragraph" w:styleId="Tekstpodstawowyzwciciem">
    <w:name w:val="Body Text First Indent"/>
    <w:basedOn w:val="Tekstpodstawowy"/>
    <w:rsid w:val="00BE2B79"/>
    <w:pPr>
      <w:ind w:firstLine="210"/>
    </w:pPr>
  </w:style>
  <w:style w:type="paragraph" w:styleId="Tekstpodstawowywcity">
    <w:name w:val="Body Text Indent"/>
    <w:basedOn w:val="Normalny"/>
    <w:rsid w:val="00BE2B79"/>
    <w:pPr>
      <w:spacing w:after="120"/>
      <w:ind w:left="283"/>
    </w:pPr>
  </w:style>
  <w:style w:type="paragraph" w:styleId="Tekstpodstawowyzwciciem2">
    <w:name w:val="Body Text First Indent 2"/>
    <w:basedOn w:val="Tekstpodstawowywcity"/>
    <w:rsid w:val="00BE2B79"/>
    <w:pPr>
      <w:ind w:firstLine="210"/>
    </w:pPr>
  </w:style>
  <w:style w:type="paragraph" w:styleId="Tekstpodstawowywcity2">
    <w:name w:val="Body Text Indent 2"/>
    <w:basedOn w:val="Normalny"/>
    <w:rsid w:val="00BE2B79"/>
    <w:pPr>
      <w:spacing w:after="120" w:line="480" w:lineRule="auto"/>
      <w:ind w:left="283"/>
    </w:pPr>
  </w:style>
  <w:style w:type="paragraph" w:styleId="Tekstpodstawowywcity3">
    <w:name w:val="Body Text Indent 3"/>
    <w:basedOn w:val="Normalny"/>
    <w:rsid w:val="00BE2B79"/>
    <w:pPr>
      <w:spacing w:after="120"/>
      <w:ind w:left="283"/>
    </w:pPr>
    <w:rPr>
      <w:sz w:val="16"/>
      <w:szCs w:val="16"/>
    </w:rPr>
  </w:style>
  <w:style w:type="paragraph" w:styleId="Legenda">
    <w:name w:val="caption"/>
    <w:basedOn w:val="Normalny"/>
    <w:next w:val="Normalny"/>
    <w:qFormat/>
    <w:rsid w:val="00BE2B79"/>
    <w:rPr>
      <w:b/>
      <w:bCs/>
      <w:sz w:val="20"/>
    </w:rPr>
  </w:style>
  <w:style w:type="paragraph" w:styleId="Zwrotpoegnalny">
    <w:name w:val="Closing"/>
    <w:basedOn w:val="Normalny"/>
    <w:rsid w:val="00BE2B79"/>
    <w:pPr>
      <w:ind w:left="4252"/>
    </w:pPr>
  </w:style>
  <w:style w:type="paragraph" w:styleId="Data">
    <w:name w:val="Date"/>
    <w:basedOn w:val="Normalny"/>
    <w:next w:val="Normalny"/>
    <w:rsid w:val="00BE2B79"/>
  </w:style>
  <w:style w:type="paragraph" w:styleId="Podpise-mail">
    <w:name w:val="E-mail Signature"/>
    <w:basedOn w:val="Normalny"/>
    <w:rsid w:val="00BE2B79"/>
  </w:style>
  <w:style w:type="character" w:styleId="Uwydatnienie">
    <w:name w:val="Emphasis"/>
    <w:basedOn w:val="Domylnaczcionkaakapitu"/>
    <w:qFormat/>
    <w:rsid w:val="00BE2B79"/>
    <w:rPr>
      <w:i/>
      <w:iCs/>
    </w:rPr>
  </w:style>
  <w:style w:type="paragraph" w:styleId="Adresnakopercie">
    <w:name w:val="envelope address"/>
    <w:basedOn w:val="Normalny"/>
    <w:rsid w:val="00BE2B79"/>
    <w:pPr>
      <w:framePr w:w="7920" w:h="1980" w:hRule="exact" w:hSpace="180" w:wrap="auto" w:hAnchor="page" w:xAlign="center" w:yAlign="bottom"/>
      <w:ind w:left="2880"/>
    </w:pPr>
    <w:rPr>
      <w:rFonts w:ascii="Arial" w:hAnsi="Arial" w:cs="Arial"/>
      <w:szCs w:val="24"/>
    </w:rPr>
  </w:style>
  <w:style w:type="paragraph" w:styleId="Adreszwrotnynakopercie">
    <w:name w:val="envelope return"/>
    <w:basedOn w:val="Normalny"/>
    <w:rsid w:val="00BE2B79"/>
    <w:rPr>
      <w:rFonts w:ascii="Arial" w:hAnsi="Arial" w:cs="Arial"/>
      <w:sz w:val="20"/>
    </w:rPr>
  </w:style>
  <w:style w:type="character" w:styleId="HTML-akronim">
    <w:name w:val="HTML Acronym"/>
    <w:basedOn w:val="Domylnaczcionkaakapitu"/>
    <w:rsid w:val="00BE2B79"/>
  </w:style>
  <w:style w:type="paragraph" w:styleId="HTML-adres">
    <w:name w:val="HTML Address"/>
    <w:basedOn w:val="Normalny"/>
    <w:rsid w:val="00BE2B79"/>
    <w:rPr>
      <w:i/>
      <w:iCs/>
    </w:rPr>
  </w:style>
  <w:style w:type="character" w:styleId="HTML-cytat">
    <w:name w:val="HTML Cite"/>
    <w:basedOn w:val="Domylnaczcionkaakapitu"/>
    <w:rsid w:val="00BE2B79"/>
    <w:rPr>
      <w:i/>
      <w:iCs/>
    </w:rPr>
  </w:style>
  <w:style w:type="character" w:styleId="HTML-kod">
    <w:name w:val="HTML Code"/>
    <w:basedOn w:val="Domylnaczcionkaakapitu"/>
    <w:rsid w:val="00BE2B79"/>
    <w:rPr>
      <w:rFonts w:ascii="Courier New" w:hAnsi="Courier New" w:cs="Courier New"/>
      <w:sz w:val="20"/>
      <w:szCs w:val="20"/>
    </w:rPr>
  </w:style>
  <w:style w:type="character" w:styleId="HTML-definicja">
    <w:name w:val="HTML Definition"/>
    <w:basedOn w:val="Domylnaczcionkaakapitu"/>
    <w:rsid w:val="00BE2B79"/>
    <w:rPr>
      <w:i/>
      <w:iCs/>
    </w:rPr>
  </w:style>
  <w:style w:type="character" w:styleId="HTML-klawiatura">
    <w:name w:val="HTML Keyboard"/>
    <w:basedOn w:val="Domylnaczcionkaakapitu"/>
    <w:rsid w:val="00BE2B79"/>
    <w:rPr>
      <w:rFonts w:ascii="Courier New" w:hAnsi="Courier New" w:cs="Courier New"/>
      <w:sz w:val="20"/>
      <w:szCs w:val="20"/>
    </w:rPr>
  </w:style>
  <w:style w:type="paragraph" w:styleId="HTML-wstpniesformatowany">
    <w:name w:val="HTML Preformatted"/>
    <w:basedOn w:val="Normalny"/>
    <w:rsid w:val="00BE2B79"/>
    <w:rPr>
      <w:rFonts w:ascii="Courier New" w:hAnsi="Courier New" w:cs="Courier New"/>
      <w:sz w:val="20"/>
    </w:rPr>
  </w:style>
  <w:style w:type="character" w:styleId="HTML-przykad">
    <w:name w:val="HTML Sample"/>
    <w:basedOn w:val="Domylnaczcionkaakapitu"/>
    <w:rsid w:val="00BE2B79"/>
    <w:rPr>
      <w:rFonts w:ascii="Courier New" w:hAnsi="Courier New" w:cs="Courier New"/>
    </w:rPr>
  </w:style>
  <w:style w:type="character" w:styleId="HTML-staaszeroko">
    <w:name w:val="HTML Typewriter"/>
    <w:basedOn w:val="Domylnaczcionkaakapitu"/>
    <w:rsid w:val="00BE2B79"/>
    <w:rPr>
      <w:rFonts w:ascii="Courier New" w:hAnsi="Courier New" w:cs="Courier New"/>
      <w:sz w:val="20"/>
      <w:szCs w:val="20"/>
    </w:rPr>
  </w:style>
  <w:style w:type="character" w:styleId="HTML-zmienna">
    <w:name w:val="HTML Variable"/>
    <w:basedOn w:val="Domylnaczcionkaakapitu"/>
    <w:rsid w:val="00BE2B79"/>
    <w:rPr>
      <w:i/>
      <w:iCs/>
    </w:rPr>
  </w:style>
  <w:style w:type="paragraph" w:styleId="Indeks1">
    <w:name w:val="index 1"/>
    <w:basedOn w:val="Normalny"/>
    <w:next w:val="Normalny"/>
    <w:autoRedefine/>
    <w:semiHidden/>
    <w:rsid w:val="00BE2B79"/>
    <w:pPr>
      <w:ind w:left="240" w:hanging="240"/>
    </w:pPr>
  </w:style>
  <w:style w:type="paragraph" w:styleId="Indeks2">
    <w:name w:val="index 2"/>
    <w:basedOn w:val="Normalny"/>
    <w:next w:val="Normalny"/>
    <w:autoRedefine/>
    <w:semiHidden/>
    <w:rsid w:val="00BE2B79"/>
    <w:pPr>
      <w:ind w:left="480" w:hanging="240"/>
    </w:pPr>
  </w:style>
  <w:style w:type="paragraph" w:styleId="Indeks3">
    <w:name w:val="index 3"/>
    <w:basedOn w:val="Normalny"/>
    <w:next w:val="Normalny"/>
    <w:autoRedefine/>
    <w:semiHidden/>
    <w:rsid w:val="00BE2B79"/>
    <w:pPr>
      <w:ind w:left="720" w:hanging="240"/>
    </w:pPr>
  </w:style>
  <w:style w:type="paragraph" w:styleId="Indeks4">
    <w:name w:val="index 4"/>
    <w:basedOn w:val="Normalny"/>
    <w:next w:val="Normalny"/>
    <w:autoRedefine/>
    <w:semiHidden/>
    <w:rsid w:val="00BE2B79"/>
    <w:pPr>
      <w:ind w:left="960" w:hanging="240"/>
    </w:pPr>
  </w:style>
  <w:style w:type="paragraph" w:styleId="Indeks5">
    <w:name w:val="index 5"/>
    <w:basedOn w:val="Normalny"/>
    <w:next w:val="Normalny"/>
    <w:autoRedefine/>
    <w:semiHidden/>
    <w:rsid w:val="00BE2B79"/>
    <w:pPr>
      <w:ind w:left="1200" w:hanging="240"/>
    </w:pPr>
  </w:style>
  <w:style w:type="paragraph" w:styleId="Indeks6">
    <w:name w:val="index 6"/>
    <w:basedOn w:val="Normalny"/>
    <w:next w:val="Normalny"/>
    <w:autoRedefine/>
    <w:semiHidden/>
    <w:rsid w:val="00BE2B79"/>
    <w:pPr>
      <w:ind w:left="1440" w:hanging="240"/>
    </w:pPr>
  </w:style>
  <w:style w:type="paragraph" w:styleId="Indeks7">
    <w:name w:val="index 7"/>
    <w:basedOn w:val="Normalny"/>
    <w:next w:val="Normalny"/>
    <w:autoRedefine/>
    <w:semiHidden/>
    <w:rsid w:val="00BE2B79"/>
    <w:pPr>
      <w:ind w:left="1680" w:hanging="240"/>
    </w:pPr>
  </w:style>
  <w:style w:type="paragraph" w:styleId="Indeks8">
    <w:name w:val="index 8"/>
    <w:basedOn w:val="Normalny"/>
    <w:next w:val="Normalny"/>
    <w:autoRedefine/>
    <w:semiHidden/>
    <w:rsid w:val="00BE2B79"/>
    <w:pPr>
      <w:ind w:left="1920" w:hanging="240"/>
    </w:pPr>
  </w:style>
  <w:style w:type="paragraph" w:styleId="Indeks9">
    <w:name w:val="index 9"/>
    <w:basedOn w:val="Normalny"/>
    <w:next w:val="Normalny"/>
    <w:autoRedefine/>
    <w:semiHidden/>
    <w:rsid w:val="00BE2B79"/>
    <w:pPr>
      <w:ind w:left="2160" w:hanging="240"/>
    </w:pPr>
  </w:style>
  <w:style w:type="paragraph" w:styleId="Nagwekindeksu">
    <w:name w:val="index heading"/>
    <w:basedOn w:val="Normalny"/>
    <w:next w:val="Indeks1"/>
    <w:semiHidden/>
    <w:rsid w:val="00BE2B79"/>
    <w:rPr>
      <w:rFonts w:ascii="Arial" w:hAnsi="Arial" w:cs="Arial"/>
      <w:b/>
      <w:bCs/>
    </w:rPr>
  </w:style>
  <w:style w:type="character" w:styleId="Numerwiersza">
    <w:name w:val="line number"/>
    <w:basedOn w:val="Domylnaczcionkaakapitu"/>
    <w:rsid w:val="00BE2B79"/>
  </w:style>
  <w:style w:type="paragraph" w:styleId="Lista">
    <w:name w:val="List"/>
    <w:basedOn w:val="Normalny"/>
    <w:rsid w:val="00BE2B79"/>
    <w:pPr>
      <w:ind w:left="283" w:hanging="283"/>
    </w:pPr>
  </w:style>
  <w:style w:type="paragraph" w:styleId="Lista2">
    <w:name w:val="List 2"/>
    <w:basedOn w:val="Normalny"/>
    <w:rsid w:val="00BE2B79"/>
    <w:pPr>
      <w:ind w:left="566" w:hanging="283"/>
    </w:pPr>
  </w:style>
  <w:style w:type="paragraph" w:styleId="Lista3">
    <w:name w:val="List 3"/>
    <w:basedOn w:val="Normalny"/>
    <w:rsid w:val="00BE2B79"/>
    <w:pPr>
      <w:ind w:left="849" w:hanging="283"/>
    </w:pPr>
  </w:style>
  <w:style w:type="paragraph" w:styleId="Lista4">
    <w:name w:val="List 4"/>
    <w:basedOn w:val="Normalny"/>
    <w:rsid w:val="00BE2B79"/>
    <w:pPr>
      <w:ind w:left="1132" w:hanging="283"/>
    </w:pPr>
  </w:style>
  <w:style w:type="paragraph" w:styleId="Lista5">
    <w:name w:val="List 5"/>
    <w:basedOn w:val="Normalny"/>
    <w:rsid w:val="00BE2B79"/>
    <w:pPr>
      <w:ind w:left="1415" w:hanging="283"/>
    </w:pPr>
  </w:style>
  <w:style w:type="paragraph" w:styleId="Listapunktowana2">
    <w:name w:val="List Bullet 2"/>
    <w:basedOn w:val="Normalny"/>
    <w:rsid w:val="00BE2B79"/>
    <w:pPr>
      <w:numPr>
        <w:numId w:val="8"/>
      </w:numPr>
    </w:pPr>
  </w:style>
  <w:style w:type="paragraph" w:styleId="Listapunktowana3">
    <w:name w:val="List Bullet 3"/>
    <w:basedOn w:val="Normalny"/>
    <w:rsid w:val="00BE2B79"/>
    <w:pPr>
      <w:numPr>
        <w:numId w:val="9"/>
      </w:numPr>
    </w:pPr>
  </w:style>
  <w:style w:type="paragraph" w:styleId="Listapunktowana4">
    <w:name w:val="List Bullet 4"/>
    <w:basedOn w:val="Normalny"/>
    <w:rsid w:val="00BE2B79"/>
    <w:pPr>
      <w:numPr>
        <w:numId w:val="10"/>
      </w:numPr>
    </w:pPr>
  </w:style>
  <w:style w:type="paragraph" w:styleId="Listapunktowana5">
    <w:name w:val="List Bullet 5"/>
    <w:basedOn w:val="Normalny"/>
    <w:rsid w:val="00BE2B79"/>
    <w:pPr>
      <w:numPr>
        <w:numId w:val="11"/>
      </w:numPr>
    </w:pPr>
  </w:style>
  <w:style w:type="paragraph" w:styleId="Lista-kontynuacja">
    <w:name w:val="List Continue"/>
    <w:basedOn w:val="Normalny"/>
    <w:rsid w:val="00BE2B79"/>
    <w:pPr>
      <w:spacing w:after="120"/>
      <w:ind w:left="283"/>
    </w:pPr>
  </w:style>
  <w:style w:type="paragraph" w:styleId="Lista-kontynuacja2">
    <w:name w:val="List Continue 2"/>
    <w:basedOn w:val="Normalny"/>
    <w:rsid w:val="00BE2B79"/>
    <w:pPr>
      <w:spacing w:after="120"/>
      <w:ind w:left="566"/>
    </w:pPr>
  </w:style>
  <w:style w:type="paragraph" w:styleId="Lista-kontynuacja3">
    <w:name w:val="List Continue 3"/>
    <w:basedOn w:val="Normalny"/>
    <w:rsid w:val="00BE2B79"/>
    <w:pPr>
      <w:spacing w:after="120"/>
      <w:ind w:left="849"/>
    </w:pPr>
  </w:style>
  <w:style w:type="paragraph" w:styleId="Lista-kontynuacja4">
    <w:name w:val="List Continue 4"/>
    <w:basedOn w:val="Normalny"/>
    <w:rsid w:val="00BE2B79"/>
    <w:pPr>
      <w:spacing w:after="120"/>
      <w:ind w:left="1132"/>
    </w:pPr>
  </w:style>
  <w:style w:type="paragraph" w:styleId="Lista-kontynuacja5">
    <w:name w:val="List Continue 5"/>
    <w:basedOn w:val="Normalny"/>
    <w:rsid w:val="00BE2B79"/>
    <w:pPr>
      <w:spacing w:after="120"/>
      <w:ind w:left="1415"/>
    </w:pPr>
  </w:style>
  <w:style w:type="paragraph" w:styleId="Listanumerowana">
    <w:name w:val="List Number"/>
    <w:basedOn w:val="Normalny"/>
    <w:rsid w:val="00BE2B79"/>
    <w:pPr>
      <w:numPr>
        <w:numId w:val="12"/>
      </w:numPr>
    </w:pPr>
  </w:style>
  <w:style w:type="paragraph" w:styleId="Listanumerowana2">
    <w:name w:val="List Number 2"/>
    <w:basedOn w:val="Normalny"/>
    <w:rsid w:val="00BE2B79"/>
    <w:pPr>
      <w:numPr>
        <w:numId w:val="13"/>
      </w:numPr>
    </w:pPr>
  </w:style>
  <w:style w:type="paragraph" w:styleId="Listanumerowana3">
    <w:name w:val="List Number 3"/>
    <w:basedOn w:val="Normalny"/>
    <w:rsid w:val="00BE2B79"/>
    <w:pPr>
      <w:numPr>
        <w:numId w:val="14"/>
      </w:numPr>
    </w:pPr>
  </w:style>
  <w:style w:type="paragraph" w:styleId="Listanumerowana4">
    <w:name w:val="List Number 4"/>
    <w:basedOn w:val="Normalny"/>
    <w:rsid w:val="00BE2B79"/>
    <w:pPr>
      <w:numPr>
        <w:numId w:val="15"/>
      </w:numPr>
    </w:pPr>
  </w:style>
  <w:style w:type="paragraph" w:styleId="Listanumerowana5">
    <w:name w:val="List Number 5"/>
    <w:basedOn w:val="Normalny"/>
    <w:rsid w:val="00BE2B79"/>
    <w:pPr>
      <w:numPr>
        <w:numId w:val="16"/>
      </w:numPr>
    </w:pPr>
  </w:style>
  <w:style w:type="paragraph" w:styleId="Tekstmakra">
    <w:name w:val="macro"/>
    <w:semiHidden/>
    <w:rsid w:val="00BE2B79"/>
    <w:pPr>
      <w:tabs>
        <w:tab w:val="left" w:pos="480"/>
        <w:tab w:val="left" w:pos="960"/>
        <w:tab w:val="left" w:pos="1440"/>
        <w:tab w:val="left" w:pos="1920"/>
        <w:tab w:val="left" w:pos="2400"/>
        <w:tab w:val="left" w:pos="2880"/>
        <w:tab w:val="left" w:pos="3360"/>
        <w:tab w:val="left" w:pos="3840"/>
        <w:tab w:val="left" w:pos="4320"/>
      </w:tabs>
      <w:suppressAutoHyphens/>
    </w:pPr>
    <w:rPr>
      <w:rFonts w:ascii="Courier New" w:hAnsi="Courier New" w:cs="Courier New"/>
      <w:lang w:val="en-GB" w:eastAsia="fr-FR"/>
    </w:rPr>
  </w:style>
  <w:style w:type="paragraph" w:styleId="Nagwekwiadomoci">
    <w:name w:val="Message Header"/>
    <w:basedOn w:val="Normalny"/>
    <w:rsid w:val="00BE2B7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Cs w:val="24"/>
    </w:rPr>
  </w:style>
  <w:style w:type="paragraph" w:styleId="NormalnyWeb">
    <w:name w:val="Normal (Web)"/>
    <w:basedOn w:val="Normalny"/>
    <w:rsid w:val="00BE2B79"/>
    <w:rPr>
      <w:szCs w:val="24"/>
    </w:rPr>
  </w:style>
  <w:style w:type="paragraph" w:styleId="Wcicienormalne">
    <w:name w:val="Normal Indent"/>
    <w:basedOn w:val="Normalny"/>
    <w:rsid w:val="00BE2B79"/>
    <w:pPr>
      <w:ind w:left="720"/>
    </w:pPr>
  </w:style>
  <w:style w:type="paragraph" w:styleId="Nagweknotatki">
    <w:name w:val="Note Heading"/>
    <w:basedOn w:val="Normalny"/>
    <w:next w:val="Normalny"/>
    <w:rsid w:val="00BE2B79"/>
  </w:style>
  <w:style w:type="paragraph" w:styleId="Zwykytekst">
    <w:name w:val="Plain Text"/>
    <w:basedOn w:val="Normalny"/>
    <w:rsid w:val="00BE2B79"/>
    <w:rPr>
      <w:rFonts w:ascii="Courier New" w:hAnsi="Courier New" w:cs="Courier New"/>
      <w:sz w:val="20"/>
    </w:rPr>
  </w:style>
  <w:style w:type="paragraph" w:styleId="Zwrotgrzecznociowy">
    <w:name w:val="Salutation"/>
    <w:basedOn w:val="Normalny"/>
    <w:next w:val="Normalny"/>
    <w:rsid w:val="00BE2B79"/>
  </w:style>
  <w:style w:type="paragraph" w:styleId="Podpis">
    <w:name w:val="Signature"/>
    <w:basedOn w:val="Normalny"/>
    <w:rsid w:val="00BE2B79"/>
    <w:pPr>
      <w:ind w:left="4252"/>
    </w:pPr>
  </w:style>
  <w:style w:type="paragraph" w:styleId="Podtytu">
    <w:name w:val="Subtitle"/>
    <w:basedOn w:val="Normalny"/>
    <w:qFormat/>
    <w:rsid w:val="00BE2B79"/>
    <w:pPr>
      <w:spacing w:after="60"/>
      <w:jc w:val="center"/>
      <w:outlineLvl w:val="1"/>
    </w:pPr>
    <w:rPr>
      <w:rFonts w:ascii="Arial" w:hAnsi="Arial" w:cs="Arial"/>
      <w:szCs w:val="24"/>
    </w:rPr>
  </w:style>
  <w:style w:type="table" w:styleId="Tabela-Efekty3W1">
    <w:name w:val="Table 3D effects 1"/>
    <w:basedOn w:val="Standardowy"/>
    <w:rsid w:val="00BE2B79"/>
    <w:pPr>
      <w:suppressAutoHyphens/>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rsid w:val="00BE2B79"/>
    <w:pPr>
      <w:suppressAutoHyphens/>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rsid w:val="00BE2B79"/>
    <w:pPr>
      <w:suppressAutoHyphens/>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rsid w:val="00BE2B79"/>
    <w:pPr>
      <w:suppressAutoHyphens/>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rsid w:val="00BE2B79"/>
    <w:pPr>
      <w:suppressAutoHyphens/>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rsid w:val="00BE2B79"/>
    <w:pPr>
      <w:suppressAutoHyphens/>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rsid w:val="00BE2B79"/>
    <w:pPr>
      <w:suppressAutoHyphens/>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rsid w:val="00BE2B79"/>
    <w:pPr>
      <w:suppressAutoHyphens/>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rsid w:val="00BE2B79"/>
    <w:pPr>
      <w:suppressAutoHyphens/>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rsid w:val="00BE2B79"/>
    <w:pPr>
      <w:suppressAutoHyphens/>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rsid w:val="00BE2B79"/>
    <w:pPr>
      <w:suppressAutoHyphens/>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rsid w:val="00BE2B79"/>
    <w:pPr>
      <w:suppressAutoHyphens/>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rsid w:val="00BE2B79"/>
    <w:pPr>
      <w:suppressAutoHyphens/>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rsid w:val="00BE2B79"/>
    <w:pPr>
      <w:suppressAutoHyphens/>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rsid w:val="00BE2B79"/>
    <w:pPr>
      <w:suppressAutoHyphens/>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rsid w:val="00BE2B79"/>
    <w:pPr>
      <w:suppressAutoHyphens/>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rsid w:val="00BE2B79"/>
    <w:pPr>
      <w:suppressAutoHyphens/>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
    <w:name w:val="Table Grid"/>
    <w:basedOn w:val="Standardowy"/>
    <w:rsid w:val="00BE2B79"/>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1">
    <w:name w:val="Table Grid 1"/>
    <w:basedOn w:val="Standardowy"/>
    <w:rsid w:val="00BE2B79"/>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rsid w:val="00BE2B79"/>
    <w:pPr>
      <w:suppressAutoHyphens/>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rsid w:val="00BE2B79"/>
    <w:pPr>
      <w:suppressAutoHyphens/>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rsid w:val="00BE2B79"/>
    <w:pPr>
      <w:suppressAutoHyphens/>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rsid w:val="00BE2B79"/>
    <w:pPr>
      <w:suppressAutoHyphens/>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rsid w:val="00BE2B79"/>
    <w:pPr>
      <w:suppressAutoHyphens/>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rsid w:val="00BE2B79"/>
    <w:pPr>
      <w:suppressAutoHyphens/>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rsid w:val="00BE2B79"/>
    <w:pPr>
      <w:suppressAutoHyphens/>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rsid w:val="00BE2B79"/>
    <w:pPr>
      <w:suppressAutoHyphens/>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rsid w:val="00BE2B79"/>
    <w:pPr>
      <w:suppressAutoHyphens/>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rsid w:val="00BE2B79"/>
    <w:pPr>
      <w:suppressAutoHyphens/>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rsid w:val="00BE2B79"/>
    <w:pPr>
      <w:suppressAutoHyphens/>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rsid w:val="00BE2B79"/>
    <w:pPr>
      <w:suppressAutoHyphens/>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rsid w:val="00BE2B79"/>
    <w:pPr>
      <w:suppressAutoHyphens/>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rsid w:val="00BE2B79"/>
    <w:pPr>
      <w:suppressAutoHyphens/>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rsid w:val="00BE2B79"/>
    <w:pPr>
      <w:suppressAutoHyphens/>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semiHidden/>
    <w:rsid w:val="00BE2B79"/>
    <w:pPr>
      <w:ind w:left="240" w:hanging="240"/>
    </w:pPr>
  </w:style>
  <w:style w:type="paragraph" w:styleId="Spisilustracji">
    <w:name w:val="table of figures"/>
    <w:basedOn w:val="Normalny"/>
    <w:next w:val="Normalny"/>
    <w:semiHidden/>
    <w:rsid w:val="00BE2B79"/>
  </w:style>
  <w:style w:type="table" w:styleId="Tabela-Profesjonalny">
    <w:name w:val="Table Professional"/>
    <w:basedOn w:val="Standardowy"/>
    <w:rsid w:val="00BE2B79"/>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rsid w:val="00BE2B79"/>
    <w:pPr>
      <w:suppressAutoHyphens/>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rsid w:val="00BE2B79"/>
    <w:pPr>
      <w:suppressAutoHyphens/>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rsid w:val="00BE2B79"/>
    <w:pPr>
      <w:suppressAutoHyphens/>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rsid w:val="00BE2B79"/>
    <w:pPr>
      <w:suppressAutoHyphens/>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rsid w:val="00BE2B79"/>
    <w:pPr>
      <w:suppressAutoHyphens/>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rsid w:val="00BE2B79"/>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rsid w:val="00BE2B79"/>
    <w:pPr>
      <w:suppressAutoHyphens/>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rsid w:val="00BE2B79"/>
    <w:pPr>
      <w:suppressAutoHyphens/>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rsid w:val="00BE2B79"/>
    <w:pPr>
      <w:suppressAutoHyphens/>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ytu">
    <w:name w:val="Title"/>
    <w:basedOn w:val="Normalny"/>
    <w:qFormat/>
    <w:rsid w:val="00BE2B79"/>
    <w:pPr>
      <w:spacing w:before="240" w:after="60"/>
      <w:jc w:val="center"/>
      <w:outlineLvl w:val="0"/>
    </w:pPr>
    <w:rPr>
      <w:rFonts w:ascii="Arial" w:hAnsi="Arial" w:cs="Arial"/>
      <w:b/>
      <w:bCs/>
      <w:kern w:val="28"/>
      <w:sz w:val="32"/>
      <w:szCs w:val="32"/>
    </w:rPr>
  </w:style>
  <w:style w:type="paragraph" w:styleId="Nagwekwykazurde">
    <w:name w:val="toa heading"/>
    <w:basedOn w:val="Normalny"/>
    <w:next w:val="Normalny"/>
    <w:semiHidden/>
    <w:rsid w:val="00BE2B79"/>
    <w:pPr>
      <w:spacing w:before="120"/>
    </w:pPr>
    <w:rPr>
      <w:rFonts w:ascii="Arial" w:hAnsi="Arial" w:cs="Arial"/>
      <w:b/>
      <w:bCs/>
      <w:szCs w:val="24"/>
    </w:rPr>
  </w:style>
  <w:style w:type="paragraph" w:styleId="Spistreci1">
    <w:name w:val="toc 1"/>
    <w:basedOn w:val="Normalny"/>
    <w:next w:val="Normalny"/>
    <w:autoRedefine/>
    <w:semiHidden/>
    <w:rsid w:val="00BE2B79"/>
  </w:style>
  <w:style w:type="paragraph" w:styleId="Spistreci2">
    <w:name w:val="toc 2"/>
    <w:basedOn w:val="Normalny"/>
    <w:next w:val="Normalny"/>
    <w:autoRedefine/>
    <w:semiHidden/>
    <w:rsid w:val="00BE2B79"/>
    <w:pPr>
      <w:ind w:left="240"/>
    </w:pPr>
  </w:style>
  <w:style w:type="paragraph" w:styleId="Spistreci3">
    <w:name w:val="toc 3"/>
    <w:basedOn w:val="Normalny"/>
    <w:next w:val="Normalny"/>
    <w:autoRedefine/>
    <w:semiHidden/>
    <w:rsid w:val="00BE2B79"/>
    <w:pPr>
      <w:ind w:left="480"/>
    </w:pPr>
  </w:style>
  <w:style w:type="paragraph" w:styleId="Spistreci4">
    <w:name w:val="toc 4"/>
    <w:basedOn w:val="Normalny"/>
    <w:next w:val="Normalny"/>
    <w:autoRedefine/>
    <w:semiHidden/>
    <w:rsid w:val="00BE2B79"/>
    <w:pPr>
      <w:ind w:left="720"/>
    </w:pPr>
  </w:style>
  <w:style w:type="paragraph" w:styleId="Spistreci5">
    <w:name w:val="toc 5"/>
    <w:basedOn w:val="Normalny"/>
    <w:next w:val="Normalny"/>
    <w:autoRedefine/>
    <w:semiHidden/>
    <w:rsid w:val="00BE2B79"/>
    <w:pPr>
      <w:ind w:left="960"/>
    </w:pPr>
  </w:style>
  <w:style w:type="paragraph" w:styleId="Spistreci6">
    <w:name w:val="toc 6"/>
    <w:basedOn w:val="Normalny"/>
    <w:next w:val="Normalny"/>
    <w:autoRedefine/>
    <w:semiHidden/>
    <w:rsid w:val="00BE2B79"/>
    <w:pPr>
      <w:ind w:left="1200"/>
    </w:pPr>
  </w:style>
  <w:style w:type="paragraph" w:styleId="Spistreci7">
    <w:name w:val="toc 7"/>
    <w:basedOn w:val="Normalny"/>
    <w:next w:val="Normalny"/>
    <w:autoRedefine/>
    <w:semiHidden/>
    <w:rsid w:val="00BE2B79"/>
    <w:pPr>
      <w:ind w:left="1440"/>
    </w:pPr>
  </w:style>
  <w:style w:type="paragraph" w:styleId="Spistreci8">
    <w:name w:val="toc 8"/>
    <w:basedOn w:val="Normalny"/>
    <w:next w:val="Normalny"/>
    <w:autoRedefine/>
    <w:semiHidden/>
    <w:rsid w:val="00BE2B79"/>
    <w:pPr>
      <w:ind w:left="1680"/>
    </w:pPr>
  </w:style>
  <w:style w:type="paragraph" w:styleId="Spistreci9">
    <w:name w:val="toc 9"/>
    <w:basedOn w:val="Normalny"/>
    <w:next w:val="Normalny"/>
    <w:autoRedefine/>
    <w:semiHidden/>
    <w:rsid w:val="00BE2B79"/>
    <w:pPr>
      <w:ind w:left="1920"/>
    </w:pPr>
  </w:style>
  <w:style w:type="character" w:customStyle="1" w:styleId="JuITMark">
    <w:name w:val="Ju_ITMark"/>
    <w:basedOn w:val="DefaultTimesNewRoman"/>
    <w:rsid w:val="00BE2B79"/>
    <w:rPr>
      <w:rFonts w:ascii="Times New Roman" w:hAnsi="Times New Roman"/>
      <w:vanish/>
      <w:color w:val="339966"/>
      <w:sz w:val="16"/>
      <w:szCs w:val="16"/>
      <w:lang w:val="en-GB"/>
    </w:rPr>
  </w:style>
  <w:style w:type="character" w:customStyle="1" w:styleId="DefaultTimesNewRoman">
    <w:name w:val="Default_TimesNewRoman"/>
    <w:basedOn w:val="Domylnaczcionkaakapitu"/>
    <w:rsid w:val="00BE2B79"/>
    <w:rPr>
      <w:rFonts w:ascii="Times New Roman" w:hAnsi="Times New Roman"/>
    </w:rPr>
  </w:style>
  <w:style w:type="table" w:customStyle="1" w:styleId="ECHRHeaderTable">
    <w:name w:val="ECHR_Header_Table"/>
    <w:basedOn w:val="Tabela-Siatka"/>
    <w:rsid w:val="00BE2B79"/>
    <w:pPr>
      <w:suppressAutoHyphens w:val="0"/>
    </w:pPr>
    <w:rPr>
      <w:rFonts w:ascii="Verdana" w:hAnsi="Verdana"/>
    </w:rPr>
    <w:tblPr>
      <w:tblInd w:w="-624" w:type="dxa"/>
      <w:tblBorders>
        <w:top w:val="single" w:sz="8" w:space="0" w:color="FFFFFF"/>
        <w:left w:val="single" w:sz="8" w:space="0" w:color="FFFFFF"/>
        <w:bottom w:val="single" w:sz="8" w:space="0" w:color="808080"/>
        <w:right w:val="single" w:sz="8" w:space="0" w:color="FFFFFF"/>
        <w:insideH w:val="single" w:sz="8" w:space="0" w:color="FFFFFF"/>
        <w:insideV w:val="single" w:sz="8" w:space="0" w:color="FFFFFF"/>
      </w:tblBorders>
      <w:tblCellMar>
        <w:left w:w="0" w:type="dxa"/>
        <w:bottom w:w="28" w:type="dxa"/>
        <w:right w:w="0" w:type="dxa"/>
      </w:tblCellMar>
    </w:tblPr>
    <w:tcPr>
      <w:noWrap/>
      <w:vAlign w:val="bottom"/>
    </w:tcPr>
  </w:style>
  <w:style w:type="paragraph" w:customStyle="1" w:styleId="JuTitle">
    <w:name w:val="Ju_Title"/>
    <w:basedOn w:val="JuHHead"/>
    <w:next w:val="JuPara"/>
    <w:rsid w:val="00BF5F3B"/>
    <w:pPr>
      <w:jc w:val="center"/>
    </w:pPr>
    <w:rPr>
      <w:b/>
      <w:caps/>
      <w:sz w:val="24"/>
      <w:szCs w:val="24"/>
      <w:u w:val="single"/>
    </w:rPr>
  </w:style>
  <w:style w:type="character" w:customStyle="1" w:styleId="sb8d990e2">
    <w:name w:val="sb8d990e2"/>
    <w:basedOn w:val="Domylnaczcionkaakapitu"/>
    <w:rsid w:val="00AA3E1B"/>
  </w:style>
  <w:style w:type="character" w:customStyle="1" w:styleId="NagwekZnak">
    <w:name w:val="Nagłówek Znak"/>
    <w:basedOn w:val="Domylnaczcionkaakapitu"/>
    <w:link w:val="Nagwek"/>
    <w:uiPriority w:val="99"/>
    <w:rsid w:val="00EC37F5"/>
    <w:rPr>
      <w:sz w:val="18"/>
      <w:lang w:val="en-GB" w:eastAsia="fr-F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ja-JP"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toa heading" w:semiHidden="0" w:unhideWhenUsed="0"/>
    <w:lsdException w:name="List Number" w:semiHidden="0" w:unhideWhenUsed="0"/>
    <w:lsdException w:name="List 2" w:semiHidden="0" w:unhideWhenUsed="0"/>
    <w:lsdException w:name="Title" w:semiHidden="0" w:unhideWhenUsed="0" w:qFormat="1"/>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Balloon Text" w:semiHidden="0" w:unhideWhenUsed="0"/>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E2B79"/>
    <w:pPr>
      <w:suppressAutoHyphens/>
    </w:pPr>
    <w:rPr>
      <w:sz w:val="24"/>
      <w:lang w:val="en-GB" w:eastAsia="fr-FR"/>
    </w:rPr>
  </w:style>
  <w:style w:type="paragraph" w:styleId="Nagwek1">
    <w:name w:val="heading 1"/>
    <w:basedOn w:val="Normalny"/>
    <w:next w:val="Normalny"/>
    <w:qFormat/>
    <w:rsid w:val="00BE2B79"/>
    <w:pPr>
      <w:keepNext/>
      <w:numPr>
        <w:numId w:val="7"/>
      </w:numPr>
      <w:spacing w:before="360" w:after="240"/>
      <w:jc w:val="center"/>
      <w:outlineLvl w:val="0"/>
    </w:pPr>
    <w:rPr>
      <w:b/>
      <w:sz w:val="28"/>
    </w:rPr>
  </w:style>
  <w:style w:type="paragraph" w:styleId="Nagwek2">
    <w:name w:val="heading 2"/>
    <w:basedOn w:val="Normalny"/>
    <w:next w:val="Normalny"/>
    <w:qFormat/>
    <w:rsid w:val="00BE2B79"/>
    <w:pPr>
      <w:keepNext/>
      <w:numPr>
        <w:ilvl w:val="1"/>
        <w:numId w:val="7"/>
      </w:numPr>
      <w:spacing w:before="240" w:after="120"/>
      <w:outlineLvl w:val="1"/>
    </w:pPr>
    <w:rPr>
      <w:b/>
    </w:rPr>
  </w:style>
  <w:style w:type="paragraph" w:styleId="Nagwek3">
    <w:name w:val="heading 3"/>
    <w:basedOn w:val="Normalny"/>
    <w:next w:val="Normalny"/>
    <w:qFormat/>
    <w:rsid w:val="00BE2B79"/>
    <w:pPr>
      <w:keepNext/>
      <w:numPr>
        <w:ilvl w:val="2"/>
        <w:numId w:val="7"/>
      </w:numPr>
      <w:spacing w:before="120" w:after="60"/>
      <w:outlineLvl w:val="2"/>
    </w:pPr>
    <w:rPr>
      <w:i/>
    </w:rPr>
  </w:style>
  <w:style w:type="paragraph" w:styleId="Nagwek4">
    <w:name w:val="heading 4"/>
    <w:basedOn w:val="Normalny"/>
    <w:next w:val="Normalny"/>
    <w:qFormat/>
    <w:rsid w:val="00BE2B79"/>
    <w:pPr>
      <w:keepNext/>
      <w:numPr>
        <w:ilvl w:val="3"/>
        <w:numId w:val="7"/>
      </w:numPr>
      <w:spacing w:before="240" w:after="60"/>
      <w:outlineLvl w:val="3"/>
    </w:pPr>
    <w:rPr>
      <w:b/>
      <w:bCs/>
      <w:sz w:val="28"/>
      <w:szCs w:val="28"/>
    </w:rPr>
  </w:style>
  <w:style w:type="paragraph" w:styleId="Nagwek5">
    <w:name w:val="heading 5"/>
    <w:basedOn w:val="Normalny"/>
    <w:next w:val="Normalny"/>
    <w:qFormat/>
    <w:rsid w:val="00BE2B79"/>
    <w:pPr>
      <w:numPr>
        <w:ilvl w:val="4"/>
        <w:numId w:val="7"/>
      </w:numPr>
      <w:spacing w:before="240" w:after="60"/>
      <w:outlineLvl w:val="4"/>
    </w:pPr>
    <w:rPr>
      <w:b/>
      <w:bCs/>
      <w:i/>
      <w:iCs/>
      <w:sz w:val="26"/>
      <w:szCs w:val="26"/>
    </w:rPr>
  </w:style>
  <w:style w:type="paragraph" w:styleId="Nagwek6">
    <w:name w:val="heading 6"/>
    <w:basedOn w:val="Normalny"/>
    <w:next w:val="Normalny"/>
    <w:qFormat/>
    <w:rsid w:val="00BE2B79"/>
    <w:pPr>
      <w:numPr>
        <w:ilvl w:val="5"/>
        <w:numId w:val="7"/>
      </w:numPr>
      <w:spacing w:before="240" w:after="60"/>
      <w:outlineLvl w:val="5"/>
    </w:pPr>
    <w:rPr>
      <w:b/>
      <w:bCs/>
      <w:sz w:val="22"/>
      <w:szCs w:val="22"/>
    </w:rPr>
  </w:style>
  <w:style w:type="paragraph" w:styleId="Nagwek7">
    <w:name w:val="heading 7"/>
    <w:basedOn w:val="Normalny"/>
    <w:next w:val="Normalny"/>
    <w:qFormat/>
    <w:rsid w:val="00BE2B79"/>
    <w:pPr>
      <w:numPr>
        <w:ilvl w:val="6"/>
        <w:numId w:val="7"/>
      </w:numPr>
      <w:spacing w:before="240" w:after="60"/>
      <w:outlineLvl w:val="6"/>
    </w:pPr>
    <w:rPr>
      <w:szCs w:val="24"/>
    </w:rPr>
  </w:style>
  <w:style w:type="paragraph" w:styleId="Nagwek8">
    <w:name w:val="heading 8"/>
    <w:basedOn w:val="Normalny"/>
    <w:next w:val="Normalny"/>
    <w:qFormat/>
    <w:rsid w:val="00BE2B79"/>
    <w:pPr>
      <w:numPr>
        <w:ilvl w:val="7"/>
        <w:numId w:val="7"/>
      </w:numPr>
      <w:spacing w:before="240" w:after="60"/>
      <w:outlineLvl w:val="7"/>
    </w:pPr>
    <w:rPr>
      <w:i/>
      <w:iCs/>
      <w:szCs w:val="24"/>
    </w:rPr>
  </w:style>
  <w:style w:type="paragraph" w:styleId="Nagwek9">
    <w:name w:val="heading 9"/>
    <w:basedOn w:val="Normalny"/>
    <w:next w:val="Normalny"/>
    <w:qFormat/>
    <w:rsid w:val="00BE2B79"/>
    <w:pPr>
      <w:numPr>
        <w:ilvl w:val="8"/>
        <w:numId w:val="7"/>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OpiHA">
    <w:name w:val="Opi_H_A"/>
    <w:basedOn w:val="JuHIRoman"/>
    <w:next w:val="OpiPara"/>
    <w:rsid w:val="00BE2B79"/>
    <w:pPr>
      <w:tabs>
        <w:tab w:val="clear" w:pos="357"/>
      </w:tabs>
    </w:pPr>
    <w:rPr>
      <w:b/>
    </w:rPr>
  </w:style>
  <w:style w:type="paragraph" w:customStyle="1" w:styleId="JuHIRoman">
    <w:name w:val="Ju_H_I_Roman"/>
    <w:basedOn w:val="JuHHead"/>
    <w:next w:val="JuPara"/>
    <w:rsid w:val="00BE2B79"/>
    <w:pPr>
      <w:tabs>
        <w:tab w:val="left" w:pos="357"/>
      </w:tabs>
      <w:spacing w:before="360"/>
      <w:ind w:left="357" w:hanging="357"/>
      <w:outlineLvl w:val="1"/>
    </w:pPr>
    <w:rPr>
      <w:sz w:val="24"/>
    </w:rPr>
  </w:style>
  <w:style w:type="paragraph" w:customStyle="1" w:styleId="JuHHead">
    <w:name w:val="Ju_H_Head"/>
    <w:basedOn w:val="NormalTimesNewRoman"/>
    <w:next w:val="JuPara"/>
    <w:rsid w:val="00BE2B79"/>
    <w:pPr>
      <w:keepNext/>
      <w:keepLines/>
      <w:spacing w:before="720" w:after="240"/>
      <w:jc w:val="both"/>
      <w:outlineLvl w:val="0"/>
    </w:pPr>
    <w:rPr>
      <w:sz w:val="28"/>
    </w:rPr>
  </w:style>
  <w:style w:type="paragraph" w:customStyle="1" w:styleId="NormalTimesNewRoman">
    <w:name w:val="Normal_TimesNewRoman"/>
    <w:rsid w:val="00BE2B79"/>
    <w:rPr>
      <w:sz w:val="24"/>
      <w:lang w:val="en-GB" w:eastAsia="fr-FR"/>
    </w:rPr>
  </w:style>
  <w:style w:type="paragraph" w:customStyle="1" w:styleId="JuPara">
    <w:name w:val="Ju_Para"/>
    <w:basedOn w:val="NormalTimesNewRoman"/>
    <w:link w:val="JuParaChar"/>
    <w:rsid w:val="00BE2B79"/>
    <w:pPr>
      <w:ind w:firstLine="284"/>
      <w:jc w:val="both"/>
    </w:pPr>
  </w:style>
  <w:style w:type="character" w:customStyle="1" w:styleId="JuParaChar">
    <w:name w:val="Ju_Para Char"/>
    <w:basedOn w:val="Domylnaczcionkaakapitu"/>
    <w:link w:val="JuPara"/>
    <w:rsid w:val="00B921A8"/>
    <w:rPr>
      <w:sz w:val="24"/>
      <w:lang w:val="en-GB" w:eastAsia="fr-FR" w:bidi="ar-SA"/>
    </w:rPr>
  </w:style>
  <w:style w:type="paragraph" w:customStyle="1" w:styleId="OpiPara">
    <w:name w:val="Opi_Para"/>
    <w:basedOn w:val="JuPara"/>
    <w:rsid w:val="00BE2B79"/>
  </w:style>
  <w:style w:type="paragraph" w:customStyle="1" w:styleId="OpiH1">
    <w:name w:val="Opi_H_1."/>
    <w:basedOn w:val="OpiHA"/>
    <w:next w:val="OpiPara"/>
    <w:rsid w:val="00BE2B79"/>
    <w:pPr>
      <w:spacing w:before="240" w:after="120"/>
      <w:ind w:left="635"/>
      <w:outlineLvl w:val="2"/>
    </w:pPr>
    <w:rPr>
      <w:b w:val="0"/>
      <w:i/>
    </w:rPr>
  </w:style>
  <w:style w:type="paragraph" w:customStyle="1" w:styleId="OpiHa0">
    <w:name w:val="Opi_H_a"/>
    <w:basedOn w:val="OpiH1"/>
    <w:next w:val="OpiPara"/>
    <w:rsid w:val="00BE2B79"/>
    <w:pPr>
      <w:ind w:left="833"/>
      <w:outlineLvl w:val="3"/>
    </w:pPr>
    <w:rPr>
      <w:b/>
      <w:i w:val="0"/>
      <w:sz w:val="20"/>
    </w:rPr>
  </w:style>
  <w:style w:type="paragraph" w:customStyle="1" w:styleId="OpiHHead">
    <w:name w:val="Opi_H_Head"/>
    <w:basedOn w:val="JuHHead"/>
    <w:next w:val="OpiPara"/>
    <w:rsid w:val="00BE2B79"/>
    <w:pPr>
      <w:spacing w:before="0"/>
      <w:jc w:val="center"/>
    </w:pPr>
  </w:style>
  <w:style w:type="paragraph" w:customStyle="1" w:styleId="OpiHi">
    <w:name w:val="Opi_H_i"/>
    <w:basedOn w:val="OpiHa0"/>
    <w:next w:val="OpiPara"/>
    <w:rsid w:val="00BE2B79"/>
    <w:pPr>
      <w:ind w:left="1037"/>
      <w:outlineLvl w:val="4"/>
    </w:pPr>
    <w:rPr>
      <w:b w:val="0"/>
      <w:i/>
    </w:rPr>
  </w:style>
  <w:style w:type="paragraph" w:styleId="Stopka">
    <w:name w:val="footer"/>
    <w:basedOn w:val="NormalTimesNewRoman"/>
    <w:rsid w:val="00BE2B79"/>
    <w:pPr>
      <w:tabs>
        <w:tab w:val="center" w:pos="3686"/>
        <w:tab w:val="right" w:pos="7371"/>
      </w:tabs>
    </w:pPr>
    <w:rPr>
      <w:sz w:val="18"/>
    </w:rPr>
  </w:style>
  <w:style w:type="paragraph" w:customStyle="1" w:styleId="JuJudges">
    <w:name w:val="Ju_Judges"/>
    <w:basedOn w:val="NormalTimesNewRoman"/>
    <w:link w:val="JuJudgesChar"/>
    <w:rsid w:val="00BE2B79"/>
    <w:pPr>
      <w:tabs>
        <w:tab w:val="left" w:pos="567"/>
        <w:tab w:val="left" w:pos="1134"/>
      </w:tabs>
    </w:pPr>
  </w:style>
  <w:style w:type="character" w:customStyle="1" w:styleId="JuJudgesChar">
    <w:name w:val="Ju_Judges Char"/>
    <w:basedOn w:val="Domylnaczcionkaakapitu"/>
    <w:link w:val="JuJudges"/>
    <w:locked/>
    <w:rsid w:val="00D15473"/>
    <w:rPr>
      <w:sz w:val="24"/>
      <w:lang w:val="en-GB" w:eastAsia="fr-FR" w:bidi="ar-SA"/>
    </w:rPr>
  </w:style>
  <w:style w:type="paragraph" w:customStyle="1" w:styleId="JuHA">
    <w:name w:val="Ju_H_A"/>
    <w:basedOn w:val="JuHIRoman"/>
    <w:next w:val="JuPara"/>
    <w:rsid w:val="00BE2B79"/>
    <w:pPr>
      <w:tabs>
        <w:tab w:val="clear" w:pos="357"/>
        <w:tab w:val="left" w:pos="584"/>
      </w:tabs>
      <w:ind w:left="584" w:hanging="352"/>
      <w:outlineLvl w:val="2"/>
    </w:pPr>
    <w:rPr>
      <w:b/>
    </w:rPr>
  </w:style>
  <w:style w:type="paragraph" w:customStyle="1" w:styleId="JuQuot">
    <w:name w:val="Ju_Quot"/>
    <w:basedOn w:val="JuPara"/>
    <w:link w:val="JuQuotChar"/>
    <w:rsid w:val="00BE2B79"/>
    <w:pPr>
      <w:spacing w:before="120" w:after="120"/>
      <w:ind w:left="425" w:firstLine="142"/>
    </w:pPr>
    <w:rPr>
      <w:sz w:val="20"/>
    </w:rPr>
  </w:style>
  <w:style w:type="paragraph" w:customStyle="1" w:styleId="JuSigned">
    <w:name w:val="Ju_Signed"/>
    <w:basedOn w:val="NormalTimesNewRoman"/>
    <w:next w:val="JuParaLast"/>
    <w:link w:val="JuSignedChar"/>
    <w:rsid w:val="00BE2B79"/>
    <w:pPr>
      <w:tabs>
        <w:tab w:val="center" w:pos="851"/>
        <w:tab w:val="center" w:pos="6407"/>
      </w:tabs>
      <w:spacing w:before="720"/>
    </w:pPr>
  </w:style>
  <w:style w:type="paragraph" w:customStyle="1" w:styleId="JuParaLast">
    <w:name w:val="Ju_Para_Last"/>
    <w:basedOn w:val="JuPara"/>
    <w:next w:val="JuPara"/>
    <w:rsid w:val="00BE2B79"/>
    <w:pPr>
      <w:keepNext/>
      <w:keepLines/>
      <w:spacing w:before="240"/>
    </w:pPr>
  </w:style>
  <w:style w:type="character" w:customStyle="1" w:styleId="JuSignedChar">
    <w:name w:val="Ju_Signed Char"/>
    <w:basedOn w:val="Domylnaczcionkaakapitu"/>
    <w:link w:val="JuSigned"/>
    <w:rsid w:val="000726F6"/>
    <w:rPr>
      <w:sz w:val="24"/>
      <w:lang w:val="en-GB" w:eastAsia="fr-FR" w:bidi="ar-SA"/>
    </w:rPr>
  </w:style>
  <w:style w:type="paragraph" w:customStyle="1" w:styleId="JuCase">
    <w:name w:val="Ju_Case"/>
    <w:basedOn w:val="JuPara"/>
    <w:next w:val="JuPara"/>
    <w:link w:val="JuCaseChar"/>
    <w:rsid w:val="00BE2B79"/>
    <w:rPr>
      <w:b/>
    </w:rPr>
  </w:style>
  <w:style w:type="character" w:customStyle="1" w:styleId="JuCaseChar">
    <w:name w:val="Ju_Case Char"/>
    <w:basedOn w:val="JuParaChar"/>
    <w:link w:val="JuCase"/>
    <w:rsid w:val="00B921A8"/>
    <w:rPr>
      <w:b/>
      <w:sz w:val="24"/>
      <w:lang w:val="en-GB" w:eastAsia="fr-FR" w:bidi="ar-SA"/>
    </w:rPr>
  </w:style>
  <w:style w:type="paragraph" w:customStyle="1" w:styleId="JuList">
    <w:name w:val="Ju_List"/>
    <w:basedOn w:val="JuPara"/>
    <w:link w:val="JuListChar"/>
    <w:rsid w:val="00BE2B79"/>
    <w:pPr>
      <w:ind w:left="340" w:hanging="340"/>
    </w:pPr>
  </w:style>
  <w:style w:type="character" w:customStyle="1" w:styleId="JuListChar">
    <w:name w:val="Ju_List Char"/>
    <w:basedOn w:val="Domylnaczcionkaakapitu"/>
    <w:link w:val="JuList"/>
    <w:rsid w:val="00930CD7"/>
    <w:rPr>
      <w:sz w:val="24"/>
      <w:lang w:val="en-GB" w:eastAsia="fr-FR" w:bidi="ar-SA"/>
    </w:rPr>
  </w:style>
  <w:style w:type="paragraph" w:customStyle="1" w:styleId="JuHArticle">
    <w:name w:val="Ju_H_Article"/>
    <w:basedOn w:val="JuHa0"/>
    <w:next w:val="JuQuot"/>
    <w:rsid w:val="00BE2B79"/>
    <w:pPr>
      <w:ind w:left="0" w:firstLine="0"/>
      <w:jc w:val="center"/>
    </w:pPr>
  </w:style>
  <w:style w:type="paragraph" w:customStyle="1" w:styleId="JuHa0">
    <w:name w:val="Ju_H_a"/>
    <w:basedOn w:val="JuH1"/>
    <w:next w:val="JuPara"/>
    <w:rsid w:val="00BE2B79"/>
    <w:pPr>
      <w:tabs>
        <w:tab w:val="clear" w:pos="731"/>
        <w:tab w:val="left" w:pos="975"/>
      </w:tabs>
      <w:ind w:left="975" w:hanging="340"/>
      <w:outlineLvl w:val="4"/>
    </w:pPr>
    <w:rPr>
      <w:b/>
      <w:i w:val="0"/>
      <w:sz w:val="20"/>
    </w:rPr>
  </w:style>
  <w:style w:type="paragraph" w:customStyle="1" w:styleId="JuH1">
    <w:name w:val="Ju_H_1."/>
    <w:basedOn w:val="JuHA"/>
    <w:next w:val="JuPara"/>
    <w:rsid w:val="00BE2B79"/>
    <w:pPr>
      <w:tabs>
        <w:tab w:val="clear" w:pos="584"/>
        <w:tab w:val="left" w:pos="731"/>
      </w:tabs>
      <w:spacing w:before="240" w:after="120"/>
      <w:ind w:left="732" w:hanging="301"/>
      <w:outlineLvl w:val="3"/>
    </w:pPr>
    <w:rPr>
      <w:b w:val="0"/>
      <w:i/>
    </w:rPr>
  </w:style>
  <w:style w:type="paragraph" w:customStyle="1" w:styleId="JuQuotList">
    <w:name w:val="Ju_Quot_List"/>
    <w:basedOn w:val="JuQuot"/>
    <w:rsid w:val="00C254EF"/>
    <w:pPr>
      <w:tabs>
        <w:tab w:val="left" w:pos="1021"/>
      </w:tabs>
      <w:ind w:left="567" w:firstLine="0"/>
    </w:pPr>
  </w:style>
  <w:style w:type="paragraph" w:customStyle="1" w:styleId="JuCourt">
    <w:name w:val="Ju_Court"/>
    <w:basedOn w:val="JuJudges"/>
    <w:rsid w:val="00BE2B79"/>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rsid w:val="00BE2B79"/>
  </w:style>
  <w:style w:type="paragraph" w:customStyle="1" w:styleId="OpiTranslation">
    <w:name w:val="Opi_Translation"/>
    <w:basedOn w:val="OpiHHead"/>
    <w:next w:val="OpiPara"/>
    <w:rsid w:val="00BE2B79"/>
    <w:rPr>
      <w:i/>
      <w:sz w:val="24"/>
    </w:rPr>
  </w:style>
  <w:style w:type="paragraph" w:styleId="Tekstprzypisudolnego">
    <w:name w:val="footnote text"/>
    <w:basedOn w:val="Normalny"/>
    <w:semiHidden/>
    <w:rsid w:val="00BE2B79"/>
    <w:pPr>
      <w:jc w:val="both"/>
    </w:pPr>
    <w:rPr>
      <w:sz w:val="20"/>
    </w:rPr>
  </w:style>
  <w:style w:type="character" w:styleId="Odwoanieprzypisudolnego">
    <w:name w:val="footnote reference"/>
    <w:basedOn w:val="Domylnaczcionkaakapitu"/>
    <w:semiHidden/>
    <w:rsid w:val="00BE2B79"/>
    <w:rPr>
      <w:vertAlign w:val="superscript"/>
    </w:rPr>
  </w:style>
  <w:style w:type="paragraph" w:customStyle="1" w:styleId="JuHi">
    <w:name w:val="Ju_H_i"/>
    <w:basedOn w:val="JuHa0"/>
    <w:next w:val="JuPara"/>
    <w:rsid w:val="00BE2B79"/>
    <w:pPr>
      <w:tabs>
        <w:tab w:val="clear" w:pos="975"/>
        <w:tab w:val="left" w:pos="1191"/>
      </w:tabs>
      <w:ind w:left="1190" w:hanging="357"/>
      <w:outlineLvl w:val="5"/>
    </w:pPr>
    <w:rPr>
      <w:b w:val="0"/>
      <w:i/>
    </w:rPr>
  </w:style>
  <w:style w:type="paragraph" w:styleId="Nagwek">
    <w:name w:val="header"/>
    <w:basedOn w:val="NormalTimesNewRoman"/>
    <w:link w:val="NagwekZnak"/>
    <w:uiPriority w:val="99"/>
    <w:rsid w:val="00BE2B79"/>
    <w:pPr>
      <w:tabs>
        <w:tab w:val="center" w:pos="3686"/>
        <w:tab w:val="right" w:pos="7371"/>
      </w:tabs>
    </w:pPr>
    <w:rPr>
      <w:sz w:val="18"/>
    </w:rPr>
  </w:style>
  <w:style w:type="character" w:styleId="Numerstrony">
    <w:name w:val="page number"/>
    <w:basedOn w:val="Domylnaczcionkaakapitu"/>
    <w:rsid w:val="00BE2B79"/>
    <w:rPr>
      <w:sz w:val="18"/>
    </w:rPr>
  </w:style>
  <w:style w:type="paragraph" w:customStyle="1" w:styleId="JuH">
    <w:name w:val="Ju_H_–"/>
    <w:basedOn w:val="JuHalpha"/>
    <w:next w:val="JuPara"/>
    <w:rsid w:val="00BE2B79"/>
    <w:pPr>
      <w:tabs>
        <w:tab w:val="clear" w:pos="1372"/>
      </w:tabs>
      <w:ind w:left="1236" w:firstLine="0"/>
    </w:pPr>
    <w:rPr>
      <w:i/>
    </w:rPr>
  </w:style>
  <w:style w:type="paragraph" w:customStyle="1" w:styleId="JuHalpha">
    <w:name w:val="Ju_H_alpha"/>
    <w:basedOn w:val="JuHi"/>
    <w:next w:val="JuPara"/>
    <w:rsid w:val="00BE2B79"/>
    <w:pPr>
      <w:tabs>
        <w:tab w:val="clear" w:pos="1191"/>
        <w:tab w:val="left" w:pos="1372"/>
      </w:tabs>
      <w:ind w:left="1373" w:hanging="335"/>
    </w:pPr>
    <w:rPr>
      <w:i w:val="0"/>
    </w:rPr>
  </w:style>
  <w:style w:type="paragraph" w:customStyle="1" w:styleId="JuLista">
    <w:name w:val="Ju_List_a"/>
    <w:basedOn w:val="JuList"/>
    <w:rsid w:val="00BE2B79"/>
    <w:pPr>
      <w:ind w:left="346" w:firstLine="0"/>
    </w:pPr>
  </w:style>
  <w:style w:type="paragraph" w:customStyle="1" w:styleId="JuListi">
    <w:name w:val="Ju_List_i"/>
    <w:basedOn w:val="JuLista"/>
    <w:rsid w:val="00BE2B79"/>
    <w:pPr>
      <w:ind w:left="794"/>
    </w:pPr>
  </w:style>
  <w:style w:type="character" w:styleId="Odwoaniedokomentarza">
    <w:name w:val="annotation reference"/>
    <w:basedOn w:val="Domylnaczcionkaakapitu"/>
    <w:semiHidden/>
    <w:rsid w:val="00BE2B79"/>
    <w:rPr>
      <w:sz w:val="16"/>
      <w:szCs w:val="16"/>
    </w:rPr>
  </w:style>
  <w:style w:type="paragraph" w:styleId="Tekstkomentarza">
    <w:name w:val="annotation text"/>
    <w:basedOn w:val="Normalny"/>
    <w:semiHidden/>
    <w:rsid w:val="00BE2B79"/>
    <w:rPr>
      <w:sz w:val="20"/>
    </w:rPr>
  </w:style>
  <w:style w:type="paragraph" w:customStyle="1" w:styleId="JuInitialled">
    <w:name w:val="Ju_Initialled"/>
    <w:basedOn w:val="JuSigned"/>
    <w:rsid w:val="00BE2B79"/>
    <w:pPr>
      <w:tabs>
        <w:tab w:val="clear" w:pos="851"/>
      </w:tabs>
      <w:jc w:val="right"/>
    </w:pPr>
  </w:style>
  <w:style w:type="paragraph" w:customStyle="1" w:styleId="JuHeader">
    <w:name w:val="Ju_Header"/>
    <w:basedOn w:val="Nagwek"/>
    <w:rsid w:val="00BE2B79"/>
  </w:style>
  <w:style w:type="paragraph" w:customStyle="1" w:styleId="DecHTitle">
    <w:name w:val="Dec_H_Title"/>
    <w:basedOn w:val="NormalTimesNewRoman"/>
    <w:rsid w:val="00BE2B79"/>
    <w:pPr>
      <w:spacing w:after="240"/>
      <w:jc w:val="center"/>
      <w:outlineLvl w:val="0"/>
    </w:pPr>
    <w:rPr>
      <w:sz w:val="28"/>
    </w:rPr>
  </w:style>
  <w:style w:type="paragraph" w:customStyle="1" w:styleId="DecHCase">
    <w:name w:val="Dec_H_Case"/>
    <w:basedOn w:val="DecHTitle"/>
    <w:next w:val="JuPara"/>
    <w:rsid w:val="00BE2B79"/>
    <w:rPr>
      <w:sz w:val="24"/>
    </w:rPr>
  </w:style>
  <w:style w:type="paragraph" w:customStyle="1" w:styleId="DecList">
    <w:name w:val="Dec_List"/>
    <w:basedOn w:val="NormalTimesNewRoman"/>
    <w:rsid w:val="00BE2B79"/>
    <w:pPr>
      <w:spacing w:before="240"/>
      <w:ind w:left="284"/>
      <w:jc w:val="both"/>
    </w:pPr>
  </w:style>
  <w:style w:type="paragraph" w:customStyle="1" w:styleId="JuParaSub">
    <w:name w:val="Ju_Para_Sub"/>
    <w:basedOn w:val="JuPara"/>
    <w:rsid w:val="00BE2B79"/>
    <w:pPr>
      <w:ind w:left="284"/>
    </w:pPr>
    <w:rPr>
      <w:szCs w:val="24"/>
    </w:rPr>
  </w:style>
  <w:style w:type="paragraph" w:customStyle="1" w:styleId="JuQuotSub">
    <w:name w:val="Ju_Quot_Sub"/>
    <w:basedOn w:val="JuQuot"/>
    <w:rsid w:val="00BE2B79"/>
    <w:pPr>
      <w:ind w:left="567"/>
    </w:pPr>
  </w:style>
  <w:style w:type="paragraph" w:styleId="Tekstdymka">
    <w:name w:val="Balloon Text"/>
    <w:basedOn w:val="Normalny"/>
    <w:semiHidden/>
    <w:rsid w:val="00BE2B79"/>
    <w:rPr>
      <w:rFonts w:ascii="Tahoma" w:hAnsi="Tahoma" w:cs="Tahoma"/>
      <w:sz w:val="16"/>
      <w:szCs w:val="16"/>
    </w:rPr>
  </w:style>
  <w:style w:type="paragraph" w:styleId="Tematkomentarza">
    <w:name w:val="annotation subject"/>
    <w:basedOn w:val="Tekstkomentarza"/>
    <w:next w:val="Tekstkomentarza"/>
    <w:semiHidden/>
    <w:rsid w:val="00BE2B79"/>
    <w:rPr>
      <w:b/>
      <w:bCs/>
    </w:rPr>
  </w:style>
  <w:style w:type="character" w:styleId="Odwoanieprzypisukocowego">
    <w:name w:val="endnote reference"/>
    <w:basedOn w:val="Domylnaczcionkaakapitu"/>
    <w:semiHidden/>
    <w:rsid w:val="00BE2B79"/>
    <w:rPr>
      <w:vertAlign w:val="superscript"/>
    </w:rPr>
  </w:style>
  <w:style w:type="paragraph" w:styleId="Tekstprzypisukocowego">
    <w:name w:val="endnote text"/>
    <w:basedOn w:val="Normalny"/>
    <w:semiHidden/>
    <w:rsid w:val="00BE2B79"/>
    <w:rPr>
      <w:sz w:val="20"/>
    </w:rPr>
  </w:style>
  <w:style w:type="character" w:styleId="UyteHipercze">
    <w:name w:val="FollowedHyperlink"/>
    <w:basedOn w:val="Domylnaczcionkaakapitu"/>
    <w:rsid w:val="00BE2B79"/>
    <w:rPr>
      <w:color w:val="800080"/>
      <w:u w:val="single"/>
    </w:rPr>
  </w:style>
  <w:style w:type="paragraph" w:customStyle="1" w:styleId="SuCoverTitle1">
    <w:name w:val="Su_Cover_Title1"/>
    <w:basedOn w:val="NormalTimesNewRoman"/>
    <w:next w:val="SuCoverTitle2"/>
    <w:rsid w:val="00BE2B79"/>
    <w:pPr>
      <w:spacing w:before="2500"/>
      <w:jc w:val="center"/>
    </w:pPr>
    <w:rPr>
      <w:sz w:val="22"/>
    </w:rPr>
  </w:style>
  <w:style w:type="paragraph" w:customStyle="1" w:styleId="SuCoverTitle2">
    <w:name w:val="Su_Cover_Title2"/>
    <w:basedOn w:val="SuCoverTitle1"/>
    <w:next w:val="Normalny"/>
    <w:rsid w:val="00BE2B79"/>
    <w:pPr>
      <w:spacing w:before="240"/>
    </w:pPr>
    <w:rPr>
      <w:sz w:val="18"/>
    </w:rPr>
  </w:style>
  <w:style w:type="paragraph" w:customStyle="1" w:styleId="SuPara">
    <w:name w:val="Su_Para"/>
    <w:basedOn w:val="SuKeywords"/>
    <w:rsid w:val="00BE2B79"/>
    <w:pPr>
      <w:spacing w:before="0" w:after="0"/>
    </w:pPr>
    <w:rPr>
      <w:i w:val="0"/>
    </w:rPr>
  </w:style>
  <w:style w:type="paragraph" w:customStyle="1" w:styleId="SuKeywords">
    <w:name w:val="Su_Keywords"/>
    <w:basedOn w:val="SuHHead"/>
    <w:rsid w:val="00BE2B79"/>
    <w:pPr>
      <w:spacing w:before="120"/>
    </w:pPr>
    <w:rPr>
      <w:b w:val="0"/>
      <w:i/>
    </w:rPr>
  </w:style>
  <w:style w:type="paragraph" w:customStyle="1" w:styleId="SuHHead">
    <w:name w:val="Su_H_Head"/>
    <w:basedOn w:val="SuSubject"/>
    <w:rsid w:val="00BE2B79"/>
    <w:pPr>
      <w:spacing w:after="120"/>
    </w:pPr>
  </w:style>
  <w:style w:type="paragraph" w:customStyle="1" w:styleId="SuSubject">
    <w:name w:val="Su_Subject"/>
    <w:basedOn w:val="SuSummary"/>
    <w:rsid w:val="00BE2B79"/>
    <w:pPr>
      <w:spacing w:before="360"/>
      <w:jc w:val="both"/>
    </w:pPr>
    <w:rPr>
      <w:b/>
      <w:sz w:val="22"/>
    </w:rPr>
  </w:style>
  <w:style w:type="paragraph" w:customStyle="1" w:styleId="SuSummary">
    <w:name w:val="Su_Summary"/>
    <w:basedOn w:val="NormalTimesNewRoman"/>
    <w:next w:val="SuSubject"/>
    <w:rsid w:val="00BE2B79"/>
    <w:pPr>
      <w:spacing w:after="240"/>
      <w:jc w:val="center"/>
    </w:pPr>
  </w:style>
  <w:style w:type="paragraph" w:customStyle="1" w:styleId="OpiParaSub">
    <w:name w:val="Opi_Para_Sub"/>
    <w:basedOn w:val="JuParaSub"/>
    <w:rsid w:val="00BE2B79"/>
  </w:style>
  <w:style w:type="paragraph" w:customStyle="1" w:styleId="OpiQuotSub">
    <w:name w:val="Opi_Quot_Sub"/>
    <w:basedOn w:val="JuQuotSub"/>
    <w:rsid w:val="00BE2B79"/>
  </w:style>
  <w:style w:type="character" w:styleId="Hipercze">
    <w:name w:val="Hyperlink"/>
    <w:basedOn w:val="Domylnaczcionkaakapitu"/>
    <w:rsid w:val="00BE2B79"/>
    <w:rPr>
      <w:color w:val="0000FF"/>
      <w:u w:val="single"/>
    </w:rPr>
  </w:style>
  <w:style w:type="character" w:styleId="Pogrubienie">
    <w:name w:val="Strong"/>
    <w:basedOn w:val="Domylnaczcionkaakapitu"/>
    <w:qFormat/>
    <w:rsid w:val="00BE2B79"/>
    <w:rPr>
      <w:b/>
      <w:bCs/>
    </w:rPr>
  </w:style>
  <w:style w:type="paragraph" w:styleId="Mapadokumentu">
    <w:name w:val="Document Map"/>
    <w:basedOn w:val="Normalny"/>
    <w:semiHidden/>
    <w:rsid w:val="00BE2B79"/>
    <w:pPr>
      <w:shd w:val="clear" w:color="auto" w:fill="000080"/>
    </w:pPr>
    <w:rPr>
      <w:rFonts w:ascii="Tahoma" w:hAnsi="Tahoma" w:cs="Tahoma"/>
      <w:sz w:val="20"/>
    </w:rPr>
  </w:style>
  <w:style w:type="character" w:customStyle="1" w:styleId="JuNames">
    <w:name w:val="Ju_Names"/>
    <w:basedOn w:val="Domylnaczcionkaakapitu"/>
    <w:rsid w:val="00BE2B79"/>
    <w:rPr>
      <w:smallCaps/>
    </w:rPr>
  </w:style>
  <w:style w:type="paragraph" w:customStyle="1" w:styleId="NormalJustified">
    <w:name w:val="Normal_Justified"/>
    <w:basedOn w:val="NormalTimesNewRoman"/>
    <w:rsid w:val="00BE2B79"/>
    <w:pPr>
      <w:jc w:val="both"/>
    </w:pPr>
  </w:style>
  <w:style w:type="paragraph" w:customStyle="1" w:styleId="JuAppQuestion">
    <w:name w:val="Ju_App_Question"/>
    <w:basedOn w:val="Listapunktowana"/>
    <w:rsid w:val="00BE2B79"/>
    <w:pPr>
      <w:numPr>
        <w:numId w:val="3"/>
      </w:numPr>
    </w:pPr>
    <w:rPr>
      <w:b/>
      <w:color w:val="333333"/>
    </w:rPr>
  </w:style>
  <w:style w:type="paragraph" w:styleId="Listapunktowana">
    <w:name w:val="List Bullet"/>
    <w:basedOn w:val="NormalTimesNewRoman"/>
    <w:rsid w:val="00BE2B79"/>
    <w:pPr>
      <w:numPr>
        <w:numId w:val="2"/>
      </w:numPr>
    </w:pPr>
  </w:style>
  <w:style w:type="character" w:customStyle="1" w:styleId="JuQuotChar">
    <w:name w:val="Ju_Quot Char"/>
    <w:basedOn w:val="JuParaChar"/>
    <w:link w:val="JuQuot"/>
    <w:rsid w:val="00233ED8"/>
    <w:rPr>
      <w:sz w:val="24"/>
      <w:lang w:val="en-GB" w:eastAsia="fr-FR" w:bidi="ar-SA"/>
    </w:rPr>
  </w:style>
  <w:style w:type="character" w:customStyle="1" w:styleId="JuParaCar">
    <w:name w:val="Ju_Para Car"/>
    <w:basedOn w:val="Domylnaczcionkaakapitu"/>
    <w:rsid w:val="003F405C"/>
    <w:rPr>
      <w:sz w:val="24"/>
      <w:lang w:val="en-GB" w:eastAsia="fr-FR" w:bidi="ar-SA"/>
    </w:rPr>
  </w:style>
  <w:style w:type="character" w:customStyle="1" w:styleId="ju-005fpara--char">
    <w:name w:val="ju-005fpara--char"/>
    <w:basedOn w:val="Domylnaczcionkaakapitu"/>
    <w:rsid w:val="003F405C"/>
  </w:style>
  <w:style w:type="character" w:customStyle="1" w:styleId="ju--005flist----char--char">
    <w:name w:val="ju--005flist----char--char"/>
    <w:basedOn w:val="Domylnaczcionkaakapitu"/>
    <w:rsid w:val="00FF1D05"/>
  </w:style>
  <w:style w:type="paragraph" w:customStyle="1" w:styleId="PubJuPara">
    <w:name w:val="Pub_Ju_Para"/>
    <w:basedOn w:val="NormalTimesNewRoman"/>
    <w:rsid w:val="00BE2B79"/>
    <w:pPr>
      <w:ind w:firstLine="284"/>
      <w:jc w:val="both"/>
    </w:pPr>
  </w:style>
  <w:style w:type="paragraph" w:customStyle="1" w:styleId="PubJuQuot">
    <w:name w:val="Pub_Ju_Quot"/>
    <w:basedOn w:val="NormalTimesNewRoman"/>
    <w:rsid w:val="00BE2B79"/>
    <w:pPr>
      <w:spacing w:before="120" w:after="120"/>
      <w:ind w:left="403" w:firstLine="176"/>
      <w:jc w:val="both"/>
    </w:pPr>
    <w:rPr>
      <w:sz w:val="20"/>
    </w:rPr>
  </w:style>
  <w:style w:type="paragraph" w:customStyle="1" w:styleId="PubListArticleSubject">
    <w:name w:val="Pub_List_ArticleSubject"/>
    <w:basedOn w:val="NormalTimesNewRoman"/>
    <w:rsid w:val="00BE2B79"/>
    <w:pPr>
      <w:tabs>
        <w:tab w:val="left" w:pos="2977"/>
      </w:tabs>
      <w:ind w:left="2977" w:hanging="2977"/>
    </w:pPr>
  </w:style>
  <w:style w:type="paragraph" w:customStyle="1" w:styleId="PubListCaseNo">
    <w:name w:val="Pub_List_CaseNo"/>
    <w:basedOn w:val="NormalTimesNewRoman"/>
    <w:rsid w:val="00BE2B79"/>
    <w:pPr>
      <w:tabs>
        <w:tab w:val="left" w:pos="1276"/>
      </w:tabs>
      <w:spacing w:line="288" w:lineRule="auto"/>
      <w:ind w:left="1276" w:hanging="1276"/>
    </w:pPr>
  </w:style>
  <w:style w:type="paragraph" w:customStyle="1" w:styleId="PubListCases">
    <w:name w:val="Pub_List_Cases"/>
    <w:basedOn w:val="NormalTimesNewRoman"/>
    <w:rsid w:val="00BE2B79"/>
    <w:pPr>
      <w:spacing w:line="288" w:lineRule="auto"/>
    </w:pPr>
  </w:style>
  <w:style w:type="paragraph" w:customStyle="1" w:styleId="PubTextIntro">
    <w:name w:val="Pub_Text_Intro"/>
    <w:basedOn w:val="NormalTimesNewRoman"/>
    <w:rsid w:val="00BE2B79"/>
    <w:pPr>
      <w:jc w:val="both"/>
    </w:pPr>
    <w:rPr>
      <w:i/>
      <w:sz w:val="20"/>
    </w:rPr>
  </w:style>
  <w:style w:type="paragraph" w:customStyle="1" w:styleId="PubTitleCover">
    <w:name w:val="Pub_Title_Cover"/>
    <w:basedOn w:val="NormalTimesNewRoman"/>
    <w:rsid w:val="00BE2B79"/>
    <w:pPr>
      <w:spacing w:before="2500"/>
      <w:jc w:val="center"/>
    </w:pPr>
    <w:rPr>
      <w:b/>
      <w:smallCaps/>
      <w:sz w:val="30"/>
    </w:rPr>
  </w:style>
  <w:style w:type="paragraph" w:customStyle="1" w:styleId="PubTitle1Alpha">
    <w:name w:val="Pub_Title1_Alpha"/>
    <w:basedOn w:val="NormalTimesNewRoman"/>
    <w:next w:val="Normalny"/>
    <w:rsid w:val="00BE2B79"/>
    <w:pPr>
      <w:spacing w:after="120"/>
      <w:jc w:val="center"/>
    </w:pPr>
    <w:rPr>
      <w:b/>
      <w:smallCaps/>
      <w:sz w:val="30"/>
    </w:rPr>
  </w:style>
  <w:style w:type="paragraph" w:customStyle="1" w:styleId="PubTitle1IndexArticle">
    <w:name w:val="Pub_Title1_IndexArticle"/>
    <w:basedOn w:val="NormalTimesNewRoman"/>
    <w:rsid w:val="00BE2B79"/>
    <w:pPr>
      <w:spacing w:after="120"/>
      <w:jc w:val="center"/>
    </w:pPr>
    <w:rPr>
      <w:b/>
      <w:smallCaps/>
      <w:sz w:val="30"/>
    </w:rPr>
  </w:style>
  <w:style w:type="paragraph" w:customStyle="1" w:styleId="PubTitle1IndexKey">
    <w:name w:val="Pub_Title1_IndexKey"/>
    <w:basedOn w:val="NormalTimesNewRoman"/>
    <w:rsid w:val="00BE2B79"/>
    <w:pPr>
      <w:spacing w:after="600"/>
      <w:jc w:val="center"/>
    </w:pPr>
    <w:rPr>
      <w:b/>
      <w:smallCaps/>
      <w:sz w:val="30"/>
    </w:rPr>
  </w:style>
  <w:style w:type="paragraph" w:customStyle="1" w:styleId="PubTitle1Num">
    <w:name w:val="Pub_Title1_Num"/>
    <w:basedOn w:val="NormalTimesNewRoman"/>
    <w:next w:val="PubListCaseNo"/>
    <w:rsid w:val="00BE2B79"/>
    <w:pPr>
      <w:spacing w:after="720"/>
      <w:jc w:val="center"/>
    </w:pPr>
    <w:rPr>
      <w:b/>
      <w:smallCaps/>
      <w:sz w:val="30"/>
    </w:rPr>
  </w:style>
  <w:style w:type="paragraph" w:customStyle="1" w:styleId="PubTitle2Country">
    <w:name w:val="Pub_Title2_Country"/>
    <w:basedOn w:val="NormalTimesNewRoman"/>
    <w:next w:val="PubListCases"/>
    <w:rsid w:val="00BE2B79"/>
    <w:pPr>
      <w:keepNext/>
      <w:keepLines/>
      <w:spacing w:before="600" w:after="360"/>
    </w:pPr>
    <w:rPr>
      <w:b/>
    </w:rPr>
  </w:style>
  <w:style w:type="paragraph" w:customStyle="1" w:styleId="PubTitle2Letters">
    <w:name w:val="Pub_Title2_Letters"/>
    <w:basedOn w:val="NormalTimesNewRoman"/>
    <w:next w:val="PubListCases"/>
    <w:rsid w:val="00BE2B79"/>
    <w:pPr>
      <w:keepNext/>
      <w:keepLines/>
      <w:spacing w:before="600" w:after="360"/>
    </w:pPr>
    <w:rPr>
      <w:b/>
      <w:sz w:val="28"/>
    </w:rPr>
  </w:style>
  <w:style w:type="paragraph" w:customStyle="1" w:styleId="PubTitle2Part">
    <w:name w:val="Pub_Title2_Part"/>
    <w:basedOn w:val="NormalTimesNewRoman"/>
    <w:rsid w:val="00BE2B79"/>
    <w:pPr>
      <w:keepNext/>
      <w:keepLines/>
      <w:spacing w:before="600" w:after="240"/>
      <w:jc w:val="center"/>
    </w:pPr>
    <w:rPr>
      <w:b/>
      <w:caps/>
    </w:rPr>
  </w:style>
  <w:style w:type="paragraph" w:customStyle="1" w:styleId="PubTitle3Article">
    <w:name w:val="Pub_Title3_Article"/>
    <w:basedOn w:val="NormalTimesNewRoman"/>
    <w:rsid w:val="00BE2B79"/>
    <w:pPr>
      <w:keepNext/>
      <w:keepLines/>
      <w:spacing w:before="360" w:after="120"/>
      <w:jc w:val="center"/>
    </w:pPr>
    <w:rPr>
      <w:b/>
      <w:smallCaps/>
      <w:sz w:val="22"/>
    </w:rPr>
  </w:style>
  <w:style w:type="paragraph" w:customStyle="1" w:styleId="PubTitle4ArticleSub">
    <w:name w:val="Pub_Title4_Article_Sub"/>
    <w:basedOn w:val="PubTitle3Article"/>
    <w:rsid w:val="00BE2B79"/>
    <w:pPr>
      <w:spacing w:before="240"/>
    </w:pPr>
    <w:rPr>
      <w:smallCaps w:val="0"/>
      <w:sz w:val="20"/>
    </w:rPr>
  </w:style>
  <w:style w:type="paragraph" w:customStyle="1" w:styleId="PubTitle5Subject">
    <w:name w:val="Pub_Title5_Subject"/>
    <w:basedOn w:val="NormalTimesNewRoman"/>
    <w:rsid w:val="00BE2B79"/>
    <w:pPr>
      <w:keepNext/>
      <w:keepLines/>
      <w:spacing w:before="240" w:after="120"/>
      <w:jc w:val="both"/>
    </w:pPr>
    <w:rPr>
      <w:b/>
      <w:i/>
    </w:rPr>
  </w:style>
  <w:style w:type="paragraph" w:customStyle="1" w:styleId="PubTitle6SubjectSub">
    <w:name w:val="Pub_Title6_Subject_Sub"/>
    <w:basedOn w:val="NormalTimesNewRoman"/>
    <w:rsid w:val="00BE2B79"/>
    <w:pPr>
      <w:keepNext/>
      <w:keepLines/>
      <w:spacing w:before="240" w:after="120"/>
      <w:ind w:left="284"/>
      <w:jc w:val="both"/>
    </w:pPr>
    <w:rPr>
      <w:b/>
      <w:sz w:val="20"/>
    </w:rPr>
  </w:style>
  <w:style w:type="paragraph" w:customStyle="1" w:styleId="PubTitle7CaseName">
    <w:name w:val="Pub_Title7_CaseName"/>
    <w:basedOn w:val="NormalTimesNewRoman"/>
    <w:rsid w:val="00BE2B79"/>
    <w:pPr>
      <w:keepLines/>
      <w:spacing w:after="240"/>
      <w:jc w:val="right"/>
    </w:pPr>
    <w:rPr>
      <w:sz w:val="22"/>
    </w:rPr>
  </w:style>
  <w:style w:type="numbering" w:styleId="111111">
    <w:name w:val="Outline List 2"/>
    <w:basedOn w:val="Bezlisty"/>
    <w:rsid w:val="00BE2B79"/>
    <w:pPr>
      <w:numPr>
        <w:numId w:val="5"/>
      </w:numPr>
    </w:pPr>
  </w:style>
  <w:style w:type="numbering" w:styleId="1ai">
    <w:name w:val="Outline List 1"/>
    <w:basedOn w:val="Bezlisty"/>
    <w:rsid w:val="00BE2B79"/>
    <w:pPr>
      <w:numPr>
        <w:numId w:val="6"/>
      </w:numPr>
    </w:pPr>
  </w:style>
  <w:style w:type="numbering" w:styleId="Artykusekcja">
    <w:name w:val="Outline List 3"/>
    <w:basedOn w:val="Bezlisty"/>
    <w:rsid w:val="00BE2B79"/>
    <w:pPr>
      <w:numPr>
        <w:numId w:val="7"/>
      </w:numPr>
    </w:pPr>
  </w:style>
  <w:style w:type="paragraph" w:styleId="Tekstblokowy">
    <w:name w:val="Block Text"/>
    <w:basedOn w:val="Normalny"/>
    <w:rsid w:val="00BE2B79"/>
    <w:pPr>
      <w:spacing w:after="120"/>
      <w:ind w:left="1440" w:right="1440"/>
    </w:pPr>
  </w:style>
  <w:style w:type="paragraph" w:styleId="Tekstpodstawowy">
    <w:name w:val="Body Text"/>
    <w:basedOn w:val="Normalny"/>
    <w:rsid w:val="00BE2B79"/>
    <w:pPr>
      <w:spacing w:after="120"/>
    </w:pPr>
  </w:style>
  <w:style w:type="paragraph" w:styleId="Tekstpodstawowy2">
    <w:name w:val="Body Text 2"/>
    <w:basedOn w:val="Normalny"/>
    <w:rsid w:val="00BE2B79"/>
    <w:pPr>
      <w:spacing w:after="120" w:line="480" w:lineRule="auto"/>
    </w:pPr>
  </w:style>
  <w:style w:type="paragraph" w:styleId="Tekstpodstawowy3">
    <w:name w:val="Body Text 3"/>
    <w:basedOn w:val="Normalny"/>
    <w:rsid w:val="00BE2B79"/>
    <w:pPr>
      <w:spacing w:after="120"/>
    </w:pPr>
    <w:rPr>
      <w:sz w:val="16"/>
      <w:szCs w:val="16"/>
    </w:rPr>
  </w:style>
  <w:style w:type="paragraph" w:styleId="Tekstpodstawowyzwciciem">
    <w:name w:val="Body Text First Indent"/>
    <w:basedOn w:val="Tekstpodstawowy"/>
    <w:rsid w:val="00BE2B79"/>
    <w:pPr>
      <w:ind w:firstLine="210"/>
    </w:pPr>
  </w:style>
  <w:style w:type="paragraph" w:styleId="Tekstpodstawowywcity">
    <w:name w:val="Body Text Indent"/>
    <w:basedOn w:val="Normalny"/>
    <w:rsid w:val="00BE2B79"/>
    <w:pPr>
      <w:spacing w:after="120"/>
      <w:ind w:left="283"/>
    </w:pPr>
  </w:style>
  <w:style w:type="paragraph" w:styleId="Tekstpodstawowyzwciciem2">
    <w:name w:val="Body Text First Indent 2"/>
    <w:basedOn w:val="Tekstpodstawowywcity"/>
    <w:rsid w:val="00BE2B79"/>
    <w:pPr>
      <w:ind w:firstLine="210"/>
    </w:pPr>
  </w:style>
  <w:style w:type="paragraph" w:styleId="Tekstpodstawowywcity2">
    <w:name w:val="Body Text Indent 2"/>
    <w:basedOn w:val="Normalny"/>
    <w:rsid w:val="00BE2B79"/>
    <w:pPr>
      <w:spacing w:after="120" w:line="480" w:lineRule="auto"/>
      <w:ind w:left="283"/>
    </w:pPr>
  </w:style>
  <w:style w:type="paragraph" w:styleId="Tekstpodstawowywcity3">
    <w:name w:val="Body Text Indent 3"/>
    <w:basedOn w:val="Normalny"/>
    <w:rsid w:val="00BE2B79"/>
    <w:pPr>
      <w:spacing w:after="120"/>
      <w:ind w:left="283"/>
    </w:pPr>
    <w:rPr>
      <w:sz w:val="16"/>
      <w:szCs w:val="16"/>
    </w:rPr>
  </w:style>
  <w:style w:type="paragraph" w:styleId="Legenda">
    <w:name w:val="caption"/>
    <w:basedOn w:val="Normalny"/>
    <w:next w:val="Normalny"/>
    <w:qFormat/>
    <w:rsid w:val="00BE2B79"/>
    <w:rPr>
      <w:b/>
      <w:bCs/>
      <w:sz w:val="20"/>
    </w:rPr>
  </w:style>
  <w:style w:type="paragraph" w:styleId="Zwrotpoegnalny">
    <w:name w:val="Closing"/>
    <w:basedOn w:val="Normalny"/>
    <w:rsid w:val="00BE2B79"/>
    <w:pPr>
      <w:ind w:left="4252"/>
    </w:pPr>
  </w:style>
  <w:style w:type="paragraph" w:styleId="Data">
    <w:name w:val="Date"/>
    <w:basedOn w:val="Normalny"/>
    <w:next w:val="Normalny"/>
    <w:rsid w:val="00BE2B79"/>
  </w:style>
  <w:style w:type="paragraph" w:styleId="Podpise-mail">
    <w:name w:val="E-mail Signature"/>
    <w:basedOn w:val="Normalny"/>
    <w:rsid w:val="00BE2B79"/>
  </w:style>
  <w:style w:type="character" w:styleId="Uwydatnienie">
    <w:name w:val="Emphasis"/>
    <w:basedOn w:val="Domylnaczcionkaakapitu"/>
    <w:qFormat/>
    <w:rsid w:val="00BE2B79"/>
    <w:rPr>
      <w:i/>
      <w:iCs/>
    </w:rPr>
  </w:style>
  <w:style w:type="paragraph" w:styleId="Adresnakopercie">
    <w:name w:val="envelope address"/>
    <w:basedOn w:val="Normalny"/>
    <w:rsid w:val="00BE2B79"/>
    <w:pPr>
      <w:framePr w:w="7920" w:h="1980" w:hRule="exact" w:hSpace="180" w:wrap="auto" w:hAnchor="page" w:xAlign="center" w:yAlign="bottom"/>
      <w:ind w:left="2880"/>
    </w:pPr>
    <w:rPr>
      <w:rFonts w:ascii="Arial" w:hAnsi="Arial" w:cs="Arial"/>
      <w:szCs w:val="24"/>
    </w:rPr>
  </w:style>
  <w:style w:type="paragraph" w:styleId="Adreszwrotnynakopercie">
    <w:name w:val="envelope return"/>
    <w:basedOn w:val="Normalny"/>
    <w:rsid w:val="00BE2B79"/>
    <w:rPr>
      <w:rFonts w:ascii="Arial" w:hAnsi="Arial" w:cs="Arial"/>
      <w:sz w:val="20"/>
    </w:rPr>
  </w:style>
  <w:style w:type="character" w:styleId="HTML-akronim">
    <w:name w:val="HTML Acronym"/>
    <w:basedOn w:val="Domylnaczcionkaakapitu"/>
    <w:rsid w:val="00BE2B79"/>
  </w:style>
  <w:style w:type="paragraph" w:styleId="HTML-adres">
    <w:name w:val="HTML Address"/>
    <w:basedOn w:val="Normalny"/>
    <w:rsid w:val="00BE2B79"/>
    <w:rPr>
      <w:i/>
      <w:iCs/>
    </w:rPr>
  </w:style>
  <w:style w:type="character" w:styleId="HTML-cytat">
    <w:name w:val="HTML Cite"/>
    <w:basedOn w:val="Domylnaczcionkaakapitu"/>
    <w:rsid w:val="00BE2B79"/>
    <w:rPr>
      <w:i/>
      <w:iCs/>
    </w:rPr>
  </w:style>
  <w:style w:type="character" w:styleId="HTML-kod">
    <w:name w:val="HTML Code"/>
    <w:basedOn w:val="Domylnaczcionkaakapitu"/>
    <w:rsid w:val="00BE2B79"/>
    <w:rPr>
      <w:rFonts w:ascii="Courier New" w:hAnsi="Courier New" w:cs="Courier New"/>
      <w:sz w:val="20"/>
      <w:szCs w:val="20"/>
    </w:rPr>
  </w:style>
  <w:style w:type="character" w:styleId="HTML-definicja">
    <w:name w:val="HTML Definition"/>
    <w:basedOn w:val="Domylnaczcionkaakapitu"/>
    <w:rsid w:val="00BE2B79"/>
    <w:rPr>
      <w:i/>
      <w:iCs/>
    </w:rPr>
  </w:style>
  <w:style w:type="character" w:styleId="HTML-klawiatura">
    <w:name w:val="HTML Keyboard"/>
    <w:basedOn w:val="Domylnaczcionkaakapitu"/>
    <w:rsid w:val="00BE2B79"/>
    <w:rPr>
      <w:rFonts w:ascii="Courier New" w:hAnsi="Courier New" w:cs="Courier New"/>
      <w:sz w:val="20"/>
      <w:szCs w:val="20"/>
    </w:rPr>
  </w:style>
  <w:style w:type="paragraph" w:styleId="HTML-wstpniesformatowany">
    <w:name w:val="HTML Preformatted"/>
    <w:basedOn w:val="Normalny"/>
    <w:rsid w:val="00BE2B79"/>
    <w:rPr>
      <w:rFonts w:ascii="Courier New" w:hAnsi="Courier New" w:cs="Courier New"/>
      <w:sz w:val="20"/>
    </w:rPr>
  </w:style>
  <w:style w:type="character" w:styleId="HTML-przykad">
    <w:name w:val="HTML Sample"/>
    <w:basedOn w:val="Domylnaczcionkaakapitu"/>
    <w:rsid w:val="00BE2B79"/>
    <w:rPr>
      <w:rFonts w:ascii="Courier New" w:hAnsi="Courier New" w:cs="Courier New"/>
    </w:rPr>
  </w:style>
  <w:style w:type="character" w:styleId="HTML-staaszeroko">
    <w:name w:val="HTML Typewriter"/>
    <w:basedOn w:val="Domylnaczcionkaakapitu"/>
    <w:rsid w:val="00BE2B79"/>
    <w:rPr>
      <w:rFonts w:ascii="Courier New" w:hAnsi="Courier New" w:cs="Courier New"/>
      <w:sz w:val="20"/>
      <w:szCs w:val="20"/>
    </w:rPr>
  </w:style>
  <w:style w:type="character" w:styleId="HTML-zmienna">
    <w:name w:val="HTML Variable"/>
    <w:basedOn w:val="Domylnaczcionkaakapitu"/>
    <w:rsid w:val="00BE2B79"/>
    <w:rPr>
      <w:i/>
      <w:iCs/>
    </w:rPr>
  </w:style>
  <w:style w:type="paragraph" w:styleId="Indeks1">
    <w:name w:val="index 1"/>
    <w:basedOn w:val="Normalny"/>
    <w:next w:val="Normalny"/>
    <w:autoRedefine/>
    <w:semiHidden/>
    <w:rsid w:val="00BE2B79"/>
    <w:pPr>
      <w:ind w:left="240" w:hanging="240"/>
    </w:pPr>
  </w:style>
  <w:style w:type="paragraph" w:styleId="Indeks2">
    <w:name w:val="index 2"/>
    <w:basedOn w:val="Normalny"/>
    <w:next w:val="Normalny"/>
    <w:autoRedefine/>
    <w:semiHidden/>
    <w:rsid w:val="00BE2B79"/>
    <w:pPr>
      <w:ind w:left="480" w:hanging="240"/>
    </w:pPr>
  </w:style>
  <w:style w:type="paragraph" w:styleId="Indeks3">
    <w:name w:val="index 3"/>
    <w:basedOn w:val="Normalny"/>
    <w:next w:val="Normalny"/>
    <w:autoRedefine/>
    <w:semiHidden/>
    <w:rsid w:val="00BE2B79"/>
    <w:pPr>
      <w:ind w:left="720" w:hanging="240"/>
    </w:pPr>
  </w:style>
  <w:style w:type="paragraph" w:styleId="Indeks4">
    <w:name w:val="index 4"/>
    <w:basedOn w:val="Normalny"/>
    <w:next w:val="Normalny"/>
    <w:autoRedefine/>
    <w:semiHidden/>
    <w:rsid w:val="00BE2B79"/>
    <w:pPr>
      <w:ind w:left="960" w:hanging="240"/>
    </w:pPr>
  </w:style>
  <w:style w:type="paragraph" w:styleId="Indeks5">
    <w:name w:val="index 5"/>
    <w:basedOn w:val="Normalny"/>
    <w:next w:val="Normalny"/>
    <w:autoRedefine/>
    <w:semiHidden/>
    <w:rsid w:val="00BE2B79"/>
    <w:pPr>
      <w:ind w:left="1200" w:hanging="240"/>
    </w:pPr>
  </w:style>
  <w:style w:type="paragraph" w:styleId="Indeks6">
    <w:name w:val="index 6"/>
    <w:basedOn w:val="Normalny"/>
    <w:next w:val="Normalny"/>
    <w:autoRedefine/>
    <w:semiHidden/>
    <w:rsid w:val="00BE2B79"/>
    <w:pPr>
      <w:ind w:left="1440" w:hanging="240"/>
    </w:pPr>
  </w:style>
  <w:style w:type="paragraph" w:styleId="Indeks7">
    <w:name w:val="index 7"/>
    <w:basedOn w:val="Normalny"/>
    <w:next w:val="Normalny"/>
    <w:autoRedefine/>
    <w:semiHidden/>
    <w:rsid w:val="00BE2B79"/>
    <w:pPr>
      <w:ind w:left="1680" w:hanging="240"/>
    </w:pPr>
  </w:style>
  <w:style w:type="paragraph" w:styleId="Indeks8">
    <w:name w:val="index 8"/>
    <w:basedOn w:val="Normalny"/>
    <w:next w:val="Normalny"/>
    <w:autoRedefine/>
    <w:semiHidden/>
    <w:rsid w:val="00BE2B79"/>
    <w:pPr>
      <w:ind w:left="1920" w:hanging="240"/>
    </w:pPr>
  </w:style>
  <w:style w:type="paragraph" w:styleId="Indeks9">
    <w:name w:val="index 9"/>
    <w:basedOn w:val="Normalny"/>
    <w:next w:val="Normalny"/>
    <w:autoRedefine/>
    <w:semiHidden/>
    <w:rsid w:val="00BE2B79"/>
    <w:pPr>
      <w:ind w:left="2160" w:hanging="240"/>
    </w:pPr>
  </w:style>
  <w:style w:type="paragraph" w:styleId="Nagwekindeksu">
    <w:name w:val="index heading"/>
    <w:basedOn w:val="Normalny"/>
    <w:next w:val="Indeks1"/>
    <w:semiHidden/>
    <w:rsid w:val="00BE2B79"/>
    <w:rPr>
      <w:rFonts w:ascii="Arial" w:hAnsi="Arial" w:cs="Arial"/>
      <w:b/>
      <w:bCs/>
    </w:rPr>
  </w:style>
  <w:style w:type="character" w:styleId="Numerwiersza">
    <w:name w:val="line number"/>
    <w:basedOn w:val="Domylnaczcionkaakapitu"/>
    <w:rsid w:val="00BE2B79"/>
  </w:style>
  <w:style w:type="paragraph" w:styleId="Lista">
    <w:name w:val="List"/>
    <w:basedOn w:val="Normalny"/>
    <w:rsid w:val="00BE2B79"/>
    <w:pPr>
      <w:ind w:left="283" w:hanging="283"/>
    </w:pPr>
  </w:style>
  <w:style w:type="paragraph" w:styleId="Lista2">
    <w:name w:val="List 2"/>
    <w:basedOn w:val="Normalny"/>
    <w:rsid w:val="00BE2B79"/>
    <w:pPr>
      <w:ind w:left="566" w:hanging="283"/>
    </w:pPr>
  </w:style>
  <w:style w:type="paragraph" w:styleId="Lista3">
    <w:name w:val="List 3"/>
    <w:basedOn w:val="Normalny"/>
    <w:rsid w:val="00BE2B79"/>
    <w:pPr>
      <w:ind w:left="849" w:hanging="283"/>
    </w:pPr>
  </w:style>
  <w:style w:type="paragraph" w:styleId="Lista4">
    <w:name w:val="List 4"/>
    <w:basedOn w:val="Normalny"/>
    <w:rsid w:val="00BE2B79"/>
    <w:pPr>
      <w:ind w:left="1132" w:hanging="283"/>
    </w:pPr>
  </w:style>
  <w:style w:type="paragraph" w:styleId="Lista5">
    <w:name w:val="List 5"/>
    <w:basedOn w:val="Normalny"/>
    <w:rsid w:val="00BE2B79"/>
    <w:pPr>
      <w:ind w:left="1415" w:hanging="283"/>
    </w:pPr>
  </w:style>
  <w:style w:type="paragraph" w:styleId="Listapunktowana2">
    <w:name w:val="List Bullet 2"/>
    <w:basedOn w:val="Normalny"/>
    <w:rsid w:val="00BE2B79"/>
    <w:pPr>
      <w:numPr>
        <w:numId w:val="8"/>
      </w:numPr>
    </w:pPr>
  </w:style>
  <w:style w:type="paragraph" w:styleId="Listapunktowana3">
    <w:name w:val="List Bullet 3"/>
    <w:basedOn w:val="Normalny"/>
    <w:rsid w:val="00BE2B79"/>
    <w:pPr>
      <w:numPr>
        <w:numId w:val="9"/>
      </w:numPr>
    </w:pPr>
  </w:style>
  <w:style w:type="paragraph" w:styleId="Listapunktowana4">
    <w:name w:val="List Bullet 4"/>
    <w:basedOn w:val="Normalny"/>
    <w:rsid w:val="00BE2B79"/>
    <w:pPr>
      <w:numPr>
        <w:numId w:val="10"/>
      </w:numPr>
    </w:pPr>
  </w:style>
  <w:style w:type="paragraph" w:styleId="Listapunktowana5">
    <w:name w:val="List Bullet 5"/>
    <w:basedOn w:val="Normalny"/>
    <w:rsid w:val="00BE2B79"/>
    <w:pPr>
      <w:numPr>
        <w:numId w:val="11"/>
      </w:numPr>
    </w:pPr>
  </w:style>
  <w:style w:type="paragraph" w:styleId="Lista-kontynuacja">
    <w:name w:val="List Continue"/>
    <w:basedOn w:val="Normalny"/>
    <w:rsid w:val="00BE2B79"/>
    <w:pPr>
      <w:spacing w:after="120"/>
      <w:ind w:left="283"/>
    </w:pPr>
  </w:style>
  <w:style w:type="paragraph" w:styleId="Lista-kontynuacja2">
    <w:name w:val="List Continue 2"/>
    <w:basedOn w:val="Normalny"/>
    <w:rsid w:val="00BE2B79"/>
    <w:pPr>
      <w:spacing w:after="120"/>
      <w:ind w:left="566"/>
    </w:pPr>
  </w:style>
  <w:style w:type="paragraph" w:styleId="Lista-kontynuacja3">
    <w:name w:val="List Continue 3"/>
    <w:basedOn w:val="Normalny"/>
    <w:rsid w:val="00BE2B79"/>
    <w:pPr>
      <w:spacing w:after="120"/>
      <w:ind w:left="849"/>
    </w:pPr>
  </w:style>
  <w:style w:type="paragraph" w:styleId="Lista-kontynuacja4">
    <w:name w:val="List Continue 4"/>
    <w:basedOn w:val="Normalny"/>
    <w:rsid w:val="00BE2B79"/>
    <w:pPr>
      <w:spacing w:after="120"/>
      <w:ind w:left="1132"/>
    </w:pPr>
  </w:style>
  <w:style w:type="paragraph" w:styleId="Lista-kontynuacja5">
    <w:name w:val="List Continue 5"/>
    <w:basedOn w:val="Normalny"/>
    <w:rsid w:val="00BE2B79"/>
    <w:pPr>
      <w:spacing w:after="120"/>
      <w:ind w:left="1415"/>
    </w:pPr>
  </w:style>
  <w:style w:type="paragraph" w:styleId="Listanumerowana">
    <w:name w:val="List Number"/>
    <w:basedOn w:val="Normalny"/>
    <w:rsid w:val="00BE2B79"/>
    <w:pPr>
      <w:numPr>
        <w:numId w:val="12"/>
      </w:numPr>
    </w:pPr>
  </w:style>
  <w:style w:type="paragraph" w:styleId="Listanumerowana2">
    <w:name w:val="List Number 2"/>
    <w:basedOn w:val="Normalny"/>
    <w:rsid w:val="00BE2B79"/>
    <w:pPr>
      <w:numPr>
        <w:numId w:val="13"/>
      </w:numPr>
    </w:pPr>
  </w:style>
  <w:style w:type="paragraph" w:styleId="Listanumerowana3">
    <w:name w:val="List Number 3"/>
    <w:basedOn w:val="Normalny"/>
    <w:rsid w:val="00BE2B79"/>
    <w:pPr>
      <w:numPr>
        <w:numId w:val="14"/>
      </w:numPr>
    </w:pPr>
  </w:style>
  <w:style w:type="paragraph" w:styleId="Listanumerowana4">
    <w:name w:val="List Number 4"/>
    <w:basedOn w:val="Normalny"/>
    <w:rsid w:val="00BE2B79"/>
    <w:pPr>
      <w:numPr>
        <w:numId w:val="15"/>
      </w:numPr>
    </w:pPr>
  </w:style>
  <w:style w:type="paragraph" w:styleId="Listanumerowana5">
    <w:name w:val="List Number 5"/>
    <w:basedOn w:val="Normalny"/>
    <w:rsid w:val="00BE2B79"/>
    <w:pPr>
      <w:numPr>
        <w:numId w:val="16"/>
      </w:numPr>
    </w:pPr>
  </w:style>
  <w:style w:type="paragraph" w:styleId="Tekstmakra">
    <w:name w:val="macro"/>
    <w:semiHidden/>
    <w:rsid w:val="00BE2B79"/>
    <w:pPr>
      <w:tabs>
        <w:tab w:val="left" w:pos="480"/>
        <w:tab w:val="left" w:pos="960"/>
        <w:tab w:val="left" w:pos="1440"/>
        <w:tab w:val="left" w:pos="1920"/>
        <w:tab w:val="left" w:pos="2400"/>
        <w:tab w:val="left" w:pos="2880"/>
        <w:tab w:val="left" w:pos="3360"/>
        <w:tab w:val="left" w:pos="3840"/>
        <w:tab w:val="left" w:pos="4320"/>
      </w:tabs>
      <w:suppressAutoHyphens/>
    </w:pPr>
    <w:rPr>
      <w:rFonts w:ascii="Courier New" w:hAnsi="Courier New" w:cs="Courier New"/>
      <w:lang w:val="en-GB" w:eastAsia="fr-FR"/>
    </w:rPr>
  </w:style>
  <w:style w:type="paragraph" w:styleId="Nagwekwiadomoci">
    <w:name w:val="Message Header"/>
    <w:basedOn w:val="Normalny"/>
    <w:rsid w:val="00BE2B7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Cs w:val="24"/>
    </w:rPr>
  </w:style>
  <w:style w:type="paragraph" w:styleId="NormalnyWeb">
    <w:name w:val="Normal (Web)"/>
    <w:basedOn w:val="Normalny"/>
    <w:rsid w:val="00BE2B79"/>
    <w:rPr>
      <w:szCs w:val="24"/>
    </w:rPr>
  </w:style>
  <w:style w:type="paragraph" w:styleId="Wcicienormalne">
    <w:name w:val="Normal Indent"/>
    <w:basedOn w:val="Normalny"/>
    <w:rsid w:val="00BE2B79"/>
    <w:pPr>
      <w:ind w:left="720"/>
    </w:pPr>
  </w:style>
  <w:style w:type="paragraph" w:styleId="Nagweknotatki">
    <w:name w:val="Note Heading"/>
    <w:basedOn w:val="Normalny"/>
    <w:next w:val="Normalny"/>
    <w:rsid w:val="00BE2B79"/>
  </w:style>
  <w:style w:type="paragraph" w:styleId="Zwykytekst">
    <w:name w:val="Plain Text"/>
    <w:basedOn w:val="Normalny"/>
    <w:rsid w:val="00BE2B79"/>
    <w:rPr>
      <w:rFonts w:ascii="Courier New" w:hAnsi="Courier New" w:cs="Courier New"/>
      <w:sz w:val="20"/>
    </w:rPr>
  </w:style>
  <w:style w:type="paragraph" w:styleId="Zwrotgrzecznociowy">
    <w:name w:val="Salutation"/>
    <w:basedOn w:val="Normalny"/>
    <w:next w:val="Normalny"/>
    <w:rsid w:val="00BE2B79"/>
  </w:style>
  <w:style w:type="paragraph" w:styleId="Podpis">
    <w:name w:val="Signature"/>
    <w:basedOn w:val="Normalny"/>
    <w:rsid w:val="00BE2B79"/>
    <w:pPr>
      <w:ind w:left="4252"/>
    </w:pPr>
  </w:style>
  <w:style w:type="paragraph" w:styleId="Podtytu">
    <w:name w:val="Subtitle"/>
    <w:basedOn w:val="Normalny"/>
    <w:qFormat/>
    <w:rsid w:val="00BE2B79"/>
    <w:pPr>
      <w:spacing w:after="60"/>
      <w:jc w:val="center"/>
      <w:outlineLvl w:val="1"/>
    </w:pPr>
    <w:rPr>
      <w:rFonts w:ascii="Arial" w:hAnsi="Arial" w:cs="Arial"/>
      <w:szCs w:val="24"/>
    </w:rPr>
  </w:style>
  <w:style w:type="table" w:styleId="Tabela-Efekty3W1">
    <w:name w:val="Table 3D effects 1"/>
    <w:basedOn w:val="Standardowy"/>
    <w:rsid w:val="00BE2B79"/>
    <w:pPr>
      <w:suppressAutoHyphens/>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rsid w:val="00BE2B79"/>
    <w:pPr>
      <w:suppressAutoHyphens/>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rsid w:val="00BE2B79"/>
    <w:pPr>
      <w:suppressAutoHyphens/>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rsid w:val="00BE2B79"/>
    <w:pPr>
      <w:suppressAutoHyphens/>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rsid w:val="00BE2B79"/>
    <w:pPr>
      <w:suppressAutoHyphens/>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rsid w:val="00BE2B79"/>
    <w:pPr>
      <w:suppressAutoHyphens/>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rsid w:val="00BE2B79"/>
    <w:pPr>
      <w:suppressAutoHyphens/>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rsid w:val="00BE2B79"/>
    <w:pPr>
      <w:suppressAutoHyphens/>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rsid w:val="00BE2B79"/>
    <w:pPr>
      <w:suppressAutoHyphens/>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rsid w:val="00BE2B79"/>
    <w:pPr>
      <w:suppressAutoHyphens/>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rsid w:val="00BE2B79"/>
    <w:pPr>
      <w:suppressAutoHyphens/>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rsid w:val="00BE2B79"/>
    <w:pPr>
      <w:suppressAutoHyphens/>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rsid w:val="00BE2B79"/>
    <w:pPr>
      <w:suppressAutoHyphens/>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rsid w:val="00BE2B79"/>
    <w:pPr>
      <w:suppressAutoHyphens/>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rsid w:val="00BE2B79"/>
    <w:pPr>
      <w:suppressAutoHyphens/>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rsid w:val="00BE2B79"/>
    <w:pPr>
      <w:suppressAutoHyphens/>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rsid w:val="00BE2B79"/>
    <w:pPr>
      <w:suppressAutoHyphens/>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
    <w:name w:val="Table Grid"/>
    <w:basedOn w:val="Standardowy"/>
    <w:rsid w:val="00BE2B79"/>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1">
    <w:name w:val="Table Grid 1"/>
    <w:basedOn w:val="Standardowy"/>
    <w:rsid w:val="00BE2B79"/>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rsid w:val="00BE2B79"/>
    <w:pPr>
      <w:suppressAutoHyphens/>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rsid w:val="00BE2B79"/>
    <w:pPr>
      <w:suppressAutoHyphens/>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rsid w:val="00BE2B79"/>
    <w:pPr>
      <w:suppressAutoHyphens/>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rsid w:val="00BE2B79"/>
    <w:pPr>
      <w:suppressAutoHyphens/>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rsid w:val="00BE2B79"/>
    <w:pPr>
      <w:suppressAutoHyphens/>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rsid w:val="00BE2B79"/>
    <w:pPr>
      <w:suppressAutoHyphens/>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rsid w:val="00BE2B79"/>
    <w:pPr>
      <w:suppressAutoHyphens/>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rsid w:val="00BE2B79"/>
    <w:pPr>
      <w:suppressAutoHyphens/>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rsid w:val="00BE2B79"/>
    <w:pPr>
      <w:suppressAutoHyphens/>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rsid w:val="00BE2B79"/>
    <w:pPr>
      <w:suppressAutoHyphens/>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rsid w:val="00BE2B79"/>
    <w:pPr>
      <w:suppressAutoHyphens/>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rsid w:val="00BE2B79"/>
    <w:pPr>
      <w:suppressAutoHyphens/>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rsid w:val="00BE2B79"/>
    <w:pPr>
      <w:suppressAutoHyphens/>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rsid w:val="00BE2B79"/>
    <w:pPr>
      <w:suppressAutoHyphens/>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rsid w:val="00BE2B79"/>
    <w:pPr>
      <w:suppressAutoHyphens/>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semiHidden/>
    <w:rsid w:val="00BE2B79"/>
    <w:pPr>
      <w:ind w:left="240" w:hanging="240"/>
    </w:pPr>
  </w:style>
  <w:style w:type="paragraph" w:styleId="Spisilustracji">
    <w:name w:val="table of figures"/>
    <w:basedOn w:val="Normalny"/>
    <w:next w:val="Normalny"/>
    <w:semiHidden/>
    <w:rsid w:val="00BE2B79"/>
  </w:style>
  <w:style w:type="table" w:styleId="Tabela-Profesjonalny">
    <w:name w:val="Table Professional"/>
    <w:basedOn w:val="Standardowy"/>
    <w:rsid w:val="00BE2B79"/>
    <w:pPr>
      <w:suppressAutoHyphens/>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rsid w:val="00BE2B79"/>
    <w:pPr>
      <w:suppressAutoHyphens/>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rsid w:val="00BE2B79"/>
    <w:pPr>
      <w:suppressAutoHyphens/>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rsid w:val="00BE2B79"/>
    <w:pPr>
      <w:suppressAutoHyphens/>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rsid w:val="00BE2B79"/>
    <w:pPr>
      <w:suppressAutoHyphens/>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rsid w:val="00BE2B79"/>
    <w:pPr>
      <w:suppressAutoHyphens/>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rsid w:val="00BE2B79"/>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rsid w:val="00BE2B79"/>
    <w:pPr>
      <w:suppressAutoHyphens/>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rsid w:val="00BE2B79"/>
    <w:pPr>
      <w:suppressAutoHyphens/>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rsid w:val="00BE2B79"/>
    <w:pPr>
      <w:suppressAutoHyphens/>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ytu">
    <w:name w:val="Title"/>
    <w:basedOn w:val="Normalny"/>
    <w:qFormat/>
    <w:rsid w:val="00BE2B79"/>
    <w:pPr>
      <w:spacing w:before="240" w:after="60"/>
      <w:jc w:val="center"/>
      <w:outlineLvl w:val="0"/>
    </w:pPr>
    <w:rPr>
      <w:rFonts w:ascii="Arial" w:hAnsi="Arial" w:cs="Arial"/>
      <w:b/>
      <w:bCs/>
      <w:kern w:val="28"/>
      <w:sz w:val="32"/>
      <w:szCs w:val="32"/>
    </w:rPr>
  </w:style>
  <w:style w:type="paragraph" w:styleId="Nagwekwykazurde">
    <w:name w:val="toa heading"/>
    <w:basedOn w:val="Normalny"/>
    <w:next w:val="Normalny"/>
    <w:semiHidden/>
    <w:rsid w:val="00BE2B79"/>
    <w:pPr>
      <w:spacing w:before="120"/>
    </w:pPr>
    <w:rPr>
      <w:rFonts w:ascii="Arial" w:hAnsi="Arial" w:cs="Arial"/>
      <w:b/>
      <w:bCs/>
      <w:szCs w:val="24"/>
    </w:rPr>
  </w:style>
  <w:style w:type="paragraph" w:styleId="Spistreci1">
    <w:name w:val="toc 1"/>
    <w:basedOn w:val="Normalny"/>
    <w:next w:val="Normalny"/>
    <w:autoRedefine/>
    <w:semiHidden/>
    <w:rsid w:val="00BE2B79"/>
  </w:style>
  <w:style w:type="paragraph" w:styleId="Spistreci2">
    <w:name w:val="toc 2"/>
    <w:basedOn w:val="Normalny"/>
    <w:next w:val="Normalny"/>
    <w:autoRedefine/>
    <w:semiHidden/>
    <w:rsid w:val="00BE2B79"/>
    <w:pPr>
      <w:ind w:left="240"/>
    </w:pPr>
  </w:style>
  <w:style w:type="paragraph" w:styleId="Spistreci3">
    <w:name w:val="toc 3"/>
    <w:basedOn w:val="Normalny"/>
    <w:next w:val="Normalny"/>
    <w:autoRedefine/>
    <w:semiHidden/>
    <w:rsid w:val="00BE2B79"/>
    <w:pPr>
      <w:ind w:left="480"/>
    </w:pPr>
  </w:style>
  <w:style w:type="paragraph" w:styleId="Spistreci4">
    <w:name w:val="toc 4"/>
    <w:basedOn w:val="Normalny"/>
    <w:next w:val="Normalny"/>
    <w:autoRedefine/>
    <w:semiHidden/>
    <w:rsid w:val="00BE2B79"/>
    <w:pPr>
      <w:ind w:left="720"/>
    </w:pPr>
  </w:style>
  <w:style w:type="paragraph" w:styleId="Spistreci5">
    <w:name w:val="toc 5"/>
    <w:basedOn w:val="Normalny"/>
    <w:next w:val="Normalny"/>
    <w:autoRedefine/>
    <w:semiHidden/>
    <w:rsid w:val="00BE2B79"/>
    <w:pPr>
      <w:ind w:left="960"/>
    </w:pPr>
  </w:style>
  <w:style w:type="paragraph" w:styleId="Spistreci6">
    <w:name w:val="toc 6"/>
    <w:basedOn w:val="Normalny"/>
    <w:next w:val="Normalny"/>
    <w:autoRedefine/>
    <w:semiHidden/>
    <w:rsid w:val="00BE2B79"/>
    <w:pPr>
      <w:ind w:left="1200"/>
    </w:pPr>
  </w:style>
  <w:style w:type="paragraph" w:styleId="Spistreci7">
    <w:name w:val="toc 7"/>
    <w:basedOn w:val="Normalny"/>
    <w:next w:val="Normalny"/>
    <w:autoRedefine/>
    <w:semiHidden/>
    <w:rsid w:val="00BE2B79"/>
    <w:pPr>
      <w:ind w:left="1440"/>
    </w:pPr>
  </w:style>
  <w:style w:type="paragraph" w:styleId="Spistreci8">
    <w:name w:val="toc 8"/>
    <w:basedOn w:val="Normalny"/>
    <w:next w:val="Normalny"/>
    <w:autoRedefine/>
    <w:semiHidden/>
    <w:rsid w:val="00BE2B79"/>
    <w:pPr>
      <w:ind w:left="1680"/>
    </w:pPr>
  </w:style>
  <w:style w:type="paragraph" w:styleId="Spistreci9">
    <w:name w:val="toc 9"/>
    <w:basedOn w:val="Normalny"/>
    <w:next w:val="Normalny"/>
    <w:autoRedefine/>
    <w:semiHidden/>
    <w:rsid w:val="00BE2B79"/>
    <w:pPr>
      <w:ind w:left="1920"/>
    </w:pPr>
  </w:style>
  <w:style w:type="character" w:customStyle="1" w:styleId="JuITMark">
    <w:name w:val="Ju_ITMark"/>
    <w:basedOn w:val="DefaultTimesNewRoman"/>
    <w:rsid w:val="00BE2B79"/>
    <w:rPr>
      <w:rFonts w:ascii="Times New Roman" w:hAnsi="Times New Roman"/>
      <w:vanish/>
      <w:color w:val="339966"/>
      <w:sz w:val="16"/>
      <w:szCs w:val="16"/>
      <w:lang w:val="en-GB"/>
    </w:rPr>
  </w:style>
  <w:style w:type="character" w:customStyle="1" w:styleId="DefaultTimesNewRoman">
    <w:name w:val="Default_TimesNewRoman"/>
    <w:basedOn w:val="Domylnaczcionkaakapitu"/>
    <w:rsid w:val="00BE2B79"/>
    <w:rPr>
      <w:rFonts w:ascii="Times New Roman" w:hAnsi="Times New Roman"/>
    </w:rPr>
  </w:style>
  <w:style w:type="table" w:customStyle="1" w:styleId="ECHRHeaderTable">
    <w:name w:val="ECHR_Header_Table"/>
    <w:basedOn w:val="Tabela-Siatka"/>
    <w:rsid w:val="00BE2B79"/>
    <w:pPr>
      <w:suppressAutoHyphens w:val="0"/>
    </w:pPr>
    <w:rPr>
      <w:rFonts w:ascii="Verdana" w:hAnsi="Verdana"/>
    </w:rPr>
    <w:tblPr>
      <w:tblInd w:w="-624" w:type="dxa"/>
      <w:tblBorders>
        <w:top w:val="single" w:sz="8" w:space="0" w:color="FFFFFF"/>
        <w:left w:val="single" w:sz="8" w:space="0" w:color="FFFFFF"/>
        <w:bottom w:val="single" w:sz="8" w:space="0" w:color="808080"/>
        <w:right w:val="single" w:sz="8" w:space="0" w:color="FFFFFF"/>
        <w:insideH w:val="single" w:sz="8" w:space="0" w:color="FFFFFF"/>
        <w:insideV w:val="single" w:sz="8" w:space="0" w:color="FFFFFF"/>
      </w:tblBorders>
      <w:tblCellMar>
        <w:left w:w="0" w:type="dxa"/>
        <w:bottom w:w="28" w:type="dxa"/>
        <w:right w:w="0" w:type="dxa"/>
      </w:tblCellMar>
    </w:tblPr>
    <w:tcPr>
      <w:noWrap/>
      <w:vAlign w:val="bottom"/>
    </w:tcPr>
  </w:style>
  <w:style w:type="paragraph" w:customStyle="1" w:styleId="JuTitle">
    <w:name w:val="Ju_Title"/>
    <w:basedOn w:val="JuHHead"/>
    <w:next w:val="JuPara"/>
    <w:rsid w:val="00BF5F3B"/>
    <w:pPr>
      <w:jc w:val="center"/>
    </w:pPr>
    <w:rPr>
      <w:b/>
      <w:caps/>
      <w:sz w:val="24"/>
      <w:szCs w:val="24"/>
      <w:u w:val="single"/>
    </w:rPr>
  </w:style>
  <w:style w:type="character" w:customStyle="1" w:styleId="sb8d990e2">
    <w:name w:val="sb8d990e2"/>
    <w:basedOn w:val="Domylnaczcionkaakapitu"/>
    <w:rsid w:val="00AA3E1B"/>
  </w:style>
  <w:style w:type="character" w:customStyle="1" w:styleId="NagwekZnak">
    <w:name w:val="Nagłówek Znak"/>
    <w:basedOn w:val="Domylnaczcionkaakapitu"/>
    <w:link w:val="Nagwek"/>
    <w:uiPriority w:val="99"/>
    <w:rsid w:val="00EC37F5"/>
    <w:rPr>
      <w:sz w:val="18"/>
      <w:lang w:val="en-GB"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7851601">
      <w:bodyDiv w:val="1"/>
      <w:marLeft w:val="0"/>
      <w:marRight w:val="0"/>
      <w:marTop w:val="0"/>
      <w:marBottom w:val="0"/>
      <w:divBdr>
        <w:top w:val="none" w:sz="0" w:space="0" w:color="auto"/>
        <w:left w:val="none" w:sz="0" w:space="0" w:color="auto"/>
        <w:bottom w:val="none" w:sz="0" w:space="0" w:color="auto"/>
        <w:right w:val="none" w:sz="0" w:space="0" w:color="auto"/>
      </w:divBdr>
    </w:div>
    <w:div w:id="940722869">
      <w:bodyDiv w:val="1"/>
      <w:marLeft w:val="0"/>
      <w:marRight w:val="0"/>
      <w:marTop w:val="0"/>
      <w:marBottom w:val="0"/>
      <w:divBdr>
        <w:top w:val="none" w:sz="0" w:space="0" w:color="auto"/>
        <w:left w:val="none" w:sz="0" w:space="0" w:color="auto"/>
        <w:bottom w:val="none" w:sz="0" w:space="0" w:color="auto"/>
        <w:right w:val="none" w:sz="0" w:space="0" w:color="auto"/>
      </w:divBdr>
      <w:divsChild>
        <w:div w:id="1003165429">
          <w:marLeft w:val="0"/>
          <w:marRight w:val="0"/>
          <w:marTop w:val="0"/>
          <w:marBottom w:val="0"/>
          <w:divBdr>
            <w:top w:val="none" w:sz="0" w:space="0" w:color="auto"/>
            <w:left w:val="none" w:sz="0" w:space="0" w:color="auto"/>
            <w:bottom w:val="none" w:sz="0" w:space="0" w:color="auto"/>
            <w:right w:val="none" w:sz="0" w:space="0" w:color="auto"/>
          </w:divBdr>
          <w:divsChild>
            <w:div w:id="721247390">
              <w:marLeft w:val="0"/>
              <w:marRight w:val="0"/>
              <w:marTop w:val="0"/>
              <w:marBottom w:val="0"/>
              <w:divBdr>
                <w:top w:val="none" w:sz="0" w:space="0" w:color="auto"/>
                <w:left w:val="none" w:sz="0" w:space="0" w:color="auto"/>
                <w:bottom w:val="none" w:sz="0" w:space="0" w:color="auto"/>
                <w:right w:val="none" w:sz="0" w:space="0" w:color="auto"/>
              </w:divBdr>
              <w:divsChild>
                <w:div w:id="383916865">
                  <w:marLeft w:val="0"/>
                  <w:marRight w:val="0"/>
                  <w:marTop w:val="0"/>
                  <w:marBottom w:val="0"/>
                  <w:divBdr>
                    <w:top w:val="none" w:sz="0" w:space="0" w:color="auto"/>
                    <w:left w:val="none" w:sz="0" w:space="0" w:color="auto"/>
                    <w:bottom w:val="none" w:sz="0" w:space="0" w:color="auto"/>
                    <w:right w:val="none" w:sz="0" w:space="0" w:color="auto"/>
                  </w:divBdr>
                  <w:divsChild>
                    <w:div w:id="1328823094">
                      <w:marLeft w:val="0"/>
                      <w:marRight w:val="0"/>
                      <w:marTop w:val="0"/>
                      <w:marBottom w:val="0"/>
                      <w:divBdr>
                        <w:top w:val="none" w:sz="0" w:space="0" w:color="auto"/>
                        <w:left w:val="none" w:sz="0" w:space="0" w:color="auto"/>
                        <w:bottom w:val="none" w:sz="0" w:space="0" w:color="auto"/>
                        <w:right w:val="none" w:sz="0" w:space="0" w:color="auto"/>
                      </w:divBdr>
                      <w:divsChild>
                        <w:div w:id="302200024">
                          <w:marLeft w:val="0"/>
                          <w:marRight w:val="0"/>
                          <w:marTop w:val="0"/>
                          <w:marBottom w:val="0"/>
                          <w:divBdr>
                            <w:top w:val="none" w:sz="0" w:space="0" w:color="auto"/>
                            <w:left w:val="none" w:sz="0" w:space="0" w:color="auto"/>
                            <w:bottom w:val="none" w:sz="0" w:space="0" w:color="auto"/>
                            <w:right w:val="none" w:sz="0" w:space="0" w:color="auto"/>
                          </w:divBdr>
                          <w:divsChild>
                            <w:div w:id="1375885802">
                              <w:marLeft w:val="0"/>
                              <w:marRight w:val="0"/>
                              <w:marTop w:val="0"/>
                              <w:marBottom w:val="0"/>
                              <w:divBdr>
                                <w:top w:val="none" w:sz="0" w:space="0" w:color="auto"/>
                                <w:left w:val="none" w:sz="0" w:space="0" w:color="auto"/>
                                <w:bottom w:val="none" w:sz="0" w:space="0" w:color="auto"/>
                                <w:right w:val="none" w:sz="0" w:space="0" w:color="auto"/>
                              </w:divBdr>
                              <w:divsChild>
                                <w:div w:id="213085184">
                                  <w:marLeft w:val="0"/>
                                  <w:marRight w:val="0"/>
                                  <w:marTop w:val="0"/>
                                  <w:marBottom w:val="0"/>
                                  <w:divBdr>
                                    <w:top w:val="single" w:sz="6" w:space="0" w:color="F5F5F5"/>
                                    <w:left w:val="single" w:sz="6" w:space="0" w:color="F5F5F5"/>
                                    <w:bottom w:val="single" w:sz="6" w:space="0" w:color="F5F5F5"/>
                                    <w:right w:val="single" w:sz="6" w:space="0" w:color="F5F5F5"/>
                                  </w:divBdr>
                                  <w:divsChild>
                                    <w:div w:id="1159610977">
                                      <w:marLeft w:val="0"/>
                                      <w:marRight w:val="0"/>
                                      <w:marTop w:val="0"/>
                                      <w:marBottom w:val="0"/>
                                      <w:divBdr>
                                        <w:top w:val="none" w:sz="0" w:space="0" w:color="auto"/>
                                        <w:left w:val="none" w:sz="0" w:space="0" w:color="auto"/>
                                        <w:bottom w:val="none" w:sz="0" w:space="0" w:color="auto"/>
                                        <w:right w:val="none" w:sz="0" w:space="0" w:color="auto"/>
                                      </w:divBdr>
                                      <w:divsChild>
                                        <w:div w:id="515651783">
                                          <w:marLeft w:val="0"/>
                                          <w:marRight w:val="0"/>
                                          <w:marTop w:val="0"/>
                                          <w:marBottom w:val="0"/>
                                          <w:divBdr>
                                            <w:top w:val="none" w:sz="0" w:space="0" w:color="auto"/>
                                            <w:left w:val="none" w:sz="0" w:space="0" w:color="auto"/>
                                            <w:bottom w:val="none" w:sz="0" w:space="0" w:color="auto"/>
                                            <w:right w:val="none" w:sz="0" w:space="0" w:color="auto"/>
                                          </w:divBdr>
                                          <w:divsChild>
                                            <w:div w:id="1660035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DA5308C-0897-4381-A798-BBA4219EF33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2993D13-C18C-4D81-8766-F27D3FEC0A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87ABC15D-F535-4A3E-B09D-77CF2F3F7331}">
  <ds:schemaRefs>
    <ds:schemaRef ds:uri="http://schemas.microsoft.com/sharepoint/v3/contenttype/forms"/>
  </ds:schemaRefs>
</ds:datastoreItem>
</file>

<file path=customXml/itemProps4.xml><?xml version="1.0" encoding="utf-8"?>
<ds:datastoreItem xmlns:ds="http://schemas.openxmlformats.org/officeDocument/2006/customXml" ds:itemID="{0050027A-D048-47E4-9DF2-11C2B5B61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2633</Words>
  <Characters>15800</Characters>
  <Application>Microsoft Office Word</Application>
  <DocSecurity>0</DocSecurity>
  <Lines>131</Lines>
  <Paragraphs>36</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18397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2012-03-30T14:15:00Z</cp:lastPrinted>
  <dcterms:created xsi:type="dcterms:W3CDTF">2017-04-25T13:47:00Z</dcterms:created>
  <dcterms:modified xsi:type="dcterms:W3CDTF">2017-05-23T13:02:00Z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