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3D7" w:rsidRDefault="00FB13D7" w:rsidP="00042867">
      <w:pPr>
        <w:jc w:val="center"/>
      </w:pPr>
      <w:bookmarkStart w:id="0" w:name="_GoBack"/>
      <w:bookmarkEnd w:id="0"/>
    </w:p>
    <w:p w:rsidR="00FB13D7" w:rsidRDefault="00FB13D7" w:rsidP="00042867">
      <w:pPr>
        <w:jc w:val="center"/>
      </w:pPr>
    </w:p>
    <w:p w:rsidR="00F71A6A" w:rsidRPr="007156E0" w:rsidRDefault="00F71A6A" w:rsidP="00042867">
      <w:pPr>
        <w:jc w:val="center"/>
      </w:pPr>
    </w:p>
    <w:p w:rsidR="00F71A6A" w:rsidRPr="007156E0" w:rsidRDefault="00913D23" w:rsidP="00042867">
      <w:pPr>
        <w:jc w:val="center"/>
      </w:pPr>
      <w:r>
        <w:t>FOURTH SECTION</w:t>
      </w:r>
    </w:p>
    <w:p w:rsidR="00FB13D7" w:rsidRDefault="00FB13D7" w:rsidP="00042867">
      <w:pPr>
        <w:jc w:val="center"/>
      </w:pPr>
    </w:p>
    <w:p w:rsidR="00FB13D7" w:rsidRDefault="00FB13D7" w:rsidP="00042867">
      <w:pPr>
        <w:jc w:val="center"/>
      </w:pPr>
    </w:p>
    <w:p w:rsidR="00FB13D7" w:rsidRDefault="00FB13D7" w:rsidP="00042867">
      <w:pPr>
        <w:jc w:val="center"/>
      </w:pPr>
    </w:p>
    <w:p w:rsidR="00FB13D7" w:rsidRDefault="00FB13D7" w:rsidP="00042867">
      <w:pPr>
        <w:jc w:val="center"/>
      </w:pPr>
    </w:p>
    <w:p w:rsidR="00FB13D7" w:rsidRDefault="00FB13D7" w:rsidP="00042867">
      <w:pPr>
        <w:jc w:val="center"/>
      </w:pPr>
    </w:p>
    <w:p w:rsidR="00F71A6A" w:rsidRPr="007156E0" w:rsidRDefault="00F71A6A" w:rsidP="00042867">
      <w:pPr>
        <w:jc w:val="center"/>
      </w:pPr>
    </w:p>
    <w:p w:rsidR="00F71A6A" w:rsidRPr="007156E0" w:rsidRDefault="00F71A6A" w:rsidP="00042867">
      <w:pPr>
        <w:jc w:val="center"/>
        <w:rPr>
          <w:b/>
        </w:rPr>
      </w:pPr>
      <w:bookmarkStart w:id="1" w:name="To"/>
      <w:r w:rsidRPr="007156E0">
        <w:rPr>
          <w:b/>
        </w:rPr>
        <w:t xml:space="preserve">CASE OF </w:t>
      </w:r>
      <w:bookmarkEnd w:id="1"/>
      <w:r w:rsidR="00913D23">
        <w:rPr>
          <w:b/>
        </w:rPr>
        <w:t xml:space="preserve">KORGUL v. </w:t>
      </w:r>
      <w:smartTag w:uri="urn:schemas-microsoft-com:office:smarttags" w:element="place">
        <w:smartTag w:uri="urn:schemas-microsoft-com:office:smarttags" w:element="country-region">
          <w:r w:rsidR="00913D23">
            <w:rPr>
              <w:b/>
            </w:rPr>
            <w:t>POLAND</w:t>
          </w:r>
        </w:smartTag>
      </w:smartTag>
    </w:p>
    <w:p w:rsidR="00F71A6A" w:rsidRPr="007156E0" w:rsidRDefault="00F71A6A" w:rsidP="00042867">
      <w:pPr>
        <w:jc w:val="center"/>
      </w:pPr>
    </w:p>
    <w:p w:rsidR="00F71A6A" w:rsidRPr="007156E0" w:rsidRDefault="00F71A6A" w:rsidP="00042867">
      <w:pPr>
        <w:jc w:val="center"/>
        <w:rPr>
          <w:i/>
        </w:rPr>
      </w:pPr>
      <w:r w:rsidRPr="007156E0">
        <w:rPr>
          <w:i/>
        </w:rPr>
        <w:t>(</w:t>
      </w:r>
      <w:r w:rsidR="00913D23" w:rsidRPr="007156E0">
        <w:rPr>
          <w:i/>
          <w:noProof/>
        </w:rPr>
        <w:t xml:space="preserve">Application no. </w:t>
      </w:r>
      <w:r w:rsidR="00913D23">
        <w:rPr>
          <w:i/>
          <w:noProof/>
        </w:rPr>
        <w:t>35916/08</w:t>
      </w:r>
      <w:r w:rsidRPr="007156E0">
        <w:rPr>
          <w:i/>
        </w:rPr>
        <w:t>)</w:t>
      </w:r>
    </w:p>
    <w:p w:rsidR="00F71A6A" w:rsidRPr="007156E0" w:rsidRDefault="00F71A6A" w:rsidP="00042867">
      <w:pPr>
        <w:jc w:val="center"/>
      </w:pPr>
    </w:p>
    <w:p w:rsidR="00F71A6A" w:rsidRPr="007156E0" w:rsidRDefault="00F71A6A" w:rsidP="00042867">
      <w:pPr>
        <w:jc w:val="center"/>
      </w:pPr>
    </w:p>
    <w:p w:rsidR="00F71A6A" w:rsidRPr="007156E0" w:rsidRDefault="00F71A6A" w:rsidP="00042867">
      <w:pPr>
        <w:jc w:val="center"/>
      </w:pPr>
    </w:p>
    <w:p w:rsidR="00F71A6A" w:rsidRDefault="00F71A6A" w:rsidP="00042867">
      <w:pPr>
        <w:jc w:val="center"/>
      </w:pPr>
    </w:p>
    <w:p w:rsidR="00A42968" w:rsidRDefault="00A42968" w:rsidP="00042867">
      <w:pPr>
        <w:jc w:val="center"/>
      </w:pPr>
    </w:p>
    <w:p w:rsidR="00A42968" w:rsidRDefault="00A42968" w:rsidP="00042867">
      <w:pPr>
        <w:jc w:val="center"/>
      </w:pPr>
    </w:p>
    <w:p w:rsidR="00A42968" w:rsidRPr="007156E0" w:rsidRDefault="00A42968" w:rsidP="00042867">
      <w:pPr>
        <w:jc w:val="center"/>
      </w:pPr>
    </w:p>
    <w:p w:rsidR="00F71A6A" w:rsidRPr="00FB13D7" w:rsidRDefault="00FB13D7" w:rsidP="00FB13D7">
      <w:pPr>
        <w:jc w:val="center"/>
      </w:pPr>
      <w:r>
        <w:t>JUDGMENT</w:t>
      </w:r>
    </w:p>
    <w:p w:rsidR="00F71A6A" w:rsidRPr="007156E0" w:rsidRDefault="00F71A6A" w:rsidP="00042867">
      <w:pPr>
        <w:jc w:val="center"/>
      </w:pPr>
    </w:p>
    <w:p w:rsidR="00FB13D7" w:rsidRDefault="00FB13D7" w:rsidP="00FB13D7">
      <w:pPr>
        <w:jc w:val="center"/>
        <w:rPr>
          <w:u w:val="single"/>
        </w:rPr>
      </w:pPr>
    </w:p>
    <w:p w:rsidR="00FB13D7" w:rsidRPr="00E20A1D" w:rsidRDefault="00FB13D7" w:rsidP="00FB13D7">
      <w:pPr>
        <w:jc w:val="center"/>
        <w:rPr>
          <w:szCs w:val="24"/>
        </w:rPr>
      </w:pPr>
      <w:smartTag w:uri="urn:schemas-microsoft-com:office:smarttags" w:element="place">
        <w:smartTag w:uri="urn:schemas-microsoft-com:office:smarttags" w:element="City">
          <w:r w:rsidRPr="00E20A1D">
            <w:rPr>
              <w:szCs w:val="24"/>
            </w:rPr>
            <w:t>STRASBOURG</w:t>
          </w:r>
        </w:smartTag>
      </w:smartTag>
    </w:p>
    <w:p w:rsidR="00FB13D7" w:rsidRPr="00E20A1D" w:rsidRDefault="00FB13D7" w:rsidP="00FB13D7">
      <w:pPr>
        <w:jc w:val="center"/>
        <w:rPr>
          <w:szCs w:val="24"/>
          <w:u w:val="single"/>
        </w:rPr>
      </w:pPr>
    </w:p>
    <w:p w:rsidR="00FB13D7" w:rsidRPr="00E20A1D" w:rsidRDefault="00E26E0D" w:rsidP="00FB13D7">
      <w:pPr>
        <w:jc w:val="center"/>
        <w:rPr>
          <w:szCs w:val="24"/>
        </w:rPr>
      </w:pPr>
      <w:r w:rsidRPr="00E20A1D">
        <w:rPr>
          <w:szCs w:val="24"/>
        </w:rPr>
        <w:t>17 April 2012</w:t>
      </w:r>
    </w:p>
    <w:p w:rsidR="00FB13D7" w:rsidRDefault="00FB13D7" w:rsidP="00FB13D7">
      <w:pPr>
        <w:jc w:val="center"/>
        <w:rPr>
          <w:u w:val="single"/>
        </w:rPr>
      </w:pPr>
    </w:p>
    <w:p w:rsidR="007D2A11" w:rsidRPr="005428F6" w:rsidRDefault="007D2A11" w:rsidP="007D2A11">
      <w:pPr>
        <w:jc w:val="center"/>
        <w:rPr>
          <w:b/>
          <w:bCs/>
          <w:color w:val="FF0000"/>
          <w:sz w:val="28"/>
          <w:szCs w:val="28"/>
          <w:u w:val="single"/>
        </w:rPr>
      </w:pPr>
      <w:bookmarkStart w:id="2" w:name="OLE_LINK3"/>
      <w:bookmarkStart w:id="3" w:name="OLE_LINK4"/>
      <w:r w:rsidRPr="005428F6">
        <w:rPr>
          <w:b/>
          <w:bCs/>
          <w:color w:val="FF0000"/>
          <w:sz w:val="28"/>
          <w:szCs w:val="28"/>
          <w:u w:val="single"/>
        </w:rPr>
        <w:t>FINAL</w:t>
      </w:r>
    </w:p>
    <w:p w:rsidR="007D2A11" w:rsidRPr="00B54AEE" w:rsidRDefault="007D2A11" w:rsidP="007D2A11">
      <w:pPr>
        <w:jc w:val="center"/>
        <w:rPr>
          <w:b/>
          <w:color w:val="FF0000"/>
          <w:u w:val="single"/>
        </w:rPr>
      </w:pPr>
    </w:p>
    <w:p w:rsidR="007D2A11" w:rsidRPr="00B54AEE" w:rsidRDefault="007D2A11" w:rsidP="007D2A11">
      <w:pPr>
        <w:jc w:val="center"/>
        <w:rPr>
          <w:i/>
          <w:color w:val="FF0000"/>
          <w:sz w:val="28"/>
          <w:szCs w:val="28"/>
        </w:rPr>
      </w:pPr>
      <w:r>
        <w:rPr>
          <w:i/>
          <w:color w:val="FF0000"/>
          <w:sz w:val="28"/>
          <w:szCs w:val="28"/>
        </w:rPr>
        <w:t>17/07/2012</w:t>
      </w:r>
    </w:p>
    <w:p w:rsidR="007D2A11" w:rsidRPr="00B54AEE" w:rsidRDefault="007D2A11" w:rsidP="007D2A11">
      <w:pPr>
        <w:jc w:val="center"/>
        <w:rPr>
          <w:i/>
        </w:rPr>
      </w:pPr>
    </w:p>
    <w:p w:rsidR="00F71A6A" w:rsidRPr="00FB13D7" w:rsidRDefault="007D2A11" w:rsidP="007D2A11">
      <w:pPr>
        <w:jc w:val="both"/>
      </w:pPr>
      <w:r w:rsidRPr="00B54AEE">
        <w:rPr>
          <w:i/>
          <w:color w:val="000000"/>
        </w:rPr>
        <w:t xml:space="preserve">This judgment has become final under Article 44 § 2 of the Convention. </w:t>
      </w:r>
      <w:r w:rsidRPr="00BC07F1">
        <w:rPr>
          <w:i/>
          <w:color w:val="000000"/>
        </w:rPr>
        <w:t>It may be subject to editorial revision</w:t>
      </w:r>
      <w:r w:rsidRPr="00BC07F1">
        <w:rPr>
          <w:i/>
          <w:sz w:val="22"/>
        </w:rPr>
        <w:t>.</w:t>
      </w:r>
      <w:bookmarkEnd w:id="2"/>
      <w:bookmarkEnd w:id="3"/>
    </w:p>
    <w:p w:rsidR="00FB13D7" w:rsidRPr="00FB13D7" w:rsidRDefault="00FB13D7" w:rsidP="008824B9">
      <w:pPr>
        <w:pStyle w:val="JuCase"/>
        <w:sectPr w:rsidR="00FB13D7" w:rsidRPr="00FB13D7" w:rsidSect="00FB13D7">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F71A6A" w:rsidRPr="007156E0" w:rsidRDefault="00F71A6A" w:rsidP="008824B9">
      <w:pPr>
        <w:pStyle w:val="JuCase"/>
      </w:pPr>
      <w:r w:rsidRPr="00B921A8">
        <w:lastRenderedPageBreak/>
        <w:t xml:space="preserve">In the case of </w:t>
      </w:r>
      <w:r w:rsidR="00913D23">
        <w:rPr>
          <w:rStyle w:val="JuCaseChar"/>
        </w:rPr>
        <w:t xml:space="preserve">Korgul v. </w:t>
      </w:r>
      <w:smartTag w:uri="urn:schemas-microsoft-com:office:smarttags" w:element="place">
        <w:smartTag w:uri="urn:schemas-microsoft-com:office:smarttags" w:element="country-region">
          <w:r w:rsidR="00913D23">
            <w:rPr>
              <w:rStyle w:val="JuCaseChar"/>
            </w:rPr>
            <w:t>Poland</w:t>
          </w:r>
        </w:smartTag>
      </w:smartTag>
      <w:smartTag w:uri="urn:schemas-microsoft-com:office:smarttags" w:element="PersonName">
        <w:r w:rsidRPr="007A6DBA">
          <w:t>,</w:t>
        </w:r>
      </w:smartTag>
    </w:p>
    <w:p w:rsidR="00730433" w:rsidRPr="007156E0" w:rsidRDefault="00F71A6A" w:rsidP="002F4BCF">
      <w:pPr>
        <w:pStyle w:val="JuPara"/>
      </w:pPr>
      <w:r w:rsidRPr="007156E0">
        <w:t>The European Court of Human Rights (</w:t>
      </w:r>
      <w:r w:rsidR="00913D23">
        <w:t>Fourth Section</w:t>
      </w:r>
      <w:r w:rsidRPr="007156E0">
        <w:t>)</w:t>
      </w:r>
      <w:smartTag w:uri="urn:schemas-microsoft-com:office:smarttags" w:element="PersonName">
        <w:r w:rsidRPr="007156E0">
          <w:t>,</w:t>
        </w:r>
      </w:smartTag>
      <w:r w:rsidRPr="007156E0">
        <w:t xml:space="preserve"> sitting as a </w:t>
      </w:r>
      <w:r w:rsidR="00913D23">
        <w:rPr>
          <w:noProof/>
        </w:rPr>
        <w:t>Chamber</w:t>
      </w:r>
      <w:r w:rsidR="00730433" w:rsidRPr="007156E0">
        <w:t xml:space="preserve"> composed of:</w:t>
      </w:r>
    </w:p>
    <w:p w:rsidR="00F71A6A" w:rsidRPr="007156E0" w:rsidRDefault="00203645" w:rsidP="008824B9">
      <w:pPr>
        <w:pStyle w:val="JuJudges"/>
      </w:pPr>
      <w:r>
        <w:rPr>
          <w:rStyle w:val="JuJudgesChar"/>
        </w:rPr>
        <w:tab/>
      </w:r>
      <w:r w:rsidRPr="00C70A59">
        <w:rPr>
          <w:rStyle w:val="JuJudgesChar"/>
        </w:rPr>
        <w:t>David Thór</w:t>
      </w:r>
      <w:r>
        <w:rPr>
          <w:rStyle w:val="JuJudgesChar"/>
        </w:rPr>
        <w:t xml:space="preserve"> </w:t>
      </w:r>
      <w:r w:rsidRPr="00C70A59">
        <w:rPr>
          <w:rStyle w:val="JuJudgesChar"/>
        </w:rPr>
        <w:t>Björgvinsson</w:t>
      </w:r>
      <w:r>
        <w:rPr>
          <w:rStyle w:val="JuJudgesChar"/>
        </w:rPr>
        <w:t>,</w:t>
      </w:r>
      <w:r w:rsidRPr="00C70A59">
        <w:rPr>
          <w:rStyle w:val="JuJudgesChar"/>
          <w:i/>
        </w:rPr>
        <w:t xml:space="preserve"> President,</w:t>
      </w:r>
      <w:r>
        <w:rPr>
          <w:rStyle w:val="JuJudgesChar"/>
          <w:i/>
        </w:rPr>
        <w:br/>
      </w:r>
      <w:r w:rsidRPr="00C70A59">
        <w:rPr>
          <w:rStyle w:val="JuJudgesChar"/>
        </w:rPr>
        <w:tab/>
        <w:t>Lech</w:t>
      </w:r>
      <w:r>
        <w:rPr>
          <w:rStyle w:val="JuJudgesChar"/>
        </w:rPr>
        <w:t xml:space="preserve"> </w:t>
      </w:r>
      <w:r w:rsidRPr="00C70A59">
        <w:rPr>
          <w:rStyle w:val="JuJudgesChar"/>
        </w:rPr>
        <w:t>Garlicki</w:t>
      </w:r>
      <w:r>
        <w:rPr>
          <w:rStyle w:val="JuJudgesChar"/>
        </w:rPr>
        <w:t>,</w:t>
      </w:r>
      <w:r>
        <w:rPr>
          <w:rStyle w:val="JuJudgesChar"/>
          <w:i/>
        </w:rPr>
        <w:br/>
      </w:r>
      <w:r w:rsidRPr="00C70A59">
        <w:rPr>
          <w:rStyle w:val="JuJudgesChar"/>
        </w:rPr>
        <w:tab/>
        <w:t>Päivi</w:t>
      </w:r>
      <w:r>
        <w:rPr>
          <w:rStyle w:val="JuJudgesChar"/>
        </w:rPr>
        <w:t xml:space="preserve"> </w:t>
      </w:r>
      <w:r w:rsidRPr="00C70A59">
        <w:rPr>
          <w:rStyle w:val="JuJudgesChar"/>
        </w:rPr>
        <w:t>Hirvelä</w:t>
      </w:r>
      <w:r>
        <w:rPr>
          <w:rStyle w:val="JuJudgesChar"/>
        </w:rPr>
        <w:t>,</w:t>
      </w:r>
      <w:r>
        <w:rPr>
          <w:rStyle w:val="JuJudgesChar"/>
          <w:i/>
        </w:rPr>
        <w:br/>
      </w:r>
      <w:r w:rsidRPr="00C70A59">
        <w:rPr>
          <w:rStyle w:val="JuJudgesChar"/>
        </w:rPr>
        <w:tab/>
        <w:t>George</w:t>
      </w:r>
      <w:r>
        <w:rPr>
          <w:rStyle w:val="JuJudgesChar"/>
        </w:rPr>
        <w:t xml:space="preserve"> </w:t>
      </w:r>
      <w:r w:rsidRPr="00C70A59">
        <w:rPr>
          <w:rStyle w:val="JuJudgesChar"/>
        </w:rPr>
        <w:t>Nicolaou</w:t>
      </w:r>
      <w:r>
        <w:rPr>
          <w:rStyle w:val="JuJudgesChar"/>
        </w:rPr>
        <w:t>,</w:t>
      </w:r>
      <w:r>
        <w:rPr>
          <w:rStyle w:val="JuJudgesChar"/>
          <w:i/>
        </w:rPr>
        <w:br/>
      </w:r>
      <w:r w:rsidRPr="00C70A59">
        <w:rPr>
          <w:rStyle w:val="JuJudgesChar"/>
        </w:rPr>
        <w:tab/>
        <w:t>Ledi</w:t>
      </w:r>
      <w:r>
        <w:rPr>
          <w:rStyle w:val="JuJudgesChar"/>
        </w:rPr>
        <w:t xml:space="preserve"> </w:t>
      </w:r>
      <w:r w:rsidRPr="00C70A59">
        <w:rPr>
          <w:rStyle w:val="JuJudgesChar"/>
        </w:rPr>
        <w:t>Bianku</w:t>
      </w:r>
      <w:r>
        <w:rPr>
          <w:rStyle w:val="JuJudgesChar"/>
        </w:rPr>
        <w:t>,</w:t>
      </w:r>
      <w:r>
        <w:rPr>
          <w:rStyle w:val="JuJudgesChar"/>
          <w:i/>
        </w:rPr>
        <w:br/>
      </w:r>
      <w:r w:rsidRPr="00C70A59">
        <w:rPr>
          <w:rStyle w:val="JuJudgesChar"/>
        </w:rPr>
        <w:tab/>
        <w:t>Zdravka</w:t>
      </w:r>
      <w:r>
        <w:rPr>
          <w:rStyle w:val="JuJudgesChar"/>
        </w:rPr>
        <w:t xml:space="preserve"> </w:t>
      </w:r>
      <w:r w:rsidRPr="00C70A59">
        <w:rPr>
          <w:rStyle w:val="JuJudgesChar"/>
        </w:rPr>
        <w:t>Kalaydjieva</w:t>
      </w:r>
      <w:r>
        <w:rPr>
          <w:rStyle w:val="JuJudgesChar"/>
        </w:rPr>
        <w:t>,</w:t>
      </w:r>
      <w:r>
        <w:rPr>
          <w:rStyle w:val="JuJudgesChar"/>
          <w:i/>
        </w:rPr>
        <w:br/>
      </w:r>
      <w:r w:rsidRPr="00C70A59">
        <w:rPr>
          <w:rStyle w:val="JuJudgesChar"/>
        </w:rPr>
        <w:tab/>
        <w:t>Vincent A.</w:t>
      </w:r>
      <w:r>
        <w:rPr>
          <w:rStyle w:val="JuJudgesChar"/>
        </w:rPr>
        <w:t xml:space="preserve"> D</w:t>
      </w:r>
      <w:r w:rsidRPr="00C70A59">
        <w:rPr>
          <w:rStyle w:val="JuJudgesChar"/>
        </w:rPr>
        <w:t>e Gaetano</w:t>
      </w:r>
      <w:r>
        <w:rPr>
          <w:rStyle w:val="JuJudgesChar"/>
        </w:rPr>
        <w:t>,</w:t>
      </w:r>
      <w:r w:rsidRPr="00C70A59">
        <w:rPr>
          <w:rStyle w:val="JuJudgesChar"/>
          <w:i/>
        </w:rPr>
        <w:t xml:space="preserve"> judges,</w:t>
      </w:r>
      <w:r>
        <w:rPr>
          <w:rStyle w:val="JuJudgesChar"/>
          <w:i/>
        </w:rPr>
        <w:br/>
      </w:r>
      <w:r w:rsidR="00F71A6A" w:rsidRPr="007156E0">
        <w:t>and</w:t>
      </w:r>
      <w:r w:rsidR="000726F6">
        <w:t xml:space="preserve"> </w:t>
      </w:r>
      <w:r w:rsidR="00913D23">
        <w:rPr>
          <w:noProof/>
        </w:rPr>
        <w:t>Lawrence</w:t>
      </w:r>
      <w:r w:rsidR="00913D23" w:rsidRPr="004A5708">
        <w:rPr>
          <w:noProof/>
        </w:rPr>
        <w:t xml:space="preserve"> </w:t>
      </w:r>
      <w:r w:rsidR="00913D23">
        <w:rPr>
          <w:noProof/>
        </w:rPr>
        <w:t>Early</w:t>
      </w:r>
      <w:smartTag w:uri="urn:schemas-microsoft-com:office:smarttags" w:element="PersonName">
        <w:r w:rsidR="009D4B87" w:rsidRPr="004A5708">
          <w:rPr>
            <w:rStyle w:val="JuJudgesChar"/>
          </w:rPr>
          <w:t>,</w:t>
        </w:r>
      </w:smartTag>
      <w:r w:rsidR="009D4B87" w:rsidRPr="004A5708">
        <w:rPr>
          <w:rStyle w:val="JuJudgesChar"/>
        </w:rPr>
        <w:t xml:space="preserve"> </w:t>
      </w:r>
      <w:r w:rsidR="00913D23">
        <w:rPr>
          <w:i/>
          <w:noProof/>
        </w:rPr>
        <w:t xml:space="preserve">Section </w:t>
      </w:r>
      <w:r w:rsidR="00913D23" w:rsidRPr="006F3D99">
        <w:rPr>
          <w:i/>
          <w:iCs/>
          <w:noProof/>
        </w:rPr>
        <w:t>Registrar</w:t>
      </w:r>
      <w:smartTag w:uri="urn:schemas-microsoft-com:office:smarttags" w:element="PersonName">
        <w:r w:rsidR="00F71A6A" w:rsidRPr="00085B3A">
          <w:rPr>
            <w:i/>
          </w:rPr>
          <w:t>,</w:t>
        </w:r>
      </w:smartTag>
    </w:p>
    <w:p w:rsidR="00F71A6A" w:rsidRPr="007156E0" w:rsidRDefault="00F71A6A" w:rsidP="002F4BCF">
      <w:pPr>
        <w:pStyle w:val="JuPara"/>
      </w:pPr>
      <w:r w:rsidRPr="007156E0">
        <w:t xml:space="preserve">Having deliberated in private on </w:t>
      </w:r>
      <w:r w:rsidR="00203645" w:rsidRPr="00C70A59">
        <w:t>27 March 2012</w:t>
      </w:r>
      <w:r w:rsidRPr="007156E0">
        <w:t>,</w:t>
      </w:r>
    </w:p>
    <w:p w:rsidR="00F71A6A" w:rsidRPr="007156E0" w:rsidRDefault="00F71A6A" w:rsidP="002F4BCF">
      <w:pPr>
        <w:pStyle w:val="JuPara"/>
      </w:pPr>
      <w:r w:rsidRPr="007156E0">
        <w:t>Delivers the following judgment</w:t>
      </w:r>
      <w:smartTag w:uri="urn:schemas-microsoft-com:office:smarttags" w:element="PersonName">
        <w:r w:rsidRPr="007156E0">
          <w:t>,</w:t>
        </w:r>
      </w:smartTag>
      <w:r w:rsidRPr="007156E0">
        <w:t xml:space="preserve"> which was adopted on that date:</w:t>
      </w:r>
    </w:p>
    <w:p w:rsidR="00F71A6A" w:rsidRPr="007156E0" w:rsidRDefault="00F71A6A" w:rsidP="008824B9">
      <w:pPr>
        <w:pStyle w:val="JuHHead"/>
      </w:pPr>
      <w:r w:rsidRPr="007156E0">
        <w:t>PROCEDURE</w:t>
      </w:r>
    </w:p>
    <w:p w:rsidR="00F71A6A" w:rsidRPr="00756D5B" w:rsidRDefault="00913D23" w:rsidP="002F4BCF">
      <w:pPr>
        <w:pStyle w:val="JuPara"/>
        <w:rPr>
          <w:lang w:val="pt-BR"/>
        </w:rPr>
      </w:pPr>
      <w:r>
        <w:fldChar w:fldCharType="begin"/>
      </w:r>
      <w:r>
        <w:instrText xml:space="preserve"> SEQ level0 \*arabic </w:instrText>
      </w:r>
      <w:r>
        <w:fldChar w:fldCharType="separate"/>
      </w:r>
      <w:r w:rsidR="007D2A11">
        <w:rPr>
          <w:noProof/>
        </w:rPr>
        <w:t>1</w:t>
      </w:r>
      <w:r>
        <w:fldChar w:fldCharType="end"/>
      </w:r>
      <w:r w:rsidR="00F71A6A" w:rsidRPr="007156E0">
        <w:t xml:space="preserve">.  The case originated in </w:t>
      </w:r>
      <w:r w:rsidRPr="007156E0">
        <w:rPr>
          <w:noProof/>
        </w:rPr>
        <w:t xml:space="preserve">an application (no. </w:t>
      </w:r>
      <w:r>
        <w:rPr>
          <w:noProof/>
        </w:rPr>
        <w:t>35916/08</w:t>
      </w:r>
      <w:r w:rsidRPr="007156E0">
        <w:rPr>
          <w:noProof/>
        </w:rPr>
        <w:t>)</w:t>
      </w:r>
      <w:r w:rsidR="00F71A6A" w:rsidRPr="007156E0">
        <w:t xml:space="preserve"> against </w:t>
      </w:r>
      <w:r>
        <w:t xml:space="preserve">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Poland</w:t>
          </w:r>
        </w:smartTag>
      </w:smartTag>
      <w:r w:rsidR="00F71A6A" w:rsidRPr="007156E0">
        <w:t xml:space="preserve"> lodged with the </w:t>
      </w:r>
      <w:r w:rsidRPr="004D4F4E">
        <w:rPr>
          <w:noProof/>
        </w:rPr>
        <w:t>Court under Article 34</w:t>
      </w:r>
      <w:r w:rsidR="004920B1" w:rsidRPr="004D4F4E">
        <w:t xml:space="preserve"> of the Convention for the Protection of Human Rights and Fundamental Freedoms (“the Convention”)</w:t>
      </w:r>
      <w:r w:rsidR="00F71A6A" w:rsidRPr="007156E0">
        <w:t xml:space="preserve"> by </w:t>
      </w:r>
      <w:r w:rsidRPr="007156E0">
        <w:rPr>
          <w:noProof/>
        </w:rPr>
        <w:t xml:space="preserve">a </w:t>
      </w:r>
      <w:r>
        <w:rPr>
          <w:noProof/>
        </w:rPr>
        <w:t>Polish</w:t>
      </w:r>
      <w:r w:rsidRPr="007156E0">
        <w:rPr>
          <w:noProof/>
        </w:rPr>
        <w:t xml:space="preserve"> national</w:t>
      </w:r>
      <w:smartTag w:uri="urn:schemas-microsoft-com:office:smarttags" w:element="PersonName">
        <w:r w:rsidRPr="007156E0">
          <w:rPr>
            <w:noProof/>
          </w:rPr>
          <w:t>,</w:t>
        </w:r>
      </w:smartTag>
      <w:r w:rsidRPr="007156E0">
        <w:rPr>
          <w:noProof/>
        </w:rPr>
        <w:t xml:space="preserve"> </w:t>
      </w:r>
      <w:r>
        <w:rPr>
          <w:noProof/>
        </w:rPr>
        <w:t>Mr</w:t>
      </w:r>
      <w:r w:rsidRPr="007156E0">
        <w:rPr>
          <w:noProof/>
        </w:rPr>
        <w:t xml:space="preserve"> </w:t>
      </w:r>
      <w:r>
        <w:rPr>
          <w:noProof/>
        </w:rPr>
        <w:t>Grzegorz</w:t>
      </w:r>
      <w:r w:rsidRPr="007156E0">
        <w:rPr>
          <w:noProof/>
        </w:rPr>
        <w:t xml:space="preserve"> </w:t>
      </w:r>
      <w:r>
        <w:rPr>
          <w:noProof/>
        </w:rPr>
        <w:t>Korgul</w:t>
      </w:r>
      <w:r w:rsidRPr="007156E0">
        <w:rPr>
          <w:noProof/>
        </w:rPr>
        <w:t xml:space="preserve"> (“the applicant”)</w:t>
      </w:r>
      <w:smartTag w:uri="urn:schemas-microsoft-com:office:smarttags" w:element="PersonName">
        <w:r w:rsidRPr="007156E0">
          <w:rPr>
            <w:noProof/>
          </w:rPr>
          <w:t>,</w:t>
        </w:r>
      </w:smartTag>
      <w:r w:rsidRPr="007156E0">
        <w:rPr>
          <w:noProof/>
        </w:rPr>
        <w:t xml:space="preserve"> on </w:t>
      </w:r>
      <w:r>
        <w:rPr>
          <w:noProof/>
        </w:rPr>
        <w:t>15 July 2008</w:t>
      </w:r>
      <w:r w:rsidR="00F71A6A" w:rsidRPr="00756D5B">
        <w:rPr>
          <w:lang w:val="pt-BR"/>
        </w:rPr>
        <w:t>.</w:t>
      </w:r>
    </w:p>
    <w:p w:rsidR="00913D23" w:rsidRPr="00697F14" w:rsidRDefault="00913D23" w:rsidP="002F4BCF">
      <w:pPr>
        <w:pStyle w:val="JuPara"/>
        <w:rPr>
          <w:noProof/>
        </w:rPr>
      </w:pPr>
      <w:r>
        <w:rPr>
          <w:lang w:val="pt-BR"/>
        </w:rPr>
        <w:fldChar w:fldCharType="begin"/>
      </w:r>
      <w:r>
        <w:rPr>
          <w:lang w:val="pt-BR"/>
        </w:rPr>
        <w:instrText xml:space="preserve"> SEQ level0 \*arabic </w:instrText>
      </w:r>
      <w:r>
        <w:rPr>
          <w:lang w:val="pt-BR"/>
        </w:rPr>
        <w:fldChar w:fldCharType="separate"/>
      </w:r>
      <w:r w:rsidR="007D2A11">
        <w:rPr>
          <w:noProof/>
          <w:lang w:val="pt-BR"/>
        </w:rPr>
        <w:t>2</w:t>
      </w:r>
      <w:r>
        <w:rPr>
          <w:lang w:val="pt-BR"/>
        </w:rPr>
        <w:fldChar w:fldCharType="end"/>
      </w:r>
      <w:r w:rsidR="00F71A6A" w:rsidRPr="00756D5B">
        <w:rPr>
          <w:lang w:val="pt-BR"/>
        </w:rPr>
        <w:t>.  </w:t>
      </w:r>
      <w:r w:rsidR="00F71A6A" w:rsidRPr="000264C6">
        <w:t xml:space="preserve">The </w:t>
      </w:r>
      <w:r w:rsidRPr="000264C6">
        <w:t>Polish</w:t>
      </w:r>
      <w:r w:rsidR="00F71A6A" w:rsidRPr="000264C6">
        <w:t xml:space="preserve"> Government (“the Government”) were represented by their Agent</w:t>
      </w:r>
      <w:smartTag w:uri="urn:schemas-microsoft-com:office:smarttags" w:element="PersonName">
        <w:r w:rsidR="00F71A6A" w:rsidRPr="000264C6">
          <w:t>,</w:t>
        </w:r>
      </w:smartTag>
      <w:r w:rsidR="00F71A6A" w:rsidRPr="000264C6">
        <w:t xml:space="preserve"> Mr </w:t>
      </w:r>
      <w:r w:rsidR="00E60909" w:rsidRPr="000264C6">
        <w:t>J. Wołąsiewicz</w:t>
      </w:r>
      <w:r w:rsidR="00F71A6A" w:rsidRPr="000264C6">
        <w:t xml:space="preserve"> </w:t>
      </w:r>
      <w:r w:rsidR="00E60909" w:rsidRPr="000264C6">
        <w:t>of the Ministry of Foreign Affairs</w:t>
      </w:r>
      <w:r w:rsidR="00E60909" w:rsidRPr="00AA6E82">
        <w:t>.</w:t>
      </w:r>
    </w:p>
    <w:p w:rsidR="00E60909" w:rsidRPr="00AA6E82" w:rsidRDefault="00913D23" w:rsidP="00E60909">
      <w:pPr>
        <w:pStyle w:val="JuPara"/>
      </w:pPr>
      <w:r>
        <w:rPr>
          <w:noProof/>
        </w:rPr>
        <w:fldChar w:fldCharType="begin"/>
      </w:r>
      <w:r>
        <w:rPr>
          <w:noProof/>
        </w:rPr>
        <w:instrText xml:space="preserve"> SEQ level0 \*arabic </w:instrText>
      </w:r>
      <w:r>
        <w:rPr>
          <w:noProof/>
        </w:rPr>
        <w:fldChar w:fldCharType="separate"/>
      </w:r>
      <w:r w:rsidR="007D2A11">
        <w:rPr>
          <w:noProof/>
        </w:rPr>
        <w:t>3</w:t>
      </w:r>
      <w:r>
        <w:rPr>
          <w:noProof/>
        </w:rPr>
        <w:fldChar w:fldCharType="end"/>
      </w:r>
      <w:r w:rsidRPr="00697F14">
        <w:rPr>
          <w:noProof/>
        </w:rPr>
        <w:t>.  </w:t>
      </w:r>
      <w:r w:rsidR="00E60909" w:rsidRPr="00391B58">
        <w:rPr>
          <w:szCs w:val="24"/>
        </w:rPr>
        <w:t>The applicant complained</w:t>
      </w:r>
      <w:smartTag w:uri="urn:schemas-microsoft-com:office:smarttags" w:element="PersonName">
        <w:r w:rsidR="00E60909">
          <w:rPr>
            <w:szCs w:val="24"/>
          </w:rPr>
          <w:t>,</w:t>
        </w:r>
      </w:smartTag>
      <w:r w:rsidR="00E60909">
        <w:rPr>
          <w:szCs w:val="24"/>
        </w:rPr>
        <w:t xml:space="preserve"> in particular</w:t>
      </w:r>
      <w:smartTag w:uri="urn:schemas-microsoft-com:office:smarttags" w:element="PersonName">
        <w:r w:rsidR="00E60909">
          <w:rPr>
            <w:szCs w:val="24"/>
          </w:rPr>
          <w:t>,</w:t>
        </w:r>
      </w:smartTag>
      <w:r w:rsidR="00E60909" w:rsidRPr="00391B58">
        <w:rPr>
          <w:szCs w:val="24"/>
        </w:rPr>
        <w:t xml:space="preserve"> that </w:t>
      </w:r>
      <w:r w:rsidR="00E60909">
        <w:rPr>
          <w:szCs w:val="24"/>
        </w:rPr>
        <w:t>he had been deprived of access to the Supreme Court.</w:t>
      </w:r>
    </w:p>
    <w:p w:rsidR="00F71A6A" w:rsidRDefault="00913D23" w:rsidP="002F4BCF">
      <w:pPr>
        <w:pStyle w:val="JuPara"/>
        <w:rPr>
          <w:noProof/>
        </w:rPr>
      </w:pPr>
      <w:r>
        <w:fldChar w:fldCharType="begin"/>
      </w:r>
      <w:r>
        <w:instrText xml:space="preserve"> SEQ level0 \*arabic </w:instrText>
      </w:r>
      <w:r>
        <w:fldChar w:fldCharType="separate"/>
      </w:r>
      <w:r w:rsidR="007D2A11">
        <w:rPr>
          <w:noProof/>
        </w:rPr>
        <w:t>4</w:t>
      </w:r>
      <w:r>
        <w:fldChar w:fldCharType="end"/>
      </w:r>
      <w:r w:rsidR="00F71A6A" w:rsidRPr="007156E0">
        <w:t xml:space="preserve">.  On </w:t>
      </w:r>
      <w:r>
        <w:rPr>
          <w:noProof/>
          <w:szCs w:val="24"/>
        </w:rPr>
        <w:t>2</w:t>
      </w:r>
      <w:r w:rsidR="00A37188">
        <w:rPr>
          <w:noProof/>
          <w:szCs w:val="24"/>
        </w:rPr>
        <w:t xml:space="preserve">3 July 2010 </w:t>
      </w:r>
      <w:r>
        <w:rPr>
          <w:noProof/>
        </w:rPr>
        <w:t>the President of the Fourth Section</w:t>
      </w:r>
      <w:r w:rsidR="00F71A6A" w:rsidRPr="007156E0">
        <w:t xml:space="preserve"> decided to </w:t>
      </w:r>
      <w:r w:rsidR="00756D5B">
        <w:t>give notice of</w:t>
      </w:r>
      <w:r w:rsidR="00756D5B" w:rsidRPr="00110F02">
        <w:t xml:space="preserve"> the application</w:t>
      </w:r>
      <w:r w:rsidR="00F71A6A" w:rsidRPr="007156E0">
        <w:t xml:space="preserve"> to the Gove</w:t>
      </w:r>
      <w:r w:rsidR="00485A6F">
        <w:t>rnment.</w:t>
      </w:r>
      <w:r>
        <w:rPr>
          <w:noProof/>
        </w:rPr>
        <w:t xml:space="preserve"> I</w:t>
      </w:r>
      <w:r w:rsidRPr="00110F02">
        <w:rPr>
          <w:noProof/>
        </w:rPr>
        <w:t>t</w:t>
      </w:r>
      <w:r>
        <w:rPr>
          <w:noProof/>
        </w:rPr>
        <w:t xml:space="preserve"> was also </w:t>
      </w:r>
      <w:r w:rsidRPr="00110F02">
        <w:rPr>
          <w:noProof/>
        </w:rPr>
        <w:t>decided to rule on the admissibility and merits of the application at the same time</w:t>
      </w:r>
      <w:r>
        <w:rPr>
          <w:noProof/>
        </w:rPr>
        <w:t xml:space="preserve"> (</w:t>
      </w:r>
      <w:r w:rsidRPr="00110F02">
        <w:rPr>
          <w:noProof/>
        </w:rPr>
        <w:t>Art</w:t>
      </w:r>
      <w:r>
        <w:rPr>
          <w:noProof/>
        </w:rPr>
        <w:t>icle</w:t>
      </w:r>
      <w:r w:rsidR="000264C6">
        <w:rPr>
          <w:noProof/>
        </w:rPr>
        <w:t> </w:t>
      </w:r>
      <w:r>
        <w:rPr>
          <w:noProof/>
        </w:rPr>
        <w:t>29</w:t>
      </w:r>
      <w:r w:rsidR="008C1639">
        <w:rPr>
          <w:noProof/>
        </w:rPr>
        <w:t> </w:t>
      </w:r>
      <w:r>
        <w:rPr>
          <w:noProof/>
        </w:rPr>
        <w:t>§</w:t>
      </w:r>
      <w:r w:rsidR="008C1639">
        <w:rPr>
          <w:noProof/>
        </w:rPr>
        <w:t> </w:t>
      </w:r>
      <w:r>
        <w:rPr>
          <w:noProof/>
        </w:rPr>
        <w:t>1)</w:t>
      </w:r>
      <w:r w:rsidRPr="00110F02">
        <w:rPr>
          <w:noProof/>
        </w:rPr>
        <w:t>.</w:t>
      </w:r>
    </w:p>
    <w:p w:rsidR="00BE2B79" w:rsidRDefault="00A37188" w:rsidP="00A37188">
      <w:pPr>
        <w:pStyle w:val="JuPara"/>
      </w:pPr>
      <w:r>
        <w:fldChar w:fldCharType="begin"/>
      </w:r>
      <w:r>
        <w:instrText xml:space="preserve"> SEQ level0 \*arabic </w:instrText>
      </w:r>
      <w:r>
        <w:fldChar w:fldCharType="separate"/>
      </w:r>
      <w:r w:rsidR="007D2A11">
        <w:rPr>
          <w:noProof/>
        </w:rPr>
        <w:t>5</w:t>
      </w:r>
      <w:r>
        <w:fldChar w:fldCharType="end"/>
      </w:r>
      <w:r>
        <w:t>.  </w:t>
      </w:r>
      <w:r w:rsidRPr="00F71146">
        <w:t>In accordance with Protocol No. 14</w:t>
      </w:r>
      <w:smartTag w:uri="urn:schemas-microsoft-com:office:smarttags" w:element="PersonName">
        <w:r w:rsidRPr="00F71146">
          <w:t>,</w:t>
        </w:r>
      </w:smartTag>
      <w:r w:rsidRPr="00F71146">
        <w:t xml:space="preserve"> the application was allocated to a Committee.</w:t>
      </w:r>
    </w:p>
    <w:p w:rsidR="00BE2B79" w:rsidRDefault="00A37188" w:rsidP="00A37188">
      <w:pPr>
        <w:pStyle w:val="JuPara"/>
      </w:pPr>
      <w:r>
        <w:fldChar w:fldCharType="begin"/>
      </w:r>
      <w:r>
        <w:instrText xml:space="preserve"> SEQ level0 \*arabic </w:instrText>
      </w:r>
      <w:r>
        <w:fldChar w:fldCharType="separate"/>
      </w:r>
      <w:r w:rsidR="007D2A11">
        <w:rPr>
          <w:noProof/>
        </w:rPr>
        <w:t>6</w:t>
      </w:r>
      <w:r>
        <w:fldChar w:fldCharType="end"/>
      </w:r>
      <w:r>
        <w:t>.  </w:t>
      </w:r>
      <w:r w:rsidRPr="00F71146">
        <w:t>The Government objected to the examination of the application by a Committee. After having considered the Government</w:t>
      </w:r>
      <w:r w:rsidR="007D2A11">
        <w:t>’</w:t>
      </w:r>
      <w:r w:rsidRPr="00F71146">
        <w:t>s objection</w:t>
      </w:r>
      <w:smartTag w:uri="urn:schemas-microsoft-com:office:smarttags" w:element="PersonName">
        <w:r w:rsidRPr="00F71146">
          <w:t>,</w:t>
        </w:r>
      </w:smartTag>
      <w:r w:rsidRPr="00F71146">
        <w:t xml:space="preserve"> the Court</w:t>
      </w:r>
      <w:r>
        <w:t xml:space="preserve"> decided</w:t>
      </w:r>
      <w:r w:rsidRPr="003872CE">
        <w:t xml:space="preserve"> that the case should be examined by a Chamber.</w:t>
      </w:r>
    </w:p>
    <w:p w:rsidR="00BE2B79" w:rsidRDefault="00F71A6A" w:rsidP="008824B9">
      <w:pPr>
        <w:pStyle w:val="JuHHead"/>
      </w:pPr>
      <w:r w:rsidRPr="007156E0">
        <w:t>THE FACTS</w:t>
      </w:r>
    </w:p>
    <w:p w:rsidR="00D353F4" w:rsidRPr="007156E0" w:rsidRDefault="007352DD" w:rsidP="008824B9">
      <w:pPr>
        <w:pStyle w:val="JuHIRoman"/>
        <w:outlineLvl w:val="0"/>
      </w:pPr>
      <w:r w:rsidRPr="004D4F4E">
        <w:t>I.</w:t>
      </w:r>
      <w:r>
        <w:t xml:space="preserve">  THE CIRCUMSTANCES OF THE </w:t>
      </w:r>
      <w:r w:rsidR="00D353F4" w:rsidRPr="007156E0">
        <w:t>CASE</w:t>
      </w:r>
    </w:p>
    <w:p w:rsidR="00F71A6A" w:rsidRPr="007156E0" w:rsidRDefault="00571261" w:rsidP="002F4BCF">
      <w:pPr>
        <w:pStyle w:val="JuPara"/>
      </w:pPr>
      <w:r>
        <w:fldChar w:fldCharType="begin"/>
      </w:r>
      <w:r>
        <w:instrText xml:space="preserve"> SEQ level0 \*arabic </w:instrText>
      </w:r>
      <w:r>
        <w:fldChar w:fldCharType="separate"/>
      </w:r>
      <w:r w:rsidR="007D2A11">
        <w:rPr>
          <w:noProof/>
        </w:rPr>
        <w:t>7</w:t>
      </w:r>
      <w:r>
        <w:fldChar w:fldCharType="end"/>
      </w:r>
      <w:r>
        <w:t>.  </w:t>
      </w:r>
      <w:r w:rsidR="00F71A6A" w:rsidRPr="007156E0">
        <w:t xml:space="preserve">The </w:t>
      </w:r>
      <w:r w:rsidR="00913D23" w:rsidRPr="007156E0">
        <w:rPr>
          <w:noProof/>
        </w:rPr>
        <w:t xml:space="preserve">applicant was born in </w:t>
      </w:r>
      <w:r w:rsidR="00913D23">
        <w:rPr>
          <w:noProof/>
        </w:rPr>
        <w:t>1962</w:t>
      </w:r>
      <w:r w:rsidR="00913D23" w:rsidRPr="007156E0">
        <w:rPr>
          <w:noProof/>
        </w:rPr>
        <w:t xml:space="preserve"> and lives</w:t>
      </w:r>
      <w:r w:rsidR="00F71A6A" w:rsidRPr="007156E0">
        <w:t xml:space="preserve"> in </w:t>
      </w:r>
      <w:smartTag w:uri="urn:schemas-microsoft-com:office:smarttags" w:element="place">
        <w:smartTag w:uri="urn:schemas-microsoft-com:office:smarttags" w:element="City">
          <w:r w:rsidR="005C506B">
            <w:rPr>
              <w:noProof/>
            </w:rPr>
            <w:t>L</w:t>
          </w:r>
          <w:r w:rsidR="00913D23">
            <w:rPr>
              <w:noProof/>
            </w:rPr>
            <w:t>ublin</w:t>
          </w:r>
        </w:smartTag>
      </w:smartTag>
      <w:r w:rsidR="00F71A6A" w:rsidRPr="007156E0">
        <w:t>.</w:t>
      </w:r>
    </w:p>
    <w:p w:rsidR="00BE2B79" w:rsidRDefault="00571261" w:rsidP="00233ED8">
      <w:pPr>
        <w:pStyle w:val="JuPara"/>
      </w:pPr>
      <w:r>
        <w:lastRenderedPageBreak/>
        <w:fldChar w:fldCharType="begin"/>
      </w:r>
      <w:r>
        <w:instrText xml:space="preserve"> SEQ level0 \*arabic </w:instrText>
      </w:r>
      <w:r>
        <w:fldChar w:fldCharType="separate"/>
      </w:r>
      <w:r w:rsidR="007D2A11">
        <w:rPr>
          <w:noProof/>
        </w:rPr>
        <w:t>8</w:t>
      </w:r>
      <w:r>
        <w:fldChar w:fldCharType="end"/>
      </w:r>
      <w:r>
        <w:t>.  </w:t>
      </w:r>
      <w:r w:rsidR="00233ED8">
        <w:t xml:space="preserve">On 6 June 2007 the </w:t>
      </w:r>
      <w:r w:rsidR="00313140">
        <w:t xml:space="preserve">Lublin </w:t>
      </w:r>
      <w:r w:rsidR="008324D0">
        <w:t xml:space="preserve">District </w:t>
      </w:r>
      <w:r w:rsidR="00233ED8">
        <w:t xml:space="preserve">Court convicted the applicant of </w:t>
      </w:r>
      <w:r w:rsidR="00313140">
        <w:t>several robberies and sentenced him to 3</w:t>
      </w:r>
      <w:r w:rsidR="00233ED8">
        <w:t xml:space="preserve"> years</w:t>
      </w:r>
      <w:r w:rsidR="00313140">
        <w:t xml:space="preserve"> and 6 months</w:t>
      </w:r>
      <w:r w:rsidR="007D2A11">
        <w:t>’</w:t>
      </w:r>
      <w:r w:rsidR="00233ED8">
        <w:t xml:space="preserve"> imprisonment. </w:t>
      </w:r>
      <w:r w:rsidR="008324D0">
        <w:t>By a judgment of 28 December 2007</w:t>
      </w:r>
      <w:r w:rsidR="00233ED8">
        <w:t xml:space="preserve"> the </w:t>
      </w:r>
      <w:smartTag w:uri="urn:schemas-microsoft-com:office:smarttags" w:element="Street">
        <w:smartTag w:uri="urn:schemas-microsoft-com:office:smarttags" w:element="address">
          <w:r w:rsidR="008324D0">
            <w:t>Lublin Regional Co</w:t>
          </w:r>
          <w:r w:rsidR="00233ED8">
            <w:t>urt</w:t>
          </w:r>
        </w:smartTag>
      </w:smartTag>
      <w:r w:rsidR="00233ED8">
        <w:t xml:space="preserve"> upheld the first</w:t>
      </w:r>
      <w:r w:rsidR="00233ED8">
        <w:noBreakHyphen/>
        <w:t>instance judgment.</w:t>
      </w:r>
    </w:p>
    <w:p w:rsidR="008324D0" w:rsidRDefault="00233ED8" w:rsidP="008324D0">
      <w:pPr>
        <w:pStyle w:val="JuPara"/>
      </w:pPr>
      <w:r>
        <w:fldChar w:fldCharType="begin"/>
      </w:r>
      <w:r>
        <w:instrText xml:space="preserve"> SEQ level0 \*arabic </w:instrText>
      </w:r>
      <w:r>
        <w:fldChar w:fldCharType="separate"/>
      </w:r>
      <w:r w:rsidR="007D2A11">
        <w:rPr>
          <w:noProof/>
        </w:rPr>
        <w:t>9</w:t>
      </w:r>
      <w:r>
        <w:fldChar w:fldCharType="end"/>
      </w:r>
      <w:r>
        <w:t>.  </w:t>
      </w:r>
      <w:r w:rsidR="008324D0">
        <w:t xml:space="preserve">On 4 January 2008 the applicant requested the </w:t>
      </w:r>
      <w:smartTag w:uri="urn:schemas-microsoft-com:office:smarttags" w:element="Street">
        <w:smartTag w:uri="urn:schemas-microsoft-com:office:smarttags" w:element="address">
          <w:r w:rsidR="008324D0">
            <w:t>Lublin Regional Court</w:t>
          </w:r>
        </w:smartTag>
      </w:smartTag>
      <w:r w:rsidR="008324D0">
        <w:t xml:space="preserve"> to grant him </w:t>
      </w:r>
      <w:r>
        <w:t>a legal-aid lawyer</w:t>
      </w:r>
      <w:r w:rsidR="008324D0">
        <w:t xml:space="preserve"> for the purpose of lodging a cassation appeal with the Supreme Court</w:t>
      </w:r>
      <w:r>
        <w:t>.</w:t>
      </w:r>
    </w:p>
    <w:p w:rsidR="008324D0" w:rsidRDefault="00233ED8" w:rsidP="00233ED8">
      <w:pPr>
        <w:pStyle w:val="JuPara"/>
      </w:pPr>
      <w:r>
        <w:fldChar w:fldCharType="begin"/>
      </w:r>
      <w:r>
        <w:instrText xml:space="preserve"> SEQ level0 \*arabic </w:instrText>
      </w:r>
      <w:r>
        <w:fldChar w:fldCharType="separate"/>
      </w:r>
      <w:r w:rsidR="007D2A11">
        <w:rPr>
          <w:noProof/>
        </w:rPr>
        <w:t>10</w:t>
      </w:r>
      <w:r>
        <w:fldChar w:fldCharType="end"/>
      </w:r>
      <w:r>
        <w:t>.  </w:t>
      </w:r>
      <w:r w:rsidR="008324D0">
        <w:t xml:space="preserve">On 7 February 2008 </w:t>
      </w:r>
      <w:r w:rsidR="00B35DE6">
        <w:t>a legal-aid lawyer was assign</w:t>
      </w:r>
      <w:r w:rsidR="008324D0">
        <w:t>ed.</w:t>
      </w:r>
    </w:p>
    <w:p w:rsidR="00233ED8" w:rsidRDefault="00571261" w:rsidP="00233ED8">
      <w:pPr>
        <w:pStyle w:val="JuPara"/>
      </w:pPr>
      <w:r>
        <w:fldChar w:fldCharType="begin"/>
      </w:r>
      <w:r>
        <w:instrText xml:space="preserve"> SEQ level0 \*arabic </w:instrText>
      </w:r>
      <w:r>
        <w:fldChar w:fldCharType="separate"/>
      </w:r>
      <w:r w:rsidR="007D2A11">
        <w:rPr>
          <w:noProof/>
        </w:rPr>
        <w:t>11</w:t>
      </w:r>
      <w:r>
        <w:fldChar w:fldCharType="end"/>
      </w:r>
      <w:r>
        <w:t>.  </w:t>
      </w:r>
      <w:r w:rsidR="008324D0">
        <w:t>By a letter of 14 March 2008</w:t>
      </w:r>
      <w:r w:rsidR="00233ED8">
        <w:t xml:space="preserve"> the lawyer informed the court </w:t>
      </w:r>
      <w:r w:rsidR="00B35DE6">
        <w:t xml:space="preserve">in a </w:t>
      </w:r>
      <w:r w:rsidR="008324D0">
        <w:t xml:space="preserve">one sentence-long opinion </w:t>
      </w:r>
      <w:r w:rsidR="00233ED8">
        <w:t>that he had not found any grounds on which to prepare a cassation appeal.</w:t>
      </w:r>
      <w:r w:rsidR="004B67D9">
        <w:t xml:space="preserve"> Th</w:t>
      </w:r>
      <w:r w:rsidR="005162F6">
        <w:t xml:space="preserve">is statement </w:t>
      </w:r>
      <w:r w:rsidR="004B67D9">
        <w:t>did not include any reasons for the refusal to lodge a cassation appeal.</w:t>
      </w:r>
    </w:p>
    <w:p w:rsidR="00233ED8" w:rsidRDefault="00D9105E" w:rsidP="00233ED8">
      <w:pPr>
        <w:pStyle w:val="JuPara"/>
      </w:pPr>
      <w:r>
        <w:fldChar w:fldCharType="begin"/>
      </w:r>
      <w:r>
        <w:instrText xml:space="preserve"> SEQ level0 \*arabic \* MERGEFORMAT </w:instrText>
      </w:r>
      <w:r>
        <w:fldChar w:fldCharType="separate"/>
      </w:r>
      <w:r w:rsidR="007D2A11">
        <w:rPr>
          <w:noProof/>
        </w:rPr>
        <w:t>12</w:t>
      </w:r>
      <w:r>
        <w:rPr>
          <w:noProof/>
        </w:rPr>
        <w:fldChar w:fldCharType="end"/>
      </w:r>
      <w:r w:rsidR="00233ED8">
        <w:t xml:space="preserve">.  By a letter of </w:t>
      </w:r>
      <w:r w:rsidR="004807ED">
        <w:t>1</w:t>
      </w:r>
      <w:r w:rsidR="00233ED8">
        <w:t xml:space="preserve">7 </w:t>
      </w:r>
      <w:r w:rsidR="004807ED">
        <w:t>March 2008</w:t>
      </w:r>
      <w:r w:rsidR="00233ED8">
        <w:t xml:space="preserve"> the court forwarded the lawyer</w:t>
      </w:r>
      <w:r w:rsidR="007D2A11">
        <w:t>’</w:t>
      </w:r>
      <w:r w:rsidR="00233ED8">
        <w:t>s statement to the applicant. The letter read as follows:</w:t>
      </w:r>
    </w:p>
    <w:p w:rsidR="00233ED8" w:rsidRDefault="00B9454C" w:rsidP="00233ED8">
      <w:pPr>
        <w:pStyle w:val="JuQuot"/>
      </w:pPr>
      <w:r>
        <w:t>“</w:t>
      </w:r>
      <w:r w:rsidR="00FB13D7">
        <w:t>...</w:t>
      </w:r>
      <w:r w:rsidR="00233ED8">
        <w:t xml:space="preserve">The </w:t>
      </w:r>
      <w:smartTag w:uri="urn:schemas-microsoft-com:office:smarttags" w:element="Street">
        <w:smartTag w:uri="urn:schemas-microsoft-com:office:smarttags" w:element="address">
          <w:r w:rsidR="004807ED">
            <w:t xml:space="preserve">Lublin Regional </w:t>
          </w:r>
          <w:r w:rsidR="00233ED8" w:rsidRPr="00BA4B52">
            <w:t>Court</w:t>
          </w:r>
        </w:smartTag>
      </w:smartTag>
      <w:r w:rsidR="00233ED8" w:rsidRPr="00BA4B52">
        <w:t xml:space="preserve"> </w:t>
      </w:r>
      <w:r w:rsidR="00B35DE6">
        <w:t xml:space="preserve">informs you </w:t>
      </w:r>
      <w:r w:rsidR="001C72DE">
        <w:t>t</w:t>
      </w:r>
      <w:r w:rsidR="004807ED">
        <w:t xml:space="preserve">hat your </w:t>
      </w:r>
      <w:r w:rsidR="00233ED8">
        <w:t>legal-aid lawyer</w:t>
      </w:r>
      <w:smartTag w:uri="urn:schemas-microsoft-com:office:smarttags" w:element="PersonName">
        <w:r w:rsidR="00233ED8">
          <w:t>,</w:t>
        </w:r>
      </w:smartTag>
      <w:r w:rsidR="00571261">
        <w:t xml:space="preserve"> advocate Mr </w:t>
      </w:r>
      <w:r w:rsidR="004807ED">
        <w:t>W.W</w:t>
      </w:r>
      <w:r w:rsidR="00233ED8">
        <w:t xml:space="preserve">., </w:t>
      </w:r>
      <w:r w:rsidR="00B35DE6">
        <w:t>informed the court in</w:t>
      </w:r>
      <w:r w:rsidR="004807ED">
        <w:t xml:space="preserve"> writing that he had not found any grounds to prepare a cassation appeal</w:t>
      </w:r>
      <w:r w:rsidR="00233ED8">
        <w:t>.</w:t>
      </w:r>
      <w:r w:rsidR="004807ED">
        <w:t xml:space="preserve"> In consequence</w:t>
      </w:r>
      <w:smartTag w:uri="urn:schemas-microsoft-com:office:smarttags" w:element="PersonName">
        <w:r w:rsidR="004807ED">
          <w:t>,</w:t>
        </w:r>
      </w:smartTag>
      <w:r w:rsidR="0071361A">
        <w:t xml:space="preserve"> the time-limit for lodging a</w:t>
      </w:r>
      <w:r w:rsidR="004807ED">
        <w:t xml:space="preserve"> cassation appeal </w:t>
      </w:r>
      <w:r w:rsidR="00E95457">
        <w:t xml:space="preserve">by </w:t>
      </w:r>
      <w:r w:rsidR="00B35DE6">
        <w:t xml:space="preserve">a </w:t>
      </w:r>
      <w:r w:rsidR="00E95457">
        <w:t xml:space="preserve">lawyer of your own choice </w:t>
      </w:r>
      <w:r w:rsidR="004807ED">
        <w:t>expires on 7 April 2008</w:t>
      </w:r>
      <w:r w:rsidR="00FC21DA">
        <w:t>.</w:t>
      </w:r>
      <w:r w:rsidR="00233ED8">
        <w:t>”</w:t>
      </w:r>
    </w:p>
    <w:p w:rsidR="001B00D7" w:rsidRDefault="00183DBB" w:rsidP="00233ED8">
      <w:pPr>
        <w:pStyle w:val="JuPara"/>
        <w:rPr>
          <w:szCs w:val="24"/>
        </w:rPr>
      </w:pPr>
      <w:r>
        <w:rPr>
          <w:szCs w:val="24"/>
        </w:rPr>
        <w:fldChar w:fldCharType="begin"/>
      </w:r>
      <w:r>
        <w:rPr>
          <w:szCs w:val="24"/>
        </w:rPr>
        <w:instrText xml:space="preserve"> SEQ level0 \*arabic \* MERGEFORMAT </w:instrText>
      </w:r>
      <w:r>
        <w:rPr>
          <w:szCs w:val="24"/>
        </w:rPr>
        <w:fldChar w:fldCharType="separate"/>
      </w:r>
      <w:r w:rsidR="007D2A11">
        <w:rPr>
          <w:noProof/>
          <w:szCs w:val="24"/>
        </w:rPr>
        <w:t>13</w:t>
      </w:r>
      <w:r>
        <w:rPr>
          <w:szCs w:val="24"/>
        </w:rPr>
        <w:fldChar w:fldCharType="end"/>
      </w:r>
      <w:r w:rsidR="00233ED8">
        <w:rPr>
          <w:szCs w:val="24"/>
        </w:rPr>
        <w:t xml:space="preserve">.  The letter as well as the opinion were served on the applicant on </w:t>
      </w:r>
      <w:r w:rsidR="008C1639">
        <w:rPr>
          <w:szCs w:val="24"/>
        </w:rPr>
        <w:t xml:space="preserve">an </w:t>
      </w:r>
      <w:r w:rsidR="004807ED">
        <w:rPr>
          <w:szCs w:val="24"/>
        </w:rPr>
        <w:t>unspecified date</w:t>
      </w:r>
      <w:r w:rsidR="00233ED8">
        <w:rPr>
          <w:szCs w:val="24"/>
        </w:rPr>
        <w:t>.</w:t>
      </w:r>
    </w:p>
    <w:p w:rsidR="003F02AF" w:rsidRPr="00BA4B52" w:rsidRDefault="00571261" w:rsidP="00233ED8">
      <w:pPr>
        <w:pStyle w:val="JuPara"/>
        <w:rPr>
          <w:szCs w:val="24"/>
        </w:rPr>
      </w:pPr>
      <w:r>
        <w:rPr>
          <w:szCs w:val="24"/>
        </w:rPr>
        <w:fldChar w:fldCharType="begin"/>
      </w:r>
      <w:r>
        <w:rPr>
          <w:szCs w:val="24"/>
        </w:rPr>
        <w:instrText xml:space="preserve"> SEQ level0 \*arabic </w:instrText>
      </w:r>
      <w:r>
        <w:rPr>
          <w:szCs w:val="24"/>
        </w:rPr>
        <w:fldChar w:fldCharType="separate"/>
      </w:r>
      <w:r w:rsidR="007D2A11">
        <w:rPr>
          <w:noProof/>
          <w:szCs w:val="24"/>
        </w:rPr>
        <w:t>14</w:t>
      </w:r>
      <w:r>
        <w:rPr>
          <w:szCs w:val="24"/>
        </w:rPr>
        <w:fldChar w:fldCharType="end"/>
      </w:r>
      <w:r>
        <w:rPr>
          <w:szCs w:val="24"/>
        </w:rPr>
        <w:t>.  </w:t>
      </w:r>
      <w:r w:rsidR="003F02AF">
        <w:rPr>
          <w:szCs w:val="24"/>
        </w:rPr>
        <w:t xml:space="preserve">On 27 March 2008 the </w:t>
      </w:r>
      <w:smartTag w:uri="urn:schemas-microsoft-com:office:smarttags" w:element="Street">
        <w:smartTag w:uri="urn:schemas-microsoft-com:office:smarttags" w:element="address">
          <w:r w:rsidR="003F02AF">
            <w:rPr>
              <w:szCs w:val="24"/>
            </w:rPr>
            <w:t>Lublin Regional Court</w:t>
          </w:r>
        </w:smartTag>
      </w:smartTag>
      <w:r w:rsidR="003F02AF">
        <w:rPr>
          <w:szCs w:val="24"/>
        </w:rPr>
        <w:t xml:space="preserve"> refused to </w:t>
      </w:r>
      <w:r w:rsidR="003F02AF">
        <w:t xml:space="preserve">assign a new legal-aid lawyer </w:t>
      </w:r>
      <w:r w:rsidR="003F02AF">
        <w:rPr>
          <w:szCs w:val="24"/>
        </w:rPr>
        <w:t>to the applicant</w:t>
      </w:r>
      <w:r w:rsidR="00C414FA">
        <w:rPr>
          <w:szCs w:val="24"/>
        </w:rPr>
        <w:t xml:space="preserve">. The court stated </w:t>
      </w:r>
      <w:r w:rsidR="0038374F">
        <w:rPr>
          <w:szCs w:val="24"/>
        </w:rPr>
        <w:t xml:space="preserve">that because the previous legal-aid lawyer had not found any grounds </w:t>
      </w:r>
      <w:r w:rsidR="0038374F">
        <w:t xml:space="preserve">on which to </w:t>
      </w:r>
      <w:r w:rsidR="00C96007">
        <w:t xml:space="preserve">draw up </w:t>
      </w:r>
      <w:r w:rsidR="0038374F">
        <w:t>a cassation appeal</w:t>
      </w:r>
      <w:smartTag w:uri="urn:schemas-microsoft-com:office:smarttags" w:element="PersonName">
        <w:r w:rsidR="00C414FA">
          <w:t>,</w:t>
        </w:r>
      </w:smartTag>
      <w:r w:rsidR="0038374F">
        <w:t xml:space="preserve"> </w:t>
      </w:r>
      <w:r w:rsidR="00C414FA">
        <w:t xml:space="preserve">the </w:t>
      </w:r>
      <w:r w:rsidR="00D41E94">
        <w:t xml:space="preserve">mere </w:t>
      </w:r>
      <w:r w:rsidR="00C414FA">
        <w:t>f</w:t>
      </w:r>
      <w:r w:rsidR="0038374F" w:rsidRPr="0038374F">
        <w:t xml:space="preserve">act that the applicant </w:t>
      </w:r>
      <w:r w:rsidR="00C414FA">
        <w:t xml:space="preserve">disagreed </w:t>
      </w:r>
      <w:r w:rsidR="0038374F" w:rsidRPr="0038374F">
        <w:t xml:space="preserve">with </w:t>
      </w:r>
      <w:r w:rsidR="00C414FA">
        <w:t xml:space="preserve">this </w:t>
      </w:r>
      <w:r w:rsidR="0038374F" w:rsidRPr="0038374F">
        <w:t xml:space="preserve">decision </w:t>
      </w:r>
      <w:r w:rsidR="00C414FA">
        <w:t xml:space="preserve">could </w:t>
      </w:r>
      <w:r w:rsidR="0038374F" w:rsidRPr="0038374F">
        <w:t xml:space="preserve">not </w:t>
      </w:r>
      <w:r w:rsidR="00833FDB">
        <w:t xml:space="preserve">require </w:t>
      </w:r>
      <w:r w:rsidR="00C414FA">
        <w:t xml:space="preserve">the verification of </w:t>
      </w:r>
      <w:r w:rsidR="0038374F" w:rsidRPr="0038374F">
        <w:t>th</w:t>
      </w:r>
      <w:r w:rsidR="00D41E94">
        <w:t xml:space="preserve">is opinion </w:t>
      </w:r>
      <w:r w:rsidR="0038374F" w:rsidRPr="0038374F">
        <w:t>by successive lawyers</w:t>
      </w:r>
      <w:r w:rsidR="003F02AF">
        <w:rPr>
          <w:szCs w:val="24"/>
        </w:rPr>
        <w:t>.</w:t>
      </w:r>
    </w:p>
    <w:p w:rsidR="007352DD" w:rsidRPr="004D4F4E" w:rsidRDefault="00B9454C" w:rsidP="008824B9">
      <w:pPr>
        <w:pStyle w:val="JuHIRoman"/>
        <w:outlineLvl w:val="0"/>
      </w:pPr>
      <w:r>
        <w:t>II.  </w:t>
      </w:r>
      <w:r w:rsidR="003D35A9">
        <w:t>RELEVANT DOMESTIC LAW AND PRACTICE</w:t>
      </w:r>
    </w:p>
    <w:p w:rsidR="00183DBB" w:rsidRDefault="00183DBB" w:rsidP="00183DBB">
      <w:pPr>
        <w:pStyle w:val="JuPara"/>
        <w:rPr>
          <w:lang w:eastAsia="en-US"/>
        </w:rPr>
      </w:pPr>
      <w:r w:rsidRPr="00F71146">
        <w:fldChar w:fldCharType="begin"/>
      </w:r>
      <w:r w:rsidRPr="00F71146">
        <w:instrText xml:space="preserve"> SEQ level0 \*arabic </w:instrText>
      </w:r>
      <w:r w:rsidRPr="00F71146">
        <w:fldChar w:fldCharType="separate"/>
      </w:r>
      <w:r w:rsidR="007D2A11">
        <w:rPr>
          <w:noProof/>
        </w:rPr>
        <w:t>15</w:t>
      </w:r>
      <w:r w:rsidRPr="00F71146">
        <w:fldChar w:fldCharType="end"/>
      </w:r>
      <w:r w:rsidRPr="00F71146">
        <w:t>.  </w:t>
      </w:r>
      <w:r>
        <w:t xml:space="preserve"> The relevant domestic law and practice concerning the procedure for lodging cassation appeals with the Supreme Court against judgments of the appellate courts are stated in the Court</w:t>
      </w:r>
      <w:r w:rsidR="007D2A11">
        <w:t>’</w:t>
      </w:r>
      <w:r>
        <w:t xml:space="preserve">s judgments in the cases of </w:t>
      </w:r>
      <w:r>
        <w:rPr>
          <w:i/>
          <w:lang w:eastAsia="en-US"/>
        </w:rPr>
        <w:t>Kulikowski v. </w:t>
      </w:r>
      <w:r w:rsidRPr="00527B72">
        <w:rPr>
          <w:i/>
          <w:lang w:eastAsia="en-US"/>
        </w:rPr>
        <w:t>Poland</w:t>
      </w:r>
      <w:smartTag w:uri="urn:schemas-microsoft-com:office:smarttags" w:element="PersonName">
        <w:r w:rsidRPr="00527B72">
          <w:rPr>
            <w:lang w:eastAsia="en-US"/>
          </w:rPr>
          <w:t>,</w:t>
        </w:r>
      </w:smartTag>
      <w:r w:rsidRPr="00527B72">
        <w:rPr>
          <w:lang w:eastAsia="en-US"/>
        </w:rPr>
        <w:t xml:space="preserve"> </w:t>
      </w:r>
      <w:r w:rsidRPr="00AD3B50">
        <w:rPr>
          <w:lang w:eastAsia="en-US"/>
        </w:rPr>
        <w:t>no. 18353/03</w:t>
      </w:r>
      <w:smartTag w:uri="urn:schemas-microsoft-com:office:smarttags" w:element="PersonName">
        <w:r w:rsidRPr="00AD3B50">
          <w:rPr>
            <w:lang w:eastAsia="en-US"/>
          </w:rPr>
          <w:t>,</w:t>
        </w:r>
      </w:smartTag>
      <w:r w:rsidRPr="00AD3B50">
        <w:rPr>
          <w:lang w:eastAsia="en-US"/>
        </w:rPr>
        <w:t xml:space="preserve"> </w:t>
      </w:r>
      <w:r w:rsidRPr="00527B72">
        <w:rPr>
          <w:lang w:eastAsia="en-US"/>
        </w:rPr>
        <w:t>§§</w:t>
      </w:r>
      <w:r>
        <w:rPr>
          <w:lang w:eastAsia="en-US"/>
        </w:rPr>
        <w:t> 19-27</w:t>
      </w:r>
      <w:smartTag w:uri="urn:schemas-microsoft-com:office:smarttags" w:element="PersonName">
        <w:r w:rsidRPr="00527B72">
          <w:rPr>
            <w:lang w:eastAsia="en-US"/>
          </w:rPr>
          <w:t>,</w:t>
        </w:r>
      </w:smartTag>
      <w:r w:rsidRPr="00527B72">
        <w:rPr>
          <w:lang w:eastAsia="en-US"/>
        </w:rPr>
        <w:t xml:space="preserve"> ECHR 2009</w:t>
      </w:r>
      <w:r w:rsidRPr="00527B72">
        <w:rPr>
          <w:lang w:eastAsia="en-US"/>
        </w:rPr>
        <w:noBreakHyphen/>
      </w:r>
      <w:r>
        <w:rPr>
          <w:lang w:eastAsia="en-US"/>
        </w:rPr>
        <w:t>...</w:t>
      </w:r>
      <w:r w:rsidRPr="00527B72">
        <w:rPr>
          <w:lang w:eastAsia="en-US"/>
        </w:rPr>
        <w:t xml:space="preserve"> (extracts)</w:t>
      </w:r>
      <w:r>
        <w:rPr>
          <w:lang w:eastAsia="en-US"/>
        </w:rPr>
        <w:t xml:space="preserve"> </w:t>
      </w:r>
      <w:r>
        <w:t xml:space="preserve">and </w:t>
      </w:r>
      <w:r>
        <w:rPr>
          <w:i/>
          <w:lang w:val="pt-BR" w:eastAsia="en-US"/>
        </w:rPr>
        <w:t>Antonicelli v. </w:t>
      </w:r>
      <w:r w:rsidRPr="00527B72">
        <w:rPr>
          <w:i/>
          <w:lang w:val="pt-BR" w:eastAsia="en-US"/>
        </w:rPr>
        <w:t>Poland</w:t>
      </w:r>
      <w:smartTag w:uri="urn:schemas-microsoft-com:office:smarttags" w:element="PersonName">
        <w:r w:rsidRPr="00527B72">
          <w:rPr>
            <w:lang w:val="pt-BR" w:eastAsia="en-US"/>
          </w:rPr>
          <w:t>,</w:t>
        </w:r>
      </w:smartTag>
      <w:r>
        <w:rPr>
          <w:lang w:val="pt-BR" w:eastAsia="en-US"/>
        </w:rPr>
        <w:t xml:space="preserve"> no. </w:t>
      </w:r>
      <w:r w:rsidRPr="00527B72">
        <w:rPr>
          <w:lang w:val="pt-BR" w:eastAsia="en-US"/>
        </w:rPr>
        <w:t>2815/05</w:t>
      </w:r>
      <w:smartTag w:uri="urn:schemas-microsoft-com:office:smarttags" w:element="PersonName">
        <w:r w:rsidRPr="00527B72">
          <w:rPr>
            <w:lang w:val="pt-BR" w:eastAsia="en-US"/>
          </w:rPr>
          <w:t>,</w:t>
        </w:r>
      </w:smartTag>
      <w:r w:rsidRPr="00527B72">
        <w:rPr>
          <w:lang w:val="pt-BR" w:eastAsia="en-US"/>
        </w:rPr>
        <w:t xml:space="preserve"> </w:t>
      </w:r>
      <w:r>
        <w:rPr>
          <w:lang w:eastAsia="en-US"/>
        </w:rPr>
        <w:t>§</w:t>
      </w:r>
      <w:r w:rsidRPr="00527B72">
        <w:rPr>
          <w:lang w:eastAsia="en-US"/>
        </w:rPr>
        <w:t>§</w:t>
      </w:r>
      <w:r>
        <w:rPr>
          <w:lang w:eastAsia="en-US"/>
        </w:rPr>
        <w:t> 14-22</w:t>
      </w:r>
      <w:smartTag w:uri="urn:schemas-microsoft-com:office:smarttags" w:element="PersonName">
        <w:r w:rsidRPr="00527B72">
          <w:rPr>
            <w:lang w:eastAsia="en-US"/>
          </w:rPr>
          <w:t>,</w:t>
        </w:r>
      </w:smartTag>
      <w:r w:rsidRPr="00527B72">
        <w:rPr>
          <w:lang w:eastAsia="en-US"/>
        </w:rPr>
        <w:t xml:space="preserve"> 19</w:t>
      </w:r>
      <w:r>
        <w:rPr>
          <w:lang w:eastAsia="en-US"/>
        </w:rPr>
        <w:t> </w:t>
      </w:r>
      <w:r w:rsidRPr="00527B72">
        <w:rPr>
          <w:lang w:eastAsia="en-US"/>
        </w:rPr>
        <w:t>May 2009</w:t>
      </w:r>
      <w:r>
        <w:rPr>
          <w:lang w:eastAsia="en-US"/>
        </w:rPr>
        <w:t>.</w:t>
      </w:r>
    </w:p>
    <w:p w:rsidR="00AD0BC0" w:rsidRDefault="00183DBB" w:rsidP="00183DBB">
      <w:pPr>
        <w:pStyle w:val="JuPara"/>
      </w:pPr>
      <w:r>
        <w:fldChar w:fldCharType="begin"/>
      </w:r>
      <w:r>
        <w:instrText xml:space="preserve"> SEQ level0 \*arabic </w:instrText>
      </w:r>
      <w:r>
        <w:fldChar w:fldCharType="separate"/>
      </w:r>
      <w:r w:rsidR="007D2A11">
        <w:rPr>
          <w:noProof/>
        </w:rPr>
        <w:t>16</w:t>
      </w:r>
      <w:r>
        <w:fldChar w:fldCharType="end"/>
      </w:r>
      <w:r>
        <w:t>.  </w:t>
      </w:r>
      <w:r w:rsidR="00AD0BC0" w:rsidRPr="003872CE">
        <w:t>In its decision of 25 March 1998 the Supreme Court stated that the refusal of a legal-aid lawyer to lodge a cassation appeal did not constitute a valid ground for granting retrospective leave to lodge such an appeal by another lawyer out of time (V KZ 12/98). It confirmed this ruling in a further decision of 1 December 1999.</w:t>
      </w:r>
      <w:r w:rsidR="00AD0BC0">
        <w:t xml:space="preserve"> The Supreme Court observed that the court could only assign a new legal-aid lawyer to the case if it were shown that the first lawyer had been negligent in his or her task of assessing whether a cassation appeal had any prospects of success. If this were not the case</w:t>
      </w:r>
      <w:smartTag w:uri="urn:schemas-microsoft-com:office:smarttags" w:element="PersonName">
        <w:r w:rsidR="00AD0BC0">
          <w:t>,</w:t>
        </w:r>
      </w:smartTag>
      <w:r w:rsidR="00AD0BC0">
        <w:t xml:space="preserve"> a court was not obliged to assign a new legal-aid lawyer to represent the convicted person and its refusal was not subject to appeal </w:t>
      </w:r>
      <w:r w:rsidR="00AD0BC0">
        <w:lastRenderedPageBreak/>
        <w:t>(III KZ 139/99). The Supreme Court reiterated its position in a number of other decisions (e.g. II KZ 11/02</w:t>
      </w:r>
      <w:smartTag w:uri="urn:schemas-microsoft-com:office:smarttags" w:element="PersonName">
        <w:r w:rsidR="00AD0BC0">
          <w:t>,</w:t>
        </w:r>
      </w:smartTag>
      <w:r w:rsidR="00AD0BC0">
        <w:t xml:space="preserve"> II KZ 36/02).</w:t>
      </w:r>
    </w:p>
    <w:p w:rsidR="00183DBB" w:rsidRDefault="00183DBB" w:rsidP="00183DBB">
      <w:pPr>
        <w:pStyle w:val="JuPara"/>
      </w:pPr>
      <w:r>
        <w:fldChar w:fldCharType="begin"/>
      </w:r>
      <w:r>
        <w:instrText xml:space="preserve"> SEQ level0 \*arabic </w:instrText>
      </w:r>
      <w:r>
        <w:fldChar w:fldCharType="separate"/>
      </w:r>
      <w:r w:rsidR="007D2A11">
        <w:rPr>
          <w:noProof/>
        </w:rPr>
        <w:t>17</w:t>
      </w:r>
      <w:r>
        <w:fldChar w:fldCharType="end"/>
      </w:r>
      <w:r>
        <w:t>.  </w:t>
      </w:r>
      <w:r w:rsidR="00AD0BC0">
        <w:t>On 26 February 2002 the Supreme Court examined a case where a legal-aid lawyer had refused to represent a convicted person for the purposes of cassation proceedings</w:t>
      </w:r>
      <w:smartTag w:uri="urn:schemas-microsoft-com:office:smarttags" w:element="PersonName">
        <w:r w:rsidR="00AD0BC0">
          <w:t>,</w:t>
        </w:r>
      </w:smartTag>
      <w:r w:rsidR="00AD0BC0">
        <w:t xml:space="preserve"> finding that a cassation appeal would offer no prospects of success. It held that in such a situation the appellate court was obliged to instruct the defendant that the time-limit for lodging a cassation appeal started to run only on the date on which the defendant was served with the lawyer</w:t>
      </w:r>
      <w:r w:rsidR="007D2A11">
        <w:t>’</w:t>
      </w:r>
      <w:r w:rsidR="00AD0BC0">
        <w:t>s refusal and not on the earlier date when the judgment of the appellate court was served on the defendant himself. It stated that it was not open to doubt that a defendant faced with a legal-aid lawyer</w:t>
      </w:r>
      <w:r w:rsidR="007D2A11">
        <w:t>’</w:t>
      </w:r>
      <w:r w:rsidR="00AD0BC0">
        <w:t>s refusal had the right to take other measures to seek legal assistance necessary for effective lodging of a cassation appeal (III KZ 87/01). The Supreme Court reiterated its position in a decision of 6 May 2008 (II KZ 16/08) and in a number of similar decisions given in 2008.</w:t>
      </w:r>
    </w:p>
    <w:p w:rsidR="00F71A6A" w:rsidRPr="007156E0" w:rsidRDefault="00F71A6A" w:rsidP="008824B9">
      <w:pPr>
        <w:pStyle w:val="JuHHead"/>
      </w:pPr>
      <w:r w:rsidRPr="007156E0">
        <w:t>THE LAW</w:t>
      </w:r>
    </w:p>
    <w:p w:rsidR="001C2DA9" w:rsidRDefault="00F71A6A" w:rsidP="001C2DA9">
      <w:pPr>
        <w:pStyle w:val="JuHIRoman"/>
      </w:pPr>
      <w:smartTag w:uri="urn:schemas-microsoft-com:office:smarttags" w:element="place">
        <w:r w:rsidRPr="007156E0">
          <w:t>I.</w:t>
        </w:r>
      </w:smartTag>
      <w:r w:rsidRPr="007156E0">
        <w:t xml:space="preserve">  ALLEGED VIOLATION OF ARTICLE </w:t>
      </w:r>
      <w:r w:rsidR="003F02AF">
        <w:t>6</w:t>
      </w:r>
      <w:r w:rsidRPr="007156E0">
        <w:t xml:space="preserve"> </w:t>
      </w:r>
      <w:r w:rsidR="00AD0BC0">
        <w:t xml:space="preserve">§ 1 </w:t>
      </w:r>
      <w:r w:rsidRPr="007156E0">
        <w:t>OF THE CONVENTION</w:t>
      </w:r>
      <w:r w:rsidR="001C2DA9">
        <w:t xml:space="preserve"> ON ACCOUNT OF THE LACK OF ACCESS TO </w:t>
      </w:r>
      <w:smartTag w:uri="urn:schemas-microsoft-com:office:smarttags" w:element="Street">
        <w:smartTag w:uri="urn:schemas-microsoft-com:office:smarttags" w:element="address">
          <w:r w:rsidR="001C2DA9">
            <w:t>A COURT</w:t>
          </w:r>
        </w:smartTag>
      </w:smartTag>
    </w:p>
    <w:p w:rsidR="003F02AF" w:rsidRPr="00303D0B" w:rsidRDefault="003F02AF" w:rsidP="003669A9">
      <w:pPr>
        <w:pStyle w:val="JuPara"/>
        <w:rPr>
          <w:rStyle w:val="JuParaChar"/>
        </w:rPr>
      </w:pPr>
      <w:r>
        <w:fldChar w:fldCharType="begin"/>
      </w:r>
      <w:r>
        <w:instrText xml:space="preserve"> SEQ level0 \*arabic </w:instrText>
      </w:r>
      <w:r>
        <w:fldChar w:fldCharType="separate"/>
      </w:r>
      <w:r w:rsidR="007D2A11">
        <w:rPr>
          <w:noProof/>
        </w:rPr>
        <w:t>18</w:t>
      </w:r>
      <w:r>
        <w:fldChar w:fldCharType="end"/>
      </w:r>
      <w:r>
        <w:t>.  </w:t>
      </w:r>
      <w:r w:rsidRPr="00303D0B">
        <w:rPr>
          <w:rStyle w:val="JuParaChar"/>
        </w:rPr>
        <w:t>The applicant complained that</w:t>
      </w:r>
      <w:smartTag w:uri="urn:schemas-microsoft-com:office:smarttags" w:element="PersonName">
        <w:r w:rsidR="00833FDB" w:rsidRPr="00303D0B">
          <w:rPr>
            <w:rStyle w:val="JuParaChar"/>
          </w:rPr>
          <w:t>,</w:t>
        </w:r>
      </w:smartTag>
      <w:r w:rsidRPr="00303D0B">
        <w:rPr>
          <w:rStyle w:val="JuParaChar"/>
        </w:rPr>
        <w:t xml:space="preserve"> as a result of the legal-aid lawyer</w:t>
      </w:r>
      <w:r w:rsidR="007D2A11">
        <w:rPr>
          <w:rStyle w:val="JuParaChar"/>
        </w:rPr>
        <w:t>’</w:t>
      </w:r>
      <w:r w:rsidRPr="00303D0B">
        <w:rPr>
          <w:rStyle w:val="JuParaChar"/>
        </w:rPr>
        <w:t>s refusal to draft a cassation appeal</w:t>
      </w:r>
      <w:smartTag w:uri="urn:schemas-microsoft-com:office:smarttags" w:element="PersonName">
        <w:r w:rsidR="00833FDB" w:rsidRPr="00303D0B">
          <w:rPr>
            <w:rStyle w:val="JuParaChar"/>
          </w:rPr>
          <w:t>,</w:t>
        </w:r>
      </w:smartTag>
      <w:r w:rsidRPr="00303D0B">
        <w:rPr>
          <w:rStyle w:val="JuParaChar"/>
        </w:rPr>
        <w:t xml:space="preserve"> he had been denied effective access to the Supreme Court. He relied on Article 6 § 1 taken together with Article 6 § 3 (c) of the Convention. Those provisions</w:t>
      </w:r>
      <w:smartTag w:uri="urn:schemas-microsoft-com:office:smarttags" w:element="PersonName">
        <w:r w:rsidRPr="00303D0B">
          <w:rPr>
            <w:rStyle w:val="JuParaChar"/>
          </w:rPr>
          <w:t>,</w:t>
        </w:r>
      </w:smartTag>
      <w:r w:rsidRPr="00303D0B">
        <w:rPr>
          <w:rStyle w:val="JuParaChar"/>
        </w:rPr>
        <w:t xml:space="preserve"> in so far as relevant</w:t>
      </w:r>
      <w:smartTag w:uri="urn:schemas-microsoft-com:office:smarttags" w:element="PersonName">
        <w:r w:rsidRPr="00303D0B">
          <w:rPr>
            <w:rStyle w:val="JuParaChar"/>
          </w:rPr>
          <w:t>,</w:t>
        </w:r>
      </w:smartTag>
      <w:r w:rsidRPr="00303D0B">
        <w:rPr>
          <w:rStyle w:val="JuParaChar"/>
        </w:rPr>
        <w:t xml:space="preserve"> read:</w:t>
      </w:r>
    </w:p>
    <w:p w:rsidR="003F02AF" w:rsidRDefault="003F02AF" w:rsidP="003F02AF">
      <w:pPr>
        <w:pStyle w:val="JuQuot"/>
      </w:pPr>
      <w:r>
        <w:t>“</w:t>
      </w:r>
      <w:r w:rsidR="00DF6E6E">
        <w:t>1.  </w:t>
      </w:r>
      <w:r>
        <w:t>In the determination of ... any criminal charge against him</w:t>
      </w:r>
      <w:smartTag w:uri="urn:schemas-microsoft-com:office:smarttags" w:element="PersonName">
        <w:r>
          <w:t>,</w:t>
        </w:r>
      </w:smartTag>
      <w:r>
        <w:t xml:space="preserve"> everyone is entitled to a fair ... hear</w:t>
      </w:r>
      <w:r w:rsidR="00B9454C">
        <w:t>ing ... by [a] ... tribunal ...</w:t>
      </w:r>
    </w:p>
    <w:p w:rsidR="003F02AF" w:rsidRDefault="003F02AF" w:rsidP="003F02AF">
      <w:pPr>
        <w:pStyle w:val="JuQuot"/>
      </w:pPr>
      <w:r>
        <w:t>3.</w:t>
      </w:r>
      <w:r w:rsidR="00DF6E6E">
        <w:t> </w:t>
      </w:r>
      <w:r>
        <w:t> Everyone charged with a criminal offence has the following minimum rights: ...</w:t>
      </w:r>
    </w:p>
    <w:p w:rsidR="003F02AF" w:rsidRDefault="003F02AF" w:rsidP="003F02AF">
      <w:pPr>
        <w:pStyle w:val="JuQuot"/>
      </w:pPr>
      <w:r>
        <w:t>(c)</w:t>
      </w:r>
      <w:r w:rsidR="00DF6E6E">
        <w:t> </w:t>
      </w:r>
      <w:r>
        <w:t> to defend himself in person or through legal assistance of his own choosing or</w:t>
      </w:r>
      <w:smartTag w:uri="urn:schemas-microsoft-com:office:smarttags" w:element="PersonName">
        <w:r>
          <w:t>,</w:t>
        </w:r>
      </w:smartTag>
      <w:r>
        <w:t xml:space="preserve"> if he has not sufficient means to pay for legal assistance</w:t>
      </w:r>
      <w:smartTag w:uri="urn:schemas-microsoft-com:office:smarttags" w:element="PersonName">
        <w:r>
          <w:t>,</w:t>
        </w:r>
      </w:smartTag>
      <w:r>
        <w:t xml:space="preserve"> to be given it free when the interests of justice so require;”</w:t>
      </w:r>
    </w:p>
    <w:p w:rsidR="00F71A6A" w:rsidRPr="007156E0" w:rsidRDefault="00F71A6A" w:rsidP="008824B9">
      <w:pPr>
        <w:pStyle w:val="JuHA"/>
        <w:outlineLvl w:val="0"/>
      </w:pPr>
      <w:r w:rsidRPr="007156E0">
        <w:t>A.  Admissibility</w:t>
      </w:r>
    </w:p>
    <w:p w:rsidR="00BE2B79" w:rsidRDefault="00913D23" w:rsidP="003F02AF">
      <w:pPr>
        <w:pStyle w:val="JuPara"/>
      </w:pPr>
      <w:r>
        <w:fldChar w:fldCharType="begin"/>
      </w:r>
      <w:r>
        <w:instrText xml:space="preserve"> SEQ level0 \*arabic </w:instrText>
      </w:r>
      <w:r>
        <w:fldChar w:fldCharType="separate"/>
      </w:r>
      <w:r w:rsidR="007D2A11">
        <w:rPr>
          <w:noProof/>
        </w:rPr>
        <w:t>19</w:t>
      </w:r>
      <w:r>
        <w:fldChar w:fldCharType="end"/>
      </w:r>
      <w:r w:rsidR="00F71A6A" w:rsidRPr="007156E0">
        <w:t>.  </w:t>
      </w:r>
      <w:r w:rsidR="003F02AF">
        <w:t>The Government argued that the applicant had failed to avail himself of the applicable domestic remedies.</w:t>
      </w:r>
    </w:p>
    <w:p w:rsidR="00BE2B79" w:rsidRDefault="003F02AF" w:rsidP="00BE2B79">
      <w:pPr>
        <w:pStyle w:val="JuPara"/>
        <w:keepNext/>
        <w:keepLines/>
      </w:pPr>
      <w:r>
        <w:lastRenderedPageBreak/>
        <w:t>He should have hired a lawyer of his own choice with a view to submitting a cassation appeal on his behalf. It was also open to him to request that another legal-aid lawyer be assigned to the case. Had the time</w:t>
      </w:r>
      <w:r>
        <w:noBreakHyphen/>
        <w:t>limit for lodging the appeal already expired by the time the request had been granted</w:t>
      </w:r>
      <w:smartTag w:uri="urn:schemas-microsoft-com:office:smarttags" w:element="PersonName">
        <w:r>
          <w:t>,</w:t>
        </w:r>
      </w:smartTag>
      <w:r>
        <w:t xml:space="preserve"> it would have been open to the applicant to request retrospective leave to appeal out of time.</w:t>
      </w:r>
    </w:p>
    <w:p w:rsidR="007A2E46" w:rsidRDefault="007A2E46" w:rsidP="00BE2B79">
      <w:pPr>
        <w:pStyle w:val="JuPara"/>
        <w:keepNext/>
        <w:keepLines/>
      </w:pPr>
      <w:r>
        <w:fldChar w:fldCharType="begin"/>
      </w:r>
      <w:r>
        <w:instrText xml:space="preserve"> SEQ level0 \*arabic </w:instrText>
      </w:r>
      <w:r>
        <w:fldChar w:fldCharType="separate"/>
      </w:r>
      <w:r w:rsidR="007D2A11">
        <w:rPr>
          <w:noProof/>
        </w:rPr>
        <w:t>20</w:t>
      </w:r>
      <w:r>
        <w:fldChar w:fldCharType="end"/>
      </w:r>
      <w:r>
        <w:t>.  The applicant disagreed.</w:t>
      </w:r>
    </w:p>
    <w:p w:rsidR="00BC4888" w:rsidRDefault="00BC4888" w:rsidP="00BC4888">
      <w:pPr>
        <w:pStyle w:val="JuPara"/>
      </w:pPr>
      <w:r>
        <w:fldChar w:fldCharType="begin"/>
      </w:r>
      <w:r>
        <w:instrText xml:space="preserve"> SEQ level0 \*arabic </w:instrText>
      </w:r>
      <w:r>
        <w:fldChar w:fldCharType="separate"/>
      </w:r>
      <w:r w:rsidR="007D2A11">
        <w:rPr>
          <w:noProof/>
        </w:rPr>
        <w:t>21</w:t>
      </w:r>
      <w:r>
        <w:fldChar w:fldCharType="end"/>
      </w:r>
      <w:r>
        <w:t>.  The Court no</w:t>
      </w:r>
      <w:r w:rsidR="00AD0BC0">
        <w:t>tes that legal representation i</w:t>
      </w:r>
      <w:r>
        <w:t>s mandatory for the purposes of preparing a cassation appeal. However</w:t>
      </w:r>
      <w:smartTag w:uri="urn:schemas-microsoft-com:office:smarttags" w:element="PersonName">
        <w:r>
          <w:t>,</w:t>
        </w:r>
      </w:smartTag>
      <w:r>
        <w:t xml:space="preserve"> in the applicant</w:t>
      </w:r>
      <w:r w:rsidR="007D2A11">
        <w:t>’</w:t>
      </w:r>
      <w:r>
        <w:t>s case</w:t>
      </w:r>
      <w:smartTag w:uri="urn:schemas-microsoft-com:office:smarttags" w:element="PersonName">
        <w:r w:rsidR="00833FDB">
          <w:t>,</w:t>
        </w:r>
      </w:smartTag>
      <w:r>
        <w:t xml:space="preserve"> the courts</w:t>
      </w:r>
      <w:smartTag w:uri="urn:schemas-microsoft-com:office:smarttags" w:element="PersonName">
        <w:r>
          <w:t>,</w:t>
        </w:r>
      </w:smartTag>
      <w:r>
        <w:t xml:space="preserve"> by granting the applicant legal aid</w:t>
      </w:r>
      <w:smartTag w:uri="urn:schemas-microsoft-com:office:smarttags" w:element="PersonName">
        <w:r>
          <w:t>,</w:t>
        </w:r>
      </w:smartTag>
      <w:r>
        <w:t xml:space="preserve"> acknowledged his lack of financial resources. In such circumstances</w:t>
      </w:r>
      <w:smartTag w:uri="urn:schemas-microsoft-com:office:smarttags" w:element="PersonName">
        <w:r>
          <w:t>,</w:t>
        </w:r>
      </w:smartTag>
      <w:r>
        <w:t xml:space="preserve"> the Court considers that the applicant should not have been required to embark on further attempts to obtain legal assistance with a view to lodging a cassation appeal for the purposes of exhaustion of domestic remedies (see </w:t>
      </w:r>
      <w:r>
        <w:rPr>
          <w:i/>
        </w:rPr>
        <w:t>Seliwiak </w:t>
      </w:r>
      <w:r>
        <w:rPr>
          <w:i/>
          <w:lang w:eastAsia="en-US"/>
        </w:rPr>
        <w:t>v. </w:t>
      </w:r>
      <w:r w:rsidRPr="00B36080">
        <w:rPr>
          <w:i/>
          <w:lang w:eastAsia="en-US"/>
        </w:rPr>
        <w:t>Poland</w:t>
      </w:r>
      <w:smartTag w:uri="urn:schemas-microsoft-com:office:smarttags" w:element="PersonName">
        <w:r w:rsidRPr="00B36080">
          <w:rPr>
            <w:lang w:eastAsia="en-US"/>
          </w:rPr>
          <w:t>,</w:t>
        </w:r>
      </w:smartTag>
      <w:r w:rsidRPr="00B36080">
        <w:rPr>
          <w:lang w:eastAsia="en-US"/>
        </w:rPr>
        <w:t xml:space="preserve"> </w:t>
      </w:r>
      <w:r w:rsidR="00BE2B79">
        <w:rPr>
          <w:lang w:val="pt-BR" w:eastAsia="en-US"/>
        </w:rPr>
        <w:t>no. </w:t>
      </w:r>
      <w:r w:rsidRPr="00B36080">
        <w:rPr>
          <w:lang w:val="pt-BR" w:eastAsia="en-US"/>
        </w:rPr>
        <w:t>3818/04</w:t>
      </w:r>
      <w:smartTag w:uri="urn:schemas-microsoft-com:office:smarttags" w:element="PersonName">
        <w:r w:rsidRPr="00B36080">
          <w:rPr>
            <w:snapToGrid w:val="0"/>
            <w:lang w:val="pt-BR" w:eastAsia="en-US"/>
          </w:rPr>
          <w:t>,</w:t>
        </w:r>
      </w:smartTag>
      <w:r w:rsidRPr="00B36080">
        <w:rPr>
          <w:snapToGrid w:val="0"/>
          <w:lang w:val="pt-BR" w:eastAsia="en-US"/>
        </w:rPr>
        <w:t xml:space="preserve"> </w:t>
      </w:r>
      <w:r w:rsidRPr="00B36080">
        <w:rPr>
          <w:snapToGrid w:val="0"/>
          <w:lang w:eastAsia="en-US"/>
        </w:rPr>
        <w:t xml:space="preserve">§ </w:t>
      </w:r>
      <w:r>
        <w:rPr>
          <w:snapToGrid w:val="0"/>
          <w:lang w:eastAsia="en-US"/>
        </w:rPr>
        <w:t>47</w:t>
      </w:r>
      <w:smartTag w:uri="urn:schemas-microsoft-com:office:smarttags" w:element="PersonName">
        <w:r w:rsidRPr="00B36080">
          <w:rPr>
            <w:snapToGrid w:val="0"/>
            <w:lang w:eastAsia="en-US"/>
          </w:rPr>
          <w:t>,</w:t>
        </w:r>
      </w:smartTag>
      <w:r w:rsidRPr="00B36080">
        <w:rPr>
          <w:snapToGrid w:val="0"/>
          <w:lang w:eastAsia="en-US"/>
        </w:rPr>
        <w:t xml:space="preserve"> 21 July </w:t>
      </w:r>
      <w:r w:rsidRPr="001B00D7">
        <w:rPr>
          <w:snapToGrid w:val="0"/>
          <w:lang w:eastAsia="en-US"/>
        </w:rPr>
        <w:t xml:space="preserve">2009). </w:t>
      </w:r>
      <w:r w:rsidRPr="001B00D7">
        <w:t>In so far as the Government argued that the applicant should have requested that another legal-aid lawyer be assigned to represent him with a view to preparing a cassation appeal</w:t>
      </w:r>
      <w:smartTag w:uri="urn:schemas-microsoft-com:office:smarttags" w:element="PersonName">
        <w:r w:rsidRPr="001B00D7">
          <w:t>,</w:t>
        </w:r>
      </w:smartTag>
      <w:r w:rsidRPr="001B00D7">
        <w:t xml:space="preserve"> the Court observes that </w:t>
      </w:r>
      <w:r w:rsidR="001B00D7" w:rsidRPr="001B00D7">
        <w:rPr>
          <w:szCs w:val="24"/>
        </w:rPr>
        <w:t xml:space="preserve">on </w:t>
      </w:r>
      <w:r w:rsidR="00D65111" w:rsidRPr="001B00D7">
        <w:rPr>
          <w:szCs w:val="24"/>
        </w:rPr>
        <w:t>27 March 2008</w:t>
      </w:r>
      <w:r w:rsidR="00D65111">
        <w:rPr>
          <w:szCs w:val="24"/>
        </w:rPr>
        <w:t xml:space="preserve"> the </w:t>
      </w:r>
      <w:r w:rsidR="005E464C">
        <w:rPr>
          <w:szCs w:val="24"/>
        </w:rPr>
        <w:t>domestic c</w:t>
      </w:r>
      <w:r w:rsidR="00D65111">
        <w:rPr>
          <w:szCs w:val="24"/>
        </w:rPr>
        <w:t xml:space="preserve">ourt refused to </w:t>
      </w:r>
      <w:r w:rsidR="00D65111">
        <w:t xml:space="preserve">assign a new legal-aid lawyer </w:t>
      </w:r>
      <w:r w:rsidR="00D65111">
        <w:rPr>
          <w:szCs w:val="24"/>
        </w:rPr>
        <w:t>to the applicant</w:t>
      </w:r>
      <w:r w:rsidRPr="001B00D7">
        <w:t>. In so far as</w:t>
      </w:r>
      <w:r>
        <w:t xml:space="preserve"> the Government argued that the applicant should have requested retrospective leave to appeal out of time</w:t>
      </w:r>
      <w:smartTag w:uri="urn:schemas-microsoft-com:office:smarttags" w:element="PersonName">
        <w:r>
          <w:t>,</w:t>
        </w:r>
      </w:smartTag>
      <w:r>
        <w:t xml:space="preserve"> the Court considers that the Government</w:t>
      </w:r>
      <w:r w:rsidR="007D2A11">
        <w:t>’</w:t>
      </w:r>
      <w:r>
        <w:t>s preliminary objection under this head is closely linked to the merits of the applicant</w:t>
      </w:r>
      <w:r w:rsidR="007D2A11">
        <w:t>’</w:t>
      </w:r>
      <w:r>
        <w:t>s complaint. Accordingly</w:t>
      </w:r>
      <w:smartTag w:uri="urn:schemas-microsoft-com:office:smarttags" w:element="PersonName">
        <w:r>
          <w:t>,</w:t>
        </w:r>
      </w:smartTag>
      <w:r>
        <w:t xml:space="preserve"> it decides to join its examination to the merits of the case.</w:t>
      </w:r>
    </w:p>
    <w:p w:rsidR="00F71A6A" w:rsidRPr="007156E0" w:rsidRDefault="00BC4888" w:rsidP="00F15E54">
      <w:pPr>
        <w:pStyle w:val="JuPara"/>
      </w:pPr>
      <w:r>
        <w:fldChar w:fldCharType="begin"/>
      </w:r>
      <w:r>
        <w:instrText xml:space="preserve"> SEQ level0 \*arabic </w:instrText>
      </w:r>
      <w:r>
        <w:fldChar w:fldCharType="separate"/>
      </w:r>
      <w:r w:rsidR="007D2A11">
        <w:rPr>
          <w:noProof/>
        </w:rPr>
        <w:t>22</w:t>
      </w:r>
      <w:r>
        <w:fldChar w:fldCharType="end"/>
      </w:r>
      <w:r>
        <w:t xml:space="preserve">.  The Court notes that this complaint is not manifestly ill-founded within the meaning of Article 35 § 3 </w:t>
      </w:r>
      <w:r w:rsidR="00567481">
        <w:t xml:space="preserve">(a) </w:t>
      </w:r>
      <w:r>
        <w:t>of the Convention. It further notes that it is not inadmissible on any other grounds. It must therefore be declared admissible.</w:t>
      </w:r>
    </w:p>
    <w:p w:rsidR="00F71A6A" w:rsidRPr="007156E0" w:rsidRDefault="00F71A6A" w:rsidP="008824B9">
      <w:pPr>
        <w:pStyle w:val="JuHA"/>
        <w:outlineLvl w:val="0"/>
      </w:pPr>
      <w:r w:rsidRPr="007156E0">
        <w:t>B.  Merits</w:t>
      </w:r>
    </w:p>
    <w:p w:rsidR="00BE2B79" w:rsidRDefault="00913D23" w:rsidP="003F405C">
      <w:pPr>
        <w:pStyle w:val="JuPara"/>
      </w:pPr>
      <w:r>
        <w:fldChar w:fldCharType="begin"/>
      </w:r>
      <w:r>
        <w:instrText xml:space="preserve"> SEQ level0 \*arabic </w:instrText>
      </w:r>
      <w:r>
        <w:fldChar w:fldCharType="separate"/>
      </w:r>
      <w:r w:rsidR="007D2A11">
        <w:rPr>
          <w:noProof/>
        </w:rPr>
        <w:t>23</w:t>
      </w:r>
      <w:r>
        <w:fldChar w:fldCharType="end"/>
      </w:r>
      <w:r w:rsidR="00F71A6A" w:rsidRPr="007156E0">
        <w:t>.  </w:t>
      </w:r>
      <w:r w:rsidR="003F405C" w:rsidRPr="005A1F21">
        <w:t xml:space="preserve">The applicant </w:t>
      </w:r>
      <w:r w:rsidR="003F405C">
        <w:t>submitted that he had been granted legal aid for the purposes of lodging a cassation appeal. However</w:t>
      </w:r>
      <w:smartTag w:uri="urn:schemas-microsoft-com:office:smarttags" w:element="PersonName">
        <w:r w:rsidR="003F405C">
          <w:t>,</w:t>
        </w:r>
      </w:smartTag>
      <w:r w:rsidR="003F405C">
        <w:t xml:space="preserve"> he had been ultimately deprived of access to the Supreme Court because that lawyer refused to prepare a cassation appeal in his case and he was left in uncertainty as to his legal position</w:t>
      </w:r>
      <w:r w:rsidR="00A420E6">
        <w:t>. Besides</w:t>
      </w:r>
      <w:smartTag w:uri="urn:schemas-microsoft-com:office:smarttags" w:element="PersonName">
        <w:r w:rsidR="00A420E6">
          <w:t>,</w:t>
        </w:r>
      </w:smartTag>
      <w:r w:rsidR="003F405C">
        <w:t xml:space="preserve"> t</w:t>
      </w:r>
      <w:r w:rsidR="00272B3E">
        <w:t xml:space="preserve">he court refused to assign </w:t>
      </w:r>
      <w:r w:rsidR="00A420E6">
        <w:t>a new legal-</w:t>
      </w:r>
      <w:r w:rsidR="00272B3E">
        <w:t>aid lawyer</w:t>
      </w:r>
      <w:r w:rsidR="00382CE8" w:rsidRPr="00382CE8">
        <w:t xml:space="preserve"> </w:t>
      </w:r>
      <w:r w:rsidR="00382CE8">
        <w:t>to him</w:t>
      </w:r>
      <w:r w:rsidR="003F405C">
        <w:t>.</w:t>
      </w:r>
    </w:p>
    <w:p w:rsidR="00BE2B79" w:rsidRDefault="003F405C" w:rsidP="003F405C">
      <w:pPr>
        <w:pStyle w:val="JuPara"/>
      </w:pPr>
      <w:r>
        <w:fldChar w:fldCharType="begin"/>
      </w:r>
      <w:r>
        <w:instrText xml:space="preserve"> SEQ level0 \*arabic </w:instrText>
      </w:r>
      <w:r>
        <w:fldChar w:fldCharType="separate"/>
      </w:r>
      <w:r w:rsidR="007D2A11">
        <w:rPr>
          <w:noProof/>
        </w:rPr>
        <w:t>24</w:t>
      </w:r>
      <w:r>
        <w:fldChar w:fldCharType="end"/>
      </w:r>
      <w:r>
        <w:t>.  The Government argued that the applicant should have requested retrospective leave to appeal out of time. Such leave can only be granted if the non-compliance with a time limit occurred “outside the applicant</w:t>
      </w:r>
      <w:r w:rsidR="007D2A11">
        <w:t>’</w:t>
      </w:r>
      <w:r>
        <w:t>s power” within the meaning of Article 126 § 1 of the Code of Criminal Proceedings (“the Code”). The Government submitted that there was well</w:t>
      </w:r>
      <w:r>
        <w:noBreakHyphen/>
        <w:t xml:space="preserve">established </w:t>
      </w:r>
      <w:r w:rsidR="00D976BC">
        <w:t>case-law of the domestic courts</w:t>
      </w:r>
      <w:r>
        <w:t xml:space="preserve"> regarding a failure to comply with a time-limit which was due to the lack of instruction </w:t>
      </w:r>
      <w:r w:rsidR="00C70400">
        <w:t xml:space="preserve">or false instruction </w:t>
      </w:r>
      <w:r>
        <w:t>from the trial court as being “outside the applicant</w:t>
      </w:r>
      <w:r w:rsidR="007D2A11">
        <w:t>’</w:t>
      </w:r>
      <w:r>
        <w:t xml:space="preserve">s power”. </w:t>
      </w:r>
      <w:r w:rsidR="004B1C1D">
        <w:t xml:space="preserve">The </w:t>
      </w:r>
      <w:r w:rsidR="004B1C1D">
        <w:lastRenderedPageBreak/>
        <w:t>Government referred, in particular, to two decisions of the Supreme Court, of 26 February 2009 (IV KZ 5/09) and 16 July 2009 (III KZ 58/09)</w:t>
      </w:r>
      <w:r>
        <w:t>.</w:t>
      </w:r>
    </w:p>
    <w:p w:rsidR="00BE2B79" w:rsidRDefault="003F405C" w:rsidP="003F405C">
      <w:pPr>
        <w:pStyle w:val="JuPara"/>
      </w:pPr>
      <w:r>
        <w:fldChar w:fldCharType="begin"/>
      </w:r>
      <w:r>
        <w:instrText xml:space="preserve"> SEQ level0 \*arabic </w:instrText>
      </w:r>
      <w:r>
        <w:fldChar w:fldCharType="separate"/>
      </w:r>
      <w:r w:rsidR="007D2A11">
        <w:rPr>
          <w:noProof/>
        </w:rPr>
        <w:t>25</w:t>
      </w:r>
      <w:r>
        <w:fldChar w:fldCharType="end"/>
      </w:r>
      <w:r>
        <w:t>.  The Government concluded their submissions by arguing that given the possibility of seeking a renewal of the time-limit for lodging a cassation appeal after a legal-aid lawyer</w:t>
      </w:r>
      <w:r w:rsidR="007D2A11">
        <w:t>’</w:t>
      </w:r>
      <w:r>
        <w:t>s refusal and leave to appeal out of time</w:t>
      </w:r>
      <w:smartTag w:uri="urn:schemas-microsoft-com:office:smarttags" w:element="PersonName">
        <w:r>
          <w:t>,</w:t>
        </w:r>
      </w:smartTag>
      <w:r>
        <w:t xml:space="preserve"> a refusal by </w:t>
      </w:r>
      <w:r w:rsidR="00D976BC">
        <w:t xml:space="preserve">a </w:t>
      </w:r>
      <w:r>
        <w:t>legal-aid lawyer does not deprive a party of access to the Supreme Court. Even if a court failed to inform the applicant of the two above-mentioned procedural mechanisms</w:t>
      </w:r>
      <w:smartTag w:uri="urn:schemas-microsoft-com:office:smarttags" w:element="PersonName">
        <w:r>
          <w:t>,</w:t>
        </w:r>
      </w:smartTag>
      <w:r>
        <w:t xml:space="preserve"> a party would receive all the necessary information from a lawyer</w:t>
      </w:r>
      <w:smartTag w:uri="urn:schemas-microsoft-com:office:smarttags" w:element="PersonName">
        <w:r>
          <w:t>,</w:t>
        </w:r>
      </w:smartTag>
      <w:r>
        <w:t xml:space="preserve"> and the applicant would certainly seek another lawyer</w:t>
      </w:r>
      <w:r w:rsidR="007D2A11">
        <w:t>’</w:t>
      </w:r>
      <w:r>
        <w:t>s assistance given that a cassation appeal could only be lodged by a professional lawyer.</w:t>
      </w:r>
    </w:p>
    <w:p w:rsidR="003F405C" w:rsidRPr="00D26FCB" w:rsidRDefault="003F405C" w:rsidP="003F405C">
      <w:pPr>
        <w:pStyle w:val="JuPara"/>
        <w:rPr>
          <w:i/>
          <w:lang w:eastAsia="en-US"/>
        </w:rPr>
      </w:pPr>
      <w:r>
        <w:fldChar w:fldCharType="begin"/>
      </w:r>
      <w:r>
        <w:instrText xml:space="preserve"> SEQ level0 \*arabic </w:instrText>
      </w:r>
      <w:r>
        <w:fldChar w:fldCharType="separate"/>
      </w:r>
      <w:r w:rsidR="007D2A11">
        <w:rPr>
          <w:noProof/>
        </w:rPr>
        <w:t>26</w:t>
      </w:r>
      <w:r>
        <w:fldChar w:fldCharType="end"/>
      </w:r>
      <w:r w:rsidR="006526A5">
        <w:t xml:space="preserve">.  The Court </w:t>
      </w:r>
      <w:r w:rsidR="004F65F0">
        <w:t xml:space="preserve">notes </w:t>
      </w:r>
      <w:r>
        <w:t xml:space="preserve">that the </w:t>
      </w:r>
      <w:r w:rsidR="004F65F0">
        <w:t xml:space="preserve">complaint falls to be examined </w:t>
      </w:r>
      <w:r w:rsidR="00946E85">
        <w:t xml:space="preserve">solely </w:t>
      </w:r>
      <w:r>
        <w:t xml:space="preserve">under </w:t>
      </w:r>
      <w:r w:rsidR="004F65F0">
        <w:t>Article 6 § 1 of the Convention. T</w:t>
      </w:r>
      <w:r>
        <w:t>he Court has already had occasion to set out at length the relevant principles derived from its case-law in this area (</w:t>
      </w:r>
      <w:r>
        <w:rPr>
          <w:i/>
          <w:lang w:eastAsia="en-US"/>
        </w:rPr>
        <w:t>Kulikowski v. </w:t>
      </w:r>
      <w:r w:rsidRPr="00D26FCB">
        <w:rPr>
          <w:i/>
          <w:lang w:eastAsia="en-US"/>
        </w:rPr>
        <w:t>Poland</w:t>
      </w:r>
      <w:smartTag w:uri="urn:schemas-microsoft-com:office:smarttags" w:element="PersonName">
        <w:r w:rsidRPr="00D26FCB">
          <w:rPr>
            <w:lang w:eastAsia="en-US"/>
          </w:rPr>
          <w:t>,</w:t>
        </w:r>
      </w:smartTag>
      <w:r w:rsidRPr="00D26FCB">
        <w:rPr>
          <w:lang w:eastAsia="en-US"/>
        </w:rPr>
        <w:t xml:space="preserve"> </w:t>
      </w:r>
      <w:r>
        <w:rPr>
          <w:lang w:val="pt-BR" w:eastAsia="en-US"/>
        </w:rPr>
        <w:t>no. </w:t>
      </w:r>
      <w:r w:rsidRPr="00D26FCB">
        <w:rPr>
          <w:lang w:val="pt-BR" w:eastAsia="en-US"/>
        </w:rPr>
        <w:t>18353/03</w:t>
      </w:r>
      <w:smartTag w:uri="urn:schemas-microsoft-com:office:smarttags" w:element="PersonName">
        <w:r w:rsidRPr="00D26FCB">
          <w:rPr>
            <w:lang w:val="pt-BR" w:eastAsia="en-US"/>
          </w:rPr>
          <w:t>,</w:t>
        </w:r>
      </w:smartTag>
      <w:r w:rsidRPr="00D26FCB">
        <w:rPr>
          <w:lang w:val="pt-BR" w:eastAsia="en-US"/>
        </w:rPr>
        <w:t xml:space="preserve"> </w:t>
      </w:r>
      <w:r w:rsidRPr="00D26FCB">
        <w:rPr>
          <w:lang w:eastAsia="en-US"/>
        </w:rPr>
        <w:t>ECHR 2009</w:t>
      </w:r>
      <w:r w:rsidRPr="00D26FCB">
        <w:rPr>
          <w:lang w:eastAsia="en-US"/>
        </w:rPr>
        <w:noBreakHyphen/>
      </w:r>
      <w:r>
        <w:rPr>
          <w:lang w:eastAsia="en-US"/>
        </w:rPr>
        <w:t>...</w:t>
      </w:r>
      <w:r w:rsidRPr="00D26FCB">
        <w:rPr>
          <w:lang w:eastAsia="en-US"/>
        </w:rPr>
        <w:t xml:space="preserve"> (extracts)</w:t>
      </w:r>
      <w:r>
        <w:rPr>
          <w:lang w:eastAsia="en-US"/>
        </w:rPr>
        <w:t xml:space="preserve">; </w:t>
      </w:r>
      <w:r>
        <w:rPr>
          <w:i/>
          <w:lang w:val="pt-BR" w:eastAsia="en-US"/>
        </w:rPr>
        <w:t>Antonicelli v. </w:t>
      </w:r>
      <w:r w:rsidRPr="00D26FCB">
        <w:rPr>
          <w:i/>
          <w:lang w:val="pt-BR" w:eastAsia="en-US"/>
        </w:rPr>
        <w:t>Poland</w:t>
      </w:r>
      <w:smartTag w:uri="urn:schemas-microsoft-com:office:smarttags" w:element="PersonName">
        <w:r w:rsidRPr="00D26FCB">
          <w:rPr>
            <w:lang w:val="pt-BR" w:eastAsia="en-US"/>
          </w:rPr>
          <w:t>,</w:t>
        </w:r>
      </w:smartTag>
      <w:r w:rsidRPr="00D26FCB">
        <w:rPr>
          <w:lang w:val="pt-BR" w:eastAsia="en-US"/>
        </w:rPr>
        <w:t xml:space="preserve"> </w:t>
      </w:r>
      <w:r>
        <w:rPr>
          <w:lang w:val="pt-BR" w:eastAsia="en-US"/>
        </w:rPr>
        <w:t>no. </w:t>
      </w:r>
      <w:r w:rsidRPr="00D26FCB">
        <w:rPr>
          <w:lang w:val="pt-BR" w:eastAsia="en-US"/>
        </w:rPr>
        <w:t>2815/05</w:t>
      </w:r>
      <w:smartTag w:uri="urn:schemas-microsoft-com:office:smarttags" w:element="PersonName">
        <w:r w:rsidRPr="00D26FCB">
          <w:rPr>
            <w:lang w:val="pt-BR" w:eastAsia="en-US"/>
          </w:rPr>
          <w:t>,</w:t>
        </w:r>
      </w:smartTag>
      <w:r w:rsidRPr="00D26FCB">
        <w:rPr>
          <w:lang w:val="pt-BR" w:eastAsia="en-US"/>
        </w:rPr>
        <w:t xml:space="preserve"> </w:t>
      </w:r>
      <w:r w:rsidRPr="00D26FCB">
        <w:rPr>
          <w:lang w:eastAsia="en-US"/>
        </w:rPr>
        <w:t>19</w:t>
      </w:r>
      <w:r>
        <w:rPr>
          <w:lang w:eastAsia="en-US"/>
        </w:rPr>
        <w:t> </w:t>
      </w:r>
      <w:r w:rsidRPr="00D26FCB">
        <w:rPr>
          <w:lang w:eastAsia="en-US"/>
        </w:rPr>
        <w:t>May 2009</w:t>
      </w:r>
      <w:r>
        <w:rPr>
          <w:lang w:eastAsia="en-US"/>
        </w:rPr>
        <w:t xml:space="preserve">; </w:t>
      </w:r>
      <w:r w:rsidRPr="00D26FCB">
        <w:rPr>
          <w:i/>
          <w:lang w:val="pt-BR" w:eastAsia="en-US"/>
        </w:rPr>
        <w:t xml:space="preserve">Arciński </w:t>
      </w:r>
      <w:r w:rsidRPr="00D26FCB">
        <w:rPr>
          <w:i/>
          <w:lang w:eastAsia="en-US"/>
        </w:rPr>
        <w:t>v.</w:t>
      </w:r>
      <w:r>
        <w:rPr>
          <w:i/>
          <w:lang w:eastAsia="en-US"/>
        </w:rPr>
        <w:t> </w:t>
      </w:r>
      <w:r w:rsidRPr="00D26FCB">
        <w:rPr>
          <w:i/>
          <w:lang w:eastAsia="en-US"/>
        </w:rPr>
        <w:t>Poland</w:t>
      </w:r>
      <w:smartTag w:uri="urn:schemas-microsoft-com:office:smarttags" w:element="PersonName">
        <w:r w:rsidRPr="00D26FCB">
          <w:rPr>
            <w:lang w:eastAsia="en-US"/>
          </w:rPr>
          <w:t>,</w:t>
        </w:r>
      </w:smartTag>
      <w:r w:rsidRPr="00D26FCB">
        <w:rPr>
          <w:lang w:eastAsia="en-US"/>
        </w:rPr>
        <w:t xml:space="preserve"> </w:t>
      </w:r>
      <w:r>
        <w:rPr>
          <w:lang w:val="pt-BR" w:eastAsia="en-US"/>
        </w:rPr>
        <w:t>no. </w:t>
      </w:r>
      <w:r w:rsidRPr="00D26FCB">
        <w:rPr>
          <w:lang w:val="pt-BR" w:eastAsia="en-US"/>
        </w:rPr>
        <w:t>41373/04</w:t>
      </w:r>
      <w:smartTag w:uri="urn:schemas-microsoft-com:office:smarttags" w:element="PersonName">
        <w:r w:rsidRPr="00D26FCB">
          <w:rPr>
            <w:lang w:val="pt-BR" w:eastAsia="en-US"/>
          </w:rPr>
          <w:t>,</w:t>
        </w:r>
      </w:smartTag>
      <w:r w:rsidRPr="00D26FCB">
        <w:rPr>
          <w:lang w:val="pt-BR" w:eastAsia="en-US"/>
        </w:rPr>
        <w:t xml:space="preserve"> </w:t>
      </w:r>
      <w:r w:rsidRPr="00D26FCB">
        <w:rPr>
          <w:lang w:eastAsia="en-US"/>
        </w:rPr>
        <w:t>15</w:t>
      </w:r>
      <w:r>
        <w:rPr>
          <w:lang w:eastAsia="en-US"/>
        </w:rPr>
        <w:t> </w:t>
      </w:r>
      <w:r w:rsidRPr="00D26FCB">
        <w:rPr>
          <w:lang w:eastAsia="en-US"/>
        </w:rPr>
        <w:t>September 2009</w:t>
      </w:r>
      <w:r>
        <w:rPr>
          <w:lang w:eastAsia="en-US"/>
        </w:rPr>
        <w:t>)</w:t>
      </w:r>
      <w:r>
        <w:t>. It adopts those principles for the purposes of the instant case.</w:t>
      </w:r>
    </w:p>
    <w:p w:rsidR="002034F3" w:rsidRPr="008B0C17" w:rsidRDefault="003F405C" w:rsidP="002034F3">
      <w:pPr>
        <w:pStyle w:val="JuPara"/>
      </w:pPr>
      <w:r>
        <w:fldChar w:fldCharType="begin"/>
      </w:r>
      <w:r>
        <w:instrText xml:space="preserve"> SEQ level0 \*arabic </w:instrText>
      </w:r>
      <w:r>
        <w:fldChar w:fldCharType="separate"/>
      </w:r>
      <w:r w:rsidR="007D2A11">
        <w:rPr>
          <w:noProof/>
        </w:rPr>
        <w:t>27</w:t>
      </w:r>
      <w:r>
        <w:fldChar w:fldCharType="end"/>
      </w:r>
      <w:r>
        <w:t>.  In the present case the court informed the applicant about the legal</w:t>
      </w:r>
      <w:r>
        <w:noBreakHyphen/>
        <w:t>aid lawyer</w:t>
      </w:r>
      <w:r w:rsidR="007D2A11">
        <w:t>’</w:t>
      </w:r>
      <w:r>
        <w:t xml:space="preserve">s refusal by a letter of </w:t>
      </w:r>
      <w:r w:rsidR="0071361A">
        <w:t>1</w:t>
      </w:r>
      <w:r>
        <w:t xml:space="preserve">7 </w:t>
      </w:r>
      <w:r w:rsidR="0071361A">
        <w:t>March 2008</w:t>
      </w:r>
      <w:r w:rsidR="00836647">
        <w:t xml:space="preserve"> (</w:t>
      </w:r>
      <w:r w:rsidR="00836647">
        <w:rPr>
          <w:szCs w:val="24"/>
        </w:rPr>
        <w:t xml:space="preserve">the letter was served on the applicant on </w:t>
      </w:r>
      <w:r w:rsidR="00F920B8">
        <w:rPr>
          <w:szCs w:val="24"/>
        </w:rPr>
        <w:t xml:space="preserve">an </w:t>
      </w:r>
      <w:r w:rsidR="00836647">
        <w:rPr>
          <w:szCs w:val="24"/>
        </w:rPr>
        <w:t>unspecified date)</w:t>
      </w:r>
      <w:r>
        <w:t xml:space="preserve">. </w:t>
      </w:r>
      <w:r w:rsidR="00C977AB">
        <w:t xml:space="preserve">In the letter the court </w:t>
      </w:r>
      <w:r>
        <w:t xml:space="preserve">did not inform </w:t>
      </w:r>
      <w:r w:rsidR="00C977AB">
        <w:t xml:space="preserve">the applicant </w:t>
      </w:r>
      <w:r>
        <w:t>that under the case-law of the Supreme Court</w:t>
      </w:r>
      <w:smartTag w:uri="urn:schemas-microsoft-com:office:smarttags" w:element="PersonName">
        <w:r>
          <w:t>,</w:t>
        </w:r>
      </w:smartTag>
      <w:r>
        <w:t xml:space="preserve"> adopted in 2002</w:t>
      </w:r>
      <w:smartTag w:uri="urn:schemas-microsoft-com:office:smarttags" w:element="PersonName">
        <w:r>
          <w:t>,</w:t>
        </w:r>
      </w:smartTag>
      <w:r>
        <w:t xml:space="preserve"> the time-limit for lodging a cassation appeal started to run only on the date on which the defendant was served with the legal-aid lawyer</w:t>
      </w:r>
      <w:r w:rsidR="007D2A11">
        <w:t>’</w:t>
      </w:r>
      <w:r>
        <w:t>s refusal</w:t>
      </w:r>
      <w:r w:rsidR="00B976D1">
        <w:t xml:space="preserve"> (see, </w:t>
      </w:r>
      <w:r w:rsidR="00B976D1" w:rsidRPr="00B976D1">
        <w:rPr>
          <w:i/>
        </w:rPr>
        <w:t>Dombrowski v. Poland</w:t>
      </w:r>
      <w:r w:rsidR="00B976D1">
        <w:t>, no. 9566/10, § 25, 18 October 2011)</w:t>
      </w:r>
      <w:r>
        <w:t xml:space="preserve">. </w:t>
      </w:r>
      <w:r w:rsidR="0071361A">
        <w:t>On the contrary</w:t>
      </w:r>
      <w:smartTag w:uri="urn:schemas-microsoft-com:office:smarttags" w:element="PersonName">
        <w:r w:rsidR="0071361A">
          <w:t>,</w:t>
        </w:r>
      </w:smartTag>
      <w:r w:rsidR="0071361A">
        <w:t xml:space="preserve"> </w:t>
      </w:r>
      <w:r w:rsidR="002034F3">
        <w:t xml:space="preserve">the court </w:t>
      </w:r>
      <w:r w:rsidR="0071361A">
        <w:t xml:space="preserve">informed the applicant that </w:t>
      </w:r>
      <w:r w:rsidR="0071361A" w:rsidRPr="0071361A">
        <w:t>the time-limit for lo</w:t>
      </w:r>
      <w:r w:rsidR="0071361A">
        <w:t xml:space="preserve">dging a cassation appeal </w:t>
      </w:r>
      <w:r w:rsidR="00246D69">
        <w:t xml:space="preserve">was to </w:t>
      </w:r>
      <w:r w:rsidR="001A3D02">
        <w:t>expire</w:t>
      </w:r>
      <w:r w:rsidR="0071361A" w:rsidRPr="0071361A">
        <w:t xml:space="preserve"> on 7 April 2008</w:t>
      </w:r>
      <w:r w:rsidR="0071361A">
        <w:t xml:space="preserve">. </w:t>
      </w:r>
      <w:r w:rsidR="001A3D02">
        <w:t>G</w:t>
      </w:r>
      <w:r>
        <w:t xml:space="preserve">iven that at that time </w:t>
      </w:r>
      <w:r w:rsidR="001A3D02">
        <w:t xml:space="preserve">the applicant </w:t>
      </w:r>
      <w:r>
        <w:t>was not represented by a lawyer</w:t>
      </w:r>
      <w:smartTag w:uri="urn:schemas-microsoft-com:office:smarttags" w:element="PersonName">
        <w:r>
          <w:t>,</w:t>
        </w:r>
      </w:smartTag>
      <w:r w:rsidR="00684C3B">
        <w:t xml:space="preserve"> he would have had no reason not to rely on this </w:t>
      </w:r>
      <w:r w:rsidR="0071361A">
        <w:t xml:space="preserve">erroneous information about </w:t>
      </w:r>
      <w:r>
        <w:t xml:space="preserve">the time-limit for lodging a cassation appeal. </w:t>
      </w:r>
      <w:r w:rsidR="008B0C17">
        <w:t>Furthermore</w:t>
      </w:r>
      <w:smartTag w:uri="urn:schemas-microsoft-com:office:smarttags" w:element="PersonName">
        <w:r w:rsidR="008B0C17">
          <w:t>,</w:t>
        </w:r>
      </w:smartTag>
      <w:r w:rsidR="008B0C17">
        <w:t xml:space="preserve"> </w:t>
      </w:r>
      <w:r w:rsidR="008B0C17" w:rsidRPr="008B0C17">
        <w:t xml:space="preserve">the one sentence-long opinion </w:t>
      </w:r>
      <w:r w:rsidR="008B0C17">
        <w:t xml:space="preserve">of the legal-aid lawyer </w:t>
      </w:r>
      <w:r w:rsidR="008B0C17" w:rsidRPr="008B0C17">
        <w:t>d</w:t>
      </w:r>
      <w:r w:rsidR="00246D69">
        <w:t>id</w:t>
      </w:r>
      <w:r w:rsidR="008B0C17" w:rsidRPr="008B0C17">
        <w:t xml:space="preserve"> not include any </w:t>
      </w:r>
      <w:r w:rsidR="00C12817">
        <w:t>information as to the reasons for</w:t>
      </w:r>
      <w:r w:rsidR="008B0C17" w:rsidRPr="008B0C17">
        <w:t xml:space="preserve"> his refusal</w:t>
      </w:r>
      <w:smartTag w:uri="urn:schemas-microsoft-com:office:smarttags" w:element="PersonName">
        <w:r w:rsidR="008B0C17" w:rsidRPr="008B0C17">
          <w:t>,</w:t>
        </w:r>
      </w:smartTag>
      <w:r w:rsidR="008B0C17" w:rsidRPr="008B0C17">
        <w:t xml:space="preserve"> thus leaving the applicant in a state of uncertainty as to the prospects of success of a cassation appeal</w:t>
      </w:r>
      <w:r w:rsidR="008B0C17">
        <w:t>.</w:t>
      </w:r>
    </w:p>
    <w:p w:rsidR="002034F3" w:rsidRDefault="00571261" w:rsidP="003F405C">
      <w:pPr>
        <w:pStyle w:val="JuPara"/>
      </w:pPr>
      <w:r>
        <w:fldChar w:fldCharType="begin"/>
      </w:r>
      <w:r>
        <w:instrText xml:space="preserve"> SEQ level0 \*arabic </w:instrText>
      </w:r>
      <w:r>
        <w:fldChar w:fldCharType="separate"/>
      </w:r>
      <w:r w:rsidR="007D2A11">
        <w:rPr>
          <w:noProof/>
        </w:rPr>
        <w:t>28</w:t>
      </w:r>
      <w:r>
        <w:fldChar w:fldCharType="end"/>
      </w:r>
      <w:r>
        <w:t>.  </w:t>
      </w:r>
      <w:r w:rsidR="002034F3" w:rsidRPr="001A3D02">
        <w:t>In so far as the Government argued that the applicant should have requested retrospective leave to appeal out of time</w:t>
      </w:r>
      <w:smartTag w:uri="urn:schemas-microsoft-com:office:smarttags" w:element="PersonName">
        <w:r w:rsidR="002034F3" w:rsidRPr="001A3D02">
          <w:t>,</w:t>
        </w:r>
      </w:smartTag>
      <w:r w:rsidR="002034F3" w:rsidRPr="001A3D02">
        <w:t xml:space="preserve"> the Court notes</w:t>
      </w:r>
      <w:smartTag w:uri="urn:schemas-microsoft-com:office:smarttags" w:element="PersonName">
        <w:r w:rsidR="002034F3" w:rsidRPr="001A3D02">
          <w:t>,</w:t>
        </w:r>
      </w:smartTag>
      <w:r w:rsidR="002034F3" w:rsidRPr="001A3D02">
        <w:t xml:space="preserve"> firstly</w:t>
      </w:r>
      <w:smartTag w:uri="urn:schemas-microsoft-com:office:smarttags" w:element="PersonName">
        <w:r w:rsidR="002034F3" w:rsidRPr="001A3D02">
          <w:t>,</w:t>
        </w:r>
      </w:smartTag>
      <w:r w:rsidR="002034F3" w:rsidRPr="001A3D02">
        <w:t xml:space="preserve"> that the time-limit for lodging the cassation appeal started to run again and thus there was no need to seek retrospective leave. Secondly</w:t>
      </w:r>
      <w:smartTag w:uri="urn:schemas-microsoft-com:office:smarttags" w:element="PersonName">
        <w:r w:rsidR="002034F3" w:rsidRPr="001A3D02">
          <w:t>,</w:t>
        </w:r>
      </w:smartTag>
      <w:r w:rsidR="002034F3" w:rsidRPr="001A3D02">
        <w:t xml:space="preserve"> as to the possibility of requesting another legal-aid lawyer</w:t>
      </w:r>
      <w:smartTag w:uri="urn:schemas-microsoft-com:office:smarttags" w:element="PersonName">
        <w:r w:rsidR="002034F3" w:rsidRPr="001A3D02">
          <w:t>,</w:t>
        </w:r>
      </w:smartTag>
      <w:r w:rsidR="002034F3" w:rsidRPr="001A3D02">
        <w:t xml:space="preserve"> </w:t>
      </w:r>
      <w:r w:rsidR="00113B9F" w:rsidRPr="001A3D02">
        <w:t xml:space="preserve">on 27 March 2008 the </w:t>
      </w:r>
      <w:smartTag w:uri="urn:schemas-microsoft-com:office:smarttags" w:element="Street">
        <w:smartTag w:uri="urn:schemas-microsoft-com:office:smarttags" w:element="address">
          <w:r w:rsidR="00113B9F" w:rsidRPr="001A3D02">
            <w:t>Lublin Regional Court</w:t>
          </w:r>
        </w:smartTag>
      </w:smartTag>
      <w:r w:rsidR="00113B9F" w:rsidRPr="001A3D02">
        <w:t xml:space="preserve"> refused to assign a new legal-aid lawyer to the applicant</w:t>
      </w:r>
      <w:r w:rsidR="00C16F97">
        <w:t>.</w:t>
      </w:r>
    </w:p>
    <w:p w:rsidR="003F405C" w:rsidRDefault="003F405C" w:rsidP="003F405C">
      <w:pPr>
        <w:pStyle w:val="JuPara"/>
      </w:pPr>
      <w:r>
        <w:fldChar w:fldCharType="begin"/>
      </w:r>
      <w:r>
        <w:instrText xml:space="preserve"> SEQ level0 \*arabic </w:instrText>
      </w:r>
      <w:r>
        <w:fldChar w:fldCharType="separate"/>
      </w:r>
      <w:r w:rsidR="007D2A11">
        <w:rPr>
          <w:noProof/>
        </w:rPr>
        <w:t>29</w:t>
      </w:r>
      <w:r>
        <w:fldChar w:fldCharType="end"/>
      </w:r>
      <w:r>
        <w:t xml:space="preserve">.  The Court </w:t>
      </w:r>
      <w:r w:rsidR="00F920B8">
        <w:t>fu</w:t>
      </w:r>
      <w:r w:rsidR="00056214">
        <w:t xml:space="preserve">rther </w:t>
      </w:r>
      <w:r>
        <w:t>observes that the procedural framework governing the making available of legal aid for a cassation appeal in criminal cases</w:t>
      </w:r>
      <w:smartTag w:uri="urn:schemas-microsoft-com:office:smarttags" w:element="PersonName">
        <w:r>
          <w:t>,</w:t>
        </w:r>
      </w:smartTag>
      <w:r>
        <w:t xml:space="preserve"> as described above</w:t>
      </w:r>
      <w:smartTag w:uri="urn:schemas-microsoft-com:office:smarttags" w:element="PersonName">
        <w:r>
          <w:t>,</w:t>
        </w:r>
      </w:smartTag>
      <w:r>
        <w:t xml:space="preserve"> is within the control of the appellate courts. When notified of a legal-aid lawyer</w:t>
      </w:r>
      <w:r w:rsidR="007D2A11">
        <w:t>’</w:t>
      </w:r>
      <w:r>
        <w:t>s refusal to prepare a cassation appeal</w:t>
      </w:r>
      <w:smartTag w:uri="urn:schemas-microsoft-com:office:smarttags" w:element="PersonName">
        <w:r>
          <w:t>,</w:t>
        </w:r>
      </w:smartTag>
      <w:r>
        <w:t xml:space="preserve"> it is entirely </w:t>
      </w:r>
      <w:r>
        <w:lastRenderedPageBreak/>
        <w:t>appropriate and consistent with fairness requirements</w:t>
      </w:r>
      <w:smartTag w:uri="urn:schemas-microsoft-com:office:smarttags" w:element="PersonName">
        <w:r>
          <w:t>,</w:t>
        </w:r>
      </w:smartTag>
      <w:r>
        <w:t xml:space="preserve"> that an appeal court indicate to an appellant what further procedural options are available to him or her (see </w:t>
      </w:r>
      <w:r>
        <w:rPr>
          <w:i/>
        </w:rPr>
        <w:t>Kulikowski v. </w:t>
      </w:r>
      <w:r w:rsidRPr="008E2A46">
        <w:rPr>
          <w:i/>
        </w:rPr>
        <w:t>Poland</w:t>
      </w:r>
      <w:smartTag w:uri="urn:schemas-microsoft-com:office:smarttags" w:element="PersonName">
        <w:r>
          <w:t>,</w:t>
        </w:r>
      </w:smartTag>
      <w:r>
        <w:t xml:space="preserve"> cited above</w:t>
      </w:r>
      <w:smartTag w:uri="urn:schemas-microsoft-com:office:smarttags" w:element="PersonName">
        <w:r>
          <w:t>,</w:t>
        </w:r>
      </w:smartTag>
      <w:r>
        <w:t xml:space="preserve"> </w:t>
      </w:r>
      <w:r>
        <w:rPr>
          <w:rStyle w:val="JuParaCar"/>
        </w:rPr>
        <w:t xml:space="preserve">§ 70; </w:t>
      </w:r>
      <w:r>
        <w:rPr>
          <w:rStyle w:val="JuParaCar"/>
          <w:i/>
        </w:rPr>
        <w:t>Antonicelli v. </w:t>
      </w:r>
      <w:r w:rsidRPr="008E2A46">
        <w:rPr>
          <w:rStyle w:val="JuParaCar"/>
          <w:i/>
        </w:rPr>
        <w:t>Poland</w:t>
      </w:r>
      <w:smartTag w:uri="urn:schemas-microsoft-com:office:smarttags" w:element="PersonName">
        <w:r>
          <w:rPr>
            <w:rStyle w:val="JuParaCar"/>
          </w:rPr>
          <w:t>,</w:t>
        </w:r>
      </w:smartTag>
      <w:r>
        <w:rPr>
          <w:rStyle w:val="JuParaCar"/>
        </w:rPr>
        <w:t xml:space="preserve"> cited above</w:t>
      </w:r>
      <w:smartTag w:uri="urn:schemas-microsoft-com:office:smarttags" w:element="PersonName">
        <w:r>
          <w:rPr>
            <w:rStyle w:val="JuParaCar"/>
          </w:rPr>
          <w:t>,</w:t>
        </w:r>
      </w:smartTag>
      <w:r>
        <w:rPr>
          <w:rStyle w:val="JuParaCar"/>
        </w:rPr>
        <w:t xml:space="preserve"> § 45; </w:t>
      </w:r>
      <w:r w:rsidRPr="009C712B">
        <w:rPr>
          <w:i/>
          <w:lang w:val="pt-BR" w:eastAsia="en-US"/>
        </w:rPr>
        <w:t>Jan Zawadzki v. Poland</w:t>
      </w:r>
      <w:smartTag w:uri="urn:schemas-microsoft-com:office:smarttags" w:element="PersonName">
        <w:r w:rsidRPr="009C712B">
          <w:rPr>
            <w:lang w:val="pt-BR" w:eastAsia="en-US"/>
          </w:rPr>
          <w:t>,</w:t>
        </w:r>
      </w:smartTag>
      <w:r w:rsidRPr="009C712B">
        <w:rPr>
          <w:lang w:val="pt-BR" w:eastAsia="en-US"/>
        </w:rPr>
        <w:t xml:space="preserve"> no. 648/02</w:t>
      </w:r>
      <w:smartTag w:uri="urn:schemas-microsoft-com:office:smarttags" w:element="PersonName">
        <w:r w:rsidRPr="009C712B">
          <w:rPr>
            <w:snapToGrid w:val="0"/>
            <w:szCs w:val="24"/>
            <w:lang w:val="pt-BR" w:eastAsia="en-US"/>
          </w:rPr>
          <w:t>,</w:t>
        </w:r>
      </w:smartTag>
      <w:r w:rsidRPr="009C712B">
        <w:rPr>
          <w:snapToGrid w:val="0"/>
          <w:szCs w:val="24"/>
          <w:lang w:val="pt-BR" w:eastAsia="en-US"/>
        </w:rPr>
        <w:t xml:space="preserve"> § </w:t>
      </w:r>
      <w:r>
        <w:rPr>
          <w:snapToGrid w:val="0"/>
          <w:szCs w:val="24"/>
          <w:lang w:val="pt-BR" w:eastAsia="en-US"/>
        </w:rPr>
        <w:t>16</w:t>
      </w:r>
      <w:smartTag w:uri="urn:schemas-microsoft-com:office:smarttags" w:element="PersonName">
        <w:r w:rsidRPr="009C712B">
          <w:rPr>
            <w:snapToGrid w:val="0"/>
            <w:szCs w:val="24"/>
            <w:lang w:val="pt-BR" w:eastAsia="en-US"/>
          </w:rPr>
          <w:t>,</w:t>
        </w:r>
      </w:smartTag>
      <w:r w:rsidRPr="009C712B">
        <w:rPr>
          <w:snapToGrid w:val="0"/>
          <w:szCs w:val="24"/>
          <w:lang w:val="pt-BR" w:eastAsia="en-US"/>
        </w:rPr>
        <w:t xml:space="preserve"> 6 July 2010</w:t>
      </w:r>
      <w:r>
        <w:rPr>
          <w:rStyle w:val="JuParaCar"/>
        </w:rPr>
        <w:t>)</w:t>
      </w:r>
      <w:r>
        <w:t>. However</w:t>
      </w:r>
      <w:smartTag w:uri="urn:schemas-microsoft-com:office:smarttags" w:element="PersonName">
        <w:r>
          <w:t>,</w:t>
        </w:r>
      </w:smartTag>
      <w:r>
        <w:t xml:space="preserve"> in the instant case this requirement was not complied with</w:t>
      </w:r>
      <w:smartTag w:uri="urn:schemas-microsoft-com:office:smarttags" w:element="PersonName">
        <w:r>
          <w:t>,</w:t>
        </w:r>
      </w:smartTag>
      <w:r>
        <w:t xml:space="preserve"> </w:t>
      </w:r>
      <w:r w:rsidR="0050778D">
        <w:t>because the applicant was given erroneous information about the above mentioned procedural options. As a result</w:t>
      </w:r>
      <w:smartTag w:uri="urn:schemas-microsoft-com:office:smarttags" w:element="PersonName">
        <w:r w:rsidR="0050778D">
          <w:t>,</w:t>
        </w:r>
      </w:smartTag>
      <w:r w:rsidR="0050778D">
        <w:t xml:space="preserve"> </w:t>
      </w:r>
      <w:r>
        <w:t>the applicant</w:t>
      </w:r>
      <w:r w:rsidR="007D2A11">
        <w:t>’</w:t>
      </w:r>
      <w:r>
        <w:t>s right of access to the Supreme Court was not secured in a “concrete and effective manner”.</w:t>
      </w:r>
    </w:p>
    <w:p w:rsidR="00766642" w:rsidRPr="000E7946" w:rsidRDefault="00766642" w:rsidP="003F405C">
      <w:pPr>
        <w:pStyle w:val="JuPara"/>
      </w:pPr>
      <w:r w:rsidRPr="000E7946">
        <w:fldChar w:fldCharType="begin"/>
      </w:r>
      <w:r w:rsidRPr="000E7946">
        <w:instrText xml:space="preserve"> SEQ level0 \*arabic </w:instrText>
      </w:r>
      <w:r w:rsidRPr="000E7946">
        <w:fldChar w:fldCharType="separate"/>
      </w:r>
      <w:r w:rsidR="007D2A11">
        <w:rPr>
          <w:noProof/>
        </w:rPr>
        <w:t>30</w:t>
      </w:r>
      <w:r w:rsidRPr="000E7946">
        <w:fldChar w:fldCharType="end"/>
      </w:r>
      <w:r w:rsidRPr="000E7946">
        <w:t xml:space="preserve">.  The Court </w:t>
      </w:r>
      <w:r w:rsidR="002C18FF" w:rsidRPr="000E7946">
        <w:t xml:space="preserve">finally </w:t>
      </w:r>
      <w:r w:rsidRPr="000E7946">
        <w:t>notes that the refusal of a legal aid lawyer should meet certain quality requirements. In particular</w:t>
      </w:r>
      <w:smartTag w:uri="urn:schemas-microsoft-com:office:smarttags" w:element="PersonName">
        <w:r w:rsidRPr="000E7946">
          <w:t>,</w:t>
        </w:r>
      </w:smartTag>
      <w:r w:rsidRPr="000E7946">
        <w:t xml:space="preserve"> the refusal must not be formulated in such a way as to leave the client in a state of uncertainty as to its legal grounds</w:t>
      </w:r>
      <w:r w:rsidR="00BD3F05" w:rsidRPr="000E7946">
        <w:t xml:space="preserve"> </w:t>
      </w:r>
      <w:r w:rsidR="00A14E60" w:rsidRPr="000E7946">
        <w:t xml:space="preserve">(see </w:t>
      </w:r>
      <w:r w:rsidR="00A14E60" w:rsidRPr="000E7946">
        <w:rPr>
          <w:i/>
        </w:rPr>
        <w:t>Staroszczyk v. Poland</w:t>
      </w:r>
      <w:smartTag w:uri="urn:schemas-microsoft-com:office:smarttags" w:element="PersonName">
        <w:r w:rsidR="00BD3F05" w:rsidRPr="000E7946">
          <w:t>,</w:t>
        </w:r>
      </w:smartTag>
      <w:r w:rsidR="00BD3F05" w:rsidRPr="000E7946">
        <w:t xml:space="preserve"> no. 59519/00</w:t>
      </w:r>
      <w:smartTag w:uri="urn:schemas-microsoft-com:office:smarttags" w:element="PersonName">
        <w:r w:rsidR="00BD3F05" w:rsidRPr="000E7946">
          <w:rPr>
            <w:rStyle w:val="JuParaCar"/>
          </w:rPr>
          <w:t>,</w:t>
        </w:r>
      </w:smartTag>
      <w:r w:rsidR="00A14E60" w:rsidRPr="000E7946">
        <w:rPr>
          <w:rStyle w:val="JuParaCar"/>
        </w:rPr>
        <w:t xml:space="preserve"> </w:t>
      </w:r>
      <w:r w:rsidR="00BD3F05" w:rsidRPr="000E7946">
        <w:rPr>
          <w:rStyle w:val="JuParaCar"/>
        </w:rPr>
        <w:t>§</w:t>
      </w:r>
      <w:r w:rsidR="00A14E60" w:rsidRPr="000E7946">
        <w:rPr>
          <w:rStyle w:val="JuParaCar"/>
        </w:rPr>
        <w:t xml:space="preserve"> 135</w:t>
      </w:r>
      <w:smartTag w:uri="urn:schemas-microsoft-com:office:smarttags" w:element="PersonName">
        <w:r w:rsidR="00BD3F05" w:rsidRPr="000E7946">
          <w:rPr>
            <w:rStyle w:val="JuParaCar"/>
          </w:rPr>
          <w:t>,</w:t>
        </w:r>
      </w:smartTag>
      <w:r w:rsidR="00BD3F05" w:rsidRPr="000E7946">
        <w:rPr>
          <w:rStyle w:val="JuParaCar"/>
        </w:rPr>
        <w:t xml:space="preserve"> </w:t>
      </w:r>
      <w:r w:rsidR="003301E1" w:rsidRPr="000E7946">
        <w:rPr>
          <w:rStyle w:val="JuParaCar"/>
        </w:rPr>
        <w:t>22 March 2007</w:t>
      </w:r>
      <w:r w:rsidR="00A14E60" w:rsidRPr="000E7946">
        <w:rPr>
          <w:rStyle w:val="JuParaCar"/>
        </w:rPr>
        <w:t>)</w:t>
      </w:r>
      <w:r w:rsidRPr="000E7946">
        <w:t>.</w:t>
      </w:r>
      <w:r w:rsidR="00BD3F05" w:rsidRPr="000E7946">
        <w:t xml:space="preserve"> Consequently</w:t>
      </w:r>
      <w:smartTag w:uri="urn:schemas-microsoft-com:office:smarttags" w:element="PersonName">
        <w:r w:rsidR="00BD3F05" w:rsidRPr="000E7946">
          <w:t>,</w:t>
        </w:r>
      </w:smartTag>
      <w:r w:rsidR="00BD3F05" w:rsidRPr="000E7946">
        <w:t xml:space="preserve"> the </w:t>
      </w:r>
      <w:r w:rsidR="00D93E2E" w:rsidRPr="000E7946">
        <w:t xml:space="preserve">unreasoned </w:t>
      </w:r>
      <w:r w:rsidR="00BD3F05" w:rsidRPr="000E7946">
        <w:t>refusal left the applicant without necessary information as to</w:t>
      </w:r>
      <w:r w:rsidR="00C12817" w:rsidRPr="000E7946">
        <w:t xml:space="preserve"> his</w:t>
      </w:r>
      <w:r w:rsidR="00BD3F05" w:rsidRPr="000E7946">
        <w:t xml:space="preserve"> legal situation and the cha</w:t>
      </w:r>
      <w:r w:rsidR="00C12817" w:rsidRPr="000E7946">
        <w:t xml:space="preserve">nces of his cassation appeal </w:t>
      </w:r>
      <w:r w:rsidR="00BD3F05" w:rsidRPr="000E7946">
        <w:t>be</w:t>
      </w:r>
      <w:r w:rsidR="00C12817" w:rsidRPr="000E7946">
        <w:t>ing</w:t>
      </w:r>
      <w:r w:rsidR="00BD3F05" w:rsidRPr="000E7946">
        <w:t xml:space="preserve"> accepted by the Supreme Court.</w:t>
      </w:r>
    </w:p>
    <w:p w:rsidR="00F71A6A" w:rsidRPr="007156E0" w:rsidRDefault="003F405C" w:rsidP="00056214">
      <w:pPr>
        <w:pStyle w:val="JuPara"/>
      </w:pPr>
      <w:r>
        <w:fldChar w:fldCharType="begin"/>
      </w:r>
      <w:r>
        <w:instrText xml:space="preserve"> SEQ level0 \*arabic </w:instrText>
      </w:r>
      <w:r>
        <w:fldChar w:fldCharType="separate"/>
      </w:r>
      <w:r w:rsidR="007D2A11">
        <w:rPr>
          <w:noProof/>
        </w:rPr>
        <w:t>31</w:t>
      </w:r>
      <w:r>
        <w:fldChar w:fldCharType="end"/>
      </w:r>
      <w:r>
        <w:t>.  </w:t>
      </w:r>
      <w:r w:rsidRPr="00304C97">
        <w:t>Accordingly</w:t>
      </w:r>
      <w:smartTag w:uri="urn:schemas-microsoft-com:office:smarttags" w:element="PersonName">
        <w:r w:rsidRPr="00304C97">
          <w:t>,</w:t>
        </w:r>
      </w:smartTag>
      <w:r w:rsidRPr="00304C97">
        <w:t xml:space="preserve"> </w:t>
      </w:r>
      <w:r>
        <w:t>havin</w:t>
      </w:r>
      <w:r w:rsidR="00BD3F05">
        <w:t>g regard to the above deficiencies</w:t>
      </w:r>
      <w:r>
        <w:t xml:space="preserve">, the Court concludes that </w:t>
      </w:r>
      <w:r w:rsidRPr="00304C97">
        <w:t xml:space="preserve">there has been a violation of Article 6 § 1 </w:t>
      </w:r>
      <w:r>
        <w:t>of the Convention and the Government</w:t>
      </w:r>
      <w:r w:rsidR="007D2A11">
        <w:t>’</w:t>
      </w:r>
      <w:r>
        <w:t xml:space="preserve">s objection based on non-exhaustion of domestic remedies </w:t>
      </w:r>
      <w:r w:rsidR="00952EA9">
        <w:t>(see paragraph</w:t>
      </w:r>
      <w:r w:rsidR="000264C6">
        <w:t>s 19</w:t>
      </w:r>
      <w:r w:rsidR="00F920B8">
        <w:t>–</w:t>
      </w:r>
      <w:r w:rsidR="00952EA9">
        <w:t>21</w:t>
      </w:r>
      <w:r>
        <w:t xml:space="preserve"> above) must be rejecte</w:t>
      </w:r>
      <w:r w:rsidR="00056214">
        <w:t>d.</w:t>
      </w:r>
    </w:p>
    <w:p w:rsidR="00F71A6A" w:rsidRPr="007156E0" w:rsidRDefault="00C25977">
      <w:pPr>
        <w:pStyle w:val="JuHIRoman"/>
      </w:pPr>
      <w:r>
        <w:t>II</w:t>
      </w:r>
      <w:r w:rsidR="00F71A6A" w:rsidRPr="007156E0">
        <w:t>.</w:t>
      </w:r>
      <w:r>
        <w:t> </w:t>
      </w:r>
      <w:r w:rsidR="00571261">
        <w:t> </w:t>
      </w:r>
      <w:r w:rsidR="00337600" w:rsidRPr="007156E0">
        <w:t xml:space="preserve">ALLEGED VIOLATION OF ARTICLE </w:t>
      </w:r>
      <w:r>
        <w:t>6 § 1</w:t>
      </w:r>
      <w:r w:rsidRPr="00BD6CA8">
        <w:t xml:space="preserve"> </w:t>
      </w:r>
      <w:r w:rsidR="00F71A6A" w:rsidRPr="007156E0">
        <w:t>OF THE CONVENTION</w:t>
      </w:r>
      <w:r w:rsidR="00CC5642">
        <w:t xml:space="preserve"> ON ACCOUNT OF THE UNFAIRNESS OF THE PROCEEDINGS</w:t>
      </w:r>
    </w:p>
    <w:p w:rsidR="00C25977" w:rsidRDefault="00C25977" w:rsidP="00C25977">
      <w:pPr>
        <w:pStyle w:val="JuPara"/>
      </w:pPr>
      <w:r>
        <w:fldChar w:fldCharType="begin"/>
      </w:r>
      <w:r>
        <w:instrText xml:space="preserve"> SEQ level0 \*arabic </w:instrText>
      </w:r>
      <w:r>
        <w:fldChar w:fldCharType="separate"/>
      </w:r>
      <w:r w:rsidR="007D2A11">
        <w:rPr>
          <w:noProof/>
        </w:rPr>
        <w:t>32</w:t>
      </w:r>
      <w:r>
        <w:fldChar w:fldCharType="end"/>
      </w:r>
      <w:r>
        <w:t>.  The applicant complained</w:t>
      </w:r>
      <w:smartTag w:uri="urn:schemas-microsoft-com:office:smarttags" w:element="PersonName">
        <w:r>
          <w:t>,</w:t>
        </w:r>
      </w:smartTag>
      <w:r>
        <w:t xml:space="preserve"> relying on Article 6 of the Convention</w:t>
      </w:r>
      <w:smartTag w:uri="urn:schemas-microsoft-com:office:smarttags" w:element="PersonName">
        <w:r>
          <w:t>,</w:t>
        </w:r>
      </w:smartTag>
      <w:r>
        <w:t xml:space="preserve"> that the proceedings had been unfair in that the courts had wrongly assessed evidence</w:t>
      </w:r>
      <w:r w:rsidR="00C311EB">
        <w:t xml:space="preserve"> and </w:t>
      </w:r>
      <w:r>
        <w:t>erred in establishing the facts of the case.</w:t>
      </w:r>
    </w:p>
    <w:p w:rsidR="00C25977" w:rsidRDefault="00C25977" w:rsidP="00C25977">
      <w:pPr>
        <w:pStyle w:val="JuPara"/>
      </w:pPr>
      <w:r>
        <w:fldChar w:fldCharType="begin"/>
      </w:r>
      <w:r>
        <w:instrText xml:space="preserve"> SEQ level0 \*arabic </w:instrText>
      </w:r>
      <w:r>
        <w:fldChar w:fldCharType="separate"/>
      </w:r>
      <w:r w:rsidR="007D2A11">
        <w:rPr>
          <w:noProof/>
        </w:rPr>
        <w:t>33</w:t>
      </w:r>
      <w:r>
        <w:fldChar w:fldCharType="end"/>
      </w:r>
      <w:r>
        <w:t>.  However</w:t>
      </w:r>
      <w:smartTag w:uri="urn:schemas-microsoft-com:office:smarttags" w:element="PersonName">
        <w:r>
          <w:t>,</w:t>
        </w:r>
      </w:smartTag>
      <w:r>
        <w:t xml:space="preserve"> the Court reiterates that</w:t>
      </w:r>
      <w:smartTag w:uri="urn:schemas-microsoft-com:office:smarttags" w:element="PersonName">
        <w:r>
          <w:t>,</w:t>
        </w:r>
      </w:smartTag>
      <w:r>
        <w:t xml:space="preserve"> according </w:t>
      </w:r>
      <w:r w:rsidRPr="000E7946">
        <w:t xml:space="preserve">to </w:t>
      </w:r>
      <w:r w:rsidRPr="000E7946">
        <w:rPr>
          <w:bCs/>
        </w:rPr>
        <w:t>Article</w:t>
      </w:r>
      <w:r w:rsidRPr="000E7946">
        <w:t> </w:t>
      </w:r>
      <w:r w:rsidRPr="000E7946">
        <w:rPr>
          <w:bCs/>
        </w:rPr>
        <w:t>19</w:t>
      </w:r>
      <w:r>
        <w:t xml:space="preserve"> of the Convention</w:t>
      </w:r>
      <w:smartTag w:uri="urn:schemas-microsoft-com:office:smarttags" w:element="PersonName">
        <w:r>
          <w:t>,</w:t>
        </w:r>
      </w:smartTag>
      <w:r>
        <w:t xml:space="preserve"> its duty is to ensure the observance of the engagements undertaken by the Contracting Parties to the Convention. In particular</w:t>
      </w:r>
      <w:smartTag w:uri="urn:schemas-microsoft-com:office:smarttags" w:element="PersonName">
        <w:r>
          <w:t>,</w:t>
        </w:r>
      </w:smartTag>
      <w:r>
        <w:t xml:space="preserve"> it is not its function to deal with errors of fact or law allegedly committed by a national court unless and in so far as they may have infringed rights and freedoms protected by the Convention. Moreover</w:t>
      </w:r>
      <w:smartTag w:uri="urn:schemas-microsoft-com:office:smarttags" w:element="PersonName">
        <w:r>
          <w:t>,</w:t>
        </w:r>
      </w:smartTag>
      <w:r>
        <w:t xml:space="preserve"> while Article 6 of the Convention guarantees the right to a fair hearing</w:t>
      </w:r>
      <w:smartTag w:uri="urn:schemas-microsoft-com:office:smarttags" w:element="PersonName">
        <w:r>
          <w:t>,</w:t>
        </w:r>
      </w:smartTag>
      <w:r>
        <w:t xml:space="preserve"> it does not lay down any rules on the admissibility of evidence or the way it should be assessed</w:t>
      </w:r>
      <w:smartTag w:uri="urn:schemas-microsoft-com:office:smarttags" w:element="PersonName">
        <w:r>
          <w:t>,</w:t>
        </w:r>
      </w:smartTag>
      <w:r>
        <w:t xml:space="preserve"> which are therefore primarily matters for regulation by national law and the national courts (see </w:t>
      </w:r>
      <w:r w:rsidR="00BE2B79">
        <w:rPr>
          <w:rStyle w:val="ju-005fpara--char"/>
          <w:i/>
          <w:iCs/>
        </w:rPr>
        <w:t xml:space="preserve">García Ruiz v. </w:t>
      </w:r>
      <w:r>
        <w:rPr>
          <w:rStyle w:val="ju-005fpara--char"/>
          <w:i/>
          <w:iCs/>
        </w:rPr>
        <w:t>Spain</w:t>
      </w:r>
      <w:r>
        <w:t xml:space="preserve"> [GC]</w:t>
      </w:r>
      <w:smartTag w:uri="urn:schemas-microsoft-com:office:smarttags" w:element="PersonName">
        <w:r>
          <w:t>,</w:t>
        </w:r>
      </w:smartTag>
      <w:r>
        <w:t xml:space="preserve"> no. 30544/96</w:t>
      </w:r>
      <w:smartTag w:uri="urn:schemas-microsoft-com:office:smarttags" w:element="PersonName">
        <w:r>
          <w:t>,</w:t>
        </w:r>
      </w:smartTag>
      <w:r>
        <w:t xml:space="preserve"> § 28</w:t>
      </w:r>
      <w:smartTag w:uri="urn:schemas-microsoft-com:office:smarttags" w:element="PersonName">
        <w:r>
          <w:t>,</w:t>
        </w:r>
      </w:smartTag>
      <w:r>
        <w:t xml:space="preserve"> ECHR 1999-I</w:t>
      </w:r>
      <w:smartTag w:uri="urn:schemas-microsoft-com:office:smarttags" w:element="PersonName">
        <w:r>
          <w:t>,</w:t>
        </w:r>
      </w:smartTag>
      <w:r>
        <w:t xml:space="preserve"> with further references).</w:t>
      </w:r>
    </w:p>
    <w:p w:rsidR="00C25977" w:rsidRDefault="00C25977" w:rsidP="00C25977">
      <w:pPr>
        <w:pStyle w:val="JuPara"/>
      </w:pPr>
      <w:r>
        <w:fldChar w:fldCharType="begin"/>
      </w:r>
      <w:r>
        <w:instrText xml:space="preserve"> SEQ level0 \*arabic </w:instrText>
      </w:r>
      <w:r>
        <w:fldChar w:fldCharType="separate"/>
      </w:r>
      <w:r w:rsidR="007D2A11">
        <w:rPr>
          <w:noProof/>
        </w:rPr>
        <w:t>34</w:t>
      </w:r>
      <w:r>
        <w:fldChar w:fldCharType="end"/>
      </w:r>
      <w:r>
        <w:t>.  In the present case</w:t>
      </w:r>
      <w:smartTag w:uri="urn:schemas-microsoft-com:office:smarttags" w:element="PersonName">
        <w:r>
          <w:t>,</w:t>
        </w:r>
      </w:smartTag>
      <w:r>
        <w:t xml:space="preserve"> even assuming that the requirement of exhaustion of domestic remedies was satisfied</w:t>
      </w:r>
      <w:smartTag w:uri="urn:schemas-microsoft-com:office:smarttags" w:element="PersonName">
        <w:r>
          <w:t>,</w:t>
        </w:r>
      </w:smartTag>
      <w:r>
        <w:t xml:space="preserve"> the Court notes that the applicant did not allege any particular failure to respect his right to a fair hearing on the part of the relevant courts. Indeed</w:t>
      </w:r>
      <w:smartTag w:uri="urn:schemas-microsoft-com:office:smarttags" w:element="PersonName">
        <w:r>
          <w:t>,</w:t>
        </w:r>
      </w:smartTag>
      <w:r>
        <w:t xml:space="preserve"> his complaints are limited to a challenge to the result of the proceedings. Assessing the circumstances of the case as a whole</w:t>
      </w:r>
      <w:smartTag w:uri="urn:schemas-microsoft-com:office:smarttags" w:element="PersonName">
        <w:r>
          <w:t>,</w:t>
        </w:r>
      </w:smartTag>
      <w:r>
        <w:t xml:space="preserve"> the Court finds no indication that the impugned proceedings were conducted unfairly.</w:t>
      </w:r>
    </w:p>
    <w:p w:rsidR="00F71A6A" w:rsidRPr="007156E0" w:rsidRDefault="00C25977" w:rsidP="00C25977">
      <w:pPr>
        <w:pStyle w:val="JuPara"/>
      </w:pPr>
      <w:r>
        <w:lastRenderedPageBreak/>
        <w:t>It follows that this part of the application is manifestly ill</w:t>
      </w:r>
      <w:r>
        <w:noBreakHyphen/>
        <w:t>founded and must be rejected in accordance with Article 35 §§ 3 and 4 of the Convention</w:t>
      </w:r>
      <w:r w:rsidR="00F71A6A" w:rsidRPr="007156E0">
        <w:t>.</w:t>
      </w:r>
    </w:p>
    <w:p w:rsidR="00F71A6A" w:rsidRPr="007156E0" w:rsidRDefault="00FF1D05">
      <w:pPr>
        <w:pStyle w:val="JuHIRoman"/>
      </w:pPr>
      <w:r>
        <w:t>III.</w:t>
      </w:r>
      <w:r w:rsidR="004E5ABE">
        <w:t>  APPLICATION</w:t>
      </w:r>
      <w:r w:rsidR="00F71A6A" w:rsidRPr="007156E0">
        <w:t xml:space="preserve"> OF ARTICLE 41 OF THE CONVENTION</w:t>
      </w:r>
    </w:p>
    <w:p w:rsidR="00F71A6A" w:rsidRPr="007156E0" w:rsidRDefault="00913D23" w:rsidP="002F4BCF">
      <w:pPr>
        <w:pStyle w:val="JuPara"/>
        <w:keepNext/>
        <w:keepLines/>
      </w:pPr>
      <w:r>
        <w:fldChar w:fldCharType="begin"/>
      </w:r>
      <w:r>
        <w:instrText xml:space="preserve"> SEQ level0 \*arabic </w:instrText>
      </w:r>
      <w:r>
        <w:fldChar w:fldCharType="separate"/>
      </w:r>
      <w:r w:rsidR="007D2A11">
        <w:rPr>
          <w:noProof/>
        </w:rPr>
        <w:t>35</w:t>
      </w:r>
      <w:r>
        <w:fldChar w:fldCharType="end"/>
      </w:r>
      <w:r w:rsidR="00F71A6A" w:rsidRPr="007156E0">
        <w:t>.  Article 41 of the Convention provides:</w:t>
      </w:r>
    </w:p>
    <w:p w:rsidR="00F71A6A" w:rsidRPr="007156E0" w:rsidRDefault="00F71A6A" w:rsidP="00FF1D05">
      <w:pPr>
        <w:pStyle w:val="JuQuot"/>
        <w:keepNext/>
        <w:keepLines/>
      </w:pPr>
      <w:r w:rsidRPr="007156E0">
        <w:t>“If the Court finds that there has been a violation of the Convention or the Protocols thereto</w:t>
      </w:r>
      <w:smartTag w:uri="urn:schemas-microsoft-com:office:smarttags" w:element="PersonName">
        <w:r w:rsidRPr="007156E0">
          <w:t>,</w:t>
        </w:r>
      </w:smartTag>
      <w:r w:rsidRPr="007156E0">
        <w:t xml:space="preserve"> and if the internal law of the High Contracting Party concerned allows only partial reparation to be made</w:t>
      </w:r>
      <w:smartTag w:uri="urn:schemas-microsoft-com:office:smarttags" w:element="PersonName">
        <w:r w:rsidRPr="007156E0">
          <w:t>,</w:t>
        </w:r>
      </w:smartTag>
      <w:r w:rsidRPr="007156E0">
        <w:t xml:space="preserve"> the Court shall</w:t>
      </w:r>
      <w:smartTag w:uri="urn:schemas-microsoft-com:office:smarttags" w:element="PersonName">
        <w:r w:rsidRPr="007156E0">
          <w:t>,</w:t>
        </w:r>
      </w:smartTag>
      <w:r w:rsidRPr="007156E0">
        <w:t xml:space="preserve"> if necessary</w:t>
      </w:r>
      <w:smartTag w:uri="urn:schemas-microsoft-com:office:smarttags" w:element="PersonName">
        <w:r w:rsidRPr="007156E0">
          <w:t>,</w:t>
        </w:r>
      </w:smartTag>
      <w:r w:rsidRPr="007156E0">
        <w:t xml:space="preserve"> afford just satisfaction to the injured party.”</w:t>
      </w:r>
    </w:p>
    <w:p w:rsidR="00FF1D05" w:rsidRPr="005D75AA" w:rsidRDefault="00FF1D05" w:rsidP="00FF1D05">
      <w:pPr>
        <w:pStyle w:val="JuHA"/>
      </w:pPr>
      <w:r w:rsidRPr="005D75AA">
        <w:t>A.  Damage, costs and expenses</w:t>
      </w:r>
    </w:p>
    <w:p w:rsidR="00FF1D05" w:rsidRPr="00A54FA9" w:rsidRDefault="00FF1D05" w:rsidP="00FF1D05">
      <w:pPr>
        <w:pStyle w:val="JuPara"/>
      </w:pPr>
      <w:r>
        <w:fldChar w:fldCharType="begin"/>
      </w:r>
      <w:r>
        <w:instrText xml:space="preserve"> SEQ level0 \*arabic </w:instrText>
      </w:r>
      <w:r>
        <w:fldChar w:fldCharType="separate"/>
      </w:r>
      <w:r w:rsidR="007D2A11">
        <w:rPr>
          <w:noProof/>
        </w:rPr>
        <w:t>36</w:t>
      </w:r>
      <w:r>
        <w:fldChar w:fldCharType="end"/>
      </w:r>
      <w:r>
        <w:t>.  </w:t>
      </w:r>
      <w:r w:rsidRPr="00D0103E">
        <w:t>The applicant sought compensation for pecuniary and non</w:t>
      </w:r>
      <w:r w:rsidRPr="00D0103E">
        <w:noBreakHyphen/>
        <w:t>pecuniary damage in the amount of 5,000 euros (EUR).</w:t>
      </w:r>
      <w:r w:rsidR="004E70FF">
        <w:t xml:space="preserve"> </w:t>
      </w:r>
      <w:r w:rsidRPr="00D0103E">
        <w:t>He</w:t>
      </w:r>
      <w:r>
        <w:t xml:space="preserve"> also </w:t>
      </w:r>
      <w:r w:rsidRPr="00D0103E">
        <w:t>claim</w:t>
      </w:r>
      <w:r>
        <w:t>ed the amount of 1,250 euros (EUR)</w:t>
      </w:r>
      <w:r w:rsidRPr="00D0103E">
        <w:t xml:space="preserve"> for reimbursement of costs and expenses.</w:t>
      </w:r>
    </w:p>
    <w:p w:rsidR="00FF1D05" w:rsidRDefault="00FF1D05" w:rsidP="00FF1D05">
      <w:pPr>
        <w:pStyle w:val="JuPara"/>
      </w:pPr>
      <w:r>
        <w:fldChar w:fldCharType="begin"/>
      </w:r>
      <w:r>
        <w:instrText xml:space="preserve"> SEQ level0 \*arabic </w:instrText>
      </w:r>
      <w:r>
        <w:fldChar w:fldCharType="separate"/>
      </w:r>
      <w:r w:rsidR="007D2A11">
        <w:rPr>
          <w:noProof/>
        </w:rPr>
        <w:t>37</w:t>
      </w:r>
      <w:r>
        <w:fldChar w:fldCharType="end"/>
      </w:r>
      <w:r>
        <w:t>.  The Government contested these claims.</w:t>
      </w:r>
    </w:p>
    <w:p w:rsidR="00BE2B79" w:rsidRDefault="00FF1D05" w:rsidP="00FF1D05">
      <w:pPr>
        <w:pStyle w:val="JuPara"/>
      </w:pPr>
      <w:r>
        <w:fldChar w:fldCharType="begin"/>
      </w:r>
      <w:r>
        <w:instrText xml:space="preserve"> SEQ level0 \*arabic </w:instrText>
      </w:r>
      <w:r>
        <w:fldChar w:fldCharType="separate"/>
      </w:r>
      <w:r w:rsidR="007D2A11">
        <w:rPr>
          <w:noProof/>
        </w:rPr>
        <w:t>38</w:t>
      </w:r>
      <w:r>
        <w:fldChar w:fldCharType="end"/>
      </w:r>
      <w:r>
        <w:t>.  T</w:t>
      </w:r>
      <w:r w:rsidRPr="00D84E1E">
        <w:t>he Court accepts that the applicant suffered non-pecuniary damage which is not sufficiently compensated by the finding of a violation.</w:t>
      </w:r>
      <w:r>
        <w:t xml:space="preserve"> </w:t>
      </w:r>
      <w:r w:rsidRPr="00D84E1E">
        <w:t>Making its assessment on an equitable basis and having regard to the circumstances of the case, the</w:t>
      </w:r>
      <w:r>
        <w:t xml:space="preserve"> Court awards the applicant </w:t>
      </w:r>
      <w:r w:rsidRPr="00D0103E">
        <w:t>EUR 2,000</w:t>
      </w:r>
      <w:r>
        <w:t xml:space="preserve"> </w:t>
      </w:r>
      <w:r w:rsidRPr="00D84E1E">
        <w:t>under this head.</w:t>
      </w:r>
      <w:r>
        <w:t xml:space="preserve"> The Court does not discern any causal link between the violation of Article 6 and any financial loss which the applicant might have suffered. Thus, there is no need to award compensation for pecuniary damage.</w:t>
      </w:r>
    </w:p>
    <w:p w:rsidR="00BE2B79" w:rsidRDefault="000B77C3" w:rsidP="000B77C3">
      <w:pPr>
        <w:pStyle w:val="JuPara"/>
      </w:pPr>
      <w:r>
        <w:fldChar w:fldCharType="begin"/>
      </w:r>
      <w:r>
        <w:instrText xml:space="preserve"> SEQ level0 \*arabic </w:instrText>
      </w:r>
      <w:r>
        <w:fldChar w:fldCharType="separate"/>
      </w:r>
      <w:r w:rsidR="007D2A11">
        <w:rPr>
          <w:noProof/>
        </w:rPr>
        <w:t>39</w:t>
      </w:r>
      <w:r>
        <w:fldChar w:fldCharType="end"/>
      </w:r>
      <w:r>
        <w:t>.  </w:t>
      </w:r>
      <w:r w:rsidR="007B53B7">
        <w:t>R</w:t>
      </w:r>
      <w:r w:rsidR="00410BF8">
        <w:t>egarding costs and expenses, the Court</w:t>
      </w:r>
      <w:r>
        <w:t xml:space="preserve"> observes that </w:t>
      </w:r>
      <w:r w:rsidR="00410BF8">
        <w:t>t</w:t>
      </w:r>
      <w:r w:rsidR="001C3113">
        <w:t xml:space="preserve">he </w:t>
      </w:r>
      <w:r w:rsidR="00410BF8">
        <w:t xml:space="preserve">applicant </w:t>
      </w:r>
      <w:r>
        <w:t>submit</w:t>
      </w:r>
      <w:r w:rsidR="0046546E">
        <w:t xml:space="preserve">ted only one invoice for translation </w:t>
      </w:r>
      <w:r w:rsidR="0008350D">
        <w:t xml:space="preserve">of the Court letter of 21 October 2010, </w:t>
      </w:r>
      <w:r w:rsidR="0046546E">
        <w:t xml:space="preserve">amounting </w:t>
      </w:r>
      <w:r w:rsidR="0008350D">
        <w:t>to 60 PLN (15 EUR). As to the remainder of the claim</w:t>
      </w:r>
      <w:r w:rsidR="007544C4">
        <w:t>,</w:t>
      </w:r>
      <w:r w:rsidR="0008350D">
        <w:t xml:space="preserve"> the applicant did not submit</w:t>
      </w:r>
      <w:r>
        <w:t xml:space="preserve"> any specifications of fees or other expenses. The Court observes that for an award to be made it has to be satisfied that the costs and expenses were actually incurred, were necessarily incurred and were also reasonable as to quantum (see, among other authorities, </w:t>
      </w:r>
      <w:r w:rsidRPr="000A4B7A">
        <w:rPr>
          <w:i/>
        </w:rPr>
        <w:t xml:space="preserve">the </w:t>
      </w:r>
      <w:r w:rsidRPr="000A4B7A">
        <w:rPr>
          <w:i/>
          <w:color w:val="000000"/>
        </w:rPr>
        <w:t>Zimmermann</w:t>
      </w:r>
      <w:r w:rsidRPr="000A4B7A">
        <w:rPr>
          <w:i/>
        </w:rPr>
        <w:t xml:space="preserve"> and Steiner v. Switzerland</w:t>
      </w:r>
      <w:r w:rsidR="000A4B7A">
        <w:t>,</w:t>
      </w:r>
      <w:r>
        <w:t xml:space="preserve"> judgment of 13 July 1983, Series A no. 66, § 36). Accordingly, the Court dismisses this claim.</w:t>
      </w:r>
    </w:p>
    <w:p w:rsidR="00BE2B79" w:rsidRDefault="00FF1D05" w:rsidP="00FF1D05">
      <w:pPr>
        <w:pStyle w:val="JuHA"/>
      </w:pPr>
      <w:r>
        <w:t>B.  </w:t>
      </w:r>
      <w:r w:rsidRPr="005175B3">
        <w:t>Default interest</w:t>
      </w:r>
    </w:p>
    <w:p w:rsidR="00FF1D05" w:rsidRPr="00A7266F" w:rsidRDefault="000B77C3" w:rsidP="00FF1D05">
      <w:pPr>
        <w:pStyle w:val="JuPara"/>
      </w:pPr>
      <w:r>
        <w:fldChar w:fldCharType="begin"/>
      </w:r>
      <w:r>
        <w:instrText xml:space="preserve"> SEQ level0 \*arabic </w:instrText>
      </w:r>
      <w:r>
        <w:fldChar w:fldCharType="separate"/>
      </w:r>
      <w:r w:rsidR="007D2A11">
        <w:rPr>
          <w:noProof/>
        </w:rPr>
        <w:t>40</w:t>
      </w:r>
      <w:r>
        <w:fldChar w:fldCharType="end"/>
      </w:r>
      <w:r>
        <w:t>.  </w:t>
      </w:r>
      <w:r w:rsidR="00FF1D05" w:rsidRPr="00A7266F">
        <w:t>The Court considers it appropriate that the default interest should be based on the marginal lending rate of the European Central Bank, to which should be added three percentage points.</w:t>
      </w:r>
    </w:p>
    <w:p w:rsidR="00FF1D05" w:rsidRDefault="00FF1D05" w:rsidP="00FF1D05">
      <w:pPr>
        <w:pStyle w:val="JuHHead"/>
      </w:pPr>
      <w:r w:rsidRPr="00F71146">
        <w:lastRenderedPageBreak/>
        <w:t>FOR THESE REASONS, THE COURT UNANIMOUSLY</w:t>
      </w:r>
    </w:p>
    <w:p w:rsidR="00FF1D05" w:rsidRDefault="00FF1D05" w:rsidP="00FF1D05">
      <w:pPr>
        <w:pStyle w:val="JuList"/>
      </w:pPr>
      <w:r w:rsidRPr="00A7266F">
        <w:t>1.  </w:t>
      </w:r>
      <w:bookmarkStart w:id="4" w:name="HIT1"/>
      <w:bookmarkEnd w:id="4"/>
      <w:r w:rsidRPr="007E5229">
        <w:rPr>
          <w:rStyle w:val="ju--005flist----char--char"/>
          <w:bCs/>
          <w:i/>
          <w:iCs/>
        </w:rPr>
        <w:t>Joins</w:t>
      </w:r>
      <w:r w:rsidRPr="007E5229">
        <w:t xml:space="preserve"> to the </w:t>
      </w:r>
      <w:bookmarkStart w:id="5" w:name="HIT2"/>
      <w:bookmarkEnd w:id="5"/>
      <w:r w:rsidRPr="007E5229">
        <w:rPr>
          <w:bCs/>
        </w:rPr>
        <w:t>merits</w:t>
      </w:r>
      <w:r>
        <w:t xml:space="preserve"> the Government</w:t>
      </w:r>
      <w:r w:rsidR="007D2A11">
        <w:t>’</w:t>
      </w:r>
      <w:r>
        <w:t>s pre</w:t>
      </w:r>
      <w:r w:rsidR="00571261">
        <w:t>liminary objection based on non</w:t>
      </w:r>
      <w:r w:rsidR="00571261">
        <w:noBreakHyphen/>
      </w:r>
      <w:r>
        <w:t xml:space="preserve">exhaustion of domestic remedies and </w:t>
      </w:r>
      <w:r w:rsidRPr="00EB5AC7">
        <w:rPr>
          <w:i/>
        </w:rPr>
        <w:t>d</w:t>
      </w:r>
      <w:r w:rsidRPr="00562C7F">
        <w:rPr>
          <w:i/>
        </w:rPr>
        <w:t>eclares</w:t>
      </w:r>
      <w:r w:rsidRPr="00A7266F">
        <w:t xml:space="preserve"> </w:t>
      </w:r>
      <w:r w:rsidRPr="00562C7F">
        <w:t>admissible</w:t>
      </w:r>
      <w:r>
        <w:t xml:space="preserve"> the applicant</w:t>
      </w:r>
      <w:r w:rsidR="007D2A11">
        <w:t>’</w:t>
      </w:r>
      <w:r>
        <w:t>s complaint concerning lack of access to a court and the remainder of the application inadmissible;</w:t>
      </w:r>
    </w:p>
    <w:p w:rsidR="00FF1D05" w:rsidRDefault="00FF1D05" w:rsidP="00FF1D05">
      <w:pPr>
        <w:pStyle w:val="JuList"/>
      </w:pPr>
    </w:p>
    <w:p w:rsidR="00FF1D05" w:rsidRPr="007E2B68" w:rsidRDefault="00FF1D05" w:rsidP="00FF1D05">
      <w:pPr>
        <w:pStyle w:val="JuList"/>
      </w:pPr>
      <w:r>
        <w:t>2</w:t>
      </w:r>
      <w:r w:rsidRPr="00A7266F">
        <w:t>.  </w:t>
      </w:r>
      <w:r w:rsidRPr="007E2B68">
        <w:rPr>
          <w:i/>
        </w:rPr>
        <w:t>Holds</w:t>
      </w:r>
      <w:r>
        <w:t xml:space="preserve"> </w:t>
      </w:r>
      <w:r w:rsidRPr="007E2B68">
        <w:t xml:space="preserve">that there has been </w:t>
      </w:r>
      <w:r>
        <w:t xml:space="preserve">a </w:t>
      </w:r>
      <w:r w:rsidRPr="007E2B68">
        <w:t xml:space="preserve">violation of Article </w:t>
      </w:r>
      <w:r>
        <w:t xml:space="preserve">6 § 1 </w:t>
      </w:r>
      <w:r w:rsidRPr="007E2B68">
        <w:t>of the Convention</w:t>
      </w:r>
      <w:r>
        <w:t xml:space="preserve"> and </w:t>
      </w:r>
      <w:r w:rsidRPr="005175B3">
        <w:rPr>
          <w:i/>
        </w:rPr>
        <w:t>dismisses</w:t>
      </w:r>
      <w:r>
        <w:t xml:space="preserve"> in consequence the Government</w:t>
      </w:r>
      <w:r w:rsidR="007D2A11">
        <w:t>’</w:t>
      </w:r>
      <w:r>
        <w:t>s above-mentioned objection;</w:t>
      </w:r>
    </w:p>
    <w:p w:rsidR="00FF1D05" w:rsidRDefault="00FF1D05" w:rsidP="00FF1D05">
      <w:pPr>
        <w:pStyle w:val="JuList"/>
      </w:pPr>
    </w:p>
    <w:p w:rsidR="00FF1D05" w:rsidRPr="00A7266F" w:rsidRDefault="00FF1D05" w:rsidP="00FF1D05">
      <w:pPr>
        <w:pStyle w:val="JuList"/>
      </w:pPr>
      <w:r>
        <w:t>3</w:t>
      </w:r>
      <w:r w:rsidRPr="00A7266F">
        <w:t>.  </w:t>
      </w:r>
      <w:r w:rsidRPr="00A7266F">
        <w:rPr>
          <w:i/>
        </w:rPr>
        <w:t>Holds</w:t>
      </w:r>
    </w:p>
    <w:p w:rsidR="00FF1D05" w:rsidRPr="00A7266F" w:rsidRDefault="00FF1D05" w:rsidP="00FF1D05">
      <w:pPr>
        <w:pStyle w:val="JuLista"/>
      </w:pPr>
      <w:r w:rsidRPr="00A7266F">
        <w:t xml:space="preserve">(a)  that the respondent State is to pay the applicant, within three months from the date on which the judgment becomes final in accordance with Article 44 § 2 of the Convention, </w:t>
      </w:r>
      <w:r w:rsidRPr="00D0103E">
        <w:t>EUR </w:t>
      </w:r>
      <w:r w:rsidRPr="007413F2">
        <w:t>2,</w:t>
      </w:r>
      <w:r w:rsidRPr="00D0103E">
        <w:t>000</w:t>
      </w:r>
      <w:r w:rsidRPr="00A7266F">
        <w:t xml:space="preserve"> (</w:t>
      </w:r>
      <w:r w:rsidRPr="007413F2">
        <w:t>two</w:t>
      </w:r>
      <w:r>
        <w:t xml:space="preserve"> thousand euros)</w:t>
      </w:r>
      <w:r w:rsidRPr="00A7266F">
        <w:t>, plus any tax that may be chargeable</w:t>
      </w:r>
      <w:r>
        <w:t>,</w:t>
      </w:r>
      <w:r w:rsidRPr="00A7266F">
        <w:t xml:space="preserve"> in respect of </w:t>
      </w:r>
      <w:r>
        <w:t xml:space="preserve">non-pecuniary damage, to be converted into Polish zlotys </w:t>
      </w:r>
      <w:r w:rsidRPr="00A7266F">
        <w:t>at the rate appli</w:t>
      </w:r>
      <w:r>
        <w:t>cable at the date of settlement</w:t>
      </w:r>
      <w:r w:rsidRPr="00A7266F">
        <w:t>;</w:t>
      </w:r>
    </w:p>
    <w:p w:rsidR="00FF1D05" w:rsidRDefault="00FF1D05" w:rsidP="00FF1D05">
      <w:pPr>
        <w:pStyle w:val="JuLista"/>
      </w:pPr>
      <w:r w:rsidRPr="00A7266F">
        <w:t>(b)  that from the expiry of the above-mentioned three months until settlement simple interest shall be payable on the above amount at a rate equal to the marginal lending rate of the European Central Bank during the default peri</w:t>
      </w:r>
      <w:r>
        <w:t>od plus three percentage points;</w:t>
      </w:r>
    </w:p>
    <w:p w:rsidR="00FF1D05" w:rsidRDefault="00FF1D05" w:rsidP="00FF1D05">
      <w:pPr>
        <w:pStyle w:val="JuLista"/>
      </w:pPr>
    </w:p>
    <w:p w:rsidR="00FF1D05" w:rsidRPr="00A7266F" w:rsidRDefault="00FF1D05" w:rsidP="00FF1D05">
      <w:pPr>
        <w:pStyle w:val="JuLista"/>
        <w:ind w:left="0"/>
      </w:pPr>
      <w:r>
        <w:t>4</w:t>
      </w:r>
      <w:r w:rsidRPr="00DF6E6E">
        <w:rPr>
          <w:rStyle w:val="JuListChar"/>
        </w:rPr>
        <w:t>.  Dismisses the remainder of the applicant</w:t>
      </w:r>
      <w:r w:rsidR="007D2A11">
        <w:rPr>
          <w:rStyle w:val="JuListChar"/>
        </w:rPr>
        <w:t>’</w:t>
      </w:r>
      <w:r w:rsidRPr="00DF6E6E">
        <w:rPr>
          <w:rStyle w:val="JuListChar"/>
        </w:rPr>
        <w:t>s claim for just satisfaction.</w:t>
      </w:r>
    </w:p>
    <w:p w:rsidR="00FF1D05" w:rsidRPr="00A7266F" w:rsidRDefault="00FF1D05" w:rsidP="00FF1D05">
      <w:pPr>
        <w:pStyle w:val="JuParaLast"/>
      </w:pPr>
      <w:r w:rsidRPr="00A7266F">
        <w:t>Done in English, and notified in writing on</w:t>
      </w:r>
      <w:r w:rsidR="00F15CB0">
        <w:t xml:space="preserve"> 17 April 2012</w:t>
      </w:r>
      <w:r w:rsidRPr="00D0103E">
        <w:t>,</w:t>
      </w:r>
      <w:r>
        <w:t xml:space="preserve"> pursuant to Rule 77 §§ </w:t>
      </w:r>
      <w:r w:rsidRPr="00A7266F">
        <w:t>2 and 3 of the Rules of Court.</w:t>
      </w:r>
    </w:p>
    <w:p w:rsidR="00FF1D05" w:rsidRPr="00AA6E82" w:rsidRDefault="00FF1D05" w:rsidP="00FF1D05">
      <w:pPr>
        <w:pStyle w:val="JuSigned"/>
        <w:keepNext/>
        <w:keepLines/>
      </w:pPr>
      <w:r w:rsidRPr="00AA6E82">
        <w:tab/>
      </w:r>
      <w:smartTag w:uri="urn:schemas-microsoft-com:office:smarttags" w:element="City">
        <w:smartTag w:uri="urn:schemas-microsoft-com:office:smarttags" w:element="place">
          <w:r w:rsidRPr="00AA6E82">
            <w:t>Lawrence</w:t>
          </w:r>
        </w:smartTag>
      </w:smartTag>
      <w:r w:rsidRPr="00AA6E82">
        <w:t xml:space="preserve"> Early</w:t>
      </w:r>
      <w:r w:rsidRPr="00AA6E82">
        <w:tab/>
      </w:r>
      <w:r w:rsidR="00B9454C">
        <w:t>David Th</w:t>
      </w:r>
      <w:r w:rsidR="00DF6E6E" w:rsidRPr="00C70A59">
        <w:rPr>
          <w:rStyle w:val="JuJudgesChar"/>
        </w:rPr>
        <w:t>ó</w:t>
      </w:r>
      <w:r w:rsidR="00B9454C">
        <w:t>r Björgvinsson</w:t>
      </w:r>
      <w:r w:rsidRPr="00AA6E82">
        <w:br/>
      </w:r>
      <w:r w:rsidRPr="00AA6E82">
        <w:tab/>
      </w:r>
      <w:r w:rsidRPr="00AA6E82">
        <w:rPr>
          <w:iCs/>
        </w:rPr>
        <w:t>Registrar</w:t>
      </w:r>
      <w:r w:rsidRPr="00AA6E82">
        <w:tab/>
        <w:t>President</w:t>
      </w:r>
    </w:p>
    <w:sectPr w:rsidR="00FF1D05" w:rsidRPr="00AA6E82" w:rsidSect="00FB13D7">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05E" w:rsidRDefault="00D9105E">
      <w:r>
        <w:separator/>
      </w:r>
    </w:p>
  </w:endnote>
  <w:endnote w:type="continuationSeparator" w:id="0">
    <w:p w:rsidR="00D9105E" w:rsidRDefault="00D9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150BFA" w:rsidRDefault="00CD6224" w:rsidP="00FB13D7">
    <w:pPr>
      <w:jc w:val="center"/>
      <w:rPr>
        <w:sz w:val="4"/>
        <w:szCs w:val="4"/>
      </w:rPr>
    </w:pPr>
    <w:r>
      <w:rPr>
        <w:noProof/>
        <w:sz w:val="4"/>
        <w:szCs w:val="4"/>
        <w:lang w:val="pl-PL" w:eastAsia="pl-PL"/>
      </w:rPr>
      <w:drawing>
        <wp:inline distT="0" distB="0" distL="0" distR="0">
          <wp:extent cx="685800" cy="419100"/>
          <wp:effectExtent l="0" t="0" r="0" b="0"/>
          <wp:docPr id="2" name="Obraz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0E7946" w:rsidRDefault="000E794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05E" w:rsidRDefault="00D9105E">
      <w:r>
        <w:separator/>
      </w:r>
    </w:p>
  </w:footnote>
  <w:footnote w:type="continuationSeparator" w:id="0">
    <w:p w:rsidR="00D9105E" w:rsidRDefault="00D91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FB13D7" w:rsidRDefault="000E7946" w:rsidP="00FB13D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C00F0F" w:rsidRDefault="00CD6224">
    <w:pPr>
      <w:pStyle w:val="Nagwek"/>
      <w:jc w:val="center"/>
      <w:rPr>
        <w:sz w:val="4"/>
        <w:szCs w:val="4"/>
      </w:rPr>
    </w:pPr>
    <w:r>
      <w:rPr>
        <w:noProof/>
        <w:sz w:val="4"/>
        <w:szCs w:val="4"/>
        <w:lang w:val="pl-PL" w:eastAsia="pl-PL"/>
      </w:rPr>
      <w:drawing>
        <wp:inline distT="0" distB="0" distL="0" distR="0">
          <wp:extent cx="4095750" cy="208597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E7946" w:rsidRDefault="000E79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Default="000E7946">
    <w:pPr>
      <w:pStyle w:val="JuHeader"/>
    </w:pPr>
    <w:r>
      <w:rPr>
        <w:rStyle w:val="Numerstrony"/>
      </w:rPr>
      <w:fldChar w:fldCharType="begin"/>
    </w:r>
    <w:r>
      <w:rPr>
        <w:rStyle w:val="Numerstrony"/>
      </w:rPr>
      <w:instrText xml:space="preserve"> PAGE </w:instrText>
    </w:r>
    <w:r>
      <w:rPr>
        <w:rStyle w:val="Numerstrony"/>
      </w:rPr>
      <w:fldChar w:fldCharType="separate"/>
    </w:r>
    <w:r w:rsidR="00CD6224">
      <w:rPr>
        <w:rStyle w:val="Numerstrony"/>
        <w:noProof/>
      </w:rPr>
      <w:t>8</w:t>
    </w:r>
    <w:r>
      <w:rPr>
        <w:rStyle w:val="Numerstrony"/>
      </w:rPr>
      <w:fldChar w:fldCharType="end"/>
    </w:r>
    <w:r>
      <w:tab/>
      <w:t>KORGUL v. POLAND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Default="000E7946">
    <w:pPr>
      <w:pStyle w:val="JuHeader"/>
    </w:pPr>
    <w:r>
      <w:tab/>
      <w:t xml:space="preserve">KORGUL v. </w:t>
    </w:r>
    <w:smartTag w:uri="urn:schemas-microsoft-com:office:smarttags" w:element="place">
      <w:smartTag w:uri="urn:schemas-microsoft-com:office:smarttags" w:element="country-region">
        <w:r>
          <w:t>POLAND</w:t>
        </w:r>
      </w:smartTag>
    </w:smartTag>
    <w:r>
      <w:t xml:space="preserve"> JUDGMENT</w:t>
    </w:r>
    <w:r>
      <w:tab/>
    </w:r>
    <w:r>
      <w:rPr>
        <w:rStyle w:val="Numerstrony"/>
      </w:rPr>
      <w:fldChar w:fldCharType="begin"/>
    </w:r>
    <w:r>
      <w:rPr>
        <w:rStyle w:val="Numerstrony"/>
      </w:rPr>
      <w:instrText xml:space="preserve"> PAGE </w:instrText>
    </w:r>
    <w:r>
      <w:rPr>
        <w:rStyle w:val="Numerstrony"/>
      </w:rPr>
      <w:fldChar w:fldCharType="separate"/>
    </w:r>
    <w:r w:rsidR="00CD6224">
      <w:rPr>
        <w:rStyle w:val="Numerstrony"/>
        <w:noProof/>
      </w:rPr>
      <w:t>7</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7B26C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F4445CA"/>
    <w:multiLevelType w:val="multilevel"/>
    <w:tmpl w:val="08090023"/>
    <w:styleLink w:val="Artykusekcja"/>
    <w:lvl w:ilvl="0">
      <w:start w:val="1"/>
      <w:numFmt w:val="upperRoman"/>
      <w:pStyle w:val="Nagwek1"/>
      <w:lvlText w:val="Article %1."/>
      <w:lvlJc w:val="left"/>
      <w:pPr>
        <w:tabs>
          <w:tab w:val="num" w:pos="1440"/>
        </w:tabs>
        <w:ind w:left="0" w:firstLine="0"/>
      </w:pPr>
    </w:lvl>
    <w:lvl w:ilvl="1">
      <w:start w:val="1"/>
      <w:numFmt w:val="decimalZero"/>
      <w:pStyle w:val="Nagwek2"/>
      <w:isLgl/>
      <w:lvlText w:val="Section %1.%2"/>
      <w:lvlJc w:val="left"/>
      <w:pPr>
        <w:tabs>
          <w:tab w:val="num" w:pos="144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1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4"/>
  </w:num>
  <w:num w:numId="4">
    <w:abstractNumId w:val="14"/>
  </w:num>
  <w:num w:numId="5">
    <w:abstractNumId w:val="11"/>
  </w:num>
  <w:num w:numId="6">
    <w:abstractNumId w:val="10"/>
  </w:num>
  <w:num w:numId="7">
    <w:abstractNumId w:val="13"/>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13D23"/>
    <w:rsid w:val="00001CC5"/>
    <w:rsid w:val="000264C6"/>
    <w:rsid w:val="00033FD2"/>
    <w:rsid w:val="0003679E"/>
    <w:rsid w:val="00042867"/>
    <w:rsid w:val="00055AC1"/>
    <w:rsid w:val="00056214"/>
    <w:rsid w:val="00066804"/>
    <w:rsid w:val="000726F6"/>
    <w:rsid w:val="00076A67"/>
    <w:rsid w:val="0008350D"/>
    <w:rsid w:val="00085837"/>
    <w:rsid w:val="00085B3A"/>
    <w:rsid w:val="00090C82"/>
    <w:rsid w:val="000A4B7A"/>
    <w:rsid w:val="000B77C3"/>
    <w:rsid w:val="000D6108"/>
    <w:rsid w:val="000E1449"/>
    <w:rsid w:val="000E3B45"/>
    <w:rsid w:val="000E7946"/>
    <w:rsid w:val="000F699D"/>
    <w:rsid w:val="00104AD1"/>
    <w:rsid w:val="00111D99"/>
    <w:rsid w:val="00113B9F"/>
    <w:rsid w:val="0011665B"/>
    <w:rsid w:val="00126213"/>
    <w:rsid w:val="0014550E"/>
    <w:rsid w:val="00151CCA"/>
    <w:rsid w:val="001638E1"/>
    <w:rsid w:val="0017507D"/>
    <w:rsid w:val="00180CBC"/>
    <w:rsid w:val="001812B2"/>
    <w:rsid w:val="00183DBB"/>
    <w:rsid w:val="00187681"/>
    <w:rsid w:val="00197C29"/>
    <w:rsid w:val="001A0EBE"/>
    <w:rsid w:val="001A23DA"/>
    <w:rsid w:val="001A3D02"/>
    <w:rsid w:val="001B00D7"/>
    <w:rsid w:val="001B62B1"/>
    <w:rsid w:val="001B74F7"/>
    <w:rsid w:val="001C2DA9"/>
    <w:rsid w:val="001C3113"/>
    <w:rsid w:val="001C72DE"/>
    <w:rsid w:val="001F5586"/>
    <w:rsid w:val="001F7520"/>
    <w:rsid w:val="002034F3"/>
    <w:rsid w:val="00203645"/>
    <w:rsid w:val="00225BE5"/>
    <w:rsid w:val="00225F96"/>
    <w:rsid w:val="002266CD"/>
    <w:rsid w:val="00227FAB"/>
    <w:rsid w:val="00233ED8"/>
    <w:rsid w:val="002371B0"/>
    <w:rsid w:val="00246D69"/>
    <w:rsid w:val="00252B31"/>
    <w:rsid w:val="0026789F"/>
    <w:rsid w:val="00272B3E"/>
    <w:rsid w:val="00297942"/>
    <w:rsid w:val="002C18FF"/>
    <w:rsid w:val="002C52D7"/>
    <w:rsid w:val="002E2862"/>
    <w:rsid w:val="002F4BCF"/>
    <w:rsid w:val="002F6FE9"/>
    <w:rsid w:val="00303D0B"/>
    <w:rsid w:val="003104E9"/>
    <w:rsid w:val="003114C6"/>
    <w:rsid w:val="00313140"/>
    <w:rsid w:val="0031573C"/>
    <w:rsid w:val="0032093A"/>
    <w:rsid w:val="00325C2B"/>
    <w:rsid w:val="003301E1"/>
    <w:rsid w:val="00332547"/>
    <w:rsid w:val="00336887"/>
    <w:rsid w:val="00337600"/>
    <w:rsid w:val="003669A9"/>
    <w:rsid w:val="003670E5"/>
    <w:rsid w:val="00371277"/>
    <w:rsid w:val="00382CE8"/>
    <w:rsid w:val="0038374F"/>
    <w:rsid w:val="003B50D7"/>
    <w:rsid w:val="003D35A9"/>
    <w:rsid w:val="003E2006"/>
    <w:rsid w:val="003E319C"/>
    <w:rsid w:val="003F02AF"/>
    <w:rsid w:val="003F3BFD"/>
    <w:rsid w:val="003F3F2B"/>
    <w:rsid w:val="003F405C"/>
    <w:rsid w:val="00401C5B"/>
    <w:rsid w:val="00410BF8"/>
    <w:rsid w:val="00413EFC"/>
    <w:rsid w:val="004406AA"/>
    <w:rsid w:val="00452CF1"/>
    <w:rsid w:val="00457A18"/>
    <w:rsid w:val="00460FAD"/>
    <w:rsid w:val="004610C0"/>
    <w:rsid w:val="0046546E"/>
    <w:rsid w:val="004807ED"/>
    <w:rsid w:val="00485A6F"/>
    <w:rsid w:val="004920B1"/>
    <w:rsid w:val="004B17EE"/>
    <w:rsid w:val="004B1C1D"/>
    <w:rsid w:val="004B67D9"/>
    <w:rsid w:val="004D0A89"/>
    <w:rsid w:val="004E5ABE"/>
    <w:rsid w:val="004E5DFC"/>
    <w:rsid w:val="004E70FF"/>
    <w:rsid w:val="004F5834"/>
    <w:rsid w:val="004F65F0"/>
    <w:rsid w:val="0050096C"/>
    <w:rsid w:val="00505508"/>
    <w:rsid w:val="0050778D"/>
    <w:rsid w:val="005162F6"/>
    <w:rsid w:val="00516EBF"/>
    <w:rsid w:val="00522362"/>
    <w:rsid w:val="005419B6"/>
    <w:rsid w:val="00546F49"/>
    <w:rsid w:val="00567481"/>
    <w:rsid w:val="0056771C"/>
    <w:rsid w:val="00571261"/>
    <w:rsid w:val="005777BA"/>
    <w:rsid w:val="00577E6A"/>
    <w:rsid w:val="00581E8F"/>
    <w:rsid w:val="005B16A8"/>
    <w:rsid w:val="005B3560"/>
    <w:rsid w:val="005B4233"/>
    <w:rsid w:val="005C1929"/>
    <w:rsid w:val="005C1956"/>
    <w:rsid w:val="005C2C88"/>
    <w:rsid w:val="005C41CB"/>
    <w:rsid w:val="005C506B"/>
    <w:rsid w:val="005D522B"/>
    <w:rsid w:val="005E384F"/>
    <w:rsid w:val="005E464C"/>
    <w:rsid w:val="005F7A10"/>
    <w:rsid w:val="0061044E"/>
    <w:rsid w:val="006111FF"/>
    <w:rsid w:val="00611B0F"/>
    <w:rsid w:val="0062787C"/>
    <w:rsid w:val="00640B82"/>
    <w:rsid w:val="006526A5"/>
    <w:rsid w:val="00655126"/>
    <w:rsid w:val="006639B6"/>
    <w:rsid w:val="00684C3B"/>
    <w:rsid w:val="00696FDE"/>
    <w:rsid w:val="00697F14"/>
    <w:rsid w:val="006A3D9D"/>
    <w:rsid w:val="006A7C48"/>
    <w:rsid w:val="006B43A5"/>
    <w:rsid w:val="006C2B52"/>
    <w:rsid w:val="006C35C5"/>
    <w:rsid w:val="006E6D33"/>
    <w:rsid w:val="0071361A"/>
    <w:rsid w:val="007156E0"/>
    <w:rsid w:val="00730053"/>
    <w:rsid w:val="00730433"/>
    <w:rsid w:val="007352DD"/>
    <w:rsid w:val="00750E5E"/>
    <w:rsid w:val="007544C4"/>
    <w:rsid w:val="00756D5B"/>
    <w:rsid w:val="00766642"/>
    <w:rsid w:val="0077660C"/>
    <w:rsid w:val="0077789B"/>
    <w:rsid w:val="0078062F"/>
    <w:rsid w:val="007827E7"/>
    <w:rsid w:val="0079187F"/>
    <w:rsid w:val="007A1FFE"/>
    <w:rsid w:val="007A26E1"/>
    <w:rsid w:val="007A2E46"/>
    <w:rsid w:val="007A357A"/>
    <w:rsid w:val="007A6DBA"/>
    <w:rsid w:val="007B53B7"/>
    <w:rsid w:val="007C1CE3"/>
    <w:rsid w:val="007D0D75"/>
    <w:rsid w:val="007D2A11"/>
    <w:rsid w:val="007E283A"/>
    <w:rsid w:val="007F735A"/>
    <w:rsid w:val="00806E5F"/>
    <w:rsid w:val="008324D0"/>
    <w:rsid w:val="00833FDB"/>
    <w:rsid w:val="00836647"/>
    <w:rsid w:val="00846856"/>
    <w:rsid w:val="00853345"/>
    <w:rsid w:val="00864209"/>
    <w:rsid w:val="008713FB"/>
    <w:rsid w:val="008764D7"/>
    <w:rsid w:val="008824B9"/>
    <w:rsid w:val="0088315D"/>
    <w:rsid w:val="00886BB5"/>
    <w:rsid w:val="008960DD"/>
    <w:rsid w:val="008B0C17"/>
    <w:rsid w:val="008B35FC"/>
    <w:rsid w:val="008B5BFB"/>
    <w:rsid w:val="008C1639"/>
    <w:rsid w:val="008C4F6C"/>
    <w:rsid w:val="008C6F68"/>
    <w:rsid w:val="008E05A3"/>
    <w:rsid w:val="00901475"/>
    <w:rsid w:val="00913D23"/>
    <w:rsid w:val="00930CD7"/>
    <w:rsid w:val="00932C7B"/>
    <w:rsid w:val="0094239F"/>
    <w:rsid w:val="00946E85"/>
    <w:rsid w:val="009473BD"/>
    <w:rsid w:val="00952EA9"/>
    <w:rsid w:val="00956501"/>
    <w:rsid w:val="00965BD4"/>
    <w:rsid w:val="0098535B"/>
    <w:rsid w:val="00995F44"/>
    <w:rsid w:val="009B039E"/>
    <w:rsid w:val="009B15A1"/>
    <w:rsid w:val="009B27C4"/>
    <w:rsid w:val="009C5969"/>
    <w:rsid w:val="009D4B87"/>
    <w:rsid w:val="009F07CC"/>
    <w:rsid w:val="009F18CE"/>
    <w:rsid w:val="009F5625"/>
    <w:rsid w:val="00A012A5"/>
    <w:rsid w:val="00A03F30"/>
    <w:rsid w:val="00A135BE"/>
    <w:rsid w:val="00A14E60"/>
    <w:rsid w:val="00A239DE"/>
    <w:rsid w:val="00A32B81"/>
    <w:rsid w:val="00A37188"/>
    <w:rsid w:val="00A420E6"/>
    <w:rsid w:val="00A42968"/>
    <w:rsid w:val="00A47983"/>
    <w:rsid w:val="00A5331A"/>
    <w:rsid w:val="00A56A41"/>
    <w:rsid w:val="00A7049C"/>
    <w:rsid w:val="00A75DD9"/>
    <w:rsid w:val="00A80135"/>
    <w:rsid w:val="00A8381C"/>
    <w:rsid w:val="00AA0A20"/>
    <w:rsid w:val="00AA373E"/>
    <w:rsid w:val="00AA7CA2"/>
    <w:rsid w:val="00AB2166"/>
    <w:rsid w:val="00AC134B"/>
    <w:rsid w:val="00AC401F"/>
    <w:rsid w:val="00AC5B63"/>
    <w:rsid w:val="00AD0BC0"/>
    <w:rsid w:val="00AD57B2"/>
    <w:rsid w:val="00AE2F4F"/>
    <w:rsid w:val="00AE5FCD"/>
    <w:rsid w:val="00B0594B"/>
    <w:rsid w:val="00B35DE6"/>
    <w:rsid w:val="00B3608A"/>
    <w:rsid w:val="00B460AF"/>
    <w:rsid w:val="00B574E7"/>
    <w:rsid w:val="00B64488"/>
    <w:rsid w:val="00B64D54"/>
    <w:rsid w:val="00B662B2"/>
    <w:rsid w:val="00B6763B"/>
    <w:rsid w:val="00B72E90"/>
    <w:rsid w:val="00B81192"/>
    <w:rsid w:val="00B921A8"/>
    <w:rsid w:val="00B9454C"/>
    <w:rsid w:val="00B976D1"/>
    <w:rsid w:val="00BB5702"/>
    <w:rsid w:val="00BC4888"/>
    <w:rsid w:val="00BC7EEE"/>
    <w:rsid w:val="00BD19AE"/>
    <w:rsid w:val="00BD3F05"/>
    <w:rsid w:val="00BE2B79"/>
    <w:rsid w:val="00BE50FE"/>
    <w:rsid w:val="00BE5958"/>
    <w:rsid w:val="00BE7C4C"/>
    <w:rsid w:val="00BF4CDA"/>
    <w:rsid w:val="00BF5F3B"/>
    <w:rsid w:val="00C01E1C"/>
    <w:rsid w:val="00C02E48"/>
    <w:rsid w:val="00C12817"/>
    <w:rsid w:val="00C16F97"/>
    <w:rsid w:val="00C25977"/>
    <w:rsid w:val="00C2727F"/>
    <w:rsid w:val="00C27EF9"/>
    <w:rsid w:val="00C30671"/>
    <w:rsid w:val="00C311EB"/>
    <w:rsid w:val="00C414FA"/>
    <w:rsid w:val="00C63545"/>
    <w:rsid w:val="00C63E30"/>
    <w:rsid w:val="00C70400"/>
    <w:rsid w:val="00C96007"/>
    <w:rsid w:val="00C96EBF"/>
    <w:rsid w:val="00C977AB"/>
    <w:rsid w:val="00CC5642"/>
    <w:rsid w:val="00CD4FFD"/>
    <w:rsid w:val="00CD5D90"/>
    <w:rsid w:val="00CD6224"/>
    <w:rsid w:val="00CE1C9D"/>
    <w:rsid w:val="00CF166A"/>
    <w:rsid w:val="00CF6C46"/>
    <w:rsid w:val="00D00569"/>
    <w:rsid w:val="00D102A7"/>
    <w:rsid w:val="00D15473"/>
    <w:rsid w:val="00D17183"/>
    <w:rsid w:val="00D33169"/>
    <w:rsid w:val="00D353F4"/>
    <w:rsid w:val="00D357B5"/>
    <w:rsid w:val="00D41E94"/>
    <w:rsid w:val="00D56B5D"/>
    <w:rsid w:val="00D63793"/>
    <w:rsid w:val="00D65111"/>
    <w:rsid w:val="00D86AA0"/>
    <w:rsid w:val="00D90810"/>
    <w:rsid w:val="00D9105E"/>
    <w:rsid w:val="00D93E2E"/>
    <w:rsid w:val="00D976BC"/>
    <w:rsid w:val="00DB34F2"/>
    <w:rsid w:val="00DB5B90"/>
    <w:rsid w:val="00DB6D67"/>
    <w:rsid w:val="00DC2093"/>
    <w:rsid w:val="00DC5C22"/>
    <w:rsid w:val="00DD4071"/>
    <w:rsid w:val="00DE5E8F"/>
    <w:rsid w:val="00DF6E6E"/>
    <w:rsid w:val="00E023DC"/>
    <w:rsid w:val="00E031BE"/>
    <w:rsid w:val="00E11D33"/>
    <w:rsid w:val="00E20A1D"/>
    <w:rsid w:val="00E26E0D"/>
    <w:rsid w:val="00E304CF"/>
    <w:rsid w:val="00E32971"/>
    <w:rsid w:val="00E50968"/>
    <w:rsid w:val="00E526A4"/>
    <w:rsid w:val="00E60909"/>
    <w:rsid w:val="00E662BA"/>
    <w:rsid w:val="00E81663"/>
    <w:rsid w:val="00E9155E"/>
    <w:rsid w:val="00E91CD0"/>
    <w:rsid w:val="00E95457"/>
    <w:rsid w:val="00EB41E9"/>
    <w:rsid w:val="00EB5AC7"/>
    <w:rsid w:val="00EB5EBC"/>
    <w:rsid w:val="00ED12C3"/>
    <w:rsid w:val="00ED3AC7"/>
    <w:rsid w:val="00EE1252"/>
    <w:rsid w:val="00EE47FF"/>
    <w:rsid w:val="00EE7911"/>
    <w:rsid w:val="00EF2384"/>
    <w:rsid w:val="00F15CB0"/>
    <w:rsid w:val="00F15E54"/>
    <w:rsid w:val="00F22E8B"/>
    <w:rsid w:val="00F43FF3"/>
    <w:rsid w:val="00F5124B"/>
    <w:rsid w:val="00F71A6A"/>
    <w:rsid w:val="00F73D18"/>
    <w:rsid w:val="00F920B8"/>
    <w:rsid w:val="00F94742"/>
    <w:rsid w:val="00FB13D7"/>
    <w:rsid w:val="00FC21DA"/>
    <w:rsid w:val="00FD3E2F"/>
    <w:rsid w:val="00FE6E31"/>
    <w:rsid w:val="00FF1D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E2B79"/>
    <w:pPr>
      <w:suppressAutoHyphens/>
    </w:pPr>
    <w:rPr>
      <w:sz w:val="24"/>
      <w:lang w:val="en-GB" w:eastAsia="fr-FR"/>
    </w:rPr>
  </w:style>
  <w:style w:type="paragraph" w:styleId="Nagwek1">
    <w:name w:val="heading 1"/>
    <w:basedOn w:val="Normalny"/>
    <w:next w:val="Normalny"/>
    <w:qFormat/>
    <w:rsid w:val="00BE2B79"/>
    <w:pPr>
      <w:keepNext/>
      <w:numPr>
        <w:numId w:val="7"/>
      </w:numPr>
      <w:spacing w:before="360" w:after="240"/>
      <w:jc w:val="center"/>
      <w:outlineLvl w:val="0"/>
    </w:pPr>
    <w:rPr>
      <w:b/>
      <w:sz w:val="28"/>
    </w:rPr>
  </w:style>
  <w:style w:type="paragraph" w:styleId="Nagwek2">
    <w:name w:val="heading 2"/>
    <w:basedOn w:val="Normalny"/>
    <w:next w:val="Normalny"/>
    <w:qFormat/>
    <w:rsid w:val="00BE2B79"/>
    <w:pPr>
      <w:keepNext/>
      <w:numPr>
        <w:ilvl w:val="1"/>
        <w:numId w:val="7"/>
      </w:numPr>
      <w:spacing w:before="240" w:after="120"/>
      <w:outlineLvl w:val="1"/>
    </w:pPr>
    <w:rPr>
      <w:b/>
    </w:rPr>
  </w:style>
  <w:style w:type="paragraph" w:styleId="Nagwek3">
    <w:name w:val="heading 3"/>
    <w:basedOn w:val="Normalny"/>
    <w:next w:val="Normalny"/>
    <w:qFormat/>
    <w:rsid w:val="00BE2B79"/>
    <w:pPr>
      <w:keepNext/>
      <w:numPr>
        <w:ilvl w:val="2"/>
        <w:numId w:val="7"/>
      </w:numPr>
      <w:spacing w:before="120" w:after="60"/>
      <w:outlineLvl w:val="2"/>
    </w:pPr>
    <w:rPr>
      <w:i/>
    </w:rPr>
  </w:style>
  <w:style w:type="paragraph" w:styleId="Nagwek4">
    <w:name w:val="heading 4"/>
    <w:basedOn w:val="Normalny"/>
    <w:next w:val="Normalny"/>
    <w:qFormat/>
    <w:rsid w:val="00BE2B79"/>
    <w:pPr>
      <w:keepNext/>
      <w:numPr>
        <w:ilvl w:val="3"/>
        <w:numId w:val="7"/>
      </w:numPr>
      <w:spacing w:before="240" w:after="60"/>
      <w:outlineLvl w:val="3"/>
    </w:pPr>
    <w:rPr>
      <w:b/>
      <w:bCs/>
      <w:sz w:val="28"/>
      <w:szCs w:val="28"/>
    </w:rPr>
  </w:style>
  <w:style w:type="paragraph" w:styleId="Nagwek5">
    <w:name w:val="heading 5"/>
    <w:basedOn w:val="Normalny"/>
    <w:next w:val="Normalny"/>
    <w:qFormat/>
    <w:rsid w:val="00BE2B79"/>
    <w:pPr>
      <w:numPr>
        <w:ilvl w:val="4"/>
        <w:numId w:val="7"/>
      </w:numPr>
      <w:spacing w:before="240" w:after="60"/>
      <w:outlineLvl w:val="4"/>
    </w:pPr>
    <w:rPr>
      <w:b/>
      <w:bCs/>
      <w:i/>
      <w:iCs/>
      <w:sz w:val="26"/>
      <w:szCs w:val="26"/>
    </w:rPr>
  </w:style>
  <w:style w:type="paragraph" w:styleId="Nagwek6">
    <w:name w:val="heading 6"/>
    <w:basedOn w:val="Normalny"/>
    <w:next w:val="Normalny"/>
    <w:qFormat/>
    <w:rsid w:val="00BE2B79"/>
    <w:pPr>
      <w:numPr>
        <w:ilvl w:val="5"/>
        <w:numId w:val="7"/>
      </w:numPr>
      <w:spacing w:before="240" w:after="60"/>
      <w:outlineLvl w:val="5"/>
    </w:pPr>
    <w:rPr>
      <w:b/>
      <w:bCs/>
      <w:sz w:val="22"/>
      <w:szCs w:val="22"/>
    </w:rPr>
  </w:style>
  <w:style w:type="paragraph" w:styleId="Nagwek7">
    <w:name w:val="heading 7"/>
    <w:basedOn w:val="Normalny"/>
    <w:next w:val="Normalny"/>
    <w:qFormat/>
    <w:rsid w:val="00BE2B79"/>
    <w:pPr>
      <w:numPr>
        <w:ilvl w:val="6"/>
        <w:numId w:val="7"/>
      </w:numPr>
      <w:spacing w:before="240" w:after="60"/>
      <w:outlineLvl w:val="6"/>
    </w:pPr>
    <w:rPr>
      <w:szCs w:val="24"/>
    </w:rPr>
  </w:style>
  <w:style w:type="paragraph" w:styleId="Nagwek8">
    <w:name w:val="heading 8"/>
    <w:basedOn w:val="Normalny"/>
    <w:next w:val="Normalny"/>
    <w:qFormat/>
    <w:rsid w:val="00BE2B79"/>
    <w:pPr>
      <w:numPr>
        <w:ilvl w:val="7"/>
        <w:numId w:val="7"/>
      </w:numPr>
      <w:spacing w:before="240" w:after="60"/>
      <w:outlineLvl w:val="7"/>
    </w:pPr>
    <w:rPr>
      <w:i/>
      <w:iCs/>
      <w:szCs w:val="24"/>
    </w:rPr>
  </w:style>
  <w:style w:type="paragraph" w:styleId="Nagwek9">
    <w:name w:val="heading 9"/>
    <w:basedOn w:val="Normalny"/>
    <w:next w:val="Normalny"/>
    <w:qFormat/>
    <w:rsid w:val="00BE2B79"/>
    <w:pPr>
      <w:numPr>
        <w:ilvl w:val="8"/>
        <w:numId w:val="7"/>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BE2B79"/>
    <w:pPr>
      <w:tabs>
        <w:tab w:val="clear" w:pos="357"/>
      </w:tabs>
    </w:pPr>
    <w:rPr>
      <w:b/>
    </w:rPr>
  </w:style>
  <w:style w:type="paragraph" w:customStyle="1" w:styleId="JuHIRoman">
    <w:name w:val="Ju_H_I_Roman"/>
    <w:basedOn w:val="JuHHead"/>
    <w:next w:val="JuPara"/>
    <w:rsid w:val="00BE2B79"/>
    <w:pPr>
      <w:tabs>
        <w:tab w:val="left" w:pos="357"/>
      </w:tabs>
      <w:spacing w:before="360"/>
      <w:ind w:left="357" w:hanging="357"/>
      <w:outlineLvl w:val="1"/>
    </w:pPr>
    <w:rPr>
      <w:sz w:val="24"/>
    </w:rPr>
  </w:style>
  <w:style w:type="paragraph" w:customStyle="1" w:styleId="JuHHead">
    <w:name w:val="Ju_H_Head"/>
    <w:basedOn w:val="NormalTimesNewRoman"/>
    <w:next w:val="JuPara"/>
    <w:rsid w:val="00BE2B79"/>
    <w:pPr>
      <w:keepNext/>
      <w:keepLines/>
      <w:spacing w:before="720" w:after="240"/>
      <w:jc w:val="both"/>
      <w:outlineLvl w:val="0"/>
    </w:pPr>
    <w:rPr>
      <w:sz w:val="28"/>
    </w:rPr>
  </w:style>
  <w:style w:type="paragraph" w:customStyle="1" w:styleId="NormalTimesNewRoman">
    <w:name w:val="Normal_TimesNewRoman"/>
    <w:rsid w:val="00BE2B79"/>
    <w:rPr>
      <w:sz w:val="24"/>
      <w:lang w:val="en-GB" w:eastAsia="fr-FR"/>
    </w:rPr>
  </w:style>
  <w:style w:type="paragraph" w:customStyle="1" w:styleId="JuPara">
    <w:name w:val="Ju_Para"/>
    <w:basedOn w:val="NormalTimesNewRoman"/>
    <w:link w:val="JuParaChar"/>
    <w:rsid w:val="00BE2B79"/>
    <w:pPr>
      <w:ind w:firstLine="284"/>
      <w:jc w:val="both"/>
    </w:pPr>
  </w:style>
  <w:style w:type="character" w:customStyle="1" w:styleId="JuParaChar">
    <w:name w:val="Ju_Para Char"/>
    <w:basedOn w:val="Domylnaczcionkaakapitu"/>
    <w:link w:val="JuPara"/>
    <w:rsid w:val="00B921A8"/>
    <w:rPr>
      <w:sz w:val="24"/>
      <w:lang w:val="en-GB" w:eastAsia="fr-FR" w:bidi="ar-SA"/>
    </w:rPr>
  </w:style>
  <w:style w:type="paragraph" w:customStyle="1" w:styleId="OpiPara">
    <w:name w:val="Opi_Para"/>
    <w:basedOn w:val="JuPara"/>
    <w:rsid w:val="00BE2B79"/>
  </w:style>
  <w:style w:type="paragraph" w:customStyle="1" w:styleId="OpiH1">
    <w:name w:val="Opi_H_1."/>
    <w:basedOn w:val="OpiHA"/>
    <w:next w:val="OpiPara"/>
    <w:rsid w:val="00BE2B79"/>
    <w:pPr>
      <w:spacing w:before="240" w:after="120"/>
      <w:ind w:left="635"/>
      <w:outlineLvl w:val="2"/>
    </w:pPr>
    <w:rPr>
      <w:b w:val="0"/>
      <w:i/>
    </w:rPr>
  </w:style>
  <w:style w:type="paragraph" w:customStyle="1" w:styleId="OpiHa0">
    <w:name w:val="Opi_H_a"/>
    <w:basedOn w:val="OpiH1"/>
    <w:next w:val="OpiPara"/>
    <w:rsid w:val="00BE2B79"/>
    <w:pPr>
      <w:ind w:left="833"/>
      <w:outlineLvl w:val="3"/>
    </w:pPr>
    <w:rPr>
      <w:b/>
      <w:i w:val="0"/>
      <w:sz w:val="20"/>
    </w:rPr>
  </w:style>
  <w:style w:type="paragraph" w:customStyle="1" w:styleId="OpiHHead">
    <w:name w:val="Opi_H_Head"/>
    <w:basedOn w:val="JuHHead"/>
    <w:next w:val="OpiPara"/>
    <w:rsid w:val="00BE2B79"/>
    <w:pPr>
      <w:spacing w:before="0"/>
      <w:jc w:val="center"/>
    </w:pPr>
  </w:style>
  <w:style w:type="paragraph" w:customStyle="1" w:styleId="OpiHi">
    <w:name w:val="Opi_H_i"/>
    <w:basedOn w:val="OpiHa0"/>
    <w:next w:val="OpiPara"/>
    <w:rsid w:val="00BE2B79"/>
    <w:pPr>
      <w:ind w:left="1037"/>
      <w:outlineLvl w:val="4"/>
    </w:pPr>
    <w:rPr>
      <w:b w:val="0"/>
      <w:i/>
    </w:rPr>
  </w:style>
  <w:style w:type="paragraph" w:styleId="Stopka">
    <w:name w:val="footer"/>
    <w:basedOn w:val="NormalTimesNewRoman"/>
    <w:rsid w:val="00BE2B79"/>
    <w:pPr>
      <w:tabs>
        <w:tab w:val="center" w:pos="3686"/>
        <w:tab w:val="right" w:pos="7371"/>
      </w:tabs>
    </w:pPr>
    <w:rPr>
      <w:sz w:val="18"/>
    </w:rPr>
  </w:style>
  <w:style w:type="paragraph" w:customStyle="1" w:styleId="JuJudges">
    <w:name w:val="Ju_Judges"/>
    <w:basedOn w:val="NormalTimesNewRoman"/>
    <w:link w:val="JuJudgesChar"/>
    <w:rsid w:val="00BE2B79"/>
    <w:pPr>
      <w:tabs>
        <w:tab w:val="left" w:pos="567"/>
        <w:tab w:val="left" w:pos="1134"/>
      </w:tabs>
    </w:pPr>
  </w:style>
  <w:style w:type="character" w:customStyle="1" w:styleId="JuJudgesChar">
    <w:name w:val="Ju_Judges Char"/>
    <w:basedOn w:val="Domylnaczcionkaakapitu"/>
    <w:link w:val="JuJudges"/>
    <w:locked/>
    <w:rsid w:val="00D15473"/>
    <w:rPr>
      <w:sz w:val="24"/>
      <w:lang w:val="en-GB" w:eastAsia="fr-FR" w:bidi="ar-SA"/>
    </w:rPr>
  </w:style>
  <w:style w:type="paragraph" w:customStyle="1" w:styleId="JuHA">
    <w:name w:val="Ju_H_A"/>
    <w:basedOn w:val="JuHIRoman"/>
    <w:next w:val="JuPara"/>
    <w:rsid w:val="00BE2B79"/>
    <w:pPr>
      <w:tabs>
        <w:tab w:val="clear" w:pos="357"/>
        <w:tab w:val="left" w:pos="584"/>
      </w:tabs>
      <w:ind w:left="584" w:hanging="352"/>
      <w:outlineLvl w:val="2"/>
    </w:pPr>
    <w:rPr>
      <w:b/>
    </w:rPr>
  </w:style>
  <w:style w:type="paragraph" w:customStyle="1" w:styleId="JuQuot">
    <w:name w:val="Ju_Quot"/>
    <w:basedOn w:val="JuPara"/>
    <w:link w:val="JuQuotChar"/>
    <w:rsid w:val="00BE2B79"/>
    <w:pPr>
      <w:spacing w:before="120" w:after="120"/>
      <w:ind w:left="425" w:firstLine="142"/>
    </w:pPr>
    <w:rPr>
      <w:sz w:val="20"/>
    </w:rPr>
  </w:style>
  <w:style w:type="paragraph" w:customStyle="1" w:styleId="JuSigned">
    <w:name w:val="Ju_Signed"/>
    <w:basedOn w:val="NormalTimesNewRoman"/>
    <w:next w:val="JuParaLast"/>
    <w:link w:val="JuSignedChar"/>
    <w:rsid w:val="00BE2B79"/>
    <w:pPr>
      <w:tabs>
        <w:tab w:val="center" w:pos="851"/>
        <w:tab w:val="center" w:pos="6407"/>
      </w:tabs>
      <w:spacing w:before="720"/>
    </w:pPr>
  </w:style>
  <w:style w:type="paragraph" w:customStyle="1" w:styleId="JuParaLast">
    <w:name w:val="Ju_Para_Last"/>
    <w:basedOn w:val="JuPara"/>
    <w:next w:val="JuPara"/>
    <w:rsid w:val="00BE2B79"/>
    <w:pPr>
      <w:keepNext/>
      <w:keepLines/>
      <w:spacing w:before="240"/>
    </w:pPr>
  </w:style>
  <w:style w:type="character" w:customStyle="1" w:styleId="JuSignedChar">
    <w:name w:val="Ju_Signed Char"/>
    <w:basedOn w:val="Domylnaczcionkaakapitu"/>
    <w:link w:val="JuSigned"/>
    <w:rsid w:val="000726F6"/>
    <w:rPr>
      <w:sz w:val="24"/>
      <w:lang w:val="en-GB" w:eastAsia="fr-FR" w:bidi="ar-SA"/>
    </w:rPr>
  </w:style>
  <w:style w:type="paragraph" w:customStyle="1" w:styleId="JuCase">
    <w:name w:val="Ju_Case"/>
    <w:basedOn w:val="JuPara"/>
    <w:next w:val="JuPara"/>
    <w:link w:val="JuCaseChar"/>
    <w:rsid w:val="00BE2B7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BE2B79"/>
    <w:pPr>
      <w:ind w:left="340" w:hanging="340"/>
    </w:pPr>
  </w:style>
  <w:style w:type="character" w:customStyle="1" w:styleId="JuListChar">
    <w:name w:val="Ju_List Char"/>
    <w:basedOn w:val="Domylnaczcionkaakapitu"/>
    <w:link w:val="JuList"/>
    <w:rsid w:val="00930CD7"/>
    <w:rPr>
      <w:sz w:val="24"/>
      <w:lang w:val="en-GB" w:eastAsia="fr-FR" w:bidi="ar-SA"/>
    </w:rPr>
  </w:style>
  <w:style w:type="paragraph" w:customStyle="1" w:styleId="JuHArticle">
    <w:name w:val="Ju_H_Article"/>
    <w:basedOn w:val="JuHa0"/>
    <w:next w:val="JuQuot"/>
    <w:rsid w:val="00BE2B79"/>
    <w:pPr>
      <w:ind w:left="0" w:firstLine="0"/>
      <w:jc w:val="center"/>
    </w:pPr>
  </w:style>
  <w:style w:type="paragraph" w:customStyle="1" w:styleId="JuHa0">
    <w:name w:val="Ju_H_a"/>
    <w:basedOn w:val="JuH1"/>
    <w:next w:val="JuPara"/>
    <w:rsid w:val="00BE2B79"/>
    <w:pPr>
      <w:tabs>
        <w:tab w:val="clear" w:pos="731"/>
        <w:tab w:val="left" w:pos="975"/>
      </w:tabs>
      <w:ind w:left="975" w:hanging="340"/>
      <w:outlineLvl w:val="4"/>
    </w:pPr>
    <w:rPr>
      <w:b/>
      <w:i w:val="0"/>
      <w:sz w:val="20"/>
    </w:rPr>
  </w:style>
  <w:style w:type="paragraph" w:customStyle="1" w:styleId="JuH1">
    <w:name w:val="Ju_H_1."/>
    <w:basedOn w:val="JuHA"/>
    <w:next w:val="JuPara"/>
    <w:rsid w:val="00BE2B79"/>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BE2B7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BE2B79"/>
  </w:style>
  <w:style w:type="paragraph" w:customStyle="1" w:styleId="OpiTranslation">
    <w:name w:val="Opi_Translation"/>
    <w:basedOn w:val="OpiHHead"/>
    <w:next w:val="OpiPara"/>
    <w:rsid w:val="00BE2B79"/>
    <w:rPr>
      <w:i/>
      <w:sz w:val="24"/>
    </w:rPr>
  </w:style>
  <w:style w:type="paragraph" w:styleId="Tekstprzypisudolnego">
    <w:name w:val="footnote text"/>
    <w:basedOn w:val="Normalny"/>
    <w:semiHidden/>
    <w:rsid w:val="00BE2B79"/>
    <w:pPr>
      <w:jc w:val="both"/>
    </w:pPr>
    <w:rPr>
      <w:sz w:val="20"/>
    </w:rPr>
  </w:style>
  <w:style w:type="character" w:styleId="Odwoanieprzypisudolnego">
    <w:name w:val="footnote reference"/>
    <w:basedOn w:val="Domylnaczcionkaakapitu"/>
    <w:semiHidden/>
    <w:rsid w:val="00BE2B79"/>
    <w:rPr>
      <w:vertAlign w:val="superscript"/>
    </w:rPr>
  </w:style>
  <w:style w:type="paragraph" w:customStyle="1" w:styleId="JuHi">
    <w:name w:val="Ju_H_i"/>
    <w:basedOn w:val="JuHa0"/>
    <w:next w:val="JuPara"/>
    <w:rsid w:val="00BE2B79"/>
    <w:pPr>
      <w:tabs>
        <w:tab w:val="clear" w:pos="975"/>
        <w:tab w:val="left" w:pos="1191"/>
      </w:tabs>
      <w:ind w:left="1190" w:hanging="357"/>
      <w:outlineLvl w:val="5"/>
    </w:pPr>
    <w:rPr>
      <w:b w:val="0"/>
      <w:i/>
    </w:rPr>
  </w:style>
  <w:style w:type="paragraph" w:styleId="Nagwek">
    <w:name w:val="header"/>
    <w:basedOn w:val="NormalTimesNewRoman"/>
    <w:rsid w:val="00BE2B79"/>
    <w:pPr>
      <w:tabs>
        <w:tab w:val="center" w:pos="3686"/>
        <w:tab w:val="right" w:pos="7371"/>
      </w:tabs>
    </w:pPr>
    <w:rPr>
      <w:sz w:val="18"/>
    </w:rPr>
  </w:style>
  <w:style w:type="character" w:styleId="Numerstrony">
    <w:name w:val="page number"/>
    <w:basedOn w:val="Domylnaczcionkaakapitu"/>
    <w:rsid w:val="00BE2B79"/>
    <w:rPr>
      <w:sz w:val="18"/>
    </w:rPr>
  </w:style>
  <w:style w:type="paragraph" w:customStyle="1" w:styleId="JuH">
    <w:name w:val="Ju_H_–"/>
    <w:basedOn w:val="JuHalpha"/>
    <w:next w:val="JuPara"/>
    <w:rsid w:val="00BE2B79"/>
    <w:pPr>
      <w:tabs>
        <w:tab w:val="clear" w:pos="1372"/>
      </w:tabs>
      <w:ind w:left="1236" w:firstLine="0"/>
    </w:pPr>
    <w:rPr>
      <w:i/>
    </w:rPr>
  </w:style>
  <w:style w:type="paragraph" w:customStyle="1" w:styleId="JuHalpha">
    <w:name w:val="Ju_H_alpha"/>
    <w:basedOn w:val="JuHi"/>
    <w:next w:val="JuPara"/>
    <w:rsid w:val="00BE2B79"/>
    <w:pPr>
      <w:tabs>
        <w:tab w:val="clear" w:pos="1191"/>
        <w:tab w:val="left" w:pos="1372"/>
      </w:tabs>
      <w:ind w:left="1373" w:hanging="335"/>
    </w:pPr>
    <w:rPr>
      <w:i w:val="0"/>
    </w:rPr>
  </w:style>
  <w:style w:type="paragraph" w:customStyle="1" w:styleId="JuLista">
    <w:name w:val="Ju_List_a"/>
    <w:basedOn w:val="JuList"/>
    <w:rsid w:val="00BE2B79"/>
    <w:pPr>
      <w:ind w:left="346" w:firstLine="0"/>
    </w:pPr>
  </w:style>
  <w:style w:type="paragraph" w:customStyle="1" w:styleId="JuListi">
    <w:name w:val="Ju_List_i"/>
    <w:basedOn w:val="JuLista"/>
    <w:rsid w:val="00BE2B79"/>
    <w:pPr>
      <w:ind w:left="794"/>
    </w:pPr>
  </w:style>
  <w:style w:type="character" w:styleId="Odwoaniedokomentarza">
    <w:name w:val="annotation reference"/>
    <w:basedOn w:val="Domylnaczcionkaakapitu"/>
    <w:semiHidden/>
    <w:rsid w:val="00BE2B79"/>
    <w:rPr>
      <w:sz w:val="16"/>
      <w:szCs w:val="16"/>
    </w:rPr>
  </w:style>
  <w:style w:type="paragraph" w:styleId="Tekstkomentarza">
    <w:name w:val="annotation text"/>
    <w:basedOn w:val="Normalny"/>
    <w:semiHidden/>
    <w:rsid w:val="00BE2B79"/>
    <w:rPr>
      <w:sz w:val="20"/>
    </w:rPr>
  </w:style>
  <w:style w:type="paragraph" w:customStyle="1" w:styleId="JuInitialled">
    <w:name w:val="Ju_Initialled"/>
    <w:basedOn w:val="JuSigned"/>
    <w:rsid w:val="00BE2B79"/>
    <w:pPr>
      <w:tabs>
        <w:tab w:val="clear" w:pos="851"/>
      </w:tabs>
      <w:jc w:val="right"/>
    </w:pPr>
  </w:style>
  <w:style w:type="paragraph" w:customStyle="1" w:styleId="JuHeader">
    <w:name w:val="Ju_Header"/>
    <w:basedOn w:val="Nagwek"/>
    <w:rsid w:val="00BE2B79"/>
  </w:style>
  <w:style w:type="paragraph" w:customStyle="1" w:styleId="DecHTitle">
    <w:name w:val="Dec_H_Title"/>
    <w:basedOn w:val="NormalTimesNewRoman"/>
    <w:rsid w:val="00BE2B79"/>
    <w:pPr>
      <w:spacing w:after="240"/>
      <w:jc w:val="center"/>
      <w:outlineLvl w:val="0"/>
    </w:pPr>
    <w:rPr>
      <w:sz w:val="28"/>
    </w:rPr>
  </w:style>
  <w:style w:type="paragraph" w:customStyle="1" w:styleId="DecHCase">
    <w:name w:val="Dec_H_Case"/>
    <w:basedOn w:val="DecHTitle"/>
    <w:next w:val="JuPara"/>
    <w:rsid w:val="00BE2B79"/>
    <w:rPr>
      <w:sz w:val="24"/>
    </w:rPr>
  </w:style>
  <w:style w:type="paragraph" w:customStyle="1" w:styleId="DecList">
    <w:name w:val="Dec_List"/>
    <w:basedOn w:val="NormalTimesNewRoman"/>
    <w:rsid w:val="00BE2B79"/>
    <w:pPr>
      <w:spacing w:before="240"/>
      <w:ind w:left="284"/>
      <w:jc w:val="both"/>
    </w:pPr>
  </w:style>
  <w:style w:type="paragraph" w:customStyle="1" w:styleId="JuParaSub">
    <w:name w:val="Ju_Para_Sub"/>
    <w:basedOn w:val="JuPara"/>
    <w:rsid w:val="00BE2B79"/>
    <w:pPr>
      <w:ind w:left="284"/>
    </w:pPr>
    <w:rPr>
      <w:szCs w:val="24"/>
    </w:rPr>
  </w:style>
  <w:style w:type="paragraph" w:customStyle="1" w:styleId="JuQuotSub">
    <w:name w:val="Ju_Quot_Sub"/>
    <w:basedOn w:val="JuQuot"/>
    <w:rsid w:val="00BE2B79"/>
    <w:pPr>
      <w:ind w:left="567"/>
    </w:pPr>
  </w:style>
  <w:style w:type="paragraph" w:styleId="Tekstdymka">
    <w:name w:val="Balloon Text"/>
    <w:basedOn w:val="Normalny"/>
    <w:semiHidden/>
    <w:rsid w:val="00BE2B79"/>
    <w:rPr>
      <w:rFonts w:ascii="Tahoma" w:hAnsi="Tahoma" w:cs="Tahoma"/>
      <w:sz w:val="16"/>
      <w:szCs w:val="16"/>
    </w:rPr>
  </w:style>
  <w:style w:type="paragraph" w:styleId="Tematkomentarza">
    <w:name w:val="annotation subject"/>
    <w:basedOn w:val="Tekstkomentarza"/>
    <w:next w:val="Tekstkomentarza"/>
    <w:semiHidden/>
    <w:rsid w:val="00BE2B79"/>
    <w:rPr>
      <w:b/>
      <w:bCs/>
    </w:rPr>
  </w:style>
  <w:style w:type="character" w:styleId="Odwoanieprzypisukocowego">
    <w:name w:val="endnote reference"/>
    <w:basedOn w:val="Domylnaczcionkaakapitu"/>
    <w:semiHidden/>
    <w:rsid w:val="00BE2B79"/>
    <w:rPr>
      <w:vertAlign w:val="superscript"/>
    </w:rPr>
  </w:style>
  <w:style w:type="paragraph" w:styleId="Tekstprzypisukocowego">
    <w:name w:val="endnote text"/>
    <w:basedOn w:val="Normalny"/>
    <w:semiHidden/>
    <w:rsid w:val="00BE2B79"/>
    <w:rPr>
      <w:sz w:val="20"/>
    </w:rPr>
  </w:style>
  <w:style w:type="character" w:styleId="UyteHipercze">
    <w:name w:val="FollowedHyperlink"/>
    <w:basedOn w:val="Domylnaczcionkaakapitu"/>
    <w:rsid w:val="00BE2B79"/>
    <w:rPr>
      <w:color w:val="800080"/>
      <w:u w:val="single"/>
    </w:rPr>
  </w:style>
  <w:style w:type="paragraph" w:customStyle="1" w:styleId="SuCoverTitle1">
    <w:name w:val="Su_Cover_Title1"/>
    <w:basedOn w:val="NormalTimesNewRoman"/>
    <w:next w:val="SuCoverTitle2"/>
    <w:rsid w:val="00BE2B79"/>
    <w:pPr>
      <w:spacing w:before="2500"/>
      <w:jc w:val="center"/>
    </w:pPr>
    <w:rPr>
      <w:sz w:val="22"/>
    </w:rPr>
  </w:style>
  <w:style w:type="paragraph" w:customStyle="1" w:styleId="SuCoverTitle2">
    <w:name w:val="Su_Cover_Title2"/>
    <w:basedOn w:val="SuCoverTitle1"/>
    <w:next w:val="Normalny"/>
    <w:rsid w:val="00BE2B79"/>
    <w:pPr>
      <w:spacing w:before="240"/>
    </w:pPr>
    <w:rPr>
      <w:sz w:val="18"/>
    </w:rPr>
  </w:style>
  <w:style w:type="paragraph" w:customStyle="1" w:styleId="SuPara">
    <w:name w:val="Su_Para"/>
    <w:basedOn w:val="SuKeywords"/>
    <w:rsid w:val="00BE2B79"/>
    <w:pPr>
      <w:spacing w:before="0" w:after="0"/>
    </w:pPr>
    <w:rPr>
      <w:i w:val="0"/>
    </w:rPr>
  </w:style>
  <w:style w:type="paragraph" w:customStyle="1" w:styleId="SuKeywords">
    <w:name w:val="Su_Keywords"/>
    <w:basedOn w:val="SuHHead"/>
    <w:rsid w:val="00BE2B79"/>
    <w:pPr>
      <w:spacing w:before="120"/>
    </w:pPr>
    <w:rPr>
      <w:b w:val="0"/>
      <w:i/>
    </w:rPr>
  </w:style>
  <w:style w:type="paragraph" w:customStyle="1" w:styleId="SuHHead">
    <w:name w:val="Su_H_Head"/>
    <w:basedOn w:val="SuSubject"/>
    <w:rsid w:val="00BE2B79"/>
    <w:pPr>
      <w:spacing w:after="120"/>
    </w:pPr>
  </w:style>
  <w:style w:type="paragraph" w:customStyle="1" w:styleId="SuSubject">
    <w:name w:val="Su_Subject"/>
    <w:basedOn w:val="SuSummary"/>
    <w:rsid w:val="00BE2B79"/>
    <w:pPr>
      <w:spacing w:before="360"/>
      <w:jc w:val="both"/>
    </w:pPr>
    <w:rPr>
      <w:b/>
      <w:sz w:val="22"/>
    </w:rPr>
  </w:style>
  <w:style w:type="paragraph" w:customStyle="1" w:styleId="SuSummary">
    <w:name w:val="Su_Summary"/>
    <w:basedOn w:val="NormalTimesNewRoman"/>
    <w:next w:val="SuSubject"/>
    <w:rsid w:val="00BE2B79"/>
    <w:pPr>
      <w:spacing w:after="240"/>
      <w:jc w:val="center"/>
    </w:pPr>
  </w:style>
  <w:style w:type="paragraph" w:customStyle="1" w:styleId="OpiParaSub">
    <w:name w:val="Opi_Para_Sub"/>
    <w:basedOn w:val="JuParaSub"/>
    <w:rsid w:val="00BE2B79"/>
  </w:style>
  <w:style w:type="paragraph" w:customStyle="1" w:styleId="OpiQuotSub">
    <w:name w:val="Opi_Quot_Sub"/>
    <w:basedOn w:val="JuQuotSub"/>
    <w:rsid w:val="00BE2B79"/>
  </w:style>
  <w:style w:type="character" w:styleId="Hipercze">
    <w:name w:val="Hyperlink"/>
    <w:basedOn w:val="Domylnaczcionkaakapitu"/>
    <w:rsid w:val="00BE2B79"/>
    <w:rPr>
      <w:color w:val="0000FF"/>
      <w:u w:val="single"/>
    </w:rPr>
  </w:style>
  <w:style w:type="character" w:styleId="Pogrubienie">
    <w:name w:val="Strong"/>
    <w:basedOn w:val="Domylnaczcionkaakapitu"/>
    <w:qFormat/>
    <w:rsid w:val="00BE2B79"/>
    <w:rPr>
      <w:b/>
      <w:bCs/>
    </w:rPr>
  </w:style>
  <w:style w:type="paragraph" w:styleId="Mapadokumentu">
    <w:name w:val="Document Map"/>
    <w:basedOn w:val="Normalny"/>
    <w:semiHidden/>
    <w:rsid w:val="00BE2B79"/>
    <w:pPr>
      <w:shd w:val="clear" w:color="auto" w:fill="000080"/>
    </w:pPr>
    <w:rPr>
      <w:rFonts w:ascii="Tahoma" w:hAnsi="Tahoma" w:cs="Tahoma"/>
      <w:sz w:val="20"/>
    </w:rPr>
  </w:style>
  <w:style w:type="character" w:customStyle="1" w:styleId="JuNames">
    <w:name w:val="Ju_Names"/>
    <w:basedOn w:val="Domylnaczcionkaakapitu"/>
    <w:rsid w:val="00BE2B79"/>
    <w:rPr>
      <w:smallCaps/>
    </w:rPr>
  </w:style>
  <w:style w:type="paragraph" w:customStyle="1" w:styleId="NormalJustified">
    <w:name w:val="Normal_Justified"/>
    <w:basedOn w:val="NormalTimesNewRoman"/>
    <w:rsid w:val="00BE2B79"/>
    <w:pPr>
      <w:jc w:val="both"/>
    </w:pPr>
  </w:style>
  <w:style w:type="paragraph" w:customStyle="1" w:styleId="JuAppQuestion">
    <w:name w:val="Ju_App_Question"/>
    <w:basedOn w:val="Listapunktowana"/>
    <w:rsid w:val="00BE2B79"/>
    <w:pPr>
      <w:numPr>
        <w:numId w:val="3"/>
      </w:numPr>
    </w:pPr>
    <w:rPr>
      <w:b/>
      <w:color w:val="333333"/>
    </w:rPr>
  </w:style>
  <w:style w:type="paragraph" w:styleId="Listapunktowana">
    <w:name w:val="List Bullet"/>
    <w:basedOn w:val="NormalTimesNewRoman"/>
    <w:rsid w:val="00BE2B79"/>
    <w:pPr>
      <w:numPr>
        <w:numId w:val="2"/>
      </w:numPr>
    </w:pPr>
  </w:style>
  <w:style w:type="character" w:customStyle="1" w:styleId="JuQuotChar">
    <w:name w:val="Ju_Quot Char"/>
    <w:basedOn w:val="JuParaChar"/>
    <w:link w:val="JuQuot"/>
    <w:rsid w:val="00233ED8"/>
    <w:rPr>
      <w:sz w:val="24"/>
      <w:lang w:val="en-GB" w:eastAsia="fr-FR" w:bidi="ar-SA"/>
    </w:rPr>
  </w:style>
  <w:style w:type="character" w:customStyle="1" w:styleId="JuParaCar">
    <w:name w:val="Ju_Para Car"/>
    <w:basedOn w:val="Domylnaczcionkaakapitu"/>
    <w:rsid w:val="003F405C"/>
    <w:rPr>
      <w:sz w:val="24"/>
      <w:lang w:val="en-GB" w:eastAsia="fr-FR" w:bidi="ar-SA"/>
    </w:rPr>
  </w:style>
  <w:style w:type="character" w:customStyle="1" w:styleId="ju-005fpara--char">
    <w:name w:val="ju-005fpara--char"/>
    <w:basedOn w:val="Domylnaczcionkaakapitu"/>
    <w:rsid w:val="003F405C"/>
  </w:style>
  <w:style w:type="character" w:customStyle="1" w:styleId="ju--005flist----char--char">
    <w:name w:val="ju--005flist----char--char"/>
    <w:basedOn w:val="Domylnaczcionkaakapitu"/>
    <w:rsid w:val="00FF1D05"/>
  </w:style>
  <w:style w:type="paragraph" w:customStyle="1" w:styleId="PubJuPara">
    <w:name w:val="Pub_Ju_Para"/>
    <w:basedOn w:val="NormalTimesNewRoman"/>
    <w:rsid w:val="00BE2B79"/>
    <w:pPr>
      <w:ind w:firstLine="284"/>
      <w:jc w:val="both"/>
    </w:pPr>
  </w:style>
  <w:style w:type="paragraph" w:customStyle="1" w:styleId="PubJuQuot">
    <w:name w:val="Pub_Ju_Quot"/>
    <w:basedOn w:val="NormalTimesNewRoman"/>
    <w:rsid w:val="00BE2B79"/>
    <w:pPr>
      <w:spacing w:before="120" w:after="120"/>
      <w:ind w:left="403" w:firstLine="176"/>
      <w:jc w:val="both"/>
    </w:pPr>
    <w:rPr>
      <w:sz w:val="20"/>
    </w:rPr>
  </w:style>
  <w:style w:type="paragraph" w:customStyle="1" w:styleId="PubListArticleSubject">
    <w:name w:val="Pub_List_ArticleSubject"/>
    <w:basedOn w:val="NormalTimesNewRoman"/>
    <w:rsid w:val="00BE2B79"/>
    <w:pPr>
      <w:tabs>
        <w:tab w:val="left" w:pos="2977"/>
      </w:tabs>
      <w:ind w:left="2977" w:hanging="2977"/>
    </w:pPr>
  </w:style>
  <w:style w:type="paragraph" w:customStyle="1" w:styleId="PubListCaseNo">
    <w:name w:val="Pub_List_CaseNo"/>
    <w:basedOn w:val="NormalTimesNewRoman"/>
    <w:rsid w:val="00BE2B79"/>
    <w:pPr>
      <w:tabs>
        <w:tab w:val="left" w:pos="1276"/>
      </w:tabs>
      <w:spacing w:line="288" w:lineRule="auto"/>
      <w:ind w:left="1276" w:hanging="1276"/>
    </w:pPr>
  </w:style>
  <w:style w:type="paragraph" w:customStyle="1" w:styleId="PubListCases">
    <w:name w:val="Pub_List_Cases"/>
    <w:basedOn w:val="NormalTimesNewRoman"/>
    <w:rsid w:val="00BE2B79"/>
    <w:pPr>
      <w:spacing w:line="288" w:lineRule="auto"/>
    </w:pPr>
  </w:style>
  <w:style w:type="paragraph" w:customStyle="1" w:styleId="PubTextIntro">
    <w:name w:val="Pub_Text_Intro"/>
    <w:basedOn w:val="NormalTimesNewRoman"/>
    <w:rsid w:val="00BE2B79"/>
    <w:pPr>
      <w:jc w:val="both"/>
    </w:pPr>
    <w:rPr>
      <w:i/>
      <w:sz w:val="20"/>
    </w:rPr>
  </w:style>
  <w:style w:type="paragraph" w:customStyle="1" w:styleId="PubTitleCover">
    <w:name w:val="Pub_Title_Cover"/>
    <w:basedOn w:val="NormalTimesNewRoman"/>
    <w:rsid w:val="00BE2B79"/>
    <w:pPr>
      <w:spacing w:before="2500"/>
      <w:jc w:val="center"/>
    </w:pPr>
    <w:rPr>
      <w:b/>
      <w:smallCaps/>
      <w:sz w:val="30"/>
    </w:rPr>
  </w:style>
  <w:style w:type="paragraph" w:customStyle="1" w:styleId="PubTitle1Alpha">
    <w:name w:val="Pub_Title1_Alpha"/>
    <w:basedOn w:val="NormalTimesNewRoman"/>
    <w:next w:val="Normalny"/>
    <w:rsid w:val="00BE2B79"/>
    <w:pPr>
      <w:spacing w:after="120"/>
      <w:jc w:val="center"/>
    </w:pPr>
    <w:rPr>
      <w:b/>
      <w:smallCaps/>
      <w:sz w:val="30"/>
    </w:rPr>
  </w:style>
  <w:style w:type="paragraph" w:customStyle="1" w:styleId="PubTitle1IndexArticle">
    <w:name w:val="Pub_Title1_IndexArticle"/>
    <w:basedOn w:val="NormalTimesNewRoman"/>
    <w:rsid w:val="00BE2B79"/>
    <w:pPr>
      <w:spacing w:after="120"/>
      <w:jc w:val="center"/>
    </w:pPr>
    <w:rPr>
      <w:b/>
      <w:smallCaps/>
      <w:sz w:val="30"/>
    </w:rPr>
  </w:style>
  <w:style w:type="paragraph" w:customStyle="1" w:styleId="PubTitle1IndexKey">
    <w:name w:val="Pub_Title1_IndexKey"/>
    <w:basedOn w:val="NormalTimesNewRoman"/>
    <w:rsid w:val="00BE2B79"/>
    <w:pPr>
      <w:spacing w:after="600"/>
      <w:jc w:val="center"/>
    </w:pPr>
    <w:rPr>
      <w:b/>
      <w:smallCaps/>
      <w:sz w:val="30"/>
    </w:rPr>
  </w:style>
  <w:style w:type="paragraph" w:customStyle="1" w:styleId="PubTitle1Num">
    <w:name w:val="Pub_Title1_Num"/>
    <w:basedOn w:val="NormalTimesNewRoman"/>
    <w:next w:val="PubListCaseNo"/>
    <w:rsid w:val="00BE2B79"/>
    <w:pPr>
      <w:spacing w:after="720"/>
      <w:jc w:val="center"/>
    </w:pPr>
    <w:rPr>
      <w:b/>
      <w:smallCaps/>
      <w:sz w:val="30"/>
    </w:rPr>
  </w:style>
  <w:style w:type="paragraph" w:customStyle="1" w:styleId="PubTitle2Country">
    <w:name w:val="Pub_Title2_Country"/>
    <w:basedOn w:val="NormalTimesNewRoman"/>
    <w:next w:val="PubListCases"/>
    <w:rsid w:val="00BE2B79"/>
    <w:pPr>
      <w:keepNext/>
      <w:keepLines/>
      <w:spacing w:before="600" w:after="360"/>
    </w:pPr>
    <w:rPr>
      <w:b/>
    </w:rPr>
  </w:style>
  <w:style w:type="paragraph" w:customStyle="1" w:styleId="PubTitle2Letters">
    <w:name w:val="Pub_Title2_Letters"/>
    <w:basedOn w:val="NormalTimesNewRoman"/>
    <w:next w:val="PubListCases"/>
    <w:rsid w:val="00BE2B79"/>
    <w:pPr>
      <w:keepNext/>
      <w:keepLines/>
      <w:spacing w:before="600" w:after="360"/>
    </w:pPr>
    <w:rPr>
      <w:b/>
      <w:sz w:val="28"/>
    </w:rPr>
  </w:style>
  <w:style w:type="paragraph" w:customStyle="1" w:styleId="PubTitle2Part">
    <w:name w:val="Pub_Title2_Part"/>
    <w:basedOn w:val="NormalTimesNewRoman"/>
    <w:rsid w:val="00BE2B79"/>
    <w:pPr>
      <w:keepNext/>
      <w:keepLines/>
      <w:spacing w:before="600" w:after="240"/>
      <w:jc w:val="center"/>
    </w:pPr>
    <w:rPr>
      <w:b/>
      <w:caps/>
    </w:rPr>
  </w:style>
  <w:style w:type="paragraph" w:customStyle="1" w:styleId="PubTitle3Article">
    <w:name w:val="Pub_Title3_Article"/>
    <w:basedOn w:val="NormalTimesNewRoman"/>
    <w:rsid w:val="00BE2B79"/>
    <w:pPr>
      <w:keepNext/>
      <w:keepLines/>
      <w:spacing w:before="360" w:after="120"/>
      <w:jc w:val="center"/>
    </w:pPr>
    <w:rPr>
      <w:b/>
      <w:smallCaps/>
      <w:sz w:val="22"/>
    </w:rPr>
  </w:style>
  <w:style w:type="paragraph" w:customStyle="1" w:styleId="PubTitle4ArticleSub">
    <w:name w:val="Pub_Title4_Article_Sub"/>
    <w:basedOn w:val="PubTitle3Article"/>
    <w:rsid w:val="00BE2B79"/>
    <w:pPr>
      <w:spacing w:before="240"/>
    </w:pPr>
    <w:rPr>
      <w:smallCaps w:val="0"/>
      <w:sz w:val="20"/>
    </w:rPr>
  </w:style>
  <w:style w:type="paragraph" w:customStyle="1" w:styleId="PubTitle5Subject">
    <w:name w:val="Pub_Title5_Subject"/>
    <w:basedOn w:val="NormalTimesNewRoman"/>
    <w:rsid w:val="00BE2B79"/>
    <w:pPr>
      <w:keepNext/>
      <w:keepLines/>
      <w:spacing w:before="240" w:after="120"/>
      <w:jc w:val="both"/>
    </w:pPr>
    <w:rPr>
      <w:b/>
      <w:i/>
    </w:rPr>
  </w:style>
  <w:style w:type="paragraph" w:customStyle="1" w:styleId="PubTitle6SubjectSub">
    <w:name w:val="Pub_Title6_Subject_Sub"/>
    <w:basedOn w:val="NormalTimesNewRoman"/>
    <w:rsid w:val="00BE2B79"/>
    <w:pPr>
      <w:keepNext/>
      <w:keepLines/>
      <w:spacing w:before="240" w:after="120"/>
      <w:ind w:left="284"/>
      <w:jc w:val="both"/>
    </w:pPr>
    <w:rPr>
      <w:b/>
      <w:sz w:val="20"/>
    </w:rPr>
  </w:style>
  <w:style w:type="paragraph" w:customStyle="1" w:styleId="PubTitle7CaseName">
    <w:name w:val="Pub_Title7_CaseName"/>
    <w:basedOn w:val="NormalTimesNewRoman"/>
    <w:rsid w:val="00BE2B79"/>
    <w:pPr>
      <w:keepLines/>
      <w:spacing w:after="240"/>
      <w:jc w:val="right"/>
    </w:pPr>
    <w:rPr>
      <w:sz w:val="22"/>
    </w:rPr>
  </w:style>
  <w:style w:type="numbering" w:styleId="111111">
    <w:name w:val="Outline List 2"/>
    <w:basedOn w:val="Bezlisty"/>
    <w:rsid w:val="00BE2B79"/>
    <w:pPr>
      <w:numPr>
        <w:numId w:val="5"/>
      </w:numPr>
    </w:pPr>
  </w:style>
  <w:style w:type="numbering" w:styleId="1ai">
    <w:name w:val="Outline List 1"/>
    <w:basedOn w:val="Bezlisty"/>
    <w:rsid w:val="00BE2B79"/>
    <w:pPr>
      <w:numPr>
        <w:numId w:val="6"/>
      </w:numPr>
    </w:pPr>
  </w:style>
  <w:style w:type="numbering" w:styleId="Artykusekcja">
    <w:name w:val="Outline List 3"/>
    <w:basedOn w:val="Bezlisty"/>
    <w:rsid w:val="00BE2B79"/>
    <w:pPr>
      <w:numPr>
        <w:numId w:val="7"/>
      </w:numPr>
    </w:pPr>
  </w:style>
  <w:style w:type="paragraph" w:styleId="Tekstblokowy">
    <w:name w:val="Block Text"/>
    <w:basedOn w:val="Normalny"/>
    <w:rsid w:val="00BE2B79"/>
    <w:pPr>
      <w:spacing w:after="120"/>
      <w:ind w:left="1440" w:right="1440"/>
    </w:pPr>
  </w:style>
  <w:style w:type="paragraph" w:styleId="Tekstpodstawowy">
    <w:name w:val="Body Text"/>
    <w:basedOn w:val="Normalny"/>
    <w:rsid w:val="00BE2B79"/>
    <w:pPr>
      <w:spacing w:after="120"/>
    </w:pPr>
  </w:style>
  <w:style w:type="paragraph" w:styleId="Tekstpodstawowy2">
    <w:name w:val="Body Text 2"/>
    <w:basedOn w:val="Normalny"/>
    <w:rsid w:val="00BE2B79"/>
    <w:pPr>
      <w:spacing w:after="120" w:line="480" w:lineRule="auto"/>
    </w:pPr>
  </w:style>
  <w:style w:type="paragraph" w:styleId="Tekstpodstawowy3">
    <w:name w:val="Body Text 3"/>
    <w:basedOn w:val="Normalny"/>
    <w:rsid w:val="00BE2B79"/>
    <w:pPr>
      <w:spacing w:after="120"/>
    </w:pPr>
    <w:rPr>
      <w:sz w:val="16"/>
      <w:szCs w:val="16"/>
    </w:rPr>
  </w:style>
  <w:style w:type="paragraph" w:styleId="Tekstpodstawowyzwciciem">
    <w:name w:val="Body Text First Indent"/>
    <w:basedOn w:val="Tekstpodstawowy"/>
    <w:rsid w:val="00BE2B79"/>
    <w:pPr>
      <w:ind w:firstLine="210"/>
    </w:pPr>
  </w:style>
  <w:style w:type="paragraph" w:styleId="Tekstpodstawowywcity">
    <w:name w:val="Body Text Indent"/>
    <w:basedOn w:val="Normalny"/>
    <w:rsid w:val="00BE2B79"/>
    <w:pPr>
      <w:spacing w:after="120"/>
      <w:ind w:left="283"/>
    </w:pPr>
  </w:style>
  <w:style w:type="paragraph" w:styleId="Tekstpodstawowyzwciciem2">
    <w:name w:val="Body Text First Indent 2"/>
    <w:basedOn w:val="Tekstpodstawowywcity"/>
    <w:rsid w:val="00BE2B79"/>
    <w:pPr>
      <w:ind w:firstLine="210"/>
    </w:pPr>
  </w:style>
  <w:style w:type="paragraph" w:styleId="Tekstpodstawowywcity2">
    <w:name w:val="Body Text Indent 2"/>
    <w:basedOn w:val="Normalny"/>
    <w:rsid w:val="00BE2B79"/>
    <w:pPr>
      <w:spacing w:after="120" w:line="480" w:lineRule="auto"/>
      <w:ind w:left="283"/>
    </w:pPr>
  </w:style>
  <w:style w:type="paragraph" w:styleId="Tekstpodstawowywcity3">
    <w:name w:val="Body Text Indent 3"/>
    <w:basedOn w:val="Normalny"/>
    <w:rsid w:val="00BE2B79"/>
    <w:pPr>
      <w:spacing w:after="120"/>
      <w:ind w:left="283"/>
    </w:pPr>
    <w:rPr>
      <w:sz w:val="16"/>
      <w:szCs w:val="16"/>
    </w:rPr>
  </w:style>
  <w:style w:type="paragraph" w:styleId="Legenda">
    <w:name w:val="caption"/>
    <w:basedOn w:val="Normalny"/>
    <w:next w:val="Normalny"/>
    <w:qFormat/>
    <w:rsid w:val="00BE2B79"/>
    <w:rPr>
      <w:b/>
      <w:bCs/>
      <w:sz w:val="20"/>
    </w:rPr>
  </w:style>
  <w:style w:type="paragraph" w:styleId="Zwrotpoegnalny">
    <w:name w:val="Closing"/>
    <w:basedOn w:val="Normalny"/>
    <w:rsid w:val="00BE2B79"/>
    <w:pPr>
      <w:ind w:left="4252"/>
    </w:pPr>
  </w:style>
  <w:style w:type="paragraph" w:styleId="Data">
    <w:name w:val="Date"/>
    <w:basedOn w:val="Normalny"/>
    <w:next w:val="Normalny"/>
    <w:rsid w:val="00BE2B79"/>
  </w:style>
  <w:style w:type="paragraph" w:styleId="Podpise-mail">
    <w:name w:val="E-mail Signature"/>
    <w:basedOn w:val="Normalny"/>
    <w:rsid w:val="00BE2B79"/>
  </w:style>
  <w:style w:type="character" w:styleId="Uwydatnienie">
    <w:name w:val="Emphasis"/>
    <w:basedOn w:val="Domylnaczcionkaakapitu"/>
    <w:qFormat/>
    <w:rsid w:val="00BE2B79"/>
    <w:rPr>
      <w:i/>
      <w:iCs/>
    </w:rPr>
  </w:style>
  <w:style w:type="paragraph" w:styleId="Adresnakopercie">
    <w:name w:val="envelope address"/>
    <w:basedOn w:val="Normalny"/>
    <w:rsid w:val="00BE2B79"/>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BE2B79"/>
    <w:rPr>
      <w:rFonts w:ascii="Arial" w:hAnsi="Arial" w:cs="Arial"/>
      <w:sz w:val="20"/>
    </w:rPr>
  </w:style>
  <w:style w:type="character" w:styleId="HTML-akronim">
    <w:name w:val="HTML Acronym"/>
    <w:basedOn w:val="Domylnaczcionkaakapitu"/>
    <w:rsid w:val="00BE2B79"/>
  </w:style>
  <w:style w:type="paragraph" w:styleId="HTML-adres">
    <w:name w:val="HTML Address"/>
    <w:basedOn w:val="Normalny"/>
    <w:rsid w:val="00BE2B79"/>
    <w:rPr>
      <w:i/>
      <w:iCs/>
    </w:rPr>
  </w:style>
  <w:style w:type="character" w:styleId="HTML-cytat">
    <w:name w:val="HTML Cite"/>
    <w:basedOn w:val="Domylnaczcionkaakapitu"/>
    <w:rsid w:val="00BE2B79"/>
    <w:rPr>
      <w:i/>
      <w:iCs/>
    </w:rPr>
  </w:style>
  <w:style w:type="character" w:styleId="HTML-kod">
    <w:name w:val="HTML Code"/>
    <w:basedOn w:val="Domylnaczcionkaakapitu"/>
    <w:rsid w:val="00BE2B79"/>
    <w:rPr>
      <w:rFonts w:ascii="Courier New" w:hAnsi="Courier New" w:cs="Courier New"/>
      <w:sz w:val="20"/>
      <w:szCs w:val="20"/>
    </w:rPr>
  </w:style>
  <w:style w:type="character" w:styleId="HTML-definicja">
    <w:name w:val="HTML Definition"/>
    <w:basedOn w:val="Domylnaczcionkaakapitu"/>
    <w:rsid w:val="00BE2B79"/>
    <w:rPr>
      <w:i/>
      <w:iCs/>
    </w:rPr>
  </w:style>
  <w:style w:type="character" w:styleId="HTML-klawiatura">
    <w:name w:val="HTML Keyboard"/>
    <w:basedOn w:val="Domylnaczcionkaakapitu"/>
    <w:rsid w:val="00BE2B79"/>
    <w:rPr>
      <w:rFonts w:ascii="Courier New" w:hAnsi="Courier New" w:cs="Courier New"/>
      <w:sz w:val="20"/>
      <w:szCs w:val="20"/>
    </w:rPr>
  </w:style>
  <w:style w:type="paragraph" w:styleId="HTML-wstpniesformatowany">
    <w:name w:val="HTML Preformatted"/>
    <w:basedOn w:val="Normalny"/>
    <w:rsid w:val="00BE2B79"/>
    <w:rPr>
      <w:rFonts w:ascii="Courier New" w:hAnsi="Courier New" w:cs="Courier New"/>
      <w:sz w:val="20"/>
    </w:rPr>
  </w:style>
  <w:style w:type="character" w:styleId="HTML-przykad">
    <w:name w:val="HTML Sample"/>
    <w:basedOn w:val="Domylnaczcionkaakapitu"/>
    <w:rsid w:val="00BE2B79"/>
    <w:rPr>
      <w:rFonts w:ascii="Courier New" w:hAnsi="Courier New" w:cs="Courier New"/>
    </w:rPr>
  </w:style>
  <w:style w:type="character" w:styleId="HTML-staaszeroko">
    <w:name w:val="HTML Typewriter"/>
    <w:basedOn w:val="Domylnaczcionkaakapitu"/>
    <w:rsid w:val="00BE2B79"/>
    <w:rPr>
      <w:rFonts w:ascii="Courier New" w:hAnsi="Courier New" w:cs="Courier New"/>
      <w:sz w:val="20"/>
      <w:szCs w:val="20"/>
    </w:rPr>
  </w:style>
  <w:style w:type="character" w:styleId="HTML-zmienna">
    <w:name w:val="HTML Variable"/>
    <w:basedOn w:val="Domylnaczcionkaakapitu"/>
    <w:rsid w:val="00BE2B79"/>
    <w:rPr>
      <w:i/>
      <w:iCs/>
    </w:rPr>
  </w:style>
  <w:style w:type="paragraph" w:styleId="Indeks1">
    <w:name w:val="index 1"/>
    <w:basedOn w:val="Normalny"/>
    <w:next w:val="Normalny"/>
    <w:autoRedefine/>
    <w:semiHidden/>
    <w:rsid w:val="00BE2B79"/>
    <w:pPr>
      <w:ind w:left="240" w:hanging="240"/>
    </w:pPr>
  </w:style>
  <w:style w:type="paragraph" w:styleId="Indeks2">
    <w:name w:val="index 2"/>
    <w:basedOn w:val="Normalny"/>
    <w:next w:val="Normalny"/>
    <w:autoRedefine/>
    <w:semiHidden/>
    <w:rsid w:val="00BE2B79"/>
    <w:pPr>
      <w:ind w:left="480" w:hanging="240"/>
    </w:pPr>
  </w:style>
  <w:style w:type="paragraph" w:styleId="Indeks3">
    <w:name w:val="index 3"/>
    <w:basedOn w:val="Normalny"/>
    <w:next w:val="Normalny"/>
    <w:autoRedefine/>
    <w:semiHidden/>
    <w:rsid w:val="00BE2B79"/>
    <w:pPr>
      <w:ind w:left="720" w:hanging="240"/>
    </w:pPr>
  </w:style>
  <w:style w:type="paragraph" w:styleId="Indeks4">
    <w:name w:val="index 4"/>
    <w:basedOn w:val="Normalny"/>
    <w:next w:val="Normalny"/>
    <w:autoRedefine/>
    <w:semiHidden/>
    <w:rsid w:val="00BE2B79"/>
    <w:pPr>
      <w:ind w:left="960" w:hanging="240"/>
    </w:pPr>
  </w:style>
  <w:style w:type="paragraph" w:styleId="Indeks5">
    <w:name w:val="index 5"/>
    <w:basedOn w:val="Normalny"/>
    <w:next w:val="Normalny"/>
    <w:autoRedefine/>
    <w:semiHidden/>
    <w:rsid w:val="00BE2B79"/>
    <w:pPr>
      <w:ind w:left="1200" w:hanging="240"/>
    </w:pPr>
  </w:style>
  <w:style w:type="paragraph" w:styleId="Indeks6">
    <w:name w:val="index 6"/>
    <w:basedOn w:val="Normalny"/>
    <w:next w:val="Normalny"/>
    <w:autoRedefine/>
    <w:semiHidden/>
    <w:rsid w:val="00BE2B79"/>
    <w:pPr>
      <w:ind w:left="1440" w:hanging="240"/>
    </w:pPr>
  </w:style>
  <w:style w:type="paragraph" w:styleId="Indeks7">
    <w:name w:val="index 7"/>
    <w:basedOn w:val="Normalny"/>
    <w:next w:val="Normalny"/>
    <w:autoRedefine/>
    <w:semiHidden/>
    <w:rsid w:val="00BE2B79"/>
    <w:pPr>
      <w:ind w:left="1680" w:hanging="240"/>
    </w:pPr>
  </w:style>
  <w:style w:type="paragraph" w:styleId="Indeks8">
    <w:name w:val="index 8"/>
    <w:basedOn w:val="Normalny"/>
    <w:next w:val="Normalny"/>
    <w:autoRedefine/>
    <w:semiHidden/>
    <w:rsid w:val="00BE2B79"/>
    <w:pPr>
      <w:ind w:left="1920" w:hanging="240"/>
    </w:pPr>
  </w:style>
  <w:style w:type="paragraph" w:styleId="Indeks9">
    <w:name w:val="index 9"/>
    <w:basedOn w:val="Normalny"/>
    <w:next w:val="Normalny"/>
    <w:autoRedefine/>
    <w:semiHidden/>
    <w:rsid w:val="00BE2B79"/>
    <w:pPr>
      <w:ind w:left="2160" w:hanging="240"/>
    </w:pPr>
  </w:style>
  <w:style w:type="paragraph" w:styleId="Nagwekindeksu">
    <w:name w:val="index heading"/>
    <w:basedOn w:val="Normalny"/>
    <w:next w:val="Indeks1"/>
    <w:semiHidden/>
    <w:rsid w:val="00BE2B79"/>
    <w:rPr>
      <w:rFonts w:ascii="Arial" w:hAnsi="Arial" w:cs="Arial"/>
      <w:b/>
      <w:bCs/>
    </w:rPr>
  </w:style>
  <w:style w:type="character" w:styleId="Numerwiersza">
    <w:name w:val="line number"/>
    <w:basedOn w:val="Domylnaczcionkaakapitu"/>
    <w:rsid w:val="00BE2B79"/>
  </w:style>
  <w:style w:type="paragraph" w:styleId="Lista">
    <w:name w:val="List"/>
    <w:basedOn w:val="Normalny"/>
    <w:rsid w:val="00BE2B79"/>
    <w:pPr>
      <w:ind w:left="283" w:hanging="283"/>
    </w:pPr>
  </w:style>
  <w:style w:type="paragraph" w:styleId="Lista2">
    <w:name w:val="List 2"/>
    <w:basedOn w:val="Normalny"/>
    <w:rsid w:val="00BE2B79"/>
    <w:pPr>
      <w:ind w:left="566" w:hanging="283"/>
    </w:pPr>
  </w:style>
  <w:style w:type="paragraph" w:styleId="Lista3">
    <w:name w:val="List 3"/>
    <w:basedOn w:val="Normalny"/>
    <w:rsid w:val="00BE2B79"/>
    <w:pPr>
      <w:ind w:left="849" w:hanging="283"/>
    </w:pPr>
  </w:style>
  <w:style w:type="paragraph" w:styleId="Lista4">
    <w:name w:val="List 4"/>
    <w:basedOn w:val="Normalny"/>
    <w:rsid w:val="00BE2B79"/>
    <w:pPr>
      <w:ind w:left="1132" w:hanging="283"/>
    </w:pPr>
  </w:style>
  <w:style w:type="paragraph" w:styleId="Lista5">
    <w:name w:val="List 5"/>
    <w:basedOn w:val="Normalny"/>
    <w:rsid w:val="00BE2B79"/>
    <w:pPr>
      <w:ind w:left="1415" w:hanging="283"/>
    </w:pPr>
  </w:style>
  <w:style w:type="paragraph" w:styleId="Listapunktowana2">
    <w:name w:val="List Bullet 2"/>
    <w:basedOn w:val="Normalny"/>
    <w:rsid w:val="00BE2B79"/>
    <w:pPr>
      <w:numPr>
        <w:numId w:val="8"/>
      </w:numPr>
    </w:pPr>
  </w:style>
  <w:style w:type="paragraph" w:styleId="Listapunktowana3">
    <w:name w:val="List Bullet 3"/>
    <w:basedOn w:val="Normalny"/>
    <w:rsid w:val="00BE2B79"/>
    <w:pPr>
      <w:numPr>
        <w:numId w:val="9"/>
      </w:numPr>
    </w:pPr>
  </w:style>
  <w:style w:type="paragraph" w:styleId="Listapunktowana4">
    <w:name w:val="List Bullet 4"/>
    <w:basedOn w:val="Normalny"/>
    <w:rsid w:val="00BE2B79"/>
    <w:pPr>
      <w:numPr>
        <w:numId w:val="10"/>
      </w:numPr>
    </w:pPr>
  </w:style>
  <w:style w:type="paragraph" w:styleId="Listapunktowana5">
    <w:name w:val="List Bullet 5"/>
    <w:basedOn w:val="Normalny"/>
    <w:rsid w:val="00BE2B79"/>
    <w:pPr>
      <w:numPr>
        <w:numId w:val="11"/>
      </w:numPr>
    </w:pPr>
  </w:style>
  <w:style w:type="paragraph" w:styleId="Lista-kontynuacja">
    <w:name w:val="List Continue"/>
    <w:basedOn w:val="Normalny"/>
    <w:rsid w:val="00BE2B79"/>
    <w:pPr>
      <w:spacing w:after="120"/>
      <w:ind w:left="283"/>
    </w:pPr>
  </w:style>
  <w:style w:type="paragraph" w:styleId="Lista-kontynuacja2">
    <w:name w:val="List Continue 2"/>
    <w:basedOn w:val="Normalny"/>
    <w:rsid w:val="00BE2B79"/>
    <w:pPr>
      <w:spacing w:after="120"/>
      <w:ind w:left="566"/>
    </w:pPr>
  </w:style>
  <w:style w:type="paragraph" w:styleId="Lista-kontynuacja3">
    <w:name w:val="List Continue 3"/>
    <w:basedOn w:val="Normalny"/>
    <w:rsid w:val="00BE2B79"/>
    <w:pPr>
      <w:spacing w:after="120"/>
      <w:ind w:left="849"/>
    </w:pPr>
  </w:style>
  <w:style w:type="paragraph" w:styleId="Lista-kontynuacja4">
    <w:name w:val="List Continue 4"/>
    <w:basedOn w:val="Normalny"/>
    <w:rsid w:val="00BE2B79"/>
    <w:pPr>
      <w:spacing w:after="120"/>
      <w:ind w:left="1132"/>
    </w:pPr>
  </w:style>
  <w:style w:type="paragraph" w:styleId="Lista-kontynuacja5">
    <w:name w:val="List Continue 5"/>
    <w:basedOn w:val="Normalny"/>
    <w:rsid w:val="00BE2B79"/>
    <w:pPr>
      <w:spacing w:after="120"/>
      <w:ind w:left="1415"/>
    </w:pPr>
  </w:style>
  <w:style w:type="paragraph" w:styleId="Listanumerowana">
    <w:name w:val="List Number"/>
    <w:basedOn w:val="Normalny"/>
    <w:rsid w:val="00BE2B79"/>
    <w:pPr>
      <w:numPr>
        <w:numId w:val="12"/>
      </w:numPr>
    </w:pPr>
  </w:style>
  <w:style w:type="paragraph" w:styleId="Listanumerowana2">
    <w:name w:val="List Number 2"/>
    <w:basedOn w:val="Normalny"/>
    <w:rsid w:val="00BE2B79"/>
    <w:pPr>
      <w:numPr>
        <w:numId w:val="13"/>
      </w:numPr>
    </w:pPr>
  </w:style>
  <w:style w:type="paragraph" w:styleId="Listanumerowana3">
    <w:name w:val="List Number 3"/>
    <w:basedOn w:val="Normalny"/>
    <w:rsid w:val="00BE2B79"/>
    <w:pPr>
      <w:numPr>
        <w:numId w:val="14"/>
      </w:numPr>
    </w:pPr>
  </w:style>
  <w:style w:type="paragraph" w:styleId="Listanumerowana4">
    <w:name w:val="List Number 4"/>
    <w:basedOn w:val="Normalny"/>
    <w:rsid w:val="00BE2B79"/>
    <w:pPr>
      <w:numPr>
        <w:numId w:val="15"/>
      </w:numPr>
    </w:pPr>
  </w:style>
  <w:style w:type="paragraph" w:styleId="Listanumerowana5">
    <w:name w:val="List Number 5"/>
    <w:basedOn w:val="Normalny"/>
    <w:rsid w:val="00BE2B79"/>
    <w:pPr>
      <w:numPr>
        <w:numId w:val="16"/>
      </w:numPr>
    </w:pPr>
  </w:style>
  <w:style w:type="paragraph" w:styleId="Tekstmakra">
    <w:name w:val="macro"/>
    <w:semiHidden/>
    <w:rsid w:val="00BE2B7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BE2B7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BE2B79"/>
    <w:rPr>
      <w:szCs w:val="24"/>
    </w:rPr>
  </w:style>
  <w:style w:type="paragraph" w:styleId="Wcicienormalne">
    <w:name w:val="Normal Indent"/>
    <w:basedOn w:val="Normalny"/>
    <w:rsid w:val="00BE2B79"/>
    <w:pPr>
      <w:ind w:left="720"/>
    </w:pPr>
  </w:style>
  <w:style w:type="paragraph" w:styleId="Nagweknotatki">
    <w:name w:val="Note Heading"/>
    <w:basedOn w:val="Normalny"/>
    <w:next w:val="Normalny"/>
    <w:rsid w:val="00BE2B79"/>
  </w:style>
  <w:style w:type="paragraph" w:styleId="Zwykytekst">
    <w:name w:val="Plain Text"/>
    <w:basedOn w:val="Normalny"/>
    <w:rsid w:val="00BE2B79"/>
    <w:rPr>
      <w:rFonts w:ascii="Courier New" w:hAnsi="Courier New" w:cs="Courier New"/>
      <w:sz w:val="20"/>
    </w:rPr>
  </w:style>
  <w:style w:type="paragraph" w:styleId="Zwrotgrzecznociowy">
    <w:name w:val="Salutation"/>
    <w:basedOn w:val="Normalny"/>
    <w:next w:val="Normalny"/>
    <w:rsid w:val="00BE2B79"/>
  </w:style>
  <w:style w:type="paragraph" w:styleId="Podpis">
    <w:name w:val="Signature"/>
    <w:basedOn w:val="Normalny"/>
    <w:rsid w:val="00BE2B79"/>
    <w:pPr>
      <w:ind w:left="4252"/>
    </w:pPr>
  </w:style>
  <w:style w:type="paragraph" w:styleId="Podtytu">
    <w:name w:val="Subtitle"/>
    <w:basedOn w:val="Normalny"/>
    <w:qFormat/>
    <w:rsid w:val="00BE2B79"/>
    <w:pPr>
      <w:spacing w:after="60"/>
      <w:jc w:val="center"/>
      <w:outlineLvl w:val="1"/>
    </w:pPr>
    <w:rPr>
      <w:rFonts w:ascii="Arial" w:hAnsi="Arial" w:cs="Arial"/>
      <w:szCs w:val="24"/>
    </w:rPr>
  </w:style>
  <w:style w:type="table" w:styleId="Tabela-Efekty3W1">
    <w:name w:val="Table 3D effects 1"/>
    <w:basedOn w:val="Standardowy"/>
    <w:rsid w:val="00BE2B7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BE2B7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BE2B7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BE2B7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BE2B7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BE2B7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BE2B7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BE2B7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BE2B7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BE2B7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BE2B7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BE2B7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BE2B7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BE2B7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BE2B7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BE2B7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BE2B7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BE2B7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rsid w:val="00BE2B7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BE2B7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BE2B7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BE2B7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BE2B7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BE2B7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BE2B7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BE2B7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BE2B7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BE2B7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BE2B7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BE2B7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BE2B7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BE2B79"/>
    <w:pPr>
      <w:ind w:left="240" w:hanging="240"/>
    </w:pPr>
  </w:style>
  <w:style w:type="paragraph" w:styleId="Spisilustracji">
    <w:name w:val="table of figures"/>
    <w:basedOn w:val="Normalny"/>
    <w:next w:val="Normalny"/>
    <w:semiHidden/>
    <w:rsid w:val="00BE2B79"/>
  </w:style>
  <w:style w:type="table" w:styleId="Tabela-Profesjonalny">
    <w:name w:val="Table Professional"/>
    <w:basedOn w:val="Standardowy"/>
    <w:rsid w:val="00BE2B7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BE2B7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BE2B7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BE2B7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BE2B7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BE2B7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rsid w:val="00BE2B7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BE2B7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BE2B7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BE2B79"/>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BE2B79"/>
    <w:pPr>
      <w:spacing w:before="120"/>
    </w:pPr>
    <w:rPr>
      <w:rFonts w:ascii="Arial" w:hAnsi="Arial" w:cs="Arial"/>
      <w:b/>
      <w:bCs/>
      <w:szCs w:val="24"/>
    </w:rPr>
  </w:style>
  <w:style w:type="paragraph" w:styleId="Spistreci1">
    <w:name w:val="toc 1"/>
    <w:basedOn w:val="Normalny"/>
    <w:next w:val="Normalny"/>
    <w:autoRedefine/>
    <w:semiHidden/>
    <w:rsid w:val="00BE2B79"/>
  </w:style>
  <w:style w:type="paragraph" w:styleId="Spistreci2">
    <w:name w:val="toc 2"/>
    <w:basedOn w:val="Normalny"/>
    <w:next w:val="Normalny"/>
    <w:autoRedefine/>
    <w:semiHidden/>
    <w:rsid w:val="00BE2B79"/>
    <w:pPr>
      <w:ind w:left="240"/>
    </w:pPr>
  </w:style>
  <w:style w:type="paragraph" w:styleId="Spistreci3">
    <w:name w:val="toc 3"/>
    <w:basedOn w:val="Normalny"/>
    <w:next w:val="Normalny"/>
    <w:autoRedefine/>
    <w:semiHidden/>
    <w:rsid w:val="00BE2B79"/>
    <w:pPr>
      <w:ind w:left="480"/>
    </w:pPr>
  </w:style>
  <w:style w:type="paragraph" w:styleId="Spistreci4">
    <w:name w:val="toc 4"/>
    <w:basedOn w:val="Normalny"/>
    <w:next w:val="Normalny"/>
    <w:autoRedefine/>
    <w:semiHidden/>
    <w:rsid w:val="00BE2B79"/>
    <w:pPr>
      <w:ind w:left="720"/>
    </w:pPr>
  </w:style>
  <w:style w:type="paragraph" w:styleId="Spistreci5">
    <w:name w:val="toc 5"/>
    <w:basedOn w:val="Normalny"/>
    <w:next w:val="Normalny"/>
    <w:autoRedefine/>
    <w:semiHidden/>
    <w:rsid w:val="00BE2B79"/>
    <w:pPr>
      <w:ind w:left="960"/>
    </w:pPr>
  </w:style>
  <w:style w:type="paragraph" w:styleId="Spistreci6">
    <w:name w:val="toc 6"/>
    <w:basedOn w:val="Normalny"/>
    <w:next w:val="Normalny"/>
    <w:autoRedefine/>
    <w:semiHidden/>
    <w:rsid w:val="00BE2B79"/>
    <w:pPr>
      <w:ind w:left="1200"/>
    </w:pPr>
  </w:style>
  <w:style w:type="paragraph" w:styleId="Spistreci7">
    <w:name w:val="toc 7"/>
    <w:basedOn w:val="Normalny"/>
    <w:next w:val="Normalny"/>
    <w:autoRedefine/>
    <w:semiHidden/>
    <w:rsid w:val="00BE2B79"/>
    <w:pPr>
      <w:ind w:left="1440"/>
    </w:pPr>
  </w:style>
  <w:style w:type="paragraph" w:styleId="Spistreci8">
    <w:name w:val="toc 8"/>
    <w:basedOn w:val="Normalny"/>
    <w:next w:val="Normalny"/>
    <w:autoRedefine/>
    <w:semiHidden/>
    <w:rsid w:val="00BE2B79"/>
    <w:pPr>
      <w:ind w:left="1680"/>
    </w:pPr>
  </w:style>
  <w:style w:type="paragraph" w:styleId="Spistreci9">
    <w:name w:val="toc 9"/>
    <w:basedOn w:val="Normalny"/>
    <w:next w:val="Normalny"/>
    <w:autoRedefine/>
    <w:semiHidden/>
    <w:rsid w:val="00BE2B79"/>
    <w:pPr>
      <w:ind w:left="1920"/>
    </w:pPr>
  </w:style>
  <w:style w:type="character" w:customStyle="1" w:styleId="JuITMark">
    <w:name w:val="Ju_ITMark"/>
    <w:basedOn w:val="DefaultTimesNewRoman"/>
    <w:rsid w:val="00BE2B79"/>
    <w:rPr>
      <w:rFonts w:ascii="Times New Roman" w:hAnsi="Times New Roman"/>
      <w:vanish/>
      <w:color w:val="339966"/>
      <w:sz w:val="16"/>
      <w:szCs w:val="16"/>
      <w:lang w:val="en-GB"/>
    </w:rPr>
  </w:style>
  <w:style w:type="character" w:customStyle="1" w:styleId="DefaultTimesNewRoman">
    <w:name w:val="Default_TimesNewRoman"/>
    <w:basedOn w:val="Domylnaczcionkaakapitu"/>
    <w:rsid w:val="00BE2B79"/>
    <w:rPr>
      <w:rFonts w:ascii="Times New Roman" w:hAnsi="Times New Roman"/>
    </w:rPr>
  </w:style>
  <w:style w:type="table" w:customStyle="1" w:styleId="ECHRHeaderTable">
    <w:name w:val="ECHR_Header_Table"/>
    <w:basedOn w:val="Tabela-Siatka"/>
    <w:rsid w:val="00BE2B79"/>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 w:type="paragraph" w:customStyle="1" w:styleId="JuTitle">
    <w:name w:val="Ju_Title"/>
    <w:basedOn w:val="JuHHead"/>
    <w:next w:val="JuPara"/>
    <w:rsid w:val="00BF5F3B"/>
    <w:pPr>
      <w:jc w:val="center"/>
    </w:pPr>
    <w:rPr>
      <w:b/>
      <w:cap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E2B79"/>
    <w:pPr>
      <w:suppressAutoHyphens/>
    </w:pPr>
    <w:rPr>
      <w:sz w:val="24"/>
      <w:lang w:val="en-GB" w:eastAsia="fr-FR"/>
    </w:rPr>
  </w:style>
  <w:style w:type="paragraph" w:styleId="Nagwek1">
    <w:name w:val="heading 1"/>
    <w:basedOn w:val="Normalny"/>
    <w:next w:val="Normalny"/>
    <w:qFormat/>
    <w:rsid w:val="00BE2B79"/>
    <w:pPr>
      <w:keepNext/>
      <w:numPr>
        <w:numId w:val="7"/>
      </w:numPr>
      <w:spacing w:before="360" w:after="240"/>
      <w:jc w:val="center"/>
      <w:outlineLvl w:val="0"/>
    </w:pPr>
    <w:rPr>
      <w:b/>
      <w:sz w:val="28"/>
    </w:rPr>
  </w:style>
  <w:style w:type="paragraph" w:styleId="Nagwek2">
    <w:name w:val="heading 2"/>
    <w:basedOn w:val="Normalny"/>
    <w:next w:val="Normalny"/>
    <w:qFormat/>
    <w:rsid w:val="00BE2B79"/>
    <w:pPr>
      <w:keepNext/>
      <w:numPr>
        <w:ilvl w:val="1"/>
        <w:numId w:val="7"/>
      </w:numPr>
      <w:spacing w:before="240" w:after="120"/>
      <w:outlineLvl w:val="1"/>
    </w:pPr>
    <w:rPr>
      <w:b/>
    </w:rPr>
  </w:style>
  <w:style w:type="paragraph" w:styleId="Nagwek3">
    <w:name w:val="heading 3"/>
    <w:basedOn w:val="Normalny"/>
    <w:next w:val="Normalny"/>
    <w:qFormat/>
    <w:rsid w:val="00BE2B79"/>
    <w:pPr>
      <w:keepNext/>
      <w:numPr>
        <w:ilvl w:val="2"/>
        <w:numId w:val="7"/>
      </w:numPr>
      <w:spacing w:before="120" w:after="60"/>
      <w:outlineLvl w:val="2"/>
    </w:pPr>
    <w:rPr>
      <w:i/>
    </w:rPr>
  </w:style>
  <w:style w:type="paragraph" w:styleId="Nagwek4">
    <w:name w:val="heading 4"/>
    <w:basedOn w:val="Normalny"/>
    <w:next w:val="Normalny"/>
    <w:qFormat/>
    <w:rsid w:val="00BE2B79"/>
    <w:pPr>
      <w:keepNext/>
      <w:numPr>
        <w:ilvl w:val="3"/>
        <w:numId w:val="7"/>
      </w:numPr>
      <w:spacing w:before="240" w:after="60"/>
      <w:outlineLvl w:val="3"/>
    </w:pPr>
    <w:rPr>
      <w:b/>
      <w:bCs/>
      <w:sz w:val="28"/>
      <w:szCs w:val="28"/>
    </w:rPr>
  </w:style>
  <w:style w:type="paragraph" w:styleId="Nagwek5">
    <w:name w:val="heading 5"/>
    <w:basedOn w:val="Normalny"/>
    <w:next w:val="Normalny"/>
    <w:qFormat/>
    <w:rsid w:val="00BE2B79"/>
    <w:pPr>
      <w:numPr>
        <w:ilvl w:val="4"/>
        <w:numId w:val="7"/>
      </w:numPr>
      <w:spacing w:before="240" w:after="60"/>
      <w:outlineLvl w:val="4"/>
    </w:pPr>
    <w:rPr>
      <w:b/>
      <w:bCs/>
      <w:i/>
      <w:iCs/>
      <w:sz w:val="26"/>
      <w:szCs w:val="26"/>
    </w:rPr>
  </w:style>
  <w:style w:type="paragraph" w:styleId="Nagwek6">
    <w:name w:val="heading 6"/>
    <w:basedOn w:val="Normalny"/>
    <w:next w:val="Normalny"/>
    <w:qFormat/>
    <w:rsid w:val="00BE2B79"/>
    <w:pPr>
      <w:numPr>
        <w:ilvl w:val="5"/>
        <w:numId w:val="7"/>
      </w:numPr>
      <w:spacing w:before="240" w:after="60"/>
      <w:outlineLvl w:val="5"/>
    </w:pPr>
    <w:rPr>
      <w:b/>
      <w:bCs/>
      <w:sz w:val="22"/>
      <w:szCs w:val="22"/>
    </w:rPr>
  </w:style>
  <w:style w:type="paragraph" w:styleId="Nagwek7">
    <w:name w:val="heading 7"/>
    <w:basedOn w:val="Normalny"/>
    <w:next w:val="Normalny"/>
    <w:qFormat/>
    <w:rsid w:val="00BE2B79"/>
    <w:pPr>
      <w:numPr>
        <w:ilvl w:val="6"/>
        <w:numId w:val="7"/>
      </w:numPr>
      <w:spacing w:before="240" w:after="60"/>
      <w:outlineLvl w:val="6"/>
    </w:pPr>
    <w:rPr>
      <w:szCs w:val="24"/>
    </w:rPr>
  </w:style>
  <w:style w:type="paragraph" w:styleId="Nagwek8">
    <w:name w:val="heading 8"/>
    <w:basedOn w:val="Normalny"/>
    <w:next w:val="Normalny"/>
    <w:qFormat/>
    <w:rsid w:val="00BE2B79"/>
    <w:pPr>
      <w:numPr>
        <w:ilvl w:val="7"/>
        <w:numId w:val="7"/>
      </w:numPr>
      <w:spacing w:before="240" w:after="60"/>
      <w:outlineLvl w:val="7"/>
    </w:pPr>
    <w:rPr>
      <w:i/>
      <w:iCs/>
      <w:szCs w:val="24"/>
    </w:rPr>
  </w:style>
  <w:style w:type="paragraph" w:styleId="Nagwek9">
    <w:name w:val="heading 9"/>
    <w:basedOn w:val="Normalny"/>
    <w:next w:val="Normalny"/>
    <w:qFormat/>
    <w:rsid w:val="00BE2B79"/>
    <w:pPr>
      <w:numPr>
        <w:ilvl w:val="8"/>
        <w:numId w:val="7"/>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BE2B79"/>
    <w:pPr>
      <w:tabs>
        <w:tab w:val="clear" w:pos="357"/>
      </w:tabs>
    </w:pPr>
    <w:rPr>
      <w:b/>
    </w:rPr>
  </w:style>
  <w:style w:type="paragraph" w:customStyle="1" w:styleId="JuHIRoman">
    <w:name w:val="Ju_H_I_Roman"/>
    <w:basedOn w:val="JuHHead"/>
    <w:next w:val="JuPara"/>
    <w:rsid w:val="00BE2B79"/>
    <w:pPr>
      <w:tabs>
        <w:tab w:val="left" w:pos="357"/>
      </w:tabs>
      <w:spacing w:before="360"/>
      <w:ind w:left="357" w:hanging="357"/>
      <w:outlineLvl w:val="1"/>
    </w:pPr>
    <w:rPr>
      <w:sz w:val="24"/>
    </w:rPr>
  </w:style>
  <w:style w:type="paragraph" w:customStyle="1" w:styleId="JuHHead">
    <w:name w:val="Ju_H_Head"/>
    <w:basedOn w:val="NormalTimesNewRoman"/>
    <w:next w:val="JuPara"/>
    <w:rsid w:val="00BE2B79"/>
    <w:pPr>
      <w:keepNext/>
      <w:keepLines/>
      <w:spacing w:before="720" w:after="240"/>
      <w:jc w:val="both"/>
      <w:outlineLvl w:val="0"/>
    </w:pPr>
    <w:rPr>
      <w:sz w:val="28"/>
    </w:rPr>
  </w:style>
  <w:style w:type="paragraph" w:customStyle="1" w:styleId="NormalTimesNewRoman">
    <w:name w:val="Normal_TimesNewRoman"/>
    <w:rsid w:val="00BE2B79"/>
    <w:rPr>
      <w:sz w:val="24"/>
      <w:lang w:val="en-GB" w:eastAsia="fr-FR"/>
    </w:rPr>
  </w:style>
  <w:style w:type="paragraph" w:customStyle="1" w:styleId="JuPara">
    <w:name w:val="Ju_Para"/>
    <w:basedOn w:val="NormalTimesNewRoman"/>
    <w:link w:val="JuParaChar"/>
    <w:rsid w:val="00BE2B79"/>
    <w:pPr>
      <w:ind w:firstLine="284"/>
      <w:jc w:val="both"/>
    </w:pPr>
  </w:style>
  <w:style w:type="character" w:customStyle="1" w:styleId="JuParaChar">
    <w:name w:val="Ju_Para Char"/>
    <w:basedOn w:val="Domylnaczcionkaakapitu"/>
    <w:link w:val="JuPara"/>
    <w:rsid w:val="00B921A8"/>
    <w:rPr>
      <w:sz w:val="24"/>
      <w:lang w:val="en-GB" w:eastAsia="fr-FR" w:bidi="ar-SA"/>
    </w:rPr>
  </w:style>
  <w:style w:type="paragraph" w:customStyle="1" w:styleId="OpiPara">
    <w:name w:val="Opi_Para"/>
    <w:basedOn w:val="JuPara"/>
    <w:rsid w:val="00BE2B79"/>
  </w:style>
  <w:style w:type="paragraph" w:customStyle="1" w:styleId="OpiH1">
    <w:name w:val="Opi_H_1."/>
    <w:basedOn w:val="OpiHA"/>
    <w:next w:val="OpiPara"/>
    <w:rsid w:val="00BE2B79"/>
    <w:pPr>
      <w:spacing w:before="240" w:after="120"/>
      <w:ind w:left="635"/>
      <w:outlineLvl w:val="2"/>
    </w:pPr>
    <w:rPr>
      <w:b w:val="0"/>
      <w:i/>
    </w:rPr>
  </w:style>
  <w:style w:type="paragraph" w:customStyle="1" w:styleId="OpiHa0">
    <w:name w:val="Opi_H_a"/>
    <w:basedOn w:val="OpiH1"/>
    <w:next w:val="OpiPara"/>
    <w:rsid w:val="00BE2B79"/>
    <w:pPr>
      <w:ind w:left="833"/>
      <w:outlineLvl w:val="3"/>
    </w:pPr>
    <w:rPr>
      <w:b/>
      <w:i w:val="0"/>
      <w:sz w:val="20"/>
    </w:rPr>
  </w:style>
  <w:style w:type="paragraph" w:customStyle="1" w:styleId="OpiHHead">
    <w:name w:val="Opi_H_Head"/>
    <w:basedOn w:val="JuHHead"/>
    <w:next w:val="OpiPara"/>
    <w:rsid w:val="00BE2B79"/>
    <w:pPr>
      <w:spacing w:before="0"/>
      <w:jc w:val="center"/>
    </w:pPr>
  </w:style>
  <w:style w:type="paragraph" w:customStyle="1" w:styleId="OpiHi">
    <w:name w:val="Opi_H_i"/>
    <w:basedOn w:val="OpiHa0"/>
    <w:next w:val="OpiPara"/>
    <w:rsid w:val="00BE2B79"/>
    <w:pPr>
      <w:ind w:left="1037"/>
      <w:outlineLvl w:val="4"/>
    </w:pPr>
    <w:rPr>
      <w:b w:val="0"/>
      <w:i/>
    </w:rPr>
  </w:style>
  <w:style w:type="paragraph" w:styleId="Stopka">
    <w:name w:val="footer"/>
    <w:basedOn w:val="NormalTimesNewRoman"/>
    <w:rsid w:val="00BE2B79"/>
    <w:pPr>
      <w:tabs>
        <w:tab w:val="center" w:pos="3686"/>
        <w:tab w:val="right" w:pos="7371"/>
      </w:tabs>
    </w:pPr>
    <w:rPr>
      <w:sz w:val="18"/>
    </w:rPr>
  </w:style>
  <w:style w:type="paragraph" w:customStyle="1" w:styleId="JuJudges">
    <w:name w:val="Ju_Judges"/>
    <w:basedOn w:val="NormalTimesNewRoman"/>
    <w:link w:val="JuJudgesChar"/>
    <w:rsid w:val="00BE2B79"/>
    <w:pPr>
      <w:tabs>
        <w:tab w:val="left" w:pos="567"/>
        <w:tab w:val="left" w:pos="1134"/>
      </w:tabs>
    </w:pPr>
  </w:style>
  <w:style w:type="character" w:customStyle="1" w:styleId="JuJudgesChar">
    <w:name w:val="Ju_Judges Char"/>
    <w:basedOn w:val="Domylnaczcionkaakapitu"/>
    <w:link w:val="JuJudges"/>
    <w:locked/>
    <w:rsid w:val="00D15473"/>
    <w:rPr>
      <w:sz w:val="24"/>
      <w:lang w:val="en-GB" w:eastAsia="fr-FR" w:bidi="ar-SA"/>
    </w:rPr>
  </w:style>
  <w:style w:type="paragraph" w:customStyle="1" w:styleId="JuHA">
    <w:name w:val="Ju_H_A"/>
    <w:basedOn w:val="JuHIRoman"/>
    <w:next w:val="JuPara"/>
    <w:rsid w:val="00BE2B79"/>
    <w:pPr>
      <w:tabs>
        <w:tab w:val="clear" w:pos="357"/>
        <w:tab w:val="left" w:pos="584"/>
      </w:tabs>
      <w:ind w:left="584" w:hanging="352"/>
      <w:outlineLvl w:val="2"/>
    </w:pPr>
    <w:rPr>
      <w:b/>
    </w:rPr>
  </w:style>
  <w:style w:type="paragraph" w:customStyle="1" w:styleId="JuQuot">
    <w:name w:val="Ju_Quot"/>
    <w:basedOn w:val="JuPara"/>
    <w:link w:val="JuQuotChar"/>
    <w:rsid w:val="00BE2B79"/>
    <w:pPr>
      <w:spacing w:before="120" w:after="120"/>
      <w:ind w:left="425" w:firstLine="142"/>
    </w:pPr>
    <w:rPr>
      <w:sz w:val="20"/>
    </w:rPr>
  </w:style>
  <w:style w:type="paragraph" w:customStyle="1" w:styleId="JuSigned">
    <w:name w:val="Ju_Signed"/>
    <w:basedOn w:val="NormalTimesNewRoman"/>
    <w:next w:val="JuParaLast"/>
    <w:link w:val="JuSignedChar"/>
    <w:rsid w:val="00BE2B79"/>
    <w:pPr>
      <w:tabs>
        <w:tab w:val="center" w:pos="851"/>
        <w:tab w:val="center" w:pos="6407"/>
      </w:tabs>
      <w:spacing w:before="720"/>
    </w:pPr>
  </w:style>
  <w:style w:type="paragraph" w:customStyle="1" w:styleId="JuParaLast">
    <w:name w:val="Ju_Para_Last"/>
    <w:basedOn w:val="JuPara"/>
    <w:next w:val="JuPara"/>
    <w:rsid w:val="00BE2B79"/>
    <w:pPr>
      <w:keepNext/>
      <w:keepLines/>
      <w:spacing w:before="240"/>
    </w:pPr>
  </w:style>
  <w:style w:type="character" w:customStyle="1" w:styleId="JuSignedChar">
    <w:name w:val="Ju_Signed Char"/>
    <w:basedOn w:val="Domylnaczcionkaakapitu"/>
    <w:link w:val="JuSigned"/>
    <w:rsid w:val="000726F6"/>
    <w:rPr>
      <w:sz w:val="24"/>
      <w:lang w:val="en-GB" w:eastAsia="fr-FR" w:bidi="ar-SA"/>
    </w:rPr>
  </w:style>
  <w:style w:type="paragraph" w:customStyle="1" w:styleId="JuCase">
    <w:name w:val="Ju_Case"/>
    <w:basedOn w:val="JuPara"/>
    <w:next w:val="JuPara"/>
    <w:link w:val="JuCaseChar"/>
    <w:rsid w:val="00BE2B7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BE2B79"/>
    <w:pPr>
      <w:ind w:left="340" w:hanging="340"/>
    </w:pPr>
  </w:style>
  <w:style w:type="character" w:customStyle="1" w:styleId="JuListChar">
    <w:name w:val="Ju_List Char"/>
    <w:basedOn w:val="Domylnaczcionkaakapitu"/>
    <w:link w:val="JuList"/>
    <w:rsid w:val="00930CD7"/>
    <w:rPr>
      <w:sz w:val="24"/>
      <w:lang w:val="en-GB" w:eastAsia="fr-FR" w:bidi="ar-SA"/>
    </w:rPr>
  </w:style>
  <w:style w:type="paragraph" w:customStyle="1" w:styleId="JuHArticle">
    <w:name w:val="Ju_H_Article"/>
    <w:basedOn w:val="JuHa0"/>
    <w:next w:val="JuQuot"/>
    <w:rsid w:val="00BE2B79"/>
    <w:pPr>
      <w:ind w:left="0" w:firstLine="0"/>
      <w:jc w:val="center"/>
    </w:pPr>
  </w:style>
  <w:style w:type="paragraph" w:customStyle="1" w:styleId="JuHa0">
    <w:name w:val="Ju_H_a"/>
    <w:basedOn w:val="JuH1"/>
    <w:next w:val="JuPara"/>
    <w:rsid w:val="00BE2B79"/>
    <w:pPr>
      <w:tabs>
        <w:tab w:val="clear" w:pos="731"/>
        <w:tab w:val="left" w:pos="975"/>
      </w:tabs>
      <w:ind w:left="975" w:hanging="340"/>
      <w:outlineLvl w:val="4"/>
    </w:pPr>
    <w:rPr>
      <w:b/>
      <w:i w:val="0"/>
      <w:sz w:val="20"/>
    </w:rPr>
  </w:style>
  <w:style w:type="paragraph" w:customStyle="1" w:styleId="JuH1">
    <w:name w:val="Ju_H_1."/>
    <w:basedOn w:val="JuHA"/>
    <w:next w:val="JuPara"/>
    <w:rsid w:val="00BE2B79"/>
    <w:pPr>
      <w:tabs>
        <w:tab w:val="clear" w:pos="584"/>
        <w:tab w:val="left" w:pos="731"/>
      </w:tabs>
      <w:spacing w:before="240" w:after="120"/>
      <w:ind w:left="732" w:hanging="301"/>
      <w:outlineLvl w:val="3"/>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BE2B7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BE2B79"/>
  </w:style>
  <w:style w:type="paragraph" w:customStyle="1" w:styleId="OpiTranslation">
    <w:name w:val="Opi_Translation"/>
    <w:basedOn w:val="OpiHHead"/>
    <w:next w:val="OpiPara"/>
    <w:rsid w:val="00BE2B79"/>
    <w:rPr>
      <w:i/>
      <w:sz w:val="24"/>
    </w:rPr>
  </w:style>
  <w:style w:type="paragraph" w:styleId="Tekstprzypisudolnego">
    <w:name w:val="footnote text"/>
    <w:basedOn w:val="Normalny"/>
    <w:semiHidden/>
    <w:rsid w:val="00BE2B79"/>
    <w:pPr>
      <w:jc w:val="both"/>
    </w:pPr>
    <w:rPr>
      <w:sz w:val="20"/>
    </w:rPr>
  </w:style>
  <w:style w:type="character" w:styleId="Odwoanieprzypisudolnego">
    <w:name w:val="footnote reference"/>
    <w:basedOn w:val="Domylnaczcionkaakapitu"/>
    <w:semiHidden/>
    <w:rsid w:val="00BE2B79"/>
    <w:rPr>
      <w:vertAlign w:val="superscript"/>
    </w:rPr>
  </w:style>
  <w:style w:type="paragraph" w:customStyle="1" w:styleId="JuHi">
    <w:name w:val="Ju_H_i"/>
    <w:basedOn w:val="JuHa0"/>
    <w:next w:val="JuPara"/>
    <w:rsid w:val="00BE2B79"/>
    <w:pPr>
      <w:tabs>
        <w:tab w:val="clear" w:pos="975"/>
        <w:tab w:val="left" w:pos="1191"/>
      </w:tabs>
      <w:ind w:left="1190" w:hanging="357"/>
      <w:outlineLvl w:val="5"/>
    </w:pPr>
    <w:rPr>
      <w:b w:val="0"/>
      <w:i/>
    </w:rPr>
  </w:style>
  <w:style w:type="paragraph" w:styleId="Nagwek">
    <w:name w:val="header"/>
    <w:basedOn w:val="NormalTimesNewRoman"/>
    <w:rsid w:val="00BE2B79"/>
    <w:pPr>
      <w:tabs>
        <w:tab w:val="center" w:pos="3686"/>
        <w:tab w:val="right" w:pos="7371"/>
      </w:tabs>
    </w:pPr>
    <w:rPr>
      <w:sz w:val="18"/>
    </w:rPr>
  </w:style>
  <w:style w:type="character" w:styleId="Numerstrony">
    <w:name w:val="page number"/>
    <w:basedOn w:val="Domylnaczcionkaakapitu"/>
    <w:rsid w:val="00BE2B79"/>
    <w:rPr>
      <w:sz w:val="18"/>
    </w:rPr>
  </w:style>
  <w:style w:type="paragraph" w:customStyle="1" w:styleId="JuH">
    <w:name w:val="Ju_H_–"/>
    <w:basedOn w:val="JuHalpha"/>
    <w:next w:val="JuPara"/>
    <w:rsid w:val="00BE2B79"/>
    <w:pPr>
      <w:tabs>
        <w:tab w:val="clear" w:pos="1372"/>
      </w:tabs>
      <w:ind w:left="1236" w:firstLine="0"/>
    </w:pPr>
    <w:rPr>
      <w:i/>
    </w:rPr>
  </w:style>
  <w:style w:type="paragraph" w:customStyle="1" w:styleId="JuHalpha">
    <w:name w:val="Ju_H_alpha"/>
    <w:basedOn w:val="JuHi"/>
    <w:next w:val="JuPara"/>
    <w:rsid w:val="00BE2B79"/>
    <w:pPr>
      <w:tabs>
        <w:tab w:val="clear" w:pos="1191"/>
        <w:tab w:val="left" w:pos="1372"/>
      </w:tabs>
      <w:ind w:left="1373" w:hanging="335"/>
    </w:pPr>
    <w:rPr>
      <w:i w:val="0"/>
    </w:rPr>
  </w:style>
  <w:style w:type="paragraph" w:customStyle="1" w:styleId="JuLista">
    <w:name w:val="Ju_List_a"/>
    <w:basedOn w:val="JuList"/>
    <w:rsid w:val="00BE2B79"/>
    <w:pPr>
      <w:ind w:left="346" w:firstLine="0"/>
    </w:pPr>
  </w:style>
  <w:style w:type="paragraph" w:customStyle="1" w:styleId="JuListi">
    <w:name w:val="Ju_List_i"/>
    <w:basedOn w:val="JuLista"/>
    <w:rsid w:val="00BE2B79"/>
    <w:pPr>
      <w:ind w:left="794"/>
    </w:pPr>
  </w:style>
  <w:style w:type="character" w:styleId="Odwoaniedokomentarza">
    <w:name w:val="annotation reference"/>
    <w:basedOn w:val="Domylnaczcionkaakapitu"/>
    <w:semiHidden/>
    <w:rsid w:val="00BE2B79"/>
    <w:rPr>
      <w:sz w:val="16"/>
      <w:szCs w:val="16"/>
    </w:rPr>
  </w:style>
  <w:style w:type="paragraph" w:styleId="Tekstkomentarza">
    <w:name w:val="annotation text"/>
    <w:basedOn w:val="Normalny"/>
    <w:semiHidden/>
    <w:rsid w:val="00BE2B79"/>
    <w:rPr>
      <w:sz w:val="20"/>
    </w:rPr>
  </w:style>
  <w:style w:type="paragraph" w:customStyle="1" w:styleId="JuInitialled">
    <w:name w:val="Ju_Initialled"/>
    <w:basedOn w:val="JuSigned"/>
    <w:rsid w:val="00BE2B79"/>
    <w:pPr>
      <w:tabs>
        <w:tab w:val="clear" w:pos="851"/>
      </w:tabs>
      <w:jc w:val="right"/>
    </w:pPr>
  </w:style>
  <w:style w:type="paragraph" w:customStyle="1" w:styleId="JuHeader">
    <w:name w:val="Ju_Header"/>
    <w:basedOn w:val="Nagwek"/>
    <w:rsid w:val="00BE2B79"/>
  </w:style>
  <w:style w:type="paragraph" w:customStyle="1" w:styleId="DecHTitle">
    <w:name w:val="Dec_H_Title"/>
    <w:basedOn w:val="NormalTimesNewRoman"/>
    <w:rsid w:val="00BE2B79"/>
    <w:pPr>
      <w:spacing w:after="240"/>
      <w:jc w:val="center"/>
      <w:outlineLvl w:val="0"/>
    </w:pPr>
    <w:rPr>
      <w:sz w:val="28"/>
    </w:rPr>
  </w:style>
  <w:style w:type="paragraph" w:customStyle="1" w:styleId="DecHCase">
    <w:name w:val="Dec_H_Case"/>
    <w:basedOn w:val="DecHTitle"/>
    <w:next w:val="JuPara"/>
    <w:rsid w:val="00BE2B79"/>
    <w:rPr>
      <w:sz w:val="24"/>
    </w:rPr>
  </w:style>
  <w:style w:type="paragraph" w:customStyle="1" w:styleId="DecList">
    <w:name w:val="Dec_List"/>
    <w:basedOn w:val="NormalTimesNewRoman"/>
    <w:rsid w:val="00BE2B79"/>
    <w:pPr>
      <w:spacing w:before="240"/>
      <w:ind w:left="284"/>
      <w:jc w:val="both"/>
    </w:pPr>
  </w:style>
  <w:style w:type="paragraph" w:customStyle="1" w:styleId="JuParaSub">
    <w:name w:val="Ju_Para_Sub"/>
    <w:basedOn w:val="JuPara"/>
    <w:rsid w:val="00BE2B79"/>
    <w:pPr>
      <w:ind w:left="284"/>
    </w:pPr>
    <w:rPr>
      <w:szCs w:val="24"/>
    </w:rPr>
  </w:style>
  <w:style w:type="paragraph" w:customStyle="1" w:styleId="JuQuotSub">
    <w:name w:val="Ju_Quot_Sub"/>
    <w:basedOn w:val="JuQuot"/>
    <w:rsid w:val="00BE2B79"/>
    <w:pPr>
      <w:ind w:left="567"/>
    </w:pPr>
  </w:style>
  <w:style w:type="paragraph" w:styleId="Tekstdymka">
    <w:name w:val="Balloon Text"/>
    <w:basedOn w:val="Normalny"/>
    <w:semiHidden/>
    <w:rsid w:val="00BE2B79"/>
    <w:rPr>
      <w:rFonts w:ascii="Tahoma" w:hAnsi="Tahoma" w:cs="Tahoma"/>
      <w:sz w:val="16"/>
      <w:szCs w:val="16"/>
    </w:rPr>
  </w:style>
  <w:style w:type="paragraph" w:styleId="Tematkomentarza">
    <w:name w:val="annotation subject"/>
    <w:basedOn w:val="Tekstkomentarza"/>
    <w:next w:val="Tekstkomentarza"/>
    <w:semiHidden/>
    <w:rsid w:val="00BE2B79"/>
    <w:rPr>
      <w:b/>
      <w:bCs/>
    </w:rPr>
  </w:style>
  <w:style w:type="character" w:styleId="Odwoanieprzypisukocowego">
    <w:name w:val="endnote reference"/>
    <w:basedOn w:val="Domylnaczcionkaakapitu"/>
    <w:semiHidden/>
    <w:rsid w:val="00BE2B79"/>
    <w:rPr>
      <w:vertAlign w:val="superscript"/>
    </w:rPr>
  </w:style>
  <w:style w:type="paragraph" w:styleId="Tekstprzypisukocowego">
    <w:name w:val="endnote text"/>
    <w:basedOn w:val="Normalny"/>
    <w:semiHidden/>
    <w:rsid w:val="00BE2B79"/>
    <w:rPr>
      <w:sz w:val="20"/>
    </w:rPr>
  </w:style>
  <w:style w:type="character" w:styleId="UyteHipercze">
    <w:name w:val="FollowedHyperlink"/>
    <w:basedOn w:val="Domylnaczcionkaakapitu"/>
    <w:rsid w:val="00BE2B79"/>
    <w:rPr>
      <w:color w:val="800080"/>
      <w:u w:val="single"/>
    </w:rPr>
  </w:style>
  <w:style w:type="paragraph" w:customStyle="1" w:styleId="SuCoverTitle1">
    <w:name w:val="Su_Cover_Title1"/>
    <w:basedOn w:val="NormalTimesNewRoman"/>
    <w:next w:val="SuCoverTitle2"/>
    <w:rsid w:val="00BE2B79"/>
    <w:pPr>
      <w:spacing w:before="2500"/>
      <w:jc w:val="center"/>
    </w:pPr>
    <w:rPr>
      <w:sz w:val="22"/>
    </w:rPr>
  </w:style>
  <w:style w:type="paragraph" w:customStyle="1" w:styleId="SuCoverTitle2">
    <w:name w:val="Su_Cover_Title2"/>
    <w:basedOn w:val="SuCoverTitle1"/>
    <w:next w:val="Normalny"/>
    <w:rsid w:val="00BE2B79"/>
    <w:pPr>
      <w:spacing w:before="240"/>
    </w:pPr>
    <w:rPr>
      <w:sz w:val="18"/>
    </w:rPr>
  </w:style>
  <w:style w:type="paragraph" w:customStyle="1" w:styleId="SuPara">
    <w:name w:val="Su_Para"/>
    <w:basedOn w:val="SuKeywords"/>
    <w:rsid w:val="00BE2B79"/>
    <w:pPr>
      <w:spacing w:before="0" w:after="0"/>
    </w:pPr>
    <w:rPr>
      <w:i w:val="0"/>
    </w:rPr>
  </w:style>
  <w:style w:type="paragraph" w:customStyle="1" w:styleId="SuKeywords">
    <w:name w:val="Su_Keywords"/>
    <w:basedOn w:val="SuHHead"/>
    <w:rsid w:val="00BE2B79"/>
    <w:pPr>
      <w:spacing w:before="120"/>
    </w:pPr>
    <w:rPr>
      <w:b w:val="0"/>
      <w:i/>
    </w:rPr>
  </w:style>
  <w:style w:type="paragraph" w:customStyle="1" w:styleId="SuHHead">
    <w:name w:val="Su_H_Head"/>
    <w:basedOn w:val="SuSubject"/>
    <w:rsid w:val="00BE2B79"/>
    <w:pPr>
      <w:spacing w:after="120"/>
    </w:pPr>
  </w:style>
  <w:style w:type="paragraph" w:customStyle="1" w:styleId="SuSubject">
    <w:name w:val="Su_Subject"/>
    <w:basedOn w:val="SuSummary"/>
    <w:rsid w:val="00BE2B79"/>
    <w:pPr>
      <w:spacing w:before="360"/>
      <w:jc w:val="both"/>
    </w:pPr>
    <w:rPr>
      <w:b/>
      <w:sz w:val="22"/>
    </w:rPr>
  </w:style>
  <w:style w:type="paragraph" w:customStyle="1" w:styleId="SuSummary">
    <w:name w:val="Su_Summary"/>
    <w:basedOn w:val="NormalTimesNewRoman"/>
    <w:next w:val="SuSubject"/>
    <w:rsid w:val="00BE2B79"/>
    <w:pPr>
      <w:spacing w:after="240"/>
      <w:jc w:val="center"/>
    </w:pPr>
  </w:style>
  <w:style w:type="paragraph" w:customStyle="1" w:styleId="OpiParaSub">
    <w:name w:val="Opi_Para_Sub"/>
    <w:basedOn w:val="JuParaSub"/>
    <w:rsid w:val="00BE2B79"/>
  </w:style>
  <w:style w:type="paragraph" w:customStyle="1" w:styleId="OpiQuotSub">
    <w:name w:val="Opi_Quot_Sub"/>
    <w:basedOn w:val="JuQuotSub"/>
    <w:rsid w:val="00BE2B79"/>
  </w:style>
  <w:style w:type="character" w:styleId="Hipercze">
    <w:name w:val="Hyperlink"/>
    <w:basedOn w:val="Domylnaczcionkaakapitu"/>
    <w:rsid w:val="00BE2B79"/>
    <w:rPr>
      <w:color w:val="0000FF"/>
      <w:u w:val="single"/>
    </w:rPr>
  </w:style>
  <w:style w:type="character" w:styleId="Pogrubienie">
    <w:name w:val="Strong"/>
    <w:basedOn w:val="Domylnaczcionkaakapitu"/>
    <w:qFormat/>
    <w:rsid w:val="00BE2B79"/>
    <w:rPr>
      <w:b/>
      <w:bCs/>
    </w:rPr>
  </w:style>
  <w:style w:type="paragraph" w:styleId="Mapadokumentu">
    <w:name w:val="Document Map"/>
    <w:basedOn w:val="Normalny"/>
    <w:semiHidden/>
    <w:rsid w:val="00BE2B79"/>
    <w:pPr>
      <w:shd w:val="clear" w:color="auto" w:fill="000080"/>
    </w:pPr>
    <w:rPr>
      <w:rFonts w:ascii="Tahoma" w:hAnsi="Tahoma" w:cs="Tahoma"/>
      <w:sz w:val="20"/>
    </w:rPr>
  </w:style>
  <w:style w:type="character" w:customStyle="1" w:styleId="JuNames">
    <w:name w:val="Ju_Names"/>
    <w:basedOn w:val="Domylnaczcionkaakapitu"/>
    <w:rsid w:val="00BE2B79"/>
    <w:rPr>
      <w:smallCaps/>
    </w:rPr>
  </w:style>
  <w:style w:type="paragraph" w:customStyle="1" w:styleId="NormalJustified">
    <w:name w:val="Normal_Justified"/>
    <w:basedOn w:val="NormalTimesNewRoman"/>
    <w:rsid w:val="00BE2B79"/>
    <w:pPr>
      <w:jc w:val="both"/>
    </w:pPr>
  </w:style>
  <w:style w:type="paragraph" w:customStyle="1" w:styleId="JuAppQuestion">
    <w:name w:val="Ju_App_Question"/>
    <w:basedOn w:val="Listapunktowana"/>
    <w:rsid w:val="00BE2B79"/>
    <w:pPr>
      <w:numPr>
        <w:numId w:val="3"/>
      </w:numPr>
    </w:pPr>
    <w:rPr>
      <w:b/>
      <w:color w:val="333333"/>
    </w:rPr>
  </w:style>
  <w:style w:type="paragraph" w:styleId="Listapunktowana">
    <w:name w:val="List Bullet"/>
    <w:basedOn w:val="NormalTimesNewRoman"/>
    <w:rsid w:val="00BE2B79"/>
    <w:pPr>
      <w:numPr>
        <w:numId w:val="2"/>
      </w:numPr>
    </w:pPr>
  </w:style>
  <w:style w:type="character" w:customStyle="1" w:styleId="JuQuotChar">
    <w:name w:val="Ju_Quot Char"/>
    <w:basedOn w:val="JuParaChar"/>
    <w:link w:val="JuQuot"/>
    <w:rsid w:val="00233ED8"/>
    <w:rPr>
      <w:sz w:val="24"/>
      <w:lang w:val="en-GB" w:eastAsia="fr-FR" w:bidi="ar-SA"/>
    </w:rPr>
  </w:style>
  <w:style w:type="character" w:customStyle="1" w:styleId="JuParaCar">
    <w:name w:val="Ju_Para Car"/>
    <w:basedOn w:val="Domylnaczcionkaakapitu"/>
    <w:rsid w:val="003F405C"/>
    <w:rPr>
      <w:sz w:val="24"/>
      <w:lang w:val="en-GB" w:eastAsia="fr-FR" w:bidi="ar-SA"/>
    </w:rPr>
  </w:style>
  <w:style w:type="character" w:customStyle="1" w:styleId="ju-005fpara--char">
    <w:name w:val="ju-005fpara--char"/>
    <w:basedOn w:val="Domylnaczcionkaakapitu"/>
    <w:rsid w:val="003F405C"/>
  </w:style>
  <w:style w:type="character" w:customStyle="1" w:styleId="ju--005flist----char--char">
    <w:name w:val="ju--005flist----char--char"/>
    <w:basedOn w:val="Domylnaczcionkaakapitu"/>
    <w:rsid w:val="00FF1D05"/>
  </w:style>
  <w:style w:type="paragraph" w:customStyle="1" w:styleId="PubJuPara">
    <w:name w:val="Pub_Ju_Para"/>
    <w:basedOn w:val="NormalTimesNewRoman"/>
    <w:rsid w:val="00BE2B79"/>
    <w:pPr>
      <w:ind w:firstLine="284"/>
      <w:jc w:val="both"/>
    </w:pPr>
  </w:style>
  <w:style w:type="paragraph" w:customStyle="1" w:styleId="PubJuQuot">
    <w:name w:val="Pub_Ju_Quot"/>
    <w:basedOn w:val="NormalTimesNewRoman"/>
    <w:rsid w:val="00BE2B79"/>
    <w:pPr>
      <w:spacing w:before="120" w:after="120"/>
      <w:ind w:left="403" w:firstLine="176"/>
      <w:jc w:val="both"/>
    </w:pPr>
    <w:rPr>
      <w:sz w:val="20"/>
    </w:rPr>
  </w:style>
  <w:style w:type="paragraph" w:customStyle="1" w:styleId="PubListArticleSubject">
    <w:name w:val="Pub_List_ArticleSubject"/>
    <w:basedOn w:val="NormalTimesNewRoman"/>
    <w:rsid w:val="00BE2B79"/>
    <w:pPr>
      <w:tabs>
        <w:tab w:val="left" w:pos="2977"/>
      </w:tabs>
      <w:ind w:left="2977" w:hanging="2977"/>
    </w:pPr>
  </w:style>
  <w:style w:type="paragraph" w:customStyle="1" w:styleId="PubListCaseNo">
    <w:name w:val="Pub_List_CaseNo"/>
    <w:basedOn w:val="NormalTimesNewRoman"/>
    <w:rsid w:val="00BE2B79"/>
    <w:pPr>
      <w:tabs>
        <w:tab w:val="left" w:pos="1276"/>
      </w:tabs>
      <w:spacing w:line="288" w:lineRule="auto"/>
      <w:ind w:left="1276" w:hanging="1276"/>
    </w:pPr>
  </w:style>
  <w:style w:type="paragraph" w:customStyle="1" w:styleId="PubListCases">
    <w:name w:val="Pub_List_Cases"/>
    <w:basedOn w:val="NormalTimesNewRoman"/>
    <w:rsid w:val="00BE2B79"/>
    <w:pPr>
      <w:spacing w:line="288" w:lineRule="auto"/>
    </w:pPr>
  </w:style>
  <w:style w:type="paragraph" w:customStyle="1" w:styleId="PubTextIntro">
    <w:name w:val="Pub_Text_Intro"/>
    <w:basedOn w:val="NormalTimesNewRoman"/>
    <w:rsid w:val="00BE2B79"/>
    <w:pPr>
      <w:jc w:val="both"/>
    </w:pPr>
    <w:rPr>
      <w:i/>
      <w:sz w:val="20"/>
    </w:rPr>
  </w:style>
  <w:style w:type="paragraph" w:customStyle="1" w:styleId="PubTitleCover">
    <w:name w:val="Pub_Title_Cover"/>
    <w:basedOn w:val="NormalTimesNewRoman"/>
    <w:rsid w:val="00BE2B79"/>
    <w:pPr>
      <w:spacing w:before="2500"/>
      <w:jc w:val="center"/>
    </w:pPr>
    <w:rPr>
      <w:b/>
      <w:smallCaps/>
      <w:sz w:val="30"/>
    </w:rPr>
  </w:style>
  <w:style w:type="paragraph" w:customStyle="1" w:styleId="PubTitle1Alpha">
    <w:name w:val="Pub_Title1_Alpha"/>
    <w:basedOn w:val="NormalTimesNewRoman"/>
    <w:next w:val="Normalny"/>
    <w:rsid w:val="00BE2B79"/>
    <w:pPr>
      <w:spacing w:after="120"/>
      <w:jc w:val="center"/>
    </w:pPr>
    <w:rPr>
      <w:b/>
      <w:smallCaps/>
      <w:sz w:val="30"/>
    </w:rPr>
  </w:style>
  <w:style w:type="paragraph" w:customStyle="1" w:styleId="PubTitle1IndexArticle">
    <w:name w:val="Pub_Title1_IndexArticle"/>
    <w:basedOn w:val="NormalTimesNewRoman"/>
    <w:rsid w:val="00BE2B79"/>
    <w:pPr>
      <w:spacing w:after="120"/>
      <w:jc w:val="center"/>
    </w:pPr>
    <w:rPr>
      <w:b/>
      <w:smallCaps/>
      <w:sz w:val="30"/>
    </w:rPr>
  </w:style>
  <w:style w:type="paragraph" w:customStyle="1" w:styleId="PubTitle1IndexKey">
    <w:name w:val="Pub_Title1_IndexKey"/>
    <w:basedOn w:val="NormalTimesNewRoman"/>
    <w:rsid w:val="00BE2B79"/>
    <w:pPr>
      <w:spacing w:after="600"/>
      <w:jc w:val="center"/>
    </w:pPr>
    <w:rPr>
      <w:b/>
      <w:smallCaps/>
      <w:sz w:val="30"/>
    </w:rPr>
  </w:style>
  <w:style w:type="paragraph" w:customStyle="1" w:styleId="PubTitle1Num">
    <w:name w:val="Pub_Title1_Num"/>
    <w:basedOn w:val="NormalTimesNewRoman"/>
    <w:next w:val="PubListCaseNo"/>
    <w:rsid w:val="00BE2B79"/>
    <w:pPr>
      <w:spacing w:after="720"/>
      <w:jc w:val="center"/>
    </w:pPr>
    <w:rPr>
      <w:b/>
      <w:smallCaps/>
      <w:sz w:val="30"/>
    </w:rPr>
  </w:style>
  <w:style w:type="paragraph" w:customStyle="1" w:styleId="PubTitle2Country">
    <w:name w:val="Pub_Title2_Country"/>
    <w:basedOn w:val="NormalTimesNewRoman"/>
    <w:next w:val="PubListCases"/>
    <w:rsid w:val="00BE2B79"/>
    <w:pPr>
      <w:keepNext/>
      <w:keepLines/>
      <w:spacing w:before="600" w:after="360"/>
    </w:pPr>
    <w:rPr>
      <w:b/>
    </w:rPr>
  </w:style>
  <w:style w:type="paragraph" w:customStyle="1" w:styleId="PubTitle2Letters">
    <w:name w:val="Pub_Title2_Letters"/>
    <w:basedOn w:val="NormalTimesNewRoman"/>
    <w:next w:val="PubListCases"/>
    <w:rsid w:val="00BE2B79"/>
    <w:pPr>
      <w:keepNext/>
      <w:keepLines/>
      <w:spacing w:before="600" w:after="360"/>
    </w:pPr>
    <w:rPr>
      <w:b/>
      <w:sz w:val="28"/>
    </w:rPr>
  </w:style>
  <w:style w:type="paragraph" w:customStyle="1" w:styleId="PubTitle2Part">
    <w:name w:val="Pub_Title2_Part"/>
    <w:basedOn w:val="NormalTimesNewRoman"/>
    <w:rsid w:val="00BE2B79"/>
    <w:pPr>
      <w:keepNext/>
      <w:keepLines/>
      <w:spacing w:before="600" w:after="240"/>
      <w:jc w:val="center"/>
    </w:pPr>
    <w:rPr>
      <w:b/>
      <w:caps/>
    </w:rPr>
  </w:style>
  <w:style w:type="paragraph" w:customStyle="1" w:styleId="PubTitle3Article">
    <w:name w:val="Pub_Title3_Article"/>
    <w:basedOn w:val="NormalTimesNewRoman"/>
    <w:rsid w:val="00BE2B79"/>
    <w:pPr>
      <w:keepNext/>
      <w:keepLines/>
      <w:spacing w:before="360" w:after="120"/>
      <w:jc w:val="center"/>
    </w:pPr>
    <w:rPr>
      <w:b/>
      <w:smallCaps/>
      <w:sz w:val="22"/>
    </w:rPr>
  </w:style>
  <w:style w:type="paragraph" w:customStyle="1" w:styleId="PubTitle4ArticleSub">
    <w:name w:val="Pub_Title4_Article_Sub"/>
    <w:basedOn w:val="PubTitle3Article"/>
    <w:rsid w:val="00BE2B79"/>
    <w:pPr>
      <w:spacing w:before="240"/>
    </w:pPr>
    <w:rPr>
      <w:smallCaps w:val="0"/>
      <w:sz w:val="20"/>
    </w:rPr>
  </w:style>
  <w:style w:type="paragraph" w:customStyle="1" w:styleId="PubTitle5Subject">
    <w:name w:val="Pub_Title5_Subject"/>
    <w:basedOn w:val="NormalTimesNewRoman"/>
    <w:rsid w:val="00BE2B79"/>
    <w:pPr>
      <w:keepNext/>
      <w:keepLines/>
      <w:spacing w:before="240" w:after="120"/>
      <w:jc w:val="both"/>
    </w:pPr>
    <w:rPr>
      <w:b/>
      <w:i/>
    </w:rPr>
  </w:style>
  <w:style w:type="paragraph" w:customStyle="1" w:styleId="PubTitle6SubjectSub">
    <w:name w:val="Pub_Title6_Subject_Sub"/>
    <w:basedOn w:val="NormalTimesNewRoman"/>
    <w:rsid w:val="00BE2B79"/>
    <w:pPr>
      <w:keepNext/>
      <w:keepLines/>
      <w:spacing w:before="240" w:after="120"/>
      <w:ind w:left="284"/>
      <w:jc w:val="both"/>
    </w:pPr>
    <w:rPr>
      <w:b/>
      <w:sz w:val="20"/>
    </w:rPr>
  </w:style>
  <w:style w:type="paragraph" w:customStyle="1" w:styleId="PubTitle7CaseName">
    <w:name w:val="Pub_Title7_CaseName"/>
    <w:basedOn w:val="NormalTimesNewRoman"/>
    <w:rsid w:val="00BE2B79"/>
    <w:pPr>
      <w:keepLines/>
      <w:spacing w:after="240"/>
      <w:jc w:val="right"/>
    </w:pPr>
    <w:rPr>
      <w:sz w:val="22"/>
    </w:rPr>
  </w:style>
  <w:style w:type="numbering" w:styleId="111111">
    <w:name w:val="Outline List 2"/>
    <w:basedOn w:val="Bezlisty"/>
    <w:rsid w:val="00BE2B79"/>
    <w:pPr>
      <w:numPr>
        <w:numId w:val="5"/>
      </w:numPr>
    </w:pPr>
  </w:style>
  <w:style w:type="numbering" w:styleId="1ai">
    <w:name w:val="Outline List 1"/>
    <w:basedOn w:val="Bezlisty"/>
    <w:rsid w:val="00BE2B79"/>
    <w:pPr>
      <w:numPr>
        <w:numId w:val="6"/>
      </w:numPr>
    </w:pPr>
  </w:style>
  <w:style w:type="numbering" w:styleId="Artykusekcja">
    <w:name w:val="Outline List 3"/>
    <w:basedOn w:val="Bezlisty"/>
    <w:rsid w:val="00BE2B79"/>
    <w:pPr>
      <w:numPr>
        <w:numId w:val="7"/>
      </w:numPr>
    </w:pPr>
  </w:style>
  <w:style w:type="paragraph" w:styleId="Tekstblokowy">
    <w:name w:val="Block Text"/>
    <w:basedOn w:val="Normalny"/>
    <w:rsid w:val="00BE2B79"/>
    <w:pPr>
      <w:spacing w:after="120"/>
      <w:ind w:left="1440" w:right="1440"/>
    </w:pPr>
  </w:style>
  <w:style w:type="paragraph" w:styleId="Tekstpodstawowy">
    <w:name w:val="Body Text"/>
    <w:basedOn w:val="Normalny"/>
    <w:rsid w:val="00BE2B79"/>
    <w:pPr>
      <w:spacing w:after="120"/>
    </w:pPr>
  </w:style>
  <w:style w:type="paragraph" w:styleId="Tekstpodstawowy2">
    <w:name w:val="Body Text 2"/>
    <w:basedOn w:val="Normalny"/>
    <w:rsid w:val="00BE2B79"/>
    <w:pPr>
      <w:spacing w:after="120" w:line="480" w:lineRule="auto"/>
    </w:pPr>
  </w:style>
  <w:style w:type="paragraph" w:styleId="Tekstpodstawowy3">
    <w:name w:val="Body Text 3"/>
    <w:basedOn w:val="Normalny"/>
    <w:rsid w:val="00BE2B79"/>
    <w:pPr>
      <w:spacing w:after="120"/>
    </w:pPr>
    <w:rPr>
      <w:sz w:val="16"/>
      <w:szCs w:val="16"/>
    </w:rPr>
  </w:style>
  <w:style w:type="paragraph" w:styleId="Tekstpodstawowyzwciciem">
    <w:name w:val="Body Text First Indent"/>
    <w:basedOn w:val="Tekstpodstawowy"/>
    <w:rsid w:val="00BE2B79"/>
    <w:pPr>
      <w:ind w:firstLine="210"/>
    </w:pPr>
  </w:style>
  <w:style w:type="paragraph" w:styleId="Tekstpodstawowywcity">
    <w:name w:val="Body Text Indent"/>
    <w:basedOn w:val="Normalny"/>
    <w:rsid w:val="00BE2B79"/>
    <w:pPr>
      <w:spacing w:after="120"/>
      <w:ind w:left="283"/>
    </w:pPr>
  </w:style>
  <w:style w:type="paragraph" w:styleId="Tekstpodstawowyzwciciem2">
    <w:name w:val="Body Text First Indent 2"/>
    <w:basedOn w:val="Tekstpodstawowywcity"/>
    <w:rsid w:val="00BE2B79"/>
    <w:pPr>
      <w:ind w:firstLine="210"/>
    </w:pPr>
  </w:style>
  <w:style w:type="paragraph" w:styleId="Tekstpodstawowywcity2">
    <w:name w:val="Body Text Indent 2"/>
    <w:basedOn w:val="Normalny"/>
    <w:rsid w:val="00BE2B79"/>
    <w:pPr>
      <w:spacing w:after="120" w:line="480" w:lineRule="auto"/>
      <w:ind w:left="283"/>
    </w:pPr>
  </w:style>
  <w:style w:type="paragraph" w:styleId="Tekstpodstawowywcity3">
    <w:name w:val="Body Text Indent 3"/>
    <w:basedOn w:val="Normalny"/>
    <w:rsid w:val="00BE2B79"/>
    <w:pPr>
      <w:spacing w:after="120"/>
      <w:ind w:left="283"/>
    </w:pPr>
    <w:rPr>
      <w:sz w:val="16"/>
      <w:szCs w:val="16"/>
    </w:rPr>
  </w:style>
  <w:style w:type="paragraph" w:styleId="Legenda">
    <w:name w:val="caption"/>
    <w:basedOn w:val="Normalny"/>
    <w:next w:val="Normalny"/>
    <w:qFormat/>
    <w:rsid w:val="00BE2B79"/>
    <w:rPr>
      <w:b/>
      <w:bCs/>
      <w:sz w:val="20"/>
    </w:rPr>
  </w:style>
  <w:style w:type="paragraph" w:styleId="Zwrotpoegnalny">
    <w:name w:val="Closing"/>
    <w:basedOn w:val="Normalny"/>
    <w:rsid w:val="00BE2B79"/>
    <w:pPr>
      <w:ind w:left="4252"/>
    </w:pPr>
  </w:style>
  <w:style w:type="paragraph" w:styleId="Data">
    <w:name w:val="Date"/>
    <w:basedOn w:val="Normalny"/>
    <w:next w:val="Normalny"/>
    <w:rsid w:val="00BE2B79"/>
  </w:style>
  <w:style w:type="paragraph" w:styleId="Podpise-mail">
    <w:name w:val="E-mail Signature"/>
    <w:basedOn w:val="Normalny"/>
    <w:rsid w:val="00BE2B79"/>
  </w:style>
  <w:style w:type="character" w:styleId="Uwydatnienie">
    <w:name w:val="Emphasis"/>
    <w:basedOn w:val="Domylnaczcionkaakapitu"/>
    <w:qFormat/>
    <w:rsid w:val="00BE2B79"/>
    <w:rPr>
      <w:i/>
      <w:iCs/>
    </w:rPr>
  </w:style>
  <w:style w:type="paragraph" w:styleId="Adresnakopercie">
    <w:name w:val="envelope address"/>
    <w:basedOn w:val="Normalny"/>
    <w:rsid w:val="00BE2B79"/>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BE2B79"/>
    <w:rPr>
      <w:rFonts w:ascii="Arial" w:hAnsi="Arial" w:cs="Arial"/>
      <w:sz w:val="20"/>
    </w:rPr>
  </w:style>
  <w:style w:type="character" w:styleId="HTML-akronim">
    <w:name w:val="HTML Acronym"/>
    <w:basedOn w:val="Domylnaczcionkaakapitu"/>
    <w:rsid w:val="00BE2B79"/>
  </w:style>
  <w:style w:type="paragraph" w:styleId="HTML-adres">
    <w:name w:val="HTML Address"/>
    <w:basedOn w:val="Normalny"/>
    <w:rsid w:val="00BE2B79"/>
    <w:rPr>
      <w:i/>
      <w:iCs/>
    </w:rPr>
  </w:style>
  <w:style w:type="character" w:styleId="HTML-cytat">
    <w:name w:val="HTML Cite"/>
    <w:basedOn w:val="Domylnaczcionkaakapitu"/>
    <w:rsid w:val="00BE2B79"/>
    <w:rPr>
      <w:i/>
      <w:iCs/>
    </w:rPr>
  </w:style>
  <w:style w:type="character" w:styleId="HTML-kod">
    <w:name w:val="HTML Code"/>
    <w:basedOn w:val="Domylnaczcionkaakapitu"/>
    <w:rsid w:val="00BE2B79"/>
    <w:rPr>
      <w:rFonts w:ascii="Courier New" w:hAnsi="Courier New" w:cs="Courier New"/>
      <w:sz w:val="20"/>
      <w:szCs w:val="20"/>
    </w:rPr>
  </w:style>
  <w:style w:type="character" w:styleId="HTML-definicja">
    <w:name w:val="HTML Definition"/>
    <w:basedOn w:val="Domylnaczcionkaakapitu"/>
    <w:rsid w:val="00BE2B79"/>
    <w:rPr>
      <w:i/>
      <w:iCs/>
    </w:rPr>
  </w:style>
  <w:style w:type="character" w:styleId="HTML-klawiatura">
    <w:name w:val="HTML Keyboard"/>
    <w:basedOn w:val="Domylnaczcionkaakapitu"/>
    <w:rsid w:val="00BE2B79"/>
    <w:rPr>
      <w:rFonts w:ascii="Courier New" w:hAnsi="Courier New" w:cs="Courier New"/>
      <w:sz w:val="20"/>
      <w:szCs w:val="20"/>
    </w:rPr>
  </w:style>
  <w:style w:type="paragraph" w:styleId="HTML-wstpniesformatowany">
    <w:name w:val="HTML Preformatted"/>
    <w:basedOn w:val="Normalny"/>
    <w:rsid w:val="00BE2B79"/>
    <w:rPr>
      <w:rFonts w:ascii="Courier New" w:hAnsi="Courier New" w:cs="Courier New"/>
      <w:sz w:val="20"/>
    </w:rPr>
  </w:style>
  <w:style w:type="character" w:styleId="HTML-przykad">
    <w:name w:val="HTML Sample"/>
    <w:basedOn w:val="Domylnaczcionkaakapitu"/>
    <w:rsid w:val="00BE2B79"/>
    <w:rPr>
      <w:rFonts w:ascii="Courier New" w:hAnsi="Courier New" w:cs="Courier New"/>
    </w:rPr>
  </w:style>
  <w:style w:type="character" w:styleId="HTML-staaszeroko">
    <w:name w:val="HTML Typewriter"/>
    <w:basedOn w:val="Domylnaczcionkaakapitu"/>
    <w:rsid w:val="00BE2B79"/>
    <w:rPr>
      <w:rFonts w:ascii="Courier New" w:hAnsi="Courier New" w:cs="Courier New"/>
      <w:sz w:val="20"/>
      <w:szCs w:val="20"/>
    </w:rPr>
  </w:style>
  <w:style w:type="character" w:styleId="HTML-zmienna">
    <w:name w:val="HTML Variable"/>
    <w:basedOn w:val="Domylnaczcionkaakapitu"/>
    <w:rsid w:val="00BE2B79"/>
    <w:rPr>
      <w:i/>
      <w:iCs/>
    </w:rPr>
  </w:style>
  <w:style w:type="paragraph" w:styleId="Indeks1">
    <w:name w:val="index 1"/>
    <w:basedOn w:val="Normalny"/>
    <w:next w:val="Normalny"/>
    <w:autoRedefine/>
    <w:semiHidden/>
    <w:rsid w:val="00BE2B79"/>
    <w:pPr>
      <w:ind w:left="240" w:hanging="240"/>
    </w:pPr>
  </w:style>
  <w:style w:type="paragraph" w:styleId="Indeks2">
    <w:name w:val="index 2"/>
    <w:basedOn w:val="Normalny"/>
    <w:next w:val="Normalny"/>
    <w:autoRedefine/>
    <w:semiHidden/>
    <w:rsid w:val="00BE2B79"/>
    <w:pPr>
      <w:ind w:left="480" w:hanging="240"/>
    </w:pPr>
  </w:style>
  <w:style w:type="paragraph" w:styleId="Indeks3">
    <w:name w:val="index 3"/>
    <w:basedOn w:val="Normalny"/>
    <w:next w:val="Normalny"/>
    <w:autoRedefine/>
    <w:semiHidden/>
    <w:rsid w:val="00BE2B79"/>
    <w:pPr>
      <w:ind w:left="720" w:hanging="240"/>
    </w:pPr>
  </w:style>
  <w:style w:type="paragraph" w:styleId="Indeks4">
    <w:name w:val="index 4"/>
    <w:basedOn w:val="Normalny"/>
    <w:next w:val="Normalny"/>
    <w:autoRedefine/>
    <w:semiHidden/>
    <w:rsid w:val="00BE2B79"/>
    <w:pPr>
      <w:ind w:left="960" w:hanging="240"/>
    </w:pPr>
  </w:style>
  <w:style w:type="paragraph" w:styleId="Indeks5">
    <w:name w:val="index 5"/>
    <w:basedOn w:val="Normalny"/>
    <w:next w:val="Normalny"/>
    <w:autoRedefine/>
    <w:semiHidden/>
    <w:rsid w:val="00BE2B79"/>
    <w:pPr>
      <w:ind w:left="1200" w:hanging="240"/>
    </w:pPr>
  </w:style>
  <w:style w:type="paragraph" w:styleId="Indeks6">
    <w:name w:val="index 6"/>
    <w:basedOn w:val="Normalny"/>
    <w:next w:val="Normalny"/>
    <w:autoRedefine/>
    <w:semiHidden/>
    <w:rsid w:val="00BE2B79"/>
    <w:pPr>
      <w:ind w:left="1440" w:hanging="240"/>
    </w:pPr>
  </w:style>
  <w:style w:type="paragraph" w:styleId="Indeks7">
    <w:name w:val="index 7"/>
    <w:basedOn w:val="Normalny"/>
    <w:next w:val="Normalny"/>
    <w:autoRedefine/>
    <w:semiHidden/>
    <w:rsid w:val="00BE2B79"/>
    <w:pPr>
      <w:ind w:left="1680" w:hanging="240"/>
    </w:pPr>
  </w:style>
  <w:style w:type="paragraph" w:styleId="Indeks8">
    <w:name w:val="index 8"/>
    <w:basedOn w:val="Normalny"/>
    <w:next w:val="Normalny"/>
    <w:autoRedefine/>
    <w:semiHidden/>
    <w:rsid w:val="00BE2B79"/>
    <w:pPr>
      <w:ind w:left="1920" w:hanging="240"/>
    </w:pPr>
  </w:style>
  <w:style w:type="paragraph" w:styleId="Indeks9">
    <w:name w:val="index 9"/>
    <w:basedOn w:val="Normalny"/>
    <w:next w:val="Normalny"/>
    <w:autoRedefine/>
    <w:semiHidden/>
    <w:rsid w:val="00BE2B79"/>
    <w:pPr>
      <w:ind w:left="2160" w:hanging="240"/>
    </w:pPr>
  </w:style>
  <w:style w:type="paragraph" w:styleId="Nagwekindeksu">
    <w:name w:val="index heading"/>
    <w:basedOn w:val="Normalny"/>
    <w:next w:val="Indeks1"/>
    <w:semiHidden/>
    <w:rsid w:val="00BE2B79"/>
    <w:rPr>
      <w:rFonts w:ascii="Arial" w:hAnsi="Arial" w:cs="Arial"/>
      <w:b/>
      <w:bCs/>
    </w:rPr>
  </w:style>
  <w:style w:type="character" w:styleId="Numerwiersza">
    <w:name w:val="line number"/>
    <w:basedOn w:val="Domylnaczcionkaakapitu"/>
    <w:rsid w:val="00BE2B79"/>
  </w:style>
  <w:style w:type="paragraph" w:styleId="Lista">
    <w:name w:val="List"/>
    <w:basedOn w:val="Normalny"/>
    <w:rsid w:val="00BE2B79"/>
    <w:pPr>
      <w:ind w:left="283" w:hanging="283"/>
    </w:pPr>
  </w:style>
  <w:style w:type="paragraph" w:styleId="Lista2">
    <w:name w:val="List 2"/>
    <w:basedOn w:val="Normalny"/>
    <w:rsid w:val="00BE2B79"/>
    <w:pPr>
      <w:ind w:left="566" w:hanging="283"/>
    </w:pPr>
  </w:style>
  <w:style w:type="paragraph" w:styleId="Lista3">
    <w:name w:val="List 3"/>
    <w:basedOn w:val="Normalny"/>
    <w:rsid w:val="00BE2B79"/>
    <w:pPr>
      <w:ind w:left="849" w:hanging="283"/>
    </w:pPr>
  </w:style>
  <w:style w:type="paragraph" w:styleId="Lista4">
    <w:name w:val="List 4"/>
    <w:basedOn w:val="Normalny"/>
    <w:rsid w:val="00BE2B79"/>
    <w:pPr>
      <w:ind w:left="1132" w:hanging="283"/>
    </w:pPr>
  </w:style>
  <w:style w:type="paragraph" w:styleId="Lista5">
    <w:name w:val="List 5"/>
    <w:basedOn w:val="Normalny"/>
    <w:rsid w:val="00BE2B79"/>
    <w:pPr>
      <w:ind w:left="1415" w:hanging="283"/>
    </w:pPr>
  </w:style>
  <w:style w:type="paragraph" w:styleId="Listapunktowana2">
    <w:name w:val="List Bullet 2"/>
    <w:basedOn w:val="Normalny"/>
    <w:rsid w:val="00BE2B79"/>
    <w:pPr>
      <w:numPr>
        <w:numId w:val="8"/>
      </w:numPr>
    </w:pPr>
  </w:style>
  <w:style w:type="paragraph" w:styleId="Listapunktowana3">
    <w:name w:val="List Bullet 3"/>
    <w:basedOn w:val="Normalny"/>
    <w:rsid w:val="00BE2B79"/>
    <w:pPr>
      <w:numPr>
        <w:numId w:val="9"/>
      </w:numPr>
    </w:pPr>
  </w:style>
  <w:style w:type="paragraph" w:styleId="Listapunktowana4">
    <w:name w:val="List Bullet 4"/>
    <w:basedOn w:val="Normalny"/>
    <w:rsid w:val="00BE2B79"/>
    <w:pPr>
      <w:numPr>
        <w:numId w:val="10"/>
      </w:numPr>
    </w:pPr>
  </w:style>
  <w:style w:type="paragraph" w:styleId="Listapunktowana5">
    <w:name w:val="List Bullet 5"/>
    <w:basedOn w:val="Normalny"/>
    <w:rsid w:val="00BE2B79"/>
    <w:pPr>
      <w:numPr>
        <w:numId w:val="11"/>
      </w:numPr>
    </w:pPr>
  </w:style>
  <w:style w:type="paragraph" w:styleId="Lista-kontynuacja">
    <w:name w:val="List Continue"/>
    <w:basedOn w:val="Normalny"/>
    <w:rsid w:val="00BE2B79"/>
    <w:pPr>
      <w:spacing w:after="120"/>
      <w:ind w:left="283"/>
    </w:pPr>
  </w:style>
  <w:style w:type="paragraph" w:styleId="Lista-kontynuacja2">
    <w:name w:val="List Continue 2"/>
    <w:basedOn w:val="Normalny"/>
    <w:rsid w:val="00BE2B79"/>
    <w:pPr>
      <w:spacing w:after="120"/>
      <w:ind w:left="566"/>
    </w:pPr>
  </w:style>
  <w:style w:type="paragraph" w:styleId="Lista-kontynuacja3">
    <w:name w:val="List Continue 3"/>
    <w:basedOn w:val="Normalny"/>
    <w:rsid w:val="00BE2B79"/>
    <w:pPr>
      <w:spacing w:after="120"/>
      <w:ind w:left="849"/>
    </w:pPr>
  </w:style>
  <w:style w:type="paragraph" w:styleId="Lista-kontynuacja4">
    <w:name w:val="List Continue 4"/>
    <w:basedOn w:val="Normalny"/>
    <w:rsid w:val="00BE2B79"/>
    <w:pPr>
      <w:spacing w:after="120"/>
      <w:ind w:left="1132"/>
    </w:pPr>
  </w:style>
  <w:style w:type="paragraph" w:styleId="Lista-kontynuacja5">
    <w:name w:val="List Continue 5"/>
    <w:basedOn w:val="Normalny"/>
    <w:rsid w:val="00BE2B79"/>
    <w:pPr>
      <w:spacing w:after="120"/>
      <w:ind w:left="1415"/>
    </w:pPr>
  </w:style>
  <w:style w:type="paragraph" w:styleId="Listanumerowana">
    <w:name w:val="List Number"/>
    <w:basedOn w:val="Normalny"/>
    <w:rsid w:val="00BE2B79"/>
    <w:pPr>
      <w:numPr>
        <w:numId w:val="12"/>
      </w:numPr>
    </w:pPr>
  </w:style>
  <w:style w:type="paragraph" w:styleId="Listanumerowana2">
    <w:name w:val="List Number 2"/>
    <w:basedOn w:val="Normalny"/>
    <w:rsid w:val="00BE2B79"/>
    <w:pPr>
      <w:numPr>
        <w:numId w:val="13"/>
      </w:numPr>
    </w:pPr>
  </w:style>
  <w:style w:type="paragraph" w:styleId="Listanumerowana3">
    <w:name w:val="List Number 3"/>
    <w:basedOn w:val="Normalny"/>
    <w:rsid w:val="00BE2B79"/>
    <w:pPr>
      <w:numPr>
        <w:numId w:val="14"/>
      </w:numPr>
    </w:pPr>
  </w:style>
  <w:style w:type="paragraph" w:styleId="Listanumerowana4">
    <w:name w:val="List Number 4"/>
    <w:basedOn w:val="Normalny"/>
    <w:rsid w:val="00BE2B79"/>
    <w:pPr>
      <w:numPr>
        <w:numId w:val="15"/>
      </w:numPr>
    </w:pPr>
  </w:style>
  <w:style w:type="paragraph" w:styleId="Listanumerowana5">
    <w:name w:val="List Number 5"/>
    <w:basedOn w:val="Normalny"/>
    <w:rsid w:val="00BE2B79"/>
    <w:pPr>
      <w:numPr>
        <w:numId w:val="16"/>
      </w:numPr>
    </w:pPr>
  </w:style>
  <w:style w:type="paragraph" w:styleId="Tekstmakra">
    <w:name w:val="macro"/>
    <w:semiHidden/>
    <w:rsid w:val="00BE2B7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BE2B7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BE2B79"/>
    <w:rPr>
      <w:szCs w:val="24"/>
    </w:rPr>
  </w:style>
  <w:style w:type="paragraph" w:styleId="Wcicienormalne">
    <w:name w:val="Normal Indent"/>
    <w:basedOn w:val="Normalny"/>
    <w:rsid w:val="00BE2B79"/>
    <w:pPr>
      <w:ind w:left="720"/>
    </w:pPr>
  </w:style>
  <w:style w:type="paragraph" w:styleId="Nagweknotatki">
    <w:name w:val="Note Heading"/>
    <w:basedOn w:val="Normalny"/>
    <w:next w:val="Normalny"/>
    <w:rsid w:val="00BE2B79"/>
  </w:style>
  <w:style w:type="paragraph" w:styleId="Zwykytekst">
    <w:name w:val="Plain Text"/>
    <w:basedOn w:val="Normalny"/>
    <w:rsid w:val="00BE2B79"/>
    <w:rPr>
      <w:rFonts w:ascii="Courier New" w:hAnsi="Courier New" w:cs="Courier New"/>
      <w:sz w:val="20"/>
    </w:rPr>
  </w:style>
  <w:style w:type="paragraph" w:styleId="Zwrotgrzecznociowy">
    <w:name w:val="Salutation"/>
    <w:basedOn w:val="Normalny"/>
    <w:next w:val="Normalny"/>
    <w:rsid w:val="00BE2B79"/>
  </w:style>
  <w:style w:type="paragraph" w:styleId="Podpis">
    <w:name w:val="Signature"/>
    <w:basedOn w:val="Normalny"/>
    <w:rsid w:val="00BE2B79"/>
    <w:pPr>
      <w:ind w:left="4252"/>
    </w:pPr>
  </w:style>
  <w:style w:type="paragraph" w:styleId="Podtytu">
    <w:name w:val="Subtitle"/>
    <w:basedOn w:val="Normalny"/>
    <w:qFormat/>
    <w:rsid w:val="00BE2B79"/>
    <w:pPr>
      <w:spacing w:after="60"/>
      <w:jc w:val="center"/>
      <w:outlineLvl w:val="1"/>
    </w:pPr>
    <w:rPr>
      <w:rFonts w:ascii="Arial" w:hAnsi="Arial" w:cs="Arial"/>
      <w:szCs w:val="24"/>
    </w:rPr>
  </w:style>
  <w:style w:type="table" w:styleId="Tabela-Efekty3W1">
    <w:name w:val="Table 3D effects 1"/>
    <w:basedOn w:val="Standardowy"/>
    <w:rsid w:val="00BE2B7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BE2B7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BE2B7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BE2B7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BE2B7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BE2B7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BE2B7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BE2B7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BE2B7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BE2B7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BE2B7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BE2B7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BE2B7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BE2B7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BE2B7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BE2B7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BE2B7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BE2B7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rsid w:val="00BE2B7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BE2B7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BE2B7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BE2B7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BE2B7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BE2B7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BE2B7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BE2B7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BE2B7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BE2B7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BE2B7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BE2B7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BE2B7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BE2B79"/>
    <w:pPr>
      <w:ind w:left="240" w:hanging="240"/>
    </w:pPr>
  </w:style>
  <w:style w:type="paragraph" w:styleId="Spisilustracji">
    <w:name w:val="table of figures"/>
    <w:basedOn w:val="Normalny"/>
    <w:next w:val="Normalny"/>
    <w:semiHidden/>
    <w:rsid w:val="00BE2B79"/>
  </w:style>
  <w:style w:type="table" w:styleId="Tabela-Profesjonalny">
    <w:name w:val="Table Professional"/>
    <w:basedOn w:val="Standardowy"/>
    <w:rsid w:val="00BE2B7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BE2B7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BE2B7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BE2B7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BE2B7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BE2B7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BE2B7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rsid w:val="00BE2B7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BE2B7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BE2B7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BE2B79"/>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BE2B79"/>
    <w:pPr>
      <w:spacing w:before="120"/>
    </w:pPr>
    <w:rPr>
      <w:rFonts w:ascii="Arial" w:hAnsi="Arial" w:cs="Arial"/>
      <w:b/>
      <w:bCs/>
      <w:szCs w:val="24"/>
    </w:rPr>
  </w:style>
  <w:style w:type="paragraph" w:styleId="Spistreci1">
    <w:name w:val="toc 1"/>
    <w:basedOn w:val="Normalny"/>
    <w:next w:val="Normalny"/>
    <w:autoRedefine/>
    <w:semiHidden/>
    <w:rsid w:val="00BE2B79"/>
  </w:style>
  <w:style w:type="paragraph" w:styleId="Spistreci2">
    <w:name w:val="toc 2"/>
    <w:basedOn w:val="Normalny"/>
    <w:next w:val="Normalny"/>
    <w:autoRedefine/>
    <w:semiHidden/>
    <w:rsid w:val="00BE2B79"/>
    <w:pPr>
      <w:ind w:left="240"/>
    </w:pPr>
  </w:style>
  <w:style w:type="paragraph" w:styleId="Spistreci3">
    <w:name w:val="toc 3"/>
    <w:basedOn w:val="Normalny"/>
    <w:next w:val="Normalny"/>
    <w:autoRedefine/>
    <w:semiHidden/>
    <w:rsid w:val="00BE2B79"/>
    <w:pPr>
      <w:ind w:left="480"/>
    </w:pPr>
  </w:style>
  <w:style w:type="paragraph" w:styleId="Spistreci4">
    <w:name w:val="toc 4"/>
    <w:basedOn w:val="Normalny"/>
    <w:next w:val="Normalny"/>
    <w:autoRedefine/>
    <w:semiHidden/>
    <w:rsid w:val="00BE2B79"/>
    <w:pPr>
      <w:ind w:left="720"/>
    </w:pPr>
  </w:style>
  <w:style w:type="paragraph" w:styleId="Spistreci5">
    <w:name w:val="toc 5"/>
    <w:basedOn w:val="Normalny"/>
    <w:next w:val="Normalny"/>
    <w:autoRedefine/>
    <w:semiHidden/>
    <w:rsid w:val="00BE2B79"/>
    <w:pPr>
      <w:ind w:left="960"/>
    </w:pPr>
  </w:style>
  <w:style w:type="paragraph" w:styleId="Spistreci6">
    <w:name w:val="toc 6"/>
    <w:basedOn w:val="Normalny"/>
    <w:next w:val="Normalny"/>
    <w:autoRedefine/>
    <w:semiHidden/>
    <w:rsid w:val="00BE2B79"/>
    <w:pPr>
      <w:ind w:left="1200"/>
    </w:pPr>
  </w:style>
  <w:style w:type="paragraph" w:styleId="Spistreci7">
    <w:name w:val="toc 7"/>
    <w:basedOn w:val="Normalny"/>
    <w:next w:val="Normalny"/>
    <w:autoRedefine/>
    <w:semiHidden/>
    <w:rsid w:val="00BE2B79"/>
    <w:pPr>
      <w:ind w:left="1440"/>
    </w:pPr>
  </w:style>
  <w:style w:type="paragraph" w:styleId="Spistreci8">
    <w:name w:val="toc 8"/>
    <w:basedOn w:val="Normalny"/>
    <w:next w:val="Normalny"/>
    <w:autoRedefine/>
    <w:semiHidden/>
    <w:rsid w:val="00BE2B79"/>
    <w:pPr>
      <w:ind w:left="1680"/>
    </w:pPr>
  </w:style>
  <w:style w:type="paragraph" w:styleId="Spistreci9">
    <w:name w:val="toc 9"/>
    <w:basedOn w:val="Normalny"/>
    <w:next w:val="Normalny"/>
    <w:autoRedefine/>
    <w:semiHidden/>
    <w:rsid w:val="00BE2B79"/>
    <w:pPr>
      <w:ind w:left="1920"/>
    </w:pPr>
  </w:style>
  <w:style w:type="character" w:customStyle="1" w:styleId="JuITMark">
    <w:name w:val="Ju_ITMark"/>
    <w:basedOn w:val="DefaultTimesNewRoman"/>
    <w:rsid w:val="00BE2B79"/>
    <w:rPr>
      <w:rFonts w:ascii="Times New Roman" w:hAnsi="Times New Roman"/>
      <w:vanish/>
      <w:color w:val="339966"/>
      <w:sz w:val="16"/>
      <w:szCs w:val="16"/>
      <w:lang w:val="en-GB"/>
    </w:rPr>
  </w:style>
  <w:style w:type="character" w:customStyle="1" w:styleId="DefaultTimesNewRoman">
    <w:name w:val="Default_TimesNewRoman"/>
    <w:basedOn w:val="Domylnaczcionkaakapitu"/>
    <w:rsid w:val="00BE2B79"/>
    <w:rPr>
      <w:rFonts w:ascii="Times New Roman" w:hAnsi="Times New Roman"/>
    </w:rPr>
  </w:style>
  <w:style w:type="table" w:customStyle="1" w:styleId="ECHRHeaderTable">
    <w:name w:val="ECHR_Header_Table"/>
    <w:basedOn w:val="Tabela-Siatka"/>
    <w:rsid w:val="00BE2B79"/>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top w:w="0" w:type="dxa"/>
        <w:left w:w="0" w:type="dxa"/>
        <w:bottom w:w="28" w:type="dxa"/>
        <w:right w:w="0" w:type="dxa"/>
      </w:tblCellMar>
    </w:tblPr>
    <w:tcPr>
      <w:noWrap/>
      <w:vAlign w:val="bottom"/>
    </w:tcPr>
  </w:style>
  <w:style w:type="paragraph" w:customStyle="1" w:styleId="JuTitle">
    <w:name w:val="Ju_Title"/>
    <w:basedOn w:val="JuHHead"/>
    <w:next w:val="JuPara"/>
    <w:rsid w:val="00BF5F3B"/>
    <w:pPr>
      <w:jc w:val="center"/>
    </w:pPr>
    <w:rPr>
      <w:b/>
      <w:cap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940722869">
      <w:bodyDiv w:val="1"/>
      <w:marLeft w:val="0"/>
      <w:marRight w:val="0"/>
      <w:marTop w:val="0"/>
      <w:marBottom w:val="0"/>
      <w:divBdr>
        <w:top w:val="none" w:sz="0" w:space="0" w:color="auto"/>
        <w:left w:val="none" w:sz="0" w:space="0" w:color="auto"/>
        <w:bottom w:val="none" w:sz="0" w:space="0" w:color="auto"/>
        <w:right w:val="none" w:sz="0" w:space="0" w:color="auto"/>
      </w:divBdr>
      <w:divsChild>
        <w:div w:id="1003165429">
          <w:marLeft w:val="0"/>
          <w:marRight w:val="0"/>
          <w:marTop w:val="0"/>
          <w:marBottom w:val="0"/>
          <w:divBdr>
            <w:top w:val="none" w:sz="0" w:space="0" w:color="auto"/>
            <w:left w:val="none" w:sz="0" w:space="0" w:color="auto"/>
            <w:bottom w:val="none" w:sz="0" w:space="0" w:color="auto"/>
            <w:right w:val="none" w:sz="0" w:space="0" w:color="auto"/>
          </w:divBdr>
          <w:divsChild>
            <w:div w:id="721247390">
              <w:marLeft w:val="0"/>
              <w:marRight w:val="0"/>
              <w:marTop w:val="0"/>
              <w:marBottom w:val="0"/>
              <w:divBdr>
                <w:top w:val="none" w:sz="0" w:space="0" w:color="auto"/>
                <w:left w:val="none" w:sz="0" w:space="0" w:color="auto"/>
                <w:bottom w:val="none" w:sz="0" w:space="0" w:color="auto"/>
                <w:right w:val="none" w:sz="0" w:space="0" w:color="auto"/>
              </w:divBdr>
              <w:divsChild>
                <w:div w:id="383916865">
                  <w:marLeft w:val="0"/>
                  <w:marRight w:val="0"/>
                  <w:marTop w:val="0"/>
                  <w:marBottom w:val="0"/>
                  <w:divBdr>
                    <w:top w:val="none" w:sz="0" w:space="0" w:color="auto"/>
                    <w:left w:val="none" w:sz="0" w:space="0" w:color="auto"/>
                    <w:bottom w:val="none" w:sz="0" w:space="0" w:color="auto"/>
                    <w:right w:val="none" w:sz="0" w:space="0" w:color="auto"/>
                  </w:divBdr>
                  <w:divsChild>
                    <w:div w:id="1328823094">
                      <w:marLeft w:val="0"/>
                      <w:marRight w:val="0"/>
                      <w:marTop w:val="0"/>
                      <w:marBottom w:val="0"/>
                      <w:divBdr>
                        <w:top w:val="none" w:sz="0" w:space="0" w:color="auto"/>
                        <w:left w:val="none" w:sz="0" w:space="0" w:color="auto"/>
                        <w:bottom w:val="none" w:sz="0" w:space="0" w:color="auto"/>
                        <w:right w:val="none" w:sz="0" w:space="0" w:color="auto"/>
                      </w:divBdr>
                      <w:divsChild>
                        <w:div w:id="302200024">
                          <w:marLeft w:val="0"/>
                          <w:marRight w:val="0"/>
                          <w:marTop w:val="0"/>
                          <w:marBottom w:val="0"/>
                          <w:divBdr>
                            <w:top w:val="none" w:sz="0" w:space="0" w:color="auto"/>
                            <w:left w:val="none" w:sz="0" w:space="0" w:color="auto"/>
                            <w:bottom w:val="none" w:sz="0" w:space="0" w:color="auto"/>
                            <w:right w:val="none" w:sz="0" w:space="0" w:color="auto"/>
                          </w:divBdr>
                          <w:divsChild>
                            <w:div w:id="1375885802">
                              <w:marLeft w:val="0"/>
                              <w:marRight w:val="0"/>
                              <w:marTop w:val="0"/>
                              <w:marBottom w:val="0"/>
                              <w:divBdr>
                                <w:top w:val="none" w:sz="0" w:space="0" w:color="auto"/>
                                <w:left w:val="none" w:sz="0" w:space="0" w:color="auto"/>
                                <w:bottom w:val="none" w:sz="0" w:space="0" w:color="auto"/>
                                <w:right w:val="none" w:sz="0" w:space="0" w:color="auto"/>
                              </w:divBdr>
                              <w:divsChild>
                                <w:div w:id="213085184">
                                  <w:marLeft w:val="0"/>
                                  <w:marRight w:val="0"/>
                                  <w:marTop w:val="0"/>
                                  <w:marBottom w:val="0"/>
                                  <w:divBdr>
                                    <w:top w:val="single" w:sz="6" w:space="0" w:color="F5F5F5"/>
                                    <w:left w:val="single" w:sz="6" w:space="0" w:color="F5F5F5"/>
                                    <w:bottom w:val="single" w:sz="6" w:space="0" w:color="F5F5F5"/>
                                    <w:right w:val="single" w:sz="6" w:space="0" w:color="F5F5F5"/>
                                  </w:divBdr>
                                  <w:divsChild>
                                    <w:div w:id="1159610977">
                                      <w:marLeft w:val="0"/>
                                      <w:marRight w:val="0"/>
                                      <w:marTop w:val="0"/>
                                      <w:marBottom w:val="0"/>
                                      <w:divBdr>
                                        <w:top w:val="none" w:sz="0" w:space="0" w:color="auto"/>
                                        <w:left w:val="none" w:sz="0" w:space="0" w:color="auto"/>
                                        <w:bottom w:val="none" w:sz="0" w:space="0" w:color="auto"/>
                                        <w:right w:val="none" w:sz="0" w:space="0" w:color="auto"/>
                                      </w:divBdr>
                                      <w:divsChild>
                                        <w:div w:id="515651783">
                                          <w:marLeft w:val="0"/>
                                          <w:marRight w:val="0"/>
                                          <w:marTop w:val="0"/>
                                          <w:marBottom w:val="0"/>
                                          <w:divBdr>
                                            <w:top w:val="none" w:sz="0" w:space="0" w:color="auto"/>
                                            <w:left w:val="none" w:sz="0" w:space="0" w:color="auto"/>
                                            <w:bottom w:val="none" w:sz="0" w:space="0" w:color="auto"/>
                                            <w:right w:val="none" w:sz="0" w:space="0" w:color="auto"/>
                                          </w:divBdr>
                                          <w:divsChild>
                                            <w:div w:id="16600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A5308C-0897-4381-A798-BBA4219EF3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93D13-C18C-4D81-8766-F27D3FEC0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7ABC15D-F535-4A3E-B09D-77CF2F3F73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2844</Words>
  <Characters>17070</Characters>
  <Application>Microsoft Office Word</Application>
  <DocSecurity>0</DocSecurity>
  <Lines>142</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2012-03-30T14:15:00Z</cp:lastPrinted>
  <dcterms:created xsi:type="dcterms:W3CDTF">2017-04-25T13:50:00Z</dcterms:created>
  <dcterms:modified xsi:type="dcterms:W3CDTF">2017-04-25T13:50:00Z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