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126" w:rsidRDefault="00BB2B70" w:rsidP="00CA6126">
      <w:pPr>
        <w:spacing w:after="120"/>
        <w:rPr>
          <w:rFonts w:ascii="Arial" w:hAnsi="Arial" w:cs="Arial"/>
          <w:sz w:val="20"/>
          <w:szCs w:val="20"/>
          <w:lang w:val="en-GB"/>
        </w:rPr>
      </w:pPr>
      <w:r>
        <w:rPr>
          <w:rFonts w:ascii="Arial" w:hAnsi="Arial" w:cs="Arial"/>
          <w:sz w:val="20"/>
          <w:szCs w:val="20"/>
          <w:lang w:val="en-GB"/>
        </w:rPr>
        <w:t xml:space="preserve"> </w:t>
      </w:r>
    </w:p>
    <w:p w:rsidR="00BB2B70" w:rsidRPr="0090091B" w:rsidRDefault="00BB2B70" w:rsidP="00CA6126">
      <w:pPr>
        <w:spacing w:after="120"/>
        <w:rPr>
          <w:rFonts w:ascii="Arial" w:hAnsi="Arial" w:cs="Arial"/>
          <w:sz w:val="20"/>
          <w:szCs w:val="20"/>
          <w:lang w:val="pl-PL"/>
        </w:rPr>
      </w:pPr>
    </w:p>
    <w:p w:rsidR="00CA6126" w:rsidRPr="0090091B" w:rsidRDefault="00CA6126" w:rsidP="00CA6126">
      <w:pPr>
        <w:jc w:val="center"/>
        <w:rPr>
          <w:lang w:val="pl-PL"/>
        </w:rPr>
      </w:pPr>
      <w:r w:rsidRPr="0090091B">
        <w:rPr>
          <w:lang w:val="pl-PL"/>
        </w:rPr>
        <w:t>EUROPEJSKI TRYBUNAŁ PRAW CZŁOWIEKA</w:t>
      </w:r>
    </w:p>
    <w:p w:rsidR="003540EF" w:rsidRPr="0090091B" w:rsidRDefault="003540EF" w:rsidP="00205644">
      <w:pPr>
        <w:pStyle w:val="ECHRDecisionBody"/>
        <w:jc w:val="center"/>
        <w:rPr>
          <w:lang w:val="pl-PL"/>
        </w:rPr>
      </w:pPr>
    </w:p>
    <w:p w:rsidR="00EA3406" w:rsidRPr="0090091B" w:rsidRDefault="00EA3406" w:rsidP="00205644">
      <w:pPr>
        <w:pStyle w:val="ECHRDecisionBody"/>
        <w:jc w:val="center"/>
        <w:rPr>
          <w:lang w:val="pl-PL"/>
        </w:rPr>
      </w:pPr>
    </w:p>
    <w:p w:rsidR="00EA3406" w:rsidRPr="0090091B" w:rsidRDefault="00EA3406" w:rsidP="00205644">
      <w:pPr>
        <w:pStyle w:val="ECHRDecisionBody"/>
        <w:jc w:val="center"/>
        <w:rPr>
          <w:lang w:val="pl-PL"/>
        </w:rPr>
      </w:pPr>
    </w:p>
    <w:p w:rsidR="003540EF" w:rsidRPr="0090091B" w:rsidRDefault="00F02F2E" w:rsidP="00205644">
      <w:pPr>
        <w:jc w:val="center"/>
        <w:rPr>
          <w:lang w:val="pl-PL"/>
        </w:rPr>
      </w:pPr>
      <w:r w:rsidRPr="0090091B">
        <w:rPr>
          <w:lang w:val="pl-PL"/>
        </w:rPr>
        <w:t>SEKCJA CZWARTA</w:t>
      </w:r>
    </w:p>
    <w:p w:rsidR="003540EF" w:rsidRPr="0090091B" w:rsidRDefault="003540EF" w:rsidP="00205644">
      <w:pPr>
        <w:jc w:val="center"/>
        <w:rPr>
          <w:lang w:val="pl-PL"/>
        </w:rPr>
      </w:pPr>
    </w:p>
    <w:p w:rsidR="00EA3406" w:rsidRPr="0090091B" w:rsidRDefault="00EA3406" w:rsidP="00205644">
      <w:pPr>
        <w:jc w:val="center"/>
        <w:rPr>
          <w:lang w:val="pl-PL"/>
        </w:rPr>
      </w:pPr>
    </w:p>
    <w:p w:rsidR="00EA3406" w:rsidRPr="0090091B" w:rsidRDefault="00EA3406" w:rsidP="00205644">
      <w:pPr>
        <w:jc w:val="center"/>
        <w:rPr>
          <w:lang w:val="pl-PL"/>
        </w:rPr>
      </w:pPr>
    </w:p>
    <w:p w:rsidR="00EA3406" w:rsidRDefault="00EA3406" w:rsidP="00205644">
      <w:pPr>
        <w:jc w:val="center"/>
        <w:rPr>
          <w:lang w:val="pl-PL"/>
        </w:rPr>
      </w:pPr>
    </w:p>
    <w:p w:rsidR="00BB2B70" w:rsidRPr="0090091B" w:rsidRDefault="00BB2B70" w:rsidP="00205644">
      <w:pPr>
        <w:jc w:val="center"/>
        <w:rPr>
          <w:lang w:val="pl-PL"/>
        </w:rPr>
      </w:pPr>
    </w:p>
    <w:p w:rsidR="003540EF" w:rsidRPr="0090091B" w:rsidRDefault="00F02F2E" w:rsidP="00205644">
      <w:pPr>
        <w:jc w:val="center"/>
        <w:rPr>
          <w:b/>
          <w:lang w:val="pl-PL"/>
        </w:rPr>
      </w:pPr>
      <w:bookmarkStart w:id="0" w:name="To"/>
      <w:r w:rsidRPr="0090091B">
        <w:rPr>
          <w:b/>
          <w:lang w:val="pl-PL"/>
        </w:rPr>
        <w:t>SPRAWA</w:t>
      </w:r>
      <w:r w:rsidR="003540EF" w:rsidRPr="0090091B">
        <w:rPr>
          <w:b/>
          <w:lang w:val="pl-PL"/>
        </w:rPr>
        <w:t xml:space="preserve"> </w:t>
      </w:r>
      <w:bookmarkEnd w:id="0"/>
      <w:r w:rsidR="007E0643" w:rsidRPr="0090091B">
        <w:rPr>
          <w:b/>
          <w:lang w:val="pl-PL"/>
        </w:rPr>
        <w:t>KACPER</w:t>
      </w:r>
      <w:r w:rsidR="003540EF" w:rsidRPr="0090091B">
        <w:rPr>
          <w:b/>
          <w:lang w:val="pl-PL"/>
        </w:rPr>
        <w:t xml:space="preserve"> NOWAKOWSKI</w:t>
      </w:r>
      <w:r w:rsidR="007E0643" w:rsidRPr="0090091B">
        <w:rPr>
          <w:b/>
          <w:lang w:val="pl-PL"/>
        </w:rPr>
        <w:t xml:space="preserve"> przeciwko </w:t>
      </w:r>
      <w:r w:rsidR="006B665F" w:rsidRPr="0090091B">
        <w:rPr>
          <w:b/>
          <w:lang w:val="pl-PL"/>
        </w:rPr>
        <w:t>POLSCE</w:t>
      </w:r>
    </w:p>
    <w:p w:rsidR="003540EF" w:rsidRPr="0090091B" w:rsidRDefault="003540EF" w:rsidP="00205644">
      <w:pPr>
        <w:jc w:val="center"/>
        <w:rPr>
          <w:lang w:val="pl-PL"/>
        </w:rPr>
      </w:pPr>
    </w:p>
    <w:p w:rsidR="003540EF" w:rsidRPr="0090091B" w:rsidRDefault="00F02F2E" w:rsidP="00205644">
      <w:pPr>
        <w:jc w:val="center"/>
        <w:rPr>
          <w:i/>
          <w:lang w:val="pl-PL"/>
        </w:rPr>
      </w:pPr>
      <w:r w:rsidRPr="0090091B">
        <w:rPr>
          <w:i/>
          <w:lang w:val="pl-PL"/>
        </w:rPr>
        <w:t>(Skarga nr</w:t>
      </w:r>
      <w:r w:rsidR="003540EF" w:rsidRPr="0090091B">
        <w:rPr>
          <w:i/>
          <w:lang w:val="pl-PL"/>
        </w:rPr>
        <w:t xml:space="preserve"> 32407/13)</w:t>
      </w:r>
    </w:p>
    <w:p w:rsidR="003540EF" w:rsidRPr="0090091B" w:rsidRDefault="003540EF" w:rsidP="00205644">
      <w:pPr>
        <w:jc w:val="center"/>
        <w:rPr>
          <w:lang w:val="pl-PL"/>
        </w:rPr>
      </w:pPr>
    </w:p>
    <w:p w:rsidR="003540EF" w:rsidRPr="0090091B" w:rsidRDefault="003540EF" w:rsidP="00205644">
      <w:pPr>
        <w:jc w:val="center"/>
        <w:rPr>
          <w:lang w:val="pl-PL"/>
        </w:rPr>
      </w:pPr>
    </w:p>
    <w:p w:rsidR="003540EF" w:rsidRDefault="003540EF" w:rsidP="00205644">
      <w:pPr>
        <w:jc w:val="center"/>
        <w:rPr>
          <w:lang w:val="pl-PL"/>
        </w:rPr>
      </w:pPr>
    </w:p>
    <w:p w:rsidR="00BB2B70" w:rsidRDefault="00BB2B70" w:rsidP="00205644">
      <w:pPr>
        <w:jc w:val="center"/>
        <w:rPr>
          <w:lang w:val="pl-PL"/>
        </w:rPr>
      </w:pPr>
    </w:p>
    <w:p w:rsidR="00BB2B70" w:rsidRPr="0090091B" w:rsidRDefault="00BB2B70" w:rsidP="00205644">
      <w:pPr>
        <w:jc w:val="center"/>
        <w:rPr>
          <w:lang w:val="pl-PL"/>
        </w:rPr>
      </w:pPr>
    </w:p>
    <w:p w:rsidR="00A02B7D" w:rsidRPr="0090091B" w:rsidRDefault="00A02B7D" w:rsidP="00205644">
      <w:pPr>
        <w:jc w:val="center"/>
        <w:rPr>
          <w:lang w:val="pl-PL"/>
        </w:rPr>
      </w:pPr>
    </w:p>
    <w:p w:rsidR="008845B0" w:rsidRDefault="008845B0" w:rsidP="00205644">
      <w:pPr>
        <w:jc w:val="center"/>
        <w:rPr>
          <w:lang w:val="pl-PL"/>
        </w:rPr>
      </w:pPr>
    </w:p>
    <w:p w:rsidR="003540EF" w:rsidRPr="0090091B" w:rsidRDefault="00F02F2E" w:rsidP="00205644">
      <w:pPr>
        <w:jc w:val="center"/>
        <w:rPr>
          <w:lang w:val="pl-PL"/>
        </w:rPr>
      </w:pPr>
      <w:bookmarkStart w:id="1" w:name="_GoBack"/>
      <w:bookmarkEnd w:id="1"/>
      <w:r w:rsidRPr="0090091B">
        <w:rPr>
          <w:lang w:val="pl-PL"/>
        </w:rPr>
        <w:t>WYROK</w:t>
      </w:r>
    </w:p>
    <w:p w:rsidR="008A1A8C" w:rsidRPr="0090091B" w:rsidRDefault="008A1A8C" w:rsidP="00205644">
      <w:pPr>
        <w:jc w:val="center"/>
        <w:rPr>
          <w:lang w:val="pl-PL"/>
        </w:rPr>
      </w:pPr>
    </w:p>
    <w:p w:rsidR="00EA3406" w:rsidRPr="0090091B" w:rsidRDefault="00EA3406" w:rsidP="00205644">
      <w:pPr>
        <w:jc w:val="center"/>
        <w:rPr>
          <w:szCs w:val="24"/>
          <w:u w:val="single"/>
          <w:lang w:val="pl-PL"/>
        </w:rPr>
      </w:pPr>
    </w:p>
    <w:p w:rsidR="00EA3406" w:rsidRPr="0090091B" w:rsidRDefault="00F02F2E" w:rsidP="00205644">
      <w:pPr>
        <w:jc w:val="center"/>
        <w:rPr>
          <w:szCs w:val="24"/>
          <w:lang w:val="pl-PL"/>
        </w:rPr>
      </w:pPr>
      <w:r w:rsidRPr="0090091B">
        <w:rPr>
          <w:szCs w:val="24"/>
          <w:lang w:val="pl-PL"/>
        </w:rPr>
        <w:t>STRASB</w:t>
      </w:r>
      <w:r w:rsidR="00EA3406" w:rsidRPr="0090091B">
        <w:rPr>
          <w:szCs w:val="24"/>
          <w:lang w:val="pl-PL"/>
        </w:rPr>
        <w:t>URG</w:t>
      </w:r>
    </w:p>
    <w:p w:rsidR="00EA3406" w:rsidRPr="0090091B" w:rsidRDefault="00EA3406" w:rsidP="00205644">
      <w:pPr>
        <w:jc w:val="center"/>
        <w:rPr>
          <w:szCs w:val="24"/>
          <w:u w:val="single"/>
          <w:lang w:val="pl-PL"/>
        </w:rPr>
      </w:pPr>
    </w:p>
    <w:p w:rsidR="00EA3406" w:rsidRPr="0090091B" w:rsidRDefault="009D3347" w:rsidP="00205644">
      <w:pPr>
        <w:jc w:val="center"/>
        <w:rPr>
          <w:szCs w:val="24"/>
          <w:lang w:val="pl-PL"/>
        </w:rPr>
      </w:pPr>
      <w:r w:rsidRPr="0090091B">
        <w:rPr>
          <w:szCs w:val="24"/>
          <w:lang w:val="pl-PL"/>
        </w:rPr>
        <w:t>10</w:t>
      </w:r>
      <w:r w:rsidR="00F02F2E" w:rsidRPr="0090091B">
        <w:rPr>
          <w:szCs w:val="24"/>
          <w:lang w:val="pl-PL"/>
        </w:rPr>
        <w:t xml:space="preserve"> stycznia</w:t>
      </w:r>
      <w:r w:rsidR="00F87297" w:rsidRPr="0090091B">
        <w:rPr>
          <w:szCs w:val="24"/>
          <w:lang w:val="pl-PL"/>
        </w:rPr>
        <w:t xml:space="preserve"> 2017</w:t>
      </w:r>
    </w:p>
    <w:p w:rsidR="00EA3406" w:rsidRPr="0090091B" w:rsidRDefault="00EA3406" w:rsidP="00205644">
      <w:pPr>
        <w:jc w:val="center"/>
        <w:rPr>
          <w:szCs w:val="24"/>
          <w:u w:val="single"/>
          <w:lang w:val="pl-PL"/>
        </w:rPr>
      </w:pPr>
    </w:p>
    <w:p w:rsidR="004E37D0" w:rsidRPr="0090091B" w:rsidRDefault="004E37D0" w:rsidP="004E37D0">
      <w:pPr>
        <w:pStyle w:val="s32b251d"/>
        <w:jc w:val="center"/>
        <w:rPr>
          <w:b/>
          <w:color w:val="FF0000"/>
          <w:u w:val="single"/>
        </w:rPr>
      </w:pPr>
      <w:r w:rsidRPr="0090091B">
        <w:rPr>
          <w:rStyle w:val="s15a9198a"/>
          <w:b/>
          <w:color w:val="FF0000"/>
          <w:u w:val="single"/>
        </w:rPr>
        <w:t>OSTATECZNY</w:t>
      </w:r>
    </w:p>
    <w:p w:rsidR="004E37D0" w:rsidRPr="0090091B" w:rsidRDefault="004E37D0" w:rsidP="004E37D0">
      <w:pPr>
        <w:pStyle w:val="s32b251d"/>
        <w:jc w:val="center"/>
        <w:rPr>
          <w:b/>
          <w:color w:val="FF0000"/>
        </w:rPr>
      </w:pPr>
      <w:r w:rsidRPr="0090091B">
        <w:rPr>
          <w:rStyle w:val="s556a1de3"/>
          <w:b/>
          <w:color w:val="FF0000"/>
        </w:rPr>
        <w:t>10/04/2017</w:t>
      </w:r>
    </w:p>
    <w:p w:rsidR="00F02F2E" w:rsidRPr="0090091B" w:rsidRDefault="007E0643" w:rsidP="00F02F2E">
      <w:pPr>
        <w:autoSpaceDE w:val="0"/>
        <w:autoSpaceDN w:val="0"/>
        <w:adjustRightInd w:val="0"/>
        <w:rPr>
          <w:lang w:val="pl-PL"/>
        </w:rPr>
      </w:pPr>
      <w:r w:rsidRPr="0090091B">
        <w:rPr>
          <w:i/>
          <w:iCs/>
          <w:sz w:val="22"/>
          <w:lang w:val="pl-PL"/>
        </w:rPr>
        <w:t xml:space="preserve">Ten wyrok </w:t>
      </w:r>
      <w:r w:rsidR="007F67A9" w:rsidRPr="0090091B">
        <w:rPr>
          <w:i/>
          <w:iCs/>
          <w:sz w:val="22"/>
          <w:lang w:val="pl-PL"/>
        </w:rPr>
        <w:t>sta</w:t>
      </w:r>
      <w:r w:rsidR="004E37D0" w:rsidRPr="0090091B">
        <w:rPr>
          <w:i/>
          <w:iCs/>
          <w:sz w:val="22"/>
          <w:lang w:val="pl-PL"/>
        </w:rPr>
        <w:t>ł</w:t>
      </w:r>
      <w:r w:rsidR="007F67A9" w:rsidRPr="0090091B">
        <w:rPr>
          <w:i/>
          <w:iCs/>
          <w:sz w:val="22"/>
          <w:lang w:val="pl-PL"/>
        </w:rPr>
        <w:t xml:space="preserve">  </w:t>
      </w:r>
      <w:r w:rsidR="00F02F2E" w:rsidRPr="0090091B">
        <w:rPr>
          <w:i/>
          <w:iCs/>
          <w:sz w:val="22"/>
          <w:lang w:val="pl-PL"/>
        </w:rPr>
        <w:t xml:space="preserve">się </w:t>
      </w:r>
      <w:r w:rsidR="007F67A9" w:rsidRPr="0090091B">
        <w:rPr>
          <w:i/>
          <w:iCs/>
          <w:sz w:val="22"/>
          <w:lang w:val="pl-PL"/>
        </w:rPr>
        <w:t xml:space="preserve">ostateczny </w:t>
      </w:r>
      <w:r w:rsidR="00F02F2E" w:rsidRPr="0090091B">
        <w:rPr>
          <w:i/>
          <w:iCs/>
          <w:sz w:val="22"/>
          <w:lang w:val="pl-PL"/>
        </w:rPr>
        <w:t xml:space="preserve">na warunkach określonych w Artykule 44 </w:t>
      </w:r>
      <w:r w:rsidR="0090091B" w:rsidRPr="0090091B">
        <w:rPr>
          <w:i/>
          <w:iCs/>
          <w:sz w:val="22"/>
          <w:lang w:val="pl-PL"/>
        </w:rPr>
        <w:t xml:space="preserve">ustęp </w:t>
      </w:r>
      <w:r w:rsidR="00F02F2E" w:rsidRPr="0090091B">
        <w:rPr>
          <w:i/>
          <w:iCs/>
          <w:sz w:val="22"/>
          <w:lang w:val="pl-PL"/>
        </w:rPr>
        <w:t>2 Konwencji. Może podlegać korekcie wydawniczej.</w:t>
      </w:r>
    </w:p>
    <w:p w:rsidR="00EA3406" w:rsidRPr="0090091B" w:rsidRDefault="00EA3406" w:rsidP="00205644">
      <w:pPr>
        <w:pStyle w:val="JuCase"/>
        <w:rPr>
          <w:lang w:val="pl-PL"/>
        </w:rPr>
        <w:sectPr w:rsidR="00EA3406" w:rsidRPr="0090091B" w:rsidSect="00F87297">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8A1A8C" w:rsidRPr="0090091B" w:rsidRDefault="00F02F2E" w:rsidP="00205644">
      <w:pPr>
        <w:pStyle w:val="JuCase"/>
        <w:rPr>
          <w:bCs/>
          <w:lang w:val="pl-PL"/>
        </w:rPr>
      </w:pPr>
      <w:r w:rsidRPr="0090091B">
        <w:rPr>
          <w:lang w:val="pl-PL"/>
        </w:rPr>
        <w:lastRenderedPageBreak/>
        <w:t xml:space="preserve">W sprawie Kacper Nowakowski </w:t>
      </w:r>
      <w:r w:rsidR="006B665F" w:rsidRPr="0090091B">
        <w:rPr>
          <w:lang w:val="pl-PL"/>
        </w:rPr>
        <w:t>przeciwko Polsce</w:t>
      </w:r>
      <w:r w:rsidR="008A1A8C" w:rsidRPr="0090091B">
        <w:rPr>
          <w:lang w:val="pl-PL"/>
        </w:rPr>
        <w:t>,</w:t>
      </w:r>
    </w:p>
    <w:p w:rsidR="00F02F2E" w:rsidRPr="0090091B" w:rsidRDefault="00F02F2E" w:rsidP="00F02F2E">
      <w:pPr>
        <w:autoSpaceDE w:val="0"/>
        <w:autoSpaceDN w:val="0"/>
        <w:adjustRightInd w:val="0"/>
        <w:ind w:firstLine="284"/>
        <w:rPr>
          <w:lang w:val="pl-PL"/>
        </w:rPr>
      </w:pPr>
      <w:r w:rsidRPr="0090091B">
        <w:rPr>
          <w:lang w:val="pl-PL"/>
        </w:rPr>
        <w:t>Europejski Trybunał Praw Człowieka (Sekcja Czwarta), zasiadając jako Izba w składzie:</w:t>
      </w:r>
    </w:p>
    <w:p w:rsidR="00014566" w:rsidRPr="0090091B" w:rsidRDefault="008F0B55" w:rsidP="00205644">
      <w:pPr>
        <w:pStyle w:val="ECHRDecisionBody"/>
        <w:rPr>
          <w:lang w:val="pl-PL"/>
        </w:rPr>
      </w:pPr>
      <w:r w:rsidRPr="0090091B">
        <w:rPr>
          <w:lang w:val="pl-PL"/>
        </w:rPr>
        <w:tab/>
      </w:r>
      <w:proofErr w:type="spellStart"/>
      <w:r w:rsidRPr="0090091B">
        <w:rPr>
          <w:lang w:val="pl-PL"/>
        </w:rPr>
        <w:t>András</w:t>
      </w:r>
      <w:proofErr w:type="spellEnd"/>
      <w:r w:rsidRPr="0090091B">
        <w:rPr>
          <w:lang w:val="pl-PL"/>
        </w:rPr>
        <w:t xml:space="preserve"> </w:t>
      </w:r>
      <w:proofErr w:type="spellStart"/>
      <w:r w:rsidRPr="0090091B">
        <w:rPr>
          <w:lang w:val="pl-PL"/>
        </w:rPr>
        <w:t>Sajó</w:t>
      </w:r>
      <w:proofErr w:type="spellEnd"/>
      <w:r w:rsidRPr="0090091B">
        <w:rPr>
          <w:lang w:val="pl-PL"/>
        </w:rPr>
        <w:t>,</w:t>
      </w:r>
      <w:r w:rsidR="00F02F2E" w:rsidRPr="0090091B">
        <w:rPr>
          <w:i/>
          <w:lang w:val="pl-PL"/>
        </w:rPr>
        <w:t xml:space="preserve"> Przewodniczący</w:t>
      </w:r>
      <w:r w:rsidR="00F02F2E" w:rsidRPr="0090091B">
        <w:rPr>
          <w:lang w:val="pl-PL"/>
        </w:rPr>
        <w:t>,</w:t>
      </w:r>
      <w:r w:rsidRPr="0090091B">
        <w:rPr>
          <w:i/>
          <w:lang w:val="pl-PL"/>
        </w:rPr>
        <w:br/>
      </w:r>
      <w:r w:rsidRPr="0090091B">
        <w:rPr>
          <w:lang w:val="pl-PL"/>
        </w:rPr>
        <w:tab/>
        <w:t>Vincent A. De Gaetano,</w:t>
      </w:r>
      <w:r w:rsidRPr="0090091B">
        <w:rPr>
          <w:i/>
          <w:lang w:val="pl-PL"/>
        </w:rPr>
        <w:br/>
      </w:r>
      <w:r w:rsidRPr="0090091B">
        <w:rPr>
          <w:lang w:val="pl-PL"/>
        </w:rPr>
        <w:tab/>
        <w:t xml:space="preserve">Nona </w:t>
      </w:r>
      <w:proofErr w:type="spellStart"/>
      <w:r w:rsidRPr="0090091B">
        <w:rPr>
          <w:lang w:val="pl-PL"/>
        </w:rPr>
        <w:t>Tsotsoria</w:t>
      </w:r>
      <w:proofErr w:type="spellEnd"/>
      <w:r w:rsidRPr="0090091B">
        <w:rPr>
          <w:lang w:val="pl-PL"/>
        </w:rPr>
        <w:t>,</w:t>
      </w:r>
      <w:r w:rsidRPr="0090091B">
        <w:rPr>
          <w:i/>
          <w:lang w:val="pl-PL"/>
        </w:rPr>
        <w:br/>
      </w:r>
      <w:r w:rsidRPr="0090091B">
        <w:rPr>
          <w:lang w:val="pl-PL"/>
        </w:rPr>
        <w:tab/>
        <w:t xml:space="preserve">Krzysztof </w:t>
      </w:r>
      <w:proofErr w:type="spellStart"/>
      <w:r w:rsidRPr="0090091B">
        <w:rPr>
          <w:lang w:val="pl-PL"/>
        </w:rPr>
        <w:t>Wojtyczek</w:t>
      </w:r>
      <w:proofErr w:type="spellEnd"/>
      <w:r w:rsidRPr="0090091B">
        <w:rPr>
          <w:lang w:val="pl-PL"/>
        </w:rPr>
        <w:t>,</w:t>
      </w:r>
      <w:r w:rsidRPr="0090091B">
        <w:rPr>
          <w:i/>
          <w:lang w:val="pl-PL"/>
        </w:rPr>
        <w:br/>
      </w:r>
      <w:r w:rsidRPr="0090091B">
        <w:rPr>
          <w:lang w:val="pl-PL"/>
        </w:rPr>
        <w:tab/>
      </w:r>
      <w:proofErr w:type="spellStart"/>
      <w:r w:rsidRPr="0090091B">
        <w:rPr>
          <w:lang w:val="pl-PL"/>
        </w:rPr>
        <w:t>Iulia</w:t>
      </w:r>
      <w:proofErr w:type="spellEnd"/>
      <w:r w:rsidRPr="0090091B">
        <w:rPr>
          <w:lang w:val="pl-PL"/>
        </w:rPr>
        <w:t xml:space="preserve"> </w:t>
      </w:r>
      <w:proofErr w:type="spellStart"/>
      <w:r w:rsidRPr="0090091B">
        <w:rPr>
          <w:lang w:val="pl-PL"/>
        </w:rPr>
        <w:t>Motoc</w:t>
      </w:r>
      <w:proofErr w:type="spellEnd"/>
      <w:r w:rsidRPr="0090091B">
        <w:rPr>
          <w:lang w:val="pl-PL"/>
        </w:rPr>
        <w:t>,</w:t>
      </w:r>
      <w:r w:rsidRPr="0090091B">
        <w:rPr>
          <w:i/>
          <w:lang w:val="pl-PL"/>
        </w:rPr>
        <w:br/>
      </w:r>
      <w:r w:rsidRPr="0090091B">
        <w:rPr>
          <w:lang w:val="pl-PL"/>
        </w:rPr>
        <w:tab/>
        <w:t xml:space="preserve">Gabriele </w:t>
      </w:r>
      <w:proofErr w:type="spellStart"/>
      <w:r w:rsidRPr="0090091B">
        <w:rPr>
          <w:lang w:val="pl-PL"/>
        </w:rPr>
        <w:t>Kucsko-Stadlmayer</w:t>
      </w:r>
      <w:proofErr w:type="spellEnd"/>
      <w:r w:rsidRPr="0090091B">
        <w:rPr>
          <w:lang w:val="pl-PL"/>
        </w:rPr>
        <w:t>,</w:t>
      </w:r>
      <w:r w:rsidRPr="0090091B">
        <w:rPr>
          <w:i/>
          <w:lang w:val="pl-PL"/>
        </w:rPr>
        <w:br/>
      </w:r>
      <w:r w:rsidRPr="0090091B">
        <w:rPr>
          <w:lang w:val="pl-PL"/>
        </w:rPr>
        <w:tab/>
        <w:t xml:space="preserve">Marko </w:t>
      </w:r>
      <w:proofErr w:type="spellStart"/>
      <w:r w:rsidRPr="0090091B">
        <w:rPr>
          <w:lang w:val="pl-PL"/>
        </w:rPr>
        <w:t>Bošnjak</w:t>
      </w:r>
      <w:proofErr w:type="spellEnd"/>
      <w:r w:rsidRPr="0090091B">
        <w:rPr>
          <w:lang w:val="pl-PL"/>
        </w:rPr>
        <w:t>,</w:t>
      </w:r>
      <w:r w:rsidR="00F02F2E" w:rsidRPr="0090091B">
        <w:rPr>
          <w:i/>
          <w:lang w:val="pl-PL"/>
        </w:rPr>
        <w:t xml:space="preserve"> sędziowie</w:t>
      </w:r>
      <w:r w:rsidR="00F02F2E" w:rsidRPr="0090091B">
        <w:rPr>
          <w:lang w:val="pl-PL"/>
        </w:rPr>
        <w:t>,</w:t>
      </w:r>
      <w:r w:rsidR="00014566" w:rsidRPr="0090091B">
        <w:rPr>
          <w:szCs w:val="24"/>
          <w:lang w:val="pl-PL"/>
        </w:rPr>
        <w:br/>
      </w:r>
      <w:r w:rsidR="007F67A9" w:rsidRPr="0090091B">
        <w:rPr>
          <w:lang w:val="pl-PL"/>
        </w:rPr>
        <w:t xml:space="preserve">i </w:t>
      </w:r>
      <w:r w:rsidR="00AB742C" w:rsidRPr="0090091B">
        <w:rPr>
          <w:lang w:val="pl-PL"/>
        </w:rPr>
        <w:t xml:space="preserve">Andrea </w:t>
      </w:r>
      <w:proofErr w:type="spellStart"/>
      <w:r w:rsidR="00AB742C" w:rsidRPr="0090091B">
        <w:rPr>
          <w:lang w:val="pl-PL"/>
        </w:rPr>
        <w:t>Tamietti</w:t>
      </w:r>
      <w:proofErr w:type="spellEnd"/>
      <w:r w:rsidR="00014566" w:rsidRPr="0090091B">
        <w:rPr>
          <w:lang w:val="pl-PL"/>
        </w:rPr>
        <w:t xml:space="preserve">, </w:t>
      </w:r>
      <w:r w:rsidR="00F02F2E" w:rsidRPr="0090091B">
        <w:rPr>
          <w:i/>
          <w:iCs/>
          <w:lang w:val="pl-PL"/>
        </w:rPr>
        <w:t>Kanclerz Sekcji</w:t>
      </w:r>
      <w:r w:rsidR="00014566" w:rsidRPr="0090091B">
        <w:rPr>
          <w:lang w:val="pl-PL"/>
        </w:rPr>
        <w:t>,</w:t>
      </w:r>
    </w:p>
    <w:p w:rsidR="00F02F2E" w:rsidRPr="0090091B" w:rsidRDefault="00F02F2E" w:rsidP="00F02F2E">
      <w:pPr>
        <w:autoSpaceDE w:val="0"/>
        <w:autoSpaceDN w:val="0"/>
        <w:adjustRightInd w:val="0"/>
        <w:ind w:firstLine="284"/>
        <w:rPr>
          <w:lang w:val="pl-PL"/>
        </w:rPr>
      </w:pPr>
      <w:r w:rsidRPr="0090091B">
        <w:rPr>
          <w:lang w:val="pl-PL"/>
        </w:rPr>
        <w:t>Obradując na posiedzeniu niejawnym w dniu 22 listopada 2016 roku,</w:t>
      </w:r>
    </w:p>
    <w:p w:rsidR="00F02F2E" w:rsidRPr="0090091B" w:rsidRDefault="00F02F2E" w:rsidP="00F02F2E">
      <w:pPr>
        <w:autoSpaceDE w:val="0"/>
        <w:autoSpaceDN w:val="0"/>
        <w:adjustRightInd w:val="0"/>
        <w:ind w:firstLine="284"/>
        <w:rPr>
          <w:lang w:val="pl-PL"/>
        </w:rPr>
      </w:pPr>
      <w:r w:rsidRPr="0090091B">
        <w:rPr>
          <w:lang w:val="pl-PL"/>
        </w:rPr>
        <w:t>Wydaje następujący wyrok, który został przyjęty w tym dniu:</w:t>
      </w:r>
    </w:p>
    <w:p w:rsidR="00014566" w:rsidRPr="0090091B" w:rsidRDefault="00F02F2E" w:rsidP="00205644">
      <w:pPr>
        <w:pStyle w:val="ECHRTitle1"/>
        <w:rPr>
          <w:lang w:val="pl-PL"/>
        </w:rPr>
      </w:pPr>
      <w:r w:rsidRPr="0090091B">
        <w:rPr>
          <w:lang w:val="pl-PL"/>
        </w:rPr>
        <w:t>POSTĘPOWANIE</w:t>
      </w:r>
    </w:p>
    <w:p w:rsidR="002D0BFA"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w:t>
      </w:r>
      <w:r w:rsidRPr="0090091B">
        <w:rPr>
          <w:lang w:val="pl-PL"/>
        </w:rPr>
        <w:fldChar w:fldCharType="end"/>
      </w:r>
      <w:r w:rsidR="00014566" w:rsidRPr="0090091B">
        <w:rPr>
          <w:lang w:val="pl-PL"/>
        </w:rPr>
        <w:t>.  </w:t>
      </w:r>
      <w:r w:rsidR="00F02F2E" w:rsidRPr="0090091B">
        <w:rPr>
          <w:lang w:val="pl-PL"/>
        </w:rPr>
        <w:t>Sprawa wywodzi się ze skargi (nr</w:t>
      </w:r>
      <w:r w:rsidRPr="0090091B">
        <w:rPr>
          <w:lang w:val="pl-PL"/>
        </w:rPr>
        <w:t xml:space="preserve"> 32407/13)</w:t>
      </w:r>
      <w:r w:rsidR="00F02F2E" w:rsidRPr="0090091B">
        <w:rPr>
          <w:lang w:val="pl-PL"/>
        </w:rPr>
        <w:t xml:space="preserve"> wniesionej przeciwko</w:t>
      </w:r>
      <w:r w:rsidR="00014566" w:rsidRPr="0090091B">
        <w:rPr>
          <w:lang w:val="pl-PL"/>
        </w:rPr>
        <w:t xml:space="preserve"> </w:t>
      </w:r>
      <w:r w:rsidR="00F02F2E" w:rsidRPr="0090091B">
        <w:rPr>
          <w:lang w:val="pl-PL"/>
        </w:rPr>
        <w:t>Rzeczy</w:t>
      </w:r>
      <w:r w:rsidR="003529B3" w:rsidRPr="0090091B">
        <w:rPr>
          <w:lang w:val="pl-PL"/>
        </w:rPr>
        <w:t>pospolitej Polskiej</w:t>
      </w:r>
      <w:r w:rsidR="00F02F2E" w:rsidRPr="0090091B">
        <w:rPr>
          <w:lang w:val="pl-PL"/>
        </w:rPr>
        <w:t xml:space="preserve"> na podstawie art. 34 Konwencji o ochronie praw człowieka i podstawowych wolności („Konwencja”) przez</w:t>
      </w:r>
      <w:r w:rsidR="003529B3" w:rsidRPr="0090091B">
        <w:rPr>
          <w:lang w:val="pl-PL"/>
        </w:rPr>
        <w:t xml:space="preserve"> polskiego obywatela Kacpra Nowakowskiego („skarżący”) w dniu 10 maja 2013 r.</w:t>
      </w:r>
    </w:p>
    <w:p w:rsidR="003529B3"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w:t>
      </w:r>
      <w:r w:rsidRPr="0090091B">
        <w:rPr>
          <w:lang w:val="pl-PL"/>
        </w:rPr>
        <w:fldChar w:fldCharType="end"/>
      </w:r>
      <w:r w:rsidR="00014566" w:rsidRPr="0090091B">
        <w:rPr>
          <w:lang w:val="pl-PL"/>
        </w:rPr>
        <w:t>. </w:t>
      </w:r>
      <w:r w:rsidR="003529B3" w:rsidRPr="0090091B">
        <w:rPr>
          <w:lang w:val="pl-PL"/>
        </w:rPr>
        <w:t xml:space="preserve">Skarżącego reprezentowała B. </w:t>
      </w:r>
      <w:proofErr w:type="spellStart"/>
      <w:r w:rsidR="003529B3" w:rsidRPr="0090091B">
        <w:rPr>
          <w:lang w:val="pl-PL"/>
        </w:rPr>
        <w:t>Skalimowska</w:t>
      </w:r>
      <w:proofErr w:type="spellEnd"/>
      <w:r w:rsidR="003529B3" w:rsidRPr="0090091B">
        <w:rPr>
          <w:lang w:val="pl-PL"/>
        </w:rPr>
        <w:t xml:space="preserve">, </w:t>
      </w:r>
      <w:r w:rsidR="007E0643" w:rsidRPr="0090091B">
        <w:rPr>
          <w:lang w:val="pl-PL"/>
        </w:rPr>
        <w:t xml:space="preserve">adwokat </w:t>
      </w:r>
      <w:r w:rsidR="00343B9D" w:rsidRPr="0090091B">
        <w:rPr>
          <w:lang w:val="pl-PL"/>
        </w:rPr>
        <w:t>praktykując</w:t>
      </w:r>
      <w:r w:rsidR="0007517D" w:rsidRPr="0090091B">
        <w:rPr>
          <w:lang w:val="pl-PL"/>
        </w:rPr>
        <w:t>a</w:t>
      </w:r>
      <w:r w:rsidR="003529B3" w:rsidRPr="0090091B">
        <w:rPr>
          <w:lang w:val="pl-PL"/>
        </w:rPr>
        <w:t xml:space="preserve"> w Białymstoku. Rząd Polski („Rząd”) </w:t>
      </w:r>
      <w:r w:rsidR="007E0643" w:rsidRPr="0090091B">
        <w:rPr>
          <w:lang w:val="pl-PL"/>
        </w:rPr>
        <w:t xml:space="preserve">był reprezentowany przez pełnomocnika </w:t>
      </w:r>
      <w:r w:rsidR="003529B3" w:rsidRPr="0090091B">
        <w:rPr>
          <w:lang w:val="pl-PL"/>
        </w:rPr>
        <w:t>J.</w:t>
      </w:r>
      <w:r w:rsidR="007E0643" w:rsidRPr="0090091B">
        <w:rPr>
          <w:lang w:val="pl-PL"/>
        </w:rPr>
        <w:t xml:space="preserve"> Chrzanowską</w:t>
      </w:r>
      <w:r w:rsidR="003529B3" w:rsidRPr="0090091B">
        <w:rPr>
          <w:lang w:val="pl-PL"/>
        </w:rPr>
        <w:t xml:space="preserve"> z Ministerstwa Spraw Zagranicznych.</w:t>
      </w:r>
      <w:r w:rsidR="00014566" w:rsidRPr="0090091B">
        <w:rPr>
          <w:lang w:val="pl-PL"/>
        </w:rPr>
        <w:t> </w:t>
      </w:r>
    </w:p>
    <w:p w:rsidR="00275920" w:rsidRPr="0090091B" w:rsidRDefault="003529B3" w:rsidP="00205644">
      <w:pPr>
        <w:pStyle w:val="ECHRPara"/>
        <w:rPr>
          <w:lang w:val="pl-PL"/>
        </w:rPr>
      </w:pPr>
      <w:r w:rsidRPr="0090091B">
        <w:rPr>
          <w:lang w:val="pl-PL"/>
        </w:rPr>
        <w:t xml:space="preserve"> </w:t>
      </w:r>
      <w:r w:rsidR="007A2F06" w:rsidRPr="0090091B">
        <w:rPr>
          <w:lang w:val="pl-PL"/>
        </w:rPr>
        <w:fldChar w:fldCharType="begin"/>
      </w:r>
      <w:r w:rsidR="007A2F06" w:rsidRPr="0090091B">
        <w:rPr>
          <w:lang w:val="pl-PL"/>
        </w:rPr>
        <w:instrText xml:space="preserve"> SEQ level0 \*arabic </w:instrText>
      </w:r>
      <w:r w:rsidR="007A2F06" w:rsidRPr="0090091B">
        <w:rPr>
          <w:lang w:val="pl-PL"/>
        </w:rPr>
        <w:fldChar w:fldCharType="separate"/>
      </w:r>
      <w:r w:rsidR="00205644" w:rsidRPr="0090091B">
        <w:rPr>
          <w:noProof/>
          <w:lang w:val="pl-PL"/>
        </w:rPr>
        <w:t>3</w:t>
      </w:r>
      <w:r w:rsidR="007A2F06" w:rsidRPr="0090091B">
        <w:rPr>
          <w:lang w:val="pl-PL"/>
        </w:rPr>
        <w:fldChar w:fldCharType="end"/>
      </w:r>
      <w:r w:rsidR="007A2F06" w:rsidRPr="0090091B">
        <w:rPr>
          <w:lang w:val="pl-PL"/>
        </w:rPr>
        <w:t>. </w:t>
      </w:r>
      <w:r w:rsidR="006712B7" w:rsidRPr="0090091B">
        <w:rPr>
          <w:lang w:val="pl-PL"/>
        </w:rPr>
        <w:t>Skarżący stwierdził w szczególności, że decyzja dotycząca jego prawa do kontakt</w:t>
      </w:r>
      <w:r w:rsidR="005E65CB" w:rsidRPr="0090091B">
        <w:rPr>
          <w:lang w:val="pl-PL"/>
        </w:rPr>
        <w:t>ów</w:t>
      </w:r>
      <w:r w:rsidR="006712B7" w:rsidRPr="0090091B">
        <w:rPr>
          <w:lang w:val="pl-PL"/>
        </w:rPr>
        <w:t xml:space="preserve"> </w:t>
      </w:r>
      <w:r w:rsidR="00275920" w:rsidRPr="0090091B">
        <w:rPr>
          <w:lang w:val="pl-PL"/>
        </w:rPr>
        <w:t xml:space="preserve">stanowi naruszenie art. 8 Konwencji i art. 14 Konwencji w związku z </w:t>
      </w:r>
      <w:r w:rsidR="00343B9D" w:rsidRPr="0090091B">
        <w:rPr>
          <w:lang w:val="pl-PL"/>
        </w:rPr>
        <w:t xml:space="preserve">art. </w:t>
      </w:r>
      <w:r w:rsidR="007E0643" w:rsidRPr="0090091B">
        <w:rPr>
          <w:lang w:val="pl-PL"/>
        </w:rPr>
        <w:t>8.</w:t>
      </w:r>
    </w:p>
    <w:p w:rsidR="008A1A8C" w:rsidRPr="0090091B" w:rsidRDefault="002D0BFA" w:rsidP="00205644">
      <w:pPr>
        <w:pStyle w:val="ECHRPara"/>
        <w:rPr>
          <w:color w:val="FF0000"/>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w:t>
      </w:r>
      <w:r w:rsidRPr="0090091B">
        <w:rPr>
          <w:lang w:val="pl-PL"/>
        </w:rPr>
        <w:fldChar w:fldCharType="end"/>
      </w:r>
      <w:r w:rsidR="00014566" w:rsidRPr="0090091B">
        <w:rPr>
          <w:lang w:val="pl-PL"/>
        </w:rPr>
        <w:t>.  </w:t>
      </w:r>
      <w:r w:rsidR="00275920" w:rsidRPr="0090091B">
        <w:rPr>
          <w:lang w:val="pl-PL"/>
        </w:rPr>
        <w:t>W dniu 29 września 2014 wyżej wymieniona skarga została</w:t>
      </w:r>
      <w:r w:rsidR="00A910A7" w:rsidRPr="0090091B">
        <w:rPr>
          <w:lang w:val="pl-PL"/>
        </w:rPr>
        <w:t xml:space="preserve"> zakomunikowana Rządowi, a w pozostałym zakresie</w:t>
      </w:r>
      <w:r w:rsidR="00275920" w:rsidRPr="0090091B">
        <w:rPr>
          <w:lang w:val="pl-PL"/>
        </w:rPr>
        <w:t xml:space="preserve"> zgodnie z regułą 54 § 3</w:t>
      </w:r>
      <w:r w:rsidR="00A910A7" w:rsidRPr="0090091B">
        <w:rPr>
          <w:lang w:val="pl-PL"/>
        </w:rPr>
        <w:t xml:space="preserve"> Regulaminu Trybunału skarga </w:t>
      </w:r>
      <w:r w:rsidR="00C362E8" w:rsidRPr="0090091B">
        <w:rPr>
          <w:lang w:val="pl-PL"/>
        </w:rPr>
        <w:t>została uznana za niedopuszczalną</w:t>
      </w:r>
      <w:r w:rsidR="00275920" w:rsidRPr="0090091B">
        <w:rPr>
          <w:lang w:val="pl-PL"/>
        </w:rPr>
        <w:t>.</w:t>
      </w:r>
      <w:r w:rsidR="0024384C" w:rsidRPr="0090091B">
        <w:rPr>
          <w:lang w:val="pl-PL"/>
        </w:rPr>
        <w:t xml:space="preserve"> </w:t>
      </w:r>
      <w:r w:rsidR="00C362E8" w:rsidRPr="0090091B">
        <w:rPr>
          <w:lang w:val="pl-PL"/>
        </w:rPr>
        <w:t xml:space="preserve">Skargę </w:t>
      </w:r>
      <w:r w:rsidR="0024384C" w:rsidRPr="0090091B">
        <w:rPr>
          <w:lang w:val="pl-PL"/>
        </w:rPr>
        <w:t xml:space="preserve">potraktowano priorytetowo na podstawie reguły 41 Regulaminu Trybunału.  </w:t>
      </w:r>
      <w:r w:rsidR="00275920" w:rsidRPr="0090091B">
        <w:rPr>
          <w:lang w:val="pl-PL"/>
        </w:rPr>
        <w:t xml:space="preserve"> </w:t>
      </w:r>
      <w:r w:rsidR="00DE2B20" w:rsidRPr="0090091B">
        <w:rPr>
          <w:lang w:val="pl-PL"/>
        </w:rPr>
        <w:t xml:space="preserve"> </w:t>
      </w:r>
    </w:p>
    <w:p w:rsidR="00014566" w:rsidRPr="0090091B" w:rsidRDefault="00DE2B20" w:rsidP="00205644">
      <w:pPr>
        <w:pStyle w:val="ECHRTitle1"/>
        <w:rPr>
          <w:lang w:val="pl-PL"/>
        </w:rPr>
      </w:pPr>
      <w:r w:rsidRPr="0090091B">
        <w:rPr>
          <w:lang w:val="pl-PL"/>
        </w:rPr>
        <w:t>STAN FAKTYCZNY</w:t>
      </w:r>
    </w:p>
    <w:p w:rsidR="00014566" w:rsidRPr="0090091B" w:rsidRDefault="00014566" w:rsidP="00205644">
      <w:pPr>
        <w:pStyle w:val="ECHRHeading1"/>
        <w:rPr>
          <w:lang w:val="pl-PL"/>
        </w:rPr>
      </w:pPr>
      <w:r w:rsidRPr="0090091B">
        <w:rPr>
          <w:lang w:val="pl-PL"/>
        </w:rPr>
        <w:t>I</w:t>
      </w:r>
      <w:r w:rsidR="00DE2B20" w:rsidRPr="0090091B">
        <w:rPr>
          <w:lang w:val="pl-PL"/>
        </w:rPr>
        <w:t>.  OKOLICZNOŚCI SPRAWY</w:t>
      </w:r>
    </w:p>
    <w:p w:rsidR="00014566"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w:t>
      </w:r>
      <w:r w:rsidRPr="0090091B">
        <w:rPr>
          <w:lang w:val="pl-PL"/>
        </w:rPr>
        <w:fldChar w:fldCharType="end"/>
      </w:r>
      <w:r w:rsidR="00DE2B20" w:rsidRPr="0090091B">
        <w:rPr>
          <w:lang w:val="pl-PL"/>
        </w:rPr>
        <w:t>.  Skarżący urodził się w</w:t>
      </w:r>
      <w:r w:rsidRPr="0090091B">
        <w:rPr>
          <w:lang w:val="pl-PL"/>
        </w:rPr>
        <w:t xml:space="preserve"> 1976</w:t>
      </w:r>
      <w:r w:rsidR="00DE2B20" w:rsidRPr="0090091B">
        <w:rPr>
          <w:lang w:val="pl-PL"/>
        </w:rPr>
        <w:t xml:space="preserve"> r. i mieszka w Białymstoku.</w:t>
      </w:r>
      <w:r w:rsidRPr="0090091B">
        <w:rPr>
          <w:lang w:val="pl-PL"/>
        </w:rPr>
        <w:t xml:space="preserve"> </w:t>
      </w:r>
    </w:p>
    <w:p w:rsidR="00012F31" w:rsidRPr="0090091B" w:rsidRDefault="000973E2" w:rsidP="00205644">
      <w:pPr>
        <w:pStyle w:val="ECHRHeading2"/>
        <w:rPr>
          <w:lang w:val="pl-PL"/>
        </w:rPr>
      </w:pPr>
      <w:r w:rsidRPr="0090091B">
        <w:rPr>
          <w:lang w:val="pl-PL"/>
        </w:rPr>
        <w:lastRenderedPageBreak/>
        <w:t>A</w:t>
      </w:r>
      <w:r w:rsidR="00012F31" w:rsidRPr="0090091B">
        <w:rPr>
          <w:lang w:val="pl-PL"/>
        </w:rPr>
        <w:t>.  </w:t>
      </w:r>
      <w:r w:rsidR="00AB26DE" w:rsidRPr="0090091B">
        <w:rPr>
          <w:lang w:val="pl-PL"/>
        </w:rPr>
        <w:t>Stan faktyczny</w:t>
      </w:r>
    </w:p>
    <w:p w:rsidR="00992688"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w:t>
      </w:r>
      <w:r w:rsidRPr="0090091B">
        <w:rPr>
          <w:lang w:val="pl-PL"/>
        </w:rPr>
        <w:fldChar w:fldCharType="end"/>
      </w:r>
      <w:r w:rsidRPr="0090091B">
        <w:rPr>
          <w:lang w:val="pl-PL"/>
        </w:rPr>
        <w:t>. </w:t>
      </w:r>
      <w:r w:rsidR="00992688" w:rsidRPr="0090091B">
        <w:rPr>
          <w:lang w:val="pl-PL"/>
        </w:rPr>
        <w:t xml:space="preserve">Skarżący jest </w:t>
      </w:r>
      <w:r w:rsidR="00AB26DE" w:rsidRPr="0090091B">
        <w:rPr>
          <w:lang w:val="pl-PL"/>
        </w:rPr>
        <w:t xml:space="preserve">niesłyszący </w:t>
      </w:r>
      <w:r w:rsidR="00992688" w:rsidRPr="0090091B">
        <w:rPr>
          <w:lang w:val="pl-PL"/>
        </w:rPr>
        <w:t>i niemy. Porozumiewa się z innymi ludźmi używając języka migowego.</w:t>
      </w:r>
      <w:r w:rsidRPr="0090091B">
        <w:rPr>
          <w:lang w:val="pl-PL"/>
        </w:rPr>
        <w:t> </w:t>
      </w:r>
    </w:p>
    <w:p w:rsidR="00992688" w:rsidRPr="0090091B" w:rsidRDefault="00992688"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7</w:t>
      </w:r>
      <w:r w:rsidR="00012F31" w:rsidRPr="0090091B">
        <w:rPr>
          <w:lang w:val="pl-PL"/>
        </w:rPr>
        <w:fldChar w:fldCharType="end"/>
      </w:r>
      <w:r w:rsidR="00012F31" w:rsidRPr="0090091B">
        <w:rPr>
          <w:lang w:val="pl-PL"/>
        </w:rPr>
        <w:t>. </w:t>
      </w:r>
      <w:r w:rsidRPr="0090091B">
        <w:rPr>
          <w:lang w:val="pl-PL"/>
        </w:rPr>
        <w:t xml:space="preserve"> Skarżący i A.N. wzięli ślub 20 sierpnia 2005 r. A.N. ma wadę słuchu i nosi aparat słuchowy. Porozumiewa się z innymi ludźmi używając zarówno mowy, jak i języka migowego. </w:t>
      </w:r>
      <w:r w:rsidR="00012F31" w:rsidRPr="0090091B">
        <w:rPr>
          <w:lang w:val="pl-PL"/>
        </w:rPr>
        <w:t> </w:t>
      </w:r>
    </w:p>
    <w:p w:rsidR="00F72EF0" w:rsidRPr="0090091B" w:rsidRDefault="00992688"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8</w:t>
      </w:r>
      <w:r w:rsidR="00012F31" w:rsidRPr="0090091B">
        <w:rPr>
          <w:lang w:val="pl-PL"/>
        </w:rPr>
        <w:fldChar w:fldCharType="end"/>
      </w:r>
      <w:r w:rsidR="00012F31" w:rsidRPr="0090091B">
        <w:rPr>
          <w:lang w:val="pl-PL"/>
        </w:rPr>
        <w:t>. </w:t>
      </w:r>
      <w:r w:rsidRPr="0090091B">
        <w:rPr>
          <w:lang w:val="pl-PL"/>
        </w:rPr>
        <w:t>Syn (S.N.) skarżącego i A.N. ur</w:t>
      </w:r>
      <w:r w:rsidR="00F72EF0" w:rsidRPr="0090091B">
        <w:rPr>
          <w:lang w:val="pl-PL"/>
        </w:rPr>
        <w:t>o</w:t>
      </w:r>
      <w:r w:rsidRPr="0090091B">
        <w:rPr>
          <w:lang w:val="pl-PL"/>
        </w:rPr>
        <w:t>dził się 10 gr</w:t>
      </w:r>
      <w:r w:rsidR="00F72EF0" w:rsidRPr="0090091B">
        <w:rPr>
          <w:lang w:val="pl-PL"/>
        </w:rPr>
        <w:t xml:space="preserve">udnia 2006 r. także </w:t>
      </w:r>
      <w:r w:rsidR="0024384C" w:rsidRPr="0090091B">
        <w:rPr>
          <w:lang w:val="pl-PL"/>
        </w:rPr>
        <w:t>z</w:t>
      </w:r>
      <w:r w:rsidR="00F72EF0" w:rsidRPr="0090091B">
        <w:rPr>
          <w:lang w:val="pl-PL"/>
        </w:rPr>
        <w:t xml:space="preserve"> wad</w:t>
      </w:r>
      <w:r w:rsidR="0024384C" w:rsidRPr="0090091B">
        <w:rPr>
          <w:lang w:val="pl-PL"/>
        </w:rPr>
        <w:t>ą</w:t>
      </w:r>
      <w:r w:rsidR="00F72EF0" w:rsidRPr="0090091B">
        <w:rPr>
          <w:lang w:val="pl-PL"/>
        </w:rPr>
        <w:t xml:space="preserve"> słuchu. </w:t>
      </w:r>
      <w:r w:rsidR="008E7CE7" w:rsidRPr="0090091B">
        <w:rPr>
          <w:lang w:val="pl-PL"/>
        </w:rPr>
        <w:t>Od lutego</w:t>
      </w:r>
      <w:r w:rsidR="00F72EF0" w:rsidRPr="0090091B">
        <w:rPr>
          <w:lang w:val="pl-PL"/>
        </w:rPr>
        <w:t xml:space="preserve"> </w:t>
      </w:r>
      <w:r w:rsidR="003E3A35" w:rsidRPr="0090091B">
        <w:rPr>
          <w:lang w:val="pl-PL"/>
        </w:rPr>
        <w:t xml:space="preserve">2007 </w:t>
      </w:r>
      <w:r w:rsidR="00F72EF0" w:rsidRPr="0090091B">
        <w:rPr>
          <w:lang w:val="pl-PL"/>
        </w:rPr>
        <w:t xml:space="preserve">r. skarżący wraz z żoną </w:t>
      </w:r>
      <w:r w:rsidR="00834242" w:rsidRPr="0090091B">
        <w:rPr>
          <w:lang w:val="pl-PL"/>
        </w:rPr>
        <w:t xml:space="preserve">pozostawali </w:t>
      </w:r>
      <w:r w:rsidR="00F72EF0" w:rsidRPr="0090091B">
        <w:rPr>
          <w:lang w:val="pl-PL"/>
        </w:rPr>
        <w:t xml:space="preserve">w separacji. 11 </w:t>
      </w:r>
      <w:r w:rsidR="0024384C" w:rsidRPr="0090091B">
        <w:rPr>
          <w:lang w:val="pl-PL"/>
        </w:rPr>
        <w:t xml:space="preserve">czerwca </w:t>
      </w:r>
      <w:r w:rsidR="00F72EF0" w:rsidRPr="0090091B">
        <w:rPr>
          <w:lang w:val="pl-PL"/>
        </w:rPr>
        <w:t xml:space="preserve">2007 r. A.N. </w:t>
      </w:r>
      <w:r w:rsidR="00834242" w:rsidRPr="0090091B">
        <w:rPr>
          <w:lang w:val="pl-PL"/>
        </w:rPr>
        <w:t>wniosła pozew o rozwód.</w:t>
      </w:r>
      <w:r w:rsidR="00012F31" w:rsidRPr="0090091B">
        <w:rPr>
          <w:lang w:val="pl-PL"/>
        </w:rPr>
        <w:t> </w:t>
      </w:r>
    </w:p>
    <w:p w:rsidR="00D17D5E" w:rsidRPr="0090091B" w:rsidRDefault="00F72EF0" w:rsidP="00205644">
      <w:pPr>
        <w:pStyle w:val="ECHRPara"/>
        <w:rPr>
          <w:lang w:val="pl-PL"/>
        </w:rPr>
      </w:pPr>
      <w:r w:rsidRPr="0090091B">
        <w:rPr>
          <w:lang w:val="pl-PL"/>
        </w:rPr>
        <w:t xml:space="preserve"> </w:t>
      </w:r>
      <w:r w:rsidR="00444C64" w:rsidRPr="0090091B">
        <w:rPr>
          <w:lang w:val="pl-PL"/>
        </w:rPr>
        <w:fldChar w:fldCharType="begin"/>
      </w:r>
      <w:r w:rsidR="00444C64" w:rsidRPr="0090091B">
        <w:rPr>
          <w:lang w:val="pl-PL"/>
        </w:rPr>
        <w:instrText xml:space="preserve"> SEQ level0 \*arabic </w:instrText>
      </w:r>
      <w:r w:rsidR="00444C64" w:rsidRPr="0090091B">
        <w:rPr>
          <w:lang w:val="pl-PL"/>
        </w:rPr>
        <w:fldChar w:fldCharType="separate"/>
      </w:r>
      <w:r w:rsidR="00205644" w:rsidRPr="0090091B">
        <w:rPr>
          <w:noProof/>
          <w:lang w:val="pl-PL"/>
        </w:rPr>
        <w:t>9</w:t>
      </w:r>
      <w:r w:rsidR="00444C64" w:rsidRPr="0090091B">
        <w:rPr>
          <w:lang w:val="pl-PL"/>
        </w:rPr>
        <w:fldChar w:fldCharType="end"/>
      </w:r>
      <w:r w:rsidR="00444C64" w:rsidRPr="0090091B">
        <w:rPr>
          <w:lang w:val="pl-PL"/>
        </w:rPr>
        <w:t>. </w:t>
      </w:r>
      <w:r w:rsidRPr="0090091B">
        <w:rPr>
          <w:lang w:val="pl-PL"/>
        </w:rPr>
        <w:t xml:space="preserve">W trakcie postępowania rozwodowego, w dniu 19 lipca 2007 r. Sąd Okręgowy w Białymstoku wydał </w:t>
      </w:r>
      <w:r w:rsidR="00B710FD" w:rsidRPr="0090091B">
        <w:rPr>
          <w:lang w:val="pl-PL"/>
        </w:rPr>
        <w:t>postanowienie w przedmiocie zabezpieczenia</w:t>
      </w:r>
      <w:r w:rsidRPr="0090091B">
        <w:rPr>
          <w:lang w:val="pl-PL"/>
        </w:rPr>
        <w:t xml:space="preserve"> kontaktów skarżącego z</w:t>
      </w:r>
      <w:r w:rsidR="00B710FD" w:rsidRPr="0090091B">
        <w:rPr>
          <w:lang w:val="pl-PL"/>
        </w:rPr>
        <w:t>e</w:t>
      </w:r>
      <w:r w:rsidRPr="0090091B">
        <w:rPr>
          <w:lang w:val="pl-PL"/>
        </w:rPr>
        <w:t xml:space="preserve"> swym synem. </w:t>
      </w:r>
      <w:r w:rsidR="006F5F35" w:rsidRPr="0090091B">
        <w:rPr>
          <w:lang w:val="pl-PL"/>
        </w:rPr>
        <w:t xml:space="preserve">Zgodnie z </w:t>
      </w:r>
      <w:r w:rsidR="0022682D" w:rsidRPr="0090091B">
        <w:rPr>
          <w:lang w:val="pl-PL"/>
        </w:rPr>
        <w:t>jego treścią</w:t>
      </w:r>
      <w:r w:rsidR="006F5F35" w:rsidRPr="0090091B">
        <w:rPr>
          <w:lang w:val="pl-PL"/>
        </w:rPr>
        <w:t xml:space="preserve">, </w:t>
      </w:r>
      <w:r w:rsidR="00D17D5E" w:rsidRPr="0090091B">
        <w:rPr>
          <w:lang w:val="pl-PL"/>
        </w:rPr>
        <w:t>skarżący mógł widywać si</w:t>
      </w:r>
      <w:r w:rsidR="0024384C" w:rsidRPr="0090091B">
        <w:rPr>
          <w:lang w:val="pl-PL"/>
        </w:rPr>
        <w:t>ę</w:t>
      </w:r>
      <w:r w:rsidR="00D17D5E" w:rsidRPr="0090091B">
        <w:rPr>
          <w:lang w:val="pl-PL"/>
        </w:rPr>
        <w:t xml:space="preserve"> z synem w każdy wtorek i czwartek w godzinach 16-18 oraz w każdą niedzielę w godzinach 14-17 w miejscu zamieszkania dziecka i bez obecności osób trzecich.</w:t>
      </w:r>
      <w:r w:rsidR="00444C64" w:rsidRPr="0090091B">
        <w:rPr>
          <w:lang w:val="pl-PL"/>
        </w:rPr>
        <w:t> </w:t>
      </w:r>
    </w:p>
    <w:p w:rsidR="006F6417" w:rsidRPr="0090091B" w:rsidRDefault="00D17D5E" w:rsidP="00205644">
      <w:pPr>
        <w:pStyle w:val="ECHRPara"/>
        <w:rPr>
          <w:lang w:val="pl-PL"/>
        </w:rPr>
      </w:pPr>
      <w:r w:rsidRPr="0090091B">
        <w:rPr>
          <w:lang w:val="pl-PL"/>
        </w:rPr>
        <w:t xml:space="preserve"> </w:t>
      </w:r>
      <w:r w:rsidR="00444C64" w:rsidRPr="0090091B">
        <w:rPr>
          <w:lang w:val="pl-PL"/>
        </w:rPr>
        <w:fldChar w:fldCharType="begin"/>
      </w:r>
      <w:r w:rsidR="00444C64" w:rsidRPr="0090091B">
        <w:rPr>
          <w:lang w:val="pl-PL"/>
        </w:rPr>
        <w:instrText xml:space="preserve"> SEQ level0 \*arabic </w:instrText>
      </w:r>
      <w:r w:rsidR="00444C64" w:rsidRPr="0090091B">
        <w:rPr>
          <w:lang w:val="pl-PL"/>
        </w:rPr>
        <w:fldChar w:fldCharType="separate"/>
      </w:r>
      <w:r w:rsidR="00205644" w:rsidRPr="0090091B">
        <w:rPr>
          <w:noProof/>
          <w:lang w:val="pl-PL"/>
        </w:rPr>
        <w:t>10</w:t>
      </w:r>
      <w:r w:rsidR="00444C64" w:rsidRPr="0090091B">
        <w:rPr>
          <w:lang w:val="pl-PL"/>
        </w:rPr>
        <w:fldChar w:fldCharType="end"/>
      </w:r>
      <w:r w:rsidR="00444C64" w:rsidRPr="0090091B">
        <w:rPr>
          <w:lang w:val="pl-PL"/>
        </w:rPr>
        <w:t>. </w:t>
      </w:r>
      <w:r w:rsidRPr="0090091B">
        <w:rPr>
          <w:lang w:val="pl-PL"/>
        </w:rPr>
        <w:t>Sąd nakazał</w:t>
      </w:r>
      <w:r w:rsidR="006F6417" w:rsidRPr="0090091B">
        <w:rPr>
          <w:lang w:val="pl-PL"/>
        </w:rPr>
        <w:t xml:space="preserve"> przygotować</w:t>
      </w:r>
      <w:r w:rsidRPr="0090091B">
        <w:rPr>
          <w:lang w:val="pl-PL"/>
        </w:rPr>
        <w:t xml:space="preserve"> </w:t>
      </w:r>
      <w:r w:rsidR="0022682D" w:rsidRPr="0090091B">
        <w:rPr>
          <w:lang w:val="pl-PL"/>
        </w:rPr>
        <w:t xml:space="preserve">biegłym </w:t>
      </w:r>
      <w:r w:rsidR="006F6417" w:rsidRPr="0090091B">
        <w:rPr>
          <w:lang w:val="pl-PL"/>
        </w:rPr>
        <w:t>z Rodzinnego Ośrod</w:t>
      </w:r>
      <w:r w:rsidR="003C4491" w:rsidRPr="0090091B">
        <w:rPr>
          <w:lang w:val="pl-PL"/>
        </w:rPr>
        <w:t>k</w:t>
      </w:r>
      <w:r w:rsidR="006F6417" w:rsidRPr="0090091B">
        <w:rPr>
          <w:lang w:val="pl-PL"/>
        </w:rPr>
        <w:t>a  Diagnostyczno-Konsultacyjnego („</w:t>
      </w:r>
      <w:r w:rsidR="003C4491" w:rsidRPr="0090091B">
        <w:rPr>
          <w:lang w:val="pl-PL"/>
        </w:rPr>
        <w:t>RODK”)</w:t>
      </w:r>
      <w:r w:rsidR="006F6417" w:rsidRPr="0090091B">
        <w:rPr>
          <w:lang w:val="pl-PL"/>
        </w:rPr>
        <w:t xml:space="preserve"> opinię </w:t>
      </w:r>
      <w:r w:rsidR="00ED22E6" w:rsidRPr="0090091B">
        <w:rPr>
          <w:lang w:val="pl-PL"/>
        </w:rPr>
        <w:t xml:space="preserve">w przedmiocie </w:t>
      </w:r>
      <w:r w:rsidR="00394C5B" w:rsidRPr="0090091B">
        <w:rPr>
          <w:lang w:val="pl-PL"/>
        </w:rPr>
        <w:t>określenia</w:t>
      </w:r>
      <w:r w:rsidR="00ED22E6" w:rsidRPr="0090091B">
        <w:rPr>
          <w:lang w:val="pl-PL"/>
        </w:rPr>
        <w:t xml:space="preserve"> sposobu</w:t>
      </w:r>
      <w:r w:rsidR="006F6417" w:rsidRPr="0090091B">
        <w:rPr>
          <w:lang w:val="pl-PL"/>
        </w:rPr>
        <w:t xml:space="preserve"> i częstotliwości kontaktów skarżącego z synem. W trakcie rozmowy </w:t>
      </w:r>
      <w:r w:rsidR="00ED22E6" w:rsidRPr="0090091B">
        <w:rPr>
          <w:lang w:val="pl-PL"/>
        </w:rPr>
        <w:t xml:space="preserve">z biegłymi </w:t>
      </w:r>
      <w:r w:rsidR="006F6417" w:rsidRPr="0090091B">
        <w:rPr>
          <w:lang w:val="pl-PL"/>
        </w:rPr>
        <w:t xml:space="preserve">skarżący podkreślał swoje zaangażowanie w podtrzymywanie kontaktu z dzieckiem bez </w:t>
      </w:r>
      <w:r w:rsidR="00ED22E6" w:rsidRPr="0090091B">
        <w:rPr>
          <w:lang w:val="pl-PL"/>
        </w:rPr>
        <w:t xml:space="preserve">wskazania </w:t>
      </w:r>
      <w:r w:rsidR="006F6417" w:rsidRPr="0090091B">
        <w:rPr>
          <w:lang w:val="pl-PL"/>
        </w:rPr>
        <w:t xml:space="preserve">żadnych szczegółów. </w:t>
      </w:r>
      <w:r w:rsidR="003C4491" w:rsidRPr="0090091B">
        <w:rPr>
          <w:lang w:val="pl-PL"/>
        </w:rPr>
        <w:t xml:space="preserve"> </w:t>
      </w:r>
      <w:r w:rsidR="00ED22E6" w:rsidRPr="0090091B">
        <w:rPr>
          <w:lang w:val="pl-PL"/>
        </w:rPr>
        <w:t xml:space="preserve">Biegli </w:t>
      </w:r>
      <w:r w:rsidR="006F6417" w:rsidRPr="0090091B">
        <w:rPr>
          <w:lang w:val="pl-PL"/>
        </w:rPr>
        <w:t xml:space="preserve">stwierdzili, że skarżący nie odwiedzał syna tak często jak mógł zgodnie z </w:t>
      </w:r>
      <w:r w:rsidR="00C26812" w:rsidRPr="0090091B">
        <w:rPr>
          <w:lang w:val="pl-PL"/>
        </w:rPr>
        <w:t>postanowieniem</w:t>
      </w:r>
      <w:r w:rsidR="006F6417" w:rsidRPr="0090091B">
        <w:rPr>
          <w:lang w:val="pl-PL"/>
        </w:rPr>
        <w:t xml:space="preserve"> z dnia 19 lipca 2007 r. Ostatni </w:t>
      </w:r>
      <w:r w:rsidR="00C26812" w:rsidRPr="0090091B">
        <w:rPr>
          <w:lang w:val="pl-PL"/>
        </w:rPr>
        <w:t>kontakt miał</w:t>
      </w:r>
      <w:r w:rsidR="006F6417" w:rsidRPr="0090091B">
        <w:rPr>
          <w:lang w:val="pl-PL"/>
        </w:rPr>
        <w:t xml:space="preserve"> miejsce 25 sierpnia 2007 r. </w:t>
      </w:r>
    </w:p>
    <w:p w:rsidR="0049362B" w:rsidRPr="0090091B" w:rsidRDefault="00B07B44"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11</w:t>
      </w:r>
      <w:r w:rsidRPr="0090091B">
        <w:rPr>
          <w:noProof/>
          <w:lang w:val="pl-PL"/>
        </w:rPr>
        <w:fldChar w:fldCharType="end"/>
      </w:r>
      <w:r w:rsidR="00B50EC5" w:rsidRPr="0090091B">
        <w:rPr>
          <w:lang w:val="pl-PL"/>
        </w:rPr>
        <w:t>.</w:t>
      </w:r>
      <w:r w:rsidR="006F6417" w:rsidRPr="0090091B">
        <w:rPr>
          <w:lang w:val="pl-PL"/>
        </w:rPr>
        <w:t xml:space="preserve"> W</w:t>
      </w:r>
      <w:r w:rsidR="0049362B" w:rsidRPr="0090091B">
        <w:rPr>
          <w:lang w:val="pl-PL"/>
        </w:rPr>
        <w:t xml:space="preserve"> swojej</w:t>
      </w:r>
      <w:r w:rsidR="006F6417" w:rsidRPr="0090091B">
        <w:rPr>
          <w:lang w:val="pl-PL"/>
        </w:rPr>
        <w:t xml:space="preserve"> opinii z dnia 15 października 2007 r.</w:t>
      </w:r>
      <w:r w:rsidR="00B50EC5" w:rsidRPr="0090091B">
        <w:rPr>
          <w:lang w:val="pl-PL"/>
        </w:rPr>
        <w:t> </w:t>
      </w:r>
      <w:r w:rsidR="00D001F0" w:rsidRPr="0090091B">
        <w:rPr>
          <w:lang w:val="pl-PL"/>
        </w:rPr>
        <w:t xml:space="preserve">biegli </w:t>
      </w:r>
      <w:r w:rsidR="0049362B" w:rsidRPr="0090091B">
        <w:rPr>
          <w:lang w:val="pl-PL"/>
        </w:rPr>
        <w:t xml:space="preserve">podkreślili, że więzi emocjonalne między matką a dzieckiem są silne i naturalne. Natomiast więzi między skarżącym i jego synem są słabe i powierzchowne. </w:t>
      </w:r>
      <w:r w:rsidR="00B50EC5" w:rsidRPr="0090091B">
        <w:rPr>
          <w:lang w:val="pl-PL"/>
        </w:rPr>
        <w:t> </w:t>
      </w:r>
      <w:r w:rsidR="0049362B" w:rsidRPr="0090091B">
        <w:rPr>
          <w:lang w:val="pl-PL"/>
        </w:rPr>
        <w:t xml:space="preserve">Według </w:t>
      </w:r>
      <w:r w:rsidR="00D001F0" w:rsidRPr="0090091B">
        <w:rPr>
          <w:lang w:val="pl-PL"/>
        </w:rPr>
        <w:t>biegłych</w:t>
      </w:r>
      <w:r w:rsidR="0049362B" w:rsidRPr="0090091B">
        <w:rPr>
          <w:lang w:val="pl-PL"/>
        </w:rPr>
        <w:t>, biorąc pod uwagę konieczność zapewnienia odpowiedniego rozwoju dziecka, kontakt między nim a skarżącym powinien mieć miejsce cztery raz</w:t>
      </w:r>
      <w:r w:rsidR="000034F1" w:rsidRPr="0090091B">
        <w:rPr>
          <w:lang w:val="pl-PL"/>
        </w:rPr>
        <w:t>y</w:t>
      </w:r>
      <w:r w:rsidR="0049362B" w:rsidRPr="0090091B">
        <w:rPr>
          <w:lang w:val="pl-PL"/>
        </w:rPr>
        <w:t xml:space="preserve"> w miesiącu po 2 godziny jednorazowo.</w:t>
      </w:r>
      <w:r w:rsidR="00B50EC5" w:rsidRPr="0090091B">
        <w:rPr>
          <w:lang w:val="pl-PL"/>
        </w:rPr>
        <w:t xml:space="preserve"> </w:t>
      </w:r>
    </w:p>
    <w:p w:rsidR="006A1E4A" w:rsidRPr="0090091B" w:rsidRDefault="0012603B"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12</w:t>
      </w:r>
      <w:r w:rsidRPr="0090091B">
        <w:rPr>
          <w:lang w:val="pl-PL"/>
        </w:rPr>
        <w:fldChar w:fldCharType="end"/>
      </w:r>
      <w:r w:rsidRPr="0090091B">
        <w:rPr>
          <w:lang w:val="pl-PL"/>
        </w:rPr>
        <w:t>. </w:t>
      </w:r>
      <w:r w:rsidR="00064B24" w:rsidRPr="0090091B">
        <w:rPr>
          <w:lang w:val="pl-PL"/>
        </w:rPr>
        <w:t>W dniu 15 listopada 2007 r. Sąd Okręgowy w Białyms</w:t>
      </w:r>
      <w:r w:rsidR="005B4168" w:rsidRPr="0090091B">
        <w:rPr>
          <w:lang w:val="pl-PL"/>
        </w:rPr>
        <w:t xml:space="preserve">toku </w:t>
      </w:r>
      <w:r w:rsidR="000034F1" w:rsidRPr="0090091B">
        <w:rPr>
          <w:lang w:val="pl-PL"/>
        </w:rPr>
        <w:t>orzekł rozwód stron</w:t>
      </w:r>
      <w:r w:rsidR="005B4168" w:rsidRPr="0090091B">
        <w:rPr>
          <w:lang w:val="pl-PL"/>
        </w:rPr>
        <w:t xml:space="preserve"> bez orzekania o winie. W swym wyroku Sąd orzekł także, że władzę rodzicielską powinni </w:t>
      </w:r>
      <w:r w:rsidR="00203522" w:rsidRPr="0090091B">
        <w:rPr>
          <w:lang w:val="pl-PL"/>
        </w:rPr>
        <w:t xml:space="preserve">posiadać </w:t>
      </w:r>
      <w:r w:rsidR="005B4168" w:rsidRPr="0090091B">
        <w:rPr>
          <w:lang w:val="pl-PL"/>
        </w:rPr>
        <w:t xml:space="preserve">oboje </w:t>
      </w:r>
      <w:r w:rsidR="00203522" w:rsidRPr="0090091B">
        <w:rPr>
          <w:lang w:val="pl-PL"/>
        </w:rPr>
        <w:t xml:space="preserve">rodzice </w:t>
      </w:r>
      <w:r w:rsidR="006A1E4A" w:rsidRPr="0090091B">
        <w:rPr>
          <w:lang w:val="pl-PL"/>
        </w:rPr>
        <w:t xml:space="preserve">oraz że dziecko powinno </w:t>
      </w:r>
      <w:r w:rsidR="005B4168" w:rsidRPr="0090091B">
        <w:rPr>
          <w:lang w:val="pl-PL"/>
        </w:rPr>
        <w:t>mieszkać z matką.</w:t>
      </w:r>
      <w:r w:rsidR="006A1E4A" w:rsidRPr="0090091B">
        <w:rPr>
          <w:lang w:val="pl-PL"/>
        </w:rPr>
        <w:t xml:space="preserve"> </w:t>
      </w:r>
      <w:r w:rsidR="00203522" w:rsidRPr="0090091B">
        <w:rPr>
          <w:lang w:val="pl-PL"/>
        </w:rPr>
        <w:t xml:space="preserve">Ponadto </w:t>
      </w:r>
      <w:r w:rsidR="005B4168" w:rsidRPr="0090091B">
        <w:rPr>
          <w:lang w:val="pl-PL"/>
        </w:rPr>
        <w:t>Sąd orzekł, że skarżący ma prawo do widywania się z</w:t>
      </w:r>
      <w:r w:rsidR="00055617" w:rsidRPr="0090091B">
        <w:rPr>
          <w:lang w:val="pl-PL"/>
        </w:rPr>
        <w:t>e</w:t>
      </w:r>
      <w:r w:rsidR="005B4168" w:rsidRPr="0090091B">
        <w:rPr>
          <w:lang w:val="pl-PL"/>
        </w:rPr>
        <w:t xml:space="preserve"> swym synem w trzy pierwsze piątki każdego miesiąca w godzinach 16-18 oraz w każdą czwartą niedzielę każdego miesiąca w godzinach 11-13. </w:t>
      </w:r>
      <w:r w:rsidR="00203522" w:rsidRPr="0090091B">
        <w:rPr>
          <w:lang w:val="pl-PL"/>
        </w:rPr>
        <w:t xml:space="preserve">Spotkania powinny </w:t>
      </w:r>
      <w:r w:rsidR="005B4168" w:rsidRPr="0090091B">
        <w:rPr>
          <w:lang w:val="pl-PL"/>
        </w:rPr>
        <w:t xml:space="preserve">odbywać się w domu matki podczas jej </w:t>
      </w:r>
      <w:r w:rsidR="006A1E4A" w:rsidRPr="0090091B">
        <w:rPr>
          <w:lang w:val="pl-PL"/>
        </w:rPr>
        <w:t>dyskretnej obecności, lecz przy braku obecności osób trzecich</w:t>
      </w:r>
      <w:r w:rsidR="00012F31" w:rsidRPr="0090091B">
        <w:rPr>
          <w:lang w:val="pl-PL"/>
        </w:rPr>
        <w:t>.</w:t>
      </w:r>
      <w:r w:rsidR="006A1E4A" w:rsidRPr="0090091B">
        <w:rPr>
          <w:lang w:val="pl-PL"/>
        </w:rPr>
        <w:t xml:space="preserve"> Sąd </w:t>
      </w:r>
      <w:r w:rsidR="001422E4" w:rsidRPr="0090091B">
        <w:rPr>
          <w:lang w:val="pl-PL"/>
        </w:rPr>
        <w:t xml:space="preserve">zasądził </w:t>
      </w:r>
      <w:r w:rsidR="006A1E4A" w:rsidRPr="0090091B">
        <w:rPr>
          <w:lang w:val="pl-PL"/>
        </w:rPr>
        <w:t xml:space="preserve">także </w:t>
      </w:r>
      <w:r w:rsidR="001422E4" w:rsidRPr="0090091B">
        <w:rPr>
          <w:lang w:val="pl-PL"/>
        </w:rPr>
        <w:t>od skarżącego alimenty.</w:t>
      </w:r>
    </w:p>
    <w:p w:rsidR="00012F31"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13</w:t>
      </w:r>
      <w:r w:rsidRPr="0090091B">
        <w:rPr>
          <w:lang w:val="pl-PL"/>
        </w:rPr>
        <w:fldChar w:fldCharType="end"/>
      </w:r>
      <w:r w:rsidRPr="0090091B">
        <w:rPr>
          <w:lang w:val="pl-PL"/>
        </w:rPr>
        <w:t>.</w:t>
      </w:r>
      <w:r w:rsidR="006A1E4A" w:rsidRPr="0090091B">
        <w:rPr>
          <w:lang w:val="pl-PL"/>
        </w:rPr>
        <w:t xml:space="preserve"> </w:t>
      </w:r>
      <w:r w:rsidR="000F78EA" w:rsidRPr="0090091B">
        <w:rPr>
          <w:lang w:val="pl-PL"/>
        </w:rPr>
        <w:t xml:space="preserve">Okazało </w:t>
      </w:r>
      <w:r w:rsidR="006A1E4A" w:rsidRPr="0090091B">
        <w:rPr>
          <w:lang w:val="pl-PL"/>
        </w:rPr>
        <w:t>się, że żadna ze stron nie odwołała się od wyroku. W dniu 6 grudnia 2007 r. wyrok ten uprawomocnił się.</w:t>
      </w:r>
      <w:r w:rsidRPr="0090091B">
        <w:rPr>
          <w:lang w:val="pl-PL"/>
        </w:rPr>
        <w:t>  </w:t>
      </w:r>
    </w:p>
    <w:p w:rsidR="00012F31" w:rsidRPr="0090091B" w:rsidRDefault="000973E2" w:rsidP="00205644">
      <w:pPr>
        <w:pStyle w:val="ECHRHeading2"/>
        <w:rPr>
          <w:lang w:val="pl-PL"/>
        </w:rPr>
      </w:pPr>
      <w:r w:rsidRPr="0090091B">
        <w:rPr>
          <w:lang w:val="pl-PL"/>
        </w:rPr>
        <w:lastRenderedPageBreak/>
        <w:t>B</w:t>
      </w:r>
      <w:r w:rsidR="00012F31" w:rsidRPr="0090091B">
        <w:rPr>
          <w:lang w:val="pl-PL"/>
        </w:rPr>
        <w:t>. </w:t>
      </w:r>
      <w:r w:rsidR="006A1E4A" w:rsidRPr="0090091B">
        <w:rPr>
          <w:lang w:val="pl-PL"/>
        </w:rPr>
        <w:t>Postępowani</w:t>
      </w:r>
      <w:r w:rsidR="004F48E8" w:rsidRPr="0090091B">
        <w:rPr>
          <w:lang w:val="pl-PL"/>
        </w:rPr>
        <w:t>e</w:t>
      </w:r>
      <w:r w:rsidR="006A1E4A" w:rsidRPr="0090091B">
        <w:rPr>
          <w:lang w:val="pl-PL"/>
        </w:rPr>
        <w:t xml:space="preserve"> </w:t>
      </w:r>
      <w:r w:rsidR="000F78EA" w:rsidRPr="0090091B">
        <w:rPr>
          <w:lang w:val="pl-PL"/>
        </w:rPr>
        <w:t>dotyczące zmiany ustalonych kontaktów</w:t>
      </w:r>
      <w:r w:rsidR="00196309" w:rsidRPr="0090091B">
        <w:rPr>
          <w:lang w:val="pl-PL"/>
        </w:rPr>
        <w:t xml:space="preserve"> </w:t>
      </w:r>
      <w:r w:rsidR="00012F31" w:rsidRPr="0090091B">
        <w:rPr>
          <w:lang w:val="pl-PL"/>
        </w:rPr>
        <w:t> </w:t>
      </w:r>
    </w:p>
    <w:p w:rsidR="00957C5A"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14</w:t>
      </w:r>
      <w:r w:rsidRPr="0090091B">
        <w:rPr>
          <w:lang w:val="pl-PL"/>
        </w:rPr>
        <w:fldChar w:fldCharType="end"/>
      </w:r>
      <w:r w:rsidRPr="0090091B">
        <w:rPr>
          <w:lang w:val="pl-PL"/>
        </w:rPr>
        <w:t>. </w:t>
      </w:r>
      <w:r w:rsidR="00196309" w:rsidRPr="0090091B">
        <w:rPr>
          <w:lang w:val="pl-PL"/>
        </w:rPr>
        <w:t xml:space="preserve">W sierpniu 2011 r. skarżący złożył wniosek do Sądu Rejonowego w Białymstoku </w:t>
      </w:r>
      <w:r w:rsidR="00201F93" w:rsidRPr="0090091B">
        <w:rPr>
          <w:lang w:val="pl-PL"/>
        </w:rPr>
        <w:t xml:space="preserve">w </w:t>
      </w:r>
      <w:r w:rsidR="000F78EA" w:rsidRPr="0090091B">
        <w:rPr>
          <w:lang w:val="pl-PL"/>
        </w:rPr>
        <w:t>przedmiocie zmiany sposobu kontaktów</w:t>
      </w:r>
      <w:r w:rsidR="00196309" w:rsidRPr="0090091B">
        <w:rPr>
          <w:lang w:val="pl-PL"/>
        </w:rPr>
        <w:t xml:space="preserve">. Zwrócił się do sądu z prośbą o umożliwienie kontaktów z synem w każdy drugi i czwarty weekend każdego miesiąca od godz. 18 w piątki do godz. 15 w soboty z dala od </w:t>
      </w:r>
      <w:r w:rsidR="004C3E13" w:rsidRPr="0090091B">
        <w:rPr>
          <w:lang w:val="pl-PL"/>
        </w:rPr>
        <w:t xml:space="preserve">miejsca zamieszkania </w:t>
      </w:r>
      <w:r w:rsidR="00196309" w:rsidRPr="0090091B">
        <w:rPr>
          <w:lang w:val="pl-PL"/>
        </w:rPr>
        <w:t>matki. Skarżący zwrócił się także o umożliwienie widywania syna przez określony czas podczas Świąt</w:t>
      </w:r>
      <w:r w:rsidR="00957C5A" w:rsidRPr="0090091B">
        <w:rPr>
          <w:lang w:val="pl-PL"/>
        </w:rPr>
        <w:t xml:space="preserve"> Bożego Narodzenia i Wielkanocy, a także o umożliwienie spędzenia z nim połowy ferii zimowych i letnich wakacji. Skarżący argumentował wniosek tym, że jego syn ukończył już </w:t>
      </w:r>
      <w:r w:rsidR="004C3E13" w:rsidRPr="0090091B">
        <w:rPr>
          <w:lang w:val="pl-PL"/>
        </w:rPr>
        <w:t>piąty</w:t>
      </w:r>
      <w:r w:rsidR="00957C5A" w:rsidRPr="0090091B">
        <w:rPr>
          <w:lang w:val="pl-PL"/>
        </w:rPr>
        <w:t xml:space="preserve"> rok życia i potrzebuje </w:t>
      </w:r>
      <w:r w:rsidR="004C3E13" w:rsidRPr="0090091B">
        <w:rPr>
          <w:lang w:val="pl-PL"/>
        </w:rPr>
        <w:t xml:space="preserve">większego </w:t>
      </w:r>
      <w:r w:rsidR="00957C5A" w:rsidRPr="0090091B">
        <w:rPr>
          <w:lang w:val="pl-PL"/>
        </w:rPr>
        <w:t>kontaktu z</w:t>
      </w:r>
      <w:r w:rsidR="004C3E13" w:rsidRPr="0090091B">
        <w:rPr>
          <w:lang w:val="pl-PL"/>
        </w:rPr>
        <w:t>e</w:t>
      </w:r>
      <w:r w:rsidR="00957C5A" w:rsidRPr="0090091B">
        <w:rPr>
          <w:lang w:val="pl-PL"/>
        </w:rPr>
        <w:t xml:space="preserve"> swym ojcem w celu zacieśnienia ich więzi.</w:t>
      </w:r>
      <w:r w:rsidRPr="0090091B">
        <w:rPr>
          <w:lang w:val="pl-PL"/>
        </w:rPr>
        <w:t xml:space="preserve"> </w:t>
      </w:r>
    </w:p>
    <w:p w:rsidR="00B6166A"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15</w:t>
      </w:r>
      <w:r w:rsidRPr="0090091B">
        <w:rPr>
          <w:lang w:val="pl-PL"/>
        </w:rPr>
        <w:fldChar w:fldCharType="end"/>
      </w:r>
      <w:r w:rsidRPr="0090091B">
        <w:rPr>
          <w:lang w:val="pl-PL"/>
        </w:rPr>
        <w:t>. </w:t>
      </w:r>
      <w:r w:rsidR="00957C5A" w:rsidRPr="0090091B">
        <w:rPr>
          <w:lang w:val="pl-PL"/>
        </w:rPr>
        <w:t xml:space="preserve">Skarżący przyznał, że po rozwodzie nie widział się z synem przez rok z powodu problemów ze zdrowiem. </w:t>
      </w:r>
      <w:r w:rsidR="00CD38D7" w:rsidRPr="0090091B">
        <w:rPr>
          <w:lang w:val="pl-PL"/>
        </w:rPr>
        <w:t>Wskazał</w:t>
      </w:r>
      <w:r w:rsidR="00957C5A" w:rsidRPr="0090091B">
        <w:rPr>
          <w:lang w:val="pl-PL"/>
        </w:rPr>
        <w:t>, że jego syn cieszył się na</w:t>
      </w:r>
      <w:r w:rsidR="00CD38D7" w:rsidRPr="0090091B">
        <w:rPr>
          <w:lang w:val="pl-PL"/>
        </w:rPr>
        <w:t xml:space="preserve"> okoliczność</w:t>
      </w:r>
      <w:r w:rsidR="00957C5A" w:rsidRPr="0090091B">
        <w:rPr>
          <w:lang w:val="pl-PL"/>
        </w:rPr>
        <w:t xml:space="preserve"> </w:t>
      </w:r>
      <w:r w:rsidR="00CD38D7" w:rsidRPr="0090091B">
        <w:rPr>
          <w:lang w:val="pl-PL"/>
        </w:rPr>
        <w:t xml:space="preserve">spotkania </w:t>
      </w:r>
      <w:r w:rsidR="00957C5A" w:rsidRPr="0090091B">
        <w:rPr>
          <w:lang w:val="pl-PL"/>
        </w:rPr>
        <w:t xml:space="preserve">z nim i </w:t>
      </w:r>
      <w:r w:rsidR="00CD38D7" w:rsidRPr="0090091B">
        <w:rPr>
          <w:lang w:val="pl-PL"/>
        </w:rPr>
        <w:t xml:space="preserve">spędzenia </w:t>
      </w:r>
      <w:r w:rsidR="00957C5A" w:rsidRPr="0090091B">
        <w:rPr>
          <w:lang w:val="pl-PL"/>
        </w:rPr>
        <w:t xml:space="preserve">z nim czasu. Skarżący twierdził, że był w stanie </w:t>
      </w:r>
      <w:r w:rsidR="00CD38D7" w:rsidRPr="0090091B">
        <w:rPr>
          <w:lang w:val="pl-PL"/>
        </w:rPr>
        <w:t xml:space="preserve">wykazać umiejętność </w:t>
      </w:r>
      <w:r w:rsidR="00957C5A" w:rsidRPr="0090091B">
        <w:rPr>
          <w:lang w:val="pl-PL"/>
        </w:rPr>
        <w:t>odpowiedni</w:t>
      </w:r>
      <w:r w:rsidR="00CD38D7" w:rsidRPr="0090091B">
        <w:rPr>
          <w:lang w:val="pl-PL"/>
        </w:rPr>
        <w:t>ej</w:t>
      </w:r>
      <w:r w:rsidR="00957C5A" w:rsidRPr="0090091B">
        <w:rPr>
          <w:lang w:val="pl-PL"/>
        </w:rPr>
        <w:t xml:space="preserve"> opiek</w:t>
      </w:r>
      <w:r w:rsidR="00823797" w:rsidRPr="0090091B">
        <w:rPr>
          <w:lang w:val="pl-PL"/>
        </w:rPr>
        <w:t>i</w:t>
      </w:r>
      <w:r w:rsidR="00957C5A" w:rsidRPr="0090091B">
        <w:rPr>
          <w:lang w:val="pl-PL"/>
        </w:rPr>
        <w:t xml:space="preserve"> nad synem oraz że w razie potrzeby może on liczyć na wsparcie ze strony </w:t>
      </w:r>
      <w:r w:rsidR="001738BF" w:rsidRPr="0090091B">
        <w:rPr>
          <w:lang w:val="pl-PL"/>
        </w:rPr>
        <w:t xml:space="preserve">swojej </w:t>
      </w:r>
      <w:r w:rsidR="00957C5A" w:rsidRPr="0090091B">
        <w:rPr>
          <w:lang w:val="pl-PL"/>
        </w:rPr>
        <w:t>rodziny. To matka utrudniała mu kontakt z synem oraz tworzyła nieprzyjazną atmosferę.</w:t>
      </w:r>
      <w:r w:rsidR="00B6166A" w:rsidRPr="0090091B">
        <w:rPr>
          <w:lang w:val="pl-PL"/>
        </w:rPr>
        <w:t xml:space="preserve"> </w:t>
      </w:r>
      <w:r w:rsidR="00957C5A" w:rsidRPr="0090091B">
        <w:rPr>
          <w:lang w:val="pl-PL"/>
        </w:rPr>
        <w:t>Przykładowo, odmawiała</w:t>
      </w:r>
      <w:r w:rsidR="00B6166A" w:rsidRPr="0090091B">
        <w:rPr>
          <w:lang w:val="pl-PL"/>
        </w:rPr>
        <w:t xml:space="preserve"> skarżącemu</w:t>
      </w:r>
      <w:r w:rsidR="00957C5A" w:rsidRPr="0090091B">
        <w:rPr>
          <w:lang w:val="pl-PL"/>
        </w:rPr>
        <w:t xml:space="preserve"> przekazania ustnej wiadomości od</w:t>
      </w:r>
      <w:r w:rsidR="00B6166A" w:rsidRPr="0090091B">
        <w:rPr>
          <w:lang w:val="pl-PL"/>
        </w:rPr>
        <w:t xml:space="preserve"> syna</w:t>
      </w:r>
      <w:r w:rsidR="00957C5A" w:rsidRPr="0090091B">
        <w:rPr>
          <w:lang w:val="pl-PL"/>
        </w:rPr>
        <w:t>. Matka nie informowała także skarżące</w:t>
      </w:r>
      <w:r w:rsidR="00B6166A" w:rsidRPr="0090091B">
        <w:rPr>
          <w:lang w:val="pl-PL"/>
        </w:rPr>
        <w:t>go o ważnych decyzjach doty</w:t>
      </w:r>
      <w:r w:rsidR="00957C5A" w:rsidRPr="0090091B">
        <w:rPr>
          <w:lang w:val="pl-PL"/>
        </w:rPr>
        <w:t>c</w:t>
      </w:r>
      <w:r w:rsidR="00B6166A" w:rsidRPr="0090091B">
        <w:rPr>
          <w:lang w:val="pl-PL"/>
        </w:rPr>
        <w:t>z</w:t>
      </w:r>
      <w:r w:rsidR="00957C5A" w:rsidRPr="0090091B">
        <w:rPr>
          <w:lang w:val="pl-PL"/>
        </w:rPr>
        <w:t>ących dziecka i próbowała</w:t>
      </w:r>
      <w:r w:rsidR="00B6166A" w:rsidRPr="0090091B">
        <w:rPr>
          <w:lang w:val="pl-PL"/>
        </w:rPr>
        <w:t xml:space="preserve"> odsunąć go od niego</w:t>
      </w:r>
      <w:r w:rsidR="00823797" w:rsidRPr="0090091B">
        <w:rPr>
          <w:lang w:val="pl-PL"/>
        </w:rPr>
        <w:t>.</w:t>
      </w:r>
    </w:p>
    <w:p w:rsidR="006463C9"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16</w:t>
      </w:r>
      <w:r w:rsidRPr="0090091B">
        <w:rPr>
          <w:lang w:val="pl-PL"/>
        </w:rPr>
        <w:fldChar w:fldCharType="end"/>
      </w:r>
      <w:r w:rsidRPr="0090091B">
        <w:rPr>
          <w:lang w:val="pl-PL"/>
        </w:rPr>
        <w:t>. </w:t>
      </w:r>
      <w:r w:rsidR="00B6166A" w:rsidRPr="0090091B">
        <w:rPr>
          <w:lang w:val="pl-PL"/>
        </w:rPr>
        <w:t xml:space="preserve">Matka twierdziła, że </w:t>
      </w:r>
      <w:r w:rsidR="006463C9" w:rsidRPr="0090091B">
        <w:rPr>
          <w:lang w:val="pl-PL"/>
        </w:rPr>
        <w:t>podczas spotkań z S.N. skarżący pozostał bierny oraz że nie utrudniała</w:t>
      </w:r>
      <w:r w:rsidR="00823797" w:rsidRPr="0090091B">
        <w:rPr>
          <w:lang w:val="pl-PL"/>
        </w:rPr>
        <w:t xml:space="preserve"> ich</w:t>
      </w:r>
      <w:r w:rsidR="006463C9" w:rsidRPr="0090091B">
        <w:rPr>
          <w:lang w:val="pl-PL"/>
        </w:rPr>
        <w:t>. Według niej S.N. nie ma żadnych emocjonalnych więzi z ojcem i nie potrzebuje utrzymywać z nim kontaktu. Ponadto skarżący nie był w stanie sprawować odpowiedni</w:t>
      </w:r>
      <w:r w:rsidR="00823797" w:rsidRPr="0090091B">
        <w:rPr>
          <w:lang w:val="pl-PL"/>
        </w:rPr>
        <w:t>ej</w:t>
      </w:r>
      <w:r w:rsidR="006463C9" w:rsidRPr="0090091B">
        <w:rPr>
          <w:lang w:val="pl-PL"/>
        </w:rPr>
        <w:t xml:space="preserve"> opiek</w:t>
      </w:r>
      <w:r w:rsidR="00823797" w:rsidRPr="0090091B">
        <w:rPr>
          <w:lang w:val="pl-PL"/>
        </w:rPr>
        <w:t>i</w:t>
      </w:r>
      <w:r w:rsidR="006463C9" w:rsidRPr="0090091B">
        <w:rPr>
          <w:lang w:val="pl-PL"/>
        </w:rPr>
        <w:t xml:space="preserve"> nad S.N. Matka mieszka razem z rodzicami i z synem.</w:t>
      </w:r>
      <w:r w:rsidRPr="0090091B">
        <w:rPr>
          <w:lang w:val="pl-PL"/>
        </w:rPr>
        <w:t xml:space="preserve">  </w:t>
      </w:r>
    </w:p>
    <w:p w:rsidR="006463C9" w:rsidRPr="0090091B" w:rsidRDefault="00283F10"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17</w:t>
      </w:r>
      <w:r w:rsidRPr="0090091B">
        <w:rPr>
          <w:lang w:val="pl-PL"/>
        </w:rPr>
        <w:fldChar w:fldCharType="end"/>
      </w:r>
      <w:r w:rsidRPr="0090091B">
        <w:rPr>
          <w:lang w:val="pl-PL"/>
        </w:rPr>
        <w:t>.</w:t>
      </w:r>
      <w:r w:rsidR="006463C9" w:rsidRPr="0090091B">
        <w:rPr>
          <w:lang w:val="pl-PL"/>
        </w:rPr>
        <w:t xml:space="preserve"> 4 listopada 2011 r. kurator sądowy przedstawił sądowi </w:t>
      </w:r>
      <w:r w:rsidR="00335C87" w:rsidRPr="0090091B">
        <w:rPr>
          <w:lang w:val="pl-PL"/>
        </w:rPr>
        <w:t>wywiad środowiskowy</w:t>
      </w:r>
      <w:r w:rsidR="006463C9" w:rsidRPr="0090091B">
        <w:rPr>
          <w:lang w:val="pl-PL"/>
        </w:rPr>
        <w:t xml:space="preserve">. Zgodnie z tym </w:t>
      </w:r>
      <w:r w:rsidR="00335C87" w:rsidRPr="0090091B">
        <w:rPr>
          <w:lang w:val="pl-PL"/>
        </w:rPr>
        <w:t xml:space="preserve">wywiadem </w:t>
      </w:r>
      <w:r w:rsidR="006463C9" w:rsidRPr="0090091B">
        <w:rPr>
          <w:lang w:val="pl-PL"/>
        </w:rPr>
        <w:t xml:space="preserve">skarżący nie widywał się </w:t>
      </w:r>
      <w:r w:rsidRPr="0090091B">
        <w:rPr>
          <w:lang w:val="pl-PL"/>
        </w:rPr>
        <w:t xml:space="preserve"> </w:t>
      </w:r>
      <w:r w:rsidR="006463C9" w:rsidRPr="0090091B">
        <w:rPr>
          <w:lang w:val="pl-PL"/>
        </w:rPr>
        <w:t xml:space="preserve">regularnie z synem z powodu </w:t>
      </w:r>
      <w:r w:rsidR="00335C87" w:rsidRPr="0090091B">
        <w:rPr>
          <w:lang w:val="pl-PL"/>
        </w:rPr>
        <w:t>leczenia depresji oraz innych chorób</w:t>
      </w:r>
      <w:r w:rsidR="006463C9" w:rsidRPr="0090091B">
        <w:rPr>
          <w:lang w:val="pl-PL"/>
        </w:rPr>
        <w:t>. Nie widział swego syna od 12 października 2011 r. Jednakże matka skarżącego widywała się z</w:t>
      </w:r>
      <w:r w:rsidR="00505447" w:rsidRPr="0090091B">
        <w:rPr>
          <w:lang w:val="pl-PL"/>
        </w:rPr>
        <w:t>e</w:t>
      </w:r>
      <w:r w:rsidR="006463C9" w:rsidRPr="0090091B">
        <w:rPr>
          <w:lang w:val="pl-PL"/>
        </w:rPr>
        <w:t xml:space="preserve"> swym wnukiem regularnie</w:t>
      </w:r>
      <w:r w:rsidRPr="0090091B">
        <w:rPr>
          <w:lang w:val="pl-PL"/>
        </w:rPr>
        <w:t xml:space="preserve">. </w:t>
      </w:r>
    </w:p>
    <w:p w:rsidR="00F913DD" w:rsidRPr="0090091B" w:rsidRDefault="00F913DD"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18</w:t>
      </w:r>
      <w:r w:rsidRPr="0090091B">
        <w:rPr>
          <w:lang w:val="pl-PL"/>
        </w:rPr>
        <w:fldChar w:fldCharType="end"/>
      </w:r>
      <w:r w:rsidRPr="0090091B">
        <w:rPr>
          <w:lang w:val="pl-PL"/>
        </w:rPr>
        <w:t>. </w:t>
      </w:r>
      <w:r w:rsidR="006463C9" w:rsidRPr="0090091B">
        <w:rPr>
          <w:lang w:val="pl-PL"/>
        </w:rPr>
        <w:t>W dniu 15 marca 2012 r. skarżący w</w:t>
      </w:r>
      <w:r w:rsidR="007B2AEA" w:rsidRPr="0090091B">
        <w:rPr>
          <w:lang w:val="pl-PL"/>
        </w:rPr>
        <w:t xml:space="preserve">ystąpił o </w:t>
      </w:r>
      <w:r w:rsidR="003E3A35" w:rsidRPr="0090091B">
        <w:rPr>
          <w:lang w:val="pl-PL"/>
        </w:rPr>
        <w:t>wydanie postanowienia w przedmiocie zabezpieczenia</w:t>
      </w:r>
      <w:r w:rsidR="007B2AEA" w:rsidRPr="0090091B">
        <w:rPr>
          <w:lang w:val="pl-PL"/>
        </w:rPr>
        <w:t xml:space="preserve"> odnośnie prawa do kontaktu z synem podczas drugiego dnia świąt Wielkanocnych w godzinach 10-17 oraz o możliwość zabrania go z miejsca zamieszkania. 23 marca 2012 r. Sąd Rejonowy w Białymstoku wydał decyzję tymczasową pozwalającą na odwiedzenie syna podczas świąt Wielkanocnych w godzinach 11-13 w miejscu zamieszkania syna</w:t>
      </w:r>
      <w:r w:rsidR="00EC7B8A" w:rsidRPr="0090091B">
        <w:rPr>
          <w:lang w:val="pl-PL"/>
        </w:rPr>
        <w:t>.</w:t>
      </w:r>
    </w:p>
    <w:p w:rsidR="00F0433F"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19</w:t>
      </w:r>
      <w:r w:rsidRPr="0090091B">
        <w:rPr>
          <w:lang w:val="pl-PL"/>
        </w:rPr>
        <w:fldChar w:fldCharType="end"/>
      </w:r>
      <w:r w:rsidRPr="0090091B">
        <w:rPr>
          <w:lang w:val="pl-PL"/>
        </w:rPr>
        <w:t>. </w:t>
      </w:r>
      <w:r w:rsidR="007B2AEA" w:rsidRPr="0090091B">
        <w:rPr>
          <w:lang w:val="pl-PL"/>
        </w:rPr>
        <w:t>30 kwietnia 2012 r. RODK wydało opinię zleconą przez Sąd Rejonowy. Została ona przygotowana przez psychologa, specjalistę do spraw edukacji i psychiatrę, którzy spotkali się z rodzicami i dzieckie</w:t>
      </w:r>
      <w:r w:rsidR="00F71990" w:rsidRPr="0090091B">
        <w:rPr>
          <w:lang w:val="pl-PL"/>
        </w:rPr>
        <w:t xml:space="preserve">m w asyście tłumacza języka migowego. </w:t>
      </w:r>
      <w:r w:rsidR="004B6030" w:rsidRPr="0090091B">
        <w:rPr>
          <w:lang w:val="pl-PL"/>
        </w:rPr>
        <w:t xml:space="preserve">Biegli </w:t>
      </w:r>
      <w:r w:rsidR="00F71990" w:rsidRPr="0090091B">
        <w:rPr>
          <w:lang w:val="pl-PL"/>
        </w:rPr>
        <w:t xml:space="preserve">stwierdzili, że </w:t>
      </w:r>
      <w:r w:rsidR="007B2AEA" w:rsidRPr="0090091B">
        <w:rPr>
          <w:lang w:val="pl-PL"/>
        </w:rPr>
        <w:t xml:space="preserve"> </w:t>
      </w:r>
      <w:r w:rsidR="00F71990" w:rsidRPr="0090091B">
        <w:rPr>
          <w:lang w:val="pl-PL"/>
        </w:rPr>
        <w:t>więzi emocjonalne między dzieckiem a matką są silne – matka przejawia wręcz tendencje do nadopiekuńczości. Więzi między ojcem a dzieck</w:t>
      </w:r>
      <w:r w:rsidR="0024384C" w:rsidRPr="0090091B">
        <w:rPr>
          <w:lang w:val="pl-PL"/>
        </w:rPr>
        <w:t>iem</w:t>
      </w:r>
      <w:r w:rsidR="00F71990" w:rsidRPr="0090091B">
        <w:rPr>
          <w:lang w:val="pl-PL"/>
        </w:rPr>
        <w:t xml:space="preserve"> są </w:t>
      </w:r>
      <w:r w:rsidR="00F71990" w:rsidRPr="0090091B">
        <w:rPr>
          <w:lang w:val="pl-PL"/>
        </w:rPr>
        <w:lastRenderedPageBreak/>
        <w:t xml:space="preserve">powierzchowne i słabe. Dziecko rozpoznaje skarżącego jako ojca, ale nie traktuje go jako część rodziny. Więzi ojca z dzieckiem są pozytywne, ale oparte na ograniczonym doświadczeniu i wysokich wymaganiach. Na więzy te wpływają także trudności w porozumiewaniu się. Ponadto specjaliści odnotowali, że konflikt między rodzicami </w:t>
      </w:r>
      <w:r w:rsidR="00DF1A6A" w:rsidRPr="0090091B">
        <w:rPr>
          <w:lang w:val="pl-PL"/>
        </w:rPr>
        <w:t xml:space="preserve">zablokował </w:t>
      </w:r>
      <w:r w:rsidR="00F0433F" w:rsidRPr="0090091B">
        <w:rPr>
          <w:lang w:val="pl-PL"/>
        </w:rPr>
        <w:t>ich współpracę dotyczącą dziecka. Zasugerowali konsultacje z</w:t>
      </w:r>
      <w:r w:rsidR="00DF1A6A" w:rsidRPr="0090091B">
        <w:rPr>
          <w:lang w:val="pl-PL"/>
        </w:rPr>
        <w:t>e</w:t>
      </w:r>
      <w:r w:rsidR="00F0433F" w:rsidRPr="0090091B">
        <w:rPr>
          <w:lang w:val="pl-PL"/>
        </w:rPr>
        <w:t xml:space="preserve"> specjalistą w celu nauczenia się jak zaakceptować siebie nawzajem jako rodzic</w:t>
      </w:r>
      <w:r w:rsidR="00DF1A6A" w:rsidRPr="0090091B">
        <w:rPr>
          <w:lang w:val="pl-PL"/>
        </w:rPr>
        <w:t>ów</w:t>
      </w:r>
      <w:r w:rsidR="00F0433F" w:rsidRPr="0090091B">
        <w:rPr>
          <w:lang w:val="pl-PL"/>
        </w:rPr>
        <w:t>.</w:t>
      </w:r>
      <w:r w:rsidRPr="0090091B">
        <w:rPr>
          <w:lang w:val="pl-PL"/>
        </w:rPr>
        <w:t xml:space="preserve"> </w:t>
      </w:r>
      <w:r w:rsidR="00F71990" w:rsidRPr="0090091B">
        <w:rPr>
          <w:lang w:val="pl-PL"/>
        </w:rPr>
        <w:t xml:space="preserve"> </w:t>
      </w:r>
    </w:p>
    <w:p w:rsidR="00012F31"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20</w:t>
      </w:r>
      <w:r w:rsidRPr="0090091B">
        <w:rPr>
          <w:lang w:val="pl-PL"/>
        </w:rPr>
        <w:fldChar w:fldCharType="end"/>
      </w:r>
      <w:r w:rsidRPr="0090091B">
        <w:rPr>
          <w:lang w:val="pl-PL"/>
        </w:rPr>
        <w:t>. </w:t>
      </w:r>
      <w:r w:rsidR="00F0433F" w:rsidRPr="0090091B">
        <w:rPr>
          <w:lang w:val="pl-PL"/>
        </w:rPr>
        <w:t xml:space="preserve">Specjaliści zaopiniowali, że zwiększony kontakt wnioskowany przez skarżącego nie jest zalecany ze względu na ograniczony stopień porozumiewania się między nim a dzieckiem, </w:t>
      </w:r>
      <w:r w:rsidR="00830AE6" w:rsidRPr="0090091B">
        <w:rPr>
          <w:lang w:val="pl-PL"/>
        </w:rPr>
        <w:t xml:space="preserve"> a także z uwagi na </w:t>
      </w:r>
      <w:r w:rsidR="00F0433F" w:rsidRPr="0090091B">
        <w:rPr>
          <w:lang w:val="pl-PL"/>
        </w:rPr>
        <w:t xml:space="preserve">wiek i </w:t>
      </w:r>
      <w:r w:rsidR="00830AE6" w:rsidRPr="0090091B">
        <w:rPr>
          <w:lang w:val="pl-PL"/>
        </w:rPr>
        <w:t xml:space="preserve">historię </w:t>
      </w:r>
      <w:r w:rsidR="00F0433F" w:rsidRPr="0090091B">
        <w:rPr>
          <w:lang w:val="pl-PL"/>
        </w:rPr>
        <w:t xml:space="preserve">dziecka, </w:t>
      </w:r>
      <w:r w:rsidR="00830AE6" w:rsidRPr="0090091B">
        <w:rPr>
          <w:lang w:val="pl-PL"/>
        </w:rPr>
        <w:t>oraz silne więzi</w:t>
      </w:r>
      <w:r w:rsidR="00F0433F" w:rsidRPr="0090091B">
        <w:rPr>
          <w:lang w:val="pl-PL"/>
        </w:rPr>
        <w:t xml:space="preserve"> między </w:t>
      </w:r>
      <w:r w:rsidR="00634063" w:rsidRPr="0090091B">
        <w:rPr>
          <w:lang w:val="pl-PL"/>
        </w:rPr>
        <w:t xml:space="preserve">dzieckiem a </w:t>
      </w:r>
      <w:r w:rsidR="00F0433F" w:rsidRPr="0090091B">
        <w:rPr>
          <w:lang w:val="pl-PL"/>
        </w:rPr>
        <w:t xml:space="preserve">matką i dziadkami od strony matki. </w:t>
      </w:r>
      <w:r w:rsidRPr="0090091B">
        <w:rPr>
          <w:lang w:val="pl-PL"/>
        </w:rPr>
        <w:t> </w:t>
      </w:r>
      <w:r w:rsidR="00F0433F" w:rsidRPr="0090091B">
        <w:rPr>
          <w:lang w:val="pl-PL"/>
        </w:rPr>
        <w:t xml:space="preserve">Jednakże zalecili, by kontakt miał miejsce także poza domem matki (na placach zabaw, podczas spacerów), lecz w jej obecności. Matka powinna współpracować z ojcem i </w:t>
      </w:r>
      <w:r w:rsidR="005F1F9E" w:rsidRPr="0090091B">
        <w:rPr>
          <w:lang w:val="pl-PL"/>
        </w:rPr>
        <w:t xml:space="preserve">wspierać go w tworzeniu bardziej różnorodnego kontaktu z dzieckiem. Specjaliści odnotowali, że zdolność skarżącego do sprawowania niezależnej opieki nad synem jest znacznie ograniczona. Według nich w interesie dziecka leży współpraca rodziców, pomimo problemów z porozumieniem się. Specjaliści dodali, że matka powinna być bardziej czynna w tym zakresie, lecz ojciec nie powinien podważać jej decyzji dotyczących dziecka. </w:t>
      </w:r>
    </w:p>
    <w:p w:rsidR="005E1738"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21</w:t>
      </w:r>
      <w:r w:rsidRPr="0090091B">
        <w:rPr>
          <w:lang w:val="pl-PL"/>
        </w:rPr>
        <w:fldChar w:fldCharType="end"/>
      </w:r>
      <w:r w:rsidRPr="0090091B">
        <w:rPr>
          <w:lang w:val="pl-PL"/>
        </w:rPr>
        <w:t>. </w:t>
      </w:r>
      <w:r w:rsidR="00617BE3" w:rsidRPr="0090091B">
        <w:rPr>
          <w:lang w:val="pl-PL"/>
        </w:rPr>
        <w:t xml:space="preserve">Skarżący </w:t>
      </w:r>
      <w:r w:rsidR="004B29C9" w:rsidRPr="0090091B">
        <w:rPr>
          <w:lang w:val="pl-PL"/>
        </w:rPr>
        <w:t>wnosił zarzuty do opinii biegłych i twierdził</w:t>
      </w:r>
      <w:r w:rsidR="00617BE3" w:rsidRPr="0090091B">
        <w:rPr>
          <w:lang w:val="pl-PL"/>
        </w:rPr>
        <w:t xml:space="preserve">, że taka opinia powinna być </w:t>
      </w:r>
      <w:r w:rsidR="004B29C9" w:rsidRPr="0090091B">
        <w:rPr>
          <w:lang w:val="pl-PL"/>
        </w:rPr>
        <w:t xml:space="preserve">sporządzona </w:t>
      </w:r>
      <w:r w:rsidR="00617BE3" w:rsidRPr="0090091B">
        <w:rPr>
          <w:lang w:val="pl-PL"/>
        </w:rPr>
        <w:t xml:space="preserve">w obecności specjalisty do spraw edukacji </w:t>
      </w:r>
      <w:r w:rsidR="004B29C9" w:rsidRPr="0090091B">
        <w:rPr>
          <w:lang w:val="pl-PL"/>
        </w:rPr>
        <w:t xml:space="preserve">niesłyszących </w:t>
      </w:r>
      <w:r w:rsidR="00617BE3" w:rsidRPr="0090091B">
        <w:rPr>
          <w:lang w:val="pl-PL"/>
        </w:rPr>
        <w:t xml:space="preserve">i psychologa specjalizującego się w potrzebach </w:t>
      </w:r>
      <w:r w:rsidR="004B29C9" w:rsidRPr="0090091B">
        <w:rPr>
          <w:lang w:val="pl-PL"/>
        </w:rPr>
        <w:t>ludzi niesłyszących</w:t>
      </w:r>
      <w:r w:rsidR="00617BE3" w:rsidRPr="0090091B">
        <w:rPr>
          <w:lang w:val="pl-PL"/>
        </w:rPr>
        <w:t>. Utrzymywał, że ich ustaleni</w:t>
      </w:r>
      <w:r w:rsidR="008A1BA0" w:rsidRPr="0090091B">
        <w:rPr>
          <w:lang w:val="pl-PL"/>
        </w:rPr>
        <w:t>a</w:t>
      </w:r>
      <w:r w:rsidR="00617BE3" w:rsidRPr="0090091B">
        <w:rPr>
          <w:lang w:val="pl-PL"/>
        </w:rPr>
        <w:t xml:space="preserve"> odnośnie tego, że jego kontakt z synem musi mieć miejsce w obecności matki z powodu jego (tj. skarżącego)</w:t>
      </w:r>
      <w:r w:rsidRPr="0090091B">
        <w:rPr>
          <w:lang w:val="pl-PL"/>
        </w:rPr>
        <w:t> </w:t>
      </w:r>
      <w:r w:rsidR="00617BE3" w:rsidRPr="0090091B">
        <w:rPr>
          <w:lang w:val="pl-PL"/>
        </w:rPr>
        <w:t xml:space="preserve">niepełnosprawności </w:t>
      </w:r>
      <w:r w:rsidR="008A1BA0" w:rsidRPr="0090091B">
        <w:rPr>
          <w:lang w:val="pl-PL"/>
        </w:rPr>
        <w:t>stanowi dyskryminację.</w:t>
      </w:r>
      <w:r w:rsidR="00617BE3" w:rsidRPr="0090091B">
        <w:rPr>
          <w:lang w:val="pl-PL"/>
        </w:rPr>
        <w:t xml:space="preserve"> Specjaliści odrzucili także możliwość </w:t>
      </w:r>
      <w:r w:rsidR="005E1738" w:rsidRPr="0090091B">
        <w:rPr>
          <w:lang w:val="pl-PL"/>
        </w:rPr>
        <w:t>udzielenia wsparcia przez babcię od strony ojca i nakaz pójścia na terapię rodzinną</w:t>
      </w:r>
      <w:r w:rsidR="00465E75" w:rsidRPr="0090091B">
        <w:rPr>
          <w:lang w:val="pl-PL"/>
        </w:rPr>
        <w:t xml:space="preserve"> przez</w:t>
      </w:r>
      <w:r w:rsidR="005E1738" w:rsidRPr="0090091B">
        <w:rPr>
          <w:lang w:val="pl-PL"/>
        </w:rPr>
        <w:t xml:space="preserve"> rodziców.</w:t>
      </w:r>
      <w:r w:rsidR="00617BE3" w:rsidRPr="0090091B">
        <w:rPr>
          <w:lang w:val="pl-PL"/>
        </w:rPr>
        <w:t xml:space="preserve"> </w:t>
      </w:r>
      <w:r w:rsidRPr="0090091B">
        <w:rPr>
          <w:lang w:val="pl-PL"/>
        </w:rPr>
        <w:t xml:space="preserve"> </w:t>
      </w:r>
    </w:p>
    <w:p w:rsidR="00993112"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22</w:t>
      </w:r>
      <w:r w:rsidRPr="0090091B">
        <w:rPr>
          <w:lang w:val="pl-PL"/>
        </w:rPr>
        <w:fldChar w:fldCharType="end"/>
      </w:r>
      <w:r w:rsidRPr="0090091B">
        <w:rPr>
          <w:lang w:val="pl-PL"/>
        </w:rPr>
        <w:t>. </w:t>
      </w:r>
      <w:r w:rsidR="005E1738" w:rsidRPr="0090091B">
        <w:rPr>
          <w:lang w:val="pl-PL"/>
        </w:rPr>
        <w:t xml:space="preserve">Sąd Rejonowy </w:t>
      </w:r>
      <w:r w:rsidR="00465E75" w:rsidRPr="0090091B">
        <w:rPr>
          <w:lang w:val="pl-PL"/>
        </w:rPr>
        <w:t>dopuścił dowód z opinii biegłych</w:t>
      </w:r>
      <w:r w:rsidR="00993112" w:rsidRPr="0090091B">
        <w:rPr>
          <w:lang w:val="pl-PL"/>
        </w:rPr>
        <w:t xml:space="preserve"> z RODK. Psycholog, G.K., przyznała, że RODK nie ma wyspecjalizowanej metody w badaniu ludzi</w:t>
      </w:r>
      <w:r w:rsidR="00D16B20" w:rsidRPr="0090091B">
        <w:rPr>
          <w:lang w:val="pl-PL"/>
        </w:rPr>
        <w:t xml:space="preserve"> niesłyszących</w:t>
      </w:r>
      <w:r w:rsidR="00993112" w:rsidRPr="0090091B">
        <w:rPr>
          <w:lang w:val="pl-PL"/>
        </w:rPr>
        <w:t>, jednakże stwierdzi</w:t>
      </w:r>
      <w:r w:rsidR="00904E19" w:rsidRPr="0090091B">
        <w:rPr>
          <w:lang w:val="pl-PL"/>
        </w:rPr>
        <w:t>ła, że takie met</w:t>
      </w:r>
      <w:r w:rsidR="00993112" w:rsidRPr="0090091B">
        <w:rPr>
          <w:lang w:val="pl-PL"/>
        </w:rPr>
        <w:t xml:space="preserve">ody nie są konieczne w odniesieniu do określania celowości podtrzymania kontaktu. Odnotowała także, że rozwój dziecka jest prawidłowy i że jest ono rehabilitowane. </w:t>
      </w:r>
      <w:r w:rsidRPr="0090091B">
        <w:rPr>
          <w:lang w:val="pl-PL"/>
        </w:rPr>
        <w:t> </w:t>
      </w:r>
      <w:r w:rsidR="00993112" w:rsidRPr="0090091B">
        <w:rPr>
          <w:lang w:val="pl-PL"/>
        </w:rPr>
        <w:t xml:space="preserve">Główną przeszkodą </w:t>
      </w:r>
      <w:r w:rsidR="00BB49FD" w:rsidRPr="0090091B">
        <w:rPr>
          <w:lang w:val="pl-PL"/>
        </w:rPr>
        <w:t>w kontaktach</w:t>
      </w:r>
      <w:r w:rsidR="00993112" w:rsidRPr="0090091B">
        <w:rPr>
          <w:lang w:val="pl-PL"/>
        </w:rPr>
        <w:t xml:space="preserve"> jest konflikt między rodzicami oraz brak ich współpracy. Takie okoliczności stworzyły szczególną trudność w sprawie dziecka z wadą słuchu. Psycholog zauważył też, że niepełnosprawność skarżącego </w:t>
      </w:r>
      <w:r w:rsidR="00BB49FD" w:rsidRPr="0090091B">
        <w:rPr>
          <w:lang w:val="pl-PL"/>
        </w:rPr>
        <w:t xml:space="preserve">również </w:t>
      </w:r>
      <w:r w:rsidR="00993112" w:rsidRPr="0090091B">
        <w:rPr>
          <w:lang w:val="pl-PL"/>
        </w:rPr>
        <w:t xml:space="preserve">stanowi obiektywną przeszkodę. Według niej kontakt powinien mieć miejsce dwa do trzech razy w miesiącu. </w:t>
      </w:r>
      <w:r w:rsidR="0002538D" w:rsidRPr="0090091B">
        <w:rPr>
          <w:lang w:val="pl-PL"/>
        </w:rPr>
        <w:t xml:space="preserve"> </w:t>
      </w:r>
    </w:p>
    <w:p w:rsidR="00993112" w:rsidRPr="0090091B" w:rsidRDefault="0002538D"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23</w:t>
      </w:r>
      <w:r w:rsidRPr="0090091B">
        <w:rPr>
          <w:lang w:val="pl-PL"/>
        </w:rPr>
        <w:fldChar w:fldCharType="end"/>
      </w:r>
      <w:r w:rsidRPr="0090091B">
        <w:rPr>
          <w:lang w:val="pl-PL"/>
        </w:rPr>
        <w:t>. </w:t>
      </w:r>
      <w:r w:rsidR="00993112" w:rsidRPr="0090091B">
        <w:rPr>
          <w:lang w:val="pl-PL"/>
        </w:rPr>
        <w:t xml:space="preserve">Sąd odrzucił wniosek skarżącego o </w:t>
      </w:r>
      <w:r w:rsidR="00BB49FD" w:rsidRPr="0090091B">
        <w:rPr>
          <w:lang w:val="pl-PL"/>
        </w:rPr>
        <w:t>dopuszczenie dowodu z drugiej opinii biegłych</w:t>
      </w:r>
      <w:r w:rsidR="00993112" w:rsidRPr="0090091B">
        <w:rPr>
          <w:lang w:val="pl-PL"/>
        </w:rPr>
        <w:t xml:space="preserve">, gdyż uznał wcześniejszą za pełną i wyczerpującą. </w:t>
      </w:r>
      <w:r w:rsidRPr="0090091B">
        <w:rPr>
          <w:lang w:val="pl-PL"/>
        </w:rPr>
        <w:t> </w:t>
      </w:r>
    </w:p>
    <w:p w:rsidR="00ED7C38" w:rsidRPr="0090091B" w:rsidRDefault="00993112"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24</w:t>
      </w:r>
      <w:r w:rsidR="00012F31" w:rsidRPr="0090091B">
        <w:rPr>
          <w:lang w:val="pl-PL"/>
        </w:rPr>
        <w:fldChar w:fldCharType="end"/>
      </w:r>
      <w:r w:rsidR="00012F31" w:rsidRPr="0090091B">
        <w:rPr>
          <w:lang w:val="pl-PL"/>
        </w:rPr>
        <w:t>.  </w:t>
      </w:r>
      <w:r w:rsidRPr="0090091B">
        <w:rPr>
          <w:lang w:val="pl-PL"/>
        </w:rPr>
        <w:t xml:space="preserve">Sąd </w:t>
      </w:r>
      <w:r w:rsidR="00C62DA7" w:rsidRPr="0090091B">
        <w:rPr>
          <w:lang w:val="pl-PL"/>
        </w:rPr>
        <w:t xml:space="preserve">przesłuchał </w:t>
      </w:r>
      <w:r w:rsidRPr="0090091B">
        <w:rPr>
          <w:lang w:val="pl-PL"/>
        </w:rPr>
        <w:t xml:space="preserve">także strony i świadków (członków rodziny). Wziął także pod uwagę informację </w:t>
      </w:r>
      <w:r w:rsidR="00C62DA7" w:rsidRPr="0090091B">
        <w:rPr>
          <w:lang w:val="pl-PL"/>
        </w:rPr>
        <w:t xml:space="preserve">sporządzoną </w:t>
      </w:r>
      <w:r w:rsidRPr="0090091B">
        <w:rPr>
          <w:lang w:val="pl-PL"/>
        </w:rPr>
        <w:t xml:space="preserve">przez </w:t>
      </w:r>
      <w:r w:rsidR="00ED7C38" w:rsidRPr="0090091B">
        <w:rPr>
          <w:lang w:val="pl-PL"/>
        </w:rPr>
        <w:t xml:space="preserve">kuratora sądowego po </w:t>
      </w:r>
      <w:r w:rsidR="00ED7C38" w:rsidRPr="0090091B">
        <w:rPr>
          <w:lang w:val="pl-PL"/>
        </w:rPr>
        <w:lastRenderedPageBreak/>
        <w:t xml:space="preserve">wizycie w domach skarżącego i matki, razem z odpowiednimi dowodami w formie dokumentów. </w:t>
      </w:r>
    </w:p>
    <w:p w:rsidR="00ED7C38"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25</w:t>
      </w:r>
      <w:r w:rsidRPr="0090091B">
        <w:rPr>
          <w:lang w:val="pl-PL"/>
        </w:rPr>
        <w:fldChar w:fldCharType="end"/>
      </w:r>
      <w:r w:rsidRPr="0090091B">
        <w:rPr>
          <w:lang w:val="pl-PL"/>
        </w:rPr>
        <w:t>.</w:t>
      </w:r>
      <w:r w:rsidR="00ED7C38" w:rsidRPr="0090091B">
        <w:rPr>
          <w:lang w:val="pl-PL"/>
        </w:rPr>
        <w:t xml:space="preserve"> 9 sierpnia 2012 r. Sąd Rejonowy w Białymstoku </w:t>
      </w:r>
      <w:r w:rsidR="00C62DA7" w:rsidRPr="0090091B">
        <w:rPr>
          <w:lang w:val="pl-PL"/>
        </w:rPr>
        <w:t xml:space="preserve">oddalił </w:t>
      </w:r>
      <w:r w:rsidR="00ED7C38" w:rsidRPr="0090091B">
        <w:rPr>
          <w:lang w:val="pl-PL"/>
        </w:rPr>
        <w:t xml:space="preserve">wniosek skarżącego o zmianę </w:t>
      </w:r>
      <w:r w:rsidR="00C62DA7" w:rsidRPr="0090091B">
        <w:rPr>
          <w:lang w:val="pl-PL"/>
        </w:rPr>
        <w:t>w zakresie sposobu kontaktów.</w:t>
      </w:r>
      <w:r w:rsidRPr="0090091B">
        <w:rPr>
          <w:lang w:val="pl-PL"/>
        </w:rPr>
        <w:t>  </w:t>
      </w:r>
    </w:p>
    <w:p w:rsidR="00B30F99" w:rsidRPr="0090091B" w:rsidRDefault="00ED7C38" w:rsidP="00205644">
      <w:pPr>
        <w:pStyle w:val="ECHRPara"/>
        <w:rPr>
          <w:lang w:val="pl-PL"/>
        </w:rPr>
      </w:pPr>
      <w:r w:rsidRPr="0090091B">
        <w:rPr>
          <w:lang w:val="pl-PL"/>
        </w:rPr>
        <w:t xml:space="preserve"> </w:t>
      </w:r>
      <w:r w:rsidR="00D76B15" w:rsidRPr="0090091B">
        <w:rPr>
          <w:lang w:val="pl-PL"/>
        </w:rPr>
        <w:fldChar w:fldCharType="begin"/>
      </w:r>
      <w:r w:rsidR="00D76B15" w:rsidRPr="0090091B">
        <w:rPr>
          <w:lang w:val="pl-PL"/>
        </w:rPr>
        <w:instrText xml:space="preserve"> SEQ level0 \*arabic </w:instrText>
      </w:r>
      <w:r w:rsidR="00D76B15" w:rsidRPr="0090091B">
        <w:rPr>
          <w:lang w:val="pl-PL"/>
        </w:rPr>
        <w:fldChar w:fldCharType="separate"/>
      </w:r>
      <w:r w:rsidR="00205644" w:rsidRPr="0090091B">
        <w:rPr>
          <w:noProof/>
          <w:lang w:val="pl-PL"/>
        </w:rPr>
        <w:t>26</w:t>
      </w:r>
      <w:r w:rsidR="00D76B15" w:rsidRPr="0090091B">
        <w:rPr>
          <w:lang w:val="pl-PL"/>
        </w:rPr>
        <w:fldChar w:fldCharType="end"/>
      </w:r>
      <w:r w:rsidR="00D76B15" w:rsidRPr="0090091B">
        <w:rPr>
          <w:lang w:val="pl-PL"/>
        </w:rPr>
        <w:t>. </w:t>
      </w:r>
      <w:r w:rsidRPr="0090091B">
        <w:rPr>
          <w:lang w:val="pl-PL"/>
        </w:rPr>
        <w:t xml:space="preserve">Sąd ustalił, że rodzice S.N. pozostają w konflikcie i że nie mogą osiągnąć porozumienia dotyczącego kontaktu dziecka z ojcem. Od sierpnia 2009 r. dziecko chodzi do przedszkola z oddziałem integracyjnym, gdzie pozostaje pod opieką specjalisty do spraw edukacji </w:t>
      </w:r>
      <w:r w:rsidR="00A715A2" w:rsidRPr="0090091B">
        <w:rPr>
          <w:lang w:val="pl-PL"/>
        </w:rPr>
        <w:t>niesłyszących</w:t>
      </w:r>
      <w:r w:rsidRPr="0090091B">
        <w:rPr>
          <w:lang w:val="pl-PL"/>
        </w:rPr>
        <w:t xml:space="preserve">, </w:t>
      </w:r>
      <w:r w:rsidR="00B30F99" w:rsidRPr="0090091B">
        <w:rPr>
          <w:lang w:val="pl-PL"/>
        </w:rPr>
        <w:t>logopedy oraz psychologa. Ma wadę słuchu i nosi aparat słuchowy. Dziecko wymaga specjalnej opieki medycznej i stosowania programu rehabilitacyjnego. Został mu przyznany drugi stopień niepełnosprawności.</w:t>
      </w:r>
      <w:r w:rsidRPr="0090091B">
        <w:rPr>
          <w:lang w:val="pl-PL"/>
        </w:rPr>
        <w:t xml:space="preserve"> </w:t>
      </w:r>
      <w:r w:rsidR="00D76B15" w:rsidRPr="0090091B">
        <w:rPr>
          <w:lang w:val="pl-PL"/>
        </w:rPr>
        <w:t> </w:t>
      </w:r>
    </w:p>
    <w:p w:rsidR="0049599A" w:rsidRPr="0090091B" w:rsidRDefault="00B30F99"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27</w:t>
      </w:r>
      <w:r w:rsidR="00012F31" w:rsidRPr="0090091B">
        <w:rPr>
          <w:lang w:val="pl-PL"/>
        </w:rPr>
        <w:fldChar w:fldCharType="end"/>
      </w:r>
      <w:r w:rsidR="00012F31" w:rsidRPr="0090091B">
        <w:rPr>
          <w:lang w:val="pl-PL"/>
        </w:rPr>
        <w:t>.  </w:t>
      </w:r>
      <w:r w:rsidRPr="0090091B">
        <w:rPr>
          <w:lang w:val="pl-PL"/>
        </w:rPr>
        <w:t xml:space="preserve">Mając na względzie wszystkie dowody, zwłaszcza opinię specjalistów, sąd stwierdził, że wniosek o zmianę </w:t>
      </w:r>
      <w:r w:rsidR="00A715A2" w:rsidRPr="0090091B">
        <w:rPr>
          <w:lang w:val="pl-PL"/>
        </w:rPr>
        <w:t xml:space="preserve">sposobu </w:t>
      </w:r>
      <w:r w:rsidRPr="0090091B">
        <w:rPr>
          <w:lang w:val="pl-PL"/>
        </w:rPr>
        <w:t xml:space="preserve">kontaktów nie leży w najlepszym interesie dziecka. Prawdą jest, że pierwsza decyzja dotycząca </w:t>
      </w:r>
      <w:r w:rsidR="00A715A2" w:rsidRPr="0090091B">
        <w:rPr>
          <w:lang w:val="pl-PL"/>
        </w:rPr>
        <w:t xml:space="preserve"> sposobu </w:t>
      </w:r>
      <w:r w:rsidRPr="0090091B">
        <w:rPr>
          <w:lang w:val="pl-PL"/>
        </w:rPr>
        <w:t>kontakt</w:t>
      </w:r>
      <w:r w:rsidR="00A715A2" w:rsidRPr="0090091B">
        <w:rPr>
          <w:lang w:val="pl-PL"/>
        </w:rPr>
        <w:t>ów</w:t>
      </w:r>
      <w:r w:rsidRPr="0090091B">
        <w:rPr>
          <w:lang w:val="pl-PL"/>
        </w:rPr>
        <w:t xml:space="preserve"> została wydana pięć lat temu, gdy S.N. był małym dzieckiem oraz gdy obecność matki podczas kontaktów była usprawiedliwiona wiekiem dziecka. Jednakże wiek dziecka nie był jedynym czynnikiem </w:t>
      </w:r>
      <w:r w:rsidR="000C1A8F" w:rsidRPr="0090091B">
        <w:rPr>
          <w:lang w:val="pl-PL"/>
        </w:rPr>
        <w:t xml:space="preserve">branym </w:t>
      </w:r>
      <w:r w:rsidRPr="0090091B">
        <w:rPr>
          <w:lang w:val="pl-PL"/>
        </w:rPr>
        <w:t>pod uwagę. Inne odp</w:t>
      </w:r>
      <w:r w:rsidR="00904E19" w:rsidRPr="0090091B">
        <w:rPr>
          <w:lang w:val="pl-PL"/>
        </w:rPr>
        <w:t>o</w:t>
      </w:r>
      <w:r w:rsidRPr="0090091B">
        <w:rPr>
          <w:lang w:val="pl-PL"/>
        </w:rPr>
        <w:t>wiednie czynniki to specyfika rozwoju dziecka, jego stan zdrowia, jego niepełnosprawność, potrzeba nieustannej opieki medycznej oraz jego silna zależność od matki i jej obecności w domu podczas wizyt skarżącego</w:t>
      </w:r>
      <w:r w:rsidR="00012F31" w:rsidRPr="0090091B">
        <w:rPr>
          <w:lang w:val="pl-PL"/>
        </w:rPr>
        <w:t>.</w:t>
      </w:r>
      <w:r w:rsidRPr="0090091B">
        <w:rPr>
          <w:lang w:val="pl-PL"/>
        </w:rPr>
        <w:t xml:space="preserve"> Sąd uznał, że czynniki te wciąż usprawiedliwiają dyskretną obecność matki w jej domu podczas wizyt skarżącego. Odnotował także, że wniosek o zmianę </w:t>
      </w:r>
      <w:r w:rsidR="000C1A8F" w:rsidRPr="0090091B">
        <w:rPr>
          <w:lang w:val="pl-PL"/>
        </w:rPr>
        <w:t xml:space="preserve">sposobu </w:t>
      </w:r>
      <w:r w:rsidRPr="0090091B">
        <w:rPr>
          <w:lang w:val="pl-PL"/>
        </w:rPr>
        <w:t xml:space="preserve">kontaktów </w:t>
      </w:r>
      <w:r w:rsidR="0049599A" w:rsidRPr="0090091B">
        <w:rPr>
          <w:lang w:val="pl-PL"/>
        </w:rPr>
        <w:t xml:space="preserve">byłby za daleko </w:t>
      </w:r>
      <w:r w:rsidR="000C1A8F" w:rsidRPr="0090091B">
        <w:rPr>
          <w:lang w:val="pl-PL"/>
        </w:rPr>
        <w:t>idący w zakresie w jakim</w:t>
      </w:r>
      <w:r w:rsidR="0049599A" w:rsidRPr="0090091B">
        <w:rPr>
          <w:lang w:val="pl-PL"/>
        </w:rPr>
        <w:t xml:space="preserve"> skarżący chce widywać częściej syna poza miejscem zamieszkania S.N. i bez obecności matki. Sąd zauważył, że z wyjątkiem dwóch pierwszych miesięcy życia syna, skarżący nie mieszkał z nim i </w:t>
      </w:r>
      <w:r w:rsidR="00F650B6" w:rsidRPr="0090091B">
        <w:rPr>
          <w:lang w:val="pl-PL"/>
        </w:rPr>
        <w:t>się nim nie opiekował</w:t>
      </w:r>
      <w:r w:rsidR="0049599A" w:rsidRPr="0090091B">
        <w:rPr>
          <w:lang w:val="pl-PL"/>
        </w:rPr>
        <w:t>. Skarżący przyznał, że nie zawsze trzymał się ustalonych wizyt. Czasem powody były niezależne od niego (problem</w:t>
      </w:r>
      <w:r w:rsidR="00F650B6" w:rsidRPr="0090091B">
        <w:rPr>
          <w:lang w:val="pl-PL"/>
        </w:rPr>
        <w:t>y</w:t>
      </w:r>
      <w:r w:rsidR="0049599A" w:rsidRPr="0090091B">
        <w:rPr>
          <w:lang w:val="pl-PL"/>
        </w:rPr>
        <w:t xml:space="preserve"> ze zdrowiem lub uczęszczanie do szkoły wieczorowej) i czasem kontakt był utrudniony przez matkę. Jednakże, w konsekwencji, jego ograniczone i nieregularne zaangażowanie w życie dziecka niekorzystnie wpłynęło na więzi między ojcem </w:t>
      </w:r>
      <w:r w:rsidR="00F650B6" w:rsidRPr="0090091B">
        <w:rPr>
          <w:lang w:val="pl-PL"/>
        </w:rPr>
        <w:t xml:space="preserve">i </w:t>
      </w:r>
      <w:r w:rsidR="0049599A" w:rsidRPr="0090091B">
        <w:rPr>
          <w:lang w:val="pl-PL"/>
        </w:rPr>
        <w:t xml:space="preserve">synem. </w:t>
      </w:r>
      <w:r w:rsidRPr="0090091B">
        <w:rPr>
          <w:lang w:val="pl-PL"/>
        </w:rPr>
        <w:t xml:space="preserve"> </w:t>
      </w:r>
      <w:r w:rsidR="00012F31" w:rsidRPr="0090091B">
        <w:rPr>
          <w:lang w:val="pl-PL"/>
        </w:rPr>
        <w:t xml:space="preserve"> </w:t>
      </w:r>
    </w:p>
    <w:p w:rsidR="00DA3B9A" w:rsidRPr="0090091B" w:rsidRDefault="005C707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28</w:t>
      </w:r>
      <w:r w:rsidRPr="0090091B">
        <w:rPr>
          <w:lang w:val="pl-PL"/>
        </w:rPr>
        <w:fldChar w:fldCharType="end"/>
      </w:r>
      <w:r w:rsidRPr="0090091B">
        <w:rPr>
          <w:lang w:val="pl-PL"/>
        </w:rPr>
        <w:t>. </w:t>
      </w:r>
      <w:r w:rsidR="0049599A" w:rsidRPr="0090091B">
        <w:rPr>
          <w:lang w:val="pl-PL"/>
        </w:rPr>
        <w:t>Sąd podkreślił, że skarż</w:t>
      </w:r>
      <w:r w:rsidR="00DA3B9A" w:rsidRPr="0090091B">
        <w:rPr>
          <w:lang w:val="pl-PL"/>
        </w:rPr>
        <w:t>ą</w:t>
      </w:r>
      <w:r w:rsidR="0049599A" w:rsidRPr="0090091B">
        <w:rPr>
          <w:lang w:val="pl-PL"/>
        </w:rPr>
        <w:t xml:space="preserve">cy nie </w:t>
      </w:r>
      <w:r w:rsidR="00DA3B9A" w:rsidRPr="0090091B">
        <w:rPr>
          <w:lang w:val="pl-PL"/>
        </w:rPr>
        <w:t xml:space="preserve">korzystał w pełni z prawa do kontaktu z synem zagwarantowanego w wyroku. Niemniej jednak, </w:t>
      </w:r>
      <w:r w:rsidR="00F27D0F" w:rsidRPr="0090091B">
        <w:rPr>
          <w:lang w:val="pl-PL"/>
        </w:rPr>
        <w:t>kiedy dojdzie do</w:t>
      </w:r>
      <w:r w:rsidR="00DA3B9A" w:rsidRPr="0090091B">
        <w:rPr>
          <w:lang w:val="pl-PL"/>
        </w:rPr>
        <w:t xml:space="preserve"> zacieśnienia się więzi i wykorzystania w pełni przez skarżącego prawa do kontaktu możliwe będzie poszerzenie kontaktu.</w:t>
      </w:r>
    </w:p>
    <w:p w:rsidR="0082789B" w:rsidRPr="0090091B" w:rsidRDefault="00DA3B9A"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29</w:t>
      </w:r>
      <w:r w:rsidR="00012F31" w:rsidRPr="0090091B">
        <w:rPr>
          <w:lang w:val="pl-PL"/>
        </w:rPr>
        <w:fldChar w:fldCharType="end"/>
      </w:r>
      <w:r w:rsidR="00012F31" w:rsidRPr="0090091B">
        <w:rPr>
          <w:lang w:val="pl-PL"/>
        </w:rPr>
        <w:t>. </w:t>
      </w:r>
      <w:r w:rsidRPr="0090091B">
        <w:rPr>
          <w:lang w:val="pl-PL"/>
        </w:rPr>
        <w:t>Sąd orzekł także</w:t>
      </w:r>
      <w:r w:rsidR="00955AE7" w:rsidRPr="0090091B">
        <w:rPr>
          <w:lang w:val="pl-PL"/>
        </w:rPr>
        <w:t>,</w:t>
      </w:r>
      <w:r w:rsidR="00904E19" w:rsidRPr="0090091B">
        <w:rPr>
          <w:lang w:val="pl-PL"/>
        </w:rPr>
        <w:t xml:space="preserve"> że nie mógł nie </w:t>
      </w:r>
      <w:r w:rsidR="00D313FB" w:rsidRPr="0090091B">
        <w:rPr>
          <w:lang w:val="pl-PL"/>
        </w:rPr>
        <w:t xml:space="preserve">wziąć </w:t>
      </w:r>
      <w:r w:rsidR="00904E19" w:rsidRPr="0090091B">
        <w:rPr>
          <w:lang w:val="pl-PL"/>
        </w:rPr>
        <w:t xml:space="preserve">pod uwagę problemów w porozumiewaniu się skarżącego z synem. Nie zgodził się ze skarżącym, że stanowi to </w:t>
      </w:r>
      <w:r w:rsidR="00D313FB" w:rsidRPr="0090091B">
        <w:rPr>
          <w:lang w:val="pl-PL"/>
        </w:rPr>
        <w:t>dyskryminację jego osoby</w:t>
      </w:r>
      <w:r w:rsidR="00904E19" w:rsidRPr="0090091B">
        <w:rPr>
          <w:lang w:val="pl-PL"/>
        </w:rPr>
        <w:t>; raczej jest to obiektywny i niezależny czynnik, który ogranicza jego porozumiewanie się z synem. Skarżący, bez względu na niepełnosprawność zarówno syna, jak i swoją, ma niepodważalne prawo do kontaktów z nim. Jednakże problem w porozumiewaniu się powinien zostać wzięty pod uwagę w regul</w:t>
      </w:r>
      <w:r w:rsidR="003758AC" w:rsidRPr="0090091B">
        <w:rPr>
          <w:lang w:val="pl-PL"/>
        </w:rPr>
        <w:t xml:space="preserve">acji ustaleń odnośnie kontaktów, które powinny pozostać najbardziej korzystne dla </w:t>
      </w:r>
      <w:r w:rsidR="003758AC" w:rsidRPr="0090091B">
        <w:rPr>
          <w:lang w:val="pl-PL"/>
        </w:rPr>
        <w:lastRenderedPageBreak/>
        <w:t>dziecka. Sąd odnotował, że skarżący przede wszystkim porozumiewa się za pomocą języka migowego (artykułuje kilka pojedynczych słów), podczas gdy dziecko porozumiewa się tylko za pomocą języka mówionego, dlatego też naturalne jest występowanie problemu z porozumiewaniem się. Z tego powodu obecność matki podczas wizyt była usprawiedliwiona, gdyż posługuje się ona zarówno językiem migowym, jak i mówionym. Obecność matki, która zaspokajała poczucie bezpieczeństwa dziecka, mogła także pomóc mu w zrelaksowaniu się podczas spotkań z ojcem. Sąd nie zgodził się z</w:t>
      </w:r>
      <w:r w:rsidR="009A7D4F" w:rsidRPr="0090091B">
        <w:rPr>
          <w:lang w:val="pl-PL"/>
        </w:rPr>
        <w:t>e</w:t>
      </w:r>
      <w:r w:rsidR="003758AC" w:rsidRPr="0090091B">
        <w:rPr>
          <w:lang w:val="pl-PL"/>
        </w:rPr>
        <w:t xml:space="preserve"> skarżącym, że babcia od strony ojca może zapewnić odpowiednią komunikację ojca z synem</w:t>
      </w:r>
      <w:r w:rsidR="00012F31" w:rsidRPr="0090091B">
        <w:rPr>
          <w:lang w:val="pl-PL"/>
        </w:rPr>
        <w:t>.</w:t>
      </w:r>
      <w:r w:rsidR="003758AC" w:rsidRPr="0090091B">
        <w:rPr>
          <w:lang w:val="pl-PL"/>
        </w:rPr>
        <w:t xml:space="preserve"> Kwestia ta nie dotyczy tylko </w:t>
      </w:r>
      <w:r w:rsidR="00915AE3" w:rsidRPr="0090091B">
        <w:rPr>
          <w:lang w:val="pl-PL"/>
        </w:rPr>
        <w:t xml:space="preserve">tłumaczenia </w:t>
      </w:r>
      <w:r w:rsidR="003758AC" w:rsidRPr="0090091B">
        <w:rPr>
          <w:lang w:val="pl-PL"/>
        </w:rPr>
        <w:t>języka migowego i mowy, lecz także zapewnienia bezpieczeństwa i stabilności, co mogła uczynić tylko matka.</w:t>
      </w:r>
      <w:r w:rsidR="0082789B" w:rsidRPr="0090091B">
        <w:rPr>
          <w:lang w:val="pl-PL"/>
        </w:rPr>
        <w:t xml:space="preserve"> Syn skarżącego nie znał dobrze swej babci, dlatego też jej obecność nie mogła zrekompensować nieobecności matki.</w:t>
      </w:r>
      <w:r w:rsidR="00012F31" w:rsidRPr="0090091B">
        <w:rPr>
          <w:lang w:val="pl-PL"/>
        </w:rPr>
        <w:t xml:space="preserve"> </w:t>
      </w:r>
    </w:p>
    <w:p w:rsidR="007F382B"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30</w:t>
      </w:r>
      <w:r w:rsidRPr="0090091B">
        <w:rPr>
          <w:lang w:val="pl-PL"/>
        </w:rPr>
        <w:fldChar w:fldCharType="end"/>
      </w:r>
      <w:r w:rsidRPr="0090091B">
        <w:rPr>
          <w:lang w:val="pl-PL"/>
        </w:rPr>
        <w:t>.</w:t>
      </w:r>
      <w:r w:rsidR="0082789B" w:rsidRPr="0090091B">
        <w:rPr>
          <w:lang w:val="pl-PL"/>
        </w:rPr>
        <w:t xml:space="preserve"> Sąd podkreślił, że kontakt sk</w:t>
      </w:r>
      <w:r w:rsidR="002F633F" w:rsidRPr="0090091B">
        <w:rPr>
          <w:lang w:val="pl-PL"/>
        </w:rPr>
        <w:t xml:space="preserve">arżącego z synem powinien </w:t>
      </w:r>
      <w:r w:rsidR="00915AE3" w:rsidRPr="0090091B">
        <w:rPr>
          <w:lang w:val="pl-PL"/>
        </w:rPr>
        <w:t xml:space="preserve">w </w:t>
      </w:r>
      <w:r w:rsidR="008513FF" w:rsidRPr="0090091B">
        <w:rPr>
          <w:lang w:val="pl-PL"/>
        </w:rPr>
        <w:t>pierwszym rzędzie</w:t>
      </w:r>
      <w:r w:rsidR="0082789B" w:rsidRPr="0090091B">
        <w:rPr>
          <w:lang w:val="pl-PL"/>
        </w:rPr>
        <w:t xml:space="preserve"> i przede wszystkim </w:t>
      </w:r>
      <w:r w:rsidR="002F633F" w:rsidRPr="0090091B">
        <w:rPr>
          <w:lang w:val="pl-PL"/>
        </w:rPr>
        <w:t>zapewnić bezpieczeństwo i stabilizację dzieck</w:t>
      </w:r>
      <w:r w:rsidR="00915AE3" w:rsidRPr="0090091B">
        <w:rPr>
          <w:lang w:val="pl-PL"/>
        </w:rPr>
        <w:t>u</w:t>
      </w:r>
      <w:r w:rsidR="002F633F" w:rsidRPr="0090091B">
        <w:rPr>
          <w:lang w:val="pl-PL"/>
        </w:rPr>
        <w:t xml:space="preserve">. Stres, na jaki mogłoby zostać narażone w momencie zmiany dotychczasowego środowiska i nieobecności osoby, z którą zwykle spędza czas, </w:t>
      </w:r>
      <w:r w:rsidR="003C67DD" w:rsidRPr="0090091B">
        <w:rPr>
          <w:lang w:val="pl-PL"/>
        </w:rPr>
        <w:t xml:space="preserve">mógłby </w:t>
      </w:r>
      <w:r w:rsidR="002F633F" w:rsidRPr="0090091B">
        <w:rPr>
          <w:lang w:val="pl-PL"/>
        </w:rPr>
        <w:t>niewątpliwie zagrozić jego dobremu samopoczuciu i zachwiać jego poczucie</w:t>
      </w:r>
      <w:r w:rsidR="003C67DD" w:rsidRPr="0090091B">
        <w:rPr>
          <w:lang w:val="pl-PL"/>
        </w:rPr>
        <w:t>m</w:t>
      </w:r>
      <w:r w:rsidR="002F633F" w:rsidRPr="0090091B">
        <w:rPr>
          <w:lang w:val="pl-PL"/>
        </w:rPr>
        <w:t xml:space="preserve"> bezpieczeństwa.</w:t>
      </w:r>
      <w:r w:rsidR="007F382B" w:rsidRPr="0090091B">
        <w:rPr>
          <w:lang w:val="pl-PL"/>
        </w:rPr>
        <w:t xml:space="preserve"> Sąd odrzucił argumentację skarżącego, że dziecko spędza większość czasu w przedszkolu (tj. poza domem i bez matki), dlatego też bez trudu może zostać w domu skarżącego. </w:t>
      </w:r>
      <w:r w:rsidR="001E0252" w:rsidRPr="0090091B">
        <w:rPr>
          <w:lang w:val="pl-PL"/>
        </w:rPr>
        <w:t>Odnotowano</w:t>
      </w:r>
      <w:r w:rsidR="007F382B" w:rsidRPr="0090091B">
        <w:rPr>
          <w:lang w:val="pl-PL"/>
        </w:rPr>
        <w:t>, że matka przygotowywała go dłuższy czas do uczęszczania do przedszkola i na początku zostawał tam tylko na krótki okres czasu, by mógł oswoić się z miejscem.</w:t>
      </w:r>
      <w:r w:rsidR="002F633F" w:rsidRPr="0090091B">
        <w:rPr>
          <w:lang w:val="pl-PL"/>
        </w:rPr>
        <w:t xml:space="preserve"> </w:t>
      </w:r>
      <w:r w:rsidRPr="0090091B">
        <w:rPr>
          <w:lang w:val="pl-PL"/>
        </w:rPr>
        <w:t xml:space="preserve">   </w:t>
      </w:r>
    </w:p>
    <w:p w:rsidR="007F382B" w:rsidRPr="0090091B" w:rsidRDefault="005C707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31</w:t>
      </w:r>
      <w:r w:rsidRPr="0090091B">
        <w:rPr>
          <w:lang w:val="pl-PL"/>
        </w:rPr>
        <w:fldChar w:fldCharType="end"/>
      </w:r>
      <w:r w:rsidRPr="0090091B">
        <w:rPr>
          <w:lang w:val="pl-PL"/>
        </w:rPr>
        <w:t>. </w:t>
      </w:r>
      <w:r w:rsidR="007F382B" w:rsidRPr="0090091B">
        <w:rPr>
          <w:lang w:val="pl-PL"/>
        </w:rPr>
        <w:t>Trybunał zwrócił uwagę, że babcia od strony ojca nie odw</w:t>
      </w:r>
      <w:r w:rsidR="00D8297B" w:rsidRPr="0090091B">
        <w:rPr>
          <w:lang w:val="pl-PL"/>
        </w:rPr>
        <w:t>iedzała wnuka przez pewien czas</w:t>
      </w:r>
      <w:r w:rsidR="007F382B" w:rsidRPr="0090091B">
        <w:rPr>
          <w:lang w:val="pl-PL"/>
        </w:rPr>
        <w:t xml:space="preserve"> dlatego też nie jest osobą, którą dziecko zna i która może pomóc jako tłumacz dla skarżącego i jego syna. </w:t>
      </w:r>
      <w:r w:rsidRPr="0090091B">
        <w:rPr>
          <w:lang w:val="pl-PL"/>
        </w:rPr>
        <w:t> </w:t>
      </w:r>
    </w:p>
    <w:p w:rsidR="00D8297B" w:rsidRPr="0090091B" w:rsidRDefault="007F382B" w:rsidP="00205644">
      <w:pPr>
        <w:pStyle w:val="ECHRPara"/>
        <w:rPr>
          <w:lang w:val="pl-PL"/>
        </w:rPr>
      </w:pPr>
      <w:r w:rsidRPr="0090091B">
        <w:rPr>
          <w:lang w:val="pl-PL"/>
        </w:rPr>
        <w:t xml:space="preserve"> </w:t>
      </w:r>
      <w:r w:rsidR="005C7072" w:rsidRPr="0090091B">
        <w:rPr>
          <w:lang w:val="pl-PL"/>
        </w:rPr>
        <w:fldChar w:fldCharType="begin"/>
      </w:r>
      <w:r w:rsidR="005C7072" w:rsidRPr="0090091B">
        <w:rPr>
          <w:lang w:val="pl-PL"/>
        </w:rPr>
        <w:instrText xml:space="preserve"> SEQ level0 \*arabic </w:instrText>
      </w:r>
      <w:r w:rsidR="005C7072" w:rsidRPr="0090091B">
        <w:rPr>
          <w:lang w:val="pl-PL"/>
        </w:rPr>
        <w:fldChar w:fldCharType="separate"/>
      </w:r>
      <w:r w:rsidR="00205644" w:rsidRPr="0090091B">
        <w:rPr>
          <w:noProof/>
          <w:lang w:val="pl-PL"/>
        </w:rPr>
        <w:t>32</w:t>
      </w:r>
      <w:r w:rsidR="005C7072" w:rsidRPr="0090091B">
        <w:rPr>
          <w:lang w:val="pl-PL"/>
        </w:rPr>
        <w:fldChar w:fldCharType="end"/>
      </w:r>
      <w:r w:rsidR="005C7072" w:rsidRPr="0090091B">
        <w:rPr>
          <w:lang w:val="pl-PL"/>
        </w:rPr>
        <w:t>. </w:t>
      </w:r>
      <w:r w:rsidRPr="0090091B">
        <w:rPr>
          <w:lang w:val="pl-PL"/>
        </w:rPr>
        <w:t xml:space="preserve">To, że </w:t>
      </w:r>
      <w:r w:rsidR="00D8297B" w:rsidRPr="0090091B">
        <w:rPr>
          <w:lang w:val="pl-PL"/>
        </w:rPr>
        <w:t xml:space="preserve">dziecko odbywało krótkie wizyty bez opiekuna u sąsiada rodziny matki także </w:t>
      </w:r>
      <w:r w:rsidR="00250295" w:rsidRPr="0090091B">
        <w:rPr>
          <w:lang w:val="pl-PL"/>
        </w:rPr>
        <w:t xml:space="preserve">nie </w:t>
      </w:r>
      <w:r w:rsidR="00D8297B" w:rsidRPr="0090091B">
        <w:rPr>
          <w:lang w:val="pl-PL"/>
        </w:rPr>
        <w:t>było pomocne w argumentacji skarżącego. Sąd wskazał, że dziecko znało sąsiada od kiedy odwiedzał on regularnie rodzinę dziecka. W dodatku odwiedziny w mieszkaniu sąsiada nie trwały dłużej niż godzin</w:t>
      </w:r>
      <w:r w:rsidR="00250295" w:rsidRPr="0090091B">
        <w:rPr>
          <w:lang w:val="pl-PL"/>
        </w:rPr>
        <w:t>ę</w:t>
      </w:r>
      <w:r w:rsidR="00D8297B" w:rsidRPr="0090091B">
        <w:rPr>
          <w:lang w:val="pl-PL"/>
        </w:rPr>
        <w:t xml:space="preserve">.  </w:t>
      </w:r>
      <w:r w:rsidR="005C7072" w:rsidRPr="0090091B">
        <w:rPr>
          <w:lang w:val="pl-PL"/>
        </w:rPr>
        <w:t> </w:t>
      </w:r>
    </w:p>
    <w:p w:rsidR="001A16A5" w:rsidRPr="0090091B" w:rsidRDefault="00D8297B"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33</w:t>
      </w:r>
      <w:r w:rsidR="00012F31" w:rsidRPr="0090091B">
        <w:rPr>
          <w:lang w:val="pl-PL"/>
        </w:rPr>
        <w:fldChar w:fldCharType="end"/>
      </w:r>
      <w:r w:rsidR="00012F31" w:rsidRPr="0090091B">
        <w:rPr>
          <w:lang w:val="pl-PL"/>
        </w:rPr>
        <w:t>.</w:t>
      </w:r>
      <w:r w:rsidRPr="0090091B">
        <w:rPr>
          <w:lang w:val="pl-PL"/>
        </w:rPr>
        <w:t xml:space="preserve"> Na koniec sąd stwierdził, że</w:t>
      </w:r>
      <w:r w:rsidR="00250295" w:rsidRPr="0090091B">
        <w:rPr>
          <w:lang w:val="pl-PL"/>
        </w:rPr>
        <w:t xml:space="preserve"> nie jest</w:t>
      </w:r>
      <w:r w:rsidRPr="0090091B">
        <w:rPr>
          <w:lang w:val="pl-PL"/>
        </w:rPr>
        <w:t xml:space="preserve"> konieczne zobowiązanie rodziców do uczęszczania na terapię rodzinną. Odnotował, że </w:t>
      </w:r>
      <w:r w:rsidR="009D6F80" w:rsidRPr="0090091B">
        <w:rPr>
          <w:lang w:val="pl-PL"/>
        </w:rPr>
        <w:t xml:space="preserve">biegli </w:t>
      </w:r>
      <w:r w:rsidRPr="0090091B">
        <w:rPr>
          <w:lang w:val="pl-PL"/>
        </w:rPr>
        <w:t xml:space="preserve">wydali opinię, </w:t>
      </w:r>
      <w:r w:rsidR="009D6F80" w:rsidRPr="0090091B">
        <w:rPr>
          <w:lang w:val="pl-PL"/>
        </w:rPr>
        <w:t xml:space="preserve">zgodnie z którą </w:t>
      </w:r>
      <w:r w:rsidRPr="0090091B">
        <w:rPr>
          <w:lang w:val="pl-PL"/>
        </w:rPr>
        <w:t xml:space="preserve">oboje </w:t>
      </w:r>
      <w:r w:rsidR="00185825" w:rsidRPr="0090091B">
        <w:rPr>
          <w:lang w:val="pl-PL"/>
        </w:rPr>
        <w:t xml:space="preserve">rodzice </w:t>
      </w:r>
      <w:r w:rsidRPr="0090091B">
        <w:rPr>
          <w:lang w:val="pl-PL"/>
        </w:rPr>
        <w:t>wymagają kontaktu ze specjalistą, który pomógłby im we wzajemnej akceptacji siebie jako rodzic</w:t>
      </w:r>
      <w:r w:rsidR="009D6F80" w:rsidRPr="0090091B">
        <w:rPr>
          <w:lang w:val="pl-PL"/>
        </w:rPr>
        <w:t>ów</w:t>
      </w:r>
      <w:r w:rsidRPr="0090091B">
        <w:rPr>
          <w:lang w:val="pl-PL"/>
        </w:rPr>
        <w:t>. Jednakże jedynym miejscem, które jest odpowiednie dla osób z wadą słuchu, jest siedziba fundacji</w:t>
      </w:r>
      <w:r w:rsidR="007E5C6E" w:rsidRPr="0090091B">
        <w:rPr>
          <w:lang w:val="pl-PL"/>
        </w:rPr>
        <w:t xml:space="preserve"> </w:t>
      </w:r>
      <w:r w:rsidR="009D6F80" w:rsidRPr="0090091B">
        <w:rPr>
          <w:lang w:val="pl-PL"/>
        </w:rPr>
        <w:t xml:space="preserve">przylegająca </w:t>
      </w:r>
      <w:r w:rsidR="007E5C6E" w:rsidRPr="0090091B">
        <w:rPr>
          <w:lang w:val="pl-PL"/>
        </w:rPr>
        <w:t>do przedszkola, do którego uczęszcza dziecko. Matka podała, że już należy do działającej tam grupy wsparcia rodzi</w:t>
      </w:r>
      <w:r w:rsidR="001A16A5" w:rsidRPr="0090091B">
        <w:rPr>
          <w:lang w:val="pl-PL"/>
        </w:rPr>
        <w:t>c</w:t>
      </w:r>
      <w:r w:rsidR="007E5C6E" w:rsidRPr="0090091B">
        <w:rPr>
          <w:lang w:val="pl-PL"/>
        </w:rPr>
        <w:t>ów i że skarżący zadeklarował, że także może tam uczęszczać. W takich okolicznościach sąd stwierdził, że nie ma potrzeby, aby interweniowa</w:t>
      </w:r>
      <w:r w:rsidR="00890DE8" w:rsidRPr="0090091B">
        <w:rPr>
          <w:lang w:val="pl-PL"/>
        </w:rPr>
        <w:t>ć</w:t>
      </w:r>
      <w:r w:rsidR="007E5C6E" w:rsidRPr="0090091B">
        <w:rPr>
          <w:lang w:val="pl-PL"/>
        </w:rPr>
        <w:t xml:space="preserve">. </w:t>
      </w:r>
      <w:r w:rsidR="00012F31" w:rsidRPr="0090091B">
        <w:rPr>
          <w:lang w:val="pl-PL"/>
        </w:rPr>
        <w:t xml:space="preserve"> </w:t>
      </w:r>
    </w:p>
    <w:p w:rsidR="00F54794" w:rsidRPr="0090091B" w:rsidRDefault="00012F31" w:rsidP="00205644">
      <w:pPr>
        <w:pStyle w:val="ECHRPara"/>
        <w:rPr>
          <w:bCs/>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34</w:t>
      </w:r>
      <w:r w:rsidRPr="0090091B">
        <w:rPr>
          <w:lang w:val="pl-PL"/>
        </w:rPr>
        <w:fldChar w:fldCharType="end"/>
      </w:r>
      <w:r w:rsidRPr="0090091B">
        <w:rPr>
          <w:lang w:val="pl-PL"/>
        </w:rPr>
        <w:t>. </w:t>
      </w:r>
      <w:r w:rsidR="001A16A5" w:rsidRPr="0090091B">
        <w:rPr>
          <w:lang w:val="pl-PL"/>
        </w:rPr>
        <w:t xml:space="preserve">Skarżący złożył </w:t>
      </w:r>
      <w:r w:rsidR="00890DE8" w:rsidRPr="0090091B">
        <w:rPr>
          <w:lang w:val="pl-PL"/>
        </w:rPr>
        <w:t xml:space="preserve">apelację </w:t>
      </w:r>
      <w:r w:rsidR="001A16A5" w:rsidRPr="0090091B">
        <w:rPr>
          <w:lang w:val="pl-PL"/>
        </w:rPr>
        <w:t xml:space="preserve">do Sądu Okręgowego w Białymstoku. Argumentował, że Sąd </w:t>
      </w:r>
      <w:r w:rsidR="007742EC" w:rsidRPr="0090091B">
        <w:rPr>
          <w:lang w:val="pl-PL"/>
        </w:rPr>
        <w:t>R</w:t>
      </w:r>
      <w:r w:rsidR="001A16A5" w:rsidRPr="0090091B">
        <w:rPr>
          <w:lang w:val="pl-PL"/>
        </w:rPr>
        <w:t xml:space="preserve">ejonowy nie uszanował zasady niedyskryminacji </w:t>
      </w:r>
      <w:r w:rsidR="00890DE8" w:rsidRPr="0090091B">
        <w:rPr>
          <w:lang w:val="pl-PL"/>
        </w:rPr>
        <w:lastRenderedPageBreak/>
        <w:t xml:space="preserve">niesłyszących </w:t>
      </w:r>
      <w:r w:rsidR="001A16A5" w:rsidRPr="0090091B">
        <w:rPr>
          <w:lang w:val="pl-PL"/>
        </w:rPr>
        <w:t xml:space="preserve">i niemych osób poprzez </w:t>
      </w:r>
      <w:r w:rsidR="00890DE8" w:rsidRPr="0090091B">
        <w:rPr>
          <w:lang w:val="pl-PL"/>
        </w:rPr>
        <w:t xml:space="preserve">oddalenie </w:t>
      </w:r>
      <w:r w:rsidR="001A16A5" w:rsidRPr="0090091B">
        <w:rPr>
          <w:lang w:val="pl-PL"/>
        </w:rPr>
        <w:t>wniosku skarżącego odnośnie nienadzorowanego kontaktu z synem. Skarżący powołał się na</w:t>
      </w:r>
      <w:r w:rsidRPr="0090091B">
        <w:rPr>
          <w:bCs/>
          <w:lang w:val="pl-PL"/>
        </w:rPr>
        <w:t xml:space="preserve"> </w:t>
      </w:r>
      <w:r w:rsidR="001A16A5" w:rsidRPr="0090091B">
        <w:rPr>
          <w:bCs/>
          <w:lang w:val="pl-PL"/>
        </w:rPr>
        <w:t>art.</w:t>
      </w:r>
      <w:r w:rsidRPr="0090091B">
        <w:rPr>
          <w:lang w:val="pl-PL"/>
        </w:rPr>
        <w:t xml:space="preserve"> 4 § 1 </w:t>
      </w:r>
      <w:r w:rsidR="00F54794" w:rsidRPr="0090091B">
        <w:rPr>
          <w:lang w:val="pl-PL"/>
        </w:rPr>
        <w:t xml:space="preserve">Konwencji w sprawie osób z niepełnosprawnością. Następnie skarżący argumentował, że sąd niższej instancji popełnił błąd </w:t>
      </w:r>
      <w:r w:rsidR="009A39A5" w:rsidRPr="0090091B">
        <w:rPr>
          <w:lang w:val="pl-PL"/>
        </w:rPr>
        <w:t>utrzymując</w:t>
      </w:r>
      <w:r w:rsidR="00F54794" w:rsidRPr="0090091B">
        <w:rPr>
          <w:lang w:val="pl-PL"/>
        </w:rPr>
        <w:t xml:space="preserve">, że w interesie dziecka nie leży zmiana ustaleń </w:t>
      </w:r>
      <w:r w:rsidR="009A39A5" w:rsidRPr="0090091B">
        <w:rPr>
          <w:lang w:val="pl-PL"/>
        </w:rPr>
        <w:t xml:space="preserve">w zakresie </w:t>
      </w:r>
      <w:r w:rsidR="00F54794" w:rsidRPr="0090091B">
        <w:rPr>
          <w:lang w:val="pl-PL"/>
        </w:rPr>
        <w:t xml:space="preserve">kontaktów. Opinia </w:t>
      </w:r>
      <w:r w:rsidR="00C25923" w:rsidRPr="0090091B">
        <w:rPr>
          <w:lang w:val="pl-PL"/>
        </w:rPr>
        <w:t xml:space="preserve">biegłych </w:t>
      </w:r>
      <w:r w:rsidR="00F54794" w:rsidRPr="0090091B">
        <w:rPr>
          <w:lang w:val="pl-PL"/>
        </w:rPr>
        <w:t>określ</w:t>
      </w:r>
      <w:r w:rsidR="00C25923" w:rsidRPr="0090091B">
        <w:rPr>
          <w:lang w:val="pl-PL"/>
        </w:rPr>
        <w:t>i</w:t>
      </w:r>
      <w:r w:rsidR="00F54794" w:rsidRPr="0090091B">
        <w:rPr>
          <w:lang w:val="pl-PL"/>
        </w:rPr>
        <w:t xml:space="preserve">ła, że obecność matki podczas </w:t>
      </w:r>
      <w:r w:rsidR="00C25923" w:rsidRPr="0090091B">
        <w:rPr>
          <w:lang w:val="pl-PL"/>
        </w:rPr>
        <w:t xml:space="preserve">kontaktów powodowała </w:t>
      </w:r>
      <w:r w:rsidR="00F54794" w:rsidRPr="0090091B">
        <w:rPr>
          <w:lang w:val="pl-PL"/>
        </w:rPr>
        <w:t>napięcie między rodzicami oraz że miało to niekorzystny wpływ na dziecko. W dodatk</w:t>
      </w:r>
      <w:r w:rsidR="00C25923" w:rsidRPr="0090091B">
        <w:rPr>
          <w:lang w:val="pl-PL"/>
        </w:rPr>
        <w:t>u</w:t>
      </w:r>
      <w:r w:rsidR="00F54794" w:rsidRPr="0090091B">
        <w:rPr>
          <w:lang w:val="pl-PL"/>
        </w:rPr>
        <w:t xml:space="preserve">, </w:t>
      </w:r>
      <w:r w:rsidR="007729D0" w:rsidRPr="0090091B">
        <w:rPr>
          <w:lang w:val="pl-PL"/>
        </w:rPr>
        <w:t>z zeznań</w:t>
      </w:r>
      <w:r w:rsidR="00F54794" w:rsidRPr="0090091B">
        <w:rPr>
          <w:lang w:val="pl-PL"/>
        </w:rPr>
        <w:t xml:space="preserve"> niektórych świadków</w:t>
      </w:r>
      <w:r w:rsidR="007729D0" w:rsidRPr="0090091B">
        <w:rPr>
          <w:lang w:val="pl-PL"/>
        </w:rPr>
        <w:t xml:space="preserve"> wynika</w:t>
      </w:r>
      <w:r w:rsidR="00F54794" w:rsidRPr="0090091B">
        <w:rPr>
          <w:lang w:val="pl-PL"/>
        </w:rPr>
        <w:t>,</w:t>
      </w:r>
      <w:r w:rsidR="007742EC" w:rsidRPr="0090091B">
        <w:rPr>
          <w:lang w:val="pl-PL"/>
        </w:rPr>
        <w:t xml:space="preserve"> że</w:t>
      </w:r>
      <w:r w:rsidR="00F54794" w:rsidRPr="0090091B">
        <w:rPr>
          <w:lang w:val="pl-PL"/>
        </w:rPr>
        <w:t xml:space="preserve"> kontakt miał miejsce w obecności osób trzecich. </w:t>
      </w:r>
      <w:r w:rsidRPr="0090091B">
        <w:rPr>
          <w:lang w:val="pl-PL"/>
        </w:rPr>
        <w:t xml:space="preserve"> </w:t>
      </w:r>
    </w:p>
    <w:p w:rsidR="0073349B" w:rsidRPr="0090091B" w:rsidRDefault="00012F31" w:rsidP="00205644">
      <w:pPr>
        <w:pStyle w:val="ECHRPara"/>
        <w:rPr>
          <w:bCs/>
          <w:lang w:val="pl-PL"/>
        </w:rPr>
      </w:pPr>
      <w:r w:rsidRPr="0090091B">
        <w:rPr>
          <w:bCs/>
          <w:lang w:val="pl-PL"/>
        </w:rPr>
        <w:fldChar w:fldCharType="begin"/>
      </w:r>
      <w:r w:rsidRPr="0090091B">
        <w:rPr>
          <w:bCs/>
          <w:lang w:val="pl-PL"/>
        </w:rPr>
        <w:instrText xml:space="preserve"> SEQ level0 \*arabic </w:instrText>
      </w:r>
      <w:r w:rsidRPr="0090091B">
        <w:rPr>
          <w:bCs/>
          <w:lang w:val="pl-PL"/>
        </w:rPr>
        <w:fldChar w:fldCharType="separate"/>
      </w:r>
      <w:r w:rsidR="00205644" w:rsidRPr="0090091B">
        <w:rPr>
          <w:bCs/>
          <w:noProof/>
          <w:lang w:val="pl-PL"/>
        </w:rPr>
        <w:t>35</w:t>
      </w:r>
      <w:r w:rsidRPr="0090091B">
        <w:rPr>
          <w:bCs/>
          <w:lang w:val="pl-PL"/>
        </w:rPr>
        <w:fldChar w:fldCharType="end"/>
      </w:r>
      <w:r w:rsidRPr="0090091B">
        <w:rPr>
          <w:bCs/>
          <w:lang w:val="pl-PL"/>
        </w:rPr>
        <w:t>. </w:t>
      </w:r>
      <w:r w:rsidR="00F54794" w:rsidRPr="0090091B">
        <w:rPr>
          <w:bCs/>
          <w:lang w:val="pl-PL"/>
        </w:rPr>
        <w:t>Skarżący podważ</w:t>
      </w:r>
      <w:r w:rsidR="00385DD1" w:rsidRPr="0090091B">
        <w:rPr>
          <w:bCs/>
          <w:lang w:val="pl-PL"/>
        </w:rPr>
        <w:t>a</w:t>
      </w:r>
      <w:r w:rsidR="00F54794" w:rsidRPr="0090091B">
        <w:rPr>
          <w:bCs/>
          <w:lang w:val="pl-PL"/>
        </w:rPr>
        <w:t>ł ustaleni</w:t>
      </w:r>
      <w:r w:rsidR="00385DD1" w:rsidRPr="0090091B">
        <w:rPr>
          <w:bCs/>
          <w:lang w:val="pl-PL"/>
        </w:rPr>
        <w:t>a</w:t>
      </w:r>
      <w:r w:rsidR="00F54794" w:rsidRPr="0090091B">
        <w:rPr>
          <w:bCs/>
          <w:lang w:val="pl-PL"/>
        </w:rPr>
        <w:t xml:space="preserve"> sądu, </w:t>
      </w:r>
      <w:r w:rsidR="00385DD1" w:rsidRPr="0090091B">
        <w:rPr>
          <w:bCs/>
          <w:lang w:val="pl-PL"/>
        </w:rPr>
        <w:t xml:space="preserve">jakoby </w:t>
      </w:r>
      <w:r w:rsidR="00F54794" w:rsidRPr="0090091B">
        <w:rPr>
          <w:bCs/>
          <w:lang w:val="pl-PL"/>
        </w:rPr>
        <w:t>babcia</w:t>
      </w:r>
      <w:r w:rsidR="0073349B" w:rsidRPr="0090091B">
        <w:rPr>
          <w:bCs/>
          <w:lang w:val="pl-PL"/>
        </w:rPr>
        <w:t xml:space="preserve"> dziecka</w:t>
      </w:r>
      <w:r w:rsidR="00F54794" w:rsidRPr="0090091B">
        <w:rPr>
          <w:bCs/>
          <w:lang w:val="pl-PL"/>
        </w:rPr>
        <w:t xml:space="preserve"> od strony ojca </w:t>
      </w:r>
      <w:r w:rsidR="0073349B" w:rsidRPr="0090091B">
        <w:rPr>
          <w:bCs/>
          <w:lang w:val="pl-PL"/>
        </w:rPr>
        <w:t xml:space="preserve">była </w:t>
      </w:r>
      <w:r w:rsidR="00385DD1" w:rsidRPr="0090091B">
        <w:rPr>
          <w:bCs/>
          <w:lang w:val="pl-PL"/>
        </w:rPr>
        <w:t xml:space="preserve">dla niego </w:t>
      </w:r>
      <w:r w:rsidR="0073349B" w:rsidRPr="0090091B">
        <w:rPr>
          <w:bCs/>
          <w:lang w:val="pl-PL"/>
        </w:rPr>
        <w:t xml:space="preserve">obca; argumentował, że dziecko nie byłoby narażone na stres </w:t>
      </w:r>
      <w:r w:rsidR="00385DD1" w:rsidRPr="0090091B">
        <w:rPr>
          <w:bCs/>
          <w:lang w:val="pl-PL"/>
        </w:rPr>
        <w:t xml:space="preserve">w </w:t>
      </w:r>
      <w:r w:rsidR="0073349B" w:rsidRPr="0090091B">
        <w:rPr>
          <w:bCs/>
          <w:lang w:val="pl-PL"/>
        </w:rPr>
        <w:t xml:space="preserve">momencie kontaktu bez obecności matki i poza jej domem z uwagi na fakt, że dziecko uczęszczało do przedszkola i pozostawało pod opieką sąsiada kilka razy w tygodniu. Na końcu skarżący podważył też </w:t>
      </w:r>
      <w:r w:rsidR="00B01295" w:rsidRPr="0090091B">
        <w:rPr>
          <w:bCs/>
          <w:lang w:val="pl-PL"/>
        </w:rPr>
        <w:t xml:space="preserve">oddalenie wniosku o sporządzenie </w:t>
      </w:r>
      <w:r w:rsidR="0073349B" w:rsidRPr="0090091B">
        <w:rPr>
          <w:bCs/>
          <w:lang w:val="pl-PL"/>
        </w:rPr>
        <w:t xml:space="preserve">dodatkowej opinii </w:t>
      </w:r>
      <w:r w:rsidR="00B01295" w:rsidRPr="0090091B">
        <w:rPr>
          <w:bCs/>
          <w:lang w:val="pl-PL"/>
        </w:rPr>
        <w:t>przez biegłych</w:t>
      </w:r>
      <w:r w:rsidR="0073349B" w:rsidRPr="0090091B">
        <w:rPr>
          <w:bCs/>
          <w:lang w:val="pl-PL"/>
        </w:rPr>
        <w:t xml:space="preserve">. </w:t>
      </w:r>
      <w:r w:rsidRPr="0090091B">
        <w:rPr>
          <w:bCs/>
          <w:lang w:val="pl-PL"/>
        </w:rPr>
        <w:t> </w:t>
      </w:r>
    </w:p>
    <w:p w:rsidR="0073349B" w:rsidRPr="0090091B" w:rsidRDefault="0073349B" w:rsidP="00205644">
      <w:pPr>
        <w:pStyle w:val="ECHRPara"/>
        <w:rPr>
          <w:bCs/>
          <w:lang w:val="pl-PL"/>
        </w:rPr>
      </w:pPr>
      <w:r w:rsidRPr="0090091B">
        <w:rPr>
          <w:bCs/>
          <w:lang w:val="pl-PL"/>
        </w:rPr>
        <w:t xml:space="preserve"> </w:t>
      </w:r>
      <w:r w:rsidR="00012F31" w:rsidRPr="0090091B">
        <w:rPr>
          <w:bCs/>
          <w:lang w:val="pl-PL"/>
        </w:rPr>
        <w:fldChar w:fldCharType="begin"/>
      </w:r>
      <w:r w:rsidR="00012F31" w:rsidRPr="0090091B">
        <w:rPr>
          <w:bCs/>
          <w:lang w:val="pl-PL"/>
        </w:rPr>
        <w:instrText xml:space="preserve"> SEQ level0 \*arabic </w:instrText>
      </w:r>
      <w:r w:rsidR="00012F31" w:rsidRPr="0090091B">
        <w:rPr>
          <w:bCs/>
          <w:lang w:val="pl-PL"/>
        </w:rPr>
        <w:fldChar w:fldCharType="separate"/>
      </w:r>
      <w:r w:rsidR="00205644" w:rsidRPr="0090091B">
        <w:rPr>
          <w:bCs/>
          <w:noProof/>
          <w:lang w:val="pl-PL"/>
        </w:rPr>
        <w:t>36</w:t>
      </w:r>
      <w:r w:rsidR="00012F31" w:rsidRPr="0090091B">
        <w:rPr>
          <w:bCs/>
          <w:lang w:val="pl-PL"/>
        </w:rPr>
        <w:fldChar w:fldCharType="end"/>
      </w:r>
      <w:r w:rsidR="00012F31" w:rsidRPr="0090091B">
        <w:rPr>
          <w:bCs/>
          <w:lang w:val="pl-PL"/>
        </w:rPr>
        <w:t>.</w:t>
      </w:r>
      <w:r w:rsidRPr="0090091B">
        <w:rPr>
          <w:bCs/>
          <w:lang w:val="pl-PL"/>
        </w:rPr>
        <w:t xml:space="preserve"> 23 listopada 2012 r. Sąd Okręgowy w Białymstoku </w:t>
      </w:r>
      <w:r w:rsidR="00B01295" w:rsidRPr="0090091B">
        <w:rPr>
          <w:bCs/>
          <w:lang w:val="pl-PL"/>
        </w:rPr>
        <w:t xml:space="preserve">oddalił </w:t>
      </w:r>
      <w:r w:rsidRPr="0090091B">
        <w:rPr>
          <w:bCs/>
          <w:lang w:val="pl-PL"/>
        </w:rPr>
        <w:t xml:space="preserve">apelację skarżącego. Orzekł, że ocena dowodów sądu niższej instancji była prawidłowa oraz że </w:t>
      </w:r>
      <w:r w:rsidR="00B01295" w:rsidRPr="0090091B">
        <w:rPr>
          <w:bCs/>
          <w:lang w:val="pl-PL"/>
        </w:rPr>
        <w:t>oddalenie wniosku o sporządzenie</w:t>
      </w:r>
      <w:r w:rsidRPr="0090091B">
        <w:rPr>
          <w:bCs/>
          <w:lang w:val="pl-PL"/>
        </w:rPr>
        <w:t xml:space="preserve"> dodatkowej opinii </w:t>
      </w:r>
      <w:r w:rsidR="00B01295" w:rsidRPr="0090091B">
        <w:rPr>
          <w:bCs/>
          <w:lang w:val="pl-PL"/>
        </w:rPr>
        <w:t xml:space="preserve">biegłych </w:t>
      </w:r>
      <w:r w:rsidRPr="0090091B">
        <w:rPr>
          <w:bCs/>
          <w:lang w:val="pl-PL"/>
        </w:rPr>
        <w:t>było uzasadnione.</w:t>
      </w:r>
      <w:r w:rsidR="00012F31" w:rsidRPr="0090091B">
        <w:rPr>
          <w:bCs/>
          <w:lang w:val="pl-PL"/>
        </w:rPr>
        <w:t>  </w:t>
      </w:r>
    </w:p>
    <w:p w:rsidR="00E30412" w:rsidRPr="0090091B" w:rsidRDefault="0073349B" w:rsidP="00205644">
      <w:pPr>
        <w:pStyle w:val="ECHRPara"/>
        <w:rPr>
          <w:bCs/>
          <w:lang w:val="pl-PL"/>
        </w:rPr>
      </w:pPr>
      <w:r w:rsidRPr="0090091B">
        <w:rPr>
          <w:bCs/>
          <w:lang w:val="pl-PL"/>
        </w:rPr>
        <w:t xml:space="preserve"> </w:t>
      </w:r>
      <w:r w:rsidR="00012F31" w:rsidRPr="0090091B">
        <w:rPr>
          <w:bCs/>
          <w:lang w:val="pl-PL"/>
        </w:rPr>
        <w:fldChar w:fldCharType="begin"/>
      </w:r>
      <w:r w:rsidR="00012F31" w:rsidRPr="0090091B">
        <w:rPr>
          <w:bCs/>
          <w:lang w:val="pl-PL"/>
        </w:rPr>
        <w:instrText xml:space="preserve"> SEQ level0 \*arabic </w:instrText>
      </w:r>
      <w:r w:rsidR="00012F31" w:rsidRPr="0090091B">
        <w:rPr>
          <w:bCs/>
          <w:lang w:val="pl-PL"/>
        </w:rPr>
        <w:fldChar w:fldCharType="separate"/>
      </w:r>
      <w:r w:rsidR="00205644" w:rsidRPr="0090091B">
        <w:rPr>
          <w:bCs/>
          <w:noProof/>
          <w:lang w:val="pl-PL"/>
        </w:rPr>
        <w:t>37</w:t>
      </w:r>
      <w:r w:rsidR="00012F31" w:rsidRPr="0090091B">
        <w:rPr>
          <w:bCs/>
          <w:lang w:val="pl-PL"/>
        </w:rPr>
        <w:fldChar w:fldCharType="end"/>
      </w:r>
      <w:r w:rsidR="00012F31" w:rsidRPr="0090091B">
        <w:rPr>
          <w:bCs/>
          <w:lang w:val="pl-PL"/>
        </w:rPr>
        <w:t>. </w:t>
      </w:r>
      <w:r w:rsidRPr="0090091B">
        <w:rPr>
          <w:bCs/>
          <w:lang w:val="pl-PL"/>
        </w:rPr>
        <w:t xml:space="preserve">Sąd Okręgowy </w:t>
      </w:r>
      <w:r w:rsidR="00B01295" w:rsidRPr="0090091B">
        <w:rPr>
          <w:bCs/>
          <w:lang w:val="pl-PL"/>
        </w:rPr>
        <w:t>wskazał</w:t>
      </w:r>
      <w:r w:rsidRPr="0090091B">
        <w:rPr>
          <w:bCs/>
          <w:lang w:val="pl-PL"/>
        </w:rPr>
        <w:t xml:space="preserve">, że ustalenia </w:t>
      </w:r>
      <w:r w:rsidR="00B01295" w:rsidRPr="0090091B">
        <w:rPr>
          <w:bCs/>
          <w:lang w:val="pl-PL"/>
        </w:rPr>
        <w:t xml:space="preserve">w zakresie </w:t>
      </w:r>
      <w:r w:rsidRPr="0090091B">
        <w:rPr>
          <w:bCs/>
          <w:lang w:val="pl-PL"/>
        </w:rPr>
        <w:t>ko</w:t>
      </w:r>
      <w:r w:rsidR="002A0307" w:rsidRPr="0090091B">
        <w:rPr>
          <w:bCs/>
          <w:lang w:val="pl-PL"/>
        </w:rPr>
        <w:t>n</w:t>
      </w:r>
      <w:r w:rsidRPr="0090091B">
        <w:rPr>
          <w:bCs/>
          <w:lang w:val="pl-PL"/>
        </w:rPr>
        <w:t>taktów mogą ulec zmianie, jeśli wymaga tego interes dziecka (art.</w:t>
      </w:r>
      <w:r w:rsidR="00012F31" w:rsidRPr="0090091B">
        <w:rPr>
          <w:bCs/>
          <w:lang w:val="pl-PL"/>
        </w:rPr>
        <w:t xml:space="preserve"> 113</w:t>
      </w:r>
      <w:r w:rsidR="00012F31" w:rsidRPr="0090091B">
        <w:rPr>
          <w:bCs/>
          <w:vertAlign w:val="superscript"/>
          <w:lang w:val="pl-PL"/>
        </w:rPr>
        <w:t>5</w:t>
      </w:r>
      <w:r w:rsidR="00012F31" w:rsidRPr="0090091B">
        <w:rPr>
          <w:bCs/>
          <w:lang w:val="pl-PL"/>
        </w:rPr>
        <w:t xml:space="preserve"> </w:t>
      </w:r>
      <w:r w:rsidRPr="0090091B">
        <w:rPr>
          <w:bCs/>
          <w:lang w:val="pl-PL"/>
        </w:rPr>
        <w:t>kodeksu rodzinnego</w:t>
      </w:r>
      <w:r w:rsidR="00012F31" w:rsidRPr="0090091B">
        <w:rPr>
          <w:bCs/>
          <w:lang w:val="pl-PL"/>
        </w:rPr>
        <w:t>).</w:t>
      </w:r>
      <w:r w:rsidRPr="0090091B">
        <w:rPr>
          <w:bCs/>
          <w:lang w:val="pl-PL"/>
        </w:rPr>
        <w:t xml:space="preserve"> Sąd Okręgowy zgadza się z sądem niższej instancji, że nie istnieje żadne uzasadnienie do zmiany </w:t>
      </w:r>
      <w:r w:rsidR="008537CC" w:rsidRPr="0090091B">
        <w:rPr>
          <w:bCs/>
          <w:lang w:val="pl-PL"/>
        </w:rPr>
        <w:t>istniejących ustaleń z uwagi na to, że</w:t>
      </w:r>
      <w:r w:rsidRPr="0090091B">
        <w:rPr>
          <w:bCs/>
          <w:lang w:val="pl-PL"/>
        </w:rPr>
        <w:t xml:space="preserve"> od </w:t>
      </w:r>
      <w:proofErr w:type="spellStart"/>
      <w:r w:rsidRPr="0090091B">
        <w:rPr>
          <w:bCs/>
          <w:lang w:val="pl-PL"/>
        </w:rPr>
        <w:t>kidy</w:t>
      </w:r>
      <w:proofErr w:type="spellEnd"/>
      <w:r w:rsidRPr="0090091B">
        <w:rPr>
          <w:bCs/>
          <w:lang w:val="pl-PL"/>
        </w:rPr>
        <w:t xml:space="preserve"> skarżący uzyskał już możliwość regularnego widywania się z synem i jeśli będzie to wykorzystywał, jego więzi z synem zacieśnią się. Ustalenia </w:t>
      </w:r>
      <w:r w:rsidR="008537CC" w:rsidRPr="0090091B">
        <w:rPr>
          <w:bCs/>
          <w:lang w:val="pl-PL"/>
        </w:rPr>
        <w:t xml:space="preserve">biegłych </w:t>
      </w:r>
      <w:r w:rsidR="00E30412" w:rsidRPr="0090091B">
        <w:rPr>
          <w:bCs/>
          <w:lang w:val="pl-PL"/>
        </w:rPr>
        <w:t xml:space="preserve">z RODK wyraźnie potwierdzają konkluzję, że nie ma potrzeby wprowadzania zmian. Sąd Okręgowy ustalił też, że istnienie konfliktu między rodzicami mogłoby z pewnością uniemożliwić skarżącemu czerpanie korzyści ze </w:t>
      </w:r>
      <w:r w:rsidR="00C144B7" w:rsidRPr="0090091B">
        <w:rPr>
          <w:bCs/>
          <w:lang w:val="pl-PL"/>
        </w:rPr>
        <w:t>zwiększenia częstotliwości kontaktu</w:t>
      </w:r>
      <w:r w:rsidR="00E30412" w:rsidRPr="0090091B">
        <w:rPr>
          <w:bCs/>
          <w:lang w:val="pl-PL"/>
        </w:rPr>
        <w:t xml:space="preserve">. Podkreślił także, że priorytetem sądu w takich sprawach jest </w:t>
      </w:r>
      <w:r w:rsidR="00297CEB" w:rsidRPr="0090091B">
        <w:rPr>
          <w:bCs/>
          <w:lang w:val="pl-PL"/>
        </w:rPr>
        <w:t>dobro dziecka</w:t>
      </w:r>
      <w:r w:rsidR="00E30412" w:rsidRPr="0090091B">
        <w:rPr>
          <w:bCs/>
          <w:lang w:val="pl-PL"/>
        </w:rPr>
        <w:t xml:space="preserve">, a nie interes któregokolwiek z jego rodziców.  </w:t>
      </w:r>
    </w:p>
    <w:p w:rsidR="00621BCA" w:rsidRPr="0090091B" w:rsidRDefault="00012F31" w:rsidP="00205644">
      <w:pPr>
        <w:pStyle w:val="ECHRPara"/>
        <w:rPr>
          <w:bCs/>
          <w:lang w:val="pl-PL"/>
        </w:rPr>
      </w:pPr>
      <w:r w:rsidRPr="0090091B">
        <w:rPr>
          <w:bCs/>
          <w:lang w:val="pl-PL"/>
        </w:rPr>
        <w:fldChar w:fldCharType="begin"/>
      </w:r>
      <w:r w:rsidRPr="0090091B">
        <w:rPr>
          <w:bCs/>
          <w:lang w:val="pl-PL"/>
        </w:rPr>
        <w:instrText xml:space="preserve"> SEQ level0 \*arabic </w:instrText>
      </w:r>
      <w:r w:rsidRPr="0090091B">
        <w:rPr>
          <w:bCs/>
          <w:lang w:val="pl-PL"/>
        </w:rPr>
        <w:fldChar w:fldCharType="separate"/>
      </w:r>
      <w:r w:rsidR="00205644" w:rsidRPr="0090091B">
        <w:rPr>
          <w:bCs/>
          <w:noProof/>
          <w:lang w:val="pl-PL"/>
        </w:rPr>
        <w:t>38</w:t>
      </w:r>
      <w:r w:rsidRPr="0090091B">
        <w:rPr>
          <w:bCs/>
          <w:lang w:val="pl-PL"/>
        </w:rPr>
        <w:fldChar w:fldCharType="end"/>
      </w:r>
      <w:r w:rsidRPr="0090091B">
        <w:rPr>
          <w:bCs/>
          <w:lang w:val="pl-PL"/>
        </w:rPr>
        <w:t>. </w:t>
      </w:r>
      <w:r w:rsidR="00E30412" w:rsidRPr="0090091B">
        <w:rPr>
          <w:bCs/>
          <w:lang w:val="pl-PL"/>
        </w:rPr>
        <w:t>Następnie podkreślił, że obecność matki podczas wizyt była konieczna w celu zapewnienia dziecku poczucia bezpieczeństwa od kiedy matka sprawowała faktyczną opiekę , a więzi między nią a dzieckiem są silne.</w:t>
      </w:r>
      <w:r w:rsidRPr="0090091B">
        <w:rPr>
          <w:bCs/>
          <w:lang w:val="pl-PL"/>
        </w:rPr>
        <w:t> </w:t>
      </w:r>
      <w:r w:rsidR="00E30412" w:rsidRPr="0090091B">
        <w:rPr>
          <w:bCs/>
          <w:lang w:val="pl-PL"/>
        </w:rPr>
        <w:t>Babcia od strony ojca nie mogła zapewnić takiego samego poczucia bezpieczeństwa. Co więcej, obecność matki rozwiązywała problem porozumiewania się skarżącego z synem. Sąd Okręgowy nie zgodził się ze skarżącym, że</w:t>
      </w:r>
      <w:r w:rsidR="00122525" w:rsidRPr="0090091B">
        <w:rPr>
          <w:bCs/>
          <w:lang w:val="pl-PL"/>
        </w:rPr>
        <w:t xml:space="preserve"> </w:t>
      </w:r>
      <w:r w:rsidR="00E30412" w:rsidRPr="0090091B">
        <w:rPr>
          <w:bCs/>
          <w:lang w:val="pl-PL"/>
        </w:rPr>
        <w:t xml:space="preserve">sąd niższej instancji, </w:t>
      </w:r>
      <w:r w:rsidR="008341CB" w:rsidRPr="0090091B">
        <w:rPr>
          <w:bCs/>
          <w:lang w:val="pl-PL"/>
        </w:rPr>
        <w:t>z uwagi na</w:t>
      </w:r>
      <w:r w:rsidR="00E30412" w:rsidRPr="0090091B">
        <w:rPr>
          <w:bCs/>
          <w:lang w:val="pl-PL"/>
        </w:rPr>
        <w:t xml:space="preserve"> kwestię bariery w komunikacji między skarżącym a jego synem,</w:t>
      </w:r>
      <w:r w:rsidR="00122525" w:rsidRPr="0090091B">
        <w:rPr>
          <w:bCs/>
          <w:lang w:val="pl-PL"/>
        </w:rPr>
        <w:t xml:space="preserve"> </w:t>
      </w:r>
      <w:r w:rsidR="008341CB" w:rsidRPr="0090091B">
        <w:rPr>
          <w:bCs/>
          <w:lang w:val="pl-PL"/>
        </w:rPr>
        <w:t>dopuścił się dyskryminacji</w:t>
      </w:r>
      <w:r w:rsidR="00122525" w:rsidRPr="0090091B">
        <w:rPr>
          <w:bCs/>
          <w:lang w:val="pl-PL"/>
        </w:rPr>
        <w:t xml:space="preserve"> skarżącego. Bariera komunikacyjna była rzeczywistym utrudnieniem w tworzeniu więzi między skarżącym i jego synem i nie może nie być </w:t>
      </w:r>
      <w:r w:rsidR="00BE0216" w:rsidRPr="0090091B">
        <w:rPr>
          <w:bCs/>
          <w:lang w:val="pl-PL"/>
        </w:rPr>
        <w:t>brana pod uwagę</w:t>
      </w:r>
      <w:r w:rsidR="00122525" w:rsidRPr="0090091B">
        <w:rPr>
          <w:bCs/>
          <w:lang w:val="pl-PL"/>
        </w:rPr>
        <w:t xml:space="preserve">, </w:t>
      </w:r>
      <w:r w:rsidR="00BE0216" w:rsidRPr="0090091B">
        <w:rPr>
          <w:bCs/>
          <w:lang w:val="pl-PL"/>
        </w:rPr>
        <w:t>ze względu na</w:t>
      </w:r>
      <w:r w:rsidR="00122525" w:rsidRPr="0090091B">
        <w:rPr>
          <w:bCs/>
          <w:lang w:val="pl-PL"/>
        </w:rPr>
        <w:t xml:space="preserve"> przede wszystkim interes dziecka, nie uwzględniając indywidualnego interesu rodziców. Sąd Okręgowy </w:t>
      </w:r>
      <w:r w:rsidR="00122525" w:rsidRPr="0090091B">
        <w:rPr>
          <w:bCs/>
          <w:lang w:val="pl-PL"/>
        </w:rPr>
        <w:lastRenderedPageBreak/>
        <w:t xml:space="preserve">podkreślił, że stanowi to obiektywną niedogodność, </w:t>
      </w:r>
      <w:r w:rsidR="00BE0216" w:rsidRPr="0090091B">
        <w:rPr>
          <w:bCs/>
          <w:lang w:val="pl-PL"/>
        </w:rPr>
        <w:t xml:space="preserve">a </w:t>
      </w:r>
      <w:r w:rsidR="00122525" w:rsidRPr="0090091B">
        <w:rPr>
          <w:bCs/>
          <w:lang w:val="pl-PL"/>
        </w:rPr>
        <w:t xml:space="preserve">nie formę dyskryminacji skarżącego.  </w:t>
      </w:r>
    </w:p>
    <w:p w:rsidR="00012F31" w:rsidRPr="0090091B" w:rsidRDefault="000973E2" w:rsidP="00205644">
      <w:pPr>
        <w:pStyle w:val="ECHRHeading2"/>
        <w:rPr>
          <w:lang w:val="pl-PL"/>
        </w:rPr>
      </w:pPr>
      <w:r w:rsidRPr="0090091B">
        <w:rPr>
          <w:lang w:val="pl-PL"/>
        </w:rPr>
        <w:t>C</w:t>
      </w:r>
      <w:r w:rsidR="00012F31" w:rsidRPr="0090091B">
        <w:rPr>
          <w:lang w:val="pl-PL"/>
        </w:rPr>
        <w:t>.  </w:t>
      </w:r>
      <w:r w:rsidR="00122525" w:rsidRPr="0090091B">
        <w:rPr>
          <w:lang w:val="pl-PL"/>
        </w:rPr>
        <w:t xml:space="preserve">Postępowanie dotyczące władzy rodzicielskiej </w:t>
      </w:r>
    </w:p>
    <w:p w:rsidR="005B6F0F"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39</w:t>
      </w:r>
      <w:r w:rsidRPr="0090091B">
        <w:rPr>
          <w:lang w:val="pl-PL"/>
        </w:rPr>
        <w:fldChar w:fldCharType="end"/>
      </w:r>
      <w:r w:rsidRPr="0090091B">
        <w:rPr>
          <w:lang w:val="pl-PL"/>
        </w:rPr>
        <w:t>. </w:t>
      </w:r>
      <w:r w:rsidR="00122525" w:rsidRPr="0090091B">
        <w:rPr>
          <w:lang w:val="pl-PL"/>
        </w:rPr>
        <w:t xml:space="preserve">W </w:t>
      </w:r>
      <w:r w:rsidR="005B6F0F" w:rsidRPr="0090091B">
        <w:rPr>
          <w:lang w:val="pl-PL"/>
        </w:rPr>
        <w:t xml:space="preserve">lipcu 2011 r. A.N. wniosła </w:t>
      </w:r>
      <w:r w:rsidR="008A4515" w:rsidRPr="0090091B">
        <w:rPr>
          <w:lang w:val="pl-PL"/>
        </w:rPr>
        <w:t xml:space="preserve">sprawę </w:t>
      </w:r>
      <w:r w:rsidR="005B6F0F" w:rsidRPr="0090091B">
        <w:rPr>
          <w:lang w:val="pl-PL"/>
        </w:rPr>
        <w:t xml:space="preserve">do Sądu Rejonowego w Białymstoku w celu ograniczenia zakresu praw rodzicielskich skarżącego </w:t>
      </w:r>
      <w:r w:rsidR="008A4515" w:rsidRPr="0090091B">
        <w:rPr>
          <w:lang w:val="pl-PL"/>
        </w:rPr>
        <w:t xml:space="preserve">w stosunku </w:t>
      </w:r>
      <w:r w:rsidR="005B6F0F" w:rsidRPr="0090091B">
        <w:rPr>
          <w:lang w:val="pl-PL"/>
        </w:rPr>
        <w:t xml:space="preserve">do S.N. </w:t>
      </w:r>
      <w:r w:rsidR="008A4515" w:rsidRPr="0090091B">
        <w:rPr>
          <w:lang w:val="pl-PL"/>
        </w:rPr>
        <w:t>jedynie do zakresu</w:t>
      </w:r>
      <w:r w:rsidR="005B6F0F" w:rsidRPr="0090091B">
        <w:rPr>
          <w:lang w:val="pl-PL"/>
        </w:rPr>
        <w:t xml:space="preserve"> dotycząc</w:t>
      </w:r>
      <w:r w:rsidR="008A4515" w:rsidRPr="0090091B">
        <w:rPr>
          <w:lang w:val="pl-PL"/>
        </w:rPr>
        <w:t>ego</w:t>
      </w:r>
      <w:r w:rsidR="005B6F0F" w:rsidRPr="0090091B">
        <w:rPr>
          <w:lang w:val="pl-PL"/>
        </w:rPr>
        <w:t xml:space="preserve"> edukacji ich syna. A.N. </w:t>
      </w:r>
      <w:r w:rsidR="008A4515" w:rsidRPr="0090091B">
        <w:rPr>
          <w:lang w:val="pl-PL"/>
        </w:rPr>
        <w:t>wskazała</w:t>
      </w:r>
      <w:r w:rsidR="005B6F0F" w:rsidRPr="0090091B">
        <w:rPr>
          <w:lang w:val="pl-PL"/>
        </w:rPr>
        <w:t xml:space="preserve">, że skarżący odmówił wyrażenia zgody na wydanie dowodu osobistego dla dziecka. </w:t>
      </w:r>
      <w:r w:rsidRPr="0090091B">
        <w:rPr>
          <w:lang w:val="pl-PL"/>
        </w:rPr>
        <w:t> </w:t>
      </w:r>
    </w:p>
    <w:p w:rsidR="000713E7" w:rsidRPr="0090091B" w:rsidRDefault="005B6F0F" w:rsidP="00205644">
      <w:pPr>
        <w:pStyle w:val="ECHRPara"/>
        <w:rPr>
          <w:lang w:val="pl-PL"/>
        </w:rPr>
      </w:pPr>
      <w:r w:rsidRPr="0090091B">
        <w:rPr>
          <w:lang w:val="pl-PL"/>
        </w:rPr>
        <w:t xml:space="preserve"> </w:t>
      </w:r>
      <w:r w:rsidR="00012F31" w:rsidRPr="0090091B">
        <w:rPr>
          <w:lang w:val="pl-PL"/>
        </w:rPr>
        <w:fldChar w:fldCharType="begin"/>
      </w:r>
      <w:r w:rsidR="00012F31" w:rsidRPr="0090091B">
        <w:rPr>
          <w:lang w:val="pl-PL"/>
        </w:rPr>
        <w:instrText xml:space="preserve"> SEQ level0 \*arabic </w:instrText>
      </w:r>
      <w:r w:rsidR="00012F31" w:rsidRPr="0090091B">
        <w:rPr>
          <w:lang w:val="pl-PL"/>
        </w:rPr>
        <w:fldChar w:fldCharType="separate"/>
      </w:r>
      <w:r w:rsidR="00205644" w:rsidRPr="0090091B">
        <w:rPr>
          <w:noProof/>
          <w:lang w:val="pl-PL"/>
        </w:rPr>
        <w:t>40</w:t>
      </w:r>
      <w:r w:rsidR="00012F31" w:rsidRPr="0090091B">
        <w:rPr>
          <w:lang w:val="pl-PL"/>
        </w:rPr>
        <w:fldChar w:fldCharType="end"/>
      </w:r>
      <w:r w:rsidR="00E77829" w:rsidRPr="0090091B">
        <w:rPr>
          <w:lang w:val="pl-PL"/>
        </w:rPr>
        <w:t>. </w:t>
      </w:r>
      <w:r w:rsidRPr="0090091B">
        <w:rPr>
          <w:lang w:val="pl-PL"/>
        </w:rPr>
        <w:t>W październiku 201</w:t>
      </w:r>
      <w:r w:rsidR="000713E7" w:rsidRPr="0090091B">
        <w:rPr>
          <w:lang w:val="pl-PL"/>
        </w:rPr>
        <w:t>1</w:t>
      </w:r>
      <w:r w:rsidRPr="0090091B">
        <w:rPr>
          <w:lang w:val="pl-PL"/>
        </w:rPr>
        <w:t xml:space="preserve"> r. skarżący wniósł </w:t>
      </w:r>
      <w:r w:rsidR="0030661C" w:rsidRPr="0090091B">
        <w:rPr>
          <w:lang w:val="pl-PL"/>
        </w:rPr>
        <w:t>kolejny wniosek mający na celu zmuszenie A.N. do uczęszczania na terapię rodzinną.</w:t>
      </w:r>
      <w:r w:rsidR="00012F31" w:rsidRPr="0090091B">
        <w:rPr>
          <w:lang w:val="pl-PL"/>
        </w:rPr>
        <w:t xml:space="preserve"> </w:t>
      </w:r>
      <w:r w:rsidR="000713E7" w:rsidRPr="0090091B">
        <w:rPr>
          <w:lang w:val="pl-PL"/>
        </w:rPr>
        <w:t xml:space="preserve">Argumentował, że A.N. działała na niekorzyść dziecka poprzez odmowę współpracy ze skarżącym w sprawach dotyczących dziecka. A.N. poniżała i obrażała skarżącego w obecności dziecka i obniżała jego autorytet. </w:t>
      </w:r>
    </w:p>
    <w:p w:rsidR="00012F31"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41</w:t>
      </w:r>
      <w:r w:rsidRPr="0090091B">
        <w:rPr>
          <w:lang w:val="pl-PL"/>
        </w:rPr>
        <w:fldChar w:fldCharType="end"/>
      </w:r>
      <w:r w:rsidRPr="0090091B">
        <w:rPr>
          <w:lang w:val="pl-PL"/>
        </w:rPr>
        <w:t>. </w:t>
      </w:r>
      <w:r w:rsidR="000713E7" w:rsidRPr="0090091B">
        <w:rPr>
          <w:lang w:val="pl-PL"/>
        </w:rPr>
        <w:t xml:space="preserve">2 sierpnia 2012 r. Sąd Rejonowy w Białymstoku ograniczył prawa rodzicielskie skarżącemu wobec S.N. </w:t>
      </w:r>
      <w:r w:rsidR="00E72621" w:rsidRPr="0090091B">
        <w:rPr>
          <w:lang w:val="pl-PL"/>
        </w:rPr>
        <w:t>do kwestii</w:t>
      </w:r>
      <w:r w:rsidR="000713E7" w:rsidRPr="0090091B">
        <w:rPr>
          <w:lang w:val="pl-PL"/>
        </w:rPr>
        <w:t xml:space="preserve"> dotyczących jego edukacji. </w:t>
      </w:r>
      <w:r w:rsidR="00187CD2" w:rsidRPr="0090091B">
        <w:rPr>
          <w:lang w:val="pl-PL"/>
        </w:rPr>
        <w:t xml:space="preserve">Oddalił </w:t>
      </w:r>
      <w:r w:rsidR="0030661C" w:rsidRPr="0090091B">
        <w:rPr>
          <w:lang w:val="pl-PL"/>
        </w:rPr>
        <w:t>też kolejny wniosek skarżącego.</w:t>
      </w:r>
    </w:p>
    <w:p w:rsidR="00620813"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42</w:t>
      </w:r>
      <w:r w:rsidRPr="0090091B">
        <w:rPr>
          <w:lang w:val="pl-PL"/>
        </w:rPr>
        <w:fldChar w:fldCharType="end"/>
      </w:r>
      <w:r w:rsidRPr="0090091B">
        <w:rPr>
          <w:lang w:val="pl-PL"/>
        </w:rPr>
        <w:t>. </w:t>
      </w:r>
      <w:r w:rsidR="000713E7" w:rsidRPr="0090091B">
        <w:rPr>
          <w:lang w:val="pl-PL"/>
        </w:rPr>
        <w:t>Sąd opierał się na opinii przygotowanej</w:t>
      </w:r>
      <w:r w:rsidR="00187CD2" w:rsidRPr="0090091B">
        <w:rPr>
          <w:lang w:val="pl-PL"/>
        </w:rPr>
        <w:t xml:space="preserve"> na potrzeby postępowania</w:t>
      </w:r>
      <w:r w:rsidR="000713E7" w:rsidRPr="0090091B">
        <w:rPr>
          <w:lang w:val="pl-PL"/>
        </w:rPr>
        <w:t xml:space="preserve"> przed RODK. </w:t>
      </w:r>
      <w:r w:rsidR="00187CD2" w:rsidRPr="0090091B">
        <w:rPr>
          <w:lang w:val="pl-PL"/>
        </w:rPr>
        <w:t xml:space="preserve">Biegli </w:t>
      </w:r>
      <w:r w:rsidR="000713E7" w:rsidRPr="0090091B">
        <w:rPr>
          <w:lang w:val="pl-PL"/>
        </w:rPr>
        <w:t xml:space="preserve">wydali opinię końcową, w której zawarli wniosek, że wspólne </w:t>
      </w:r>
      <w:r w:rsidR="00620813" w:rsidRPr="0090091B">
        <w:rPr>
          <w:lang w:val="pl-PL"/>
        </w:rPr>
        <w:t>wypełnianie</w:t>
      </w:r>
      <w:r w:rsidR="000713E7" w:rsidRPr="0090091B">
        <w:rPr>
          <w:lang w:val="pl-PL"/>
        </w:rPr>
        <w:t xml:space="preserve"> władzy rodzicielskiej jest praktycznie niemożliwe. Powodem</w:t>
      </w:r>
      <w:r w:rsidR="00620813" w:rsidRPr="0090091B">
        <w:rPr>
          <w:lang w:val="pl-PL"/>
        </w:rPr>
        <w:t xml:space="preserve"> był</w:t>
      </w:r>
      <w:r w:rsidR="000713E7" w:rsidRPr="0090091B">
        <w:rPr>
          <w:lang w:val="pl-PL"/>
        </w:rPr>
        <w:t xml:space="preserve"> </w:t>
      </w:r>
      <w:r w:rsidR="0030661C" w:rsidRPr="0090091B">
        <w:rPr>
          <w:lang w:val="pl-PL"/>
        </w:rPr>
        <w:t>stały</w:t>
      </w:r>
      <w:r w:rsidR="000713E7" w:rsidRPr="0090091B">
        <w:rPr>
          <w:lang w:val="pl-PL"/>
        </w:rPr>
        <w:t xml:space="preserve"> konflikt między rodzicami</w:t>
      </w:r>
      <w:r w:rsidR="00620813" w:rsidRPr="0090091B">
        <w:rPr>
          <w:lang w:val="pl-PL"/>
        </w:rPr>
        <w:t xml:space="preserve">, a także problemy w porozumiewaniu się. Specjaliści polecili, aby oboje </w:t>
      </w:r>
      <w:r w:rsidR="00656F2A" w:rsidRPr="0090091B">
        <w:rPr>
          <w:lang w:val="pl-PL"/>
        </w:rPr>
        <w:t>rodzice udali</w:t>
      </w:r>
      <w:r w:rsidR="00620813" w:rsidRPr="0090091B">
        <w:rPr>
          <w:lang w:val="pl-PL"/>
        </w:rPr>
        <w:t xml:space="preserve"> się na terapię mającą na celu rozwój ich umiejętności rodzicielskich. Następnie zaznaczyli, że możliwość komunikacji między skarżącym a jego synem jest znacznie ograniczona z powodu innej metody porozumiewania się. Według specjalistów matka dziecka prawidłowo wypełniała władzę rodzicielską, zwłaszcza w odniesieniu do potrzeb dziecka, jego specjalnej opieki oraz rozwoju jego umiejętności społecznych. </w:t>
      </w:r>
    </w:p>
    <w:p w:rsidR="00B228B5"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43</w:t>
      </w:r>
      <w:r w:rsidRPr="0090091B">
        <w:rPr>
          <w:lang w:val="pl-PL"/>
        </w:rPr>
        <w:fldChar w:fldCharType="end"/>
      </w:r>
      <w:r w:rsidRPr="0090091B">
        <w:rPr>
          <w:lang w:val="pl-PL"/>
        </w:rPr>
        <w:t>. </w:t>
      </w:r>
      <w:r w:rsidR="00620813" w:rsidRPr="0090091B">
        <w:rPr>
          <w:lang w:val="pl-PL"/>
        </w:rPr>
        <w:t xml:space="preserve">Mając na względzie </w:t>
      </w:r>
      <w:r w:rsidR="00656F2A" w:rsidRPr="0090091B">
        <w:rPr>
          <w:lang w:val="pl-PL"/>
        </w:rPr>
        <w:t xml:space="preserve">te </w:t>
      </w:r>
      <w:r w:rsidR="00620813" w:rsidRPr="0090091B">
        <w:rPr>
          <w:lang w:val="pl-PL"/>
        </w:rPr>
        <w:t xml:space="preserve">dowody, sąd stwierdził, że uzasadnione jest ograniczenie władzy rodzicielskiej skarżącego tylko </w:t>
      </w:r>
      <w:r w:rsidR="00656F2A" w:rsidRPr="0090091B">
        <w:rPr>
          <w:lang w:val="pl-PL"/>
        </w:rPr>
        <w:t>do kwestii</w:t>
      </w:r>
      <w:r w:rsidR="00620813" w:rsidRPr="0090091B">
        <w:rPr>
          <w:lang w:val="pl-PL"/>
        </w:rPr>
        <w:t xml:space="preserve"> dotyczących edukacji</w:t>
      </w:r>
      <w:r w:rsidR="00656F2A" w:rsidRPr="0090091B">
        <w:rPr>
          <w:lang w:val="pl-PL"/>
        </w:rPr>
        <w:t xml:space="preserve"> dziecka</w:t>
      </w:r>
      <w:r w:rsidR="0090091B" w:rsidRPr="0090091B">
        <w:rPr>
          <w:lang w:val="pl-PL"/>
        </w:rPr>
        <w:t xml:space="preserve">. </w:t>
      </w:r>
      <w:r w:rsidR="00620813" w:rsidRPr="0090091B">
        <w:rPr>
          <w:lang w:val="pl-PL"/>
        </w:rPr>
        <w:t>Decyzja sądu była podparta brakiem porozumienia między rodzicami w odniesieniu do wypełniania władzy rodzicielskiej. Skarżący nie był jedynym winnym za zaistniałą sytuację. Co więcej, porozumiewanie się ze skarżącym było ograniczone ze względu na jego niepełnosprawnoś</w:t>
      </w:r>
      <w:r w:rsidR="0032116D" w:rsidRPr="0090091B">
        <w:rPr>
          <w:lang w:val="pl-PL"/>
        </w:rPr>
        <w:t>ć,</w:t>
      </w:r>
      <w:r w:rsidR="00620813" w:rsidRPr="0090091B">
        <w:rPr>
          <w:lang w:val="pl-PL"/>
        </w:rPr>
        <w:t xml:space="preserve"> jednakże matka była tego świadoma </w:t>
      </w:r>
      <w:r w:rsidR="0032116D" w:rsidRPr="0090091B">
        <w:rPr>
          <w:lang w:val="pl-PL"/>
        </w:rPr>
        <w:t xml:space="preserve">od </w:t>
      </w:r>
      <w:r w:rsidR="00620813" w:rsidRPr="0090091B">
        <w:rPr>
          <w:lang w:val="pl-PL"/>
        </w:rPr>
        <w:t xml:space="preserve">początku ich relacji. Sąd wziął także pod uwagę </w:t>
      </w:r>
      <w:r w:rsidRPr="0090091B">
        <w:rPr>
          <w:lang w:val="pl-PL"/>
        </w:rPr>
        <w:t> </w:t>
      </w:r>
      <w:r w:rsidR="00620813" w:rsidRPr="0090091B">
        <w:rPr>
          <w:lang w:val="pl-PL"/>
        </w:rPr>
        <w:t xml:space="preserve">fakt, że dziecko zostało wychowane przez matkę, rodzice żyli oddzielnie i występowała bariera komunikacyjna między skarżącym a jego synem. Miało to znaczenie </w:t>
      </w:r>
      <w:r w:rsidR="00B228B5" w:rsidRPr="0090091B">
        <w:rPr>
          <w:lang w:val="pl-PL"/>
        </w:rPr>
        <w:t>dla kwestii dotyczących zdrowia dziecka</w:t>
      </w:r>
      <w:r w:rsidRPr="0090091B">
        <w:rPr>
          <w:lang w:val="pl-PL"/>
        </w:rPr>
        <w:t xml:space="preserve">. </w:t>
      </w:r>
    </w:p>
    <w:p w:rsidR="00B228B5" w:rsidRPr="0090091B" w:rsidRDefault="00B228B5" w:rsidP="00205644">
      <w:pPr>
        <w:pStyle w:val="ECHRPara"/>
        <w:rPr>
          <w:lang w:val="pl-PL"/>
        </w:rPr>
      </w:pPr>
      <w:r w:rsidRPr="0090091B">
        <w:rPr>
          <w:lang w:val="pl-PL"/>
        </w:rPr>
        <w:t xml:space="preserve">Sąd podkreślił, że </w:t>
      </w:r>
      <w:r w:rsidR="0032116D" w:rsidRPr="0090091B">
        <w:rPr>
          <w:lang w:val="pl-PL"/>
        </w:rPr>
        <w:t>fakt, iż</w:t>
      </w:r>
      <w:r w:rsidRPr="0090091B">
        <w:rPr>
          <w:lang w:val="pl-PL"/>
        </w:rPr>
        <w:t xml:space="preserve"> komunikacja między skarżącym a jego synem jest ograniczona nie oznacza, że skarżący jest złym ojcem. Sąd uznał, że nie jest konieczne </w:t>
      </w:r>
      <w:r w:rsidR="0032116D" w:rsidRPr="0090091B">
        <w:rPr>
          <w:lang w:val="pl-PL"/>
        </w:rPr>
        <w:t xml:space="preserve">udzielenie </w:t>
      </w:r>
      <w:r w:rsidRPr="0090091B">
        <w:rPr>
          <w:lang w:val="pl-PL"/>
        </w:rPr>
        <w:t xml:space="preserve">skarżącemu możliwości wypowiedzenia się w </w:t>
      </w:r>
      <w:r w:rsidRPr="0090091B">
        <w:rPr>
          <w:lang w:val="pl-PL"/>
        </w:rPr>
        <w:lastRenderedPageBreak/>
        <w:t xml:space="preserve">kwestiach dotyczących opieki medycznej, gdyż czasem były one pilne – </w:t>
      </w:r>
      <w:r w:rsidR="000B47E5" w:rsidRPr="0090091B">
        <w:rPr>
          <w:lang w:val="pl-PL"/>
        </w:rPr>
        <w:t xml:space="preserve">więc to </w:t>
      </w:r>
      <w:r w:rsidRPr="0090091B">
        <w:rPr>
          <w:lang w:val="pl-PL"/>
        </w:rPr>
        <w:t xml:space="preserve">matka, z którą mieszka syn, powinna podejmować takie decyzje. </w:t>
      </w:r>
    </w:p>
    <w:p w:rsidR="00C553BE"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44</w:t>
      </w:r>
      <w:r w:rsidRPr="0090091B">
        <w:rPr>
          <w:lang w:val="pl-PL"/>
        </w:rPr>
        <w:fldChar w:fldCharType="end"/>
      </w:r>
      <w:r w:rsidRPr="0090091B">
        <w:rPr>
          <w:lang w:val="pl-PL"/>
        </w:rPr>
        <w:t>.  </w:t>
      </w:r>
      <w:r w:rsidR="00D91815" w:rsidRPr="0090091B">
        <w:rPr>
          <w:lang w:val="pl-PL"/>
        </w:rPr>
        <w:t>W przypadku</w:t>
      </w:r>
      <w:r w:rsidR="00B228B5" w:rsidRPr="0090091B">
        <w:rPr>
          <w:lang w:val="pl-PL"/>
        </w:rPr>
        <w:t xml:space="preserve"> wniosk</w:t>
      </w:r>
      <w:r w:rsidR="00D91815" w:rsidRPr="0090091B">
        <w:rPr>
          <w:lang w:val="pl-PL"/>
        </w:rPr>
        <w:t>u</w:t>
      </w:r>
      <w:r w:rsidR="00B228B5" w:rsidRPr="0090091B">
        <w:rPr>
          <w:lang w:val="pl-PL"/>
        </w:rPr>
        <w:t xml:space="preserve"> skarżącego odnośnie zobowiązania</w:t>
      </w:r>
      <w:r w:rsidR="000B47E5" w:rsidRPr="0090091B">
        <w:rPr>
          <w:lang w:val="pl-PL"/>
        </w:rPr>
        <w:t xml:space="preserve"> matki</w:t>
      </w:r>
      <w:r w:rsidR="00B228B5" w:rsidRPr="0090091B">
        <w:rPr>
          <w:lang w:val="pl-PL"/>
        </w:rPr>
        <w:t xml:space="preserve"> do uczęszczania na tera</w:t>
      </w:r>
      <w:r w:rsidR="00686519" w:rsidRPr="0090091B">
        <w:rPr>
          <w:lang w:val="pl-PL"/>
        </w:rPr>
        <w:t xml:space="preserve">pię rodzinną </w:t>
      </w:r>
      <w:r w:rsidR="00D91815" w:rsidRPr="0090091B">
        <w:rPr>
          <w:lang w:val="pl-PL"/>
        </w:rPr>
        <w:t xml:space="preserve">sąd uznał, że jest on nieuzasadniony. </w:t>
      </w:r>
      <w:r w:rsidR="00C553BE" w:rsidRPr="0090091B">
        <w:rPr>
          <w:lang w:val="pl-PL"/>
        </w:rPr>
        <w:t>Wziął pod uwagę fakt, że matka należy już do grupy wsparcia i że nie ma żadnego powodu, by oficjalnie ją d</w:t>
      </w:r>
      <w:r w:rsidR="000B47E5" w:rsidRPr="0090091B">
        <w:rPr>
          <w:lang w:val="pl-PL"/>
        </w:rPr>
        <w:t>o</w:t>
      </w:r>
      <w:r w:rsidR="00C553BE" w:rsidRPr="0090091B">
        <w:rPr>
          <w:lang w:val="pl-PL"/>
        </w:rPr>
        <w:t xml:space="preserve"> tego zobowiązywać. Ustalono, że matka </w:t>
      </w:r>
      <w:r w:rsidR="000B47E5" w:rsidRPr="0090091B">
        <w:rPr>
          <w:lang w:val="pl-PL"/>
        </w:rPr>
        <w:t xml:space="preserve">autonomicznie </w:t>
      </w:r>
      <w:r w:rsidR="00C553BE" w:rsidRPr="0090091B">
        <w:rPr>
          <w:lang w:val="pl-PL"/>
        </w:rPr>
        <w:t xml:space="preserve">podejmowała ważne decyzje dotyczące dziecka, o których nie informowała skarżącego oraz że była nadopiekuńcza. Niemniej jednak sąd stwierdził, że sprawowała ona poprawnie swoją władzę rodzicielską oraz że dobro dziecka nie było zagrożone. </w:t>
      </w:r>
      <w:r w:rsidR="00D91815" w:rsidRPr="0090091B">
        <w:rPr>
          <w:lang w:val="pl-PL"/>
        </w:rPr>
        <w:t xml:space="preserve"> </w:t>
      </w:r>
      <w:r w:rsidR="00B228B5" w:rsidRPr="0090091B">
        <w:rPr>
          <w:lang w:val="pl-PL"/>
        </w:rPr>
        <w:t xml:space="preserve"> </w:t>
      </w:r>
    </w:p>
    <w:p w:rsidR="008A1A8C" w:rsidRPr="0090091B" w:rsidRDefault="00012F3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45</w:t>
      </w:r>
      <w:r w:rsidRPr="0090091B">
        <w:rPr>
          <w:lang w:val="pl-PL"/>
        </w:rPr>
        <w:fldChar w:fldCharType="end"/>
      </w:r>
      <w:r w:rsidRPr="0090091B">
        <w:rPr>
          <w:lang w:val="pl-PL"/>
        </w:rPr>
        <w:t>.  </w:t>
      </w:r>
      <w:r w:rsidR="00686519" w:rsidRPr="0090091B">
        <w:rPr>
          <w:lang w:val="pl-PL"/>
        </w:rPr>
        <w:t xml:space="preserve">Skarżący złożył apelację. </w:t>
      </w:r>
    </w:p>
    <w:p w:rsidR="00012F31" w:rsidRPr="0090091B" w:rsidRDefault="00BF2220" w:rsidP="00205644">
      <w:pPr>
        <w:pStyle w:val="ECHRPara"/>
        <w:rPr>
          <w:bCs/>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46</w:t>
      </w:r>
      <w:r w:rsidRPr="0090091B">
        <w:rPr>
          <w:lang w:val="pl-PL"/>
        </w:rPr>
        <w:fldChar w:fldCharType="end"/>
      </w:r>
      <w:r w:rsidRPr="0090091B">
        <w:rPr>
          <w:lang w:val="pl-PL"/>
        </w:rPr>
        <w:t>. </w:t>
      </w:r>
      <w:r w:rsidR="00C553BE" w:rsidRPr="0090091B">
        <w:rPr>
          <w:lang w:val="pl-PL"/>
        </w:rPr>
        <w:t xml:space="preserve">23 listopada 2012 r. Sąd Okręgowy w Białymstoku </w:t>
      </w:r>
      <w:r w:rsidR="00424CF6" w:rsidRPr="0090091B">
        <w:rPr>
          <w:lang w:val="pl-PL"/>
        </w:rPr>
        <w:t xml:space="preserve">oddalił </w:t>
      </w:r>
      <w:r w:rsidR="00C553BE" w:rsidRPr="0090091B">
        <w:rPr>
          <w:lang w:val="pl-PL"/>
        </w:rPr>
        <w:t>apelację skarżącego. Podkreślił, że sąd pierwszej instancji kompleksowo ocenił dowody w tej sprawie. Według Sądu Okręgowego ograniczenie władzy rodzicielskiej skarżące</w:t>
      </w:r>
      <w:r w:rsidR="00424CF6" w:rsidRPr="0090091B">
        <w:rPr>
          <w:lang w:val="pl-PL"/>
        </w:rPr>
        <w:t>go</w:t>
      </w:r>
      <w:r w:rsidR="00C553BE" w:rsidRPr="0090091B">
        <w:rPr>
          <w:lang w:val="pl-PL"/>
        </w:rPr>
        <w:t xml:space="preserve"> leżało w interesie dziecka. </w:t>
      </w:r>
      <w:r w:rsidR="00424CF6" w:rsidRPr="0090091B">
        <w:rPr>
          <w:lang w:val="pl-PL"/>
        </w:rPr>
        <w:t>Stwierdził</w:t>
      </w:r>
      <w:r w:rsidR="00C553BE" w:rsidRPr="0090091B">
        <w:rPr>
          <w:lang w:val="pl-PL"/>
        </w:rPr>
        <w:t xml:space="preserve">, że bariera komunikacyjna stanowi obiektywne utrudnienie w relacji między skarżącym a jego synem i wziąwszy to pod uwagę nie można uwzględnić tego za dyskryminację skarżącego. </w:t>
      </w:r>
      <w:r w:rsidRPr="0090091B">
        <w:rPr>
          <w:lang w:val="pl-PL"/>
        </w:rPr>
        <w:t> </w:t>
      </w:r>
    </w:p>
    <w:p w:rsidR="008A1A8C" w:rsidRPr="0090091B" w:rsidRDefault="00014566" w:rsidP="00205644">
      <w:pPr>
        <w:pStyle w:val="ECHRHeading1"/>
        <w:rPr>
          <w:lang w:val="pl-PL"/>
        </w:rPr>
      </w:pPr>
      <w:r w:rsidRPr="0090091B">
        <w:rPr>
          <w:lang w:val="pl-PL"/>
        </w:rPr>
        <w:t>II. </w:t>
      </w:r>
      <w:r w:rsidR="00C553BE" w:rsidRPr="0090091B">
        <w:rPr>
          <w:lang w:val="pl-PL"/>
        </w:rPr>
        <w:t xml:space="preserve">WŁAŚCIWE </w:t>
      </w:r>
      <w:r w:rsidR="00424CF6" w:rsidRPr="0090091B">
        <w:rPr>
          <w:lang w:val="pl-PL"/>
        </w:rPr>
        <w:t>W SPRAWIE</w:t>
      </w:r>
      <w:r w:rsidR="00C553BE" w:rsidRPr="0090091B">
        <w:rPr>
          <w:lang w:val="pl-PL"/>
        </w:rPr>
        <w:t xml:space="preserve"> PRAWKO KRAJOWE </w:t>
      </w:r>
      <w:r w:rsidRPr="0090091B">
        <w:rPr>
          <w:lang w:val="pl-PL"/>
        </w:rPr>
        <w:t> </w:t>
      </w:r>
    </w:p>
    <w:p w:rsidR="008A1A8C" w:rsidRPr="0090091B" w:rsidRDefault="00C553BE" w:rsidP="00C553BE">
      <w:pPr>
        <w:pStyle w:val="ECHRHeading2"/>
        <w:numPr>
          <w:ilvl w:val="0"/>
          <w:numId w:val="20"/>
        </w:numPr>
        <w:rPr>
          <w:lang w:val="pl-PL"/>
        </w:rPr>
      </w:pPr>
      <w:r w:rsidRPr="0090091B">
        <w:rPr>
          <w:lang w:val="pl-PL"/>
        </w:rPr>
        <w:t>Konstytucja Rzeczyposp</w:t>
      </w:r>
      <w:r w:rsidR="002A65F1" w:rsidRPr="0090091B">
        <w:rPr>
          <w:lang w:val="pl-PL"/>
        </w:rPr>
        <w:t>olitej Polskiej</w:t>
      </w:r>
      <w:r w:rsidR="003962A1" w:rsidRPr="0090091B">
        <w:rPr>
          <w:lang w:val="pl-PL"/>
        </w:rPr>
        <w:t>  </w:t>
      </w:r>
    </w:p>
    <w:p w:rsidR="00A61B86" w:rsidRPr="0090091B" w:rsidRDefault="00A61B86"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47</w:t>
      </w:r>
      <w:r w:rsidRPr="0090091B">
        <w:rPr>
          <w:lang w:val="pl-PL"/>
        </w:rPr>
        <w:fldChar w:fldCharType="end"/>
      </w:r>
      <w:r w:rsidRPr="0090091B">
        <w:rPr>
          <w:lang w:val="pl-PL"/>
        </w:rPr>
        <w:t>. </w:t>
      </w:r>
      <w:r w:rsidR="002A65F1" w:rsidRPr="0090091B">
        <w:rPr>
          <w:lang w:val="pl-PL"/>
        </w:rPr>
        <w:t xml:space="preserve">Właściwe artykuły konstytucji </w:t>
      </w:r>
      <w:r w:rsidR="00F22530" w:rsidRPr="0090091B">
        <w:rPr>
          <w:lang w:val="pl-PL"/>
        </w:rPr>
        <w:t>stanowią</w:t>
      </w:r>
      <w:r w:rsidR="002A65F1" w:rsidRPr="0090091B">
        <w:rPr>
          <w:lang w:val="pl-PL"/>
        </w:rPr>
        <w:t xml:space="preserve">, co następuje: </w:t>
      </w:r>
      <w:r w:rsidRPr="0090091B">
        <w:rPr>
          <w:lang w:val="pl-PL"/>
        </w:rPr>
        <w:t> </w:t>
      </w:r>
    </w:p>
    <w:p w:rsidR="00A61B86" w:rsidRPr="0090091B" w:rsidRDefault="002A65F1" w:rsidP="00205644">
      <w:pPr>
        <w:pStyle w:val="ECHRParaQuote"/>
        <w:jc w:val="center"/>
        <w:rPr>
          <w:lang w:val="pl-PL"/>
        </w:rPr>
      </w:pPr>
      <w:r w:rsidRPr="0090091B">
        <w:rPr>
          <w:b/>
          <w:lang w:val="pl-PL"/>
        </w:rPr>
        <w:t>Art.</w:t>
      </w:r>
      <w:r w:rsidR="00A61B86" w:rsidRPr="0090091B">
        <w:rPr>
          <w:b/>
          <w:lang w:val="pl-PL"/>
        </w:rPr>
        <w:t xml:space="preserve"> 47</w:t>
      </w:r>
      <w:r w:rsidR="00A61B86" w:rsidRPr="0090091B">
        <w:rPr>
          <w:lang w:val="pl-PL"/>
        </w:rPr>
        <w:t>.</w:t>
      </w:r>
    </w:p>
    <w:p w:rsidR="002A65F1" w:rsidRPr="0090091B" w:rsidRDefault="002A65F1" w:rsidP="002A65F1">
      <w:pPr>
        <w:pStyle w:val="ECHRParaQuote"/>
        <w:jc w:val="center"/>
        <w:rPr>
          <w:lang w:val="pl-PL"/>
        </w:rPr>
      </w:pPr>
      <w:r w:rsidRPr="0090091B">
        <w:rPr>
          <w:lang w:val="pl-PL"/>
        </w:rPr>
        <w:t>„Każdy ma prawo do ochrony prawnej życia prywatnego, rodzinnego […].</w:t>
      </w:r>
    </w:p>
    <w:p w:rsidR="00A61B86" w:rsidRPr="0090091B" w:rsidRDefault="002A65F1" w:rsidP="002A65F1">
      <w:pPr>
        <w:pStyle w:val="ECHRParaQuote"/>
        <w:jc w:val="center"/>
        <w:rPr>
          <w:lang w:val="pl-PL"/>
        </w:rPr>
      </w:pPr>
      <w:r w:rsidRPr="0090091B">
        <w:rPr>
          <w:b/>
          <w:lang w:val="pl-PL"/>
        </w:rPr>
        <w:t>Art.</w:t>
      </w:r>
      <w:r w:rsidR="00A61B86" w:rsidRPr="0090091B">
        <w:rPr>
          <w:b/>
          <w:lang w:val="pl-PL"/>
        </w:rPr>
        <w:t xml:space="preserve"> 69</w:t>
      </w:r>
      <w:r w:rsidR="00A61B86" w:rsidRPr="0090091B">
        <w:rPr>
          <w:lang w:val="pl-PL"/>
        </w:rPr>
        <w:t>.</w:t>
      </w:r>
    </w:p>
    <w:p w:rsidR="002A65F1" w:rsidRPr="0090091B" w:rsidRDefault="002A65F1" w:rsidP="002A65F1">
      <w:pPr>
        <w:pStyle w:val="ECHRHeading2"/>
        <w:rPr>
          <w:rFonts w:asciiTheme="minorHAnsi" w:eastAsiaTheme="minorEastAsia" w:hAnsiTheme="minorHAnsi" w:cstheme="minorBidi"/>
          <w:b w:val="0"/>
          <w:bCs w:val="0"/>
          <w:sz w:val="20"/>
          <w:szCs w:val="22"/>
          <w:lang w:val="pl-PL"/>
        </w:rPr>
      </w:pPr>
      <w:r w:rsidRPr="0090091B">
        <w:rPr>
          <w:rFonts w:asciiTheme="minorHAnsi" w:eastAsiaTheme="minorEastAsia" w:hAnsiTheme="minorHAnsi" w:cstheme="minorBidi"/>
          <w:b w:val="0"/>
          <w:bCs w:val="0"/>
          <w:sz w:val="20"/>
          <w:szCs w:val="22"/>
          <w:lang w:val="pl-PL"/>
        </w:rPr>
        <w:t xml:space="preserve">Osobom niepełnosprawnym władze publiczne udzielają, zgodnie z ustawą, pomocy w zabezpieczaniu egzystencji, przysposobieniu do pracy oraz komunikacji społecznej”. </w:t>
      </w:r>
    </w:p>
    <w:p w:rsidR="008A1A8C" w:rsidRPr="0090091B" w:rsidRDefault="003962A1" w:rsidP="002A65F1">
      <w:pPr>
        <w:pStyle w:val="ECHRHeading2"/>
        <w:rPr>
          <w:lang w:val="pl-PL"/>
        </w:rPr>
      </w:pPr>
      <w:r w:rsidRPr="0090091B">
        <w:rPr>
          <w:lang w:val="pl-PL"/>
        </w:rPr>
        <w:t>B.  </w:t>
      </w:r>
      <w:r w:rsidR="002A65F1" w:rsidRPr="0090091B">
        <w:rPr>
          <w:lang w:val="pl-PL"/>
        </w:rPr>
        <w:t>Kodeks rodzinny i opiekuńczy</w:t>
      </w:r>
    </w:p>
    <w:p w:rsidR="00A61B86" w:rsidRPr="0090091B" w:rsidRDefault="00A61B86"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48</w:t>
      </w:r>
      <w:r w:rsidRPr="0090091B">
        <w:rPr>
          <w:lang w:val="pl-PL"/>
        </w:rPr>
        <w:fldChar w:fldCharType="end"/>
      </w:r>
      <w:r w:rsidRPr="0090091B">
        <w:rPr>
          <w:lang w:val="pl-PL"/>
        </w:rPr>
        <w:t>. </w:t>
      </w:r>
      <w:r w:rsidR="002A65F1" w:rsidRPr="0090091B">
        <w:rPr>
          <w:lang w:val="pl-PL"/>
        </w:rPr>
        <w:t>Właściwa część kodeksu rodzinnego i opie</w:t>
      </w:r>
      <w:r w:rsidR="002A0307" w:rsidRPr="0090091B">
        <w:rPr>
          <w:lang w:val="pl-PL"/>
        </w:rPr>
        <w:t>k</w:t>
      </w:r>
      <w:r w:rsidR="002A65F1" w:rsidRPr="0090091B">
        <w:rPr>
          <w:lang w:val="pl-PL"/>
        </w:rPr>
        <w:t>uńczego z 1964 r., będąca w mocy w tym określonym czasie, stanowi:</w:t>
      </w:r>
      <w:r w:rsidRPr="0090091B">
        <w:rPr>
          <w:lang w:val="pl-PL"/>
        </w:rPr>
        <w:t> </w:t>
      </w:r>
    </w:p>
    <w:p w:rsidR="008A1A8C" w:rsidRPr="0090091B" w:rsidRDefault="002A65F1" w:rsidP="00205644">
      <w:pPr>
        <w:pStyle w:val="ECHRParaQuote"/>
        <w:rPr>
          <w:lang w:val="pl-PL"/>
        </w:rPr>
      </w:pPr>
      <w:r w:rsidRPr="0090091B">
        <w:rPr>
          <w:lang w:val="pl-PL"/>
        </w:rPr>
        <w:t>“</w:t>
      </w:r>
      <w:r w:rsidRPr="0090091B">
        <w:rPr>
          <w:b/>
          <w:lang w:val="pl-PL"/>
        </w:rPr>
        <w:t xml:space="preserve">Art. </w:t>
      </w:r>
      <w:r w:rsidR="00A61B86" w:rsidRPr="0090091B">
        <w:rPr>
          <w:b/>
          <w:lang w:val="pl-PL"/>
        </w:rPr>
        <w:t>113</w:t>
      </w:r>
      <w:r w:rsidR="00A61B86" w:rsidRPr="0090091B">
        <w:rPr>
          <w:lang w:val="pl-PL"/>
        </w:rPr>
        <w:t>.</w:t>
      </w:r>
    </w:p>
    <w:p w:rsidR="00A61B86" w:rsidRPr="0090091B" w:rsidRDefault="00A61B86" w:rsidP="00205644">
      <w:pPr>
        <w:pStyle w:val="ECHRParaQuote"/>
        <w:rPr>
          <w:lang w:val="pl-PL"/>
        </w:rPr>
      </w:pPr>
      <w:r w:rsidRPr="0090091B">
        <w:rPr>
          <w:lang w:val="pl-PL"/>
        </w:rPr>
        <w:t>§ 1</w:t>
      </w:r>
      <w:r w:rsidR="002A65F1" w:rsidRPr="0090091B">
        <w:rPr>
          <w:lang w:val="pl-PL"/>
        </w:rPr>
        <w:t xml:space="preserve"> Niezależnie od władzy rodzicielskiej rodzice oraz ich dziecko mają prawo i obowiązek utrzymywania ze sobą kontaktów.</w:t>
      </w:r>
    </w:p>
    <w:p w:rsidR="002A65F1" w:rsidRPr="0090091B" w:rsidRDefault="00A61B86" w:rsidP="00205644">
      <w:pPr>
        <w:pStyle w:val="ECHRParaQuote"/>
        <w:rPr>
          <w:lang w:val="pl-PL"/>
        </w:rPr>
      </w:pPr>
      <w:r w:rsidRPr="0090091B">
        <w:rPr>
          <w:lang w:val="pl-PL"/>
        </w:rPr>
        <w:t xml:space="preserve">§ 2. </w:t>
      </w:r>
      <w:r w:rsidR="002A65F1" w:rsidRPr="0090091B">
        <w:rPr>
          <w:lang w:val="pl-PL"/>
        </w:rPr>
        <w:t xml:space="preserve">Kontakty z dzieckiem obejmują w szczególności przebywanie z dzieckiem (odwiedziny, spotkania, zabieranie dziecka poza miejsce jego stałego pobytu) i bezpośrednie porozumiewanie się, utrzymywanie korespondencji, korzystanie z </w:t>
      </w:r>
      <w:r w:rsidR="002A65F1" w:rsidRPr="0090091B">
        <w:rPr>
          <w:lang w:val="pl-PL"/>
        </w:rPr>
        <w:lastRenderedPageBreak/>
        <w:t xml:space="preserve">innych środków porozumiewania się na odległość, w tym ze środków komunikacji elektronicznej. </w:t>
      </w:r>
    </w:p>
    <w:p w:rsidR="008A1A8C" w:rsidRPr="0090091B" w:rsidRDefault="00A61B86" w:rsidP="00205644">
      <w:pPr>
        <w:pStyle w:val="ECHRParaQuote"/>
        <w:rPr>
          <w:lang w:val="pl-PL"/>
        </w:rPr>
      </w:pPr>
      <w:r w:rsidRPr="0090091B">
        <w:rPr>
          <w:b/>
          <w:lang w:val="pl-PL"/>
        </w:rPr>
        <w:t>Art. 113</w:t>
      </w:r>
      <w:r w:rsidRPr="0090091B">
        <w:rPr>
          <w:b/>
          <w:vertAlign w:val="superscript"/>
          <w:lang w:val="pl-PL"/>
        </w:rPr>
        <w:t>1</w:t>
      </w:r>
      <w:r w:rsidRPr="0090091B">
        <w:rPr>
          <w:lang w:val="pl-PL"/>
        </w:rPr>
        <w:t>.</w:t>
      </w:r>
    </w:p>
    <w:p w:rsidR="00A61B86" w:rsidRPr="0090091B" w:rsidRDefault="00A61B86" w:rsidP="00205644">
      <w:pPr>
        <w:pStyle w:val="ECHRParaQuote"/>
        <w:rPr>
          <w:lang w:val="pl-PL"/>
        </w:rPr>
      </w:pPr>
      <w:r w:rsidRPr="0090091B">
        <w:rPr>
          <w:lang w:val="pl-PL"/>
        </w:rPr>
        <w:t xml:space="preserve">§ 1. </w:t>
      </w:r>
      <w:r w:rsidR="002A65F1" w:rsidRPr="0090091B">
        <w:rPr>
          <w:lang w:val="pl-PL"/>
        </w:rPr>
        <w:t>Jeżeli dziecko przebywa stale u jednego z rodziców, sposób utrzymywania kontaktów z dzieckiem przez drugiego z nich rodzice określają wspólnie, kierując się dobrem dziecka i biorąc pod uwagę jego rozsądne życzenia; w braku porozumienia rozstrzyga sąd opiekuńczy</w:t>
      </w:r>
      <w:r w:rsidRPr="0090091B">
        <w:rPr>
          <w:lang w:val="pl-PL"/>
        </w:rPr>
        <w:t>.</w:t>
      </w:r>
    </w:p>
    <w:p w:rsidR="008A1A8C" w:rsidRPr="0090091B" w:rsidRDefault="00A61B86" w:rsidP="00205644">
      <w:pPr>
        <w:pStyle w:val="ECHRParaQuote"/>
        <w:rPr>
          <w:lang w:val="pl-PL"/>
        </w:rPr>
      </w:pPr>
      <w:r w:rsidRPr="0090091B">
        <w:rPr>
          <w:lang w:val="pl-PL"/>
        </w:rPr>
        <w:t xml:space="preserve">§ 2. </w:t>
      </w:r>
      <w:r w:rsidR="008A1A8C" w:rsidRPr="0090091B">
        <w:rPr>
          <w:lang w:val="pl-PL"/>
        </w:rPr>
        <w:t>...</w:t>
      </w:r>
    </w:p>
    <w:p w:rsidR="008A1A8C" w:rsidRPr="0090091B" w:rsidRDefault="00A61B86" w:rsidP="00205644">
      <w:pPr>
        <w:pStyle w:val="ECHRParaQuote"/>
        <w:rPr>
          <w:lang w:val="pl-PL"/>
        </w:rPr>
      </w:pPr>
      <w:r w:rsidRPr="0090091B">
        <w:rPr>
          <w:b/>
          <w:lang w:val="pl-PL"/>
        </w:rPr>
        <w:t>Art</w:t>
      </w:r>
      <w:r w:rsidR="002A65F1" w:rsidRPr="0090091B">
        <w:rPr>
          <w:b/>
          <w:lang w:val="pl-PL"/>
        </w:rPr>
        <w:t>.</w:t>
      </w:r>
      <w:r w:rsidRPr="0090091B">
        <w:rPr>
          <w:b/>
          <w:lang w:val="pl-PL"/>
        </w:rPr>
        <w:t xml:space="preserve"> 113</w:t>
      </w:r>
      <w:r w:rsidRPr="0090091B">
        <w:rPr>
          <w:b/>
          <w:vertAlign w:val="superscript"/>
          <w:lang w:val="pl-PL"/>
        </w:rPr>
        <w:t>2</w:t>
      </w:r>
      <w:r w:rsidRPr="0090091B">
        <w:rPr>
          <w:lang w:val="pl-PL"/>
        </w:rPr>
        <w:t>.</w:t>
      </w:r>
    </w:p>
    <w:p w:rsidR="00A61B86" w:rsidRPr="0090091B" w:rsidRDefault="00A61B86" w:rsidP="00205644">
      <w:pPr>
        <w:pStyle w:val="ECHRParaQuote"/>
        <w:rPr>
          <w:lang w:val="pl-PL"/>
        </w:rPr>
      </w:pPr>
      <w:r w:rsidRPr="0090091B">
        <w:rPr>
          <w:lang w:val="pl-PL"/>
        </w:rPr>
        <w:t xml:space="preserve">§ 1. </w:t>
      </w:r>
      <w:r w:rsidR="002A65F1" w:rsidRPr="0090091B">
        <w:rPr>
          <w:lang w:val="pl-PL"/>
        </w:rPr>
        <w:t>Jeżeli wymaga tego dobro dziecka, sąd opiekuńczy ograniczy utrzymywanie kontaktów rodziców z dzieckiem.</w:t>
      </w:r>
    </w:p>
    <w:p w:rsidR="002A65F1" w:rsidRPr="0090091B" w:rsidRDefault="00A61B86" w:rsidP="002A65F1">
      <w:pPr>
        <w:pStyle w:val="ECHRParaQuote"/>
        <w:rPr>
          <w:lang w:val="pl-PL"/>
        </w:rPr>
      </w:pPr>
      <w:r w:rsidRPr="0090091B">
        <w:rPr>
          <w:lang w:val="pl-PL"/>
        </w:rPr>
        <w:t xml:space="preserve">§ 2. </w:t>
      </w:r>
      <w:r w:rsidR="002A65F1" w:rsidRPr="0090091B">
        <w:rPr>
          <w:lang w:val="pl-PL"/>
        </w:rPr>
        <w:t>Sąd opiekuńczy może w szczególności:</w:t>
      </w:r>
    </w:p>
    <w:p w:rsidR="002A65F1" w:rsidRPr="0090091B" w:rsidRDefault="002A65F1" w:rsidP="002A65F1">
      <w:pPr>
        <w:pStyle w:val="ECHRParaQuote"/>
        <w:rPr>
          <w:lang w:val="pl-PL"/>
        </w:rPr>
      </w:pPr>
      <w:r w:rsidRPr="0090091B">
        <w:rPr>
          <w:lang w:val="pl-PL"/>
        </w:rPr>
        <w:t xml:space="preserve">1) zakazać spotykania się z dzieckiem, </w:t>
      </w:r>
    </w:p>
    <w:p w:rsidR="002A65F1" w:rsidRPr="0090091B" w:rsidRDefault="002A65F1" w:rsidP="002A65F1">
      <w:pPr>
        <w:pStyle w:val="ECHRParaQuote"/>
        <w:rPr>
          <w:lang w:val="pl-PL"/>
        </w:rPr>
      </w:pPr>
      <w:r w:rsidRPr="0090091B">
        <w:rPr>
          <w:lang w:val="pl-PL"/>
        </w:rPr>
        <w:t xml:space="preserve">2) zakazać zabierania dziecka poza miejsce jego stałego pobytu, </w:t>
      </w:r>
    </w:p>
    <w:p w:rsidR="002A65F1" w:rsidRPr="0090091B" w:rsidRDefault="002A65F1" w:rsidP="002A65F1">
      <w:pPr>
        <w:pStyle w:val="ECHRParaQuote"/>
        <w:rPr>
          <w:lang w:val="pl-PL"/>
        </w:rPr>
      </w:pPr>
      <w:r w:rsidRPr="0090091B">
        <w:rPr>
          <w:lang w:val="pl-PL"/>
        </w:rPr>
        <w:t xml:space="preserve">3) zezwolić na spotykanie się z dzieckiem tylko w obecności drugiego z rodziców albo opiekuna, kuratora sądowego lub innej osoby wskazanej przez sąd, </w:t>
      </w:r>
    </w:p>
    <w:p w:rsidR="002A65F1" w:rsidRPr="0090091B" w:rsidRDefault="002A65F1" w:rsidP="002A65F1">
      <w:pPr>
        <w:pStyle w:val="ECHRParaQuote"/>
        <w:rPr>
          <w:lang w:val="pl-PL"/>
        </w:rPr>
      </w:pPr>
      <w:r w:rsidRPr="0090091B">
        <w:rPr>
          <w:lang w:val="pl-PL"/>
        </w:rPr>
        <w:t xml:space="preserve">4) ograniczyć kontakty do określonych sposobów porozumiewania się na odległość, </w:t>
      </w:r>
    </w:p>
    <w:p w:rsidR="002A65F1" w:rsidRPr="0090091B" w:rsidRDefault="002A65F1" w:rsidP="002A65F1">
      <w:pPr>
        <w:pStyle w:val="ECHRParaQuote"/>
        <w:rPr>
          <w:lang w:val="pl-PL"/>
        </w:rPr>
      </w:pPr>
      <w:r w:rsidRPr="0090091B">
        <w:rPr>
          <w:lang w:val="pl-PL"/>
        </w:rPr>
        <w:t>5) zakazać porozumiewania się na odległość.</w:t>
      </w:r>
    </w:p>
    <w:p w:rsidR="008A1A8C" w:rsidRPr="0090091B" w:rsidRDefault="002A65F1" w:rsidP="002A65F1">
      <w:pPr>
        <w:pStyle w:val="ECHRParaQuote"/>
        <w:rPr>
          <w:lang w:val="pl-PL"/>
        </w:rPr>
      </w:pPr>
      <w:r w:rsidRPr="0090091B">
        <w:rPr>
          <w:lang w:val="pl-PL"/>
        </w:rPr>
        <w:t xml:space="preserve"> </w:t>
      </w:r>
      <w:r w:rsidRPr="0090091B">
        <w:rPr>
          <w:b/>
          <w:lang w:val="pl-PL"/>
        </w:rPr>
        <w:t xml:space="preserve">Art. </w:t>
      </w:r>
      <w:r w:rsidR="00A61B86" w:rsidRPr="0090091B">
        <w:rPr>
          <w:b/>
          <w:lang w:val="pl-PL"/>
        </w:rPr>
        <w:t>113</w:t>
      </w:r>
      <w:r w:rsidR="00A61B86" w:rsidRPr="0090091B">
        <w:rPr>
          <w:b/>
          <w:vertAlign w:val="superscript"/>
          <w:lang w:val="pl-PL"/>
        </w:rPr>
        <w:t>4</w:t>
      </w:r>
      <w:r w:rsidR="00A61B86" w:rsidRPr="0090091B">
        <w:rPr>
          <w:lang w:val="pl-PL"/>
        </w:rPr>
        <w:t>.</w:t>
      </w:r>
    </w:p>
    <w:p w:rsidR="008A1A8C" w:rsidRPr="0090091B" w:rsidRDefault="002A65F1" w:rsidP="00205644">
      <w:pPr>
        <w:pStyle w:val="ECHRParaQuote"/>
        <w:rPr>
          <w:lang w:val="pl-PL"/>
        </w:rPr>
      </w:pPr>
      <w:r w:rsidRPr="0090091B">
        <w:rPr>
          <w:lang w:val="pl-PL"/>
        </w:rPr>
        <w:t>Sąd opiekuńczy, orzekając w sprawie kontaktów z dzieckiem, może zobowiązać rodziców do określonego postępowania, w szczególności skierować ich do placówek lub specjalistów zajmujących się terapią rodzinną, poradnictwem lub świadczących rodzinie inną stosowną pomoc z jednoczesnym wskazaniem sposobu kontroli wykonania wydanych zarządzeń</w:t>
      </w:r>
      <w:r w:rsidR="00A61B86" w:rsidRPr="0090091B">
        <w:rPr>
          <w:lang w:val="pl-PL"/>
        </w:rPr>
        <w:t>.</w:t>
      </w:r>
    </w:p>
    <w:p w:rsidR="002A65F1" w:rsidRPr="0090091B" w:rsidRDefault="00A61B86" w:rsidP="002A65F1">
      <w:pPr>
        <w:pStyle w:val="ECHRParaQuote"/>
        <w:rPr>
          <w:lang w:val="pl-PL"/>
        </w:rPr>
      </w:pPr>
      <w:r w:rsidRPr="0090091B">
        <w:rPr>
          <w:b/>
          <w:lang w:val="pl-PL"/>
        </w:rPr>
        <w:t>Art</w:t>
      </w:r>
      <w:r w:rsidR="002A65F1" w:rsidRPr="0090091B">
        <w:rPr>
          <w:b/>
          <w:lang w:val="pl-PL"/>
        </w:rPr>
        <w:t>.</w:t>
      </w:r>
      <w:r w:rsidRPr="0090091B">
        <w:rPr>
          <w:b/>
          <w:lang w:val="pl-PL"/>
        </w:rPr>
        <w:t xml:space="preserve"> 113</w:t>
      </w:r>
      <w:r w:rsidRPr="0090091B">
        <w:rPr>
          <w:b/>
          <w:vertAlign w:val="superscript"/>
          <w:lang w:val="pl-PL"/>
        </w:rPr>
        <w:t>5</w:t>
      </w:r>
      <w:r w:rsidRPr="0090091B">
        <w:rPr>
          <w:lang w:val="pl-PL"/>
        </w:rPr>
        <w:t>.</w:t>
      </w:r>
    </w:p>
    <w:p w:rsidR="002A65F1" w:rsidRPr="0090091B" w:rsidRDefault="002A65F1" w:rsidP="002A65F1">
      <w:pPr>
        <w:pStyle w:val="ECHRParaQuote"/>
        <w:rPr>
          <w:lang w:val="pl-PL"/>
        </w:rPr>
      </w:pPr>
      <w:r w:rsidRPr="0090091B">
        <w:rPr>
          <w:lang w:val="pl-PL"/>
        </w:rPr>
        <w:t>Sąd opiekuńczy może zmienić rozstrzygnięcie w sprawie kontaktów, jeżeli wymaga tego dobro dziecka”.</w:t>
      </w:r>
    </w:p>
    <w:p w:rsidR="00551D0F" w:rsidRPr="0090091B" w:rsidRDefault="00FB4E58" w:rsidP="00205644">
      <w:pPr>
        <w:pStyle w:val="ECHRHeading1"/>
        <w:rPr>
          <w:lang w:val="pl-PL"/>
        </w:rPr>
      </w:pPr>
      <w:r w:rsidRPr="0090091B">
        <w:rPr>
          <w:lang w:val="pl-PL"/>
        </w:rPr>
        <w:t>III.  </w:t>
      </w:r>
      <w:r w:rsidR="00E92E36" w:rsidRPr="0090091B">
        <w:rPr>
          <w:lang w:val="pl-PL"/>
        </w:rPr>
        <w:t>PRZEPISY PRAWA MIĘDZYNARODOWEGO</w:t>
      </w:r>
    </w:p>
    <w:p w:rsidR="00401CC8" w:rsidRPr="0090091B" w:rsidRDefault="00FB4E58" w:rsidP="00205644">
      <w:pPr>
        <w:pStyle w:val="ECHRHeading2"/>
        <w:rPr>
          <w:lang w:val="pl-PL"/>
        </w:rPr>
      </w:pPr>
      <w:r w:rsidRPr="0090091B">
        <w:rPr>
          <w:lang w:val="pl-PL"/>
        </w:rPr>
        <w:t>A. </w:t>
      </w:r>
      <w:r w:rsidR="00E92E36" w:rsidRPr="0090091B">
        <w:rPr>
          <w:lang w:val="pl-PL"/>
        </w:rPr>
        <w:t xml:space="preserve">Konwencja w sprawie praw osób niepełnosprawnych przyjęta przez Organizację Narodów Zjednoczonych 13 grudnia 2006 r. </w:t>
      </w:r>
      <w:r w:rsidR="00401CC8" w:rsidRPr="0090091B">
        <w:rPr>
          <w:lang w:val="pl-PL"/>
        </w:rPr>
        <w:t xml:space="preserve"> (</w:t>
      </w:r>
      <w:r w:rsidR="00E92E36" w:rsidRPr="0090091B">
        <w:rPr>
          <w:lang w:val="pl-PL"/>
        </w:rPr>
        <w:t>rezolucja</w:t>
      </w:r>
      <w:r w:rsidR="00401CC8" w:rsidRPr="0090091B">
        <w:rPr>
          <w:lang w:val="pl-PL"/>
        </w:rPr>
        <w:t xml:space="preserve"> A/RES/61/106)</w:t>
      </w:r>
    </w:p>
    <w:p w:rsidR="003376CB" w:rsidRPr="0090091B" w:rsidRDefault="00B07B44"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49</w:t>
      </w:r>
      <w:r w:rsidRPr="0090091B">
        <w:rPr>
          <w:noProof/>
          <w:lang w:val="pl-PL"/>
        </w:rPr>
        <w:fldChar w:fldCharType="end"/>
      </w:r>
      <w:r w:rsidR="00401CC8" w:rsidRPr="0090091B">
        <w:rPr>
          <w:lang w:val="pl-PL"/>
        </w:rPr>
        <w:t>. </w:t>
      </w:r>
      <w:r w:rsidR="00E92E36" w:rsidRPr="0090091B">
        <w:rPr>
          <w:lang w:val="pl-PL"/>
        </w:rPr>
        <w:t xml:space="preserve"> Właściwe przepisy Konwencji w sprawie praw osób niepełnosprawnych, które weszły </w:t>
      </w:r>
      <w:r w:rsidR="00810780" w:rsidRPr="0090091B">
        <w:rPr>
          <w:lang w:val="pl-PL"/>
        </w:rPr>
        <w:t>w życie</w:t>
      </w:r>
      <w:r w:rsidR="00E92E36" w:rsidRPr="0090091B">
        <w:rPr>
          <w:lang w:val="pl-PL"/>
        </w:rPr>
        <w:t xml:space="preserve"> w Polsce 25 października 2012 r., stanowią, co następuje:</w:t>
      </w:r>
      <w:r w:rsidR="00401CC8" w:rsidRPr="0090091B">
        <w:rPr>
          <w:lang w:val="pl-PL"/>
        </w:rPr>
        <w:t> </w:t>
      </w:r>
    </w:p>
    <w:p w:rsidR="00401CC8" w:rsidRPr="0090091B" w:rsidRDefault="00E92E36" w:rsidP="00205644">
      <w:pPr>
        <w:pStyle w:val="ECHRTitleCentre3"/>
        <w:rPr>
          <w:lang w:val="pl-PL"/>
        </w:rPr>
      </w:pPr>
      <w:r w:rsidRPr="0090091B">
        <w:rPr>
          <w:lang w:val="pl-PL"/>
        </w:rPr>
        <w:t>Art.</w:t>
      </w:r>
      <w:r w:rsidR="00401CC8" w:rsidRPr="0090091B">
        <w:rPr>
          <w:lang w:val="pl-PL"/>
        </w:rPr>
        <w:t xml:space="preserve"> 5 </w:t>
      </w:r>
      <w:r w:rsidRPr="0090091B">
        <w:rPr>
          <w:lang w:val="pl-PL"/>
        </w:rPr>
        <w:t>–</w:t>
      </w:r>
      <w:r w:rsidR="00401CC8" w:rsidRPr="0090091B">
        <w:rPr>
          <w:lang w:val="pl-PL"/>
        </w:rPr>
        <w:t xml:space="preserve"> </w:t>
      </w:r>
      <w:r w:rsidRPr="0090091B">
        <w:rPr>
          <w:lang w:val="pl-PL"/>
        </w:rPr>
        <w:t>Równość i niedyskryminacja</w:t>
      </w:r>
    </w:p>
    <w:p w:rsidR="00750E01" w:rsidRPr="0090091B" w:rsidRDefault="00E92E36" w:rsidP="00750E01">
      <w:pPr>
        <w:pStyle w:val="ECHRParaQuote"/>
        <w:rPr>
          <w:lang w:val="pl-PL"/>
        </w:rPr>
      </w:pPr>
      <w:r w:rsidRPr="0090091B">
        <w:rPr>
          <w:lang w:val="pl-PL"/>
        </w:rPr>
        <w:t>„</w:t>
      </w:r>
    </w:p>
    <w:p w:rsidR="00750E01" w:rsidRPr="0090091B" w:rsidRDefault="00750E01" w:rsidP="00750E01">
      <w:pPr>
        <w:pStyle w:val="ECHRParaQuote"/>
        <w:rPr>
          <w:lang w:val="pl-PL"/>
        </w:rPr>
      </w:pPr>
      <w:r w:rsidRPr="0090091B">
        <w:rPr>
          <w:lang w:val="pl-PL"/>
        </w:rPr>
        <w:lastRenderedPageBreak/>
        <w:t>1. Państwa Strony uznają, że wszyscy ludzie są równi wobec prawa i są uprawnieni, bez jakiejkolwiek dyskryminacji, do jednakowej ochrony prawnej i jednakowych korzyści wynikających z prawa.</w:t>
      </w:r>
    </w:p>
    <w:p w:rsidR="00750E01" w:rsidRPr="0090091B" w:rsidRDefault="00750E01" w:rsidP="00750E01">
      <w:pPr>
        <w:pStyle w:val="ECHRParaQuote"/>
        <w:rPr>
          <w:lang w:val="pl-PL"/>
        </w:rPr>
      </w:pPr>
    </w:p>
    <w:p w:rsidR="00750E01" w:rsidRPr="0090091B" w:rsidRDefault="00750E01" w:rsidP="00750E01">
      <w:pPr>
        <w:pStyle w:val="ECHRParaQuote"/>
        <w:rPr>
          <w:lang w:val="pl-PL"/>
        </w:rPr>
      </w:pPr>
      <w:r w:rsidRPr="0090091B">
        <w:rPr>
          <w:lang w:val="pl-PL"/>
        </w:rPr>
        <w:t>2. Państwa Strony zakażą jakiejkolwiek dyskryminacji ze względu na niepełnosprawność i zagwarantują osobom niepełnosprawnym jednakową dla wszystkich i skuteczną ochronę przed dyskryminacją z jakichkolwiek względów.</w:t>
      </w:r>
    </w:p>
    <w:p w:rsidR="00750E01" w:rsidRPr="0090091B" w:rsidRDefault="00750E01" w:rsidP="00750E01">
      <w:pPr>
        <w:pStyle w:val="ECHRParaQuote"/>
        <w:rPr>
          <w:lang w:val="pl-PL"/>
        </w:rPr>
      </w:pPr>
    </w:p>
    <w:p w:rsidR="00750E01" w:rsidRPr="0090091B" w:rsidRDefault="00750E01" w:rsidP="00750E01">
      <w:pPr>
        <w:pStyle w:val="ECHRParaQuote"/>
        <w:rPr>
          <w:lang w:val="pl-PL"/>
        </w:rPr>
      </w:pPr>
      <w:r w:rsidRPr="0090091B">
        <w:rPr>
          <w:lang w:val="pl-PL"/>
        </w:rPr>
        <w:t>3. W celu popierania równości i likwidacji dyskryminacji, Państwa Strony podejmą wszelkie odpowiednie kroki celem zapewnienia racjonalnych usprawnień.</w:t>
      </w:r>
    </w:p>
    <w:p w:rsidR="00750E01" w:rsidRPr="0090091B" w:rsidRDefault="00750E01" w:rsidP="00750E01">
      <w:pPr>
        <w:pStyle w:val="ECHRParaQuote"/>
        <w:rPr>
          <w:lang w:val="pl-PL"/>
        </w:rPr>
      </w:pPr>
    </w:p>
    <w:p w:rsidR="00401CC8" w:rsidRPr="0090091B" w:rsidRDefault="00750E01" w:rsidP="00205644">
      <w:pPr>
        <w:pStyle w:val="ECHRTitleCentre3"/>
        <w:rPr>
          <w:lang w:val="pl-PL"/>
        </w:rPr>
      </w:pPr>
      <w:r w:rsidRPr="0090091B">
        <w:rPr>
          <w:lang w:val="pl-PL"/>
        </w:rPr>
        <w:t>4. Za dyskryminację w rozumieniu niniejszej konwencji nie będą uważane szczególne środki, które są niezbędne celem przyśpieszenia osiągnięcia lub zagwarantowania faktycznej równości osób niepełnosprawnych.</w:t>
      </w:r>
      <w:r w:rsidRPr="0090091B" w:rsidDel="00750E01">
        <w:rPr>
          <w:lang w:val="pl-PL"/>
        </w:rPr>
        <w:t xml:space="preserve"> </w:t>
      </w:r>
      <w:r w:rsidR="00E92E36" w:rsidRPr="0090091B">
        <w:rPr>
          <w:lang w:val="pl-PL"/>
        </w:rPr>
        <w:t xml:space="preserve">Art. </w:t>
      </w:r>
      <w:r w:rsidR="00401CC8" w:rsidRPr="0090091B">
        <w:rPr>
          <w:lang w:val="pl-PL"/>
        </w:rPr>
        <w:t xml:space="preserve">23 </w:t>
      </w:r>
      <w:r w:rsidR="00E92E36" w:rsidRPr="0090091B">
        <w:rPr>
          <w:lang w:val="pl-PL"/>
        </w:rPr>
        <w:t>–</w:t>
      </w:r>
      <w:r w:rsidR="00401CC8" w:rsidRPr="0090091B">
        <w:rPr>
          <w:lang w:val="pl-PL"/>
        </w:rPr>
        <w:t xml:space="preserve"> </w:t>
      </w:r>
      <w:r w:rsidR="00137054" w:rsidRPr="0090091B">
        <w:rPr>
          <w:lang w:val="pl-PL"/>
        </w:rPr>
        <w:t>Poszanowanie domu i rodziny</w:t>
      </w:r>
    </w:p>
    <w:p w:rsidR="00137054" w:rsidRPr="0090091B" w:rsidRDefault="00E92E36" w:rsidP="00137054">
      <w:pPr>
        <w:pStyle w:val="ECHRParaQuote"/>
        <w:rPr>
          <w:lang w:val="pl-PL"/>
        </w:rPr>
      </w:pPr>
      <w:r w:rsidRPr="0090091B">
        <w:rPr>
          <w:lang w:val="pl-PL"/>
        </w:rPr>
        <w:t>„</w:t>
      </w:r>
    </w:p>
    <w:p w:rsidR="00137054" w:rsidRPr="0090091B" w:rsidRDefault="00137054" w:rsidP="00137054">
      <w:pPr>
        <w:pStyle w:val="ECHRParaQuote"/>
        <w:rPr>
          <w:lang w:val="pl-PL"/>
        </w:rPr>
      </w:pPr>
      <w:r w:rsidRPr="0090091B">
        <w:rPr>
          <w:lang w:val="pl-PL"/>
        </w:rPr>
        <w:t>.  Państwa Strony podejmą efektywne i odpowiednie środki w celu likwidacji dyskryminacji osób niepełnosprawnych we wszystkich sprawach dotyczących małżeństwa, rodziny, rodzicielstwa i związków, na zasadzie równości z innymi osobami, w taki sposób, aby zapewnić:</w:t>
      </w:r>
    </w:p>
    <w:p w:rsidR="00137054" w:rsidRPr="0090091B" w:rsidRDefault="00137054" w:rsidP="00137054">
      <w:pPr>
        <w:pStyle w:val="ECHRParaQuote"/>
        <w:rPr>
          <w:lang w:val="pl-PL"/>
        </w:rPr>
      </w:pPr>
    </w:p>
    <w:p w:rsidR="00137054" w:rsidRPr="0090091B" w:rsidRDefault="00137054" w:rsidP="00137054">
      <w:pPr>
        <w:pStyle w:val="ECHRParaQuote"/>
        <w:rPr>
          <w:lang w:val="pl-PL"/>
        </w:rPr>
      </w:pPr>
      <w:r w:rsidRPr="0090091B">
        <w:rPr>
          <w:lang w:val="pl-PL"/>
        </w:rPr>
        <w:t>(a) uznanie prawa wszystkich osób niepełnosprawnych, które są w odpowiednim do zawarcia małżeństwa wieku, do zawarcia małżeństwa i do założenia rodziny, na podstawie swobodnie wyrażonej i pełnej zgody przyszłych małżonków,</w:t>
      </w:r>
    </w:p>
    <w:p w:rsidR="00137054" w:rsidRPr="0090091B" w:rsidRDefault="00137054" w:rsidP="00137054">
      <w:pPr>
        <w:pStyle w:val="ECHRParaQuote"/>
        <w:rPr>
          <w:lang w:val="pl-PL"/>
        </w:rPr>
      </w:pPr>
    </w:p>
    <w:p w:rsidR="00137054" w:rsidRPr="0090091B" w:rsidRDefault="00137054" w:rsidP="00137054">
      <w:pPr>
        <w:pStyle w:val="ECHRParaQuote"/>
        <w:rPr>
          <w:lang w:val="pl-PL"/>
        </w:rPr>
      </w:pPr>
      <w:r w:rsidRPr="0090091B">
        <w:rPr>
          <w:lang w:val="pl-PL"/>
        </w:rPr>
        <w:t>(b) uznanie prawa osób niepełnosprawnych do podejmowania swobodnych i odpowiedzialnych decyzji o liczbie i czasie urodzenia dzieci oraz do dostępu do dostosowanych do wieku edukacji i informacji dotyczących prokreacji i planowania rodziny, a także do środków niezbędnych do korzystania z tych praw,</w:t>
      </w:r>
    </w:p>
    <w:p w:rsidR="00137054" w:rsidRPr="0090091B" w:rsidRDefault="00137054" w:rsidP="00137054">
      <w:pPr>
        <w:pStyle w:val="ECHRParaQuote"/>
        <w:rPr>
          <w:lang w:val="pl-PL"/>
        </w:rPr>
      </w:pPr>
    </w:p>
    <w:p w:rsidR="00137054" w:rsidRPr="0090091B" w:rsidRDefault="00137054" w:rsidP="00137054">
      <w:pPr>
        <w:pStyle w:val="ECHRParaQuote"/>
        <w:rPr>
          <w:lang w:val="pl-PL"/>
        </w:rPr>
      </w:pPr>
      <w:r w:rsidRPr="0090091B">
        <w:rPr>
          <w:lang w:val="pl-PL"/>
        </w:rPr>
        <w:t>(c) zachowanie zdolności rozrodczych przez osoby niepełnosprawne, w tym przez dzieci, na zasadzie równości z innymi osobami.</w:t>
      </w:r>
    </w:p>
    <w:p w:rsidR="00137054" w:rsidRPr="0090091B" w:rsidRDefault="00137054" w:rsidP="00137054">
      <w:pPr>
        <w:pStyle w:val="ECHRParaQuote"/>
        <w:rPr>
          <w:lang w:val="pl-PL"/>
        </w:rPr>
      </w:pPr>
    </w:p>
    <w:p w:rsidR="00E92E36" w:rsidRPr="0090091B" w:rsidRDefault="00137054" w:rsidP="00205644">
      <w:pPr>
        <w:pStyle w:val="ECHRParaQuote"/>
        <w:rPr>
          <w:lang w:val="pl-PL"/>
        </w:rPr>
      </w:pPr>
      <w:r w:rsidRPr="0090091B">
        <w:rPr>
          <w:lang w:val="pl-PL"/>
        </w:rPr>
        <w:t>2. Państwa Strony zagwarantują prawa i obowiązki osób niepełnosprawnych w zakresie opieki nad dziećmi, kurateli, powiernictwa, adopcji lub podobnych instytucji, jeśli takie instytucje przewiduje ustawodawstwo krajowe; we wszystkich przypadkach nadrzędne będzie dobro dziecka. Państwa Strony zapewnią osobom niepełnosprawnym odpowiednią pomoc w wykonywaniu obowiązków związanych z wychowywaniem dzieci.</w:t>
      </w:r>
      <w:r w:rsidRPr="0090091B" w:rsidDel="00137054">
        <w:rPr>
          <w:lang w:val="pl-PL"/>
        </w:rPr>
        <w:t xml:space="preserve"> </w:t>
      </w:r>
      <w:r w:rsidR="00E92E36" w:rsidRPr="0090091B">
        <w:rPr>
          <w:lang w:val="pl-PL"/>
        </w:rPr>
        <w:t>[…]</w:t>
      </w:r>
    </w:p>
    <w:p w:rsidR="006C1230" w:rsidRPr="0090091B" w:rsidRDefault="00976A38" w:rsidP="005F5E38">
      <w:pPr>
        <w:pStyle w:val="ECHRHeading2"/>
        <w:rPr>
          <w:spacing w:val="-4"/>
          <w:lang w:val="pl-PL"/>
        </w:rPr>
      </w:pPr>
      <w:r w:rsidRPr="0090091B">
        <w:rPr>
          <w:rFonts w:asciiTheme="minorHAnsi" w:eastAsiaTheme="minorEastAsia" w:hAnsiTheme="minorHAnsi" w:cstheme="minorBidi"/>
          <w:b w:val="0"/>
          <w:bCs w:val="0"/>
          <w:sz w:val="20"/>
          <w:szCs w:val="22"/>
          <w:lang w:val="pl-PL"/>
        </w:rPr>
        <w:lastRenderedPageBreak/>
        <w:tab/>
        <w:t xml:space="preserve">4. </w:t>
      </w:r>
      <w:r w:rsidR="00BC07D5" w:rsidRPr="0090091B">
        <w:rPr>
          <w:rFonts w:asciiTheme="minorHAnsi" w:eastAsiaTheme="minorEastAsia" w:hAnsiTheme="minorHAnsi" w:cstheme="minorBidi"/>
          <w:b w:val="0"/>
          <w:bCs w:val="0"/>
          <w:sz w:val="20"/>
          <w:szCs w:val="22"/>
          <w:lang w:val="pl-PL"/>
        </w:rPr>
        <w:t>Państwa Strony zapewnią, że dziecko nie będzie odłączane od rodziców bez ich zgody, z wyjątkiem sytuacji, kiedy właściwe władze, podlegające kontroli sądowej, postanowią, zgodnie z obowiązującym prawem i procedurami, że takie odłączenie jest konieczne ze względu na najlepszy interes dziecka. W żadnym przypadku nie można odłączać dziecka od rodziców z powodu jego niepełnosprawności lub niepełnosprawności jednego lub obojga rodziców.</w:t>
      </w:r>
      <w:r w:rsidR="005F5E38" w:rsidRPr="0090091B">
        <w:rPr>
          <w:rFonts w:asciiTheme="minorHAnsi" w:eastAsiaTheme="minorEastAsia" w:hAnsiTheme="minorHAnsi" w:cstheme="minorBidi"/>
          <w:b w:val="0"/>
          <w:bCs w:val="0"/>
          <w:sz w:val="20"/>
          <w:szCs w:val="22"/>
          <w:lang w:val="pl-PL"/>
        </w:rPr>
        <w:t xml:space="preserve"> </w:t>
      </w:r>
      <w:r w:rsidR="003962A1" w:rsidRPr="0090091B">
        <w:rPr>
          <w:lang w:val="pl-PL"/>
        </w:rPr>
        <w:t>B. </w:t>
      </w:r>
      <w:r w:rsidR="005F5E38" w:rsidRPr="0090091B">
        <w:rPr>
          <w:lang w:val="pl-PL"/>
        </w:rPr>
        <w:t>Konwencja o prawach dziecka przyjęta przez Organizację Narodów Zjednoczonych 20 listopada 1989 r. (</w:t>
      </w:r>
      <w:r w:rsidR="005F5E38" w:rsidRPr="0090091B">
        <w:rPr>
          <w:spacing w:val="-4"/>
          <w:lang w:val="pl-PL"/>
        </w:rPr>
        <w:t>rezolucja</w:t>
      </w:r>
      <w:r w:rsidR="003962A1" w:rsidRPr="0090091B">
        <w:rPr>
          <w:spacing w:val="-4"/>
          <w:lang w:val="pl-PL"/>
        </w:rPr>
        <w:t> </w:t>
      </w:r>
      <w:r w:rsidR="006C1230" w:rsidRPr="0090091B">
        <w:rPr>
          <w:spacing w:val="-4"/>
          <w:lang w:val="pl-PL"/>
        </w:rPr>
        <w:t>44/25)</w:t>
      </w:r>
    </w:p>
    <w:p w:rsidR="003376CB" w:rsidRPr="0090091B" w:rsidRDefault="00FB446C"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50</w:t>
      </w:r>
      <w:r w:rsidRPr="0090091B">
        <w:rPr>
          <w:lang w:val="pl-PL"/>
        </w:rPr>
        <w:fldChar w:fldCharType="end"/>
      </w:r>
      <w:r w:rsidRPr="0090091B">
        <w:rPr>
          <w:lang w:val="pl-PL"/>
        </w:rPr>
        <w:t>.</w:t>
      </w:r>
      <w:r w:rsidR="005F5E38" w:rsidRPr="0090091B">
        <w:rPr>
          <w:lang w:val="pl-PL"/>
        </w:rPr>
        <w:t xml:space="preserve"> Właściwe przepisy konwencji o prawach dziecka, które weszły w moc prawną w Polsce 7 lipca 1991 r., stanowią, co następuje:</w:t>
      </w:r>
      <w:r w:rsidRPr="0090091B">
        <w:rPr>
          <w:lang w:val="pl-PL"/>
        </w:rPr>
        <w:t>  </w:t>
      </w:r>
    </w:p>
    <w:p w:rsidR="006C1230" w:rsidRPr="0090091B" w:rsidRDefault="005F5E38" w:rsidP="00205644">
      <w:pPr>
        <w:pStyle w:val="ECHRTitleCentre3"/>
        <w:rPr>
          <w:lang w:val="pl-PL"/>
        </w:rPr>
      </w:pPr>
      <w:r w:rsidRPr="0090091B">
        <w:rPr>
          <w:lang w:val="pl-PL"/>
        </w:rPr>
        <w:t>Art.</w:t>
      </w:r>
      <w:r w:rsidR="006C1230" w:rsidRPr="0090091B">
        <w:rPr>
          <w:lang w:val="pl-PL"/>
        </w:rPr>
        <w:t xml:space="preserve"> 3</w:t>
      </w:r>
    </w:p>
    <w:p w:rsidR="006C1230" w:rsidRPr="0090091B" w:rsidRDefault="005F5E38" w:rsidP="00205644">
      <w:pPr>
        <w:pStyle w:val="ECHRParaQuote"/>
        <w:rPr>
          <w:lang w:val="pl-PL"/>
        </w:rPr>
      </w:pPr>
      <w:r w:rsidRPr="0090091B">
        <w:rPr>
          <w:lang w:val="pl-PL"/>
        </w:rPr>
        <w:t>„1. We wszystkich działaniach dotyczących dzieci, podejmowanych przez publiczne lub prywatne instytucje opieki społecznej, sądy, władze administracyjne lub ciała ustawodawcze, sprawą nadrzędną będzie najlepsze zabezpieczenie interesów dziecka.</w:t>
      </w:r>
      <w:r w:rsidR="006C1230" w:rsidRPr="0090091B">
        <w:rPr>
          <w:lang w:val="pl-PL"/>
        </w:rPr>
        <w:t>...”</w:t>
      </w:r>
    </w:p>
    <w:p w:rsidR="006C1230" w:rsidRPr="0090091B" w:rsidRDefault="006C1230" w:rsidP="00205644">
      <w:pPr>
        <w:pStyle w:val="ECHRTitleCentre3"/>
        <w:rPr>
          <w:lang w:val="pl-PL"/>
        </w:rPr>
      </w:pPr>
      <w:r w:rsidRPr="0090091B">
        <w:rPr>
          <w:lang w:val="pl-PL"/>
        </w:rPr>
        <w:t>Art</w:t>
      </w:r>
      <w:r w:rsidR="005F5E38" w:rsidRPr="0090091B">
        <w:rPr>
          <w:lang w:val="pl-PL"/>
        </w:rPr>
        <w:t>.</w:t>
      </w:r>
      <w:r w:rsidRPr="0090091B">
        <w:rPr>
          <w:lang w:val="pl-PL"/>
        </w:rPr>
        <w:t xml:space="preserve"> 9</w:t>
      </w:r>
    </w:p>
    <w:p w:rsidR="006C1230" w:rsidRPr="0090091B" w:rsidRDefault="003962A1" w:rsidP="00205644">
      <w:pPr>
        <w:pStyle w:val="ECHRParaQuote"/>
        <w:rPr>
          <w:lang w:val="pl-PL"/>
        </w:rPr>
      </w:pPr>
      <w:r w:rsidRPr="0090091B">
        <w:rPr>
          <w:lang w:val="pl-PL"/>
        </w:rPr>
        <w:t>1.  </w:t>
      </w:r>
      <w:r w:rsidR="005F5E38" w:rsidRPr="0090091B">
        <w:rPr>
          <w:lang w:val="pl-PL"/>
        </w:rPr>
        <w:t>Państwa-Strony zapewnią, aby dziecko nie zostało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w:t>
      </w:r>
      <w:r w:rsidR="008A1A8C" w:rsidRPr="0090091B">
        <w:rPr>
          <w:lang w:val="pl-PL"/>
        </w:rPr>
        <w:t>...</w:t>
      </w:r>
      <w:r w:rsidR="005F5E38" w:rsidRPr="0090091B">
        <w:rPr>
          <w:lang w:val="pl-PL"/>
        </w:rPr>
        <w:t>]</w:t>
      </w:r>
    </w:p>
    <w:p w:rsidR="005F5E38" w:rsidRPr="0090091B" w:rsidRDefault="005F5E38" w:rsidP="005F5E38">
      <w:pPr>
        <w:pStyle w:val="ECHRParaQuote"/>
        <w:ind w:left="0" w:firstLine="0"/>
        <w:rPr>
          <w:lang w:val="pl-PL"/>
        </w:rPr>
      </w:pPr>
    </w:p>
    <w:p w:rsidR="005618E6" w:rsidRPr="0090091B" w:rsidRDefault="005F5E38" w:rsidP="00205644">
      <w:pPr>
        <w:pStyle w:val="ECHRParaQuote"/>
        <w:rPr>
          <w:lang w:val="pl-PL"/>
        </w:rPr>
      </w:pPr>
      <w:r w:rsidRPr="0090091B">
        <w:rPr>
          <w:lang w:val="pl-PL"/>
        </w:rPr>
        <w:t>3. Państwa-Strony będą szanowały prawo dziecka odseparowanego od jednego lub obojga rodziców do utrzymywania regularnych stosunków osobistych i bezpośrednich kontaktów z obojgiem rodziców, z wyjątkiem przypadków, gdy jest to sprzeczne z najlepiej pojętym interesem dziecka</w:t>
      </w:r>
      <w:r w:rsidR="005618E6" w:rsidRPr="0090091B">
        <w:rPr>
          <w:lang w:val="pl-PL"/>
        </w:rPr>
        <w:t>.</w:t>
      </w:r>
      <w:r w:rsidR="006C1230" w:rsidRPr="0090091B">
        <w:rPr>
          <w:lang w:val="pl-PL"/>
        </w:rPr>
        <w:t>”</w:t>
      </w:r>
    </w:p>
    <w:p w:rsidR="002737F5" w:rsidRPr="0090091B" w:rsidRDefault="00FB4E58" w:rsidP="00205644">
      <w:pPr>
        <w:pStyle w:val="ECHRHeading1"/>
        <w:rPr>
          <w:lang w:val="pl-PL"/>
        </w:rPr>
      </w:pPr>
      <w:r w:rsidRPr="0090091B">
        <w:rPr>
          <w:lang w:val="pl-PL"/>
        </w:rPr>
        <w:t>IV.  </w:t>
      </w:r>
      <w:r w:rsidR="007E0643" w:rsidRPr="0090091B">
        <w:rPr>
          <w:lang w:val="pl-PL"/>
        </w:rPr>
        <w:t>MATERIAŁY RADY EUROPY</w:t>
      </w:r>
    </w:p>
    <w:p w:rsidR="001B7126" w:rsidRPr="0090091B" w:rsidRDefault="002737F5" w:rsidP="001B7126">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51</w:t>
      </w:r>
      <w:r w:rsidRPr="0090091B">
        <w:rPr>
          <w:lang w:val="pl-PL"/>
        </w:rPr>
        <w:fldChar w:fldCharType="end"/>
      </w:r>
      <w:r w:rsidRPr="0090091B">
        <w:rPr>
          <w:lang w:val="pl-PL"/>
        </w:rPr>
        <w:t>.</w:t>
      </w:r>
      <w:r w:rsidR="008F55D4" w:rsidRPr="0090091B">
        <w:rPr>
          <w:lang w:val="pl-PL"/>
        </w:rPr>
        <w:t xml:space="preserve"> </w:t>
      </w:r>
      <w:r w:rsidR="00BD3E3A" w:rsidRPr="0090091B">
        <w:rPr>
          <w:lang w:val="pl-PL"/>
        </w:rPr>
        <w:t>Rekomendacja</w:t>
      </w:r>
      <w:r w:rsidR="008F55D4" w:rsidRPr="0090091B">
        <w:rPr>
          <w:lang w:val="pl-PL"/>
        </w:rPr>
        <w:t xml:space="preserve"> nr R (98) 1 Komitetu Ministrów Rady Europy dla państw członkowskich Mediacji Rodzinnej przyjęt</w:t>
      </w:r>
      <w:r w:rsidR="006009D6" w:rsidRPr="0090091B">
        <w:rPr>
          <w:lang w:val="pl-PL"/>
        </w:rPr>
        <w:t>a</w:t>
      </w:r>
      <w:r w:rsidR="008F55D4" w:rsidRPr="0090091B">
        <w:rPr>
          <w:lang w:val="pl-PL"/>
        </w:rPr>
        <w:t xml:space="preserve"> 21 stycznia 1998 r.</w:t>
      </w:r>
      <w:r w:rsidR="00BD3E3A" w:rsidRPr="0090091B">
        <w:rPr>
          <w:lang w:val="pl-PL"/>
        </w:rPr>
        <w:t>,</w:t>
      </w:r>
      <w:r w:rsidR="008F55D4" w:rsidRPr="0090091B">
        <w:rPr>
          <w:lang w:val="pl-PL"/>
        </w:rPr>
        <w:t xml:space="preserve"> </w:t>
      </w:r>
      <w:r w:rsidR="00BD3E3A" w:rsidRPr="0090091B">
        <w:rPr>
          <w:lang w:val="pl-PL"/>
        </w:rPr>
        <w:t xml:space="preserve">uznaje rosnącą liczbę sporów rodzinnych, zwłaszcza tych kończących się separacją lub rozwodem. Odnotowując niekorzystne skutki konfliktu rodzinnego,  zaleca się, aby państwa członkowskie </w:t>
      </w:r>
      <w:r w:rsidR="004760A8" w:rsidRPr="0090091B">
        <w:rPr>
          <w:lang w:val="pl-PL"/>
        </w:rPr>
        <w:t>wprowadzały</w:t>
      </w:r>
      <w:r w:rsidR="004F69DF" w:rsidRPr="0090091B">
        <w:rPr>
          <w:lang w:val="pl-PL"/>
        </w:rPr>
        <w:t xml:space="preserve"> </w:t>
      </w:r>
      <w:r w:rsidR="00BD3E3A" w:rsidRPr="0090091B">
        <w:rPr>
          <w:lang w:val="pl-PL"/>
        </w:rPr>
        <w:t xml:space="preserve">lub promowały mediację rodzinną lub, tam gdzie to konieczne, </w:t>
      </w:r>
      <w:r w:rsidR="004760A8" w:rsidRPr="0090091B">
        <w:rPr>
          <w:lang w:val="pl-PL"/>
        </w:rPr>
        <w:t xml:space="preserve">wzmacniały </w:t>
      </w:r>
      <w:r w:rsidR="00BD3E3A" w:rsidRPr="0090091B">
        <w:rPr>
          <w:lang w:val="pl-PL"/>
        </w:rPr>
        <w:t>istniejącą mediację rodzinną. Zgodnie z § 7 rekomendacji, wykor</w:t>
      </w:r>
      <w:r w:rsidR="001B7126" w:rsidRPr="0090091B">
        <w:rPr>
          <w:lang w:val="pl-PL"/>
        </w:rPr>
        <w:t>zystanie mediacji rodzinnej</w:t>
      </w:r>
      <w:r w:rsidR="00BD3E3A" w:rsidRPr="0090091B">
        <w:rPr>
          <w:lang w:val="pl-PL"/>
        </w:rPr>
        <w:t xml:space="preserve"> „</w:t>
      </w:r>
      <w:r w:rsidR="001B7126" w:rsidRPr="0090091B">
        <w:rPr>
          <w:lang w:val="pl-PL"/>
        </w:rPr>
        <w:t>może przyczynić się do:</w:t>
      </w:r>
    </w:p>
    <w:p w:rsidR="001B7126" w:rsidRPr="0090091B" w:rsidRDefault="001B7126" w:rsidP="001B7126">
      <w:pPr>
        <w:pStyle w:val="ECHRPara"/>
        <w:rPr>
          <w:lang w:val="pl-PL"/>
        </w:rPr>
      </w:pPr>
      <w:r w:rsidRPr="0090091B">
        <w:rPr>
          <w:lang w:val="pl-PL"/>
        </w:rPr>
        <w:t>-</w:t>
      </w:r>
      <w:r w:rsidRPr="0090091B">
        <w:rPr>
          <w:lang w:val="pl-PL"/>
        </w:rPr>
        <w:tab/>
        <w:t>poprawy komunikacji między członkami rodziny;</w:t>
      </w:r>
    </w:p>
    <w:p w:rsidR="001B7126" w:rsidRPr="0090091B" w:rsidRDefault="001B7126" w:rsidP="001B7126">
      <w:pPr>
        <w:pStyle w:val="ECHRPara"/>
        <w:rPr>
          <w:lang w:val="pl-PL"/>
        </w:rPr>
      </w:pPr>
      <w:r w:rsidRPr="0090091B">
        <w:rPr>
          <w:lang w:val="pl-PL"/>
        </w:rPr>
        <w:t>-</w:t>
      </w:r>
      <w:r w:rsidRPr="0090091B">
        <w:rPr>
          <w:lang w:val="pl-PL"/>
        </w:rPr>
        <w:tab/>
        <w:t>obniżenia poziomu konfliktu między zwaśnionymi stronami;</w:t>
      </w:r>
    </w:p>
    <w:p w:rsidR="001B7126" w:rsidRPr="0090091B" w:rsidRDefault="001B7126" w:rsidP="001B7126">
      <w:pPr>
        <w:pStyle w:val="ECHRPara"/>
        <w:rPr>
          <w:lang w:val="pl-PL"/>
        </w:rPr>
      </w:pPr>
      <w:r w:rsidRPr="0090091B">
        <w:rPr>
          <w:lang w:val="pl-PL"/>
        </w:rPr>
        <w:t>-</w:t>
      </w:r>
      <w:r w:rsidRPr="0090091B">
        <w:rPr>
          <w:lang w:val="pl-PL"/>
        </w:rPr>
        <w:tab/>
        <w:t>osiągnięcia polubownego rozwiązania;</w:t>
      </w:r>
    </w:p>
    <w:p w:rsidR="001B7126" w:rsidRPr="0090091B" w:rsidRDefault="001B7126" w:rsidP="001B7126">
      <w:pPr>
        <w:pStyle w:val="ECHRPara"/>
        <w:rPr>
          <w:lang w:val="pl-PL"/>
        </w:rPr>
      </w:pPr>
      <w:r w:rsidRPr="0090091B">
        <w:rPr>
          <w:lang w:val="pl-PL"/>
        </w:rPr>
        <w:t>-</w:t>
      </w:r>
      <w:r w:rsidRPr="0090091B">
        <w:rPr>
          <w:lang w:val="pl-PL"/>
        </w:rPr>
        <w:tab/>
        <w:t>zapewnienia ciągłości kontaktów między rodzicami a dziećmi;</w:t>
      </w:r>
    </w:p>
    <w:p w:rsidR="00834D4B" w:rsidRPr="0090091B" w:rsidRDefault="001B7126" w:rsidP="001B7126">
      <w:pPr>
        <w:pStyle w:val="ECHRPara"/>
        <w:rPr>
          <w:bCs/>
          <w:iCs/>
          <w:lang w:val="pl-PL"/>
        </w:rPr>
      </w:pPr>
      <w:r w:rsidRPr="0090091B">
        <w:rPr>
          <w:lang w:val="pl-PL"/>
        </w:rPr>
        <w:t>-</w:t>
      </w:r>
      <w:r w:rsidRPr="0090091B">
        <w:rPr>
          <w:lang w:val="pl-PL"/>
        </w:rPr>
        <w:tab/>
        <w:t xml:space="preserve">zmniejszenia społecznych i ekonomicznych kosztów rozwodów dla zainteresowanych stron i dla państwa” (zob. też Komisja Europejska na </w:t>
      </w:r>
      <w:r w:rsidRPr="0090091B">
        <w:rPr>
          <w:lang w:val="pl-PL"/>
        </w:rPr>
        <w:lastRenderedPageBreak/>
        <w:t xml:space="preserve">rzecz Skutecznego Wymiaru Sprawiedliwości dla lepszej implementacji istniejących rekomendacji dotyczących mediacji rodzinnej i mediacji w sprawach </w:t>
      </w:r>
      <w:r w:rsidR="004760A8" w:rsidRPr="0090091B">
        <w:rPr>
          <w:lang w:val="pl-PL"/>
        </w:rPr>
        <w:t xml:space="preserve">cywilnych </w:t>
      </w:r>
      <w:r w:rsidR="001C302E" w:rsidRPr="0090091B">
        <w:rPr>
          <w:bCs/>
          <w:iCs/>
          <w:lang w:val="pl-PL"/>
        </w:rPr>
        <w:t>(</w:t>
      </w:r>
      <w:r w:rsidR="00802E1F" w:rsidRPr="0090091B">
        <w:rPr>
          <w:bCs/>
          <w:iCs/>
          <w:lang w:val="pl-PL"/>
        </w:rPr>
        <w:t>CEPEJ (2007)14</w:t>
      </w:r>
      <w:r w:rsidR="001C302E" w:rsidRPr="0090091B">
        <w:rPr>
          <w:bCs/>
          <w:iCs/>
          <w:lang w:val="pl-PL"/>
        </w:rPr>
        <w:t>)</w:t>
      </w:r>
      <w:r w:rsidR="00802E1F" w:rsidRPr="0090091B">
        <w:rPr>
          <w:bCs/>
          <w:iCs/>
          <w:lang w:val="pl-PL"/>
        </w:rPr>
        <w:t>).</w:t>
      </w:r>
    </w:p>
    <w:p w:rsidR="00014566" w:rsidRPr="0090091B" w:rsidRDefault="001B7126" w:rsidP="00205644">
      <w:pPr>
        <w:pStyle w:val="ECHRTitle1"/>
        <w:rPr>
          <w:lang w:val="pl-PL"/>
        </w:rPr>
      </w:pPr>
      <w:r w:rsidRPr="0090091B">
        <w:rPr>
          <w:lang w:val="pl-PL"/>
        </w:rPr>
        <w:t>PRAWO</w:t>
      </w:r>
    </w:p>
    <w:p w:rsidR="00014566" w:rsidRPr="0090091B" w:rsidRDefault="00014566" w:rsidP="00205644">
      <w:pPr>
        <w:pStyle w:val="ECHRHeading1"/>
        <w:rPr>
          <w:lang w:val="pl-PL"/>
        </w:rPr>
      </w:pPr>
      <w:r w:rsidRPr="0090091B">
        <w:rPr>
          <w:lang w:val="pl-PL"/>
        </w:rPr>
        <w:t>I.  </w:t>
      </w:r>
      <w:r w:rsidR="00E16C7F" w:rsidRPr="0090091B">
        <w:rPr>
          <w:lang w:val="pl-PL"/>
        </w:rPr>
        <w:t>DOMNIEMANE NARUSZENI</w:t>
      </w:r>
      <w:r w:rsidR="004760A8" w:rsidRPr="0090091B">
        <w:rPr>
          <w:lang w:val="pl-PL"/>
        </w:rPr>
        <w:t>A</w:t>
      </w:r>
      <w:r w:rsidR="00E16C7F" w:rsidRPr="0090091B">
        <w:rPr>
          <w:lang w:val="pl-PL"/>
        </w:rPr>
        <w:t xml:space="preserve"> ART. 8 KONWENCJI </w:t>
      </w:r>
    </w:p>
    <w:p w:rsidR="00014566"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52</w:t>
      </w:r>
      <w:r w:rsidRPr="0090091B">
        <w:rPr>
          <w:lang w:val="pl-PL"/>
        </w:rPr>
        <w:fldChar w:fldCharType="end"/>
      </w:r>
      <w:r w:rsidR="00014566" w:rsidRPr="0090091B">
        <w:rPr>
          <w:lang w:val="pl-PL"/>
        </w:rPr>
        <w:t>. </w:t>
      </w:r>
      <w:r w:rsidR="00E16C7F" w:rsidRPr="0090091B">
        <w:rPr>
          <w:lang w:val="pl-PL"/>
        </w:rPr>
        <w:t xml:space="preserve">Skarżący podnosił, że </w:t>
      </w:r>
      <w:r w:rsidR="004760A8" w:rsidRPr="0090091B">
        <w:rPr>
          <w:lang w:val="pl-PL"/>
        </w:rPr>
        <w:t xml:space="preserve">oddalenie </w:t>
      </w:r>
      <w:r w:rsidR="00E16C7F" w:rsidRPr="0090091B">
        <w:rPr>
          <w:lang w:val="pl-PL"/>
        </w:rPr>
        <w:t>jego wniosku o zwiększenie</w:t>
      </w:r>
      <w:r w:rsidR="004760A8" w:rsidRPr="0090091B">
        <w:rPr>
          <w:lang w:val="pl-PL"/>
        </w:rPr>
        <w:t xml:space="preserve"> częstotliwości</w:t>
      </w:r>
      <w:r w:rsidR="00E16C7F" w:rsidRPr="0090091B">
        <w:rPr>
          <w:lang w:val="pl-PL"/>
        </w:rPr>
        <w:t xml:space="preserve"> kontakt</w:t>
      </w:r>
      <w:r w:rsidR="004760A8" w:rsidRPr="0090091B">
        <w:rPr>
          <w:lang w:val="pl-PL"/>
        </w:rPr>
        <w:t>ów</w:t>
      </w:r>
      <w:r w:rsidR="00E16C7F" w:rsidRPr="0090091B">
        <w:rPr>
          <w:lang w:val="pl-PL"/>
        </w:rPr>
        <w:t xml:space="preserve"> z synem naruszyło jego prawo do poszanowania jego życia rodzinnego. Stwierdził, że sąd nie </w:t>
      </w:r>
      <w:r w:rsidR="0077787A" w:rsidRPr="0090091B">
        <w:rPr>
          <w:lang w:val="pl-PL"/>
        </w:rPr>
        <w:t xml:space="preserve">udzielił </w:t>
      </w:r>
      <w:r w:rsidR="00E16C7F" w:rsidRPr="0090091B">
        <w:rPr>
          <w:lang w:val="pl-PL"/>
        </w:rPr>
        <w:t>mu pomocy we wsp</w:t>
      </w:r>
      <w:r w:rsidR="00AF63BC" w:rsidRPr="0090091B">
        <w:rPr>
          <w:lang w:val="pl-PL"/>
        </w:rPr>
        <w:t>i</w:t>
      </w:r>
      <w:r w:rsidR="00E16C7F" w:rsidRPr="0090091B">
        <w:rPr>
          <w:lang w:val="pl-PL"/>
        </w:rPr>
        <w:t>eraniu jego kontaktów z synem. Skarżący powołał się na art. 8 Konwencji, który stanowi, co następuje:</w:t>
      </w:r>
    </w:p>
    <w:p w:rsidR="000F7C97" w:rsidRPr="0090091B" w:rsidRDefault="000F7C97" w:rsidP="000F7C97">
      <w:pPr>
        <w:pStyle w:val="ECHRHeading2"/>
        <w:rPr>
          <w:rFonts w:asciiTheme="minorHAnsi" w:eastAsiaTheme="minorEastAsia" w:hAnsiTheme="minorHAnsi" w:cstheme="minorBidi"/>
          <w:b w:val="0"/>
          <w:bCs w:val="0"/>
          <w:sz w:val="20"/>
          <w:szCs w:val="22"/>
          <w:lang w:val="pl-PL"/>
        </w:rPr>
      </w:pPr>
      <w:r w:rsidRPr="0090091B">
        <w:rPr>
          <w:rFonts w:asciiTheme="minorHAnsi" w:eastAsiaTheme="minorEastAsia" w:hAnsiTheme="minorHAnsi" w:cstheme="minorBidi"/>
          <w:b w:val="0"/>
          <w:bCs w:val="0"/>
          <w:sz w:val="20"/>
          <w:szCs w:val="22"/>
          <w:lang w:val="pl-PL"/>
        </w:rPr>
        <w:t>„1. Każdy ma prawo do poszanowania swojego życia prywatnego i rodzinnego, swojego mieszkania i swojej korespondencji.</w:t>
      </w:r>
    </w:p>
    <w:p w:rsidR="000F7C97" w:rsidRPr="0090091B" w:rsidRDefault="000F7C97" w:rsidP="000F7C97">
      <w:pPr>
        <w:pStyle w:val="ECHRHeading2"/>
        <w:rPr>
          <w:rFonts w:asciiTheme="minorHAnsi" w:eastAsiaTheme="minorEastAsia" w:hAnsiTheme="minorHAnsi" w:cstheme="minorBidi"/>
          <w:b w:val="0"/>
          <w:bCs w:val="0"/>
          <w:sz w:val="20"/>
          <w:szCs w:val="22"/>
          <w:lang w:val="pl-PL"/>
        </w:rPr>
      </w:pPr>
      <w:r w:rsidRPr="0090091B">
        <w:rPr>
          <w:rFonts w:asciiTheme="minorHAnsi" w:eastAsiaTheme="minorEastAsia" w:hAnsiTheme="minorHAnsi" w:cstheme="minorBidi"/>
          <w:b w:val="0"/>
          <w:bCs w:val="0"/>
          <w:sz w:val="20"/>
          <w:szCs w:val="22"/>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014566" w:rsidRPr="0090091B" w:rsidRDefault="000F7C97" w:rsidP="000F7C97">
      <w:pPr>
        <w:pStyle w:val="ECHRHeading2"/>
        <w:rPr>
          <w:lang w:val="pl-PL"/>
        </w:rPr>
      </w:pPr>
      <w:r w:rsidRPr="0090091B">
        <w:rPr>
          <w:rFonts w:asciiTheme="minorHAnsi" w:eastAsiaTheme="minorEastAsia" w:hAnsiTheme="minorHAnsi" w:cstheme="minorBidi"/>
          <w:b w:val="0"/>
          <w:bCs w:val="0"/>
          <w:sz w:val="20"/>
          <w:szCs w:val="22"/>
          <w:lang w:val="pl-PL"/>
        </w:rPr>
        <w:t xml:space="preserve"> </w:t>
      </w:r>
      <w:r w:rsidR="00014566" w:rsidRPr="0090091B">
        <w:rPr>
          <w:lang w:val="pl-PL"/>
        </w:rPr>
        <w:t>A.  </w:t>
      </w:r>
      <w:r w:rsidRPr="0090091B">
        <w:rPr>
          <w:lang w:val="pl-PL"/>
        </w:rPr>
        <w:t>Dopuszczalność</w:t>
      </w:r>
    </w:p>
    <w:p w:rsidR="00C21E49" w:rsidRPr="0090091B" w:rsidRDefault="00021EE6"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53</w:t>
      </w:r>
      <w:r w:rsidRPr="0090091B">
        <w:rPr>
          <w:lang w:val="pl-PL"/>
        </w:rPr>
        <w:fldChar w:fldCharType="end"/>
      </w:r>
      <w:r w:rsidRPr="0090091B">
        <w:rPr>
          <w:lang w:val="pl-PL"/>
        </w:rPr>
        <w:t>. </w:t>
      </w:r>
      <w:r w:rsidR="000F7C97" w:rsidRPr="0090091B">
        <w:rPr>
          <w:lang w:val="pl-PL"/>
        </w:rPr>
        <w:t xml:space="preserve">Rząd utrzymywał, że </w:t>
      </w:r>
      <w:r w:rsidR="00542E0A" w:rsidRPr="0090091B">
        <w:rPr>
          <w:lang w:val="pl-PL"/>
        </w:rPr>
        <w:t xml:space="preserve">skarga </w:t>
      </w:r>
      <w:r w:rsidR="000F7C97" w:rsidRPr="0090091B">
        <w:rPr>
          <w:lang w:val="pl-PL"/>
        </w:rPr>
        <w:t>był</w:t>
      </w:r>
      <w:r w:rsidR="00542E0A" w:rsidRPr="0090091B">
        <w:rPr>
          <w:lang w:val="pl-PL"/>
        </w:rPr>
        <w:t>a</w:t>
      </w:r>
      <w:r w:rsidR="000F7C97" w:rsidRPr="0090091B">
        <w:rPr>
          <w:lang w:val="pl-PL"/>
        </w:rPr>
        <w:t xml:space="preserve"> </w:t>
      </w:r>
      <w:r w:rsidR="00542E0A" w:rsidRPr="0090091B">
        <w:rPr>
          <w:lang w:val="pl-PL"/>
        </w:rPr>
        <w:t xml:space="preserve">niedopuszczalna </w:t>
      </w:r>
      <w:r w:rsidR="000F7C97" w:rsidRPr="0090091B">
        <w:rPr>
          <w:lang w:val="pl-PL"/>
        </w:rPr>
        <w:t>biorąc pod uwagę brak status</w:t>
      </w:r>
      <w:r w:rsidR="00542E0A" w:rsidRPr="0090091B">
        <w:rPr>
          <w:lang w:val="pl-PL"/>
        </w:rPr>
        <w:t>u</w:t>
      </w:r>
      <w:r w:rsidR="000F7C97" w:rsidRPr="0090091B">
        <w:rPr>
          <w:lang w:val="pl-PL"/>
        </w:rPr>
        <w:t xml:space="preserve"> </w:t>
      </w:r>
      <w:r w:rsidR="005144E7" w:rsidRPr="0090091B">
        <w:rPr>
          <w:lang w:val="pl-PL"/>
        </w:rPr>
        <w:t xml:space="preserve">ofiary </w:t>
      </w:r>
      <w:r w:rsidR="00542E0A" w:rsidRPr="0090091B">
        <w:rPr>
          <w:lang w:val="pl-PL"/>
        </w:rPr>
        <w:t xml:space="preserve">u </w:t>
      </w:r>
      <w:r w:rsidR="000F7C97" w:rsidRPr="0090091B">
        <w:rPr>
          <w:lang w:val="pl-PL"/>
        </w:rPr>
        <w:t xml:space="preserve">skarżącego. Podkreślił, że </w:t>
      </w:r>
      <w:r w:rsidR="00542E0A" w:rsidRPr="0090091B">
        <w:rPr>
          <w:lang w:val="pl-PL"/>
        </w:rPr>
        <w:t xml:space="preserve">oddalenie </w:t>
      </w:r>
      <w:r w:rsidR="000F7C97" w:rsidRPr="0090091B">
        <w:rPr>
          <w:lang w:val="pl-PL"/>
        </w:rPr>
        <w:t>wniosku skarżącego o zwiększenie</w:t>
      </w:r>
      <w:r w:rsidR="00E22209" w:rsidRPr="0090091B">
        <w:rPr>
          <w:lang w:val="pl-PL"/>
        </w:rPr>
        <w:t xml:space="preserve"> częstotliwości</w:t>
      </w:r>
      <w:r w:rsidR="000F7C97" w:rsidRPr="0090091B">
        <w:rPr>
          <w:lang w:val="pl-PL"/>
        </w:rPr>
        <w:t xml:space="preserve"> kontaktów z synem nie oddziaływało na obowiązujące już ustalenia odnośnie kontaktów. Skarżący nie odwiedzał syna przez rok po orzeczeniu </w:t>
      </w:r>
      <w:r w:rsidR="00E22209" w:rsidRPr="0090091B">
        <w:rPr>
          <w:lang w:val="pl-PL"/>
        </w:rPr>
        <w:t>rozwodu</w:t>
      </w:r>
      <w:r w:rsidR="000F7C97" w:rsidRPr="0090091B">
        <w:rPr>
          <w:lang w:val="pl-PL"/>
        </w:rPr>
        <w:t xml:space="preserve">, a gdy odnowił swe kontakty, nie były one tak regularne, jak mogłyby być zgodnie z </w:t>
      </w:r>
      <w:r w:rsidR="00E22209" w:rsidRPr="0090091B">
        <w:rPr>
          <w:lang w:val="pl-PL"/>
        </w:rPr>
        <w:t>postanowieniami zawartymi w orzeczeniu orzekającym rozwód.</w:t>
      </w:r>
    </w:p>
    <w:p w:rsidR="008A1A8C" w:rsidRPr="0090091B" w:rsidRDefault="00C21E4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54</w:t>
      </w:r>
      <w:r w:rsidRPr="0090091B">
        <w:rPr>
          <w:lang w:val="pl-PL"/>
        </w:rPr>
        <w:fldChar w:fldCharType="end"/>
      </w:r>
      <w:r w:rsidRPr="0090091B">
        <w:rPr>
          <w:lang w:val="pl-PL"/>
        </w:rPr>
        <w:t>.  </w:t>
      </w:r>
      <w:r w:rsidR="00B3164F" w:rsidRPr="0090091B">
        <w:rPr>
          <w:lang w:val="pl-PL"/>
        </w:rPr>
        <w:t xml:space="preserve">Skarżący nie zgodził się z opinią Rządu. Prawdą </w:t>
      </w:r>
      <w:r w:rsidR="00285526" w:rsidRPr="0090091B">
        <w:rPr>
          <w:lang w:val="pl-PL"/>
        </w:rPr>
        <w:t>jest</w:t>
      </w:r>
      <w:r w:rsidR="00B3164F" w:rsidRPr="0090091B">
        <w:rPr>
          <w:lang w:val="pl-PL"/>
        </w:rPr>
        <w:t xml:space="preserve">, że po rozwodzie nie wykorzystywał wszystkich możliwości </w:t>
      </w:r>
      <w:r w:rsidR="00285526" w:rsidRPr="0090091B">
        <w:rPr>
          <w:lang w:val="pl-PL"/>
        </w:rPr>
        <w:t xml:space="preserve">kontaktowania się </w:t>
      </w:r>
      <w:r w:rsidR="00B3164F" w:rsidRPr="0090091B">
        <w:rPr>
          <w:lang w:val="pl-PL"/>
        </w:rPr>
        <w:t xml:space="preserve">z synem, lecz podkreślił, że w tamtym czasie był hospitalizowany. </w:t>
      </w:r>
      <w:r w:rsidR="00FE58AF" w:rsidRPr="0090091B">
        <w:rPr>
          <w:lang w:val="pl-PL"/>
        </w:rPr>
        <w:t>Wystąpiły pewne problemy ze zdiagnozowaniem skarżącego i było podejrzenie, że cierpi on na chorobę zakaźną</w:t>
      </w:r>
      <w:r w:rsidR="006D1A76" w:rsidRPr="0090091B">
        <w:rPr>
          <w:lang w:val="pl-PL"/>
        </w:rPr>
        <w:t>.</w:t>
      </w:r>
      <w:r w:rsidR="00FE58AF" w:rsidRPr="0090091B">
        <w:rPr>
          <w:lang w:val="pl-PL"/>
        </w:rPr>
        <w:t xml:space="preserve"> Podczas </w:t>
      </w:r>
      <w:r w:rsidR="00C36178" w:rsidRPr="0090091B">
        <w:rPr>
          <w:lang w:val="pl-PL"/>
        </w:rPr>
        <w:t>danego okresu skar</w:t>
      </w:r>
      <w:r w:rsidR="00FE58AF" w:rsidRPr="0090091B">
        <w:rPr>
          <w:lang w:val="pl-PL"/>
        </w:rPr>
        <w:t>ż</w:t>
      </w:r>
      <w:r w:rsidR="00AF63BC" w:rsidRPr="0090091B">
        <w:rPr>
          <w:lang w:val="pl-PL"/>
        </w:rPr>
        <w:t>ą</w:t>
      </w:r>
      <w:r w:rsidR="00FE58AF" w:rsidRPr="0090091B">
        <w:rPr>
          <w:lang w:val="pl-PL"/>
        </w:rPr>
        <w:t xml:space="preserve">cy nie odwiedzał syna, gdyż nie chciał go zarazić. Ostatecznie u skarżącego zdiagnozowano </w:t>
      </w:r>
      <w:proofErr w:type="spellStart"/>
      <w:r w:rsidR="00C36178" w:rsidRPr="0090091B">
        <w:rPr>
          <w:lang w:val="pl-PL"/>
        </w:rPr>
        <w:t>pernicious</w:t>
      </w:r>
      <w:proofErr w:type="spellEnd"/>
      <w:r w:rsidR="00C36178" w:rsidRPr="0090091B">
        <w:rPr>
          <w:lang w:val="pl-PL"/>
        </w:rPr>
        <w:t xml:space="preserve"> </w:t>
      </w:r>
      <w:proofErr w:type="spellStart"/>
      <w:r w:rsidR="00C36178" w:rsidRPr="0090091B">
        <w:rPr>
          <w:lang w:val="pl-PL"/>
        </w:rPr>
        <w:t>anaemia</w:t>
      </w:r>
      <w:proofErr w:type="spellEnd"/>
      <w:r w:rsidR="00C36178" w:rsidRPr="0090091B">
        <w:rPr>
          <w:lang w:val="pl-PL"/>
        </w:rPr>
        <w:t xml:space="preserve"> (spowodowan</w:t>
      </w:r>
      <w:r w:rsidR="00285526" w:rsidRPr="0090091B">
        <w:rPr>
          <w:lang w:val="pl-PL"/>
        </w:rPr>
        <w:t>ą</w:t>
      </w:r>
      <w:r w:rsidR="00C36178" w:rsidRPr="0090091B">
        <w:rPr>
          <w:lang w:val="pl-PL"/>
        </w:rPr>
        <w:t xml:space="preserve"> stresem związanym z rozwodem) oraz chorob</w:t>
      </w:r>
      <w:r w:rsidR="00285526" w:rsidRPr="0090091B">
        <w:rPr>
          <w:lang w:val="pl-PL"/>
        </w:rPr>
        <w:t>ę</w:t>
      </w:r>
      <w:r w:rsidR="00C36178" w:rsidRPr="0090091B">
        <w:rPr>
          <w:lang w:val="pl-PL"/>
        </w:rPr>
        <w:t xml:space="preserve"> Hashimoto. Skarżący cierpiał także na depresję i z jej powodu zaczął chodzić na terapię. Dlatego też skarżący nie może być obwiniany za nieodwiedzanie syna w 2007 i 2008 r.</w:t>
      </w:r>
      <w:r w:rsidR="00FE58AF" w:rsidRPr="0090091B">
        <w:rPr>
          <w:lang w:val="pl-PL"/>
        </w:rPr>
        <w:t xml:space="preserve"> </w:t>
      </w:r>
      <w:r w:rsidR="006D1A76" w:rsidRPr="0090091B">
        <w:rPr>
          <w:lang w:val="pl-PL"/>
        </w:rPr>
        <w:t xml:space="preserve"> </w:t>
      </w:r>
    </w:p>
    <w:p w:rsidR="004627B3" w:rsidRPr="0090091B" w:rsidRDefault="00B826DB" w:rsidP="00205644">
      <w:pPr>
        <w:pStyle w:val="ECHRPara"/>
        <w:rPr>
          <w:lang w:val="pl-PL"/>
        </w:rPr>
      </w:pPr>
      <w:r w:rsidRPr="0090091B">
        <w:rPr>
          <w:lang w:val="pl-PL"/>
        </w:rPr>
        <w:lastRenderedPageBreak/>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55</w:t>
      </w:r>
      <w:r w:rsidRPr="0090091B">
        <w:rPr>
          <w:lang w:val="pl-PL"/>
        </w:rPr>
        <w:fldChar w:fldCharType="end"/>
      </w:r>
      <w:r w:rsidRPr="0090091B">
        <w:rPr>
          <w:lang w:val="pl-PL"/>
        </w:rPr>
        <w:t>. </w:t>
      </w:r>
      <w:r w:rsidR="005144E7" w:rsidRPr="0090091B">
        <w:rPr>
          <w:lang w:val="pl-PL"/>
        </w:rPr>
        <w:t xml:space="preserve">Trybunał </w:t>
      </w:r>
      <w:r w:rsidR="00C36178" w:rsidRPr="0090091B">
        <w:rPr>
          <w:lang w:val="pl-PL"/>
        </w:rPr>
        <w:t>uważa, że sprzeciw Rządu</w:t>
      </w:r>
      <w:r w:rsidRPr="0090091B">
        <w:rPr>
          <w:lang w:val="pl-PL"/>
        </w:rPr>
        <w:t> </w:t>
      </w:r>
      <w:r w:rsidR="00C36178" w:rsidRPr="0090091B">
        <w:rPr>
          <w:lang w:val="pl-PL"/>
        </w:rPr>
        <w:t xml:space="preserve">odnośnie </w:t>
      </w:r>
      <w:r w:rsidR="004627B3" w:rsidRPr="0090091B">
        <w:rPr>
          <w:lang w:val="pl-PL"/>
        </w:rPr>
        <w:t xml:space="preserve">braku statusu </w:t>
      </w:r>
      <w:r w:rsidR="005144E7" w:rsidRPr="0090091B">
        <w:rPr>
          <w:lang w:val="pl-PL"/>
        </w:rPr>
        <w:t xml:space="preserve">ofiary </w:t>
      </w:r>
      <w:r w:rsidR="004627B3" w:rsidRPr="0090091B">
        <w:rPr>
          <w:lang w:val="pl-PL"/>
        </w:rPr>
        <w:t xml:space="preserve">jest </w:t>
      </w:r>
      <w:r w:rsidR="00025F4D" w:rsidRPr="0090091B">
        <w:rPr>
          <w:lang w:val="pl-PL"/>
        </w:rPr>
        <w:t xml:space="preserve"> </w:t>
      </w:r>
      <w:r w:rsidR="00BF0F90" w:rsidRPr="0090091B">
        <w:rPr>
          <w:lang w:val="pl-PL"/>
        </w:rPr>
        <w:t xml:space="preserve"> ściśle powiązany z meritum skargi</w:t>
      </w:r>
      <w:r w:rsidR="00025F4D" w:rsidRPr="0090091B">
        <w:rPr>
          <w:lang w:val="pl-PL"/>
        </w:rPr>
        <w:t xml:space="preserve"> co do zgodności z art. 8.</w:t>
      </w:r>
      <w:r w:rsidR="004627B3" w:rsidRPr="0090091B">
        <w:rPr>
          <w:lang w:val="pl-PL"/>
        </w:rPr>
        <w:t xml:space="preserve"> </w:t>
      </w:r>
      <w:r w:rsidR="00FC25E7" w:rsidRPr="0090091B">
        <w:rPr>
          <w:lang w:val="pl-PL"/>
        </w:rPr>
        <w:t>W związku z tym Trybunał łącznie rozpoznał</w:t>
      </w:r>
      <w:r w:rsidR="004627B3" w:rsidRPr="0090091B">
        <w:rPr>
          <w:lang w:val="pl-PL"/>
        </w:rPr>
        <w:t xml:space="preserve"> ten sprzeciw </w:t>
      </w:r>
      <w:r w:rsidR="00FC25E7" w:rsidRPr="0090091B">
        <w:rPr>
          <w:lang w:val="pl-PL"/>
        </w:rPr>
        <w:t xml:space="preserve">i </w:t>
      </w:r>
      <w:r w:rsidR="004627B3" w:rsidRPr="0090091B">
        <w:rPr>
          <w:lang w:val="pl-PL"/>
        </w:rPr>
        <w:t>meritum.</w:t>
      </w:r>
      <w:r w:rsidR="00C36178" w:rsidRPr="0090091B">
        <w:rPr>
          <w:lang w:val="pl-PL"/>
        </w:rPr>
        <w:t xml:space="preserve"> </w:t>
      </w:r>
    </w:p>
    <w:p w:rsidR="00014566"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56</w:t>
      </w:r>
      <w:r w:rsidRPr="0090091B">
        <w:rPr>
          <w:lang w:val="pl-PL"/>
        </w:rPr>
        <w:fldChar w:fldCharType="end"/>
      </w:r>
      <w:r w:rsidR="00014566" w:rsidRPr="0090091B">
        <w:rPr>
          <w:lang w:val="pl-PL"/>
        </w:rPr>
        <w:t>.  </w:t>
      </w:r>
      <w:r w:rsidR="00FC25E7" w:rsidRPr="0090091B">
        <w:rPr>
          <w:lang w:val="pl-PL"/>
        </w:rPr>
        <w:t>Trybunał zauważa</w:t>
      </w:r>
      <w:r w:rsidR="004627B3" w:rsidRPr="0090091B">
        <w:rPr>
          <w:lang w:val="pl-PL"/>
        </w:rPr>
        <w:t xml:space="preserve">, że skarga ta nie jest </w:t>
      </w:r>
      <w:r w:rsidR="0052632C" w:rsidRPr="0090091B">
        <w:rPr>
          <w:lang w:val="pl-PL"/>
        </w:rPr>
        <w:t>bezpodstawna w rozumieniu art.</w:t>
      </w:r>
      <w:r w:rsidR="00014566" w:rsidRPr="0090091B">
        <w:rPr>
          <w:lang w:val="pl-PL"/>
        </w:rPr>
        <w:t xml:space="preserve"> 3</w:t>
      </w:r>
      <w:r w:rsidR="0052632C" w:rsidRPr="0090091B">
        <w:rPr>
          <w:lang w:val="pl-PL"/>
        </w:rPr>
        <w:t>5 § 3</w:t>
      </w:r>
      <w:r w:rsidR="001B13B2" w:rsidRPr="0090091B">
        <w:rPr>
          <w:lang w:val="pl-PL"/>
        </w:rPr>
        <w:t xml:space="preserve">(a) </w:t>
      </w:r>
      <w:r w:rsidR="0052632C" w:rsidRPr="0090091B">
        <w:rPr>
          <w:lang w:val="pl-PL"/>
        </w:rPr>
        <w:t>Konwencji</w:t>
      </w:r>
      <w:r w:rsidR="001B13B2" w:rsidRPr="0090091B">
        <w:rPr>
          <w:lang w:val="pl-PL"/>
        </w:rPr>
        <w:t>.</w:t>
      </w:r>
      <w:r w:rsidR="0052632C" w:rsidRPr="0090091B">
        <w:rPr>
          <w:lang w:val="pl-PL"/>
        </w:rPr>
        <w:t xml:space="preserve"> </w:t>
      </w:r>
      <w:r w:rsidR="00FC25E7" w:rsidRPr="0090091B">
        <w:rPr>
          <w:lang w:val="pl-PL"/>
        </w:rPr>
        <w:t xml:space="preserve">Wskazuje </w:t>
      </w:r>
      <w:r w:rsidR="0052632C" w:rsidRPr="0090091B">
        <w:rPr>
          <w:lang w:val="pl-PL"/>
        </w:rPr>
        <w:t xml:space="preserve">też, że nie jest </w:t>
      </w:r>
      <w:r w:rsidR="00AF63BC" w:rsidRPr="0090091B">
        <w:rPr>
          <w:lang w:val="pl-PL"/>
        </w:rPr>
        <w:t>niedopuszcz</w:t>
      </w:r>
      <w:r w:rsidR="0052632C" w:rsidRPr="0090091B">
        <w:rPr>
          <w:lang w:val="pl-PL"/>
        </w:rPr>
        <w:t xml:space="preserve">alna </w:t>
      </w:r>
      <w:r w:rsidR="00A6015C" w:rsidRPr="0090091B">
        <w:rPr>
          <w:lang w:val="pl-PL"/>
        </w:rPr>
        <w:t>z innych względów</w:t>
      </w:r>
      <w:r w:rsidR="0052632C" w:rsidRPr="0090091B">
        <w:rPr>
          <w:lang w:val="pl-PL"/>
        </w:rPr>
        <w:t xml:space="preserve">. </w:t>
      </w:r>
      <w:r w:rsidR="00A6015C" w:rsidRPr="0090091B">
        <w:rPr>
          <w:lang w:val="pl-PL"/>
        </w:rPr>
        <w:t>Dlatego należy ją uznać</w:t>
      </w:r>
      <w:r w:rsidR="0052632C" w:rsidRPr="0090091B">
        <w:rPr>
          <w:lang w:val="pl-PL"/>
        </w:rPr>
        <w:t xml:space="preserve"> za dopuszczalną.</w:t>
      </w:r>
    </w:p>
    <w:p w:rsidR="00014566" w:rsidRPr="0090091B" w:rsidRDefault="0052632C" w:rsidP="00205644">
      <w:pPr>
        <w:pStyle w:val="ECHRHeading2"/>
        <w:rPr>
          <w:lang w:val="pl-PL"/>
        </w:rPr>
      </w:pPr>
      <w:r w:rsidRPr="0090091B">
        <w:rPr>
          <w:lang w:val="pl-PL"/>
        </w:rPr>
        <w:t xml:space="preserve">B.  Meritum </w:t>
      </w:r>
    </w:p>
    <w:p w:rsidR="00271FFF" w:rsidRPr="0090091B" w:rsidRDefault="00271FFF" w:rsidP="00205644">
      <w:pPr>
        <w:pStyle w:val="ECHRHeading3"/>
        <w:rPr>
          <w:lang w:val="pl-PL"/>
        </w:rPr>
      </w:pPr>
      <w:r w:rsidRPr="0090091B">
        <w:rPr>
          <w:lang w:val="pl-PL"/>
        </w:rPr>
        <w:t>1.  </w:t>
      </w:r>
      <w:r w:rsidR="0052632C" w:rsidRPr="0090091B">
        <w:rPr>
          <w:lang w:val="pl-PL"/>
        </w:rPr>
        <w:t>Stanowisko skarżącego</w:t>
      </w:r>
    </w:p>
    <w:p w:rsidR="00F57390" w:rsidRPr="0090091B" w:rsidRDefault="002D0BF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57</w:t>
      </w:r>
      <w:r w:rsidRPr="0090091B">
        <w:rPr>
          <w:lang w:val="pl-PL"/>
        </w:rPr>
        <w:fldChar w:fldCharType="end"/>
      </w:r>
      <w:r w:rsidR="007C4D32" w:rsidRPr="0090091B">
        <w:rPr>
          <w:lang w:val="pl-PL"/>
        </w:rPr>
        <w:t>. </w:t>
      </w:r>
      <w:r w:rsidR="0052632C" w:rsidRPr="0090091B">
        <w:rPr>
          <w:lang w:val="pl-PL"/>
        </w:rPr>
        <w:t xml:space="preserve">Skarżący </w:t>
      </w:r>
      <w:r w:rsidR="00A6015C" w:rsidRPr="0090091B">
        <w:rPr>
          <w:lang w:val="pl-PL"/>
        </w:rPr>
        <w:t>wskazał</w:t>
      </w:r>
      <w:r w:rsidR="0052632C" w:rsidRPr="0090091B">
        <w:rPr>
          <w:lang w:val="pl-PL"/>
        </w:rPr>
        <w:t xml:space="preserve">, że jego syn, urodzony w 2006 r., miał zaledwie 11 miesięcy </w:t>
      </w:r>
      <w:r w:rsidR="00F57390" w:rsidRPr="0090091B">
        <w:rPr>
          <w:lang w:val="pl-PL"/>
        </w:rPr>
        <w:t xml:space="preserve">w dniu ogłoszenia wyroku </w:t>
      </w:r>
      <w:r w:rsidR="00A6015C" w:rsidRPr="0090091B">
        <w:rPr>
          <w:lang w:val="pl-PL"/>
        </w:rPr>
        <w:t>orzekającego rozwód</w:t>
      </w:r>
      <w:r w:rsidR="00F57390" w:rsidRPr="0090091B">
        <w:rPr>
          <w:lang w:val="pl-PL"/>
        </w:rPr>
        <w:t>. Skarżący nie zakwestionował, że niemowlę</w:t>
      </w:r>
      <w:r w:rsidR="00E129CF" w:rsidRPr="0090091B">
        <w:rPr>
          <w:lang w:val="pl-PL"/>
        </w:rPr>
        <w:t xml:space="preserve"> przez</w:t>
      </w:r>
      <w:r w:rsidR="00F57390" w:rsidRPr="0090091B">
        <w:rPr>
          <w:lang w:val="pl-PL"/>
        </w:rPr>
        <w:t xml:space="preserve"> pierwszych kilka miesięcy swego życia powinno mieszkać z matką. Jednakże z biegiem czasu zmieniają się potrzeby dziecka i z tego powodu skarżący wniósł wniosek o zwiększenie</w:t>
      </w:r>
      <w:r w:rsidR="00E129CF" w:rsidRPr="0090091B">
        <w:rPr>
          <w:lang w:val="pl-PL"/>
        </w:rPr>
        <w:t xml:space="preserve"> częstotliwości</w:t>
      </w:r>
      <w:r w:rsidR="00F57390" w:rsidRPr="0090091B">
        <w:rPr>
          <w:lang w:val="pl-PL"/>
        </w:rPr>
        <w:t xml:space="preserve"> kontaktów w sierpniu 2011 r. Jego syn zacząć edukację przedsz</w:t>
      </w:r>
      <w:r w:rsidR="002A0307" w:rsidRPr="0090091B">
        <w:rPr>
          <w:lang w:val="pl-PL"/>
        </w:rPr>
        <w:t>k</w:t>
      </w:r>
      <w:r w:rsidR="00F57390" w:rsidRPr="0090091B">
        <w:rPr>
          <w:lang w:val="pl-PL"/>
        </w:rPr>
        <w:t>olną i ciągła obecność matki nie była wymagana</w:t>
      </w:r>
      <w:r w:rsidR="00C64953" w:rsidRPr="0090091B">
        <w:rPr>
          <w:lang w:val="pl-PL"/>
        </w:rPr>
        <w:t>.</w:t>
      </w:r>
      <w:r w:rsidR="00F57390" w:rsidRPr="0090091B">
        <w:rPr>
          <w:lang w:val="pl-PL"/>
        </w:rPr>
        <w:t xml:space="preserve"> W opinii skarżącego to był właściwy moment na kontakt z synem w innych miejscach, nie tylko w domu matki.</w:t>
      </w:r>
      <w:r w:rsidR="00C64953" w:rsidRPr="0090091B">
        <w:rPr>
          <w:lang w:val="pl-PL"/>
        </w:rPr>
        <w:t xml:space="preserve"> </w:t>
      </w:r>
    </w:p>
    <w:p w:rsidR="00143042" w:rsidRPr="0090091B" w:rsidRDefault="00232245"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58</w:t>
      </w:r>
      <w:r w:rsidRPr="0090091B">
        <w:rPr>
          <w:lang w:val="pl-PL"/>
        </w:rPr>
        <w:fldChar w:fldCharType="end"/>
      </w:r>
      <w:r w:rsidRPr="0090091B">
        <w:rPr>
          <w:lang w:val="pl-PL"/>
        </w:rPr>
        <w:t>. </w:t>
      </w:r>
      <w:r w:rsidR="00F57390" w:rsidRPr="0090091B">
        <w:rPr>
          <w:lang w:val="pl-PL"/>
        </w:rPr>
        <w:t xml:space="preserve">Skarżący zgodził się, że interes dziecka jest najważniejszy oraz że powinien </w:t>
      </w:r>
      <w:r w:rsidR="00E129CF" w:rsidRPr="0090091B">
        <w:rPr>
          <w:lang w:val="pl-PL"/>
        </w:rPr>
        <w:t>przeważać nad interesem</w:t>
      </w:r>
      <w:r w:rsidR="00F57390" w:rsidRPr="0090091B">
        <w:rPr>
          <w:lang w:val="pl-PL"/>
        </w:rPr>
        <w:t xml:space="preserve"> któregokolwiek z rodziców. Jednakże, w celu zapewnienia prawidłowego rozwoju S.N., dziecko powinno mieć możliwość </w:t>
      </w:r>
      <w:r w:rsidR="009610FB" w:rsidRPr="0090091B">
        <w:rPr>
          <w:lang w:val="pl-PL"/>
        </w:rPr>
        <w:t xml:space="preserve">widywania </w:t>
      </w:r>
      <w:r w:rsidR="00F57390" w:rsidRPr="0090091B">
        <w:rPr>
          <w:lang w:val="pl-PL"/>
        </w:rPr>
        <w:t>swego ojca tak często, jak jest to możliwe. Wiele badań psychologicznych wykazało, że marginalizacja roli ojca może mieć negatywny wpływ na dobro dziecka oraz jego rozwój osobisty.</w:t>
      </w:r>
      <w:r w:rsidR="00143042" w:rsidRPr="0090091B">
        <w:rPr>
          <w:lang w:val="pl-PL"/>
        </w:rPr>
        <w:t xml:space="preserve"> Wspólnym interesem zarówno</w:t>
      </w:r>
      <w:r w:rsidR="00F57390" w:rsidRPr="0090091B">
        <w:rPr>
          <w:lang w:val="pl-PL"/>
        </w:rPr>
        <w:t xml:space="preserve"> </w:t>
      </w:r>
      <w:r w:rsidRPr="0090091B">
        <w:rPr>
          <w:lang w:val="pl-PL"/>
        </w:rPr>
        <w:t> </w:t>
      </w:r>
      <w:r w:rsidR="00143042" w:rsidRPr="0090091B">
        <w:rPr>
          <w:lang w:val="pl-PL"/>
        </w:rPr>
        <w:t>ojca, jak i dziecka, jest posiadanie częstego i trwałego kontaktu w różnorodnym środowisku. Skarżący stwierdził, że sąd krajowy nie zrobił niczego, aby wesprzeć więzi między nim a jego synem oraz że pozbawił skarżącego możliwości bycia prawdziwym rodzicem dla swego syna.</w:t>
      </w:r>
      <w:r w:rsidR="00AD414E" w:rsidRPr="0090091B">
        <w:rPr>
          <w:lang w:val="pl-PL"/>
        </w:rPr>
        <w:t xml:space="preserve"> </w:t>
      </w:r>
    </w:p>
    <w:p w:rsidR="001D5EAE" w:rsidRPr="0090091B" w:rsidRDefault="00AD414E"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59</w:t>
      </w:r>
      <w:r w:rsidRPr="0090091B">
        <w:rPr>
          <w:lang w:val="pl-PL"/>
        </w:rPr>
        <w:fldChar w:fldCharType="end"/>
      </w:r>
      <w:r w:rsidR="00143042" w:rsidRPr="0090091B">
        <w:rPr>
          <w:lang w:val="pl-PL"/>
        </w:rPr>
        <w:t>. Skarżący ar</w:t>
      </w:r>
      <w:r w:rsidR="00AF63BC" w:rsidRPr="0090091B">
        <w:rPr>
          <w:lang w:val="pl-PL"/>
        </w:rPr>
        <w:t>g</w:t>
      </w:r>
      <w:r w:rsidR="00143042" w:rsidRPr="0090091B">
        <w:rPr>
          <w:lang w:val="pl-PL"/>
        </w:rPr>
        <w:t>um</w:t>
      </w:r>
      <w:r w:rsidR="00AF63BC" w:rsidRPr="0090091B">
        <w:rPr>
          <w:lang w:val="pl-PL"/>
        </w:rPr>
        <w:t>en</w:t>
      </w:r>
      <w:r w:rsidR="00143042" w:rsidRPr="0090091B">
        <w:rPr>
          <w:lang w:val="pl-PL"/>
        </w:rPr>
        <w:t xml:space="preserve">tował, że sądy </w:t>
      </w:r>
      <w:r w:rsidR="009610FB" w:rsidRPr="0090091B">
        <w:rPr>
          <w:lang w:val="pl-PL"/>
        </w:rPr>
        <w:t xml:space="preserve">krajowe </w:t>
      </w:r>
      <w:r w:rsidR="00143042" w:rsidRPr="0090091B">
        <w:rPr>
          <w:lang w:val="pl-PL"/>
        </w:rPr>
        <w:t xml:space="preserve">nie wzięły pod uwagę wielu istotnych czynników, </w:t>
      </w:r>
      <w:r w:rsidR="00EA73F1" w:rsidRPr="0090091B">
        <w:rPr>
          <w:lang w:val="pl-PL"/>
        </w:rPr>
        <w:t>które powinny być im znane</w:t>
      </w:r>
      <w:r w:rsidR="00143042" w:rsidRPr="0090091B">
        <w:rPr>
          <w:lang w:val="pl-PL"/>
        </w:rPr>
        <w:t xml:space="preserve">. Na przykład matka i babcia od strony matki </w:t>
      </w:r>
      <w:r w:rsidR="00F4493A" w:rsidRPr="0090091B">
        <w:rPr>
          <w:lang w:val="pl-PL"/>
        </w:rPr>
        <w:t xml:space="preserve">stwarzały </w:t>
      </w:r>
      <w:r w:rsidR="00143042" w:rsidRPr="0090091B">
        <w:rPr>
          <w:lang w:val="pl-PL"/>
        </w:rPr>
        <w:t>nieprzyjazną atmosferę, gdy skarżący odwiedzał syna. Skarżący mógł go odwiedzać tylko w pokoju o powierzchni nie większej niż 4</w:t>
      </w:r>
      <m:oMath>
        <m:r>
          <w:rPr>
            <w:rFonts w:ascii="Cambria Math" w:hAnsi="Cambria Math"/>
            <w:lang w:val="pl-PL"/>
          </w:rPr>
          <m:t xml:space="preserve"> </m:t>
        </m:r>
        <m:sSup>
          <m:sSupPr>
            <m:ctrlPr>
              <w:rPr>
                <w:rFonts w:ascii="Cambria Math" w:hAnsi="Cambria Math"/>
                <w:lang w:val="pl-PL"/>
              </w:rPr>
            </m:ctrlPr>
          </m:sSupPr>
          <m:e>
            <m:r>
              <m:rPr>
                <m:sty m:val="p"/>
              </m:rPr>
              <w:rPr>
                <w:rFonts w:ascii="Cambria Math" w:hAnsi="Cambria Math"/>
                <w:lang w:val="pl-PL"/>
              </w:rPr>
              <m:t>m</m:t>
            </m:r>
          </m:e>
          <m:sup>
            <m:r>
              <m:rPr>
                <m:sty m:val="p"/>
              </m:rPr>
              <w:rPr>
                <w:rFonts w:ascii="Cambria Math" w:hAnsi="Cambria Math"/>
                <w:lang w:val="pl-PL"/>
              </w:rPr>
              <m:t>2</m:t>
            </m:r>
          </m:sup>
        </m:sSup>
      </m:oMath>
      <w:r w:rsidR="00143042" w:rsidRPr="0090091B">
        <w:rPr>
          <w:lang w:val="pl-PL"/>
        </w:rPr>
        <w:t>, podczas gdy S.N. miał swój własny pokój</w:t>
      </w:r>
      <w:r w:rsidR="00360863" w:rsidRPr="0090091B">
        <w:rPr>
          <w:lang w:val="pl-PL"/>
        </w:rPr>
        <w:t>.</w:t>
      </w:r>
      <w:r w:rsidR="00143042" w:rsidRPr="0090091B">
        <w:rPr>
          <w:lang w:val="pl-PL"/>
        </w:rPr>
        <w:t xml:space="preserve"> Skarżący chciał spędzić więcej czasu z synem i poczuć większą więź emocjonalną z nim. Jednakże warunki panujące podczas spotkań nie mogą być </w:t>
      </w:r>
      <w:r w:rsidR="00F4493A" w:rsidRPr="0090091B">
        <w:rPr>
          <w:lang w:val="pl-PL"/>
        </w:rPr>
        <w:t>uznane za</w:t>
      </w:r>
      <w:r w:rsidR="00143042" w:rsidRPr="0090091B">
        <w:rPr>
          <w:lang w:val="pl-PL"/>
        </w:rPr>
        <w:t xml:space="preserve"> neutralne oraz gwarantujące swobodę komunikacji między skarżącym i jego synem. Podczas wizyt skarżący był traktowany lekceważąco</w:t>
      </w:r>
      <w:r w:rsidR="005575B7" w:rsidRPr="0090091B">
        <w:rPr>
          <w:lang w:val="pl-PL"/>
        </w:rPr>
        <w:t>.</w:t>
      </w:r>
      <w:r w:rsidR="00143042" w:rsidRPr="0090091B">
        <w:rPr>
          <w:lang w:val="pl-PL"/>
        </w:rPr>
        <w:t xml:space="preserve"> Matka i babcia od strony matki nie porozumiewały się z sobą</w:t>
      </w:r>
      <w:r w:rsidR="001D5EAE" w:rsidRPr="0090091B">
        <w:rPr>
          <w:lang w:val="pl-PL"/>
        </w:rPr>
        <w:t xml:space="preserve"> i z dzieckiem językiem migowym, dlatego też skarżący był wyłączony z jakiejkolwiek dyskusji i czuł się odrzucony. W takich okolicznościach trudne było stworzenie bliższych więzi z synem. </w:t>
      </w:r>
      <w:r w:rsidR="002A0307" w:rsidRPr="0090091B">
        <w:rPr>
          <w:lang w:val="pl-PL"/>
        </w:rPr>
        <w:t xml:space="preserve">Ponadto Sąd Rejonowy był </w:t>
      </w:r>
      <w:r w:rsidR="002A0307" w:rsidRPr="0090091B">
        <w:rPr>
          <w:lang w:val="pl-PL"/>
        </w:rPr>
        <w:lastRenderedPageBreak/>
        <w:t>świadomy</w:t>
      </w:r>
      <w:r w:rsidR="001D5EAE" w:rsidRPr="0090091B">
        <w:rPr>
          <w:lang w:val="pl-PL"/>
        </w:rPr>
        <w:t>, że matka odmówiła nauczenia S.N. języka migowego i że w rezultacie dziecko nie mogło porozumieć się ze skarżącym bez pomocy osób trzecich</w:t>
      </w:r>
      <w:r w:rsidR="005575B7" w:rsidRPr="0090091B">
        <w:rPr>
          <w:lang w:val="pl-PL"/>
        </w:rPr>
        <w:t xml:space="preserve">. </w:t>
      </w:r>
    </w:p>
    <w:p w:rsidR="00D51F7A" w:rsidRPr="0090091B" w:rsidRDefault="00271FFF"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60</w:t>
      </w:r>
      <w:r w:rsidRPr="0090091B">
        <w:rPr>
          <w:lang w:val="pl-PL"/>
        </w:rPr>
        <w:fldChar w:fldCharType="end"/>
      </w:r>
      <w:r w:rsidRPr="0090091B">
        <w:rPr>
          <w:lang w:val="pl-PL"/>
        </w:rPr>
        <w:t>. </w:t>
      </w:r>
      <w:r w:rsidR="001D5EAE" w:rsidRPr="0090091B">
        <w:rPr>
          <w:lang w:val="pl-PL"/>
        </w:rPr>
        <w:t xml:space="preserve">Skarżący nie zgodził się, że jego niepełnosprawność i </w:t>
      </w:r>
      <w:r w:rsidR="00E577BB" w:rsidRPr="0090091B">
        <w:rPr>
          <w:lang w:val="pl-PL"/>
        </w:rPr>
        <w:t xml:space="preserve">wynikająca </w:t>
      </w:r>
      <w:r w:rsidR="001D5EAE" w:rsidRPr="0090091B">
        <w:rPr>
          <w:lang w:val="pl-PL"/>
        </w:rPr>
        <w:t xml:space="preserve">z tego bariera w komunikacji </w:t>
      </w:r>
      <w:r w:rsidRPr="0090091B">
        <w:rPr>
          <w:lang w:val="pl-PL"/>
        </w:rPr>
        <w:t> </w:t>
      </w:r>
      <w:r w:rsidR="001D5EAE" w:rsidRPr="0090091B">
        <w:rPr>
          <w:lang w:val="pl-PL"/>
        </w:rPr>
        <w:t xml:space="preserve">były jedynie jednym z </w:t>
      </w:r>
      <w:r w:rsidR="002A0307" w:rsidRPr="0090091B">
        <w:rPr>
          <w:lang w:val="pl-PL"/>
        </w:rPr>
        <w:t>wielu powodów, dla któr</w:t>
      </w:r>
      <w:r w:rsidR="001D5EAE" w:rsidRPr="0090091B">
        <w:rPr>
          <w:lang w:val="pl-PL"/>
        </w:rPr>
        <w:t xml:space="preserve">ych jego wniosek został </w:t>
      </w:r>
      <w:r w:rsidR="00E577BB" w:rsidRPr="0090091B">
        <w:rPr>
          <w:lang w:val="pl-PL"/>
        </w:rPr>
        <w:t>oddalony</w:t>
      </w:r>
      <w:r w:rsidR="001D5EAE" w:rsidRPr="0090091B">
        <w:rPr>
          <w:lang w:val="pl-PL"/>
        </w:rPr>
        <w:t>.</w:t>
      </w:r>
      <w:r w:rsidR="00B16FB1" w:rsidRPr="0090091B">
        <w:rPr>
          <w:lang w:val="pl-PL"/>
        </w:rPr>
        <w:t xml:space="preserve"> </w:t>
      </w:r>
      <w:r w:rsidR="001D5EAE" w:rsidRPr="0090091B">
        <w:rPr>
          <w:lang w:val="pl-PL"/>
        </w:rPr>
        <w:t>Błędem było dostoso</w:t>
      </w:r>
      <w:r w:rsidR="009A12C9" w:rsidRPr="0090091B">
        <w:rPr>
          <w:lang w:val="pl-PL"/>
        </w:rPr>
        <w:t>wy</w:t>
      </w:r>
      <w:r w:rsidR="001D5EAE" w:rsidRPr="0090091B">
        <w:rPr>
          <w:lang w:val="pl-PL"/>
        </w:rPr>
        <w:t>wanie ustaleń</w:t>
      </w:r>
      <w:r w:rsidR="006D25DD" w:rsidRPr="0090091B">
        <w:rPr>
          <w:lang w:val="pl-PL"/>
        </w:rPr>
        <w:t xml:space="preserve"> </w:t>
      </w:r>
      <w:r w:rsidR="001D5EAE" w:rsidRPr="0090091B">
        <w:rPr>
          <w:lang w:val="pl-PL"/>
        </w:rPr>
        <w:t xml:space="preserve"> </w:t>
      </w:r>
      <w:r w:rsidR="00E577BB" w:rsidRPr="0090091B">
        <w:rPr>
          <w:lang w:val="pl-PL"/>
        </w:rPr>
        <w:t xml:space="preserve">w zakresie </w:t>
      </w:r>
      <w:r w:rsidR="001D5EAE" w:rsidRPr="0090091B">
        <w:rPr>
          <w:lang w:val="pl-PL"/>
        </w:rPr>
        <w:t>kontaktów</w:t>
      </w:r>
      <w:r w:rsidR="006D25DD" w:rsidRPr="0090091B">
        <w:rPr>
          <w:lang w:val="pl-PL"/>
        </w:rPr>
        <w:t xml:space="preserve"> jedynie w odniesieniu</w:t>
      </w:r>
      <w:r w:rsidR="001D5EAE" w:rsidRPr="0090091B">
        <w:rPr>
          <w:lang w:val="pl-PL"/>
        </w:rPr>
        <w:t xml:space="preserve"> do </w:t>
      </w:r>
      <w:r w:rsidR="00317712" w:rsidRPr="0090091B">
        <w:rPr>
          <w:lang w:val="pl-PL"/>
        </w:rPr>
        <w:t xml:space="preserve">wieku dziecka oraz do tego, że skarżący ma wadę słuchu powodującą barierę w komunikacji. Skarżący stwierdził, że wszystkie strony </w:t>
      </w:r>
      <w:r w:rsidR="009A12C9" w:rsidRPr="0090091B">
        <w:rPr>
          <w:lang w:val="pl-PL"/>
        </w:rPr>
        <w:t xml:space="preserve">sporu </w:t>
      </w:r>
      <w:r w:rsidR="00317712" w:rsidRPr="0090091B">
        <w:rPr>
          <w:lang w:val="pl-PL"/>
        </w:rPr>
        <w:t xml:space="preserve">(tj. dziecko i oboje </w:t>
      </w:r>
      <w:r w:rsidR="009A12C9" w:rsidRPr="0090091B">
        <w:rPr>
          <w:lang w:val="pl-PL"/>
        </w:rPr>
        <w:t>rodzice</w:t>
      </w:r>
      <w:r w:rsidR="00317712" w:rsidRPr="0090091B">
        <w:rPr>
          <w:lang w:val="pl-PL"/>
        </w:rPr>
        <w:t>) mają wadę słuchu. Matka miała problem z komunikacją zarówno za pomocą języka migowego, jak i mówionego</w:t>
      </w:r>
      <w:r w:rsidR="00626005" w:rsidRPr="0090091B">
        <w:rPr>
          <w:lang w:val="pl-PL"/>
        </w:rPr>
        <w:t xml:space="preserve"> </w:t>
      </w:r>
      <w:r w:rsidR="00D51F7A" w:rsidRPr="0090091B">
        <w:rPr>
          <w:lang w:val="pl-PL"/>
        </w:rPr>
        <w:t>i w przeciwieństwie do zapewnień Rządu nie była w stanie służyć za tłumacza między skarżącym a jego synem.</w:t>
      </w:r>
      <w:r w:rsidR="001D5EAE" w:rsidRPr="0090091B">
        <w:rPr>
          <w:lang w:val="pl-PL"/>
        </w:rPr>
        <w:t xml:space="preserve"> </w:t>
      </w:r>
      <w:r w:rsidR="008D6467" w:rsidRPr="0090091B">
        <w:rPr>
          <w:lang w:val="pl-PL"/>
        </w:rPr>
        <w:t xml:space="preserve"> </w:t>
      </w:r>
    </w:p>
    <w:p w:rsidR="008A1A8C" w:rsidRPr="0090091B" w:rsidRDefault="00DE1D40"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61</w:t>
      </w:r>
      <w:r w:rsidRPr="0090091B">
        <w:rPr>
          <w:lang w:val="pl-PL"/>
        </w:rPr>
        <w:fldChar w:fldCharType="end"/>
      </w:r>
      <w:r w:rsidRPr="0090091B">
        <w:rPr>
          <w:lang w:val="pl-PL"/>
        </w:rPr>
        <w:t>. </w:t>
      </w:r>
      <w:r w:rsidR="00D51F7A" w:rsidRPr="0090091B">
        <w:rPr>
          <w:lang w:val="pl-PL"/>
        </w:rPr>
        <w:t xml:space="preserve">Skarżący przyznał, że podczas wizyt nauczył syna języka migowego. Było to konieczne w stworzeniu silniejszych więzi między nimi oraz </w:t>
      </w:r>
      <w:r w:rsidR="006D25DD" w:rsidRPr="0090091B">
        <w:rPr>
          <w:lang w:val="pl-PL"/>
        </w:rPr>
        <w:t xml:space="preserve">kształtowaniu </w:t>
      </w:r>
      <w:r w:rsidR="00D51F7A" w:rsidRPr="0090091B">
        <w:rPr>
          <w:lang w:val="pl-PL"/>
        </w:rPr>
        <w:t xml:space="preserve">tożsamości dziecka, a także w pomocy dziecku przy </w:t>
      </w:r>
      <w:r w:rsidR="00E03835" w:rsidRPr="0090091B">
        <w:rPr>
          <w:lang w:val="pl-PL"/>
        </w:rPr>
        <w:t xml:space="preserve">unikaniu </w:t>
      </w:r>
      <w:r w:rsidR="00D51F7A" w:rsidRPr="0090091B">
        <w:rPr>
          <w:lang w:val="pl-PL"/>
        </w:rPr>
        <w:t xml:space="preserve">problemów z funkcjonowaniem w społeczeństwie. </w:t>
      </w:r>
      <w:r w:rsidRPr="0090091B">
        <w:rPr>
          <w:lang w:val="pl-PL"/>
        </w:rPr>
        <w:t> </w:t>
      </w:r>
      <w:r w:rsidR="00D51F7A" w:rsidRPr="0090091B">
        <w:rPr>
          <w:lang w:val="pl-PL"/>
        </w:rPr>
        <w:t>Co więcej, fakt, że matka nie uczyła S.N. języka migowego nie</w:t>
      </w:r>
      <w:r w:rsidR="00E03835" w:rsidRPr="0090091B">
        <w:rPr>
          <w:lang w:val="pl-PL"/>
        </w:rPr>
        <w:t xml:space="preserve"> może</w:t>
      </w:r>
      <w:r w:rsidR="00D51F7A" w:rsidRPr="0090091B">
        <w:rPr>
          <w:lang w:val="pl-PL"/>
        </w:rPr>
        <w:t xml:space="preserve"> być </w:t>
      </w:r>
      <w:r w:rsidR="00E03835" w:rsidRPr="0090091B">
        <w:rPr>
          <w:lang w:val="pl-PL"/>
        </w:rPr>
        <w:t xml:space="preserve">uznany </w:t>
      </w:r>
      <w:r w:rsidR="00D51F7A" w:rsidRPr="0090091B">
        <w:rPr>
          <w:lang w:val="pl-PL"/>
        </w:rPr>
        <w:t>za korzystny dla dobra dziecka.</w:t>
      </w:r>
      <w:r w:rsidR="00343C56" w:rsidRPr="0090091B">
        <w:rPr>
          <w:lang w:val="pl-PL"/>
        </w:rPr>
        <w:t xml:space="preserve"> </w:t>
      </w:r>
    </w:p>
    <w:p w:rsidR="001A7A30" w:rsidRPr="0090091B" w:rsidRDefault="005C707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62</w:t>
      </w:r>
      <w:r w:rsidRPr="0090091B">
        <w:rPr>
          <w:lang w:val="pl-PL"/>
        </w:rPr>
        <w:fldChar w:fldCharType="end"/>
      </w:r>
      <w:r w:rsidRPr="0090091B">
        <w:rPr>
          <w:lang w:val="pl-PL"/>
        </w:rPr>
        <w:t>. </w:t>
      </w:r>
      <w:r w:rsidR="00D51F7A" w:rsidRPr="0090091B">
        <w:rPr>
          <w:lang w:val="pl-PL"/>
        </w:rPr>
        <w:t>Niepełnosprawność skarżącego nie może być uznawana za obiektywną trudność w jego komunikacji z S.N. W momencie gdy skarżący i A.N. zdecydowali się na założenie rodziny oraz na posiadanie dziecka, wzięli pod uwagę swoją niepełnosprawność oraz znali konsekwencje, które mogły z tego wynikać. Działania matki, która starała się wyeliminować skarżącego z życia syna poprzez ograniczenie ich kontaktów – była nieodpowiedzialna. Decyzja sądu krajowego powinna sprzyjać inter</w:t>
      </w:r>
      <w:r w:rsidR="00236597" w:rsidRPr="0090091B">
        <w:rPr>
          <w:lang w:val="pl-PL"/>
        </w:rPr>
        <w:t>e</w:t>
      </w:r>
      <w:r w:rsidR="00D51F7A" w:rsidRPr="0090091B">
        <w:rPr>
          <w:lang w:val="pl-PL"/>
        </w:rPr>
        <w:t xml:space="preserve">sowi dziecka, a zwłaszcza temu, żeby dziecko miało szansę na spędzenie czasu ze swym ojcem oraz jego rodziną w domu skarżącego. Skarżący powinien mieć szansę, by jego syn poczuł się bezpiecznie w jego obecności. </w:t>
      </w:r>
    </w:p>
    <w:p w:rsidR="001A7A30" w:rsidRPr="0090091B" w:rsidRDefault="00966370"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63</w:t>
      </w:r>
      <w:r w:rsidRPr="0090091B">
        <w:rPr>
          <w:lang w:val="pl-PL"/>
        </w:rPr>
        <w:fldChar w:fldCharType="end"/>
      </w:r>
      <w:r w:rsidRPr="0090091B">
        <w:rPr>
          <w:lang w:val="pl-PL"/>
        </w:rPr>
        <w:t>. </w:t>
      </w:r>
      <w:r w:rsidR="001A7A30" w:rsidRPr="0090091B">
        <w:rPr>
          <w:lang w:val="pl-PL"/>
        </w:rPr>
        <w:t xml:space="preserve">Skarżący twierdził, że najlepszy interes dziecka wymaga szerszej perspektywy niż </w:t>
      </w:r>
      <w:r w:rsidR="00F92053" w:rsidRPr="0090091B">
        <w:rPr>
          <w:lang w:val="pl-PL"/>
        </w:rPr>
        <w:t xml:space="preserve">ta </w:t>
      </w:r>
      <w:r w:rsidR="001A7A30" w:rsidRPr="0090091B">
        <w:rPr>
          <w:lang w:val="pl-PL"/>
        </w:rPr>
        <w:t xml:space="preserve">przyjęta przez sąd krajowy. Kluczowe było wsparcie więzi między skarżącym a jego synem oraz rodziną skarżącego w celu zapewnienia optymalnego rozwoju dziecka w świetle jego niepełnosprawności. </w:t>
      </w:r>
      <w:r w:rsidR="00F92053" w:rsidRPr="0090091B">
        <w:rPr>
          <w:lang w:val="pl-PL"/>
        </w:rPr>
        <w:t xml:space="preserve">Niesłyszący </w:t>
      </w:r>
      <w:r w:rsidR="001A7A30" w:rsidRPr="0090091B">
        <w:rPr>
          <w:lang w:val="pl-PL"/>
        </w:rPr>
        <w:t xml:space="preserve">i niemy ojciec lepiej niż </w:t>
      </w:r>
      <w:r w:rsidR="00314371" w:rsidRPr="0090091B">
        <w:rPr>
          <w:lang w:val="pl-PL"/>
        </w:rPr>
        <w:t>ktokolwiek inny</w:t>
      </w:r>
      <w:r w:rsidR="001A7A30" w:rsidRPr="0090091B">
        <w:rPr>
          <w:lang w:val="pl-PL"/>
        </w:rPr>
        <w:t xml:space="preserve"> zrozumie jakie trudności wynikające </w:t>
      </w:r>
      <w:r w:rsidR="00314371" w:rsidRPr="0090091B">
        <w:rPr>
          <w:lang w:val="pl-PL"/>
        </w:rPr>
        <w:t>z</w:t>
      </w:r>
      <w:r w:rsidR="001A7A30" w:rsidRPr="0090091B">
        <w:rPr>
          <w:lang w:val="pl-PL"/>
        </w:rPr>
        <w:t xml:space="preserve"> niepełnosprawności może napotkać syn w </w:t>
      </w:r>
      <w:r w:rsidR="00314371" w:rsidRPr="0090091B">
        <w:rPr>
          <w:lang w:val="pl-PL"/>
        </w:rPr>
        <w:t>swoim życiu</w:t>
      </w:r>
      <w:r w:rsidR="001A7A30" w:rsidRPr="0090091B">
        <w:rPr>
          <w:lang w:val="pl-PL"/>
        </w:rPr>
        <w:t xml:space="preserve">. Skarżący posiada niezbędne doświadczenie i chciałby przygotować swego syna do wyzwań </w:t>
      </w:r>
      <w:r w:rsidR="00314371" w:rsidRPr="0090091B">
        <w:rPr>
          <w:lang w:val="pl-PL"/>
        </w:rPr>
        <w:t>w dorosłym życiu</w:t>
      </w:r>
      <w:r w:rsidR="001A7A30" w:rsidRPr="0090091B">
        <w:rPr>
          <w:lang w:val="pl-PL"/>
        </w:rPr>
        <w:t>.</w:t>
      </w:r>
      <w:r w:rsidRPr="0090091B">
        <w:rPr>
          <w:lang w:val="pl-PL"/>
        </w:rPr>
        <w:t> </w:t>
      </w:r>
      <w:r w:rsidR="00443172" w:rsidRPr="0090091B">
        <w:rPr>
          <w:lang w:val="pl-PL"/>
        </w:rPr>
        <w:t xml:space="preserve"> </w:t>
      </w:r>
    </w:p>
    <w:p w:rsidR="002D36C3" w:rsidRPr="0090091B" w:rsidRDefault="00CF4E4E"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64</w:t>
      </w:r>
      <w:r w:rsidRPr="0090091B">
        <w:rPr>
          <w:lang w:val="pl-PL"/>
        </w:rPr>
        <w:fldChar w:fldCharType="end"/>
      </w:r>
      <w:r w:rsidRPr="0090091B">
        <w:rPr>
          <w:lang w:val="pl-PL"/>
        </w:rPr>
        <w:t>. </w:t>
      </w:r>
      <w:r w:rsidR="001A7A30" w:rsidRPr="0090091B">
        <w:rPr>
          <w:lang w:val="pl-PL"/>
        </w:rPr>
        <w:t xml:space="preserve">Skarżący stwierdził, że sądy krajowe nie podjęły żadnych środków określonych w prawie lub niezbędnych dla dobra dziecka, które powinny </w:t>
      </w:r>
      <w:r w:rsidR="00C31C07" w:rsidRPr="0090091B">
        <w:rPr>
          <w:lang w:val="pl-PL"/>
        </w:rPr>
        <w:t>doprowadzić do zakończenia konfliktu</w:t>
      </w:r>
      <w:r w:rsidR="001A7A30" w:rsidRPr="0090091B">
        <w:rPr>
          <w:lang w:val="pl-PL"/>
        </w:rPr>
        <w:t xml:space="preserve"> między rodzicami. Z jednej s</w:t>
      </w:r>
      <w:r w:rsidR="0088514E" w:rsidRPr="0090091B">
        <w:rPr>
          <w:lang w:val="pl-PL"/>
        </w:rPr>
        <w:t xml:space="preserve">trony sądy </w:t>
      </w:r>
      <w:r w:rsidR="00C31C07" w:rsidRPr="0090091B">
        <w:rPr>
          <w:lang w:val="pl-PL"/>
        </w:rPr>
        <w:t xml:space="preserve">krajowe </w:t>
      </w:r>
      <w:r w:rsidR="002D36C3" w:rsidRPr="0090091B">
        <w:rPr>
          <w:lang w:val="pl-PL"/>
        </w:rPr>
        <w:t xml:space="preserve">stworzyły możliwość do przyszłych zmian w ustaleniach odnośnie kontaktów </w:t>
      </w:r>
      <w:r w:rsidR="00C31C07" w:rsidRPr="0090091B">
        <w:rPr>
          <w:lang w:val="pl-PL"/>
        </w:rPr>
        <w:t>wtedy gdy</w:t>
      </w:r>
      <w:r w:rsidR="002D36C3" w:rsidRPr="0090091B">
        <w:rPr>
          <w:lang w:val="pl-PL"/>
        </w:rPr>
        <w:t xml:space="preserve"> skarżący </w:t>
      </w:r>
      <w:r w:rsidR="00C31C07" w:rsidRPr="0090091B">
        <w:rPr>
          <w:lang w:val="pl-PL"/>
        </w:rPr>
        <w:t xml:space="preserve">rozwinie </w:t>
      </w:r>
      <w:r w:rsidR="002D36C3" w:rsidRPr="0090091B">
        <w:rPr>
          <w:lang w:val="pl-PL"/>
        </w:rPr>
        <w:t xml:space="preserve">silniejsze więzi z synem, lecz z drugiej strony nie </w:t>
      </w:r>
      <w:r w:rsidR="00C31C07" w:rsidRPr="0090091B">
        <w:rPr>
          <w:lang w:val="pl-PL"/>
        </w:rPr>
        <w:t>uczyniły nic by te więzi wzmocnić</w:t>
      </w:r>
      <w:r w:rsidR="002D36C3" w:rsidRPr="0090091B">
        <w:rPr>
          <w:lang w:val="pl-PL"/>
        </w:rPr>
        <w:t xml:space="preserve">. Matka zachowywała się jak pośrednik między skarżącym a S.N. mimo że </w:t>
      </w:r>
      <w:r w:rsidR="002D36C3" w:rsidRPr="0090091B">
        <w:rPr>
          <w:lang w:val="pl-PL"/>
        </w:rPr>
        <w:lastRenderedPageBreak/>
        <w:t xml:space="preserve">pozostawała w dużym konflikcie ze skarżącym. Konflikt między rodzicami nie powinien wpływać na kontakt ojca ze swym synem. </w:t>
      </w:r>
      <w:r w:rsidR="00C913BB" w:rsidRPr="0090091B">
        <w:rPr>
          <w:lang w:val="pl-PL"/>
        </w:rPr>
        <w:t xml:space="preserve"> </w:t>
      </w:r>
    </w:p>
    <w:p w:rsidR="008A1A8C" w:rsidRPr="0090091B" w:rsidRDefault="00734CA7"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65</w:t>
      </w:r>
      <w:r w:rsidRPr="0090091B">
        <w:rPr>
          <w:lang w:val="pl-PL"/>
        </w:rPr>
        <w:fldChar w:fldCharType="end"/>
      </w:r>
      <w:r w:rsidRPr="0090091B">
        <w:rPr>
          <w:lang w:val="pl-PL"/>
        </w:rPr>
        <w:t>. </w:t>
      </w:r>
      <w:r w:rsidR="002D36C3" w:rsidRPr="0090091B">
        <w:rPr>
          <w:lang w:val="pl-PL"/>
        </w:rPr>
        <w:t xml:space="preserve">Sądy </w:t>
      </w:r>
      <w:r w:rsidR="00204270" w:rsidRPr="0090091B">
        <w:rPr>
          <w:lang w:val="pl-PL"/>
        </w:rPr>
        <w:t xml:space="preserve">krajowe </w:t>
      </w:r>
      <w:r w:rsidR="002D36C3" w:rsidRPr="0090091B">
        <w:rPr>
          <w:lang w:val="pl-PL"/>
        </w:rPr>
        <w:t>potraktowały skarżące</w:t>
      </w:r>
      <w:r w:rsidR="00204270" w:rsidRPr="0090091B">
        <w:rPr>
          <w:lang w:val="pl-PL"/>
        </w:rPr>
        <w:t>go</w:t>
      </w:r>
      <w:r w:rsidR="002D36C3" w:rsidRPr="0090091B">
        <w:rPr>
          <w:lang w:val="pl-PL"/>
        </w:rPr>
        <w:t xml:space="preserve"> jakby był intelektualnie lub emocjonalnie </w:t>
      </w:r>
      <w:r w:rsidR="00204270" w:rsidRPr="0090091B">
        <w:rPr>
          <w:lang w:val="pl-PL"/>
        </w:rPr>
        <w:t>niepełnosprawny</w:t>
      </w:r>
      <w:r w:rsidR="002D36C3" w:rsidRPr="0090091B">
        <w:rPr>
          <w:lang w:val="pl-PL"/>
        </w:rPr>
        <w:t xml:space="preserve">. Biorąc pod uwagę jego niepełnosprawność, skarżący pozostawał, w pewnych wypadkach, odizolowany od społeczeństwa, lecz jednocześnie pozostawał sprawny </w:t>
      </w:r>
      <w:r w:rsidR="00EF5F0E" w:rsidRPr="0090091B">
        <w:rPr>
          <w:lang w:val="pl-PL"/>
        </w:rPr>
        <w:t>fizycznie i psychicznie</w:t>
      </w:r>
      <w:r w:rsidR="002D36C3" w:rsidRPr="0090091B">
        <w:rPr>
          <w:lang w:val="pl-PL"/>
        </w:rPr>
        <w:t xml:space="preserve">. </w:t>
      </w:r>
      <w:r w:rsidR="005913BB" w:rsidRPr="0090091B">
        <w:rPr>
          <w:lang w:val="pl-PL"/>
        </w:rPr>
        <w:t xml:space="preserve"> </w:t>
      </w:r>
      <w:r w:rsidR="002D36C3" w:rsidRPr="0090091B">
        <w:rPr>
          <w:lang w:val="pl-PL"/>
        </w:rPr>
        <w:t>Skarżący studiował, pracował i był niezależny we wsz</w:t>
      </w:r>
      <w:r w:rsidR="00DE71DC" w:rsidRPr="0090091B">
        <w:rPr>
          <w:lang w:val="pl-PL"/>
        </w:rPr>
        <w:t>ystkich aspektach swego życia. Ukończył liceum dla dorosłych oraz uzyskał kwalifikację jako masażysta. Twierdzenia sądów krajowych, że skarżący, biorąc pod uwagę jego wadę słuchu, nie jest w stanie zapewnić bezpieczeństwa swemu synowi podczas kontaktów poza domem matki było wysoce dyskryminujące. Podsumowując, skarżący uznał, że sąd naruszył jego prawo do poszanowania życia rodzinnego.</w:t>
      </w:r>
      <w:r w:rsidR="002D36C3" w:rsidRPr="0090091B">
        <w:rPr>
          <w:lang w:val="pl-PL"/>
        </w:rPr>
        <w:t xml:space="preserve"> </w:t>
      </w:r>
    </w:p>
    <w:p w:rsidR="00271FFF" w:rsidRPr="0090091B" w:rsidRDefault="00271FFF" w:rsidP="00205644">
      <w:pPr>
        <w:pStyle w:val="ECHRHeading3"/>
        <w:rPr>
          <w:lang w:val="pl-PL"/>
        </w:rPr>
      </w:pPr>
      <w:r w:rsidRPr="0090091B">
        <w:rPr>
          <w:lang w:val="pl-PL"/>
        </w:rPr>
        <w:t>2.  </w:t>
      </w:r>
      <w:r w:rsidR="00DE71DC" w:rsidRPr="0090091B">
        <w:rPr>
          <w:lang w:val="pl-PL"/>
        </w:rPr>
        <w:t>Stanowisko Rządu</w:t>
      </w:r>
    </w:p>
    <w:p w:rsidR="00DE71DC" w:rsidRPr="0090091B" w:rsidRDefault="0004149F"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66</w:t>
      </w:r>
      <w:r w:rsidRPr="0090091B">
        <w:rPr>
          <w:lang w:val="pl-PL"/>
        </w:rPr>
        <w:fldChar w:fldCharType="end"/>
      </w:r>
      <w:r w:rsidRPr="0090091B">
        <w:rPr>
          <w:lang w:val="pl-PL"/>
        </w:rPr>
        <w:t>.</w:t>
      </w:r>
      <w:r w:rsidR="00DE71DC" w:rsidRPr="0090091B">
        <w:rPr>
          <w:lang w:val="pl-PL"/>
        </w:rPr>
        <w:t xml:space="preserve"> Rząd był przekonany, że sądy krajowe nie naruszyły art. 8 Konwencji. Stwierdził, że skarżący zgodził się na rozwód bez </w:t>
      </w:r>
      <w:r w:rsidR="001901EF" w:rsidRPr="0090091B">
        <w:rPr>
          <w:lang w:val="pl-PL"/>
        </w:rPr>
        <w:t xml:space="preserve">orzekania </w:t>
      </w:r>
      <w:r w:rsidR="00DE71DC" w:rsidRPr="0090091B">
        <w:rPr>
          <w:lang w:val="pl-PL"/>
        </w:rPr>
        <w:t xml:space="preserve">o winie i przez lata nie kwestionował władzy sprawowanej nad swoim synem. Co więcej, skarżący nie odwiedzał syna przez rok po </w:t>
      </w:r>
      <w:r w:rsidR="001901EF" w:rsidRPr="0090091B">
        <w:rPr>
          <w:lang w:val="pl-PL"/>
        </w:rPr>
        <w:t xml:space="preserve">orzeczeniu </w:t>
      </w:r>
      <w:r w:rsidR="00DE71DC" w:rsidRPr="0090091B">
        <w:rPr>
          <w:lang w:val="pl-PL"/>
        </w:rPr>
        <w:t xml:space="preserve">rozwodu i jego późniejsze kontakty z synem nie były tak regularne, jak </w:t>
      </w:r>
      <w:r w:rsidR="001901EF" w:rsidRPr="0090091B">
        <w:rPr>
          <w:lang w:val="pl-PL"/>
        </w:rPr>
        <w:t>umożliwiał mu to wyrok rozwodowy.</w:t>
      </w:r>
      <w:r w:rsidR="00DE71DC" w:rsidRPr="0090091B">
        <w:rPr>
          <w:lang w:val="pl-PL"/>
        </w:rPr>
        <w:t xml:space="preserve"> </w:t>
      </w:r>
      <w:r w:rsidRPr="0090091B">
        <w:rPr>
          <w:lang w:val="pl-PL"/>
        </w:rPr>
        <w:t>  </w:t>
      </w:r>
    </w:p>
    <w:p w:rsidR="00102593" w:rsidRPr="0090091B" w:rsidRDefault="00DE71DC" w:rsidP="00205644">
      <w:pPr>
        <w:pStyle w:val="ECHRPara"/>
        <w:rPr>
          <w:lang w:val="pl-PL"/>
        </w:rPr>
      </w:pPr>
      <w:r w:rsidRPr="0090091B">
        <w:rPr>
          <w:lang w:val="pl-PL"/>
        </w:rPr>
        <w:t xml:space="preserve"> </w:t>
      </w:r>
      <w:r w:rsidR="0074439B" w:rsidRPr="0090091B">
        <w:rPr>
          <w:lang w:val="pl-PL"/>
        </w:rPr>
        <w:fldChar w:fldCharType="begin"/>
      </w:r>
      <w:r w:rsidR="0074439B" w:rsidRPr="0090091B">
        <w:rPr>
          <w:lang w:val="pl-PL"/>
        </w:rPr>
        <w:instrText xml:space="preserve"> SEQ level0 \*arabic </w:instrText>
      </w:r>
      <w:r w:rsidR="0074439B" w:rsidRPr="0090091B">
        <w:rPr>
          <w:lang w:val="pl-PL"/>
        </w:rPr>
        <w:fldChar w:fldCharType="separate"/>
      </w:r>
      <w:r w:rsidR="00205644" w:rsidRPr="0090091B">
        <w:rPr>
          <w:noProof/>
          <w:lang w:val="pl-PL"/>
        </w:rPr>
        <w:t>67</w:t>
      </w:r>
      <w:r w:rsidR="0074439B" w:rsidRPr="0090091B">
        <w:rPr>
          <w:lang w:val="pl-PL"/>
        </w:rPr>
        <w:fldChar w:fldCharType="end"/>
      </w:r>
      <w:r w:rsidR="0074439B" w:rsidRPr="0090091B">
        <w:rPr>
          <w:lang w:val="pl-PL"/>
        </w:rPr>
        <w:t>. </w:t>
      </w:r>
      <w:r w:rsidRPr="0090091B">
        <w:rPr>
          <w:lang w:val="pl-PL"/>
        </w:rPr>
        <w:t>Rząd podkreślił, że niepełnosprawność skarżącego oraz jego bariera komunikacyjna nie były jedynymi czy też najważniejszymi powodami dla wydania decyzji</w:t>
      </w:r>
      <w:r w:rsidR="0074439B" w:rsidRPr="0090091B">
        <w:rPr>
          <w:lang w:val="pl-PL"/>
        </w:rPr>
        <w:t> </w:t>
      </w:r>
      <w:r w:rsidRPr="0090091B">
        <w:rPr>
          <w:lang w:val="pl-PL"/>
        </w:rPr>
        <w:t xml:space="preserve">zaskarżonej przez skarżącego. Sądy krajowe </w:t>
      </w:r>
      <w:r w:rsidR="00102593" w:rsidRPr="0090091B">
        <w:rPr>
          <w:lang w:val="pl-PL"/>
        </w:rPr>
        <w:t xml:space="preserve">kierowały się najlepszym interesem dziecka i brały pod uwagę różne czynniki, takie jak rozwój dziecka, jego stan zdrowia oraz silne więzi z matką i jego dziadkami od strony matki. </w:t>
      </w:r>
      <w:r w:rsidRPr="0090091B">
        <w:rPr>
          <w:lang w:val="pl-PL"/>
        </w:rPr>
        <w:t xml:space="preserve"> </w:t>
      </w:r>
    </w:p>
    <w:p w:rsidR="00102593" w:rsidRPr="0090091B" w:rsidRDefault="009B2EDF"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68</w:t>
      </w:r>
      <w:r w:rsidRPr="0090091B">
        <w:rPr>
          <w:lang w:val="pl-PL"/>
        </w:rPr>
        <w:fldChar w:fldCharType="end"/>
      </w:r>
      <w:r w:rsidRPr="0090091B">
        <w:rPr>
          <w:lang w:val="pl-PL"/>
        </w:rPr>
        <w:t>. </w:t>
      </w:r>
      <w:r w:rsidR="00102593" w:rsidRPr="0090091B">
        <w:rPr>
          <w:lang w:val="pl-PL"/>
        </w:rPr>
        <w:t xml:space="preserve">Prawo do podtrzymywania kontaktu jest podstawowym prawem dziecka, a nie jego rodziców. W niniejszej sprawie </w:t>
      </w:r>
      <w:r w:rsidR="005B4C71" w:rsidRPr="0090091B">
        <w:rPr>
          <w:lang w:val="pl-PL"/>
        </w:rPr>
        <w:t xml:space="preserve"> powinien przeważać </w:t>
      </w:r>
      <w:r w:rsidR="00102593" w:rsidRPr="0090091B">
        <w:rPr>
          <w:lang w:val="pl-PL"/>
        </w:rPr>
        <w:t xml:space="preserve">interes małoletniego dziecka skarżącego, które jest niepełnosprawne jak jego ojciec,. Rząd podkreślił konieczność kontynuacji opieki nad dzieckiem i rehabilitacji, aby </w:t>
      </w:r>
      <w:r w:rsidR="005B4C71" w:rsidRPr="0090091B">
        <w:rPr>
          <w:lang w:val="pl-PL"/>
        </w:rPr>
        <w:t xml:space="preserve">polepszyć </w:t>
      </w:r>
      <w:r w:rsidR="00102593" w:rsidRPr="0090091B">
        <w:rPr>
          <w:lang w:val="pl-PL"/>
        </w:rPr>
        <w:t xml:space="preserve">jego perspektywy na </w:t>
      </w:r>
      <w:r w:rsidR="005B4C71" w:rsidRPr="0090091B">
        <w:rPr>
          <w:lang w:val="pl-PL"/>
        </w:rPr>
        <w:t>przyszłość</w:t>
      </w:r>
      <w:r w:rsidR="00102593" w:rsidRPr="0090091B">
        <w:rPr>
          <w:lang w:val="pl-PL"/>
        </w:rPr>
        <w:t xml:space="preserve">. </w:t>
      </w:r>
      <w:r w:rsidRPr="0090091B">
        <w:rPr>
          <w:lang w:val="pl-PL"/>
        </w:rPr>
        <w:t> </w:t>
      </w:r>
      <w:r w:rsidR="00102593" w:rsidRPr="0090091B">
        <w:rPr>
          <w:lang w:val="pl-PL"/>
        </w:rPr>
        <w:t xml:space="preserve">Sądy krajowe wzięły pod uwagę, że dzieci z wadą słuchu są bardziej narażone na stres, gdy zmienia się ich </w:t>
      </w:r>
      <w:r w:rsidR="005B4C71" w:rsidRPr="0090091B">
        <w:rPr>
          <w:lang w:val="pl-PL"/>
        </w:rPr>
        <w:t>przyzwyczajenia</w:t>
      </w:r>
      <w:r w:rsidR="00102593" w:rsidRPr="0090091B">
        <w:rPr>
          <w:lang w:val="pl-PL"/>
        </w:rPr>
        <w:t>, gdyż nie zawsze są w stanie zrozumieć czynniki zewnętrzne</w:t>
      </w:r>
      <w:r w:rsidR="00B46EE7" w:rsidRPr="0090091B">
        <w:rPr>
          <w:lang w:val="pl-PL"/>
        </w:rPr>
        <w:t>.</w:t>
      </w:r>
      <w:r w:rsidR="00102593" w:rsidRPr="0090091B">
        <w:rPr>
          <w:lang w:val="pl-PL"/>
        </w:rPr>
        <w:t xml:space="preserve"> </w:t>
      </w:r>
      <w:r w:rsidR="004403C1" w:rsidRPr="0090091B">
        <w:rPr>
          <w:lang w:val="pl-PL"/>
        </w:rPr>
        <w:t>Podsumowując</w:t>
      </w:r>
      <w:r w:rsidR="00102593" w:rsidRPr="0090091B">
        <w:rPr>
          <w:lang w:val="pl-PL"/>
        </w:rPr>
        <w:t xml:space="preserve">, konieczność zagwarantowania poczucia bezpieczeństwa i stabilizacji była kluczowa dla prawidłowego rozwoju dziecka, które w opinii sądów krajowych </w:t>
      </w:r>
      <w:r w:rsidR="004403C1" w:rsidRPr="0090091B">
        <w:rPr>
          <w:lang w:val="pl-PL"/>
        </w:rPr>
        <w:t xml:space="preserve">mogło </w:t>
      </w:r>
      <w:r w:rsidR="00102593" w:rsidRPr="0090091B">
        <w:rPr>
          <w:lang w:val="pl-PL"/>
        </w:rPr>
        <w:t>być zapewnione jedynie przez matkę dziecka. Ponadto matka dziecka może służyć za tłumacza między skarżącym a jego synem, gdyż porozumiewa się zarówno za pomocą języka migowego, jak i mowy</w:t>
      </w:r>
      <w:r w:rsidR="00B46EE7" w:rsidRPr="0090091B">
        <w:rPr>
          <w:lang w:val="pl-PL"/>
        </w:rPr>
        <w:t xml:space="preserve">. </w:t>
      </w:r>
    </w:p>
    <w:p w:rsidR="008A1A8C" w:rsidRPr="0090091B" w:rsidRDefault="00D22590"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69</w:t>
      </w:r>
      <w:r w:rsidRPr="0090091B">
        <w:rPr>
          <w:lang w:val="pl-PL"/>
        </w:rPr>
        <w:fldChar w:fldCharType="end"/>
      </w:r>
      <w:r w:rsidRPr="0090091B">
        <w:rPr>
          <w:lang w:val="pl-PL"/>
        </w:rPr>
        <w:t>. </w:t>
      </w:r>
      <w:r w:rsidR="00102593" w:rsidRPr="0090091B">
        <w:rPr>
          <w:lang w:val="pl-PL"/>
        </w:rPr>
        <w:t xml:space="preserve">Co więcej, sądy </w:t>
      </w:r>
      <w:r w:rsidR="004403C1" w:rsidRPr="0090091B">
        <w:rPr>
          <w:lang w:val="pl-PL"/>
        </w:rPr>
        <w:t xml:space="preserve">krajowe </w:t>
      </w:r>
      <w:r w:rsidR="00102593" w:rsidRPr="0090091B">
        <w:rPr>
          <w:lang w:val="pl-PL"/>
        </w:rPr>
        <w:t xml:space="preserve">podkreśliły, że prawo skarżącego do kontaktu pozostało niezakwestionowane. Mimo to, obiektywne trudności, takie jak niepełnosprawność rodzica lub dziecka, powinny być brane pod uwagę podczas podejmowania decyzji dotyczącej kontaktów. Rząd </w:t>
      </w:r>
      <w:r w:rsidR="00102593" w:rsidRPr="0090091B">
        <w:rPr>
          <w:lang w:val="pl-PL"/>
        </w:rPr>
        <w:lastRenderedPageBreak/>
        <w:t xml:space="preserve">podkreślił też, że gdy tylko skarżący stworzy więzi ze swym synem </w:t>
      </w:r>
      <w:r w:rsidR="005C10C2" w:rsidRPr="0090091B">
        <w:rPr>
          <w:lang w:val="pl-PL"/>
        </w:rPr>
        <w:t xml:space="preserve">i przezwycięży barierę komunikacyjną, pojawią się perspektywy, aby rozszerzyć jego prawo do kontaktów. Jednakże skarżący powinien najpierw </w:t>
      </w:r>
      <w:r w:rsidR="00A27680" w:rsidRPr="0090091B">
        <w:rPr>
          <w:lang w:val="pl-PL"/>
        </w:rPr>
        <w:t>nawiązać bliższą relację z dzieckiem</w:t>
      </w:r>
      <w:r w:rsidR="005C10C2" w:rsidRPr="0090091B">
        <w:rPr>
          <w:lang w:val="pl-PL"/>
        </w:rPr>
        <w:t xml:space="preserve"> w zakresie istniejących ustaleń odnośnie kontaktów.</w:t>
      </w:r>
    </w:p>
    <w:p w:rsidR="00E2102C" w:rsidRPr="0090091B" w:rsidRDefault="00E2102C" w:rsidP="00205644">
      <w:pPr>
        <w:pStyle w:val="ECHRHeading3"/>
        <w:rPr>
          <w:lang w:val="pl-PL"/>
        </w:rPr>
      </w:pPr>
      <w:r w:rsidRPr="0090091B">
        <w:rPr>
          <w:lang w:val="pl-PL"/>
        </w:rPr>
        <w:t>3.  </w:t>
      </w:r>
      <w:r w:rsidR="00DE71DC" w:rsidRPr="0090091B">
        <w:rPr>
          <w:lang w:val="pl-PL"/>
        </w:rPr>
        <w:t>Ocena Trybunału</w:t>
      </w:r>
    </w:p>
    <w:p w:rsidR="0004149F" w:rsidRPr="0090091B" w:rsidRDefault="003962A1" w:rsidP="00205644">
      <w:pPr>
        <w:pStyle w:val="ECHRHeading4"/>
        <w:rPr>
          <w:lang w:val="pl-PL"/>
        </w:rPr>
      </w:pPr>
      <w:r w:rsidRPr="0090091B">
        <w:rPr>
          <w:lang w:val="pl-PL"/>
        </w:rPr>
        <w:t>(a)  </w:t>
      </w:r>
      <w:r w:rsidR="005C10C2" w:rsidRPr="0090091B">
        <w:rPr>
          <w:lang w:val="pl-PL"/>
        </w:rPr>
        <w:t>Właściwe zasady</w:t>
      </w:r>
    </w:p>
    <w:p w:rsidR="007D1AF0" w:rsidRPr="0090091B" w:rsidRDefault="00092300" w:rsidP="00205644">
      <w:pPr>
        <w:pStyle w:val="ECHRPara"/>
        <w:rPr>
          <w:snapToGrid w:val="0"/>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70</w:t>
      </w:r>
      <w:r w:rsidRPr="0090091B">
        <w:rPr>
          <w:lang w:val="pl-PL"/>
        </w:rPr>
        <w:fldChar w:fldCharType="end"/>
      </w:r>
      <w:r w:rsidRPr="0090091B">
        <w:rPr>
          <w:lang w:val="pl-PL"/>
        </w:rPr>
        <w:t>.</w:t>
      </w:r>
      <w:r w:rsidR="003F1E03" w:rsidRPr="0090091B">
        <w:rPr>
          <w:lang w:val="pl-PL"/>
        </w:rPr>
        <w:t xml:space="preserve"> Czerpanie wzajemnej przyjemności przez rodziców i dziecko z przebywania we własnym towarzystwie jest podstawowym składnikiem „życia rodzinnego”</w:t>
      </w:r>
      <w:r w:rsidRPr="0090091B">
        <w:rPr>
          <w:lang w:val="pl-PL"/>
        </w:rPr>
        <w:t> </w:t>
      </w:r>
      <w:r w:rsidR="003F1E03" w:rsidRPr="0090091B">
        <w:rPr>
          <w:lang w:val="pl-PL"/>
        </w:rPr>
        <w:t xml:space="preserve">w rozumieniu art. 8 Konwencji, nawet jeśli związek rodziców rozpadł się </w:t>
      </w:r>
      <w:r w:rsidR="00BF649C" w:rsidRPr="0090091B">
        <w:rPr>
          <w:lang w:val="pl-PL"/>
        </w:rPr>
        <w:t xml:space="preserve"> </w:t>
      </w:r>
      <w:r w:rsidR="003F1E03" w:rsidRPr="0090091B">
        <w:rPr>
          <w:lang w:val="pl-PL"/>
        </w:rPr>
        <w:t>(zob. m.in.</w:t>
      </w:r>
      <w:r w:rsidR="005261C9" w:rsidRPr="0090091B">
        <w:rPr>
          <w:lang w:val="pl-PL"/>
        </w:rPr>
        <w:t xml:space="preserve">, </w:t>
      </w:r>
      <w:proofErr w:type="spellStart"/>
      <w:r w:rsidR="000B2BF9" w:rsidRPr="0090091B">
        <w:rPr>
          <w:i/>
          <w:lang w:val="pl-PL"/>
        </w:rPr>
        <w:t>Elsholz</w:t>
      </w:r>
      <w:proofErr w:type="spellEnd"/>
      <w:r w:rsidR="000B2BF9" w:rsidRPr="0090091B">
        <w:rPr>
          <w:i/>
          <w:lang w:val="pl-PL"/>
        </w:rPr>
        <w:t xml:space="preserve"> </w:t>
      </w:r>
      <w:r w:rsidR="002A0307" w:rsidRPr="0090091B">
        <w:rPr>
          <w:i/>
          <w:lang w:val="pl-PL"/>
        </w:rPr>
        <w:t>przeciwko Niemcom</w:t>
      </w:r>
      <w:r w:rsidR="003F1E03" w:rsidRPr="0090091B">
        <w:rPr>
          <w:lang w:val="pl-PL"/>
        </w:rPr>
        <w:t xml:space="preserve"> [GC], nr</w:t>
      </w:r>
      <w:r w:rsidR="001B13B2" w:rsidRPr="0090091B">
        <w:rPr>
          <w:lang w:val="pl-PL"/>
        </w:rPr>
        <w:t> </w:t>
      </w:r>
      <w:r w:rsidR="000B2BF9" w:rsidRPr="0090091B">
        <w:rPr>
          <w:lang w:val="pl-PL"/>
        </w:rPr>
        <w:t>257</w:t>
      </w:r>
      <w:r w:rsidR="003F1E03" w:rsidRPr="0090091B">
        <w:rPr>
          <w:lang w:val="pl-PL"/>
        </w:rPr>
        <w:t>35/94, § 43, ECHR 2000</w:t>
      </w:r>
      <w:r w:rsidR="003F1E03" w:rsidRPr="0090091B">
        <w:rPr>
          <w:lang w:val="pl-PL"/>
        </w:rPr>
        <w:noBreakHyphen/>
        <w:t>VIII i</w:t>
      </w:r>
      <w:r w:rsidR="000B2BF9" w:rsidRPr="0090091B">
        <w:rPr>
          <w:lang w:val="pl-PL"/>
        </w:rPr>
        <w:t xml:space="preserve"> </w:t>
      </w:r>
      <w:r w:rsidR="00B53D29" w:rsidRPr="0090091B">
        <w:rPr>
          <w:i/>
          <w:lang w:val="pl-PL"/>
        </w:rPr>
        <w:t>G.B.</w:t>
      </w:r>
      <w:r w:rsidR="00B53D29" w:rsidRPr="0090091B">
        <w:rPr>
          <w:lang w:val="pl-PL"/>
        </w:rPr>
        <w:t xml:space="preserve"> </w:t>
      </w:r>
      <w:r w:rsidR="002A0307" w:rsidRPr="0090091B">
        <w:rPr>
          <w:i/>
          <w:lang w:val="pl-PL"/>
        </w:rPr>
        <w:t>przeciwko Litwie</w:t>
      </w:r>
      <w:r w:rsidR="003F1E03" w:rsidRPr="0090091B">
        <w:rPr>
          <w:lang w:val="pl-PL"/>
        </w:rPr>
        <w:t>, nr</w:t>
      </w:r>
      <w:r w:rsidR="00B53D29" w:rsidRPr="0090091B">
        <w:rPr>
          <w:lang w:val="pl-PL"/>
        </w:rPr>
        <w:t xml:space="preserve"> 36137/13</w:t>
      </w:r>
      <w:r w:rsidR="005261C9" w:rsidRPr="0090091B">
        <w:rPr>
          <w:snapToGrid w:val="0"/>
          <w:lang w:val="pl-PL"/>
        </w:rPr>
        <w:t>, § </w:t>
      </w:r>
      <w:r w:rsidR="00B53D29" w:rsidRPr="0090091B">
        <w:rPr>
          <w:snapToGrid w:val="0"/>
          <w:lang w:val="pl-PL"/>
        </w:rPr>
        <w:t xml:space="preserve">87, 19 </w:t>
      </w:r>
      <w:r w:rsidR="003F1E03" w:rsidRPr="0090091B">
        <w:rPr>
          <w:snapToGrid w:val="0"/>
          <w:lang w:val="pl-PL"/>
        </w:rPr>
        <w:t xml:space="preserve">stycznia </w:t>
      </w:r>
      <w:r w:rsidR="00B53D29" w:rsidRPr="0090091B">
        <w:rPr>
          <w:snapToGrid w:val="0"/>
          <w:lang w:val="pl-PL"/>
        </w:rPr>
        <w:t>2016).</w:t>
      </w:r>
    </w:p>
    <w:p w:rsidR="007D1AF0" w:rsidRPr="0090091B" w:rsidRDefault="001D573A" w:rsidP="00205644">
      <w:pPr>
        <w:pStyle w:val="ECHRPara"/>
        <w:rPr>
          <w:snapToGrid w:val="0"/>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71</w:t>
      </w:r>
      <w:r w:rsidRPr="0090091B">
        <w:rPr>
          <w:lang w:val="pl-PL"/>
        </w:rPr>
        <w:fldChar w:fldCharType="end"/>
      </w:r>
      <w:r w:rsidRPr="0090091B">
        <w:rPr>
          <w:lang w:val="pl-PL"/>
        </w:rPr>
        <w:t>.</w:t>
      </w:r>
      <w:r w:rsidR="003F1E03" w:rsidRPr="0090091B">
        <w:rPr>
          <w:lang w:val="pl-PL"/>
        </w:rPr>
        <w:t xml:space="preserve"> Nawet jeśli </w:t>
      </w:r>
      <w:r w:rsidR="00662534" w:rsidRPr="0090091B">
        <w:rPr>
          <w:lang w:val="pl-PL"/>
        </w:rPr>
        <w:t>istotą art. 8</w:t>
      </w:r>
      <w:r w:rsidR="003F1E03" w:rsidRPr="0090091B">
        <w:rPr>
          <w:lang w:val="pl-PL"/>
        </w:rPr>
        <w:t xml:space="preserve"> </w:t>
      </w:r>
      <w:r w:rsidR="002A0307" w:rsidRPr="0090091B">
        <w:rPr>
          <w:lang w:val="pl-PL"/>
        </w:rPr>
        <w:t>jest ochrona jednostek przed arbitralnym</w:t>
      </w:r>
      <w:r w:rsidR="00662534" w:rsidRPr="0090091B">
        <w:rPr>
          <w:lang w:val="pl-PL"/>
        </w:rPr>
        <w:t xml:space="preserve"> ingerowaniem organów władz</w:t>
      </w:r>
      <w:r w:rsidR="00022B80" w:rsidRPr="0090091B">
        <w:rPr>
          <w:lang w:val="pl-PL"/>
        </w:rPr>
        <w:t>y</w:t>
      </w:r>
      <w:r w:rsidR="00662534" w:rsidRPr="0090091B">
        <w:rPr>
          <w:lang w:val="pl-PL"/>
        </w:rPr>
        <w:t xml:space="preserve"> publicznej, mogą </w:t>
      </w:r>
      <w:r w:rsidR="00022B80" w:rsidRPr="0090091B">
        <w:rPr>
          <w:lang w:val="pl-PL"/>
        </w:rPr>
        <w:t xml:space="preserve">z niego wynikać </w:t>
      </w:r>
      <w:r w:rsidR="00662534" w:rsidRPr="0090091B">
        <w:rPr>
          <w:lang w:val="pl-PL"/>
        </w:rPr>
        <w:t xml:space="preserve">pozytywne </w:t>
      </w:r>
      <w:r w:rsidRPr="0090091B">
        <w:rPr>
          <w:lang w:val="pl-PL"/>
        </w:rPr>
        <w:t>  </w:t>
      </w:r>
      <w:r w:rsidR="00022B80" w:rsidRPr="0090091B">
        <w:rPr>
          <w:lang w:val="pl-PL"/>
        </w:rPr>
        <w:t xml:space="preserve">obowiązki </w:t>
      </w:r>
      <w:r w:rsidR="00017525" w:rsidRPr="0090091B">
        <w:rPr>
          <w:lang w:val="pl-PL"/>
        </w:rPr>
        <w:t xml:space="preserve">nieodłączne z faktycznym „poszanowaniem” życia rodzinnego. </w:t>
      </w:r>
      <w:r w:rsidR="00022B80" w:rsidRPr="0090091B">
        <w:rPr>
          <w:lang w:val="pl-PL"/>
        </w:rPr>
        <w:t xml:space="preserve">Obowiązki </w:t>
      </w:r>
      <w:r w:rsidR="00017525" w:rsidRPr="0090091B">
        <w:rPr>
          <w:lang w:val="pl-PL"/>
        </w:rPr>
        <w:t xml:space="preserve">te mogą obejmować środki stworzone do ochrony poszanowania życia rodzinnego w sferze relacji między jednostkami, włączając </w:t>
      </w:r>
      <w:r w:rsidR="00FD212A" w:rsidRPr="0090091B">
        <w:rPr>
          <w:lang w:val="pl-PL"/>
        </w:rPr>
        <w:t xml:space="preserve">w to </w:t>
      </w:r>
      <w:r w:rsidR="00017525" w:rsidRPr="0090091B">
        <w:rPr>
          <w:lang w:val="pl-PL"/>
        </w:rPr>
        <w:t>zarówno przepisy ram regulacyjnych</w:t>
      </w:r>
      <w:r w:rsidR="003F41F7" w:rsidRPr="0090091B">
        <w:rPr>
          <w:lang w:val="pl-PL"/>
        </w:rPr>
        <w:t xml:space="preserve">, jak i </w:t>
      </w:r>
      <w:r w:rsidR="00022B80" w:rsidRPr="0090091B">
        <w:rPr>
          <w:lang w:val="pl-PL"/>
        </w:rPr>
        <w:t xml:space="preserve">mechanizmy </w:t>
      </w:r>
      <w:r w:rsidR="003F41F7" w:rsidRPr="0090091B">
        <w:rPr>
          <w:lang w:val="pl-PL"/>
        </w:rPr>
        <w:t>egzekwowania ochrony praw jednostek i podejmowania</w:t>
      </w:r>
      <w:r w:rsidR="00FD212A" w:rsidRPr="0090091B">
        <w:rPr>
          <w:lang w:val="pl-PL"/>
        </w:rPr>
        <w:t xml:space="preserve"> szczególnych kroków</w:t>
      </w:r>
      <w:r w:rsidR="003F41F7" w:rsidRPr="0090091B">
        <w:rPr>
          <w:lang w:val="pl-PL"/>
        </w:rPr>
        <w:t xml:space="preserve"> w odpowiednich przypadkach (zob.</w:t>
      </w:r>
      <w:r w:rsidR="00DC5545" w:rsidRPr="0090091B">
        <w:rPr>
          <w:lang w:val="pl-PL"/>
        </w:rPr>
        <w:t xml:space="preserve"> </w:t>
      </w:r>
      <w:proofErr w:type="spellStart"/>
      <w:r w:rsidR="001B13B2" w:rsidRPr="0090091B">
        <w:rPr>
          <w:i/>
          <w:lang w:val="pl-PL"/>
        </w:rPr>
        <w:t>Hämäläinen</w:t>
      </w:r>
      <w:proofErr w:type="spellEnd"/>
      <w:r w:rsidR="001B13B2" w:rsidRPr="0090091B">
        <w:rPr>
          <w:i/>
          <w:lang w:val="pl-PL"/>
        </w:rPr>
        <w:t> </w:t>
      </w:r>
      <w:r w:rsidR="002A0307" w:rsidRPr="0090091B">
        <w:rPr>
          <w:i/>
          <w:lang w:val="pl-PL"/>
        </w:rPr>
        <w:t>przeciwko Finlandii</w:t>
      </w:r>
      <w:r w:rsidR="005261C9" w:rsidRPr="0090091B">
        <w:rPr>
          <w:i/>
          <w:lang w:val="pl-PL"/>
        </w:rPr>
        <w:t xml:space="preserve"> </w:t>
      </w:r>
      <w:r w:rsidR="003F41F7" w:rsidRPr="0090091B">
        <w:rPr>
          <w:lang w:val="pl-PL"/>
        </w:rPr>
        <w:t>[GC], nr</w:t>
      </w:r>
      <w:r w:rsidR="005261C9" w:rsidRPr="0090091B">
        <w:rPr>
          <w:lang w:val="pl-PL"/>
        </w:rPr>
        <w:t xml:space="preserve"> 37359/09, § 63, ECHR 2014)</w:t>
      </w:r>
      <w:r w:rsidR="004F12FC" w:rsidRPr="0090091B">
        <w:rPr>
          <w:lang w:val="pl-PL"/>
        </w:rPr>
        <w:t>.</w:t>
      </w:r>
      <w:r w:rsidR="003F41F7" w:rsidRPr="0090091B">
        <w:rPr>
          <w:lang w:val="pl-PL"/>
        </w:rPr>
        <w:t xml:space="preserve"> Zarówno w pozytywnym, jak i negatywnym kontekście, </w:t>
      </w:r>
      <w:r w:rsidR="00CD3CC6" w:rsidRPr="0090091B">
        <w:rPr>
          <w:lang w:val="pl-PL"/>
        </w:rPr>
        <w:t>uwzględniana musi być równowaga</w:t>
      </w:r>
      <w:r w:rsidR="003F41F7" w:rsidRPr="0090091B">
        <w:rPr>
          <w:lang w:val="pl-PL"/>
        </w:rPr>
        <w:t xml:space="preserve"> między </w:t>
      </w:r>
      <w:r w:rsidR="00764D6D" w:rsidRPr="0090091B">
        <w:rPr>
          <w:lang w:val="pl-PL"/>
        </w:rPr>
        <w:t xml:space="preserve">sprzecznym interesem jednostek i środowiska, włączając </w:t>
      </w:r>
      <w:r w:rsidR="002357A6" w:rsidRPr="0090091B">
        <w:rPr>
          <w:lang w:val="pl-PL"/>
        </w:rPr>
        <w:t xml:space="preserve">w to również </w:t>
      </w:r>
      <w:r w:rsidR="00764D6D" w:rsidRPr="0090091B">
        <w:rPr>
          <w:lang w:val="pl-PL"/>
        </w:rPr>
        <w:t xml:space="preserve">interes osób trzecich </w:t>
      </w:r>
      <w:r w:rsidR="002357A6" w:rsidRPr="0090091B">
        <w:rPr>
          <w:lang w:val="pl-PL"/>
        </w:rPr>
        <w:t>przy pozostawieniu państwu marginesu swobody.</w:t>
      </w:r>
      <w:r w:rsidR="00764D6D" w:rsidRPr="0090091B">
        <w:rPr>
          <w:lang w:val="pl-PL"/>
        </w:rPr>
        <w:t xml:space="preserve"> (zob. m.in.</w:t>
      </w:r>
      <w:r w:rsidR="004F12FC" w:rsidRPr="0090091B">
        <w:rPr>
          <w:lang w:val="pl-PL"/>
        </w:rPr>
        <w:t xml:space="preserve">, </w:t>
      </w:r>
      <w:r w:rsidR="004255FC" w:rsidRPr="0090091B">
        <w:rPr>
          <w:i/>
          <w:lang w:val="pl-PL"/>
        </w:rPr>
        <w:t xml:space="preserve">Keegan </w:t>
      </w:r>
      <w:r w:rsidR="002A0307" w:rsidRPr="0090091B">
        <w:rPr>
          <w:i/>
          <w:lang w:val="pl-PL"/>
        </w:rPr>
        <w:t>przeciwko Irlandii</w:t>
      </w:r>
      <w:r w:rsidR="00764D6D" w:rsidRPr="0090091B">
        <w:rPr>
          <w:lang w:val="pl-PL"/>
        </w:rPr>
        <w:t>, 26 maja</w:t>
      </w:r>
      <w:r w:rsidR="00DC5545" w:rsidRPr="0090091B">
        <w:rPr>
          <w:lang w:val="pl-PL"/>
        </w:rPr>
        <w:t xml:space="preserve"> </w:t>
      </w:r>
      <w:r w:rsidR="002A0307" w:rsidRPr="0090091B">
        <w:rPr>
          <w:lang w:val="pl-PL"/>
        </w:rPr>
        <w:t>1994, § 49, Serie</w:t>
      </w:r>
      <w:r w:rsidR="004255FC" w:rsidRPr="0090091B">
        <w:rPr>
          <w:lang w:val="pl-PL"/>
        </w:rPr>
        <w:t xml:space="preserve"> A </w:t>
      </w:r>
      <w:r w:rsidR="00764D6D" w:rsidRPr="0090091B">
        <w:rPr>
          <w:lang w:val="pl-PL"/>
        </w:rPr>
        <w:t>nr</w:t>
      </w:r>
      <w:r w:rsidR="004255FC" w:rsidRPr="0090091B">
        <w:rPr>
          <w:lang w:val="pl-PL"/>
        </w:rPr>
        <w:t xml:space="preserve"> 290</w:t>
      </w:r>
      <w:r w:rsidR="009B29E9" w:rsidRPr="0090091B">
        <w:rPr>
          <w:lang w:val="pl-PL"/>
        </w:rPr>
        <w:t xml:space="preserve">, </w:t>
      </w:r>
      <w:r w:rsidR="002A0307" w:rsidRPr="0090091B">
        <w:rPr>
          <w:lang w:val="pl-PL"/>
        </w:rPr>
        <w:t>i</w:t>
      </w:r>
      <w:r w:rsidR="004255FC" w:rsidRPr="0090091B">
        <w:rPr>
          <w:lang w:val="pl-PL"/>
        </w:rPr>
        <w:t xml:space="preserve"> </w:t>
      </w:r>
      <w:r w:rsidR="004255FC" w:rsidRPr="0090091B">
        <w:rPr>
          <w:i/>
          <w:szCs w:val="24"/>
          <w:lang w:val="pl-PL"/>
        </w:rPr>
        <w:t xml:space="preserve">Zawadka </w:t>
      </w:r>
      <w:r w:rsidR="002A0307" w:rsidRPr="0090091B">
        <w:rPr>
          <w:i/>
          <w:szCs w:val="24"/>
          <w:lang w:val="pl-PL"/>
        </w:rPr>
        <w:t>przeciwko Polsce</w:t>
      </w:r>
      <w:r w:rsidR="00764D6D" w:rsidRPr="0090091B">
        <w:rPr>
          <w:szCs w:val="24"/>
          <w:lang w:val="pl-PL"/>
        </w:rPr>
        <w:t>, nr</w:t>
      </w:r>
      <w:r w:rsidR="00171E5A" w:rsidRPr="0090091B">
        <w:rPr>
          <w:szCs w:val="24"/>
          <w:lang w:val="pl-PL"/>
        </w:rPr>
        <w:t> </w:t>
      </w:r>
      <w:r w:rsidR="004255FC" w:rsidRPr="0090091B">
        <w:rPr>
          <w:szCs w:val="24"/>
          <w:lang w:val="pl-PL"/>
        </w:rPr>
        <w:t xml:space="preserve">48542/99, § 53, 23 </w:t>
      </w:r>
      <w:r w:rsidR="00764D6D" w:rsidRPr="0090091B">
        <w:rPr>
          <w:szCs w:val="24"/>
          <w:lang w:val="pl-PL"/>
        </w:rPr>
        <w:t>czerwca</w:t>
      </w:r>
      <w:r w:rsidR="004255FC" w:rsidRPr="0090091B">
        <w:rPr>
          <w:szCs w:val="24"/>
          <w:lang w:val="pl-PL"/>
        </w:rPr>
        <w:t xml:space="preserve"> 2005).</w:t>
      </w:r>
      <w:r w:rsidR="005D4C60" w:rsidRPr="0090091B">
        <w:rPr>
          <w:szCs w:val="24"/>
          <w:lang w:val="pl-PL"/>
        </w:rPr>
        <w:t xml:space="preserve"> Podczas oceny przestrzegania przez organy władzy państwowej ich obowiązków wynikających z art. 8, niezbędne jest </w:t>
      </w:r>
      <w:r w:rsidR="0028102C" w:rsidRPr="0090091B">
        <w:rPr>
          <w:szCs w:val="24"/>
          <w:lang w:val="pl-PL"/>
        </w:rPr>
        <w:t xml:space="preserve">to, by wziąć </w:t>
      </w:r>
      <w:r w:rsidR="005D4C60" w:rsidRPr="0090091B">
        <w:rPr>
          <w:szCs w:val="24"/>
          <w:lang w:val="pl-PL"/>
        </w:rPr>
        <w:t>pod uwagę sytuacj</w:t>
      </w:r>
      <w:r w:rsidR="0028102C" w:rsidRPr="0090091B">
        <w:rPr>
          <w:szCs w:val="24"/>
          <w:lang w:val="pl-PL"/>
        </w:rPr>
        <w:t>ę</w:t>
      </w:r>
      <w:r w:rsidR="005D4C60" w:rsidRPr="0090091B">
        <w:rPr>
          <w:szCs w:val="24"/>
          <w:lang w:val="pl-PL"/>
        </w:rPr>
        <w:t xml:space="preserve"> wszystkich członków rodziny, jako że przepis ten gwarantuje ochronę całej rodziny</w:t>
      </w:r>
      <w:r w:rsidR="00764D6D" w:rsidRPr="0090091B">
        <w:rPr>
          <w:lang w:val="pl-PL"/>
        </w:rPr>
        <w:t xml:space="preserve"> </w:t>
      </w:r>
      <w:r w:rsidR="00F22039" w:rsidRPr="0090091B">
        <w:rPr>
          <w:szCs w:val="24"/>
          <w:lang w:val="pl-PL"/>
        </w:rPr>
        <w:t>(</w:t>
      </w:r>
      <w:r w:rsidR="00764D6D" w:rsidRPr="0090091B">
        <w:rPr>
          <w:szCs w:val="24"/>
          <w:lang w:val="pl-PL"/>
        </w:rPr>
        <w:t>zob.</w:t>
      </w:r>
      <w:r w:rsidR="00AA0073" w:rsidRPr="0090091B">
        <w:rPr>
          <w:szCs w:val="24"/>
          <w:lang w:val="pl-PL"/>
        </w:rPr>
        <w:t xml:space="preserve"> </w:t>
      </w:r>
      <w:proofErr w:type="spellStart"/>
      <w:r w:rsidR="00A60821" w:rsidRPr="0090091B">
        <w:rPr>
          <w:i/>
          <w:lang w:val="pl-PL"/>
        </w:rPr>
        <w:t>Jeunesse</w:t>
      </w:r>
      <w:proofErr w:type="spellEnd"/>
      <w:r w:rsidR="00A60821" w:rsidRPr="0090091B">
        <w:rPr>
          <w:lang w:val="pl-PL"/>
        </w:rPr>
        <w:t xml:space="preserve"> </w:t>
      </w:r>
      <w:r w:rsidR="002A0307" w:rsidRPr="0090091B">
        <w:rPr>
          <w:i/>
          <w:lang w:val="pl-PL"/>
        </w:rPr>
        <w:t>przeciwko Holandii</w:t>
      </w:r>
      <w:r w:rsidR="00A60821" w:rsidRPr="0090091B">
        <w:rPr>
          <w:i/>
          <w:lang w:val="pl-PL"/>
        </w:rPr>
        <w:t xml:space="preserve"> </w:t>
      </w:r>
      <w:r w:rsidR="00764D6D" w:rsidRPr="0090091B">
        <w:rPr>
          <w:lang w:val="pl-PL"/>
        </w:rPr>
        <w:t>[GC], nr</w:t>
      </w:r>
      <w:r w:rsidR="00DC5545" w:rsidRPr="0090091B">
        <w:rPr>
          <w:lang w:val="pl-PL"/>
        </w:rPr>
        <w:t> </w:t>
      </w:r>
      <w:r w:rsidR="00A60821" w:rsidRPr="0090091B">
        <w:rPr>
          <w:lang w:val="pl-PL"/>
        </w:rPr>
        <w:t>12738/10,</w:t>
      </w:r>
      <w:r w:rsidR="00A60821" w:rsidRPr="0090091B">
        <w:rPr>
          <w:snapToGrid w:val="0"/>
          <w:lang w:val="pl-PL"/>
        </w:rPr>
        <w:t xml:space="preserve"> § 117, </w:t>
      </w:r>
      <w:r w:rsidR="00A60821" w:rsidRPr="0090091B">
        <w:rPr>
          <w:lang w:val="pl-PL"/>
        </w:rPr>
        <w:t>3</w:t>
      </w:r>
      <w:r w:rsidR="00A60821" w:rsidRPr="0090091B">
        <w:rPr>
          <w:snapToGrid w:val="0"/>
          <w:lang w:val="pl-PL"/>
        </w:rPr>
        <w:t xml:space="preserve"> </w:t>
      </w:r>
      <w:r w:rsidR="00764D6D" w:rsidRPr="0090091B">
        <w:rPr>
          <w:snapToGrid w:val="0"/>
          <w:lang w:val="pl-PL"/>
        </w:rPr>
        <w:t>października</w:t>
      </w:r>
      <w:r w:rsidR="00A60821" w:rsidRPr="0090091B">
        <w:rPr>
          <w:snapToGrid w:val="0"/>
          <w:lang w:val="pl-PL"/>
        </w:rPr>
        <w:t xml:space="preserve"> 2014).</w:t>
      </w:r>
    </w:p>
    <w:p w:rsidR="008A1A8C" w:rsidRPr="0090091B" w:rsidRDefault="00716E2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72</w:t>
      </w:r>
      <w:r w:rsidRPr="0090091B">
        <w:rPr>
          <w:lang w:val="pl-PL"/>
        </w:rPr>
        <w:fldChar w:fldCharType="end"/>
      </w:r>
      <w:r w:rsidRPr="0090091B">
        <w:rPr>
          <w:lang w:val="pl-PL"/>
        </w:rPr>
        <w:t>.</w:t>
      </w:r>
      <w:r w:rsidR="005D4C60" w:rsidRPr="0090091B">
        <w:rPr>
          <w:lang w:val="pl-PL"/>
        </w:rPr>
        <w:t xml:space="preserve"> </w:t>
      </w:r>
      <w:r w:rsidR="00670CDC" w:rsidRPr="0090091B">
        <w:rPr>
          <w:lang w:val="pl-PL"/>
        </w:rPr>
        <w:t>Gdy chodzi o</w:t>
      </w:r>
      <w:r w:rsidR="002A0307" w:rsidRPr="0090091B">
        <w:rPr>
          <w:lang w:val="pl-PL"/>
        </w:rPr>
        <w:t xml:space="preserve"> środki dotycz</w:t>
      </w:r>
      <w:r w:rsidR="00670CDC" w:rsidRPr="0090091B">
        <w:rPr>
          <w:lang w:val="pl-PL"/>
        </w:rPr>
        <w:t>ące</w:t>
      </w:r>
      <w:r w:rsidR="002A0307" w:rsidRPr="0090091B">
        <w:rPr>
          <w:lang w:val="pl-PL"/>
        </w:rPr>
        <w:t xml:space="preserve"> sporów rodzicielskich o dzieci, </w:t>
      </w:r>
      <w:r w:rsidR="00670CDC" w:rsidRPr="0090091B">
        <w:rPr>
          <w:lang w:val="pl-PL"/>
        </w:rPr>
        <w:t>w kompetencjach Trybunału nie leży</w:t>
      </w:r>
      <w:r w:rsidR="002A0307" w:rsidRPr="0090091B">
        <w:rPr>
          <w:lang w:val="pl-PL"/>
        </w:rPr>
        <w:t xml:space="preserve"> zastępowanie kompetentnych władz krajowych przy regulowaniu kwestii kontakt</w:t>
      </w:r>
      <w:r w:rsidR="00670CDC" w:rsidRPr="0090091B">
        <w:rPr>
          <w:lang w:val="pl-PL"/>
        </w:rPr>
        <w:t>ów</w:t>
      </w:r>
      <w:r w:rsidR="002A0307" w:rsidRPr="0090091B">
        <w:rPr>
          <w:lang w:val="pl-PL"/>
        </w:rPr>
        <w:t xml:space="preserve">, lecz raczej weryfikowanie zgodności wydanych postanowień z Konwencją, </w:t>
      </w:r>
      <w:r w:rsidR="00CD5FA8" w:rsidRPr="0090091B">
        <w:rPr>
          <w:lang w:val="pl-PL"/>
        </w:rPr>
        <w:t>przy</w:t>
      </w:r>
      <w:r w:rsidR="002A0307" w:rsidRPr="0090091B">
        <w:rPr>
          <w:lang w:val="pl-PL"/>
        </w:rPr>
        <w:t xml:space="preserve"> zastosowani</w:t>
      </w:r>
      <w:r w:rsidR="00CD5FA8" w:rsidRPr="0090091B">
        <w:rPr>
          <w:lang w:val="pl-PL"/>
        </w:rPr>
        <w:t>u</w:t>
      </w:r>
      <w:r w:rsidR="002A0307" w:rsidRPr="0090091B">
        <w:rPr>
          <w:lang w:val="pl-PL"/>
        </w:rPr>
        <w:t xml:space="preserve"> marginesu </w:t>
      </w:r>
      <w:r w:rsidR="00F970C3" w:rsidRPr="0090091B">
        <w:rPr>
          <w:lang w:val="pl-PL"/>
        </w:rPr>
        <w:t>swobody</w:t>
      </w:r>
      <w:r w:rsidR="002A0307" w:rsidRPr="0090091B">
        <w:rPr>
          <w:lang w:val="pl-PL"/>
        </w:rPr>
        <w:t xml:space="preserve">. </w:t>
      </w:r>
      <w:r w:rsidR="00EE5A2E" w:rsidRPr="0090091B">
        <w:rPr>
          <w:lang w:val="pl-PL"/>
        </w:rPr>
        <w:t>(zob. m.in.</w:t>
      </w:r>
      <w:r w:rsidR="00207FB6" w:rsidRPr="0090091B">
        <w:rPr>
          <w:lang w:val="pl-PL"/>
        </w:rPr>
        <w:t xml:space="preserve">, </w:t>
      </w:r>
      <w:r w:rsidR="00A36EBB" w:rsidRPr="0090091B">
        <w:rPr>
          <w:i/>
          <w:lang w:val="pl-PL"/>
        </w:rPr>
        <w:t xml:space="preserve">Olsson </w:t>
      </w:r>
      <w:r w:rsidR="002A0307" w:rsidRPr="0090091B">
        <w:rPr>
          <w:i/>
          <w:lang w:val="pl-PL"/>
        </w:rPr>
        <w:t>przeciwko Szwecji (nr</w:t>
      </w:r>
      <w:r w:rsidR="00A36EBB" w:rsidRPr="0090091B">
        <w:rPr>
          <w:i/>
          <w:lang w:val="pl-PL"/>
        </w:rPr>
        <w:t xml:space="preserve"> 1)</w:t>
      </w:r>
      <w:r w:rsidR="003962A1" w:rsidRPr="0090091B">
        <w:rPr>
          <w:lang w:val="pl-PL"/>
        </w:rPr>
        <w:t>, 24 </w:t>
      </w:r>
      <w:r w:rsidR="00EE5A2E" w:rsidRPr="0090091B">
        <w:rPr>
          <w:lang w:val="pl-PL"/>
        </w:rPr>
        <w:t>marca</w:t>
      </w:r>
      <w:r w:rsidR="00FB4E58" w:rsidRPr="0090091B">
        <w:rPr>
          <w:lang w:val="pl-PL"/>
        </w:rPr>
        <w:t xml:space="preserve"> 1988, §</w:t>
      </w:r>
      <w:r w:rsidR="002A0307" w:rsidRPr="0090091B">
        <w:rPr>
          <w:lang w:val="pl-PL"/>
        </w:rPr>
        <w:t xml:space="preserve"> 68, Serie</w:t>
      </w:r>
      <w:r w:rsidR="00EE5A2E" w:rsidRPr="0090091B">
        <w:rPr>
          <w:lang w:val="pl-PL"/>
        </w:rPr>
        <w:t xml:space="preserve"> A nr</w:t>
      </w:r>
      <w:r w:rsidR="00FB4E58" w:rsidRPr="0090091B">
        <w:rPr>
          <w:lang w:val="pl-PL"/>
        </w:rPr>
        <w:t> </w:t>
      </w:r>
      <w:r w:rsidR="00A36EBB" w:rsidRPr="0090091B">
        <w:rPr>
          <w:lang w:val="pl-PL"/>
        </w:rPr>
        <w:t>130).</w:t>
      </w:r>
    </w:p>
    <w:p w:rsidR="008A1A8C" w:rsidRPr="0090091B" w:rsidRDefault="00105CC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73</w:t>
      </w:r>
      <w:r w:rsidRPr="0090091B">
        <w:rPr>
          <w:lang w:val="pl-PL"/>
        </w:rPr>
        <w:fldChar w:fldCharType="end"/>
      </w:r>
      <w:r w:rsidRPr="0090091B">
        <w:rPr>
          <w:lang w:val="pl-PL"/>
        </w:rPr>
        <w:t>. </w:t>
      </w:r>
      <w:r w:rsidR="00942E32" w:rsidRPr="0090091B">
        <w:rPr>
          <w:lang w:val="pl-PL"/>
        </w:rPr>
        <w:t xml:space="preserve">Margines </w:t>
      </w:r>
      <w:r w:rsidR="00F970C3" w:rsidRPr="0090091B">
        <w:rPr>
          <w:lang w:val="pl-PL"/>
        </w:rPr>
        <w:t>swobody</w:t>
      </w:r>
      <w:r w:rsidR="00942E32" w:rsidRPr="0090091B">
        <w:rPr>
          <w:lang w:val="pl-PL"/>
        </w:rPr>
        <w:t xml:space="preserve">, </w:t>
      </w:r>
      <w:r w:rsidR="00566149" w:rsidRPr="0090091B">
        <w:rPr>
          <w:lang w:val="pl-PL"/>
        </w:rPr>
        <w:t>przyznany organom</w:t>
      </w:r>
      <w:r w:rsidR="005A219B" w:rsidRPr="0090091B">
        <w:rPr>
          <w:lang w:val="pl-PL"/>
        </w:rPr>
        <w:t xml:space="preserve"> władzy </w:t>
      </w:r>
      <w:r w:rsidR="00AA58A8" w:rsidRPr="0090091B">
        <w:rPr>
          <w:lang w:val="pl-PL"/>
        </w:rPr>
        <w:t>krajowej</w:t>
      </w:r>
      <w:r w:rsidR="005A219B" w:rsidRPr="0090091B">
        <w:rPr>
          <w:lang w:val="pl-PL"/>
        </w:rPr>
        <w:t xml:space="preserve">, będzie </w:t>
      </w:r>
      <w:r w:rsidR="00566149" w:rsidRPr="0090091B">
        <w:rPr>
          <w:lang w:val="pl-PL"/>
        </w:rPr>
        <w:t xml:space="preserve">różny </w:t>
      </w:r>
      <w:r w:rsidR="005A219B" w:rsidRPr="0090091B">
        <w:rPr>
          <w:lang w:val="pl-PL"/>
        </w:rPr>
        <w:t xml:space="preserve">w zależności od charakteru sprawy i </w:t>
      </w:r>
      <w:r w:rsidR="00051FFA" w:rsidRPr="0090091B">
        <w:rPr>
          <w:lang w:val="pl-PL"/>
        </w:rPr>
        <w:t>wagi zagrożonego interesu.</w:t>
      </w:r>
      <w:r w:rsidRPr="0090091B">
        <w:rPr>
          <w:lang w:val="pl-PL"/>
        </w:rPr>
        <w:t> </w:t>
      </w:r>
      <w:r w:rsidR="00051FFA" w:rsidRPr="0090091B">
        <w:rPr>
          <w:lang w:val="pl-PL"/>
        </w:rPr>
        <w:t>Dlatego też Trybunał uważa</w:t>
      </w:r>
      <w:r w:rsidR="00E41CD3" w:rsidRPr="0090091B">
        <w:rPr>
          <w:lang w:val="pl-PL"/>
        </w:rPr>
        <w:t>,</w:t>
      </w:r>
      <w:r w:rsidR="00051FFA" w:rsidRPr="0090091B">
        <w:rPr>
          <w:lang w:val="pl-PL"/>
        </w:rPr>
        <w:t xml:space="preserve"> że organom władzy przysługuje margines </w:t>
      </w:r>
      <w:r w:rsidR="00566149" w:rsidRPr="0090091B">
        <w:rPr>
          <w:lang w:val="pl-PL"/>
        </w:rPr>
        <w:t xml:space="preserve">swobody </w:t>
      </w:r>
      <w:r w:rsidR="00E41CD3" w:rsidRPr="0090091B">
        <w:rPr>
          <w:lang w:val="pl-PL"/>
        </w:rPr>
        <w:t xml:space="preserve">przy </w:t>
      </w:r>
      <w:r w:rsidR="00051FFA" w:rsidRPr="0090091B">
        <w:rPr>
          <w:lang w:val="pl-PL"/>
        </w:rPr>
        <w:t>podejmowani</w:t>
      </w:r>
      <w:r w:rsidR="00E41CD3" w:rsidRPr="0090091B">
        <w:rPr>
          <w:lang w:val="pl-PL"/>
        </w:rPr>
        <w:t>u</w:t>
      </w:r>
      <w:r w:rsidR="00051FFA" w:rsidRPr="0090091B">
        <w:rPr>
          <w:lang w:val="pl-PL"/>
        </w:rPr>
        <w:t xml:space="preserve"> decyzji w sprawach dotyczących </w:t>
      </w:r>
      <w:r w:rsidR="00051FFA" w:rsidRPr="0090091B">
        <w:rPr>
          <w:lang w:val="pl-PL"/>
        </w:rPr>
        <w:lastRenderedPageBreak/>
        <w:t>opieki</w:t>
      </w:r>
      <w:r w:rsidRPr="0090091B">
        <w:rPr>
          <w:lang w:val="pl-PL"/>
        </w:rPr>
        <w:t>.</w:t>
      </w:r>
      <w:r w:rsidR="006F1A92" w:rsidRPr="0090091B">
        <w:rPr>
          <w:lang w:val="pl-PL"/>
        </w:rPr>
        <w:t xml:space="preserve"> Jednakże surowsza kontrola jest podejmowana w </w:t>
      </w:r>
      <w:r w:rsidR="00566149" w:rsidRPr="0090091B">
        <w:rPr>
          <w:lang w:val="pl-PL"/>
        </w:rPr>
        <w:t>przypadku</w:t>
      </w:r>
      <w:r w:rsidR="006F1A92" w:rsidRPr="0090091B">
        <w:rPr>
          <w:lang w:val="pl-PL"/>
        </w:rPr>
        <w:t xml:space="preserve"> kolejnych ograniczeń, takich jak restrykcje wprowadzone przez te władze dotyczące </w:t>
      </w:r>
      <w:r w:rsidR="00152B17" w:rsidRPr="0090091B">
        <w:rPr>
          <w:lang w:val="pl-PL"/>
        </w:rPr>
        <w:t>praw rodzicielskich</w:t>
      </w:r>
      <w:r w:rsidR="006F1A92" w:rsidRPr="0090091B">
        <w:rPr>
          <w:lang w:val="pl-PL"/>
        </w:rPr>
        <w:t xml:space="preserve"> do kontaktów, a także odnośnie do </w:t>
      </w:r>
      <w:r w:rsidR="00152B17" w:rsidRPr="0090091B">
        <w:rPr>
          <w:lang w:val="pl-PL"/>
        </w:rPr>
        <w:t xml:space="preserve">środków </w:t>
      </w:r>
      <w:r w:rsidR="006F1A92" w:rsidRPr="0090091B">
        <w:rPr>
          <w:lang w:val="pl-PL"/>
        </w:rPr>
        <w:t xml:space="preserve">prawnych, których celem jest zapewnienie odpowiedniej ochrony praw rodziców i dziecka </w:t>
      </w:r>
      <w:r w:rsidR="00152B17" w:rsidRPr="0090091B">
        <w:rPr>
          <w:lang w:val="pl-PL"/>
        </w:rPr>
        <w:t xml:space="preserve">w celu </w:t>
      </w:r>
      <w:r w:rsidR="006F1A92" w:rsidRPr="0090091B">
        <w:rPr>
          <w:lang w:val="pl-PL"/>
        </w:rPr>
        <w:t>poszanowania życia rodzinnego</w:t>
      </w:r>
      <w:r w:rsidRPr="0090091B">
        <w:rPr>
          <w:lang w:val="pl-PL"/>
        </w:rPr>
        <w:t>.</w:t>
      </w:r>
      <w:r w:rsidR="006F1A92" w:rsidRPr="0090091B">
        <w:rPr>
          <w:lang w:val="pl-PL"/>
        </w:rPr>
        <w:t xml:space="preserve"> Takie ograniczenia pociągają za sobą niebezpieczeństwo, że relacje rodzinne między małym dzieckiem a jednym z jego rodziców mogą zostać skutecznie </w:t>
      </w:r>
      <w:r w:rsidR="009345D1" w:rsidRPr="0090091B">
        <w:rPr>
          <w:lang w:val="pl-PL"/>
        </w:rPr>
        <w:t xml:space="preserve">ograniczone. </w:t>
      </w:r>
      <w:r w:rsidR="006F1A92" w:rsidRPr="0090091B">
        <w:rPr>
          <w:lang w:val="pl-PL"/>
        </w:rPr>
        <w:t>(zob.</w:t>
      </w:r>
      <w:r w:rsidRPr="0090091B">
        <w:rPr>
          <w:lang w:val="pl-PL"/>
        </w:rPr>
        <w:t xml:space="preserve"> </w:t>
      </w:r>
      <w:proofErr w:type="spellStart"/>
      <w:r w:rsidRPr="0090091B">
        <w:rPr>
          <w:i/>
          <w:lang w:val="pl-PL"/>
        </w:rPr>
        <w:t>Sahin</w:t>
      </w:r>
      <w:proofErr w:type="spellEnd"/>
      <w:r w:rsidRPr="0090091B">
        <w:rPr>
          <w:i/>
          <w:lang w:val="pl-PL"/>
        </w:rPr>
        <w:t xml:space="preserve"> </w:t>
      </w:r>
      <w:r w:rsidR="00AA58A8" w:rsidRPr="0090091B">
        <w:rPr>
          <w:i/>
          <w:lang w:val="pl-PL"/>
        </w:rPr>
        <w:t>przeciwko Niemcom</w:t>
      </w:r>
      <w:r w:rsidRPr="0090091B">
        <w:rPr>
          <w:i/>
          <w:lang w:val="pl-PL"/>
        </w:rPr>
        <w:t xml:space="preserve"> </w:t>
      </w:r>
      <w:r w:rsidRPr="0090091B">
        <w:rPr>
          <w:lang w:val="pl-PL"/>
        </w:rPr>
        <w:t>[GC],</w:t>
      </w:r>
      <w:r w:rsidRPr="0090091B">
        <w:rPr>
          <w:i/>
          <w:lang w:val="pl-PL"/>
        </w:rPr>
        <w:t xml:space="preserve"> </w:t>
      </w:r>
      <w:r w:rsidR="006F1A92" w:rsidRPr="0090091B">
        <w:rPr>
          <w:lang w:val="pl-PL"/>
        </w:rPr>
        <w:t>nr</w:t>
      </w:r>
      <w:r w:rsidRPr="0090091B">
        <w:rPr>
          <w:lang w:val="pl-PL"/>
        </w:rPr>
        <w:t> </w:t>
      </w:r>
      <w:r w:rsidR="009A01C7" w:rsidRPr="0090091B">
        <w:rPr>
          <w:lang w:val="pl-PL"/>
        </w:rPr>
        <w:t>30943/96, § 65, ECHR 2003</w:t>
      </w:r>
      <w:r w:rsidR="009A01C7" w:rsidRPr="0090091B">
        <w:rPr>
          <w:lang w:val="pl-PL"/>
        </w:rPr>
        <w:noBreakHyphen/>
        <w:t>VIII).</w:t>
      </w:r>
    </w:p>
    <w:p w:rsidR="007D1AF0" w:rsidRPr="0090091B" w:rsidRDefault="00207FB6" w:rsidP="00205644">
      <w:pPr>
        <w:pStyle w:val="ECHRPara"/>
        <w:keepNext/>
        <w:keepLines/>
        <w:rPr>
          <w:snapToGrid w:val="0"/>
          <w:spacing w:val="-2"/>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74</w:t>
      </w:r>
      <w:r w:rsidRPr="0090091B">
        <w:rPr>
          <w:lang w:val="pl-PL"/>
        </w:rPr>
        <w:fldChar w:fldCharType="end"/>
      </w:r>
      <w:r w:rsidRPr="0090091B">
        <w:rPr>
          <w:lang w:val="pl-PL"/>
        </w:rPr>
        <w:t>. </w:t>
      </w:r>
      <w:r w:rsidR="00BA6A99" w:rsidRPr="0090091B">
        <w:rPr>
          <w:lang w:val="pl-PL"/>
        </w:rPr>
        <w:t xml:space="preserve">W odniesieniu do zobowiązania państwa do </w:t>
      </w:r>
      <w:r w:rsidR="006853C8" w:rsidRPr="0090091B">
        <w:rPr>
          <w:lang w:val="pl-PL"/>
        </w:rPr>
        <w:t xml:space="preserve">zastosowania </w:t>
      </w:r>
      <w:r w:rsidR="00BA6A99" w:rsidRPr="0090091B">
        <w:rPr>
          <w:lang w:val="pl-PL"/>
        </w:rPr>
        <w:t xml:space="preserve">pozytywnych środków, Trybunał podtrzymuje, że w sprawie dotyczącej wykonywania prawa do kontaktu jednego z rodziców, art. 8 uwzględnia prawo rodzica do podejmowania środków dotyczących jego ponownego połączenia się z dzieckiem oraz zobowiązania </w:t>
      </w:r>
      <w:r w:rsidR="007371F6" w:rsidRPr="0090091B">
        <w:rPr>
          <w:lang w:val="pl-PL"/>
        </w:rPr>
        <w:t xml:space="preserve">organów władzy </w:t>
      </w:r>
      <w:r w:rsidR="002F7577" w:rsidRPr="0090091B">
        <w:rPr>
          <w:lang w:val="pl-PL"/>
        </w:rPr>
        <w:t xml:space="preserve">krajowej </w:t>
      </w:r>
      <w:r w:rsidR="007371F6" w:rsidRPr="0090091B">
        <w:rPr>
          <w:lang w:val="pl-PL"/>
        </w:rPr>
        <w:t xml:space="preserve">do wspierania </w:t>
      </w:r>
      <w:r w:rsidR="002F7577" w:rsidRPr="0090091B">
        <w:rPr>
          <w:lang w:val="pl-PL"/>
        </w:rPr>
        <w:t>tych działań</w:t>
      </w:r>
      <w:r w:rsidR="007371F6" w:rsidRPr="0090091B">
        <w:rPr>
          <w:lang w:val="pl-PL"/>
        </w:rPr>
        <w:t xml:space="preserve">, o tyle że w interesie dziecka leży, by wszystko zostało  zrobione tak, aby zostały ochronione osobiste relacje i, </w:t>
      </w:r>
      <w:r w:rsidR="00F76844" w:rsidRPr="0090091B">
        <w:rPr>
          <w:lang w:val="pl-PL"/>
        </w:rPr>
        <w:t>jeśli są one</w:t>
      </w:r>
      <w:r w:rsidR="007371F6" w:rsidRPr="0090091B">
        <w:rPr>
          <w:lang w:val="pl-PL"/>
        </w:rPr>
        <w:t xml:space="preserve"> właściwie, do „odbudowania” rodziny; zobowiązanie państwa nie jest</w:t>
      </w:r>
      <w:r w:rsidR="00923A38" w:rsidRPr="0090091B">
        <w:rPr>
          <w:lang w:val="pl-PL"/>
        </w:rPr>
        <w:t xml:space="preserve"> jednym z</w:t>
      </w:r>
      <w:r w:rsidR="007371F6" w:rsidRPr="0090091B">
        <w:rPr>
          <w:lang w:val="pl-PL"/>
        </w:rPr>
        <w:t xml:space="preserve"> </w:t>
      </w:r>
      <w:r w:rsidR="00923A38" w:rsidRPr="0090091B">
        <w:rPr>
          <w:lang w:val="pl-PL"/>
        </w:rPr>
        <w:t>rezultatów</w:t>
      </w:r>
      <w:r w:rsidR="007371F6" w:rsidRPr="0090091B">
        <w:rPr>
          <w:lang w:val="pl-PL"/>
        </w:rPr>
        <w:t xml:space="preserve">, lecz </w:t>
      </w:r>
      <w:r w:rsidR="00923A38" w:rsidRPr="0090091B">
        <w:rPr>
          <w:lang w:val="pl-PL"/>
        </w:rPr>
        <w:t xml:space="preserve">jednym ze środków </w:t>
      </w:r>
      <w:r w:rsidR="007371F6" w:rsidRPr="0090091B">
        <w:rPr>
          <w:lang w:val="pl-PL"/>
        </w:rPr>
        <w:t>(zob. m.in.</w:t>
      </w:r>
      <w:r w:rsidR="00AA58A8" w:rsidRPr="0090091B">
        <w:rPr>
          <w:i/>
          <w:spacing w:val="-2"/>
          <w:lang w:val="pl-PL"/>
        </w:rPr>
        <w:t xml:space="preserve"> </w:t>
      </w:r>
      <w:proofErr w:type="spellStart"/>
      <w:r w:rsidR="00AA58A8" w:rsidRPr="0090091B">
        <w:rPr>
          <w:i/>
          <w:spacing w:val="-2"/>
          <w:lang w:val="pl-PL"/>
        </w:rPr>
        <w:t>Ignaccolo-Zenide</w:t>
      </w:r>
      <w:proofErr w:type="spellEnd"/>
      <w:r w:rsidR="00AA58A8" w:rsidRPr="0090091B">
        <w:rPr>
          <w:i/>
          <w:spacing w:val="-2"/>
          <w:lang w:val="pl-PL"/>
        </w:rPr>
        <w:t xml:space="preserve"> przeciwko Rumunii</w:t>
      </w:r>
      <w:r w:rsidR="007371F6" w:rsidRPr="0090091B">
        <w:rPr>
          <w:spacing w:val="-2"/>
          <w:lang w:val="pl-PL"/>
        </w:rPr>
        <w:t>, nr</w:t>
      </w:r>
      <w:r w:rsidR="00C543F9" w:rsidRPr="0090091B">
        <w:rPr>
          <w:spacing w:val="-2"/>
          <w:lang w:val="pl-PL"/>
        </w:rPr>
        <w:t xml:space="preserve"> 31679/96, § 94, ECHR 2000</w:t>
      </w:r>
      <w:r w:rsidR="00C543F9" w:rsidRPr="0090091B">
        <w:rPr>
          <w:spacing w:val="-2"/>
          <w:lang w:val="pl-PL"/>
        </w:rPr>
        <w:noBreakHyphen/>
        <w:t xml:space="preserve">I; </w:t>
      </w:r>
      <w:proofErr w:type="spellStart"/>
      <w:r w:rsidR="00AA58A8" w:rsidRPr="0090091B">
        <w:rPr>
          <w:i/>
          <w:spacing w:val="-2"/>
          <w:lang w:val="pl-PL"/>
        </w:rPr>
        <w:t>Cristescu</w:t>
      </w:r>
      <w:proofErr w:type="spellEnd"/>
      <w:r w:rsidR="00AA58A8" w:rsidRPr="0090091B">
        <w:rPr>
          <w:i/>
          <w:spacing w:val="-2"/>
          <w:lang w:val="pl-PL"/>
        </w:rPr>
        <w:t xml:space="preserve"> przeciwko Rumunii</w:t>
      </w:r>
      <w:r w:rsidR="007371F6" w:rsidRPr="0090091B">
        <w:rPr>
          <w:spacing w:val="-2"/>
          <w:lang w:val="pl-PL"/>
        </w:rPr>
        <w:t>, nr</w:t>
      </w:r>
      <w:r w:rsidR="00677399" w:rsidRPr="0090091B">
        <w:rPr>
          <w:spacing w:val="-2"/>
          <w:lang w:val="pl-PL"/>
        </w:rPr>
        <w:t xml:space="preserve"> 13589/07, § 61, 10 </w:t>
      </w:r>
      <w:r w:rsidR="00AA58A8" w:rsidRPr="0090091B">
        <w:rPr>
          <w:spacing w:val="-2"/>
          <w:lang w:val="pl-PL"/>
        </w:rPr>
        <w:t>stycznia</w:t>
      </w:r>
      <w:r w:rsidR="00677399" w:rsidRPr="0090091B">
        <w:rPr>
          <w:spacing w:val="-2"/>
          <w:lang w:val="pl-PL"/>
        </w:rPr>
        <w:t xml:space="preserve"> 2012; </w:t>
      </w:r>
      <w:proofErr w:type="spellStart"/>
      <w:r w:rsidR="00DC5545" w:rsidRPr="0090091B">
        <w:rPr>
          <w:i/>
          <w:spacing w:val="-2"/>
          <w:lang w:val="pl-PL"/>
        </w:rPr>
        <w:t>Prizzia</w:t>
      </w:r>
      <w:proofErr w:type="spellEnd"/>
      <w:r w:rsidR="00DC5545" w:rsidRPr="0090091B">
        <w:rPr>
          <w:i/>
          <w:spacing w:val="-2"/>
          <w:lang w:val="pl-PL"/>
        </w:rPr>
        <w:t xml:space="preserve"> </w:t>
      </w:r>
      <w:r w:rsidR="00AA58A8" w:rsidRPr="0090091B">
        <w:rPr>
          <w:i/>
          <w:spacing w:val="-2"/>
          <w:lang w:val="pl-PL"/>
        </w:rPr>
        <w:t>przeciwko Węgrom</w:t>
      </w:r>
      <w:r w:rsidR="007371F6" w:rsidRPr="0090091B">
        <w:rPr>
          <w:spacing w:val="-2"/>
          <w:lang w:val="pl-PL"/>
        </w:rPr>
        <w:t>, nr</w:t>
      </w:r>
      <w:r w:rsidR="00677399" w:rsidRPr="0090091B">
        <w:rPr>
          <w:spacing w:val="-2"/>
          <w:lang w:val="pl-PL"/>
        </w:rPr>
        <w:t xml:space="preserve"> 20255/12</w:t>
      </w:r>
      <w:r w:rsidR="00677399" w:rsidRPr="0090091B">
        <w:rPr>
          <w:snapToGrid w:val="0"/>
          <w:spacing w:val="-2"/>
          <w:lang w:val="pl-PL"/>
        </w:rPr>
        <w:t xml:space="preserve">, § 35, 11 </w:t>
      </w:r>
      <w:r w:rsidR="00F66E27" w:rsidRPr="0090091B">
        <w:rPr>
          <w:snapToGrid w:val="0"/>
          <w:spacing w:val="-2"/>
          <w:lang w:val="pl-PL"/>
        </w:rPr>
        <w:t>czerwca</w:t>
      </w:r>
      <w:r w:rsidR="00677399" w:rsidRPr="0090091B">
        <w:rPr>
          <w:snapToGrid w:val="0"/>
          <w:spacing w:val="-2"/>
          <w:lang w:val="pl-PL"/>
        </w:rPr>
        <w:t xml:space="preserve"> 2013; </w:t>
      </w:r>
      <w:r w:rsidR="00225014" w:rsidRPr="0090091B">
        <w:rPr>
          <w:i/>
          <w:spacing w:val="-2"/>
          <w:lang w:val="pl-PL"/>
        </w:rPr>
        <w:t>P.K.</w:t>
      </w:r>
      <w:r w:rsidR="00225014" w:rsidRPr="0090091B">
        <w:rPr>
          <w:spacing w:val="-2"/>
          <w:lang w:val="pl-PL"/>
        </w:rPr>
        <w:t xml:space="preserve"> </w:t>
      </w:r>
      <w:r w:rsidR="00AA58A8" w:rsidRPr="0090091B">
        <w:rPr>
          <w:i/>
          <w:spacing w:val="-2"/>
          <w:lang w:val="pl-PL"/>
        </w:rPr>
        <w:t>przeciwko Polsce</w:t>
      </w:r>
      <w:r w:rsidR="007371F6" w:rsidRPr="0090091B">
        <w:rPr>
          <w:spacing w:val="-2"/>
          <w:lang w:val="pl-PL"/>
        </w:rPr>
        <w:t>, nr</w:t>
      </w:r>
      <w:r w:rsidR="00225014" w:rsidRPr="0090091B">
        <w:rPr>
          <w:spacing w:val="-2"/>
          <w:lang w:val="pl-PL"/>
        </w:rPr>
        <w:t xml:space="preserve"> 43123/10</w:t>
      </w:r>
      <w:r w:rsidR="00DC5545" w:rsidRPr="0090091B">
        <w:rPr>
          <w:snapToGrid w:val="0"/>
          <w:spacing w:val="-2"/>
          <w:lang w:val="pl-PL"/>
        </w:rPr>
        <w:t>, § </w:t>
      </w:r>
      <w:r w:rsidR="00225014" w:rsidRPr="0090091B">
        <w:rPr>
          <w:snapToGrid w:val="0"/>
          <w:spacing w:val="-2"/>
          <w:lang w:val="pl-PL"/>
        </w:rPr>
        <w:t xml:space="preserve">86, 10 </w:t>
      </w:r>
      <w:r w:rsidR="00F66E27" w:rsidRPr="0090091B">
        <w:rPr>
          <w:snapToGrid w:val="0"/>
          <w:spacing w:val="-2"/>
          <w:lang w:val="pl-PL"/>
        </w:rPr>
        <w:t>czerwca</w:t>
      </w:r>
      <w:r w:rsidR="00225014" w:rsidRPr="0090091B">
        <w:rPr>
          <w:snapToGrid w:val="0"/>
          <w:spacing w:val="-2"/>
          <w:lang w:val="pl-PL"/>
        </w:rPr>
        <w:t xml:space="preserve"> 2014</w:t>
      </w:r>
      <w:r w:rsidR="00677399" w:rsidRPr="0090091B">
        <w:rPr>
          <w:snapToGrid w:val="0"/>
          <w:spacing w:val="-2"/>
          <w:lang w:val="pl-PL"/>
        </w:rPr>
        <w:t>).</w:t>
      </w:r>
    </w:p>
    <w:p w:rsidR="007D1AF0" w:rsidRPr="0090091B" w:rsidRDefault="0067739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75</w:t>
      </w:r>
      <w:r w:rsidRPr="0090091B">
        <w:rPr>
          <w:lang w:val="pl-PL"/>
        </w:rPr>
        <w:fldChar w:fldCharType="end"/>
      </w:r>
      <w:r w:rsidRPr="0090091B">
        <w:rPr>
          <w:lang w:val="pl-PL"/>
        </w:rPr>
        <w:t>. </w:t>
      </w:r>
      <w:r w:rsidR="00F66E27" w:rsidRPr="0090091B">
        <w:rPr>
          <w:lang w:val="pl-PL"/>
        </w:rPr>
        <w:t xml:space="preserve">Trybunał </w:t>
      </w:r>
      <w:r w:rsidR="00DD1711" w:rsidRPr="0090091B">
        <w:rPr>
          <w:lang w:val="pl-PL"/>
        </w:rPr>
        <w:t>przypomina</w:t>
      </w:r>
      <w:r w:rsidR="00F66E27" w:rsidRPr="0090091B">
        <w:rPr>
          <w:lang w:val="pl-PL"/>
        </w:rPr>
        <w:t xml:space="preserve">, że </w:t>
      </w:r>
      <w:r w:rsidR="00DD1711" w:rsidRPr="0090091B">
        <w:rPr>
          <w:lang w:val="pl-PL"/>
        </w:rPr>
        <w:t xml:space="preserve">obecnie </w:t>
      </w:r>
      <w:r w:rsidR="00F66E27" w:rsidRPr="0090091B">
        <w:rPr>
          <w:lang w:val="pl-PL"/>
        </w:rPr>
        <w:t xml:space="preserve">występuje </w:t>
      </w:r>
      <w:r w:rsidR="00DD1711" w:rsidRPr="0090091B">
        <w:rPr>
          <w:lang w:val="pl-PL"/>
        </w:rPr>
        <w:t>powszechne przekonanie</w:t>
      </w:r>
      <w:r w:rsidR="00F66E27" w:rsidRPr="0090091B">
        <w:rPr>
          <w:lang w:val="pl-PL"/>
        </w:rPr>
        <w:t xml:space="preserve"> – </w:t>
      </w:r>
      <w:r w:rsidR="00DD1711" w:rsidRPr="0090091B">
        <w:rPr>
          <w:lang w:val="pl-PL"/>
        </w:rPr>
        <w:t>również w prawie międzynarodowym</w:t>
      </w:r>
      <w:r w:rsidR="00F66E27" w:rsidRPr="0090091B">
        <w:rPr>
          <w:lang w:val="pl-PL"/>
        </w:rPr>
        <w:t xml:space="preserve"> – </w:t>
      </w:r>
      <w:r w:rsidR="006A4769" w:rsidRPr="0090091B">
        <w:rPr>
          <w:lang w:val="pl-PL"/>
        </w:rPr>
        <w:t>we wspieraniu idei, zgodnie z którą przy podejmowaniu decyzji dotyczących dzieci ich interes powinien być brany pod uwagę w pierwszym rzędzie.</w:t>
      </w:r>
      <w:r w:rsidR="00F66E27" w:rsidRPr="0090091B">
        <w:rPr>
          <w:lang w:val="pl-PL"/>
        </w:rPr>
        <w:t>, (zob.</w:t>
      </w:r>
      <w:r w:rsidR="00CC5ECD" w:rsidRPr="0090091B">
        <w:rPr>
          <w:lang w:val="pl-PL"/>
        </w:rPr>
        <w:t> </w:t>
      </w:r>
      <w:proofErr w:type="spellStart"/>
      <w:r w:rsidR="00CC5ECD" w:rsidRPr="0090091B">
        <w:rPr>
          <w:i/>
          <w:lang w:val="pl-PL"/>
        </w:rPr>
        <w:t>Neulinger</w:t>
      </w:r>
      <w:proofErr w:type="spellEnd"/>
      <w:r w:rsidR="00CC5ECD" w:rsidRPr="0090091B">
        <w:rPr>
          <w:i/>
          <w:lang w:val="pl-PL"/>
        </w:rPr>
        <w:t> </w:t>
      </w:r>
      <w:r w:rsidR="00AA58A8" w:rsidRPr="0090091B">
        <w:rPr>
          <w:i/>
          <w:lang w:val="pl-PL"/>
        </w:rPr>
        <w:t xml:space="preserve">i </w:t>
      </w:r>
      <w:proofErr w:type="spellStart"/>
      <w:r w:rsidR="00CC5ECD" w:rsidRPr="0090091B">
        <w:rPr>
          <w:i/>
          <w:lang w:val="pl-PL"/>
        </w:rPr>
        <w:t>Shuruk</w:t>
      </w:r>
      <w:proofErr w:type="spellEnd"/>
      <w:r w:rsidR="00F66E27" w:rsidRPr="0090091B">
        <w:rPr>
          <w:lang w:val="pl-PL"/>
        </w:rPr>
        <w:t xml:space="preserve"> [GC], nr</w:t>
      </w:r>
      <w:r w:rsidR="006166F9" w:rsidRPr="0090091B">
        <w:rPr>
          <w:lang w:val="pl-PL"/>
        </w:rPr>
        <w:t> 41615/07, § 135, 6 </w:t>
      </w:r>
      <w:r w:rsidR="00AA58A8" w:rsidRPr="0090091B">
        <w:rPr>
          <w:lang w:val="pl-PL"/>
        </w:rPr>
        <w:t>czerwca 2010, oraz</w:t>
      </w:r>
      <w:r w:rsidR="006166F9" w:rsidRPr="0090091B">
        <w:rPr>
          <w:lang w:val="pl-PL"/>
        </w:rPr>
        <w:t xml:space="preserve"> </w:t>
      </w:r>
      <w:r w:rsidR="00CC5ECD" w:rsidRPr="0090091B">
        <w:rPr>
          <w:i/>
          <w:lang w:val="pl-PL"/>
        </w:rPr>
        <w:t xml:space="preserve">X </w:t>
      </w:r>
      <w:r w:rsidR="00AA58A8" w:rsidRPr="0090091B">
        <w:rPr>
          <w:i/>
          <w:lang w:val="pl-PL"/>
        </w:rPr>
        <w:t>przeciwko Łotwie</w:t>
      </w:r>
      <w:r w:rsidR="00CC5ECD" w:rsidRPr="0090091B">
        <w:rPr>
          <w:i/>
          <w:lang w:val="pl-PL"/>
        </w:rPr>
        <w:t xml:space="preserve"> </w:t>
      </w:r>
      <w:r w:rsidR="00801A2D" w:rsidRPr="0090091B">
        <w:rPr>
          <w:lang w:val="pl-PL"/>
        </w:rPr>
        <w:t>[</w:t>
      </w:r>
      <w:r w:rsidR="00F66E27" w:rsidRPr="0090091B">
        <w:rPr>
          <w:lang w:val="pl-PL"/>
        </w:rPr>
        <w:t>GC], nr</w:t>
      </w:r>
      <w:r w:rsidR="00801A2D" w:rsidRPr="0090091B">
        <w:rPr>
          <w:lang w:val="pl-PL"/>
        </w:rPr>
        <w:t xml:space="preserve"> </w:t>
      </w:r>
      <w:r w:rsidR="00F72D7F" w:rsidRPr="0090091B">
        <w:rPr>
          <w:lang w:val="pl-PL"/>
        </w:rPr>
        <w:t>27853/09, § </w:t>
      </w:r>
      <w:r w:rsidR="00CC5ECD" w:rsidRPr="0090091B">
        <w:rPr>
          <w:lang w:val="pl-PL"/>
        </w:rPr>
        <w:t xml:space="preserve">96, ECHR 2013). </w:t>
      </w:r>
      <w:r w:rsidR="00F66E27" w:rsidRPr="0090091B">
        <w:rPr>
          <w:lang w:val="pl-PL"/>
        </w:rPr>
        <w:t>Najlepszy interes dziecka może, w zależności od charakteru i wagi, przewyższyć interes rodziców (zob.</w:t>
      </w:r>
      <w:r w:rsidR="003A1578" w:rsidRPr="0090091B">
        <w:rPr>
          <w:lang w:val="pl-PL"/>
        </w:rPr>
        <w:t xml:space="preserve"> </w:t>
      </w:r>
      <w:proofErr w:type="spellStart"/>
      <w:r w:rsidR="003A1578" w:rsidRPr="0090091B">
        <w:rPr>
          <w:i/>
          <w:iCs/>
          <w:lang w:val="pl-PL"/>
        </w:rPr>
        <w:t>Sahin</w:t>
      </w:r>
      <w:proofErr w:type="spellEnd"/>
      <w:r w:rsidR="003A1578" w:rsidRPr="0090091B">
        <w:rPr>
          <w:iCs/>
          <w:lang w:val="pl-PL"/>
        </w:rPr>
        <w:t xml:space="preserve">, </w:t>
      </w:r>
      <w:r w:rsidR="00F66E27" w:rsidRPr="0090091B">
        <w:rPr>
          <w:iCs/>
          <w:lang w:val="pl-PL"/>
        </w:rPr>
        <w:t>wyżej cytowane</w:t>
      </w:r>
      <w:r w:rsidR="003A1578" w:rsidRPr="0090091B">
        <w:rPr>
          <w:iCs/>
          <w:lang w:val="pl-PL"/>
        </w:rPr>
        <w:t xml:space="preserve">, </w:t>
      </w:r>
      <w:r w:rsidR="003A1578" w:rsidRPr="0090091B">
        <w:rPr>
          <w:lang w:val="pl-PL"/>
        </w:rPr>
        <w:t>§ 66).</w:t>
      </w:r>
      <w:r w:rsidR="00F66E27" w:rsidRPr="0090091B">
        <w:rPr>
          <w:lang w:val="pl-PL"/>
        </w:rPr>
        <w:t xml:space="preserve"> Interes rodziców, zwłaszcza w posiadaniu regularnego kontaktu z dzieckiem, mimo to pozostaje czynnikiem, który </w:t>
      </w:r>
      <w:r w:rsidR="00B95C49" w:rsidRPr="0090091B">
        <w:rPr>
          <w:lang w:val="pl-PL"/>
        </w:rPr>
        <w:t>powinien być brany pod uwagę przy szukaniu równowagi</w:t>
      </w:r>
      <w:r w:rsidR="00F66E27" w:rsidRPr="0090091B">
        <w:rPr>
          <w:lang w:val="pl-PL"/>
        </w:rPr>
        <w:t xml:space="preserve"> (zob.</w:t>
      </w:r>
      <w:r w:rsidR="003A1578" w:rsidRPr="0090091B">
        <w:rPr>
          <w:lang w:val="pl-PL"/>
        </w:rPr>
        <w:t xml:space="preserve"> </w:t>
      </w:r>
      <w:proofErr w:type="spellStart"/>
      <w:r w:rsidR="003A1578" w:rsidRPr="0090091B">
        <w:rPr>
          <w:i/>
          <w:lang w:val="pl-PL"/>
        </w:rPr>
        <w:t>Neulinger</w:t>
      </w:r>
      <w:proofErr w:type="spellEnd"/>
      <w:r w:rsidR="003A1578" w:rsidRPr="0090091B">
        <w:rPr>
          <w:i/>
          <w:lang w:val="pl-PL"/>
        </w:rPr>
        <w:t xml:space="preserve"> </w:t>
      </w:r>
      <w:r w:rsidR="00AA58A8" w:rsidRPr="0090091B">
        <w:rPr>
          <w:i/>
          <w:lang w:val="pl-PL"/>
        </w:rPr>
        <w:t>i</w:t>
      </w:r>
      <w:r w:rsidR="003A1578" w:rsidRPr="0090091B">
        <w:rPr>
          <w:i/>
          <w:lang w:val="pl-PL"/>
        </w:rPr>
        <w:t xml:space="preserve"> </w:t>
      </w:r>
      <w:proofErr w:type="spellStart"/>
      <w:r w:rsidR="003A1578" w:rsidRPr="0090091B">
        <w:rPr>
          <w:i/>
          <w:lang w:val="pl-PL"/>
        </w:rPr>
        <w:t>Shuruk</w:t>
      </w:r>
      <w:proofErr w:type="spellEnd"/>
      <w:r w:rsidR="006166F9" w:rsidRPr="0090091B">
        <w:rPr>
          <w:lang w:val="pl-PL"/>
        </w:rPr>
        <w:t xml:space="preserve">, </w:t>
      </w:r>
      <w:r w:rsidR="00F66E27" w:rsidRPr="0090091B">
        <w:rPr>
          <w:lang w:val="pl-PL"/>
        </w:rPr>
        <w:t>wyżej cytowane</w:t>
      </w:r>
      <w:r w:rsidR="006166F9" w:rsidRPr="0090091B">
        <w:rPr>
          <w:lang w:val="pl-PL"/>
        </w:rPr>
        <w:t xml:space="preserve">, </w:t>
      </w:r>
      <w:r w:rsidR="003A1578" w:rsidRPr="0090091B">
        <w:rPr>
          <w:lang w:val="pl-PL"/>
        </w:rPr>
        <w:t>§ 134).</w:t>
      </w:r>
      <w:r w:rsidR="000A2967" w:rsidRPr="0090091B">
        <w:rPr>
          <w:lang w:val="pl-PL"/>
        </w:rPr>
        <w:t xml:space="preserve"> </w:t>
      </w:r>
      <w:r w:rsidR="00F66E27" w:rsidRPr="0090091B">
        <w:rPr>
          <w:lang w:val="pl-PL"/>
        </w:rPr>
        <w:t xml:space="preserve">Interes dziecka </w:t>
      </w:r>
      <w:r w:rsidR="00F76844" w:rsidRPr="0090091B">
        <w:rPr>
          <w:lang w:val="pl-PL"/>
        </w:rPr>
        <w:t>podyktowany</w:t>
      </w:r>
      <w:r w:rsidR="00B95C49" w:rsidRPr="0090091B">
        <w:rPr>
          <w:lang w:val="pl-PL"/>
        </w:rPr>
        <w:t xml:space="preserve"> jest</w:t>
      </w:r>
      <w:r w:rsidR="00F76844" w:rsidRPr="0090091B">
        <w:rPr>
          <w:lang w:val="pl-PL"/>
        </w:rPr>
        <w:t xml:space="preserve"> tym, że więzi między jego rodziną powinny być zachowane, za wyjątkiem spraw, w których wykazano, że rodzina jest szczególnie </w:t>
      </w:r>
      <w:r w:rsidR="00B95C49" w:rsidRPr="0090091B">
        <w:rPr>
          <w:lang w:val="pl-PL"/>
        </w:rPr>
        <w:t>niewydolna</w:t>
      </w:r>
      <w:r w:rsidR="00F76844" w:rsidRPr="0090091B">
        <w:rPr>
          <w:lang w:val="pl-PL"/>
        </w:rPr>
        <w:t xml:space="preserve">. </w:t>
      </w:r>
      <w:r w:rsidR="00236621" w:rsidRPr="0090091B">
        <w:rPr>
          <w:lang w:val="pl-PL"/>
        </w:rPr>
        <w:t>Konkludując</w:t>
      </w:r>
      <w:r w:rsidR="00F76844" w:rsidRPr="0090091B">
        <w:rPr>
          <w:lang w:val="pl-PL"/>
        </w:rPr>
        <w:t xml:space="preserve"> więzi rodzinne mogą </w:t>
      </w:r>
      <w:r w:rsidR="00236621" w:rsidRPr="0090091B">
        <w:rPr>
          <w:lang w:val="pl-PL"/>
        </w:rPr>
        <w:t>zostać rozerwane jedynie</w:t>
      </w:r>
      <w:r w:rsidR="00F76844" w:rsidRPr="0090091B">
        <w:rPr>
          <w:lang w:val="pl-PL"/>
        </w:rPr>
        <w:t xml:space="preserve"> w bardzo wyjątkowych okolicznościach oraz że należy zrobić wszystko, aby zostały chronione osobiste relacje i jeśli są one właściwe, aby „odbudować” rodzinę</w:t>
      </w:r>
      <w:r w:rsidR="00F66E27" w:rsidRPr="0090091B">
        <w:rPr>
          <w:lang w:val="pl-PL"/>
        </w:rPr>
        <w:t xml:space="preserve"> </w:t>
      </w:r>
      <w:r w:rsidR="00F76844" w:rsidRPr="0090091B">
        <w:rPr>
          <w:lang w:val="pl-PL"/>
        </w:rPr>
        <w:t>(zob.</w:t>
      </w:r>
      <w:r w:rsidR="001879AB" w:rsidRPr="0090091B">
        <w:rPr>
          <w:lang w:val="pl-PL"/>
        </w:rPr>
        <w:t> </w:t>
      </w:r>
      <w:proofErr w:type="spellStart"/>
      <w:r w:rsidR="00AF392C" w:rsidRPr="0090091B">
        <w:rPr>
          <w:i/>
          <w:lang w:val="pl-PL"/>
        </w:rPr>
        <w:t>Gnahoré</w:t>
      </w:r>
      <w:proofErr w:type="spellEnd"/>
      <w:r w:rsidR="00AF392C" w:rsidRPr="0090091B">
        <w:rPr>
          <w:i/>
          <w:lang w:val="pl-PL"/>
        </w:rPr>
        <w:t xml:space="preserve"> </w:t>
      </w:r>
      <w:r w:rsidR="00AA58A8" w:rsidRPr="0090091B">
        <w:rPr>
          <w:i/>
          <w:lang w:val="pl-PL"/>
        </w:rPr>
        <w:t>przeciwko Francji</w:t>
      </w:r>
      <w:r w:rsidR="00F76844" w:rsidRPr="0090091B">
        <w:rPr>
          <w:lang w:val="pl-PL"/>
        </w:rPr>
        <w:t>, nr</w:t>
      </w:r>
      <w:r w:rsidR="00AF392C" w:rsidRPr="0090091B">
        <w:rPr>
          <w:lang w:val="pl-PL"/>
        </w:rPr>
        <w:t xml:space="preserve"> 40031/98, § 59, ECHR 2000</w:t>
      </w:r>
      <w:r w:rsidR="00AF392C" w:rsidRPr="0090091B">
        <w:rPr>
          <w:lang w:val="pl-PL"/>
        </w:rPr>
        <w:noBreakHyphen/>
        <w:t>IX).</w:t>
      </w:r>
    </w:p>
    <w:p w:rsidR="008A1A8C" w:rsidRPr="0090091B" w:rsidRDefault="003962A1" w:rsidP="00205644">
      <w:pPr>
        <w:pStyle w:val="ECHRHeading4"/>
        <w:rPr>
          <w:lang w:val="pl-PL"/>
        </w:rPr>
      </w:pPr>
      <w:r w:rsidRPr="0090091B">
        <w:rPr>
          <w:lang w:val="pl-PL"/>
        </w:rPr>
        <w:t>(b) </w:t>
      </w:r>
      <w:r w:rsidR="00E5527B" w:rsidRPr="0090091B">
        <w:rPr>
          <w:lang w:val="pl-PL"/>
        </w:rPr>
        <w:t>Zastosowanie wymienionych zasad w niniejszej sprawie</w:t>
      </w:r>
      <w:r w:rsidRPr="0090091B">
        <w:rPr>
          <w:lang w:val="pl-PL"/>
        </w:rPr>
        <w:t> </w:t>
      </w:r>
    </w:p>
    <w:p w:rsidR="008A1A8C" w:rsidRPr="0090091B" w:rsidRDefault="000311E3"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76</w:t>
      </w:r>
      <w:r w:rsidRPr="0090091B">
        <w:rPr>
          <w:lang w:val="pl-PL"/>
        </w:rPr>
        <w:fldChar w:fldCharType="end"/>
      </w:r>
      <w:r w:rsidRPr="0090091B">
        <w:rPr>
          <w:lang w:val="pl-PL"/>
        </w:rPr>
        <w:t>. </w:t>
      </w:r>
      <w:r w:rsidR="00E5527B" w:rsidRPr="0090091B">
        <w:rPr>
          <w:lang w:val="pl-PL"/>
        </w:rPr>
        <w:t>Trybunał stwierdził, że strony nie kwestionowały</w:t>
      </w:r>
      <w:r w:rsidR="00AA665D" w:rsidRPr="0090091B">
        <w:rPr>
          <w:lang w:val="pl-PL"/>
        </w:rPr>
        <w:t xml:space="preserve"> tego</w:t>
      </w:r>
      <w:r w:rsidR="00E5527B" w:rsidRPr="0090091B">
        <w:rPr>
          <w:lang w:val="pl-PL"/>
        </w:rPr>
        <w:t>, że więzi między skarżącym a synem zmniejszyły się w zakresie „życia rodzinnego” w rozumieniu art. 8 Konwencji.</w:t>
      </w:r>
      <w:r w:rsidRPr="0090091B">
        <w:rPr>
          <w:lang w:val="pl-PL"/>
        </w:rPr>
        <w:t> </w:t>
      </w:r>
    </w:p>
    <w:p w:rsidR="008A1A8C" w:rsidRPr="0090091B" w:rsidRDefault="00414804" w:rsidP="00205644">
      <w:pPr>
        <w:pStyle w:val="ECHRPara"/>
        <w:rPr>
          <w:lang w:val="pl-PL"/>
        </w:rPr>
      </w:pPr>
      <w:r w:rsidRPr="0090091B">
        <w:rPr>
          <w:lang w:val="pl-PL"/>
        </w:rPr>
        <w:lastRenderedPageBreak/>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77</w:t>
      </w:r>
      <w:r w:rsidRPr="0090091B">
        <w:rPr>
          <w:lang w:val="pl-PL"/>
        </w:rPr>
        <w:fldChar w:fldCharType="end"/>
      </w:r>
      <w:r w:rsidRPr="0090091B">
        <w:rPr>
          <w:lang w:val="pl-PL"/>
        </w:rPr>
        <w:t>.</w:t>
      </w:r>
      <w:r w:rsidR="00E5527B" w:rsidRPr="0090091B">
        <w:rPr>
          <w:lang w:val="pl-PL"/>
        </w:rPr>
        <w:t xml:space="preserve"> Sąd odnotował, że zgodnie z wyrokiem </w:t>
      </w:r>
      <w:r w:rsidR="00F2411B" w:rsidRPr="0090091B">
        <w:rPr>
          <w:lang w:val="pl-PL"/>
        </w:rPr>
        <w:t>rozwodowym</w:t>
      </w:r>
      <w:r w:rsidR="00E5527B" w:rsidRPr="0090091B">
        <w:rPr>
          <w:lang w:val="pl-PL"/>
        </w:rPr>
        <w:t xml:space="preserve"> z dnia 15 listopada 2007 r. syn skarżącego w wieku jedenastu miesięcy mieszkał z matką, podczas gdy skarżącemu przyznano prawo do </w:t>
      </w:r>
      <w:r w:rsidR="00F2411B" w:rsidRPr="0090091B">
        <w:rPr>
          <w:lang w:val="pl-PL"/>
        </w:rPr>
        <w:t xml:space="preserve">odwiedzin </w:t>
      </w:r>
      <w:r w:rsidR="00E5527B" w:rsidRPr="0090091B">
        <w:rPr>
          <w:lang w:val="pl-PL"/>
        </w:rPr>
        <w:t xml:space="preserve">syna przez dwie godziny w każdym tygodniu (zob. par. 12 powyżej). W tym samym czasie skarżący </w:t>
      </w:r>
      <w:r w:rsidR="00F2411B" w:rsidRPr="0090091B">
        <w:rPr>
          <w:lang w:val="pl-PL"/>
        </w:rPr>
        <w:t>nie sprzeciwiał się tym ustaleniom</w:t>
      </w:r>
      <w:r w:rsidR="00AE0D47" w:rsidRPr="0090091B">
        <w:rPr>
          <w:lang w:val="pl-PL"/>
        </w:rPr>
        <w:t>.</w:t>
      </w:r>
      <w:r w:rsidR="00E5527B" w:rsidRPr="0090091B">
        <w:rPr>
          <w:lang w:val="pl-PL"/>
        </w:rPr>
        <w:t xml:space="preserve"> Niepodważalne pozostaje, że skarżący nie wypełniał całkowicie swych praw do kontaktu, z powodów, </w:t>
      </w:r>
      <w:proofErr w:type="spellStart"/>
      <w:r w:rsidR="00E5527B" w:rsidRPr="0090091B">
        <w:rPr>
          <w:i/>
          <w:lang w:val="pl-PL"/>
        </w:rPr>
        <w:t>inter</w:t>
      </w:r>
      <w:proofErr w:type="spellEnd"/>
      <w:r w:rsidR="00E5527B" w:rsidRPr="0090091B">
        <w:rPr>
          <w:i/>
          <w:lang w:val="pl-PL"/>
        </w:rPr>
        <w:t xml:space="preserve"> </w:t>
      </w:r>
      <w:proofErr w:type="spellStart"/>
      <w:r w:rsidR="00E5527B" w:rsidRPr="0090091B">
        <w:rPr>
          <w:i/>
          <w:lang w:val="pl-PL"/>
        </w:rPr>
        <w:t>alia</w:t>
      </w:r>
      <w:proofErr w:type="spellEnd"/>
      <w:r w:rsidR="00E5527B" w:rsidRPr="0090091B">
        <w:rPr>
          <w:lang w:val="pl-PL"/>
        </w:rPr>
        <w:t>, zdrowotnych (zob.</w:t>
      </w:r>
      <w:r w:rsidR="00364EEB" w:rsidRPr="0090091B">
        <w:rPr>
          <w:lang w:val="pl-PL"/>
        </w:rPr>
        <w:t xml:space="preserve"> par</w:t>
      </w:r>
      <w:r w:rsidR="00E5527B" w:rsidRPr="0090091B">
        <w:rPr>
          <w:lang w:val="pl-PL"/>
        </w:rPr>
        <w:t>.</w:t>
      </w:r>
      <w:r w:rsidR="002C7CAB" w:rsidRPr="0090091B">
        <w:rPr>
          <w:lang w:val="pl-PL"/>
        </w:rPr>
        <w:t xml:space="preserve"> 15 and 27-</w:t>
      </w:r>
      <w:r w:rsidR="00364EEB" w:rsidRPr="0090091B">
        <w:rPr>
          <w:lang w:val="pl-PL"/>
        </w:rPr>
        <w:t xml:space="preserve">28 </w:t>
      </w:r>
      <w:r w:rsidR="00E5527B" w:rsidRPr="0090091B">
        <w:rPr>
          <w:lang w:val="pl-PL"/>
        </w:rPr>
        <w:t>powyżej</w:t>
      </w:r>
      <w:r w:rsidR="00364EEB" w:rsidRPr="0090091B">
        <w:rPr>
          <w:lang w:val="pl-PL"/>
        </w:rPr>
        <w:t>).</w:t>
      </w:r>
    </w:p>
    <w:p w:rsidR="008A1A8C" w:rsidRPr="0090091B" w:rsidRDefault="00E87C8B"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78</w:t>
      </w:r>
      <w:r w:rsidRPr="0090091B">
        <w:rPr>
          <w:lang w:val="pl-PL"/>
        </w:rPr>
        <w:fldChar w:fldCharType="end"/>
      </w:r>
      <w:r w:rsidRPr="0090091B">
        <w:rPr>
          <w:lang w:val="pl-PL"/>
        </w:rPr>
        <w:t>.</w:t>
      </w:r>
      <w:r w:rsidR="00E5527B" w:rsidRPr="0090091B">
        <w:rPr>
          <w:lang w:val="pl-PL"/>
        </w:rPr>
        <w:t xml:space="preserve"> Wydaje się, że w następstwie skarżącemu zależało na stworzeniu silniejszej relacji ze swym synem. W sierpniu 2011 r.</w:t>
      </w:r>
      <w:r w:rsidR="005A33EA" w:rsidRPr="0090091B">
        <w:rPr>
          <w:lang w:val="pl-PL"/>
        </w:rPr>
        <w:t xml:space="preserve"> sk</w:t>
      </w:r>
      <w:r w:rsidR="00AA58A8" w:rsidRPr="0090091B">
        <w:rPr>
          <w:lang w:val="pl-PL"/>
        </w:rPr>
        <w:t>ar</w:t>
      </w:r>
      <w:r w:rsidR="005A33EA" w:rsidRPr="0090091B">
        <w:rPr>
          <w:lang w:val="pl-PL"/>
        </w:rPr>
        <w:t xml:space="preserve">żący wniósł wniosek do Sądu Rejonowego w Białymstoku o zwiększenie </w:t>
      </w:r>
      <w:r w:rsidR="0040564C" w:rsidRPr="0090091B">
        <w:rPr>
          <w:lang w:val="pl-PL"/>
        </w:rPr>
        <w:t>częstotliwości</w:t>
      </w:r>
      <w:r w:rsidR="005A33EA" w:rsidRPr="0090091B">
        <w:rPr>
          <w:lang w:val="pl-PL"/>
        </w:rPr>
        <w:t xml:space="preserve"> kontakt</w:t>
      </w:r>
      <w:r w:rsidR="0040564C" w:rsidRPr="0090091B">
        <w:rPr>
          <w:lang w:val="pl-PL"/>
        </w:rPr>
        <w:t>ów</w:t>
      </w:r>
      <w:r w:rsidR="005A33EA" w:rsidRPr="0090091B">
        <w:rPr>
          <w:lang w:val="pl-PL"/>
        </w:rPr>
        <w:t xml:space="preserve">. Poprosił o możliwość kontaktu w każdy drugi i czwarty weekend w miesiącu, a także częściowo podczas Świąt Bożego Narodzenia, Wielkanocy oraz połowy </w:t>
      </w:r>
      <w:r w:rsidR="009F2D99" w:rsidRPr="0090091B">
        <w:rPr>
          <w:lang w:val="pl-PL"/>
        </w:rPr>
        <w:t xml:space="preserve"> </w:t>
      </w:r>
      <w:r w:rsidR="005A33EA" w:rsidRPr="0090091B">
        <w:rPr>
          <w:lang w:val="pl-PL"/>
        </w:rPr>
        <w:t xml:space="preserve">wakacji </w:t>
      </w:r>
      <w:r w:rsidR="009F2D99" w:rsidRPr="0090091B">
        <w:rPr>
          <w:lang w:val="pl-PL"/>
        </w:rPr>
        <w:t>letnich</w:t>
      </w:r>
      <w:r w:rsidR="005A33EA" w:rsidRPr="0090091B">
        <w:rPr>
          <w:lang w:val="pl-PL"/>
        </w:rPr>
        <w:t xml:space="preserve"> (zob. par. 14 powyżej) Skarżący chciał </w:t>
      </w:r>
      <w:r w:rsidR="009F2D99" w:rsidRPr="0090091B">
        <w:rPr>
          <w:lang w:val="pl-PL"/>
        </w:rPr>
        <w:t xml:space="preserve">zintensyfikować </w:t>
      </w:r>
      <w:r w:rsidR="005A33EA" w:rsidRPr="0090091B">
        <w:rPr>
          <w:lang w:val="pl-PL"/>
        </w:rPr>
        <w:t>kontakt z synem w celu zacieśnienia ic</w:t>
      </w:r>
      <w:r w:rsidR="00AA58A8" w:rsidRPr="0090091B">
        <w:rPr>
          <w:lang w:val="pl-PL"/>
        </w:rPr>
        <w:t>h</w:t>
      </w:r>
      <w:r w:rsidR="005A33EA" w:rsidRPr="0090091B">
        <w:rPr>
          <w:lang w:val="pl-PL"/>
        </w:rPr>
        <w:t xml:space="preserve"> więzi od kiedy syn osiągnął prawie wiek pięciu lat i zaczął uczęszczać do przedszkola.</w:t>
      </w:r>
      <w:r w:rsidRPr="0090091B">
        <w:rPr>
          <w:lang w:val="pl-PL"/>
        </w:rPr>
        <w:t>  </w:t>
      </w:r>
    </w:p>
    <w:p w:rsidR="008A1A8C" w:rsidRPr="0090091B" w:rsidRDefault="00D313C7"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79</w:t>
      </w:r>
      <w:r w:rsidRPr="0090091B">
        <w:rPr>
          <w:lang w:val="pl-PL"/>
        </w:rPr>
        <w:fldChar w:fldCharType="end"/>
      </w:r>
      <w:r w:rsidRPr="0090091B">
        <w:rPr>
          <w:lang w:val="pl-PL"/>
        </w:rPr>
        <w:t>. </w:t>
      </w:r>
      <w:r w:rsidR="005A33EA" w:rsidRPr="0090091B">
        <w:rPr>
          <w:lang w:val="pl-PL"/>
        </w:rPr>
        <w:t xml:space="preserve">Sądy krajowe </w:t>
      </w:r>
      <w:r w:rsidR="00145D44" w:rsidRPr="0090091B">
        <w:rPr>
          <w:lang w:val="pl-PL"/>
        </w:rPr>
        <w:t xml:space="preserve">oddaliły </w:t>
      </w:r>
      <w:r w:rsidR="005A33EA" w:rsidRPr="0090091B">
        <w:rPr>
          <w:lang w:val="pl-PL"/>
        </w:rPr>
        <w:t xml:space="preserve">wniosek skarżącego o </w:t>
      </w:r>
      <w:r w:rsidR="00145D44" w:rsidRPr="0090091B">
        <w:rPr>
          <w:lang w:val="pl-PL"/>
        </w:rPr>
        <w:t xml:space="preserve">zmianę </w:t>
      </w:r>
      <w:r w:rsidR="005A33EA" w:rsidRPr="0090091B">
        <w:rPr>
          <w:lang w:val="pl-PL"/>
        </w:rPr>
        <w:t>kon</w:t>
      </w:r>
      <w:r w:rsidR="00AA58A8" w:rsidRPr="0090091B">
        <w:rPr>
          <w:lang w:val="pl-PL"/>
        </w:rPr>
        <w:t>takt</w:t>
      </w:r>
      <w:r w:rsidR="005A33EA" w:rsidRPr="0090091B">
        <w:rPr>
          <w:lang w:val="pl-PL"/>
        </w:rPr>
        <w:t xml:space="preserve">u. Stwierdziły, że zmiana ta nie leży w najlepszym interesie dziecka, biorąc pod uwagę różne czynniki, takie jak niepełnosprawność dziecka </w:t>
      </w:r>
      <w:r w:rsidR="00145D44" w:rsidRPr="0090091B">
        <w:rPr>
          <w:lang w:val="pl-PL"/>
        </w:rPr>
        <w:t>i</w:t>
      </w:r>
      <w:r w:rsidR="005A33EA" w:rsidRPr="0090091B">
        <w:rPr>
          <w:lang w:val="pl-PL"/>
        </w:rPr>
        <w:t xml:space="preserve"> jego </w:t>
      </w:r>
      <w:r w:rsidR="00145D44" w:rsidRPr="0090091B">
        <w:rPr>
          <w:lang w:val="pl-PL"/>
        </w:rPr>
        <w:t xml:space="preserve">dużą </w:t>
      </w:r>
      <w:r w:rsidR="005A33EA" w:rsidRPr="0090091B">
        <w:rPr>
          <w:lang w:val="pl-PL"/>
        </w:rPr>
        <w:t xml:space="preserve">zależność od matki. Wciąż konieczne było, by kontakt przebiegał w obecności matki i w jej domu. Ustalono, że matka zapewnia dziecku poczucie bezpieczeństwa i stabilizację. Ponadto zmiana ta </w:t>
      </w:r>
      <w:r w:rsidR="004364EC" w:rsidRPr="0090091B">
        <w:rPr>
          <w:lang w:val="pl-PL"/>
        </w:rPr>
        <w:t>w stosunku do ustalonych już kontaktów</w:t>
      </w:r>
      <w:r w:rsidR="005A33EA" w:rsidRPr="0090091B">
        <w:rPr>
          <w:lang w:val="pl-PL"/>
        </w:rPr>
        <w:t xml:space="preserve"> była za duża, biorąc pod uwagę wcześniejsze ograniczenia </w:t>
      </w:r>
      <w:r w:rsidR="004364EC" w:rsidRPr="0090091B">
        <w:rPr>
          <w:lang w:val="pl-PL"/>
        </w:rPr>
        <w:t xml:space="preserve">w kontaktach </w:t>
      </w:r>
      <w:r w:rsidR="005A33EA" w:rsidRPr="0090091B">
        <w:rPr>
          <w:lang w:val="pl-PL"/>
        </w:rPr>
        <w:t xml:space="preserve">między skarżącym a jego synem. W dodatku sądy </w:t>
      </w:r>
      <w:r w:rsidR="004364EC" w:rsidRPr="0090091B">
        <w:rPr>
          <w:lang w:val="pl-PL"/>
        </w:rPr>
        <w:t xml:space="preserve">krajowe </w:t>
      </w:r>
      <w:r w:rsidR="005A33EA" w:rsidRPr="0090091B">
        <w:rPr>
          <w:lang w:val="pl-PL"/>
        </w:rPr>
        <w:t>zwróciły uwagę na p</w:t>
      </w:r>
      <w:r w:rsidR="00AA58A8" w:rsidRPr="0090091B">
        <w:rPr>
          <w:lang w:val="pl-PL"/>
        </w:rPr>
        <w:t>roblem w komunikacji między skar</w:t>
      </w:r>
      <w:r w:rsidR="005A33EA" w:rsidRPr="0090091B">
        <w:rPr>
          <w:lang w:val="pl-PL"/>
        </w:rPr>
        <w:t>żącym a jego synem, mianowicie skarżący porozumiewał się jedynie językiem migowym, a jego syn jedynie za pomocą mowy (zob. par.</w:t>
      </w:r>
      <w:r w:rsidR="008A4D7E" w:rsidRPr="0090091B">
        <w:rPr>
          <w:lang w:val="pl-PL"/>
        </w:rPr>
        <w:t xml:space="preserve"> </w:t>
      </w:r>
      <w:r w:rsidR="00070555" w:rsidRPr="0090091B">
        <w:rPr>
          <w:lang w:val="pl-PL"/>
        </w:rPr>
        <w:t xml:space="preserve">27-32 </w:t>
      </w:r>
      <w:r w:rsidR="005A33EA" w:rsidRPr="0090091B">
        <w:rPr>
          <w:lang w:val="pl-PL"/>
        </w:rPr>
        <w:t>i</w:t>
      </w:r>
      <w:r w:rsidR="00070555" w:rsidRPr="0090091B">
        <w:rPr>
          <w:lang w:val="pl-PL"/>
        </w:rPr>
        <w:t xml:space="preserve"> 37-38 </w:t>
      </w:r>
      <w:r w:rsidR="005A33EA" w:rsidRPr="0090091B">
        <w:rPr>
          <w:lang w:val="pl-PL"/>
        </w:rPr>
        <w:t>powyżej</w:t>
      </w:r>
      <w:r w:rsidR="008A4D7E" w:rsidRPr="0090091B">
        <w:rPr>
          <w:lang w:val="pl-PL"/>
        </w:rPr>
        <w:t>).</w:t>
      </w:r>
    </w:p>
    <w:p w:rsidR="00C03325" w:rsidRPr="0090091B" w:rsidRDefault="00B07B44" w:rsidP="00205644">
      <w:pPr>
        <w:pStyle w:val="ECHRPara"/>
        <w:rPr>
          <w:snapToGrid w:val="0"/>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80</w:t>
      </w:r>
      <w:r w:rsidRPr="0090091B">
        <w:rPr>
          <w:noProof/>
          <w:lang w:val="pl-PL"/>
        </w:rPr>
        <w:fldChar w:fldCharType="end"/>
      </w:r>
      <w:r w:rsidR="00372995" w:rsidRPr="0090091B">
        <w:rPr>
          <w:lang w:val="pl-PL"/>
        </w:rPr>
        <w:t>. </w:t>
      </w:r>
      <w:r w:rsidR="0057011B" w:rsidRPr="0090091B">
        <w:rPr>
          <w:lang w:val="pl-PL"/>
        </w:rPr>
        <w:t xml:space="preserve">Kluczowym </w:t>
      </w:r>
      <w:r w:rsidR="005A33EA" w:rsidRPr="0090091B">
        <w:rPr>
          <w:lang w:val="pl-PL"/>
        </w:rPr>
        <w:t xml:space="preserve">pytaniem w niniejszej sprawie jest to, czy organy władzy </w:t>
      </w:r>
      <w:r w:rsidR="0057011B" w:rsidRPr="0090091B">
        <w:rPr>
          <w:lang w:val="pl-PL"/>
        </w:rPr>
        <w:t xml:space="preserve">państwowej </w:t>
      </w:r>
      <w:r w:rsidR="005A33EA" w:rsidRPr="0090091B">
        <w:rPr>
          <w:lang w:val="pl-PL"/>
        </w:rPr>
        <w:t xml:space="preserve">podjęły właściwe kroki, które </w:t>
      </w:r>
      <w:r w:rsidR="005203FC" w:rsidRPr="0090091B">
        <w:rPr>
          <w:lang w:val="pl-PL"/>
        </w:rPr>
        <w:t>były wymagane do wsparcia kontaktu między skarżącym a jego synem</w:t>
      </w:r>
      <w:r w:rsidR="00372995" w:rsidRPr="0090091B">
        <w:rPr>
          <w:lang w:val="pl-PL"/>
        </w:rPr>
        <w:t> </w:t>
      </w:r>
      <w:r w:rsidR="005203FC" w:rsidRPr="0090091B">
        <w:rPr>
          <w:lang w:val="pl-PL"/>
        </w:rPr>
        <w:t>(zob.</w:t>
      </w:r>
      <w:r w:rsidR="00171E5A" w:rsidRPr="0090091B">
        <w:rPr>
          <w:lang w:val="pl-PL"/>
        </w:rPr>
        <w:t> </w:t>
      </w:r>
      <w:proofErr w:type="spellStart"/>
      <w:r w:rsidR="00AA0073" w:rsidRPr="0090091B">
        <w:rPr>
          <w:i/>
          <w:iCs/>
          <w:lang w:val="pl-PL"/>
        </w:rPr>
        <w:t>Ignaccolo-Zenide</w:t>
      </w:r>
      <w:proofErr w:type="spellEnd"/>
      <w:r w:rsidR="00AA0073" w:rsidRPr="0090091B">
        <w:rPr>
          <w:lang w:val="pl-PL"/>
        </w:rPr>
        <w:t xml:space="preserve">, </w:t>
      </w:r>
      <w:r w:rsidR="005203FC" w:rsidRPr="0090091B">
        <w:rPr>
          <w:lang w:val="pl-PL"/>
        </w:rPr>
        <w:t>wyżej cytowane</w:t>
      </w:r>
      <w:r w:rsidR="00AA0073" w:rsidRPr="0090091B">
        <w:rPr>
          <w:lang w:val="pl-PL"/>
        </w:rPr>
        <w:t>, § 96;</w:t>
      </w:r>
      <w:r w:rsidR="00AA0073" w:rsidRPr="0090091B">
        <w:rPr>
          <w:i/>
          <w:iCs/>
          <w:lang w:val="pl-PL"/>
        </w:rPr>
        <w:t xml:space="preserve"> </w:t>
      </w:r>
      <w:proofErr w:type="spellStart"/>
      <w:r w:rsidR="00F7004C" w:rsidRPr="0090091B">
        <w:rPr>
          <w:i/>
          <w:lang w:val="pl-PL"/>
        </w:rPr>
        <w:t>Nuutinen</w:t>
      </w:r>
      <w:proofErr w:type="spellEnd"/>
      <w:r w:rsidR="00F7004C" w:rsidRPr="0090091B">
        <w:rPr>
          <w:i/>
          <w:lang w:val="pl-PL"/>
        </w:rPr>
        <w:t xml:space="preserve"> </w:t>
      </w:r>
      <w:r w:rsidR="00AA58A8" w:rsidRPr="0090091B">
        <w:rPr>
          <w:i/>
          <w:lang w:val="pl-PL"/>
        </w:rPr>
        <w:t>przeciwko Finlandii</w:t>
      </w:r>
      <w:r w:rsidR="005203FC" w:rsidRPr="0090091B">
        <w:rPr>
          <w:lang w:val="pl-PL"/>
        </w:rPr>
        <w:t>, nr</w:t>
      </w:r>
      <w:r w:rsidR="00DC5545" w:rsidRPr="0090091B">
        <w:rPr>
          <w:lang w:val="pl-PL"/>
        </w:rPr>
        <w:t> </w:t>
      </w:r>
      <w:r w:rsidR="00F7004C" w:rsidRPr="0090091B">
        <w:rPr>
          <w:lang w:val="pl-PL"/>
        </w:rPr>
        <w:t>32842/96, § 128, ECHR 2000</w:t>
      </w:r>
      <w:r w:rsidR="00F7004C" w:rsidRPr="0090091B">
        <w:rPr>
          <w:lang w:val="pl-PL"/>
        </w:rPr>
        <w:noBreakHyphen/>
        <w:t xml:space="preserve">VIII; </w:t>
      </w:r>
      <w:r w:rsidR="00AA0073" w:rsidRPr="0090091B">
        <w:rPr>
          <w:i/>
          <w:iCs/>
          <w:lang w:val="pl-PL"/>
        </w:rPr>
        <w:t xml:space="preserve">Sylvester </w:t>
      </w:r>
      <w:r w:rsidR="00AA58A8" w:rsidRPr="0090091B">
        <w:rPr>
          <w:i/>
          <w:iCs/>
          <w:lang w:val="pl-PL"/>
        </w:rPr>
        <w:t>przeciwko Austrii</w:t>
      </w:r>
      <w:r w:rsidR="00AA0073" w:rsidRPr="0090091B">
        <w:rPr>
          <w:lang w:val="pl-PL"/>
        </w:rPr>
        <w:t>,</w:t>
      </w:r>
      <w:r w:rsidR="00AA0073" w:rsidRPr="0090091B">
        <w:rPr>
          <w:i/>
          <w:iCs/>
          <w:lang w:val="pl-PL"/>
        </w:rPr>
        <w:t xml:space="preserve"> </w:t>
      </w:r>
      <w:r w:rsidR="00AA0073" w:rsidRPr="0090091B">
        <w:rPr>
          <w:lang w:val="pl-PL"/>
        </w:rPr>
        <w:t>n</w:t>
      </w:r>
      <w:r w:rsidR="005203FC" w:rsidRPr="0090091B">
        <w:rPr>
          <w:lang w:val="pl-PL"/>
        </w:rPr>
        <w:t>r</w:t>
      </w:r>
      <w:r w:rsidR="00AA0073" w:rsidRPr="0090091B">
        <w:rPr>
          <w:lang w:val="pl-PL"/>
        </w:rPr>
        <w:t xml:space="preserve">. 36812/97 </w:t>
      </w:r>
      <w:r w:rsidR="005203FC" w:rsidRPr="0090091B">
        <w:rPr>
          <w:lang w:val="pl-PL"/>
        </w:rPr>
        <w:t>i</w:t>
      </w:r>
      <w:r w:rsidR="00AA0073" w:rsidRPr="0090091B">
        <w:rPr>
          <w:lang w:val="pl-PL"/>
        </w:rPr>
        <w:t xml:space="preserve"> 40104/98, § 59, 24 </w:t>
      </w:r>
      <w:r w:rsidR="005203FC" w:rsidRPr="0090091B">
        <w:rPr>
          <w:lang w:val="pl-PL"/>
        </w:rPr>
        <w:t>kwietnia</w:t>
      </w:r>
      <w:r w:rsidR="00AA0073" w:rsidRPr="0090091B">
        <w:rPr>
          <w:lang w:val="pl-PL"/>
        </w:rPr>
        <w:t> 2003</w:t>
      </w:r>
      <w:r w:rsidR="001830C7" w:rsidRPr="0090091B">
        <w:rPr>
          <w:lang w:val="pl-PL"/>
        </w:rPr>
        <w:t>;</w:t>
      </w:r>
      <w:r w:rsidR="00AA0073" w:rsidRPr="0090091B">
        <w:rPr>
          <w:lang w:val="pl-PL"/>
        </w:rPr>
        <w:t xml:space="preserve"> </w:t>
      </w:r>
      <w:r w:rsidR="005203FC" w:rsidRPr="0090091B">
        <w:rPr>
          <w:lang w:val="pl-PL"/>
        </w:rPr>
        <w:t>i</w:t>
      </w:r>
      <w:r w:rsidR="00AA0073" w:rsidRPr="0090091B">
        <w:rPr>
          <w:lang w:val="pl-PL"/>
        </w:rPr>
        <w:t xml:space="preserve">, </w:t>
      </w:r>
      <w:r w:rsidR="00851AD0" w:rsidRPr="0090091B">
        <w:rPr>
          <w:i/>
          <w:lang w:val="pl-PL"/>
        </w:rPr>
        <w:t>mutatis mutandis</w:t>
      </w:r>
      <w:r w:rsidR="00851AD0" w:rsidRPr="0090091B">
        <w:rPr>
          <w:lang w:val="pl-PL"/>
        </w:rPr>
        <w:t xml:space="preserve">, </w:t>
      </w:r>
      <w:r w:rsidR="005203FC" w:rsidRPr="0090091B">
        <w:rPr>
          <w:lang w:val="pl-PL"/>
        </w:rPr>
        <w:t xml:space="preserve">z tytułu podejmowania kroków wymaganych do </w:t>
      </w:r>
      <w:r w:rsidR="005E63B3" w:rsidRPr="0090091B">
        <w:rPr>
          <w:lang w:val="pl-PL"/>
        </w:rPr>
        <w:t xml:space="preserve">zmiany </w:t>
      </w:r>
      <w:r w:rsidR="005203FC" w:rsidRPr="0090091B">
        <w:rPr>
          <w:lang w:val="pl-PL"/>
        </w:rPr>
        <w:t xml:space="preserve">ustaleń odnośnie </w:t>
      </w:r>
      <w:r w:rsidR="005E63B3" w:rsidRPr="0090091B">
        <w:rPr>
          <w:lang w:val="pl-PL"/>
        </w:rPr>
        <w:t xml:space="preserve">zwiększenia częstotliwości </w:t>
      </w:r>
      <w:r w:rsidR="005203FC" w:rsidRPr="0090091B">
        <w:rPr>
          <w:lang w:val="pl-PL"/>
        </w:rPr>
        <w:t xml:space="preserve">kontaktów, </w:t>
      </w:r>
      <w:r w:rsidR="00803038" w:rsidRPr="0090091B">
        <w:rPr>
          <w:i/>
          <w:lang w:val="pl-PL"/>
        </w:rPr>
        <w:t>P.K.</w:t>
      </w:r>
      <w:r w:rsidR="00584C5D" w:rsidRPr="0090091B">
        <w:rPr>
          <w:i/>
          <w:lang w:val="pl-PL"/>
        </w:rPr>
        <w:t xml:space="preserve"> </w:t>
      </w:r>
      <w:r w:rsidR="00AA58A8" w:rsidRPr="0090091B">
        <w:rPr>
          <w:i/>
          <w:lang w:val="pl-PL"/>
        </w:rPr>
        <w:t>przeciwko Polsce</w:t>
      </w:r>
      <w:r w:rsidR="00F7004C" w:rsidRPr="0090091B">
        <w:rPr>
          <w:lang w:val="pl-PL"/>
        </w:rPr>
        <w:t xml:space="preserve">, </w:t>
      </w:r>
      <w:r w:rsidR="005203FC" w:rsidRPr="0090091B">
        <w:rPr>
          <w:lang w:val="pl-PL"/>
        </w:rPr>
        <w:t>wyżej cytowane</w:t>
      </w:r>
      <w:r w:rsidR="00F7004C" w:rsidRPr="0090091B">
        <w:rPr>
          <w:lang w:val="pl-PL"/>
        </w:rPr>
        <w:t xml:space="preserve">, </w:t>
      </w:r>
      <w:r w:rsidR="00803038" w:rsidRPr="0090091B">
        <w:rPr>
          <w:snapToGrid w:val="0"/>
          <w:lang w:val="pl-PL"/>
        </w:rPr>
        <w:t xml:space="preserve">§ 87; </w:t>
      </w:r>
      <w:r w:rsidR="00DC5545" w:rsidRPr="0090091B">
        <w:rPr>
          <w:i/>
          <w:lang w:val="pl-PL"/>
        </w:rPr>
        <w:t xml:space="preserve">Malec </w:t>
      </w:r>
      <w:r w:rsidR="00AA58A8" w:rsidRPr="0090091B">
        <w:rPr>
          <w:i/>
          <w:lang w:val="pl-PL"/>
        </w:rPr>
        <w:t>przeciwko Polsce</w:t>
      </w:r>
      <w:r w:rsidR="00803038" w:rsidRPr="0090091B">
        <w:rPr>
          <w:lang w:val="pl-PL"/>
        </w:rPr>
        <w:t xml:space="preserve">, </w:t>
      </w:r>
      <w:r w:rsidR="005203FC" w:rsidRPr="0090091B">
        <w:rPr>
          <w:lang w:val="pl-PL"/>
        </w:rPr>
        <w:t>nr</w:t>
      </w:r>
      <w:r w:rsidR="00803038" w:rsidRPr="0090091B">
        <w:rPr>
          <w:lang w:val="pl-PL"/>
        </w:rPr>
        <w:t xml:space="preserve"> 28623/12</w:t>
      </w:r>
      <w:r w:rsidR="00803038" w:rsidRPr="0090091B">
        <w:rPr>
          <w:snapToGrid w:val="0"/>
          <w:lang w:val="pl-PL"/>
        </w:rPr>
        <w:t xml:space="preserve">, § 69, 28 </w:t>
      </w:r>
      <w:r w:rsidR="005203FC" w:rsidRPr="0090091B">
        <w:rPr>
          <w:snapToGrid w:val="0"/>
          <w:lang w:val="pl-PL"/>
        </w:rPr>
        <w:t>czerwca</w:t>
      </w:r>
      <w:r w:rsidR="00803038" w:rsidRPr="0090091B">
        <w:rPr>
          <w:snapToGrid w:val="0"/>
          <w:lang w:val="pl-PL"/>
        </w:rPr>
        <w:t xml:space="preserve"> 2016; </w:t>
      </w:r>
      <w:proofErr w:type="spellStart"/>
      <w:r w:rsidR="009B6F48" w:rsidRPr="0090091B">
        <w:rPr>
          <w:i/>
          <w:lang w:val="pl-PL"/>
        </w:rPr>
        <w:t>Cristescu</w:t>
      </w:r>
      <w:proofErr w:type="spellEnd"/>
      <w:r w:rsidR="00F7004C" w:rsidRPr="0090091B">
        <w:rPr>
          <w:lang w:val="pl-PL"/>
        </w:rPr>
        <w:t xml:space="preserve">, </w:t>
      </w:r>
      <w:r w:rsidR="005203FC" w:rsidRPr="0090091B">
        <w:rPr>
          <w:lang w:val="pl-PL"/>
        </w:rPr>
        <w:t>wyżej cytowane</w:t>
      </w:r>
      <w:r w:rsidR="00F7004C" w:rsidRPr="0090091B">
        <w:rPr>
          <w:lang w:val="pl-PL"/>
        </w:rPr>
        <w:t xml:space="preserve">, </w:t>
      </w:r>
      <w:r w:rsidR="009B6F48" w:rsidRPr="0090091B">
        <w:rPr>
          <w:snapToGrid w:val="0"/>
          <w:szCs w:val="24"/>
          <w:lang w:val="pl-PL"/>
        </w:rPr>
        <w:t xml:space="preserve">§ 61; </w:t>
      </w:r>
      <w:r w:rsidR="005203FC" w:rsidRPr="0090091B">
        <w:rPr>
          <w:snapToGrid w:val="0"/>
          <w:szCs w:val="24"/>
          <w:lang w:val="pl-PL"/>
        </w:rPr>
        <w:t>i</w:t>
      </w:r>
      <w:r w:rsidR="009B6F48" w:rsidRPr="0090091B">
        <w:rPr>
          <w:snapToGrid w:val="0"/>
          <w:szCs w:val="24"/>
          <w:lang w:val="pl-PL"/>
        </w:rPr>
        <w:t xml:space="preserve"> </w:t>
      </w:r>
      <w:proofErr w:type="spellStart"/>
      <w:r w:rsidR="00DC365D" w:rsidRPr="0090091B">
        <w:rPr>
          <w:i/>
          <w:lang w:val="pl-PL"/>
        </w:rPr>
        <w:t>Manuello</w:t>
      </w:r>
      <w:proofErr w:type="spellEnd"/>
      <w:r w:rsidR="00DC365D" w:rsidRPr="0090091B">
        <w:rPr>
          <w:i/>
          <w:lang w:val="pl-PL"/>
        </w:rPr>
        <w:t xml:space="preserve"> </w:t>
      </w:r>
      <w:r w:rsidR="00AA58A8" w:rsidRPr="0090091B">
        <w:rPr>
          <w:i/>
          <w:lang w:val="pl-PL"/>
        </w:rPr>
        <w:t>i</w:t>
      </w:r>
      <w:r w:rsidR="00DC365D" w:rsidRPr="0090091B">
        <w:rPr>
          <w:i/>
          <w:lang w:val="pl-PL"/>
        </w:rPr>
        <w:t xml:space="preserve"> </w:t>
      </w:r>
      <w:proofErr w:type="spellStart"/>
      <w:r w:rsidR="00DC365D" w:rsidRPr="0090091B">
        <w:rPr>
          <w:i/>
          <w:lang w:val="pl-PL"/>
        </w:rPr>
        <w:t>Nevi</w:t>
      </w:r>
      <w:proofErr w:type="spellEnd"/>
      <w:r w:rsidR="00DC365D" w:rsidRPr="0090091B">
        <w:rPr>
          <w:lang w:val="pl-PL"/>
        </w:rPr>
        <w:t xml:space="preserve"> </w:t>
      </w:r>
      <w:r w:rsidR="00AA58A8" w:rsidRPr="0090091B">
        <w:rPr>
          <w:i/>
          <w:lang w:val="pl-PL"/>
        </w:rPr>
        <w:t>przeciwko Włochom</w:t>
      </w:r>
      <w:r w:rsidR="005203FC" w:rsidRPr="0090091B">
        <w:rPr>
          <w:lang w:val="pl-PL"/>
        </w:rPr>
        <w:t>, nr</w:t>
      </w:r>
      <w:r w:rsidR="003962A1" w:rsidRPr="0090091B">
        <w:rPr>
          <w:lang w:val="pl-PL"/>
        </w:rPr>
        <w:t> </w:t>
      </w:r>
      <w:r w:rsidR="00DC365D" w:rsidRPr="0090091B">
        <w:rPr>
          <w:lang w:val="pl-PL"/>
        </w:rPr>
        <w:t>107/10</w:t>
      </w:r>
      <w:r w:rsidR="001B13B2" w:rsidRPr="0090091B">
        <w:rPr>
          <w:snapToGrid w:val="0"/>
          <w:lang w:val="pl-PL"/>
        </w:rPr>
        <w:t>, § </w:t>
      </w:r>
      <w:r w:rsidR="00DC365D" w:rsidRPr="0090091B">
        <w:rPr>
          <w:snapToGrid w:val="0"/>
          <w:lang w:val="pl-PL"/>
        </w:rPr>
        <w:t xml:space="preserve">52, 20 </w:t>
      </w:r>
      <w:r w:rsidR="005203FC" w:rsidRPr="0090091B">
        <w:rPr>
          <w:snapToGrid w:val="0"/>
          <w:lang w:val="pl-PL"/>
        </w:rPr>
        <w:t>czerwca</w:t>
      </w:r>
      <w:r w:rsidR="00DC365D" w:rsidRPr="0090091B">
        <w:rPr>
          <w:snapToGrid w:val="0"/>
          <w:lang w:val="pl-PL"/>
        </w:rPr>
        <w:t xml:space="preserve"> 2015</w:t>
      </w:r>
      <w:r w:rsidR="00803038" w:rsidRPr="0090091B">
        <w:rPr>
          <w:snapToGrid w:val="0"/>
          <w:lang w:val="pl-PL"/>
        </w:rPr>
        <w:t>)</w:t>
      </w:r>
      <w:r w:rsidR="00C03325" w:rsidRPr="0090091B">
        <w:rPr>
          <w:snapToGrid w:val="0"/>
          <w:lang w:val="pl-PL"/>
        </w:rPr>
        <w:t>.</w:t>
      </w:r>
    </w:p>
    <w:p w:rsidR="008A1A8C" w:rsidRPr="0090091B" w:rsidRDefault="009A7601"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81</w:t>
      </w:r>
      <w:r w:rsidRPr="0090091B">
        <w:rPr>
          <w:lang w:val="pl-PL"/>
        </w:rPr>
        <w:fldChar w:fldCharType="end"/>
      </w:r>
      <w:r w:rsidRPr="0090091B">
        <w:rPr>
          <w:lang w:val="pl-PL"/>
        </w:rPr>
        <w:t>. </w:t>
      </w:r>
      <w:r w:rsidR="005203FC" w:rsidRPr="0090091B">
        <w:rPr>
          <w:lang w:val="pl-PL"/>
        </w:rPr>
        <w:t xml:space="preserve">Trybunał podkreślił wagę interesu dziecka w ochronie </w:t>
      </w:r>
      <w:r w:rsidR="00A33F24" w:rsidRPr="0090091B">
        <w:rPr>
          <w:lang w:val="pl-PL"/>
        </w:rPr>
        <w:t xml:space="preserve">jego  </w:t>
      </w:r>
      <w:r w:rsidR="005203FC" w:rsidRPr="0090091B">
        <w:rPr>
          <w:lang w:val="pl-PL"/>
        </w:rPr>
        <w:t xml:space="preserve">rozwoju </w:t>
      </w:r>
      <w:r w:rsidR="00A33F24" w:rsidRPr="0090091B">
        <w:rPr>
          <w:lang w:val="pl-PL"/>
        </w:rPr>
        <w:t xml:space="preserve">i </w:t>
      </w:r>
      <w:r w:rsidR="005203FC" w:rsidRPr="0090091B">
        <w:rPr>
          <w:lang w:val="pl-PL"/>
        </w:rPr>
        <w:t>więzi z jego</w:t>
      </w:r>
      <w:r w:rsidR="00A33F24" w:rsidRPr="0090091B">
        <w:rPr>
          <w:lang w:val="pl-PL"/>
        </w:rPr>
        <w:t xml:space="preserve"> </w:t>
      </w:r>
      <w:r w:rsidR="005203FC" w:rsidRPr="0090091B">
        <w:rPr>
          <w:lang w:val="pl-PL"/>
        </w:rPr>
        <w:t xml:space="preserve"> lub jej rodziną, a zwłaszcza z jego lub jej matką i ojcem. Stwierdził, że </w:t>
      </w:r>
      <w:r w:rsidR="00D86679" w:rsidRPr="0090091B">
        <w:rPr>
          <w:lang w:val="pl-PL"/>
        </w:rPr>
        <w:t>co do zasady</w:t>
      </w:r>
      <w:r w:rsidR="005203FC" w:rsidRPr="0090091B">
        <w:rPr>
          <w:lang w:val="pl-PL"/>
        </w:rPr>
        <w:t xml:space="preserve">, w najlepszym interesie dziecka </w:t>
      </w:r>
      <w:r w:rsidR="00D86679" w:rsidRPr="0090091B">
        <w:rPr>
          <w:lang w:val="pl-PL"/>
        </w:rPr>
        <w:t>leży</w:t>
      </w:r>
      <w:r w:rsidR="005203FC" w:rsidRPr="0090091B">
        <w:rPr>
          <w:lang w:val="pl-PL"/>
        </w:rPr>
        <w:t xml:space="preserve"> podtrzymanie kontaktu z obojgiem z rodziców, </w:t>
      </w:r>
      <w:r w:rsidR="007750C9" w:rsidRPr="0090091B">
        <w:rPr>
          <w:lang w:val="pl-PL"/>
        </w:rPr>
        <w:t>w praktyce</w:t>
      </w:r>
      <w:r w:rsidR="005203FC" w:rsidRPr="0090091B">
        <w:rPr>
          <w:lang w:val="pl-PL"/>
        </w:rPr>
        <w:t xml:space="preserve">, </w:t>
      </w:r>
      <w:r w:rsidR="007750C9" w:rsidRPr="0090091B">
        <w:rPr>
          <w:lang w:val="pl-PL"/>
        </w:rPr>
        <w:t>na równych prawach</w:t>
      </w:r>
      <w:r w:rsidR="005203FC" w:rsidRPr="0090091B">
        <w:rPr>
          <w:lang w:val="pl-PL"/>
        </w:rPr>
        <w:t xml:space="preserve">, </w:t>
      </w:r>
      <w:r w:rsidR="007750C9" w:rsidRPr="0090091B">
        <w:rPr>
          <w:lang w:val="pl-PL"/>
        </w:rPr>
        <w:t>z wyjątkiem prawnych</w:t>
      </w:r>
      <w:r w:rsidR="00DC7028" w:rsidRPr="0090091B">
        <w:rPr>
          <w:lang w:val="pl-PL"/>
        </w:rPr>
        <w:t xml:space="preserve"> ograniczeń uzasadnionych przez kwestie </w:t>
      </w:r>
      <w:r w:rsidR="00B06C1D" w:rsidRPr="0090091B">
        <w:rPr>
          <w:lang w:val="pl-PL"/>
        </w:rPr>
        <w:lastRenderedPageBreak/>
        <w:t xml:space="preserve">związane z najlepszym interesem </w:t>
      </w:r>
      <w:r w:rsidR="00DC7028" w:rsidRPr="0090091B">
        <w:rPr>
          <w:lang w:val="pl-PL"/>
        </w:rPr>
        <w:t xml:space="preserve"> dziecka. </w:t>
      </w:r>
      <w:r w:rsidR="00BD173E" w:rsidRPr="0090091B">
        <w:rPr>
          <w:lang w:val="pl-PL"/>
        </w:rPr>
        <w:t>To samo uzasadnienie</w:t>
      </w:r>
      <w:r w:rsidR="00DC7028" w:rsidRPr="0090091B">
        <w:rPr>
          <w:lang w:val="pl-PL"/>
        </w:rPr>
        <w:t xml:space="preserve"> stanowi podstawę art. </w:t>
      </w:r>
      <w:r w:rsidR="00457EF7" w:rsidRPr="0090091B">
        <w:rPr>
          <w:lang w:val="pl-PL"/>
        </w:rPr>
        <w:t xml:space="preserve">9 </w:t>
      </w:r>
      <w:r w:rsidR="00457EF7" w:rsidRPr="0090091B">
        <w:rPr>
          <w:rFonts w:cstheme="minorHAnsi"/>
          <w:lang w:val="pl-PL"/>
        </w:rPr>
        <w:t>§</w:t>
      </w:r>
      <w:r w:rsidR="00457EF7" w:rsidRPr="0090091B">
        <w:rPr>
          <w:lang w:val="pl-PL"/>
        </w:rPr>
        <w:t xml:space="preserve"> 3 </w:t>
      </w:r>
      <w:r w:rsidR="00DC7028" w:rsidRPr="0090091B">
        <w:rPr>
          <w:lang w:val="pl-PL"/>
        </w:rPr>
        <w:t>Konwencji praw dziecka</w:t>
      </w:r>
      <w:r w:rsidR="00457EF7" w:rsidRPr="0090091B">
        <w:rPr>
          <w:lang w:val="pl-PL"/>
        </w:rPr>
        <w:t xml:space="preserve"> </w:t>
      </w:r>
      <w:r w:rsidR="00DC7028" w:rsidRPr="0090091B">
        <w:rPr>
          <w:lang w:val="pl-PL"/>
        </w:rPr>
        <w:t>(zob. par.</w:t>
      </w:r>
      <w:r w:rsidR="00070555" w:rsidRPr="0090091B">
        <w:rPr>
          <w:lang w:val="pl-PL"/>
        </w:rPr>
        <w:t xml:space="preserve"> 50</w:t>
      </w:r>
      <w:r w:rsidR="00750054" w:rsidRPr="0090091B">
        <w:rPr>
          <w:lang w:val="pl-PL"/>
        </w:rPr>
        <w:t xml:space="preserve"> </w:t>
      </w:r>
      <w:r w:rsidR="00DC7028" w:rsidRPr="0090091B">
        <w:rPr>
          <w:lang w:val="pl-PL"/>
        </w:rPr>
        <w:t>powyżej</w:t>
      </w:r>
      <w:r w:rsidR="00457EF7" w:rsidRPr="0090091B">
        <w:rPr>
          <w:lang w:val="pl-PL"/>
        </w:rPr>
        <w:t>).</w:t>
      </w:r>
    </w:p>
    <w:p w:rsidR="008A1A8C" w:rsidRPr="0090091B" w:rsidRDefault="00393AC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82</w:t>
      </w:r>
      <w:r w:rsidRPr="0090091B">
        <w:rPr>
          <w:lang w:val="pl-PL"/>
        </w:rPr>
        <w:fldChar w:fldCharType="end"/>
      </w:r>
      <w:r w:rsidRPr="0090091B">
        <w:rPr>
          <w:lang w:val="pl-PL"/>
        </w:rPr>
        <w:t>. </w:t>
      </w:r>
      <w:r w:rsidR="00DC7028" w:rsidRPr="0090091B">
        <w:rPr>
          <w:lang w:val="pl-PL"/>
        </w:rPr>
        <w:t xml:space="preserve">Prawo skarżącego do widywania </w:t>
      </w:r>
      <w:r w:rsidR="00AA58A8" w:rsidRPr="0090091B">
        <w:rPr>
          <w:lang w:val="pl-PL"/>
        </w:rPr>
        <w:t>s</w:t>
      </w:r>
      <w:r w:rsidR="00DC7028" w:rsidRPr="0090091B">
        <w:rPr>
          <w:lang w:val="pl-PL"/>
        </w:rPr>
        <w:t xml:space="preserve">wego syna nigdy nie zostało zakwestionowane przez sądy </w:t>
      </w:r>
      <w:r w:rsidR="00AA58A8" w:rsidRPr="0090091B">
        <w:rPr>
          <w:lang w:val="pl-PL"/>
        </w:rPr>
        <w:t>krajowe</w:t>
      </w:r>
      <w:r w:rsidR="00DC7028" w:rsidRPr="0090091B">
        <w:rPr>
          <w:lang w:val="pl-PL"/>
        </w:rPr>
        <w:t xml:space="preserve"> – zgodziły się one, że skarżącemu powinno przysługiwać to prawo. Jednakże sądy </w:t>
      </w:r>
      <w:r w:rsidR="00BD173E" w:rsidRPr="0090091B">
        <w:rPr>
          <w:lang w:val="pl-PL"/>
        </w:rPr>
        <w:t>krajowe  </w:t>
      </w:r>
      <w:r w:rsidR="00DC7028" w:rsidRPr="0090091B">
        <w:rPr>
          <w:lang w:val="pl-PL"/>
        </w:rPr>
        <w:t xml:space="preserve">powinny także upewnić się, czy skarżący jest w stanie skutecznie korzystać z jego prawa do kontaktu ze swym synem </w:t>
      </w:r>
      <w:r w:rsidR="001C122A" w:rsidRPr="0090091B">
        <w:rPr>
          <w:lang w:val="pl-PL"/>
        </w:rPr>
        <w:t xml:space="preserve"> (</w:t>
      </w:r>
      <w:proofErr w:type="spellStart"/>
      <w:r w:rsidR="00F102EB" w:rsidRPr="0090091B">
        <w:rPr>
          <w:i/>
          <w:lang w:val="pl-PL"/>
        </w:rPr>
        <w:t>Gluhaković</w:t>
      </w:r>
      <w:proofErr w:type="spellEnd"/>
      <w:r w:rsidR="00F102EB" w:rsidRPr="0090091B">
        <w:rPr>
          <w:i/>
          <w:lang w:val="pl-PL"/>
        </w:rPr>
        <w:t xml:space="preserve"> </w:t>
      </w:r>
      <w:r w:rsidR="00AA58A8" w:rsidRPr="0090091B">
        <w:rPr>
          <w:i/>
          <w:lang w:val="pl-PL"/>
        </w:rPr>
        <w:t>przeciwko Chorwacji</w:t>
      </w:r>
      <w:r w:rsidR="00DC7028" w:rsidRPr="0090091B">
        <w:rPr>
          <w:lang w:val="pl-PL"/>
        </w:rPr>
        <w:t>, nr</w:t>
      </w:r>
      <w:r w:rsidR="00F102EB" w:rsidRPr="0090091B">
        <w:rPr>
          <w:lang w:val="pl-PL"/>
        </w:rPr>
        <w:t xml:space="preserve"> 21188/09, § 62, 12 </w:t>
      </w:r>
      <w:r w:rsidR="00DC7028" w:rsidRPr="0090091B">
        <w:rPr>
          <w:lang w:val="pl-PL"/>
        </w:rPr>
        <w:t>kwietnia</w:t>
      </w:r>
      <w:r w:rsidR="00F102EB" w:rsidRPr="0090091B">
        <w:rPr>
          <w:lang w:val="pl-PL"/>
        </w:rPr>
        <w:t xml:space="preserve"> 2011</w:t>
      </w:r>
      <w:r w:rsidR="00454F0F" w:rsidRPr="0090091B">
        <w:rPr>
          <w:lang w:val="pl-PL"/>
        </w:rPr>
        <w:t xml:space="preserve">, </w:t>
      </w:r>
      <w:r w:rsidR="00DC7028" w:rsidRPr="0090091B">
        <w:rPr>
          <w:lang w:val="pl-PL"/>
        </w:rPr>
        <w:t>i</w:t>
      </w:r>
      <w:r w:rsidR="00F102EB" w:rsidRPr="0090091B">
        <w:rPr>
          <w:lang w:val="pl-PL"/>
        </w:rPr>
        <w:t xml:space="preserve"> </w:t>
      </w:r>
      <w:proofErr w:type="spellStart"/>
      <w:r w:rsidR="003962A1" w:rsidRPr="0090091B">
        <w:rPr>
          <w:i/>
          <w:lang w:val="pl-PL"/>
        </w:rPr>
        <w:t>Bondavalli</w:t>
      </w:r>
      <w:proofErr w:type="spellEnd"/>
      <w:r w:rsidR="003962A1" w:rsidRPr="0090091B">
        <w:rPr>
          <w:i/>
          <w:lang w:val="pl-PL"/>
        </w:rPr>
        <w:t> </w:t>
      </w:r>
      <w:r w:rsidR="00AA58A8" w:rsidRPr="0090091B">
        <w:rPr>
          <w:i/>
          <w:lang w:val="pl-PL"/>
        </w:rPr>
        <w:t>przeciwko Włochom</w:t>
      </w:r>
      <w:r w:rsidR="00DC7028" w:rsidRPr="0090091B">
        <w:rPr>
          <w:lang w:val="pl-PL"/>
        </w:rPr>
        <w:t>, nr</w:t>
      </w:r>
      <w:r w:rsidR="00F102EB" w:rsidRPr="0090091B">
        <w:rPr>
          <w:lang w:val="pl-PL"/>
        </w:rPr>
        <w:t xml:space="preserve"> 35532/12, § 81 </w:t>
      </w:r>
      <w:r w:rsidR="00F102EB" w:rsidRPr="0090091B">
        <w:rPr>
          <w:i/>
          <w:lang w:val="pl-PL"/>
        </w:rPr>
        <w:t>in fine</w:t>
      </w:r>
      <w:r w:rsidR="00F102EB" w:rsidRPr="0090091B">
        <w:rPr>
          <w:lang w:val="pl-PL"/>
        </w:rPr>
        <w:t xml:space="preserve">, 17 </w:t>
      </w:r>
      <w:r w:rsidR="00DC7028" w:rsidRPr="0090091B">
        <w:rPr>
          <w:lang w:val="pl-PL"/>
        </w:rPr>
        <w:t>listopada</w:t>
      </w:r>
      <w:r w:rsidR="00F102EB" w:rsidRPr="0090091B">
        <w:rPr>
          <w:lang w:val="pl-PL"/>
        </w:rPr>
        <w:t xml:space="preserve"> 2015).</w:t>
      </w:r>
    </w:p>
    <w:p w:rsidR="008A1A8C" w:rsidRPr="0090091B" w:rsidRDefault="00FF2103"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83</w:t>
      </w:r>
      <w:r w:rsidRPr="0090091B">
        <w:rPr>
          <w:lang w:val="pl-PL"/>
        </w:rPr>
        <w:fldChar w:fldCharType="end"/>
      </w:r>
      <w:r w:rsidRPr="0090091B">
        <w:rPr>
          <w:lang w:val="pl-PL"/>
        </w:rPr>
        <w:t>. </w:t>
      </w:r>
      <w:r w:rsidR="00BD173E" w:rsidRPr="0090091B">
        <w:rPr>
          <w:lang w:val="pl-PL"/>
        </w:rPr>
        <w:t xml:space="preserve">Trybunał </w:t>
      </w:r>
      <w:r w:rsidR="00DC7028" w:rsidRPr="0090091B">
        <w:rPr>
          <w:lang w:val="pl-PL"/>
        </w:rPr>
        <w:t xml:space="preserve">uważa, że w jego ocenie </w:t>
      </w:r>
      <w:r w:rsidR="00063030" w:rsidRPr="0090091B">
        <w:rPr>
          <w:lang w:val="pl-PL"/>
        </w:rPr>
        <w:t xml:space="preserve">argumenty przedstawione </w:t>
      </w:r>
      <w:r w:rsidR="00E12F8B" w:rsidRPr="0090091B">
        <w:rPr>
          <w:lang w:val="pl-PL"/>
        </w:rPr>
        <w:t xml:space="preserve">przez sądy </w:t>
      </w:r>
      <w:r w:rsidR="00063030" w:rsidRPr="0090091B">
        <w:rPr>
          <w:lang w:val="pl-PL"/>
        </w:rPr>
        <w:t xml:space="preserve">krajowe zwracają </w:t>
      </w:r>
      <w:r w:rsidR="00E12F8B" w:rsidRPr="0090091B">
        <w:rPr>
          <w:lang w:val="pl-PL"/>
        </w:rPr>
        <w:t>uwagę</w:t>
      </w:r>
      <w:r w:rsidR="00063030" w:rsidRPr="0090091B">
        <w:rPr>
          <w:lang w:val="pl-PL"/>
        </w:rPr>
        <w:t xml:space="preserve"> na</w:t>
      </w:r>
      <w:r w:rsidR="00E12F8B" w:rsidRPr="0090091B">
        <w:rPr>
          <w:lang w:val="pl-PL"/>
        </w:rPr>
        <w:t xml:space="preserve"> dwa szczególne czynniki w niniejszej sprawie, mianowicie (i) poważny konflikt między rodzicami oraz (ii) niepełnosprawność skarżącego i jego syna.</w:t>
      </w:r>
      <w:r w:rsidRPr="0090091B">
        <w:rPr>
          <w:lang w:val="pl-PL"/>
        </w:rPr>
        <w:t> </w:t>
      </w:r>
    </w:p>
    <w:p w:rsidR="008A1A8C" w:rsidRPr="0090091B" w:rsidRDefault="003962A1" w:rsidP="00205644">
      <w:pPr>
        <w:pStyle w:val="ECHRHeading5"/>
        <w:rPr>
          <w:lang w:val="pl-PL"/>
        </w:rPr>
      </w:pPr>
      <w:r w:rsidRPr="0090091B">
        <w:rPr>
          <w:lang w:val="pl-PL"/>
        </w:rPr>
        <w:t>(i)  </w:t>
      </w:r>
      <w:r w:rsidR="00DE71DC" w:rsidRPr="0090091B">
        <w:rPr>
          <w:lang w:val="pl-PL"/>
        </w:rPr>
        <w:t>Konflikt między rodzicami</w:t>
      </w:r>
    </w:p>
    <w:p w:rsidR="003327FC" w:rsidRPr="0090091B" w:rsidRDefault="00E828EF"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84</w:t>
      </w:r>
      <w:r w:rsidRPr="0090091B">
        <w:rPr>
          <w:lang w:val="pl-PL"/>
        </w:rPr>
        <w:fldChar w:fldCharType="end"/>
      </w:r>
      <w:r w:rsidRPr="0090091B">
        <w:rPr>
          <w:lang w:val="pl-PL"/>
        </w:rPr>
        <w:t>. </w:t>
      </w:r>
      <w:r w:rsidR="00E12F8B" w:rsidRPr="0090091B">
        <w:rPr>
          <w:lang w:val="pl-PL"/>
        </w:rPr>
        <w:t xml:space="preserve">Jak było to widoczne w decyzjach Sądu Rejonowego i Sądu Okręgowego w Białymstoku, były one świadome istnienia konfliktu między rodzicami. </w:t>
      </w:r>
      <w:r w:rsidR="003327FC" w:rsidRPr="0090091B">
        <w:rPr>
          <w:lang w:val="pl-PL"/>
        </w:rPr>
        <w:t>Ich wrogość pojawiła się podczas równoległego postępowania dotyczącego kwestii zwiększenia władzy rodzicielskiej skarżącego (zob. par. 43 powyżej</w:t>
      </w:r>
      <w:r w:rsidR="00454B2B" w:rsidRPr="0090091B">
        <w:rPr>
          <w:lang w:val="pl-PL"/>
        </w:rPr>
        <w:t>)</w:t>
      </w:r>
      <w:r w:rsidR="003327FC" w:rsidRPr="0090091B">
        <w:rPr>
          <w:lang w:val="pl-PL"/>
        </w:rPr>
        <w:t xml:space="preserve">. Sąd Rejonowy odnotował w swym wyroku z 9 sierpnia 2012 r., że kontakt był czasem “utrudniany przez matkę” (zob. par. 27 powyżej). W dodatku </w:t>
      </w:r>
      <w:r w:rsidR="00454B2B" w:rsidRPr="0090091B">
        <w:rPr>
          <w:lang w:val="pl-PL"/>
        </w:rPr>
        <w:t xml:space="preserve">biegli powołani </w:t>
      </w:r>
      <w:r w:rsidR="003327FC" w:rsidRPr="0090091B">
        <w:rPr>
          <w:lang w:val="pl-PL"/>
        </w:rPr>
        <w:t xml:space="preserve">przez Sąd Rejonowy </w:t>
      </w:r>
      <w:r w:rsidR="00454B2B" w:rsidRPr="0090091B">
        <w:rPr>
          <w:lang w:val="pl-PL"/>
        </w:rPr>
        <w:t>w celu poczynienia</w:t>
      </w:r>
      <w:r w:rsidR="003327FC" w:rsidRPr="0090091B">
        <w:rPr>
          <w:lang w:val="pl-PL"/>
        </w:rPr>
        <w:t xml:space="preserve"> ustaleń </w:t>
      </w:r>
      <w:r w:rsidR="00454B2B" w:rsidRPr="0090091B">
        <w:rPr>
          <w:lang w:val="pl-PL"/>
        </w:rPr>
        <w:t xml:space="preserve">na temat </w:t>
      </w:r>
      <w:r w:rsidR="003327FC" w:rsidRPr="0090091B">
        <w:rPr>
          <w:lang w:val="pl-PL"/>
        </w:rPr>
        <w:t>kontakt</w:t>
      </w:r>
      <w:r w:rsidR="00454B2B" w:rsidRPr="0090091B">
        <w:rPr>
          <w:lang w:val="pl-PL"/>
        </w:rPr>
        <w:t>ów</w:t>
      </w:r>
      <w:r w:rsidR="003327FC" w:rsidRPr="0090091B">
        <w:rPr>
          <w:lang w:val="pl-PL"/>
        </w:rPr>
        <w:t xml:space="preserve"> zaopiniowali, że konflikt między rodzicami uniemożliwia ich współpracę dotyczącą dziecka. Zarekomendowali, by oboje rodzic</w:t>
      </w:r>
      <w:r w:rsidR="00741F81" w:rsidRPr="0090091B">
        <w:rPr>
          <w:lang w:val="pl-PL"/>
        </w:rPr>
        <w:t>e</w:t>
      </w:r>
      <w:r w:rsidR="003327FC" w:rsidRPr="0090091B">
        <w:rPr>
          <w:lang w:val="pl-PL"/>
        </w:rPr>
        <w:t xml:space="preserve"> skonsultowali się ze specjalistą w celu </w:t>
      </w:r>
      <w:r w:rsidR="00741F81" w:rsidRPr="0090091B">
        <w:rPr>
          <w:lang w:val="pl-PL"/>
        </w:rPr>
        <w:t>udzielenia im pomocy w</w:t>
      </w:r>
      <w:r w:rsidR="003327FC" w:rsidRPr="0090091B">
        <w:rPr>
          <w:lang w:val="pl-PL"/>
        </w:rPr>
        <w:t xml:space="preserve"> zaakceptowani</w:t>
      </w:r>
      <w:r w:rsidR="00741F81" w:rsidRPr="0090091B">
        <w:rPr>
          <w:lang w:val="pl-PL"/>
        </w:rPr>
        <w:t>u</w:t>
      </w:r>
      <w:r w:rsidR="003327FC" w:rsidRPr="0090091B">
        <w:rPr>
          <w:lang w:val="pl-PL"/>
        </w:rPr>
        <w:t xml:space="preserve"> siebie nawzajem jako rodziców (zob. par. 19 powyżej). </w:t>
      </w:r>
      <w:r w:rsidRPr="0090091B">
        <w:rPr>
          <w:lang w:val="pl-PL"/>
        </w:rPr>
        <w:t> </w:t>
      </w:r>
    </w:p>
    <w:p w:rsidR="003327FC" w:rsidRPr="0090091B" w:rsidRDefault="003327FC" w:rsidP="00205644">
      <w:pPr>
        <w:pStyle w:val="ECHRPara"/>
        <w:rPr>
          <w:lang w:val="pl-PL"/>
        </w:rPr>
      </w:pPr>
      <w:r w:rsidRPr="0090091B">
        <w:rPr>
          <w:lang w:val="pl-PL"/>
        </w:rPr>
        <w:t xml:space="preserve"> </w:t>
      </w:r>
      <w:r w:rsidR="0024738A" w:rsidRPr="0090091B">
        <w:rPr>
          <w:lang w:val="pl-PL"/>
        </w:rPr>
        <w:fldChar w:fldCharType="begin"/>
      </w:r>
      <w:r w:rsidR="0024738A" w:rsidRPr="0090091B">
        <w:rPr>
          <w:lang w:val="pl-PL"/>
        </w:rPr>
        <w:instrText xml:space="preserve"> SEQ level0 \*arabic </w:instrText>
      </w:r>
      <w:r w:rsidR="0024738A" w:rsidRPr="0090091B">
        <w:rPr>
          <w:lang w:val="pl-PL"/>
        </w:rPr>
        <w:fldChar w:fldCharType="separate"/>
      </w:r>
      <w:r w:rsidR="00205644" w:rsidRPr="0090091B">
        <w:rPr>
          <w:noProof/>
          <w:lang w:val="pl-PL"/>
        </w:rPr>
        <w:t>85</w:t>
      </w:r>
      <w:r w:rsidR="0024738A" w:rsidRPr="0090091B">
        <w:rPr>
          <w:lang w:val="pl-PL"/>
        </w:rPr>
        <w:fldChar w:fldCharType="end"/>
      </w:r>
      <w:r w:rsidR="0024738A" w:rsidRPr="0090091B">
        <w:rPr>
          <w:lang w:val="pl-PL"/>
        </w:rPr>
        <w:t>. </w:t>
      </w:r>
      <w:r w:rsidRPr="0090091B">
        <w:rPr>
          <w:lang w:val="pl-PL"/>
        </w:rPr>
        <w:t xml:space="preserve">Jednakże Sąd Rejonowy nie </w:t>
      </w:r>
      <w:r w:rsidR="00741F81" w:rsidRPr="0090091B">
        <w:rPr>
          <w:lang w:val="pl-PL"/>
        </w:rPr>
        <w:t>wziął pod uwagę tej rekomendacji</w:t>
      </w:r>
      <w:r w:rsidRPr="0090091B">
        <w:rPr>
          <w:lang w:val="pl-PL"/>
        </w:rPr>
        <w:t>, odnotowując, że matka dziecka należy już do grupy wsparcia rodziców w fundacji przyłączonej do specjalnego przedszkola, do którego uczęszcza dziecko oraz że skarżący zadeklarował, że dołączy do tej samej grupy. W takich okolicznościach Sąd Rejonowy stwierdził, że nie jest koniecznie nakazanie</w:t>
      </w:r>
      <w:r w:rsidR="001E4FD2" w:rsidRPr="0090091B">
        <w:rPr>
          <w:lang w:val="pl-PL"/>
        </w:rPr>
        <w:t xml:space="preserve"> rodzicom</w:t>
      </w:r>
      <w:r w:rsidRPr="0090091B">
        <w:rPr>
          <w:lang w:val="pl-PL"/>
        </w:rPr>
        <w:t xml:space="preserve"> uczęszczania na terapię rodzinną (zob. par. 33 powyżej).</w:t>
      </w:r>
      <w:r w:rsidR="0024738A" w:rsidRPr="0090091B">
        <w:rPr>
          <w:lang w:val="pl-PL"/>
        </w:rPr>
        <w:t> </w:t>
      </w:r>
    </w:p>
    <w:p w:rsidR="00834D4B" w:rsidRPr="0090091B" w:rsidRDefault="003327FC" w:rsidP="00AF63BC">
      <w:pPr>
        <w:pStyle w:val="ECHRPara"/>
        <w:rPr>
          <w:lang w:val="pl-PL"/>
        </w:rPr>
      </w:pPr>
      <w:r w:rsidRPr="0090091B">
        <w:rPr>
          <w:lang w:val="pl-PL"/>
        </w:rPr>
        <w:t xml:space="preserve"> </w:t>
      </w:r>
      <w:r w:rsidR="00B000B8" w:rsidRPr="0090091B">
        <w:rPr>
          <w:lang w:val="pl-PL"/>
        </w:rPr>
        <w:fldChar w:fldCharType="begin"/>
      </w:r>
      <w:r w:rsidR="00B000B8" w:rsidRPr="0090091B">
        <w:rPr>
          <w:lang w:val="pl-PL"/>
        </w:rPr>
        <w:instrText xml:space="preserve"> SEQ level0 \*arabic </w:instrText>
      </w:r>
      <w:r w:rsidR="00B000B8" w:rsidRPr="0090091B">
        <w:rPr>
          <w:lang w:val="pl-PL"/>
        </w:rPr>
        <w:fldChar w:fldCharType="separate"/>
      </w:r>
      <w:r w:rsidR="00205644" w:rsidRPr="0090091B">
        <w:rPr>
          <w:noProof/>
          <w:lang w:val="pl-PL"/>
        </w:rPr>
        <w:t>86</w:t>
      </w:r>
      <w:r w:rsidR="00B000B8" w:rsidRPr="0090091B">
        <w:rPr>
          <w:lang w:val="pl-PL"/>
        </w:rPr>
        <w:fldChar w:fldCharType="end"/>
      </w:r>
      <w:r w:rsidR="00B000B8" w:rsidRPr="0090091B">
        <w:rPr>
          <w:lang w:val="pl-PL"/>
        </w:rPr>
        <w:t>.  </w:t>
      </w:r>
      <w:r w:rsidRPr="0090091B">
        <w:rPr>
          <w:lang w:val="pl-PL"/>
        </w:rPr>
        <w:t>Trybunał zaznaczył, że kodeks</w:t>
      </w:r>
      <w:r w:rsidR="00AF63BC" w:rsidRPr="0090091B">
        <w:rPr>
          <w:lang w:val="pl-PL"/>
        </w:rPr>
        <w:t xml:space="preserve"> rodzinny i opiekuńczy zawiera wiele przepisów dotyczących regulacji kontakt</w:t>
      </w:r>
      <w:r w:rsidR="001E4FD2" w:rsidRPr="0090091B">
        <w:rPr>
          <w:lang w:val="pl-PL"/>
        </w:rPr>
        <w:t>ów</w:t>
      </w:r>
      <w:r w:rsidR="00AF63BC" w:rsidRPr="0090091B">
        <w:rPr>
          <w:lang w:val="pl-PL"/>
        </w:rPr>
        <w:t xml:space="preserve"> między rodzicami a dzieckiem (zob. par. 48 powyżej). W szczególności art. 113</w:t>
      </w:r>
      <w:r w:rsidR="00AF63BC" w:rsidRPr="0090091B">
        <w:rPr>
          <w:vertAlign w:val="superscript"/>
          <w:lang w:val="pl-PL"/>
        </w:rPr>
        <w:t xml:space="preserve">4 </w:t>
      </w:r>
      <w:r w:rsidR="00AF63BC" w:rsidRPr="0090091B">
        <w:rPr>
          <w:lang w:val="pl-PL"/>
        </w:rPr>
        <w:t>kodeksu zapewnia, że podczas podejmowania decyzji w sprawie kontakt</w:t>
      </w:r>
      <w:r w:rsidR="001E4FD2" w:rsidRPr="0090091B">
        <w:rPr>
          <w:lang w:val="pl-PL"/>
        </w:rPr>
        <w:t>ów</w:t>
      </w:r>
      <w:r w:rsidR="00AF63BC" w:rsidRPr="0090091B">
        <w:rPr>
          <w:lang w:val="pl-PL"/>
        </w:rPr>
        <w:t xml:space="preserve"> z dzieckiem, sąd opiekuńczy może zmusić rodziców do niepodejmowania określonych działań.</w:t>
      </w:r>
      <w:r w:rsidRPr="0090091B">
        <w:rPr>
          <w:lang w:val="pl-PL"/>
        </w:rPr>
        <w:t xml:space="preserve"> </w:t>
      </w:r>
      <w:r w:rsidR="00AF63BC" w:rsidRPr="0090091B">
        <w:rPr>
          <w:lang w:val="pl-PL"/>
        </w:rPr>
        <w:t xml:space="preserve">Przepisy te </w:t>
      </w:r>
      <w:r w:rsidR="00034B23" w:rsidRPr="0090091B">
        <w:rPr>
          <w:lang w:val="pl-PL"/>
        </w:rPr>
        <w:t xml:space="preserve">zawarte w katalogu otwartym </w:t>
      </w:r>
      <w:r w:rsidR="00AF63BC" w:rsidRPr="0090091B">
        <w:rPr>
          <w:lang w:val="pl-PL"/>
        </w:rPr>
        <w:t>określają</w:t>
      </w:r>
      <w:r w:rsidR="00067D5C" w:rsidRPr="0090091B">
        <w:rPr>
          <w:lang w:val="pl-PL"/>
        </w:rPr>
        <w:t xml:space="preserve">, </w:t>
      </w:r>
      <w:r w:rsidR="00AF63BC" w:rsidRPr="0090091B">
        <w:rPr>
          <w:lang w:val="pl-PL"/>
        </w:rPr>
        <w:t xml:space="preserve">, że rodzice mogą zostać skierowani, na przykład, do instytucji lub specjalisty </w:t>
      </w:r>
      <w:r w:rsidR="00034B23" w:rsidRPr="0090091B">
        <w:rPr>
          <w:lang w:val="pl-PL"/>
        </w:rPr>
        <w:t>z dziedziny</w:t>
      </w:r>
      <w:r w:rsidR="00AF63BC" w:rsidRPr="0090091B">
        <w:rPr>
          <w:lang w:val="pl-PL"/>
        </w:rPr>
        <w:t xml:space="preserve"> terapii rodzinnej, konsultacji czy też każdej innej formy pomocy dla rodziny. </w:t>
      </w:r>
      <w:r w:rsidR="00AD0516" w:rsidRPr="0090091B">
        <w:rPr>
          <w:lang w:val="pl-PL"/>
        </w:rPr>
        <w:t>Co więcej, art.</w:t>
      </w:r>
      <w:r w:rsidR="00D84B76" w:rsidRPr="0090091B">
        <w:rPr>
          <w:lang w:val="pl-PL"/>
        </w:rPr>
        <w:t xml:space="preserve"> 113</w:t>
      </w:r>
      <w:r w:rsidR="00D84B76" w:rsidRPr="0090091B">
        <w:rPr>
          <w:vertAlign w:val="superscript"/>
          <w:lang w:val="pl-PL"/>
        </w:rPr>
        <w:t>2</w:t>
      </w:r>
      <w:r w:rsidR="00AD0516" w:rsidRPr="0090091B">
        <w:rPr>
          <w:lang w:val="pl-PL"/>
        </w:rPr>
        <w:t xml:space="preserve"> § 2 ust. 3 kodeksu rodzinnego i opiekuńczego</w:t>
      </w:r>
      <w:r w:rsidR="00D84B76" w:rsidRPr="0090091B">
        <w:rPr>
          <w:lang w:val="pl-PL"/>
        </w:rPr>
        <w:t xml:space="preserve"> </w:t>
      </w:r>
      <w:r w:rsidR="00AD0516" w:rsidRPr="0090091B">
        <w:rPr>
          <w:lang w:val="pl-PL"/>
        </w:rPr>
        <w:t xml:space="preserve">zastrzega, że sąd opiekuńczy może nakazać, </w:t>
      </w:r>
      <w:r w:rsidR="00076A67" w:rsidRPr="0090091B">
        <w:rPr>
          <w:lang w:val="pl-PL"/>
        </w:rPr>
        <w:t xml:space="preserve">aby </w:t>
      </w:r>
      <w:r w:rsidR="00AD0516" w:rsidRPr="0090091B">
        <w:rPr>
          <w:lang w:val="pl-PL"/>
        </w:rPr>
        <w:t xml:space="preserve">kontakt </w:t>
      </w:r>
      <w:r w:rsidR="00AD0516" w:rsidRPr="0090091B">
        <w:rPr>
          <w:lang w:val="pl-PL"/>
        </w:rPr>
        <w:lastRenderedPageBreak/>
        <w:t xml:space="preserve">między rodzicami a dzieckiem </w:t>
      </w:r>
      <w:r w:rsidR="00076A67" w:rsidRPr="0090091B">
        <w:rPr>
          <w:lang w:val="pl-PL"/>
        </w:rPr>
        <w:t xml:space="preserve">odbywał się </w:t>
      </w:r>
      <w:r w:rsidR="00AD0516" w:rsidRPr="0090091B">
        <w:rPr>
          <w:lang w:val="pl-PL"/>
        </w:rPr>
        <w:t xml:space="preserve">w obecności, </w:t>
      </w:r>
      <w:proofErr w:type="spellStart"/>
      <w:r w:rsidR="00AD0516" w:rsidRPr="0090091B">
        <w:rPr>
          <w:i/>
          <w:lang w:val="pl-PL"/>
        </w:rPr>
        <w:t>inter</w:t>
      </w:r>
      <w:proofErr w:type="spellEnd"/>
      <w:r w:rsidR="00AD0516" w:rsidRPr="0090091B">
        <w:rPr>
          <w:i/>
          <w:lang w:val="pl-PL"/>
        </w:rPr>
        <w:t xml:space="preserve"> </w:t>
      </w:r>
      <w:proofErr w:type="spellStart"/>
      <w:r w:rsidR="00AD0516" w:rsidRPr="0090091B">
        <w:rPr>
          <w:i/>
          <w:lang w:val="pl-PL"/>
        </w:rPr>
        <w:t>alia</w:t>
      </w:r>
      <w:proofErr w:type="spellEnd"/>
      <w:r w:rsidR="00AD0516" w:rsidRPr="0090091B">
        <w:rPr>
          <w:lang w:val="pl-PL"/>
        </w:rPr>
        <w:t>, kuratora sąd</w:t>
      </w:r>
      <w:r w:rsidR="0030661C" w:rsidRPr="0090091B">
        <w:rPr>
          <w:lang w:val="pl-PL"/>
        </w:rPr>
        <w:t>o</w:t>
      </w:r>
      <w:r w:rsidR="00AD0516" w:rsidRPr="0090091B">
        <w:rPr>
          <w:lang w:val="pl-PL"/>
        </w:rPr>
        <w:t xml:space="preserve">wego czy też innej osoby wyznaczonej przez sąd (zob. ar. 48 powyżej). </w:t>
      </w:r>
    </w:p>
    <w:p w:rsidR="00791183" w:rsidRPr="0090091B" w:rsidRDefault="001D0F9D" w:rsidP="0079118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87</w:t>
      </w:r>
      <w:r w:rsidRPr="0090091B">
        <w:rPr>
          <w:lang w:val="pl-PL"/>
        </w:rPr>
        <w:fldChar w:fldCharType="end"/>
      </w:r>
      <w:r w:rsidRPr="0090091B">
        <w:rPr>
          <w:lang w:val="pl-PL"/>
        </w:rPr>
        <w:t>. </w:t>
      </w:r>
      <w:r w:rsidR="00AD0516" w:rsidRPr="0090091B">
        <w:rPr>
          <w:lang w:val="pl-PL"/>
        </w:rPr>
        <w:t xml:space="preserve">Trybunał odnotowuje, że prawo krajowe zapewnia szereg instrumentów, </w:t>
      </w:r>
      <w:r w:rsidR="00076A67" w:rsidRPr="0090091B">
        <w:rPr>
          <w:lang w:val="pl-PL"/>
        </w:rPr>
        <w:t>które mogą</w:t>
      </w:r>
      <w:r w:rsidR="00AD0516" w:rsidRPr="0090091B">
        <w:rPr>
          <w:lang w:val="pl-PL"/>
        </w:rPr>
        <w:t xml:space="preserve"> wspierać </w:t>
      </w:r>
      <w:r w:rsidR="001442E8" w:rsidRPr="0090091B">
        <w:rPr>
          <w:lang w:val="pl-PL"/>
        </w:rPr>
        <w:t>łagodzenie</w:t>
      </w:r>
      <w:r w:rsidR="00AD0516" w:rsidRPr="0090091B">
        <w:rPr>
          <w:lang w:val="pl-PL"/>
        </w:rPr>
        <w:t xml:space="preserve"> konfliktu między rodzicami oraz umożliwiać kontakt między dzieckiem a rodzicem nieposiadającym opieki nad nim. Jednakże prawo krajowe nie zapewnia mediacji w sprawach rodzinnych. Trybunał s</w:t>
      </w:r>
      <w:r w:rsidR="00791183" w:rsidRPr="0090091B">
        <w:rPr>
          <w:lang w:val="pl-PL"/>
        </w:rPr>
        <w:t>twierdził już w podobnych sprawach dotyczących egzekwowania prawa do kontaktu, że mediacja cywilna “byłaby pożądana jako środek wspomagający współpracę między wszystkimi stronami w sprawie”</w:t>
      </w:r>
      <w:r w:rsidRPr="0090091B">
        <w:rPr>
          <w:lang w:val="pl-PL"/>
        </w:rPr>
        <w:t> </w:t>
      </w:r>
      <w:r w:rsidR="0030472E" w:rsidRPr="0090091B">
        <w:rPr>
          <w:lang w:val="pl-PL"/>
        </w:rPr>
        <w:t xml:space="preserve"> </w:t>
      </w:r>
      <w:r w:rsidR="00791183" w:rsidRPr="0090091B">
        <w:rPr>
          <w:lang w:val="pl-PL"/>
        </w:rPr>
        <w:t>(zob.</w:t>
      </w:r>
      <w:r w:rsidR="009273E5" w:rsidRPr="0090091B">
        <w:rPr>
          <w:lang w:val="pl-PL"/>
        </w:rPr>
        <w:t xml:space="preserve"> </w:t>
      </w:r>
      <w:r w:rsidR="009273E5" w:rsidRPr="0090091B">
        <w:rPr>
          <w:i/>
          <w:lang w:val="pl-PL"/>
        </w:rPr>
        <w:t xml:space="preserve">Cengiz </w:t>
      </w:r>
      <w:proofErr w:type="spellStart"/>
      <w:r w:rsidR="009273E5" w:rsidRPr="0090091B">
        <w:rPr>
          <w:i/>
          <w:lang w:val="pl-PL"/>
        </w:rPr>
        <w:t>Kılıç</w:t>
      </w:r>
      <w:proofErr w:type="spellEnd"/>
      <w:r w:rsidR="009273E5" w:rsidRPr="0090091B">
        <w:rPr>
          <w:i/>
          <w:lang w:val="pl-PL"/>
        </w:rPr>
        <w:t xml:space="preserve"> </w:t>
      </w:r>
      <w:r w:rsidR="00AA58A8" w:rsidRPr="0090091B">
        <w:rPr>
          <w:i/>
          <w:lang w:val="pl-PL"/>
        </w:rPr>
        <w:t>przeciwko Turcji</w:t>
      </w:r>
      <w:r w:rsidR="009273E5" w:rsidRPr="0090091B">
        <w:rPr>
          <w:lang w:val="pl-PL"/>
        </w:rPr>
        <w:t>, n</w:t>
      </w:r>
      <w:r w:rsidR="00791183" w:rsidRPr="0090091B">
        <w:rPr>
          <w:lang w:val="pl-PL"/>
        </w:rPr>
        <w:t>r</w:t>
      </w:r>
      <w:r w:rsidR="009273E5" w:rsidRPr="0090091B">
        <w:rPr>
          <w:lang w:val="pl-PL"/>
        </w:rPr>
        <w:t xml:space="preserve"> 16192/06</w:t>
      </w:r>
      <w:r w:rsidR="009273E5" w:rsidRPr="0090091B">
        <w:rPr>
          <w:szCs w:val="24"/>
          <w:lang w:val="pl-PL"/>
        </w:rPr>
        <w:t xml:space="preserve">, § 132 </w:t>
      </w:r>
      <w:r w:rsidR="009273E5" w:rsidRPr="0090091B">
        <w:rPr>
          <w:i/>
          <w:szCs w:val="24"/>
          <w:lang w:val="pl-PL"/>
        </w:rPr>
        <w:t>in fine</w:t>
      </w:r>
      <w:r w:rsidR="009273E5" w:rsidRPr="0090091B">
        <w:rPr>
          <w:szCs w:val="24"/>
          <w:lang w:val="pl-PL"/>
        </w:rPr>
        <w:t xml:space="preserve">, 6 </w:t>
      </w:r>
      <w:r w:rsidR="00791183" w:rsidRPr="0090091B">
        <w:rPr>
          <w:szCs w:val="24"/>
          <w:lang w:val="pl-PL"/>
        </w:rPr>
        <w:t>grudnia</w:t>
      </w:r>
      <w:r w:rsidR="009273E5" w:rsidRPr="0090091B">
        <w:rPr>
          <w:szCs w:val="24"/>
          <w:lang w:val="pl-PL"/>
        </w:rPr>
        <w:t xml:space="preserve"> 2011).</w:t>
      </w:r>
      <w:r w:rsidR="00791183" w:rsidRPr="0090091B">
        <w:rPr>
          <w:szCs w:val="24"/>
          <w:lang w:val="pl-PL"/>
        </w:rPr>
        <w:t xml:space="preserve"> Trybunał odwołał się do Rekomendacji Komitetu Rady Ministrów nr R (98) 1 w sprawie mediacji rodzinnej (zob. par. 51 powyżej). Rekomendacja zapewnia, </w:t>
      </w:r>
      <w:proofErr w:type="spellStart"/>
      <w:r w:rsidR="00791183" w:rsidRPr="0090091B">
        <w:rPr>
          <w:i/>
          <w:szCs w:val="24"/>
          <w:lang w:val="pl-PL"/>
        </w:rPr>
        <w:t>inter</w:t>
      </w:r>
      <w:proofErr w:type="spellEnd"/>
      <w:r w:rsidR="00791183" w:rsidRPr="0090091B">
        <w:rPr>
          <w:i/>
          <w:szCs w:val="24"/>
          <w:lang w:val="pl-PL"/>
        </w:rPr>
        <w:t xml:space="preserve"> </w:t>
      </w:r>
      <w:proofErr w:type="spellStart"/>
      <w:r w:rsidR="00791183" w:rsidRPr="0090091B">
        <w:rPr>
          <w:i/>
          <w:szCs w:val="24"/>
          <w:lang w:val="pl-PL"/>
        </w:rPr>
        <w:t>alia</w:t>
      </w:r>
      <w:proofErr w:type="spellEnd"/>
      <w:r w:rsidR="00791183" w:rsidRPr="0090091B">
        <w:rPr>
          <w:szCs w:val="24"/>
          <w:lang w:val="pl-PL"/>
        </w:rPr>
        <w:t xml:space="preserve">, że wykorzystanie mediacji rodzinnej </w:t>
      </w:r>
      <w:r w:rsidR="00791183" w:rsidRPr="0090091B">
        <w:rPr>
          <w:lang w:val="pl-PL"/>
        </w:rPr>
        <w:t>„może przyczynić się do:</w:t>
      </w:r>
    </w:p>
    <w:p w:rsidR="00791183" w:rsidRPr="0090091B" w:rsidRDefault="00791183" w:rsidP="00791183">
      <w:pPr>
        <w:pStyle w:val="ECHRPara"/>
        <w:rPr>
          <w:lang w:val="pl-PL"/>
        </w:rPr>
      </w:pPr>
      <w:r w:rsidRPr="0090091B">
        <w:rPr>
          <w:lang w:val="pl-PL"/>
        </w:rPr>
        <w:t>-</w:t>
      </w:r>
      <w:r w:rsidRPr="0090091B">
        <w:rPr>
          <w:lang w:val="pl-PL"/>
        </w:rPr>
        <w:tab/>
        <w:t>poprawy komunikacji między członkami rodziny;</w:t>
      </w:r>
    </w:p>
    <w:p w:rsidR="00791183" w:rsidRPr="0090091B" w:rsidRDefault="00791183" w:rsidP="00791183">
      <w:pPr>
        <w:pStyle w:val="ECHRPara"/>
        <w:rPr>
          <w:lang w:val="pl-PL"/>
        </w:rPr>
      </w:pPr>
      <w:r w:rsidRPr="0090091B">
        <w:rPr>
          <w:lang w:val="pl-PL"/>
        </w:rPr>
        <w:t>-</w:t>
      </w:r>
      <w:r w:rsidRPr="0090091B">
        <w:rPr>
          <w:lang w:val="pl-PL"/>
        </w:rPr>
        <w:tab/>
        <w:t>obniżenia poziomu konfliktu między zwaśnionymi stronami;</w:t>
      </w:r>
    </w:p>
    <w:p w:rsidR="00791183" w:rsidRPr="0090091B" w:rsidRDefault="00791183" w:rsidP="00791183">
      <w:pPr>
        <w:pStyle w:val="ECHRPara"/>
        <w:rPr>
          <w:lang w:val="pl-PL"/>
        </w:rPr>
      </w:pPr>
      <w:r w:rsidRPr="0090091B">
        <w:rPr>
          <w:lang w:val="pl-PL"/>
        </w:rPr>
        <w:t>-</w:t>
      </w:r>
      <w:r w:rsidRPr="0090091B">
        <w:rPr>
          <w:lang w:val="pl-PL"/>
        </w:rPr>
        <w:tab/>
        <w:t>osiągnięcia polubownego rozwiązania;</w:t>
      </w:r>
    </w:p>
    <w:p w:rsidR="00791183" w:rsidRPr="0090091B" w:rsidRDefault="00791183" w:rsidP="00791183">
      <w:pPr>
        <w:pStyle w:val="ECHRPara"/>
        <w:rPr>
          <w:lang w:val="pl-PL"/>
        </w:rPr>
      </w:pPr>
      <w:r w:rsidRPr="0090091B">
        <w:rPr>
          <w:lang w:val="pl-PL"/>
        </w:rPr>
        <w:t>-</w:t>
      </w:r>
      <w:r w:rsidRPr="0090091B">
        <w:rPr>
          <w:lang w:val="pl-PL"/>
        </w:rPr>
        <w:tab/>
        <w:t>zapewnienia ciągłości kontaktów między rodzicami a dziećmi;</w:t>
      </w:r>
    </w:p>
    <w:p w:rsidR="00B21BCF" w:rsidRPr="0090091B" w:rsidRDefault="00791183" w:rsidP="00791183">
      <w:pPr>
        <w:pStyle w:val="ECHRPara"/>
        <w:rPr>
          <w:lang w:val="pl-PL"/>
        </w:rPr>
      </w:pPr>
      <w:r w:rsidRPr="0090091B">
        <w:rPr>
          <w:lang w:val="pl-PL"/>
        </w:rPr>
        <w:t>-</w:t>
      </w:r>
      <w:r w:rsidRPr="0090091B">
        <w:rPr>
          <w:lang w:val="pl-PL"/>
        </w:rPr>
        <w:tab/>
        <w:t>zmniejszenia społecznych i ekonomicznych kosztów rozwodów dla zainteresowanych stron i dla państwa”.</w:t>
      </w:r>
    </w:p>
    <w:p w:rsidR="00834D4B" w:rsidRPr="0090091B" w:rsidRDefault="00791183" w:rsidP="00791183">
      <w:pPr>
        <w:pStyle w:val="ECHRPara"/>
        <w:rPr>
          <w:lang w:val="pl-PL"/>
        </w:rPr>
      </w:pPr>
      <w:r w:rsidRPr="0090091B">
        <w:rPr>
          <w:szCs w:val="24"/>
          <w:lang w:val="pl-PL"/>
        </w:rPr>
        <w:t xml:space="preserve"> </w:t>
      </w:r>
      <w:r w:rsidR="009273E5" w:rsidRPr="0090091B">
        <w:rPr>
          <w:szCs w:val="24"/>
          <w:lang w:val="pl-PL"/>
        </w:rPr>
        <w:t xml:space="preserve"> </w:t>
      </w:r>
      <w:r w:rsidRPr="0090091B">
        <w:rPr>
          <w:szCs w:val="24"/>
          <w:lang w:val="pl-PL"/>
        </w:rPr>
        <w:t xml:space="preserve">W opinii Trybunału mediacja rodzinna może być skutecznym narzędziem do wdrażania prawa zastrzeżonego </w:t>
      </w:r>
      <w:r w:rsidR="00672197" w:rsidRPr="0090091B">
        <w:rPr>
          <w:szCs w:val="24"/>
          <w:lang w:val="pl-PL"/>
        </w:rPr>
        <w:t xml:space="preserve">w </w:t>
      </w:r>
      <w:r w:rsidRPr="0090091B">
        <w:rPr>
          <w:szCs w:val="24"/>
          <w:lang w:val="pl-PL"/>
        </w:rPr>
        <w:t xml:space="preserve">art. 8 Konwencji. Jednakże, nie do Trybunału należy ocena, czy istniejące narzędzia będą wystarczające lub czy powinny zostać uzupełnione przez </w:t>
      </w:r>
      <w:r w:rsidR="000612A9" w:rsidRPr="0090091B">
        <w:rPr>
          <w:szCs w:val="24"/>
          <w:lang w:val="pl-PL"/>
        </w:rPr>
        <w:t>nowelizację prawa.</w:t>
      </w:r>
    </w:p>
    <w:p w:rsidR="00C1029F" w:rsidRPr="0090091B" w:rsidRDefault="00C4705D"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88</w:t>
      </w:r>
      <w:r w:rsidRPr="0090091B">
        <w:rPr>
          <w:lang w:val="pl-PL"/>
        </w:rPr>
        <w:fldChar w:fldCharType="end"/>
      </w:r>
      <w:r w:rsidRPr="0090091B">
        <w:rPr>
          <w:lang w:val="pl-PL"/>
        </w:rPr>
        <w:t>. </w:t>
      </w:r>
      <w:r w:rsidR="00791183" w:rsidRPr="0090091B">
        <w:rPr>
          <w:lang w:val="pl-PL"/>
        </w:rPr>
        <w:t xml:space="preserve">Prawdą jest, że </w:t>
      </w:r>
      <w:r w:rsidR="000612A9" w:rsidRPr="0090091B">
        <w:rPr>
          <w:lang w:val="pl-PL"/>
        </w:rPr>
        <w:t xml:space="preserve">biegli </w:t>
      </w:r>
      <w:r w:rsidR="0082603F" w:rsidRPr="0090091B">
        <w:rPr>
          <w:lang w:val="pl-PL"/>
        </w:rPr>
        <w:t xml:space="preserve">z </w:t>
      </w:r>
      <w:r w:rsidR="00791183" w:rsidRPr="0090091B">
        <w:rPr>
          <w:lang w:val="pl-PL"/>
        </w:rPr>
        <w:t xml:space="preserve">RODK </w:t>
      </w:r>
      <w:r w:rsidR="000612A9" w:rsidRPr="0090091B">
        <w:rPr>
          <w:lang w:val="pl-PL"/>
        </w:rPr>
        <w:t xml:space="preserve">powołani </w:t>
      </w:r>
      <w:r w:rsidR="00791183" w:rsidRPr="0090091B">
        <w:rPr>
          <w:lang w:val="pl-PL"/>
        </w:rPr>
        <w:t xml:space="preserve">przez sądy krajowe podkreślili potrzebę rozwoju nowego </w:t>
      </w:r>
      <w:r w:rsidR="000612A9" w:rsidRPr="0090091B">
        <w:rPr>
          <w:lang w:val="pl-PL"/>
        </w:rPr>
        <w:t xml:space="preserve">rodzaju </w:t>
      </w:r>
      <w:r w:rsidR="00791183" w:rsidRPr="0090091B">
        <w:rPr>
          <w:lang w:val="pl-PL"/>
        </w:rPr>
        <w:t>kontaktu. Jednakże w opinii Trybunału sądy krajowe nie przeprowadziły prawidłowo badań nad możliwością</w:t>
      </w:r>
      <w:r w:rsidR="00C1029F" w:rsidRPr="0090091B">
        <w:rPr>
          <w:lang w:val="pl-PL"/>
        </w:rPr>
        <w:t xml:space="preserve"> odwołania się do różnych istniejących narzędzi prawnych, które mogłyby ułatwić zwiększenie</w:t>
      </w:r>
      <w:r w:rsidR="000612A9" w:rsidRPr="0090091B">
        <w:rPr>
          <w:lang w:val="pl-PL"/>
        </w:rPr>
        <w:t xml:space="preserve"> częstotliwości</w:t>
      </w:r>
      <w:r w:rsidR="00C1029F" w:rsidRPr="0090091B">
        <w:rPr>
          <w:lang w:val="pl-PL"/>
        </w:rPr>
        <w:t xml:space="preserve"> kontaktu między skarżącym a jego synem.</w:t>
      </w:r>
      <w:r w:rsidR="00791183" w:rsidRPr="0090091B">
        <w:rPr>
          <w:lang w:val="pl-PL"/>
        </w:rPr>
        <w:t xml:space="preserve"> </w:t>
      </w:r>
      <w:r w:rsidRPr="0090091B">
        <w:rPr>
          <w:lang w:val="pl-PL"/>
        </w:rPr>
        <w:t> </w:t>
      </w:r>
    </w:p>
    <w:p w:rsidR="008A1A8C" w:rsidRPr="0090091B" w:rsidRDefault="00C1029F" w:rsidP="00205644">
      <w:pPr>
        <w:pStyle w:val="ECHRPara"/>
        <w:rPr>
          <w:szCs w:val="24"/>
          <w:lang w:val="pl-PL"/>
        </w:rPr>
      </w:pPr>
      <w:r w:rsidRPr="0090091B">
        <w:rPr>
          <w:lang w:val="pl-PL"/>
        </w:rPr>
        <w:t xml:space="preserve"> </w:t>
      </w:r>
      <w:r w:rsidR="00F15214" w:rsidRPr="0090091B">
        <w:rPr>
          <w:lang w:val="pl-PL"/>
        </w:rPr>
        <w:fldChar w:fldCharType="begin"/>
      </w:r>
      <w:r w:rsidR="00F15214" w:rsidRPr="0090091B">
        <w:rPr>
          <w:lang w:val="pl-PL"/>
        </w:rPr>
        <w:instrText xml:space="preserve"> SEQ level0 \*arabic </w:instrText>
      </w:r>
      <w:r w:rsidR="00F15214" w:rsidRPr="0090091B">
        <w:rPr>
          <w:lang w:val="pl-PL"/>
        </w:rPr>
        <w:fldChar w:fldCharType="separate"/>
      </w:r>
      <w:r w:rsidR="00205644" w:rsidRPr="0090091B">
        <w:rPr>
          <w:noProof/>
          <w:lang w:val="pl-PL"/>
        </w:rPr>
        <w:t>89</w:t>
      </w:r>
      <w:r w:rsidR="00F15214" w:rsidRPr="0090091B">
        <w:rPr>
          <w:lang w:val="pl-PL"/>
        </w:rPr>
        <w:fldChar w:fldCharType="end"/>
      </w:r>
      <w:r w:rsidR="00F15214" w:rsidRPr="0090091B">
        <w:rPr>
          <w:lang w:val="pl-PL"/>
        </w:rPr>
        <w:t>. </w:t>
      </w:r>
      <w:r w:rsidRPr="0090091B">
        <w:rPr>
          <w:lang w:val="pl-PL"/>
        </w:rPr>
        <w:t xml:space="preserve">Trybunał uznaje, że zadanie sądów krajowych było utrudnione z uwagi na napięte relacje między matką dziecka a skarżącym.  Jednakże brak współpracy między rodzicami pozostającymi w separacji nie jest okolicznością, która sama w sobie zwalniała organy władzy od ich pozytywnych zobowiązań zgodnie z art. 8. Raczej </w:t>
      </w:r>
      <w:r w:rsidR="00C830FA" w:rsidRPr="0090091B">
        <w:rPr>
          <w:lang w:val="pl-PL"/>
        </w:rPr>
        <w:t xml:space="preserve">powinna wpłynąć </w:t>
      </w:r>
      <w:r w:rsidRPr="0090091B">
        <w:rPr>
          <w:lang w:val="pl-PL"/>
        </w:rPr>
        <w:t xml:space="preserve">na organy władzy, aby </w:t>
      </w:r>
      <w:r w:rsidR="00C830FA" w:rsidRPr="0090091B">
        <w:rPr>
          <w:lang w:val="pl-PL"/>
        </w:rPr>
        <w:t xml:space="preserve">te podjęły </w:t>
      </w:r>
      <w:r w:rsidRPr="0090091B">
        <w:rPr>
          <w:lang w:val="pl-PL"/>
        </w:rPr>
        <w:t>środki, które mogą zakończyć konflikt zainteresowanych</w:t>
      </w:r>
      <w:r w:rsidR="00861C9B" w:rsidRPr="0090091B">
        <w:rPr>
          <w:lang w:val="pl-PL"/>
        </w:rPr>
        <w:t xml:space="preserve"> stron, mając na uwadze nadrzędny interes dziecka</w:t>
      </w:r>
      <w:r w:rsidRPr="0090091B">
        <w:rPr>
          <w:lang w:val="pl-PL"/>
        </w:rPr>
        <w:t xml:space="preserve"> </w:t>
      </w:r>
      <w:r w:rsidR="009E5EA3" w:rsidRPr="0090091B">
        <w:rPr>
          <w:lang w:val="pl-PL"/>
        </w:rPr>
        <w:t xml:space="preserve"> </w:t>
      </w:r>
      <w:r w:rsidR="00861C9B" w:rsidRPr="0090091B">
        <w:rPr>
          <w:lang w:val="pl-PL"/>
        </w:rPr>
        <w:t>(zob.</w:t>
      </w:r>
      <w:r w:rsidR="00F102EB" w:rsidRPr="0090091B">
        <w:rPr>
          <w:lang w:val="pl-PL"/>
        </w:rPr>
        <w:t xml:space="preserve"> </w:t>
      </w:r>
      <w:r w:rsidR="009E5EA3" w:rsidRPr="0090091B">
        <w:rPr>
          <w:i/>
          <w:szCs w:val="24"/>
          <w:lang w:val="pl-PL"/>
        </w:rPr>
        <w:t>Zawadka</w:t>
      </w:r>
      <w:r w:rsidR="00F102EB" w:rsidRPr="0090091B">
        <w:rPr>
          <w:szCs w:val="24"/>
          <w:lang w:val="pl-PL"/>
        </w:rPr>
        <w:t xml:space="preserve">, </w:t>
      </w:r>
      <w:r w:rsidR="009E5EA3" w:rsidRPr="0090091B">
        <w:rPr>
          <w:szCs w:val="24"/>
          <w:lang w:val="pl-PL"/>
        </w:rPr>
        <w:t>§ 67</w:t>
      </w:r>
      <w:r w:rsidR="009026CC" w:rsidRPr="0090091B">
        <w:rPr>
          <w:szCs w:val="24"/>
          <w:lang w:val="pl-PL"/>
        </w:rPr>
        <w:t>;</w:t>
      </w:r>
      <w:r w:rsidR="00F102EB" w:rsidRPr="0090091B">
        <w:rPr>
          <w:szCs w:val="24"/>
          <w:lang w:val="pl-PL"/>
        </w:rPr>
        <w:t xml:space="preserve"> </w:t>
      </w:r>
      <w:proofErr w:type="spellStart"/>
      <w:r w:rsidR="00DC365D" w:rsidRPr="0090091B">
        <w:rPr>
          <w:i/>
          <w:lang w:val="pl-PL"/>
        </w:rPr>
        <w:t>Bondavalli</w:t>
      </w:r>
      <w:proofErr w:type="spellEnd"/>
      <w:r w:rsidR="00F102EB" w:rsidRPr="0090091B">
        <w:rPr>
          <w:lang w:val="pl-PL"/>
        </w:rPr>
        <w:t xml:space="preserve">, § 82; </w:t>
      </w:r>
      <w:r w:rsidR="008E05FF" w:rsidRPr="0090091B">
        <w:rPr>
          <w:i/>
          <w:lang w:val="pl-PL"/>
        </w:rPr>
        <w:t>G.B.</w:t>
      </w:r>
      <w:r w:rsidR="00247931" w:rsidRPr="0090091B">
        <w:rPr>
          <w:lang w:val="pl-PL"/>
        </w:rPr>
        <w:t xml:space="preserve">, </w:t>
      </w:r>
      <w:r w:rsidR="008E05FF" w:rsidRPr="0090091B">
        <w:rPr>
          <w:snapToGrid w:val="0"/>
          <w:lang w:val="pl-PL"/>
        </w:rPr>
        <w:t xml:space="preserve">§ 98; </w:t>
      </w:r>
      <w:r w:rsidR="00861C9B" w:rsidRPr="0090091B">
        <w:rPr>
          <w:snapToGrid w:val="0"/>
          <w:lang w:val="pl-PL"/>
        </w:rPr>
        <w:t>i</w:t>
      </w:r>
      <w:r w:rsidR="00F102EB" w:rsidRPr="0090091B">
        <w:rPr>
          <w:snapToGrid w:val="0"/>
          <w:lang w:val="pl-PL"/>
        </w:rPr>
        <w:t xml:space="preserve"> </w:t>
      </w:r>
      <w:r w:rsidR="00803038" w:rsidRPr="0090091B">
        <w:rPr>
          <w:i/>
          <w:snapToGrid w:val="0"/>
          <w:lang w:val="pl-PL"/>
        </w:rPr>
        <w:t>Malec</w:t>
      </w:r>
      <w:r w:rsidR="00247931" w:rsidRPr="0090091B">
        <w:rPr>
          <w:snapToGrid w:val="0"/>
          <w:lang w:val="pl-PL"/>
        </w:rPr>
        <w:t xml:space="preserve">, </w:t>
      </w:r>
      <w:r w:rsidR="00247931" w:rsidRPr="0090091B">
        <w:rPr>
          <w:rFonts w:cstheme="minorHAnsi"/>
          <w:snapToGrid w:val="0"/>
          <w:lang w:val="pl-PL"/>
        </w:rPr>
        <w:t>§ </w:t>
      </w:r>
      <w:r w:rsidR="00803038" w:rsidRPr="0090091B">
        <w:rPr>
          <w:snapToGrid w:val="0"/>
          <w:lang w:val="pl-PL"/>
        </w:rPr>
        <w:t>72</w:t>
      </w:r>
      <w:r w:rsidR="00247931" w:rsidRPr="0090091B">
        <w:rPr>
          <w:snapToGrid w:val="0"/>
          <w:lang w:val="pl-PL"/>
        </w:rPr>
        <w:t xml:space="preserve">, </w:t>
      </w:r>
      <w:r w:rsidR="00861C9B" w:rsidRPr="0090091B">
        <w:rPr>
          <w:snapToGrid w:val="0"/>
          <w:lang w:val="pl-PL"/>
        </w:rPr>
        <w:t>wszystkie cytowane powyżej</w:t>
      </w:r>
      <w:r w:rsidR="009E5EA3" w:rsidRPr="0090091B">
        <w:rPr>
          <w:szCs w:val="24"/>
          <w:lang w:val="pl-PL"/>
        </w:rPr>
        <w:t>).</w:t>
      </w:r>
    </w:p>
    <w:p w:rsidR="008A1A8C" w:rsidRPr="0090091B" w:rsidRDefault="00607A7B" w:rsidP="00205644">
      <w:pPr>
        <w:pStyle w:val="ECHRHeading5"/>
        <w:rPr>
          <w:lang w:val="pl-PL"/>
        </w:rPr>
      </w:pPr>
      <w:r w:rsidRPr="0090091B">
        <w:rPr>
          <w:lang w:val="pl-PL"/>
        </w:rPr>
        <w:t>(ii)  </w:t>
      </w:r>
      <w:r w:rsidR="00DE71DC" w:rsidRPr="0090091B">
        <w:rPr>
          <w:lang w:val="pl-PL"/>
        </w:rPr>
        <w:t>Niepełnosprawność skarżącego i jego bariera komunikacyjna</w:t>
      </w:r>
    </w:p>
    <w:p w:rsidR="00861C9B" w:rsidRPr="0090091B" w:rsidRDefault="001135A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90</w:t>
      </w:r>
      <w:r w:rsidRPr="0090091B">
        <w:rPr>
          <w:lang w:val="pl-PL"/>
        </w:rPr>
        <w:fldChar w:fldCharType="end"/>
      </w:r>
      <w:r w:rsidRPr="0090091B">
        <w:rPr>
          <w:lang w:val="pl-PL"/>
        </w:rPr>
        <w:t>. </w:t>
      </w:r>
      <w:r w:rsidR="00861C9B" w:rsidRPr="0090091B">
        <w:rPr>
          <w:lang w:val="pl-PL"/>
        </w:rPr>
        <w:t xml:space="preserve">Drugim ważnym czynnikiem w argumentacji sądów </w:t>
      </w:r>
      <w:r w:rsidR="00D1550A" w:rsidRPr="0090091B">
        <w:rPr>
          <w:lang w:val="pl-PL"/>
        </w:rPr>
        <w:t xml:space="preserve">krajowych </w:t>
      </w:r>
      <w:r w:rsidR="00861C9B" w:rsidRPr="0090091B">
        <w:rPr>
          <w:lang w:val="pl-PL"/>
        </w:rPr>
        <w:t xml:space="preserve">była szczególna niepełnosprawność skarżącego i jego syna, która stworzyła </w:t>
      </w:r>
      <w:r w:rsidR="00861C9B" w:rsidRPr="0090091B">
        <w:rPr>
          <w:lang w:val="pl-PL"/>
        </w:rPr>
        <w:lastRenderedPageBreak/>
        <w:t xml:space="preserve">barierę komunikacyjną między nimi. Sądy </w:t>
      </w:r>
      <w:r w:rsidR="00D1550A" w:rsidRPr="0090091B">
        <w:rPr>
          <w:lang w:val="pl-PL"/>
        </w:rPr>
        <w:t xml:space="preserve">krajowe </w:t>
      </w:r>
      <w:r w:rsidR="00371390" w:rsidRPr="0090091B">
        <w:rPr>
          <w:lang w:val="pl-PL"/>
        </w:rPr>
        <w:t xml:space="preserve">uznały </w:t>
      </w:r>
      <w:r w:rsidR="00861C9B" w:rsidRPr="0090091B">
        <w:rPr>
          <w:lang w:val="pl-PL"/>
        </w:rPr>
        <w:t xml:space="preserve">to za obiektywną trudność w kontaktach, </w:t>
      </w:r>
      <w:r w:rsidR="00371390" w:rsidRPr="0090091B">
        <w:rPr>
          <w:lang w:val="pl-PL"/>
        </w:rPr>
        <w:t xml:space="preserve">a </w:t>
      </w:r>
      <w:r w:rsidR="00861C9B" w:rsidRPr="0090091B">
        <w:rPr>
          <w:lang w:val="pl-PL"/>
        </w:rPr>
        <w:t>nie jako środek dyskryminujący</w:t>
      </w:r>
      <w:r w:rsidRPr="0090091B">
        <w:rPr>
          <w:lang w:val="pl-PL"/>
        </w:rPr>
        <w:t> </w:t>
      </w:r>
      <w:r w:rsidR="00861C9B" w:rsidRPr="0090091B">
        <w:rPr>
          <w:lang w:val="pl-PL"/>
        </w:rPr>
        <w:t xml:space="preserve">skarżącego (zob. par. 29 i 38 powyżej). Trybunał zgodził się ze stanowiskiem sądów krajowych, że bez względu na niepełnosprawność skarżącego, posiada on niepodważalne prawo do kontaktu ze swym synem oraz że kwestia komunikacji powinna być brana pod uwagę podczas </w:t>
      </w:r>
      <w:r w:rsidR="00371390" w:rsidRPr="0090091B">
        <w:rPr>
          <w:lang w:val="pl-PL"/>
        </w:rPr>
        <w:t xml:space="preserve">regulowania </w:t>
      </w:r>
      <w:r w:rsidR="00861C9B" w:rsidRPr="0090091B">
        <w:rPr>
          <w:lang w:val="pl-PL"/>
        </w:rPr>
        <w:t xml:space="preserve">ustaleń odnośnie kontaktu. </w:t>
      </w:r>
      <w:r w:rsidR="00FF2103" w:rsidRPr="0090091B">
        <w:rPr>
          <w:lang w:val="pl-PL"/>
        </w:rPr>
        <w:t xml:space="preserve"> </w:t>
      </w:r>
    </w:p>
    <w:p w:rsidR="00046434" w:rsidRPr="0090091B" w:rsidRDefault="00D456AC"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91</w:t>
      </w:r>
      <w:r w:rsidRPr="0090091B">
        <w:rPr>
          <w:lang w:val="pl-PL"/>
        </w:rPr>
        <w:fldChar w:fldCharType="end"/>
      </w:r>
      <w:r w:rsidRPr="0090091B">
        <w:rPr>
          <w:lang w:val="pl-PL"/>
        </w:rPr>
        <w:t>. </w:t>
      </w:r>
      <w:r w:rsidR="00861C9B" w:rsidRPr="0090091B">
        <w:rPr>
          <w:lang w:val="pl-PL"/>
        </w:rPr>
        <w:t>Pytanie postawione przed właściwymi organami władzy krajowe</w:t>
      </w:r>
      <w:r w:rsidR="0030661C" w:rsidRPr="0090091B">
        <w:rPr>
          <w:lang w:val="pl-PL"/>
        </w:rPr>
        <w:t>j brzmiało: które rozwiązanie, b</w:t>
      </w:r>
      <w:r w:rsidR="00861C9B" w:rsidRPr="0090091B">
        <w:rPr>
          <w:lang w:val="pl-PL"/>
        </w:rPr>
        <w:t xml:space="preserve">iorąc pod uwagę okoliczności sprawy, może, z jednej strony, </w:t>
      </w:r>
      <w:r w:rsidR="00C21BA8" w:rsidRPr="0090091B">
        <w:rPr>
          <w:lang w:val="pl-PL"/>
        </w:rPr>
        <w:t>zapewnić</w:t>
      </w:r>
      <w:r w:rsidR="00861C9B" w:rsidRPr="0090091B">
        <w:rPr>
          <w:lang w:val="pl-PL"/>
        </w:rPr>
        <w:t xml:space="preserve"> najlepszy interes dziecka, a z drugiej – </w:t>
      </w:r>
      <w:r w:rsidR="00C21BA8" w:rsidRPr="0090091B">
        <w:rPr>
          <w:lang w:val="pl-PL"/>
        </w:rPr>
        <w:t>przyzwolić skarżącemu na skuteczny rozwój</w:t>
      </w:r>
      <w:r w:rsidR="00861C9B" w:rsidRPr="0090091B">
        <w:rPr>
          <w:lang w:val="pl-PL"/>
        </w:rPr>
        <w:t xml:space="preserve"> relacji z jego dzieckiem. Rozwiązaniem tego problemu przez sądy krajowe było zaangażowanie matki dziecka w </w:t>
      </w:r>
      <w:proofErr w:type="spellStart"/>
      <w:r w:rsidR="00C21BA8" w:rsidRPr="0090091B">
        <w:rPr>
          <w:lang w:val="pl-PL"/>
        </w:rPr>
        <w:t>w</w:t>
      </w:r>
      <w:proofErr w:type="spellEnd"/>
      <w:r w:rsidR="00C21BA8" w:rsidRPr="0090091B">
        <w:rPr>
          <w:lang w:val="pl-PL"/>
        </w:rPr>
        <w:t xml:space="preserve"> kontakty</w:t>
      </w:r>
      <w:r w:rsidR="00861C9B" w:rsidRPr="0090091B">
        <w:rPr>
          <w:lang w:val="pl-PL"/>
        </w:rPr>
        <w:t>, gdyż posługiwała się zarówno językiem migowym, jak i mową. Jednakże rozwią</w:t>
      </w:r>
      <w:r w:rsidR="00046434" w:rsidRPr="0090091B">
        <w:rPr>
          <w:lang w:val="pl-PL"/>
        </w:rPr>
        <w:t xml:space="preserve">zanie to </w:t>
      </w:r>
      <w:r w:rsidR="001875B0" w:rsidRPr="0090091B">
        <w:rPr>
          <w:lang w:val="pl-PL"/>
        </w:rPr>
        <w:t xml:space="preserve">nie </w:t>
      </w:r>
      <w:r w:rsidR="004C5FFC" w:rsidRPr="0090091B">
        <w:rPr>
          <w:lang w:val="pl-PL"/>
        </w:rPr>
        <w:t>brało</w:t>
      </w:r>
      <w:r w:rsidR="001875B0" w:rsidRPr="0090091B">
        <w:rPr>
          <w:lang w:val="pl-PL"/>
        </w:rPr>
        <w:t xml:space="preserve"> pod uwagę </w:t>
      </w:r>
      <w:r w:rsidR="00046434" w:rsidRPr="0090091B">
        <w:rPr>
          <w:lang w:val="pl-PL"/>
        </w:rPr>
        <w:t>istniejąc</w:t>
      </w:r>
      <w:r w:rsidR="001875B0" w:rsidRPr="0090091B">
        <w:rPr>
          <w:lang w:val="pl-PL"/>
        </w:rPr>
        <w:t>ej</w:t>
      </w:r>
      <w:r w:rsidR="00046434" w:rsidRPr="0090091B">
        <w:rPr>
          <w:lang w:val="pl-PL"/>
        </w:rPr>
        <w:t xml:space="preserve"> wrogoś</w:t>
      </w:r>
      <w:r w:rsidR="001875B0" w:rsidRPr="0090091B">
        <w:rPr>
          <w:lang w:val="pl-PL"/>
        </w:rPr>
        <w:t>ci</w:t>
      </w:r>
      <w:r w:rsidR="00046434" w:rsidRPr="0090091B">
        <w:rPr>
          <w:lang w:val="pl-PL"/>
        </w:rPr>
        <w:t xml:space="preserve"> między rodzicami oraz liczn</w:t>
      </w:r>
      <w:r w:rsidR="001875B0" w:rsidRPr="0090091B">
        <w:rPr>
          <w:lang w:val="pl-PL"/>
        </w:rPr>
        <w:t>ych</w:t>
      </w:r>
      <w:r w:rsidR="00046434" w:rsidRPr="0090091B">
        <w:rPr>
          <w:lang w:val="pl-PL"/>
        </w:rPr>
        <w:t xml:space="preserve"> skarg skarżącego na matkę dotycząc</w:t>
      </w:r>
      <w:r w:rsidR="001875B0" w:rsidRPr="0090091B">
        <w:rPr>
          <w:lang w:val="pl-PL"/>
        </w:rPr>
        <w:t>ych</w:t>
      </w:r>
      <w:r w:rsidR="00046434" w:rsidRPr="0090091B">
        <w:rPr>
          <w:lang w:val="pl-PL"/>
        </w:rPr>
        <w:t xml:space="preserve"> tego, że matka próbuje utrudnić kontakt i zmarginalizować jego rolę. Trybunał odnotował także, że w tym kontekście rozwój relacji między skarżącym i jego dzieckiem wymaga o wiele więcej czasu niż w normalnej sytuacji, biorąc pod uwagę trudności dotyczące porozumiewania się oraz koniecznoś</w:t>
      </w:r>
      <w:r w:rsidR="001875B0" w:rsidRPr="0090091B">
        <w:rPr>
          <w:lang w:val="pl-PL"/>
        </w:rPr>
        <w:t>ć</w:t>
      </w:r>
      <w:r w:rsidR="00046434" w:rsidRPr="0090091B">
        <w:rPr>
          <w:lang w:val="pl-PL"/>
        </w:rPr>
        <w:t xml:space="preserve"> tłumaczenia na język migowy.</w:t>
      </w:r>
      <w:r w:rsidR="00861C9B" w:rsidRPr="0090091B">
        <w:rPr>
          <w:lang w:val="pl-PL"/>
        </w:rPr>
        <w:t xml:space="preserve"> </w:t>
      </w:r>
      <w:r w:rsidRPr="0090091B">
        <w:rPr>
          <w:lang w:val="pl-PL"/>
        </w:rPr>
        <w:t> </w:t>
      </w:r>
    </w:p>
    <w:p w:rsidR="000F31C3" w:rsidRPr="0090091B" w:rsidRDefault="00046434" w:rsidP="00205644">
      <w:pPr>
        <w:pStyle w:val="ECHRPara"/>
        <w:rPr>
          <w:b/>
          <w:lang w:val="pl-PL"/>
        </w:rPr>
      </w:pPr>
      <w:r w:rsidRPr="0090091B">
        <w:rPr>
          <w:lang w:val="pl-PL"/>
        </w:rPr>
        <w:t xml:space="preserve"> </w:t>
      </w:r>
      <w:r w:rsidR="000F31C3" w:rsidRPr="0090091B">
        <w:rPr>
          <w:lang w:val="pl-PL"/>
        </w:rPr>
        <w:fldChar w:fldCharType="begin"/>
      </w:r>
      <w:r w:rsidR="000F31C3" w:rsidRPr="0090091B">
        <w:rPr>
          <w:lang w:val="pl-PL"/>
        </w:rPr>
        <w:instrText xml:space="preserve"> SEQ level0 \*arabic </w:instrText>
      </w:r>
      <w:r w:rsidR="000F31C3" w:rsidRPr="0090091B">
        <w:rPr>
          <w:lang w:val="pl-PL"/>
        </w:rPr>
        <w:fldChar w:fldCharType="separate"/>
      </w:r>
      <w:r w:rsidR="00205644" w:rsidRPr="0090091B">
        <w:rPr>
          <w:noProof/>
          <w:lang w:val="pl-PL"/>
        </w:rPr>
        <w:t>92</w:t>
      </w:r>
      <w:r w:rsidR="000F31C3" w:rsidRPr="0090091B">
        <w:rPr>
          <w:lang w:val="pl-PL"/>
        </w:rPr>
        <w:fldChar w:fldCharType="end"/>
      </w:r>
      <w:r w:rsidR="000F31C3" w:rsidRPr="0090091B">
        <w:rPr>
          <w:lang w:val="pl-PL"/>
        </w:rPr>
        <w:t>.</w:t>
      </w:r>
      <w:r w:rsidRPr="0090091B">
        <w:rPr>
          <w:lang w:val="pl-PL"/>
        </w:rPr>
        <w:t xml:space="preserve"> </w:t>
      </w:r>
      <w:r w:rsidR="001875B0" w:rsidRPr="0090091B">
        <w:rPr>
          <w:lang w:val="pl-PL"/>
        </w:rPr>
        <w:t xml:space="preserve">Oddalenie </w:t>
      </w:r>
      <w:r w:rsidRPr="0090091B">
        <w:rPr>
          <w:lang w:val="pl-PL"/>
        </w:rPr>
        <w:t xml:space="preserve">wniosku skarżącego o zwiększenie </w:t>
      </w:r>
      <w:r w:rsidR="00910004" w:rsidRPr="0090091B">
        <w:rPr>
          <w:lang w:val="pl-PL"/>
        </w:rPr>
        <w:t xml:space="preserve">częstotliwości </w:t>
      </w:r>
      <w:r w:rsidRPr="0090091B">
        <w:rPr>
          <w:lang w:val="pl-PL"/>
        </w:rPr>
        <w:t>kontakt</w:t>
      </w:r>
      <w:r w:rsidR="00910004" w:rsidRPr="0090091B">
        <w:rPr>
          <w:lang w:val="pl-PL"/>
        </w:rPr>
        <w:t>ów</w:t>
      </w:r>
      <w:r w:rsidRPr="0090091B">
        <w:rPr>
          <w:lang w:val="pl-PL"/>
        </w:rPr>
        <w:t xml:space="preserve"> oznacza w niniejszej sprawie, że skarżący zachował prawo do kontaktu dwie godziny w tyg</w:t>
      </w:r>
      <w:r w:rsidR="00C44B70" w:rsidRPr="0090091B">
        <w:rPr>
          <w:lang w:val="pl-PL"/>
        </w:rPr>
        <w:t>odniu w obecności matki dziecka</w:t>
      </w:r>
      <w:r w:rsidR="000F31C3" w:rsidRPr="0090091B">
        <w:rPr>
          <w:lang w:val="pl-PL"/>
        </w:rPr>
        <w:t xml:space="preserve">. </w:t>
      </w:r>
      <w:r w:rsidRPr="0090091B">
        <w:rPr>
          <w:lang w:val="pl-PL"/>
        </w:rPr>
        <w:t>Trybunał zgadza się, że</w:t>
      </w:r>
      <w:r w:rsidR="00C44B70" w:rsidRPr="0090091B">
        <w:rPr>
          <w:lang w:val="pl-PL"/>
        </w:rPr>
        <w:t xml:space="preserve"> możliwe, że</w:t>
      </w:r>
      <w:r w:rsidRPr="0090091B">
        <w:rPr>
          <w:lang w:val="pl-PL"/>
        </w:rPr>
        <w:t xml:space="preserve"> zmiana ustaleń o</w:t>
      </w:r>
      <w:r w:rsidR="00C44B70" w:rsidRPr="0090091B">
        <w:rPr>
          <w:lang w:val="pl-PL"/>
        </w:rPr>
        <w:t xml:space="preserve">dnośnie kontaktu </w:t>
      </w:r>
      <w:r w:rsidR="00910004" w:rsidRPr="0090091B">
        <w:rPr>
          <w:lang w:val="pl-PL"/>
        </w:rPr>
        <w:t xml:space="preserve">żądana </w:t>
      </w:r>
      <w:r w:rsidR="00C44B70" w:rsidRPr="0090091B">
        <w:rPr>
          <w:lang w:val="pl-PL"/>
        </w:rPr>
        <w:t xml:space="preserve">przez skarżącego była za daleko idąca, biorąc pod uwagę relatywnie ograniczony wcześniejszy kontakt skarżącego ze swym synem. Bardziej stosowne byłoby </w:t>
      </w:r>
      <w:r w:rsidR="00910004" w:rsidRPr="0090091B">
        <w:rPr>
          <w:lang w:val="pl-PL"/>
        </w:rPr>
        <w:t>powiększanie częstotliwości</w:t>
      </w:r>
      <w:r w:rsidR="00C44B70" w:rsidRPr="0090091B">
        <w:rPr>
          <w:lang w:val="pl-PL"/>
        </w:rPr>
        <w:t xml:space="preserve"> kontaktu skarżącego ze swym synem oraz urozmaicenie go. Mimo to Trybunał stwierdza, że podtrzymanie tych samych ograniczonych ustaleń odnośnie kontakt</w:t>
      </w:r>
      <w:r w:rsidR="003B1639" w:rsidRPr="0090091B">
        <w:rPr>
          <w:lang w:val="pl-PL"/>
        </w:rPr>
        <w:t>ów</w:t>
      </w:r>
      <w:r w:rsidR="00C44B70" w:rsidRPr="0090091B">
        <w:rPr>
          <w:lang w:val="pl-PL"/>
        </w:rPr>
        <w:t>, z biegiem czasu, prawdopodobnie, wiąże się z ryzykiem zerwania relacji skarżącego ze swym synem (zob.</w:t>
      </w:r>
      <w:r w:rsidR="000F31C3" w:rsidRPr="0090091B">
        <w:rPr>
          <w:lang w:val="pl-PL"/>
        </w:rPr>
        <w:t>, </w:t>
      </w:r>
      <w:r w:rsidR="000F31C3" w:rsidRPr="0090091B">
        <w:rPr>
          <w:i/>
          <w:lang w:val="pl-PL"/>
        </w:rPr>
        <w:t>mutatis mutandis</w:t>
      </w:r>
      <w:r w:rsidR="000F31C3" w:rsidRPr="0090091B">
        <w:rPr>
          <w:lang w:val="pl-PL"/>
        </w:rPr>
        <w:t xml:space="preserve">, </w:t>
      </w:r>
      <w:proofErr w:type="spellStart"/>
      <w:r w:rsidR="000F31C3" w:rsidRPr="0090091B">
        <w:rPr>
          <w:i/>
          <w:lang w:val="pl-PL"/>
        </w:rPr>
        <w:t>Gluhaković</w:t>
      </w:r>
      <w:proofErr w:type="spellEnd"/>
      <w:r w:rsidR="000F31C3" w:rsidRPr="0090091B">
        <w:rPr>
          <w:lang w:val="pl-PL"/>
        </w:rPr>
        <w:t xml:space="preserve">, </w:t>
      </w:r>
      <w:r w:rsidR="00C44B70" w:rsidRPr="0090091B">
        <w:rPr>
          <w:lang w:val="pl-PL"/>
        </w:rPr>
        <w:t>wyżej cytowane</w:t>
      </w:r>
      <w:r w:rsidR="000F31C3" w:rsidRPr="0090091B">
        <w:rPr>
          <w:lang w:val="pl-PL"/>
        </w:rPr>
        <w:t xml:space="preserve">, </w:t>
      </w:r>
      <w:r w:rsidR="000F31C3" w:rsidRPr="0090091B">
        <w:rPr>
          <w:rFonts w:cstheme="minorHAnsi"/>
          <w:lang w:val="pl-PL"/>
        </w:rPr>
        <w:t>§</w:t>
      </w:r>
      <w:r w:rsidR="000F31C3" w:rsidRPr="0090091B">
        <w:rPr>
          <w:lang w:val="pl-PL"/>
        </w:rPr>
        <w:t xml:space="preserve"> 59).</w:t>
      </w:r>
    </w:p>
    <w:p w:rsidR="007D1AF0" w:rsidRPr="0090091B" w:rsidRDefault="00095B97"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93</w:t>
      </w:r>
      <w:r w:rsidRPr="0090091B">
        <w:rPr>
          <w:lang w:val="pl-PL"/>
        </w:rPr>
        <w:fldChar w:fldCharType="end"/>
      </w:r>
      <w:r w:rsidRPr="0090091B">
        <w:rPr>
          <w:lang w:val="pl-PL"/>
        </w:rPr>
        <w:t>. </w:t>
      </w:r>
      <w:r w:rsidR="00C44B70" w:rsidRPr="0090091B">
        <w:rPr>
          <w:lang w:val="pl-PL"/>
        </w:rPr>
        <w:t>W opinii Trybunału sądy krajowe powinny przewidzieć dodatkowe środki, bardziej przystosowane do szczególnych okoliczności sprawy (zob.</w:t>
      </w:r>
      <w:r w:rsidR="00171E5A" w:rsidRPr="0090091B">
        <w:rPr>
          <w:lang w:val="pl-PL"/>
        </w:rPr>
        <w:t>, </w:t>
      </w:r>
      <w:r w:rsidR="00EE2B1C" w:rsidRPr="0090091B">
        <w:rPr>
          <w:i/>
          <w:lang w:val="pl-PL"/>
        </w:rPr>
        <w:t>mutatis mutandis</w:t>
      </w:r>
      <w:r w:rsidR="00EE2B1C" w:rsidRPr="0090091B">
        <w:rPr>
          <w:lang w:val="pl-PL"/>
        </w:rPr>
        <w:t xml:space="preserve">, </w:t>
      </w:r>
      <w:proofErr w:type="spellStart"/>
      <w:r w:rsidR="00EE2B1C" w:rsidRPr="0090091B">
        <w:rPr>
          <w:i/>
          <w:lang w:val="pl-PL"/>
        </w:rPr>
        <w:t>Gluhaković</w:t>
      </w:r>
      <w:proofErr w:type="spellEnd"/>
      <w:r w:rsidR="00F102EB" w:rsidRPr="0090091B">
        <w:rPr>
          <w:lang w:val="pl-PL"/>
        </w:rPr>
        <w:t xml:space="preserve">, </w:t>
      </w:r>
      <w:r w:rsidR="00C44B70" w:rsidRPr="0090091B">
        <w:rPr>
          <w:lang w:val="pl-PL"/>
        </w:rPr>
        <w:t>wyżej cytowane; w regulacji odnośnie kontaktów władza rodzicielska nie została przyznana ze względu na grafik pracy ojca). Mając na uwadze szczególną sytuację skarżącego, organy władzy były zmuszone do wdrożenia szczególnych środków, które uwzględniały sytuację skarżącego</w:t>
      </w:r>
      <w:r w:rsidR="009C3A5F" w:rsidRPr="0090091B">
        <w:rPr>
          <w:lang w:val="pl-PL"/>
        </w:rPr>
        <w:t>.</w:t>
      </w:r>
      <w:r w:rsidR="00365682" w:rsidRPr="0090091B">
        <w:rPr>
          <w:lang w:val="pl-PL"/>
        </w:rPr>
        <w:t xml:space="preserve"> Trybunał powołuje się tu na drugie zdanie art. </w:t>
      </w:r>
      <w:r w:rsidR="00366DB6" w:rsidRPr="0090091B">
        <w:rPr>
          <w:lang w:val="pl-PL"/>
        </w:rPr>
        <w:t xml:space="preserve">23 </w:t>
      </w:r>
      <w:r w:rsidR="00366DB6" w:rsidRPr="0090091B">
        <w:rPr>
          <w:rFonts w:cstheme="minorHAnsi"/>
          <w:lang w:val="pl-PL"/>
        </w:rPr>
        <w:t>§</w:t>
      </w:r>
      <w:r w:rsidR="00366DB6" w:rsidRPr="0090091B">
        <w:rPr>
          <w:lang w:val="pl-PL"/>
        </w:rPr>
        <w:t xml:space="preserve"> 2 </w:t>
      </w:r>
      <w:r w:rsidR="00365682" w:rsidRPr="0090091B">
        <w:rPr>
          <w:lang w:val="pl-PL"/>
        </w:rPr>
        <w:t>Konwencji do spraw praw osób niepełnosprawnych, która zapewnia, że</w:t>
      </w:r>
      <w:r w:rsidR="00366DB6" w:rsidRPr="0090091B">
        <w:rPr>
          <w:lang w:val="pl-PL"/>
        </w:rPr>
        <w:t xml:space="preserve"> </w:t>
      </w:r>
      <w:r w:rsidR="00365682" w:rsidRPr="0090091B">
        <w:rPr>
          <w:lang w:val="pl-PL"/>
        </w:rPr>
        <w:t>„Państwa-Strony zakażą wszelkiej dyskryminacji ze względu na niepełnosprawność i zagwarantują wszystkim osobom niepełnosprawnym jednakową i skuteczną ochronę prawną przed dyskryminacją z jakichkolwiek względów” (zob. par. 49 powyżej).</w:t>
      </w:r>
    </w:p>
    <w:p w:rsidR="00365682" w:rsidRPr="0090091B" w:rsidRDefault="000D40FD" w:rsidP="00205644">
      <w:pPr>
        <w:pStyle w:val="ECHRPara"/>
        <w:rPr>
          <w:lang w:val="pl-PL"/>
        </w:rPr>
      </w:pPr>
      <w:r w:rsidRPr="0090091B">
        <w:rPr>
          <w:lang w:val="pl-PL"/>
        </w:rPr>
        <w:lastRenderedPageBreak/>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94</w:t>
      </w:r>
      <w:r w:rsidRPr="0090091B">
        <w:rPr>
          <w:lang w:val="pl-PL"/>
        </w:rPr>
        <w:fldChar w:fldCharType="end"/>
      </w:r>
      <w:r w:rsidRPr="0090091B">
        <w:rPr>
          <w:lang w:val="pl-PL"/>
        </w:rPr>
        <w:t>. </w:t>
      </w:r>
      <w:r w:rsidR="00365682" w:rsidRPr="0090091B">
        <w:rPr>
          <w:lang w:val="pl-PL"/>
        </w:rPr>
        <w:t xml:space="preserve">Ponadto Trybunał </w:t>
      </w:r>
      <w:r w:rsidR="003B1639" w:rsidRPr="0090091B">
        <w:rPr>
          <w:lang w:val="pl-PL"/>
        </w:rPr>
        <w:t>zaznacza</w:t>
      </w:r>
      <w:r w:rsidR="00365682" w:rsidRPr="0090091B">
        <w:rPr>
          <w:lang w:val="pl-PL"/>
        </w:rPr>
        <w:t xml:space="preserve">, że sądy krajowe zawiodły w uzyskaniu dowodu od </w:t>
      </w:r>
      <w:r w:rsidR="003B1639" w:rsidRPr="0090091B">
        <w:rPr>
          <w:lang w:val="pl-PL"/>
        </w:rPr>
        <w:t xml:space="preserve">biegłych </w:t>
      </w:r>
      <w:r w:rsidR="00AC0B89" w:rsidRPr="0090091B">
        <w:rPr>
          <w:lang w:val="pl-PL"/>
        </w:rPr>
        <w:t>specjalistów z zakresu</w:t>
      </w:r>
      <w:r w:rsidR="00AB27BE" w:rsidRPr="0090091B">
        <w:rPr>
          <w:lang w:val="pl-PL"/>
        </w:rPr>
        <w:t xml:space="preserve"> osób posiadających wady słuchu</w:t>
      </w:r>
      <w:r w:rsidR="00365682" w:rsidRPr="0090091B">
        <w:rPr>
          <w:lang w:val="pl-PL"/>
        </w:rPr>
        <w:t xml:space="preserve">. </w:t>
      </w:r>
      <w:r w:rsidR="00AF5FAF" w:rsidRPr="0090091B">
        <w:rPr>
          <w:lang w:val="pl-PL"/>
        </w:rPr>
        <w:t xml:space="preserve">Biegli </w:t>
      </w:r>
      <w:r w:rsidR="00365682" w:rsidRPr="0090091B">
        <w:rPr>
          <w:lang w:val="pl-PL"/>
        </w:rPr>
        <w:t xml:space="preserve">podkreślili ich ograniczone kompetencje dotyczące osób z wadą słuchu. Co więcej, w </w:t>
      </w:r>
      <w:r w:rsidR="00AB27BE" w:rsidRPr="0090091B">
        <w:rPr>
          <w:lang w:val="pl-PL"/>
        </w:rPr>
        <w:t>opinii</w:t>
      </w:r>
      <w:r w:rsidR="00365682" w:rsidRPr="0090091B">
        <w:rPr>
          <w:lang w:val="pl-PL"/>
        </w:rPr>
        <w:t xml:space="preserve">, na </w:t>
      </w:r>
      <w:r w:rsidR="00AB27BE" w:rsidRPr="0090091B">
        <w:rPr>
          <w:lang w:val="pl-PL"/>
        </w:rPr>
        <w:t xml:space="preserve">której oparły się </w:t>
      </w:r>
      <w:r w:rsidR="00365682" w:rsidRPr="0090091B">
        <w:rPr>
          <w:lang w:val="pl-PL"/>
        </w:rPr>
        <w:t xml:space="preserve">sądy, nie wykazano </w:t>
      </w:r>
      <w:r w:rsidR="00AB27BE" w:rsidRPr="0090091B">
        <w:rPr>
          <w:lang w:val="pl-PL"/>
        </w:rPr>
        <w:t>sposobów</w:t>
      </w:r>
      <w:r w:rsidR="00365682" w:rsidRPr="0090091B">
        <w:rPr>
          <w:lang w:val="pl-PL"/>
        </w:rPr>
        <w:t xml:space="preserve">, które </w:t>
      </w:r>
      <w:r w:rsidR="00AB27BE" w:rsidRPr="0090091B">
        <w:rPr>
          <w:lang w:val="pl-PL"/>
        </w:rPr>
        <w:t>pomogłyby pokonać</w:t>
      </w:r>
      <w:r w:rsidR="00365682" w:rsidRPr="0090091B">
        <w:rPr>
          <w:lang w:val="pl-PL"/>
        </w:rPr>
        <w:t xml:space="preserve"> barierę będącą wynikiem niepełnosprawności. </w:t>
      </w:r>
      <w:r w:rsidR="00AF760D" w:rsidRPr="0090091B">
        <w:rPr>
          <w:lang w:val="pl-PL"/>
        </w:rPr>
        <w:t xml:space="preserve">Biegli </w:t>
      </w:r>
      <w:r w:rsidR="00365682" w:rsidRPr="0090091B">
        <w:rPr>
          <w:lang w:val="pl-PL"/>
        </w:rPr>
        <w:t>skupili się na istnieniu bariery zamiast na rozważaniach nad możliwymi metodami mogącymi przełamać ją.</w:t>
      </w:r>
    </w:p>
    <w:p w:rsidR="00834D4B" w:rsidRPr="0090091B" w:rsidRDefault="00DA4D92"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95</w:t>
      </w:r>
      <w:r w:rsidRPr="0090091B">
        <w:rPr>
          <w:lang w:val="pl-PL"/>
        </w:rPr>
        <w:fldChar w:fldCharType="end"/>
      </w:r>
      <w:r w:rsidRPr="0090091B">
        <w:rPr>
          <w:lang w:val="pl-PL"/>
        </w:rPr>
        <w:t>. </w:t>
      </w:r>
      <w:r w:rsidR="00365682" w:rsidRPr="0090091B">
        <w:rPr>
          <w:lang w:val="pl-PL"/>
        </w:rPr>
        <w:t xml:space="preserve">Obowiązkiem sądów krajowych w sprawach jak niniejsza jest znalezienie rozwiązania </w:t>
      </w:r>
      <w:r w:rsidR="00AF760D" w:rsidRPr="0090091B">
        <w:rPr>
          <w:lang w:val="pl-PL"/>
        </w:rPr>
        <w:t>kwestii</w:t>
      </w:r>
      <w:r w:rsidR="00365682" w:rsidRPr="0090091B">
        <w:rPr>
          <w:lang w:val="pl-PL"/>
        </w:rPr>
        <w:t xml:space="preserve">, </w:t>
      </w:r>
      <w:r w:rsidR="00DC23AD" w:rsidRPr="0090091B">
        <w:rPr>
          <w:lang w:val="pl-PL"/>
        </w:rPr>
        <w:t>wskazanie kroków jakie</w:t>
      </w:r>
      <w:r w:rsidR="00365682" w:rsidRPr="0090091B">
        <w:rPr>
          <w:lang w:val="pl-PL"/>
        </w:rPr>
        <w:t xml:space="preserve"> powinny zostać podjęte, by </w:t>
      </w:r>
      <w:r w:rsidR="00DE080A" w:rsidRPr="0090091B">
        <w:rPr>
          <w:lang w:val="pl-PL"/>
        </w:rPr>
        <w:t xml:space="preserve">usunąć istniejące bariery i </w:t>
      </w:r>
      <w:r w:rsidR="00466AC7" w:rsidRPr="0090091B">
        <w:rPr>
          <w:lang w:val="pl-PL"/>
        </w:rPr>
        <w:t xml:space="preserve">pomóc </w:t>
      </w:r>
      <w:r w:rsidR="00DE080A" w:rsidRPr="0090091B">
        <w:rPr>
          <w:lang w:val="pl-PL"/>
        </w:rPr>
        <w:t xml:space="preserve">w kontaktach dziecka z rodzicem niesprawującym </w:t>
      </w:r>
      <w:r w:rsidR="00466AC7" w:rsidRPr="0090091B">
        <w:rPr>
          <w:lang w:val="pl-PL"/>
        </w:rPr>
        <w:t xml:space="preserve">nad nim </w:t>
      </w:r>
      <w:r w:rsidR="00DE080A" w:rsidRPr="0090091B">
        <w:rPr>
          <w:lang w:val="pl-PL"/>
        </w:rPr>
        <w:t xml:space="preserve">opieki. Jednakże w niniejszej sprawie zawiodły one w rozważaniach nad metodami, które mogłyby pomóc w przełamaniu bariery skarżącego </w:t>
      </w:r>
      <w:r w:rsidR="00985C57" w:rsidRPr="0090091B">
        <w:rPr>
          <w:lang w:val="pl-PL"/>
        </w:rPr>
        <w:t xml:space="preserve">wynikającej </w:t>
      </w:r>
      <w:r w:rsidR="00DE080A" w:rsidRPr="0090091B">
        <w:rPr>
          <w:lang w:val="pl-PL"/>
        </w:rPr>
        <w:t>z jego niepełnosprawności.</w:t>
      </w:r>
    </w:p>
    <w:p w:rsidR="008A1A8C" w:rsidRPr="0090091B" w:rsidRDefault="00607A7B" w:rsidP="00205644">
      <w:pPr>
        <w:pStyle w:val="ECHRHeading5"/>
        <w:rPr>
          <w:lang w:val="pl-PL"/>
        </w:rPr>
      </w:pPr>
      <w:r w:rsidRPr="0090091B">
        <w:rPr>
          <w:lang w:val="pl-PL"/>
        </w:rPr>
        <w:t>(iii)  </w:t>
      </w:r>
      <w:r w:rsidR="00DE71DC" w:rsidRPr="0090091B">
        <w:rPr>
          <w:lang w:val="pl-PL"/>
        </w:rPr>
        <w:t>Wnioski</w:t>
      </w:r>
    </w:p>
    <w:p w:rsidR="00DE080A" w:rsidRPr="0090091B" w:rsidRDefault="00C83026"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96</w:t>
      </w:r>
      <w:r w:rsidRPr="0090091B">
        <w:rPr>
          <w:lang w:val="pl-PL"/>
        </w:rPr>
        <w:fldChar w:fldCharType="end"/>
      </w:r>
      <w:r w:rsidRPr="0090091B">
        <w:rPr>
          <w:lang w:val="pl-PL"/>
        </w:rPr>
        <w:t>. </w:t>
      </w:r>
      <w:r w:rsidR="00DE080A" w:rsidRPr="0090091B">
        <w:rPr>
          <w:lang w:val="pl-PL"/>
        </w:rPr>
        <w:t xml:space="preserve">Analizując rozumowanie przyjęte przez </w:t>
      </w:r>
      <w:r w:rsidR="00985C57" w:rsidRPr="0090091B">
        <w:rPr>
          <w:lang w:val="pl-PL"/>
        </w:rPr>
        <w:t xml:space="preserve">państwowe </w:t>
      </w:r>
      <w:r w:rsidR="00DE080A" w:rsidRPr="0090091B">
        <w:rPr>
          <w:lang w:val="pl-PL"/>
        </w:rPr>
        <w:t xml:space="preserve">organy władzy, Trybunał uznał, że nie podjęły one stosownych kroków, które w rozsądny sposób mogłyby wesprzeć skarżącego w jego kontakcie z synem. </w:t>
      </w:r>
      <w:r w:rsidRPr="0090091B">
        <w:rPr>
          <w:lang w:val="pl-PL"/>
        </w:rPr>
        <w:t> </w:t>
      </w:r>
    </w:p>
    <w:p w:rsidR="008A1A8C" w:rsidRPr="0090091B" w:rsidRDefault="00DE080A" w:rsidP="00205644">
      <w:pPr>
        <w:pStyle w:val="ECHRPara"/>
        <w:rPr>
          <w:lang w:val="pl-PL"/>
        </w:rPr>
      </w:pPr>
      <w:r w:rsidRPr="0090091B">
        <w:rPr>
          <w:lang w:val="pl-PL"/>
        </w:rPr>
        <w:t xml:space="preserve"> </w:t>
      </w:r>
      <w:r w:rsidR="00081F32" w:rsidRPr="0090091B">
        <w:rPr>
          <w:lang w:val="pl-PL"/>
        </w:rPr>
        <w:fldChar w:fldCharType="begin"/>
      </w:r>
      <w:r w:rsidR="00081F32" w:rsidRPr="0090091B">
        <w:rPr>
          <w:lang w:val="pl-PL"/>
        </w:rPr>
        <w:instrText xml:space="preserve"> SEQ level0 \*arabic </w:instrText>
      </w:r>
      <w:r w:rsidR="00081F32" w:rsidRPr="0090091B">
        <w:rPr>
          <w:lang w:val="pl-PL"/>
        </w:rPr>
        <w:fldChar w:fldCharType="separate"/>
      </w:r>
      <w:r w:rsidR="00205644" w:rsidRPr="0090091B">
        <w:rPr>
          <w:noProof/>
          <w:lang w:val="pl-PL"/>
        </w:rPr>
        <w:t>97</w:t>
      </w:r>
      <w:r w:rsidR="00081F32" w:rsidRPr="0090091B">
        <w:rPr>
          <w:lang w:val="pl-PL"/>
        </w:rPr>
        <w:fldChar w:fldCharType="end"/>
      </w:r>
      <w:r w:rsidR="00081F32" w:rsidRPr="0090091B">
        <w:rPr>
          <w:lang w:val="pl-PL"/>
        </w:rPr>
        <w:t>.</w:t>
      </w:r>
      <w:r w:rsidRPr="0090091B">
        <w:rPr>
          <w:lang w:val="pl-PL"/>
        </w:rPr>
        <w:t xml:space="preserve"> Trybunał wyciągnął wniosek, że niezależnie od marginesu </w:t>
      </w:r>
      <w:r w:rsidR="00985C57" w:rsidRPr="0090091B">
        <w:rPr>
          <w:lang w:val="pl-PL"/>
        </w:rPr>
        <w:t xml:space="preserve">swobody </w:t>
      </w:r>
      <w:r w:rsidRPr="0090091B">
        <w:rPr>
          <w:lang w:val="pl-PL"/>
        </w:rPr>
        <w:t xml:space="preserve">państwa, organy władzy zawiodły w adekwatnym zapewnieniu skarżącemu prawa do życia rodzinnego </w:t>
      </w:r>
      <w:r w:rsidR="00985C57" w:rsidRPr="0090091B">
        <w:rPr>
          <w:lang w:val="pl-PL"/>
        </w:rPr>
        <w:t>w zakresie</w:t>
      </w:r>
      <w:r w:rsidRPr="0090091B">
        <w:rPr>
          <w:lang w:val="pl-PL"/>
        </w:rPr>
        <w:t xml:space="preserve"> jego prawa do skutecznego kontaktu ze swym synem</w:t>
      </w:r>
      <w:r w:rsidR="00081F32" w:rsidRPr="0090091B">
        <w:rPr>
          <w:lang w:val="pl-PL"/>
        </w:rPr>
        <w:t> </w:t>
      </w:r>
      <w:r w:rsidRPr="0090091B">
        <w:rPr>
          <w:lang w:val="pl-PL"/>
        </w:rPr>
        <w:t>(zob.</w:t>
      </w:r>
      <w:r w:rsidR="005A74D9" w:rsidRPr="0090091B">
        <w:rPr>
          <w:lang w:val="pl-PL"/>
        </w:rPr>
        <w:t xml:space="preserve"> </w:t>
      </w:r>
      <w:proofErr w:type="spellStart"/>
      <w:r w:rsidR="00F102EB" w:rsidRPr="0090091B">
        <w:rPr>
          <w:i/>
          <w:lang w:val="pl-PL"/>
        </w:rPr>
        <w:t>Gluhaković</w:t>
      </w:r>
      <w:proofErr w:type="spellEnd"/>
      <w:r w:rsidR="00F102EB" w:rsidRPr="0090091B">
        <w:rPr>
          <w:lang w:val="pl-PL"/>
        </w:rPr>
        <w:t xml:space="preserve">, </w:t>
      </w:r>
      <w:r w:rsidRPr="0090091B">
        <w:rPr>
          <w:lang w:val="pl-PL"/>
        </w:rPr>
        <w:t>wyżej cytowane</w:t>
      </w:r>
      <w:r w:rsidR="00F102EB" w:rsidRPr="0090091B">
        <w:rPr>
          <w:lang w:val="pl-PL"/>
        </w:rPr>
        <w:t xml:space="preserve">, </w:t>
      </w:r>
      <w:r w:rsidR="00F102EB" w:rsidRPr="0090091B">
        <w:rPr>
          <w:rFonts w:cstheme="minorHAnsi"/>
          <w:lang w:val="pl-PL"/>
        </w:rPr>
        <w:t xml:space="preserve">§ </w:t>
      </w:r>
      <w:r w:rsidR="00E77F94" w:rsidRPr="0090091B">
        <w:rPr>
          <w:lang w:val="pl-PL"/>
        </w:rPr>
        <w:t>79).</w:t>
      </w:r>
    </w:p>
    <w:p w:rsidR="00DE080A" w:rsidRPr="0090091B" w:rsidRDefault="003F1E03"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98</w:t>
      </w:r>
      <w:r w:rsidRPr="0090091B">
        <w:rPr>
          <w:noProof/>
          <w:lang w:val="pl-PL"/>
        </w:rPr>
        <w:fldChar w:fldCharType="end"/>
      </w:r>
      <w:r w:rsidR="00552C51" w:rsidRPr="0090091B">
        <w:rPr>
          <w:lang w:val="pl-PL"/>
        </w:rPr>
        <w:t>.</w:t>
      </w:r>
      <w:r w:rsidR="00DE080A" w:rsidRPr="0090091B">
        <w:rPr>
          <w:lang w:val="pl-PL"/>
        </w:rPr>
        <w:t xml:space="preserve"> W świetle powyższego, Trybunał odrzuca sprzeciw Rządu dotyczący </w:t>
      </w:r>
      <w:r w:rsidR="00CB6DB2" w:rsidRPr="0090091B">
        <w:rPr>
          <w:lang w:val="pl-PL"/>
        </w:rPr>
        <w:t xml:space="preserve">braku </w:t>
      </w:r>
      <w:r w:rsidR="00DE080A" w:rsidRPr="0090091B">
        <w:rPr>
          <w:lang w:val="pl-PL"/>
        </w:rPr>
        <w:t xml:space="preserve">statusu </w:t>
      </w:r>
      <w:r w:rsidR="002D627B" w:rsidRPr="0090091B">
        <w:rPr>
          <w:lang w:val="pl-PL"/>
        </w:rPr>
        <w:t>ofiary</w:t>
      </w:r>
      <w:r w:rsidR="00CB6DB2" w:rsidRPr="0090091B">
        <w:rPr>
          <w:lang w:val="pl-PL"/>
        </w:rPr>
        <w:t xml:space="preserve"> przez</w:t>
      </w:r>
      <w:r w:rsidR="002D627B" w:rsidRPr="0090091B">
        <w:rPr>
          <w:lang w:val="pl-PL"/>
        </w:rPr>
        <w:t xml:space="preserve"> </w:t>
      </w:r>
      <w:r w:rsidR="00DE080A" w:rsidRPr="0090091B">
        <w:rPr>
          <w:lang w:val="pl-PL"/>
        </w:rPr>
        <w:t>skarżącego.</w:t>
      </w:r>
      <w:r w:rsidR="00552C51" w:rsidRPr="0090091B">
        <w:rPr>
          <w:lang w:val="pl-PL"/>
        </w:rPr>
        <w:t>  </w:t>
      </w:r>
    </w:p>
    <w:p w:rsidR="00014566" w:rsidRPr="0090091B" w:rsidRDefault="00DE080A" w:rsidP="00205644">
      <w:pPr>
        <w:pStyle w:val="ECHRPara"/>
        <w:rPr>
          <w:lang w:val="pl-PL"/>
        </w:rPr>
      </w:pPr>
      <w:r w:rsidRPr="0090091B">
        <w:rPr>
          <w:lang w:val="pl-PL"/>
        </w:rPr>
        <w:t xml:space="preserve"> </w:t>
      </w:r>
      <w:r w:rsidR="002D0BFA" w:rsidRPr="0090091B">
        <w:rPr>
          <w:lang w:val="pl-PL"/>
        </w:rPr>
        <w:fldChar w:fldCharType="begin"/>
      </w:r>
      <w:r w:rsidR="002D0BFA" w:rsidRPr="0090091B">
        <w:rPr>
          <w:lang w:val="pl-PL"/>
        </w:rPr>
        <w:instrText xml:space="preserve"> SEQ level0 \*arabic </w:instrText>
      </w:r>
      <w:r w:rsidR="002D0BFA" w:rsidRPr="0090091B">
        <w:rPr>
          <w:lang w:val="pl-PL"/>
        </w:rPr>
        <w:fldChar w:fldCharType="separate"/>
      </w:r>
      <w:r w:rsidR="00205644" w:rsidRPr="0090091B">
        <w:rPr>
          <w:noProof/>
          <w:lang w:val="pl-PL"/>
        </w:rPr>
        <w:t>99</w:t>
      </w:r>
      <w:r w:rsidR="002D0BFA" w:rsidRPr="0090091B">
        <w:rPr>
          <w:lang w:val="pl-PL"/>
        </w:rPr>
        <w:fldChar w:fldCharType="end"/>
      </w:r>
      <w:r w:rsidR="00014566" w:rsidRPr="0090091B">
        <w:rPr>
          <w:lang w:val="pl-PL"/>
        </w:rPr>
        <w:t>. </w:t>
      </w:r>
      <w:r w:rsidRPr="0090091B">
        <w:rPr>
          <w:lang w:val="pl-PL"/>
        </w:rPr>
        <w:t xml:space="preserve">W związku z tym stwierdzono naruszenie art. 8 Konwencji. </w:t>
      </w:r>
      <w:r w:rsidR="00014566" w:rsidRPr="0090091B">
        <w:rPr>
          <w:lang w:val="pl-PL"/>
        </w:rPr>
        <w:t> </w:t>
      </w:r>
    </w:p>
    <w:p w:rsidR="00014566" w:rsidRPr="0090091B" w:rsidRDefault="00540DB1" w:rsidP="00205644">
      <w:pPr>
        <w:pStyle w:val="ECHRHeading1"/>
        <w:rPr>
          <w:lang w:val="pl-PL"/>
        </w:rPr>
      </w:pPr>
      <w:r w:rsidRPr="0090091B">
        <w:rPr>
          <w:lang w:val="pl-PL"/>
        </w:rPr>
        <w:t>II</w:t>
      </w:r>
      <w:r w:rsidR="00014566" w:rsidRPr="0090091B">
        <w:rPr>
          <w:lang w:val="pl-PL"/>
        </w:rPr>
        <w:t>. </w:t>
      </w:r>
      <w:r w:rsidR="00DE080A" w:rsidRPr="0090091B">
        <w:rPr>
          <w:lang w:val="pl-PL"/>
        </w:rPr>
        <w:t>DOMNIEMANE NARUSZENIE ART. 14 W ZWIĄZKU Z ART. 8 KONWENCJI</w:t>
      </w:r>
      <w:r w:rsidR="00014566" w:rsidRPr="0090091B">
        <w:rPr>
          <w:lang w:val="pl-PL"/>
        </w:rPr>
        <w:t> </w:t>
      </w:r>
    </w:p>
    <w:p w:rsidR="000866F3" w:rsidRPr="0090091B" w:rsidRDefault="00B92E8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100</w:t>
      </w:r>
      <w:r w:rsidRPr="0090091B">
        <w:rPr>
          <w:lang w:val="pl-PL"/>
        </w:rPr>
        <w:fldChar w:fldCharType="end"/>
      </w:r>
      <w:r w:rsidR="00DE080A" w:rsidRPr="0090091B">
        <w:rPr>
          <w:lang w:val="pl-PL"/>
        </w:rPr>
        <w:t xml:space="preserve">. Skarżący wniósł skargę dotyczącą </w:t>
      </w:r>
      <w:r w:rsidR="007910AB" w:rsidRPr="0090091B">
        <w:rPr>
          <w:lang w:val="pl-PL"/>
        </w:rPr>
        <w:t xml:space="preserve">oddalenia </w:t>
      </w:r>
      <w:r w:rsidR="00DE080A" w:rsidRPr="0090091B">
        <w:rPr>
          <w:lang w:val="pl-PL"/>
        </w:rPr>
        <w:t xml:space="preserve">przez sądy jego wniosku o </w:t>
      </w:r>
      <w:r w:rsidR="007910AB" w:rsidRPr="0090091B">
        <w:rPr>
          <w:lang w:val="pl-PL"/>
        </w:rPr>
        <w:t xml:space="preserve">rozszerzenie </w:t>
      </w:r>
      <w:r w:rsidR="00DE080A" w:rsidRPr="0090091B">
        <w:rPr>
          <w:lang w:val="pl-PL"/>
        </w:rPr>
        <w:t xml:space="preserve"> kontakt</w:t>
      </w:r>
      <w:r w:rsidR="007910AB" w:rsidRPr="0090091B">
        <w:rPr>
          <w:lang w:val="pl-PL"/>
        </w:rPr>
        <w:t>ów</w:t>
      </w:r>
      <w:r w:rsidR="00DE080A" w:rsidRPr="0090091B">
        <w:rPr>
          <w:lang w:val="pl-PL"/>
        </w:rPr>
        <w:t xml:space="preserve"> ze swym synem wyłącznie z powodu swojej niepełnosprawności. Powołał się </w:t>
      </w:r>
      <w:r w:rsidR="00D57D7E" w:rsidRPr="0090091B">
        <w:rPr>
          <w:lang w:val="pl-PL"/>
        </w:rPr>
        <w:t xml:space="preserve">na </w:t>
      </w:r>
      <w:r w:rsidR="00DE080A" w:rsidRPr="0090091B">
        <w:rPr>
          <w:lang w:val="pl-PL"/>
        </w:rPr>
        <w:t xml:space="preserve">art. 14 w związku z art. 8 Konwencji. Art. 14 stanowi, co następuje: </w:t>
      </w:r>
      <w:r w:rsidRPr="0090091B">
        <w:rPr>
          <w:lang w:val="pl-PL"/>
        </w:rPr>
        <w:t> </w:t>
      </w:r>
    </w:p>
    <w:p w:rsidR="0092150B" w:rsidRPr="0090091B" w:rsidRDefault="000866F3" w:rsidP="00205644">
      <w:pPr>
        <w:pStyle w:val="ECHRParaQuote"/>
        <w:rPr>
          <w:lang w:val="pl-PL"/>
        </w:rPr>
      </w:pPr>
      <w:r w:rsidRPr="0090091B">
        <w:rPr>
          <w:lang w:val="pl-PL"/>
        </w:rPr>
        <w:t>“</w:t>
      </w:r>
      <w:r w:rsidR="0092150B" w:rsidRPr="0090091B">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DF4668" w:rsidRPr="0090091B" w:rsidRDefault="008C62B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101</w:t>
      </w:r>
      <w:r w:rsidRPr="0090091B">
        <w:rPr>
          <w:lang w:val="pl-PL"/>
        </w:rPr>
        <w:fldChar w:fldCharType="end"/>
      </w:r>
      <w:r w:rsidRPr="0090091B">
        <w:rPr>
          <w:lang w:val="pl-PL"/>
        </w:rPr>
        <w:t>. </w:t>
      </w:r>
      <w:r w:rsidR="0092150B" w:rsidRPr="0090091B">
        <w:rPr>
          <w:lang w:val="pl-PL"/>
        </w:rPr>
        <w:t xml:space="preserve">Skarżący argumentował, że sądy krajowe naruszyły art. 14 w związku z art. 8 Konwencji. Stwierdził, że w podobnej sprawie dotyczącej sprawnego ojca sąd nie ustanowiłby kontaktu </w:t>
      </w:r>
      <w:r w:rsidR="0097548B" w:rsidRPr="0090091B">
        <w:rPr>
          <w:lang w:val="pl-PL"/>
        </w:rPr>
        <w:t xml:space="preserve">trwającego dwie godziny podczas jednej wizyty, </w:t>
      </w:r>
      <w:r w:rsidR="00D57D7E" w:rsidRPr="0090091B">
        <w:rPr>
          <w:lang w:val="pl-PL"/>
        </w:rPr>
        <w:t>i</w:t>
      </w:r>
      <w:r w:rsidR="0097548B" w:rsidRPr="0090091B">
        <w:rPr>
          <w:lang w:val="pl-PL"/>
        </w:rPr>
        <w:t xml:space="preserve"> czterech wizyt w mie</w:t>
      </w:r>
      <w:r w:rsidR="00D326AB" w:rsidRPr="0090091B">
        <w:rPr>
          <w:lang w:val="pl-PL"/>
        </w:rPr>
        <w:t>siącu bez możliwości zabrania niepełnosprawne</w:t>
      </w:r>
      <w:r w:rsidR="00DF4668" w:rsidRPr="0090091B">
        <w:rPr>
          <w:lang w:val="pl-PL"/>
        </w:rPr>
        <w:t>go</w:t>
      </w:r>
      <w:r w:rsidR="00D326AB" w:rsidRPr="0090091B">
        <w:rPr>
          <w:lang w:val="pl-PL"/>
        </w:rPr>
        <w:t xml:space="preserve"> dzieck</w:t>
      </w:r>
      <w:r w:rsidR="00DF4668" w:rsidRPr="0090091B">
        <w:rPr>
          <w:lang w:val="pl-PL"/>
        </w:rPr>
        <w:t>a na</w:t>
      </w:r>
      <w:r w:rsidR="00D326AB" w:rsidRPr="0090091B">
        <w:rPr>
          <w:lang w:val="pl-PL"/>
        </w:rPr>
        <w:t xml:space="preserve"> wizytę w domu ojca. </w:t>
      </w:r>
      <w:r w:rsidR="00DF4668" w:rsidRPr="0090091B">
        <w:rPr>
          <w:lang w:val="pl-PL"/>
        </w:rPr>
        <w:t xml:space="preserve">Sądy krajowe zawiodły nie tylko we wsparciu skarżącego, który jest niepełnosprawny, lecz także </w:t>
      </w:r>
      <w:r w:rsidR="00DF4668" w:rsidRPr="0090091B">
        <w:rPr>
          <w:lang w:val="pl-PL"/>
        </w:rPr>
        <w:lastRenderedPageBreak/>
        <w:t>podjęły dyskryminujące go decyzje. W sprawach, w które zaangażowane są strony niepełnosprawne, polskie sądy podkreśl</w:t>
      </w:r>
      <w:r w:rsidR="001964F9" w:rsidRPr="0090091B">
        <w:rPr>
          <w:lang w:val="pl-PL"/>
        </w:rPr>
        <w:t>a</w:t>
      </w:r>
      <w:r w:rsidR="00DF4668" w:rsidRPr="0090091B">
        <w:rPr>
          <w:lang w:val="pl-PL"/>
        </w:rPr>
        <w:t xml:space="preserve">ły, że dziecko powinno być świadome, że posiada dwoje rodziców oraz </w:t>
      </w:r>
      <w:r w:rsidR="001964F9" w:rsidRPr="0090091B">
        <w:rPr>
          <w:lang w:val="pl-PL"/>
        </w:rPr>
        <w:t>zapewnić mu</w:t>
      </w:r>
      <w:r w:rsidR="004E4DAC" w:rsidRPr="0090091B">
        <w:rPr>
          <w:lang w:val="pl-PL"/>
        </w:rPr>
        <w:t xml:space="preserve"> </w:t>
      </w:r>
      <w:r w:rsidR="00DF4668" w:rsidRPr="0090091B">
        <w:rPr>
          <w:lang w:val="pl-PL"/>
        </w:rPr>
        <w:t>możliwość spędzenia czasu z nimi</w:t>
      </w:r>
      <w:r w:rsidRPr="0090091B">
        <w:rPr>
          <w:lang w:val="pl-PL"/>
        </w:rPr>
        <w:t>.</w:t>
      </w:r>
      <w:r w:rsidR="00DF4668" w:rsidRPr="0090091B">
        <w:rPr>
          <w:lang w:val="pl-PL"/>
        </w:rPr>
        <w:t xml:space="preserve"> W </w:t>
      </w:r>
      <w:r w:rsidR="00AA58A8" w:rsidRPr="0090091B">
        <w:rPr>
          <w:lang w:val="pl-PL"/>
        </w:rPr>
        <w:t>niniejszej sprawie,</w:t>
      </w:r>
      <w:r w:rsidR="00DF4668" w:rsidRPr="0090091B">
        <w:rPr>
          <w:lang w:val="pl-PL"/>
        </w:rPr>
        <w:t xml:space="preserve"> prawo to zostało </w:t>
      </w:r>
      <w:r w:rsidR="00AA58A8" w:rsidRPr="0090091B">
        <w:rPr>
          <w:lang w:val="pl-PL"/>
        </w:rPr>
        <w:t>skarżącemu</w:t>
      </w:r>
      <w:r w:rsidR="00DF4668" w:rsidRPr="0090091B">
        <w:rPr>
          <w:lang w:val="pl-PL"/>
        </w:rPr>
        <w:t xml:space="preserve"> odebrane. </w:t>
      </w:r>
      <w:r w:rsidRPr="0090091B">
        <w:rPr>
          <w:lang w:val="pl-PL"/>
        </w:rPr>
        <w:t xml:space="preserve"> </w:t>
      </w:r>
    </w:p>
    <w:p w:rsidR="008C62BA" w:rsidRPr="0090091B" w:rsidRDefault="008C62BA"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102</w:t>
      </w:r>
      <w:r w:rsidRPr="0090091B">
        <w:rPr>
          <w:lang w:val="pl-PL"/>
        </w:rPr>
        <w:fldChar w:fldCharType="end"/>
      </w:r>
      <w:r w:rsidRPr="0090091B">
        <w:rPr>
          <w:lang w:val="pl-PL"/>
        </w:rPr>
        <w:t>.</w:t>
      </w:r>
      <w:r w:rsidR="00DF4668" w:rsidRPr="0090091B">
        <w:rPr>
          <w:lang w:val="pl-PL"/>
        </w:rPr>
        <w:t xml:space="preserve"> Rząd argumentował, że w niniejszej sprawie nie doszło do naruszenia art. 14 w związku z art. 8 Konwencji. Stwierdził, że sądy krajowe podkreśliły wielokrotnie, że niepełnosprawność skarżącego nie była </w:t>
      </w:r>
      <w:r w:rsidR="00DF4668" w:rsidRPr="0090091B">
        <w:rPr>
          <w:i/>
          <w:lang w:val="pl-PL"/>
        </w:rPr>
        <w:t xml:space="preserve">per </w:t>
      </w:r>
      <w:proofErr w:type="spellStart"/>
      <w:r w:rsidR="00DF4668" w:rsidRPr="0090091B">
        <w:rPr>
          <w:i/>
          <w:lang w:val="pl-PL"/>
        </w:rPr>
        <w:t>se</w:t>
      </w:r>
      <w:proofErr w:type="spellEnd"/>
      <w:r w:rsidR="00DF4668" w:rsidRPr="0090091B">
        <w:rPr>
          <w:lang w:val="pl-PL"/>
        </w:rPr>
        <w:t xml:space="preserve"> motywem  </w:t>
      </w:r>
      <w:r w:rsidR="004E4DAC" w:rsidRPr="0090091B">
        <w:rPr>
          <w:lang w:val="pl-PL"/>
        </w:rPr>
        <w:t xml:space="preserve">oddalenia </w:t>
      </w:r>
      <w:r w:rsidR="00DF4668" w:rsidRPr="0090091B">
        <w:rPr>
          <w:lang w:val="pl-PL"/>
        </w:rPr>
        <w:t xml:space="preserve">jego wniosku o zwiększenie kontaktu. Jednakże, biorąc pod uwagę najlepszy interes dziecka, nie może pozostać niezauważone, że wspomniana niepełnosprawność powoduje barierę komunikacyjną między skarżącym a jego synem od kiedy skarżący posługuje się tylko językiem migowym, a dziecko mową. </w:t>
      </w:r>
      <w:r w:rsidR="004E4DAC" w:rsidRPr="0090091B">
        <w:rPr>
          <w:lang w:val="pl-PL"/>
        </w:rPr>
        <w:t>Forma</w:t>
      </w:r>
      <w:r w:rsidR="00DF4668" w:rsidRPr="0090091B">
        <w:rPr>
          <w:lang w:val="pl-PL"/>
        </w:rPr>
        <w:t xml:space="preserve"> kontaktu powinna zostać przystosowana do sytuacji rodzinnej.  </w:t>
      </w:r>
    </w:p>
    <w:p w:rsidR="00B92E89" w:rsidRPr="0090091B" w:rsidRDefault="00B92E89" w:rsidP="00205644">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103</w:t>
      </w:r>
      <w:r w:rsidRPr="0090091B">
        <w:rPr>
          <w:lang w:val="pl-PL"/>
        </w:rPr>
        <w:fldChar w:fldCharType="end"/>
      </w:r>
      <w:r w:rsidRPr="0090091B">
        <w:rPr>
          <w:lang w:val="pl-PL"/>
        </w:rPr>
        <w:t>. </w:t>
      </w:r>
      <w:r w:rsidR="00DF4668" w:rsidRPr="0090091B">
        <w:rPr>
          <w:lang w:val="pl-PL"/>
        </w:rPr>
        <w:t xml:space="preserve">Trybunał odnotował, że </w:t>
      </w:r>
      <w:r w:rsidR="00C503F7" w:rsidRPr="0090091B">
        <w:rPr>
          <w:lang w:val="pl-PL"/>
        </w:rPr>
        <w:t xml:space="preserve">zarzut ten </w:t>
      </w:r>
      <w:r w:rsidR="00DF4668" w:rsidRPr="0090091B">
        <w:rPr>
          <w:lang w:val="pl-PL"/>
        </w:rPr>
        <w:t xml:space="preserve">jest </w:t>
      </w:r>
      <w:r w:rsidR="00C503F7" w:rsidRPr="0090091B">
        <w:rPr>
          <w:lang w:val="pl-PL"/>
        </w:rPr>
        <w:t xml:space="preserve">powiązany </w:t>
      </w:r>
      <w:r w:rsidR="00673132" w:rsidRPr="0090091B">
        <w:rPr>
          <w:lang w:val="pl-PL"/>
        </w:rPr>
        <w:t>z jednym z omówionych powyżej</w:t>
      </w:r>
      <w:r w:rsidR="001964F9" w:rsidRPr="0090091B">
        <w:rPr>
          <w:lang w:val="pl-PL"/>
        </w:rPr>
        <w:t xml:space="preserve"> </w:t>
      </w:r>
      <w:r w:rsidR="00DF4668" w:rsidRPr="0090091B">
        <w:rPr>
          <w:lang w:val="pl-PL"/>
        </w:rPr>
        <w:t xml:space="preserve">i </w:t>
      </w:r>
      <w:r w:rsidR="00673132" w:rsidRPr="0090091B">
        <w:rPr>
          <w:lang w:val="pl-PL"/>
        </w:rPr>
        <w:t>dlatego należy go uznać za dopuszczalny.</w:t>
      </w:r>
      <w:r w:rsidR="00DF4668" w:rsidRPr="0090091B">
        <w:rPr>
          <w:lang w:val="pl-PL"/>
        </w:rPr>
        <w:t xml:space="preserve"> </w:t>
      </w:r>
      <w:r w:rsidRPr="0090091B">
        <w:rPr>
          <w:lang w:val="pl-PL"/>
        </w:rPr>
        <w:t> </w:t>
      </w:r>
    </w:p>
    <w:p w:rsidR="00D75BA7" w:rsidRPr="0090091B" w:rsidRDefault="00631670" w:rsidP="00205644">
      <w:pPr>
        <w:pStyle w:val="ECHRPara"/>
        <w:rPr>
          <w:i/>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00205644" w:rsidRPr="0090091B">
        <w:rPr>
          <w:noProof/>
          <w:lang w:val="pl-PL"/>
        </w:rPr>
        <w:t>104</w:t>
      </w:r>
      <w:r w:rsidRPr="0090091B">
        <w:rPr>
          <w:lang w:val="pl-PL"/>
        </w:rPr>
        <w:fldChar w:fldCharType="end"/>
      </w:r>
      <w:r w:rsidRPr="0090091B">
        <w:rPr>
          <w:lang w:val="pl-PL"/>
        </w:rPr>
        <w:t>. </w:t>
      </w:r>
      <w:r w:rsidR="00DF4668" w:rsidRPr="0090091B">
        <w:rPr>
          <w:lang w:val="pl-PL"/>
        </w:rPr>
        <w:t xml:space="preserve">Trybunał stwierdził już naruszenie art. 8 Konwencji. </w:t>
      </w:r>
      <w:r w:rsidR="0024384C" w:rsidRPr="0090091B">
        <w:rPr>
          <w:lang w:val="pl-PL"/>
        </w:rPr>
        <w:t xml:space="preserve">W świetle swej analizy na podstawie której stwierdzono naruszenie artykułu, Trybunał uważa, że w okolicznościach niniejszej sprawy nie zachodzi potrzeba badania </w:t>
      </w:r>
      <w:r w:rsidR="008E666D" w:rsidRPr="0090091B">
        <w:rPr>
          <w:lang w:val="pl-PL"/>
        </w:rPr>
        <w:t>odrębnej</w:t>
      </w:r>
      <w:r w:rsidR="0024384C" w:rsidRPr="0090091B">
        <w:rPr>
          <w:lang w:val="pl-PL"/>
        </w:rPr>
        <w:t xml:space="preserve"> skar</w:t>
      </w:r>
      <w:r w:rsidR="0030661C" w:rsidRPr="0090091B">
        <w:rPr>
          <w:lang w:val="pl-PL"/>
        </w:rPr>
        <w:t>g</w:t>
      </w:r>
      <w:r w:rsidR="0024384C" w:rsidRPr="0090091B">
        <w:rPr>
          <w:lang w:val="pl-PL"/>
        </w:rPr>
        <w:t xml:space="preserve">i na podstawie art. 14 Konwencji w związku z art. 8 Konwencji </w:t>
      </w:r>
      <w:r w:rsidR="00D75BA7" w:rsidRPr="0090091B">
        <w:rPr>
          <w:lang w:val="pl-PL"/>
        </w:rPr>
        <w:t>(</w:t>
      </w:r>
      <w:r w:rsidR="0024384C" w:rsidRPr="0090091B">
        <w:rPr>
          <w:lang w:val="pl-PL"/>
        </w:rPr>
        <w:t>zob. podobny wniosek</w:t>
      </w:r>
      <w:r w:rsidR="00D75BA7" w:rsidRPr="0090091B">
        <w:rPr>
          <w:lang w:val="pl-PL"/>
        </w:rPr>
        <w:t xml:space="preserve">, </w:t>
      </w:r>
      <w:r w:rsidR="00D75BA7" w:rsidRPr="0090091B">
        <w:rPr>
          <w:i/>
          <w:lang w:val="pl-PL"/>
        </w:rPr>
        <w:t xml:space="preserve">Schneider </w:t>
      </w:r>
      <w:r w:rsidR="00AA58A8" w:rsidRPr="0090091B">
        <w:rPr>
          <w:i/>
          <w:lang w:val="pl-PL"/>
        </w:rPr>
        <w:t>przeciwko Niemcom</w:t>
      </w:r>
      <w:r w:rsidR="0024384C" w:rsidRPr="0090091B">
        <w:rPr>
          <w:lang w:val="pl-PL"/>
        </w:rPr>
        <w:t>, nr</w:t>
      </w:r>
      <w:r w:rsidR="00FF7919" w:rsidRPr="0090091B">
        <w:rPr>
          <w:lang w:val="pl-PL"/>
        </w:rPr>
        <w:t xml:space="preserve"> 17080/07, § 108, 15 </w:t>
      </w:r>
      <w:r w:rsidR="0024384C" w:rsidRPr="0090091B">
        <w:rPr>
          <w:lang w:val="pl-PL"/>
        </w:rPr>
        <w:t>września 2011 lub</w:t>
      </w:r>
      <w:r w:rsidR="00D75BA7" w:rsidRPr="0090091B">
        <w:rPr>
          <w:lang w:val="pl-PL"/>
        </w:rPr>
        <w:t xml:space="preserve"> </w:t>
      </w:r>
      <w:r w:rsidR="00D75BA7" w:rsidRPr="0090091B">
        <w:rPr>
          <w:i/>
          <w:lang w:val="pl-PL"/>
        </w:rPr>
        <w:t xml:space="preserve">A.K. and L. </w:t>
      </w:r>
      <w:r w:rsidR="00AA58A8" w:rsidRPr="0090091B">
        <w:rPr>
          <w:i/>
          <w:lang w:val="pl-PL"/>
        </w:rPr>
        <w:t xml:space="preserve">przeciwko </w:t>
      </w:r>
      <w:r w:rsidR="0090091B" w:rsidRPr="0090091B">
        <w:rPr>
          <w:i/>
          <w:lang w:val="pl-PL"/>
        </w:rPr>
        <w:t>Chorwacji</w:t>
      </w:r>
      <w:r w:rsidR="0024384C" w:rsidRPr="0090091B">
        <w:rPr>
          <w:lang w:val="pl-PL"/>
        </w:rPr>
        <w:t>, nr</w:t>
      </w:r>
      <w:r w:rsidR="00D75BA7" w:rsidRPr="0090091B">
        <w:rPr>
          <w:lang w:val="pl-PL"/>
        </w:rPr>
        <w:t xml:space="preserve"> 37956/11, § 94, 8 </w:t>
      </w:r>
      <w:r w:rsidR="0024384C" w:rsidRPr="0090091B">
        <w:rPr>
          <w:lang w:val="pl-PL"/>
        </w:rPr>
        <w:t>stycznia</w:t>
      </w:r>
      <w:r w:rsidR="00D75BA7" w:rsidRPr="0090091B">
        <w:rPr>
          <w:lang w:val="pl-PL"/>
        </w:rPr>
        <w:t xml:space="preserve"> 2013).</w:t>
      </w:r>
    </w:p>
    <w:p w:rsidR="007E0643" w:rsidRPr="0090091B" w:rsidRDefault="007E0643" w:rsidP="007E0643">
      <w:pPr>
        <w:pStyle w:val="ECHRHeading1"/>
        <w:rPr>
          <w:rFonts w:cstheme="majorHAnsi"/>
          <w:lang w:val="pl-PL"/>
        </w:rPr>
      </w:pPr>
      <w:r w:rsidRPr="0090091B">
        <w:rPr>
          <w:lang w:val="pl-PL"/>
        </w:rPr>
        <w:t>III.  </w:t>
      </w:r>
      <w:r w:rsidR="006A534A" w:rsidRPr="0090091B">
        <w:rPr>
          <w:lang w:val="pl-PL"/>
        </w:rPr>
        <w:t>ZA</w:t>
      </w:r>
      <w:r w:rsidRPr="0090091B">
        <w:rPr>
          <w:rFonts w:cstheme="majorHAnsi"/>
          <w:lang w:val="pl-PL"/>
        </w:rPr>
        <w:t xml:space="preserve">STOSOWANIE ARTYKUŁU 41 KONWENCJI </w:t>
      </w:r>
    </w:p>
    <w:p w:rsidR="007E0643" w:rsidRPr="0090091B" w:rsidRDefault="007E0643" w:rsidP="007E0643">
      <w:pPr>
        <w:pStyle w:val="ECHRPara"/>
        <w:rPr>
          <w:rFonts w:asciiTheme="majorHAnsi" w:hAnsiTheme="majorHAnsi" w:cstheme="majorHAnsi"/>
          <w:lang w:val="pl-PL"/>
        </w:rPr>
      </w:pPr>
      <w:r w:rsidRPr="0090091B">
        <w:rPr>
          <w:rFonts w:asciiTheme="majorHAnsi" w:hAnsiTheme="majorHAnsi" w:cstheme="majorHAnsi"/>
          <w:lang w:val="pl-PL"/>
        </w:rPr>
        <w:t>105.  Artykuł 41 Konwencji stanowi:</w:t>
      </w:r>
    </w:p>
    <w:p w:rsidR="007E0643" w:rsidRPr="0090091B" w:rsidRDefault="007E0643" w:rsidP="007E0643">
      <w:pPr>
        <w:pStyle w:val="ECHRParaQuote"/>
        <w:keepNext/>
        <w:keepLines/>
        <w:rPr>
          <w:rFonts w:asciiTheme="majorHAnsi" w:hAnsiTheme="majorHAnsi" w:cstheme="majorHAnsi"/>
          <w:szCs w:val="20"/>
          <w:lang w:val="pl-PL"/>
        </w:rPr>
      </w:pPr>
      <w:r w:rsidRPr="0090091B">
        <w:rPr>
          <w:rFonts w:asciiTheme="majorHAnsi" w:hAnsiTheme="majorHAnsi" w:cstheme="majorHAnsi"/>
          <w:szCs w:val="20"/>
          <w:lang w:val="pl-PL"/>
        </w:rPr>
        <w:t>“Jeżeli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7E0643" w:rsidRPr="0090091B" w:rsidRDefault="007E0643" w:rsidP="007E0643">
      <w:pPr>
        <w:pStyle w:val="ECHRHeading1"/>
        <w:rPr>
          <w:lang w:val="pl-PL"/>
        </w:rPr>
      </w:pPr>
      <w:r w:rsidRPr="0090091B">
        <w:rPr>
          <w:lang w:val="pl-PL"/>
        </w:rPr>
        <w:t>A.  Szkod</w:t>
      </w:r>
      <w:r w:rsidR="00EE03AC" w:rsidRPr="0090091B">
        <w:rPr>
          <w:lang w:val="pl-PL"/>
        </w:rPr>
        <w:t>a</w:t>
      </w:r>
    </w:p>
    <w:p w:rsidR="007E0643" w:rsidRPr="0090091B" w:rsidRDefault="007E0643" w:rsidP="007E064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106</w:t>
      </w:r>
      <w:r w:rsidRPr="0090091B">
        <w:rPr>
          <w:lang w:val="pl-PL"/>
        </w:rPr>
        <w:fldChar w:fldCharType="end"/>
      </w:r>
      <w:r w:rsidRPr="0090091B">
        <w:rPr>
          <w:lang w:val="pl-PL"/>
        </w:rPr>
        <w:t xml:space="preserve">.  Skarżący domagał się 20,000 euro (EUR) z tytułu szkody niematerialnej. Twierdził, że doświadczył poważnego emocjonalnego cierpienia ze względu na błędne decyzje podejmowane przez </w:t>
      </w:r>
      <w:r w:rsidR="0090091B" w:rsidRPr="0090091B">
        <w:rPr>
          <w:lang w:val="pl-PL"/>
        </w:rPr>
        <w:t>władze</w:t>
      </w:r>
      <w:r w:rsidRPr="0090091B">
        <w:rPr>
          <w:lang w:val="pl-PL"/>
        </w:rPr>
        <w:t xml:space="preserve"> krajowe. Kwestionowane decyzje uniemożliwiły skarżącemu zbudowanie silniejszej więzi z synem. Co więcej, skarżący nie otrzymał żadnej pomocy od sądów krajowych w związku z</w:t>
      </w:r>
      <w:r w:rsidR="00AA58A8" w:rsidRPr="0090091B">
        <w:rPr>
          <w:lang w:val="pl-PL"/>
        </w:rPr>
        <w:t>e swoją</w:t>
      </w:r>
      <w:r w:rsidRPr="0090091B">
        <w:rPr>
          <w:lang w:val="pl-PL"/>
        </w:rPr>
        <w:t xml:space="preserve"> sytuacją. Decyzje sądów krajowych miały również wpływ na jego zdrowie psychiczne, </w:t>
      </w:r>
      <w:r w:rsidR="00AA58A8" w:rsidRPr="0090091B">
        <w:rPr>
          <w:lang w:val="pl-PL"/>
        </w:rPr>
        <w:t>ponieważ został wykluczony</w:t>
      </w:r>
      <w:r w:rsidRPr="0090091B">
        <w:rPr>
          <w:lang w:val="pl-PL"/>
        </w:rPr>
        <w:t xml:space="preserve"> z życia </w:t>
      </w:r>
      <w:r w:rsidR="00AA58A8" w:rsidRPr="0090091B">
        <w:rPr>
          <w:lang w:val="pl-PL"/>
        </w:rPr>
        <w:t xml:space="preserve">swojego syna </w:t>
      </w:r>
      <w:r w:rsidR="00EE03AC" w:rsidRPr="0090091B">
        <w:rPr>
          <w:lang w:val="pl-PL"/>
        </w:rPr>
        <w:t xml:space="preserve">co </w:t>
      </w:r>
      <w:r w:rsidR="00AA58A8" w:rsidRPr="0090091B">
        <w:rPr>
          <w:lang w:val="pl-PL"/>
        </w:rPr>
        <w:t>wpłynęło na poczucie bezradności skarżącego.</w:t>
      </w:r>
    </w:p>
    <w:p w:rsidR="007E0643" w:rsidRPr="0090091B" w:rsidRDefault="007E0643" w:rsidP="007E0643">
      <w:pPr>
        <w:pStyle w:val="ECHRPara"/>
        <w:rPr>
          <w:lang w:val="pl-PL"/>
        </w:rPr>
      </w:pPr>
      <w:r w:rsidRPr="0090091B">
        <w:rPr>
          <w:lang w:val="pl-PL"/>
        </w:rPr>
        <w:lastRenderedPageBreak/>
        <w:fldChar w:fldCharType="begin"/>
      </w:r>
      <w:r w:rsidRPr="0090091B">
        <w:rPr>
          <w:lang w:val="pl-PL"/>
        </w:rPr>
        <w:instrText xml:space="preserve"> SEQ level0 \*arabic </w:instrText>
      </w:r>
      <w:r w:rsidRPr="0090091B">
        <w:rPr>
          <w:lang w:val="pl-PL"/>
        </w:rPr>
        <w:fldChar w:fldCharType="separate"/>
      </w:r>
      <w:r w:rsidRPr="0090091B">
        <w:rPr>
          <w:noProof/>
          <w:lang w:val="pl-PL"/>
        </w:rPr>
        <w:t>107</w:t>
      </w:r>
      <w:r w:rsidRPr="0090091B">
        <w:rPr>
          <w:lang w:val="pl-PL"/>
        </w:rPr>
        <w:fldChar w:fldCharType="end"/>
      </w:r>
      <w:r w:rsidRPr="0090091B">
        <w:rPr>
          <w:lang w:val="pl-PL"/>
        </w:rPr>
        <w:t xml:space="preserve">.  Rząd twierdził, że roszczenie skarżącego było wygórowane. W sytuacji stwierdzenia przez Trybunał naruszenia Konwencji w niniejszej sprawie, Rząd </w:t>
      </w:r>
      <w:r w:rsidR="00AA58A8" w:rsidRPr="0090091B">
        <w:rPr>
          <w:lang w:val="pl-PL"/>
        </w:rPr>
        <w:t xml:space="preserve">twierdził, </w:t>
      </w:r>
      <w:r w:rsidRPr="0090091B">
        <w:rPr>
          <w:lang w:val="pl-PL"/>
        </w:rPr>
        <w:t xml:space="preserve">że samo takie stwierdzenie stanowiłoby wystarczające </w:t>
      </w:r>
      <w:r w:rsidR="0090091B" w:rsidRPr="0090091B">
        <w:rPr>
          <w:lang w:val="pl-PL"/>
        </w:rPr>
        <w:t>zadośćuczynienie</w:t>
      </w:r>
      <w:r w:rsidRPr="0090091B">
        <w:rPr>
          <w:lang w:val="pl-PL"/>
        </w:rPr>
        <w:t xml:space="preserve">. W sytuacji alternatywnej, </w:t>
      </w:r>
      <w:r w:rsidR="00AA58A8" w:rsidRPr="0090091B">
        <w:rPr>
          <w:lang w:val="pl-PL"/>
        </w:rPr>
        <w:t>prosi</w:t>
      </w:r>
      <w:r w:rsidRPr="0090091B">
        <w:rPr>
          <w:lang w:val="pl-PL"/>
        </w:rPr>
        <w:t xml:space="preserve"> Trybunał o oszacowanie kw</w:t>
      </w:r>
      <w:r w:rsidR="00AA58A8" w:rsidRPr="0090091B">
        <w:rPr>
          <w:lang w:val="pl-PL"/>
        </w:rPr>
        <w:t xml:space="preserve">oty zadośćuczynienia </w:t>
      </w:r>
      <w:r w:rsidR="00732A99" w:rsidRPr="0090091B">
        <w:rPr>
          <w:lang w:val="pl-PL"/>
        </w:rPr>
        <w:t>w oparciu o orzecznictwo</w:t>
      </w:r>
      <w:r w:rsidRPr="0090091B">
        <w:rPr>
          <w:lang w:val="pl-PL"/>
        </w:rPr>
        <w:t xml:space="preserve"> w podobnych sprawach, z poszanowaniem </w:t>
      </w:r>
      <w:r w:rsidR="00732A99" w:rsidRPr="0090091B">
        <w:rPr>
          <w:lang w:val="pl-PL"/>
        </w:rPr>
        <w:t>ekonomicznej sytuacji w kraju.</w:t>
      </w:r>
    </w:p>
    <w:p w:rsidR="007E0643" w:rsidRPr="0090091B" w:rsidRDefault="007E0643" w:rsidP="007E0643">
      <w:pPr>
        <w:autoSpaceDE w:val="0"/>
        <w:autoSpaceDN w:val="0"/>
        <w:adjustRightInd w:val="0"/>
        <w:rPr>
          <w:rFonts w:ascii="Times New Roman" w:eastAsiaTheme="minorHAnsi" w:hAnsi="Times New Roman" w:cs="Times New Roman"/>
          <w:szCs w:val="24"/>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108</w:t>
      </w:r>
      <w:r w:rsidRPr="0090091B">
        <w:rPr>
          <w:lang w:val="pl-PL"/>
        </w:rPr>
        <w:fldChar w:fldCharType="end"/>
      </w:r>
      <w:r w:rsidRPr="0090091B">
        <w:rPr>
          <w:lang w:val="pl-PL"/>
        </w:rPr>
        <w:t>.  Trybunał uważa, że skarżący odniósł niematerialne szkody w wyniku niezabezpieczenia przez sądy krajowe skutecznego korzystania z</w:t>
      </w:r>
      <w:r w:rsidR="00AA58A8" w:rsidRPr="0090091B">
        <w:rPr>
          <w:lang w:val="pl-PL"/>
        </w:rPr>
        <w:t xml:space="preserve"> prawa do</w:t>
      </w:r>
      <w:r w:rsidRPr="0090091B">
        <w:rPr>
          <w:lang w:val="pl-PL"/>
        </w:rPr>
        <w:t xml:space="preserve"> kontaktu z synem, co nie będzie wystarczająco zrekompensowane przez samo stwierdzenie naruszenia. </w:t>
      </w:r>
      <w:r w:rsidR="00732A99" w:rsidRPr="0090091B">
        <w:rPr>
          <w:lang w:val="pl-PL"/>
        </w:rPr>
        <w:t>W</w:t>
      </w:r>
      <w:r w:rsidRPr="0090091B">
        <w:rPr>
          <w:lang w:val="pl-PL"/>
        </w:rPr>
        <w:t xml:space="preserve"> oparciu o zasadę słuszności, Trybunał przyznał skarżącemu kwotę EUR 16,250 z tytułu szkody niematerialnej, p</w:t>
      </w:r>
      <w:r w:rsidRPr="0090091B">
        <w:rPr>
          <w:rFonts w:ascii="Times New Roman" w:eastAsiaTheme="minorHAnsi" w:hAnsi="Times New Roman" w:cs="Times New Roman"/>
          <w:szCs w:val="24"/>
          <w:lang w:val="pl-PL"/>
        </w:rPr>
        <w:t>owiększoną o wszelkie podatki, które mogą zostać nałożone na tę kwotę.</w:t>
      </w:r>
    </w:p>
    <w:p w:rsidR="007E0643" w:rsidRPr="0090091B" w:rsidRDefault="007E0643" w:rsidP="007E0643">
      <w:pPr>
        <w:pStyle w:val="ECHRHeading2"/>
        <w:rPr>
          <w:lang w:val="pl-PL"/>
        </w:rPr>
      </w:pPr>
      <w:r w:rsidRPr="0090091B">
        <w:rPr>
          <w:lang w:val="pl-PL"/>
        </w:rPr>
        <w:t xml:space="preserve">B.  Koszty i wydatki </w:t>
      </w:r>
    </w:p>
    <w:p w:rsidR="007E0643" w:rsidRPr="0090091B" w:rsidRDefault="007E0643" w:rsidP="007E064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109</w:t>
      </w:r>
      <w:r w:rsidRPr="0090091B">
        <w:rPr>
          <w:lang w:val="pl-PL"/>
        </w:rPr>
        <w:fldChar w:fldCharType="end"/>
      </w:r>
      <w:r w:rsidRPr="0090091B">
        <w:rPr>
          <w:lang w:val="pl-PL"/>
        </w:rPr>
        <w:t xml:space="preserve">.  Skarżący domagał się również 680 euro z tytułu poniesionych kosztów i wydatków przed sądami krajowymi i 2,000 euro poniesionych przed Trybunałem. </w:t>
      </w:r>
    </w:p>
    <w:p w:rsidR="007E0643" w:rsidRPr="0090091B" w:rsidRDefault="007E0643" w:rsidP="007E064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110</w:t>
      </w:r>
      <w:r w:rsidRPr="0090091B">
        <w:rPr>
          <w:lang w:val="pl-PL"/>
        </w:rPr>
        <w:fldChar w:fldCharType="end"/>
      </w:r>
      <w:r w:rsidRPr="0090091B">
        <w:rPr>
          <w:lang w:val="pl-PL"/>
        </w:rPr>
        <w:t xml:space="preserve">.  Rząd </w:t>
      </w:r>
      <w:r w:rsidR="002370FA" w:rsidRPr="0090091B">
        <w:rPr>
          <w:lang w:val="pl-PL"/>
        </w:rPr>
        <w:t>zauważył</w:t>
      </w:r>
      <w:r w:rsidRPr="0090091B">
        <w:rPr>
          <w:lang w:val="pl-PL"/>
        </w:rPr>
        <w:t xml:space="preserve">, że adwokat skarżącego nie przedstawił żadnych rachunków potwierdzających </w:t>
      </w:r>
      <w:r w:rsidR="002370FA" w:rsidRPr="0090091B">
        <w:rPr>
          <w:lang w:val="pl-PL"/>
        </w:rPr>
        <w:t>wydatki poniesione</w:t>
      </w:r>
      <w:r w:rsidRPr="0090091B">
        <w:rPr>
          <w:lang w:val="pl-PL"/>
        </w:rPr>
        <w:t xml:space="preserve"> z tytułu pomocy prawnej w związku z postępowaniami przed Trybunałem, z wyłączeniem kwoty 72,80 PLN (18 EUR) wydatków </w:t>
      </w:r>
      <w:r w:rsidR="00CF6955" w:rsidRPr="0090091B">
        <w:rPr>
          <w:lang w:val="pl-PL"/>
        </w:rPr>
        <w:t>na korespondencję pocztową</w:t>
      </w:r>
      <w:r w:rsidRPr="0090091B">
        <w:rPr>
          <w:lang w:val="pl-PL"/>
        </w:rPr>
        <w:t xml:space="preserve">. Z tego tytułu, zgodnie z paragrafem 9 (1) </w:t>
      </w:r>
      <w:r w:rsidR="00AA58A8" w:rsidRPr="0090091B">
        <w:rPr>
          <w:lang w:val="pl-PL"/>
        </w:rPr>
        <w:t>Rozporządzenia Ministra Finansów</w:t>
      </w:r>
      <w:r w:rsidRPr="0090091B">
        <w:rPr>
          <w:lang w:val="pl-PL"/>
        </w:rPr>
        <w:t xml:space="preserve"> z dnia 28 marca 2011 r. (Dziennik Ustaw z 2011 roku, nr 68, </w:t>
      </w:r>
      <w:r w:rsidR="00AA58A8" w:rsidRPr="0090091B">
        <w:rPr>
          <w:lang w:val="pl-PL"/>
        </w:rPr>
        <w:t>ustę</w:t>
      </w:r>
      <w:r w:rsidRPr="0090091B">
        <w:rPr>
          <w:lang w:val="pl-PL"/>
        </w:rPr>
        <w:t xml:space="preserve">p 360 z </w:t>
      </w:r>
      <w:r w:rsidR="00AA58A8" w:rsidRPr="0090091B">
        <w:rPr>
          <w:lang w:val="pl-PL"/>
        </w:rPr>
        <w:t xml:space="preserve">późniejszymi </w:t>
      </w:r>
      <w:r w:rsidRPr="0090091B">
        <w:rPr>
          <w:lang w:val="pl-PL"/>
        </w:rPr>
        <w:t>zmianami) rachunek powinien zostać przedstawiony w ciągu siedmiu dni od wykonania usługi.</w:t>
      </w:r>
    </w:p>
    <w:p w:rsidR="007E0643" w:rsidRPr="0090091B" w:rsidRDefault="007E0643" w:rsidP="007E064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111</w:t>
      </w:r>
      <w:r w:rsidRPr="0090091B">
        <w:rPr>
          <w:lang w:val="pl-PL"/>
        </w:rPr>
        <w:fldChar w:fldCharType="end"/>
      </w:r>
      <w:r w:rsidRPr="0090091B">
        <w:rPr>
          <w:lang w:val="pl-PL"/>
        </w:rPr>
        <w:t xml:space="preserve">. Zgodnie z orzecznictwem Trybunału, skarżący jest uprawniony do zwrotu kosztów i wydatków tylko w takim zakresie, w jakim zostały </w:t>
      </w:r>
      <w:r w:rsidR="00CF6955" w:rsidRPr="0090091B">
        <w:rPr>
          <w:lang w:val="pl-PL"/>
        </w:rPr>
        <w:t xml:space="preserve">rzeczywiście </w:t>
      </w:r>
      <w:r w:rsidRPr="0090091B">
        <w:rPr>
          <w:lang w:val="pl-PL"/>
        </w:rPr>
        <w:t>pon</w:t>
      </w:r>
      <w:r w:rsidR="00593CEE" w:rsidRPr="0090091B">
        <w:rPr>
          <w:lang w:val="pl-PL"/>
        </w:rPr>
        <w:t>iesione i do rozsądnej wartości.</w:t>
      </w:r>
      <w:r w:rsidRPr="0090091B">
        <w:rPr>
          <w:lang w:val="pl-PL"/>
        </w:rPr>
        <w:t xml:space="preserve"> W omawianej sprawie</w:t>
      </w:r>
      <w:r w:rsidR="00593CEE" w:rsidRPr="0090091B">
        <w:rPr>
          <w:lang w:val="pl-PL"/>
        </w:rPr>
        <w:t xml:space="preserve"> biorąc pod uwagę posiadane</w:t>
      </w:r>
      <w:r w:rsidRPr="0090091B">
        <w:rPr>
          <w:lang w:val="pl-PL"/>
        </w:rPr>
        <w:t xml:space="preserve"> </w:t>
      </w:r>
      <w:r w:rsidR="00E4196F" w:rsidRPr="0090091B">
        <w:rPr>
          <w:lang w:val="pl-PL"/>
        </w:rPr>
        <w:t xml:space="preserve">dokumenty </w:t>
      </w:r>
      <w:r w:rsidRPr="0090091B">
        <w:rPr>
          <w:lang w:val="pl-PL"/>
        </w:rPr>
        <w:t>i powyżs</w:t>
      </w:r>
      <w:r w:rsidR="00593CEE" w:rsidRPr="0090091B">
        <w:rPr>
          <w:lang w:val="pl-PL"/>
        </w:rPr>
        <w:t>ze kryteria,</w:t>
      </w:r>
      <w:r w:rsidRPr="0090091B">
        <w:rPr>
          <w:lang w:val="pl-PL"/>
        </w:rPr>
        <w:t xml:space="preserve"> Trybunał przyznaje 680 euro za postępowanie krajowe i 18 euro za postępowanie przed Trybunałem. W </w:t>
      </w:r>
      <w:r w:rsidR="0044345A" w:rsidRPr="0090091B">
        <w:rPr>
          <w:lang w:val="pl-PL"/>
        </w:rPr>
        <w:t>pozostałym zakresie</w:t>
      </w:r>
      <w:r w:rsidRPr="0090091B">
        <w:rPr>
          <w:lang w:val="pl-PL"/>
        </w:rPr>
        <w:t>, Trybunał zauważa, że skarżą</w:t>
      </w:r>
      <w:r w:rsidR="00593CEE" w:rsidRPr="0090091B">
        <w:rPr>
          <w:lang w:val="pl-PL"/>
        </w:rPr>
        <w:t>cy nie dostarczył żadnego rachu</w:t>
      </w:r>
      <w:r w:rsidRPr="0090091B">
        <w:rPr>
          <w:lang w:val="pl-PL"/>
        </w:rPr>
        <w:t>nku udowadniającego, że faktycznie poniósł koszty w związku z</w:t>
      </w:r>
      <w:r w:rsidR="0044345A" w:rsidRPr="0090091B">
        <w:rPr>
          <w:lang w:val="pl-PL"/>
        </w:rPr>
        <w:t xml:space="preserve"> </w:t>
      </w:r>
      <w:r w:rsidR="0090091B" w:rsidRPr="0090091B">
        <w:rPr>
          <w:lang w:val="pl-PL"/>
        </w:rPr>
        <w:t>posiadaniem reprezentacji</w:t>
      </w:r>
      <w:r w:rsidRPr="0090091B">
        <w:rPr>
          <w:lang w:val="pl-PL"/>
        </w:rPr>
        <w:t xml:space="preserve"> prawn</w:t>
      </w:r>
      <w:r w:rsidR="0044345A" w:rsidRPr="0090091B">
        <w:rPr>
          <w:lang w:val="pl-PL"/>
        </w:rPr>
        <w:t>ej</w:t>
      </w:r>
      <w:r w:rsidRPr="0090091B">
        <w:rPr>
          <w:lang w:val="pl-PL"/>
        </w:rPr>
        <w:t xml:space="preserve">  przed Trybunałem.  W tych ok</w:t>
      </w:r>
      <w:r w:rsidR="00593CEE" w:rsidRPr="0090091B">
        <w:rPr>
          <w:lang w:val="pl-PL"/>
        </w:rPr>
        <w:t xml:space="preserve">olicznościach, mając na uwadze </w:t>
      </w:r>
      <w:r w:rsidRPr="0090091B">
        <w:rPr>
          <w:lang w:val="pl-PL"/>
        </w:rPr>
        <w:t>Zasadę 60 §§ 2 i 3</w:t>
      </w:r>
      <w:r w:rsidR="00593CEE" w:rsidRPr="0090091B">
        <w:rPr>
          <w:lang w:val="pl-PL"/>
        </w:rPr>
        <w:t xml:space="preserve"> i swój Regulamin</w:t>
      </w:r>
      <w:r w:rsidRPr="0090091B">
        <w:rPr>
          <w:lang w:val="pl-PL"/>
        </w:rPr>
        <w:t xml:space="preserve">, Trybunał odrzuca wniosek w tej </w:t>
      </w:r>
      <w:r w:rsidR="0090091B" w:rsidRPr="0090091B">
        <w:rPr>
          <w:lang w:val="pl-PL"/>
        </w:rPr>
        <w:t>części</w:t>
      </w:r>
      <w:r w:rsidRPr="0090091B">
        <w:rPr>
          <w:lang w:val="pl-PL"/>
        </w:rPr>
        <w:t xml:space="preserve">. </w:t>
      </w:r>
    </w:p>
    <w:p w:rsidR="007E0643" w:rsidRPr="0090091B" w:rsidRDefault="007E0643" w:rsidP="007E0643">
      <w:pPr>
        <w:pStyle w:val="ECHRHeading2"/>
        <w:rPr>
          <w:lang w:val="pl-PL"/>
        </w:rPr>
      </w:pPr>
      <w:r w:rsidRPr="0090091B">
        <w:rPr>
          <w:lang w:val="pl-PL"/>
        </w:rPr>
        <w:t>C.  Odsetki</w:t>
      </w:r>
    </w:p>
    <w:p w:rsidR="007E0643" w:rsidRPr="0090091B" w:rsidRDefault="007E0643" w:rsidP="007E0643">
      <w:pPr>
        <w:pStyle w:val="ECHRPara"/>
        <w:rPr>
          <w:lang w:val="pl-PL"/>
        </w:rPr>
      </w:pPr>
      <w:r w:rsidRPr="0090091B">
        <w:rPr>
          <w:lang w:val="pl-PL"/>
        </w:rPr>
        <w:fldChar w:fldCharType="begin"/>
      </w:r>
      <w:r w:rsidRPr="0090091B">
        <w:rPr>
          <w:lang w:val="pl-PL"/>
        </w:rPr>
        <w:instrText xml:space="preserve"> SEQ level0 \*arabic </w:instrText>
      </w:r>
      <w:r w:rsidRPr="0090091B">
        <w:rPr>
          <w:lang w:val="pl-PL"/>
        </w:rPr>
        <w:fldChar w:fldCharType="separate"/>
      </w:r>
      <w:r w:rsidRPr="0090091B">
        <w:rPr>
          <w:noProof/>
          <w:lang w:val="pl-PL"/>
        </w:rPr>
        <w:t>112</w:t>
      </w:r>
      <w:r w:rsidRPr="0090091B">
        <w:rPr>
          <w:lang w:val="pl-PL"/>
        </w:rPr>
        <w:fldChar w:fldCharType="end"/>
      </w:r>
      <w:r w:rsidRPr="0090091B">
        <w:rPr>
          <w:lang w:val="pl-PL"/>
        </w:rPr>
        <w:t>.  Trybunał uznaje za właściwe, by odsetki za zwłokę były oparte na marginalnej stopie procentowej Europejskiego Banku Centralnego, powiększonej o trzy punkty procentowe.</w:t>
      </w:r>
    </w:p>
    <w:p w:rsidR="007E0643" w:rsidRPr="0090091B" w:rsidRDefault="007E0643" w:rsidP="007E0643">
      <w:pPr>
        <w:pStyle w:val="ECHRTitle1"/>
        <w:rPr>
          <w:lang w:val="pl-PL"/>
        </w:rPr>
      </w:pPr>
      <w:r w:rsidRPr="0090091B">
        <w:rPr>
          <w:lang w:val="pl-PL"/>
        </w:rPr>
        <w:lastRenderedPageBreak/>
        <w:t>Z TYCH POWODÓW TRYBUNAŁ JEDNOGŁOŚNIE,</w:t>
      </w:r>
      <w:r w:rsidRPr="0090091B">
        <w:rPr>
          <w:lang w:val="pl-PL"/>
        </w:rPr>
        <w:tab/>
      </w:r>
    </w:p>
    <w:p w:rsidR="007E0643" w:rsidRPr="0090091B" w:rsidRDefault="007E0643" w:rsidP="007E0643">
      <w:pPr>
        <w:pStyle w:val="JuList"/>
        <w:keepNext/>
        <w:keepLines/>
        <w:rPr>
          <w:lang w:val="pl-PL"/>
        </w:rPr>
      </w:pPr>
      <w:r w:rsidRPr="0090091B">
        <w:rPr>
          <w:lang w:val="pl-PL"/>
        </w:rPr>
        <w:t>1.  </w:t>
      </w:r>
      <w:r w:rsidR="0090091B" w:rsidRPr="0090091B">
        <w:rPr>
          <w:i/>
          <w:lang w:val="pl-PL"/>
        </w:rPr>
        <w:t>Decyduje dołączyć</w:t>
      </w:r>
      <w:r w:rsidR="0090091B" w:rsidRPr="0090091B">
        <w:rPr>
          <w:lang w:val="pl-PL"/>
        </w:rPr>
        <w:t xml:space="preserve"> sprzeciw </w:t>
      </w:r>
      <w:r w:rsidR="008C79AD" w:rsidRPr="0090091B">
        <w:rPr>
          <w:lang w:val="pl-PL"/>
        </w:rPr>
        <w:t xml:space="preserve">Rządu </w:t>
      </w:r>
      <w:r w:rsidR="0090091B" w:rsidRPr="0090091B">
        <w:rPr>
          <w:lang w:val="pl-PL"/>
        </w:rPr>
        <w:t>do przedmiotu skargi i</w:t>
      </w:r>
      <w:r w:rsidR="008C79AD" w:rsidRPr="0090091B">
        <w:rPr>
          <w:i/>
          <w:lang w:val="pl-PL"/>
        </w:rPr>
        <w:t xml:space="preserve"> </w:t>
      </w:r>
      <w:r w:rsidR="009D1A9F" w:rsidRPr="0090091B">
        <w:rPr>
          <w:i/>
          <w:lang w:val="pl-PL"/>
        </w:rPr>
        <w:t xml:space="preserve">oddala </w:t>
      </w:r>
      <w:r w:rsidR="0090091B" w:rsidRPr="0090091B">
        <w:rPr>
          <w:i/>
          <w:lang w:val="pl-PL"/>
        </w:rPr>
        <w:t>go</w:t>
      </w:r>
      <w:r w:rsidRPr="0090091B">
        <w:rPr>
          <w:lang w:val="pl-PL"/>
        </w:rPr>
        <w:t xml:space="preserve">; </w:t>
      </w:r>
    </w:p>
    <w:p w:rsidR="007E0643" w:rsidRPr="0090091B" w:rsidRDefault="007E0643" w:rsidP="007E0643">
      <w:pPr>
        <w:pStyle w:val="JuList"/>
        <w:keepNext/>
        <w:keepLines/>
        <w:rPr>
          <w:lang w:val="pl-PL"/>
        </w:rPr>
      </w:pPr>
    </w:p>
    <w:p w:rsidR="007E0643" w:rsidRPr="0090091B" w:rsidRDefault="007E0643" w:rsidP="007E0643">
      <w:pPr>
        <w:pStyle w:val="JuList"/>
        <w:keepNext/>
        <w:keepLines/>
        <w:rPr>
          <w:lang w:val="pl-PL"/>
        </w:rPr>
      </w:pPr>
      <w:r w:rsidRPr="0090091B">
        <w:rPr>
          <w:lang w:val="pl-PL"/>
        </w:rPr>
        <w:t>2.  </w:t>
      </w:r>
      <w:r w:rsidRPr="0090091B">
        <w:rPr>
          <w:i/>
          <w:lang w:val="pl-PL"/>
        </w:rPr>
        <w:t xml:space="preserve">Uznaje </w:t>
      </w:r>
      <w:r w:rsidRPr="0090091B">
        <w:rPr>
          <w:lang w:val="pl-PL"/>
        </w:rPr>
        <w:t xml:space="preserve">skargę </w:t>
      </w:r>
      <w:r w:rsidR="00BF35E7" w:rsidRPr="0090091B">
        <w:rPr>
          <w:lang w:val="pl-PL"/>
        </w:rPr>
        <w:t>z</w:t>
      </w:r>
      <w:r w:rsidRPr="0090091B">
        <w:rPr>
          <w:lang w:val="pl-PL"/>
        </w:rPr>
        <w:t>a dopuszczalną;</w:t>
      </w:r>
    </w:p>
    <w:p w:rsidR="007E0643" w:rsidRPr="0090091B" w:rsidRDefault="007E0643" w:rsidP="007E0643">
      <w:pPr>
        <w:pStyle w:val="JuList"/>
        <w:keepNext/>
        <w:keepLines/>
        <w:rPr>
          <w:lang w:val="pl-PL"/>
        </w:rPr>
      </w:pPr>
    </w:p>
    <w:p w:rsidR="007E0643" w:rsidRPr="0090091B" w:rsidRDefault="007E0643" w:rsidP="007E0643">
      <w:pPr>
        <w:pStyle w:val="JuList"/>
        <w:keepNext/>
        <w:keepLines/>
        <w:rPr>
          <w:lang w:val="pl-PL"/>
        </w:rPr>
      </w:pPr>
      <w:r w:rsidRPr="0090091B">
        <w:rPr>
          <w:lang w:val="pl-PL"/>
        </w:rPr>
        <w:t xml:space="preserve">3.  </w:t>
      </w:r>
      <w:r w:rsidR="0094555E" w:rsidRPr="0090091B">
        <w:rPr>
          <w:i/>
          <w:lang w:val="pl-PL"/>
        </w:rPr>
        <w:t>Stwierdza</w:t>
      </w:r>
      <w:r w:rsidRPr="0090091B">
        <w:rPr>
          <w:lang w:val="pl-PL"/>
        </w:rPr>
        <w:t>, że nastąpiło naruszenie Artykułu 8 Konwencji;</w:t>
      </w:r>
    </w:p>
    <w:p w:rsidR="007E0643" w:rsidRPr="0090091B" w:rsidRDefault="007E0643" w:rsidP="007E0643">
      <w:pPr>
        <w:pStyle w:val="JuList"/>
        <w:rPr>
          <w:lang w:val="pl-PL"/>
        </w:rPr>
      </w:pPr>
    </w:p>
    <w:p w:rsidR="007E0643" w:rsidRPr="0090091B" w:rsidRDefault="007E0643" w:rsidP="007E0643">
      <w:pPr>
        <w:pStyle w:val="JuList"/>
        <w:rPr>
          <w:color w:val="000000"/>
          <w:lang w:val="pl-PL"/>
        </w:rPr>
      </w:pPr>
      <w:r w:rsidRPr="0090091B">
        <w:rPr>
          <w:lang w:val="pl-PL"/>
        </w:rPr>
        <w:t>4.  </w:t>
      </w:r>
      <w:r w:rsidR="0094555E" w:rsidRPr="0090091B">
        <w:rPr>
          <w:i/>
          <w:lang w:val="pl-PL"/>
        </w:rPr>
        <w:t>Stwierdza</w:t>
      </w:r>
      <w:r w:rsidRPr="0090091B">
        <w:rPr>
          <w:i/>
          <w:lang w:val="pl-PL"/>
        </w:rPr>
        <w:t xml:space="preserve">, </w:t>
      </w:r>
      <w:r w:rsidRPr="0090091B">
        <w:rPr>
          <w:lang w:val="pl-PL"/>
        </w:rPr>
        <w:t xml:space="preserve">że nie ma konieczności osobnego badania skargi na </w:t>
      </w:r>
      <w:r w:rsidR="0090091B" w:rsidRPr="0090091B">
        <w:rPr>
          <w:lang w:val="pl-PL"/>
        </w:rPr>
        <w:t xml:space="preserve">podstawie </w:t>
      </w:r>
      <w:r w:rsidRPr="0090091B">
        <w:rPr>
          <w:lang w:val="pl-PL"/>
        </w:rPr>
        <w:t>Artykułu 14</w:t>
      </w:r>
      <w:r w:rsidR="0090091B" w:rsidRPr="0090091B">
        <w:rPr>
          <w:lang w:val="pl-PL"/>
        </w:rPr>
        <w:t xml:space="preserve"> </w:t>
      </w:r>
      <w:r w:rsidR="009A72E8" w:rsidRPr="0090091B">
        <w:rPr>
          <w:lang w:val="pl-PL"/>
        </w:rPr>
        <w:t>w związku</w:t>
      </w:r>
      <w:r w:rsidRPr="0090091B">
        <w:rPr>
          <w:lang w:val="pl-PL"/>
        </w:rPr>
        <w:t xml:space="preserve"> z Artykułem 8 Konwencji</w:t>
      </w:r>
      <w:r w:rsidRPr="0090091B">
        <w:rPr>
          <w:color w:val="000000"/>
          <w:lang w:val="pl-PL"/>
        </w:rPr>
        <w:t>;</w:t>
      </w:r>
    </w:p>
    <w:p w:rsidR="007E0643" w:rsidRPr="0090091B" w:rsidRDefault="007E0643" w:rsidP="007E0643">
      <w:pPr>
        <w:pStyle w:val="JuList"/>
        <w:rPr>
          <w:lang w:val="pl-PL"/>
        </w:rPr>
      </w:pPr>
    </w:p>
    <w:p w:rsidR="007E0643" w:rsidRPr="0090091B" w:rsidRDefault="007E0643" w:rsidP="007E0643">
      <w:pPr>
        <w:pStyle w:val="JuList"/>
        <w:rPr>
          <w:rFonts w:asciiTheme="majorHAnsi" w:hAnsiTheme="majorHAnsi" w:cstheme="majorHAnsi"/>
          <w:lang w:val="pl-PL"/>
        </w:rPr>
      </w:pPr>
      <w:r w:rsidRPr="0090091B">
        <w:rPr>
          <w:lang w:val="pl-PL"/>
        </w:rPr>
        <w:t>5.  </w:t>
      </w:r>
      <w:r w:rsidR="009A72E8" w:rsidRPr="0090091B">
        <w:rPr>
          <w:rFonts w:asciiTheme="majorHAnsi" w:hAnsiTheme="majorHAnsi" w:cstheme="majorHAnsi"/>
          <w:i/>
          <w:lang w:val="pl-PL"/>
        </w:rPr>
        <w:t>Stwierdza</w:t>
      </w:r>
    </w:p>
    <w:p w:rsidR="007E0643" w:rsidRPr="0090091B" w:rsidRDefault="007E0643" w:rsidP="007E0643">
      <w:pPr>
        <w:pStyle w:val="JuLista"/>
        <w:rPr>
          <w:rFonts w:asciiTheme="majorHAnsi" w:hAnsiTheme="majorHAnsi" w:cstheme="majorHAnsi"/>
          <w:lang w:val="pl-PL"/>
        </w:rPr>
      </w:pPr>
      <w:r w:rsidRPr="0090091B">
        <w:rPr>
          <w:rFonts w:asciiTheme="majorHAnsi" w:hAnsiTheme="majorHAnsi" w:cstheme="majorHAnsi"/>
          <w:lang w:val="pl-PL"/>
        </w:rPr>
        <w:t>(a)  </w:t>
      </w:r>
      <w:r w:rsidR="00593CEE" w:rsidRPr="0090091B">
        <w:rPr>
          <w:rFonts w:asciiTheme="majorHAnsi" w:hAnsiTheme="majorHAnsi" w:cstheme="majorHAnsi"/>
          <w:lang w:val="pl-PL"/>
        </w:rPr>
        <w:t>że Państwo jest zobowią</w:t>
      </w:r>
      <w:r w:rsidRPr="0090091B">
        <w:rPr>
          <w:rFonts w:asciiTheme="majorHAnsi" w:hAnsiTheme="majorHAnsi" w:cstheme="majorHAnsi"/>
          <w:lang w:val="pl-PL"/>
        </w:rPr>
        <w:t xml:space="preserve">zane do </w:t>
      </w:r>
      <w:r w:rsidR="00593CEE" w:rsidRPr="0090091B">
        <w:rPr>
          <w:rFonts w:asciiTheme="majorHAnsi" w:hAnsiTheme="majorHAnsi" w:cstheme="majorHAnsi"/>
          <w:lang w:val="pl-PL"/>
        </w:rPr>
        <w:t>wy</w:t>
      </w:r>
      <w:r w:rsidRPr="0090091B">
        <w:rPr>
          <w:rFonts w:asciiTheme="majorHAnsi" w:hAnsiTheme="majorHAnsi" w:cstheme="majorHAnsi"/>
          <w:lang w:val="pl-PL"/>
        </w:rPr>
        <w:t>płacenia skarżącemu, w ciągu trzech miesięcy od uprawomocn</w:t>
      </w:r>
      <w:r w:rsidR="00593CEE" w:rsidRPr="0090091B">
        <w:rPr>
          <w:rFonts w:asciiTheme="majorHAnsi" w:hAnsiTheme="majorHAnsi" w:cstheme="majorHAnsi"/>
          <w:lang w:val="pl-PL"/>
        </w:rPr>
        <w:t>ienia się wyroku zgodnie z Artyk</w:t>
      </w:r>
      <w:r w:rsidRPr="0090091B">
        <w:rPr>
          <w:rFonts w:asciiTheme="majorHAnsi" w:hAnsiTheme="majorHAnsi" w:cstheme="majorHAnsi"/>
          <w:lang w:val="pl-PL"/>
        </w:rPr>
        <w:t xml:space="preserve">ułem 44 </w:t>
      </w:r>
      <w:r w:rsidR="0090091B" w:rsidRPr="0090091B">
        <w:rPr>
          <w:rFonts w:asciiTheme="majorHAnsi" w:hAnsiTheme="majorHAnsi" w:cstheme="majorHAnsi"/>
          <w:lang w:val="pl-PL"/>
        </w:rPr>
        <w:t>ust.</w:t>
      </w:r>
      <w:r w:rsidRPr="0090091B">
        <w:rPr>
          <w:rFonts w:asciiTheme="majorHAnsi" w:hAnsiTheme="majorHAnsi" w:cstheme="majorHAnsi"/>
          <w:lang w:val="pl-PL"/>
        </w:rPr>
        <w:t xml:space="preserve"> 2 Konwencji, następując</w:t>
      </w:r>
      <w:r w:rsidR="009A72E8" w:rsidRPr="0090091B">
        <w:rPr>
          <w:rFonts w:asciiTheme="majorHAnsi" w:hAnsiTheme="majorHAnsi" w:cstheme="majorHAnsi"/>
          <w:lang w:val="pl-PL"/>
        </w:rPr>
        <w:t>ych</w:t>
      </w:r>
      <w:r w:rsidRPr="0090091B">
        <w:rPr>
          <w:rFonts w:asciiTheme="majorHAnsi" w:hAnsiTheme="majorHAnsi" w:cstheme="majorHAnsi"/>
          <w:lang w:val="pl-PL"/>
        </w:rPr>
        <w:t xml:space="preserve"> kwot, w walucie odpowiedniego Państwa przeliczon</w:t>
      </w:r>
      <w:r w:rsidR="009A72E8" w:rsidRPr="0090091B">
        <w:rPr>
          <w:rFonts w:asciiTheme="majorHAnsi" w:hAnsiTheme="majorHAnsi" w:cstheme="majorHAnsi"/>
          <w:lang w:val="pl-PL"/>
        </w:rPr>
        <w:t>ych</w:t>
      </w:r>
      <w:r w:rsidRPr="0090091B">
        <w:rPr>
          <w:rFonts w:asciiTheme="majorHAnsi" w:hAnsiTheme="majorHAnsi" w:cstheme="majorHAnsi"/>
          <w:lang w:val="pl-PL"/>
        </w:rPr>
        <w:t xml:space="preserve"> na walutę polską po kursie obowiązującym w dniu wydania rozstrzygnięcia</w:t>
      </w:r>
    </w:p>
    <w:p w:rsidR="007E0643" w:rsidRPr="0090091B" w:rsidRDefault="007E0643" w:rsidP="007E0643">
      <w:pPr>
        <w:pStyle w:val="JuListi"/>
        <w:rPr>
          <w:rFonts w:asciiTheme="majorHAnsi" w:hAnsiTheme="majorHAnsi" w:cstheme="majorHAnsi"/>
          <w:lang w:val="pl-PL"/>
        </w:rPr>
      </w:pPr>
      <w:r w:rsidRPr="0090091B">
        <w:rPr>
          <w:rFonts w:asciiTheme="majorHAnsi" w:hAnsiTheme="majorHAnsi" w:cstheme="majorHAnsi"/>
          <w:lang w:val="pl-PL"/>
        </w:rPr>
        <w:t>(i)  16,250 euro (szesnaście tysięcy dwieście pięćdziesiąt euro) powiększon</w:t>
      </w:r>
      <w:r w:rsidR="003277D0" w:rsidRPr="0090091B">
        <w:rPr>
          <w:rFonts w:asciiTheme="majorHAnsi" w:hAnsiTheme="majorHAnsi" w:cstheme="majorHAnsi"/>
          <w:lang w:val="pl-PL"/>
        </w:rPr>
        <w:t>e</w:t>
      </w:r>
      <w:r w:rsidRPr="0090091B">
        <w:rPr>
          <w:rFonts w:asciiTheme="majorHAnsi" w:hAnsiTheme="majorHAnsi" w:cstheme="majorHAnsi"/>
          <w:lang w:val="pl-PL"/>
        </w:rPr>
        <w:t xml:space="preserve"> o wszelkie podatki, które mogą zostać nałożone na tę kwotę, tytułem poniesionej szkody niematerialnej;</w:t>
      </w:r>
    </w:p>
    <w:p w:rsidR="007E0643" w:rsidRPr="0090091B" w:rsidRDefault="0090091B" w:rsidP="007E0643">
      <w:pPr>
        <w:pStyle w:val="JuListi"/>
        <w:rPr>
          <w:rFonts w:asciiTheme="majorHAnsi" w:hAnsiTheme="majorHAnsi" w:cstheme="majorHAnsi"/>
          <w:lang w:val="pl-PL"/>
        </w:rPr>
      </w:pPr>
      <w:r w:rsidRPr="0090091B">
        <w:rPr>
          <w:rFonts w:asciiTheme="majorHAnsi" w:hAnsiTheme="majorHAnsi" w:cstheme="majorHAnsi"/>
          <w:lang w:val="pl-PL"/>
        </w:rPr>
        <w:t>(ii)  698 euro (sześć</w:t>
      </w:r>
      <w:r w:rsidR="007E0643" w:rsidRPr="0090091B">
        <w:rPr>
          <w:rFonts w:asciiTheme="majorHAnsi" w:hAnsiTheme="majorHAnsi" w:cstheme="majorHAnsi"/>
          <w:lang w:val="pl-PL"/>
        </w:rPr>
        <w:t>set dziewięćdziesiąt osiem euro), powiększon</w:t>
      </w:r>
      <w:r w:rsidR="003277D0" w:rsidRPr="0090091B">
        <w:rPr>
          <w:rFonts w:asciiTheme="majorHAnsi" w:hAnsiTheme="majorHAnsi" w:cstheme="majorHAnsi"/>
          <w:lang w:val="pl-PL"/>
        </w:rPr>
        <w:t>e</w:t>
      </w:r>
      <w:r w:rsidR="007E0643" w:rsidRPr="0090091B">
        <w:rPr>
          <w:rFonts w:asciiTheme="majorHAnsi" w:hAnsiTheme="majorHAnsi" w:cstheme="majorHAnsi"/>
          <w:lang w:val="pl-PL"/>
        </w:rPr>
        <w:t xml:space="preserve"> o wszelkie podatki, które mogą zostać nałożone na tę kwotę, tytułem kosztów i wydatków</w:t>
      </w:r>
    </w:p>
    <w:p w:rsidR="007E0643" w:rsidRPr="0090091B" w:rsidRDefault="007E0643" w:rsidP="007E0643">
      <w:pPr>
        <w:pStyle w:val="JuListi"/>
        <w:rPr>
          <w:rFonts w:asciiTheme="majorHAnsi" w:hAnsiTheme="majorHAnsi" w:cstheme="majorHAnsi"/>
          <w:lang w:val="pl-PL"/>
        </w:rPr>
      </w:pPr>
      <w:r w:rsidRPr="0090091B">
        <w:rPr>
          <w:rFonts w:asciiTheme="majorHAnsi" w:hAnsiTheme="majorHAnsi" w:cstheme="majorHAnsi"/>
          <w:lang w:val="pl-PL"/>
        </w:rPr>
        <w:t xml:space="preserve">(b)  że po upływie powyższego trzymiesięcznego terminu do momentu zapłaty, winny zostać naliczone od tych kwot odsetki zwykłe według marginalnej stopy procentowej Europejskiego Banku Centralnego powiększonej o trzy punkty procentowe; </w:t>
      </w:r>
    </w:p>
    <w:p w:rsidR="007E0643" w:rsidRPr="0090091B" w:rsidRDefault="007E0643" w:rsidP="007E0643">
      <w:pPr>
        <w:pStyle w:val="JuList"/>
        <w:rPr>
          <w:rFonts w:asciiTheme="majorHAnsi" w:hAnsiTheme="majorHAnsi" w:cstheme="majorHAnsi"/>
          <w:lang w:val="pl-PL"/>
        </w:rPr>
      </w:pPr>
    </w:p>
    <w:p w:rsidR="007E0643" w:rsidRPr="0090091B" w:rsidRDefault="007E0643" w:rsidP="007E0643">
      <w:pPr>
        <w:pStyle w:val="JuList"/>
        <w:rPr>
          <w:rFonts w:asciiTheme="majorHAnsi" w:hAnsiTheme="majorHAnsi" w:cstheme="majorHAnsi"/>
          <w:lang w:val="pl-PL"/>
        </w:rPr>
      </w:pPr>
      <w:r w:rsidRPr="0090091B">
        <w:rPr>
          <w:rFonts w:asciiTheme="majorHAnsi" w:hAnsiTheme="majorHAnsi" w:cstheme="majorHAnsi"/>
          <w:lang w:val="pl-PL"/>
        </w:rPr>
        <w:t>6.  </w:t>
      </w:r>
      <w:r w:rsidRPr="0090091B">
        <w:rPr>
          <w:rFonts w:asciiTheme="majorHAnsi" w:hAnsiTheme="majorHAnsi" w:cstheme="majorHAnsi"/>
          <w:i/>
          <w:lang w:val="pl-PL"/>
        </w:rPr>
        <w:t xml:space="preserve">Oddala </w:t>
      </w:r>
      <w:r w:rsidRPr="0090091B">
        <w:rPr>
          <w:rFonts w:asciiTheme="majorHAnsi" w:hAnsiTheme="majorHAnsi" w:cstheme="majorHAnsi"/>
          <w:lang w:val="pl-PL"/>
        </w:rPr>
        <w:t xml:space="preserve">pozostałą część roszczenia skarżącego </w:t>
      </w:r>
      <w:r w:rsidR="0094555E" w:rsidRPr="0090091B">
        <w:rPr>
          <w:rFonts w:asciiTheme="majorHAnsi" w:hAnsiTheme="majorHAnsi" w:cstheme="majorHAnsi"/>
          <w:lang w:val="pl-PL"/>
        </w:rPr>
        <w:t>w zakresie</w:t>
      </w:r>
      <w:r w:rsidR="003277D0" w:rsidRPr="0090091B">
        <w:rPr>
          <w:rFonts w:asciiTheme="majorHAnsi" w:hAnsiTheme="majorHAnsi" w:cstheme="majorHAnsi"/>
          <w:lang w:val="pl-PL"/>
        </w:rPr>
        <w:t xml:space="preserve"> </w:t>
      </w:r>
      <w:r w:rsidR="0094555E" w:rsidRPr="0090091B">
        <w:rPr>
          <w:rFonts w:asciiTheme="majorHAnsi" w:hAnsiTheme="majorHAnsi" w:cstheme="majorHAnsi"/>
          <w:lang w:val="pl-PL"/>
        </w:rPr>
        <w:t>słusznego</w:t>
      </w:r>
      <w:r w:rsidRPr="0090091B">
        <w:rPr>
          <w:rFonts w:asciiTheme="majorHAnsi" w:hAnsiTheme="majorHAnsi" w:cstheme="majorHAnsi"/>
          <w:lang w:val="pl-PL"/>
        </w:rPr>
        <w:t xml:space="preserve"> zadośćuczynienie.</w:t>
      </w:r>
      <w:r w:rsidRPr="0090091B">
        <w:rPr>
          <w:rFonts w:asciiTheme="majorHAnsi" w:hAnsiTheme="majorHAnsi" w:cstheme="majorHAnsi"/>
          <w:i/>
          <w:lang w:val="pl-PL"/>
        </w:rPr>
        <w:t xml:space="preserve"> </w:t>
      </w:r>
    </w:p>
    <w:p w:rsidR="007E0643" w:rsidRPr="0090091B" w:rsidRDefault="007E0643" w:rsidP="007E0643">
      <w:pPr>
        <w:pStyle w:val="JuParaLast"/>
        <w:rPr>
          <w:rFonts w:asciiTheme="majorHAnsi" w:hAnsiTheme="majorHAnsi" w:cstheme="majorHAnsi"/>
          <w:lang w:val="pl-PL"/>
        </w:rPr>
      </w:pPr>
      <w:r w:rsidRPr="0090091B">
        <w:rPr>
          <w:rFonts w:asciiTheme="majorHAnsi" w:hAnsiTheme="majorHAnsi" w:cstheme="majorHAnsi"/>
          <w:lang w:val="pl-PL"/>
        </w:rPr>
        <w:t xml:space="preserve">Sporządzono w języku angielskim oraz obwieszczono pisemnie dnia 10 stycznia 2017 roku, zgodnie z Regułą 77 ust. 2 i ust. 3 Regulaminu Trybunału. </w:t>
      </w:r>
    </w:p>
    <w:p w:rsidR="007E0643" w:rsidRPr="0090091B" w:rsidRDefault="007E0643" w:rsidP="007E0643">
      <w:pPr>
        <w:pStyle w:val="JuSigned"/>
        <w:rPr>
          <w:rFonts w:asciiTheme="majorHAnsi" w:hAnsiTheme="majorHAnsi" w:cstheme="majorHAnsi"/>
          <w:lang w:val="pl-PL"/>
        </w:rPr>
      </w:pPr>
      <w:r w:rsidRPr="0090091B">
        <w:rPr>
          <w:rFonts w:asciiTheme="majorHAnsi" w:hAnsiTheme="majorHAnsi" w:cstheme="majorHAnsi"/>
          <w:lang w:val="pl-PL"/>
        </w:rPr>
        <w:tab/>
        <w:t xml:space="preserve">Andrea </w:t>
      </w:r>
      <w:proofErr w:type="spellStart"/>
      <w:r w:rsidRPr="0090091B">
        <w:rPr>
          <w:rFonts w:asciiTheme="majorHAnsi" w:hAnsiTheme="majorHAnsi" w:cstheme="majorHAnsi"/>
          <w:lang w:val="pl-PL"/>
        </w:rPr>
        <w:t>Tamietti</w:t>
      </w:r>
      <w:proofErr w:type="spellEnd"/>
      <w:r w:rsidRPr="0090091B">
        <w:rPr>
          <w:rFonts w:asciiTheme="majorHAnsi" w:hAnsiTheme="majorHAnsi" w:cstheme="majorHAnsi"/>
          <w:lang w:val="pl-PL"/>
        </w:rPr>
        <w:tab/>
      </w:r>
      <w:proofErr w:type="spellStart"/>
      <w:r w:rsidRPr="0090091B">
        <w:rPr>
          <w:rFonts w:asciiTheme="majorHAnsi" w:hAnsiTheme="majorHAnsi" w:cstheme="majorHAnsi"/>
          <w:szCs w:val="24"/>
          <w:lang w:val="pl-PL"/>
        </w:rPr>
        <w:t>András</w:t>
      </w:r>
      <w:proofErr w:type="spellEnd"/>
      <w:r w:rsidRPr="0090091B">
        <w:rPr>
          <w:rFonts w:asciiTheme="majorHAnsi" w:hAnsiTheme="majorHAnsi" w:cstheme="majorHAnsi"/>
          <w:szCs w:val="24"/>
          <w:lang w:val="pl-PL"/>
        </w:rPr>
        <w:t xml:space="preserve"> </w:t>
      </w:r>
      <w:proofErr w:type="spellStart"/>
      <w:r w:rsidRPr="0090091B">
        <w:rPr>
          <w:rFonts w:asciiTheme="majorHAnsi" w:hAnsiTheme="majorHAnsi" w:cstheme="majorHAnsi"/>
          <w:szCs w:val="24"/>
          <w:lang w:val="pl-PL"/>
        </w:rPr>
        <w:t>Sajó</w:t>
      </w:r>
      <w:proofErr w:type="spellEnd"/>
      <w:r w:rsidRPr="0090091B">
        <w:rPr>
          <w:rFonts w:asciiTheme="majorHAnsi" w:hAnsiTheme="majorHAnsi" w:cstheme="majorHAnsi"/>
          <w:szCs w:val="24"/>
          <w:lang w:val="pl-PL"/>
        </w:rPr>
        <w:br/>
      </w:r>
      <w:r w:rsidRPr="0090091B">
        <w:rPr>
          <w:rFonts w:asciiTheme="majorHAnsi" w:hAnsiTheme="majorHAnsi" w:cstheme="majorHAnsi"/>
          <w:lang w:val="pl-PL"/>
        </w:rPr>
        <w:tab/>
        <w:t>Zastępca Kanclerza</w:t>
      </w:r>
      <w:r w:rsidRPr="0090091B">
        <w:rPr>
          <w:rFonts w:asciiTheme="majorHAnsi" w:hAnsiTheme="majorHAnsi" w:cstheme="majorHAnsi"/>
          <w:lang w:val="pl-PL"/>
        </w:rPr>
        <w:tab/>
        <w:t>Przewodniczący</w:t>
      </w:r>
    </w:p>
    <w:p w:rsidR="007E0643" w:rsidRPr="0090091B" w:rsidRDefault="007E0643" w:rsidP="007E0643">
      <w:pPr>
        <w:pStyle w:val="JuParaLast"/>
        <w:rPr>
          <w:rFonts w:asciiTheme="majorHAnsi" w:hAnsiTheme="majorHAnsi" w:cstheme="majorHAnsi"/>
          <w:lang w:val="pl-PL"/>
        </w:rPr>
      </w:pPr>
      <w:r w:rsidRPr="0090091B">
        <w:rPr>
          <w:rFonts w:asciiTheme="majorHAnsi" w:hAnsiTheme="majorHAnsi" w:cstheme="majorHAnsi"/>
          <w:lang w:val="pl-PL"/>
        </w:rPr>
        <w:t xml:space="preserve">Zgodnie z artykułem 45 ust. 2 Konwencji oraz artykułem 74 ust. 2 Regulaminu Trybunału do niniejszego wyroku załączono następujące </w:t>
      </w:r>
      <w:r w:rsidR="0090091B" w:rsidRPr="0090091B">
        <w:rPr>
          <w:rFonts w:asciiTheme="majorHAnsi" w:hAnsiTheme="majorHAnsi" w:cstheme="majorHAnsi"/>
          <w:lang w:val="pl-PL"/>
        </w:rPr>
        <w:t>opinie</w:t>
      </w:r>
      <w:r w:rsidRPr="0090091B">
        <w:rPr>
          <w:rFonts w:asciiTheme="majorHAnsi" w:hAnsiTheme="majorHAnsi" w:cstheme="majorHAnsi"/>
          <w:lang w:val="pl-PL"/>
        </w:rPr>
        <w:t xml:space="preserve"> odrębne:</w:t>
      </w:r>
    </w:p>
    <w:p w:rsidR="007E0643" w:rsidRPr="0090091B" w:rsidRDefault="007E0643" w:rsidP="007E0643">
      <w:pPr>
        <w:pStyle w:val="ECHRPara"/>
        <w:rPr>
          <w:lang w:val="pl-PL"/>
        </w:rPr>
      </w:pPr>
      <w:r w:rsidRPr="0090091B">
        <w:rPr>
          <w:rFonts w:asciiTheme="majorHAnsi" w:hAnsiTheme="majorHAnsi" w:cstheme="majorHAnsi"/>
          <w:lang w:val="pl-PL"/>
        </w:rPr>
        <w:t>(a)  </w:t>
      </w:r>
      <w:r w:rsidR="0090091B" w:rsidRPr="0090091B">
        <w:rPr>
          <w:rFonts w:asciiTheme="majorHAnsi" w:hAnsiTheme="majorHAnsi" w:cstheme="majorHAnsi"/>
          <w:lang w:val="pl-PL"/>
        </w:rPr>
        <w:t>opinię odrębną</w:t>
      </w:r>
      <w:r w:rsidRPr="0090091B">
        <w:rPr>
          <w:rFonts w:asciiTheme="majorHAnsi" w:hAnsiTheme="majorHAnsi" w:cstheme="majorHAnsi"/>
          <w:lang w:val="pl-PL"/>
        </w:rPr>
        <w:t xml:space="preserve"> Sędziego</w:t>
      </w:r>
      <w:r w:rsidRPr="0090091B">
        <w:rPr>
          <w:lang w:val="pl-PL"/>
        </w:rPr>
        <w:t xml:space="preserve"> </w:t>
      </w:r>
      <w:proofErr w:type="spellStart"/>
      <w:r w:rsidRPr="0090091B">
        <w:rPr>
          <w:lang w:val="pl-PL"/>
        </w:rPr>
        <w:t>Sajó</w:t>
      </w:r>
      <w:proofErr w:type="spellEnd"/>
      <w:r w:rsidRPr="0090091B">
        <w:rPr>
          <w:lang w:val="pl-PL"/>
        </w:rPr>
        <w:t>;</w:t>
      </w:r>
    </w:p>
    <w:p w:rsidR="007E0643" w:rsidRPr="0090091B" w:rsidRDefault="007E0643" w:rsidP="007E0643">
      <w:pPr>
        <w:pStyle w:val="ECHRPara"/>
        <w:rPr>
          <w:lang w:val="pl-PL"/>
        </w:rPr>
      </w:pPr>
      <w:r w:rsidRPr="0090091B">
        <w:rPr>
          <w:lang w:val="pl-PL"/>
        </w:rPr>
        <w:t>(b)  </w:t>
      </w:r>
      <w:r w:rsidR="0090091B" w:rsidRPr="0090091B">
        <w:rPr>
          <w:lang w:val="pl-PL"/>
        </w:rPr>
        <w:t>opinię odrębną</w:t>
      </w:r>
      <w:r w:rsidRPr="0090091B">
        <w:rPr>
          <w:lang w:val="pl-PL"/>
        </w:rPr>
        <w:t xml:space="preserve"> Sędziego </w:t>
      </w:r>
      <w:proofErr w:type="spellStart"/>
      <w:r w:rsidRPr="0090091B">
        <w:rPr>
          <w:lang w:val="pl-PL"/>
        </w:rPr>
        <w:t>Motoc</w:t>
      </w:r>
      <w:proofErr w:type="spellEnd"/>
      <w:r w:rsidRPr="0090091B">
        <w:rPr>
          <w:lang w:val="pl-PL"/>
        </w:rPr>
        <w:t>.</w:t>
      </w:r>
    </w:p>
    <w:p w:rsidR="007E0643" w:rsidRPr="0090091B" w:rsidRDefault="007E0643" w:rsidP="007E0643">
      <w:pPr>
        <w:pStyle w:val="JuInitialled"/>
        <w:rPr>
          <w:lang w:val="pl-PL"/>
        </w:rPr>
      </w:pPr>
      <w:r w:rsidRPr="0090091B">
        <w:rPr>
          <w:lang w:val="pl-PL"/>
        </w:rPr>
        <w:lastRenderedPageBreak/>
        <w:t>A.S.</w:t>
      </w:r>
      <w:r w:rsidRPr="0090091B">
        <w:rPr>
          <w:lang w:val="pl-PL"/>
        </w:rPr>
        <w:br/>
        <w:t>A.N.T.</w:t>
      </w:r>
    </w:p>
    <w:p w:rsidR="007E0643" w:rsidRPr="0090091B" w:rsidRDefault="007E0643" w:rsidP="007E0643">
      <w:pPr>
        <w:tabs>
          <w:tab w:val="left" w:pos="6407"/>
        </w:tabs>
        <w:rPr>
          <w:lang w:val="pl-PL"/>
        </w:rPr>
        <w:sectPr w:rsidR="007E0643" w:rsidRPr="0090091B" w:rsidSect="00F87297">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r w:rsidRPr="0090091B">
        <w:rPr>
          <w:lang w:val="pl-PL"/>
        </w:rPr>
        <w:tab/>
      </w:r>
    </w:p>
    <w:p w:rsidR="007E0643" w:rsidRPr="0090091B" w:rsidRDefault="0090091B" w:rsidP="007E0643">
      <w:pPr>
        <w:pStyle w:val="ECHRTitleCentre1"/>
        <w:rPr>
          <w:rFonts w:eastAsia="Times New Roman"/>
          <w:lang w:val="pl-PL"/>
        </w:rPr>
      </w:pPr>
      <w:r w:rsidRPr="0090091B">
        <w:rPr>
          <w:rFonts w:eastAsia="Times New Roman"/>
          <w:lang w:val="pl-PL"/>
        </w:rPr>
        <w:lastRenderedPageBreak/>
        <w:t>OPINIA ODRĘBNA</w:t>
      </w:r>
      <w:r w:rsidR="007E0643" w:rsidRPr="0090091B">
        <w:rPr>
          <w:rFonts w:eastAsia="Times New Roman"/>
          <w:lang w:val="pl-PL"/>
        </w:rPr>
        <w:t xml:space="preserve"> SĘDZIEGO SAJÓ</w:t>
      </w:r>
    </w:p>
    <w:p w:rsidR="007E0643" w:rsidRPr="0090091B" w:rsidRDefault="00593CEE" w:rsidP="007E0643">
      <w:pPr>
        <w:pStyle w:val="OpiPara"/>
        <w:rPr>
          <w:rFonts w:eastAsia="Times New Roman"/>
          <w:lang w:val="pl-PL"/>
        </w:rPr>
      </w:pPr>
      <w:r w:rsidRPr="0090091B">
        <w:rPr>
          <w:rFonts w:eastAsia="Times New Roman"/>
          <w:lang w:val="pl-PL"/>
        </w:rPr>
        <w:t>Zgadzam się z wyrokiem: władz</w:t>
      </w:r>
      <w:r w:rsidR="007E0643" w:rsidRPr="0090091B">
        <w:rPr>
          <w:rFonts w:eastAsia="Times New Roman"/>
          <w:lang w:val="pl-PL"/>
        </w:rPr>
        <w:t xml:space="preserve">e krajowe nie podjęły właściwych środków </w:t>
      </w:r>
      <w:r w:rsidR="00862D0B" w:rsidRPr="0090091B">
        <w:rPr>
          <w:rFonts w:eastAsia="Times New Roman"/>
          <w:lang w:val="pl-PL"/>
        </w:rPr>
        <w:t xml:space="preserve">w celu </w:t>
      </w:r>
      <w:r w:rsidR="007E0643" w:rsidRPr="0090091B">
        <w:rPr>
          <w:rFonts w:eastAsia="Times New Roman"/>
          <w:lang w:val="pl-PL"/>
        </w:rPr>
        <w:t>umoż</w:t>
      </w:r>
      <w:r w:rsidRPr="0090091B">
        <w:rPr>
          <w:rFonts w:eastAsia="Times New Roman"/>
          <w:lang w:val="pl-PL"/>
        </w:rPr>
        <w:t xml:space="preserve">liwienia skarżącemu, </w:t>
      </w:r>
      <w:r w:rsidR="007E0643" w:rsidRPr="0090091B">
        <w:rPr>
          <w:rFonts w:eastAsia="Times New Roman"/>
          <w:lang w:val="pl-PL"/>
        </w:rPr>
        <w:t>osobie</w:t>
      </w:r>
      <w:r w:rsidR="00862D0B" w:rsidRPr="0090091B">
        <w:rPr>
          <w:rFonts w:eastAsia="Times New Roman"/>
          <w:lang w:val="pl-PL"/>
        </w:rPr>
        <w:t xml:space="preserve"> niesłyszącej</w:t>
      </w:r>
      <w:r w:rsidR="007E0643" w:rsidRPr="0090091B">
        <w:rPr>
          <w:rFonts w:eastAsia="Times New Roman"/>
          <w:lang w:val="pl-PL"/>
        </w:rPr>
        <w:t xml:space="preserve">, </w:t>
      </w:r>
      <w:r w:rsidR="00862D0B" w:rsidRPr="0090091B">
        <w:rPr>
          <w:rFonts w:eastAsia="Times New Roman"/>
          <w:lang w:val="pl-PL"/>
        </w:rPr>
        <w:t xml:space="preserve">nawiązania </w:t>
      </w:r>
      <w:r w:rsidR="007E0643" w:rsidRPr="0090091B">
        <w:rPr>
          <w:rFonts w:eastAsia="Times New Roman"/>
          <w:lang w:val="pl-PL"/>
        </w:rPr>
        <w:t xml:space="preserve">właściwych kontaktów ze swoim synem. Żałuję, że Trybunał uznał za </w:t>
      </w:r>
      <w:r w:rsidR="00862D0B" w:rsidRPr="0090091B">
        <w:rPr>
          <w:rFonts w:eastAsia="Times New Roman"/>
          <w:lang w:val="pl-PL"/>
        </w:rPr>
        <w:t>zbędne z</w:t>
      </w:r>
      <w:r w:rsidR="007E0643" w:rsidRPr="0090091B">
        <w:rPr>
          <w:rFonts w:eastAsia="Times New Roman"/>
          <w:lang w:val="pl-PL"/>
        </w:rPr>
        <w:t xml:space="preserve">badanie zgodności skargi z Artykułem 14 </w:t>
      </w:r>
      <w:r w:rsidR="00862D0B" w:rsidRPr="0090091B">
        <w:rPr>
          <w:rFonts w:eastAsia="Times New Roman"/>
          <w:lang w:val="pl-PL"/>
        </w:rPr>
        <w:t xml:space="preserve">w związku </w:t>
      </w:r>
      <w:r w:rsidR="007E0643" w:rsidRPr="0090091B">
        <w:rPr>
          <w:rFonts w:eastAsia="Times New Roman"/>
          <w:lang w:val="pl-PL"/>
        </w:rPr>
        <w:t xml:space="preserve">z Artykułem 8 Konwencji. Skarżący jest osobą niepełnosprawną, </w:t>
      </w:r>
      <w:r w:rsidR="00F434AE" w:rsidRPr="0090091B">
        <w:rPr>
          <w:rFonts w:eastAsia="Times New Roman"/>
          <w:lang w:val="pl-PL"/>
        </w:rPr>
        <w:t xml:space="preserve">a </w:t>
      </w:r>
      <w:r w:rsidR="0090091B" w:rsidRPr="0090091B">
        <w:rPr>
          <w:rFonts w:eastAsia="Times New Roman"/>
          <w:lang w:val="pl-PL"/>
        </w:rPr>
        <w:t>niepełnosprawność</w:t>
      </w:r>
      <w:r w:rsidR="007E0643" w:rsidRPr="0090091B">
        <w:rPr>
          <w:rFonts w:eastAsia="Times New Roman"/>
          <w:lang w:val="pl-PL"/>
        </w:rPr>
        <w:t xml:space="preserve"> ta była </w:t>
      </w:r>
      <w:r w:rsidR="00F434AE" w:rsidRPr="0090091B">
        <w:rPr>
          <w:rFonts w:eastAsia="Times New Roman"/>
          <w:lang w:val="pl-PL"/>
        </w:rPr>
        <w:t>czynnikiem decydującym w kwestii, z którą</w:t>
      </w:r>
      <w:r w:rsidR="007E0643" w:rsidRPr="0090091B">
        <w:rPr>
          <w:rFonts w:eastAsia="Times New Roman"/>
          <w:lang w:val="pl-PL"/>
        </w:rPr>
        <w:t xml:space="preserve"> musiał zmierzyć się Trybunał. Władze krajowe </w:t>
      </w:r>
      <w:r w:rsidR="0090091B" w:rsidRPr="0090091B">
        <w:rPr>
          <w:rFonts w:eastAsia="Times New Roman"/>
          <w:lang w:val="pl-PL"/>
        </w:rPr>
        <w:t>potraktowały</w:t>
      </w:r>
      <w:r w:rsidR="007E0643" w:rsidRPr="0090091B">
        <w:rPr>
          <w:rFonts w:eastAsia="Times New Roman"/>
          <w:lang w:val="pl-PL"/>
        </w:rPr>
        <w:t xml:space="preserve"> osobę niepełnosprawną w ten sam sposób jak ludzi bez ułomności. Prawa osób niepełnosprawnych nie mogą </w:t>
      </w:r>
      <w:r w:rsidR="00362E57" w:rsidRPr="0090091B">
        <w:rPr>
          <w:rFonts w:eastAsia="Times New Roman"/>
          <w:lang w:val="pl-PL"/>
        </w:rPr>
        <w:t xml:space="preserve">być </w:t>
      </w:r>
      <w:r w:rsidR="007E0643" w:rsidRPr="0090091B">
        <w:rPr>
          <w:rFonts w:eastAsia="Times New Roman"/>
          <w:lang w:val="pl-PL"/>
        </w:rPr>
        <w:t xml:space="preserve">skutecznie chronione bez uznania pozytywnych obowiązków Państwa </w:t>
      </w:r>
      <w:r w:rsidR="00362E57" w:rsidRPr="0090091B">
        <w:rPr>
          <w:rFonts w:eastAsia="Times New Roman"/>
          <w:lang w:val="pl-PL"/>
        </w:rPr>
        <w:t xml:space="preserve">mających na celu </w:t>
      </w:r>
      <w:r w:rsidR="007E0643" w:rsidRPr="0090091B">
        <w:rPr>
          <w:rFonts w:eastAsia="Times New Roman"/>
          <w:lang w:val="pl-PL"/>
        </w:rPr>
        <w:t>zapewnieni</w:t>
      </w:r>
      <w:r w:rsidR="00362E57" w:rsidRPr="0090091B">
        <w:rPr>
          <w:rFonts w:eastAsia="Times New Roman"/>
          <w:lang w:val="pl-PL"/>
        </w:rPr>
        <w:t>e</w:t>
      </w:r>
      <w:r w:rsidR="007E0643" w:rsidRPr="0090091B">
        <w:rPr>
          <w:rFonts w:eastAsia="Times New Roman"/>
          <w:lang w:val="pl-PL"/>
        </w:rPr>
        <w:t xml:space="preserve"> zróżnicowanego traktowania</w:t>
      </w:r>
      <w:r w:rsidR="007E0643" w:rsidRPr="0090091B">
        <w:rPr>
          <w:rFonts w:eastAsia="Times New Roman"/>
          <w:lang w:val="pl-PL"/>
        </w:rPr>
        <w:br w:type="page"/>
      </w:r>
    </w:p>
    <w:p w:rsidR="007E0643" w:rsidRPr="0090091B" w:rsidRDefault="007E0643" w:rsidP="007E0643">
      <w:pPr>
        <w:pStyle w:val="ECHRTitleCentre1"/>
        <w:rPr>
          <w:lang w:val="pl-PL"/>
        </w:rPr>
      </w:pPr>
      <w:r w:rsidRPr="0090091B">
        <w:rPr>
          <w:lang w:val="pl-PL"/>
        </w:rPr>
        <w:lastRenderedPageBreak/>
        <w:t xml:space="preserve">ZBIEŻNA OPINIA </w:t>
      </w:r>
      <w:r w:rsidR="0090091B" w:rsidRPr="0090091B">
        <w:rPr>
          <w:lang w:val="pl-PL"/>
        </w:rPr>
        <w:t xml:space="preserve">ODRĘBNA </w:t>
      </w:r>
      <w:r w:rsidRPr="0090091B">
        <w:rPr>
          <w:lang w:val="pl-PL"/>
        </w:rPr>
        <w:t>SĘDZIEGO MOTOC</w:t>
      </w:r>
    </w:p>
    <w:p w:rsidR="007E0643" w:rsidRPr="0090091B" w:rsidRDefault="007E0643" w:rsidP="007E0643">
      <w:pPr>
        <w:pStyle w:val="OpiPara"/>
        <w:rPr>
          <w:lang w:val="pl-PL"/>
        </w:rPr>
      </w:pPr>
      <w:r w:rsidRPr="0090091B">
        <w:rPr>
          <w:lang w:val="pl-PL"/>
        </w:rPr>
        <w:t xml:space="preserve">1.  Trybunał </w:t>
      </w:r>
      <w:r w:rsidR="00793EAE" w:rsidRPr="0090091B">
        <w:rPr>
          <w:lang w:val="pl-PL"/>
        </w:rPr>
        <w:t>stwierdził</w:t>
      </w:r>
      <w:r w:rsidRPr="0090091B">
        <w:rPr>
          <w:lang w:val="pl-PL"/>
        </w:rPr>
        <w:t xml:space="preserve">, że nastąpiło naruszenie Artykułu 8 Konwencji, ponieważ władze krajowe nie </w:t>
      </w:r>
      <w:r w:rsidR="00F434AE" w:rsidRPr="0090091B">
        <w:rPr>
          <w:lang w:val="pl-PL"/>
        </w:rPr>
        <w:t>zagwarantowały w sposób adekwatny praw skarż</w:t>
      </w:r>
      <w:r w:rsidRPr="0090091B">
        <w:rPr>
          <w:lang w:val="pl-PL"/>
        </w:rPr>
        <w:t xml:space="preserve">ącego do poszanowania jego życia rodzinnego w odniesieniu do jego kontaktów z synem. </w:t>
      </w:r>
      <w:r w:rsidR="00793EAE" w:rsidRPr="0090091B">
        <w:rPr>
          <w:lang w:val="pl-PL"/>
        </w:rPr>
        <w:t>Zdaniem</w:t>
      </w:r>
      <w:r w:rsidRPr="0090091B">
        <w:rPr>
          <w:lang w:val="pl-PL"/>
        </w:rPr>
        <w:t xml:space="preserve"> Izby, sądy krajowe mogły przewidzieć dodatkowe środki, takie jak dowód przeprowadzony przez </w:t>
      </w:r>
      <w:r w:rsidR="00793EAE" w:rsidRPr="0090091B">
        <w:rPr>
          <w:lang w:val="pl-PL"/>
        </w:rPr>
        <w:t xml:space="preserve">biegłych </w:t>
      </w:r>
      <w:r w:rsidRPr="0090091B">
        <w:rPr>
          <w:lang w:val="pl-PL"/>
        </w:rPr>
        <w:t xml:space="preserve">specjalistów </w:t>
      </w:r>
      <w:r w:rsidR="006B543C" w:rsidRPr="0090091B">
        <w:rPr>
          <w:lang w:val="pl-PL"/>
        </w:rPr>
        <w:t>mających rozeznanie</w:t>
      </w:r>
      <w:r w:rsidRPr="0090091B">
        <w:rPr>
          <w:lang w:val="pl-PL"/>
        </w:rPr>
        <w:t xml:space="preserve"> </w:t>
      </w:r>
      <w:r w:rsidR="006B543C" w:rsidRPr="0090091B">
        <w:rPr>
          <w:lang w:val="pl-PL"/>
        </w:rPr>
        <w:t xml:space="preserve">w problemach </w:t>
      </w:r>
      <w:r w:rsidRPr="0090091B">
        <w:rPr>
          <w:lang w:val="pl-PL"/>
        </w:rPr>
        <w:t>osób cierpiących na uszkodzenie słuchu, mianowicie środki</w:t>
      </w:r>
      <w:r w:rsidR="00F434AE" w:rsidRPr="0090091B">
        <w:rPr>
          <w:lang w:val="pl-PL"/>
        </w:rPr>
        <w:t>,</w:t>
      </w:r>
      <w:r w:rsidRPr="0090091B">
        <w:rPr>
          <w:lang w:val="pl-PL"/>
        </w:rPr>
        <w:t xml:space="preserve"> które pomogłyby skarżącemu w przezwyciężeniu barier wynikających z jego niepełnosprawności (zobacz paragraf 95). Podczas gdy zgadzam się z większością w zwi</w:t>
      </w:r>
      <w:r w:rsidR="00F434AE" w:rsidRPr="0090091B">
        <w:rPr>
          <w:lang w:val="pl-PL"/>
        </w:rPr>
        <w:t>ązku z naruszeniem Artykułu 8, ż</w:t>
      </w:r>
      <w:r w:rsidRPr="0090091B">
        <w:rPr>
          <w:lang w:val="pl-PL"/>
        </w:rPr>
        <w:t>ałuję, że Izba ni</w:t>
      </w:r>
      <w:r w:rsidR="00F434AE" w:rsidRPr="0090091B">
        <w:rPr>
          <w:lang w:val="pl-PL"/>
        </w:rPr>
        <w:t xml:space="preserve">e wzięła pod uwagę </w:t>
      </w:r>
      <w:r w:rsidR="006B543C" w:rsidRPr="0090091B">
        <w:rPr>
          <w:lang w:val="pl-PL"/>
        </w:rPr>
        <w:t xml:space="preserve">dyskryminacji </w:t>
      </w:r>
      <w:r w:rsidRPr="0090091B">
        <w:rPr>
          <w:lang w:val="pl-PL"/>
        </w:rPr>
        <w:t xml:space="preserve">skarżącego w </w:t>
      </w:r>
      <w:r w:rsidR="00577171" w:rsidRPr="0090091B">
        <w:rPr>
          <w:lang w:val="pl-PL"/>
        </w:rPr>
        <w:t xml:space="preserve"> związku z  </w:t>
      </w:r>
      <w:r w:rsidRPr="0090091B">
        <w:rPr>
          <w:lang w:val="pl-PL"/>
        </w:rPr>
        <w:t>korzystaniem</w:t>
      </w:r>
      <w:r w:rsidR="00F434AE" w:rsidRPr="0090091B">
        <w:rPr>
          <w:lang w:val="pl-PL"/>
        </w:rPr>
        <w:t xml:space="preserve"> przez niego</w:t>
      </w:r>
      <w:r w:rsidRPr="0090091B">
        <w:rPr>
          <w:lang w:val="pl-PL"/>
        </w:rPr>
        <w:t xml:space="preserve"> z prawa i wolności </w:t>
      </w:r>
      <w:r w:rsidR="00F434AE" w:rsidRPr="0090091B">
        <w:rPr>
          <w:lang w:val="pl-PL"/>
        </w:rPr>
        <w:t>określonych</w:t>
      </w:r>
      <w:r w:rsidRPr="0090091B">
        <w:rPr>
          <w:lang w:val="pl-PL"/>
        </w:rPr>
        <w:t xml:space="preserve"> w Konwencji, </w:t>
      </w:r>
      <w:r w:rsidR="00577171" w:rsidRPr="0090091B">
        <w:rPr>
          <w:lang w:val="pl-PL"/>
        </w:rPr>
        <w:t xml:space="preserve">oraz z tym </w:t>
      </w:r>
      <w:r w:rsidRPr="0090091B">
        <w:rPr>
          <w:lang w:val="pl-PL"/>
        </w:rPr>
        <w:t>że dyskryminacja</w:t>
      </w:r>
      <w:r w:rsidR="00F434AE" w:rsidRPr="0090091B">
        <w:rPr>
          <w:lang w:val="pl-PL"/>
        </w:rPr>
        <w:t xml:space="preserve"> ta</w:t>
      </w:r>
      <w:r w:rsidRPr="0090091B">
        <w:rPr>
          <w:lang w:val="pl-PL"/>
        </w:rPr>
        <w:t xml:space="preserve"> miała swe przyczyny w jego niepełnosprawności. </w:t>
      </w:r>
    </w:p>
    <w:p w:rsidR="007E0643" w:rsidRPr="0090091B" w:rsidRDefault="007E0643" w:rsidP="007E0643">
      <w:pPr>
        <w:pStyle w:val="OpiPara"/>
        <w:rPr>
          <w:lang w:val="pl-PL"/>
        </w:rPr>
      </w:pPr>
      <w:r w:rsidRPr="0090091B">
        <w:rPr>
          <w:lang w:val="pl-PL"/>
        </w:rPr>
        <w:t>2.  Niepełnosprawno</w:t>
      </w:r>
      <w:r w:rsidR="00F434AE" w:rsidRPr="0090091B">
        <w:rPr>
          <w:lang w:val="pl-PL"/>
        </w:rPr>
        <w:t>ść jest ewolu</w:t>
      </w:r>
      <w:r w:rsidR="00B15BD3" w:rsidRPr="0090091B">
        <w:rPr>
          <w:lang w:val="pl-PL"/>
        </w:rPr>
        <w:t>u</w:t>
      </w:r>
      <w:r w:rsidR="00F434AE" w:rsidRPr="0090091B">
        <w:rPr>
          <w:lang w:val="pl-PL"/>
        </w:rPr>
        <w:t xml:space="preserve">jącym </w:t>
      </w:r>
      <w:r w:rsidR="00E1673F" w:rsidRPr="0090091B">
        <w:rPr>
          <w:lang w:val="pl-PL"/>
        </w:rPr>
        <w:t>pojęciem</w:t>
      </w:r>
      <w:r w:rsidR="00F434AE" w:rsidRPr="0090091B">
        <w:rPr>
          <w:lang w:val="pl-PL"/>
        </w:rPr>
        <w:t xml:space="preserve">, </w:t>
      </w:r>
      <w:r w:rsidR="00A4348F" w:rsidRPr="0090091B">
        <w:rPr>
          <w:lang w:val="pl-PL"/>
        </w:rPr>
        <w:t xml:space="preserve">co wynika </w:t>
      </w:r>
      <w:r w:rsidR="00F434AE" w:rsidRPr="0090091B">
        <w:rPr>
          <w:lang w:val="pl-PL"/>
        </w:rPr>
        <w:t>z interakcji</w:t>
      </w:r>
      <w:r w:rsidRPr="0090091B">
        <w:rPr>
          <w:lang w:val="pl-PL"/>
        </w:rPr>
        <w:t xml:space="preserve"> po</w:t>
      </w:r>
      <w:r w:rsidR="00F434AE" w:rsidRPr="0090091B">
        <w:rPr>
          <w:lang w:val="pl-PL"/>
        </w:rPr>
        <w:t>m</w:t>
      </w:r>
      <w:r w:rsidRPr="0090091B">
        <w:rPr>
          <w:lang w:val="pl-PL"/>
        </w:rPr>
        <w:t xml:space="preserve">iędzy osobami z upośledzeniem </w:t>
      </w:r>
      <w:r w:rsidR="00A4348F" w:rsidRPr="0090091B">
        <w:rPr>
          <w:lang w:val="pl-PL"/>
        </w:rPr>
        <w:t xml:space="preserve">a </w:t>
      </w:r>
      <w:r w:rsidRPr="0090091B">
        <w:rPr>
          <w:lang w:val="pl-PL"/>
        </w:rPr>
        <w:t xml:space="preserve">barierami wynikającymi z </w:t>
      </w:r>
      <w:r w:rsidR="00F434AE" w:rsidRPr="0090091B">
        <w:rPr>
          <w:lang w:val="pl-PL"/>
        </w:rPr>
        <w:t>nastawienia</w:t>
      </w:r>
      <w:r w:rsidRPr="0090091B">
        <w:rPr>
          <w:lang w:val="pl-PL"/>
        </w:rPr>
        <w:t xml:space="preserve"> i otoczenia, które utru</w:t>
      </w:r>
      <w:r w:rsidR="00F434AE" w:rsidRPr="0090091B">
        <w:rPr>
          <w:lang w:val="pl-PL"/>
        </w:rPr>
        <w:t>dnia</w:t>
      </w:r>
      <w:r w:rsidR="00A4348F" w:rsidRPr="0090091B">
        <w:rPr>
          <w:lang w:val="pl-PL"/>
        </w:rPr>
        <w:t>ją</w:t>
      </w:r>
      <w:r w:rsidRPr="0090091B">
        <w:rPr>
          <w:lang w:val="pl-PL"/>
        </w:rPr>
        <w:t xml:space="preserve"> ich pełny i skuteczny udział w społeczeństwie</w:t>
      </w:r>
      <w:r w:rsidR="00F434AE" w:rsidRPr="0090091B">
        <w:rPr>
          <w:lang w:val="pl-PL"/>
        </w:rPr>
        <w:t>,</w:t>
      </w:r>
      <w:r w:rsidRPr="0090091B">
        <w:rPr>
          <w:lang w:val="pl-PL"/>
        </w:rPr>
        <w:t xml:space="preserve"> na równych zasadach z innymi. </w:t>
      </w:r>
      <w:r w:rsidR="00114D12" w:rsidRPr="0090091B">
        <w:rPr>
          <w:lang w:val="pl-PL"/>
        </w:rPr>
        <w:t>To b</w:t>
      </w:r>
      <w:r w:rsidRPr="0090091B">
        <w:rPr>
          <w:lang w:val="pl-PL"/>
        </w:rPr>
        <w:t xml:space="preserve">ariery wynikające z nastawienia i </w:t>
      </w:r>
      <w:r w:rsidR="008B6FA7" w:rsidRPr="0090091B">
        <w:rPr>
          <w:lang w:val="pl-PL"/>
        </w:rPr>
        <w:t>otoczenia</w:t>
      </w:r>
      <w:r w:rsidRPr="0090091B">
        <w:rPr>
          <w:lang w:val="pl-PL"/>
        </w:rPr>
        <w:t xml:space="preserve">, </w:t>
      </w:r>
      <w:r w:rsidR="00114D12" w:rsidRPr="0090091B">
        <w:rPr>
          <w:lang w:val="pl-PL"/>
        </w:rPr>
        <w:t xml:space="preserve">a nie </w:t>
      </w:r>
      <w:r w:rsidRPr="0090091B">
        <w:rPr>
          <w:lang w:val="pl-PL"/>
        </w:rPr>
        <w:t>fizyczne upośledzenie, uniemożliwiają osobom z niepełnosprawnością pełne korzystanie z praw człowieka. Dla ludzi z upośledzeniem słuchu, główn</w:t>
      </w:r>
      <w:r w:rsidR="00BC6E92" w:rsidRPr="0090091B">
        <w:rPr>
          <w:lang w:val="pl-PL"/>
        </w:rPr>
        <w:t>ą</w:t>
      </w:r>
      <w:r w:rsidRPr="0090091B">
        <w:rPr>
          <w:lang w:val="pl-PL"/>
        </w:rPr>
        <w:t xml:space="preserve"> barier</w:t>
      </w:r>
      <w:r w:rsidR="00BC6E92" w:rsidRPr="0090091B">
        <w:rPr>
          <w:lang w:val="pl-PL"/>
        </w:rPr>
        <w:t>ą</w:t>
      </w:r>
      <w:r w:rsidRPr="0090091B">
        <w:rPr>
          <w:lang w:val="pl-PL"/>
        </w:rPr>
        <w:t xml:space="preserve"> jest brak rozpoznania, zrozumienia i używania języka migowego </w:t>
      </w:r>
      <w:r w:rsidR="00BC6E92" w:rsidRPr="0090091B">
        <w:rPr>
          <w:lang w:val="pl-PL"/>
        </w:rPr>
        <w:t xml:space="preserve">we </w:t>
      </w:r>
      <w:r w:rsidRPr="0090091B">
        <w:rPr>
          <w:lang w:val="pl-PL"/>
        </w:rPr>
        <w:t xml:space="preserve">wszystkich dziedzinach życia oraz brak szacunku dla kulturalnej i językowej tożsamości ludzi z upośledzeniem słuchu. </w:t>
      </w:r>
    </w:p>
    <w:p w:rsidR="007E0643" w:rsidRPr="0090091B" w:rsidRDefault="007E0643" w:rsidP="007E0643">
      <w:pPr>
        <w:pStyle w:val="ECHRPara"/>
        <w:rPr>
          <w:i/>
          <w:lang w:val="pl-PL"/>
        </w:rPr>
      </w:pPr>
      <w:r w:rsidRPr="0090091B">
        <w:rPr>
          <w:lang w:val="pl-PL"/>
        </w:rPr>
        <w:t xml:space="preserve">3.  W paragrafie 104 wyroku, Izba twierdzi, że w okolicznościach niniejszej sprawy nie jest koniecznym badanie żadnych dalszych skarg </w:t>
      </w:r>
      <w:r w:rsidR="00F434AE" w:rsidRPr="0090091B">
        <w:rPr>
          <w:lang w:val="pl-PL"/>
        </w:rPr>
        <w:t>na mocy Artykułu 14 Konwencji (</w:t>
      </w:r>
      <w:r w:rsidRPr="0090091B">
        <w:rPr>
          <w:lang w:val="pl-PL"/>
        </w:rPr>
        <w:t xml:space="preserve">zobacz, dla podobnych wniosków, </w:t>
      </w:r>
      <w:r w:rsidRPr="0090091B">
        <w:rPr>
          <w:i/>
          <w:lang w:val="pl-PL"/>
        </w:rPr>
        <w:t>Schneider przeciwko Niemcom</w:t>
      </w:r>
      <w:r w:rsidRPr="0090091B">
        <w:rPr>
          <w:lang w:val="pl-PL"/>
        </w:rPr>
        <w:t>, nr 17080/07</w:t>
      </w:r>
      <w:r w:rsidRPr="0090091B">
        <w:rPr>
          <w:snapToGrid w:val="0"/>
          <w:szCs w:val="24"/>
          <w:lang w:val="pl-PL"/>
        </w:rPr>
        <w:t>, § 108, 15 września 2011</w:t>
      </w:r>
      <w:r w:rsidRPr="0090091B">
        <w:rPr>
          <w:lang w:val="pl-PL"/>
        </w:rPr>
        <w:t xml:space="preserve">, lub </w:t>
      </w:r>
      <w:r w:rsidRPr="0090091B">
        <w:rPr>
          <w:i/>
          <w:lang w:val="pl-PL"/>
        </w:rPr>
        <w:t>A.K. i L. przeciwko Chorwacji</w:t>
      </w:r>
      <w:r w:rsidRPr="0090091B">
        <w:rPr>
          <w:lang w:val="pl-PL"/>
        </w:rPr>
        <w:t>, nr 37956/11</w:t>
      </w:r>
      <w:r w:rsidRPr="0090091B">
        <w:rPr>
          <w:snapToGrid w:val="0"/>
          <w:lang w:val="pl-PL"/>
        </w:rPr>
        <w:t>, § 94, 8 stycznia 2013</w:t>
      </w:r>
      <w:r w:rsidRPr="0090091B">
        <w:rPr>
          <w:lang w:val="pl-PL"/>
        </w:rPr>
        <w:t xml:space="preserve">). W moim </w:t>
      </w:r>
      <w:r w:rsidR="00BC6E92" w:rsidRPr="0090091B">
        <w:rPr>
          <w:lang w:val="pl-PL"/>
        </w:rPr>
        <w:t>przekonaniu</w:t>
      </w:r>
      <w:r w:rsidRPr="0090091B">
        <w:rPr>
          <w:lang w:val="pl-PL"/>
        </w:rPr>
        <w:t xml:space="preserve">, Trybunał powinien </w:t>
      </w:r>
      <w:r w:rsidR="00BC6E92" w:rsidRPr="0090091B">
        <w:rPr>
          <w:lang w:val="pl-PL"/>
        </w:rPr>
        <w:t xml:space="preserve">przeanalizować </w:t>
      </w:r>
      <w:r w:rsidRPr="0090091B">
        <w:rPr>
          <w:lang w:val="pl-PL"/>
        </w:rPr>
        <w:t xml:space="preserve">bardziej szczegółowo, </w:t>
      </w:r>
      <w:r w:rsidR="00F434AE" w:rsidRPr="0090091B">
        <w:rPr>
          <w:lang w:val="pl-PL"/>
        </w:rPr>
        <w:t xml:space="preserve">czy </w:t>
      </w:r>
      <w:r w:rsidR="00DE5828" w:rsidRPr="0090091B">
        <w:rPr>
          <w:lang w:val="pl-PL"/>
        </w:rPr>
        <w:t>granica, która wymaga osobnego zbadania</w:t>
      </w:r>
      <w:r w:rsidR="00F434AE" w:rsidRPr="0090091B">
        <w:rPr>
          <w:lang w:val="pl-PL"/>
        </w:rPr>
        <w:t>,</w:t>
      </w:r>
      <w:r w:rsidRPr="0090091B">
        <w:rPr>
          <w:lang w:val="pl-PL"/>
        </w:rPr>
        <w:t xml:space="preserve"> czy skarżący doświadczył dyskryminacji </w:t>
      </w:r>
      <w:r w:rsidR="00DE5828" w:rsidRPr="0090091B">
        <w:rPr>
          <w:lang w:val="pl-PL"/>
        </w:rPr>
        <w:t>podczas korzystania</w:t>
      </w:r>
      <w:r w:rsidRPr="0090091B">
        <w:rPr>
          <w:lang w:val="pl-PL"/>
        </w:rPr>
        <w:t xml:space="preserve"> z praw i wolności ustanowionych w Konwencji, </w:t>
      </w:r>
      <w:r w:rsidR="00DE5828" w:rsidRPr="0090091B">
        <w:rPr>
          <w:lang w:val="pl-PL"/>
        </w:rPr>
        <w:t xml:space="preserve"> nie </w:t>
      </w:r>
      <w:r w:rsidRPr="0090091B">
        <w:rPr>
          <w:lang w:val="pl-PL"/>
        </w:rPr>
        <w:t>został</w:t>
      </w:r>
      <w:r w:rsidR="00B15BD3" w:rsidRPr="0090091B">
        <w:rPr>
          <w:lang w:val="pl-PL"/>
        </w:rPr>
        <w:t>a</w:t>
      </w:r>
      <w:r w:rsidRPr="0090091B">
        <w:rPr>
          <w:lang w:val="pl-PL"/>
        </w:rPr>
        <w:t xml:space="preserve"> </w:t>
      </w:r>
      <w:r w:rsidR="00DE5828" w:rsidRPr="0090091B">
        <w:rPr>
          <w:lang w:val="pl-PL"/>
        </w:rPr>
        <w:t>przekroczon</w:t>
      </w:r>
      <w:r w:rsidR="00B15BD3" w:rsidRPr="0090091B">
        <w:rPr>
          <w:lang w:val="pl-PL"/>
        </w:rPr>
        <w:t>a</w:t>
      </w:r>
      <w:r w:rsidRPr="0090091B">
        <w:rPr>
          <w:lang w:val="pl-PL"/>
        </w:rPr>
        <w:t xml:space="preserve">. </w:t>
      </w:r>
    </w:p>
    <w:p w:rsidR="007E0643" w:rsidRPr="0090091B" w:rsidRDefault="007E0643" w:rsidP="007E0643">
      <w:pPr>
        <w:pStyle w:val="OpiPara"/>
        <w:rPr>
          <w:lang w:val="pl-PL"/>
        </w:rPr>
      </w:pPr>
      <w:r w:rsidRPr="0090091B">
        <w:rPr>
          <w:lang w:val="pl-PL"/>
        </w:rPr>
        <w:t>4. Przyj</w:t>
      </w:r>
      <w:r w:rsidR="00DE5828" w:rsidRPr="0090091B">
        <w:rPr>
          <w:lang w:val="pl-PL"/>
        </w:rPr>
        <w:t>ę</w:t>
      </w:r>
      <w:r w:rsidRPr="0090091B">
        <w:rPr>
          <w:lang w:val="pl-PL"/>
        </w:rPr>
        <w:t xml:space="preserve">to w orzecznictwie Trybunału, że Artykuł 14 nie ma samodzielnego </w:t>
      </w:r>
      <w:r w:rsidR="00DE5828" w:rsidRPr="0090091B">
        <w:rPr>
          <w:lang w:val="pl-PL"/>
        </w:rPr>
        <w:t>zastosowania</w:t>
      </w:r>
      <w:r w:rsidRPr="0090091B">
        <w:rPr>
          <w:lang w:val="pl-PL"/>
        </w:rPr>
        <w:t xml:space="preserve">, </w:t>
      </w:r>
      <w:r w:rsidR="00DE5828" w:rsidRPr="0090091B">
        <w:rPr>
          <w:lang w:val="pl-PL"/>
        </w:rPr>
        <w:t xml:space="preserve">lecz </w:t>
      </w:r>
      <w:r w:rsidRPr="0090091B">
        <w:rPr>
          <w:lang w:val="pl-PL"/>
        </w:rPr>
        <w:t xml:space="preserve">może być </w:t>
      </w:r>
      <w:r w:rsidR="00C67905" w:rsidRPr="0090091B">
        <w:rPr>
          <w:lang w:val="pl-PL"/>
        </w:rPr>
        <w:t xml:space="preserve">zastosowany </w:t>
      </w:r>
      <w:r w:rsidRPr="0090091B">
        <w:rPr>
          <w:lang w:val="pl-PL"/>
        </w:rPr>
        <w:t xml:space="preserve">tylko łącznie z </w:t>
      </w:r>
      <w:r w:rsidR="00C67905" w:rsidRPr="0090091B">
        <w:rPr>
          <w:lang w:val="pl-PL"/>
        </w:rPr>
        <w:t>innym prawem wynikającym z Konwencji</w:t>
      </w:r>
      <w:r w:rsidRPr="0090091B">
        <w:rPr>
          <w:lang w:val="pl-PL"/>
        </w:rPr>
        <w:t>. Jest całkowitą prawdą, że Try</w:t>
      </w:r>
      <w:r w:rsidR="00F434AE" w:rsidRPr="0090091B">
        <w:rPr>
          <w:lang w:val="pl-PL"/>
        </w:rPr>
        <w:t>bunał nie zajął się wyczerpująco</w:t>
      </w:r>
      <w:r w:rsidRPr="0090091B">
        <w:rPr>
          <w:lang w:val="pl-PL"/>
        </w:rPr>
        <w:t xml:space="preserve"> </w:t>
      </w:r>
      <w:r w:rsidR="00313180" w:rsidRPr="0090091B">
        <w:rPr>
          <w:lang w:val="pl-PL"/>
        </w:rPr>
        <w:t>dyskryminującym charakterem działania Państwa.</w:t>
      </w:r>
      <w:r w:rsidRPr="0090091B">
        <w:rPr>
          <w:lang w:val="pl-PL"/>
        </w:rPr>
        <w:t xml:space="preserve"> Ta spr</w:t>
      </w:r>
      <w:r w:rsidR="00F434AE" w:rsidRPr="0090091B">
        <w:rPr>
          <w:lang w:val="pl-PL"/>
        </w:rPr>
        <w:t>a</w:t>
      </w:r>
      <w:r w:rsidRPr="0090091B">
        <w:rPr>
          <w:lang w:val="pl-PL"/>
        </w:rPr>
        <w:t>wa również ilustruje podejście Trybunału, które zostało skrytykowane przez komentatorów prawnych</w:t>
      </w:r>
      <w:r w:rsidRPr="0090091B">
        <w:rPr>
          <w:vertAlign w:val="superscript"/>
          <w:lang w:val="pl-PL"/>
        </w:rPr>
        <w:footnoteReference w:id="1"/>
      </w:r>
      <w:r w:rsidRPr="0090091B">
        <w:rPr>
          <w:lang w:val="pl-PL"/>
        </w:rPr>
        <w:t xml:space="preserve"> i votum separatum.</w:t>
      </w:r>
      <w:r w:rsidRPr="0090091B">
        <w:rPr>
          <w:vertAlign w:val="superscript"/>
          <w:lang w:val="pl-PL"/>
        </w:rPr>
        <w:footnoteReference w:id="2"/>
      </w:r>
      <w:r w:rsidRPr="0090091B">
        <w:rPr>
          <w:lang w:val="pl-PL"/>
        </w:rPr>
        <w:t xml:space="preserve"> </w:t>
      </w:r>
      <w:r w:rsidRPr="0090091B">
        <w:rPr>
          <w:lang w:val="pl-PL"/>
        </w:rPr>
        <w:lastRenderedPageBreak/>
        <w:t xml:space="preserve">Sprawa </w:t>
      </w:r>
      <w:r w:rsidRPr="0090091B">
        <w:rPr>
          <w:i/>
          <w:lang w:val="pl-PL"/>
        </w:rPr>
        <w:t xml:space="preserve">Kacper Nowakowski przeciwko Polsce </w:t>
      </w:r>
      <w:r w:rsidRPr="0090091B">
        <w:rPr>
          <w:lang w:val="pl-PL"/>
        </w:rPr>
        <w:t>jest zilustrowaniem praktyki Trybunału poleg</w:t>
      </w:r>
      <w:r w:rsidR="00F434AE" w:rsidRPr="0090091B">
        <w:rPr>
          <w:lang w:val="pl-PL"/>
        </w:rPr>
        <w:t>a</w:t>
      </w:r>
      <w:r w:rsidRPr="0090091B">
        <w:rPr>
          <w:lang w:val="pl-PL"/>
        </w:rPr>
        <w:t xml:space="preserve">jącej na automatycznym </w:t>
      </w:r>
      <w:r w:rsidR="00C137C0" w:rsidRPr="0090091B">
        <w:rPr>
          <w:lang w:val="pl-PL"/>
        </w:rPr>
        <w:t xml:space="preserve">pochłanianiu </w:t>
      </w:r>
      <w:r w:rsidRPr="0090091B">
        <w:rPr>
          <w:lang w:val="pl-PL"/>
        </w:rPr>
        <w:t xml:space="preserve">Artykułu 14 </w:t>
      </w:r>
      <w:r w:rsidR="00C137C0" w:rsidRPr="0090091B">
        <w:rPr>
          <w:lang w:val="pl-PL"/>
        </w:rPr>
        <w:t>przez zakres</w:t>
      </w:r>
      <w:r w:rsidRPr="0090091B">
        <w:rPr>
          <w:lang w:val="pl-PL"/>
        </w:rPr>
        <w:t xml:space="preserve"> prawa </w:t>
      </w:r>
      <w:r w:rsidR="00C137C0" w:rsidRPr="0090091B">
        <w:rPr>
          <w:lang w:val="pl-PL"/>
        </w:rPr>
        <w:t>materialnego</w:t>
      </w:r>
      <w:r w:rsidRPr="0090091B">
        <w:rPr>
          <w:lang w:val="pl-PL"/>
        </w:rPr>
        <w:t xml:space="preserve">, na który się powołuje. W związku z tym, stwierdzenie naruszenia Artykułu 8 jest częściową odpowiedzią na skargę skarżącego. W związku z tym, możemy przywołać cytat </w:t>
      </w:r>
      <w:proofErr w:type="spellStart"/>
      <w:r w:rsidRPr="0090091B">
        <w:rPr>
          <w:lang w:val="pl-PL"/>
        </w:rPr>
        <w:t>Marguerite</w:t>
      </w:r>
      <w:proofErr w:type="spellEnd"/>
      <w:r w:rsidRPr="0090091B">
        <w:rPr>
          <w:lang w:val="pl-PL"/>
        </w:rPr>
        <w:t xml:space="preserve"> </w:t>
      </w:r>
      <w:proofErr w:type="spellStart"/>
      <w:r w:rsidRPr="0090091B">
        <w:rPr>
          <w:lang w:val="pl-PL"/>
        </w:rPr>
        <w:t>Yourcenar</w:t>
      </w:r>
      <w:proofErr w:type="spellEnd"/>
      <w:r w:rsidRPr="0090091B">
        <w:rPr>
          <w:lang w:val="pl-PL"/>
        </w:rPr>
        <w:t xml:space="preserve"> z </w:t>
      </w:r>
      <w:r w:rsidRPr="0090091B">
        <w:rPr>
          <w:i/>
          <w:lang w:val="pl-PL"/>
        </w:rPr>
        <w:t xml:space="preserve">Jak </w:t>
      </w:r>
      <w:proofErr w:type="spellStart"/>
      <w:r w:rsidRPr="0090091B">
        <w:rPr>
          <w:i/>
          <w:lang w:val="pl-PL"/>
        </w:rPr>
        <w:t>Wang-Fô</w:t>
      </w:r>
      <w:proofErr w:type="spellEnd"/>
      <w:r w:rsidRPr="0090091B">
        <w:rPr>
          <w:i/>
          <w:lang w:val="pl-PL"/>
        </w:rPr>
        <w:t xml:space="preserve"> został ocalony</w:t>
      </w:r>
      <w:r w:rsidRPr="0090091B">
        <w:rPr>
          <w:lang w:val="pl-PL"/>
        </w:rPr>
        <w:t xml:space="preserve">: “Ling w rozpaczy spoglądał z uśmiechem na swojego mistrza, co było </w:t>
      </w:r>
      <w:r w:rsidR="00F434AE" w:rsidRPr="0090091B">
        <w:rPr>
          <w:lang w:val="pl-PL"/>
        </w:rPr>
        <w:t xml:space="preserve">dla niego </w:t>
      </w:r>
      <w:r w:rsidRPr="0090091B">
        <w:rPr>
          <w:lang w:val="pl-PL"/>
        </w:rPr>
        <w:t xml:space="preserve">łagodniejszą formą płaczu.“ </w:t>
      </w:r>
    </w:p>
    <w:p w:rsidR="007E0643" w:rsidRPr="0090091B" w:rsidRDefault="007E0643" w:rsidP="007E0643">
      <w:pPr>
        <w:pStyle w:val="OpiHA"/>
        <w:rPr>
          <w:lang w:val="pl-PL"/>
        </w:rPr>
      </w:pPr>
      <w:r w:rsidRPr="0090091B">
        <w:rPr>
          <w:lang w:val="pl-PL"/>
        </w:rPr>
        <w:t xml:space="preserve">Nieadekwatna reakcja sądów krajowych na </w:t>
      </w:r>
      <w:r w:rsidR="0090091B" w:rsidRPr="0090091B">
        <w:rPr>
          <w:lang w:val="pl-PL"/>
        </w:rPr>
        <w:t>niepełnosprawność</w:t>
      </w:r>
      <w:r w:rsidRPr="0090091B">
        <w:rPr>
          <w:lang w:val="pl-PL"/>
        </w:rPr>
        <w:t xml:space="preserve"> skarżącego </w:t>
      </w:r>
    </w:p>
    <w:p w:rsidR="007E0643" w:rsidRPr="0090091B" w:rsidRDefault="007E0643" w:rsidP="007E0643">
      <w:pPr>
        <w:pStyle w:val="OpiPara"/>
        <w:rPr>
          <w:lang w:val="pl-PL"/>
        </w:rPr>
      </w:pPr>
      <w:r w:rsidRPr="0090091B">
        <w:rPr>
          <w:lang w:val="pl-PL"/>
        </w:rPr>
        <w:t xml:space="preserve">5.  Sądy krajowe </w:t>
      </w:r>
      <w:r w:rsidR="00B008CA" w:rsidRPr="0090091B">
        <w:rPr>
          <w:lang w:val="pl-PL"/>
        </w:rPr>
        <w:t>marginalnie zajęły się pytaniem o skutek</w:t>
      </w:r>
      <w:r w:rsidRPr="0090091B">
        <w:rPr>
          <w:lang w:val="pl-PL"/>
        </w:rPr>
        <w:t xml:space="preserve">, w jaki niepełnosprawność skarżącego i jego bariery językowe wpłynęły na komunikację z jego synem oraz czy niepełnosprawność </w:t>
      </w:r>
      <w:r w:rsidR="00226D54" w:rsidRPr="0090091B">
        <w:rPr>
          <w:lang w:val="pl-PL"/>
        </w:rPr>
        <w:t>s</w:t>
      </w:r>
      <w:r w:rsidR="00B008CA" w:rsidRPr="0090091B">
        <w:rPr>
          <w:lang w:val="pl-PL"/>
        </w:rPr>
        <w:t>tanowiła tu kluczowy problem.</w:t>
      </w:r>
    </w:p>
    <w:p w:rsidR="007E0643" w:rsidRPr="0090091B" w:rsidRDefault="007E0643" w:rsidP="007E0643">
      <w:pPr>
        <w:pStyle w:val="OpiHA"/>
        <w:rPr>
          <w:lang w:val="pl-PL"/>
        </w:rPr>
      </w:pPr>
      <w:r w:rsidRPr="0090091B">
        <w:rPr>
          <w:lang w:val="pl-PL"/>
        </w:rPr>
        <w:t>Postępowani</w:t>
      </w:r>
      <w:r w:rsidR="00A63BD6" w:rsidRPr="0090091B">
        <w:rPr>
          <w:lang w:val="pl-PL"/>
        </w:rPr>
        <w:t>e</w:t>
      </w:r>
      <w:r w:rsidRPr="0090091B">
        <w:rPr>
          <w:lang w:val="pl-PL"/>
        </w:rPr>
        <w:t xml:space="preserve"> </w:t>
      </w:r>
      <w:r w:rsidR="0090091B" w:rsidRPr="0090091B">
        <w:rPr>
          <w:lang w:val="pl-PL"/>
        </w:rPr>
        <w:t>dotyczące</w:t>
      </w:r>
      <w:r w:rsidRPr="0090091B">
        <w:rPr>
          <w:lang w:val="pl-PL"/>
        </w:rPr>
        <w:t xml:space="preserve"> zmiany </w:t>
      </w:r>
      <w:r w:rsidR="00A63BD6" w:rsidRPr="0090091B">
        <w:rPr>
          <w:lang w:val="pl-PL"/>
        </w:rPr>
        <w:t>ustalonych kontaktów</w:t>
      </w:r>
    </w:p>
    <w:p w:rsidR="007E0643" w:rsidRPr="0090091B" w:rsidRDefault="007E0643" w:rsidP="007E0643">
      <w:pPr>
        <w:pStyle w:val="OpiPara"/>
        <w:rPr>
          <w:lang w:val="pl-PL"/>
        </w:rPr>
      </w:pPr>
      <w:r w:rsidRPr="0090091B">
        <w:rPr>
          <w:lang w:val="pl-PL"/>
        </w:rPr>
        <w:t xml:space="preserve">6.  Sąd Rejonowy </w:t>
      </w:r>
      <w:r w:rsidR="00767C8A" w:rsidRPr="0090091B">
        <w:rPr>
          <w:lang w:val="pl-PL"/>
        </w:rPr>
        <w:t>przeprowadził dowody sporządzone</w:t>
      </w:r>
      <w:r w:rsidRPr="0090091B">
        <w:rPr>
          <w:lang w:val="pl-PL"/>
        </w:rPr>
        <w:t xml:space="preserve"> przez </w:t>
      </w:r>
      <w:r w:rsidR="00767C8A" w:rsidRPr="0090091B">
        <w:rPr>
          <w:lang w:val="pl-PL"/>
        </w:rPr>
        <w:t xml:space="preserve">biegłych z  </w:t>
      </w:r>
      <w:r w:rsidRPr="0090091B">
        <w:rPr>
          <w:lang w:val="pl-PL"/>
        </w:rPr>
        <w:t>RODK, którzy przyznali</w:t>
      </w:r>
      <w:r w:rsidR="00F434AE" w:rsidRPr="0090091B">
        <w:rPr>
          <w:lang w:val="pl-PL"/>
        </w:rPr>
        <w:t>,</w:t>
      </w:r>
      <w:r w:rsidRPr="0090091B">
        <w:rPr>
          <w:lang w:val="pl-PL"/>
        </w:rPr>
        <w:t xml:space="preserve"> że nie </w:t>
      </w:r>
      <w:r w:rsidR="00F434AE" w:rsidRPr="0090091B">
        <w:rPr>
          <w:lang w:val="pl-PL"/>
        </w:rPr>
        <w:t>specjalizują się</w:t>
      </w:r>
      <w:r w:rsidRPr="0090091B">
        <w:rPr>
          <w:lang w:val="pl-PL"/>
        </w:rPr>
        <w:t xml:space="preserve"> w badaniu </w:t>
      </w:r>
      <w:r w:rsidR="00F434AE" w:rsidRPr="0090091B">
        <w:rPr>
          <w:lang w:val="pl-PL"/>
        </w:rPr>
        <w:t xml:space="preserve">osób </w:t>
      </w:r>
      <w:r w:rsidR="00A63BD6" w:rsidRPr="0090091B">
        <w:rPr>
          <w:lang w:val="pl-PL"/>
        </w:rPr>
        <w:t>niesłyszących</w:t>
      </w:r>
      <w:r w:rsidRPr="0090091B">
        <w:rPr>
          <w:lang w:val="pl-PL"/>
        </w:rPr>
        <w:t xml:space="preserve">. </w:t>
      </w:r>
      <w:r w:rsidR="00F434AE" w:rsidRPr="0090091B">
        <w:rPr>
          <w:lang w:val="pl-PL"/>
        </w:rPr>
        <w:t>Główną przeszkodą w tej sprawie</w:t>
      </w:r>
      <w:r w:rsidRPr="0090091B">
        <w:rPr>
          <w:lang w:val="pl-PL"/>
        </w:rPr>
        <w:t xml:space="preserve"> był konflikt pomiędzy rodzicami. Dodatkowym i obiektywnym utrudnieniem była niepełnosprawność skarżącego (zobacz paragraf 22). Sąd Rejonowy w Białymstoku oddalił wniosek Pana Kacpra Nowakowskiego o zmianę </w:t>
      </w:r>
      <w:r w:rsidR="00A63BD6" w:rsidRPr="0090091B">
        <w:rPr>
          <w:lang w:val="pl-PL"/>
        </w:rPr>
        <w:t>ustalonych kontaktów</w:t>
      </w:r>
      <w:r w:rsidRPr="0090091B">
        <w:rPr>
          <w:lang w:val="pl-PL"/>
        </w:rPr>
        <w:t xml:space="preserve">. </w:t>
      </w:r>
      <w:r w:rsidR="007B6937" w:rsidRPr="0090091B">
        <w:rPr>
          <w:lang w:val="pl-PL"/>
        </w:rPr>
        <w:t>Biorąc pod uwagę</w:t>
      </w:r>
      <w:r w:rsidRPr="0090091B">
        <w:rPr>
          <w:lang w:val="pl-PL"/>
        </w:rPr>
        <w:t xml:space="preserve">, pośród innych elementów, problem z komunikacją ze skarżącym, posługującym się </w:t>
      </w:r>
      <w:r w:rsidR="007B6937" w:rsidRPr="0090091B">
        <w:rPr>
          <w:lang w:val="pl-PL"/>
        </w:rPr>
        <w:t>przede wszystkim</w:t>
      </w:r>
      <w:r w:rsidRPr="0090091B">
        <w:rPr>
          <w:lang w:val="pl-PL"/>
        </w:rPr>
        <w:t xml:space="preserve"> językiem migowym, podczas gdy dziecko komunikowało się </w:t>
      </w:r>
      <w:r w:rsidR="0090091B" w:rsidRPr="0090091B">
        <w:rPr>
          <w:lang w:val="pl-PL"/>
        </w:rPr>
        <w:t>wyłącznie</w:t>
      </w:r>
      <w:r w:rsidRPr="0090091B">
        <w:rPr>
          <w:lang w:val="pl-PL"/>
        </w:rPr>
        <w:t xml:space="preserve"> ustnie, </w:t>
      </w:r>
      <w:r w:rsidR="003B139E" w:rsidRPr="0090091B">
        <w:rPr>
          <w:lang w:val="pl-PL"/>
        </w:rPr>
        <w:t xml:space="preserve">sąd </w:t>
      </w:r>
      <w:r w:rsidR="00F434AE" w:rsidRPr="0090091B">
        <w:rPr>
          <w:lang w:val="pl-PL"/>
        </w:rPr>
        <w:t>s</w:t>
      </w:r>
      <w:r w:rsidRPr="0090091B">
        <w:rPr>
          <w:lang w:val="pl-PL"/>
        </w:rPr>
        <w:t xml:space="preserve">twierdził, że </w:t>
      </w:r>
      <w:r w:rsidR="0090091B" w:rsidRPr="0090091B">
        <w:rPr>
          <w:lang w:val="pl-PL"/>
        </w:rPr>
        <w:t>obecność</w:t>
      </w:r>
      <w:r w:rsidRPr="0090091B">
        <w:rPr>
          <w:lang w:val="pl-PL"/>
        </w:rPr>
        <w:t xml:space="preserve"> matki była konieczna dla bezpieczeństwa dziecka podczas spotkań i zlekceważył możliwość obecności babci ze strony ojca.  </w:t>
      </w:r>
    </w:p>
    <w:p w:rsidR="007E0643" w:rsidRPr="0090091B" w:rsidRDefault="007E0643" w:rsidP="007E0643">
      <w:pPr>
        <w:pStyle w:val="OpiHA"/>
        <w:rPr>
          <w:lang w:val="pl-PL"/>
        </w:rPr>
      </w:pPr>
      <w:r w:rsidRPr="0090091B">
        <w:rPr>
          <w:lang w:val="pl-PL"/>
        </w:rPr>
        <w:t>Postępowanie dotyczące władzy rodzicielskiej</w:t>
      </w:r>
    </w:p>
    <w:p w:rsidR="007E0643" w:rsidRPr="0090091B" w:rsidRDefault="007E0643" w:rsidP="007E0643">
      <w:pPr>
        <w:pStyle w:val="OpiPara"/>
        <w:rPr>
          <w:lang w:val="pl-PL"/>
        </w:rPr>
      </w:pPr>
      <w:r w:rsidRPr="0090091B">
        <w:rPr>
          <w:lang w:val="pl-PL"/>
        </w:rPr>
        <w:t xml:space="preserve">7.  Sąd Rejonowy uznał za usprawiedliwione ograniczenie władzy rodzicielskiej skarżącego </w:t>
      </w:r>
      <w:r w:rsidR="00481B77" w:rsidRPr="0090091B">
        <w:rPr>
          <w:lang w:val="pl-PL"/>
        </w:rPr>
        <w:t>i zezwoli</w:t>
      </w:r>
      <w:r w:rsidR="003B139E" w:rsidRPr="0090091B">
        <w:rPr>
          <w:lang w:val="pl-PL"/>
        </w:rPr>
        <w:t>ł</w:t>
      </w:r>
      <w:r w:rsidR="00481B77" w:rsidRPr="0090091B">
        <w:rPr>
          <w:lang w:val="pl-PL"/>
        </w:rPr>
        <w:t xml:space="preserve"> mu wyłącznie na współdecydowanie w </w:t>
      </w:r>
      <w:r w:rsidR="00481B77" w:rsidRPr="0090091B">
        <w:rPr>
          <w:lang w:val="pl-PL"/>
        </w:rPr>
        <w:lastRenderedPageBreak/>
        <w:t>kwestiach</w:t>
      </w:r>
      <w:r w:rsidRPr="0090091B">
        <w:rPr>
          <w:lang w:val="pl-PL"/>
        </w:rPr>
        <w:t xml:space="preserve"> dotyczących edukacji dziecka. Trybunał uznał również, że komunikacja ze skarżącym była ograniczona ze względu na jego niepełnosprawnoś</w:t>
      </w:r>
      <w:r w:rsidR="003B139E" w:rsidRPr="0090091B">
        <w:rPr>
          <w:lang w:val="pl-PL"/>
        </w:rPr>
        <w:t>ć</w:t>
      </w:r>
      <w:r w:rsidRPr="0090091B">
        <w:rPr>
          <w:lang w:val="pl-PL"/>
        </w:rPr>
        <w:t xml:space="preserve">, a matka była tego świadoma. Sąd Rejonowy nie znalazł powodów </w:t>
      </w:r>
      <w:r w:rsidR="00481B77" w:rsidRPr="0090091B">
        <w:rPr>
          <w:lang w:val="pl-PL"/>
        </w:rPr>
        <w:t>by zobowiązać matkę</w:t>
      </w:r>
      <w:r w:rsidRPr="0090091B">
        <w:rPr>
          <w:lang w:val="pl-PL"/>
        </w:rPr>
        <w:t xml:space="preserve"> do </w:t>
      </w:r>
      <w:r w:rsidR="00481B77" w:rsidRPr="0090091B">
        <w:rPr>
          <w:lang w:val="pl-PL"/>
        </w:rPr>
        <w:t xml:space="preserve">udziału </w:t>
      </w:r>
      <w:r w:rsidRPr="0090091B">
        <w:rPr>
          <w:lang w:val="pl-PL"/>
        </w:rPr>
        <w:t>w terapii rodzinnej (zobacz paragraf 44). Sąd Rejonowy w  Białymstoku orzekł, że bariery w komunikacji stanowiły obiektywn</w:t>
      </w:r>
      <w:r w:rsidR="003B139E" w:rsidRPr="0090091B">
        <w:rPr>
          <w:lang w:val="pl-PL"/>
        </w:rPr>
        <w:t>ą</w:t>
      </w:r>
      <w:r w:rsidRPr="0090091B">
        <w:rPr>
          <w:lang w:val="pl-PL"/>
        </w:rPr>
        <w:t xml:space="preserve"> przeszkodę w relacjach pomiędzy skarżącym a jego synem,</w:t>
      </w:r>
      <w:r w:rsidR="006B665F" w:rsidRPr="0090091B">
        <w:rPr>
          <w:lang w:val="pl-PL"/>
        </w:rPr>
        <w:t xml:space="preserve"> co</w:t>
      </w:r>
      <w:r w:rsidRPr="0090091B">
        <w:rPr>
          <w:lang w:val="pl-PL"/>
        </w:rPr>
        <w:t xml:space="preserve"> nie mogło zostać uznane za formę dyskryminacji przeciwko skarżącemu (zobacz paragraf  46).</w:t>
      </w:r>
    </w:p>
    <w:p w:rsidR="007E0643" w:rsidRPr="0090091B" w:rsidRDefault="007E0643" w:rsidP="007E0643">
      <w:pPr>
        <w:pStyle w:val="OpiPara"/>
        <w:rPr>
          <w:lang w:val="pl-PL"/>
        </w:rPr>
      </w:pPr>
      <w:r w:rsidRPr="0090091B">
        <w:rPr>
          <w:lang w:val="pl-PL"/>
        </w:rPr>
        <w:t xml:space="preserve">W mojej opinii, sądy krajowe mogły </w:t>
      </w:r>
      <w:r w:rsidR="000C2022" w:rsidRPr="0090091B">
        <w:rPr>
          <w:lang w:val="pl-PL"/>
        </w:rPr>
        <w:t xml:space="preserve">uczynić </w:t>
      </w:r>
      <w:r w:rsidRPr="0090091B">
        <w:rPr>
          <w:lang w:val="pl-PL"/>
        </w:rPr>
        <w:t>więcej, by uniknąć stereotypów dotyczących osób niepe</w:t>
      </w:r>
      <w:r w:rsidR="000C2022" w:rsidRPr="0090091B">
        <w:rPr>
          <w:lang w:val="pl-PL"/>
        </w:rPr>
        <w:t>ł</w:t>
      </w:r>
      <w:r w:rsidRPr="0090091B">
        <w:rPr>
          <w:lang w:val="pl-PL"/>
        </w:rPr>
        <w:t>nosprawnych, i w związku z tym mogły zająć się w bardziej ostrożny i zrównoważony sposób sytuacj</w:t>
      </w:r>
      <w:r w:rsidR="000C2022" w:rsidRPr="0090091B">
        <w:rPr>
          <w:lang w:val="pl-PL"/>
        </w:rPr>
        <w:t>ą</w:t>
      </w:r>
      <w:r w:rsidRPr="0090091B">
        <w:rPr>
          <w:lang w:val="pl-PL"/>
        </w:rPr>
        <w:t xml:space="preserve"> skarżącego, który został odizolowany ze względu na swoją niepełnosprawność, </w:t>
      </w:r>
      <w:r w:rsidR="000C2022" w:rsidRPr="0090091B">
        <w:rPr>
          <w:lang w:val="pl-PL"/>
        </w:rPr>
        <w:t xml:space="preserve">pomimo, że </w:t>
      </w:r>
      <w:r w:rsidRPr="0090091B">
        <w:rPr>
          <w:lang w:val="pl-PL"/>
        </w:rPr>
        <w:t xml:space="preserve">również studiował i pracował. </w:t>
      </w:r>
    </w:p>
    <w:p w:rsidR="007E0643" w:rsidRPr="0090091B" w:rsidRDefault="007E0643" w:rsidP="007E0643">
      <w:pPr>
        <w:pStyle w:val="OpiHA"/>
        <w:rPr>
          <w:lang w:val="pl-PL"/>
        </w:rPr>
      </w:pPr>
      <w:r w:rsidRPr="0090091B">
        <w:rPr>
          <w:lang w:val="pl-PL"/>
        </w:rPr>
        <w:t>Niepełnosprawność wynikająca z upośledzenia słuchu i dyskryminacj</w:t>
      </w:r>
      <w:r w:rsidR="004A0847" w:rsidRPr="0090091B">
        <w:rPr>
          <w:lang w:val="pl-PL"/>
        </w:rPr>
        <w:t>a</w:t>
      </w:r>
      <w:r w:rsidRPr="0090091B">
        <w:rPr>
          <w:lang w:val="pl-PL"/>
        </w:rPr>
        <w:t xml:space="preserve"> </w:t>
      </w:r>
    </w:p>
    <w:p w:rsidR="007E0643" w:rsidRPr="0090091B" w:rsidRDefault="007E0643" w:rsidP="007E0643">
      <w:pPr>
        <w:pStyle w:val="OpiPara"/>
        <w:rPr>
          <w:lang w:val="pl-PL"/>
        </w:rPr>
      </w:pPr>
      <w:r w:rsidRPr="0090091B">
        <w:rPr>
          <w:lang w:val="pl-PL"/>
        </w:rPr>
        <w:t>8.  Władze krajowe wspomniały o niepełnosprawności skarżące</w:t>
      </w:r>
      <w:r w:rsidR="004A0847" w:rsidRPr="0090091B">
        <w:rPr>
          <w:lang w:val="pl-PL"/>
        </w:rPr>
        <w:t>g</w:t>
      </w:r>
      <w:r w:rsidRPr="0090091B">
        <w:rPr>
          <w:lang w:val="pl-PL"/>
        </w:rPr>
        <w:t xml:space="preserve">o i jego rodziny, włączając dziecko. Jednakże, w mojej opinii, ani władze </w:t>
      </w:r>
      <w:r w:rsidR="006B665F" w:rsidRPr="0090091B">
        <w:rPr>
          <w:lang w:val="pl-PL"/>
        </w:rPr>
        <w:t>krajowe, ani Trybunał nie prze</w:t>
      </w:r>
      <w:r w:rsidRPr="0090091B">
        <w:rPr>
          <w:lang w:val="pl-PL"/>
        </w:rPr>
        <w:t xml:space="preserve">analizowały kwestii dogłębnie, </w:t>
      </w:r>
      <w:r w:rsidR="006B665F" w:rsidRPr="0090091B">
        <w:rPr>
          <w:lang w:val="pl-PL"/>
        </w:rPr>
        <w:t>ani nie zajęły się problemem ba</w:t>
      </w:r>
      <w:r w:rsidRPr="0090091B">
        <w:rPr>
          <w:lang w:val="pl-PL"/>
        </w:rPr>
        <w:t xml:space="preserve">rier komunikacyjnych pomiędzy skarżącym a jego synem. </w:t>
      </w:r>
    </w:p>
    <w:p w:rsidR="007E0643" w:rsidRPr="0090091B" w:rsidRDefault="007E0643" w:rsidP="007E0643">
      <w:pPr>
        <w:pStyle w:val="OpiPara"/>
        <w:rPr>
          <w:lang w:val="pl-PL"/>
        </w:rPr>
      </w:pPr>
      <w:r w:rsidRPr="0090091B">
        <w:rPr>
          <w:lang w:val="pl-PL"/>
        </w:rPr>
        <w:t>9.  Konwencja o prawach osób niepełnosprawnych (“</w:t>
      </w:r>
      <w:r w:rsidR="006B665F" w:rsidRPr="0090091B">
        <w:rPr>
          <w:lang w:val="pl-PL"/>
        </w:rPr>
        <w:t>CRPD</w:t>
      </w:r>
      <w:r w:rsidRPr="0090091B">
        <w:rPr>
          <w:lang w:val="pl-PL"/>
        </w:rPr>
        <w:t xml:space="preserve">”) wyznacza najbardziej istotne zasady </w:t>
      </w:r>
      <w:r w:rsidR="004A0847" w:rsidRPr="0090091B">
        <w:rPr>
          <w:lang w:val="pl-PL"/>
        </w:rPr>
        <w:t>dotyczące ochrony</w:t>
      </w:r>
      <w:r w:rsidRPr="0090091B">
        <w:rPr>
          <w:lang w:val="pl-PL"/>
        </w:rPr>
        <w:t xml:space="preserve"> </w:t>
      </w:r>
      <w:r w:rsidR="004B0225" w:rsidRPr="0090091B">
        <w:rPr>
          <w:lang w:val="pl-PL"/>
        </w:rPr>
        <w:t>praw</w:t>
      </w:r>
      <w:r w:rsidR="00A04521" w:rsidRPr="0090091B">
        <w:rPr>
          <w:lang w:val="pl-PL"/>
        </w:rPr>
        <w:t xml:space="preserve"> człowieka</w:t>
      </w:r>
      <w:r w:rsidRPr="0090091B">
        <w:rPr>
          <w:lang w:val="pl-PL"/>
        </w:rPr>
        <w:t xml:space="preserve"> osób niepełnosprawnych. Niektóre z zasad brzmią: “poszanowanie przyrodzonej godności, autonomii osoby, w tym swobody dokonywania wyborów, a także poszanowanie niezależności osoby” (3 (a)); “pełny i skuteczny udział w społeczeństwie i integracja społeczna” (3 (c)); “poszanowanie odmienności i akceptacja osób niepełnosprawnych, będących częścią ludzkiej różnorodności oraz ludzkości” (3 (d)); oraz “poszanowanie rozwijających się zdolności niepełnosprawnych dzieci oraz poszanowanie prawa dzieci niepełnosprawnych do zachowania tożsamości” (3 (g)). Szacunek do odmienności, prawo do zachowania tożsamości i akceptacja ludzi głuchych oraz języków </w:t>
      </w:r>
      <w:r w:rsidR="004B0225" w:rsidRPr="0090091B">
        <w:rPr>
          <w:lang w:val="pl-PL"/>
        </w:rPr>
        <w:t>m</w:t>
      </w:r>
      <w:r w:rsidRPr="0090091B">
        <w:rPr>
          <w:lang w:val="pl-PL"/>
        </w:rPr>
        <w:t xml:space="preserve">igowych jako części ludzkiej różnorodności implikuje, że uznanie języka migowego jest nieodłączne od uznania i akceptacji kultury ludzi </w:t>
      </w:r>
      <w:r w:rsidR="004B0225" w:rsidRPr="0090091B">
        <w:rPr>
          <w:lang w:val="pl-PL"/>
        </w:rPr>
        <w:t xml:space="preserve">niesłyszących </w:t>
      </w:r>
      <w:r w:rsidRPr="0090091B">
        <w:rPr>
          <w:lang w:val="pl-PL"/>
        </w:rPr>
        <w:t xml:space="preserve">oraz ich tożsamości językowej. </w:t>
      </w:r>
      <w:r w:rsidR="006B665F" w:rsidRPr="0090091B">
        <w:rPr>
          <w:lang w:val="pl-PL"/>
        </w:rPr>
        <w:t>CRPD</w:t>
      </w:r>
      <w:r w:rsidRPr="0090091B">
        <w:rPr>
          <w:lang w:val="pl-PL"/>
        </w:rPr>
        <w:t xml:space="preserve"> również uznaje, że ta kultura (zasada (d), Artykuł 30), tożsamość (zasada (h), Artykuły 24 i 30) i język (Artykuły 2, 21 i 24) tworzy </w:t>
      </w:r>
      <w:r w:rsidR="00D913E1" w:rsidRPr="0090091B">
        <w:rPr>
          <w:lang w:val="pl-PL"/>
        </w:rPr>
        <w:t>nierozłączny tercet.</w:t>
      </w:r>
    </w:p>
    <w:p w:rsidR="007E0643" w:rsidRPr="0090091B" w:rsidRDefault="007E0643" w:rsidP="007E0643">
      <w:pPr>
        <w:pStyle w:val="OpiPara"/>
        <w:rPr>
          <w:lang w:val="pl-PL"/>
        </w:rPr>
      </w:pPr>
      <w:r w:rsidRPr="0090091B">
        <w:rPr>
          <w:lang w:val="pl-PL"/>
        </w:rPr>
        <w:t xml:space="preserve">10.  Definicja komunikacji z Artykułu 2 “obejmuje języki, wyświetlanie tekstu, alfabet Braille'a, komunikację przez dotyk, dużą czcionkę, dostępne multimedia, jak i sposoby, środki i formy komunikowania się na piśmie, przy pomocy słuchu, języka uproszczonego, lektora oraz formy rozszerzone (augmentatywne) i alternatywne, w tym dostępną technologię informacyjno-komunikacyjną”. Definicja języków “obejmuje język mówiony i język migowy oraz inne formy przekazu niewerbalnego” (Artykuł 2). Stąd, języki </w:t>
      </w:r>
      <w:r w:rsidRPr="0090091B">
        <w:rPr>
          <w:lang w:val="pl-PL"/>
        </w:rPr>
        <w:lastRenderedPageBreak/>
        <w:t xml:space="preserve">migowe są zawarte we wszystkich </w:t>
      </w:r>
      <w:r w:rsidR="00DF79CC" w:rsidRPr="0090091B">
        <w:rPr>
          <w:lang w:val="pl-PL"/>
        </w:rPr>
        <w:t>przepisach</w:t>
      </w:r>
      <w:r w:rsidRPr="0090091B">
        <w:rPr>
          <w:lang w:val="pl-PL"/>
        </w:rPr>
        <w:t xml:space="preserve">, które mówią o “komunikacji” lub “języku”. </w:t>
      </w:r>
      <w:r w:rsidR="006B665F" w:rsidRPr="0090091B">
        <w:rPr>
          <w:lang w:val="pl-PL"/>
        </w:rPr>
        <w:t>CPRD</w:t>
      </w:r>
      <w:r w:rsidRPr="0090091B">
        <w:rPr>
          <w:lang w:val="pl-PL"/>
        </w:rPr>
        <w:t xml:space="preserve"> dostarcza </w:t>
      </w:r>
      <w:r w:rsidR="00DF79CC" w:rsidRPr="0090091B">
        <w:rPr>
          <w:lang w:val="pl-PL"/>
        </w:rPr>
        <w:t xml:space="preserve">silne </w:t>
      </w:r>
      <w:r w:rsidRPr="0090091B">
        <w:rPr>
          <w:lang w:val="pl-PL"/>
        </w:rPr>
        <w:t xml:space="preserve">narzędzie do wzmocnienia praw człowieka osób z niepełnosprawnością, a powyżej wspomniane </w:t>
      </w:r>
      <w:r w:rsidR="00493E6E" w:rsidRPr="0090091B">
        <w:rPr>
          <w:lang w:val="pl-PL"/>
        </w:rPr>
        <w:t xml:space="preserve">przepisy </w:t>
      </w:r>
      <w:r w:rsidRPr="0090091B">
        <w:rPr>
          <w:lang w:val="pl-PL"/>
        </w:rPr>
        <w:t xml:space="preserve">podkreślają podstawowe czynniki ochrony praw człowieka ludzi </w:t>
      </w:r>
      <w:r w:rsidR="00493E6E" w:rsidRPr="0090091B">
        <w:rPr>
          <w:lang w:val="pl-PL"/>
        </w:rPr>
        <w:t>niesłyszących</w:t>
      </w:r>
      <w:r w:rsidRPr="0090091B">
        <w:rPr>
          <w:vertAlign w:val="superscript"/>
          <w:lang w:val="pl-PL"/>
        </w:rPr>
        <w:footnoteReference w:id="3"/>
      </w:r>
      <w:r w:rsidRPr="0090091B">
        <w:rPr>
          <w:lang w:val="pl-PL"/>
        </w:rPr>
        <w:t>.</w:t>
      </w:r>
    </w:p>
    <w:p w:rsidR="007E0643" w:rsidRPr="0090091B" w:rsidRDefault="007E0643" w:rsidP="007E0643">
      <w:pPr>
        <w:pStyle w:val="OpiPara"/>
        <w:rPr>
          <w:lang w:val="pl-PL"/>
        </w:rPr>
      </w:pPr>
      <w:r w:rsidRPr="0090091B">
        <w:rPr>
          <w:lang w:val="pl-PL"/>
        </w:rPr>
        <w:t xml:space="preserve">11.  W </w:t>
      </w:r>
      <w:r w:rsidR="00493E6E" w:rsidRPr="0090091B">
        <w:rPr>
          <w:lang w:val="pl-PL"/>
        </w:rPr>
        <w:t>mojej ocenie</w:t>
      </w:r>
      <w:r w:rsidRPr="0090091B">
        <w:rPr>
          <w:lang w:val="pl-PL"/>
        </w:rPr>
        <w:t>, bariera komunikacyjna była fundamentalnym aspektem, który mógł doprowadzić do uznania dyskryminacji, jeżeli Trybunał i władze krajowe zajęłyby się tym właściwie. Jest prawdą, że wszyscy członkowie rodziny cierpieli na upośledzenie słuchu, ale tylko skarżący komunikuje się językiem migowym. Trudno jest wyobrazić sobie, jak małe dziecko może czuć się swobodnie z rodzicem, jeżeli dziecko to nie jest nauczone “języka” tego rodzica. Zarówno dla osób z upośledzeniem słuchu, jak i dla innych osób upośledzonych komunikujących się językami niemówionymi istotnym jest, aby ich dzieci również potrafiły się z nimi komunikować. Władze krajowe powinny zobowiązać matkę, A.N., nie tylko do terapii rodzinnej, ale również do poczynienia wszystkich niezbędnych wysiłków, aby mieć pewność, że dziecko może nauczyć się języka migowego w celu komunikacji ze swoim ojcem.</w:t>
      </w:r>
    </w:p>
    <w:p w:rsidR="00172A94" w:rsidRPr="0090091B" w:rsidRDefault="00172A94" w:rsidP="007E0643">
      <w:pPr>
        <w:pStyle w:val="ECHRHeading1"/>
        <w:rPr>
          <w:lang w:val="pl-PL"/>
        </w:rPr>
      </w:pPr>
    </w:p>
    <w:sectPr w:rsidR="00172A94" w:rsidRPr="0090091B" w:rsidSect="001F6FC3">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090" w:rsidRPr="003A441D" w:rsidRDefault="00853090" w:rsidP="00014566">
      <w:pPr>
        <w:rPr>
          <w:lang w:val="en-GB"/>
        </w:rPr>
      </w:pPr>
      <w:r w:rsidRPr="003A441D">
        <w:rPr>
          <w:lang w:val="en-GB"/>
        </w:rPr>
        <w:separator/>
      </w:r>
    </w:p>
  </w:endnote>
  <w:endnote w:type="continuationSeparator" w:id="0">
    <w:p w:rsidR="00853090" w:rsidRPr="003A441D" w:rsidRDefault="00853090"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150BFA" w:rsidRDefault="0082603F" w:rsidP="008F0B55">
    <w:pPr>
      <w:jc w:val="center"/>
    </w:pPr>
    <w:r>
      <w:rPr>
        <w:noProof/>
        <w:lang w:val="pl-PL" w:eastAsia="pl-PL"/>
      </w:rPr>
      <w:drawing>
        <wp:inline distT="0" distB="0" distL="0" distR="0" wp14:anchorId="3173AB4A" wp14:editId="3D7EF6D9">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2603F" w:rsidRDefault="0082603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090" w:rsidRPr="003A441D" w:rsidRDefault="00853090" w:rsidP="00014566">
      <w:pPr>
        <w:rPr>
          <w:lang w:val="en-GB"/>
        </w:rPr>
      </w:pPr>
      <w:r w:rsidRPr="003A441D">
        <w:rPr>
          <w:lang w:val="en-GB"/>
        </w:rPr>
        <w:separator/>
      </w:r>
    </w:p>
  </w:footnote>
  <w:footnote w:type="continuationSeparator" w:id="0">
    <w:p w:rsidR="00853090" w:rsidRPr="003A441D" w:rsidRDefault="00853090" w:rsidP="00014566">
      <w:pPr>
        <w:rPr>
          <w:lang w:val="en-GB"/>
        </w:rPr>
      </w:pPr>
      <w:r w:rsidRPr="003A441D">
        <w:rPr>
          <w:lang w:val="en-GB"/>
        </w:rPr>
        <w:continuationSeparator/>
      </w:r>
    </w:p>
  </w:footnote>
  <w:footnote w:id="1">
    <w:p w:rsidR="0082603F" w:rsidRPr="00D52B58" w:rsidRDefault="0082603F" w:rsidP="007E0643">
      <w:pPr>
        <w:rPr>
          <w:rFonts w:asciiTheme="majorHAnsi" w:hAnsiTheme="majorHAnsi" w:cstheme="majorHAnsi"/>
          <w:sz w:val="20"/>
          <w:szCs w:val="20"/>
          <w:lang w:val="en-GB"/>
        </w:rPr>
      </w:pPr>
      <w:r w:rsidRPr="00D52B58">
        <w:rPr>
          <w:rFonts w:asciiTheme="majorHAnsi" w:hAnsiTheme="majorHAnsi" w:cstheme="majorHAnsi"/>
          <w:sz w:val="20"/>
          <w:szCs w:val="20"/>
          <w:lang w:val="en-GB"/>
        </w:rPr>
        <w:footnoteRef/>
      </w:r>
      <w:r>
        <w:rPr>
          <w:rFonts w:asciiTheme="majorHAnsi" w:hAnsiTheme="majorHAnsi" w:cstheme="majorHAnsi"/>
          <w:sz w:val="20"/>
          <w:szCs w:val="20"/>
          <w:lang w:val="en-GB"/>
        </w:rPr>
        <w:t>.  </w:t>
      </w:r>
      <w:r w:rsidRPr="00D52B58">
        <w:rPr>
          <w:rFonts w:asciiTheme="majorHAnsi" w:hAnsiTheme="majorHAnsi" w:cstheme="majorHAnsi"/>
          <w:sz w:val="20"/>
          <w:szCs w:val="20"/>
          <w:lang w:val="en-GB"/>
        </w:rPr>
        <w:t>J. </w:t>
      </w:r>
      <w:r w:rsidRPr="00D52B58">
        <w:rPr>
          <w:rFonts w:asciiTheme="majorHAnsi" w:hAnsiTheme="majorHAnsi" w:cstheme="majorHAnsi"/>
          <w:color w:val="000000"/>
          <w:sz w:val="20"/>
          <w:szCs w:val="20"/>
          <w:lang w:val="en"/>
        </w:rPr>
        <w:t xml:space="preserve">Small, </w:t>
      </w:r>
      <w:r w:rsidRPr="00D52B58">
        <w:rPr>
          <w:rFonts w:asciiTheme="majorHAnsi" w:hAnsiTheme="majorHAnsi" w:cstheme="majorHAnsi"/>
          <w:i/>
          <w:color w:val="000000"/>
          <w:sz w:val="20"/>
          <w:szCs w:val="20"/>
          <w:lang w:val="en"/>
        </w:rPr>
        <w:t>Structure and Substance: Developing a Practical and Effective Prohibition on Discrimination under the European Convention on Human Rights</w:t>
      </w:r>
      <w:r w:rsidRPr="00D52B58">
        <w:rPr>
          <w:rFonts w:asciiTheme="majorHAnsi" w:hAnsiTheme="majorHAnsi" w:cstheme="majorHAnsi"/>
          <w:color w:val="000000"/>
          <w:sz w:val="20"/>
          <w:szCs w:val="20"/>
          <w:lang w:val="en"/>
        </w:rPr>
        <w:t xml:space="preserve"> (2003) 6, </w:t>
      </w:r>
      <w:proofErr w:type="spellStart"/>
      <w:r>
        <w:rPr>
          <w:rFonts w:asciiTheme="majorHAnsi" w:hAnsiTheme="majorHAnsi" w:cstheme="majorHAnsi"/>
          <w:iCs/>
          <w:color w:val="000000"/>
          <w:sz w:val="20"/>
          <w:szCs w:val="20"/>
          <w:lang w:val="en"/>
        </w:rPr>
        <w:t>Europejski</w:t>
      </w:r>
      <w:proofErr w:type="spellEnd"/>
      <w:r>
        <w:rPr>
          <w:rFonts w:asciiTheme="majorHAnsi" w:hAnsiTheme="majorHAnsi" w:cstheme="majorHAnsi"/>
          <w:iCs/>
          <w:color w:val="000000"/>
          <w:sz w:val="20"/>
          <w:szCs w:val="20"/>
          <w:lang w:val="en"/>
        </w:rPr>
        <w:t xml:space="preserve"> </w:t>
      </w:r>
      <w:proofErr w:type="spellStart"/>
      <w:r>
        <w:rPr>
          <w:rFonts w:asciiTheme="majorHAnsi" w:hAnsiTheme="majorHAnsi" w:cstheme="majorHAnsi"/>
          <w:iCs/>
          <w:color w:val="000000"/>
          <w:sz w:val="20"/>
          <w:szCs w:val="20"/>
          <w:lang w:val="en"/>
        </w:rPr>
        <w:t>Dziennik</w:t>
      </w:r>
      <w:proofErr w:type="spellEnd"/>
      <w:r>
        <w:rPr>
          <w:rFonts w:asciiTheme="majorHAnsi" w:hAnsiTheme="majorHAnsi" w:cstheme="majorHAnsi"/>
          <w:iCs/>
          <w:color w:val="000000"/>
          <w:sz w:val="20"/>
          <w:szCs w:val="20"/>
          <w:lang w:val="en"/>
        </w:rPr>
        <w:t xml:space="preserve"> o </w:t>
      </w:r>
      <w:proofErr w:type="spellStart"/>
      <w:r>
        <w:rPr>
          <w:rFonts w:asciiTheme="majorHAnsi" w:hAnsiTheme="majorHAnsi" w:cstheme="majorHAnsi"/>
          <w:iCs/>
          <w:color w:val="000000"/>
          <w:sz w:val="20"/>
          <w:szCs w:val="20"/>
          <w:lang w:val="en"/>
        </w:rPr>
        <w:t>Dyskryminacji</w:t>
      </w:r>
      <w:proofErr w:type="spellEnd"/>
      <w:r>
        <w:rPr>
          <w:rFonts w:asciiTheme="majorHAnsi" w:hAnsiTheme="majorHAnsi" w:cstheme="majorHAnsi"/>
          <w:iCs/>
          <w:color w:val="000000"/>
          <w:sz w:val="20"/>
          <w:szCs w:val="20"/>
          <w:lang w:val="en"/>
        </w:rPr>
        <w:t xml:space="preserve"> i </w:t>
      </w:r>
      <w:proofErr w:type="spellStart"/>
      <w:r>
        <w:rPr>
          <w:rFonts w:asciiTheme="majorHAnsi" w:hAnsiTheme="majorHAnsi" w:cstheme="majorHAnsi"/>
          <w:iCs/>
          <w:color w:val="000000"/>
          <w:sz w:val="20"/>
          <w:szCs w:val="20"/>
          <w:lang w:val="en"/>
        </w:rPr>
        <w:t>Prawo</w:t>
      </w:r>
      <w:proofErr w:type="spellEnd"/>
      <w:r>
        <w:rPr>
          <w:rFonts w:asciiTheme="majorHAnsi" w:hAnsiTheme="majorHAnsi" w:cstheme="majorHAnsi"/>
          <w:color w:val="000000"/>
          <w:sz w:val="20"/>
          <w:szCs w:val="20"/>
          <w:lang w:val="en"/>
        </w:rPr>
        <w:t xml:space="preserve">,  </w:t>
      </w:r>
      <w:proofErr w:type="spellStart"/>
      <w:r>
        <w:rPr>
          <w:rFonts w:asciiTheme="majorHAnsi" w:hAnsiTheme="majorHAnsi" w:cstheme="majorHAnsi"/>
          <w:color w:val="000000"/>
          <w:sz w:val="20"/>
          <w:szCs w:val="20"/>
          <w:lang w:val="en"/>
        </w:rPr>
        <w:t>na</w:t>
      </w:r>
      <w:proofErr w:type="spellEnd"/>
      <w:r>
        <w:rPr>
          <w:rFonts w:asciiTheme="majorHAnsi" w:hAnsiTheme="majorHAnsi" w:cstheme="majorHAnsi"/>
          <w:color w:val="000000"/>
          <w:sz w:val="20"/>
          <w:szCs w:val="20"/>
          <w:lang w:val="en"/>
        </w:rPr>
        <w:t xml:space="preserve"> str</w:t>
      </w:r>
      <w:r w:rsidRPr="00D52B58">
        <w:rPr>
          <w:rFonts w:asciiTheme="majorHAnsi" w:hAnsiTheme="majorHAnsi" w:cstheme="majorHAnsi"/>
          <w:color w:val="000000"/>
          <w:sz w:val="20"/>
          <w:szCs w:val="20"/>
          <w:lang w:val="en"/>
        </w:rPr>
        <w:t xml:space="preserve">. 47; </w:t>
      </w:r>
      <w:proofErr w:type="spellStart"/>
      <w:r w:rsidRPr="00D52B58">
        <w:rPr>
          <w:rFonts w:asciiTheme="majorHAnsi" w:hAnsiTheme="majorHAnsi" w:cstheme="majorHAnsi"/>
          <w:color w:val="000000"/>
          <w:sz w:val="20"/>
          <w:szCs w:val="20"/>
          <w:lang w:val="en"/>
        </w:rPr>
        <w:t>Gerards</w:t>
      </w:r>
      <w:proofErr w:type="spellEnd"/>
      <w:r w:rsidRPr="00D52B58">
        <w:rPr>
          <w:rFonts w:asciiTheme="majorHAnsi" w:hAnsiTheme="majorHAnsi" w:cstheme="majorHAnsi"/>
          <w:color w:val="000000"/>
          <w:sz w:val="20"/>
          <w:szCs w:val="20"/>
          <w:lang w:val="en"/>
        </w:rPr>
        <w:t xml:space="preserve">, </w:t>
      </w:r>
      <w:r w:rsidRPr="00D52B58">
        <w:rPr>
          <w:rFonts w:asciiTheme="majorHAnsi" w:hAnsiTheme="majorHAnsi" w:cstheme="majorHAnsi"/>
          <w:i/>
          <w:color w:val="000000"/>
          <w:sz w:val="20"/>
          <w:szCs w:val="20"/>
          <w:lang w:val="en"/>
        </w:rPr>
        <w:t>The Application of Article 14 ECHR by the European Court of Human Rights</w:t>
      </w:r>
      <w:r>
        <w:rPr>
          <w:rFonts w:asciiTheme="majorHAnsi" w:hAnsiTheme="majorHAnsi" w:cstheme="majorHAnsi"/>
          <w:color w:val="000000"/>
          <w:sz w:val="20"/>
          <w:szCs w:val="20"/>
          <w:lang w:val="en"/>
        </w:rPr>
        <w:t>, w</w:t>
      </w:r>
      <w:r w:rsidRPr="00D52B58">
        <w:rPr>
          <w:rFonts w:asciiTheme="majorHAnsi" w:hAnsiTheme="majorHAnsi" w:cstheme="majorHAnsi"/>
          <w:color w:val="000000"/>
          <w:sz w:val="20"/>
          <w:szCs w:val="20"/>
          <w:lang w:val="en"/>
        </w:rPr>
        <w:t xml:space="preserve"> Chopin </w:t>
      </w:r>
      <w:r>
        <w:rPr>
          <w:rFonts w:asciiTheme="majorHAnsi" w:hAnsiTheme="majorHAnsi" w:cstheme="majorHAnsi"/>
          <w:color w:val="000000"/>
          <w:sz w:val="20"/>
          <w:szCs w:val="20"/>
          <w:lang w:val="en"/>
        </w:rPr>
        <w:t>i</w:t>
      </w:r>
      <w:r w:rsidRPr="00D52B58">
        <w:rPr>
          <w:rFonts w:asciiTheme="majorHAnsi" w:hAnsiTheme="majorHAnsi" w:cstheme="majorHAnsi"/>
          <w:color w:val="000000"/>
          <w:sz w:val="20"/>
          <w:szCs w:val="20"/>
          <w:lang w:val="en"/>
        </w:rPr>
        <w:t xml:space="preserve"> </w:t>
      </w:r>
      <w:proofErr w:type="spellStart"/>
      <w:r w:rsidRPr="00D52B58">
        <w:rPr>
          <w:rFonts w:asciiTheme="majorHAnsi" w:hAnsiTheme="majorHAnsi" w:cstheme="majorHAnsi"/>
          <w:color w:val="000000"/>
          <w:sz w:val="20"/>
          <w:szCs w:val="20"/>
          <w:lang w:val="en"/>
        </w:rPr>
        <w:t>Niessen</w:t>
      </w:r>
      <w:proofErr w:type="spellEnd"/>
      <w:r w:rsidRPr="00D52B58">
        <w:rPr>
          <w:rFonts w:asciiTheme="majorHAnsi" w:hAnsiTheme="majorHAnsi" w:cstheme="majorHAnsi"/>
          <w:color w:val="000000"/>
          <w:sz w:val="20"/>
          <w:szCs w:val="20"/>
          <w:lang w:val="en"/>
        </w:rPr>
        <w:t xml:space="preserve"> (</w:t>
      </w:r>
      <w:proofErr w:type="spellStart"/>
      <w:r w:rsidRPr="00D52B58">
        <w:rPr>
          <w:rFonts w:asciiTheme="majorHAnsi" w:hAnsiTheme="majorHAnsi" w:cstheme="majorHAnsi"/>
          <w:color w:val="000000"/>
          <w:sz w:val="20"/>
          <w:szCs w:val="20"/>
          <w:lang w:val="en"/>
        </w:rPr>
        <w:t>eds</w:t>
      </w:r>
      <w:proofErr w:type="spellEnd"/>
      <w:r w:rsidRPr="00D52B58">
        <w:rPr>
          <w:rFonts w:asciiTheme="majorHAnsi" w:hAnsiTheme="majorHAnsi" w:cstheme="majorHAnsi"/>
          <w:color w:val="000000"/>
          <w:sz w:val="20"/>
          <w:szCs w:val="20"/>
          <w:lang w:val="en"/>
        </w:rPr>
        <w:t xml:space="preserve">), </w:t>
      </w:r>
      <w:r w:rsidRPr="00D52B58">
        <w:rPr>
          <w:rFonts w:asciiTheme="majorHAnsi" w:hAnsiTheme="majorHAnsi" w:cstheme="majorHAnsi"/>
          <w:i/>
          <w:iCs/>
          <w:color w:val="000000"/>
          <w:sz w:val="20"/>
          <w:szCs w:val="20"/>
          <w:lang w:val="en"/>
        </w:rPr>
        <w:t>The Development of Legal Instruments to Combat Racism in a Diverse Europe</w:t>
      </w:r>
      <w:r w:rsidRPr="00D52B58">
        <w:rPr>
          <w:rFonts w:asciiTheme="majorHAnsi" w:hAnsiTheme="majorHAnsi" w:cstheme="majorHAnsi"/>
          <w:color w:val="000000"/>
          <w:sz w:val="20"/>
          <w:szCs w:val="20"/>
          <w:lang w:val="en"/>
        </w:rPr>
        <w:t xml:space="preserve"> (Leiden/Boston: </w:t>
      </w:r>
      <w:proofErr w:type="spellStart"/>
      <w:r w:rsidRPr="00D52B58">
        <w:rPr>
          <w:rFonts w:asciiTheme="majorHAnsi" w:hAnsiTheme="majorHAnsi" w:cstheme="majorHAnsi"/>
          <w:color w:val="000000"/>
          <w:sz w:val="20"/>
          <w:szCs w:val="20"/>
          <w:lang w:val="en"/>
        </w:rPr>
        <w:t>Martinus</w:t>
      </w:r>
      <w:proofErr w:type="spellEnd"/>
      <w:r w:rsidRPr="00D52B58">
        <w:rPr>
          <w:rFonts w:asciiTheme="majorHAnsi" w:hAnsiTheme="majorHAnsi" w:cstheme="majorHAnsi"/>
          <w:color w:val="000000"/>
          <w:sz w:val="20"/>
          <w:szCs w:val="20"/>
          <w:lang w:val="en"/>
        </w:rPr>
        <w:t xml:space="preserve"> </w:t>
      </w:r>
      <w:proofErr w:type="spellStart"/>
      <w:r w:rsidRPr="00D52B58">
        <w:rPr>
          <w:rFonts w:asciiTheme="majorHAnsi" w:hAnsiTheme="majorHAnsi" w:cstheme="majorHAnsi"/>
          <w:color w:val="000000"/>
          <w:sz w:val="20"/>
          <w:szCs w:val="20"/>
          <w:lang w:val="en"/>
        </w:rPr>
        <w:t>Nijhoff</w:t>
      </w:r>
      <w:proofErr w:type="spellEnd"/>
      <w:r w:rsidRPr="00D52B58">
        <w:rPr>
          <w:rFonts w:asciiTheme="majorHAnsi" w:hAnsiTheme="majorHAnsi" w:cstheme="majorHAnsi"/>
          <w:color w:val="000000"/>
          <w:sz w:val="20"/>
          <w:szCs w:val="20"/>
          <w:lang w:val="en"/>
        </w:rPr>
        <w:t xml:space="preserve"> Publishers, 2004) 3; R. </w:t>
      </w:r>
      <w:proofErr w:type="spellStart"/>
      <w:r w:rsidRPr="00D52B58">
        <w:rPr>
          <w:rFonts w:asciiTheme="majorHAnsi" w:hAnsiTheme="majorHAnsi" w:cstheme="majorHAnsi"/>
          <w:color w:val="000000"/>
          <w:sz w:val="20"/>
          <w:szCs w:val="20"/>
          <w:lang w:val="en"/>
        </w:rPr>
        <w:t>Wintemute</w:t>
      </w:r>
      <w:proofErr w:type="spellEnd"/>
      <w:r w:rsidRPr="00D52B58">
        <w:rPr>
          <w:rFonts w:asciiTheme="majorHAnsi" w:hAnsiTheme="majorHAnsi" w:cstheme="majorHAnsi"/>
          <w:color w:val="000000"/>
          <w:sz w:val="20"/>
          <w:szCs w:val="20"/>
          <w:lang w:val="en"/>
        </w:rPr>
        <w:t xml:space="preserve">, </w:t>
      </w:r>
      <w:r w:rsidRPr="00D52B58">
        <w:rPr>
          <w:rFonts w:asciiTheme="majorHAnsi" w:hAnsiTheme="majorHAnsi" w:cstheme="majorHAnsi"/>
          <w:i/>
          <w:color w:val="000000"/>
          <w:sz w:val="20"/>
          <w:szCs w:val="20"/>
          <w:lang w:val="en"/>
        </w:rPr>
        <w:t>Within the Ambit: How Big is the “Gap” in Article 14 European Convention on Human Rights?,</w:t>
      </w:r>
      <w:r w:rsidRPr="00D52B58">
        <w:rPr>
          <w:rFonts w:asciiTheme="majorHAnsi" w:hAnsiTheme="majorHAnsi" w:cstheme="majorHAnsi"/>
          <w:color w:val="000000"/>
          <w:sz w:val="20"/>
          <w:szCs w:val="20"/>
          <w:lang w:val="en"/>
        </w:rPr>
        <w:t xml:space="preserve"> 2004; A. Baker, </w:t>
      </w:r>
      <w:r w:rsidRPr="00D52B58">
        <w:rPr>
          <w:rFonts w:asciiTheme="majorHAnsi" w:hAnsiTheme="majorHAnsi" w:cstheme="majorHAnsi"/>
          <w:i/>
          <w:color w:val="000000"/>
          <w:sz w:val="20"/>
          <w:szCs w:val="20"/>
          <w:lang w:val="en"/>
        </w:rPr>
        <w:t>The Enjoyment of Rights and Freedoms: A New Conception of the ‘Ambit’ under Article 14 ECHR</w:t>
      </w:r>
      <w:r w:rsidRPr="00D52B58">
        <w:rPr>
          <w:rFonts w:asciiTheme="majorHAnsi" w:hAnsiTheme="majorHAnsi" w:cstheme="majorHAnsi"/>
          <w:color w:val="000000"/>
          <w:sz w:val="20"/>
          <w:szCs w:val="20"/>
          <w:lang w:val="en"/>
        </w:rPr>
        <w:t xml:space="preserve"> (2006) 69 </w:t>
      </w:r>
      <w:proofErr w:type="spellStart"/>
      <w:r>
        <w:rPr>
          <w:rFonts w:asciiTheme="majorHAnsi" w:hAnsiTheme="majorHAnsi" w:cstheme="majorHAnsi"/>
          <w:iCs/>
          <w:color w:val="000000"/>
          <w:sz w:val="20"/>
          <w:szCs w:val="20"/>
          <w:lang w:val="en"/>
        </w:rPr>
        <w:t>Przegląd</w:t>
      </w:r>
      <w:proofErr w:type="spellEnd"/>
      <w:r>
        <w:rPr>
          <w:rFonts w:asciiTheme="majorHAnsi" w:hAnsiTheme="majorHAnsi" w:cstheme="majorHAnsi"/>
          <w:iCs/>
          <w:color w:val="000000"/>
          <w:sz w:val="20"/>
          <w:szCs w:val="20"/>
          <w:lang w:val="en"/>
        </w:rPr>
        <w:t xml:space="preserve"> </w:t>
      </w:r>
      <w:proofErr w:type="spellStart"/>
      <w:r>
        <w:rPr>
          <w:rFonts w:asciiTheme="majorHAnsi" w:hAnsiTheme="majorHAnsi" w:cstheme="majorHAnsi"/>
          <w:iCs/>
          <w:color w:val="000000"/>
          <w:sz w:val="20"/>
          <w:szCs w:val="20"/>
          <w:lang w:val="en"/>
        </w:rPr>
        <w:t>Współczesnego</w:t>
      </w:r>
      <w:proofErr w:type="spellEnd"/>
      <w:r>
        <w:rPr>
          <w:rFonts w:asciiTheme="majorHAnsi" w:hAnsiTheme="majorHAnsi" w:cstheme="majorHAnsi"/>
          <w:iCs/>
          <w:color w:val="000000"/>
          <w:sz w:val="20"/>
          <w:szCs w:val="20"/>
          <w:lang w:val="en"/>
        </w:rPr>
        <w:t xml:space="preserve"> </w:t>
      </w:r>
      <w:proofErr w:type="spellStart"/>
      <w:r>
        <w:rPr>
          <w:rFonts w:asciiTheme="majorHAnsi" w:hAnsiTheme="majorHAnsi" w:cstheme="majorHAnsi"/>
          <w:iCs/>
          <w:color w:val="000000"/>
          <w:sz w:val="20"/>
          <w:szCs w:val="20"/>
          <w:lang w:val="en"/>
        </w:rPr>
        <w:t>Prawa</w:t>
      </w:r>
      <w:proofErr w:type="spellEnd"/>
      <w:r>
        <w:rPr>
          <w:rFonts w:asciiTheme="majorHAnsi" w:hAnsiTheme="majorHAnsi" w:cstheme="majorHAnsi"/>
          <w:iCs/>
          <w:color w:val="000000"/>
          <w:sz w:val="20"/>
          <w:szCs w:val="20"/>
          <w:lang w:val="en"/>
        </w:rPr>
        <w:t>, str</w:t>
      </w:r>
      <w:r w:rsidRPr="00D52B58">
        <w:rPr>
          <w:rFonts w:asciiTheme="majorHAnsi" w:hAnsiTheme="majorHAnsi" w:cstheme="majorHAnsi"/>
          <w:color w:val="000000"/>
          <w:sz w:val="20"/>
          <w:szCs w:val="20"/>
          <w:lang w:val="en"/>
        </w:rPr>
        <w:t>. 714</w:t>
      </w:r>
      <w:r>
        <w:rPr>
          <w:rFonts w:asciiTheme="majorHAnsi" w:hAnsiTheme="majorHAnsi" w:cstheme="majorHAnsi"/>
          <w:color w:val="000000"/>
          <w:sz w:val="20"/>
          <w:szCs w:val="20"/>
          <w:lang w:val="en"/>
        </w:rPr>
        <w:t>.</w:t>
      </w:r>
      <w:r w:rsidRPr="00D52B58">
        <w:rPr>
          <w:rFonts w:asciiTheme="majorHAnsi" w:hAnsiTheme="majorHAnsi" w:cstheme="majorHAnsi"/>
          <w:sz w:val="20"/>
          <w:szCs w:val="20"/>
          <w:lang w:val="en-GB"/>
        </w:rPr>
        <w:t> </w:t>
      </w:r>
    </w:p>
  </w:footnote>
  <w:footnote w:id="2">
    <w:p w:rsidR="0082603F" w:rsidRPr="00CA6126" w:rsidRDefault="0082603F" w:rsidP="007E0643">
      <w:pPr>
        <w:rPr>
          <w:rFonts w:asciiTheme="majorHAnsi" w:hAnsiTheme="majorHAnsi" w:cstheme="majorHAnsi"/>
          <w:sz w:val="20"/>
          <w:szCs w:val="20"/>
          <w:lang w:val="pl-PL"/>
        </w:rPr>
      </w:pPr>
      <w:r w:rsidRPr="00D52B58">
        <w:rPr>
          <w:rFonts w:asciiTheme="majorHAnsi" w:hAnsiTheme="majorHAnsi" w:cstheme="majorHAnsi"/>
          <w:sz w:val="20"/>
          <w:szCs w:val="20"/>
          <w:lang w:val="en-GB"/>
        </w:rPr>
        <w:footnoteRef/>
      </w:r>
      <w:r w:rsidRPr="00CA6126">
        <w:rPr>
          <w:rFonts w:asciiTheme="majorHAnsi" w:hAnsiTheme="majorHAnsi" w:cstheme="majorHAnsi"/>
          <w:sz w:val="20"/>
          <w:szCs w:val="20"/>
          <w:lang w:val="pl-PL"/>
        </w:rPr>
        <w:t>.  Zobacz votum separatum Sędziego Keller</w:t>
      </w:r>
      <w:r w:rsidRPr="00CA6126">
        <w:rPr>
          <w:rFonts w:asciiTheme="majorHAnsi" w:hAnsiTheme="majorHAnsi" w:cstheme="majorHAnsi"/>
          <w:bCs/>
          <w:sz w:val="20"/>
          <w:szCs w:val="20"/>
          <w:lang w:val="pl-PL"/>
        </w:rPr>
        <w:t xml:space="preserve"> w</w:t>
      </w:r>
      <w:r w:rsidRPr="00CA6126">
        <w:rPr>
          <w:rFonts w:asciiTheme="majorHAnsi" w:hAnsiTheme="majorHAnsi" w:cstheme="majorHAnsi"/>
          <w:bCs/>
          <w:i/>
          <w:sz w:val="20"/>
          <w:szCs w:val="20"/>
          <w:lang w:val="pl-PL"/>
        </w:rPr>
        <w:t xml:space="preserve"> </w:t>
      </w:r>
      <w:proofErr w:type="spellStart"/>
      <w:r w:rsidRPr="00CA6126">
        <w:rPr>
          <w:rFonts w:asciiTheme="majorHAnsi" w:hAnsiTheme="majorHAnsi" w:cstheme="majorHAnsi"/>
          <w:bCs/>
          <w:i/>
          <w:sz w:val="20"/>
          <w:szCs w:val="20"/>
          <w:lang w:val="pl-PL"/>
        </w:rPr>
        <w:t>Koncherov</w:t>
      </w:r>
      <w:proofErr w:type="spellEnd"/>
      <w:r w:rsidRPr="00CA6126">
        <w:rPr>
          <w:rFonts w:asciiTheme="majorHAnsi" w:hAnsiTheme="majorHAnsi" w:cstheme="majorHAnsi"/>
          <w:bCs/>
          <w:i/>
          <w:sz w:val="20"/>
          <w:szCs w:val="20"/>
          <w:lang w:val="pl-PL"/>
        </w:rPr>
        <w:t xml:space="preserve"> i </w:t>
      </w:r>
      <w:proofErr w:type="spellStart"/>
      <w:r w:rsidRPr="00CA6126">
        <w:rPr>
          <w:rFonts w:asciiTheme="majorHAnsi" w:hAnsiTheme="majorHAnsi" w:cstheme="majorHAnsi"/>
          <w:bCs/>
          <w:i/>
          <w:sz w:val="20"/>
          <w:szCs w:val="20"/>
          <w:lang w:val="pl-PL"/>
        </w:rPr>
        <w:t>Sergheyeva</w:t>
      </w:r>
      <w:proofErr w:type="spellEnd"/>
      <w:r w:rsidRPr="00CA6126">
        <w:rPr>
          <w:rFonts w:asciiTheme="majorHAnsi" w:hAnsiTheme="majorHAnsi" w:cstheme="majorHAnsi"/>
          <w:bCs/>
          <w:i/>
          <w:sz w:val="20"/>
          <w:szCs w:val="20"/>
          <w:lang w:val="pl-PL"/>
        </w:rPr>
        <w:t xml:space="preserve"> przeciwko Rosji</w:t>
      </w:r>
      <w:r w:rsidRPr="00CA6126">
        <w:rPr>
          <w:rFonts w:asciiTheme="majorHAnsi" w:hAnsiTheme="majorHAnsi" w:cstheme="majorHAnsi"/>
          <w:b/>
          <w:bCs/>
          <w:i/>
          <w:sz w:val="20"/>
          <w:szCs w:val="20"/>
          <w:lang w:val="pl-PL"/>
        </w:rPr>
        <w:t>,</w:t>
      </w:r>
      <w:r w:rsidRPr="00CA6126">
        <w:rPr>
          <w:rFonts w:asciiTheme="majorHAnsi" w:hAnsiTheme="majorHAnsi" w:cstheme="majorHAnsi"/>
          <w:b/>
          <w:bCs/>
          <w:sz w:val="20"/>
          <w:szCs w:val="20"/>
          <w:lang w:val="pl-PL"/>
        </w:rPr>
        <w:t xml:space="preserve"> </w:t>
      </w:r>
      <w:r w:rsidRPr="00CA6126">
        <w:rPr>
          <w:rFonts w:asciiTheme="majorHAnsi" w:hAnsiTheme="majorHAnsi" w:cstheme="majorHAnsi"/>
          <w:iCs/>
          <w:sz w:val="20"/>
          <w:szCs w:val="20"/>
          <w:lang w:val="pl-PL"/>
        </w:rPr>
        <w:t>nr 16899/13, 29 marca 2016.</w:t>
      </w:r>
    </w:p>
    <w:p w:rsidR="0082603F" w:rsidRPr="00CA6126" w:rsidRDefault="0082603F" w:rsidP="007E0643">
      <w:pPr>
        <w:rPr>
          <w:rFonts w:ascii="Times New Roman" w:eastAsia="Arial Unicode MS" w:hAnsi="Times New Roman" w:cs="Times New Roman"/>
          <w:sz w:val="20"/>
          <w:szCs w:val="20"/>
          <w:lang w:val="pl-PL"/>
        </w:rPr>
      </w:pPr>
    </w:p>
  </w:footnote>
  <w:footnote w:id="3">
    <w:p w:rsidR="0082603F" w:rsidRDefault="0082603F" w:rsidP="007E0643">
      <w:pPr>
        <w:rPr>
          <w:rFonts w:ascii="Times New Roman" w:eastAsia="Arial Unicode MS" w:hAnsi="Times New Roman" w:cs="Times New Roman"/>
          <w:sz w:val="20"/>
          <w:szCs w:val="20"/>
        </w:rPr>
      </w:pPr>
      <w:r w:rsidRPr="00780C7F">
        <w:rPr>
          <w:sz w:val="20"/>
          <w:szCs w:val="20"/>
          <w:lang w:val="en-GB"/>
        </w:rPr>
        <w:footnoteRef/>
      </w:r>
      <w:r>
        <w:rPr>
          <w:sz w:val="20"/>
          <w:szCs w:val="20"/>
          <w:lang w:val="en-GB"/>
        </w:rPr>
        <w:t>.</w:t>
      </w:r>
      <w:r w:rsidRPr="00780C7F">
        <w:rPr>
          <w:sz w:val="20"/>
          <w:szCs w:val="20"/>
          <w:lang w:val="en-GB"/>
        </w:rPr>
        <w:t>  A. Lawson</w:t>
      </w:r>
      <w:r>
        <w:rPr>
          <w:sz w:val="20"/>
          <w:szCs w:val="20"/>
          <w:lang w:val="en-GB"/>
        </w:rPr>
        <w:t xml:space="preserve"> </w:t>
      </w:r>
      <w:r w:rsidRPr="00780C7F">
        <w:rPr>
          <w:sz w:val="20"/>
          <w:szCs w:val="20"/>
          <w:lang w:val="en-GB"/>
        </w:rPr>
        <w:t>(</w:t>
      </w:r>
      <w:proofErr w:type="spellStart"/>
      <w:r w:rsidRPr="00780C7F">
        <w:rPr>
          <w:sz w:val="20"/>
          <w:szCs w:val="20"/>
          <w:lang w:val="en-GB"/>
        </w:rPr>
        <w:t>eds</w:t>
      </w:r>
      <w:proofErr w:type="spellEnd"/>
      <w:r w:rsidRPr="00780C7F">
        <w:rPr>
          <w:sz w:val="20"/>
          <w:szCs w:val="20"/>
          <w:lang w:val="en-GB"/>
        </w:rPr>
        <w:t>)</w:t>
      </w:r>
      <w:r>
        <w:rPr>
          <w:sz w:val="20"/>
          <w:szCs w:val="20"/>
          <w:lang w:val="en-GB"/>
        </w:rPr>
        <w:t>,</w:t>
      </w:r>
      <w:r w:rsidRPr="00780C7F">
        <w:rPr>
          <w:sz w:val="20"/>
          <w:szCs w:val="20"/>
          <w:lang w:val="en-GB"/>
        </w:rPr>
        <w:t xml:space="preserve"> </w:t>
      </w:r>
      <w:r w:rsidRPr="006C4684">
        <w:rPr>
          <w:i/>
          <w:sz w:val="20"/>
          <w:szCs w:val="20"/>
          <w:lang w:val="en-GB"/>
        </w:rPr>
        <w:t>Disability rights in Europe: From Theory to Practice</w:t>
      </w:r>
      <w:r w:rsidRPr="00780C7F">
        <w:rPr>
          <w:sz w:val="20"/>
          <w:szCs w:val="20"/>
          <w:lang w:val="en-GB"/>
        </w:rPr>
        <w:t>, 2005</w:t>
      </w:r>
      <w:r>
        <w:rPr>
          <w:sz w:val="20"/>
          <w:szCs w:val="20"/>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EA3406" w:rsidRDefault="0082603F" w:rsidP="00EA340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A45145" w:rsidRDefault="0082603F" w:rsidP="008F0B55">
    <w:pPr>
      <w:jc w:val="center"/>
    </w:pPr>
    <w:r>
      <w:rPr>
        <w:noProof/>
        <w:lang w:val="pl-PL" w:eastAsia="pl-PL"/>
      </w:rPr>
      <w:drawing>
        <wp:inline distT="0" distB="0" distL="0" distR="0" wp14:anchorId="1E2E495B" wp14:editId="70C0D9E2">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2603F" w:rsidRDefault="0082603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CA6126" w:rsidRDefault="0082603F" w:rsidP="00EE1DA9">
    <w:pPr>
      <w:pStyle w:val="ECHRHeader"/>
      <w:rPr>
        <w:lang w:val="pl-PL"/>
      </w:rPr>
    </w:pPr>
    <w:r>
      <w:rPr>
        <w:rStyle w:val="Numerstrony"/>
        <w:szCs w:val="18"/>
        <w:lang w:val="en-GB"/>
      </w:rPr>
      <w:fldChar w:fldCharType="begin"/>
    </w:r>
    <w:r w:rsidRPr="00CA6126">
      <w:rPr>
        <w:rStyle w:val="Numerstrony"/>
        <w:szCs w:val="18"/>
        <w:lang w:val="pl-PL"/>
      </w:rPr>
      <w:instrText xml:space="preserve"> PAGE </w:instrText>
    </w:r>
    <w:r>
      <w:rPr>
        <w:rStyle w:val="Numerstrony"/>
        <w:szCs w:val="18"/>
        <w:lang w:val="en-GB"/>
      </w:rPr>
      <w:fldChar w:fldCharType="separate"/>
    </w:r>
    <w:r w:rsidR="008845B0">
      <w:rPr>
        <w:rStyle w:val="Numerstrony"/>
        <w:noProof/>
        <w:szCs w:val="18"/>
        <w:lang w:val="pl-PL"/>
      </w:rPr>
      <w:t>26</w:t>
    </w:r>
    <w:r>
      <w:rPr>
        <w:rStyle w:val="Numerstrony"/>
        <w:szCs w:val="18"/>
        <w:lang w:val="en-GB"/>
      </w:rPr>
      <w:fldChar w:fldCharType="end"/>
    </w:r>
    <w:r w:rsidRPr="00CA6126">
      <w:rPr>
        <w:lang w:val="pl-PL"/>
      </w:rPr>
      <w:tab/>
    </w:r>
    <w:r w:rsidR="00CA6126" w:rsidRPr="00CA6126">
      <w:rPr>
        <w:lang w:val="pl-PL"/>
      </w:rPr>
      <w:t>WYROK W SPRAWIE KACPER NOWAKOWSKI p</w:t>
    </w:r>
    <w:r w:rsidRPr="00CA6126">
      <w:rPr>
        <w:lang w:val="pl-PL"/>
      </w:rPr>
      <w:t>. POL</w:t>
    </w:r>
    <w:r w:rsidR="00CA6126">
      <w:rPr>
        <w:lang w:val="pl-PL"/>
      </w:rPr>
      <w:t>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CA6126" w:rsidRDefault="0082603F" w:rsidP="00D60D87">
    <w:pPr>
      <w:pStyle w:val="ECHRHeader"/>
      <w:rPr>
        <w:lang w:val="pl-PL"/>
      </w:rPr>
    </w:pPr>
    <w:r w:rsidRPr="003A441D">
      <w:rPr>
        <w:lang w:val="en-GB"/>
      </w:rPr>
      <w:tab/>
    </w:r>
    <w:r w:rsidR="00CA6126" w:rsidRPr="00CA6126">
      <w:rPr>
        <w:lang w:val="pl-PL"/>
      </w:rPr>
      <w:t>WYROK W SPRAWIE KACPER NOWAKOWSKI P</w:t>
    </w:r>
    <w:r w:rsidRPr="00CA6126">
      <w:rPr>
        <w:lang w:val="pl-PL"/>
      </w:rPr>
      <w:t>. POL</w:t>
    </w:r>
    <w:r w:rsidR="00CA6126">
      <w:rPr>
        <w:lang w:val="pl-PL"/>
      </w:rPr>
      <w:t>SCE</w:t>
    </w:r>
    <w:r w:rsidRPr="00CA6126">
      <w:rPr>
        <w:lang w:val="pl-PL"/>
      </w:rPr>
      <w:tab/>
    </w:r>
    <w:r>
      <w:rPr>
        <w:rStyle w:val="Numerstrony"/>
        <w:szCs w:val="18"/>
        <w:lang w:val="en-GB"/>
      </w:rPr>
      <w:fldChar w:fldCharType="begin"/>
    </w:r>
    <w:r w:rsidRPr="00CA6126">
      <w:rPr>
        <w:rStyle w:val="Numerstrony"/>
        <w:szCs w:val="18"/>
        <w:lang w:val="pl-PL"/>
      </w:rPr>
      <w:instrText xml:space="preserve"> PAGE </w:instrText>
    </w:r>
    <w:r>
      <w:rPr>
        <w:rStyle w:val="Numerstrony"/>
        <w:szCs w:val="18"/>
        <w:lang w:val="en-GB"/>
      </w:rPr>
      <w:fldChar w:fldCharType="separate"/>
    </w:r>
    <w:r w:rsidR="008845B0">
      <w:rPr>
        <w:rStyle w:val="Numerstrony"/>
        <w:noProof/>
        <w:szCs w:val="18"/>
        <w:lang w:val="pl-PL"/>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1F6FC3" w:rsidRDefault="0082603F" w:rsidP="001A2E01">
    <w:pPr>
      <w:pStyle w:val="ECHRHeader"/>
      <w:tabs>
        <w:tab w:val="clear" w:pos="3686"/>
        <w:tab w:val="clear" w:pos="7371"/>
        <w:tab w:val="center" w:pos="3685"/>
      </w:tabs>
      <w:rPr>
        <w:lang w:val="pl-PL"/>
      </w:rPr>
    </w:pPr>
    <w:r>
      <w:rPr>
        <w:rStyle w:val="Numerstrony"/>
        <w:szCs w:val="18"/>
        <w:lang w:val="en-GB"/>
      </w:rPr>
      <w:fldChar w:fldCharType="begin"/>
    </w:r>
    <w:r w:rsidRPr="001F6FC3">
      <w:rPr>
        <w:rStyle w:val="Numerstrony"/>
        <w:szCs w:val="18"/>
        <w:lang w:val="pl-PL"/>
      </w:rPr>
      <w:instrText xml:space="preserve"> PAGE </w:instrText>
    </w:r>
    <w:r>
      <w:rPr>
        <w:rStyle w:val="Numerstrony"/>
        <w:szCs w:val="18"/>
        <w:lang w:val="en-GB"/>
      </w:rPr>
      <w:fldChar w:fldCharType="separate"/>
    </w:r>
    <w:r w:rsidR="008845B0">
      <w:rPr>
        <w:rStyle w:val="Numerstrony"/>
        <w:noProof/>
        <w:szCs w:val="18"/>
        <w:lang w:val="pl-PL"/>
      </w:rPr>
      <w:t>32</w:t>
    </w:r>
    <w:r>
      <w:rPr>
        <w:rStyle w:val="Numerstrony"/>
        <w:szCs w:val="18"/>
        <w:lang w:val="en-GB"/>
      </w:rPr>
      <w:fldChar w:fldCharType="end"/>
    </w:r>
    <w:r w:rsidRPr="001F6FC3">
      <w:rPr>
        <w:lang w:val="pl-PL"/>
      </w:rPr>
      <w:tab/>
    </w:r>
    <w:r w:rsidR="001F6FC3" w:rsidRPr="001F6FC3">
      <w:rPr>
        <w:lang w:val="pl-PL"/>
      </w:rPr>
      <w:t>WYROK W SPRAWIE KACPER NOWAKOWSKI P. POL</w:t>
    </w:r>
    <w:r w:rsidR="001F6FC3">
      <w:rPr>
        <w:lang w:val="pl-PL"/>
      </w:rPr>
      <w:t>SCE</w:t>
    </w:r>
    <w:r w:rsidR="001F6FC3" w:rsidRPr="001F6FC3">
      <w:rPr>
        <w:lang w:val="pl-PL"/>
      </w:rPr>
      <w:t xml:space="preserve"> –</w:t>
    </w:r>
    <w:r w:rsidR="001F6FC3">
      <w:rPr>
        <w:lang w:val="pl-PL"/>
      </w:rPr>
      <w:t xml:space="preserve"> </w:t>
    </w:r>
    <w:r w:rsidR="0090091B">
      <w:rPr>
        <w:lang w:val="pl-PL"/>
      </w:rPr>
      <w:t>OPINIE</w:t>
    </w:r>
    <w:r w:rsidR="001F6FC3">
      <w:rPr>
        <w:lang w:val="pl-PL"/>
      </w:rPr>
      <w:t xml:space="preserv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03F" w:rsidRPr="001F6FC3" w:rsidRDefault="0082603F" w:rsidP="001A2E01">
    <w:pPr>
      <w:pStyle w:val="ECHRHeader"/>
      <w:tabs>
        <w:tab w:val="clear" w:pos="3686"/>
        <w:tab w:val="clear" w:pos="7371"/>
        <w:tab w:val="center" w:pos="3685"/>
        <w:tab w:val="right" w:pos="7370"/>
      </w:tabs>
      <w:rPr>
        <w:lang w:val="pl-PL"/>
      </w:rPr>
    </w:pPr>
    <w:r w:rsidRPr="003A441D">
      <w:rPr>
        <w:lang w:val="en-GB"/>
      </w:rPr>
      <w:tab/>
    </w:r>
    <w:r w:rsidR="001F6FC3" w:rsidRPr="001F6FC3">
      <w:rPr>
        <w:lang w:val="pl-PL"/>
      </w:rPr>
      <w:t>WYROK W SPRAWIE KACPER NOWAKOWSKI P. POL</w:t>
    </w:r>
    <w:r w:rsidR="001F6FC3">
      <w:rPr>
        <w:lang w:val="pl-PL"/>
      </w:rPr>
      <w:t>SCE</w:t>
    </w:r>
    <w:r w:rsidR="001F6FC3" w:rsidRPr="001F6FC3">
      <w:rPr>
        <w:lang w:val="pl-PL"/>
      </w:rPr>
      <w:t xml:space="preserve"> –</w:t>
    </w:r>
    <w:r w:rsidR="001F6FC3">
      <w:rPr>
        <w:lang w:val="pl-PL"/>
      </w:rPr>
      <w:t xml:space="preserve"> </w:t>
    </w:r>
    <w:r w:rsidR="0090091B">
      <w:rPr>
        <w:lang w:val="pl-PL"/>
      </w:rPr>
      <w:t>OPINIE</w:t>
    </w:r>
    <w:r w:rsidR="001F6FC3">
      <w:rPr>
        <w:lang w:val="pl-PL"/>
      </w:rPr>
      <w:t xml:space="preserve"> ODRĘBNE</w:t>
    </w:r>
    <w:r w:rsidRPr="001F6FC3">
      <w:rPr>
        <w:lang w:val="pl-PL"/>
      </w:rPr>
      <w:tab/>
    </w:r>
    <w:r>
      <w:rPr>
        <w:rStyle w:val="Numerstrony"/>
        <w:szCs w:val="18"/>
        <w:lang w:val="en-GB"/>
      </w:rPr>
      <w:fldChar w:fldCharType="begin"/>
    </w:r>
    <w:r w:rsidRPr="001F6FC3">
      <w:rPr>
        <w:rStyle w:val="Numerstrony"/>
        <w:szCs w:val="18"/>
        <w:lang w:val="pl-PL"/>
      </w:rPr>
      <w:instrText xml:space="preserve"> PAGE </w:instrText>
    </w:r>
    <w:r>
      <w:rPr>
        <w:rStyle w:val="Numerstrony"/>
        <w:szCs w:val="18"/>
        <w:lang w:val="en-GB"/>
      </w:rPr>
      <w:fldChar w:fldCharType="separate"/>
    </w:r>
    <w:r w:rsidR="008845B0">
      <w:rPr>
        <w:rStyle w:val="Numerstrony"/>
        <w:noProof/>
        <w:szCs w:val="18"/>
        <w:lang w:val="pl-PL"/>
      </w:rPr>
      <w:t>31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934AD5"/>
    <w:multiLevelType w:val="multilevel"/>
    <w:tmpl w:val="0000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B735CF7"/>
    <w:multiLevelType w:val="hybridMultilevel"/>
    <w:tmpl w:val="79B0E7B0"/>
    <w:lvl w:ilvl="0" w:tplc="4858EC44">
      <w:start w:val="1"/>
      <w:numFmt w:val="upperLetter"/>
      <w:lvlText w:val="%1."/>
      <w:lvlJc w:val="left"/>
      <w:pPr>
        <w:ind w:left="592" w:hanging="360"/>
      </w:pPr>
      <w:rPr>
        <w:rFonts w:hint="default"/>
      </w:rPr>
    </w:lvl>
    <w:lvl w:ilvl="1" w:tplc="04150019" w:tentative="1">
      <w:start w:val="1"/>
      <w:numFmt w:val="lowerLetter"/>
      <w:lvlText w:val="%2."/>
      <w:lvlJc w:val="left"/>
      <w:pPr>
        <w:ind w:left="1312" w:hanging="360"/>
      </w:pPr>
    </w:lvl>
    <w:lvl w:ilvl="2" w:tplc="0415001B" w:tentative="1">
      <w:start w:val="1"/>
      <w:numFmt w:val="lowerRoman"/>
      <w:lvlText w:val="%3."/>
      <w:lvlJc w:val="right"/>
      <w:pPr>
        <w:ind w:left="2032" w:hanging="180"/>
      </w:pPr>
    </w:lvl>
    <w:lvl w:ilvl="3" w:tplc="0415000F" w:tentative="1">
      <w:start w:val="1"/>
      <w:numFmt w:val="decimal"/>
      <w:lvlText w:val="%4."/>
      <w:lvlJc w:val="left"/>
      <w:pPr>
        <w:ind w:left="2752" w:hanging="360"/>
      </w:pPr>
    </w:lvl>
    <w:lvl w:ilvl="4" w:tplc="04150019" w:tentative="1">
      <w:start w:val="1"/>
      <w:numFmt w:val="lowerLetter"/>
      <w:lvlText w:val="%5."/>
      <w:lvlJc w:val="left"/>
      <w:pPr>
        <w:ind w:left="3472" w:hanging="360"/>
      </w:pPr>
    </w:lvl>
    <w:lvl w:ilvl="5" w:tplc="0415001B" w:tentative="1">
      <w:start w:val="1"/>
      <w:numFmt w:val="lowerRoman"/>
      <w:lvlText w:val="%6."/>
      <w:lvlJc w:val="right"/>
      <w:pPr>
        <w:ind w:left="4192" w:hanging="180"/>
      </w:pPr>
    </w:lvl>
    <w:lvl w:ilvl="6" w:tplc="0415000F" w:tentative="1">
      <w:start w:val="1"/>
      <w:numFmt w:val="decimal"/>
      <w:lvlText w:val="%7."/>
      <w:lvlJc w:val="left"/>
      <w:pPr>
        <w:ind w:left="4912" w:hanging="360"/>
      </w:pPr>
    </w:lvl>
    <w:lvl w:ilvl="7" w:tplc="04150019" w:tentative="1">
      <w:start w:val="1"/>
      <w:numFmt w:val="lowerLetter"/>
      <w:lvlText w:val="%8."/>
      <w:lvlJc w:val="left"/>
      <w:pPr>
        <w:ind w:left="5632" w:hanging="360"/>
      </w:pPr>
    </w:lvl>
    <w:lvl w:ilvl="8" w:tplc="0415001B" w:tentative="1">
      <w:start w:val="1"/>
      <w:numFmt w:val="lowerRoman"/>
      <w:lvlText w:val="%9."/>
      <w:lvlJc w:val="right"/>
      <w:pPr>
        <w:ind w:left="6352"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4"/>
  </w:num>
  <w:num w:numId="16">
    <w:abstractNumId w:val="14"/>
  </w:num>
  <w:num w:numId="17">
    <w:abstractNumId w:val="14"/>
  </w:num>
  <w:num w:numId="18">
    <w:abstractNumId w:val="14"/>
  </w:num>
  <w:num w:numId="19">
    <w:abstractNumId w:val="14"/>
  </w:num>
  <w:num w:numId="2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D0BFA"/>
    <w:rsid w:val="00000994"/>
    <w:rsid w:val="000010ED"/>
    <w:rsid w:val="000034F1"/>
    <w:rsid w:val="00003FE8"/>
    <w:rsid w:val="000041F8"/>
    <w:rsid w:val="000042A8"/>
    <w:rsid w:val="00004308"/>
    <w:rsid w:val="00004CDA"/>
    <w:rsid w:val="00005BF0"/>
    <w:rsid w:val="00006F53"/>
    <w:rsid w:val="00007154"/>
    <w:rsid w:val="0000720D"/>
    <w:rsid w:val="000103AE"/>
    <w:rsid w:val="00011D69"/>
    <w:rsid w:val="000127E1"/>
    <w:rsid w:val="000129AF"/>
    <w:rsid w:val="00012AD3"/>
    <w:rsid w:val="00012F31"/>
    <w:rsid w:val="00013F6A"/>
    <w:rsid w:val="00014566"/>
    <w:rsid w:val="00014B9E"/>
    <w:rsid w:val="00015C2D"/>
    <w:rsid w:val="00015CBF"/>
    <w:rsid w:val="00015F00"/>
    <w:rsid w:val="00017525"/>
    <w:rsid w:val="00021EE6"/>
    <w:rsid w:val="00022B80"/>
    <w:rsid w:val="00022C1D"/>
    <w:rsid w:val="0002538D"/>
    <w:rsid w:val="00025F4D"/>
    <w:rsid w:val="00026CF8"/>
    <w:rsid w:val="000311E3"/>
    <w:rsid w:val="00032FBF"/>
    <w:rsid w:val="00034947"/>
    <w:rsid w:val="00034987"/>
    <w:rsid w:val="00034B23"/>
    <w:rsid w:val="00034EDE"/>
    <w:rsid w:val="000350E3"/>
    <w:rsid w:val="000355FD"/>
    <w:rsid w:val="000366B9"/>
    <w:rsid w:val="00037B9E"/>
    <w:rsid w:val="0004149F"/>
    <w:rsid w:val="00041898"/>
    <w:rsid w:val="00043FF2"/>
    <w:rsid w:val="00046434"/>
    <w:rsid w:val="00047D66"/>
    <w:rsid w:val="00051FFA"/>
    <w:rsid w:val="00054A07"/>
    <w:rsid w:val="00055617"/>
    <w:rsid w:val="000602DF"/>
    <w:rsid w:val="00060985"/>
    <w:rsid w:val="000612A9"/>
    <w:rsid w:val="00061B05"/>
    <w:rsid w:val="00062973"/>
    <w:rsid w:val="00062D5D"/>
    <w:rsid w:val="00063030"/>
    <w:rsid w:val="000632D5"/>
    <w:rsid w:val="000644EE"/>
    <w:rsid w:val="00064B24"/>
    <w:rsid w:val="00067D5C"/>
    <w:rsid w:val="00070555"/>
    <w:rsid w:val="00070DC7"/>
    <w:rsid w:val="000713E7"/>
    <w:rsid w:val="00071ABC"/>
    <w:rsid w:val="00072484"/>
    <w:rsid w:val="0007517D"/>
    <w:rsid w:val="0007565D"/>
    <w:rsid w:val="00075A0A"/>
    <w:rsid w:val="00076A67"/>
    <w:rsid w:val="00076BEF"/>
    <w:rsid w:val="00080CB0"/>
    <w:rsid w:val="00081273"/>
    <w:rsid w:val="00081F32"/>
    <w:rsid w:val="000856D7"/>
    <w:rsid w:val="000866F3"/>
    <w:rsid w:val="000914CB"/>
    <w:rsid w:val="00092300"/>
    <w:rsid w:val="000925AD"/>
    <w:rsid w:val="00095B97"/>
    <w:rsid w:val="000973E2"/>
    <w:rsid w:val="000A24EB"/>
    <w:rsid w:val="000A2967"/>
    <w:rsid w:val="000A4E61"/>
    <w:rsid w:val="000A4F64"/>
    <w:rsid w:val="000A5087"/>
    <w:rsid w:val="000A66AA"/>
    <w:rsid w:val="000A6F47"/>
    <w:rsid w:val="000A7758"/>
    <w:rsid w:val="000A7DF6"/>
    <w:rsid w:val="000B2BF9"/>
    <w:rsid w:val="000B39BD"/>
    <w:rsid w:val="000B47E5"/>
    <w:rsid w:val="000B4C2A"/>
    <w:rsid w:val="000B58B2"/>
    <w:rsid w:val="000B6923"/>
    <w:rsid w:val="000C033C"/>
    <w:rsid w:val="000C1A8F"/>
    <w:rsid w:val="000C2022"/>
    <w:rsid w:val="000C24A2"/>
    <w:rsid w:val="000C4E41"/>
    <w:rsid w:val="000C5F3C"/>
    <w:rsid w:val="000C6DCC"/>
    <w:rsid w:val="000C7524"/>
    <w:rsid w:val="000D40FD"/>
    <w:rsid w:val="000D47AA"/>
    <w:rsid w:val="000D51A1"/>
    <w:rsid w:val="000D721F"/>
    <w:rsid w:val="000E069B"/>
    <w:rsid w:val="000E0E82"/>
    <w:rsid w:val="000E1DC5"/>
    <w:rsid w:val="000E223F"/>
    <w:rsid w:val="000E2487"/>
    <w:rsid w:val="000E35AC"/>
    <w:rsid w:val="000E7D45"/>
    <w:rsid w:val="000F31C3"/>
    <w:rsid w:val="000F31F2"/>
    <w:rsid w:val="000F6138"/>
    <w:rsid w:val="000F6E4A"/>
    <w:rsid w:val="000F7851"/>
    <w:rsid w:val="000F78EA"/>
    <w:rsid w:val="000F7C97"/>
    <w:rsid w:val="00102593"/>
    <w:rsid w:val="00104E23"/>
    <w:rsid w:val="00105CC2"/>
    <w:rsid w:val="00106ED2"/>
    <w:rsid w:val="001109FB"/>
    <w:rsid w:val="00111B0C"/>
    <w:rsid w:val="001135A9"/>
    <w:rsid w:val="00114909"/>
    <w:rsid w:val="00114AA4"/>
    <w:rsid w:val="00114D12"/>
    <w:rsid w:val="00120D6C"/>
    <w:rsid w:val="00121CC1"/>
    <w:rsid w:val="00122525"/>
    <w:rsid w:val="001257EC"/>
    <w:rsid w:val="0012603B"/>
    <w:rsid w:val="001278DE"/>
    <w:rsid w:val="001314F3"/>
    <w:rsid w:val="00132C6A"/>
    <w:rsid w:val="00133596"/>
    <w:rsid w:val="00133D33"/>
    <w:rsid w:val="00134D64"/>
    <w:rsid w:val="00135A30"/>
    <w:rsid w:val="00135BFB"/>
    <w:rsid w:val="0013612C"/>
    <w:rsid w:val="00137054"/>
    <w:rsid w:val="00137FF6"/>
    <w:rsid w:val="00137FFD"/>
    <w:rsid w:val="001400F4"/>
    <w:rsid w:val="00140F85"/>
    <w:rsid w:val="00141650"/>
    <w:rsid w:val="00141A54"/>
    <w:rsid w:val="00141FB9"/>
    <w:rsid w:val="001422E4"/>
    <w:rsid w:val="00143042"/>
    <w:rsid w:val="001442E8"/>
    <w:rsid w:val="001457C2"/>
    <w:rsid w:val="00145D44"/>
    <w:rsid w:val="00152B17"/>
    <w:rsid w:val="0015363D"/>
    <w:rsid w:val="00162A12"/>
    <w:rsid w:val="00166112"/>
    <w:rsid w:val="00166530"/>
    <w:rsid w:val="0016668F"/>
    <w:rsid w:val="00167EEF"/>
    <w:rsid w:val="00170D02"/>
    <w:rsid w:val="00171146"/>
    <w:rsid w:val="001719A3"/>
    <w:rsid w:val="00171E5A"/>
    <w:rsid w:val="00172A94"/>
    <w:rsid w:val="001738BF"/>
    <w:rsid w:val="00174603"/>
    <w:rsid w:val="0018235B"/>
    <w:rsid w:val="001830C7"/>
    <w:rsid w:val="001832BD"/>
    <w:rsid w:val="001836FA"/>
    <w:rsid w:val="00184460"/>
    <w:rsid w:val="00185825"/>
    <w:rsid w:val="0018683C"/>
    <w:rsid w:val="001875B0"/>
    <w:rsid w:val="001879AB"/>
    <w:rsid w:val="00187CD2"/>
    <w:rsid w:val="001901EF"/>
    <w:rsid w:val="00190AEE"/>
    <w:rsid w:val="0019254F"/>
    <w:rsid w:val="0019304D"/>
    <w:rsid w:val="001935EB"/>
    <w:rsid w:val="001943B5"/>
    <w:rsid w:val="00195134"/>
    <w:rsid w:val="00196309"/>
    <w:rsid w:val="001964F9"/>
    <w:rsid w:val="001A07F6"/>
    <w:rsid w:val="001A145B"/>
    <w:rsid w:val="001A16A5"/>
    <w:rsid w:val="001A1F1F"/>
    <w:rsid w:val="001A2898"/>
    <w:rsid w:val="001A2E01"/>
    <w:rsid w:val="001A472A"/>
    <w:rsid w:val="001A53D1"/>
    <w:rsid w:val="001A601F"/>
    <w:rsid w:val="001A674C"/>
    <w:rsid w:val="001A73D4"/>
    <w:rsid w:val="001A7A30"/>
    <w:rsid w:val="001B13B2"/>
    <w:rsid w:val="001B3B24"/>
    <w:rsid w:val="001B5AEB"/>
    <w:rsid w:val="001B7126"/>
    <w:rsid w:val="001C05A6"/>
    <w:rsid w:val="001C0F98"/>
    <w:rsid w:val="001C122A"/>
    <w:rsid w:val="001C2A42"/>
    <w:rsid w:val="001C302E"/>
    <w:rsid w:val="001C3E8D"/>
    <w:rsid w:val="001C5FCC"/>
    <w:rsid w:val="001D0F9D"/>
    <w:rsid w:val="001D28E6"/>
    <w:rsid w:val="001D35CE"/>
    <w:rsid w:val="001D573A"/>
    <w:rsid w:val="001D5EAE"/>
    <w:rsid w:val="001D63ED"/>
    <w:rsid w:val="001D7348"/>
    <w:rsid w:val="001D7AF2"/>
    <w:rsid w:val="001E0252"/>
    <w:rsid w:val="001E0333"/>
    <w:rsid w:val="001E035B"/>
    <w:rsid w:val="001E0961"/>
    <w:rsid w:val="001E1413"/>
    <w:rsid w:val="001E3885"/>
    <w:rsid w:val="001E3EAE"/>
    <w:rsid w:val="001E4FD2"/>
    <w:rsid w:val="001E5348"/>
    <w:rsid w:val="001E6F32"/>
    <w:rsid w:val="001E75A0"/>
    <w:rsid w:val="001F02AF"/>
    <w:rsid w:val="001F2145"/>
    <w:rsid w:val="001F2659"/>
    <w:rsid w:val="001F45E4"/>
    <w:rsid w:val="001F6262"/>
    <w:rsid w:val="001F67B0"/>
    <w:rsid w:val="001F6FC3"/>
    <w:rsid w:val="001F7B3D"/>
    <w:rsid w:val="00201F93"/>
    <w:rsid w:val="00203522"/>
    <w:rsid w:val="00204270"/>
    <w:rsid w:val="00204970"/>
    <w:rsid w:val="00204A62"/>
    <w:rsid w:val="00205644"/>
    <w:rsid w:val="00205F9F"/>
    <w:rsid w:val="00207FB6"/>
    <w:rsid w:val="00210338"/>
    <w:rsid w:val="0021120C"/>
    <w:rsid w:val="002115FC"/>
    <w:rsid w:val="002133F8"/>
    <w:rsid w:val="0021423C"/>
    <w:rsid w:val="00215B9E"/>
    <w:rsid w:val="002201A5"/>
    <w:rsid w:val="00221CE1"/>
    <w:rsid w:val="0022288C"/>
    <w:rsid w:val="00223187"/>
    <w:rsid w:val="00223310"/>
    <w:rsid w:val="00225014"/>
    <w:rsid w:val="0022682D"/>
    <w:rsid w:val="00226D54"/>
    <w:rsid w:val="00230D00"/>
    <w:rsid w:val="00231DF7"/>
    <w:rsid w:val="00231FD1"/>
    <w:rsid w:val="00232245"/>
    <w:rsid w:val="002339E0"/>
    <w:rsid w:val="00233CF8"/>
    <w:rsid w:val="0023430F"/>
    <w:rsid w:val="0023452E"/>
    <w:rsid w:val="0023575D"/>
    <w:rsid w:val="002357A6"/>
    <w:rsid w:val="00236597"/>
    <w:rsid w:val="00236621"/>
    <w:rsid w:val="002370FA"/>
    <w:rsid w:val="00237148"/>
    <w:rsid w:val="00241E6D"/>
    <w:rsid w:val="0024222D"/>
    <w:rsid w:val="0024384C"/>
    <w:rsid w:val="00244B0E"/>
    <w:rsid w:val="00244F6C"/>
    <w:rsid w:val="0024738A"/>
    <w:rsid w:val="00247931"/>
    <w:rsid w:val="00250295"/>
    <w:rsid w:val="002532C5"/>
    <w:rsid w:val="00253B64"/>
    <w:rsid w:val="00254F45"/>
    <w:rsid w:val="00256591"/>
    <w:rsid w:val="00257083"/>
    <w:rsid w:val="00260C03"/>
    <w:rsid w:val="00261026"/>
    <w:rsid w:val="00261A04"/>
    <w:rsid w:val="0026281C"/>
    <w:rsid w:val="002652B9"/>
    <w:rsid w:val="0026540E"/>
    <w:rsid w:val="00271FFF"/>
    <w:rsid w:val="0027225C"/>
    <w:rsid w:val="002737F5"/>
    <w:rsid w:val="00273ACF"/>
    <w:rsid w:val="0027499F"/>
    <w:rsid w:val="002749E2"/>
    <w:rsid w:val="00274A44"/>
    <w:rsid w:val="00275123"/>
    <w:rsid w:val="00275920"/>
    <w:rsid w:val="002768E0"/>
    <w:rsid w:val="00277710"/>
    <w:rsid w:val="00280CA9"/>
    <w:rsid w:val="00280D49"/>
    <w:rsid w:val="0028102C"/>
    <w:rsid w:val="00281277"/>
    <w:rsid w:val="00282240"/>
    <w:rsid w:val="002829C8"/>
    <w:rsid w:val="00283E24"/>
    <w:rsid w:val="00283F10"/>
    <w:rsid w:val="00284E1D"/>
    <w:rsid w:val="00285526"/>
    <w:rsid w:val="0028572A"/>
    <w:rsid w:val="00286CC2"/>
    <w:rsid w:val="00287E99"/>
    <w:rsid w:val="002921B5"/>
    <w:rsid w:val="002948AD"/>
    <w:rsid w:val="00294C05"/>
    <w:rsid w:val="00294C92"/>
    <w:rsid w:val="00297CEB"/>
    <w:rsid w:val="002A01CC"/>
    <w:rsid w:val="002A0307"/>
    <w:rsid w:val="002A32C1"/>
    <w:rsid w:val="002A61B1"/>
    <w:rsid w:val="002A65F1"/>
    <w:rsid w:val="002A663C"/>
    <w:rsid w:val="002A743D"/>
    <w:rsid w:val="002A7BCE"/>
    <w:rsid w:val="002A7FCB"/>
    <w:rsid w:val="002B0426"/>
    <w:rsid w:val="002B0483"/>
    <w:rsid w:val="002B1C71"/>
    <w:rsid w:val="002B1E6C"/>
    <w:rsid w:val="002B43D7"/>
    <w:rsid w:val="002B444B"/>
    <w:rsid w:val="002B4C18"/>
    <w:rsid w:val="002B5887"/>
    <w:rsid w:val="002C0692"/>
    <w:rsid w:val="002C0E27"/>
    <w:rsid w:val="002C0F43"/>
    <w:rsid w:val="002C1CC2"/>
    <w:rsid w:val="002C3040"/>
    <w:rsid w:val="002C4267"/>
    <w:rsid w:val="002C52C5"/>
    <w:rsid w:val="002C7CAB"/>
    <w:rsid w:val="002D022D"/>
    <w:rsid w:val="002D0BFA"/>
    <w:rsid w:val="002D24BB"/>
    <w:rsid w:val="002D261A"/>
    <w:rsid w:val="002D36C3"/>
    <w:rsid w:val="002D3896"/>
    <w:rsid w:val="002D549B"/>
    <w:rsid w:val="002D627B"/>
    <w:rsid w:val="002D69BF"/>
    <w:rsid w:val="002E0471"/>
    <w:rsid w:val="002E2325"/>
    <w:rsid w:val="002E2D63"/>
    <w:rsid w:val="002E352D"/>
    <w:rsid w:val="002E740D"/>
    <w:rsid w:val="002F1278"/>
    <w:rsid w:val="002F2AF7"/>
    <w:rsid w:val="002F633F"/>
    <w:rsid w:val="002F7577"/>
    <w:rsid w:val="002F7E1C"/>
    <w:rsid w:val="003004A9"/>
    <w:rsid w:val="00301A75"/>
    <w:rsid w:val="00302F70"/>
    <w:rsid w:val="0030336F"/>
    <w:rsid w:val="0030375E"/>
    <w:rsid w:val="00303924"/>
    <w:rsid w:val="0030472E"/>
    <w:rsid w:val="0030661C"/>
    <w:rsid w:val="00307D3B"/>
    <w:rsid w:val="00312167"/>
    <w:rsid w:val="00312A30"/>
    <w:rsid w:val="00313180"/>
    <w:rsid w:val="00314371"/>
    <w:rsid w:val="00314726"/>
    <w:rsid w:val="00314D09"/>
    <w:rsid w:val="0031590D"/>
    <w:rsid w:val="00317588"/>
    <w:rsid w:val="00317712"/>
    <w:rsid w:val="00320211"/>
    <w:rsid w:val="00320B3B"/>
    <w:rsid w:val="00320F72"/>
    <w:rsid w:val="0032116D"/>
    <w:rsid w:val="003235A5"/>
    <w:rsid w:val="0032463E"/>
    <w:rsid w:val="003256DF"/>
    <w:rsid w:val="00325A97"/>
    <w:rsid w:val="00326224"/>
    <w:rsid w:val="0032676F"/>
    <w:rsid w:val="00326C6A"/>
    <w:rsid w:val="003277D0"/>
    <w:rsid w:val="003321A7"/>
    <w:rsid w:val="003327FC"/>
    <w:rsid w:val="00335C87"/>
    <w:rsid w:val="00335F4A"/>
    <w:rsid w:val="003366F8"/>
    <w:rsid w:val="003376CB"/>
    <w:rsid w:val="003377EC"/>
    <w:rsid w:val="00337EE4"/>
    <w:rsid w:val="00340FFD"/>
    <w:rsid w:val="00342DF5"/>
    <w:rsid w:val="003438FB"/>
    <w:rsid w:val="00343B9D"/>
    <w:rsid w:val="00343C56"/>
    <w:rsid w:val="00344FE8"/>
    <w:rsid w:val="00345DC9"/>
    <w:rsid w:val="00346A35"/>
    <w:rsid w:val="00347868"/>
    <w:rsid w:val="003506B1"/>
    <w:rsid w:val="00351A9B"/>
    <w:rsid w:val="003529B3"/>
    <w:rsid w:val="00352BD5"/>
    <w:rsid w:val="00353967"/>
    <w:rsid w:val="003540EF"/>
    <w:rsid w:val="003547BF"/>
    <w:rsid w:val="00356AC7"/>
    <w:rsid w:val="00356D41"/>
    <w:rsid w:val="00360863"/>
    <w:rsid w:val="003609FA"/>
    <w:rsid w:val="00362E57"/>
    <w:rsid w:val="00363523"/>
    <w:rsid w:val="00364EEB"/>
    <w:rsid w:val="00365682"/>
    <w:rsid w:val="00366977"/>
    <w:rsid w:val="00366DB6"/>
    <w:rsid w:val="0036775E"/>
    <w:rsid w:val="00370F05"/>
    <w:rsid w:val="00371060"/>
    <w:rsid w:val="003710C8"/>
    <w:rsid w:val="00371390"/>
    <w:rsid w:val="00371B3E"/>
    <w:rsid w:val="00372692"/>
    <w:rsid w:val="003727FD"/>
    <w:rsid w:val="00372995"/>
    <w:rsid w:val="003750BE"/>
    <w:rsid w:val="00375477"/>
    <w:rsid w:val="003758AC"/>
    <w:rsid w:val="00375AFD"/>
    <w:rsid w:val="003771EC"/>
    <w:rsid w:val="0038436C"/>
    <w:rsid w:val="00384C11"/>
    <w:rsid w:val="00385DD1"/>
    <w:rsid w:val="00387B9D"/>
    <w:rsid w:val="00387C9E"/>
    <w:rsid w:val="0039364F"/>
    <w:rsid w:val="00393AC9"/>
    <w:rsid w:val="00394C5B"/>
    <w:rsid w:val="0039509D"/>
    <w:rsid w:val="003962A1"/>
    <w:rsid w:val="00396686"/>
    <w:rsid w:val="00396727"/>
    <w:rsid w:val="0039778E"/>
    <w:rsid w:val="003A1578"/>
    <w:rsid w:val="003A3039"/>
    <w:rsid w:val="003A441D"/>
    <w:rsid w:val="003A5665"/>
    <w:rsid w:val="003B139E"/>
    <w:rsid w:val="003B1639"/>
    <w:rsid w:val="003B1641"/>
    <w:rsid w:val="003B33FA"/>
    <w:rsid w:val="003B45E5"/>
    <w:rsid w:val="003B4941"/>
    <w:rsid w:val="003B5B7C"/>
    <w:rsid w:val="003C2028"/>
    <w:rsid w:val="003C285F"/>
    <w:rsid w:val="003C4491"/>
    <w:rsid w:val="003C5714"/>
    <w:rsid w:val="003C67DD"/>
    <w:rsid w:val="003C6B9F"/>
    <w:rsid w:val="003C6E2A"/>
    <w:rsid w:val="003C7D7C"/>
    <w:rsid w:val="003D0299"/>
    <w:rsid w:val="003D3BCD"/>
    <w:rsid w:val="003D57C2"/>
    <w:rsid w:val="003D5F94"/>
    <w:rsid w:val="003D7AAE"/>
    <w:rsid w:val="003E2E69"/>
    <w:rsid w:val="003E3A35"/>
    <w:rsid w:val="003E5190"/>
    <w:rsid w:val="003E6810"/>
    <w:rsid w:val="003E6D80"/>
    <w:rsid w:val="003F05FA"/>
    <w:rsid w:val="003F1E03"/>
    <w:rsid w:val="003F244A"/>
    <w:rsid w:val="003F25BF"/>
    <w:rsid w:val="003F2FC7"/>
    <w:rsid w:val="003F30B8"/>
    <w:rsid w:val="003F41F7"/>
    <w:rsid w:val="003F4A7F"/>
    <w:rsid w:val="003F4C45"/>
    <w:rsid w:val="003F5F7B"/>
    <w:rsid w:val="003F68EA"/>
    <w:rsid w:val="003F7D64"/>
    <w:rsid w:val="003F7DD7"/>
    <w:rsid w:val="004006F1"/>
    <w:rsid w:val="004007B1"/>
    <w:rsid w:val="00401C63"/>
    <w:rsid w:val="00401CC8"/>
    <w:rsid w:val="004026B8"/>
    <w:rsid w:val="00403BAE"/>
    <w:rsid w:val="0040564C"/>
    <w:rsid w:val="00410B9A"/>
    <w:rsid w:val="00411BFD"/>
    <w:rsid w:val="00413B16"/>
    <w:rsid w:val="00413B4A"/>
    <w:rsid w:val="00414300"/>
    <w:rsid w:val="00414804"/>
    <w:rsid w:val="00416E07"/>
    <w:rsid w:val="00421E9F"/>
    <w:rsid w:val="00421FF8"/>
    <w:rsid w:val="00422230"/>
    <w:rsid w:val="00422598"/>
    <w:rsid w:val="00423598"/>
    <w:rsid w:val="00424CF6"/>
    <w:rsid w:val="004255FC"/>
    <w:rsid w:val="0042567F"/>
    <w:rsid w:val="00425C67"/>
    <w:rsid w:val="004261F3"/>
    <w:rsid w:val="00427E7A"/>
    <w:rsid w:val="00436307"/>
    <w:rsid w:val="004364EC"/>
    <w:rsid w:val="00436C49"/>
    <w:rsid w:val="004403C1"/>
    <w:rsid w:val="00441646"/>
    <w:rsid w:val="0044219B"/>
    <w:rsid w:val="00443172"/>
    <w:rsid w:val="0044345A"/>
    <w:rsid w:val="00443ADB"/>
    <w:rsid w:val="004446EC"/>
    <w:rsid w:val="00444C64"/>
    <w:rsid w:val="00445366"/>
    <w:rsid w:val="00447F5B"/>
    <w:rsid w:val="00454B2B"/>
    <w:rsid w:val="00454F0F"/>
    <w:rsid w:val="00455C84"/>
    <w:rsid w:val="00456024"/>
    <w:rsid w:val="00457EF7"/>
    <w:rsid w:val="004615E9"/>
    <w:rsid w:val="00461DB0"/>
    <w:rsid w:val="004627B3"/>
    <w:rsid w:val="00462CBF"/>
    <w:rsid w:val="00463926"/>
    <w:rsid w:val="004646E0"/>
    <w:rsid w:val="00464C9A"/>
    <w:rsid w:val="004652B9"/>
    <w:rsid w:val="00465E75"/>
    <w:rsid w:val="00466AC7"/>
    <w:rsid w:val="00466AFA"/>
    <w:rsid w:val="0046723F"/>
    <w:rsid w:val="00470455"/>
    <w:rsid w:val="00473F6C"/>
    <w:rsid w:val="00474F3D"/>
    <w:rsid w:val="004760A8"/>
    <w:rsid w:val="004767C6"/>
    <w:rsid w:val="00477E3A"/>
    <w:rsid w:val="00481B77"/>
    <w:rsid w:val="00483E5F"/>
    <w:rsid w:val="00485FF9"/>
    <w:rsid w:val="004907F0"/>
    <w:rsid w:val="0049140B"/>
    <w:rsid w:val="004923A5"/>
    <w:rsid w:val="004933C3"/>
    <w:rsid w:val="0049362B"/>
    <w:rsid w:val="00493E6E"/>
    <w:rsid w:val="00494991"/>
    <w:rsid w:val="00495981"/>
    <w:rsid w:val="0049599A"/>
    <w:rsid w:val="00496BFB"/>
    <w:rsid w:val="004A04BA"/>
    <w:rsid w:val="004A07E4"/>
    <w:rsid w:val="004A0847"/>
    <w:rsid w:val="004A15C3"/>
    <w:rsid w:val="004A15C7"/>
    <w:rsid w:val="004B013B"/>
    <w:rsid w:val="004B0225"/>
    <w:rsid w:val="004B112B"/>
    <w:rsid w:val="004B29C9"/>
    <w:rsid w:val="004B33E1"/>
    <w:rsid w:val="004B6030"/>
    <w:rsid w:val="004B753C"/>
    <w:rsid w:val="004C01BF"/>
    <w:rsid w:val="004C01E4"/>
    <w:rsid w:val="004C086C"/>
    <w:rsid w:val="004C1F56"/>
    <w:rsid w:val="004C27BC"/>
    <w:rsid w:val="004C3B74"/>
    <w:rsid w:val="004C3E13"/>
    <w:rsid w:val="004C4135"/>
    <w:rsid w:val="004C5FFC"/>
    <w:rsid w:val="004C6D1A"/>
    <w:rsid w:val="004C74B7"/>
    <w:rsid w:val="004D12CA"/>
    <w:rsid w:val="004D15F3"/>
    <w:rsid w:val="004D5311"/>
    <w:rsid w:val="004D5DCC"/>
    <w:rsid w:val="004D7511"/>
    <w:rsid w:val="004E37D0"/>
    <w:rsid w:val="004E4DAC"/>
    <w:rsid w:val="004E52CA"/>
    <w:rsid w:val="004E5630"/>
    <w:rsid w:val="004E7C4F"/>
    <w:rsid w:val="004F09F5"/>
    <w:rsid w:val="004F10AF"/>
    <w:rsid w:val="004F11A4"/>
    <w:rsid w:val="004F12FC"/>
    <w:rsid w:val="004F2389"/>
    <w:rsid w:val="004F304D"/>
    <w:rsid w:val="004F3467"/>
    <w:rsid w:val="004F48E8"/>
    <w:rsid w:val="004F61BE"/>
    <w:rsid w:val="004F65CF"/>
    <w:rsid w:val="004F66B1"/>
    <w:rsid w:val="004F69DF"/>
    <w:rsid w:val="00500967"/>
    <w:rsid w:val="005035FC"/>
    <w:rsid w:val="00503A1F"/>
    <w:rsid w:val="00505447"/>
    <w:rsid w:val="00511C07"/>
    <w:rsid w:val="00511CA3"/>
    <w:rsid w:val="00513D95"/>
    <w:rsid w:val="005144E7"/>
    <w:rsid w:val="00516D61"/>
    <w:rsid w:val="005173A6"/>
    <w:rsid w:val="005203FC"/>
    <w:rsid w:val="00520BAA"/>
    <w:rsid w:val="00525208"/>
    <w:rsid w:val="005257A5"/>
    <w:rsid w:val="005261C9"/>
    <w:rsid w:val="0052632C"/>
    <w:rsid w:val="005264C0"/>
    <w:rsid w:val="00526A8A"/>
    <w:rsid w:val="00530C59"/>
    <w:rsid w:val="00531777"/>
    <w:rsid w:val="00531853"/>
    <w:rsid w:val="00531DF2"/>
    <w:rsid w:val="00535B8B"/>
    <w:rsid w:val="005363C1"/>
    <w:rsid w:val="005400DE"/>
    <w:rsid w:val="00540544"/>
    <w:rsid w:val="00540DB1"/>
    <w:rsid w:val="00542E0A"/>
    <w:rsid w:val="005437EF"/>
    <w:rsid w:val="005442EE"/>
    <w:rsid w:val="005448F9"/>
    <w:rsid w:val="0054577E"/>
    <w:rsid w:val="005468AC"/>
    <w:rsid w:val="00547353"/>
    <w:rsid w:val="005474E7"/>
    <w:rsid w:val="00550DFB"/>
    <w:rsid w:val="005512A3"/>
    <w:rsid w:val="005513AA"/>
    <w:rsid w:val="00551D0F"/>
    <w:rsid w:val="00552C51"/>
    <w:rsid w:val="0055448D"/>
    <w:rsid w:val="00555D10"/>
    <w:rsid w:val="005575B7"/>
    <w:rsid w:val="005578CE"/>
    <w:rsid w:val="00561383"/>
    <w:rsid w:val="005618E6"/>
    <w:rsid w:val="00561B80"/>
    <w:rsid w:val="00561D31"/>
    <w:rsid w:val="00562781"/>
    <w:rsid w:val="00563A0B"/>
    <w:rsid w:val="00563E83"/>
    <w:rsid w:val="00566149"/>
    <w:rsid w:val="005671FE"/>
    <w:rsid w:val="0056798A"/>
    <w:rsid w:val="0057011B"/>
    <w:rsid w:val="005704D6"/>
    <w:rsid w:val="00571BF9"/>
    <w:rsid w:val="0057226B"/>
    <w:rsid w:val="0057271C"/>
    <w:rsid w:val="00572845"/>
    <w:rsid w:val="005741D7"/>
    <w:rsid w:val="00577171"/>
    <w:rsid w:val="00581AE2"/>
    <w:rsid w:val="00584C5D"/>
    <w:rsid w:val="00586597"/>
    <w:rsid w:val="005913BB"/>
    <w:rsid w:val="00592772"/>
    <w:rsid w:val="0059287C"/>
    <w:rsid w:val="00593CEE"/>
    <w:rsid w:val="0059574A"/>
    <w:rsid w:val="0059604F"/>
    <w:rsid w:val="00596F2B"/>
    <w:rsid w:val="005A1B9B"/>
    <w:rsid w:val="005A219B"/>
    <w:rsid w:val="005A33EA"/>
    <w:rsid w:val="005A55E9"/>
    <w:rsid w:val="005A5FFB"/>
    <w:rsid w:val="005A6751"/>
    <w:rsid w:val="005A74D9"/>
    <w:rsid w:val="005B092E"/>
    <w:rsid w:val="005B152C"/>
    <w:rsid w:val="005B1EE0"/>
    <w:rsid w:val="005B2B24"/>
    <w:rsid w:val="005B32C4"/>
    <w:rsid w:val="005B39BE"/>
    <w:rsid w:val="005B4168"/>
    <w:rsid w:val="005B4425"/>
    <w:rsid w:val="005B4B94"/>
    <w:rsid w:val="005B4C71"/>
    <w:rsid w:val="005B6F0F"/>
    <w:rsid w:val="005C10C2"/>
    <w:rsid w:val="005C3EE8"/>
    <w:rsid w:val="005C7072"/>
    <w:rsid w:val="005D2EFF"/>
    <w:rsid w:val="005D34F9"/>
    <w:rsid w:val="005D4190"/>
    <w:rsid w:val="005D4C60"/>
    <w:rsid w:val="005D67A3"/>
    <w:rsid w:val="005D7040"/>
    <w:rsid w:val="005E1738"/>
    <w:rsid w:val="005E2988"/>
    <w:rsid w:val="005E2A43"/>
    <w:rsid w:val="005E3085"/>
    <w:rsid w:val="005E438A"/>
    <w:rsid w:val="005E63B3"/>
    <w:rsid w:val="005E65CB"/>
    <w:rsid w:val="005F129D"/>
    <w:rsid w:val="005F1F9E"/>
    <w:rsid w:val="005F51E1"/>
    <w:rsid w:val="005F5D2E"/>
    <w:rsid w:val="005F5E38"/>
    <w:rsid w:val="005F60A1"/>
    <w:rsid w:val="005F6C53"/>
    <w:rsid w:val="006009D6"/>
    <w:rsid w:val="006034DE"/>
    <w:rsid w:val="006043A4"/>
    <w:rsid w:val="006054C5"/>
    <w:rsid w:val="00607A7B"/>
    <w:rsid w:val="0061058E"/>
    <w:rsid w:val="00611C80"/>
    <w:rsid w:val="00613720"/>
    <w:rsid w:val="00614C93"/>
    <w:rsid w:val="006166F9"/>
    <w:rsid w:val="00617BE3"/>
    <w:rsid w:val="00620692"/>
    <w:rsid w:val="00620813"/>
    <w:rsid w:val="00621BCA"/>
    <w:rsid w:val="006223F0"/>
    <w:rsid w:val="006242CA"/>
    <w:rsid w:val="00626005"/>
    <w:rsid w:val="00627507"/>
    <w:rsid w:val="00630012"/>
    <w:rsid w:val="00631670"/>
    <w:rsid w:val="00632096"/>
    <w:rsid w:val="00633717"/>
    <w:rsid w:val="00634063"/>
    <w:rsid w:val="006344E1"/>
    <w:rsid w:val="00640615"/>
    <w:rsid w:val="00643658"/>
    <w:rsid w:val="00644349"/>
    <w:rsid w:val="006463C9"/>
    <w:rsid w:val="0064790D"/>
    <w:rsid w:val="00650464"/>
    <w:rsid w:val="00650D2E"/>
    <w:rsid w:val="00650FD5"/>
    <w:rsid w:val="006545C4"/>
    <w:rsid w:val="00656F2A"/>
    <w:rsid w:val="006618C1"/>
    <w:rsid w:val="00661971"/>
    <w:rsid w:val="00661CE8"/>
    <w:rsid w:val="006622D9"/>
    <w:rsid w:val="006623D9"/>
    <w:rsid w:val="00662534"/>
    <w:rsid w:val="00663CD7"/>
    <w:rsid w:val="0066550C"/>
    <w:rsid w:val="00665729"/>
    <w:rsid w:val="00670CDC"/>
    <w:rsid w:val="006712B7"/>
    <w:rsid w:val="006716F2"/>
    <w:rsid w:val="00672197"/>
    <w:rsid w:val="00673132"/>
    <w:rsid w:val="00673A6F"/>
    <w:rsid w:val="00673CB7"/>
    <w:rsid w:val="00677399"/>
    <w:rsid w:val="00682BF2"/>
    <w:rsid w:val="006853C8"/>
    <w:rsid w:val="006859CE"/>
    <w:rsid w:val="00686519"/>
    <w:rsid w:val="00691270"/>
    <w:rsid w:val="00694516"/>
    <w:rsid w:val="00694BA8"/>
    <w:rsid w:val="00695321"/>
    <w:rsid w:val="006A037C"/>
    <w:rsid w:val="006A19D0"/>
    <w:rsid w:val="006A1E4A"/>
    <w:rsid w:val="006A283B"/>
    <w:rsid w:val="006A36F4"/>
    <w:rsid w:val="006A406F"/>
    <w:rsid w:val="006A4769"/>
    <w:rsid w:val="006A534A"/>
    <w:rsid w:val="006A5D3A"/>
    <w:rsid w:val="006A5DD5"/>
    <w:rsid w:val="006A6D31"/>
    <w:rsid w:val="006A7CEA"/>
    <w:rsid w:val="006B0A94"/>
    <w:rsid w:val="006B4081"/>
    <w:rsid w:val="006B543C"/>
    <w:rsid w:val="006B5513"/>
    <w:rsid w:val="006B665F"/>
    <w:rsid w:val="006C1230"/>
    <w:rsid w:val="006C2134"/>
    <w:rsid w:val="006C23D4"/>
    <w:rsid w:val="006C3847"/>
    <w:rsid w:val="006C3CCC"/>
    <w:rsid w:val="006C4986"/>
    <w:rsid w:val="006C7BB0"/>
    <w:rsid w:val="006D0C73"/>
    <w:rsid w:val="006D1A76"/>
    <w:rsid w:val="006D1E5A"/>
    <w:rsid w:val="006D25DD"/>
    <w:rsid w:val="006D3237"/>
    <w:rsid w:val="006D503D"/>
    <w:rsid w:val="006D54E6"/>
    <w:rsid w:val="006D6768"/>
    <w:rsid w:val="006D7683"/>
    <w:rsid w:val="006E019E"/>
    <w:rsid w:val="006E0226"/>
    <w:rsid w:val="006E0DEF"/>
    <w:rsid w:val="006E23B1"/>
    <w:rsid w:val="006E2E37"/>
    <w:rsid w:val="006E3CF1"/>
    <w:rsid w:val="006E43AB"/>
    <w:rsid w:val="006E622B"/>
    <w:rsid w:val="006E7E80"/>
    <w:rsid w:val="006F0420"/>
    <w:rsid w:val="006F176D"/>
    <w:rsid w:val="006F1A92"/>
    <w:rsid w:val="006F1DF9"/>
    <w:rsid w:val="006F24DB"/>
    <w:rsid w:val="006F48CA"/>
    <w:rsid w:val="006F4F73"/>
    <w:rsid w:val="006F5F35"/>
    <w:rsid w:val="006F6417"/>
    <w:rsid w:val="006F64DD"/>
    <w:rsid w:val="007000F7"/>
    <w:rsid w:val="007048C5"/>
    <w:rsid w:val="00712715"/>
    <w:rsid w:val="007141E9"/>
    <w:rsid w:val="00715127"/>
    <w:rsid w:val="007158BA"/>
    <w:rsid w:val="00715E8E"/>
    <w:rsid w:val="00716E22"/>
    <w:rsid w:val="00717CA8"/>
    <w:rsid w:val="007208B3"/>
    <w:rsid w:val="00723580"/>
    <w:rsid w:val="00723755"/>
    <w:rsid w:val="00725BBB"/>
    <w:rsid w:val="0073097D"/>
    <w:rsid w:val="0073136C"/>
    <w:rsid w:val="00731F0F"/>
    <w:rsid w:val="007325DC"/>
    <w:rsid w:val="00732A99"/>
    <w:rsid w:val="00733250"/>
    <w:rsid w:val="0073349B"/>
    <w:rsid w:val="0073406A"/>
    <w:rsid w:val="00734CA7"/>
    <w:rsid w:val="007371F6"/>
    <w:rsid w:val="00741404"/>
    <w:rsid w:val="00741F81"/>
    <w:rsid w:val="0074311D"/>
    <w:rsid w:val="0074439B"/>
    <w:rsid w:val="007449E5"/>
    <w:rsid w:val="00746C5A"/>
    <w:rsid w:val="00746D9A"/>
    <w:rsid w:val="00747FF0"/>
    <w:rsid w:val="00750054"/>
    <w:rsid w:val="00750E01"/>
    <w:rsid w:val="00752CE7"/>
    <w:rsid w:val="00755597"/>
    <w:rsid w:val="00764A84"/>
    <w:rsid w:val="00764D4E"/>
    <w:rsid w:val="00764D6D"/>
    <w:rsid w:val="00765A1F"/>
    <w:rsid w:val="00767991"/>
    <w:rsid w:val="00767C8A"/>
    <w:rsid w:val="00770F60"/>
    <w:rsid w:val="007729D0"/>
    <w:rsid w:val="007742EC"/>
    <w:rsid w:val="007750C9"/>
    <w:rsid w:val="00775B6D"/>
    <w:rsid w:val="007768FE"/>
    <w:rsid w:val="00776D68"/>
    <w:rsid w:val="0077787A"/>
    <w:rsid w:val="00780D1C"/>
    <w:rsid w:val="0078203F"/>
    <w:rsid w:val="00783527"/>
    <w:rsid w:val="007850EE"/>
    <w:rsid w:val="00785B95"/>
    <w:rsid w:val="0079022F"/>
    <w:rsid w:val="00790BD9"/>
    <w:rsid w:val="00790E96"/>
    <w:rsid w:val="007910AB"/>
    <w:rsid w:val="00791183"/>
    <w:rsid w:val="007925B2"/>
    <w:rsid w:val="00793366"/>
    <w:rsid w:val="00793576"/>
    <w:rsid w:val="00793EAE"/>
    <w:rsid w:val="007A08C4"/>
    <w:rsid w:val="007A2F06"/>
    <w:rsid w:val="007A572B"/>
    <w:rsid w:val="007A716F"/>
    <w:rsid w:val="007B1BB5"/>
    <w:rsid w:val="007B270A"/>
    <w:rsid w:val="007B2AEA"/>
    <w:rsid w:val="007B6937"/>
    <w:rsid w:val="007C0470"/>
    <w:rsid w:val="007C0695"/>
    <w:rsid w:val="007C419A"/>
    <w:rsid w:val="007C4CC8"/>
    <w:rsid w:val="007C4D32"/>
    <w:rsid w:val="007C5426"/>
    <w:rsid w:val="007C5798"/>
    <w:rsid w:val="007C6851"/>
    <w:rsid w:val="007C7E5A"/>
    <w:rsid w:val="007D1154"/>
    <w:rsid w:val="007D1AF0"/>
    <w:rsid w:val="007D35DA"/>
    <w:rsid w:val="007D4832"/>
    <w:rsid w:val="007D58E6"/>
    <w:rsid w:val="007D7D80"/>
    <w:rsid w:val="007E0643"/>
    <w:rsid w:val="007E21B2"/>
    <w:rsid w:val="007E2438"/>
    <w:rsid w:val="007E2C4E"/>
    <w:rsid w:val="007E514B"/>
    <w:rsid w:val="007E5368"/>
    <w:rsid w:val="007E5C6E"/>
    <w:rsid w:val="007F1905"/>
    <w:rsid w:val="007F1EFC"/>
    <w:rsid w:val="007F382B"/>
    <w:rsid w:val="007F67A9"/>
    <w:rsid w:val="00801300"/>
    <w:rsid w:val="008014DB"/>
    <w:rsid w:val="00801A2D"/>
    <w:rsid w:val="00802668"/>
    <w:rsid w:val="00802C64"/>
    <w:rsid w:val="00802DBB"/>
    <w:rsid w:val="00802E1F"/>
    <w:rsid w:val="00803038"/>
    <w:rsid w:val="008045AF"/>
    <w:rsid w:val="00804CC6"/>
    <w:rsid w:val="00805E52"/>
    <w:rsid w:val="008061D0"/>
    <w:rsid w:val="0080766B"/>
    <w:rsid w:val="008076A1"/>
    <w:rsid w:val="00810780"/>
    <w:rsid w:val="00810B38"/>
    <w:rsid w:val="008141ED"/>
    <w:rsid w:val="008143DA"/>
    <w:rsid w:val="008204C7"/>
    <w:rsid w:val="00820992"/>
    <w:rsid w:val="00823602"/>
    <w:rsid w:val="00823797"/>
    <w:rsid w:val="0082534E"/>
    <w:rsid w:val="008255F5"/>
    <w:rsid w:val="0082603F"/>
    <w:rsid w:val="0082789B"/>
    <w:rsid w:val="0083014E"/>
    <w:rsid w:val="00830AE6"/>
    <w:rsid w:val="00830BA5"/>
    <w:rsid w:val="0083214A"/>
    <w:rsid w:val="00834156"/>
    <w:rsid w:val="008341CB"/>
    <w:rsid w:val="00834220"/>
    <w:rsid w:val="00834242"/>
    <w:rsid w:val="0083481C"/>
    <w:rsid w:val="00834D4B"/>
    <w:rsid w:val="00837ECE"/>
    <w:rsid w:val="00843C0D"/>
    <w:rsid w:val="00843D59"/>
    <w:rsid w:val="00845723"/>
    <w:rsid w:val="0085011D"/>
    <w:rsid w:val="008506B1"/>
    <w:rsid w:val="008513FF"/>
    <w:rsid w:val="00851642"/>
    <w:rsid w:val="00851AD0"/>
    <w:rsid w:val="00851CD2"/>
    <w:rsid w:val="00851EF9"/>
    <w:rsid w:val="00853090"/>
    <w:rsid w:val="008537CC"/>
    <w:rsid w:val="00856457"/>
    <w:rsid w:val="0085754D"/>
    <w:rsid w:val="008577FD"/>
    <w:rsid w:val="00860B03"/>
    <w:rsid w:val="00861C9B"/>
    <w:rsid w:val="00862531"/>
    <w:rsid w:val="00862D0B"/>
    <w:rsid w:val="008648D4"/>
    <w:rsid w:val="0086497A"/>
    <w:rsid w:val="008700AA"/>
    <w:rsid w:val="008713A1"/>
    <w:rsid w:val="00872903"/>
    <w:rsid w:val="008754AB"/>
    <w:rsid w:val="0087645C"/>
    <w:rsid w:val="0088060C"/>
    <w:rsid w:val="0088176D"/>
    <w:rsid w:val="008845B0"/>
    <w:rsid w:val="0088514E"/>
    <w:rsid w:val="00885E45"/>
    <w:rsid w:val="00890DE8"/>
    <w:rsid w:val="00893576"/>
    <w:rsid w:val="00893E73"/>
    <w:rsid w:val="008950E7"/>
    <w:rsid w:val="008958F7"/>
    <w:rsid w:val="00896489"/>
    <w:rsid w:val="008A05C4"/>
    <w:rsid w:val="008A1A8C"/>
    <w:rsid w:val="008A1BA0"/>
    <w:rsid w:val="008A348D"/>
    <w:rsid w:val="008A3F51"/>
    <w:rsid w:val="008A43C4"/>
    <w:rsid w:val="008A4515"/>
    <w:rsid w:val="008A4D7E"/>
    <w:rsid w:val="008B02DC"/>
    <w:rsid w:val="008B1A97"/>
    <w:rsid w:val="008B57CE"/>
    <w:rsid w:val="008B659F"/>
    <w:rsid w:val="008B6FA7"/>
    <w:rsid w:val="008C26DE"/>
    <w:rsid w:val="008C4360"/>
    <w:rsid w:val="008C62BA"/>
    <w:rsid w:val="008C6AEA"/>
    <w:rsid w:val="008C7850"/>
    <w:rsid w:val="008C79AD"/>
    <w:rsid w:val="008D2225"/>
    <w:rsid w:val="008D2CD9"/>
    <w:rsid w:val="008D4752"/>
    <w:rsid w:val="008D5217"/>
    <w:rsid w:val="008D552A"/>
    <w:rsid w:val="008D6467"/>
    <w:rsid w:val="008E05FF"/>
    <w:rsid w:val="008E11C1"/>
    <w:rsid w:val="008E271C"/>
    <w:rsid w:val="008E418E"/>
    <w:rsid w:val="008E5BC6"/>
    <w:rsid w:val="008E5E5C"/>
    <w:rsid w:val="008E666D"/>
    <w:rsid w:val="008E6A25"/>
    <w:rsid w:val="008E7CE7"/>
    <w:rsid w:val="008F0B55"/>
    <w:rsid w:val="008F5193"/>
    <w:rsid w:val="008F55D4"/>
    <w:rsid w:val="008F5BF7"/>
    <w:rsid w:val="008F75B8"/>
    <w:rsid w:val="0090091B"/>
    <w:rsid w:val="009013A7"/>
    <w:rsid w:val="009017FB"/>
    <w:rsid w:val="009017FC"/>
    <w:rsid w:val="009026CC"/>
    <w:rsid w:val="00903B43"/>
    <w:rsid w:val="0090453E"/>
    <w:rsid w:val="00904E19"/>
    <w:rsid w:val="0090506B"/>
    <w:rsid w:val="009050C9"/>
    <w:rsid w:val="00905B88"/>
    <w:rsid w:val="009066FC"/>
    <w:rsid w:val="00910004"/>
    <w:rsid w:val="009107FD"/>
    <w:rsid w:val="009140A3"/>
    <w:rsid w:val="009144A2"/>
    <w:rsid w:val="0091510C"/>
    <w:rsid w:val="00915AE3"/>
    <w:rsid w:val="009165AA"/>
    <w:rsid w:val="00916840"/>
    <w:rsid w:val="00916E55"/>
    <w:rsid w:val="0091738C"/>
    <w:rsid w:val="009177F9"/>
    <w:rsid w:val="0092150B"/>
    <w:rsid w:val="0092333D"/>
    <w:rsid w:val="00923A38"/>
    <w:rsid w:val="009259AC"/>
    <w:rsid w:val="0092664B"/>
    <w:rsid w:val="00926F38"/>
    <w:rsid w:val="009273E5"/>
    <w:rsid w:val="00930D90"/>
    <w:rsid w:val="00932510"/>
    <w:rsid w:val="00934301"/>
    <w:rsid w:val="009345D1"/>
    <w:rsid w:val="00936CD1"/>
    <w:rsid w:val="009401C4"/>
    <w:rsid w:val="00940B0E"/>
    <w:rsid w:val="00941747"/>
    <w:rsid w:val="00941EFB"/>
    <w:rsid w:val="00942E32"/>
    <w:rsid w:val="0094555E"/>
    <w:rsid w:val="0094725D"/>
    <w:rsid w:val="00947AFB"/>
    <w:rsid w:val="009502BC"/>
    <w:rsid w:val="00950BE8"/>
    <w:rsid w:val="00951A99"/>
    <w:rsid w:val="00951D7D"/>
    <w:rsid w:val="00952C12"/>
    <w:rsid w:val="00955AE7"/>
    <w:rsid w:val="00957C5A"/>
    <w:rsid w:val="0096021D"/>
    <w:rsid w:val="009602FA"/>
    <w:rsid w:val="009610FB"/>
    <w:rsid w:val="00961DF0"/>
    <w:rsid w:val="009622CF"/>
    <w:rsid w:val="009630C7"/>
    <w:rsid w:val="0096388A"/>
    <w:rsid w:val="00963BA3"/>
    <w:rsid w:val="0096455F"/>
    <w:rsid w:val="00966370"/>
    <w:rsid w:val="00966FCB"/>
    <w:rsid w:val="009720A3"/>
    <w:rsid w:val="00972B55"/>
    <w:rsid w:val="009743B7"/>
    <w:rsid w:val="0097548B"/>
    <w:rsid w:val="00976A38"/>
    <w:rsid w:val="0098228B"/>
    <w:rsid w:val="009825EC"/>
    <w:rsid w:val="009828DA"/>
    <w:rsid w:val="00985BAB"/>
    <w:rsid w:val="00985C57"/>
    <w:rsid w:val="00991935"/>
    <w:rsid w:val="00992688"/>
    <w:rsid w:val="00993112"/>
    <w:rsid w:val="009945C6"/>
    <w:rsid w:val="00994F57"/>
    <w:rsid w:val="00997F03"/>
    <w:rsid w:val="009A01C7"/>
    <w:rsid w:val="009A12C9"/>
    <w:rsid w:val="009A39A5"/>
    <w:rsid w:val="009A46DF"/>
    <w:rsid w:val="009A6DB3"/>
    <w:rsid w:val="009A72E8"/>
    <w:rsid w:val="009A7601"/>
    <w:rsid w:val="009A7D4F"/>
    <w:rsid w:val="009B1B5F"/>
    <w:rsid w:val="009B29E9"/>
    <w:rsid w:val="009B2EC2"/>
    <w:rsid w:val="009B2EDF"/>
    <w:rsid w:val="009B5779"/>
    <w:rsid w:val="009B6673"/>
    <w:rsid w:val="009B6F48"/>
    <w:rsid w:val="009B6FB9"/>
    <w:rsid w:val="009C191B"/>
    <w:rsid w:val="009C2BD6"/>
    <w:rsid w:val="009C3A5F"/>
    <w:rsid w:val="009D1A9F"/>
    <w:rsid w:val="009D3347"/>
    <w:rsid w:val="009D4E77"/>
    <w:rsid w:val="009D5586"/>
    <w:rsid w:val="009D6EDE"/>
    <w:rsid w:val="009D6F80"/>
    <w:rsid w:val="009E1F32"/>
    <w:rsid w:val="009E5829"/>
    <w:rsid w:val="009E5E26"/>
    <w:rsid w:val="009E5EA3"/>
    <w:rsid w:val="009E776C"/>
    <w:rsid w:val="009F0D8D"/>
    <w:rsid w:val="009F1A5F"/>
    <w:rsid w:val="009F233A"/>
    <w:rsid w:val="009F2D99"/>
    <w:rsid w:val="009F748E"/>
    <w:rsid w:val="00A01620"/>
    <w:rsid w:val="00A02B7D"/>
    <w:rsid w:val="00A04521"/>
    <w:rsid w:val="00A04B07"/>
    <w:rsid w:val="00A0624C"/>
    <w:rsid w:val="00A10766"/>
    <w:rsid w:val="00A1726E"/>
    <w:rsid w:val="00A17CD6"/>
    <w:rsid w:val="00A204CF"/>
    <w:rsid w:val="00A23D49"/>
    <w:rsid w:val="00A24110"/>
    <w:rsid w:val="00A27004"/>
    <w:rsid w:val="00A27680"/>
    <w:rsid w:val="00A3004F"/>
    <w:rsid w:val="00A30C29"/>
    <w:rsid w:val="00A33405"/>
    <w:rsid w:val="00A33F24"/>
    <w:rsid w:val="00A34DD6"/>
    <w:rsid w:val="00A36819"/>
    <w:rsid w:val="00A36989"/>
    <w:rsid w:val="00A36EBB"/>
    <w:rsid w:val="00A40441"/>
    <w:rsid w:val="00A41557"/>
    <w:rsid w:val="00A4348F"/>
    <w:rsid w:val="00A43628"/>
    <w:rsid w:val="00A47FB0"/>
    <w:rsid w:val="00A54192"/>
    <w:rsid w:val="00A573FF"/>
    <w:rsid w:val="00A6015C"/>
    <w:rsid w:val="00A6035E"/>
    <w:rsid w:val="00A60821"/>
    <w:rsid w:val="00A6144C"/>
    <w:rsid w:val="00A61B86"/>
    <w:rsid w:val="00A63BD6"/>
    <w:rsid w:val="00A649A5"/>
    <w:rsid w:val="00A65CA4"/>
    <w:rsid w:val="00A663DF"/>
    <w:rsid w:val="00A66617"/>
    <w:rsid w:val="00A671F8"/>
    <w:rsid w:val="00A673A4"/>
    <w:rsid w:val="00A715A2"/>
    <w:rsid w:val="00A724AE"/>
    <w:rsid w:val="00A73329"/>
    <w:rsid w:val="00A75010"/>
    <w:rsid w:val="00A82359"/>
    <w:rsid w:val="00A865D2"/>
    <w:rsid w:val="00A9029A"/>
    <w:rsid w:val="00A910A7"/>
    <w:rsid w:val="00A91687"/>
    <w:rsid w:val="00A934E3"/>
    <w:rsid w:val="00A94C20"/>
    <w:rsid w:val="00A96ED6"/>
    <w:rsid w:val="00AA0073"/>
    <w:rsid w:val="00AA0C3A"/>
    <w:rsid w:val="00AA0F0E"/>
    <w:rsid w:val="00AA227F"/>
    <w:rsid w:val="00AA3BC7"/>
    <w:rsid w:val="00AA4003"/>
    <w:rsid w:val="00AA58A8"/>
    <w:rsid w:val="00AA665D"/>
    <w:rsid w:val="00AA754A"/>
    <w:rsid w:val="00AB099E"/>
    <w:rsid w:val="00AB26DE"/>
    <w:rsid w:val="00AB27BE"/>
    <w:rsid w:val="00AB3C5F"/>
    <w:rsid w:val="00AB4328"/>
    <w:rsid w:val="00AB5FA0"/>
    <w:rsid w:val="00AB742C"/>
    <w:rsid w:val="00AC0B89"/>
    <w:rsid w:val="00AD0516"/>
    <w:rsid w:val="00AD2D3A"/>
    <w:rsid w:val="00AD414E"/>
    <w:rsid w:val="00AD4453"/>
    <w:rsid w:val="00AD45E1"/>
    <w:rsid w:val="00AE0A2E"/>
    <w:rsid w:val="00AE0D47"/>
    <w:rsid w:val="00AE347D"/>
    <w:rsid w:val="00AE354C"/>
    <w:rsid w:val="00AE35DC"/>
    <w:rsid w:val="00AE5353"/>
    <w:rsid w:val="00AF2A04"/>
    <w:rsid w:val="00AF392C"/>
    <w:rsid w:val="00AF4B07"/>
    <w:rsid w:val="00AF5FAF"/>
    <w:rsid w:val="00AF6186"/>
    <w:rsid w:val="00AF63BC"/>
    <w:rsid w:val="00AF6DA9"/>
    <w:rsid w:val="00AF760D"/>
    <w:rsid w:val="00AF7A3A"/>
    <w:rsid w:val="00AF7D14"/>
    <w:rsid w:val="00B000B8"/>
    <w:rsid w:val="00B008CA"/>
    <w:rsid w:val="00B01295"/>
    <w:rsid w:val="00B0210F"/>
    <w:rsid w:val="00B056F5"/>
    <w:rsid w:val="00B06C1D"/>
    <w:rsid w:val="00B07B44"/>
    <w:rsid w:val="00B143D9"/>
    <w:rsid w:val="00B15BD3"/>
    <w:rsid w:val="00B160DB"/>
    <w:rsid w:val="00B16FB1"/>
    <w:rsid w:val="00B17FF1"/>
    <w:rsid w:val="00B20836"/>
    <w:rsid w:val="00B212A4"/>
    <w:rsid w:val="00B21BCF"/>
    <w:rsid w:val="00B228B5"/>
    <w:rsid w:val="00B235BB"/>
    <w:rsid w:val="00B27A44"/>
    <w:rsid w:val="00B27CB7"/>
    <w:rsid w:val="00B301B6"/>
    <w:rsid w:val="00B30B11"/>
    <w:rsid w:val="00B30BBF"/>
    <w:rsid w:val="00B30F99"/>
    <w:rsid w:val="00B31034"/>
    <w:rsid w:val="00B3164F"/>
    <w:rsid w:val="00B33C03"/>
    <w:rsid w:val="00B35182"/>
    <w:rsid w:val="00B3521D"/>
    <w:rsid w:val="00B354EA"/>
    <w:rsid w:val="00B420C2"/>
    <w:rsid w:val="00B42EF5"/>
    <w:rsid w:val="00B44E56"/>
    <w:rsid w:val="00B46543"/>
    <w:rsid w:val="00B46EE7"/>
    <w:rsid w:val="00B47D33"/>
    <w:rsid w:val="00B50EC5"/>
    <w:rsid w:val="00B512BD"/>
    <w:rsid w:val="00B52BE0"/>
    <w:rsid w:val="00B53D29"/>
    <w:rsid w:val="00B54133"/>
    <w:rsid w:val="00B6166A"/>
    <w:rsid w:val="00B628CA"/>
    <w:rsid w:val="00B62F40"/>
    <w:rsid w:val="00B637B9"/>
    <w:rsid w:val="00B66FE2"/>
    <w:rsid w:val="00B701ED"/>
    <w:rsid w:val="00B710FD"/>
    <w:rsid w:val="00B76513"/>
    <w:rsid w:val="00B80064"/>
    <w:rsid w:val="00B8086C"/>
    <w:rsid w:val="00B826DB"/>
    <w:rsid w:val="00B853BB"/>
    <w:rsid w:val="00B8597F"/>
    <w:rsid w:val="00B861B4"/>
    <w:rsid w:val="00B86DFE"/>
    <w:rsid w:val="00B90990"/>
    <w:rsid w:val="00B922FF"/>
    <w:rsid w:val="00B9281E"/>
    <w:rsid w:val="00B92E89"/>
    <w:rsid w:val="00B935C9"/>
    <w:rsid w:val="00B93925"/>
    <w:rsid w:val="00B93E01"/>
    <w:rsid w:val="00B95187"/>
    <w:rsid w:val="00B95C49"/>
    <w:rsid w:val="00BA2D55"/>
    <w:rsid w:val="00BA59A8"/>
    <w:rsid w:val="00BA68C5"/>
    <w:rsid w:val="00BA6A99"/>
    <w:rsid w:val="00BA71B1"/>
    <w:rsid w:val="00BA7F0E"/>
    <w:rsid w:val="00BB0637"/>
    <w:rsid w:val="00BB08AF"/>
    <w:rsid w:val="00BB09D9"/>
    <w:rsid w:val="00BB2B70"/>
    <w:rsid w:val="00BB345F"/>
    <w:rsid w:val="00BB49FD"/>
    <w:rsid w:val="00BB5883"/>
    <w:rsid w:val="00BB6120"/>
    <w:rsid w:val="00BB68EA"/>
    <w:rsid w:val="00BC07D5"/>
    <w:rsid w:val="00BC1C27"/>
    <w:rsid w:val="00BC6BBF"/>
    <w:rsid w:val="00BC6E92"/>
    <w:rsid w:val="00BD1572"/>
    <w:rsid w:val="00BD173E"/>
    <w:rsid w:val="00BD3AF1"/>
    <w:rsid w:val="00BD3E3A"/>
    <w:rsid w:val="00BD4EE6"/>
    <w:rsid w:val="00BD6003"/>
    <w:rsid w:val="00BE0216"/>
    <w:rsid w:val="00BE14E3"/>
    <w:rsid w:val="00BE2043"/>
    <w:rsid w:val="00BE3774"/>
    <w:rsid w:val="00BE41E5"/>
    <w:rsid w:val="00BF0BBB"/>
    <w:rsid w:val="00BF0F90"/>
    <w:rsid w:val="00BF2220"/>
    <w:rsid w:val="00BF35E7"/>
    <w:rsid w:val="00BF4109"/>
    <w:rsid w:val="00BF4CC3"/>
    <w:rsid w:val="00BF649C"/>
    <w:rsid w:val="00BF7F71"/>
    <w:rsid w:val="00C03325"/>
    <w:rsid w:val="00C054C7"/>
    <w:rsid w:val="00C057B5"/>
    <w:rsid w:val="00C1029F"/>
    <w:rsid w:val="00C10E05"/>
    <w:rsid w:val="00C137C0"/>
    <w:rsid w:val="00C13F9A"/>
    <w:rsid w:val="00C144B7"/>
    <w:rsid w:val="00C1525A"/>
    <w:rsid w:val="00C207A0"/>
    <w:rsid w:val="00C21BA8"/>
    <w:rsid w:val="00C21E49"/>
    <w:rsid w:val="00C22687"/>
    <w:rsid w:val="00C24714"/>
    <w:rsid w:val="00C25923"/>
    <w:rsid w:val="00C26812"/>
    <w:rsid w:val="00C31C07"/>
    <w:rsid w:val="00C3299A"/>
    <w:rsid w:val="00C32E4D"/>
    <w:rsid w:val="00C333A0"/>
    <w:rsid w:val="00C350FD"/>
    <w:rsid w:val="00C36178"/>
    <w:rsid w:val="00C362E8"/>
    <w:rsid w:val="00C36A17"/>
    <w:rsid w:val="00C36A7B"/>
    <w:rsid w:val="00C36A81"/>
    <w:rsid w:val="00C4044A"/>
    <w:rsid w:val="00C41974"/>
    <w:rsid w:val="00C431AC"/>
    <w:rsid w:val="00C43E8B"/>
    <w:rsid w:val="00C445BD"/>
    <w:rsid w:val="00C447AD"/>
    <w:rsid w:val="00C44B70"/>
    <w:rsid w:val="00C4705D"/>
    <w:rsid w:val="00C503F7"/>
    <w:rsid w:val="00C50789"/>
    <w:rsid w:val="00C52942"/>
    <w:rsid w:val="00C53F4A"/>
    <w:rsid w:val="00C54125"/>
    <w:rsid w:val="00C543F9"/>
    <w:rsid w:val="00C54881"/>
    <w:rsid w:val="00C553BE"/>
    <w:rsid w:val="00C55B54"/>
    <w:rsid w:val="00C56CC3"/>
    <w:rsid w:val="00C57D8E"/>
    <w:rsid w:val="00C6098E"/>
    <w:rsid w:val="00C6152C"/>
    <w:rsid w:val="00C621C2"/>
    <w:rsid w:val="00C62DA7"/>
    <w:rsid w:val="00C6329F"/>
    <w:rsid w:val="00C64953"/>
    <w:rsid w:val="00C64F4E"/>
    <w:rsid w:val="00C64F66"/>
    <w:rsid w:val="00C67905"/>
    <w:rsid w:val="00C74810"/>
    <w:rsid w:val="00C7750D"/>
    <w:rsid w:val="00C8123B"/>
    <w:rsid w:val="00C83026"/>
    <w:rsid w:val="00C830FA"/>
    <w:rsid w:val="00C844E5"/>
    <w:rsid w:val="00C84941"/>
    <w:rsid w:val="00C86A96"/>
    <w:rsid w:val="00C90D68"/>
    <w:rsid w:val="00C913BB"/>
    <w:rsid w:val="00C939FE"/>
    <w:rsid w:val="00CA2A87"/>
    <w:rsid w:val="00CA407D"/>
    <w:rsid w:val="00CA4BDA"/>
    <w:rsid w:val="00CA5927"/>
    <w:rsid w:val="00CA6126"/>
    <w:rsid w:val="00CB177B"/>
    <w:rsid w:val="00CB17F0"/>
    <w:rsid w:val="00CB1905"/>
    <w:rsid w:val="00CB1C12"/>
    <w:rsid w:val="00CB1F66"/>
    <w:rsid w:val="00CB2331"/>
    <w:rsid w:val="00CB2951"/>
    <w:rsid w:val="00CB3E88"/>
    <w:rsid w:val="00CB4303"/>
    <w:rsid w:val="00CB6DB2"/>
    <w:rsid w:val="00CC1C1C"/>
    <w:rsid w:val="00CC5ECD"/>
    <w:rsid w:val="00CD0476"/>
    <w:rsid w:val="00CD282B"/>
    <w:rsid w:val="00CD38D7"/>
    <w:rsid w:val="00CD3CC6"/>
    <w:rsid w:val="00CD4C35"/>
    <w:rsid w:val="00CD5FA8"/>
    <w:rsid w:val="00CD7369"/>
    <w:rsid w:val="00CE0B0E"/>
    <w:rsid w:val="00CE3831"/>
    <w:rsid w:val="00CE4321"/>
    <w:rsid w:val="00CE773B"/>
    <w:rsid w:val="00CF073D"/>
    <w:rsid w:val="00CF4948"/>
    <w:rsid w:val="00CF4E4E"/>
    <w:rsid w:val="00CF5EFF"/>
    <w:rsid w:val="00CF6955"/>
    <w:rsid w:val="00CF6C29"/>
    <w:rsid w:val="00D001F0"/>
    <w:rsid w:val="00D004DA"/>
    <w:rsid w:val="00D00ABB"/>
    <w:rsid w:val="00D02EEC"/>
    <w:rsid w:val="00D032FD"/>
    <w:rsid w:val="00D03551"/>
    <w:rsid w:val="00D06578"/>
    <w:rsid w:val="00D06A63"/>
    <w:rsid w:val="00D07E0E"/>
    <w:rsid w:val="00D11478"/>
    <w:rsid w:val="00D1550A"/>
    <w:rsid w:val="00D15ED0"/>
    <w:rsid w:val="00D16B20"/>
    <w:rsid w:val="00D1788F"/>
    <w:rsid w:val="00D17D5E"/>
    <w:rsid w:val="00D20B4B"/>
    <w:rsid w:val="00D21B3E"/>
    <w:rsid w:val="00D21FED"/>
    <w:rsid w:val="00D2239F"/>
    <w:rsid w:val="00D223F8"/>
    <w:rsid w:val="00D22590"/>
    <w:rsid w:val="00D24251"/>
    <w:rsid w:val="00D27206"/>
    <w:rsid w:val="00D313C7"/>
    <w:rsid w:val="00D313FB"/>
    <w:rsid w:val="00D326AB"/>
    <w:rsid w:val="00D343E2"/>
    <w:rsid w:val="00D34BC3"/>
    <w:rsid w:val="00D361A2"/>
    <w:rsid w:val="00D376B2"/>
    <w:rsid w:val="00D4036C"/>
    <w:rsid w:val="00D44C2E"/>
    <w:rsid w:val="00D45414"/>
    <w:rsid w:val="00D4555A"/>
    <w:rsid w:val="00D456AC"/>
    <w:rsid w:val="00D51F7A"/>
    <w:rsid w:val="00D52B58"/>
    <w:rsid w:val="00D5383C"/>
    <w:rsid w:val="00D53C0F"/>
    <w:rsid w:val="00D5480F"/>
    <w:rsid w:val="00D5559A"/>
    <w:rsid w:val="00D566BD"/>
    <w:rsid w:val="00D56EE6"/>
    <w:rsid w:val="00D579A7"/>
    <w:rsid w:val="00D57A4D"/>
    <w:rsid w:val="00D57D7E"/>
    <w:rsid w:val="00D57DB7"/>
    <w:rsid w:val="00D60AA7"/>
    <w:rsid w:val="00D60D87"/>
    <w:rsid w:val="00D63787"/>
    <w:rsid w:val="00D6435F"/>
    <w:rsid w:val="00D6583A"/>
    <w:rsid w:val="00D75BA7"/>
    <w:rsid w:val="00D75E28"/>
    <w:rsid w:val="00D76B15"/>
    <w:rsid w:val="00D76D05"/>
    <w:rsid w:val="00D772C2"/>
    <w:rsid w:val="00D8008E"/>
    <w:rsid w:val="00D8297B"/>
    <w:rsid w:val="00D82C45"/>
    <w:rsid w:val="00D83059"/>
    <w:rsid w:val="00D835EA"/>
    <w:rsid w:val="00D83A87"/>
    <w:rsid w:val="00D84B76"/>
    <w:rsid w:val="00D84CA9"/>
    <w:rsid w:val="00D86679"/>
    <w:rsid w:val="00D904E5"/>
    <w:rsid w:val="00D908A8"/>
    <w:rsid w:val="00D913E1"/>
    <w:rsid w:val="00D91815"/>
    <w:rsid w:val="00D977B6"/>
    <w:rsid w:val="00DA3399"/>
    <w:rsid w:val="00DA3B9A"/>
    <w:rsid w:val="00DA4A31"/>
    <w:rsid w:val="00DA4D92"/>
    <w:rsid w:val="00DA61F2"/>
    <w:rsid w:val="00DA7B04"/>
    <w:rsid w:val="00DB0278"/>
    <w:rsid w:val="00DB20F0"/>
    <w:rsid w:val="00DB36C2"/>
    <w:rsid w:val="00DB4BD0"/>
    <w:rsid w:val="00DB7196"/>
    <w:rsid w:val="00DC169B"/>
    <w:rsid w:val="00DC23AD"/>
    <w:rsid w:val="00DC2AB9"/>
    <w:rsid w:val="00DC365D"/>
    <w:rsid w:val="00DC5545"/>
    <w:rsid w:val="00DC6297"/>
    <w:rsid w:val="00DC63F0"/>
    <w:rsid w:val="00DC7028"/>
    <w:rsid w:val="00DC7434"/>
    <w:rsid w:val="00DD13C2"/>
    <w:rsid w:val="00DD1711"/>
    <w:rsid w:val="00DD2F0A"/>
    <w:rsid w:val="00DD69ED"/>
    <w:rsid w:val="00DD6EE5"/>
    <w:rsid w:val="00DE080A"/>
    <w:rsid w:val="00DE1B8E"/>
    <w:rsid w:val="00DE1D40"/>
    <w:rsid w:val="00DE2B20"/>
    <w:rsid w:val="00DE386C"/>
    <w:rsid w:val="00DE3CDA"/>
    <w:rsid w:val="00DE41FE"/>
    <w:rsid w:val="00DE4D35"/>
    <w:rsid w:val="00DE5828"/>
    <w:rsid w:val="00DE6CA0"/>
    <w:rsid w:val="00DE71DC"/>
    <w:rsid w:val="00DF0549"/>
    <w:rsid w:val="00DF098B"/>
    <w:rsid w:val="00DF11C4"/>
    <w:rsid w:val="00DF1A6A"/>
    <w:rsid w:val="00DF210C"/>
    <w:rsid w:val="00DF2250"/>
    <w:rsid w:val="00DF4668"/>
    <w:rsid w:val="00DF4B6A"/>
    <w:rsid w:val="00DF623E"/>
    <w:rsid w:val="00DF79CC"/>
    <w:rsid w:val="00E02C09"/>
    <w:rsid w:val="00E03289"/>
    <w:rsid w:val="00E03835"/>
    <w:rsid w:val="00E04553"/>
    <w:rsid w:val="00E0456F"/>
    <w:rsid w:val="00E04D59"/>
    <w:rsid w:val="00E06AB9"/>
    <w:rsid w:val="00E07DA1"/>
    <w:rsid w:val="00E12241"/>
    <w:rsid w:val="00E123CB"/>
    <w:rsid w:val="00E129CF"/>
    <w:rsid w:val="00E12F8B"/>
    <w:rsid w:val="00E14812"/>
    <w:rsid w:val="00E14AFE"/>
    <w:rsid w:val="00E1557C"/>
    <w:rsid w:val="00E1673F"/>
    <w:rsid w:val="00E16C7F"/>
    <w:rsid w:val="00E17A14"/>
    <w:rsid w:val="00E209C5"/>
    <w:rsid w:val="00E20E13"/>
    <w:rsid w:val="00E2102C"/>
    <w:rsid w:val="00E21DBC"/>
    <w:rsid w:val="00E22209"/>
    <w:rsid w:val="00E22DE8"/>
    <w:rsid w:val="00E2377A"/>
    <w:rsid w:val="00E2747B"/>
    <w:rsid w:val="00E275D7"/>
    <w:rsid w:val="00E27DBE"/>
    <w:rsid w:val="00E30412"/>
    <w:rsid w:val="00E3197D"/>
    <w:rsid w:val="00E32359"/>
    <w:rsid w:val="00E32AB1"/>
    <w:rsid w:val="00E3583A"/>
    <w:rsid w:val="00E36061"/>
    <w:rsid w:val="00E36C71"/>
    <w:rsid w:val="00E40404"/>
    <w:rsid w:val="00E40493"/>
    <w:rsid w:val="00E4196F"/>
    <w:rsid w:val="00E41CD3"/>
    <w:rsid w:val="00E4510A"/>
    <w:rsid w:val="00E459C6"/>
    <w:rsid w:val="00E47589"/>
    <w:rsid w:val="00E50038"/>
    <w:rsid w:val="00E51351"/>
    <w:rsid w:val="00E521E7"/>
    <w:rsid w:val="00E5527B"/>
    <w:rsid w:val="00E577BB"/>
    <w:rsid w:val="00E57908"/>
    <w:rsid w:val="00E57CB3"/>
    <w:rsid w:val="00E641F7"/>
    <w:rsid w:val="00E6455F"/>
    <w:rsid w:val="00E64915"/>
    <w:rsid w:val="00E661D4"/>
    <w:rsid w:val="00E66F88"/>
    <w:rsid w:val="00E70091"/>
    <w:rsid w:val="00E71499"/>
    <w:rsid w:val="00E720F5"/>
    <w:rsid w:val="00E72621"/>
    <w:rsid w:val="00E73A68"/>
    <w:rsid w:val="00E74431"/>
    <w:rsid w:val="00E74C6A"/>
    <w:rsid w:val="00E76D47"/>
    <w:rsid w:val="00E77829"/>
    <w:rsid w:val="00E77F94"/>
    <w:rsid w:val="00E828EF"/>
    <w:rsid w:val="00E82D38"/>
    <w:rsid w:val="00E849F7"/>
    <w:rsid w:val="00E87C8B"/>
    <w:rsid w:val="00E90302"/>
    <w:rsid w:val="00E92E36"/>
    <w:rsid w:val="00E93821"/>
    <w:rsid w:val="00E94598"/>
    <w:rsid w:val="00E94C25"/>
    <w:rsid w:val="00E9597F"/>
    <w:rsid w:val="00E97396"/>
    <w:rsid w:val="00EA185E"/>
    <w:rsid w:val="00EA3047"/>
    <w:rsid w:val="00EA32FC"/>
    <w:rsid w:val="00EA3406"/>
    <w:rsid w:val="00EA3C5A"/>
    <w:rsid w:val="00EA4A69"/>
    <w:rsid w:val="00EA592A"/>
    <w:rsid w:val="00EA59F1"/>
    <w:rsid w:val="00EA73F1"/>
    <w:rsid w:val="00EB07B7"/>
    <w:rsid w:val="00EB14E4"/>
    <w:rsid w:val="00EB2F3D"/>
    <w:rsid w:val="00EB32A5"/>
    <w:rsid w:val="00EB34ED"/>
    <w:rsid w:val="00EB6076"/>
    <w:rsid w:val="00EB7BE0"/>
    <w:rsid w:val="00EC315E"/>
    <w:rsid w:val="00EC4B64"/>
    <w:rsid w:val="00EC7685"/>
    <w:rsid w:val="00EC7B8A"/>
    <w:rsid w:val="00ED077C"/>
    <w:rsid w:val="00ED1190"/>
    <w:rsid w:val="00ED22E6"/>
    <w:rsid w:val="00ED292A"/>
    <w:rsid w:val="00ED6544"/>
    <w:rsid w:val="00ED7C38"/>
    <w:rsid w:val="00EE0277"/>
    <w:rsid w:val="00EE03AC"/>
    <w:rsid w:val="00EE0E17"/>
    <w:rsid w:val="00EE1197"/>
    <w:rsid w:val="00EE1DA9"/>
    <w:rsid w:val="00EE2B1C"/>
    <w:rsid w:val="00EE2E73"/>
    <w:rsid w:val="00EE3E00"/>
    <w:rsid w:val="00EE5A2E"/>
    <w:rsid w:val="00EE5DD2"/>
    <w:rsid w:val="00EE636C"/>
    <w:rsid w:val="00EE6F19"/>
    <w:rsid w:val="00EF2FB3"/>
    <w:rsid w:val="00EF41F1"/>
    <w:rsid w:val="00EF4323"/>
    <w:rsid w:val="00EF4775"/>
    <w:rsid w:val="00EF4F08"/>
    <w:rsid w:val="00EF5F0E"/>
    <w:rsid w:val="00EF7EDF"/>
    <w:rsid w:val="00F00A79"/>
    <w:rsid w:val="00F00E86"/>
    <w:rsid w:val="00F00F8B"/>
    <w:rsid w:val="00F026C7"/>
    <w:rsid w:val="00F02F2E"/>
    <w:rsid w:val="00F031C4"/>
    <w:rsid w:val="00F03B0C"/>
    <w:rsid w:val="00F0433F"/>
    <w:rsid w:val="00F071EF"/>
    <w:rsid w:val="00F07C1E"/>
    <w:rsid w:val="00F102EB"/>
    <w:rsid w:val="00F105DB"/>
    <w:rsid w:val="00F132BC"/>
    <w:rsid w:val="00F13926"/>
    <w:rsid w:val="00F13D80"/>
    <w:rsid w:val="00F15214"/>
    <w:rsid w:val="00F16AAA"/>
    <w:rsid w:val="00F21161"/>
    <w:rsid w:val="00F218EF"/>
    <w:rsid w:val="00F21BC7"/>
    <w:rsid w:val="00F22039"/>
    <w:rsid w:val="00F22530"/>
    <w:rsid w:val="00F2411B"/>
    <w:rsid w:val="00F24FDA"/>
    <w:rsid w:val="00F266A2"/>
    <w:rsid w:val="00F26B5F"/>
    <w:rsid w:val="00F26F0E"/>
    <w:rsid w:val="00F27D0F"/>
    <w:rsid w:val="00F32269"/>
    <w:rsid w:val="00F371EC"/>
    <w:rsid w:val="00F3784D"/>
    <w:rsid w:val="00F402C6"/>
    <w:rsid w:val="00F434AE"/>
    <w:rsid w:val="00F4457E"/>
    <w:rsid w:val="00F4493A"/>
    <w:rsid w:val="00F450AE"/>
    <w:rsid w:val="00F460C1"/>
    <w:rsid w:val="00F52243"/>
    <w:rsid w:val="00F532D4"/>
    <w:rsid w:val="00F54150"/>
    <w:rsid w:val="00F54794"/>
    <w:rsid w:val="00F566E5"/>
    <w:rsid w:val="00F56A6F"/>
    <w:rsid w:val="00F5709C"/>
    <w:rsid w:val="00F57390"/>
    <w:rsid w:val="00F574A8"/>
    <w:rsid w:val="00F62192"/>
    <w:rsid w:val="00F63F51"/>
    <w:rsid w:val="00F641AA"/>
    <w:rsid w:val="00F64ADF"/>
    <w:rsid w:val="00F64EF1"/>
    <w:rsid w:val="00F650B6"/>
    <w:rsid w:val="00F65EC8"/>
    <w:rsid w:val="00F66E27"/>
    <w:rsid w:val="00F7004C"/>
    <w:rsid w:val="00F71990"/>
    <w:rsid w:val="00F72D7F"/>
    <w:rsid w:val="00F72EF0"/>
    <w:rsid w:val="00F76844"/>
    <w:rsid w:val="00F77504"/>
    <w:rsid w:val="00F8113A"/>
    <w:rsid w:val="00F81775"/>
    <w:rsid w:val="00F82945"/>
    <w:rsid w:val="00F832C1"/>
    <w:rsid w:val="00F84912"/>
    <w:rsid w:val="00F85EDC"/>
    <w:rsid w:val="00F87297"/>
    <w:rsid w:val="00F8765F"/>
    <w:rsid w:val="00F87681"/>
    <w:rsid w:val="00F90123"/>
    <w:rsid w:val="00F90767"/>
    <w:rsid w:val="00F913DD"/>
    <w:rsid w:val="00F91405"/>
    <w:rsid w:val="00F92053"/>
    <w:rsid w:val="00F970C3"/>
    <w:rsid w:val="00FA1073"/>
    <w:rsid w:val="00FA3A9E"/>
    <w:rsid w:val="00FA685B"/>
    <w:rsid w:val="00FB0C01"/>
    <w:rsid w:val="00FB446C"/>
    <w:rsid w:val="00FB4E58"/>
    <w:rsid w:val="00FB60F0"/>
    <w:rsid w:val="00FC18F2"/>
    <w:rsid w:val="00FC25E7"/>
    <w:rsid w:val="00FC39E5"/>
    <w:rsid w:val="00FC3A78"/>
    <w:rsid w:val="00FC5FFE"/>
    <w:rsid w:val="00FC630C"/>
    <w:rsid w:val="00FC70AB"/>
    <w:rsid w:val="00FD1005"/>
    <w:rsid w:val="00FD206D"/>
    <w:rsid w:val="00FD212A"/>
    <w:rsid w:val="00FD3180"/>
    <w:rsid w:val="00FD6C75"/>
    <w:rsid w:val="00FE124C"/>
    <w:rsid w:val="00FE13FE"/>
    <w:rsid w:val="00FE58AF"/>
    <w:rsid w:val="00FE71B3"/>
    <w:rsid w:val="00FF186C"/>
    <w:rsid w:val="00FF2103"/>
    <w:rsid w:val="00FF341B"/>
    <w:rsid w:val="00FF3533"/>
    <w:rsid w:val="00FF42C5"/>
    <w:rsid w:val="00FF6102"/>
    <w:rsid w:val="00FF79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1AF0"/>
    <w:pPr>
      <w:jc w:val="both"/>
    </w:pPr>
    <w:rPr>
      <w:rFonts w:eastAsiaTheme="minorEastAsia"/>
      <w:sz w:val="24"/>
    </w:rPr>
  </w:style>
  <w:style w:type="paragraph" w:styleId="Nagwek1">
    <w:name w:val="heading 1"/>
    <w:basedOn w:val="Normalny"/>
    <w:next w:val="Normalny"/>
    <w:link w:val="Nagwek1Znak"/>
    <w:uiPriority w:val="99"/>
    <w:semiHidden/>
    <w:rsid w:val="007D1AF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1AF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1AF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1AF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1AF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D1AF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1AF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D1AF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1AF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1AF0"/>
    <w:rPr>
      <w:rFonts w:ascii="Tahoma" w:hAnsi="Tahoma" w:cs="Tahoma"/>
      <w:sz w:val="16"/>
      <w:szCs w:val="16"/>
    </w:rPr>
  </w:style>
  <w:style w:type="character" w:customStyle="1" w:styleId="TekstdymkaZnak">
    <w:name w:val="Tekst dymka Znak"/>
    <w:basedOn w:val="Domylnaczcionkaakapitu"/>
    <w:link w:val="Tekstdymka"/>
    <w:uiPriority w:val="99"/>
    <w:semiHidden/>
    <w:rsid w:val="007D1AF0"/>
    <w:rPr>
      <w:rFonts w:ascii="Tahoma" w:eastAsiaTheme="minorEastAsia" w:hAnsi="Tahoma" w:cs="Tahoma"/>
      <w:sz w:val="16"/>
      <w:szCs w:val="16"/>
    </w:rPr>
  </w:style>
  <w:style w:type="character" w:styleId="Tytuksiki">
    <w:name w:val="Book Title"/>
    <w:uiPriority w:val="99"/>
    <w:semiHidden/>
    <w:qFormat/>
    <w:rsid w:val="007D1AF0"/>
    <w:rPr>
      <w:i/>
      <w:iCs/>
      <w:smallCaps/>
      <w:spacing w:val="5"/>
    </w:rPr>
  </w:style>
  <w:style w:type="paragraph" w:customStyle="1" w:styleId="ECHRHeader">
    <w:name w:val="ECHR_Header"/>
    <w:aliases w:val="Ju_Header"/>
    <w:basedOn w:val="Nagwek"/>
    <w:uiPriority w:val="4"/>
    <w:qFormat/>
    <w:rsid w:val="007D1A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D1AF0"/>
    <w:pPr>
      <w:jc w:val="left"/>
    </w:pPr>
    <w:rPr>
      <w:sz w:val="8"/>
    </w:rPr>
  </w:style>
  <w:style w:type="character" w:styleId="Pogrubienie">
    <w:name w:val="Strong"/>
    <w:uiPriority w:val="99"/>
    <w:semiHidden/>
    <w:qFormat/>
    <w:rsid w:val="007D1AF0"/>
    <w:rPr>
      <w:b/>
      <w:bCs/>
    </w:rPr>
  </w:style>
  <w:style w:type="paragraph" w:styleId="Bezodstpw">
    <w:name w:val="No Spacing"/>
    <w:basedOn w:val="Normalny"/>
    <w:link w:val="BezodstpwZnak"/>
    <w:semiHidden/>
    <w:qFormat/>
    <w:rsid w:val="007D1AF0"/>
    <w:rPr>
      <w:sz w:val="22"/>
    </w:rPr>
  </w:style>
  <w:style w:type="character" w:customStyle="1" w:styleId="BezodstpwZnak">
    <w:name w:val="Bez odstępów Znak"/>
    <w:basedOn w:val="Domylnaczcionkaakapitu"/>
    <w:link w:val="Bezodstpw"/>
    <w:semiHidden/>
    <w:rsid w:val="007D1AF0"/>
    <w:rPr>
      <w:rFonts w:eastAsiaTheme="minorEastAsia"/>
    </w:rPr>
  </w:style>
  <w:style w:type="paragraph" w:customStyle="1" w:styleId="ECHRFooterLine">
    <w:name w:val="ECHR_Footer_Line"/>
    <w:aliases w:val="Footer_Line"/>
    <w:basedOn w:val="Normalny"/>
    <w:next w:val="ECHRFooter"/>
    <w:uiPriority w:val="57"/>
    <w:semiHidden/>
    <w:rsid w:val="007D1AF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D1AF0"/>
  </w:style>
  <w:style w:type="paragraph" w:customStyle="1" w:styleId="OpiPara">
    <w:name w:val="Opi_Para"/>
    <w:basedOn w:val="ECHRPara"/>
    <w:uiPriority w:val="46"/>
    <w:qFormat/>
    <w:rsid w:val="007D1AF0"/>
  </w:style>
  <w:style w:type="paragraph" w:customStyle="1" w:styleId="DecList">
    <w:name w:val="Dec_List"/>
    <w:basedOn w:val="Normalny"/>
    <w:uiPriority w:val="9"/>
    <w:semiHidden/>
    <w:qFormat/>
    <w:rsid w:val="007D1AF0"/>
    <w:pPr>
      <w:spacing w:before="240"/>
      <w:ind w:left="284"/>
    </w:pPr>
  </w:style>
  <w:style w:type="paragraph" w:customStyle="1" w:styleId="ECHRTitleCentre3">
    <w:name w:val="ECHR_Title_Centre_3"/>
    <w:aliases w:val="Ju_H_Article"/>
    <w:basedOn w:val="Normalny"/>
    <w:next w:val="ECHRParaQuote"/>
    <w:uiPriority w:val="27"/>
    <w:qFormat/>
    <w:rsid w:val="007D1AF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D1AF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D1AF0"/>
    <w:rPr>
      <w:color w:val="00B050"/>
    </w:rPr>
  </w:style>
  <w:style w:type="paragraph" w:customStyle="1" w:styleId="JuAppQuestion">
    <w:name w:val="Ju_App_Question"/>
    <w:basedOn w:val="Normalny"/>
    <w:uiPriority w:val="5"/>
    <w:semiHidden/>
    <w:qFormat/>
    <w:rsid w:val="007D1AF0"/>
    <w:pPr>
      <w:numPr>
        <w:numId w:val="19"/>
      </w:numPr>
      <w:jc w:val="left"/>
    </w:pPr>
    <w:rPr>
      <w:b/>
    </w:rPr>
  </w:style>
  <w:style w:type="paragraph" w:customStyle="1" w:styleId="JuCourt">
    <w:name w:val="Ju_Court"/>
    <w:basedOn w:val="Normalny"/>
    <w:next w:val="Normalny"/>
    <w:uiPriority w:val="16"/>
    <w:qFormat/>
    <w:rsid w:val="007D1AF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7D1AF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D1AF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D1A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1AF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D1A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D1A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D1A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D1A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D1AF0"/>
    <w:pPr>
      <w:keepNext/>
      <w:keepLines/>
      <w:spacing w:before="240" w:after="120"/>
      <w:ind w:left="1236"/>
    </w:pPr>
    <w:rPr>
      <w:sz w:val="20"/>
    </w:rPr>
  </w:style>
  <w:style w:type="paragraph" w:customStyle="1" w:styleId="JuCase">
    <w:name w:val="Ju_Case"/>
    <w:basedOn w:val="Normalny"/>
    <w:next w:val="ECHRPara"/>
    <w:uiPriority w:val="10"/>
    <w:rsid w:val="007D1AF0"/>
    <w:pPr>
      <w:ind w:firstLine="284"/>
    </w:pPr>
    <w:rPr>
      <w:b/>
    </w:rPr>
  </w:style>
  <w:style w:type="paragraph" w:customStyle="1" w:styleId="JuQuotSub">
    <w:name w:val="Ju_Quot_Sub"/>
    <w:basedOn w:val="ECHRParaQuote"/>
    <w:uiPriority w:val="15"/>
    <w:qFormat/>
    <w:rsid w:val="007D1AF0"/>
    <w:pPr>
      <w:ind w:left="567"/>
    </w:pPr>
  </w:style>
  <w:style w:type="paragraph" w:customStyle="1" w:styleId="JuInitialled">
    <w:name w:val="Ju_Initialled"/>
    <w:basedOn w:val="Normalny"/>
    <w:uiPriority w:val="31"/>
    <w:qFormat/>
    <w:rsid w:val="007D1AF0"/>
    <w:pPr>
      <w:tabs>
        <w:tab w:val="center" w:pos="6407"/>
      </w:tabs>
      <w:spacing w:before="720"/>
      <w:jc w:val="right"/>
    </w:pPr>
  </w:style>
  <w:style w:type="paragraph" w:styleId="Nagwek">
    <w:name w:val="header"/>
    <w:basedOn w:val="Normalny"/>
    <w:link w:val="NagwekZnak"/>
    <w:uiPriority w:val="57"/>
    <w:semiHidden/>
    <w:rsid w:val="007D1AF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D1AF0"/>
    <w:rPr>
      <w:sz w:val="24"/>
    </w:rPr>
  </w:style>
  <w:style w:type="character" w:customStyle="1" w:styleId="Nagwek1Znak">
    <w:name w:val="Nagłówek 1 Znak"/>
    <w:basedOn w:val="Domylnaczcionkaakapitu"/>
    <w:link w:val="Nagwek1"/>
    <w:uiPriority w:val="99"/>
    <w:semiHidden/>
    <w:rsid w:val="007D1AF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7D1A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D1AF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D1AF0"/>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7D1AF0"/>
    <w:pPr>
      <w:tabs>
        <w:tab w:val="clear" w:pos="357"/>
      </w:tabs>
      <w:outlineLvl w:val="1"/>
    </w:pPr>
    <w:rPr>
      <w:b/>
    </w:rPr>
  </w:style>
  <w:style w:type="character" w:customStyle="1" w:styleId="JuITMark">
    <w:name w:val="Ju_ITMark"/>
    <w:basedOn w:val="Domylnaczcionkaakapitu"/>
    <w:uiPriority w:val="38"/>
    <w:qFormat/>
    <w:rsid w:val="007D1AF0"/>
    <w:rPr>
      <w:vanish w:val="0"/>
      <w:color w:val="auto"/>
      <w:sz w:val="14"/>
      <w:bdr w:val="none" w:sz="0" w:space="0" w:color="auto"/>
      <w:shd w:val="clear" w:color="auto" w:fill="BEE5FF" w:themeFill="background1" w:themeFillTint="33"/>
    </w:rPr>
  </w:style>
  <w:style w:type="character" w:customStyle="1" w:styleId="Nagwek3Znak">
    <w:name w:val="Nagłówek 3 Znak"/>
    <w:basedOn w:val="Domylnaczcionkaakapitu"/>
    <w:link w:val="Nagwek3"/>
    <w:uiPriority w:val="99"/>
    <w:semiHidden/>
    <w:rsid w:val="007D1AF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D1AF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D1AF0"/>
    <w:rPr>
      <w:rFonts w:asciiTheme="majorHAnsi" w:eastAsiaTheme="majorEastAsia" w:hAnsiTheme="majorHAnsi" w:cstheme="majorBidi"/>
      <w:b/>
      <w:bCs/>
      <w:color w:val="808080"/>
    </w:rPr>
  </w:style>
  <w:style w:type="character" w:styleId="Wyrnieniedelikatne">
    <w:name w:val="Subtle Emphasis"/>
    <w:uiPriority w:val="99"/>
    <w:semiHidden/>
    <w:qFormat/>
    <w:rsid w:val="007D1AF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D1AF0"/>
    <w:pPr>
      <w:keepNext/>
      <w:keepLines/>
      <w:spacing w:before="720" w:after="240"/>
      <w:outlineLvl w:val="0"/>
    </w:pPr>
    <w:rPr>
      <w:rFonts w:asciiTheme="majorHAnsi" w:hAnsiTheme="majorHAnsi"/>
      <w:sz w:val="28"/>
    </w:rPr>
  </w:style>
  <w:style w:type="character" w:styleId="Uwydatnienie">
    <w:name w:val="Emphasis"/>
    <w:uiPriority w:val="99"/>
    <w:semiHidden/>
    <w:qFormat/>
    <w:rsid w:val="007D1AF0"/>
    <w:rPr>
      <w:b/>
      <w:bCs/>
      <w:i/>
      <w:iCs/>
      <w:spacing w:val="10"/>
      <w:bdr w:val="none" w:sz="0" w:space="0" w:color="auto"/>
      <w:shd w:val="clear" w:color="auto" w:fill="auto"/>
    </w:rPr>
  </w:style>
  <w:style w:type="paragraph" w:styleId="Stopka">
    <w:name w:val="footer"/>
    <w:basedOn w:val="Normalny"/>
    <w:link w:val="StopkaZnak"/>
    <w:uiPriority w:val="57"/>
    <w:semiHidden/>
    <w:rsid w:val="007D1AF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D1AF0"/>
    <w:rPr>
      <w:sz w:val="24"/>
    </w:rPr>
  </w:style>
  <w:style w:type="character" w:styleId="Odwoanieprzypisudolnego">
    <w:name w:val="footnote reference"/>
    <w:basedOn w:val="Domylnaczcionkaakapitu"/>
    <w:uiPriority w:val="99"/>
    <w:semiHidden/>
    <w:rsid w:val="007D1AF0"/>
    <w:rPr>
      <w:vertAlign w:val="superscript"/>
    </w:rPr>
  </w:style>
  <w:style w:type="paragraph" w:styleId="Tekstprzypisudolnego">
    <w:name w:val="footnote text"/>
    <w:basedOn w:val="Normalny"/>
    <w:link w:val="TekstprzypisudolnegoZnak"/>
    <w:uiPriority w:val="99"/>
    <w:semiHidden/>
    <w:rsid w:val="007D1AF0"/>
    <w:rPr>
      <w:sz w:val="20"/>
      <w:szCs w:val="20"/>
    </w:rPr>
  </w:style>
  <w:style w:type="character" w:customStyle="1" w:styleId="TekstprzypisudolnegoZnak">
    <w:name w:val="Tekst przypisu dolnego Znak"/>
    <w:basedOn w:val="Domylnaczcionkaakapitu"/>
    <w:link w:val="Tekstprzypisudolnego"/>
    <w:uiPriority w:val="99"/>
    <w:semiHidden/>
    <w:rsid w:val="007D1AF0"/>
    <w:rPr>
      <w:rFonts w:eastAsiaTheme="minorEastAsia"/>
      <w:sz w:val="20"/>
      <w:szCs w:val="20"/>
    </w:rPr>
  </w:style>
  <w:style w:type="character" w:customStyle="1" w:styleId="Nagwek6Znak">
    <w:name w:val="Nagłówek 6 Znak"/>
    <w:basedOn w:val="Domylnaczcionkaakapitu"/>
    <w:link w:val="Nagwek6"/>
    <w:uiPriority w:val="99"/>
    <w:semiHidden/>
    <w:rsid w:val="007D1AF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D1AF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D1AF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D1AF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D1AF0"/>
    <w:rPr>
      <w:color w:val="0072BC" w:themeColor="hyperlink"/>
      <w:u w:val="single"/>
    </w:rPr>
  </w:style>
  <w:style w:type="character" w:styleId="Wyrnienieintensywne">
    <w:name w:val="Intense Emphasis"/>
    <w:uiPriority w:val="99"/>
    <w:semiHidden/>
    <w:qFormat/>
    <w:rsid w:val="007D1AF0"/>
    <w:rPr>
      <w:b/>
      <w:bCs/>
    </w:rPr>
  </w:style>
  <w:style w:type="paragraph" w:styleId="Cytatintensywny">
    <w:name w:val="Intense Quote"/>
    <w:basedOn w:val="Normalny"/>
    <w:next w:val="Normalny"/>
    <w:link w:val="CytatintensywnyZnak"/>
    <w:uiPriority w:val="99"/>
    <w:semiHidden/>
    <w:qFormat/>
    <w:rsid w:val="007D1AF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D1AF0"/>
    <w:rPr>
      <w:rFonts w:eastAsiaTheme="minorEastAsia"/>
      <w:b/>
      <w:bCs/>
      <w:i/>
      <w:iCs/>
      <w:lang w:bidi="en-US"/>
    </w:rPr>
  </w:style>
  <w:style w:type="character" w:styleId="Odwoanieintensywne">
    <w:name w:val="Intense Reference"/>
    <w:uiPriority w:val="99"/>
    <w:semiHidden/>
    <w:qFormat/>
    <w:rsid w:val="007D1AF0"/>
    <w:rPr>
      <w:smallCaps/>
      <w:spacing w:val="5"/>
      <w:u w:val="single"/>
    </w:rPr>
  </w:style>
  <w:style w:type="paragraph" w:styleId="Akapitzlist">
    <w:name w:val="List Paragraph"/>
    <w:basedOn w:val="Normalny"/>
    <w:uiPriority w:val="99"/>
    <w:semiHidden/>
    <w:qFormat/>
    <w:rsid w:val="007D1AF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D1AF0"/>
    <w:pPr>
      <w:spacing w:before="200"/>
      <w:ind w:left="360" w:right="360"/>
    </w:pPr>
    <w:rPr>
      <w:i/>
      <w:iCs/>
      <w:sz w:val="22"/>
      <w:lang w:bidi="en-US"/>
    </w:rPr>
  </w:style>
  <w:style w:type="character" w:customStyle="1" w:styleId="CytatZnak">
    <w:name w:val="Cytat Znak"/>
    <w:basedOn w:val="Domylnaczcionkaakapitu"/>
    <w:link w:val="Cytat"/>
    <w:uiPriority w:val="99"/>
    <w:semiHidden/>
    <w:rsid w:val="007D1AF0"/>
    <w:rPr>
      <w:rFonts w:eastAsiaTheme="minorEastAsia"/>
      <w:i/>
      <w:iCs/>
      <w:lang w:bidi="en-US"/>
    </w:rPr>
  </w:style>
  <w:style w:type="character" w:styleId="Odwoaniedelikatne">
    <w:name w:val="Subtle Reference"/>
    <w:uiPriority w:val="99"/>
    <w:semiHidden/>
    <w:qFormat/>
    <w:rsid w:val="007D1AF0"/>
    <w:rPr>
      <w:smallCaps/>
    </w:rPr>
  </w:style>
  <w:style w:type="table" w:styleId="Tabela-Siatka">
    <w:name w:val="Table Grid"/>
    <w:basedOn w:val="Standardowy"/>
    <w:uiPriority w:val="59"/>
    <w:semiHidden/>
    <w:rsid w:val="007D1AF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1AF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1AF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1AF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1AF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1AF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1AF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1AF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link w:val="JuQuotChar"/>
    <w:qFormat/>
    <w:rsid w:val="007D1AF0"/>
    <w:pPr>
      <w:spacing w:before="120" w:after="120"/>
      <w:ind w:left="425" w:firstLine="142"/>
    </w:pPr>
    <w:rPr>
      <w:sz w:val="20"/>
    </w:rPr>
  </w:style>
  <w:style w:type="paragraph" w:customStyle="1" w:styleId="ECHRPara">
    <w:name w:val="ECHR_Para"/>
    <w:aliases w:val="Ju_Para,Para,Left,First line:  0 cm"/>
    <w:basedOn w:val="Normalny"/>
    <w:link w:val="ECHRParaChar"/>
    <w:uiPriority w:val="12"/>
    <w:qFormat/>
    <w:rsid w:val="007D1AF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1AF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D1AF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D1AF0"/>
    <w:pPr>
      <w:ind w:left="340" w:hanging="340"/>
    </w:pPr>
  </w:style>
  <w:style w:type="paragraph" w:customStyle="1" w:styleId="JuSigned">
    <w:name w:val="Ju_Signed"/>
    <w:basedOn w:val="Normalny"/>
    <w:next w:val="JuParaLast"/>
    <w:uiPriority w:val="32"/>
    <w:qFormat/>
    <w:rsid w:val="007D1AF0"/>
    <w:pPr>
      <w:tabs>
        <w:tab w:val="center" w:pos="851"/>
        <w:tab w:val="center" w:pos="6407"/>
      </w:tabs>
      <w:spacing w:before="720"/>
      <w:jc w:val="left"/>
    </w:pPr>
  </w:style>
  <w:style w:type="paragraph" w:customStyle="1" w:styleId="JuParaLast">
    <w:name w:val="Ju_Para_Last"/>
    <w:basedOn w:val="Normalny"/>
    <w:next w:val="ECHRPara"/>
    <w:qFormat/>
    <w:rsid w:val="007D1AF0"/>
    <w:pPr>
      <w:keepNext/>
      <w:keepLines/>
      <w:spacing w:before="240"/>
      <w:ind w:firstLine="284"/>
    </w:pPr>
  </w:style>
  <w:style w:type="character" w:customStyle="1" w:styleId="JUNAMES">
    <w:name w:val="JU_NAMES"/>
    <w:uiPriority w:val="17"/>
    <w:qFormat/>
    <w:rsid w:val="007D1AF0"/>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D1AF0"/>
    <w:pPr>
      <w:ind w:left="346" w:firstLine="0"/>
    </w:pPr>
  </w:style>
  <w:style w:type="paragraph" w:customStyle="1" w:styleId="JuListi">
    <w:name w:val="Ju_List_i"/>
    <w:basedOn w:val="Normalny"/>
    <w:next w:val="JuLista"/>
    <w:uiPriority w:val="28"/>
    <w:qFormat/>
    <w:rsid w:val="007D1AF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D1AF0"/>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D1AF0"/>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D1AF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D1AF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D1AF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1AF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1AF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D1AF0"/>
    <w:pPr>
      <w:ind w:left="635" w:hanging="357"/>
      <w:outlineLvl w:val="2"/>
    </w:pPr>
  </w:style>
  <w:style w:type="paragraph" w:customStyle="1" w:styleId="OpiHa0">
    <w:name w:val="Opi_H_a"/>
    <w:basedOn w:val="ECHRHeading3"/>
    <w:uiPriority w:val="43"/>
    <w:qFormat/>
    <w:rsid w:val="007D1AF0"/>
    <w:pPr>
      <w:ind w:left="833" w:hanging="357"/>
      <w:outlineLvl w:val="3"/>
    </w:pPr>
    <w:rPr>
      <w:b/>
      <w:i w:val="0"/>
      <w:sz w:val="20"/>
    </w:rPr>
  </w:style>
  <w:style w:type="paragraph" w:customStyle="1" w:styleId="OpiHi">
    <w:name w:val="Opi_H_i"/>
    <w:basedOn w:val="ECHRHeading4"/>
    <w:uiPriority w:val="44"/>
    <w:qFormat/>
    <w:rsid w:val="007D1AF0"/>
    <w:pPr>
      <w:ind w:left="1037" w:hanging="357"/>
      <w:outlineLvl w:val="4"/>
    </w:pPr>
    <w:rPr>
      <w:b w:val="0"/>
      <w:i/>
    </w:rPr>
  </w:style>
  <w:style w:type="paragraph" w:customStyle="1" w:styleId="OpiParaSub">
    <w:name w:val="Opi_Para_Sub"/>
    <w:basedOn w:val="JuParaSub"/>
    <w:uiPriority w:val="47"/>
    <w:qFormat/>
    <w:rsid w:val="007D1AF0"/>
  </w:style>
  <w:style w:type="paragraph" w:customStyle="1" w:styleId="OpiQuot">
    <w:name w:val="Opi_Quot"/>
    <w:basedOn w:val="ECHRParaQuote"/>
    <w:uiPriority w:val="48"/>
    <w:qFormat/>
    <w:rsid w:val="007D1AF0"/>
  </w:style>
  <w:style w:type="paragraph" w:customStyle="1" w:styleId="OpiQuotSub">
    <w:name w:val="Opi_Quot_Sub"/>
    <w:basedOn w:val="JuQuotSub"/>
    <w:uiPriority w:val="49"/>
    <w:qFormat/>
    <w:rsid w:val="007D1AF0"/>
  </w:style>
  <w:style w:type="paragraph" w:customStyle="1" w:styleId="OpiTranslation">
    <w:name w:val="Opi_Translation"/>
    <w:basedOn w:val="Normalny"/>
    <w:next w:val="OpiPara"/>
    <w:uiPriority w:val="40"/>
    <w:qFormat/>
    <w:rsid w:val="007D1AF0"/>
    <w:pPr>
      <w:jc w:val="center"/>
      <w:outlineLvl w:val="0"/>
    </w:pPr>
    <w:rPr>
      <w:i/>
    </w:rPr>
  </w:style>
  <w:style w:type="paragraph" w:styleId="Poprawka">
    <w:name w:val="Revision"/>
    <w:hidden/>
    <w:uiPriority w:val="99"/>
    <w:semiHidden/>
    <w:rsid w:val="00EA59F1"/>
    <w:rPr>
      <w:rFonts w:eastAsiaTheme="minorEastAsia"/>
      <w:sz w:val="24"/>
    </w:rPr>
  </w:style>
  <w:style w:type="character" w:customStyle="1" w:styleId="ECHRParaChar">
    <w:name w:val="ECHR_Para Char"/>
    <w:aliases w:val="Ju_Para Char"/>
    <w:link w:val="ECHRPara"/>
    <w:uiPriority w:val="12"/>
    <w:rsid w:val="00BF649C"/>
    <w:rPr>
      <w:rFonts w:eastAsiaTheme="minorEastAsia"/>
      <w:sz w:val="24"/>
    </w:rPr>
  </w:style>
  <w:style w:type="character" w:customStyle="1" w:styleId="JuQuotChar">
    <w:name w:val="Ju_Quot Char"/>
    <w:link w:val="ECHRParaQuote"/>
    <w:rsid w:val="007E0643"/>
    <w:rPr>
      <w:rFonts w:eastAsiaTheme="minorEastAsia"/>
      <w:sz w:val="20"/>
    </w:rPr>
  </w:style>
  <w:style w:type="character" w:customStyle="1" w:styleId="JuHIRomanChar">
    <w:name w:val="Ju_H_I_Roman Char"/>
    <w:link w:val="ECHRHeading1"/>
    <w:uiPriority w:val="19"/>
    <w:rsid w:val="007E0643"/>
    <w:rPr>
      <w:rFonts w:asciiTheme="majorHAnsi" w:eastAsiaTheme="majorEastAsia" w:hAnsiTheme="majorHAnsi" w:cstheme="majorBidi"/>
      <w:bCs/>
      <w:sz w:val="24"/>
      <w:szCs w:val="28"/>
    </w:rPr>
  </w:style>
  <w:style w:type="paragraph" w:customStyle="1" w:styleId="s32b251d">
    <w:name w:val="s32b251d"/>
    <w:basedOn w:val="Normalny"/>
    <w:rsid w:val="004E37D0"/>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4E37D0"/>
  </w:style>
  <w:style w:type="character" w:customStyle="1" w:styleId="s556a1de3">
    <w:name w:val="s556a1de3"/>
    <w:basedOn w:val="Domylnaczcionkaakapitu"/>
    <w:rsid w:val="004E37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1AF0"/>
    <w:pPr>
      <w:jc w:val="both"/>
    </w:pPr>
    <w:rPr>
      <w:rFonts w:eastAsiaTheme="minorEastAsia"/>
      <w:sz w:val="24"/>
    </w:rPr>
  </w:style>
  <w:style w:type="paragraph" w:styleId="Nagwek1">
    <w:name w:val="heading 1"/>
    <w:basedOn w:val="Normalny"/>
    <w:next w:val="Normalny"/>
    <w:link w:val="Nagwek1Znak"/>
    <w:uiPriority w:val="99"/>
    <w:semiHidden/>
    <w:rsid w:val="007D1AF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1AF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1AF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1AF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1AF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D1AF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1AF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D1AF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1AF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1AF0"/>
    <w:rPr>
      <w:rFonts w:ascii="Tahoma" w:hAnsi="Tahoma" w:cs="Tahoma"/>
      <w:sz w:val="16"/>
      <w:szCs w:val="16"/>
    </w:rPr>
  </w:style>
  <w:style w:type="character" w:customStyle="1" w:styleId="TekstdymkaZnak">
    <w:name w:val="Tekst dymka Znak"/>
    <w:basedOn w:val="Domylnaczcionkaakapitu"/>
    <w:link w:val="Tekstdymka"/>
    <w:uiPriority w:val="99"/>
    <w:semiHidden/>
    <w:rsid w:val="007D1AF0"/>
    <w:rPr>
      <w:rFonts w:ascii="Tahoma" w:eastAsiaTheme="minorEastAsia" w:hAnsi="Tahoma" w:cs="Tahoma"/>
      <w:sz w:val="16"/>
      <w:szCs w:val="16"/>
    </w:rPr>
  </w:style>
  <w:style w:type="character" w:styleId="Tytuksiki">
    <w:name w:val="Book Title"/>
    <w:uiPriority w:val="99"/>
    <w:semiHidden/>
    <w:qFormat/>
    <w:rsid w:val="007D1AF0"/>
    <w:rPr>
      <w:i/>
      <w:iCs/>
      <w:smallCaps/>
      <w:spacing w:val="5"/>
    </w:rPr>
  </w:style>
  <w:style w:type="paragraph" w:customStyle="1" w:styleId="ECHRHeader">
    <w:name w:val="ECHR_Header"/>
    <w:aliases w:val="Ju_Header"/>
    <w:basedOn w:val="Nagwek"/>
    <w:uiPriority w:val="4"/>
    <w:qFormat/>
    <w:rsid w:val="007D1A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D1AF0"/>
    <w:pPr>
      <w:jc w:val="left"/>
    </w:pPr>
    <w:rPr>
      <w:sz w:val="8"/>
    </w:rPr>
  </w:style>
  <w:style w:type="character" w:styleId="Pogrubienie">
    <w:name w:val="Strong"/>
    <w:uiPriority w:val="99"/>
    <w:semiHidden/>
    <w:qFormat/>
    <w:rsid w:val="007D1AF0"/>
    <w:rPr>
      <w:b/>
      <w:bCs/>
    </w:rPr>
  </w:style>
  <w:style w:type="paragraph" w:styleId="Bezodstpw">
    <w:name w:val="No Spacing"/>
    <w:basedOn w:val="Normalny"/>
    <w:link w:val="BezodstpwZnak"/>
    <w:semiHidden/>
    <w:qFormat/>
    <w:rsid w:val="007D1AF0"/>
    <w:rPr>
      <w:sz w:val="22"/>
    </w:rPr>
  </w:style>
  <w:style w:type="character" w:customStyle="1" w:styleId="BezodstpwZnak">
    <w:name w:val="Bez odstępów Znak"/>
    <w:basedOn w:val="Domylnaczcionkaakapitu"/>
    <w:link w:val="Bezodstpw"/>
    <w:semiHidden/>
    <w:rsid w:val="007D1AF0"/>
    <w:rPr>
      <w:rFonts w:eastAsiaTheme="minorEastAsia"/>
    </w:rPr>
  </w:style>
  <w:style w:type="paragraph" w:customStyle="1" w:styleId="ECHRFooterLine">
    <w:name w:val="ECHR_Footer_Line"/>
    <w:aliases w:val="Footer_Line"/>
    <w:basedOn w:val="Normalny"/>
    <w:next w:val="ECHRFooter"/>
    <w:uiPriority w:val="57"/>
    <w:semiHidden/>
    <w:rsid w:val="007D1AF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D1AF0"/>
  </w:style>
  <w:style w:type="paragraph" w:customStyle="1" w:styleId="OpiPara">
    <w:name w:val="Opi_Para"/>
    <w:basedOn w:val="ECHRPara"/>
    <w:uiPriority w:val="46"/>
    <w:qFormat/>
    <w:rsid w:val="007D1AF0"/>
  </w:style>
  <w:style w:type="paragraph" w:customStyle="1" w:styleId="DecList">
    <w:name w:val="Dec_List"/>
    <w:basedOn w:val="Normalny"/>
    <w:uiPriority w:val="9"/>
    <w:semiHidden/>
    <w:qFormat/>
    <w:rsid w:val="007D1AF0"/>
    <w:pPr>
      <w:spacing w:before="240"/>
      <w:ind w:left="284"/>
    </w:pPr>
  </w:style>
  <w:style w:type="paragraph" w:customStyle="1" w:styleId="ECHRTitleCentre3">
    <w:name w:val="ECHR_Title_Centre_3"/>
    <w:aliases w:val="Ju_H_Article"/>
    <w:basedOn w:val="Normalny"/>
    <w:next w:val="ECHRParaQuote"/>
    <w:uiPriority w:val="27"/>
    <w:qFormat/>
    <w:rsid w:val="007D1AF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D1AF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D1AF0"/>
    <w:rPr>
      <w:color w:val="00B050"/>
    </w:rPr>
  </w:style>
  <w:style w:type="paragraph" w:customStyle="1" w:styleId="JuAppQuestion">
    <w:name w:val="Ju_App_Question"/>
    <w:basedOn w:val="Normalny"/>
    <w:uiPriority w:val="5"/>
    <w:semiHidden/>
    <w:qFormat/>
    <w:rsid w:val="007D1AF0"/>
    <w:pPr>
      <w:numPr>
        <w:numId w:val="19"/>
      </w:numPr>
      <w:jc w:val="left"/>
    </w:pPr>
    <w:rPr>
      <w:b/>
    </w:rPr>
  </w:style>
  <w:style w:type="paragraph" w:customStyle="1" w:styleId="JuCourt">
    <w:name w:val="Ju_Court"/>
    <w:basedOn w:val="Normalny"/>
    <w:next w:val="Normalny"/>
    <w:uiPriority w:val="16"/>
    <w:qFormat/>
    <w:rsid w:val="007D1AF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7D1AF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D1AF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D1A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1AF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D1A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D1A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D1A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D1A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D1AF0"/>
    <w:pPr>
      <w:keepNext/>
      <w:keepLines/>
      <w:spacing w:before="240" w:after="120"/>
      <w:ind w:left="1236"/>
    </w:pPr>
    <w:rPr>
      <w:sz w:val="20"/>
    </w:rPr>
  </w:style>
  <w:style w:type="paragraph" w:customStyle="1" w:styleId="JuCase">
    <w:name w:val="Ju_Case"/>
    <w:basedOn w:val="Normalny"/>
    <w:next w:val="ECHRPara"/>
    <w:uiPriority w:val="10"/>
    <w:rsid w:val="007D1AF0"/>
    <w:pPr>
      <w:ind w:firstLine="284"/>
    </w:pPr>
    <w:rPr>
      <w:b/>
    </w:rPr>
  </w:style>
  <w:style w:type="paragraph" w:customStyle="1" w:styleId="JuQuotSub">
    <w:name w:val="Ju_Quot_Sub"/>
    <w:basedOn w:val="ECHRParaQuote"/>
    <w:uiPriority w:val="15"/>
    <w:qFormat/>
    <w:rsid w:val="007D1AF0"/>
    <w:pPr>
      <w:ind w:left="567"/>
    </w:pPr>
  </w:style>
  <w:style w:type="paragraph" w:customStyle="1" w:styleId="JuInitialled">
    <w:name w:val="Ju_Initialled"/>
    <w:basedOn w:val="Normalny"/>
    <w:uiPriority w:val="31"/>
    <w:qFormat/>
    <w:rsid w:val="007D1AF0"/>
    <w:pPr>
      <w:tabs>
        <w:tab w:val="center" w:pos="6407"/>
      </w:tabs>
      <w:spacing w:before="720"/>
      <w:jc w:val="right"/>
    </w:pPr>
  </w:style>
  <w:style w:type="paragraph" w:styleId="Nagwek">
    <w:name w:val="header"/>
    <w:basedOn w:val="Normalny"/>
    <w:link w:val="NagwekZnak"/>
    <w:uiPriority w:val="57"/>
    <w:semiHidden/>
    <w:rsid w:val="007D1AF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D1AF0"/>
    <w:rPr>
      <w:sz w:val="24"/>
    </w:rPr>
  </w:style>
  <w:style w:type="character" w:customStyle="1" w:styleId="Nagwek1Znak">
    <w:name w:val="Nagłówek 1 Znak"/>
    <w:basedOn w:val="Domylnaczcionkaakapitu"/>
    <w:link w:val="Nagwek1"/>
    <w:uiPriority w:val="99"/>
    <w:semiHidden/>
    <w:rsid w:val="007D1AF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7D1A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D1AF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D1AF0"/>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7D1AF0"/>
    <w:pPr>
      <w:tabs>
        <w:tab w:val="clear" w:pos="357"/>
      </w:tabs>
      <w:outlineLvl w:val="1"/>
    </w:pPr>
    <w:rPr>
      <w:b/>
    </w:rPr>
  </w:style>
  <w:style w:type="character" w:customStyle="1" w:styleId="JuITMark">
    <w:name w:val="Ju_ITMark"/>
    <w:basedOn w:val="Domylnaczcionkaakapitu"/>
    <w:uiPriority w:val="38"/>
    <w:qFormat/>
    <w:rsid w:val="007D1AF0"/>
    <w:rPr>
      <w:vanish w:val="0"/>
      <w:color w:val="auto"/>
      <w:sz w:val="14"/>
      <w:bdr w:val="none" w:sz="0" w:space="0" w:color="auto"/>
      <w:shd w:val="clear" w:color="auto" w:fill="BEE5FF" w:themeFill="background1" w:themeFillTint="33"/>
    </w:rPr>
  </w:style>
  <w:style w:type="character" w:customStyle="1" w:styleId="Nagwek3Znak">
    <w:name w:val="Nagłówek 3 Znak"/>
    <w:basedOn w:val="Domylnaczcionkaakapitu"/>
    <w:link w:val="Nagwek3"/>
    <w:uiPriority w:val="99"/>
    <w:semiHidden/>
    <w:rsid w:val="007D1AF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D1AF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D1AF0"/>
    <w:rPr>
      <w:rFonts w:asciiTheme="majorHAnsi" w:eastAsiaTheme="majorEastAsia" w:hAnsiTheme="majorHAnsi" w:cstheme="majorBidi"/>
      <w:b/>
      <w:bCs/>
      <w:color w:val="808080"/>
    </w:rPr>
  </w:style>
  <w:style w:type="character" w:styleId="Wyrnieniedelikatne">
    <w:name w:val="Subtle Emphasis"/>
    <w:uiPriority w:val="99"/>
    <w:semiHidden/>
    <w:qFormat/>
    <w:rsid w:val="007D1AF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D1AF0"/>
    <w:pPr>
      <w:keepNext/>
      <w:keepLines/>
      <w:spacing w:before="720" w:after="240"/>
      <w:outlineLvl w:val="0"/>
    </w:pPr>
    <w:rPr>
      <w:rFonts w:asciiTheme="majorHAnsi" w:hAnsiTheme="majorHAnsi"/>
      <w:sz w:val="28"/>
    </w:rPr>
  </w:style>
  <w:style w:type="character" w:styleId="Uwydatnienie">
    <w:name w:val="Emphasis"/>
    <w:uiPriority w:val="99"/>
    <w:semiHidden/>
    <w:qFormat/>
    <w:rsid w:val="007D1AF0"/>
    <w:rPr>
      <w:b/>
      <w:bCs/>
      <w:i/>
      <w:iCs/>
      <w:spacing w:val="10"/>
      <w:bdr w:val="none" w:sz="0" w:space="0" w:color="auto"/>
      <w:shd w:val="clear" w:color="auto" w:fill="auto"/>
    </w:rPr>
  </w:style>
  <w:style w:type="paragraph" w:styleId="Stopka">
    <w:name w:val="footer"/>
    <w:basedOn w:val="Normalny"/>
    <w:link w:val="StopkaZnak"/>
    <w:uiPriority w:val="57"/>
    <w:semiHidden/>
    <w:rsid w:val="007D1AF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D1AF0"/>
    <w:rPr>
      <w:sz w:val="24"/>
    </w:rPr>
  </w:style>
  <w:style w:type="character" w:styleId="Odwoanieprzypisudolnego">
    <w:name w:val="footnote reference"/>
    <w:basedOn w:val="Domylnaczcionkaakapitu"/>
    <w:uiPriority w:val="99"/>
    <w:semiHidden/>
    <w:rsid w:val="007D1AF0"/>
    <w:rPr>
      <w:vertAlign w:val="superscript"/>
    </w:rPr>
  </w:style>
  <w:style w:type="paragraph" w:styleId="Tekstprzypisudolnego">
    <w:name w:val="footnote text"/>
    <w:basedOn w:val="Normalny"/>
    <w:link w:val="TekstprzypisudolnegoZnak"/>
    <w:uiPriority w:val="99"/>
    <w:semiHidden/>
    <w:rsid w:val="007D1AF0"/>
    <w:rPr>
      <w:sz w:val="20"/>
      <w:szCs w:val="20"/>
    </w:rPr>
  </w:style>
  <w:style w:type="character" w:customStyle="1" w:styleId="TekstprzypisudolnegoZnak">
    <w:name w:val="Tekst przypisu dolnego Znak"/>
    <w:basedOn w:val="Domylnaczcionkaakapitu"/>
    <w:link w:val="Tekstprzypisudolnego"/>
    <w:uiPriority w:val="99"/>
    <w:semiHidden/>
    <w:rsid w:val="007D1AF0"/>
    <w:rPr>
      <w:rFonts w:eastAsiaTheme="minorEastAsia"/>
      <w:sz w:val="20"/>
      <w:szCs w:val="20"/>
    </w:rPr>
  </w:style>
  <w:style w:type="character" w:customStyle="1" w:styleId="Nagwek6Znak">
    <w:name w:val="Nagłówek 6 Znak"/>
    <w:basedOn w:val="Domylnaczcionkaakapitu"/>
    <w:link w:val="Nagwek6"/>
    <w:uiPriority w:val="99"/>
    <w:semiHidden/>
    <w:rsid w:val="007D1AF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D1AF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D1AF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D1AF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D1AF0"/>
    <w:rPr>
      <w:color w:val="0072BC" w:themeColor="hyperlink"/>
      <w:u w:val="single"/>
    </w:rPr>
  </w:style>
  <w:style w:type="character" w:styleId="Wyrnienieintensywne">
    <w:name w:val="Intense Emphasis"/>
    <w:uiPriority w:val="99"/>
    <w:semiHidden/>
    <w:qFormat/>
    <w:rsid w:val="007D1AF0"/>
    <w:rPr>
      <w:b/>
      <w:bCs/>
    </w:rPr>
  </w:style>
  <w:style w:type="paragraph" w:styleId="Cytatintensywny">
    <w:name w:val="Intense Quote"/>
    <w:basedOn w:val="Normalny"/>
    <w:next w:val="Normalny"/>
    <w:link w:val="CytatintensywnyZnak"/>
    <w:uiPriority w:val="99"/>
    <w:semiHidden/>
    <w:qFormat/>
    <w:rsid w:val="007D1AF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D1AF0"/>
    <w:rPr>
      <w:rFonts w:eastAsiaTheme="minorEastAsia"/>
      <w:b/>
      <w:bCs/>
      <w:i/>
      <w:iCs/>
      <w:lang w:bidi="en-US"/>
    </w:rPr>
  </w:style>
  <w:style w:type="character" w:styleId="Odwoanieintensywne">
    <w:name w:val="Intense Reference"/>
    <w:uiPriority w:val="99"/>
    <w:semiHidden/>
    <w:qFormat/>
    <w:rsid w:val="007D1AF0"/>
    <w:rPr>
      <w:smallCaps/>
      <w:spacing w:val="5"/>
      <w:u w:val="single"/>
    </w:rPr>
  </w:style>
  <w:style w:type="paragraph" w:styleId="Akapitzlist">
    <w:name w:val="List Paragraph"/>
    <w:basedOn w:val="Normalny"/>
    <w:uiPriority w:val="99"/>
    <w:semiHidden/>
    <w:qFormat/>
    <w:rsid w:val="007D1AF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D1AF0"/>
    <w:pPr>
      <w:spacing w:before="200"/>
      <w:ind w:left="360" w:right="360"/>
    </w:pPr>
    <w:rPr>
      <w:i/>
      <w:iCs/>
      <w:sz w:val="22"/>
      <w:lang w:bidi="en-US"/>
    </w:rPr>
  </w:style>
  <w:style w:type="character" w:customStyle="1" w:styleId="CytatZnak">
    <w:name w:val="Cytat Znak"/>
    <w:basedOn w:val="Domylnaczcionkaakapitu"/>
    <w:link w:val="Cytat"/>
    <w:uiPriority w:val="99"/>
    <w:semiHidden/>
    <w:rsid w:val="007D1AF0"/>
    <w:rPr>
      <w:rFonts w:eastAsiaTheme="minorEastAsia"/>
      <w:i/>
      <w:iCs/>
      <w:lang w:bidi="en-US"/>
    </w:rPr>
  </w:style>
  <w:style w:type="character" w:styleId="Odwoaniedelikatne">
    <w:name w:val="Subtle Reference"/>
    <w:uiPriority w:val="99"/>
    <w:semiHidden/>
    <w:qFormat/>
    <w:rsid w:val="007D1AF0"/>
    <w:rPr>
      <w:smallCaps/>
    </w:rPr>
  </w:style>
  <w:style w:type="table" w:styleId="Tabela-Siatka">
    <w:name w:val="Table Grid"/>
    <w:basedOn w:val="Standardowy"/>
    <w:uiPriority w:val="59"/>
    <w:semiHidden/>
    <w:rsid w:val="007D1AF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1AF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1AF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1AF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1AF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1AF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1AF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1AF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link w:val="JuQuotChar"/>
    <w:qFormat/>
    <w:rsid w:val="007D1AF0"/>
    <w:pPr>
      <w:spacing w:before="120" w:after="120"/>
      <w:ind w:left="425" w:firstLine="142"/>
    </w:pPr>
    <w:rPr>
      <w:sz w:val="20"/>
    </w:rPr>
  </w:style>
  <w:style w:type="paragraph" w:customStyle="1" w:styleId="ECHRPara">
    <w:name w:val="ECHR_Para"/>
    <w:aliases w:val="Ju_Para,Para,Left,First line:  0 cm"/>
    <w:basedOn w:val="Normalny"/>
    <w:link w:val="ECHRParaChar"/>
    <w:uiPriority w:val="12"/>
    <w:qFormat/>
    <w:rsid w:val="007D1AF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1AF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D1AF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D1AF0"/>
    <w:pPr>
      <w:ind w:left="340" w:hanging="340"/>
    </w:pPr>
  </w:style>
  <w:style w:type="paragraph" w:customStyle="1" w:styleId="JuSigned">
    <w:name w:val="Ju_Signed"/>
    <w:basedOn w:val="Normalny"/>
    <w:next w:val="JuParaLast"/>
    <w:uiPriority w:val="32"/>
    <w:qFormat/>
    <w:rsid w:val="007D1AF0"/>
    <w:pPr>
      <w:tabs>
        <w:tab w:val="center" w:pos="851"/>
        <w:tab w:val="center" w:pos="6407"/>
      </w:tabs>
      <w:spacing w:before="720"/>
      <w:jc w:val="left"/>
    </w:pPr>
  </w:style>
  <w:style w:type="paragraph" w:customStyle="1" w:styleId="JuParaLast">
    <w:name w:val="Ju_Para_Last"/>
    <w:basedOn w:val="Normalny"/>
    <w:next w:val="ECHRPara"/>
    <w:qFormat/>
    <w:rsid w:val="007D1AF0"/>
    <w:pPr>
      <w:keepNext/>
      <w:keepLines/>
      <w:spacing w:before="240"/>
      <w:ind w:firstLine="284"/>
    </w:pPr>
  </w:style>
  <w:style w:type="character" w:customStyle="1" w:styleId="JUNAMES">
    <w:name w:val="JU_NAMES"/>
    <w:uiPriority w:val="17"/>
    <w:qFormat/>
    <w:rsid w:val="007D1AF0"/>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D1AF0"/>
    <w:pPr>
      <w:ind w:left="346" w:firstLine="0"/>
    </w:pPr>
  </w:style>
  <w:style w:type="paragraph" w:customStyle="1" w:styleId="JuListi">
    <w:name w:val="Ju_List_i"/>
    <w:basedOn w:val="Normalny"/>
    <w:next w:val="JuLista"/>
    <w:uiPriority w:val="28"/>
    <w:qFormat/>
    <w:rsid w:val="007D1AF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D1AF0"/>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D1AF0"/>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D1AF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D1AF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D1AF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1AF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1AF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D1AF0"/>
    <w:pPr>
      <w:ind w:left="635" w:hanging="357"/>
      <w:outlineLvl w:val="2"/>
    </w:pPr>
  </w:style>
  <w:style w:type="paragraph" w:customStyle="1" w:styleId="OpiHa0">
    <w:name w:val="Opi_H_a"/>
    <w:basedOn w:val="ECHRHeading3"/>
    <w:uiPriority w:val="43"/>
    <w:qFormat/>
    <w:rsid w:val="007D1AF0"/>
    <w:pPr>
      <w:ind w:left="833" w:hanging="357"/>
      <w:outlineLvl w:val="3"/>
    </w:pPr>
    <w:rPr>
      <w:b/>
      <w:i w:val="0"/>
      <w:sz w:val="20"/>
    </w:rPr>
  </w:style>
  <w:style w:type="paragraph" w:customStyle="1" w:styleId="OpiHi">
    <w:name w:val="Opi_H_i"/>
    <w:basedOn w:val="ECHRHeading4"/>
    <w:uiPriority w:val="44"/>
    <w:qFormat/>
    <w:rsid w:val="007D1AF0"/>
    <w:pPr>
      <w:ind w:left="1037" w:hanging="357"/>
      <w:outlineLvl w:val="4"/>
    </w:pPr>
    <w:rPr>
      <w:b w:val="0"/>
      <w:i/>
    </w:rPr>
  </w:style>
  <w:style w:type="paragraph" w:customStyle="1" w:styleId="OpiParaSub">
    <w:name w:val="Opi_Para_Sub"/>
    <w:basedOn w:val="JuParaSub"/>
    <w:uiPriority w:val="47"/>
    <w:qFormat/>
    <w:rsid w:val="007D1AF0"/>
  </w:style>
  <w:style w:type="paragraph" w:customStyle="1" w:styleId="OpiQuot">
    <w:name w:val="Opi_Quot"/>
    <w:basedOn w:val="ECHRParaQuote"/>
    <w:uiPriority w:val="48"/>
    <w:qFormat/>
    <w:rsid w:val="007D1AF0"/>
  </w:style>
  <w:style w:type="paragraph" w:customStyle="1" w:styleId="OpiQuotSub">
    <w:name w:val="Opi_Quot_Sub"/>
    <w:basedOn w:val="JuQuotSub"/>
    <w:uiPriority w:val="49"/>
    <w:qFormat/>
    <w:rsid w:val="007D1AF0"/>
  </w:style>
  <w:style w:type="paragraph" w:customStyle="1" w:styleId="OpiTranslation">
    <w:name w:val="Opi_Translation"/>
    <w:basedOn w:val="Normalny"/>
    <w:next w:val="OpiPara"/>
    <w:uiPriority w:val="40"/>
    <w:qFormat/>
    <w:rsid w:val="007D1AF0"/>
    <w:pPr>
      <w:jc w:val="center"/>
      <w:outlineLvl w:val="0"/>
    </w:pPr>
    <w:rPr>
      <w:i/>
    </w:rPr>
  </w:style>
  <w:style w:type="paragraph" w:styleId="Poprawka">
    <w:name w:val="Revision"/>
    <w:hidden/>
    <w:uiPriority w:val="99"/>
    <w:semiHidden/>
    <w:rsid w:val="00EA59F1"/>
    <w:rPr>
      <w:rFonts w:eastAsiaTheme="minorEastAsia"/>
      <w:sz w:val="24"/>
    </w:rPr>
  </w:style>
  <w:style w:type="character" w:customStyle="1" w:styleId="ECHRParaChar">
    <w:name w:val="ECHR_Para Char"/>
    <w:aliases w:val="Ju_Para Char"/>
    <w:link w:val="ECHRPara"/>
    <w:uiPriority w:val="12"/>
    <w:rsid w:val="00BF649C"/>
    <w:rPr>
      <w:rFonts w:eastAsiaTheme="minorEastAsia"/>
      <w:sz w:val="24"/>
    </w:rPr>
  </w:style>
  <w:style w:type="character" w:customStyle="1" w:styleId="JuQuotChar">
    <w:name w:val="Ju_Quot Char"/>
    <w:link w:val="ECHRParaQuote"/>
    <w:rsid w:val="007E0643"/>
    <w:rPr>
      <w:rFonts w:eastAsiaTheme="minorEastAsia"/>
      <w:sz w:val="20"/>
    </w:rPr>
  </w:style>
  <w:style w:type="character" w:customStyle="1" w:styleId="JuHIRomanChar">
    <w:name w:val="Ju_H_I_Roman Char"/>
    <w:link w:val="ECHRHeading1"/>
    <w:uiPriority w:val="19"/>
    <w:rsid w:val="007E0643"/>
    <w:rPr>
      <w:rFonts w:asciiTheme="majorHAnsi" w:eastAsiaTheme="majorEastAsia" w:hAnsiTheme="majorHAnsi" w:cstheme="majorBidi"/>
      <w:bCs/>
      <w:sz w:val="24"/>
      <w:szCs w:val="28"/>
    </w:rPr>
  </w:style>
  <w:style w:type="paragraph" w:customStyle="1" w:styleId="s32b251d">
    <w:name w:val="s32b251d"/>
    <w:basedOn w:val="Normalny"/>
    <w:rsid w:val="004E37D0"/>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4E37D0"/>
  </w:style>
  <w:style w:type="character" w:customStyle="1" w:styleId="s556a1de3">
    <w:name w:val="s556a1de3"/>
    <w:basedOn w:val="Domylnaczcionkaakapitu"/>
    <w:rsid w:val="004E3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167777">
      <w:bodyDiv w:val="1"/>
      <w:marLeft w:val="0"/>
      <w:marRight w:val="0"/>
      <w:marTop w:val="0"/>
      <w:marBottom w:val="0"/>
      <w:divBdr>
        <w:top w:val="none" w:sz="0" w:space="0" w:color="auto"/>
        <w:left w:val="none" w:sz="0" w:space="0" w:color="auto"/>
        <w:bottom w:val="none" w:sz="0" w:space="0" w:color="auto"/>
        <w:right w:val="none" w:sz="0" w:space="0" w:color="auto"/>
      </w:divBdr>
      <w:divsChild>
        <w:div w:id="1239289734">
          <w:marLeft w:val="0"/>
          <w:marRight w:val="0"/>
          <w:marTop w:val="0"/>
          <w:marBottom w:val="0"/>
          <w:divBdr>
            <w:top w:val="none" w:sz="0" w:space="0" w:color="auto"/>
            <w:left w:val="none" w:sz="0" w:space="0" w:color="auto"/>
            <w:bottom w:val="none" w:sz="0" w:space="0" w:color="auto"/>
            <w:right w:val="none" w:sz="0" w:space="0" w:color="auto"/>
          </w:divBdr>
          <w:divsChild>
            <w:div w:id="1120344881">
              <w:marLeft w:val="0"/>
              <w:marRight w:val="0"/>
              <w:marTop w:val="0"/>
              <w:marBottom w:val="0"/>
              <w:divBdr>
                <w:top w:val="none" w:sz="0" w:space="0" w:color="auto"/>
                <w:left w:val="none" w:sz="0" w:space="0" w:color="auto"/>
                <w:bottom w:val="none" w:sz="0" w:space="0" w:color="auto"/>
                <w:right w:val="none" w:sz="0" w:space="0" w:color="auto"/>
              </w:divBdr>
              <w:divsChild>
                <w:div w:id="1635478547">
                  <w:marLeft w:val="0"/>
                  <w:marRight w:val="0"/>
                  <w:marTop w:val="0"/>
                  <w:marBottom w:val="0"/>
                  <w:divBdr>
                    <w:top w:val="none" w:sz="0" w:space="0" w:color="auto"/>
                    <w:left w:val="none" w:sz="0" w:space="0" w:color="auto"/>
                    <w:bottom w:val="none" w:sz="0" w:space="0" w:color="auto"/>
                    <w:right w:val="none" w:sz="0" w:space="0" w:color="auto"/>
                  </w:divBdr>
                  <w:divsChild>
                    <w:div w:id="2026203329">
                      <w:marLeft w:val="0"/>
                      <w:marRight w:val="0"/>
                      <w:marTop w:val="45"/>
                      <w:marBottom w:val="0"/>
                      <w:divBdr>
                        <w:top w:val="none" w:sz="0" w:space="0" w:color="auto"/>
                        <w:left w:val="none" w:sz="0" w:space="0" w:color="auto"/>
                        <w:bottom w:val="none" w:sz="0" w:space="0" w:color="auto"/>
                        <w:right w:val="none" w:sz="0" w:space="0" w:color="auto"/>
                      </w:divBdr>
                      <w:divsChild>
                        <w:div w:id="357246365">
                          <w:marLeft w:val="0"/>
                          <w:marRight w:val="0"/>
                          <w:marTop w:val="0"/>
                          <w:marBottom w:val="0"/>
                          <w:divBdr>
                            <w:top w:val="none" w:sz="0" w:space="0" w:color="auto"/>
                            <w:left w:val="none" w:sz="0" w:space="0" w:color="auto"/>
                            <w:bottom w:val="none" w:sz="0" w:space="0" w:color="auto"/>
                            <w:right w:val="none" w:sz="0" w:space="0" w:color="auto"/>
                          </w:divBdr>
                          <w:divsChild>
                            <w:div w:id="1803575967">
                              <w:marLeft w:val="2070"/>
                              <w:marRight w:val="3810"/>
                              <w:marTop w:val="0"/>
                              <w:marBottom w:val="0"/>
                              <w:divBdr>
                                <w:top w:val="none" w:sz="0" w:space="0" w:color="auto"/>
                                <w:left w:val="none" w:sz="0" w:space="0" w:color="auto"/>
                                <w:bottom w:val="none" w:sz="0" w:space="0" w:color="auto"/>
                                <w:right w:val="none" w:sz="0" w:space="0" w:color="auto"/>
                              </w:divBdr>
                              <w:divsChild>
                                <w:div w:id="951518985">
                                  <w:marLeft w:val="0"/>
                                  <w:marRight w:val="0"/>
                                  <w:marTop w:val="0"/>
                                  <w:marBottom w:val="0"/>
                                  <w:divBdr>
                                    <w:top w:val="none" w:sz="0" w:space="0" w:color="auto"/>
                                    <w:left w:val="none" w:sz="0" w:space="0" w:color="auto"/>
                                    <w:bottom w:val="none" w:sz="0" w:space="0" w:color="auto"/>
                                    <w:right w:val="none" w:sz="0" w:space="0" w:color="auto"/>
                                  </w:divBdr>
                                  <w:divsChild>
                                    <w:div w:id="325129249">
                                      <w:marLeft w:val="0"/>
                                      <w:marRight w:val="0"/>
                                      <w:marTop w:val="0"/>
                                      <w:marBottom w:val="0"/>
                                      <w:divBdr>
                                        <w:top w:val="none" w:sz="0" w:space="0" w:color="auto"/>
                                        <w:left w:val="none" w:sz="0" w:space="0" w:color="auto"/>
                                        <w:bottom w:val="none" w:sz="0" w:space="0" w:color="auto"/>
                                        <w:right w:val="none" w:sz="0" w:space="0" w:color="auto"/>
                                      </w:divBdr>
                                      <w:divsChild>
                                        <w:div w:id="1806728768">
                                          <w:marLeft w:val="0"/>
                                          <w:marRight w:val="0"/>
                                          <w:marTop w:val="0"/>
                                          <w:marBottom w:val="0"/>
                                          <w:divBdr>
                                            <w:top w:val="none" w:sz="0" w:space="0" w:color="auto"/>
                                            <w:left w:val="none" w:sz="0" w:space="0" w:color="auto"/>
                                            <w:bottom w:val="none" w:sz="0" w:space="0" w:color="auto"/>
                                            <w:right w:val="none" w:sz="0" w:space="0" w:color="auto"/>
                                          </w:divBdr>
                                          <w:divsChild>
                                            <w:div w:id="351957897">
                                              <w:marLeft w:val="0"/>
                                              <w:marRight w:val="0"/>
                                              <w:marTop w:val="0"/>
                                              <w:marBottom w:val="0"/>
                                              <w:divBdr>
                                                <w:top w:val="none" w:sz="0" w:space="0" w:color="auto"/>
                                                <w:left w:val="none" w:sz="0" w:space="0" w:color="auto"/>
                                                <w:bottom w:val="none" w:sz="0" w:space="0" w:color="auto"/>
                                                <w:right w:val="none" w:sz="0" w:space="0" w:color="auto"/>
                                              </w:divBdr>
                                              <w:divsChild>
                                                <w:div w:id="1380133137">
                                                  <w:marLeft w:val="0"/>
                                                  <w:marRight w:val="0"/>
                                                  <w:marTop w:val="0"/>
                                                  <w:marBottom w:val="0"/>
                                                  <w:divBdr>
                                                    <w:top w:val="none" w:sz="0" w:space="0" w:color="auto"/>
                                                    <w:left w:val="none" w:sz="0" w:space="0" w:color="auto"/>
                                                    <w:bottom w:val="none" w:sz="0" w:space="0" w:color="auto"/>
                                                    <w:right w:val="none" w:sz="0" w:space="0" w:color="auto"/>
                                                  </w:divBdr>
                                                  <w:divsChild>
                                                    <w:div w:id="1160463974">
                                                      <w:marLeft w:val="0"/>
                                                      <w:marRight w:val="0"/>
                                                      <w:marTop w:val="0"/>
                                                      <w:marBottom w:val="345"/>
                                                      <w:divBdr>
                                                        <w:top w:val="none" w:sz="0" w:space="0" w:color="auto"/>
                                                        <w:left w:val="none" w:sz="0" w:space="0" w:color="auto"/>
                                                        <w:bottom w:val="none" w:sz="0" w:space="0" w:color="auto"/>
                                                        <w:right w:val="none" w:sz="0" w:space="0" w:color="auto"/>
                                                      </w:divBdr>
                                                      <w:divsChild>
                                                        <w:div w:id="970284424">
                                                          <w:marLeft w:val="0"/>
                                                          <w:marRight w:val="0"/>
                                                          <w:marTop w:val="0"/>
                                                          <w:marBottom w:val="0"/>
                                                          <w:divBdr>
                                                            <w:top w:val="none" w:sz="0" w:space="0" w:color="auto"/>
                                                            <w:left w:val="none" w:sz="0" w:space="0" w:color="auto"/>
                                                            <w:bottom w:val="none" w:sz="0" w:space="0" w:color="auto"/>
                                                            <w:right w:val="none" w:sz="0" w:space="0" w:color="auto"/>
                                                          </w:divBdr>
                                                          <w:divsChild>
                                                            <w:div w:id="472989902">
                                                              <w:marLeft w:val="0"/>
                                                              <w:marRight w:val="0"/>
                                                              <w:marTop w:val="0"/>
                                                              <w:marBottom w:val="0"/>
                                                              <w:divBdr>
                                                                <w:top w:val="none" w:sz="0" w:space="0" w:color="auto"/>
                                                                <w:left w:val="none" w:sz="0" w:space="0" w:color="auto"/>
                                                                <w:bottom w:val="none" w:sz="0" w:space="0" w:color="auto"/>
                                                                <w:right w:val="none" w:sz="0" w:space="0" w:color="auto"/>
                                                              </w:divBdr>
                                                              <w:divsChild>
                                                                <w:div w:id="159663550">
                                                                  <w:marLeft w:val="0"/>
                                                                  <w:marRight w:val="0"/>
                                                                  <w:marTop w:val="0"/>
                                                                  <w:marBottom w:val="0"/>
                                                                  <w:divBdr>
                                                                    <w:top w:val="none" w:sz="0" w:space="0" w:color="auto"/>
                                                                    <w:left w:val="none" w:sz="0" w:space="0" w:color="auto"/>
                                                                    <w:bottom w:val="none" w:sz="0" w:space="0" w:color="auto"/>
                                                                    <w:right w:val="none" w:sz="0" w:space="0" w:color="auto"/>
                                                                  </w:divBdr>
                                                                  <w:divsChild>
                                                                    <w:div w:id="1464730508">
                                                                      <w:marLeft w:val="0"/>
                                                                      <w:marRight w:val="0"/>
                                                                      <w:marTop w:val="0"/>
                                                                      <w:marBottom w:val="0"/>
                                                                      <w:divBdr>
                                                                        <w:top w:val="none" w:sz="0" w:space="0" w:color="auto"/>
                                                                        <w:left w:val="none" w:sz="0" w:space="0" w:color="auto"/>
                                                                        <w:bottom w:val="none" w:sz="0" w:space="0" w:color="auto"/>
                                                                        <w:right w:val="none" w:sz="0" w:space="0" w:color="auto"/>
                                                                      </w:divBdr>
                                                                      <w:divsChild>
                                                                        <w:div w:id="1864246260">
                                                                          <w:marLeft w:val="0"/>
                                                                          <w:marRight w:val="0"/>
                                                                          <w:marTop w:val="0"/>
                                                                          <w:marBottom w:val="0"/>
                                                                          <w:divBdr>
                                                                            <w:top w:val="none" w:sz="0" w:space="0" w:color="auto"/>
                                                                            <w:left w:val="none" w:sz="0" w:space="0" w:color="auto"/>
                                                                            <w:bottom w:val="none" w:sz="0" w:space="0" w:color="auto"/>
                                                                            <w:right w:val="none" w:sz="0" w:space="0" w:color="auto"/>
                                                                          </w:divBdr>
                                                                          <w:divsChild>
                                                                            <w:div w:id="2125726673">
                                                                              <w:marLeft w:val="0"/>
                                                                              <w:marRight w:val="0"/>
                                                                              <w:marTop w:val="0"/>
                                                                              <w:marBottom w:val="0"/>
                                                                              <w:divBdr>
                                                                                <w:top w:val="none" w:sz="0" w:space="0" w:color="auto"/>
                                                                                <w:left w:val="none" w:sz="0" w:space="0" w:color="auto"/>
                                                                                <w:bottom w:val="none" w:sz="0" w:space="0" w:color="auto"/>
                                                                                <w:right w:val="none" w:sz="0" w:space="0" w:color="auto"/>
                                                                              </w:divBdr>
                                                                              <w:divsChild>
                                                                                <w:div w:id="1236361880">
                                                                                  <w:marLeft w:val="0"/>
                                                                                  <w:marRight w:val="0"/>
                                                                                  <w:marTop w:val="0"/>
                                                                                  <w:marBottom w:val="0"/>
                                                                                  <w:divBdr>
                                                                                    <w:top w:val="none" w:sz="0" w:space="0" w:color="auto"/>
                                                                                    <w:left w:val="none" w:sz="0" w:space="0" w:color="auto"/>
                                                                                    <w:bottom w:val="none" w:sz="0" w:space="0" w:color="auto"/>
                                                                                    <w:right w:val="none" w:sz="0" w:space="0" w:color="auto"/>
                                                                                  </w:divBdr>
                                                                                  <w:divsChild>
                                                                                    <w:div w:id="415975584">
                                                                                      <w:marLeft w:val="0"/>
                                                                                      <w:marRight w:val="0"/>
                                                                                      <w:marTop w:val="0"/>
                                                                                      <w:marBottom w:val="0"/>
                                                                                      <w:divBdr>
                                                                                        <w:top w:val="none" w:sz="0" w:space="0" w:color="auto"/>
                                                                                        <w:left w:val="none" w:sz="0" w:space="0" w:color="auto"/>
                                                                                        <w:bottom w:val="none" w:sz="0" w:space="0" w:color="auto"/>
                                                                                        <w:right w:val="none" w:sz="0" w:space="0" w:color="auto"/>
                                                                                      </w:divBdr>
                                                                                      <w:divsChild>
                                                                                        <w:div w:id="331833164">
                                                                                          <w:marLeft w:val="0"/>
                                                                                          <w:marRight w:val="0"/>
                                                                                          <w:marTop w:val="0"/>
                                                                                          <w:marBottom w:val="0"/>
                                                                                          <w:divBdr>
                                                                                            <w:top w:val="none" w:sz="0" w:space="0" w:color="auto"/>
                                                                                            <w:left w:val="none" w:sz="0" w:space="0" w:color="auto"/>
                                                                                            <w:bottom w:val="none" w:sz="0" w:space="0" w:color="auto"/>
                                                                                            <w:right w:val="none" w:sz="0" w:space="0" w:color="auto"/>
                                                                                          </w:divBdr>
                                                                                          <w:divsChild>
                                                                                            <w:div w:id="2084326262">
                                                                                              <w:marLeft w:val="0"/>
                                                                                              <w:marRight w:val="0"/>
                                                                                              <w:marTop w:val="0"/>
                                                                                              <w:marBottom w:val="0"/>
                                                                                              <w:divBdr>
                                                                                                <w:top w:val="none" w:sz="0" w:space="0" w:color="auto"/>
                                                                                                <w:left w:val="none" w:sz="0" w:space="0" w:color="auto"/>
                                                                                                <w:bottom w:val="none" w:sz="0" w:space="0" w:color="auto"/>
                                                                                                <w:right w:val="none" w:sz="0" w:space="0" w:color="auto"/>
                                                                                              </w:divBdr>
                                                                                              <w:divsChild>
                                                                                                <w:div w:id="907306204">
                                                                                                  <w:marLeft w:val="300"/>
                                                                                                  <w:marRight w:val="0"/>
                                                                                                  <w:marTop w:val="0"/>
                                                                                                  <w:marBottom w:val="0"/>
                                                                                                  <w:divBdr>
                                                                                                    <w:top w:val="none" w:sz="0" w:space="0" w:color="auto"/>
                                                                                                    <w:left w:val="none" w:sz="0" w:space="0" w:color="auto"/>
                                                                                                    <w:bottom w:val="none" w:sz="0" w:space="0" w:color="auto"/>
                                                                                                    <w:right w:val="none" w:sz="0" w:space="0" w:color="auto"/>
                                                                                                  </w:divBdr>
                                                                                                  <w:divsChild>
                                                                                                    <w:div w:id="1315909557">
                                                                                                      <w:marLeft w:val="0"/>
                                                                                                      <w:marRight w:val="0"/>
                                                                                                      <w:marTop w:val="0"/>
                                                                                                      <w:marBottom w:val="0"/>
                                                                                                      <w:divBdr>
                                                                                                        <w:top w:val="none" w:sz="0" w:space="0" w:color="auto"/>
                                                                                                        <w:left w:val="none" w:sz="0" w:space="0" w:color="auto"/>
                                                                                                        <w:bottom w:val="none" w:sz="0" w:space="0" w:color="auto"/>
                                                                                                        <w:right w:val="none" w:sz="0" w:space="0" w:color="auto"/>
                                                                                                      </w:divBdr>
                                                                                                      <w:divsChild>
                                                                                                        <w:div w:id="19889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3649616">
      <w:bodyDiv w:val="1"/>
      <w:marLeft w:val="0"/>
      <w:marRight w:val="0"/>
      <w:marTop w:val="0"/>
      <w:marBottom w:val="0"/>
      <w:divBdr>
        <w:top w:val="none" w:sz="0" w:space="0" w:color="auto"/>
        <w:left w:val="none" w:sz="0" w:space="0" w:color="auto"/>
        <w:bottom w:val="none" w:sz="0" w:space="0" w:color="auto"/>
        <w:right w:val="none" w:sz="0" w:space="0" w:color="auto"/>
      </w:divBdr>
    </w:div>
    <w:div w:id="949777648">
      <w:bodyDiv w:val="1"/>
      <w:marLeft w:val="0"/>
      <w:marRight w:val="0"/>
      <w:marTop w:val="0"/>
      <w:marBottom w:val="0"/>
      <w:divBdr>
        <w:top w:val="none" w:sz="0" w:space="0" w:color="auto"/>
        <w:left w:val="none" w:sz="0" w:space="0" w:color="auto"/>
        <w:bottom w:val="none" w:sz="0" w:space="0" w:color="auto"/>
        <w:right w:val="none" w:sz="0" w:space="0" w:color="auto"/>
      </w:divBdr>
    </w:div>
    <w:div w:id="118174561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02461301">
      <w:bodyDiv w:val="1"/>
      <w:marLeft w:val="0"/>
      <w:marRight w:val="0"/>
      <w:marTop w:val="0"/>
      <w:marBottom w:val="0"/>
      <w:divBdr>
        <w:top w:val="none" w:sz="0" w:space="0" w:color="auto"/>
        <w:left w:val="none" w:sz="0" w:space="0" w:color="auto"/>
        <w:bottom w:val="none" w:sz="0" w:space="0" w:color="auto"/>
        <w:right w:val="none" w:sz="0" w:space="0" w:color="auto"/>
      </w:divBdr>
      <w:divsChild>
        <w:div w:id="237054088">
          <w:marLeft w:val="0"/>
          <w:marRight w:val="0"/>
          <w:marTop w:val="0"/>
          <w:marBottom w:val="0"/>
          <w:divBdr>
            <w:top w:val="none" w:sz="0" w:space="0" w:color="auto"/>
            <w:left w:val="none" w:sz="0" w:space="0" w:color="auto"/>
            <w:bottom w:val="none" w:sz="0" w:space="0" w:color="auto"/>
            <w:right w:val="none" w:sz="0" w:space="0" w:color="auto"/>
          </w:divBdr>
          <w:divsChild>
            <w:div w:id="1921133495">
              <w:marLeft w:val="0"/>
              <w:marRight w:val="0"/>
              <w:marTop w:val="0"/>
              <w:marBottom w:val="0"/>
              <w:divBdr>
                <w:top w:val="none" w:sz="0" w:space="0" w:color="auto"/>
                <w:left w:val="none" w:sz="0" w:space="0" w:color="auto"/>
                <w:bottom w:val="none" w:sz="0" w:space="0" w:color="auto"/>
                <w:right w:val="none" w:sz="0" w:space="0" w:color="auto"/>
              </w:divBdr>
              <w:divsChild>
                <w:div w:id="1546680385">
                  <w:marLeft w:val="0"/>
                  <w:marRight w:val="0"/>
                  <w:marTop w:val="0"/>
                  <w:marBottom w:val="0"/>
                  <w:divBdr>
                    <w:top w:val="none" w:sz="0" w:space="0" w:color="auto"/>
                    <w:left w:val="none" w:sz="0" w:space="0" w:color="auto"/>
                    <w:bottom w:val="none" w:sz="0" w:space="0" w:color="auto"/>
                    <w:right w:val="none" w:sz="0" w:space="0" w:color="auto"/>
                  </w:divBdr>
                  <w:divsChild>
                    <w:div w:id="236937355">
                      <w:marLeft w:val="0"/>
                      <w:marRight w:val="0"/>
                      <w:marTop w:val="0"/>
                      <w:marBottom w:val="0"/>
                      <w:divBdr>
                        <w:top w:val="none" w:sz="0" w:space="0" w:color="auto"/>
                        <w:left w:val="none" w:sz="0" w:space="0" w:color="auto"/>
                        <w:bottom w:val="none" w:sz="0" w:space="0" w:color="auto"/>
                        <w:right w:val="none" w:sz="0" w:space="0" w:color="auto"/>
                      </w:divBdr>
                      <w:divsChild>
                        <w:div w:id="237860008">
                          <w:marLeft w:val="0"/>
                          <w:marRight w:val="0"/>
                          <w:marTop w:val="0"/>
                          <w:marBottom w:val="0"/>
                          <w:divBdr>
                            <w:top w:val="none" w:sz="0" w:space="0" w:color="auto"/>
                            <w:left w:val="none" w:sz="0" w:space="0" w:color="auto"/>
                            <w:bottom w:val="none" w:sz="0" w:space="0" w:color="auto"/>
                            <w:right w:val="none" w:sz="0" w:space="0" w:color="auto"/>
                          </w:divBdr>
                          <w:divsChild>
                            <w:div w:id="14355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477477">
      <w:bodyDiv w:val="1"/>
      <w:marLeft w:val="0"/>
      <w:marRight w:val="0"/>
      <w:marTop w:val="0"/>
      <w:marBottom w:val="0"/>
      <w:divBdr>
        <w:top w:val="none" w:sz="0" w:space="0" w:color="auto"/>
        <w:left w:val="none" w:sz="0" w:space="0" w:color="auto"/>
        <w:bottom w:val="none" w:sz="0" w:space="0" w:color="auto"/>
        <w:right w:val="none" w:sz="0" w:space="0" w:color="auto"/>
      </w:divBdr>
      <w:divsChild>
        <w:div w:id="1358505346">
          <w:marLeft w:val="0"/>
          <w:marRight w:val="0"/>
          <w:marTop w:val="0"/>
          <w:marBottom w:val="0"/>
          <w:divBdr>
            <w:top w:val="none" w:sz="0" w:space="0" w:color="auto"/>
            <w:left w:val="none" w:sz="0" w:space="0" w:color="auto"/>
            <w:bottom w:val="none" w:sz="0" w:space="0" w:color="auto"/>
            <w:right w:val="none" w:sz="0" w:space="0" w:color="auto"/>
          </w:divBdr>
          <w:divsChild>
            <w:div w:id="955603399">
              <w:marLeft w:val="0"/>
              <w:marRight w:val="0"/>
              <w:marTop w:val="0"/>
              <w:marBottom w:val="0"/>
              <w:divBdr>
                <w:top w:val="none" w:sz="0" w:space="0" w:color="auto"/>
                <w:left w:val="none" w:sz="0" w:space="0" w:color="auto"/>
                <w:bottom w:val="none" w:sz="0" w:space="0" w:color="auto"/>
                <w:right w:val="none" w:sz="0" w:space="0" w:color="auto"/>
              </w:divBdr>
              <w:divsChild>
                <w:div w:id="1218584626">
                  <w:marLeft w:val="0"/>
                  <w:marRight w:val="0"/>
                  <w:marTop w:val="0"/>
                  <w:marBottom w:val="0"/>
                  <w:divBdr>
                    <w:top w:val="none" w:sz="0" w:space="0" w:color="auto"/>
                    <w:left w:val="none" w:sz="0" w:space="0" w:color="auto"/>
                    <w:bottom w:val="none" w:sz="0" w:space="0" w:color="auto"/>
                    <w:right w:val="none" w:sz="0" w:space="0" w:color="auto"/>
                  </w:divBdr>
                  <w:divsChild>
                    <w:div w:id="207611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17546">
      <w:bodyDiv w:val="1"/>
      <w:marLeft w:val="0"/>
      <w:marRight w:val="0"/>
      <w:marTop w:val="0"/>
      <w:marBottom w:val="0"/>
      <w:divBdr>
        <w:top w:val="none" w:sz="0" w:space="0" w:color="auto"/>
        <w:left w:val="none" w:sz="0" w:space="0" w:color="auto"/>
        <w:bottom w:val="none" w:sz="0" w:space="0" w:color="auto"/>
        <w:right w:val="none" w:sz="0" w:space="0" w:color="auto"/>
      </w:divBdr>
      <w:divsChild>
        <w:div w:id="1403988848">
          <w:marLeft w:val="0"/>
          <w:marRight w:val="0"/>
          <w:marTop w:val="0"/>
          <w:marBottom w:val="0"/>
          <w:divBdr>
            <w:top w:val="none" w:sz="0" w:space="0" w:color="auto"/>
            <w:left w:val="none" w:sz="0" w:space="0" w:color="auto"/>
            <w:bottom w:val="none" w:sz="0" w:space="0" w:color="auto"/>
            <w:right w:val="none" w:sz="0" w:space="0" w:color="auto"/>
          </w:divBdr>
          <w:divsChild>
            <w:div w:id="1087578340">
              <w:marLeft w:val="0"/>
              <w:marRight w:val="0"/>
              <w:marTop w:val="0"/>
              <w:marBottom w:val="0"/>
              <w:divBdr>
                <w:top w:val="none" w:sz="0" w:space="0" w:color="auto"/>
                <w:left w:val="none" w:sz="0" w:space="0" w:color="auto"/>
                <w:bottom w:val="none" w:sz="0" w:space="0" w:color="auto"/>
                <w:right w:val="none" w:sz="0" w:space="0" w:color="auto"/>
              </w:divBdr>
              <w:divsChild>
                <w:div w:id="1294407380">
                  <w:marLeft w:val="0"/>
                  <w:marRight w:val="0"/>
                  <w:marTop w:val="0"/>
                  <w:marBottom w:val="0"/>
                  <w:divBdr>
                    <w:top w:val="none" w:sz="0" w:space="0" w:color="auto"/>
                    <w:left w:val="none" w:sz="0" w:space="0" w:color="auto"/>
                    <w:bottom w:val="none" w:sz="0" w:space="0" w:color="auto"/>
                    <w:right w:val="none" w:sz="0" w:space="0" w:color="auto"/>
                  </w:divBdr>
                  <w:divsChild>
                    <w:div w:id="291401084">
                      <w:marLeft w:val="0"/>
                      <w:marRight w:val="0"/>
                      <w:marTop w:val="0"/>
                      <w:marBottom w:val="0"/>
                      <w:divBdr>
                        <w:top w:val="none" w:sz="0" w:space="0" w:color="auto"/>
                        <w:left w:val="none" w:sz="0" w:space="0" w:color="auto"/>
                        <w:bottom w:val="none" w:sz="0" w:space="0" w:color="auto"/>
                        <w:right w:val="none" w:sz="0" w:space="0" w:color="auto"/>
                      </w:divBdr>
                      <w:divsChild>
                        <w:div w:id="332728831">
                          <w:marLeft w:val="0"/>
                          <w:marRight w:val="0"/>
                          <w:marTop w:val="0"/>
                          <w:marBottom w:val="0"/>
                          <w:divBdr>
                            <w:top w:val="none" w:sz="0" w:space="0" w:color="auto"/>
                            <w:left w:val="none" w:sz="0" w:space="0" w:color="auto"/>
                            <w:bottom w:val="none" w:sz="0" w:space="0" w:color="auto"/>
                            <w:right w:val="none" w:sz="0" w:space="0" w:color="auto"/>
                          </w:divBdr>
                          <w:divsChild>
                            <w:div w:id="9298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7E7E1-1251-4735-BB89-0F822A749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C419A05-80CB-4273-8E84-273A57B724D6}">
  <ds:schemaRefs>
    <ds:schemaRef ds:uri="http://schemas.microsoft.com/sharepoint/v3/contenttype/forms"/>
  </ds:schemaRefs>
</ds:datastoreItem>
</file>

<file path=customXml/itemProps3.xml><?xml version="1.0" encoding="utf-8"?>
<ds:datastoreItem xmlns:ds="http://schemas.openxmlformats.org/officeDocument/2006/customXml" ds:itemID="{585856EC-6583-420B-8A64-64DBD2131E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91E6F0-AC88-4034-9455-E3B5E197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11055</Words>
  <Characters>66332</Characters>
  <Application>Microsoft Office Word</Application>
  <DocSecurity>0</DocSecurity>
  <Lines>552</Lines>
  <Paragraphs>154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2017-03-10T12:24:00Z</dcterms:created>
  <dcterms:modified xsi:type="dcterms:W3CDTF">2017-05-23T12:48:00Z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