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27" w:rsidRDefault="00EC6427" w:rsidP="0068104D">
      <w:pPr>
        <w:jc w:val="center"/>
      </w:pPr>
    </w:p>
    <w:p w:rsidR="00540C2A" w:rsidRDefault="00540C2A" w:rsidP="0068104D">
      <w:pPr>
        <w:jc w:val="center"/>
      </w:pPr>
    </w:p>
    <w:p w:rsidR="00540C2A" w:rsidRPr="00ED3868" w:rsidRDefault="00540C2A" w:rsidP="0068104D">
      <w:pPr>
        <w:jc w:val="center"/>
      </w:pPr>
    </w:p>
    <w:p w:rsidR="00EC6427" w:rsidRPr="00ED3868" w:rsidRDefault="00ED3868" w:rsidP="0068104D">
      <w:pPr>
        <w:jc w:val="center"/>
      </w:pPr>
      <w:r w:rsidRPr="00ED3868">
        <w:t>QUATRIÈME SECTION</w:t>
      </w:r>
    </w:p>
    <w:p w:rsidR="00EC6427" w:rsidRDefault="00EC6427" w:rsidP="0068104D">
      <w:pPr>
        <w:jc w:val="center"/>
      </w:pPr>
    </w:p>
    <w:p w:rsidR="00540C2A" w:rsidRDefault="00540C2A" w:rsidP="0068104D">
      <w:pPr>
        <w:jc w:val="center"/>
      </w:pPr>
    </w:p>
    <w:p w:rsidR="00540C2A" w:rsidRDefault="00540C2A" w:rsidP="0068104D">
      <w:pPr>
        <w:jc w:val="center"/>
      </w:pPr>
    </w:p>
    <w:p w:rsidR="00540C2A" w:rsidRDefault="00540C2A" w:rsidP="0068104D">
      <w:pPr>
        <w:jc w:val="center"/>
      </w:pPr>
    </w:p>
    <w:p w:rsidR="00E326AC" w:rsidRDefault="00E326AC" w:rsidP="0068104D">
      <w:pPr>
        <w:jc w:val="center"/>
      </w:pPr>
    </w:p>
    <w:p w:rsidR="00540C2A" w:rsidRDefault="00540C2A" w:rsidP="0068104D">
      <w:pPr>
        <w:jc w:val="center"/>
      </w:pPr>
    </w:p>
    <w:p w:rsidR="00EC6427" w:rsidRPr="00ED3868" w:rsidRDefault="00EC6427" w:rsidP="0068104D">
      <w:pPr>
        <w:jc w:val="center"/>
      </w:pPr>
    </w:p>
    <w:p w:rsidR="00EC6427" w:rsidRPr="00ED3868" w:rsidRDefault="00EC6427" w:rsidP="0068104D">
      <w:pPr>
        <w:jc w:val="center"/>
        <w:rPr>
          <w:b/>
        </w:rPr>
      </w:pPr>
      <w:bookmarkStart w:id="0" w:name="To"/>
      <w:r w:rsidRPr="00ED3868">
        <w:rPr>
          <w:b/>
        </w:rPr>
        <w:t xml:space="preserve">AFFAIRE </w:t>
      </w:r>
      <w:bookmarkEnd w:id="0"/>
      <w:r w:rsidR="00ED3868" w:rsidRPr="00ED3868">
        <w:rPr>
          <w:b/>
        </w:rPr>
        <w:t>EL KASHIF c. POLOGNE</w:t>
      </w:r>
    </w:p>
    <w:p w:rsidR="00EC6427" w:rsidRPr="00ED3868" w:rsidRDefault="00EC6427" w:rsidP="0068104D">
      <w:pPr>
        <w:jc w:val="center"/>
      </w:pPr>
    </w:p>
    <w:p w:rsidR="00540C2A" w:rsidRDefault="00EC6427" w:rsidP="00540C2A">
      <w:pPr>
        <w:jc w:val="center"/>
        <w:rPr>
          <w:szCs w:val="24"/>
        </w:rPr>
      </w:pPr>
      <w:r w:rsidRPr="00ED3868">
        <w:rPr>
          <w:i/>
        </w:rPr>
        <w:t>(</w:t>
      </w:r>
      <w:r w:rsidR="00ED3868" w:rsidRPr="00ED3868">
        <w:rPr>
          <w:i/>
        </w:rPr>
        <w:t>Requête n</w:t>
      </w:r>
      <w:r w:rsidR="00ED3868" w:rsidRPr="00ED3868">
        <w:rPr>
          <w:i/>
          <w:vertAlign w:val="superscript"/>
        </w:rPr>
        <w:t>o</w:t>
      </w:r>
      <w:r w:rsidR="00ED3868" w:rsidRPr="00ED3868">
        <w:rPr>
          <w:i/>
        </w:rPr>
        <w:t xml:space="preserve"> 69398/11</w:t>
      </w:r>
      <w:r w:rsidRPr="00ED3868">
        <w:rPr>
          <w:i/>
        </w:rPr>
        <w:t>)</w:t>
      </w: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r>
        <w:rPr>
          <w:szCs w:val="24"/>
        </w:rPr>
        <w:t>ARRÊT</w:t>
      </w:r>
    </w:p>
    <w:p w:rsidR="00540C2A" w:rsidRDefault="00540C2A" w:rsidP="00540C2A">
      <w:pPr>
        <w:jc w:val="center"/>
        <w:rPr>
          <w:szCs w:val="24"/>
        </w:rPr>
      </w:pPr>
    </w:p>
    <w:p w:rsidR="00540C2A" w:rsidRDefault="00540C2A" w:rsidP="00540C2A">
      <w:pPr>
        <w:jc w:val="center"/>
        <w:rPr>
          <w:szCs w:val="24"/>
        </w:rPr>
      </w:pPr>
    </w:p>
    <w:p w:rsidR="00540C2A" w:rsidRDefault="00540C2A" w:rsidP="00540C2A">
      <w:pPr>
        <w:jc w:val="center"/>
        <w:rPr>
          <w:szCs w:val="24"/>
        </w:rPr>
      </w:pPr>
      <w:r>
        <w:rPr>
          <w:szCs w:val="24"/>
        </w:rPr>
        <w:t>STRASBOURG</w:t>
      </w:r>
    </w:p>
    <w:p w:rsidR="00540C2A" w:rsidRDefault="00540C2A" w:rsidP="00540C2A">
      <w:pPr>
        <w:jc w:val="center"/>
        <w:rPr>
          <w:szCs w:val="24"/>
        </w:rPr>
      </w:pPr>
    </w:p>
    <w:p w:rsidR="00540C2A" w:rsidRDefault="00540C2A" w:rsidP="00540C2A">
      <w:pPr>
        <w:jc w:val="center"/>
        <w:rPr>
          <w:szCs w:val="24"/>
        </w:rPr>
      </w:pPr>
      <w:r>
        <w:rPr>
          <w:szCs w:val="24"/>
        </w:rPr>
        <w:t>19 novembre 2013</w:t>
      </w:r>
    </w:p>
    <w:p w:rsidR="00540C2A" w:rsidRDefault="00540C2A" w:rsidP="00540C2A">
      <w:pPr>
        <w:jc w:val="both"/>
        <w:rPr>
          <w:szCs w:val="24"/>
        </w:rPr>
      </w:pPr>
    </w:p>
    <w:p w:rsidR="00E326AC" w:rsidRDefault="00E326AC" w:rsidP="00540C2A">
      <w:pPr>
        <w:jc w:val="both"/>
        <w:rPr>
          <w:szCs w:val="24"/>
        </w:rPr>
      </w:pPr>
    </w:p>
    <w:p w:rsidR="00E326AC" w:rsidRDefault="00E326AC" w:rsidP="00540C2A">
      <w:pPr>
        <w:jc w:val="both"/>
        <w:rPr>
          <w:szCs w:val="24"/>
        </w:rPr>
      </w:pPr>
    </w:p>
    <w:p w:rsidR="00540C2A" w:rsidRDefault="00540C2A" w:rsidP="00540C2A">
      <w:pPr>
        <w:jc w:val="both"/>
        <w:rPr>
          <w:i/>
          <w:sz w:val="22"/>
          <w:szCs w:val="24"/>
        </w:rPr>
      </w:pPr>
    </w:p>
    <w:p w:rsidR="00540C2A" w:rsidRPr="00540C2A" w:rsidRDefault="00540C2A" w:rsidP="00540C2A">
      <w:pPr>
        <w:jc w:val="both"/>
        <w:rPr>
          <w:szCs w:val="24"/>
        </w:rPr>
      </w:pPr>
      <w:r>
        <w:rPr>
          <w:i/>
          <w:sz w:val="22"/>
          <w:szCs w:val="24"/>
        </w:rPr>
        <w:t>Cet arrêt deviendra définitif dans les conditions définies à l</w:t>
      </w:r>
      <w:r w:rsidR="00E326AC">
        <w:rPr>
          <w:i/>
          <w:sz w:val="22"/>
          <w:szCs w:val="24"/>
        </w:rPr>
        <w:t>’</w:t>
      </w:r>
      <w:r>
        <w:rPr>
          <w:i/>
          <w:sz w:val="22"/>
          <w:szCs w:val="24"/>
        </w:rPr>
        <w:t>article 44 § 2 de la Convention. Il peut subir des retouches de forme.</w:t>
      </w:r>
    </w:p>
    <w:p w:rsidR="00540C2A" w:rsidRDefault="00540C2A" w:rsidP="00E326AC">
      <w:pPr>
        <w:pStyle w:val="JuCase"/>
        <w:sectPr w:rsidR="00540C2A" w:rsidSect="00540C2A">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EC6427" w:rsidRPr="00ED3868" w:rsidRDefault="00EC6427" w:rsidP="00540C2A">
      <w:pPr>
        <w:pStyle w:val="JuCase"/>
      </w:pPr>
      <w:r w:rsidRPr="00ED3868">
        <w:t>En l</w:t>
      </w:r>
      <w:r w:rsidR="00E326AC">
        <w:t>’</w:t>
      </w:r>
      <w:r w:rsidRPr="00ED3868">
        <w:t xml:space="preserve">affaire </w:t>
      </w:r>
      <w:r w:rsidR="00ED3868" w:rsidRPr="00ED3868">
        <w:t>El Kashif c. Pologne</w:t>
      </w:r>
      <w:r w:rsidRPr="00ED3868">
        <w:t>,</w:t>
      </w:r>
    </w:p>
    <w:p w:rsidR="00362D1F" w:rsidRPr="00ED3868" w:rsidRDefault="00EC6427" w:rsidP="0068104D">
      <w:pPr>
        <w:pStyle w:val="JuPara"/>
      </w:pPr>
      <w:r w:rsidRPr="00ED3868">
        <w:t xml:space="preserve">La Cour européenne des </w:t>
      </w:r>
      <w:r w:rsidR="00445E54" w:rsidRPr="00ED3868">
        <w:t>d</w:t>
      </w:r>
      <w:r w:rsidRPr="00ED3868">
        <w:t>roits de l</w:t>
      </w:r>
      <w:r w:rsidR="00E326AC">
        <w:t>’</w:t>
      </w:r>
      <w:r w:rsidR="00445E54" w:rsidRPr="00ED3868">
        <w:t>h</w:t>
      </w:r>
      <w:r w:rsidRPr="00ED3868">
        <w:t>omme</w:t>
      </w:r>
      <w:r w:rsidR="00DE593D" w:rsidRPr="00ED3868">
        <w:t xml:space="preserve"> (</w:t>
      </w:r>
      <w:r w:rsidR="00ED3868" w:rsidRPr="00ED3868">
        <w:t>quatrième section</w:t>
      </w:r>
      <w:r w:rsidR="00DE593D" w:rsidRPr="00ED3868">
        <w:t>)</w:t>
      </w:r>
      <w:r w:rsidRPr="00ED3868">
        <w:t xml:space="preserve">, siégeant en </w:t>
      </w:r>
      <w:r w:rsidR="00ED3868" w:rsidRPr="00ED3868">
        <w:t>une chambre composée</w:t>
      </w:r>
      <w:r w:rsidR="004702BA" w:rsidRPr="00ED3868">
        <w:t xml:space="preserve"> </w:t>
      </w:r>
      <w:r w:rsidR="00362D1F" w:rsidRPr="00ED3868">
        <w:t>de :</w:t>
      </w:r>
    </w:p>
    <w:p w:rsidR="0009234F" w:rsidRPr="00ED3868" w:rsidRDefault="00540C2A" w:rsidP="0068104D">
      <w:pPr>
        <w:pStyle w:val="JuJudges"/>
      </w:pPr>
      <w:r>
        <w:rPr>
          <w:szCs w:val="24"/>
        </w:rPr>
        <w:tab/>
      </w:r>
      <w:r w:rsidRPr="003635F4">
        <w:rPr>
          <w:szCs w:val="24"/>
        </w:rPr>
        <w:t>Ineta</w:t>
      </w:r>
      <w:r>
        <w:rPr>
          <w:szCs w:val="24"/>
        </w:rPr>
        <w:t xml:space="preserve"> </w:t>
      </w:r>
      <w:r w:rsidRPr="003635F4">
        <w:rPr>
          <w:szCs w:val="24"/>
        </w:rPr>
        <w:t>Ziemele</w:t>
      </w:r>
      <w:r>
        <w:rPr>
          <w:szCs w:val="24"/>
        </w:rPr>
        <w:t>,</w:t>
      </w:r>
      <w:r w:rsidRPr="003635F4">
        <w:rPr>
          <w:i/>
          <w:szCs w:val="24"/>
        </w:rPr>
        <w:t xml:space="preserve"> présidente,</w:t>
      </w:r>
      <w:r>
        <w:rPr>
          <w:i/>
          <w:szCs w:val="24"/>
        </w:rPr>
        <w:br/>
      </w:r>
      <w:r w:rsidRPr="003635F4">
        <w:rPr>
          <w:szCs w:val="24"/>
        </w:rPr>
        <w:tab/>
        <w:t>Päivi</w:t>
      </w:r>
      <w:r>
        <w:rPr>
          <w:szCs w:val="24"/>
        </w:rPr>
        <w:t xml:space="preserve"> </w:t>
      </w:r>
      <w:r w:rsidRPr="003635F4">
        <w:rPr>
          <w:szCs w:val="24"/>
        </w:rPr>
        <w:t>Hirvelä</w:t>
      </w:r>
      <w:r>
        <w:rPr>
          <w:szCs w:val="24"/>
        </w:rPr>
        <w:t>,</w:t>
      </w:r>
      <w:r>
        <w:rPr>
          <w:i/>
          <w:szCs w:val="24"/>
        </w:rPr>
        <w:br/>
      </w:r>
      <w:r w:rsidRPr="003635F4">
        <w:rPr>
          <w:szCs w:val="24"/>
        </w:rPr>
        <w:tab/>
        <w:t>George</w:t>
      </w:r>
      <w:r>
        <w:rPr>
          <w:szCs w:val="24"/>
        </w:rPr>
        <w:t xml:space="preserve"> </w:t>
      </w:r>
      <w:r w:rsidRPr="003635F4">
        <w:rPr>
          <w:szCs w:val="24"/>
        </w:rPr>
        <w:t>Nicolaou</w:t>
      </w:r>
      <w:r>
        <w:rPr>
          <w:szCs w:val="24"/>
        </w:rPr>
        <w:t>,</w:t>
      </w:r>
      <w:r>
        <w:rPr>
          <w:i/>
          <w:szCs w:val="24"/>
        </w:rPr>
        <w:br/>
      </w:r>
      <w:r w:rsidRPr="003635F4">
        <w:rPr>
          <w:szCs w:val="24"/>
        </w:rPr>
        <w:tab/>
        <w:t>Ledi</w:t>
      </w:r>
      <w:r>
        <w:rPr>
          <w:szCs w:val="24"/>
        </w:rPr>
        <w:t xml:space="preserve"> </w:t>
      </w:r>
      <w:r w:rsidRPr="003635F4">
        <w:rPr>
          <w:szCs w:val="24"/>
        </w:rPr>
        <w:t>Bianku</w:t>
      </w:r>
      <w:r>
        <w:rPr>
          <w:szCs w:val="24"/>
        </w:rPr>
        <w:t>,</w:t>
      </w:r>
      <w:r>
        <w:rPr>
          <w:i/>
          <w:szCs w:val="24"/>
        </w:rPr>
        <w:br/>
      </w:r>
      <w:r w:rsidRPr="003635F4">
        <w:rPr>
          <w:szCs w:val="24"/>
        </w:rPr>
        <w:tab/>
        <w:t>Zdravka</w:t>
      </w:r>
      <w:r>
        <w:rPr>
          <w:szCs w:val="24"/>
        </w:rPr>
        <w:t xml:space="preserve"> </w:t>
      </w:r>
      <w:r w:rsidRPr="003635F4">
        <w:rPr>
          <w:szCs w:val="24"/>
        </w:rPr>
        <w:t>Kalaydjieva</w:t>
      </w:r>
      <w:r>
        <w:rPr>
          <w:szCs w:val="24"/>
        </w:rPr>
        <w:t>,</w:t>
      </w:r>
      <w:r>
        <w:rPr>
          <w:i/>
          <w:szCs w:val="24"/>
        </w:rPr>
        <w:br/>
      </w:r>
      <w:r w:rsidRPr="003635F4">
        <w:rPr>
          <w:szCs w:val="24"/>
        </w:rPr>
        <w:tab/>
        <w:t>Krzysztof</w:t>
      </w:r>
      <w:r>
        <w:rPr>
          <w:szCs w:val="24"/>
        </w:rPr>
        <w:t xml:space="preserve"> </w:t>
      </w:r>
      <w:r w:rsidRPr="003635F4">
        <w:rPr>
          <w:szCs w:val="24"/>
        </w:rPr>
        <w:t>Wojtyczek</w:t>
      </w:r>
      <w:r>
        <w:rPr>
          <w:szCs w:val="24"/>
        </w:rPr>
        <w:t>,</w:t>
      </w:r>
      <w:r>
        <w:rPr>
          <w:i/>
          <w:szCs w:val="24"/>
        </w:rPr>
        <w:br/>
      </w:r>
      <w:r w:rsidRPr="003635F4">
        <w:rPr>
          <w:szCs w:val="24"/>
        </w:rPr>
        <w:tab/>
        <w:t>Faris</w:t>
      </w:r>
      <w:r>
        <w:rPr>
          <w:szCs w:val="24"/>
        </w:rPr>
        <w:t xml:space="preserve"> </w:t>
      </w:r>
      <w:r w:rsidRPr="003635F4">
        <w:rPr>
          <w:szCs w:val="24"/>
        </w:rPr>
        <w:t>Vehabović</w:t>
      </w:r>
      <w:r>
        <w:rPr>
          <w:szCs w:val="24"/>
        </w:rPr>
        <w:t>,</w:t>
      </w:r>
      <w:r w:rsidRPr="003635F4">
        <w:rPr>
          <w:i/>
          <w:szCs w:val="24"/>
        </w:rPr>
        <w:t xml:space="preserve"> juges,</w:t>
      </w:r>
      <w:r w:rsidR="0009234F" w:rsidRPr="00ED3868">
        <w:br/>
        <w:t xml:space="preserve">et de </w:t>
      </w:r>
      <w:r w:rsidR="00ED3868" w:rsidRPr="00ED3868">
        <w:t>Françoise Elens-Passos</w:t>
      </w:r>
      <w:r w:rsidR="004E3393" w:rsidRPr="00ED3868">
        <w:t xml:space="preserve">, </w:t>
      </w:r>
      <w:r w:rsidR="00ED3868" w:rsidRPr="00ED3868">
        <w:rPr>
          <w:i/>
        </w:rPr>
        <w:t>greffière</w:t>
      </w:r>
      <w:r w:rsidR="00ED3868" w:rsidRPr="00ED3868">
        <w:rPr>
          <w:iCs/>
        </w:rPr>
        <w:t xml:space="preserve"> </w:t>
      </w:r>
      <w:r w:rsidR="00ED3868" w:rsidRPr="00ED3868">
        <w:rPr>
          <w:i/>
          <w:iCs/>
        </w:rPr>
        <w:t>d</w:t>
      </w:r>
      <w:r w:rsidR="00ED3868" w:rsidRPr="00ED3868">
        <w:rPr>
          <w:i/>
        </w:rPr>
        <w:t>e section</w:t>
      </w:r>
      <w:r w:rsidR="0009234F" w:rsidRPr="00540C2A">
        <w:t>,</w:t>
      </w:r>
    </w:p>
    <w:p w:rsidR="00EC6427" w:rsidRPr="00ED3868" w:rsidRDefault="00EC6427" w:rsidP="0068104D">
      <w:pPr>
        <w:pStyle w:val="JuPara"/>
      </w:pPr>
      <w:r w:rsidRPr="00ED3868">
        <w:t xml:space="preserve">Après en avoir délibéré en chambre du conseil le </w:t>
      </w:r>
      <w:r w:rsidR="00540C2A">
        <w:t>22 octobre 2013</w:t>
      </w:r>
      <w:r w:rsidRPr="00ED3868">
        <w:t>,</w:t>
      </w:r>
    </w:p>
    <w:p w:rsidR="00EC6427" w:rsidRPr="00ED3868" w:rsidRDefault="00EC6427" w:rsidP="0068104D">
      <w:pPr>
        <w:pStyle w:val="JuPara"/>
      </w:pPr>
      <w:r w:rsidRPr="00ED3868">
        <w:t>Rend l</w:t>
      </w:r>
      <w:r w:rsidR="00E326AC">
        <w:t>’</w:t>
      </w:r>
      <w:r w:rsidRPr="00ED3868">
        <w:t>arrêt que voici, adopté à cette date :</w:t>
      </w:r>
    </w:p>
    <w:p w:rsidR="00EC6427" w:rsidRPr="00ED3868" w:rsidRDefault="00EC6427" w:rsidP="00B33C50">
      <w:pPr>
        <w:pStyle w:val="JuHHead"/>
      </w:pPr>
      <w:r w:rsidRPr="00ED3868">
        <w:t>PROCÉDURE</w:t>
      </w:r>
    </w:p>
    <w:p w:rsidR="00EC6427" w:rsidRPr="00ED3868" w:rsidRDefault="00ED3868" w:rsidP="00E90227">
      <w:pPr>
        <w:pStyle w:val="JuPara"/>
      </w:pPr>
      <w:r w:rsidRPr="00ED3868">
        <w:fldChar w:fldCharType="begin"/>
      </w:r>
      <w:r w:rsidRPr="00ED3868">
        <w:instrText xml:space="preserve"> SEQ level0 \*arabic </w:instrText>
      </w:r>
      <w:r w:rsidRPr="00ED3868">
        <w:fldChar w:fldCharType="separate"/>
      </w:r>
      <w:r w:rsidR="001E4C4E">
        <w:rPr>
          <w:noProof/>
        </w:rPr>
        <w:t>1</w:t>
      </w:r>
      <w:r w:rsidRPr="00ED3868">
        <w:fldChar w:fldCharType="end"/>
      </w:r>
      <w:r w:rsidR="00EC6427" w:rsidRPr="00ED3868">
        <w:t>.  A l</w:t>
      </w:r>
      <w:r w:rsidR="00E326AC">
        <w:t>’</w:t>
      </w:r>
      <w:r w:rsidR="00EC6427" w:rsidRPr="00ED3868">
        <w:t>origine de l</w:t>
      </w:r>
      <w:r w:rsidR="00E326AC">
        <w:t>’</w:t>
      </w:r>
      <w:r w:rsidR="00EC6427" w:rsidRPr="00ED3868">
        <w:t xml:space="preserve">affaire </w:t>
      </w:r>
      <w:r w:rsidRPr="00ED3868">
        <w:t>se trouve une requête (n</w:t>
      </w:r>
      <w:r w:rsidR="00540C2A" w:rsidRPr="00540C2A">
        <w:rPr>
          <w:vertAlign w:val="superscript"/>
        </w:rPr>
        <w:t>o</w:t>
      </w:r>
      <w:r w:rsidRPr="00ED3868">
        <w:t xml:space="preserve"> 69398/11) dirigée</w:t>
      </w:r>
      <w:r w:rsidR="00EC6427" w:rsidRPr="00ED3868">
        <w:t xml:space="preserve"> contre </w:t>
      </w:r>
      <w:r w:rsidRPr="00ED3868">
        <w:t>la République de Pologne</w:t>
      </w:r>
      <w:r w:rsidR="00EC6427" w:rsidRPr="00ED3868">
        <w:t xml:space="preserve"> et dont </w:t>
      </w:r>
      <w:r w:rsidRPr="00ED3868">
        <w:t>un ressortissant de cet Etat, M</w:t>
      </w:r>
      <w:r w:rsidR="00492599" w:rsidRPr="00ED3868">
        <w:t>.</w:t>
      </w:r>
      <w:r w:rsidR="00492599">
        <w:t> </w:t>
      </w:r>
      <w:r w:rsidRPr="00ED3868">
        <w:t>Karol El Kashif (« le requérant »), a saisi la Cour le 21 octobre 2011</w:t>
      </w:r>
      <w:r w:rsidR="00EC6427" w:rsidRPr="00ED3868">
        <w:t xml:space="preserve"> en vertu de </w:t>
      </w:r>
      <w:r w:rsidRPr="00ED3868">
        <w:t>l</w:t>
      </w:r>
      <w:r w:rsidR="00E326AC">
        <w:t>’</w:t>
      </w:r>
      <w:r w:rsidRPr="00ED3868">
        <w:t>article 34</w:t>
      </w:r>
      <w:r w:rsidR="00EC6427" w:rsidRPr="00ED3868">
        <w:t xml:space="preserve"> de la Convention de sauvegarde des </w:t>
      </w:r>
      <w:r w:rsidR="00445E54" w:rsidRPr="00ED3868">
        <w:t>d</w:t>
      </w:r>
      <w:r w:rsidR="00EC6427" w:rsidRPr="00ED3868">
        <w:t>roits de l</w:t>
      </w:r>
      <w:r w:rsidR="00E326AC">
        <w:t>’</w:t>
      </w:r>
      <w:r w:rsidR="00445E54" w:rsidRPr="00ED3868">
        <w:t>h</w:t>
      </w:r>
      <w:r w:rsidR="00DC1AF9" w:rsidRPr="00ED3868">
        <w:t>omme et des l</w:t>
      </w:r>
      <w:r w:rsidR="00EC6427" w:rsidRPr="00ED3868">
        <w:t>ibertés fondamentales (« la Convention »).</w:t>
      </w:r>
    </w:p>
    <w:p w:rsidR="00E326AC" w:rsidRDefault="00ED3868" w:rsidP="004653D9">
      <w:pPr>
        <w:pStyle w:val="JuPara"/>
      </w:pPr>
      <w:r w:rsidRPr="00ED3868">
        <w:fldChar w:fldCharType="begin"/>
      </w:r>
      <w:r w:rsidRPr="00ED3868">
        <w:instrText xml:space="preserve"> SEQ level0 \*arabic </w:instrText>
      </w:r>
      <w:r w:rsidRPr="00ED3868">
        <w:fldChar w:fldCharType="separate"/>
      </w:r>
      <w:r w:rsidR="001E4C4E">
        <w:rPr>
          <w:noProof/>
        </w:rPr>
        <w:t>2</w:t>
      </w:r>
      <w:r w:rsidRPr="00ED3868">
        <w:fldChar w:fldCharType="end"/>
      </w:r>
      <w:r w:rsidR="00EC6427" w:rsidRPr="00ED3868">
        <w:t>.  </w:t>
      </w:r>
      <w:r w:rsidRPr="00ED3868">
        <w:t>Le requérant a été représenté par M</w:t>
      </w:r>
      <w:r w:rsidRPr="00ED3868">
        <w:rPr>
          <w:vertAlign w:val="superscript"/>
        </w:rPr>
        <w:t>e</w:t>
      </w:r>
      <w:r w:rsidRPr="00ED3868">
        <w:t> </w:t>
      </w:r>
      <w:r w:rsidR="00F9450B">
        <w:t>B.</w:t>
      </w:r>
      <w:r w:rsidRPr="00ED3868">
        <w:t xml:space="preserve"> Zygmont, avocat à </w:t>
      </w:r>
      <w:r w:rsidR="00F9450B">
        <w:t>Varsovie</w:t>
      </w:r>
      <w:r w:rsidRPr="00ED3868">
        <w:t xml:space="preserve">. </w:t>
      </w:r>
      <w:r w:rsidR="00EC6427" w:rsidRPr="00ED3868">
        <w:t xml:space="preserve">Le gouvernement </w:t>
      </w:r>
      <w:r w:rsidRPr="00ED3868">
        <w:t>polonais</w:t>
      </w:r>
      <w:r w:rsidR="00EC6427" w:rsidRPr="00ED3868">
        <w:t xml:space="preserve"> (« le Gouvernement ») </w:t>
      </w:r>
      <w:r w:rsidR="00D603FB" w:rsidRPr="00ED3868">
        <w:t>a été</w:t>
      </w:r>
      <w:r w:rsidR="00EC6427" w:rsidRPr="00ED3868">
        <w:t xml:space="preserve"> représenté par son agent, </w:t>
      </w:r>
      <w:r w:rsidR="00F9450B">
        <w:t>M. J. Wo</w:t>
      </w:r>
      <w:r w:rsidR="00F14E74">
        <w:t>łą</w:t>
      </w:r>
      <w:r w:rsidR="00F9450B">
        <w:t>siewicz</w:t>
      </w:r>
      <w:r w:rsidR="00EC6427" w:rsidRPr="00ED3868">
        <w:t>,</w:t>
      </w:r>
      <w:r w:rsidR="00F9450B">
        <w:t xml:space="preserve"> </w:t>
      </w:r>
      <w:r w:rsidR="00492599">
        <w:t xml:space="preserve">puis </w:t>
      </w:r>
      <w:r w:rsidR="00F9450B">
        <w:t>par M</w:t>
      </w:r>
      <w:r w:rsidR="00F9450B" w:rsidRPr="00540C2A">
        <w:rPr>
          <w:vertAlign w:val="superscript"/>
        </w:rPr>
        <w:t>me</w:t>
      </w:r>
      <w:r w:rsidR="00F9450B">
        <w:t xml:space="preserve"> J. Chrzanowska, du ministère des Affaires étrangères</w:t>
      </w:r>
      <w:r w:rsidR="00EC6427" w:rsidRPr="00ED3868">
        <w:t>.</w:t>
      </w:r>
    </w:p>
    <w:p w:rsidR="00E326AC" w:rsidRDefault="00ED3868" w:rsidP="00FC739E">
      <w:pPr>
        <w:pStyle w:val="JuPara"/>
      </w:pPr>
      <w:r w:rsidRPr="00ED3868">
        <w:fldChar w:fldCharType="begin"/>
      </w:r>
      <w:r w:rsidRPr="00ED3868">
        <w:instrText xml:space="preserve"> SEQ level0 \*arabic </w:instrText>
      </w:r>
      <w:r w:rsidRPr="00ED3868">
        <w:fldChar w:fldCharType="separate"/>
      </w:r>
      <w:r w:rsidR="001E4C4E">
        <w:rPr>
          <w:noProof/>
        </w:rPr>
        <w:t>3</w:t>
      </w:r>
      <w:r w:rsidRPr="00ED3868">
        <w:fldChar w:fldCharType="end"/>
      </w:r>
      <w:r w:rsidRPr="00ED3868">
        <w:t xml:space="preserve">.  Le requérant </w:t>
      </w:r>
      <w:r w:rsidR="00492599">
        <w:t>all</w:t>
      </w:r>
      <w:r w:rsidR="00717B8E">
        <w:t>ègue que sa détention provisoire</w:t>
      </w:r>
      <w:r w:rsidR="00492599">
        <w:t xml:space="preserve"> et sa non-traduction immédiate devant un juge en vue de l</w:t>
      </w:r>
      <w:r w:rsidR="00E326AC">
        <w:t>’</w:t>
      </w:r>
      <w:r w:rsidR="00492599">
        <w:t>examen de la régularité de sa privation de liberté consécut</w:t>
      </w:r>
      <w:r w:rsidR="00717B8E">
        <w:t>ive à cette détention</w:t>
      </w:r>
      <w:r w:rsidR="00492599">
        <w:t xml:space="preserve"> ont emporté</w:t>
      </w:r>
      <w:r w:rsidR="00F9450B">
        <w:t xml:space="preserve"> violation de l</w:t>
      </w:r>
      <w:r w:rsidR="00E326AC">
        <w:t>’</w:t>
      </w:r>
      <w:r w:rsidR="00F9450B">
        <w:t xml:space="preserve">article 5 </w:t>
      </w:r>
      <w:r w:rsidR="00F307FD">
        <w:t>§§ 1 c) et 3 de la Convention</w:t>
      </w:r>
      <w:r w:rsidR="00B41803">
        <w:t>.</w:t>
      </w:r>
    </w:p>
    <w:p w:rsidR="00C27BF2" w:rsidRPr="00ED3868" w:rsidRDefault="00ED3868" w:rsidP="00F9450B">
      <w:pPr>
        <w:suppressAutoHyphens w:val="0"/>
        <w:ind w:firstLine="284"/>
        <w:jc w:val="both"/>
        <w:rPr>
          <w:szCs w:val="24"/>
          <w:lang w:eastAsia="en-GB"/>
        </w:rPr>
      </w:pPr>
      <w:r w:rsidRPr="00ED3868">
        <w:fldChar w:fldCharType="begin"/>
      </w:r>
      <w:r w:rsidRPr="00ED3868">
        <w:instrText xml:space="preserve"> SEQ level0 \*arabic </w:instrText>
      </w:r>
      <w:r w:rsidRPr="00ED3868">
        <w:fldChar w:fldCharType="separate"/>
      </w:r>
      <w:r w:rsidR="001E4C4E">
        <w:rPr>
          <w:noProof/>
        </w:rPr>
        <w:t>4</w:t>
      </w:r>
      <w:r w:rsidRPr="00ED3868">
        <w:fldChar w:fldCharType="end"/>
      </w:r>
      <w:r w:rsidR="00FC739E" w:rsidRPr="00ED3868">
        <w:t xml:space="preserve">.  Le </w:t>
      </w:r>
      <w:r w:rsidRPr="00ED3868">
        <w:t>1</w:t>
      </w:r>
      <w:r w:rsidRPr="00540C2A">
        <w:rPr>
          <w:vertAlign w:val="superscript"/>
        </w:rPr>
        <w:t>er</w:t>
      </w:r>
      <w:r w:rsidRPr="00ED3868">
        <w:t xml:space="preserve"> octobre 2012</w:t>
      </w:r>
      <w:r w:rsidR="00FC739E" w:rsidRPr="00ED3868">
        <w:t xml:space="preserve">, </w:t>
      </w:r>
      <w:r w:rsidRPr="00ED3868">
        <w:t>la requête a</w:t>
      </w:r>
      <w:r w:rsidR="00FC739E" w:rsidRPr="00ED3868">
        <w:t xml:space="preserve"> été </w:t>
      </w:r>
      <w:r w:rsidRPr="00ED3868">
        <w:t>communiquée</w:t>
      </w:r>
      <w:r w:rsidR="00FC739E" w:rsidRPr="00ED3868">
        <w:t xml:space="preserve"> au Gouvernement.</w:t>
      </w:r>
      <w:r w:rsidRPr="00ED3868">
        <w:t xml:space="preserve"> Comme le permet l</w:t>
      </w:r>
      <w:r w:rsidR="00E326AC">
        <w:t>’</w:t>
      </w:r>
      <w:r w:rsidRPr="00ED3868">
        <w:t xml:space="preserve">article 29 § 1 de la Convention, il a en outre été décidé </w:t>
      </w:r>
      <w:r w:rsidRPr="00ED3868">
        <w:rPr>
          <w:rStyle w:val="Strong"/>
          <w:b w:val="0"/>
        </w:rPr>
        <w:t>que</w:t>
      </w:r>
      <w:r w:rsidRPr="00ED3868">
        <w:t xml:space="preserve"> la chambre se prononcerait en même temps sur la recevabilité et</w:t>
      </w:r>
      <w:r w:rsidR="00492599">
        <w:t xml:space="preserve"> sur</w:t>
      </w:r>
      <w:r w:rsidRPr="00ED3868">
        <w:t xml:space="preserve"> le fond</w:t>
      </w:r>
      <w:r w:rsidR="00492599">
        <w:t xml:space="preserve"> de l</w:t>
      </w:r>
      <w:r w:rsidR="00E326AC">
        <w:t>’</w:t>
      </w:r>
      <w:r w:rsidR="00492599">
        <w:t>affaire</w:t>
      </w:r>
      <w:r w:rsidRPr="00ED3868">
        <w:t>.</w:t>
      </w:r>
    </w:p>
    <w:p w:rsidR="00EC6427" w:rsidRPr="00ED3868" w:rsidRDefault="00EC6427" w:rsidP="00B33C50">
      <w:pPr>
        <w:pStyle w:val="JuHHead"/>
        <w:tabs>
          <w:tab w:val="left" w:pos="5387"/>
        </w:tabs>
      </w:pPr>
      <w:r w:rsidRPr="00ED3868">
        <w:t>EN FAIT</w:t>
      </w:r>
    </w:p>
    <w:p w:rsidR="00D31210" w:rsidRPr="00ED3868" w:rsidRDefault="0000732D" w:rsidP="00B33C50">
      <w:pPr>
        <w:pStyle w:val="JuHIRoman"/>
        <w:outlineLvl w:val="0"/>
      </w:pPr>
      <w:r w:rsidRPr="00ED3868">
        <w:t>I.  LES CIRCONSTANCES DE L</w:t>
      </w:r>
      <w:r w:rsidR="00E326AC">
        <w:t>’</w:t>
      </w:r>
      <w:r w:rsidRPr="00ED3868">
        <w:t>ESPÈC</w:t>
      </w:r>
      <w:r w:rsidR="00D31210" w:rsidRPr="00ED3868">
        <w:t>E</w:t>
      </w:r>
    </w:p>
    <w:p w:rsidR="00EC6427" w:rsidRPr="00ED3868" w:rsidRDefault="00ED3868" w:rsidP="007E34C8">
      <w:pPr>
        <w:pStyle w:val="JuPara"/>
      </w:pPr>
      <w:r w:rsidRPr="00ED3868">
        <w:fldChar w:fldCharType="begin"/>
      </w:r>
      <w:r w:rsidRPr="00ED3868">
        <w:instrText xml:space="preserve"> SEQ level0 \*arabic </w:instrText>
      </w:r>
      <w:r w:rsidRPr="00ED3868">
        <w:fldChar w:fldCharType="separate"/>
      </w:r>
      <w:r w:rsidR="001E4C4E">
        <w:rPr>
          <w:noProof/>
        </w:rPr>
        <w:t>5</w:t>
      </w:r>
      <w:r w:rsidRPr="00ED3868">
        <w:fldChar w:fldCharType="end"/>
      </w:r>
      <w:r w:rsidR="00EC6427" w:rsidRPr="00ED3868">
        <w:t>.  </w:t>
      </w:r>
      <w:r w:rsidR="00E86197">
        <w:t xml:space="preserve">Le requérant, </w:t>
      </w:r>
      <w:r w:rsidRPr="00ED3868">
        <w:t>né en 1975</w:t>
      </w:r>
      <w:r w:rsidR="00E86197">
        <w:t xml:space="preserve">, </w:t>
      </w:r>
      <w:r w:rsidRPr="00ED3868">
        <w:t xml:space="preserve">réside à </w:t>
      </w:r>
      <w:r w:rsidR="00E86197">
        <w:t>Varsovie</w:t>
      </w:r>
      <w:r w:rsidR="000F08D4" w:rsidRPr="00ED3868">
        <w:t>.</w:t>
      </w:r>
    </w:p>
    <w:p w:rsidR="00E326AC" w:rsidRDefault="00ED3868" w:rsidP="006B667A">
      <w:pPr>
        <w:ind w:firstLine="284"/>
        <w:jc w:val="both"/>
      </w:pPr>
      <w:r w:rsidRPr="00ED3868">
        <w:fldChar w:fldCharType="begin"/>
      </w:r>
      <w:r w:rsidRPr="00ED3868">
        <w:instrText xml:space="preserve"> SEQ level0 \*arabic </w:instrText>
      </w:r>
      <w:r w:rsidRPr="00ED3868">
        <w:fldChar w:fldCharType="separate"/>
      </w:r>
      <w:r w:rsidR="001E4C4E">
        <w:rPr>
          <w:noProof/>
        </w:rPr>
        <w:t>6</w:t>
      </w:r>
      <w:r w:rsidRPr="00ED3868">
        <w:fldChar w:fldCharType="end"/>
      </w:r>
      <w:r w:rsidR="00EC6427" w:rsidRPr="00ED3868">
        <w:t>.  </w:t>
      </w:r>
      <w:r w:rsidR="00511E29">
        <w:t xml:space="preserve">En 2009, </w:t>
      </w:r>
      <w:r w:rsidR="006B667A">
        <w:t>une procédure pénale simplifiée (</w:t>
      </w:r>
      <w:r w:rsidR="006B667A">
        <w:rPr>
          <w:i/>
        </w:rPr>
        <w:t>postę</w:t>
      </w:r>
      <w:r w:rsidR="006B667A" w:rsidRPr="007575E0">
        <w:rPr>
          <w:i/>
        </w:rPr>
        <w:t>powanie uproszczone</w:t>
      </w:r>
      <w:r w:rsidR="008B6273">
        <w:t xml:space="preserve">) </w:t>
      </w:r>
      <w:r w:rsidR="006B667A">
        <w:t>fut ouverte contre le</w:t>
      </w:r>
      <w:r w:rsidR="00C03C9F">
        <w:t xml:space="preserve"> requérant. Elle donna lieu à sa condamnation, par un</w:t>
      </w:r>
      <w:r w:rsidR="006B667A">
        <w:t xml:space="preserve"> jugement du </w:t>
      </w:r>
      <w:r w:rsidR="00D565FB">
        <w:t xml:space="preserve">tribunal de district de Varsovie du </w:t>
      </w:r>
      <w:r w:rsidR="00717B8E">
        <w:t>28 </w:t>
      </w:r>
      <w:r w:rsidR="006B667A">
        <w:t xml:space="preserve">mai 2010, </w:t>
      </w:r>
      <w:r w:rsidR="00C03C9F">
        <w:t>à une peine d</w:t>
      </w:r>
      <w:r w:rsidR="00E326AC">
        <w:t>’</w:t>
      </w:r>
      <w:r w:rsidR="00C03C9F">
        <w:t>amende d</w:t>
      </w:r>
      <w:r w:rsidR="00E326AC">
        <w:t>’</w:t>
      </w:r>
      <w:r w:rsidR="00C03C9F">
        <w:t xml:space="preserve">environ 500 </w:t>
      </w:r>
      <w:r w:rsidR="00717B8E">
        <w:t>euros</w:t>
      </w:r>
      <w:r w:rsidR="00C03C9F">
        <w:t xml:space="preserve"> pour </w:t>
      </w:r>
      <w:r w:rsidR="008B6273">
        <w:t xml:space="preserve">exploitation irrégulière </w:t>
      </w:r>
      <w:r w:rsidR="00472001">
        <w:t>de jeux de hasard</w:t>
      </w:r>
      <w:r w:rsidR="000468F4">
        <w:t xml:space="preserve"> sur Internet</w:t>
      </w:r>
      <w:r w:rsidR="00472001">
        <w:t>, en l</w:t>
      </w:r>
      <w:r w:rsidR="00E326AC">
        <w:t>’</w:t>
      </w:r>
      <w:r w:rsidR="00472001">
        <w:t xml:space="preserve">occurrence des loteries, </w:t>
      </w:r>
      <w:r w:rsidR="003460C1">
        <w:t xml:space="preserve">infraction </w:t>
      </w:r>
      <w:r w:rsidR="00472001">
        <w:t>punie</w:t>
      </w:r>
      <w:r w:rsidR="008B6273">
        <w:t xml:space="preserve"> p</w:t>
      </w:r>
      <w:r w:rsidR="005E4A76">
        <w:t>ar l</w:t>
      </w:r>
      <w:r w:rsidR="00E326AC">
        <w:t>’</w:t>
      </w:r>
      <w:r w:rsidR="005E4A76">
        <w:t>article 108 § 1 du code applicable aux infractions à</w:t>
      </w:r>
      <w:r w:rsidR="00472001">
        <w:t xml:space="preserve"> la loi fiscale</w:t>
      </w:r>
      <w:r w:rsidR="005E4A76">
        <w:t xml:space="preserve"> (</w:t>
      </w:r>
      <w:r w:rsidR="005E4A76">
        <w:rPr>
          <w:i/>
        </w:rPr>
        <w:t>K</w:t>
      </w:r>
      <w:r w:rsidR="005E4A76" w:rsidRPr="005E4A76">
        <w:rPr>
          <w:i/>
        </w:rPr>
        <w:t>odeks karny skarbowy</w:t>
      </w:r>
      <w:r w:rsidR="005E4A76">
        <w:t>)</w:t>
      </w:r>
      <w:r w:rsidR="00472001">
        <w:t>.</w:t>
      </w:r>
    </w:p>
    <w:p w:rsidR="006A1EF0" w:rsidRDefault="00E43491" w:rsidP="006B667A">
      <w:pPr>
        <w:ind w:firstLine="284"/>
        <w:jc w:val="both"/>
      </w:pPr>
      <w:r>
        <w:fldChar w:fldCharType="begin"/>
      </w:r>
      <w:r>
        <w:instrText xml:space="preserve"> SEQ level0 \*arabic </w:instrText>
      </w:r>
      <w:r>
        <w:fldChar w:fldCharType="separate"/>
      </w:r>
      <w:r w:rsidR="001E4C4E">
        <w:rPr>
          <w:noProof/>
        </w:rPr>
        <w:t>7</w:t>
      </w:r>
      <w:r>
        <w:fldChar w:fldCharType="end"/>
      </w:r>
      <w:r>
        <w:t>.  </w:t>
      </w:r>
      <w:r w:rsidR="00A16389" w:rsidRPr="00540C2A">
        <w:t>Un recours</w:t>
      </w:r>
      <w:r w:rsidR="00013021" w:rsidRPr="00540C2A">
        <w:t xml:space="preserve"> formé par le requérant </w:t>
      </w:r>
      <w:r w:rsidR="00164CAC" w:rsidRPr="00540C2A">
        <w:t xml:space="preserve">contre le jugement du 28 mai 2010 </w:t>
      </w:r>
      <w:r w:rsidR="00013021" w:rsidRPr="00540C2A">
        <w:t>en application de l</w:t>
      </w:r>
      <w:r w:rsidR="00E326AC">
        <w:t>’</w:t>
      </w:r>
      <w:r w:rsidR="00013021" w:rsidRPr="00540C2A">
        <w:t>article 506 § 1 du CPP</w:t>
      </w:r>
      <w:r w:rsidR="00164CAC" w:rsidRPr="00540C2A">
        <w:t xml:space="preserve"> (voir, le droit</w:t>
      </w:r>
      <w:r w:rsidR="00370DBD" w:rsidRPr="00540C2A">
        <w:t xml:space="preserve"> interne ci-dessous, paragraphe </w:t>
      </w:r>
      <w:r w:rsidR="00164CAC" w:rsidRPr="00540C2A">
        <w:t>35)</w:t>
      </w:r>
      <w:r w:rsidR="00013021" w:rsidRPr="00540C2A">
        <w:t xml:space="preserve"> </w:t>
      </w:r>
      <w:r w:rsidR="00A950FC" w:rsidRPr="00540C2A">
        <w:t xml:space="preserve">entraîna </w:t>
      </w:r>
      <w:r w:rsidR="00013021" w:rsidRPr="00540C2A">
        <w:t>l</w:t>
      </w:r>
      <w:r w:rsidR="00E326AC">
        <w:t>’</w:t>
      </w:r>
      <w:r w:rsidR="00E94401" w:rsidRPr="00540C2A">
        <w:t xml:space="preserve">invalidation </w:t>
      </w:r>
      <w:r w:rsidR="00013021" w:rsidRPr="00540C2A">
        <w:t>d</w:t>
      </w:r>
      <w:r w:rsidR="00164CAC" w:rsidRPr="00540C2A">
        <w:t>udit jugement</w:t>
      </w:r>
      <w:r w:rsidR="00013021" w:rsidRPr="00540C2A">
        <w:t xml:space="preserve">. </w:t>
      </w:r>
      <w:r w:rsidR="00164CAC" w:rsidRPr="00540C2A">
        <w:t>L</w:t>
      </w:r>
      <w:r w:rsidR="00E326AC">
        <w:t>’</w:t>
      </w:r>
      <w:r w:rsidR="00164CAC" w:rsidRPr="00540C2A">
        <w:t xml:space="preserve">affaire </w:t>
      </w:r>
      <w:r w:rsidR="00935A9E" w:rsidRPr="00540C2A">
        <w:t>fut renvoyée en</w:t>
      </w:r>
      <w:r w:rsidR="00013021" w:rsidRPr="00540C2A">
        <w:t xml:space="preserve"> </w:t>
      </w:r>
      <w:r w:rsidR="00A950FC" w:rsidRPr="00540C2A">
        <w:t xml:space="preserve">audience devant le </w:t>
      </w:r>
      <w:r w:rsidR="00E94401" w:rsidRPr="00540C2A">
        <w:t xml:space="preserve">tribunal de district de Varsovie </w:t>
      </w:r>
      <w:r w:rsidR="00935A9E" w:rsidRPr="00540C2A">
        <w:t>fixée au</w:t>
      </w:r>
      <w:r w:rsidR="00C446A8">
        <w:t xml:space="preserve"> 11 </w:t>
      </w:r>
      <w:r w:rsidR="006B667A" w:rsidRPr="00540C2A">
        <w:t>mars 2011.</w:t>
      </w:r>
      <w:r w:rsidR="00A710C2">
        <w:t xml:space="preserve"> Ce jour-là, ni le requérant</w:t>
      </w:r>
      <w:r w:rsidR="006B667A">
        <w:t xml:space="preserve"> ni son avocat n</w:t>
      </w:r>
      <w:r w:rsidR="00C94340">
        <w:t>e</w:t>
      </w:r>
      <w:r w:rsidR="006B667A">
        <w:t xml:space="preserve"> comparu</w:t>
      </w:r>
      <w:r w:rsidR="00C94340">
        <w:t>rent</w:t>
      </w:r>
      <w:r w:rsidR="00A710C2">
        <w:t xml:space="preserve"> devant le tribunal</w:t>
      </w:r>
      <w:r w:rsidR="006B667A">
        <w:t xml:space="preserve">. </w:t>
      </w:r>
      <w:r w:rsidR="00A710C2">
        <w:t>D</w:t>
      </w:r>
      <w:r w:rsidR="00E326AC">
        <w:t>’</w:t>
      </w:r>
      <w:r w:rsidR="00A710C2">
        <w:t>après l</w:t>
      </w:r>
      <w:r w:rsidR="006B667A">
        <w:t xml:space="preserve">e </w:t>
      </w:r>
      <w:r w:rsidR="00A710C2">
        <w:t>procès-verbal</w:t>
      </w:r>
      <w:r w:rsidR="006B667A">
        <w:t xml:space="preserve"> de l</w:t>
      </w:r>
      <w:r w:rsidR="00E326AC">
        <w:t>’</w:t>
      </w:r>
      <w:r w:rsidR="006B667A">
        <w:t>audience</w:t>
      </w:r>
      <w:r w:rsidR="00A710C2">
        <w:t xml:space="preserve">, </w:t>
      </w:r>
      <w:r w:rsidR="00C94340">
        <w:t>le requérant n</w:t>
      </w:r>
      <w:r w:rsidR="00E326AC">
        <w:t>’</w:t>
      </w:r>
      <w:r w:rsidR="00C94340">
        <w:t xml:space="preserve">avait pas accusé réception de </w:t>
      </w:r>
      <w:r w:rsidR="006B667A">
        <w:t xml:space="preserve">la </w:t>
      </w:r>
      <w:r w:rsidR="00717B8E">
        <w:t xml:space="preserve">citation </w:t>
      </w:r>
      <w:r w:rsidR="006B667A">
        <w:t xml:space="preserve">à comparaître, expédiée à deux reprises </w:t>
      </w:r>
      <w:r w:rsidR="00C94340">
        <w:t>à son</w:t>
      </w:r>
      <w:r w:rsidR="006B667A">
        <w:t xml:space="preserve"> domicile</w:t>
      </w:r>
      <w:r w:rsidR="00C94340">
        <w:t xml:space="preserve"> ; </w:t>
      </w:r>
      <w:r w:rsidR="006B667A">
        <w:t>une autre convocation, expédiée à l</w:t>
      </w:r>
      <w:r w:rsidR="00E326AC">
        <w:t>’</w:t>
      </w:r>
      <w:r w:rsidR="006B667A">
        <w:t>adresse indiquée par le requérant aux fins des notifications judic</w:t>
      </w:r>
      <w:r w:rsidR="00181A6F">
        <w:t>i</w:t>
      </w:r>
      <w:r w:rsidR="006B667A">
        <w:t>aires, n</w:t>
      </w:r>
      <w:r w:rsidR="00E326AC">
        <w:t>’</w:t>
      </w:r>
      <w:r w:rsidR="006B667A">
        <w:t>avait pas été notifiée régulièrement.</w:t>
      </w:r>
      <w:r w:rsidR="00A710C2">
        <w:t xml:space="preserve"> </w:t>
      </w:r>
      <w:r w:rsidR="005B754B">
        <w:t>Compte tenu de ces circonstance</w:t>
      </w:r>
      <w:r w:rsidR="00A710C2">
        <w:t>s</w:t>
      </w:r>
      <w:r w:rsidR="006B667A">
        <w:t xml:space="preserve">, le tribunal </w:t>
      </w:r>
      <w:r w:rsidR="00A710C2">
        <w:t xml:space="preserve">reporta </w:t>
      </w:r>
      <w:r w:rsidR="006B667A">
        <w:t>l</w:t>
      </w:r>
      <w:r w:rsidR="00E326AC">
        <w:t>’</w:t>
      </w:r>
      <w:r w:rsidR="006B667A">
        <w:t>audience au 17 mai 2011 et ordonna</w:t>
      </w:r>
      <w:r w:rsidR="00181A6F">
        <w:t xml:space="preserve"> </w:t>
      </w:r>
      <w:r w:rsidR="00717B8E">
        <w:t xml:space="preserve">que la citation à comparaître fût notifiée au requérant </w:t>
      </w:r>
      <w:r w:rsidR="00696F36">
        <w:t>par la police</w:t>
      </w:r>
      <w:r w:rsidR="006A1EF0">
        <w:t>.</w:t>
      </w:r>
    </w:p>
    <w:p w:rsidR="006B667A" w:rsidRDefault="00E43491" w:rsidP="006B667A">
      <w:pPr>
        <w:ind w:firstLine="284"/>
        <w:jc w:val="both"/>
      </w:pPr>
      <w:r>
        <w:fldChar w:fldCharType="begin"/>
      </w:r>
      <w:r>
        <w:instrText xml:space="preserve"> SEQ level0 \*arabic </w:instrText>
      </w:r>
      <w:r>
        <w:fldChar w:fldCharType="separate"/>
      </w:r>
      <w:r w:rsidR="001E4C4E">
        <w:rPr>
          <w:noProof/>
        </w:rPr>
        <w:t>8</w:t>
      </w:r>
      <w:r>
        <w:fldChar w:fldCharType="end"/>
      </w:r>
      <w:r>
        <w:t>.  </w:t>
      </w:r>
      <w:r w:rsidR="006B667A">
        <w:t>Le procès</w:t>
      </w:r>
      <w:r w:rsidR="00717B8E">
        <w:t>-</w:t>
      </w:r>
      <w:r w:rsidR="006B667A">
        <w:t>verbal de l</w:t>
      </w:r>
      <w:r w:rsidR="00E326AC">
        <w:t>’</w:t>
      </w:r>
      <w:r w:rsidR="006B667A">
        <w:t>audience du 17 mai 2011 fait apparaître que le requérant n</w:t>
      </w:r>
      <w:r w:rsidR="00E326AC">
        <w:t>’</w:t>
      </w:r>
      <w:r w:rsidR="006B667A">
        <w:t xml:space="preserve">a pas comparu ce jour-là mais </w:t>
      </w:r>
      <w:r w:rsidR="00C94340">
        <w:t xml:space="preserve">que </w:t>
      </w:r>
      <w:r w:rsidR="006B667A">
        <w:t xml:space="preserve">son avocat </w:t>
      </w:r>
      <w:r w:rsidR="00C94340">
        <w:t>était</w:t>
      </w:r>
      <w:r w:rsidR="00BB28A3">
        <w:t xml:space="preserve"> </w:t>
      </w:r>
      <w:r w:rsidR="006B667A">
        <w:t>présent. Il en ressort également que la police n</w:t>
      </w:r>
      <w:r w:rsidR="00E326AC">
        <w:t>’</w:t>
      </w:r>
      <w:r w:rsidR="006B667A">
        <w:t>avait pas été en mesure de notifier la convocation à l</w:t>
      </w:r>
      <w:r w:rsidR="00E326AC">
        <w:t>’</w:t>
      </w:r>
      <w:r w:rsidR="006B667A">
        <w:t>intéressé</w:t>
      </w:r>
      <w:r w:rsidR="00717B8E">
        <w:t xml:space="preserve"> au motif que celui-ci,</w:t>
      </w:r>
      <w:r w:rsidR="00717B8E" w:rsidRPr="00717B8E">
        <w:t xml:space="preserve"> </w:t>
      </w:r>
      <w:r w:rsidR="00717B8E">
        <w:t>depuis octobre 2010,</w:t>
      </w:r>
      <w:r w:rsidR="006B667A">
        <w:t xml:space="preserve"> ne résidait plus à son domicile</w:t>
      </w:r>
      <w:r w:rsidR="00717B8E">
        <w:t xml:space="preserve"> </w:t>
      </w:r>
      <w:r w:rsidR="006B667A">
        <w:t>et</w:t>
      </w:r>
      <w:r w:rsidR="00717B8E">
        <w:t xml:space="preserve"> </w:t>
      </w:r>
      <w:r w:rsidR="006B667A">
        <w:t>avait</w:t>
      </w:r>
      <w:r w:rsidR="003460C1">
        <w:t xml:space="preserve"> cessé</w:t>
      </w:r>
      <w:r w:rsidR="00037816">
        <w:t xml:space="preserve"> son activité professionnelle</w:t>
      </w:r>
      <w:r w:rsidR="006B667A">
        <w:t xml:space="preserve"> exercée à l</w:t>
      </w:r>
      <w:r w:rsidR="00E326AC">
        <w:t>’</w:t>
      </w:r>
      <w:r w:rsidR="006B667A">
        <w:t>endroit indiqué aux autorités aux fins des notifications judic</w:t>
      </w:r>
      <w:r w:rsidR="00BB28A3">
        <w:t>i</w:t>
      </w:r>
      <w:r w:rsidR="006B667A">
        <w:t>aires. Par une ordonnance prononcée à l</w:t>
      </w:r>
      <w:r w:rsidR="00E326AC">
        <w:t>’</w:t>
      </w:r>
      <w:r w:rsidR="006B667A">
        <w:t>issue de l</w:t>
      </w:r>
      <w:r w:rsidR="00E326AC">
        <w:t>’</w:t>
      </w:r>
      <w:r w:rsidR="006B667A">
        <w:t xml:space="preserve">audience, </w:t>
      </w:r>
      <w:r w:rsidR="00405566">
        <w:t xml:space="preserve">en se basant sur les articles 249 § 1, 258 § 1 alinéa 1 et 279 § 1 du CPP, </w:t>
      </w:r>
      <w:r w:rsidR="006B667A">
        <w:t>le tribunal émit un avis de recherche</w:t>
      </w:r>
      <w:r w:rsidR="00C94340">
        <w:t xml:space="preserve"> contre le requérant</w:t>
      </w:r>
      <w:r w:rsidR="006B667A">
        <w:t>, ordonna s</w:t>
      </w:r>
      <w:r w:rsidR="00C94340">
        <w:t>on placement en</w:t>
      </w:r>
      <w:r w:rsidR="006B667A">
        <w:t xml:space="preserve"> détention provisoire p</w:t>
      </w:r>
      <w:r w:rsidR="00C94340">
        <w:t>our une durée de</w:t>
      </w:r>
      <w:r w:rsidR="006B667A">
        <w:t xml:space="preserve"> trois mois et suspendit la procédure dans l</w:t>
      </w:r>
      <w:r w:rsidR="00E326AC">
        <w:t>’</w:t>
      </w:r>
      <w:r w:rsidR="006B667A">
        <w:t>atten</w:t>
      </w:r>
      <w:r w:rsidR="00A710C2">
        <w:t xml:space="preserve">te de son arrestation. </w:t>
      </w:r>
      <w:r w:rsidR="009A5DF9">
        <w:t>Il nota qu</w:t>
      </w:r>
      <w:r w:rsidR="00C94340">
        <w:t xml:space="preserve">e, </w:t>
      </w:r>
      <w:r w:rsidR="009A5DF9">
        <w:t>au vu</w:t>
      </w:r>
      <w:r w:rsidR="00A710C2">
        <w:t xml:space="preserve"> </w:t>
      </w:r>
      <w:r w:rsidR="009A5DF9">
        <w:t>d</w:t>
      </w:r>
      <w:r w:rsidR="00A710C2">
        <w:t xml:space="preserve">es éléments </w:t>
      </w:r>
      <w:r w:rsidR="00BB28A3">
        <w:t xml:space="preserve">réunis </w:t>
      </w:r>
      <w:r w:rsidR="009A5DF9">
        <w:t xml:space="preserve">par les autorités, </w:t>
      </w:r>
      <w:r w:rsidR="00A710C2">
        <w:t xml:space="preserve">le requérant </w:t>
      </w:r>
      <w:r w:rsidR="009A5DF9">
        <w:t xml:space="preserve">pouvait être soupçonné </w:t>
      </w:r>
      <w:r w:rsidR="00A710C2">
        <w:t>d</w:t>
      </w:r>
      <w:r w:rsidR="00E326AC">
        <w:t>’</w:t>
      </w:r>
      <w:r w:rsidR="00A710C2">
        <w:t xml:space="preserve">avoir </w:t>
      </w:r>
      <w:r w:rsidR="00C94340">
        <w:t>commis les</w:t>
      </w:r>
      <w:r w:rsidR="009A5DF9">
        <w:t xml:space="preserve"> </w:t>
      </w:r>
      <w:r w:rsidR="003460C1">
        <w:t>agissements</w:t>
      </w:r>
      <w:r w:rsidR="00C94340">
        <w:t xml:space="preserve"> litigieux</w:t>
      </w:r>
      <w:r w:rsidR="009A5DF9">
        <w:t xml:space="preserve">. </w:t>
      </w:r>
      <w:r w:rsidR="00717B8E">
        <w:t>Il indiqua que</w:t>
      </w:r>
      <w:r w:rsidR="0084476E">
        <w:t xml:space="preserve"> la détention provisoire était nécessaire pour préserver le bon déroulement de la procédure pénale</w:t>
      </w:r>
      <w:r w:rsidR="00370DBD">
        <w:t xml:space="preserve"> à son </w:t>
      </w:r>
      <w:r w:rsidR="00405566">
        <w:t>encontre</w:t>
      </w:r>
      <w:r w:rsidR="0084476E">
        <w:t>.</w:t>
      </w:r>
      <w:r w:rsidR="00717B8E">
        <w:t xml:space="preserve"> </w:t>
      </w:r>
      <w:r w:rsidR="0084476E">
        <w:t xml:space="preserve">En effet, </w:t>
      </w:r>
      <w:r w:rsidR="00717B8E">
        <w:t>d</w:t>
      </w:r>
      <w:r w:rsidR="009A5DF9">
        <w:t xml:space="preserve">ans la mesure où </w:t>
      </w:r>
      <w:r w:rsidR="0084476E">
        <w:t>le requérant</w:t>
      </w:r>
      <w:r w:rsidR="00BB28A3">
        <w:t xml:space="preserve"> </w:t>
      </w:r>
      <w:r w:rsidR="00A710C2">
        <w:t>n</w:t>
      </w:r>
      <w:r w:rsidR="00E326AC">
        <w:t>’</w:t>
      </w:r>
      <w:r w:rsidR="00A710C2">
        <w:t xml:space="preserve">était domicilié </w:t>
      </w:r>
      <w:r w:rsidR="006B667A">
        <w:t>à aucun</w:t>
      </w:r>
      <w:r w:rsidR="00037816">
        <w:t>e</w:t>
      </w:r>
      <w:r w:rsidR="006B667A">
        <w:t xml:space="preserve"> </w:t>
      </w:r>
      <w:r w:rsidR="00C94340">
        <w:t xml:space="preserve">des </w:t>
      </w:r>
      <w:r w:rsidR="00037816">
        <w:t>adresse</w:t>
      </w:r>
      <w:r w:rsidR="00C94340">
        <w:t>s</w:t>
      </w:r>
      <w:r w:rsidR="00037816">
        <w:t xml:space="preserve"> </w:t>
      </w:r>
      <w:r w:rsidR="003B7764">
        <w:t>qu</w:t>
      </w:r>
      <w:r w:rsidR="00E326AC">
        <w:t>’</w:t>
      </w:r>
      <w:r w:rsidR="003B7764">
        <w:t>il avait indiquées</w:t>
      </w:r>
      <w:r w:rsidR="00C61322">
        <w:t xml:space="preserve"> aux </w:t>
      </w:r>
      <w:r w:rsidR="006B667A">
        <w:t xml:space="preserve">autorités, </w:t>
      </w:r>
      <w:r w:rsidR="0084476E">
        <w:t xml:space="preserve">il </w:t>
      </w:r>
      <w:r w:rsidR="00734329">
        <w:t xml:space="preserve">pouvait être soupçonné </w:t>
      </w:r>
      <w:r w:rsidR="003B7764">
        <w:t xml:space="preserve">de vouloir </w:t>
      </w:r>
      <w:r w:rsidR="006B667A">
        <w:t>se soustraire à la justice.</w:t>
      </w:r>
    </w:p>
    <w:p w:rsidR="006B667A" w:rsidRPr="008E5CFA" w:rsidRDefault="00E43491" w:rsidP="006B667A">
      <w:pPr>
        <w:ind w:firstLine="284"/>
        <w:jc w:val="both"/>
      </w:pPr>
      <w:r>
        <w:fldChar w:fldCharType="begin"/>
      </w:r>
      <w:r>
        <w:instrText xml:space="preserve"> SEQ level0 \*arabic </w:instrText>
      </w:r>
      <w:r>
        <w:fldChar w:fldCharType="separate"/>
      </w:r>
      <w:r w:rsidR="001E4C4E">
        <w:rPr>
          <w:noProof/>
        </w:rPr>
        <w:t>9</w:t>
      </w:r>
      <w:r>
        <w:fldChar w:fldCharType="end"/>
      </w:r>
      <w:r>
        <w:t>.  </w:t>
      </w:r>
      <w:r w:rsidR="006B667A">
        <w:t>Le 22 mai 2011, l</w:t>
      </w:r>
      <w:r w:rsidR="00E326AC">
        <w:t>’</w:t>
      </w:r>
      <w:r w:rsidR="006B667A">
        <w:t>avocat du requérant demanda l</w:t>
      </w:r>
      <w:r w:rsidR="00E326AC">
        <w:t>’</w:t>
      </w:r>
      <w:r w:rsidR="006B667A">
        <w:t>annulation de l</w:t>
      </w:r>
      <w:r w:rsidR="00E326AC">
        <w:t>’</w:t>
      </w:r>
      <w:r w:rsidR="006B667A">
        <w:t>ordonnance du 17 mai</w:t>
      </w:r>
      <w:r w:rsidR="00D827D9">
        <w:t>. Il</w:t>
      </w:r>
      <w:r w:rsidR="004E4209">
        <w:t xml:space="preserve"> </w:t>
      </w:r>
      <w:r w:rsidR="00D827D9">
        <w:t>arg</w:t>
      </w:r>
      <w:r w:rsidR="006A3F5B">
        <w:t>u</w:t>
      </w:r>
      <w:r w:rsidR="00D827D9">
        <w:t>ait du</w:t>
      </w:r>
      <w:r w:rsidR="00971478">
        <w:t xml:space="preserve"> caractère </w:t>
      </w:r>
      <w:r w:rsidR="00BA40BE">
        <w:t>disproportionné</w:t>
      </w:r>
      <w:r w:rsidR="00FF6FE4">
        <w:t xml:space="preserve"> </w:t>
      </w:r>
      <w:r w:rsidR="006B667A">
        <w:t xml:space="preserve">de la </w:t>
      </w:r>
      <w:r w:rsidR="00BA40BE">
        <w:t xml:space="preserve">mesure </w:t>
      </w:r>
      <w:r w:rsidR="00717B8E">
        <w:t>prise</w:t>
      </w:r>
      <w:r w:rsidR="00971478">
        <w:t xml:space="preserve"> </w:t>
      </w:r>
      <w:r w:rsidR="00BA40BE">
        <w:t>contre</w:t>
      </w:r>
      <w:r w:rsidR="006B667A">
        <w:t xml:space="preserve"> son client</w:t>
      </w:r>
      <w:r w:rsidR="00223B9D">
        <w:t>, compte tenu d</w:t>
      </w:r>
      <w:r w:rsidR="00D827D9">
        <w:t>u</w:t>
      </w:r>
      <w:r w:rsidR="00FF6FE4">
        <w:t xml:space="preserve"> </w:t>
      </w:r>
      <w:r w:rsidR="003460C1">
        <w:t xml:space="preserve">caractère vierge du </w:t>
      </w:r>
      <w:r w:rsidR="006B667A">
        <w:t xml:space="preserve">casier </w:t>
      </w:r>
      <w:r w:rsidR="00FF6FE4">
        <w:t>judiciaire</w:t>
      </w:r>
      <w:r w:rsidR="006B667A">
        <w:t xml:space="preserve"> </w:t>
      </w:r>
      <w:r w:rsidR="00D827D9">
        <w:t xml:space="preserve">de </w:t>
      </w:r>
      <w:r w:rsidR="008E5CFA">
        <w:t>celui-ci</w:t>
      </w:r>
      <w:r w:rsidR="00D827D9">
        <w:t xml:space="preserve"> </w:t>
      </w:r>
      <w:r w:rsidR="006B667A">
        <w:t xml:space="preserve">et </w:t>
      </w:r>
      <w:r w:rsidR="00223B9D">
        <w:t>du caractère mineur</w:t>
      </w:r>
      <w:r w:rsidR="00D827D9">
        <w:t xml:space="preserve"> à ses yeux</w:t>
      </w:r>
      <w:r w:rsidR="00223B9D">
        <w:t xml:space="preserve"> de </w:t>
      </w:r>
      <w:r w:rsidR="006B667A">
        <w:t>l</w:t>
      </w:r>
      <w:r w:rsidR="00E326AC">
        <w:t>’</w:t>
      </w:r>
      <w:r w:rsidR="006B667A">
        <w:t xml:space="preserve">infraction </w:t>
      </w:r>
      <w:r w:rsidR="00D827D9">
        <w:t xml:space="preserve">qui </w:t>
      </w:r>
      <w:r w:rsidR="00223B9D">
        <w:t xml:space="preserve">lui </w:t>
      </w:r>
      <w:r w:rsidR="00D827D9">
        <w:t>était</w:t>
      </w:r>
      <w:r w:rsidR="00223B9D">
        <w:t xml:space="preserve"> </w:t>
      </w:r>
      <w:r w:rsidR="00D827D9">
        <w:t>reproch</w:t>
      </w:r>
      <w:r w:rsidR="00223B9D">
        <w:t xml:space="preserve">ée, </w:t>
      </w:r>
      <w:r w:rsidR="006B667A">
        <w:t xml:space="preserve">punie </w:t>
      </w:r>
      <w:r w:rsidR="006B667A" w:rsidRPr="008E5CFA">
        <w:t xml:space="preserve">par une peine non privative </w:t>
      </w:r>
      <w:r w:rsidR="00673234" w:rsidRPr="00E44E15">
        <w:t xml:space="preserve">de liberté. </w:t>
      </w:r>
      <w:r w:rsidR="008F7E8A" w:rsidRPr="00E44E15">
        <w:t>Il sout</w:t>
      </w:r>
      <w:r w:rsidR="00D827D9" w:rsidRPr="00182587">
        <w:t>enai</w:t>
      </w:r>
      <w:r w:rsidR="008F7E8A" w:rsidRPr="006555C5">
        <w:t xml:space="preserve">t que, selon </w:t>
      </w:r>
      <w:r w:rsidR="006B667A" w:rsidRPr="004231D8">
        <w:t>l</w:t>
      </w:r>
      <w:r w:rsidR="00E326AC">
        <w:t>’</w:t>
      </w:r>
      <w:r w:rsidR="006B667A" w:rsidRPr="00184529">
        <w:t>article 75 § 2 du code de procédure pénale</w:t>
      </w:r>
      <w:r w:rsidR="004E1AA3" w:rsidRPr="00D57D3C">
        <w:t xml:space="preserve"> (CPP)</w:t>
      </w:r>
      <w:r w:rsidR="006B667A" w:rsidRPr="000B02C8">
        <w:t>, la comparution du requérant à l</w:t>
      </w:r>
      <w:r w:rsidR="00E326AC">
        <w:t>’</w:t>
      </w:r>
      <w:r w:rsidR="006B667A" w:rsidRPr="00DB3D53">
        <w:t>audience aur</w:t>
      </w:r>
      <w:r w:rsidR="006B667A" w:rsidRPr="00227A55">
        <w:t>ait pu être assurée au moyen d</w:t>
      </w:r>
      <w:r w:rsidR="00E326AC">
        <w:t>’</w:t>
      </w:r>
      <w:r w:rsidR="006B667A" w:rsidRPr="00B52D24">
        <w:t>une mesure</w:t>
      </w:r>
      <w:r w:rsidR="00187BE8" w:rsidRPr="00781BA8">
        <w:t xml:space="preserve"> </w:t>
      </w:r>
      <w:r w:rsidR="008E5CFA" w:rsidRPr="004A3D33">
        <w:t>autre que la privation de liberté</w:t>
      </w:r>
      <w:r w:rsidR="006B667A" w:rsidRPr="00EE12DC">
        <w:t xml:space="preserve">, </w:t>
      </w:r>
      <w:r w:rsidR="00673234" w:rsidRPr="00456E3D">
        <w:t xml:space="preserve">telle que </w:t>
      </w:r>
      <w:r w:rsidR="006B667A" w:rsidRPr="00116403">
        <w:t xml:space="preserve">la </w:t>
      </w:r>
      <w:r w:rsidR="006B667A" w:rsidRPr="0020634F">
        <w:t xml:space="preserve">conduite </w:t>
      </w:r>
      <w:r w:rsidR="008E5CFA" w:rsidRPr="00540C2A">
        <w:t xml:space="preserve">au tribunal </w:t>
      </w:r>
      <w:r w:rsidR="00881CA2">
        <w:t>sous contrainte</w:t>
      </w:r>
      <w:r w:rsidR="006B667A" w:rsidRPr="008E5CFA">
        <w:t>.</w:t>
      </w:r>
    </w:p>
    <w:p w:rsidR="006B667A" w:rsidRDefault="00E43491" w:rsidP="006B667A">
      <w:pPr>
        <w:ind w:firstLine="284"/>
        <w:jc w:val="both"/>
      </w:pPr>
      <w:r>
        <w:fldChar w:fldCharType="begin"/>
      </w:r>
      <w:r>
        <w:instrText xml:space="preserve"> SEQ level0 \*arabic </w:instrText>
      </w:r>
      <w:r>
        <w:fldChar w:fldCharType="separate"/>
      </w:r>
      <w:r w:rsidR="001E4C4E">
        <w:rPr>
          <w:noProof/>
        </w:rPr>
        <w:t>10</w:t>
      </w:r>
      <w:r>
        <w:fldChar w:fldCharType="end"/>
      </w:r>
      <w:r>
        <w:t>.  </w:t>
      </w:r>
      <w:r w:rsidR="006B667A" w:rsidRPr="00182587">
        <w:t>Le 26 mai 2011, le tribunal de district décida de ne pas accueillir le recours et transmit le dossier au trib</w:t>
      </w:r>
      <w:r w:rsidR="006B667A" w:rsidRPr="006555C5">
        <w:t>unal régional</w:t>
      </w:r>
      <w:r w:rsidR="00CB1FAF" w:rsidRPr="004231D8">
        <w:t xml:space="preserve"> de Varsovie</w:t>
      </w:r>
      <w:r w:rsidR="006B667A" w:rsidRPr="00184529">
        <w:t>.</w:t>
      </w:r>
    </w:p>
    <w:p w:rsidR="00E326AC" w:rsidRDefault="00E43491" w:rsidP="006B667A">
      <w:pPr>
        <w:ind w:firstLine="284"/>
        <w:jc w:val="both"/>
      </w:pPr>
      <w:r>
        <w:fldChar w:fldCharType="begin"/>
      </w:r>
      <w:r>
        <w:instrText xml:space="preserve"> SEQ level0 \*arabic </w:instrText>
      </w:r>
      <w:r>
        <w:fldChar w:fldCharType="separate"/>
      </w:r>
      <w:r w:rsidR="001E4C4E">
        <w:rPr>
          <w:noProof/>
        </w:rPr>
        <w:t>11</w:t>
      </w:r>
      <w:r>
        <w:fldChar w:fldCharType="end"/>
      </w:r>
      <w:r>
        <w:t>.  </w:t>
      </w:r>
      <w:r w:rsidR="00C86253">
        <w:t xml:space="preserve">Le 30 </w:t>
      </w:r>
      <w:r w:rsidR="00691B77">
        <w:t>mai</w:t>
      </w:r>
      <w:r w:rsidR="00C86253">
        <w:t xml:space="preserve"> 2011, l</w:t>
      </w:r>
      <w:r w:rsidR="00E326AC">
        <w:t>’</w:t>
      </w:r>
      <w:r w:rsidR="00C86253">
        <w:t xml:space="preserve">avocat du requérant demanda au tribunal </w:t>
      </w:r>
      <w:r w:rsidR="008E5CFA">
        <w:t xml:space="preserve">régional </w:t>
      </w:r>
      <w:r w:rsidR="00C86253">
        <w:t>de surseoir à l</w:t>
      </w:r>
      <w:r w:rsidR="00E326AC">
        <w:t>’</w:t>
      </w:r>
      <w:r w:rsidR="00C86253">
        <w:t>application de l</w:t>
      </w:r>
      <w:r w:rsidR="00E326AC">
        <w:t>’</w:t>
      </w:r>
      <w:r w:rsidR="00C86253">
        <w:t>ordonnance du 17 mai 2011 et de procéder sans délai à l</w:t>
      </w:r>
      <w:r w:rsidR="00E326AC">
        <w:t>’</w:t>
      </w:r>
      <w:r w:rsidR="00C86253">
        <w:t xml:space="preserve">examen de son recours contre cette dernière. </w:t>
      </w:r>
      <w:r w:rsidR="003460C1">
        <w:t>Outre les</w:t>
      </w:r>
      <w:r w:rsidR="00132F91">
        <w:t xml:space="preserve"> </w:t>
      </w:r>
      <w:r w:rsidR="00041C28">
        <w:t>arguments invoqués dans son</w:t>
      </w:r>
      <w:r w:rsidR="00EF2779">
        <w:t xml:space="preserve"> recours antérieur</w:t>
      </w:r>
      <w:r w:rsidR="00D827D9">
        <w:t>,</w:t>
      </w:r>
      <w:r w:rsidR="00C86253">
        <w:t xml:space="preserve"> il </w:t>
      </w:r>
      <w:r w:rsidR="00E7407F">
        <w:t xml:space="preserve">souleva </w:t>
      </w:r>
      <w:r w:rsidR="00C86253">
        <w:t>un motif de santé</w:t>
      </w:r>
      <w:r w:rsidR="008E5CFA">
        <w:t xml:space="preserve">, à savoir </w:t>
      </w:r>
      <w:r w:rsidR="00C86253">
        <w:t>la nécessité</w:t>
      </w:r>
      <w:r w:rsidR="00BC1A7E">
        <w:t xml:space="preserve"> </w:t>
      </w:r>
      <w:r w:rsidR="008E5CFA">
        <w:t xml:space="preserve">pour son client </w:t>
      </w:r>
      <w:r w:rsidR="00C86253">
        <w:t xml:space="preserve">de poursuivre </w:t>
      </w:r>
      <w:r w:rsidR="008E5CFA">
        <w:t>une</w:t>
      </w:r>
      <w:r w:rsidR="00C86253">
        <w:t xml:space="preserve"> thérapie antirétrovirale hors </w:t>
      </w:r>
      <w:r w:rsidR="008E5CFA">
        <w:t>d</w:t>
      </w:r>
      <w:r w:rsidR="00E326AC">
        <w:t>’</w:t>
      </w:r>
      <w:r w:rsidR="008E5CFA">
        <w:t xml:space="preserve">un </w:t>
      </w:r>
      <w:r w:rsidR="00C86253">
        <w:t>milieu carcéral.</w:t>
      </w:r>
    </w:p>
    <w:p w:rsidR="00E326AC" w:rsidRDefault="00E43491" w:rsidP="00C86253">
      <w:pPr>
        <w:ind w:firstLine="284"/>
        <w:jc w:val="both"/>
      </w:pPr>
      <w:r>
        <w:fldChar w:fldCharType="begin"/>
      </w:r>
      <w:r>
        <w:instrText xml:space="preserve"> SEQ level0 \*arabic </w:instrText>
      </w:r>
      <w:r>
        <w:fldChar w:fldCharType="separate"/>
      </w:r>
      <w:r w:rsidR="001E4C4E">
        <w:rPr>
          <w:noProof/>
        </w:rPr>
        <w:t>12</w:t>
      </w:r>
      <w:r>
        <w:fldChar w:fldCharType="end"/>
      </w:r>
      <w:r>
        <w:t>.  </w:t>
      </w:r>
      <w:r w:rsidR="00C86253">
        <w:t>Le</w:t>
      </w:r>
      <w:r w:rsidR="008E5CFA">
        <w:t xml:space="preserve"> même</w:t>
      </w:r>
      <w:r w:rsidR="00C86253">
        <w:t xml:space="preserve"> jour, le requérant fut arrêté et incarcéré à la maison d</w:t>
      </w:r>
      <w:r w:rsidR="00E326AC">
        <w:t>’</w:t>
      </w:r>
      <w:r w:rsidR="00C86253">
        <w:t>arrêt de Varsovie.</w:t>
      </w:r>
    </w:p>
    <w:p w:rsidR="00E326AC" w:rsidRDefault="00E43491" w:rsidP="006B667A">
      <w:pPr>
        <w:ind w:firstLine="284"/>
        <w:jc w:val="both"/>
      </w:pPr>
      <w:r>
        <w:fldChar w:fldCharType="begin"/>
      </w:r>
      <w:r>
        <w:instrText xml:space="preserve"> SEQ level0 \*arabic </w:instrText>
      </w:r>
      <w:r>
        <w:fldChar w:fldCharType="separate"/>
      </w:r>
      <w:r w:rsidR="001E4C4E">
        <w:rPr>
          <w:noProof/>
        </w:rPr>
        <w:t>13</w:t>
      </w:r>
      <w:r>
        <w:fldChar w:fldCharType="end"/>
      </w:r>
      <w:r>
        <w:t>.  </w:t>
      </w:r>
      <w:r w:rsidR="006B667A">
        <w:t>Dans un recours du 2 juin 2011, complétant celui du 22 mai 2011, l</w:t>
      </w:r>
      <w:r w:rsidR="00E326AC">
        <w:t>’</w:t>
      </w:r>
      <w:r w:rsidR="006B667A">
        <w:t>avocat du requérant sout</w:t>
      </w:r>
      <w:r w:rsidR="008E5CFA">
        <w:t>enai</w:t>
      </w:r>
      <w:r w:rsidR="006B667A">
        <w:t>t qu</w:t>
      </w:r>
      <w:r w:rsidR="008E5CFA">
        <w:t>e</w:t>
      </w:r>
      <w:r w:rsidR="00D827D9">
        <w:t xml:space="preserve"> </w:t>
      </w:r>
      <w:r w:rsidR="006B667A">
        <w:t>la détention de son client était irrégulière</w:t>
      </w:r>
      <w:r w:rsidR="008E5CFA">
        <w:t xml:space="preserve"> au regard de l</w:t>
      </w:r>
      <w:r w:rsidR="00E326AC">
        <w:t>’</w:t>
      </w:r>
      <w:r w:rsidR="008E5CFA">
        <w:t>article 259 § 2 du CPP</w:t>
      </w:r>
      <w:r w:rsidR="006B667A">
        <w:t xml:space="preserve">. </w:t>
      </w:r>
      <w:r w:rsidR="00D827D9">
        <w:t>Il indiqua</w:t>
      </w:r>
      <w:r w:rsidR="008E5CFA">
        <w:t>it</w:t>
      </w:r>
      <w:r w:rsidR="00D827D9">
        <w:t xml:space="preserve"> que l</w:t>
      </w:r>
      <w:r w:rsidR="006B667A">
        <w:t xml:space="preserve">a crainte </w:t>
      </w:r>
      <w:r w:rsidR="007D5D01">
        <w:t>des autorités de</w:t>
      </w:r>
      <w:r w:rsidR="0006154A">
        <w:t xml:space="preserve"> </w:t>
      </w:r>
      <w:r w:rsidR="007D5D01">
        <w:t xml:space="preserve">voir </w:t>
      </w:r>
      <w:r w:rsidR="0023526F">
        <w:t xml:space="preserve">celui-ci </w:t>
      </w:r>
      <w:r w:rsidR="006B667A">
        <w:t>se soustraire à la ju</w:t>
      </w:r>
      <w:r w:rsidR="007D5D01">
        <w:t xml:space="preserve">stice </w:t>
      </w:r>
      <w:r w:rsidR="0006154A">
        <w:t>n</w:t>
      </w:r>
      <w:r w:rsidR="00E326AC">
        <w:t>’</w:t>
      </w:r>
      <w:r w:rsidR="007D5D01">
        <w:t xml:space="preserve">était </w:t>
      </w:r>
      <w:r w:rsidR="0006154A">
        <w:t xml:space="preserve">pas étayée, </w:t>
      </w:r>
      <w:r w:rsidR="00E97E88">
        <w:t>assurant qu</w:t>
      </w:r>
      <w:r w:rsidR="00E326AC">
        <w:t>’</w:t>
      </w:r>
      <w:r w:rsidR="003460C1">
        <w:t>il</w:t>
      </w:r>
      <w:r w:rsidR="00E97E88">
        <w:t xml:space="preserve"> avait comparu régulièrement</w:t>
      </w:r>
      <w:r w:rsidR="006B667A">
        <w:t xml:space="preserve"> devant ce même tribunal dans </w:t>
      </w:r>
      <w:r w:rsidR="00E97E88">
        <w:t xml:space="preserve">le cadre </w:t>
      </w:r>
      <w:r w:rsidR="006B667A">
        <w:t>d</w:t>
      </w:r>
      <w:r w:rsidR="00E326AC">
        <w:t>’</w:t>
      </w:r>
      <w:r w:rsidR="00FA72E5">
        <w:t>autres procédures</w:t>
      </w:r>
      <w:r w:rsidR="00E97E88">
        <w:t xml:space="preserve"> conduites contre lui</w:t>
      </w:r>
      <w:r w:rsidR="00356644">
        <w:t xml:space="preserve"> </w:t>
      </w:r>
      <w:r w:rsidR="006B667A">
        <w:t>parallèlement à la présente</w:t>
      </w:r>
      <w:r w:rsidR="003460C1">
        <w:t xml:space="preserve">, </w:t>
      </w:r>
      <w:r w:rsidR="006B667A">
        <w:t xml:space="preserve">notamment </w:t>
      </w:r>
      <w:r w:rsidR="00FA72E5">
        <w:t>lors d</w:t>
      </w:r>
      <w:r w:rsidR="00E326AC">
        <w:t>’</w:t>
      </w:r>
      <w:r w:rsidR="00FA72E5">
        <w:t xml:space="preserve">une audience </w:t>
      </w:r>
      <w:r w:rsidR="00260C3F">
        <w:t>tenue le</w:t>
      </w:r>
      <w:r w:rsidR="00EC612C">
        <w:t xml:space="preserve"> </w:t>
      </w:r>
      <w:r w:rsidR="006B667A">
        <w:t xml:space="preserve">20 mai 2011, soit </w:t>
      </w:r>
      <w:r w:rsidR="00260C3F">
        <w:t xml:space="preserve">trois jours </w:t>
      </w:r>
      <w:r w:rsidR="0023526F">
        <w:t>après</w:t>
      </w:r>
      <w:r w:rsidR="006B667A">
        <w:t xml:space="preserve"> l</w:t>
      </w:r>
      <w:r w:rsidR="00E326AC">
        <w:t>’</w:t>
      </w:r>
      <w:r w:rsidR="0006154A">
        <w:t>adoption de l</w:t>
      </w:r>
      <w:r w:rsidR="00E326AC">
        <w:t>’</w:t>
      </w:r>
      <w:r w:rsidR="006B667A">
        <w:t xml:space="preserve">ordonnance relative à </w:t>
      </w:r>
      <w:r w:rsidR="00260C3F">
        <w:t xml:space="preserve">sa </w:t>
      </w:r>
      <w:r w:rsidR="006B667A">
        <w:t xml:space="preserve">détention </w:t>
      </w:r>
      <w:r w:rsidR="00717B8E">
        <w:t>provisoire</w:t>
      </w:r>
      <w:r w:rsidR="0006154A">
        <w:t>.</w:t>
      </w:r>
      <w:r w:rsidR="006E3E06">
        <w:t xml:space="preserve"> </w:t>
      </w:r>
      <w:r w:rsidR="0023526F">
        <w:t>Il ajouta</w:t>
      </w:r>
      <w:r w:rsidR="006B667A">
        <w:t xml:space="preserve"> que la détention de son client n</w:t>
      </w:r>
      <w:r w:rsidR="00E326AC">
        <w:t>’</w:t>
      </w:r>
      <w:r w:rsidR="006B667A">
        <w:t xml:space="preserve">était pas nécessaire, </w:t>
      </w:r>
      <w:r w:rsidR="0023526F">
        <w:t>soutenant</w:t>
      </w:r>
      <w:r w:rsidR="006B667A">
        <w:t xml:space="preserve"> que s</w:t>
      </w:r>
      <w:r w:rsidR="008E5CFA">
        <w:t>a</w:t>
      </w:r>
      <w:r w:rsidR="006B667A">
        <w:t xml:space="preserve"> domiciliation </w:t>
      </w:r>
      <w:r w:rsidR="008E5CFA">
        <w:t xml:space="preserve">actuelle </w:t>
      </w:r>
      <w:r w:rsidR="006B667A">
        <w:t xml:space="preserve">aurait pu être établie sans aucune difficulté </w:t>
      </w:r>
      <w:r w:rsidR="00596A4F">
        <w:t xml:space="preserve">sur la base </w:t>
      </w:r>
      <w:r w:rsidR="006B667A">
        <w:t>des éléments dont les autorités disposaient d</w:t>
      </w:r>
      <w:r w:rsidR="00E326AC">
        <w:t>’</w:t>
      </w:r>
      <w:r w:rsidR="006B667A">
        <w:t xml:space="preserve">office. </w:t>
      </w:r>
      <w:r w:rsidR="00A2442D">
        <w:t>Il affirma e</w:t>
      </w:r>
      <w:r w:rsidR="006B667A">
        <w:t>n particulier</w:t>
      </w:r>
      <w:r w:rsidR="00A2442D">
        <w:t xml:space="preserve"> que</w:t>
      </w:r>
      <w:r w:rsidR="006B667A">
        <w:t xml:space="preserve"> le courrier officiel </w:t>
      </w:r>
      <w:r w:rsidR="00A2442D">
        <w:t>relatif à</w:t>
      </w:r>
      <w:r w:rsidR="006B667A">
        <w:t xml:space="preserve"> d</w:t>
      </w:r>
      <w:r w:rsidR="00E326AC">
        <w:t>’</w:t>
      </w:r>
      <w:r w:rsidR="006B667A">
        <w:t xml:space="preserve">autres procédures </w:t>
      </w:r>
      <w:r w:rsidR="00A2442D">
        <w:t xml:space="preserve">menées </w:t>
      </w:r>
      <w:r w:rsidR="006B667A">
        <w:t xml:space="preserve">devant </w:t>
      </w:r>
      <w:r w:rsidR="00596A4F">
        <w:t>cette même juridiction</w:t>
      </w:r>
      <w:r w:rsidR="00A2442D">
        <w:t xml:space="preserve"> </w:t>
      </w:r>
      <w:r w:rsidR="008E5CFA">
        <w:t>avait été</w:t>
      </w:r>
      <w:r w:rsidR="00A2442D">
        <w:t xml:space="preserve"> notifié à l</w:t>
      </w:r>
      <w:r w:rsidR="00E326AC">
        <w:t>’</w:t>
      </w:r>
      <w:r w:rsidR="00A2442D">
        <w:t>adresse concernée, et que celle-ci</w:t>
      </w:r>
      <w:r w:rsidR="006B667A">
        <w:t xml:space="preserve"> était </w:t>
      </w:r>
      <w:r w:rsidR="00A2442D">
        <w:t xml:space="preserve">de </w:t>
      </w:r>
      <w:r w:rsidR="006B667A">
        <w:t>plus répertoriée dans un registre des socié</w:t>
      </w:r>
      <w:r w:rsidR="007D5D01">
        <w:t>tés de la mairie</w:t>
      </w:r>
      <w:r w:rsidR="00A2442D">
        <w:t>,</w:t>
      </w:r>
      <w:r w:rsidR="00B36CDD">
        <w:t xml:space="preserve"> qui serait</w:t>
      </w:r>
      <w:r w:rsidR="00EC612C">
        <w:t xml:space="preserve"> </w:t>
      </w:r>
      <w:r w:rsidR="00596A4F">
        <w:t xml:space="preserve">disponible </w:t>
      </w:r>
      <w:r w:rsidR="007D5D01">
        <w:t>sur</w:t>
      </w:r>
      <w:r w:rsidR="006B667A">
        <w:t xml:space="preserve"> Internet.</w:t>
      </w:r>
    </w:p>
    <w:p w:rsidR="00E326AC" w:rsidRDefault="00E43491" w:rsidP="006B667A">
      <w:pPr>
        <w:ind w:firstLine="284"/>
        <w:jc w:val="both"/>
      </w:pPr>
      <w:r>
        <w:fldChar w:fldCharType="begin"/>
      </w:r>
      <w:r>
        <w:instrText xml:space="preserve"> SEQ level0 \*arabic </w:instrText>
      </w:r>
      <w:r>
        <w:fldChar w:fldCharType="separate"/>
      </w:r>
      <w:r w:rsidR="001E4C4E">
        <w:rPr>
          <w:noProof/>
        </w:rPr>
        <w:t>14</w:t>
      </w:r>
      <w:r>
        <w:fldChar w:fldCharType="end"/>
      </w:r>
      <w:r>
        <w:t>.  </w:t>
      </w:r>
      <w:r w:rsidR="006B667A">
        <w:t xml:space="preserve">Le 7 juin 2011, le tribunal régional </w:t>
      </w:r>
      <w:r w:rsidR="00EA3ED6">
        <w:t xml:space="preserve">rejeta le recours, estimant que la détention provisoire du requérant </w:t>
      </w:r>
      <w:r w:rsidR="00881CA2">
        <w:t>ét</w:t>
      </w:r>
      <w:r w:rsidR="00CE2AFC">
        <w:t xml:space="preserve">ait </w:t>
      </w:r>
      <w:r w:rsidR="004E3FB6">
        <w:t>l</w:t>
      </w:r>
      <w:r w:rsidR="00E326AC">
        <w:t>’</w:t>
      </w:r>
      <w:r w:rsidR="004E3FB6">
        <w:t xml:space="preserve">unique moyen </w:t>
      </w:r>
      <w:r w:rsidR="00926C44">
        <w:t>de préserver la</w:t>
      </w:r>
      <w:r w:rsidR="00CE2AFC">
        <w:t xml:space="preserve"> bon</w:t>
      </w:r>
      <w:r w:rsidR="00926C44">
        <w:t>ne marche</w:t>
      </w:r>
      <w:r w:rsidR="00236248">
        <w:t xml:space="preserve"> de la procédure, </w:t>
      </w:r>
      <w:r w:rsidR="00881CA2">
        <w:t>au motif que l</w:t>
      </w:r>
      <w:r w:rsidR="00E326AC">
        <w:t>’</w:t>
      </w:r>
      <w:r w:rsidR="00881CA2">
        <w:t>intéressé</w:t>
      </w:r>
      <w:r w:rsidR="005530FF">
        <w:t xml:space="preserve"> risquait de</w:t>
      </w:r>
      <w:r w:rsidR="00CE2AFC">
        <w:t xml:space="preserve"> tenter </w:t>
      </w:r>
      <w:r w:rsidR="00520AB6">
        <w:t>de se soustraire à la justice et</w:t>
      </w:r>
      <w:r w:rsidR="00CE2AFC">
        <w:t xml:space="preserve"> d</w:t>
      </w:r>
      <w:r w:rsidR="00E326AC">
        <w:t>’</w:t>
      </w:r>
      <w:r w:rsidR="00CE2AFC">
        <w:t>entraver</w:t>
      </w:r>
      <w:r w:rsidR="006B667A">
        <w:t xml:space="preserve"> le déroulement de</w:t>
      </w:r>
      <w:r w:rsidR="00842370">
        <w:t>s poursuites</w:t>
      </w:r>
      <w:r w:rsidR="006B667A">
        <w:t xml:space="preserve">. </w:t>
      </w:r>
      <w:r w:rsidR="005530FF">
        <w:t>Il</w:t>
      </w:r>
      <w:r w:rsidR="006B667A">
        <w:t xml:space="preserve"> nota que l</w:t>
      </w:r>
      <w:r w:rsidR="00E326AC">
        <w:t>’</w:t>
      </w:r>
      <w:r w:rsidR="006B667A">
        <w:t>adresse indiquée par son avocat dans le recours contre l</w:t>
      </w:r>
      <w:r w:rsidR="00E326AC">
        <w:t>’</w:t>
      </w:r>
      <w:r w:rsidR="006B667A">
        <w:t xml:space="preserve">ordonnance du 17 mai </w:t>
      </w:r>
      <w:r w:rsidR="005530FF">
        <w:t xml:space="preserve">2011 </w:t>
      </w:r>
      <w:r w:rsidR="002F36A5">
        <w:t xml:space="preserve">ne correspondait pas </w:t>
      </w:r>
      <w:r w:rsidR="00881CA2">
        <w:t>à l</w:t>
      </w:r>
      <w:r w:rsidR="00E326AC">
        <w:t>’</w:t>
      </w:r>
      <w:r w:rsidR="00881CA2">
        <w:t>adresse du</w:t>
      </w:r>
      <w:r w:rsidR="002F36A5">
        <w:t xml:space="preserve"> domicile du requérant mais à</w:t>
      </w:r>
      <w:r w:rsidR="00926C44">
        <w:t xml:space="preserve"> </w:t>
      </w:r>
      <w:r w:rsidR="00881CA2">
        <w:t xml:space="preserve">celle de </w:t>
      </w:r>
      <w:r w:rsidR="00926C44">
        <w:t>l</w:t>
      </w:r>
      <w:r w:rsidR="00E326AC">
        <w:t>’</w:t>
      </w:r>
      <w:r w:rsidR="00926C44">
        <w:t xml:space="preserve">endroit où il </w:t>
      </w:r>
      <w:r w:rsidR="006B667A">
        <w:t xml:space="preserve">exerçait son activité professionnelle. Or, </w:t>
      </w:r>
      <w:r w:rsidR="00881CA2">
        <w:t>selon le tribunal</w:t>
      </w:r>
      <w:r w:rsidR="005530FF">
        <w:t xml:space="preserve">, </w:t>
      </w:r>
      <w:r w:rsidR="006B667A">
        <w:t>la loi</w:t>
      </w:r>
      <w:r w:rsidR="005530FF">
        <w:t xml:space="preserve"> exigeait</w:t>
      </w:r>
      <w:r w:rsidR="006B667A">
        <w:t xml:space="preserve"> de l</w:t>
      </w:r>
      <w:r w:rsidR="00E326AC">
        <w:t>’</w:t>
      </w:r>
      <w:r w:rsidR="006B667A">
        <w:t xml:space="preserve">accusé </w:t>
      </w:r>
      <w:r w:rsidR="005530FF">
        <w:t>qu</w:t>
      </w:r>
      <w:r w:rsidR="00E326AC">
        <w:t>’</w:t>
      </w:r>
      <w:r w:rsidR="005530FF">
        <w:t>il</w:t>
      </w:r>
      <w:r w:rsidR="006B667A">
        <w:t xml:space="preserve"> révél</w:t>
      </w:r>
      <w:r w:rsidR="005530FF">
        <w:t>ât</w:t>
      </w:r>
      <w:r w:rsidR="006B667A">
        <w:t xml:space="preserve"> aux autorités l</w:t>
      </w:r>
      <w:r w:rsidR="00E326AC">
        <w:t>’</w:t>
      </w:r>
      <w:r w:rsidR="006B667A">
        <w:t>adresse de son domicile, obligation à laquelle le requérant n</w:t>
      </w:r>
      <w:r w:rsidR="00E326AC">
        <w:t>’</w:t>
      </w:r>
      <w:r w:rsidR="006B667A">
        <w:t>a</w:t>
      </w:r>
      <w:r w:rsidR="005530FF">
        <w:t>ur</w:t>
      </w:r>
      <w:r w:rsidR="006B667A">
        <w:t>ait pas satisfait en l</w:t>
      </w:r>
      <w:r w:rsidR="00E326AC">
        <w:t>’</w:t>
      </w:r>
      <w:r w:rsidR="006B667A">
        <w:t>espèce.</w:t>
      </w:r>
    </w:p>
    <w:p w:rsidR="00E326AC" w:rsidRDefault="00E43491" w:rsidP="006B667A">
      <w:pPr>
        <w:ind w:firstLine="284"/>
        <w:jc w:val="both"/>
      </w:pPr>
      <w:r>
        <w:fldChar w:fldCharType="begin"/>
      </w:r>
      <w:r>
        <w:instrText xml:space="preserve"> SEQ level0 \*arabic </w:instrText>
      </w:r>
      <w:r>
        <w:fldChar w:fldCharType="separate"/>
      </w:r>
      <w:r w:rsidR="001E4C4E">
        <w:rPr>
          <w:noProof/>
        </w:rPr>
        <w:t>15</w:t>
      </w:r>
      <w:r>
        <w:fldChar w:fldCharType="end"/>
      </w:r>
      <w:r>
        <w:t>.  </w:t>
      </w:r>
      <w:r w:rsidR="00C86253" w:rsidRPr="00182587">
        <w:t xml:space="preserve">Le 9 </w:t>
      </w:r>
      <w:r w:rsidR="006B667A" w:rsidRPr="006555C5">
        <w:t>juin</w:t>
      </w:r>
      <w:r w:rsidR="00926C44" w:rsidRPr="004231D8">
        <w:t xml:space="preserve"> 2011</w:t>
      </w:r>
      <w:r w:rsidR="006B667A" w:rsidRPr="00184529">
        <w:t>, l</w:t>
      </w:r>
      <w:r w:rsidR="00E326AC">
        <w:t>’</w:t>
      </w:r>
      <w:r w:rsidR="006B667A" w:rsidRPr="00E557E5">
        <w:t xml:space="preserve">avocat du requérant </w:t>
      </w:r>
      <w:r w:rsidR="00926C44" w:rsidRPr="00E44E15">
        <w:t>demanda au tribunal d</w:t>
      </w:r>
      <w:r w:rsidR="00C86253" w:rsidRPr="00E44E15">
        <w:t>e</w:t>
      </w:r>
      <w:r w:rsidR="00C86253">
        <w:t xml:space="preserve"> reprendre la procédure pénale contre son client et d</w:t>
      </w:r>
      <w:r w:rsidR="00E326AC">
        <w:t>’</w:t>
      </w:r>
      <w:r w:rsidR="00C86253">
        <w:t xml:space="preserve">annuler </w:t>
      </w:r>
      <w:r w:rsidR="00E557E5">
        <w:t>l</w:t>
      </w:r>
      <w:r w:rsidR="00926C44">
        <w:t xml:space="preserve">a </w:t>
      </w:r>
      <w:r w:rsidR="006B667A">
        <w:t>détention provisoire</w:t>
      </w:r>
      <w:r w:rsidR="00E557E5">
        <w:t xml:space="preserve"> de celui-ci</w:t>
      </w:r>
      <w:r w:rsidR="006B667A">
        <w:t xml:space="preserve">. </w:t>
      </w:r>
      <w:r w:rsidR="0009687E">
        <w:t xml:space="preserve">Il </w:t>
      </w:r>
      <w:r w:rsidR="003952A0">
        <w:t>produisit un</w:t>
      </w:r>
      <w:r w:rsidR="006B667A">
        <w:t xml:space="preserve"> certificat </w:t>
      </w:r>
      <w:r w:rsidR="003952A0">
        <w:t>établi par</w:t>
      </w:r>
      <w:r w:rsidR="006B667A">
        <w:t xml:space="preserve"> la ma</w:t>
      </w:r>
      <w:r w:rsidR="005530FF">
        <w:t>i</w:t>
      </w:r>
      <w:r w:rsidR="006B667A">
        <w:t>rie</w:t>
      </w:r>
      <w:r w:rsidR="003952A0">
        <w:t xml:space="preserve"> de Varsovie</w:t>
      </w:r>
      <w:r w:rsidR="006B667A">
        <w:t>, faisant apparaître l</w:t>
      </w:r>
      <w:r w:rsidR="00E326AC">
        <w:t>’</w:t>
      </w:r>
      <w:r w:rsidR="006B667A">
        <w:t>adresse à laquelle le requérant était domicilié (</w:t>
      </w:r>
      <w:r w:rsidR="006B667A">
        <w:rPr>
          <w:i/>
        </w:rPr>
        <w:t>zameldowanie na pobyt stał</w:t>
      </w:r>
      <w:r w:rsidR="006B667A" w:rsidRPr="00371C3C">
        <w:rPr>
          <w:i/>
        </w:rPr>
        <w:t>y</w:t>
      </w:r>
      <w:r w:rsidR="006B667A">
        <w:t xml:space="preserve">) depuis le mois de mars 2010 </w:t>
      </w:r>
      <w:r w:rsidR="00881CA2">
        <w:t xml:space="preserve">et qui était </w:t>
      </w:r>
      <w:r w:rsidR="006B667A">
        <w:t xml:space="preserve">identique à </w:t>
      </w:r>
      <w:r w:rsidR="006B667A" w:rsidRPr="00717B8E">
        <w:t>celle citée dans ses recours</w:t>
      </w:r>
      <w:r w:rsidR="00EC46B1" w:rsidRPr="00E44E15">
        <w:t xml:space="preserve"> contre l</w:t>
      </w:r>
      <w:r w:rsidR="00E326AC">
        <w:t>’</w:t>
      </w:r>
      <w:r w:rsidR="00EC46B1" w:rsidRPr="00182587">
        <w:t xml:space="preserve">application de la détention </w:t>
      </w:r>
      <w:r w:rsidR="00717B8E" w:rsidRPr="006555C5">
        <w:t>provisoire</w:t>
      </w:r>
      <w:r w:rsidR="006B667A" w:rsidRPr="00184529">
        <w:t>.</w:t>
      </w:r>
    </w:p>
    <w:p w:rsidR="00E326AC" w:rsidRDefault="00E43491" w:rsidP="006B667A">
      <w:pPr>
        <w:ind w:firstLine="284"/>
        <w:jc w:val="both"/>
      </w:pPr>
      <w:r>
        <w:fldChar w:fldCharType="begin"/>
      </w:r>
      <w:r>
        <w:instrText xml:space="preserve"> SEQ level0 \*arabic </w:instrText>
      </w:r>
      <w:r>
        <w:fldChar w:fldCharType="separate"/>
      </w:r>
      <w:r w:rsidR="001E4C4E">
        <w:rPr>
          <w:noProof/>
        </w:rPr>
        <w:t>16</w:t>
      </w:r>
      <w:r>
        <w:fldChar w:fldCharType="end"/>
      </w:r>
      <w:r>
        <w:t>.  </w:t>
      </w:r>
      <w:r w:rsidR="003952A0">
        <w:t>L</w:t>
      </w:r>
      <w:r w:rsidR="00EC46B1">
        <w:t>e 10 juin 2011, le tribunal de district</w:t>
      </w:r>
      <w:r w:rsidR="00520AB6">
        <w:t xml:space="preserve"> de Varsovie décida de rouvrir</w:t>
      </w:r>
      <w:r w:rsidR="00EC46B1">
        <w:t xml:space="preserve"> la procédure pénale contre le requérant.</w:t>
      </w:r>
    </w:p>
    <w:p w:rsidR="00E326AC" w:rsidRDefault="00E43491" w:rsidP="006B667A">
      <w:pPr>
        <w:ind w:firstLine="284"/>
        <w:jc w:val="both"/>
      </w:pPr>
      <w:r>
        <w:fldChar w:fldCharType="begin"/>
      </w:r>
      <w:r>
        <w:instrText xml:space="preserve"> SEQ level0 \*arabic </w:instrText>
      </w:r>
      <w:r>
        <w:fldChar w:fldCharType="separate"/>
      </w:r>
      <w:r w:rsidR="001E4C4E">
        <w:rPr>
          <w:noProof/>
        </w:rPr>
        <w:t>17</w:t>
      </w:r>
      <w:r>
        <w:fldChar w:fldCharType="end"/>
      </w:r>
      <w:r>
        <w:t>.  </w:t>
      </w:r>
      <w:r w:rsidR="006B667A">
        <w:t xml:space="preserve">Le 14 juin 2011, </w:t>
      </w:r>
      <w:r w:rsidR="00801A67">
        <w:t>à l</w:t>
      </w:r>
      <w:r w:rsidR="00E326AC">
        <w:t>’</w:t>
      </w:r>
      <w:r w:rsidR="00801A67">
        <w:t>issue d</w:t>
      </w:r>
      <w:r w:rsidR="00E326AC">
        <w:t>’</w:t>
      </w:r>
      <w:r w:rsidR="00801A67">
        <w:t>une séance tenue en présence de l</w:t>
      </w:r>
      <w:r w:rsidR="00E326AC">
        <w:t>’</w:t>
      </w:r>
      <w:r w:rsidR="00801A67">
        <w:t>avocat du requérant, le tribunal</w:t>
      </w:r>
      <w:r w:rsidR="00810AE5">
        <w:t xml:space="preserve"> </w:t>
      </w:r>
      <w:r w:rsidR="006B667A">
        <w:t xml:space="preserve">ordonna la </w:t>
      </w:r>
      <w:r w:rsidR="00233123">
        <w:t xml:space="preserve">remise en </w:t>
      </w:r>
      <w:r w:rsidR="006B667A">
        <w:t>lib</w:t>
      </w:r>
      <w:r w:rsidR="00233123">
        <w:t>erté</w:t>
      </w:r>
      <w:r w:rsidR="006B667A">
        <w:t xml:space="preserve"> </w:t>
      </w:r>
      <w:r w:rsidR="00801A67">
        <w:t xml:space="preserve">de ce dernier </w:t>
      </w:r>
      <w:r w:rsidR="0009687E">
        <w:t xml:space="preserve">et remplaça sa détention </w:t>
      </w:r>
      <w:r w:rsidR="00717B8E">
        <w:t>provisoire</w:t>
      </w:r>
      <w:r w:rsidR="0009687E">
        <w:t xml:space="preserve"> par </w:t>
      </w:r>
      <w:r w:rsidR="00E557E5">
        <w:t>une mesure de</w:t>
      </w:r>
      <w:r w:rsidR="0009687E">
        <w:t xml:space="preserve"> </w:t>
      </w:r>
      <w:r w:rsidR="00D72722">
        <w:t>surveillance</w:t>
      </w:r>
      <w:r w:rsidR="0009687E">
        <w:t xml:space="preserve"> </w:t>
      </w:r>
      <w:r w:rsidR="00D72722">
        <w:t>lui imposant</w:t>
      </w:r>
      <w:r w:rsidR="0009687E">
        <w:t xml:space="preserve"> de</w:t>
      </w:r>
      <w:r w:rsidR="006B667A">
        <w:t xml:space="preserve"> se présenter au poste de police tous les sept jours. </w:t>
      </w:r>
      <w:r w:rsidR="00881CA2">
        <w:t xml:space="preserve">Pour ce faire, </w:t>
      </w:r>
      <w:r w:rsidR="00801A67">
        <w:t xml:space="preserve">il </w:t>
      </w:r>
      <w:r w:rsidR="00881CA2">
        <w:t>prit en compte</w:t>
      </w:r>
      <w:r w:rsidR="006B667A">
        <w:t xml:space="preserve"> le motif de santé </w:t>
      </w:r>
      <w:r w:rsidR="00810AE5">
        <w:t xml:space="preserve">avancé par la défense </w:t>
      </w:r>
      <w:r w:rsidR="00881CA2">
        <w:t>et</w:t>
      </w:r>
      <w:r w:rsidR="006B667A">
        <w:t xml:space="preserve"> l</w:t>
      </w:r>
      <w:r w:rsidR="00E326AC">
        <w:t>’</w:t>
      </w:r>
      <w:r w:rsidR="006B667A">
        <w:t>attestation de la ma</w:t>
      </w:r>
      <w:r w:rsidR="00E557E5">
        <w:t>i</w:t>
      </w:r>
      <w:r w:rsidR="006B667A">
        <w:t>rie</w:t>
      </w:r>
      <w:r w:rsidR="003952A0">
        <w:t xml:space="preserve"> produite par l</w:t>
      </w:r>
      <w:r w:rsidR="00E326AC">
        <w:t>’</w:t>
      </w:r>
      <w:r w:rsidR="00E557E5">
        <w:t>avocat</w:t>
      </w:r>
      <w:r w:rsidR="006B667A">
        <w:t>.</w:t>
      </w:r>
    </w:p>
    <w:p w:rsidR="00EC6427" w:rsidRDefault="00E43491">
      <w:pPr>
        <w:pStyle w:val="JuPara"/>
      </w:pPr>
      <w:r>
        <w:fldChar w:fldCharType="begin"/>
      </w:r>
      <w:r>
        <w:instrText xml:space="preserve"> SEQ level0 \*arabic </w:instrText>
      </w:r>
      <w:r>
        <w:fldChar w:fldCharType="separate"/>
      </w:r>
      <w:r w:rsidR="001E4C4E">
        <w:rPr>
          <w:noProof/>
        </w:rPr>
        <w:t>18</w:t>
      </w:r>
      <w:r>
        <w:fldChar w:fldCharType="end"/>
      </w:r>
      <w:r>
        <w:t>.  </w:t>
      </w:r>
      <w:r w:rsidR="00D7140F">
        <w:t xml:space="preserve">Le requérant ne se présenta pas au poste </w:t>
      </w:r>
      <w:r w:rsidR="00E557E5">
        <w:t xml:space="preserve">de police </w:t>
      </w:r>
      <w:r w:rsidR="00D7140F">
        <w:t>aux dates fixées, soit les 20 et 27 juillet, le 3 ao</w:t>
      </w:r>
      <w:r w:rsidR="00E557E5">
        <w:t>û</w:t>
      </w:r>
      <w:r w:rsidR="00D7140F">
        <w:t xml:space="preserve">t et les 21 et 28 septembre 2011. </w:t>
      </w:r>
      <w:r w:rsidR="000F23F8">
        <w:t xml:space="preserve">Il </w:t>
      </w:r>
      <w:r w:rsidR="00881CA2">
        <w:t>n</w:t>
      </w:r>
      <w:r w:rsidR="00E326AC">
        <w:t>’</w:t>
      </w:r>
      <w:r w:rsidR="00881CA2">
        <w:t>accusa</w:t>
      </w:r>
      <w:r w:rsidR="000F23F8">
        <w:t xml:space="preserve"> pas non plus </w:t>
      </w:r>
      <w:r w:rsidR="00881CA2">
        <w:t>réception d</w:t>
      </w:r>
      <w:r w:rsidR="00E557E5">
        <w:t>es lettres</w:t>
      </w:r>
      <w:r w:rsidR="00DB1EE7">
        <w:t xml:space="preserve"> expédié</w:t>
      </w:r>
      <w:r w:rsidR="00E557E5">
        <w:t>es</w:t>
      </w:r>
      <w:r w:rsidR="003952A0">
        <w:t xml:space="preserve"> </w:t>
      </w:r>
      <w:r w:rsidR="00A43E41">
        <w:t xml:space="preserve">par les autorités </w:t>
      </w:r>
      <w:r w:rsidR="003952A0">
        <w:t xml:space="preserve">à </w:t>
      </w:r>
      <w:r w:rsidR="00FC76B3">
        <w:t>son domicile</w:t>
      </w:r>
      <w:r w:rsidR="00A43E41">
        <w:t>.</w:t>
      </w:r>
    </w:p>
    <w:p w:rsidR="00E326AC" w:rsidRDefault="00E43491">
      <w:pPr>
        <w:pStyle w:val="JuPara"/>
      </w:pPr>
      <w:r>
        <w:fldChar w:fldCharType="begin"/>
      </w:r>
      <w:r>
        <w:instrText xml:space="preserve"> SEQ level0 \*arabic </w:instrText>
      </w:r>
      <w:r>
        <w:fldChar w:fldCharType="separate"/>
      </w:r>
      <w:r w:rsidR="001E4C4E">
        <w:rPr>
          <w:noProof/>
        </w:rPr>
        <w:t>19</w:t>
      </w:r>
      <w:r>
        <w:fldChar w:fldCharType="end"/>
      </w:r>
      <w:r>
        <w:t>.  </w:t>
      </w:r>
      <w:r w:rsidR="0088242D">
        <w:t>Le 19 aoû</w:t>
      </w:r>
      <w:r w:rsidR="000F23F8">
        <w:t xml:space="preserve">t 2011, le requérant réceptionna au </w:t>
      </w:r>
      <w:r w:rsidR="003952A0">
        <w:t xml:space="preserve">siège du </w:t>
      </w:r>
      <w:r w:rsidR="000F23F8">
        <w:t>tribunal la c</w:t>
      </w:r>
      <w:r w:rsidR="00881CA2">
        <w:t>it</w:t>
      </w:r>
      <w:r w:rsidR="000F23F8">
        <w:t>ation</w:t>
      </w:r>
      <w:r w:rsidR="0088242D">
        <w:t xml:space="preserve"> </w:t>
      </w:r>
      <w:r w:rsidR="000F23F8">
        <w:t>à compara</w:t>
      </w:r>
      <w:r w:rsidR="004145B0">
        <w:t>î</w:t>
      </w:r>
      <w:r w:rsidR="000F23F8">
        <w:t>tre à l</w:t>
      </w:r>
      <w:r w:rsidR="00E326AC">
        <w:t>’</w:t>
      </w:r>
      <w:r w:rsidR="000F23F8">
        <w:t>audience du 6 o</w:t>
      </w:r>
      <w:r w:rsidR="003952A0">
        <w:t xml:space="preserve">ctobre 2011. Il fut présent à </w:t>
      </w:r>
      <w:r w:rsidR="00881CA2">
        <w:t xml:space="preserve">cette </w:t>
      </w:r>
      <w:r w:rsidR="000F23F8">
        <w:t>audience</w:t>
      </w:r>
      <w:r w:rsidR="0088242D">
        <w:t xml:space="preserve"> </w:t>
      </w:r>
      <w:r w:rsidR="00233123">
        <w:t>ainsi qu</w:t>
      </w:r>
      <w:r w:rsidR="00E326AC">
        <w:t>’</w:t>
      </w:r>
      <w:r w:rsidR="000F23F8">
        <w:t>aux audiences su</w:t>
      </w:r>
      <w:r w:rsidR="004145B0">
        <w:t>ivantes</w:t>
      </w:r>
      <w:r w:rsidR="000F23F8">
        <w:t xml:space="preserve"> </w:t>
      </w:r>
      <w:r w:rsidR="004145B0">
        <w:t>du</w:t>
      </w:r>
      <w:r w:rsidR="000F23F8">
        <w:t xml:space="preserve"> 25 janvier et </w:t>
      </w:r>
      <w:r w:rsidR="004145B0">
        <w:t xml:space="preserve">du </w:t>
      </w:r>
      <w:r w:rsidR="000F23F8">
        <w:t>21 mars 2012.</w:t>
      </w:r>
    </w:p>
    <w:p w:rsidR="00E326AC" w:rsidRDefault="00E43491">
      <w:pPr>
        <w:pStyle w:val="JuPara"/>
      </w:pPr>
      <w:r>
        <w:fldChar w:fldCharType="begin"/>
      </w:r>
      <w:r>
        <w:instrText xml:space="preserve"> SEQ level0 \*arabic </w:instrText>
      </w:r>
      <w:r>
        <w:fldChar w:fldCharType="separate"/>
      </w:r>
      <w:r w:rsidR="001E4C4E">
        <w:rPr>
          <w:noProof/>
        </w:rPr>
        <w:t>20</w:t>
      </w:r>
      <w:r>
        <w:fldChar w:fldCharType="end"/>
      </w:r>
      <w:r>
        <w:t>.  </w:t>
      </w:r>
      <w:r w:rsidR="000F23F8">
        <w:t xml:space="preserve">Le 6 octobre 2011, la </w:t>
      </w:r>
      <w:r w:rsidR="00D72722">
        <w:t xml:space="preserve">mesure de surveillance </w:t>
      </w:r>
      <w:r w:rsidR="000F23F8">
        <w:t xml:space="preserve">appliquée </w:t>
      </w:r>
      <w:r w:rsidR="00D72722">
        <w:t>au</w:t>
      </w:r>
      <w:r w:rsidR="000F23F8">
        <w:t xml:space="preserve"> requérant </w:t>
      </w:r>
      <w:r w:rsidR="003952A0">
        <w:t xml:space="preserve">fut </w:t>
      </w:r>
      <w:r w:rsidR="000F23F8">
        <w:t>levée.</w:t>
      </w:r>
    </w:p>
    <w:p w:rsidR="00E326AC" w:rsidRDefault="00E43491">
      <w:pPr>
        <w:pStyle w:val="JuPara"/>
      </w:pPr>
      <w:r>
        <w:fldChar w:fldCharType="begin"/>
      </w:r>
      <w:r>
        <w:instrText xml:space="preserve"> SEQ level0 \*arabic </w:instrText>
      </w:r>
      <w:r>
        <w:fldChar w:fldCharType="separate"/>
      </w:r>
      <w:r w:rsidR="001E4C4E">
        <w:rPr>
          <w:noProof/>
        </w:rPr>
        <w:t>21</w:t>
      </w:r>
      <w:r>
        <w:fldChar w:fldCharType="end"/>
      </w:r>
      <w:r>
        <w:t>.  </w:t>
      </w:r>
      <w:r w:rsidR="000F23F8">
        <w:t>Le 21 mars 2012, le tribunal de district de Varsovie prononça un</w:t>
      </w:r>
      <w:r w:rsidR="006F59B0">
        <w:t>e ordonnance de</w:t>
      </w:r>
      <w:r w:rsidR="000F23F8">
        <w:t xml:space="preserve"> non-lieu </w:t>
      </w:r>
      <w:r w:rsidR="00F02410">
        <w:t>mettant</w:t>
      </w:r>
      <w:r w:rsidR="000F23F8">
        <w:t xml:space="preserve"> fin aux poursuites contre le requérant</w:t>
      </w:r>
      <w:r w:rsidR="003460C1">
        <w:t xml:space="preserve"> eu égard à</w:t>
      </w:r>
      <w:r w:rsidR="00131F2A">
        <w:t xml:space="preserve"> la</w:t>
      </w:r>
      <w:r w:rsidR="003952A0">
        <w:t xml:space="preserve"> faible </w:t>
      </w:r>
      <w:r w:rsidR="00EF5803">
        <w:t xml:space="preserve">gravité </w:t>
      </w:r>
      <w:r w:rsidR="003952A0">
        <w:t xml:space="preserve">des faits </w:t>
      </w:r>
      <w:r w:rsidR="00131F2A">
        <w:t>(</w:t>
      </w:r>
      <w:r w:rsidR="00131F2A" w:rsidRPr="009371ED">
        <w:rPr>
          <w:i/>
        </w:rPr>
        <w:t>znikoma szkodliwo</w:t>
      </w:r>
      <w:r w:rsidR="00FB3C4D">
        <w:rPr>
          <w:i/>
        </w:rPr>
        <w:t>ść</w:t>
      </w:r>
      <w:r w:rsidR="00131F2A" w:rsidRPr="009371ED">
        <w:rPr>
          <w:i/>
        </w:rPr>
        <w:t xml:space="preserve"> spo</w:t>
      </w:r>
      <w:r w:rsidR="00FB3C4D">
        <w:rPr>
          <w:i/>
        </w:rPr>
        <w:t>ł</w:t>
      </w:r>
      <w:r w:rsidR="00131F2A" w:rsidRPr="009371ED">
        <w:rPr>
          <w:i/>
        </w:rPr>
        <w:t>eczna czynu</w:t>
      </w:r>
      <w:r w:rsidR="00131F2A">
        <w:t xml:space="preserve">) </w:t>
      </w:r>
      <w:r w:rsidR="003952A0">
        <w:t>qui lui étaient reprochés</w:t>
      </w:r>
      <w:r w:rsidR="000F23F8">
        <w:t>.</w:t>
      </w:r>
    </w:p>
    <w:p w:rsidR="0000732D" w:rsidRPr="00ED3868" w:rsidRDefault="0000732D" w:rsidP="00B33C50">
      <w:pPr>
        <w:pStyle w:val="JuHIRoman"/>
        <w:outlineLvl w:val="0"/>
      </w:pPr>
      <w:r w:rsidRPr="00ED3868">
        <w:t>II.  LE DROIT INTERNE PERTINENT</w:t>
      </w:r>
    </w:p>
    <w:p w:rsidR="00636EEB" w:rsidRPr="00636EEB" w:rsidRDefault="00881CA2" w:rsidP="00540C2A">
      <w:pPr>
        <w:pStyle w:val="JuHA"/>
      </w:pPr>
      <w:r>
        <w:t>A</w:t>
      </w:r>
      <w:r w:rsidR="00636EEB" w:rsidRPr="00636EEB">
        <w:t>.</w:t>
      </w:r>
      <w:r w:rsidR="00D72722">
        <w:t> </w:t>
      </w:r>
      <w:r w:rsidR="00636EEB" w:rsidRPr="00636EEB">
        <w:t> Dispositions relatives à la détention provisoire</w:t>
      </w:r>
    </w:p>
    <w:p w:rsidR="00636EEB" w:rsidRPr="00636EEB" w:rsidRDefault="00E43491" w:rsidP="00636EEB">
      <w:pPr>
        <w:keepLines/>
        <w:suppressAutoHyphens w:val="0"/>
        <w:ind w:firstLine="284"/>
        <w:jc w:val="both"/>
      </w:pPr>
      <w:r>
        <w:fldChar w:fldCharType="begin"/>
      </w:r>
      <w:r>
        <w:instrText xml:space="preserve"> SEQ level0 \*arabic </w:instrText>
      </w:r>
      <w:r>
        <w:fldChar w:fldCharType="separate"/>
      </w:r>
      <w:r w:rsidR="001E4C4E">
        <w:rPr>
          <w:noProof/>
        </w:rPr>
        <w:t>22</w:t>
      </w:r>
      <w:r>
        <w:fldChar w:fldCharType="end"/>
      </w:r>
      <w:r>
        <w:t>.  </w:t>
      </w:r>
      <w:r w:rsidR="00636EEB" w:rsidRPr="00636EEB">
        <w:t xml:space="preserve">Le code de procédure pénale </w:t>
      </w:r>
      <w:r w:rsidR="00D72722">
        <w:t xml:space="preserve">(CPP) </w:t>
      </w:r>
      <w:r w:rsidR="00636EEB" w:rsidRPr="00636EEB">
        <w:t>classe la détention provisoire parmi les « mesures préventives » (</w:t>
      </w:r>
      <w:r w:rsidR="00636EEB" w:rsidRPr="00636EEB">
        <w:rPr>
          <w:i/>
        </w:rPr>
        <w:t>środki</w:t>
      </w:r>
      <w:r w:rsidR="00636EEB" w:rsidRPr="00636EEB">
        <w:t xml:space="preserve"> </w:t>
      </w:r>
      <w:r w:rsidR="00636EEB" w:rsidRPr="00636EEB">
        <w:rPr>
          <w:i/>
        </w:rPr>
        <w:t>zapobiegawcze</w:t>
      </w:r>
      <w:r w:rsidR="00636EEB" w:rsidRPr="00636EEB">
        <w:t xml:space="preserve">), avec la </w:t>
      </w:r>
      <w:r w:rsidR="00D72722">
        <w:t>re</w:t>
      </w:r>
      <w:r w:rsidR="00636EEB" w:rsidRPr="00636EEB">
        <w:t>mise en liberté sous caution (</w:t>
      </w:r>
      <w:r w:rsidR="00636EEB" w:rsidRPr="00636EEB">
        <w:rPr>
          <w:i/>
        </w:rPr>
        <w:t>poręczenie majątkowe</w:t>
      </w:r>
      <w:r w:rsidR="00636EEB" w:rsidRPr="00636EEB">
        <w:t>), le contrôle judiciaire (</w:t>
      </w:r>
      <w:r w:rsidR="00636EEB" w:rsidRPr="00636EEB">
        <w:rPr>
          <w:i/>
        </w:rPr>
        <w:t xml:space="preserve">dozór </w:t>
      </w:r>
      <w:r w:rsidR="00636EEB" w:rsidRPr="00881CA2">
        <w:rPr>
          <w:i/>
        </w:rPr>
        <w:t>policji</w:t>
      </w:r>
      <w:r w:rsidR="00636EEB" w:rsidRPr="00E44E15">
        <w:t xml:space="preserve">), la garantie fournie par une personne </w:t>
      </w:r>
      <w:r w:rsidR="00881CA2" w:rsidRPr="00540C2A">
        <w:t>digne de foi</w:t>
      </w:r>
      <w:r w:rsidR="00636EEB" w:rsidRPr="00E44E15">
        <w:t xml:space="preserve"> (</w:t>
      </w:r>
      <w:r w:rsidR="00636EEB" w:rsidRPr="00182587">
        <w:rPr>
          <w:i/>
        </w:rPr>
        <w:t>poręczenie osoby</w:t>
      </w:r>
      <w:r w:rsidR="00636EEB" w:rsidRPr="00636EEB">
        <w:rPr>
          <w:i/>
        </w:rPr>
        <w:t xml:space="preserve"> godnej zaufania</w:t>
      </w:r>
      <w:r w:rsidR="00636EEB" w:rsidRPr="00636EEB">
        <w:t>), la garantie fournie par un organisme social (</w:t>
      </w:r>
      <w:r w:rsidR="00636EEB" w:rsidRPr="00636EEB">
        <w:rPr>
          <w:i/>
        </w:rPr>
        <w:t>poręczenie społeczne</w:t>
      </w:r>
      <w:r w:rsidR="00636EEB" w:rsidRPr="00636EEB">
        <w:t>), l</w:t>
      </w:r>
      <w:r w:rsidR="00E326AC">
        <w:t>’</w:t>
      </w:r>
      <w:r w:rsidR="00636EEB" w:rsidRPr="00636EEB">
        <w:t>interdiction temporaire de se livrer à une activité donnée (</w:t>
      </w:r>
      <w:r w:rsidR="00636EEB" w:rsidRPr="00636EEB">
        <w:rPr>
          <w:i/>
        </w:rPr>
        <w:t>zawieszenie oskarżonego w określonej działalności</w:t>
      </w:r>
      <w:r w:rsidR="00636EEB" w:rsidRPr="00636EEB">
        <w:t>) et l</w:t>
      </w:r>
      <w:r w:rsidR="00E326AC">
        <w:t>’</w:t>
      </w:r>
      <w:r w:rsidR="00636EEB" w:rsidRPr="00636EEB">
        <w:t>interdiction de quitter le territoire (</w:t>
      </w:r>
      <w:r w:rsidR="00636EEB" w:rsidRPr="00636EEB">
        <w:rPr>
          <w:i/>
        </w:rPr>
        <w:t>zakaz opuszczania kraju</w:t>
      </w:r>
      <w:r w:rsidR="00636EEB" w:rsidRPr="00636EEB">
        <w:t>).</w:t>
      </w:r>
    </w:p>
    <w:p w:rsidR="00636EEB" w:rsidRPr="00636EEB" w:rsidRDefault="00E43491" w:rsidP="00636EEB">
      <w:pPr>
        <w:suppressAutoHyphens w:val="0"/>
        <w:ind w:firstLine="284"/>
        <w:jc w:val="both"/>
      </w:pPr>
      <w:r>
        <w:fldChar w:fldCharType="begin"/>
      </w:r>
      <w:r>
        <w:instrText xml:space="preserve"> SEQ level0 \*arabic </w:instrText>
      </w:r>
      <w:r>
        <w:fldChar w:fldCharType="separate"/>
      </w:r>
      <w:r w:rsidR="001E4C4E">
        <w:rPr>
          <w:noProof/>
        </w:rPr>
        <w:t>23</w:t>
      </w:r>
      <w:r>
        <w:fldChar w:fldCharType="end"/>
      </w:r>
      <w:r>
        <w:t>.  </w:t>
      </w:r>
      <w:r w:rsidR="00636EEB" w:rsidRPr="00636EEB">
        <w:t>L</w:t>
      </w:r>
      <w:r w:rsidR="00E326AC">
        <w:t>’</w:t>
      </w:r>
      <w:r w:rsidR="00636EEB" w:rsidRPr="00636EEB">
        <w:t xml:space="preserve">article 249 § 1 </w:t>
      </w:r>
      <w:r w:rsidR="00D72722">
        <w:t xml:space="preserve">du CPP </w:t>
      </w:r>
      <w:r w:rsidR="00636EEB" w:rsidRPr="00636EEB">
        <w:t>énonce les motifs généraux d</w:t>
      </w:r>
      <w:r w:rsidR="00E326AC">
        <w:t>’</w:t>
      </w:r>
      <w:r w:rsidR="00636EEB" w:rsidRPr="00636EEB">
        <w:t>imposition de mesures préventives :</w:t>
      </w:r>
    </w:p>
    <w:p w:rsidR="00636EEB" w:rsidRPr="00636EEB" w:rsidRDefault="00636EEB" w:rsidP="00540C2A">
      <w:pPr>
        <w:pStyle w:val="JuQuot"/>
      </w:pPr>
      <w:r w:rsidRPr="00636EEB">
        <w:t>« 1.  Des mesures préventives peuvent être imposées pour assurer le bon déroulement de la procédure et, exceptionnellement, pour empêcher un accusé de commettre une autre infraction grave. Elles ne peuvent être imposées que si les éléments disponibles font apparaître une forte probabilité que l</w:t>
      </w:r>
      <w:r w:rsidR="00E326AC">
        <w:t>’</w:t>
      </w:r>
      <w:r w:rsidRPr="00636EEB">
        <w:t>accusé ait commis une infraction. »</w:t>
      </w:r>
    </w:p>
    <w:p w:rsidR="00636EEB" w:rsidRPr="00636EEB" w:rsidRDefault="00E43491" w:rsidP="00636EEB">
      <w:pPr>
        <w:suppressAutoHyphens w:val="0"/>
        <w:ind w:firstLine="284"/>
        <w:jc w:val="both"/>
      </w:pPr>
      <w:r>
        <w:fldChar w:fldCharType="begin"/>
      </w:r>
      <w:r>
        <w:instrText xml:space="preserve"> SEQ level0 \*arabic </w:instrText>
      </w:r>
      <w:r>
        <w:fldChar w:fldCharType="separate"/>
      </w:r>
      <w:r w:rsidR="001E4C4E">
        <w:rPr>
          <w:noProof/>
        </w:rPr>
        <w:t>24</w:t>
      </w:r>
      <w:r>
        <w:fldChar w:fldCharType="end"/>
      </w:r>
      <w:r>
        <w:t>.  </w:t>
      </w:r>
      <w:r w:rsidR="00636EEB" w:rsidRPr="00636EEB">
        <w:t>L</w:t>
      </w:r>
      <w:r w:rsidR="00E326AC">
        <w:t>’</w:t>
      </w:r>
      <w:r w:rsidR="00636EEB" w:rsidRPr="00636EEB">
        <w:t xml:space="preserve">article 258 </w:t>
      </w:r>
      <w:r w:rsidR="00D72722">
        <w:t xml:space="preserve">du CPP </w:t>
      </w:r>
      <w:r w:rsidR="00636EEB" w:rsidRPr="00636EEB">
        <w:t xml:space="preserve">énumère les motifs de </w:t>
      </w:r>
      <w:r w:rsidR="00D72722">
        <w:t>placement</w:t>
      </w:r>
      <w:r w:rsidR="00636EEB" w:rsidRPr="00636EEB">
        <w:t xml:space="preserve"> en détention provisoire. </w:t>
      </w:r>
      <w:r w:rsidR="00D72722">
        <w:t xml:space="preserve">Il </w:t>
      </w:r>
      <w:r w:rsidR="00636EEB" w:rsidRPr="00636EEB">
        <w:t>est ainsi libellé :</w:t>
      </w:r>
    </w:p>
    <w:p w:rsidR="00636EEB" w:rsidRPr="00636EEB" w:rsidRDefault="00636EEB" w:rsidP="00540C2A">
      <w:pPr>
        <w:pStyle w:val="JuQuot"/>
      </w:pPr>
      <w:r w:rsidRPr="00636EEB">
        <w:t>« 1.  La détention provisoire peut être imposée :</w:t>
      </w:r>
    </w:p>
    <w:p w:rsidR="00636EEB" w:rsidRPr="00636EEB" w:rsidRDefault="00636EEB" w:rsidP="00540C2A">
      <w:pPr>
        <w:pStyle w:val="JuQuot"/>
      </w:pPr>
      <w:r w:rsidRPr="00636EEB">
        <w:t>1)  </w:t>
      </w:r>
      <w:r w:rsidR="00D72722">
        <w:t>s</w:t>
      </w:r>
      <w:r w:rsidR="00E326AC">
        <w:t>’</w:t>
      </w:r>
      <w:r w:rsidRPr="00636EEB">
        <w:t>il y a un risque raisonnable que l</w:t>
      </w:r>
      <w:r w:rsidR="00E326AC">
        <w:t>’</w:t>
      </w:r>
      <w:r w:rsidRPr="00636EEB">
        <w:t>accusé s</w:t>
      </w:r>
      <w:r w:rsidR="00E326AC">
        <w:t>’</w:t>
      </w:r>
      <w:r w:rsidRPr="00636EEB">
        <w:t>enfuie ou se cache, en particulier lorsque son identité ne peut être établie ou qu</w:t>
      </w:r>
      <w:r w:rsidR="00E326AC">
        <w:t>’</w:t>
      </w:r>
      <w:r w:rsidRPr="00636EEB">
        <w:t>il n</w:t>
      </w:r>
      <w:r w:rsidR="00E326AC">
        <w:t>’</w:t>
      </w:r>
      <w:r w:rsidRPr="00636EEB">
        <w:t>a pas de domicile fixe [en Pologne] ;</w:t>
      </w:r>
    </w:p>
    <w:p w:rsidR="00636EEB" w:rsidRPr="00636EEB" w:rsidRDefault="00636EEB" w:rsidP="00540C2A">
      <w:pPr>
        <w:pStyle w:val="JuQuot"/>
      </w:pPr>
      <w:r w:rsidRPr="00636EEB">
        <w:t>2)  </w:t>
      </w:r>
      <w:r w:rsidR="00D72722">
        <w:t>s</w:t>
      </w:r>
      <w:r w:rsidR="00E326AC">
        <w:t>’</w:t>
      </w:r>
      <w:r w:rsidRPr="00636EEB">
        <w:t>il y a un risque raisonnable que l</w:t>
      </w:r>
      <w:r w:rsidR="00E326AC">
        <w:t>’</w:t>
      </w:r>
      <w:r w:rsidRPr="00636EEB">
        <w:t>accusé tente d</w:t>
      </w:r>
      <w:r w:rsidR="00E326AC">
        <w:t>’</w:t>
      </w:r>
      <w:r w:rsidRPr="00636EEB">
        <w:t>inciter [des témoins ou des coaccusés] à produire un faux témoignage ou à faire obstruction au bon déroulement de la procédure par tout autre moyen illégal ;</w:t>
      </w:r>
    </w:p>
    <w:p w:rsidR="00636EEB" w:rsidRPr="00636EEB" w:rsidRDefault="00636EEB" w:rsidP="00540C2A">
      <w:pPr>
        <w:pStyle w:val="JuQuot"/>
      </w:pPr>
      <w:r w:rsidRPr="00636EEB">
        <w:t>2.  Si les charges qui pèsent sur l</w:t>
      </w:r>
      <w:r w:rsidR="00E326AC">
        <w:t>’</w:t>
      </w:r>
      <w:r w:rsidRPr="00636EEB">
        <w:t>accusé concernent une infraction grave ou une infraction pour laquelle il encourt une peine dont le maximum légal est d</w:t>
      </w:r>
      <w:r w:rsidR="00E326AC">
        <w:t>’</w:t>
      </w:r>
      <w:r w:rsidRPr="00636EEB">
        <w:t>au moins huit années d</w:t>
      </w:r>
      <w:r w:rsidR="00E326AC">
        <w:t>’</w:t>
      </w:r>
      <w:r w:rsidRPr="00636EEB">
        <w:t xml:space="preserve">emprisonnement, ou si un tribunal de première instance a condamné </w:t>
      </w:r>
      <w:r w:rsidR="00881CA2">
        <w:t>l</w:t>
      </w:r>
      <w:r w:rsidR="00E326AC">
        <w:t>’</w:t>
      </w:r>
      <w:r w:rsidR="00881CA2">
        <w:t xml:space="preserve">intéressé </w:t>
      </w:r>
      <w:r w:rsidRPr="00636EEB">
        <w:t>à une peine d</w:t>
      </w:r>
      <w:r w:rsidR="00E326AC">
        <w:t>’</w:t>
      </w:r>
      <w:r w:rsidRPr="00636EEB">
        <w:t>au moins trois années d</w:t>
      </w:r>
      <w:r w:rsidR="00E326AC">
        <w:t>’</w:t>
      </w:r>
      <w:r w:rsidRPr="00636EEB">
        <w:t xml:space="preserve">emprisonnement, la nécessité de </w:t>
      </w:r>
      <w:r w:rsidR="00881CA2">
        <w:t>maintenir</w:t>
      </w:r>
      <w:r w:rsidR="00881CA2" w:rsidRPr="00636EEB">
        <w:t xml:space="preserve"> </w:t>
      </w:r>
      <w:r w:rsidRPr="00636EEB">
        <w:t>la détention afin d</w:t>
      </w:r>
      <w:r w:rsidR="00E326AC">
        <w:t>’</w:t>
      </w:r>
      <w:r w:rsidRPr="00636EEB">
        <w:t>assurer le bon déroulement de la procédure peut découler de la probabilité qu</w:t>
      </w:r>
      <w:r w:rsidR="00E326AC">
        <w:t>’</w:t>
      </w:r>
      <w:r w:rsidRPr="00636EEB">
        <w:t>une peine sévère soit prononcée. »</w:t>
      </w:r>
    </w:p>
    <w:p w:rsidR="00636EEB" w:rsidRPr="00636EEB" w:rsidRDefault="00E43491" w:rsidP="00636EEB">
      <w:pPr>
        <w:suppressAutoHyphens w:val="0"/>
        <w:ind w:firstLine="284"/>
        <w:jc w:val="both"/>
      </w:pPr>
      <w:r>
        <w:fldChar w:fldCharType="begin"/>
      </w:r>
      <w:r>
        <w:instrText xml:space="preserve"> SEQ level0 \*arabic </w:instrText>
      </w:r>
      <w:r>
        <w:fldChar w:fldCharType="separate"/>
      </w:r>
      <w:r w:rsidR="001E4C4E">
        <w:rPr>
          <w:noProof/>
        </w:rPr>
        <w:t>25</w:t>
      </w:r>
      <w:r>
        <w:fldChar w:fldCharType="end"/>
      </w:r>
      <w:r>
        <w:t>.  </w:t>
      </w:r>
      <w:r w:rsidR="00636EEB" w:rsidRPr="00636EEB">
        <w:t xml:space="preserve">Le </w:t>
      </w:r>
      <w:r w:rsidR="00D72722">
        <w:t>CPP</w:t>
      </w:r>
      <w:r w:rsidR="00636EEB" w:rsidRPr="00636EEB">
        <w:t xml:space="preserve"> prévoit les limites dans lesquelles le tribunal peut prolonger chaque type de mesure préventive. L</w:t>
      </w:r>
      <w:r w:rsidR="00E326AC">
        <w:t>’</w:t>
      </w:r>
      <w:r w:rsidR="00636EEB" w:rsidRPr="00636EEB">
        <w:t>article 257</w:t>
      </w:r>
      <w:r w:rsidR="00D72722">
        <w:t xml:space="preserve"> du CPP</w:t>
      </w:r>
      <w:r w:rsidR="00636EEB" w:rsidRPr="00636EEB">
        <w:t xml:space="preserve"> </w:t>
      </w:r>
      <w:r w:rsidR="00D72722">
        <w:t>dispose notamment</w:t>
      </w:r>
      <w:r w:rsidR="00636EEB" w:rsidRPr="00636EEB">
        <w:t> :</w:t>
      </w:r>
    </w:p>
    <w:p w:rsidR="00636EEB" w:rsidRPr="00636EEB" w:rsidRDefault="00636EEB" w:rsidP="00540C2A">
      <w:pPr>
        <w:pStyle w:val="JuQuot"/>
      </w:pPr>
      <w:r w:rsidRPr="00636EEB">
        <w:t>« 1.  Le placement en détention provisoire ne peut être ordonné si une autre mesu</w:t>
      </w:r>
      <w:r w:rsidR="00A9242B">
        <w:t>re préventive est suffisante. »</w:t>
      </w:r>
    </w:p>
    <w:p w:rsidR="00636EEB" w:rsidRPr="00636EEB" w:rsidRDefault="00E43491" w:rsidP="00636EEB">
      <w:pPr>
        <w:suppressAutoHyphens w:val="0"/>
        <w:ind w:firstLine="284"/>
        <w:jc w:val="both"/>
      </w:pPr>
      <w:r>
        <w:fldChar w:fldCharType="begin"/>
      </w:r>
      <w:r>
        <w:instrText xml:space="preserve"> SEQ level0 \*arabic </w:instrText>
      </w:r>
      <w:r>
        <w:fldChar w:fldCharType="separate"/>
      </w:r>
      <w:r w:rsidR="001E4C4E">
        <w:rPr>
          <w:noProof/>
        </w:rPr>
        <w:t>26</w:t>
      </w:r>
      <w:r>
        <w:fldChar w:fldCharType="end"/>
      </w:r>
      <w:r>
        <w:t>.  </w:t>
      </w:r>
      <w:r w:rsidR="00636EEB" w:rsidRPr="00636EEB">
        <w:t>L</w:t>
      </w:r>
      <w:r w:rsidR="00E326AC">
        <w:t>’</w:t>
      </w:r>
      <w:r w:rsidR="00636EEB" w:rsidRPr="00636EEB">
        <w:t xml:space="preserve">article 259 § 1 </w:t>
      </w:r>
      <w:r w:rsidR="00D72722">
        <w:t xml:space="preserve">du CPP </w:t>
      </w:r>
      <w:r w:rsidR="00636EEB" w:rsidRPr="00636EEB">
        <w:t>dispose :</w:t>
      </w:r>
    </w:p>
    <w:p w:rsidR="00636EEB" w:rsidRPr="00636EEB" w:rsidRDefault="00636EEB" w:rsidP="00540C2A">
      <w:pPr>
        <w:pStyle w:val="JuQuot"/>
      </w:pPr>
      <w:r w:rsidRPr="00636EEB">
        <w:t>« 1.  En l</w:t>
      </w:r>
      <w:r w:rsidR="00E326AC">
        <w:t>’</w:t>
      </w:r>
      <w:r w:rsidRPr="00636EEB">
        <w:t>absence de raisons particulières l</w:t>
      </w:r>
      <w:r w:rsidR="00E326AC">
        <w:t>’</w:t>
      </w:r>
      <w:r w:rsidRPr="00636EEB">
        <w:t>interdisant, il est mis fin à la détention provisoire, en particulier si le fait de priver l</w:t>
      </w:r>
      <w:r w:rsidR="00E326AC">
        <w:t>’</w:t>
      </w:r>
      <w:r w:rsidRPr="00636EEB">
        <w:t>accusé de sa liberté :</w:t>
      </w:r>
    </w:p>
    <w:p w:rsidR="00636EEB" w:rsidRPr="00636EEB" w:rsidRDefault="00636EEB" w:rsidP="00540C2A">
      <w:pPr>
        <w:pStyle w:val="JuQuot"/>
      </w:pPr>
      <w:r w:rsidRPr="00636EEB">
        <w:t>1)  mettrait sérieusement en danger sa vie ou sa santé ; ou</w:t>
      </w:r>
    </w:p>
    <w:p w:rsidR="00636EEB" w:rsidRPr="00636EEB" w:rsidRDefault="00636EEB" w:rsidP="00540C2A">
      <w:pPr>
        <w:pStyle w:val="JuQuot"/>
      </w:pPr>
      <w:r w:rsidRPr="00636EEB">
        <w:t>2)  emporterait des conséquences excessivement graves pour lui-même ou pour sa famille. »</w:t>
      </w:r>
    </w:p>
    <w:p w:rsidR="00636EEB" w:rsidRPr="00636EEB" w:rsidRDefault="00E43491" w:rsidP="00636EEB">
      <w:pPr>
        <w:suppressAutoHyphens w:val="0"/>
        <w:ind w:firstLine="284"/>
        <w:jc w:val="both"/>
      </w:pPr>
      <w:r>
        <w:fldChar w:fldCharType="begin"/>
      </w:r>
      <w:r>
        <w:instrText xml:space="preserve"> SEQ level0 \*arabic </w:instrText>
      </w:r>
      <w:r>
        <w:fldChar w:fldCharType="separate"/>
      </w:r>
      <w:r w:rsidR="001E4C4E">
        <w:rPr>
          <w:noProof/>
        </w:rPr>
        <w:t>27</w:t>
      </w:r>
      <w:r>
        <w:fldChar w:fldCharType="end"/>
      </w:r>
      <w:r>
        <w:t>.  </w:t>
      </w:r>
      <w:r w:rsidR="00636EEB" w:rsidRPr="00636EEB">
        <w:t>L</w:t>
      </w:r>
      <w:r w:rsidR="00E326AC">
        <w:t>’</w:t>
      </w:r>
      <w:r w:rsidR="00636EEB" w:rsidRPr="00636EEB">
        <w:t xml:space="preserve">article 259 § 3 </w:t>
      </w:r>
      <w:r w:rsidR="00D72722">
        <w:t xml:space="preserve">du CPP </w:t>
      </w:r>
      <w:r w:rsidR="00636EEB" w:rsidRPr="00636EEB">
        <w:t>est ainsi libellé :</w:t>
      </w:r>
    </w:p>
    <w:p w:rsidR="00636EEB" w:rsidRPr="00636EEB" w:rsidRDefault="00636EEB" w:rsidP="00540C2A">
      <w:pPr>
        <w:pStyle w:val="JuQuot"/>
      </w:pPr>
      <w:r w:rsidRPr="00636EEB">
        <w:t>« La détention provisoire n</w:t>
      </w:r>
      <w:r w:rsidR="00E326AC">
        <w:t>’</w:t>
      </w:r>
      <w:r w:rsidRPr="00636EEB">
        <w:t>est pas imposée lorsque l</w:t>
      </w:r>
      <w:r w:rsidR="00E326AC">
        <w:t>’</w:t>
      </w:r>
      <w:r w:rsidRPr="00636EEB">
        <w:t>infraction est passible d</w:t>
      </w:r>
      <w:r w:rsidR="00E326AC">
        <w:t>’</w:t>
      </w:r>
      <w:r w:rsidRPr="00636EEB">
        <w:t>une peine d</w:t>
      </w:r>
      <w:r w:rsidR="00E326AC">
        <w:t>’</w:t>
      </w:r>
      <w:r w:rsidRPr="00636EEB">
        <w:t>emprisonnement ne dépassant pas un an</w:t>
      </w:r>
      <w:r w:rsidR="006332A0">
        <w:t xml:space="preserve">, sauf si </w:t>
      </w:r>
      <w:r w:rsidR="00881CA2">
        <w:t>l</w:t>
      </w:r>
      <w:r w:rsidR="00E326AC">
        <w:t>’</w:t>
      </w:r>
      <w:r w:rsidR="006332A0">
        <w:t xml:space="preserve">auteur </w:t>
      </w:r>
      <w:r w:rsidR="00881CA2">
        <w:t>de l</w:t>
      </w:r>
      <w:r w:rsidR="00E326AC">
        <w:t>’</w:t>
      </w:r>
      <w:r w:rsidR="00881CA2">
        <w:t xml:space="preserve">infraction en cause </w:t>
      </w:r>
      <w:r w:rsidR="006332A0">
        <w:t xml:space="preserve">a été arrêté en flagrant délit ou juste après </w:t>
      </w:r>
      <w:r w:rsidR="00881CA2">
        <w:t>l</w:t>
      </w:r>
      <w:r w:rsidR="006332A0">
        <w:t>a commission</w:t>
      </w:r>
      <w:r w:rsidR="00881CA2">
        <w:t xml:space="preserve"> de celle-ci</w:t>
      </w:r>
      <w:r w:rsidRPr="00636EEB">
        <w:t>. »</w:t>
      </w:r>
    </w:p>
    <w:p w:rsidR="00636EEB" w:rsidRPr="00E44E15" w:rsidRDefault="00E43491" w:rsidP="00636EEB">
      <w:pPr>
        <w:suppressAutoHyphens w:val="0"/>
        <w:ind w:firstLine="284"/>
        <w:jc w:val="both"/>
      </w:pPr>
      <w:r>
        <w:fldChar w:fldCharType="begin"/>
      </w:r>
      <w:r>
        <w:instrText xml:space="preserve"> SEQ level0 \*arabic </w:instrText>
      </w:r>
      <w:r>
        <w:fldChar w:fldCharType="separate"/>
      </w:r>
      <w:r w:rsidR="001E4C4E">
        <w:rPr>
          <w:noProof/>
        </w:rPr>
        <w:t>28</w:t>
      </w:r>
      <w:r>
        <w:fldChar w:fldCharType="end"/>
      </w:r>
      <w:r>
        <w:t>.  </w:t>
      </w:r>
      <w:r w:rsidR="00636EEB" w:rsidRPr="00636EEB">
        <w:t>L</w:t>
      </w:r>
      <w:r w:rsidR="00E326AC">
        <w:t>’</w:t>
      </w:r>
      <w:r w:rsidR="00636EEB" w:rsidRPr="00636EEB">
        <w:t xml:space="preserve">article 259 § 4 </w:t>
      </w:r>
      <w:r w:rsidR="00D72722">
        <w:t xml:space="preserve">du CPP </w:t>
      </w:r>
      <w:r w:rsidR="00636EEB" w:rsidRPr="00636EEB">
        <w:t>précise que la règle énoncée à</w:t>
      </w:r>
      <w:r w:rsidR="00A230FE">
        <w:t> </w:t>
      </w:r>
      <w:r w:rsidR="00636EEB" w:rsidRPr="00881CA2">
        <w:t>l</w:t>
      </w:r>
      <w:r w:rsidR="00E326AC">
        <w:t>’</w:t>
      </w:r>
      <w:r w:rsidR="00636EEB" w:rsidRPr="00182587">
        <w:t>article</w:t>
      </w:r>
      <w:r w:rsidR="00D72722" w:rsidRPr="004231D8">
        <w:t> </w:t>
      </w:r>
      <w:r w:rsidR="00D72722" w:rsidRPr="00184529">
        <w:t> 259 </w:t>
      </w:r>
      <w:r w:rsidR="00636EEB" w:rsidRPr="00D57D3C">
        <w:t>§ 3 n</w:t>
      </w:r>
      <w:r w:rsidR="00E326AC">
        <w:t>’</w:t>
      </w:r>
      <w:r w:rsidR="00636EEB" w:rsidRPr="0029474A">
        <w:t>est pas applicable lorsque l</w:t>
      </w:r>
      <w:r w:rsidR="00E326AC">
        <w:t>’</w:t>
      </w:r>
      <w:r w:rsidR="00636EEB" w:rsidRPr="006A580C">
        <w:t xml:space="preserve">accusé se soustrait à la justice, persiste à ne pas répondre </w:t>
      </w:r>
      <w:r w:rsidR="00636EEB" w:rsidRPr="00B52D24">
        <w:t>aux convocations</w:t>
      </w:r>
      <w:r w:rsidR="00881CA2">
        <w:t xml:space="preserve"> ou</w:t>
      </w:r>
      <w:r w:rsidR="00636EEB" w:rsidRPr="00E44E15">
        <w:t xml:space="preserve"> </w:t>
      </w:r>
      <w:r w:rsidR="00636EEB" w:rsidRPr="00182587">
        <w:t xml:space="preserve">entrave </w:t>
      </w:r>
      <w:r w:rsidR="00881CA2" w:rsidRPr="006555C5">
        <w:t xml:space="preserve">irrégulièrement </w:t>
      </w:r>
      <w:r w:rsidR="00636EEB" w:rsidRPr="004231D8">
        <w:t>la procédure</w:t>
      </w:r>
      <w:r w:rsidR="00881CA2" w:rsidRPr="00184529">
        <w:t xml:space="preserve"> </w:t>
      </w:r>
      <w:r w:rsidR="00881CA2">
        <w:t>d</w:t>
      </w:r>
      <w:r w:rsidR="00E326AC">
        <w:t>’</w:t>
      </w:r>
      <w:r w:rsidR="00881CA2">
        <w:t>une autre manière,</w:t>
      </w:r>
      <w:r w:rsidR="00636EEB" w:rsidRPr="00881CA2">
        <w:t xml:space="preserve"> ou lorsque s</w:t>
      </w:r>
      <w:r w:rsidR="00636EEB" w:rsidRPr="00E44E15">
        <w:t>on identité ne peut être établie.</w:t>
      </w:r>
    </w:p>
    <w:p w:rsidR="005B44F8" w:rsidRPr="005B44F8" w:rsidRDefault="00881CA2" w:rsidP="00540C2A">
      <w:pPr>
        <w:pStyle w:val="JuHA"/>
      </w:pPr>
      <w:r>
        <w:t>B</w:t>
      </w:r>
      <w:r w:rsidR="005B44F8" w:rsidRPr="00E44E15">
        <w:t>.  Obligations de l</w:t>
      </w:r>
      <w:r w:rsidR="00E326AC">
        <w:t>’</w:t>
      </w:r>
      <w:r w:rsidR="005B44F8" w:rsidRPr="006555C5">
        <w:t>accusé</w:t>
      </w:r>
    </w:p>
    <w:p w:rsidR="00E326AC" w:rsidRDefault="00E43491" w:rsidP="005B44F8">
      <w:pPr>
        <w:suppressAutoHyphens w:val="0"/>
        <w:ind w:firstLine="284"/>
        <w:jc w:val="both"/>
      </w:pPr>
      <w:r>
        <w:fldChar w:fldCharType="begin"/>
      </w:r>
      <w:r>
        <w:instrText xml:space="preserve"> SEQ level0 \*arabic </w:instrText>
      </w:r>
      <w:r>
        <w:fldChar w:fldCharType="separate"/>
      </w:r>
      <w:r w:rsidR="001E4C4E">
        <w:rPr>
          <w:noProof/>
        </w:rPr>
        <w:t>29</w:t>
      </w:r>
      <w:r>
        <w:fldChar w:fldCharType="end"/>
      </w:r>
      <w:r>
        <w:t>.  </w:t>
      </w:r>
      <w:r w:rsidR="005B44F8" w:rsidRPr="005B44F8">
        <w:t>L</w:t>
      </w:r>
      <w:r w:rsidR="00E326AC">
        <w:t>’</w:t>
      </w:r>
      <w:r w:rsidR="005B44F8" w:rsidRPr="005B44F8">
        <w:t>article 75 du CPP dispose que l</w:t>
      </w:r>
      <w:r w:rsidR="00E326AC">
        <w:t>’</w:t>
      </w:r>
      <w:r w:rsidR="005B44F8" w:rsidRPr="005B44F8">
        <w:t>accusé qui n</w:t>
      </w:r>
      <w:r w:rsidR="00E326AC">
        <w:t>’</w:t>
      </w:r>
      <w:r w:rsidR="005B44F8" w:rsidRPr="005B44F8">
        <w:t>a pas été privé de sa liberté est tenu de se présenter lorsqu</w:t>
      </w:r>
      <w:r w:rsidR="00E326AC">
        <w:t>’</w:t>
      </w:r>
      <w:r w:rsidR="005B44F8" w:rsidRPr="005B44F8">
        <w:t>il reçoit une convocation relative à</w:t>
      </w:r>
      <w:r w:rsidR="00A230FE">
        <w:t> </w:t>
      </w:r>
      <w:r w:rsidR="005B44F8" w:rsidRPr="005B44F8">
        <w:t>une affaire pénale. Il doit également informer l</w:t>
      </w:r>
      <w:r w:rsidR="00E326AC">
        <w:t>’</w:t>
      </w:r>
      <w:r w:rsidR="005B44F8" w:rsidRPr="005B44F8">
        <w:t>autorité menant la procédure de tout changement de domicile et de toute absence de plus de sept jours. Il doit être avisé de ces obligations au moment du premier interrogatoire.</w:t>
      </w:r>
    </w:p>
    <w:p w:rsidR="00E326AC" w:rsidRDefault="00E43491" w:rsidP="005B44F8">
      <w:pPr>
        <w:suppressAutoHyphens w:val="0"/>
        <w:ind w:firstLine="284"/>
        <w:jc w:val="both"/>
      </w:pPr>
      <w:r>
        <w:fldChar w:fldCharType="begin"/>
      </w:r>
      <w:r>
        <w:instrText xml:space="preserve"> SEQ level0 \*arabic </w:instrText>
      </w:r>
      <w:r>
        <w:fldChar w:fldCharType="separate"/>
      </w:r>
      <w:r w:rsidR="001E4C4E">
        <w:rPr>
          <w:noProof/>
        </w:rPr>
        <w:t>30</w:t>
      </w:r>
      <w:r>
        <w:fldChar w:fldCharType="end"/>
      </w:r>
      <w:r>
        <w:t>.  </w:t>
      </w:r>
      <w:r w:rsidR="005B44F8" w:rsidRPr="005B44F8">
        <w:t xml:space="preserve">Selon le paragraphe 2 de </w:t>
      </w:r>
      <w:r w:rsidR="00D72722">
        <w:t xml:space="preserve">cet </w:t>
      </w:r>
      <w:r w:rsidR="005B44F8" w:rsidRPr="005B44F8">
        <w:t>article, en cas de non-comparution injustifiée, l</w:t>
      </w:r>
      <w:r w:rsidR="00E326AC">
        <w:t>’</w:t>
      </w:r>
      <w:r w:rsidR="005B44F8" w:rsidRPr="005B44F8">
        <w:t xml:space="preserve">accusé peut être arrêté et conduit </w:t>
      </w:r>
      <w:r w:rsidR="00881CA2">
        <w:t xml:space="preserve">au tribunal </w:t>
      </w:r>
      <w:r w:rsidR="005B44F8" w:rsidRPr="005B44F8">
        <w:t>sous contrainte.</w:t>
      </w:r>
    </w:p>
    <w:p w:rsidR="006907C4" w:rsidRPr="006907C4" w:rsidRDefault="00881CA2" w:rsidP="00540C2A">
      <w:pPr>
        <w:pStyle w:val="JuHA"/>
      </w:pPr>
      <w:r>
        <w:t>C</w:t>
      </w:r>
      <w:r w:rsidR="006907C4" w:rsidRPr="006907C4">
        <w:t>.</w:t>
      </w:r>
      <w:r w:rsidR="00E16EEB">
        <w:t>  </w:t>
      </w:r>
      <w:r w:rsidR="006907C4" w:rsidRPr="006907C4">
        <w:t>L</w:t>
      </w:r>
      <w:r w:rsidR="00E326AC">
        <w:t>’</w:t>
      </w:r>
      <w:r w:rsidR="006907C4" w:rsidRPr="006907C4">
        <w:t>indemnisation en cas de détention injustifiée</w:t>
      </w:r>
    </w:p>
    <w:p w:rsidR="006907C4" w:rsidRPr="006B0590" w:rsidRDefault="00E43491" w:rsidP="006907C4">
      <w:pPr>
        <w:pStyle w:val="JuPara"/>
      </w:pPr>
      <w:r>
        <w:fldChar w:fldCharType="begin"/>
      </w:r>
      <w:r>
        <w:instrText xml:space="preserve"> SEQ level0 \*arabic </w:instrText>
      </w:r>
      <w:r>
        <w:fldChar w:fldCharType="separate"/>
      </w:r>
      <w:r w:rsidR="001E4C4E">
        <w:rPr>
          <w:noProof/>
        </w:rPr>
        <w:t>31</w:t>
      </w:r>
      <w:r>
        <w:fldChar w:fldCharType="end"/>
      </w:r>
      <w:r>
        <w:t>.  </w:t>
      </w:r>
      <w:r w:rsidR="006907C4" w:rsidRPr="006B0590">
        <w:t xml:space="preserve">Le chapitre 58 du </w:t>
      </w:r>
      <w:r w:rsidR="00D72722">
        <w:t>CPP</w:t>
      </w:r>
      <w:r w:rsidR="006907C4" w:rsidRPr="006B0590">
        <w:t>, intitulé « Indemnisation en cas de condamnation, de détention provisoire ou d</w:t>
      </w:r>
      <w:r w:rsidR="00E326AC">
        <w:t>’</w:t>
      </w:r>
      <w:r w:rsidR="006907C4" w:rsidRPr="006B0590">
        <w:t>arrestation injustifiées », dispose que la responsabilité de l</w:t>
      </w:r>
      <w:r w:rsidR="00E326AC">
        <w:t>’</w:t>
      </w:r>
      <w:r w:rsidR="006907C4" w:rsidRPr="006B0590">
        <w:t>Etat est engagée en cas de condamnation ou de mesure privative de liberté injustifi</w:t>
      </w:r>
      <w:r w:rsidR="006907C4">
        <w:t>é</w:t>
      </w:r>
      <w:r w:rsidR="006907C4" w:rsidRPr="006B0590">
        <w:t>e</w:t>
      </w:r>
      <w:r w:rsidR="006907C4">
        <w:t>s</w:t>
      </w:r>
      <w:r w:rsidR="006907C4" w:rsidRPr="006B0590">
        <w:t xml:space="preserve"> prononcées dans le cadre d</w:t>
      </w:r>
      <w:r w:rsidR="00E326AC">
        <w:t>’</w:t>
      </w:r>
      <w:r w:rsidR="006907C4" w:rsidRPr="006B0590">
        <w:t>une procédure pénale.</w:t>
      </w:r>
    </w:p>
    <w:p w:rsidR="006907C4" w:rsidRDefault="00E43491" w:rsidP="006907C4">
      <w:pPr>
        <w:pStyle w:val="JuPara"/>
      </w:pPr>
      <w:r>
        <w:fldChar w:fldCharType="begin"/>
      </w:r>
      <w:r>
        <w:instrText xml:space="preserve"> SEQ level0 \*arabic </w:instrText>
      </w:r>
      <w:r>
        <w:fldChar w:fldCharType="separate"/>
      </w:r>
      <w:r w:rsidR="001E4C4E">
        <w:rPr>
          <w:noProof/>
        </w:rPr>
        <w:t>32</w:t>
      </w:r>
      <w:r>
        <w:fldChar w:fldCharType="end"/>
      </w:r>
      <w:r>
        <w:t>.  </w:t>
      </w:r>
      <w:r w:rsidR="006907C4" w:rsidRPr="006B0590">
        <w:t>En</w:t>
      </w:r>
      <w:r w:rsidR="00D72722">
        <w:t>fin</w:t>
      </w:r>
      <w:r w:rsidR="006907C4" w:rsidRPr="006B0590">
        <w:t>, l</w:t>
      </w:r>
      <w:r w:rsidR="00E326AC">
        <w:t>’</w:t>
      </w:r>
      <w:r w:rsidR="006907C4" w:rsidRPr="006B0590">
        <w:t xml:space="preserve">article 552 </w:t>
      </w:r>
      <w:r w:rsidR="00D72722">
        <w:t xml:space="preserve">du CPP </w:t>
      </w:r>
      <w:r w:rsidR="006907C4">
        <w:t>énonc</w:t>
      </w:r>
      <w:r w:rsidR="006907C4" w:rsidRPr="006B0590">
        <w:t>e :</w:t>
      </w:r>
    </w:p>
    <w:p w:rsidR="006907C4" w:rsidRPr="0032678D" w:rsidRDefault="006907C4" w:rsidP="00540C2A">
      <w:pPr>
        <w:pStyle w:val="JuQuot"/>
      </w:pPr>
      <w:r w:rsidRPr="0032678D">
        <w:t>« 1.  Lorsque, à l</w:t>
      </w:r>
      <w:r w:rsidR="00E326AC">
        <w:t>’</w:t>
      </w:r>
      <w:r w:rsidRPr="0032678D">
        <w:t>issue de la réouverture de la procédure pénale dirigée contre lui ou d</w:t>
      </w:r>
      <w:r w:rsidR="00E326AC">
        <w:t>’</w:t>
      </w:r>
      <w:r w:rsidRPr="0032678D">
        <w:t>un pourvoi en cassation, l</w:t>
      </w:r>
      <w:r w:rsidR="00E326AC">
        <w:t>’</w:t>
      </w:r>
      <w:r w:rsidRPr="0032678D">
        <w:t>accusé est soit acquitté soit à nouveau condamné en vertu d</w:t>
      </w:r>
      <w:r w:rsidR="00E326AC">
        <w:t>’</w:t>
      </w:r>
      <w:r w:rsidRPr="0032678D">
        <w:t>une disposition de fond plus clémente, il peut prétendre à une indemnisation du Trésor public pour le dommage matériel et moral que lui a causé l</w:t>
      </w:r>
      <w:r w:rsidR="00E326AC">
        <w:t>’</w:t>
      </w:r>
      <w:r w:rsidRPr="0032678D">
        <w:t>exécution de tout ou partie de la peine qui lui avait été imposée à l</w:t>
      </w:r>
      <w:r w:rsidR="00E326AC">
        <w:t>’</w:t>
      </w:r>
      <w:r w:rsidRPr="0032678D">
        <w:t>origine.</w:t>
      </w:r>
    </w:p>
    <w:p w:rsidR="006907C4" w:rsidRPr="0032678D" w:rsidRDefault="006907C4" w:rsidP="00540C2A">
      <w:pPr>
        <w:pStyle w:val="JuQuot"/>
      </w:pPr>
      <w:r w:rsidRPr="0032678D">
        <w:t>(...)</w:t>
      </w:r>
    </w:p>
    <w:p w:rsidR="00781BA8" w:rsidRDefault="006907C4" w:rsidP="00540C2A">
      <w:pPr>
        <w:pStyle w:val="JuQuot"/>
      </w:pPr>
      <w:r w:rsidRPr="0032678D">
        <w:t>4.  Peuvent également prétendre à une indemnisation pour dommage matériel et pour dommage moral les victimes d</w:t>
      </w:r>
      <w:r w:rsidR="00E326AC">
        <w:t>’</w:t>
      </w:r>
      <w:r w:rsidRPr="0032678D">
        <w:t>une arrestation ou d</w:t>
      </w:r>
      <w:r w:rsidR="00E326AC">
        <w:t>’</w:t>
      </w:r>
      <w:r w:rsidRPr="0032678D">
        <w:t>une détention provisoir</w:t>
      </w:r>
      <w:r w:rsidR="0032678D">
        <w:t>e manifestement injustifiées. »</w:t>
      </w:r>
    </w:p>
    <w:p w:rsidR="00781BA8" w:rsidRDefault="00781BA8" w:rsidP="00781BA8">
      <w:pPr>
        <w:pStyle w:val="JuHA"/>
      </w:pPr>
      <w:r>
        <w:t>D</w:t>
      </w:r>
      <w:r w:rsidRPr="006907C4">
        <w:t>.</w:t>
      </w:r>
      <w:r>
        <w:t>  Les dispositions r</w:t>
      </w:r>
      <w:r w:rsidR="008A0232">
        <w:t>elatives à la procédure</w:t>
      </w:r>
      <w:r>
        <w:t xml:space="preserve"> </w:t>
      </w:r>
      <w:r w:rsidR="008A0232">
        <w:t>pénale</w:t>
      </w:r>
      <w:r w:rsidR="003B0451">
        <w:t xml:space="preserve"> </w:t>
      </w:r>
      <w:r w:rsidR="008A0232">
        <w:t>simplifiée</w:t>
      </w:r>
      <w:r w:rsidR="003B0451">
        <w:t xml:space="preserve"> </w:t>
      </w:r>
      <w:r w:rsidR="00EF1AEA">
        <w:t>(</w:t>
      </w:r>
      <w:r w:rsidR="00EF1AEA" w:rsidRPr="00540C2A">
        <w:rPr>
          <w:i/>
        </w:rPr>
        <w:t>post</w:t>
      </w:r>
      <w:r w:rsidR="00B756E3">
        <w:rPr>
          <w:i/>
        </w:rPr>
        <w:t>ę</w:t>
      </w:r>
      <w:r w:rsidR="00EF1AEA" w:rsidRPr="00540C2A">
        <w:rPr>
          <w:i/>
        </w:rPr>
        <w:t>powanie uproszczone</w:t>
      </w:r>
      <w:r w:rsidR="00EF1AEA">
        <w:t>)</w:t>
      </w:r>
    </w:p>
    <w:p w:rsidR="00E326AC" w:rsidRDefault="00C446A8" w:rsidP="00540C2A">
      <w:pPr>
        <w:pStyle w:val="JuPara"/>
        <w:ind w:firstLine="232"/>
      </w:pPr>
      <w:r>
        <w:fldChar w:fldCharType="begin"/>
      </w:r>
      <w:r>
        <w:instrText xml:space="preserve"> SEQ level0 \*arabic </w:instrText>
      </w:r>
      <w:r>
        <w:fldChar w:fldCharType="separate"/>
      </w:r>
      <w:r w:rsidR="001E4C4E">
        <w:rPr>
          <w:noProof/>
        </w:rPr>
        <w:t>33</w:t>
      </w:r>
      <w:r>
        <w:fldChar w:fldCharType="end"/>
      </w:r>
      <w:r>
        <w:t>.  </w:t>
      </w:r>
      <w:r w:rsidR="00781BA8" w:rsidRPr="00540C2A">
        <w:t xml:space="preserve">Le chapitre X du CPP règlemente les </w:t>
      </w:r>
      <w:r w:rsidR="002F679B" w:rsidRPr="00540C2A">
        <w:t>différents</w:t>
      </w:r>
      <w:r w:rsidR="00EF1AEA" w:rsidRPr="00540C2A">
        <w:t xml:space="preserve"> types de procédure simplifiée</w:t>
      </w:r>
      <w:r w:rsidR="002F679B" w:rsidRPr="00C446A8">
        <w:t>. L</w:t>
      </w:r>
      <w:r w:rsidR="00E326AC">
        <w:t>’</w:t>
      </w:r>
      <w:r w:rsidR="002F679B" w:rsidRPr="00C446A8">
        <w:t>une</w:t>
      </w:r>
      <w:r w:rsidR="00781BA8" w:rsidRPr="00540C2A">
        <w:t xml:space="preserve"> </w:t>
      </w:r>
      <w:r w:rsidR="002F679B" w:rsidRPr="00C446A8">
        <w:t xml:space="preserve">de ces procédures </w:t>
      </w:r>
      <w:r w:rsidR="00781BA8" w:rsidRPr="00540C2A">
        <w:t>s</w:t>
      </w:r>
      <w:r w:rsidR="00E326AC">
        <w:t>’</w:t>
      </w:r>
      <w:r w:rsidR="00781BA8" w:rsidRPr="00540C2A">
        <w:t>appliqu</w:t>
      </w:r>
      <w:r w:rsidR="002F679B" w:rsidRPr="00C446A8">
        <w:t>e</w:t>
      </w:r>
      <w:r w:rsidR="00781BA8" w:rsidRPr="00540C2A">
        <w:t xml:space="preserve"> aux infractions punies au maximum par des mesures portant restriction à la liberté ou par une amende pouvant s</w:t>
      </w:r>
      <w:r w:rsidR="00E326AC">
        <w:t>’</w:t>
      </w:r>
      <w:r w:rsidR="00781BA8" w:rsidRPr="00540C2A">
        <w:t>élever jusqu</w:t>
      </w:r>
      <w:r w:rsidR="00E326AC">
        <w:t>’</w:t>
      </w:r>
      <w:r w:rsidR="00781BA8" w:rsidRPr="00540C2A">
        <w:t>à cent unité journalières</w:t>
      </w:r>
      <w:r w:rsidR="00F71E41" w:rsidRPr="00540C2A">
        <w:t xml:space="preserve"> (</w:t>
      </w:r>
      <w:r w:rsidR="00F71E41" w:rsidRPr="00540C2A">
        <w:rPr>
          <w:i/>
        </w:rPr>
        <w:t>post</w:t>
      </w:r>
      <w:r w:rsidR="007409C6">
        <w:rPr>
          <w:i/>
        </w:rPr>
        <w:t>e</w:t>
      </w:r>
      <w:r w:rsidR="00F71E41" w:rsidRPr="00540C2A">
        <w:rPr>
          <w:i/>
        </w:rPr>
        <w:t>powanie nakazowe</w:t>
      </w:r>
      <w:r w:rsidR="00F71E41" w:rsidRPr="00540C2A">
        <w:t>)</w:t>
      </w:r>
      <w:r w:rsidR="00781BA8" w:rsidRPr="00540C2A">
        <w:t>.</w:t>
      </w:r>
    </w:p>
    <w:p w:rsidR="00E94401" w:rsidRPr="00540C2A" w:rsidRDefault="00C446A8" w:rsidP="00540C2A">
      <w:pPr>
        <w:pStyle w:val="JuPara"/>
      </w:pPr>
      <w:r>
        <w:fldChar w:fldCharType="begin"/>
      </w:r>
      <w:r>
        <w:instrText xml:space="preserve"> SEQ level0 \*arabic </w:instrText>
      </w:r>
      <w:r>
        <w:fldChar w:fldCharType="separate"/>
      </w:r>
      <w:r w:rsidR="001E4C4E">
        <w:rPr>
          <w:noProof/>
        </w:rPr>
        <w:t>34</w:t>
      </w:r>
      <w:r>
        <w:fldChar w:fldCharType="end"/>
      </w:r>
      <w:r>
        <w:t>.  </w:t>
      </w:r>
      <w:r w:rsidR="00781BA8" w:rsidRPr="00540C2A">
        <w:t>L</w:t>
      </w:r>
      <w:r w:rsidR="00E326AC">
        <w:t>’</w:t>
      </w:r>
      <w:r w:rsidR="00781BA8" w:rsidRPr="00540C2A">
        <w:t>article 500 § 1 du CPP prévoit qu</w:t>
      </w:r>
      <w:r w:rsidR="00E326AC">
        <w:t>’</w:t>
      </w:r>
      <w:r w:rsidR="00EF1AEA" w:rsidRPr="00540C2A">
        <w:t>en présence</w:t>
      </w:r>
      <w:r w:rsidR="00781BA8" w:rsidRPr="00540C2A">
        <w:t xml:space="preserve"> d</w:t>
      </w:r>
      <w:r w:rsidR="00E326AC">
        <w:t>’</w:t>
      </w:r>
      <w:r w:rsidR="00781BA8" w:rsidRPr="00540C2A">
        <w:t xml:space="preserve">infractions examinées dans </w:t>
      </w:r>
      <w:r w:rsidR="008A0232" w:rsidRPr="00540C2A">
        <w:t>le cadre de la procédure simplifiée</w:t>
      </w:r>
      <w:r w:rsidR="00814635" w:rsidRPr="00540C2A">
        <w:t>,</w:t>
      </w:r>
      <w:r w:rsidR="00E94401" w:rsidRPr="00540C2A">
        <w:t xml:space="preserve"> pouvant donner lieu à</w:t>
      </w:r>
      <w:r>
        <w:t> </w:t>
      </w:r>
      <w:r w:rsidR="00E94401" w:rsidRPr="00540C2A">
        <w:t>une peine portant</w:t>
      </w:r>
      <w:r w:rsidR="008A0232" w:rsidRPr="00540C2A">
        <w:t xml:space="preserve"> restriction à la liberté ou </w:t>
      </w:r>
      <w:r w:rsidR="00EF1AEA" w:rsidRPr="00540C2A">
        <w:t xml:space="preserve">à </w:t>
      </w:r>
      <w:r w:rsidR="00E94401" w:rsidRPr="00540C2A">
        <w:t>une amende,</w:t>
      </w:r>
      <w:r w:rsidR="00781BA8" w:rsidRPr="00540C2A">
        <w:t xml:space="preserve"> </w:t>
      </w:r>
      <w:r w:rsidR="00B95ADF" w:rsidRPr="00540C2A">
        <w:t>le tribunal</w:t>
      </w:r>
      <w:r w:rsidR="00E94401" w:rsidRPr="00540C2A">
        <w:t xml:space="preserve"> peut rendre un jugement (</w:t>
      </w:r>
      <w:r w:rsidR="00E94401" w:rsidRPr="00540C2A">
        <w:rPr>
          <w:i/>
        </w:rPr>
        <w:t>wyrok nakazowy</w:t>
      </w:r>
      <w:r w:rsidR="00E94401" w:rsidRPr="00540C2A">
        <w:t>)</w:t>
      </w:r>
      <w:r w:rsidR="007D4788" w:rsidRPr="00C446A8">
        <w:t xml:space="preserve"> sans tenir d</w:t>
      </w:r>
      <w:r w:rsidR="00E326AC">
        <w:t>’</w:t>
      </w:r>
      <w:r w:rsidR="007D4788" w:rsidRPr="00C446A8">
        <w:t xml:space="preserve">audience </w:t>
      </w:r>
      <w:r w:rsidR="00781BA8" w:rsidRPr="00540C2A">
        <w:t>lorsqu</w:t>
      </w:r>
      <w:r w:rsidR="00E326AC">
        <w:t>’</w:t>
      </w:r>
      <w:r w:rsidR="00165F18" w:rsidRPr="00540C2A">
        <w:t>il estime que</w:t>
      </w:r>
      <w:r w:rsidR="00774CA4" w:rsidRPr="00540C2A">
        <w:t>, compte tenu</w:t>
      </w:r>
      <w:r w:rsidR="00EF1AEA" w:rsidRPr="00540C2A">
        <w:t xml:space="preserve"> </w:t>
      </w:r>
      <w:r w:rsidR="00774CA4" w:rsidRPr="00540C2A">
        <w:t>d</w:t>
      </w:r>
      <w:r w:rsidR="008A0232" w:rsidRPr="00540C2A">
        <w:t xml:space="preserve">es </w:t>
      </w:r>
      <w:r w:rsidR="00781BA8" w:rsidRPr="00540C2A">
        <w:t>éléments réunis durant l</w:t>
      </w:r>
      <w:r w:rsidR="00E326AC">
        <w:t>’</w:t>
      </w:r>
      <w:r w:rsidR="00781BA8" w:rsidRPr="00540C2A">
        <w:t>instruction</w:t>
      </w:r>
      <w:r w:rsidR="00774CA4" w:rsidRPr="00540C2A">
        <w:t>,</w:t>
      </w:r>
      <w:r w:rsidR="007D4788" w:rsidRPr="00540C2A">
        <w:t xml:space="preserve"> </w:t>
      </w:r>
      <w:r w:rsidR="007D4788" w:rsidRPr="00C446A8">
        <w:t>l</w:t>
      </w:r>
      <w:r w:rsidR="00E94401" w:rsidRPr="00540C2A">
        <w:t xml:space="preserve">a tenue </w:t>
      </w:r>
      <w:r w:rsidR="007D4788" w:rsidRPr="00C446A8">
        <w:t>de l</w:t>
      </w:r>
      <w:r w:rsidR="00E326AC">
        <w:t>’</w:t>
      </w:r>
      <w:r w:rsidR="007D4788" w:rsidRPr="00C446A8">
        <w:t xml:space="preserve">audience </w:t>
      </w:r>
      <w:r w:rsidR="00B863AE" w:rsidRPr="00540C2A">
        <w:t xml:space="preserve">serait </w:t>
      </w:r>
      <w:r w:rsidR="00E94401" w:rsidRPr="00540C2A">
        <w:t>superflue.</w:t>
      </w:r>
    </w:p>
    <w:p w:rsidR="00E326AC" w:rsidRDefault="00C446A8" w:rsidP="00540C2A">
      <w:pPr>
        <w:pStyle w:val="JuPara"/>
      </w:pPr>
      <w:r>
        <w:fldChar w:fldCharType="begin"/>
      </w:r>
      <w:r>
        <w:instrText xml:space="preserve"> SEQ level0 \*arabic </w:instrText>
      </w:r>
      <w:r>
        <w:fldChar w:fldCharType="separate"/>
      </w:r>
      <w:r w:rsidR="001E4C4E">
        <w:rPr>
          <w:noProof/>
        </w:rPr>
        <w:t>35</w:t>
      </w:r>
      <w:r>
        <w:fldChar w:fldCharType="end"/>
      </w:r>
      <w:r>
        <w:t>.  </w:t>
      </w:r>
      <w:r w:rsidR="00EF1AEA" w:rsidRPr="00540C2A">
        <w:t>Selon l</w:t>
      </w:r>
      <w:r w:rsidR="00E326AC">
        <w:t>’</w:t>
      </w:r>
      <w:r w:rsidR="00EF1AEA" w:rsidRPr="00540C2A">
        <w:t>article 506 §§ 1 et 3 du CPP, en cas d</w:t>
      </w:r>
      <w:r w:rsidR="00E326AC">
        <w:t>’</w:t>
      </w:r>
      <w:r w:rsidR="00EF1AEA" w:rsidRPr="00540C2A">
        <w:t>adoption d</w:t>
      </w:r>
      <w:r w:rsidR="00E326AC">
        <w:t>’</w:t>
      </w:r>
      <w:r w:rsidR="00EF1AEA" w:rsidRPr="00540C2A">
        <w:t>un jugement prévu à l</w:t>
      </w:r>
      <w:r w:rsidR="00E326AC">
        <w:t>’</w:t>
      </w:r>
      <w:r w:rsidR="00EF1AEA" w:rsidRPr="00540C2A">
        <w:t xml:space="preserve">article 500 § 1 du CPP, tant </w:t>
      </w:r>
      <w:r w:rsidR="00E94401" w:rsidRPr="00540C2A">
        <w:t xml:space="preserve">le parquet </w:t>
      </w:r>
      <w:r w:rsidR="00EF1AEA" w:rsidRPr="00540C2A">
        <w:t>que</w:t>
      </w:r>
      <w:r w:rsidR="00F71E41" w:rsidRPr="00540C2A">
        <w:t xml:space="preserve"> l</w:t>
      </w:r>
      <w:r w:rsidR="00E326AC">
        <w:t>’</w:t>
      </w:r>
      <w:r w:rsidR="00F71E41" w:rsidRPr="00540C2A">
        <w:t xml:space="preserve">accusé peuvent faire recours auprès du tribunal </w:t>
      </w:r>
      <w:r w:rsidR="00EF1AEA" w:rsidRPr="00540C2A">
        <w:t>l</w:t>
      </w:r>
      <w:r w:rsidR="00E326AC">
        <w:t>’</w:t>
      </w:r>
      <w:r w:rsidR="00EF1AEA" w:rsidRPr="00540C2A">
        <w:t xml:space="preserve">ayant </w:t>
      </w:r>
      <w:r w:rsidR="00F71E41" w:rsidRPr="00540C2A">
        <w:t>rendu dans le</w:t>
      </w:r>
      <w:r w:rsidR="00B95ADF" w:rsidRPr="00540C2A">
        <w:t xml:space="preserve"> délai de sept jours suivant sa notification ; l</w:t>
      </w:r>
      <w:r w:rsidR="00E326AC">
        <w:t>’</w:t>
      </w:r>
      <w:r w:rsidR="00E94401" w:rsidRPr="00540C2A">
        <w:t xml:space="preserve">introduction du recours implique </w:t>
      </w:r>
      <w:r w:rsidR="00B95ADF" w:rsidRPr="00540C2A">
        <w:t>l</w:t>
      </w:r>
      <w:r w:rsidR="00E326AC">
        <w:t>’</w:t>
      </w:r>
      <w:r w:rsidR="00B95ADF" w:rsidRPr="00540C2A">
        <w:t>invalidation</w:t>
      </w:r>
      <w:r w:rsidR="00E94401" w:rsidRPr="00540C2A">
        <w:t xml:space="preserve"> du</w:t>
      </w:r>
      <w:r w:rsidR="00B95ADF" w:rsidRPr="00540C2A">
        <w:t xml:space="preserve"> jugement </w:t>
      </w:r>
      <w:r w:rsidR="00EF1AEA" w:rsidRPr="00540C2A">
        <w:t xml:space="preserve">attaqué </w:t>
      </w:r>
      <w:r w:rsidR="00E94401" w:rsidRPr="00540C2A">
        <w:t>(</w:t>
      </w:r>
      <w:r w:rsidR="00E94401" w:rsidRPr="00540C2A">
        <w:rPr>
          <w:i/>
        </w:rPr>
        <w:t>utrata mocy prawnej</w:t>
      </w:r>
      <w:r w:rsidR="00E94401" w:rsidRPr="00540C2A">
        <w:t>)</w:t>
      </w:r>
      <w:r w:rsidR="00B95ADF" w:rsidRPr="00540C2A">
        <w:t xml:space="preserve"> et l</w:t>
      </w:r>
      <w:r w:rsidR="00E326AC">
        <w:t>’</w:t>
      </w:r>
      <w:r w:rsidR="00B95ADF" w:rsidRPr="00540C2A">
        <w:t>examen de l</w:t>
      </w:r>
      <w:r w:rsidR="00E326AC">
        <w:t>’</w:t>
      </w:r>
      <w:r w:rsidR="00B95ADF" w:rsidRPr="00540C2A">
        <w:t xml:space="preserve">affaire selon les principes </w:t>
      </w:r>
      <w:r w:rsidR="00202A65" w:rsidRPr="00540C2A">
        <w:t xml:space="preserve">généraux </w:t>
      </w:r>
      <w:r w:rsidR="00B863AE" w:rsidRPr="00540C2A">
        <w:t>applicables</w:t>
      </w:r>
      <w:r w:rsidR="00DC6B45" w:rsidRPr="00540C2A">
        <w:t xml:space="preserve"> à l</w:t>
      </w:r>
      <w:r w:rsidR="00E326AC">
        <w:t>’</w:t>
      </w:r>
      <w:r w:rsidR="00DC6B45" w:rsidRPr="00540C2A">
        <w:t xml:space="preserve">ensemble des </w:t>
      </w:r>
      <w:r w:rsidR="005B1E66" w:rsidRPr="00540C2A">
        <w:t xml:space="preserve">procès </w:t>
      </w:r>
      <w:r w:rsidR="00DC6B45" w:rsidRPr="00540C2A">
        <w:t xml:space="preserve">pénaux </w:t>
      </w:r>
      <w:r w:rsidR="00E94401" w:rsidRPr="00540C2A">
        <w:t>(</w:t>
      </w:r>
      <w:r w:rsidR="00E94401" w:rsidRPr="00540C2A">
        <w:rPr>
          <w:i/>
        </w:rPr>
        <w:t>na zasadach og</w:t>
      </w:r>
      <w:r>
        <w:rPr>
          <w:i/>
        </w:rPr>
        <w:t>ó</w:t>
      </w:r>
      <w:r w:rsidR="00E94401" w:rsidRPr="00540C2A">
        <w:rPr>
          <w:i/>
        </w:rPr>
        <w:t>lnych</w:t>
      </w:r>
      <w:r w:rsidR="00E94401" w:rsidRPr="00540C2A">
        <w:t>)</w:t>
      </w:r>
      <w:r w:rsidR="00B95ADF" w:rsidRPr="00540C2A">
        <w:t>.</w:t>
      </w:r>
    </w:p>
    <w:p w:rsidR="00EC6427" w:rsidRPr="00ED3868" w:rsidRDefault="00EC6427" w:rsidP="00B33C50">
      <w:pPr>
        <w:pStyle w:val="JuHHead"/>
      </w:pPr>
      <w:r w:rsidRPr="00ED3868">
        <w:t>EN DROIT</w:t>
      </w:r>
    </w:p>
    <w:p w:rsidR="00EC6427" w:rsidRPr="00ED3868" w:rsidRDefault="00EC6427">
      <w:pPr>
        <w:pStyle w:val="JuHIRoman"/>
      </w:pPr>
      <w:r w:rsidRPr="00ED3868">
        <w:t>I.  SUR LA VIOLATION ALLÉGUÉE DE L</w:t>
      </w:r>
      <w:r w:rsidR="00E326AC">
        <w:t>’</w:t>
      </w:r>
      <w:r w:rsidRPr="00ED3868">
        <w:t xml:space="preserve">ARTICLE </w:t>
      </w:r>
      <w:r w:rsidR="000946E3">
        <w:t>5 §</w:t>
      </w:r>
      <w:r w:rsidR="000F23F8">
        <w:t xml:space="preserve"> 1 </w:t>
      </w:r>
      <w:r w:rsidR="000946E3">
        <w:t xml:space="preserve">c) </w:t>
      </w:r>
      <w:r w:rsidRPr="00ED3868">
        <w:t>DE LA</w:t>
      </w:r>
      <w:r w:rsidR="00E326AC">
        <w:t xml:space="preserve"> </w:t>
      </w:r>
      <w:r w:rsidRPr="00ED3868">
        <w:t>CONVENTION</w:t>
      </w:r>
    </w:p>
    <w:p w:rsidR="00EC6427" w:rsidRPr="00ED3868" w:rsidRDefault="00C446A8" w:rsidP="009E2D52">
      <w:pPr>
        <w:pStyle w:val="JuPara"/>
      </w:pPr>
      <w:r>
        <w:fldChar w:fldCharType="begin"/>
      </w:r>
      <w:r>
        <w:instrText xml:space="preserve"> SEQ level0 \*arabic </w:instrText>
      </w:r>
      <w:r>
        <w:fldChar w:fldCharType="separate"/>
      </w:r>
      <w:r w:rsidR="001E4C4E">
        <w:rPr>
          <w:noProof/>
        </w:rPr>
        <w:t>36</w:t>
      </w:r>
      <w:r>
        <w:fldChar w:fldCharType="end"/>
      </w:r>
      <w:r>
        <w:t>.  </w:t>
      </w:r>
      <w:r w:rsidR="00ED3868" w:rsidRPr="00E44E15">
        <w:t>Le requérant</w:t>
      </w:r>
      <w:r w:rsidR="00EC6427" w:rsidRPr="00182587">
        <w:t xml:space="preserve"> </w:t>
      </w:r>
      <w:r w:rsidR="004932DA" w:rsidRPr="006555C5">
        <w:t>allègu</w:t>
      </w:r>
      <w:r w:rsidR="004932DA" w:rsidRPr="004231D8">
        <w:t xml:space="preserve">e </w:t>
      </w:r>
      <w:r w:rsidR="00EC6427" w:rsidRPr="00184529">
        <w:t xml:space="preserve">que </w:t>
      </w:r>
      <w:r w:rsidR="00BB5E49" w:rsidRPr="00184529">
        <w:t>s</w:t>
      </w:r>
      <w:r w:rsidR="003460C1">
        <w:t>on placement en</w:t>
      </w:r>
      <w:r w:rsidR="00B93BCE" w:rsidRPr="00E44E15">
        <w:t xml:space="preserve"> détention </w:t>
      </w:r>
      <w:r w:rsidR="00717B8E">
        <w:t>provisoire</w:t>
      </w:r>
      <w:r w:rsidR="009736A9" w:rsidRPr="00E44E15">
        <w:t xml:space="preserve"> </w:t>
      </w:r>
      <w:r w:rsidR="00982837">
        <w:t>était</w:t>
      </w:r>
      <w:r w:rsidR="00B93BCE">
        <w:t xml:space="preserve"> </w:t>
      </w:r>
      <w:r w:rsidR="009736A9">
        <w:t xml:space="preserve">contraire à </w:t>
      </w:r>
      <w:r w:rsidR="00B93BCE">
        <w:t>l</w:t>
      </w:r>
      <w:r w:rsidR="00E326AC">
        <w:t>’</w:t>
      </w:r>
      <w:r w:rsidR="00B93BCE">
        <w:t>article 5 § 1 c) de la Convention</w:t>
      </w:r>
      <w:r w:rsidR="00A64D3D">
        <w:t>,</w:t>
      </w:r>
      <w:r w:rsidR="00BB5E49">
        <w:t xml:space="preserve"> ainsi libellé </w:t>
      </w:r>
      <w:r w:rsidR="00B93BCE">
        <w:t>en ses parties pertinentes</w:t>
      </w:r>
      <w:r w:rsidR="00BB5E49">
        <w:t xml:space="preserve"> </w:t>
      </w:r>
      <w:r w:rsidR="00A64D3D">
        <w:t>en l</w:t>
      </w:r>
      <w:r w:rsidR="00E326AC">
        <w:t>’</w:t>
      </w:r>
      <w:r w:rsidR="00A64D3D">
        <w:t>espèce :</w:t>
      </w:r>
    </w:p>
    <w:p w:rsidR="004942D6" w:rsidRDefault="004942D6">
      <w:pPr>
        <w:pStyle w:val="JuQuot"/>
      </w:pPr>
      <w:r>
        <w:t>« 1.  Toute personne a droit à la liberté et à la sûreté. Nul ne peut être privé de sa liberté, sauf dans les cas suivants et selon les voies légales :</w:t>
      </w:r>
    </w:p>
    <w:p w:rsidR="00E326AC" w:rsidRDefault="004942D6">
      <w:pPr>
        <w:pStyle w:val="JuQuot"/>
      </w:pPr>
      <w:r>
        <w:t>(</w:t>
      </w:r>
      <w:r w:rsidR="00540C2A">
        <w:t>...</w:t>
      </w:r>
      <w:r>
        <w:t>)</w:t>
      </w:r>
    </w:p>
    <w:p w:rsidR="004942D6" w:rsidRDefault="004942D6">
      <w:pPr>
        <w:pStyle w:val="JuQuot"/>
      </w:pPr>
      <w:r>
        <w:t>c)  s</w:t>
      </w:r>
      <w:r w:rsidR="00E326AC">
        <w:t>’</w:t>
      </w:r>
      <w:r>
        <w:t>il a été arrêté et détenu en vue d</w:t>
      </w:r>
      <w:r w:rsidR="00E326AC">
        <w:t>’</w:t>
      </w:r>
      <w:r>
        <w:t>être conduit devant l</w:t>
      </w:r>
      <w:r w:rsidR="00E326AC">
        <w:t>’</w:t>
      </w:r>
      <w:r>
        <w:t>autorité judiciaire compétente, lorsqu</w:t>
      </w:r>
      <w:r w:rsidR="00E326AC">
        <w:t>’</w:t>
      </w:r>
      <w:r>
        <w:t>il y a des raisons plausibles de soupçonner qu</w:t>
      </w:r>
      <w:r w:rsidR="00E326AC">
        <w:t>’</w:t>
      </w:r>
      <w:r>
        <w:t>il a commis une infraction ou qu</w:t>
      </w:r>
      <w:r w:rsidR="00E326AC">
        <w:t>’</w:t>
      </w:r>
      <w:r>
        <w:t>il y a des motifs raisonnables de croire à la nécessité de l</w:t>
      </w:r>
      <w:r w:rsidR="00E326AC">
        <w:t>’</w:t>
      </w:r>
      <w:r>
        <w:t>empêcher de commettre une infraction ou de s</w:t>
      </w:r>
      <w:r w:rsidR="00E326AC">
        <w:t>’</w:t>
      </w:r>
      <w:r>
        <w:t>enfuir après l</w:t>
      </w:r>
      <w:r w:rsidR="00E326AC">
        <w:t>’</w:t>
      </w:r>
      <w:r>
        <w:t>accomplissement de celle-ci ;</w:t>
      </w:r>
    </w:p>
    <w:p w:rsidR="00EC6427" w:rsidRPr="00ED3868" w:rsidRDefault="003D3DE1">
      <w:pPr>
        <w:pStyle w:val="JuQuot"/>
      </w:pPr>
      <w:r>
        <w:t>(</w:t>
      </w:r>
      <w:r w:rsidR="00540C2A">
        <w:t>...</w:t>
      </w:r>
      <w:r>
        <w:t>)</w:t>
      </w:r>
      <w:r w:rsidR="008C1409">
        <w:t> </w:t>
      </w:r>
      <w:r w:rsidR="004942D6">
        <w:t>»</w:t>
      </w:r>
    </w:p>
    <w:p w:rsidR="007C5576" w:rsidRPr="006555C5" w:rsidRDefault="00EC6427" w:rsidP="006555C5">
      <w:pPr>
        <w:pStyle w:val="JuHA"/>
        <w:outlineLvl w:val="0"/>
      </w:pPr>
      <w:r w:rsidRPr="00ED3868">
        <w:t>A.  Sur la recevabilité</w:t>
      </w:r>
    </w:p>
    <w:p w:rsidR="00E326AC" w:rsidRDefault="00C446A8" w:rsidP="007E34C8">
      <w:pPr>
        <w:pStyle w:val="JuPara"/>
      </w:pPr>
      <w:r>
        <w:fldChar w:fldCharType="begin"/>
      </w:r>
      <w:r>
        <w:instrText xml:space="preserve"> SEQ level0 \*arabic </w:instrText>
      </w:r>
      <w:r>
        <w:fldChar w:fldCharType="separate"/>
      </w:r>
      <w:r w:rsidR="001E4C4E">
        <w:rPr>
          <w:noProof/>
        </w:rPr>
        <w:t>37</w:t>
      </w:r>
      <w:r>
        <w:fldChar w:fldCharType="end"/>
      </w:r>
      <w:r>
        <w:t>.  </w:t>
      </w:r>
      <w:r w:rsidR="003C731D" w:rsidRPr="00182587">
        <w:t xml:space="preserve">Le Gouvernement </w:t>
      </w:r>
      <w:r w:rsidR="00982837">
        <w:t>considère</w:t>
      </w:r>
      <w:r w:rsidR="00BF4F57" w:rsidRPr="00E44E15">
        <w:t xml:space="preserve"> que </w:t>
      </w:r>
      <w:r w:rsidR="00881CA2">
        <w:t>c</w:t>
      </w:r>
      <w:r w:rsidR="00BF4F57" w:rsidRPr="00E44E15">
        <w:t>e grief devrait être déclaré</w:t>
      </w:r>
      <w:r w:rsidR="00BF4F57">
        <w:t xml:space="preserve"> irrecevable </w:t>
      </w:r>
      <w:r w:rsidR="00982837">
        <w:t>pour</w:t>
      </w:r>
      <w:r w:rsidR="003C731D">
        <w:t xml:space="preserve"> non-épuisement des voies de recours</w:t>
      </w:r>
      <w:r w:rsidR="00C34F28">
        <w:t xml:space="preserve"> internes</w:t>
      </w:r>
      <w:r w:rsidR="00BF4F57">
        <w:t>.</w:t>
      </w:r>
      <w:r w:rsidR="00DB0EFB">
        <w:t xml:space="preserve"> </w:t>
      </w:r>
      <w:r w:rsidR="00BF4F57">
        <w:t xml:space="preserve">Selon lui, </w:t>
      </w:r>
      <w:r w:rsidR="003C731D">
        <w:t>le requérant aurait dû</w:t>
      </w:r>
      <w:r w:rsidR="00982837">
        <w:t>,</w:t>
      </w:r>
      <w:r w:rsidR="00982837" w:rsidRPr="00982837">
        <w:t xml:space="preserve"> </w:t>
      </w:r>
      <w:r w:rsidR="00982837">
        <w:t>préalablement à la saisine de la Cour,</w:t>
      </w:r>
      <w:r w:rsidR="003C731D">
        <w:t xml:space="preserve"> </w:t>
      </w:r>
      <w:r w:rsidR="00BF4F57">
        <w:t>déposer une demande e</w:t>
      </w:r>
      <w:r w:rsidR="007E1833">
        <w:t>n réparation</w:t>
      </w:r>
      <w:r w:rsidR="00BF4F57">
        <w:t xml:space="preserve"> d</w:t>
      </w:r>
      <w:r w:rsidR="00E326AC">
        <w:t>’</w:t>
      </w:r>
      <w:r w:rsidR="00BF4F57">
        <w:t xml:space="preserve">une détention manifestement injustifiée </w:t>
      </w:r>
      <w:r w:rsidR="007E1833">
        <w:t>en vertu</w:t>
      </w:r>
      <w:r w:rsidR="00BF4F57">
        <w:t xml:space="preserve"> de </w:t>
      </w:r>
      <w:r w:rsidR="003C731D">
        <w:t>l</w:t>
      </w:r>
      <w:r w:rsidR="00E326AC">
        <w:t>’</w:t>
      </w:r>
      <w:r w:rsidR="003C731D">
        <w:t>article 552</w:t>
      </w:r>
      <w:r w:rsidR="00E27413">
        <w:t xml:space="preserve"> § 4 du </w:t>
      </w:r>
      <w:r w:rsidR="00C97E93">
        <w:t xml:space="preserve">CPP </w:t>
      </w:r>
      <w:r w:rsidR="00892F32">
        <w:t>(paragraphe</w:t>
      </w:r>
      <w:r w:rsidR="00F37405">
        <w:t xml:space="preserve"> </w:t>
      </w:r>
      <w:r w:rsidR="00892F32">
        <w:t>32 ci-dessus)</w:t>
      </w:r>
      <w:r w:rsidR="00FA0503">
        <w:t xml:space="preserve">. </w:t>
      </w:r>
      <w:r w:rsidR="00182587">
        <w:t>Selon</w:t>
      </w:r>
      <w:r w:rsidR="00982837">
        <w:t xml:space="preserve"> lui, l</w:t>
      </w:r>
      <w:r w:rsidR="00E326AC">
        <w:t>’</w:t>
      </w:r>
      <w:r w:rsidR="00BE3D72">
        <w:t>exercice d</w:t>
      </w:r>
      <w:r w:rsidR="00E326AC">
        <w:t>’</w:t>
      </w:r>
      <w:r w:rsidR="00A16E9B">
        <w:t>un tel</w:t>
      </w:r>
      <w:r w:rsidR="009F6331">
        <w:t xml:space="preserve"> </w:t>
      </w:r>
      <w:r w:rsidR="0013362C">
        <w:t>recours</w:t>
      </w:r>
      <w:r w:rsidR="007B0098">
        <w:t xml:space="preserve"> aurait </w:t>
      </w:r>
      <w:r w:rsidR="00BE3D72">
        <w:t>p</w:t>
      </w:r>
      <w:r w:rsidR="00805482">
        <w:t>ermi</w:t>
      </w:r>
      <w:r w:rsidR="00A16E9B">
        <w:t>s</w:t>
      </w:r>
      <w:r w:rsidR="00BE3D72">
        <w:t xml:space="preserve"> l</w:t>
      </w:r>
      <w:r w:rsidR="00E326AC">
        <w:t>’</w:t>
      </w:r>
      <w:r w:rsidR="00BE3D72">
        <w:t xml:space="preserve">examen par les </w:t>
      </w:r>
      <w:r w:rsidR="007B0098">
        <w:t xml:space="preserve">juridictions </w:t>
      </w:r>
      <w:r w:rsidR="009F6331">
        <w:t>nationales d</w:t>
      </w:r>
      <w:r w:rsidR="009F54AD">
        <w:t xml:space="preserve">e la question de savoir si </w:t>
      </w:r>
      <w:r w:rsidR="00BE3D72">
        <w:t>l</w:t>
      </w:r>
      <w:r w:rsidR="007B0098">
        <w:t xml:space="preserve">a </w:t>
      </w:r>
      <w:r w:rsidR="00251ACF">
        <w:t xml:space="preserve">détention </w:t>
      </w:r>
      <w:r w:rsidR="00BE3D72">
        <w:t xml:space="preserve">du requérant </w:t>
      </w:r>
      <w:r w:rsidR="007B0098">
        <w:t>avait été « manifestement injustifiée »</w:t>
      </w:r>
      <w:r w:rsidR="00251ACF">
        <w:t xml:space="preserve"> et</w:t>
      </w:r>
      <w:r w:rsidR="009F54AD">
        <w:t xml:space="preserve">, </w:t>
      </w:r>
      <w:r w:rsidR="00A16E9B">
        <w:t>en cas de réponse affirmative</w:t>
      </w:r>
      <w:r w:rsidR="009F54AD">
        <w:t>,</w:t>
      </w:r>
      <w:r w:rsidR="00251ACF">
        <w:t xml:space="preserve"> </w:t>
      </w:r>
      <w:r w:rsidR="00DA79AC">
        <w:t>l</w:t>
      </w:r>
      <w:r w:rsidR="00E326AC">
        <w:t>’</w:t>
      </w:r>
      <w:r w:rsidR="00DA79AC">
        <w:t xml:space="preserve">octroi au requérant de la </w:t>
      </w:r>
      <w:r w:rsidR="007B0098">
        <w:t xml:space="preserve">réparation pour </w:t>
      </w:r>
      <w:r w:rsidR="007E1833">
        <w:t>le</w:t>
      </w:r>
      <w:r w:rsidR="007B0098">
        <w:t xml:space="preserve"> </w:t>
      </w:r>
      <w:r w:rsidR="00251ACF">
        <w:t xml:space="preserve">préjudice subi de ce fait. </w:t>
      </w:r>
      <w:r w:rsidR="005B7698">
        <w:t xml:space="preserve">Le Gouvernement </w:t>
      </w:r>
      <w:r w:rsidR="00A16E9B">
        <w:t>soutient</w:t>
      </w:r>
      <w:r w:rsidR="009E4D0C">
        <w:t xml:space="preserve"> </w:t>
      </w:r>
      <w:r w:rsidR="005B7698">
        <w:t>que</w:t>
      </w:r>
      <w:r w:rsidR="007E1833">
        <w:t xml:space="preserve"> la Cour</w:t>
      </w:r>
      <w:r w:rsidR="009E4D0C">
        <w:t>,</w:t>
      </w:r>
      <w:r w:rsidR="009E4D0C" w:rsidRPr="009E4D0C">
        <w:t xml:space="preserve"> </w:t>
      </w:r>
      <w:r w:rsidR="009E4D0C">
        <w:t>dans des affaires polo</w:t>
      </w:r>
      <w:r w:rsidR="00E72F3E">
        <w:t>naises antérieure</w:t>
      </w:r>
      <w:r w:rsidR="007E1833">
        <w:t>s (notamment</w:t>
      </w:r>
      <w:r w:rsidR="009E4D0C">
        <w:t xml:space="preserve"> </w:t>
      </w:r>
      <w:r w:rsidR="009E4D0C" w:rsidRPr="000A69F4">
        <w:rPr>
          <w:i/>
        </w:rPr>
        <w:t>Ryckie c</w:t>
      </w:r>
      <w:r w:rsidR="003460C1" w:rsidRPr="000A69F4">
        <w:rPr>
          <w:i/>
        </w:rPr>
        <w:t>.</w:t>
      </w:r>
      <w:r w:rsidR="003460C1">
        <w:rPr>
          <w:i/>
        </w:rPr>
        <w:t> </w:t>
      </w:r>
      <w:r w:rsidR="009E4D0C" w:rsidRPr="000A69F4">
        <w:rPr>
          <w:i/>
        </w:rPr>
        <w:t>Pologne</w:t>
      </w:r>
      <w:r w:rsidR="00324278">
        <w:t xml:space="preserve">, </w:t>
      </w:r>
      <w:r w:rsidR="009E4D0C">
        <w:t>n</w:t>
      </w:r>
      <w:r w:rsidR="00540C2A" w:rsidRPr="00540C2A">
        <w:rPr>
          <w:vertAlign w:val="superscript"/>
        </w:rPr>
        <w:t>o</w:t>
      </w:r>
      <w:r w:rsidR="00A16E9B">
        <w:t> </w:t>
      </w:r>
      <w:r w:rsidR="009E4D0C">
        <w:t xml:space="preserve">19583/05, § 54, </w:t>
      </w:r>
      <w:r w:rsidR="00A16E9B">
        <w:t>30 </w:t>
      </w:r>
      <w:r w:rsidR="009E4D0C">
        <w:t xml:space="preserve">janvier 2007, </w:t>
      </w:r>
      <w:r w:rsidR="009E4D0C" w:rsidRPr="000A69F4">
        <w:rPr>
          <w:i/>
        </w:rPr>
        <w:t>Bruczynski c. Pologne</w:t>
      </w:r>
      <w:r w:rsidR="009E4D0C">
        <w:t xml:space="preserve"> n</w:t>
      </w:r>
      <w:r w:rsidR="00540C2A" w:rsidRPr="00540C2A">
        <w:rPr>
          <w:vertAlign w:val="superscript"/>
        </w:rPr>
        <w:t>o</w:t>
      </w:r>
      <w:r w:rsidR="003460C1">
        <w:t> </w:t>
      </w:r>
      <w:r w:rsidR="009E4D0C">
        <w:t>19206/03 , § 67, 4</w:t>
      </w:r>
      <w:r w:rsidR="0029474A">
        <w:t> </w:t>
      </w:r>
      <w:r w:rsidR="009E4D0C">
        <w:t xml:space="preserve">novembre </w:t>
      </w:r>
      <w:r w:rsidR="009E4D0C" w:rsidRPr="00E44E15">
        <w:t>2008</w:t>
      </w:r>
      <w:r w:rsidR="009E4D0C" w:rsidRPr="00182587">
        <w:t xml:space="preserve"> et </w:t>
      </w:r>
      <w:r w:rsidR="009E4D0C" w:rsidRPr="006555C5">
        <w:rPr>
          <w:i/>
        </w:rPr>
        <w:t>W</w:t>
      </w:r>
      <w:r w:rsidR="00AA20B9" w:rsidRPr="004231D8">
        <w:rPr>
          <w:i/>
        </w:rPr>
        <w:t>ł</w:t>
      </w:r>
      <w:r w:rsidR="009E4D0C" w:rsidRPr="00184529">
        <w:rPr>
          <w:i/>
        </w:rPr>
        <w:t>och c. Pologne</w:t>
      </w:r>
      <w:r w:rsidR="009E4D0C" w:rsidRPr="00184529">
        <w:t xml:space="preserve"> </w:t>
      </w:r>
      <w:r w:rsidR="009E4D0C" w:rsidRPr="00540C2A">
        <w:rPr>
          <w:i/>
        </w:rPr>
        <w:t>(n</w:t>
      </w:r>
      <w:r w:rsidR="00540C2A" w:rsidRPr="00540C2A">
        <w:rPr>
          <w:i/>
          <w:vertAlign w:val="superscript"/>
        </w:rPr>
        <w:t>o</w:t>
      </w:r>
      <w:r w:rsidR="009E4D0C" w:rsidRPr="00540C2A">
        <w:rPr>
          <w:i/>
        </w:rPr>
        <w:t>2)</w:t>
      </w:r>
      <w:r w:rsidR="00324278">
        <w:rPr>
          <w:i/>
        </w:rPr>
        <w:t>,</w:t>
      </w:r>
      <w:r w:rsidR="009E4D0C" w:rsidRPr="00E44E15">
        <w:t xml:space="preserve"> </w:t>
      </w:r>
      <w:r w:rsidR="009E4D0C" w:rsidRPr="00182587">
        <w:t>n</w:t>
      </w:r>
      <w:r w:rsidR="00540C2A" w:rsidRPr="00540C2A">
        <w:rPr>
          <w:vertAlign w:val="superscript"/>
        </w:rPr>
        <w:t>o</w:t>
      </w:r>
      <w:r w:rsidR="003460C1" w:rsidRPr="004231D8">
        <w:t> </w:t>
      </w:r>
      <w:r w:rsidR="009E4D0C" w:rsidRPr="00184529">
        <w:t>33475/08, § 28, 10 mai 2011</w:t>
      </w:r>
      <w:r w:rsidR="007E1833" w:rsidRPr="00184529">
        <w:t>)</w:t>
      </w:r>
      <w:r w:rsidR="009E4D0C" w:rsidRPr="00D57D3C">
        <w:t xml:space="preserve">, </w:t>
      </w:r>
      <w:r w:rsidR="007E1833" w:rsidRPr="000B02C8">
        <w:t>a</w:t>
      </w:r>
      <w:r w:rsidR="001A2E1C">
        <w:t> </w:t>
      </w:r>
      <w:r w:rsidR="007E1833" w:rsidRPr="000B02C8">
        <w:t xml:space="preserve">préconisé </w:t>
      </w:r>
      <w:r w:rsidR="00E72F3E" w:rsidRPr="0029474A">
        <w:t>l</w:t>
      </w:r>
      <w:r w:rsidR="00E326AC">
        <w:t>’</w:t>
      </w:r>
      <w:r w:rsidR="00DA79AC" w:rsidRPr="00990612">
        <w:t>exercice</w:t>
      </w:r>
      <w:r w:rsidR="00E72F3E" w:rsidRPr="00990612">
        <w:t xml:space="preserve"> du recours </w:t>
      </w:r>
      <w:r w:rsidR="00DA79AC" w:rsidRPr="006A580C">
        <w:t>prévu par l</w:t>
      </w:r>
      <w:r w:rsidR="00E326AC">
        <w:t>’</w:t>
      </w:r>
      <w:r w:rsidR="00DA79AC" w:rsidRPr="004A3D33">
        <w:t>article 552 § 4 du CPP, préalablement à l</w:t>
      </w:r>
      <w:r w:rsidR="00E326AC">
        <w:t>’</w:t>
      </w:r>
      <w:r w:rsidR="00DA79AC" w:rsidRPr="0020634F">
        <w:t>introduction d</w:t>
      </w:r>
      <w:r w:rsidR="00E326AC">
        <w:t>’</w:t>
      </w:r>
      <w:r w:rsidR="00DA79AC" w:rsidRPr="00837EB5">
        <w:t xml:space="preserve">une requête </w:t>
      </w:r>
      <w:r w:rsidR="00E72F3E" w:rsidRPr="00837EB5">
        <w:t xml:space="preserve">par </w:t>
      </w:r>
      <w:r w:rsidR="00DA79AC" w:rsidRPr="00DF5047">
        <w:t>un</w:t>
      </w:r>
      <w:r w:rsidR="003460C1" w:rsidRPr="00E70ED9">
        <w:t>e personne</w:t>
      </w:r>
      <w:r w:rsidR="006A7011" w:rsidRPr="00C446A8">
        <w:t xml:space="preserve"> </w:t>
      </w:r>
      <w:r w:rsidR="000F6868" w:rsidRPr="00540C2A">
        <w:t>se plaignant d</w:t>
      </w:r>
      <w:r w:rsidR="00E326AC">
        <w:t>’</w:t>
      </w:r>
      <w:r w:rsidR="008F6019" w:rsidRPr="00540C2A">
        <w:t>une</w:t>
      </w:r>
      <w:r w:rsidR="000F6868" w:rsidRPr="00540C2A">
        <w:t xml:space="preserve"> violation de </w:t>
      </w:r>
      <w:r w:rsidR="005B7698" w:rsidRPr="00540C2A">
        <w:t>l</w:t>
      </w:r>
      <w:r w:rsidR="00E326AC">
        <w:t>’</w:t>
      </w:r>
      <w:r w:rsidR="005B7698" w:rsidRPr="00540C2A">
        <w:t>article 5 de la Convention</w:t>
      </w:r>
      <w:r w:rsidR="00E72F3E" w:rsidRPr="00540C2A">
        <w:t>.</w:t>
      </w:r>
    </w:p>
    <w:p w:rsidR="00E326AC" w:rsidRDefault="00C446A8" w:rsidP="007E34C8">
      <w:pPr>
        <w:pStyle w:val="JuPara"/>
      </w:pPr>
      <w:r>
        <w:fldChar w:fldCharType="begin"/>
      </w:r>
      <w:r>
        <w:instrText xml:space="preserve"> SEQ level0 \*arabic </w:instrText>
      </w:r>
      <w:r>
        <w:fldChar w:fldCharType="separate"/>
      </w:r>
      <w:r w:rsidR="001E4C4E">
        <w:rPr>
          <w:noProof/>
        </w:rPr>
        <w:t>38</w:t>
      </w:r>
      <w:r>
        <w:fldChar w:fldCharType="end"/>
      </w:r>
      <w:r>
        <w:t>.  </w:t>
      </w:r>
      <w:r w:rsidR="004C6E99" w:rsidRPr="00990612">
        <w:t xml:space="preserve">Le requérant </w:t>
      </w:r>
      <w:r w:rsidR="004C6E99" w:rsidRPr="00887475">
        <w:t xml:space="preserve">soutient avoir </w:t>
      </w:r>
      <w:r w:rsidR="005D6C94" w:rsidRPr="0020634F">
        <w:t xml:space="preserve">épuisé </w:t>
      </w:r>
      <w:r w:rsidR="00B061DE" w:rsidRPr="00072DEC">
        <w:t xml:space="preserve">tous </w:t>
      </w:r>
      <w:r w:rsidR="00DF2EA4" w:rsidRPr="00072DEC">
        <w:t xml:space="preserve">les recours </w:t>
      </w:r>
      <w:r w:rsidR="003C78E0" w:rsidRPr="00837EB5">
        <w:t>adéquats</w:t>
      </w:r>
      <w:r w:rsidR="00715A24" w:rsidRPr="00837EB5">
        <w:t xml:space="preserve"> au moyen d</w:t>
      </w:r>
      <w:r w:rsidR="005B7698" w:rsidRPr="00DF5047">
        <w:t xml:space="preserve">esquels </w:t>
      </w:r>
      <w:r w:rsidR="00DF2EA4" w:rsidRPr="00E70ED9">
        <w:t xml:space="preserve">une personne privée de sa liberté </w:t>
      </w:r>
      <w:r w:rsidR="005B7698" w:rsidRPr="00E70ED9">
        <w:t>p</w:t>
      </w:r>
      <w:r w:rsidR="00A16E9B" w:rsidRPr="00C446A8">
        <w:t>ouvait</w:t>
      </w:r>
      <w:r w:rsidR="005B7698" w:rsidRPr="00540C2A">
        <w:t xml:space="preserve"> </w:t>
      </w:r>
      <w:r w:rsidR="00B061DE" w:rsidRPr="00540C2A">
        <w:t>fai</w:t>
      </w:r>
      <w:r w:rsidR="00EB7CB9" w:rsidRPr="00540C2A">
        <w:t>re</w:t>
      </w:r>
      <w:r w:rsidR="00B061DE" w:rsidRPr="00540C2A">
        <w:t xml:space="preserve"> valoir sur le terrain du droit polonais le caractère irrégulier de sa détention et demander sa </w:t>
      </w:r>
      <w:r w:rsidR="00A16E9B" w:rsidRPr="00540C2A">
        <w:t xml:space="preserve">remise en </w:t>
      </w:r>
      <w:r w:rsidR="00B061DE" w:rsidRPr="00540C2A">
        <w:t>lib</w:t>
      </w:r>
      <w:r w:rsidR="00A16E9B" w:rsidRPr="00540C2A">
        <w:t>erté</w:t>
      </w:r>
      <w:r w:rsidR="00715A24" w:rsidRPr="00540C2A">
        <w:t>.</w:t>
      </w:r>
    </w:p>
    <w:p w:rsidR="00E326AC" w:rsidRDefault="00C446A8" w:rsidP="00F066DB">
      <w:pPr>
        <w:pStyle w:val="JuPara"/>
      </w:pPr>
      <w:r>
        <w:fldChar w:fldCharType="begin"/>
      </w:r>
      <w:r>
        <w:instrText xml:space="preserve"> SEQ level0 \*arabic </w:instrText>
      </w:r>
      <w:r>
        <w:fldChar w:fldCharType="separate"/>
      </w:r>
      <w:r w:rsidR="001E4C4E">
        <w:rPr>
          <w:noProof/>
        </w:rPr>
        <w:t>39</w:t>
      </w:r>
      <w:r>
        <w:fldChar w:fldCharType="end"/>
      </w:r>
      <w:r>
        <w:t>.  </w:t>
      </w:r>
      <w:r w:rsidR="00F066DB" w:rsidRPr="00540C2A">
        <w:t xml:space="preserve">La Cour rappelle </w:t>
      </w:r>
      <w:r w:rsidR="0028012D" w:rsidRPr="00540C2A">
        <w:t>qu</w:t>
      </w:r>
      <w:r w:rsidR="00E326AC">
        <w:t>’</w:t>
      </w:r>
      <w:r w:rsidR="0028012D" w:rsidRPr="00540C2A">
        <w:t>au</w:t>
      </w:r>
      <w:r w:rsidR="00124046" w:rsidRPr="00C446A8">
        <w:t>x</w:t>
      </w:r>
      <w:r w:rsidR="0028012D" w:rsidRPr="00540C2A">
        <w:t xml:space="preserve"> terme</w:t>
      </w:r>
      <w:r w:rsidR="00124046" w:rsidRPr="00C446A8">
        <w:t>s</w:t>
      </w:r>
      <w:r w:rsidR="0028012D" w:rsidRPr="00540C2A">
        <w:t xml:space="preserve"> de l</w:t>
      </w:r>
      <w:r w:rsidR="00E326AC">
        <w:t>’</w:t>
      </w:r>
      <w:r w:rsidR="0028012D" w:rsidRPr="00540C2A">
        <w:t>article 35 § 1 de la Convention, elle ne peut être saisie qu</w:t>
      </w:r>
      <w:r w:rsidR="00E326AC">
        <w:t>’</w:t>
      </w:r>
      <w:r w:rsidR="0028012D" w:rsidRPr="00540C2A">
        <w:t>après l</w:t>
      </w:r>
      <w:r w:rsidR="00E326AC">
        <w:t>’</w:t>
      </w:r>
      <w:r w:rsidR="0028012D" w:rsidRPr="00540C2A">
        <w:t>épuisement des voies de recours internes. La finalité de cette règle est de ménager aux Etats contractants l</w:t>
      </w:r>
      <w:r w:rsidR="00E326AC">
        <w:t>’</w:t>
      </w:r>
      <w:r w:rsidR="0028012D" w:rsidRPr="00540C2A">
        <w:t>occasion de prévenir ou de redresser les violations alléguées contre eux avant que la Cour n</w:t>
      </w:r>
      <w:r w:rsidR="00E326AC">
        <w:t>’</w:t>
      </w:r>
      <w:r w:rsidR="0028012D" w:rsidRPr="00540C2A">
        <w:t>en soit saisie (voir, parmi d</w:t>
      </w:r>
      <w:r w:rsidR="00E326AC">
        <w:t>’</w:t>
      </w:r>
      <w:r w:rsidR="0028012D" w:rsidRPr="00540C2A">
        <w:t xml:space="preserve">autres </w:t>
      </w:r>
      <w:r w:rsidR="0028012D" w:rsidRPr="00540C2A">
        <w:rPr>
          <w:i/>
        </w:rPr>
        <w:t>Mifsud c. France</w:t>
      </w:r>
      <w:r w:rsidR="00124046" w:rsidRPr="00C446A8">
        <w:t xml:space="preserve"> (déc.</w:t>
      </w:r>
      <w:r w:rsidR="0028012D" w:rsidRPr="00540C2A">
        <w:t>) [GC], n</w:t>
      </w:r>
      <w:r w:rsidR="00540C2A" w:rsidRPr="00540C2A">
        <w:rPr>
          <w:vertAlign w:val="superscript"/>
        </w:rPr>
        <w:t>o</w:t>
      </w:r>
      <w:r>
        <w:t> </w:t>
      </w:r>
      <w:r w:rsidR="0028012D" w:rsidRPr="00540C2A">
        <w:t xml:space="preserve">57220/00, § 15, CEDH 2002-VIII, et plus récemment, </w:t>
      </w:r>
      <w:r w:rsidR="0028012D" w:rsidRPr="00540C2A">
        <w:rPr>
          <w:i/>
        </w:rPr>
        <w:t>Simons c.</w:t>
      </w:r>
      <w:r>
        <w:rPr>
          <w:i/>
        </w:rPr>
        <w:t> </w:t>
      </w:r>
      <w:r w:rsidR="0028012D" w:rsidRPr="00540C2A">
        <w:rPr>
          <w:i/>
        </w:rPr>
        <w:t>Belgique</w:t>
      </w:r>
      <w:r w:rsidR="0028012D" w:rsidRPr="00540C2A">
        <w:t xml:space="preserve"> (</w:t>
      </w:r>
      <w:r w:rsidR="00D34392" w:rsidRPr="00540C2A">
        <w:t>déc.), n</w:t>
      </w:r>
      <w:r w:rsidR="00540C2A" w:rsidRPr="00540C2A">
        <w:rPr>
          <w:vertAlign w:val="superscript"/>
        </w:rPr>
        <w:t>o</w:t>
      </w:r>
      <w:r w:rsidR="00D34392" w:rsidRPr="00540C2A">
        <w:t xml:space="preserve"> 71407/10, § 23, 28 aoû</w:t>
      </w:r>
      <w:r w:rsidR="0028012D" w:rsidRPr="00540C2A">
        <w:t>t 2012).</w:t>
      </w:r>
    </w:p>
    <w:p w:rsidR="00E326AC" w:rsidRDefault="00C446A8" w:rsidP="00F066DB">
      <w:pPr>
        <w:pStyle w:val="JuPara"/>
      </w:pPr>
      <w:r>
        <w:fldChar w:fldCharType="begin"/>
      </w:r>
      <w:r>
        <w:instrText xml:space="preserve"> SEQ level0 \*arabic </w:instrText>
      </w:r>
      <w:r>
        <w:fldChar w:fldCharType="separate"/>
      </w:r>
      <w:r w:rsidR="001E4C4E">
        <w:rPr>
          <w:noProof/>
        </w:rPr>
        <w:t>40</w:t>
      </w:r>
      <w:r>
        <w:fldChar w:fldCharType="end"/>
      </w:r>
      <w:r>
        <w:t>.  </w:t>
      </w:r>
      <w:r w:rsidR="009C2DFB" w:rsidRPr="00540C2A">
        <w:t>L</w:t>
      </w:r>
      <w:r w:rsidR="00E326AC">
        <w:t>’</w:t>
      </w:r>
      <w:r w:rsidR="009C2DFB" w:rsidRPr="00540C2A">
        <w:t>article 35 § 1 de la Convention doit s</w:t>
      </w:r>
      <w:r w:rsidR="00E326AC">
        <w:t>’</w:t>
      </w:r>
      <w:r w:rsidR="009C2DFB" w:rsidRPr="00540C2A">
        <w:t>appliquer « avec une certaine souplesse et sans formalisme excessif », e</w:t>
      </w:r>
      <w:r w:rsidR="0065582E" w:rsidRPr="00540C2A">
        <w:t xml:space="preserve">t </w:t>
      </w:r>
      <w:r w:rsidR="009C2DFB" w:rsidRPr="00540C2A">
        <w:t>il suffit que l</w:t>
      </w:r>
      <w:r w:rsidR="00E326AC">
        <w:t>’</w:t>
      </w:r>
      <w:r w:rsidR="009C2DFB" w:rsidRPr="00540C2A">
        <w:t>intéressé ait soulevé devant les juridictions nationales, « au moins en substance et dans les conditions et délais prescrits par le droit interne », les griefs qu</w:t>
      </w:r>
      <w:r w:rsidR="00E326AC">
        <w:t>’</w:t>
      </w:r>
      <w:r w:rsidR="009C2DFB" w:rsidRPr="00540C2A">
        <w:t xml:space="preserve">il entend par la suite formuler devant la Cour (voir, entre autres, </w:t>
      </w:r>
      <w:r w:rsidR="009C2DFB" w:rsidRPr="00540C2A">
        <w:rPr>
          <w:i/>
        </w:rPr>
        <w:t>Castells c.</w:t>
      </w:r>
      <w:r>
        <w:rPr>
          <w:i/>
        </w:rPr>
        <w:t> </w:t>
      </w:r>
      <w:r w:rsidR="009C2DFB" w:rsidRPr="00540C2A">
        <w:rPr>
          <w:i/>
        </w:rPr>
        <w:t>Espagne</w:t>
      </w:r>
      <w:r w:rsidR="009C2DFB" w:rsidRPr="00540C2A">
        <w:t>, 23 avril 1992, § 27, série A n</w:t>
      </w:r>
      <w:r w:rsidR="00540C2A" w:rsidRPr="00540C2A">
        <w:rPr>
          <w:vertAlign w:val="superscript"/>
        </w:rPr>
        <w:t>o</w:t>
      </w:r>
      <w:r w:rsidR="009C2DFB" w:rsidRPr="00540C2A">
        <w:t xml:space="preserve"> 236, et </w:t>
      </w:r>
      <w:r w:rsidR="009C2DFB" w:rsidRPr="00540C2A">
        <w:rPr>
          <w:i/>
        </w:rPr>
        <w:t>Bielec c. Pologne</w:t>
      </w:r>
      <w:r w:rsidR="009C2DFB" w:rsidRPr="00540C2A">
        <w:t>, n</w:t>
      </w:r>
      <w:r w:rsidR="00540C2A" w:rsidRPr="00540C2A">
        <w:rPr>
          <w:vertAlign w:val="superscript"/>
        </w:rPr>
        <w:t>o</w:t>
      </w:r>
      <w:r>
        <w:t> </w:t>
      </w:r>
      <w:r w:rsidR="009C2DFB" w:rsidRPr="00540C2A">
        <w:t xml:space="preserve">40082/02, </w:t>
      </w:r>
      <w:r w:rsidR="00A006D5" w:rsidRPr="00540C2A">
        <w:t xml:space="preserve">§ 50, </w:t>
      </w:r>
      <w:r w:rsidR="009C2DFB" w:rsidRPr="00540C2A">
        <w:t>27 juin 2006).</w:t>
      </w:r>
    </w:p>
    <w:p w:rsidR="00E326AC" w:rsidRDefault="00C446A8" w:rsidP="0028012D">
      <w:pPr>
        <w:pStyle w:val="JuPara"/>
      </w:pPr>
      <w:r>
        <w:fldChar w:fldCharType="begin"/>
      </w:r>
      <w:r>
        <w:instrText xml:space="preserve"> SEQ level0 \*arabic </w:instrText>
      </w:r>
      <w:r>
        <w:fldChar w:fldCharType="separate"/>
      </w:r>
      <w:r w:rsidR="001E4C4E">
        <w:rPr>
          <w:noProof/>
        </w:rPr>
        <w:t>41</w:t>
      </w:r>
      <w:r>
        <w:fldChar w:fldCharType="end"/>
      </w:r>
      <w:r>
        <w:t>.  </w:t>
      </w:r>
      <w:r w:rsidR="00DA15D7" w:rsidRPr="00540C2A">
        <w:t>Toutefois, la Cour</w:t>
      </w:r>
      <w:r w:rsidR="0028012D" w:rsidRPr="00540C2A">
        <w:t xml:space="preserve"> se doit de rappeler ici que les dispositions de l</w:t>
      </w:r>
      <w:r w:rsidR="00E326AC">
        <w:t>’</w:t>
      </w:r>
      <w:r w:rsidR="0028012D" w:rsidRPr="00540C2A">
        <w:t>article 35 de la Convention ne prescrivent l</w:t>
      </w:r>
      <w:r w:rsidR="00E326AC">
        <w:t>’</w:t>
      </w:r>
      <w:r w:rsidR="0028012D" w:rsidRPr="00540C2A">
        <w:t>épuisement que des recours à</w:t>
      </w:r>
      <w:r>
        <w:t> </w:t>
      </w:r>
      <w:r w:rsidR="0028012D" w:rsidRPr="00540C2A">
        <w:t>la fois relatifs aux violations incriminées, disponibles et adéquats. Ils doivent exister à un degré suffisant de</w:t>
      </w:r>
      <w:r w:rsidR="0028012D" w:rsidRPr="00C446A8">
        <w:t xml:space="preserve"> </w:t>
      </w:r>
      <w:r w:rsidR="0028012D" w:rsidRPr="00540C2A">
        <w:t>certitude non seulement en théorie mais aussi en pratique, sans quoi leur manquent l</w:t>
      </w:r>
      <w:r w:rsidR="00E326AC">
        <w:t>’</w:t>
      </w:r>
      <w:r w:rsidR="0028012D" w:rsidRPr="00540C2A">
        <w:t>effectivité et l</w:t>
      </w:r>
      <w:r w:rsidR="00E326AC">
        <w:t>’</w:t>
      </w:r>
      <w:r w:rsidR="0028012D" w:rsidRPr="00540C2A">
        <w:t>accessibilité</w:t>
      </w:r>
      <w:r w:rsidR="0028012D" w:rsidRPr="00C446A8">
        <w:t xml:space="preserve"> </w:t>
      </w:r>
      <w:r w:rsidR="0028012D" w:rsidRPr="00540C2A">
        <w:t>voulues (voir, parmi beaucoup d</w:t>
      </w:r>
      <w:r w:rsidR="00E326AC">
        <w:t>’</w:t>
      </w:r>
      <w:r w:rsidR="0028012D" w:rsidRPr="00540C2A">
        <w:t xml:space="preserve">autres, </w:t>
      </w:r>
      <w:r w:rsidR="0028012D" w:rsidRPr="00540C2A">
        <w:rPr>
          <w:i/>
          <w:lang w:eastAsia="en-US"/>
        </w:rPr>
        <w:t xml:space="preserve">Mifsud </w:t>
      </w:r>
      <w:r w:rsidR="001B3D63" w:rsidRPr="00540C2A">
        <w:rPr>
          <w:lang w:eastAsia="en-US"/>
        </w:rPr>
        <w:t>ci-dessus</w:t>
      </w:r>
      <w:r w:rsidR="001B3D63" w:rsidRPr="00540C2A">
        <w:rPr>
          <w:i/>
          <w:lang w:eastAsia="en-US"/>
        </w:rPr>
        <w:t xml:space="preserve">, </w:t>
      </w:r>
      <w:r w:rsidR="0028012D" w:rsidRPr="00540C2A">
        <w:rPr>
          <w:lang w:eastAsia="en-US"/>
        </w:rPr>
        <w:t>§ 15</w:t>
      </w:r>
      <w:r w:rsidR="0028012D" w:rsidRPr="00540C2A">
        <w:t>).</w:t>
      </w:r>
    </w:p>
    <w:p w:rsidR="00FE1C66" w:rsidRPr="00540C2A" w:rsidRDefault="00C446A8" w:rsidP="004A3D33">
      <w:pPr>
        <w:pStyle w:val="JuPara"/>
      </w:pPr>
      <w:r>
        <w:rPr>
          <w:szCs w:val="24"/>
        </w:rPr>
        <w:fldChar w:fldCharType="begin"/>
      </w:r>
      <w:r>
        <w:rPr>
          <w:szCs w:val="24"/>
        </w:rPr>
        <w:instrText xml:space="preserve"> SEQ level0 \*arabic </w:instrText>
      </w:r>
      <w:r>
        <w:rPr>
          <w:szCs w:val="24"/>
        </w:rPr>
        <w:fldChar w:fldCharType="separate"/>
      </w:r>
      <w:r w:rsidR="001E4C4E">
        <w:rPr>
          <w:noProof/>
          <w:szCs w:val="24"/>
        </w:rPr>
        <w:t>42</w:t>
      </w:r>
      <w:r>
        <w:rPr>
          <w:szCs w:val="24"/>
        </w:rPr>
        <w:fldChar w:fldCharType="end"/>
      </w:r>
      <w:r>
        <w:rPr>
          <w:szCs w:val="24"/>
        </w:rPr>
        <w:t>.  </w:t>
      </w:r>
      <w:r w:rsidR="00DA15D7" w:rsidRPr="00540C2A">
        <w:t>Elle</w:t>
      </w:r>
      <w:r w:rsidR="006F44B9" w:rsidRPr="00540C2A">
        <w:t xml:space="preserve"> rappelle </w:t>
      </w:r>
      <w:r w:rsidR="00DC435C" w:rsidRPr="00540C2A">
        <w:t xml:space="preserve">également </w:t>
      </w:r>
      <w:r w:rsidR="006F44B9" w:rsidRPr="00540C2A">
        <w:t>qu</w:t>
      </w:r>
      <w:r w:rsidR="00E326AC">
        <w:t>’</w:t>
      </w:r>
      <w:r w:rsidR="006F44B9" w:rsidRPr="00540C2A">
        <w:t>en matière d</w:t>
      </w:r>
      <w:r w:rsidR="00E326AC">
        <w:t>’</w:t>
      </w:r>
      <w:r w:rsidR="006F44B9" w:rsidRPr="00540C2A">
        <w:t>épuisement des voies de recours internes la charge de la preuve est repartie. Il convient au Gouvernement excipant du non</w:t>
      </w:r>
      <w:r w:rsidR="00F67F5C" w:rsidRPr="00C446A8">
        <w:t>-</w:t>
      </w:r>
      <w:r w:rsidR="006F44B9" w:rsidRPr="00540C2A">
        <w:t>épuisement de convaincre la Cour que le recours visé était effectif et disponible, tant en théorie qu</w:t>
      </w:r>
      <w:r w:rsidR="00E326AC">
        <w:t>’</w:t>
      </w:r>
      <w:r w:rsidR="006F44B9" w:rsidRPr="00540C2A">
        <w:t>en pratique, à</w:t>
      </w:r>
      <w:r>
        <w:t> </w:t>
      </w:r>
      <w:r w:rsidR="006F44B9" w:rsidRPr="00540C2A">
        <w:t>l</w:t>
      </w:r>
      <w:r w:rsidR="00E326AC">
        <w:t>’</w:t>
      </w:r>
      <w:r w:rsidR="006F44B9" w:rsidRPr="00540C2A">
        <w:t>époque des faits, qu</w:t>
      </w:r>
      <w:r w:rsidR="00E326AC">
        <w:t>’</w:t>
      </w:r>
      <w:r w:rsidR="006F44B9" w:rsidRPr="00540C2A">
        <w:t>il était accessible et susceptible d</w:t>
      </w:r>
      <w:r w:rsidR="00E326AC">
        <w:t>’</w:t>
      </w:r>
      <w:r w:rsidR="006F44B9" w:rsidRPr="00540C2A">
        <w:t xml:space="preserve">offrir au requérant des perspectives raisonnables de succès (arrêt </w:t>
      </w:r>
      <w:r w:rsidR="006F44B9" w:rsidRPr="00540C2A">
        <w:rPr>
          <w:i/>
        </w:rPr>
        <w:t>Akdivar et autres c.</w:t>
      </w:r>
      <w:r w:rsidR="008C5478" w:rsidRPr="00C446A8">
        <w:rPr>
          <w:i/>
        </w:rPr>
        <w:t xml:space="preserve"> </w:t>
      </w:r>
      <w:r w:rsidR="006F44B9" w:rsidRPr="00540C2A">
        <w:rPr>
          <w:i/>
        </w:rPr>
        <w:t xml:space="preserve">Turquie </w:t>
      </w:r>
      <w:r w:rsidR="006F44B9" w:rsidRPr="00540C2A">
        <w:t>du 16 septembre 1996, Recueil des arrêts et décisions 1996-IV, p. 1211, §</w:t>
      </w:r>
      <w:r>
        <w:t> </w:t>
      </w:r>
      <w:r w:rsidR="006F44B9" w:rsidRPr="00540C2A">
        <w:t>68).</w:t>
      </w:r>
    </w:p>
    <w:p w:rsidR="00E326AC" w:rsidRDefault="00C446A8" w:rsidP="00164CAC">
      <w:pPr>
        <w:pStyle w:val="JuPara"/>
      </w:pPr>
      <w:r>
        <w:fldChar w:fldCharType="begin"/>
      </w:r>
      <w:r>
        <w:instrText xml:space="preserve"> SEQ level0 \*arabic </w:instrText>
      </w:r>
      <w:r>
        <w:fldChar w:fldCharType="separate"/>
      </w:r>
      <w:r w:rsidR="001E4C4E">
        <w:rPr>
          <w:noProof/>
        </w:rPr>
        <w:t>43</w:t>
      </w:r>
      <w:r>
        <w:fldChar w:fldCharType="end"/>
      </w:r>
      <w:r>
        <w:t>.  </w:t>
      </w:r>
      <w:r w:rsidR="00D2728F" w:rsidRPr="00540C2A">
        <w:t xml:space="preserve">Or, </w:t>
      </w:r>
      <w:r w:rsidR="00DC435C" w:rsidRPr="00540C2A">
        <w:t>en l</w:t>
      </w:r>
      <w:r w:rsidR="00E326AC">
        <w:t>’</w:t>
      </w:r>
      <w:r w:rsidR="00DC435C" w:rsidRPr="00540C2A">
        <w:t>espèce, le Gouvernement est resté en défaut d</w:t>
      </w:r>
      <w:r w:rsidR="00E326AC">
        <w:t>’</w:t>
      </w:r>
      <w:r w:rsidR="00DC435C" w:rsidRPr="00540C2A">
        <w:t>établir l</w:t>
      </w:r>
      <w:r w:rsidR="00E326AC">
        <w:t>’</w:t>
      </w:r>
      <w:r w:rsidR="00DC435C" w:rsidRPr="00540C2A">
        <w:t>effectivité de l</w:t>
      </w:r>
      <w:r w:rsidR="00E326AC">
        <w:t>’</w:t>
      </w:r>
      <w:r w:rsidR="00DC435C" w:rsidRPr="00540C2A">
        <w:t>action prévue par l</w:t>
      </w:r>
      <w:r w:rsidR="00E326AC">
        <w:t>’</w:t>
      </w:r>
      <w:r w:rsidR="00053980" w:rsidRPr="00540C2A">
        <w:t>article 552 § 4 du CP</w:t>
      </w:r>
      <w:r w:rsidR="00DC435C" w:rsidRPr="00540C2A">
        <w:t>P. En particulier, il n</w:t>
      </w:r>
      <w:r w:rsidR="00E326AC">
        <w:t>’</w:t>
      </w:r>
      <w:r w:rsidR="00DC435C" w:rsidRPr="00540C2A">
        <w:t xml:space="preserve">a produit aucun exemple </w:t>
      </w:r>
      <w:r w:rsidR="00D2728F" w:rsidRPr="00540C2A">
        <w:t>d</w:t>
      </w:r>
      <w:r w:rsidR="00850102" w:rsidRPr="00540C2A">
        <w:t>e décision relative à l</w:t>
      </w:r>
      <w:r w:rsidR="00E326AC">
        <w:t>’</w:t>
      </w:r>
      <w:r w:rsidR="00850102" w:rsidRPr="00540C2A">
        <w:t>octroi d</w:t>
      </w:r>
      <w:r w:rsidR="00E326AC">
        <w:t>’</w:t>
      </w:r>
      <w:r w:rsidR="00850102" w:rsidRPr="00540C2A">
        <w:t>une indemnité, sur le fondement de cette disposition, à une personne ayant subi une détention provisoire contraire à l</w:t>
      </w:r>
      <w:r w:rsidR="00E326AC">
        <w:t>’</w:t>
      </w:r>
      <w:r w:rsidR="00850102" w:rsidRPr="00540C2A">
        <w:t>article 5 de la Convention.</w:t>
      </w:r>
      <w:r w:rsidR="00E326AC">
        <w:t xml:space="preserve"> </w:t>
      </w:r>
      <w:r w:rsidR="00D2728F" w:rsidRPr="00540C2A">
        <w:t>L</w:t>
      </w:r>
      <w:r w:rsidR="006F44B9" w:rsidRPr="00540C2A">
        <w:t xml:space="preserve">a Cour </w:t>
      </w:r>
      <w:r w:rsidR="00A30848" w:rsidRPr="00540C2A">
        <w:t>estime que</w:t>
      </w:r>
      <w:r w:rsidR="00567580" w:rsidRPr="00540C2A">
        <w:t>,</w:t>
      </w:r>
      <w:r w:rsidR="00A30848" w:rsidRPr="00540C2A">
        <w:t xml:space="preserve"> tant qu</w:t>
      </w:r>
      <w:r w:rsidR="0065582E" w:rsidRPr="00540C2A">
        <w:t>e le Gouvernement</w:t>
      </w:r>
      <w:r w:rsidR="00A30848" w:rsidRPr="00540C2A">
        <w:t xml:space="preserve"> n</w:t>
      </w:r>
      <w:r w:rsidR="00E326AC">
        <w:t>’</w:t>
      </w:r>
      <w:r w:rsidR="00A30848" w:rsidRPr="00540C2A">
        <w:t xml:space="preserve">aura pas </w:t>
      </w:r>
      <w:r w:rsidR="00850102" w:rsidRPr="00540C2A">
        <w:t>démontré que l</w:t>
      </w:r>
      <w:r w:rsidR="00E326AC">
        <w:t>’</w:t>
      </w:r>
      <w:r w:rsidR="00850102" w:rsidRPr="00540C2A">
        <w:t xml:space="preserve">article 522 § 4 du CPP </w:t>
      </w:r>
      <w:r w:rsidR="0065582E" w:rsidRPr="00540C2A">
        <w:t>p</w:t>
      </w:r>
      <w:r w:rsidR="00F94B7A" w:rsidRPr="00C446A8">
        <w:t>eu</w:t>
      </w:r>
      <w:r w:rsidR="0065582E" w:rsidRPr="00540C2A">
        <w:t>t</w:t>
      </w:r>
      <w:r w:rsidR="00850102" w:rsidRPr="00540C2A">
        <w:t xml:space="preserve"> être invoqué avec succès dans une situation comparable à celle du requérant, </w:t>
      </w:r>
      <w:r w:rsidR="00837EB5" w:rsidRPr="00C446A8">
        <w:t xml:space="preserve">elle ne sera pas en mesure de </w:t>
      </w:r>
      <w:r w:rsidR="001A1C2F" w:rsidRPr="00C446A8">
        <w:t xml:space="preserve">dire </w:t>
      </w:r>
      <w:r w:rsidR="00837EB5" w:rsidRPr="00C446A8">
        <w:t xml:space="preserve">que </w:t>
      </w:r>
      <w:r w:rsidR="00850102" w:rsidRPr="00540C2A">
        <w:t>l</w:t>
      </w:r>
      <w:r w:rsidR="00E326AC">
        <w:t>’</w:t>
      </w:r>
      <w:r w:rsidR="00850102" w:rsidRPr="00540C2A">
        <w:t>action prévue par cette disposition</w:t>
      </w:r>
      <w:r w:rsidR="006F44B9" w:rsidRPr="00540C2A">
        <w:t xml:space="preserve"> </w:t>
      </w:r>
      <w:r w:rsidR="00850102" w:rsidRPr="00540C2A">
        <w:t xml:space="preserve">constitue </w:t>
      </w:r>
      <w:r w:rsidR="006F44B9" w:rsidRPr="00540C2A">
        <w:t>un re</w:t>
      </w:r>
      <w:r w:rsidR="00850102" w:rsidRPr="00540C2A">
        <w:t xml:space="preserve">cours efficace </w:t>
      </w:r>
      <w:r w:rsidR="00DA15D7" w:rsidRPr="00540C2A">
        <w:t xml:space="preserve">à épuiser </w:t>
      </w:r>
      <w:r w:rsidR="00670065" w:rsidRPr="00540C2A">
        <w:t>préalablement à sa saisine</w:t>
      </w:r>
      <w:r w:rsidR="0083116D" w:rsidRPr="00C446A8">
        <w:t xml:space="preserve"> (voir, par analogie </w:t>
      </w:r>
      <w:r w:rsidR="0083116D" w:rsidRPr="00540C2A">
        <w:rPr>
          <w:i/>
        </w:rPr>
        <w:t>Malasiewicz c. Pologne</w:t>
      </w:r>
      <w:r w:rsidR="0083116D" w:rsidRPr="00C446A8">
        <w:t>, n</w:t>
      </w:r>
      <w:r w:rsidR="00540C2A" w:rsidRPr="00540C2A">
        <w:rPr>
          <w:vertAlign w:val="superscript"/>
        </w:rPr>
        <w:t>o</w:t>
      </w:r>
      <w:r w:rsidR="00E449F4">
        <w:t xml:space="preserve"> 22072/02, § 32, 14 </w:t>
      </w:r>
      <w:r w:rsidR="0083116D" w:rsidRPr="00C446A8">
        <w:t>octobre 200</w:t>
      </w:r>
      <w:r w:rsidR="003E297F" w:rsidRPr="00C446A8">
        <w:t>3</w:t>
      </w:r>
      <w:r w:rsidR="0083116D" w:rsidRPr="00C446A8">
        <w:t>).</w:t>
      </w:r>
    </w:p>
    <w:p w:rsidR="00E326AC" w:rsidRDefault="00C446A8" w:rsidP="00887475">
      <w:pPr>
        <w:pStyle w:val="JuPara"/>
      </w:pPr>
      <w:r>
        <w:rPr>
          <w:szCs w:val="24"/>
        </w:rPr>
        <w:fldChar w:fldCharType="begin"/>
      </w:r>
      <w:r>
        <w:rPr>
          <w:szCs w:val="24"/>
        </w:rPr>
        <w:instrText xml:space="preserve"> SEQ level0 \*arabic </w:instrText>
      </w:r>
      <w:r>
        <w:rPr>
          <w:szCs w:val="24"/>
        </w:rPr>
        <w:fldChar w:fldCharType="separate"/>
      </w:r>
      <w:r w:rsidR="001E4C4E">
        <w:rPr>
          <w:noProof/>
          <w:szCs w:val="24"/>
        </w:rPr>
        <w:t>44</w:t>
      </w:r>
      <w:r>
        <w:rPr>
          <w:szCs w:val="24"/>
        </w:rPr>
        <w:fldChar w:fldCharType="end"/>
      </w:r>
      <w:r>
        <w:rPr>
          <w:szCs w:val="24"/>
        </w:rPr>
        <w:t>.  </w:t>
      </w:r>
      <w:r w:rsidR="007F5266" w:rsidRPr="00540C2A">
        <w:rPr>
          <w:lang w:eastAsia="en-US"/>
        </w:rPr>
        <w:t>Il n</w:t>
      </w:r>
      <w:r w:rsidR="00E326AC">
        <w:rPr>
          <w:lang w:eastAsia="en-US"/>
        </w:rPr>
        <w:t>’</w:t>
      </w:r>
      <w:r w:rsidR="00D2728F" w:rsidRPr="00540C2A">
        <w:rPr>
          <w:lang w:eastAsia="en-US"/>
        </w:rPr>
        <w:t xml:space="preserve">a </w:t>
      </w:r>
      <w:r w:rsidR="007F5266" w:rsidRPr="00540C2A">
        <w:rPr>
          <w:lang w:eastAsia="en-US"/>
        </w:rPr>
        <w:t xml:space="preserve">donc pas </w:t>
      </w:r>
      <w:r w:rsidR="00053980" w:rsidRPr="00540C2A">
        <w:rPr>
          <w:lang w:eastAsia="en-US"/>
        </w:rPr>
        <w:t xml:space="preserve">été </w:t>
      </w:r>
      <w:r w:rsidR="007F5266" w:rsidRPr="00540C2A">
        <w:rPr>
          <w:lang w:eastAsia="en-US"/>
        </w:rPr>
        <w:t xml:space="preserve">établi – pour </w:t>
      </w:r>
      <w:r w:rsidR="007F5266" w:rsidRPr="00540C2A">
        <w:t>l</w:t>
      </w:r>
      <w:r w:rsidR="00E326AC">
        <w:t>’</w:t>
      </w:r>
      <w:r w:rsidR="007F5266" w:rsidRPr="00540C2A">
        <w:t xml:space="preserve">instant – que </w:t>
      </w:r>
      <w:r w:rsidR="00DC435C" w:rsidRPr="00540C2A">
        <w:t>l</w:t>
      </w:r>
      <w:r w:rsidR="00E326AC">
        <w:t>’</w:t>
      </w:r>
      <w:r w:rsidR="00DC435C" w:rsidRPr="00540C2A">
        <w:t xml:space="preserve">action prévue </w:t>
      </w:r>
      <w:r w:rsidR="007F5266" w:rsidRPr="00540C2A">
        <w:t>par l</w:t>
      </w:r>
      <w:r w:rsidR="00E326AC">
        <w:t>’</w:t>
      </w:r>
      <w:r w:rsidR="007F5266" w:rsidRPr="00540C2A">
        <w:t xml:space="preserve">article </w:t>
      </w:r>
      <w:r w:rsidR="00DC435C" w:rsidRPr="00540C2A">
        <w:t xml:space="preserve">552 § 4 du CPP </w:t>
      </w:r>
      <w:r w:rsidR="00DA15D7" w:rsidRPr="00540C2A">
        <w:t>est effective</w:t>
      </w:r>
      <w:r w:rsidR="00DD23E5" w:rsidRPr="00540C2A">
        <w:t xml:space="preserve"> </w:t>
      </w:r>
      <w:r w:rsidR="00330B6E">
        <w:t>en ce qui concerne</w:t>
      </w:r>
      <w:r w:rsidR="00D923B7" w:rsidRPr="00540C2A">
        <w:t xml:space="preserve"> l</w:t>
      </w:r>
      <w:r w:rsidR="00E326AC">
        <w:t>’</w:t>
      </w:r>
      <w:r w:rsidR="00D923B7" w:rsidRPr="00540C2A">
        <w:t>article 5 de la Convention</w:t>
      </w:r>
      <w:r w:rsidR="00FA5F7E" w:rsidRPr="00540C2A">
        <w:t xml:space="preserve">. </w:t>
      </w:r>
      <w:r w:rsidR="007F5266" w:rsidRPr="00540C2A">
        <w:t>Par conséquent, la Cour estime que dans les circonstances de l</w:t>
      </w:r>
      <w:r w:rsidR="00E326AC">
        <w:t>’</w:t>
      </w:r>
      <w:r w:rsidR="007F5266" w:rsidRPr="00540C2A">
        <w:t>espèce</w:t>
      </w:r>
      <w:r w:rsidR="00CC3660" w:rsidRPr="00C446A8">
        <w:t>,</w:t>
      </w:r>
      <w:r w:rsidR="007F5266" w:rsidRPr="00540C2A">
        <w:t xml:space="preserve"> le requérant n</w:t>
      </w:r>
      <w:r w:rsidR="00E326AC">
        <w:t>’</w:t>
      </w:r>
      <w:r w:rsidR="007F5266" w:rsidRPr="00540C2A">
        <w:t>était pas tenu de saisir les</w:t>
      </w:r>
      <w:r w:rsidR="007F5266" w:rsidRPr="00540C2A">
        <w:rPr>
          <w:b/>
        </w:rPr>
        <w:t xml:space="preserve"> </w:t>
      </w:r>
      <w:r w:rsidR="007F5266" w:rsidRPr="00540C2A">
        <w:t>juridictions internes d</w:t>
      </w:r>
      <w:r w:rsidR="00E326AC">
        <w:t>’</w:t>
      </w:r>
      <w:r w:rsidR="007F5266" w:rsidRPr="00540C2A">
        <w:t>une demande fondée sur l</w:t>
      </w:r>
      <w:r w:rsidR="00E326AC">
        <w:t>’</w:t>
      </w:r>
      <w:r w:rsidR="007F5266" w:rsidRPr="00540C2A">
        <w:t xml:space="preserve">article </w:t>
      </w:r>
      <w:r w:rsidR="00FA5F7E" w:rsidRPr="00540C2A">
        <w:t>522 § 4 du CPP</w:t>
      </w:r>
      <w:r w:rsidR="00670065" w:rsidRPr="00540C2A">
        <w:t>.</w:t>
      </w:r>
    </w:p>
    <w:p w:rsidR="00E326AC" w:rsidRDefault="00C446A8" w:rsidP="00887475">
      <w:pPr>
        <w:pStyle w:val="JuPara"/>
      </w:pPr>
      <w:r>
        <w:fldChar w:fldCharType="begin"/>
      </w:r>
      <w:r>
        <w:instrText xml:space="preserve"> SEQ level0 \*arabic </w:instrText>
      </w:r>
      <w:r>
        <w:fldChar w:fldCharType="separate"/>
      </w:r>
      <w:r w:rsidR="001E4C4E">
        <w:rPr>
          <w:noProof/>
        </w:rPr>
        <w:t>45</w:t>
      </w:r>
      <w:r>
        <w:fldChar w:fldCharType="end"/>
      </w:r>
      <w:r>
        <w:t>.  </w:t>
      </w:r>
      <w:r w:rsidR="007F5266" w:rsidRPr="00540C2A">
        <w:t>Cette conclusion ne préjuge en rien d</w:t>
      </w:r>
      <w:r w:rsidR="00E326AC">
        <w:t>’</w:t>
      </w:r>
      <w:r w:rsidR="007F5266" w:rsidRPr="00540C2A">
        <w:t>un éventuel réexamen de la question de l</w:t>
      </w:r>
      <w:r w:rsidR="00E326AC">
        <w:t>’</w:t>
      </w:r>
      <w:r w:rsidR="007F5266" w:rsidRPr="00540C2A">
        <w:t>effectivité du recours en question dans l</w:t>
      </w:r>
      <w:r w:rsidR="00E326AC">
        <w:t>’</w:t>
      </w:r>
      <w:r w:rsidR="007F5266" w:rsidRPr="00540C2A">
        <w:t>hypothèse où le Gouvernement serait en mesure d</w:t>
      </w:r>
      <w:r w:rsidR="00E326AC">
        <w:t>’</w:t>
      </w:r>
      <w:r w:rsidR="007F5266" w:rsidRPr="00540C2A">
        <w:t>étayer, par des décisions de justice, la réalité de celle-ci.</w:t>
      </w:r>
    </w:p>
    <w:p w:rsidR="00E326AC" w:rsidRDefault="00C446A8" w:rsidP="0020634F">
      <w:pPr>
        <w:pStyle w:val="JuPara"/>
      </w:pPr>
      <w:r>
        <w:fldChar w:fldCharType="begin"/>
      </w:r>
      <w:r>
        <w:instrText xml:space="preserve"> SEQ level0 \*arabic </w:instrText>
      </w:r>
      <w:r>
        <w:fldChar w:fldCharType="separate"/>
      </w:r>
      <w:r w:rsidR="001E4C4E">
        <w:rPr>
          <w:noProof/>
        </w:rPr>
        <w:t>46</w:t>
      </w:r>
      <w:r>
        <w:fldChar w:fldCharType="end"/>
      </w:r>
      <w:r>
        <w:t>.  </w:t>
      </w:r>
      <w:r w:rsidR="00053980">
        <w:t>L</w:t>
      </w:r>
      <w:r w:rsidR="00283C7A">
        <w:t xml:space="preserve">a Cour </w:t>
      </w:r>
      <w:r w:rsidR="00DD23E5">
        <w:t xml:space="preserve">observe que </w:t>
      </w:r>
      <w:r w:rsidR="00F76749">
        <w:t xml:space="preserve">le requérant a contesté </w:t>
      </w:r>
      <w:r w:rsidR="00A01343">
        <w:t xml:space="preserve">par le truchement de son avocat </w:t>
      </w:r>
      <w:r w:rsidR="00C55C68">
        <w:t>l</w:t>
      </w:r>
      <w:r w:rsidR="00E326AC">
        <w:t>’</w:t>
      </w:r>
      <w:r w:rsidR="00C55C68">
        <w:t xml:space="preserve">ordonnance du 17 mai 2011, </w:t>
      </w:r>
      <w:r w:rsidR="00A66DBC">
        <w:t>p</w:t>
      </w:r>
      <w:r w:rsidR="00AB566D">
        <w:t xml:space="preserve">ar laquelle </w:t>
      </w:r>
      <w:r w:rsidR="00283C7A">
        <w:t>son placement en détention provisoire</w:t>
      </w:r>
      <w:r w:rsidR="00283C7A" w:rsidDel="00283C7A">
        <w:t xml:space="preserve"> </w:t>
      </w:r>
      <w:r w:rsidR="00AB566D">
        <w:t>avait été décidé</w:t>
      </w:r>
      <w:r w:rsidR="00283C7A">
        <w:t>, et que s</w:t>
      </w:r>
      <w:r w:rsidR="00C55C68">
        <w:t>on recours a</w:t>
      </w:r>
      <w:r w:rsidR="00A01343">
        <w:t xml:space="preserve"> </w:t>
      </w:r>
      <w:r w:rsidR="00F76749">
        <w:t xml:space="preserve">été rejeté le </w:t>
      </w:r>
      <w:r w:rsidR="00E449F4">
        <w:t>7 </w:t>
      </w:r>
      <w:r w:rsidR="00A01343">
        <w:t>juin 2011 (paragraphes 9 et 13</w:t>
      </w:r>
      <w:r w:rsidR="00967F61">
        <w:t>-14</w:t>
      </w:r>
      <w:r w:rsidR="00A01343">
        <w:t xml:space="preserve"> ci-dessus).</w:t>
      </w:r>
      <w:r w:rsidR="00F76749">
        <w:t xml:space="preserve"> </w:t>
      </w:r>
      <w:r w:rsidR="00AB566D">
        <w:t>L</w:t>
      </w:r>
      <w:r w:rsidR="00E326AC">
        <w:t>’</w:t>
      </w:r>
      <w:r w:rsidR="00283C7A">
        <w:t>intéressé</w:t>
      </w:r>
      <w:r w:rsidR="00AB566D">
        <w:t xml:space="preserve"> a </w:t>
      </w:r>
      <w:r w:rsidR="00AA20B9">
        <w:t xml:space="preserve">intenté </w:t>
      </w:r>
      <w:r w:rsidR="00AB566D">
        <w:t>en outre</w:t>
      </w:r>
      <w:r w:rsidR="00A66DBC">
        <w:t xml:space="preserve"> </w:t>
      </w:r>
      <w:r w:rsidR="00A01343">
        <w:t xml:space="preserve">deux recours </w:t>
      </w:r>
      <w:r w:rsidR="00AB566D">
        <w:t xml:space="preserve">par lesquels </w:t>
      </w:r>
      <w:r w:rsidR="00A66DBC">
        <w:t xml:space="preserve">il </w:t>
      </w:r>
      <w:r w:rsidR="00AB566D">
        <w:t>demand</w:t>
      </w:r>
      <w:r w:rsidR="00AA20B9">
        <w:t>ait</w:t>
      </w:r>
      <w:r w:rsidR="00AB566D">
        <w:t xml:space="preserve"> aux </w:t>
      </w:r>
      <w:r w:rsidR="00A01343">
        <w:t>autorités de surseoir à l</w:t>
      </w:r>
      <w:r w:rsidR="00E326AC">
        <w:t>’</w:t>
      </w:r>
      <w:r w:rsidR="00A01343">
        <w:t>application de l</w:t>
      </w:r>
      <w:r w:rsidR="00E326AC">
        <w:t>’</w:t>
      </w:r>
      <w:r w:rsidR="00A01343">
        <w:t>ordonnance susvisée et d</w:t>
      </w:r>
      <w:r w:rsidR="00AB566D">
        <w:t>e procéder à</w:t>
      </w:r>
      <w:r w:rsidR="00A01343">
        <w:t xml:space="preserve"> sa </w:t>
      </w:r>
      <w:r w:rsidR="00AA20B9">
        <w:t xml:space="preserve">remise en </w:t>
      </w:r>
      <w:r w:rsidR="00AB566D">
        <w:t>lib</w:t>
      </w:r>
      <w:r w:rsidR="00AA20B9">
        <w:t>erté</w:t>
      </w:r>
      <w:r w:rsidR="00AB566D">
        <w:t xml:space="preserve"> </w:t>
      </w:r>
      <w:r w:rsidR="00E449F4">
        <w:t xml:space="preserve">(paragraphes 11 </w:t>
      </w:r>
      <w:r w:rsidR="00A01343">
        <w:t xml:space="preserve">et 13 ci-dessus). </w:t>
      </w:r>
      <w:r w:rsidR="00DD23E5">
        <w:t>D</w:t>
      </w:r>
      <w:r w:rsidR="00A01343">
        <w:t xml:space="preserve">ans </w:t>
      </w:r>
      <w:r w:rsidR="00DD400A">
        <w:t>chacun des</w:t>
      </w:r>
      <w:r w:rsidR="00A01343">
        <w:t xml:space="preserve"> recours</w:t>
      </w:r>
      <w:r w:rsidR="00F02410">
        <w:t xml:space="preserve"> susvisés</w:t>
      </w:r>
      <w:r w:rsidR="00A01343">
        <w:t xml:space="preserve">, le requérant </w:t>
      </w:r>
      <w:r w:rsidR="002B0469">
        <w:t>dénonçait le</w:t>
      </w:r>
      <w:r w:rsidR="00A01343">
        <w:t xml:space="preserve"> caractère irrégulier de </w:t>
      </w:r>
      <w:r w:rsidR="009D6B23">
        <w:t xml:space="preserve">sa privation de liberté </w:t>
      </w:r>
      <w:r w:rsidR="00A01343">
        <w:t xml:space="preserve">et </w:t>
      </w:r>
      <w:r w:rsidR="00CB59E5">
        <w:t xml:space="preserve">priait </w:t>
      </w:r>
      <w:r w:rsidR="009030D1">
        <w:t xml:space="preserve">les autorités </w:t>
      </w:r>
      <w:r w:rsidR="002B0469">
        <w:t>de procéder à</w:t>
      </w:r>
      <w:r w:rsidR="009030D1">
        <w:t xml:space="preserve"> son élargissement</w:t>
      </w:r>
      <w:r w:rsidR="00A01343">
        <w:t>.</w:t>
      </w:r>
    </w:p>
    <w:p w:rsidR="004E7048" w:rsidRDefault="00C446A8" w:rsidP="00540C2A">
      <w:pPr>
        <w:pStyle w:val="JuPara"/>
      </w:pPr>
      <w:r>
        <w:fldChar w:fldCharType="begin"/>
      </w:r>
      <w:r>
        <w:instrText xml:space="preserve"> SEQ level0 \*arabic </w:instrText>
      </w:r>
      <w:r>
        <w:fldChar w:fldCharType="separate"/>
      </w:r>
      <w:r w:rsidR="001E4C4E">
        <w:rPr>
          <w:noProof/>
        </w:rPr>
        <w:t>47</w:t>
      </w:r>
      <w:r>
        <w:fldChar w:fldCharType="end"/>
      </w:r>
      <w:r>
        <w:t>.  </w:t>
      </w:r>
      <w:r w:rsidR="00670065">
        <w:t xml:space="preserve">Ainsi, </w:t>
      </w:r>
      <w:r w:rsidR="00053980">
        <w:t>c</w:t>
      </w:r>
      <w:r w:rsidR="00F76749" w:rsidRPr="00C509EE">
        <w:t xml:space="preserve">ompte tenu de ce qui précède, la Cour </w:t>
      </w:r>
      <w:r w:rsidR="00AA20B9">
        <w:t xml:space="preserve">estime </w:t>
      </w:r>
      <w:r w:rsidR="00570BFF">
        <w:t>qu</w:t>
      </w:r>
      <w:r w:rsidR="00E326AC">
        <w:t>’</w:t>
      </w:r>
      <w:r w:rsidR="00670065">
        <w:t>en l</w:t>
      </w:r>
      <w:r w:rsidR="00E326AC">
        <w:t>’</w:t>
      </w:r>
      <w:r w:rsidR="00670065">
        <w:t>espèce, les voies de recours internes ont été épuisées et qu</w:t>
      </w:r>
      <w:r w:rsidR="00E326AC">
        <w:t>’</w:t>
      </w:r>
      <w:r w:rsidR="00570BFF">
        <w:t xml:space="preserve">il y a lieu de </w:t>
      </w:r>
      <w:r w:rsidR="00570BFF" w:rsidRPr="00C509EE">
        <w:t>rejeter</w:t>
      </w:r>
      <w:r w:rsidR="00F76749" w:rsidRPr="00C509EE">
        <w:t xml:space="preserve"> l</w:t>
      </w:r>
      <w:r w:rsidR="00E326AC">
        <w:t>’</w:t>
      </w:r>
      <w:r w:rsidR="00F76749" w:rsidRPr="00C509EE">
        <w:t>exception du Gouvernement.</w:t>
      </w:r>
    </w:p>
    <w:p w:rsidR="00EC6427" w:rsidRPr="00ED3868" w:rsidRDefault="00C446A8" w:rsidP="007E34C8">
      <w:pPr>
        <w:pStyle w:val="JuPara"/>
      </w:pPr>
      <w:r>
        <w:fldChar w:fldCharType="begin"/>
      </w:r>
      <w:r>
        <w:instrText xml:space="preserve"> SEQ level0 \*arabic </w:instrText>
      </w:r>
      <w:r>
        <w:fldChar w:fldCharType="separate"/>
      </w:r>
      <w:r w:rsidR="001E4C4E">
        <w:rPr>
          <w:noProof/>
        </w:rPr>
        <w:t>48</w:t>
      </w:r>
      <w:r>
        <w:fldChar w:fldCharType="end"/>
      </w:r>
      <w:r>
        <w:t>.  </w:t>
      </w:r>
      <w:r w:rsidR="002B0469">
        <w:t xml:space="preserve">Constatant que </w:t>
      </w:r>
      <w:r w:rsidR="002B0469" w:rsidRPr="000C18C3">
        <w:t>ce grief n</w:t>
      </w:r>
      <w:r w:rsidR="00E326AC">
        <w:t>’</w:t>
      </w:r>
      <w:r w:rsidR="002B0469" w:rsidRPr="000C18C3">
        <w:t>es</w:t>
      </w:r>
      <w:r w:rsidR="002B0469">
        <w:t>t pas manifestement mal fondé</w:t>
      </w:r>
      <w:r w:rsidR="002B0469" w:rsidRPr="000C18C3">
        <w:t xml:space="preserve"> au sens de l</w:t>
      </w:r>
      <w:r w:rsidR="00E326AC">
        <w:t>’</w:t>
      </w:r>
      <w:r w:rsidR="002B0469" w:rsidRPr="000C18C3">
        <w:t>article 35 § 3</w:t>
      </w:r>
      <w:r w:rsidR="002B0469">
        <w:t xml:space="preserve"> a)</w:t>
      </w:r>
      <w:r w:rsidR="002B0469" w:rsidRPr="000C18C3">
        <w:t xml:space="preserve"> de la Convention</w:t>
      </w:r>
      <w:r w:rsidR="002B0469">
        <w:t xml:space="preserve"> et </w:t>
      </w:r>
      <w:r w:rsidR="002B0469" w:rsidRPr="000C18C3">
        <w:t>qu</w:t>
      </w:r>
      <w:r w:rsidR="00E326AC">
        <w:t>’</w:t>
      </w:r>
      <w:r w:rsidR="002B0469" w:rsidRPr="000C18C3">
        <w:t>il ne se heurte à aucun autre motif d</w:t>
      </w:r>
      <w:r w:rsidR="00E326AC">
        <w:t>’</w:t>
      </w:r>
      <w:r w:rsidR="002B0469" w:rsidRPr="000C18C3">
        <w:t>irrecev</w:t>
      </w:r>
      <w:r w:rsidR="002B0469">
        <w:t xml:space="preserve">abilité, la Cour </w:t>
      </w:r>
      <w:r w:rsidR="002B0469" w:rsidRPr="000C18C3">
        <w:t>le déclare recevable</w:t>
      </w:r>
      <w:r w:rsidR="00EC6427" w:rsidRPr="00ED3868">
        <w:t>.</w:t>
      </w:r>
    </w:p>
    <w:p w:rsidR="00EC6427" w:rsidRPr="00ED3868" w:rsidRDefault="00EC6427" w:rsidP="00B33C50">
      <w:pPr>
        <w:pStyle w:val="JuHA"/>
        <w:outlineLvl w:val="0"/>
      </w:pPr>
      <w:r w:rsidRPr="00ED3868">
        <w:t>B.  Sur le fond</w:t>
      </w:r>
    </w:p>
    <w:p w:rsidR="00997C43" w:rsidRDefault="00C446A8" w:rsidP="009E2D52">
      <w:pPr>
        <w:pStyle w:val="JuPara"/>
      </w:pPr>
      <w:r>
        <w:fldChar w:fldCharType="begin"/>
      </w:r>
      <w:r>
        <w:instrText xml:space="preserve"> SEQ level0 \*arabic </w:instrText>
      </w:r>
      <w:r>
        <w:fldChar w:fldCharType="separate"/>
      </w:r>
      <w:r w:rsidR="001E4C4E">
        <w:rPr>
          <w:noProof/>
        </w:rPr>
        <w:t>49</w:t>
      </w:r>
      <w:r>
        <w:fldChar w:fldCharType="end"/>
      </w:r>
      <w:r>
        <w:t>.  </w:t>
      </w:r>
      <w:r w:rsidR="00997C43">
        <w:t xml:space="preserve">Le Gouvernement </w:t>
      </w:r>
      <w:r w:rsidR="00951C43">
        <w:t>s</w:t>
      </w:r>
      <w:r w:rsidR="00E326AC">
        <w:t>’</w:t>
      </w:r>
      <w:r w:rsidR="00951C43">
        <w:t xml:space="preserve">est abstenu de prendre position </w:t>
      </w:r>
      <w:r w:rsidR="00C50820">
        <w:t>sur le</w:t>
      </w:r>
      <w:r w:rsidR="00C91694">
        <w:t xml:space="preserve"> </w:t>
      </w:r>
      <w:r w:rsidR="00997C43">
        <w:t>bien-fondé du grief.</w:t>
      </w:r>
    </w:p>
    <w:p w:rsidR="00E326AC" w:rsidRDefault="00C446A8" w:rsidP="009E2D52">
      <w:pPr>
        <w:pStyle w:val="JuPara"/>
      </w:pPr>
      <w:r>
        <w:fldChar w:fldCharType="begin"/>
      </w:r>
      <w:r>
        <w:instrText xml:space="preserve"> SEQ level0 \*arabic </w:instrText>
      </w:r>
      <w:r>
        <w:fldChar w:fldCharType="separate"/>
      </w:r>
      <w:r w:rsidR="001E4C4E">
        <w:rPr>
          <w:noProof/>
        </w:rPr>
        <w:t>50</w:t>
      </w:r>
      <w:r>
        <w:fldChar w:fldCharType="end"/>
      </w:r>
      <w:r>
        <w:t>.  </w:t>
      </w:r>
      <w:r w:rsidR="00ED3868" w:rsidRPr="00ED3868">
        <w:t>Le requérant</w:t>
      </w:r>
      <w:r w:rsidR="00F046B9">
        <w:t xml:space="preserve"> </w:t>
      </w:r>
      <w:r w:rsidR="00997C43">
        <w:t>a maintenu ses allégations.</w:t>
      </w:r>
    </w:p>
    <w:p w:rsidR="00E326AC" w:rsidRDefault="00C446A8" w:rsidP="00A24D94">
      <w:pPr>
        <w:pStyle w:val="JuPara"/>
      </w:pPr>
      <w:r>
        <w:fldChar w:fldCharType="begin"/>
      </w:r>
      <w:r>
        <w:instrText xml:space="preserve"> SEQ level0 \*arabic </w:instrText>
      </w:r>
      <w:r>
        <w:fldChar w:fldCharType="separate"/>
      </w:r>
      <w:r w:rsidR="001E4C4E">
        <w:rPr>
          <w:noProof/>
        </w:rPr>
        <w:t>51</w:t>
      </w:r>
      <w:r>
        <w:fldChar w:fldCharType="end"/>
      </w:r>
      <w:r>
        <w:t>.  </w:t>
      </w:r>
      <w:r w:rsidR="0057268D" w:rsidRPr="00540C2A">
        <w:t>Compte tenu des circonstances de la présente affaire, la Cour estime opportun d</w:t>
      </w:r>
      <w:r w:rsidR="00E326AC">
        <w:t>’</w:t>
      </w:r>
      <w:r w:rsidR="0057268D" w:rsidRPr="00540C2A">
        <w:t>examiner d</w:t>
      </w:r>
      <w:r w:rsidR="00E326AC">
        <w:t>’</w:t>
      </w:r>
      <w:r w:rsidR="0057268D" w:rsidRPr="00540C2A">
        <w:t>abord la question de savoir si la privatio</w:t>
      </w:r>
      <w:r w:rsidR="002D7CD4" w:rsidRPr="00540C2A">
        <w:t>n de liberté du requérant relevait</w:t>
      </w:r>
      <w:r w:rsidR="0057268D" w:rsidRPr="00540C2A">
        <w:t xml:space="preserve"> de l</w:t>
      </w:r>
      <w:r w:rsidR="00E326AC">
        <w:t>’</w:t>
      </w:r>
      <w:r w:rsidR="0057268D" w:rsidRPr="00540C2A">
        <w:t xml:space="preserve">article 5 § 1 c) de la Convention. </w:t>
      </w:r>
      <w:r w:rsidR="000E3A25" w:rsidRPr="00540C2A">
        <w:t xml:space="preserve">Elle </w:t>
      </w:r>
      <w:r w:rsidR="0057268D" w:rsidRPr="00540C2A">
        <w:t xml:space="preserve">rappelle </w:t>
      </w:r>
      <w:r w:rsidR="00EC56FE" w:rsidRPr="00540C2A">
        <w:t xml:space="preserve">dans ce contexte </w:t>
      </w:r>
      <w:r w:rsidR="0057268D" w:rsidRPr="00540C2A">
        <w:t>que l</w:t>
      </w:r>
      <w:r w:rsidR="00E326AC">
        <w:t>’</w:t>
      </w:r>
      <w:r w:rsidR="0057268D" w:rsidRPr="00540C2A">
        <w:t xml:space="preserve">applicabilité </w:t>
      </w:r>
      <w:r w:rsidR="00060983" w:rsidRPr="00540C2A">
        <w:t>de l</w:t>
      </w:r>
      <w:r w:rsidR="00E326AC">
        <w:t>’</w:t>
      </w:r>
      <w:r w:rsidR="00060983" w:rsidRPr="00540C2A">
        <w:t xml:space="preserve">alinéa </w:t>
      </w:r>
      <w:r w:rsidR="0057268D" w:rsidRPr="00540C2A">
        <w:t>c) de l</w:t>
      </w:r>
      <w:r w:rsidR="00E326AC">
        <w:t>’</w:t>
      </w:r>
      <w:r w:rsidR="0057268D" w:rsidRPr="00540C2A">
        <w:t xml:space="preserve">article 5 § 1 </w:t>
      </w:r>
      <w:r w:rsidR="00231187" w:rsidRPr="00540C2A">
        <w:t>enclenche</w:t>
      </w:r>
      <w:r w:rsidR="009949CB" w:rsidRPr="00540C2A">
        <w:t xml:space="preserve"> la protection de l</w:t>
      </w:r>
      <w:r w:rsidR="00E326AC">
        <w:t>’</w:t>
      </w:r>
      <w:r w:rsidR="009949CB" w:rsidRPr="00540C2A">
        <w:t>article 5 § 3</w:t>
      </w:r>
      <w:r w:rsidR="000A4588" w:rsidRPr="00540C2A">
        <w:t xml:space="preserve">, </w:t>
      </w:r>
      <w:r w:rsidR="002B6F12" w:rsidRPr="00540C2A">
        <w:t xml:space="preserve">disposition </w:t>
      </w:r>
      <w:r w:rsidR="00D947D5" w:rsidRPr="00540C2A">
        <w:t xml:space="preserve">qui </w:t>
      </w:r>
      <w:r w:rsidR="002B6F12" w:rsidRPr="00540C2A">
        <w:t xml:space="preserve">est une </w:t>
      </w:r>
      <w:r w:rsidR="002F7131" w:rsidRPr="00540C2A">
        <w:t>importante garantie</w:t>
      </w:r>
      <w:r w:rsidR="00D947D5" w:rsidRPr="00540C2A">
        <w:t xml:space="preserve"> </w:t>
      </w:r>
      <w:r w:rsidR="002F7131" w:rsidRPr="00540C2A">
        <w:t xml:space="preserve">supplémentaire </w:t>
      </w:r>
      <w:r w:rsidR="00D947D5" w:rsidRPr="00540C2A">
        <w:t xml:space="preserve">pour </w:t>
      </w:r>
      <w:r w:rsidR="00231187" w:rsidRPr="00540C2A">
        <w:t xml:space="preserve">la </w:t>
      </w:r>
      <w:r w:rsidR="000A4588" w:rsidRPr="00540C2A">
        <w:t>personne arrêtée (</w:t>
      </w:r>
      <w:r w:rsidR="000A4588" w:rsidRPr="00540C2A">
        <w:rPr>
          <w:i/>
        </w:rPr>
        <w:t>Harkmann c. Estonie</w:t>
      </w:r>
      <w:r w:rsidR="000A4588" w:rsidRPr="00540C2A">
        <w:t>, n</w:t>
      </w:r>
      <w:r w:rsidR="00540C2A" w:rsidRPr="00540C2A">
        <w:rPr>
          <w:vertAlign w:val="superscript"/>
        </w:rPr>
        <w:t>o</w:t>
      </w:r>
      <w:r w:rsidR="00E449F4">
        <w:t xml:space="preserve"> 2192/03, § </w:t>
      </w:r>
      <w:r w:rsidR="000A4588" w:rsidRPr="00540C2A">
        <w:t>32, 11 juillet 2006).</w:t>
      </w:r>
    </w:p>
    <w:p w:rsidR="00E326AC" w:rsidRDefault="00C446A8" w:rsidP="007174AC">
      <w:pPr>
        <w:ind w:firstLine="284"/>
        <w:jc w:val="both"/>
      </w:pPr>
      <w:r>
        <w:fldChar w:fldCharType="begin"/>
      </w:r>
      <w:r>
        <w:instrText xml:space="preserve"> SEQ level0 \*arabic </w:instrText>
      </w:r>
      <w:r>
        <w:fldChar w:fldCharType="separate"/>
      </w:r>
      <w:r w:rsidR="001E4C4E">
        <w:rPr>
          <w:noProof/>
        </w:rPr>
        <w:t>52</w:t>
      </w:r>
      <w:r>
        <w:fldChar w:fldCharType="end"/>
      </w:r>
      <w:r>
        <w:t>.  </w:t>
      </w:r>
      <w:r w:rsidR="000A4588" w:rsidRPr="00540C2A">
        <w:t>En l</w:t>
      </w:r>
      <w:r w:rsidR="00E326AC">
        <w:t>’</w:t>
      </w:r>
      <w:r w:rsidR="000A4588" w:rsidRPr="00540C2A">
        <w:t>espèce, la Cour note que le requérant a été détenu pendant seize jours dans le cadre d</w:t>
      </w:r>
      <w:r w:rsidR="00E326AC">
        <w:t>’</w:t>
      </w:r>
      <w:r w:rsidR="000A4588" w:rsidRPr="00540C2A">
        <w:t xml:space="preserve">une procédure pénale engagée </w:t>
      </w:r>
      <w:r w:rsidR="00231187" w:rsidRPr="00540C2A">
        <w:t xml:space="preserve">contre lui à la </w:t>
      </w:r>
      <w:r w:rsidR="007A144D" w:rsidRPr="00540C2A">
        <w:t>suite</w:t>
      </w:r>
      <w:r w:rsidR="000A4588" w:rsidRPr="00540C2A">
        <w:t xml:space="preserve"> </w:t>
      </w:r>
      <w:r w:rsidR="00231187" w:rsidRPr="00540C2A">
        <w:t>de</w:t>
      </w:r>
      <w:r w:rsidR="007A144D" w:rsidRPr="00540C2A">
        <w:t xml:space="preserve"> son </w:t>
      </w:r>
      <w:r w:rsidR="000A4588" w:rsidRPr="00540C2A">
        <w:t>inculpation pour infraction à la loi fiscale. Cette privation de liberté a</w:t>
      </w:r>
      <w:r>
        <w:t> </w:t>
      </w:r>
      <w:r w:rsidR="000A4588" w:rsidRPr="00540C2A">
        <w:t>été prononcée</w:t>
      </w:r>
      <w:r w:rsidR="00F5320A" w:rsidRPr="00540C2A">
        <w:t xml:space="preserve"> </w:t>
      </w:r>
      <w:r w:rsidR="000A4588" w:rsidRPr="00540C2A">
        <w:t>en application</w:t>
      </w:r>
      <w:r w:rsidR="00F5320A" w:rsidRPr="00540C2A">
        <w:t xml:space="preserve"> </w:t>
      </w:r>
      <w:r w:rsidR="000A4588" w:rsidRPr="00540C2A">
        <w:t>de</w:t>
      </w:r>
      <w:r w:rsidR="0084476E" w:rsidRPr="00540C2A">
        <w:t xml:space="preserve">s </w:t>
      </w:r>
      <w:r w:rsidR="000A4588" w:rsidRPr="00540C2A">
        <w:t>article</w:t>
      </w:r>
      <w:r w:rsidR="0084476E" w:rsidRPr="00540C2A">
        <w:t>s 249 § 1 et</w:t>
      </w:r>
      <w:r w:rsidR="000A4588" w:rsidRPr="00540C2A">
        <w:t xml:space="preserve"> 259 § 4 du CPP </w:t>
      </w:r>
      <w:r w:rsidR="007174AC" w:rsidRPr="00540C2A">
        <w:t xml:space="preserve">dans le but de préserver le bon déroulement de la procédure pénale et de garantir </w:t>
      </w:r>
      <w:r w:rsidR="00116403" w:rsidRPr="00540C2A">
        <w:t>l</w:t>
      </w:r>
      <w:r w:rsidR="007174AC" w:rsidRPr="00540C2A">
        <w:t>a comparution</w:t>
      </w:r>
      <w:r w:rsidR="00F9295F" w:rsidRPr="00540C2A">
        <w:t xml:space="preserve"> </w:t>
      </w:r>
      <w:r w:rsidR="00116403" w:rsidRPr="00540C2A">
        <w:t>de l</w:t>
      </w:r>
      <w:r w:rsidR="00E326AC">
        <w:t>’</w:t>
      </w:r>
      <w:r w:rsidR="00116403" w:rsidRPr="00540C2A">
        <w:t xml:space="preserve">intéressé </w:t>
      </w:r>
      <w:r w:rsidR="007174AC" w:rsidRPr="00540C2A">
        <w:t>aux audiences tenues par le tribunal de district de Varsovie dans la procédure en question. L</w:t>
      </w:r>
      <w:r w:rsidR="00231187" w:rsidRPr="00540C2A">
        <w:t xml:space="preserve">a Cour </w:t>
      </w:r>
      <w:r w:rsidR="00F5320A" w:rsidRPr="00540C2A">
        <w:t xml:space="preserve">note </w:t>
      </w:r>
      <w:r w:rsidR="009542DB" w:rsidRPr="00540C2A">
        <w:t>que la détention</w:t>
      </w:r>
      <w:r w:rsidR="00862F1C" w:rsidRPr="00540C2A">
        <w:t xml:space="preserve"> du requérant</w:t>
      </w:r>
      <w:r w:rsidR="009542DB" w:rsidRPr="00540C2A">
        <w:t xml:space="preserve"> a été également motivée par d</w:t>
      </w:r>
      <w:r w:rsidR="0084476E" w:rsidRPr="00540C2A">
        <w:t>es craintes d</w:t>
      </w:r>
      <w:r w:rsidR="007174AC" w:rsidRPr="00540C2A">
        <w:t xml:space="preserve">es autorités de </w:t>
      </w:r>
      <w:r w:rsidR="009542DB" w:rsidRPr="00540C2A">
        <w:t xml:space="preserve">le </w:t>
      </w:r>
      <w:r w:rsidR="007174AC" w:rsidRPr="00540C2A">
        <w:t>voir tente</w:t>
      </w:r>
      <w:r w:rsidR="00F9295F" w:rsidRPr="00540C2A">
        <w:t xml:space="preserve">r de se soustraire à la justice, </w:t>
      </w:r>
      <w:r w:rsidR="009542DB" w:rsidRPr="00540C2A">
        <w:t>compte tenu du fait qu</w:t>
      </w:r>
      <w:r w:rsidR="00E326AC">
        <w:t>’</w:t>
      </w:r>
      <w:r w:rsidR="00F9295F" w:rsidRPr="00540C2A">
        <w:t xml:space="preserve">il </w:t>
      </w:r>
      <w:r w:rsidR="007174AC" w:rsidRPr="00540C2A">
        <w:t>a été établi que</w:t>
      </w:r>
      <w:r w:rsidR="00231187" w:rsidRPr="00540C2A">
        <w:t xml:space="preserve"> l</w:t>
      </w:r>
      <w:r w:rsidR="00E326AC">
        <w:t>’</w:t>
      </w:r>
      <w:r w:rsidR="00231187" w:rsidRPr="00540C2A">
        <w:t>intéressé</w:t>
      </w:r>
      <w:r w:rsidR="007174AC" w:rsidRPr="00540C2A">
        <w:t>, bien qu</w:t>
      </w:r>
      <w:r w:rsidR="00E326AC">
        <w:t>’</w:t>
      </w:r>
      <w:r w:rsidR="007174AC" w:rsidRPr="00540C2A">
        <w:t>ayant été cité à comparaître, ne s</w:t>
      </w:r>
      <w:r w:rsidR="00E326AC">
        <w:t>’</w:t>
      </w:r>
      <w:r w:rsidR="007174AC" w:rsidRPr="00540C2A">
        <w:t>était pas</w:t>
      </w:r>
      <w:r w:rsidR="00231187" w:rsidRPr="00540C2A">
        <w:t xml:space="preserve"> présenté aux audiences et que c</w:t>
      </w:r>
      <w:r w:rsidR="007174AC" w:rsidRPr="00540C2A">
        <w:t>es convocations n</w:t>
      </w:r>
      <w:r w:rsidR="00E326AC">
        <w:t>’</w:t>
      </w:r>
      <w:r w:rsidR="007174AC" w:rsidRPr="00540C2A">
        <w:t>avaient pu lui être notifiées car il ne résidait plus aux endroits indiqués aux autorités aux fins des notifications officielles.</w:t>
      </w:r>
    </w:p>
    <w:p w:rsidR="00E326AC" w:rsidRDefault="00C446A8" w:rsidP="00540C2A">
      <w:pPr>
        <w:pStyle w:val="JuPara"/>
        <w:tabs>
          <w:tab w:val="left" w:pos="426"/>
        </w:tabs>
      </w:pPr>
      <w:r>
        <w:fldChar w:fldCharType="begin"/>
      </w:r>
      <w:r>
        <w:instrText xml:space="preserve"> SEQ level0 \*arabic </w:instrText>
      </w:r>
      <w:r>
        <w:fldChar w:fldCharType="separate"/>
      </w:r>
      <w:r w:rsidR="001E4C4E">
        <w:rPr>
          <w:noProof/>
        </w:rPr>
        <w:t>53</w:t>
      </w:r>
      <w:r>
        <w:fldChar w:fldCharType="end"/>
      </w:r>
      <w:r>
        <w:t>.  </w:t>
      </w:r>
      <w:r w:rsidR="00116403" w:rsidRPr="00540C2A">
        <w:t xml:space="preserve">La Cour observe également </w:t>
      </w:r>
      <w:r w:rsidR="001B5F26" w:rsidRPr="00540C2A">
        <w:t xml:space="preserve">que le </w:t>
      </w:r>
      <w:r w:rsidR="006C5C69" w:rsidRPr="00540C2A">
        <w:t xml:space="preserve">recours </w:t>
      </w:r>
      <w:r w:rsidR="00977BBE" w:rsidRPr="00540C2A">
        <w:t xml:space="preserve">du </w:t>
      </w:r>
      <w:r w:rsidR="006C5C69" w:rsidRPr="00540C2A">
        <w:t xml:space="preserve">requérant </w:t>
      </w:r>
      <w:r w:rsidR="00977BBE" w:rsidRPr="00540C2A">
        <w:t>contre le jugement rendu à son encontre le 28 mai 2010 par le tribunal de district de Varsovie</w:t>
      </w:r>
      <w:r w:rsidR="001B5F26" w:rsidRPr="00540C2A">
        <w:t xml:space="preserve"> a </w:t>
      </w:r>
      <w:r w:rsidR="00E94780" w:rsidRPr="00540C2A">
        <w:t xml:space="preserve">conduit à </w:t>
      </w:r>
      <w:r w:rsidR="001B5F26" w:rsidRPr="00540C2A">
        <w:t>l</w:t>
      </w:r>
      <w:r w:rsidR="00E326AC">
        <w:t>’</w:t>
      </w:r>
      <w:r w:rsidR="001B5F26" w:rsidRPr="00540C2A">
        <w:t>annulation de</w:t>
      </w:r>
      <w:r w:rsidR="00977BBE" w:rsidRPr="00540C2A">
        <w:t xml:space="preserve"> sa condamnation à une peine d</w:t>
      </w:r>
      <w:r w:rsidR="00E326AC">
        <w:t>’</w:t>
      </w:r>
      <w:r w:rsidR="00977BBE" w:rsidRPr="00540C2A">
        <w:t>amende</w:t>
      </w:r>
      <w:r w:rsidR="00E94780" w:rsidRPr="00540C2A">
        <w:t xml:space="preserve"> (paragraphes 7 et 34-35 ci-dessus)</w:t>
      </w:r>
      <w:r w:rsidR="00977BBE" w:rsidRPr="00540C2A">
        <w:t xml:space="preserve">. </w:t>
      </w:r>
      <w:r w:rsidR="00293000" w:rsidRPr="00540C2A">
        <w:t xml:space="preserve">Ainsi, </w:t>
      </w:r>
      <w:r w:rsidR="00862F1C" w:rsidRPr="00540C2A">
        <w:t>la Cour estime que</w:t>
      </w:r>
      <w:r w:rsidR="00293000" w:rsidRPr="00540C2A">
        <w:t xml:space="preserve"> les faits de l</w:t>
      </w:r>
      <w:r w:rsidR="00862F1C" w:rsidRPr="00540C2A">
        <w:t xml:space="preserve">a présente </w:t>
      </w:r>
      <w:r w:rsidR="00293000" w:rsidRPr="00540C2A">
        <w:t>affaire font apparaître que la détention</w:t>
      </w:r>
      <w:r w:rsidR="002A5561" w:rsidRPr="00540C2A">
        <w:t xml:space="preserve"> du requérant a é</w:t>
      </w:r>
      <w:r w:rsidR="009E581B" w:rsidRPr="00540C2A">
        <w:t>té appliquée dans le cadre d</w:t>
      </w:r>
      <w:r w:rsidR="00E326AC">
        <w:t>’</w:t>
      </w:r>
      <w:r w:rsidR="009E581B" w:rsidRPr="00540C2A">
        <w:t>une</w:t>
      </w:r>
      <w:r w:rsidR="002A5561" w:rsidRPr="00540C2A">
        <w:t xml:space="preserve"> procédure</w:t>
      </w:r>
      <w:r w:rsidR="00293000" w:rsidRPr="00540C2A">
        <w:t xml:space="preserve"> pénale </w:t>
      </w:r>
      <w:r w:rsidR="002A5561" w:rsidRPr="00540C2A">
        <w:t>pendante à son encontre, au motif qu</w:t>
      </w:r>
      <w:r w:rsidR="00E326AC">
        <w:t>’</w:t>
      </w:r>
      <w:r w:rsidR="002A5561" w:rsidRPr="00540C2A">
        <w:t>il était soupçonné d</w:t>
      </w:r>
      <w:r w:rsidR="00E326AC">
        <w:t>’</w:t>
      </w:r>
      <w:r w:rsidR="002A5561" w:rsidRPr="00540C2A">
        <w:t xml:space="preserve">avoir commis une infraction, </w:t>
      </w:r>
      <w:r w:rsidR="00255154" w:rsidRPr="00540C2A">
        <w:t xml:space="preserve">en vue de sa </w:t>
      </w:r>
      <w:r w:rsidR="00F5320A" w:rsidRPr="00540C2A">
        <w:t xml:space="preserve">conduite devant </w:t>
      </w:r>
      <w:r w:rsidR="00255154" w:rsidRPr="00540C2A">
        <w:t>une autorité judiciaire compétente</w:t>
      </w:r>
      <w:r w:rsidR="00F5320A" w:rsidRPr="00540C2A">
        <w:t xml:space="preserve">. </w:t>
      </w:r>
      <w:r w:rsidR="00255154" w:rsidRPr="00540C2A">
        <w:t xml:space="preserve">Il en résulte que la privation de liberté du requérant </w:t>
      </w:r>
      <w:r w:rsidR="000A4588" w:rsidRPr="00540C2A">
        <w:t>relevait de l</w:t>
      </w:r>
      <w:r w:rsidR="00E326AC">
        <w:t>’</w:t>
      </w:r>
      <w:r w:rsidR="000A4588" w:rsidRPr="00540C2A">
        <w:t>article 5 § 1 c) de la Convention (</w:t>
      </w:r>
      <w:r w:rsidR="000A4588" w:rsidRPr="00540C2A">
        <w:rPr>
          <w:i/>
        </w:rPr>
        <w:t xml:space="preserve">Harkmann </w:t>
      </w:r>
      <w:r w:rsidR="007A144D" w:rsidRPr="00540C2A">
        <w:t>ci-dessus</w:t>
      </w:r>
      <w:r w:rsidR="007A144D" w:rsidRPr="00540C2A">
        <w:rPr>
          <w:i/>
        </w:rPr>
        <w:t xml:space="preserve">, </w:t>
      </w:r>
      <w:r w:rsidR="000A4588" w:rsidRPr="00540C2A">
        <w:t>§§</w:t>
      </w:r>
      <w:r w:rsidR="007A144D" w:rsidRPr="00540C2A">
        <w:t xml:space="preserve"> 33-34</w:t>
      </w:r>
      <w:r w:rsidR="000A4588" w:rsidRPr="00540C2A">
        <w:t>).</w:t>
      </w:r>
    </w:p>
    <w:p w:rsidR="00456E3D" w:rsidRDefault="00C446A8" w:rsidP="0020634F">
      <w:pPr>
        <w:pStyle w:val="JuPara"/>
      </w:pPr>
      <w:r>
        <w:fldChar w:fldCharType="begin"/>
      </w:r>
      <w:r>
        <w:instrText xml:space="preserve"> SEQ level0 \*arabic </w:instrText>
      </w:r>
      <w:r>
        <w:fldChar w:fldCharType="separate"/>
      </w:r>
      <w:r w:rsidR="001E4C4E">
        <w:rPr>
          <w:noProof/>
        </w:rPr>
        <w:t>54</w:t>
      </w:r>
      <w:r>
        <w:fldChar w:fldCharType="end"/>
      </w:r>
      <w:r>
        <w:t>.  </w:t>
      </w:r>
      <w:r w:rsidR="00456E3D">
        <w:t>La Cour rappelle que l</w:t>
      </w:r>
      <w:r w:rsidR="00E326AC">
        <w:t>’</w:t>
      </w:r>
      <w:r w:rsidR="00456E3D">
        <w:t>article 5 § 1 de la Convention renferme une liste exhaustive des motifs autorisant la privation de liberté et qu</w:t>
      </w:r>
      <w:r w:rsidR="00E326AC">
        <w:t>’</w:t>
      </w:r>
      <w:r w:rsidR="00456E3D">
        <w:t>une privation de liberté n</w:t>
      </w:r>
      <w:r w:rsidR="00E326AC">
        <w:t>’</w:t>
      </w:r>
      <w:r w:rsidR="00456E3D">
        <w:t>est pas régulière si elle ne relève pas de l</w:t>
      </w:r>
      <w:r w:rsidR="00E326AC">
        <w:t>’</w:t>
      </w:r>
      <w:r w:rsidR="00456E3D">
        <w:t>un des motifs énoncés aux alinéas a) à f) de l</w:t>
      </w:r>
      <w:r w:rsidR="00E326AC">
        <w:t>’</w:t>
      </w:r>
      <w:r w:rsidR="00456E3D">
        <w:t>article 5 (</w:t>
      </w:r>
      <w:r w:rsidR="00456E3D" w:rsidRPr="00A14FFC">
        <w:rPr>
          <w:i/>
        </w:rPr>
        <w:t>Witold Litwa c.</w:t>
      </w:r>
      <w:r w:rsidR="00456E3D">
        <w:rPr>
          <w:i/>
        </w:rPr>
        <w:t> </w:t>
      </w:r>
      <w:r w:rsidR="00456E3D" w:rsidRPr="00A14FFC">
        <w:rPr>
          <w:i/>
        </w:rPr>
        <w:t>Pologne</w:t>
      </w:r>
      <w:r w:rsidR="00456E3D">
        <w:t>, n</w:t>
      </w:r>
      <w:r w:rsidR="00456E3D" w:rsidRPr="000F00FA">
        <w:rPr>
          <w:vertAlign w:val="superscript"/>
        </w:rPr>
        <w:t>o</w:t>
      </w:r>
      <w:r w:rsidR="00456E3D">
        <w:t> 26629/95, § 49, CEDH 2000-III).</w:t>
      </w:r>
    </w:p>
    <w:p w:rsidR="00E326AC" w:rsidRDefault="00C446A8" w:rsidP="00DF2F5E">
      <w:pPr>
        <w:pStyle w:val="JuPara"/>
        <w:tabs>
          <w:tab w:val="left" w:pos="426"/>
        </w:tabs>
      </w:pPr>
      <w:r>
        <w:fldChar w:fldCharType="begin"/>
      </w:r>
      <w:r>
        <w:instrText xml:space="preserve"> SEQ level0 \*arabic </w:instrText>
      </w:r>
      <w:r>
        <w:fldChar w:fldCharType="separate"/>
      </w:r>
      <w:r w:rsidR="001E4C4E">
        <w:rPr>
          <w:noProof/>
        </w:rPr>
        <w:t>55</w:t>
      </w:r>
      <w:r>
        <w:fldChar w:fldCharType="end"/>
      </w:r>
      <w:r>
        <w:t>.  </w:t>
      </w:r>
      <w:r w:rsidR="009D25FD">
        <w:t>La Cour</w:t>
      </w:r>
      <w:r w:rsidR="000D7263">
        <w:t xml:space="preserve"> </w:t>
      </w:r>
      <w:r w:rsidR="00CD2829">
        <w:t xml:space="preserve">souligne </w:t>
      </w:r>
      <w:r w:rsidR="000D7263">
        <w:t>que, e</w:t>
      </w:r>
      <w:r w:rsidR="00DF2F5E">
        <w:t>n vertu de l</w:t>
      </w:r>
      <w:r w:rsidR="00E326AC">
        <w:t>’</w:t>
      </w:r>
      <w:r w:rsidR="00DF2F5E">
        <w:t>article 5 § 1 de la Convention, toute privation de liberté doit être « régulière », ce qui implique qu</w:t>
      </w:r>
      <w:r w:rsidR="00E326AC">
        <w:t>’</w:t>
      </w:r>
      <w:r w:rsidR="00DF2F5E">
        <w:t>elle doit être effectuée selon les « voies légales ». Sur ce point, la Convention renvoie pour l</w:t>
      </w:r>
      <w:r w:rsidR="00E326AC">
        <w:t>’</w:t>
      </w:r>
      <w:r w:rsidR="00DF2F5E">
        <w:t>essentiel à la législation nationale et énonce l</w:t>
      </w:r>
      <w:r w:rsidR="00E326AC">
        <w:t>’</w:t>
      </w:r>
      <w:r w:rsidR="00DF2F5E">
        <w:t>obligation d</w:t>
      </w:r>
      <w:r w:rsidR="00E326AC">
        <w:t>’</w:t>
      </w:r>
      <w:r w:rsidR="00DF2F5E">
        <w:t>en respecter les dispositions de fond et de procédure (</w:t>
      </w:r>
      <w:r w:rsidR="00DF2F5E" w:rsidRPr="00A14FFC">
        <w:rPr>
          <w:i/>
        </w:rPr>
        <w:t>Witold Litwa</w:t>
      </w:r>
      <w:r w:rsidR="000D7263" w:rsidRPr="00DE4733">
        <w:t>,</w:t>
      </w:r>
      <w:r w:rsidR="00DF2F5E">
        <w:rPr>
          <w:i/>
        </w:rPr>
        <w:t xml:space="preserve"> </w:t>
      </w:r>
      <w:r w:rsidR="00DF2F5E">
        <w:t>précité</w:t>
      </w:r>
      <w:r w:rsidR="00DF2F5E" w:rsidRPr="00DE4733">
        <w:t>,</w:t>
      </w:r>
      <w:r w:rsidR="00DF2F5E" w:rsidRPr="00A14FFC">
        <w:rPr>
          <w:i/>
        </w:rPr>
        <w:t xml:space="preserve"> </w:t>
      </w:r>
      <w:r w:rsidR="00DF2F5E">
        <w:t>§ 72).</w:t>
      </w:r>
    </w:p>
    <w:p w:rsidR="00E326AC" w:rsidRDefault="00C446A8" w:rsidP="00A24D94">
      <w:pPr>
        <w:pStyle w:val="JuPara"/>
      </w:pPr>
      <w:r>
        <w:fldChar w:fldCharType="begin"/>
      </w:r>
      <w:r>
        <w:instrText xml:space="preserve"> SEQ level0 \*arabic </w:instrText>
      </w:r>
      <w:r>
        <w:fldChar w:fldCharType="separate"/>
      </w:r>
      <w:r w:rsidR="001E4C4E">
        <w:rPr>
          <w:noProof/>
        </w:rPr>
        <w:t>56</w:t>
      </w:r>
      <w:r>
        <w:fldChar w:fldCharType="end"/>
      </w:r>
      <w:r>
        <w:t>.  </w:t>
      </w:r>
      <w:r w:rsidR="006050B5">
        <w:t>Cependant, si</w:t>
      </w:r>
      <w:r w:rsidR="00DF2F5E">
        <w:t xml:space="preserve"> la « régularité » de la détention au regard du droit interne est un élément essentiel</w:t>
      </w:r>
      <w:r w:rsidR="006050B5">
        <w:t>, elle n</w:t>
      </w:r>
      <w:r w:rsidR="00E326AC">
        <w:t>’</w:t>
      </w:r>
      <w:r w:rsidR="006050B5">
        <w:t>est pas</w:t>
      </w:r>
      <w:r w:rsidR="00DF2F5E">
        <w:t xml:space="preserve"> décisi</w:t>
      </w:r>
      <w:r w:rsidR="006050B5">
        <w:t>ve</w:t>
      </w:r>
      <w:r w:rsidR="00DF2F5E">
        <w:t>. La Cour doit en outre être convaincue que la détention pendant la période en jeu est conforme au but de l</w:t>
      </w:r>
      <w:r w:rsidR="00E326AC">
        <w:t>’</w:t>
      </w:r>
      <w:r w:rsidR="00DF2F5E">
        <w:t>article 5 § 1, à savoir protéger l</w:t>
      </w:r>
      <w:r w:rsidR="00E326AC">
        <w:t>’</w:t>
      </w:r>
      <w:r w:rsidR="00DF2F5E">
        <w:t xml:space="preserve">individu </w:t>
      </w:r>
      <w:r w:rsidR="004018EE">
        <w:t>contre l</w:t>
      </w:r>
      <w:r w:rsidR="00E326AC">
        <w:t>’</w:t>
      </w:r>
      <w:r w:rsidR="00DF2F5E">
        <w:t>arbitraire (</w:t>
      </w:r>
      <w:r w:rsidR="00DF2F5E" w:rsidRPr="00AD630E">
        <w:t>voir, parmi beaucoup d</w:t>
      </w:r>
      <w:r w:rsidR="00E326AC">
        <w:t>’</w:t>
      </w:r>
      <w:r w:rsidR="00DF2F5E" w:rsidRPr="00AD630E">
        <w:t xml:space="preserve">autres, </w:t>
      </w:r>
      <w:r w:rsidR="00DF2F5E">
        <w:rPr>
          <w:i/>
        </w:rPr>
        <w:t>Amuur</w:t>
      </w:r>
      <w:r w:rsidR="00DF2F5E">
        <w:t xml:space="preserve"> </w:t>
      </w:r>
      <w:r w:rsidR="00DF2F5E" w:rsidRPr="00AD630E">
        <w:rPr>
          <w:i/>
        </w:rPr>
        <w:t>c.</w:t>
      </w:r>
      <w:r w:rsidR="00233123">
        <w:rPr>
          <w:i/>
        </w:rPr>
        <w:t xml:space="preserve"> </w:t>
      </w:r>
      <w:r w:rsidR="00DF2F5E" w:rsidRPr="00AD630E">
        <w:rPr>
          <w:i/>
        </w:rPr>
        <w:t>France</w:t>
      </w:r>
      <w:r w:rsidR="00DF2F5E">
        <w:t>, 25 juin 1996, § 50</w:t>
      </w:r>
      <w:r w:rsidR="00DF2F5E" w:rsidRPr="00AD630E">
        <w:t xml:space="preserve">, </w:t>
      </w:r>
      <w:r w:rsidR="00DF2F5E" w:rsidRPr="00AD630E">
        <w:rPr>
          <w:i/>
        </w:rPr>
        <w:t>Recueil</w:t>
      </w:r>
      <w:r w:rsidR="00DF2F5E" w:rsidRPr="00AD630E">
        <w:t xml:space="preserve"> 1996-I</w:t>
      </w:r>
      <w:r w:rsidR="00DF2F5E">
        <w:t>I</w:t>
      </w:r>
      <w:r w:rsidR="00DF2F5E" w:rsidRPr="00AD630E">
        <w:t>I</w:t>
      </w:r>
      <w:r w:rsidR="000D7263">
        <w:t> ;</w:t>
      </w:r>
      <w:r w:rsidR="00DF2F5E" w:rsidRPr="00AD630E">
        <w:t xml:space="preserve"> </w:t>
      </w:r>
      <w:r w:rsidR="00DF2F5E" w:rsidRPr="00AD630E">
        <w:rPr>
          <w:rStyle w:val="ju--005fpara----char--char"/>
          <w:i/>
          <w:iCs/>
        </w:rPr>
        <w:t>Ilaşcu et autres c. Moldova et Russie</w:t>
      </w:r>
      <w:r w:rsidR="00DF2F5E" w:rsidRPr="00AD630E">
        <w:t xml:space="preserve"> [GC], n</w:t>
      </w:r>
      <w:r w:rsidR="00DF2F5E" w:rsidRPr="00AD630E">
        <w:rPr>
          <w:vertAlign w:val="superscript"/>
        </w:rPr>
        <w:t>o</w:t>
      </w:r>
      <w:r w:rsidR="00DF2F5E">
        <w:t> 48787/99, § 461, CEDH 2004-VII</w:t>
      </w:r>
      <w:r w:rsidR="000D7263">
        <w:t> ;</w:t>
      </w:r>
      <w:r w:rsidR="00DF2F5E" w:rsidRPr="00AD630E">
        <w:t xml:space="preserve"> </w:t>
      </w:r>
      <w:r w:rsidR="00DF2F5E" w:rsidRPr="00AD630E">
        <w:rPr>
          <w:rStyle w:val="ju--005fpara----char--char"/>
          <w:i/>
          <w:iCs/>
        </w:rPr>
        <w:t>Assanidz</w:t>
      </w:r>
      <w:r w:rsidR="00DF2F5E">
        <w:rPr>
          <w:rStyle w:val="ju--005fpara----char--char"/>
          <w:i/>
          <w:iCs/>
        </w:rPr>
        <w:t>é</w:t>
      </w:r>
      <w:r w:rsidR="00DF2F5E" w:rsidRPr="00AD630E">
        <w:rPr>
          <w:rStyle w:val="ju--005fpara----char--char"/>
          <w:i/>
          <w:iCs/>
        </w:rPr>
        <w:t xml:space="preserve"> c.</w:t>
      </w:r>
      <w:r w:rsidR="00B21AF7">
        <w:rPr>
          <w:rStyle w:val="ju--005fpara----char--char"/>
          <w:i/>
          <w:iCs/>
        </w:rPr>
        <w:t xml:space="preserve"> </w:t>
      </w:r>
      <w:r w:rsidR="00DF2F5E" w:rsidRPr="00540C2A">
        <w:rPr>
          <w:rStyle w:val="ju--005fpara----char--char"/>
          <w:i/>
          <w:iCs/>
        </w:rPr>
        <w:t>Géorgie</w:t>
      </w:r>
      <w:r w:rsidR="00DF2F5E" w:rsidRPr="00540C2A">
        <w:t xml:space="preserve"> [GC], n</w:t>
      </w:r>
      <w:r w:rsidR="00DF2F5E" w:rsidRPr="00540C2A">
        <w:rPr>
          <w:vertAlign w:val="superscript"/>
        </w:rPr>
        <w:t>o</w:t>
      </w:r>
      <w:r w:rsidR="00DF2F5E" w:rsidRPr="00540C2A">
        <w:t> 71503/01, § 171, CEDH 2004-II</w:t>
      </w:r>
      <w:r w:rsidR="000D7263" w:rsidRPr="00540C2A">
        <w:t> ;</w:t>
      </w:r>
      <w:r w:rsidR="00DF2F5E" w:rsidRPr="00540C2A">
        <w:t xml:space="preserve"> </w:t>
      </w:r>
      <w:r w:rsidR="00DF2F5E" w:rsidRPr="00540C2A">
        <w:rPr>
          <w:rStyle w:val="ju--005fpara----char--char"/>
          <w:i/>
          <w:iCs/>
        </w:rPr>
        <w:t xml:space="preserve">McKay c. Royaume-Uni </w:t>
      </w:r>
      <w:r w:rsidR="00DF2F5E" w:rsidRPr="00540C2A">
        <w:t>[GC], n</w:t>
      </w:r>
      <w:r w:rsidR="00DF2F5E" w:rsidRPr="00540C2A">
        <w:rPr>
          <w:vertAlign w:val="superscript"/>
        </w:rPr>
        <w:t>o </w:t>
      </w:r>
      <w:r w:rsidR="00DF2F5E" w:rsidRPr="00540C2A">
        <w:t>543/03, § 30, CEDH 2006-X</w:t>
      </w:r>
      <w:r w:rsidR="000D7263" w:rsidRPr="00540C2A">
        <w:t> ;</w:t>
      </w:r>
      <w:r w:rsidR="00DF2F5E" w:rsidRPr="00540C2A">
        <w:t xml:space="preserve"> </w:t>
      </w:r>
      <w:r w:rsidR="00DF2F5E" w:rsidRPr="00540C2A">
        <w:rPr>
          <w:i/>
        </w:rPr>
        <w:t>Mooren</w:t>
      </w:r>
      <w:r w:rsidR="00DF2F5E" w:rsidRPr="00540C2A">
        <w:t xml:space="preserve"> </w:t>
      </w:r>
      <w:r w:rsidR="00DF2F5E" w:rsidRPr="00540C2A">
        <w:rPr>
          <w:i/>
          <w:iCs/>
        </w:rPr>
        <w:t>c.</w:t>
      </w:r>
      <w:r w:rsidR="00233123" w:rsidRPr="00540C2A">
        <w:rPr>
          <w:i/>
          <w:iCs/>
        </w:rPr>
        <w:t xml:space="preserve"> </w:t>
      </w:r>
      <w:r w:rsidR="00DF2F5E" w:rsidRPr="00E44E15">
        <w:rPr>
          <w:i/>
          <w:iCs/>
        </w:rPr>
        <w:t>Allemagne</w:t>
      </w:r>
      <w:r w:rsidR="00DF2F5E" w:rsidRPr="00E44E15">
        <w:t xml:space="preserve"> [GC], n</w:t>
      </w:r>
      <w:r w:rsidR="00DF2F5E" w:rsidRPr="00182587">
        <w:rPr>
          <w:vertAlign w:val="superscript"/>
        </w:rPr>
        <w:t>o</w:t>
      </w:r>
      <w:r w:rsidR="00DF2F5E" w:rsidRPr="006555C5">
        <w:t> 11364/03, § 76,</w:t>
      </w:r>
      <w:r w:rsidR="00D656EB">
        <w:t xml:space="preserve"> 9 juillet </w:t>
      </w:r>
      <w:r w:rsidR="00DF2F5E" w:rsidRPr="00E44E15">
        <w:t>2009</w:t>
      </w:r>
      <w:r w:rsidR="00DF2F5E" w:rsidRPr="00182587">
        <w:t>, et</w:t>
      </w:r>
      <w:r w:rsidR="00DF2F5E" w:rsidRPr="006555C5">
        <w:t xml:space="preserve"> </w:t>
      </w:r>
      <w:r w:rsidR="00DF2F5E" w:rsidRPr="004231D8">
        <w:rPr>
          <w:i/>
        </w:rPr>
        <w:t>Medvedyev et autres c. France</w:t>
      </w:r>
      <w:r w:rsidR="00DF2F5E" w:rsidRPr="00184529">
        <w:t xml:space="preserve"> [GC], n</w:t>
      </w:r>
      <w:r w:rsidR="00DF2F5E" w:rsidRPr="00184529">
        <w:rPr>
          <w:vertAlign w:val="superscript"/>
        </w:rPr>
        <w:t>o</w:t>
      </w:r>
      <w:r w:rsidR="00DF2F5E" w:rsidRPr="00D57D3C">
        <w:t xml:space="preserve"> 3394/03, § 79, </w:t>
      </w:r>
      <w:r w:rsidR="004018EE" w:rsidRPr="000B02C8">
        <w:t xml:space="preserve">29 mars </w:t>
      </w:r>
      <w:r w:rsidR="00DF2F5E" w:rsidRPr="0029474A">
        <w:t>2010</w:t>
      </w:r>
      <w:r w:rsidR="00DF2F5E" w:rsidRPr="00227A55">
        <w:t>).</w:t>
      </w:r>
    </w:p>
    <w:p w:rsidR="00E326AC" w:rsidRDefault="00C446A8" w:rsidP="006908B4">
      <w:pPr>
        <w:pStyle w:val="JuPara"/>
        <w:tabs>
          <w:tab w:val="left" w:pos="426"/>
        </w:tabs>
      </w:pPr>
      <w:r>
        <w:fldChar w:fldCharType="begin"/>
      </w:r>
      <w:r>
        <w:instrText xml:space="preserve"> SEQ level0 \*arabic </w:instrText>
      </w:r>
      <w:r>
        <w:fldChar w:fldCharType="separate"/>
      </w:r>
      <w:r w:rsidR="001E4C4E">
        <w:rPr>
          <w:noProof/>
        </w:rPr>
        <w:t>57</w:t>
      </w:r>
      <w:r>
        <w:fldChar w:fldCharType="end"/>
      </w:r>
      <w:r>
        <w:t>.  </w:t>
      </w:r>
      <w:r w:rsidR="007A144D">
        <w:t>En l</w:t>
      </w:r>
      <w:r w:rsidR="00E326AC">
        <w:t>’</w:t>
      </w:r>
      <w:r w:rsidR="007A144D">
        <w:t xml:space="preserve">espèce, la Cour </w:t>
      </w:r>
      <w:r w:rsidR="006908B4">
        <w:t xml:space="preserve">considère, compte tenu du </w:t>
      </w:r>
      <w:r w:rsidR="006D3CD3">
        <w:t>libellé de</w:t>
      </w:r>
      <w:r w:rsidR="009031D5">
        <w:t xml:space="preserve">s </w:t>
      </w:r>
      <w:r w:rsidR="006D3CD3">
        <w:t>article</w:t>
      </w:r>
      <w:r w:rsidR="009031D5">
        <w:t>s 249 § 1 et</w:t>
      </w:r>
      <w:r w:rsidR="000D7263">
        <w:t> </w:t>
      </w:r>
      <w:r w:rsidR="006D3CD3">
        <w:t>259 § 4 du C</w:t>
      </w:r>
      <w:r w:rsidR="00967F61">
        <w:t>P</w:t>
      </w:r>
      <w:r w:rsidR="006D3CD3">
        <w:t xml:space="preserve">P (paragraphe </w:t>
      </w:r>
      <w:r w:rsidR="00A77EBB">
        <w:t>28 ci-dessus</w:t>
      </w:r>
      <w:r w:rsidR="006D3CD3">
        <w:t>), que la détention du requérant av</w:t>
      </w:r>
      <w:r>
        <w:t>ait une base en droit interne.</w:t>
      </w:r>
    </w:p>
    <w:p w:rsidR="00E326AC" w:rsidRDefault="00C446A8" w:rsidP="0049783F">
      <w:pPr>
        <w:ind w:firstLine="284"/>
        <w:jc w:val="both"/>
      </w:pPr>
      <w:r>
        <w:fldChar w:fldCharType="begin"/>
      </w:r>
      <w:r>
        <w:instrText xml:space="preserve"> SEQ level0 \*arabic </w:instrText>
      </w:r>
      <w:r>
        <w:fldChar w:fldCharType="separate"/>
      </w:r>
      <w:r w:rsidR="001E4C4E">
        <w:rPr>
          <w:noProof/>
        </w:rPr>
        <w:t>58</w:t>
      </w:r>
      <w:r>
        <w:fldChar w:fldCharType="end"/>
      </w:r>
      <w:r>
        <w:t>.  </w:t>
      </w:r>
      <w:r w:rsidR="00902B76">
        <w:t>Reste à</w:t>
      </w:r>
      <w:r w:rsidR="0049783F">
        <w:t xml:space="preserve"> savoir si </w:t>
      </w:r>
      <w:r w:rsidR="00612F52">
        <w:t xml:space="preserve">la privation de liberté </w:t>
      </w:r>
      <w:r w:rsidR="00CF17C3">
        <w:t>en cause</w:t>
      </w:r>
      <w:r w:rsidR="00612F52">
        <w:t xml:space="preserve"> </w:t>
      </w:r>
      <w:r w:rsidR="000D7263">
        <w:t>était compatible avec</w:t>
      </w:r>
      <w:r w:rsidR="00902B76">
        <w:t xml:space="preserve"> l</w:t>
      </w:r>
      <w:r w:rsidR="00E326AC">
        <w:t>’</w:t>
      </w:r>
      <w:r w:rsidR="00902B76">
        <w:t xml:space="preserve">esprit de </w:t>
      </w:r>
      <w:r w:rsidR="0049783F">
        <w:t>l</w:t>
      </w:r>
      <w:r w:rsidR="00E326AC">
        <w:t>’</w:t>
      </w:r>
      <w:r w:rsidR="0049783F">
        <w:t>article 5 § 1 de la Convention</w:t>
      </w:r>
      <w:r w:rsidR="000D7263">
        <w:t>,</w:t>
      </w:r>
      <w:r w:rsidR="0049783F">
        <w:t xml:space="preserve"> aux termes duquel </w:t>
      </w:r>
      <w:r w:rsidR="00CF17C3">
        <w:t>une telle mesure</w:t>
      </w:r>
      <w:r w:rsidR="0049783F">
        <w:t xml:space="preserve"> doit constituer une </w:t>
      </w:r>
      <w:r w:rsidR="0049783F" w:rsidRPr="00762C2B">
        <w:rPr>
          <w:i/>
        </w:rPr>
        <w:t>ultima ratio</w:t>
      </w:r>
      <w:r w:rsidR="00CF17C3">
        <w:t xml:space="preserve">, autrement dit </w:t>
      </w:r>
      <w:r w:rsidR="0049783F">
        <w:t>la liberté personnelle doit être la règle et la privation de liberté avant jugement une stricte exception.</w:t>
      </w:r>
    </w:p>
    <w:p w:rsidR="00E326AC" w:rsidRDefault="00C446A8" w:rsidP="00EC38C5">
      <w:pPr>
        <w:ind w:firstLine="284"/>
        <w:jc w:val="both"/>
      </w:pPr>
      <w:r>
        <w:fldChar w:fldCharType="begin"/>
      </w:r>
      <w:r>
        <w:instrText xml:space="preserve"> SEQ level0 \*arabic </w:instrText>
      </w:r>
      <w:r>
        <w:fldChar w:fldCharType="separate"/>
      </w:r>
      <w:r w:rsidR="001E4C4E">
        <w:rPr>
          <w:noProof/>
        </w:rPr>
        <w:t>59</w:t>
      </w:r>
      <w:r>
        <w:fldChar w:fldCharType="end"/>
      </w:r>
      <w:r>
        <w:t>.  </w:t>
      </w:r>
      <w:r w:rsidR="005F2738">
        <w:t xml:space="preserve">La </w:t>
      </w:r>
      <w:r w:rsidR="0014304E">
        <w:t xml:space="preserve">Cour </w:t>
      </w:r>
      <w:r w:rsidR="005F2738">
        <w:t xml:space="preserve">relève dans ce contexte </w:t>
      </w:r>
      <w:r w:rsidR="00CA227E">
        <w:t>que, pou</w:t>
      </w:r>
      <w:r w:rsidR="00106D83">
        <w:t>r motiver leur</w:t>
      </w:r>
      <w:r w:rsidR="00CA227E">
        <w:t xml:space="preserve"> décision de placer le requérant en détention</w:t>
      </w:r>
      <w:r w:rsidR="00106D83">
        <w:t xml:space="preserve"> </w:t>
      </w:r>
      <w:r w:rsidR="00717B8E">
        <w:t>provisoire</w:t>
      </w:r>
      <w:r w:rsidR="00CA227E">
        <w:t xml:space="preserve">, les autorités ont </w:t>
      </w:r>
      <w:r w:rsidR="00CF17C3">
        <w:t xml:space="preserve">fait valoir </w:t>
      </w:r>
      <w:r w:rsidR="00CA227E">
        <w:t>le besoin de garantir le bon déroulement de la procédure pénale</w:t>
      </w:r>
      <w:r w:rsidR="0014304E">
        <w:t>, compte tenu de</w:t>
      </w:r>
      <w:r w:rsidR="00106D83">
        <w:t xml:space="preserve"> leur</w:t>
      </w:r>
      <w:r w:rsidR="0014304E">
        <w:t>s</w:t>
      </w:r>
      <w:r w:rsidR="00CA227E">
        <w:t xml:space="preserve"> crainte</w:t>
      </w:r>
      <w:r w:rsidR="0014304E">
        <w:t>s</w:t>
      </w:r>
      <w:r w:rsidR="00CA227E">
        <w:t xml:space="preserve"> </w:t>
      </w:r>
      <w:r w:rsidR="00B63AB6">
        <w:t xml:space="preserve">de voir </w:t>
      </w:r>
      <w:r w:rsidR="00B233D7">
        <w:t>l</w:t>
      </w:r>
      <w:r w:rsidR="00E326AC">
        <w:t>’</w:t>
      </w:r>
      <w:r w:rsidR="00B233D7">
        <w:t xml:space="preserve">intéressé </w:t>
      </w:r>
      <w:r w:rsidR="00CA227E">
        <w:t>se soustraire à la justice. Il ne prête</w:t>
      </w:r>
      <w:r w:rsidR="00B233D7">
        <w:t xml:space="preserve"> pas</w:t>
      </w:r>
      <w:r w:rsidR="00CA227E">
        <w:t xml:space="preserve"> à</w:t>
      </w:r>
      <w:r w:rsidR="000B02C8">
        <w:t> </w:t>
      </w:r>
      <w:r w:rsidR="00CA227E">
        <w:t xml:space="preserve">controverse que, dans certaines circonstances exceptionnelles, la privation de liberté peut </w:t>
      </w:r>
      <w:r w:rsidR="00B63AB6">
        <w:t xml:space="preserve">constituer </w:t>
      </w:r>
      <w:r w:rsidR="00CA227E">
        <w:t>l</w:t>
      </w:r>
      <w:r w:rsidR="00E326AC">
        <w:t>’</w:t>
      </w:r>
      <w:r w:rsidR="00CA227E">
        <w:t xml:space="preserve">unique moyen </w:t>
      </w:r>
      <w:r w:rsidR="00CF17C3">
        <w:t>de</w:t>
      </w:r>
      <w:r w:rsidR="007B4263">
        <w:t xml:space="preserve"> </w:t>
      </w:r>
      <w:r w:rsidR="00CA227E">
        <w:t>garantir la comparution d</w:t>
      </w:r>
      <w:r w:rsidR="00E326AC">
        <w:t>’</w:t>
      </w:r>
      <w:r w:rsidR="00CA227E">
        <w:t xml:space="preserve">un accusé, </w:t>
      </w:r>
      <w:r w:rsidR="007B4263">
        <w:t xml:space="preserve">compte tenu </w:t>
      </w:r>
      <w:r w:rsidR="00CA227E">
        <w:t>notamment de sa personnalité</w:t>
      </w:r>
      <w:r w:rsidR="00CF17C3">
        <w:t>,</w:t>
      </w:r>
      <w:r w:rsidR="00CA227E">
        <w:t xml:space="preserve"> de la nature de l</w:t>
      </w:r>
      <w:r w:rsidR="00E326AC">
        <w:t>’</w:t>
      </w:r>
      <w:r w:rsidR="00CA227E">
        <w:t xml:space="preserve">infraction </w:t>
      </w:r>
      <w:r w:rsidR="00CF17C3">
        <w:t xml:space="preserve">qui </w:t>
      </w:r>
      <w:r w:rsidR="007B4263">
        <w:t xml:space="preserve">lui </w:t>
      </w:r>
      <w:r w:rsidR="00CF17C3">
        <w:t>est</w:t>
      </w:r>
      <w:r w:rsidR="007B4263">
        <w:t xml:space="preserve"> imputée ou encore de </w:t>
      </w:r>
      <w:r w:rsidR="00CA227E">
        <w:t xml:space="preserve">la gravité de la peine </w:t>
      </w:r>
      <w:r w:rsidR="00021934">
        <w:t>qu</w:t>
      </w:r>
      <w:r w:rsidR="00E326AC">
        <w:t>’</w:t>
      </w:r>
      <w:r w:rsidR="00021934">
        <w:t xml:space="preserve">il </w:t>
      </w:r>
      <w:r w:rsidR="00CA227E">
        <w:t>enco</w:t>
      </w:r>
      <w:r w:rsidR="00021934">
        <w:t>urt</w:t>
      </w:r>
      <w:r w:rsidR="00CA227E">
        <w:t xml:space="preserve">. </w:t>
      </w:r>
      <w:r w:rsidR="00021934">
        <w:t>Il n</w:t>
      </w:r>
      <w:r w:rsidR="00E326AC">
        <w:t>’</w:t>
      </w:r>
      <w:r w:rsidR="00021934">
        <w:t xml:space="preserve">en reste pas moins que </w:t>
      </w:r>
      <w:r w:rsidR="00CA227E">
        <w:t>les raisons invoquées par les autorités pour justifier l</w:t>
      </w:r>
      <w:r w:rsidR="00E326AC">
        <w:t>’</w:t>
      </w:r>
      <w:r w:rsidR="00CA227E">
        <w:t>application d</w:t>
      </w:r>
      <w:r w:rsidR="00E326AC">
        <w:t>’</w:t>
      </w:r>
      <w:r w:rsidR="00CA227E">
        <w:t xml:space="preserve">une mesure privative de liberté </w:t>
      </w:r>
      <w:r w:rsidR="00EC38C5">
        <w:t xml:space="preserve">doivent être </w:t>
      </w:r>
      <w:r w:rsidR="00ED350A">
        <w:t>étayées</w:t>
      </w:r>
      <w:r w:rsidR="00EC38C5">
        <w:t xml:space="preserve"> </w:t>
      </w:r>
      <w:r w:rsidR="00D137AB">
        <w:t xml:space="preserve">par </w:t>
      </w:r>
      <w:r w:rsidR="00CF17C3">
        <w:t>d</w:t>
      </w:r>
      <w:r w:rsidR="00CA227E">
        <w:t>es éléments factuels</w:t>
      </w:r>
      <w:r w:rsidR="007B4263">
        <w:t xml:space="preserve"> concrets concernant le suspect</w:t>
      </w:r>
      <w:r w:rsidR="00D137AB">
        <w:t xml:space="preserve"> pour</w:t>
      </w:r>
      <w:r w:rsidR="00CA227E">
        <w:t xml:space="preserve"> </w:t>
      </w:r>
      <w:r w:rsidR="007B4263">
        <w:t>apparaître</w:t>
      </w:r>
      <w:r w:rsidR="00CA227E">
        <w:t xml:space="preserve"> c</w:t>
      </w:r>
      <w:r w:rsidR="00B63AB6">
        <w:t>omme convaincant</w:t>
      </w:r>
      <w:r w:rsidR="00CF17C3">
        <w:t>e</w:t>
      </w:r>
      <w:r w:rsidR="00B63AB6">
        <w:t>s et pertinent</w:t>
      </w:r>
      <w:r w:rsidR="00CF17C3">
        <w:t>e</w:t>
      </w:r>
      <w:r w:rsidR="00B63AB6">
        <w:t xml:space="preserve">s </w:t>
      </w:r>
      <w:r w:rsidR="007B4263">
        <w:t xml:space="preserve">dans les circonstances de la cause </w:t>
      </w:r>
      <w:r w:rsidR="00B63AB6">
        <w:t>(</w:t>
      </w:r>
      <w:r w:rsidR="00B63AB6" w:rsidRPr="00B63AB6">
        <w:rPr>
          <w:i/>
        </w:rPr>
        <w:t>Ambruszkiewicz c. Pologne</w:t>
      </w:r>
      <w:r w:rsidR="00B63AB6">
        <w:t xml:space="preserve">, </w:t>
      </w:r>
      <w:r w:rsidR="00D365A4">
        <w:t>n</w:t>
      </w:r>
      <w:r w:rsidR="00540C2A" w:rsidRPr="00540C2A">
        <w:rPr>
          <w:vertAlign w:val="superscript"/>
        </w:rPr>
        <w:t>o</w:t>
      </w:r>
      <w:r w:rsidR="00D365A4">
        <w:t xml:space="preserve"> 3</w:t>
      </w:r>
      <w:r w:rsidR="00967F61">
        <w:t>8</w:t>
      </w:r>
      <w:r w:rsidR="00D365A4">
        <w:t>797/03, § 29, 4 mai 2006</w:t>
      </w:r>
      <w:r w:rsidR="00B63AB6">
        <w:t>)</w:t>
      </w:r>
      <w:r w:rsidR="00D365A4">
        <w:t>.</w:t>
      </w:r>
    </w:p>
    <w:p w:rsidR="00E326AC" w:rsidRDefault="00C446A8" w:rsidP="00FA55EF">
      <w:pPr>
        <w:ind w:firstLine="284"/>
        <w:jc w:val="both"/>
      </w:pPr>
      <w:r>
        <w:fldChar w:fldCharType="begin"/>
      </w:r>
      <w:r>
        <w:instrText xml:space="preserve"> SEQ level0 \*arabic </w:instrText>
      </w:r>
      <w:r>
        <w:fldChar w:fldCharType="separate"/>
      </w:r>
      <w:r w:rsidR="001E4C4E">
        <w:rPr>
          <w:noProof/>
        </w:rPr>
        <w:t>60</w:t>
      </w:r>
      <w:r>
        <w:fldChar w:fldCharType="end"/>
      </w:r>
      <w:r>
        <w:t>.  </w:t>
      </w:r>
      <w:r w:rsidR="007D731C">
        <w:t>Or</w:t>
      </w:r>
      <w:r w:rsidR="00B233D7">
        <w:t>, en l</w:t>
      </w:r>
      <w:r w:rsidR="00E326AC">
        <w:t>’</w:t>
      </w:r>
      <w:r w:rsidR="00B233D7">
        <w:t>espèce,</w:t>
      </w:r>
      <w:r w:rsidR="007D731C">
        <w:t xml:space="preserve"> </w:t>
      </w:r>
      <w:r w:rsidR="00EC38C5">
        <w:t xml:space="preserve">la Cour relève </w:t>
      </w:r>
      <w:r w:rsidR="00B63AB6">
        <w:t xml:space="preserve">plusieurs </w:t>
      </w:r>
      <w:r w:rsidR="00EC38C5">
        <w:t>facteurs</w:t>
      </w:r>
      <w:r w:rsidR="00B233D7">
        <w:t xml:space="preserve"> </w:t>
      </w:r>
      <w:r w:rsidR="00B63AB6">
        <w:t>qui l</w:t>
      </w:r>
      <w:r w:rsidR="00E326AC">
        <w:t>’</w:t>
      </w:r>
      <w:r w:rsidR="00B63AB6">
        <w:t>amènent à</w:t>
      </w:r>
      <w:r w:rsidR="000B02C8">
        <w:t> </w:t>
      </w:r>
      <w:r w:rsidR="003F1DC7">
        <w:t>s</w:t>
      </w:r>
      <w:r w:rsidR="00E326AC">
        <w:t>’</w:t>
      </w:r>
      <w:r w:rsidR="003F1DC7">
        <w:t>interroger sur le caractère proportionné et nécessaire de la mesure</w:t>
      </w:r>
      <w:r w:rsidR="00EC38C5">
        <w:t xml:space="preserve"> </w:t>
      </w:r>
      <w:r w:rsidR="003F1DC7">
        <w:t xml:space="preserve">appliquée par les </w:t>
      </w:r>
      <w:r w:rsidR="00EC38C5">
        <w:t xml:space="preserve">autorités </w:t>
      </w:r>
      <w:r w:rsidR="00CF17C3">
        <w:t>au</w:t>
      </w:r>
      <w:r w:rsidR="003F1DC7">
        <w:t xml:space="preserve"> </w:t>
      </w:r>
      <w:r w:rsidR="00EC38C5">
        <w:t>requérant</w:t>
      </w:r>
      <w:r w:rsidR="005877D0">
        <w:t>. E</w:t>
      </w:r>
      <w:r w:rsidR="000B73CE">
        <w:t xml:space="preserve">lle note que celui-ci </w:t>
      </w:r>
      <w:r w:rsidR="00CF17C3">
        <w:t>était dépourvu</w:t>
      </w:r>
      <w:r w:rsidR="000B73CE">
        <w:t xml:space="preserve"> d</w:t>
      </w:r>
      <w:r w:rsidR="00E326AC">
        <w:t>’</w:t>
      </w:r>
      <w:r w:rsidR="000B73CE">
        <w:t xml:space="preserve">antécédents criminels et </w:t>
      </w:r>
      <w:r w:rsidR="00B233D7">
        <w:t>qu</w:t>
      </w:r>
      <w:r w:rsidR="00E326AC">
        <w:t>’</w:t>
      </w:r>
      <w:r w:rsidR="00B233D7">
        <w:t xml:space="preserve">il </w:t>
      </w:r>
      <w:r w:rsidR="000B73CE">
        <w:t>avait une domiciliation permanente</w:t>
      </w:r>
      <w:r w:rsidR="00F078C2">
        <w:t xml:space="preserve"> </w:t>
      </w:r>
      <w:r w:rsidR="00FA55EF">
        <w:t xml:space="preserve">en Pologne </w:t>
      </w:r>
      <w:r w:rsidR="00F078C2">
        <w:t>(</w:t>
      </w:r>
      <w:r w:rsidR="00B233D7">
        <w:t>paragraphes</w:t>
      </w:r>
      <w:r w:rsidR="005658E4">
        <w:t xml:space="preserve"> 9 et 15 ci-dessus</w:t>
      </w:r>
      <w:r w:rsidR="00F078C2">
        <w:t>).</w:t>
      </w:r>
      <w:r w:rsidR="000B73CE">
        <w:t xml:space="preserve"> </w:t>
      </w:r>
      <w:r w:rsidR="00B233D7">
        <w:t>Elle</w:t>
      </w:r>
      <w:r w:rsidR="00B63AB6">
        <w:t xml:space="preserve"> observe </w:t>
      </w:r>
      <w:r w:rsidR="00CF17C3">
        <w:t xml:space="preserve">ensuite </w:t>
      </w:r>
      <w:r w:rsidR="005877D0">
        <w:t>qu</w:t>
      </w:r>
      <w:r w:rsidR="00B233D7">
        <w:t xml:space="preserve">e, </w:t>
      </w:r>
      <w:r w:rsidR="005877D0">
        <w:t xml:space="preserve">en principe, le </w:t>
      </w:r>
      <w:r w:rsidR="00B63AB6">
        <w:t xml:space="preserve">droit interne interdit le </w:t>
      </w:r>
      <w:r w:rsidR="005877D0">
        <w:t xml:space="preserve">recours à la </w:t>
      </w:r>
      <w:r w:rsidR="008A68A5">
        <w:t xml:space="preserve">détention </w:t>
      </w:r>
      <w:r w:rsidR="00717B8E">
        <w:t>provisoire</w:t>
      </w:r>
      <w:r w:rsidR="008A68A5">
        <w:t xml:space="preserve"> en cas de commission d</w:t>
      </w:r>
      <w:r w:rsidR="00E326AC">
        <w:t>’</w:t>
      </w:r>
      <w:r w:rsidR="005877D0">
        <w:t>infractions passibles d</w:t>
      </w:r>
      <w:r w:rsidR="00E326AC">
        <w:t>’</w:t>
      </w:r>
      <w:r w:rsidR="005877D0">
        <w:t>une peine inférieure à un an d</w:t>
      </w:r>
      <w:r w:rsidR="00E326AC">
        <w:t>’</w:t>
      </w:r>
      <w:r w:rsidR="005877D0">
        <w:t>emprisonnement (paragraphe 27 ci-dessus)</w:t>
      </w:r>
      <w:r w:rsidR="00CF17C3">
        <w:t> ; o</w:t>
      </w:r>
      <w:r w:rsidR="00B233D7">
        <w:t>r les infractions qui étaient imputées au requérant étaient passibles d</w:t>
      </w:r>
      <w:r w:rsidR="00E326AC">
        <w:t>’</w:t>
      </w:r>
      <w:r w:rsidR="00B233D7">
        <w:t>une peine non privative de liberté, soit tout au plus d</w:t>
      </w:r>
      <w:r w:rsidR="00E326AC">
        <w:t>’</w:t>
      </w:r>
      <w:r w:rsidR="00B233D7">
        <w:t>une amende.</w:t>
      </w:r>
    </w:p>
    <w:p w:rsidR="00E326AC" w:rsidRDefault="00C446A8" w:rsidP="00FA55EF">
      <w:pPr>
        <w:ind w:firstLine="284"/>
        <w:jc w:val="both"/>
      </w:pPr>
      <w:r>
        <w:fldChar w:fldCharType="begin"/>
      </w:r>
      <w:r>
        <w:instrText xml:space="preserve"> SEQ level0 \*arabic </w:instrText>
      </w:r>
      <w:r>
        <w:fldChar w:fldCharType="separate"/>
      </w:r>
      <w:r w:rsidR="001E4C4E">
        <w:rPr>
          <w:noProof/>
        </w:rPr>
        <w:t>61</w:t>
      </w:r>
      <w:r>
        <w:fldChar w:fldCharType="end"/>
      </w:r>
      <w:r>
        <w:t>.  </w:t>
      </w:r>
      <w:r w:rsidR="005877D0">
        <w:t>Il est vrai qu</w:t>
      </w:r>
      <w:r w:rsidR="00B233D7">
        <w:t xml:space="preserve">e, </w:t>
      </w:r>
      <w:r w:rsidR="005877D0">
        <w:t>au cours de la procédure</w:t>
      </w:r>
      <w:r w:rsidR="00021934">
        <w:t xml:space="preserve"> dirigée contre lui, le requérant a</w:t>
      </w:r>
      <w:r w:rsidR="005877D0">
        <w:t xml:space="preserve"> changé de domiciliation sans en informer les autorités, </w:t>
      </w:r>
      <w:r w:rsidR="00B233D7">
        <w:t>ce qu</w:t>
      </w:r>
      <w:r w:rsidR="00E326AC">
        <w:t>’</w:t>
      </w:r>
      <w:r w:rsidR="00B233D7">
        <w:t>il aurait dû faire selon le</w:t>
      </w:r>
      <w:r w:rsidR="005877D0">
        <w:t xml:space="preserve"> droit interne. </w:t>
      </w:r>
      <w:r w:rsidR="00CF17C3">
        <w:t>Cela étant</w:t>
      </w:r>
      <w:r w:rsidR="005877D0">
        <w:t xml:space="preserve">, </w:t>
      </w:r>
      <w:r w:rsidR="00A9056A">
        <w:t>il n</w:t>
      </w:r>
      <w:r w:rsidR="00E326AC">
        <w:t>’</w:t>
      </w:r>
      <w:r w:rsidR="00A9056A">
        <w:t xml:space="preserve">a pas été </w:t>
      </w:r>
      <w:r w:rsidR="00CF17C3">
        <w:t>démontré</w:t>
      </w:r>
      <w:r w:rsidR="00A9056A">
        <w:t xml:space="preserve"> </w:t>
      </w:r>
      <w:r w:rsidR="001A32EB">
        <w:t xml:space="preserve">que </w:t>
      </w:r>
      <w:r w:rsidR="00021934">
        <w:t xml:space="preserve">sa </w:t>
      </w:r>
      <w:r w:rsidR="001A32EB">
        <w:t xml:space="preserve">détention </w:t>
      </w:r>
      <w:r w:rsidR="00717B8E">
        <w:t>provisoire</w:t>
      </w:r>
      <w:r w:rsidR="001A32EB">
        <w:t xml:space="preserve"> </w:t>
      </w:r>
      <w:r w:rsidR="00CF17C3">
        <w:t>durant</w:t>
      </w:r>
      <w:r w:rsidR="00A9056A">
        <w:t xml:space="preserve"> </w:t>
      </w:r>
      <w:r w:rsidR="001A32EB">
        <w:t>seize jours</w:t>
      </w:r>
      <w:r w:rsidR="00D54B9C">
        <w:t xml:space="preserve"> </w:t>
      </w:r>
      <w:r w:rsidR="00ED350A">
        <w:t xml:space="preserve">constituait </w:t>
      </w:r>
      <w:r w:rsidR="001A32EB">
        <w:t>dans les circonstances de l</w:t>
      </w:r>
      <w:r w:rsidR="00E326AC">
        <w:t>’</w:t>
      </w:r>
      <w:r w:rsidR="001A32EB">
        <w:t>espèce</w:t>
      </w:r>
      <w:r w:rsidR="00D54B9C">
        <w:t xml:space="preserve"> </w:t>
      </w:r>
      <w:r w:rsidR="00ED350A">
        <w:t xml:space="preserve">une mesure </w:t>
      </w:r>
      <w:r w:rsidR="00A9056A">
        <w:t xml:space="preserve">nécessaire </w:t>
      </w:r>
      <w:r w:rsidR="00CF17C3">
        <w:t>à l</w:t>
      </w:r>
      <w:r w:rsidR="00E326AC">
        <w:t>’</w:t>
      </w:r>
      <w:r w:rsidR="00CF17C3">
        <w:t>établissement de</w:t>
      </w:r>
      <w:r w:rsidR="00FA55EF">
        <w:t xml:space="preserve"> </w:t>
      </w:r>
      <w:r w:rsidR="00A9056A">
        <w:t>s</w:t>
      </w:r>
      <w:r w:rsidR="001A32EB">
        <w:t xml:space="preserve">a domiciliation </w:t>
      </w:r>
      <w:r w:rsidR="00FA55EF">
        <w:t xml:space="preserve">ou </w:t>
      </w:r>
      <w:r w:rsidR="00CF17C3">
        <w:t>à</w:t>
      </w:r>
      <w:r w:rsidR="000B02C8">
        <w:t> </w:t>
      </w:r>
      <w:r w:rsidR="00CF17C3">
        <w:t>la réalisation d</w:t>
      </w:r>
      <w:r w:rsidR="00E326AC">
        <w:t>’</w:t>
      </w:r>
      <w:r w:rsidR="00FA55EF">
        <w:t xml:space="preserve">actes de procédure </w:t>
      </w:r>
      <w:r w:rsidR="00ED350A">
        <w:t xml:space="preserve">susceptibles de </w:t>
      </w:r>
      <w:r w:rsidR="00CF17C3">
        <w:t>requérir</w:t>
      </w:r>
      <w:r w:rsidR="00FA55EF">
        <w:t xml:space="preserve"> sa comparution</w:t>
      </w:r>
      <w:r w:rsidR="00A9056A">
        <w:t xml:space="preserve"> </w:t>
      </w:r>
      <w:r w:rsidR="00B233D7">
        <w:t xml:space="preserve">en </w:t>
      </w:r>
      <w:r w:rsidR="00A9056A">
        <w:t>personne</w:t>
      </w:r>
      <w:r w:rsidR="00ED350A">
        <w:t xml:space="preserve"> devant les autorités</w:t>
      </w:r>
      <w:r w:rsidR="00021934">
        <w:t>.</w:t>
      </w:r>
    </w:p>
    <w:p w:rsidR="00FA55EF" w:rsidRDefault="00C446A8" w:rsidP="00FA55EF">
      <w:pPr>
        <w:pStyle w:val="JuPara"/>
      </w:pPr>
      <w:r>
        <w:fldChar w:fldCharType="begin"/>
      </w:r>
      <w:r>
        <w:instrText xml:space="preserve"> SEQ level0 \*arabic </w:instrText>
      </w:r>
      <w:r>
        <w:fldChar w:fldCharType="separate"/>
      </w:r>
      <w:r w:rsidR="001E4C4E">
        <w:rPr>
          <w:noProof/>
        </w:rPr>
        <w:t>62</w:t>
      </w:r>
      <w:r>
        <w:fldChar w:fldCharType="end"/>
      </w:r>
      <w:r>
        <w:t>.  </w:t>
      </w:r>
      <w:r w:rsidR="00FA55EF" w:rsidRPr="0065622F">
        <w:t xml:space="preserve">La Cour </w:t>
      </w:r>
      <w:r w:rsidR="00FA55EF">
        <w:t>ré</w:t>
      </w:r>
      <w:r w:rsidR="00CF17C3">
        <w:t>affirme</w:t>
      </w:r>
      <w:r w:rsidR="00FA55EF">
        <w:t xml:space="preserve"> qu</w:t>
      </w:r>
      <w:r w:rsidR="00B63AB6">
        <w:t xml:space="preserve">e la </w:t>
      </w:r>
      <w:r w:rsidR="00FA55EF">
        <w:t>privation de la liberté est une mesure si grave qu</w:t>
      </w:r>
      <w:r w:rsidR="00E326AC">
        <w:t>’</w:t>
      </w:r>
      <w:r w:rsidR="00FA55EF">
        <w:t>elle ne se justifie que lorsque d</w:t>
      </w:r>
      <w:r w:rsidR="00E326AC">
        <w:t>’</w:t>
      </w:r>
      <w:r w:rsidR="00FA55EF">
        <w:t>autres mesures moins sévères ont été considérées et jugées insuffisantes pour sauvegarder l</w:t>
      </w:r>
      <w:r w:rsidR="00E326AC">
        <w:t>’</w:t>
      </w:r>
      <w:r w:rsidR="00FA55EF">
        <w:t>intérêt personnel o</w:t>
      </w:r>
      <w:r w:rsidR="007B6186">
        <w:t xml:space="preserve">u public exigeant la détention </w:t>
      </w:r>
      <w:r w:rsidR="00FA55EF">
        <w:t>(</w:t>
      </w:r>
      <w:r w:rsidR="00FA55EF">
        <w:rPr>
          <w:i/>
        </w:rPr>
        <w:t xml:space="preserve">Witold </w:t>
      </w:r>
      <w:r w:rsidR="00FA55EF" w:rsidRPr="005042AC">
        <w:rPr>
          <w:i/>
        </w:rPr>
        <w:t>Litwa</w:t>
      </w:r>
      <w:r w:rsidR="005417BF">
        <w:t>, précité,</w:t>
      </w:r>
      <w:r w:rsidR="00B63AB6">
        <w:rPr>
          <w:i/>
        </w:rPr>
        <w:t xml:space="preserve"> </w:t>
      </w:r>
      <w:r w:rsidR="00B63AB6">
        <w:t>§ 78</w:t>
      </w:r>
      <w:r w:rsidR="00FA55EF">
        <w:t>).</w:t>
      </w:r>
    </w:p>
    <w:p w:rsidR="00E326AC" w:rsidRDefault="00C446A8" w:rsidP="0013488C">
      <w:pPr>
        <w:pStyle w:val="JuPara"/>
      </w:pPr>
      <w:r>
        <w:fldChar w:fldCharType="begin"/>
      </w:r>
      <w:r>
        <w:instrText xml:space="preserve"> SEQ level0 \*arabic </w:instrText>
      </w:r>
      <w:r>
        <w:fldChar w:fldCharType="separate"/>
      </w:r>
      <w:r w:rsidR="001E4C4E">
        <w:rPr>
          <w:noProof/>
        </w:rPr>
        <w:t>63</w:t>
      </w:r>
      <w:r>
        <w:fldChar w:fldCharType="end"/>
      </w:r>
      <w:r>
        <w:t>.  </w:t>
      </w:r>
      <w:r w:rsidR="0013488C">
        <w:t xml:space="preserve">Or, bien que cela leur </w:t>
      </w:r>
      <w:r w:rsidR="00CF17C3">
        <w:t>eût</w:t>
      </w:r>
      <w:r w:rsidR="0013488C">
        <w:t xml:space="preserve"> été demandé</w:t>
      </w:r>
      <w:r w:rsidR="00BF702C">
        <w:t xml:space="preserve"> </w:t>
      </w:r>
      <w:r w:rsidR="0013488C">
        <w:t>par l</w:t>
      </w:r>
      <w:r w:rsidR="00E326AC">
        <w:t>’</w:t>
      </w:r>
      <w:r w:rsidR="0013488C">
        <w:t xml:space="preserve">avocat du requérant (paragraphes 7 et 9 ci-dessus), les autorités </w:t>
      </w:r>
      <w:r w:rsidR="005252A7">
        <w:t>ne semblent pas avoir sérieusement envisagé</w:t>
      </w:r>
      <w:r w:rsidR="0013488C">
        <w:t xml:space="preserve"> l</w:t>
      </w:r>
      <w:r w:rsidR="00E326AC">
        <w:t>’</w:t>
      </w:r>
      <w:r w:rsidR="000C3BDB">
        <w:t xml:space="preserve">application </w:t>
      </w:r>
      <w:r w:rsidR="005252A7">
        <w:t>de</w:t>
      </w:r>
      <w:r w:rsidR="000C3BDB">
        <w:t xml:space="preserve"> mesure</w:t>
      </w:r>
      <w:r w:rsidR="005252A7">
        <w:t>s</w:t>
      </w:r>
      <w:r w:rsidR="000C3BDB">
        <w:t xml:space="preserve"> moins </w:t>
      </w:r>
      <w:r w:rsidR="00CF17C3">
        <w:t>sévères</w:t>
      </w:r>
      <w:r w:rsidR="000C3BDB">
        <w:t xml:space="preserve"> </w:t>
      </w:r>
      <w:r w:rsidR="005252A7">
        <w:t>que la privation de liberté</w:t>
      </w:r>
      <w:r w:rsidR="00000921">
        <w:t xml:space="preserve"> </w:t>
      </w:r>
      <w:r w:rsidR="00CF17C3">
        <w:t>de l</w:t>
      </w:r>
      <w:r w:rsidR="00E326AC">
        <w:t>’</w:t>
      </w:r>
      <w:r w:rsidR="00CF17C3">
        <w:t>intéressé</w:t>
      </w:r>
      <w:r w:rsidR="005252A7">
        <w:t xml:space="preserve">. La Cour note </w:t>
      </w:r>
      <w:r w:rsidR="00000921">
        <w:t xml:space="preserve">en particulier </w:t>
      </w:r>
      <w:r w:rsidR="005252A7">
        <w:t>que, aux termes de</w:t>
      </w:r>
      <w:r w:rsidR="0013488C">
        <w:t xml:space="preserve"> l</w:t>
      </w:r>
      <w:r w:rsidR="00E326AC">
        <w:t>’</w:t>
      </w:r>
      <w:r w:rsidR="0013488C">
        <w:t xml:space="preserve">article </w:t>
      </w:r>
      <w:r w:rsidR="00091241">
        <w:t>75 § 2 du CPP</w:t>
      </w:r>
      <w:r w:rsidR="005252A7">
        <w:t>,</w:t>
      </w:r>
      <w:r w:rsidR="00091241">
        <w:t xml:space="preserve"> </w:t>
      </w:r>
      <w:r w:rsidR="005252A7">
        <w:t xml:space="preserve">il </w:t>
      </w:r>
      <w:r w:rsidR="00000921">
        <w:t xml:space="preserve">leur </w:t>
      </w:r>
      <w:r w:rsidR="005252A7">
        <w:t xml:space="preserve">était loisible </w:t>
      </w:r>
      <w:r w:rsidR="0013488C">
        <w:t>d</w:t>
      </w:r>
      <w:r w:rsidR="00E326AC">
        <w:t>’</w:t>
      </w:r>
      <w:r w:rsidR="0013488C">
        <w:t>ordonner la conduite du requérant à l</w:t>
      </w:r>
      <w:r w:rsidR="00E326AC">
        <w:t>’</w:t>
      </w:r>
      <w:r w:rsidR="0013488C">
        <w:t xml:space="preserve">audience par la police. </w:t>
      </w:r>
      <w:r w:rsidR="00E657B8">
        <w:t xml:space="preserve">En </w:t>
      </w:r>
      <w:r w:rsidR="00CF17C3">
        <w:t>outre</w:t>
      </w:r>
      <w:r w:rsidR="005252A7">
        <w:t xml:space="preserve">, </w:t>
      </w:r>
      <w:r w:rsidR="0013488C">
        <w:t>l</w:t>
      </w:r>
      <w:r w:rsidR="00E326AC">
        <w:t>’</w:t>
      </w:r>
      <w:r w:rsidR="0013488C">
        <w:t xml:space="preserve">article </w:t>
      </w:r>
      <w:r w:rsidR="00BF702C">
        <w:t xml:space="preserve">257 </w:t>
      </w:r>
      <w:r w:rsidR="0013488C">
        <w:t xml:space="preserve">du </w:t>
      </w:r>
      <w:r w:rsidR="00091241">
        <w:t xml:space="preserve">CPP (paragraphe 25 ci-dessus) </w:t>
      </w:r>
      <w:r w:rsidR="000B3CC3">
        <w:t xml:space="preserve">imposait </w:t>
      </w:r>
      <w:r w:rsidR="0013488C">
        <w:t xml:space="preserve">au juge </w:t>
      </w:r>
      <w:r w:rsidR="00000921">
        <w:t>l</w:t>
      </w:r>
      <w:r w:rsidR="00E326AC">
        <w:t>’</w:t>
      </w:r>
      <w:r w:rsidR="00000921">
        <w:t xml:space="preserve">obligation </w:t>
      </w:r>
      <w:r w:rsidR="0013488C">
        <w:t>d</w:t>
      </w:r>
      <w:r w:rsidR="00E326AC">
        <w:t>’</w:t>
      </w:r>
      <w:r w:rsidR="0013488C">
        <w:t>envisager d</w:t>
      </w:r>
      <w:r w:rsidR="00E326AC">
        <w:t>’</w:t>
      </w:r>
      <w:r w:rsidR="0013488C">
        <w:t>abord l</w:t>
      </w:r>
      <w:r w:rsidR="00E326AC">
        <w:t>’</w:t>
      </w:r>
      <w:r w:rsidR="0013488C">
        <w:t>application de mesures moins sévères que la privation de liberté et, dans le cas où il opterait quand même pour cette der</w:t>
      </w:r>
      <w:r w:rsidR="005252A7">
        <w:t>nière, d</w:t>
      </w:r>
      <w:r w:rsidR="00E326AC">
        <w:t>’</w:t>
      </w:r>
      <w:r w:rsidR="005252A7">
        <w:t>expliciter</w:t>
      </w:r>
      <w:r w:rsidR="0013488C">
        <w:t xml:space="preserve"> les raisons justifiant la détention.</w:t>
      </w:r>
    </w:p>
    <w:p w:rsidR="0013488C" w:rsidRDefault="00C446A8" w:rsidP="0013488C">
      <w:pPr>
        <w:pStyle w:val="JuPara"/>
      </w:pPr>
      <w:r>
        <w:fldChar w:fldCharType="begin"/>
      </w:r>
      <w:r>
        <w:instrText xml:space="preserve"> SEQ level0 \*arabic </w:instrText>
      </w:r>
      <w:r>
        <w:fldChar w:fldCharType="separate"/>
      </w:r>
      <w:r w:rsidR="001E4C4E">
        <w:rPr>
          <w:noProof/>
        </w:rPr>
        <w:t>64</w:t>
      </w:r>
      <w:r>
        <w:fldChar w:fldCharType="end"/>
      </w:r>
      <w:r>
        <w:t>.  </w:t>
      </w:r>
      <w:r w:rsidR="00091241">
        <w:t>Compte tenu de ce qui précède</w:t>
      </w:r>
      <w:r w:rsidR="0013488C">
        <w:t xml:space="preserve">, la Cour considère que la détention du requérant ne </w:t>
      </w:r>
      <w:r w:rsidR="000B3CC3">
        <w:t xml:space="preserve">peut </w:t>
      </w:r>
      <w:r w:rsidR="0013488C">
        <w:t xml:space="preserve">passer pour </w:t>
      </w:r>
      <w:r w:rsidR="000B3CC3">
        <w:t xml:space="preserve">avoir été </w:t>
      </w:r>
      <w:r w:rsidR="0013488C">
        <w:t>régulière au sens de l</w:t>
      </w:r>
      <w:r w:rsidR="00E326AC">
        <w:t>’</w:t>
      </w:r>
      <w:r w:rsidR="0013488C">
        <w:t>article</w:t>
      </w:r>
      <w:r w:rsidR="00CF17C3">
        <w:t> </w:t>
      </w:r>
      <w:r w:rsidR="0013488C">
        <w:t>5</w:t>
      </w:r>
      <w:r w:rsidR="00CF17C3">
        <w:t> § </w:t>
      </w:r>
      <w:r w:rsidR="001E0433">
        <w:t>1 </w:t>
      </w:r>
      <w:r w:rsidR="00091241">
        <w:t xml:space="preserve">c) </w:t>
      </w:r>
      <w:r w:rsidR="0013488C">
        <w:t>de la Convention. Il y a donc eu violation de</w:t>
      </w:r>
      <w:r w:rsidR="00091241">
        <w:t xml:space="preserve"> cette disposition</w:t>
      </w:r>
      <w:r w:rsidR="0013488C">
        <w:t>.</w:t>
      </w:r>
    </w:p>
    <w:p w:rsidR="00EC6427" w:rsidRPr="00ED3868" w:rsidRDefault="000946E3">
      <w:pPr>
        <w:pStyle w:val="JuHIRoman"/>
      </w:pPr>
      <w:r>
        <w:t>II</w:t>
      </w:r>
      <w:r w:rsidR="00EC6427" w:rsidRPr="00ED3868">
        <w:t>.  SUR LA VIOLATION ALLÉGUÉE DE L</w:t>
      </w:r>
      <w:r w:rsidR="00E326AC">
        <w:t>’</w:t>
      </w:r>
      <w:r w:rsidR="00EC6427" w:rsidRPr="00ED3868">
        <w:t xml:space="preserve">ARTICLE </w:t>
      </w:r>
      <w:r>
        <w:t>5 § 3</w:t>
      </w:r>
      <w:r w:rsidR="00AD71DC" w:rsidRPr="00ED3868">
        <w:t xml:space="preserve"> </w:t>
      </w:r>
      <w:r w:rsidR="00EC6427" w:rsidRPr="00ED3868">
        <w:t>DE LA CONVENTION</w:t>
      </w:r>
    </w:p>
    <w:p w:rsidR="00EC6427" w:rsidRDefault="00C446A8" w:rsidP="009E2D52">
      <w:pPr>
        <w:pStyle w:val="JuPara"/>
      </w:pPr>
      <w:r>
        <w:fldChar w:fldCharType="begin"/>
      </w:r>
      <w:r>
        <w:instrText xml:space="preserve"> SEQ level0 \*arabic </w:instrText>
      </w:r>
      <w:r>
        <w:fldChar w:fldCharType="separate"/>
      </w:r>
      <w:r w:rsidR="001E4C4E">
        <w:rPr>
          <w:noProof/>
        </w:rPr>
        <w:t>65</w:t>
      </w:r>
      <w:r>
        <w:fldChar w:fldCharType="end"/>
      </w:r>
      <w:r>
        <w:t>.  </w:t>
      </w:r>
      <w:r w:rsidR="00ED3868" w:rsidRPr="00ED3868">
        <w:t>Le requérant</w:t>
      </w:r>
      <w:r w:rsidR="004932DA" w:rsidRPr="00ED3868">
        <w:t xml:space="preserve"> </w:t>
      </w:r>
      <w:r w:rsidR="0073727F">
        <w:t xml:space="preserve">allègue que, </w:t>
      </w:r>
      <w:r w:rsidR="000C55CE">
        <w:t>en méconnaissance selon lui de</w:t>
      </w:r>
      <w:r w:rsidR="0073727F">
        <w:t xml:space="preserve"> l</w:t>
      </w:r>
      <w:r w:rsidR="00E326AC">
        <w:t>’</w:t>
      </w:r>
      <w:r w:rsidR="0073727F">
        <w:t>article</w:t>
      </w:r>
      <w:r w:rsidR="000C55CE">
        <w:t> 5 </w:t>
      </w:r>
      <w:r w:rsidR="0073727F">
        <w:t>§ 3 de la Convention, il n</w:t>
      </w:r>
      <w:r w:rsidR="00E326AC">
        <w:t>’</w:t>
      </w:r>
      <w:r w:rsidR="0073727F">
        <w:t>a pas été traduit « aussitôt » devant un juge ou un autre magistrat habilité par la loi à exercer des fonctions judiciaires. L</w:t>
      </w:r>
      <w:r w:rsidR="00FC76B7">
        <w:t xml:space="preserve">a disposition </w:t>
      </w:r>
      <w:r w:rsidR="00C749F1">
        <w:t>qu</w:t>
      </w:r>
      <w:r w:rsidR="00E326AC">
        <w:t>’</w:t>
      </w:r>
      <w:r w:rsidR="00C749F1">
        <w:t xml:space="preserve">il </w:t>
      </w:r>
      <w:r w:rsidR="00FC76B7">
        <w:t>invoque</w:t>
      </w:r>
      <w:r w:rsidR="00DF2051">
        <w:t xml:space="preserve"> </w:t>
      </w:r>
      <w:r w:rsidR="0073727F">
        <w:t xml:space="preserve">est </w:t>
      </w:r>
      <w:r w:rsidR="00DF2051">
        <w:t>ainsi libellé</w:t>
      </w:r>
      <w:r w:rsidR="00FC76B7">
        <w:t>e</w:t>
      </w:r>
      <w:r w:rsidR="00DF2051">
        <w:t> :</w:t>
      </w:r>
    </w:p>
    <w:p w:rsidR="00E326AC" w:rsidRDefault="001D1089" w:rsidP="001D1089">
      <w:pPr>
        <w:pStyle w:val="JuQuot"/>
      </w:pPr>
      <w:r>
        <w:t>(</w:t>
      </w:r>
      <w:r w:rsidR="00540C2A">
        <w:t>...</w:t>
      </w:r>
      <w:r>
        <w:t>)</w:t>
      </w:r>
    </w:p>
    <w:p w:rsidR="001D1089" w:rsidRDefault="001D1089" w:rsidP="001D1089">
      <w:pPr>
        <w:pStyle w:val="JuQuot"/>
      </w:pPr>
      <w:r>
        <w:t>3.  Toute personne arrêtée ou détenue, dans les conditions prévues au paragraphe 1 c) du présent article, doit être aussitôt traduite devant un juge ou un autre magistrat habilité par la loi à exercer des fonctions judiciaires et a le droit d</w:t>
      </w:r>
      <w:r w:rsidR="00E326AC">
        <w:t>’</w:t>
      </w:r>
      <w:r>
        <w:t>être jugée dans un délai raisonnable, ou libérée pendant la procédure. La mise en liberté peut être subordonnée à une garantie assurant la comparution de l</w:t>
      </w:r>
      <w:r w:rsidR="00E326AC">
        <w:t>’</w:t>
      </w:r>
      <w:r>
        <w:t>intéressé à l</w:t>
      </w:r>
      <w:r w:rsidR="00E326AC">
        <w:t>’</w:t>
      </w:r>
      <w:r>
        <w:t>audience.</w:t>
      </w:r>
    </w:p>
    <w:p w:rsidR="00E326AC" w:rsidRDefault="001D1089" w:rsidP="001D1089">
      <w:pPr>
        <w:pStyle w:val="JuQuot"/>
      </w:pPr>
      <w:r>
        <w:t>(</w:t>
      </w:r>
      <w:r w:rsidR="00540C2A">
        <w:t>...</w:t>
      </w:r>
      <w:r>
        <w:t>)</w:t>
      </w:r>
    </w:p>
    <w:p w:rsidR="002F1C6B" w:rsidRPr="00ED3868" w:rsidRDefault="002F1C6B" w:rsidP="002F1C6B">
      <w:pPr>
        <w:pStyle w:val="JuHA"/>
        <w:outlineLvl w:val="0"/>
      </w:pPr>
      <w:r w:rsidRPr="00ED3868">
        <w:t>A.  Sur la recevabilité</w:t>
      </w:r>
    </w:p>
    <w:p w:rsidR="002F1C6B" w:rsidRDefault="00C446A8" w:rsidP="002F1C6B">
      <w:pPr>
        <w:pStyle w:val="JuPara"/>
      </w:pPr>
      <w:r>
        <w:fldChar w:fldCharType="begin"/>
      </w:r>
      <w:r>
        <w:instrText xml:space="preserve"> SEQ level0 \*arabic </w:instrText>
      </w:r>
      <w:r>
        <w:fldChar w:fldCharType="separate"/>
      </w:r>
      <w:r w:rsidR="001E4C4E">
        <w:rPr>
          <w:noProof/>
        </w:rPr>
        <w:t>66</w:t>
      </w:r>
      <w:r>
        <w:fldChar w:fldCharType="end"/>
      </w:r>
      <w:r>
        <w:t>.  </w:t>
      </w:r>
      <w:r w:rsidR="000C55CE">
        <w:t xml:space="preserve">Constatant que </w:t>
      </w:r>
      <w:r w:rsidR="000C55CE" w:rsidRPr="000C18C3">
        <w:t>ce grief n</w:t>
      </w:r>
      <w:r w:rsidR="00E326AC">
        <w:t>’</w:t>
      </w:r>
      <w:r w:rsidR="000C55CE" w:rsidRPr="000C18C3">
        <w:t>es</w:t>
      </w:r>
      <w:r w:rsidR="000C55CE">
        <w:t>t pas manifestement mal fondé</w:t>
      </w:r>
      <w:r w:rsidR="000C55CE" w:rsidRPr="000C18C3">
        <w:t xml:space="preserve"> au sens de l</w:t>
      </w:r>
      <w:r w:rsidR="00E326AC">
        <w:t>’</w:t>
      </w:r>
      <w:r w:rsidR="000C55CE" w:rsidRPr="000C18C3">
        <w:t>article 35 § 3</w:t>
      </w:r>
      <w:r w:rsidR="000C55CE">
        <w:t xml:space="preserve"> a)</w:t>
      </w:r>
      <w:r w:rsidR="000C55CE" w:rsidRPr="000C18C3">
        <w:t xml:space="preserve"> de la Convention</w:t>
      </w:r>
      <w:r w:rsidR="000C55CE">
        <w:t xml:space="preserve"> et </w:t>
      </w:r>
      <w:r w:rsidR="000C55CE" w:rsidRPr="000C18C3">
        <w:t>qu</w:t>
      </w:r>
      <w:r w:rsidR="00E326AC">
        <w:t>’</w:t>
      </w:r>
      <w:r w:rsidR="000C55CE" w:rsidRPr="000C18C3">
        <w:t>il ne se heurte à aucun autre motif d</w:t>
      </w:r>
      <w:r w:rsidR="00E326AC">
        <w:t>’</w:t>
      </w:r>
      <w:r w:rsidR="000C55CE" w:rsidRPr="000C18C3">
        <w:t>irrecev</w:t>
      </w:r>
      <w:r w:rsidR="000C55CE">
        <w:t xml:space="preserve">abilité, la Cour </w:t>
      </w:r>
      <w:r w:rsidR="000C55CE" w:rsidRPr="000C18C3">
        <w:t>le déclare recevable</w:t>
      </w:r>
      <w:r w:rsidR="000C55CE" w:rsidRPr="00ED3868">
        <w:t>.</w:t>
      </w:r>
    </w:p>
    <w:p w:rsidR="002F1C6B" w:rsidRDefault="002F1C6B" w:rsidP="002F1C6B">
      <w:pPr>
        <w:pStyle w:val="JuHA"/>
        <w:outlineLvl w:val="0"/>
      </w:pPr>
      <w:r>
        <w:t>B.  Sur le fond</w:t>
      </w:r>
    </w:p>
    <w:p w:rsidR="00E326AC" w:rsidRDefault="00C446A8" w:rsidP="00E94037">
      <w:pPr>
        <w:pStyle w:val="JuPara"/>
      </w:pPr>
      <w:r>
        <w:fldChar w:fldCharType="begin"/>
      </w:r>
      <w:r>
        <w:instrText xml:space="preserve"> SEQ level0 \*arabic </w:instrText>
      </w:r>
      <w:r>
        <w:fldChar w:fldCharType="separate"/>
      </w:r>
      <w:r w:rsidR="001E4C4E">
        <w:rPr>
          <w:noProof/>
        </w:rPr>
        <w:t>67</w:t>
      </w:r>
      <w:r>
        <w:fldChar w:fldCharType="end"/>
      </w:r>
      <w:r>
        <w:t>.  </w:t>
      </w:r>
      <w:r w:rsidR="00EC6427" w:rsidRPr="00ED3868">
        <w:t>La Cour r</w:t>
      </w:r>
      <w:r w:rsidR="00FC76B7">
        <w:t xml:space="preserve">appelle que </w:t>
      </w:r>
      <w:r w:rsidR="00E94037">
        <w:t>l</w:t>
      </w:r>
      <w:r w:rsidR="00E326AC">
        <w:t>’</w:t>
      </w:r>
      <w:r w:rsidR="00E94037">
        <w:t>article</w:t>
      </w:r>
      <w:r w:rsidR="000B3A62">
        <w:t xml:space="preserve"> </w:t>
      </w:r>
      <w:r w:rsidR="00E94037">
        <w:t>5 §</w:t>
      </w:r>
      <w:r w:rsidR="000B3A62">
        <w:t xml:space="preserve"> </w:t>
      </w:r>
      <w:r w:rsidR="00E94037">
        <w:t>3 de la Convention fournit aux personnes arrêtées ou détenues au motif qu</w:t>
      </w:r>
      <w:r w:rsidR="00E326AC">
        <w:t>’</w:t>
      </w:r>
      <w:r w:rsidR="00E94037">
        <w:t>on les soupçonne d</w:t>
      </w:r>
      <w:r w:rsidR="00E326AC">
        <w:t>’</w:t>
      </w:r>
      <w:r w:rsidR="00E94037">
        <w:t xml:space="preserve">avoir commis une infraction pénale des garanties contre la privation arbitraire ou injustifiée de liberté (voir, entre autres, </w:t>
      </w:r>
      <w:r w:rsidR="00E94037" w:rsidRPr="00FC76B7">
        <w:rPr>
          <w:i/>
        </w:rPr>
        <w:t>Assenov et autres c. Bulgarie</w:t>
      </w:r>
      <w:r w:rsidR="000B3A62">
        <w:t>,</w:t>
      </w:r>
      <w:r w:rsidR="00E94037">
        <w:t xml:space="preserve"> 28 octobre 1998</w:t>
      </w:r>
      <w:r w:rsidR="00AC40E6">
        <w:t xml:space="preserve">, § </w:t>
      </w:r>
      <w:r w:rsidR="000B3A62">
        <w:t>146</w:t>
      </w:r>
      <w:r w:rsidR="00E94037">
        <w:t xml:space="preserve">, </w:t>
      </w:r>
      <w:r w:rsidR="00E94037">
        <w:rPr>
          <w:i/>
        </w:rPr>
        <w:t>Recueil</w:t>
      </w:r>
      <w:r w:rsidR="00E94037">
        <w:t xml:space="preserve"> 1998-VIII).</w:t>
      </w:r>
    </w:p>
    <w:p w:rsidR="009341A4" w:rsidRDefault="00C446A8" w:rsidP="00E94037">
      <w:pPr>
        <w:pStyle w:val="JuPara"/>
      </w:pPr>
      <w:r>
        <w:fldChar w:fldCharType="begin"/>
      </w:r>
      <w:r>
        <w:instrText xml:space="preserve"> SEQ level0 \*arabic </w:instrText>
      </w:r>
      <w:r>
        <w:fldChar w:fldCharType="separate"/>
      </w:r>
      <w:r w:rsidR="001E4C4E">
        <w:rPr>
          <w:noProof/>
        </w:rPr>
        <w:t>68</w:t>
      </w:r>
      <w:r>
        <w:fldChar w:fldCharType="end"/>
      </w:r>
      <w:r>
        <w:t>.  </w:t>
      </w:r>
      <w:r w:rsidR="00A40D71">
        <w:t>Cette disposition, qui forme un tout avec l</w:t>
      </w:r>
      <w:r w:rsidR="00E326AC">
        <w:t>’</w:t>
      </w:r>
      <w:r w:rsidR="00A40D71">
        <w:t xml:space="preserve">article 5 § 1 c), </w:t>
      </w:r>
      <w:r w:rsidR="00A40D71">
        <w:rPr>
          <w:rStyle w:val="sb8d990e2"/>
        </w:rPr>
        <w:t>vise à</w:t>
      </w:r>
      <w:r w:rsidR="000B02C8">
        <w:rPr>
          <w:rStyle w:val="sb8d990e2"/>
        </w:rPr>
        <w:t> </w:t>
      </w:r>
      <w:r w:rsidR="00A40D71">
        <w:rPr>
          <w:rStyle w:val="sb8d990e2"/>
        </w:rPr>
        <w:t>assurer un contrôle judiciaire rapide et automatique d</w:t>
      </w:r>
      <w:r w:rsidR="00E326AC">
        <w:rPr>
          <w:rStyle w:val="sb8d990e2"/>
        </w:rPr>
        <w:t>’</w:t>
      </w:r>
      <w:r w:rsidR="00A40D71">
        <w:rPr>
          <w:rStyle w:val="sb8d990e2"/>
        </w:rPr>
        <w:t>une détention ordonnée par la police ou l</w:t>
      </w:r>
      <w:r w:rsidR="00E326AC">
        <w:rPr>
          <w:rStyle w:val="sb8d990e2"/>
        </w:rPr>
        <w:t>’</w:t>
      </w:r>
      <w:r w:rsidR="00A40D71">
        <w:rPr>
          <w:rStyle w:val="sb8d990e2"/>
        </w:rPr>
        <w:t>administration dans les conditions du paragraphe 1 c) de l</w:t>
      </w:r>
      <w:r w:rsidR="00E326AC">
        <w:rPr>
          <w:rStyle w:val="sb8d990e2"/>
        </w:rPr>
        <w:t>’</w:t>
      </w:r>
      <w:r w:rsidR="00A40D71">
        <w:rPr>
          <w:rStyle w:val="sb8d990e2"/>
        </w:rPr>
        <w:t>article 5</w:t>
      </w:r>
      <w:r w:rsidR="00A40D71">
        <w:t xml:space="preserve"> (</w:t>
      </w:r>
      <w:r w:rsidR="00A40D71" w:rsidRPr="005510E6">
        <w:rPr>
          <w:i/>
        </w:rPr>
        <w:t>De Jong, Baljet et Van</w:t>
      </w:r>
      <w:r w:rsidR="00A40D71">
        <w:rPr>
          <w:i/>
        </w:rPr>
        <w:t xml:space="preserve"> </w:t>
      </w:r>
      <w:r w:rsidR="00A40D71" w:rsidRPr="005510E6">
        <w:rPr>
          <w:i/>
        </w:rPr>
        <w:t>den Brink c. Pays-Bas</w:t>
      </w:r>
      <w:r w:rsidR="00A40D71">
        <w:t>, 22 mai 1984, § 51, série A n</w:t>
      </w:r>
      <w:r w:rsidR="00540C2A" w:rsidRPr="00540C2A">
        <w:rPr>
          <w:vertAlign w:val="superscript"/>
        </w:rPr>
        <w:t>o</w:t>
      </w:r>
      <w:r w:rsidR="00A40D71">
        <w:t> 77).</w:t>
      </w:r>
    </w:p>
    <w:p w:rsidR="00E326AC" w:rsidRDefault="00C446A8" w:rsidP="00E94037">
      <w:pPr>
        <w:pStyle w:val="JuPara"/>
      </w:pPr>
      <w:r>
        <w:fldChar w:fldCharType="begin"/>
      </w:r>
      <w:r>
        <w:instrText xml:space="preserve"> SEQ level0 \*arabic </w:instrText>
      </w:r>
      <w:r>
        <w:fldChar w:fldCharType="separate"/>
      </w:r>
      <w:r w:rsidR="001E4C4E">
        <w:rPr>
          <w:noProof/>
        </w:rPr>
        <w:t>69</w:t>
      </w:r>
      <w:r>
        <w:fldChar w:fldCharType="end"/>
      </w:r>
      <w:r>
        <w:t>.  </w:t>
      </w:r>
      <w:r w:rsidR="0035043C" w:rsidRPr="00540C2A">
        <w:t>L</w:t>
      </w:r>
      <w:r w:rsidR="00A40D71">
        <w:t>a Cour rappelle également que l</w:t>
      </w:r>
      <w:r w:rsidR="00E326AC">
        <w:t>’</w:t>
      </w:r>
      <w:r w:rsidR="0035043C" w:rsidRPr="00540C2A">
        <w:t>article 5 § 3 comporte à la fois une exigence de procédure et de fond.</w:t>
      </w:r>
      <w:r w:rsidR="0035043C">
        <w:rPr>
          <w:b/>
          <w:i/>
        </w:rPr>
        <w:t xml:space="preserve"> </w:t>
      </w:r>
      <w:r w:rsidR="007415A8">
        <w:t>A la charge du "magistrat", la première comporte l</w:t>
      </w:r>
      <w:r w:rsidR="00E326AC">
        <w:t>’</w:t>
      </w:r>
      <w:r w:rsidR="007415A8">
        <w:t>obligation d</w:t>
      </w:r>
      <w:r w:rsidR="00E326AC">
        <w:t>’</w:t>
      </w:r>
      <w:r w:rsidR="007415A8">
        <w:t>entendre personnellement l</w:t>
      </w:r>
      <w:r w:rsidR="00E326AC">
        <w:t>’</w:t>
      </w:r>
      <w:r w:rsidR="007415A8">
        <w:t>individu traduit devant lui; la seconde, celle d</w:t>
      </w:r>
      <w:r w:rsidR="00E326AC">
        <w:t>’</w:t>
      </w:r>
      <w:r w:rsidR="007415A8">
        <w:t>examiner les circonstances qui militent pour ou contre la détention, de se prononcer selon des critères juridiques sur l</w:t>
      </w:r>
      <w:r w:rsidR="00E326AC">
        <w:t>’</w:t>
      </w:r>
      <w:r w:rsidR="007415A8">
        <w:t>existence de raisons la justifiant et, en leur absence, d</w:t>
      </w:r>
      <w:r w:rsidR="00E326AC">
        <w:t>’</w:t>
      </w:r>
      <w:r w:rsidR="007415A8">
        <w:t>ordonner l</w:t>
      </w:r>
      <w:r w:rsidR="00E326AC">
        <w:t>’</w:t>
      </w:r>
      <w:r w:rsidR="007415A8">
        <w:t>élargissement (</w:t>
      </w:r>
      <w:r w:rsidR="007415A8" w:rsidRPr="00540C2A">
        <w:rPr>
          <w:i/>
        </w:rPr>
        <w:t>Schiesser c. Suisse</w:t>
      </w:r>
      <w:r w:rsidR="007415A8">
        <w:t>, 4 décembre 1979, § 31, série A n</w:t>
      </w:r>
      <w:r w:rsidR="00540C2A" w:rsidRPr="00540C2A">
        <w:rPr>
          <w:vertAlign w:val="superscript"/>
        </w:rPr>
        <w:t>o</w:t>
      </w:r>
      <w:r w:rsidR="007415A8">
        <w:t xml:space="preserve"> 34).</w:t>
      </w:r>
    </w:p>
    <w:p w:rsidR="00E326AC" w:rsidRDefault="00C446A8" w:rsidP="009341A4">
      <w:pPr>
        <w:pStyle w:val="JuPara"/>
      </w:pPr>
      <w:r>
        <w:fldChar w:fldCharType="begin"/>
      </w:r>
      <w:r>
        <w:instrText xml:space="preserve"> SEQ level0 \*arabic </w:instrText>
      </w:r>
      <w:r>
        <w:fldChar w:fldCharType="separate"/>
      </w:r>
      <w:r w:rsidR="001E4C4E">
        <w:rPr>
          <w:noProof/>
        </w:rPr>
        <w:t>70</w:t>
      </w:r>
      <w:r>
        <w:fldChar w:fldCharType="end"/>
      </w:r>
      <w:r>
        <w:t>.  </w:t>
      </w:r>
      <w:r w:rsidR="00A40D71">
        <w:t>La Cour rappelle que</w:t>
      </w:r>
      <w:r w:rsidR="009341A4">
        <w:t xml:space="preserve"> l</w:t>
      </w:r>
      <w:r w:rsidR="00E326AC">
        <w:t>’</w:t>
      </w:r>
      <w:r w:rsidR="009341A4">
        <w:t xml:space="preserve">article 5 § 3 </w:t>
      </w:r>
      <w:r w:rsidR="005845C9">
        <w:t xml:space="preserve">exige </w:t>
      </w:r>
      <w:r w:rsidR="009341A4">
        <w:t>qu</w:t>
      </w:r>
      <w:r w:rsidR="00E326AC">
        <w:t>’</w:t>
      </w:r>
      <w:r w:rsidR="009341A4">
        <w:t>une p</w:t>
      </w:r>
      <w:r w:rsidR="005845C9">
        <w:t xml:space="preserve">ersonne soit traduite devant </w:t>
      </w:r>
      <w:r w:rsidR="00EF6223">
        <w:t>un</w:t>
      </w:r>
      <w:r w:rsidR="009341A4">
        <w:t xml:space="preserve"> magistrat </w:t>
      </w:r>
      <w:r w:rsidR="00EF6223">
        <w:t>« </w:t>
      </w:r>
      <w:r w:rsidR="009341A4">
        <w:t>aussitôt</w:t>
      </w:r>
      <w:r w:rsidR="00EF6223">
        <w:t> »</w:t>
      </w:r>
      <w:r w:rsidR="009341A4">
        <w:t xml:space="preserve"> après avoir été arrêtée ou détenue</w:t>
      </w:r>
      <w:r w:rsidR="009C179C">
        <w:t> ; il</w:t>
      </w:r>
      <w:r w:rsidR="005845C9">
        <w:t xml:space="preserve"> </w:t>
      </w:r>
      <w:r w:rsidR="000B2826">
        <w:t>n</w:t>
      </w:r>
      <w:r w:rsidR="00E326AC">
        <w:t>’</w:t>
      </w:r>
      <w:r w:rsidR="000B2826">
        <w:t xml:space="preserve">autorise </w:t>
      </w:r>
      <w:r w:rsidR="00FB4C0F">
        <w:t>a</w:t>
      </w:r>
      <w:r w:rsidR="009341A4">
        <w:t xml:space="preserve">ucune exception </w:t>
      </w:r>
      <w:r w:rsidR="00EF6223">
        <w:t>à cette règle</w:t>
      </w:r>
      <w:r w:rsidR="009341A4">
        <w:t xml:space="preserve">, </w:t>
      </w:r>
      <w:r w:rsidR="00EF6223">
        <w:t xml:space="preserve">même </w:t>
      </w:r>
      <w:r w:rsidR="000B2826">
        <w:t>lorsque la détention</w:t>
      </w:r>
      <w:r w:rsidR="009C179C">
        <w:t xml:space="preserve"> intervien</w:t>
      </w:r>
      <w:r w:rsidR="000B2826">
        <w:t>t en application d</w:t>
      </w:r>
      <w:r w:rsidR="00E326AC">
        <w:t>’</w:t>
      </w:r>
      <w:r w:rsidR="000B2826">
        <w:t xml:space="preserve">une </w:t>
      </w:r>
      <w:r w:rsidR="00FB4C0F">
        <w:t xml:space="preserve">décision judiciaire </w:t>
      </w:r>
      <w:r w:rsidR="009341A4">
        <w:t>(</w:t>
      </w:r>
      <w:r w:rsidR="009341A4" w:rsidRPr="00FC76B7">
        <w:rPr>
          <w:i/>
        </w:rPr>
        <w:t>Harkmann</w:t>
      </w:r>
      <w:r w:rsidR="009341A4">
        <w:t>, précité, §§</w:t>
      </w:r>
      <w:r w:rsidR="000B02C8">
        <w:t> </w:t>
      </w:r>
      <w:r w:rsidR="009341A4">
        <w:t>37-38).</w:t>
      </w:r>
    </w:p>
    <w:p w:rsidR="005845C9" w:rsidRPr="005510E6" w:rsidRDefault="00C446A8" w:rsidP="005845C9">
      <w:pPr>
        <w:pStyle w:val="JuPara"/>
        <w:rPr>
          <w:b/>
        </w:rPr>
      </w:pPr>
      <w:r>
        <w:fldChar w:fldCharType="begin"/>
      </w:r>
      <w:r>
        <w:instrText xml:space="preserve"> SEQ level0 \*arabic </w:instrText>
      </w:r>
      <w:r>
        <w:fldChar w:fldCharType="separate"/>
      </w:r>
      <w:r w:rsidR="001E4C4E">
        <w:rPr>
          <w:noProof/>
        </w:rPr>
        <w:t>71</w:t>
      </w:r>
      <w:r>
        <w:fldChar w:fldCharType="end"/>
      </w:r>
      <w:r>
        <w:t>.  </w:t>
      </w:r>
      <w:r w:rsidR="005845C9">
        <w:t>L</w:t>
      </w:r>
      <w:r w:rsidR="00E326AC">
        <w:t>’</w:t>
      </w:r>
      <w:r w:rsidR="005845C9">
        <w:t xml:space="preserve">article 5 § 3 requiert que le juge entende lui-même la personne détenue avant de prendre la décision appropriée </w:t>
      </w:r>
      <w:r w:rsidR="005845C9" w:rsidRPr="00E657B8">
        <w:t>(</w:t>
      </w:r>
      <w:r w:rsidR="005845C9" w:rsidRPr="00E657B8">
        <w:rPr>
          <w:i/>
        </w:rPr>
        <w:t xml:space="preserve">Aquilina c. Malte </w:t>
      </w:r>
      <w:r w:rsidR="005845C9" w:rsidRPr="00E657B8">
        <w:t>[GC], n</w:t>
      </w:r>
      <w:r w:rsidR="00540C2A" w:rsidRPr="00540C2A">
        <w:rPr>
          <w:vertAlign w:val="superscript"/>
        </w:rPr>
        <w:t>o</w:t>
      </w:r>
      <w:r w:rsidR="000B02C8">
        <w:rPr>
          <w:b/>
        </w:rPr>
        <w:t> </w:t>
      </w:r>
      <w:r w:rsidR="005845C9" w:rsidRPr="00E657B8">
        <w:t>25642/94, § 5</w:t>
      </w:r>
      <w:r w:rsidR="005845C9">
        <w:t>0, CEDH 1999-III</w:t>
      </w:r>
      <w:r w:rsidR="005845C9" w:rsidRPr="00E657B8">
        <w:t>).</w:t>
      </w:r>
    </w:p>
    <w:p w:rsidR="005845C9" w:rsidRDefault="00C446A8" w:rsidP="005845C9">
      <w:pPr>
        <w:pStyle w:val="JuPara"/>
      </w:pPr>
      <w:r>
        <w:fldChar w:fldCharType="begin"/>
      </w:r>
      <w:r>
        <w:instrText xml:space="preserve"> SEQ level0 \*arabic </w:instrText>
      </w:r>
      <w:r>
        <w:fldChar w:fldCharType="separate"/>
      </w:r>
      <w:r w:rsidR="001E4C4E">
        <w:rPr>
          <w:noProof/>
        </w:rPr>
        <w:t>72</w:t>
      </w:r>
      <w:r>
        <w:fldChar w:fldCharType="end"/>
      </w:r>
      <w:r>
        <w:t>.  </w:t>
      </w:r>
      <w:r w:rsidR="005845C9">
        <w:t>Cette disposition commande en outre que le contrôle juridictionnel intervienne rapidement, la célérité de pareille procédure devant s</w:t>
      </w:r>
      <w:r w:rsidR="00E326AC">
        <w:t>’</w:t>
      </w:r>
      <w:r w:rsidR="005845C9">
        <w:t>apprécier dans chaque cas suivant les circonstances de la cause (</w:t>
      </w:r>
      <w:r w:rsidR="005845C9" w:rsidRPr="005510E6">
        <w:rPr>
          <w:i/>
        </w:rPr>
        <w:t>De Jong, Baljet et Van den Brink</w:t>
      </w:r>
      <w:r w:rsidR="005845C9">
        <w:t>,</w:t>
      </w:r>
      <w:r w:rsidR="005845C9" w:rsidRPr="005510E6">
        <w:rPr>
          <w:i/>
        </w:rPr>
        <w:t xml:space="preserve"> </w:t>
      </w:r>
      <w:r w:rsidR="005845C9">
        <w:t>précité, §§ 51 et 52). La stricte limite de temps imposée par cette exigence ne laisse que peu de souplesse dans l</w:t>
      </w:r>
      <w:r w:rsidR="00E326AC">
        <w:t>’</w:t>
      </w:r>
      <w:r w:rsidR="005845C9">
        <w:t xml:space="preserve">interprétation de la notion de promptitude (voir, </w:t>
      </w:r>
      <w:r w:rsidR="005845C9" w:rsidRPr="005510E6">
        <w:rPr>
          <w:i/>
        </w:rPr>
        <w:t>Brogan et autres c.</w:t>
      </w:r>
      <w:r w:rsidR="005845C9">
        <w:rPr>
          <w:i/>
        </w:rPr>
        <w:t xml:space="preserve"> </w:t>
      </w:r>
      <w:r w:rsidR="005845C9" w:rsidRPr="005510E6">
        <w:rPr>
          <w:i/>
        </w:rPr>
        <w:t>Royaume</w:t>
      </w:r>
      <w:r w:rsidR="005845C9">
        <w:rPr>
          <w:i/>
        </w:rPr>
        <w:t>-</w:t>
      </w:r>
      <w:r w:rsidR="005845C9" w:rsidRPr="005510E6">
        <w:rPr>
          <w:i/>
        </w:rPr>
        <w:t>Uni</w:t>
      </w:r>
      <w:r w:rsidR="005845C9">
        <w:t>, 29 novembre 1988, § 62, série A n</w:t>
      </w:r>
      <w:r w:rsidR="00540C2A" w:rsidRPr="00540C2A">
        <w:rPr>
          <w:vertAlign w:val="superscript"/>
        </w:rPr>
        <w:t>o</w:t>
      </w:r>
      <w:r w:rsidR="005845C9">
        <w:t xml:space="preserve"> 145-B, où la détention </w:t>
      </w:r>
      <w:r w:rsidR="0018073E">
        <w:t xml:space="preserve">du requérant </w:t>
      </w:r>
      <w:r w:rsidR="005845C9">
        <w:t xml:space="preserve">pendant quatre jours, sans </w:t>
      </w:r>
      <w:r w:rsidR="0018073E">
        <w:t>qu</w:t>
      </w:r>
      <w:r w:rsidR="00E326AC">
        <w:t>’</w:t>
      </w:r>
      <w:r w:rsidR="0018073E">
        <w:t xml:space="preserve">il </w:t>
      </w:r>
      <w:r w:rsidR="005845C9">
        <w:t>eût été traduit devant un magistrat, a été jugée contraire à l</w:t>
      </w:r>
      <w:r w:rsidR="00E326AC">
        <w:t>’</w:t>
      </w:r>
      <w:r w:rsidR="005845C9">
        <w:t xml:space="preserve">article 5 § 3, </w:t>
      </w:r>
      <w:r w:rsidR="00D85BBF">
        <w:t xml:space="preserve">malgré que </w:t>
      </w:r>
      <w:r w:rsidR="005845C9">
        <w:t>l</w:t>
      </w:r>
      <w:r w:rsidR="00E326AC">
        <w:t>’</w:t>
      </w:r>
      <w:r w:rsidR="005845C9">
        <w:t xml:space="preserve">affaire </w:t>
      </w:r>
      <w:r w:rsidR="00D85BBF">
        <w:t xml:space="preserve">portait </w:t>
      </w:r>
      <w:r w:rsidR="005845C9">
        <w:t>sur les infractions terroristes).</w:t>
      </w:r>
    </w:p>
    <w:p w:rsidR="00E326AC" w:rsidRDefault="00C446A8" w:rsidP="005845C9">
      <w:pPr>
        <w:pStyle w:val="JuPara"/>
      </w:pPr>
      <w:r>
        <w:fldChar w:fldCharType="begin"/>
      </w:r>
      <w:r>
        <w:instrText xml:space="preserve"> SEQ level0 \*arabic </w:instrText>
      </w:r>
      <w:r>
        <w:fldChar w:fldCharType="separate"/>
      </w:r>
      <w:r w:rsidR="001E4C4E">
        <w:rPr>
          <w:noProof/>
        </w:rPr>
        <w:t>73</w:t>
      </w:r>
      <w:r>
        <w:fldChar w:fldCharType="end"/>
      </w:r>
      <w:r>
        <w:t>.  </w:t>
      </w:r>
      <w:r w:rsidR="005845C9">
        <w:t>Par ailleurs, le contrôle judiciaire de la légalité de la détention doit non seulement avoir lieu rapidement, mais encore être automatique. Il ne peut être rendu tributaire d</w:t>
      </w:r>
      <w:r w:rsidR="00E326AC">
        <w:t>’</w:t>
      </w:r>
      <w:r w:rsidR="005845C9">
        <w:t>une demande formée au préalable par la personne détenue (</w:t>
      </w:r>
      <w:r w:rsidR="005845C9" w:rsidRPr="005510E6">
        <w:rPr>
          <w:i/>
        </w:rPr>
        <w:t>De Jong, Baljet et Van</w:t>
      </w:r>
      <w:r w:rsidR="005845C9">
        <w:rPr>
          <w:i/>
        </w:rPr>
        <w:t xml:space="preserve"> </w:t>
      </w:r>
      <w:r w:rsidR="005845C9" w:rsidRPr="005510E6">
        <w:rPr>
          <w:i/>
        </w:rPr>
        <w:t>den Brink</w:t>
      </w:r>
      <w:r w:rsidR="005845C9">
        <w:t>,</w:t>
      </w:r>
      <w:r w:rsidR="005845C9" w:rsidRPr="005510E6">
        <w:rPr>
          <w:i/>
        </w:rPr>
        <w:t xml:space="preserve"> </w:t>
      </w:r>
      <w:r w:rsidR="005845C9">
        <w:t>précité, § 57).</w:t>
      </w:r>
    </w:p>
    <w:p w:rsidR="00E326AC" w:rsidRDefault="00C446A8" w:rsidP="00E94037">
      <w:pPr>
        <w:pStyle w:val="JuPara"/>
      </w:pPr>
      <w:r>
        <w:fldChar w:fldCharType="begin"/>
      </w:r>
      <w:r>
        <w:instrText xml:space="preserve"> SEQ level0 \*arabic </w:instrText>
      </w:r>
      <w:r>
        <w:fldChar w:fldCharType="separate"/>
      </w:r>
      <w:r w:rsidR="001E4C4E">
        <w:rPr>
          <w:noProof/>
        </w:rPr>
        <w:t>74</w:t>
      </w:r>
      <w:r>
        <w:fldChar w:fldCharType="end"/>
      </w:r>
      <w:r>
        <w:t>.  </w:t>
      </w:r>
      <w:r w:rsidR="004E7E7D">
        <w:t>En l</w:t>
      </w:r>
      <w:r w:rsidR="00E326AC">
        <w:t>’</w:t>
      </w:r>
      <w:r w:rsidR="004E7E7D">
        <w:t>espèce, la Cour relève qu</w:t>
      </w:r>
      <w:r w:rsidR="00E326AC">
        <w:t>’</w:t>
      </w:r>
      <w:r w:rsidR="00533BAE">
        <w:t>il a été procédé à</w:t>
      </w:r>
      <w:r w:rsidR="004E7E7D">
        <w:t xml:space="preserve"> </w:t>
      </w:r>
      <w:r w:rsidR="00363256">
        <w:t>l</w:t>
      </w:r>
      <w:r w:rsidR="00E326AC">
        <w:t>’</w:t>
      </w:r>
      <w:r w:rsidR="00363256">
        <w:t xml:space="preserve">arrestation et </w:t>
      </w:r>
      <w:r w:rsidR="00533BAE">
        <w:t xml:space="preserve">au placement en </w:t>
      </w:r>
      <w:r w:rsidR="00363256">
        <w:t>détention du requérant</w:t>
      </w:r>
      <w:r w:rsidR="004E7E7D">
        <w:t xml:space="preserve"> en application de l</w:t>
      </w:r>
      <w:r w:rsidR="00E326AC">
        <w:t>’</w:t>
      </w:r>
      <w:r w:rsidR="004E7E7D">
        <w:t xml:space="preserve">ordonnance du tribunal de district de Varsovie rendue le 17 mai 2011. </w:t>
      </w:r>
      <w:r w:rsidR="00552076">
        <w:t>A</w:t>
      </w:r>
      <w:r w:rsidR="00E5659C">
        <w:t xml:space="preserve"> l</w:t>
      </w:r>
      <w:r w:rsidR="00E326AC">
        <w:t>’</w:t>
      </w:r>
      <w:r w:rsidR="00E5659C">
        <w:t>audience à</w:t>
      </w:r>
      <w:r w:rsidR="000B02C8">
        <w:t> </w:t>
      </w:r>
      <w:r w:rsidR="00E5659C">
        <w:t>l</w:t>
      </w:r>
      <w:r w:rsidR="00E326AC">
        <w:t>’</w:t>
      </w:r>
      <w:r w:rsidR="00E5659C">
        <w:t xml:space="preserve">issue de laquelle </w:t>
      </w:r>
      <w:r w:rsidR="00533BAE">
        <w:t xml:space="preserve">cette </w:t>
      </w:r>
      <w:r w:rsidR="00E5659C">
        <w:t>ordonnance a été prononcée</w:t>
      </w:r>
      <w:r w:rsidR="00736D50">
        <w:t>,</w:t>
      </w:r>
      <w:r w:rsidR="00E5659C">
        <w:t xml:space="preserve"> </w:t>
      </w:r>
      <w:r w:rsidR="00724F75">
        <w:t>le requérant</w:t>
      </w:r>
      <w:r w:rsidR="006501A9">
        <w:t xml:space="preserve"> était</w:t>
      </w:r>
      <w:r w:rsidR="00724F75">
        <w:t xml:space="preserve"> </w:t>
      </w:r>
      <w:r w:rsidR="00552076">
        <w:t xml:space="preserve">absent, mais </w:t>
      </w:r>
      <w:r w:rsidR="00724F75">
        <w:t xml:space="preserve">représenté par </w:t>
      </w:r>
      <w:r w:rsidR="00EA2776">
        <w:t>son avocat. A</w:t>
      </w:r>
      <w:r w:rsidR="0098022B">
        <w:t>près son</w:t>
      </w:r>
      <w:r w:rsidR="00EA2776">
        <w:t xml:space="preserve"> arrestation effectuée le 30</w:t>
      </w:r>
      <w:r w:rsidR="000B02C8">
        <w:t> </w:t>
      </w:r>
      <w:r w:rsidR="00EA2776">
        <w:t xml:space="preserve">mai 2011 </w:t>
      </w:r>
      <w:r w:rsidR="0098022B">
        <w:t>par les agents de</w:t>
      </w:r>
      <w:r w:rsidR="004E7E7D">
        <w:t xml:space="preserve"> police, l</w:t>
      </w:r>
      <w:r w:rsidR="00E326AC">
        <w:t>’</w:t>
      </w:r>
      <w:r w:rsidR="00533BAE">
        <w:t>intéressé</w:t>
      </w:r>
      <w:r w:rsidR="004E7E7D">
        <w:t xml:space="preserve"> a été conduit à la maison d</w:t>
      </w:r>
      <w:r w:rsidR="00E326AC">
        <w:t>’</w:t>
      </w:r>
      <w:r w:rsidR="004E7E7D">
        <w:t xml:space="preserve">arrêt de Varsovie. </w:t>
      </w:r>
      <w:r w:rsidR="0015195E">
        <w:t>Il a été remis en liberté seize jours plus tard en application de l</w:t>
      </w:r>
      <w:r w:rsidR="00E326AC">
        <w:t>’</w:t>
      </w:r>
      <w:r w:rsidR="0015195E">
        <w:t>ordonnance rendue le 14 juin 2011 par le tribunal de district de Varsovie.</w:t>
      </w:r>
    </w:p>
    <w:p w:rsidR="00E326AC" w:rsidRDefault="00C446A8" w:rsidP="00E94037">
      <w:pPr>
        <w:pStyle w:val="JuPara"/>
      </w:pPr>
      <w:r>
        <w:fldChar w:fldCharType="begin"/>
      </w:r>
      <w:r>
        <w:instrText xml:space="preserve"> SEQ level0 \*arabic </w:instrText>
      </w:r>
      <w:r>
        <w:fldChar w:fldCharType="separate"/>
      </w:r>
      <w:r w:rsidR="001E4C4E">
        <w:rPr>
          <w:noProof/>
        </w:rPr>
        <w:t>75</w:t>
      </w:r>
      <w:r>
        <w:fldChar w:fldCharType="end"/>
      </w:r>
      <w:r>
        <w:t>.  </w:t>
      </w:r>
      <w:r w:rsidR="0015195E">
        <w:t xml:space="preserve">La Cour </w:t>
      </w:r>
      <w:r w:rsidR="00DE4DAB">
        <w:t xml:space="preserve">observe </w:t>
      </w:r>
      <w:r w:rsidR="004231D8">
        <w:t>que le 7 juin 2011, le tribunal régional a statué sur la régularité de la privation de la liberté du requérant</w:t>
      </w:r>
      <w:r w:rsidR="005845C9">
        <w:t xml:space="preserve"> suite au recours exercé </w:t>
      </w:r>
      <w:r w:rsidR="004231D8">
        <w:t xml:space="preserve">par son </w:t>
      </w:r>
      <w:r w:rsidR="005845C9">
        <w:t xml:space="preserve">avocat </w:t>
      </w:r>
      <w:r w:rsidR="00973D96">
        <w:t>à l</w:t>
      </w:r>
      <w:r w:rsidR="00E326AC">
        <w:t>’</w:t>
      </w:r>
      <w:r w:rsidR="00973D96">
        <w:t>encontre</w:t>
      </w:r>
      <w:r w:rsidR="004231D8">
        <w:t xml:space="preserve"> de l</w:t>
      </w:r>
      <w:r w:rsidR="00E326AC">
        <w:t>’</w:t>
      </w:r>
      <w:r w:rsidR="004231D8">
        <w:t xml:space="preserve">ordonnance du 17 mai 2011. Toutefois, </w:t>
      </w:r>
      <w:r w:rsidR="00DE4DAB">
        <w:t>il n</w:t>
      </w:r>
      <w:r w:rsidR="00E326AC">
        <w:t>’</w:t>
      </w:r>
      <w:r w:rsidR="00DE4DAB">
        <w:t>apparaî</w:t>
      </w:r>
      <w:r w:rsidR="0015195E">
        <w:t>t pas</w:t>
      </w:r>
      <w:r w:rsidR="00533BAE">
        <w:t xml:space="preserve"> </w:t>
      </w:r>
      <w:r w:rsidR="004231D8">
        <w:t>qu</w:t>
      </w:r>
      <w:r w:rsidR="006F06E5">
        <w:t xml:space="preserve">e le requérant </w:t>
      </w:r>
      <w:r w:rsidR="004A7ACE">
        <w:t>eût</w:t>
      </w:r>
      <w:r w:rsidR="00132638">
        <w:t xml:space="preserve"> été traduit </w:t>
      </w:r>
      <w:r w:rsidR="00184529">
        <w:t>et entendu par</w:t>
      </w:r>
      <w:r w:rsidR="00132638">
        <w:t xml:space="preserve"> les juges avant </w:t>
      </w:r>
      <w:r w:rsidR="000B5BF0">
        <w:t xml:space="preserve">le rejet de </w:t>
      </w:r>
      <w:r w:rsidR="00184529">
        <w:t>son recours par le</w:t>
      </w:r>
      <w:r w:rsidR="00132638">
        <w:t xml:space="preserve"> </w:t>
      </w:r>
      <w:r w:rsidR="00F73F7E">
        <w:t>tribunal régional. Il n</w:t>
      </w:r>
      <w:r w:rsidR="00E326AC">
        <w:t>’</w:t>
      </w:r>
      <w:r w:rsidR="00132638">
        <w:t>apparaî</w:t>
      </w:r>
      <w:r w:rsidR="00F73F7E">
        <w:t>t pas non plus</w:t>
      </w:r>
      <w:r w:rsidR="00184529">
        <w:t xml:space="preserve"> </w:t>
      </w:r>
      <w:r w:rsidR="00533BAE">
        <w:t>–</w:t>
      </w:r>
      <w:r w:rsidR="0015195E">
        <w:t xml:space="preserve"> et le Gouvernement n</w:t>
      </w:r>
      <w:r w:rsidR="00E326AC">
        <w:t>’</w:t>
      </w:r>
      <w:r w:rsidR="0015195E">
        <w:t xml:space="preserve">a pas </w:t>
      </w:r>
      <w:r w:rsidR="00DE4DAB">
        <w:t xml:space="preserve">affirmé </w:t>
      </w:r>
      <w:r w:rsidR="0015195E">
        <w:t>le contraire</w:t>
      </w:r>
      <w:r w:rsidR="00533BAE">
        <w:t xml:space="preserve"> –</w:t>
      </w:r>
      <w:r w:rsidR="0015195E">
        <w:t xml:space="preserve"> que, durant </w:t>
      </w:r>
      <w:r w:rsidR="00EF055E">
        <w:t xml:space="preserve">la période de </w:t>
      </w:r>
      <w:r w:rsidR="00D35B7A">
        <w:t xml:space="preserve">seize jours </w:t>
      </w:r>
      <w:r w:rsidR="00EF055E">
        <w:t>qui s</w:t>
      </w:r>
      <w:r w:rsidR="00E326AC">
        <w:t>’</w:t>
      </w:r>
      <w:r w:rsidR="00EF055E">
        <w:t>est écoulée</w:t>
      </w:r>
      <w:r w:rsidR="00D35B7A">
        <w:t xml:space="preserve"> entre </w:t>
      </w:r>
      <w:r w:rsidR="006F06E5">
        <w:t xml:space="preserve">son </w:t>
      </w:r>
      <w:r w:rsidR="00D35B7A">
        <w:t xml:space="preserve">arrestation et sa </w:t>
      </w:r>
      <w:r w:rsidR="00533BAE">
        <w:t xml:space="preserve">remise en </w:t>
      </w:r>
      <w:r w:rsidR="00D35B7A">
        <w:t>lib</w:t>
      </w:r>
      <w:r w:rsidR="00233123">
        <w:t>e</w:t>
      </w:r>
      <w:r w:rsidR="00D35B7A">
        <w:t>r</w:t>
      </w:r>
      <w:r w:rsidR="00533BAE">
        <w:t>té,</w:t>
      </w:r>
      <w:r w:rsidR="00D35B7A">
        <w:t xml:space="preserve"> </w:t>
      </w:r>
      <w:r w:rsidR="006F06E5">
        <w:t>le requérant</w:t>
      </w:r>
      <w:r w:rsidR="0015195E">
        <w:t xml:space="preserve"> </w:t>
      </w:r>
      <w:r w:rsidR="000F5343">
        <w:t xml:space="preserve">eût </w:t>
      </w:r>
      <w:r w:rsidR="0015195E">
        <w:t xml:space="preserve">été </w:t>
      </w:r>
      <w:r w:rsidR="00D35B7A">
        <w:t xml:space="preserve">présenté à </w:t>
      </w:r>
      <w:r w:rsidR="00DE4DAB">
        <w:t xml:space="preserve">un </w:t>
      </w:r>
      <w:r w:rsidR="00184529">
        <w:t xml:space="preserve">magistrat </w:t>
      </w:r>
      <w:r w:rsidR="0015195E">
        <w:t xml:space="preserve">et entendu en vue du contrôle de la régularité de sa détention </w:t>
      </w:r>
      <w:r w:rsidR="00717B8E">
        <w:t>provisoire</w:t>
      </w:r>
      <w:r w:rsidR="0015195E">
        <w:t>.</w:t>
      </w:r>
    </w:p>
    <w:p w:rsidR="0015195E" w:rsidRDefault="00C446A8">
      <w:pPr>
        <w:pStyle w:val="JuPara"/>
      </w:pPr>
      <w:r>
        <w:fldChar w:fldCharType="begin"/>
      </w:r>
      <w:r>
        <w:instrText xml:space="preserve"> SEQ level0 \*arabic </w:instrText>
      </w:r>
      <w:r>
        <w:fldChar w:fldCharType="separate"/>
      </w:r>
      <w:r w:rsidR="001E4C4E">
        <w:rPr>
          <w:noProof/>
        </w:rPr>
        <w:t>76</w:t>
      </w:r>
      <w:r>
        <w:fldChar w:fldCharType="end"/>
      </w:r>
      <w:r>
        <w:t>.  </w:t>
      </w:r>
      <w:r w:rsidR="0015195E">
        <w:t xml:space="preserve">Compte tenu de ce qui précède, la Cour constate que, dans </w:t>
      </w:r>
      <w:r w:rsidR="00DE4DAB">
        <w:t>les circonstances</w:t>
      </w:r>
      <w:r w:rsidR="0015195E">
        <w:t xml:space="preserve"> de l</w:t>
      </w:r>
      <w:r w:rsidR="00E326AC">
        <w:t>’</w:t>
      </w:r>
      <w:r w:rsidR="0015195E">
        <w:t xml:space="preserve">espèce, le délai de seize </w:t>
      </w:r>
      <w:r w:rsidR="00DE4DAB">
        <w:t xml:space="preserve">jours </w:t>
      </w:r>
      <w:r w:rsidR="0015195E">
        <w:t>qui s</w:t>
      </w:r>
      <w:r w:rsidR="00E326AC">
        <w:t>’</w:t>
      </w:r>
      <w:r w:rsidR="0015195E">
        <w:t xml:space="preserve">est écoulé sans que le requérant </w:t>
      </w:r>
      <w:r w:rsidR="006501A9">
        <w:t>eût été</w:t>
      </w:r>
      <w:r w:rsidR="0015195E">
        <w:t xml:space="preserve"> présenté à une autorité judiciaire n</w:t>
      </w:r>
      <w:r w:rsidR="00E326AC">
        <w:t>’</w:t>
      </w:r>
      <w:r w:rsidR="0015195E">
        <w:t>est pas conciliable avec la notion d</w:t>
      </w:r>
      <w:r w:rsidR="00E326AC">
        <w:t>’</w:t>
      </w:r>
      <w:r w:rsidR="0015195E">
        <w:t xml:space="preserve">« aussitôt traduit » énoncée </w:t>
      </w:r>
      <w:r w:rsidR="00CD2CD2">
        <w:t>à</w:t>
      </w:r>
      <w:r w:rsidR="0015195E">
        <w:t xml:space="preserve"> l</w:t>
      </w:r>
      <w:r w:rsidR="00E326AC">
        <w:t>’</w:t>
      </w:r>
      <w:r w:rsidR="0015195E">
        <w:t>article 5 § 3 de la Convention.</w:t>
      </w:r>
    </w:p>
    <w:p w:rsidR="00E326AC" w:rsidRDefault="00C446A8">
      <w:pPr>
        <w:pStyle w:val="JuPara"/>
      </w:pPr>
      <w:r>
        <w:fldChar w:fldCharType="begin"/>
      </w:r>
      <w:r>
        <w:instrText xml:space="preserve"> SEQ level0 \*arabic </w:instrText>
      </w:r>
      <w:r>
        <w:fldChar w:fldCharType="separate"/>
      </w:r>
      <w:r w:rsidR="001E4C4E">
        <w:rPr>
          <w:noProof/>
        </w:rPr>
        <w:t>77</w:t>
      </w:r>
      <w:r>
        <w:fldChar w:fldCharType="end"/>
      </w:r>
      <w:r>
        <w:t>.  </w:t>
      </w:r>
      <w:r w:rsidR="0015195E">
        <w:t>Partant, elle conclut à la violation de cette disposition.</w:t>
      </w:r>
    </w:p>
    <w:p w:rsidR="00EC6427" w:rsidRPr="00ED3868" w:rsidRDefault="0015195E">
      <w:pPr>
        <w:pStyle w:val="JuHIRoman"/>
      </w:pPr>
      <w:r>
        <w:t>III</w:t>
      </w:r>
      <w:r w:rsidR="00EC6427" w:rsidRPr="00ED3868">
        <w:t>.  SUR L</w:t>
      </w:r>
      <w:r w:rsidR="00E326AC">
        <w:t>’</w:t>
      </w:r>
      <w:r w:rsidR="00EC6427" w:rsidRPr="00ED3868">
        <w:t>APPLICATION DE L</w:t>
      </w:r>
      <w:r w:rsidR="00E326AC">
        <w:t>’</w:t>
      </w:r>
      <w:r w:rsidR="00EC6427" w:rsidRPr="00ED3868">
        <w:t>ARTICLE 41 DE LA CONVENTION</w:t>
      </w:r>
    </w:p>
    <w:p w:rsidR="00EC6427" w:rsidRPr="00ED3868" w:rsidRDefault="00C446A8" w:rsidP="00B33C50">
      <w:pPr>
        <w:pStyle w:val="JuPara"/>
        <w:keepNext/>
        <w:keepLines/>
        <w:outlineLvl w:val="0"/>
      </w:pPr>
      <w:r>
        <w:fldChar w:fldCharType="begin"/>
      </w:r>
      <w:r>
        <w:instrText xml:space="preserve"> SEQ level0 \*arabic </w:instrText>
      </w:r>
      <w:r>
        <w:fldChar w:fldCharType="separate"/>
      </w:r>
      <w:r w:rsidR="001E4C4E">
        <w:rPr>
          <w:noProof/>
        </w:rPr>
        <w:t>78</w:t>
      </w:r>
      <w:r>
        <w:fldChar w:fldCharType="end"/>
      </w:r>
      <w:r>
        <w:t>.  </w:t>
      </w:r>
      <w:r w:rsidR="00EC6427" w:rsidRPr="00ED3868">
        <w:t>Aux termes de l</w:t>
      </w:r>
      <w:r w:rsidR="00E326AC">
        <w:t>’</w:t>
      </w:r>
      <w:r w:rsidR="00EC6427" w:rsidRPr="00ED3868">
        <w:t>article 41 de la Convention,</w:t>
      </w:r>
    </w:p>
    <w:p w:rsidR="00EC6427" w:rsidRPr="00ED3868" w:rsidRDefault="00EC6427" w:rsidP="0015195E">
      <w:pPr>
        <w:pStyle w:val="JuQuot"/>
        <w:keepNext/>
        <w:keepLines/>
      </w:pPr>
      <w:r w:rsidRPr="00ED3868">
        <w:t>« Si la Cour déclare qu</w:t>
      </w:r>
      <w:r w:rsidR="00E326AC">
        <w:t>’</w:t>
      </w:r>
      <w:r w:rsidRPr="00ED3868">
        <w:t>il y a eu violation de la Convention ou de ses Protocoles, et si le droit interne de la Haute Partie contractante ne permet d</w:t>
      </w:r>
      <w:r w:rsidR="00E326AC">
        <w:t>’</w:t>
      </w:r>
      <w:r w:rsidRPr="00ED3868">
        <w:t>effacer qu</w:t>
      </w:r>
      <w:r w:rsidR="00E326AC">
        <w:t>’</w:t>
      </w:r>
      <w:r w:rsidRPr="00ED3868">
        <w:t>imparfaitement les conséquences de cette violation, la Cour accorde à la partie lésée, s</w:t>
      </w:r>
      <w:r w:rsidR="00E326AC">
        <w:t>’</w:t>
      </w:r>
      <w:r w:rsidRPr="00ED3868">
        <w:t>il y a lieu</w:t>
      </w:r>
      <w:r w:rsidR="0015195E">
        <w:t>, une satisfaction équitable. »</w:t>
      </w:r>
    </w:p>
    <w:p w:rsidR="00EC6427" w:rsidRPr="00ED3868" w:rsidRDefault="00EC6427" w:rsidP="00B33C50">
      <w:pPr>
        <w:pStyle w:val="JuHA"/>
        <w:outlineLvl w:val="0"/>
      </w:pPr>
      <w:r w:rsidRPr="00ED3868">
        <w:t>A.  Dommage</w:t>
      </w:r>
    </w:p>
    <w:p w:rsidR="00E326AC" w:rsidRDefault="00C446A8" w:rsidP="00E44E15">
      <w:pPr>
        <w:pStyle w:val="JuPara"/>
      </w:pPr>
      <w:r>
        <w:fldChar w:fldCharType="begin"/>
      </w:r>
      <w:r>
        <w:instrText xml:space="preserve"> SEQ level0 \*arabic </w:instrText>
      </w:r>
      <w:r>
        <w:fldChar w:fldCharType="separate"/>
      </w:r>
      <w:r w:rsidR="001E4C4E">
        <w:rPr>
          <w:noProof/>
        </w:rPr>
        <w:t>79</w:t>
      </w:r>
      <w:r>
        <w:fldChar w:fldCharType="end"/>
      </w:r>
      <w:r>
        <w:t>.  </w:t>
      </w:r>
      <w:r w:rsidR="00396FF3">
        <w:t>Le requérant</w:t>
      </w:r>
      <w:r w:rsidR="004932DA" w:rsidRPr="00ED3868">
        <w:t xml:space="preserve"> réclame</w:t>
      </w:r>
      <w:r w:rsidR="00EC6427" w:rsidRPr="00ED3868">
        <w:t xml:space="preserve"> </w:t>
      </w:r>
      <w:r w:rsidR="00A539B7">
        <w:t>7</w:t>
      </w:r>
      <w:r w:rsidR="00396FF3">
        <w:t>4</w:t>
      </w:r>
      <w:r w:rsidR="00533BAE">
        <w:t> </w:t>
      </w:r>
      <w:r w:rsidR="00396FF3">
        <w:t>000</w:t>
      </w:r>
      <w:r w:rsidR="00EC6427" w:rsidRPr="00ED3868">
        <w:t xml:space="preserve"> </w:t>
      </w:r>
      <w:r w:rsidR="00396FF3" w:rsidRPr="00ED3868">
        <w:t xml:space="preserve">euros (EUR) </w:t>
      </w:r>
      <w:r w:rsidR="00533BAE">
        <w:t>pour les</w:t>
      </w:r>
      <w:r w:rsidR="00EC6427" w:rsidRPr="00ED3868">
        <w:t xml:space="preserve"> préjudice</w:t>
      </w:r>
      <w:r w:rsidR="00A539B7">
        <w:t>s</w:t>
      </w:r>
      <w:r w:rsidR="00EC6427" w:rsidRPr="00ED3868">
        <w:t xml:space="preserve"> matériel et moral </w:t>
      </w:r>
      <w:r w:rsidR="004932DA" w:rsidRPr="00ED3868">
        <w:t>qu</w:t>
      </w:r>
      <w:r w:rsidR="00E326AC">
        <w:t>’</w:t>
      </w:r>
      <w:r w:rsidR="00ED3868" w:rsidRPr="00ED3868">
        <w:t>il</w:t>
      </w:r>
      <w:r w:rsidR="00EC6427" w:rsidRPr="00ED3868">
        <w:t xml:space="preserve"> </w:t>
      </w:r>
      <w:r w:rsidR="004932DA" w:rsidRPr="00ED3868">
        <w:t xml:space="preserve">aurait </w:t>
      </w:r>
      <w:r w:rsidR="00EC6427" w:rsidRPr="00ED3868">
        <w:t>subi</w:t>
      </w:r>
      <w:r w:rsidR="00A539B7">
        <w:t xml:space="preserve">s en raison de sa </w:t>
      </w:r>
      <w:r w:rsidR="008F51A1">
        <w:t xml:space="preserve">privation de liberté </w:t>
      </w:r>
      <w:r w:rsidR="00A539B7">
        <w:t xml:space="preserve">contraire </w:t>
      </w:r>
      <w:r w:rsidR="006501A9">
        <w:t xml:space="preserve">selon lui </w:t>
      </w:r>
      <w:r w:rsidR="00A539B7">
        <w:t>à la Convention.</w:t>
      </w:r>
    </w:p>
    <w:p w:rsidR="00E326AC" w:rsidRDefault="00C446A8" w:rsidP="00B33C50">
      <w:pPr>
        <w:pStyle w:val="JuPara"/>
        <w:outlineLvl w:val="0"/>
      </w:pPr>
      <w:r>
        <w:fldChar w:fldCharType="begin"/>
      </w:r>
      <w:r>
        <w:instrText xml:space="preserve"> SEQ level0 \*arabic </w:instrText>
      </w:r>
      <w:r>
        <w:fldChar w:fldCharType="separate"/>
      </w:r>
      <w:r w:rsidR="001E4C4E">
        <w:rPr>
          <w:noProof/>
        </w:rPr>
        <w:t>80</w:t>
      </w:r>
      <w:r>
        <w:fldChar w:fldCharType="end"/>
      </w:r>
      <w:r>
        <w:t>.  </w:t>
      </w:r>
      <w:r w:rsidR="00EC6427" w:rsidRPr="00ED3868">
        <w:t xml:space="preserve">Le Gouvernement </w:t>
      </w:r>
      <w:r w:rsidR="006501A9">
        <w:t>estime</w:t>
      </w:r>
      <w:r w:rsidR="00A539B7">
        <w:t xml:space="preserve"> exorbitante l</w:t>
      </w:r>
      <w:r w:rsidR="00533BAE">
        <w:t>a</w:t>
      </w:r>
      <w:r w:rsidR="00A539B7">
        <w:t xml:space="preserve"> somme réclamée par le requérant.</w:t>
      </w:r>
    </w:p>
    <w:p w:rsidR="003B6630" w:rsidRDefault="00C446A8" w:rsidP="003B6630">
      <w:pPr>
        <w:pStyle w:val="JuPara"/>
      </w:pPr>
      <w:r>
        <w:fldChar w:fldCharType="begin"/>
      </w:r>
      <w:r>
        <w:instrText xml:space="preserve"> SEQ level0 \*arabic </w:instrText>
      </w:r>
      <w:r>
        <w:fldChar w:fldCharType="separate"/>
      </w:r>
      <w:r w:rsidR="001E4C4E">
        <w:rPr>
          <w:noProof/>
        </w:rPr>
        <w:t>81</w:t>
      </w:r>
      <w:r>
        <w:fldChar w:fldCharType="end"/>
      </w:r>
      <w:r>
        <w:t>.  </w:t>
      </w:r>
      <w:r w:rsidR="00A539B7" w:rsidRPr="000301E7">
        <w:t xml:space="preserve">La Cour </w:t>
      </w:r>
      <w:r w:rsidR="00347C19" w:rsidRPr="00815BFB">
        <w:t>n</w:t>
      </w:r>
      <w:r w:rsidR="00E326AC">
        <w:t>’</w:t>
      </w:r>
      <w:r w:rsidR="00347C19" w:rsidRPr="00815BFB">
        <w:t xml:space="preserve">aperçoit pas de lien de causalité entre la violation constatée et le dommage matériel allégué et rejette cette demande. </w:t>
      </w:r>
      <w:r w:rsidR="003B6630" w:rsidRPr="00815BFB">
        <w:t>En revanche, elle considère qu</w:t>
      </w:r>
      <w:r w:rsidR="00E326AC">
        <w:t>’</w:t>
      </w:r>
      <w:r w:rsidR="003B6630" w:rsidRPr="00815BFB">
        <w:t>il y a lieu d</w:t>
      </w:r>
      <w:r w:rsidR="00E326AC">
        <w:t>’</w:t>
      </w:r>
      <w:r w:rsidR="003B6630" w:rsidRPr="00815BFB">
        <w:t xml:space="preserve">octroyer </w:t>
      </w:r>
      <w:r w:rsidR="003B6630">
        <w:t>au requérant</w:t>
      </w:r>
      <w:r w:rsidR="00B52D24">
        <w:t xml:space="preserve"> </w:t>
      </w:r>
      <w:r w:rsidR="007E2AAD">
        <w:t>5</w:t>
      </w:r>
      <w:r w:rsidR="003B6630">
        <w:t xml:space="preserve"> 000 </w:t>
      </w:r>
      <w:r w:rsidR="003B6630" w:rsidRPr="00815BFB">
        <w:t>EUR au titre du préjudice moral.</w:t>
      </w:r>
    </w:p>
    <w:p w:rsidR="00EC6427" w:rsidRPr="00ED3868" w:rsidRDefault="00EC6427" w:rsidP="00B33C50">
      <w:pPr>
        <w:pStyle w:val="JuHA"/>
        <w:outlineLvl w:val="0"/>
      </w:pPr>
      <w:r w:rsidRPr="00ED3868">
        <w:t>B.  Frais et dépens</w:t>
      </w:r>
    </w:p>
    <w:p w:rsidR="00C25010" w:rsidRPr="00ED3868" w:rsidRDefault="00BF3A10" w:rsidP="009E2D52">
      <w:pPr>
        <w:pStyle w:val="JuPara"/>
      </w:pPr>
      <w:r>
        <w:fldChar w:fldCharType="begin"/>
      </w:r>
      <w:r>
        <w:instrText xml:space="preserve"> SEQ level0 \*arabic </w:instrText>
      </w:r>
      <w:r>
        <w:fldChar w:fldCharType="separate"/>
      </w:r>
      <w:r w:rsidR="001E4C4E">
        <w:rPr>
          <w:noProof/>
        </w:rPr>
        <w:t>82</w:t>
      </w:r>
      <w:r>
        <w:fldChar w:fldCharType="end"/>
      </w:r>
      <w:r>
        <w:t>.  </w:t>
      </w:r>
      <w:r w:rsidR="00ED3868" w:rsidRPr="00ED3868">
        <w:t>Le requérant</w:t>
      </w:r>
      <w:r w:rsidR="004932DA" w:rsidRPr="00ED3868">
        <w:t xml:space="preserve"> demande</w:t>
      </w:r>
      <w:r w:rsidR="00EC6427" w:rsidRPr="00ED3868">
        <w:t xml:space="preserve"> également </w:t>
      </w:r>
      <w:r w:rsidR="00473B7A">
        <w:t xml:space="preserve">6 150 </w:t>
      </w:r>
      <w:r w:rsidR="00CD2CD2">
        <w:t>zlotys</w:t>
      </w:r>
      <w:r w:rsidR="00B52D24">
        <w:t xml:space="preserve"> polonais</w:t>
      </w:r>
      <w:r w:rsidR="00533BAE">
        <w:t xml:space="preserve"> </w:t>
      </w:r>
      <w:r w:rsidR="00473B7A">
        <w:t>(environ</w:t>
      </w:r>
      <w:r w:rsidR="00EC6427" w:rsidRPr="00ED3868">
        <w:t xml:space="preserve"> </w:t>
      </w:r>
      <w:r w:rsidR="00533BAE">
        <w:t>1 </w:t>
      </w:r>
      <w:r w:rsidR="007E3430">
        <w:t>50</w:t>
      </w:r>
      <w:r w:rsidR="001522B7">
        <w:t xml:space="preserve">0 </w:t>
      </w:r>
      <w:r w:rsidR="00EC6427" w:rsidRPr="00ED3868">
        <w:t>EUR</w:t>
      </w:r>
      <w:r w:rsidR="001522B7">
        <w:t>)</w:t>
      </w:r>
      <w:r w:rsidR="00EC6427" w:rsidRPr="00ED3868">
        <w:t xml:space="preserve"> pour les frais et dépens </w:t>
      </w:r>
      <w:r w:rsidR="00147398" w:rsidRPr="00ED3868">
        <w:t>engagés</w:t>
      </w:r>
      <w:r w:rsidR="00336F83">
        <w:t xml:space="preserve"> </w:t>
      </w:r>
      <w:r w:rsidR="00533BAE">
        <w:t>dans le cadre de</w:t>
      </w:r>
      <w:r w:rsidR="00336F83">
        <w:t xml:space="preserve"> la procédure</w:t>
      </w:r>
      <w:r w:rsidR="00EC6427" w:rsidRPr="00ED3868">
        <w:t xml:space="preserve"> devant la Cour.</w:t>
      </w:r>
      <w:r w:rsidR="0013029D">
        <w:t xml:space="preserve"> </w:t>
      </w:r>
      <w:r w:rsidR="00C25010">
        <w:t>A l</w:t>
      </w:r>
      <w:r w:rsidR="00E326AC">
        <w:t>’</w:t>
      </w:r>
      <w:r w:rsidR="00C25010">
        <w:t xml:space="preserve">appui </w:t>
      </w:r>
      <w:r w:rsidR="00C25010" w:rsidRPr="0020634F">
        <w:t>de</w:t>
      </w:r>
      <w:r w:rsidR="00C25010">
        <w:t xml:space="preserve"> ses prétentions i</w:t>
      </w:r>
      <w:r w:rsidR="0013029D">
        <w:t>l produit une note d</w:t>
      </w:r>
      <w:r w:rsidR="00E326AC">
        <w:t>’</w:t>
      </w:r>
      <w:r w:rsidR="0013029D">
        <w:t xml:space="preserve">honoraires </w:t>
      </w:r>
      <w:r w:rsidR="00C25010">
        <w:t>établie par son avocat.</w:t>
      </w:r>
    </w:p>
    <w:p w:rsidR="00EC6427" w:rsidRPr="00ED3868" w:rsidRDefault="00BF3A10" w:rsidP="009E2D52">
      <w:pPr>
        <w:pStyle w:val="JuPara"/>
      </w:pPr>
      <w:r>
        <w:fldChar w:fldCharType="begin"/>
      </w:r>
      <w:r>
        <w:instrText xml:space="preserve"> SEQ level0 \*arabic </w:instrText>
      </w:r>
      <w:r>
        <w:fldChar w:fldCharType="separate"/>
      </w:r>
      <w:r w:rsidR="001E4C4E">
        <w:rPr>
          <w:noProof/>
        </w:rPr>
        <w:t>83</w:t>
      </w:r>
      <w:r>
        <w:fldChar w:fldCharType="end"/>
      </w:r>
      <w:r>
        <w:t>.  </w:t>
      </w:r>
      <w:r w:rsidR="00ED3868" w:rsidRPr="00ED3868">
        <w:t>Selon la jurisprudence de la Cour, un requérant ne peut obtenir le remboursement de ses frais et dépens que dans la mesure où se trouvent établis leur réalité, leur nécessité et le caractère raisonnable de leur taux. En l</w:t>
      </w:r>
      <w:r w:rsidR="00E326AC">
        <w:t>’</w:t>
      </w:r>
      <w:r w:rsidR="00ED3868" w:rsidRPr="00ED3868">
        <w:t>espèce</w:t>
      </w:r>
      <w:r w:rsidR="00533BAE">
        <w:t>,</w:t>
      </w:r>
      <w:r w:rsidR="00ED3868" w:rsidRPr="00ED3868">
        <w:t xml:space="preserve"> compte</w:t>
      </w:r>
      <w:r w:rsidR="00EE1D67" w:rsidRPr="00ED3868">
        <w:t xml:space="preserve"> </w:t>
      </w:r>
      <w:r w:rsidR="009D29DE" w:rsidRPr="00ED3868">
        <w:t xml:space="preserve">tenu des documents </w:t>
      </w:r>
      <w:r w:rsidR="00533BAE">
        <w:t>dont elle dispose</w:t>
      </w:r>
      <w:r w:rsidR="009D29DE" w:rsidRPr="00ED3868">
        <w:t xml:space="preserve"> et </w:t>
      </w:r>
      <w:r w:rsidR="00EE1D67" w:rsidRPr="00ED3868">
        <w:t>de sa jurisprudence</w:t>
      </w:r>
      <w:r w:rsidR="00EC6427" w:rsidRPr="00ED3868">
        <w:t>, la Cour estime raisonnable la somme de</w:t>
      </w:r>
      <w:r w:rsidR="00336F83">
        <w:t xml:space="preserve"> 1 </w:t>
      </w:r>
      <w:r w:rsidR="007E3430">
        <w:t>50</w:t>
      </w:r>
      <w:r w:rsidR="00336F83">
        <w:t xml:space="preserve">0 </w:t>
      </w:r>
      <w:r w:rsidR="00EC6427" w:rsidRPr="00ED3868">
        <w:t>EUR pour la procédure devant la Cour et l</w:t>
      </w:r>
      <w:r w:rsidR="00E326AC">
        <w:t>’</w:t>
      </w:r>
      <w:r w:rsidR="00EC6427" w:rsidRPr="00ED3868">
        <w:t xml:space="preserve">accorde </w:t>
      </w:r>
      <w:r w:rsidR="00ED3868" w:rsidRPr="00ED3868">
        <w:t>au requérant</w:t>
      </w:r>
      <w:r w:rsidR="00EC6427" w:rsidRPr="00ED3868">
        <w:t>.</w:t>
      </w:r>
    </w:p>
    <w:p w:rsidR="00EC6427" w:rsidRPr="00ED3868" w:rsidRDefault="00EC6427" w:rsidP="00B33C50">
      <w:pPr>
        <w:pStyle w:val="JuHA"/>
        <w:outlineLvl w:val="0"/>
      </w:pPr>
      <w:r w:rsidRPr="00ED3868">
        <w:t>C.  Intérêts moratoires</w:t>
      </w:r>
    </w:p>
    <w:p w:rsidR="00EC6427" w:rsidRPr="00ED3868" w:rsidRDefault="00BF3A10" w:rsidP="00922F45">
      <w:pPr>
        <w:pStyle w:val="JuPara"/>
      </w:pPr>
      <w:r>
        <w:fldChar w:fldCharType="begin"/>
      </w:r>
      <w:r>
        <w:instrText xml:space="preserve"> SEQ level0 \*arabic </w:instrText>
      </w:r>
      <w:r>
        <w:fldChar w:fldCharType="separate"/>
      </w:r>
      <w:r w:rsidR="001E4C4E">
        <w:rPr>
          <w:noProof/>
        </w:rPr>
        <w:t>84</w:t>
      </w:r>
      <w:r>
        <w:fldChar w:fldCharType="end"/>
      </w:r>
      <w:r>
        <w:t>.  </w:t>
      </w:r>
      <w:r w:rsidR="00EC6427" w:rsidRPr="00ED3868">
        <w:t xml:space="preserve">La Cour juge approprié de </w:t>
      </w:r>
      <w:r w:rsidR="0053642D" w:rsidRPr="00ED3868">
        <w:t>calquer</w:t>
      </w:r>
      <w:r w:rsidR="00EC6427" w:rsidRPr="00ED3868">
        <w:t xml:space="preserve"> le taux des intérêts moratoires sur le taux d</w:t>
      </w:r>
      <w:r w:rsidR="00E326AC">
        <w:t>’</w:t>
      </w:r>
      <w:r w:rsidR="00EC6427" w:rsidRPr="00ED3868">
        <w:t>intérêt de la facilité de prêt marginal de la Banque centrale européenne majoré de trois points de pourcentage.</w:t>
      </w:r>
    </w:p>
    <w:p w:rsidR="00EC6427" w:rsidRPr="00ED3868" w:rsidRDefault="00E7741C" w:rsidP="00B33C50">
      <w:pPr>
        <w:pStyle w:val="JuHHead"/>
      </w:pPr>
      <w:r>
        <w:t>PAR CES MOTIFS, LA COUR</w:t>
      </w:r>
      <w:r w:rsidR="00ED3868" w:rsidRPr="00ED3868">
        <w:t>,</w:t>
      </w:r>
    </w:p>
    <w:p w:rsidR="00E326AC" w:rsidRDefault="00EC6427" w:rsidP="009E2D52">
      <w:pPr>
        <w:pStyle w:val="JuList"/>
      </w:pPr>
      <w:r w:rsidRPr="00ED3868">
        <w:t>1.  </w:t>
      </w:r>
      <w:r w:rsidRPr="00ED3868">
        <w:rPr>
          <w:i/>
        </w:rPr>
        <w:t>Déclare</w:t>
      </w:r>
      <w:r w:rsidR="00ED3868" w:rsidRPr="00ED3868">
        <w:t>, à l</w:t>
      </w:r>
      <w:r w:rsidR="00E326AC">
        <w:t>’</w:t>
      </w:r>
      <w:r w:rsidR="00ED3868" w:rsidRPr="00ED3868">
        <w:t>unanimité, la requête recevable</w:t>
      </w:r>
      <w:r w:rsidR="00FE27EC">
        <w:t> ;</w:t>
      </w:r>
    </w:p>
    <w:p w:rsidR="00EC6427" w:rsidRPr="00ED3868" w:rsidRDefault="00EC6427">
      <w:pPr>
        <w:pStyle w:val="JuList"/>
      </w:pPr>
    </w:p>
    <w:p w:rsidR="00EC6427" w:rsidRPr="00ED3868" w:rsidRDefault="00FE27EC">
      <w:pPr>
        <w:pStyle w:val="JuList"/>
      </w:pPr>
      <w:r>
        <w:t>2</w:t>
      </w:r>
      <w:r w:rsidR="00E168C6" w:rsidRPr="00ED3868">
        <w:t>.  </w:t>
      </w:r>
      <w:r w:rsidR="00D65AB3" w:rsidRPr="00ED3868">
        <w:rPr>
          <w:i/>
        </w:rPr>
        <w:t>Dit</w:t>
      </w:r>
      <w:r w:rsidR="00ED3868" w:rsidRPr="00ED3868">
        <w:t>, à l</w:t>
      </w:r>
      <w:r w:rsidR="00E326AC">
        <w:t>’</w:t>
      </w:r>
      <w:r w:rsidR="00ED3868" w:rsidRPr="00ED3868">
        <w:t xml:space="preserve">unanimité, </w:t>
      </w:r>
      <w:r w:rsidR="00EC6427" w:rsidRPr="00ED3868">
        <w:t>qu</w:t>
      </w:r>
      <w:r w:rsidR="00E326AC">
        <w:t>’</w:t>
      </w:r>
      <w:r w:rsidR="00EC6427" w:rsidRPr="00ED3868">
        <w:t>il y a eu violation de l</w:t>
      </w:r>
      <w:r w:rsidR="00E326AC">
        <w:t>’</w:t>
      </w:r>
      <w:r w:rsidR="00EC6427" w:rsidRPr="00ED3868">
        <w:t xml:space="preserve">article </w:t>
      </w:r>
      <w:r>
        <w:t>5 § 1 c)</w:t>
      </w:r>
      <w:r w:rsidR="00EC6427" w:rsidRPr="00ED3868">
        <w:t xml:space="preserve"> de la Convention ;</w:t>
      </w:r>
    </w:p>
    <w:p w:rsidR="00EC6427" w:rsidRPr="00ED3868" w:rsidRDefault="00EC6427">
      <w:pPr>
        <w:pStyle w:val="JuList"/>
      </w:pPr>
    </w:p>
    <w:p w:rsidR="00EC6427" w:rsidRPr="00FE27EC" w:rsidRDefault="00FE27EC">
      <w:pPr>
        <w:pStyle w:val="JuList"/>
        <w:rPr>
          <w:i/>
        </w:rPr>
      </w:pPr>
      <w:r>
        <w:t>3. </w:t>
      </w:r>
      <w:r w:rsidR="008C1409">
        <w:rPr>
          <w:i/>
        </w:rPr>
        <w:t> </w:t>
      </w:r>
      <w:r w:rsidR="00EC6427" w:rsidRPr="00ED3868">
        <w:rPr>
          <w:i/>
        </w:rPr>
        <w:t>Dit</w:t>
      </w:r>
      <w:r w:rsidR="00ED3868" w:rsidRPr="00ED3868">
        <w:t xml:space="preserve">, par </w:t>
      </w:r>
      <w:r w:rsidR="00710BC4">
        <w:t>six</w:t>
      </w:r>
      <w:r w:rsidR="00ED3868" w:rsidRPr="00ED3868">
        <w:t xml:space="preserve"> voix contre </w:t>
      </w:r>
      <w:r w:rsidR="00710BC4">
        <w:t>une</w:t>
      </w:r>
      <w:r w:rsidR="00ED3868" w:rsidRPr="00ED3868">
        <w:t xml:space="preserve">, </w:t>
      </w:r>
      <w:r w:rsidR="00EC6427" w:rsidRPr="00ED3868">
        <w:t>qu</w:t>
      </w:r>
      <w:r w:rsidR="00E326AC">
        <w:t>’</w:t>
      </w:r>
      <w:r w:rsidR="00EC6427" w:rsidRPr="00ED3868">
        <w:t>il y a eu violation de l</w:t>
      </w:r>
      <w:r w:rsidR="00E326AC">
        <w:t>’</w:t>
      </w:r>
      <w:r w:rsidR="00EC6427" w:rsidRPr="00ED3868">
        <w:t xml:space="preserve">article </w:t>
      </w:r>
      <w:r>
        <w:t>5 § 3</w:t>
      </w:r>
      <w:r w:rsidR="00EC6427" w:rsidRPr="00ED3868">
        <w:t xml:space="preserve"> de la Convention ;</w:t>
      </w:r>
    </w:p>
    <w:p w:rsidR="00EC6427" w:rsidRPr="00ED3868" w:rsidRDefault="00EC6427">
      <w:pPr>
        <w:pStyle w:val="JuList"/>
      </w:pPr>
    </w:p>
    <w:p w:rsidR="00EC6427" w:rsidRPr="00ED3868" w:rsidRDefault="00FE27EC">
      <w:pPr>
        <w:pStyle w:val="JuList"/>
      </w:pPr>
      <w:r>
        <w:t>4</w:t>
      </w:r>
      <w:r w:rsidR="00EC6427" w:rsidRPr="00ED3868">
        <w:t>.  </w:t>
      </w:r>
      <w:r w:rsidR="00EC6427" w:rsidRPr="00ED3868">
        <w:rPr>
          <w:i/>
        </w:rPr>
        <w:t>Dit</w:t>
      </w:r>
      <w:r w:rsidR="00ED3868" w:rsidRPr="00ED3868">
        <w:t>,</w:t>
      </w:r>
      <w:r w:rsidR="00710BC4">
        <w:t xml:space="preserve"> </w:t>
      </w:r>
      <w:r w:rsidR="00ED3868" w:rsidRPr="00ED3868">
        <w:t>à l</w:t>
      </w:r>
      <w:r w:rsidR="00E326AC">
        <w:t>’</w:t>
      </w:r>
      <w:r w:rsidR="00ED3868" w:rsidRPr="00ED3868">
        <w:t>unanimité,</w:t>
      </w:r>
    </w:p>
    <w:p w:rsidR="0029723C" w:rsidRPr="00ED3868" w:rsidRDefault="00EC6427" w:rsidP="009E2D52">
      <w:pPr>
        <w:pStyle w:val="JuLista"/>
      </w:pPr>
      <w:r w:rsidRPr="00ED3868">
        <w:t>a)  que l</w:t>
      </w:r>
      <w:r w:rsidR="00E326AC">
        <w:t>’</w:t>
      </w:r>
      <w:r w:rsidRPr="00ED3868">
        <w:t xml:space="preserve">Etat défendeur doit verser </w:t>
      </w:r>
      <w:r w:rsidR="00ED3868" w:rsidRPr="00ED3868">
        <w:t>au requérant</w:t>
      </w:r>
      <w:r w:rsidRPr="00ED3868">
        <w:t>, dans les trois mois</w:t>
      </w:r>
      <w:r w:rsidR="00FE27EC">
        <w:t xml:space="preserve"> </w:t>
      </w:r>
      <w:r w:rsidR="00ED3868" w:rsidRPr="00ED3868">
        <w:t>à</w:t>
      </w:r>
      <w:r w:rsidR="00C2263B">
        <w:t> </w:t>
      </w:r>
      <w:r w:rsidR="00ED3868" w:rsidRPr="00ED3868">
        <w:t>compter du jour où l</w:t>
      </w:r>
      <w:r w:rsidR="00E326AC">
        <w:t>’</w:t>
      </w:r>
      <w:r w:rsidR="00ED3868" w:rsidRPr="00ED3868">
        <w:t>arrêt sera devenu définitif conformément à</w:t>
      </w:r>
      <w:r w:rsidR="00C2263B">
        <w:t> </w:t>
      </w:r>
      <w:r w:rsidR="00ED3868" w:rsidRPr="00ED3868">
        <w:t>l</w:t>
      </w:r>
      <w:r w:rsidR="00E326AC">
        <w:t>’</w:t>
      </w:r>
      <w:r w:rsidR="00ED3868" w:rsidRPr="00ED3868">
        <w:t>article 44 § 2 de la Convention</w:t>
      </w:r>
      <w:r w:rsidRPr="00ED3868">
        <w:t xml:space="preserve">, </w:t>
      </w:r>
      <w:r w:rsidR="00FE27EC">
        <w:t>les sommes suivantes, à convertir e</w:t>
      </w:r>
      <w:r w:rsidR="000E4D02" w:rsidRPr="00ED3868">
        <w:t>n</w:t>
      </w:r>
      <w:r w:rsidR="00FE27EC">
        <w:t xml:space="preserve"> zlotys </w:t>
      </w:r>
      <w:r w:rsidR="0029723C" w:rsidRPr="00ED3868">
        <w:t>au taux applicable à la date du règlement :</w:t>
      </w:r>
    </w:p>
    <w:p w:rsidR="0029723C" w:rsidRPr="00ED3868" w:rsidRDefault="0029723C" w:rsidP="00CE3E62">
      <w:pPr>
        <w:pStyle w:val="JuListi"/>
        <w:rPr>
          <w:lang w:eastAsia="en-GB"/>
        </w:rPr>
      </w:pPr>
      <w:r w:rsidRPr="00ED3868">
        <w:rPr>
          <w:lang w:eastAsia="en-GB"/>
        </w:rPr>
        <w:t>i</w:t>
      </w:r>
      <w:r w:rsidR="00533BAE">
        <w:rPr>
          <w:lang w:eastAsia="en-GB"/>
        </w:rPr>
        <w:t>.</w:t>
      </w:r>
      <w:r w:rsidRPr="00ED3868">
        <w:rPr>
          <w:lang w:eastAsia="en-GB"/>
        </w:rPr>
        <w:t>  </w:t>
      </w:r>
      <w:r w:rsidR="00BF3A10">
        <w:rPr>
          <w:lang w:eastAsia="en-GB"/>
        </w:rPr>
        <w:t>5</w:t>
      </w:r>
      <w:r w:rsidR="00533BAE">
        <w:rPr>
          <w:lang w:eastAsia="en-GB"/>
        </w:rPr>
        <w:t> </w:t>
      </w:r>
      <w:r w:rsidR="008E4D47">
        <w:rPr>
          <w:lang w:eastAsia="en-GB"/>
        </w:rPr>
        <w:t>0</w:t>
      </w:r>
      <w:r w:rsidR="001411A4">
        <w:rPr>
          <w:lang w:eastAsia="en-GB"/>
        </w:rPr>
        <w:t>00</w:t>
      </w:r>
      <w:r w:rsidRPr="00ED3868">
        <w:rPr>
          <w:lang w:eastAsia="en-GB"/>
        </w:rPr>
        <w:t xml:space="preserve"> EUR (</w:t>
      </w:r>
      <w:r w:rsidR="00BF3A10">
        <w:rPr>
          <w:lang w:eastAsia="en-GB"/>
        </w:rPr>
        <w:t>cinq</w:t>
      </w:r>
      <w:r w:rsidR="004B73D7">
        <w:rPr>
          <w:lang w:eastAsia="en-GB"/>
        </w:rPr>
        <w:t xml:space="preserve"> </w:t>
      </w:r>
      <w:r w:rsidR="00FC151C">
        <w:rPr>
          <w:lang w:eastAsia="en-GB"/>
        </w:rPr>
        <w:t xml:space="preserve">mille </w:t>
      </w:r>
      <w:r w:rsidR="004C68FD">
        <w:rPr>
          <w:lang w:eastAsia="en-GB"/>
        </w:rPr>
        <w:t>euros)</w:t>
      </w:r>
      <w:r w:rsidRPr="00ED3868">
        <w:rPr>
          <w:lang w:eastAsia="en-GB"/>
        </w:rPr>
        <w:t>, plus tout montant pouvant être dû à titre d</w:t>
      </w:r>
      <w:r w:rsidR="00E326AC">
        <w:rPr>
          <w:lang w:eastAsia="en-GB"/>
        </w:rPr>
        <w:t>’</w:t>
      </w:r>
      <w:r w:rsidRPr="00ED3868">
        <w:rPr>
          <w:lang w:eastAsia="en-GB"/>
        </w:rPr>
        <w:t>impôt, pour dommage m</w:t>
      </w:r>
      <w:r w:rsidR="00E65C6D">
        <w:rPr>
          <w:lang w:eastAsia="en-GB"/>
        </w:rPr>
        <w:t>ora</w:t>
      </w:r>
      <w:r w:rsidRPr="00ED3868">
        <w:rPr>
          <w:lang w:eastAsia="en-GB"/>
        </w:rPr>
        <w:t>l</w:t>
      </w:r>
      <w:r w:rsidR="00533BAE">
        <w:rPr>
          <w:lang w:eastAsia="en-GB"/>
        </w:rPr>
        <w:t>,</w:t>
      </w:r>
    </w:p>
    <w:p w:rsidR="0029723C" w:rsidRPr="00ED3868" w:rsidRDefault="0029723C" w:rsidP="00CE3E62">
      <w:pPr>
        <w:pStyle w:val="JuListi"/>
        <w:rPr>
          <w:lang w:eastAsia="en-GB"/>
        </w:rPr>
      </w:pPr>
      <w:r w:rsidRPr="00ED3868">
        <w:rPr>
          <w:lang w:eastAsia="en-GB"/>
        </w:rPr>
        <w:t>ii</w:t>
      </w:r>
      <w:r w:rsidR="00533BAE">
        <w:rPr>
          <w:lang w:eastAsia="en-GB"/>
        </w:rPr>
        <w:t>.</w:t>
      </w:r>
      <w:r w:rsidRPr="00ED3868">
        <w:rPr>
          <w:lang w:eastAsia="en-GB"/>
        </w:rPr>
        <w:t>  </w:t>
      </w:r>
      <w:r w:rsidR="001411A4">
        <w:rPr>
          <w:lang w:eastAsia="en-GB"/>
        </w:rPr>
        <w:t>1</w:t>
      </w:r>
      <w:r w:rsidR="00533BAE">
        <w:rPr>
          <w:lang w:eastAsia="en-GB"/>
        </w:rPr>
        <w:t> </w:t>
      </w:r>
      <w:r w:rsidR="007E3430">
        <w:rPr>
          <w:lang w:eastAsia="en-GB"/>
        </w:rPr>
        <w:t>50</w:t>
      </w:r>
      <w:r w:rsidR="001411A4">
        <w:rPr>
          <w:lang w:eastAsia="en-GB"/>
        </w:rPr>
        <w:t>0</w:t>
      </w:r>
      <w:r w:rsidRPr="00ED3868">
        <w:rPr>
          <w:lang w:eastAsia="en-GB"/>
        </w:rPr>
        <w:t xml:space="preserve"> EUR</w:t>
      </w:r>
      <w:r w:rsidR="00533BAE">
        <w:rPr>
          <w:lang w:eastAsia="en-GB"/>
        </w:rPr>
        <w:t xml:space="preserve"> (mille cinq cents euros)</w:t>
      </w:r>
      <w:r w:rsidRPr="00ED3868">
        <w:rPr>
          <w:lang w:eastAsia="en-GB"/>
        </w:rPr>
        <w:t>, plus tout montant pouvant être dû à titre d</w:t>
      </w:r>
      <w:r w:rsidR="00E326AC">
        <w:rPr>
          <w:lang w:eastAsia="en-GB"/>
        </w:rPr>
        <w:t>’</w:t>
      </w:r>
      <w:r w:rsidRPr="00ED3868">
        <w:rPr>
          <w:lang w:eastAsia="en-GB"/>
        </w:rPr>
        <w:t>impôt par le requérant, pour frais et dépens ;</w:t>
      </w:r>
    </w:p>
    <w:p w:rsidR="00EC6427" w:rsidRPr="00ED3868" w:rsidRDefault="00EC6427">
      <w:pPr>
        <w:pStyle w:val="JuLista"/>
      </w:pPr>
      <w:r w:rsidRPr="00ED3868">
        <w:t>b)  qu</w:t>
      </w:r>
      <w:r w:rsidR="00E326AC">
        <w:t>’</w:t>
      </w:r>
      <w:r w:rsidRPr="00ED3868">
        <w:t>à compter de l</w:t>
      </w:r>
      <w:r w:rsidR="00E326AC">
        <w:t>’</w:t>
      </w:r>
      <w:r w:rsidRPr="00ED3868">
        <w:t>expiration dudit délai et jusqu</w:t>
      </w:r>
      <w:r w:rsidR="00E326AC">
        <w:t>’</w:t>
      </w:r>
      <w:r w:rsidRPr="00ED3868">
        <w:t>au versement, ces montan</w:t>
      </w:r>
      <w:r w:rsidR="0029723C" w:rsidRPr="00ED3868">
        <w:t>t</w:t>
      </w:r>
      <w:r w:rsidRPr="00ED3868">
        <w:t>s</w:t>
      </w:r>
      <w:r w:rsidR="0029723C" w:rsidRPr="00ED3868">
        <w:t xml:space="preserve"> ser</w:t>
      </w:r>
      <w:r w:rsidRPr="00ED3868">
        <w:t>ont à majorer d</w:t>
      </w:r>
      <w:r w:rsidR="00E326AC">
        <w:t>’</w:t>
      </w:r>
      <w:r w:rsidRPr="00ED3868">
        <w:t>un intérêt simple à un taux égal à celui de la facilité de prêt marginal de la Banque centrale européenne applicable pendant cette période, augmenté de trois points de pourcentage ;</w:t>
      </w:r>
    </w:p>
    <w:p w:rsidR="00EC6427" w:rsidRPr="00ED3868" w:rsidRDefault="00EC6427">
      <w:pPr>
        <w:pStyle w:val="JuLista"/>
      </w:pPr>
    </w:p>
    <w:p w:rsidR="00EC6427" w:rsidRPr="00ED3868" w:rsidRDefault="004C68FD">
      <w:pPr>
        <w:pStyle w:val="JuList"/>
      </w:pPr>
      <w:r>
        <w:t>5</w:t>
      </w:r>
      <w:r w:rsidR="00EC6427" w:rsidRPr="00ED3868">
        <w:t>.  </w:t>
      </w:r>
      <w:r w:rsidR="00EC6427" w:rsidRPr="00ED3868">
        <w:rPr>
          <w:i/>
        </w:rPr>
        <w:t>Rejette</w:t>
      </w:r>
      <w:r w:rsidR="00ED3868" w:rsidRPr="00ED3868">
        <w:t>, à l</w:t>
      </w:r>
      <w:r w:rsidR="00E326AC">
        <w:t>’</w:t>
      </w:r>
      <w:r w:rsidR="00ED3868" w:rsidRPr="00ED3868">
        <w:t xml:space="preserve">unanimité, </w:t>
      </w:r>
      <w:r w:rsidR="00EC6427" w:rsidRPr="00ED3868">
        <w:t>la demande de satisfaction équitable pour le surplus.</w:t>
      </w:r>
    </w:p>
    <w:p w:rsidR="00560B55" w:rsidRPr="00ED3868" w:rsidRDefault="00EC6427" w:rsidP="00560B55">
      <w:pPr>
        <w:pStyle w:val="JuParaLast"/>
      </w:pPr>
      <w:r w:rsidRPr="00ED3868">
        <w:t>Fait en françai</w:t>
      </w:r>
      <w:r w:rsidR="00E326AC">
        <w:t xml:space="preserve">s, puis communiqué par écrit le </w:t>
      </w:r>
      <w:r w:rsidR="00710BC4">
        <w:t>19 novembre 2013</w:t>
      </w:r>
      <w:r w:rsidR="0053642D" w:rsidRPr="00ED3868">
        <w:t>,</w:t>
      </w:r>
      <w:r w:rsidRPr="00ED3868">
        <w:t xml:space="preserve"> en application de l</w:t>
      </w:r>
      <w:r w:rsidR="00E326AC">
        <w:t>’</w:t>
      </w:r>
      <w:r w:rsidRPr="00ED3868">
        <w:t>article 77 §§ 2 et 3 du règlement.</w:t>
      </w:r>
    </w:p>
    <w:p w:rsidR="00EC6427" w:rsidRDefault="00ED3868" w:rsidP="0009234F">
      <w:pPr>
        <w:pStyle w:val="JuSigned"/>
        <w:keepNext/>
        <w:keepLines/>
      </w:pPr>
      <w:r w:rsidRPr="00ED3868">
        <w:tab/>
        <w:t>Françoise Elens-Passos</w:t>
      </w:r>
      <w:r w:rsidR="004C7DF5" w:rsidRPr="00ED3868">
        <w:tab/>
      </w:r>
      <w:r w:rsidRPr="00540C2A">
        <w:rPr>
          <w:szCs w:val="24"/>
        </w:rPr>
        <w:t>Ineta Ziemele</w:t>
      </w:r>
      <w:r w:rsidR="004C7DF5" w:rsidRPr="00227A55">
        <w:br/>
      </w:r>
      <w:r w:rsidR="004C7DF5" w:rsidRPr="00227A55">
        <w:tab/>
      </w:r>
      <w:r w:rsidRPr="00990612">
        <w:t>Greffière</w:t>
      </w:r>
      <w:r w:rsidR="004C7DF5" w:rsidRPr="006A580C">
        <w:tab/>
      </w:r>
      <w:r w:rsidRPr="00540C2A">
        <w:t>Présidente</w:t>
      </w:r>
    </w:p>
    <w:p w:rsidR="00956D98" w:rsidRPr="00956D98" w:rsidRDefault="00956D98" w:rsidP="00956D98">
      <w:pPr>
        <w:pStyle w:val="JuParaLast"/>
      </w:pPr>
    </w:p>
    <w:p w:rsidR="00C118B7" w:rsidRPr="00167801" w:rsidRDefault="00C118B7" w:rsidP="00720C72">
      <w:pPr>
        <w:pStyle w:val="JuParaLast"/>
      </w:pPr>
      <w:r w:rsidRPr="00167801">
        <w:t>Au présent arrêt se trouve joint, conformément aux articles 45 § 2 de la Convention et 74 § 2 du règlement, l</w:t>
      </w:r>
      <w:r w:rsidR="00E326AC">
        <w:t>’</w:t>
      </w:r>
      <w:r w:rsidRPr="00167801">
        <w:t>exposé de l</w:t>
      </w:r>
      <w:r w:rsidR="00E326AC">
        <w:t>’</w:t>
      </w:r>
      <w:r w:rsidRPr="00167801">
        <w:t>opinion séparée de la juge </w:t>
      </w:r>
      <w:r>
        <w:t>Z.</w:t>
      </w:r>
      <w:r w:rsidR="004B21BD">
        <w:t xml:space="preserve"> </w:t>
      </w:r>
      <w:r>
        <w:t>Kalaydjieva</w:t>
      </w:r>
      <w:r w:rsidRPr="00167801">
        <w:t>.</w:t>
      </w:r>
    </w:p>
    <w:p w:rsidR="007E2C81" w:rsidRDefault="00C118B7" w:rsidP="00C118B7">
      <w:pPr>
        <w:pStyle w:val="JuInitialled"/>
      </w:pPr>
      <w:r>
        <w:t>I.Z.</w:t>
      </w:r>
      <w:r w:rsidRPr="00167801">
        <w:br/>
      </w:r>
      <w:r>
        <w:t>F.E.P.</w:t>
      </w:r>
    </w:p>
    <w:p w:rsidR="00720C72" w:rsidRDefault="00720C72" w:rsidP="00C118B7">
      <w:pPr>
        <w:pStyle w:val="JuInitialled"/>
      </w:pPr>
    </w:p>
    <w:p w:rsidR="00727BEA" w:rsidRDefault="00727BEA" w:rsidP="00720C72">
      <w:pPr>
        <w:pStyle w:val="OpiHHead"/>
        <w:sectPr w:rsidR="00727BEA" w:rsidSect="00540C2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rsidR="00720C72" w:rsidRPr="0087318F" w:rsidRDefault="00720C72" w:rsidP="00720C72">
      <w:pPr>
        <w:pStyle w:val="OpiHHead"/>
      </w:pPr>
      <w:r w:rsidRPr="0087318F">
        <w:t xml:space="preserve">OPINION </w:t>
      </w:r>
      <w:r w:rsidR="00471999" w:rsidRPr="0087318F">
        <w:t>SÉPARÉE DE LA</w:t>
      </w:r>
      <w:r w:rsidRPr="0087318F">
        <w:t xml:space="preserve"> JUGE </w:t>
      </w:r>
      <w:r w:rsidR="00471999" w:rsidRPr="0087318F">
        <w:t>KALAYDJIEVA</w:t>
      </w:r>
    </w:p>
    <w:p w:rsidR="00720C72" w:rsidRPr="0087318F" w:rsidRDefault="0087318F" w:rsidP="0087318F">
      <w:pPr>
        <w:pStyle w:val="OpiTranslation"/>
      </w:pPr>
      <w:r w:rsidRPr="0087318F">
        <w:rPr>
          <w:i w:val="0"/>
        </w:rPr>
        <w:t>(</w:t>
      </w:r>
      <w:r>
        <w:t>Traduction</w:t>
      </w:r>
      <w:r w:rsidRPr="0087318F">
        <w:rPr>
          <w:i w:val="0"/>
        </w:rPr>
        <w:t>)</w:t>
      </w:r>
    </w:p>
    <w:p w:rsidR="00471999" w:rsidRPr="0087318F" w:rsidRDefault="00471999" w:rsidP="00471999">
      <w:pPr>
        <w:pStyle w:val="OpiPara"/>
        <w:rPr>
          <w:szCs w:val="24"/>
        </w:rPr>
      </w:pPr>
      <w:r w:rsidRPr="0087318F">
        <w:rPr>
          <w:szCs w:val="24"/>
        </w:rPr>
        <w:t>Les motifs pour lesquels j</w:t>
      </w:r>
      <w:r w:rsidR="00E326AC">
        <w:rPr>
          <w:szCs w:val="24"/>
        </w:rPr>
        <w:t>’</w:t>
      </w:r>
      <w:r w:rsidRPr="0087318F">
        <w:rPr>
          <w:szCs w:val="24"/>
        </w:rPr>
        <w:t>ai conclu à la violation de l</w:t>
      </w:r>
      <w:r w:rsidR="00E326AC">
        <w:rPr>
          <w:szCs w:val="24"/>
        </w:rPr>
        <w:t>’</w:t>
      </w:r>
      <w:r w:rsidRPr="0087318F">
        <w:rPr>
          <w:szCs w:val="24"/>
        </w:rPr>
        <w:t>article 5 de la Convention en l</w:t>
      </w:r>
      <w:r w:rsidR="00E326AC">
        <w:rPr>
          <w:szCs w:val="24"/>
        </w:rPr>
        <w:t>’</w:t>
      </w:r>
      <w:r w:rsidRPr="0087318F">
        <w:rPr>
          <w:szCs w:val="24"/>
        </w:rPr>
        <w:t>espèce diffèrent de ceux adoptés par la majorité, qui a considéré que la privation de liberté litigieuse relevait de</w:t>
      </w:r>
      <w:r w:rsidR="0087318F" w:rsidRPr="0087318F">
        <w:rPr>
          <w:szCs w:val="24"/>
        </w:rPr>
        <w:t xml:space="preserve"> l</w:t>
      </w:r>
      <w:r w:rsidR="00E326AC">
        <w:rPr>
          <w:szCs w:val="24"/>
        </w:rPr>
        <w:t>’</w:t>
      </w:r>
      <w:r w:rsidR="0087318F" w:rsidRPr="0087318F">
        <w:rPr>
          <w:szCs w:val="24"/>
        </w:rPr>
        <w:t>article </w:t>
      </w:r>
      <w:r w:rsidRPr="0087318F">
        <w:rPr>
          <w:szCs w:val="24"/>
        </w:rPr>
        <w:t>5 §1 c) en ce qu</w:t>
      </w:r>
      <w:r w:rsidR="00E326AC">
        <w:rPr>
          <w:szCs w:val="24"/>
        </w:rPr>
        <w:t>’</w:t>
      </w:r>
      <w:r w:rsidRPr="0087318F">
        <w:rPr>
          <w:szCs w:val="24"/>
        </w:rPr>
        <w:t>elle avait été infligée au requérant « au motif qu</w:t>
      </w:r>
      <w:r w:rsidR="00E326AC">
        <w:rPr>
          <w:szCs w:val="24"/>
        </w:rPr>
        <w:t>’</w:t>
      </w:r>
      <w:r w:rsidRPr="0087318F">
        <w:rPr>
          <w:szCs w:val="24"/>
        </w:rPr>
        <w:t>il était soupçonné d</w:t>
      </w:r>
      <w:r w:rsidR="00E326AC">
        <w:rPr>
          <w:szCs w:val="24"/>
        </w:rPr>
        <w:t>’</w:t>
      </w:r>
      <w:r w:rsidRPr="0087318F">
        <w:rPr>
          <w:szCs w:val="24"/>
        </w:rPr>
        <w:t>avoir commis une infraction » et « en vue de sa conduite devant une autorité judiciaire compétente ».</w:t>
      </w:r>
    </w:p>
    <w:p w:rsidR="00471999" w:rsidRPr="0087318F" w:rsidRDefault="00471999" w:rsidP="00471999">
      <w:pPr>
        <w:pStyle w:val="OpiPara"/>
        <w:rPr>
          <w:szCs w:val="24"/>
        </w:rPr>
      </w:pPr>
    </w:p>
    <w:p w:rsidR="00E326AC" w:rsidRDefault="00471999" w:rsidP="00471999">
      <w:pPr>
        <w:pStyle w:val="OpiPara"/>
        <w:rPr>
          <w:szCs w:val="24"/>
        </w:rPr>
      </w:pPr>
      <w:r w:rsidRPr="0087318F">
        <w:rPr>
          <w:szCs w:val="24"/>
        </w:rPr>
        <w:t>Toutefois, il est constant que, au regard du droit interne, la comparution du requérant devant le tribunal n</w:t>
      </w:r>
      <w:r w:rsidR="00E326AC">
        <w:rPr>
          <w:szCs w:val="24"/>
        </w:rPr>
        <w:t>’</w:t>
      </w:r>
      <w:r w:rsidRPr="0087318F">
        <w:rPr>
          <w:szCs w:val="24"/>
        </w:rPr>
        <w:t>était pas requise</w:t>
      </w:r>
      <w:r w:rsidR="0087318F" w:rsidRPr="0087318F">
        <w:rPr>
          <w:szCs w:val="24"/>
        </w:rPr>
        <w:t> </w:t>
      </w:r>
      <w:r w:rsidR="0087318F" w:rsidRPr="0087318F">
        <w:rPr>
          <w:szCs w:val="24"/>
        </w:rPr>
        <w:noBreakHyphen/>
        <w:t> </w:t>
      </w:r>
      <w:r w:rsidRPr="0087318F">
        <w:rPr>
          <w:szCs w:val="24"/>
        </w:rPr>
        <w:t>celui</w:t>
      </w:r>
      <w:r w:rsidR="0087318F" w:rsidRPr="0087318F">
        <w:rPr>
          <w:szCs w:val="24"/>
        </w:rPr>
        <w:noBreakHyphen/>
      </w:r>
      <w:r w:rsidRPr="0087318F">
        <w:rPr>
          <w:szCs w:val="24"/>
        </w:rPr>
        <w:t>ci ayant le pouvoir d</w:t>
      </w:r>
      <w:r w:rsidR="00E326AC">
        <w:rPr>
          <w:szCs w:val="24"/>
        </w:rPr>
        <w:t>’</w:t>
      </w:r>
      <w:r w:rsidRPr="0087318F">
        <w:rPr>
          <w:szCs w:val="24"/>
        </w:rPr>
        <w:t>examiner l</w:t>
      </w:r>
      <w:r w:rsidR="00E326AC">
        <w:rPr>
          <w:szCs w:val="24"/>
        </w:rPr>
        <w:t>’</w:t>
      </w:r>
      <w:r w:rsidRPr="0087318F">
        <w:rPr>
          <w:szCs w:val="24"/>
        </w:rPr>
        <w:t>affaire de l</w:t>
      </w:r>
      <w:r w:rsidR="00E326AC">
        <w:rPr>
          <w:szCs w:val="24"/>
        </w:rPr>
        <w:t>’</w:t>
      </w:r>
      <w:r w:rsidRPr="0087318F">
        <w:rPr>
          <w:szCs w:val="24"/>
        </w:rPr>
        <w:t>intéressé et de statuer en son absence sur les accusations portées contre lui – et que la détention ne figurait pas au nombre des mesures restrictives que les autorités pouvaient légalement prendre pour le type d</w:t>
      </w:r>
      <w:r w:rsidR="00E326AC">
        <w:rPr>
          <w:szCs w:val="24"/>
        </w:rPr>
        <w:t>’</w:t>
      </w:r>
      <w:r w:rsidRPr="0087318F">
        <w:rPr>
          <w:szCs w:val="24"/>
        </w:rPr>
        <w:t>infraction dont elles avaient des raisons plausibles de le croire coupable. C</w:t>
      </w:r>
      <w:r w:rsidR="00E326AC">
        <w:rPr>
          <w:szCs w:val="24"/>
        </w:rPr>
        <w:t>’</w:t>
      </w:r>
      <w:r w:rsidRPr="0087318F">
        <w:rPr>
          <w:szCs w:val="24"/>
        </w:rPr>
        <w:t>est pourquoi je ne puis approuver la majorité d</w:t>
      </w:r>
      <w:r w:rsidR="00E326AC">
        <w:rPr>
          <w:szCs w:val="24"/>
        </w:rPr>
        <w:t>’</w:t>
      </w:r>
      <w:r w:rsidRPr="0087318F">
        <w:rPr>
          <w:szCs w:val="24"/>
        </w:rPr>
        <w:t>avoir conclu que la détention litigieuse relevait de l</w:t>
      </w:r>
      <w:r w:rsidR="00E326AC">
        <w:rPr>
          <w:szCs w:val="24"/>
        </w:rPr>
        <w:t>’</w:t>
      </w:r>
      <w:r w:rsidRPr="0087318F">
        <w:rPr>
          <w:szCs w:val="24"/>
        </w:rPr>
        <w:t>article 5 § 1 c) et qu</w:t>
      </w:r>
      <w:r w:rsidR="00E326AC">
        <w:rPr>
          <w:szCs w:val="24"/>
        </w:rPr>
        <w:t>’</w:t>
      </w:r>
      <w:r w:rsidRPr="0087318F">
        <w:rPr>
          <w:szCs w:val="24"/>
        </w:rPr>
        <w:t>elle poursuivait le but légitime énoncé par cette disposition.</w:t>
      </w:r>
    </w:p>
    <w:p w:rsidR="00471999" w:rsidRPr="0087318F" w:rsidRDefault="00471999" w:rsidP="00471999">
      <w:pPr>
        <w:pStyle w:val="OpiPara"/>
        <w:rPr>
          <w:szCs w:val="24"/>
        </w:rPr>
      </w:pPr>
    </w:p>
    <w:p w:rsidR="00471999" w:rsidRPr="0087318F" w:rsidRDefault="00471999" w:rsidP="00471999">
      <w:pPr>
        <w:pStyle w:val="OpiPara"/>
        <w:rPr>
          <w:szCs w:val="24"/>
        </w:rPr>
      </w:pPr>
      <w:r w:rsidRPr="0087318F">
        <w:rPr>
          <w:szCs w:val="24"/>
        </w:rPr>
        <w:t>L</w:t>
      </w:r>
      <w:r w:rsidR="00E326AC">
        <w:rPr>
          <w:szCs w:val="24"/>
        </w:rPr>
        <w:t>’</w:t>
      </w:r>
      <w:r w:rsidRPr="0087318F">
        <w:rPr>
          <w:szCs w:val="24"/>
        </w:rPr>
        <w:t>article 5 § 1 de la Convention garantit aux individus le droit à la liberté et à la sûreté, excepté dans les cas limitativement énumérés par ses alinéas a) à f). Il ressort clairement de la jurisprudence de la Cour que toute privation de liberté visant des fins autres que celles énoncées dans les alinéas en question doit ê</w:t>
      </w:r>
      <w:r w:rsidR="0087318F" w:rsidRPr="0087318F">
        <w:rPr>
          <w:szCs w:val="24"/>
        </w:rPr>
        <w:t>tre qualifiée d</w:t>
      </w:r>
      <w:r w:rsidR="00E326AC">
        <w:rPr>
          <w:szCs w:val="24"/>
        </w:rPr>
        <w:t>’</w:t>
      </w:r>
      <w:r w:rsidR="0087318F" w:rsidRPr="0087318F">
        <w:rPr>
          <w:szCs w:val="24"/>
        </w:rPr>
        <w:t>arbitraire.</w:t>
      </w:r>
    </w:p>
    <w:p w:rsidR="00471999" w:rsidRPr="0087318F" w:rsidRDefault="00471999" w:rsidP="00471999">
      <w:pPr>
        <w:pStyle w:val="OpiPara"/>
        <w:rPr>
          <w:szCs w:val="24"/>
        </w:rPr>
      </w:pPr>
    </w:p>
    <w:p w:rsidR="00471999" w:rsidRPr="0087318F" w:rsidRDefault="00471999" w:rsidP="00471999">
      <w:pPr>
        <w:pStyle w:val="OpiPara"/>
        <w:rPr>
          <w:szCs w:val="24"/>
        </w:rPr>
      </w:pPr>
      <w:r w:rsidRPr="0087318F">
        <w:rPr>
          <w:szCs w:val="24"/>
        </w:rPr>
        <w:t>Il n</w:t>
      </w:r>
      <w:r w:rsidR="00E326AC">
        <w:rPr>
          <w:szCs w:val="24"/>
        </w:rPr>
        <w:t>’</w:t>
      </w:r>
      <w:r w:rsidRPr="0087318F">
        <w:rPr>
          <w:szCs w:val="24"/>
        </w:rPr>
        <w:t>a pas été avancé que la mesure litigieuse visait à atteindre un autre des buts limitativement énumérés par les alinéas de l</w:t>
      </w:r>
      <w:r w:rsidR="00E326AC">
        <w:rPr>
          <w:szCs w:val="24"/>
        </w:rPr>
        <w:t>’</w:t>
      </w:r>
      <w:r w:rsidRPr="0087318F">
        <w:rPr>
          <w:szCs w:val="24"/>
        </w:rPr>
        <w:t>article 5 § 1. Cela constitue à mes yeux une raison suffisante pour conclure que la privation de liberté infligée au requérant a été arbitraire d</w:t>
      </w:r>
      <w:r w:rsidR="00E326AC">
        <w:rPr>
          <w:szCs w:val="24"/>
        </w:rPr>
        <w:t>’</w:t>
      </w:r>
      <w:r w:rsidRPr="0087318F">
        <w:rPr>
          <w:szCs w:val="24"/>
        </w:rPr>
        <w:t>un bout à l</w:t>
      </w:r>
      <w:r w:rsidR="00E326AC">
        <w:rPr>
          <w:szCs w:val="24"/>
        </w:rPr>
        <w:t>’</w:t>
      </w:r>
      <w:r w:rsidRPr="0087318F">
        <w:rPr>
          <w:szCs w:val="24"/>
        </w:rPr>
        <w:t>autre, sans qu</w:t>
      </w:r>
      <w:r w:rsidR="00E326AC">
        <w:rPr>
          <w:szCs w:val="24"/>
        </w:rPr>
        <w:t>’</w:t>
      </w:r>
      <w:r w:rsidRPr="0087318F">
        <w:rPr>
          <w:szCs w:val="24"/>
        </w:rPr>
        <w:t>il soit besoin de rechercher si cette mesure était « proportionnée » dans les circonstances de l</w:t>
      </w:r>
      <w:r w:rsidR="00E326AC">
        <w:rPr>
          <w:szCs w:val="24"/>
        </w:rPr>
        <w:t>’</w:t>
      </w:r>
      <w:r w:rsidRPr="0087318F">
        <w:rPr>
          <w:szCs w:val="24"/>
        </w:rPr>
        <w:t>espèce. Dès lors qu</w:t>
      </w:r>
      <w:r w:rsidR="00E326AC">
        <w:rPr>
          <w:szCs w:val="24"/>
        </w:rPr>
        <w:t>’</w:t>
      </w:r>
      <w:r w:rsidRPr="0087318F">
        <w:rPr>
          <w:szCs w:val="24"/>
        </w:rPr>
        <w:t>une privation de liberté ne relève d</w:t>
      </w:r>
      <w:r w:rsidR="00E326AC">
        <w:rPr>
          <w:szCs w:val="24"/>
        </w:rPr>
        <w:t>’</w:t>
      </w:r>
      <w:r w:rsidRPr="0087318F">
        <w:rPr>
          <w:szCs w:val="24"/>
        </w:rPr>
        <w:t>aucun des buts énumérés dans l</w:t>
      </w:r>
      <w:r w:rsidR="00E326AC">
        <w:rPr>
          <w:szCs w:val="24"/>
        </w:rPr>
        <w:t>’</w:t>
      </w:r>
      <w:r w:rsidRPr="0087318F">
        <w:rPr>
          <w:szCs w:val="24"/>
        </w:rPr>
        <w:t>article 5, elle ne peut passer pour « proportionnée ».</w:t>
      </w:r>
    </w:p>
    <w:p w:rsidR="00471999" w:rsidRPr="0087318F" w:rsidRDefault="00471999" w:rsidP="00471999">
      <w:pPr>
        <w:pStyle w:val="OpiPara"/>
        <w:rPr>
          <w:szCs w:val="24"/>
        </w:rPr>
      </w:pPr>
    </w:p>
    <w:p w:rsidR="00471999" w:rsidRPr="0087318F" w:rsidRDefault="00471999" w:rsidP="00471999">
      <w:pPr>
        <w:pStyle w:val="OpiPara"/>
        <w:rPr>
          <w:szCs w:val="24"/>
        </w:rPr>
      </w:pPr>
      <w:r w:rsidRPr="0087318F">
        <w:rPr>
          <w:szCs w:val="24"/>
        </w:rPr>
        <w:t>Dans ces conditions, je ne suis pas certaine que la majorité ait eu raison de conclure à l</w:t>
      </w:r>
      <w:r w:rsidR="00E326AC">
        <w:rPr>
          <w:szCs w:val="24"/>
        </w:rPr>
        <w:t>’</w:t>
      </w:r>
      <w:r w:rsidRPr="0087318F">
        <w:rPr>
          <w:szCs w:val="24"/>
        </w:rPr>
        <w:t>applicabilité de l</w:t>
      </w:r>
      <w:r w:rsidR="00E326AC">
        <w:rPr>
          <w:szCs w:val="24"/>
        </w:rPr>
        <w:t>’</w:t>
      </w:r>
      <w:r w:rsidRPr="0087318F">
        <w:rPr>
          <w:szCs w:val="24"/>
        </w:rPr>
        <w:t>article 5 § 3 à la situation du requérant. Le droit d</w:t>
      </w:r>
      <w:r w:rsidR="00E326AC">
        <w:rPr>
          <w:szCs w:val="24"/>
        </w:rPr>
        <w:t>’</w:t>
      </w:r>
      <w:r w:rsidRPr="0087318F">
        <w:rPr>
          <w:szCs w:val="24"/>
        </w:rPr>
        <w:t>être « libéré pendant la procédure » au sens de l</w:t>
      </w:r>
      <w:r w:rsidR="00E326AC">
        <w:rPr>
          <w:szCs w:val="24"/>
        </w:rPr>
        <w:t>’</w:t>
      </w:r>
      <w:r w:rsidRPr="0087318F">
        <w:rPr>
          <w:szCs w:val="24"/>
        </w:rPr>
        <w:t>article 5 § 3 de la Convention ne trouve à s</w:t>
      </w:r>
      <w:r w:rsidR="00E326AC">
        <w:rPr>
          <w:szCs w:val="24"/>
        </w:rPr>
        <w:t>’</w:t>
      </w:r>
      <w:r w:rsidRPr="0087318F">
        <w:rPr>
          <w:szCs w:val="24"/>
        </w:rPr>
        <w:t>appliquer que lorsque la privation de liberté poursuit l</w:t>
      </w:r>
      <w:r w:rsidR="00E326AC">
        <w:rPr>
          <w:szCs w:val="24"/>
        </w:rPr>
        <w:t>’</w:t>
      </w:r>
      <w:r w:rsidRPr="0087318F">
        <w:rPr>
          <w:szCs w:val="24"/>
        </w:rPr>
        <w:t>un des bu</w:t>
      </w:r>
      <w:r w:rsidR="0087318F" w:rsidRPr="0087318F">
        <w:rPr>
          <w:szCs w:val="24"/>
        </w:rPr>
        <w:t>ts énumérés par l</w:t>
      </w:r>
      <w:r w:rsidR="00E326AC">
        <w:rPr>
          <w:szCs w:val="24"/>
        </w:rPr>
        <w:t>’</w:t>
      </w:r>
      <w:r w:rsidR="0087318F" w:rsidRPr="0087318F">
        <w:rPr>
          <w:szCs w:val="24"/>
        </w:rPr>
        <w:t>article 5 § 1 </w:t>
      </w:r>
      <w:r w:rsidRPr="0087318F">
        <w:rPr>
          <w:szCs w:val="24"/>
        </w:rPr>
        <w:t>c). En cas de détention arbitraire, la Convention garantit au détenu le droit « d</w:t>
      </w:r>
      <w:r w:rsidR="00E326AC">
        <w:rPr>
          <w:szCs w:val="24"/>
        </w:rPr>
        <w:t>’</w:t>
      </w:r>
      <w:r w:rsidRPr="0087318F">
        <w:rPr>
          <w:szCs w:val="24"/>
        </w:rPr>
        <w:t>introduire un recours devant un tribunal, afin qu</w:t>
      </w:r>
      <w:r w:rsidR="00E326AC">
        <w:rPr>
          <w:szCs w:val="24"/>
        </w:rPr>
        <w:t>’</w:t>
      </w:r>
      <w:r w:rsidRPr="0087318F">
        <w:rPr>
          <w:szCs w:val="24"/>
        </w:rPr>
        <w:t>il statue à bref délai sur la légalité de sa détention et ordonne sa libération si la détention est illégale », à tout moment et quelle que soit la durée de la détention (article 5 § 4).</w:t>
      </w:r>
    </w:p>
    <w:p w:rsidR="00471999" w:rsidRPr="0087318F" w:rsidRDefault="00471999" w:rsidP="00471999">
      <w:pPr>
        <w:pStyle w:val="OpiPara"/>
        <w:rPr>
          <w:szCs w:val="24"/>
        </w:rPr>
      </w:pPr>
    </w:p>
    <w:p w:rsidR="00E326AC" w:rsidRDefault="00471999" w:rsidP="00471999">
      <w:pPr>
        <w:pStyle w:val="OpiPara"/>
        <w:rPr>
          <w:szCs w:val="24"/>
        </w:rPr>
      </w:pPr>
      <w:r w:rsidRPr="0087318F">
        <w:rPr>
          <w:szCs w:val="24"/>
        </w:rPr>
        <w:t>Le fait que le tribunal avait compétence au regard du droit interne pour ordonner la détention du requérant ne me semble pas suffisant pour justifier la privation de celui-ci aux fins de l</w:t>
      </w:r>
      <w:r w:rsidR="00E326AC">
        <w:rPr>
          <w:szCs w:val="24"/>
        </w:rPr>
        <w:t>’</w:t>
      </w:r>
      <w:r w:rsidRPr="0087318F">
        <w:rPr>
          <w:szCs w:val="24"/>
        </w:rPr>
        <w:t>article 5 de la Convention.</w:t>
      </w:r>
    </w:p>
    <w:p w:rsidR="00720C72" w:rsidRPr="007E2C81" w:rsidRDefault="00720C72" w:rsidP="0087318F">
      <w:pPr>
        <w:pStyle w:val="OpiPara"/>
        <w:ind w:firstLine="0"/>
      </w:pPr>
    </w:p>
    <w:sectPr w:rsidR="00720C72" w:rsidRPr="007E2C81" w:rsidSect="00727BEA">
      <w:headerReference w:type="even" r:id="rId16"/>
      <w:headerReference w:type="default" r:id="rId1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D83" w:rsidRDefault="007C7D83">
      <w:r>
        <w:separator/>
      </w:r>
    </w:p>
  </w:endnote>
  <w:endnote w:type="continuationSeparator" w:id="0">
    <w:p w:rsidR="007C7D83" w:rsidRDefault="007C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C72" w:rsidRPr="00150BFA" w:rsidRDefault="001E4C4E" w:rsidP="00720C72">
    <w:pPr>
      <w:jc w:val="center"/>
    </w:pPr>
    <w:r>
      <w:rPr>
        <w:noProof/>
        <w:lang w:val="en-US" w:eastAsia="ja-JP"/>
      </w:rPr>
      <w:drawing>
        <wp:inline distT="0" distB="0" distL="0" distR="0">
          <wp:extent cx="762000" cy="609600"/>
          <wp:effectExtent l="0" t="0" r="0"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09600"/>
                  </a:xfrm>
                  <a:prstGeom prst="rect">
                    <a:avLst/>
                  </a:prstGeom>
                  <a:noFill/>
                  <a:ln>
                    <a:noFill/>
                  </a:ln>
                </pic:spPr>
              </pic:pic>
            </a:graphicData>
          </a:graphic>
        </wp:inline>
      </w:drawing>
    </w:r>
  </w:p>
  <w:p w:rsidR="00720C72" w:rsidRDefault="00720C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D83" w:rsidRDefault="007C7D83">
      <w:r>
        <w:separator/>
      </w:r>
    </w:p>
  </w:footnote>
  <w:footnote w:type="continuationSeparator" w:id="0">
    <w:p w:rsidR="007C7D83" w:rsidRDefault="007C7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C72" w:rsidRPr="00540C2A" w:rsidRDefault="00720C72" w:rsidP="00540C2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C72" w:rsidRPr="00A45145" w:rsidRDefault="001E4C4E" w:rsidP="00720C72">
    <w:pPr>
      <w:jc w:val="center"/>
    </w:pPr>
    <w:bookmarkStart w:id="1" w:name="_GoBack"/>
    <w:r>
      <w:rPr>
        <w:noProof/>
        <w:lang w:val="en-US" w:eastAsia="ja-JP"/>
      </w:rPr>
      <w:drawing>
        <wp:inline distT="0" distB="0" distL="0" distR="0">
          <wp:extent cx="2944495" cy="1219200"/>
          <wp:effectExtent l="0" t="0" r="8255" b="0"/>
          <wp:docPr id="1" name="Picture 10"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bookmarkEnd w:id="1"/>
  </w:p>
  <w:p w:rsidR="00720C72" w:rsidRDefault="00720C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C72" w:rsidRPr="00DE593D" w:rsidRDefault="00720C72">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1E4C4E">
      <w:rPr>
        <w:rStyle w:val="PageNumber"/>
        <w:noProof/>
        <w:lang w:val="en-US"/>
      </w:rPr>
      <w:t>75</w:t>
    </w:r>
    <w:r>
      <w:rPr>
        <w:rStyle w:val="PageNumber"/>
        <w:lang w:val="en-US"/>
      </w:rPr>
      <w:fldChar w:fldCharType="end"/>
    </w:r>
    <w:r w:rsidRPr="00DE593D">
      <w:rPr>
        <w:rStyle w:val="PageNumber"/>
        <w:lang w:val="en-US"/>
      </w:rPr>
      <w:tab/>
    </w:r>
    <w:r>
      <w:rPr>
        <w:noProof/>
        <w:lang w:val="en-GB"/>
      </w:rPr>
      <w:t>ARRÊT</w:t>
    </w:r>
    <w:r w:rsidRPr="00DE593D">
      <w:rPr>
        <w:lang w:val="en-US"/>
      </w:rPr>
      <w:t xml:space="preserve"> </w:t>
    </w:r>
    <w:r>
      <w:rPr>
        <w:lang w:val="en-US"/>
      </w:rPr>
      <w:t>EL KASHIF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C72" w:rsidRPr="00DE593D" w:rsidRDefault="00720C72">
    <w:pPr>
      <w:pStyle w:val="JuHeader"/>
      <w:rPr>
        <w:lang w:val="en-US"/>
      </w:rPr>
    </w:pPr>
    <w:r>
      <w:tab/>
    </w:r>
    <w:r>
      <w:rPr>
        <w:noProof/>
        <w:lang w:val="en-GB"/>
      </w:rPr>
      <w:t>ARRÊT</w:t>
    </w:r>
    <w:r w:rsidRPr="00DE593D">
      <w:rPr>
        <w:lang w:val="en-US"/>
      </w:rPr>
      <w:t xml:space="preserve"> </w:t>
    </w:r>
    <w:r>
      <w:rPr>
        <w:lang w:val="en-US"/>
      </w:rPr>
      <w:t>EL KASHIF c. POLOGNE</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1E4C4E">
      <w:rPr>
        <w:rStyle w:val="PageNumber"/>
        <w:noProof/>
        <w:lang w:val="en-US"/>
      </w:rPr>
      <w:t>75</w:t>
    </w:r>
    <w:r>
      <w:rPr>
        <w:rStyle w:val="PageNumber"/>
        <w:lang w:val="en-US"/>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EA" w:rsidRPr="00727BEA" w:rsidRDefault="00727BEA">
    <w:pPr>
      <w:pStyle w:val="JuHeader"/>
    </w:pPr>
    <w:r>
      <w:rPr>
        <w:rStyle w:val="PageNumber"/>
        <w:lang w:val="en-US"/>
      </w:rPr>
      <w:fldChar w:fldCharType="begin"/>
    </w:r>
    <w:r w:rsidRPr="00727BEA">
      <w:rPr>
        <w:rStyle w:val="PageNumber"/>
      </w:rPr>
      <w:instrText xml:space="preserve"> PAGE </w:instrText>
    </w:r>
    <w:r>
      <w:rPr>
        <w:rStyle w:val="PageNumber"/>
        <w:lang w:val="en-US"/>
      </w:rPr>
      <w:fldChar w:fldCharType="separate"/>
    </w:r>
    <w:r w:rsidR="001E4C4E">
      <w:rPr>
        <w:rStyle w:val="PageNumber"/>
        <w:noProof/>
      </w:rPr>
      <w:t>75</w:t>
    </w:r>
    <w:r>
      <w:rPr>
        <w:rStyle w:val="PageNumber"/>
        <w:lang w:val="en-US"/>
      </w:rPr>
      <w:fldChar w:fldCharType="end"/>
    </w:r>
    <w:r w:rsidRPr="00727BEA">
      <w:rPr>
        <w:rStyle w:val="PageNumber"/>
      </w:rPr>
      <w:tab/>
    </w:r>
    <w:r w:rsidRPr="00727BEA">
      <w:rPr>
        <w:noProof/>
      </w:rPr>
      <w:t>ARRÊT</w:t>
    </w:r>
    <w:r w:rsidRPr="00727BEA">
      <w:t xml:space="preserve"> EL KASHIF c. POLOGNE</w:t>
    </w:r>
    <w:r>
      <w:t xml:space="preserve"> -</w:t>
    </w:r>
    <w:r w:rsidRPr="00727BEA">
      <w:t xml:space="preserve"> OPINION</w:t>
    </w:r>
    <w:r>
      <w:t xml:space="preserve">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EA" w:rsidRPr="00727BEA" w:rsidRDefault="00727BEA">
    <w:pPr>
      <w:pStyle w:val="JuHeader"/>
    </w:pPr>
    <w:r>
      <w:tab/>
    </w:r>
    <w:r w:rsidRPr="00727BEA">
      <w:rPr>
        <w:noProof/>
      </w:rPr>
      <w:t>ARRÊT</w:t>
    </w:r>
    <w:r w:rsidRPr="00727BEA">
      <w:t xml:space="preserve"> EL KASHIF c. POLOGNE </w:t>
    </w:r>
    <w:r>
      <w:t>–</w:t>
    </w:r>
    <w:r w:rsidRPr="00727BEA">
      <w:t xml:space="preserve"> OPINION</w:t>
    </w:r>
    <w:r>
      <w:t xml:space="preserve"> SÉPARÉE</w:t>
    </w:r>
    <w:r w:rsidRPr="00727BEA">
      <w:tab/>
    </w:r>
    <w:r>
      <w:rPr>
        <w:rStyle w:val="PageNumber"/>
        <w:lang w:val="en-US"/>
      </w:rPr>
      <w:fldChar w:fldCharType="begin"/>
    </w:r>
    <w:r w:rsidRPr="00727BEA">
      <w:rPr>
        <w:rStyle w:val="PageNumber"/>
      </w:rPr>
      <w:instrText xml:space="preserve"> PAGE </w:instrText>
    </w:r>
    <w:r>
      <w:rPr>
        <w:rStyle w:val="PageNumber"/>
        <w:lang w:val="en-US"/>
      </w:rPr>
      <w:fldChar w:fldCharType="separate"/>
    </w:r>
    <w:r w:rsidR="001E4C4E">
      <w:rPr>
        <w:rStyle w:val="PageNumber"/>
        <w:noProof/>
      </w:rPr>
      <w:t>75</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ED3868"/>
    <w:rsid w:val="00000921"/>
    <w:rsid w:val="00000A8E"/>
    <w:rsid w:val="00006607"/>
    <w:rsid w:val="0000732D"/>
    <w:rsid w:val="00013021"/>
    <w:rsid w:val="0001493E"/>
    <w:rsid w:val="00021934"/>
    <w:rsid w:val="00023684"/>
    <w:rsid w:val="0003067A"/>
    <w:rsid w:val="0003258C"/>
    <w:rsid w:val="000346B8"/>
    <w:rsid w:val="00034B42"/>
    <w:rsid w:val="0003667F"/>
    <w:rsid w:val="000372C9"/>
    <w:rsid w:val="00037816"/>
    <w:rsid w:val="0004128D"/>
    <w:rsid w:val="00041C28"/>
    <w:rsid w:val="00042DCF"/>
    <w:rsid w:val="000468F4"/>
    <w:rsid w:val="00053980"/>
    <w:rsid w:val="00054DF9"/>
    <w:rsid w:val="00057FBB"/>
    <w:rsid w:val="00060983"/>
    <w:rsid w:val="0006154A"/>
    <w:rsid w:val="00064DFB"/>
    <w:rsid w:val="00072DEC"/>
    <w:rsid w:val="00072E60"/>
    <w:rsid w:val="00074487"/>
    <w:rsid w:val="00076451"/>
    <w:rsid w:val="00077272"/>
    <w:rsid w:val="00091241"/>
    <w:rsid w:val="0009234F"/>
    <w:rsid w:val="00093432"/>
    <w:rsid w:val="000946E3"/>
    <w:rsid w:val="0009497E"/>
    <w:rsid w:val="0009631E"/>
    <w:rsid w:val="0009687E"/>
    <w:rsid w:val="0009688D"/>
    <w:rsid w:val="000A1ADF"/>
    <w:rsid w:val="000A3D31"/>
    <w:rsid w:val="000A4588"/>
    <w:rsid w:val="000A4F27"/>
    <w:rsid w:val="000A69F4"/>
    <w:rsid w:val="000B02C8"/>
    <w:rsid w:val="000B0BF0"/>
    <w:rsid w:val="000B2826"/>
    <w:rsid w:val="000B3205"/>
    <w:rsid w:val="000B3A62"/>
    <w:rsid w:val="000B3CC3"/>
    <w:rsid w:val="000B5BF0"/>
    <w:rsid w:val="000B6BD0"/>
    <w:rsid w:val="000B7194"/>
    <w:rsid w:val="000B73CE"/>
    <w:rsid w:val="000C0855"/>
    <w:rsid w:val="000C3BDB"/>
    <w:rsid w:val="000C3E01"/>
    <w:rsid w:val="000C55CE"/>
    <w:rsid w:val="000D6013"/>
    <w:rsid w:val="000D7263"/>
    <w:rsid w:val="000E2985"/>
    <w:rsid w:val="000E3A25"/>
    <w:rsid w:val="000E4D02"/>
    <w:rsid w:val="000E78C7"/>
    <w:rsid w:val="000F08D4"/>
    <w:rsid w:val="000F23F8"/>
    <w:rsid w:val="000F2F82"/>
    <w:rsid w:val="000F5343"/>
    <w:rsid w:val="000F6868"/>
    <w:rsid w:val="000F6A1B"/>
    <w:rsid w:val="00106D83"/>
    <w:rsid w:val="00107FE5"/>
    <w:rsid w:val="00116403"/>
    <w:rsid w:val="00124046"/>
    <w:rsid w:val="00126687"/>
    <w:rsid w:val="00127404"/>
    <w:rsid w:val="0013029D"/>
    <w:rsid w:val="00131F2A"/>
    <w:rsid w:val="00132638"/>
    <w:rsid w:val="00132F91"/>
    <w:rsid w:val="0013362C"/>
    <w:rsid w:val="0013488C"/>
    <w:rsid w:val="001352AA"/>
    <w:rsid w:val="001411A4"/>
    <w:rsid w:val="0014144D"/>
    <w:rsid w:val="00141485"/>
    <w:rsid w:val="00142DF7"/>
    <w:rsid w:val="0014304E"/>
    <w:rsid w:val="00143310"/>
    <w:rsid w:val="00146810"/>
    <w:rsid w:val="00147398"/>
    <w:rsid w:val="00150083"/>
    <w:rsid w:val="001506E4"/>
    <w:rsid w:val="00150742"/>
    <w:rsid w:val="0015195E"/>
    <w:rsid w:val="001522B7"/>
    <w:rsid w:val="001524AA"/>
    <w:rsid w:val="001542F3"/>
    <w:rsid w:val="0016115B"/>
    <w:rsid w:val="00164CAC"/>
    <w:rsid w:val="00165F18"/>
    <w:rsid w:val="00167DA6"/>
    <w:rsid w:val="0017210C"/>
    <w:rsid w:val="00172CF0"/>
    <w:rsid w:val="001752B0"/>
    <w:rsid w:val="0018073E"/>
    <w:rsid w:val="00180C7C"/>
    <w:rsid w:val="00180FFE"/>
    <w:rsid w:val="00181A6F"/>
    <w:rsid w:val="00182587"/>
    <w:rsid w:val="0018346F"/>
    <w:rsid w:val="00184529"/>
    <w:rsid w:val="001846A6"/>
    <w:rsid w:val="00184E3A"/>
    <w:rsid w:val="00187BE8"/>
    <w:rsid w:val="00196E64"/>
    <w:rsid w:val="001A0EFD"/>
    <w:rsid w:val="001A1237"/>
    <w:rsid w:val="001A1C2F"/>
    <w:rsid w:val="001A2E1C"/>
    <w:rsid w:val="001A32EB"/>
    <w:rsid w:val="001B3D63"/>
    <w:rsid w:val="001B5F26"/>
    <w:rsid w:val="001D1089"/>
    <w:rsid w:val="001D5092"/>
    <w:rsid w:val="001D63F1"/>
    <w:rsid w:val="001E0433"/>
    <w:rsid w:val="001E4C4E"/>
    <w:rsid w:val="001F3616"/>
    <w:rsid w:val="001F48D8"/>
    <w:rsid w:val="001F6022"/>
    <w:rsid w:val="001F6681"/>
    <w:rsid w:val="002010BE"/>
    <w:rsid w:val="002016C7"/>
    <w:rsid w:val="00202A65"/>
    <w:rsid w:val="00203AB0"/>
    <w:rsid w:val="0020634F"/>
    <w:rsid w:val="00206868"/>
    <w:rsid w:val="00207248"/>
    <w:rsid w:val="00211F5F"/>
    <w:rsid w:val="00220C1C"/>
    <w:rsid w:val="00221D16"/>
    <w:rsid w:val="00223B9D"/>
    <w:rsid w:val="00227A55"/>
    <w:rsid w:val="00231187"/>
    <w:rsid w:val="00233123"/>
    <w:rsid w:val="00233810"/>
    <w:rsid w:val="0023526F"/>
    <w:rsid w:val="00236248"/>
    <w:rsid w:val="00236C5E"/>
    <w:rsid w:val="00245BA3"/>
    <w:rsid w:val="00247DD7"/>
    <w:rsid w:val="00251ACF"/>
    <w:rsid w:val="00253759"/>
    <w:rsid w:val="00255154"/>
    <w:rsid w:val="00260C3F"/>
    <w:rsid w:val="00263561"/>
    <w:rsid w:val="00274199"/>
    <w:rsid w:val="00275892"/>
    <w:rsid w:val="0028012D"/>
    <w:rsid w:val="002821AD"/>
    <w:rsid w:val="00283C7A"/>
    <w:rsid w:val="0028541F"/>
    <w:rsid w:val="00285A90"/>
    <w:rsid w:val="00287191"/>
    <w:rsid w:val="002921BB"/>
    <w:rsid w:val="00293000"/>
    <w:rsid w:val="0029474A"/>
    <w:rsid w:val="0029723C"/>
    <w:rsid w:val="002A27EC"/>
    <w:rsid w:val="002A5561"/>
    <w:rsid w:val="002B015F"/>
    <w:rsid w:val="002B0469"/>
    <w:rsid w:val="002B6F12"/>
    <w:rsid w:val="002C01DA"/>
    <w:rsid w:val="002D6B2E"/>
    <w:rsid w:val="002D7CD4"/>
    <w:rsid w:val="002E1C93"/>
    <w:rsid w:val="002F0F3B"/>
    <w:rsid w:val="002F1C6B"/>
    <w:rsid w:val="002F1CE6"/>
    <w:rsid w:val="002F36A5"/>
    <w:rsid w:val="002F3BAE"/>
    <w:rsid w:val="002F6720"/>
    <w:rsid w:val="002F679B"/>
    <w:rsid w:val="002F7131"/>
    <w:rsid w:val="00302FD1"/>
    <w:rsid w:val="0030487C"/>
    <w:rsid w:val="00305449"/>
    <w:rsid w:val="00315BF7"/>
    <w:rsid w:val="00324278"/>
    <w:rsid w:val="0032678D"/>
    <w:rsid w:val="00327411"/>
    <w:rsid w:val="003306D4"/>
    <w:rsid w:val="00330B6E"/>
    <w:rsid w:val="00335CFE"/>
    <w:rsid w:val="0033610E"/>
    <w:rsid w:val="00336F83"/>
    <w:rsid w:val="003407D0"/>
    <w:rsid w:val="00341552"/>
    <w:rsid w:val="00344419"/>
    <w:rsid w:val="003460C1"/>
    <w:rsid w:val="00347C19"/>
    <w:rsid w:val="0035043C"/>
    <w:rsid w:val="00350960"/>
    <w:rsid w:val="00353314"/>
    <w:rsid w:val="00355E8D"/>
    <w:rsid w:val="00356644"/>
    <w:rsid w:val="00356D95"/>
    <w:rsid w:val="00360C14"/>
    <w:rsid w:val="00361E13"/>
    <w:rsid w:val="00362D1F"/>
    <w:rsid w:val="00363256"/>
    <w:rsid w:val="00370701"/>
    <w:rsid w:val="00370DBD"/>
    <w:rsid w:val="003725A3"/>
    <w:rsid w:val="00373CFC"/>
    <w:rsid w:val="00381E02"/>
    <w:rsid w:val="003835A5"/>
    <w:rsid w:val="00383CB7"/>
    <w:rsid w:val="00385F3A"/>
    <w:rsid w:val="00386B91"/>
    <w:rsid w:val="00387F24"/>
    <w:rsid w:val="003925CE"/>
    <w:rsid w:val="003952A0"/>
    <w:rsid w:val="00395AB9"/>
    <w:rsid w:val="00396FF3"/>
    <w:rsid w:val="003A09B2"/>
    <w:rsid w:val="003B0451"/>
    <w:rsid w:val="003B0567"/>
    <w:rsid w:val="003B20BD"/>
    <w:rsid w:val="003B4C95"/>
    <w:rsid w:val="003B61BC"/>
    <w:rsid w:val="003B6630"/>
    <w:rsid w:val="003B6855"/>
    <w:rsid w:val="003B7764"/>
    <w:rsid w:val="003C1570"/>
    <w:rsid w:val="003C55C1"/>
    <w:rsid w:val="003C731D"/>
    <w:rsid w:val="003C78E0"/>
    <w:rsid w:val="003D2870"/>
    <w:rsid w:val="003D3DE1"/>
    <w:rsid w:val="003D473A"/>
    <w:rsid w:val="003D4EA5"/>
    <w:rsid w:val="003E297F"/>
    <w:rsid w:val="003E2D42"/>
    <w:rsid w:val="003E78B3"/>
    <w:rsid w:val="003F0C18"/>
    <w:rsid w:val="003F1DC7"/>
    <w:rsid w:val="0040106E"/>
    <w:rsid w:val="004018EE"/>
    <w:rsid w:val="0040252B"/>
    <w:rsid w:val="00402F19"/>
    <w:rsid w:val="0040406E"/>
    <w:rsid w:val="00404DE5"/>
    <w:rsid w:val="00405566"/>
    <w:rsid w:val="004079E9"/>
    <w:rsid w:val="00411421"/>
    <w:rsid w:val="00413142"/>
    <w:rsid w:val="004145B0"/>
    <w:rsid w:val="00416D48"/>
    <w:rsid w:val="0041752C"/>
    <w:rsid w:val="00420960"/>
    <w:rsid w:val="004219F0"/>
    <w:rsid w:val="00422E8F"/>
    <w:rsid w:val="004231D8"/>
    <w:rsid w:val="004254D5"/>
    <w:rsid w:val="00425BF9"/>
    <w:rsid w:val="0043151B"/>
    <w:rsid w:val="00433756"/>
    <w:rsid w:val="00442FA9"/>
    <w:rsid w:val="00443EC2"/>
    <w:rsid w:val="004457A6"/>
    <w:rsid w:val="00445E54"/>
    <w:rsid w:val="00455DD0"/>
    <w:rsid w:val="004563AF"/>
    <w:rsid w:val="00456E3D"/>
    <w:rsid w:val="004653D9"/>
    <w:rsid w:val="0046778E"/>
    <w:rsid w:val="004702BA"/>
    <w:rsid w:val="00471999"/>
    <w:rsid w:val="00472001"/>
    <w:rsid w:val="004734A5"/>
    <w:rsid w:val="004736D2"/>
    <w:rsid w:val="004737A0"/>
    <w:rsid w:val="00473B7A"/>
    <w:rsid w:val="00475AE5"/>
    <w:rsid w:val="004764D5"/>
    <w:rsid w:val="00484127"/>
    <w:rsid w:val="004854DC"/>
    <w:rsid w:val="004867AF"/>
    <w:rsid w:val="00486CD2"/>
    <w:rsid w:val="00492599"/>
    <w:rsid w:val="004930AD"/>
    <w:rsid w:val="004932DA"/>
    <w:rsid w:val="004942D6"/>
    <w:rsid w:val="0049783F"/>
    <w:rsid w:val="004A01A3"/>
    <w:rsid w:val="004A0F1E"/>
    <w:rsid w:val="004A3D33"/>
    <w:rsid w:val="004A4E03"/>
    <w:rsid w:val="004A617F"/>
    <w:rsid w:val="004A7ACE"/>
    <w:rsid w:val="004B21BD"/>
    <w:rsid w:val="004B73D7"/>
    <w:rsid w:val="004C61A7"/>
    <w:rsid w:val="004C64DF"/>
    <w:rsid w:val="004C67B4"/>
    <w:rsid w:val="004C68FD"/>
    <w:rsid w:val="004C691A"/>
    <w:rsid w:val="004C6E99"/>
    <w:rsid w:val="004C7DF5"/>
    <w:rsid w:val="004D25FA"/>
    <w:rsid w:val="004E0334"/>
    <w:rsid w:val="004E1AA3"/>
    <w:rsid w:val="004E3393"/>
    <w:rsid w:val="004E3FB6"/>
    <w:rsid w:val="004E4209"/>
    <w:rsid w:val="004E4552"/>
    <w:rsid w:val="004E63CA"/>
    <w:rsid w:val="004E7048"/>
    <w:rsid w:val="004E7E7D"/>
    <w:rsid w:val="004F3360"/>
    <w:rsid w:val="004F68A7"/>
    <w:rsid w:val="00510383"/>
    <w:rsid w:val="00511345"/>
    <w:rsid w:val="00511E29"/>
    <w:rsid w:val="00513B0E"/>
    <w:rsid w:val="00520AB6"/>
    <w:rsid w:val="00522ABE"/>
    <w:rsid w:val="00522EEA"/>
    <w:rsid w:val="00523FD0"/>
    <w:rsid w:val="005252A7"/>
    <w:rsid w:val="0052605E"/>
    <w:rsid w:val="005319B5"/>
    <w:rsid w:val="00533BAE"/>
    <w:rsid w:val="005357D3"/>
    <w:rsid w:val="0053642D"/>
    <w:rsid w:val="00540C2A"/>
    <w:rsid w:val="00541165"/>
    <w:rsid w:val="005417BF"/>
    <w:rsid w:val="005445AA"/>
    <w:rsid w:val="00547237"/>
    <w:rsid w:val="005510E6"/>
    <w:rsid w:val="00552076"/>
    <w:rsid w:val="005530FF"/>
    <w:rsid w:val="005541F4"/>
    <w:rsid w:val="00554A8E"/>
    <w:rsid w:val="00554C20"/>
    <w:rsid w:val="00560B55"/>
    <w:rsid w:val="00561AFB"/>
    <w:rsid w:val="00561ED2"/>
    <w:rsid w:val="005658E4"/>
    <w:rsid w:val="00567580"/>
    <w:rsid w:val="00570BFF"/>
    <w:rsid w:val="0057103A"/>
    <w:rsid w:val="005713ED"/>
    <w:rsid w:val="0057268D"/>
    <w:rsid w:val="005737E4"/>
    <w:rsid w:val="005740C2"/>
    <w:rsid w:val="005801E1"/>
    <w:rsid w:val="005845C9"/>
    <w:rsid w:val="005877D0"/>
    <w:rsid w:val="00591DFF"/>
    <w:rsid w:val="00596A4F"/>
    <w:rsid w:val="005A194D"/>
    <w:rsid w:val="005A28AA"/>
    <w:rsid w:val="005B084B"/>
    <w:rsid w:val="005B1E66"/>
    <w:rsid w:val="005B44F8"/>
    <w:rsid w:val="005B51DE"/>
    <w:rsid w:val="005B754B"/>
    <w:rsid w:val="005B7698"/>
    <w:rsid w:val="005B7AAF"/>
    <w:rsid w:val="005D15B3"/>
    <w:rsid w:val="005D29B8"/>
    <w:rsid w:val="005D6C94"/>
    <w:rsid w:val="005E1B0C"/>
    <w:rsid w:val="005E4A76"/>
    <w:rsid w:val="005E7568"/>
    <w:rsid w:val="005E79EB"/>
    <w:rsid w:val="005F2738"/>
    <w:rsid w:val="005F3C5D"/>
    <w:rsid w:val="005F43E1"/>
    <w:rsid w:val="0060277E"/>
    <w:rsid w:val="006050B5"/>
    <w:rsid w:val="0061049D"/>
    <w:rsid w:val="00612896"/>
    <w:rsid w:val="00612F52"/>
    <w:rsid w:val="00616140"/>
    <w:rsid w:val="00620817"/>
    <w:rsid w:val="006208CF"/>
    <w:rsid w:val="00624EB0"/>
    <w:rsid w:val="00626255"/>
    <w:rsid w:val="0063241A"/>
    <w:rsid w:val="006332A0"/>
    <w:rsid w:val="00636EEB"/>
    <w:rsid w:val="0064438C"/>
    <w:rsid w:val="006501A9"/>
    <w:rsid w:val="006555C5"/>
    <w:rsid w:val="0065582E"/>
    <w:rsid w:val="00662B64"/>
    <w:rsid w:val="00667DF8"/>
    <w:rsid w:val="00670065"/>
    <w:rsid w:val="006716C1"/>
    <w:rsid w:val="00673234"/>
    <w:rsid w:val="0068104D"/>
    <w:rsid w:val="00681D22"/>
    <w:rsid w:val="006907C4"/>
    <w:rsid w:val="006908A9"/>
    <w:rsid w:val="006908B4"/>
    <w:rsid w:val="00691B77"/>
    <w:rsid w:val="00693A1D"/>
    <w:rsid w:val="00694356"/>
    <w:rsid w:val="00696F36"/>
    <w:rsid w:val="0069719D"/>
    <w:rsid w:val="006A05A8"/>
    <w:rsid w:val="006A0F1E"/>
    <w:rsid w:val="006A1ADE"/>
    <w:rsid w:val="006A1EF0"/>
    <w:rsid w:val="006A1F0E"/>
    <w:rsid w:val="006A3F5B"/>
    <w:rsid w:val="006A5686"/>
    <w:rsid w:val="006A580C"/>
    <w:rsid w:val="006A7011"/>
    <w:rsid w:val="006B1877"/>
    <w:rsid w:val="006B19E6"/>
    <w:rsid w:val="006B1C83"/>
    <w:rsid w:val="006B3663"/>
    <w:rsid w:val="006B667A"/>
    <w:rsid w:val="006C3566"/>
    <w:rsid w:val="006C5C69"/>
    <w:rsid w:val="006D3CD3"/>
    <w:rsid w:val="006D71C1"/>
    <w:rsid w:val="006E10B7"/>
    <w:rsid w:val="006E30BD"/>
    <w:rsid w:val="006E3B16"/>
    <w:rsid w:val="006E3C39"/>
    <w:rsid w:val="006E3E06"/>
    <w:rsid w:val="006E4216"/>
    <w:rsid w:val="006F005A"/>
    <w:rsid w:val="006F06E5"/>
    <w:rsid w:val="006F44B9"/>
    <w:rsid w:val="006F59B0"/>
    <w:rsid w:val="007028E0"/>
    <w:rsid w:val="00705440"/>
    <w:rsid w:val="00710681"/>
    <w:rsid w:val="00710BC4"/>
    <w:rsid w:val="00715A24"/>
    <w:rsid w:val="007174AC"/>
    <w:rsid w:val="00717B8E"/>
    <w:rsid w:val="00720C72"/>
    <w:rsid w:val="00722806"/>
    <w:rsid w:val="00724F75"/>
    <w:rsid w:val="00727BEA"/>
    <w:rsid w:val="00733B9A"/>
    <w:rsid w:val="00734329"/>
    <w:rsid w:val="00734B74"/>
    <w:rsid w:val="007357D0"/>
    <w:rsid w:val="00736D50"/>
    <w:rsid w:val="0073727F"/>
    <w:rsid w:val="007400F3"/>
    <w:rsid w:val="007409C6"/>
    <w:rsid w:val="007415A8"/>
    <w:rsid w:val="00752D87"/>
    <w:rsid w:val="007543CB"/>
    <w:rsid w:val="00755392"/>
    <w:rsid w:val="00755F89"/>
    <w:rsid w:val="00756C10"/>
    <w:rsid w:val="007614D4"/>
    <w:rsid w:val="00762806"/>
    <w:rsid w:val="00764C6B"/>
    <w:rsid w:val="0077204C"/>
    <w:rsid w:val="007726B8"/>
    <w:rsid w:val="0077322C"/>
    <w:rsid w:val="00774CA4"/>
    <w:rsid w:val="0077792A"/>
    <w:rsid w:val="00777A29"/>
    <w:rsid w:val="00780F3B"/>
    <w:rsid w:val="00781B87"/>
    <w:rsid w:val="00781BA8"/>
    <w:rsid w:val="00782310"/>
    <w:rsid w:val="007849BA"/>
    <w:rsid w:val="00790C2C"/>
    <w:rsid w:val="007928D2"/>
    <w:rsid w:val="00795176"/>
    <w:rsid w:val="007A087B"/>
    <w:rsid w:val="007A144D"/>
    <w:rsid w:val="007A1711"/>
    <w:rsid w:val="007A181F"/>
    <w:rsid w:val="007A371D"/>
    <w:rsid w:val="007A4BCB"/>
    <w:rsid w:val="007A52A8"/>
    <w:rsid w:val="007B0098"/>
    <w:rsid w:val="007B0925"/>
    <w:rsid w:val="007B4263"/>
    <w:rsid w:val="007B6186"/>
    <w:rsid w:val="007C190C"/>
    <w:rsid w:val="007C1EF3"/>
    <w:rsid w:val="007C5576"/>
    <w:rsid w:val="007C7D83"/>
    <w:rsid w:val="007D4788"/>
    <w:rsid w:val="007D5A77"/>
    <w:rsid w:val="007D5D01"/>
    <w:rsid w:val="007D731C"/>
    <w:rsid w:val="007D7F7A"/>
    <w:rsid w:val="007E1833"/>
    <w:rsid w:val="007E1AB9"/>
    <w:rsid w:val="007E2AAD"/>
    <w:rsid w:val="007E2C81"/>
    <w:rsid w:val="007E3337"/>
    <w:rsid w:val="007E3430"/>
    <w:rsid w:val="007E34C8"/>
    <w:rsid w:val="007E3624"/>
    <w:rsid w:val="007F5232"/>
    <w:rsid w:val="007F5266"/>
    <w:rsid w:val="007F6A42"/>
    <w:rsid w:val="00801A67"/>
    <w:rsid w:val="00801DBD"/>
    <w:rsid w:val="00803644"/>
    <w:rsid w:val="00805482"/>
    <w:rsid w:val="00810868"/>
    <w:rsid w:val="00810883"/>
    <w:rsid w:val="00810AE5"/>
    <w:rsid w:val="00814635"/>
    <w:rsid w:val="00830036"/>
    <w:rsid w:val="0083116D"/>
    <w:rsid w:val="00831D03"/>
    <w:rsid w:val="00834C07"/>
    <w:rsid w:val="00837EB5"/>
    <w:rsid w:val="008408B3"/>
    <w:rsid w:val="00841F32"/>
    <w:rsid w:val="00842370"/>
    <w:rsid w:val="008427AB"/>
    <w:rsid w:val="0084476E"/>
    <w:rsid w:val="008461E3"/>
    <w:rsid w:val="0084755E"/>
    <w:rsid w:val="00850102"/>
    <w:rsid w:val="00850C00"/>
    <w:rsid w:val="008606B6"/>
    <w:rsid w:val="00862F1C"/>
    <w:rsid w:val="008645B0"/>
    <w:rsid w:val="00867E82"/>
    <w:rsid w:val="0087318F"/>
    <w:rsid w:val="00875A7D"/>
    <w:rsid w:val="00881CA2"/>
    <w:rsid w:val="0088242D"/>
    <w:rsid w:val="0088729A"/>
    <w:rsid w:val="00887475"/>
    <w:rsid w:val="00892F32"/>
    <w:rsid w:val="0089318F"/>
    <w:rsid w:val="00897DCB"/>
    <w:rsid w:val="008A0122"/>
    <w:rsid w:val="008A0232"/>
    <w:rsid w:val="008A30B2"/>
    <w:rsid w:val="008A68A5"/>
    <w:rsid w:val="008B458A"/>
    <w:rsid w:val="008B6273"/>
    <w:rsid w:val="008C1409"/>
    <w:rsid w:val="008C1EF8"/>
    <w:rsid w:val="008C5478"/>
    <w:rsid w:val="008C6E3C"/>
    <w:rsid w:val="008C7FEF"/>
    <w:rsid w:val="008D1C9F"/>
    <w:rsid w:val="008D3206"/>
    <w:rsid w:val="008D3385"/>
    <w:rsid w:val="008D61D1"/>
    <w:rsid w:val="008E4D47"/>
    <w:rsid w:val="008E5CFA"/>
    <w:rsid w:val="008F00EE"/>
    <w:rsid w:val="008F1891"/>
    <w:rsid w:val="008F1D67"/>
    <w:rsid w:val="008F39FB"/>
    <w:rsid w:val="008F51A1"/>
    <w:rsid w:val="008F6019"/>
    <w:rsid w:val="008F7E8A"/>
    <w:rsid w:val="0090220E"/>
    <w:rsid w:val="00902B76"/>
    <w:rsid w:val="009030D1"/>
    <w:rsid w:val="009031D5"/>
    <w:rsid w:val="00904F8D"/>
    <w:rsid w:val="009134FC"/>
    <w:rsid w:val="0092065B"/>
    <w:rsid w:val="0092156A"/>
    <w:rsid w:val="00921AD8"/>
    <w:rsid w:val="00922F45"/>
    <w:rsid w:val="0092599B"/>
    <w:rsid w:val="009260DF"/>
    <w:rsid w:val="00926C44"/>
    <w:rsid w:val="009341A4"/>
    <w:rsid w:val="00934E38"/>
    <w:rsid w:val="00935A9E"/>
    <w:rsid w:val="00936877"/>
    <w:rsid w:val="009371ED"/>
    <w:rsid w:val="009420D4"/>
    <w:rsid w:val="00942EF5"/>
    <w:rsid w:val="00951C43"/>
    <w:rsid w:val="009542DB"/>
    <w:rsid w:val="00956C5C"/>
    <w:rsid w:val="00956D98"/>
    <w:rsid w:val="009613BF"/>
    <w:rsid w:val="00961A6D"/>
    <w:rsid w:val="00966481"/>
    <w:rsid w:val="00967F61"/>
    <w:rsid w:val="00971478"/>
    <w:rsid w:val="009736A9"/>
    <w:rsid w:val="00973C75"/>
    <w:rsid w:val="00973D96"/>
    <w:rsid w:val="00977BBE"/>
    <w:rsid w:val="0098022B"/>
    <w:rsid w:val="00980BEB"/>
    <w:rsid w:val="00981F73"/>
    <w:rsid w:val="00982837"/>
    <w:rsid w:val="00990612"/>
    <w:rsid w:val="00990D4E"/>
    <w:rsid w:val="00991EBF"/>
    <w:rsid w:val="00992052"/>
    <w:rsid w:val="009945FE"/>
    <w:rsid w:val="009949CB"/>
    <w:rsid w:val="00995968"/>
    <w:rsid w:val="00997C43"/>
    <w:rsid w:val="009A0361"/>
    <w:rsid w:val="009A0A09"/>
    <w:rsid w:val="009A5DF9"/>
    <w:rsid w:val="009B3FE0"/>
    <w:rsid w:val="009B58D1"/>
    <w:rsid w:val="009C0666"/>
    <w:rsid w:val="009C1366"/>
    <w:rsid w:val="009C1529"/>
    <w:rsid w:val="009C179C"/>
    <w:rsid w:val="009C2CEB"/>
    <w:rsid w:val="009C2DFB"/>
    <w:rsid w:val="009C51E7"/>
    <w:rsid w:val="009D25FD"/>
    <w:rsid w:val="009D29DE"/>
    <w:rsid w:val="009D61BC"/>
    <w:rsid w:val="009D6B23"/>
    <w:rsid w:val="009E2D52"/>
    <w:rsid w:val="009E4D0C"/>
    <w:rsid w:val="009E581B"/>
    <w:rsid w:val="009F03E7"/>
    <w:rsid w:val="009F54AD"/>
    <w:rsid w:val="009F6331"/>
    <w:rsid w:val="009F7286"/>
    <w:rsid w:val="00A006D5"/>
    <w:rsid w:val="00A01343"/>
    <w:rsid w:val="00A1080F"/>
    <w:rsid w:val="00A1169E"/>
    <w:rsid w:val="00A16389"/>
    <w:rsid w:val="00A16E9B"/>
    <w:rsid w:val="00A211C8"/>
    <w:rsid w:val="00A230FE"/>
    <w:rsid w:val="00A23406"/>
    <w:rsid w:val="00A2442D"/>
    <w:rsid w:val="00A24D94"/>
    <w:rsid w:val="00A24ED6"/>
    <w:rsid w:val="00A24FCA"/>
    <w:rsid w:val="00A30848"/>
    <w:rsid w:val="00A3364A"/>
    <w:rsid w:val="00A4037A"/>
    <w:rsid w:val="00A40D71"/>
    <w:rsid w:val="00A43E41"/>
    <w:rsid w:val="00A46BA1"/>
    <w:rsid w:val="00A52634"/>
    <w:rsid w:val="00A539B7"/>
    <w:rsid w:val="00A53F42"/>
    <w:rsid w:val="00A56C8D"/>
    <w:rsid w:val="00A639EF"/>
    <w:rsid w:val="00A64D3D"/>
    <w:rsid w:val="00A66384"/>
    <w:rsid w:val="00A66DBC"/>
    <w:rsid w:val="00A710C2"/>
    <w:rsid w:val="00A72391"/>
    <w:rsid w:val="00A74594"/>
    <w:rsid w:val="00A77361"/>
    <w:rsid w:val="00A77DDC"/>
    <w:rsid w:val="00A77EBB"/>
    <w:rsid w:val="00A827A9"/>
    <w:rsid w:val="00A82E6D"/>
    <w:rsid w:val="00A9056A"/>
    <w:rsid w:val="00A91831"/>
    <w:rsid w:val="00A91B4D"/>
    <w:rsid w:val="00A9242B"/>
    <w:rsid w:val="00A92E1F"/>
    <w:rsid w:val="00A93D51"/>
    <w:rsid w:val="00A950FC"/>
    <w:rsid w:val="00A96DB0"/>
    <w:rsid w:val="00A97C83"/>
    <w:rsid w:val="00AA20B9"/>
    <w:rsid w:val="00AA3A13"/>
    <w:rsid w:val="00AA3A6E"/>
    <w:rsid w:val="00AB50F2"/>
    <w:rsid w:val="00AB566D"/>
    <w:rsid w:val="00AC15ED"/>
    <w:rsid w:val="00AC40E6"/>
    <w:rsid w:val="00AC41B1"/>
    <w:rsid w:val="00AC5425"/>
    <w:rsid w:val="00AC6A5F"/>
    <w:rsid w:val="00AC7156"/>
    <w:rsid w:val="00AD1327"/>
    <w:rsid w:val="00AD3301"/>
    <w:rsid w:val="00AD340B"/>
    <w:rsid w:val="00AD3BBA"/>
    <w:rsid w:val="00AD708C"/>
    <w:rsid w:val="00AD71DC"/>
    <w:rsid w:val="00AE30A8"/>
    <w:rsid w:val="00AF06F1"/>
    <w:rsid w:val="00AF15BC"/>
    <w:rsid w:val="00B04694"/>
    <w:rsid w:val="00B061DE"/>
    <w:rsid w:val="00B0698E"/>
    <w:rsid w:val="00B17F2F"/>
    <w:rsid w:val="00B20588"/>
    <w:rsid w:val="00B21AF7"/>
    <w:rsid w:val="00B233D7"/>
    <w:rsid w:val="00B33C50"/>
    <w:rsid w:val="00B35417"/>
    <w:rsid w:val="00B36CDD"/>
    <w:rsid w:val="00B41803"/>
    <w:rsid w:val="00B42DFB"/>
    <w:rsid w:val="00B47FDF"/>
    <w:rsid w:val="00B52D24"/>
    <w:rsid w:val="00B62D7C"/>
    <w:rsid w:val="00B63AB6"/>
    <w:rsid w:val="00B65132"/>
    <w:rsid w:val="00B66476"/>
    <w:rsid w:val="00B66795"/>
    <w:rsid w:val="00B756E3"/>
    <w:rsid w:val="00B863AE"/>
    <w:rsid w:val="00B92511"/>
    <w:rsid w:val="00B93BCE"/>
    <w:rsid w:val="00B95ADF"/>
    <w:rsid w:val="00B97E47"/>
    <w:rsid w:val="00BA40BE"/>
    <w:rsid w:val="00BB25BD"/>
    <w:rsid w:val="00BB282B"/>
    <w:rsid w:val="00BB28A3"/>
    <w:rsid w:val="00BB3B6F"/>
    <w:rsid w:val="00BB5D85"/>
    <w:rsid w:val="00BB5E49"/>
    <w:rsid w:val="00BC1A7E"/>
    <w:rsid w:val="00BC271C"/>
    <w:rsid w:val="00BC2AB9"/>
    <w:rsid w:val="00BC376C"/>
    <w:rsid w:val="00BD108E"/>
    <w:rsid w:val="00BD670D"/>
    <w:rsid w:val="00BD6DB6"/>
    <w:rsid w:val="00BE3630"/>
    <w:rsid w:val="00BE3D72"/>
    <w:rsid w:val="00BF04E1"/>
    <w:rsid w:val="00BF1F6F"/>
    <w:rsid w:val="00BF3A10"/>
    <w:rsid w:val="00BF4F57"/>
    <w:rsid w:val="00BF702C"/>
    <w:rsid w:val="00C03C9F"/>
    <w:rsid w:val="00C07F44"/>
    <w:rsid w:val="00C114C0"/>
    <w:rsid w:val="00C118B7"/>
    <w:rsid w:val="00C12EE4"/>
    <w:rsid w:val="00C147C9"/>
    <w:rsid w:val="00C16B4E"/>
    <w:rsid w:val="00C2263B"/>
    <w:rsid w:val="00C25010"/>
    <w:rsid w:val="00C275D9"/>
    <w:rsid w:val="00C27635"/>
    <w:rsid w:val="00C27BF2"/>
    <w:rsid w:val="00C34F28"/>
    <w:rsid w:val="00C36C7A"/>
    <w:rsid w:val="00C36FE1"/>
    <w:rsid w:val="00C446A8"/>
    <w:rsid w:val="00C462E3"/>
    <w:rsid w:val="00C4639C"/>
    <w:rsid w:val="00C46759"/>
    <w:rsid w:val="00C50820"/>
    <w:rsid w:val="00C51FAF"/>
    <w:rsid w:val="00C52E09"/>
    <w:rsid w:val="00C552FE"/>
    <w:rsid w:val="00C55C68"/>
    <w:rsid w:val="00C56B5A"/>
    <w:rsid w:val="00C57506"/>
    <w:rsid w:val="00C61322"/>
    <w:rsid w:val="00C633F8"/>
    <w:rsid w:val="00C713D3"/>
    <w:rsid w:val="00C749F1"/>
    <w:rsid w:val="00C76BC5"/>
    <w:rsid w:val="00C86253"/>
    <w:rsid w:val="00C91694"/>
    <w:rsid w:val="00C94340"/>
    <w:rsid w:val="00C9635F"/>
    <w:rsid w:val="00C975F3"/>
    <w:rsid w:val="00C97646"/>
    <w:rsid w:val="00C97E93"/>
    <w:rsid w:val="00CA1F58"/>
    <w:rsid w:val="00CA227E"/>
    <w:rsid w:val="00CA6882"/>
    <w:rsid w:val="00CA6977"/>
    <w:rsid w:val="00CB1FAF"/>
    <w:rsid w:val="00CB4956"/>
    <w:rsid w:val="00CB59E5"/>
    <w:rsid w:val="00CB7DFD"/>
    <w:rsid w:val="00CC3660"/>
    <w:rsid w:val="00CD0F4C"/>
    <w:rsid w:val="00CD2829"/>
    <w:rsid w:val="00CD2CD2"/>
    <w:rsid w:val="00CD6231"/>
    <w:rsid w:val="00CE0475"/>
    <w:rsid w:val="00CE2AFC"/>
    <w:rsid w:val="00CE3B45"/>
    <w:rsid w:val="00CE3E62"/>
    <w:rsid w:val="00CF0511"/>
    <w:rsid w:val="00CF17C3"/>
    <w:rsid w:val="00CF21D9"/>
    <w:rsid w:val="00D01290"/>
    <w:rsid w:val="00D01387"/>
    <w:rsid w:val="00D01667"/>
    <w:rsid w:val="00D028C5"/>
    <w:rsid w:val="00D052B8"/>
    <w:rsid w:val="00D07305"/>
    <w:rsid w:val="00D137AB"/>
    <w:rsid w:val="00D21324"/>
    <w:rsid w:val="00D2173F"/>
    <w:rsid w:val="00D229F5"/>
    <w:rsid w:val="00D22F00"/>
    <w:rsid w:val="00D243EC"/>
    <w:rsid w:val="00D2728F"/>
    <w:rsid w:val="00D31210"/>
    <w:rsid w:val="00D3368D"/>
    <w:rsid w:val="00D34392"/>
    <w:rsid w:val="00D34829"/>
    <w:rsid w:val="00D35B7A"/>
    <w:rsid w:val="00D365A4"/>
    <w:rsid w:val="00D368A4"/>
    <w:rsid w:val="00D420EB"/>
    <w:rsid w:val="00D540C8"/>
    <w:rsid w:val="00D54B9C"/>
    <w:rsid w:val="00D565FB"/>
    <w:rsid w:val="00D567C6"/>
    <w:rsid w:val="00D56BBE"/>
    <w:rsid w:val="00D57D3C"/>
    <w:rsid w:val="00D603FB"/>
    <w:rsid w:val="00D635C2"/>
    <w:rsid w:val="00D656EB"/>
    <w:rsid w:val="00D65AB3"/>
    <w:rsid w:val="00D67E03"/>
    <w:rsid w:val="00D7140F"/>
    <w:rsid w:val="00D718B6"/>
    <w:rsid w:val="00D72722"/>
    <w:rsid w:val="00D729A6"/>
    <w:rsid w:val="00D807AF"/>
    <w:rsid w:val="00D827D9"/>
    <w:rsid w:val="00D85BBF"/>
    <w:rsid w:val="00D86E1B"/>
    <w:rsid w:val="00D923B7"/>
    <w:rsid w:val="00D9378C"/>
    <w:rsid w:val="00D93DF1"/>
    <w:rsid w:val="00D947D5"/>
    <w:rsid w:val="00DA15D7"/>
    <w:rsid w:val="00DA4C4E"/>
    <w:rsid w:val="00DA7582"/>
    <w:rsid w:val="00DA79AC"/>
    <w:rsid w:val="00DB0EFB"/>
    <w:rsid w:val="00DB1EE7"/>
    <w:rsid w:val="00DB3D53"/>
    <w:rsid w:val="00DB5070"/>
    <w:rsid w:val="00DC1AF9"/>
    <w:rsid w:val="00DC294A"/>
    <w:rsid w:val="00DC435C"/>
    <w:rsid w:val="00DC55F4"/>
    <w:rsid w:val="00DC6B45"/>
    <w:rsid w:val="00DC6BBD"/>
    <w:rsid w:val="00DD23E5"/>
    <w:rsid w:val="00DD400A"/>
    <w:rsid w:val="00DD6052"/>
    <w:rsid w:val="00DE381C"/>
    <w:rsid w:val="00DE4DAB"/>
    <w:rsid w:val="00DE593D"/>
    <w:rsid w:val="00DF2051"/>
    <w:rsid w:val="00DF2EA4"/>
    <w:rsid w:val="00DF2F5E"/>
    <w:rsid w:val="00DF3BEB"/>
    <w:rsid w:val="00DF4CE3"/>
    <w:rsid w:val="00DF5047"/>
    <w:rsid w:val="00E03130"/>
    <w:rsid w:val="00E03658"/>
    <w:rsid w:val="00E073F1"/>
    <w:rsid w:val="00E107CC"/>
    <w:rsid w:val="00E1132D"/>
    <w:rsid w:val="00E120E1"/>
    <w:rsid w:val="00E168C6"/>
    <w:rsid w:val="00E16EEB"/>
    <w:rsid w:val="00E22DBB"/>
    <w:rsid w:val="00E27039"/>
    <w:rsid w:val="00E27413"/>
    <w:rsid w:val="00E2756C"/>
    <w:rsid w:val="00E275FA"/>
    <w:rsid w:val="00E27B15"/>
    <w:rsid w:val="00E3190A"/>
    <w:rsid w:val="00E326AC"/>
    <w:rsid w:val="00E3280F"/>
    <w:rsid w:val="00E33D12"/>
    <w:rsid w:val="00E35501"/>
    <w:rsid w:val="00E42C81"/>
    <w:rsid w:val="00E43491"/>
    <w:rsid w:val="00E440A8"/>
    <w:rsid w:val="00E449F4"/>
    <w:rsid w:val="00E44E15"/>
    <w:rsid w:val="00E46D82"/>
    <w:rsid w:val="00E549EB"/>
    <w:rsid w:val="00E557E5"/>
    <w:rsid w:val="00E5659C"/>
    <w:rsid w:val="00E576F4"/>
    <w:rsid w:val="00E62EE9"/>
    <w:rsid w:val="00E657B8"/>
    <w:rsid w:val="00E65C6D"/>
    <w:rsid w:val="00E70ED9"/>
    <w:rsid w:val="00E72F3E"/>
    <w:rsid w:val="00E7407F"/>
    <w:rsid w:val="00E76130"/>
    <w:rsid w:val="00E7741C"/>
    <w:rsid w:val="00E8436E"/>
    <w:rsid w:val="00E86197"/>
    <w:rsid w:val="00E87F72"/>
    <w:rsid w:val="00E900C5"/>
    <w:rsid w:val="00E90227"/>
    <w:rsid w:val="00E91232"/>
    <w:rsid w:val="00E94037"/>
    <w:rsid w:val="00E94401"/>
    <w:rsid w:val="00E94780"/>
    <w:rsid w:val="00E953FC"/>
    <w:rsid w:val="00E97E88"/>
    <w:rsid w:val="00EA2776"/>
    <w:rsid w:val="00EA3ED6"/>
    <w:rsid w:val="00EB3BC1"/>
    <w:rsid w:val="00EB7CB9"/>
    <w:rsid w:val="00EC12BB"/>
    <w:rsid w:val="00EC1AB4"/>
    <w:rsid w:val="00EC38C5"/>
    <w:rsid w:val="00EC46B1"/>
    <w:rsid w:val="00EC4AB9"/>
    <w:rsid w:val="00EC50CF"/>
    <w:rsid w:val="00EC56FE"/>
    <w:rsid w:val="00EC5EE4"/>
    <w:rsid w:val="00EC612C"/>
    <w:rsid w:val="00EC6427"/>
    <w:rsid w:val="00EC7B25"/>
    <w:rsid w:val="00EC7DC5"/>
    <w:rsid w:val="00ED26E2"/>
    <w:rsid w:val="00ED289B"/>
    <w:rsid w:val="00ED350A"/>
    <w:rsid w:val="00ED3868"/>
    <w:rsid w:val="00ED5573"/>
    <w:rsid w:val="00EE12DC"/>
    <w:rsid w:val="00EE1D67"/>
    <w:rsid w:val="00EE2322"/>
    <w:rsid w:val="00EE35A3"/>
    <w:rsid w:val="00EE3D9F"/>
    <w:rsid w:val="00EE40D1"/>
    <w:rsid w:val="00EE68DF"/>
    <w:rsid w:val="00EF055E"/>
    <w:rsid w:val="00EF1AEA"/>
    <w:rsid w:val="00EF2779"/>
    <w:rsid w:val="00EF5803"/>
    <w:rsid w:val="00EF5CE3"/>
    <w:rsid w:val="00EF6223"/>
    <w:rsid w:val="00EF6930"/>
    <w:rsid w:val="00EF6CAC"/>
    <w:rsid w:val="00F02410"/>
    <w:rsid w:val="00F046B9"/>
    <w:rsid w:val="00F066DB"/>
    <w:rsid w:val="00F06A8A"/>
    <w:rsid w:val="00F06B4D"/>
    <w:rsid w:val="00F0786D"/>
    <w:rsid w:val="00F078C2"/>
    <w:rsid w:val="00F102EA"/>
    <w:rsid w:val="00F14A8D"/>
    <w:rsid w:val="00F14E74"/>
    <w:rsid w:val="00F156F1"/>
    <w:rsid w:val="00F23152"/>
    <w:rsid w:val="00F23FA8"/>
    <w:rsid w:val="00F307FD"/>
    <w:rsid w:val="00F31328"/>
    <w:rsid w:val="00F37405"/>
    <w:rsid w:val="00F43678"/>
    <w:rsid w:val="00F45806"/>
    <w:rsid w:val="00F51203"/>
    <w:rsid w:val="00F5320A"/>
    <w:rsid w:val="00F53328"/>
    <w:rsid w:val="00F53771"/>
    <w:rsid w:val="00F57F17"/>
    <w:rsid w:val="00F665D4"/>
    <w:rsid w:val="00F6691E"/>
    <w:rsid w:val="00F673E5"/>
    <w:rsid w:val="00F67F5C"/>
    <w:rsid w:val="00F70910"/>
    <w:rsid w:val="00F71E41"/>
    <w:rsid w:val="00F73F7E"/>
    <w:rsid w:val="00F76749"/>
    <w:rsid w:val="00F83363"/>
    <w:rsid w:val="00F847C4"/>
    <w:rsid w:val="00F8793E"/>
    <w:rsid w:val="00F91373"/>
    <w:rsid w:val="00F913E9"/>
    <w:rsid w:val="00F9295F"/>
    <w:rsid w:val="00F9450B"/>
    <w:rsid w:val="00F94B7A"/>
    <w:rsid w:val="00F966D4"/>
    <w:rsid w:val="00FA0503"/>
    <w:rsid w:val="00FA1943"/>
    <w:rsid w:val="00FA3AB4"/>
    <w:rsid w:val="00FA43CA"/>
    <w:rsid w:val="00FA4460"/>
    <w:rsid w:val="00FA55EF"/>
    <w:rsid w:val="00FA5F7E"/>
    <w:rsid w:val="00FA72E5"/>
    <w:rsid w:val="00FB3C4D"/>
    <w:rsid w:val="00FB4C0F"/>
    <w:rsid w:val="00FC151C"/>
    <w:rsid w:val="00FC739E"/>
    <w:rsid w:val="00FC76B3"/>
    <w:rsid w:val="00FC76B7"/>
    <w:rsid w:val="00FE1C66"/>
    <w:rsid w:val="00FE27EC"/>
    <w:rsid w:val="00FF02CE"/>
    <w:rsid w:val="00FF6FE4"/>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uiPriority w:val="46"/>
    <w:qFormat/>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character" w:customStyle="1" w:styleId="JuH1Char">
    <w:name w:val="Ju_H_1. Char"/>
    <w:link w:val="JuH1"/>
    <w:rsid w:val="00636EEB"/>
    <w:rPr>
      <w:i/>
      <w:sz w:val="24"/>
      <w:lang w:val="fr-FR" w:eastAsia="fr-FR"/>
    </w:rPr>
  </w:style>
  <w:style w:type="character" w:customStyle="1" w:styleId="ju--005fpara----char--char">
    <w:name w:val="ju--005fpara----char--char"/>
    <w:rsid w:val="00A24D94"/>
    <w:rPr>
      <w:rFonts w:cs="Times New Roman"/>
    </w:rPr>
  </w:style>
  <w:style w:type="paragraph" w:customStyle="1" w:styleId="SuCountry">
    <w:name w:val="Su_Country"/>
    <w:basedOn w:val="Normal"/>
    <w:next w:val="Normal"/>
    <w:rsid w:val="00E94037"/>
    <w:pPr>
      <w:keepNext/>
      <w:keepLines/>
      <w:spacing w:before="360" w:after="240"/>
      <w:jc w:val="both"/>
    </w:pPr>
    <w:rPr>
      <w:i/>
      <w:iCs/>
      <w:sz w:val="20"/>
      <w:lang w:eastAsia="ja-JP"/>
    </w:rPr>
  </w:style>
  <w:style w:type="character" w:customStyle="1" w:styleId="sb8d990e2">
    <w:name w:val="sb8d990e2"/>
    <w:rsid w:val="00DA4C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uiPriority w:val="46"/>
    <w:qFormat/>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character" w:customStyle="1" w:styleId="JuH1Char">
    <w:name w:val="Ju_H_1. Char"/>
    <w:link w:val="JuH1"/>
    <w:rsid w:val="00636EEB"/>
    <w:rPr>
      <w:i/>
      <w:sz w:val="24"/>
      <w:lang w:val="fr-FR" w:eastAsia="fr-FR"/>
    </w:rPr>
  </w:style>
  <w:style w:type="character" w:customStyle="1" w:styleId="ju--005fpara----char--char">
    <w:name w:val="ju--005fpara----char--char"/>
    <w:rsid w:val="00A24D94"/>
    <w:rPr>
      <w:rFonts w:cs="Times New Roman"/>
    </w:rPr>
  </w:style>
  <w:style w:type="paragraph" w:customStyle="1" w:styleId="SuCountry">
    <w:name w:val="Su_Country"/>
    <w:basedOn w:val="Normal"/>
    <w:next w:val="Normal"/>
    <w:rsid w:val="00E94037"/>
    <w:pPr>
      <w:keepNext/>
      <w:keepLines/>
      <w:spacing w:before="360" w:after="240"/>
      <w:jc w:val="both"/>
    </w:pPr>
    <w:rPr>
      <w:i/>
      <w:iCs/>
      <w:sz w:val="20"/>
      <w:lang w:eastAsia="ja-JP"/>
    </w:rPr>
  </w:style>
  <w:style w:type="character" w:customStyle="1" w:styleId="sb8d990e2">
    <w:name w:val="sb8d990e2"/>
    <w:rsid w:val="00DA4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58415-0C7F-4EA8-A985-C81B4D243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930D73E-FDB2-464D-AC45-8D0FF16E2E60}">
  <ds:schemaRefs>
    <ds:schemaRef ds:uri="http://schemas.microsoft.com/sharepoint/v3/contenttype/forms"/>
  </ds:schemaRefs>
</ds:datastoreItem>
</file>

<file path=customXml/itemProps3.xml><?xml version="1.0" encoding="utf-8"?>
<ds:datastoreItem xmlns:ds="http://schemas.openxmlformats.org/officeDocument/2006/customXml" ds:itemID="{B6B7043A-3673-409D-971C-C844445B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6386</Words>
  <Characters>36402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2</cp:revision>
  <cp:lastPrinted>2013-10-01T15:01:00Z</cp:lastPrinted>
  <dcterms:created xsi:type="dcterms:W3CDTF">2013-11-19T09:02:00Z</dcterms:created>
  <dcterms:modified xsi:type="dcterms:W3CDTF">2013-11-19T09:02:00Z</dcterms:modified>
  <cp:category>ECHR Template</cp:category>
</cp:coreProperties>
</file>