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E48" w:rsidRPr="00E3641C" w:rsidRDefault="00717FEA" w:rsidP="00E3641C">
      <w:pPr>
        <w:jc w:val="center"/>
        <w:rPr>
          <w:lang w:val="en-GB"/>
        </w:rPr>
      </w:pPr>
      <w:bookmarkStart w:id="0" w:name="_GoBack"/>
      <w:bookmarkEnd w:id="0"/>
      <w:r>
        <w:rPr>
          <w:lang w:val="en-GB"/>
        </w:rPr>
        <w:t>EUROPEJSKI TRYBUNAŁ PRAW CZŁOWIEKA</w:t>
      </w:r>
    </w:p>
    <w:p w:rsidR="00906E48" w:rsidRDefault="00906E48" w:rsidP="00E3641C">
      <w:pPr>
        <w:jc w:val="center"/>
        <w:rPr>
          <w:lang w:val="en-GB"/>
        </w:rPr>
      </w:pPr>
    </w:p>
    <w:p w:rsidR="00E3641C" w:rsidRDefault="00E3641C" w:rsidP="00E3641C">
      <w:pPr>
        <w:jc w:val="center"/>
        <w:rPr>
          <w:lang w:val="en-GB"/>
        </w:rPr>
      </w:pPr>
    </w:p>
    <w:p w:rsidR="00014566" w:rsidRPr="00D06F1B" w:rsidRDefault="00E75371" w:rsidP="00014566">
      <w:pPr>
        <w:jc w:val="center"/>
        <w:rPr>
          <w:lang w:val="pl-PL"/>
        </w:rPr>
      </w:pPr>
      <w:r>
        <w:rPr>
          <w:lang w:val="pl-PL"/>
        </w:rPr>
        <w:t>SEKCJA CZWARTA</w:t>
      </w:r>
    </w:p>
    <w:p w:rsidR="00EF652F" w:rsidRPr="00D06F1B" w:rsidRDefault="00EF652F" w:rsidP="00014566">
      <w:pPr>
        <w:jc w:val="center"/>
        <w:rPr>
          <w:lang w:val="pl-PL"/>
        </w:rPr>
      </w:pPr>
    </w:p>
    <w:p w:rsidR="00906E48" w:rsidRPr="00D06F1B" w:rsidRDefault="00906E48" w:rsidP="00014566">
      <w:pPr>
        <w:jc w:val="center"/>
        <w:rPr>
          <w:lang w:val="pl-PL"/>
        </w:rPr>
      </w:pPr>
    </w:p>
    <w:p w:rsidR="00906E48" w:rsidRPr="00D06F1B" w:rsidRDefault="00906E48" w:rsidP="00014566">
      <w:pPr>
        <w:jc w:val="center"/>
        <w:rPr>
          <w:lang w:val="pl-PL"/>
        </w:rPr>
      </w:pPr>
    </w:p>
    <w:p w:rsidR="00906E48" w:rsidRPr="00D06F1B" w:rsidRDefault="00906E48" w:rsidP="00014566">
      <w:pPr>
        <w:jc w:val="center"/>
        <w:rPr>
          <w:lang w:val="pl-PL"/>
        </w:rPr>
      </w:pPr>
    </w:p>
    <w:p w:rsidR="00906E48" w:rsidRPr="00D06F1B" w:rsidRDefault="00906E48" w:rsidP="00014566">
      <w:pPr>
        <w:jc w:val="center"/>
        <w:rPr>
          <w:lang w:val="pl-PL"/>
        </w:rPr>
      </w:pPr>
    </w:p>
    <w:p w:rsidR="00906E48" w:rsidRPr="00D06F1B" w:rsidRDefault="00906E48" w:rsidP="00014566">
      <w:pPr>
        <w:jc w:val="center"/>
        <w:rPr>
          <w:lang w:val="pl-PL"/>
        </w:rPr>
      </w:pPr>
    </w:p>
    <w:p w:rsidR="00014566" w:rsidRPr="00CF250E" w:rsidRDefault="00D06F1B" w:rsidP="00014566">
      <w:pPr>
        <w:jc w:val="center"/>
        <w:rPr>
          <w:b/>
          <w:lang w:val="pl-PL"/>
        </w:rPr>
      </w:pPr>
      <w:bookmarkStart w:id="1" w:name="To"/>
      <w:r w:rsidRPr="00D06F1B">
        <w:rPr>
          <w:b/>
          <w:lang w:val="pl-PL"/>
        </w:rPr>
        <w:t>SPRAWA</w:t>
      </w:r>
      <w:r w:rsidR="00014566" w:rsidRPr="00D06F1B">
        <w:rPr>
          <w:b/>
          <w:lang w:val="pl-PL"/>
        </w:rPr>
        <w:t xml:space="preserve"> </w:t>
      </w:r>
      <w:bookmarkEnd w:id="1"/>
      <w:r w:rsidR="00941E79" w:rsidRPr="00CF250E">
        <w:rPr>
          <w:b/>
          <w:lang w:val="pl-PL"/>
        </w:rPr>
        <w:t xml:space="preserve">GOGITIDZE </w:t>
      </w:r>
      <w:r w:rsidR="00554122" w:rsidRPr="00CF250E">
        <w:rPr>
          <w:b/>
          <w:lang w:val="pl-PL"/>
        </w:rPr>
        <w:t>I INNI</w:t>
      </w:r>
      <w:r w:rsidR="00D2298B" w:rsidRPr="00CF250E">
        <w:rPr>
          <w:b/>
          <w:lang w:val="pl-PL"/>
        </w:rPr>
        <w:t xml:space="preserve"> PRZECIWKO</w:t>
      </w:r>
      <w:r w:rsidR="00941E79" w:rsidRPr="00CF250E">
        <w:rPr>
          <w:b/>
          <w:lang w:val="pl-PL"/>
        </w:rPr>
        <w:t xml:space="preserve"> </w:t>
      </w:r>
      <w:r w:rsidR="00D2298B" w:rsidRPr="00CF250E">
        <w:rPr>
          <w:b/>
          <w:lang w:val="pl-PL"/>
        </w:rPr>
        <w:t>GRUZJI</w:t>
      </w:r>
    </w:p>
    <w:p w:rsidR="00014566" w:rsidRPr="00CF250E" w:rsidRDefault="00014566" w:rsidP="00014566">
      <w:pPr>
        <w:jc w:val="center"/>
        <w:rPr>
          <w:lang w:val="pl-PL"/>
        </w:rPr>
      </w:pPr>
    </w:p>
    <w:p w:rsidR="00014566" w:rsidRPr="00CF250E" w:rsidRDefault="00014566" w:rsidP="00014566">
      <w:pPr>
        <w:jc w:val="center"/>
        <w:rPr>
          <w:i/>
          <w:lang w:val="pl-PL"/>
        </w:rPr>
      </w:pPr>
      <w:r w:rsidRPr="00CF250E">
        <w:rPr>
          <w:i/>
          <w:lang w:val="pl-PL"/>
        </w:rPr>
        <w:t>(</w:t>
      </w:r>
      <w:r w:rsidR="00D5577B" w:rsidRPr="00CF250E">
        <w:rPr>
          <w:i/>
          <w:lang w:val="pl-PL"/>
        </w:rPr>
        <w:t>Skarga</w:t>
      </w:r>
      <w:r w:rsidR="00D06F1B" w:rsidRPr="00CF250E">
        <w:rPr>
          <w:i/>
          <w:lang w:val="pl-PL"/>
        </w:rPr>
        <w:t xml:space="preserve"> nr</w:t>
      </w:r>
      <w:r w:rsidR="00941E79" w:rsidRPr="00CF250E">
        <w:rPr>
          <w:i/>
          <w:lang w:val="pl-PL"/>
        </w:rPr>
        <w:t xml:space="preserve"> 36862/05</w:t>
      </w:r>
      <w:r w:rsidRPr="00CF250E">
        <w:rPr>
          <w:i/>
          <w:lang w:val="pl-PL"/>
        </w:rPr>
        <w:t>)</w:t>
      </w:r>
    </w:p>
    <w:p w:rsidR="00014566" w:rsidRPr="00CF250E" w:rsidRDefault="00014566" w:rsidP="00014566">
      <w:pPr>
        <w:jc w:val="center"/>
        <w:rPr>
          <w:lang w:val="pl-PL"/>
        </w:rPr>
      </w:pPr>
    </w:p>
    <w:p w:rsidR="00EF652F" w:rsidRPr="00E66468" w:rsidRDefault="00EF652F" w:rsidP="00014566">
      <w:pPr>
        <w:jc w:val="center"/>
        <w:rPr>
          <w:lang w:val="pl-PL"/>
        </w:rPr>
      </w:pPr>
    </w:p>
    <w:p w:rsidR="00CB3DA1" w:rsidRPr="00E66468" w:rsidRDefault="00CB3DA1" w:rsidP="00014566">
      <w:pPr>
        <w:jc w:val="center"/>
        <w:rPr>
          <w:lang w:val="pl-PL"/>
        </w:rPr>
      </w:pPr>
    </w:p>
    <w:p w:rsidR="00014566" w:rsidRPr="00E66468" w:rsidRDefault="00014566" w:rsidP="006F1C86">
      <w:pPr>
        <w:jc w:val="center"/>
        <w:rPr>
          <w:szCs w:val="24"/>
          <w:u w:val="single"/>
          <w:lang w:val="pl-PL"/>
        </w:rPr>
      </w:pPr>
    </w:p>
    <w:p w:rsidR="00CB3DA1" w:rsidRPr="00E66468" w:rsidRDefault="00CB3DA1" w:rsidP="006F1C86">
      <w:pPr>
        <w:jc w:val="center"/>
        <w:rPr>
          <w:szCs w:val="24"/>
          <w:lang w:val="pl-PL"/>
        </w:rPr>
      </w:pPr>
    </w:p>
    <w:p w:rsidR="004A3B2A" w:rsidRPr="00E66468" w:rsidRDefault="004A3B2A" w:rsidP="004A3B2A">
      <w:pPr>
        <w:jc w:val="center"/>
        <w:rPr>
          <w:lang w:val="pl-PL"/>
        </w:rPr>
      </w:pPr>
    </w:p>
    <w:p w:rsidR="004A3B2A" w:rsidRPr="00E66468" w:rsidRDefault="004A3B2A" w:rsidP="004A3B2A">
      <w:pPr>
        <w:jc w:val="center"/>
        <w:rPr>
          <w:lang w:val="pl-PL"/>
        </w:rPr>
      </w:pPr>
    </w:p>
    <w:p w:rsidR="00E3641C" w:rsidRPr="00E66468" w:rsidRDefault="00E3641C" w:rsidP="004A3B2A">
      <w:pPr>
        <w:jc w:val="center"/>
        <w:rPr>
          <w:lang w:val="pl-PL"/>
        </w:rPr>
      </w:pPr>
    </w:p>
    <w:p w:rsidR="00E3641C" w:rsidRPr="00E66468" w:rsidRDefault="00E3641C" w:rsidP="004A3B2A">
      <w:pPr>
        <w:jc w:val="center"/>
        <w:rPr>
          <w:lang w:val="pl-PL"/>
        </w:rPr>
      </w:pPr>
    </w:p>
    <w:p w:rsidR="00E3641C" w:rsidRPr="00E66468" w:rsidRDefault="00E3641C" w:rsidP="004A3B2A">
      <w:pPr>
        <w:jc w:val="center"/>
        <w:rPr>
          <w:lang w:val="pl-PL"/>
        </w:rPr>
      </w:pPr>
    </w:p>
    <w:p w:rsidR="00906E48" w:rsidRPr="00E66468" w:rsidRDefault="00906E48" w:rsidP="004A3B2A">
      <w:pPr>
        <w:jc w:val="center"/>
        <w:rPr>
          <w:lang w:val="pl-PL"/>
        </w:rPr>
      </w:pPr>
    </w:p>
    <w:p w:rsidR="00906E48" w:rsidRPr="00E66468" w:rsidRDefault="00D06F1B" w:rsidP="004A3B2A">
      <w:pPr>
        <w:jc w:val="center"/>
        <w:rPr>
          <w:lang w:val="pl-PL"/>
        </w:rPr>
      </w:pPr>
      <w:r w:rsidRPr="00E66468">
        <w:rPr>
          <w:lang w:val="pl-PL"/>
        </w:rPr>
        <w:t>STRASB</w:t>
      </w:r>
      <w:r w:rsidR="00906E48" w:rsidRPr="00E66468">
        <w:rPr>
          <w:lang w:val="pl-PL"/>
        </w:rPr>
        <w:t>URG</w:t>
      </w:r>
    </w:p>
    <w:p w:rsidR="00906E48" w:rsidRPr="00E66468" w:rsidRDefault="00906E48" w:rsidP="004A3B2A">
      <w:pPr>
        <w:jc w:val="center"/>
        <w:rPr>
          <w:lang w:val="pl-PL"/>
        </w:rPr>
      </w:pPr>
    </w:p>
    <w:p w:rsidR="00906E48" w:rsidRPr="00E66468" w:rsidRDefault="00D06F1B" w:rsidP="004A3B2A">
      <w:pPr>
        <w:jc w:val="center"/>
        <w:rPr>
          <w:lang w:val="pl-PL"/>
        </w:rPr>
      </w:pPr>
      <w:r w:rsidRPr="00E66468">
        <w:rPr>
          <w:lang w:val="pl-PL"/>
        </w:rPr>
        <w:t>12 Maja</w:t>
      </w:r>
      <w:r w:rsidR="00E3641C" w:rsidRPr="00E66468">
        <w:rPr>
          <w:lang w:val="pl-PL"/>
        </w:rPr>
        <w:t xml:space="preserve"> 2015</w:t>
      </w:r>
    </w:p>
    <w:p w:rsidR="00906E48" w:rsidRPr="00E66468" w:rsidRDefault="00906E48" w:rsidP="004A3B2A">
      <w:pPr>
        <w:jc w:val="center"/>
        <w:rPr>
          <w:lang w:val="pl-PL"/>
        </w:rPr>
      </w:pPr>
    </w:p>
    <w:p w:rsidR="006F05A0" w:rsidRPr="00E66468" w:rsidRDefault="006F05A0" w:rsidP="004A3B2A">
      <w:pPr>
        <w:jc w:val="center"/>
        <w:rPr>
          <w:lang w:val="pl-PL"/>
        </w:rPr>
      </w:pPr>
    </w:p>
    <w:p w:rsidR="0048441D" w:rsidRPr="00E66468" w:rsidRDefault="00F95011" w:rsidP="0048441D">
      <w:pPr>
        <w:pStyle w:val="jucase0"/>
        <w:ind w:firstLine="0"/>
        <w:jc w:val="center"/>
        <w:rPr>
          <w:color w:val="FF0000"/>
          <w:sz w:val="28"/>
          <w:szCs w:val="28"/>
          <w:u w:val="single"/>
          <w:lang w:val="pl-PL"/>
        </w:rPr>
      </w:pPr>
      <w:r>
        <w:rPr>
          <w:color w:val="FF0000"/>
          <w:sz w:val="28"/>
          <w:szCs w:val="28"/>
          <w:u w:val="single"/>
          <w:lang w:val="pl-PL"/>
        </w:rPr>
        <w:t>OSTATECZNY</w:t>
      </w:r>
    </w:p>
    <w:p w:rsidR="0048441D" w:rsidRPr="00E66468" w:rsidRDefault="0048441D" w:rsidP="0048441D">
      <w:pPr>
        <w:pStyle w:val="jupara"/>
        <w:tabs>
          <w:tab w:val="left" w:pos="4650"/>
        </w:tabs>
        <w:ind w:firstLine="0"/>
        <w:jc w:val="left"/>
        <w:rPr>
          <w:color w:val="FF0000"/>
          <w:sz w:val="28"/>
          <w:szCs w:val="28"/>
          <w:lang w:val="pl-PL"/>
        </w:rPr>
      </w:pPr>
      <w:r w:rsidRPr="00E66468">
        <w:rPr>
          <w:color w:val="FF0000"/>
          <w:sz w:val="28"/>
          <w:szCs w:val="28"/>
          <w:lang w:val="pl-PL"/>
        </w:rPr>
        <w:tab/>
      </w:r>
    </w:p>
    <w:p w:rsidR="0048441D" w:rsidRPr="00F64DA0" w:rsidRDefault="0048441D" w:rsidP="0048441D">
      <w:pPr>
        <w:pStyle w:val="jupara"/>
        <w:ind w:firstLine="0"/>
        <w:jc w:val="center"/>
        <w:rPr>
          <w:color w:val="FF0000"/>
          <w:sz w:val="28"/>
          <w:szCs w:val="28"/>
          <w:lang w:val="pl-PL"/>
        </w:rPr>
      </w:pPr>
      <w:r w:rsidRPr="00F64DA0">
        <w:rPr>
          <w:color w:val="FF0000"/>
          <w:sz w:val="28"/>
          <w:szCs w:val="28"/>
          <w:lang w:val="pl-PL"/>
        </w:rPr>
        <w:t>12/08/2015</w:t>
      </w:r>
    </w:p>
    <w:p w:rsidR="0048441D" w:rsidRPr="00F64DA0" w:rsidRDefault="0048441D" w:rsidP="0048441D">
      <w:pPr>
        <w:pStyle w:val="jupara"/>
        <w:ind w:firstLine="0"/>
        <w:jc w:val="center"/>
        <w:rPr>
          <w:lang w:val="pl-PL"/>
        </w:rPr>
      </w:pPr>
    </w:p>
    <w:p w:rsidR="00F95011" w:rsidRPr="00CF250E" w:rsidRDefault="00F95011" w:rsidP="00F95011">
      <w:pPr>
        <w:ind w:left="567" w:right="567"/>
        <w:jc w:val="center"/>
        <w:rPr>
          <w:rFonts w:ascii="Times New Roman" w:hAnsi="Times New Roman" w:cs="Times New Roman"/>
          <w:i/>
          <w:iCs/>
          <w:lang w:val="pl-PL"/>
        </w:rPr>
      </w:pPr>
      <w:r w:rsidRPr="00CF250E">
        <w:rPr>
          <w:rFonts w:ascii="Times New Roman" w:hAnsi="Times New Roman" w:cs="Times New Roman"/>
          <w:i/>
          <w:iCs/>
          <w:lang w:val="pl-PL"/>
        </w:rPr>
        <w:t xml:space="preserve">Niniejszy wyrok zyskał moc ostateczną na mocy art. 44 § 2 Konwencji. </w:t>
      </w:r>
    </w:p>
    <w:p w:rsidR="00F95011" w:rsidRPr="00CF250E" w:rsidRDefault="00F95011" w:rsidP="00F95011">
      <w:pPr>
        <w:ind w:left="567" w:right="567"/>
        <w:jc w:val="center"/>
        <w:rPr>
          <w:rFonts w:ascii="Times New Roman" w:hAnsi="Times New Roman" w:cs="Times New Roman"/>
          <w:i/>
          <w:iCs/>
          <w:lang w:val="pl-PL"/>
        </w:rPr>
      </w:pPr>
      <w:r w:rsidRPr="00CF250E">
        <w:rPr>
          <w:rFonts w:ascii="Times New Roman" w:hAnsi="Times New Roman" w:cs="Times New Roman"/>
          <w:i/>
          <w:iCs/>
          <w:lang w:val="pl-PL"/>
        </w:rPr>
        <w:t>Wyrok podlega korekcie wydawniczej.</w:t>
      </w:r>
    </w:p>
    <w:p w:rsidR="00E3641C" w:rsidRPr="00CF250E" w:rsidRDefault="00F95011" w:rsidP="00E3641C">
      <w:pPr>
        <w:pStyle w:val="ECHRPara"/>
        <w:rPr>
          <w:i/>
          <w:sz w:val="22"/>
          <w:lang w:val="pl-PL"/>
        </w:rPr>
        <w:sectPr w:rsidR="00E3641C" w:rsidRPr="00CF250E" w:rsidSect="00906E48">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r w:rsidRPr="00CF250E">
        <w:rPr>
          <w:i/>
          <w:sz w:val="22"/>
          <w:lang w:val="pl-PL"/>
        </w:rPr>
        <w:t xml:space="preserve"> </w:t>
      </w:r>
    </w:p>
    <w:p w:rsidR="00014566" w:rsidRPr="00137C35" w:rsidRDefault="00E66468" w:rsidP="004A3B2A">
      <w:pPr>
        <w:pStyle w:val="JuCase"/>
        <w:rPr>
          <w:bCs/>
          <w:lang w:val="pl-PL"/>
        </w:rPr>
      </w:pPr>
      <w:r w:rsidRPr="00E66468">
        <w:rPr>
          <w:lang w:val="pl-PL"/>
        </w:rPr>
        <w:lastRenderedPageBreak/>
        <w:t xml:space="preserve">W </w:t>
      </w:r>
      <w:r w:rsidRPr="00137C35">
        <w:rPr>
          <w:lang w:val="pl-PL"/>
        </w:rPr>
        <w:t xml:space="preserve">sprawie </w:t>
      </w:r>
      <w:proofErr w:type="spellStart"/>
      <w:r w:rsidRPr="00137C35">
        <w:rPr>
          <w:lang w:val="pl-PL"/>
        </w:rPr>
        <w:t>Gogitidze</w:t>
      </w:r>
      <w:proofErr w:type="spellEnd"/>
      <w:r w:rsidRPr="00137C35">
        <w:rPr>
          <w:lang w:val="pl-PL"/>
        </w:rPr>
        <w:t xml:space="preserve"> i </w:t>
      </w:r>
      <w:r w:rsidR="007F7687">
        <w:rPr>
          <w:lang w:val="pl-PL"/>
        </w:rPr>
        <w:t>inni</w:t>
      </w:r>
      <w:r w:rsidR="007F7687" w:rsidRPr="00137C35">
        <w:rPr>
          <w:lang w:val="pl-PL"/>
        </w:rPr>
        <w:t xml:space="preserve"> </w:t>
      </w:r>
      <w:r w:rsidR="00554122" w:rsidRPr="00137C35">
        <w:rPr>
          <w:lang w:val="pl-PL"/>
        </w:rPr>
        <w:t>p</w:t>
      </w:r>
      <w:r w:rsidR="00D5577B" w:rsidRPr="00137C35">
        <w:rPr>
          <w:lang w:val="pl-PL"/>
        </w:rPr>
        <w:t>rzeciwko</w:t>
      </w:r>
      <w:r w:rsidR="00941E79" w:rsidRPr="00137C35">
        <w:rPr>
          <w:lang w:val="pl-PL"/>
        </w:rPr>
        <w:t xml:space="preserve"> </w:t>
      </w:r>
      <w:r w:rsidR="00D5577B" w:rsidRPr="00137C35">
        <w:rPr>
          <w:lang w:val="pl-PL"/>
        </w:rPr>
        <w:t>Gruzji</w:t>
      </w:r>
      <w:r w:rsidR="00014566" w:rsidRPr="00137C35">
        <w:rPr>
          <w:lang w:val="pl-PL"/>
        </w:rPr>
        <w:t>,</w:t>
      </w:r>
    </w:p>
    <w:p w:rsidR="00014566" w:rsidRPr="00137C35" w:rsidRDefault="00E66468" w:rsidP="005E2A43">
      <w:pPr>
        <w:pStyle w:val="ECHRPara"/>
        <w:rPr>
          <w:lang w:val="pl-PL"/>
        </w:rPr>
      </w:pPr>
      <w:r w:rsidRPr="00137C35">
        <w:rPr>
          <w:lang w:val="pl-PL"/>
        </w:rPr>
        <w:t>Europejski Trybunał Praw Człowieka</w:t>
      </w:r>
      <w:r w:rsidR="00014566" w:rsidRPr="00137C35">
        <w:rPr>
          <w:lang w:val="pl-PL"/>
        </w:rPr>
        <w:t xml:space="preserve"> (</w:t>
      </w:r>
      <w:r w:rsidR="00761A09">
        <w:rPr>
          <w:lang w:val="pl-PL"/>
        </w:rPr>
        <w:t>Sekcja Czwarta</w:t>
      </w:r>
      <w:r w:rsidR="00014566" w:rsidRPr="00137C35">
        <w:rPr>
          <w:lang w:val="pl-PL"/>
        </w:rPr>
        <w:t xml:space="preserve">), </w:t>
      </w:r>
      <w:r w:rsidRPr="00137C35">
        <w:rPr>
          <w:lang w:val="pl-PL"/>
        </w:rPr>
        <w:t>zasiadając jako Izba</w:t>
      </w:r>
      <w:r w:rsidR="00014566" w:rsidRPr="00137C35">
        <w:rPr>
          <w:lang w:val="pl-PL"/>
        </w:rPr>
        <w:t xml:space="preserve"> </w:t>
      </w:r>
      <w:r w:rsidRPr="00137C35">
        <w:rPr>
          <w:lang w:val="pl-PL"/>
        </w:rPr>
        <w:t>w składzie</w:t>
      </w:r>
      <w:r w:rsidR="00014566" w:rsidRPr="00137C35">
        <w:rPr>
          <w:lang w:val="pl-PL"/>
        </w:rPr>
        <w:t>:</w:t>
      </w:r>
    </w:p>
    <w:p w:rsidR="00014566" w:rsidRPr="00137C35" w:rsidRDefault="00BB4D53" w:rsidP="00DF0549">
      <w:pPr>
        <w:pStyle w:val="ECHRDecisionBody"/>
        <w:rPr>
          <w:lang w:val="pl-PL"/>
        </w:rPr>
      </w:pPr>
      <w:r w:rsidRPr="00137C35">
        <w:rPr>
          <w:lang w:val="pl-PL"/>
        </w:rPr>
        <w:tab/>
      </w:r>
      <w:proofErr w:type="spellStart"/>
      <w:r w:rsidRPr="00137C35">
        <w:rPr>
          <w:lang w:val="pl-PL"/>
        </w:rPr>
        <w:t>Päivi</w:t>
      </w:r>
      <w:proofErr w:type="spellEnd"/>
      <w:r w:rsidRPr="00137C35">
        <w:rPr>
          <w:lang w:val="pl-PL"/>
        </w:rPr>
        <w:t xml:space="preserve"> </w:t>
      </w:r>
      <w:proofErr w:type="spellStart"/>
      <w:r w:rsidRPr="00137C35">
        <w:rPr>
          <w:lang w:val="pl-PL"/>
        </w:rPr>
        <w:t>Hirvelä</w:t>
      </w:r>
      <w:proofErr w:type="spellEnd"/>
      <w:r w:rsidRPr="00137C35">
        <w:rPr>
          <w:lang w:val="pl-PL"/>
        </w:rPr>
        <w:t>,</w:t>
      </w:r>
      <w:r w:rsidRPr="00137C35">
        <w:rPr>
          <w:i/>
          <w:lang w:val="pl-PL"/>
        </w:rPr>
        <w:t xml:space="preserve"> </w:t>
      </w:r>
      <w:r w:rsidR="00E66468" w:rsidRPr="00137C35">
        <w:rPr>
          <w:i/>
          <w:lang w:val="pl-PL"/>
        </w:rPr>
        <w:t>Przewodniczący</w:t>
      </w:r>
      <w:r w:rsidRPr="00137C35">
        <w:rPr>
          <w:i/>
          <w:lang w:val="pl-PL"/>
        </w:rPr>
        <w:t>,</w:t>
      </w:r>
      <w:r w:rsidRPr="00137C35">
        <w:rPr>
          <w:i/>
          <w:lang w:val="pl-PL"/>
        </w:rPr>
        <w:br/>
      </w:r>
      <w:r w:rsidRPr="00137C35">
        <w:rPr>
          <w:lang w:val="pl-PL"/>
        </w:rPr>
        <w:tab/>
        <w:t xml:space="preserve">George </w:t>
      </w:r>
      <w:proofErr w:type="spellStart"/>
      <w:r w:rsidRPr="00137C35">
        <w:rPr>
          <w:lang w:val="pl-PL"/>
        </w:rPr>
        <w:t>Nicolaou</w:t>
      </w:r>
      <w:proofErr w:type="spellEnd"/>
      <w:r w:rsidRPr="00137C35">
        <w:rPr>
          <w:lang w:val="pl-PL"/>
        </w:rPr>
        <w:t>,</w:t>
      </w:r>
      <w:r w:rsidRPr="00137C35">
        <w:rPr>
          <w:i/>
          <w:lang w:val="pl-PL"/>
        </w:rPr>
        <w:br/>
      </w:r>
      <w:r w:rsidRPr="00137C35">
        <w:rPr>
          <w:lang w:val="pl-PL"/>
        </w:rPr>
        <w:tab/>
      </w:r>
      <w:proofErr w:type="spellStart"/>
      <w:r w:rsidRPr="00137C35">
        <w:rPr>
          <w:lang w:val="pl-PL"/>
        </w:rPr>
        <w:t>Ledi</w:t>
      </w:r>
      <w:proofErr w:type="spellEnd"/>
      <w:r w:rsidRPr="00137C35">
        <w:rPr>
          <w:lang w:val="pl-PL"/>
        </w:rPr>
        <w:t xml:space="preserve"> </w:t>
      </w:r>
      <w:proofErr w:type="spellStart"/>
      <w:r w:rsidRPr="00137C35">
        <w:rPr>
          <w:lang w:val="pl-PL"/>
        </w:rPr>
        <w:t>Bianku</w:t>
      </w:r>
      <w:proofErr w:type="spellEnd"/>
      <w:r w:rsidRPr="00137C35">
        <w:rPr>
          <w:lang w:val="pl-PL"/>
        </w:rPr>
        <w:t>,</w:t>
      </w:r>
      <w:r w:rsidRPr="00137C35">
        <w:rPr>
          <w:i/>
          <w:lang w:val="pl-PL"/>
        </w:rPr>
        <w:br/>
      </w:r>
      <w:r w:rsidRPr="00137C35">
        <w:rPr>
          <w:lang w:val="pl-PL"/>
        </w:rPr>
        <w:tab/>
        <w:t xml:space="preserve">Nona </w:t>
      </w:r>
      <w:proofErr w:type="spellStart"/>
      <w:r w:rsidRPr="00137C35">
        <w:rPr>
          <w:lang w:val="pl-PL"/>
        </w:rPr>
        <w:t>Tsotsoria</w:t>
      </w:r>
      <w:proofErr w:type="spellEnd"/>
      <w:r w:rsidRPr="00137C35">
        <w:rPr>
          <w:lang w:val="pl-PL"/>
        </w:rPr>
        <w:t>,</w:t>
      </w:r>
      <w:r w:rsidRPr="00137C35">
        <w:rPr>
          <w:i/>
          <w:lang w:val="pl-PL"/>
        </w:rPr>
        <w:br/>
      </w:r>
      <w:r w:rsidRPr="00137C35">
        <w:rPr>
          <w:lang w:val="pl-PL"/>
        </w:rPr>
        <w:tab/>
        <w:t xml:space="preserve">Paul </w:t>
      </w:r>
      <w:proofErr w:type="spellStart"/>
      <w:r w:rsidRPr="00137C35">
        <w:rPr>
          <w:lang w:val="pl-PL"/>
        </w:rPr>
        <w:t>Mahoney</w:t>
      </w:r>
      <w:proofErr w:type="spellEnd"/>
      <w:r w:rsidRPr="00137C35">
        <w:rPr>
          <w:lang w:val="pl-PL"/>
        </w:rPr>
        <w:t>,</w:t>
      </w:r>
      <w:r w:rsidRPr="00137C35">
        <w:rPr>
          <w:i/>
          <w:lang w:val="pl-PL"/>
        </w:rPr>
        <w:br/>
      </w:r>
      <w:r w:rsidRPr="00137C35">
        <w:rPr>
          <w:lang w:val="pl-PL"/>
        </w:rPr>
        <w:tab/>
        <w:t xml:space="preserve">Krzysztof </w:t>
      </w:r>
      <w:proofErr w:type="spellStart"/>
      <w:r w:rsidRPr="00137C35">
        <w:rPr>
          <w:lang w:val="pl-PL"/>
        </w:rPr>
        <w:t>Wojtyczek</w:t>
      </w:r>
      <w:proofErr w:type="spellEnd"/>
      <w:r w:rsidRPr="00137C35">
        <w:rPr>
          <w:lang w:val="pl-PL"/>
        </w:rPr>
        <w:t>,</w:t>
      </w:r>
      <w:r w:rsidRPr="00137C35">
        <w:rPr>
          <w:i/>
          <w:lang w:val="pl-PL"/>
        </w:rPr>
        <w:br/>
      </w:r>
      <w:r w:rsidRPr="00137C35">
        <w:rPr>
          <w:lang w:val="pl-PL"/>
        </w:rPr>
        <w:tab/>
      </w:r>
      <w:proofErr w:type="spellStart"/>
      <w:r w:rsidRPr="00137C35">
        <w:rPr>
          <w:lang w:val="pl-PL"/>
        </w:rPr>
        <w:t>Faris</w:t>
      </w:r>
      <w:proofErr w:type="spellEnd"/>
      <w:r w:rsidRPr="00137C35">
        <w:rPr>
          <w:lang w:val="pl-PL"/>
        </w:rPr>
        <w:t xml:space="preserve"> </w:t>
      </w:r>
      <w:proofErr w:type="spellStart"/>
      <w:r w:rsidRPr="00137C35">
        <w:rPr>
          <w:lang w:val="pl-PL"/>
        </w:rPr>
        <w:t>Vehabović</w:t>
      </w:r>
      <w:proofErr w:type="spellEnd"/>
      <w:r w:rsidRPr="00137C35">
        <w:rPr>
          <w:lang w:val="pl-PL"/>
        </w:rPr>
        <w:t>,</w:t>
      </w:r>
      <w:r w:rsidR="00E66468" w:rsidRPr="00137C35">
        <w:rPr>
          <w:i/>
          <w:lang w:val="pl-PL"/>
        </w:rPr>
        <w:t xml:space="preserve"> sędziowie</w:t>
      </w:r>
      <w:r w:rsidRPr="00137C35">
        <w:rPr>
          <w:i/>
          <w:lang w:val="pl-PL"/>
        </w:rPr>
        <w:t>,</w:t>
      </w:r>
      <w:r w:rsidR="00014566" w:rsidRPr="00137C35">
        <w:rPr>
          <w:szCs w:val="24"/>
          <w:lang w:val="pl-PL"/>
        </w:rPr>
        <w:br/>
      </w:r>
      <w:r w:rsidR="008D7348">
        <w:rPr>
          <w:lang w:val="pl-PL"/>
        </w:rPr>
        <w:t>i</w:t>
      </w:r>
      <w:r w:rsidR="008D7348" w:rsidRPr="00137C35">
        <w:rPr>
          <w:lang w:val="pl-PL"/>
        </w:rPr>
        <w:t xml:space="preserve"> </w:t>
      </w:r>
      <w:proofErr w:type="spellStart"/>
      <w:r w:rsidR="00941E79" w:rsidRPr="00137C35">
        <w:rPr>
          <w:lang w:val="pl-PL"/>
        </w:rPr>
        <w:t>Françoise</w:t>
      </w:r>
      <w:proofErr w:type="spellEnd"/>
      <w:r w:rsidR="00941E79" w:rsidRPr="00137C35">
        <w:rPr>
          <w:lang w:val="pl-PL"/>
        </w:rPr>
        <w:t xml:space="preserve"> </w:t>
      </w:r>
      <w:proofErr w:type="spellStart"/>
      <w:r w:rsidR="00941E79" w:rsidRPr="00137C35">
        <w:rPr>
          <w:lang w:val="pl-PL"/>
        </w:rPr>
        <w:t>Elens</w:t>
      </w:r>
      <w:proofErr w:type="spellEnd"/>
      <w:r w:rsidR="00941E79" w:rsidRPr="00137C35">
        <w:rPr>
          <w:lang w:val="pl-PL"/>
        </w:rPr>
        <w:t>-Passos</w:t>
      </w:r>
      <w:r w:rsidR="00014566" w:rsidRPr="00137C35">
        <w:rPr>
          <w:lang w:val="pl-PL"/>
        </w:rPr>
        <w:t xml:space="preserve">, </w:t>
      </w:r>
      <w:r w:rsidR="00F95011" w:rsidRPr="00137C35">
        <w:rPr>
          <w:i/>
          <w:lang w:val="pl-PL"/>
        </w:rPr>
        <w:t>Kanclerz</w:t>
      </w:r>
      <w:r w:rsidR="00E66468" w:rsidRPr="00137C35">
        <w:rPr>
          <w:i/>
          <w:lang w:val="pl-PL"/>
        </w:rPr>
        <w:t xml:space="preserve"> Sekcji</w:t>
      </w:r>
      <w:r w:rsidR="00014566" w:rsidRPr="00137C35">
        <w:rPr>
          <w:i/>
          <w:lang w:val="pl-PL"/>
        </w:rPr>
        <w:t>,</w:t>
      </w:r>
    </w:p>
    <w:p w:rsidR="00014566" w:rsidRPr="00137C35" w:rsidRDefault="00E66468" w:rsidP="00C621C2">
      <w:pPr>
        <w:pStyle w:val="ECHRPara"/>
        <w:rPr>
          <w:lang w:val="pl-PL"/>
        </w:rPr>
      </w:pPr>
      <w:r w:rsidRPr="00137C35">
        <w:rPr>
          <w:lang w:val="pl-PL"/>
        </w:rPr>
        <w:t>Obradując w dniu</w:t>
      </w:r>
      <w:r w:rsidR="00014566" w:rsidRPr="00137C35">
        <w:rPr>
          <w:lang w:val="pl-PL"/>
        </w:rPr>
        <w:t xml:space="preserve"> </w:t>
      </w:r>
      <w:r w:rsidR="00BB4D53" w:rsidRPr="00137C35">
        <w:rPr>
          <w:lang w:val="pl-PL"/>
        </w:rPr>
        <w:t>14 </w:t>
      </w:r>
      <w:r w:rsidRPr="00137C35">
        <w:rPr>
          <w:lang w:val="pl-PL"/>
        </w:rPr>
        <w:t>kwietnia</w:t>
      </w:r>
      <w:r w:rsidR="00BB4D53" w:rsidRPr="00137C35">
        <w:rPr>
          <w:lang w:val="pl-PL"/>
        </w:rPr>
        <w:t xml:space="preserve"> 2015</w:t>
      </w:r>
      <w:r w:rsidRPr="00137C35">
        <w:rPr>
          <w:lang w:val="pl-PL"/>
        </w:rPr>
        <w:t xml:space="preserve"> roku</w:t>
      </w:r>
      <w:r w:rsidR="00014566" w:rsidRPr="00137C35">
        <w:rPr>
          <w:lang w:val="pl-PL"/>
        </w:rPr>
        <w:t>,</w:t>
      </w:r>
    </w:p>
    <w:p w:rsidR="00014566" w:rsidRPr="00137C35" w:rsidRDefault="00E66468" w:rsidP="00C621C2">
      <w:pPr>
        <w:pStyle w:val="ECHRPara"/>
        <w:rPr>
          <w:lang w:val="pl-PL"/>
        </w:rPr>
      </w:pPr>
      <w:r w:rsidRPr="00137C35">
        <w:rPr>
          <w:lang w:val="pl-PL"/>
        </w:rPr>
        <w:t>Wydaje następujący wyrok, który został przyjęty w tym dniu</w:t>
      </w:r>
      <w:r w:rsidR="00014566" w:rsidRPr="00137C35">
        <w:rPr>
          <w:lang w:val="pl-PL"/>
        </w:rPr>
        <w:t>:</w:t>
      </w:r>
    </w:p>
    <w:p w:rsidR="00014566" w:rsidRPr="00137C35" w:rsidRDefault="00014566" w:rsidP="00014566">
      <w:pPr>
        <w:pStyle w:val="ECHRTitle1"/>
        <w:rPr>
          <w:lang w:val="pl-PL"/>
        </w:rPr>
      </w:pPr>
      <w:r w:rsidRPr="00137C35">
        <w:rPr>
          <w:lang w:val="pl-PL"/>
        </w:rPr>
        <w:t>PROCEDUR</w:t>
      </w:r>
      <w:r w:rsidR="00E66468" w:rsidRPr="00137C35">
        <w:rPr>
          <w:lang w:val="pl-PL"/>
        </w:rPr>
        <w:t>A</w:t>
      </w:r>
    </w:p>
    <w:p w:rsidR="00EC26D6" w:rsidRPr="00137C35" w:rsidRDefault="0040363E" w:rsidP="00C621C2">
      <w:pPr>
        <w:pStyle w:val="ECHRPara"/>
        <w:rPr>
          <w:lang w:val="pl-PL"/>
        </w:rPr>
      </w:pPr>
      <w:r w:rsidRPr="00137C35">
        <w:rPr>
          <w:lang w:val="en-GB"/>
        </w:rPr>
        <w:fldChar w:fldCharType="begin"/>
      </w:r>
      <w:r w:rsidR="00F05AF7" w:rsidRPr="00137C35">
        <w:rPr>
          <w:lang w:val="pl-PL"/>
        </w:rPr>
        <w:instrText xml:space="preserve"> SEQ level0 \*arabic </w:instrText>
      </w:r>
      <w:r w:rsidRPr="00137C35">
        <w:rPr>
          <w:lang w:val="en-GB"/>
        </w:rPr>
        <w:fldChar w:fldCharType="separate"/>
      </w:r>
      <w:r w:rsidR="00697AE1" w:rsidRPr="00137C35">
        <w:rPr>
          <w:noProof/>
          <w:lang w:val="pl-PL"/>
        </w:rPr>
        <w:t>1</w:t>
      </w:r>
      <w:r w:rsidRPr="00137C35">
        <w:rPr>
          <w:noProof/>
          <w:lang w:val="en-GB"/>
        </w:rPr>
        <w:fldChar w:fldCharType="end"/>
      </w:r>
      <w:r w:rsidR="00014566" w:rsidRPr="00137C35">
        <w:rPr>
          <w:lang w:val="pl-PL"/>
        </w:rPr>
        <w:t>.  </w:t>
      </w:r>
      <w:r w:rsidR="00E66468" w:rsidRPr="00137C35">
        <w:rPr>
          <w:lang w:val="pl-PL"/>
        </w:rPr>
        <w:t xml:space="preserve">Sprawa wywodzi się ze </w:t>
      </w:r>
      <w:r w:rsidR="00D5577B" w:rsidRPr="00137C35">
        <w:rPr>
          <w:lang w:val="pl-PL"/>
        </w:rPr>
        <w:t>skargi</w:t>
      </w:r>
      <w:r w:rsidR="00E66468" w:rsidRPr="00137C35">
        <w:rPr>
          <w:lang w:val="pl-PL"/>
        </w:rPr>
        <w:t xml:space="preserve"> (nr</w:t>
      </w:r>
      <w:r w:rsidR="00941E79" w:rsidRPr="00137C35">
        <w:rPr>
          <w:lang w:val="pl-PL"/>
        </w:rPr>
        <w:t xml:space="preserve"> 36862/05)</w:t>
      </w:r>
      <w:r w:rsidR="00014566" w:rsidRPr="00137C35">
        <w:rPr>
          <w:lang w:val="pl-PL"/>
        </w:rPr>
        <w:t xml:space="preserve"> </w:t>
      </w:r>
      <w:r w:rsidR="00E66468" w:rsidRPr="00137C35">
        <w:rPr>
          <w:lang w:val="pl-PL"/>
        </w:rPr>
        <w:t>przeciwko</w:t>
      </w:r>
      <w:r w:rsidR="00014566" w:rsidRPr="00137C35">
        <w:rPr>
          <w:lang w:val="pl-PL"/>
        </w:rPr>
        <w:t xml:space="preserve"> </w:t>
      </w:r>
      <w:r w:rsidR="00E66468" w:rsidRPr="00137C35">
        <w:rPr>
          <w:lang w:val="pl-PL"/>
        </w:rPr>
        <w:t>Gruzji</w:t>
      </w:r>
      <w:r w:rsidR="00014566" w:rsidRPr="00137C35">
        <w:rPr>
          <w:lang w:val="pl-PL"/>
        </w:rPr>
        <w:t xml:space="preserve"> </w:t>
      </w:r>
      <w:r w:rsidR="00EC26D6" w:rsidRPr="00137C35">
        <w:rPr>
          <w:lang w:val="pl-PL"/>
        </w:rPr>
        <w:t xml:space="preserve">wniesionej do Trybunału na podstawie Artykułu 34 Konwencji o Ochronie Praw Człowieka i Podstawowych Wolności ("Konwencja") przez czterech obywateli Gruzji, pana Sergo </w:t>
      </w:r>
      <w:proofErr w:type="spellStart"/>
      <w:r w:rsidR="00EC26D6" w:rsidRPr="00137C35">
        <w:rPr>
          <w:lang w:val="pl-PL"/>
        </w:rPr>
        <w:t>Gogitidze</w:t>
      </w:r>
      <w:proofErr w:type="spellEnd"/>
      <w:r w:rsidR="00EC26D6" w:rsidRPr="00137C35">
        <w:rPr>
          <w:lang w:val="pl-PL"/>
        </w:rPr>
        <w:t xml:space="preserve"> ("pierwszy </w:t>
      </w:r>
      <w:r w:rsidR="00D5577B" w:rsidRPr="00137C35">
        <w:rPr>
          <w:lang w:val="pl-PL"/>
        </w:rPr>
        <w:t>skarżący</w:t>
      </w:r>
      <w:r w:rsidR="00EC26D6" w:rsidRPr="00137C35">
        <w:rPr>
          <w:lang w:val="pl-PL"/>
        </w:rPr>
        <w:t>"), pan</w:t>
      </w:r>
      <w:r w:rsidR="008D7348">
        <w:rPr>
          <w:lang w:val="pl-PL"/>
        </w:rPr>
        <w:t>a</w:t>
      </w:r>
      <w:r w:rsidR="00EC26D6" w:rsidRPr="00137C35">
        <w:rPr>
          <w:lang w:val="pl-PL"/>
        </w:rPr>
        <w:t xml:space="preserve"> </w:t>
      </w:r>
      <w:proofErr w:type="spellStart"/>
      <w:r w:rsidR="00EC26D6" w:rsidRPr="00137C35">
        <w:rPr>
          <w:lang w:val="pl-PL"/>
        </w:rPr>
        <w:t>Anzor</w:t>
      </w:r>
      <w:proofErr w:type="spellEnd"/>
      <w:r w:rsidR="00EC26D6" w:rsidRPr="00137C35">
        <w:rPr>
          <w:lang w:val="pl-PL"/>
        </w:rPr>
        <w:t xml:space="preserve"> </w:t>
      </w:r>
      <w:proofErr w:type="spellStart"/>
      <w:r w:rsidR="00EC26D6" w:rsidRPr="00137C35">
        <w:rPr>
          <w:lang w:val="pl-PL"/>
        </w:rPr>
        <w:t>Gogitidze</w:t>
      </w:r>
      <w:proofErr w:type="spellEnd"/>
      <w:r w:rsidR="00EC26D6" w:rsidRPr="00137C35">
        <w:rPr>
          <w:lang w:val="pl-PL"/>
        </w:rPr>
        <w:t xml:space="preserve"> ("drugi </w:t>
      </w:r>
      <w:r w:rsidR="00D5577B" w:rsidRPr="00137C35">
        <w:rPr>
          <w:lang w:val="pl-PL"/>
        </w:rPr>
        <w:t>skarżący</w:t>
      </w:r>
      <w:r w:rsidR="00EC26D6" w:rsidRPr="00137C35">
        <w:rPr>
          <w:lang w:val="pl-PL"/>
        </w:rPr>
        <w:t>"), pan</w:t>
      </w:r>
      <w:r w:rsidR="008D539F">
        <w:rPr>
          <w:lang w:val="pl-PL"/>
        </w:rPr>
        <w:t>a</w:t>
      </w:r>
      <w:r w:rsidR="00EC26D6" w:rsidRPr="00137C35">
        <w:rPr>
          <w:lang w:val="pl-PL"/>
        </w:rPr>
        <w:t xml:space="preserve"> Tengiz </w:t>
      </w:r>
      <w:proofErr w:type="spellStart"/>
      <w:r w:rsidR="00EC26D6" w:rsidRPr="00137C35">
        <w:rPr>
          <w:lang w:val="pl-PL"/>
        </w:rPr>
        <w:t>Gogitidze</w:t>
      </w:r>
      <w:proofErr w:type="spellEnd"/>
      <w:r w:rsidR="00EC26D6" w:rsidRPr="00137C35">
        <w:rPr>
          <w:lang w:val="pl-PL"/>
        </w:rPr>
        <w:t xml:space="preserve"> ("trzeci </w:t>
      </w:r>
      <w:r w:rsidR="00D5577B" w:rsidRPr="00137C35">
        <w:rPr>
          <w:lang w:val="pl-PL"/>
        </w:rPr>
        <w:t>skarżący</w:t>
      </w:r>
      <w:r w:rsidR="00EC26D6" w:rsidRPr="00137C35">
        <w:rPr>
          <w:lang w:val="pl-PL"/>
        </w:rPr>
        <w:t>") oraz Pan</w:t>
      </w:r>
      <w:r w:rsidR="008D539F">
        <w:rPr>
          <w:lang w:val="pl-PL"/>
        </w:rPr>
        <w:t>a</w:t>
      </w:r>
      <w:r w:rsidR="00EC26D6" w:rsidRPr="00137C35">
        <w:rPr>
          <w:lang w:val="pl-PL"/>
        </w:rPr>
        <w:t xml:space="preserve"> </w:t>
      </w:r>
      <w:proofErr w:type="spellStart"/>
      <w:r w:rsidR="00EC26D6" w:rsidRPr="00137C35">
        <w:rPr>
          <w:lang w:val="pl-PL"/>
        </w:rPr>
        <w:t>Aleksandre</w:t>
      </w:r>
      <w:proofErr w:type="spellEnd"/>
      <w:r w:rsidR="00EC26D6" w:rsidRPr="00137C35">
        <w:rPr>
          <w:lang w:val="pl-PL"/>
        </w:rPr>
        <w:t xml:space="preserve"> </w:t>
      </w:r>
      <w:proofErr w:type="spellStart"/>
      <w:r w:rsidR="00EC26D6" w:rsidRPr="00137C35">
        <w:rPr>
          <w:lang w:val="pl-PL"/>
        </w:rPr>
        <w:t>Gogitidze</w:t>
      </w:r>
      <w:proofErr w:type="spellEnd"/>
      <w:r w:rsidR="00EC26D6" w:rsidRPr="00137C35">
        <w:rPr>
          <w:lang w:val="pl-PL"/>
        </w:rPr>
        <w:t xml:space="preserve"> ("czwarty </w:t>
      </w:r>
      <w:r w:rsidR="00D5577B" w:rsidRPr="00137C35">
        <w:rPr>
          <w:lang w:val="pl-PL"/>
        </w:rPr>
        <w:t>skarżący</w:t>
      </w:r>
      <w:r w:rsidR="00EC26D6" w:rsidRPr="00137C35">
        <w:rPr>
          <w:lang w:val="pl-PL"/>
        </w:rPr>
        <w:t>") w dniu 4 lipca 2005 r.</w:t>
      </w:r>
    </w:p>
    <w:p w:rsidR="00EC26D6" w:rsidRPr="00137C35" w:rsidRDefault="00EC26D6" w:rsidP="00C621C2">
      <w:pPr>
        <w:pStyle w:val="ECHRPara"/>
        <w:rPr>
          <w:lang w:val="pl-PL"/>
        </w:rPr>
      </w:pPr>
      <w:r w:rsidRPr="00137C35">
        <w:rPr>
          <w:lang w:val="pl-PL"/>
        </w:rPr>
        <w:t xml:space="preserve">2. </w:t>
      </w:r>
      <w:r w:rsidR="00EC1A10" w:rsidRPr="00137C35">
        <w:rPr>
          <w:lang w:val="pl-PL"/>
        </w:rPr>
        <w:t>Skarżący</w:t>
      </w:r>
      <w:r w:rsidRPr="00137C35">
        <w:rPr>
          <w:lang w:val="pl-PL"/>
        </w:rPr>
        <w:t xml:space="preserve"> byli reprezentowani przez pana K. </w:t>
      </w:r>
      <w:proofErr w:type="spellStart"/>
      <w:r w:rsidRPr="00137C35">
        <w:rPr>
          <w:lang w:val="pl-PL"/>
        </w:rPr>
        <w:t>Kobakhidze</w:t>
      </w:r>
      <w:proofErr w:type="spellEnd"/>
      <w:r w:rsidRPr="00137C35">
        <w:rPr>
          <w:lang w:val="pl-PL"/>
        </w:rPr>
        <w:t xml:space="preserve">, prawnika praktykującego w Tbilisi. Rząd gruziński ("Rząd") był reprezentowany przez swojego pełnomocnika, pana L. </w:t>
      </w:r>
      <w:proofErr w:type="spellStart"/>
      <w:r w:rsidRPr="00137C35">
        <w:rPr>
          <w:lang w:val="pl-PL"/>
        </w:rPr>
        <w:t>Meskhoradze</w:t>
      </w:r>
      <w:proofErr w:type="spellEnd"/>
      <w:r w:rsidRPr="00137C35">
        <w:rPr>
          <w:lang w:val="pl-PL"/>
        </w:rPr>
        <w:t xml:space="preserve"> z Ministerstwa Sprawiedliwości.</w:t>
      </w:r>
    </w:p>
    <w:p w:rsidR="00EC26D6" w:rsidRPr="00137C35" w:rsidRDefault="00EC26D6" w:rsidP="00C621C2">
      <w:pPr>
        <w:pStyle w:val="ECHRPara"/>
        <w:rPr>
          <w:lang w:val="pl-PL"/>
        </w:rPr>
      </w:pPr>
      <w:r w:rsidRPr="00137C35">
        <w:rPr>
          <w:lang w:val="pl-PL"/>
        </w:rPr>
        <w:t xml:space="preserve">3. </w:t>
      </w:r>
      <w:r w:rsidR="00EC1A10" w:rsidRPr="00137C35">
        <w:rPr>
          <w:lang w:val="pl-PL"/>
        </w:rPr>
        <w:t>Skarżący</w:t>
      </w:r>
      <w:r w:rsidRPr="00137C35">
        <w:rPr>
          <w:lang w:val="pl-PL"/>
        </w:rPr>
        <w:t xml:space="preserve"> zarzucali w szczególności, że </w:t>
      </w:r>
      <w:r w:rsidR="008D539F">
        <w:rPr>
          <w:lang w:val="pl-PL"/>
        </w:rPr>
        <w:t>środek w postaci konfiskaty mienia</w:t>
      </w:r>
      <w:r w:rsidRPr="00137C35">
        <w:rPr>
          <w:lang w:val="pl-PL"/>
        </w:rPr>
        <w:t xml:space="preserve"> nałożon</w:t>
      </w:r>
      <w:r w:rsidR="0088196D">
        <w:rPr>
          <w:lang w:val="pl-PL"/>
        </w:rPr>
        <w:t>y</w:t>
      </w:r>
      <w:r w:rsidRPr="00137C35">
        <w:rPr>
          <w:lang w:val="pl-PL"/>
        </w:rPr>
        <w:t xml:space="preserve"> przez sąd stanowi naruszenie artykułu 1 Protokołu nr 1 do Konwencji.</w:t>
      </w:r>
    </w:p>
    <w:p w:rsidR="00EC26D6" w:rsidRPr="00137C35" w:rsidRDefault="00EC26D6" w:rsidP="00C621C2">
      <w:pPr>
        <w:pStyle w:val="ECHRPara"/>
        <w:rPr>
          <w:lang w:val="pl-PL"/>
        </w:rPr>
      </w:pPr>
      <w:r w:rsidRPr="00137C35">
        <w:rPr>
          <w:lang w:val="pl-PL"/>
        </w:rPr>
        <w:t>4. W dniu 9 li</w:t>
      </w:r>
      <w:r w:rsidR="00624C49" w:rsidRPr="00137C35">
        <w:rPr>
          <w:lang w:val="pl-PL"/>
        </w:rPr>
        <w:t xml:space="preserve">stopada 2009 roku </w:t>
      </w:r>
      <w:r w:rsidR="0088196D">
        <w:rPr>
          <w:lang w:val="pl-PL"/>
        </w:rPr>
        <w:t>skargę zakomunikowano Rządowi.</w:t>
      </w:r>
    </w:p>
    <w:p w:rsidR="00EC26D6" w:rsidRPr="00137C35" w:rsidRDefault="00EC26D6" w:rsidP="00C621C2">
      <w:pPr>
        <w:pStyle w:val="ECHRPara"/>
        <w:rPr>
          <w:lang w:val="pl-PL"/>
        </w:rPr>
      </w:pPr>
      <w:r w:rsidRPr="00137C35">
        <w:rPr>
          <w:lang w:val="pl-PL"/>
        </w:rPr>
        <w:t xml:space="preserve">5. W dniu 22 czerwca 2010 roku </w:t>
      </w:r>
      <w:r w:rsidR="00624C49" w:rsidRPr="00137C35">
        <w:rPr>
          <w:lang w:val="pl-PL"/>
        </w:rPr>
        <w:t>Trybunał</w:t>
      </w:r>
      <w:r w:rsidRPr="00137C35">
        <w:rPr>
          <w:lang w:val="pl-PL"/>
        </w:rPr>
        <w:t xml:space="preserve"> został poinformowany, po raz pierwszy, że trzeci </w:t>
      </w:r>
      <w:r w:rsidR="00D5577B" w:rsidRPr="00137C35">
        <w:rPr>
          <w:lang w:val="pl-PL"/>
        </w:rPr>
        <w:t>skarżący</w:t>
      </w:r>
      <w:r w:rsidRPr="00137C35">
        <w:rPr>
          <w:lang w:val="pl-PL"/>
        </w:rPr>
        <w:t xml:space="preserve"> zmarł w dniu 7 maja 2005 roku, przed </w:t>
      </w:r>
      <w:r w:rsidR="00624C49" w:rsidRPr="00137C35">
        <w:rPr>
          <w:lang w:val="pl-PL"/>
        </w:rPr>
        <w:t>złożeniem</w:t>
      </w:r>
      <w:r w:rsidRPr="00137C35">
        <w:rPr>
          <w:lang w:val="pl-PL"/>
        </w:rPr>
        <w:t xml:space="preserve"> </w:t>
      </w:r>
      <w:r w:rsidR="005652D5">
        <w:rPr>
          <w:lang w:val="pl-PL"/>
        </w:rPr>
        <w:t>przedmiotowej skargi</w:t>
      </w:r>
      <w:r w:rsidRPr="00137C35">
        <w:rPr>
          <w:lang w:val="pl-PL"/>
        </w:rPr>
        <w:t xml:space="preserve"> w jego imieniu.</w:t>
      </w:r>
    </w:p>
    <w:p w:rsidR="00EC26D6" w:rsidRPr="00137C35" w:rsidRDefault="00624C49" w:rsidP="00C621C2">
      <w:pPr>
        <w:pStyle w:val="ECHRPara"/>
        <w:rPr>
          <w:lang w:val="pl-PL"/>
        </w:rPr>
      </w:pPr>
      <w:r w:rsidRPr="00137C35">
        <w:rPr>
          <w:lang w:val="pl-PL"/>
        </w:rPr>
        <w:t>6. W dniu 14 kwietnia 2</w:t>
      </w:r>
      <w:r w:rsidR="00EC26D6" w:rsidRPr="00137C35">
        <w:rPr>
          <w:lang w:val="pl-PL"/>
        </w:rPr>
        <w:t>0</w:t>
      </w:r>
      <w:r w:rsidRPr="00137C35">
        <w:rPr>
          <w:lang w:val="pl-PL"/>
        </w:rPr>
        <w:t>1</w:t>
      </w:r>
      <w:r w:rsidR="00EC26D6" w:rsidRPr="00137C35">
        <w:rPr>
          <w:lang w:val="pl-PL"/>
        </w:rPr>
        <w:t xml:space="preserve">5 roku </w:t>
      </w:r>
      <w:r w:rsidR="00471D8C">
        <w:rPr>
          <w:lang w:val="pl-PL"/>
        </w:rPr>
        <w:t>Trybunał</w:t>
      </w:r>
      <w:r w:rsidR="00471D8C" w:rsidRPr="00137C35">
        <w:rPr>
          <w:lang w:val="pl-PL"/>
        </w:rPr>
        <w:t xml:space="preserve"> </w:t>
      </w:r>
      <w:r w:rsidR="00EC26D6" w:rsidRPr="00137C35">
        <w:rPr>
          <w:lang w:val="pl-PL"/>
        </w:rPr>
        <w:t>postanowił zrezygnować z rozprawy</w:t>
      </w:r>
      <w:r w:rsidRPr="00137C35">
        <w:rPr>
          <w:lang w:val="pl-PL"/>
        </w:rPr>
        <w:t>.</w:t>
      </w:r>
    </w:p>
    <w:p w:rsidR="00014566" w:rsidRPr="00137C35" w:rsidRDefault="005C173C" w:rsidP="00294C92">
      <w:pPr>
        <w:pStyle w:val="ECHRTitle1"/>
        <w:rPr>
          <w:lang w:val="pl-PL"/>
        </w:rPr>
      </w:pPr>
      <w:r w:rsidRPr="00137C35">
        <w:rPr>
          <w:lang w:val="pl-PL"/>
        </w:rPr>
        <w:lastRenderedPageBreak/>
        <w:t>FAKTY</w:t>
      </w:r>
    </w:p>
    <w:p w:rsidR="00014566" w:rsidRPr="00137C35" w:rsidRDefault="00014566" w:rsidP="00014566">
      <w:pPr>
        <w:pStyle w:val="ECHRHeading1"/>
        <w:rPr>
          <w:lang w:val="pl-PL"/>
        </w:rPr>
      </w:pPr>
      <w:r w:rsidRPr="00137C35">
        <w:rPr>
          <w:lang w:val="pl-PL"/>
        </w:rPr>
        <w:t>I.  </w:t>
      </w:r>
      <w:r w:rsidR="005C173C" w:rsidRPr="00137C35">
        <w:rPr>
          <w:lang w:val="pl-PL"/>
        </w:rPr>
        <w:t>OKOLICZNOŚCI SPRAWY</w:t>
      </w:r>
    </w:p>
    <w:p w:rsidR="00405BE6" w:rsidRPr="00137C35" w:rsidRDefault="00EE2365" w:rsidP="00C621C2">
      <w:pPr>
        <w:pStyle w:val="ECHRPara"/>
        <w:rPr>
          <w:lang w:val="pl-PL"/>
        </w:rPr>
      </w:pPr>
      <w:r w:rsidRPr="00137C35">
        <w:rPr>
          <w:lang w:val="pl-PL"/>
        </w:rPr>
        <w:t>7</w:t>
      </w:r>
      <w:r w:rsidR="00014566" w:rsidRPr="00137C35">
        <w:rPr>
          <w:lang w:val="pl-PL"/>
        </w:rPr>
        <w:t>.  </w:t>
      </w:r>
      <w:r w:rsidR="005C173C" w:rsidRPr="00137C35">
        <w:rPr>
          <w:lang w:val="pl-PL"/>
        </w:rPr>
        <w:t>Pierwszy</w:t>
      </w:r>
      <w:r w:rsidR="00A7411B" w:rsidRPr="00137C35">
        <w:rPr>
          <w:lang w:val="pl-PL"/>
        </w:rPr>
        <w:t xml:space="preserve">, </w:t>
      </w:r>
      <w:r w:rsidR="005C173C" w:rsidRPr="00137C35">
        <w:rPr>
          <w:lang w:val="pl-PL"/>
        </w:rPr>
        <w:t>drugi</w:t>
      </w:r>
      <w:r w:rsidR="00A7411B" w:rsidRPr="00137C35">
        <w:rPr>
          <w:lang w:val="pl-PL"/>
        </w:rPr>
        <w:t xml:space="preserve">, </w:t>
      </w:r>
      <w:r w:rsidR="005C173C" w:rsidRPr="00137C35">
        <w:rPr>
          <w:lang w:val="pl-PL"/>
        </w:rPr>
        <w:t>trzeci i</w:t>
      </w:r>
      <w:r w:rsidR="00A7411B" w:rsidRPr="00137C35">
        <w:rPr>
          <w:lang w:val="pl-PL"/>
        </w:rPr>
        <w:t xml:space="preserve"> </w:t>
      </w:r>
      <w:r w:rsidR="005C173C" w:rsidRPr="00137C35">
        <w:rPr>
          <w:lang w:val="pl-PL"/>
        </w:rPr>
        <w:t>czwarty</w:t>
      </w:r>
      <w:r w:rsidR="00A7411B" w:rsidRPr="00137C35">
        <w:rPr>
          <w:lang w:val="pl-PL"/>
        </w:rPr>
        <w:t xml:space="preserve"> </w:t>
      </w:r>
      <w:r w:rsidR="00D5577B" w:rsidRPr="00137C35">
        <w:rPr>
          <w:lang w:val="pl-PL"/>
        </w:rPr>
        <w:t>skarżący</w:t>
      </w:r>
      <w:r w:rsidR="00941E79" w:rsidRPr="00137C35">
        <w:rPr>
          <w:lang w:val="pl-PL"/>
        </w:rPr>
        <w:t xml:space="preserve"> </w:t>
      </w:r>
      <w:r w:rsidR="005C173C" w:rsidRPr="00137C35">
        <w:rPr>
          <w:lang w:val="pl-PL"/>
        </w:rPr>
        <w:t>urodzili się w</w:t>
      </w:r>
      <w:r w:rsidR="00941E79" w:rsidRPr="00137C35">
        <w:rPr>
          <w:lang w:val="pl-PL"/>
        </w:rPr>
        <w:t xml:space="preserve"> 1951</w:t>
      </w:r>
      <w:r w:rsidR="00A7411B" w:rsidRPr="00137C35">
        <w:rPr>
          <w:lang w:val="pl-PL"/>
        </w:rPr>
        <w:t>, 1973, 1940 and 1978</w:t>
      </w:r>
      <w:r w:rsidR="00941E79" w:rsidRPr="00137C35">
        <w:rPr>
          <w:lang w:val="pl-PL"/>
        </w:rPr>
        <w:t xml:space="preserve"> r</w:t>
      </w:r>
      <w:r w:rsidR="00014566" w:rsidRPr="00137C35">
        <w:rPr>
          <w:lang w:val="pl-PL"/>
        </w:rPr>
        <w:t>.</w:t>
      </w:r>
      <w:r w:rsidR="00A7411B" w:rsidRPr="00137C35">
        <w:rPr>
          <w:lang w:val="pl-PL"/>
        </w:rPr>
        <w:t xml:space="preserve"> </w:t>
      </w:r>
      <w:r w:rsidR="001959C5" w:rsidRPr="00137C35">
        <w:rPr>
          <w:lang w:val="pl-PL"/>
        </w:rPr>
        <w:t xml:space="preserve">Drugi i czwarty </w:t>
      </w:r>
      <w:r w:rsidR="00D5577B" w:rsidRPr="00137C35">
        <w:rPr>
          <w:lang w:val="pl-PL"/>
        </w:rPr>
        <w:t>skarżący</w:t>
      </w:r>
      <w:r w:rsidR="001F7568" w:rsidRPr="00137C35">
        <w:rPr>
          <w:lang w:val="pl-PL"/>
        </w:rPr>
        <w:t xml:space="preserve"> </w:t>
      </w:r>
      <w:r w:rsidR="001959C5" w:rsidRPr="00137C35">
        <w:rPr>
          <w:lang w:val="pl-PL"/>
        </w:rPr>
        <w:t xml:space="preserve">są synami pierwszego </w:t>
      </w:r>
      <w:r w:rsidR="00D5577B" w:rsidRPr="00137C35">
        <w:rPr>
          <w:lang w:val="pl-PL"/>
        </w:rPr>
        <w:t>skarżącego</w:t>
      </w:r>
      <w:r w:rsidR="001959C5" w:rsidRPr="00137C35">
        <w:rPr>
          <w:lang w:val="pl-PL"/>
        </w:rPr>
        <w:t>, a</w:t>
      </w:r>
      <w:r w:rsidR="001F7568" w:rsidRPr="00137C35">
        <w:rPr>
          <w:lang w:val="pl-PL"/>
        </w:rPr>
        <w:t xml:space="preserve"> </w:t>
      </w:r>
      <w:r w:rsidR="001959C5" w:rsidRPr="00137C35">
        <w:rPr>
          <w:lang w:val="pl-PL"/>
        </w:rPr>
        <w:t xml:space="preserve">trzeci </w:t>
      </w:r>
      <w:r w:rsidR="00D5577B" w:rsidRPr="00137C35">
        <w:rPr>
          <w:lang w:val="pl-PL"/>
        </w:rPr>
        <w:t>skarżący</w:t>
      </w:r>
      <w:r w:rsidR="001F7568" w:rsidRPr="00137C35">
        <w:rPr>
          <w:lang w:val="pl-PL"/>
        </w:rPr>
        <w:t xml:space="preserve"> </w:t>
      </w:r>
      <w:r w:rsidR="001959C5" w:rsidRPr="00137C35">
        <w:rPr>
          <w:lang w:val="pl-PL"/>
        </w:rPr>
        <w:t>jest jego bratem</w:t>
      </w:r>
      <w:r w:rsidR="001F7568" w:rsidRPr="00137C35">
        <w:rPr>
          <w:lang w:val="pl-PL"/>
        </w:rPr>
        <w:t>.</w:t>
      </w:r>
      <w:r w:rsidR="002C7F02" w:rsidRPr="00137C35">
        <w:rPr>
          <w:lang w:val="pl-PL"/>
        </w:rPr>
        <w:t xml:space="preserve"> </w:t>
      </w:r>
      <w:r w:rsidR="001959C5" w:rsidRPr="00137C35">
        <w:rPr>
          <w:lang w:val="pl-PL"/>
        </w:rPr>
        <w:t>Pierwszy</w:t>
      </w:r>
      <w:r w:rsidR="002C7F02" w:rsidRPr="00137C35">
        <w:rPr>
          <w:lang w:val="pl-PL"/>
        </w:rPr>
        <w:t xml:space="preserve">, </w:t>
      </w:r>
      <w:r w:rsidR="001959C5" w:rsidRPr="00137C35">
        <w:rPr>
          <w:lang w:val="pl-PL"/>
        </w:rPr>
        <w:t>drugi i czwarty</w:t>
      </w:r>
      <w:r w:rsidR="002C7F02" w:rsidRPr="00137C35">
        <w:rPr>
          <w:lang w:val="pl-PL"/>
        </w:rPr>
        <w:t xml:space="preserve"> </w:t>
      </w:r>
      <w:r w:rsidR="00EC1A10" w:rsidRPr="00137C35">
        <w:rPr>
          <w:lang w:val="pl-PL"/>
        </w:rPr>
        <w:t>skarżący</w:t>
      </w:r>
      <w:r w:rsidR="002C7F02" w:rsidRPr="00137C35">
        <w:rPr>
          <w:lang w:val="pl-PL"/>
        </w:rPr>
        <w:t xml:space="preserve"> </w:t>
      </w:r>
      <w:r w:rsidR="001959C5" w:rsidRPr="00137C35">
        <w:rPr>
          <w:lang w:val="pl-PL"/>
        </w:rPr>
        <w:t>mieszkają w Moskwie</w:t>
      </w:r>
      <w:r w:rsidR="002C7F02" w:rsidRPr="00137C35">
        <w:rPr>
          <w:lang w:val="pl-PL"/>
        </w:rPr>
        <w:t>,</w:t>
      </w:r>
      <w:r w:rsidR="00A7411B" w:rsidRPr="00137C35">
        <w:rPr>
          <w:lang w:val="pl-PL"/>
        </w:rPr>
        <w:t xml:space="preserve"> </w:t>
      </w:r>
      <w:r w:rsidR="001959C5" w:rsidRPr="00137C35">
        <w:rPr>
          <w:lang w:val="pl-PL"/>
        </w:rPr>
        <w:t>w Federacji Rosyjskiej</w:t>
      </w:r>
      <w:r w:rsidR="00A7411B" w:rsidRPr="00137C35">
        <w:rPr>
          <w:lang w:val="pl-PL"/>
        </w:rPr>
        <w:t>.</w:t>
      </w:r>
    </w:p>
    <w:p w:rsidR="00756A8D" w:rsidRPr="00137C35" w:rsidRDefault="004A3B2A" w:rsidP="00756A8D">
      <w:pPr>
        <w:pStyle w:val="ECHRHeading2"/>
        <w:rPr>
          <w:lang w:val="pl-PL"/>
        </w:rPr>
      </w:pPr>
      <w:r w:rsidRPr="00137C35">
        <w:rPr>
          <w:lang w:val="pl-PL"/>
        </w:rPr>
        <w:t>A.  </w:t>
      </w:r>
      <w:r w:rsidR="001959C5" w:rsidRPr="00137C35">
        <w:rPr>
          <w:lang w:val="pl-PL"/>
        </w:rPr>
        <w:t xml:space="preserve">Wszczęcie postępowania </w:t>
      </w:r>
      <w:r w:rsidR="009B4136">
        <w:rPr>
          <w:lang w:val="pl-PL"/>
        </w:rPr>
        <w:t>w przedmiocie</w:t>
      </w:r>
      <w:r w:rsidR="009B4136" w:rsidRPr="00137C35">
        <w:rPr>
          <w:lang w:val="pl-PL"/>
        </w:rPr>
        <w:t xml:space="preserve"> </w:t>
      </w:r>
      <w:r w:rsidR="001959C5" w:rsidRPr="00137C35">
        <w:rPr>
          <w:lang w:val="pl-PL"/>
        </w:rPr>
        <w:t>przepadku mienia</w:t>
      </w:r>
    </w:p>
    <w:p w:rsidR="00F44902" w:rsidRPr="00137C35" w:rsidRDefault="00EE2365" w:rsidP="00B64E93">
      <w:pPr>
        <w:pStyle w:val="ECHRPara"/>
        <w:rPr>
          <w:i/>
          <w:lang w:val="pl-PL"/>
        </w:rPr>
      </w:pPr>
      <w:r w:rsidRPr="00137C35">
        <w:rPr>
          <w:lang w:val="pl-PL"/>
        </w:rPr>
        <w:t>8</w:t>
      </w:r>
      <w:r w:rsidR="00014566" w:rsidRPr="00137C35">
        <w:rPr>
          <w:lang w:val="pl-PL"/>
        </w:rPr>
        <w:t>.  </w:t>
      </w:r>
      <w:r w:rsidR="001959C5" w:rsidRPr="00137C35">
        <w:rPr>
          <w:szCs w:val="24"/>
          <w:lang w:val="pl-PL"/>
        </w:rPr>
        <w:t>Nowe siły polityczne doszły do władzy w Adżarskiej Republice Autonomicznej</w:t>
      </w:r>
      <w:r w:rsidR="00756A8D" w:rsidRPr="00137C35">
        <w:rPr>
          <w:szCs w:val="24"/>
          <w:lang w:val="pl-PL"/>
        </w:rPr>
        <w:t xml:space="preserve"> </w:t>
      </w:r>
      <w:r w:rsidR="001959C5" w:rsidRPr="00137C35">
        <w:rPr>
          <w:szCs w:val="24"/>
          <w:lang w:val="pl-PL"/>
        </w:rPr>
        <w:t>(“ASR</w:t>
      </w:r>
      <w:r w:rsidR="00F44902" w:rsidRPr="00137C35">
        <w:rPr>
          <w:szCs w:val="24"/>
          <w:lang w:val="pl-PL"/>
        </w:rPr>
        <w:t xml:space="preserve">R”) </w:t>
      </w:r>
      <w:r w:rsidR="001959C5" w:rsidRPr="00137C35">
        <w:rPr>
          <w:iCs/>
          <w:szCs w:val="24"/>
          <w:lang w:val="pl-PL"/>
        </w:rPr>
        <w:t>w</w:t>
      </w:r>
      <w:r w:rsidR="00F44902" w:rsidRPr="00137C35">
        <w:rPr>
          <w:iCs/>
          <w:szCs w:val="24"/>
          <w:lang w:val="pl-PL"/>
        </w:rPr>
        <w:t xml:space="preserve"> </w:t>
      </w:r>
      <w:r w:rsidR="00624C49" w:rsidRPr="00137C35">
        <w:rPr>
          <w:szCs w:val="24"/>
          <w:lang w:val="pl-PL"/>
        </w:rPr>
        <w:t>m</w:t>
      </w:r>
      <w:r w:rsidR="001959C5" w:rsidRPr="00137C35">
        <w:rPr>
          <w:szCs w:val="24"/>
          <w:lang w:val="pl-PL"/>
        </w:rPr>
        <w:t>aju</w:t>
      </w:r>
      <w:r w:rsidR="00F44902" w:rsidRPr="00137C35">
        <w:rPr>
          <w:szCs w:val="24"/>
          <w:lang w:val="pl-PL"/>
        </w:rPr>
        <w:t xml:space="preserve"> 2004</w:t>
      </w:r>
      <w:r w:rsidR="001959C5" w:rsidRPr="00137C35">
        <w:rPr>
          <w:szCs w:val="24"/>
          <w:lang w:val="pl-PL"/>
        </w:rPr>
        <w:t xml:space="preserve"> roku</w:t>
      </w:r>
      <w:r w:rsidR="00F44902" w:rsidRPr="00137C35">
        <w:rPr>
          <w:szCs w:val="24"/>
          <w:lang w:val="pl-PL"/>
        </w:rPr>
        <w:t xml:space="preserve">, </w:t>
      </w:r>
      <w:r w:rsidR="001959C5" w:rsidRPr="00137C35">
        <w:rPr>
          <w:szCs w:val="24"/>
          <w:lang w:val="pl-PL"/>
        </w:rPr>
        <w:t>po tak zwanej</w:t>
      </w:r>
      <w:r w:rsidR="00756A8D" w:rsidRPr="00137C35">
        <w:rPr>
          <w:szCs w:val="24"/>
          <w:lang w:val="pl-PL"/>
        </w:rPr>
        <w:t xml:space="preserve"> </w:t>
      </w:r>
      <w:r w:rsidR="00756A8D" w:rsidRPr="00137C35">
        <w:rPr>
          <w:iCs/>
          <w:szCs w:val="24"/>
          <w:lang w:val="pl-PL"/>
        </w:rPr>
        <w:t>“</w:t>
      </w:r>
      <w:r w:rsidR="00DD263C" w:rsidRPr="00137C35">
        <w:rPr>
          <w:iCs/>
          <w:szCs w:val="24"/>
          <w:lang w:val="pl-PL"/>
        </w:rPr>
        <w:t>Rewolucji róż</w:t>
      </w:r>
      <w:r w:rsidR="00756A8D" w:rsidRPr="00137C35">
        <w:rPr>
          <w:iCs/>
          <w:szCs w:val="24"/>
          <w:lang w:val="pl-PL"/>
        </w:rPr>
        <w:t xml:space="preserve">” </w:t>
      </w:r>
      <w:r w:rsidR="00DD263C" w:rsidRPr="00137C35">
        <w:rPr>
          <w:iCs/>
          <w:szCs w:val="24"/>
          <w:lang w:val="pl-PL"/>
        </w:rPr>
        <w:t xml:space="preserve">która miała </w:t>
      </w:r>
      <w:r w:rsidR="00624C49" w:rsidRPr="00137C35">
        <w:rPr>
          <w:iCs/>
          <w:szCs w:val="24"/>
          <w:lang w:val="pl-PL"/>
        </w:rPr>
        <w:t>miejsce w kraju w l</w:t>
      </w:r>
      <w:r w:rsidR="00DD263C" w:rsidRPr="00137C35">
        <w:rPr>
          <w:iCs/>
          <w:szCs w:val="24"/>
          <w:lang w:val="pl-PL"/>
        </w:rPr>
        <w:t>istopadzie</w:t>
      </w:r>
      <w:r w:rsidR="00F44902" w:rsidRPr="00137C35">
        <w:rPr>
          <w:iCs/>
          <w:szCs w:val="24"/>
          <w:lang w:val="pl-PL"/>
        </w:rPr>
        <w:t xml:space="preserve"> 2003</w:t>
      </w:r>
      <w:r w:rsidR="00DD263C" w:rsidRPr="00137C35">
        <w:rPr>
          <w:iCs/>
          <w:szCs w:val="24"/>
          <w:lang w:val="pl-PL"/>
        </w:rPr>
        <w:t xml:space="preserve"> roku (patrz</w:t>
      </w:r>
      <w:r w:rsidR="00F44902" w:rsidRPr="00137C35">
        <w:rPr>
          <w:iCs/>
          <w:szCs w:val="24"/>
          <w:lang w:val="pl-PL"/>
        </w:rPr>
        <w:t xml:space="preserve"> </w:t>
      </w:r>
      <w:r w:rsidR="00DD263C" w:rsidRPr="00137C35">
        <w:rPr>
          <w:i/>
          <w:lang w:val="pl-PL"/>
        </w:rPr>
        <w:t>Gruzińska</w:t>
      </w:r>
      <w:r w:rsidR="00B64E93" w:rsidRPr="00137C35">
        <w:rPr>
          <w:i/>
          <w:lang w:val="pl-PL"/>
        </w:rPr>
        <w:t xml:space="preserve"> </w:t>
      </w:r>
      <w:r w:rsidR="00DD263C" w:rsidRPr="00137C35">
        <w:rPr>
          <w:i/>
          <w:lang w:val="pl-PL"/>
        </w:rPr>
        <w:t>Partia Pracy</w:t>
      </w:r>
      <w:r w:rsidR="00D5577B" w:rsidRPr="00137C35">
        <w:rPr>
          <w:i/>
          <w:lang w:val="pl-PL"/>
        </w:rPr>
        <w:t xml:space="preserve"> </w:t>
      </w:r>
      <w:r w:rsidR="00EC1A10" w:rsidRPr="00137C35">
        <w:rPr>
          <w:i/>
          <w:lang w:val="pl-PL"/>
        </w:rPr>
        <w:t>p</w:t>
      </w:r>
      <w:r w:rsidR="00D5577B" w:rsidRPr="00137C35">
        <w:rPr>
          <w:i/>
          <w:lang w:val="pl-PL"/>
        </w:rPr>
        <w:t>rzeciwko</w:t>
      </w:r>
      <w:r w:rsidR="00B64E93" w:rsidRPr="00137C35">
        <w:rPr>
          <w:i/>
          <w:lang w:val="pl-PL"/>
        </w:rPr>
        <w:t xml:space="preserve"> G</w:t>
      </w:r>
      <w:r w:rsidR="00DD263C" w:rsidRPr="00137C35">
        <w:rPr>
          <w:i/>
          <w:lang w:val="pl-PL"/>
        </w:rPr>
        <w:t>ruzj</w:t>
      </w:r>
      <w:r w:rsidR="00D5577B" w:rsidRPr="00137C35">
        <w:rPr>
          <w:i/>
          <w:lang w:val="pl-PL"/>
        </w:rPr>
        <w:t>i</w:t>
      </w:r>
      <w:r w:rsidR="00DD263C" w:rsidRPr="00137C35">
        <w:rPr>
          <w:lang w:val="pl-PL"/>
        </w:rPr>
        <w:t>, nr</w:t>
      </w:r>
      <w:r w:rsidRPr="00137C35">
        <w:rPr>
          <w:lang w:val="pl-PL"/>
        </w:rPr>
        <w:t xml:space="preserve"> </w:t>
      </w:r>
      <w:r w:rsidR="00B64E93" w:rsidRPr="00137C35">
        <w:rPr>
          <w:lang w:val="pl-PL"/>
        </w:rPr>
        <w:t>9103/04, §§ 11-13, ECHR 2008</w:t>
      </w:r>
      <w:r w:rsidR="00F44902" w:rsidRPr="00137C35">
        <w:rPr>
          <w:iCs/>
          <w:szCs w:val="24"/>
          <w:lang w:val="pl-PL"/>
        </w:rPr>
        <w:t>)</w:t>
      </w:r>
      <w:r w:rsidR="00756A8D" w:rsidRPr="00137C35">
        <w:rPr>
          <w:szCs w:val="24"/>
          <w:lang w:val="pl-PL"/>
        </w:rPr>
        <w:t>.</w:t>
      </w:r>
    </w:p>
    <w:p w:rsidR="00405BE6" w:rsidRPr="00137C35" w:rsidRDefault="00EE2365" w:rsidP="004A3B2A">
      <w:pPr>
        <w:pStyle w:val="ECHRPara"/>
        <w:rPr>
          <w:lang w:val="pl-PL"/>
        </w:rPr>
      </w:pPr>
      <w:r w:rsidRPr="00137C35">
        <w:rPr>
          <w:lang w:val="pl-PL"/>
        </w:rPr>
        <w:t>9</w:t>
      </w:r>
      <w:r w:rsidR="00F44902" w:rsidRPr="00137C35">
        <w:rPr>
          <w:lang w:val="pl-PL"/>
        </w:rPr>
        <w:t>.  </w:t>
      </w:r>
      <w:r w:rsidR="00DD263C" w:rsidRPr="00137C35">
        <w:rPr>
          <w:lang w:val="pl-PL"/>
        </w:rPr>
        <w:t>W dniu</w:t>
      </w:r>
      <w:r w:rsidR="00756A8D" w:rsidRPr="00137C35">
        <w:rPr>
          <w:lang w:val="pl-PL"/>
        </w:rPr>
        <w:t xml:space="preserve"> 25 </w:t>
      </w:r>
      <w:r w:rsidR="00DD263C" w:rsidRPr="00137C35">
        <w:rPr>
          <w:lang w:val="pl-PL"/>
        </w:rPr>
        <w:t>sierpnia</w:t>
      </w:r>
      <w:r w:rsidR="00756A8D" w:rsidRPr="00137C35">
        <w:rPr>
          <w:lang w:val="pl-PL"/>
        </w:rPr>
        <w:t xml:space="preserve"> 2004</w:t>
      </w:r>
      <w:r w:rsidR="00DD263C" w:rsidRPr="00137C35">
        <w:rPr>
          <w:lang w:val="pl-PL"/>
        </w:rPr>
        <w:t xml:space="preserve"> roku</w:t>
      </w:r>
      <w:r w:rsidR="00756A8D" w:rsidRPr="00137C35">
        <w:rPr>
          <w:lang w:val="pl-PL"/>
        </w:rPr>
        <w:t xml:space="preserve"> </w:t>
      </w:r>
      <w:r w:rsidR="00DD263C" w:rsidRPr="00137C35">
        <w:rPr>
          <w:lang w:val="pl-PL"/>
        </w:rPr>
        <w:t xml:space="preserve">pierwszy </w:t>
      </w:r>
      <w:r w:rsidR="00D5577B" w:rsidRPr="00137C35">
        <w:rPr>
          <w:lang w:val="pl-PL"/>
        </w:rPr>
        <w:t>skarżący</w:t>
      </w:r>
      <w:r w:rsidR="00756A8D" w:rsidRPr="00137C35">
        <w:rPr>
          <w:lang w:val="pl-PL"/>
        </w:rPr>
        <w:t xml:space="preserve">, </w:t>
      </w:r>
      <w:r w:rsidR="00DD263C" w:rsidRPr="00137C35">
        <w:rPr>
          <w:lang w:val="pl-PL"/>
        </w:rPr>
        <w:t xml:space="preserve">który wcześniej sprawował urząd Adżarskiego Wiceministra Spraw Wewnętrznych i Prezesa Urzędu </w:t>
      </w:r>
      <w:r w:rsidR="00CA0756" w:rsidRPr="00137C35">
        <w:rPr>
          <w:lang w:val="pl-PL"/>
        </w:rPr>
        <w:t>Kontroli</w:t>
      </w:r>
      <w:r w:rsidR="00DD263C" w:rsidRPr="00137C35">
        <w:rPr>
          <w:lang w:val="pl-PL"/>
        </w:rPr>
        <w:t>, został oskarżony między innymi</w:t>
      </w:r>
      <w:r w:rsidR="00F44902" w:rsidRPr="00137C35">
        <w:rPr>
          <w:lang w:val="pl-PL"/>
        </w:rPr>
        <w:t xml:space="preserve"> </w:t>
      </w:r>
      <w:r w:rsidR="00DD263C" w:rsidRPr="00137C35">
        <w:rPr>
          <w:lang w:val="pl-PL"/>
        </w:rPr>
        <w:t xml:space="preserve">o nadużycie władzy i wymuszenia. </w:t>
      </w:r>
    </w:p>
    <w:p w:rsidR="00DD263C" w:rsidRPr="00137C35" w:rsidRDefault="00DD263C" w:rsidP="004A3B2A">
      <w:pPr>
        <w:pStyle w:val="ECHRPara"/>
        <w:rPr>
          <w:lang w:val="pl-PL"/>
        </w:rPr>
      </w:pPr>
      <w:r w:rsidRPr="00137C35">
        <w:rPr>
          <w:lang w:val="pl-PL"/>
        </w:rPr>
        <w:t xml:space="preserve">10. W dniu 26 sierpnia 2004 roku prokuratura w </w:t>
      </w:r>
      <w:r w:rsidR="00CA0756" w:rsidRPr="00137C35">
        <w:rPr>
          <w:lang w:val="pl-PL"/>
        </w:rPr>
        <w:t>ASRR</w:t>
      </w:r>
      <w:r w:rsidRPr="00137C35">
        <w:rPr>
          <w:lang w:val="pl-PL"/>
        </w:rPr>
        <w:t xml:space="preserve"> wszczęła post</w:t>
      </w:r>
      <w:r w:rsidR="00CA0756" w:rsidRPr="00137C35">
        <w:rPr>
          <w:lang w:val="pl-PL"/>
        </w:rPr>
        <w:t xml:space="preserve">ępowanie przed Adżarskim Sądem Najwyższym odnośnie bezprawnej </w:t>
      </w:r>
      <w:r w:rsidRPr="00137C35">
        <w:rPr>
          <w:lang w:val="pl-PL"/>
        </w:rPr>
        <w:t xml:space="preserve">konfiskaty i </w:t>
      </w:r>
      <w:r w:rsidR="00D5577B" w:rsidRPr="00137C35">
        <w:rPr>
          <w:lang w:val="pl-PL"/>
        </w:rPr>
        <w:t>nabycia</w:t>
      </w:r>
      <w:r w:rsidR="00CA0756" w:rsidRPr="00137C35">
        <w:rPr>
          <w:lang w:val="pl-PL"/>
        </w:rPr>
        <w:t xml:space="preserve"> </w:t>
      </w:r>
      <w:r w:rsidR="000A72D3" w:rsidRPr="00137C35">
        <w:rPr>
          <w:lang w:val="pl-PL"/>
        </w:rPr>
        <w:t>nieruchomoś</w:t>
      </w:r>
      <w:r w:rsidR="000A72D3">
        <w:rPr>
          <w:lang w:val="pl-PL"/>
        </w:rPr>
        <w:t>ci</w:t>
      </w:r>
      <w:r w:rsidR="000A72D3" w:rsidRPr="00137C35">
        <w:rPr>
          <w:lang w:val="pl-PL"/>
        </w:rPr>
        <w:t xml:space="preserve"> </w:t>
      </w:r>
      <w:r w:rsidR="00CA0756" w:rsidRPr="00137C35">
        <w:rPr>
          <w:lang w:val="pl-PL"/>
        </w:rPr>
        <w:t xml:space="preserve">w niewytłumaczalny sposób </w:t>
      </w:r>
      <w:r w:rsidR="00B35605">
        <w:rPr>
          <w:lang w:val="pl-PL"/>
        </w:rPr>
        <w:t>przez</w:t>
      </w:r>
      <w:r w:rsidR="00B35605" w:rsidRPr="00137C35">
        <w:rPr>
          <w:lang w:val="pl-PL"/>
        </w:rPr>
        <w:t xml:space="preserve"> </w:t>
      </w:r>
      <w:r w:rsidR="00EC1A10" w:rsidRPr="00137C35">
        <w:rPr>
          <w:lang w:val="pl-PL"/>
        </w:rPr>
        <w:t>skarżących</w:t>
      </w:r>
      <w:r w:rsidR="00CA0756" w:rsidRPr="00137C35">
        <w:rPr>
          <w:lang w:val="pl-PL"/>
        </w:rPr>
        <w:t xml:space="preserve"> </w:t>
      </w:r>
      <w:r w:rsidRPr="00137C35">
        <w:rPr>
          <w:lang w:val="pl-PL"/>
        </w:rPr>
        <w:t>zgodnie z artykułem 37 § 1 (1) kodeksu postępowa</w:t>
      </w:r>
      <w:r w:rsidR="00CA0756" w:rsidRPr="00137C35">
        <w:rPr>
          <w:lang w:val="pl-PL"/>
        </w:rPr>
        <w:t>nia karnego ("k.p.k</w:t>
      </w:r>
      <w:r w:rsidR="00D5577B" w:rsidRPr="00137C35">
        <w:rPr>
          <w:lang w:val="pl-PL"/>
        </w:rPr>
        <w:t>.</w:t>
      </w:r>
      <w:r w:rsidRPr="00137C35">
        <w:rPr>
          <w:lang w:val="pl-PL"/>
        </w:rPr>
        <w:t xml:space="preserve">") oraz </w:t>
      </w:r>
      <w:r w:rsidR="00D5577B" w:rsidRPr="00137C35">
        <w:rPr>
          <w:lang w:val="pl-PL"/>
        </w:rPr>
        <w:t>art.</w:t>
      </w:r>
      <w:r w:rsidRPr="00137C35">
        <w:rPr>
          <w:lang w:val="pl-PL"/>
        </w:rPr>
        <w:t xml:space="preserve"> 21 §§ 5 i 6 Kodeksu postę</w:t>
      </w:r>
      <w:r w:rsidR="009378B7" w:rsidRPr="00137C35">
        <w:rPr>
          <w:lang w:val="pl-PL"/>
        </w:rPr>
        <w:t>powania a</w:t>
      </w:r>
      <w:r w:rsidR="00CA0756" w:rsidRPr="00137C35">
        <w:rPr>
          <w:lang w:val="pl-PL"/>
        </w:rPr>
        <w:t>dministracyjnego ( "k.p.a</w:t>
      </w:r>
      <w:r w:rsidR="00D5577B" w:rsidRPr="00137C35">
        <w:rPr>
          <w:lang w:val="pl-PL"/>
        </w:rPr>
        <w:t>.</w:t>
      </w:r>
      <w:r w:rsidRPr="00137C35">
        <w:rPr>
          <w:lang w:val="pl-PL"/>
        </w:rPr>
        <w:t xml:space="preserve">"); </w:t>
      </w:r>
      <w:r w:rsidR="00C53636">
        <w:rPr>
          <w:lang w:val="pl-PL"/>
        </w:rPr>
        <w:t>te przepisy prawne weszły w życie</w:t>
      </w:r>
      <w:r w:rsidRPr="00137C35">
        <w:rPr>
          <w:lang w:val="pl-PL"/>
        </w:rPr>
        <w:t xml:space="preserve"> w dniu 13 lutego 2004 r.</w:t>
      </w:r>
    </w:p>
    <w:p w:rsidR="00CA0756" w:rsidRPr="00137C35" w:rsidRDefault="00CA0756" w:rsidP="004A3B2A">
      <w:pPr>
        <w:pStyle w:val="ECHRPara"/>
        <w:rPr>
          <w:lang w:val="pl-PL"/>
        </w:rPr>
      </w:pPr>
      <w:r w:rsidRPr="00137C35">
        <w:rPr>
          <w:lang w:val="pl-PL"/>
        </w:rPr>
        <w:t xml:space="preserve">11. Prokurator twierdził, że </w:t>
      </w:r>
      <w:r w:rsidR="008B60F3">
        <w:rPr>
          <w:lang w:val="pl-PL"/>
        </w:rPr>
        <w:t>istnieją</w:t>
      </w:r>
      <w:r w:rsidR="008B60F3" w:rsidRPr="00137C35">
        <w:rPr>
          <w:lang w:val="pl-PL"/>
        </w:rPr>
        <w:t xml:space="preserve"> </w:t>
      </w:r>
      <w:r w:rsidRPr="00137C35">
        <w:rPr>
          <w:lang w:val="pl-PL"/>
        </w:rPr>
        <w:t xml:space="preserve">uzasadnione podstawy, aby sądzić, że wynagrodzenie otrzymane przez pierwszego </w:t>
      </w:r>
      <w:r w:rsidR="00D5577B" w:rsidRPr="00137C35">
        <w:rPr>
          <w:lang w:val="pl-PL"/>
        </w:rPr>
        <w:t>skarżącego</w:t>
      </w:r>
      <w:r w:rsidRPr="00137C35">
        <w:rPr>
          <w:lang w:val="pl-PL"/>
        </w:rPr>
        <w:t xml:space="preserve"> </w:t>
      </w:r>
      <w:r w:rsidR="008B60F3">
        <w:rPr>
          <w:lang w:val="pl-PL"/>
        </w:rPr>
        <w:t xml:space="preserve">sprawującego </w:t>
      </w:r>
      <w:r w:rsidR="00E026EA">
        <w:rPr>
          <w:lang w:val="pl-PL"/>
        </w:rPr>
        <w:t>funkcję</w:t>
      </w:r>
      <w:r w:rsidR="008B60F3" w:rsidRPr="00137C35">
        <w:rPr>
          <w:lang w:val="pl-PL"/>
        </w:rPr>
        <w:t xml:space="preserve"> Wiceminist</w:t>
      </w:r>
      <w:r w:rsidR="008B60F3">
        <w:rPr>
          <w:lang w:val="pl-PL"/>
        </w:rPr>
        <w:t>ra</w:t>
      </w:r>
      <w:r w:rsidR="008B60F3" w:rsidRPr="00137C35">
        <w:rPr>
          <w:lang w:val="pl-PL"/>
        </w:rPr>
        <w:t xml:space="preserve"> </w:t>
      </w:r>
      <w:r w:rsidR="009378B7" w:rsidRPr="00137C35">
        <w:rPr>
          <w:lang w:val="pl-PL"/>
        </w:rPr>
        <w:t>Spraw W</w:t>
      </w:r>
      <w:r w:rsidRPr="00137C35">
        <w:rPr>
          <w:lang w:val="pl-PL"/>
        </w:rPr>
        <w:t>ewnętrznych w</w:t>
      </w:r>
      <w:r w:rsidR="009378B7" w:rsidRPr="00137C35">
        <w:rPr>
          <w:lang w:val="pl-PL"/>
        </w:rPr>
        <w:t xml:space="preserve"> latach 1994 i 1997 oraz Prezes</w:t>
      </w:r>
      <w:r w:rsidR="002579F9">
        <w:rPr>
          <w:lang w:val="pl-PL"/>
        </w:rPr>
        <w:t>a</w:t>
      </w:r>
      <w:r w:rsidRPr="00137C35">
        <w:rPr>
          <w:lang w:val="pl-PL"/>
        </w:rPr>
        <w:t xml:space="preserve"> Urzędu Kontroli w okresie od listopada 1997 do maja 2004 roku</w:t>
      </w:r>
      <w:r w:rsidR="005D2BA5" w:rsidRPr="00137C35">
        <w:rPr>
          <w:lang w:val="pl-PL"/>
        </w:rPr>
        <w:t xml:space="preserve"> </w:t>
      </w:r>
      <w:r w:rsidR="002579F9">
        <w:rPr>
          <w:lang w:val="pl-PL"/>
        </w:rPr>
        <w:t xml:space="preserve"> nie </w:t>
      </w:r>
      <w:r w:rsidR="005D2BA5" w:rsidRPr="00137C35">
        <w:rPr>
          <w:lang w:val="pl-PL"/>
        </w:rPr>
        <w:t>było wystarczające do nabycia nieruchomości</w:t>
      </w:r>
      <w:r w:rsidR="009378B7" w:rsidRPr="00137C35">
        <w:rPr>
          <w:lang w:val="pl-PL"/>
        </w:rPr>
        <w:t xml:space="preserve"> przez </w:t>
      </w:r>
      <w:r w:rsidR="005D2BA5" w:rsidRPr="00137C35">
        <w:rPr>
          <w:lang w:val="pl-PL"/>
        </w:rPr>
        <w:t>pierwszego skarżącego, jego synów i brata w tymże czasie.</w:t>
      </w:r>
    </w:p>
    <w:p w:rsidR="00D54E30" w:rsidRPr="00137C35" w:rsidRDefault="00CA0756" w:rsidP="009B0EEC">
      <w:pPr>
        <w:pStyle w:val="ECHRPara"/>
        <w:rPr>
          <w:lang w:val="pl-PL"/>
        </w:rPr>
      </w:pPr>
      <w:r w:rsidRPr="00137C35">
        <w:rPr>
          <w:lang w:val="pl-PL"/>
        </w:rPr>
        <w:t xml:space="preserve">12. Prokurator załączył do swojego </w:t>
      </w:r>
      <w:r w:rsidR="007B3EB5">
        <w:rPr>
          <w:lang w:val="pl-PL"/>
        </w:rPr>
        <w:t>wniosku</w:t>
      </w:r>
      <w:r w:rsidR="007B3EB5" w:rsidRPr="00137C35">
        <w:rPr>
          <w:lang w:val="pl-PL"/>
        </w:rPr>
        <w:t xml:space="preserve"> </w:t>
      </w:r>
      <w:r w:rsidRPr="00137C35">
        <w:rPr>
          <w:lang w:val="pl-PL"/>
        </w:rPr>
        <w:t>liczne dowody (dwadzieścia trzy dokumenty), które wykazały,</w:t>
      </w:r>
      <w:r w:rsidR="002F226E" w:rsidRPr="00137C35">
        <w:rPr>
          <w:lang w:val="pl-PL"/>
        </w:rPr>
        <w:t xml:space="preserve"> że</w:t>
      </w:r>
      <w:r w:rsidR="00F64DA0" w:rsidRPr="00137C35">
        <w:rPr>
          <w:lang w:val="pl-PL"/>
        </w:rPr>
        <w:t xml:space="preserve"> z jednej strony, pierwszy </w:t>
      </w:r>
      <w:r w:rsidR="00D5577B" w:rsidRPr="00137C35">
        <w:rPr>
          <w:lang w:val="pl-PL"/>
        </w:rPr>
        <w:t>skarżący</w:t>
      </w:r>
      <w:r w:rsidRPr="00137C35">
        <w:rPr>
          <w:lang w:val="pl-PL"/>
        </w:rPr>
        <w:t xml:space="preserve"> </w:t>
      </w:r>
      <w:r w:rsidR="002F226E" w:rsidRPr="00137C35">
        <w:rPr>
          <w:lang w:val="pl-PL"/>
        </w:rPr>
        <w:t>zarobił 1.</w:t>
      </w:r>
      <w:r w:rsidRPr="00137C35">
        <w:rPr>
          <w:lang w:val="pl-PL"/>
        </w:rPr>
        <w:t>644 i 6</w:t>
      </w:r>
      <w:r w:rsidR="002F226E" w:rsidRPr="00137C35">
        <w:rPr>
          <w:lang w:val="pl-PL"/>
        </w:rPr>
        <w:t>.</w:t>
      </w:r>
      <w:r w:rsidRPr="00137C35">
        <w:rPr>
          <w:lang w:val="pl-PL"/>
        </w:rPr>
        <w:t>023 euro (EUR), odpowiednio w oficjalnych wynagrodzeniach</w:t>
      </w:r>
      <w:r w:rsidR="002F226E" w:rsidRPr="00137C35">
        <w:rPr>
          <w:lang w:val="pl-PL"/>
        </w:rPr>
        <w:t>,</w:t>
      </w:r>
      <w:r w:rsidRPr="00137C35">
        <w:rPr>
          <w:lang w:val="pl-PL"/>
        </w:rPr>
        <w:t xml:space="preserve"> kiedy zajmował wyżej wspomniane dwa stanowiska w rządzie Adżarii, podczas gdy z drugiej strony, łączna wartość nieruchomości, które on i inni skarżący nabyli odpowiada</w:t>
      </w:r>
      <w:r w:rsidR="002F226E" w:rsidRPr="00137C35">
        <w:rPr>
          <w:lang w:val="pl-PL"/>
        </w:rPr>
        <w:t>ła wartości</w:t>
      </w:r>
      <w:r w:rsidR="00F64DA0" w:rsidRPr="00137C35">
        <w:rPr>
          <w:lang w:val="pl-PL"/>
        </w:rPr>
        <w:t xml:space="preserve"> 450.000 euro (1.053.000 </w:t>
      </w:r>
      <w:proofErr w:type="spellStart"/>
      <w:r w:rsidR="00F64DA0" w:rsidRPr="00137C35">
        <w:rPr>
          <w:lang w:val="pl-PL"/>
        </w:rPr>
        <w:t>l</w:t>
      </w:r>
      <w:r w:rsidRPr="00137C35">
        <w:rPr>
          <w:lang w:val="pl-PL"/>
        </w:rPr>
        <w:t>arisów</w:t>
      </w:r>
      <w:proofErr w:type="spellEnd"/>
      <w:r w:rsidRPr="00137C35">
        <w:rPr>
          <w:lang w:val="pl-PL"/>
        </w:rPr>
        <w:t xml:space="preserve"> gruzińskich (GEL)). Ta ostatnia </w:t>
      </w:r>
      <w:r w:rsidR="007B3EB5">
        <w:rPr>
          <w:lang w:val="pl-PL"/>
        </w:rPr>
        <w:t>liczba</w:t>
      </w:r>
      <w:r w:rsidR="007B3EB5" w:rsidRPr="00137C35">
        <w:rPr>
          <w:lang w:val="pl-PL"/>
        </w:rPr>
        <w:t xml:space="preserve"> </w:t>
      </w:r>
      <w:r w:rsidRPr="00137C35">
        <w:rPr>
          <w:lang w:val="pl-PL"/>
        </w:rPr>
        <w:t xml:space="preserve">była oparta na opiniach dwóch niezależnych </w:t>
      </w:r>
      <w:r w:rsidR="007B3EB5">
        <w:rPr>
          <w:lang w:val="pl-PL"/>
        </w:rPr>
        <w:t>biegłych</w:t>
      </w:r>
      <w:r w:rsidRPr="00137C35">
        <w:rPr>
          <w:lang w:val="pl-PL"/>
        </w:rPr>
        <w:t xml:space="preserve">, którzy </w:t>
      </w:r>
      <w:r w:rsidR="007B3EB5">
        <w:rPr>
          <w:lang w:val="pl-PL"/>
        </w:rPr>
        <w:t>oszacowali sporne mienie</w:t>
      </w:r>
      <w:r w:rsidR="002F226E" w:rsidRPr="00137C35">
        <w:rPr>
          <w:lang w:val="pl-PL"/>
        </w:rPr>
        <w:t xml:space="preserve"> w dniu 20 sierpnia 2004 roku.</w:t>
      </w:r>
    </w:p>
    <w:p w:rsidR="00756A8D" w:rsidRPr="00137C35" w:rsidRDefault="00EE2365" w:rsidP="009B0EEC">
      <w:pPr>
        <w:pStyle w:val="ECHRPara"/>
        <w:rPr>
          <w:lang w:val="pl-PL"/>
        </w:rPr>
      </w:pPr>
      <w:r w:rsidRPr="00137C35">
        <w:rPr>
          <w:lang w:val="pl-PL"/>
        </w:rPr>
        <w:t>13</w:t>
      </w:r>
      <w:r w:rsidR="00FF6857" w:rsidRPr="00137C35">
        <w:rPr>
          <w:lang w:val="pl-PL"/>
        </w:rPr>
        <w:t>.  </w:t>
      </w:r>
      <w:r w:rsidR="00F64DA0" w:rsidRPr="00137C35">
        <w:rPr>
          <w:lang w:val="pl-PL"/>
        </w:rPr>
        <w:t>W związku z tym prok</w:t>
      </w:r>
      <w:r w:rsidR="00D54E30" w:rsidRPr="00137C35">
        <w:rPr>
          <w:lang w:val="pl-PL"/>
        </w:rPr>
        <w:t>urator zwrócił się do Adżarskiego Sądu N</w:t>
      </w:r>
      <w:r w:rsidR="00D5577B" w:rsidRPr="00137C35">
        <w:rPr>
          <w:lang w:val="pl-PL"/>
        </w:rPr>
        <w:t>ajwyższego</w:t>
      </w:r>
      <w:r w:rsidR="002F226E" w:rsidRPr="00137C35">
        <w:rPr>
          <w:lang w:val="pl-PL"/>
        </w:rPr>
        <w:t xml:space="preserve"> o wydanie orzeczenia dotyczącego</w:t>
      </w:r>
      <w:r w:rsidR="005D2BA5" w:rsidRPr="00137C35">
        <w:rPr>
          <w:lang w:val="pl-PL"/>
        </w:rPr>
        <w:t xml:space="preserve"> niżej wymienionych</w:t>
      </w:r>
      <w:r w:rsidR="002F226E" w:rsidRPr="00137C35">
        <w:rPr>
          <w:lang w:val="pl-PL"/>
        </w:rPr>
        <w:t xml:space="preserve"> składników</w:t>
      </w:r>
      <w:r w:rsidR="005D2BA5" w:rsidRPr="00137C35">
        <w:rPr>
          <w:lang w:val="pl-PL"/>
        </w:rPr>
        <w:t xml:space="preserve"> mienia</w:t>
      </w:r>
      <w:r w:rsidR="00D54E30" w:rsidRPr="00137C35">
        <w:rPr>
          <w:lang w:val="pl-PL"/>
        </w:rPr>
        <w:t>,</w:t>
      </w:r>
      <w:r w:rsidR="005D2BA5" w:rsidRPr="00137C35">
        <w:rPr>
          <w:lang w:val="pl-PL"/>
        </w:rPr>
        <w:t xml:space="preserve"> </w:t>
      </w:r>
      <w:r w:rsidR="00C77FB2">
        <w:rPr>
          <w:lang w:val="pl-PL"/>
        </w:rPr>
        <w:t>w zakresie tego czy</w:t>
      </w:r>
      <w:r w:rsidR="00C77FB2" w:rsidRPr="00137C35">
        <w:rPr>
          <w:lang w:val="pl-PL"/>
        </w:rPr>
        <w:t xml:space="preserve"> </w:t>
      </w:r>
      <w:r w:rsidR="00D54E30" w:rsidRPr="00137C35">
        <w:rPr>
          <w:lang w:val="pl-PL"/>
        </w:rPr>
        <w:t>powinn</w:t>
      </w:r>
      <w:r w:rsidR="00C77FB2">
        <w:rPr>
          <w:lang w:val="pl-PL"/>
        </w:rPr>
        <w:t>o ono</w:t>
      </w:r>
      <w:r w:rsidR="00D54E30" w:rsidRPr="00137C35">
        <w:rPr>
          <w:lang w:val="pl-PL"/>
        </w:rPr>
        <w:t xml:space="preserve"> zostać skonfiskowane od </w:t>
      </w:r>
      <w:r w:rsidR="00D5577B" w:rsidRPr="00137C35">
        <w:rPr>
          <w:lang w:val="pl-PL"/>
        </w:rPr>
        <w:t>skarżących</w:t>
      </w:r>
      <w:r w:rsidR="005D2BA5" w:rsidRPr="00137C35">
        <w:rPr>
          <w:lang w:val="pl-PL"/>
        </w:rPr>
        <w:t xml:space="preserve"> i </w:t>
      </w:r>
      <w:r w:rsidR="00D54E30" w:rsidRPr="00137C35">
        <w:rPr>
          <w:lang w:val="pl-PL"/>
        </w:rPr>
        <w:t>przekazane Państwu.</w:t>
      </w:r>
    </w:p>
    <w:p w:rsidR="00756A8D" w:rsidRPr="00137C35" w:rsidRDefault="00EE2365" w:rsidP="009B0EEC">
      <w:pPr>
        <w:pStyle w:val="ECHRPara"/>
        <w:rPr>
          <w:lang w:val="pl-PL"/>
        </w:rPr>
      </w:pPr>
      <w:r w:rsidRPr="00137C35">
        <w:rPr>
          <w:lang w:val="pl-PL"/>
        </w:rPr>
        <w:lastRenderedPageBreak/>
        <w:t>14</w:t>
      </w:r>
      <w:r w:rsidR="006F1C86" w:rsidRPr="00137C35">
        <w:rPr>
          <w:lang w:val="pl-PL"/>
        </w:rPr>
        <w:t>.  </w:t>
      </w:r>
      <w:r w:rsidR="00D54E30" w:rsidRPr="00137C35">
        <w:rPr>
          <w:lang w:val="pl-PL"/>
        </w:rPr>
        <w:t xml:space="preserve">Własność pierwszego </w:t>
      </w:r>
      <w:r w:rsidR="002157EB">
        <w:rPr>
          <w:lang w:val="pl-PL"/>
        </w:rPr>
        <w:t>skarżącego</w:t>
      </w:r>
      <w:r w:rsidR="002157EB" w:rsidRPr="00137C35">
        <w:rPr>
          <w:lang w:val="pl-PL"/>
        </w:rPr>
        <w:t xml:space="preserve"> </w:t>
      </w:r>
      <w:r w:rsidR="00F97E63">
        <w:rPr>
          <w:lang w:val="pl-PL"/>
        </w:rPr>
        <w:t>stanowią</w:t>
      </w:r>
      <w:r w:rsidR="00D54E30" w:rsidRPr="00137C35">
        <w:rPr>
          <w:lang w:val="pl-PL"/>
        </w:rPr>
        <w:t>:</w:t>
      </w:r>
    </w:p>
    <w:p w:rsidR="00756A8D" w:rsidRPr="00137C35" w:rsidRDefault="004A3B2A" w:rsidP="00371CA3">
      <w:pPr>
        <w:pStyle w:val="ECHRPara"/>
        <w:ind w:left="284" w:firstLine="0"/>
        <w:rPr>
          <w:lang w:val="pl-PL"/>
        </w:rPr>
      </w:pPr>
      <w:r w:rsidRPr="00137C35">
        <w:rPr>
          <w:lang w:val="pl-PL"/>
        </w:rPr>
        <w:t>(a)  </w:t>
      </w:r>
      <w:r w:rsidR="00D54E30" w:rsidRPr="00137C35">
        <w:rPr>
          <w:lang w:val="pl-PL"/>
        </w:rPr>
        <w:t>Dom znajdujący się</w:t>
      </w:r>
      <w:r w:rsidR="005D2BA5" w:rsidRPr="00137C35">
        <w:rPr>
          <w:lang w:val="pl-PL"/>
        </w:rPr>
        <w:t xml:space="preserve"> przy ulicy</w:t>
      </w:r>
      <w:r w:rsidR="00D54E30" w:rsidRPr="00137C35">
        <w:rPr>
          <w:lang w:val="pl-PL"/>
        </w:rPr>
        <w:t xml:space="preserve"> </w:t>
      </w:r>
      <w:proofErr w:type="spellStart"/>
      <w:r w:rsidR="00D54E30" w:rsidRPr="00137C35">
        <w:rPr>
          <w:lang w:val="pl-PL"/>
        </w:rPr>
        <w:t>Mazniashvili</w:t>
      </w:r>
      <w:proofErr w:type="spellEnd"/>
      <w:r w:rsidR="005D2BA5" w:rsidRPr="00137C35">
        <w:rPr>
          <w:lang w:val="pl-PL"/>
        </w:rPr>
        <w:t xml:space="preserve"> 54, </w:t>
      </w:r>
      <w:r w:rsidR="00756A8D" w:rsidRPr="00137C35">
        <w:rPr>
          <w:lang w:val="pl-PL"/>
        </w:rPr>
        <w:t>Batumi;</w:t>
      </w:r>
    </w:p>
    <w:p w:rsidR="00756A8D" w:rsidRPr="00137C35" w:rsidRDefault="004A3B2A" w:rsidP="009B0EEC">
      <w:pPr>
        <w:pStyle w:val="ECHRPara"/>
        <w:rPr>
          <w:lang w:val="pl-PL"/>
        </w:rPr>
      </w:pPr>
      <w:r w:rsidRPr="00137C35">
        <w:rPr>
          <w:lang w:val="pl-PL"/>
        </w:rPr>
        <w:t>(b)  </w:t>
      </w:r>
      <w:r w:rsidR="00D54E30" w:rsidRPr="00137C35">
        <w:rPr>
          <w:lang w:val="pl-PL"/>
        </w:rPr>
        <w:t xml:space="preserve">Dom znajdujący się </w:t>
      </w:r>
      <w:r w:rsidR="005D2BA5" w:rsidRPr="00137C35">
        <w:rPr>
          <w:lang w:val="pl-PL"/>
        </w:rPr>
        <w:t>przy</w:t>
      </w:r>
      <w:r w:rsidR="00D54E30" w:rsidRPr="00137C35">
        <w:rPr>
          <w:lang w:val="pl-PL"/>
        </w:rPr>
        <w:t xml:space="preserve"> ulicy </w:t>
      </w:r>
      <w:proofErr w:type="spellStart"/>
      <w:r w:rsidR="00D54E30" w:rsidRPr="00137C35">
        <w:rPr>
          <w:lang w:val="pl-PL"/>
        </w:rPr>
        <w:t>Griboyedov</w:t>
      </w:r>
      <w:proofErr w:type="spellEnd"/>
      <w:r w:rsidR="005D2BA5" w:rsidRPr="00137C35">
        <w:rPr>
          <w:lang w:val="pl-PL"/>
        </w:rPr>
        <w:t xml:space="preserve"> 13</w:t>
      </w:r>
      <w:r w:rsidR="00756A8D" w:rsidRPr="00137C35">
        <w:rPr>
          <w:lang w:val="pl-PL"/>
        </w:rPr>
        <w:t>, Batumi;</w:t>
      </w:r>
    </w:p>
    <w:p w:rsidR="00756A8D" w:rsidRPr="00137C35" w:rsidRDefault="004A3B2A" w:rsidP="00371CA3">
      <w:pPr>
        <w:pStyle w:val="ECHRPara"/>
        <w:ind w:left="284" w:firstLine="0"/>
        <w:rPr>
          <w:lang w:val="pl-PL"/>
        </w:rPr>
      </w:pPr>
      <w:r w:rsidRPr="00137C35">
        <w:rPr>
          <w:lang w:val="pl-PL"/>
        </w:rPr>
        <w:t>(c)  </w:t>
      </w:r>
      <w:r w:rsidR="00D54E30" w:rsidRPr="00137C35">
        <w:rPr>
          <w:lang w:val="pl-PL"/>
        </w:rPr>
        <w:t>Pierwsze piętro domu znajdującego się</w:t>
      </w:r>
      <w:r w:rsidR="005D2BA5" w:rsidRPr="00137C35">
        <w:rPr>
          <w:lang w:val="pl-PL"/>
        </w:rPr>
        <w:t xml:space="preserve"> przy</w:t>
      </w:r>
      <w:r w:rsidR="00D54E30" w:rsidRPr="00137C35">
        <w:rPr>
          <w:lang w:val="pl-PL"/>
        </w:rPr>
        <w:t xml:space="preserve"> ulicy </w:t>
      </w:r>
      <w:proofErr w:type="spellStart"/>
      <w:r w:rsidR="00D54E30" w:rsidRPr="00137C35">
        <w:rPr>
          <w:lang w:val="pl-PL"/>
        </w:rPr>
        <w:t>Gorgasali</w:t>
      </w:r>
      <w:proofErr w:type="spellEnd"/>
      <w:r w:rsidR="005D2BA5" w:rsidRPr="00137C35">
        <w:rPr>
          <w:lang w:val="pl-PL"/>
        </w:rPr>
        <w:t xml:space="preserve"> 60</w:t>
      </w:r>
      <w:r w:rsidR="00756A8D" w:rsidRPr="00137C35">
        <w:rPr>
          <w:lang w:val="pl-PL"/>
        </w:rPr>
        <w:t>, Batumi;</w:t>
      </w:r>
    </w:p>
    <w:p w:rsidR="00756A8D" w:rsidRPr="00137C35" w:rsidRDefault="004A3B2A" w:rsidP="00371CA3">
      <w:pPr>
        <w:pStyle w:val="ECHRPara"/>
        <w:ind w:left="284" w:firstLine="0"/>
        <w:rPr>
          <w:lang w:val="pl-PL"/>
        </w:rPr>
      </w:pPr>
      <w:r w:rsidRPr="00137C35">
        <w:rPr>
          <w:lang w:val="pl-PL"/>
        </w:rPr>
        <w:t>(d)  </w:t>
      </w:r>
      <w:r w:rsidR="00D54E30" w:rsidRPr="00137C35">
        <w:rPr>
          <w:lang w:val="pl-PL"/>
        </w:rPr>
        <w:t>udział w kapitale</w:t>
      </w:r>
      <w:r w:rsidR="005D2BA5" w:rsidRPr="00137C35">
        <w:rPr>
          <w:lang w:val="pl-PL"/>
        </w:rPr>
        <w:t xml:space="preserve"> zakładowym</w:t>
      </w:r>
      <w:r w:rsidR="00D54E30" w:rsidRPr="00137C35">
        <w:rPr>
          <w:lang w:val="pl-PL"/>
        </w:rPr>
        <w:t xml:space="preserve"> Hotelu </w:t>
      </w:r>
      <w:proofErr w:type="spellStart"/>
      <w:r w:rsidR="00D54E30" w:rsidRPr="00137C35">
        <w:rPr>
          <w:lang w:val="pl-PL"/>
        </w:rPr>
        <w:t>Sanapiro</w:t>
      </w:r>
      <w:proofErr w:type="spellEnd"/>
      <w:r w:rsidR="00756A8D" w:rsidRPr="00137C35">
        <w:rPr>
          <w:lang w:val="pl-PL"/>
        </w:rPr>
        <w:t xml:space="preserve">, </w:t>
      </w:r>
      <w:proofErr w:type="spellStart"/>
      <w:r w:rsidR="00756A8D" w:rsidRPr="00137C35">
        <w:rPr>
          <w:lang w:val="pl-PL"/>
        </w:rPr>
        <w:t>Kobulet</w:t>
      </w:r>
      <w:r w:rsidR="00371CA3" w:rsidRPr="00137C35">
        <w:rPr>
          <w:lang w:val="pl-PL"/>
        </w:rPr>
        <w:t>i</w:t>
      </w:r>
      <w:proofErr w:type="spellEnd"/>
      <w:r w:rsidR="006F1C86" w:rsidRPr="00137C35">
        <w:rPr>
          <w:lang w:val="pl-PL"/>
        </w:rPr>
        <w:t>;</w:t>
      </w:r>
    </w:p>
    <w:p w:rsidR="00756A8D" w:rsidRPr="00137C35" w:rsidRDefault="004A3B2A" w:rsidP="009B0EEC">
      <w:pPr>
        <w:pStyle w:val="ECHRPara"/>
        <w:rPr>
          <w:lang w:val="pl-PL"/>
        </w:rPr>
      </w:pPr>
      <w:r w:rsidRPr="00137C35">
        <w:rPr>
          <w:lang w:val="pl-PL"/>
        </w:rPr>
        <w:t>(e)  </w:t>
      </w:r>
      <w:r w:rsidR="00D54E30" w:rsidRPr="00137C35">
        <w:rPr>
          <w:lang w:val="pl-PL"/>
        </w:rPr>
        <w:t>samochód Mercedes</w:t>
      </w:r>
      <w:r w:rsidR="00756A8D" w:rsidRPr="00137C35">
        <w:rPr>
          <w:lang w:val="pl-PL"/>
        </w:rPr>
        <w:t>;</w:t>
      </w:r>
    </w:p>
    <w:p w:rsidR="00756A8D" w:rsidRPr="00137C35" w:rsidRDefault="004A3B2A" w:rsidP="009B0EEC">
      <w:pPr>
        <w:pStyle w:val="ECHRPara"/>
        <w:rPr>
          <w:lang w:val="pl-PL"/>
        </w:rPr>
      </w:pPr>
      <w:r w:rsidRPr="00137C35">
        <w:rPr>
          <w:lang w:val="pl-PL"/>
        </w:rPr>
        <w:t>(f)  </w:t>
      </w:r>
      <w:r w:rsidR="005D2BA5" w:rsidRPr="00137C35">
        <w:rPr>
          <w:lang w:val="pl-PL"/>
        </w:rPr>
        <w:t>mieszkanie</w:t>
      </w:r>
      <w:r w:rsidR="00D54E30" w:rsidRPr="00137C35">
        <w:rPr>
          <w:lang w:val="pl-PL"/>
        </w:rPr>
        <w:t xml:space="preserve"> znajdujące się </w:t>
      </w:r>
      <w:r w:rsidR="005D2BA5" w:rsidRPr="00137C35">
        <w:rPr>
          <w:lang w:val="pl-PL"/>
        </w:rPr>
        <w:t>przy</w:t>
      </w:r>
      <w:r w:rsidR="00D54E30" w:rsidRPr="00137C35">
        <w:rPr>
          <w:lang w:val="pl-PL"/>
        </w:rPr>
        <w:t xml:space="preserve"> ulicy </w:t>
      </w:r>
      <w:proofErr w:type="spellStart"/>
      <w:r w:rsidR="00D54E30" w:rsidRPr="00137C35">
        <w:rPr>
          <w:lang w:val="pl-PL"/>
        </w:rPr>
        <w:t>Ninoshvili</w:t>
      </w:r>
      <w:proofErr w:type="spellEnd"/>
      <w:r w:rsidR="005D2BA5" w:rsidRPr="00137C35">
        <w:rPr>
          <w:lang w:val="pl-PL"/>
        </w:rPr>
        <w:t xml:space="preserve"> 1</w:t>
      </w:r>
      <w:r w:rsidR="00756A8D" w:rsidRPr="00137C35">
        <w:rPr>
          <w:lang w:val="pl-PL"/>
        </w:rPr>
        <w:t xml:space="preserve">, </w:t>
      </w:r>
      <w:proofErr w:type="spellStart"/>
      <w:r w:rsidR="00756A8D" w:rsidRPr="00137C35">
        <w:rPr>
          <w:lang w:val="pl-PL"/>
        </w:rPr>
        <w:t>Kobuleti</w:t>
      </w:r>
      <w:proofErr w:type="spellEnd"/>
      <w:r w:rsidR="00124F64" w:rsidRPr="00137C35">
        <w:rPr>
          <w:lang w:val="pl-PL"/>
        </w:rPr>
        <w:t>.</w:t>
      </w:r>
    </w:p>
    <w:p w:rsidR="00756A8D" w:rsidRPr="00137C35" w:rsidRDefault="00EE2365" w:rsidP="009B0EEC">
      <w:pPr>
        <w:pStyle w:val="ECHRPara"/>
        <w:rPr>
          <w:sz w:val="20"/>
          <w:lang w:val="pl-PL"/>
        </w:rPr>
      </w:pPr>
      <w:r w:rsidRPr="00137C35">
        <w:rPr>
          <w:lang w:val="pl-PL"/>
        </w:rPr>
        <w:t>15</w:t>
      </w:r>
      <w:r w:rsidR="00124F64" w:rsidRPr="00137C35">
        <w:rPr>
          <w:lang w:val="pl-PL"/>
        </w:rPr>
        <w:t>.  </w:t>
      </w:r>
      <w:r w:rsidR="00D54E30" w:rsidRPr="00137C35">
        <w:rPr>
          <w:lang w:val="pl-PL"/>
        </w:rPr>
        <w:t xml:space="preserve">Własność drugiego </w:t>
      </w:r>
      <w:r w:rsidR="00EC1A10" w:rsidRPr="00137C35">
        <w:rPr>
          <w:lang w:val="pl-PL"/>
        </w:rPr>
        <w:t>skarżąc</w:t>
      </w:r>
      <w:r w:rsidR="00F97E63">
        <w:rPr>
          <w:lang w:val="pl-PL"/>
        </w:rPr>
        <w:t>ego</w:t>
      </w:r>
      <w:r w:rsidR="00D54E30" w:rsidRPr="00137C35">
        <w:rPr>
          <w:lang w:val="pl-PL"/>
        </w:rPr>
        <w:t xml:space="preserve"> </w:t>
      </w:r>
      <w:r w:rsidR="00F97E63">
        <w:rPr>
          <w:lang w:val="pl-PL"/>
        </w:rPr>
        <w:t>stanowią</w:t>
      </w:r>
      <w:r w:rsidR="00D54E30" w:rsidRPr="00137C35">
        <w:rPr>
          <w:lang w:val="pl-PL"/>
        </w:rPr>
        <w:t>:</w:t>
      </w:r>
    </w:p>
    <w:p w:rsidR="00756A8D" w:rsidRPr="00137C35" w:rsidRDefault="004A3B2A" w:rsidP="00371CA3">
      <w:pPr>
        <w:pStyle w:val="ECHRPara"/>
        <w:ind w:left="284" w:firstLine="0"/>
        <w:rPr>
          <w:lang w:val="pl-PL"/>
        </w:rPr>
      </w:pPr>
      <w:r w:rsidRPr="00137C35">
        <w:rPr>
          <w:lang w:val="pl-PL"/>
        </w:rPr>
        <w:t>(g)  </w:t>
      </w:r>
      <w:r w:rsidR="00D54E30" w:rsidRPr="00137C35">
        <w:rPr>
          <w:lang w:val="pl-PL"/>
        </w:rPr>
        <w:t>dwa pensjonaty</w:t>
      </w:r>
      <w:r w:rsidR="00756A8D" w:rsidRPr="00137C35">
        <w:rPr>
          <w:lang w:val="pl-PL"/>
        </w:rPr>
        <w:t xml:space="preserve"> </w:t>
      </w:r>
      <w:r w:rsidR="00D54E30" w:rsidRPr="00137C35">
        <w:rPr>
          <w:lang w:val="pl-PL"/>
        </w:rPr>
        <w:t xml:space="preserve">położone </w:t>
      </w:r>
      <w:r w:rsidR="005D2BA5" w:rsidRPr="00137C35">
        <w:rPr>
          <w:lang w:val="pl-PL"/>
        </w:rPr>
        <w:t>przy ulicy 9</w:t>
      </w:r>
      <w:r w:rsidR="00756A8D" w:rsidRPr="00137C35">
        <w:rPr>
          <w:lang w:val="pl-PL"/>
        </w:rPr>
        <w:t xml:space="preserve"> </w:t>
      </w:r>
      <w:r w:rsidR="00D54E30" w:rsidRPr="00137C35">
        <w:rPr>
          <w:lang w:val="pl-PL"/>
        </w:rPr>
        <w:t>kwietnia</w:t>
      </w:r>
      <w:r w:rsidR="005D2BA5" w:rsidRPr="00137C35">
        <w:rPr>
          <w:lang w:val="pl-PL"/>
        </w:rPr>
        <w:t xml:space="preserve"> 32</w:t>
      </w:r>
      <w:r w:rsidR="00756A8D" w:rsidRPr="00137C35">
        <w:rPr>
          <w:lang w:val="pl-PL"/>
        </w:rPr>
        <w:t xml:space="preserve">, </w:t>
      </w:r>
      <w:proofErr w:type="spellStart"/>
      <w:r w:rsidR="00756A8D" w:rsidRPr="00137C35">
        <w:rPr>
          <w:lang w:val="pl-PL"/>
        </w:rPr>
        <w:t>Kobuleti</w:t>
      </w:r>
      <w:proofErr w:type="spellEnd"/>
      <w:r w:rsidR="006F1C86" w:rsidRPr="00137C35">
        <w:rPr>
          <w:lang w:val="pl-PL"/>
        </w:rPr>
        <w:t>.</w:t>
      </w:r>
    </w:p>
    <w:p w:rsidR="00756A8D" w:rsidRPr="00137C35" w:rsidRDefault="00EE2365" w:rsidP="009B0EEC">
      <w:pPr>
        <w:pStyle w:val="ECHRPara"/>
        <w:rPr>
          <w:lang w:val="pl-PL"/>
        </w:rPr>
      </w:pPr>
      <w:r w:rsidRPr="00137C35">
        <w:rPr>
          <w:lang w:val="pl-PL"/>
        </w:rPr>
        <w:t>16</w:t>
      </w:r>
      <w:r w:rsidR="00124F64" w:rsidRPr="00137C35">
        <w:rPr>
          <w:lang w:val="pl-PL"/>
        </w:rPr>
        <w:t>.  </w:t>
      </w:r>
      <w:r w:rsidR="00D54E30" w:rsidRPr="00137C35">
        <w:rPr>
          <w:lang w:val="pl-PL"/>
        </w:rPr>
        <w:t xml:space="preserve">Własność </w:t>
      </w:r>
      <w:r w:rsidR="00FE29B9" w:rsidRPr="00137C35">
        <w:rPr>
          <w:lang w:val="pl-PL"/>
        </w:rPr>
        <w:t>trzeciego</w:t>
      </w:r>
      <w:r w:rsidR="00D54E30" w:rsidRPr="00137C35">
        <w:rPr>
          <w:lang w:val="pl-PL"/>
        </w:rPr>
        <w:t xml:space="preserve"> </w:t>
      </w:r>
      <w:r w:rsidR="00F97E63">
        <w:rPr>
          <w:lang w:val="pl-PL"/>
        </w:rPr>
        <w:t>skarżącego stanowią:</w:t>
      </w:r>
    </w:p>
    <w:p w:rsidR="00756A8D" w:rsidRPr="00137C35" w:rsidRDefault="004A3B2A" w:rsidP="00371CA3">
      <w:pPr>
        <w:pStyle w:val="ECHRPara"/>
        <w:ind w:left="284" w:firstLine="0"/>
        <w:rPr>
          <w:lang w:val="pl-PL"/>
        </w:rPr>
      </w:pPr>
      <w:r w:rsidRPr="00137C35">
        <w:rPr>
          <w:lang w:val="pl-PL"/>
        </w:rPr>
        <w:t>(h)  </w:t>
      </w:r>
      <w:r w:rsidR="00FE29B9" w:rsidRPr="00137C35">
        <w:rPr>
          <w:lang w:val="pl-PL"/>
        </w:rPr>
        <w:t xml:space="preserve">dom </w:t>
      </w:r>
      <w:r w:rsidR="005D2BA5" w:rsidRPr="00137C35">
        <w:rPr>
          <w:lang w:val="pl-PL"/>
        </w:rPr>
        <w:t>znajdujący się przy</w:t>
      </w:r>
      <w:r w:rsidR="00FE29B9" w:rsidRPr="00137C35">
        <w:rPr>
          <w:lang w:val="pl-PL"/>
        </w:rPr>
        <w:t xml:space="preserve"> ulicy </w:t>
      </w:r>
      <w:proofErr w:type="spellStart"/>
      <w:r w:rsidR="00FE29B9" w:rsidRPr="00137C35">
        <w:rPr>
          <w:lang w:val="pl-PL"/>
        </w:rPr>
        <w:t>Aghmashenebeli</w:t>
      </w:r>
      <w:proofErr w:type="spellEnd"/>
      <w:r w:rsidR="005D2BA5" w:rsidRPr="00137C35">
        <w:rPr>
          <w:lang w:val="pl-PL"/>
        </w:rPr>
        <w:t xml:space="preserve"> 245</w:t>
      </w:r>
      <w:r w:rsidR="00756A8D" w:rsidRPr="00137C35">
        <w:rPr>
          <w:lang w:val="pl-PL"/>
        </w:rPr>
        <w:t xml:space="preserve">, </w:t>
      </w:r>
      <w:proofErr w:type="spellStart"/>
      <w:r w:rsidR="00756A8D" w:rsidRPr="00137C35">
        <w:rPr>
          <w:lang w:val="pl-PL"/>
        </w:rPr>
        <w:t>Kobuleti</w:t>
      </w:r>
      <w:proofErr w:type="spellEnd"/>
      <w:r w:rsidR="006F1C86" w:rsidRPr="00137C35">
        <w:rPr>
          <w:lang w:val="pl-PL"/>
        </w:rPr>
        <w:t>.</w:t>
      </w:r>
    </w:p>
    <w:p w:rsidR="00756A8D" w:rsidRPr="00137C35" w:rsidRDefault="00EE2365" w:rsidP="009B0EEC">
      <w:pPr>
        <w:pStyle w:val="ECHRPara"/>
        <w:rPr>
          <w:lang w:val="pl-PL"/>
        </w:rPr>
      </w:pPr>
      <w:r w:rsidRPr="00137C35">
        <w:rPr>
          <w:lang w:val="pl-PL"/>
        </w:rPr>
        <w:t>17.</w:t>
      </w:r>
      <w:r w:rsidR="00124F64" w:rsidRPr="00137C35">
        <w:rPr>
          <w:lang w:val="pl-PL"/>
        </w:rPr>
        <w:t>  </w:t>
      </w:r>
      <w:r w:rsidR="00FE29B9" w:rsidRPr="00137C35">
        <w:rPr>
          <w:lang w:val="pl-PL"/>
        </w:rPr>
        <w:t xml:space="preserve">Własność czwartego </w:t>
      </w:r>
      <w:r w:rsidR="00F97E63">
        <w:rPr>
          <w:lang w:val="pl-PL"/>
        </w:rPr>
        <w:t>skarżącego stanowią:</w:t>
      </w:r>
    </w:p>
    <w:p w:rsidR="00756A8D" w:rsidRPr="00137C35" w:rsidRDefault="004A3B2A" w:rsidP="009B0EEC">
      <w:pPr>
        <w:pStyle w:val="ECHRPara"/>
        <w:rPr>
          <w:lang w:val="pl-PL"/>
        </w:rPr>
      </w:pPr>
      <w:r w:rsidRPr="00137C35">
        <w:rPr>
          <w:lang w:val="pl-PL"/>
        </w:rPr>
        <w:t>(i)  </w:t>
      </w:r>
      <w:r w:rsidR="005D2BA5" w:rsidRPr="00137C35">
        <w:rPr>
          <w:lang w:val="pl-PL"/>
        </w:rPr>
        <w:t>mieszkani</w:t>
      </w:r>
      <w:r w:rsidR="00354259">
        <w:rPr>
          <w:lang w:val="pl-PL"/>
        </w:rPr>
        <w:t>e</w:t>
      </w:r>
      <w:r w:rsidR="005D2BA5" w:rsidRPr="00137C35">
        <w:rPr>
          <w:lang w:val="pl-PL"/>
        </w:rPr>
        <w:t xml:space="preserve"> znajdujące się przy</w:t>
      </w:r>
      <w:r w:rsidR="00FE29B9" w:rsidRPr="00137C35">
        <w:rPr>
          <w:lang w:val="pl-PL"/>
        </w:rPr>
        <w:t xml:space="preserve"> ulicy </w:t>
      </w:r>
      <w:proofErr w:type="spellStart"/>
      <w:r w:rsidR="00FE29B9" w:rsidRPr="00137C35">
        <w:rPr>
          <w:lang w:val="pl-PL"/>
        </w:rPr>
        <w:t>Gorgasali</w:t>
      </w:r>
      <w:proofErr w:type="spellEnd"/>
      <w:r w:rsidR="005D2BA5" w:rsidRPr="00137C35">
        <w:rPr>
          <w:lang w:val="pl-PL"/>
        </w:rPr>
        <w:t xml:space="preserve"> 58b</w:t>
      </w:r>
      <w:r w:rsidR="00756A8D" w:rsidRPr="00137C35">
        <w:rPr>
          <w:lang w:val="pl-PL"/>
        </w:rPr>
        <w:t>, Batumi</w:t>
      </w:r>
      <w:r w:rsidR="006F1C86" w:rsidRPr="00137C35">
        <w:rPr>
          <w:lang w:val="pl-PL"/>
        </w:rPr>
        <w:t>;</w:t>
      </w:r>
    </w:p>
    <w:p w:rsidR="00756A8D" w:rsidRPr="00137C35" w:rsidRDefault="004A3B2A" w:rsidP="009B0EEC">
      <w:pPr>
        <w:pStyle w:val="ECHRPara"/>
        <w:rPr>
          <w:lang w:val="pl-PL"/>
        </w:rPr>
      </w:pPr>
      <w:r w:rsidRPr="00137C35">
        <w:rPr>
          <w:lang w:val="pl-PL"/>
        </w:rPr>
        <w:t>(j)  </w:t>
      </w:r>
      <w:r w:rsidR="00FE29B9" w:rsidRPr="00137C35">
        <w:rPr>
          <w:lang w:val="pl-PL"/>
        </w:rPr>
        <w:t>mieszkani</w:t>
      </w:r>
      <w:r w:rsidR="00354259">
        <w:rPr>
          <w:lang w:val="pl-PL"/>
        </w:rPr>
        <w:t>e</w:t>
      </w:r>
      <w:r w:rsidR="00FE29B9" w:rsidRPr="00137C35">
        <w:rPr>
          <w:lang w:val="pl-PL"/>
        </w:rPr>
        <w:t xml:space="preserve"> znajdujące się </w:t>
      </w:r>
      <w:r w:rsidR="005D2BA5" w:rsidRPr="00137C35">
        <w:rPr>
          <w:lang w:val="pl-PL"/>
        </w:rPr>
        <w:t>przy</w:t>
      </w:r>
      <w:r w:rsidR="00FE29B9" w:rsidRPr="00137C35">
        <w:rPr>
          <w:lang w:val="pl-PL"/>
        </w:rPr>
        <w:t xml:space="preserve"> ulicy </w:t>
      </w:r>
      <w:proofErr w:type="spellStart"/>
      <w:r w:rsidR="00FE29B9" w:rsidRPr="00137C35">
        <w:rPr>
          <w:lang w:val="pl-PL"/>
        </w:rPr>
        <w:t>Gudiashvili</w:t>
      </w:r>
      <w:proofErr w:type="spellEnd"/>
      <w:r w:rsidR="005D2BA5" w:rsidRPr="00137C35">
        <w:rPr>
          <w:lang w:val="pl-PL"/>
        </w:rPr>
        <w:t xml:space="preserve"> 4-6</w:t>
      </w:r>
      <w:r w:rsidR="00756A8D" w:rsidRPr="00137C35">
        <w:rPr>
          <w:lang w:val="pl-PL"/>
        </w:rPr>
        <w:t>, Batumi;</w:t>
      </w:r>
    </w:p>
    <w:p w:rsidR="00756A8D" w:rsidRPr="00137C35" w:rsidRDefault="004A3B2A" w:rsidP="009B0EEC">
      <w:pPr>
        <w:pStyle w:val="ECHRPara"/>
        <w:rPr>
          <w:lang w:val="pl-PL"/>
        </w:rPr>
      </w:pPr>
      <w:r w:rsidRPr="00137C35">
        <w:rPr>
          <w:lang w:val="pl-PL"/>
        </w:rPr>
        <w:t>(k)  </w:t>
      </w:r>
      <w:r w:rsidR="005D2BA5" w:rsidRPr="00137C35">
        <w:rPr>
          <w:lang w:val="pl-PL"/>
        </w:rPr>
        <w:t>mieszkani</w:t>
      </w:r>
      <w:r w:rsidR="00354259">
        <w:rPr>
          <w:lang w:val="pl-PL"/>
        </w:rPr>
        <w:t>e</w:t>
      </w:r>
      <w:r w:rsidR="005D2BA5" w:rsidRPr="00137C35">
        <w:rPr>
          <w:lang w:val="pl-PL"/>
        </w:rPr>
        <w:t xml:space="preserve"> znajdujące się przy</w:t>
      </w:r>
      <w:r w:rsidR="00FE29B9" w:rsidRPr="00137C35">
        <w:rPr>
          <w:lang w:val="pl-PL"/>
        </w:rPr>
        <w:t xml:space="preserve"> ulicy </w:t>
      </w:r>
      <w:proofErr w:type="spellStart"/>
      <w:r w:rsidR="00FE29B9" w:rsidRPr="00137C35">
        <w:rPr>
          <w:lang w:val="pl-PL"/>
        </w:rPr>
        <w:t>Abashidze</w:t>
      </w:r>
      <w:proofErr w:type="spellEnd"/>
      <w:r w:rsidR="005D2BA5" w:rsidRPr="00137C35">
        <w:rPr>
          <w:lang w:val="pl-PL"/>
        </w:rPr>
        <w:t xml:space="preserve"> 20 H</w:t>
      </w:r>
      <w:r w:rsidR="00756A8D" w:rsidRPr="00137C35">
        <w:rPr>
          <w:lang w:val="pl-PL"/>
        </w:rPr>
        <w:t>, Batumi;</w:t>
      </w:r>
    </w:p>
    <w:p w:rsidR="00756A8D" w:rsidRPr="00137C35" w:rsidRDefault="004A3B2A" w:rsidP="009B0EEC">
      <w:pPr>
        <w:pStyle w:val="ECHRPara"/>
        <w:rPr>
          <w:lang w:val="pl-PL"/>
        </w:rPr>
      </w:pPr>
      <w:r w:rsidRPr="00137C35">
        <w:rPr>
          <w:lang w:val="pl-PL"/>
        </w:rPr>
        <w:t>(l)  </w:t>
      </w:r>
      <w:r w:rsidR="00FE29B9" w:rsidRPr="00137C35">
        <w:rPr>
          <w:lang w:val="pl-PL"/>
        </w:rPr>
        <w:t xml:space="preserve">dom znajdujący się </w:t>
      </w:r>
      <w:r w:rsidR="005D2BA5" w:rsidRPr="00137C35">
        <w:rPr>
          <w:lang w:val="pl-PL"/>
        </w:rPr>
        <w:t>przy</w:t>
      </w:r>
      <w:r w:rsidR="00FE29B9" w:rsidRPr="00137C35">
        <w:rPr>
          <w:lang w:val="pl-PL"/>
        </w:rPr>
        <w:t xml:space="preserve"> ulicy</w:t>
      </w:r>
      <w:r w:rsidR="00756A8D" w:rsidRPr="00137C35">
        <w:rPr>
          <w:lang w:val="pl-PL"/>
        </w:rPr>
        <w:t xml:space="preserve"> General A</w:t>
      </w:r>
      <w:r w:rsidR="00A1452F" w:rsidRPr="00137C35">
        <w:rPr>
          <w:lang w:val="pl-PL"/>
        </w:rPr>
        <w:t xml:space="preserve"> 6,</w:t>
      </w:r>
      <w:r w:rsidR="00756A8D" w:rsidRPr="00137C35">
        <w:rPr>
          <w:lang w:val="pl-PL"/>
        </w:rPr>
        <w:t xml:space="preserve"> </w:t>
      </w:r>
      <w:proofErr w:type="spellStart"/>
      <w:r w:rsidR="00756A8D" w:rsidRPr="00137C35">
        <w:rPr>
          <w:lang w:val="pl-PL"/>
        </w:rPr>
        <w:t>Abashidze</w:t>
      </w:r>
      <w:proofErr w:type="spellEnd"/>
      <w:r w:rsidR="00756A8D" w:rsidRPr="00137C35">
        <w:rPr>
          <w:lang w:val="pl-PL"/>
        </w:rPr>
        <w:t xml:space="preserve"> Close;</w:t>
      </w:r>
    </w:p>
    <w:p w:rsidR="00756A8D" w:rsidRPr="00137C35" w:rsidRDefault="004A3B2A" w:rsidP="00371CA3">
      <w:pPr>
        <w:pStyle w:val="ECHRPara"/>
        <w:ind w:left="232" w:firstLine="52"/>
        <w:rPr>
          <w:lang w:val="pl-PL"/>
        </w:rPr>
      </w:pPr>
      <w:r w:rsidRPr="00137C35">
        <w:rPr>
          <w:lang w:val="pl-PL"/>
        </w:rPr>
        <w:t>(m)  </w:t>
      </w:r>
      <w:r w:rsidR="00FE29B9" w:rsidRPr="00137C35">
        <w:rPr>
          <w:lang w:val="pl-PL"/>
        </w:rPr>
        <w:t xml:space="preserve">dom znajdujący się </w:t>
      </w:r>
      <w:r w:rsidR="00A1452F" w:rsidRPr="00137C35">
        <w:rPr>
          <w:lang w:val="pl-PL"/>
        </w:rPr>
        <w:t>przy</w:t>
      </w:r>
      <w:r w:rsidR="00FE29B9" w:rsidRPr="00137C35">
        <w:rPr>
          <w:lang w:val="pl-PL"/>
        </w:rPr>
        <w:t xml:space="preserve"> ulicy </w:t>
      </w:r>
      <w:proofErr w:type="spellStart"/>
      <w:r w:rsidR="00FE29B9" w:rsidRPr="00137C35">
        <w:rPr>
          <w:lang w:val="pl-PL"/>
        </w:rPr>
        <w:t>Aghmashenebeli</w:t>
      </w:r>
      <w:proofErr w:type="spellEnd"/>
      <w:r w:rsidR="00A1452F" w:rsidRPr="00137C35">
        <w:rPr>
          <w:lang w:val="pl-PL"/>
        </w:rPr>
        <w:t xml:space="preserve"> 186</w:t>
      </w:r>
      <w:r w:rsidR="00FE29B9" w:rsidRPr="00137C35">
        <w:rPr>
          <w:lang w:val="pl-PL"/>
        </w:rPr>
        <w:t>,</w:t>
      </w:r>
      <w:r w:rsidR="00756A8D" w:rsidRPr="00137C35">
        <w:rPr>
          <w:lang w:val="pl-PL"/>
        </w:rPr>
        <w:t xml:space="preserve"> </w:t>
      </w:r>
      <w:proofErr w:type="spellStart"/>
      <w:r w:rsidR="00756A8D" w:rsidRPr="00137C35">
        <w:rPr>
          <w:lang w:val="pl-PL"/>
        </w:rPr>
        <w:t>Kobuleti</w:t>
      </w:r>
      <w:proofErr w:type="spellEnd"/>
      <w:r w:rsidR="006F1C86" w:rsidRPr="00137C35">
        <w:rPr>
          <w:lang w:val="pl-PL"/>
        </w:rPr>
        <w:t>.</w:t>
      </w:r>
    </w:p>
    <w:p w:rsidR="00405BE6" w:rsidRPr="00137C35" w:rsidRDefault="004A3B2A" w:rsidP="00124F64">
      <w:pPr>
        <w:pStyle w:val="ECHRHeading2"/>
        <w:rPr>
          <w:lang w:val="pl-PL"/>
        </w:rPr>
      </w:pPr>
      <w:r w:rsidRPr="00137C35">
        <w:rPr>
          <w:lang w:val="pl-PL"/>
        </w:rPr>
        <w:t>B.  </w:t>
      </w:r>
      <w:r w:rsidR="00E42752" w:rsidRPr="00137C35">
        <w:rPr>
          <w:lang w:val="pl-PL"/>
        </w:rPr>
        <w:t xml:space="preserve">Postępowanie </w:t>
      </w:r>
      <w:r w:rsidR="00354259">
        <w:rPr>
          <w:lang w:val="pl-PL"/>
        </w:rPr>
        <w:t xml:space="preserve">w przedmiocie </w:t>
      </w:r>
      <w:r w:rsidR="00E42752" w:rsidRPr="00137C35">
        <w:rPr>
          <w:lang w:val="pl-PL"/>
        </w:rPr>
        <w:t xml:space="preserve"> przepadku mienia przed sądem pierwszej instancji</w:t>
      </w:r>
    </w:p>
    <w:p w:rsidR="00E42752" w:rsidRPr="00137C35" w:rsidRDefault="00E42752" w:rsidP="009378CB">
      <w:pPr>
        <w:pStyle w:val="ECHRPara"/>
        <w:rPr>
          <w:lang w:val="pl-PL"/>
        </w:rPr>
      </w:pPr>
      <w:r w:rsidRPr="00137C35">
        <w:rPr>
          <w:lang w:val="pl-PL"/>
        </w:rPr>
        <w:t>18. W dniu 30 sierpnia 2004 roku Adżarski Sąd Najwyższy zaakceptował wniosek prokuratury o</w:t>
      </w:r>
      <w:r w:rsidR="00A1452F" w:rsidRPr="00137C35">
        <w:rPr>
          <w:lang w:val="pl-PL"/>
        </w:rPr>
        <w:t xml:space="preserve"> </w:t>
      </w:r>
      <w:r w:rsidR="00A1452F" w:rsidRPr="00137C35">
        <w:rPr>
          <w:bCs/>
          <w:lang w:val="pl-PL"/>
        </w:rPr>
        <w:t>rozpatrzenie sk</w:t>
      </w:r>
      <w:r w:rsidR="00A1452F" w:rsidRPr="00137C35">
        <w:rPr>
          <w:lang w:val="pl-PL"/>
        </w:rPr>
        <w:t>argi co do istoty.</w:t>
      </w:r>
      <w:r w:rsidRPr="00137C35">
        <w:rPr>
          <w:lang w:val="pl-PL"/>
        </w:rPr>
        <w:t xml:space="preserve"> Przekazał on </w:t>
      </w:r>
      <w:r w:rsidR="00D20AD9">
        <w:rPr>
          <w:lang w:val="pl-PL"/>
        </w:rPr>
        <w:t>wniosek</w:t>
      </w:r>
      <w:r w:rsidR="00D20AD9" w:rsidRPr="00137C35">
        <w:rPr>
          <w:lang w:val="pl-PL"/>
        </w:rPr>
        <w:t xml:space="preserve"> </w:t>
      </w:r>
      <w:r w:rsidRPr="00137C35">
        <w:rPr>
          <w:lang w:val="pl-PL"/>
        </w:rPr>
        <w:t xml:space="preserve">prokuratora wraz ze wszystkimi dokumentami uzupełniającymi od </w:t>
      </w:r>
      <w:r w:rsidR="00D5577B" w:rsidRPr="00137C35">
        <w:rPr>
          <w:lang w:val="pl-PL"/>
        </w:rPr>
        <w:t>skarżących</w:t>
      </w:r>
      <w:r w:rsidRPr="00137C35">
        <w:rPr>
          <w:lang w:val="pl-PL"/>
        </w:rPr>
        <w:t xml:space="preserve">, </w:t>
      </w:r>
      <w:r w:rsidR="00D20AD9">
        <w:rPr>
          <w:lang w:val="pl-PL"/>
        </w:rPr>
        <w:t>zobowiązując</w:t>
      </w:r>
      <w:r w:rsidR="00D20AD9" w:rsidRPr="00137C35">
        <w:rPr>
          <w:lang w:val="pl-PL"/>
        </w:rPr>
        <w:t xml:space="preserve"> </w:t>
      </w:r>
      <w:r w:rsidRPr="00137C35">
        <w:rPr>
          <w:lang w:val="pl-PL"/>
        </w:rPr>
        <w:t>ich do złożenia pisemnych odpowiedzi i wzięcia udziału w ustnej rozprawie wyznaczonej na dzień 7 września 2004 r</w:t>
      </w:r>
      <w:r w:rsidR="00C907A3" w:rsidRPr="00137C35">
        <w:rPr>
          <w:lang w:val="pl-PL"/>
        </w:rPr>
        <w:t>oku</w:t>
      </w:r>
      <w:r w:rsidRPr="00137C35">
        <w:rPr>
          <w:lang w:val="pl-PL"/>
        </w:rPr>
        <w:t>.</w:t>
      </w:r>
    </w:p>
    <w:p w:rsidR="00E42752" w:rsidRPr="00137C35" w:rsidRDefault="00E42752" w:rsidP="009378CB">
      <w:pPr>
        <w:pStyle w:val="ECHRPara"/>
        <w:rPr>
          <w:lang w:val="pl-PL"/>
        </w:rPr>
      </w:pPr>
      <w:r w:rsidRPr="00137C35">
        <w:rPr>
          <w:lang w:val="pl-PL"/>
        </w:rPr>
        <w:t>19. Jak zostało to potwierdzone</w:t>
      </w:r>
      <w:r w:rsidR="00C907A3" w:rsidRPr="00137C35">
        <w:rPr>
          <w:lang w:val="pl-PL"/>
        </w:rPr>
        <w:t xml:space="preserve"> zwrotnymi potwierdzeniami odbioru</w:t>
      </w:r>
      <w:r w:rsidRPr="00137C35">
        <w:rPr>
          <w:lang w:val="pl-PL"/>
        </w:rPr>
        <w:t xml:space="preserve">, Adżarski Sąd Najwyższy należycie wysłał wezwania sądowe na adresy </w:t>
      </w:r>
      <w:r w:rsidR="00C907A3" w:rsidRPr="00137C35">
        <w:rPr>
          <w:lang w:val="pl-PL"/>
        </w:rPr>
        <w:t>zamieszkania</w:t>
      </w:r>
      <w:r w:rsidRPr="00137C35">
        <w:rPr>
          <w:lang w:val="pl-PL"/>
        </w:rPr>
        <w:t xml:space="preserve"> wszystkich czterech </w:t>
      </w:r>
      <w:r w:rsidR="00D5577B" w:rsidRPr="00137C35">
        <w:rPr>
          <w:lang w:val="pl-PL"/>
        </w:rPr>
        <w:t>skarżących</w:t>
      </w:r>
      <w:r w:rsidRPr="00137C35">
        <w:rPr>
          <w:lang w:val="pl-PL"/>
        </w:rPr>
        <w:t xml:space="preserve">, ale tylko drugi </w:t>
      </w:r>
      <w:r w:rsidR="00D5577B" w:rsidRPr="00137C35">
        <w:rPr>
          <w:lang w:val="pl-PL"/>
        </w:rPr>
        <w:t>skarżący</w:t>
      </w:r>
      <w:r w:rsidRPr="00137C35">
        <w:rPr>
          <w:lang w:val="pl-PL"/>
        </w:rPr>
        <w:t>, reprezentowany przez radcę prawnego, złożył pisemne</w:t>
      </w:r>
      <w:r w:rsidR="00C907A3" w:rsidRPr="00137C35">
        <w:rPr>
          <w:lang w:val="pl-PL"/>
        </w:rPr>
        <w:t xml:space="preserve"> uwagi w dniu 6 września 2004 roku.</w:t>
      </w:r>
    </w:p>
    <w:p w:rsidR="00C110FB" w:rsidRPr="00137C35" w:rsidRDefault="00E42752" w:rsidP="009378CB">
      <w:pPr>
        <w:pStyle w:val="ECHRPara"/>
        <w:rPr>
          <w:lang w:val="pl-PL"/>
        </w:rPr>
      </w:pPr>
      <w:r w:rsidRPr="00137C35">
        <w:rPr>
          <w:lang w:val="pl-PL"/>
        </w:rPr>
        <w:t xml:space="preserve">20. Drugi skarżący </w:t>
      </w:r>
      <w:r w:rsidR="00D20AD9">
        <w:rPr>
          <w:lang w:val="pl-PL"/>
        </w:rPr>
        <w:t>wskazał</w:t>
      </w:r>
      <w:r w:rsidR="00D5577B" w:rsidRPr="00137C35">
        <w:rPr>
          <w:lang w:val="pl-PL"/>
        </w:rPr>
        <w:t>, że własność wspomniana</w:t>
      </w:r>
      <w:r w:rsidRPr="00137C35">
        <w:rPr>
          <w:lang w:val="pl-PL"/>
        </w:rPr>
        <w:t xml:space="preserve"> w punkcie (b) powyżej, w rzeczywistości należała do niego, a nie do pierwszego </w:t>
      </w:r>
      <w:r w:rsidR="00D5577B" w:rsidRPr="00137C35">
        <w:rPr>
          <w:lang w:val="pl-PL"/>
        </w:rPr>
        <w:t>skarżącego</w:t>
      </w:r>
      <w:r w:rsidRPr="00137C35">
        <w:rPr>
          <w:lang w:val="pl-PL"/>
        </w:rPr>
        <w:t xml:space="preserve">. Aby to udowodnić, okazał umowę sprzedaży z dnia 2 grudnia 1997 roku, między nim a </w:t>
      </w:r>
      <w:r w:rsidR="00C907A3" w:rsidRPr="00137C35">
        <w:rPr>
          <w:lang w:val="pl-PL"/>
        </w:rPr>
        <w:t>G.V</w:t>
      </w:r>
      <w:r w:rsidRPr="00137C35">
        <w:rPr>
          <w:lang w:val="pl-PL"/>
        </w:rPr>
        <w:t xml:space="preserve"> </w:t>
      </w:r>
      <w:r w:rsidR="00C907A3" w:rsidRPr="00137C35">
        <w:rPr>
          <w:lang w:val="pl-PL"/>
        </w:rPr>
        <w:t>wraz z dokumentami</w:t>
      </w:r>
      <w:r w:rsidRPr="00137C35">
        <w:rPr>
          <w:lang w:val="pl-PL"/>
        </w:rPr>
        <w:t xml:space="preserve"> z rejestru gruntów. Stwierdził </w:t>
      </w:r>
      <w:r w:rsidR="00C907A3" w:rsidRPr="00137C35">
        <w:rPr>
          <w:lang w:val="pl-PL"/>
        </w:rPr>
        <w:t>on, że kupił nieruchomość za</w:t>
      </w:r>
      <w:r w:rsidRPr="00137C35">
        <w:rPr>
          <w:lang w:val="pl-PL"/>
        </w:rPr>
        <w:t xml:space="preserve"> 10.174</w:t>
      </w:r>
      <w:r w:rsidR="00C907A3" w:rsidRPr="00137C35">
        <w:rPr>
          <w:lang w:val="pl-PL"/>
        </w:rPr>
        <w:t xml:space="preserve"> EUR</w:t>
      </w:r>
      <w:r w:rsidRPr="00137C35">
        <w:rPr>
          <w:lang w:val="pl-PL"/>
        </w:rPr>
        <w:t xml:space="preserve">. Jego teść, z którym drugi </w:t>
      </w:r>
      <w:r w:rsidR="00D5577B" w:rsidRPr="00137C35">
        <w:rPr>
          <w:lang w:val="pl-PL"/>
        </w:rPr>
        <w:t>skarżący</w:t>
      </w:r>
      <w:r w:rsidRPr="00137C35">
        <w:rPr>
          <w:lang w:val="pl-PL"/>
        </w:rPr>
        <w:t xml:space="preserve"> i jego żona mieszkali po ślubie, pomógł mu zakup</w:t>
      </w:r>
      <w:r w:rsidR="00C110FB" w:rsidRPr="00137C35">
        <w:rPr>
          <w:lang w:val="pl-PL"/>
        </w:rPr>
        <w:t>ić nieruchomość</w:t>
      </w:r>
      <w:r w:rsidRPr="00137C35">
        <w:rPr>
          <w:lang w:val="pl-PL"/>
        </w:rPr>
        <w:t xml:space="preserve">. </w:t>
      </w:r>
      <w:r w:rsidR="00C110FB" w:rsidRPr="00137C35">
        <w:rPr>
          <w:lang w:val="pl-PL"/>
        </w:rPr>
        <w:t>Okazał</w:t>
      </w:r>
      <w:r w:rsidRPr="00137C35">
        <w:rPr>
          <w:lang w:val="pl-PL"/>
        </w:rPr>
        <w:t xml:space="preserve"> zaświadczenie z banku z informacją, że jego </w:t>
      </w:r>
      <w:r w:rsidR="00C110FB" w:rsidRPr="00137C35">
        <w:rPr>
          <w:lang w:val="pl-PL"/>
        </w:rPr>
        <w:t>teść</w:t>
      </w:r>
      <w:r w:rsidRPr="00137C35">
        <w:rPr>
          <w:lang w:val="pl-PL"/>
        </w:rPr>
        <w:t xml:space="preserve"> </w:t>
      </w:r>
      <w:r w:rsidR="00C110FB" w:rsidRPr="00137C35">
        <w:rPr>
          <w:lang w:val="pl-PL"/>
        </w:rPr>
        <w:t>zaciągnął pożyczkę</w:t>
      </w:r>
      <w:r w:rsidRPr="00137C35">
        <w:rPr>
          <w:lang w:val="pl-PL"/>
        </w:rPr>
        <w:t>, jak również oświadczenia o</w:t>
      </w:r>
      <w:r w:rsidR="00C110FB" w:rsidRPr="00137C35">
        <w:rPr>
          <w:lang w:val="pl-PL"/>
        </w:rPr>
        <w:t>d</w:t>
      </w:r>
      <w:r w:rsidRPr="00137C35">
        <w:rPr>
          <w:lang w:val="pl-PL"/>
        </w:rPr>
        <w:t xml:space="preserve"> różnych świadków.</w:t>
      </w:r>
    </w:p>
    <w:p w:rsidR="00C110FB" w:rsidRPr="00137C35" w:rsidRDefault="00C110FB" w:rsidP="009378CB">
      <w:pPr>
        <w:pStyle w:val="ECHRPara"/>
        <w:rPr>
          <w:lang w:val="pl-PL"/>
        </w:rPr>
      </w:pPr>
      <w:r w:rsidRPr="00137C35">
        <w:rPr>
          <w:lang w:val="pl-PL"/>
        </w:rPr>
        <w:t xml:space="preserve">21. Drugi </w:t>
      </w:r>
      <w:r w:rsidR="00D5577B" w:rsidRPr="00137C35">
        <w:rPr>
          <w:lang w:val="pl-PL"/>
        </w:rPr>
        <w:t>skarżący</w:t>
      </w:r>
      <w:r w:rsidRPr="00137C35">
        <w:rPr>
          <w:lang w:val="pl-PL"/>
        </w:rPr>
        <w:t xml:space="preserve"> wyjaśnił ponadto, że</w:t>
      </w:r>
      <w:r w:rsidR="00C907A3" w:rsidRPr="00137C35">
        <w:rPr>
          <w:lang w:val="pl-PL"/>
        </w:rPr>
        <w:t xml:space="preserve"> </w:t>
      </w:r>
      <w:r w:rsidR="00356AF8" w:rsidRPr="00137C35">
        <w:rPr>
          <w:lang w:val="pl-PL"/>
        </w:rPr>
        <w:t>wspomnian</w:t>
      </w:r>
      <w:r w:rsidR="00356AF8">
        <w:rPr>
          <w:lang w:val="pl-PL"/>
        </w:rPr>
        <w:t>a</w:t>
      </w:r>
      <w:r w:rsidR="00356AF8" w:rsidRPr="00137C35">
        <w:rPr>
          <w:lang w:val="pl-PL"/>
        </w:rPr>
        <w:t xml:space="preserve"> </w:t>
      </w:r>
      <w:r w:rsidRPr="00137C35">
        <w:rPr>
          <w:lang w:val="pl-PL"/>
        </w:rPr>
        <w:t xml:space="preserve">nieruchomość w punkcie (f) powyżej należała do pana N.U., który nie był ani krewnym, </w:t>
      </w:r>
      <w:r w:rsidR="00356AF8">
        <w:rPr>
          <w:lang w:val="pl-PL"/>
        </w:rPr>
        <w:t>pierwszego skarżącego, ani w żaden sposób nie był z nim związany</w:t>
      </w:r>
      <w:r w:rsidRPr="00137C35">
        <w:rPr>
          <w:lang w:val="pl-PL"/>
        </w:rPr>
        <w:t>. W związku</w:t>
      </w:r>
      <w:r w:rsidR="00C907A3" w:rsidRPr="00137C35">
        <w:rPr>
          <w:lang w:val="pl-PL"/>
        </w:rPr>
        <w:t xml:space="preserve"> z powyższym, nieruchomość</w:t>
      </w:r>
      <w:r w:rsidRPr="00137C35">
        <w:rPr>
          <w:lang w:val="pl-PL"/>
        </w:rPr>
        <w:t xml:space="preserve"> nie podlega </w:t>
      </w:r>
      <w:r w:rsidR="00900351">
        <w:rPr>
          <w:lang w:val="pl-PL"/>
        </w:rPr>
        <w:t>przepadkowi</w:t>
      </w:r>
      <w:r w:rsidRPr="00137C35">
        <w:rPr>
          <w:lang w:val="pl-PL"/>
        </w:rPr>
        <w:t>.</w:t>
      </w:r>
    </w:p>
    <w:p w:rsidR="00C110FB" w:rsidRPr="00137C35" w:rsidRDefault="00C110FB" w:rsidP="009378CB">
      <w:pPr>
        <w:pStyle w:val="ECHRPara"/>
        <w:rPr>
          <w:lang w:val="pl-PL"/>
        </w:rPr>
      </w:pPr>
      <w:r w:rsidRPr="00137C35">
        <w:rPr>
          <w:lang w:val="pl-PL"/>
        </w:rPr>
        <w:lastRenderedPageBreak/>
        <w:t>22. W odniesieniu do</w:t>
      </w:r>
      <w:r w:rsidR="00C907A3" w:rsidRPr="00137C35">
        <w:rPr>
          <w:lang w:val="pl-PL"/>
        </w:rPr>
        <w:t xml:space="preserve"> nieruchomości, o których</w:t>
      </w:r>
      <w:r w:rsidRPr="00137C35">
        <w:rPr>
          <w:lang w:val="pl-PL"/>
        </w:rPr>
        <w:t xml:space="preserve"> mowa w punkcie (g) powyżej, drugi </w:t>
      </w:r>
      <w:r w:rsidR="00EC1A10" w:rsidRPr="00137C35">
        <w:rPr>
          <w:lang w:val="pl-PL"/>
        </w:rPr>
        <w:t>skarżący</w:t>
      </w:r>
      <w:r w:rsidRPr="00137C35">
        <w:rPr>
          <w:lang w:val="pl-PL"/>
        </w:rPr>
        <w:t xml:space="preserve"> </w:t>
      </w:r>
      <w:r w:rsidR="00C907A3" w:rsidRPr="00137C35">
        <w:rPr>
          <w:lang w:val="pl-PL"/>
        </w:rPr>
        <w:t>s</w:t>
      </w:r>
      <w:r w:rsidRPr="00137C35">
        <w:rPr>
          <w:lang w:val="pl-PL"/>
        </w:rPr>
        <w:t xml:space="preserve">twierdził, że pierwszy </w:t>
      </w:r>
      <w:r w:rsidR="00EC1A10" w:rsidRPr="00137C35">
        <w:rPr>
          <w:lang w:val="pl-PL"/>
        </w:rPr>
        <w:t>skarżący</w:t>
      </w:r>
      <w:r w:rsidRPr="00137C35">
        <w:rPr>
          <w:lang w:val="pl-PL"/>
        </w:rPr>
        <w:t xml:space="preserve"> nie miał udziału w zakupie lub remoncie</w:t>
      </w:r>
      <w:r w:rsidR="0060179F" w:rsidRPr="00137C35">
        <w:rPr>
          <w:lang w:val="pl-PL"/>
        </w:rPr>
        <w:t xml:space="preserve"> nieruchomości</w:t>
      </w:r>
      <w:r w:rsidRPr="00137C35">
        <w:rPr>
          <w:lang w:val="pl-PL"/>
        </w:rPr>
        <w:t xml:space="preserve"> i że on, drugi </w:t>
      </w:r>
      <w:r w:rsidR="00EC1A10" w:rsidRPr="00137C35">
        <w:rPr>
          <w:lang w:val="pl-PL"/>
        </w:rPr>
        <w:t>skarżący</w:t>
      </w:r>
      <w:r w:rsidR="0060179F" w:rsidRPr="00137C35">
        <w:rPr>
          <w:lang w:val="pl-PL"/>
        </w:rPr>
        <w:t>,</w:t>
      </w:r>
      <w:r w:rsidRPr="00137C35">
        <w:rPr>
          <w:lang w:val="pl-PL"/>
        </w:rPr>
        <w:t xml:space="preserve"> był </w:t>
      </w:r>
      <w:r w:rsidR="00900351">
        <w:rPr>
          <w:lang w:val="pl-PL"/>
        </w:rPr>
        <w:t xml:space="preserve">jej </w:t>
      </w:r>
      <w:r w:rsidRPr="00137C35">
        <w:rPr>
          <w:lang w:val="pl-PL"/>
        </w:rPr>
        <w:t xml:space="preserve">jedynym właścicielem. Kupił </w:t>
      </w:r>
      <w:r w:rsidR="00900351">
        <w:rPr>
          <w:lang w:val="pl-PL"/>
        </w:rPr>
        <w:t>tą nieruchomość</w:t>
      </w:r>
      <w:r w:rsidR="00900351" w:rsidRPr="00137C35">
        <w:rPr>
          <w:lang w:val="pl-PL"/>
        </w:rPr>
        <w:t xml:space="preserve"> </w:t>
      </w:r>
      <w:r w:rsidRPr="00137C35">
        <w:rPr>
          <w:lang w:val="pl-PL"/>
        </w:rPr>
        <w:t>od</w:t>
      </w:r>
      <w:r w:rsidR="0060179F" w:rsidRPr="00137C35">
        <w:rPr>
          <w:lang w:val="pl-PL"/>
        </w:rPr>
        <w:t xml:space="preserve"> pewnej pani za</w:t>
      </w:r>
      <w:r w:rsidRPr="00137C35">
        <w:rPr>
          <w:lang w:val="pl-PL"/>
        </w:rPr>
        <w:t xml:space="preserve"> 4.069</w:t>
      </w:r>
      <w:r w:rsidR="0060179F" w:rsidRPr="00137C35">
        <w:rPr>
          <w:lang w:val="pl-PL"/>
        </w:rPr>
        <w:t xml:space="preserve"> EUR</w:t>
      </w:r>
      <w:r w:rsidRPr="00137C35">
        <w:rPr>
          <w:lang w:val="pl-PL"/>
        </w:rPr>
        <w:t xml:space="preserve"> za pomocą swojego ojca chrzestnego, V.M., który rzekomo pożyczył mu 50.000 dolarów amerykańskich (USD) </w:t>
      </w:r>
      <w:r w:rsidR="00952DE4">
        <w:rPr>
          <w:lang w:val="pl-PL"/>
        </w:rPr>
        <w:t>na renowację</w:t>
      </w:r>
      <w:r w:rsidRPr="00137C35">
        <w:rPr>
          <w:lang w:val="pl-PL"/>
        </w:rPr>
        <w:t xml:space="preserve"> </w:t>
      </w:r>
      <w:r w:rsidR="00871949">
        <w:rPr>
          <w:lang w:val="pl-PL"/>
        </w:rPr>
        <w:t>miejsca</w:t>
      </w:r>
    </w:p>
    <w:p w:rsidR="00C110FB" w:rsidRPr="00137C35" w:rsidRDefault="00C110FB" w:rsidP="009378CB">
      <w:pPr>
        <w:pStyle w:val="ECHRPara"/>
        <w:rPr>
          <w:lang w:val="pl-PL"/>
        </w:rPr>
      </w:pPr>
      <w:r w:rsidRPr="00137C35">
        <w:rPr>
          <w:lang w:val="pl-PL"/>
        </w:rPr>
        <w:t xml:space="preserve">23. Podsumowując, drugi </w:t>
      </w:r>
      <w:r w:rsidR="00EC1A10" w:rsidRPr="00137C35">
        <w:rPr>
          <w:lang w:val="pl-PL"/>
        </w:rPr>
        <w:t>skarżący</w:t>
      </w:r>
      <w:r w:rsidRPr="00137C35">
        <w:rPr>
          <w:lang w:val="pl-PL"/>
        </w:rPr>
        <w:t xml:space="preserve"> </w:t>
      </w:r>
      <w:r w:rsidR="00E820B2">
        <w:rPr>
          <w:lang w:val="pl-PL"/>
        </w:rPr>
        <w:t>podniósł, że</w:t>
      </w:r>
      <w:r w:rsidRPr="00137C35">
        <w:rPr>
          <w:lang w:val="pl-PL"/>
        </w:rPr>
        <w:t xml:space="preserve"> nieruchomości</w:t>
      </w:r>
      <w:r w:rsidR="0060179F" w:rsidRPr="00137C35">
        <w:rPr>
          <w:lang w:val="pl-PL"/>
        </w:rPr>
        <w:t>, o których mowa w punkcie (b),</w:t>
      </w:r>
      <w:r w:rsidRPr="00137C35">
        <w:rPr>
          <w:lang w:val="pl-PL"/>
        </w:rPr>
        <w:t xml:space="preserve"> (f) i (g) powyżej powinny zostać usunięte z listy, </w:t>
      </w:r>
      <w:r w:rsidR="0060179F" w:rsidRPr="00137C35">
        <w:rPr>
          <w:lang w:val="pl-PL"/>
        </w:rPr>
        <w:t xml:space="preserve">biorąc pod uwagę </w:t>
      </w:r>
      <w:r w:rsidR="008E455A">
        <w:rPr>
          <w:lang w:val="pl-PL"/>
        </w:rPr>
        <w:t>przedłożone</w:t>
      </w:r>
      <w:r w:rsidR="008E455A" w:rsidRPr="00137C35">
        <w:rPr>
          <w:lang w:val="pl-PL"/>
        </w:rPr>
        <w:t xml:space="preserve"> </w:t>
      </w:r>
      <w:r w:rsidR="0060179F" w:rsidRPr="00137C35">
        <w:rPr>
          <w:lang w:val="pl-PL"/>
        </w:rPr>
        <w:t>dowody</w:t>
      </w:r>
      <w:r w:rsidRPr="00137C35">
        <w:rPr>
          <w:lang w:val="pl-PL"/>
        </w:rPr>
        <w:t xml:space="preserve"> </w:t>
      </w:r>
      <w:r w:rsidR="008E455A">
        <w:rPr>
          <w:lang w:val="pl-PL"/>
        </w:rPr>
        <w:t>wykazujące</w:t>
      </w:r>
      <w:r w:rsidRPr="00137C35">
        <w:rPr>
          <w:lang w:val="pl-PL"/>
        </w:rPr>
        <w:t xml:space="preserve">, że </w:t>
      </w:r>
      <w:r w:rsidR="0060179F" w:rsidRPr="00137C35">
        <w:rPr>
          <w:lang w:val="pl-PL"/>
        </w:rPr>
        <w:t>niniejsze</w:t>
      </w:r>
      <w:r w:rsidRPr="00137C35">
        <w:rPr>
          <w:lang w:val="pl-PL"/>
        </w:rPr>
        <w:t xml:space="preserve"> nieruchomości nie zostały </w:t>
      </w:r>
      <w:r w:rsidR="008E455A">
        <w:rPr>
          <w:lang w:val="pl-PL"/>
        </w:rPr>
        <w:t>nabyte niesłusznie.</w:t>
      </w:r>
    </w:p>
    <w:p w:rsidR="00873C8E" w:rsidRPr="00137C35" w:rsidRDefault="00C110FB" w:rsidP="009378CB">
      <w:pPr>
        <w:pStyle w:val="ECHRPara"/>
        <w:rPr>
          <w:lang w:val="pl-PL"/>
        </w:rPr>
      </w:pPr>
      <w:r w:rsidRPr="00137C35">
        <w:rPr>
          <w:lang w:val="pl-PL"/>
        </w:rPr>
        <w:t xml:space="preserve">24. </w:t>
      </w:r>
      <w:r w:rsidR="0060179F" w:rsidRPr="00137C35">
        <w:rPr>
          <w:lang w:val="pl-PL"/>
        </w:rPr>
        <w:t>Jako że</w:t>
      </w:r>
      <w:r w:rsidRPr="00137C35">
        <w:rPr>
          <w:lang w:val="pl-PL"/>
        </w:rPr>
        <w:t xml:space="preserve"> pierwszy, trzeci i czwarty </w:t>
      </w:r>
      <w:r w:rsidR="00EC1A10" w:rsidRPr="00137C35">
        <w:rPr>
          <w:lang w:val="pl-PL"/>
        </w:rPr>
        <w:t>skarżący</w:t>
      </w:r>
      <w:r w:rsidRPr="00137C35">
        <w:rPr>
          <w:lang w:val="pl-PL"/>
        </w:rPr>
        <w:t xml:space="preserve"> nie przedstawili pisemnych uwag </w:t>
      </w:r>
      <w:r w:rsidR="008E455A">
        <w:rPr>
          <w:lang w:val="pl-PL"/>
        </w:rPr>
        <w:t>i nie</w:t>
      </w:r>
      <w:r w:rsidR="008E455A" w:rsidRPr="00137C35">
        <w:rPr>
          <w:lang w:val="pl-PL"/>
        </w:rPr>
        <w:t xml:space="preserve"> </w:t>
      </w:r>
      <w:r w:rsidRPr="00137C35">
        <w:rPr>
          <w:lang w:val="pl-PL"/>
        </w:rPr>
        <w:t xml:space="preserve">stawili się przed Adżarskim Sądem Najwyższym w dniu 7 września 2004 roku, ten ostatni postanowił odroczyć rozprawę do 9 września 2004. Odpowiednie wezwania zostały jeszcze raz należycie wysłane na adresy </w:t>
      </w:r>
      <w:r w:rsidR="0060179F" w:rsidRPr="00137C35">
        <w:rPr>
          <w:lang w:val="pl-PL"/>
        </w:rPr>
        <w:t>zamieszkania</w:t>
      </w:r>
      <w:r w:rsidRPr="00137C35">
        <w:rPr>
          <w:lang w:val="pl-PL"/>
        </w:rPr>
        <w:t xml:space="preserve"> </w:t>
      </w:r>
      <w:r w:rsidR="00EC1A10" w:rsidRPr="00137C35">
        <w:rPr>
          <w:lang w:val="pl-PL"/>
        </w:rPr>
        <w:t>skarżących</w:t>
      </w:r>
      <w:r w:rsidRPr="00137C35">
        <w:rPr>
          <w:lang w:val="pl-PL"/>
        </w:rPr>
        <w:t>, ale</w:t>
      </w:r>
      <w:r w:rsidR="0060179F" w:rsidRPr="00137C35">
        <w:rPr>
          <w:lang w:val="pl-PL"/>
        </w:rPr>
        <w:t xml:space="preserve"> po raz drugi</w:t>
      </w:r>
      <w:r w:rsidRPr="00137C35">
        <w:rPr>
          <w:lang w:val="pl-PL"/>
        </w:rPr>
        <w:t xml:space="preserve"> żaden z nich nie pojawił się w sądzie, osobiście lub</w:t>
      </w:r>
      <w:r w:rsidR="0060179F" w:rsidRPr="00137C35">
        <w:rPr>
          <w:lang w:val="pl-PL"/>
        </w:rPr>
        <w:t xml:space="preserve"> przez pełnomocnika.</w:t>
      </w:r>
    </w:p>
    <w:p w:rsidR="00EE2365" w:rsidRPr="00137C35" w:rsidRDefault="00EE2365" w:rsidP="009378CB">
      <w:pPr>
        <w:pStyle w:val="ECHRPara"/>
        <w:rPr>
          <w:lang w:val="pl-PL"/>
        </w:rPr>
      </w:pPr>
      <w:r w:rsidRPr="00137C35">
        <w:rPr>
          <w:lang w:val="pl-PL"/>
        </w:rPr>
        <w:t>25</w:t>
      </w:r>
      <w:r w:rsidR="00E15440" w:rsidRPr="00137C35">
        <w:rPr>
          <w:lang w:val="pl-PL"/>
        </w:rPr>
        <w:t>.  </w:t>
      </w:r>
      <w:r w:rsidR="00873C8E" w:rsidRPr="00137C35">
        <w:rPr>
          <w:lang w:val="pl-PL"/>
        </w:rPr>
        <w:t xml:space="preserve">Adżarski Sąd Najwyższy </w:t>
      </w:r>
      <w:r w:rsidR="008129C8">
        <w:rPr>
          <w:lang w:val="pl-PL"/>
        </w:rPr>
        <w:t>przeprowadził</w:t>
      </w:r>
      <w:r w:rsidR="008129C8" w:rsidRPr="00137C35">
        <w:rPr>
          <w:lang w:val="pl-PL"/>
        </w:rPr>
        <w:t xml:space="preserve"> </w:t>
      </w:r>
      <w:r w:rsidR="00873C8E" w:rsidRPr="00137C35">
        <w:rPr>
          <w:lang w:val="pl-PL"/>
        </w:rPr>
        <w:t>rozprawę w dniu</w:t>
      </w:r>
      <w:r w:rsidR="00B735D8" w:rsidRPr="00137C35">
        <w:rPr>
          <w:lang w:val="pl-PL"/>
        </w:rPr>
        <w:t xml:space="preserve"> 9 </w:t>
      </w:r>
      <w:r w:rsidR="00873C8E" w:rsidRPr="00137C35">
        <w:rPr>
          <w:lang w:val="pl-PL"/>
        </w:rPr>
        <w:t xml:space="preserve">września </w:t>
      </w:r>
      <w:r w:rsidR="00B735D8" w:rsidRPr="00137C35">
        <w:rPr>
          <w:lang w:val="pl-PL"/>
        </w:rPr>
        <w:t xml:space="preserve">2004 </w:t>
      </w:r>
      <w:r w:rsidR="008129C8">
        <w:rPr>
          <w:lang w:val="pl-PL"/>
        </w:rPr>
        <w:t>pomimo, że</w:t>
      </w:r>
      <w:r w:rsidR="008129C8" w:rsidRPr="00137C35">
        <w:rPr>
          <w:lang w:val="pl-PL"/>
        </w:rPr>
        <w:t xml:space="preserve"> </w:t>
      </w:r>
      <w:r w:rsidR="00873C8E" w:rsidRPr="00137C35">
        <w:rPr>
          <w:lang w:val="pl-PL"/>
        </w:rPr>
        <w:t>pierwszy</w:t>
      </w:r>
      <w:r w:rsidR="009378CB" w:rsidRPr="00137C35">
        <w:rPr>
          <w:lang w:val="pl-PL"/>
        </w:rPr>
        <w:t>,</w:t>
      </w:r>
      <w:r w:rsidR="00873C8E" w:rsidRPr="00137C35">
        <w:rPr>
          <w:lang w:val="pl-PL"/>
        </w:rPr>
        <w:t xml:space="preserve"> trzeci i</w:t>
      </w:r>
      <w:r w:rsidR="001C7440" w:rsidRPr="00137C35">
        <w:rPr>
          <w:lang w:val="pl-PL"/>
        </w:rPr>
        <w:t xml:space="preserve"> </w:t>
      </w:r>
      <w:r w:rsidR="00873C8E" w:rsidRPr="00137C35">
        <w:rPr>
          <w:lang w:val="pl-PL"/>
        </w:rPr>
        <w:t>czwarty</w:t>
      </w:r>
      <w:r w:rsidR="009378CB" w:rsidRPr="00137C35">
        <w:rPr>
          <w:lang w:val="pl-PL"/>
        </w:rPr>
        <w:t xml:space="preserve"> </w:t>
      </w:r>
      <w:r w:rsidR="00EC1A10" w:rsidRPr="00137C35">
        <w:rPr>
          <w:lang w:val="pl-PL"/>
        </w:rPr>
        <w:t>skarżący</w:t>
      </w:r>
      <w:r w:rsidR="00A54D47" w:rsidRPr="00137C35">
        <w:rPr>
          <w:lang w:val="pl-PL"/>
        </w:rPr>
        <w:t xml:space="preserve"> </w:t>
      </w:r>
      <w:r w:rsidR="00873C8E" w:rsidRPr="00137C35">
        <w:rPr>
          <w:lang w:val="pl-PL"/>
        </w:rPr>
        <w:t xml:space="preserve">i ich </w:t>
      </w:r>
      <w:r w:rsidR="00D609F1" w:rsidRPr="00137C35">
        <w:rPr>
          <w:lang w:val="pl-PL"/>
        </w:rPr>
        <w:t>pełnomocnicy</w:t>
      </w:r>
      <w:r w:rsidR="00B735D8" w:rsidRPr="00137C35">
        <w:rPr>
          <w:lang w:val="pl-PL"/>
        </w:rPr>
        <w:t xml:space="preserve"> </w:t>
      </w:r>
      <w:r w:rsidR="00873C8E" w:rsidRPr="00137C35">
        <w:rPr>
          <w:lang w:val="pl-PL"/>
        </w:rPr>
        <w:t>nie pojawili się</w:t>
      </w:r>
      <w:r w:rsidR="00B735D8" w:rsidRPr="00137C35">
        <w:rPr>
          <w:lang w:val="pl-PL"/>
        </w:rPr>
        <w:t xml:space="preserve">, </w:t>
      </w:r>
      <w:r w:rsidR="00873C8E" w:rsidRPr="00137C35">
        <w:rPr>
          <w:lang w:val="pl-PL"/>
        </w:rPr>
        <w:t>bez podania przyczyny</w:t>
      </w:r>
      <w:r w:rsidR="00A54D47" w:rsidRPr="00137C35">
        <w:rPr>
          <w:lang w:val="pl-PL"/>
        </w:rPr>
        <w:t xml:space="preserve">. </w:t>
      </w:r>
      <w:r w:rsidR="00873C8E" w:rsidRPr="00137C35">
        <w:rPr>
          <w:lang w:val="pl-PL"/>
        </w:rPr>
        <w:t xml:space="preserve">Wziął w niej udział </w:t>
      </w:r>
      <w:r w:rsidR="00D609F1" w:rsidRPr="00137C35">
        <w:rPr>
          <w:lang w:val="pl-PL"/>
        </w:rPr>
        <w:t>pełnomocnik</w:t>
      </w:r>
      <w:r w:rsidR="00873C8E" w:rsidRPr="00137C35">
        <w:rPr>
          <w:lang w:val="pl-PL"/>
        </w:rPr>
        <w:t xml:space="preserve"> drugiego </w:t>
      </w:r>
      <w:r w:rsidR="00EC1A10" w:rsidRPr="00137C35">
        <w:rPr>
          <w:lang w:val="pl-PL"/>
        </w:rPr>
        <w:t>skarżącego</w:t>
      </w:r>
      <w:r w:rsidR="00A54D47" w:rsidRPr="00137C35">
        <w:rPr>
          <w:lang w:val="pl-PL"/>
        </w:rPr>
        <w:t xml:space="preserve">, </w:t>
      </w:r>
      <w:r w:rsidR="00873C8E" w:rsidRPr="00137C35">
        <w:rPr>
          <w:lang w:val="pl-PL"/>
        </w:rPr>
        <w:t xml:space="preserve">który dodatkowo przyznał, że nieruchomość wspomniana w punkcie (d) powyżej, również należała do niego, ale że przekazał ją Państwu. W odpowiedzi Adżarski Sąd Najwyższy zmienił </w:t>
      </w:r>
      <w:r w:rsidR="00D609F1" w:rsidRPr="00137C35">
        <w:rPr>
          <w:lang w:val="pl-PL"/>
        </w:rPr>
        <w:t>status</w:t>
      </w:r>
      <w:r w:rsidR="00873C8E" w:rsidRPr="00137C35">
        <w:rPr>
          <w:lang w:val="pl-PL"/>
        </w:rPr>
        <w:t xml:space="preserve"> pozwanego w tej części sprawy i </w:t>
      </w:r>
      <w:r w:rsidR="000E692A">
        <w:rPr>
          <w:lang w:val="pl-PL"/>
        </w:rPr>
        <w:t>uznał</w:t>
      </w:r>
      <w:r w:rsidR="000E692A" w:rsidRPr="00137C35">
        <w:rPr>
          <w:lang w:val="pl-PL"/>
        </w:rPr>
        <w:t xml:space="preserve"> </w:t>
      </w:r>
      <w:r w:rsidR="00873C8E" w:rsidRPr="00137C35">
        <w:rPr>
          <w:lang w:val="pl-PL"/>
        </w:rPr>
        <w:t xml:space="preserve">drugiego </w:t>
      </w:r>
      <w:r w:rsidR="00EC1A10" w:rsidRPr="00137C35">
        <w:rPr>
          <w:lang w:val="pl-PL"/>
        </w:rPr>
        <w:t>skarżącego</w:t>
      </w:r>
      <w:r w:rsidR="00873C8E" w:rsidRPr="00137C35">
        <w:rPr>
          <w:lang w:val="pl-PL"/>
        </w:rPr>
        <w:t xml:space="preserve"> </w:t>
      </w:r>
      <w:r w:rsidR="000E692A">
        <w:rPr>
          <w:lang w:val="pl-PL"/>
        </w:rPr>
        <w:t>za</w:t>
      </w:r>
      <w:r w:rsidR="000E692A" w:rsidRPr="00137C35">
        <w:rPr>
          <w:lang w:val="pl-PL"/>
        </w:rPr>
        <w:t xml:space="preserve"> </w:t>
      </w:r>
      <w:r w:rsidR="00873C8E" w:rsidRPr="00137C35">
        <w:rPr>
          <w:lang w:val="pl-PL"/>
        </w:rPr>
        <w:t xml:space="preserve">właściciela danej nieruchomości. Drugi </w:t>
      </w:r>
      <w:r w:rsidR="00EC1A10" w:rsidRPr="00137C35">
        <w:rPr>
          <w:lang w:val="pl-PL"/>
        </w:rPr>
        <w:t>skarżący</w:t>
      </w:r>
      <w:r w:rsidR="00873C8E" w:rsidRPr="00137C35">
        <w:rPr>
          <w:lang w:val="pl-PL"/>
        </w:rPr>
        <w:t xml:space="preserve"> wyjaśnił ponadto, że oprócz pieniędzy</w:t>
      </w:r>
      <w:r w:rsidR="00D609F1" w:rsidRPr="00137C35">
        <w:rPr>
          <w:lang w:val="pl-PL"/>
        </w:rPr>
        <w:t>, które pożyczył mu</w:t>
      </w:r>
      <w:r w:rsidR="00873C8E" w:rsidRPr="00137C35">
        <w:rPr>
          <w:lang w:val="pl-PL"/>
        </w:rPr>
        <w:t xml:space="preserve"> jego ojciec chrzestny, kupił i odnowił nieruchomość </w:t>
      </w:r>
      <w:r w:rsidR="00D609F1" w:rsidRPr="00137C35">
        <w:rPr>
          <w:lang w:val="pl-PL"/>
        </w:rPr>
        <w:t>wymienioną</w:t>
      </w:r>
      <w:r w:rsidR="00873C8E" w:rsidRPr="00137C35">
        <w:rPr>
          <w:lang w:val="pl-PL"/>
        </w:rPr>
        <w:t xml:space="preserve"> w punkcie (g), z jego wynagrodzenia na stanowisku dyrektora spółki, w której </w:t>
      </w:r>
      <w:r w:rsidR="00D609F1" w:rsidRPr="00137C35">
        <w:rPr>
          <w:lang w:val="pl-PL"/>
        </w:rPr>
        <w:t>posiadał jedną</w:t>
      </w:r>
      <w:r w:rsidR="00873C8E" w:rsidRPr="00137C35">
        <w:rPr>
          <w:lang w:val="pl-PL"/>
        </w:rPr>
        <w:t xml:space="preserve"> </w:t>
      </w:r>
      <w:r w:rsidR="008129C8">
        <w:rPr>
          <w:lang w:val="pl-PL"/>
        </w:rPr>
        <w:t>czwartą</w:t>
      </w:r>
      <w:r w:rsidR="008129C8" w:rsidRPr="00137C35">
        <w:rPr>
          <w:lang w:val="pl-PL"/>
        </w:rPr>
        <w:t xml:space="preserve"> </w:t>
      </w:r>
      <w:r w:rsidR="00873C8E" w:rsidRPr="00137C35">
        <w:rPr>
          <w:lang w:val="pl-PL"/>
        </w:rPr>
        <w:t xml:space="preserve">udziałów. Według protokołu z posiedzenia zarządu tej spółki z dnia 1 lipca 2004 roku, zysk </w:t>
      </w:r>
      <w:r w:rsidR="00D44301">
        <w:rPr>
          <w:lang w:val="pl-PL"/>
        </w:rPr>
        <w:t>wygenerowany z działalności spółki</w:t>
      </w:r>
      <w:r w:rsidR="00873C8E" w:rsidRPr="00137C35">
        <w:rPr>
          <w:lang w:val="pl-PL"/>
        </w:rPr>
        <w:t xml:space="preserve"> wynosił 17.987.</w:t>
      </w:r>
      <w:r w:rsidR="0040363E" w:rsidRPr="00137C35">
        <w:rPr>
          <w:lang w:val="en-GB"/>
        </w:rPr>
        <w:fldChar w:fldCharType="begin"/>
      </w:r>
      <w:r w:rsidR="00E15440" w:rsidRPr="00137C35">
        <w:rPr>
          <w:lang w:val="pl-PL"/>
        </w:rPr>
        <w:instrText xml:space="preserve"> SEQ level0 \*arabic </w:instrText>
      </w:r>
      <w:r w:rsidR="0040363E" w:rsidRPr="00137C35">
        <w:rPr>
          <w:lang w:val="en-GB"/>
        </w:rPr>
        <w:fldChar w:fldCharType="separate"/>
      </w:r>
      <w:r w:rsidR="00697AE1" w:rsidRPr="00137C35">
        <w:rPr>
          <w:noProof/>
          <w:lang w:val="pl-PL"/>
        </w:rPr>
        <w:t>11</w:t>
      </w:r>
      <w:r w:rsidR="0040363E" w:rsidRPr="00137C35">
        <w:rPr>
          <w:lang w:val="en-GB"/>
        </w:rPr>
        <w:fldChar w:fldCharType="end"/>
      </w:r>
      <w:r w:rsidR="00D609F1" w:rsidRPr="00137C35">
        <w:rPr>
          <w:lang w:val="pl-PL"/>
        </w:rPr>
        <w:t xml:space="preserve"> EUR</w:t>
      </w:r>
      <w:r w:rsidR="00E15440" w:rsidRPr="00137C35">
        <w:rPr>
          <w:lang w:val="pl-PL"/>
        </w:rPr>
        <w:t>.  </w:t>
      </w:r>
    </w:p>
    <w:p w:rsidR="00405BE6" w:rsidRPr="00137C35" w:rsidRDefault="00EE2365" w:rsidP="009378CB">
      <w:pPr>
        <w:pStyle w:val="ECHRPara"/>
        <w:rPr>
          <w:lang w:val="pl-PL"/>
        </w:rPr>
      </w:pPr>
      <w:r w:rsidRPr="00137C35">
        <w:rPr>
          <w:lang w:val="pl-PL"/>
        </w:rPr>
        <w:t xml:space="preserve">26. </w:t>
      </w:r>
      <w:r w:rsidR="00873C8E" w:rsidRPr="00137C35">
        <w:rPr>
          <w:lang w:val="pl-PL"/>
        </w:rPr>
        <w:t>W dniu 10 września</w:t>
      </w:r>
      <w:r w:rsidR="00EC1A10" w:rsidRPr="00137C35">
        <w:rPr>
          <w:lang w:val="pl-PL"/>
        </w:rPr>
        <w:t xml:space="preserve"> 2004</w:t>
      </w:r>
      <w:r w:rsidRPr="00137C35">
        <w:rPr>
          <w:lang w:val="pl-PL"/>
        </w:rPr>
        <w:t xml:space="preserve"> roku</w:t>
      </w:r>
      <w:r w:rsidR="00E15440" w:rsidRPr="00137C35">
        <w:rPr>
          <w:lang w:val="pl-PL"/>
        </w:rPr>
        <w:t xml:space="preserve"> </w:t>
      </w:r>
      <w:r w:rsidR="00534AC2" w:rsidRPr="00137C35">
        <w:rPr>
          <w:lang w:val="pl-PL"/>
        </w:rPr>
        <w:t>Adżarski Sąd Najwyższy</w:t>
      </w:r>
      <w:r w:rsidR="00E15440" w:rsidRPr="00137C35">
        <w:rPr>
          <w:lang w:val="pl-PL"/>
        </w:rPr>
        <w:t xml:space="preserve"> </w:t>
      </w:r>
      <w:r w:rsidR="00534AC2" w:rsidRPr="00137C35">
        <w:rPr>
          <w:lang w:val="pl-PL"/>
        </w:rPr>
        <w:t>wydał wyrok w sprawie</w:t>
      </w:r>
      <w:r w:rsidR="00E15440" w:rsidRPr="00137C35">
        <w:rPr>
          <w:lang w:val="pl-PL"/>
        </w:rPr>
        <w:t xml:space="preserve"> </w:t>
      </w:r>
      <w:r w:rsidR="00534AC2" w:rsidRPr="00137C35">
        <w:rPr>
          <w:lang w:val="pl-PL"/>
        </w:rPr>
        <w:t>pierwszego</w:t>
      </w:r>
      <w:r w:rsidR="00E15440" w:rsidRPr="00137C35">
        <w:rPr>
          <w:lang w:val="pl-PL"/>
        </w:rPr>
        <w:t>, t</w:t>
      </w:r>
      <w:r w:rsidR="00534AC2" w:rsidRPr="00137C35">
        <w:rPr>
          <w:lang w:val="pl-PL"/>
        </w:rPr>
        <w:t>rzeciego i</w:t>
      </w:r>
      <w:r w:rsidR="00E15440" w:rsidRPr="00137C35">
        <w:rPr>
          <w:lang w:val="pl-PL"/>
        </w:rPr>
        <w:t xml:space="preserve"> </w:t>
      </w:r>
      <w:r w:rsidR="00534AC2" w:rsidRPr="00137C35">
        <w:rPr>
          <w:lang w:val="pl-PL"/>
        </w:rPr>
        <w:t>czwartego</w:t>
      </w:r>
      <w:r w:rsidR="00E15440" w:rsidRPr="00137C35">
        <w:rPr>
          <w:lang w:val="pl-PL"/>
        </w:rPr>
        <w:t xml:space="preserve"> </w:t>
      </w:r>
      <w:r w:rsidR="00D609F1" w:rsidRPr="00137C35">
        <w:rPr>
          <w:lang w:val="pl-PL"/>
        </w:rPr>
        <w:t>skarżącego</w:t>
      </w:r>
      <w:r w:rsidR="00E15440" w:rsidRPr="00137C35">
        <w:rPr>
          <w:lang w:val="pl-PL"/>
        </w:rPr>
        <w:t xml:space="preserve">, </w:t>
      </w:r>
      <w:r w:rsidR="00534AC2" w:rsidRPr="00137C35">
        <w:rPr>
          <w:lang w:val="pl-PL"/>
        </w:rPr>
        <w:t xml:space="preserve">którzy byli </w:t>
      </w:r>
      <w:r w:rsidR="00D44301">
        <w:rPr>
          <w:lang w:val="pl-PL"/>
        </w:rPr>
        <w:t>wzywani</w:t>
      </w:r>
      <w:r w:rsidR="00D44301" w:rsidRPr="00137C35">
        <w:rPr>
          <w:lang w:val="pl-PL"/>
        </w:rPr>
        <w:t xml:space="preserve"> </w:t>
      </w:r>
      <w:r w:rsidR="00534AC2" w:rsidRPr="00137C35">
        <w:rPr>
          <w:lang w:val="pl-PL"/>
        </w:rPr>
        <w:t>dwa razy,</w:t>
      </w:r>
      <w:r w:rsidR="00E15440" w:rsidRPr="00137C35">
        <w:rPr>
          <w:lang w:val="pl-PL"/>
        </w:rPr>
        <w:t xml:space="preserve"> </w:t>
      </w:r>
      <w:r w:rsidR="00534AC2" w:rsidRPr="00137C35">
        <w:rPr>
          <w:lang w:val="pl-PL"/>
        </w:rPr>
        <w:t>ale nie stawili się bez uzasadnionej przyczyny</w:t>
      </w:r>
      <w:r w:rsidR="00E15440" w:rsidRPr="00137C35">
        <w:rPr>
          <w:lang w:val="pl-PL"/>
        </w:rPr>
        <w:t xml:space="preserve"> (</w:t>
      </w:r>
      <w:r w:rsidR="00EC1A10" w:rsidRPr="00137C35">
        <w:rPr>
          <w:lang w:val="pl-PL"/>
        </w:rPr>
        <w:t>art.</w:t>
      </w:r>
      <w:r w:rsidR="00E15440" w:rsidRPr="00137C35">
        <w:rPr>
          <w:lang w:val="pl-PL"/>
        </w:rPr>
        <w:t xml:space="preserve"> 26</w:t>
      </w:r>
      <w:r w:rsidR="006E288E" w:rsidRPr="00137C35">
        <w:rPr>
          <w:lang w:val="pl-PL"/>
        </w:rPr>
        <w:t xml:space="preserve"> § </w:t>
      </w:r>
      <w:r w:rsidR="00E15440" w:rsidRPr="00137C35">
        <w:rPr>
          <w:lang w:val="pl-PL"/>
        </w:rPr>
        <w:t>1</w:t>
      </w:r>
      <w:r w:rsidR="009B3F2D" w:rsidRPr="00137C35">
        <w:rPr>
          <w:lang w:val="pl-PL"/>
        </w:rPr>
        <w:t xml:space="preserve"> </w:t>
      </w:r>
      <w:r w:rsidR="006E288E" w:rsidRPr="00137C35">
        <w:rPr>
          <w:lang w:val="pl-PL"/>
        </w:rPr>
        <w:t>(</w:t>
      </w:r>
      <w:r w:rsidR="00E15440" w:rsidRPr="00137C35">
        <w:rPr>
          <w:lang w:val="pl-PL"/>
        </w:rPr>
        <w:t>2</w:t>
      </w:r>
      <w:r w:rsidR="006E288E" w:rsidRPr="00137C35">
        <w:rPr>
          <w:lang w:val="pl-PL"/>
        </w:rPr>
        <w:t>)</w:t>
      </w:r>
      <w:r w:rsidR="00E15440" w:rsidRPr="00137C35">
        <w:rPr>
          <w:lang w:val="pl-PL"/>
        </w:rPr>
        <w:t xml:space="preserve"> </w:t>
      </w:r>
      <w:r w:rsidR="00D609F1" w:rsidRPr="00137C35">
        <w:rPr>
          <w:lang w:val="pl-PL"/>
        </w:rPr>
        <w:t>k.p.a.</w:t>
      </w:r>
      <w:r w:rsidR="00E15440" w:rsidRPr="00137C35">
        <w:rPr>
          <w:lang w:val="pl-PL"/>
        </w:rPr>
        <w:t>).</w:t>
      </w:r>
    </w:p>
    <w:p w:rsidR="00534AC2" w:rsidRPr="00137C35" w:rsidRDefault="00D609F1" w:rsidP="009378CB">
      <w:pPr>
        <w:pStyle w:val="ECHRPara"/>
        <w:rPr>
          <w:lang w:val="pl-PL"/>
        </w:rPr>
      </w:pPr>
      <w:r w:rsidRPr="00137C35">
        <w:rPr>
          <w:lang w:val="pl-PL"/>
        </w:rPr>
        <w:t>27. W związku z powyższym</w:t>
      </w:r>
      <w:r w:rsidR="00534AC2" w:rsidRPr="00137C35">
        <w:rPr>
          <w:lang w:val="pl-PL"/>
        </w:rPr>
        <w:t xml:space="preserve"> Adżarski Sąd Najwyższy nakazał </w:t>
      </w:r>
      <w:r w:rsidR="00D44301">
        <w:rPr>
          <w:lang w:val="pl-PL"/>
        </w:rPr>
        <w:t>przepadek</w:t>
      </w:r>
      <w:r w:rsidR="00D44301" w:rsidRPr="00137C35">
        <w:rPr>
          <w:lang w:val="pl-PL"/>
        </w:rPr>
        <w:t xml:space="preserve"> </w:t>
      </w:r>
      <w:r w:rsidR="00534AC2" w:rsidRPr="00137C35">
        <w:rPr>
          <w:lang w:val="pl-PL"/>
        </w:rPr>
        <w:t xml:space="preserve">mienia należącego do pierwszego </w:t>
      </w:r>
      <w:r w:rsidRPr="00137C35">
        <w:rPr>
          <w:lang w:val="pl-PL"/>
        </w:rPr>
        <w:t>skarżącego wymienionego</w:t>
      </w:r>
      <w:r w:rsidR="00534AC2" w:rsidRPr="00137C35">
        <w:rPr>
          <w:lang w:val="pl-PL"/>
        </w:rPr>
        <w:t xml:space="preserve"> w punkcie (a), (c) i (e), należące</w:t>
      </w:r>
      <w:r w:rsidRPr="00137C35">
        <w:rPr>
          <w:lang w:val="pl-PL"/>
        </w:rPr>
        <w:t>go</w:t>
      </w:r>
      <w:r w:rsidR="00534AC2" w:rsidRPr="00137C35">
        <w:rPr>
          <w:lang w:val="pl-PL"/>
        </w:rPr>
        <w:t xml:space="preserve"> do drugiego </w:t>
      </w:r>
      <w:r w:rsidRPr="00137C35">
        <w:rPr>
          <w:lang w:val="pl-PL"/>
        </w:rPr>
        <w:t>skarżącego</w:t>
      </w:r>
      <w:r w:rsidR="00534AC2" w:rsidRPr="00137C35">
        <w:rPr>
          <w:lang w:val="pl-PL"/>
        </w:rPr>
        <w:t xml:space="preserve"> wymienione</w:t>
      </w:r>
      <w:r w:rsidRPr="00137C35">
        <w:rPr>
          <w:lang w:val="pl-PL"/>
        </w:rPr>
        <w:t>go w punkcie (d) i (g) oraz</w:t>
      </w:r>
      <w:r w:rsidR="00534AC2" w:rsidRPr="00137C35">
        <w:rPr>
          <w:lang w:val="pl-PL"/>
        </w:rPr>
        <w:t xml:space="preserve"> wymienione</w:t>
      </w:r>
      <w:r w:rsidRPr="00137C35">
        <w:rPr>
          <w:lang w:val="pl-PL"/>
        </w:rPr>
        <w:t>go</w:t>
      </w:r>
      <w:r w:rsidR="00534AC2" w:rsidRPr="00137C35">
        <w:rPr>
          <w:lang w:val="pl-PL"/>
        </w:rPr>
        <w:t xml:space="preserve"> w (i) do (m), należące</w:t>
      </w:r>
      <w:r w:rsidRPr="00137C35">
        <w:rPr>
          <w:lang w:val="pl-PL"/>
        </w:rPr>
        <w:t>go</w:t>
      </w:r>
      <w:r w:rsidR="00534AC2" w:rsidRPr="00137C35">
        <w:rPr>
          <w:lang w:val="pl-PL"/>
        </w:rPr>
        <w:t xml:space="preserve"> do czwartego </w:t>
      </w:r>
      <w:r w:rsidR="00EC1A10" w:rsidRPr="00137C35">
        <w:rPr>
          <w:lang w:val="pl-PL"/>
        </w:rPr>
        <w:t>skarżącego</w:t>
      </w:r>
      <w:r w:rsidR="00534AC2" w:rsidRPr="00137C35">
        <w:rPr>
          <w:lang w:val="pl-PL"/>
        </w:rPr>
        <w:t xml:space="preserve">. </w:t>
      </w:r>
      <w:r w:rsidRPr="00137C35">
        <w:rPr>
          <w:lang w:val="pl-PL"/>
        </w:rPr>
        <w:t>W</w:t>
      </w:r>
      <w:r w:rsidR="00534AC2" w:rsidRPr="00137C35">
        <w:rPr>
          <w:lang w:val="pl-PL"/>
        </w:rPr>
        <w:t xml:space="preserve"> szczególności</w:t>
      </w:r>
      <w:r w:rsidRPr="00137C35">
        <w:rPr>
          <w:lang w:val="pl-PL"/>
        </w:rPr>
        <w:t xml:space="preserve"> zauważono</w:t>
      </w:r>
      <w:r w:rsidR="00534AC2" w:rsidRPr="00137C35">
        <w:rPr>
          <w:lang w:val="pl-PL"/>
        </w:rPr>
        <w:t xml:space="preserve">, że kwoty w wysokości 1644 i 6023 </w:t>
      </w:r>
      <w:r w:rsidRPr="00137C35">
        <w:rPr>
          <w:lang w:val="pl-PL"/>
        </w:rPr>
        <w:t>EUR</w:t>
      </w:r>
      <w:r w:rsidR="00534AC2" w:rsidRPr="00137C35">
        <w:rPr>
          <w:lang w:val="pl-PL"/>
        </w:rPr>
        <w:t xml:space="preserve">, które pierwszy </w:t>
      </w:r>
      <w:r w:rsidR="00EC1A10" w:rsidRPr="00137C35">
        <w:rPr>
          <w:lang w:val="pl-PL"/>
        </w:rPr>
        <w:t>skarżący</w:t>
      </w:r>
      <w:r w:rsidR="00534AC2" w:rsidRPr="00137C35">
        <w:rPr>
          <w:lang w:val="pl-PL"/>
        </w:rPr>
        <w:t xml:space="preserve"> zarobił odpowiednio jako Wiceminister Spraw Wewnętrznych i Prezes Urzędu Kontroli nie mogły wystarczyć do nabycia </w:t>
      </w:r>
      <w:r w:rsidR="00CD3B69">
        <w:rPr>
          <w:lang w:val="pl-PL"/>
        </w:rPr>
        <w:t>spornych działek</w:t>
      </w:r>
      <w:r w:rsidR="00534AC2" w:rsidRPr="00137C35">
        <w:rPr>
          <w:lang w:val="pl-PL"/>
        </w:rPr>
        <w:t xml:space="preserve"> oraz</w:t>
      </w:r>
      <w:r w:rsidR="00F64DA0" w:rsidRPr="00137C35">
        <w:rPr>
          <w:lang w:val="pl-PL"/>
        </w:rPr>
        <w:t>,</w:t>
      </w:r>
      <w:r w:rsidR="00534AC2" w:rsidRPr="00137C35">
        <w:rPr>
          <w:lang w:val="pl-PL"/>
        </w:rPr>
        <w:t xml:space="preserve"> że inni </w:t>
      </w:r>
      <w:r w:rsidR="00110FC5">
        <w:rPr>
          <w:lang w:val="pl-PL"/>
        </w:rPr>
        <w:t>skarżący</w:t>
      </w:r>
      <w:r w:rsidR="00110FC5" w:rsidRPr="00137C35">
        <w:rPr>
          <w:lang w:val="pl-PL"/>
        </w:rPr>
        <w:t xml:space="preserve"> </w:t>
      </w:r>
      <w:r w:rsidR="00534AC2" w:rsidRPr="00137C35">
        <w:rPr>
          <w:lang w:val="pl-PL"/>
        </w:rPr>
        <w:t xml:space="preserve">także nie zarabiali wystarczająco dużo. </w:t>
      </w:r>
      <w:r w:rsidRPr="00137C35">
        <w:rPr>
          <w:lang w:val="pl-PL"/>
        </w:rPr>
        <w:t>Wynagrodzenie,</w:t>
      </w:r>
      <w:r w:rsidR="00534AC2" w:rsidRPr="00137C35">
        <w:rPr>
          <w:lang w:val="pl-PL"/>
        </w:rPr>
        <w:t xml:space="preserve"> które pierwszy </w:t>
      </w:r>
      <w:r w:rsidR="00EC1A10" w:rsidRPr="00137C35">
        <w:rPr>
          <w:lang w:val="pl-PL"/>
        </w:rPr>
        <w:t>skarżący</w:t>
      </w:r>
      <w:r w:rsidR="00534AC2" w:rsidRPr="00137C35">
        <w:rPr>
          <w:lang w:val="pl-PL"/>
        </w:rPr>
        <w:t xml:space="preserve"> uzyskał wystarczył</w:t>
      </w:r>
      <w:r w:rsidR="0040336E">
        <w:rPr>
          <w:lang w:val="pl-PL"/>
        </w:rPr>
        <w:t>oby</w:t>
      </w:r>
      <w:r w:rsidR="00534AC2" w:rsidRPr="00137C35">
        <w:rPr>
          <w:lang w:val="pl-PL"/>
        </w:rPr>
        <w:t xml:space="preserve"> tylko </w:t>
      </w:r>
      <w:r w:rsidR="0044452E">
        <w:rPr>
          <w:lang w:val="pl-PL"/>
        </w:rPr>
        <w:t>na</w:t>
      </w:r>
      <w:r w:rsidR="0044452E" w:rsidRPr="00137C35">
        <w:rPr>
          <w:lang w:val="pl-PL"/>
        </w:rPr>
        <w:t xml:space="preserve"> </w:t>
      </w:r>
      <w:r w:rsidR="00534AC2" w:rsidRPr="00137C35">
        <w:rPr>
          <w:lang w:val="pl-PL"/>
        </w:rPr>
        <w:t>zapewnieni</w:t>
      </w:r>
      <w:r w:rsidR="0044452E">
        <w:rPr>
          <w:lang w:val="pl-PL"/>
        </w:rPr>
        <w:t>e</w:t>
      </w:r>
      <w:r w:rsidR="00534AC2" w:rsidRPr="00137C35">
        <w:rPr>
          <w:lang w:val="pl-PL"/>
        </w:rPr>
        <w:t xml:space="preserve"> potrzeb czteroosobowej rodziny. Sąd stwierdził, że </w:t>
      </w:r>
      <w:r w:rsidRPr="00137C35">
        <w:rPr>
          <w:lang w:val="pl-PL"/>
        </w:rPr>
        <w:t>skarżący</w:t>
      </w:r>
      <w:r w:rsidR="00534AC2" w:rsidRPr="00137C35">
        <w:rPr>
          <w:lang w:val="pl-PL"/>
        </w:rPr>
        <w:t>, w szczególności trzeci</w:t>
      </w:r>
      <w:r w:rsidRPr="00137C35">
        <w:rPr>
          <w:lang w:val="pl-PL"/>
        </w:rPr>
        <w:t>,</w:t>
      </w:r>
      <w:r w:rsidR="00534AC2" w:rsidRPr="00137C35">
        <w:rPr>
          <w:lang w:val="pl-PL"/>
        </w:rPr>
        <w:t xml:space="preserve"> który nie stawił się przed </w:t>
      </w:r>
      <w:r w:rsidR="00534AC2" w:rsidRPr="00137C35">
        <w:rPr>
          <w:lang w:val="pl-PL"/>
        </w:rPr>
        <w:lastRenderedPageBreak/>
        <w:t xml:space="preserve">sądem, </w:t>
      </w:r>
      <w:r w:rsidR="00071F1A" w:rsidRPr="00137C35">
        <w:rPr>
          <w:lang w:val="pl-PL"/>
        </w:rPr>
        <w:t>nie wypełnił spoczywającego na nim obowiązku dowodowego</w:t>
      </w:r>
      <w:r w:rsidR="00534AC2" w:rsidRPr="00137C35">
        <w:rPr>
          <w:lang w:val="pl-PL"/>
        </w:rPr>
        <w:t>,</w:t>
      </w:r>
      <w:r w:rsidR="00F64DA0" w:rsidRPr="00137C35">
        <w:rPr>
          <w:lang w:val="pl-PL"/>
        </w:rPr>
        <w:t xml:space="preserve"> co pozwoliłoby na</w:t>
      </w:r>
      <w:r w:rsidR="00534AC2" w:rsidRPr="00137C35">
        <w:rPr>
          <w:lang w:val="pl-PL"/>
        </w:rPr>
        <w:t xml:space="preserve"> obalenie </w:t>
      </w:r>
      <w:r w:rsidR="00F64DA0" w:rsidRPr="00137C35">
        <w:rPr>
          <w:lang w:val="pl-PL"/>
        </w:rPr>
        <w:t>twierdzenia</w:t>
      </w:r>
      <w:r w:rsidR="00534AC2" w:rsidRPr="00137C35">
        <w:rPr>
          <w:lang w:val="pl-PL"/>
        </w:rPr>
        <w:t xml:space="preserve"> prokuratora.</w:t>
      </w:r>
    </w:p>
    <w:p w:rsidR="00631A90" w:rsidRPr="00137C35" w:rsidRDefault="00534AC2" w:rsidP="009378CB">
      <w:pPr>
        <w:pStyle w:val="ECHRPara"/>
        <w:rPr>
          <w:lang w:val="pl-PL"/>
        </w:rPr>
      </w:pPr>
      <w:r w:rsidRPr="00137C35">
        <w:rPr>
          <w:lang w:val="pl-PL"/>
        </w:rPr>
        <w:t xml:space="preserve">28. W odniesieniu do nieruchomości, o której mowa </w:t>
      </w:r>
      <w:r w:rsidR="00631A90" w:rsidRPr="00137C35">
        <w:rPr>
          <w:lang w:val="pl-PL"/>
        </w:rPr>
        <w:t xml:space="preserve">powyżej </w:t>
      </w:r>
      <w:r w:rsidRPr="00137C35">
        <w:rPr>
          <w:lang w:val="pl-PL"/>
        </w:rPr>
        <w:t>w punkcie (g),</w:t>
      </w:r>
      <w:r w:rsidR="00631A90" w:rsidRPr="00137C35">
        <w:rPr>
          <w:lang w:val="pl-PL"/>
        </w:rPr>
        <w:t xml:space="preserve"> Adżarski Sąd Najwyższy stwierdził, </w:t>
      </w:r>
      <w:r w:rsidR="00F64DA0" w:rsidRPr="00137C35">
        <w:rPr>
          <w:lang w:val="pl-PL"/>
        </w:rPr>
        <w:t xml:space="preserve">że drugi </w:t>
      </w:r>
      <w:r w:rsidR="00EC1A10" w:rsidRPr="00137C35">
        <w:rPr>
          <w:lang w:val="pl-PL"/>
        </w:rPr>
        <w:t>skarżący</w:t>
      </w:r>
      <w:r w:rsidRPr="00137C35">
        <w:rPr>
          <w:lang w:val="pl-PL"/>
        </w:rPr>
        <w:t xml:space="preserve"> nie </w:t>
      </w:r>
      <w:r w:rsidR="00631A90" w:rsidRPr="00137C35">
        <w:rPr>
          <w:lang w:val="pl-PL"/>
        </w:rPr>
        <w:t>udowodnił legalnego pochodzenia pieniędzy</w:t>
      </w:r>
      <w:r w:rsidR="00071F1A" w:rsidRPr="00137C35">
        <w:rPr>
          <w:lang w:val="pl-PL"/>
        </w:rPr>
        <w:t>, za które</w:t>
      </w:r>
      <w:r w:rsidRPr="00137C35">
        <w:rPr>
          <w:lang w:val="pl-PL"/>
        </w:rPr>
        <w:t xml:space="preserve"> </w:t>
      </w:r>
      <w:r w:rsidR="00071F1A" w:rsidRPr="00137C35">
        <w:rPr>
          <w:lang w:val="pl-PL"/>
        </w:rPr>
        <w:t xml:space="preserve">nabył </w:t>
      </w:r>
      <w:r w:rsidR="00B37E90">
        <w:rPr>
          <w:lang w:val="pl-PL"/>
        </w:rPr>
        <w:t>tą nieruchomość</w:t>
      </w:r>
      <w:r w:rsidR="00071F1A" w:rsidRPr="00137C35">
        <w:rPr>
          <w:lang w:val="pl-PL"/>
        </w:rPr>
        <w:t>.</w:t>
      </w:r>
      <w:r w:rsidRPr="00137C35">
        <w:rPr>
          <w:lang w:val="pl-PL"/>
        </w:rPr>
        <w:t xml:space="preserve"> </w:t>
      </w:r>
      <w:r w:rsidR="00071F1A" w:rsidRPr="00137C35">
        <w:rPr>
          <w:lang w:val="pl-PL"/>
        </w:rPr>
        <w:t>Nieruchomości</w:t>
      </w:r>
      <w:r w:rsidRPr="00137C35">
        <w:rPr>
          <w:lang w:val="pl-PL"/>
        </w:rPr>
        <w:t xml:space="preserve"> zostały wycenione przez niezależn</w:t>
      </w:r>
      <w:r w:rsidR="00631A90" w:rsidRPr="00137C35">
        <w:rPr>
          <w:lang w:val="pl-PL"/>
        </w:rPr>
        <w:t xml:space="preserve">ych </w:t>
      </w:r>
      <w:r w:rsidR="00071F1A" w:rsidRPr="00137C35">
        <w:rPr>
          <w:lang w:val="pl-PL"/>
        </w:rPr>
        <w:t>biegłych</w:t>
      </w:r>
      <w:r w:rsidR="00631A90" w:rsidRPr="00137C35">
        <w:rPr>
          <w:lang w:val="pl-PL"/>
        </w:rPr>
        <w:t>, którzy oceniali</w:t>
      </w:r>
      <w:r w:rsidR="00071F1A" w:rsidRPr="00137C35">
        <w:rPr>
          <w:lang w:val="pl-PL"/>
        </w:rPr>
        <w:t xml:space="preserve"> zarówno działkę</w:t>
      </w:r>
      <w:r w:rsidRPr="00137C35">
        <w:rPr>
          <w:lang w:val="pl-PL"/>
        </w:rPr>
        <w:t xml:space="preserve"> </w:t>
      </w:r>
      <w:r w:rsidR="00631A90" w:rsidRPr="00137C35">
        <w:rPr>
          <w:lang w:val="pl-PL"/>
        </w:rPr>
        <w:t xml:space="preserve">jak </w:t>
      </w:r>
      <w:r w:rsidRPr="00137C35">
        <w:rPr>
          <w:lang w:val="pl-PL"/>
        </w:rPr>
        <w:t>i cztery pe</w:t>
      </w:r>
      <w:r w:rsidR="00631A90" w:rsidRPr="00137C35">
        <w:rPr>
          <w:lang w:val="pl-PL"/>
        </w:rPr>
        <w:t>nsjonaty znajdujące się na niej na wartość</w:t>
      </w:r>
      <w:r w:rsidRPr="00137C35">
        <w:rPr>
          <w:lang w:val="pl-PL"/>
        </w:rPr>
        <w:t xml:space="preserve"> nie mniejszą niż 94.000 EUR.</w:t>
      </w:r>
    </w:p>
    <w:p w:rsidR="00631A90" w:rsidRPr="00137C35" w:rsidRDefault="00631A90" w:rsidP="00631A90">
      <w:pPr>
        <w:pStyle w:val="ECHRPara"/>
        <w:rPr>
          <w:lang w:val="pl-PL"/>
        </w:rPr>
      </w:pPr>
      <w:r w:rsidRPr="00137C35">
        <w:rPr>
          <w:lang w:val="pl-PL"/>
        </w:rPr>
        <w:t xml:space="preserve">29. Ponadto Adżarski Sąd Najwyższy uznał, że nieruchomość wspomniana powyżej w punkcie (b), należała do drugiego </w:t>
      </w:r>
      <w:r w:rsidR="00EC1A10" w:rsidRPr="00137C35">
        <w:rPr>
          <w:lang w:val="pl-PL"/>
        </w:rPr>
        <w:t>skarżącego</w:t>
      </w:r>
      <w:r w:rsidRPr="00137C35">
        <w:rPr>
          <w:lang w:val="pl-PL"/>
        </w:rPr>
        <w:t>, a nieruchomość wspomniana w punkcie (f) należała do osoby trzec</w:t>
      </w:r>
      <w:r w:rsidR="00071F1A" w:rsidRPr="00137C35">
        <w:rPr>
          <w:lang w:val="pl-PL"/>
        </w:rPr>
        <w:t xml:space="preserve">iej. </w:t>
      </w:r>
      <w:r w:rsidR="00B87E2E">
        <w:rPr>
          <w:lang w:val="pl-PL"/>
        </w:rPr>
        <w:t>Wniosek prokuratora</w:t>
      </w:r>
      <w:r w:rsidR="00E026EA">
        <w:rPr>
          <w:lang w:val="pl-PL"/>
        </w:rPr>
        <w:t xml:space="preserve"> </w:t>
      </w:r>
      <w:r w:rsidR="00B87E2E" w:rsidRPr="00137C35">
        <w:rPr>
          <w:lang w:val="pl-PL"/>
        </w:rPr>
        <w:t>dotycząc</w:t>
      </w:r>
      <w:r w:rsidR="00B87E2E">
        <w:rPr>
          <w:lang w:val="pl-PL"/>
        </w:rPr>
        <w:t>y</w:t>
      </w:r>
      <w:r w:rsidR="00B87E2E" w:rsidRPr="00137C35">
        <w:rPr>
          <w:lang w:val="pl-PL"/>
        </w:rPr>
        <w:t xml:space="preserve"> </w:t>
      </w:r>
      <w:r w:rsidRPr="00137C35">
        <w:rPr>
          <w:lang w:val="pl-PL"/>
        </w:rPr>
        <w:t>tych dwóch nieruchomości został więc</w:t>
      </w:r>
      <w:r w:rsidR="009F4CF0">
        <w:rPr>
          <w:lang w:val="pl-PL"/>
        </w:rPr>
        <w:t xml:space="preserve"> odrzucony </w:t>
      </w:r>
      <w:r w:rsidR="00EA20AA">
        <w:rPr>
          <w:lang w:val="pl-PL"/>
        </w:rPr>
        <w:t>y</w:t>
      </w:r>
      <w:r w:rsidRPr="00137C35">
        <w:rPr>
          <w:lang w:val="pl-PL"/>
        </w:rPr>
        <w:t xml:space="preserve">: odnośnie pierwszej nieruchomości, sąd przyjął argumenty drugiego </w:t>
      </w:r>
      <w:r w:rsidR="00071F1A" w:rsidRPr="00137C35">
        <w:rPr>
          <w:lang w:val="pl-PL"/>
        </w:rPr>
        <w:t>skarżącego</w:t>
      </w:r>
      <w:r w:rsidRPr="00137C35">
        <w:rPr>
          <w:lang w:val="pl-PL"/>
        </w:rPr>
        <w:t xml:space="preserve"> co do jej </w:t>
      </w:r>
      <w:r w:rsidR="00EA20AA">
        <w:rPr>
          <w:lang w:val="pl-PL"/>
        </w:rPr>
        <w:t>zgodnego z prawem</w:t>
      </w:r>
      <w:r w:rsidR="00EA20AA" w:rsidRPr="00137C35">
        <w:rPr>
          <w:lang w:val="pl-PL"/>
        </w:rPr>
        <w:t xml:space="preserve"> </w:t>
      </w:r>
      <w:r w:rsidRPr="00137C35">
        <w:rPr>
          <w:lang w:val="pl-PL"/>
        </w:rPr>
        <w:t>pochodzenia.</w:t>
      </w:r>
    </w:p>
    <w:p w:rsidR="00E15440" w:rsidRPr="00137C35" w:rsidRDefault="00EE2365" w:rsidP="009378CB">
      <w:pPr>
        <w:pStyle w:val="ECHRPara"/>
        <w:rPr>
          <w:lang w:val="pl-PL"/>
        </w:rPr>
      </w:pPr>
      <w:r w:rsidRPr="00137C35">
        <w:rPr>
          <w:lang w:val="pl-PL"/>
        </w:rPr>
        <w:t>30</w:t>
      </w:r>
      <w:r w:rsidR="00267BED" w:rsidRPr="00137C35">
        <w:rPr>
          <w:lang w:val="pl-PL"/>
        </w:rPr>
        <w:t>.  </w:t>
      </w:r>
      <w:r w:rsidR="00631A90" w:rsidRPr="00137C35">
        <w:rPr>
          <w:lang w:val="pl-PL"/>
        </w:rPr>
        <w:t xml:space="preserve">Jeśli chodzi o </w:t>
      </w:r>
      <w:r w:rsidR="00071F1A" w:rsidRPr="00137C35">
        <w:rPr>
          <w:lang w:val="pl-PL"/>
        </w:rPr>
        <w:t>nieruchomość</w:t>
      </w:r>
      <w:r w:rsidR="00631A90" w:rsidRPr="00137C35">
        <w:rPr>
          <w:lang w:val="pl-PL"/>
        </w:rPr>
        <w:t xml:space="preserve"> trzeciego </w:t>
      </w:r>
      <w:r w:rsidR="00EC1A10" w:rsidRPr="00137C35">
        <w:rPr>
          <w:lang w:val="pl-PL"/>
        </w:rPr>
        <w:t>skarżącego</w:t>
      </w:r>
      <w:r w:rsidR="00631A90" w:rsidRPr="00137C35">
        <w:rPr>
          <w:lang w:val="pl-PL"/>
        </w:rPr>
        <w:t>, o któr</w:t>
      </w:r>
      <w:r w:rsidR="00710D0A">
        <w:rPr>
          <w:lang w:val="pl-PL"/>
        </w:rPr>
        <w:t>ej</w:t>
      </w:r>
      <w:r w:rsidR="00631A90" w:rsidRPr="00137C35">
        <w:rPr>
          <w:lang w:val="pl-PL"/>
        </w:rPr>
        <w:t xml:space="preserve"> mowa w punkcie (h)</w:t>
      </w:r>
      <w:r w:rsidR="00071F1A" w:rsidRPr="00137C35">
        <w:rPr>
          <w:lang w:val="pl-PL"/>
        </w:rPr>
        <w:t xml:space="preserve"> powyżej</w:t>
      </w:r>
      <w:r w:rsidR="00631A90" w:rsidRPr="00137C35">
        <w:rPr>
          <w:lang w:val="pl-PL"/>
        </w:rPr>
        <w:t xml:space="preserve">, stwierdzono, że był to dom rodzinny niezwiązany z działalnością pierwszego </w:t>
      </w:r>
      <w:r w:rsidR="00EC1A10" w:rsidRPr="00137C35">
        <w:rPr>
          <w:lang w:val="pl-PL"/>
        </w:rPr>
        <w:t>skarżącego</w:t>
      </w:r>
      <w:r w:rsidR="00631A90" w:rsidRPr="00137C35">
        <w:rPr>
          <w:lang w:val="pl-PL"/>
        </w:rPr>
        <w:t xml:space="preserve">. Jednak, </w:t>
      </w:r>
      <w:r w:rsidR="008E15DD">
        <w:rPr>
          <w:lang w:val="pl-PL"/>
        </w:rPr>
        <w:t>ta</w:t>
      </w:r>
      <w:r w:rsidR="008E15DD" w:rsidRPr="00137C35">
        <w:rPr>
          <w:lang w:val="pl-PL"/>
        </w:rPr>
        <w:t xml:space="preserve"> </w:t>
      </w:r>
      <w:r w:rsidR="00631A90" w:rsidRPr="00137C35">
        <w:rPr>
          <w:lang w:val="pl-PL"/>
        </w:rPr>
        <w:t xml:space="preserve">nieruchomość została odnowiona, gdy pierwszy </w:t>
      </w:r>
      <w:r w:rsidR="00EC1A10" w:rsidRPr="00137C35">
        <w:rPr>
          <w:lang w:val="pl-PL"/>
        </w:rPr>
        <w:t>skarżący</w:t>
      </w:r>
      <w:r w:rsidR="00631A90" w:rsidRPr="00137C35">
        <w:rPr>
          <w:lang w:val="pl-PL"/>
        </w:rPr>
        <w:t xml:space="preserve"> pełnił funkcję publiczną za </w:t>
      </w:r>
      <w:r w:rsidR="001C7614" w:rsidRPr="00137C35">
        <w:rPr>
          <w:lang w:val="pl-PL"/>
        </w:rPr>
        <w:t>kwotę</w:t>
      </w:r>
      <w:r w:rsidR="00631A90" w:rsidRPr="00137C35">
        <w:rPr>
          <w:lang w:val="pl-PL"/>
        </w:rPr>
        <w:t xml:space="preserve"> </w:t>
      </w:r>
      <w:r w:rsidR="00E01CF9" w:rsidRPr="00137C35">
        <w:rPr>
          <w:lang w:val="pl-PL"/>
        </w:rPr>
        <w:t>24,418</w:t>
      </w:r>
      <w:r w:rsidR="00071F1A" w:rsidRPr="00137C35">
        <w:rPr>
          <w:lang w:val="pl-PL"/>
        </w:rPr>
        <w:t xml:space="preserve"> EUR</w:t>
      </w:r>
      <w:r w:rsidR="00E01CF9" w:rsidRPr="00137C35">
        <w:rPr>
          <w:lang w:val="pl-PL"/>
        </w:rPr>
        <w:t xml:space="preserve"> </w:t>
      </w:r>
      <w:r w:rsidR="008E15DD">
        <w:rPr>
          <w:lang w:val="pl-PL"/>
        </w:rPr>
        <w:t xml:space="preserve"> - </w:t>
      </w:r>
      <w:r w:rsidR="00E01CF9" w:rsidRPr="00137C35">
        <w:rPr>
          <w:lang w:val="pl-PL"/>
        </w:rPr>
        <w:t xml:space="preserve">według oficjalnej wyceny, trzeci </w:t>
      </w:r>
      <w:r w:rsidR="00EC1A10" w:rsidRPr="00137C35">
        <w:rPr>
          <w:lang w:val="pl-PL"/>
        </w:rPr>
        <w:t>skarżący</w:t>
      </w:r>
      <w:r w:rsidR="00E01CF9" w:rsidRPr="00137C35">
        <w:rPr>
          <w:lang w:val="pl-PL"/>
        </w:rPr>
        <w:t xml:space="preserve"> został zobowiąza</w:t>
      </w:r>
      <w:r w:rsidR="00071F1A" w:rsidRPr="00137C35">
        <w:rPr>
          <w:lang w:val="pl-PL"/>
        </w:rPr>
        <w:t>ny do zapłacenia odszkodowania P</w:t>
      </w:r>
      <w:r w:rsidR="00E01CF9" w:rsidRPr="00137C35">
        <w:rPr>
          <w:lang w:val="pl-PL"/>
        </w:rPr>
        <w:t>aństwu w wysokości 10,174</w:t>
      </w:r>
      <w:r w:rsidR="00071F1A" w:rsidRPr="00137C35">
        <w:rPr>
          <w:lang w:val="pl-PL"/>
        </w:rPr>
        <w:t xml:space="preserve"> EUR</w:t>
      </w:r>
      <w:r w:rsidR="00E01CF9" w:rsidRPr="00137C35">
        <w:rPr>
          <w:lang w:val="pl-PL"/>
        </w:rPr>
        <w:t>.</w:t>
      </w:r>
    </w:p>
    <w:p w:rsidR="00405BE6" w:rsidRPr="00137C35" w:rsidRDefault="004A3B2A" w:rsidP="004A3B2A">
      <w:pPr>
        <w:pStyle w:val="ECHRHeading2"/>
        <w:rPr>
          <w:lang w:val="pl-PL"/>
        </w:rPr>
      </w:pPr>
      <w:r w:rsidRPr="00137C35">
        <w:rPr>
          <w:lang w:val="pl-PL"/>
        </w:rPr>
        <w:t>C.  </w:t>
      </w:r>
      <w:r w:rsidR="00E01CF9" w:rsidRPr="00137C35">
        <w:rPr>
          <w:lang w:val="pl-PL"/>
        </w:rPr>
        <w:t xml:space="preserve">Postępowanie </w:t>
      </w:r>
      <w:r w:rsidR="008E15DD">
        <w:rPr>
          <w:lang w:val="pl-PL"/>
        </w:rPr>
        <w:t>dotyczące</w:t>
      </w:r>
      <w:r w:rsidR="008E15DD" w:rsidRPr="00137C35">
        <w:rPr>
          <w:lang w:val="pl-PL"/>
        </w:rPr>
        <w:t xml:space="preserve"> </w:t>
      </w:r>
      <w:r w:rsidR="00E01CF9" w:rsidRPr="00137C35">
        <w:rPr>
          <w:lang w:val="pl-PL"/>
        </w:rPr>
        <w:t xml:space="preserve">przepadku mienia przed sądem </w:t>
      </w:r>
      <w:r w:rsidR="001C7614" w:rsidRPr="00137C35">
        <w:rPr>
          <w:lang w:val="pl-PL"/>
        </w:rPr>
        <w:t>kasacyjnym</w:t>
      </w:r>
    </w:p>
    <w:p w:rsidR="00E01CF9" w:rsidRPr="00137C35" w:rsidRDefault="00E01CF9" w:rsidP="0041512B">
      <w:pPr>
        <w:pStyle w:val="ECHRPara"/>
        <w:rPr>
          <w:lang w:val="pl-PL"/>
        </w:rPr>
      </w:pPr>
      <w:r w:rsidRPr="00137C35">
        <w:rPr>
          <w:lang w:val="pl-PL"/>
        </w:rPr>
        <w:t xml:space="preserve">31. Wszyscy czterej </w:t>
      </w:r>
      <w:r w:rsidR="00EC1A10" w:rsidRPr="00137C35">
        <w:rPr>
          <w:lang w:val="pl-PL"/>
        </w:rPr>
        <w:t>skarżący</w:t>
      </w:r>
      <w:r w:rsidRPr="00137C35">
        <w:rPr>
          <w:lang w:val="pl-PL"/>
        </w:rPr>
        <w:t>, reprezentowani przez radcę prawneg</w:t>
      </w:r>
      <w:r w:rsidR="000B5D93" w:rsidRPr="00137C35">
        <w:rPr>
          <w:lang w:val="pl-PL"/>
        </w:rPr>
        <w:t>o, a także prokurator, odwołali</w:t>
      </w:r>
      <w:r w:rsidRPr="00137C35">
        <w:rPr>
          <w:lang w:val="pl-PL"/>
        </w:rPr>
        <w:t xml:space="preserve"> się od wyroku sądu pierwszej instancji</w:t>
      </w:r>
      <w:r w:rsidR="000B5D93" w:rsidRPr="00137C35">
        <w:rPr>
          <w:lang w:val="pl-PL"/>
        </w:rPr>
        <w:t xml:space="preserve"> z dnia 10 września 2004 roku.</w:t>
      </w:r>
    </w:p>
    <w:p w:rsidR="00E01CF9" w:rsidRPr="00137C35" w:rsidRDefault="00E01CF9" w:rsidP="00E15440">
      <w:pPr>
        <w:pStyle w:val="ECHRPara"/>
        <w:rPr>
          <w:lang w:val="pl-PL"/>
        </w:rPr>
      </w:pPr>
      <w:r w:rsidRPr="00137C35">
        <w:rPr>
          <w:lang w:val="pl-PL"/>
        </w:rPr>
        <w:t>32. Skarżący wnieśli o zawieszenie</w:t>
      </w:r>
      <w:r w:rsidR="00EC1A10" w:rsidRPr="00137C35">
        <w:rPr>
          <w:lang w:val="pl-PL"/>
        </w:rPr>
        <w:t xml:space="preserve"> postępowania</w:t>
      </w:r>
      <w:r w:rsidRPr="00137C35">
        <w:rPr>
          <w:lang w:val="pl-PL"/>
        </w:rPr>
        <w:t xml:space="preserve"> </w:t>
      </w:r>
      <w:r w:rsidR="00E66B1D">
        <w:rPr>
          <w:lang w:val="pl-PL"/>
        </w:rPr>
        <w:t>w sprawie przepadku</w:t>
      </w:r>
      <w:r w:rsidR="00E66B1D" w:rsidRPr="00137C35">
        <w:rPr>
          <w:lang w:val="pl-PL"/>
        </w:rPr>
        <w:t xml:space="preserve"> </w:t>
      </w:r>
      <w:r w:rsidRPr="00137C35">
        <w:rPr>
          <w:lang w:val="pl-PL"/>
        </w:rPr>
        <w:t xml:space="preserve">do czasu zakończenia postępowania karnego przeciwko pierwszemu </w:t>
      </w:r>
      <w:r w:rsidR="00EC1A10" w:rsidRPr="00137C35">
        <w:rPr>
          <w:lang w:val="pl-PL"/>
        </w:rPr>
        <w:t>skarżącemu</w:t>
      </w:r>
      <w:r w:rsidRPr="00137C35">
        <w:rPr>
          <w:lang w:val="pl-PL"/>
        </w:rPr>
        <w:t xml:space="preserve">. Wnieśli skargę, że ciężar </w:t>
      </w:r>
      <w:r w:rsidR="00B51321">
        <w:rPr>
          <w:lang w:val="pl-PL"/>
        </w:rPr>
        <w:t>dowodu spoczywał</w:t>
      </w:r>
      <w:r w:rsidRPr="00137C35">
        <w:rPr>
          <w:lang w:val="pl-PL"/>
        </w:rPr>
        <w:t xml:space="preserve"> na nich podczas</w:t>
      </w:r>
      <w:r w:rsidR="00EC1A10" w:rsidRPr="00137C35">
        <w:rPr>
          <w:lang w:val="pl-PL"/>
        </w:rPr>
        <w:t xml:space="preserve"> postępowania</w:t>
      </w:r>
      <w:r w:rsidR="000B5D93" w:rsidRPr="00137C35">
        <w:rPr>
          <w:lang w:val="pl-PL"/>
        </w:rPr>
        <w:t xml:space="preserve"> o</w:t>
      </w:r>
      <w:r w:rsidRPr="00137C35">
        <w:rPr>
          <w:lang w:val="pl-PL"/>
        </w:rPr>
        <w:t xml:space="preserve"> </w:t>
      </w:r>
      <w:r w:rsidR="00B51321">
        <w:rPr>
          <w:lang w:val="pl-PL"/>
        </w:rPr>
        <w:t>przepadek</w:t>
      </w:r>
      <w:r w:rsidRPr="00137C35">
        <w:rPr>
          <w:lang w:val="pl-PL"/>
        </w:rPr>
        <w:t xml:space="preserve">. Pierwszy, trzeci i czwarty </w:t>
      </w:r>
      <w:r w:rsidR="00EC1A10" w:rsidRPr="00137C35">
        <w:rPr>
          <w:lang w:val="pl-PL"/>
        </w:rPr>
        <w:t>skarżący</w:t>
      </w:r>
      <w:r w:rsidRPr="00137C35">
        <w:rPr>
          <w:lang w:val="pl-PL"/>
        </w:rPr>
        <w:t xml:space="preserve"> zarzucili także, że nie dano im możliwoś</w:t>
      </w:r>
      <w:r w:rsidR="00B51321">
        <w:rPr>
          <w:lang w:val="pl-PL"/>
        </w:rPr>
        <w:t>ci</w:t>
      </w:r>
      <w:r w:rsidRPr="00137C35">
        <w:rPr>
          <w:lang w:val="pl-PL"/>
        </w:rPr>
        <w:t xml:space="preserve"> przedstawienia swoich argumentów przed sądem pierwszej instancji. Pierwszy </w:t>
      </w:r>
      <w:r w:rsidR="00EC1A10" w:rsidRPr="00137C35">
        <w:rPr>
          <w:lang w:val="pl-PL"/>
        </w:rPr>
        <w:t>skarżący</w:t>
      </w:r>
      <w:r w:rsidRPr="00137C35">
        <w:rPr>
          <w:lang w:val="pl-PL"/>
        </w:rPr>
        <w:t xml:space="preserve"> dodatkowo </w:t>
      </w:r>
      <w:r w:rsidR="00B51321">
        <w:rPr>
          <w:lang w:val="pl-PL"/>
        </w:rPr>
        <w:t>podniósł zarzut</w:t>
      </w:r>
      <w:r w:rsidRPr="00137C35">
        <w:rPr>
          <w:lang w:val="pl-PL"/>
        </w:rPr>
        <w:t xml:space="preserve">, że </w:t>
      </w:r>
      <w:r w:rsidR="00B51321">
        <w:rPr>
          <w:lang w:val="pl-PL"/>
        </w:rPr>
        <w:t>nie zastosowano wobec niego zasady</w:t>
      </w:r>
      <w:r w:rsidRPr="00137C35">
        <w:rPr>
          <w:lang w:val="pl-PL"/>
        </w:rPr>
        <w:t xml:space="preserve"> domniemania niewinności podczas postępowania</w:t>
      </w:r>
      <w:r w:rsidR="000B5D93" w:rsidRPr="00137C35">
        <w:rPr>
          <w:lang w:val="pl-PL"/>
        </w:rPr>
        <w:t xml:space="preserve"> o </w:t>
      </w:r>
      <w:r w:rsidR="00B51321">
        <w:rPr>
          <w:lang w:val="pl-PL"/>
        </w:rPr>
        <w:t>przepadek</w:t>
      </w:r>
      <w:r w:rsidRPr="00137C35">
        <w:rPr>
          <w:lang w:val="pl-PL"/>
        </w:rPr>
        <w:t>.</w:t>
      </w:r>
    </w:p>
    <w:p w:rsidR="00E01CF9" w:rsidRPr="00137C35" w:rsidRDefault="00E01CF9" w:rsidP="00E15440">
      <w:pPr>
        <w:pStyle w:val="ECHRPara"/>
        <w:rPr>
          <w:lang w:val="pl-PL"/>
        </w:rPr>
      </w:pPr>
      <w:r w:rsidRPr="00137C35">
        <w:rPr>
          <w:lang w:val="pl-PL"/>
        </w:rPr>
        <w:t xml:space="preserve">33. W dniu 22 października 2004 roku żona pierwszego </w:t>
      </w:r>
      <w:r w:rsidR="00EC1A10" w:rsidRPr="00137C35">
        <w:rPr>
          <w:lang w:val="pl-PL"/>
        </w:rPr>
        <w:t xml:space="preserve">skarżącego </w:t>
      </w:r>
      <w:r w:rsidRPr="00137C35">
        <w:rPr>
          <w:lang w:val="pl-PL"/>
        </w:rPr>
        <w:t xml:space="preserve">oświadczyła przed Sądem Najwyższym Gruzji, że ona i jej syn, czwarty </w:t>
      </w:r>
      <w:r w:rsidR="00EC1A10" w:rsidRPr="00137C35">
        <w:rPr>
          <w:lang w:val="pl-PL"/>
        </w:rPr>
        <w:t>skarżący</w:t>
      </w:r>
      <w:r w:rsidRPr="00137C35">
        <w:rPr>
          <w:lang w:val="pl-PL"/>
        </w:rPr>
        <w:t>, byli właścicielami nieruchomości, o której mowa powyżej w punkcie (m). Wyjaśniła, że jest obywatel</w:t>
      </w:r>
      <w:r w:rsidR="00C64582">
        <w:rPr>
          <w:lang w:val="pl-PL"/>
        </w:rPr>
        <w:t>ką</w:t>
      </w:r>
      <w:r w:rsidRPr="00137C35">
        <w:rPr>
          <w:lang w:val="pl-PL"/>
        </w:rPr>
        <w:t xml:space="preserve"> </w:t>
      </w:r>
      <w:r w:rsidR="00C64582">
        <w:rPr>
          <w:lang w:val="pl-PL"/>
        </w:rPr>
        <w:t>rosyjską</w:t>
      </w:r>
      <w:r w:rsidR="00C64582" w:rsidRPr="00137C35">
        <w:rPr>
          <w:lang w:val="pl-PL"/>
        </w:rPr>
        <w:t xml:space="preserve"> </w:t>
      </w:r>
      <w:r w:rsidRPr="00137C35">
        <w:rPr>
          <w:lang w:val="pl-PL"/>
        </w:rPr>
        <w:t>i</w:t>
      </w:r>
      <w:r w:rsidR="000B5D93" w:rsidRPr="00137C35">
        <w:rPr>
          <w:lang w:val="pl-PL"/>
        </w:rPr>
        <w:t xml:space="preserve"> że</w:t>
      </w:r>
      <w:r w:rsidRPr="00137C35">
        <w:rPr>
          <w:lang w:val="pl-PL"/>
        </w:rPr>
        <w:t xml:space="preserve"> sprzedała dom rodzinny w rejonie Smoleńska, za zgodą jej rodzeństwa, aby kupić nieruchomość w </w:t>
      </w:r>
      <w:proofErr w:type="spellStart"/>
      <w:r w:rsidRPr="00137C35">
        <w:rPr>
          <w:lang w:val="pl-PL"/>
        </w:rPr>
        <w:t>Kobuleti</w:t>
      </w:r>
      <w:proofErr w:type="spellEnd"/>
      <w:r w:rsidRPr="00137C35">
        <w:rPr>
          <w:lang w:val="pl-PL"/>
        </w:rPr>
        <w:t>, gdzie jej rosyjscy krewni spędzają wakacje.</w:t>
      </w:r>
    </w:p>
    <w:p w:rsidR="00EE209E" w:rsidRPr="00137C35" w:rsidRDefault="00E01CF9" w:rsidP="00E15440">
      <w:pPr>
        <w:pStyle w:val="ECHRPara"/>
        <w:rPr>
          <w:lang w:val="pl-PL"/>
        </w:rPr>
      </w:pPr>
      <w:r w:rsidRPr="00137C35">
        <w:rPr>
          <w:lang w:val="pl-PL"/>
        </w:rPr>
        <w:t xml:space="preserve">34. W dniu 3 listopada 2004 roku osoba trzecia, pan S. </w:t>
      </w:r>
      <w:proofErr w:type="spellStart"/>
      <w:r w:rsidRPr="00137C35">
        <w:rPr>
          <w:lang w:val="pl-PL"/>
        </w:rPr>
        <w:t>Tchitchinadze</w:t>
      </w:r>
      <w:proofErr w:type="spellEnd"/>
      <w:r w:rsidRPr="00137C35">
        <w:rPr>
          <w:lang w:val="pl-PL"/>
        </w:rPr>
        <w:t>, wn</w:t>
      </w:r>
      <w:r w:rsidR="000B5D93" w:rsidRPr="00137C35">
        <w:rPr>
          <w:lang w:val="pl-PL"/>
        </w:rPr>
        <w:t>iósł do Sądu Najwyższego Gruzji o</w:t>
      </w:r>
      <w:r w:rsidRPr="00137C35">
        <w:rPr>
          <w:lang w:val="pl-PL"/>
        </w:rPr>
        <w:t xml:space="preserve"> stwierdzenie, że </w:t>
      </w:r>
      <w:r w:rsidR="000B5D93" w:rsidRPr="00137C35">
        <w:rPr>
          <w:lang w:val="pl-PL"/>
        </w:rPr>
        <w:t>wyrok</w:t>
      </w:r>
      <w:r w:rsidRPr="00137C35">
        <w:rPr>
          <w:lang w:val="pl-PL"/>
        </w:rPr>
        <w:t xml:space="preserve"> Adżarskiego </w:t>
      </w:r>
      <w:r w:rsidRPr="00137C35">
        <w:rPr>
          <w:lang w:val="pl-PL"/>
        </w:rPr>
        <w:lastRenderedPageBreak/>
        <w:t>Sądu Najwyższego</w:t>
      </w:r>
      <w:r w:rsidR="000B5D93" w:rsidRPr="00137C35">
        <w:rPr>
          <w:lang w:val="pl-PL"/>
        </w:rPr>
        <w:t xml:space="preserve"> dotyczący</w:t>
      </w:r>
      <w:r w:rsidRPr="00137C35">
        <w:rPr>
          <w:lang w:val="pl-PL"/>
        </w:rPr>
        <w:t xml:space="preserve"> nieruchomości, o której </w:t>
      </w:r>
      <w:r w:rsidR="000B5D93" w:rsidRPr="00137C35">
        <w:rPr>
          <w:lang w:val="pl-PL"/>
        </w:rPr>
        <w:t>mowa powyżej w punkcie (a), był niezgodny</w:t>
      </w:r>
      <w:r w:rsidRPr="00137C35">
        <w:rPr>
          <w:lang w:val="pl-PL"/>
        </w:rPr>
        <w:t xml:space="preserve"> z prawem, ponieważ nieruchomość wcześniej należała do niego i jest obecnie przedmiot</w:t>
      </w:r>
      <w:r w:rsidR="00EE209E" w:rsidRPr="00137C35">
        <w:rPr>
          <w:lang w:val="pl-PL"/>
        </w:rPr>
        <w:t>em sporu między nim a pierwszym</w:t>
      </w:r>
      <w:r w:rsidRPr="00137C35">
        <w:rPr>
          <w:lang w:val="pl-PL"/>
        </w:rPr>
        <w:t xml:space="preserve"> </w:t>
      </w:r>
      <w:r w:rsidR="00EC1A10" w:rsidRPr="00137C35">
        <w:rPr>
          <w:lang w:val="pl-PL"/>
        </w:rPr>
        <w:t>skarżącym</w:t>
      </w:r>
      <w:r w:rsidRPr="00137C35">
        <w:rPr>
          <w:lang w:val="pl-PL"/>
        </w:rPr>
        <w:t>. W dniu 15 grudni</w:t>
      </w:r>
      <w:r w:rsidR="00EE209E" w:rsidRPr="00137C35">
        <w:rPr>
          <w:lang w:val="pl-PL"/>
        </w:rPr>
        <w:t xml:space="preserve">a 2004 Pan </w:t>
      </w:r>
      <w:proofErr w:type="spellStart"/>
      <w:r w:rsidR="00EE209E" w:rsidRPr="00137C35">
        <w:rPr>
          <w:lang w:val="pl-PL"/>
        </w:rPr>
        <w:t>Tchitchinadze</w:t>
      </w:r>
      <w:proofErr w:type="spellEnd"/>
      <w:r w:rsidR="00EE209E" w:rsidRPr="00137C35">
        <w:rPr>
          <w:lang w:val="pl-PL"/>
        </w:rPr>
        <w:t xml:space="preserve"> wysłał</w:t>
      </w:r>
      <w:r w:rsidRPr="00137C35">
        <w:rPr>
          <w:lang w:val="pl-PL"/>
        </w:rPr>
        <w:t xml:space="preserve"> do S</w:t>
      </w:r>
      <w:r w:rsidR="00EE209E" w:rsidRPr="00137C35">
        <w:rPr>
          <w:lang w:val="pl-PL"/>
        </w:rPr>
        <w:t xml:space="preserve">ądu Najwyższego Gruzji </w:t>
      </w:r>
      <w:r w:rsidR="000B5D93" w:rsidRPr="00137C35">
        <w:rPr>
          <w:lang w:val="pl-PL"/>
        </w:rPr>
        <w:t>wyrok</w:t>
      </w:r>
      <w:r w:rsidR="00EE209E" w:rsidRPr="00137C35">
        <w:rPr>
          <w:lang w:val="pl-PL"/>
        </w:rPr>
        <w:t xml:space="preserve"> Sądu Miejskiego w </w:t>
      </w:r>
      <w:r w:rsidRPr="00137C35">
        <w:rPr>
          <w:lang w:val="pl-PL"/>
        </w:rPr>
        <w:t>Batumi z dnia 14 listopada 2004 uznając</w:t>
      </w:r>
      <w:r w:rsidR="00EE209E" w:rsidRPr="00137C35">
        <w:rPr>
          <w:lang w:val="pl-PL"/>
        </w:rPr>
        <w:t>ego</w:t>
      </w:r>
      <w:r w:rsidRPr="00137C35">
        <w:rPr>
          <w:lang w:val="pl-PL"/>
        </w:rPr>
        <w:t xml:space="preserve"> go jako właściciel</w:t>
      </w:r>
      <w:r w:rsidR="00EE209E" w:rsidRPr="00137C35">
        <w:rPr>
          <w:lang w:val="pl-PL"/>
        </w:rPr>
        <w:t>a</w:t>
      </w:r>
      <w:r w:rsidRPr="00137C35">
        <w:rPr>
          <w:lang w:val="pl-PL"/>
        </w:rPr>
        <w:t xml:space="preserve"> </w:t>
      </w:r>
      <w:r w:rsidR="00EE209E" w:rsidRPr="00137C35">
        <w:rPr>
          <w:lang w:val="pl-PL"/>
        </w:rPr>
        <w:t>danej</w:t>
      </w:r>
      <w:r w:rsidRPr="00137C35">
        <w:rPr>
          <w:lang w:val="pl-PL"/>
        </w:rPr>
        <w:t xml:space="preserve"> nieruchomości</w:t>
      </w:r>
      <w:r w:rsidR="00EE209E" w:rsidRPr="00137C35">
        <w:rPr>
          <w:lang w:val="pl-PL"/>
        </w:rPr>
        <w:t xml:space="preserve">. </w:t>
      </w:r>
      <w:r w:rsidR="000B5D93" w:rsidRPr="00137C35">
        <w:rPr>
          <w:lang w:val="pl-PL"/>
        </w:rPr>
        <w:t>Zawnioskował, a</w:t>
      </w:r>
      <w:r w:rsidR="00EE209E" w:rsidRPr="00137C35">
        <w:rPr>
          <w:lang w:val="pl-PL"/>
        </w:rPr>
        <w:t>by jego własność została usunięta</w:t>
      </w:r>
      <w:r w:rsidRPr="00137C35">
        <w:rPr>
          <w:lang w:val="pl-PL"/>
        </w:rPr>
        <w:t xml:space="preserve"> </w:t>
      </w:r>
      <w:r w:rsidR="00EE209E" w:rsidRPr="00137C35">
        <w:rPr>
          <w:lang w:val="pl-PL"/>
        </w:rPr>
        <w:t>z listy konfiskaty przedstawionej</w:t>
      </w:r>
      <w:r w:rsidRPr="00137C35">
        <w:rPr>
          <w:lang w:val="pl-PL"/>
        </w:rPr>
        <w:t xml:space="preserve"> przez prokuratora (więcej szczegółów, pa</w:t>
      </w:r>
      <w:r w:rsidR="00EC1A10" w:rsidRPr="00137C35">
        <w:rPr>
          <w:lang w:val="pl-PL"/>
        </w:rPr>
        <w:t xml:space="preserve">trz </w:t>
      </w:r>
      <w:proofErr w:type="spellStart"/>
      <w:r w:rsidR="00EC1A10" w:rsidRPr="00137C35">
        <w:rPr>
          <w:i/>
          <w:lang w:val="pl-PL"/>
        </w:rPr>
        <w:t>Tchitchinadze</w:t>
      </w:r>
      <w:proofErr w:type="spellEnd"/>
      <w:r w:rsidR="00EC1A10" w:rsidRPr="00137C35">
        <w:rPr>
          <w:i/>
          <w:lang w:val="pl-PL"/>
        </w:rPr>
        <w:t xml:space="preserve"> przeciwko Gruzji</w:t>
      </w:r>
      <w:r w:rsidR="00EE209E" w:rsidRPr="00137C35">
        <w:rPr>
          <w:lang w:val="pl-PL"/>
        </w:rPr>
        <w:t>, nr</w:t>
      </w:r>
      <w:r w:rsidRPr="00137C35">
        <w:rPr>
          <w:lang w:val="pl-PL"/>
        </w:rPr>
        <w:t xml:space="preserve"> 18156/05, § 13, 27 maja 2010</w:t>
      </w:r>
      <w:r w:rsidR="000B5D93" w:rsidRPr="00137C35">
        <w:rPr>
          <w:lang w:val="pl-PL"/>
        </w:rPr>
        <w:t xml:space="preserve"> roku</w:t>
      </w:r>
      <w:r w:rsidRPr="00137C35">
        <w:rPr>
          <w:lang w:val="pl-PL"/>
        </w:rPr>
        <w:t>).</w:t>
      </w:r>
    </w:p>
    <w:p w:rsidR="00EE209E" w:rsidRPr="00137C35" w:rsidRDefault="00EE209E" w:rsidP="00E15440">
      <w:pPr>
        <w:pStyle w:val="ECHRPara"/>
        <w:rPr>
          <w:lang w:val="pl-PL"/>
        </w:rPr>
      </w:pPr>
      <w:r w:rsidRPr="00137C35">
        <w:rPr>
          <w:lang w:val="pl-PL"/>
        </w:rPr>
        <w:t xml:space="preserve">35. Na rozprawie </w:t>
      </w:r>
      <w:r w:rsidR="000B5D93" w:rsidRPr="00137C35">
        <w:rPr>
          <w:lang w:val="pl-PL"/>
        </w:rPr>
        <w:t>pełnomocnik</w:t>
      </w:r>
      <w:r w:rsidRPr="00137C35">
        <w:rPr>
          <w:lang w:val="pl-PL"/>
        </w:rPr>
        <w:t xml:space="preserve"> czterech </w:t>
      </w:r>
      <w:r w:rsidR="00EC1A10" w:rsidRPr="00137C35">
        <w:rPr>
          <w:lang w:val="pl-PL"/>
        </w:rPr>
        <w:t>skarżących</w:t>
      </w:r>
      <w:r w:rsidRPr="00137C35">
        <w:rPr>
          <w:lang w:val="pl-PL"/>
        </w:rPr>
        <w:t xml:space="preserve"> twierdził, że sprawa dotycząca pierwszego, trzeciego i czwartego </w:t>
      </w:r>
      <w:r w:rsidR="00EC1A10" w:rsidRPr="00137C35">
        <w:rPr>
          <w:lang w:val="pl-PL"/>
        </w:rPr>
        <w:t>skarżącego</w:t>
      </w:r>
      <w:r w:rsidRPr="00137C35">
        <w:rPr>
          <w:lang w:val="pl-PL"/>
        </w:rPr>
        <w:t xml:space="preserve"> powinna być przekazana do </w:t>
      </w:r>
      <w:r w:rsidR="000B5D93" w:rsidRPr="00137C35">
        <w:rPr>
          <w:lang w:val="pl-PL"/>
        </w:rPr>
        <w:t>ponownego</w:t>
      </w:r>
      <w:r w:rsidRPr="00137C35">
        <w:rPr>
          <w:lang w:val="pl-PL"/>
        </w:rPr>
        <w:t xml:space="preserve"> rozpatrzenia, ponieważ trzej mężczyźni nie byli w stanie uczestniczyć w postępowaniu w pierwszej instancji. D</w:t>
      </w:r>
      <w:r w:rsidR="000B5D93" w:rsidRPr="00137C35">
        <w:rPr>
          <w:lang w:val="pl-PL"/>
        </w:rPr>
        <w:t xml:space="preserve">alej </w:t>
      </w:r>
      <w:r w:rsidR="002D1411">
        <w:rPr>
          <w:lang w:val="pl-PL"/>
        </w:rPr>
        <w:t>podnosił</w:t>
      </w:r>
      <w:r w:rsidRPr="00137C35">
        <w:rPr>
          <w:lang w:val="pl-PL"/>
        </w:rPr>
        <w:t xml:space="preserve">, że dowody przedstawione przez drugiego </w:t>
      </w:r>
      <w:r w:rsidR="00EC1A10" w:rsidRPr="00137C35">
        <w:rPr>
          <w:lang w:val="pl-PL"/>
        </w:rPr>
        <w:t>skarżącego</w:t>
      </w:r>
      <w:r w:rsidRPr="00137C35">
        <w:rPr>
          <w:lang w:val="pl-PL"/>
        </w:rPr>
        <w:t xml:space="preserve"> nie zostały należycie uwzględnione.</w:t>
      </w:r>
    </w:p>
    <w:p w:rsidR="00405BE6" w:rsidRPr="00137C35" w:rsidRDefault="00EE209E" w:rsidP="00E15440">
      <w:pPr>
        <w:pStyle w:val="ECHRPara"/>
        <w:rPr>
          <w:lang w:val="pl-PL"/>
        </w:rPr>
      </w:pPr>
      <w:r w:rsidRPr="00137C35">
        <w:rPr>
          <w:lang w:val="pl-PL"/>
        </w:rPr>
        <w:t xml:space="preserve">36. W dniu 17 stycznia 2005 roku Sąd Najwyższy </w:t>
      </w:r>
      <w:r w:rsidR="002D1411">
        <w:rPr>
          <w:lang w:val="pl-PL"/>
        </w:rPr>
        <w:t>Gruzji</w:t>
      </w:r>
      <w:r w:rsidR="002D1411" w:rsidRPr="00137C35">
        <w:rPr>
          <w:lang w:val="pl-PL"/>
        </w:rPr>
        <w:t xml:space="preserve"> </w:t>
      </w:r>
      <w:r w:rsidRPr="00137C35">
        <w:rPr>
          <w:lang w:val="pl-PL"/>
        </w:rPr>
        <w:t xml:space="preserve">uchylił </w:t>
      </w:r>
      <w:r w:rsidR="000B5D93" w:rsidRPr="00137C35">
        <w:rPr>
          <w:lang w:val="pl-PL"/>
        </w:rPr>
        <w:t>wyrok</w:t>
      </w:r>
      <w:r w:rsidRPr="00137C35">
        <w:rPr>
          <w:lang w:val="pl-PL"/>
        </w:rPr>
        <w:t xml:space="preserve"> sądu pierwszej instancji jedynie w </w:t>
      </w:r>
      <w:r w:rsidR="0082037D" w:rsidRPr="00137C35">
        <w:rPr>
          <w:lang w:val="pl-PL"/>
        </w:rPr>
        <w:t>zakresie nieruchomości, o której</w:t>
      </w:r>
      <w:r w:rsidRPr="00137C35">
        <w:rPr>
          <w:lang w:val="pl-PL"/>
        </w:rPr>
        <w:t xml:space="preserve"> mowa powyżej w punkcie (a),</w:t>
      </w:r>
      <w:r w:rsidR="0082037D" w:rsidRPr="00137C35">
        <w:rPr>
          <w:lang w:val="pl-PL"/>
        </w:rPr>
        <w:t xml:space="preserve"> tj.</w:t>
      </w:r>
      <w:r w:rsidRPr="00137C35">
        <w:rPr>
          <w:lang w:val="pl-PL"/>
        </w:rPr>
        <w:t xml:space="preserve"> dom</w:t>
      </w:r>
      <w:r w:rsidR="0082037D" w:rsidRPr="00137C35">
        <w:rPr>
          <w:lang w:val="pl-PL"/>
        </w:rPr>
        <w:t>u położonego</w:t>
      </w:r>
      <w:r w:rsidRPr="00137C35">
        <w:rPr>
          <w:lang w:val="pl-PL"/>
        </w:rPr>
        <w:t xml:space="preserve"> </w:t>
      </w:r>
      <w:r w:rsidR="0082037D" w:rsidRPr="00137C35">
        <w:rPr>
          <w:lang w:val="pl-PL"/>
        </w:rPr>
        <w:t>przy</w:t>
      </w:r>
      <w:r w:rsidRPr="00137C35">
        <w:rPr>
          <w:lang w:val="pl-PL"/>
        </w:rPr>
        <w:t xml:space="preserve"> ulicy </w:t>
      </w:r>
      <w:proofErr w:type="spellStart"/>
      <w:r w:rsidRPr="00137C35">
        <w:rPr>
          <w:lang w:val="pl-PL"/>
        </w:rPr>
        <w:t>Mazniashvili</w:t>
      </w:r>
      <w:proofErr w:type="spellEnd"/>
      <w:r w:rsidR="0082037D" w:rsidRPr="00137C35">
        <w:rPr>
          <w:lang w:val="pl-PL"/>
        </w:rPr>
        <w:t xml:space="preserve"> 54</w:t>
      </w:r>
      <w:r w:rsidRPr="00137C35">
        <w:rPr>
          <w:lang w:val="pl-PL"/>
        </w:rPr>
        <w:t xml:space="preserve"> w Batumi, uzna</w:t>
      </w:r>
      <w:r w:rsidR="0082037D" w:rsidRPr="00137C35">
        <w:rPr>
          <w:lang w:val="pl-PL"/>
        </w:rPr>
        <w:t>jąc, że posiadłość była własnością</w:t>
      </w:r>
      <w:r w:rsidRPr="00137C35">
        <w:rPr>
          <w:lang w:val="pl-PL"/>
        </w:rPr>
        <w:t xml:space="preserve"> pana S. </w:t>
      </w:r>
      <w:proofErr w:type="spellStart"/>
      <w:r w:rsidRPr="00137C35">
        <w:rPr>
          <w:lang w:val="pl-PL"/>
        </w:rPr>
        <w:t>Tchitchinadze</w:t>
      </w:r>
      <w:proofErr w:type="spellEnd"/>
      <w:r w:rsidRPr="00137C35">
        <w:rPr>
          <w:lang w:val="pl-PL"/>
        </w:rPr>
        <w:t xml:space="preserve"> (szczegóły patrz </w:t>
      </w:r>
      <w:proofErr w:type="spellStart"/>
      <w:r w:rsidRPr="00137C35">
        <w:rPr>
          <w:i/>
          <w:lang w:val="pl-PL"/>
        </w:rPr>
        <w:t>Tchitchinadze</w:t>
      </w:r>
      <w:proofErr w:type="spellEnd"/>
      <w:r w:rsidRPr="00137C35">
        <w:rPr>
          <w:lang w:val="pl-PL"/>
        </w:rPr>
        <w:t xml:space="preserve">, cytowany powyżej, §§ 16-17). </w:t>
      </w:r>
      <w:r w:rsidR="002D1411">
        <w:rPr>
          <w:lang w:val="pl-PL"/>
        </w:rPr>
        <w:t>W pozostałym zakresie</w:t>
      </w:r>
      <w:r w:rsidR="0082037D" w:rsidRPr="00137C35">
        <w:rPr>
          <w:lang w:val="pl-PL"/>
        </w:rPr>
        <w:t>, dał wiarę postanowieniom</w:t>
      </w:r>
      <w:r w:rsidRPr="00137C35">
        <w:rPr>
          <w:lang w:val="pl-PL"/>
        </w:rPr>
        <w:t xml:space="preserve"> Adżarskiego Sądu Najwyższego, a mianowicie, </w:t>
      </w:r>
      <w:r w:rsidR="00DA06B6">
        <w:rPr>
          <w:lang w:val="pl-PL"/>
        </w:rPr>
        <w:t xml:space="preserve">uznał </w:t>
      </w:r>
      <w:r w:rsidRPr="00137C35">
        <w:rPr>
          <w:lang w:val="pl-PL"/>
        </w:rPr>
        <w:t xml:space="preserve">że dochody pierwszego </w:t>
      </w:r>
      <w:r w:rsidR="00EC1A10" w:rsidRPr="00137C35">
        <w:rPr>
          <w:lang w:val="pl-PL"/>
        </w:rPr>
        <w:t>skarżącego</w:t>
      </w:r>
      <w:r w:rsidRPr="00137C35">
        <w:rPr>
          <w:lang w:val="pl-PL"/>
        </w:rPr>
        <w:t xml:space="preserve"> nie były wystarczające dla niego i czł</w:t>
      </w:r>
      <w:r w:rsidR="0037633B" w:rsidRPr="00137C35">
        <w:rPr>
          <w:lang w:val="pl-PL"/>
        </w:rPr>
        <w:t xml:space="preserve">onków jego rodziny, aby </w:t>
      </w:r>
      <w:r w:rsidR="0082037D" w:rsidRPr="00137C35">
        <w:rPr>
          <w:lang w:val="pl-PL"/>
        </w:rPr>
        <w:t>nabyć</w:t>
      </w:r>
      <w:r w:rsidRPr="00137C35">
        <w:rPr>
          <w:lang w:val="pl-PL"/>
        </w:rPr>
        <w:t xml:space="preserve"> </w:t>
      </w:r>
      <w:r w:rsidR="0037633B" w:rsidRPr="00137C35">
        <w:rPr>
          <w:lang w:val="pl-PL"/>
        </w:rPr>
        <w:t>nieruchomości</w:t>
      </w:r>
      <w:r w:rsidR="0082037D" w:rsidRPr="00137C35">
        <w:rPr>
          <w:lang w:val="pl-PL"/>
        </w:rPr>
        <w:t>, o których mowa w tej sprawie</w:t>
      </w:r>
      <w:r w:rsidRPr="00137C35">
        <w:rPr>
          <w:lang w:val="pl-PL"/>
        </w:rPr>
        <w:t>, podczas gdy doc</w:t>
      </w:r>
      <w:r w:rsidR="0037633B" w:rsidRPr="00137C35">
        <w:rPr>
          <w:lang w:val="pl-PL"/>
        </w:rPr>
        <w:t>hody pozostałych skarżących były również niewystarczające</w:t>
      </w:r>
      <w:r w:rsidRPr="00137C35">
        <w:rPr>
          <w:lang w:val="pl-PL"/>
        </w:rPr>
        <w:t xml:space="preserve">. Jeśli chodzi o argumenty żony pierwszego </w:t>
      </w:r>
      <w:r w:rsidR="00EC1A10" w:rsidRPr="00137C35">
        <w:rPr>
          <w:lang w:val="pl-PL"/>
        </w:rPr>
        <w:t xml:space="preserve">skarżącego, Gruziński Sąd Najwyższy </w:t>
      </w:r>
      <w:r w:rsidR="0037633B" w:rsidRPr="00137C35">
        <w:rPr>
          <w:lang w:val="pl-PL"/>
        </w:rPr>
        <w:t>zauważył, że</w:t>
      </w:r>
      <w:r w:rsidR="0082037D" w:rsidRPr="00137C35">
        <w:rPr>
          <w:lang w:val="pl-PL"/>
        </w:rPr>
        <w:t xml:space="preserve"> w</w:t>
      </w:r>
      <w:r w:rsidR="0037633B" w:rsidRPr="00137C35">
        <w:rPr>
          <w:lang w:val="pl-PL"/>
        </w:rPr>
        <w:t xml:space="preserve"> rejestr</w:t>
      </w:r>
      <w:r w:rsidR="0082037D" w:rsidRPr="00137C35">
        <w:rPr>
          <w:lang w:val="pl-PL"/>
        </w:rPr>
        <w:t>ze</w:t>
      </w:r>
      <w:r w:rsidR="0037633B" w:rsidRPr="00137C35">
        <w:rPr>
          <w:lang w:val="pl-PL"/>
        </w:rPr>
        <w:t xml:space="preserve"> gruntów </w:t>
      </w:r>
      <w:r w:rsidR="0082037D" w:rsidRPr="00137C35">
        <w:rPr>
          <w:lang w:val="pl-PL"/>
        </w:rPr>
        <w:t>tylko czwarty</w:t>
      </w:r>
      <w:r w:rsidRPr="00137C35">
        <w:rPr>
          <w:lang w:val="pl-PL"/>
        </w:rPr>
        <w:t xml:space="preserve"> </w:t>
      </w:r>
      <w:r w:rsidR="0082037D" w:rsidRPr="00137C35">
        <w:rPr>
          <w:lang w:val="pl-PL"/>
        </w:rPr>
        <w:t>skarżący został wskazany</w:t>
      </w:r>
      <w:r w:rsidRPr="00137C35">
        <w:rPr>
          <w:lang w:val="pl-PL"/>
        </w:rPr>
        <w:t xml:space="preserve"> jako właściciel nieruchomości, o której mowa</w:t>
      </w:r>
      <w:r w:rsidR="0037633B" w:rsidRPr="00137C35">
        <w:rPr>
          <w:lang w:val="pl-PL"/>
        </w:rPr>
        <w:t xml:space="preserve"> powyżej</w:t>
      </w:r>
      <w:r w:rsidRPr="00137C35">
        <w:rPr>
          <w:lang w:val="pl-PL"/>
        </w:rPr>
        <w:t xml:space="preserve"> w punkcie (m).</w:t>
      </w:r>
    </w:p>
    <w:p w:rsidR="004A3309" w:rsidRPr="00137C35" w:rsidRDefault="004A3B2A" w:rsidP="004A3309">
      <w:pPr>
        <w:pStyle w:val="ECHRHeading2"/>
        <w:rPr>
          <w:lang w:val="pl-PL"/>
        </w:rPr>
      </w:pPr>
      <w:r w:rsidRPr="00137C35">
        <w:rPr>
          <w:lang w:val="pl-PL"/>
        </w:rPr>
        <w:t>D.  </w:t>
      </w:r>
      <w:r w:rsidR="0037633B" w:rsidRPr="00137C35">
        <w:rPr>
          <w:lang w:val="pl-PL"/>
        </w:rPr>
        <w:t>Postępowanie konstytucyjne</w:t>
      </w:r>
    </w:p>
    <w:p w:rsidR="0037633B" w:rsidRPr="00137C35" w:rsidRDefault="0037633B" w:rsidP="004A3309">
      <w:pPr>
        <w:pStyle w:val="ECHRPara"/>
        <w:rPr>
          <w:lang w:val="pl-PL"/>
        </w:rPr>
      </w:pPr>
      <w:r w:rsidRPr="00137C35">
        <w:rPr>
          <w:lang w:val="pl-PL"/>
        </w:rPr>
        <w:t>37. W dniu 6 grudnia 2004 roku pierwszy skarżący wniósł skargę konstytucyjną. Twierdził, że artykuł 37 § 1 (1) kodeksu postępowania karnego (zwanego dalej "k.p.k</w:t>
      </w:r>
      <w:r w:rsidR="00EC1A10" w:rsidRPr="00137C35">
        <w:rPr>
          <w:lang w:val="pl-PL"/>
        </w:rPr>
        <w:t>.</w:t>
      </w:r>
      <w:r w:rsidR="009B0846" w:rsidRPr="00137C35">
        <w:rPr>
          <w:lang w:val="pl-PL"/>
        </w:rPr>
        <w:t>") i artykuł</w:t>
      </w:r>
      <w:r w:rsidRPr="00137C35">
        <w:rPr>
          <w:lang w:val="pl-PL"/>
        </w:rPr>
        <w:t xml:space="preserve"> 21 §§ 5 i 6 Kodeksu postępowania administracyjnego ( "k.p.a</w:t>
      </w:r>
      <w:r w:rsidR="00EC1A10" w:rsidRPr="00137C35">
        <w:rPr>
          <w:lang w:val="pl-PL"/>
        </w:rPr>
        <w:t>.</w:t>
      </w:r>
      <w:r w:rsidRPr="00137C35">
        <w:rPr>
          <w:lang w:val="pl-PL"/>
        </w:rPr>
        <w:t xml:space="preserve">"), przyjętego w dniu 13 lutego 2004 roku, były sprzeczne z następującymi przepisami konstytucyjnymi </w:t>
      </w:r>
      <w:r w:rsidR="00B45F40">
        <w:rPr>
          <w:lang w:val="pl-PL"/>
        </w:rPr>
        <w:t>–</w:t>
      </w:r>
      <w:r w:rsidRPr="00137C35">
        <w:rPr>
          <w:lang w:val="pl-PL"/>
        </w:rPr>
        <w:t xml:space="preserve"> </w:t>
      </w:r>
      <w:r w:rsidR="00B45F40">
        <w:rPr>
          <w:lang w:val="pl-PL"/>
        </w:rPr>
        <w:t xml:space="preserve">artykułem </w:t>
      </w:r>
      <w:r w:rsidRPr="00137C35">
        <w:rPr>
          <w:lang w:val="pl-PL"/>
        </w:rPr>
        <w:t xml:space="preserve">14 (zakaz dyskryminacji), </w:t>
      </w:r>
      <w:r w:rsidR="00B45F40">
        <w:rPr>
          <w:lang w:val="pl-PL"/>
        </w:rPr>
        <w:t>artykułem</w:t>
      </w:r>
      <w:r w:rsidR="00B45F40" w:rsidRPr="00137C35">
        <w:rPr>
          <w:lang w:val="pl-PL"/>
        </w:rPr>
        <w:t xml:space="preserve"> </w:t>
      </w:r>
      <w:r w:rsidRPr="00137C35">
        <w:rPr>
          <w:lang w:val="pl-PL"/>
        </w:rPr>
        <w:t>21 (ochrona własności), artykuł</w:t>
      </w:r>
      <w:r w:rsidR="00B45F40">
        <w:rPr>
          <w:lang w:val="pl-PL"/>
        </w:rPr>
        <w:t>em</w:t>
      </w:r>
      <w:r w:rsidRPr="00137C35">
        <w:rPr>
          <w:lang w:val="pl-PL"/>
        </w:rPr>
        <w:t xml:space="preserve"> 40 (domniemanie niewinności) i </w:t>
      </w:r>
      <w:r w:rsidR="00E026EA" w:rsidRPr="00137C35">
        <w:rPr>
          <w:lang w:val="pl-PL"/>
        </w:rPr>
        <w:t>art</w:t>
      </w:r>
      <w:r w:rsidR="00E026EA">
        <w:rPr>
          <w:lang w:val="pl-PL"/>
        </w:rPr>
        <w:t>ykułem</w:t>
      </w:r>
      <w:r w:rsidR="00B45F40" w:rsidRPr="00137C35">
        <w:rPr>
          <w:lang w:val="pl-PL"/>
        </w:rPr>
        <w:t xml:space="preserve"> </w:t>
      </w:r>
      <w:r w:rsidRPr="00137C35">
        <w:rPr>
          <w:lang w:val="pl-PL"/>
        </w:rPr>
        <w:t>42 §§ 2 i 5 (brak kar</w:t>
      </w:r>
      <w:r w:rsidR="0033402A">
        <w:rPr>
          <w:lang w:val="pl-PL"/>
        </w:rPr>
        <w:t>y bez ustawy</w:t>
      </w:r>
      <w:r w:rsidR="00E026EA">
        <w:rPr>
          <w:lang w:val="pl-PL"/>
        </w:rPr>
        <w:t xml:space="preserve"> </w:t>
      </w:r>
      <w:r w:rsidRPr="00137C35">
        <w:rPr>
          <w:lang w:val="pl-PL"/>
        </w:rPr>
        <w:t>i zakaz stosowania prawa karnego z mocą wsteczną) Konstytucji Gruzji.</w:t>
      </w:r>
    </w:p>
    <w:p w:rsidR="0037633B" w:rsidRPr="00137C35" w:rsidRDefault="0037633B" w:rsidP="004A3309">
      <w:pPr>
        <w:pStyle w:val="ECHRPara"/>
        <w:rPr>
          <w:lang w:val="pl-PL"/>
        </w:rPr>
      </w:pPr>
      <w:r w:rsidRPr="00137C35">
        <w:rPr>
          <w:lang w:val="pl-PL"/>
        </w:rPr>
        <w:t xml:space="preserve">38. W skardze konstytucyjnej pierwszy </w:t>
      </w:r>
      <w:r w:rsidR="00EC1A10" w:rsidRPr="00137C35">
        <w:rPr>
          <w:lang w:val="pl-PL"/>
        </w:rPr>
        <w:t>skarżący</w:t>
      </w:r>
      <w:r w:rsidRPr="00137C35">
        <w:rPr>
          <w:lang w:val="pl-PL"/>
        </w:rPr>
        <w:t xml:space="preserve"> w większości powtórzył argumenty wcześniej przedstawione przed Sądem Najwyższym Gruzji. W szczególności, skarżył się, że konfiskaty majątku jego i członków jego rodziny </w:t>
      </w:r>
      <w:r w:rsidR="0082037D" w:rsidRPr="00137C35">
        <w:rPr>
          <w:lang w:val="pl-PL"/>
        </w:rPr>
        <w:t>zostały</w:t>
      </w:r>
      <w:r w:rsidRPr="00137C35">
        <w:rPr>
          <w:lang w:val="pl-PL"/>
        </w:rPr>
        <w:t xml:space="preserve"> wymierzone </w:t>
      </w:r>
      <w:r w:rsidR="00BE5105">
        <w:rPr>
          <w:lang w:val="pl-PL"/>
        </w:rPr>
        <w:t>pomimo</w:t>
      </w:r>
      <w:r w:rsidRPr="00137C35">
        <w:rPr>
          <w:lang w:val="pl-PL"/>
        </w:rPr>
        <w:t xml:space="preserve"> braku prawomocnego </w:t>
      </w:r>
      <w:r w:rsidR="00230123">
        <w:rPr>
          <w:lang w:val="pl-PL"/>
        </w:rPr>
        <w:t xml:space="preserve">wyroku </w:t>
      </w:r>
      <w:r w:rsidR="00230123">
        <w:rPr>
          <w:lang w:val="pl-PL"/>
        </w:rPr>
        <w:lastRenderedPageBreak/>
        <w:t>skazującego</w:t>
      </w:r>
      <w:r w:rsidR="00230123" w:rsidRPr="00137C35">
        <w:rPr>
          <w:lang w:val="pl-PL"/>
        </w:rPr>
        <w:t xml:space="preserve"> </w:t>
      </w:r>
      <w:r w:rsidR="009B0846" w:rsidRPr="00137C35">
        <w:rPr>
          <w:lang w:val="pl-PL"/>
        </w:rPr>
        <w:t>stwierdzającego</w:t>
      </w:r>
      <w:r w:rsidR="00230123">
        <w:rPr>
          <w:lang w:val="pl-PL"/>
        </w:rPr>
        <w:t xml:space="preserve"> jego</w:t>
      </w:r>
      <w:r w:rsidR="009B0846" w:rsidRPr="00137C35">
        <w:rPr>
          <w:lang w:val="pl-PL"/>
        </w:rPr>
        <w:t xml:space="preserve"> winę</w:t>
      </w:r>
      <w:r w:rsidRPr="00137C35">
        <w:rPr>
          <w:lang w:val="pl-PL"/>
        </w:rPr>
        <w:t xml:space="preserve"> </w:t>
      </w:r>
      <w:r w:rsidR="009B0846" w:rsidRPr="00137C35">
        <w:rPr>
          <w:lang w:val="pl-PL"/>
        </w:rPr>
        <w:t>oraz</w:t>
      </w:r>
      <w:r w:rsidRPr="00137C35">
        <w:rPr>
          <w:lang w:val="pl-PL"/>
        </w:rPr>
        <w:t xml:space="preserve"> że nie </w:t>
      </w:r>
      <w:r w:rsidR="0033402A">
        <w:rPr>
          <w:lang w:val="pl-PL"/>
        </w:rPr>
        <w:t>powinien na nim spoczywać ciężar</w:t>
      </w:r>
      <w:r w:rsidRPr="00137C35">
        <w:rPr>
          <w:lang w:val="pl-PL"/>
        </w:rPr>
        <w:t xml:space="preserve"> udowodnienia swojej niewinności, czyli </w:t>
      </w:r>
      <w:r w:rsidR="003B7C39">
        <w:rPr>
          <w:lang w:val="pl-PL"/>
        </w:rPr>
        <w:t>wykazania legalnego pochodzenia</w:t>
      </w:r>
      <w:r w:rsidRPr="00137C35">
        <w:rPr>
          <w:lang w:val="pl-PL"/>
        </w:rPr>
        <w:t xml:space="preserve"> spornego majątku. </w:t>
      </w:r>
      <w:r w:rsidR="003B7C39">
        <w:rPr>
          <w:lang w:val="pl-PL"/>
        </w:rPr>
        <w:t>Skarżył się również, że przepadek</w:t>
      </w:r>
      <w:r w:rsidRPr="00137C35">
        <w:rPr>
          <w:lang w:val="pl-PL"/>
        </w:rPr>
        <w:t xml:space="preserve"> mienia w takich okolicznościach był naruszeniem jego prawa do domniemania niewinności </w:t>
      </w:r>
      <w:r w:rsidR="003B7C39">
        <w:rPr>
          <w:lang w:val="pl-PL"/>
        </w:rPr>
        <w:t>w sprawie</w:t>
      </w:r>
      <w:r w:rsidR="003B7C39" w:rsidRPr="00137C35">
        <w:rPr>
          <w:lang w:val="pl-PL"/>
        </w:rPr>
        <w:t xml:space="preserve"> </w:t>
      </w:r>
      <w:r w:rsidRPr="00137C35">
        <w:rPr>
          <w:lang w:val="pl-PL"/>
        </w:rPr>
        <w:t xml:space="preserve">zarzutów korupcyjnych. Pierwszy </w:t>
      </w:r>
      <w:r w:rsidR="00EC1A10" w:rsidRPr="00137C35">
        <w:rPr>
          <w:lang w:val="pl-PL"/>
        </w:rPr>
        <w:t>skarżący</w:t>
      </w:r>
      <w:r w:rsidRPr="00137C35">
        <w:rPr>
          <w:lang w:val="pl-PL"/>
        </w:rPr>
        <w:t xml:space="preserve"> stwierdził również, że on i jego rodzina nabyli daną nieruchomość przed wprowadzeniem zmian z dnia 13 lutego 2004 roku i że w konsekwencji wsteczne przedłużenie stosowania tych przepisów w ich sytuacji było niekonstytucyjne. Z tych względów, twierdził, że procedura </w:t>
      </w:r>
      <w:r w:rsidR="00806A75">
        <w:rPr>
          <w:lang w:val="pl-PL"/>
        </w:rPr>
        <w:t>przepadku</w:t>
      </w:r>
      <w:r w:rsidR="00806A75" w:rsidRPr="00137C35">
        <w:rPr>
          <w:lang w:val="pl-PL"/>
        </w:rPr>
        <w:t xml:space="preserve"> </w:t>
      </w:r>
      <w:r w:rsidRPr="00137C35">
        <w:rPr>
          <w:lang w:val="pl-PL"/>
        </w:rPr>
        <w:t>przewidziana w kwestionowanych przepisach k.p.k</w:t>
      </w:r>
      <w:r w:rsidR="00EC1A10" w:rsidRPr="00137C35">
        <w:rPr>
          <w:lang w:val="pl-PL"/>
        </w:rPr>
        <w:t>.</w:t>
      </w:r>
      <w:r w:rsidRPr="00137C35">
        <w:rPr>
          <w:lang w:val="pl-PL"/>
        </w:rPr>
        <w:t xml:space="preserve"> i k.p.a</w:t>
      </w:r>
      <w:r w:rsidR="00EC1A10" w:rsidRPr="00137C35">
        <w:rPr>
          <w:lang w:val="pl-PL"/>
        </w:rPr>
        <w:t>.</w:t>
      </w:r>
      <w:r w:rsidRPr="00137C35">
        <w:rPr>
          <w:lang w:val="pl-PL"/>
        </w:rPr>
        <w:t xml:space="preserve"> była arbitralna i stanowiła naruszenie konstytucyjnej gwarancji ochrony jego prywatnej własności.</w:t>
      </w:r>
    </w:p>
    <w:p w:rsidR="001C7614" w:rsidRPr="00137C35" w:rsidRDefault="001C7614" w:rsidP="004A3309">
      <w:pPr>
        <w:pStyle w:val="ECHRPara"/>
        <w:rPr>
          <w:lang w:val="pl-PL"/>
        </w:rPr>
      </w:pPr>
      <w:r w:rsidRPr="00137C35">
        <w:rPr>
          <w:lang w:val="pl-PL"/>
        </w:rPr>
        <w:t xml:space="preserve">39. Wyrokiem z dnia 13 lipca 2005 roku Trybunał Konstytucyjny, po wysłuchaniu argumentów i dowodów stron w tym od wielu </w:t>
      </w:r>
      <w:r w:rsidR="00806A75">
        <w:rPr>
          <w:lang w:val="pl-PL"/>
        </w:rPr>
        <w:t>biegłych sądowych</w:t>
      </w:r>
      <w:r w:rsidR="00806A75" w:rsidRPr="00137C35">
        <w:rPr>
          <w:lang w:val="pl-PL"/>
        </w:rPr>
        <w:t xml:space="preserve"> </w:t>
      </w:r>
      <w:r w:rsidRPr="00137C35">
        <w:rPr>
          <w:lang w:val="pl-PL"/>
        </w:rPr>
        <w:t xml:space="preserve">i świadków, odrzucił zarzut pierwszego </w:t>
      </w:r>
      <w:r w:rsidR="00EC1A10" w:rsidRPr="00137C35">
        <w:rPr>
          <w:lang w:val="pl-PL"/>
        </w:rPr>
        <w:t>skarżącego</w:t>
      </w:r>
      <w:r w:rsidRPr="00137C35">
        <w:rPr>
          <w:lang w:val="pl-PL"/>
        </w:rPr>
        <w:t xml:space="preserve"> jako bezzasadny na podstawie następującego rozumowania.</w:t>
      </w:r>
    </w:p>
    <w:p w:rsidR="001C7614" w:rsidRPr="00137C35" w:rsidRDefault="001C7614" w:rsidP="004A3309">
      <w:pPr>
        <w:pStyle w:val="ECHRPara"/>
        <w:rPr>
          <w:lang w:val="pl-PL"/>
        </w:rPr>
      </w:pPr>
      <w:r w:rsidRPr="00137C35">
        <w:rPr>
          <w:lang w:val="pl-PL"/>
        </w:rPr>
        <w:t>40. Po pierwsze, w oparciu o analogię z artykułem 1 Protokołu nr 1 do Konwencji, Trybunał Konstytucyjny stwierdził, że Gruziński przepis konstytucyjny o ochronie prawa własności (art. 21 Konstytucji) również nie wyklucza możliwości pozbawienia mienia jeżeli takie działanie było zgodne z prawem, realizowane w interesie publicznym i spełnia</w:t>
      </w:r>
      <w:r w:rsidR="00806A75">
        <w:rPr>
          <w:lang w:val="pl-PL"/>
        </w:rPr>
        <w:t>ło</w:t>
      </w:r>
      <w:r w:rsidRPr="00137C35">
        <w:rPr>
          <w:lang w:val="pl-PL"/>
        </w:rPr>
        <w:t xml:space="preserve"> kryterium proporcjonalności. Następnie sąd </w:t>
      </w:r>
      <w:r w:rsidR="00C9682A">
        <w:rPr>
          <w:lang w:val="pl-PL"/>
        </w:rPr>
        <w:t>podkreślił</w:t>
      </w:r>
      <w:r w:rsidRPr="00137C35">
        <w:rPr>
          <w:lang w:val="pl-PL"/>
        </w:rPr>
        <w:t xml:space="preserve">, że tylko legalnie uzyskane nieruchomości </w:t>
      </w:r>
      <w:r w:rsidR="00C9682A">
        <w:rPr>
          <w:lang w:val="pl-PL"/>
        </w:rPr>
        <w:t>cieszą</w:t>
      </w:r>
      <w:r w:rsidR="00C9682A" w:rsidRPr="00137C35">
        <w:rPr>
          <w:lang w:val="pl-PL"/>
        </w:rPr>
        <w:t xml:space="preserve"> </w:t>
      </w:r>
      <w:r w:rsidRPr="00137C35">
        <w:rPr>
          <w:lang w:val="pl-PL"/>
        </w:rPr>
        <w:t>się pełną ochron</w:t>
      </w:r>
      <w:r w:rsidR="00C9682A">
        <w:rPr>
          <w:lang w:val="pl-PL"/>
        </w:rPr>
        <w:t>ą</w:t>
      </w:r>
      <w:r w:rsidRPr="00137C35">
        <w:rPr>
          <w:lang w:val="pl-PL"/>
        </w:rPr>
        <w:t xml:space="preserve"> konstytucyjną; w przypadku pierwszego </w:t>
      </w:r>
      <w:r w:rsidR="00EC1A10" w:rsidRPr="00137C35">
        <w:rPr>
          <w:lang w:val="pl-PL"/>
        </w:rPr>
        <w:t>skarżącego</w:t>
      </w:r>
      <w:r w:rsidRPr="00137C35">
        <w:rPr>
          <w:lang w:val="pl-PL"/>
        </w:rPr>
        <w:t xml:space="preserve"> </w:t>
      </w:r>
      <w:r w:rsidR="00C9682A">
        <w:rPr>
          <w:lang w:val="pl-PL"/>
        </w:rPr>
        <w:t>istniało</w:t>
      </w:r>
      <w:r w:rsidR="00C9682A" w:rsidRPr="00137C35">
        <w:rPr>
          <w:lang w:val="pl-PL"/>
        </w:rPr>
        <w:t xml:space="preserve"> </w:t>
      </w:r>
      <w:r w:rsidRPr="00137C35">
        <w:rPr>
          <w:lang w:val="pl-PL"/>
        </w:rPr>
        <w:t>uzasadnione podejrzenie co</w:t>
      </w:r>
      <w:r w:rsidR="009B0846" w:rsidRPr="00137C35">
        <w:rPr>
          <w:lang w:val="pl-PL"/>
        </w:rPr>
        <w:t xml:space="preserve"> do legalnego</w:t>
      </w:r>
      <w:r w:rsidRPr="00137C35">
        <w:rPr>
          <w:lang w:val="pl-PL"/>
        </w:rPr>
        <w:t xml:space="preserve"> poc</w:t>
      </w:r>
      <w:r w:rsidR="009B0846" w:rsidRPr="00137C35">
        <w:rPr>
          <w:lang w:val="pl-PL"/>
        </w:rPr>
        <w:t>hodzenia</w:t>
      </w:r>
      <w:r w:rsidRPr="00137C35">
        <w:rPr>
          <w:lang w:val="pl-PL"/>
        </w:rPr>
        <w:t xml:space="preserve"> nieruchomości, podejrzeni</w:t>
      </w:r>
      <w:r w:rsidR="00C9682A">
        <w:rPr>
          <w:lang w:val="pl-PL"/>
        </w:rPr>
        <w:t>e</w:t>
      </w:r>
      <w:r w:rsidRPr="00137C35">
        <w:rPr>
          <w:lang w:val="pl-PL"/>
        </w:rPr>
        <w:t>, których on i jego rodzina nie była w stanie obalić w trakcie właściwych postępowań sądowych.</w:t>
      </w:r>
    </w:p>
    <w:p w:rsidR="00D66899" w:rsidRPr="00137C35" w:rsidRDefault="00D66899" w:rsidP="004A3309">
      <w:pPr>
        <w:pStyle w:val="ECHRPara"/>
        <w:rPr>
          <w:lang w:val="pl-PL"/>
        </w:rPr>
      </w:pPr>
      <w:r w:rsidRPr="00137C35">
        <w:rPr>
          <w:lang w:val="pl-PL"/>
        </w:rPr>
        <w:t xml:space="preserve">41. Trybunał Konstytucyjny stwierdził, że </w:t>
      </w:r>
      <w:r w:rsidR="00D83A77" w:rsidRPr="00137C35">
        <w:rPr>
          <w:lang w:val="pl-PL"/>
        </w:rPr>
        <w:t>postępowani</w:t>
      </w:r>
      <w:r w:rsidR="00D83A77">
        <w:rPr>
          <w:lang w:val="pl-PL"/>
        </w:rPr>
        <w:t>a</w:t>
      </w:r>
      <w:r w:rsidR="00D83A77" w:rsidRPr="00137C35">
        <w:rPr>
          <w:lang w:val="pl-PL"/>
        </w:rPr>
        <w:t xml:space="preserve"> </w:t>
      </w:r>
      <w:r w:rsidR="00381F9D" w:rsidRPr="00137C35">
        <w:rPr>
          <w:lang w:val="pl-PL"/>
        </w:rPr>
        <w:t>administracyjne</w:t>
      </w:r>
      <w:r w:rsidR="00D83A77">
        <w:rPr>
          <w:lang w:val="pl-PL"/>
        </w:rPr>
        <w:t>go</w:t>
      </w:r>
      <w:r w:rsidR="00381F9D" w:rsidRPr="00137C35">
        <w:rPr>
          <w:lang w:val="pl-PL"/>
        </w:rPr>
        <w:t xml:space="preserve"> </w:t>
      </w:r>
      <w:r w:rsidR="00D83A77">
        <w:rPr>
          <w:lang w:val="pl-PL"/>
        </w:rPr>
        <w:t>przepadku</w:t>
      </w:r>
      <w:r w:rsidR="00D83A77" w:rsidRPr="00137C35">
        <w:rPr>
          <w:lang w:val="pl-PL"/>
        </w:rPr>
        <w:t xml:space="preserve"> </w:t>
      </w:r>
      <w:r w:rsidR="00381F9D" w:rsidRPr="00137C35">
        <w:rPr>
          <w:lang w:val="pl-PL"/>
        </w:rPr>
        <w:t>mienia</w:t>
      </w:r>
      <w:r w:rsidRPr="00137C35">
        <w:rPr>
          <w:lang w:val="pl-PL"/>
        </w:rPr>
        <w:t xml:space="preserve"> przewidzianej w artykule 37 § 1 (1) k.</w:t>
      </w:r>
      <w:r w:rsidR="009B0846" w:rsidRPr="00137C35">
        <w:rPr>
          <w:lang w:val="pl-PL"/>
        </w:rPr>
        <w:t>p</w:t>
      </w:r>
      <w:r w:rsidRPr="00137C35">
        <w:rPr>
          <w:lang w:val="pl-PL"/>
        </w:rPr>
        <w:t>.</w:t>
      </w:r>
      <w:r w:rsidR="009B0846" w:rsidRPr="00137C35">
        <w:rPr>
          <w:lang w:val="pl-PL"/>
        </w:rPr>
        <w:t>k</w:t>
      </w:r>
      <w:r w:rsidRPr="00137C35">
        <w:rPr>
          <w:lang w:val="pl-PL"/>
        </w:rPr>
        <w:t xml:space="preserve">. oraz art. 21 §§ 5 i 6 </w:t>
      </w:r>
      <w:r w:rsidR="009B0846" w:rsidRPr="00137C35">
        <w:rPr>
          <w:lang w:val="pl-PL"/>
        </w:rPr>
        <w:t>k.p.a.</w:t>
      </w:r>
      <w:r w:rsidRPr="00137C35">
        <w:rPr>
          <w:lang w:val="pl-PL"/>
        </w:rPr>
        <w:t>, nie można w żaden sposób porównywać z postępowaniem karnym, gdyż</w:t>
      </w:r>
      <w:r w:rsidR="00EC1A10" w:rsidRPr="00137C35">
        <w:rPr>
          <w:lang w:val="pl-PL"/>
        </w:rPr>
        <w:t xml:space="preserve"> </w:t>
      </w:r>
      <w:r w:rsidR="00D83A77">
        <w:rPr>
          <w:lang w:val="pl-PL"/>
        </w:rPr>
        <w:t>nie było ono zagrożone san</w:t>
      </w:r>
      <w:r w:rsidR="00F3111D">
        <w:rPr>
          <w:lang w:val="pl-PL"/>
        </w:rPr>
        <w:t>k</w:t>
      </w:r>
      <w:r w:rsidR="00D83A77">
        <w:rPr>
          <w:lang w:val="pl-PL"/>
        </w:rPr>
        <w:t>cją karną</w:t>
      </w:r>
      <w:r w:rsidRPr="00137C35">
        <w:rPr>
          <w:lang w:val="pl-PL"/>
        </w:rPr>
        <w:t>; Wręcz przeciwnie, takie postępowanie było klasycznym przykładem sporu cywilnego między państwem rep</w:t>
      </w:r>
      <w:r w:rsidR="0093726D" w:rsidRPr="00137C35">
        <w:rPr>
          <w:lang w:val="pl-PL"/>
        </w:rPr>
        <w:t>rezentowanym przez prokuratora a osobami</w:t>
      </w:r>
      <w:r w:rsidRPr="00137C35">
        <w:rPr>
          <w:lang w:val="pl-PL"/>
        </w:rPr>
        <w:t xml:space="preserve"> pr</w:t>
      </w:r>
      <w:r w:rsidR="0093726D" w:rsidRPr="00137C35">
        <w:rPr>
          <w:lang w:val="pl-PL"/>
        </w:rPr>
        <w:t>ywatnymi</w:t>
      </w:r>
      <w:r w:rsidRPr="00137C35">
        <w:rPr>
          <w:lang w:val="pl-PL"/>
        </w:rPr>
        <w:t>. Ze względu na "cywilny" charakter przedmiotowego postępowania, było do zaakceptowania</w:t>
      </w:r>
      <w:r w:rsidR="00EE380D">
        <w:rPr>
          <w:lang w:val="pl-PL"/>
        </w:rPr>
        <w:t xml:space="preserve"> to</w:t>
      </w:r>
      <w:r w:rsidRPr="00137C35">
        <w:rPr>
          <w:lang w:val="pl-PL"/>
        </w:rPr>
        <w:t xml:space="preserve">, że </w:t>
      </w:r>
      <w:r w:rsidRPr="00137C35">
        <w:rPr>
          <w:rFonts w:ascii="Cambria Math" w:hAnsi="Cambria Math" w:cs="Cambria Math"/>
          <w:lang w:val="pl-PL"/>
        </w:rPr>
        <w:t>​​</w:t>
      </w:r>
      <w:r w:rsidRPr="00137C35">
        <w:rPr>
          <w:rFonts w:ascii="Times New Roman" w:hAnsi="Times New Roman" w:cs="Times New Roman"/>
          <w:lang w:val="pl-PL"/>
        </w:rPr>
        <w:t xml:space="preserve">ciężar dowodu w postępowaniu </w:t>
      </w:r>
      <w:r w:rsidR="00EE380D">
        <w:rPr>
          <w:rFonts w:ascii="Times New Roman" w:hAnsi="Times New Roman" w:cs="Times New Roman"/>
          <w:lang w:val="pl-PL"/>
        </w:rPr>
        <w:t>może</w:t>
      </w:r>
      <w:r w:rsidR="00EE380D" w:rsidRPr="00137C35">
        <w:rPr>
          <w:rFonts w:ascii="Times New Roman" w:hAnsi="Times New Roman" w:cs="Times New Roman"/>
          <w:lang w:val="pl-PL"/>
        </w:rPr>
        <w:t xml:space="preserve"> </w:t>
      </w:r>
      <w:r w:rsidRPr="00137C35">
        <w:rPr>
          <w:rFonts w:ascii="Times New Roman" w:hAnsi="Times New Roman" w:cs="Times New Roman"/>
          <w:lang w:val="pl-PL"/>
        </w:rPr>
        <w:t xml:space="preserve">być przesunięty na </w:t>
      </w:r>
      <w:r w:rsidR="00063B05" w:rsidRPr="00137C35">
        <w:rPr>
          <w:rFonts w:ascii="Times New Roman" w:hAnsi="Times New Roman" w:cs="Times New Roman"/>
          <w:lang w:val="pl-PL"/>
        </w:rPr>
        <w:t>pozwanego,</w:t>
      </w:r>
      <w:r w:rsidRPr="00137C35">
        <w:rPr>
          <w:rFonts w:ascii="Times New Roman" w:hAnsi="Times New Roman" w:cs="Times New Roman"/>
          <w:lang w:val="pl-PL"/>
        </w:rPr>
        <w:t xml:space="preserve"> drugiego </w:t>
      </w:r>
      <w:r w:rsidR="00EC1A10" w:rsidRPr="00137C35">
        <w:rPr>
          <w:rFonts w:ascii="Times New Roman" w:hAnsi="Times New Roman" w:cs="Times New Roman"/>
          <w:lang w:val="pl-PL"/>
        </w:rPr>
        <w:t>skarżącego</w:t>
      </w:r>
      <w:r w:rsidRPr="00137C35">
        <w:rPr>
          <w:rFonts w:ascii="Times New Roman" w:hAnsi="Times New Roman" w:cs="Times New Roman"/>
          <w:lang w:val="pl-PL"/>
        </w:rPr>
        <w:t xml:space="preserve">. Odwołując się do własnych porównawczych badań prawnych i wyroków Trybunału w sprawach </w:t>
      </w:r>
      <w:r w:rsidR="0093726D" w:rsidRPr="00137C35">
        <w:rPr>
          <w:i/>
          <w:lang w:val="pl-PL"/>
        </w:rPr>
        <w:t>Raimondo przeciwko</w:t>
      </w:r>
      <w:r w:rsidR="004A3B2A" w:rsidRPr="00137C35">
        <w:rPr>
          <w:i/>
          <w:lang w:val="pl-PL"/>
        </w:rPr>
        <w:t xml:space="preserve"> </w:t>
      </w:r>
      <w:r w:rsidRPr="00137C35">
        <w:rPr>
          <w:i/>
          <w:lang w:val="pl-PL"/>
        </w:rPr>
        <w:t>Włoch</w:t>
      </w:r>
      <w:r w:rsidR="0093726D" w:rsidRPr="00137C35">
        <w:rPr>
          <w:i/>
          <w:lang w:val="pl-PL"/>
        </w:rPr>
        <w:t>om</w:t>
      </w:r>
      <w:r w:rsidR="004A3B2A" w:rsidRPr="00137C35">
        <w:rPr>
          <w:i/>
          <w:lang w:val="pl-PL"/>
        </w:rPr>
        <w:t xml:space="preserve"> </w:t>
      </w:r>
      <w:r w:rsidR="002E6CF8" w:rsidRPr="00137C35">
        <w:rPr>
          <w:lang w:val="pl-PL"/>
        </w:rPr>
        <w:t>(</w:t>
      </w:r>
      <w:r w:rsidR="00F86B67" w:rsidRPr="00137C35">
        <w:rPr>
          <w:lang w:val="pl-PL"/>
        </w:rPr>
        <w:t>22 </w:t>
      </w:r>
      <w:r w:rsidRPr="00137C35">
        <w:rPr>
          <w:lang w:val="pl-PL"/>
        </w:rPr>
        <w:t>lutego</w:t>
      </w:r>
      <w:r w:rsidR="002E6CF8" w:rsidRPr="00137C35">
        <w:rPr>
          <w:lang w:val="pl-PL"/>
        </w:rPr>
        <w:t xml:space="preserve"> 1994, §</w:t>
      </w:r>
      <w:r w:rsidR="002E6CF8" w:rsidRPr="00137C35">
        <w:rPr>
          <w:rFonts w:cstheme="minorHAnsi"/>
          <w:lang w:val="pl-PL"/>
        </w:rPr>
        <w:t>§</w:t>
      </w:r>
      <w:r w:rsidR="002E6CF8" w:rsidRPr="00137C35">
        <w:rPr>
          <w:lang w:val="pl-PL"/>
        </w:rPr>
        <w:t xml:space="preserve"> 16-20, Seri</w:t>
      </w:r>
      <w:r w:rsidRPr="00137C35">
        <w:rPr>
          <w:lang w:val="pl-PL"/>
        </w:rPr>
        <w:t>a A nr</w:t>
      </w:r>
      <w:r w:rsidR="002E6CF8" w:rsidRPr="00137C35">
        <w:rPr>
          <w:lang w:val="pl-PL"/>
        </w:rPr>
        <w:t xml:space="preserve"> 281</w:t>
      </w:r>
      <w:r w:rsidR="002E6CF8" w:rsidRPr="00137C35">
        <w:rPr>
          <w:lang w:val="pl-PL"/>
        </w:rPr>
        <w:noBreakHyphen/>
        <w:t xml:space="preserve">A) </w:t>
      </w:r>
      <w:r w:rsidRPr="00137C35">
        <w:rPr>
          <w:lang w:val="pl-PL"/>
        </w:rPr>
        <w:t>i</w:t>
      </w:r>
      <w:r w:rsidR="006517C8" w:rsidRPr="00137C35">
        <w:rPr>
          <w:lang w:val="pl-PL"/>
        </w:rPr>
        <w:t xml:space="preserve"> </w:t>
      </w:r>
      <w:r w:rsidR="0093726D" w:rsidRPr="00137C35">
        <w:rPr>
          <w:i/>
          <w:lang w:val="pl-PL"/>
        </w:rPr>
        <w:t>AGOSI przeciwko</w:t>
      </w:r>
      <w:r w:rsidR="004A3B2A" w:rsidRPr="00137C35">
        <w:rPr>
          <w:i/>
          <w:lang w:val="pl-PL"/>
        </w:rPr>
        <w:t xml:space="preserve"> </w:t>
      </w:r>
      <w:r w:rsidR="0093726D" w:rsidRPr="00137C35">
        <w:rPr>
          <w:i/>
          <w:lang w:val="pl-PL"/>
        </w:rPr>
        <w:t>Wielkiej Brytanii</w:t>
      </w:r>
      <w:r w:rsidRPr="00137C35">
        <w:rPr>
          <w:i/>
          <w:lang w:val="pl-PL"/>
        </w:rPr>
        <w:t xml:space="preserve"> </w:t>
      </w:r>
      <w:r w:rsidR="00131638" w:rsidRPr="00137C35">
        <w:rPr>
          <w:lang w:val="pl-PL"/>
        </w:rPr>
        <w:t>(</w:t>
      </w:r>
      <w:r w:rsidR="002E6CF8" w:rsidRPr="00137C35">
        <w:rPr>
          <w:lang w:val="pl-PL"/>
        </w:rPr>
        <w:t xml:space="preserve">24 </w:t>
      </w:r>
      <w:r w:rsidRPr="00137C35">
        <w:rPr>
          <w:lang w:val="pl-PL"/>
        </w:rPr>
        <w:t>Października</w:t>
      </w:r>
      <w:r w:rsidR="002E6CF8" w:rsidRPr="00137C35">
        <w:rPr>
          <w:lang w:val="pl-PL"/>
        </w:rPr>
        <w:t xml:space="preserve"> 1986, §</w:t>
      </w:r>
      <w:r w:rsidR="00131638" w:rsidRPr="00137C35">
        <w:rPr>
          <w:lang w:val="pl-PL"/>
        </w:rPr>
        <w:t>§ 33-42</w:t>
      </w:r>
      <w:r w:rsidR="002E6CF8" w:rsidRPr="00137C35">
        <w:rPr>
          <w:lang w:val="pl-PL"/>
        </w:rPr>
        <w:t>, Seri</w:t>
      </w:r>
      <w:r w:rsidRPr="00137C35">
        <w:rPr>
          <w:lang w:val="pl-PL"/>
        </w:rPr>
        <w:t>a A nr</w:t>
      </w:r>
      <w:r w:rsidR="002E6CF8" w:rsidRPr="00137C35">
        <w:rPr>
          <w:lang w:val="pl-PL"/>
        </w:rPr>
        <w:t xml:space="preserve"> 108</w:t>
      </w:r>
      <w:r w:rsidR="00131638" w:rsidRPr="00137C35">
        <w:rPr>
          <w:lang w:val="pl-PL"/>
        </w:rPr>
        <w:t xml:space="preserve">), </w:t>
      </w:r>
      <w:r w:rsidRPr="00137C35">
        <w:rPr>
          <w:lang w:val="pl-PL"/>
        </w:rPr>
        <w:t xml:space="preserve">Trybunał Konstytucyjny dodał, że takie mechanizmy cywilne, z udziałem przepadku korzyści pochodzących z przestępstwa lub w inny sposób bezprawnie uzyskanych lub mienia niewyjaśnionego pochodzenia, </w:t>
      </w:r>
      <w:r w:rsidR="00EE380D">
        <w:rPr>
          <w:lang w:val="pl-PL"/>
        </w:rPr>
        <w:t>są znane</w:t>
      </w:r>
      <w:r w:rsidRPr="00137C35">
        <w:rPr>
          <w:lang w:val="pl-PL"/>
        </w:rPr>
        <w:t xml:space="preserve"> w wielu demokracjach zachodnich, w tym we Włoszech, Wielkiej Brytanii i Stanach Zjednoczonych Ameryki.</w:t>
      </w:r>
    </w:p>
    <w:p w:rsidR="00D66899" w:rsidRPr="00137C35" w:rsidRDefault="00D66899" w:rsidP="004A3309">
      <w:pPr>
        <w:pStyle w:val="ECHRPara"/>
        <w:rPr>
          <w:lang w:val="pl-PL"/>
        </w:rPr>
      </w:pPr>
      <w:r w:rsidRPr="00137C35">
        <w:rPr>
          <w:lang w:val="pl-PL"/>
        </w:rPr>
        <w:lastRenderedPageBreak/>
        <w:t xml:space="preserve">42. W odniesieniu do kwestii rzekomego stosowania </w:t>
      </w:r>
      <w:r w:rsidR="00381F9D" w:rsidRPr="00137C35">
        <w:rPr>
          <w:lang w:val="pl-PL"/>
        </w:rPr>
        <w:t xml:space="preserve">wstecz </w:t>
      </w:r>
      <w:r w:rsidRPr="00137C35">
        <w:rPr>
          <w:lang w:val="pl-PL"/>
        </w:rPr>
        <w:t>nowelizacji z dnia 13 lutego 2004 roku wprowadzające</w:t>
      </w:r>
      <w:r w:rsidR="00381F9D" w:rsidRPr="00137C35">
        <w:rPr>
          <w:lang w:val="pl-PL"/>
        </w:rPr>
        <w:t>j procedurę</w:t>
      </w:r>
      <w:r w:rsidRPr="00137C35">
        <w:rPr>
          <w:lang w:val="pl-PL"/>
        </w:rPr>
        <w:t xml:space="preserve"> </w:t>
      </w:r>
      <w:r w:rsidR="00381F9D" w:rsidRPr="00137C35">
        <w:rPr>
          <w:lang w:val="pl-PL"/>
        </w:rPr>
        <w:t xml:space="preserve">administracyjnej </w:t>
      </w:r>
      <w:r w:rsidRPr="00137C35">
        <w:rPr>
          <w:lang w:val="pl-PL"/>
        </w:rPr>
        <w:t>konfiskaty</w:t>
      </w:r>
      <w:r w:rsidR="00381F9D" w:rsidRPr="00137C35">
        <w:rPr>
          <w:lang w:val="pl-PL"/>
        </w:rPr>
        <w:t xml:space="preserve"> mienia</w:t>
      </w:r>
      <w:r w:rsidR="0093726D" w:rsidRPr="00137C35">
        <w:rPr>
          <w:lang w:val="pl-PL"/>
        </w:rPr>
        <w:t>, i domniemania</w:t>
      </w:r>
      <w:r w:rsidRPr="00137C35">
        <w:rPr>
          <w:lang w:val="pl-PL"/>
        </w:rPr>
        <w:t xml:space="preserve"> </w:t>
      </w:r>
      <w:r w:rsidR="00381F9D" w:rsidRPr="00137C35">
        <w:rPr>
          <w:lang w:val="pl-PL"/>
        </w:rPr>
        <w:t xml:space="preserve">niewinności </w:t>
      </w:r>
      <w:r w:rsidRPr="00137C35">
        <w:rPr>
          <w:lang w:val="pl-PL"/>
        </w:rPr>
        <w:t xml:space="preserve">drugiego </w:t>
      </w:r>
      <w:r w:rsidR="0093726D" w:rsidRPr="00137C35">
        <w:rPr>
          <w:lang w:val="pl-PL"/>
        </w:rPr>
        <w:t>skarżącego</w:t>
      </w:r>
      <w:r w:rsidRPr="00137C35">
        <w:rPr>
          <w:lang w:val="pl-PL"/>
        </w:rPr>
        <w:t xml:space="preserve">, Trybunał Konstytucyjny orzekł, że skoro </w:t>
      </w:r>
      <w:r w:rsidR="00381F9D" w:rsidRPr="00137C35">
        <w:rPr>
          <w:lang w:val="pl-PL"/>
        </w:rPr>
        <w:t>dane</w:t>
      </w:r>
      <w:r w:rsidRPr="00137C35">
        <w:rPr>
          <w:lang w:val="pl-PL"/>
        </w:rPr>
        <w:t xml:space="preserve"> postępowanie było "cywilne", a nie "</w:t>
      </w:r>
      <w:r w:rsidR="00381F9D" w:rsidRPr="00137C35">
        <w:rPr>
          <w:lang w:val="pl-PL"/>
        </w:rPr>
        <w:t>karne",</w:t>
      </w:r>
      <w:r w:rsidR="0093726D" w:rsidRPr="00137C35">
        <w:rPr>
          <w:lang w:val="pl-PL"/>
        </w:rPr>
        <w:t xml:space="preserve"> to</w:t>
      </w:r>
      <w:r w:rsidR="00381F9D" w:rsidRPr="00137C35">
        <w:rPr>
          <w:lang w:val="pl-PL"/>
        </w:rPr>
        <w:t xml:space="preserve"> wyżej wspomnianej gwarancji prawa karnego nie można</w:t>
      </w:r>
      <w:r w:rsidRPr="00137C35">
        <w:rPr>
          <w:lang w:val="pl-PL"/>
        </w:rPr>
        <w:t xml:space="preserve"> zastosować. Ponadto nowelizacja z dnia 13 </w:t>
      </w:r>
      <w:r w:rsidR="00381F9D" w:rsidRPr="00137C35">
        <w:rPr>
          <w:lang w:val="pl-PL"/>
        </w:rPr>
        <w:t>lutego 2004 roku nie wprowadziła</w:t>
      </w:r>
      <w:r w:rsidRPr="00137C35">
        <w:rPr>
          <w:lang w:val="pl-PL"/>
        </w:rPr>
        <w:t xml:space="preserve"> żadnej</w:t>
      </w:r>
      <w:r w:rsidR="0093726D" w:rsidRPr="00137C35">
        <w:rPr>
          <w:lang w:val="pl-PL"/>
        </w:rPr>
        <w:t xml:space="preserve"> nowej koncepcji, ale raczej</w:t>
      </w:r>
      <w:r w:rsidRPr="00137C35">
        <w:rPr>
          <w:lang w:val="pl-PL"/>
        </w:rPr>
        <w:t xml:space="preserve"> </w:t>
      </w:r>
      <w:r w:rsidR="00F90222">
        <w:rPr>
          <w:lang w:val="pl-PL"/>
        </w:rPr>
        <w:t>uregulowała</w:t>
      </w:r>
      <w:r w:rsidR="00F90222" w:rsidRPr="00137C35">
        <w:rPr>
          <w:lang w:val="pl-PL"/>
        </w:rPr>
        <w:t xml:space="preserve"> </w:t>
      </w:r>
      <w:r w:rsidRPr="00137C35">
        <w:rPr>
          <w:lang w:val="pl-PL"/>
        </w:rPr>
        <w:t>na nowo, w sposó</w:t>
      </w:r>
      <w:r w:rsidR="00381F9D" w:rsidRPr="00137C35">
        <w:rPr>
          <w:lang w:val="pl-PL"/>
        </w:rPr>
        <w:t xml:space="preserve">b </w:t>
      </w:r>
      <w:r w:rsidR="0093726D" w:rsidRPr="00137C35">
        <w:rPr>
          <w:lang w:val="pl-PL"/>
        </w:rPr>
        <w:t>bardziej efektywny, istniejące</w:t>
      </w:r>
      <w:r w:rsidRPr="00137C35">
        <w:rPr>
          <w:lang w:val="pl-PL"/>
        </w:rPr>
        <w:t xml:space="preserve"> środk</w:t>
      </w:r>
      <w:r w:rsidR="0093726D" w:rsidRPr="00137C35">
        <w:rPr>
          <w:lang w:val="pl-PL"/>
        </w:rPr>
        <w:t>i mające na celu zapobieganie i zwalczanie</w:t>
      </w:r>
      <w:r w:rsidRPr="00137C35">
        <w:rPr>
          <w:lang w:val="pl-PL"/>
        </w:rPr>
        <w:t xml:space="preserve"> korupcji w służbie publicznej. W szczególności </w:t>
      </w:r>
      <w:r w:rsidR="00381F9D" w:rsidRPr="00137C35">
        <w:rPr>
          <w:lang w:val="pl-PL"/>
        </w:rPr>
        <w:t>Trybunał Konstytucyjny odwołał się do ustawy</w:t>
      </w:r>
      <w:r w:rsidRPr="00137C35">
        <w:rPr>
          <w:lang w:val="pl-PL"/>
        </w:rPr>
        <w:t xml:space="preserve"> z 1997 roku w sprawie konfliktu interesów i korupcji w administracji publiczn</w:t>
      </w:r>
      <w:r w:rsidR="00381F9D" w:rsidRPr="00137C35">
        <w:rPr>
          <w:lang w:val="pl-PL"/>
        </w:rPr>
        <w:t>ej, któr</w:t>
      </w:r>
      <w:r w:rsidR="00445D23">
        <w:rPr>
          <w:lang w:val="pl-PL"/>
        </w:rPr>
        <w:t>a</w:t>
      </w:r>
      <w:r w:rsidR="00381F9D" w:rsidRPr="00137C35">
        <w:rPr>
          <w:lang w:val="pl-PL"/>
        </w:rPr>
        <w:t xml:space="preserve"> </w:t>
      </w:r>
      <w:r w:rsidR="00445D23">
        <w:rPr>
          <w:lang w:val="pl-PL"/>
        </w:rPr>
        <w:t>wymaga</w:t>
      </w:r>
      <w:r w:rsidR="00381F9D" w:rsidRPr="00137C35">
        <w:rPr>
          <w:lang w:val="pl-PL"/>
        </w:rPr>
        <w:t xml:space="preserve"> od wszelkich</w:t>
      </w:r>
      <w:r w:rsidRPr="00137C35">
        <w:rPr>
          <w:lang w:val="pl-PL"/>
        </w:rPr>
        <w:t xml:space="preserve"> funkcjonariuszy </w:t>
      </w:r>
      <w:r w:rsidR="00381F9D" w:rsidRPr="00137C35">
        <w:rPr>
          <w:lang w:val="pl-PL"/>
        </w:rPr>
        <w:t>public</w:t>
      </w:r>
      <w:r w:rsidR="0093726D" w:rsidRPr="00137C35">
        <w:rPr>
          <w:lang w:val="pl-PL"/>
        </w:rPr>
        <w:t xml:space="preserve">znych nie tylko </w:t>
      </w:r>
      <w:r w:rsidR="00445D23">
        <w:rPr>
          <w:lang w:val="pl-PL"/>
        </w:rPr>
        <w:t>złożenia deklaracji na temat</w:t>
      </w:r>
      <w:r w:rsidR="00445D23" w:rsidRPr="00137C35">
        <w:rPr>
          <w:lang w:val="pl-PL"/>
        </w:rPr>
        <w:t xml:space="preserve"> </w:t>
      </w:r>
      <w:r w:rsidR="0093726D" w:rsidRPr="00137C35">
        <w:rPr>
          <w:lang w:val="pl-PL"/>
        </w:rPr>
        <w:t>własności</w:t>
      </w:r>
      <w:r w:rsidR="00445D23">
        <w:rPr>
          <w:lang w:val="pl-PL"/>
        </w:rPr>
        <w:t xml:space="preserve"> swojej</w:t>
      </w:r>
      <w:r w:rsidR="00381F9D" w:rsidRPr="00137C35">
        <w:rPr>
          <w:lang w:val="pl-PL"/>
        </w:rPr>
        <w:t xml:space="preserve"> </w:t>
      </w:r>
      <w:r w:rsidRPr="00137C35">
        <w:rPr>
          <w:lang w:val="pl-PL"/>
        </w:rPr>
        <w:t xml:space="preserve">rodziny i bliskich, ale także </w:t>
      </w:r>
      <w:r w:rsidR="0093726D" w:rsidRPr="00137C35">
        <w:rPr>
          <w:lang w:val="pl-PL"/>
        </w:rPr>
        <w:t>udowodnienia</w:t>
      </w:r>
      <w:r w:rsidRPr="00137C35">
        <w:rPr>
          <w:lang w:val="pl-PL"/>
        </w:rPr>
        <w:t xml:space="preserve">, że </w:t>
      </w:r>
      <w:r w:rsidR="00381F9D" w:rsidRPr="00137C35">
        <w:rPr>
          <w:lang w:val="pl-PL"/>
        </w:rPr>
        <w:t>zadeklarowane</w:t>
      </w:r>
      <w:r w:rsidRPr="00137C35">
        <w:rPr>
          <w:lang w:val="pl-PL"/>
        </w:rPr>
        <w:t xml:space="preserve"> nieruchomości zostały nabyte legalnie.</w:t>
      </w:r>
    </w:p>
    <w:p w:rsidR="006517C8" w:rsidRPr="00137C35" w:rsidRDefault="00381F9D" w:rsidP="004A3309">
      <w:pPr>
        <w:pStyle w:val="ECHRPara"/>
        <w:rPr>
          <w:lang w:val="pl-PL"/>
        </w:rPr>
      </w:pPr>
      <w:r w:rsidRPr="00137C35">
        <w:rPr>
          <w:lang w:val="pl-PL"/>
        </w:rPr>
        <w:t>43. Trybunał Konstytucyjny stwierdził, że zmiany z dnia 13 lutego 2004 r</w:t>
      </w:r>
      <w:r w:rsidR="004830BC" w:rsidRPr="00137C35">
        <w:rPr>
          <w:lang w:val="pl-PL"/>
        </w:rPr>
        <w:t>oku</w:t>
      </w:r>
      <w:r w:rsidRPr="00137C35">
        <w:rPr>
          <w:lang w:val="pl-PL"/>
        </w:rPr>
        <w:t xml:space="preserve"> niewątpliwie służyły interesowi publicznemu w celu zintensyfikowania walki z korupcją i że test proporcjonalności był również należycie spełniony w toku postępowania </w:t>
      </w:r>
      <w:r w:rsidR="0019700F">
        <w:rPr>
          <w:lang w:val="pl-PL"/>
        </w:rPr>
        <w:t>o przepadek</w:t>
      </w:r>
      <w:r w:rsidRPr="00137C35">
        <w:rPr>
          <w:lang w:val="pl-PL"/>
        </w:rPr>
        <w:t>, któr</w:t>
      </w:r>
      <w:r w:rsidR="0019700F">
        <w:rPr>
          <w:lang w:val="pl-PL"/>
        </w:rPr>
        <w:t>e</w:t>
      </w:r>
      <w:r w:rsidRPr="00137C35">
        <w:rPr>
          <w:lang w:val="pl-PL"/>
        </w:rPr>
        <w:t xml:space="preserve"> był</w:t>
      </w:r>
      <w:r w:rsidR="0019700F">
        <w:rPr>
          <w:lang w:val="pl-PL"/>
        </w:rPr>
        <w:t>o</w:t>
      </w:r>
      <w:r w:rsidRPr="00137C35">
        <w:rPr>
          <w:lang w:val="pl-PL"/>
        </w:rPr>
        <w:t xml:space="preserve"> </w:t>
      </w:r>
      <w:r w:rsidR="0093726D" w:rsidRPr="00137C35">
        <w:rPr>
          <w:lang w:val="pl-PL"/>
        </w:rPr>
        <w:t xml:space="preserve">rzetelnie </w:t>
      </w:r>
      <w:r w:rsidRPr="00137C35">
        <w:rPr>
          <w:lang w:val="pl-PL"/>
        </w:rPr>
        <w:t>prowadzon</w:t>
      </w:r>
      <w:r w:rsidR="0019700F">
        <w:rPr>
          <w:lang w:val="pl-PL"/>
        </w:rPr>
        <w:t>e</w:t>
      </w:r>
      <w:r w:rsidRPr="00137C35">
        <w:rPr>
          <w:lang w:val="pl-PL"/>
        </w:rPr>
        <w:t xml:space="preserve"> przed sądami krajowymi.</w:t>
      </w:r>
    </w:p>
    <w:p w:rsidR="00014566" w:rsidRPr="00137C35" w:rsidRDefault="00014566" w:rsidP="00014566">
      <w:pPr>
        <w:pStyle w:val="ECHRHeading1"/>
        <w:rPr>
          <w:lang w:val="pl-PL"/>
        </w:rPr>
      </w:pPr>
      <w:r w:rsidRPr="00137C35">
        <w:rPr>
          <w:lang w:val="pl-PL"/>
        </w:rPr>
        <w:t>II.  </w:t>
      </w:r>
      <w:r w:rsidR="004830BC" w:rsidRPr="00137C35">
        <w:rPr>
          <w:lang w:val="pl-PL"/>
        </w:rPr>
        <w:t>ISTOTNE</w:t>
      </w:r>
      <w:r w:rsidR="00381F9D" w:rsidRPr="00137C35">
        <w:rPr>
          <w:lang w:val="pl-PL"/>
        </w:rPr>
        <w:t xml:space="preserve"> DOKUMENTY MIĘDZYNARODOWE I PRAWO KRAJOWE</w:t>
      </w:r>
      <w:r w:rsidRPr="00137C35">
        <w:rPr>
          <w:lang w:val="pl-PL"/>
        </w:rPr>
        <w:t xml:space="preserve"> </w:t>
      </w:r>
    </w:p>
    <w:p w:rsidR="00381F9D" w:rsidRPr="00137C35" w:rsidRDefault="00381F9D" w:rsidP="00443B09">
      <w:pPr>
        <w:pStyle w:val="ECHRPara"/>
        <w:spacing w:after="240"/>
        <w:rPr>
          <w:rFonts w:asciiTheme="majorHAnsi" w:eastAsiaTheme="majorEastAsia" w:hAnsiTheme="majorHAnsi" w:cstheme="majorBidi"/>
          <w:b/>
          <w:bCs/>
          <w:szCs w:val="26"/>
          <w:lang w:val="pl-PL"/>
        </w:rPr>
      </w:pPr>
      <w:r w:rsidRPr="00137C35">
        <w:rPr>
          <w:rFonts w:asciiTheme="majorHAnsi" w:eastAsiaTheme="majorEastAsia" w:hAnsiTheme="majorHAnsi" w:cstheme="majorBidi"/>
          <w:b/>
          <w:bCs/>
          <w:szCs w:val="26"/>
          <w:lang w:val="pl-PL"/>
        </w:rPr>
        <w:t xml:space="preserve">A. Ustawa z 1997 roku o </w:t>
      </w:r>
      <w:r w:rsidR="00641218">
        <w:rPr>
          <w:rFonts w:asciiTheme="majorHAnsi" w:eastAsiaTheme="majorEastAsia" w:hAnsiTheme="majorHAnsi" w:cstheme="majorBidi"/>
          <w:b/>
          <w:bCs/>
          <w:szCs w:val="26"/>
          <w:lang w:val="pl-PL"/>
        </w:rPr>
        <w:t>konflikcie</w:t>
      </w:r>
      <w:r w:rsidR="00641218" w:rsidRPr="00137C35">
        <w:rPr>
          <w:rFonts w:asciiTheme="majorHAnsi" w:eastAsiaTheme="majorEastAsia" w:hAnsiTheme="majorHAnsi" w:cstheme="majorBidi"/>
          <w:b/>
          <w:bCs/>
          <w:szCs w:val="26"/>
          <w:lang w:val="pl-PL"/>
        </w:rPr>
        <w:t xml:space="preserve"> </w:t>
      </w:r>
      <w:r w:rsidRPr="00137C35">
        <w:rPr>
          <w:rFonts w:asciiTheme="majorHAnsi" w:eastAsiaTheme="majorEastAsia" w:hAnsiTheme="majorHAnsi" w:cstheme="majorBidi"/>
          <w:b/>
          <w:bCs/>
          <w:szCs w:val="26"/>
          <w:lang w:val="pl-PL"/>
        </w:rPr>
        <w:t>interesów i korupcji w administracji publicznej, w</w:t>
      </w:r>
      <w:r w:rsidR="004830BC" w:rsidRPr="00137C35">
        <w:rPr>
          <w:rFonts w:asciiTheme="majorHAnsi" w:eastAsiaTheme="majorEastAsia" w:hAnsiTheme="majorHAnsi" w:cstheme="majorBidi"/>
          <w:b/>
          <w:bCs/>
          <w:szCs w:val="26"/>
          <w:lang w:val="pl-PL"/>
        </w:rPr>
        <w:t xml:space="preserve"> obowiązującym wówczas</w:t>
      </w:r>
      <w:r w:rsidRPr="00137C35">
        <w:rPr>
          <w:rFonts w:asciiTheme="majorHAnsi" w:eastAsiaTheme="majorEastAsia" w:hAnsiTheme="majorHAnsi" w:cstheme="majorBidi"/>
          <w:b/>
          <w:bCs/>
          <w:szCs w:val="26"/>
          <w:lang w:val="pl-PL"/>
        </w:rPr>
        <w:t xml:space="preserve"> brzmieniu</w:t>
      </w:r>
      <w:r w:rsidR="00072032">
        <w:rPr>
          <w:rFonts w:asciiTheme="majorHAnsi" w:eastAsiaTheme="majorEastAsia" w:hAnsiTheme="majorHAnsi" w:cstheme="majorBidi"/>
          <w:b/>
          <w:bCs/>
          <w:szCs w:val="26"/>
          <w:lang w:val="pl-PL"/>
        </w:rPr>
        <w:t>.</w:t>
      </w:r>
      <w:r w:rsidRPr="00137C35">
        <w:rPr>
          <w:rFonts w:asciiTheme="majorHAnsi" w:eastAsiaTheme="majorEastAsia" w:hAnsiTheme="majorHAnsi" w:cstheme="majorBidi"/>
          <w:b/>
          <w:bCs/>
          <w:szCs w:val="26"/>
          <w:lang w:val="pl-PL"/>
        </w:rPr>
        <w:t xml:space="preserve"> </w:t>
      </w:r>
    </w:p>
    <w:p w:rsidR="00381F9D" w:rsidRPr="00137C35" w:rsidRDefault="00381F9D" w:rsidP="00DE4E95">
      <w:pPr>
        <w:pStyle w:val="ECHRPara"/>
        <w:rPr>
          <w:lang w:val="pl-PL"/>
        </w:rPr>
      </w:pPr>
      <w:r w:rsidRPr="00137C35">
        <w:rPr>
          <w:lang w:val="pl-PL"/>
        </w:rPr>
        <w:t>44. W dniu 17 października 1997 roku ustawa o konflikcie interesów i korupcji w administracji publicznej,</w:t>
      </w:r>
      <w:r w:rsidR="00072032">
        <w:rPr>
          <w:lang w:val="pl-PL"/>
        </w:rPr>
        <w:t xml:space="preserve"> została uchwalona przez parlament Gruzji</w:t>
      </w:r>
      <w:r w:rsidR="004830BC" w:rsidRPr="00137C35">
        <w:rPr>
          <w:lang w:val="pl-PL"/>
        </w:rPr>
        <w:t xml:space="preserve"> jako pierwszy ważny akt prawny</w:t>
      </w:r>
      <w:r w:rsidRPr="00137C35">
        <w:rPr>
          <w:lang w:val="pl-PL"/>
        </w:rPr>
        <w:t xml:space="preserve"> w niepodległ</w:t>
      </w:r>
      <w:r w:rsidR="004830BC" w:rsidRPr="00137C35">
        <w:rPr>
          <w:lang w:val="pl-PL"/>
        </w:rPr>
        <w:t>ej historii Gruzji określający</w:t>
      </w:r>
      <w:r w:rsidRPr="00137C35">
        <w:rPr>
          <w:lang w:val="pl-PL"/>
        </w:rPr>
        <w:t xml:space="preserve"> zasady i sposoby zapobiegania </w:t>
      </w:r>
      <w:r w:rsidR="00072032">
        <w:rPr>
          <w:lang w:val="pl-PL"/>
        </w:rPr>
        <w:t>oraz</w:t>
      </w:r>
      <w:r w:rsidRPr="00137C35">
        <w:rPr>
          <w:lang w:val="pl-PL"/>
        </w:rPr>
        <w:t xml:space="preserve"> eliminowania korupcji w administracji publicznej</w:t>
      </w:r>
      <w:r w:rsidR="00072032">
        <w:rPr>
          <w:lang w:val="pl-PL"/>
        </w:rPr>
        <w:t>.</w:t>
      </w:r>
    </w:p>
    <w:p w:rsidR="00381F9D" w:rsidRPr="00137C35" w:rsidRDefault="00381F9D" w:rsidP="00DE4E95">
      <w:pPr>
        <w:pStyle w:val="ECHRPara"/>
        <w:rPr>
          <w:lang w:val="pl-PL"/>
        </w:rPr>
      </w:pPr>
      <w:r w:rsidRPr="00137C35">
        <w:rPr>
          <w:lang w:val="pl-PL"/>
        </w:rPr>
        <w:t xml:space="preserve">45. </w:t>
      </w:r>
      <w:r w:rsidR="004830BC" w:rsidRPr="00137C35">
        <w:rPr>
          <w:lang w:val="pl-PL"/>
        </w:rPr>
        <w:t>Dział 1 ustawy głosił</w:t>
      </w:r>
      <w:r w:rsidRPr="00137C35">
        <w:rPr>
          <w:lang w:val="pl-PL"/>
        </w:rPr>
        <w:t xml:space="preserve">, że jej głównym celem było zapobieganie, </w:t>
      </w:r>
      <w:r w:rsidR="003F0D53">
        <w:rPr>
          <w:lang w:val="pl-PL"/>
        </w:rPr>
        <w:t>ujawnianie</w:t>
      </w:r>
      <w:r w:rsidR="003F0D53" w:rsidRPr="00137C35">
        <w:rPr>
          <w:lang w:val="pl-PL"/>
        </w:rPr>
        <w:t xml:space="preserve"> </w:t>
      </w:r>
      <w:r w:rsidR="007D7B8E" w:rsidRPr="00137C35">
        <w:rPr>
          <w:lang w:val="pl-PL"/>
        </w:rPr>
        <w:t>i położenie kres</w:t>
      </w:r>
      <w:r w:rsidR="00C92D65">
        <w:rPr>
          <w:lang w:val="pl-PL"/>
        </w:rPr>
        <w:t>u</w:t>
      </w:r>
      <w:r w:rsidR="007D7B8E" w:rsidRPr="00137C35">
        <w:rPr>
          <w:lang w:val="pl-PL"/>
        </w:rPr>
        <w:t xml:space="preserve"> przypadkom</w:t>
      </w:r>
      <w:r w:rsidRPr="00137C35">
        <w:rPr>
          <w:lang w:val="pl-PL"/>
        </w:rPr>
        <w:t xml:space="preserve"> korupcji, </w:t>
      </w:r>
      <w:r w:rsidR="00C92D65">
        <w:rPr>
          <w:lang w:val="pl-PL"/>
        </w:rPr>
        <w:t>oraz</w:t>
      </w:r>
      <w:r w:rsidRPr="00137C35">
        <w:rPr>
          <w:lang w:val="pl-PL"/>
        </w:rPr>
        <w:t xml:space="preserve"> </w:t>
      </w:r>
      <w:r w:rsidR="007D7B8E" w:rsidRPr="00137C35">
        <w:rPr>
          <w:lang w:val="pl-PL"/>
        </w:rPr>
        <w:t>pociągnięcie</w:t>
      </w:r>
      <w:r w:rsidRPr="00137C35">
        <w:rPr>
          <w:lang w:val="pl-PL"/>
        </w:rPr>
        <w:t xml:space="preserve"> skorumpowanych funkcjonariuszy publicznych do odpowiedzialności.</w:t>
      </w:r>
    </w:p>
    <w:p w:rsidR="00DE4E95" w:rsidRPr="00137C35" w:rsidRDefault="004830BC" w:rsidP="00DE4E95">
      <w:pPr>
        <w:pStyle w:val="ECHRPara"/>
        <w:rPr>
          <w:lang w:val="pl-PL"/>
        </w:rPr>
      </w:pPr>
      <w:r w:rsidRPr="00137C35">
        <w:rPr>
          <w:lang w:val="pl-PL"/>
        </w:rPr>
        <w:t>46. Dział 3 ustawy definiował</w:t>
      </w:r>
      <w:r w:rsidR="007D7B8E" w:rsidRPr="00137C35">
        <w:rPr>
          <w:lang w:val="pl-PL"/>
        </w:rPr>
        <w:t xml:space="preserve"> pojęcie "korupcji w</w:t>
      </w:r>
      <w:r w:rsidRPr="00137C35">
        <w:rPr>
          <w:lang w:val="pl-PL"/>
        </w:rPr>
        <w:t xml:space="preserve"> służbie publicznej" jako użycie</w:t>
      </w:r>
      <w:r w:rsidR="007D7B8E" w:rsidRPr="00137C35">
        <w:rPr>
          <w:lang w:val="pl-PL"/>
        </w:rPr>
        <w:t xml:space="preserve"> przez funkcjonariusza publicznego </w:t>
      </w:r>
      <w:r w:rsidRPr="00137C35">
        <w:rPr>
          <w:lang w:val="pl-PL"/>
        </w:rPr>
        <w:t>jego</w:t>
      </w:r>
      <w:r w:rsidR="007D7B8E" w:rsidRPr="00137C35">
        <w:rPr>
          <w:lang w:val="pl-PL"/>
        </w:rPr>
        <w:t xml:space="preserve"> publicznego stanowiska lub wpływu związanego z tym stanowiskiem do celów bezpodstawnego wzbogacenia. Przepis ten definiuje termin "przestępstwo korupcji" jako akt, który zawierał elementy "korupcji w służbie publicznej", a które mogłyby podlegać dyscyplinarnej, administracyjnej lub karnej odpowiedzialności. </w:t>
      </w:r>
      <w:r w:rsidRPr="00137C35">
        <w:rPr>
          <w:lang w:val="pl-PL"/>
        </w:rPr>
        <w:t xml:space="preserve">Dział 4 </w:t>
      </w:r>
      <w:r w:rsidR="001730F9">
        <w:rPr>
          <w:lang w:val="pl-PL"/>
        </w:rPr>
        <w:t>wskazywał</w:t>
      </w:r>
      <w:r w:rsidR="007D7B8E" w:rsidRPr="00137C35">
        <w:rPr>
          <w:lang w:val="pl-PL"/>
        </w:rPr>
        <w:t xml:space="preserve">, co dokładnie należy rozumieć przez "członków rodziny" </w:t>
      </w:r>
      <w:r w:rsidR="0093726D" w:rsidRPr="00137C35">
        <w:rPr>
          <w:lang w:val="pl-PL"/>
        </w:rPr>
        <w:t>funkcjonariusza publicznego, i "osoby bliskie</w:t>
      </w:r>
      <w:r w:rsidR="007D7B8E" w:rsidRPr="00137C35">
        <w:rPr>
          <w:lang w:val="pl-PL"/>
        </w:rPr>
        <w:t>", definicja która obejmowała takie kategorie jak rodzeństwo, dzieci i rodziców.</w:t>
      </w:r>
    </w:p>
    <w:p w:rsidR="007D7B8E" w:rsidRPr="00137C35" w:rsidRDefault="007D7B8E" w:rsidP="00DE4E95">
      <w:pPr>
        <w:pStyle w:val="ECHRPara"/>
        <w:rPr>
          <w:lang w:val="pl-PL"/>
        </w:rPr>
      </w:pPr>
      <w:r w:rsidRPr="00137C35">
        <w:rPr>
          <w:lang w:val="pl-PL"/>
        </w:rPr>
        <w:lastRenderedPageBreak/>
        <w:t>47. Rozdział IV ustawy (sekcje 14 i 19) nakładał na urzędników obowiązek</w:t>
      </w:r>
      <w:r w:rsidR="001730F9">
        <w:rPr>
          <w:lang w:val="pl-PL"/>
        </w:rPr>
        <w:t xml:space="preserve"> składania</w:t>
      </w:r>
      <w:r w:rsidRPr="00137C35">
        <w:rPr>
          <w:lang w:val="pl-PL"/>
        </w:rPr>
        <w:t xml:space="preserve"> corocznej deklaracji</w:t>
      </w:r>
      <w:r w:rsidR="00972AA7">
        <w:rPr>
          <w:lang w:val="pl-PL"/>
        </w:rPr>
        <w:t xml:space="preserve"> na temat</w:t>
      </w:r>
      <w:r w:rsidRPr="00137C35">
        <w:rPr>
          <w:lang w:val="pl-PL"/>
        </w:rPr>
        <w:t xml:space="preserve"> ich własności (pomiędzy 1 a 30 kwietnia). Deklaracja musiała zawierać nie tylko wykaz aktywów posiadanych przez funkcjonariusza publicznego osobiście i przez "członków rodziny" swoich i "bliskich" i rzeczywistą wartość rynkową mienia, ale także informacje księgowe co do </w:t>
      </w:r>
      <w:r w:rsidR="003E5B17">
        <w:rPr>
          <w:lang w:val="pl-PL"/>
        </w:rPr>
        <w:t>pochodzenia</w:t>
      </w:r>
      <w:r w:rsidR="003E5B17" w:rsidRPr="00137C35">
        <w:rPr>
          <w:lang w:val="pl-PL"/>
        </w:rPr>
        <w:t xml:space="preserve"> </w:t>
      </w:r>
      <w:r w:rsidR="001822C3" w:rsidRPr="00137C35">
        <w:rPr>
          <w:lang w:val="pl-PL"/>
        </w:rPr>
        <w:t>deklarowan</w:t>
      </w:r>
      <w:r w:rsidR="001822C3">
        <w:rPr>
          <w:lang w:val="pl-PL"/>
        </w:rPr>
        <w:t>ego majątku</w:t>
      </w:r>
      <w:r w:rsidRPr="00137C35">
        <w:rPr>
          <w:lang w:val="pl-PL"/>
        </w:rPr>
        <w:t>. Deklaracje składane corocznie przez funkcjonariuszy publicznych były dokumentami urzędowymi.</w:t>
      </w:r>
    </w:p>
    <w:p w:rsidR="00405BE6" w:rsidRPr="00137C35" w:rsidRDefault="007D7B8E" w:rsidP="00DE4E95">
      <w:pPr>
        <w:pStyle w:val="ECHRPara"/>
        <w:rPr>
          <w:lang w:val="pl-PL"/>
        </w:rPr>
      </w:pPr>
      <w:r w:rsidRPr="00137C35">
        <w:rPr>
          <w:lang w:val="pl-PL"/>
        </w:rPr>
        <w:t>48. Zgodnie z artykułem 20 (1) i (2) Ustawy, przestępstwo korupcji lub innego naruszenia wymogów określonych w ustawie dawał</w:t>
      </w:r>
      <w:r w:rsidR="003E5B17">
        <w:rPr>
          <w:lang w:val="pl-PL"/>
        </w:rPr>
        <w:t>o</w:t>
      </w:r>
      <w:r w:rsidRPr="00137C35">
        <w:rPr>
          <w:lang w:val="pl-PL"/>
        </w:rPr>
        <w:t xml:space="preserve"> podstawę do odpowiedzialności zgodnej z zasadami określonymi w tym konkretnym celu zarówno w prawodawstw</w:t>
      </w:r>
      <w:r w:rsidR="003E5B17">
        <w:rPr>
          <w:lang w:val="pl-PL"/>
        </w:rPr>
        <w:t>ie</w:t>
      </w:r>
      <w:r w:rsidRPr="00137C35">
        <w:rPr>
          <w:lang w:val="pl-PL"/>
        </w:rPr>
        <w:t xml:space="preserve"> karnym lub administracyjnym. W przypadku braku odpowiedzialności karnej lub</w:t>
      </w:r>
      <w:r w:rsidR="00593CA5" w:rsidRPr="00137C35">
        <w:rPr>
          <w:lang w:val="pl-PL"/>
        </w:rPr>
        <w:t xml:space="preserve"> administracyjnej</w:t>
      </w:r>
      <w:r w:rsidRPr="00137C35">
        <w:rPr>
          <w:lang w:val="pl-PL"/>
        </w:rPr>
        <w:t xml:space="preserve"> </w:t>
      </w:r>
      <w:r w:rsidR="00593CA5" w:rsidRPr="00137C35">
        <w:rPr>
          <w:lang w:val="pl-PL"/>
        </w:rPr>
        <w:t xml:space="preserve">należało podjąć postępowanie dyscyplinarne, </w:t>
      </w:r>
      <w:r w:rsidR="00D3108A">
        <w:rPr>
          <w:lang w:val="pl-PL"/>
        </w:rPr>
        <w:t>w celu zwolnienia</w:t>
      </w:r>
      <w:r w:rsidR="00593CA5" w:rsidRPr="00137C35">
        <w:rPr>
          <w:lang w:val="pl-PL"/>
        </w:rPr>
        <w:t xml:space="preserve"> z zajmowanego stanowiska.</w:t>
      </w:r>
    </w:p>
    <w:p w:rsidR="00405BE6" w:rsidRPr="00137C35" w:rsidRDefault="004A3B2A" w:rsidP="00DE4E95">
      <w:pPr>
        <w:pStyle w:val="ECHRHeading2"/>
        <w:rPr>
          <w:lang w:val="pl-PL"/>
        </w:rPr>
      </w:pPr>
      <w:r w:rsidRPr="00137C35">
        <w:rPr>
          <w:lang w:val="pl-PL"/>
        </w:rPr>
        <w:t>B.  </w:t>
      </w:r>
      <w:r w:rsidR="008B4A1B" w:rsidRPr="00137C35">
        <w:rPr>
          <w:lang w:val="pl-PL"/>
        </w:rPr>
        <w:t xml:space="preserve">Prawo krajowe </w:t>
      </w:r>
      <w:r w:rsidR="001132ED">
        <w:rPr>
          <w:lang w:val="pl-PL"/>
        </w:rPr>
        <w:t>dotyczące</w:t>
      </w:r>
      <w:r w:rsidR="001132ED" w:rsidRPr="00137C35">
        <w:rPr>
          <w:lang w:val="pl-PL"/>
        </w:rPr>
        <w:t xml:space="preserve"> </w:t>
      </w:r>
      <w:r w:rsidR="008B4A1B" w:rsidRPr="00137C35">
        <w:rPr>
          <w:lang w:val="pl-PL"/>
        </w:rPr>
        <w:t xml:space="preserve">przepadku niesłusznie nabytych nieruchomości lub </w:t>
      </w:r>
      <w:r w:rsidR="00373360">
        <w:rPr>
          <w:lang w:val="pl-PL"/>
        </w:rPr>
        <w:t>majątku</w:t>
      </w:r>
      <w:r w:rsidR="00373360" w:rsidRPr="00137C35">
        <w:rPr>
          <w:lang w:val="pl-PL"/>
        </w:rPr>
        <w:t xml:space="preserve"> </w:t>
      </w:r>
      <w:r w:rsidR="00373360">
        <w:rPr>
          <w:lang w:val="pl-PL"/>
        </w:rPr>
        <w:t>nieudowodnionego</w:t>
      </w:r>
      <w:r w:rsidR="00373360" w:rsidRPr="00137C35">
        <w:rPr>
          <w:lang w:val="pl-PL"/>
        </w:rPr>
        <w:t xml:space="preserve"> </w:t>
      </w:r>
      <w:r w:rsidR="008B4A1B" w:rsidRPr="00137C35">
        <w:rPr>
          <w:lang w:val="pl-PL"/>
        </w:rPr>
        <w:t>pochodzenia, w brzmieniu obowiązującym w chwili zaistnienia okoliczności faktycznych</w:t>
      </w:r>
      <w:r w:rsidR="009B23CC">
        <w:rPr>
          <w:lang w:val="pl-PL"/>
        </w:rPr>
        <w:t>.</w:t>
      </w:r>
    </w:p>
    <w:p w:rsidR="00405BE6" w:rsidRPr="00137C35" w:rsidRDefault="008B4A1B" w:rsidP="00AE313F">
      <w:pPr>
        <w:pStyle w:val="ECHRPara"/>
        <w:rPr>
          <w:lang w:val="pl-PL"/>
        </w:rPr>
      </w:pPr>
      <w:r w:rsidRPr="00137C35">
        <w:rPr>
          <w:lang w:val="pl-PL"/>
        </w:rPr>
        <w:t>49. W dniu 13 lutego 2004 roku</w:t>
      </w:r>
      <w:r w:rsidR="009B23CC">
        <w:rPr>
          <w:lang w:val="pl-PL"/>
        </w:rPr>
        <w:t xml:space="preserve"> zostały przyjęte</w:t>
      </w:r>
      <w:r w:rsidRPr="00137C35">
        <w:rPr>
          <w:lang w:val="pl-PL"/>
        </w:rPr>
        <w:t xml:space="preserve"> dwie główne zmiany legislacyjne mające na celu wzmocnienie wysiłków na rzecz zwalczania przestępczości, ze szczególnym naciskiem na przestępstwa gospodarcze i te popełnione w służbie publicznej, Jedną z wprowadzonych zmian jest ugoda </w:t>
      </w:r>
      <w:r w:rsidR="00474A19">
        <w:rPr>
          <w:lang w:val="pl-PL"/>
        </w:rPr>
        <w:t>między obroną a oskarżeniem prowadząca do uzyskania łagodniejszego wyroku</w:t>
      </w:r>
      <w:r w:rsidR="00D53BAD">
        <w:rPr>
          <w:lang w:val="pl-PL"/>
        </w:rPr>
        <w:t xml:space="preserve"> </w:t>
      </w:r>
      <w:r w:rsidR="00910882" w:rsidRPr="00137C35">
        <w:rPr>
          <w:lang w:val="pl-PL"/>
        </w:rPr>
        <w:t>wprowadzona</w:t>
      </w:r>
      <w:r w:rsidRPr="00137C35">
        <w:rPr>
          <w:lang w:val="pl-PL"/>
        </w:rPr>
        <w:t xml:space="preserve"> </w:t>
      </w:r>
      <w:r w:rsidR="00D53BAD">
        <w:rPr>
          <w:lang w:val="pl-PL"/>
        </w:rPr>
        <w:t>do</w:t>
      </w:r>
      <w:r w:rsidR="00D53BAD" w:rsidRPr="00137C35">
        <w:rPr>
          <w:lang w:val="pl-PL"/>
        </w:rPr>
        <w:t xml:space="preserve"> </w:t>
      </w:r>
      <w:r w:rsidRPr="00137C35">
        <w:rPr>
          <w:lang w:val="pl-PL"/>
        </w:rPr>
        <w:t xml:space="preserve">k.p.k. </w:t>
      </w:r>
      <w:r w:rsidR="006921A4" w:rsidRPr="00137C35">
        <w:rPr>
          <w:lang w:val="pl-PL"/>
        </w:rPr>
        <w:t>(</w:t>
      </w:r>
      <w:r w:rsidRPr="00137C35">
        <w:rPr>
          <w:lang w:val="pl-PL"/>
        </w:rPr>
        <w:t>patrz</w:t>
      </w:r>
      <w:r w:rsidR="006921A4" w:rsidRPr="00137C35">
        <w:rPr>
          <w:lang w:val="pl-PL"/>
        </w:rPr>
        <w:t xml:space="preserve"> </w:t>
      </w:r>
      <w:proofErr w:type="spellStart"/>
      <w:r w:rsidRPr="00137C35">
        <w:rPr>
          <w:i/>
          <w:lang w:val="pl-PL"/>
        </w:rPr>
        <w:t>Natsvlishvili</w:t>
      </w:r>
      <w:proofErr w:type="spellEnd"/>
      <w:r w:rsidRPr="00137C35">
        <w:rPr>
          <w:i/>
          <w:lang w:val="pl-PL"/>
        </w:rPr>
        <w:t xml:space="preserve"> i</w:t>
      </w:r>
      <w:r w:rsidR="006921A4" w:rsidRPr="00137C35">
        <w:rPr>
          <w:i/>
          <w:lang w:val="pl-PL"/>
        </w:rPr>
        <w:t xml:space="preserve"> </w:t>
      </w:r>
      <w:proofErr w:type="spellStart"/>
      <w:r w:rsidR="006921A4" w:rsidRPr="00137C35">
        <w:rPr>
          <w:i/>
          <w:lang w:val="pl-PL"/>
        </w:rPr>
        <w:t>Togonidze</w:t>
      </w:r>
      <w:proofErr w:type="spellEnd"/>
      <w:r w:rsidR="0093726D" w:rsidRPr="00137C35">
        <w:rPr>
          <w:lang w:val="pl-PL"/>
        </w:rPr>
        <w:t xml:space="preserve"> przeciwko</w:t>
      </w:r>
      <w:r w:rsidR="006921A4" w:rsidRPr="00137C35">
        <w:rPr>
          <w:i/>
          <w:snapToGrid w:val="0"/>
          <w:lang w:val="pl-PL"/>
        </w:rPr>
        <w:t xml:space="preserve"> G</w:t>
      </w:r>
      <w:r w:rsidRPr="00137C35">
        <w:rPr>
          <w:i/>
          <w:snapToGrid w:val="0"/>
          <w:lang w:val="pl-PL"/>
        </w:rPr>
        <w:t>ruzj</w:t>
      </w:r>
      <w:r w:rsidR="0093726D" w:rsidRPr="00137C35">
        <w:rPr>
          <w:i/>
          <w:snapToGrid w:val="0"/>
          <w:lang w:val="pl-PL"/>
        </w:rPr>
        <w:t>i</w:t>
      </w:r>
      <w:r w:rsidR="006921A4" w:rsidRPr="00137C35">
        <w:rPr>
          <w:snapToGrid w:val="0"/>
          <w:lang w:val="pl-PL"/>
        </w:rPr>
        <w:t xml:space="preserve">, </w:t>
      </w:r>
      <w:r w:rsidRPr="00137C35">
        <w:rPr>
          <w:lang w:val="pl-PL"/>
        </w:rPr>
        <w:t>nr</w:t>
      </w:r>
      <w:r w:rsidR="004A3B2A" w:rsidRPr="00137C35">
        <w:rPr>
          <w:lang w:val="pl-PL"/>
        </w:rPr>
        <w:t> </w:t>
      </w:r>
      <w:r w:rsidR="006921A4" w:rsidRPr="00137C35">
        <w:rPr>
          <w:lang w:val="pl-PL"/>
        </w:rPr>
        <w:t>9043/05, § 49, ECHR 2014 (</w:t>
      </w:r>
      <w:r w:rsidRPr="00137C35">
        <w:rPr>
          <w:lang w:val="pl-PL"/>
        </w:rPr>
        <w:t>fragmenty</w:t>
      </w:r>
      <w:r w:rsidR="006921A4" w:rsidRPr="00137C35">
        <w:rPr>
          <w:lang w:val="pl-PL"/>
        </w:rPr>
        <w:t xml:space="preserve">)), </w:t>
      </w:r>
      <w:r w:rsidRPr="00137C35">
        <w:rPr>
          <w:lang w:val="pl-PL"/>
        </w:rPr>
        <w:t>natomiast drug</w:t>
      </w:r>
      <w:r w:rsidR="000D643E">
        <w:rPr>
          <w:lang w:val="pl-PL"/>
        </w:rPr>
        <w:t>a</w:t>
      </w:r>
      <w:r w:rsidR="006921A4" w:rsidRPr="00137C35">
        <w:rPr>
          <w:lang w:val="pl-PL"/>
        </w:rPr>
        <w:t xml:space="preserve">, </w:t>
      </w:r>
      <w:r w:rsidRPr="00137C35">
        <w:rPr>
          <w:lang w:val="pl-PL"/>
        </w:rPr>
        <w:t>któr</w:t>
      </w:r>
      <w:r w:rsidR="00F15F4C">
        <w:rPr>
          <w:lang w:val="pl-PL"/>
        </w:rPr>
        <w:t>a</w:t>
      </w:r>
      <w:r w:rsidRPr="00137C35">
        <w:rPr>
          <w:lang w:val="pl-PL"/>
        </w:rPr>
        <w:t xml:space="preserve"> dotyczył</w:t>
      </w:r>
      <w:r w:rsidR="00F15F4C">
        <w:rPr>
          <w:lang w:val="pl-PL"/>
        </w:rPr>
        <w:t>a</w:t>
      </w:r>
      <w:r w:rsidRPr="00137C35">
        <w:rPr>
          <w:lang w:val="pl-PL"/>
        </w:rPr>
        <w:t xml:space="preserve"> zarówno kodeksu </w:t>
      </w:r>
      <w:r w:rsidR="00272556" w:rsidRPr="00137C35">
        <w:rPr>
          <w:lang w:val="pl-PL"/>
        </w:rPr>
        <w:t>postępowania</w:t>
      </w:r>
      <w:r w:rsidRPr="00137C35">
        <w:rPr>
          <w:lang w:val="pl-PL"/>
        </w:rPr>
        <w:t xml:space="preserve"> karnego</w:t>
      </w:r>
      <w:r w:rsidR="006921A4" w:rsidRPr="00137C35">
        <w:rPr>
          <w:lang w:val="pl-PL"/>
        </w:rPr>
        <w:t xml:space="preserve"> </w:t>
      </w:r>
      <w:r w:rsidRPr="00137C35">
        <w:rPr>
          <w:lang w:val="pl-PL"/>
        </w:rPr>
        <w:t>jak i</w:t>
      </w:r>
      <w:r w:rsidR="00101231" w:rsidRPr="00137C35">
        <w:rPr>
          <w:lang w:val="pl-PL"/>
        </w:rPr>
        <w:t xml:space="preserve"> </w:t>
      </w:r>
      <w:r w:rsidRPr="00137C35">
        <w:rPr>
          <w:lang w:val="pl-PL"/>
        </w:rPr>
        <w:t>kodeksu postępowania administracyjnego</w:t>
      </w:r>
      <w:r w:rsidR="006921A4" w:rsidRPr="00137C35">
        <w:rPr>
          <w:lang w:val="pl-PL"/>
        </w:rPr>
        <w:t xml:space="preserve">, </w:t>
      </w:r>
      <w:r w:rsidRPr="00137C35">
        <w:rPr>
          <w:lang w:val="pl-PL"/>
        </w:rPr>
        <w:t>regulował</w:t>
      </w:r>
      <w:r w:rsidR="000D643E">
        <w:rPr>
          <w:lang w:val="pl-PL"/>
        </w:rPr>
        <w:t>a</w:t>
      </w:r>
      <w:r w:rsidRPr="00137C35">
        <w:rPr>
          <w:lang w:val="pl-PL"/>
        </w:rPr>
        <w:t xml:space="preserve"> mechanizm</w:t>
      </w:r>
      <w:r w:rsidR="006921A4" w:rsidRPr="00137C35">
        <w:rPr>
          <w:lang w:val="pl-PL"/>
        </w:rPr>
        <w:t xml:space="preserve"> </w:t>
      </w:r>
      <w:r w:rsidRPr="00137C35">
        <w:rPr>
          <w:lang w:val="pl-PL"/>
        </w:rPr>
        <w:t>przepadku niesłusznie nabytych nieruchomości.</w:t>
      </w:r>
    </w:p>
    <w:p w:rsidR="00272556" w:rsidRPr="00137C35" w:rsidRDefault="00272556" w:rsidP="00AE313F">
      <w:pPr>
        <w:pStyle w:val="ECHRPara"/>
        <w:rPr>
          <w:lang w:val="pl-PL"/>
        </w:rPr>
      </w:pPr>
      <w:r w:rsidRPr="00137C35">
        <w:rPr>
          <w:lang w:val="pl-PL"/>
        </w:rPr>
        <w:t>50. W wyniku tej drug</w:t>
      </w:r>
      <w:r w:rsidR="00910882" w:rsidRPr="00137C35">
        <w:rPr>
          <w:lang w:val="pl-PL"/>
        </w:rPr>
        <w:t>iej zmiany 13 lutego 2004 roku g</w:t>
      </w:r>
      <w:r w:rsidRPr="00137C35">
        <w:rPr>
          <w:lang w:val="pl-PL"/>
        </w:rPr>
        <w:t>ruzińskie prawo przewidywało dwie procedury przepadku mienia "</w:t>
      </w:r>
      <w:r w:rsidR="00D059B9" w:rsidRPr="00137C35">
        <w:rPr>
          <w:lang w:val="pl-PL"/>
        </w:rPr>
        <w:t>konfiskat</w:t>
      </w:r>
      <w:r w:rsidR="00D059B9">
        <w:rPr>
          <w:lang w:val="pl-PL"/>
        </w:rPr>
        <w:t>ę</w:t>
      </w:r>
      <w:r w:rsidR="00D059B9" w:rsidRPr="00137C35">
        <w:rPr>
          <w:lang w:val="pl-PL"/>
        </w:rPr>
        <w:t xml:space="preserve"> </w:t>
      </w:r>
      <w:r w:rsidR="00D059B9">
        <w:rPr>
          <w:lang w:val="pl-PL"/>
        </w:rPr>
        <w:t>karną</w:t>
      </w:r>
      <w:r w:rsidRPr="00137C35">
        <w:rPr>
          <w:lang w:val="pl-PL"/>
        </w:rPr>
        <w:t>" i "</w:t>
      </w:r>
      <w:r w:rsidR="00D059B9" w:rsidRPr="00137C35">
        <w:rPr>
          <w:lang w:val="pl-PL"/>
        </w:rPr>
        <w:t>konfiskat</w:t>
      </w:r>
      <w:r w:rsidR="00D059B9">
        <w:rPr>
          <w:lang w:val="pl-PL"/>
        </w:rPr>
        <w:t>ę</w:t>
      </w:r>
      <w:r w:rsidR="00D059B9" w:rsidRPr="00137C35">
        <w:rPr>
          <w:lang w:val="pl-PL"/>
        </w:rPr>
        <w:t xml:space="preserve"> </w:t>
      </w:r>
      <w:r w:rsidR="00D059B9">
        <w:rPr>
          <w:lang w:val="pl-PL"/>
        </w:rPr>
        <w:t>administracyjną</w:t>
      </w:r>
      <w:r w:rsidRPr="00137C35">
        <w:rPr>
          <w:lang w:val="pl-PL"/>
        </w:rPr>
        <w:t xml:space="preserve">". Konfiskata karna miała charakter ogólny i dotyczyła </w:t>
      </w:r>
      <w:r w:rsidR="00D059B9">
        <w:rPr>
          <w:lang w:val="pl-PL"/>
        </w:rPr>
        <w:t>przepadku</w:t>
      </w:r>
      <w:r w:rsidR="00D059B9" w:rsidRPr="00137C35">
        <w:rPr>
          <w:lang w:val="pl-PL"/>
        </w:rPr>
        <w:t xml:space="preserve"> </w:t>
      </w:r>
      <w:r w:rsidRPr="00137C35">
        <w:rPr>
          <w:lang w:val="pl-PL"/>
        </w:rPr>
        <w:t>przedmiotów przestępstwa oraz narzędzi i korzyści pochodzących z przestępstwa, nałożon</w:t>
      </w:r>
      <w:r w:rsidR="00D059B9">
        <w:rPr>
          <w:lang w:val="pl-PL"/>
        </w:rPr>
        <w:t>ego</w:t>
      </w:r>
      <w:r w:rsidRPr="00137C35">
        <w:rPr>
          <w:lang w:val="pl-PL"/>
        </w:rPr>
        <w:t xml:space="preserve"> w ramach postępowania </w:t>
      </w:r>
      <w:r w:rsidR="00D059B9">
        <w:rPr>
          <w:lang w:val="pl-PL"/>
        </w:rPr>
        <w:t xml:space="preserve">i </w:t>
      </w:r>
      <w:r w:rsidR="00812859" w:rsidRPr="00137C35">
        <w:rPr>
          <w:lang w:val="pl-PL"/>
        </w:rPr>
        <w:t>orzekan</w:t>
      </w:r>
      <w:r w:rsidR="00812859">
        <w:rPr>
          <w:lang w:val="pl-PL"/>
        </w:rPr>
        <w:t>ego</w:t>
      </w:r>
      <w:r w:rsidR="00812859" w:rsidRPr="00137C35">
        <w:rPr>
          <w:lang w:val="pl-PL"/>
        </w:rPr>
        <w:t xml:space="preserve"> </w:t>
      </w:r>
      <w:r w:rsidRPr="00137C35">
        <w:rPr>
          <w:lang w:val="pl-PL"/>
        </w:rPr>
        <w:t>w następstwie ostatecznego przekonania orzekającego o winie danej osoby. Tymczasem ta ostatnia procedura, która została uregulowana w art. 37 § 1 kodeksu postępowania karnego ("k.p.k.") oraz art. 21 §§ 4 11 kodeksu postępowania administracyjnego ( "k.p.a</w:t>
      </w:r>
      <w:r w:rsidR="00514881" w:rsidRPr="00137C35">
        <w:rPr>
          <w:lang w:val="pl-PL"/>
        </w:rPr>
        <w:t>.</w:t>
      </w:r>
      <w:r w:rsidRPr="00137C35">
        <w:rPr>
          <w:lang w:val="pl-PL"/>
        </w:rPr>
        <w:t xml:space="preserve">"), została </w:t>
      </w:r>
      <w:r w:rsidR="007A6843">
        <w:rPr>
          <w:lang w:val="pl-PL"/>
        </w:rPr>
        <w:t>wprowadzona</w:t>
      </w:r>
      <w:r w:rsidR="007A6843" w:rsidRPr="00137C35">
        <w:rPr>
          <w:lang w:val="pl-PL"/>
        </w:rPr>
        <w:t xml:space="preserve"> </w:t>
      </w:r>
      <w:r w:rsidRPr="00137C35">
        <w:rPr>
          <w:lang w:val="pl-PL"/>
        </w:rPr>
        <w:t xml:space="preserve">specjalnie </w:t>
      </w:r>
      <w:r w:rsidR="007A6843">
        <w:rPr>
          <w:lang w:val="pl-PL"/>
        </w:rPr>
        <w:t>w celu</w:t>
      </w:r>
      <w:r w:rsidR="007A6843" w:rsidRPr="00137C35">
        <w:rPr>
          <w:lang w:val="pl-PL"/>
        </w:rPr>
        <w:t xml:space="preserve"> </w:t>
      </w:r>
      <w:r w:rsidRPr="00137C35">
        <w:rPr>
          <w:lang w:val="pl-PL"/>
        </w:rPr>
        <w:t xml:space="preserve">odzyskania niesłusznie nabytych nieruchomości i </w:t>
      </w:r>
      <w:r w:rsidR="007A6843">
        <w:rPr>
          <w:lang w:val="pl-PL"/>
        </w:rPr>
        <w:t>majątku</w:t>
      </w:r>
      <w:r w:rsidR="007A6843" w:rsidRPr="00137C35">
        <w:rPr>
          <w:lang w:val="pl-PL"/>
        </w:rPr>
        <w:t xml:space="preserve"> </w:t>
      </w:r>
      <w:r w:rsidRPr="00137C35">
        <w:rPr>
          <w:lang w:val="pl-PL"/>
        </w:rPr>
        <w:t>niewyjaśnionego pochodzenia od funkcjonariusza publicznego, jak również od członków rodziny, bliskich krewnych i tak zwanych "osób powiązanych", nawet bez uprzedniego wyroku skazującego danego urzędnika.</w:t>
      </w:r>
    </w:p>
    <w:p w:rsidR="00272556" w:rsidRPr="00137C35" w:rsidRDefault="00272556" w:rsidP="00AE313F">
      <w:pPr>
        <w:pStyle w:val="ECHRPara"/>
        <w:rPr>
          <w:lang w:val="pl-PL"/>
        </w:rPr>
      </w:pPr>
      <w:r w:rsidRPr="00137C35">
        <w:rPr>
          <w:lang w:val="pl-PL"/>
        </w:rPr>
        <w:lastRenderedPageBreak/>
        <w:t xml:space="preserve">51. Chociaż wyrok karny nie był warunkiem koniecznym, konfiskata administracyjna mogła być inicjowana tylko wtedy, gdy urzędnik po raz pierwszy został oskarżony o </w:t>
      </w:r>
      <w:r w:rsidR="00D66DD3">
        <w:rPr>
          <w:lang w:val="pl-PL"/>
        </w:rPr>
        <w:t>przestępstwa</w:t>
      </w:r>
      <w:r w:rsidR="00D66DD3" w:rsidRPr="00137C35">
        <w:rPr>
          <w:lang w:val="pl-PL"/>
        </w:rPr>
        <w:t xml:space="preserve"> </w:t>
      </w:r>
      <w:r w:rsidRPr="00137C35">
        <w:rPr>
          <w:lang w:val="pl-PL"/>
        </w:rPr>
        <w:t>(w tym korupcję) popełnioną w czasie jego kadencji przeciwko interesom służby publicznej, przedsiębiorstw</w:t>
      </w:r>
      <w:r w:rsidR="00D66DD3">
        <w:rPr>
          <w:lang w:val="pl-PL"/>
        </w:rPr>
        <w:t>u</w:t>
      </w:r>
      <w:r w:rsidRPr="00137C35">
        <w:rPr>
          <w:lang w:val="pl-PL"/>
        </w:rPr>
        <w:t xml:space="preserve"> lub organizacji, lub jednego z następujących </w:t>
      </w:r>
      <w:r w:rsidR="00D66DD3">
        <w:rPr>
          <w:lang w:val="pl-PL"/>
        </w:rPr>
        <w:t>przestępstw</w:t>
      </w:r>
      <w:r w:rsidRPr="00137C35">
        <w:rPr>
          <w:lang w:val="pl-PL"/>
        </w:rPr>
        <w:t>: prani</w:t>
      </w:r>
      <w:r w:rsidR="00D66DD3">
        <w:rPr>
          <w:lang w:val="pl-PL"/>
        </w:rPr>
        <w:t>e</w:t>
      </w:r>
      <w:r w:rsidRPr="00137C35">
        <w:rPr>
          <w:lang w:val="pl-PL"/>
        </w:rPr>
        <w:t xml:space="preserve"> brudnych pieniędzy, wymuszeni</w:t>
      </w:r>
      <w:r w:rsidR="00D66DD3">
        <w:rPr>
          <w:lang w:val="pl-PL"/>
        </w:rPr>
        <w:t>e</w:t>
      </w:r>
      <w:r w:rsidRPr="00137C35">
        <w:rPr>
          <w:lang w:val="pl-PL"/>
        </w:rPr>
        <w:t>, przywłaszczeni</w:t>
      </w:r>
      <w:r w:rsidR="00D66DD3">
        <w:rPr>
          <w:lang w:val="pl-PL"/>
        </w:rPr>
        <w:t>e</w:t>
      </w:r>
      <w:r w:rsidRPr="00137C35">
        <w:rPr>
          <w:lang w:val="pl-PL"/>
        </w:rPr>
        <w:t>, defraudacj</w:t>
      </w:r>
      <w:r w:rsidR="00D66DD3">
        <w:rPr>
          <w:lang w:val="pl-PL"/>
        </w:rPr>
        <w:t>a</w:t>
      </w:r>
      <w:r w:rsidRPr="00137C35">
        <w:rPr>
          <w:lang w:val="pl-PL"/>
        </w:rPr>
        <w:t>, oszustw</w:t>
      </w:r>
      <w:r w:rsidR="00D66DD3">
        <w:rPr>
          <w:lang w:val="pl-PL"/>
        </w:rPr>
        <w:t>o</w:t>
      </w:r>
      <w:r w:rsidRPr="00137C35">
        <w:rPr>
          <w:lang w:val="pl-PL"/>
        </w:rPr>
        <w:t xml:space="preserve"> podatkow</w:t>
      </w:r>
      <w:r w:rsidR="005F5272">
        <w:rPr>
          <w:lang w:val="pl-PL"/>
        </w:rPr>
        <w:t>e</w:t>
      </w:r>
      <w:r w:rsidRPr="00137C35">
        <w:rPr>
          <w:lang w:val="pl-PL"/>
        </w:rPr>
        <w:t xml:space="preserve"> lub narusze</w:t>
      </w:r>
      <w:r w:rsidR="005F5272">
        <w:rPr>
          <w:lang w:val="pl-PL"/>
        </w:rPr>
        <w:t>nia</w:t>
      </w:r>
      <w:r w:rsidRPr="00137C35">
        <w:rPr>
          <w:lang w:val="pl-PL"/>
        </w:rPr>
        <w:t xml:space="preserve"> przepisów celnych, niezależnie od tego, czy dany urzędnik pełnił jeszcze funkcję, czy też nie.</w:t>
      </w:r>
    </w:p>
    <w:p w:rsidR="00272556" w:rsidRPr="00137C35" w:rsidRDefault="00272556" w:rsidP="00AE313F">
      <w:pPr>
        <w:pStyle w:val="ECHRPara"/>
        <w:rPr>
          <w:lang w:val="pl-PL"/>
        </w:rPr>
      </w:pPr>
      <w:r w:rsidRPr="00137C35">
        <w:rPr>
          <w:lang w:val="pl-PL"/>
        </w:rPr>
        <w:t xml:space="preserve">52. Zatem, jeżeli funkcjonariusz publiczny, o którym mowa został oskarżony o </w:t>
      </w:r>
      <w:r w:rsidR="005F5272">
        <w:rPr>
          <w:lang w:val="pl-PL"/>
        </w:rPr>
        <w:t>jedno</w:t>
      </w:r>
      <w:r w:rsidR="005F5272" w:rsidRPr="00137C35">
        <w:rPr>
          <w:lang w:val="pl-PL"/>
        </w:rPr>
        <w:t xml:space="preserve"> </w:t>
      </w:r>
      <w:r w:rsidRPr="00137C35">
        <w:rPr>
          <w:lang w:val="pl-PL"/>
        </w:rPr>
        <w:t xml:space="preserve">lub więcej z wyżej wymienionych przestępstw, a prokurator odpowiedzialny za dochodzenie miał uzasadnione podejrzenie, że </w:t>
      </w:r>
      <w:r w:rsidR="00F9140F">
        <w:rPr>
          <w:lang w:val="pl-PL"/>
        </w:rPr>
        <w:t>majątek</w:t>
      </w:r>
      <w:r w:rsidR="00F9140F" w:rsidRPr="00137C35">
        <w:rPr>
          <w:lang w:val="pl-PL"/>
        </w:rPr>
        <w:t xml:space="preserve"> </w:t>
      </w:r>
      <w:r w:rsidR="005F5272">
        <w:rPr>
          <w:lang w:val="pl-PL"/>
        </w:rPr>
        <w:t>pozostając</w:t>
      </w:r>
      <w:r w:rsidR="00F9140F">
        <w:rPr>
          <w:lang w:val="pl-PL"/>
        </w:rPr>
        <w:t>y</w:t>
      </w:r>
      <w:r w:rsidR="005F5272">
        <w:rPr>
          <w:lang w:val="pl-PL"/>
        </w:rPr>
        <w:t xml:space="preserve"> w posiadaniu</w:t>
      </w:r>
      <w:r w:rsidRPr="00137C35">
        <w:rPr>
          <w:lang w:val="pl-PL"/>
        </w:rPr>
        <w:t xml:space="preserve"> tego urzędnika i/lub jego członków rodziny, osób bliskich i "osób powiązanych" </w:t>
      </w:r>
      <w:r w:rsidR="003C5EDD">
        <w:rPr>
          <w:lang w:val="pl-PL"/>
        </w:rPr>
        <w:t>mógł</w:t>
      </w:r>
      <w:r w:rsidR="003C5EDD" w:rsidRPr="00137C35">
        <w:rPr>
          <w:lang w:val="pl-PL"/>
        </w:rPr>
        <w:t xml:space="preserve"> </w:t>
      </w:r>
      <w:r w:rsidRPr="00137C35">
        <w:rPr>
          <w:lang w:val="pl-PL"/>
        </w:rPr>
        <w:t>zostać nabyt</w:t>
      </w:r>
      <w:r w:rsidR="003C5EDD">
        <w:rPr>
          <w:lang w:val="pl-PL"/>
        </w:rPr>
        <w:t>y</w:t>
      </w:r>
      <w:r w:rsidRPr="00137C35">
        <w:rPr>
          <w:lang w:val="pl-PL"/>
        </w:rPr>
        <w:t xml:space="preserve"> niesłusznie, może złożyć "powództwo cywilne" (</w:t>
      </w:r>
      <w:proofErr w:type="spellStart"/>
      <w:r w:rsidRPr="00137C35">
        <w:rPr>
          <w:rFonts w:ascii="Sylfaen" w:hAnsi="Sylfaen" w:cs="Sylfaen"/>
          <w:lang w:val="en-GB"/>
        </w:rPr>
        <w:t>სარჩელი</w:t>
      </w:r>
      <w:proofErr w:type="spellEnd"/>
      <w:r w:rsidRPr="00137C35">
        <w:rPr>
          <w:lang w:val="pl-PL"/>
        </w:rPr>
        <w:t>) do Trybunału na podstawie artykułu 37 § 1 k</w:t>
      </w:r>
      <w:r w:rsidR="000219BE" w:rsidRPr="00137C35">
        <w:rPr>
          <w:lang w:val="pl-PL"/>
        </w:rPr>
        <w:t>.</w:t>
      </w:r>
      <w:r w:rsidRPr="00137C35">
        <w:rPr>
          <w:lang w:val="pl-PL"/>
        </w:rPr>
        <w:t>p</w:t>
      </w:r>
      <w:r w:rsidR="000219BE" w:rsidRPr="00137C35">
        <w:rPr>
          <w:lang w:val="pl-PL"/>
        </w:rPr>
        <w:t>.</w:t>
      </w:r>
      <w:r w:rsidRPr="00137C35">
        <w:rPr>
          <w:lang w:val="pl-PL"/>
        </w:rPr>
        <w:t>k</w:t>
      </w:r>
      <w:r w:rsidR="000219BE" w:rsidRPr="00137C35">
        <w:rPr>
          <w:lang w:val="pl-PL"/>
        </w:rPr>
        <w:t>.</w:t>
      </w:r>
      <w:r w:rsidRPr="00137C35">
        <w:rPr>
          <w:lang w:val="pl-PL"/>
        </w:rPr>
        <w:t>, żądając konfiskaty "</w:t>
      </w:r>
      <w:r w:rsidR="000219BE" w:rsidRPr="00137C35">
        <w:rPr>
          <w:lang w:val="pl-PL"/>
        </w:rPr>
        <w:t>nielegalnie nabytej"</w:t>
      </w:r>
      <w:r w:rsidRPr="00137C35">
        <w:rPr>
          <w:lang w:val="pl-PL"/>
        </w:rPr>
        <w:t xml:space="preserve"> </w:t>
      </w:r>
      <w:r w:rsidR="000219BE" w:rsidRPr="00137C35">
        <w:rPr>
          <w:lang w:val="pl-PL"/>
        </w:rPr>
        <w:t>własności</w:t>
      </w:r>
      <w:r w:rsidRPr="00137C35">
        <w:rPr>
          <w:lang w:val="pl-PL"/>
        </w:rPr>
        <w:t xml:space="preserve"> i </w:t>
      </w:r>
      <w:r w:rsidR="0059373C">
        <w:rPr>
          <w:lang w:val="pl-PL"/>
        </w:rPr>
        <w:t>majątku</w:t>
      </w:r>
      <w:r w:rsidR="0059373C" w:rsidRPr="00137C35">
        <w:rPr>
          <w:lang w:val="pl-PL"/>
        </w:rPr>
        <w:t xml:space="preserve"> </w:t>
      </w:r>
      <w:r w:rsidRPr="00137C35">
        <w:rPr>
          <w:lang w:val="pl-PL"/>
        </w:rPr>
        <w:t>niewyjaśnione</w:t>
      </w:r>
      <w:r w:rsidR="000219BE" w:rsidRPr="00137C35">
        <w:rPr>
          <w:lang w:val="pl-PL"/>
        </w:rPr>
        <w:t>go pochodzenia</w:t>
      </w:r>
      <w:r w:rsidRPr="00137C35">
        <w:rPr>
          <w:lang w:val="pl-PL"/>
        </w:rPr>
        <w:t>.</w:t>
      </w:r>
    </w:p>
    <w:p w:rsidR="000219BE" w:rsidRPr="00137C35" w:rsidRDefault="000219BE" w:rsidP="00AE313F">
      <w:pPr>
        <w:pStyle w:val="ECHRPara"/>
        <w:rPr>
          <w:lang w:val="pl-PL"/>
        </w:rPr>
      </w:pPr>
      <w:r w:rsidRPr="00137C35">
        <w:rPr>
          <w:lang w:val="pl-PL"/>
        </w:rPr>
        <w:t>53. Gdy prokurator wniósł powództwo cywilne o konfiskatę, które musiało być po</w:t>
      </w:r>
      <w:r w:rsidR="00910882" w:rsidRPr="00137C35">
        <w:rPr>
          <w:lang w:val="pl-PL"/>
        </w:rPr>
        <w:t>parte wystarczającymi dowodami w postaci</w:t>
      </w:r>
      <w:r w:rsidRPr="00137C35">
        <w:rPr>
          <w:lang w:val="pl-PL"/>
        </w:rPr>
        <w:t xml:space="preserve"> dokumentów, ciężar dowodu </w:t>
      </w:r>
      <w:r w:rsidR="005E1B39">
        <w:rPr>
          <w:lang w:val="pl-PL"/>
        </w:rPr>
        <w:t>był przerzucany</w:t>
      </w:r>
      <w:r w:rsidRPr="00137C35">
        <w:rPr>
          <w:lang w:val="pl-PL"/>
        </w:rPr>
        <w:t xml:space="preserve"> na pozwanego. Jeśli ten ostatni nie obali</w:t>
      </w:r>
      <w:r w:rsidR="00514881" w:rsidRPr="00137C35">
        <w:rPr>
          <w:lang w:val="pl-PL"/>
        </w:rPr>
        <w:t>ł</w:t>
      </w:r>
      <w:r w:rsidRPr="00137C35">
        <w:rPr>
          <w:lang w:val="pl-PL"/>
        </w:rPr>
        <w:t xml:space="preserve"> twierdzenia prokuratora, </w:t>
      </w:r>
      <w:r w:rsidR="005E1B39">
        <w:rPr>
          <w:lang w:val="pl-PL"/>
        </w:rPr>
        <w:t>poprzez przedstawienie</w:t>
      </w:r>
      <w:r w:rsidR="005E1B39" w:rsidRPr="00137C35">
        <w:rPr>
          <w:lang w:val="pl-PL"/>
        </w:rPr>
        <w:t xml:space="preserve"> </w:t>
      </w:r>
      <w:r w:rsidRPr="00137C35">
        <w:rPr>
          <w:lang w:val="pl-PL"/>
        </w:rPr>
        <w:t>odpowiedni</w:t>
      </w:r>
      <w:r w:rsidR="005E1B39">
        <w:rPr>
          <w:lang w:val="pl-PL"/>
        </w:rPr>
        <w:t>ch</w:t>
      </w:r>
      <w:r w:rsidRPr="00137C35">
        <w:rPr>
          <w:lang w:val="pl-PL"/>
        </w:rPr>
        <w:t xml:space="preserve"> </w:t>
      </w:r>
      <w:r w:rsidR="005E1B39" w:rsidRPr="00137C35">
        <w:rPr>
          <w:lang w:val="pl-PL"/>
        </w:rPr>
        <w:t>dokument</w:t>
      </w:r>
      <w:r w:rsidR="005E1B39">
        <w:rPr>
          <w:lang w:val="pl-PL"/>
        </w:rPr>
        <w:t>ów</w:t>
      </w:r>
      <w:r w:rsidR="005E1B39" w:rsidRPr="00137C35">
        <w:rPr>
          <w:lang w:val="pl-PL"/>
        </w:rPr>
        <w:t xml:space="preserve"> </w:t>
      </w:r>
      <w:r w:rsidRPr="00137C35">
        <w:rPr>
          <w:lang w:val="pl-PL"/>
        </w:rPr>
        <w:t>potwierdzając</w:t>
      </w:r>
      <w:r w:rsidR="005E1B39">
        <w:rPr>
          <w:lang w:val="pl-PL"/>
        </w:rPr>
        <w:t>ych</w:t>
      </w:r>
      <w:r w:rsidRPr="00137C35">
        <w:rPr>
          <w:lang w:val="pl-PL"/>
        </w:rPr>
        <w:t>, że nieruchomość (lub środki finansowe na zakup nieruchomości) zostały legalnie nabyte lub, że podatki od nieruchomości zostały prawidłowo opłacone</w:t>
      </w:r>
      <w:r w:rsidR="004B30AC">
        <w:rPr>
          <w:lang w:val="pl-PL"/>
        </w:rPr>
        <w:t>,</w:t>
      </w:r>
      <w:r w:rsidR="00514881" w:rsidRPr="00137C35">
        <w:rPr>
          <w:lang w:val="pl-PL"/>
        </w:rPr>
        <w:t xml:space="preserve"> Sąd</w:t>
      </w:r>
      <w:r w:rsidRPr="00137C35">
        <w:rPr>
          <w:lang w:val="pl-PL"/>
        </w:rPr>
        <w:t xml:space="preserve"> po upewnieniu się, że żądania prokuratora został</w:t>
      </w:r>
      <w:r w:rsidR="004B30AC">
        <w:rPr>
          <w:lang w:val="pl-PL"/>
        </w:rPr>
        <w:t>y</w:t>
      </w:r>
      <w:r w:rsidRPr="00137C35">
        <w:rPr>
          <w:lang w:val="pl-PL"/>
        </w:rPr>
        <w:t xml:space="preserve"> odpowiednio uzasadnione, </w:t>
      </w:r>
      <w:r w:rsidR="004B30AC">
        <w:rPr>
          <w:lang w:val="pl-PL"/>
        </w:rPr>
        <w:t>nakazywał</w:t>
      </w:r>
      <w:r w:rsidR="004B30AC" w:rsidRPr="00137C35">
        <w:rPr>
          <w:lang w:val="pl-PL"/>
        </w:rPr>
        <w:t xml:space="preserve"> </w:t>
      </w:r>
      <w:r w:rsidRPr="00137C35">
        <w:rPr>
          <w:lang w:val="pl-PL"/>
        </w:rPr>
        <w:t xml:space="preserve">konfiskatę danej nieruchomości (artykuł 21 § 6 </w:t>
      </w:r>
      <w:r w:rsidR="00910882" w:rsidRPr="00137C35">
        <w:rPr>
          <w:lang w:val="pl-PL"/>
        </w:rPr>
        <w:t>k.p.a.</w:t>
      </w:r>
      <w:r w:rsidRPr="00137C35">
        <w:rPr>
          <w:lang w:val="pl-PL"/>
        </w:rPr>
        <w:t>).</w:t>
      </w:r>
    </w:p>
    <w:p w:rsidR="00DE4E95" w:rsidRPr="00137C35" w:rsidRDefault="000219BE" w:rsidP="00AE313F">
      <w:pPr>
        <w:pStyle w:val="ECHRPara"/>
        <w:rPr>
          <w:lang w:val="pl-PL"/>
        </w:rPr>
      </w:pPr>
      <w:r w:rsidRPr="00137C35">
        <w:rPr>
          <w:lang w:val="pl-PL"/>
        </w:rPr>
        <w:t xml:space="preserve">54. Zgodnie z art. 21 § 8 </w:t>
      </w:r>
      <w:r w:rsidR="00910882" w:rsidRPr="00137C35">
        <w:rPr>
          <w:lang w:val="pl-PL"/>
        </w:rPr>
        <w:t>k.p.a.</w:t>
      </w:r>
      <w:r w:rsidRPr="00137C35">
        <w:rPr>
          <w:lang w:val="pl-PL"/>
        </w:rPr>
        <w:t xml:space="preserve">, celem konfiskaty administracyjnej było przywrócenie sytuacji, która istniała przed nabyciem spornego majątku przez funkcjonariusza publicznego </w:t>
      </w:r>
      <w:r w:rsidR="004B30AC">
        <w:rPr>
          <w:lang w:val="pl-PL"/>
        </w:rPr>
        <w:t>za pomocą nielegalnych</w:t>
      </w:r>
      <w:r w:rsidRPr="00137C35">
        <w:rPr>
          <w:lang w:val="pl-PL"/>
        </w:rPr>
        <w:t xml:space="preserve"> </w:t>
      </w:r>
      <w:r w:rsidR="004B30AC">
        <w:rPr>
          <w:lang w:val="pl-PL"/>
        </w:rPr>
        <w:t>środków</w:t>
      </w:r>
      <w:r w:rsidRPr="00137C35">
        <w:rPr>
          <w:lang w:val="pl-PL"/>
        </w:rPr>
        <w:t xml:space="preserve">. W szczególności, własność która została skonfiskowana w tych postępowaniach administracyjnych </w:t>
      </w:r>
      <w:r w:rsidR="0037199F">
        <w:rPr>
          <w:lang w:val="pl-PL"/>
        </w:rPr>
        <w:t>mogła</w:t>
      </w:r>
      <w:r w:rsidR="0037199F" w:rsidRPr="00137C35">
        <w:rPr>
          <w:lang w:val="pl-PL"/>
        </w:rPr>
        <w:t xml:space="preserve"> </w:t>
      </w:r>
      <w:r w:rsidRPr="00137C35">
        <w:rPr>
          <w:lang w:val="pl-PL"/>
        </w:rPr>
        <w:t xml:space="preserve">wtedy zostać zwrócona </w:t>
      </w:r>
      <w:r w:rsidR="00910882" w:rsidRPr="00137C35">
        <w:rPr>
          <w:lang w:val="pl-PL"/>
        </w:rPr>
        <w:t>prawowitemu</w:t>
      </w:r>
      <w:r w:rsidRPr="00137C35">
        <w:rPr>
          <w:lang w:val="pl-PL"/>
        </w:rPr>
        <w:t xml:space="preserve"> właścicielowi (właścicielom), który może być osobą fizyczną lub osobą prawną, jeśli roszczenia prawne dotyczące własności wszystkich innych osób trzecich zosta</w:t>
      </w:r>
      <w:r w:rsidR="006930E6" w:rsidRPr="00137C35">
        <w:rPr>
          <w:lang w:val="pl-PL"/>
        </w:rPr>
        <w:t xml:space="preserve">ły spełnione. Jeżeli </w:t>
      </w:r>
      <w:r w:rsidR="0037199F">
        <w:rPr>
          <w:lang w:val="pl-PL"/>
        </w:rPr>
        <w:t>prawowity</w:t>
      </w:r>
      <w:r w:rsidR="0037199F" w:rsidRPr="00137C35">
        <w:rPr>
          <w:lang w:val="pl-PL"/>
        </w:rPr>
        <w:t xml:space="preserve"> </w:t>
      </w:r>
      <w:r w:rsidRPr="00137C35">
        <w:rPr>
          <w:lang w:val="pl-PL"/>
        </w:rPr>
        <w:t>wła</w:t>
      </w:r>
      <w:r w:rsidR="006930E6" w:rsidRPr="00137C35">
        <w:rPr>
          <w:lang w:val="pl-PL"/>
        </w:rPr>
        <w:t xml:space="preserve">ściciel nie </w:t>
      </w:r>
      <w:r w:rsidR="0037199F">
        <w:rPr>
          <w:lang w:val="pl-PL"/>
        </w:rPr>
        <w:t>mógł</w:t>
      </w:r>
      <w:r w:rsidR="0037199F" w:rsidRPr="00137C35">
        <w:rPr>
          <w:lang w:val="pl-PL"/>
        </w:rPr>
        <w:t xml:space="preserve"> </w:t>
      </w:r>
      <w:r w:rsidR="006930E6" w:rsidRPr="00137C35">
        <w:rPr>
          <w:lang w:val="pl-PL"/>
        </w:rPr>
        <w:t>być ustalony</w:t>
      </w:r>
      <w:r w:rsidRPr="00137C35">
        <w:rPr>
          <w:lang w:val="pl-PL"/>
        </w:rPr>
        <w:t xml:space="preserve"> w toku postępowania </w:t>
      </w:r>
      <w:r w:rsidR="0037199F">
        <w:rPr>
          <w:lang w:val="pl-PL"/>
        </w:rPr>
        <w:t xml:space="preserve">o </w:t>
      </w:r>
      <w:r w:rsidRPr="00137C35">
        <w:rPr>
          <w:lang w:val="pl-PL"/>
        </w:rPr>
        <w:t xml:space="preserve">nieruchomość </w:t>
      </w:r>
      <w:r w:rsidR="0037199F">
        <w:rPr>
          <w:lang w:val="pl-PL"/>
        </w:rPr>
        <w:t>konfiskowano</w:t>
      </w:r>
      <w:r w:rsidR="0037199F" w:rsidRPr="00137C35">
        <w:rPr>
          <w:lang w:val="pl-PL"/>
        </w:rPr>
        <w:t xml:space="preserve"> </w:t>
      </w:r>
      <w:r w:rsidRPr="00137C35">
        <w:rPr>
          <w:lang w:val="pl-PL"/>
        </w:rPr>
        <w:t xml:space="preserve">na rzecz państwa (artykuł 21 § 8 (1) </w:t>
      </w:r>
      <w:r w:rsidR="00910882" w:rsidRPr="00137C35">
        <w:rPr>
          <w:lang w:val="pl-PL"/>
        </w:rPr>
        <w:t>k.p.a.</w:t>
      </w:r>
      <w:r w:rsidRPr="00137C35">
        <w:rPr>
          <w:lang w:val="pl-PL"/>
        </w:rPr>
        <w:t xml:space="preserve">). </w:t>
      </w:r>
      <w:r w:rsidR="006930E6" w:rsidRPr="00137C35">
        <w:rPr>
          <w:lang w:val="pl-PL"/>
        </w:rPr>
        <w:t>Konfiskata równowartości była również możliwa</w:t>
      </w:r>
      <w:r w:rsidRPr="00137C35">
        <w:rPr>
          <w:lang w:val="pl-PL"/>
        </w:rPr>
        <w:t xml:space="preserve"> zgodnie z artykułem 21 § 8 (3) </w:t>
      </w:r>
      <w:proofErr w:type="spellStart"/>
      <w:r w:rsidR="00910882" w:rsidRPr="00137C35">
        <w:rPr>
          <w:lang w:val="pl-PL"/>
        </w:rPr>
        <w:t>k.p.a</w:t>
      </w:r>
      <w:proofErr w:type="spellEnd"/>
      <w:r w:rsidRPr="00137C35">
        <w:rPr>
          <w:lang w:val="pl-PL"/>
        </w:rPr>
        <w:t xml:space="preserve">, który stwierdził, że jeżeli nieruchomość </w:t>
      </w:r>
      <w:r w:rsidR="006930E6" w:rsidRPr="00137C35">
        <w:rPr>
          <w:lang w:val="pl-PL"/>
        </w:rPr>
        <w:t>podlegająca przepadkowi</w:t>
      </w:r>
      <w:r w:rsidRPr="00137C35">
        <w:rPr>
          <w:lang w:val="pl-PL"/>
        </w:rPr>
        <w:t xml:space="preserve"> nie może zostać przekazana </w:t>
      </w:r>
      <w:r w:rsidR="0037199F">
        <w:rPr>
          <w:lang w:val="pl-PL"/>
        </w:rPr>
        <w:t>na rzecz</w:t>
      </w:r>
      <w:r w:rsidR="0037199F" w:rsidRPr="00137C35">
        <w:rPr>
          <w:lang w:val="pl-PL"/>
        </w:rPr>
        <w:t xml:space="preserve"> </w:t>
      </w:r>
      <w:r w:rsidRPr="00137C35">
        <w:rPr>
          <w:lang w:val="pl-PL"/>
        </w:rPr>
        <w:t xml:space="preserve">państwa w </w:t>
      </w:r>
      <w:r w:rsidR="00625C6B">
        <w:rPr>
          <w:lang w:val="pl-PL"/>
        </w:rPr>
        <w:t>jej</w:t>
      </w:r>
      <w:r w:rsidR="00625C6B" w:rsidRPr="00137C35">
        <w:rPr>
          <w:lang w:val="pl-PL"/>
        </w:rPr>
        <w:t xml:space="preserve"> </w:t>
      </w:r>
      <w:r w:rsidRPr="00137C35">
        <w:rPr>
          <w:lang w:val="pl-PL"/>
        </w:rPr>
        <w:t>pierwotnej formie, pozwany powinien zapłacić rekompensatę pieniężną odpowiadając</w:t>
      </w:r>
      <w:r w:rsidR="006930E6" w:rsidRPr="00137C35">
        <w:rPr>
          <w:lang w:val="pl-PL"/>
        </w:rPr>
        <w:t>ą wartości nieruchomości</w:t>
      </w:r>
      <w:r w:rsidR="00DE4E95" w:rsidRPr="00137C35">
        <w:rPr>
          <w:lang w:val="pl-PL"/>
        </w:rPr>
        <w:t>.</w:t>
      </w:r>
    </w:p>
    <w:p w:rsidR="00323BE5" w:rsidRPr="00137C35" w:rsidRDefault="0063345E" w:rsidP="00323BE5">
      <w:pPr>
        <w:pStyle w:val="ECHRHeading2"/>
        <w:rPr>
          <w:lang w:val="pl-PL"/>
        </w:rPr>
      </w:pPr>
      <w:r w:rsidRPr="00137C35">
        <w:rPr>
          <w:lang w:val="pl-PL"/>
        </w:rPr>
        <w:lastRenderedPageBreak/>
        <w:t>C</w:t>
      </w:r>
      <w:r w:rsidR="004A3B2A" w:rsidRPr="00137C35">
        <w:rPr>
          <w:lang w:val="pl-PL"/>
        </w:rPr>
        <w:t>.  </w:t>
      </w:r>
      <w:r w:rsidR="006930E6" w:rsidRPr="00137C35">
        <w:rPr>
          <w:lang w:val="pl-PL"/>
        </w:rPr>
        <w:t>Konwencja Narodów Zjednoczonych przeciwko korupcji</w:t>
      </w:r>
      <w:r w:rsidR="00A4232C">
        <w:rPr>
          <w:lang w:val="pl-PL"/>
        </w:rPr>
        <w:t>.</w:t>
      </w:r>
    </w:p>
    <w:p w:rsidR="006930E6" w:rsidRPr="00137C35" w:rsidRDefault="006930E6" w:rsidP="0087357F">
      <w:pPr>
        <w:pStyle w:val="ECHRPara"/>
        <w:rPr>
          <w:lang w:val="pl-PL"/>
        </w:rPr>
      </w:pPr>
      <w:r w:rsidRPr="00137C35">
        <w:rPr>
          <w:lang w:val="pl-PL"/>
        </w:rPr>
        <w:t>55. Konwencja Narodów Zjednoczonych z 2005 przeciwko korupcji została ratyfikowana i weszła w życie w stosunku do Gruzji w dniu 8 listopada 2008 roku.</w:t>
      </w:r>
    </w:p>
    <w:p w:rsidR="0087357F" w:rsidRPr="00137C35" w:rsidRDefault="006930E6" w:rsidP="0087357F">
      <w:pPr>
        <w:pStyle w:val="ECHRPara"/>
        <w:rPr>
          <w:lang w:val="pl-PL"/>
        </w:rPr>
      </w:pPr>
      <w:r w:rsidRPr="00137C35">
        <w:rPr>
          <w:lang w:val="pl-PL"/>
        </w:rPr>
        <w:t xml:space="preserve">56. Artykuły 31 i 54 § 1 (c) niniejszej Konwencji, które </w:t>
      </w:r>
      <w:r w:rsidR="00A4232C">
        <w:rPr>
          <w:lang w:val="pl-PL"/>
        </w:rPr>
        <w:t>zawierają</w:t>
      </w:r>
      <w:r w:rsidR="00A4232C" w:rsidRPr="00137C35">
        <w:rPr>
          <w:lang w:val="pl-PL"/>
        </w:rPr>
        <w:t xml:space="preserve"> </w:t>
      </w:r>
      <w:r w:rsidRPr="00137C35">
        <w:rPr>
          <w:lang w:val="pl-PL"/>
        </w:rPr>
        <w:t xml:space="preserve">zasadę powszechnego uznania konfiskaty mienia związanego z korupcją, lub pochodzących z przestępstwa, </w:t>
      </w:r>
      <w:r w:rsidR="00A4232C">
        <w:rPr>
          <w:lang w:val="pl-PL"/>
        </w:rPr>
        <w:t>i</w:t>
      </w:r>
      <w:r w:rsidR="00A4232C" w:rsidRPr="00137C35">
        <w:rPr>
          <w:lang w:val="pl-PL"/>
        </w:rPr>
        <w:t xml:space="preserve"> </w:t>
      </w:r>
      <w:r w:rsidRPr="00137C35">
        <w:rPr>
          <w:lang w:val="pl-PL"/>
        </w:rPr>
        <w:t xml:space="preserve">z przestępstw korupcyjnych, </w:t>
      </w:r>
      <w:r w:rsidR="00F97BDE">
        <w:rPr>
          <w:lang w:val="pl-PL"/>
        </w:rPr>
        <w:t>brzmią następująco:</w:t>
      </w:r>
      <w:r w:rsidR="00B17D84" w:rsidRPr="00137C35">
        <w:rPr>
          <w:lang w:val="pl-PL"/>
        </w:rPr>
        <w:t>:</w:t>
      </w:r>
    </w:p>
    <w:p w:rsidR="00D61F04" w:rsidRPr="00137C35" w:rsidRDefault="006930E6" w:rsidP="004A3B2A">
      <w:pPr>
        <w:pStyle w:val="ECHRTitleCentre3"/>
        <w:rPr>
          <w:lang w:val="pl-PL"/>
        </w:rPr>
      </w:pPr>
      <w:r w:rsidRPr="00137C35">
        <w:rPr>
          <w:lang w:val="pl-PL"/>
        </w:rPr>
        <w:t>Artykuł</w:t>
      </w:r>
      <w:r w:rsidR="00D61F04" w:rsidRPr="00137C35">
        <w:rPr>
          <w:lang w:val="pl-PL"/>
        </w:rPr>
        <w:t xml:space="preserve"> 31: </w:t>
      </w:r>
      <w:r w:rsidR="00030949" w:rsidRPr="00137C35">
        <w:rPr>
          <w:lang w:val="pl-PL"/>
        </w:rPr>
        <w:t>Zamr</w:t>
      </w:r>
      <w:r w:rsidR="00030949">
        <w:rPr>
          <w:lang w:val="pl-PL"/>
        </w:rPr>
        <w:t>o</w:t>
      </w:r>
      <w:r w:rsidR="00030949" w:rsidRPr="00137C35">
        <w:rPr>
          <w:lang w:val="pl-PL"/>
        </w:rPr>
        <w:t>ż</w:t>
      </w:r>
      <w:r w:rsidR="00030949">
        <w:rPr>
          <w:lang w:val="pl-PL"/>
        </w:rPr>
        <w:t>e</w:t>
      </w:r>
      <w:r w:rsidR="00030949" w:rsidRPr="00137C35">
        <w:rPr>
          <w:lang w:val="pl-PL"/>
        </w:rPr>
        <w:t>nie</w:t>
      </w:r>
      <w:r w:rsidR="00D61F04" w:rsidRPr="00137C35">
        <w:rPr>
          <w:lang w:val="pl-PL"/>
        </w:rPr>
        <w:t xml:space="preserve">, </w:t>
      </w:r>
      <w:r w:rsidRPr="00137C35">
        <w:rPr>
          <w:lang w:val="pl-PL"/>
        </w:rPr>
        <w:t>zajęcie i</w:t>
      </w:r>
      <w:r w:rsidR="00D61F04" w:rsidRPr="00137C35">
        <w:rPr>
          <w:lang w:val="pl-PL"/>
        </w:rPr>
        <w:t xml:space="preserve"> </w:t>
      </w:r>
      <w:r w:rsidRPr="00137C35">
        <w:rPr>
          <w:lang w:val="pl-PL"/>
        </w:rPr>
        <w:t>konfiskata</w:t>
      </w:r>
    </w:p>
    <w:p w:rsidR="006930E6" w:rsidRPr="00137C35" w:rsidRDefault="006930E6" w:rsidP="00D61F04">
      <w:pPr>
        <w:pStyle w:val="ECHRParaQuote"/>
        <w:rPr>
          <w:lang w:val="pl-PL"/>
        </w:rPr>
      </w:pPr>
      <w:r w:rsidRPr="00137C35">
        <w:rPr>
          <w:lang w:val="pl-PL"/>
        </w:rPr>
        <w:t xml:space="preserve">"1. Każde z Państw Stron podejmie, w największym możliwym stopniu w ramach wewnętrznego systemu prawnego takie środki, jakie mogą być konieczne do umożliwienia konfiskaty: </w:t>
      </w:r>
    </w:p>
    <w:p w:rsidR="006930E6" w:rsidRPr="00137C35" w:rsidRDefault="00D61F04" w:rsidP="00D61F04">
      <w:pPr>
        <w:pStyle w:val="ECHRParaQuote"/>
        <w:rPr>
          <w:lang w:val="pl-PL"/>
        </w:rPr>
      </w:pPr>
      <w:r w:rsidRPr="00137C35">
        <w:rPr>
          <w:lang w:val="pl-PL"/>
        </w:rPr>
        <w:t xml:space="preserve">(a) </w:t>
      </w:r>
      <w:r w:rsidR="00030949" w:rsidRPr="00137C35">
        <w:rPr>
          <w:lang w:val="pl-PL"/>
        </w:rPr>
        <w:t>Wpływ</w:t>
      </w:r>
      <w:r w:rsidR="00030949">
        <w:rPr>
          <w:lang w:val="pl-PL"/>
        </w:rPr>
        <w:t>ów</w:t>
      </w:r>
      <w:r w:rsidR="00030949" w:rsidRPr="00137C35">
        <w:rPr>
          <w:lang w:val="pl-PL"/>
        </w:rPr>
        <w:t xml:space="preserve"> </w:t>
      </w:r>
      <w:r w:rsidR="006930E6" w:rsidRPr="00137C35">
        <w:rPr>
          <w:lang w:val="pl-PL"/>
        </w:rPr>
        <w:t xml:space="preserve">z przestępczości </w:t>
      </w:r>
      <w:r w:rsidR="00030949" w:rsidRPr="00137C35">
        <w:rPr>
          <w:lang w:val="pl-PL"/>
        </w:rPr>
        <w:t>pochodząc</w:t>
      </w:r>
      <w:r w:rsidR="00030949">
        <w:rPr>
          <w:lang w:val="pl-PL"/>
        </w:rPr>
        <w:t>ych</w:t>
      </w:r>
      <w:r w:rsidR="00030949" w:rsidRPr="00137C35">
        <w:rPr>
          <w:lang w:val="pl-PL"/>
        </w:rPr>
        <w:t xml:space="preserve"> </w:t>
      </w:r>
      <w:r w:rsidR="006930E6" w:rsidRPr="00137C35">
        <w:rPr>
          <w:lang w:val="pl-PL"/>
        </w:rPr>
        <w:t>z przestępstw określonych zgodnie z niniejszą Konwencją lub mienia, którego wartość odpowiada wartości takich dochodów; ...</w:t>
      </w:r>
    </w:p>
    <w:p w:rsidR="006930E6" w:rsidRPr="00137C35" w:rsidRDefault="006930E6" w:rsidP="00D61F04">
      <w:pPr>
        <w:pStyle w:val="ECHRParaQuote"/>
        <w:rPr>
          <w:lang w:val="pl-PL"/>
        </w:rPr>
      </w:pPr>
      <w:r w:rsidRPr="00137C35">
        <w:rPr>
          <w:lang w:val="pl-PL"/>
        </w:rPr>
        <w:t>4. Jeżeli wpływy z przestępstwa zostały przekształcone lub zamienione, w części lub w całości, na inne mienie, wówc</w:t>
      </w:r>
      <w:r w:rsidR="0088066C" w:rsidRPr="00137C35">
        <w:rPr>
          <w:lang w:val="pl-PL"/>
        </w:rPr>
        <w:t xml:space="preserve">zas takie mienie </w:t>
      </w:r>
      <w:r w:rsidR="004B4039">
        <w:rPr>
          <w:lang w:val="pl-PL"/>
        </w:rPr>
        <w:t xml:space="preserve">zamiast wpływów </w:t>
      </w:r>
      <w:r w:rsidR="0088066C" w:rsidRPr="00137C35">
        <w:rPr>
          <w:lang w:val="pl-PL"/>
        </w:rPr>
        <w:t>podlega środkom</w:t>
      </w:r>
      <w:r w:rsidRPr="00137C35">
        <w:rPr>
          <w:lang w:val="pl-PL"/>
        </w:rPr>
        <w:t>, o których mow</w:t>
      </w:r>
      <w:r w:rsidR="0088066C" w:rsidRPr="00137C35">
        <w:rPr>
          <w:lang w:val="pl-PL"/>
        </w:rPr>
        <w:t>a w tym artykule</w:t>
      </w:r>
      <w:r w:rsidR="004B4039">
        <w:rPr>
          <w:lang w:val="pl-PL"/>
        </w:rPr>
        <w:t>.</w:t>
      </w:r>
    </w:p>
    <w:p w:rsidR="0088066C" w:rsidRPr="00137C35" w:rsidRDefault="0088066C" w:rsidP="00D61F04">
      <w:pPr>
        <w:pStyle w:val="ECHRParaQuote"/>
        <w:rPr>
          <w:lang w:val="pl-PL"/>
        </w:rPr>
      </w:pPr>
      <w:r w:rsidRPr="00137C35">
        <w:rPr>
          <w:lang w:val="pl-PL"/>
        </w:rPr>
        <w:t xml:space="preserve">5. Jeżeli wpływy z przestępstwa zostały przemieszane z mieniem nabytym z legalnych źródeł, wówczas takie mienie, bez uszczerbku dla jakichkolwiek uprawnień odnoszących się do zamrażania lub zajmowania, podlega konfiskacie do wysokości szacowanej wartości przemieszanych </w:t>
      </w:r>
      <w:r w:rsidR="004B4039">
        <w:rPr>
          <w:lang w:val="pl-PL"/>
        </w:rPr>
        <w:t>wpływów</w:t>
      </w:r>
      <w:r w:rsidRPr="00137C35">
        <w:rPr>
          <w:lang w:val="pl-PL"/>
        </w:rPr>
        <w:t>.</w:t>
      </w:r>
    </w:p>
    <w:p w:rsidR="0088066C" w:rsidRPr="00137C35" w:rsidRDefault="0088066C" w:rsidP="00D61F04">
      <w:pPr>
        <w:pStyle w:val="ECHRParaQuote"/>
        <w:rPr>
          <w:lang w:val="pl-PL"/>
        </w:rPr>
      </w:pPr>
      <w:r w:rsidRPr="00137C35">
        <w:rPr>
          <w:lang w:val="pl-PL"/>
        </w:rPr>
        <w:t xml:space="preserve">6. Dochód lub inne korzyści płynące z takich </w:t>
      </w:r>
      <w:r w:rsidR="004B4039">
        <w:rPr>
          <w:lang w:val="pl-PL"/>
        </w:rPr>
        <w:t>wpływów</w:t>
      </w:r>
      <w:r w:rsidR="004B4039" w:rsidRPr="00137C35">
        <w:rPr>
          <w:lang w:val="pl-PL"/>
        </w:rPr>
        <w:t xml:space="preserve"> </w:t>
      </w:r>
      <w:r w:rsidRPr="00137C35">
        <w:rPr>
          <w:lang w:val="pl-PL"/>
        </w:rPr>
        <w:t xml:space="preserve">z przestępstwa, z mienia, na </w:t>
      </w:r>
      <w:r w:rsidR="004B4039" w:rsidRPr="00137C35">
        <w:rPr>
          <w:lang w:val="pl-PL"/>
        </w:rPr>
        <w:t>któr</w:t>
      </w:r>
      <w:r w:rsidR="004B4039">
        <w:rPr>
          <w:lang w:val="pl-PL"/>
        </w:rPr>
        <w:t>e</w:t>
      </w:r>
      <w:r w:rsidR="004B4039" w:rsidRPr="00137C35">
        <w:rPr>
          <w:lang w:val="pl-PL"/>
        </w:rPr>
        <w:t xml:space="preserve"> </w:t>
      </w:r>
      <w:r w:rsidRPr="00137C35">
        <w:rPr>
          <w:lang w:val="pl-PL"/>
        </w:rPr>
        <w:t xml:space="preserve">wpływy z przestępstwa zostały przekształcone lub zamienione, lub z mienia, z którym wpływy z przestępstwa zostały wymieszane podlega również </w:t>
      </w:r>
      <w:r w:rsidR="00253985">
        <w:rPr>
          <w:lang w:val="pl-PL"/>
        </w:rPr>
        <w:t>środkom</w:t>
      </w:r>
      <w:r w:rsidRPr="00137C35">
        <w:rPr>
          <w:lang w:val="pl-PL"/>
        </w:rPr>
        <w:t>, o których mowa w niniejszym artykule, w ten sam sposób i w tym samym zakresie, co dochody z przestępstwa. ...</w:t>
      </w:r>
    </w:p>
    <w:p w:rsidR="0088066C" w:rsidRPr="00137C35" w:rsidRDefault="0088066C" w:rsidP="00FD57E6">
      <w:pPr>
        <w:pStyle w:val="ECHRParaQuote"/>
        <w:rPr>
          <w:lang w:val="pl-PL"/>
        </w:rPr>
      </w:pPr>
      <w:r w:rsidRPr="00137C35">
        <w:rPr>
          <w:lang w:val="pl-PL"/>
        </w:rPr>
        <w:t xml:space="preserve">8. Państwa Strony mogą rozważyć możliwość stosowania wymogu, aby sprawca wykazał legalne pochodzenie domniemanych dochodów z przestępstwa lub innego mienia podlegającego konfiskacie, do tego stopnia, </w:t>
      </w:r>
      <w:r w:rsidR="00253985">
        <w:rPr>
          <w:lang w:val="pl-PL"/>
        </w:rPr>
        <w:t>aby</w:t>
      </w:r>
      <w:r w:rsidR="00253985" w:rsidRPr="00137C35">
        <w:rPr>
          <w:lang w:val="pl-PL"/>
        </w:rPr>
        <w:t xml:space="preserve"> </w:t>
      </w:r>
      <w:r w:rsidRPr="00137C35">
        <w:rPr>
          <w:lang w:val="pl-PL"/>
        </w:rPr>
        <w:t xml:space="preserve">taki wymóg </w:t>
      </w:r>
      <w:r w:rsidR="00253985">
        <w:rPr>
          <w:lang w:val="pl-PL"/>
        </w:rPr>
        <w:t>był</w:t>
      </w:r>
      <w:r w:rsidR="00253985" w:rsidRPr="00137C35">
        <w:rPr>
          <w:lang w:val="pl-PL"/>
        </w:rPr>
        <w:t xml:space="preserve"> </w:t>
      </w:r>
      <w:r w:rsidRPr="00137C35">
        <w:rPr>
          <w:lang w:val="pl-PL"/>
        </w:rPr>
        <w:t>zgodny z podstawowymi zasadami ich prawa wewnętrznego oraz z charakterem postępowań sądowych i innych.</w:t>
      </w:r>
    </w:p>
    <w:p w:rsidR="00FD57E6" w:rsidRPr="00137C35" w:rsidRDefault="0088066C" w:rsidP="00FD57E6">
      <w:pPr>
        <w:pStyle w:val="ECHRParaQuote"/>
        <w:rPr>
          <w:lang w:val="pl-PL"/>
        </w:rPr>
      </w:pPr>
      <w:r w:rsidRPr="00137C35">
        <w:rPr>
          <w:lang w:val="pl-PL"/>
        </w:rPr>
        <w:t>9. Postanowienia niniejszego artykułu nie będą interpretowane jako naruszenie praw osób trzecich działających w dobrej wierze.</w:t>
      </w:r>
      <w:r w:rsidR="00FD57E6" w:rsidRPr="00137C35">
        <w:rPr>
          <w:lang w:val="pl-PL"/>
        </w:rPr>
        <w:t xml:space="preserve"> </w:t>
      </w:r>
      <w:r w:rsidR="00906E48" w:rsidRPr="00137C35">
        <w:rPr>
          <w:lang w:val="pl-PL"/>
        </w:rPr>
        <w:t>...</w:t>
      </w:r>
      <w:r w:rsidR="00FD57E6" w:rsidRPr="00137C35">
        <w:rPr>
          <w:lang w:val="pl-PL"/>
        </w:rPr>
        <w:t>”</w:t>
      </w:r>
    </w:p>
    <w:p w:rsidR="0087357F" w:rsidRPr="00137C35" w:rsidRDefault="0088066C" w:rsidP="004A3B2A">
      <w:pPr>
        <w:pStyle w:val="ECHRTitleCentre3"/>
        <w:rPr>
          <w:lang w:val="pl-PL"/>
        </w:rPr>
      </w:pPr>
      <w:r w:rsidRPr="00137C35">
        <w:rPr>
          <w:lang w:val="pl-PL"/>
        </w:rPr>
        <w:t xml:space="preserve">Artykuł 54. Mechanizmy odzyskiwania mienia na drodze współpracy międzynarodowej </w:t>
      </w:r>
      <w:r w:rsidR="00027F1E">
        <w:rPr>
          <w:lang w:val="pl-PL"/>
        </w:rPr>
        <w:t>poprzez przepadek</w:t>
      </w:r>
    </w:p>
    <w:p w:rsidR="0088066C" w:rsidRPr="00137C35" w:rsidRDefault="0088066C" w:rsidP="00906E48">
      <w:pPr>
        <w:pStyle w:val="ECHRParaQuote"/>
        <w:rPr>
          <w:lang w:val="pl-PL"/>
        </w:rPr>
      </w:pPr>
      <w:r w:rsidRPr="00137C35">
        <w:rPr>
          <w:lang w:val="pl-PL"/>
        </w:rPr>
        <w:t xml:space="preserve">"1. Każde z Państw Stron, ...,, zgodnie ze swoim prawem wewnętrznym: ... </w:t>
      </w:r>
    </w:p>
    <w:p w:rsidR="003559E8" w:rsidRPr="00137C35" w:rsidRDefault="003559E8" w:rsidP="00D61F04">
      <w:pPr>
        <w:pStyle w:val="ECHRPara"/>
        <w:rPr>
          <w:sz w:val="20"/>
          <w:lang w:val="pl-PL"/>
        </w:rPr>
      </w:pPr>
      <w:r w:rsidRPr="00137C35">
        <w:rPr>
          <w:sz w:val="20"/>
          <w:lang w:val="pl-PL"/>
        </w:rPr>
        <w:t>(c</w:t>
      </w:r>
      <w:r w:rsidR="0088066C" w:rsidRPr="00137C35">
        <w:rPr>
          <w:sz w:val="20"/>
          <w:lang w:val="pl-PL"/>
        </w:rPr>
        <w:t xml:space="preserve">) rozważa podjęcie takich środków, jakie mogą być konieczne, aby umożliwić konfiskatę mienia bez wyroku skazującego, w przypadkach, w których sprawca nie może być ścigany z powodu śmierci, </w:t>
      </w:r>
      <w:r w:rsidR="002F192C">
        <w:rPr>
          <w:sz w:val="20"/>
          <w:lang w:val="pl-PL"/>
        </w:rPr>
        <w:t>ucieczki</w:t>
      </w:r>
      <w:r w:rsidR="002F192C" w:rsidRPr="00137C35">
        <w:rPr>
          <w:sz w:val="20"/>
          <w:lang w:val="pl-PL"/>
        </w:rPr>
        <w:t xml:space="preserve"> </w:t>
      </w:r>
      <w:r w:rsidR="0088066C" w:rsidRPr="00137C35">
        <w:rPr>
          <w:sz w:val="20"/>
          <w:lang w:val="pl-PL"/>
        </w:rPr>
        <w:t>lub nieobecności lub w innych uzasadnionych przypadkach. "</w:t>
      </w:r>
    </w:p>
    <w:p w:rsidR="00D61F04" w:rsidRPr="00137C35" w:rsidRDefault="00D904E9" w:rsidP="00D61F04">
      <w:pPr>
        <w:pStyle w:val="ECHRPara"/>
        <w:rPr>
          <w:lang w:val="pl-PL"/>
        </w:rPr>
      </w:pPr>
      <w:r w:rsidRPr="00137C35">
        <w:rPr>
          <w:lang w:val="pl-PL"/>
        </w:rPr>
        <w:t>57. Stosowne fragmenty Podręcznika technicznego do Konwencji Narodów Zjednoczonych Prze</w:t>
      </w:r>
      <w:r w:rsidR="001F27B1" w:rsidRPr="00137C35">
        <w:rPr>
          <w:lang w:val="pl-PL"/>
        </w:rPr>
        <w:t>ciw Korupcji doprecyzowują</w:t>
      </w:r>
      <w:r w:rsidRPr="00137C35">
        <w:rPr>
          <w:lang w:val="pl-PL"/>
        </w:rPr>
        <w:t xml:space="preserve"> szereg </w:t>
      </w:r>
      <w:r w:rsidRPr="00137C35">
        <w:rPr>
          <w:lang w:val="pl-PL"/>
        </w:rPr>
        <w:lastRenderedPageBreak/>
        <w:t>kluczowych pojęć prawnych dotyczących konfiskaty dochodów pochodzących z przestępstw związanych z przestępstwami korupcyjnymi</w:t>
      </w:r>
      <w:r w:rsidR="0099179F" w:rsidRPr="00137C35">
        <w:rPr>
          <w:lang w:val="pl-PL"/>
        </w:rPr>
        <w:t>:</w:t>
      </w:r>
    </w:p>
    <w:p w:rsidR="002F2B18" w:rsidRPr="00137C35" w:rsidRDefault="00E6368D" w:rsidP="002F2B18">
      <w:pPr>
        <w:pStyle w:val="ECHRParaQuote"/>
        <w:jc w:val="center"/>
        <w:rPr>
          <w:b/>
          <w:lang w:val="pl-PL"/>
        </w:rPr>
      </w:pPr>
      <w:r w:rsidRPr="00137C35">
        <w:rPr>
          <w:lang w:val="pl-PL"/>
        </w:rPr>
        <w:t>“</w:t>
      </w:r>
      <w:r w:rsidR="002F2B18" w:rsidRPr="00137C35">
        <w:rPr>
          <w:b/>
          <w:lang w:val="pl-PL"/>
        </w:rPr>
        <w:t xml:space="preserve">IV. </w:t>
      </w:r>
      <w:r w:rsidR="00D904E9" w:rsidRPr="00137C35">
        <w:rPr>
          <w:b/>
          <w:lang w:val="pl-PL"/>
        </w:rPr>
        <w:t>Co można uznać za korzyści z przestępstwa d</w:t>
      </w:r>
      <w:r w:rsidR="0025169D">
        <w:rPr>
          <w:b/>
          <w:lang w:val="pl-PL"/>
        </w:rPr>
        <w:t>l</w:t>
      </w:r>
      <w:r w:rsidR="00D904E9" w:rsidRPr="00137C35">
        <w:rPr>
          <w:b/>
          <w:lang w:val="pl-PL"/>
        </w:rPr>
        <w:t>a celów konfiskaty</w:t>
      </w:r>
    </w:p>
    <w:p w:rsidR="00D904E9" w:rsidRPr="00137C35" w:rsidRDefault="00D904E9" w:rsidP="002F2B18">
      <w:pPr>
        <w:pStyle w:val="ECHRParaQuote"/>
        <w:rPr>
          <w:lang w:val="pl-PL"/>
        </w:rPr>
      </w:pPr>
      <w:r w:rsidRPr="00137C35">
        <w:rPr>
          <w:lang w:val="pl-PL"/>
        </w:rPr>
        <w:t>Ustępy 4, 5 i 6 artykułu 31 nakreślają minimalny zakres działań w celu wdrożenia tego artykułu.</w:t>
      </w:r>
    </w:p>
    <w:p w:rsidR="002F2B18" w:rsidRPr="00137C35" w:rsidRDefault="00D904E9" w:rsidP="002F2B18">
      <w:pPr>
        <w:pStyle w:val="ECHRParaQuote"/>
        <w:rPr>
          <w:b/>
          <w:lang w:val="pl-PL"/>
        </w:rPr>
      </w:pPr>
      <w:r w:rsidRPr="00137C35">
        <w:rPr>
          <w:b/>
          <w:lang w:val="pl-PL"/>
        </w:rPr>
        <w:t>Paragraf</w:t>
      </w:r>
      <w:r w:rsidR="002F2B18" w:rsidRPr="00137C35">
        <w:rPr>
          <w:b/>
          <w:lang w:val="pl-PL"/>
        </w:rPr>
        <w:t xml:space="preserve"> 4</w:t>
      </w:r>
    </w:p>
    <w:p w:rsidR="00D904E9" w:rsidRPr="00137C35" w:rsidRDefault="00D904E9" w:rsidP="002F2B18">
      <w:pPr>
        <w:pStyle w:val="ECHRParaQuote"/>
        <w:rPr>
          <w:lang w:val="pl-PL"/>
        </w:rPr>
      </w:pPr>
      <w:r w:rsidRPr="00137C35">
        <w:rPr>
          <w:lang w:val="pl-PL"/>
        </w:rPr>
        <w:t xml:space="preserve">Odnosi się to do sytuacji, w której wpływy zostały przekształcone lub zamienione na inne mienie. W tym przypadku, Państwa-Strony są zobowiązane do poddania </w:t>
      </w:r>
      <w:r w:rsidR="00B9153B">
        <w:rPr>
          <w:lang w:val="pl-PL"/>
        </w:rPr>
        <w:t>konfiskacie</w:t>
      </w:r>
      <w:r w:rsidR="00B9153B" w:rsidRPr="00137C35">
        <w:rPr>
          <w:lang w:val="pl-PL"/>
        </w:rPr>
        <w:t xml:space="preserve"> </w:t>
      </w:r>
      <w:r w:rsidRPr="00137C35">
        <w:rPr>
          <w:lang w:val="pl-PL"/>
        </w:rPr>
        <w:t>własność przekształconą lub zamienioną, zamiast bezpośrednich wpływów.</w:t>
      </w:r>
    </w:p>
    <w:p w:rsidR="00D904E9" w:rsidRPr="00137C35" w:rsidRDefault="00D904E9" w:rsidP="002F2B18">
      <w:pPr>
        <w:pStyle w:val="ECHRParaQuote"/>
        <w:rPr>
          <w:lang w:val="pl-PL"/>
        </w:rPr>
      </w:pPr>
      <w:r w:rsidRPr="00137C35">
        <w:rPr>
          <w:lang w:val="pl-PL"/>
        </w:rPr>
        <w:t xml:space="preserve">Biorąc pod uwagę, że przestępcy mogą </w:t>
      </w:r>
      <w:r w:rsidR="00931ED9">
        <w:rPr>
          <w:lang w:val="pl-PL"/>
        </w:rPr>
        <w:t>się pozbyć</w:t>
      </w:r>
      <w:r w:rsidRPr="00137C35">
        <w:rPr>
          <w:lang w:val="pl-PL"/>
        </w:rPr>
        <w:t xml:space="preserve"> tak szybko, jak to będzie możliwe podstawowych korzyści z przestępstwa, aby utrudnić wysiłki śledczych w celu </w:t>
      </w:r>
      <w:r w:rsidR="00931ED9">
        <w:rPr>
          <w:lang w:val="pl-PL"/>
        </w:rPr>
        <w:t>odnalezienia</w:t>
      </w:r>
      <w:r w:rsidR="00931ED9" w:rsidRPr="00137C35">
        <w:rPr>
          <w:lang w:val="pl-PL"/>
        </w:rPr>
        <w:t xml:space="preserve"> </w:t>
      </w:r>
      <w:r w:rsidRPr="00137C35">
        <w:rPr>
          <w:lang w:val="pl-PL"/>
        </w:rPr>
        <w:t xml:space="preserve">takiej własności, przepis ma zasadnicze znaczenie w przypadku stosowania </w:t>
      </w:r>
      <w:r w:rsidR="008736EB">
        <w:rPr>
          <w:lang w:val="pl-PL"/>
        </w:rPr>
        <w:t>typowego</w:t>
      </w:r>
      <w:r w:rsidR="008736EB" w:rsidRPr="00137C35">
        <w:rPr>
          <w:lang w:val="pl-PL"/>
        </w:rPr>
        <w:t xml:space="preserve"> </w:t>
      </w:r>
      <w:r w:rsidRPr="00137C35">
        <w:rPr>
          <w:lang w:val="pl-PL"/>
        </w:rPr>
        <w:t xml:space="preserve">modelu konfiskaty, w celu uniknięcia konfliktów z </w:t>
      </w:r>
      <w:r w:rsidR="002E0D59">
        <w:rPr>
          <w:lang w:val="pl-PL"/>
        </w:rPr>
        <w:t>działającą w dobrej wierze stroną trzecią</w:t>
      </w:r>
      <w:r w:rsidRPr="00137C35">
        <w:rPr>
          <w:lang w:val="pl-PL"/>
        </w:rPr>
        <w:t xml:space="preserve"> i ułatwienia działalności dochodzeniowej i prokuratorskiej. Przepis ten odzwierciedla tę samą teorię, </w:t>
      </w:r>
      <w:r w:rsidR="00723546">
        <w:rPr>
          <w:lang w:val="pl-PL"/>
        </w:rPr>
        <w:t>która kryje się za modelem opartym na koncepcji</w:t>
      </w:r>
      <w:r w:rsidRPr="00137C35">
        <w:rPr>
          <w:lang w:val="pl-PL"/>
        </w:rPr>
        <w:t xml:space="preserve"> wartości konfiskaty: </w:t>
      </w:r>
      <w:r w:rsidR="008F3F20">
        <w:rPr>
          <w:lang w:val="pl-PL"/>
        </w:rPr>
        <w:t>ważne jest to by nie dopuścić do wzbogacenia się sprawcy lub osoby trzeciej w sposób nielegalny</w:t>
      </w:r>
    </w:p>
    <w:p w:rsidR="002F2B18" w:rsidRPr="00137C35" w:rsidRDefault="00F24671" w:rsidP="002F2B18">
      <w:pPr>
        <w:pStyle w:val="ECHRParaQuote"/>
        <w:rPr>
          <w:lang w:val="pl-PL"/>
        </w:rPr>
      </w:pPr>
      <w:r w:rsidRPr="00137C35">
        <w:rPr>
          <w:lang w:val="pl-PL"/>
        </w:rPr>
        <w:t>Przepis ten wynika z tzw. teorii "</w:t>
      </w:r>
      <w:r w:rsidR="00107AF3">
        <w:rPr>
          <w:lang w:val="pl-PL"/>
        </w:rPr>
        <w:t>zakażonego majątku</w:t>
      </w:r>
      <w:r w:rsidRPr="00137C35">
        <w:rPr>
          <w:lang w:val="pl-PL"/>
        </w:rPr>
        <w:t xml:space="preserve">", przy czym </w:t>
      </w:r>
      <w:r w:rsidR="00107AF3">
        <w:rPr>
          <w:lang w:val="pl-PL"/>
        </w:rPr>
        <w:t xml:space="preserve"> jeżeli </w:t>
      </w:r>
      <w:r w:rsidRPr="00137C35">
        <w:rPr>
          <w:lang w:val="pl-PL"/>
        </w:rPr>
        <w:t>własność,</w:t>
      </w:r>
      <w:r w:rsidR="00581049">
        <w:rPr>
          <w:lang w:val="pl-PL"/>
        </w:rPr>
        <w:t xml:space="preserve"> taka</w:t>
      </w:r>
      <w:r w:rsidRPr="00137C35">
        <w:rPr>
          <w:lang w:val="pl-PL"/>
        </w:rPr>
        <w:t xml:space="preserve"> jak </w:t>
      </w:r>
      <w:r w:rsidR="00107AF3">
        <w:rPr>
          <w:lang w:val="pl-PL"/>
        </w:rPr>
        <w:t>zakażona</w:t>
      </w:r>
      <w:r w:rsidR="00107AF3" w:rsidRPr="00137C35">
        <w:rPr>
          <w:lang w:val="pl-PL"/>
        </w:rPr>
        <w:t xml:space="preserve"> </w:t>
      </w:r>
      <w:r w:rsidRPr="00137C35">
        <w:rPr>
          <w:lang w:val="pl-PL"/>
        </w:rPr>
        <w:t>nieruchomość jest wymieniona na "czystą nieruchomość",</w:t>
      </w:r>
      <w:r w:rsidR="00107AF3">
        <w:rPr>
          <w:lang w:val="pl-PL"/>
        </w:rPr>
        <w:t xml:space="preserve"> to</w:t>
      </w:r>
      <w:r w:rsidRPr="00137C35">
        <w:rPr>
          <w:lang w:val="pl-PL"/>
        </w:rPr>
        <w:t xml:space="preserve"> ta ostatnia</w:t>
      </w:r>
      <w:r w:rsidR="00107AF3">
        <w:rPr>
          <w:lang w:val="pl-PL"/>
        </w:rPr>
        <w:t xml:space="preserve"> też</w:t>
      </w:r>
      <w:r w:rsidRPr="00137C35">
        <w:rPr>
          <w:lang w:val="pl-PL"/>
        </w:rPr>
        <w:t xml:space="preserve"> zostaje </w:t>
      </w:r>
      <w:r w:rsidR="00107AF3">
        <w:rPr>
          <w:lang w:val="pl-PL"/>
        </w:rPr>
        <w:t>zakażona</w:t>
      </w:r>
      <w:r w:rsidRPr="00137C35">
        <w:rPr>
          <w:lang w:val="pl-PL"/>
        </w:rPr>
        <w:t xml:space="preserve">. Choć może to wywołać </w:t>
      </w:r>
      <w:r w:rsidR="00107AF3">
        <w:rPr>
          <w:lang w:val="pl-PL"/>
        </w:rPr>
        <w:t>zagadnienia</w:t>
      </w:r>
      <w:r w:rsidR="00B615F0">
        <w:rPr>
          <w:lang w:val="pl-PL"/>
        </w:rPr>
        <w:t xml:space="preserve"> związane z</w:t>
      </w:r>
      <w:r w:rsidR="00107AF3">
        <w:rPr>
          <w:lang w:val="pl-PL"/>
        </w:rPr>
        <w:t xml:space="preserve"> domniemani</w:t>
      </w:r>
      <w:r w:rsidR="00B615F0">
        <w:rPr>
          <w:lang w:val="pl-PL"/>
        </w:rPr>
        <w:t>em</w:t>
      </w:r>
      <w:r w:rsidR="00107AF3">
        <w:rPr>
          <w:lang w:val="pl-PL"/>
        </w:rPr>
        <w:t xml:space="preserve"> działania</w:t>
      </w:r>
      <w:r w:rsidRPr="00137C35">
        <w:rPr>
          <w:lang w:val="pl-PL"/>
        </w:rPr>
        <w:t xml:space="preserve"> w dobrej wierze, kraje opracowały wymagania, przy czym ustawodawstwo daje </w:t>
      </w:r>
      <w:r w:rsidR="00D03590">
        <w:rPr>
          <w:lang w:val="pl-PL"/>
        </w:rPr>
        <w:t>prymat</w:t>
      </w:r>
      <w:r w:rsidR="00D03590" w:rsidRPr="00137C35">
        <w:rPr>
          <w:lang w:val="pl-PL"/>
        </w:rPr>
        <w:t xml:space="preserve"> </w:t>
      </w:r>
      <w:r w:rsidR="00D03590">
        <w:rPr>
          <w:lang w:val="pl-PL"/>
        </w:rPr>
        <w:t>dla</w:t>
      </w:r>
      <w:r w:rsidRPr="00137C35">
        <w:rPr>
          <w:lang w:val="pl-PL"/>
        </w:rPr>
        <w:t xml:space="preserve"> nieodwracalności tego </w:t>
      </w:r>
      <w:r w:rsidR="00D03590">
        <w:rPr>
          <w:lang w:val="pl-PL"/>
        </w:rPr>
        <w:t xml:space="preserve">tej wady (zakażenia) </w:t>
      </w:r>
      <w:r w:rsidRPr="00137C35">
        <w:rPr>
          <w:lang w:val="pl-PL"/>
        </w:rPr>
        <w:t xml:space="preserve">niezależnie od </w:t>
      </w:r>
      <w:r w:rsidR="00D03590">
        <w:rPr>
          <w:lang w:val="pl-PL"/>
        </w:rPr>
        <w:t>intencji</w:t>
      </w:r>
      <w:r w:rsidR="00D03590" w:rsidRPr="00137C35">
        <w:rPr>
          <w:lang w:val="pl-PL"/>
        </w:rPr>
        <w:t xml:space="preserve"> </w:t>
      </w:r>
      <w:r w:rsidRPr="00137C35">
        <w:rPr>
          <w:lang w:val="pl-PL"/>
        </w:rPr>
        <w:t xml:space="preserve">przekazania, </w:t>
      </w:r>
      <w:r w:rsidR="00B615F0">
        <w:rPr>
          <w:lang w:val="pl-PL"/>
        </w:rPr>
        <w:t>otrzymania</w:t>
      </w:r>
      <w:r w:rsidR="00B615F0" w:rsidRPr="00137C35">
        <w:rPr>
          <w:lang w:val="pl-PL"/>
        </w:rPr>
        <w:t xml:space="preserve"> </w:t>
      </w:r>
      <w:r w:rsidRPr="00137C35">
        <w:rPr>
          <w:lang w:val="pl-PL"/>
        </w:rPr>
        <w:t>i przekształcenia.</w:t>
      </w:r>
    </w:p>
    <w:p w:rsidR="002F2B18" w:rsidRPr="00137C35" w:rsidRDefault="00F24671" w:rsidP="002F2B18">
      <w:pPr>
        <w:pStyle w:val="ECHRParaQuote"/>
        <w:rPr>
          <w:b/>
          <w:lang w:val="pl-PL"/>
        </w:rPr>
      </w:pPr>
      <w:r w:rsidRPr="00137C35">
        <w:rPr>
          <w:b/>
          <w:lang w:val="pl-PL"/>
        </w:rPr>
        <w:t>Paragraf</w:t>
      </w:r>
      <w:r w:rsidR="002F2B18" w:rsidRPr="00137C35">
        <w:rPr>
          <w:b/>
          <w:lang w:val="pl-PL"/>
        </w:rPr>
        <w:t xml:space="preserve"> 5</w:t>
      </w:r>
    </w:p>
    <w:p w:rsidR="00F24671" w:rsidRPr="00137C35" w:rsidRDefault="00F24671" w:rsidP="002F2B18">
      <w:pPr>
        <w:pStyle w:val="ECHRParaQuote"/>
        <w:rPr>
          <w:lang w:val="pl-PL"/>
        </w:rPr>
      </w:pPr>
      <w:r w:rsidRPr="00137C35">
        <w:rPr>
          <w:lang w:val="pl-PL"/>
        </w:rPr>
        <w:t xml:space="preserve">Odnosi się to do sytuacji, w której wpływy z przestępstwa zostały przemieszane z mieniem z legalnych źródeł. Państwa-Strony są zobowiązane do poddania konfiskacie takiego mienia do szacowanej wartości przychodów. Jak wspomniano powyżej, obie sytuacje mogą stanowić problem, gdy system konfiskaty działa pod systemem konfiskaty przedmiotu, który wymaga określenia </w:t>
      </w:r>
      <w:r w:rsidR="0081459F">
        <w:rPr>
          <w:lang w:val="pl-PL"/>
        </w:rPr>
        <w:t>wartości</w:t>
      </w:r>
      <w:r w:rsidR="0081459F" w:rsidRPr="00137C35">
        <w:rPr>
          <w:lang w:val="pl-PL"/>
        </w:rPr>
        <w:t xml:space="preserve"> </w:t>
      </w:r>
      <w:r w:rsidRPr="00137C35">
        <w:rPr>
          <w:lang w:val="pl-PL"/>
        </w:rPr>
        <w:t xml:space="preserve">uzyskanych przez przestępstwo. </w:t>
      </w:r>
      <w:r w:rsidR="00713F8F">
        <w:rPr>
          <w:lang w:val="pl-PL"/>
        </w:rPr>
        <w:t>Działając w systemie konfiskaty ustalenie tych wartości</w:t>
      </w:r>
      <w:r w:rsidRPr="00137C35">
        <w:rPr>
          <w:lang w:val="pl-PL"/>
        </w:rPr>
        <w:t xml:space="preserve"> nie stanowi żadnego problemu.</w:t>
      </w:r>
    </w:p>
    <w:p w:rsidR="002F2B18" w:rsidRPr="00137C35" w:rsidRDefault="00F24671" w:rsidP="002F2B18">
      <w:pPr>
        <w:pStyle w:val="ECHRParaQuote"/>
        <w:rPr>
          <w:b/>
          <w:lang w:val="pl-PL"/>
        </w:rPr>
      </w:pPr>
      <w:r w:rsidRPr="00137C35">
        <w:rPr>
          <w:b/>
          <w:lang w:val="pl-PL"/>
        </w:rPr>
        <w:t>Paragraf</w:t>
      </w:r>
      <w:r w:rsidR="002F2B18" w:rsidRPr="00137C35">
        <w:rPr>
          <w:b/>
          <w:lang w:val="pl-PL"/>
        </w:rPr>
        <w:t xml:space="preserve"> 6</w:t>
      </w:r>
    </w:p>
    <w:p w:rsidR="00F24671" w:rsidRPr="00137C35" w:rsidRDefault="00F63E81" w:rsidP="002F2B18">
      <w:pPr>
        <w:pStyle w:val="ECHRParaQuote"/>
        <w:rPr>
          <w:lang w:val="pl-PL"/>
        </w:rPr>
      </w:pPr>
      <w:r>
        <w:rPr>
          <w:lang w:val="pl-PL"/>
        </w:rPr>
        <w:t>W</w:t>
      </w:r>
      <w:r w:rsidR="00F24671" w:rsidRPr="00137C35">
        <w:rPr>
          <w:lang w:val="pl-PL"/>
        </w:rPr>
        <w:t xml:space="preserve">ymaga od Państw Stron </w:t>
      </w:r>
      <w:r>
        <w:rPr>
          <w:lang w:val="pl-PL"/>
        </w:rPr>
        <w:t>konfiskaty</w:t>
      </w:r>
      <w:r w:rsidR="00F24671" w:rsidRPr="00137C35">
        <w:rPr>
          <w:lang w:val="pl-PL"/>
        </w:rPr>
        <w:t xml:space="preserve"> nie tylko podstawow</w:t>
      </w:r>
      <w:r>
        <w:rPr>
          <w:lang w:val="pl-PL"/>
        </w:rPr>
        <w:t>ych</w:t>
      </w:r>
      <w:r w:rsidR="00F24671" w:rsidRPr="00137C35">
        <w:rPr>
          <w:lang w:val="pl-PL"/>
        </w:rPr>
        <w:t>, ale również wtórn</w:t>
      </w:r>
      <w:r>
        <w:rPr>
          <w:lang w:val="pl-PL"/>
        </w:rPr>
        <w:t>ych</w:t>
      </w:r>
      <w:r w:rsidR="00F24671" w:rsidRPr="00137C35">
        <w:rPr>
          <w:lang w:val="pl-PL"/>
        </w:rPr>
        <w:t xml:space="preserve"> dochod</w:t>
      </w:r>
      <w:r w:rsidR="00842DAB">
        <w:rPr>
          <w:lang w:val="pl-PL"/>
        </w:rPr>
        <w:t>ów</w:t>
      </w:r>
      <w:r w:rsidR="00F24671" w:rsidRPr="00137C35">
        <w:rPr>
          <w:lang w:val="pl-PL"/>
        </w:rPr>
        <w:t xml:space="preserve"> pochodząc</w:t>
      </w:r>
      <w:r w:rsidR="00842DAB">
        <w:rPr>
          <w:lang w:val="pl-PL"/>
        </w:rPr>
        <w:t>ych</w:t>
      </w:r>
      <w:r w:rsidR="00F24671" w:rsidRPr="00137C35">
        <w:rPr>
          <w:lang w:val="pl-PL"/>
        </w:rPr>
        <w:t xml:space="preserve"> z przestępstwa. Dochody podstawowe są bezpośrednio uzyskane przez popełnienie przestępstwa – np. </w:t>
      </w:r>
      <w:r w:rsidR="00842DAB" w:rsidRPr="00137C35">
        <w:rPr>
          <w:lang w:val="pl-PL"/>
        </w:rPr>
        <w:t>łapówk</w:t>
      </w:r>
      <w:r w:rsidR="00842DAB">
        <w:rPr>
          <w:lang w:val="pl-PL"/>
        </w:rPr>
        <w:t>a</w:t>
      </w:r>
      <w:r w:rsidR="00842DAB" w:rsidRPr="00137C35">
        <w:rPr>
          <w:lang w:val="pl-PL"/>
        </w:rPr>
        <w:t xml:space="preserve"> </w:t>
      </w:r>
      <w:r w:rsidR="00F24671" w:rsidRPr="00137C35">
        <w:rPr>
          <w:lang w:val="pl-PL"/>
        </w:rPr>
        <w:t xml:space="preserve">w wysokości $ 100,000. Wtórne natomiast wynikają z korzyści uzyskanych z pierwotnych </w:t>
      </w:r>
      <w:r w:rsidR="00842DAB">
        <w:rPr>
          <w:lang w:val="pl-PL"/>
        </w:rPr>
        <w:t>jak na przykład odsetki bankowe</w:t>
      </w:r>
      <w:r w:rsidR="00F24671" w:rsidRPr="00137C35">
        <w:rPr>
          <w:lang w:val="pl-PL"/>
        </w:rPr>
        <w:t xml:space="preserve"> lub </w:t>
      </w:r>
      <w:r w:rsidR="00842DAB">
        <w:rPr>
          <w:lang w:val="pl-PL"/>
        </w:rPr>
        <w:t>majątek zwiększający</w:t>
      </w:r>
      <w:r w:rsidR="00F24671" w:rsidRPr="00137C35">
        <w:rPr>
          <w:lang w:val="pl-PL"/>
        </w:rPr>
        <w:t xml:space="preserve"> się w wyniku inwestycji. W tym względzie konwencja wymaga od Państw Stron zapewnienia obowiązkow</w:t>
      </w:r>
      <w:r w:rsidR="000D44BB">
        <w:rPr>
          <w:lang w:val="pl-PL"/>
        </w:rPr>
        <w:t>ej</w:t>
      </w:r>
      <w:r w:rsidR="00F24671" w:rsidRPr="00137C35">
        <w:rPr>
          <w:lang w:val="pl-PL"/>
        </w:rPr>
        <w:t xml:space="preserve"> konfiskat</w:t>
      </w:r>
      <w:r w:rsidR="000D44BB">
        <w:rPr>
          <w:lang w:val="pl-PL"/>
        </w:rPr>
        <w:t>y</w:t>
      </w:r>
      <w:r w:rsidR="00F24671" w:rsidRPr="00137C35">
        <w:rPr>
          <w:lang w:val="pl-PL"/>
        </w:rPr>
        <w:t xml:space="preserve"> zarówno dla pierwotnych i wtórnych dochodów.</w:t>
      </w:r>
    </w:p>
    <w:p w:rsidR="00F24671" w:rsidRPr="00137C35" w:rsidRDefault="00F24671" w:rsidP="002F2B18">
      <w:pPr>
        <w:pStyle w:val="ECHRParaQuote"/>
        <w:rPr>
          <w:lang w:val="pl-PL"/>
        </w:rPr>
      </w:pPr>
      <w:r w:rsidRPr="00137C35">
        <w:rPr>
          <w:lang w:val="pl-PL"/>
        </w:rPr>
        <w:t xml:space="preserve">Chociaż </w:t>
      </w:r>
      <w:r w:rsidR="00E85F42">
        <w:rPr>
          <w:lang w:val="pl-PL"/>
        </w:rPr>
        <w:t>definicja</w:t>
      </w:r>
      <w:r w:rsidR="00E85F42" w:rsidRPr="00137C35">
        <w:rPr>
          <w:lang w:val="pl-PL"/>
        </w:rPr>
        <w:t xml:space="preserve"> </w:t>
      </w:r>
      <w:r w:rsidRPr="00137C35">
        <w:rPr>
          <w:lang w:val="pl-PL"/>
        </w:rPr>
        <w:t xml:space="preserve">dochodów z przestępstwa określonych w artykule 2 (g) zawiera </w:t>
      </w:r>
      <w:r w:rsidR="00E85F42">
        <w:rPr>
          <w:lang w:val="pl-PL"/>
        </w:rPr>
        <w:t>zwrot</w:t>
      </w:r>
      <w:r w:rsidR="00E85F42" w:rsidRPr="00137C35">
        <w:rPr>
          <w:lang w:val="pl-PL"/>
        </w:rPr>
        <w:t xml:space="preserve"> </w:t>
      </w:r>
      <w:r w:rsidRPr="00137C35">
        <w:rPr>
          <w:lang w:val="pl-PL"/>
        </w:rPr>
        <w:t xml:space="preserve">"uzyskany poprzez zbrodnię" i mienia "pochodzącego z przestępstwa", akapit wyraźnie odnosi się do "[D] </w:t>
      </w:r>
      <w:r w:rsidR="00910882" w:rsidRPr="00137C35">
        <w:rPr>
          <w:lang w:val="pl-PL"/>
        </w:rPr>
        <w:t>d</w:t>
      </w:r>
      <w:r w:rsidRPr="00137C35">
        <w:rPr>
          <w:lang w:val="pl-PL"/>
        </w:rPr>
        <w:t>ochody</w:t>
      </w:r>
      <w:r w:rsidR="00174704" w:rsidRPr="00137C35">
        <w:rPr>
          <w:lang w:val="pl-PL"/>
        </w:rPr>
        <w:t xml:space="preserve"> lub inne korzyści" pochodzących z</w:t>
      </w:r>
      <w:r w:rsidRPr="00137C35">
        <w:rPr>
          <w:lang w:val="pl-PL"/>
        </w:rPr>
        <w:t xml:space="preserve"> wpływów </w:t>
      </w:r>
      <w:r w:rsidR="000D44BB">
        <w:rPr>
          <w:lang w:val="pl-PL"/>
        </w:rPr>
        <w:t xml:space="preserve">z </w:t>
      </w:r>
      <w:r w:rsidRPr="00137C35">
        <w:rPr>
          <w:lang w:val="pl-PL"/>
        </w:rPr>
        <w:t xml:space="preserve">przestępstw, a także odnosi się do świadczeń pochodzących z jednej z sytuacji, o których mowa w ustępach 4 i 5 - własności przekształcone lub zamienione i przemieszane własności. Innymi słowy, każde umocnienie wartości wpływów z </w:t>
      </w:r>
      <w:r w:rsidRPr="00137C35">
        <w:rPr>
          <w:lang w:val="pl-PL"/>
        </w:rPr>
        <w:lastRenderedPageBreak/>
        <w:t>przestępstwa, nawet jeśli nie są przypisane do każdej działalności przestępczej musi również podlega</w:t>
      </w:r>
      <w:r w:rsidR="00174704" w:rsidRPr="00137C35">
        <w:rPr>
          <w:lang w:val="pl-PL"/>
        </w:rPr>
        <w:t>ć</w:t>
      </w:r>
      <w:r w:rsidRPr="00137C35">
        <w:rPr>
          <w:lang w:val="pl-PL"/>
        </w:rPr>
        <w:t xml:space="preserve"> konfiskacie. ...</w:t>
      </w:r>
    </w:p>
    <w:p w:rsidR="00FD57E6" w:rsidRPr="00137C35" w:rsidRDefault="00B173DA" w:rsidP="002F2B18">
      <w:pPr>
        <w:pStyle w:val="ECHRParaQuote"/>
        <w:rPr>
          <w:b/>
          <w:lang w:val="pl-PL"/>
        </w:rPr>
      </w:pPr>
      <w:r w:rsidRPr="00137C35">
        <w:rPr>
          <w:b/>
          <w:lang w:val="pl-PL"/>
        </w:rPr>
        <w:t>Paragraf</w:t>
      </w:r>
      <w:r w:rsidR="00FD57E6" w:rsidRPr="00137C35">
        <w:rPr>
          <w:b/>
          <w:lang w:val="pl-PL"/>
        </w:rPr>
        <w:t xml:space="preserve"> 8</w:t>
      </w:r>
    </w:p>
    <w:p w:rsidR="00B173DA" w:rsidRPr="00137C35" w:rsidRDefault="00B173DA" w:rsidP="00FD57E6">
      <w:pPr>
        <w:pStyle w:val="ECHRParaQuote"/>
        <w:rPr>
          <w:lang w:val="pl-PL"/>
        </w:rPr>
      </w:pPr>
      <w:r w:rsidRPr="00137C35">
        <w:rPr>
          <w:lang w:val="pl-PL"/>
        </w:rPr>
        <w:t>Paragraf</w:t>
      </w:r>
      <w:r w:rsidR="00FD57E6" w:rsidRPr="00137C35">
        <w:rPr>
          <w:lang w:val="pl-PL"/>
        </w:rPr>
        <w:t xml:space="preserve"> 8 </w:t>
      </w:r>
      <w:r w:rsidRPr="00137C35">
        <w:rPr>
          <w:lang w:val="pl-PL"/>
        </w:rPr>
        <w:t xml:space="preserve">Ustęp 8 zaleca, aby Państwa-Strony rozważyły możliwość przeniesienia ciężaru dowodu w odniesieniu do pochodzenia domniemanych dochodów z przestępstwa. ... </w:t>
      </w:r>
    </w:p>
    <w:p w:rsidR="00B173DA" w:rsidRPr="00137C35" w:rsidRDefault="00B173DA" w:rsidP="00FD57E6">
      <w:pPr>
        <w:pStyle w:val="ECHRParaQuote"/>
        <w:rPr>
          <w:lang w:val="pl-PL"/>
        </w:rPr>
      </w:pPr>
      <w:r w:rsidRPr="00137C35">
        <w:rPr>
          <w:lang w:val="pl-PL"/>
        </w:rPr>
        <w:t>[</w:t>
      </w:r>
      <w:r w:rsidR="00E026EA">
        <w:rPr>
          <w:lang w:val="pl-PL"/>
        </w:rPr>
        <w:t>W</w:t>
      </w:r>
      <w:r w:rsidRPr="00137C35">
        <w:rPr>
          <w:lang w:val="pl-PL"/>
        </w:rPr>
        <w:t>]</w:t>
      </w:r>
      <w:r w:rsidR="00EF02F6">
        <w:rPr>
          <w:lang w:val="pl-PL"/>
        </w:rPr>
        <w:t xml:space="preserve"> celu uzupełnienia </w:t>
      </w:r>
      <w:r w:rsidRPr="00137C35">
        <w:rPr>
          <w:lang w:val="pl-PL"/>
        </w:rPr>
        <w:t xml:space="preserve">procedur </w:t>
      </w:r>
      <w:proofErr w:type="spellStart"/>
      <w:r w:rsidRPr="00E026EA">
        <w:rPr>
          <w:i/>
          <w:lang w:val="pl-PL"/>
        </w:rPr>
        <w:t>sui</w:t>
      </w:r>
      <w:proofErr w:type="spellEnd"/>
      <w:r w:rsidRPr="00E026EA">
        <w:rPr>
          <w:i/>
          <w:lang w:val="pl-PL"/>
        </w:rPr>
        <w:t xml:space="preserve"> </w:t>
      </w:r>
      <w:proofErr w:type="spellStart"/>
      <w:r w:rsidRPr="00E026EA">
        <w:rPr>
          <w:i/>
          <w:lang w:val="pl-PL"/>
        </w:rPr>
        <w:t>generis</w:t>
      </w:r>
      <w:proofErr w:type="spellEnd"/>
      <w:r w:rsidRPr="00137C35">
        <w:rPr>
          <w:lang w:val="pl-PL"/>
        </w:rPr>
        <w:t xml:space="preserve">, które </w:t>
      </w:r>
      <w:r w:rsidR="00FD6E9D">
        <w:rPr>
          <w:lang w:val="pl-PL"/>
        </w:rPr>
        <w:t xml:space="preserve">posługują się </w:t>
      </w:r>
      <w:r w:rsidR="00FD6E9D" w:rsidRPr="00137C35">
        <w:rPr>
          <w:lang w:val="pl-PL"/>
        </w:rPr>
        <w:t xml:space="preserve"> </w:t>
      </w:r>
      <w:proofErr w:type="spellStart"/>
      <w:r w:rsidR="00400FFE">
        <w:rPr>
          <w:lang w:val="pl-PL"/>
        </w:rPr>
        <w:t>pozapena</w:t>
      </w:r>
      <w:r w:rsidR="00FD6E9D">
        <w:rPr>
          <w:lang w:val="pl-PL"/>
        </w:rPr>
        <w:t>lnymi</w:t>
      </w:r>
      <w:proofErr w:type="spellEnd"/>
      <w:r w:rsidR="00FD6E9D">
        <w:rPr>
          <w:lang w:val="pl-PL"/>
        </w:rPr>
        <w:t xml:space="preserve"> standardami</w:t>
      </w:r>
      <w:r w:rsidR="00400FFE">
        <w:rPr>
          <w:lang w:val="pl-PL"/>
        </w:rPr>
        <w:t xml:space="preserve"> dowodzenia</w:t>
      </w:r>
      <w:r w:rsidRPr="00137C35">
        <w:rPr>
          <w:lang w:val="pl-PL"/>
        </w:rPr>
        <w:t xml:space="preserve">, kilka </w:t>
      </w:r>
      <w:r w:rsidR="00AE6A0C" w:rsidRPr="00137C35">
        <w:rPr>
          <w:lang w:val="pl-PL"/>
        </w:rPr>
        <w:t>jurysdykcj</w:t>
      </w:r>
      <w:r w:rsidR="00AE6A0C">
        <w:rPr>
          <w:lang w:val="pl-PL"/>
        </w:rPr>
        <w:t>i</w:t>
      </w:r>
      <w:r w:rsidR="00FD6E9D">
        <w:rPr>
          <w:lang w:val="pl-PL"/>
        </w:rPr>
        <w:t xml:space="preserve"> </w:t>
      </w:r>
      <w:r w:rsidRPr="00137C35">
        <w:rPr>
          <w:lang w:val="pl-PL"/>
        </w:rPr>
        <w:t>również przyjęł</w:t>
      </w:r>
      <w:r w:rsidR="00FD6E9D">
        <w:rPr>
          <w:lang w:val="pl-PL"/>
        </w:rPr>
        <w:t>o</w:t>
      </w:r>
      <w:r w:rsidRPr="00137C35">
        <w:rPr>
          <w:lang w:val="pl-PL"/>
        </w:rPr>
        <w:t xml:space="preserve"> </w:t>
      </w:r>
      <w:r w:rsidR="00EF02F6">
        <w:rPr>
          <w:lang w:val="pl-PL"/>
        </w:rPr>
        <w:t>konfiskatę w drodze procedury cywilnej</w:t>
      </w:r>
      <w:r w:rsidRPr="00137C35">
        <w:rPr>
          <w:lang w:val="pl-PL"/>
        </w:rPr>
        <w:t xml:space="preserve">, które działają rzeczowo i są regulowane </w:t>
      </w:r>
      <w:r w:rsidR="00EF02F6">
        <w:rPr>
          <w:lang w:val="pl-PL"/>
        </w:rPr>
        <w:t>zasadą</w:t>
      </w:r>
      <w:r w:rsidRPr="00137C35">
        <w:rPr>
          <w:lang w:val="pl-PL"/>
        </w:rPr>
        <w:t xml:space="preserve">  </w:t>
      </w:r>
      <w:r w:rsidR="00E9303E">
        <w:rPr>
          <w:lang w:val="pl-PL"/>
        </w:rPr>
        <w:t>ciężaru dowodu.</w:t>
      </w:r>
    </w:p>
    <w:p w:rsidR="00FD57E6" w:rsidRPr="00137C35" w:rsidRDefault="00FD57E6" w:rsidP="00FD57E6">
      <w:pPr>
        <w:pStyle w:val="ECHRParaQuote"/>
        <w:rPr>
          <w:b/>
          <w:lang w:val="pl-PL"/>
        </w:rPr>
      </w:pPr>
      <w:r w:rsidRPr="00137C35">
        <w:rPr>
          <w:b/>
          <w:lang w:val="pl-PL"/>
        </w:rPr>
        <w:t xml:space="preserve">VII. </w:t>
      </w:r>
      <w:r w:rsidR="00B173DA" w:rsidRPr="00137C35">
        <w:rPr>
          <w:b/>
          <w:lang w:val="pl-PL"/>
        </w:rPr>
        <w:t>Ochrona osób trzecich działających w dobrej wierze</w:t>
      </w:r>
    </w:p>
    <w:p w:rsidR="00B173DA" w:rsidRPr="00137C35" w:rsidRDefault="00B173DA" w:rsidP="00E6368D">
      <w:pPr>
        <w:pStyle w:val="JuQuotSub"/>
        <w:rPr>
          <w:lang w:val="pl-PL"/>
        </w:rPr>
      </w:pPr>
      <w:r w:rsidRPr="00137C35">
        <w:rPr>
          <w:lang w:val="pl-PL"/>
        </w:rPr>
        <w:t>Paragraf 9 wymaga aby Państwa Strony nie skonstruowały żadnego z przepisów tego artykułu,</w:t>
      </w:r>
      <w:r w:rsidR="007B71F3">
        <w:rPr>
          <w:lang w:val="pl-PL"/>
        </w:rPr>
        <w:t xml:space="preserve"> tak</w:t>
      </w:r>
      <w:r w:rsidRPr="00137C35">
        <w:rPr>
          <w:lang w:val="pl-PL"/>
        </w:rPr>
        <w:t xml:space="preserve"> aby naruszać prawa osób trzecich działających w dobrej wierze. Konwencja nie określa jednak, w jakim stopniu osoby trzecie powinny być zaopatrzone w skuteczne środki prawne w celu ochrony swoich praw. W ten sposób, wykonując ten przepis, Państwa-Strony mogą wziąć pod uwagę, że w niektórych jurysdykcjach </w:t>
      </w:r>
      <w:r w:rsidR="007B71F3">
        <w:rPr>
          <w:lang w:val="pl-PL"/>
        </w:rPr>
        <w:t>wybrano</w:t>
      </w:r>
      <w:r w:rsidR="007B71F3" w:rsidRPr="00137C35">
        <w:rPr>
          <w:lang w:val="pl-PL"/>
        </w:rPr>
        <w:t xml:space="preserve"> </w:t>
      </w:r>
      <w:r w:rsidRPr="00137C35">
        <w:rPr>
          <w:lang w:val="pl-PL"/>
        </w:rPr>
        <w:t xml:space="preserve">ustanowienie specjalnej procedury dla osób trzecich, roszczących sobie prawo do skonfiskowanej własności, w której prokuratura ocenia, czy </w:t>
      </w:r>
      <w:r w:rsidR="00EC1A10" w:rsidRPr="00137C35">
        <w:rPr>
          <w:lang w:val="pl-PL"/>
        </w:rPr>
        <w:t>skarżący</w:t>
      </w:r>
      <w:r w:rsidR="007B71F3">
        <w:rPr>
          <w:lang w:val="pl-PL"/>
        </w:rPr>
        <w:t>:</w:t>
      </w:r>
    </w:p>
    <w:p w:rsidR="0099179F" w:rsidRPr="00137C35" w:rsidRDefault="00FD57E6" w:rsidP="00E6368D">
      <w:pPr>
        <w:pStyle w:val="JuQuotSub"/>
        <w:rPr>
          <w:lang w:val="pl-PL"/>
        </w:rPr>
      </w:pPr>
      <w:r w:rsidRPr="00137C35">
        <w:rPr>
          <w:lang w:val="pl-PL"/>
        </w:rPr>
        <w:t xml:space="preserve">• </w:t>
      </w:r>
      <w:r w:rsidR="00B173DA" w:rsidRPr="00137C35">
        <w:rPr>
          <w:lang w:val="pl-PL"/>
        </w:rPr>
        <w:t xml:space="preserve"> D</w:t>
      </w:r>
      <w:r w:rsidR="001F27B1" w:rsidRPr="00137C35">
        <w:rPr>
          <w:lang w:val="pl-PL"/>
        </w:rPr>
        <w:t>ziałali</w:t>
      </w:r>
      <w:r w:rsidR="00B173DA" w:rsidRPr="00137C35">
        <w:rPr>
          <w:lang w:val="pl-PL"/>
        </w:rPr>
        <w:t xml:space="preserve"> w celu zatajenia </w:t>
      </w:r>
      <w:r w:rsidR="001F27B1" w:rsidRPr="00137C35">
        <w:rPr>
          <w:lang w:val="pl-PL"/>
        </w:rPr>
        <w:t>przestępstwa bazowego, lub b</w:t>
      </w:r>
      <w:r w:rsidR="00B173DA" w:rsidRPr="00137C35">
        <w:rPr>
          <w:lang w:val="pl-PL"/>
        </w:rPr>
        <w:t>ra</w:t>
      </w:r>
      <w:r w:rsidR="00CE4A23">
        <w:rPr>
          <w:lang w:val="pl-PL"/>
        </w:rPr>
        <w:t>li</w:t>
      </w:r>
      <w:r w:rsidR="00B173DA" w:rsidRPr="00137C35">
        <w:rPr>
          <w:lang w:val="pl-PL"/>
        </w:rPr>
        <w:t xml:space="preserve"> udział w którymkolwiek z przestępstw pomocniczych;</w:t>
      </w:r>
    </w:p>
    <w:p w:rsidR="00FD57E6" w:rsidRPr="00137C35" w:rsidRDefault="00FD57E6" w:rsidP="00E6368D">
      <w:pPr>
        <w:pStyle w:val="JuQuotSub"/>
        <w:rPr>
          <w:lang w:val="pl-PL"/>
        </w:rPr>
      </w:pPr>
      <w:r w:rsidRPr="00137C35">
        <w:rPr>
          <w:lang w:val="pl-PL"/>
        </w:rPr>
        <w:t xml:space="preserve">• </w:t>
      </w:r>
      <w:r w:rsidR="001F27B1" w:rsidRPr="00137C35">
        <w:rPr>
          <w:lang w:val="pl-PL"/>
        </w:rPr>
        <w:t>Mieli</w:t>
      </w:r>
      <w:r w:rsidR="00B173DA" w:rsidRPr="00137C35">
        <w:rPr>
          <w:lang w:val="pl-PL"/>
        </w:rPr>
        <w:t xml:space="preserve"> interes prawny w</w:t>
      </w:r>
      <w:r w:rsidR="00C960B2">
        <w:rPr>
          <w:lang w:val="pl-PL"/>
        </w:rPr>
        <w:t xml:space="preserve"> posiadaniu</w:t>
      </w:r>
      <w:r w:rsidR="00B173DA" w:rsidRPr="00137C35">
        <w:rPr>
          <w:lang w:val="pl-PL"/>
        </w:rPr>
        <w:t xml:space="preserve"> </w:t>
      </w:r>
      <w:r w:rsidR="001E061E">
        <w:rPr>
          <w:lang w:val="pl-PL"/>
        </w:rPr>
        <w:t>majątku</w:t>
      </w:r>
      <w:r w:rsidRPr="00137C35">
        <w:rPr>
          <w:lang w:val="pl-PL"/>
        </w:rPr>
        <w:t>;</w:t>
      </w:r>
    </w:p>
    <w:p w:rsidR="00FD57E6" w:rsidRPr="00137C35" w:rsidRDefault="00FD57E6" w:rsidP="00E6368D">
      <w:pPr>
        <w:pStyle w:val="JuQuotSub"/>
        <w:rPr>
          <w:lang w:val="pl-PL"/>
        </w:rPr>
      </w:pPr>
      <w:r w:rsidRPr="00137C35">
        <w:rPr>
          <w:lang w:val="pl-PL"/>
        </w:rPr>
        <w:t xml:space="preserve">• </w:t>
      </w:r>
      <w:r w:rsidR="00B173DA" w:rsidRPr="00137C35">
        <w:rPr>
          <w:lang w:val="pl-PL"/>
        </w:rPr>
        <w:t>Działali rzetelnie, zgodnie z prawem i praktyką handlową</w:t>
      </w:r>
      <w:r w:rsidRPr="00137C35">
        <w:rPr>
          <w:lang w:val="pl-PL"/>
        </w:rPr>
        <w:t>;</w:t>
      </w:r>
    </w:p>
    <w:p w:rsidR="0099179F" w:rsidRPr="00137C35" w:rsidRDefault="00FD57E6" w:rsidP="00E6368D">
      <w:pPr>
        <w:pStyle w:val="JuQuotSub"/>
        <w:rPr>
          <w:lang w:val="pl-PL"/>
        </w:rPr>
      </w:pPr>
      <w:r w:rsidRPr="00137C35">
        <w:rPr>
          <w:lang w:val="pl-PL"/>
        </w:rPr>
        <w:t xml:space="preserve">• </w:t>
      </w:r>
      <w:r w:rsidR="00275627" w:rsidRPr="00137C35">
        <w:rPr>
          <w:lang w:val="pl-PL"/>
        </w:rPr>
        <w:t>Jeżeli</w:t>
      </w:r>
      <w:r w:rsidR="00CE4A23">
        <w:rPr>
          <w:lang w:val="pl-PL"/>
        </w:rPr>
        <w:t xml:space="preserve"> posiadanie</w:t>
      </w:r>
      <w:r w:rsidR="00275627" w:rsidRPr="00137C35">
        <w:rPr>
          <w:lang w:val="pl-PL"/>
        </w:rPr>
        <w:t xml:space="preserve"> </w:t>
      </w:r>
      <w:r w:rsidR="00B634CC">
        <w:rPr>
          <w:lang w:val="pl-PL"/>
        </w:rPr>
        <w:t>majątku</w:t>
      </w:r>
      <w:r w:rsidR="00275627" w:rsidRPr="00137C35">
        <w:rPr>
          <w:lang w:val="pl-PL"/>
        </w:rPr>
        <w:t xml:space="preserve"> wymaga</w:t>
      </w:r>
      <w:r w:rsidR="00FF3E56">
        <w:rPr>
          <w:lang w:val="pl-PL"/>
        </w:rPr>
        <w:t>ło</w:t>
      </w:r>
      <w:r w:rsidR="00275627" w:rsidRPr="00137C35">
        <w:rPr>
          <w:lang w:val="pl-PL"/>
        </w:rPr>
        <w:t xml:space="preserve"> publicznej rejestracji transakcji lub jakiegokolwiek postępowania administracyjnego</w:t>
      </w:r>
      <w:r w:rsidR="001F27B1" w:rsidRPr="00137C35">
        <w:rPr>
          <w:lang w:val="pl-PL"/>
        </w:rPr>
        <w:t xml:space="preserve">, takie </w:t>
      </w:r>
      <w:r w:rsidR="00FF3E56">
        <w:rPr>
          <w:lang w:val="pl-PL"/>
        </w:rPr>
        <w:t>postepowania przeprowadzili</w:t>
      </w:r>
      <w:r w:rsidR="00275627" w:rsidRPr="00137C35">
        <w:rPr>
          <w:lang w:val="pl-PL"/>
        </w:rPr>
        <w:t xml:space="preserve"> (na przykład </w:t>
      </w:r>
      <w:r w:rsidR="00C960B2">
        <w:rPr>
          <w:lang w:val="pl-PL"/>
        </w:rPr>
        <w:t xml:space="preserve">rejestracja </w:t>
      </w:r>
      <w:r w:rsidR="00275627" w:rsidRPr="00137C35">
        <w:rPr>
          <w:lang w:val="pl-PL"/>
        </w:rPr>
        <w:t>nieruchomości lub pojazdów);</w:t>
      </w:r>
    </w:p>
    <w:p w:rsidR="00FD57E6" w:rsidRPr="00137C35" w:rsidRDefault="00FD57E6" w:rsidP="00E6368D">
      <w:pPr>
        <w:pStyle w:val="JuQuotSub"/>
        <w:rPr>
          <w:lang w:val="pl-PL"/>
        </w:rPr>
      </w:pPr>
      <w:r w:rsidRPr="00137C35">
        <w:rPr>
          <w:lang w:val="pl-PL"/>
        </w:rPr>
        <w:t xml:space="preserve">• </w:t>
      </w:r>
      <w:r w:rsidR="00275627" w:rsidRPr="00137C35">
        <w:rPr>
          <w:lang w:val="pl-PL"/>
        </w:rPr>
        <w:t xml:space="preserve">Jeśli transakcja była </w:t>
      </w:r>
      <w:r w:rsidR="00AF4237">
        <w:rPr>
          <w:lang w:val="pl-PL"/>
        </w:rPr>
        <w:t>dużej wagi</w:t>
      </w:r>
      <w:r w:rsidR="00275627" w:rsidRPr="00137C35">
        <w:rPr>
          <w:lang w:val="pl-PL"/>
        </w:rPr>
        <w:t>, to czy była zgodna z prawdziwymi wartościami</w:t>
      </w:r>
      <w:r w:rsidR="00B04B9B">
        <w:rPr>
          <w:lang w:val="pl-PL"/>
        </w:rPr>
        <w:t xml:space="preserve"> na</w:t>
      </w:r>
      <w:r w:rsidR="00275627" w:rsidRPr="00137C35">
        <w:rPr>
          <w:lang w:val="pl-PL"/>
        </w:rPr>
        <w:t xml:space="preserve"> rynku</w:t>
      </w:r>
      <w:r w:rsidRPr="00137C35">
        <w:rPr>
          <w:lang w:val="pl-PL"/>
        </w:rPr>
        <w:t>.”</w:t>
      </w:r>
    </w:p>
    <w:p w:rsidR="00323BE5" w:rsidRPr="00137C35" w:rsidRDefault="0063345E" w:rsidP="00323BE5">
      <w:pPr>
        <w:pStyle w:val="ECHRHeading2"/>
        <w:rPr>
          <w:lang w:val="pl-PL"/>
        </w:rPr>
      </w:pPr>
      <w:r w:rsidRPr="00137C35">
        <w:rPr>
          <w:lang w:val="pl-PL"/>
        </w:rPr>
        <w:t>D</w:t>
      </w:r>
      <w:r w:rsidR="004A3B2A" w:rsidRPr="00137C35">
        <w:rPr>
          <w:lang w:val="pl-PL"/>
        </w:rPr>
        <w:t>.  </w:t>
      </w:r>
      <w:r w:rsidR="00275627" w:rsidRPr="00137C35">
        <w:rPr>
          <w:lang w:val="pl-PL"/>
        </w:rPr>
        <w:t>Konwencje Rady Europy</w:t>
      </w:r>
    </w:p>
    <w:p w:rsidR="004E0AD4" w:rsidRPr="00137C35" w:rsidRDefault="00275627" w:rsidP="00EE2365">
      <w:pPr>
        <w:pStyle w:val="ECHRHeading3"/>
        <w:rPr>
          <w:lang w:val="pl-PL"/>
        </w:rPr>
      </w:pPr>
      <w:r w:rsidRPr="00137C35">
        <w:rPr>
          <w:lang w:val="pl-PL"/>
        </w:rPr>
        <w:t>1. 1990 Konwencja Rady Europy o praniu, ujawnianiu, zajmowaniu i konfiskacie dochodów pochodzących z przestępstwa</w:t>
      </w:r>
    </w:p>
    <w:p w:rsidR="00E06CAE" w:rsidRPr="00137C35" w:rsidRDefault="007F6193" w:rsidP="00323BE5">
      <w:pPr>
        <w:pStyle w:val="ECHRPara"/>
        <w:rPr>
          <w:lang w:val="pl-PL"/>
        </w:rPr>
      </w:pPr>
      <w:r w:rsidRPr="00137C35">
        <w:rPr>
          <w:lang w:val="pl-PL"/>
        </w:rPr>
        <w:t>58</w:t>
      </w:r>
      <w:r w:rsidR="00323BE5" w:rsidRPr="00137C35">
        <w:rPr>
          <w:lang w:val="pl-PL"/>
        </w:rPr>
        <w:t>.</w:t>
      </w:r>
      <w:r w:rsidR="006B41E9">
        <w:rPr>
          <w:lang w:val="pl-PL"/>
        </w:rPr>
        <w:t xml:space="preserve"> Rok</w:t>
      </w:r>
      <w:r w:rsidR="00323BE5" w:rsidRPr="00137C35">
        <w:rPr>
          <w:lang w:val="pl-PL"/>
        </w:rPr>
        <w:t>  </w:t>
      </w:r>
      <w:r w:rsidR="00275627" w:rsidRPr="00137C35">
        <w:rPr>
          <w:lang w:val="pl-PL"/>
        </w:rPr>
        <w:t xml:space="preserve">1990 Konwencja Rady Europy o praniu, ujawnianiu, zajmowaniu i konfiskacie dochodów pochodzących z przestępstwa (ETS nr 141), która weszła w życie w stosunku do Gruzji w dniu 1 września 2004 roku ogłosiła, że </w:t>
      </w:r>
      <w:r w:rsidR="009E2283">
        <w:rPr>
          <w:lang w:val="pl-PL"/>
        </w:rPr>
        <w:t>jedną</w:t>
      </w:r>
      <w:r w:rsidR="009E2283" w:rsidRPr="00137C35">
        <w:rPr>
          <w:lang w:val="pl-PL"/>
        </w:rPr>
        <w:t xml:space="preserve"> </w:t>
      </w:r>
      <w:r w:rsidR="00275627" w:rsidRPr="00137C35">
        <w:rPr>
          <w:lang w:val="pl-PL"/>
        </w:rPr>
        <w:t>z "nowoczesnych i skutecznych metod" w "walce z poważną przestępczością ... polega na pozbawianiu sprawców dochodów z przestępstwa" (patrz preambuła do Konwencji).</w:t>
      </w:r>
    </w:p>
    <w:p w:rsidR="00275627" w:rsidRPr="00137C35" w:rsidRDefault="00275627" w:rsidP="00323BE5">
      <w:pPr>
        <w:pStyle w:val="ECHRPara"/>
        <w:rPr>
          <w:lang w:val="pl-PL"/>
        </w:rPr>
      </w:pPr>
      <w:r w:rsidRPr="00137C35">
        <w:rPr>
          <w:lang w:val="pl-PL"/>
        </w:rPr>
        <w:t>59. Konwencja wezwała Sygnatariuszy do "przyj</w:t>
      </w:r>
      <w:r w:rsidR="001F27B1" w:rsidRPr="00137C35">
        <w:rPr>
          <w:lang w:val="pl-PL"/>
        </w:rPr>
        <w:t>ęcia takich środków ustawodawczych</w:t>
      </w:r>
      <w:r w:rsidRPr="00137C35">
        <w:rPr>
          <w:lang w:val="pl-PL"/>
        </w:rPr>
        <w:t xml:space="preserve"> i innych, jakie mogą okazać się </w:t>
      </w:r>
      <w:r w:rsidR="001F27B1" w:rsidRPr="00137C35">
        <w:rPr>
          <w:lang w:val="pl-PL"/>
        </w:rPr>
        <w:t>konieczne w celu umożliwienia im</w:t>
      </w:r>
      <w:r w:rsidRPr="00137C35">
        <w:rPr>
          <w:lang w:val="pl-PL"/>
        </w:rPr>
        <w:t xml:space="preserve"> konfiskaty narzędzi i dochodów lub mienia, którego wartość odpowiada takim dochodom" (patrz art. 2) Jednocześnie, określenie </w:t>
      </w:r>
      <w:r w:rsidR="001F27B1" w:rsidRPr="00137C35">
        <w:rPr>
          <w:lang w:val="pl-PL"/>
        </w:rPr>
        <w:t>"konfiskata" został</w:t>
      </w:r>
      <w:r w:rsidR="0095288F">
        <w:rPr>
          <w:lang w:val="pl-PL"/>
        </w:rPr>
        <w:t>o</w:t>
      </w:r>
      <w:r w:rsidR="001F27B1" w:rsidRPr="00137C35">
        <w:rPr>
          <w:lang w:val="pl-PL"/>
        </w:rPr>
        <w:t xml:space="preserve"> zdefiniowane</w:t>
      </w:r>
      <w:r w:rsidRPr="00137C35">
        <w:rPr>
          <w:lang w:val="pl-PL"/>
        </w:rPr>
        <w:t xml:space="preserve"> jako "kara lub środek nakazany przez sąd </w:t>
      </w:r>
      <w:r w:rsidRPr="00137C35">
        <w:rPr>
          <w:lang w:val="pl-PL"/>
        </w:rPr>
        <w:lastRenderedPageBreak/>
        <w:t>po przeprowadzeniu postępowania w związku z popełnieniem przestęps</w:t>
      </w:r>
      <w:r w:rsidR="001F27B1" w:rsidRPr="00137C35">
        <w:rPr>
          <w:lang w:val="pl-PL"/>
        </w:rPr>
        <w:t>twa, powodując</w:t>
      </w:r>
      <w:r w:rsidR="009E2283">
        <w:rPr>
          <w:lang w:val="pl-PL"/>
        </w:rPr>
        <w:t>e</w:t>
      </w:r>
      <w:r w:rsidRPr="00137C35">
        <w:rPr>
          <w:lang w:val="pl-PL"/>
        </w:rPr>
        <w:t xml:space="preserve"> ostateczne pozbawienie mienia" (patrz artykuł 1).</w:t>
      </w:r>
    </w:p>
    <w:p w:rsidR="00323BE5" w:rsidRPr="00137C35" w:rsidRDefault="00275627" w:rsidP="00323BE5">
      <w:pPr>
        <w:pStyle w:val="ECHRPara"/>
        <w:rPr>
          <w:lang w:val="pl-PL"/>
        </w:rPr>
      </w:pPr>
      <w:r w:rsidRPr="00137C35">
        <w:rPr>
          <w:lang w:val="pl-PL"/>
        </w:rPr>
        <w:t>60. Raport wyjaśniający do Konwencji z 1999 doprecyzowuje odpowiednie warunki prawne</w:t>
      </w:r>
      <w:r w:rsidR="00323BE5" w:rsidRPr="00137C35">
        <w:rPr>
          <w:lang w:val="pl-PL"/>
        </w:rPr>
        <w:t>:</w:t>
      </w:r>
    </w:p>
    <w:p w:rsidR="00275627" w:rsidRPr="00137C35" w:rsidRDefault="00275627" w:rsidP="00323BE5">
      <w:pPr>
        <w:pStyle w:val="ECHRParaQuote"/>
        <w:rPr>
          <w:lang w:val="pl-PL"/>
        </w:rPr>
      </w:pPr>
      <w:r w:rsidRPr="00137C35">
        <w:rPr>
          <w:lang w:val="pl-PL"/>
        </w:rPr>
        <w:t xml:space="preserve">"15. ... Eksperci byli również w stanie zidentyfikować znaczące różnice w odniesieniu do </w:t>
      </w:r>
      <w:r w:rsidR="003C30B9">
        <w:rPr>
          <w:lang w:val="pl-PL"/>
        </w:rPr>
        <w:t>organu procesowego, który podejmuje decyzję o przepadku</w:t>
      </w:r>
      <w:r w:rsidR="00DA0E6E" w:rsidRPr="00137C35">
        <w:rPr>
          <w:lang w:val="pl-PL"/>
        </w:rPr>
        <w:t xml:space="preserve"> </w:t>
      </w:r>
      <w:r w:rsidRPr="00137C35">
        <w:rPr>
          <w:lang w:val="pl-PL"/>
        </w:rPr>
        <w:t>(decyzje podejmowane przez sądy karne,</w:t>
      </w:r>
      <w:r w:rsidR="00DA0E6E" w:rsidRPr="00137C35">
        <w:rPr>
          <w:lang w:val="pl-PL"/>
        </w:rPr>
        <w:t xml:space="preserve"> sądy administracyjne, odrębne organy sądowe</w:t>
      </w:r>
      <w:r w:rsidRPr="00137C35">
        <w:rPr>
          <w:lang w:val="pl-PL"/>
        </w:rPr>
        <w:t xml:space="preserve"> w postępowaniu cywi</w:t>
      </w:r>
      <w:r w:rsidR="00DA0E6E" w:rsidRPr="00137C35">
        <w:rPr>
          <w:lang w:val="pl-PL"/>
        </w:rPr>
        <w:t>lnym lub karnym zupełnie odrębnych od tych</w:t>
      </w:r>
      <w:r w:rsidR="003C30B9">
        <w:rPr>
          <w:lang w:val="pl-PL"/>
        </w:rPr>
        <w:t xml:space="preserve"> postępowań</w:t>
      </w:r>
      <w:r w:rsidR="00DA0E6E" w:rsidRPr="00137C35">
        <w:rPr>
          <w:lang w:val="pl-PL"/>
        </w:rPr>
        <w:t>, w których wina</w:t>
      </w:r>
      <w:r w:rsidRPr="00137C35">
        <w:rPr>
          <w:lang w:val="pl-PL"/>
        </w:rPr>
        <w:t xml:space="preserve"> sprawcy jest określona (takie postępowanie, o którym mowa w tekście Konwencji jako "postępowanie w celu konfiskaty" oraz w rapor</w:t>
      </w:r>
      <w:r w:rsidR="00DA0E6E" w:rsidRPr="00137C35">
        <w:rPr>
          <w:lang w:val="pl-PL"/>
        </w:rPr>
        <w:t>cie wyjaśniającym czasem jako " postępowanie in</w:t>
      </w:r>
      <w:r w:rsidRPr="00137C35">
        <w:rPr>
          <w:lang w:val="pl-PL"/>
        </w:rPr>
        <w:t xml:space="preserve"> rem"). </w:t>
      </w:r>
      <w:r w:rsidR="00DA0E6E" w:rsidRPr="00137C35">
        <w:rPr>
          <w:lang w:val="pl-PL"/>
        </w:rPr>
        <w:t>Pozwoliło to również</w:t>
      </w:r>
      <w:r w:rsidRPr="00137C35">
        <w:rPr>
          <w:lang w:val="pl-PL"/>
        </w:rPr>
        <w:t xml:space="preserve"> </w:t>
      </w:r>
      <w:r w:rsidR="00DA0E6E" w:rsidRPr="00137C35">
        <w:rPr>
          <w:lang w:val="pl-PL"/>
        </w:rPr>
        <w:t>na</w:t>
      </w:r>
      <w:r w:rsidRPr="00137C35">
        <w:rPr>
          <w:lang w:val="pl-PL"/>
        </w:rPr>
        <w:t xml:space="preserve"> o</w:t>
      </w:r>
      <w:r w:rsidR="00DA0E6E" w:rsidRPr="00137C35">
        <w:rPr>
          <w:lang w:val="pl-PL"/>
        </w:rPr>
        <w:t xml:space="preserve">dróżnienia </w:t>
      </w:r>
      <w:r w:rsidR="00F947F0">
        <w:rPr>
          <w:lang w:val="pl-PL"/>
        </w:rPr>
        <w:t>odmienności</w:t>
      </w:r>
      <w:r w:rsidR="00F947F0" w:rsidRPr="00137C35">
        <w:rPr>
          <w:lang w:val="pl-PL"/>
        </w:rPr>
        <w:t xml:space="preserve"> </w:t>
      </w:r>
      <w:r w:rsidR="00DA0E6E" w:rsidRPr="00137C35">
        <w:rPr>
          <w:lang w:val="pl-PL"/>
        </w:rPr>
        <w:t xml:space="preserve">w </w:t>
      </w:r>
      <w:r w:rsidR="00F947F0">
        <w:rPr>
          <w:lang w:val="pl-PL"/>
        </w:rPr>
        <w:t>odniesieniu do</w:t>
      </w:r>
      <w:r w:rsidR="00F947F0" w:rsidRPr="00137C35">
        <w:rPr>
          <w:lang w:val="pl-PL"/>
        </w:rPr>
        <w:t xml:space="preserve"> </w:t>
      </w:r>
      <w:r w:rsidRPr="00137C35">
        <w:rPr>
          <w:lang w:val="pl-PL"/>
        </w:rPr>
        <w:t>ram proceduralnych takich decyzji (domniema</w:t>
      </w:r>
      <w:r w:rsidR="00F947F0">
        <w:rPr>
          <w:lang w:val="pl-PL"/>
        </w:rPr>
        <w:t>nia</w:t>
      </w:r>
      <w:r w:rsidRPr="00137C35">
        <w:rPr>
          <w:lang w:val="pl-PL"/>
        </w:rPr>
        <w:t xml:space="preserve"> nielegalnie nabytych nieruchomości, terminów, </w:t>
      </w:r>
      <w:r w:rsidR="00DA0E6E" w:rsidRPr="00137C35">
        <w:rPr>
          <w:lang w:val="pl-PL"/>
        </w:rPr>
        <w:t>itp.</w:t>
      </w:r>
      <w:r w:rsidRPr="00137C35">
        <w:rPr>
          <w:lang w:val="pl-PL"/>
        </w:rPr>
        <w:t>) ...</w:t>
      </w:r>
    </w:p>
    <w:p w:rsidR="00323BE5" w:rsidRPr="00137C35" w:rsidRDefault="00DA0E6E" w:rsidP="00323BE5">
      <w:pPr>
        <w:pStyle w:val="ECHRParaQuote"/>
        <w:rPr>
          <w:lang w:val="pl-PL"/>
        </w:rPr>
      </w:pPr>
      <w:r w:rsidRPr="00137C35">
        <w:rPr>
          <w:lang w:val="pl-PL"/>
        </w:rPr>
        <w:t>23. Komitet omówił, czy konieczne było zdefiniowanie pojęcia "konfiskaty" lub "nakaz</w:t>
      </w:r>
      <w:r w:rsidR="00F947F0">
        <w:rPr>
          <w:lang w:val="pl-PL"/>
        </w:rPr>
        <w:t>u</w:t>
      </w:r>
      <w:r w:rsidRPr="00137C35">
        <w:rPr>
          <w:lang w:val="pl-PL"/>
        </w:rPr>
        <w:t xml:space="preserve"> konfiskaty" zgodnie z konwencją. ... Definicja "konfiskat</w:t>
      </w:r>
      <w:r w:rsidR="00E23B52">
        <w:rPr>
          <w:lang w:val="pl-PL"/>
        </w:rPr>
        <w:t>y</w:t>
      </w:r>
      <w:r w:rsidRPr="00137C35">
        <w:rPr>
          <w:lang w:val="pl-PL"/>
        </w:rPr>
        <w:t>" została opracowana w celu wyjaśnienia,</w:t>
      </w:r>
      <w:r w:rsidR="00E23B52">
        <w:rPr>
          <w:lang w:val="pl-PL"/>
        </w:rPr>
        <w:t xml:space="preserve"> tego</w:t>
      </w:r>
      <w:r w:rsidRPr="00137C35">
        <w:rPr>
          <w:lang w:val="pl-PL"/>
        </w:rPr>
        <w:t xml:space="preserve"> że, z jednej strony, konwencja dotyczy wyłącznie działań przestępczych lub </w:t>
      </w:r>
      <w:r w:rsidR="00837018">
        <w:rPr>
          <w:lang w:val="pl-PL"/>
        </w:rPr>
        <w:t>działań</w:t>
      </w:r>
      <w:r w:rsidR="00837018" w:rsidRPr="00137C35">
        <w:rPr>
          <w:lang w:val="pl-PL"/>
        </w:rPr>
        <w:t xml:space="preserve"> </w:t>
      </w:r>
      <w:r w:rsidRPr="00137C35">
        <w:rPr>
          <w:lang w:val="pl-PL"/>
        </w:rPr>
        <w:t xml:space="preserve">z tym </w:t>
      </w:r>
      <w:r w:rsidR="00837018">
        <w:rPr>
          <w:lang w:val="pl-PL"/>
        </w:rPr>
        <w:t>związanych</w:t>
      </w:r>
      <w:r w:rsidRPr="00137C35">
        <w:rPr>
          <w:lang w:val="pl-PL"/>
        </w:rPr>
        <w:t xml:space="preserve">, </w:t>
      </w:r>
      <w:r w:rsidR="00837018">
        <w:rPr>
          <w:lang w:val="pl-PL"/>
        </w:rPr>
        <w:t>takich</w:t>
      </w:r>
      <w:r w:rsidR="00837018" w:rsidRPr="00137C35">
        <w:rPr>
          <w:lang w:val="pl-PL"/>
        </w:rPr>
        <w:t xml:space="preserve"> </w:t>
      </w:r>
      <w:r w:rsidRPr="00137C35">
        <w:rPr>
          <w:lang w:val="pl-PL"/>
        </w:rPr>
        <w:t xml:space="preserve">jak czynności </w:t>
      </w:r>
      <w:r w:rsidR="00837018">
        <w:rPr>
          <w:lang w:val="pl-PL"/>
        </w:rPr>
        <w:t>natury cywilnej</w:t>
      </w:r>
      <w:r w:rsidRPr="00137C35">
        <w:rPr>
          <w:lang w:val="pl-PL"/>
        </w:rPr>
        <w:t xml:space="preserve"> w działaniach rzeczowych oraz, z drugiej strony, że </w:t>
      </w:r>
      <w:r w:rsidRPr="00137C35">
        <w:rPr>
          <w:rFonts w:ascii="Cambria Math" w:hAnsi="Cambria Math" w:cs="Cambria Math"/>
          <w:lang w:val="pl-PL"/>
        </w:rPr>
        <w:t>​​</w:t>
      </w:r>
      <w:r w:rsidRPr="00137C35">
        <w:rPr>
          <w:rFonts w:ascii="Times New Roman" w:hAnsi="Times New Roman" w:cs="Times New Roman"/>
          <w:lang w:val="pl-PL"/>
        </w:rPr>
        <w:t>różnice w organizacji systemów sądowych oraz</w:t>
      </w:r>
      <w:r w:rsidR="00837018">
        <w:rPr>
          <w:rFonts w:ascii="Times New Roman" w:hAnsi="Times New Roman" w:cs="Times New Roman"/>
          <w:lang w:val="pl-PL"/>
        </w:rPr>
        <w:t xml:space="preserve"> w</w:t>
      </w:r>
      <w:r w:rsidRPr="00137C35">
        <w:rPr>
          <w:rFonts w:ascii="Times New Roman" w:hAnsi="Times New Roman" w:cs="Times New Roman"/>
          <w:lang w:val="pl-PL"/>
        </w:rPr>
        <w:t xml:space="preserve"> zas</w:t>
      </w:r>
      <w:r w:rsidRPr="00137C35">
        <w:rPr>
          <w:lang w:val="pl-PL"/>
        </w:rPr>
        <w:t>ad</w:t>
      </w:r>
      <w:r w:rsidR="00837018">
        <w:rPr>
          <w:lang w:val="pl-PL"/>
        </w:rPr>
        <w:t>ach</w:t>
      </w:r>
      <w:r w:rsidRPr="00137C35">
        <w:rPr>
          <w:lang w:val="pl-PL"/>
        </w:rPr>
        <w:t xml:space="preserve"> postępowania nie wykluczają stosowania Konwencji. Na przykład</w:t>
      </w:r>
      <w:r w:rsidR="006F4E5E">
        <w:rPr>
          <w:lang w:val="pl-PL"/>
        </w:rPr>
        <w:t xml:space="preserve"> nie ma znaczenia</w:t>
      </w:r>
      <w:r w:rsidRPr="00137C35">
        <w:rPr>
          <w:lang w:val="pl-PL"/>
        </w:rPr>
        <w:t xml:space="preserve"> fakt, że konfiskata w niektórych państwach nie jest uważan</w:t>
      </w:r>
      <w:r w:rsidR="006F4E5E">
        <w:rPr>
          <w:lang w:val="pl-PL"/>
        </w:rPr>
        <w:t>a</w:t>
      </w:r>
      <w:r w:rsidRPr="00137C35">
        <w:rPr>
          <w:lang w:val="pl-PL"/>
        </w:rPr>
        <w:t xml:space="preserve"> za sankcję karną, </w:t>
      </w:r>
      <w:r w:rsidR="006F4E5E">
        <w:rPr>
          <w:lang w:val="pl-PL"/>
        </w:rPr>
        <w:t>gdyż</w:t>
      </w:r>
      <w:r w:rsidR="006F4E5E" w:rsidRPr="00137C35">
        <w:rPr>
          <w:lang w:val="pl-PL"/>
        </w:rPr>
        <w:t xml:space="preserve"> </w:t>
      </w:r>
      <w:r w:rsidRPr="00137C35">
        <w:rPr>
          <w:lang w:val="pl-PL"/>
        </w:rPr>
        <w:t xml:space="preserve">ze względów bezpieczeństwa </w:t>
      </w:r>
      <w:r w:rsidRPr="00137C35">
        <w:rPr>
          <w:rFonts w:ascii="Cambria Math" w:hAnsi="Cambria Math" w:cs="Cambria Math"/>
          <w:lang w:val="pl-PL"/>
        </w:rPr>
        <w:t>​​</w:t>
      </w:r>
      <w:r w:rsidRPr="00137C35">
        <w:rPr>
          <w:rFonts w:ascii="Times New Roman" w:hAnsi="Times New Roman" w:cs="Times New Roman"/>
          <w:lang w:val="pl-PL"/>
        </w:rPr>
        <w:t>konfiskata jest</w:t>
      </w:r>
      <w:r w:rsidR="0061710B">
        <w:rPr>
          <w:rFonts w:ascii="Times New Roman" w:hAnsi="Times New Roman" w:cs="Times New Roman"/>
          <w:lang w:val="pl-PL"/>
        </w:rPr>
        <w:t xml:space="preserve"> uważana za</w:t>
      </w:r>
      <w:r w:rsidRPr="00137C35">
        <w:rPr>
          <w:rFonts w:ascii="Times New Roman" w:hAnsi="Times New Roman" w:cs="Times New Roman"/>
          <w:lang w:val="pl-PL"/>
        </w:rPr>
        <w:t xml:space="preserve"> związan</w:t>
      </w:r>
      <w:r w:rsidR="0061710B">
        <w:rPr>
          <w:rFonts w:ascii="Times New Roman" w:hAnsi="Times New Roman" w:cs="Times New Roman"/>
          <w:lang w:val="pl-PL"/>
        </w:rPr>
        <w:t>ą</w:t>
      </w:r>
      <w:r w:rsidRPr="00137C35">
        <w:rPr>
          <w:rFonts w:ascii="Times New Roman" w:hAnsi="Times New Roman" w:cs="Times New Roman"/>
          <w:lang w:val="pl-PL"/>
        </w:rPr>
        <w:t xml:space="preserve"> </w:t>
      </w:r>
      <w:r w:rsidRPr="00137C35">
        <w:rPr>
          <w:lang w:val="pl-PL"/>
        </w:rPr>
        <w:t xml:space="preserve">z działalnością przestępczą. Nie ma również znaczenia, że </w:t>
      </w:r>
      <w:r w:rsidRPr="00137C35">
        <w:rPr>
          <w:rFonts w:ascii="Cambria Math" w:hAnsi="Cambria Math" w:cs="Cambria Math"/>
          <w:lang w:val="pl-PL"/>
        </w:rPr>
        <w:t>​​</w:t>
      </w:r>
      <w:r w:rsidRPr="00137C35">
        <w:rPr>
          <w:rFonts w:ascii="Times New Roman" w:hAnsi="Times New Roman" w:cs="Times New Roman"/>
          <w:lang w:val="pl-PL"/>
        </w:rPr>
        <w:t>konfiskata może czasami być zlecona</w:t>
      </w:r>
      <w:r w:rsidR="004E0AD4" w:rsidRPr="00137C35">
        <w:rPr>
          <w:rFonts w:ascii="Times New Roman" w:hAnsi="Times New Roman" w:cs="Times New Roman"/>
          <w:lang w:val="pl-PL"/>
        </w:rPr>
        <w:t xml:space="preserve"> przez sędziego, który,</w:t>
      </w:r>
      <w:r w:rsidRPr="00137C35">
        <w:rPr>
          <w:rFonts w:ascii="Times New Roman" w:hAnsi="Times New Roman" w:cs="Times New Roman"/>
          <w:lang w:val="pl-PL"/>
        </w:rPr>
        <w:t xml:space="preserve"> ściśle rzecz biorąc, nie</w:t>
      </w:r>
      <w:r w:rsidR="004E0AD4" w:rsidRPr="00137C35">
        <w:rPr>
          <w:rFonts w:ascii="Times New Roman" w:hAnsi="Times New Roman" w:cs="Times New Roman"/>
          <w:lang w:val="pl-PL"/>
        </w:rPr>
        <w:t xml:space="preserve"> jest</w:t>
      </w:r>
      <w:r w:rsidRPr="00137C35">
        <w:rPr>
          <w:rFonts w:ascii="Times New Roman" w:hAnsi="Times New Roman" w:cs="Times New Roman"/>
          <w:lang w:val="pl-PL"/>
        </w:rPr>
        <w:t xml:space="preserve"> sędzią karnym, o ile decyzja </w:t>
      </w:r>
      <w:r w:rsidR="0061710B">
        <w:rPr>
          <w:rFonts w:ascii="Times New Roman" w:hAnsi="Times New Roman" w:cs="Times New Roman"/>
          <w:lang w:val="pl-PL"/>
        </w:rPr>
        <w:t xml:space="preserve">w ogóle </w:t>
      </w:r>
      <w:r w:rsidRPr="00137C35">
        <w:rPr>
          <w:rFonts w:ascii="Times New Roman" w:hAnsi="Times New Roman" w:cs="Times New Roman"/>
          <w:lang w:val="pl-PL"/>
        </w:rPr>
        <w:t>została podjęta przez sędziego. Określenie "sąd" ma takie samo znaczenie, ja</w:t>
      </w:r>
      <w:r w:rsidRPr="00137C35">
        <w:rPr>
          <w:lang w:val="pl-PL"/>
        </w:rPr>
        <w:t xml:space="preserve">k w artykule 6 Europejskiej Konwencji Praw Człowieka. Eksperci zgodzili się, że konfiskata </w:t>
      </w:r>
      <w:r w:rsidR="00A36D8A">
        <w:rPr>
          <w:lang w:val="pl-PL"/>
        </w:rPr>
        <w:t>stricte</w:t>
      </w:r>
      <w:r w:rsidR="00A36D8A" w:rsidRPr="00137C35">
        <w:rPr>
          <w:lang w:val="pl-PL"/>
        </w:rPr>
        <w:t xml:space="preserve"> </w:t>
      </w:r>
      <w:r w:rsidRPr="00137C35">
        <w:rPr>
          <w:lang w:val="pl-PL"/>
        </w:rPr>
        <w:t>administracyjna nie została uwzględniona w zakresie stosowania Konwencji</w:t>
      </w:r>
      <w:r w:rsidR="00323BE5" w:rsidRPr="00137C35">
        <w:rPr>
          <w:lang w:val="pl-PL"/>
        </w:rPr>
        <w:t>.</w:t>
      </w:r>
      <w:r w:rsidR="00E06CAE" w:rsidRPr="00137C35">
        <w:rPr>
          <w:lang w:val="pl-PL"/>
        </w:rPr>
        <w:t>”</w:t>
      </w:r>
    </w:p>
    <w:p w:rsidR="00E06CAE" w:rsidRPr="00137C35" w:rsidRDefault="00DA0E6E" w:rsidP="00E06CAE">
      <w:pPr>
        <w:pStyle w:val="ECHRHeading3"/>
        <w:rPr>
          <w:lang w:val="pl-PL"/>
        </w:rPr>
      </w:pPr>
      <w:r w:rsidRPr="00137C35">
        <w:rPr>
          <w:lang w:val="pl-PL"/>
        </w:rPr>
        <w:t>2. Konwencja Rady Europy o praniu, ujawnianiu, zajmowaniu i konfiskacie dochodów pochodzących z przestępstwa oraz o finansowaniu terroryzmu z 2005</w:t>
      </w:r>
    </w:p>
    <w:p w:rsidR="00405BE6" w:rsidRPr="00137C35" w:rsidRDefault="00DA0E6E" w:rsidP="00323BE5">
      <w:pPr>
        <w:pStyle w:val="ECHRPara"/>
        <w:rPr>
          <w:lang w:val="pl-PL"/>
        </w:rPr>
      </w:pPr>
      <w:r w:rsidRPr="00137C35">
        <w:rPr>
          <w:lang w:val="pl-PL"/>
        </w:rPr>
        <w:t>61. W 2005 roku Rada Europy przyjęła inną, bardziej kompleksową, Konwencję o praniu, ujawnianiu, zajmowaniu i konfiskacie dochodów pochodzących z przestępstwa oraz o</w:t>
      </w:r>
      <w:r w:rsidR="00910882" w:rsidRPr="00137C35">
        <w:rPr>
          <w:lang w:val="pl-PL"/>
        </w:rPr>
        <w:t xml:space="preserve"> finansowaniu terroryzmu (ETS nr</w:t>
      </w:r>
      <w:r w:rsidRPr="00137C35">
        <w:rPr>
          <w:lang w:val="pl-PL"/>
        </w:rPr>
        <w:t xml:space="preserve"> 198). Weszła ona w życie w stosunku do Gruzji w dniu 1 maja 2014 r</w:t>
      </w:r>
      <w:r w:rsidR="00323BE5" w:rsidRPr="00137C35">
        <w:rPr>
          <w:lang w:val="pl-PL"/>
        </w:rPr>
        <w:t>.</w:t>
      </w:r>
    </w:p>
    <w:p w:rsidR="00323BE5" w:rsidRPr="00137C35" w:rsidRDefault="00DA0E6E" w:rsidP="00323BE5">
      <w:pPr>
        <w:pStyle w:val="ECHRPara"/>
        <w:rPr>
          <w:lang w:val="pl-PL"/>
        </w:rPr>
      </w:pPr>
      <w:r w:rsidRPr="00137C35">
        <w:rPr>
          <w:lang w:val="pl-PL"/>
        </w:rPr>
        <w:t xml:space="preserve">62. Artykuły 3 i 5 Konwencji z 2005 roku, </w:t>
      </w:r>
      <w:r w:rsidR="00B36587">
        <w:rPr>
          <w:lang w:val="pl-PL"/>
        </w:rPr>
        <w:t>zgodnie z właściwością</w:t>
      </w:r>
      <w:r w:rsidRPr="00137C35">
        <w:rPr>
          <w:lang w:val="pl-PL"/>
        </w:rPr>
        <w:t>, stwierdzają, co następuje</w:t>
      </w:r>
      <w:r w:rsidR="00323BE5" w:rsidRPr="00137C35">
        <w:rPr>
          <w:lang w:val="pl-PL"/>
        </w:rPr>
        <w:t>:</w:t>
      </w:r>
    </w:p>
    <w:p w:rsidR="00323BE5" w:rsidRPr="00137C35" w:rsidRDefault="00DA0E6E" w:rsidP="004A3B2A">
      <w:pPr>
        <w:pStyle w:val="ECHRTitleCentre3"/>
        <w:rPr>
          <w:lang w:val="pl-PL"/>
        </w:rPr>
      </w:pPr>
      <w:r w:rsidRPr="00137C35">
        <w:rPr>
          <w:lang w:val="pl-PL"/>
        </w:rPr>
        <w:t>Artykuł 3 - Środki konfiskaty</w:t>
      </w:r>
    </w:p>
    <w:p w:rsidR="00323BE5" w:rsidRPr="00137C35" w:rsidRDefault="00DA0E6E" w:rsidP="00323BE5">
      <w:pPr>
        <w:pStyle w:val="ECHRParaQuote"/>
        <w:rPr>
          <w:b/>
          <w:lang w:val="pl-PL"/>
        </w:rPr>
      </w:pPr>
      <w:r w:rsidRPr="00137C35">
        <w:rPr>
          <w:lang w:val="pl-PL"/>
        </w:rPr>
        <w:t xml:space="preserve">"4. Każda Strona przyjmie takie środki ustawodawcze lub inne, jakie mogą okazać się konieczne, </w:t>
      </w:r>
      <w:r w:rsidR="00CC69F7">
        <w:rPr>
          <w:lang w:val="pl-PL"/>
        </w:rPr>
        <w:t>dla zapewnienia</w:t>
      </w:r>
      <w:r w:rsidRPr="00137C35">
        <w:rPr>
          <w:lang w:val="pl-PL"/>
        </w:rPr>
        <w:t>, w odniesieniu do poważnego przestępstwa lub przestępstw, zgodnie z prawem krajowym,</w:t>
      </w:r>
      <w:r w:rsidR="004E0AD4" w:rsidRPr="00137C35">
        <w:rPr>
          <w:lang w:val="pl-PL"/>
        </w:rPr>
        <w:t xml:space="preserve"> żeby sprawca wykazał</w:t>
      </w:r>
      <w:r w:rsidRPr="00137C35">
        <w:rPr>
          <w:lang w:val="pl-PL"/>
        </w:rPr>
        <w:t xml:space="preserve"> pochodzenie domniemanych dochodów lub innego mienia podlegającego konfiskacie </w:t>
      </w:r>
      <w:r w:rsidR="00B36587">
        <w:rPr>
          <w:lang w:val="pl-PL"/>
        </w:rPr>
        <w:t>w takim zakresie w jakim ten</w:t>
      </w:r>
      <w:r w:rsidRPr="00137C35">
        <w:rPr>
          <w:lang w:val="pl-PL"/>
        </w:rPr>
        <w:t xml:space="preserve"> wymóg jest zgodny z zasadami prawa krajowego. </w:t>
      </w:r>
      <w:r w:rsidR="00323BE5" w:rsidRPr="00137C35">
        <w:rPr>
          <w:lang w:val="pl-PL"/>
        </w:rPr>
        <w:t>”</w:t>
      </w:r>
    </w:p>
    <w:p w:rsidR="00323BE5" w:rsidRPr="00137C35" w:rsidRDefault="00DA0E6E" w:rsidP="004A3B2A">
      <w:pPr>
        <w:pStyle w:val="ECHRTitleCentre3"/>
        <w:rPr>
          <w:lang w:val="pl-PL"/>
        </w:rPr>
      </w:pPr>
      <w:r w:rsidRPr="00137C35">
        <w:rPr>
          <w:lang w:val="pl-PL"/>
        </w:rPr>
        <w:lastRenderedPageBreak/>
        <w:t>Artykuł 5 - zamrażanie, zajmowanie i konfiskata</w:t>
      </w:r>
    </w:p>
    <w:p w:rsidR="00323BE5" w:rsidRPr="00137C35" w:rsidRDefault="00DA0E6E" w:rsidP="00323BE5">
      <w:pPr>
        <w:pStyle w:val="ECHRParaQuote"/>
        <w:rPr>
          <w:lang w:val="pl-PL"/>
        </w:rPr>
      </w:pPr>
      <w:r w:rsidRPr="00137C35">
        <w:rPr>
          <w:lang w:val="pl-PL"/>
        </w:rPr>
        <w:t>"Każda Strona przyjmie takie środki ustawodawcze i inne, jakie mogą okazać się konieczne dla zapewnienia, że środki do zamrożenia, zajęcia i konfiskaty dotyczą również</w:t>
      </w:r>
      <w:r w:rsidR="00323BE5" w:rsidRPr="00137C35">
        <w:rPr>
          <w:lang w:val="pl-PL"/>
        </w:rPr>
        <w:t>:</w:t>
      </w:r>
    </w:p>
    <w:p w:rsidR="00405BE6" w:rsidRPr="00137C35" w:rsidRDefault="00323BE5" w:rsidP="00323BE5">
      <w:pPr>
        <w:pStyle w:val="ECHRParaQuote"/>
        <w:rPr>
          <w:lang w:val="pl-PL"/>
        </w:rPr>
      </w:pPr>
      <w:r w:rsidRPr="00137C35">
        <w:rPr>
          <w:lang w:val="pl-PL"/>
        </w:rPr>
        <w:t>(a)</w:t>
      </w:r>
      <w:r w:rsidR="00BA2869" w:rsidRPr="00137C35">
        <w:rPr>
          <w:lang w:val="pl-PL"/>
        </w:rPr>
        <w:t xml:space="preserve"> </w:t>
      </w:r>
      <w:r w:rsidR="00EB03B4" w:rsidRPr="00137C35">
        <w:rPr>
          <w:lang w:val="pl-PL"/>
        </w:rPr>
        <w:t xml:space="preserve">nieruchomości, </w:t>
      </w:r>
      <w:r w:rsidR="00D34780">
        <w:rPr>
          <w:lang w:val="pl-PL"/>
        </w:rPr>
        <w:t>z</w:t>
      </w:r>
      <w:r w:rsidR="00EB03B4" w:rsidRPr="00137C35">
        <w:rPr>
          <w:lang w:val="pl-PL"/>
        </w:rPr>
        <w:t xml:space="preserve"> której wpływy zostały przekształcone lub zmienione</w:t>
      </w:r>
      <w:r w:rsidRPr="00137C35">
        <w:rPr>
          <w:lang w:val="pl-PL"/>
        </w:rPr>
        <w:t>;</w:t>
      </w:r>
    </w:p>
    <w:p w:rsidR="00405BE6" w:rsidRPr="00137C35" w:rsidRDefault="00323BE5" w:rsidP="00323BE5">
      <w:pPr>
        <w:pStyle w:val="ECHRParaQuote"/>
        <w:rPr>
          <w:lang w:val="pl-PL"/>
        </w:rPr>
      </w:pPr>
      <w:r w:rsidRPr="00137C35">
        <w:rPr>
          <w:lang w:val="pl-PL"/>
        </w:rPr>
        <w:t>(b)</w:t>
      </w:r>
      <w:r w:rsidR="00BA2869" w:rsidRPr="00137C35">
        <w:rPr>
          <w:lang w:val="pl-PL"/>
        </w:rPr>
        <w:t xml:space="preserve"> </w:t>
      </w:r>
      <w:r w:rsidR="00EB03B4" w:rsidRPr="00137C35">
        <w:rPr>
          <w:lang w:val="pl-PL"/>
        </w:rPr>
        <w:t xml:space="preserve">mienia nabytego z legalnych źródeł, jeżeli dochody zostały wymieszane, w całości lub w części, w </w:t>
      </w:r>
      <w:r w:rsidR="005C50EA">
        <w:rPr>
          <w:lang w:val="pl-PL"/>
        </w:rPr>
        <w:t>taki mieniu</w:t>
      </w:r>
      <w:r w:rsidR="00EB03B4" w:rsidRPr="00137C35">
        <w:rPr>
          <w:lang w:val="pl-PL"/>
        </w:rPr>
        <w:t>, do wysokości szacowanej wartości przemieszanych dochodów</w:t>
      </w:r>
      <w:r w:rsidRPr="00137C35">
        <w:rPr>
          <w:lang w:val="pl-PL"/>
        </w:rPr>
        <w:t>;</w:t>
      </w:r>
    </w:p>
    <w:p w:rsidR="00405BE6" w:rsidRPr="00137C35" w:rsidRDefault="00323BE5" w:rsidP="0063345E">
      <w:pPr>
        <w:pStyle w:val="ECHRParaQuote"/>
        <w:rPr>
          <w:lang w:val="pl-PL"/>
        </w:rPr>
      </w:pPr>
      <w:r w:rsidRPr="00137C35">
        <w:rPr>
          <w:lang w:val="pl-PL"/>
        </w:rPr>
        <w:t>(c)</w:t>
      </w:r>
      <w:r w:rsidR="00BA2869" w:rsidRPr="00137C35">
        <w:rPr>
          <w:lang w:val="pl-PL"/>
        </w:rPr>
        <w:t xml:space="preserve"> </w:t>
      </w:r>
      <w:r w:rsidR="00EB03B4" w:rsidRPr="00137C35">
        <w:rPr>
          <w:lang w:val="pl-PL"/>
        </w:rPr>
        <w:t xml:space="preserve">dochodów lub innych korzyści pochodzących z dochodów z mienia, na jakie dochody z przestępstwa zostały przekształcone lub zamienione, lub z mienia, z którym dochody z przestępstwa zostały wymieszane, do szacowanej wartości przemieszanych dochodów, w ten sam sposób i w tym samym stopniu, jak </w:t>
      </w:r>
      <w:r w:rsidR="00716B87">
        <w:rPr>
          <w:lang w:val="pl-PL"/>
        </w:rPr>
        <w:t>dochód</w:t>
      </w:r>
      <w:r w:rsidR="00716B87" w:rsidRPr="00137C35">
        <w:rPr>
          <w:lang w:val="pl-PL"/>
        </w:rPr>
        <w:t xml:space="preserve"> </w:t>
      </w:r>
      <w:r w:rsidR="00EB03B4" w:rsidRPr="00137C35">
        <w:rPr>
          <w:lang w:val="pl-PL"/>
        </w:rPr>
        <w:t>".</w:t>
      </w:r>
    </w:p>
    <w:p w:rsidR="00405BE6" w:rsidRPr="00137C35" w:rsidRDefault="007F6193" w:rsidP="00323BE5">
      <w:pPr>
        <w:pStyle w:val="ECHRPara"/>
        <w:rPr>
          <w:lang w:val="pl-PL"/>
        </w:rPr>
      </w:pPr>
      <w:r w:rsidRPr="00137C35">
        <w:rPr>
          <w:lang w:val="pl-PL"/>
        </w:rPr>
        <w:t>63</w:t>
      </w:r>
      <w:r w:rsidR="00323BE5" w:rsidRPr="00137C35">
        <w:rPr>
          <w:lang w:val="pl-PL"/>
        </w:rPr>
        <w:t>.  </w:t>
      </w:r>
      <w:r w:rsidR="00D46E3A" w:rsidRPr="00137C35">
        <w:rPr>
          <w:lang w:val="pl-PL"/>
        </w:rPr>
        <w:t>Sprawozdanie wyjaśniające do konwencji z 2005 roku potwierdziło, że:</w:t>
      </w:r>
    </w:p>
    <w:p w:rsidR="00D46E3A" w:rsidRPr="00137C35" w:rsidRDefault="00D46E3A" w:rsidP="00D46E3A">
      <w:pPr>
        <w:pStyle w:val="ECHRPara"/>
        <w:ind w:left="426"/>
        <w:rPr>
          <w:sz w:val="20"/>
          <w:lang w:val="pl-PL"/>
        </w:rPr>
      </w:pPr>
      <w:r w:rsidRPr="00137C35">
        <w:rPr>
          <w:sz w:val="20"/>
          <w:lang w:val="pl-PL"/>
        </w:rPr>
        <w:t>"39. Definicja "</w:t>
      </w:r>
      <w:r w:rsidR="00643C03" w:rsidRPr="00137C35">
        <w:rPr>
          <w:sz w:val="20"/>
          <w:lang w:val="pl-PL"/>
        </w:rPr>
        <w:t>konfiskat</w:t>
      </w:r>
      <w:r w:rsidR="00643C03">
        <w:rPr>
          <w:sz w:val="20"/>
          <w:lang w:val="pl-PL"/>
        </w:rPr>
        <w:t>y</w:t>
      </w:r>
      <w:r w:rsidRPr="00137C35">
        <w:rPr>
          <w:sz w:val="20"/>
          <w:lang w:val="pl-PL"/>
        </w:rPr>
        <w:t xml:space="preserve">" została zredagowana w celu wyjaśnienia, tego, że z jednej strony, Konwencja z 1990 roku dotyczy jedynie działań przestępczych lub działań z tym związanych, takich jak czynności </w:t>
      </w:r>
      <w:r w:rsidR="007B47E6">
        <w:rPr>
          <w:sz w:val="20"/>
          <w:lang w:val="pl-PL"/>
        </w:rPr>
        <w:t>spokrewnione z cywilnymi w zakresie prawa rzeczowego</w:t>
      </w:r>
      <w:r w:rsidRPr="00137C35">
        <w:rPr>
          <w:sz w:val="20"/>
          <w:lang w:val="pl-PL"/>
        </w:rPr>
        <w:t xml:space="preserve"> oraz, z drugiej strony, że różnice w organizacji systemów sądowych i </w:t>
      </w:r>
      <w:r w:rsidR="007B47E6">
        <w:rPr>
          <w:sz w:val="20"/>
          <w:lang w:val="pl-PL"/>
        </w:rPr>
        <w:t>zasadach postępowania</w:t>
      </w:r>
      <w:r w:rsidR="007B47E6" w:rsidRPr="00137C35">
        <w:rPr>
          <w:sz w:val="20"/>
          <w:lang w:val="pl-PL"/>
        </w:rPr>
        <w:t xml:space="preserve"> </w:t>
      </w:r>
      <w:r w:rsidRPr="00137C35">
        <w:rPr>
          <w:sz w:val="20"/>
          <w:lang w:val="pl-PL"/>
        </w:rPr>
        <w:t xml:space="preserve">nie wykluczają stosowania Konwencji z 1990 roku i tej konwencji. Na przykład </w:t>
      </w:r>
      <w:r w:rsidR="0088465E">
        <w:rPr>
          <w:sz w:val="20"/>
          <w:lang w:val="pl-PL"/>
        </w:rPr>
        <w:t xml:space="preserve">nie ma znaczenia </w:t>
      </w:r>
      <w:r w:rsidRPr="00137C35">
        <w:rPr>
          <w:sz w:val="20"/>
          <w:lang w:val="pl-PL"/>
        </w:rPr>
        <w:t xml:space="preserve">fakt, że konfiskata w </w:t>
      </w:r>
      <w:r w:rsidR="00417104">
        <w:rPr>
          <w:sz w:val="20"/>
          <w:lang w:val="pl-PL"/>
        </w:rPr>
        <w:t xml:space="preserve"> </w:t>
      </w:r>
      <w:r w:rsidRPr="00137C35">
        <w:rPr>
          <w:sz w:val="20"/>
          <w:lang w:val="pl-PL"/>
        </w:rPr>
        <w:t xml:space="preserve">niektórych krajach nie jest uważana za sankcję karną, </w:t>
      </w:r>
      <w:r w:rsidR="0088465E">
        <w:rPr>
          <w:sz w:val="20"/>
          <w:lang w:val="pl-PL"/>
        </w:rPr>
        <w:t>gdyż</w:t>
      </w:r>
      <w:r w:rsidR="0088465E" w:rsidRPr="00137C35">
        <w:rPr>
          <w:sz w:val="20"/>
          <w:lang w:val="pl-PL"/>
        </w:rPr>
        <w:t xml:space="preserve"> </w:t>
      </w:r>
      <w:r w:rsidRPr="00137C35">
        <w:rPr>
          <w:sz w:val="20"/>
          <w:lang w:val="pl-PL"/>
        </w:rPr>
        <w:t xml:space="preserve">ze względów bezpieczeństwa konfiskata jest </w:t>
      </w:r>
      <w:r w:rsidR="009356E3">
        <w:rPr>
          <w:sz w:val="20"/>
          <w:lang w:val="pl-PL"/>
        </w:rPr>
        <w:t>związana</w:t>
      </w:r>
      <w:r w:rsidR="009356E3" w:rsidRPr="00137C35">
        <w:rPr>
          <w:sz w:val="20"/>
          <w:lang w:val="pl-PL"/>
        </w:rPr>
        <w:t xml:space="preserve"> </w:t>
      </w:r>
      <w:r w:rsidRPr="00137C35">
        <w:rPr>
          <w:sz w:val="20"/>
          <w:lang w:val="pl-PL"/>
        </w:rPr>
        <w:t xml:space="preserve">z działalnością przestępczą. Nie ma również znaczenia, że konfiskata może czasami być zlecona przez sędziego, który, ściśle rzecz biorąc, </w:t>
      </w:r>
      <w:r w:rsidR="009356E3">
        <w:rPr>
          <w:sz w:val="20"/>
          <w:lang w:val="pl-PL"/>
        </w:rPr>
        <w:t xml:space="preserve">nie jest </w:t>
      </w:r>
      <w:r w:rsidRPr="00137C35">
        <w:rPr>
          <w:sz w:val="20"/>
          <w:lang w:val="pl-PL"/>
        </w:rPr>
        <w:t xml:space="preserve"> sędzią karnym, o ile decyzja</w:t>
      </w:r>
      <w:r w:rsidR="009356E3">
        <w:rPr>
          <w:sz w:val="20"/>
          <w:lang w:val="pl-PL"/>
        </w:rPr>
        <w:t xml:space="preserve"> w ogóle</w:t>
      </w:r>
      <w:r w:rsidRPr="00137C35">
        <w:rPr>
          <w:sz w:val="20"/>
          <w:lang w:val="pl-PL"/>
        </w:rPr>
        <w:t xml:space="preserve"> została podjęta przez sędziego. "</w:t>
      </w:r>
    </w:p>
    <w:p w:rsidR="00D46E3A" w:rsidRPr="00137C35" w:rsidRDefault="00D46E3A" w:rsidP="00D46E3A">
      <w:pPr>
        <w:pStyle w:val="ECHRPara"/>
        <w:ind w:left="426"/>
        <w:rPr>
          <w:sz w:val="20"/>
          <w:lang w:val="pl-PL"/>
        </w:rPr>
      </w:pPr>
    </w:p>
    <w:p w:rsidR="00323BE5" w:rsidRPr="00137C35" w:rsidRDefault="007F6193" w:rsidP="00323BE5">
      <w:pPr>
        <w:pStyle w:val="ECHRPara"/>
        <w:rPr>
          <w:lang w:val="pl-PL"/>
        </w:rPr>
      </w:pPr>
      <w:r w:rsidRPr="00137C35">
        <w:rPr>
          <w:lang w:val="pl-PL"/>
        </w:rPr>
        <w:t>64</w:t>
      </w:r>
      <w:r w:rsidR="00323BE5" w:rsidRPr="00137C35">
        <w:rPr>
          <w:lang w:val="pl-PL"/>
        </w:rPr>
        <w:t>.  </w:t>
      </w:r>
      <w:r w:rsidR="00D46E3A" w:rsidRPr="00137C35">
        <w:rPr>
          <w:lang w:val="pl-PL"/>
        </w:rPr>
        <w:t>Raport wyjaśniający stwierdził ponadto, że</w:t>
      </w:r>
      <w:r w:rsidR="00323BE5" w:rsidRPr="00137C35">
        <w:rPr>
          <w:lang w:val="pl-PL"/>
        </w:rPr>
        <w:t>:</w:t>
      </w:r>
    </w:p>
    <w:p w:rsidR="00323BE5" w:rsidRPr="00137C35" w:rsidRDefault="00D46E3A" w:rsidP="00323BE5">
      <w:pPr>
        <w:pStyle w:val="ECHRParaQuote"/>
        <w:rPr>
          <w:lang w:val="pl-PL"/>
        </w:rPr>
      </w:pPr>
      <w:r w:rsidRPr="00137C35">
        <w:rPr>
          <w:lang w:val="pl-PL"/>
        </w:rPr>
        <w:t xml:space="preserve">"71. Ustęp 4 artykułu 3 wymaga od Stron, aby zapewnić możliwość </w:t>
      </w:r>
      <w:r w:rsidR="007C7420">
        <w:rPr>
          <w:lang w:val="pl-PL"/>
        </w:rPr>
        <w:t>przerzucenia ciężaru dowodu w przypadku</w:t>
      </w:r>
      <w:r w:rsidRPr="00137C35">
        <w:rPr>
          <w:lang w:val="pl-PL"/>
        </w:rPr>
        <w:t xml:space="preserve"> </w:t>
      </w:r>
      <w:r w:rsidR="007C7420">
        <w:rPr>
          <w:lang w:val="pl-PL"/>
        </w:rPr>
        <w:t xml:space="preserve"> konieczności wykazania</w:t>
      </w:r>
      <w:r w:rsidR="00E026EA">
        <w:rPr>
          <w:lang w:val="pl-PL"/>
        </w:rPr>
        <w:t xml:space="preserve"> </w:t>
      </w:r>
      <w:r w:rsidRPr="00137C35">
        <w:rPr>
          <w:lang w:val="pl-PL"/>
        </w:rPr>
        <w:t>legalnego pochodzenia domniemanych dochodów lub innego mienia podlegającego konfiskacie w przypadku poważnych przestępstw. ...</w:t>
      </w:r>
      <w:r w:rsidR="00906E48" w:rsidRPr="00137C35">
        <w:rPr>
          <w:lang w:val="pl-PL"/>
        </w:rPr>
        <w:t>...</w:t>
      </w:r>
    </w:p>
    <w:p w:rsidR="00405BE6" w:rsidRPr="00137C35" w:rsidRDefault="00D46E3A" w:rsidP="00323BE5">
      <w:pPr>
        <w:pStyle w:val="ECHRParaQuote"/>
        <w:rPr>
          <w:lang w:val="pl-PL"/>
        </w:rPr>
      </w:pPr>
      <w:r w:rsidRPr="00137C35">
        <w:rPr>
          <w:lang w:val="pl-PL"/>
        </w:rPr>
        <w:t xml:space="preserve">76. Przepis ten podkreśla w szczególności potrzebę stosowania takich środków również wobec dochodów, które zostały przemieszane z mieniem nabytym z legalnych źródeł lub które zostały przekształcone lub zamienione w inny sposób. </w:t>
      </w:r>
      <w:r w:rsidR="00323BE5" w:rsidRPr="00137C35">
        <w:rPr>
          <w:lang w:val="pl-PL"/>
        </w:rPr>
        <w:t>”</w:t>
      </w:r>
    </w:p>
    <w:p w:rsidR="00FE7711" w:rsidRPr="00137C35" w:rsidRDefault="00FE7711" w:rsidP="0075549E">
      <w:pPr>
        <w:pStyle w:val="ECHRHeading2"/>
        <w:rPr>
          <w:rFonts w:cstheme="majorHAnsi"/>
          <w:lang w:val="pl-PL"/>
        </w:rPr>
      </w:pPr>
      <w:r w:rsidRPr="00137C35">
        <w:rPr>
          <w:rFonts w:cstheme="majorHAnsi"/>
          <w:lang w:val="pl-PL"/>
        </w:rPr>
        <w:t>E</w:t>
      </w:r>
      <w:r w:rsidR="004A3B2A" w:rsidRPr="00137C35">
        <w:rPr>
          <w:rFonts w:cstheme="majorHAnsi"/>
          <w:lang w:val="pl-PL"/>
        </w:rPr>
        <w:t>.  </w:t>
      </w:r>
      <w:r w:rsidR="00D46E3A" w:rsidRPr="00137C35">
        <w:rPr>
          <w:rFonts w:cstheme="majorHAnsi"/>
          <w:sz w:val="21"/>
          <w:szCs w:val="21"/>
          <w:shd w:val="clear" w:color="auto" w:fill="FFFFFF"/>
          <w:lang w:val="pl-PL"/>
        </w:rPr>
        <w:t>Grupa Specjalna ds. Przeciwdziałania</w:t>
      </w:r>
      <w:r w:rsidR="00D46E3A" w:rsidRPr="00137C35">
        <w:rPr>
          <w:rStyle w:val="apple-converted-space"/>
          <w:rFonts w:cstheme="majorHAnsi"/>
          <w:sz w:val="21"/>
          <w:szCs w:val="21"/>
          <w:shd w:val="clear" w:color="auto" w:fill="FFFFFF"/>
          <w:lang w:val="pl-PL"/>
        </w:rPr>
        <w:t> </w:t>
      </w:r>
      <w:r w:rsidR="00D46E3A" w:rsidRPr="00137C35">
        <w:rPr>
          <w:rFonts w:cstheme="majorHAnsi"/>
          <w:sz w:val="21"/>
          <w:szCs w:val="21"/>
          <w:shd w:val="clear" w:color="auto" w:fill="FFFFFF"/>
          <w:lang w:val="pl-PL"/>
        </w:rPr>
        <w:t>Praniu Pieniędzy</w:t>
      </w:r>
    </w:p>
    <w:p w:rsidR="00FE7711" w:rsidRPr="00137C35" w:rsidRDefault="007F6193" w:rsidP="00043F8D">
      <w:pPr>
        <w:pStyle w:val="ECHRPara"/>
        <w:rPr>
          <w:lang w:val="pl-PL"/>
        </w:rPr>
      </w:pPr>
      <w:r w:rsidRPr="00137C35">
        <w:rPr>
          <w:lang w:val="pl-PL"/>
        </w:rPr>
        <w:t>65</w:t>
      </w:r>
      <w:r w:rsidR="00FE7711" w:rsidRPr="00137C35">
        <w:rPr>
          <w:lang w:val="pl-PL"/>
        </w:rPr>
        <w:t>.  </w:t>
      </w:r>
      <w:r w:rsidR="00D46E3A" w:rsidRPr="00137C35">
        <w:rPr>
          <w:rFonts w:cstheme="minorHAnsi"/>
          <w:szCs w:val="24"/>
          <w:shd w:val="clear" w:color="auto" w:fill="FFFFFF"/>
          <w:lang w:val="pl-PL"/>
        </w:rPr>
        <w:t>Grupa Specjalna ds. Przeciwdziałania</w:t>
      </w:r>
      <w:r w:rsidR="00D46E3A" w:rsidRPr="00137C35">
        <w:rPr>
          <w:rStyle w:val="apple-converted-space"/>
          <w:rFonts w:cstheme="minorHAnsi"/>
          <w:szCs w:val="24"/>
          <w:shd w:val="clear" w:color="auto" w:fill="FFFFFF"/>
          <w:lang w:val="pl-PL"/>
        </w:rPr>
        <w:t> </w:t>
      </w:r>
      <w:r w:rsidR="00D46E3A" w:rsidRPr="00137C35">
        <w:rPr>
          <w:rFonts w:cstheme="minorHAnsi"/>
          <w:szCs w:val="24"/>
          <w:shd w:val="clear" w:color="auto" w:fill="FFFFFF"/>
          <w:lang w:val="pl-PL"/>
        </w:rPr>
        <w:t>Praniu Pieniędzy</w:t>
      </w:r>
      <w:r w:rsidR="00D46E3A" w:rsidRPr="00137C35">
        <w:rPr>
          <w:lang w:val="pl-PL"/>
        </w:rPr>
        <w:t xml:space="preserve"> </w:t>
      </w:r>
      <w:r w:rsidR="009C6C17" w:rsidRPr="00137C35">
        <w:rPr>
          <w:lang w:val="pl-PL"/>
        </w:rPr>
        <w:t xml:space="preserve">(FATF) </w:t>
      </w:r>
      <w:r w:rsidR="00043F8D" w:rsidRPr="00137C35">
        <w:rPr>
          <w:lang w:val="pl-PL"/>
        </w:rPr>
        <w:t xml:space="preserve">powstała w lipcu 1989 roku jako grupa międzyrządowa podczas szczytu </w:t>
      </w:r>
      <w:r w:rsidR="00163D87" w:rsidRPr="00137C35">
        <w:rPr>
          <w:lang w:val="pl-PL"/>
        </w:rPr>
        <w:t>G-7</w:t>
      </w:r>
      <w:r w:rsidR="00043F8D" w:rsidRPr="00137C35">
        <w:rPr>
          <w:lang w:val="pl-PL"/>
        </w:rPr>
        <w:t xml:space="preserve"> w Paryżu. To od tej pory na całym świecie jest </w:t>
      </w:r>
      <w:r w:rsidR="00CE1A8C">
        <w:rPr>
          <w:lang w:val="pl-PL"/>
        </w:rPr>
        <w:t xml:space="preserve">ona </w:t>
      </w:r>
      <w:r w:rsidR="00043F8D" w:rsidRPr="00137C35">
        <w:rPr>
          <w:lang w:val="pl-PL"/>
        </w:rPr>
        <w:t xml:space="preserve">uznawana za ciało zarządzające </w:t>
      </w:r>
      <w:r w:rsidR="00CE1A8C">
        <w:rPr>
          <w:lang w:val="pl-PL"/>
        </w:rPr>
        <w:t xml:space="preserve"> i </w:t>
      </w:r>
      <w:r w:rsidR="00043F8D" w:rsidRPr="00137C35">
        <w:rPr>
          <w:lang w:val="pl-PL"/>
        </w:rPr>
        <w:t xml:space="preserve">ustanawiające uniwersalne standardy </w:t>
      </w:r>
      <w:r w:rsidR="00CE1A8C">
        <w:rPr>
          <w:lang w:val="pl-PL"/>
        </w:rPr>
        <w:t>oraz rozwijające politykę</w:t>
      </w:r>
      <w:r w:rsidR="00043F8D" w:rsidRPr="00137C35">
        <w:rPr>
          <w:lang w:val="pl-PL"/>
        </w:rPr>
        <w:t xml:space="preserve"> zwalczania, między innymi, prania brudnych pieniędzy. W 2003 roku wydała specjalne zalecenia, </w:t>
      </w:r>
      <w:r w:rsidR="00043F8D" w:rsidRPr="00A34ADF">
        <w:rPr>
          <w:lang w:val="pl-PL"/>
        </w:rPr>
        <w:t>, wzywając</w:t>
      </w:r>
      <w:r w:rsidR="002D3068" w:rsidRPr="00A34ADF">
        <w:rPr>
          <w:lang w:val="pl-PL"/>
        </w:rPr>
        <w:t>e</w:t>
      </w:r>
      <w:r w:rsidR="00043F8D" w:rsidRPr="00A34ADF">
        <w:rPr>
          <w:lang w:val="pl-PL"/>
        </w:rPr>
        <w:t xml:space="preserve"> do konfiskaty nawet w przypadku braku uprzedniego wyroku skazu</w:t>
      </w:r>
      <w:r w:rsidR="00163D87" w:rsidRPr="00A34ADF">
        <w:rPr>
          <w:lang w:val="pl-PL"/>
        </w:rPr>
        <w:t>jącego (znany jako zalecenie nr</w:t>
      </w:r>
      <w:r w:rsidR="00043F8D" w:rsidRPr="00A34ADF">
        <w:rPr>
          <w:lang w:val="pl-PL"/>
        </w:rPr>
        <w:t xml:space="preserve"> 3): </w:t>
      </w:r>
      <w:r w:rsidR="00FE7711" w:rsidRPr="00A34ADF">
        <w:rPr>
          <w:lang w:val="pl-PL"/>
        </w:rPr>
        <w:t>“</w:t>
      </w:r>
      <w:r w:rsidR="00043F8D" w:rsidRPr="00B8570D">
        <w:rPr>
          <w:lang w:val="pl-PL"/>
        </w:rPr>
        <w:t>Środki tymczasowe i konfiskata</w:t>
      </w:r>
      <w:r w:rsidR="002D3068" w:rsidRPr="00B8570D">
        <w:rPr>
          <w:lang w:val="pl-PL"/>
        </w:rPr>
        <w:t>, które zostały przyjęte przez Gruzję.</w:t>
      </w:r>
    </w:p>
    <w:p w:rsidR="00FE7711" w:rsidRPr="00137C35" w:rsidRDefault="00043F8D" w:rsidP="00FE7711">
      <w:pPr>
        <w:pStyle w:val="ECHRParaQuote"/>
        <w:rPr>
          <w:lang w:val="pl-PL"/>
        </w:rPr>
      </w:pPr>
      <w:r w:rsidRPr="00137C35">
        <w:rPr>
          <w:lang w:val="pl-PL"/>
        </w:rPr>
        <w:t xml:space="preserve">3. ... Kraje mogą rozważyć przyjęcie środków, które umożliwiają </w:t>
      </w:r>
      <w:r w:rsidR="00A34ADF">
        <w:rPr>
          <w:lang w:val="pl-PL"/>
        </w:rPr>
        <w:t>konfiskatę</w:t>
      </w:r>
      <w:r w:rsidRPr="00137C35">
        <w:rPr>
          <w:lang w:val="pl-PL"/>
        </w:rPr>
        <w:t xml:space="preserve"> takich dochodów lub narzędzi bez konieczności</w:t>
      </w:r>
      <w:r w:rsidR="009262D6">
        <w:rPr>
          <w:lang w:val="pl-PL"/>
        </w:rPr>
        <w:t xml:space="preserve"> wydania</w:t>
      </w:r>
      <w:r w:rsidRPr="00137C35">
        <w:rPr>
          <w:lang w:val="pl-PL"/>
        </w:rPr>
        <w:t xml:space="preserve"> </w:t>
      </w:r>
      <w:r w:rsidR="00AB3FE1">
        <w:rPr>
          <w:lang w:val="pl-PL"/>
        </w:rPr>
        <w:t>wyroku skazującego</w:t>
      </w:r>
      <w:r w:rsidR="00AB3FE1" w:rsidRPr="00137C35">
        <w:rPr>
          <w:lang w:val="pl-PL"/>
        </w:rPr>
        <w:t xml:space="preserve"> </w:t>
      </w:r>
      <w:r w:rsidRPr="00137C35">
        <w:rPr>
          <w:lang w:val="pl-PL"/>
        </w:rPr>
        <w:t xml:space="preserve">lub które </w:t>
      </w:r>
      <w:r w:rsidRPr="00137C35">
        <w:rPr>
          <w:lang w:val="pl-PL"/>
        </w:rPr>
        <w:lastRenderedPageBreak/>
        <w:t>wymagają, aby sprawca wykazał legalne pochodzenie własności rzekomo podlegającej konfiskacie, w zakresie, w jakim wymóg jest zgodny z zasadami ich prawa krajowego. "</w:t>
      </w:r>
    </w:p>
    <w:p w:rsidR="00554C5E" w:rsidRPr="00137C35" w:rsidRDefault="002106ED" w:rsidP="00554C5E">
      <w:pPr>
        <w:pStyle w:val="ECHRHeading2"/>
        <w:rPr>
          <w:lang w:val="pl-PL"/>
        </w:rPr>
      </w:pPr>
      <w:r w:rsidRPr="00137C35">
        <w:rPr>
          <w:lang w:val="pl-PL"/>
        </w:rPr>
        <w:t>F</w:t>
      </w:r>
      <w:r w:rsidR="004A3B2A" w:rsidRPr="00137C35">
        <w:rPr>
          <w:lang w:val="pl-PL"/>
        </w:rPr>
        <w:t>.  </w:t>
      </w:r>
      <w:r w:rsidR="003A78CA" w:rsidRPr="00137C35">
        <w:rPr>
          <w:lang w:val="pl-PL"/>
        </w:rPr>
        <w:t>Komitet Ekspertów Rady Europy ds. oceny</w:t>
      </w:r>
      <w:r w:rsidR="003C7560">
        <w:rPr>
          <w:lang w:val="pl-PL"/>
        </w:rPr>
        <w:t xml:space="preserve"> systemów zwalczania procederu</w:t>
      </w:r>
      <w:r w:rsidR="003A78CA" w:rsidRPr="00137C35">
        <w:rPr>
          <w:lang w:val="pl-PL"/>
        </w:rPr>
        <w:t xml:space="preserve"> </w:t>
      </w:r>
      <w:r w:rsidR="003C7560" w:rsidRPr="00137C35">
        <w:rPr>
          <w:lang w:val="pl-PL"/>
        </w:rPr>
        <w:t>prani</w:t>
      </w:r>
      <w:r w:rsidR="003C7560">
        <w:rPr>
          <w:lang w:val="pl-PL"/>
        </w:rPr>
        <w:t>a</w:t>
      </w:r>
      <w:r w:rsidR="003C7560" w:rsidRPr="00137C35">
        <w:rPr>
          <w:lang w:val="pl-PL"/>
        </w:rPr>
        <w:t xml:space="preserve"> </w:t>
      </w:r>
      <w:r w:rsidR="003A78CA" w:rsidRPr="00137C35">
        <w:rPr>
          <w:lang w:val="pl-PL"/>
        </w:rPr>
        <w:t>pieniędzy oraz finansowani</w:t>
      </w:r>
      <w:r w:rsidR="003C7560">
        <w:rPr>
          <w:lang w:val="pl-PL"/>
        </w:rPr>
        <w:t>a</w:t>
      </w:r>
      <w:r w:rsidR="003A78CA" w:rsidRPr="00137C35">
        <w:rPr>
          <w:lang w:val="pl-PL"/>
        </w:rPr>
        <w:t xml:space="preserve"> terroryzmu (MONEYVAL)</w:t>
      </w:r>
    </w:p>
    <w:p w:rsidR="00554C5E" w:rsidRPr="00137C35" w:rsidRDefault="003A78CA" w:rsidP="00554C5E">
      <w:pPr>
        <w:pStyle w:val="ECHRPara"/>
        <w:rPr>
          <w:lang w:val="pl-PL"/>
        </w:rPr>
      </w:pPr>
      <w:r w:rsidRPr="00137C35">
        <w:rPr>
          <w:lang w:val="pl-PL"/>
        </w:rPr>
        <w:t xml:space="preserve">66. W swoim pierwszym sprawozdaniu </w:t>
      </w:r>
      <w:r w:rsidR="00777492">
        <w:rPr>
          <w:lang w:val="pl-PL"/>
        </w:rPr>
        <w:t>oceniającym Gruzję</w:t>
      </w:r>
      <w:r w:rsidRPr="00137C35">
        <w:rPr>
          <w:lang w:val="pl-PL"/>
        </w:rPr>
        <w:t>, które dotyczył</w:t>
      </w:r>
      <w:r w:rsidR="00777492">
        <w:rPr>
          <w:lang w:val="pl-PL"/>
        </w:rPr>
        <w:t>o</w:t>
      </w:r>
      <w:r w:rsidRPr="00137C35">
        <w:rPr>
          <w:lang w:val="pl-PL"/>
        </w:rPr>
        <w:t xml:space="preserve"> wizyt</w:t>
      </w:r>
      <w:r w:rsidR="00777492">
        <w:rPr>
          <w:lang w:val="pl-PL"/>
        </w:rPr>
        <w:t>y</w:t>
      </w:r>
      <w:r w:rsidRPr="00137C35">
        <w:rPr>
          <w:lang w:val="pl-PL"/>
        </w:rPr>
        <w:t xml:space="preserve"> w kraju przez zespół ekspertów od 23 do 26 października 2000</w:t>
      </w:r>
      <w:r w:rsidR="00163D87" w:rsidRPr="00137C35">
        <w:rPr>
          <w:lang w:val="pl-PL"/>
        </w:rPr>
        <w:t xml:space="preserve"> roku</w:t>
      </w:r>
      <w:r w:rsidRPr="00137C35">
        <w:rPr>
          <w:lang w:val="pl-PL"/>
        </w:rPr>
        <w:t xml:space="preserve">, MONEYVAL </w:t>
      </w:r>
      <w:r w:rsidR="00961735">
        <w:rPr>
          <w:lang w:val="pl-PL"/>
        </w:rPr>
        <w:t>za</w:t>
      </w:r>
      <w:r w:rsidRPr="00137C35">
        <w:rPr>
          <w:lang w:val="pl-PL"/>
        </w:rPr>
        <w:t>obserwował i zalecił, co następuje:</w:t>
      </w:r>
    </w:p>
    <w:p w:rsidR="00554C5E" w:rsidRPr="00137C35" w:rsidRDefault="003A78CA" w:rsidP="00554C5E">
      <w:pPr>
        <w:pStyle w:val="ECHRParaQuote"/>
        <w:rPr>
          <w:lang w:val="pl-PL"/>
        </w:rPr>
      </w:pPr>
      <w:r w:rsidRPr="00137C35">
        <w:rPr>
          <w:lang w:val="pl-PL"/>
        </w:rPr>
        <w:t>"2. Główn</w:t>
      </w:r>
      <w:r w:rsidR="00961735">
        <w:rPr>
          <w:lang w:val="pl-PL"/>
        </w:rPr>
        <w:t>ymi</w:t>
      </w:r>
      <w:r w:rsidRPr="00137C35">
        <w:rPr>
          <w:lang w:val="pl-PL"/>
        </w:rPr>
        <w:t xml:space="preserve"> obszar</w:t>
      </w:r>
      <w:r w:rsidR="00961735">
        <w:rPr>
          <w:lang w:val="pl-PL"/>
        </w:rPr>
        <w:t>ami</w:t>
      </w:r>
      <w:r w:rsidRPr="00137C35">
        <w:rPr>
          <w:lang w:val="pl-PL"/>
        </w:rPr>
        <w:t xml:space="preserve"> generując</w:t>
      </w:r>
      <w:r w:rsidR="00961735">
        <w:rPr>
          <w:lang w:val="pl-PL"/>
        </w:rPr>
        <w:t>ymi</w:t>
      </w:r>
      <w:r w:rsidRPr="00137C35">
        <w:rPr>
          <w:lang w:val="pl-PL"/>
        </w:rPr>
        <w:t xml:space="preserve"> nielegalne wpływy i poważnie zagrażają</w:t>
      </w:r>
      <w:r w:rsidR="00961735">
        <w:rPr>
          <w:lang w:val="pl-PL"/>
        </w:rPr>
        <w:t xml:space="preserve">cymi </w:t>
      </w:r>
      <w:r w:rsidRPr="00137C35">
        <w:rPr>
          <w:lang w:val="pl-PL"/>
        </w:rPr>
        <w:t xml:space="preserve"> rozwojowi gospodarczemu Gruzji są korupcja, oszustwa i </w:t>
      </w:r>
      <w:r w:rsidR="00961735">
        <w:rPr>
          <w:lang w:val="pl-PL"/>
        </w:rPr>
        <w:t>unikanie</w:t>
      </w:r>
      <w:r w:rsidRPr="00137C35">
        <w:rPr>
          <w:lang w:val="pl-PL"/>
        </w:rPr>
        <w:t xml:space="preserve"> opodatkowania, a także przemyt towarów. ...</w:t>
      </w:r>
      <w:r w:rsidR="00906E48" w:rsidRPr="00137C35">
        <w:rPr>
          <w:lang w:val="pl-PL"/>
        </w:rPr>
        <w:t>...</w:t>
      </w:r>
    </w:p>
    <w:p w:rsidR="00554C5E" w:rsidRPr="00137C35" w:rsidRDefault="003A78CA" w:rsidP="00554C5E">
      <w:pPr>
        <w:pStyle w:val="ECHRParaQuote"/>
        <w:rPr>
          <w:lang w:val="pl-PL"/>
        </w:rPr>
      </w:pPr>
      <w:r w:rsidRPr="00137C35">
        <w:rPr>
          <w:lang w:val="pl-PL"/>
        </w:rPr>
        <w:t xml:space="preserve">6. </w:t>
      </w:r>
      <w:r w:rsidR="00040160">
        <w:rPr>
          <w:lang w:val="pl-PL"/>
        </w:rPr>
        <w:t>Eksperci</w:t>
      </w:r>
      <w:r w:rsidR="00040160" w:rsidRPr="00137C35">
        <w:rPr>
          <w:lang w:val="pl-PL"/>
        </w:rPr>
        <w:t xml:space="preserve"> </w:t>
      </w:r>
      <w:r w:rsidRPr="00137C35">
        <w:rPr>
          <w:lang w:val="pl-PL"/>
        </w:rPr>
        <w:t xml:space="preserve">uważają, że </w:t>
      </w:r>
      <w:r w:rsidR="00040160">
        <w:rPr>
          <w:lang w:val="pl-PL"/>
        </w:rPr>
        <w:t>system</w:t>
      </w:r>
      <w:r w:rsidR="00040160" w:rsidRPr="00137C35">
        <w:rPr>
          <w:lang w:val="pl-PL"/>
        </w:rPr>
        <w:t xml:space="preserve"> </w:t>
      </w:r>
      <w:r w:rsidR="00040160">
        <w:rPr>
          <w:lang w:val="pl-PL"/>
        </w:rPr>
        <w:t>zajęcia</w:t>
      </w:r>
      <w:r w:rsidR="00040160" w:rsidRPr="00137C35">
        <w:rPr>
          <w:lang w:val="pl-PL"/>
        </w:rPr>
        <w:t xml:space="preserve"> </w:t>
      </w:r>
      <w:r w:rsidRPr="00137C35">
        <w:rPr>
          <w:lang w:val="pl-PL"/>
        </w:rPr>
        <w:t>i konfiskaty powin</w:t>
      </w:r>
      <w:r w:rsidR="00040160">
        <w:rPr>
          <w:lang w:val="pl-PL"/>
        </w:rPr>
        <w:t>ien</w:t>
      </w:r>
      <w:r w:rsidRPr="00137C35">
        <w:rPr>
          <w:lang w:val="pl-PL"/>
        </w:rPr>
        <w:t xml:space="preserve"> zostać sprawdzon</w:t>
      </w:r>
      <w:r w:rsidR="00040160">
        <w:rPr>
          <w:lang w:val="pl-PL"/>
        </w:rPr>
        <w:t>y</w:t>
      </w:r>
      <w:r w:rsidRPr="00137C35">
        <w:rPr>
          <w:lang w:val="pl-PL"/>
        </w:rPr>
        <w:t xml:space="preserve"> i dostosowan</w:t>
      </w:r>
      <w:r w:rsidR="00040160">
        <w:rPr>
          <w:lang w:val="pl-PL"/>
        </w:rPr>
        <w:t>y</w:t>
      </w:r>
      <w:r w:rsidRPr="00137C35">
        <w:rPr>
          <w:lang w:val="pl-PL"/>
        </w:rPr>
        <w:t xml:space="preserve"> do norm przyjętych </w:t>
      </w:r>
      <w:r w:rsidR="00040160">
        <w:rPr>
          <w:lang w:val="pl-PL"/>
        </w:rPr>
        <w:t>na arenie</w:t>
      </w:r>
      <w:r w:rsidRPr="00137C35">
        <w:rPr>
          <w:lang w:val="pl-PL"/>
        </w:rPr>
        <w:t xml:space="preserve"> międzynarodowej. ... Zdaniem ekspertów, procedura konfiskaty powinna być zgodna z wymaganiami Konwencji Strasburskiej - wraz z wprowadzeniem możliwości konfiskaty narzędzi oraz zysków, a jeśli zostały one </w:t>
      </w:r>
      <w:r w:rsidR="00E2370F">
        <w:rPr>
          <w:lang w:val="pl-PL"/>
        </w:rPr>
        <w:t>zamienione na inną własność</w:t>
      </w:r>
      <w:r w:rsidRPr="00137C35">
        <w:rPr>
          <w:lang w:val="pl-PL"/>
        </w:rPr>
        <w:t xml:space="preserve">, </w:t>
      </w:r>
      <w:r w:rsidR="00440E78">
        <w:rPr>
          <w:lang w:val="pl-PL"/>
        </w:rPr>
        <w:t>powinna zostać skonfiskowana odpowiadająca im wartość.</w:t>
      </w:r>
    </w:p>
    <w:p w:rsidR="00554C5E" w:rsidRPr="00137C35" w:rsidRDefault="003A78CA" w:rsidP="00554C5E">
      <w:pPr>
        <w:pStyle w:val="ECHRPara"/>
        <w:rPr>
          <w:lang w:val="pl-PL"/>
        </w:rPr>
      </w:pPr>
      <w:r w:rsidRPr="00137C35">
        <w:rPr>
          <w:lang w:val="pl-PL"/>
        </w:rPr>
        <w:t xml:space="preserve">67. W ramach drugiej wizyty w Gruzji </w:t>
      </w:r>
      <w:r w:rsidR="00C56F64">
        <w:rPr>
          <w:lang w:val="pl-PL"/>
        </w:rPr>
        <w:t>ekspertów</w:t>
      </w:r>
      <w:r w:rsidR="00C56F64" w:rsidRPr="00137C35">
        <w:rPr>
          <w:lang w:val="pl-PL"/>
        </w:rPr>
        <w:t xml:space="preserve"> </w:t>
      </w:r>
      <w:r w:rsidRPr="00137C35">
        <w:rPr>
          <w:lang w:val="pl-PL"/>
        </w:rPr>
        <w:t>z zespołu MONEYVAL, która odbyła się w dniach 21 i 23 maja 2003</w:t>
      </w:r>
      <w:r w:rsidR="00163D87" w:rsidRPr="00137C35">
        <w:rPr>
          <w:lang w:val="pl-PL"/>
        </w:rPr>
        <w:t xml:space="preserve"> roku</w:t>
      </w:r>
      <w:r w:rsidRPr="00137C35">
        <w:rPr>
          <w:lang w:val="pl-PL"/>
        </w:rPr>
        <w:t xml:space="preserve">, </w:t>
      </w:r>
      <w:r w:rsidR="00C56F64">
        <w:rPr>
          <w:lang w:val="pl-PL"/>
        </w:rPr>
        <w:t xml:space="preserve">sporządzony został </w:t>
      </w:r>
      <w:r w:rsidR="001B6CE0">
        <w:rPr>
          <w:lang w:val="pl-PL"/>
        </w:rPr>
        <w:t>Drugi Raport</w:t>
      </w:r>
      <w:r w:rsidRPr="00137C35">
        <w:rPr>
          <w:lang w:val="pl-PL"/>
        </w:rPr>
        <w:t xml:space="preserve"> Oceny</w:t>
      </w:r>
      <w:r w:rsidR="004B3311">
        <w:rPr>
          <w:lang w:val="pl-PL"/>
        </w:rPr>
        <w:t>.</w:t>
      </w:r>
      <w:r w:rsidRPr="00137C35">
        <w:rPr>
          <w:lang w:val="pl-PL"/>
        </w:rPr>
        <w:t xml:space="preserve"> </w:t>
      </w:r>
      <w:r w:rsidR="004B3311">
        <w:rPr>
          <w:lang w:val="pl-PL"/>
        </w:rPr>
        <w:t>P</w:t>
      </w:r>
      <w:r w:rsidRPr="00137C35">
        <w:rPr>
          <w:lang w:val="pl-PL"/>
        </w:rPr>
        <w:t xml:space="preserve">onownie skrytykował władze krajowe za luki w </w:t>
      </w:r>
      <w:r w:rsidR="001B6CE0">
        <w:rPr>
          <w:lang w:val="pl-PL"/>
        </w:rPr>
        <w:t>uregulowaniach</w:t>
      </w:r>
      <w:r w:rsidR="001B6CE0" w:rsidRPr="00137C35">
        <w:rPr>
          <w:lang w:val="pl-PL"/>
        </w:rPr>
        <w:t xml:space="preserve"> </w:t>
      </w:r>
      <w:r w:rsidRPr="00137C35">
        <w:rPr>
          <w:lang w:val="pl-PL"/>
        </w:rPr>
        <w:t>prawnych dotyczących konfiskaty korzyści</w:t>
      </w:r>
      <w:r w:rsidR="001B6CE0">
        <w:rPr>
          <w:lang w:val="pl-PL"/>
        </w:rPr>
        <w:t xml:space="preserve"> z</w:t>
      </w:r>
      <w:r w:rsidRPr="00137C35">
        <w:rPr>
          <w:lang w:val="pl-PL"/>
        </w:rPr>
        <w:t xml:space="preserve"> przestępstwa:</w:t>
      </w:r>
    </w:p>
    <w:p w:rsidR="00554C5E" w:rsidRPr="00137C35" w:rsidRDefault="003A78CA" w:rsidP="00554C5E">
      <w:pPr>
        <w:pStyle w:val="ECHRParaQuote"/>
        <w:rPr>
          <w:lang w:val="pl-PL"/>
        </w:rPr>
      </w:pPr>
      <w:r w:rsidRPr="00137C35">
        <w:rPr>
          <w:lang w:val="pl-PL"/>
        </w:rPr>
        <w:t xml:space="preserve">"8. ... </w:t>
      </w:r>
      <w:r w:rsidR="0097744E">
        <w:rPr>
          <w:lang w:val="pl-PL"/>
        </w:rPr>
        <w:t>W trakcie wizyty ekspertów</w:t>
      </w:r>
      <w:r w:rsidRPr="00137C35">
        <w:rPr>
          <w:lang w:val="pl-PL"/>
        </w:rPr>
        <w:t>[</w:t>
      </w:r>
      <w:r w:rsidR="0097744E">
        <w:rPr>
          <w:lang w:val="pl-PL"/>
        </w:rPr>
        <w:t>k</w:t>
      </w:r>
      <w:r w:rsidRPr="00137C35">
        <w:rPr>
          <w:lang w:val="pl-PL"/>
        </w:rPr>
        <w:t xml:space="preserve">onfiskata </w:t>
      </w:r>
      <w:r w:rsidR="0097744E">
        <w:rPr>
          <w:lang w:val="pl-PL"/>
        </w:rPr>
        <w:t>równo</w:t>
      </w:r>
      <w:r w:rsidRPr="00137C35">
        <w:rPr>
          <w:lang w:val="pl-PL"/>
        </w:rPr>
        <w:t xml:space="preserve">wartości nie </w:t>
      </w:r>
      <w:r w:rsidR="0097744E">
        <w:rPr>
          <w:lang w:val="pl-PL"/>
        </w:rPr>
        <w:t>była</w:t>
      </w:r>
      <w:r w:rsidR="0097744E" w:rsidRPr="00137C35">
        <w:rPr>
          <w:lang w:val="pl-PL"/>
        </w:rPr>
        <w:t xml:space="preserve"> </w:t>
      </w:r>
      <w:r w:rsidRPr="00137C35">
        <w:rPr>
          <w:lang w:val="pl-PL"/>
        </w:rPr>
        <w:t xml:space="preserve">uregulowana w gruzińskim ustawodawstwie </w:t>
      </w:r>
      <w:r w:rsidR="004E77B9">
        <w:rPr>
          <w:lang w:val="pl-PL"/>
        </w:rPr>
        <w:t>W rzeczywistości</w:t>
      </w:r>
      <w:r w:rsidRPr="00137C35">
        <w:rPr>
          <w:lang w:val="pl-PL"/>
        </w:rPr>
        <w:t xml:space="preserve">, brak </w:t>
      </w:r>
      <w:r w:rsidR="004E77B9">
        <w:rPr>
          <w:lang w:val="pl-PL"/>
        </w:rPr>
        <w:t>realnego środka</w:t>
      </w:r>
      <w:r w:rsidRPr="00137C35">
        <w:rPr>
          <w:lang w:val="pl-PL"/>
        </w:rPr>
        <w:t xml:space="preserve"> konfiskaty został podany jako jedna z głównych przyczyn braku </w:t>
      </w:r>
      <w:r w:rsidR="004E77B9">
        <w:rPr>
          <w:lang w:val="pl-PL"/>
        </w:rPr>
        <w:t>ścigania</w:t>
      </w:r>
      <w:r w:rsidR="00034F2C">
        <w:rPr>
          <w:lang w:val="pl-PL"/>
        </w:rPr>
        <w:t xml:space="preserve"> przestępstw</w:t>
      </w:r>
      <w:r w:rsidR="004E77B9" w:rsidRPr="00137C35">
        <w:rPr>
          <w:lang w:val="pl-PL"/>
        </w:rPr>
        <w:t xml:space="preserve"> </w:t>
      </w:r>
      <w:r w:rsidRPr="00137C35">
        <w:rPr>
          <w:lang w:val="pl-PL"/>
        </w:rPr>
        <w:t xml:space="preserve">dotyczących prania pieniędzy lub ścigania. </w:t>
      </w:r>
      <w:r w:rsidR="00B24424">
        <w:rPr>
          <w:lang w:val="pl-PL"/>
        </w:rPr>
        <w:t>Zalecono uzupełnienie</w:t>
      </w:r>
      <w:r w:rsidRPr="00137C35">
        <w:rPr>
          <w:lang w:val="pl-PL"/>
        </w:rPr>
        <w:t xml:space="preserve"> </w:t>
      </w:r>
      <w:r w:rsidR="00B24424">
        <w:rPr>
          <w:lang w:val="pl-PL"/>
        </w:rPr>
        <w:t>procedur</w:t>
      </w:r>
      <w:r w:rsidR="00B24424" w:rsidRPr="00137C35">
        <w:rPr>
          <w:lang w:val="pl-PL"/>
        </w:rPr>
        <w:t xml:space="preserve"> </w:t>
      </w:r>
      <w:r w:rsidRPr="00137C35">
        <w:rPr>
          <w:lang w:val="pl-PL"/>
        </w:rPr>
        <w:t xml:space="preserve">prawnych do </w:t>
      </w:r>
      <w:r w:rsidR="00B24424">
        <w:rPr>
          <w:lang w:val="pl-PL"/>
        </w:rPr>
        <w:t>s</w:t>
      </w:r>
      <w:r w:rsidRPr="00137C35">
        <w:rPr>
          <w:lang w:val="pl-PL"/>
        </w:rPr>
        <w:t xml:space="preserve">tworzenia sprzyjającej struktury prawnej </w:t>
      </w:r>
      <w:r w:rsidR="00B24424">
        <w:rPr>
          <w:lang w:val="pl-PL"/>
        </w:rPr>
        <w:t>w celu wprowadzenia</w:t>
      </w:r>
      <w:r w:rsidRPr="00137C35">
        <w:rPr>
          <w:lang w:val="pl-PL"/>
        </w:rPr>
        <w:t xml:space="preserve"> konfiskaty w odniesieniu do wszystkich dochodów z przestępstwa (zarówno bezpośrednich, jak i pośrednich) </w:t>
      </w:r>
      <w:r w:rsidR="00931BB0">
        <w:rPr>
          <w:lang w:val="pl-PL"/>
        </w:rPr>
        <w:t>wprowadzenia konfiskaty równowartości mienia pochodzącego z przestępstwa.</w:t>
      </w:r>
      <w:r w:rsidRPr="00137C35">
        <w:rPr>
          <w:lang w:val="pl-PL"/>
        </w:rPr>
        <w:t>. Zaleca s</w:t>
      </w:r>
      <w:r w:rsidR="003474D2" w:rsidRPr="00137C35">
        <w:rPr>
          <w:lang w:val="pl-PL"/>
        </w:rPr>
        <w:t>ię, aby</w:t>
      </w:r>
      <w:r w:rsidR="00A370C4">
        <w:rPr>
          <w:lang w:val="pl-PL"/>
        </w:rPr>
        <w:t xml:space="preserve"> rozważyć przyjęcie</w:t>
      </w:r>
      <w:r w:rsidR="003474D2" w:rsidRPr="00137C35">
        <w:rPr>
          <w:lang w:val="pl-PL"/>
        </w:rPr>
        <w:t xml:space="preserve"> </w:t>
      </w:r>
      <w:r w:rsidR="00A10FA6">
        <w:rPr>
          <w:lang w:val="pl-PL"/>
        </w:rPr>
        <w:t>praktyk</w:t>
      </w:r>
      <w:r w:rsidR="00A370C4">
        <w:rPr>
          <w:lang w:val="pl-PL"/>
        </w:rPr>
        <w:t>i</w:t>
      </w:r>
      <w:r w:rsidR="00A10FA6">
        <w:rPr>
          <w:lang w:val="pl-PL"/>
        </w:rPr>
        <w:t>, która okazała się skuteczna w innych systemach</w:t>
      </w:r>
      <w:r w:rsidRPr="00137C35">
        <w:rPr>
          <w:lang w:val="pl-PL"/>
        </w:rPr>
        <w:t xml:space="preserve">, w tym </w:t>
      </w:r>
      <w:r w:rsidR="00A10FA6">
        <w:rPr>
          <w:lang w:val="pl-PL"/>
        </w:rPr>
        <w:t>przerzucenie</w:t>
      </w:r>
      <w:r w:rsidR="00A10FA6" w:rsidRPr="00137C35">
        <w:rPr>
          <w:lang w:val="pl-PL"/>
        </w:rPr>
        <w:t xml:space="preserve"> </w:t>
      </w:r>
      <w:r w:rsidRPr="00137C35">
        <w:rPr>
          <w:lang w:val="pl-PL"/>
        </w:rPr>
        <w:t>ciężaru dowodu w zakresie</w:t>
      </w:r>
      <w:r w:rsidR="00A10FA6">
        <w:rPr>
          <w:lang w:val="pl-PL"/>
        </w:rPr>
        <w:t xml:space="preserve"> wykazania</w:t>
      </w:r>
      <w:r w:rsidRPr="00137C35">
        <w:rPr>
          <w:lang w:val="pl-PL"/>
        </w:rPr>
        <w:t xml:space="preserve"> legalnego pochodzenia domniemanych dochodów, </w:t>
      </w:r>
      <w:r w:rsidR="00712A46">
        <w:rPr>
          <w:lang w:val="pl-PL"/>
        </w:rPr>
        <w:t xml:space="preserve">w przypadku poważnych przestępstw </w:t>
      </w:r>
      <w:r w:rsidRPr="00137C35">
        <w:rPr>
          <w:lang w:val="pl-PL"/>
        </w:rPr>
        <w:t>generujące</w:t>
      </w:r>
      <w:r w:rsidR="003474D2" w:rsidRPr="00137C35">
        <w:rPr>
          <w:lang w:val="pl-PL"/>
        </w:rPr>
        <w:t xml:space="preserve"> dochody</w:t>
      </w:r>
      <w:r w:rsidRPr="00137C35">
        <w:rPr>
          <w:lang w:val="pl-PL"/>
        </w:rPr>
        <w:t xml:space="preserve">. </w:t>
      </w:r>
      <w:r w:rsidR="00554C5E" w:rsidRPr="00137C35">
        <w:rPr>
          <w:lang w:val="pl-PL"/>
        </w:rPr>
        <w:t>”</w:t>
      </w:r>
    </w:p>
    <w:p w:rsidR="00554C5E" w:rsidRPr="00137C35" w:rsidRDefault="00055A0B" w:rsidP="00554C5E">
      <w:pPr>
        <w:pStyle w:val="ECHRPara"/>
        <w:rPr>
          <w:lang w:val="pl-PL"/>
        </w:rPr>
      </w:pPr>
      <w:r w:rsidRPr="00137C35">
        <w:rPr>
          <w:lang w:val="pl-PL"/>
        </w:rPr>
        <w:t xml:space="preserve">68. Po wizycie w Gruzji od 23 do 29 kwietnia 2006 roku, MONEYVAL przedstawił szereg pozytywnych komentarzy w </w:t>
      </w:r>
      <w:r w:rsidR="004C0008">
        <w:rPr>
          <w:lang w:val="pl-PL"/>
        </w:rPr>
        <w:t>swoim</w:t>
      </w:r>
      <w:r w:rsidR="004C0008" w:rsidRPr="00137C35">
        <w:rPr>
          <w:lang w:val="pl-PL"/>
        </w:rPr>
        <w:t xml:space="preserve"> </w:t>
      </w:r>
      <w:r w:rsidR="00B528B1">
        <w:rPr>
          <w:lang w:val="pl-PL"/>
        </w:rPr>
        <w:t>Trzecim Szczegółowym Sprawozdaniu</w:t>
      </w:r>
      <w:r w:rsidRPr="00137C35">
        <w:rPr>
          <w:lang w:val="pl-PL"/>
        </w:rPr>
        <w:t xml:space="preserve"> z oceny na temat programu konfiskaty administracyjnej wprowadzonej w dniu 13 lutego 2004 roku:</w:t>
      </w:r>
    </w:p>
    <w:p w:rsidR="00554C5E" w:rsidRPr="00137C35" w:rsidRDefault="00055A0B" w:rsidP="00554C5E">
      <w:pPr>
        <w:pStyle w:val="ECHRParaQuote"/>
        <w:rPr>
          <w:lang w:val="pl-PL"/>
        </w:rPr>
      </w:pPr>
      <w:r w:rsidRPr="00137C35">
        <w:rPr>
          <w:lang w:val="pl-PL"/>
        </w:rPr>
        <w:t xml:space="preserve">"18. Gruzińskie </w:t>
      </w:r>
      <w:r w:rsidR="00985F05">
        <w:rPr>
          <w:lang w:val="pl-PL"/>
        </w:rPr>
        <w:t>przepisy</w:t>
      </w:r>
      <w:r w:rsidR="00985F05" w:rsidRPr="00137C35">
        <w:rPr>
          <w:lang w:val="pl-PL"/>
        </w:rPr>
        <w:t xml:space="preserve"> </w:t>
      </w:r>
      <w:r w:rsidRPr="00137C35">
        <w:rPr>
          <w:lang w:val="pl-PL"/>
        </w:rPr>
        <w:t xml:space="preserve">prawne </w:t>
      </w:r>
      <w:r w:rsidR="00985F05">
        <w:rPr>
          <w:lang w:val="pl-PL"/>
        </w:rPr>
        <w:t>regulujące</w:t>
      </w:r>
      <w:r w:rsidR="00985F05" w:rsidRPr="00137C35">
        <w:rPr>
          <w:lang w:val="pl-PL"/>
        </w:rPr>
        <w:t xml:space="preserve"> </w:t>
      </w:r>
      <w:r w:rsidRPr="00137C35">
        <w:rPr>
          <w:lang w:val="pl-PL"/>
        </w:rPr>
        <w:t>... konfiskat</w:t>
      </w:r>
      <w:r w:rsidR="00985F05">
        <w:rPr>
          <w:lang w:val="pl-PL"/>
        </w:rPr>
        <w:t>ę</w:t>
      </w:r>
      <w:r w:rsidRPr="00137C35">
        <w:rPr>
          <w:lang w:val="pl-PL"/>
        </w:rPr>
        <w:t xml:space="preserve"> został</w:t>
      </w:r>
      <w:r w:rsidR="00985F05">
        <w:rPr>
          <w:lang w:val="pl-PL"/>
        </w:rPr>
        <w:t>y</w:t>
      </w:r>
      <w:r w:rsidRPr="00137C35">
        <w:rPr>
          <w:lang w:val="pl-PL"/>
        </w:rPr>
        <w:t xml:space="preserve"> znacznie rozwinięt</w:t>
      </w:r>
      <w:r w:rsidR="00985F05">
        <w:rPr>
          <w:lang w:val="pl-PL"/>
        </w:rPr>
        <w:t>e</w:t>
      </w:r>
      <w:r w:rsidRPr="00137C35">
        <w:rPr>
          <w:lang w:val="pl-PL"/>
        </w:rPr>
        <w:t xml:space="preserve"> i obecnie znajduje się tam podstawowa struktura prawna... przepadek przedmiotów, narzędzi i nielegalnie nabytych aktywów (wpływów). ...</w:t>
      </w:r>
    </w:p>
    <w:p w:rsidR="00554C5E" w:rsidRPr="00137C35" w:rsidRDefault="00055A0B" w:rsidP="00554C5E">
      <w:pPr>
        <w:pStyle w:val="ECHRParaQuote"/>
        <w:rPr>
          <w:lang w:val="pl-PL"/>
        </w:rPr>
      </w:pPr>
      <w:r w:rsidRPr="00137C35">
        <w:rPr>
          <w:lang w:val="pl-PL"/>
        </w:rPr>
        <w:t xml:space="preserve">19. Istnieją również pewne nowatorskie przepisy przepadku administracyjnego obowiązujące w szczególnych przypadkach z udziałem urzędników państwowych </w:t>
      </w:r>
      <w:r w:rsidRPr="00137C35">
        <w:rPr>
          <w:lang w:val="pl-PL"/>
        </w:rPr>
        <w:lastRenderedPageBreak/>
        <w:t xml:space="preserve">oraz zorganizowanych grup przestępczych - które zawierają elementy </w:t>
      </w:r>
      <w:r w:rsidR="003878D6">
        <w:rPr>
          <w:lang w:val="pl-PL"/>
        </w:rPr>
        <w:t>dowodzenia w procesie cywilnym</w:t>
      </w:r>
      <w:r w:rsidRPr="00137C35">
        <w:rPr>
          <w:lang w:val="pl-PL"/>
        </w:rPr>
        <w:t xml:space="preserve">, które są </w:t>
      </w:r>
      <w:r w:rsidR="003878D6">
        <w:rPr>
          <w:lang w:val="pl-PL"/>
        </w:rPr>
        <w:t>oczekiwanymi</w:t>
      </w:r>
      <w:r w:rsidRPr="00137C35">
        <w:rPr>
          <w:lang w:val="pl-PL"/>
        </w:rPr>
        <w:t xml:space="preserve"> osiągnięciami. ...</w:t>
      </w:r>
    </w:p>
    <w:p w:rsidR="00554C5E" w:rsidRPr="00137C35" w:rsidRDefault="00055A0B" w:rsidP="00554C5E">
      <w:pPr>
        <w:pStyle w:val="ECHRParaQuote"/>
        <w:rPr>
          <w:lang w:val="pl-PL"/>
        </w:rPr>
      </w:pPr>
      <w:r w:rsidRPr="00137C35">
        <w:rPr>
          <w:lang w:val="pl-PL"/>
        </w:rPr>
        <w:t>239. Procedu</w:t>
      </w:r>
      <w:r w:rsidR="00A562C4" w:rsidRPr="00137C35">
        <w:rPr>
          <w:lang w:val="pl-PL"/>
        </w:rPr>
        <w:t xml:space="preserve">ra konfiskaty mienia </w:t>
      </w:r>
      <w:r w:rsidR="009B3D69">
        <w:rPr>
          <w:lang w:val="pl-PL"/>
        </w:rPr>
        <w:t>osób trzecich</w:t>
      </w:r>
      <w:r w:rsidRPr="00137C35">
        <w:rPr>
          <w:lang w:val="pl-PL"/>
        </w:rPr>
        <w:t>, które został</w:t>
      </w:r>
      <w:r w:rsidR="009B3D69">
        <w:rPr>
          <w:lang w:val="pl-PL"/>
        </w:rPr>
        <w:t xml:space="preserve">o im </w:t>
      </w:r>
      <w:r w:rsidRPr="00137C35">
        <w:rPr>
          <w:lang w:val="pl-PL"/>
        </w:rPr>
        <w:t xml:space="preserve"> przekazane </w:t>
      </w:r>
      <w:r w:rsidR="009B3D69">
        <w:rPr>
          <w:lang w:val="pl-PL"/>
        </w:rPr>
        <w:t xml:space="preserve">w celu ominięcia </w:t>
      </w:r>
      <w:r w:rsidRPr="00137C35">
        <w:rPr>
          <w:lang w:val="pl-PL"/>
        </w:rPr>
        <w:t>nakazów konfiskaty został</w:t>
      </w:r>
      <w:r w:rsidR="00A71AB5">
        <w:rPr>
          <w:lang w:val="pl-PL"/>
        </w:rPr>
        <w:t>a</w:t>
      </w:r>
      <w:r w:rsidRPr="00137C35">
        <w:rPr>
          <w:lang w:val="pl-PL"/>
        </w:rPr>
        <w:t xml:space="preserve"> po raz pierwszy uwzględnion</w:t>
      </w:r>
      <w:r w:rsidR="00A71AB5">
        <w:rPr>
          <w:lang w:val="pl-PL"/>
        </w:rPr>
        <w:t>a</w:t>
      </w:r>
      <w:r w:rsidRPr="00137C35">
        <w:rPr>
          <w:lang w:val="pl-PL"/>
        </w:rPr>
        <w:t xml:space="preserve"> </w:t>
      </w:r>
      <w:r w:rsidR="00A562C4" w:rsidRPr="00137C35">
        <w:rPr>
          <w:lang w:val="pl-PL"/>
        </w:rPr>
        <w:t>przez</w:t>
      </w:r>
      <w:r w:rsidR="00A71AB5">
        <w:rPr>
          <w:lang w:val="pl-PL"/>
        </w:rPr>
        <w:t xml:space="preserve"> wprowadzenie</w:t>
      </w:r>
      <w:r w:rsidR="00A562C4" w:rsidRPr="00137C35">
        <w:rPr>
          <w:lang w:val="pl-PL"/>
        </w:rPr>
        <w:t xml:space="preserve"> przepis</w:t>
      </w:r>
      <w:r w:rsidR="00A71AB5">
        <w:rPr>
          <w:lang w:val="pl-PL"/>
        </w:rPr>
        <w:t>ów</w:t>
      </w:r>
      <w:r w:rsidR="00A562C4" w:rsidRPr="00137C35">
        <w:rPr>
          <w:lang w:val="pl-PL"/>
        </w:rPr>
        <w:t xml:space="preserve"> administracyjn</w:t>
      </w:r>
      <w:r w:rsidR="00A71AB5">
        <w:rPr>
          <w:lang w:val="pl-PL"/>
        </w:rPr>
        <w:t>ych</w:t>
      </w:r>
      <w:r w:rsidR="00A562C4" w:rsidRPr="00137C35">
        <w:rPr>
          <w:lang w:val="pl-PL"/>
        </w:rPr>
        <w:t xml:space="preserve"> dotycząc</w:t>
      </w:r>
      <w:r w:rsidR="00A71AB5">
        <w:rPr>
          <w:lang w:val="pl-PL"/>
        </w:rPr>
        <w:t>ych</w:t>
      </w:r>
      <w:r w:rsidRPr="00137C35">
        <w:rPr>
          <w:lang w:val="pl-PL"/>
        </w:rPr>
        <w:t xml:space="preserve"> członków rodziny i bliskich krewnych urzędników, </w:t>
      </w:r>
      <w:r w:rsidR="00A71AB5">
        <w:rPr>
          <w:lang w:val="pl-PL"/>
        </w:rPr>
        <w:t>wówczas gdy</w:t>
      </w:r>
      <w:r w:rsidR="00A71AB5" w:rsidRPr="00137C35">
        <w:rPr>
          <w:lang w:val="pl-PL"/>
        </w:rPr>
        <w:t xml:space="preserve"> </w:t>
      </w:r>
      <w:r w:rsidRPr="00137C35">
        <w:rPr>
          <w:lang w:val="pl-PL"/>
        </w:rPr>
        <w:t xml:space="preserve">urzędnicy są przedmiotem postępowania. ... Te przepisy (i związane z tym zmiany w zakresie ciężaru dowodu </w:t>
      </w:r>
      <w:r w:rsidR="00717239">
        <w:rPr>
          <w:lang w:val="pl-PL"/>
        </w:rPr>
        <w:t>przy orzekaniu</w:t>
      </w:r>
      <w:r w:rsidR="00717239" w:rsidRPr="00137C35">
        <w:rPr>
          <w:lang w:val="pl-PL"/>
        </w:rPr>
        <w:t xml:space="preserve"> </w:t>
      </w:r>
      <w:r w:rsidRPr="00137C35">
        <w:rPr>
          <w:lang w:val="pl-PL"/>
        </w:rPr>
        <w:t xml:space="preserve">przepadku w tych </w:t>
      </w:r>
      <w:r w:rsidR="00A562C4" w:rsidRPr="00137C35">
        <w:rPr>
          <w:lang w:val="pl-PL"/>
        </w:rPr>
        <w:t>sprawach</w:t>
      </w:r>
      <w:r w:rsidRPr="00137C35">
        <w:rPr>
          <w:lang w:val="pl-PL"/>
        </w:rPr>
        <w:t xml:space="preserve">) są bardzo mile widziane i powinny obejmować </w:t>
      </w:r>
      <w:r w:rsidR="00717239">
        <w:rPr>
          <w:lang w:val="pl-PL"/>
        </w:rPr>
        <w:t>wszystkie osoby trzecie</w:t>
      </w:r>
      <w:r w:rsidRPr="00137C35">
        <w:rPr>
          <w:lang w:val="pl-PL"/>
        </w:rPr>
        <w:t>, w ręce</w:t>
      </w:r>
      <w:r w:rsidR="00717239">
        <w:rPr>
          <w:lang w:val="pl-PL"/>
        </w:rPr>
        <w:t xml:space="preserve"> których</w:t>
      </w:r>
      <w:r w:rsidRPr="00137C35">
        <w:rPr>
          <w:lang w:val="pl-PL"/>
        </w:rPr>
        <w:t xml:space="preserve"> </w:t>
      </w:r>
      <w:r w:rsidR="00A562C4" w:rsidRPr="00137C35">
        <w:rPr>
          <w:lang w:val="pl-PL"/>
        </w:rPr>
        <w:t xml:space="preserve">wpadły nielegalne aktywa </w:t>
      </w:r>
      <w:r w:rsidR="00E51887">
        <w:rPr>
          <w:lang w:val="pl-PL"/>
        </w:rPr>
        <w:t>we wrażliwych</w:t>
      </w:r>
      <w:r w:rsidRPr="00137C35">
        <w:rPr>
          <w:lang w:val="pl-PL"/>
        </w:rPr>
        <w:t xml:space="preserve"> sprawach.</w:t>
      </w:r>
    </w:p>
    <w:p w:rsidR="00554C5E" w:rsidRPr="00137C35" w:rsidRDefault="00A562C4" w:rsidP="00554C5E">
      <w:pPr>
        <w:pStyle w:val="ECHRParaQuote"/>
        <w:rPr>
          <w:lang w:val="pl-PL"/>
        </w:rPr>
      </w:pPr>
      <w:r w:rsidRPr="00137C35">
        <w:rPr>
          <w:lang w:val="pl-PL"/>
        </w:rPr>
        <w:t xml:space="preserve">240. ... Najwyraźniej nowe przepisy administracyjne dotyczące konfiskaty w odniesieniu do spraw wniesionych przeciwko urzędnikom </w:t>
      </w:r>
      <w:r w:rsidR="00E51887">
        <w:rPr>
          <w:lang w:val="pl-PL"/>
        </w:rPr>
        <w:t>odniosły sukces</w:t>
      </w:r>
      <w:r w:rsidRPr="00137C35">
        <w:rPr>
          <w:lang w:val="pl-PL"/>
        </w:rPr>
        <w:t xml:space="preserve"> </w:t>
      </w:r>
      <w:r w:rsidR="00906E48" w:rsidRPr="00137C35">
        <w:rPr>
          <w:lang w:val="pl-PL"/>
        </w:rPr>
        <w:t>...</w:t>
      </w:r>
      <w:r w:rsidR="00554C5E" w:rsidRPr="00137C35">
        <w:rPr>
          <w:lang w:val="pl-PL"/>
        </w:rPr>
        <w:t>”</w:t>
      </w:r>
    </w:p>
    <w:p w:rsidR="0063345E" w:rsidRPr="00137C35" w:rsidRDefault="004A3B2A" w:rsidP="0063345E">
      <w:pPr>
        <w:pStyle w:val="ECHRHeading2"/>
        <w:rPr>
          <w:lang w:val="pl-PL"/>
        </w:rPr>
      </w:pPr>
      <w:r w:rsidRPr="00137C35">
        <w:rPr>
          <w:lang w:val="pl-PL"/>
        </w:rPr>
        <w:t>G.  </w:t>
      </w:r>
      <w:r w:rsidR="00A562C4" w:rsidRPr="00137C35">
        <w:rPr>
          <w:lang w:val="pl-PL"/>
        </w:rPr>
        <w:t xml:space="preserve">Grupa Państw Przeciwko </w:t>
      </w:r>
      <w:r w:rsidR="004E0AD4" w:rsidRPr="00137C35">
        <w:rPr>
          <w:lang w:val="pl-PL"/>
        </w:rPr>
        <w:t>Korupcji</w:t>
      </w:r>
      <w:r w:rsidR="0063345E" w:rsidRPr="00137C35">
        <w:rPr>
          <w:lang w:val="pl-PL"/>
        </w:rPr>
        <w:t xml:space="preserve"> (GRECO)</w:t>
      </w:r>
    </w:p>
    <w:p w:rsidR="0063345E" w:rsidRPr="00137C35" w:rsidRDefault="00A562C4" w:rsidP="0063345E">
      <w:pPr>
        <w:pStyle w:val="ECHRPara"/>
        <w:rPr>
          <w:lang w:val="pl-PL"/>
        </w:rPr>
      </w:pPr>
      <w:r w:rsidRPr="00137C35">
        <w:rPr>
          <w:lang w:val="pl-PL"/>
        </w:rPr>
        <w:t xml:space="preserve">69. W swoim sprawozdaniu z drugiej oceny w sprawie Gruzji, przyjętym na jego 31. posiedzeniu plenarnym w dniach od 4 do 8 grudnia 2006 roku w Strasburgu, GRECO </w:t>
      </w:r>
      <w:r w:rsidR="001D2F41">
        <w:rPr>
          <w:lang w:val="pl-PL"/>
        </w:rPr>
        <w:t>za</w:t>
      </w:r>
      <w:r w:rsidRPr="00137C35">
        <w:rPr>
          <w:lang w:val="pl-PL"/>
        </w:rPr>
        <w:t>obserwowało i zaleciło, co następuje:</w:t>
      </w:r>
    </w:p>
    <w:p w:rsidR="00405BE6" w:rsidRPr="00137C35" w:rsidRDefault="00A562C4" w:rsidP="0063345E">
      <w:pPr>
        <w:pStyle w:val="ECHRParaQuote"/>
        <w:rPr>
          <w:lang w:val="pl-PL"/>
        </w:rPr>
      </w:pPr>
      <w:r w:rsidRPr="00137C35">
        <w:rPr>
          <w:lang w:val="pl-PL"/>
        </w:rPr>
        <w:t xml:space="preserve">"31. W ciągu ostatnich kilku lat Gruzja przyjęła szeroki wachlarz nowych przepisów, między innymi dotyczących zajęcia i konfiskaty narzędzi oraz zysków pochodzących z przestępstwa, w tym korupcji i prania tych </w:t>
      </w:r>
      <w:r w:rsidR="001D2F41">
        <w:rPr>
          <w:lang w:val="pl-PL"/>
        </w:rPr>
        <w:t>dochodów</w:t>
      </w:r>
      <w:r w:rsidRPr="00137C35">
        <w:rPr>
          <w:lang w:val="pl-PL"/>
        </w:rPr>
        <w:t>. Wprowadzenie programu konfiskaty administracyjnej w 2004 roku, adresowanej szczególnie do nielegalnie nabytych</w:t>
      </w:r>
      <w:r w:rsidR="001D2F41">
        <w:rPr>
          <w:lang w:val="pl-PL"/>
        </w:rPr>
        <w:t xml:space="preserve"> przez urzędników</w:t>
      </w:r>
      <w:r w:rsidRPr="00137C35">
        <w:rPr>
          <w:lang w:val="pl-PL"/>
        </w:rPr>
        <w:t xml:space="preserve"> nieruchomości i bogactwa niewyjaśnionego pochodzenia, dał organom ścigania skuteczne narzędzie do pozbawienia urzędników, a także ich krewnych i tzw. powiązanych osób, korzyści płynących z ich zbrodni</w:t>
      </w:r>
      <w:r w:rsidR="0063345E" w:rsidRPr="00137C35">
        <w:rPr>
          <w:lang w:val="pl-PL"/>
        </w:rPr>
        <w:t>.</w:t>
      </w:r>
    </w:p>
    <w:p w:rsidR="00405BE6" w:rsidRPr="00137C35" w:rsidRDefault="00A562C4" w:rsidP="0063345E">
      <w:pPr>
        <w:pStyle w:val="ECHRParaQuote"/>
        <w:rPr>
          <w:lang w:val="pl-PL"/>
        </w:rPr>
      </w:pPr>
      <w:r w:rsidRPr="00137C35">
        <w:rPr>
          <w:lang w:val="pl-PL"/>
        </w:rPr>
        <w:t>Konfiskata admin</w:t>
      </w:r>
      <w:r w:rsidR="00B60CD4" w:rsidRPr="00137C35">
        <w:rPr>
          <w:lang w:val="pl-PL"/>
        </w:rPr>
        <w:t>istracyjn</w:t>
      </w:r>
      <w:r w:rsidR="00FA4349">
        <w:rPr>
          <w:lang w:val="pl-PL"/>
        </w:rPr>
        <w:t>a</w:t>
      </w:r>
      <w:r w:rsidR="00B60CD4" w:rsidRPr="00137C35">
        <w:rPr>
          <w:lang w:val="pl-PL"/>
        </w:rPr>
        <w:t xml:space="preserve"> nie wymaga uprzedniego </w:t>
      </w:r>
      <w:r w:rsidR="00FA4349">
        <w:rPr>
          <w:lang w:val="pl-PL"/>
        </w:rPr>
        <w:t>wyroku skazującego</w:t>
      </w:r>
      <w:r w:rsidR="00B60CD4" w:rsidRPr="00137C35">
        <w:rPr>
          <w:lang w:val="pl-PL"/>
        </w:rPr>
        <w:t>,</w:t>
      </w:r>
      <w:r w:rsidRPr="00137C35">
        <w:rPr>
          <w:lang w:val="pl-PL"/>
        </w:rPr>
        <w:t xml:space="preserve"> wyraźnie zezwala na konfiskatę od osób trzecich, a także aktywów o równoważnej wartości i wymaga stosunkowo niski</w:t>
      </w:r>
      <w:r w:rsidR="00B60CD4" w:rsidRPr="00137C35">
        <w:rPr>
          <w:lang w:val="pl-PL"/>
        </w:rPr>
        <w:t>ego</w:t>
      </w:r>
      <w:r w:rsidRPr="00137C35">
        <w:rPr>
          <w:lang w:val="pl-PL"/>
        </w:rPr>
        <w:t xml:space="preserve"> </w:t>
      </w:r>
      <w:r w:rsidR="008C365A">
        <w:rPr>
          <w:lang w:val="pl-PL"/>
        </w:rPr>
        <w:t>nakładu</w:t>
      </w:r>
      <w:r w:rsidR="008C365A" w:rsidRPr="00137C35">
        <w:rPr>
          <w:lang w:val="pl-PL"/>
        </w:rPr>
        <w:t xml:space="preserve"> </w:t>
      </w:r>
      <w:r w:rsidR="00B60CD4" w:rsidRPr="00137C35">
        <w:rPr>
          <w:lang w:val="pl-PL"/>
        </w:rPr>
        <w:t>dowodów</w:t>
      </w:r>
      <w:r w:rsidRPr="00137C35">
        <w:rPr>
          <w:lang w:val="pl-PL"/>
        </w:rPr>
        <w:t xml:space="preserve">, poprzez zapewnienie, że gdy prokurator </w:t>
      </w:r>
      <w:r w:rsidR="008C365A">
        <w:rPr>
          <w:lang w:val="pl-PL"/>
        </w:rPr>
        <w:t>złożył</w:t>
      </w:r>
      <w:r w:rsidR="008C365A" w:rsidRPr="00137C35">
        <w:rPr>
          <w:lang w:val="pl-PL"/>
        </w:rPr>
        <w:t xml:space="preserve"> </w:t>
      </w:r>
      <w:r w:rsidR="00B60CD4" w:rsidRPr="00137C35">
        <w:rPr>
          <w:lang w:val="pl-PL"/>
        </w:rPr>
        <w:t xml:space="preserve">wniosek do sądu, </w:t>
      </w:r>
      <w:r w:rsidR="0087332D">
        <w:rPr>
          <w:lang w:val="pl-PL"/>
        </w:rPr>
        <w:t xml:space="preserve">wskazujący </w:t>
      </w:r>
      <w:r w:rsidR="00B60CD4" w:rsidRPr="00137C35">
        <w:rPr>
          <w:lang w:val="pl-PL"/>
        </w:rPr>
        <w:t xml:space="preserve">że </w:t>
      </w:r>
      <w:r w:rsidR="0087332D">
        <w:rPr>
          <w:lang w:val="pl-PL"/>
        </w:rPr>
        <w:t>majątek pozwanego</w:t>
      </w:r>
      <w:r w:rsidR="00B60CD4" w:rsidRPr="00137C35">
        <w:rPr>
          <w:lang w:val="pl-PL"/>
        </w:rPr>
        <w:t xml:space="preserve"> jest nielegalny lub </w:t>
      </w:r>
      <w:r w:rsidR="0087332D">
        <w:rPr>
          <w:lang w:val="pl-PL"/>
        </w:rPr>
        <w:t>nieznanego pochodzenia</w:t>
      </w:r>
      <w:r w:rsidR="00B60CD4" w:rsidRPr="00137C35">
        <w:rPr>
          <w:lang w:val="pl-PL"/>
        </w:rPr>
        <w:t>,</w:t>
      </w:r>
      <w:r w:rsidRPr="00137C35">
        <w:rPr>
          <w:lang w:val="pl-PL"/>
        </w:rPr>
        <w:t xml:space="preserve"> ciężar dowodu </w:t>
      </w:r>
      <w:r w:rsidR="0087332D">
        <w:rPr>
          <w:lang w:val="pl-PL"/>
        </w:rPr>
        <w:t xml:space="preserve"> aby wykazać </w:t>
      </w:r>
      <w:r w:rsidR="0087332D" w:rsidRPr="0087332D">
        <w:rPr>
          <w:lang w:val="pl-PL"/>
        </w:rPr>
        <w:t>że ta własność (lub środki finansowe wymagane do nabycia własności) zostały legalnie uzyskane.</w:t>
      </w:r>
      <w:r w:rsidR="004979EF">
        <w:rPr>
          <w:lang w:val="pl-PL"/>
        </w:rPr>
        <w:t xml:space="preserve"> zostaje przerzucony</w:t>
      </w:r>
      <w:r w:rsidR="004979EF" w:rsidRPr="00137C35">
        <w:rPr>
          <w:lang w:val="pl-PL"/>
        </w:rPr>
        <w:t xml:space="preserve"> </w:t>
      </w:r>
      <w:r w:rsidRPr="00137C35">
        <w:rPr>
          <w:lang w:val="pl-PL"/>
        </w:rPr>
        <w:t xml:space="preserve">na pozwanego, </w:t>
      </w:r>
      <w:r w:rsidR="00B60CD4" w:rsidRPr="00137C35">
        <w:rPr>
          <w:lang w:val="pl-PL"/>
        </w:rPr>
        <w:t xml:space="preserve">GET [Zespół oceniający Grupy] </w:t>
      </w:r>
      <w:r w:rsidR="000824C9" w:rsidRPr="00137C35">
        <w:rPr>
          <w:lang w:val="pl-PL"/>
        </w:rPr>
        <w:t>doniósł też</w:t>
      </w:r>
      <w:r w:rsidR="00B60CD4" w:rsidRPr="00137C35">
        <w:rPr>
          <w:lang w:val="pl-PL"/>
        </w:rPr>
        <w:t xml:space="preserve">, że do tej pory </w:t>
      </w:r>
      <w:r w:rsidR="000824C9" w:rsidRPr="00137C35">
        <w:rPr>
          <w:lang w:val="pl-PL"/>
        </w:rPr>
        <w:t xml:space="preserve">zostały odzyskane </w:t>
      </w:r>
      <w:r w:rsidR="00B60CD4" w:rsidRPr="00137C35">
        <w:rPr>
          <w:lang w:val="pl-PL"/>
        </w:rPr>
        <w:t xml:space="preserve">nieruchomości o wartości ponad 40 milionów € co ilustruje zaangażowanie władz gruzińskich w uniemożliwianie urzędnikom czerpania korzyści z przestępstw popełnionych w trakcie ich kadencji. Jednak GET słyszał też, że pojawiły się pewne obawy co do arbitralności reżimu konfiskaty administracyjnej,  która rzekomo była ukierunkowana tylko wobec zwolenników poprzedniej </w:t>
      </w:r>
      <w:r w:rsidR="00C735F7">
        <w:rPr>
          <w:lang w:val="pl-PL"/>
        </w:rPr>
        <w:t>władzy</w:t>
      </w:r>
      <w:r w:rsidR="0063345E" w:rsidRPr="00137C35">
        <w:rPr>
          <w:lang w:val="pl-PL"/>
        </w:rPr>
        <w:t>.</w:t>
      </w:r>
    </w:p>
    <w:p w:rsidR="000824C9" w:rsidRPr="00137C35" w:rsidRDefault="000824C9" w:rsidP="0063345E">
      <w:pPr>
        <w:pStyle w:val="ECHRParaQuote"/>
        <w:rPr>
          <w:lang w:val="pl-PL"/>
        </w:rPr>
      </w:pPr>
      <w:r w:rsidRPr="00137C35">
        <w:rPr>
          <w:lang w:val="pl-PL"/>
        </w:rPr>
        <w:t xml:space="preserve">Pojawiło się również zaniepokojenie brakiem przejrzystości w </w:t>
      </w:r>
      <w:r w:rsidR="004818F3">
        <w:rPr>
          <w:lang w:val="pl-PL"/>
        </w:rPr>
        <w:t>zakresie</w:t>
      </w:r>
      <w:r w:rsidR="004818F3" w:rsidRPr="00137C35">
        <w:rPr>
          <w:lang w:val="pl-PL"/>
        </w:rPr>
        <w:t xml:space="preserve"> </w:t>
      </w:r>
      <w:r w:rsidRPr="00137C35">
        <w:rPr>
          <w:lang w:val="pl-PL"/>
        </w:rPr>
        <w:t xml:space="preserve">skonfiskowanego mienia w tym, że nie było jasne, </w:t>
      </w:r>
      <w:r w:rsidR="004818F3">
        <w:rPr>
          <w:lang w:val="pl-PL"/>
        </w:rPr>
        <w:t>dla</w:t>
      </w:r>
      <w:r w:rsidR="004818F3" w:rsidRPr="00137C35">
        <w:rPr>
          <w:lang w:val="pl-PL"/>
        </w:rPr>
        <w:t xml:space="preserve"> </w:t>
      </w:r>
      <w:r w:rsidRPr="00137C35">
        <w:rPr>
          <w:lang w:val="pl-PL"/>
        </w:rPr>
        <w:t xml:space="preserve">kogo ta </w:t>
      </w:r>
      <w:r w:rsidR="004818F3">
        <w:rPr>
          <w:lang w:val="pl-PL"/>
        </w:rPr>
        <w:t>własność</w:t>
      </w:r>
      <w:r w:rsidR="004818F3" w:rsidRPr="00137C35">
        <w:rPr>
          <w:lang w:val="pl-PL"/>
        </w:rPr>
        <w:t xml:space="preserve"> </w:t>
      </w:r>
      <w:r w:rsidR="004818F3">
        <w:rPr>
          <w:lang w:val="pl-PL"/>
        </w:rPr>
        <w:t>była</w:t>
      </w:r>
      <w:r w:rsidR="004818F3" w:rsidRPr="00137C35">
        <w:rPr>
          <w:lang w:val="pl-PL"/>
        </w:rPr>
        <w:t xml:space="preserve"> </w:t>
      </w:r>
      <w:r w:rsidR="004818F3">
        <w:rPr>
          <w:lang w:val="pl-PL"/>
        </w:rPr>
        <w:t>przekazywana</w:t>
      </w:r>
      <w:r w:rsidR="004818F3" w:rsidRPr="00137C35">
        <w:rPr>
          <w:lang w:val="pl-PL"/>
        </w:rPr>
        <w:t xml:space="preserve"> </w:t>
      </w:r>
      <w:r w:rsidRPr="00137C35">
        <w:rPr>
          <w:lang w:val="pl-PL"/>
        </w:rPr>
        <w:t>(w przypadku istnienia uzasadnionego właściciela nieruchomości) lub sprzedana (w przypadku transferu</w:t>
      </w:r>
      <w:r w:rsidR="004818F3">
        <w:rPr>
          <w:lang w:val="pl-PL"/>
        </w:rPr>
        <w:t xml:space="preserve"> na rzecz</w:t>
      </w:r>
      <w:r w:rsidRPr="00137C35">
        <w:rPr>
          <w:lang w:val="pl-PL"/>
        </w:rPr>
        <w:t xml:space="preserve"> państwa ) oraz </w:t>
      </w:r>
      <w:r w:rsidR="00725347">
        <w:rPr>
          <w:lang w:val="pl-PL"/>
        </w:rPr>
        <w:t>w</w:t>
      </w:r>
      <w:r w:rsidR="00725347" w:rsidRPr="00137C35">
        <w:rPr>
          <w:lang w:val="pl-PL"/>
        </w:rPr>
        <w:t xml:space="preserve"> </w:t>
      </w:r>
      <w:r w:rsidRPr="00137C35">
        <w:rPr>
          <w:lang w:val="pl-PL"/>
        </w:rPr>
        <w:t xml:space="preserve">tym, czy ktoś inny niż państwo skorzysta z tej sytuacji. Władze gruzińskie jednak poinformowały GET po wizycie, że postrzegany brak przejrzystości w przeznaczeniu skonfiskowanego mienia został rozwiązany, między innymi poprzez zniesienie specjalnego funduszu państwowego, do którego </w:t>
      </w:r>
      <w:r w:rsidR="007E7032">
        <w:rPr>
          <w:lang w:val="pl-PL"/>
        </w:rPr>
        <w:t>ten</w:t>
      </w:r>
      <w:r w:rsidR="007E7032" w:rsidRPr="00137C35">
        <w:rPr>
          <w:lang w:val="pl-PL"/>
        </w:rPr>
        <w:t xml:space="preserve"> </w:t>
      </w:r>
      <w:r w:rsidR="00725347">
        <w:rPr>
          <w:lang w:val="pl-PL"/>
        </w:rPr>
        <w:t>majątek</w:t>
      </w:r>
      <w:r w:rsidR="00725347" w:rsidRPr="00137C35">
        <w:rPr>
          <w:lang w:val="pl-PL"/>
        </w:rPr>
        <w:t xml:space="preserve"> </w:t>
      </w:r>
      <w:r w:rsidRPr="00137C35">
        <w:rPr>
          <w:lang w:val="pl-PL"/>
        </w:rPr>
        <w:t>miał zostać rzekomo przekazan</w:t>
      </w:r>
      <w:r w:rsidR="00725347">
        <w:rPr>
          <w:lang w:val="pl-PL"/>
        </w:rPr>
        <w:t>y</w:t>
      </w:r>
      <w:r w:rsidRPr="00137C35">
        <w:rPr>
          <w:lang w:val="pl-PL"/>
        </w:rPr>
        <w:t xml:space="preserve"> oraz, że wartość skonfiskowanej </w:t>
      </w:r>
      <w:r w:rsidR="00725347">
        <w:rPr>
          <w:lang w:val="pl-PL"/>
        </w:rPr>
        <w:t>własności</w:t>
      </w:r>
      <w:r w:rsidR="00725347" w:rsidRPr="00137C35">
        <w:rPr>
          <w:lang w:val="pl-PL"/>
        </w:rPr>
        <w:t xml:space="preserve"> </w:t>
      </w:r>
      <w:r w:rsidRPr="00137C35">
        <w:rPr>
          <w:lang w:val="pl-PL"/>
        </w:rPr>
        <w:t>miała znaleźć odzwierciedlenie w budżecie państwa.</w:t>
      </w:r>
    </w:p>
    <w:p w:rsidR="0063345E" w:rsidRPr="00137C35" w:rsidRDefault="000824C9" w:rsidP="0063345E">
      <w:pPr>
        <w:pStyle w:val="ECHRParaQuote"/>
        <w:rPr>
          <w:lang w:val="pl-PL"/>
        </w:rPr>
      </w:pPr>
      <w:r w:rsidRPr="00137C35">
        <w:rPr>
          <w:lang w:val="pl-PL"/>
        </w:rPr>
        <w:lastRenderedPageBreak/>
        <w:t xml:space="preserve">Chociaż GET nie był w stanie ocenić, czy powyższe obawy są nadal powszechne, to uważa, że </w:t>
      </w:r>
      <w:r w:rsidR="007378BF" w:rsidRPr="00137C35">
        <w:rPr>
          <w:lang w:val="pl-PL"/>
        </w:rPr>
        <w:t>należy unikać wszelkich</w:t>
      </w:r>
      <w:r w:rsidRPr="00137C35">
        <w:rPr>
          <w:lang w:val="pl-PL"/>
        </w:rPr>
        <w:t xml:space="preserve"> wątpliwości co do </w:t>
      </w:r>
      <w:r w:rsidR="007378BF" w:rsidRPr="00137C35">
        <w:rPr>
          <w:lang w:val="pl-PL"/>
        </w:rPr>
        <w:t>zasadnego</w:t>
      </w:r>
      <w:r w:rsidRPr="00137C35">
        <w:rPr>
          <w:lang w:val="pl-PL"/>
        </w:rPr>
        <w:t xml:space="preserve"> </w:t>
      </w:r>
      <w:r w:rsidR="007378BF" w:rsidRPr="00137C35">
        <w:rPr>
          <w:lang w:val="pl-PL"/>
        </w:rPr>
        <w:t>korzystania z konfiskaty</w:t>
      </w:r>
      <w:r w:rsidRPr="00137C35">
        <w:rPr>
          <w:lang w:val="pl-PL"/>
        </w:rPr>
        <w:t xml:space="preserve"> ad</w:t>
      </w:r>
      <w:r w:rsidR="007378BF" w:rsidRPr="00137C35">
        <w:rPr>
          <w:lang w:val="pl-PL"/>
        </w:rPr>
        <w:t>ministracyjnej. GET</w:t>
      </w:r>
      <w:r w:rsidRPr="00137C35">
        <w:rPr>
          <w:lang w:val="pl-PL"/>
        </w:rPr>
        <w:t xml:space="preserve"> zauważa w związku z tym, że władze gruzińskie powinny zapewnić jak największą przejrzystość w stosowaniu konfiskaty administracyjnej, aby uniknąć wrażenia, </w:t>
      </w:r>
      <w:r w:rsidR="007378BF" w:rsidRPr="00137C35">
        <w:rPr>
          <w:lang w:val="pl-PL"/>
        </w:rPr>
        <w:t>że mechanizm ten jest nadużywany</w:t>
      </w:r>
      <w:r w:rsidR="0063345E" w:rsidRPr="00137C35">
        <w:rPr>
          <w:lang w:val="pl-PL"/>
        </w:rPr>
        <w:t>.”</w:t>
      </w:r>
    </w:p>
    <w:p w:rsidR="00323BE5" w:rsidRPr="00137C35" w:rsidRDefault="007378BF" w:rsidP="00323BE5">
      <w:pPr>
        <w:pStyle w:val="ECHRHeading2"/>
        <w:rPr>
          <w:lang w:val="pl-PL"/>
        </w:rPr>
      </w:pPr>
      <w:r w:rsidRPr="00137C35">
        <w:rPr>
          <w:lang w:val="pl-PL"/>
        </w:rPr>
        <w:t>H. Organizacja Współpracy Gospodarczej i Rozwoju (OECD) w sprawie środków antykorupcyjnych w Gruzji i na poziomie globalnym</w:t>
      </w:r>
    </w:p>
    <w:p w:rsidR="00405BE6" w:rsidRPr="00137C35" w:rsidRDefault="007378BF" w:rsidP="00ED5DE2">
      <w:pPr>
        <w:pStyle w:val="ECHRPara"/>
        <w:rPr>
          <w:lang w:val="pl-PL"/>
        </w:rPr>
      </w:pPr>
      <w:r w:rsidRPr="00137C35">
        <w:rPr>
          <w:lang w:val="pl-PL"/>
        </w:rPr>
        <w:t>70. W dniu 21 stycznia 2004 roku Anty</w:t>
      </w:r>
      <w:r w:rsidR="007C591B">
        <w:rPr>
          <w:lang w:val="pl-PL"/>
        </w:rPr>
        <w:t>k</w:t>
      </w:r>
      <w:r w:rsidRPr="00137C35">
        <w:rPr>
          <w:lang w:val="pl-PL"/>
        </w:rPr>
        <w:t xml:space="preserve">orupcyjna Sieć na rzecz Gospodarek </w:t>
      </w:r>
      <w:r w:rsidR="00F41AB3" w:rsidRPr="00137C35">
        <w:rPr>
          <w:lang w:val="pl-PL"/>
        </w:rPr>
        <w:t>Przejściowych</w:t>
      </w:r>
      <w:r w:rsidRPr="00137C35">
        <w:rPr>
          <w:lang w:val="pl-PL"/>
        </w:rPr>
        <w:t xml:space="preserve"> ( "ACN") wydał</w:t>
      </w:r>
      <w:r w:rsidR="007B1966">
        <w:rPr>
          <w:lang w:val="pl-PL"/>
        </w:rPr>
        <w:t>a</w:t>
      </w:r>
      <w:r w:rsidRPr="00137C35">
        <w:rPr>
          <w:lang w:val="pl-PL"/>
        </w:rPr>
        <w:t xml:space="preserve"> następujące zalecenie,</w:t>
      </w:r>
      <w:r w:rsidR="00707ABB" w:rsidRPr="00137C35">
        <w:rPr>
          <w:lang w:val="pl-PL"/>
        </w:rPr>
        <w:t xml:space="preserve"> zwane</w:t>
      </w:r>
      <w:r w:rsidR="00163D87" w:rsidRPr="00137C35">
        <w:rPr>
          <w:lang w:val="pl-PL"/>
        </w:rPr>
        <w:t xml:space="preserve"> dalej "zaleceniem nr 9 ", do władz gruzińskich</w:t>
      </w:r>
      <w:r w:rsidR="00E64820" w:rsidRPr="00137C35">
        <w:rPr>
          <w:lang w:val="pl-PL"/>
        </w:rPr>
        <w:t>:</w:t>
      </w:r>
    </w:p>
    <w:p w:rsidR="00014566" w:rsidRPr="00137C35" w:rsidRDefault="00707ABB" w:rsidP="002A002D">
      <w:pPr>
        <w:pStyle w:val="ECHRParaQuote"/>
        <w:rPr>
          <w:lang w:val="pl-PL"/>
        </w:rPr>
      </w:pPr>
      <w:r w:rsidRPr="00137C35">
        <w:rPr>
          <w:lang w:val="pl-PL"/>
        </w:rPr>
        <w:t>"9. [By] rozważyć zmianę kodeksu karnego, aby zapewnić, że konfiskat</w:t>
      </w:r>
      <w:r w:rsidR="009F5C7A">
        <w:rPr>
          <w:lang w:val="pl-PL"/>
        </w:rPr>
        <w:t>ę</w:t>
      </w:r>
      <w:r w:rsidRPr="00137C35">
        <w:rPr>
          <w:lang w:val="pl-PL"/>
        </w:rPr>
        <w:t xml:space="preserve"> dochodów stosuje się obowiązkowo wobec wszystkich przypadków korupcji i przestępstw z nią związanych. Upewnić się, że reżim konfiskaty pozwala na konfiskatę dochodów pochodzących z korupcji lub mienia, których wartość odpowiada wartości takich dochodów lub kar pieniężnych o porównywalnym skutku i że konfiskata od osób trzecich jest możliwa. Dokonać przeglądu tymczasowych środków, aby uczynić procedurę identyfikacji i konfiskaty dochodów pochodzących z korupcji w dochodzeniach karnych i fazach ścigania, skutecznymi i operacyjnymi. Poznać możliwości kontroli oraz, w razie potrzeby, przejęcia </w:t>
      </w:r>
      <w:r w:rsidR="009F5C7A">
        <w:rPr>
          <w:lang w:val="pl-PL"/>
        </w:rPr>
        <w:t>majątku</w:t>
      </w:r>
      <w:r w:rsidR="009F5C7A" w:rsidRPr="00137C35">
        <w:rPr>
          <w:lang w:val="pl-PL"/>
        </w:rPr>
        <w:t xml:space="preserve"> </w:t>
      </w:r>
      <w:r w:rsidRPr="00137C35">
        <w:rPr>
          <w:lang w:val="pl-PL"/>
        </w:rPr>
        <w:t>niewyjaśnionego pochodzenia</w:t>
      </w:r>
      <w:r w:rsidR="00ED5DE2" w:rsidRPr="00137C35">
        <w:rPr>
          <w:lang w:val="pl-PL"/>
        </w:rPr>
        <w:t>.”</w:t>
      </w:r>
    </w:p>
    <w:p w:rsidR="004F4CB0" w:rsidRPr="00137C35" w:rsidRDefault="00707ABB" w:rsidP="004F4CB0">
      <w:pPr>
        <w:pStyle w:val="ECHRPara"/>
        <w:rPr>
          <w:lang w:val="pl-PL"/>
        </w:rPr>
      </w:pPr>
      <w:r w:rsidRPr="00137C35">
        <w:rPr>
          <w:lang w:val="pl-PL"/>
        </w:rPr>
        <w:t>71. Już w czerwcu 2004 roku ACN pochwalił władze gruzińskie za to, że szybko podejmuje szereg działań przeciw korupcji, w tym na poziomie legislacyjnym. Odpowiedni fragment Uzupełnienia do Oceny Podsumowań i Zaleceń, który został zatwierdzony w dniu 17 czerwca 2004 roku, brzmi następująco:</w:t>
      </w:r>
    </w:p>
    <w:p w:rsidR="004F4CB0" w:rsidRPr="00137C35" w:rsidRDefault="00707ABB" w:rsidP="004F4CB0">
      <w:pPr>
        <w:pStyle w:val="ECHRParaQuote"/>
        <w:rPr>
          <w:lang w:val="pl-PL"/>
        </w:rPr>
      </w:pPr>
      <w:r w:rsidRPr="00137C35">
        <w:rPr>
          <w:lang w:val="pl-PL"/>
        </w:rPr>
        <w:t>"Pomimo bardzo krótkiego c</w:t>
      </w:r>
      <w:r w:rsidR="00591822" w:rsidRPr="00137C35">
        <w:rPr>
          <w:lang w:val="pl-PL"/>
        </w:rPr>
        <w:t xml:space="preserve">zasu od przeglądu styczniowego </w:t>
      </w:r>
      <w:r w:rsidR="00E971AA">
        <w:rPr>
          <w:lang w:val="pl-PL"/>
        </w:rPr>
        <w:t>g</w:t>
      </w:r>
      <w:r w:rsidRPr="00137C35">
        <w:rPr>
          <w:lang w:val="pl-PL"/>
        </w:rPr>
        <w:t>ruziński zaktualizowany raport informuje o szeregu istotnych zmian w przepisach krajowych, z których niektóre są związane z zaleceniami styczniowym</w:t>
      </w:r>
      <w:r w:rsidR="00591822" w:rsidRPr="00137C35">
        <w:rPr>
          <w:lang w:val="pl-PL"/>
        </w:rPr>
        <w:t>i</w:t>
      </w:r>
      <w:r w:rsidRPr="00137C35">
        <w:rPr>
          <w:lang w:val="pl-PL"/>
        </w:rPr>
        <w:t>. Główne zmiany zostały podsumowane poniżej: ...</w:t>
      </w:r>
      <w:r w:rsidR="00906E48" w:rsidRPr="00137C35">
        <w:rPr>
          <w:lang w:val="pl-PL"/>
        </w:rPr>
        <w:t>...</w:t>
      </w:r>
    </w:p>
    <w:p w:rsidR="00405BE6" w:rsidRPr="00137C35" w:rsidRDefault="004F4CB0" w:rsidP="004F4CB0">
      <w:pPr>
        <w:pStyle w:val="ECHRParaQuote"/>
        <w:rPr>
          <w:lang w:val="pl-PL"/>
        </w:rPr>
      </w:pPr>
      <w:r w:rsidRPr="00137C35">
        <w:rPr>
          <w:lang w:val="pl-PL"/>
        </w:rPr>
        <w:t xml:space="preserve">• </w:t>
      </w:r>
      <w:r w:rsidR="00591822" w:rsidRPr="00137C35">
        <w:rPr>
          <w:lang w:val="pl-PL"/>
        </w:rPr>
        <w:t xml:space="preserve">Konfiskata: przyjęcie przepisów prawnych dotyczących </w:t>
      </w:r>
      <w:r w:rsidR="00E971AA">
        <w:rPr>
          <w:lang w:val="pl-PL"/>
        </w:rPr>
        <w:t>śledztwa w zakresie własności nielegalnej jak i majątku niewiadomego pochodzenia</w:t>
      </w:r>
      <w:r w:rsidR="00591822" w:rsidRPr="00137C35">
        <w:rPr>
          <w:lang w:val="pl-PL"/>
        </w:rPr>
        <w:t>, wprowadzenie instytucji cof</w:t>
      </w:r>
      <w:r w:rsidR="00C91E86">
        <w:rPr>
          <w:lang w:val="pl-PL"/>
        </w:rPr>
        <w:t>a</w:t>
      </w:r>
      <w:r w:rsidR="00591822" w:rsidRPr="00137C35">
        <w:rPr>
          <w:lang w:val="pl-PL"/>
        </w:rPr>
        <w:t>jącej nielegaln</w:t>
      </w:r>
      <w:r w:rsidR="00C91E86">
        <w:rPr>
          <w:lang w:val="pl-PL"/>
        </w:rPr>
        <w:t>i</w:t>
      </w:r>
      <w:r w:rsidR="00591822" w:rsidRPr="00137C35">
        <w:rPr>
          <w:lang w:val="pl-PL"/>
        </w:rPr>
        <w:t>e</w:t>
      </w:r>
      <w:r w:rsidR="004951DF">
        <w:rPr>
          <w:lang w:val="pl-PL"/>
        </w:rPr>
        <w:t xml:space="preserve"> przejęte</w:t>
      </w:r>
      <w:r w:rsidR="00591822" w:rsidRPr="00137C35">
        <w:rPr>
          <w:lang w:val="pl-PL"/>
        </w:rPr>
        <w:t xml:space="preserve"> majątki</w:t>
      </w:r>
      <w:r w:rsidRPr="00137C35">
        <w:rPr>
          <w:lang w:val="pl-PL"/>
        </w:rPr>
        <w:t>;</w:t>
      </w:r>
    </w:p>
    <w:p w:rsidR="00591822" w:rsidRPr="00137C35" w:rsidRDefault="004F4CB0" w:rsidP="004F4CB0">
      <w:pPr>
        <w:pStyle w:val="ECHRParaQuote"/>
        <w:rPr>
          <w:lang w:val="pl-PL"/>
        </w:rPr>
      </w:pPr>
      <w:r w:rsidRPr="00137C35">
        <w:rPr>
          <w:lang w:val="pl-PL"/>
        </w:rPr>
        <w:t xml:space="preserve">• </w:t>
      </w:r>
      <w:r w:rsidR="00591822" w:rsidRPr="00137C35">
        <w:rPr>
          <w:lang w:val="pl-PL"/>
        </w:rPr>
        <w:t>Skuteczność ścigania i karania: wprowadzenie ugody sądowej w postępowaniu karnym; zwiększenie możliwości stosowania specjalnych metod dochodzeniowych podczas gromadzeni</w:t>
      </w:r>
      <w:r w:rsidR="00620064">
        <w:rPr>
          <w:lang w:val="pl-PL"/>
        </w:rPr>
        <w:t>a</w:t>
      </w:r>
      <w:r w:rsidR="00591822" w:rsidRPr="00137C35">
        <w:rPr>
          <w:lang w:val="pl-PL"/>
        </w:rPr>
        <w:t xml:space="preserve"> dowodów;</w:t>
      </w:r>
    </w:p>
    <w:p w:rsidR="004F4CB0" w:rsidRPr="00137C35" w:rsidRDefault="004F4CB0" w:rsidP="004F4CB0">
      <w:pPr>
        <w:pStyle w:val="ECHRParaQuote"/>
        <w:rPr>
          <w:lang w:val="pl-PL"/>
        </w:rPr>
      </w:pPr>
      <w:r w:rsidRPr="00137C35">
        <w:rPr>
          <w:lang w:val="pl-PL"/>
        </w:rPr>
        <w:t xml:space="preserve">• </w:t>
      </w:r>
      <w:r w:rsidR="00591822" w:rsidRPr="00137C35">
        <w:rPr>
          <w:lang w:val="pl-PL"/>
        </w:rPr>
        <w:t xml:space="preserve">Konfiskata dochodów pochodzących z przestępstwa: Gruzja przyjęła nową ustawę, która zapewnia podstawę prawną do konfiskaty </w:t>
      </w:r>
      <w:r w:rsidR="00620064">
        <w:rPr>
          <w:lang w:val="pl-PL"/>
        </w:rPr>
        <w:t xml:space="preserve"> nielegalnego</w:t>
      </w:r>
      <w:r w:rsidR="00E026EA">
        <w:rPr>
          <w:lang w:val="pl-PL"/>
        </w:rPr>
        <w:t xml:space="preserve"> </w:t>
      </w:r>
      <w:r w:rsidR="00591822" w:rsidRPr="00137C35">
        <w:rPr>
          <w:lang w:val="pl-PL"/>
        </w:rPr>
        <w:t xml:space="preserve">mienia </w:t>
      </w:r>
      <w:r w:rsidR="00620064">
        <w:rPr>
          <w:lang w:val="pl-PL"/>
        </w:rPr>
        <w:t>nawiązując</w:t>
      </w:r>
      <w:r w:rsidR="00591822" w:rsidRPr="00137C35">
        <w:rPr>
          <w:lang w:val="pl-PL"/>
        </w:rPr>
        <w:t xml:space="preserve"> do Styczniowej rekomendacji z 9 stycznia w sprawie konfiskaty dochodów pochodzących z korupcji; Dodatkowo nowe środki wprowadzane są </w:t>
      </w:r>
      <w:r w:rsidR="00897BB9">
        <w:rPr>
          <w:lang w:val="pl-PL"/>
        </w:rPr>
        <w:t>poza procesem karnym tak</w:t>
      </w:r>
      <w:r w:rsidR="00591822" w:rsidRPr="00137C35">
        <w:rPr>
          <w:lang w:val="pl-PL"/>
        </w:rPr>
        <w:t>, aby umożliwić konfiskatę majątku niewyjaśnionego</w:t>
      </w:r>
      <w:r w:rsidR="00BF492C" w:rsidRPr="00137C35">
        <w:rPr>
          <w:lang w:val="pl-PL"/>
        </w:rPr>
        <w:t xml:space="preserve"> pochodzenia</w:t>
      </w:r>
      <w:r w:rsidR="00591822" w:rsidRPr="00137C35">
        <w:rPr>
          <w:lang w:val="pl-PL"/>
        </w:rPr>
        <w:t xml:space="preserve"> (poprzez </w:t>
      </w:r>
      <w:r w:rsidR="00897BB9">
        <w:rPr>
          <w:lang w:val="pl-PL"/>
        </w:rPr>
        <w:t>przerzucenie</w:t>
      </w:r>
      <w:r w:rsidR="00897BB9" w:rsidRPr="00137C35">
        <w:rPr>
          <w:lang w:val="pl-PL"/>
        </w:rPr>
        <w:t xml:space="preserve"> </w:t>
      </w:r>
      <w:r w:rsidR="00591822" w:rsidRPr="00137C35">
        <w:rPr>
          <w:lang w:val="pl-PL"/>
        </w:rPr>
        <w:t>ciężaru dowodu) ... "</w:t>
      </w:r>
    </w:p>
    <w:p w:rsidR="00B049B4" w:rsidRPr="00137C35" w:rsidRDefault="00BF492C" w:rsidP="00B049B4">
      <w:pPr>
        <w:pStyle w:val="ECHRPara"/>
        <w:rPr>
          <w:lang w:val="pl-PL"/>
        </w:rPr>
      </w:pPr>
      <w:r w:rsidRPr="00137C35">
        <w:rPr>
          <w:lang w:val="pl-PL"/>
        </w:rPr>
        <w:t xml:space="preserve">72. Następnie, w swoim Pierwszym Sprawozdaniu Monitorowania Gruzji, które zostało przyjęte w dniu 13 czerwca 2006 roku ACN stwierdził, </w:t>
      </w:r>
      <w:r w:rsidRPr="00137C35">
        <w:rPr>
          <w:lang w:val="pl-PL"/>
        </w:rPr>
        <w:lastRenderedPageBreak/>
        <w:t>że władze w dużej mierze podporządkowały się do poprzedniego zalecenia</w:t>
      </w:r>
      <w:r w:rsidR="00163D87" w:rsidRPr="00137C35">
        <w:rPr>
          <w:lang w:val="pl-PL"/>
        </w:rPr>
        <w:t xml:space="preserve"> nr </w:t>
      </w:r>
      <w:r w:rsidRPr="00137C35">
        <w:rPr>
          <w:lang w:val="pl-PL"/>
        </w:rPr>
        <w:t>9</w:t>
      </w:r>
      <w:r w:rsidR="00137C35">
        <w:rPr>
          <w:lang w:val="pl-PL"/>
        </w:rPr>
        <w:t xml:space="preserve"> (porównaj z paragrafem</w:t>
      </w:r>
      <w:r w:rsidRPr="00137C35">
        <w:rPr>
          <w:lang w:val="pl-PL"/>
        </w:rPr>
        <w:t xml:space="preserve"> 70 powyżej):</w:t>
      </w:r>
    </w:p>
    <w:p w:rsidR="00B049B4" w:rsidRPr="00137C35" w:rsidRDefault="00BF492C" w:rsidP="00B049B4">
      <w:pPr>
        <w:pStyle w:val="ECHRParaQuote"/>
        <w:rPr>
          <w:lang w:val="pl-PL"/>
        </w:rPr>
      </w:pPr>
      <w:r w:rsidRPr="00137C35">
        <w:rPr>
          <w:lang w:val="pl-PL"/>
        </w:rPr>
        <w:t xml:space="preserve">"Ustawodawstwo Gruzji jest zgodne z odpowiednimi wymogami prawa międzynarodowego, w szczególności </w:t>
      </w:r>
      <w:r w:rsidR="002C0AA3">
        <w:rPr>
          <w:lang w:val="pl-PL"/>
        </w:rPr>
        <w:t>z</w:t>
      </w:r>
      <w:r w:rsidR="002C0AA3" w:rsidRPr="00137C35">
        <w:rPr>
          <w:lang w:val="pl-PL"/>
        </w:rPr>
        <w:t xml:space="preserve"> </w:t>
      </w:r>
      <w:r w:rsidRPr="00137C35">
        <w:rPr>
          <w:lang w:val="pl-PL"/>
        </w:rPr>
        <w:t xml:space="preserve">odpowiednią konwencją Rady Europy, w </w:t>
      </w:r>
      <w:r w:rsidR="002C0AA3">
        <w:rPr>
          <w:lang w:val="pl-PL"/>
        </w:rPr>
        <w:t>zakresie możliwości</w:t>
      </w:r>
      <w:r w:rsidR="002C0AA3" w:rsidRPr="00137C35">
        <w:rPr>
          <w:lang w:val="pl-PL"/>
        </w:rPr>
        <w:t xml:space="preserve"> </w:t>
      </w:r>
      <w:r w:rsidRPr="00137C35">
        <w:rPr>
          <w:lang w:val="pl-PL"/>
        </w:rPr>
        <w:t xml:space="preserve">konfiskaty nie tylko w postępowaniu karnym, ale także </w:t>
      </w:r>
      <w:r w:rsidR="002C0AA3">
        <w:rPr>
          <w:lang w:val="pl-PL"/>
        </w:rPr>
        <w:t>środków inny sposób</w:t>
      </w:r>
      <w:r w:rsidRPr="00137C35">
        <w:rPr>
          <w:lang w:val="pl-PL"/>
        </w:rPr>
        <w:t>. Przez to, Gruziński Kodeks Administracyjny upoważnia prokuratora do żądania</w:t>
      </w:r>
      <w:r w:rsidR="00E026EA">
        <w:rPr>
          <w:lang w:val="pl-PL"/>
        </w:rPr>
        <w:t xml:space="preserve"> </w:t>
      </w:r>
      <w:r w:rsidR="001F70AD">
        <w:rPr>
          <w:lang w:val="pl-PL"/>
        </w:rPr>
        <w:t xml:space="preserve">przepadku </w:t>
      </w:r>
      <w:r w:rsidRPr="00137C35">
        <w:rPr>
          <w:lang w:val="pl-PL"/>
        </w:rPr>
        <w:t xml:space="preserve"> nielegalnego majątku i </w:t>
      </w:r>
      <w:r w:rsidR="001F70AD">
        <w:rPr>
          <w:lang w:val="pl-PL"/>
        </w:rPr>
        <w:t>własności</w:t>
      </w:r>
      <w:r w:rsidR="001F70AD" w:rsidRPr="00137C35">
        <w:rPr>
          <w:lang w:val="pl-PL"/>
        </w:rPr>
        <w:t xml:space="preserve"> </w:t>
      </w:r>
      <w:r w:rsidRPr="00137C35">
        <w:rPr>
          <w:lang w:val="pl-PL"/>
        </w:rPr>
        <w:t xml:space="preserve">niewyjaśnionego pochodzenia, którego idea jest opisana w ustawie o konflikcie interesów. Istnieją środki przewidziane przez k.p.k., takie jak prawo do podejmowania roszczeń cywilnych w stosunku do </w:t>
      </w:r>
      <w:r w:rsidR="001F70AD">
        <w:rPr>
          <w:lang w:val="pl-PL"/>
        </w:rPr>
        <w:t>przestępców</w:t>
      </w:r>
      <w:r w:rsidRPr="00137C35">
        <w:rPr>
          <w:lang w:val="pl-PL"/>
        </w:rPr>
        <w:t xml:space="preserve">. Gruzja także dostarcza informacji dotyczących stosowania tych norm, które </w:t>
      </w:r>
      <w:r w:rsidR="006C5F70">
        <w:rPr>
          <w:lang w:val="pl-PL"/>
        </w:rPr>
        <w:t>potwierdzają skuteczność</w:t>
      </w:r>
      <w:r w:rsidRPr="00137C35">
        <w:rPr>
          <w:lang w:val="pl-PL"/>
        </w:rPr>
        <w:t>. Wydaje się, że procedura identyfikacji i konfiskaty dochodów pochodzących z korupcji istnieje i że jest skuteczna i sprawna</w:t>
      </w:r>
      <w:r w:rsidR="00B049B4" w:rsidRPr="00137C35">
        <w:rPr>
          <w:lang w:val="pl-PL"/>
        </w:rPr>
        <w:t>.</w:t>
      </w:r>
      <w:r w:rsidR="009225AE" w:rsidRPr="00137C35">
        <w:rPr>
          <w:lang w:val="pl-PL"/>
        </w:rPr>
        <w:t>”</w:t>
      </w:r>
    </w:p>
    <w:p w:rsidR="002A002D" w:rsidRPr="00137C35" w:rsidRDefault="00BF492C" w:rsidP="002A002D">
      <w:pPr>
        <w:pStyle w:val="ECHRPara"/>
        <w:rPr>
          <w:lang w:val="pl-PL"/>
        </w:rPr>
      </w:pPr>
      <w:r w:rsidRPr="00137C35">
        <w:rPr>
          <w:lang w:val="pl-PL"/>
        </w:rPr>
        <w:t>73. W swoim Trzecim Raporcie Monitorowania Gruzji, który został przyjęty w dniu 25 września 2013 r. ACN poczynił</w:t>
      </w:r>
      <w:r w:rsidR="006C5F70">
        <w:rPr>
          <w:lang w:val="pl-PL"/>
        </w:rPr>
        <w:t>a</w:t>
      </w:r>
      <w:r w:rsidRPr="00137C35">
        <w:rPr>
          <w:lang w:val="pl-PL"/>
        </w:rPr>
        <w:t xml:space="preserve"> następujące uwagi dotyczące wyników działań antykorupcyjnych podejmowan</w:t>
      </w:r>
      <w:r w:rsidR="00CE072A" w:rsidRPr="00137C35">
        <w:rPr>
          <w:lang w:val="pl-PL"/>
        </w:rPr>
        <w:t>ych w kraju</w:t>
      </w:r>
      <w:r w:rsidR="002A002D" w:rsidRPr="00137C35">
        <w:rPr>
          <w:lang w:val="pl-PL"/>
        </w:rPr>
        <w:t>:</w:t>
      </w:r>
    </w:p>
    <w:p w:rsidR="00194535" w:rsidRPr="00137C35" w:rsidRDefault="00CE072A" w:rsidP="00194535">
      <w:pPr>
        <w:pStyle w:val="ECHRParaQuote"/>
        <w:rPr>
          <w:lang w:val="pl-PL"/>
        </w:rPr>
      </w:pPr>
      <w:r w:rsidRPr="00137C35">
        <w:rPr>
          <w:lang w:val="pl-PL"/>
        </w:rPr>
        <w:t xml:space="preserve">"Korupcja w Gruzji była znaczącą przeszkodą w rozwoju gospodarczym, od </w:t>
      </w:r>
      <w:r w:rsidR="006C5F70">
        <w:rPr>
          <w:lang w:val="pl-PL"/>
        </w:rPr>
        <w:t>momentu w którym</w:t>
      </w:r>
      <w:r w:rsidR="006C5F70" w:rsidRPr="00137C35">
        <w:rPr>
          <w:lang w:val="pl-PL"/>
        </w:rPr>
        <w:t xml:space="preserve"> </w:t>
      </w:r>
      <w:r w:rsidRPr="00137C35">
        <w:rPr>
          <w:lang w:val="pl-PL"/>
        </w:rPr>
        <w:t xml:space="preserve">kraj </w:t>
      </w:r>
      <w:r w:rsidR="006C5F70">
        <w:rPr>
          <w:lang w:val="pl-PL"/>
        </w:rPr>
        <w:t>odzyskał</w:t>
      </w:r>
      <w:r w:rsidR="006C5F70" w:rsidRPr="00137C35">
        <w:rPr>
          <w:lang w:val="pl-PL"/>
        </w:rPr>
        <w:t xml:space="preserve"> </w:t>
      </w:r>
      <w:r w:rsidRPr="00137C35">
        <w:rPr>
          <w:lang w:val="pl-PL"/>
        </w:rPr>
        <w:t xml:space="preserve">niepodległość. Jej wszechobecna natura i wysoka widoczność </w:t>
      </w:r>
      <w:r w:rsidR="006C5F70">
        <w:rPr>
          <w:lang w:val="pl-PL"/>
        </w:rPr>
        <w:t>bardzo</w:t>
      </w:r>
      <w:r w:rsidR="006C5F70" w:rsidRPr="00137C35">
        <w:rPr>
          <w:lang w:val="pl-PL"/>
        </w:rPr>
        <w:t xml:space="preserve"> </w:t>
      </w:r>
      <w:r w:rsidRPr="00137C35">
        <w:rPr>
          <w:lang w:val="pl-PL"/>
        </w:rPr>
        <w:t xml:space="preserve">poważnie podważała wiarygodność rządu. Jednak nowy rząd Gruzji w 2004 roku, który doszedł do władzy po "rewolucji róż", zaangażował się w zwalczanie korupcji i osiągnął imponujące wyniki w zwalczaniu korupcji </w:t>
      </w:r>
      <w:r w:rsidR="00855AEB">
        <w:rPr>
          <w:lang w:val="pl-PL"/>
        </w:rPr>
        <w:t>we władzach państwowych.</w:t>
      </w:r>
    </w:p>
    <w:p w:rsidR="00194535" w:rsidRPr="00137C35" w:rsidRDefault="00CE072A" w:rsidP="00194535">
      <w:pPr>
        <w:pStyle w:val="ECHRParaQuote"/>
        <w:rPr>
          <w:lang w:val="pl-PL"/>
        </w:rPr>
      </w:pPr>
      <w:r w:rsidRPr="00137C35">
        <w:rPr>
          <w:lang w:val="pl-PL"/>
        </w:rPr>
        <w:t xml:space="preserve">Wynik Gruzji w indeksie percepcji korupcji </w:t>
      </w:r>
      <w:proofErr w:type="spellStart"/>
      <w:r w:rsidRPr="00137C35">
        <w:rPr>
          <w:lang w:val="pl-PL"/>
        </w:rPr>
        <w:t>Transparency</w:t>
      </w:r>
      <w:proofErr w:type="spellEnd"/>
      <w:r w:rsidRPr="00137C35">
        <w:rPr>
          <w:lang w:val="pl-PL"/>
        </w:rPr>
        <w:t xml:space="preserve"> International zwiększył się z 1,8 w 2003 roku do 5,2 w 2012 roku; Gruzja jest na  51. miejscu w rankingu z 174 krajów (lider w regionie Europy Wschodniej i Azji Środkowej). Jest to zdecydowanie najbardziej znaczący wzrost dla wszystkich krajów planu działania </w:t>
      </w:r>
      <w:r w:rsidR="0081416B">
        <w:rPr>
          <w:lang w:val="pl-PL"/>
        </w:rPr>
        <w:t>s</w:t>
      </w:r>
      <w:r w:rsidRPr="00137C35">
        <w:rPr>
          <w:lang w:val="pl-PL"/>
        </w:rPr>
        <w:t xml:space="preserve">tambulskiego. Gruzja jest teraz w rankingu wyżej niż wiele </w:t>
      </w:r>
      <w:r w:rsidR="0081416B">
        <w:rPr>
          <w:lang w:val="pl-PL"/>
        </w:rPr>
        <w:t>krajów</w:t>
      </w:r>
      <w:r w:rsidR="0081416B" w:rsidRPr="00137C35">
        <w:rPr>
          <w:lang w:val="pl-PL"/>
        </w:rPr>
        <w:t xml:space="preserve"> </w:t>
      </w:r>
      <w:r w:rsidRPr="00137C35">
        <w:rPr>
          <w:lang w:val="pl-PL"/>
        </w:rPr>
        <w:t xml:space="preserve">członkowskich UE (Bułgaria, Chorwacja, Czechy, Grecja, Włochy, Łotwa, Słowacja i Rumunia). Podczas gdy wszystkie badania potwierdzają, że korupcja jest szeroko wyeliminowana z życia codziennego obywateli, wielu przedstawicieli społeczeństwa obywatelskiego i przedstawicieli organizacji międzynarodowych uważa, że korupcja utrzymuje wysoki poziom. Jest uważana za jedną z przyczyn przegranej </w:t>
      </w:r>
      <w:r w:rsidR="00682B06" w:rsidRPr="00137C35">
        <w:rPr>
          <w:lang w:val="pl-PL"/>
        </w:rPr>
        <w:t>poprzednie</w:t>
      </w:r>
      <w:r w:rsidR="00682B06">
        <w:rPr>
          <w:lang w:val="pl-PL"/>
        </w:rPr>
        <w:t>j</w:t>
      </w:r>
      <w:r w:rsidR="00682B06" w:rsidRPr="00137C35">
        <w:rPr>
          <w:lang w:val="pl-PL"/>
        </w:rPr>
        <w:t xml:space="preserve"> </w:t>
      </w:r>
      <w:r w:rsidRPr="00137C35">
        <w:rPr>
          <w:lang w:val="pl-PL"/>
        </w:rPr>
        <w:t>partii rządzącej w wyborach parlamentarnych w październiku 2012 roku.</w:t>
      </w:r>
    </w:p>
    <w:p w:rsidR="004F4CB0" w:rsidRPr="00137C35" w:rsidRDefault="00CE072A" w:rsidP="00194535">
      <w:pPr>
        <w:pStyle w:val="ECHRParaQuote"/>
        <w:rPr>
          <w:lang w:val="pl-PL"/>
        </w:rPr>
      </w:pPr>
      <w:r w:rsidRPr="00137C35">
        <w:rPr>
          <w:lang w:val="pl-PL"/>
        </w:rPr>
        <w:t>Postęp w dziedzinie działań antykorupcyjnych dokonał najbardziej istotn</w:t>
      </w:r>
      <w:r w:rsidR="00682B06">
        <w:rPr>
          <w:lang w:val="pl-PL"/>
        </w:rPr>
        <w:t>ego</w:t>
      </w:r>
      <w:r w:rsidRPr="00137C35">
        <w:rPr>
          <w:lang w:val="pl-PL"/>
        </w:rPr>
        <w:t xml:space="preserve"> wpływ</w:t>
      </w:r>
      <w:r w:rsidR="00682B06">
        <w:rPr>
          <w:lang w:val="pl-PL"/>
        </w:rPr>
        <w:t>u</w:t>
      </w:r>
      <w:r w:rsidRPr="00137C35">
        <w:rPr>
          <w:lang w:val="pl-PL"/>
        </w:rPr>
        <w:t xml:space="preserve"> na inwestycje i klimatu biznesowego. W najnowszym raporcie Banku Światowego </w:t>
      </w:r>
      <w:proofErr w:type="spellStart"/>
      <w:r w:rsidRPr="00137C35">
        <w:rPr>
          <w:lang w:val="pl-PL"/>
        </w:rPr>
        <w:t>Doing</w:t>
      </w:r>
      <w:proofErr w:type="spellEnd"/>
      <w:r w:rsidRPr="00137C35">
        <w:rPr>
          <w:lang w:val="pl-PL"/>
        </w:rPr>
        <w:t xml:space="preserve"> Business (2013) Gruzja awansowała na 9</w:t>
      </w:r>
      <w:r w:rsidR="0081416B">
        <w:rPr>
          <w:lang w:val="pl-PL"/>
        </w:rPr>
        <w:t xml:space="preserve"> </w:t>
      </w:r>
      <w:r w:rsidRPr="00137C35">
        <w:rPr>
          <w:lang w:val="pl-PL"/>
        </w:rPr>
        <w:t xml:space="preserve">miejsce na całym świecie (z 112. w 2006 roku) </w:t>
      </w:r>
      <w:r w:rsidR="008E41E4">
        <w:rPr>
          <w:lang w:val="pl-PL"/>
        </w:rPr>
        <w:t>podczas gdy</w:t>
      </w:r>
      <w:r w:rsidR="008E41E4" w:rsidRPr="00137C35">
        <w:rPr>
          <w:lang w:val="pl-PL"/>
        </w:rPr>
        <w:t xml:space="preserve"> </w:t>
      </w:r>
      <w:r w:rsidRPr="00137C35">
        <w:rPr>
          <w:lang w:val="pl-PL"/>
        </w:rPr>
        <w:t xml:space="preserve">najbliższym </w:t>
      </w:r>
      <w:r w:rsidR="008E41E4">
        <w:rPr>
          <w:lang w:val="pl-PL"/>
        </w:rPr>
        <w:t xml:space="preserve">sklasyfikowanym </w:t>
      </w:r>
      <w:r w:rsidRPr="00137C35">
        <w:rPr>
          <w:lang w:val="pl-PL"/>
        </w:rPr>
        <w:t xml:space="preserve">krajem z regionu jest Armenia (32) ze średnią </w:t>
      </w:r>
      <w:r w:rsidR="00281B6A">
        <w:rPr>
          <w:lang w:val="pl-PL"/>
        </w:rPr>
        <w:t>regionalną</w:t>
      </w:r>
      <w:r w:rsidRPr="00137C35">
        <w:rPr>
          <w:lang w:val="pl-PL"/>
        </w:rPr>
        <w:t xml:space="preserve"> 73. Gruzja była najlepiej</w:t>
      </w:r>
      <w:r w:rsidR="001C56FA" w:rsidRPr="00137C35">
        <w:rPr>
          <w:lang w:val="pl-PL"/>
        </w:rPr>
        <w:t xml:space="preserve"> rozwijającym się krajem</w:t>
      </w:r>
      <w:r w:rsidRPr="00137C35">
        <w:rPr>
          <w:lang w:val="pl-PL"/>
        </w:rPr>
        <w:t xml:space="preserve"> od 2005 zarówno w Europie Wschodniej</w:t>
      </w:r>
      <w:r w:rsidR="001C56FA" w:rsidRPr="00137C35">
        <w:rPr>
          <w:lang w:val="pl-PL"/>
        </w:rPr>
        <w:t xml:space="preserve"> jak</w:t>
      </w:r>
      <w:r w:rsidRPr="00137C35">
        <w:rPr>
          <w:lang w:val="pl-PL"/>
        </w:rPr>
        <w:t xml:space="preserve"> i Azji Środkowej i na świecie z 35 reform</w:t>
      </w:r>
      <w:r w:rsidR="001C56FA" w:rsidRPr="00137C35">
        <w:rPr>
          <w:lang w:val="pl-PL"/>
        </w:rPr>
        <w:t>ami instytucjonalnymi</w:t>
      </w:r>
      <w:r w:rsidRPr="00137C35">
        <w:rPr>
          <w:lang w:val="pl-PL"/>
        </w:rPr>
        <w:t xml:space="preserve"> i </w:t>
      </w:r>
      <w:r w:rsidR="001C56FA" w:rsidRPr="00137C35">
        <w:rPr>
          <w:lang w:val="pl-PL"/>
        </w:rPr>
        <w:t>prowadzonymi reformami regulacyjnymi</w:t>
      </w:r>
      <w:r w:rsidRPr="00137C35">
        <w:rPr>
          <w:lang w:val="pl-PL"/>
        </w:rPr>
        <w:t>.</w:t>
      </w:r>
      <w:r w:rsidR="00194535" w:rsidRPr="00137C35">
        <w:rPr>
          <w:lang w:val="pl-PL"/>
        </w:rPr>
        <w:t>”</w:t>
      </w:r>
    </w:p>
    <w:p w:rsidR="00405BE6" w:rsidRPr="00137C35" w:rsidRDefault="001C56FA" w:rsidP="00014566">
      <w:pPr>
        <w:pStyle w:val="ECHRTitle1"/>
        <w:rPr>
          <w:rFonts w:ascii="Sylfaen" w:hAnsi="Sylfaen"/>
          <w:lang w:val="pl-PL"/>
        </w:rPr>
      </w:pPr>
      <w:r w:rsidRPr="00137C35">
        <w:rPr>
          <w:lang w:val="pl-PL"/>
        </w:rPr>
        <w:lastRenderedPageBreak/>
        <w:t>PRAWO</w:t>
      </w:r>
    </w:p>
    <w:p w:rsidR="005F3EEF" w:rsidRPr="00137C35" w:rsidRDefault="005F3EEF" w:rsidP="00014566">
      <w:pPr>
        <w:pStyle w:val="ECHRHeading1"/>
        <w:rPr>
          <w:lang w:val="pl-PL"/>
        </w:rPr>
      </w:pPr>
      <w:r w:rsidRPr="00137C35">
        <w:rPr>
          <w:lang w:val="pl-PL"/>
        </w:rPr>
        <w:t>I.</w:t>
      </w:r>
      <w:r w:rsidR="00B77B22" w:rsidRPr="00137C35">
        <w:rPr>
          <w:lang w:val="pl-PL"/>
        </w:rPr>
        <w:t>  </w:t>
      </w:r>
      <w:r w:rsidR="00B528B1">
        <w:rPr>
          <w:lang w:val="pl-PL"/>
        </w:rPr>
        <w:t>ZARZUT WSTĘPNY STRONY RZĄDOWEJ</w:t>
      </w:r>
    </w:p>
    <w:p w:rsidR="00405BE6" w:rsidRPr="00137C35" w:rsidRDefault="001A72AA" w:rsidP="005F3EEF">
      <w:pPr>
        <w:pStyle w:val="ECHRPara"/>
        <w:rPr>
          <w:lang w:val="pl-PL"/>
        </w:rPr>
      </w:pPr>
      <w:r w:rsidRPr="00137C35">
        <w:rPr>
          <w:lang w:val="pl-PL"/>
        </w:rPr>
        <w:t xml:space="preserve">74. Po zawiadomieniu o przekazaniu </w:t>
      </w:r>
      <w:r w:rsidR="00F74638">
        <w:rPr>
          <w:lang w:val="pl-PL"/>
        </w:rPr>
        <w:t xml:space="preserve">niniejszej komunikacji </w:t>
      </w:r>
      <w:r w:rsidR="00F74638" w:rsidRPr="00137C35">
        <w:rPr>
          <w:lang w:val="pl-PL"/>
        </w:rPr>
        <w:t xml:space="preserve"> </w:t>
      </w:r>
      <w:r w:rsidR="00F74638">
        <w:rPr>
          <w:lang w:val="pl-PL"/>
        </w:rPr>
        <w:t>Rządowi</w:t>
      </w:r>
      <w:r w:rsidRPr="00137C35">
        <w:rPr>
          <w:lang w:val="pl-PL"/>
        </w:rPr>
        <w:t xml:space="preserve"> w dniu 9 listopada 2009 roku, </w:t>
      </w:r>
      <w:r w:rsidR="00D011E0" w:rsidRPr="00137C35">
        <w:rPr>
          <w:lang w:val="pl-PL"/>
        </w:rPr>
        <w:t>Trybunał</w:t>
      </w:r>
      <w:r w:rsidR="00F74638">
        <w:rPr>
          <w:lang w:val="pl-PL"/>
        </w:rPr>
        <w:t xml:space="preserve"> po raz pierwszy</w:t>
      </w:r>
      <w:r w:rsidRPr="00137C35">
        <w:rPr>
          <w:lang w:val="pl-PL"/>
        </w:rPr>
        <w:t xml:space="preserve"> został poinformowany w dniu 22 czerwca 2010 r</w:t>
      </w:r>
      <w:r w:rsidR="004E0AD4" w:rsidRPr="00137C35">
        <w:rPr>
          <w:lang w:val="pl-PL"/>
        </w:rPr>
        <w:t>oku, że trzeci s</w:t>
      </w:r>
      <w:r w:rsidRPr="00137C35">
        <w:rPr>
          <w:lang w:val="pl-PL"/>
        </w:rPr>
        <w:t xml:space="preserve">karżący, Pan Tengiz </w:t>
      </w:r>
      <w:proofErr w:type="spellStart"/>
      <w:r w:rsidRPr="00137C35">
        <w:rPr>
          <w:lang w:val="pl-PL"/>
        </w:rPr>
        <w:t>Gogitidze</w:t>
      </w:r>
      <w:proofErr w:type="spellEnd"/>
      <w:r w:rsidRPr="00137C35">
        <w:rPr>
          <w:lang w:val="pl-PL"/>
        </w:rPr>
        <w:t>, zmarł</w:t>
      </w:r>
      <w:r w:rsidR="00D011E0" w:rsidRPr="00137C35">
        <w:rPr>
          <w:lang w:val="pl-PL"/>
        </w:rPr>
        <w:t xml:space="preserve"> w dniu 7 maja 2005 roku (patrz</w:t>
      </w:r>
      <w:r w:rsidR="00137C35">
        <w:rPr>
          <w:lang w:val="pl-PL"/>
        </w:rPr>
        <w:t xml:space="preserve"> paragrafy</w:t>
      </w:r>
      <w:r w:rsidRPr="00137C35">
        <w:rPr>
          <w:lang w:val="pl-PL"/>
        </w:rPr>
        <w:t xml:space="preserve"> 4 i 5 powyżej). Odn</w:t>
      </w:r>
      <w:r w:rsidR="00D011E0" w:rsidRPr="00137C35">
        <w:rPr>
          <w:lang w:val="pl-PL"/>
        </w:rPr>
        <w:t>osząc się do powyższego faktu, R</w:t>
      </w:r>
      <w:r w:rsidRPr="00137C35">
        <w:rPr>
          <w:lang w:val="pl-PL"/>
        </w:rPr>
        <w:t xml:space="preserve">ząd podniósł zarzut nadużycia prawa </w:t>
      </w:r>
      <w:r w:rsidR="00315253">
        <w:rPr>
          <w:lang w:val="pl-PL"/>
        </w:rPr>
        <w:t>przy wnoszeniu skargi</w:t>
      </w:r>
      <w:r w:rsidRPr="00137C35">
        <w:rPr>
          <w:lang w:val="pl-PL"/>
        </w:rPr>
        <w:t xml:space="preserve"> w odniesieniu do zmarłego </w:t>
      </w:r>
      <w:r w:rsidR="004E0AD4" w:rsidRPr="00137C35">
        <w:rPr>
          <w:lang w:val="pl-PL"/>
        </w:rPr>
        <w:t>skarżącego</w:t>
      </w:r>
      <w:r w:rsidRPr="00137C35">
        <w:rPr>
          <w:lang w:val="pl-PL"/>
        </w:rPr>
        <w:t xml:space="preserve">. </w:t>
      </w:r>
      <w:r w:rsidR="00315253">
        <w:rPr>
          <w:lang w:val="pl-PL"/>
        </w:rPr>
        <w:t>Twierdzono</w:t>
      </w:r>
      <w:r w:rsidRPr="00137C35">
        <w:rPr>
          <w:lang w:val="pl-PL"/>
        </w:rPr>
        <w:t xml:space="preserve">, że </w:t>
      </w:r>
      <w:r w:rsidR="00D011E0" w:rsidRPr="00137C35">
        <w:rPr>
          <w:lang w:val="pl-PL"/>
        </w:rPr>
        <w:t>pełnomocnik</w:t>
      </w:r>
      <w:r w:rsidRPr="00137C35">
        <w:rPr>
          <w:lang w:val="pl-PL"/>
        </w:rPr>
        <w:t xml:space="preserve"> </w:t>
      </w:r>
      <w:r w:rsidR="00EC1A10" w:rsidRPr="00137C35">
        <w:rPr>
          <w:lang w:val="pl-PL"/>
        </w:rPr>
        <w:t>skarżących</w:t>
      </w:r>
      <w:r w:rsidRPr="00137C35">
        <w:rPr>
          <w:lang w:val="pl-PL"/>
        </w:rPr>
        <w:t xml:space="preserve"> </w:t>
      </w:r>
      <w:r w:rsidR="009C13C4">
        <w:rPr>
          <w:lang w:val="pl-PL"/>
        </w:rPr>
        <w:t>specjalnie</w:t>
      </w:r>
      <w:r w:rsidR="009C13C4" w:rsidRPr="00137C35">
        <w:rPr>
          <w:lang w:val="pl-PL"/>
        </w:rPr>
        <w:t xml:space="preserve"> </w:t>
      </w:r>
      <w:r w:rsidRPr="00137C35">
        <w:rPr>
          <w:lang w:val="pl-PL"/>
        </w:rPr>
        <w:t xml:space="preserve">ukrywał przed Trybunałem fakt zgonu </w:t>
      </w:r>
      <w:r w:rsidR="009C13C4">
        <w:rPr>
          <w:lang w:val="pl-PL"/>
        </w:rPr>
        <w:t>tego skarżącego</w:t>
      </w:r>
      <w:r w:rsidRPr="00137C35">
        <w:rPr>
          <w:lang w:val="pl-PL"/>
        </w:rPr>
        <w:t xml:space="preserve">, </w:t>
      </w:r>
      <w:r w:rsidR="009C13C4">
        <w:rPr>
          <w:lang w:val="pl-PL"/>
        </w:rPr>
        <w:t>świadomie</w:t>
      </w:r>
      <w:r w:rsidR="009C13C4" w:rsidRPr="00137C35">
        <w:rPr>
          <w:lang w:val="pl-PL"/>
        </w:rPr>
        <w:t xml:space="preserve"> </w:t>
      </w:r>
      <w:r w:rsidRPr="00137C35">
        <w:rPr>
          <w:lang w:val="pl-PL"/>
        </w:rPr>
        <w:t xml:space="preserve">składając </w:t>
      </w:r>
      <w:r w:rsidR="00DE6C45">
        <w:rPr>
          <w:lang w:val="pl-PL"/>
        </w:rPr>
        <w:t>skargę</w:t>
      </w:r>
      <w:r w:rsidRPr="00137C35">
        <w:rPr>
          <w:lang w:val="pl-PL"/>
        </w:rPr>
        <w:t xml:space="preserve"> w imieniu zmarłego.</w:t>
      </w:r>
    </w:p>
    <w:p w:rsidR="00405BE6" w:rsidRPr="00137C35" w:rsidRDefault="001A72AA" w:rsidP="005F3EEF">
      <w:pPr>
        <w:pStyle w:val="ECHRPara"/>
        <w:rPr>
          <w:lang w:val="pl-PL"/>
        </w:rPr>
      </w:pPr>
      <w:r w:rsidRPr="00137C35">
        <w:rPr>
          <w:lang w:val="pl-PL"/>
        </w:rPr>
        <w:t xml:space="preserve">75. </w:t>
      </w:r>
      <w:r w:rsidR="00EC1A10" w:rsidRPr="00137C35">
        <w:rPr>
          <w:lang w:val="pl-PL"/>
        </w:rPr>
        <w:t>Skarżący</w:t>
      </w:r>
      <w:r w:rsidRPr="00137C35">
        <w:rPr>
          <w:lang w:val="pl-PL"/>
        </w:rPr>
        <w:t xml:space="preserve"> nie odnieśli</w:t>
      </w:r>
      <w:r w:rsidR="00D011E0" w:rsidRPr="00137C35">
        <w:rPr>
          <w:lang w:val="pl-PL"/>
        </w:rPr>
        <w:t xml:space="preserve"> się do zarzutu R</w:t>
      </w:r>
      <w:r w:rsidRPr="00137C35">
        <w:rPr>
          <w:lang w:val="pl-PL"/>
        </w:rPr>
        <w:t>ządu.</w:t>
      </w:r>
    </w:p>
    <w:p w:rsidR="005F3EEF" w:rsidRPr="00137C35" w:rsidRDefault="001A72AA" w:rsidP="005F3EEF">
      <w:pPr>
        <w:pStyle w:val="ECHRPara"/>
        <w:rPr>
          <w:i/>
          <w:lang w:val="pl-PL"/>
        </w:rPr>
      </w:pPr>
      <w:r w:rsidRPr="00137C35">
        <w:rPr>
          <w:lang w:val="pl-PL"/>
        </w:rPr>
        <w:t xml:space="preserve">76. Trybunał przypomina, że wniosek może zostać odrzucony jako nadużycie </w:t>
      </w:r>
      <w:r w:rsidR="00DE6C45">
        <w:rPr>
          <w:lang w:val="pl-PL"/>
        </w:rPr>
        <w:t xml:space="preserve">prawa na </w:t>
      </w:r>
      <w:r w:rsidRPr="00137C35">
        <w:rPr>
          <w:lang w:val="pl-PL"/>
        </w:rPr>
        <w:t xml:space="preserve">mocy artykułu 35 § 3 Konwencji, jeśli został świadomie sporządzony na podstawie nieprawdziwych faktów (zobacz, między innymi, </w:t>
      </w:r>
      <w:proofErr w:type="spellStart"/>
      <w:r w:rsidRPr="00137C35">
        <w:rPr>
          <w:lang w:val="pl-PL"/>
        </w:rPr>
        <w:t>Akdivar</w:t>
      </w:r>
      <w:proofErr w:type="spellEnd"/>
      <w:r w:rsidRPr="00137C35">
        <w:rPr>
          <w:lang w:val="pl-PL"/>
        </w:rPr>
        <w:t xml:space="preserve"> i in. przeciwko Turcji, 16 września 1996, §§ 53 -54, Zbiór wyroków i decyzji 1996 IV i </w:t>
      </w:r>
      <w:proofErr w:type="spellStart"/>
      <w:r w:rsidRPr="00137C35">
        <w:rPr>
          <w:lang w:val="pl-PL"/>
        </w:rPr>
        <w:t>Keretchashvili</w:t>
      </w:r>
      <w:proofErr w:type="spellEnd"/>
      <w:r w:rsidRPr="00137C35">
        <w:rPr>
          <w:lang w:val="pl-PL"/>
        </w:rPr>
        <w:t xml:space="preserve"> przeciwko Gruzji (</w:t>
      </w:r>
      <w:proofErr w:type="spellStart"/>
      <w:r w:rsidR="004E0AD4" w:rsidRPr="00137C35">
        <w:rPr>
          <w:lang w:val="pl-PL"/>
        </w:rPr>
        <w:t>dec</w:t>
      </w:r>
      <w:proofErr w:type="spellEnd"/>
      <w:r w:rsidR="004E0AD4" w:rsidRPr="00137C35">
        <w:rPr>
          <w:lang w:val="pl-PL"/>
        </w:rPr>
        <w:t>.</w:t>
      </w:r>
      <w:r w:rsidRPr="00137C35">
        <w:rPr>
          <w:lang w:val="pl-PL"/>
        </w:rPr>
        <w:t>),</w:t>
      </w:r>
      <w:r w:rsidR="006D13C4" w:rsidRPr="00137C35">
        <w:rPr>
          <w:lang w:val="pl-PL"/>
        </w:rPr>
        <w:t xml:space="preserve"> nr</w:t>
      </w:r>
      <w:r w:rsidRPr="00137C35">
        <w:rPr>
          <w:lang w:val="pl-PL"/>
        </w:rPr>
        <w:t xml:space="preserve"> 5667/02, 2 maja 2006), </w:t>
      </w:r>
      <w:r w:rsidR="00D03258">
        <w:rPr>
          <w:lang w:val="pl-PL"/>
        </w:rPr>
        <w:t>gdy</w:t>
      </w:r>
      <w:r w:rsidR="00D03258" w:rsidRPr="00137C35">
        <w:rPr>
          <w:lang w:val="pl-PL"/>
        </w:rPr>
        <w:t xml:space="preserve"> </w:t>
      </w:r>
      <w:r w:rsidRPr="00137C35">
        <w:rPr>
          <w:lang w:val="pl-PL"/>
        </w:rPr>
        <w:t xml:space="preserve">niekompletne, a zatem mylące informacje przekazano do </w:t>
      </w:r>
      <w:r w:rsidR="00D03258">
        <w:rPr>
          <w:lang w:val="pl-PL"/>
        </w:rPr>
        <w:t>Trybunału</w:t>
      </w:r>
      <w:r w:rsidR="00D03258" w:rsidRPr="00137C35">
        <w:rPr>
          <w:lang w:val="pl-PL"/>
        </w:rPr>
        <w:t xml:space="preserve"> </w:t>
      </w:r>
      <w:r w:rsidRPr="00137C35">
        <w:rPr>
          <w:lang w:val="pl-PL"/>
        </w:rPr>
        <w:t xml:space="preserve">(zob. </w:t>
      </w:r>
      <w:proofErr w:type="spellStart"/>
      <w:r w:rsidRPr="00137C35">
        <w:rPr>
          <w:lang w:val="pl-PL"/>
        </w:rPr>
        <w:t>Bekauri</w:t>
      </w:r>
      <w:proofErr w:type="spellEnd"/>
      <w:r w:rsidRPr="00137C35">
        <w:rPr>
          <w:lang w:val="pl-PL"/>
        </w:rPr>
        <w:t xml:space="preserve"> przeciwko Gruzji (wstępne zastrzeżenie), nr 14102/02, §§ 21 i 24, 10 kwietnia 2012, a </w:t>
      </w:r>
      <w:proofErr w:type="spellStart"/>
      <w:r w:rsidRPr="00137C35">
        <w:rPr>
          <w:lang w:val="pl-PL"/>
        </w:rPr>
        <w:t>Hüttner</w:t>
      </w:r>
      <w:proofErr w:type="spellEnd"/>
      <w:r w:rsidRPr="00137C35">
        <w:rPr>
          <w:lang w:val="pl-PL"/>
        </w:rPr>
        <w:t xml:space="preserve"> przeciwko Niemcom (</w:t>
      </w:r>
      <w:proofErr w:type="spellStart"/>
      <w:r w:rsidR="004E0AD4" w:rsidRPr="00137C35">
        <w:rPr>
          <w:lang w:val="pl-PL"/>
        </w:rPr>
        <w:t>dec</w:t>
      </w:r>
      <w:proofErr w:type="spellEnd"/>
      <w:r w:rsidR="004E0AD4" w:rsidRPr="00137C35">
        <w:rPr>
          <w:lang w:val="pl-PL"/>
        </w:rPr>
        <w:t>.</w:t>
      </w:r>
      <w:r w:rsidRPr="00137C35">
        <w:rPr>
          <w:lang w:val="pl-PL"/>
        </w:rPr>
        <w:t>), nr 23130/04, 9 czerwca 2006).</w:t>
      </w:r>
      <w:r w:rsidR="005F3EEF" w:rsidRPr="00137C35">
        <w:rPr>
          <w:lang w:val="pl-PL"/>
        </w:rPr>
        <w:t>).</w:t>
      </w:r>
    </w:p>
    <w:p w:rsidR="005F3EEF" w:rsidRPr="00137C35" w:rsidRDefault="00F354F8" w:rsidP="005F3EEF">
      <w:pPr>
        <w:pStyle w:val="ECHRPara"/>
        <w:rPr>
          <w:lang w:val="pl-PL"/>
        </w:rPr>
      </w:pPr>
      <w:r w:rsidRPr="00137C35">
        <w:rPr>
          <w:lang w:val="pl-PL"/>
        </w:rPr>
        <w:t xml:space="preserve">77. W tym kontekście należy zauważyć, że podczas gdy Pan Tengiz </w:t>
      </w:r>
      <w:proofErr w:type="spellStart"/>
      <w:r w:rsidRPr="00137C35">
        <w:rPr>
          <w:lang w:val="pl-PL"/>
        </w:rPr>
        <w:t>Gogitidze</w:t>
      </w:r>
      <w:proofErr w:type="spellEnd"/>
      <w:r w:rsidRPr="00137C35">
        <w:rPr>
          <w:lang w:val="pl-PL"/>
        </w:rPr>
        <w:t xml:space="preserve"> zmarł w dniu 7 maja 2005, co potwierdza </w:t>
      </w:r>
      <w:r w:rsidR="00D011E0" w:rsidRPr="00137C35">
        <w:rPr>
          <w:lang w:val="pl-PL"/>
        </w:rPr>
        <w:t xml:space="preserve">akt zgonu </w:t>
      </w:r>
      <w:r w:rsidR="0008426E">
        <w:rPr>
          <w:lang w:val="pl-PL"/>
        </w:rPr>
        <w:t>dołączony</w:t>
      </w:r>
      <w:r w:rsidR="0008426E" w:rsidRPr="00137C35">
        <w:rPr>
          <w:lang w:val="pl-PL"/>
        </w:rPr>
        <w:t xml:space="preserve"> </w:t>
      </w:r>
      <w:r w:rsidRPr="00137C35">
        <w:rPr>
          <w:lang w:val="pl-PL"/>
        </w:rPr>
        <w:t xml:space="preserve">do akt sprawy po przekazaniu </w:t>
      </w:r>
      <w:r w:rsidR="0008426E">
        <w:rPr>
          <w:lang w:val="pl-PL"/>
        </w:rPr>
        <w:t>skargi</w:t>
      </w:r>
      <w:r w:rsidRPr="00137C35">
        <w:rPr>
          <w:lang w:val="pl-PL"/>
        </w:rPr>
        <w:t xml:space="preserve">, </w:t>
      </w:r>
      <w:r w:rsidR="00D011E0" w:rsidRPr="00137C35">
        <w:rPr>
          <w:lang w:val="pl-PL"/>
        </w:rPr>
        <w:t>pełnomocnik</w:t>
      </w:r>
      <w:r w:rsidRPr="00137C35">
        <w:rPr>
          <w:lang w:val="pl-PL"/>
        </w:rPr>
        <w:t xml:space="preserve"> złożył </w:t>
      </w:r>
      <w:r w:rsidR="0008426E">
        <w:rPr>
          <w:lang w:val="pl-PL"/>
        </w:rPr>
        <w:t>skargę</w:t>
      </w:r>
      <w:r w:rsidR="0008426E" w:rsidRPr="00137C35">
        <w:rPr>
          <w:lang w:val="pl-PL"/>
        </w:rPr>
        <w:t xml:space="preserve"> </w:t>
      </w:r>
      <w:r w:rsidRPr="00137C35">
        <w:rPr>
          <w:lang w:val="pl-PL"/>
        </w:rPr>
        <w:t>w imieniu zmarłego w dniu 4 lipca 2005</w:t>
      </w:r>
      <w:r w:rsidR="00D011E0" w:rsidRPr="00137C35">
        <w:rPr>
          <w:lang w:val="pl-PL"/>
        </w:rPr>
        <w:t xml:space="preserve"> roku</w:t>
      </w:r>
      <w:r w:rsidRPr="00137C35">
        <w:rPr>
          <w:lang w:val="pl-PL"/>
        </w:rPr>
        <w:t xml:space="preserve">. Rzeczywiście, </w:t>
      </w:r>
      <w:r w:rsidR="0008426E">
        <w:rPr>
          <w:lang w:val="pl-PL"/>
        </w:rPr>
        <w:t>skargę</w:t>
      </w:r>
      <w:r w:rsidR="0008426E" w:rsidRPr="00137C35">
        <w:rPr>
          <w:lang w:val="pl-PL"/>
        </w:rPr>
        <w:t xml:space="preserve"> </w:t>
      </w:r>
      <w:r w:rsidR="0008426E">
        <w:rPr>
          <w:lang w:val="pl-PL"/>
        </w:rPr>
        <w:t>złożył</w:t>
      </w:r>
      <w:r w:rsidR="0008426E" w:rsidRPr="00137C35">
        <w:rPr>
          <w:lang w:val="pl-PL"/>
        </w:rPr>
        <w:t xml:space="preserve"> </w:t>
      </w:r>
      <w:r w:rsidRPr="00137C35">
        <w:rPr>
          <w:lang w:val="pl-PL"/>
        </w:rPr>
        <w:t xml:space="preserve">pan </w:t>
      </w:r>
      <w:proofErr w:type="spellStart"/>
      <w:r w:rsidRPr="00137C35">
        <w:rPr>
          <w:lang w:val="pl-PL"/>
        </w:rPr>
        <w:t>Gogitidze</w:t>
      </w:r>
      <w:proofErr w:type="spellEnd"/>
      <w:r w:rsidRPr="00137C35">
        <w:rPr>
          <w:lang w:val="pl-PL"/>
        </w:rPr>
        <w:t xml:space="preserve"> jako </w:t>
      </w:r>
      <w:r w:rsidR="00D011E0" w:rsidRPr="00137C35">
        <w:rPr>
          <w:lang w:val="pl-PL"/>
        </w:rPr>
        <w:t>skarżący</w:t>
      </w:r>
      <w:r w:rsidRPr="00137C35">
        <w:rPr>
          <w:lang w:val="pl-PL"/>
        </w:rPr>
        <w:t xml:space="preserve"> </w:t>
      </w:r>
      <w:r w:rsidR="00FB08BC">
        <w:rPr>
          <w:lang w:val="pl-PL"/>
        </w:rPr>
        <w:t>posiadający pełną zdolność</w:t>
      </w:r>
      <w:r w:rsidRPr="00137C35">
        <w:rPr>
          <w:lang w:val="pl-PL"/>
        </w:rPr>
        <w:t xml:space="preserve"> do czynności prawnych, żyjący w tym czasie w Moskwie. Ponadto, w dniu 2 listopada 2005 </w:t>
      </w:r>
      <w:r w:rsidR="00D011E0" w:rsidRPr="00137C35">
        <w:rPr>
          <w:lang w:val="pl-PL"/>
        </w:rPr>
        <w:t>pełnomocnik</w:t>
      </w:r>
      <w:r w:rsidRPr="00137C35">
        <w:rPr>
          <w:lang w:val="pl-PL"/>
        </w:rPr>
        <w:t xml:space="preserve"> przedłożył Trybunałowi </w:t>
      </w:r>
      <w:r w:rsidR="002E496D">
        <w:rPr>
          <w:lang w:val="pl-PL"/>
        </w:rPr>
        <w:t>pismo procesowe</w:t>
      </w:r>
      <w:r w:rsidRPr="00137C35">
        <w:rPr>
          <w:lang w:val="pl-PL"/>
        </w:rPr>
        <w:t xml:space="preserve">, </w:t>
      </w:r>
      <w:r w:rsidR="002E496D">
        <w:rPr>
          <w:lang w:val="pl-PL"/>
        </w:rPr>
        <w:t>z którego wynikało</w:t>
      </w:r>
      <w:r w:rsidRPr="00137C35">
        <w:rPr>
          <w:lang w:val="pl-PL"/>
        </w:rPr>
        <w:t>, że był</w:t>
      </w:r>
      <w:r w:rsidR="002E496D">
        <w:rPr>
          <w:lang w:val="pl-PL"/>
        </w:rPr>
        <w:t>o</w:t>
      </w:r>
      <w:r w:rsidRPr="00137C35">
        <w:rPr>
          <w:lang w:val="pl-PL"/>
        </w:rPr>
        <w:t xml:space="preserve"> wystawion</w:t>
      </w:r>
      <w:r w:rsidR="002E496D">
        <w:rPr>
          <w:lang w:val="pl-PL"/>
        </w:rPr>
        <w:t>e</w:t>
      </w:r>
      <w:r w:rsidRPr="00137C35">
        <w:rPr>
          <w:lang w:val="pl-PL"/>
        </w:rPr>
        <w:t xml:space="preserve"> i podpisan</w:t>
      </w:r>
      <w:r w:rsidR="002E496D">
        <w:rPr>
          <w:lang w:val="pl-PL"/>
        </w:rPr>
        <w:t>e</w:t>
      </w:r>
      <w:r w:rsidRPr="00137C35">
        <w:rPr>
          <w:lang w:val="pl-PL"/>
        </w:rPr>
        <w:t xml:space="preserve"> przez trzeciego </w:t>
      </w:r>
      <w:r w:rsidR="00EC1A10" w:rsidRPr="00137C35">
        <w:rPr>
          <w:lang w:val="pl-PL"/>
        </w:rPr>
        <w:t>skarżącego</w:t>
      </w:r>
      <w:r w:rsidRPr="00137C35">
        <w:rPr>
          <w:lang w:val="pl-PL"/>
        </w:rPr>
        <w:t xml:space="preserve"> w Moskwie w dniu 22 października 2005 r.</w:t>
      </w:r>
    </w:p>
    <w:p w:rsidR="005F3EEF" w:rsidRPr="00137C35" w:rsidRDefault="00EA4A9B" w:rsidP="00EA4A9B">
      <w:pPr>
        <w:pStyle w:val="ECHRPara"/>
        <w:rPr>
          <w:lang w:val="pl-PL"/>
        </w:rPr>
      </w:pPr>
      <w:r w:rsidRPr="00137C35">
        <w:rPr>
          <w:lang w:val="pl-PL"/>
        </w:rPr>
        <w:t xml:space="preserve">78. W tych okolicznościach </w:t>
      </w:r>
      <w:r w:rsidR="00155A03" w:rsidRPr="00137C35">
        <w:rPr>
          <w:lang w:val="pl-PL"/>
        </w:rPr>
        <w:t>Trybunał</w:t>
      </w:r>
      <w:r w:rsidRPr="00137C35">
        <w:rPr>
          <w:lang w:val="pl-PL"/>
        </w:rPr>
        <w:t xml:space="preserve"> </w:t>
      </w:r>
      <w:r w:rsidR="002E496D">
        <w:rPr>
          <w:lang w:val="pl-PL"/>
        </w:rPr>
        <w:t>za</w:t>
      </w:r>
      <w:r w:rsidR="00155A03" w:rsidRPr="00137C35">
        <w:rPr>
          <w:lang w:val="pl-PL"/>
        </w:rPr>
        <w:t>u</w:t>
      </w:r>
      <w:r w:rsidRPr="00137C35">
        <w:rPr>
          <w:lang w:val="pl-PL"/>
        </w:rPr>
        <w:t xml:space="preserve">waża, że </w:t>
      </w:r>
      <w:r w:rsidR="002E496D">
        <w:rPr>
          <w:lang w:val="pl-PL"/>
        </w:rPr>
        <w:t>skarga</w:t>
      </w:r>
      <w:r w:rsidRPr="00137C35">
        <w:rPr>
          <w:lang w:val="pl-PL"/>
        </w:rPr>
        <w:t xml:space="preserve"> został</w:t>
      </w:r>
      <w:r w:rsidR="002E496D">
        <w:rPr>
          <w:lang w:val="pl-PL"/>
        </w:rPr>
        <w:t>a</w:t>
      </w:r>
      <w:r w:rsidRPr="00137C35">
        <w:rPr>
          <w:lang w:val="pl-PL"/>
        </w:rPr>
        <w:t xml:space="preserve"> opart</w:t>
      </w:r>
      <w:r w:rsidR="002E496D">
        <w:rPr>
          <w:lang w:val="pl-PL"/>
        </w:rPr>
        <w:t>a</w:t>
      </w:r>
      <w:r w:rsidRPr="00137C35">
        <w:rPr>
          <w:lang w:val="pl-PL"/>
        </w:rPr>
        <w:t xml:space="preserve"> na błędnym twierdzeniu, że Pan </w:t>
      </w:r>
      <w:proofErr w:type="spellStart"/>
      <w:r w:rsidRPr="00137C35">
        <w:rPr>
          <w:lang w:val="pl-PL"/>
        </w:rPr>
        <w:t>Gogitidze</w:t>
      </w:r>
      <w:proofErr w:type="spellEnd"/>
      <w:r w:rsidRPr="00137C35">
        <w:rPr>
          <w:lang w:val="pl-PL"/>
        </w:rPr>
        <w:t xml:space="preserve"> żyje i chce złożyć </w:t>
      </w:r>
      <w:r w:rsidR="00494364">
        <w:rPr>
          <w:lang w:val="pl-PL"/>
        </w:rPr>
        <w:t>skargę</w:t>
      </w:r>
      <w:r w:rsidR="00494364" w:rsidRPr="00137C35">
        <w:rPr>
          <w:lang w:val="pl-PL"/>
        </w:rPr>
        <w:t xml:space="preserve"> </w:t>
      </w:r>
      <w:r w:rsidR="00155A03" w:rsidRPr="00137C35">
        <w:rPr>
          <w:lang w:val="pl-PL"/>
        </w:rPr>
        <w:t>do Trybunału</w:t>
      </w:r>
      <w:r w:rsidRPr="00137C35">
        <w:rPr>
          <w:lang w:val="pl-PL"/>
        </w:rPr>
        <w:t>, podczas gdy</w:t>
      </w:r>
      <w:r w:rsidR="00494364">
        <w:rPr>
          <w:lang w:val="pl-PL"/>
        </w:rPr>
        <w:t xml:space="preserve"> </w:t>
      </w:r>
      <w:r w:rsidRPr="00137C35">
        <w:rPr>
          <w:lang w:val="pl-PL"/>
        </w:rPr>
        <w:t xml:space="preserve">formularz </w:t>
      </w:r>
      <w:r w:rsidR="00155A03" w:rsidRPr="00137C35">
        <w:rPr>
          <w:lang w:val="pl-PL"/>
        </w:rPr>
        <w:t>urzędowy</w:t>
      </w:r>
      <w:r w:rsidRPr="00137C35">
        <w:rPr>
          <w:lang w:val="pl-PL"/>
        </w:rPr>
        <w:t xml:space="preserve"> </w:t>
      </w:r>
      <w:r w:rsidR="00C32D6C">
        <w:rPr>
          <w:lang w:val="pl-PL"/>
        </w:rPr>
        <w:t>który</w:t>
      </w:r>
      <w:r w:rsidR="00C32D6C" w:rsidRPr="00137C35">
        <w:rPr>
          <w:lang w:val="pl-PL"/>
        </w:rPr>
        <w:t xml:space="preserve"> </w:t>
      </w:r>
      <w:r w:rsidR="00E00B92">
        <w:rPr>
          <w:lang w:val="pl-PL"/>
        </w:rPr>
        <w:t>wpłynął</w:t>
      </w:r>
      <w:r w:rsidR="00494364" w:rsidRPr="00137C35">
        <w:rPr>
          <w:lang w:val="pl-PL"/>
        </w:rPr>
        <w:t xml:space="preserve"> </w:t>
      </w:r>
      <w:r w:rsidRPr="00137C35">
        <w:rPr>
          <w:lang w:val="pl-PL"/>
        </w:rPr>
        <w:t xml:space="preserve">do akt w dniu 2 listopada 2005 roku i </w:t>
      </w:r>
      <w:r w:rsidR="00494364">
        <w:rPr>
          <w:lang w:val="pl-PL"/>
        </w:rPr>
        <w:t xml:space="preserve">był </w:t>
      </w:r>
      <w:r w:rsidRPr="00137C35">
        <w:rPr>
          <w:lang w:val="pl-PL"/>
        </w:rPr>
        <w:t xml:space="preserve">opatrzony podpisem "Tengiz </w:t>
      </w:r>
      <w:proofErr w:type="spellStart"/>
      <w:r w:rsidRPr="00137C35">
        <w:rPr>
          <w:lang w:val="pl-PL"/>
        </w:rPr>
        <w:t>Gogitidze</w:t>
      </w:r>
      <w:proofErr w:type="spellEnd"/>
      <w:r w:rsidRPr="00137C35">
        <w:rPr>
          <w:lang w:val="pl-PL"/>
        </w:rPr>
        <w:t xml:space="preserve">" był </w:t>
      </w:r>
      <w:r w:rsidR="00C32D6C">
        <w:rPr>
          <w:lang w:val="pl-PL"/>
        </w:rPr>
        <w:t>w istocie</w:t>
      </w:r>
      <w:r w:rsidR="00C32D6C" w:rsidRPr="00137C35">
        <w:rPr>
          <w:lang w:val="pl-PL"/>
        </w:rPr>
        <w:t xml:space="preserve"> </w:t>
      </w:r>
      <w:r w:rsidRPr="00137C35">
        <w:rPr>
          <w:lang w:val="pl-PL"/>
        </w:rPr>
        <w:t xml:space="preserve">podrobionym dokumentem. Choć nie jest jasne, kto </w:t>
      </w:r>
      <w:r w:rsidR="00C32D6C">
        <w:rPr>
          <w:lang w:val="pl-PL"/>
        </w:rPr>
        <w:t>zamierzał</w:t>
      </w:r>
      <w:r w:rsidRPr="00137C35">
        <w:rPr>
          <w:lang w:val="pl-PL"/>
        </w:rPr>
        <w:t xml:space="preserve"> oszukać Trybunał i sfałszował podpis na</w:t>
      </w:r>
      <w:r w:rsidR="00155A03" w:rsidRPr="00137C35">
        <w:rPr>
          <w:lang w:val="pl-PL"/>
        </w:rPr>
        <w:t xml:space="preserve"> urzędowym</w:t>
      </w:r>
      <w:r w:rsidRPr="00137C35">
        <w:rPr>
          <w:lang w:val="pl-PL"/>
        </w:rPr>
        <w:t xml:space="preserve"> formularzu i nic nie wskazuje</w:t>
      </w:r>
      <w:r w:rsidR="00B15193">
        <w:rPr>
          <w:lang w:val="pl-PL"/>
        </w:rPr>
        <w:t xml:space="preserve"> na to</w:t>
      </w:r>
      <w:r w:rsidRPr="00137C35">
        <w:rPr>
          <w:lang w:val="pl-PL"/>
        </w:rPr>
        <w:t xml:space="preserve">, że </w:t>
      </w:r>
      <w:r w:rsidR="00155A03" w:rsidRPr="00137C35">
        <w:rPr>
          <w:lang w:val="pl-PL"/>
        </w:rPr>
        <w:t>pełnomocnik</w:t>
      </w:r>
      <w:r w:rsidRPr="00137C35">
        <w:rPr>
          <w:lang w:val="pl-PL"/>
        </w:rPr>
        <w:t xml:space="preserve"> był świadomy oszustw w momencie </w:t>
      </w:r>
      <w:r w:rsidR="00155A03" w:rsidRPr="00137C35">
        <w:rPr>
          <w:lang w:val="pl-PL"/>
        </w:rPr>
        <w:t>złożenia</w:t>
      </w:r>
      <w:r w:rsidRPr="00137C35">
        <w:rPr>
          <w:lang w:val="pl-PL"/>
        </w:rPr>
        <w:t xml:space="preserve"> </w:t>
      </w:r>
      <w:r w:rsidR="00B15193">
        <w:rPr>
          <w:lang w:val="pl-PL"/>
        </w:rPr>
        <w:t>skargi</w:t>
      </w:r>
      <w:r w:rsidRPr="00137C35">
        <w:rPr>
          <w:lang w:val="pl-PL"/>
        </w:rPr>
        <w:t xml:space="preserve">, takie nieuczciwe manipulacje proceduralne są oczywiście niezgodne z celem prawa do </w:t>
      </w:r>
      <w:r w:rsidR="00B15193">
        <w:rPr>
          <w:lang w:val="pl-PL"/>
        </w:rPr>
        <w:t xml:space="preserve">skargi </w:t>
      </w:r>
      <w:r w:rsidRPr="00137C35">
        <w:rPr>
          <w:lang w:val="pl-PL"/>
        </w:rPr>
        <w:t>i</w:t>
      </w:r>
      <w:r w:rsidR="00155A03" w:rsidRPr="00137C35">
        <w:rPr>
          <w:lang w:val="pl-PL"/>
        </w:rPr>
        <w:t>ndywidualnej (por.,</w:t>
      </w:r>
      <w:r w:rsidRPr="00137C35">
        <w:rPr>
          <w:lang w:val="pl-PL"/>
        </w:rPr>
        <w:t xml:space="preserve"> Poznański i in. przeciwko Niemcom (</w:t>
      </w:r>
      <w:r w:rsidR="00155A03" w:rsidRPr="00137C35">
        <w:rPr>
          <w:lang w:val="pl-PL"/>
        </w:rPr>
        <w:t>wyr</w:t>
      </w:r>
      <w:r w:rsidR="004E0AD4" w:rsidRPr="00137C35">
        <w:rPr>
          <w:lang w:val="pl-PL"/>
        </w:rPr>
        <w:t>.</w:t>
      </w:r>
      <w:r w:rsidRPr="00137C35">
        <w:rPr>
          <w:lang w:val="pl-PL"/>
        </w:rPr>
        <w:t>), nr 25101/05, 3 lipca 2007</w:t>
      </w:r>
      <w:r w:rsidR="00155A03" w:rsidRPr="00137C35">
        <w:rPr>
          <w:lang w:val="pl-PL"/>
        </w:rPr>
        <w:t xml:space="preserve"> roku</w:t>
      </w:r>
      <w:r w:rsidRPr="00137C35">
        <w:rPr>
          <w:lang w:val="pl-PL"/>
        </w:rPr>
        <w:t>).</w:t>
      </w:r>
    </w:p>
    <w:p w:rsidR="005F3EEF" w:rsidRPr="00137C35" w:rsidRDefault="00EA4A9B" w:rsidP="005F3EEF">
      <w:pPr>
        <w:pStyle w:val="ECHRPara"/>
        <w:rPr>
          <w:lang w:val="pl-PL"/>
        </w:rPr>
      </w:pPr>
      <w:r w:rsidRPr="00137C35">
        <w:rPr>
          <w:lang w:val="pl-PL"/>
        </w:rPr>
        <w:lastRenderedPageBreak/>
        <w:t xml:space="preserve">79.Wobec tego część </w:t>
      </w:r>
      <w:r w:rsidR="00155A03" w:rsidRPr="00137C35">
        <w:rPr>
          <w:lang w:val="pl-PL"/>
        </w:rPr>
        <w:t>skargi złożonej</w:t>
      </w:r>
      <w:r w:rsidRPr="00137C35">
        <w:rPr>
          <w:lang w:val="pl-PL"/>
        </w:rPr>
        <w:t xml:space="preserve"> w imieniu pana Tengiz </w:t>
      </w:r>
      <w:proofErr w:type="spellStart"/>
      <w:r w:rsidRPr="00137C35">
        <w:rPr>
          <w:lang w:val="pl-PL"/>
        </w:rPr>
        <w:t>Gogitidze</w:t>
      </w:r>
      <w:proofErr w:type="spellEnd"/>
      <w:r w:rsidRPr="00137C35">
        <w:rPr>
          <w:lang w:val="pl-PL"/>
        </w:rPr>
        <w:t xml:space="preserve"> stanowi nadużycie</w:t>
      </w:r>
      <w:r w:rsidR="00B15193">
        <w:rPr>
          <w:lang w:val="pl-PL"/>
        </w:rPr>
        <w:t xml:space="preserve"> prawa</w:t>
      </w:r>
      <w:r w:rsidRPr="00137C35">
        <w:rPr>
          <w:lang w:val="pl-PL"/>
        </w:rPr>
        <w:t xml:space="preserve"> w rozumieniu artykułu 35 § 3 (a) </w:t>
      </w:r>
      <w:r w:rsidRPr="00137C35">
        <w:rPr>
          <w:i/>
          <w:lang w:val="pl-PL"/>
        </w:rPr>
        <w:t>in fine</w:t>
      </w:r>
      <w:r w:rsidRPr="00137C35">
        <w:rPr>
          <w:lang w:val="pl-PL"/>
        </w:rPr>
        <w:t xml:space="preserve"> Konwencji i musi zostać odrzucon</w:t>
      </w:r>
      <w:r w:rsidR="00B15193">
        <w:rPr>
          <w:lang w:val="pl-PL"/>
        </w:rPr>
        <w:t>a</w:t>
      </w:r>
      <w:r w:rsidRPr="00137C35">
        <w:rPr>
          <w:lang w:val="pl-PL"/>
        </w:rPr>
        <w:t xml:space="preserve"> zgodnie z artykułem 35 § 4.</w:t>
      </w:r>
    </w:p>
    <w:p w:rsidR="00014566" w:rsidRPr="00137C35" w:rsidRDefault="00EA4A9B" w:rsidP="00014566">
      <w:pPr>
        <w:pStyle w:val="ECHRHeading1"/>
        <w:rPr>
          <w:lang w:val="pl-PL"/>
        </w:rPr>
      </w:pPr>
      <w:r w:rsidRPr="00137C35">
        <w:rPr>
          <w:lang w:val="pl-PL"/>
        </w:rPr>
        <w:t>II. ZARZUT NARUSZENIA ARTYKUŁU 1 PROTOKOŁU NR 1 DO KONWENCJI</w:t>
      </w:r>
    </w:p>
    <w:p w:rsidR="00014566" w:rsidRPr="00137C35" w:rsidRDefault="00EA4A9B" w:rsidP="00C621C2">
      <w:pPr>
        <w:pStyle w:val="ECHRPara"/>
        <w:rPr>
          <w:lang w:val="pl-PL"/>
        </w:rPr>
      </w:pPr>
      <w:r w:rsidRPr="00137C35">
        <w:rPr>
          <w:lang w:val="pl-PL"/>
        </w:rPr>
        <w:t>80. Skarż</w:t>
      </w:r>
      <w:r w:rsidR="00155A03" w:rsidRPr="00137C35">
        <w:rPr>
          <w:lang w:val="pl-PL"/>
        </w:rPr>
        <w:t>ący zarzucili</w:t>
      </w:r>
      <w:r w:rsidRPr="00137C35">
        <w:rPr>
          <w:lang w:val="pl-PL"/>
        </w:rPr>
        <w:t xml:space="preserve"> naruszenie Artykułu 1 Protokołu nr 1 </w:t>
      </w:r>
      <w:r w:rsidR="0004572B">
        <w:rPr>
          <w:lang w:val="pl-PL"/>
        </w:rPr>
        <w:t>w zakresie konfiskaty</w:t>
      </w:r>
      <w:r w:rsidRPr="00137C35">
        <w:rPr>
          <w:lang w:val="pl-PL"/>
        </w:rPr>
        <w:t xml:space="preserve"> ich mienia. Przepis ten brzmi następująco:</w:t>
      </w:r>
    </w:p>
    <w:p w:rsidR="00157EEE" w:rsidRPr="00137C35" w:rsidRDefault="00F51F8A">
      <w:pPr>
        <w:pStyle w:val="ECHRParaQuote"/>
        <w:rPr>
          <w:lang w:val="pl-PL"/>
        </w:rPr>
      </w:pPr>
      <w:r w:rsidRPr="00137C35">
        <w:rPr>
          <w:lang w:val="pl-PL"/>
        </w:rPr>
        <w:t>”</w:t>
      </w:r>
      <w:r w:rsidR="00EA4A9B" w:rsidRPr="00137C35">
        <w:rPr>
          <w:lang w:val="pl-PL"/>
        </w:rPr>
        <w:t>Każda osoba fizyczna i prawna ma prawo do poszanowania swego mienia. Nikt nie może być pozbawiony swojej własności, chyba że w interesie publicznym i na warunkach przewidzianych przez ustawę oraz zgodnie z ogólnymi zasadami prawa międzynarodowego.</w:t>
      </w:r>
    </w:p>
    <w:p w:rsidR="00014566" w:rsidRPr="00137C35" w:rsidRDefault="00EA4A9B" w:rsidP="00014566">
      <w:pPr>
        <w:pStyle w:val="ECHRParaQuote"/>
        <w:rPr>
          <w:lang w:val="pl-PL"/>
        </w:rPr>
      </w:pPr>
      <w:r w:rsidRPr="00137C35">
        <w:rPr>
          <w:lang w:val="pl-PL"/>
        </w:rPr>
        <w:t xml:space="preserve">Powyższe postanowienia nie będą jednak w żaden sposób naruszać prawa państwa do stosowania takich ustaw, jakie uzna za konieczne do uregulowania sposobu korzystania z własności zgodnie z interesem powszechnym lub w celu zabezpieczenia uiszczania podatków bądź innych należności lub kar pieniężnych. </w:t>
      </w:r>
      <w:r w:rsidR="00157EEE" w:rsidRPr="00137C35">
        <w:rPr>
          <w:lang w:val="pl-PL"/>
        </w:rPr>
        <w:t>”</w:t>
      </w:r>
    </w:p>
    <w:p w:rsidR="00280848" w:rsidRPr="00137C35" w:rsidRDefault="00280848" w:rsidP="00280848">
      <w:pPr>
        <w:pStyle w:val="ECHRHeading2"/>
        <w:outlineLvl w:val="0"/>
        <w:rPr>
          <w:lang w:val="pl-PL"/>
        </w:rPr>
      </w:pPr>
      <w:r w:rsidRPr="00137C35">
        <w:rPr>
          <w:lang w:val="pl-PL"/>
        </w:rPr>
        <w:t>A.  </w:t>
      </w:r>
      <w:r w:rsidR="00F51F8A" w:rsidRPr="00137C35">
        <w:rPr>
          <w:lang w:val="pl-PL"/>
        </w:rPr>
        <w:t>Dopuszczalność</w:t>
      </w:r>
    </w:p>
    <w:p w:rsidR="0001599A" w:rsidRPr="00137C35" w:rsidRDefault="00F51F8A" w:rsidP="0001599A">
      <w:pPr>
        <w:pStyle w:val="ECHRPara"/>
        <w:rPr>
          <w:lang w:val="pl-PL"/>
        </w:rPr>
      </w:pPr>
      <w:r w:rsidRPr="00137C35">
        <w:rPr>
          <w:lang w:val="pl-PL"/>
        </w:rPr>
        <w:t xml:space="preserve">81. </w:t>
      </w:r>
      <w:r w:rsidR="00155A03" w:rsidRPr="00137C35">
        <w:rPr>
          <w:lang w:val="pl-PL"/>
        </w:rPr>
        <w:t xml:space="preserve">Trybunał stwierdza, </w:t>
      </w:r>
      <w:r w:rsidRPr="00137C35">
        <w:rPr>
          <w:lang w:val="pl-PL"/>
        </w:rPr>
        <w:t>że zarzuty te nie są w sposób oczywisty nieuzasadnione w rozumieniu Artykułu 35 § 3 (a) Konwencji. Ponadto zauważa, że nie są one niedopuszczalne z jakichkolwiek innych powodów. Muszą zatem zostać uznane za dopuszczalne.</w:t>
      </w:r>
    </w:p>
    <w:p w:rsidR="00014566" w:rsidRPr="00137C35" w:rsidRDefault="00014566" w:rsidP="00014566">
      <w:pPr>
        <w:pStyle w:val="ECHRHeading2"/>
        <w:outlineLvl w:val="0"/>
        <w:rPr>
          <w:lang w:val="pl-PL"/>
        </w:rPr>
      </w:pPr>
      <w:r w:rsidRPr="00137C35">
        <w:rPr>
          <w:lang w:val="pl-PL"/>
        </w:rPr>
        <w:t>B.  </w:t>
      </w:r>
      <w:r w:rsidR="00F51F8A" w:rsidRPr="00137C35">
        <w:rPr>
          <w:lang w:val="pl-PL"/>
        </w:rPr>
        <w:t>Meritum</w:t>
      </w:r>
    </w:p>
    <w:p w:rsidR="00E3602D" w:rsidRPr="00137C35" w:rsidRDefault="004A3B2A" w:rsidP="00E3602D">
      <w:pPr>
        <w:pStyle w:val="ECHRHeading3"/>
        <w:rPr>
          <w:lang w:val="pl-PL"/>
        </w:rPr>
      </w:pPr>
      <w:r w:rsidRPr="00137C35">
        <w:rPr>
          <w:lang w:val="pl-PL"/>
        </w:rPr>
        <w:t>1.  </w:t>
      </w:r>
      <w:r w:rsidR="00F51F8A" w:rsidRPr="00137C35">
        <w:rPr>
          <w:lang w:val="pl-PL"/>
        </w:rPr>
        <w:t>Stanowisko Rządu</w:t>
      </w:r>
    </w:p>
    <w:p w:rsidR="00405BE6" w:rsidRPr="00137C35" w:rsidRDefault="00F51F8A" w:rsidP="00C621C2">
      <w:pPr>
        <w:pStyle w:val="ECHRPara"/>
        <w:rPr>
          <w:lang w:val="pl-PL"/>
        </w:rPr>
      </w:pPr>
      <w:r w:rsidRPr="00137C35">
        <w:rPr>
          <w:lang w:val="pl-PL"/>
        </w:rPr>
        <w:t>82. Na wstępie Rząd zwrócił się do Trybunału, aby wziąć pod uwagę skalę zjawiska korupcji, które pustoszyło kraj przed uruchomieniem szerokiej gamy środków antykorupcyjnych przez władze w lutym 2004 roku. Skorumpowane środowisko</w:t>
      </w:r>
      <w:r w:rsidR="00B86137">
        <w:rPr>
          <w:lang w:val="pl-PL"/>
        </w:rPr>
        <w:t xml:space="preserve"> było</w:t>
      </w:r>
      <w:r w:rsidRPr="00137C35">
        <w:rPr>
          <w:lang w:val="pl-PL"/>
        </w:rPr>
        <w:t xml:space="preserve"> szczególnie widoczne w Autonomicznej Republice Adżarii, </w:t>
      </w:r>
      <w:r w:rsidR="00B86137">
        <w:rPr>
          <w:lang w:val="pl-PL"/>
        </w:rPr>
        <w:t>zaś w jej</w:t>
      </w:r>
      <w:r w:rsidRPr="00137C35">
        <w:rPr>
          <w:lang w:val="pl-PL"/>
        </w:rPr>
        <w:t xml:space="preserve"> rządzie pierwszy </w:t>
      </w:r>
      <w:r w:rsidR="00EC1A10" w:rsidRPr="00137C35">
        <w:rPr>
          <w:lang w:val="pl-PL"/>
        </w:rPr>
        <w:t>skarżący</w:t>
      </w:r>
      <w:r w:rsidRPr="00137C35">
        <w:rPr>
          <w:lang w:val="pl-PL"/>
        </w:rPr>
        <w:t xml:space="preserve"> zajmował wysokie rangą stanowiska w </w:t>
      </w:r>
      <w:r w:rsidR="001D33A2">
        <w:rPr>
          <w:lang w:val="pl-PL"/>
        </w:rPr>
        <w:t>stosownym czasie</w:t>
      </w:r>
      <w:r w:rsidRPr="00137C35">
        <w:rPr>
          <w:lang w:val="pl-PL"/>
        </w:rPr>
        <w:t xml:space="preserve">. Z drugiej strony, zaledwie </w:t>
      </w:r>
      <w:r w:rsidR="001D33A2">
        <w:rPr>
          <w:lang w:val="pl-PL"/>
        </w:rPr>
        <w:t>w ciągu kilku lat</w:t>
      </w:r>
      <w:r w:rsidRPr="00137C35">
        <w:rPr>
          <w:lang w:val="pl-PL"/>
        </w:rPr>
        <w:t xml:space="preserve"> Państwo podjęło szereg istotnych inicjatyw legislacyjnych, aby wzmocnić wysiłki na rzecz zwalczania korupcji, </w:t>
      </w:r>
      <w:r w:rsidR="001D33A2">
        <w:rPr>
          <w:lang w:val="pl-PL"/>
        </w:rPr>
        <w:t xml:space="preserve">w śród których istotną rolę spełniła </w:t>
      </w:r>
      <w:r w:rsidRPr="00137C35">
        <w:rPr>
          <w:lang w:val="pl-PL"/>
        </w:rPr>
        <w:t>konfiskata administracyjna przez co można było łatwo zaobserwować silny trend znacznego zmniejszenia korupcji od 2006 r</w:t>
      </w:r>
      <w:r w:rsidR="00155A03" w:rsidRPr="00137C35">
        <w:rPr>
          <w:lang w:val="pl-PL"/>
        </w:rPr>
        <w:t>oku</w:t>
      </w:r>
      <w:r w:rsidRPr="00137C35">
        <w:rPr>
          <w:lang w:val="pl-PL"/>
        </w:rPr>
        <w:t xml:space="preserve">. W 2009 roku Indeks Percepcji Korupcji </w:t>
      </w:r>
      <w:proofErr w:type="spellStart"/>
      <w:r w:rsidRPr="00137C35">
        <w:rPr>
          <w:lang w:val="pl-PL"/>
        </w:rPr>
        <w:t>Transparency</w:t>
      </w:r>
      <w:proofErr w:type="spellEnd"/>
      <w:r w:rsidRPr="00137C35">
        <w:rPr>
          <w:lang w:val="pl-PL"/>
        </w:rPr>
        <w:t xml:space="preserve"> International podniósł wynik Gruzji z 1,8 do 4,1 w 2003 roku, tym samym stawiają</w:t>
      </w:r>
      <w:r w:rsidR="00155A03" w:rsidRPr="00137C35">
        <w:rPr>
          <w:lang w:val="pl-PL"/>
        </w:rPr>
        <w:t xml:space="preserve">c ją na </w:t>
      </w:r>
      <w:r w:rsidRPr="00137C35">
        <w:rPr>
          <w:lang w:val="pl-PL"/>
        </w:rPr>
        <w:t xml:space="preserve">66 miejscu z 174 krajów (patrz: </w:t>
      </w:r>
      <w:r w:rsidR="00137C35">
        <w:rPr>
          <w:lang w:val="pl-PL"/>
        </w:rPr>
        <w:t>paragrafy</w:t>
      </w:r>
      <w:r w:rsidRPr="00137C35">
        <w:rPr>
          <w:lang w:val="pl-PL"/>
        </w:rPr>
        <w:t xml:space="preserve"> 69-73 powyżej).</w:t>
      </w:r>
      <w:r w:rsidR="00066D02" w:rsidRPr="00137C35">
        <w:rPr>
          <w:lang w:val="pl-PL"/>
        </w:rPr>
        <w:t>.</w:t>
      </w:r>
    </w:p>
    <w:p w:rsidR="00405BE6" w:rsidRPr="00137C35" w:rsidRDefault="00F51F8A" w:rsidP="00C621C2">
      <w:pPr>
        <w:pStyle w:val="ECHRPara"/>
        <w:rPr>
          <w:lang w:val="pl-PL"/>
        </w:rPr>
      </w:pPr>
      <w:r w:rsidRPr="00137C35">
        <w:rPr>
          <w:lang w:val="pl-PL"/>
        </w:rPr>
        <w:t xml:space="preserve">83. Rząd podkreślił, że te wszystkie pozytywne wyniki w walce z korupcją nigdy nie </w:t>
      </w:r>
      <w:r w:rsidR="00E709AC">
        <w:rPr>
          <w:lang w:val="pl-PL"/>
        </w:rPr>
        <w:t>mogłyby zostać</w:t>
      </w:r>
      <w:r w:rsidRPr="00137C35">
        <w:rPr>
          <w:lang w:val="pl-PL"/>
        </w:rPr>
        <w:t xml:space="preserve"> osiągnięte bez mechanizmu konfiskaty administracyjnej, któr</w:t>
      </w:r>
      <w:r w:rsidR="00E709AC">
        <w:rPr>
          <w:lang w:val="pl-PL"/>
        </w:rPr>
        <w:t>y</w:t>
      </w:r>
      <w:r w:rsidRPr="00137C35">
        <w:rPr>
          <w:lang w:val="pl-PL"/>
        </w:rPr>
        <w:t xml:space="preserve"> został zastosowan</w:t>
      </w:r>
      <w:r w:rsidR="00E709AC">
        <w:rPr>
          <w:lang w:val="pl-PL"/>
        </w:rPr>
        <w:t>y</w:t>
      </w:r>
      <w:r w:rsidRPr="00137C35">
        <w:rPr>
          <w:lang w:val="pl-PL"/>
        </w:rPr>
        <w:t xml:space="preserve"> w przypadku </w:t>
      </w:r>
      <w:r w:rsidR="00EC1A10" w:rsidRPr="00137C35">
        <w:rPr>
          <w:lang w:val="pl-PL"/>
        </w:rPr>
        <w:t>skarżących</w:t>
      </w:r>
      <w:r w:rsidRPr="00137C35">
        <w:rPr>
          <w:lang w:val="pl-PL"/>
        </w:rPr>
        <w:t xml:space="preserve">. W </w:t>
      </w:r>
      <w:r w:rsidRPr="00137C35">
        <w:rPr>
          <w:lang w:val="pl-PL"/>
        </w:rPr>
        <w:lastRenderedPageBreak/>
        <w:t xml:space="preserve">krótki sposób </w:t>
      </w:r>
      <w:r w:rsidR="00654DB5">
        <w:rPr>
          <w:lang w:val="pl-PL"/>
        </w:rPr>
        <w:t>opisano</w:t>
      </w:r>
      <w:r w:rsidR="00654DB5" w:rsidRPr="00137C35">
        <w:rPr>
          <w:lang w:val="pl-PL"/>
        </w:rPr>
        <w:t xml:space="preserve"> </w:t>
      </w:r>
      <w:r w:rsidRPr="00137C35">
        <w:rPr>
          <w:lang w:val="pl-PL"/>
        </w:rPr>
        <w:t>charakter tego mechanizmu prawnego. W szczególności, konfiskat</w:t>
      </w:r>
      <w:r w:rsidR="00654DB5">
        <w:rPr>
          <w:lang w:val="pl-PL"/>
        </w:rPr>
        <w:t>a</w:t>
      </w:r>
      <w:r w:rsidRPr="00137C35">
        <w:rPr>
          <w:lang w:val="pl-PL"/>
        </w:rPr>
        <w:t xml:space="preserve"> administracyjn</w:t>
      </w:r>
      <w:r w:rsidR="00654DB5">
        <w:rPr>
          <w:lang w:val="pl-PL"/>
        </w:rPr>
        <w:t>a</w:t>
      </w:r>
      <w:r w:rsidRPr="00137C35">
        <w:rPr>
          <w:lang w:val="pl-PL"/>
        </w:rPr>
        <w:t xml:space="preserve"> nie stanowi części postępowania karnego i nie </w:t>
      </w:r>
      <w:r w:rsidR="00654DB5">
        <w:rPr>
          <w:lang w:val="pl-PL"/>
        </w:rPr>
        <w:t>ma</w:t>
      </w:r>
      <w:r w:rsidR="00654DB5" w:rsidRPr="00137C35">
        <w:rPr>
          <w:lang w:val="pl-PL"/>
        </w:rPr>
        <w:t xml:space="preserve"> </w:t>
      </w:r>
      <w:r w:rsidRPr="00137C35">
        <w:rPr>
          <w:lang w:val="pl-PL"/>
        </w:rPr>
        <w:t xml:space="preserve">charakteru represyjnego, ale wręcz przeciwnie, mają one </w:t>
      </w:r>
      <w:r w:rsidR="00654DB5">
        <w:rPr>
          <w:lang w:val="pl-PL"/>
        </w:rPr>
        <w:t xml:space="preserve">wynikający </w:t>
      </w:r>
      <w:r w:rsidRPr="00137C35">
        <w:rPr>
          <w:lang w:val="pl-PL"/>
        </w:rPr>
        <w:t xml:space="preserve">z prawa cywilnego, kompensacyjny charakter, mający na celu naprawienie szkody majątkowej </w:t>
      </w:r>
      <w:r w:rsidR="00460425">
        <w:rPr>
          <w:lang w:val="pl-PL"/>
        </w:rPr>
        <w:t>wyrządzonej</w:t>
      </w:r>
      <w:r w:rsidR="00460425" w:rsidRPr="00137C35">
        <w:rPr>
          <w:lang w:val="pl-PL"/>
        </w:rPr>
        <w:t xml:space="preserve"> </w:t>
      </w:r>
      <w:r w:rsidR="00A7672D" w:rsidRPr="00137C35">
        <w:rPr>
          <w:lang w:val="pl-PL"/>
        </w:rPr>
        <w:t>zarówno oso</w:t>
      </w:r>
      <w:r w:rsidRPr="00137C35">
        <w:rPr>
          <w:lang w:val="pl-PL"/>
        </w:rPr>
        <w:t>b</w:t>
      </w:r>
      <w:r w:rsidR="00A7672D" w:rsidRPr="00137C35">
        <w:rPr>
          <w:lang w:val="pl-PL"/>
        </w:rPr>
        <w:t xml:space="preserve">om prywatnym </w:t>
      </w:r>
      <w:r w:rsidR="00460425">
        <w:rPr>
          <w:lang w:val="pl-PL"/>
        </w:rPr>
        <w:t>i</w:t>
      </w:r>
      <w:r w:rsidR="00460425" w:rsidRPr="00137C35">
        <w:rPr>
          <w:lang w:val="pl-PL"/>
        </w:rPr>
        <w:t xml:space="preserve"> </w:t>
      </w:r>
      <w:r w:rsidR="00A7672D" w:rsidRPr="00137C35">
        <w:rPr>
          <w:lang w:val="pl-PL"/>
        </w:rPr>
        <w:t>państwu</w:t>
      </w:r>
      <w:r w:rsidRPr="00137C35">
        <w:rPr>
          <w:lang w:val="pl-PL"/>
        </w:rPr>
        <w:t xml:space="preserve"> (patrz </w:t>
      </w:r>
      <w:r w:rsidR="00137C35">
        <w:rPr>
          <w:lang w:val="pl-PL"/>
        </w:rPr>
        <w:t>paragrafy</w:t>
      </w:r>
      <w:r w:rsidRPr="00137C35">
        <w:rPr>
          <w:lang w:val="pl-PL"/>
        </w:rPr>
        <w:t xml:space="preserve"> 49-54 powyżej). Rząd stwierdził, że taka procedura - konfiskata mienia, o </w:t>
      </w:r>
      <w:r w:rsidR="00460425">
        <w:rPr>
          <w:lang w:val="pl-PL"/>
        </w:rPr>
        <w:t>której</w:t>
      </w:r>
      <w:r w:rsidR="00460425" w:rsidRPr="00137C35">
        <w:rPr>
          <w:lang w:val="pl-PL"/>
        </w:rPr>
        <w:t xml:space="preserve"> </w:t>
      </w:r>
      <w:r w:rsidRPr="00137C35">
        <w:rPr>
          <w:lang w:val="pl-PL"/>
        </w:rPr>
        <w:t>mowa, w przypadku braku ostateczne</w:t>
      </w:r>
      <w:r w:rsidR="00A7672D" w:rsidRPr="00137C35">
        <w:rPr>
          <w:lang w:val="pl-PL"/>
        </w:rPr>
        <w:t>go wyroku skazującego, z ciężarem dowodu</w:t>
      </w:r>
      <w:r w:rsidRPr="00137C35">
        <w:rPr>
          <w:lang w:val="pl-PL"/>
        </w:rPr>
        <w:t xml:space="preserve"> </w:t>
      </w:r>
      <w:r w:rsidR="00460425">
        <w:rPr>
          <w:lang w:val="pl-PL"/>
        </w:rPr>
        <w:t>przerzuconym</w:t>
      </w:r>
      <w:r w:rsidR="00460425" w:rsidRPr="00137C35">
        <w:rPr>
          <w:lang w:val="pl-PL"/>
        </w:rPr>
        <w:t xml:space="preserve"> </w:t>
      </w:r>
      <w:r w:rsidR="00A7672D" w:rsidRPr="00137C35">
        <w:rPr>
          <w:lang w:val="pl-PL"/>
        </w:rPr>
        <w:t xml:space="preserve">na </w:t>
      </w:r>
      <w:r w:rsidR="00155A03" w:rsidRPr="00137C35">
        <w:rPr>
          <w:lang w:val="pl-PL"/>
        </w:rPr>
        <w:t>pozwanego</w:t>
      </w:r>
      <w:r w:rsidR="00A7672D" w:rsidRPr="00137C35">
        <w:rPr>
          <w:lang w:val="pl-PL"/>
        </w:rPr>
        <w:t xml:space="preserve"> - była</w:t>
      </w:r>
      <w:r w:rsidRPr="00137C35">
        <w:rPr>
          <w:lang w:val="pl-PL"/>
        </w:rPr>
        <w:t xml:space="preserve"> w peł</w:t>
      </w:r>
      <w:r w:rsidR="00A7672D" w:rsidRPr="00137C35">
        <w:rPr>
          <w:lang w:val="pl-PL"/>
        </w:rPr>
        <w:t>ni zgodna</w:t>
      </w:r>
      <w:r w:rsidRPr="00137C35">
        <w:rPr>
          <w:lang w:val="pl-PL"/>
        </w:rPr>
        <w:t xml:space="preserve"> z odpowiednimi normami międzyn</w:t>
      </w:r>
      <w:r w:rsidR="00A7672D" w:rsidRPr="00137C35">
        <w:rPr>
          <w:lang w:val="pl-PL"/>
        </w:rPr>
        <w:t xml:space="preserve">arodowymi. W rzeczywistości </w:t>
      </w:r>
      <w:r w:rsidRPr="00137C35">
        <w:rPr>
          <w:lang w:val="pl-PL"/>
        </w:rPr>
        <w:t xml:space="preserve">to organy Rady Europy i OECD, </w:t>
      </w:r>
      <w:r w:rsidR="00460425">
        <w:rPr>
          <w:lang w:val="pl-PL"/>
        </w:rPr>
        <w:t>jako pierwsze stwierdziły</w:t>
      </w:r>
      <w:r w:rsidRPr="00137C35">
        <w:rPr>
          <w:lang w:val="pl-PL"/>
        </w:rPr>
        <w:t>, że Gruzja powinna wp</w:t>
      </w:r>
      <w:r w:rsidR="00137C35">
        <w:rPr>
          <w:lang w:val="pl-PL"/>
        </w:rPr>
        <w:t xml:space="preserve">rowadzić taki środek (patrz: paragrafy </w:t>
      </w:r>
      <w:r w:rsidRPr="00137C35">
        <w:rPr>
          <w:lang w:val="pl-PL"/>
        </w:rPr>
        <w:t>66-70 powyżej).</w:t>
      </w:r>
    </w:p>
    <w:p w:rsidR="006C6F39" w:rsidRPr="00137C35" w:rsidRDefault="00A7672D" w:rsidP="00C621C2">
      <w:pPr>
        <w:pStyle w:val="ECHRPara"/>
        <w:rPr>
          <w:lang w:val="pl-PL"/>
        </w:rPr>
      </w:pPr>
      <w:r w:rsidRPr="00137C35">
        <w:rPr>
          <w:lang w:val="pl-PL"/>
        </w:rPr>
        <w:t>84. Zauważając, że postępowanie w sprawie konfiskaty mienia skarżących było ścisłym zastosowaniem się do procedury sądowej określonej w tym celu przez art. 37 § 1 k.p.</w:t>
      </w:r>
      <w:r w:rsidR="00214C91" w:rsidRPr="00137C35">
        <w:rPr>
          <w:lang w:val="pl-PL"/>
        </w:rPr>
        <w:t>k</w:t>
      </w:r>
      <w:r w:rsidRPr="00137C35">
        <w:rPr>
          <w:lang w:val="pl-PL"/>
        </w:rPr>
        <w:t xml:space="preserve">. oraz art. 21 §§ 4 do 11 </w:t>
      </w:r>
      <w:r w:rsidR="00214C91" w:rsidRPr="00137C35">
        <w:rPr>
          <w:lang w:val="pl-PL"/>
        </w:rPr>
        <w:t>k.p.a.</w:t>
      </w:r>
      <w:r w:rsidRPr="00137C35">
        <w:rPr>
          <w:lang w:val="pl-PL"/>
        </w:rPr>
        <w:t xml:space="preserve">, Rząd stwierdził, że uzyskana konfiskata była zgodna z prawem. Wspomniane przepisy prawne były łatwo dostępne dla społeczeństwa, a ich skutki prawne były jasne i przewidywalne dla ogółu społeczeństwa, w tym </w:t>
      </w:r>
      <w:r w:rsidR="00EC1A10" w:rsidRPr="00137C35">
        <w:rPr>
          <w:lang w:val="pl-PL"/>
        </w:rPr>
        <w:t>skarżących</w:t>
      </w:r>
      <w:r w:rsidRPr="00137C35">
        <w:rPr>
          <w:lang w:val="pl-PL"/>
        </w:rPr>
        <w:t xml:space="preserve">. Ponadto, nie można powiedzieć, że zmiany legislacyjne w kwestii wprowadzenia </w:t>
      </w:r>
      <w:r w:rsidR="001A0623">
        <w:rPr>
          <w:lang w:val="pl-PL"/>
        </w:rPr>
        <w:t xml:space="preserve">rewolucyjnych </w:t>
      </w:r>
      <w:r w:rsidRPr="00137C35">
        <w:rPr>
          <w:lang w:val="pl-PL"/>
        </w:rPr>
        <w:t>metod w walce z korupcją w lutym 2004 roku</w:t>
      </w:r>
      <w:r w:rsidR="001A0623">
        <w:rPr>
          <w:lang w:val="pl-PL"/>
        </w:rPr>
        <w:t xml:space="preserve"> były niespodziewane</w:t>
      </w:r>
      <w:r w:rsidRPr="00137C35">
        <w:rPr>
          <w:lang w:val="pl-PL"/>
        </w:rPr>
        <w:t xml:space="preserve">, </w:t>
      </w:r>
      <w:r w:rsidR="001A0623">
        <w:rPr>
          <w:lang w:val="pl-PL"/>
        </w:rPr>
        <w:t>gdyż</w:t>
      </w:r>
      <w:r w:rsidR="001A0623" w:rsidRPr="00137C35">
        <w:rPr>
          <w:lang w:val="pl-PL"/>
        </w:rPr>
        <w:t xml:space="preserve"> </w:t>
      </w:r>
      <w:r w:rsidRPr="00137C35">
        <w:rPr>
          <w:lang w:val="pl-PL"/>
        </w:rPr>
        <w:t xml:space="preserve">siedem lat przed tymi zmianami istniała już ustawa przewidująca zasady zapobiegania, </w:t>
      </w:r>
      <w:r w:rsidR="002602C2">
        <w:rPr>
          <w:lang w:val="pl-PL"/>
        </w:rPr>
        <w:t>ujawniania</w:t>
      </w:r>
      <w:r w:rsidR="002602C2" w:rsidRPr="00137C35">
        <w:rPr>
          <w:lang w:val="pl-PL"/>
        </w:rPr>
        <w:t xml:space="preserve"> </w:t>
      </w:r>
      <w:r w:rsidRPr="00137C35">
        <w:rPr>
          <w:lang w:val="pl-PL"/>
        </w:rPr>
        <w:t>i eliminacji korupcji oraz koniecznoś</w:t>
      </w:r>
      <w:r w:rsidR="002602C2">
        <w:rPr>
          <w:lang w:val="pl-PL"/>
        </w:rPr>
        <w:t>ci</w:t>
      </w:r>
      <w:r w:rsidRPr="00137C35">
        <w:rPr>
          <w:lang w:val="pl-PL"/>
        </w:rPr>
        <w:t xml:space="preserve"> </w:t>
      </w:r>
      <w:r w:rsidR="002602C2">
        <w:rPr>
          <w:lang w:val="pl-PL"/>
        </w:rPr>
        <w:t>pociągania</w:t>
      </w:r>
      <w:r w:rsidR="002602C2" w:rsidRPr="00137C35">
        <w:rPr>
          <w:lang w:val="pl-PL"/>
        </w:rPr>
        <w:t xml:space="preserve"> </w:t>
      </w:r>
      <w:r w:rsidRPr="00137C35">
        <w:rPr>
          <w:lang w:val="pl-PL"/>
        </w:rPr>
        <w:t xml:space="preserve">skorumpowanych urzędników do </w:t>
      </w:r>
      <w:r w:rsidR="004E0AD4" w:rsidRPr="00137C35">
        <w:rPr>
          <w:lang w:val="pl-PL"/>
        </w:rPr>
        <w:t xml:space="preserve">odpowiedzialności </w:t>
      </w:r>
      <w:r w:rsidRPr="00137C35">
        <w:rPr>
          <w:lang w:val="pl-PL"/>
        </w:rPr>
        <w:t>administracyjnej, karnej i dyscyplinarnej za ich nielegalne czyny, a mianowicie ustawa z 1997 roku w sprawie konfliktu interesów i korupcji w admi</w:t>
      </w:r>
      <w:r w:rsidR="00137C35">
        <w:rPr>
          <w:lang w:val="pl-PL"/>
        </w:rPr>
        <w:t xml:space="preserve">nistracji publicznej (patrz: paragrafy </w:t>
      </w:r>
      <w:r w:rsidRPr="00137C35">
        <w:rPr>
          <w:lang w:val="pl-PL"/>
        </w:rPr>
        <w:t xml:space="preserve">44-48 powyżej). Następnie rząd argumentował, poprzez odniesienie do wyroków Trybunału w sprawach </w:t>
      </w:r>
      <w:r w:rsidRPr="00137C35">
        <w:rPr>
          <w:i/>
          <w:lang w:val="pl-PL"/>
        </w:rPr>
        <w:t>AGOSI</w:t>
      </w:r>
      <w:r w:rsidRPr="00137C35">
        <w:rPr>
          <w:lang w:val="pl-PL"/>
        </w:rPr>
        <w:t xml:space="preserve"> (cytowany powyżej, § 51) oraz </w:t>
      </w:r>
      <w:r w:rsidRPr="00137C35">
        <w:rPr>
          <w:i/>
          <w:lang w:val="pl-PL"/>
        </w:rPr>
        <w:t>Raimondo</w:t>
      </w:r>
      <w:r w:rsidRPr="00137C35">
        <w:rPr>
          <w:lang w:val="pl-PL"/>
        </w:rPr>
        <w:t xml:space="preserve"> (cytowany powyżej, § 29), że konfiskata powinna być traktowana jako środek do kontrolowania korzystania z własności.</w:t>
      </w:r>
    </w:p>
    <w:p w:rsidR="00405BE6" w:rsidRPr="00137C35" w:rsidRDefault="00A7672D" w:rsidP="00C621C2">
      <w:pPr>
        <w:pStyle w:val="ECHRPara"/>
        <w:rPr>
          <w:lang w:val="pl-PL"/>
        </w:rPr>
      </w:pPr>
      <w:r w:rsidRPr="00137C35">
        <w:rPr>
          <w:lang w:val="pl-PL"/>
        </w:rPr>
        <w:t xml:space="preserve">85. Rząd stanowczo twierdził, że wprowadzenie procedury konfiskaty administracyjnej </w:t>
      </w:r>
      <w:r w:rsidR="007F2E2A" w:rsidRPr="00137C35">
        <w:rPr>
          <w:lang w:val="pl-PL"/>
        </w:rPr>
        <w:t>służył</w:t>
      </w:r>
      <w:r w:rsidR="007F2E2A">
        <w:rPr>
          <w:lang w:val="pl-PL"/>
        </w:rPr>
        <w:t>o</w:t>
      </w:r>
      <w:r w:rsidR="007F2E2A" w:rsidRPr="00137C35">
        <w:rPr>
          <w:lang w:val="pl-PL"/>
        </w:rPr>
        <w:t xml:space="preserve"> </w:t>
      </w:r>
      <w:r w:rsidRPr="00137C35">
        <w:rPr>
          <w:lang w:val="pl-PL"/>
        </w:rPr>
        <w:t>interesowi publicznemu w zakresie zwalczania korupcji w administracji publicznej. Co</w:t>
      </w:r>
      <w:r w:rsidR="004E0AD4" w:rsidRPr="00137C35">
        <w:rPr>
          <w:lang w:val="pl-PL"/>
        </w:rPr>
        <w:t xml:space="preserve"> do </w:t>
      </w:r>
      <w:r w:rsidR="00451AA2">
        <w:rPr>
          <w:lang w:val="pl-PL"/>
        </w:rPr>
        <w:t>konotacji</w:t>
      </w:r>
      <w:r w:rsidR="00451AA2" w:rsidRPr="00137C35">
        <w:rPr>
          <w:lang w:val="pl-PL"/>
        </w:rPr>
        <w:t xml:space="preserve"> </w:t>
      </w:r>
      <w:r w:rsidR="004E0AD4" w:rsidRPr="00137C35">
        <w:rPr>
          <w:lang w:val="pl-PL"/>
        </w:rPr>
        <w:t>"krewnych" i "osób powiązanych</w:t>
      </w:r>
      <w:r w:rsidRPr="00137C35">
        <w:rPr>
          <w:lang w:val="pl-PL"/>
        </w:rPr>
        <w:t xml:space="preserve">", </w:t>
      </w:r>
      <w:r w:rsidR="00451AA2">
        <w:rPr>
          <w:lang w:val="pl-PL"/>
        </w:rPr>
        <w:t>ten</w:t>
      </w:r>
      <w:r w:rsidR="00451AA2" w:rsidRPr="00137C35">
        <w:rPr>
          <w:lang w:val="pl-PL"/>
        </w:rPr>
        <w:t xml:space="preserve"> </w:t>
      </w:r>
      <w:r w:rsidRPr="00137C35">
        <w:rPr>
          <w:lang w:val="pl-PL"/>
        </w:rPr>
        <w:t>szczególny aspekt został pomyślany jako odpowiedź na znaną i rozpowszechnioną praktykę</w:t>
      </w:r>
      <w:r w:rsidR="005343EE">
        <w:rPr>
          <w:lang w:val="pl-PL"/>
        </w:rPr>
        <w:t>,</w:t>
      </w:r>
      <w:r w:rsidR="00451AA2">
        <w:rPr>
          <w:lang w:val="pl-PL"/>
        </w:rPr>
        <w:t xml:space="preserve"> </w:t>
      </w:r>
      <w:r w:rsidRPr="00137C35">
        <w:rPr>
          <w:lang w:val="pl-PL"/>
        </w:rPr>
        <w:t xml:space="preserve"> której skorumpowani urzędnicy państwowi używali by ukryć wpływy z ich nielegalnych czynów przez fikcyjne rejestrowanie tych wpływów </w:t>
      </w:r>
      <w:r w:rsidR="00451AA2">
        <w:rPr>
          <w:lang w:val="pl-PL"/>
        </w:rPr>
        <w:t>na dane osobowe</w:t>
      </w:r>
      <w:r w:rsidRPr="00137C35">
        <w:rPr>
          <w:lang w:val="pl-PL"/>
        </w:rPr>
        <w:t xml:space="preserve"> ich przyjaciół lub krewnych. Czyniąc tak, skorumpowani urzędnicy próbowali uniknąć odpowiedzialności finansowej, co oznacza, że </w:t>
      </w:r>
      <w:r w:rsidRPr="00137C35">
        <w:rPr>
          <w:rFonts w:ascii="Cambria Math" w:hAnsi="Cambria Math" w:cs="Cambria Math"/>
          <w:lang w:val="pl-PL"/>
        </w:rPr>
        <w:t>​​</w:t>
      </w:r>
      <w:r w:rsidRPr="00137C35">
        <w:rPr>
          <w:rFonts w:ascii="Times New Roman" w:hAnsi="Times New Roman" w:cs="Times New Roman"/>
          <w:lang w:val="pl-PL"/>
        </w:rPr>
        <w:t>prawny obowiązek składania oświadczeń finansowych we własny</w:t>
      </w:r>
      <w:r w:rsidRPr="00137C35">
        <w:rPr>
          <w:lang w:val="pl-PL"/>
        </w:rPr>
        <w:t>m imieniu, jak</w:t>
      </w:r>
      <w:r w:rsidR="00B61DFD">
        <w:rPr>
          <w:lang w:val="pl-PL"/>
        </w:rPr>
        <w:t>o</w:t>
      </w:r>
      <w:r w:rsidRPr="00137C35">
        <w:rPr>
          <w:lang w:val="pl-PL"/>
        </w:rPr>
        <w:t xml:space="preserve"> pierwotnie przewidziany przez ustawę z 1997 roku w sprawie konfliktu interesów i korupcji w administracji publicznej, został pozbawiony </w:t>
      </w:r>
      <w:r w:rsidR="00B61DFD">
        <w:rPr>
          <w:lang w:val="pl-PL"/>
        </w:rPr>
        <w:t>jakiegokolwiek realnego znaczenia</w:t>
      </w:r>
      <w:r w:rsidRPr="00137C35">
        <w:rPr>
          <w:lang w:val="pl-PL"/>
        </w:rPr>
        <w:t xml:space="preserve">. Konfiskata mienia </w:t>
      </w:r>
      <w:r w:rsidR="00EC1A10" w:rsidRPr="00137C35">
        <w:rPr>
          <w:lang w:val="pl-PL"/>
        </w:rPr>
        <w:t>skarżących</w:t>
      </w:r>
      <w:r w:rsidR="001A4E13" w:rsidRPr="00137C35">
        <w:rPr>
          <w:lang w:val="pl-PL"/>
        </w:rPr>
        <w:t xml:space="preserve"> była zatem uzasadniona</w:t>
      </w:r>
      <w:r w:rsidRPr="00137C35">
        <w:rPr>
          <w:lang w:val="pl-PL"/>
        </w:rPr>
        <w:t xml:space="preserve"> względami społeczno-p</w:t>
      </w:r>
      <w:r w:rsidR="001A4E13" w:rsidRPr="00137C35">
        <w:rPr>
          <w:lang w:val="pl-PL"/>
        </w:rPr>
        <w:t xml:space="preserve">rawnymi i ekonomicznymi, a mianowicie </w:t>
      </w:r>
      <w:r w:rsidR="001A4E13" w:rsidRPr="00137C35">
        <w:rPr>
          <w:lang w:val="pl-PL"/>
        </w:rPr>
        <w:lastRenderedPageBreak/>
        <w:t>koniecznością</w:t>
      </w:r>
      <w:r w:rsidRPr="00137C35">
        <w:rPr>
          <w:lang w:val="pl-PL"/>
        </w:rPr>
        <w:t xml:space="preserve"> wyeliminowania koru</w:t>
      </w:r>
      <w:r w:rsidR="001A4E13" w:rsidRPr="00137C35">
        <w:rPr>
          <w:lang w:val="pl-PL"/>
        </w:rPr>
        <w:t>pcji i zwrotu nielegalnie nabytych nieruchomości</w:t>
      </w:r>
      <w:r w:rsidRPr="00137C35">
        <w:rPr>
          <w:lang w:val="pl-PL"/>
        </w:rPr>
        <w:t xml:space="preserve"> prawowitym właścicielom lub, w przypadku braku takich, </w:t>
      </w:r>
      <w:r w:rsidR="005343EE" w:rsidRPr="00137C35">
        <w:rPr>
          <w:lang w:val="pl-PL"/>
        </w:rPr>
        <w:t xml:space="preserve"> </w:t>
      </w:r>
      <w:r w:rsidRPr="00137C35">
        <w:rPr>
          <w:lang w:val="pl-PL"/>
        </w:rPr>
        <w:t>budżet</w:t>
      </w:r>
      <w:r w:rsidR="00E81E2A">
        <w:rPr>
          <w:lang w:val="pl-PL"/>
        </w:rPr>
        <w:t>owi</w:t>
      </w:r>
      <w:r w:rsidRPr="00137C35">
        <w:rPr>
          <w:lang w:val="pl-PL"/>
        </w:rPr>
        <w:t xml:space="preserve"> państwa.</w:t>
      </w:r>
    </w:p>
    <w:p w:rsidR="00601A70" w:rsidRPr="00137C35" w:rsidRDefault="001A4E13" w:rsidP="00C621C2">
      <w:pPr>
        <w:pStyle w:val="ECHRPara"/>
        <w:rPr>
          <w:lang w:val="pl-PL"/>
        </w:rPr>
      </w:pPr>
      <w:r w:rsidRPr="00137C35">
        <w:rPr>
          <w:lang w:val="pl-PL"/>
        </w:rPr>
        <w:t xml:space="preserve">86. W odniesieniu do proporcjonalności konfiskaty, </w:t>
      </w:r>
      <w:r w:rsidR="00E81E2A">
        <w:rPr>
          <w:lang w:val="pl-PL"/>
        </w:rPr>
        <w:t>R</w:t>
      </w:r>
      <w:r w:rsidRPr="00137C35">
        <w:rPr>
          <w:lang w:val="pl-PL"/>
        </w:rPr>
        <w:t xml:space="preserve">ząd twierdził, że wymóg ten został spełniony przez fakt, że spór cywilny między państwem a </w:t>
      </w:r>
      <w:r w:rsidR="00EC1A10" w:rsidRPr="00137C35">
        <w:rPr>
          <w:lang w:val="pl-PL"/>
        </w:rPr>
        <w:t>skarżący</w:t>
      </w:r>
      <w:r w:rsidRPr="00137C35">
        <w:rPr>
          <w:lang w:val="pl-PL"/>
        </w:rPr>
        <w:t xml:space="preserve">mi były przedmiotem kompleksowej kontroli sądowej przez niezależny i obiektywny sąd. Jednak </w:t>
      </w:r>
      <w:r w:rsidR="00EC1A10" w:rsidRPr="00137C35">
        <w:rPr>
          <w:lang w:val="pl-PL"/>
        </w:rPr>
        <w:t>skarżący</w:t>
      </w:r>
      <w:r w:rsidRPr="00137C35">
        <w:rPr>
          <w:lang w:val="pl-PL"/>
        </w:rPr>
        <w:t xml:space="preserve"> nie wykazali, w odpowiednich postępowaniach sądowych, że mieli </w:t>
      </w:r>
      <w:r w:rsidR="00E81E2A">
        <w:rPr>
          <w:lang w:val="pl-PL"/>
        </w:rPr>
        <w:t>legalne dochody</w:t>
      </w:r>
      <w:r w:rsidRPr="00137C35">
        <w:rPr>
          <w:lang w:val="pl-PL"/>
        </w:rPr>
        <w:t>, które były wystarczające, aby umożliwić im zdobycie majątku, który miał o wiele większą wartość. W związku z tym Rząd stwierdził również, że biorąc pod uwagę, że kwestionowana konfiskata stanowiła środek do kontrolowania sposobu korzystania z własności w rozumieniu drugiego akapitu artykułu 1 Protokołu nr 1, pozwane państwo korzystało ze szczególnie szerokiego marginesu swobody w kontekście polityki walki z przestępczością tak ważną jak korupcja.</w:t>
      </w:r>
    </w:p>
    <w:p w:rsidR="00555B10" w:rsidRPr="00137C35" w:rsidRDefault="004A3B2A" w:rsidP="00555B10">
      <w:pPr>
        <w:pStyle w:val="ECHRHeading3"/>
        <w:rPr>
          <w:lang w:val="pl-PL"/>
        </w:rPr>
      </w:pPr>
      <w:r w:rsidRPr="00137C35">
        <w:rPr>
          <w:lang w:val="pl-PL"/>
        </w:rPr>
        <w:t>2.  </w:t>
      </w:r>
      <w:r w:rsidR="004A6AEC" w:rsidRPr="00137C35">
        <w:rPr>
          <w:lang w:val="pl-PL"/>
        </w:rPr>
        <w:t xml:space="preserve">Stanowisko </w:t>
      </w:r>
      <w:r w:rsidR="00EC1A10" w:rsidRPr="00137C35">
        <w:rPr>
          <w:lang w:val="pl-PL"/>
        </w:rPr>
        <w:t>skarżących</w:t>
      </w:r>
    </w:p>
    <w:p w:rsidR="00405BE6" w:rsidRPr="00137C35" w:rsidRDefault="004A6AEC" w:rsidP="00555B10">
      <w:pPr>
        <w:pStyle w:val="ECHRPara"/>
        <w:rPr>
          <w:lang w:val="pl-PL"/>
        </w:rPr>
      </w:pPr>
      <w:r w:rsidRPr="00137C35">
        <w:rPr>
          <w:lang w:val="pl-PL"/>
        </w:rPr>
        <w:t xml:space="preserve">87. Twierdzenia skarżących dotyczyły głównie krytyki reform politycznych </w:t>
      </w:r>
      <w:r w:rsidR="00214C91" w:rsidRPr="00137C35">
        <w:rPr>
          <w:lang w:val="pl-PL"/>
        </w:rPr>
        <w:t>i prawnych podejmowanych przez Rząd G</w:t>
      </w:r>
      <w:r w:rsidRPr="00137C35">
        <w:rPr>
          <w:lang w:val="pl-PL"/>
        </w:rPr>
        <w:t>ruziński, oskarżając rządzące siły o antydemokratyczne metody rządzenia i</w:t>
      </w:r>
      <w:r w:rsidR="00054906">
        <w:rPr>
          <w:lang w:val="pl-PL"/>
        </w:rPr>
        <w:t xml:space="preserve"> arbitralne</w:t>
      </w:r>
      <w:r w:rsidRPr="00137C35">
        <w:rPr>
          <w:lang w:val="pl-PL"/>
        </w:rPr>
        <w:t xml:space="preserve"> dostosowanie prawa, w tym przepisów dotyczących konfiskaty, 88. W odniesieniu do przedmiotu niniejszej sprawy, </w:t>
      </w:r>
      <w:r w:rsidR="00EC1A10" w:rsidRPr="00137C35">
        <w:rPr>
          <w:lang w:val="pl-PL"/>
        </w:rPr>
        <w:t>skarżący</w:t>
      </w:r>
      <w:r w:rsidRPr="00137C35">
        <w:rPr>
          <w:lang w:val="pl-PL"/>
        </w:rPr>
        <w:t xml:space="preserve"> ograniczają swoje argumenty do </w:t>
      </w:r>
      <w:r w:rsidR="00C0254C">
        <w:rPr>
          <w:lang w:val="pl-PL"/>
        </w:rPr>
        <w:t>zakwestionowania głównych składowych elementów</w:t>
      </w:r>
      <w:r w:rsidRPr="00137C35">
        <w:rPr>
          <w:lang w:val="pl-PL"/>
        </w:rPr>
        <w:t xml:space="preserve"> procedury konfiskaty administracyjnej. W szczególności stwierdzili, że konfiskata ich majątku była arbitralna, władze twierdziły, że został uzyskany w wyniku działań korupcyjnych pierwszego </w:t>
      </w:r>
      <w:r w:rsidR="004E0AD4" w:rsidRPr="00137C35">
        <w:rPr>
          <w:lang w:val="pl-PL"/>
        </w:rPr>
        <w:t>skarżącego</w:t>
      </w:r>
      <w:r w:rsidRPr="00137C35">
        <w:rPr>
          <w:lang w:val="pl-PL"/>
        </w:rPr>
        <w:t xml:space="preserve">, bez konieczności </w:t>
      </w:r>
      <w:r w:rsidR="00224670">
        <w:rPr>
          <w:lang w:val="pl-PL"/>
        </w:rPr>
        <w:t>pozyskania ostatecznego wyroku skazującego</w:t>
      </w:r>
      <w:r w:rsidRPr="00137C35">
        <w:rPr>
          <w:lang w:val="pl-PL"/>
        </w:rPr>
        <w:t xml:space="preserve"> przeciwko niemu udowadniając</w:t>
      </w:r>
      <w:r w:rsidR="00224670">
        <w:rPr>
          <w:lang w:val="pl-PL"/>
        </w:rPr>
        <w:t>ego</w:t>
      </w:r>
      <w:r w:rsidRPr="00137C35">
        <w:rPr>
          <w:lang w:val="pl-PL"/>
        </w:rPr>
        <w:t xml:space="preserve"> jego zaangażowanie </w:t>
      </w:r>
      <w:r w:rsidR="008C2352" w:rsidRPr="00137C35">
        <w:rPr>
          <w:lang w:val="pl-PL"/>
        </w:rPr>
        <w:t xml:space="preserve">w dokonanie </w:t>
      </w:r>
      <w:r w:rsidR="00224670">
        <w:rPr>
          <w:lang w:val="pl-PL"/>
        </w:rPr>
        <w:t>zabronionych</w:t>
      </w:r>
      <w:r w:rsidR="00224670" w:rsidRPr="00137C35">
        <w:rPr>
          <w:lang w:val="pl-PL"/>
        </w:rPr>
        <w:t xml:space="preserve"> </w:t>
      </w:r>
      <w:r w:rsidR="008C2352" w:rsidRPr="00137C35">
        <w:rPr>
          <w:lang w:val="pl-PL"/>
        </w:rPr>
        <w:t>działań</w:t>
      </w:r>
      <w:r w:rsidRPr="00137C35">
        <w:rPr>
          <w:lang w:val="pl-PL"/>
        </w:rPr>
        <w:t xml:space="preserve">. W tym względzie należy stwierdzić, że pierwszy skarżący został skazany za przestępstwa, o które został oskarżony w dniu </w:t>
      </w:r>
      <w:r w:rsidR="00137C35">
        <w:rPr>
          <w:lang w:val="pl-PL"/>
        </w:rPr>
        <w:t xml:space="preserve">25 sierpnia 2004 roku (patrz paragraf </w:t>
      </w:r>
      <w:r w:rsidRPr="00137C35">
        <w:rPr>
          <w:lang w:val="pl-PL"/>
        </w:rPr>
        <w:t>9 po</w:t>
      </w:r>
      <w:r w:rsidR="008C2352" w:rsidRPr="00137C35">
        <w:rPr>
          <w:lang w:val="pl-PL"/>
        </w:rPr>
        <w:t>wyżej); uruchomienie tej sprawy karnej działało</w:t>
      </w:r>
      <w:r w:rsidRPr="00137C35">
        <w:rPr>
          <w:lang w:val="pl-PL"/>
        </w:rPr>
        <w:t xml:space="preserve"> jako bodziec do wszczęcia postępowania w sprawie konfiskat</w:t>
      </w:r>
      <w:r w:rsidR="008C2352" w:rsidRPr="00137C35">
        <w:rPr>
          <w:lang w:val="pl-PL"/>
        </w:rPr>
        <w:t>y administracyjnej</w:t>
      </w:r>
      <w:r w:rsidRPr="00137C35">
        <w:rPr>
          <w:lang w:val="pl-PL"/>
        </w:rPr>
        <w:t>, dopiero w styczniu 2010 roku, czyli pięć lat po</w:t>
      </w:r>
      <w:r w:rsidR="00133C61" w:rsidRPr="00137C35">
        <w:rPr>
          <w:lang w:val="pl-PL"/>
        </w:rPr>
        <w:t xml:space="preserve"> tym jak </w:t>
      </w:r>
      <w:r w:rsidR="00224670">
        <w:rPr>
          <w:lang w:val="pl-PL"/>
        </w:rPr>
        <w:t>wyrok</w:t>
      </w:r>
      <w:r w:rsidR="00224670" w:rsidRPr="00137C35">
        <w:rPr>
          <w:lang w:val="pl-PL"/>
        </w:rPr>
        <w:t xml:space="preserve"> </w:t>
      </w:r>
      <w:r w:rsidR="00133C61" w:rsidRPr="00137C35">
        <w:rPr>
          <w:lang w:val="pl-PL"/>
        </w:rPr>
        <w:t>stał się ostateczny</w:t>
      </w:r>
      <w:r w:rsidRPr="00137C35">
        <w:rPr>
          <w:lang w:val="pl-PL"/>
        </w:rPr>
        <w:t xml:space="preserve"> (patrz </w:t>
      </w:r>
      <w:r w:rsidR="00137C35">
        <w:rPr>
          <w:lang w:val="pl-PL"/>
        </w:rPr>
        <w:t xml:space="preserve">paragraf </w:t>
      </w:r>
      <w:r w:rsidRPr="00137C35">
        <w:rPr>
          <w:lang w:val="pl-PL"/>
        </w:rPr>
        <w:t xml:space="preserve">36 powyżej, </w:t>
      </w:r>
      <w:r w:rsidR="00133C61" w:rsidRPr="00137C35">
        <w:rPr>
          <w:lang w:val="pl-PL"/>
        </w:rPr>
        <w:t>żadna kopia wyroku</w:t>
      </w:r>
      <w:r w:rsidRPr="00137C35">
        <w:rPr>
          <w:lang w:val="pl-PL"/>
        </w:rPr>
        <w:t xml:space="preserve"> </w:t>
      </w:r>
      <w:r w:rsidR="007A57D6">
        <w:rPr>
          <w:lang w:val="pl-PL"/>
        </w:rPr>
        <w:t xml:space="preserve">dotycząca </w:t>
      </w:r>
      <w:r w:rsidRPr="00137C35">
        <w:rPr>
          <w:lang w:val="pl-PL"/>
        </w:rPr>
        <w:t xml:space="preserve">pierwszego </w:t>
      </w:r>
      <w:r w:rsidR="004E0AD4" w:rsidRPr="00137C35">
        <w:rPr>
          <w:lang w:val="pl-PL"/>
        </w:rPr>
        <w:t>skarżącego</w:t>
      </w:r>
      <w:r w:rsidRPr="00137C35">
        <w:rPr>
          <w:lang w:val="pl-PL"/>
        </w:rPr>
        <w:t xml:space="preserve"> </w:t>
      </w:r>
      <w:r w:rsidR="00133C61" w:rsidRPr="00137C35">
        <w:rPr>
          <w:lang w:val="pl-PL"/>
        </w:rPr>
        <w:t>nie została dostarczona</w:t>
      </w:r>
      <w:r w:rsidRPr="00137C35">
        <w:rPr>
          <w:lang w:val="pl-PL"/>
        </w:rPr>
        <w:t xml:space="preserve">). </w:t>
      </w:r>
      <w:r w:rsidR="00EC1A10" w:rsidRPr="00137C35">
        <w:rPr>
          <w:lang w:val="pl-PL"/>
        </w:rPr>
        <w:t>Skarżący</w:t>
      </w:r>
      <w:r w:rsidR="00133C61" w:rsidRPr="00137C35">
        <w:rPr>
          <w:lang w:val="pl-PL"/>
        </w:rPr>
        <w:t xml:space="preserve"> </w:t>
      </w:r>
      <w:r w:rsidR="007A57D6">
        <w:rPr>
          <w:lang w:val="pl-PL"/>
        </w:rPr>
        <w:t>podnosili</w:t>
      </w:r>
      <w:r w:rsidRPr="00137C35">
        <w:rPr>
          <w:lang w:val="pl-PL"/>
        </w:rPr>
        <w:t xml:space="preserve"> także, że ciężar dowodu w postępowaniu konfiskaty został </w:t>
      </w:r>
      <w:r w:rsidR="007A57D6">
        <w:rPr>
          <w:lang w:val="pl-PL"/>
        </w:rPr>
        <w:t>przerzucony</w:t>
      </w:r>
      <w:r w:rsidR="007A57D6" w:rsidRPr="00137C35">
        <w:rPr>
          <w:lang w:val="pl-PL"/>
        </w:rPr>
        <w:t xml:space="preserve"> </w:t>
      </w:r>
      <w:r w:rsidRPr="00137C35">
        <w:rPr>
          <w:lang w:val="pl-PL"/>
        </w:rPr>
        <w:t xml:space="preserve">na nich, twierdząc, że zgodnie z ogólnymi zasadami postępowania karnego, to zawsze prokurator, powinien mieć obowiązek udowodnienia winy </w:t>
      </w:r>
      <w:r w:rsidR="007A57D6">
        <w:rPr>
          <w:lang w:val="pl-PL"/>
        </w:rPr>
        <w:t xml:space="preserve">oskarżonego </w:t>
      </w:r>
      <w:r w:rsidR="007A57D6" w:rsidRPr="00137C35">
        <w:rPr>
          <w:lang w:val="pl-PL"/>
        </w:rPr>
        <w:t xml:space="preserve"> </w:t>
      </w:r>
      <w:r w:rsidRPr="00137C35">
        <w:rPr>
          <w:lang w:val="pl-PL"/>
        </w:rPr>
        <w:t>ponad wszelką wątpliwość</w:t>
      </w:r>
      <w:r w:rsidR="001F6479" w:rsidRPr="00137C35">
        <w:rPr>
          <w:lang w:val="pl-PL"/>
        </w:rPr>
        <w:t>.</w:t>
      </w:r>
    </w:p>
    <w:p w:rsidR="002C7BB3" w:rsidRPr="00137C35" w:rsidRDefault="00133C61" w:rsidP="00DA4EF9">
      <w:pPr>
        <w:pStyle w:val="ECHRPara"/>
        <w:rPr>
          <w:lang w:val="pl-PL"/>
        </w:rPr>
      </w:pPr>
      <w:r w:rsidRPr="00137C35">
        <w:rPr>
          <w:lang w:val="pl-PL"/>
        </w:rPr>
        <w:t xml:space="preserve">89. </w:t>
      </w:r>
      <w:r w:rsidR="00EC1A10" w:rsidRPr="00137C35">
        <w:rPr>
          <w:lang w:val="pl-PL"/>
        </w:rPr>
        <w:t>Skarżący</w:t>
      </w:r>
      <w:r w:rsidRPr="00137C35">
        <w:rPr>
          <w:lang w:val="pl-PL"/>
        </w:rPr>
        <w:t xml:space="preserve"> twierdzili również, że konfiskata ich majątku nie była środkiem tymczasowym, lecz wręcz przeciwnie, nieodwracalnym aktem, który w ten sposób nie może być scharakteryzowany jako kontrola korzystania z własności w rozumieniu drugiego akapitu artykułu 1 protokołu nr 1, ale należy traktować</w:t>
      </w:r>
      <w:r w:rsidR="00AA3A9F">
        <w:rPr>
          <w:lang w:val="pl-PL"/>
        </w:rPr>
        <w:t xml:space="preserve"> go</w:t>
      </w:r>
      <w:r w:rsidRPr="00137C35">
        <w:rPr>
          <w:lang w:val="pl-PL"/>
        </w:rPr>
        <w:t xml:space="preserve"> jako de facto wywłaszczenie </w:t>
      </w:r>
      <w:r w:rsidR="00AA3A9F">
        <w:rPr>
          <w:lang w:val="pl-PL"/>
        </w:rPr>
        <w:t xml:space="preserve">z </w:t>
      </w:r>
      <w:r w:rsidRPr="00137C35">
        <w:rPr>
          <w:lang w:val="pl-PL"/>
        </w:rPr>
        <w:t xml:space="preserve">ich </w:t>
      </w:r>
      <w:r w:rsidRPr="00137C35">
        <w:rPr>
          <w:lang w:val="pl-PL"/>
        </w:rPr>
        <w:lastRenderedPageBreak/>
        <w:t xml:space="preserve">własności. </w:t>
      </w:r>
      <w:r w:rsidR="00AA3A9F">
        <w:rPr>
          <w:lang w:val="pl-PL"/>
        </w:rPr>
        <w:t>Utrzymywali</w:t>
      </w:r>
      <w:r w:rsidRPr="00137C35">
        <w:rPr>
          <w:lang w:val="pl-PL"/>
        </w:rPr>
        <w:t xml:space="preserve">, że środek konfiskaty w ich przypadku </w:t>
      </w:r>
      <w:r w:rsidR="00DA3922" w:rsidRPr="00137C35">
        <w:rPr>
          <w:lang w:val="pl-PL"/>
        </w:rPr>
        <w:t>urósł do rangi</w:t>
      </w:r>
      <w:r w:rsidRPr="00137C35">
        <w:rPr>
          <w:lang w:val="pl-PL"/>
        </w:rPr>
        <w:t xml:space="preserve"> sankcji karnej, </w:t>
      </w:r>
      <w:r w:rsidR="00EC1A10" w:rsidRPr="00137C35">
        <w:rPr>
          <w:lang w:val="pl-PL"/>
        </w:rPr>
        <w:t>skarżący</w:t>
      </w:r>
      <w:r w:rsidR="00DA3922" w:rsidRPr="00137C35">
        <w:rPr>
          <w:lang w:val="pl-PL"/>
        </w:rPr>
        <w:t xml:space="preserve"> skarżyli</w:t>
      </w:r>
      <w:r w:rsidRPr="00137C35">
        <w:rPr>
          <w:lang w:val="pl-PL"/>
        </w:rPr>
        <w:t xml:space="preserve"> się także, że zmiany z dnia 13 lutego 2004 roku </w:t>
      </w:r>
      <w:r w:rsidR="00FC4058">
        <w:rPr>
          <w:lang w:val="pl-PL"/>
        </w:rPr>
        <w:t xml:space="preserve">wprowadzone </w:t>
      </w:r>
      <w:r w:rsidRPr="00137C35">
        <w:rPr>
          <w:lang w:val="pl-PL"/>
        </w:rPr>
        <w:t xml:space="preserve">do Kodeksu postępowania administracyjnego zostały zastosowane z mocą wsteczną w ich przypadku, ponieważ </w:t>
      </w:r>
      <w:r w:rsidR="00AA3A9F">
        <w:rPr>
          <w:lang w:val="pl-PL"/>
        </w:rPr>
        <w:t>skonf</w:t>
      </w:r>
      <w:r w:rsidR="00FC4058">
        <w:rPr>
          <w:lang w:val="pl-PL"/>
        </w:rPr>
        <w:t>i</w:t>
      </w:r>
      <w:r w:rsidR="00AA3A9F">
        <w:rPr>
          <w:lang w:val="pl-PL"/>
        </w:rPr>
        <w:t>skowana własność</w:t>
      </w:r>
      <w:r w:rsidRPr="00137C35">
        <w:rPr>
          <w:lang w:val="pl-PL"/>
        </w:rPr>
        <w:t xml:space="preserve"> był</w:t>
      </w:r>
      <w:r w:rsidR="00AA3A9F">
        <w:rPr>
          <w:lang w:val="pl-PL"/>
        </w:rPr>
        <w:t>a</w:t>
      </w:r>
      <w:r w:rsidRPr="00137C35">
        <w:rPr>
          <w:lang w:val="pl-PL"/>
        </w:rPr>
        <w:t xml:space="preserve"> w rzeczywistości </w:t>
      </w:r>
      <w:r w:rsidR="00AA3A9F" w:rsidRPr="00137C35">
        <w:rPr>
          <w:lang w:val="pl-PL"/>
        </w:rPr>
        <w:t>nabyt</w:t>
      </w:r>
      <w:r w:rsidR="00AA3A9F">
        <w:rPr>
          <w:lang w:val="pl-PL"/>
        </w:rPr>
        <w:t>a</w:t>
      </w:r>
      <w:r w:rsidR="00AA3A9F" w:rsidRPr="00137C35">
        <w:rPr>
          <w:lang w:val="pl-PL"/>
        </w:rPr>
        <w:t xml:space="preserve"> </w:t>
      </w:r>
      <w:r w:rsidR="00DA3922" w:rsidRPr="00137C35">
        <w:rPr>
          <w:lang w:val="pl-PL"/>
        </w:rPr>
        <w:t>w okresie od listopada 1997 do</w:t>
      </w:r>
      <w:r w:rsidRPr="00137C35">
        <w:rPr>
          <w:lang w:val="pl-PL"/>
        </w:rPr>
        <w:t xml:space="preserve"> maja 2004 roku</w:t>
      </w:r>
      <w:r w:rsidR="00DA3922" w:rsidRPr="00137C35">
        <w:rPr>
          <w:lang w:val="pl-PL"/>
        </w:rPr>
        <w:t>.</w:t>
      </w:r>
      <w:r w:rsidRPr="00137C35">
        <w:rPr>
          <w:lang w:val="pl-PL"/>
        </w:rPr>
        <w:t xml:space="preserve"> W związku z</w:t>
      </w:r>
      <w:r w:rsidR="00DA3922" w:rsidRPr="00137C35">
        <w:rPr>
          <w:lang w:val="pl-PL"/>
        </w:rPr>
        <w:t xml:space="preserve"> tym</w:t>
      </w:r>
      <w:r w:rsidRPr="00137C35">
        <w:rPr>
          <w:lang w:val="pl-PL"/>
        </w:rPr>
        <w:t xml:space="preserve"> dodali, że zmiany te nie były wystarczająco jasne i zrozumiałe dla nich j</w:t>
      </w:r>
      <w:r w:rsidR="00DA3922" w:rsidRPr="00137C35">
        <w:rPr>
          <w:lang w:val="pl-PL"/>
        </w:rPr>
        <w:t xml:space="preserve">ako </w:t>
      </w:r>
      <w:r w:rsidR="00314EB3">
        <w:rPr>
          <w:lang w:val="pl-PL"/>
        </w:rPr>
        <w:t>osób bez wykształcenia prawniczego</w:t>
      </w:r>
      <w:r w:rsidR="00314EB3" w:rsidRPr="00137C35">
        <w:rPr>
          <w:lang w:val="pl-PL"/>
        </w:rPr>
        <w:t xml:space="preserve"> </w:t>
      </w:r>
    </w:p>
    <w:p w:rsidR="008C2976" w:rsidRPr="00137C35" w:rsidRDefault="00DA3922" w:rsidP="00DA4EF9">
      <w:pPr>
        <w:pStyle w:val="ECHRPara"/>
        <w:rPr>
          <w:lang w:val="pl-PL"/>
        </w:rPr>
      </w:pPr>
      <w:r w:rsidRPr="00137C35">
        <w:rPr>
          <w:lang w:val="pl-PL"/>
        </w:rPr>
        <w:t xml:space="preserve">90. Dalsze argumenty skarżących zmierzały do podważenia faktycznych ustaleń sądów krajowych. W szczególności twierdzili, bez przedstawienia jakichkolwiek dowodów w tym względzie, że większość skonfiskowanego mienia w rzeczywistości była finansowana z osobistych oszczędności żony pierwszego </w:t>
      </w:r>
      <w:r w:rsidR="00EC1A10" w:rsidRPr="00137C35">
        <w:rPr>
          <w:lang w:val="pl-PL"/>
        </w:rPr>
        <w:t>skarżąc</w:t>
      </w:r>
      <w:r w:rsidR="00314EB3">
        <w:rPr>
          <w:lang w:val="pl-PL"/>
        </w:rPr>
        <w:t>ego</w:t>
      </w:r>
      <w:r w:rsidRPr="00137C35">
        <w:rPr>
          <w:lang w:val="pl-PL"/>
        </w:rPr>
        <w:t>, obywatelki rosyjskiej, i jej dalekich krewnych mieszkających i prowadzących działalność w Rosji. Mówili, że fakty te nie zostały uwzględnione przez Gruziński Sąd Najwyższy podczas odpowiednich postępowań kasacyjnych. Co do przyczyn niepowodzenia udziału w rozprawach sądowych</w:t>
      </w:r>
      <w:r w:rsidR="003329E0">
        <w:rPr>
          <w:lang w:val="pl-PL"/>
        </w:rPr>
        <w:t xml:space="preserve"> w</w:t>
      </w:r>
      <w:r w:rsidRPr="00137C35">
        <w:rPr>
          <w:lang w:val="pl-PL"/>
        </w:rPr>
        <w:t xml:space="preserve"> przypadku pierwszego, trzeciego i czwartego </w:t>
      </w:r>
      <w:r w:rsidR="003329E0">
        <w:rPr>
          <w:lang w:val="pl-PL"/>
        </w:rPr>
        <w:t>skarżącego</w:t>
      </w:r>
      <w:r w:rsidRPr="00137C35">
        <w:rPr>
          <w:lang w:val="pl-PL"/>
        </w:rPr>
        <w:t>, wyjaśnili, że pierwszy skarżący miał przez ten czas już uciec z Gruzji do R</w:t>
      </w:r>
      <w:r w:rsidR="00214C91" w:rsidRPr="00137C35">
        <w:rPr>
          <w:lang w:val="pl-PL"/>
        </w:rPr>
        <w:t>osji z obawy przed</w:t>
      </w:r>
      <w:r w:rsidRPr="00137C35">
        <w:rPr>
          <w:lang w:val="pl-PL"/>
        </w:rPr>
        <w:t xml:space="preserve"> o</w:t>
      </w:r>
      <w:r w:rsidR="00214C91" w:rsidRPr="00137C35">
        <w:rPr>
          <w:lang w:val="pl-PL"/>
        </w:rPr>
        <w:t>dpowiedzialnością</w:t>
      </w:r>
      <w:r w:rsidRPr="00137C35">
        <w:rPr>
          <w:lang w:val="pl-PL"/>
        </w:rPr>
        <w:t xml:space="preserve"> karną, podczas</w:t>
      </w:r>
      <w:r w:rsidR="00214C91" w:rsidRPr="00137C35">
        <w:rPr>
          <w:lang w:val="pl-PL"/>
        </w:rPr>
        <w:t>,</w:t>
      </w:r>
      <w:r w:rsidRPr="00137C35">
        <w:rPr>
          <w:lang w:val="pl-PL"/>
        </w:rPr>
        <w:t xml:space="preserve"> gdy pozostali dwaj </w:t>
      </w:r>
      <w:r w:rsidR="00EC1A10" w:rsidRPr="00137C35">
        <w:rPr>
          <w:lang w:val="pl-PL"/>
        </w:rPr>
        <w:t>skarżący</w:t>
      </w:r>
      <w:r w:rsidRPr="00137C35">
        <w:rPr>
          <w:lang w:val="pl-PL"/>
        </w:rPr>
        <w:t xml:space="preserve"> po prostu nie mieli zaufania do wymiaru sprawiedliwości w tym kraju.</w:t>
      </w:r>
    </w:p>
    <w:p w:rsidR="00EB59FD" w:rsidRPr="00137C35" w:rsidRDefault="004A3B2A" w:rsidP="00EB59FD">
      <w:pPr>
        <w:pStyle w:val="ECHRHeading3"/>
        <w:rPr>
          <w:lang w:val="pl-PL"/>
        </w:rPr>
      </w:pPr>
      <w:r w:rsidRPr="00137C35">
        <w:rPr>
          <w:lang w:val="pl-PL"/>
        </w:rPr>
        <w:t>3.  </w:t>
      </w:r>
      <w:r w:rsidR="00800030" w:rsidRPr="00137C35">
        <w:rPr>
          <w:lang w:val="pl-PL"/>
        </w:rPr>
        <w:t>Ocena Trybunału</w:t>
      </w:r>
    </w:p>
    <w:p w:rsidR="003230CB" w:rsidRPr="00137C35" w:rsidRDefault="004A3B2A" w:rsidP="003230CB">
      <w:pPr>
        <w:pStyle w:val="ECHRHeading4"/>
        <w:rPr>
          <w:lang w:val="pl-PL"/>
        </w:rPr>
      </w:pPr>
      <w:r w:rsidRPr="00137C35">
        <w:rPr>
          <w:lang w:val="pl-PL"/>
        </w:rPr>
        <w:t>(a)  </w:t>
      </w:r>
      <w:r w:rsidR="00800030" w:rsidRPr="00137C35">
        <w:rPr>
          <w:lang w:val="pl-PL"/>
        </w:rPr>
        <w:t>Ogólne spostrzeżenia</w:t>
      </w:r>
    </w:p>
    <w:p w:rsidR="00DA4EF9" w:rsidRPr="00137C35" w:rsidRDefault="00800030" w:rsidP="00DA4EF9">
      <w:pPr>
        <w:pStyle w:val="ECHRPara"/>
        <w:rPr>
          <w:lang w:val="pl-PL"/>
        </w:rPr>
      </w:pPr>
      <w:r w:rsidRPr="00137C35">
        <w:rPr>
          <w:lang w:val="pl-PL"/>
        </w:rPr>
        <w:t>91. Przedmiotem skargi skarżących jest zgodność tak zwanej procedury konfiskaty administracyjnej, zgodnie z którą niektóre z nieruchomości</w:t>
      </w:r>
      <w:r w:rsidR="00DE360E">
        <w:rPr>
          <w:lang w:val="pl-PL"/>
        </w:rPr>
        <w:t xml:space="preserve"> </w:t>
      </w:r>
      <w:r w:rsidR="002120D2">
        <w:rPr>
          <w:lang w:val="pl-PL"/>
        </w:rPr>
        <w:t>skarżących</w:t>
      </w:r>
      <w:r w:rsidRPr="00137C35">
        <w:rPr>
          <w:lang w:val="pl-PL"/>
        </w:rPr>
        <w:t xml:space="preserve"> przepadły na rzecz zarówno osób trzecich lub Państwa, z prawem do ochrony własności. Uwzględniając odpowiednie krajowe </w:t>
      </w:r>
      <w:r w:rsidR="00DE360E">
        <w:rPr>
          <w:lang w:val="pl-PL"/>
        </w:rPr>
        <w:t>przepisy</w:t>
      </w:r>
      <w:r w:rsidR="00DE360E" w:rsidRPr="00137C35">
        <w:rPr>
          <w:lang w:val="pl-PL"/>
        </w:rPr>
        <w:t xml:space="preserve"> </w:t>
      </w:r>
      <w:r w:rsidRPr="00137C35">
        <w:rPr>
          <w:lang w:val="pl-PL"/>
        </w:rPr>
        <w:t>prawne (patrz:</w:t>
      </w:r>
      <w:r w:rsidR="00137C35">
        <w:rPr>
          <w:lang w:val="pl-PL"/>
        </w:rPr>
        <w:t xml:space="preserve"> paragrafy</w:t>
      </w:r>
      <w:r w:rsidRPr="00137C35">
        <w:rPr>
          <w:lang w:val="pl-PL"/>
        </w:rPr>
        <w:t xml:space="preserve"> 49-54 powyżej) i porównując je z odpowiednimi pojęciami prawnymi stosowanymi przez społec</w:t>
      </w:r>
      <w:r w:rsidR="00137C35">
        <w:rPr>
          <w:lang w:val="pl-PL"/>
        </w:rPr>
        <w:t xml:space="preserve">zność międzynarodową (patrz: paragrafy </w:t>
      </w:r>
      <w:r w:rsidRPr="00137C35">
        <w:rPr>
          <w:lang w:val="pl-PL"/>
        </w:rPr>
        <w:t>55-64 powyżej)</w:t>
      </w:r>
      <w:r w:rsidR="00CC1CB6" w:rsidRPr="00137C35">
        <w:rPr>
          <w:lang w:val="pl-PL"/>
        </w:rPr>
        <w:t xml:space="preserve">, </w:t>
      </w:r>
      <w:r w:rsidRPr="00137C35">
        <w:rPr>
          <w:lang w:val="pl-PL"/>
        </w:rPr>
        <w:t xml:space="preserve">Trybunał stwierdza, że </w:t>
      </w:r>
      <w:r w:rsidR="00DE360E">
        <w:rPr>
          <w:lang w:val="pl-PL"/>
        </w:rPr>
        <w:t>przedmiot sporu</w:t>
      </w:r>
      <w:r w:rsidRPr="00137C35">
        <w:rPr>
          <w:lang w:val="pl-PL"/>
        </w:rPr>
        <w:t xml:space="preserve">, pomimo terminologii użytej do opisania go w prawie krajowym, jest daleki od bycia konfiskatą czysto administracyjną, lecz wręcz przeciwnie, jest </w:t>
      </w:r>
      <w:r w:rsidR="00DE360E" w:rsidRPr="00137C35">
        <w:rPr>
          <w:lang w:val="pl-PL"/>
        </w:rPr>
        <w:t>związan</w:t>
      </w:r>
      <w:r w:rsidR="00DE360E">
        <w:rPr>
          <w:lang w:val="pl-PL"/>
        </w:rPr>
        <w:t>y</w:t>
      </w:r>
      <w:r w:rsidR="00DE360E" w:rsidRPr="00137C35">
        <w:rPr>
          <w:lang w:val="pl-PL"/>
        </w:rPr>
        <w:t xml:space="preserve"> </w:t>
      </w:r>
      <w:r w:rsidRPr="00137C35">
        <w:rPr>
          <w:lang w:val="pl-PL"/>
        </w:rPr>
        <w:t xml:space="preserve">ze stanem istnienia oskarżenia w wytoczonej przeciwko funkcjonariuszowi publicznemu sprawie i stanowi zatem ze swej natury powództwo </w:t>
      </w:r>
      <w:r w:rsidRPr="00137C35">
        <w:rPr>
          <w:i/>
          <w:lang w:val="pl-PL"/>
        </w:rPr>
        <w:t>in rem</w:t>
      </w:r>
      <w:r w:rsidRPr="00137C35">
        <w:rPr>
          <w:lang w:val="pl-PL"/>
        </w:rPr>
        <w:t xml:space="preserve"> mające na celu odzyskanie aktywów niesprawiedliwie lub w niewytłumaczalny sposób </w:t>
      </w:r>
      <w:r w:rsidR="001E0A53" w:rsidRPr="00137C35">
        <w:rPr>
          <w:lang w:val="pl-PL"/>
        </w:rPr>
        <w:t>zgromadzon</w:t>
      </w:r>
      <w:r w:rsidR="001E0A53">
        <w:rPr>
          <w:lang w:val="pl-PL"/>
        </w:rPr>
        <w:t>ych</w:t>
      </w:r>
      <w:r w:rsidR="001E0A53" w:rsidRPr="00137C35">
        <w:rPr>
          <w:lang w:val="pl-PL"/>
        </w:rPr>
        <w:t xml:space="preserve"> </w:t>
      </w:r>
      <w:r w:rsidRPr="00137C35">
        <w:rPr>
          <w:lang w:val="pl-PL"/>
        </w:rPr>
        <w:t>przez zainteresowanych urzędników i ich bliskie otoczenie.</w:t>
      </w:r>
    </w:p>
    <w:p w:rsidR="00045409" w:rsidRPr="00137C35" w:rsidRDefault="00045409" w:rsidP="00045409">
      <w:pPr>
        <w:pStyle w:val="ECHRHeading4"/>
        <w:rPr>
          <w:lang w:val="pl-PL"/>
        </w:rPr>
      </w:pPr>
      <w:r w:rsidRPr="00137C35">
        <w:rPr>
          <w:lang w:val="pl-PL"/>
        </w:rPr>
        <w:t>(</w:t>
      </w:r>
      <w:r w:rsidR="00BC6075" w:rsidRPr="00137C35">
        <w:rPr>
          <w:lang w:val="pl-PL"/>
        </w:rPr>
        <w:t>b</w:t>
      </w:r>
      <w:r w:rsidR="004A3B2A" w:rsidRPr="00137C35">
        <w:rPr>
          <w:lang w:val="pl-PL"/>
        </w:rPr>
        <w:t>)  </w:t>
      </w:r>
      <w:r w:rsidR="00800030" w:rsidRPr="00137C35">
        <w:rPr>
          <w:lang w:val="pl-PL"/>
        </w:rPr>
        <w:t>Obowiązująca zasada artykułu 1 Protokołu nr</w:t>
      </w:r>
      <w:r w:rsidR="003230CB" w:rsidRPr="00137C35">
        <w:rPr>
          <w:lang w:val="pl-PL"/>
        </w:rPr>
        <w:t xml:space="preserve"> 1</w:t>
      </w:r>
    </w:p>
    <w:p w:rsidR="00E25027" w:rsidRPr="00137C35" w:rsidRDefault="00800030" w:rsidP="00800030">
      <w:pPr>
        <w:pStyle w:val="ECHRPara"/>
        <w:rPr>
          <w:lang w:val="pl-PL"/>
        </w:rPr>
      </w:pPr>
      <w:r w:rsidRPr="00137C35">
        <w:rPr>
          <w:lang w:val="pl-PL"/>
        </w:rPr>
        <w:t xml:space="preserve">92. Trybunał przypomina, że Artykuł 1 Protokołu nr 1 do Konwencji, który gwarantuje w istocie prawo do </w:t>
      </w:r>
      <w:r w:rsidR="000C0390">
        <w:rPr>
          <w:lang w:val="pl-PL"/>
        </w:rPr>
        <w:t>własności</w:t>
      </w:r>
      <w:r w:rsidRPr="00137C35">
        <w:rPr>
          <w:lang w:val="pl-PL"/>
        </w:rPr>
        <w:t xml:space="preserve">, składa się z trzech odrębnych </w:t>
      </w:r>
      <w:r w:rsidR="00214C91" w:rsidRPr="00137C35">
        <w:rPr>
          <w:lang w:val="pl-PL"/>
        </w:rPr>
        <w:t>zasad. Pierwsza</w:t>
      </w:r>
      <w:r w:rsidRPr="00137C35">
        <w:rPr>
          <w:lang w:val="pl-PL"/>
        </w:rPr>
        <w:t xml:space="preserve"> z nich, która jest wyrażona w pierwszym zdaniu </w:t>
      </w:r>
      <w:r w:rsidRPr="00137C35">
        <w:rPr>
          <w:lang w:val="pl-PL"/>
        </w:rPr>
        <w:lastRenderedPageBreak/>
        <w:t>pierwszego akapitu, ustanawia</w:t>
      </w:r>
      <w:r w:rsidR="00E77276" w:rsidRPr="00137C35">
        <w:rPr>
          <w:lang w:val="pl-PL"/>
        </w:rPr>
        <w:t xml:space="preserve"> zasadę poszanowania własności </w:t>
      </w:r>
      <w:r w:rsidR="002468F7">
        <w:rPr>
          <w:lang w:val="pl-PL"/>
        </w:rPr>
        <w:t>w ogólności</w:t>
      </w:r>
      <w:r w:rsidRPr="00137C35">
        <w:rPr>
          <w:lang w:val="pl-PL"/>
        </w:rPr>
        <w:t xml:space="preserve"> Druga zasada, w zdaniu drugim tego sam</w:t>
      </w:r>
      <w:r w:rsidR="00214C91" w:rsidRPr="00137C35">
        <w:rPr>
          <w:lang w:val="pl-PL"/>
        </w:rPr>
        <w:t xml:space="preserve">ego ustępu, </w:t>
      </w:r>
      <w:r w:rsidR="002468F7">
        <w:rPr>
          <w:lang w:val="pl-PL"/>
        </w:rPr>
        <w:t>opisuje</w:t>
      </w:r>
      <w:r w:rsidR="002468F7" w:rsidRPr="00137C35">
        <w:rPr>
          <w:lang w:val="pl-PL"/>
        </w:rPr>
        <w:t xml:space="preserve"> </w:t>
      </w:r>
      <w:r w:rsidR="00214C91" w:rsidRPr="00137C35">
        <w:rPr>
          <w:lang w:val="pl-PL"/>
        </w:rPr>
        <w:t>pozbawienie</w:t>
      </w:r>
      <w:r w:rsidRPr="00137C35">
        <w:rPr>
          <w:lang w:val="pl-PL"/>
        </w:rPr>
        <w:t xml:space="preserve"> własności </w:t>
      </w:r>
      <w:r w:rsidR="007173E7">
        <w:rPr>
          <w:lang w:val="pl-PL"/>
        </w:rPr>
        <w:t>uzależniając je od pewnych warunków.</w:t>
      </w:r>
      <w:r w:rsidRPr="00137C35">
        <w:rPr>
          <w:lang w:val="pl-PL"/>
        </w:rPr>
        <w:t xml:space="preserve"> Trzeci</w:t>
      </w:r>
      <w:r w:rsidR="004E0AD4" w:rsidRPr="00137C35">
        <w:rPr>
          <w:lang w:val="pl-PL"/>
        </w:rPr>
        <w:t>a</w:t>
      </w:r>
      <w:r w:rsidRPr="00137C35">
        <w:rPr>
          <w:lang w:val="pl-PL"/>
        </w:rPr>
        <w:t>, zaw</w:t>
      </w:r>
      <w:r w:rsidR="004E0AD4" w:rsidRPr="00137C35">
        <w:rPr>
          <w:lang w:val="pl-PL"/>
        </w:rPr>
        <w:t>arta</w:t>
      </w:r>
      <w:r w:rsidR="00214C91" w:rsidRPr="00137C35">
        <w:rPr>
          <w:lang w:val="pl-PL"/>
        </w:rPr>
        <w:t xml:space="preserve"> w akapicie drugim, uznaje, że Umawiające się P</w:t>
      </w:r>
      <w:r w:rsidRPr="00137C35">
        <w:rPr>
          <w:lang w:val="pl-PL"/>
        </w:rPr>
        <w:t xml:space="preserve">aństwa mają prawo, między innymi, do uregulowania sposobu korzystania z własności zgodnie z interesem powszechnym. </w:t>
      </w:r>
      <w:r w:rsidR="00BB3ECF" w:rsidRPr="00137C35">
        <w:rPr>
          <w:lang w:val="pl-PL"/>
        </w:rPr>
        <w:t>Druga i T</w:t>
      </w:r>
      <w:r w:rsidRPr="00137C35">
        <w:rPr>
          <w:lang w:val="pl-PL"/>
        </w:rPr>
        <w:t>rzeci</w:t>
      </w:r>
      <w:r w:rsidR="00BB3ECF" w:rsidRPr="00137C35">
        <w:rPr>
          <w:lang w:val="pl-PL"/>
        </w:rPr>
        <w:t>a zasada</w:t>
      </w:r>
      <w:r w:rsidRPr="00137C35">
        <w:rPr>
          <w:lang w:val="pl-PL"/>
        </w:rPr>
        <w:t xml:space="preserve">, które dotyczą szczególnych przypadków ingerencji w prawo do spokojnego korzystania z mienia, należy interpretować w świetle ogólnej zasady ustanowionej w pierwszej </w:t>
      </w:r>
      <w:r w:rsidR="00BB3ECF" w:rsidRPr="00137C35">
        <w:rPr>
          <w:lang w:val="pl-PL"/>
        </w:rPr>
        <w:t>zasadzie</w:t>
      </w:r>
      <w:r w:rsidRPr="00137C35">
        <w:rPr>
          <w:lang w:val="pl-PL"/>
        </w:rPr>
        <w:t xml:space="preserve"> (patrz, międ</w:t>
      </w:r>
      <w:r w:rsidR="00E77276" w:rsidRPr="00137C35">
        <w:rPr>
          <w:lang w:val="pl-PL"/>
        </w:rPr>
        <w:t xml:space="preserve">zy organami </w:t>
      </w:r>
      <w:proofErr w:type="spellStart"/>
      <w:r w:rsidR="00E77276" w:rsidRPr="00137C35">
        <w:rPr>
          <w:lang w:val="pl-PL"/>
        </w:rPr>
        <w:t>Immobiliare</w:t>
      </w:r>
      <w:proofErr w:type="spellEnd"/>
      <w:r w:rsidR="00E77276" w:rsidRPr="00137C35">
        <w:rPr>
          <w:lang w:val="pl-PL"/>
        </w:rPr>
        <w:t xml:space="preserve"> </w:t>
      </w:r>
      <w:proofErr w:type="spellStart"/>
      <w:r w:rsidR="00E77276" w:rsidRPr="00137C35">
        <w:rPr>
          <w:lang w:val="pl-PL"/>
        </w:rPr>
        <w:t>Saffi</w:t>
      </w:r>
      <w:proofErr w:type="spellEnd"/>
      <w:r w:rsidR="00E77276" w:rsidRPr="00137C35">
        <w:rPr>
          <w:lang w:val="pl-PL"/>
        </w:rPr>
        <w:t xml:space="preserve"> przeciwko Włochom [GC], nr</w:t>
      </w:r>
      <w:r w:rsidRPr="00137C35">
        <w:rPr>
          <w:lang w:val="pl-PL"/>
        </w:rPr>
        <w:t xml:space="preserve"> 22774/93, § 44, ECHR 1999-V).</w:t>
      </w:r>
    </w:p>
    <w:p w:rsidR="00405BE6" w:rsidRPr="00137C35" w:rsidRDefault="00E77276" w:rsidP="00DA4EF9">
      <w:pPr>
        <w:pStyle w:val="ECHRPara"/>
        <w:rPr>
          <w:lang w:val="pl-PL"/>
        </w:rPr>
      </w:pPr>
      <w:r w:rsidRPr="00137C35">
        <w:rPr>
          <w:lang w:val="pl-PL"/>
        </w:rPr>
        <w:t xml:space="preserve">93. Trybunał po pierwsze zauważa, że nie jest sporne między stronami, </w:t>
      </w:r>
      <w:r w:rsidR="00CF0F17">
        <w:rPr>
          <w:lang w:val="pl-PL"/>
        </w:rPr>
        <w:t>to, że</w:t>
      </w:r>
      <w:r w:rsidR="00CF0F17" w:rsidRPr="00137C35">
        <w:rPr>
          <w:lang w:val="pl-PL"/>
        </w:rPr>
        <w:t xml:space="preserve"> </w:t>
      </w:r>
      <w:r w:rsidRPr="00137C35">
        <w:rPr>
          <w:lang w:val="pl-PL"/>
        </w:rPr>
        <w:t xml:space="preserve">nakaz konfiskaty dotyczący ruchomego i nieruchomego majątku </w:t>
      </w:r>
      <w:r w:rsidR="00EC1A10" w:rsidRPr="00137C35">
        <w:rPr>
          <w:lang w:val="pl-PL"/>
        </w:rPr>
        <w:t>skarżących</w:t>
      </w:r>
      <w:r w:rsidRPr="00137C35">
        <w:rPr>
          <w:lang w:val="pl-PL"/>
        </w:rPr>
        <w:t xml:space="preserve"> urósł do ingerencji w ich prawo do spokojnego korzys</w:t>
      </w:r>
      <w:r w:rsidR="00F1705C" w:rsidRPr="00137C35">
        <w:rPr>
          <w:lang w:val="pl-PL"/>
        </w:rPr>
        <w:t>tania z ich własności, oraz że A</w:t>
      </w:r>
      <w:r w:rsidRPr="00137C35">
        <w:rPr>
          <w:lang w:val="pl-PL"/>
        </w:rPr>
        <w:t xml:space="preserve">rtykuł 1 Protokołu nr 1 </w:t>
      </w:r>
      <w:r w:rsidR="00CF0F17">
        <w:rPr>
          <w:lang w:val="pl-PL"/>
        </w:rPr>
        <w:t>ma zastosowanie w tej sprawie.</w:t>
      </w:r>
    </w:p>
    <w:p w:rsidR="00405BE6" w:rsidRPr="00137C35" w:rsidRDefault="00E77276" w:rsidP="00045409">
      <w:pPr>
        <w:pStyle w:val="ECHRPara"/>
        <w:rPr>
          <w:lang w:val="pl-PL"/>
        </w:rPr>
      </w:pPr>
      <w:r w:rsidRPr="00137C35">
        <w:rPr>
          <w:lang w:val="pl-PL"/>
        </w:rPr>
        <w:t xml:space="preserve">94. W odniesieniu do </w:t>
      </w:r>
      <w:r w:rsidR="00A92556">
        <w:rPr>
          <w:lang w:val="pl-PL"/>
        </w:rPr>
        <w:t>tej sprawy</w:t>
      </w:r>
      <w:r w:rsidR="00A92556" w:rsidRPr="00137C35">
        <w:rPr>
          <w:lang w:val="pl-PL"/>
        </w:rPr>
        <w:t xml:space="preserve"> </w:t>
      </w:r>
      <w:r w:rsidRPr="00137C35">
        <w:rPr>
          <w:lang w:val="pl-PL"/>
        </w:rPr>
        <w:t xml:space="preserve">właśnie trzy wyżej wymienione zasady własności powinny mieć zastosowanie do sytuacji </w:t>
      </w:r>
      <w:r w:rsidR="00EC1A10" w:rsidRPr="00137C35">
        <w:rPr>
          <w:lang w:val="pl-PL"/>
        </w:rPr>
        <w:t>skarżących</w:t>
      </w:r>
      <w:r w:rsidRPr="00137C35">
        <w:rPr>
          <w:lang w:val="pl-PL"/>
        </w:rPr>
        <w:t>, Trybunał przypomina, że jeżeli konfiskata została nałożona niezależnie od istnienia wyroku skazującego, ale raczej w wyniku oddzielnego "cywilnego"</w:t>
      </w:r>
      <w:r w:rsidR="00BB3ECF" w:rsidRPr="00137C35">
        <w:rPr>
          <w:lang w:val="pl-PL"/>
        </w:rPr>
        <w:t xml:space="preserve"> </w:t>
      </w:r>
      <w:r w:rsidRPr="00137C35">
        <w:rPr>
          <w:lang w:val="pl-PL"/>
        </w:rPr>
        <w:t xml:space="preserve">(w rozumieniu artykułu 6 § 1 Konwencji) postępowania sądowego zmierzającego do odzyskania aktywów </w:t>
      </w:r>
      <w:r w:rsidR="00F07D46">
        <w:rPr>
          <w:lang w:val="pl-PL"/>
        </w:rPr>
        <w:t xml:space="preserve">uznanych </w:t>
      </w:r>
      <w:r w:rsidRPr="00137C35">
        <w:rPr>
          <w:lang w:val="pl-PL"/>
        </w:rPr>
        <w:t xml:space="preserve">za nabyte niezgodnie z prawem, taki środek, nawet jeśli wiąże się z nieodwracalną utratą własności, stanowi jednak kontrolę nad </w:t>
      </w:r>
      <w:r w:rsidR="00F07D46">
        <w:rPr>
          <w:lang w:val="pl-PL"/>
        </w:rPr>
        <w:t>pozbawieniem własności</w:t>
      </w:r>
      <w:r w:rsidRPr="00137C35">
        <w:rPr>
          <w:lang w:val="pl-PL"/>
        </w:rPr>
        <w:t xml:space="preserve"> w </w:t>
      </w:r>
      <w:r w:rsidR="00F1705C" w:rsidRPr="00137C35">
        <w:rPr>
          <w:lang w:val="pl-PL"/>
        </w:rPr>
        <w:t>rozumieniu drugiego akapitu Artykułu 1 P</w:t>
      </w:r>
      <w:r w:rsidRPr="00137C35">
        <w:rPr>
          <w:lang w:val="pl-PL"/>
        </w:rPr>
        <w:t xml:space="preserve">rotokołu nr 1 (patrz, między innymi, </w:t>
      </w:r>
      <w:proofErr w:type="spellStart"/>
      <w:r w:rsidRPr="00137C35">
        <w:rPr>
          <w:i/>
          <w:lang w:val="pl-PL"/>
        </w:rPr>
        <w:t>Air</w:t>
      </w:r>
      <w:proofErr w:type="spellEnd"/>
      <w:r w:rsidRPr="00137C35">
        <w:rPr>
          <w:i/>
          <w:lang w:val="pl-PL"/>
        </w:rPr>
        <w:t xml:space="preserve"> Canada przeciwko Wielkiej Brytanii</w:t>
      </w:r>
      <w:r w:rsidRPr="00137C35">
        <w:rPr>
          <w:lang w:val="pl-PL"/>
        </w:rPr>
        <w:t xml:space="preserve">, 5 maja 1995, § 34, Seria A nr 316-A;. </w:t>
      </w:r>
      <w:r w:rsidRPr="00137C35">
        <w:rPr>
          <w:i/>
          <w:lang w:val="pl-PL"/>
        </w:rPr>
        <w:t>RIELA i in. przeciwko Włochom</w:t>
      </w:r>
      <w:r w:rsidRPr="00137C35">
        <w:rPr>
          <w:lang w:val="pl-PL"/>
        </w:rPr>
        <w:t xml:space="preserve"> (grudzień), nr 52439/99, 4 września 2001</w:t>
      </w:r>
      <w:r w:rsidR="00BB3ECF" w:rsidRPr="00137C35">
        <w:rPr>
          <w:lang w:val="pl-PL"/>
        </w:rPr>
        <w:t xml:space="preserve"> roku;</w:t>
      </w:r>
      <w:r w:rsidRPr="00137C35">
        <w:rPr>
          <w:lang w:val="pl-PL"/>
        </w:rPr>
        <w:t xml:space="preserve"> </w:t>
      </w:r>
      <w:proofErr w:type="spellStart"/>
      <w:r w:rsidRPr="00137C35">
        <w:rPr>
          <w:i/>
          <w:lang w:val="pl-PL"/>
        </w:rPr>
        <w:t>Veits</w:t>
      </w:r>
      <w:proofErr w:type="spellEnd"/>
      <w:r w:rsidRPr="00137C35">
        <w:rPr>
          <w:i/>
          <w:lang w:val="pl-PL"/>
        </w:rPr>
        <w:t xml:space="preserve"> przeciwko Estonii</w:t>
      </w:r>
      <w:r w:rsidR="00BB3ECF" w:rsidRPr="00137C35">
        <w:rPr>
          <w:lang w:val="pl-PL"/>
        </w:rPr>
        <w:t>, nr</w:t>
      </w:r>
      <w:r w:rsidRPr="00137C35">
        <w:rPr>
          <w:lang w:val="pl-PL"/>
        </w:rPr>
        <w:t xml:space="preserve"> 12951</w:t>
      </w:r>
      <w:r w:rsidR="00BB3ECF" w:rsidRPr="00137C35">
        <w:rPr>
          <w:lang w:val="pl-PL"/>
        </w:rPr>
        <w:t>/11, § 70, 15 stycznia 2015 r.</w:t>
      </w:r>
      <w:r w:rsidRPr="00137C35">
        <w:rPr>
          <w:lang w:val="pl-PL"/>
        </w:rPr>
        <w:t xml:space="preserve"> i </w:t>
      </w:r>
      <w:r w:rsidRPr="00137C35">
        <w:rPr>
          <w:i/>
          <w:lang w:val="pl-PL"/>
        </w:rPr>
        <w:t>Sun przeciwko Rosji</w:t>
      </w:r>
      <w:r w:rsidR="00BB3ECF" w:rsidRPr="00137C35">
        <w:rPr>
          <w:lang w:val="pl-PL"/>
        </w:rPr>
        <w:t>, nr</w:t>
      </w:r>
      <w:r w:rsidRPr="00137C35">
        <w:rPr>
          <w:lang w:val="pl-PL"/>
        </w:rPr>
        <w:t xml:space="preserve"> 31004/02, § 25, 5 lutego 2009</w:t>
      </w:r>
      <w:r w:rsidR="00BB3ECF" w:rsidRPr="00137C35">
        <w:rPr>
          <w:lang w:val="pl-PL"/>
        </w:rPr>
        <w:t xml:space="preserve"> roku</w:t>
      </w:r>
      <w:r w:rsidRPr="00137C35">
        <w:rPr>
          <w:lang w:val="pl-PL"/>
        </w:rPr>
        <w:t>).</w:t>
      </w:r>
    </w:p>
    <w:p w:rsidR="00E95EDC" w:rsidRPr="00137C35" w:rsidRDefault="00E77276" w:rsidP="00045409">
      <w:pPr>
        <w:pStyle w:val="ECHRPara"/>
        <w:rPr>
          <w:lang w:val="pl-PL"/>
        </w:rPr>
      </w:pPr>
      <w:r w:rsidRPr="00137C35">
        <w:rPr>
          <w:lang w:val="pl-PL"/>
        </w:rPr>
        <w:t>95. W związku z tym Trybunał uważa, że to samo podejście musi być przestrzegane w niniejszej sprawie.</w:t>
      </w:r>
    </w:p>
    <w:p w:rsidR="005230DC" w:rsidRPr="00137C35" w:rsidRDefault="00806AEE" w:rsidP="005230DC">
      <w:pPr>
        <w:pStyle w:val="ECHRHeading4"/>
        <w:rPr>
          <w:lang w:val="pl-PL"/>
        </w:rPr>
      </w:pPr>
      <w:r w:rsidRPr="00137C35">
        <w:rPr>
          <w:lang w:val="pl-PL"/>
        </w:rPr>
        <w:t>(c</w:t>
      </w:r>
      <w:r w:rsidR="004A3B2A" w:rsidRPr="00137C35">
        <w:rPr>
          <w:lang w:val="pl-PL"/>
        </w:rPr>
        <w:t>)  </w:t>
      </w:r>
      <w:r w:rsidR="00E77276" w:rsidRPr="00137C35">
        <w:rPr>
          <w:lang w:val="pl-PL"/>
        </w:rPr>
        <w:t xml:space="preserve">Zgodność z drugim akapitem artykułu 1 Protokołu nr </w:t>
      </w:r>
      <w:r w:rsidR="005230DC" w:rsidRPr="00137C35">
        <w:rPr>
          <w:lang w:val="pl-PL"/>
        </w:rPr>
        <w:t>1</w:t>
      </w:r>
    </w:p>
    <w:p w:rsidR="00405BE6" w:rsidRPr="00137C35" w:rsidRDefault="00E77276" w:rsidP="00DA4EF9">
      <w:pPr>
        <w:pStyle w:val="ECHRPara"/>
        <w:rPr>
          <w:lang w:val="pl-PL"/>
        </w:rPr>
      </w:pPr>
      <w:r w:rsidRPr="00137C35">
        <w:rPr>
          <w:lang w:val="pl-PL"/>
        </w:rPr>
        <w:t>96. Istotnym warunkiem ingerencji</w:t>
      </w:r>
      <w:r w:rsidR="006D2AAC">
        <w:rPr>
          <w:lang w:val="pl-PL"/>
        </w:rPr>
        <w:t xml:space="preserve"> w prawo własności</w:t>
      </w:r>
      <w:r w:rsidR="00BB3ECF" w:rsidRPr="00137C35">
        <w:rPr>
          <w:lang w:val="pl-PL"/>
        </w:rPr>
        <w:t>, aby</w:t>
      </w:r>
      <w:r w:rsidRPr="00137C35">
        <w:rPr>
          <w:lang w:val="pl-PL"/>
        </w:rPr>
        <w:t xml:space="preserve"> zostać</w:t>
      </w:r>
      <w:r w:rsidR="0036698E" w:rsidRPr="00137C35">
        <w:rPr>
          <w:lang w:val="pl-PL"/>
        </w:rPr>
        <w:t xml:space="preserve"> uznaną</w:t>
      </w:r>
      <w:r w:rsidR="00F1705C" w:rsidRPr="00137C35">
        <w:rPr>
          <w:lang w:val="pl-PL"/>
        </w:rPr>
        <w:t xml:space="preserve"> za zgodną z A</w:t>
      </w:r>
      <w:r w:rsidRPr="00137C35">
        <w:rPr>
          <w:lang w:val="pl-PL"/>
        </w:rPr>
        <w:t>rtykułem 1 Pro</w:t>
      </w:r>
      <w:r w:rsidR="0036698E" w:rsidRPr="00137C35">
        <w:rPr>
          <w:lang w:val="pl-PL"/>
        </w:rPr>
        <w:t>tokołu nr 1 jest to, że powinna</w:t>
      </w:r>
      <w:r w:rsidRPr="00137C35">
        <w:rPr>
          <w:lang w:val="pl-PL"/>
        </w:rPr>
        <w:t xml:space="preserve"> on</w:t>
      </w:r>
      <w:r w:rsidR="0036698E" w:rsidRPr="00137C35">
        <w:rPr>
          <w:lang w:val="pl-PL"/>
        </w:rPr>
        <w:t>a być zgodna</w:t>
      </w:r>
      <w:r w:rsidRPr="00137C35">
        <w:rPr>
          <w:lang w:val="pl-PL"/>
        </w:rPr>
        <w:t xml:space="preserve"> z prawem: akapit drugi uznaje, że państwa mają prawo do kontrolowania sposobu korzystania z własności poprzez egzekwowanie "praw". Ponadto, każda ingerencj</w:t>
      </w:r>
      <w:r w:rsidR="0036698E" w:rsidRPr="00137C35">
        <w:rPr>
          <w:lang w:val="pl-PL"/>
        </w:rPr>
        <w:t>a władzy publicznej w spokojne korzystanie z mienia może być uzasadniona</w:t>
      </w:r>
      <w:r w:rsidRPr="00137C35">
        <w:rPr>
          <w:lang w:val="pl-PL"/>
        </w:rPr>
        <w:t xml:space="preserve"> tylko wtedy, gdy służy on</w:t>
      </w:r>
      <w:r w:rsidR="0036698E" w:rsidRPr="00137C35">
        <w:rPr>
          <w:lang w:val="pl-PL"/>
        </w:rPr>
        <w:t>a uzasadnionemu</w:t>
      </w:r>
      <w:r w:rsidRPr="00137C35">
        <w:rPr>
          <w:lang w:val="pl-PL"/>
        </w:rPr>
        <w:t xml:space="preserve"> interes</w:t>
      </w:r>
      <w:r w:rsidR="0036698E" w:rsidRPr="00137C35">
        <w:rPr>
          <w:lang w:val="pl-PL"/>
        </w:rPr>
        <w:t>owi publicznemu (lub ogólnemu)</w:t>
      </w:r>
      <w:r w:rsidRPr="00137C35">
        <w:rPr>
          <w:lang w:val="pl-PL"/>
        </w:rPr>
        <w:t>. Ze względu na bezpośrednią wiedzę o własnym społeczeństwie i jego potrzebach, władze krajowe są w zasadzie w lepszej sytuacji niż sędzia międzynarodowy</w:t>
      </w:r>
      <w:r w:rsidR="0036698E" w:rsidRPr="00137C35">
        <w:rPr>
          <w:lang w:val="pl-PL"/>
        </w:rPr>
        <w:t xml:space="preserve"> do zdecydowania</w:t>
      </w:r>
      <w:r w:rsidRPr="00137C35">
        <w:rPr>
          <w:lang w:val="pl-PL"/>
        </w:rPr>
        <w:t xml:space="preserve">, co </w:t>
      </w:r>
      <w:r w:rsidR="00934939">
        <w:rPr>
          <w:lang w:val="pl-PL"/>
        </w:rPr>
        <w:t>oznacza pojęcie</w:t>
      </w:r>
      <w:r w:rsidR="00934939" w:rsidRPr="00137C35">
        <w:rPr>
          <w:lang w:val="pl-PL"/>
        </w:rPr>
        <w:t xml:space="preserve"> </w:t>
      </w:r>
      <w:r w:rsidRPr="00137C35">
        <w:rPr>
          <w:lang w:val="pl-PL"/>
        </w:rPr>
        <w:t xml:space="preserve">"w interesie publicznym". W ramach systemu ochrony ustanowionego przez Konwencję, jest to zatem </w:t>
      </w:r>
      <w:r w:rsidR="0036698E" w:rsidRPr="00137C35">
        <w:rPr>
          <w:lang w:val="pl-PL"/>
        </w:rPr>
        <w:t>obowiązkiem</w:t>
      </w:r>
      <w:r w:rsidRPr="00137C35">
        <w:rPr>
          <w:lang w:val="pl-PL"/>
        </w:rPr>
        <w:t xml:space="preserve"> władz krajowych </w:t>
      </w:r>
      <w:r w:rsidR="0036698E" w:rsidRPr="00137C35">
        <w:rPr>
          <w:lang w:val="pl-PL"/>
        </w:rPr>
        <w:t>by dokonać</w:t>
      </w:r>
      <w:r w:rsidRPr="00137C35">
        <w:rPr>
          <w:lang w:val="pl-PL"/>
        </w:rPr>
        <w:t xml:space="preserve"> wstępnej oceny co do istnienia problemu </w:t>
      </w:r>
      <w:r w:rsidR="00934939">
        <w:rPr>
          <w:lang w:val="pl-PL"/>
        </w:rPr>
        <w:t>interesu</w:t>
      </w:r>
      <w:r w:rsidR="00934939" w:rsidRPr="00137C35">
        <w:rPr>
          <w:lang w:val="pl-PL"/>
        </w:rPr>
        <w:t xml:space="preserve"> </w:t>
      </w:r>
      <w:r w:rsidRPr="00137C35">
        <w:rPr>
          <w:lang w:val="pl-PL"/>
        </w:rPr>
        <w:t>publicznego uzasadniającego środki zakłóca</w:t>
      </w:r>
      <w:r w:rsidR="0036698E" w:rsidRPr="00137C35">
        <w:rPr>
          <w:lang w:val="pl-PL"/>
        </w:rPr>
        <w:t xml:space="preserve">jące </w:t>
      </w:r>
      <w:r w:rsidR="0036698E" w:rsidRPr="00137C35">
        <w:rPr>
          <w:lang w:val="pl-PL"/>
        </w:rPr>
        <w:lastRenderedPageBreak/>
        <w:t>spokojne</w:t>
      </w:r>
      <w:r w:rsidRPr="00137C35">
        <w:rPr>
          <w:lang w:val="pl-PL"/>
        </w:rPr>
        <w:t xml:space="preserve"> korzystania z mienia (zob</w:t>
      </w:r>
      <w:r w:rsidR="0036698E" w:rsidRPr="00137C35">
        <w:rPr>
          <w:lang w:val="pl-PL"/>
        </w:rPr>
        <w:t xml:space="preserve">acz </w:t>
      </w:r>
      <w:proofErr w:type="spellStart"/>
      <w:r w:rsidR="0036698E" w:rsidRPr="00137C35">
        <w:rPr>
          <w:i/>
          <w:lang w:val="pl-PL"/>
        </w:rPr>
        <w:t>Terazzi</w:t>
      </w:r>
      <w:proofErr w:type="spellEnd"/>
      <w:r w:rsidR="0036698E" w:rsidRPr="00137C35">
        <w:rPr>
          <w:i/>
          <w:lang w:val="pl-PL"/>
        </w:rPr>
        <w:t xml:space="preserve"> </w:t>
      </w:r>
      <w:proofErr w:type="spellStart"/>
      <w:r w:rsidR="0036698E" w:rsidRPr="00137C35">
        <w:rPr>
          <w:i/>
          <w:lang w:val="pl-PL"/>
        </w:rPr>
        <w:t>Srl</w:t>
      </w:r>
      <w:proofErr w:type="spellEnd"/>
      <w:r w:rsidR="0036698E" w:rsidRPr="00137C35">
        <w:rPr>
          <w:i/>
          <w:lang w:val="pl-PL"/>
        </w:rPr>
        <w:t xml:space="preserve"> przeciwko Włochom</w:t>
      </w:r>
      <w:r w:rsidR="0036698E" w:rsidRPr="00137C35">
        <w:rPr>
          <w:lang w:val="pl-PL"/>
        </w:rPr>
        <w:t xml:space="preserve"> nr</w:t>
      </w:r>
      <w:r w:rsidRPr="00137C35">
        <w:rPr>
          <w:lang w:val="pl-PL"/>
        </w:rPr>
        <w:t xml:space="preserve"> 27265/9</w:t>
      </w:r>
      <w:r w:rsidR="0036698E" w:rsidRPr="00137C35">
        <w:rPr>
          <w:lang w:val="pl-PL"/>
        </w:rPr>
        <w:t>5, § 85, 17 października 2002</w:t>
      </w:r>
      <w:r w:rsidR="00BB3ECF" w:rsidRPr="00137C35">
        <w:rPr>
          <w:lang w:val="pl-PL"/>
        </w:rPr>
        <w:t xml:space="preserve"> roku</w:t>
      </w:r>
      <w:r w:rsidR="0036698E" w:rsidRPr="00137C35">
        <w:rPr>
          <w:lang w:val="pl-PL"/>
        </w:rPr>
        <w:t xml:space="preserve">, i </w:t>
      </w:r>
      <w:r w:rsidR="0036698E" w:rsidRPr="00137C35">
        <w:rPr>
          <w:i/>
          <w:lang w:val="pl-PL"/>
        </w:rPr>
        <w:t>Wieczorek przeciwko Polsce</w:t>
      </w:r>
      <w:r w:rsidR="0036698E" w:rsidRPr="00137C35">
        <w:rPr>
          <w:lang w:val="pl-PL"/>
        </w:rPr>
        <w:t>, nr</w:t>
      </w:r>
      <w:r w:rsidRPr="00137C35">
        <w:rPr>
          <w:lang w:val="pl-PL"/>
        </w:rPr>
        <w:t xml:space="preserve"> 18176/05, § 59, 8 grudnia 2009 roku).</w:t>
      </w:r>
    </w:p>
    <w:p w:rsidR="00405BE6" w:rsidRPr="00137C35" w:rsidRDefault="00473ABF" w:rsidP="00DA4EF9">
      <w:pPr>
        <w:pStyle w:val="ECHRPara"/>
        <w:rPr>
          <w:lang w:val="pl-PL"/>
        </w:rPr>
      </w:pPr>
      <w:r w:rsidRPr="00137C35">
        <w:rPr>
          <w:lang w:val="pl-PL"/>
        </w:rPr>
        <w:t xml:space="preserve">97. Artykuł 1 Protokołu nr 1 wymaga również, aby każda ingerencja była racjonalnie proporcjonalna do celu jaki chce się osiągnąć. Innymi słowy, "równowaga" musi </w:t>
      </w:r>
      <w:r w:rsidR="005839A2">
        <w:rPr>
          <w:lang w:val="pl-PL"/>
        </w:rPr>
        <w:t>stanowić</w:t>
      </w:r>
      <w:r w:rsidR="005839A2" w:rsidRPr="00137C35">
        <w:rPr>
          <w:lang w:val="pl-PL"/>
        </w:rPr>
        <w:t xml:space="preserve"> </w:t>
      </w:r>
      <w:r w:rsidRPr="00137C35">
        <w:rPr>
          <w:lang w:val="pl-PL"/>
        </w:rPr>
        <w:t xml:space="preserve">złoty środek między wymogami interesu ogólnego wspólnoty a wymogami ochrony podstawowych praw jednostki. Wymaganej równowagi nie będzie można </w:t>
      </w:r>
      <w:r w:rsidR="005839A2">
        <w:rPr>
          <w:lang w:val="pl-PL"/>
        </w:rPr>
        <w:t>osiągnąć</w:t>
      </w:r>
      <w:r w:rsidRPr="00137C35">
        <w:rPr>
          <w:lang w:val="pl-PL"/>
        </w:rPr>
        <w:t>, jeśli osoba lub osoby zainteresowane</w:t>
      </w:r>
      <w:r w:rsidR="005839A2">
        <w:rPr>
          <w:lang w:val="pl-PL"/>
        </w:rPr>
        <w:t xml:space="preserve"> będą</w:t>
      </w:r>
      <w:r w:rsidRPr="00137C35">
        <w:rPr>
          <w:lang w:val="pl-PL"/>
        </w:rPr>
        <w:t xml:space="preserve"> musiały ponosić indywidualny i nadmierny ciężar (patrz, między wieloma innymi organami, </w:t>
      </w:r>
      <w:r w:rsidRPr="00137C35">
        <w:rPr>
          <w:i/>
          <w:lang w:val="pl-PL"/>
        </w:rPr>
        <w:t>Były Król Grecji i inni przeciwko Grecji</w:t>
      </w:r>
      <w:r w:rsidRPr="00137C35">
        <w:rPr>
          <w:lang w:val="pl-PL"/>
        </w:rPr>
        <w:t xml:space="preserve"> [GC], nr 25701/94, §§ 79 i 82, ECHR 2000-XII i </w:t>
      </w:r>
      <w:proofErr w:type="spellStart"/>
      <w:r w:rsidRPr="00137C35">
        <w:rPr>
          <w:i/>
          <w:lang w:val="pl-PL"/>
        </w:rPr>
        <w:t>Jahn</w:t>
      </w:r>
      <w:proofErr w:type="spellEnd"/>
      <w:r w:rsidRPr="00137C35">
        <w:rPr>
          <w:i/>
          <w:lang w:val="pl-PL"/>
        </w:rPr>
        <w:t xml:space="preserve"> i Inni przeciwko Niemcom</w:t>
      </w:r>
      <w:r w:rsidR="00BB3ECF" w:rsidRPr="00137C35">
        <w:rPr>
          <w:lang w:val="pl-PL"/>
        </w:rPr>
        <w:t xml:space="preserve"> [GC], nr</w:t>
      </w:r>
      <w:r w:rsidRPr="00137C35">
        <w:rPr>
          <w:lang w:val="pl-PL"/>
        </w:rPr>
        <w:t xml:space="preserve"> 46720/99, 72203/01 i 72552/01, §§ 81 94, ECHR 2005-VI). Ponadto szeroki margines swobody jest zazwyczaj akceptowany przez państwo na mocy konwencji, jeśli chodzi o ogólne środki strategii politycznej, gospodarczej i społecznej, a Trybunał generalnie szanuje decyzję polityczną prawodawcy, chyba że jest "w sposób oczywisty pozbawiona uzasadnionych podstaw" (patrz </w:t>
      </w:r>
      <w:proofErr w:type="spellStart"/>
      <w:r w:rsidRPr="00137C35">
        <w:rPr>
          <w:i/>
          <w:lang w:val="pl-PL"/>
        </w:rPr>
        <w:t>Azienda</w:t>
      </w:r>
      <w:proofErr w:type="spellEnd"/>
      <w:r w:rsidRPr="00137C35">
        <w:rPr>
          <w:i/>
          <w:lang w:val="pl-PL"/>
        </w:rPr>
        <w:t xml:space="preserve"> </w:t>
      </w:r>
      <w:proofErr w:type="spellStart"/>
      <w:r w:rsidRPr="00137C35">
        <w:rPr>
          <w:i/>
          <w:lang w:val="pl-PL"/>
        </w:rPr>
        <w:t>Agricola</w:t>
      </w:r>
      <w:proofErr w:type="spellEnd"/>
      <w:r w:rsidRPr="00137C35">
        <w:rPr>
          <w:i/>
          <w:lang w:val="pl-PL"/>
        </w:rPr>
        <w:t xml:space="preserve"> </w:t>
      </w:r>
      <w:proofErr w:type="spellStart"/>
      <w:r w:rsidRPr="00137C35">
        <w:rPr>
          <w:i/>
          <w:lang w:val="pl-PL"/>
        </w:rPr>
        <w:t>Silverfunghi</w:t>
      </w:r>
      <w:proofErr w:type="spellEnd"/>
      <w:r w:rsidRPr="00137C35">
        <w:rPr>
          <w:i/>
          <w:lang w:val="pl-PL"/>
        </w:rPr>
        <w:t xml:space="preserve"> Sas i inni przeciwko Włochom</w:t>
      </w:r>
      <w:r w:rsidRPr="00137C35">
        <w:rPr>
          <w:lang w:val="pl-PL"/>
        </w:rPr>
        <w:t>, nr 48357/07, 52677/07, 52687/07 i 52701/07, § 103, 24 czerwca 2014 roku).</w:t>
      </w:r>
    </w:p>
    <w:p w:rsidR="00BF2063" w:rsidRPr="00137C35" w:rsidRDefault="00ED7A98" w:rsidP="005F6126">
      <w:pPr>
        <w:pStyle w:val="ECHRHeading5"/>
        <w:rPr>
          <w:lang w:val="pl-PL"/>
        </w:rPr>
      </w:pPr>
      <w:r w:rsidRPr="00137C35">
        <w:rPr>
          <w:lang w:val="pl-PL"/>
        </w:rPr>
        <w:t>(</w:t>
      </w:r>
      <w:r w:rsidR="005F6126" w:rsidRPr="00137C35">
        <w:rPr>
          <w:lang w:val="pl-PL"/>
        </w:rPr>
        <w:t>i</w:t>
      </w:r>
      <w:r w:rsidRPr="00137C35">
        <w:rPr>
          <w:lang w:val="pl-PL"/>
        </w:rPr>
        <w:t>)</w:t>
      </w:r>
      <w:r w:rsidR="004A3B2A" w:rsidRPr="00137C35">
        <w:rPr>
          <w:lang w:val="pl-PL"/>
        </w:rPr>
        <w:t>  </w:t>
      </w:r>
      <w:r w:rsidR="00473ABF" w:rsidRPr="00137C35">
        <w:rPr>
          <w:lang w:val="pl-PL"/>
        </w:rPr>
        <w:t>Legalność ingerencji</w:t>
      </w:r>
    </w:p>
    <w:p w:rsidR="00405BE6" w:rsidRPr="00137C35" w:rsidRDefault="00473ABF" w:rsidP="00DA4EF9">
      <w:pPr>
        <w:pStyle w:val="ECHRPara"/>
        <w:rPr>
          <w:snapToGrid w:val="0"/>
          <w:szCs w:val="24"/>
          <w:lang w:val="pl-PL"/>
        </w:rPr>
      </w:pPr>
      <w:r w:rsidRPr="00137C35">
        <w:rPr>
          <w:lang w:val="pl-PL"/>
        </w:rPr>
        <w:t xml:space="preserve">98. Trybunał zauważa, że przepadek mienia </w:t>
      </w:r>
      <w:r w:rsidR="00EC1A10" w:rsidRPr="00137C35">
        <w:rPr>
          <w:lang w:val="pl-PL"/>
        </w:rPr>
        <w:t>skarżących</w:t>
      </w:r>
      <w:r w:rsidRPr="00137C35">
        <w:rPr>
          <w:lang w:val="pl-PL"/>
        </w:rPr>
        <w:t xml:space="preserve"> został zlecony przez sądy krajowe na podstawie artykułu 37 § 1 Kodeksu postępowania karnego oraz rozdziału IV (Artykuły 21 §§ 4 do 11) Kodeksu postępowania administracyjnego wprowadzonego przez nowelizację z dnia 13 lutego 2004 r.. Uwzględniając brzmienie tych przepisów, Trybunał uważa, że nie może być żadnych wątpliwości co do ich jasności, precyzji i przewidywalności (patrz, na przykład, </w:t>
      </w:r>
      <w:proofErr w:type="spellStart"/>
      <w:r w:rsidRPr="00137C35">
        <w:rPr>
          <w:i/>
          <w:lang w:val="pl-PL"/>
        </w:rPr>
        <w:t>Khoniakina</w:t>
      </w:r>
      <w:proofErr w:type="spellEnd"/>
      <w:r w:rsidRPr="00137C35">
        <w:rPr>
          <w:i/>
          <w:lang w:val="pl-PL"/>
        </w:rPr>
        <w:t xml:space="preserve"> przeciwko Gruzji</w:t>
      </w:r>
      <w:r w:rsidRPr="00137C35">
        <w:rPr>
          <w:lang w:val="pl-PL"/>
        </w:rPr>
        <w:t xml:space="preserve">, nr 17767 / 08, § 75, 19 czerwca 2012, i </w:t>
      </w:r>
      <w:proofErr w:type="spellStart"/>
      <w:r w:rsidRPr="00137C35">
        <w:rPr>
          <w:i/>
          <w:lang w:val="pl-PL"/>
        </w:rPr>
        <w:t>Grifhorst</w:t>
      </w:r>
      <w:proofErr w:type="spellEnd"/>
      <w:r w:rsidRPr="00137C35">
        <w:rPr>
          <w:i/>
          <w:lang w:val="pl-PL"/>
        </w:rPr>
        <w:t xml:space="preserve"> przeciwko Francji</w:t>
      </w:r>
      <w:r w:rsidRPr="00137C35">
        <w:rPr>
          <w:lang w:val="pl-PL"/>
        </w:rPr>
        <w:t>, nr 28336/02, § 91, 26 lutego 2009 roku).</w:t>
      </w:r>
    </w:p>
    <w:p w:rsidR="007209B6" w:rsidRPr="00137C35" w:rsidRDefault="007649C3" w:rsidP="00D77A7B">
      <w:pPr>
        <w:pStyle w:val="ECHRPara"/>
        <w:rPr>
          <w:snapToGrid w:val="0"/>
          <w:szCs w:val="24"/>
          <w:lang w:val="pl-PL"/>
        </w:rPr>
      </w:pPr>
      <w:r w:rsidRPr="00137C35">
        <w:rPr>
          <w:snapToGrid w:val="0"/>
          <w:szCs w:val="24"/>
          <w:lang w:val="pl-PL"/>
        </w:rPr>
        <w:t xml:space="preserve">99. W odniesieniu do </w:t>
      </w:r>
      <w:r w:rsidR="00841477">
        <w:rPr>
          <w:snapToGrid w:val="0"/>
          <w:szCs w:val="24"/>
          <w:lang w:val="pl-PL"/>
        </w:rPr>
        <w:t>zarzutu</w:t>
      </w:r>
      <w:r w:rsidR="00841477" w:rsidRPr="00137C35">
        <w:rPr>
          <w:snapToGrid w:val="0"/>
          <w:szCs w:val="24"/>
          <w:lang w:val="pl-PL"/>
        </w:rPr>
        <w:t xml:space="preserve"> </w:t>
      </w:r>
      <w:r w:rsidR="00EC1A10" w:rsidRPr="00137C35">
        <w:rPr>
          <w:snapToGrid w:val="0"/>
          <w:szCs w:val="24"/>
          <w:lang w:val="pl-PL"/>
        </w:rPr>
        <w:t>skarżących</w:t>
      </w:r>
      <w:r w:rsidRPr="00137C35">
        <w:rPr>
          <w:snapToGrid w:val="0"/>
          <w:szCs w:val="24"/>
          <w:lang w:val="pl-PL"/>
        </w:rPr>
        <w:t xml:space="preserve">, </w:t>
      </w:r>
      <w:r w:rsidR="00841477">
        <w:rPr>
          <w:snapToGrid w:val="0"/>
          <w:szCs w:val="24"/>
          <w:lang w:val="pl-PL"/>
        </w:rPr>
        <w:t>jakoby konfiskata</w:t>
      </w:r>
      <w:r w:rsidR="00841477" w:rsidRPr="00137C35">
        <w:rPr>
          <w:snapToGrid w:val="0"/>
          <w:szCs w:val="24"/>
          <w:lang w:val="pl-PL"/>
        </w:rPr>
        <w:t xml:space="preserve"> </w:t>
      </w:r>
      <w:r w:rsidRPr="00137C35">
        <w:rPr>
          <w:snapToGrid w:val="0"/>
          <w:szCs w:val="24"/>
          <w:lang w:val="pl-PL"/>
        </w:rPr>
        <w:t xml:space="preserve">była arbitralnym </w:t>
      </w:r>
      <w:r w:rsidR="00E0740D" w:rsidRPr="00137C35">
        <w:rPr>
          <w:snapToGrid w:val="0"/>
          <w:szCs w:val="24"/>
          <w:lang w:val="pl-PL"/>
        </w:rPr>
        <w:t>retrospektyw</w:t>
      </w:r>
      <w:r w:rsidR="00E0740D">
        <w:rPr>
          <w:snapToGrid w:val="0"/>
          <w:szCs w:val="24"/>
          <w:lang w:val="pl-PL"/>
        </w:rPr>
        <w:t>nym</w:t>
      </w:r>
      <w:r w:rsidR="00E0740D" w:rsidRPr="00137C35">
        <w:rPr>
          <w:snapToGrid w:val="0"/>
          <w:szCs w:val="24"/>
          <w:lang w:val="pl-PL"/>
        </w:rPr>
        <w:t xml:space="preserve"> </w:t>
      </w:r>
      <w:r w:rsidRPr="00137C35">
        <w:rPr>
          <w:snapToGrid w:val="0"/>
          <w:szCs w:val="24"/>
          <w:lang w:val="pl-PL"/>
        </w:rPr>
        <w:t>przedłużenie</w:t>
      </w:r>
      <w:r w:rsidR="00F1705C" w:rsidRPr="00137C35">
        <w:rPr>
          <w:snapToGrid w:val="0"/>
          <w:szCs w:val="24"/>
          <w:lang w:val="pl-PL"/>
        </w:rPr>
        <w:t>m</w:t>
      </w:r>
      <w:r w:rsidRPr="00137C35">
        <w:rPr>
          <w:snapToGrid w:val="0"/>
          <w:szCs w:val="24"/>
          <w:lang w:val="pl-PL"/>
        </w:rPr>
        <w:t xml:space="preserve"> </w:t>
      </w:r>
      <w:r w:rsidR="00F1705C" w:rsidRPr="00137C35">
        <w:rPr>
          <w:snapToGrid w:val="0"/>
          <w:szCs w:val="24"/>
          <w:lang w:val="pl-PL"/>
        </w:rPr>
        <w:t>mechanizmu konfiskaty mienia, które było</w:t>
      </w:r>
      <w:r w:rsidR="00473ABF" w:rsidRPr="00137C35">
        <w:rPr>
          <w:snapToGrid w:val="0"/>
          <w:szCs w:val="24"/>
          <w:lang w:val="pl-PL"/>
        </w:rPr>
        <w:t xml:space="preserve"> </w:t>
      </w:r>
      <w:r w:rsidR="00473ABF" w:rsidRPr="00137C35">
        <w:rPr>
          <w:rFonts w:ascii="Cambria Math" w:hAnsi="Cambria Math" w:cs="Cambria Math"/>
          <w:snapToGrid w:val="0"/>
          <w:szCs w:val="24"/>
          <w:lang w:val="pl-PL"/>
        </w:rPr>
        <w:t>​​</w:t>
      </w:r>
      <w:r w:rsidR="00F1705C" w:rsidRPr="00137C35">
        <w:rPr>
          <w:rFonts w:ascii="Times New Roman" w:hAnsi="Times New Roman" w:cs="Times New Roman"/>
          <w:snapToGrid w:val="0"/>
          <w:szCs w:val="24"/>
          <w:lang w:val="pl-PL"/>
        </w:rPr>
        <w:t>nabyte</w:t>
      </w:r>
      <w:r w:rsidR="00473ABF" w:rsidRPr="00137C35">
        <w:rPr>
          <w:rFonts w:ascii="Times New Roman" w:hAnsi="Times New Roman" w:cs="Times New Roman"/>
          <w:snapToGrid w:val="0"/>
          <w:szCs w:val="24"/>
          <w:lang w:val="pl-PL"/>
        </w:rPr>
        <w:t xml:space="preserve"> przed wejściem w życie n</w:t>
      </w:r>
      <w:r w:rsidR="00473ABF" w:rsidRPr="00137C35">
        <w:rPr>
          <w:snapToGrid w:val="0"/>
          <w:szCs w:val="24"/>
          <w:lang w:val="pl-PL"/>
        </w:rPr>
        <w:t>owelizacji z dnia 13 lutego 2004 roku</w:t>
      </w:r>
      <w:r w:rsidRPr="00137C35">
        <w:rPr>
          <w:snapToGrid w:val="0"/>
          <w:szCs w:val="24"/>
          <w:lang w:val="pl-PL"/>
        </w:rPr>
        <w:t>,</w:t>
      </w:r>
      <w:r w:rsidR="00473ABF" w:rsidRPr="00137C35">
        <w:rPr>
          <w:snapToGrid w:val="0"/>
          <w:szCs w:val="24"/>
          <w:lang w:val="pl-PL"/>
        </w:rPr>
        <w:t xml:space="preserve"> </w:t>
      </w:r>
      <w:r w:rsidR="00394D2C" w:rsidRPr="00137C35">
        <w:rPr>
          <w:snapToGrid w:val="0"/>
          <w:szCs w:val="24"/>
          <w:lang w:val="pl-PL"/>
        </w:rPr>
        <w:t>Trybunał</w:t>
      </w:r>
      <w:r w:rsidR="00473ABF" w:rsidRPr="00137C35">
        <w:rPr>
          <w:snapToGrid w:val="0"/>
          <w:szCs w:val="24"/>
          <w:lang w:val="pl-PL"/>
        </w:rPr>
        <w:t xml:space="preserve"> zauważa na wstępie, że zmiana</w:t>
      </w:r>
      <w:r w:rsidRPr="00137C35">
        <w:rPr>
          <w:snapToGrid w:val="0"/>
          <w:szCs w:val="24"/>
          <w:lang w:val="pl-PL"/>
        </w:rPr>
        <w:t xml:space="preserve"> o której</w:t>
      </w:r>
      <w:r w:rsidR="00473ABF" w:rsidRPr="00137C35">
        <w:rPr>
          <w:snapToGrid w:val="0"/>
          <w:szCs w:val="24"/>
          <w:lang w:val="pl-PL"/>
        </w:rPr>
        <w:t xml:space="preserve"> mowa, nie był</w:t>
      </w:r>
      <w:r w:rsidR="00F1705C" w:rsidRPr="00137C35">
        <w:rPr>
          <w:snapToGrid w:val="0"/>
          <w:szCs w:val="24"/>
          <w:lang w:val="pl-PL"/>
        </w:rPr>
        <w:t xml:space="preserve">a </w:t>
      </w:r>
      <w:r w:rsidR="00473ABF" w:rsidRPr="00137C35">
        <w:rPr>
          <w:snapToGrid w:val="0"/>
          <w:szCs w:val="24"/>
          <w:lang w:val="pl-PL"/>
        </w:rPr>
        <w:t xml:space="preserve"> pierwszy</w:t>
      </w:r>
      <w:r w:rsidR="00F1705C" w:rsidRPr="00137C35">
        <w:rPr>
          <w:snapToGrid w:val="0"/>
          <w:szCs w:val="24"/>
          <w:lang w:val="pl-PL"/>
        </w:rPr>
        <w:t>m</w:t>
      </w:r>
      <w:r w:rsidR="00473ABF" w:rsidRPr="00137C35">
        <w:rPr>
          <w:snapToGrid w:val="0"/>
          <w:szCs w:val="24"/>
          <w:lang w:val="pl-PL"/>
        </w:rPr>
        <w:t xml:space="preserve"> akt</w:t>
      </w:r>
      <w:r w:rsidR="00F1705C" w:rsidRPr="00137C35">
        <w:rPr>
          <w:snapToGrid w:val="0"/>
          <w:szCs w:val="24"/>
          <w:lang w:val="pl-PL"/>
        </w:rPr>
        <w:t>em</w:t>
      </w:r>
      <w:r w:rsidR="00473ABF" w:rsidRPr="00137C35">
        <w:rPr>
          <w:snapToGrid w:val="0"/>
          <w:szCs w:val="24"/>
          <w:lang w:val="pl-PL"/>
        </w:rPr>
        <w:t xml:space="preserve"> prawny</w:t>
      </w:r>
      <w:r w:rsidR="00F1705C" w:rsidRPr="00137C35">
        <w:rPr>
          <w:snapToGrid w:val="0"/>
          <w:szCs w:val="24"/>
          <w:lang w:val="pl-PL"/>
        </w:rPr>
        <w:t>m</w:t>
      </w:r>
      <w:r w:rsidR="00473ABF" w:rsidRPr="00137C35">
        <w:rPr>
          <w:snapToGrid w:val="0"/>
          <w:szCs w:val="24"/>
          <w:lang w:val="pl-PL"/>
        </w:rPr>
        <w:t xml:space="preserve"> w państwie,</w:t>
      </w:r>
      <w:r w:rsidRPr="00137C35">
        <w:rPr>
          <w:snapToGrid w:val="0"/>
          <w:szCs w:val="24"/>
          <w:lang w:val="pl-PL"/>
        </w:rPr>
        <w:t xml:space="preserve"> </w:t>
      </w:r>
      <w:r w:rsidR="00E75479">
        <w:rPr>
          <w:snapToGrid w:val="0"/>
          <w:szCs w:val="24"/>
          <w:lang w:val="pl-PL"/>
        </w:rPr>
        <w:t>który stanowił, że</w:t>
      </w:r>
      <w:r w:rsidRPr="00137C35">
        <w:rPr>
          <w:snapToGrid w:val="0"/>
          <w:szCs w:val="24"/>
          <w:lang w:val="pl-PL"/>
        </w:rPr>
        <w:t xml:space="preserve"> </w:t>
      </w:r>
      <w:r w:rsidR="007C564F">
        <w:rPr>
          <w:snapToGrid w:val="0"/>
          <w:szCs w:val="24"/>
          <w:lang w:val="pl-PL"/>
        </w:rPr>
        <w:t>wymagane jest pociągnięcie urzędników państwowych</w:t>
      </w:r>
      <w:r w:rsidR="00473ABF" w:rsidRPr="00137C35">
        <w:rPr>
          <w:snapToGrid w:val="0"/>
          <w:szCs w:val="24"/>
          <w:lang w:val="pl-PL"/>
        </w:rPr>
        <w:t xml:space="preserve"> do odp</w:t>
      </w:r>
      <w:r w:rsidRPr="00137C35">
        <w:rPr>
          <w:snapToGrid w:val="0"/>
          <w:szCs w:val="24"/>
          <w:lang w:val="pl-PL"/>
        </w:rPr>
        <w:t xml:space="preserve">owiedzialności za </w:t>
      </w:r>
      <w:r w:rsidR="007C564F">
        <w:rPr>
          <w:snapToGrid w:val="0"/>
          <w:szCs w:val="24"/>
          <w:lang w:val="pl-PL"/>
        </w:rPr>
        <w:t>posiadanie</w:t>
      </w:r>
      <w:r w:rsidR="00473ABF" w:rsidRPr="00137C35">
        <w:rPr>
          <w:snapToGrid w:val="0"/>
          <w:szCs w:val="24"/>
          <w:lang w:val="pl-PL"/>
        </w:rPr>
        <w:t xml:space="preserve"> </w:t>
      </w:r>
      <w:r w:rsidR="007C564F">
        <w:rPr>
          <w:snapToGrid w:val="0"/>
          <w:szCs w:val="24"/>
          <w:lang w:val="pl-PL"/>
        </w:rPr>
        <w:t>majątku niewiadomego pochodzenia.</w:t>
      </w:r>
      <w:r w:rsidR="00473ABF" w:rsidRPr="00137C35">
        <w:rPr>
          <w:snapToGrid w:val="0"/>
          <w:szCs w:val="24"/>
          <w:lang w:val="pl-PL"/>
        </w:rPr>
        <w:t xml:space="preserve"> Tak więc, już w 1997 roku ustawa o konflikcie interesów i korupcji w administracji publicznej </w:t>
      </w:r>
      <w:r w:rsidRPr="00137C35">
        <w:rPr>
          <w:snapToGrid w:val="0"/>
          <w:szCs w:val="24"/>
          <w:lang w:val="pl-PL"/>
        </w:rPr>
        <w:t>zajmowała się takimi</w:t>
      </w:r>
      <w:r w:rsidR="00473ABF" w:rsidRPr="00137C35">
        <w:rPr>
          <w:snapToGrid w:val="0"/>
          <w:szCs w:val="24"/>
          <w:lang w:val="pl-PL"/>
        </w:rPr>
        <w:t xml:space="preserve"> zagadnienia</w:t>
      </w:r>
      <w:r w:rsidRPr="00137C35">
        <w:rPr>
          <w:snapToGrid w:val="0"/>
          <w:szCs w:val="24"/>
          <w:lang w:val="pl-PL"/>
        </w:rPr>
        <w:t>mi</w:t>
      </w:r>
      <w:r w:rsidR="00473ABF" w:rsidRPr="00137C35">
        <w:rPr>
          <w:snapToGrid w:val="0"/>
          <w:szCs w:val="24"/>
          <w:lang w:val="pl-PL"/>
        </w:rPr>
        <w:t xml:space="preserve">, jak przestępstwa korupcyjne i obowiązek urzędników </w:t>
      </w:r>
      <w:r w:rsidRPr="00137C35">
        <w:rPr>
          <w:snapToGrid w:val="0"/>
          <w:szCs w:val="24"/>
          <w:lang w:val="pl-PL"/>
        </w:rPr>
        <w:t xml:space="preserve">do zadeklarowania i uzasadnienia </w:t>
      </w:r>
      <w:r w:rsidR="00F8549E">
        <w:rPr>
          <w:snapToGrid w:val="0"/>
          <w:szCs w:val="24"/>
          <w:lang w:val="pl-PL"/>
        </w:rPr>
        <w:t>pochodzenia</w:t>
      </w:r>
      <w:r w:rsidR="00F8549E" w:rsidRPr="00137C35">
        <w:rPr>
          <w:snapToGrid w:val="0"/>
          <w:szCs w:val="24"/>
          <w:lang w:val="pl-PL"/>
        </w:rPr>
        <w:t xml:space="preserve"> </w:t>
      </w:r>
      <w:r w:rsidRPr="00137C35">
        <w:rPr>
          <w:snapToGrid w:val="0"/>
          <w:szCs w:val="24"/>
          <w:lang w:val="pl-PL"/>
        </w:rPr>
        <w:t xml:space="preserve">ich własności </w:t>
      </w:r>
      <w:r w:rsidR="00F8549E">
        <w:rPr>
          <w:snapToGrid w:val="0"/>
          <w:szCs w:val="24"/>
          <w:lang w:val="pl-PL"/>
        </w:rPr>
        <w:t>także przez osoby z ich</w:t>
      </w:r>
      <w:r w:rsidRPr="00137C35">
        <w:rPr>
          <w:snapToGrid w:val="0"/>
          <w:szCs w:val="24"/>
          <w:lang w:val="pl-PL"/>
        </w:rPr>
        <w:t xml:space="preserve"> bliskiego</w:t>
      </w:r>
      <w:r w:rsidR="00473ABF" w:rsidRPr="00137C35">
        <w:rPr>
          <w:snapToGrid w:val="0"/>
          <w:szCs w:val="24"/>
          <w:lang w:val="pl-PL"/>
        </w:rPr>
        <w:t xml:space="preserve"> otoczenia, z zastrzeżeniem ewentualnej odpowiedzialności karnej, administracyjnej lub dyscy</w:t>
      </w:r>
      <w:r w:rsidRPr="00137C35">
        <w:rPr>
          <w:snapToGrid w:val="0"/>
          <w:szCs w:val="24"/>
          <w:lang w:val="pl-PL"/>
        </w:rPr>
        <w:t xml:space="preserve">plinarnej </w:t>
      </w:r>
      <w:r w:rsidR="0004734E" w:rsidRPr="00137C35">
        <w:rPr>
          <w:snapToGrid w:val="0"/>
          <w:szCs w:val="24"/>
          <w:lang w:val="pl-PL"/>
        </w:rPr>
        <w:t>któr</w:t>
      </w:r>
      <w:r w:rsidR="0004734E">
        <w:rPr>
          <w:snapToGrid w:val="0"/>
          <w:szCs w:val="24"/>
          <w:lang w:val="pl-PL"/>
        </w:rPr>
        <w:t>ej</w:t>
      </w:r>
      <w:r w:rsidR="0004734E" w:rsidRPr="00137C35">
        <w:rPr>
          <w:snapToGrid w:val="0"/>
          <w:szCs w:val="24"/>
          <w:lang w:val="pl-PL"/>
        </w:rPr>
        <w:t xml:space="preserve"> </w:t>
      </w:r>
      <w:r w:rsidRPr="00137C35">
        <w:rPr>
          <w:snapToGrid w:val="0"/>
          <w:szCs w:val="24"/>
          <w:lang w:val="pl-PL"/>
        </w:rPr>
        <w:t>dokładna istota,</w:t>
      </w:r>
      <w:r w:rsidR="00473ABF" w:rsidRPr="00137C35">
        <w:rPr>
          <w:snapToGrid w:val="0"/>
          <w:szCs w:val="24"/>
          <w:lang w:val="pl-PL"/>
        </w:rPr>
        <w:t xml:space="preserve"> miała zostać uregulowana odrębnymi przepisami dotyczą</w:t>
      </w:r>
      <w:r w:rsidRPr="00137C35">
        <w:rPr>
          <w:snapToGrid w:val="0"/>
          <w:szCs w:val="24"/>
          <w:lang w:val="pl-PL"/>
        </w:rPr>
        <w:t xml:space="preserve">cymi naruszeń wymogów </w:t>
      </w:r>
      <w:r w:rsidRPr="00137C35">
        <w:rPr>
          <w:snapToGrid w:val="0"/>
          <w:szCs w:val="24"/>
          <w:lang w:val="pl-PL"/>
        </w:rPr>
        <w:lastRenderedPageBreak/>
        <w:t>antykorupcyjnych</w:t>
      </w:r>
      <w:r w:rsidR="00473ABF" w:rsidRPr="00137C35">
        <w:rPr>
          <w:snapToGrid w:val="0"/>
          <w:szCs w:val="24"/>
          <w:lang w:val="pl-PL"/>
        </w:rPr>
        <w:t xml:space="preserve"> (patrz:</w:t>
      </w:r>
      <w:r w:rsidR="00137C35">
        <w:rPr>
          <w:snapToGrid w:val="0"/>
          <w:szCs w:val="24"/>
          <w:lang w:val="pl-PL"/>
        </w:rPr>
        <w:t xml:space="preserve"> paragrafy</w:t>
      </w:r>
      <w:r w:rsidR="00473ABF" w:rsidRPr="00137C35">
        <w:rPr>
          <w:snapToGrid w:val="0"/>
          <w:szCs w:val="24"/>
          <w:lang w:val="pl-PL"/>
        </w:rPr>
        <w:t xml:space="preserve"> 44-48 powyżej). To </w:t>
      </w:r>
      <w:r w:rsidRPr="00137C35">
        <w:rPr>
          <w:snapToGrid w:val="0"/>
          <w:szCs w:val="24"/>
          <w:lang w:val="pl-PL"/>
        </w:rPr>
        <w:t>więc</w:t>
      </w:r>
      <w:r w:rsidR="00473ABF" w:rsidRPr="00137C35">
        <w:rPr>
          <w:snapToGrid w:val="0"/>
          <w:szCs w:val="24"/>
          <w:lang w:val="pl-PL"/>
        </w:rPr>
        <w:t>, jasne jest, że nowelizacja z dnia 13 lute</w:t>
      </w:r>
      <w:r w:rsidR="00394D2C" w:rsidRPr="00137C35">
        <w:rPr>
          <w:snapToGrid w:val="0"/>
          <w:szCs w:val="24"/>
          <w:lang w:val="pl-PL"/>
        </w:rPr>
        <w:t xml:space="preserve">go 2004 roku na nowo </w:t>
      </w:r>
      <w:r w:rsidR="007F6193" w:rsidRPr="00137C35">
        <w:rPr>
          <w:snapToGrid w:val="0"/>
          <w:szCs w:val="24"/>
          <w:lang w:val="pl-PL"/>
        </w:rPr>
        <w:t>regul</w:t>
      </w:r>
      <w:r w:rsidR="00394D2C" w:rsidRPr="00137C35">
        <w:rPr>
          <w:snapToGrid w:val="0"/>
          <w:szCs w:val="24"/>
          <w:lang w:val="pl-PL"/>
        </w:rPr>
        <w:t>uje</w:t>
      </w:r>
      <w:r w:rsidRPr="00137C35">
        <w:rPr>
          <w:snapToGrid w:val="0"/>
          <w:szCs w:val="24"/>
          <w:lang w:val="pl-PL"/>
        </w:rPr>
        <w:t xml:space="preserve"> jedynie aspekty </w:t>
      </w:r>
      <w:r w:rsidR="00382333">
        <w:rPr>
          <w:snapToGrid w:val="0"/>
          <w:szCs w:val="24"/>
          <w:lang w:val="pl-PL"/>
        </w:rPr>
        <w:t>finansowe</w:t>
      </w:r>
      <w:r w:rsidR="00382333" w:rsidRPr="00137C35">
        <w:rPr>
          <w:snapToGrid w:val="0"/>
          <w:szCs w:val="24"/>
          <w:lang w:val="pl-PL"/>
        </w:rPr>
        <w:t xml:space="preserve"> </w:t>
      </w:r>
      <w:r w:rsidR="0004734E">
        <w:rPr>
          <w:snapToGrid w:val="0"/>
          <w:szCs w:val="24"/>
          <w:lang w:val="pl-PL"/>
        </w:rPr>
        <w:t>istniejących</w:t>
      </w:r>
      <w:r w:rsidR="0004734E" w:rsidRPr="00137C35">
        <w:rPr>
          <w:snapToGrid w:val="0"/>
          <w:szCs w:val="24"/>
          <w:lang w:val="pl-PL"/>
        </w:rPr>
        <w:t xml:space="preserve"> </w:t>
      </w:r>
      <w:r w:rsidRPr="00137C35">
        <w:rPr>
          <w:snapToGrid w:val="0"/>
          <w:szCs w:val="24"/>
          <w:lang w:val="pl-PL"/>
        </w:rPr>
        <w:t>antykorupcyjn</w:t>
      </w:r>
      <w:r w:rsidR="0004734E">
        <w:rPr>
          <w:snapToGrid w:val="0"/>
          <w:szCs w:val="24"/>
          <w:lang w:val="pl-PL"/>
        </w:rPr>
        <w:t>ych</w:t>
      </w:r>
      <w:r w:rsidR="00473ABF" w:rsidRPr="00137C35">
        <w:rPr>
          <w:snapToGrid w:val="0"/>
          <w:szCs w:val="24"/>
          <w:lang w:val="pl-PL"/>
        </w:rPr>
        <w:t xml:space="preserve"> norm</w:t>
      </w:r>
      <w:r w:rsidR="00F1705C" w:rsidRPr="00137C35">
        <w:rPr>
          <w:snapToGrid w:val="0"/>
          <w:szCs w:val="24"/>
          <w:lang w:val="pl-PL"/>
        </w:rPr>
        <w:t xml:space="preserve"> prawn</w:t>
      </w:r>
      <w:r w:rsidR="0004734E">
        <w:rPr>
          <w:snapToGrid w:val="0"/>
          <w:szCs w:val="24"/>
          <w:lang w:val="pl-PL"/>
        </w:rPr>
        <w:t>ych</w:t>
      </w:r>
      <w:r w:rsidR="00473ABF" w:rsidRPr="00137C35">
        <w:rPr>
          <w:snapToGrid w:val="0"/>
          <w:szCs w:val="24"/>
          <w:lang w:val="pl-PL"/>
        </w:rPr>
        <w:t xml:space="preserve">. Ponadto Trybunał przypomina, że </w:t>
      </w:r>
      <w:r w:rsidRPr="00137C35">
        <w:rPr>
          <w:rFonts w:ascii="Times New Roman" w:hAnsi="Times New Roman" w:cs="Times New Roman"/>
          <w:snapToGrid w:val="0"/>
          <w:szCs w:val="24"/>
          <w:lang w:val="pl-PL"/>
        </w:rPr>
        <w:t>wymóg</w:t>
      </w:r>
      <w:r w:rsidRPr="00137C35">
        <w:rPr>
          <w:rFonts w:ascii="Cambria Math" w:hAnsi="Cambria Math" w:cs="Cambria Math"/>
          <w:snapToGrid w:val="0"/>
          <w:szCs w:val="24"/>
          <w:lang w:val="pl-PL"/>
        </w:rPr>
        <w:t xml:space="preserve"> </w:t>
      </w:r>
      <w:r w:rsidR="00473ABF" w:rsidRPr="00137C35">
        <w:rPr>
          <w:rFonts w:ascii="Cambria Math" w:hAnsi="Cambria Math" w:cs="Cambria Math"/>
          <w:snapToGrid w:val="0"/>
          <w:szCs w:val="24"/>
          <w:lang w:val="pl-PL"/>
        </w:rPr>
        <w:t>​​</w:t>
      </w:r>
      <w:r w:rsidR="00473ABF" w:rsidRPr="00137C35">
        <w:rPr>
          <w:rFonts w:ascii="Times New Roman" w:hAnsi="Times New Roman" w:cs="Times New Roman"/>
          <w:snapToGrid w:val="0"/>
          <w:szCs w:val="24"/>
          <w:lang w:val="pl-PL"/>
        </w:rPr>
        <w:t xml:space="preserve">"legalności" zawarty w </w:t>
      </w:r>
      <w:r w:rsidR="00574BB4" w:rsidRPr="00137C35">
        <w:rPr>
          <w:rFonts w:ascii="Times New Roman" w:hAnsi="Times New Roman" w:cs="Times New Roman"/>
          <w:snapToGrid w:val="0"/>
          <w:szCs w:val="24"/>
          <w:lang w:val="pl-PL"/>
        </w:rPr>
        <w:t>art.</w:t>
      </w:r>
      <w:r w:rsidR="00F1705C" w:rsidRPr="00137C35">
        <w:rPr>
          <w:rFonts w:ascii="Times New Roman" w:hAnsi="Times New Roman" w:cs="Times New Roman"/>
          <w:snapToGrid w:val="0"/>
          <w:szCs w:val="24"/>
          <w:lang w:val="pl-PL"/>
        </w:rPr>
        <w:t xml:space="preserve"> Protokołu nr 1 nie może być interpretowany</w:t>
      </w:r>
      <w:r w:rsidR="00473ABF" w:rsidRPr="00137C35">
        <w:rPr>
          <w:rFonts w:ascii="Times New Roman" w:hAnsi="Times New Roman" w:cs="Times New Roman"/>
          <w:snapToGrid w:val="0"/>
          <w:szCs w:val="24"/>
          <w:lang w:val="pl-PL"/>
        </w:rPr>
        <w:t xml:space="preserve"> jako</w:t>
      </w:r>
      <w:r w:rsidR="000A2722">
        <w:rPr>
          <w:rFonts w:ascii="Times New Roman" w:hAnsi="Times New Roman" w:cs="Times New Roman"/>
          <w:snapToGrid w:val="0"/>
          <w:szCs w:val="24"/>
          <w:lang w:val="pl-PL"/>
        </w:rPr>
        <w:t>:</w:t>
      </w:r>
      <w:r w:rsidR="00473ABF" w:rsidRPr="00137C35">
        <w:rPr>
          <w:rFonts w:ascii="Times New Roman" w:hAnsi="Times New Roman" w:cs="Times New Roman"/>
          <w:snapToGrid w:val="0"/>
          <w:szCs w:val="24"/>
          <w:lang w:val="pl-PL"/>
        </w:rPr>
        <w:t xml:space="preserve"> uniemożliw</w:t>
      </w:r>
      <w:r w:rsidRPr="00137C35">
        <w:rPr>
          <w:snapToGrid w:val="0"/>
          <w:szCs w:val="24"/>
          <w:lang w:val="pl-PL"/>
        </w:rPr>
        <w:t>i</w:t>
      </w:r>
      <w:r w:rsidR="00F1705C" w:rsidRPr="00137C35">
        <w:rPr>
          <w:snapToGrid w:val="0"/>
          <w:szCs w:val="24"/>
          <w:lang w:val="pl-PL"/>
        </w:rPr>
        <w:t>enie</w:t>
      </w:r>
      <w:r w:rsidRPr="00137C35">
        <w:rPr>
          <w:snapToGrid w:val="0"/>
          <w:szCs w:val="24"/>
          <w:lang w:val="pl-PL"/>
        </w:rPr>
        <w:t xml:space="preserve"> ustawodawcy kontrolowani</w:t>
      </w:r>
      <w:r w:rsidR="00E85F51">
        <w:rPr>
          <w:snapToGrid w:val="0"/>
          <w:szCs w:val="24"/>
          <w:lang w:val="pl-PL"/>
        </w:rPr>
        <w:t>a</w:t>
      </w:r>
      <w:r w:rsidR="00473ABF" w:rsidRPr="00137C35">
        <w:rPr>
          <w:snapToGrid w:val="0"/>
          <w:szCs w:val="24"/>
          <w:lang w:val="pl-PL"/>
        </w:rPr>
        <w:t xml:space="preserve"> sposobu korzystania z własności lub w inny sposób </w:t>
      </w:r>
      <w:r w:rsidR="00904CDA">
        <w:rPr>
          <w:snapToGrid w:val="0"/>
          <w:szCs w:val="24"/>
          <w:lang w:val="pl-PL"/>
        </w:rPr>
        <w:t>ing</w:t>
      </w:r>
      <w:r w:rsidR="00E85F51">
        <w:rPr>
          <w:snapToGrid w:val="0"/>
          <w:szCs w:val="24"/>
          <w:lang w:val="pl-PL"/>
        </w:rPr>
        <w:t>e</w:t>
      </w:r>
      <w:r w:rsidR="00904CDA">
        <w:rPr>
          <w:snapToGrid w:val="0"/>
          <w:szCs w:val="24"/>
          <w:lang w:val="pl-PL"/>
        </w:rPr>
        <w:t xml:space="preserve">rowania w </w:t>
      </w:r>
      <w:r w:rsidR="00473ABF" w:rsidRPr="00137C35">
        <w:rPr>
          <w:snapToGrid w:val="0"/>
          <w:szCs w:val="24"/>
          <w:lang w:val="pl-PL"/>
        </w:rPr>
        <w:t xml:space="preserve"> praw</w:t>
      </w:r>
      <w:r w:rsidR="00904CDA">
        <w:rPr>
          <w:snapToGrid w:val="0"/>
          <w:szCs w:val="24"/>
          <w:lang w:val="pl-PL"/>
        </w:rPr>
        <w:t>a</w:t>
      </w:r>
      <w:r w:rsidR="00473ABF" w:rsidRPr="00137C35">
        <w:rPr>
          <w:snapToGrid w:val="0"/>
          <w:szCs w:val="24"/>
          <w:lang w:val="pl-PL"/>
        </w:rPr>
        <w:t xml:space="preserve"> </w:t>
      </w:r>
      <w:r w:rsidR="00904CDA" w:rsidRPr="00137C35">
        <w:rPr>
          <w:snapToGrid w:val="0"/>
          <w:szCs w:val="24"/>
          <w:lang w:val="pl-PL"/>
        </w:rPr>
        <w:t>majątkow</w:t>
      </w:r>
      <w:r w:rsidR="00904CDA">
        <w:rPr>
          <w:snapToGrid w:val="0"/>
          <w:szCs w:val="24"/>
          <w:lang w:val="pl-PL"/>
        </w:rPr>
        <w:t xml:space="preserve">e </w:t>
      </w:r>
      <w:r w:rsidR="00A01F49">
        <w:rPr>
          <w:snapToGrid w:val="0"/>
          <w:szCs w:val="24"/>
          <w:lang w:val="pl-PL"/>
        </w:rPr>
        <w:t>i uniemożliwienie</w:t>
      </w:r>
      <w:r w:rsidR="00473ABF" w:rsidRPr="00137C35">
        <w:rPr>
          <w:snapToGrid w:val="0"/>
          <w:szCs w:val="24"/>
          <w:lang w:val="pl-PL"/>
        </w:rPr>
        <w:t xml:space="preserve"> </w:t>
      </w:r>
      <w:r w:rsidR="00A01F49">
        <w:rPr>
          <w:snapToGrid w:val="0"/>
          <w:szCs w:val="24"/>
          <w:lang w:val="pl-PL"/>
        </w:rPr>
        <w:t>stosowania</w:t>
      </w:r>
      <w:r w:rsidR="00473ABF" w:rsidRPr="00137C35">
        <w:rPr>
          <w:snapToGrid w:val="0"/>
          <w:szCs w:val="24"/>
          <w:lang w:val="pl-PL"/>
        </w:rPr>
        <w:t xml:space="preserve"> nowych przepisów</w:t>
      </w:r>
      <w:r w:rsidR="00A01F49">
        <w:rPr>
          <w:snapToGrid w:val="0"/>
          <w:szCs w:val="24"/>
          <w:lang w:val="pl-PL"/>
        </w:rPr>
        <w:t xml:space="preserve"> chociażby regulujących</w:t>
      </w:r>
      <w:r w:rsidR="00473ABF" w:rsidRPr="00137C35">
        <w:rPr>
          <w:snapToGrid w:val="0"/>
          <w:szCs w:val="24"/>
          <w:lang w:val="pl-PL"/>
        </w:rPr>
        <w:t xml:space="preserve"> </w:t>
      </w:r>
      <w:r w:rsidR="00A01F49">
        <w:rPr>
          <w:snapToGrid w:val="0"/>
          <w:szCs w:val="24"/>
          <w:lang w:val="pl-PL"/>
        </w:rPr>
        <w:t>kwestie retrospektywne do</w:t>
      </w:r>
      <w:r w:rsidR="00473ABF" w:rsidRPr="00137C35">
        <w:rPr>
          <w:snapToGrid w:val="0"/>
          <w:szCs w:val="24"/>
          <w:lang w:val="pl-PL"/>
        </w:rPr>
        <w:t xml:space="preserve"> </w:t>
      </w:r>
      <w:r w:rsidR="00DF5637">
        <w:rPr>
          <w:snapToGrid w:val="0"/>
          <w:szCs w:val="24"/>
          <w:lang w:val="pl-PL"/>
        </w:rPr>
        <w:t>trwając</w:t>
      </w:r>
      <w:r w:rsidR="00A01F49">
        <w:rPr>
          <w:snapToGrid w:val="0"/>
          <w:szCs w:val="24"/>
          <w:lang w:val="pl-PL"/>
        </w:rPr>
        <w:t>ych już</w:t>
      </w:r>
      <w:r w:rsidR="00DF5637" w:rsidRPr="00137C35">
        <w:rPr>
          <w:snapToGrid w:val="0"/>
          <w:szCs w:val="24"/>
          <w:lang w:val="pl-PL"/>
        </w:rPr>
        <w:t xml:space="preserve"> </w:t>
      </w:r>
      <w:r w:rsidR="00473ABF" w:rsidRPr="00137C35">
        <w:rPr>
          <w:snapToGrid w:val="0"/>
          <w:szCs w:val="24"/>
          <w:lang w:val="pl-PL"/>
        </w:rPr>
        <w:t>sytuacj</w:t>
      </w:r>
      <w:r w:rsidR="00A01F49">
        <w:rPr>
          <w:snapToGrid w:val="0"/>
          <w:szCs w:val="24"/>
          <w:lang w:val="pl-PL"/>
        </w:rPr>
        <w:t>i</w:t>
      </w:r>
      <w:r w:rsidR="00394D2C" w:rsidRPr="00137C35">
        <w:rPr>
          <w:snapToGrid w:val="0"/>
          <w:szCs w:val="24"/>
          <w:lang w:val="pl-PL"/>
        </w:rPr>
        <w:t xml:space="preserve"> faktyczn</w:t>
      </w:r>
      <w:r w:rsidR="005F72E0">
        <w:rPr>
          <w:snapToGrid w:val="0"/>
          <w:szCs w:val="24"/>
          <w:lang w:val="pl-PL"/>
        </w:rPr>
        <w:t>yc</w:t>
      </w:r>
      <w:r w:rsidR="00A01F49">
        <w:rPr>
          <w:snapToGrid w:val="0"/>
          <w:szCs w:val="24"/>
          <w:lang w:val="pl-PL"/>
        </w:rPr>
        <w:t>h</w:t>
      </w:r>
      <w:r w:rsidR="00394D2C" w:rsidRPr="00137C35">
        <w:rPr>
          <w:snapToGrid w:val="0"/>
          <w:szCs w:val="24"/>
          <w:lang w:val="pl-PL"/>
        </w:rPr>
        <w:t xml:space="preserve"> lub stosunk</w:t>
      </w:r>
      <w:r w:rsidR="005F72E0">
        <w:rPr>
          <w:snapToGrid w:val="0"/>
          <w:szCs w:val="24"/>
          <w:lang w:val="pl-PL"/>
        </w:rPr>
        <w:t>ów</w:t>
      </w:r>
      <w:r w:rsidR="00394D2C" w:rsidRPr="00137C35">
        <w:rPr>
          <w:snapToGrid w:val="0"/>
          <w:szCs w:val="24"/>
          <w:lang w:val="pl-PL"/>
        </w:rPr>
        <w:t xml:space="preserve"> prawn</w:t>
      </w:r>
      <w:r w:rsidR="005F72E0">
        <w:rPr>
          <w:snapToGrid w:val="0"/>
          <w:szCs w:val="24"/>
          <w:lang w:val="pl-PL"/>
        </w:rPr>
        <w:t>ych</w:t>
      </w:r>
      <w:r w:rsidR="00473ABF" w:rsidRPr="00137C35">
        <w:rPr>
          <w:snapToGrid w:val="0"/>
          <w:szCs w:val="24"/>
          <w:lang w:val="pl-PL"/>
        </w:rPr>
        <w:t xml:space="preserve"> (patrz </w:t>
      </w:r>
      <w:proofErr w:type="spellStart"/>
      <w:r w:rsidR="00473ABF" w:rsidRPr="00137C35">
        <w:rPr>
          <w:i/>
          <w:snapToGrid w:val="0"/>
          <w:szCs w:val="24"/>
          <w:lang w:val="pl-PL"/>
        </w:rPr>
        <w:t>Azienda</w:t>
      </w:r>
      <w:proofErr w:type="spellEnd"/>
      <w:r w:rsidR="00473ABF" w:rsidRPr="00137C35">
        <w:rPr>
          <w:i/>
          <w:snapToGrid w:val="0"/>
          <w:szCs w:val="24"/>
          <w:lang w:val="pl-PL"/>
        </w:rPr>
        <w:t xml:space="preserve"> </w:t>
      </w:r>
      <w:proofErr w:type="spellStart"/>
      <w:r w:rsidR="00473ABF" w:rsidRPr="00137C35">
        <w:rPr>
          <w:i/>
          <w:snapToGrid w:val="0"/>
          <w:szCs w:val="24"/>
          <w:lang w:val="pl-PL"/>
        </w:rPr>
        <w:t>Agricola</w:t>
      </w:r>
      <w:proofErr w:type="spellEnd"/>
      <w:r w:rsidR="00473ABF" w:rsidRPr="00137C35">
        <w:rPr>
          <w:i/>
          <w:snapToGrid w:val="0"/>
          <w:szCs w:val="24"/>
          <w:lang w:val="pl-PL"/>
        </w:rPr>
        <w:t xml:space="preserve"> </w:t>
      </w:r>
      <w:proofErr w:type="spellStart"/>
      <w:r w:rsidR="00473ABF" w:rsidRPr="00137C35">
        <w:rPr>
          <w:i/>
          <w:snapToGrid w:val="0"/>
          <w:szCs w:val="24"/>
          <w:lang w:val="pl-PL"/>
        </w:rPr>
        <w:t>Silverfunghi</w:t>
      </w:r>
      <w:proofErr w:type="spellEnd"/>
      <w:r w:rsidR="00473ABF" w:rsidRPr="00137C35">
        <w:rPr>
          <w:i/>
          <w:snapToGrid w:val="0"/>
          <w:szCs w:val="24"/>
          <w:lang w:val="pl-PL"/>
        </w:rPr>
        <w:t xml:space="preserve"> Sas i inni</w:t>
      </w:r>
      <w:r w:rsidR="00473ABF" w:rsidRPr="00137C35">
        <w:rPr>
          <w:snapToGrid w:val="0"/>
          <w:szCs w:val="24"/>
          <w:lang w:val="pl-PL"/>
        </w:rPr>
        <w:t xml:space="preserve">, cytowany powyżej, § 104, 24 czerwca 2014 r.. </w:t>
      </w:r>
      <w:r w:rsidR="00473ABF" w:rsidRPr="00137C35">
        <w:rPr>
          <w:i/>
          <w:snapToGrid w:val="0"/>
          <w:szCs w:val="24"/>
          <w:lang w:val="pl-PL"/>
        </w:rPr>
        <w:t>Arras i inni przeciwko Włochom</w:t>
      </w:r>
      <w:r w:rsidR="00473ABF" w:rsidRPr="00137C35">
        <w:rPr>
          <w:snapToGrid w:val="0"/>
          <w:szCs w:val="24"/>
          <w:lang w:val="pl-PL"/>
        </w:rPr>
        <w:t>, nr 17972/07, § 81, 14 lutego 201</w:t>
      </w:r>
      <w:r w:rsidR="00394D2C" w:rsidRPr="00137C35">
        <w:rPr>
          <w:snapToGrid w:val="0"/>
          <w:szCs w:val="24"/>
          <w:lang w:val="pl-PL"/>
        </w:rPr>
        <w:t>2 r.,</w:t>
      </w:r>
      <w:r w:rsidR="00473ABF" w:rsidRPr="00137C35">
        <w:rPr>
          <w:snapToGrid w:val="0"/>
          <w:szCs w:val="24"/>
          <w:lang w:val="pl-PL"/>
        </w:rPr>
        <w:t xml:space="preserve"> </w:t>
      </w:r>
      <w:proofErr w:type="spellStart"/>
      <w:r w:rsidR="00473ABF" w:rsidRPr="00137C35">
        <w:rPr>
          <w:i/>
          <w:snapToGrid w:val="0"/>
          <w:szCs w:val="24"/>
          <w:lang w:val="pl-PL"/>
        </w:rPr>
        <w:t>Huitson</w:t>
      </w:r>
      <w:proofErr w:type="spellEnd"/>
      <w:r w:rsidR="00473ABF" w:rsidRPr="00137C35">
        <w:rPr>
          <w:i/>
          <w:snapToGrid w:val="0"/>
          <w:szCs w:val="24"/>
          <w:lang w:val="pl-PL"/>
        </w:rPr>
        <w:t xml:space="preserve"> przeciwko Wielkie</w:t>
      </w:r>
      <w:r w:rsidR="00F1705C" w:rsidRPr="00137C35">
        <w:rPr>
          <w:i/>
          <w:snapToGrid w:val="0"/>
          <w:szCs w:val="24"/>
          <w:lang w:val="pl-PL"/>
        </w:rPr>
        <w:t>j Brytanii</w:t>
      </w:r>
      <w:r w:rsidR="00F1705C" w:rsidRPr="00137C35">
        <w:rPr>
          <w:snapToGrid w:val="0"/>
          <w:szCs w:val="24"/>
          <w:lang w:val="pl-PL"/>
        </w:rPr>
        <w:t xml:space="preserve"> (</w:t>
      </w:r>
      <w:r w:rsidR="00394D2C" w:rsidRPr="00137C35">
        <w:rPr>
          <w:snapToGrid w:val="0"/>
          <w:szCs w:val="24"/>
          <w:lang w:val="pl-PL"/>
        </w:rPr>
        <w:t>wyr</w:t>
      </w:r>
      <w:r w:rsidR="00F1705C" w:rsidRPr="00137C35">
        <w:rPr>
          <w:snapToGrid w:val="0"/>
          <w:szCs w:val="24"/>
          <w:lang w:val="pl-PL"/>
        </w:rPr>
        <w:t>.</w:t>
      </w:r>
      <w:r w:rsidR="00473ABF" w:rsidRPr="00137C35">
        <w:rPr>
          <w:snapToGrid w:val="0"/>
          <w:szCs w:val="24"/>
          <w:lang w:val="pl-PL"/>
        </w:rPr>
        <w:t xml:space="preserve">) , nr 50131/12, §§ 31-35, 13 stycznia 2015 r. i </w:t>
      </w:r>
      <w:proofErr w:type="spellStart"/>
      <w:r w:rsidR="00473ABF" w:rsidRPr="00137C35">
        <w:rPr>
          <w:i/>
          <w:snapToGrid w:val="0"/>
          <w:szCs w:val="24"/>
          <w:lang w:val="pl-PL"/>
        </w:rPr>
        <w:t>Khoniakina</w:t>
      </w:r>
      <w:proofErr w:type="spellEnd"/>
      <w:r w:rsidR="00473ABF" w:rsidRPr="00137C35">
        <w:rPr>
          <w:snapToGrid w:val="0"/>
          <w:szCs w:val="24"/>
          <w:lang w:val="pl-PL"/>
        </w:rPr>
        <w:t xml:space="preserve">, cytowany powyżej, § 74). </w:t>
      </w:r>
      <w:r w:rsidRPr="00137C35">
        <w:rPr>
          <w:snapToGrid w:val="0"/>
          <w:szCs w:val="24"/>
          <w:lang w:val="pl-PL"/>
        </w:rPr>
        <w:t>Nie żadnego powodu, aby uważać</w:t>
      </w:r>
      <w:r w:rsidR="00473ABF" w:rsidRPr="00137C35">
        <w:rPr>
          <w:snapToGrid w:val="0"/>
          <w:szCs w:val="24"/>
          <w:lang w:val="pl-PL"/>
        </w:rPr>
        <w:t xml:space="preserve"> </w:t>
      </w:r>
      <w:r w:rsidRPr="00137C35">
        <w:rPr>
          <w:snapToGrid w:val="0"/>
          <w:szCs w:val="24"/>
          <w:lang w:val="pl-PL"/>
        </w:rPr>
        <w:t>inaczej</w:t>
      </w:r>
      <w:r w:rsidR="00D77A7B" w:rsidRPr="00137C35">
        <w:rPr>
          <w:snapToGrid w:val="0"/>
          <w:szCs w:val="24"/>
          <w:lang w:val="pl-PL"/>
        </w:rPr>
        <w:t xml:space="preserve"> w niniejszej sprawie.</w:t>
      </w:r>
    </w:p>
    <w:p w:rsidR="00D47723" w:rsidRPr="00137C35" w:rsidRDefault="007649C3" w:rsidP="00DA4EF9">
      <w:pPr>
        <w:pStyle w:val="ECHRPara"/>
        <w:rPr>
          <w:snapToGrid w:val="0"/>
          <w:szCs w:val="24"/>
          <w:lang w:val="pl-PL"/>
        </w:rPr>
      </w:pPr>
      <w:r w:rsidRPr="00137C35">
        <w:rPr>
          <w:snapToGrid w:val="0"/>
          <w:szCs w:val="24"/>
          <w:lang w:val="pl-PL"/>
        </w:rPr>
        <w:t xml:space="preserve">100. Trybunał zatem stwierdza, że przepadek mienia </w:t>
      </w:r>
      <w:r w:rsidR="00EC1A10" w:rsidRPr="00137C35">
        <w:rPr>
          <w:snapToGrid w:val="0"/>
          <w:szCs w:val="24"/>
          <w:lang w:val="pl-PL"/>
        </w:rPr>
        <w:t>skarżących</w:t>
      </w:r>
      <w:r w:rsidRPr="00137C35">
        <w:rPr>
          <w:snapToGrid w:val="0"/>
          <w:szCs w:val="24"/>
          <w:lang w:val="pl-PL"/>
        </w:rPr>
        <w:t xml:space="preserve"> był w pełni zgodny z wymogiem "legalności" zawartym w Artykule 1 Protokołu Nr 1.</w:t>
      </w:r>
    </w:p>
    <w:p w:rsidR="00CE5020" w:rsidRPr="00137C35" w:rsidRDefault="00CC4C47" w:rsidP="00CE5020">
      <w:pPr>
        <w:pStyle w:val="ECHRHeading5"/>
        <w:rPr>
          <w:lang w:val="pl-PL"/>
        </w:rPr>
      </w:pPr>
      <w:r w:rsidRPr="00137C35">
        <w:rPr>
          <w:lang w:val="pl-PL"/>
        </w:rPr>
        <w:t>(</w:t>
      </w:r>
      <w:r w:rsidR="00CE5020" w:rsidRPr="00137C35">
        <w:rPr>
          <w:lang w:val="pl-PL"/>
        </w:rPr>
        <w:t>ii</w:t>
      </w:r>
      <w:r w:rsidRPr="00137C35">
        <w:rPr>
          <w:lang w:val="pl-PL"/>
        </w:rPr>
        <w:t>)</w:t>
      </w:r>
      <w:r w:rsidR="004A3B2A" w:rsidRPr="00137C35">
        <w:rPr>
          <w:lang w:val="pl-PL"/>
        </w:rPr>
        <w:t>  </w:t>
      </w:r>
      <w:r w:rsidR="007649C3" w:rsidRPr="00137C35">
        <w:rPr>
          <w:lang w:val="pl-PL"/>
        </w:rPr>
        <w:t>Słuszny cel</w:t>
      </w:r>
    </w:p>
    <w:p w:rsidR="00405BE6" w:rsidRPr="00137C35" w:rsidRDefault="00E6366B" w:rsidP="00CC7250">
      <w:pPr>
        <w:pStyle w:val="ECHRPara"/>
        <w:rPr>
          <w:lang w:val="pl-PL"/>
        </w:rPr>
      </w:pPr>
      <w:r w:rsidRPr="00137C35">
        <w:rPr>
          <w:lang w:val="pl-PL"/>
        </w:rPr>
        <w:t>101. Jeśli chodzi o zasadność celu realizowanego przez kwestionowane orzeczeni</w:t>
      </w:r>
      <w:r w:rsidR="000A2722">
        <w:rPr>
          <w:lang w:val="pl-PL"/>
        </w:rPr>
        <w:t>e</w:t>
      </w:r>
      <w:r w:rsidRPr="00137C35">
        <w:rPr>
          <w:lang w:val="pl-PL"/>
        </w:rPr>
        <w:t xml:space="preserve"> przepadku, Trybunał zauważa, że środek ten stanowi zasadniczą część większego pakietu legislacyjnego mającego na celu zintensyfikowanie walki z korupcją w administracji publicznej (patrz: </w:t>
      </w:r>
      <w:r w:rsidR="00137C35">
        <w:rPr>
          <w:lang w:val="pl-PL"/>
        </w:rPr>
        <w:t>paragrafy</w:t>
      </w:r>
      <w:r w:rsidRPr="00137C35">
        <w:rPr>
          <w:lang w:val="pl-PL"/>
        </w:rPr>
        <w:t xml:space="preserve"> 49, 82 i 83 pow</w:t>
      </w:r>
      <w:r w:rsidR="00394D2C" w:rsidRPr="00137C35">
        <w:rPr>
          <w:lang w:val="pl-PL"/>
        </w:rPr>
        <w:t>yżej,</w:t>
      </w:r>
      <w:r w:rsidRPr="00137C35">
        <w:rPr>
          <w:lang w:val="pl-PL"/>
        </w:rPr>
        <w:t xml:space="preserve">). Uwzględniając krajowy system prawny (patrz: </w:t>
      </w:r>
      <w:r w:rsidR="00137C35">
        <w:rPr>
          <w:lang w:val="pl-PL"/>
        </w:rPr>
        <w:t>paragrafy</w:t>
      </w:r>
      <w:r w:rsidRPr="00137C35">
        <w:rPr>
          <w:lang w:val="pl-PL"/>
        </w:rPr>
        <w:t xml:space="preserve"> 52-54 i 85 powyżej), jest oczywiste, że uzasadnienie przepadku mienia i niesłusznie nabytego majątku </w:t>
      </w:r>
      <w:r w:rsidR="00AD1545">
        <w:rPr>
          <w:lang w:val="pl-PL"/>
        </w:rPr>
        <w:t>nieznanego</w:t>
      </w:r>
      <w:r w:rsidR="00AD1545" w:rsidRPr="00137C35">
        <w:rPr>
          <w:lang w:val="pl-PL"/>
        </w:rPr>
        <w:t xml:space="preserve"> </w:t>
      </w:r>
      <w:r w:rsidRPr="00137C35">
        <w:rPr>
          <w:lang w:val="pl-PL"/>
        </w:rPr>
        <w:t xml:space="preserve">pochodzenia należącego do osób oskarżonych o poważne przestępstwa popełnione podczas sprawowania funkcji </w:t>
      </w:r>
      <w:r w:rsidR="00AD1545">
        <w:rPr>
          <w:lang w:val="pl-PL"/>
        </w:rPr>
        <w:t>o charakterze</w:t>
      </w:r>
      <w:r w:rsidR="00AD1545" w:rsidRPr="00137C35">
        <w:rPr>
          <w:lang w:val="pl-PL"/>
        </w:rPr>
        <w:t xml:space="preserve"> </w:t>
      </w:r>
      <w:r w:rsidRPr="00137C35">
        <w:rPr>
          <w:lang w:val="pl-PL"/>
        </w:rPr>
        <w:t>publicznym oraz  członków</w:t>
      </w:r>
      <w:r w:rsidR="00AD1545">
        <w:rPr>
          <w:lang w:val="pl-PL"/>
        </w:rPr>
        <w:t xml:space="preserve"> ich</w:t>
      </w:r>
      <w:r w:rsidRPr="00137C35">
        <w:rPr>
          <w:lang w:val="pl-PL"/>
        </w:rPr>
        <w:t xml:space="preserve"> rodzin i bliskich krewnych jest dwojakie, posiadające zarówno cel prewencyjny jak i wyrównawczy</w:t>
      </w:r>
      <w:r w:rsidR="007C4EFC" w:rsidRPr="00137C35">
        <w:rPr>
          <w:lang w:val="pl-PL"/>
        </w:rPr>
        <w:t>.</w:t>
      </w:r>
    </w:p>
    <w:p w:rsidR="00911206" w:rsidRPr="00137C35" w:rsidRDefault="007F6193" w:rsidP="00CC7250">
      <w:pPr>
        <w:pStyle w:val="ECHRPara"/>
        <w:rPr>
          <w:snapToGrid w:val="0"/>
          <w:lang w:val="pl-PL"/>
        </w:rPr>
      </w:pPr>
      <w:r w:rsidRPr="00137C35">
        <w:rPr>
          <w:lang w:val="pl-PL"/>
        </w:rPr>
        <w:t>1</w:t>
      </w:r>
      <w:r w:rsidR="00E6366B" w:rsidRPr="00137C35">
        <w:rPr>
          <w:lang w:val="pl-PL"/>
        </w:rPr>
        <w:t xml:space="preserve">02. Aspekt kompensacyjny polegał na obowiązku przywrócenia </w:t>
      </w:r>
      <w:r w:rsidR="00705808">
        <w:rPr>
          <w:lang w:val="pl-PL"/>
        </w:rPr>
        <w:t xml:space="preserve">majątku </w:t>
      </w:r>
      <w:r w:rsidR="00E6366B" w:rsidRPr="00137C35">
        <w:rPr>
          <w:lang w:val="pl-PL"/>
        </w:rPr>
        <w:t>poszkodowanego</w:t>
      </w:r>
      <w:r w:rsidR="00705808">
        <w:rPr>
          <w:lang w:val="pl-PL"/>
        </w:rPr>
        <w:t>,</w:t>
      </w:r>
      <w:r w:rsidR="00E6366B" w:rsidRPr="00137C35">
        <w:rPr>
          <w:lang w:val="pl-PL"/>
        </w:rPr>
        <w:t xml:space="preserve"> w postępowaniu cywilnym do stanu, któr</w:t>
      </w:r>
      <w:r w:rsidR="00705808">
        <w:rPr>
          <w:lang w:val="pl-PL"/>
        </w:rPr>
        <w:t>y</w:t>
      </w:r>
      <w:r w:rsidR="00E6366B" w:rsidRPr="00137C35">
        <w:rPr>
          <w:lang w:val="pl-PL"/>
        </w:rPr>
        <w:t xml:space="preserve"> istniał przed bezpodstawnym wzbogaceni</w:t>
      </w:r>
      <w:r w:rsidR="00C77746">
        <w:rPr>
          <w:lang w:val="pl-PL"/>
        </w:rPr>
        <w:t>em</w:t>
      </w:r>
      <w:r w:rsidR="00E6366B" w:rsidRPr="00137C35">
        <w:rPr>
          <w:lang w:val="pl-PL"/>
        </w:rPr>
        <w:t xml:space="preserve"> funkcjonariusza publicznego, , poprzez zwrot niesłusznie nabyt</w:t>
      </w:r>
      <w:r w:rsidR="00191829">
        <w:rPr>
          <w:lang w:val="pl-PL"/>
        </w:rPr>
        <w:t>ego</w:t>
      </w:r>
      <w:r w:rsidR="00E6366B" w:rsidRPr="00137C35">
        <w:rPr>
          <w:lang w:val="pl-PL"/>
        </w:rPr>
        <w:t xml:space="preserve"> </w:t>
      </w:r>
      <w:r w:rsidR="00191829">
        <w:rPr>
          <w:lang w:val="pl-PL"/>
        </w:rPr>
        <w:t>majątku</w:t>
      </w:r>
      <w:r w:rsidR="00191829" w:rsidRPr="00137C35">
        <w:rPr>
          <w:lang w:val="pl-PL"/>
        </w:rPr>
        <w:t xml:space="preserve"> </w:t>
      </w:r>
      <w:r w:rsidR="00191829">
        <w:rPr>
          <w:lang w:val="pl-PL"/>
        </w:rPr>
        <w:t>poprzedniemu legalnemu właścicielowi</w:t>
      </w:r>
      <w:r w:rsidR="00E6366B" w:rsidRPr="00137C35">
        <w:rPr>
          <w:lang w:val="pl-PL"/>
        </w:rPr>
        <w:t xml:space="preserve"> lub, </w:t>
      </w:r>
      <w:r w:rsidR="00191829">
        <w:rPr>
          <w:lang w:val="pl-PL"/>
        </w:rPr>
        <w:t>w przypadku braku takiego</w:t>
      </w:r>
      <w:r w:rsidR="00E6366B" w:rsidRPr="00137C35">
        <w:rPr>
          <w:lang w:val="pl-PL"/>
        </w:rPr>
        <w:t>, na rzecz państwa.</w:t>
      </w:r>
      <w:r w:rsidR="001B14C6" w:rsidRPr="00137C35">
        <w:rPr>
          <w:lang w:val="pl-PL"/>
        </w:rPr>
        <w:t xml:space="preserve"> </w:t>
      </w:r>
      <w:r w:rsidR="00E6366B" w:rsidRPr="00137C35">
        <w:rPr>
          <w:lang w:val="pl-PL"/>
        </w:rPr>
        <w:t>T</w:t>
      </w:r>
      <w:r w:rsidR="00445919">
        <w:rPr>
          <w:lang w:val="pl-PL"/>
        </w:rPr>
        <w:t>ak</w:t>
      </w:r>
      <w:r w:rsidR="00E6366B" w:rsidRPr="00137C35">
        <w:rPr>
          <w:lang w:val="pl-PL"/>
        </w:rPr>
        <w:t xml:space="preserve"> było, na przykład, w niniejszej sprawie, w której jeden z domów </w:t>
      </w:r>
      <w:r w:rsidR="00445919">
        <w:rPr>
          <w:lang w:val="pl-PL"/>
        </w:rPr>
        <w:t>pozostający w</w:t>
      </w:r>
      <w:r w:rsidR="00E6366B" w:rsidRPr="00137C35">
        <w:rPr>
          <w:lang w:val="pl-PL"/>
        </w:rPr>
        <w:t xml:space="preserve"> bezprawnym posiadaniu pierwszego </w:t>
      </w:r>
      <w:r w:rsidR="00EC1A10" w:rsidRPr="00137C35">
        <w:rPr>
          <w:lang w:val="pl-PL"/>
        </w:rPr>
        <w:t>skarżąc</w:t>
      </w:r>
      <w:r w:rsidR="00574911">
        <w:rPr>
          <w:lang w:val="pl-PL"/>
        </w:rPr>
        <w:t>ego</w:t>
      </w:r>
      <w:r w:rsidR="00E6366B" w:rsidRPr="00137C35">
        <w:rPr>
          <w:lang w:val="pl-PL"/>
        </w:rPr>
        <w:t xml:space="preserve"> okazał się, </w:t>
      </w:r>
      <w:r w:rsidR="00445919">
        <w:rPr>
          <w:lang w:val="pl-PL"/>
        </w:rPr>
        <w:t>pozyskany</w:t>
      </w:r>
      <w:r w:rsidR="00E6366B" w:rsidRPr="00137C35">
        <w:rPr>
          <w:lang w:val="pl-PL"/>
        </w:rPr>
        <w:t xml:space="preserve"> od osób trzecich, drogą przymusu; ta osoba trzecia, następnie nabyła prawo do korzystania </w:t>
      </w:r>
      <w:r w:rsidR="00C731C5">
        <w:rPr>
          <w:lang w:val="pl-PL"/>
        </w:rPr>
        <w:t>ze skonfiskowanego</w:t>
      </w:r>
      <w:r w:rsidR="00E6366B" w:rsidRPr="00137C35">
        <w:rPr>
          <w:lang w:val="pl-PL"/>
        </w:rPr>
        <w:t xml:space="preserve"> mienia (patrz: </w:t>
      </w:r>
      <w:r w:rsidR="00137C35">
        <w:rPr>
          <w:lang w:val="pl-PL"/>
        </w:rPr>
        <w:t>paragrafy</w:t>
      </w:r>
      <w:r w:rsidR="00E6366B" w:rsidRPr="00137C35">
        <w:rPr>
          <w:lang w:val="pl-PL"/>
        </w:rPr>
        <w:t xml:space="preserve"> 34 i 36 powyżej, jak również wyrok Trybunału w przypadku </w:t>
      </w:r>
      <w:proofErr w:type="spellStart"/>
      <w:r w:rsidR="00E6366B" w:rsidRPr="00137C35">
        <w:rPr>
          <w:lang w:val="pl-PL"/>
        </w:rPr>
        <w:t>Tchitchinadze</w:t>
      </w:r>
      <w:proofErr w:type="spellEnd"/>
      <w:r w:rsidR="00E6366B" w:rsidRPr="00137C35">
        <w:rPr>
          <w:lang w:val="pl-PL"/>
        </w:rPr>
        <w:t xml:space="preserve">, cytowany powyżej, §§ 9, 13 i 16 ). </w:t>
      </w:r>
      <w:r w:rsidR="0002308D" w:rsidRPr="00137C35">
        <w:rPr>
          <w:lang w:val="pl-PL"/>
        </w:rPr>
        <w:t xml:space="preserve"> </w:t>
      </w:r>
      <w:r w:rsidR="00697AE1" w:rsidRPr="00137C35">
        <w:rPr>
          <w:lang w:val="pl-PL"/>
        </w:rPr>
        <w:t xml:space="preserve">Celem postępowania cywilnego </w:t>
      </w:r>
      <w:r w:rsidR="00697AE1" w:rsidRPr="00137C35">
        <w:rPr>
          <w:i/>
          <w:lang w:val="pl-PL"/>
        </w:rPr>
        <w:t>in rem</w:t>
      </w:r>
      <w:r w:rsidR="00697AE1" w:rsidRPr="00137C35">
        <w:rPr>
          <w:lang w:val="pl-PL"/>
        </w:rPr>
        <w:t xml:space="preserve"> było niedopuszczenie do bezpodstawnego wzbogacenia poprzez korupcję jako tak</w:t>
      </w:r>
      <w:r w:rsidR="00C731C5">
        <w:rPr>
          <w:lang w:val="pl-PL"/>
        </w:rPr>
        <w:t>ą</w:t>
      </w:r>
      <w:r w:rsidR="00697AE1" w:rsidRPr="00137C35">
        <w:rPr>
          <w:lang w:val="pl-PL"/>
        </w:rPr>
        <w:t xml:space="preserve">, </w:t>
      </w:r>
      <w:r w:rsidR="00C731C5">
        <w:rPr>
          <w:lang w:val="pl-PL"/>
        </w:rPr>
        <w:t>i wysłanie</w:t>
      </w:r>
      <w:r w:rsidR="00C731C5" w:rsidRPr="00137C35">
        <w:rPr>
          <w:lang w:val="pl-PL"/>
        </w:rPr>
        <w:t xml:space="preserve"> </w:t>
      </w:r>
      <w:r w:rsidR="00697AE1" w:rsidRPr="00137C35">
        <w:rPr>
          <w:lang w:val="pl-PL"/>
        </w:rPr>
        <w:t>jasn</w:t>
      </w:r>
      <w:r w:rsidR="00C731C5">
        <w:rPr>
          <w:lang w:val="pl-PL"/>
        </w:rPr>
        <w:t>ego</w:t>
      </w:r>
      <w:r w:rsidR="00697AE1" w:rsidRPr="00137C35">
        <w:rPr>
          <w:lang w:val="pl-PL"/>
        </w:rPr>
        <w:t xml:space="preserve"> sygnał</w:t>
      </w:r>
      <w:r w:rsidR="00C731C5">
        <w:rPr>
          <w:lang w:val="pl-PL"/>
        </w:rPr>
        <w:t>u</w:t>
      </w:r>
      <w:r w:rsidR="00697AE1" w:rsidRPr="00137C35">
        <w:rPr>
          <w:lang w:val="pl-PL"/>
        </w:rPr>
        <w:t xml:space="preserve"> </w:t>
      </w:r>
      <w:r w:rsidR="00C731C5">
        <w:rPr>
          <w:lang w:val="pl-PL"/>
        </w:rPr>
        <w:t>do</w:t>
      </w:r>
      <w:r w:rsidR="00C731C5" w:rsidRPr="00137C35">
        <w:rPr>
          <w:lang w:val="pl-PL"/>
        </w:rPr>
        <w:t xml:space="preserve"> </w:t>
      </w:r>
      <w:r w:rsidR="00697AE1" w:rsidRPr="00137C35">
        <w:rPr>
          <w:lang w:val="pl-PL"/>
        </w:rPr>
        <w:t xml:space="preserve">funkcjonariuszy publicznych już </w:t>
      </w:r>
      <w:r w:rsidR="00C731C5">
        <w:rPr>
          <w:lang w:val="pl-PL"/>
        </w:rPr>
        <w:t>uwikłanych</w:t>
      </w:r>
      <w:r w:rsidR="00C731C5" w:rsidRPr="00137C35">
        <w:rPr>
          <w:lang w:val="pl-PL"/>
        </w:rPr>
        <w:t xml:space="preserve"> </w:t>
      </w:r>
      <w:r w:rsidR="00697AE1" w:rsidRPr="00137C35">
        <w:rPr>
          <w:lang w:val="pl-PL"/>
        </w:rPr>
        <w:t xml:space="preserve">w korupcję lub rozważających </w:t>
      </w:r>
      <w:r w:rsidR="00C731C5">
        <w:rPr>
          <w:lang w:val="pl-PL"/>
        </w:rPr>
        <w:t>popełnienie takiego przestępstwa</w:t>
      </w:r>
      <w:r w:rsidR="00697AE1" w:rsidRPr="00137C35">
        <w:rPr>
          <w:lang w:val="pl-PL"/>
        </w:rPr>
        <w:t xml:space="preserve">, że ich bezprawne czyny, nawet jeśli </w:t>
      </w:r>
      <w:r w:rsidR="008A3657">
        <w:rPr>
          <w:lang w:val="pl-PL"/>
        </w:rPr>
        <w:t>nie zostaną osądzone</w:t>
      </w:r>
      <w:r w:rsidR="00697AE1" w:rsidRPr="00137C35">
        <w:rPr>
          <w:lang w:val="pl-PL"/>
        </w:rPr>
        <w:t xml:space="preserve"> </w:t>
      </w:r>
      <w:r w:rsidR="00697AE1" w:rsidRPr="00137C35">
        <w:rPr>
          <w:lang w:val="pl-PL"/>
        </w:rPr>
        <w:lastRenderedPageBreak/>
        <w:t xml:space="preserve">przez system wymiaru sprawiedliwości, nie </w:t>
      </w:r>
      <w:r w:rsidR="008A3657">
        <w:rPr>
          <w:lang w:val="pl-PL"/>
        </w:rPr>
        <w:t>przyniosą</w:t>
      </w:r>
      <w:r w:rsidR="008A3657" w:rsidRPr="00137C35">
        <w:rPr>
          <w:lang w:val="pl-PL"/>
        </w:rPr>
        <w:t xml:space="preserve"> </w:t>
      </w:r>
      <w:r w:rsidR="00697AE1" w:rsidRPr="00137C35">
        <w:rPr>
          <w:lang w:val="pl-PL"/>
        </w:rPr>
        <w:t>jednak korzyści majątkowej dla</w:t>
      </w:r>
      <w:r w:rsidR="00394D2C" w:rsidRPr="00137C35">
        <w:rPr>
          <w:lang w:val="pl-PL"/>
        </w:rPr>
        <w:t xml:space="preserve"> nich </w:t>
      </w:r>
      <w:r w:rsidR="00574911">
        <w:rPr>
          <w:lang w:val="pl-PL"/>
        </w:rPr>
        <w:t>albo dla</w:t>
      </w:r>
      <w:r w:rsidR="00574911" w:rsidRPr="00137C35">
        <w:rPr>
          <w:lang w:val="pl-PL"/>
        </w:rPr>
        <w:t xml:space="preserve"> </w:t>
      </w:r>
      <w:r w:rsidR="00394D2C" w:rsidRPr="00137C35">
        <w:rPr>
          <w:lang w:val="pl-PL"/>
        </w:rPr>
        <w:t xml:space="preserve">ich rodzin (patrz, </w:t>
      </w:r>
      <w:r w:rsidR="00394D2C" w:rsidRPr="00137C35">
        <w:rPr>
          <w:i/>
          <w:lang w:val="pl-PL"/>
        </w:rPr>
        <w:t>M</w:t>
      </w:r>
      <w:r w:rsidR="00697AE1" w:rsidRPr="00137C35">
        <w:rPr>
          <w:i/>
          <w:lang w:val="pl-PL"/>
        </w:rPr>
        <w:t>utatis mutandis, Raimondo</w:t>
      </w:r>
      <w:r w:rsidR="00697AE1" w:rsidRPr="00137C35">
        <w:rPr>
          <w:lang w:val="pl-PL"/>
        </w:rPr>
        <w:t xml:space="preserve">, cytowany powyżej, § 30; </w:t>
      </w:r>
      <w:proofErr w:type="spellStart"/>
      <w:r w:rsidR="00697AE1" w:rsidRPr="00137C35">
        <w:rPr>
          <w:i/>
          <w:lang w:val="pl-PL"/>
        </w:rPr>
        <w:t>Veits</w:t>
      </w:r>
      <w:proofErr w:type="spellEnd"/>
      <w:r w:rsidR="00697AE1" w:rsidRPr="00137C35">
        <w:rPr>
          <w:lang w:val="pl-PL"/>
        </w:rPr>
        <w:t xml:space="preserve">, cytowany powyżej, § 71; i </w:t>
      </w:r>
      <w:proofErr w:type="spellStart"/>
      <w:r w:rsidR="00697AE1" w:rsidRPr="00137C35">
        <w:rPr>
          <w:i/>
          <w:lang w:val="pl-PL"/>
        </w:rPr>
        <w:t>Silickienė</w:t>
      </w:r>
      <w:proofErr w:type="spellEnd"/>
      <w:r w:rsidR="00697AE1" w:rsidRPr="00137C35">
        <w:rPr>
          <w:i/>
          <w:lang w:val="pl-PL"/>
        </w:rPr>
        <w:t xml:space="preserve"> v Litwa</w:t>
      </w:r>
      <w:r w:rsidR="00394D2C" w:rsidRPr="00137C35">
        <w:rPr>
          <w:lang w:val="pl-PL"/>
        </w:rPr>
        <w:t>, nr</w:t>
      </w:r>
      <w:r w:rsidR="00697AE1" w:rsidRPr="00137C35">
        <w:rPr>
          <w:lang w:val="pl-PL"/>
        </w:rPr>
        <w:t xml:space="preserve"> 20496/02, § 65, 10 kwietnia 2012</w:t>
      </w:r>
      <w:r w:rsidR="00394D2C" w:rsidRPr="00137C35">
        <w:rPr>
          <w:lang w:val="pl-PL"/>
        </w:rPr>
        <w:t xml:space="preserve"> roku</w:t>
      </w:r>
      <w:r w:rsidR="00697AE1" w:rsidRPr="00137C35">
        <w:rPr>
          <w:lang w:val="pl-PL"/>
        </w:rPr>
        <w:t>).</w:t>
      </w:r>
    </w:p>
    <w:p w:rsidR="005503E7" w:rsidRPr="00137C35" w:rsidRDefault="00697AE1" w:rsidP="00CC7250">
      <w:pPr>
        <w:pStyle w:val="ECHRPara"/>
        <w:rPr>
          <w:lang w:val="pl-PL"/>
        </w:rPr>
      </w:pPr>
      <w:r w:rsidRPr="00137C35">
        <w:rPr>
          <w:lang w:val="pl-PL"/>
        </w:rPr>
        <w:t xml:space="preserve">103. W konsekwencji Trybunał stwierdza, że środek przepadku w przedmiotowej sprawie został </w:t>
      </w:r>
      <w:r w:rsidR="008A3657">
        <w:rPr>
          <w:lang w:val="pl-PL"/>
        </w:rPr>
        <w:t>orzeczony</w:t>
      </w:r>
      <w:r w:rsidR="008A3657" w:rsidRPr="00137C35">
        <w:rPr>
          <w:lang w:val="pl-PL"/>
        </w:rPr>
        <w:t xml:space="preserve"> </w:t>
      </w:r>
      <w:r w:rsidRPr="00137C35">
        <w:rPr>
          <w:lang w:val="pl-PL"/>
        </w:rPr>
        <w:t xml:space="preserve">zgodnie z interesem </w:t>
      </w:r>
      <w:r w:rsidR="008A3657">
        <w:rPr>
          <w:lang w:val="pl-PL"/>
        </w:rPr>
        <w:t>publicznym</w:t>
      </w:r>
      <w:r w:rsidR="008A3657" w:rsidRPr="00137C35">
        <w:rPr>
          <w:lang w:val="pl-PL"/>
        </w:rPr>
        <w:t xml:space="preserve"> </w:t>
      </w:r>
      <w:r w:rsidR="00CF0AF4">
        <w:rPr>
          <w:lang w:val="pl-PL"/>
        </w:rPr>
        <w:t>gwarantując</w:t>
      </w:r>
      <w:r w:rsidRPr="00137C35">
        <w:rPr>
          <w:lang w:val="pl-PL"/>
        </w:rPr>
        <w:t xml:space="preserve">, że </w:t>
      </w:r>
      <w:r w:rsidR="00CF0AF4">
        <w:rPr>
          <w:lang w:val="pl-PL"/>
        </w:rPr>
        <w:t>pożytki z</w:t>
      </w:r>
      <w:r w:rsidR="00CF0AF4" w:rsidRPr="00137C35">
        <w:rPr>
          <w:lang w:val="pl-PL"/>
        </w:rPr>
        <w:t xml:space="preserve"> </w:t>
      </w:r>
      <w:r w:rsidRPr="00137C35">
        <w:rPr>
          <w:lang w:val="pl-PL"/>
        </w:rPr>
        <w:t>danej nieruchomości nie zapewni</w:t>
      </w:r>
      <w:r w:rsidR="00CF0AF4">
        <w:rPr>
          <w:lang w:val="pl-PL"/>
        </w:rPr>
        <w:t>ą</w:t>
      </w:r>
      <w:r w:rsidRPr="00137C35">
        <w:rPr>
          <w:lang w:val="pl-PL"/>
        </w:rPr>
        <w:t xml:space="preserve"> korzyści </w:t>
      </w:r>
      <w:r w:rsidR="00394D2C" w:rsidRPr="00137C35">
        <w:rPr>
          <w:lang w:val="pl-PL"/>
        </w:rPr>
        <w:t>skarżącym</w:t>
      </w:r>
      <w:r w:rsidRPr="00137C35">
        <w:rPr>
          <w:lang w:val="pl-PL"/>
        </w:rPr>
        <w:t xml:space="preserve"> ze szkodą dla społeczności (porównaj także z Phillips przeciwko Wielkiej Brytanii, nr</w:t>
      </w:r>
      <w:r w:rsidR="00394D2C" w:rsidRPr="00137C35">
        <w:rPr>
          <w:lang w:val="pl-PL"/>
        </w:rPr>
        <w:t xml:space="preserve"> </w:t>
      </w:r>
      <w:r w:rsidRPr="00137C35">
        <w:rPr>
          <w:lang w:val="pl-PL"/>
        </w:rPr>
        <w:t>41087/98, § 52, ECHR 2001 VII).</w:t>
      </w:r>
    </w:p>
    <w:p w:rsidR="00086ABA" w:rsidRPr="00137C35" w:rsidRDefault="00FC04E0" w:rsidP="00086ABA">
      <w:pPr>
        <w:pStyle w:val="ECHRHeading5"/>
        <w:rPr>
          <w:lang w:val="pl-PL"/>
        </w:rPr>
      </w:pPr>
      <w:r w:rsidRPr="00137C35">
        <w:rPr>
          <w:lang w:val="pl-PL"/>
        </w:rPr>
        <w:t>(</w:t>
      </w:r>
      <w:r w:rsidR="00086ABA" w:rsidRPr="00137C35">
        <w:rPr>
          <w:lang w:val="pl-PL"/>
        </w:rPr>
        <w:t>iii</w:t>
      </w:r>
      <w:r w:rsidRPr="00137C35">
        <w:rPr>
          <w:lang w:val="pl-PL"/>
        </w:rPr>
        <w:t>)</w:t>
      </w:r>
      <w:r w:rsidR="004A3B2A" w:rsidRPr="00137C35">
        <w:rPr>
          <w:lang w:val="pl-PL"/>
        </w:rPr>
        <w:t>  </w:t>
      </w:r>
      <w:r w:rsidR="00190BD2" w:rsidRPr="00137C35">
        <w:rPr>
          <w:lang w:val="pl-PL"/>
        </w:rPr>
        <w:t>Proporcjonalność ingerencji</w:t>
      </w:r>
    </w:p>
    <w:p w:rsidR="00405BE6" w:rsidRPr="00137C35" w:rsidRDefault="00190BD2" w:rsidP="009744F3">
      <w:pPr>
        <w:pStyle w:val="ECHRPara"/>
        <w:rPr>
          <w:lang w:val="pl-PL"/>
        </w:rPr>
      </w:pPr>
      <w:r w:rsidRPr="00137C35">
        <w:rPr>
          <w:lang w:val="pl-PL"/>
        </w:rPr>
        <w:t>1</w:t>
      </w:r>
      <w:r w:rsidR="007F6193" w:rsidRPr="00137C35">
        <w:rPr>
          <w:lang w:val="pl-PL"/>
        </w:rPr>
        <w:t>04</w:t>
      </w:r>
      <w:r w:rsidRPr="00137C35">
        <w:rPr>
          <w:lang w:val="pl-PL"/>
        </w:rPr>
        <w:t xml:space="preserve">. W odniesieniu do wymaganego wyważenia pomiędzy zastosowanymi środkami </w:t>
      </w:r>
      <w:r w:rsidR="00074B60">
        <w:rPr>
          <w:lang w:val="pl-PL"/>
        </w:rPr>
        <w:t>w zakresie</w:t>
      </w:r>
      <w:r w:rsidR="00074B60" w:rsidRPr="00137C35">
        <w:rPr>
          <w:lang w:val="pl-PL"/>
        </w:rPr>
        <w:t xml:space="preserve"> </w:t>
      </w:r>
      <w:r w:rsidRPr="00137C35">
        <w:rPr>
          <w:lang w:val="pl-PL"/>
        </w:rPr>
        <w:t xml:space="preserve">przepadku majątku skarżących </w:t>
      </w:r>
      <w:r w:rsidR="00074B60">
        <w:rPr>
          <w:lang w:val="pl-PL"/>
        </w:rPr>
        <w:t>a</w:t>
      </w:r>
      <w:r w:rsidRPr="00137C35">
        <w:rPr>
          <w:lang w:val="pl-PL"/>
        </w:rPr>
        <w:t xml:space="preserve"> wyżej wymienionym </w:t>
      </w:r>
      <w:r w:rsidR="00074B60">
        <w:rPr>
          <w:lang w:val="pl-PL"/>
        </w:rPr>
        <w:t>interesem</w:t>
      </w:r>
      <w:r w:rsidRPr="00137C35">
        <w:rPr>
          <w:lang w:val="pl-PL"/>
        </w:rPr>
        <w:t xml:space="preserve"> ogólnym w zwalczaniu korupcji w administracji publicznej, Trybunał zauważa, że wydźwięk argumentów </w:t>
      </w:r>
      <w:r w:rsidR="00EC1A10" w:rsidRPr="00137C35">
        <w:rPr>
          <w:lang w:val="pl-PL"/>
        </w:rPr>
        <w:t>skarżących</w:t>
      </w:r>
      <w:r w:rsidRPr="00137C35">
        <w:rPr>
          <w:lang w:val="pl-PL"/>
        </w:rPr>
        <w:t xml:space="preserve"> w tym zakresie został ograniczony do kwestionowania dwóch głównych elementów postępowania cywilnego </w:t>
      </w:r>
      <w:r w:rsidRPr="00137C35">
        <w:rPr>
          <w:i/>
          <w:lang w:val="pl-PL"/>
        </w:rPr>
        <w:t>in rem</w:t>
      </w:r>
      <w:r w:rsidRPr="00137C35">
        <w:rPr>
          <w:lang w:val="pl-PL"/>
        </w:rPr>
        <w:t xml:space="preserve">. Uważali, </w:t>
      </w:r>
      <w:r w:rsidR="00691527">
        <w:rPr>
          <w:lang w:val="pl-PL"/>
        </w:rPr>
        <w:t>oni za</w:t>
      </w:r>
      <w:r w:rsidRPr="00137C35">
        <w:rPr>
          <w:lang w:val="pl-PL"/>
        </w:rPr>
        <w:t xml:space="preserve"> </w:t>
      </w:r>
      <w:r w:rsidR="00074B60">
        <w:rPr>
          <w:lang w:val="pl-PL"/>
        </w:rPr>
        <w:t>niesłuszne</w:t>
      </w:r>
      <w:r w:rsidR="00062C41">
        <w:rPr>
          <w:lang w:val="pl-PL"/>
        </w:rPr>
        <w:t xml:space="preserve"> to</w:t>
      </w:r>
      <w:r w:rsidR="00074B60" w:rsidRPr="00137C35">
        <w:rPr>
          <w:lang w:val="pl-PL"/>
        </w:rPr>
        <w:t xml:space="preserve"> </w:t>
      </w:r>
      <w:r w:rsidRPr="00137C35">
        <w:rPr>
          <w:lang w:val="pl-PL"/>
        </w:rPr>
        <w:t xml:space="preserve">aby prawo krajowe pozwoliło na konfiskatę ich mienia, </w:t>
      </w:r>
      <w:r w:rsidR="00062C41">
        <w:rPr>
          <w:lang w:val="pl-PL"/>
        </w:rPr>
        <w:t>które</w:t>
      </w:r>
      <w:r w:rsidR="00062C41" w:rsidRPr="00137C35">
        <w:rPr>
          <w:lang w:val="pl-PL"/>
        </w:rPr>
        <w:t xml:space="preserve"> </w:t>
      </w:r>
      <w:r w:rsidRPr="00137C35">
        <w:rPr>
          <w:lang w:val="pl-PL"/>
        </w:rPr>
        <w:t xml:space="preserve">zostało </w:t>
      </w:r>
      <w:r w:rsidR="00691527">
        <w:rPr>
          <w:lang w:val="pl-PL"/>
        </w:rPr>
        <w:t>bezprawnie</w:t>
      </w:r>
      <w:r w:rsidR="00691527" w:rsidRPr="00137C35">
        <w:rPr>
          <w:lang w:val="pl-PL"/>
        </w:rPr>
        <w:t xml:space="preserve"> </w:t>
      </w:r>
      <w:r w:rsidRPr="00137C35">
        <w:rPr>
          <w:lang w:val="pl-PL"/>
        </w:rPr>
        <w:t xml:space="preserve">nabyte i/lub jest niewyjaśnionego pochodzenia, bez wstępnie udowodnionej winy pierwszego </w:t>
      </w:r>
      <w:r w:rsidR="00EC1A10" w:rsidRPr="00137C35">
        <w:rPr>
          <w:lang w:val="pl-PL"/>
        </w:rPr>
        <w:t>skarżąc</w:t>
      </w:r>
      <w:r w:rsidR="00062C41">
        <w:rPr>
          <w:lang w:val="pl-PL"/>
        </w:rPr>
        <w:t>ego</w:t>
      </w:r>
      <w:r w:rsidRPr="00137C35">
        <w:rPr>
          <w:lang w:val="pl-PL"/>
        </w:rPr>
        <w:t xml:space="preserve"> za korupcję, oraz </w:t>
      </w:r>
      <w:r w:rsidR="00691527">
        <w:rPr>
          <w:lang w:val="pl-PL"/>
        </w:rPr>
        <w:t xml:space="preserve"> to </w:t>
      </w:r>
      <w:r w:rsidRPr="00137C35">
        <w:rPr>
          <w:lang w:val="pl-PL"/>
        </w:rPr>
        <w:t>że ciężar dowod</w:t>
      </w:r>
      <w:r w:rsidR="00062C41">
        <w:rPr>
          <w:lang w:val="pl-PL"/>
        </w:rPr>
        <w:t>u</w:t>
      </w:r>
      <w:r w:rsidRPr="00137C35">
        <w:rPr>
          <w:lang w:val="pl-PL"/>
        </w:rPr>
        <w:t xml:space="preserve"> w postępowaniu został </w:t>
      </w:r>
      <w:r w:rsidR="00062C41">
        <w:rPr>
          <w:lang w:val="pl-PL"/>
        </w:rPr>
        <w:t>przerzucony</w:t>
      </w:r>
      <w:r w:rsidR="00062C41" w:rsidRPr="00137C35">
        <w:rPr>
          <w:lang w:val="pl-PL"/>
        </w:rPr>
        <w:t xml:space="preserve"> </w:t>
      </w:r>
      <w:r w:rsidRPr="00137C35">
        <w:rPr>
          <w:lang w:val="pl-PL"/>
        </w:rPr>
        <w:t xml:space="preserve">na </w:t>
      </w:r>
      <w:r w:rsidR="00691527">
        <w:rPr>
          <w:lang w:val="pl-PL"/>
        </w:rPr>
        <w:t>skarżących</w:t>
      </w:r>
      <w:r w:rsidRPr="00137C35">
        <w:rPr>
          <w:lang w:val="pl-PL"/>
        </w:rPr>
        <w:t>.</w:t>
      </w:r>
    </w:p>
    <w:p w:rsidR="00405BE6" w:rsidRPr="00137C35" w:rsidRDefault="00A649C5" w:rsidP="00A649C5">
      <w:pPr>
        <w:pStyle w:val="ECHRHeading6"/>
        <w:rPr>
          <w:lang w:val="pl-PL"/>
        </w:rPr>
      </w:pPr>
      <w:r w:rsidRPr="00137C35">
        <w:rPr>
          <w:rFonts w:cstheme="minorHAnsi"/>
          <w:lang w:val="pl-PL"/>
        </w:rPr>
        <w:t>(</w:t>
      </w:r>
      <w:r w:rsidRPr="00137C35">
        <w:rPr>
          <w:rFonts w:cstheme="minorHAnsi"/>
          <w:lang w:val="en-GB"/>
        </w:rPr>
        <w:t>α</w:t>
      </w:r>
      <w:r w:rsidRPr="00137C35">
        <w:rPr>
          <w:rFonts w:cstheme="minorHAnsi"/>
          <w:lang w:val="pl-PL"/>
        </w:rPr>
        <w:t>)</w:t>
      </w:r>
      <w:r w:rsidR="004A3B2A" w:rsidRPr="00137C35">
        <w:rPr>
          <w:lang w:val="pl-PL"/>
        </w:rPr>
        <w:t>  </w:t>
      </w:r>
      <w:r w:rsidR="00190BD2" w:rsidRPr="00137C35">
        <w:rPr>
          <w:lang w:val="pl-PL"/>
        </w:rPr>
        <w:t>Czy procedura przepadku mienia była arbitralna</w:t>
      </w:r>
    </w:p>
    <w:p w:rsidR="0020074C" w:rsidRPr="00137C35" w:rsidRDefault="007F6193" w:rsidP="00F1705C">
      <w:pPr>
        <w:pStyle w:val="ECHRPara"/>
        <w:rPr>
          <w:lang w:val="pl-PL"/>
        </w:rPr>
      </w:pPr>
      <w:r w:rsidRPr="00137C35">
        <w:rPr>
          <w:lang w:val="pl-PL"/>
        </w:rPr>
        <w:t>105</w:t>
      </w:r>
      <w:r w:rsidR="00190BD2" w:rsidRPr="00137C35">
        <w:rPr>
          <w:lang w:val="pl-PL"/>
        </w:rPr>
        <w:t xml:space="preserve">. Mając na uwadze takie międzynarodowe mechanizmy prawne </w:t>
      </w:r>
      <w:r w:rsidR="008908C7" w:rsidRPr="00137C35">
        <w:rPr>
          <w:lang w:val="pl-PL"/>
        </w:rPr>
        <w:t xml:space="preserve">jak, Konwencja Narodów Zjednoczonych Przeciwko Korupcji </w:t>
      </w:r>
      <w:r w:rsidR="00190BD2" w:rsidRPr="00137C35">
        <w:rPr>
          <w:lang w:val="pl-PL"/>
        </w:rPr>
        <w:t xml:space="preserve">z 2005 (FATF) Zalecenia </w:t>
      </w:r>
      <w:r w:rsidR="008908C7" w:rsidRPr="00137C35">
        <w:rPr>
          <w:lang w:val="pl-PL"/>
        </w:rPr>
        <w:t>Grupy Specjalnej ds. Przeciwdziałania Praniu Pieniędzy</w:t>
      </w:r>
      <w:r w:rsidR="00190BD2" w:rsidRPr="00137C35">
        <w:rPr>
          <w:lang w:val="pl-PL"/>
        </w:rPr>
        <w:t xml:space="preserve"> oraz dwóch istotnych konwencji Rady Europy z 1990 i 2005 roku w sprawie konfiskaty korzyści poc</w:t>
      </w:r>
      <w:r w:rsidR="008908C7" w:rsidRPr="00137C35">
        <w:rPr>
          <w:lang w:val="pl-PL"/>
        </w:rPr>
        <w:t>h</w:t>
      </w:r>
      <w:r w:rsidR="00394D2C" w:rsidRPr="00137C35">
        <w:rPr>
          <w:lang w:val="pl-PL"/>
        </w:rPr>
        <w:t>odzących z przestępstwa (ETS nr</w:t>
      </w:r>
      <w:r w:rsidR="008908C7" w:rsidRPr="00137C35">
        <w:rPr>
          <w:lang w:val="pl-PL"/>
        </w:rPr>
        <w:t xml:space="preserve"> 141 i ETS</w:t>
      </w:r>
      <w:r w:rsidR="00394D2C" w:rsidRPr="00137C35">
        <w:rPr>
          <w:lang w:val="pl-PL"/>
        </w:rPr>
        <w:t xml:space="preserve"> n</w:t>
      </w:r>
      <w:r w:rsidR="00190BD2" w:rsidRPr="00137C35">
        <w:rPr>
          <w:lang w:val="pl-PL"/>
        </w:rPr>
        <w:t xml:space="preserve">r 198) (patrz: </w:t>
      </w:r>
      <w:r w:rsidR="00137C35">
        <w:rPr>
          <w:lang w:val="pl-PL"/>
        </w:rPr>
        <w:t>paragrafy</w:t>
      </w:r>
      <w:r w:rsidR="00190BD2" w:rsidRPr="00137C35">
        <w:rPr>
          <w:lang w:val="pl-PL"/>
        </w:rPr>
        <w:t xml:space="preserve"> 55-65 powyżej), Trybunał zauważa, że </w:t>
      </w:r>
      <w:r w:rsidR="00190BD2" w:rsidRPr="00137C35">
        <w:rPr>
          <w:rFonts w:ascii="Cambria Math" w:hAnsi="Cambria Math" w:cs="Cambria Math"/>
          <w:lang w:val="pl-PL"/>
        </w:rPr>
        <w:t>​​</w:t>
      </w:r>
      <w:r w:rsidR="00190BD2" w:rsidRPr="00137C35">
        <w:rPr>
          <w:rFonts w:ascii="Times New Roman" w:hAnsi="Times New Roman" w:cs="Times New Roman"/>
          <w:lang w:val="pl-PL"/>
        </w:rPr>
        <w:t>wspólne europejskie i</w:t>
      </w:r>
      <w:r w:rsidR="008908C7" w:rsidRPr="00137C35">
        <w:rPr>
          <w:rFonts w:ascii="Times New Roman" w:hAnsi="Times New Roman" w:cs="Times New Roman"/>
          <w:lang w:val="pl-PL"/>
        </w:rPr>
        <w:t xml:space="preserve"> uniwersalne normy prawne, </w:t>
      </w:r>
      <w:r w:rsidR="00902806">
        <w:rPr>
          <w:rFonts w:ascii="Times New Roman" w:hAnsi="Times New Roman" w:cs="Times New Roman"/>
          <w:lang w:val="pl-PL"/>
        </w:rPr>
        <w:t>wspierają</w:t>
      </w:r>
      <w:r w:rsidR="008908C7" w:rsidRPr="00137C35">
        <w:rPr>
          <w:rFonts w:ascii="Times New Roman" w:hAnsi="Times New Roman" w:cs="Times New Roman"/>
          <w:lang w:val="pl-PL"/>
        </w:rPr>
        <w:t>, po pierwsze, konfiskatę mienia związaną z poważnymi</w:t>
      </w:r>
      <w:r w:rsidR="00190BD2" w:rsidRPr="00137C35">
        <w:rPr>
          <w:rFonts w:ascii="Times New Roman" w:hAnsi="Times New Roman" w:cs="Times New Roman"/>
          <w:lang w:val="pl-PL"/>
        </w:rPr>
        <w:t xml:space="preserve"> przestępstw</w:t>
      </w:r>
      <w:r w:rsidR="008908C7" w:rsidRPr="00137C35">
        <w:rPr>
          <w:rFonts w:ascii="Times New Roman" w:hAnsi="Times New Roman" w:cs="Times New Roman"/>
          <w:lang w:val="pl-PL"/>
        </w:rPr>
        <w:t>ami, takimi</w:t>
      </w:r>
      <w:r w:rsidR="00190BD2" w:rsidRPr="00137C35">
        <w:rPr>
          <w:rFonts w:ascii="Times New Roman" w:hAnsi="Times New Roman" w:cs="Times New Roman"/>
          <w:lang w:val="pl-PL"/>
        </w:rPr>
        <w:t xml:space="preserve"> jak korupcja, pranie pieniędzy, prz</w:t>
      </w:r>
      <w:r w:rsidR="00190BD2" w:rsidRPr="00137C35">
        <w:rPr>
          <w:lang w:val="pl-PL"/>
        </w:rPr>
        <w:t xml:space="preserve">estępstwa narkotykowe i tak dalej, bez istnienia </w:t>
      </w:r>
      <w:r w:rsidR="00902806">
        <w:rPr>
          <w:lang w:val="pl-PL"/>
        </w:rPr>
        <w:t xml:space="preserve">uprzedniego </w:t>
      </w:r>
      <w:r w:rsidR="00190BD2" w:rsidRPr="00137C35">
        <w:rPr>
          <w:lang w:val="pl-PL"/>
        </w:rPr>
        <w:t xml:space="preserve">wyroku skazującego. Po drugie, ciężar udowodnienia legalnego pochodzenia mienia </w:t>
      </w:r>
      <w:r w:rsidR="008908C7" w:rsidRPr="00137C35">
        <w:rPr>
          <w:lang w:val="pl-PL"/>
        </w:rPr>
        <w:t xml:space="preserve">uznanego za </w:t>
      </w:r>
      <w:r w:rsidR="00190BD2" w:rsidRPr="00137C35">
        <w:rPr>
          <w:lang w:val="pl-PL"/>
        </w:rPr>
        <w:t xml:space="preserve"> </w:t>
      </w:r>
      <w:r w:rsidR="008908C7" w:rsidRPr="00137C35">
        <w:rPr>
          <w:lang w:val="pl-PL"/>
        </w:rPr>
        <w:t>niesłusznie nabyt</w:t>
      </w:r>
      <w:r w:rsidR="00F617F2">
        <w:rPr>
          <w:lang w:val="pl-PL"/>
        </w:rPr>
        <w:t>e</w:t>
      </w:r>
      <w:r w:rsidR="008908C7" w:rsidRPr="00137C35">
        <w:rPr>
          <w:lang w:val="pl-PL"/>
        </w:rPr>
        <w:t>,</w:t>
      </w:r>
      <w:r w:rsidR="00190BD2" w:rsidRPr="00137C35">
        <w:rPr>
          <w:lang w:val="pl-PL"/>
        </w:rPr>
        <w:t xml:space="preserve"> </w:t>
      </w:r>
      <w:r w:rsidR="008908C7" w:rsidRPr="00137C35">
        <w:rPr>
          <w:lang w:val="pl-PL"/>
        </w:rPr>
        <w:t>może</w:t>
      </w:r>
      <w:r w:rsidR="00190BD2" w:rsidRPr="00137C35">
        <w:rPr>
          <w:lang w:val="pl-PL"/>
        </w:rPr>
        <w:t xml:space="preserve"> być </w:t>
      </w:r>
      <w:r w:rsidR="008908C7" w:rsidRPr="00137C35">
        <w:rPr>
          <w:lang w:val="pl-PL"/>
        </w:rPr>
        <w:t xml:space="preserve">legalnie </w:t>
      </w:r>
      <w:r w:rsidR="00F617F2">
        <w:rPr>
          <w:lang w:val="pl-PL"/>
        </w:rPr>
        <w:t>przerzucony</w:t>
      </w:r>
      <w:r w:rsidR="00F617F2" w:rsidRPr="00137C35">
        <w:rPr>
          <w:lang w:val="pl-PL"/>
        </w:rPr>
        <w:t xml:space="preserve"> </w:t>
      </w:r>
      <w:r w:rsidR="00190BD2" w:rsidRPr="00137C35">
        <w:rPr>
          <w:lang w:val="pl-PL"/>
        </w:rPr>
        <w:t xml:space="preserve">na </w:t>
      </w:r>
      <w:r w:rsidR="008908C7" w:rsidRPr="00137C35">
        <w:rPr>
          <w:lang w:val="pl-PL"/>
        </w:rPr>
        <w:t>respondentów</w:t>
      </w:r>
      <w:r w:rsidR="00190BD2" w:rsidRPr="00137C35">
        <w:rPr>
          <w:lang w:val="pl-PL"/>
        </w:rPr>
        <w:t xml:space="preserve"> w postępowaniach</w:t>
      </w:r>
      <w:r w:rsidR="00F617F2">
        <w:rPr>
          <w:lang w:val="pl-PL"/>
        </w:rPr>
        <w:t xml:space="preserve"> dotyczących przepadku</w:t>
      </w:r>
      <w:r w:rsidR="00190BD2" w:rsidRPr="00137C35">
        <w:rPr>
          <w:lang w:val="pl-PL"/>
        </w:rPr>
        <w:t xml:space="preserve"> innych niż karne</w:t>
      </w:r>
      <w:r w:rsidR="008908C7" w:rsidRPr="00137C35">
        <w:rPr>
          <w:lang w:val="pl-PL"/>
        </w:rPr>
        <w:t>, w tym postępowania cywilne</w:t>
      </w:r>
      <w:r w:rsidR="00190BD2" w:rsidRPr="00137C35">
        <w:rPr>
          <w:lang w:val="pl-PL"/>
        </w:rPr>
        <w:t xml:space="preserve"> </w:t>
      </w:r>
      <w:r w:rsidR="008908C7" w:rsidRPr="00137C35">
        <w:rPr>
          <w:i/>
          <w:lang w:val="pl-PL"/>
        </w:rPr>
        <w:t>in rem</w:t>
      </w:r>
      <w:r w:rsidR="00190BD2" w:rsidRPr="00137C35">
        <w:rPr>
          <w:lang w:val="pl-PL"/>
        </w:rPr>
        <w:t>. Po</w:t>
      </w:r>
      <w:r w:rsidR="008908C7" w:rsidRPr="00137C35">
        <w:rPr>
          <w:lang w:val="pl-PL"/>
        </w:rPr>
        <w:t xml:space="preserve"> trzecie, środki konfiskaty mogą być stosowane</w:t>
      </w:r>
      <w:r w:rsidR="00190BD2" w:rsidRPr="00137C35">
        <w:rPr>
          <w:lang w:val="pl-PL"/>
        </w:rPr>
        <w:t xml:space="preserve"> nie tylko do bezpośrednich korzyści z przestępstwa, ale także</w:t>
      </w:r>
      <w:r w:rsidR="00BD464A">
        <w:rPr>
          <w:lang w:val="pl-PL"/>
        </w:rPr>
        <w:t xml:space="preserve"> do</w:t>
      </w:r>
      <w:r w:rsidR="00190BD2" w:rsidRPr="00137C35">
        <w:rPr>
          <w:lang w:val="pl-PL"/>
        </w:rPr>
        <w:t xml:space="preserve"> </w:t>
      </w:r>
      <w:r w:rsidR="00E549E9">
        <w:rPr>
          <w:lang w:val="pl-PL"/>
        </w:rPr>
        <w:t>majątku</w:t>
      </w:r>
      <w:r w:rsidR="00190BD2" w:rsidRPr="00137C35">
        <w:rPr>
          <w:lang w:val="pl-PL"/>
        </w:rPr>
        <w:t>, w tym wszelkich dochodów i innyc</w:t>
      </w:r>
      <w:r w:rsidR="008908C7" w:rsidRPr="00137C35">
        <w:rPr>
          <w:lang w:val="pl-PL"/>
        </w:rPr>
        <w:t>h świadczeń pośrednich, uzyskan</w:t>
      </w:r>
      <w:r w:rsidR="00E549E9">
        <w:rPr>
          <w:lang w:val="pl-PL"/>
        </w:rPr>
        <w:t>ych</w:t>
      </w:r>
      <w:r w:rsidR="00190BD2" w:rsidRPr="00137C35">
        <w:rPr>
          <w:lang w:val="pl-PL"/>
        </w:rPr>
        <w:t xml:space="preserve"> poprzez konwersję lub transformację bezpośrednich </w:t>
      </w:r>
      <w:r w:rsidR="008908C7" w:rsidRPr="00137C35">
        <w:rPr>
          <w:lang w:val="pl-PL"/>
        </w:rPr>
        <w:t>dochodów</w:t>
      </w:r>
      <w:r w:rsidR="00190BD2" w:rsidRPr="00137C35">
        <w:rPr>
          <w:lang w:val="pl-PL"/>
        </w:rPr>
        <w:t xml:space="preserve"> z przestępstwa lub przemieszanie ich z innymi, być może</w:t>
      </w:r>
      <w:r w:rsidR="00E549E9">
        <w:rPr>
          <w:lang w:val="pl-PL"/>
        </w:rPr>
        <w:t xml:space="preserve"> pozyskanymi</w:t>
      </w:r>
      <w:r w:rsidR="00190BD2" w:rsidRPr="00137C35">
        <w:rPr>
          <w:lang w:val="pl-PL"/>
        </w:rPr>
        <w:t xml:space="preserve"> zgodnie z prawem</w:t>
      </w:r>
      <w:r w:rsidR="00E549E9">
        <w:rPr>
          <w:lang w:val="pl-PL"/>
        </w:rPr>
        <w:t xml:space="preserve"> aktywami</w:t>
      </w:r>
      <w:r w:rsidR="00190BD2" w:rsidRPr="00137C35">
        <w:rPr>
          <w:lang w:val="pl-PL"/>
        </w:rPr>
        <w:t xml:space="preserve">. </w:t>
      </w:r>
      <w:r w:rsidR="008908C7" w:rsidRPr="00137C35">
        <w:rPr>
          <w:lang w:val="pl-PL"/>
        </w:rPr>
        <w:t>Wreszcie, środki konfiskaty mogą być stosowane nie tylko wobec</w:t>
      </w:r>
      <w:r w:rsidR="00190BD2" w:rsidRPr="00137C35">
        <w:rPr>
          <w:lang w:val="pl-PL"/>
        </w:rPr>
        <w:t xml:space="preserve"> osób bezpośrednio podejrzanych o przestępstwa, ale także</w:t>
      </w:r>
      <w:r w:rsidR="008908C7" w:rsidRPr="00137C35">
        <w:rPr>
          <w:lang w:val="pl-PL"/>
        </w:rPr>
        <w:t xml:space="preserve"> przeciwko</w:t>
      </w:r>
      <w:r w:rsidR="00190BD2" w:rsidRPr="00137C35">
        <w:rPr>
          <w:lang w:val="pl-PL"/>
        </w:rPr>
        <w:t xml:space="preserve"> osobom trzecim, które </w:t>
      </w:r>
      <w:r w:rsidR="00190BD2" w:rsidRPr="00137C35">
        <w:rPr>
          <w:lang w:val="pl-PL"/>
        </w:rPr>
        <w:lastRenderedPageBreak/>
        <w:t xml:space="preserve">posiadają </w:t>
      </w:r>
      <w:r w:rsidR="002542C7">
        <w:rPr>
          <w:lang w:val="pl-PL"/>
        </w:rPr>
        <w:t>prawo</w:t>
      </w:r>
      <w:r w:rsidR="002542C7" w:rsidRPr="00137C35">
        <w:rPr>
          <w:lang w:val="pl-PL"/>
        </w:rPr>
        <w:t xml:space="preserve"> </w:t>
      </w:r>
      <w:r w:rsidR="00190BD2" w:rsidRPr="00137C35">
        <w:rPr>
          <w:lang w:val="pl-PL"/>
        </w:rPr>
        <w:t xml:space="preserve">własności </w:t>
      </w:r>
      <w:r w:rsidR="002542C7">
        <w:rPr>
          <w:lang w:val="pl-PL"/>
        </w:rPr>
        <w:t>nabyte bez koniecznej dobrej wiary</w:t>
      </w:r>
      <w:r w:rsidR="00190BD2" w:rsidRPr="00137C35">
        <w:rPr>
          <w:lang w:val="pl-PL"/>
        </w:rPr>
        <w:t xml:space="preserve"> w celu ukrycia ich bezprawne</w:t>
      </w:r>
      <w:r w:rsidR="00C371EF" w:rsidRPr="00137C35">
        <w:rPr>
          <w:lang w:val="pl-PL"/>
        </w:rPr>
        <w:t>j roli</w:t>
      </w:r>
      <w:r w:rsidR="00190BD2" w:rsidRPr="00137C35">
        <w:rPr>
          <w:lang w:val="pl-PL"/>
        </w:rPr>
        <w:t xml:space="preserve"> w groma</w:t>
      </w:r>
      <w:r w:rsidR="00C371EF" w:rsidRPr="00137C35">
        <w:rPr>
          <w:lang w:val="pl-PL"/>
        </w:rPr>
        <w:t xml:space="preserve">dzeniu </w:t>
      </w:r>
      <w:r w:rsidR="008C599A">
        <w:rPr>
          <w:lang w:val="pl-PL"/>
        </w:rPr>
        <w:t>majątku</w:t>
      </w:r>
      <w:r w:rsidR="00C371EF" w:rsidRPr="00137C35">
        <w:rPr>
          <w:lang w:val="pl-PL"/>
        </w:rPr>
        <w:t>, o którym mowa.</w:t>
      </w:r>
    </w:p>
    <w:p w:rsidR="00405BE6" w:rsidRPr="00137C35" w:rsidRDefault="007F6193" w:rsidP="00681B13">
      <w:pPr>
        <w:pStyle w:val="ECHRPara"/>
        <w:rPr>
          <w:lang w:val="pl-PL"/>
        </w:rPr>
      </w:pPr>
      <w:r w:rsidRPr="00137C35">
        <w:rPr>
          <w:lang w:val="pl-PL"/>
        </w:rPr>
        <w:t>106</w:t>
      </w:r>
      <w:r w:rsidR="00D2298B" w:rsidRPr="00137C35">
        <w:rPr>
          <w:lang w:val="pl-PL"/>
        </w:rPr>
        <w:t>. To właśnie na podstawie tych międzynarodow</w:t>
      </w:r>
      <w:r w:rsidR="00677555">
        <w:rPr>
          <w:lang w:val="pl-PL"/>
        </w:rPr>
        <w:t>ych</w:t>
      </w:r>
      <w:r w:rsidR="00D2298B" w:rsidRPr="00137C35">
        <w:rPr>
          <w:lang w:val="pl-PL"/>
        </w:rPr>
        <w:t xml:space="preserve"> uznanych norm do zwalczania poważnych przestępstw, które prowadzą do niesprawiedliwego wzbogacania się</w:t>
      </w:r>
      <w:r w:rsidR="00C63D5C">
        <w:rPr>
          <w:lang w:val="pl-PL"/>
        </w:rPr>
        <w:t>,</w:t>
      </w:r>
      <w:r w:rsidR="00D2298B" w:rsidRPr="00137C35">
        <w:rPr>
          <w:lang w:val="pl-PL"/>
        </w:rPr>
        <w:t xml:space="preserve"> </w:t>
      </w:r>
      <w:r w:rsidR="00D2298B" w:rsidRPr="00137C35">
        <w:rPr>
          <w:rFonts w:ascii="Cambria Math" w:hAnsi="Cambria Math" w:cs="Cambria Math"/>
          <w:lang w:val="pl-PL"/>
        </w:rPr>
        <w:t>​​</w:t>
      </w:r>
      <w:r w:rsidR="00D2298B" w:rsidRPr="00137C35">
        <w:rPr>
          <w:rFonts w:ascii="Times New Roman" w:hAnsi="Times New Roman" w:cs="Times New Roman"/>
          <w:lang w:val="pl-PL"/>
        </w:rPr>
        <w:t xml:space="preserve"> Komitet Ekspertów Rady Europy ds. oceny środków przeciwdziałania praniu pieniędzy i finansowaniu terroryzm</w:t>
      </w:r>
      <w:r w:rsidR="00D2298B" w:rsidRPr="00137C35">
        <w:rPr>
          <w:lang w:val="pl-PL"/>
        </w:rPr>
        <w:t xml:space="preserve">u </w:t>
      </w:r>
      <w:r w:rsidR="00677555">
        <w:rPr>
          <w:lang w:val="pl-PL"/>
        </w:rPr>
        <w:t xml:space="preserve"> </w:t>
      </w:r>
      <w:r w:rsidR="00D2298B" w:rsidRPr="00137C35">
        <w:rPr>
          <w:lang w:val="pl-PL"/>
        </w:rPr>
        <w:t>(MONEYVAL), Grupa Państw Przeciwko Korupcji (GRECO) i OECD Anty</w:t>
      </w:r>
      <w:r w:rsidR="00677555">
        <w:rPr>
          <w:lang w:val="pl-PL"/>
        </w:rPr>
        <w:t>k</w:t>
      </w:r>
      <w:r w:rsidR="00D2298B" w:rsidRPr="00137C35">
        <w:rPr>
          <w:lang w:val="pl-PL"/>
        </w:rPr>
        <w:t>orupcyjna Sieć ds. Gospodarek Przejściowych</w:t>
      </w:r>
      <w:r w:rsidR="00F41AB3" w:rsidRPr="00137C35">
        <w:rPr>
          <w:lang w:val="pl-PL"/>
        </w:rPr>
        <w:t>, widząc alarmujący</w:t>
      </w:r>
      <w:r w:rsidR="00D2298B" w:rsidRPr="00137C35">
        <w:rPr>
          <w:lang w:val="pl-PL"/>
        </w:rPr>
        <w:t xml:space="preserve"> poziom korupcji w kraju na wszystkich poziomach, wielokrotnie powiad</w:t>
      </w:r>
      <w:r w:rsidR="00677555">
        <w:rPr>
          <w:lang w:val="pl-PL"/>
        </w:rPr>
        <w:t>a</w:t>
      </w:r>
      <w:r w:rsidR="00D2298B" w:rsidRPr="00137C35">
        <w:rPr>
          <w:lang w:val="pl-PL"/>
        </w:rPr>
        <w:t>mi</w:t>
      </w:r>
      <w:r w:rsidR="00677555">
        <w:rPr>
          <w:lang w:val="pl-PL"/>
        </w:rPr>
        <w:t>a</w:t>
      </w:r>
      <w:r w:rsidR="00D2298B" w:rsidRPr="00137C35">
        <w:rPr>
          <w:lang w:val="pl-PL"/>
        </w:rPr>
        <w:t xml:space="preserve">ła władze gruzińskie, </w:t>
      </w:r>
      <w:r w:rsidR="00F41AB3" w:rsidRPr="00137C35">
        <w:rPr>
          <w:lang w:val="pl-PL"/>
        </w:rPr>
        <w:t>by zobowiązały</w:t>
      </w:r>
      <w:r w:rsidR="00D2298B" w:rsidRPr="00137C35">
        <w:rPr>
          <w:lang w:val="pl-PL"/>
        </w:rPr>
        <w:t xml:space="preserve"> </w:t>
      </w:r>
      <w:r w:rsidR="00F41AB3" w:rsidRPr="00137C35">
        <w:rPr>
          <w:lang w:val="pl-PL"/>
        </w:rPr>
        <w:t>swoje</w:t>
      </w:r>
      <w:r w:rsidR="00D2298B" w:rsidRPr="00137C35">
        <w:rPr>
          <w:lang w:val="pl-PL"/>
        </w:rPr>
        <w:t xml:space="preserve"> </w:t>
      </w:r>
      <w:r w:rsidR="007D6EE7">
        <w:rPr>
          <w:lang w:val="pl-PL"/>
        </w:rPr>
        <w:t>władze</w:t>
      </w:r>
      <w:r w:rsidR="007D6EE7" w:rsidRPr="00137C35">
        <w:rPr>
          <w:lang w:val="pl-PL"/>
        </w:rPr>
        <w:t xml:space="preserve"> </w:t>
      </w:r>
      <w:r w:rsidR="00D2298B" w:rsidRPr="00137C35">
        <w:rPr>
          <w:lang w:val="pl-PL"/>
        </w:rPr>
        <w:t xml:space="preserve">ustawodawcze </w:t>
      </w:r>
      <w:r w:rsidR="007D6EE7">
        <w:rPr>
          <w:lang w:val="pl-PL"/>
        </w:rPr>
        <w:t>do zagwarantowania</w:t>
      </w:r>
      <w:r w:rsidR="00D2298B" w:rsidRPr="00137C35">
        <w:rPr>
          <w:lang w:val="pl-PL"/>
        </w:rPr>
        <w:t xml:space="preserve">, że </w:t>
      </w:r>
      <w:r w:rsidR="00D2298B" w:rsidRPr="00137C35">
        <w:rPr>
          <w:rFonts w:ascii="Cambria Math" w:hAnsi="Cambria Math" w:cs="Cambria Math"/>
          <w:lang w:val="pl-PL"/>
        </w:rPr>
        <w:t>​​</w:t>
      </w:r>
      <w:r w:rsidR="00D2298B" w:rsidRPr="00137C35">
        <w:rPr>
          <w:rFonts w:ascii="Times New Roman" w:hAnsi="Times New Roman" w:cs="Times New Roman"/>
          <w:lang w:val="pl-PL"/>
        </w:rPr>
        <w:t>konfiskata dochodów, w tym konfiskat</w:t>
      </w:r>
      <w:r w:rsidR="00F41AB3" w:rsidRPr="00137C35">
        <w:rPr>
          <w:rFonts w:ascii="Times New Roman" w:hAnsi="Times New Roman" w:cs="Times New Roman"/>
          <w:lang w:val="pl-PL"/>
        </w:rPr>
        <w:t xml:space="preserve">a </w:t>
      </w:r>
      <w:r w:rsidR="007D6EE7">
        <w:rPr>
          <w:rFonts w:ascii="Times New Roman" w:hAnsi="Times New Roman" w:cs="Times New Roman"/>
          <w:lang w:val="pl-PL"/>
        </w:rPr>
        <w:t>własności</w:t>
      </w:r>
      <w:r w:rsidR="00F41AB3" w:rsidRPr="00137C35">
        <w:rPr>
          <w:rFonts w:ascii="Times New Roman" w:hAnsi="Times New Roman" w:cs="Times New Roman"/>
          <w:lang w:val="pl-PL"/>
        </w:rPr>
        <w:t>, stosowana</w:t>
      </w:r>
      <w:r w:rsidR="00D2298B" w:rsidRPr="00137C35">
        <w:rPr>
          <w:rFonts w:ascii="Times New Roman" w:hAnsi="Times New Roman" w:cs="Times New Roman"/>
          <w:lang w:val="pl-PL"/>
        </w:rPr>
        <w:t xml:space="preserve"> obowiązkowo </w:t>
      </w:r>
      <w:r w:rsidR="00F41AB3" w:rsidRPr="00137C35">
        <w:rPr>
          <w:rFonts w:ascii="Times New Roman" w:hAnsi="Times New Roman" w:cs="Times New Roman"/>
          <w:lang w:val="pl-PL"/>
        </w:rPr>
        <w:t>wobec</w:t>
      </w:r>
      <w:r w:rsidR="00D2298B" w:rsidRPr="00137C35">
        <w:rPr>
          <w:rFonts w:ascii="Times New Roman" w:hAnsi="Times New Roman" w:cs="Times New Roman"/>
          <w:lang w:val="pl-PL"/>
        </w:rPr>
        <w:t xml:space="preserve"> wszystkich</w:t>
      </w:r>
      <w:r w:rsidR="00F41AB3" w:rsidRPr="00137C35">
        <w:rPr>
          <w:rFonts w:ascii="Times New Roman" w:hAnsi="Times New Roman" w:cs="Times New Roman"/>
          <w:lang w:val="pl-PL"/>
        </w:rPr>
        <w:t xml:space="preserve"> przypadków</w:t>
      </w:r>
      <w:r w:rsidR="00D2298B" w:rsidRPr="00137C35">
        <w:rPr>
          <w:rFonts w:ascii="Times New Roman" w:hAnsi="Times New Roman" w:cs="Times New Roman"/>
          <w:lang w:val="pl-PL"/>
        </w:rPr>
        <w:t xml:space="preserve"> korupcji i prz</w:t>
      </w:r>
      <w:r w:rsidR="00F41AB3" w:rsidRPr="00137C35">
        <w:rPr>
          <w:rFonts w:ascii="Times New Roman" w:hAnsi="Times New Roman" w:cs="Times New Roman"/>
          <w:lang w:val="pl-PL"/>
        </w:rPr>
        <w:t>estępstw związanych z korupcją oraz,</w:t>
      </w:r>
      <w:r w:rsidR="00D2298B" w:rsidRPr="00137C35">
        <w:rPr>
          <w:rFonts w:ascii="Times New Roman" w:hAnsi="Times New Roman" w:cs="Times New Roman"/>
          <w:lang w:val="pl-PL"/>
        </w:rPr>
        <w:t xml:space="preserve"> że konfiskaty </w:t>
      </w:r>
      <w:r w:rsidR="007D6EE7">
        <w:rPr>
          <w:rFonts w:ascii="Times New Roman" w:hAnsi="Times New Roman" w:cs="Times New Roman"/>
          <w:lang w:val="pl-PL"/>
        </w:rPr>
        <w:t>majątku</w:t>
      </w:r>
      <w:r w:rsidR="006C2837">
        <w:rPr>
          <w:rFonts w:ascii="Times New Roman" w:hAnsi="Times New Roman" w:cs="Times New Roman"/>
          <w:lang w:val="pl-PL"/>
        </w:rPr>
        <w:t xml:space="preserve"> </w:t>
      </w:r>
      <w:r w:rsidR="00F41AB3" w:rsidRPr="00137C35">
        <w:rPr>
          <w:rFonts w:ascii="Times New Roman" w:hAnsi="Times New Roman" w:cs="Times New Roman"/>
          <w:lang w:val="pl-PL"/>
        </w:rPr>
        <w:t>osób trzecich</w:t>
      </w:r>
      <w:r w:rsidR="00D2298B" w:rsidRPr="00137C35">
        <w:rPr>
          <w:rFonts w:ascii="Times New Roman" w:hAnsi="Times New Roman" w:cs="Times New Roman"/>
          <w:lang w:val="pl-PL"/>
        </w:rPr>
        <w:t xml:space="preserve"> powinn</w:t>
      </w:r>
      <w:r w:rsidR="007D6EE7">
        <w:rPr>
          <w:rFonts w:ascii="Times New Roman" w:hAnsi="Times New Roman" w:cs="Times New Roman"/>
          <w:lang w:val="pl-PL"/>
        </w:rPr>
        <w:t>a</w:t>
      </w:r>
      <w:r w:rsidR="00D2298B" w:rsidRPr="00137C35">
        <w:rPr>
          <w:rFonts w:ascii="Times New Roman" w:hAnsi="Times New Roman" w:cs="Times New Roman"/>
          <w:lang w:val="pl-PL"/>
        </w:rPr>
        <w:t xml:space="preserve"> być</w:t>
      </w:r>
      <w:r w:rsidR="007D6EE7">
        <w:rPr>
          <w:rFonts w:ascii="Times New Roman" w:hAnsi="Times New Roman" w:cs="Times New Roman"/>
          <w:lang w:val="pl-PL"/>
        </w:rPr>
        <w:t xml:space="preserve"> także</w:t>
      </w:r>
      <w:r w:rsidR="00D2298B" w:rsidRPr="00137C35">
        <w:rPr>
          <w:rFonts w:ascii="Times New Roman" w:hAnsi="Times New Roman" w:cs="Times New Roman"/>
          <w:lang w:val="pl-PL"/>
        </w:rPr>
        <w:t xml:space="preserve"> możliw</w:t>
      </w:r>
      <w:r w:rsidR="007D6EE7">
        <w:rPr>
          <w:rFonts w:ascii="Times New Roman" w:hAnsi="Times New Roman" w:cs="Times New Roman"/>
          <w:lang w:val="pl-PL"/>
        </w:rPr>
        <w:t>a</w:t>
      </w:r>
      <w:r w:rsidR="00D2298B" w:rsidRPr="00137C35">
        <w:rPr>
          <w:rFonts w:ascii="Times New Roman" w:hAnsi="Times New Roman" w:cs="Times New Roman"/>
          <w:lang w:val="pl-PL"/>
        </w:rPr>
        <w:t xml:space="preserve">. Trybunał zauważa, że </w:t>
      </w:r>
      <w:r w:rsidR="00D2298B" w:rsidRPr="00137C35">
        <w:rPr>
          <w:rFonts w:ascii="Cambria Math" w:hAnsi="Cambria Math" w:cs="Cambria Math"/>
          <w:lang w:val="pl-PL"/>
        </w:rPr>
        <w:t>​​</w:t>
      </w:r>
      <w:r w:rsidR="00D2298B" w:rsidRPr="00137C35">
        <w:rPr>
          <w:rFonts w:ascii="Times New Roman" w:hAnsi="Times New Roman" w:cs="Times New Roman"/>
          <w:lang w:val="pl-PL"/>
        </w:rPr>
        <w:t>władze kr</w:t>
      </w:r>
      <w:r w:rsidR="00D2298B" w:rsidRPr="00137C35">
        <w:rPr>
          <w:lang w:val="pl-PL"/>
        </w:rPr>
        <w:t xml:space="preserve">ajowe </w:t>
      </w:r>
      <w:r w:rsidR="00F41AB3" w:rsidRPr="00137C35">
        <w:rPr>
          <w:lang w:val="pl-PL"/>
        </w:rPr>
        <w:t>wprowadziły otrzymane</w:t>
      </w:r>
      <w:r w:rsidR="00D2298B" w:rsidRPr="00137C35">
        <w:rPr>
          <w:lang w:val="pl-PL"/>
        </w:rPr>
        <w:t xml:space="preserve"> instrukcje </w:t>
      </w:r>
      <w:r w:rsidR="00F41AB3" w:rsidRPr="00137C35">
        <w:rPr>
          <w:lang w:val="pl-PL"/>
        </w:rPr>
        <w:t>w życie</w:t>
      </w:r>
      <w:r w:rsidR="00D2298B" w:rsidRPr="00137C35">
        <w:rPr>
          <w:lang w:val="pl-PL"/>
        </w:rPr>
        <w:t xml:space="preserve"> poprzez przyjęcie nowelizacji z dnia 13 lutego 2004 roku już w kwietniu i czerwcu 2006 roku, a następnie ponownie we wrześniu 2013 roku, powyższe międzynarodowe organy eksperckie prawne</w:t>
      </w:r>
      <w:r w:rsidR="00F41AB3" w:rsidRPr="00137C35">
        <w:rPr>
          <w:lang w:val="pl-PL"/>
        </w:rPr>
        <w:t xml:space="preserve"> wyraziły</w:t>
      </w:r>
      <w:r w:rsidR="00D2298B" w:rsidRPr="00137C35">
        <w:rPr>
          <w:lang w:val="pl-PL"/>
        </w:rPr>
        <w:t xml:space="preserve"> uznanie dla władz</w:t>
      </w:r>
      <w:r w:rsidR="00C63D5C">
        <w:rPr>
          <w:lang w:val="pl-PL"/>
        </w:rPr>
        <w:t>,</w:t>
      </w:r>
      <w:r w:rsidR="00D2298B" w:rsidRPr="00137C35">
        <w:rPr>
          <w:lang w:val="pl-PL"/>
        </w:rPr>
        <w:t xml:space="preserve"> które w dużym stopniu</w:t>
      </w:r>
      <w:r w:rsidR="00F41AB3" w:rsidRPr="00137C35">
        <w:rPr>
          <w:lang w:val="pl-PL"/>
        </w:rPr>
        <w:t xml:space="preserve"> postąpiły</w:t>
      </w:r>
      <w:r w:rsidR="00D2298B" w:rsidRPr="00137C35">
        <w:rPr>
          <w:lang w:val="pl-PL"/>
        </w:rPr>
        <w:t xml:space="preserve"> zgodne z ich instrukcjami. </w:t>
      </w:r>
      <w:r w:rsidR="006C2837">
        <w:rPr>
          <w:lang w:val="pl-PL"/>
        </w:rPr>
        <w:t>Zauważono</w:t>
      </w:r>
      <w:r w:rsidR="00D2298B" w:rsidRPr="00137C35">
        <w:rPr>
          <w:lang w:val="pl-PL"/>
        </w:rPr>
        <w:t xml:space="preserve">, że dzięki wprowadzeniu procedur cywilnych </w:t>
      </w:r>
      <w:r w:rsidR="00F41AB3" w:rsidRPr="00137C35">
        <w:rPr>
          <w:i/>
          <w:lang w:val="pl-PL"/>
        </w:rPr>
        <w:t>in rem</w:t>
      </w:r>
      <w:r w:rsidR="00D2298B" w:rsidRPr="00137C35">
        <w:rPr>
          <w:lang w:val="pl-PL"/>
        </w:rPr>
        <w:t xml:space="preserve"> oprócz możliwości konfiskaty</w:t>
      </w:r>
      <w:r w:rsidR="00F41AB3" w:rsidRPr="00137C35">
        <w:rPr>
          <w:lang w:val="pl-PL"/>
        </w:rPr>
        <w:t xml:space="preserve"> na</w:t>
      </w:r>
      <w:r w:rsidR="00D2298B" w:rsidRPr="00137C35">
        <w:rPr>
          <w:lang w:val="pl-PL"/>
        </w:rPr>
        <w:t xml:space="preserve"> drodze </w:t>
      </w:r>
      <w:r w:rsidR="00394D2C" w:rsidRPr="00137C35">
        <w:rPr>
          <w:lang w:val="pl-PL"/>
        </w:rPr>
        <w:t>postępowania karnego, g</w:t>
      </w:r>
      <w:r w:rsidR="00F41AB3" w:rsidRPr="00137C35">
        <w:rPr>
          <w:lang w:val="pl-PL"/>
        </w:rPr>
        <w:t xml:space="preserve">ruzińskie przepisy </w:t>
      </w:r>
      <w:r w:rsidR="00D2298B" w:rsidRPr="00137C35">
        <w:rPr>
          <w:lang w:val="pl-PL"/>
        </w:rPr>
        <w:t xml:space="preserve">zostały </w:t>
      </w:r>
      <w:r w:rsidR="006C2837">
        <w:rPr>
          <w:lang w:val="pl-PL"/>
        </w:rPr>
        <w:t>dostosowane</w:t>
      </w:r>
      <w:r w:rsidR="00D2298B" w:rsidRPr="00137C35">
        <w:rPr>
          <w:lang w:val="pl-PL"/>
        </w:rPr>
        <w:t xml:space="preserve"> </w:t>
      </w:r>
      <w:r w:rsidR="008B4A38">
        <w:rPr>
          <w:lang w:val="pl-PL"/>
        </w:rPr>
        <w:t>do</w:t>
      </w:r>
      <w:r w:rsidR="00D2298B" w:rsidRPr="00137C35">
        <w:rPr>
          <w:lang w:val="pl-PL"/>
        </w:rPr>
        <w:t xml:space="preserve"> odpowiedni</w:t>
      </w:r>
      <w:r w:rsidR="008B4A38">
        <w:rPr>
          <w:lang w:val="pl-PL"/>
        </w:rPr>
        <w:t>ch</w:t>
      </w:r>
      <w:r w:rsidR="00D2298B" w:rsidRPr="00137C35">
        <w:rPr>
          <w:lang w:val="pl-PL"/>
        </w:rPr>
        <w:t xml:space="preserve"> wymog</w:t>
      </w:r>
      <w:r w:rsidR="008B4A38">
        <w:rPr>
          <w:lang w:val="pl-PL"/>
        </w:rPr>
        <w:t>ów</w:t>
      </w:r>
      <w:r w:rsidR="00D2298B" w:rsidRPr="00137C35">
        <w:rPr>
          <w:lang w:val="pl-PL"/>
        </w:rPr>
        <w:t xml:space="preserve"> prawa międzynarodowego, a</w:t>
      </w:r>
      <w:r w:rsidR="00F41AB3" w:rsidRPr="00137C35">
        <w:rPr>
          <w:lang w:val="pl-PL"/>
        </w:rPr>
        <w:t xml:space="preserve"> </w:t>
      </w:r>
      <w:r w:rsidR="00D2298B" w:rsidRPr="00137C35">
        <w:rPr>
          <w:lang w:val="pl-PL"/>
        </w:rPr>
        <w:t xml:space="preserve">w szczególności </w:t>
      </w:r>
      <w:r w:rsidR="008B4A38">
        <w:rPr>
          <w:lang w:val="pl-PL"/>
        </w:rPr>
        <w:t>do</w:t>
      </w:r>
      <w:r w:rsidR="00D2298B" w:rsidRPr="00137C35">
        <w:rPr>
          <w:lang w:val="pl-PL"/>
        </w:rPr>
        <w:t xml:space="preserve"> odpowiedni</w:t>
      </w:r>
      <w:r w:rsidR="008B4A38">
        <w:rPr>
          <w:lang w:val="pl-PL"/>
        </w:rPr>
        <w:t>ch</w:t>
      </w:r>
      <w:r w:rsidR="00F41AB3" w:rsidRPr="00137C35">
        <w:rPr>
          <w:lang w:val="pl-PL"/>
        </w:rPr>
        <w:t xml:space="preserve"> Konwencj</w:t>
      </w:r>
      <w:r w:rsidR="008B4A38">
        <w:rPr>
          <w:lang w:val="pl-PL"/>
        </w:rPr>
        <w:t>i</w:t>
      </w:r>
      <w:r w:rsidR="00F41AB3" w:rsidRPr="00137C35">
        <w:rPr>
          <w:lang w:val="pl-PL"/>
        </w:rPr>
        <w:t xml:space="preserve"> Rady Europy</w:t>
      </w:r>
      <w:r w:rsidR="00D2298B" w:rsidRPr="00137C35">
        <w:rPr>
          <w:lang w:val="pl-PL"/>
        </w:rPr>
        <w:t xml:space="preserve">, </w:t>
      </w:r>
      <w:r w:rsidR="008B4A38">
        <w:rPr>
          <w:lang w:val="pl-PL"/>
        </w:rPr>
        <w:t>mimo, że</w:t>
      </w:r>
      <w:r w:rsidR="008B4A38" w:rsidRPr="00137C35">
        <w:rPr>
          <w:lang w:val="pl-PL"/>
        </w:rPr>
        <w:t xml:space="preserve"> </w:t>
      </w:r>
      <w:r w:rsidR="00D2298B" w:rsidRPr="00137C35">
        <w:rPr>
          <w:lang w:val="pl-PL"/>
        </w:rPr>
        <w:t xml:space="preserve">wciąż </w:t>
      </w:r>
      <w:r w:rsidR="008B4A38">
        <w:rPr>
          <w:lang w:val="pl-PL"/>
        </w:rPr>
        <w:t>ostrzegano</w:t>
      </w:r>
      <w:r w:rsidR="008B4A38" w:rsidRPr="00137C35">
        <w:rPr>
          <w:lang w:val="pl-PL"/>
        </w:rPr>
        <w:t xml:space="preserve"> </w:t>
      </w:r>
      <w:r w:rsidR="00D2298B" w:rsidRPr="00137C35">
        <w:rPr>
          <w:lang w:val="pl-PL"/>
        </w:rPr>
        <w:t xml:space="preserve">władze gruzińskie przed ewentualnym nadużyciem tego postępowania, wzywając do najwyższej przejrzystości w tym zakresie (patrz: </w:t>
      </w:r>
      <w:r w:rsidR="00137C35">
        <w:rPr>
          <w:lang w:val="pl-PL"/>
        </w:rPr>
        <w:t>paragrafy</w:t>
      </w:r>
      <w:r w:rsidR="00D2298B" w:rsidRPr="00137C35">
        <w:rPr>
          <w:lang w:val="pl-PL"/>
        </w:rPr>
        <w:t xml:space="preserve"> 66-73 powyżej). W istocie Trybunał uważa, że </w:t>
      </w:r>
      <w:r w:rsidR="00D2298B" w:rsidRPr="00137C35">
        <w:rPr>
          <w:rFonts w:ascii="Cambria Math" w:hAnsi="Cambria Math" w:cs="Cambria Math"/>
          <w:lang w:val="pl-PL"/>
        </w:rPr>
        <w:t>​​</w:t>
      </w:r>
      <w:r w:rsidR="00D2298B" w:rsidRPr="00137C35">
        <w:rPr>
          <w:rFonts w:ascii="Times New Roman" w:hAnsi="Times New Roman" w:cs="Times New Roman"/>
          <w:lang w:val="pl-PL"/>
        </w:rPr>
        <w:t xml:space="preserve">ważne jest, aby podkreślić, że te środki legislacyjne znacznie </w:t>
      </w:r>
      <w:r w:rsidR="00F41AB3" w:rsidRPr="00137C35">
        <w:rPr>
          <w:rFonts w:ascii="Times New Roman" w:hAnsi="Times New Roman" w:cs="Times New Roman"/>
          <w:lang w:val="pl-PL"/>
        </w:rPr>
        <w:t>pomogły Gruzji</w:t>
      </w:r>
      <w:r w:rsidR="00D2298B" w:rsidRPr="00137C35">
        <w:rPr>
          <w:rFonts w:ascii="Times New Roman" w:hAnsi="Times New Roman" w:cs="Times New Roman"/>
          <w:lang w:val="pl-PL"/>
        </w:rPr>
        <w:t xml:space="preserve"> </w:t>
      </w:r>
      <w:r w:rsidR="00E36A6B">
        <w:rPr>
          <w:rFonts w:ascii="Times New Roman" w:hAnsi="Times New Roman" w:cs="Times New Roman"/>
          <w:lang w:val="pl-PL"/>
        </w:rPr>
        <w:t>podążać</w:t>
      </w:r>
      <w:r w:rsidR="00D2298B" w:rsidRPr="00137C35">
        <w:rPr>
          <w:rFonts w:ascii="Times New Roman" w:hAnsi="Times New Roman" w:cs="Times New Roman"/>
          <w:lang w:val="pl-PL"/>
        </w:rPr>
        <w:t xml:space="preserve"> we właściwym kierunku w zakresie zwalczania korupcji (patrz </w:t>
      </w:r>
      <w:r w:rsidR="00137C35">
        <w:rPr>
          <w:lang w:val="pl-PL"/>
        </w:rPr>
        <w:t>paragraf</w:t>
      </w:r>
      <w:r w:rsidR="00D2298B" w:rsidRPr="00137C35">
        <w:rPr>
          <w:rFonts w:ascii="Times New Roman" w:hAnsi="Times New Roman" w:cs="Times New Roman"/>
          <w:lang w:val="pl-PL"/>
        </w:rPr>
        <w:t xml:space="preserve"> 73 powyżej).</w:t>
      </w:r>
    </w:p>
    <w:p w:rsidR="00F41AB3" w:rsidRPr="00137C35" w:rsidRDefault="007F6193" w:rsidP="00F41AB3">
      <w:pPr>
        <w:pStyle w:val="ECHRPara"/>
        <w:rPr>
          <w:lang w:val="pl-PL"/>
        </w:rPr>
      </w:pPr>
      <w:r w:rsidRPr="00137C35">
        <w:rPr>
          <w:lang w:val="pl-PL"/>
        </w:rPr>
        <w:t>107</w:t>
      </w:r>
      <w:r w:rsidR="00F41AB3" w:rsidRPr="00137C35">
        <w:rPr>
          <w:lang w:val="pl-PL"/>
        </w:rPr>
        <w:t xml:space="preserve">. Trybunał </w:t>
      </w:r>
      <w:r w:rsidR="00E36A6B">
        <w:rPr>
          <w:lang w:val="pl-PL"/>
        </w:rPr>
        <w:t>wskazuje</w:t>
      </w:r>
      <w:r w:rsidR="00E36A6B" w:rsidRPr="00137C35">
        <w:rPr>
          <w:lang w:val="pl-PL"/>
        </w:rPr>
        <w:t xml:space="preserve"> </w:t>
      </w:r>
      <w:r w:rsidR="00F41AB3" w:rsidRPr="00137C35">
        <w:rPr>
          <w:lang w:val="pl-PL"/>
        </w:rPr>
        <w:t xml:space="preserve">również </w:t>
      </w:r>
      <w:r w:rsidR="00E36A6B">
        <w:rPr>
          <w:lang w:val="pl-PL"/>
        </w:rPr>
        <w:t xml:space="preserve">na </w:t>
      </w:r>
      <w:r w:rsidR="00F41AB3" w:rsidRPr="00137C35">
        <w:rPr>
          <w:lang w:val="pl-PL"/>
        </w:rPr>
        <w:t xml:space="preserve">wcześniejsze przypadki, w których był </w:t>
      </w:r>
      <w:r w:rsidR="00E36A6B" w:rsidRPr="00137C35">
        <w:rPr>
          <w:lang w:val="pl-PL"/>
        </w:rPr>
        <w:t>zobowiązan</w:t>
      </w:r>
      <w:r w:rsidR="00E36A6B">
        <w:rPr>
          <w:lang w:val="pl-PL"/>
        </w:rPr>
        <w:t>y</w:t>
      </w:r>
      <w:r w:rsidR="00E36A6B" w:rsidRPr="00137C35">
        <w:rPr>
          <w:lang w:val="pl-PL"/>
        </w:rPr>
        <w:t xml:space="preserve"> </w:t>
      </w:r>
      <w:r w:rsidR="00F41AB3" w:rsidRPr="00137C35">
        <w:rPr>
          <w:lang w:val="pl-PL"/>
        </w:rPr>
        <w:t>do zbadania, z punktu widzenia testu proporcjonalności artykułu 1 Protokołu nr 1,</w:t>
      </w:r>
      <w:r w:rsidR="004E0807">
        <w:rPr>
          <w:lang w:val="pl-PL"/>
        </w:rPr>
        <w:t xml:space="preserve"> dotyczące</w:t>
      </w:r>
      <w:r w:rsidR="00F41AB3" w:rsidRPr="00137C35">
        <w:rPr>
          <w:lang w:val="pl-PL"/>
        </w:rPr>
        <w:t xml:space="preserve"> zasadniczo podobn</w:t>
      </w:r>
      <w:r w:rsidR="004E0807">
        <w:rPr>
          <w:lang w:val="pl-PL"/>
        </w:rPr>
        <w:t>ych</w:t>
      </w:r>
      <w:r w:rsidR="00F41AB3" w:rsidRPr="00137C35">
        <w:rPr>
          <w:lang w:val="pl-PL"/>
        </w:rPr>
        <w:t xml:space="preserve"> procedur dla przepadku mienia związanego z domniemanym popełnieniem różnych poważnych przestępstw, powodujące </w:t>
      </w:r>
      <w:r w:rsidR="004E0807">
        <w:rPr>
          <w:lang w:val="pl-PL"/>
        </w:rPr>
        <w:t>bezpodstawne</w:t>
      </w:r>
      <w:r w:rsidR="004E0807" w:rsidRPr="00137C35">
        <w:rPr>
          <w:lang w:val="pl-PL"/>
        </w:rPr>
        <w:t xml:space="preserve"> </w:t>
      </w:r>
      <w:r w:rsidR="00F41AB3" w:rsidRPr="00137C35">
        <w:rPr>
          <w:lang w:val="pl-PL"/>
        </w:rPr>
        <w:t xml:space="preserve">wzbogacenie się. Jeśli chodzi o </w:t>
      </w:r>
      <w:r w:rsidR="003A445E">
        <w:rPr>
          <w:lang w:val="pl-PL"/>
        </w:rPr>
        <w:t>majątek, który</w:t>
      </w:r>
      <w:r w:rsidR="003A445E" w:rsidRPr="00137C35">
        <w:rPr>
          <w:lang w:val="pl-PL"/>
        </w:rPr>
        <w:t xml:space="preserve"> </w:t>
      </w:r>
      <w:r w:rsidR="00F41AB3" w:rsidRPr="00137C35">
        <w:rPr>
          <w:lang w:val="pl-PL"/>
        </w:rPr>
        <w:t>przypuszczalnie został</w:t>
      </w:r>
      <w:r w:rsidR="000D09FE" w:rsidRPr="00137C35">
        <w:rPr>
          <w:lang w:val="pl-PL"/>
        </w:rPr>
        <w:t xml:space="preserve"> </w:t>
      </w:r>
      <w:r w:rsidR="00F41AB3" w:rsidRPr="00137C35">
        <w:rPr>
          <w:lang w:val="pl-PL"/>
        </w:rPr>
        <w:t>nabyt</w:t>
      </w:r>
      <w:r w:rsidR="00D511C8">
        <w:rPr>
          <w:lang w:val="pl-PL"/>
        </w:rPr>
        <w:t>y</w:t>
      </w:r>
      <w:r w:rsidR="00F41AB3" w:rsidRPr="00137C35">
        <w:rPr>
          <w:lang w:val="pl-PL"/>
        </w:rPr>
        <w:t xml:space="preserve"> w całości lub w części z wpływów</w:t>
      </w:r>
      <w:r w:rsidR="003A445E">
        <w:rPr>
          <w:lang w:val="pl-PL"/>
        </w:rPr>
        <w:t xml:space="preserve"> pochodzących</w:t>
      </w:r>
      <w:r w:rsidR="00F41AB3" w:rsidRPr="00137C35">
        <w:rPr>
          <w:lang w:val="pl-PL"/>
        </w:rPr>
        <w:t xml:space="preserve"> z przestępstw handlu narkotykami i innych nielegalnych działań mafii lub organizacji przestępczych, Trybunał nie widzi żadnego problemu w </w:t>
      </w:r>
      <w:r w:rsidR="000D09FE" w:rsidRPr="00137C35">
        <w:rPr>
          <w:lang w:val="pl-PL"/>
        </w:rPr>
        <w:t>uznaniu</w:t>
      </w:r>
      <w:r w:rsidR="00F41AB3" w:rsidRPr="00137C35">
        <w:rPr>
          <w:lang w:val="pl-PL"/>
        </w:rPr>
        <w:t xml:space="preserve"> </w:t>
      </w:r>
      <w:r w:rsidR="003A445E">
        <w:rPr>
          <w:lang w:val="pl-PL"/>
        </w:rPr>
        <w:t>środka</w:t>
      </w:r>
      <w:r w:rsidR="003A445E" w:rsidRPr="00137C35">
        <w:rPr>
          <w:lang w:val="pl-PL"/>
        </w:rPr>
        <w:t xml:space="preserve"> </w:t>
      </w:r>
      <w:r w:rsidR="00F41AB3" w:rsidRPr="00137C35">
        <w:rPr>
          <w:lang w:val="pl-PL"/>
        </w:rPr>
        <w:t xml:space="preserve">konfiskaty </w:t>
      </w:r>
      <w:r w:rsidR="000D09FE" w:rsidRPr="00137C35">
        <w:rPr>
          <w:lang w:val="pl-PL"/>
        </w:rPr>
        <w:t>za</w:t>
      </w:r>
      <w:r w:rsidR="00F41AB3" w:rsidRPr="00137C35">
        <w:rPr>
          <w:lang w:val="pl-PL"/>
        </w:rPr>
        <w:t xml:space="preserve"> proporcjonaln</w:t>
      </w:r>
      <w:r w:rsidR="003A445E">
        <w:rPr>
          <w:lang w:val="pl-PL"/>
        </w:rPr>
        <w:t>y</w:t>
      </w:r>
      <w:r w:rsidR="00F41AB3" w:rsidRPr="00137C35">
        <w:rPr>
          <w:lang w:val="pl-PL"/>
        </w:rPr>
        <w:t xml:space="preserve"> nawet w przypadku braku przekonania</w:t>
      </w:r>
      <w:r w:rsidR="000D09FE" w:rsidRPr="00137C35">
        <w:rPr>
          <w:lang w:val="pl-PL"/>
        </w:rPr>
        <w:t xml:space="preserve"> w </w:t>
      </w:r>
      <w:r w:rsidR="003A445E">
        <w:rPr>
          <w:lang w:val="pl-PL"/>
        </w:rPr>
        <w:t>istnieniu</w:t>
      </w:r>
      <w:r w:rsidR="003A445E" w:rsidRPr="00137C35">
        <w:rPr>
          <w:lang w:val="pl-PL"/>
        </w:rPr>
        <w:t xml:space="preserve"> </w:t>
      </w:r>
      <w:r w:rsidR="000D09FE" w:rsidRPr="00137C35">
        <w:rPr>
          <w:lang w:val="pl-PL"/>
        </w:rPr>
        <w:t>winy</w:t>
      </w:r>
      <w:r w:rsidR="00F41AB3" w:rsidRPr="00137C35">
        <w:rPr>
          <w:lang w:val="pl-PL"/>
        </w:rPr>
        <w:t xml:space="preserve"> oskarżonych. Trybunał </w:t>
      </w:r>
      <w:r w:rsidR="000D09FE" w:rsidRPr="00137C35">
        <w:rPr>
          <w:lang w:val="pl-PL"/>
        </w:rPr>
        <w:t>uzna</w:t>
      </w:r>
      <w:r w:rsidR="009C4948">
        <w:rPr>
          <w:lang w:val="pl-PL"/>
        </w:rPr>
        <w:t>wa</w:t>
      </w:r>
      <w:r w:rsidR="002E6857">
        <w:rPr>
          <w:lang w:val="pl-PL"/>
        </w:rPr>
        <w:t>ł</w:t>
      </w:r>
      <w:r w:rsidR="00F41AB3" w:rsidRPr="00137C35">
        <w:rPr>
          <w:lang w:val="pl-PL"/>
        </w:rPr>
        <w:t xml:space="preserve"> także</w:t>
      </w:r>
      <w:r w:rsidR="000D09FE" w:rsidRPr="00137C35">
        <w:rPr>
          <w:lang w:val="pl-PL"/>
        </w:rPr>
        <w:t xml:space="preserve"> za uzasadnione,</w:t>
      </w:r>
      <w:r w:rsidR="00F41AB3" w:rsidRPr="00137C35">
        <w:rPr>
          <w:lang w:val="pl-PL"/>
        </w:rPr>
        <w:t xml:space="preserve"> </w:t>
      </w:r>
      <w:r w:rsidR="009C4948">
        <w:rPr>
          <w:lang w:val="pl-PL"/>
        </w:rPr>
        <w:t>orzekanie</w:t>
      </w:r>
      <w:r w:rsidR="009C4948" w:rsidRPr="00137C35">
        <w:rPr>
          <w:lang w:val="pl-PL"/>
        </w:rPr>
        <w:t xml:space="preserve"> </w:t>
      </w:r>
      <w:r w:rsidR="000D09FE" w:rsidRPr="00137C35">
        <w:rPr>
          <w:lang w:val="pl-PL"/>
        </w:rPr>
        <w:t>nakazów konfiskaty przez odpowiednie organy krajowe</w:t>
      </w:r>
      <w:r w:rsidR="00F41AB3" w:rsidRPr="00137C35">
        <w:rPr>
          <w:lang w:val="pl-PL"/>
        </w:rPr>
        <w:t xml:space="preserve"> </w:t>
      </w:r>
      <w:r w:rsidR="000D09FE" w:rsidRPr="00137C35">
        <w:rPr>
          <w:lang w:val="pl-PL"/>
        </w:rPr>
        <w:t xml:space="preserve">na podstawie </w:t>
      </w:r>
      <w:r w:rsidR="009C4948">
        <w:rPr>
          <w:lang w:val="pl-PL"/>
        </w:rPr>
        <w:t>przeważającej liczby</w:t>
      </w:r>
      <w:r w:rsidR="009C4948" w:rsidRPr="00137C35">
        <w:rPr>
          <w:lang w:val="pl-PL"/>
        </w:rPr>
        <w:t xml:space="preserve"> </w:t>
      </w:r>
      <w:r w:rsidR="00F41AB3" w:rsidRPr="00137C35">
        <w:rPr>
          <w:lang w:val="pl-PL"/>
        </w:rPr>
        <w:t>do</w:t>
      </w:r>
      <w:r w:rsidR="000D09FE" w:rsidRPr="00137C35">
        <w:rPr>
          <w:lang w:val="pl-PL"/>
        </w:rPr>
        <w:t>wodów sugerujących, że legalne dochody</w:t>
      </w:r>
      <w:r w:rsidR="00F41AB3" w:rsidRPr="00137C35">
        <w:rPr>
          <w:lang w:val="pl-PL"/>
        </w:rPr>
        <w:t xml:space="preserve"> respondentów</w:t>
      </w:r>
      <w:r w:rsidR="000D09FE" w:rsidRPr="00137C35">
        <w:rPr>
          <w:lang w:val="pl-PL"/>
        </w:rPr>
        <w:t xml:space="preserve"> nie mo</w:t>
      </w:r>
      <w:r w:rsidR="00F41AB3" w:rsidRPr="00137C35">
        <w:rPr>
          <w:lang w:val="pl-PL"/>
        </w:rPr>
        <w:t>gł</w:t>
      </w:r>
      <w:r w:rsidR="000D09FE" w:rsidRPr="00137C35">
        <w:rPr>
          <w:lang w:val="pl-PL"/>
        </w:rPr>
        <w:t>y wystarczyć</w:t>
      </w:r>
      <w:r w:rsidR="00F41AB3" w:rsidRPr="00137C35">
        <w:rPr>
          <w:lang w:val="pl-PL"/>
        </w:rPr>
        <w:t xml:space="preserve"> im do nabycia nieruchomości. </w:t>
      </w:r>
      <w:r w:rsidR="009C4948">
        <w:rPr>
          <w:lang w:val="pl-PL"/>
        </w:rPr>
        <w:t>W istocie</w:t>
      </w:r>
      <w:r w:rsidR="00F41AB3" w:rsidRPr="00137C35">
        <w:rPr>
          <w:lang w:val="pl-PL"/>
        </w:rPr>
        <w:t xml:space="preserve">, gdy </w:t>
      </w:r>
      <w:r w:rsidR="009C4948">
        <w:rPr>
          <w:lang w:val="pl-PL"/>
        </w:rPr>
        <w:t>przepadek</w:t>
      </w:r>
      <w:r w:rsidR="009C4948" w:rsidRPr="00137C35">
        <w:rPr>
          <w:lang w:val="pl-PL"/>
        </w:rPr>
        <w:t xml:space="preserve"> </w:t>
      </w:r>
      <w:r w:rsidR="00F41AB3" w:rsidRPr="00137C35">
        <w:rPr>
          <w:lang w:val="pl-PL"/>
        </w:rPr>
        <w:t xml:space="preserve">był wynikiem postępowania cywilnego </w:t>
      </w:r>
      <w:r w:rsidR="000D09FE" w:rsidRPr="00137C35">
        <w:rPr>
          <w:i/>
          <w:lang w:val="pl-PL"/>
        </w:rPr>
        <w:t>in rem</w:t>
      </w:r>
      <w:r w:rsidR="000D09FE" w:rsidRPr="00137C35">
        <w:rPr>
          <w:lang w:val="pl-PL"/>
        </w:rPr>
        <w:t>, które odnosi</w:t>
      </w:r>
      <w:r w:rsidR="009C4948">
        <w:rPr>
          <w:lang w:val="pl-PL"/>
        </w:rPr>
        <w:t>ło</w:t>
      </w:r>
      <w:r w:rsidR="00F41AB3" w:rsidRPr="00137C35">
        <w:rPr>
          <w:lang w:val="pl-PL"/>
        </w:rPr>
        <w:t xml:space="preserve"> się do dochodów </w:t>
      </w:r>
      <w:r w:rsidR="00F41AB3" w:rsidRPr="00137C35">
        <w:rPr>
          <w:lang w:val="pl-PL"/>
        </w:rPr>
        <w:lastRenderedPageBreak/>
        <w:t>pochodzących z poważny</w:t>
      </w:r>
      <w:r w:rsidR="000D09FE" w:rsidRPr="00137C35">
        <w:rPr>
          <w:lang w:val="pl-PL"/>
        </w:rPr>
        <w:t xml:space="preserve">ch przestępstw, </w:t>
      </w:r>
      <w:r w:rsidR="007129A7">
        <w:rPr>
          <w:lang w:val="pl-PL"/>
        </w:rPr>
        <w:t>T</w:t>
      </w:r>
      <w:r w:rsidR="009C4948">
        <w:rPr>
          <w:lang w:val="pl-PL"/>
        </w:rPr>
        <w:t>rybunał</w:t>
      </w:r>
      <w:r w:rsidR="009C4948" w:rsidRPr="00137C35">
        <w:rPr>
          <w:lang w:val="pl-PL"/>
        </w:rPr>
        <w:t xml:space="preserve"> </w:t>
      </w:r>
      <w:r w:rsidR="000D09FE" w:rsidRPr="00137C35">
        <w:rPr>
          <w:lang w:val="pl-PL"/>
        </w:rPr>
        <w:t>nie wymaga</w:t>
      </w:r>
      <w:r w:rsidR="00F41AB3" w:rsidRPr="00137C35">
        <w:rPr>
          <w:lang w:val="pl-PL"/>
        </w:rPr>
        <w:t xml:space="preserve"> dowodu "ponad wszelką wątpliwość" nielegalnego pochodzenia mienia w takim postępowaniu. Zamiast</w:t>
      </w:r>
      <w:r w:rsidR="000D09FE" w:rsidRPr="00137C35">
        <w:rPr>
          <w:lang w:val="pl-PL"/>
        </w:rPr>
        <w:t xml:space="preserve"> tego, dowód</w:t>
      </w:r>
      <w:r w:rsidR="00F41AB3" w:rsidRPr="00137C35">
        <w:rPr>
          <w:lang w:val="pl-PL"/>
        </w:rPr>
        <w:t xml:space="preserve"> </w:t>
      </w:r>
      <w:r w:rsidR="000D5C64">
        <w:rPr>
          <w:lang w:val="pl-PL"/>
        </w:rPr>
        <w:t xml:space="preserve">wskazujący na </w:t>
      </w:r>
      <w:r w:rsidR="00F1705C" w:rsidRPr="00137C35">
        <w:rPr>
          <w:lang w:val="pl-PL"/>
        </w:rPr>
        <w:t xml:space="preserve"> prawdopodobieństw</w:t>
      </w:r>
      <w:r w:rsidR="000D5C64">
        <w:rPr>
          <w:lang w:val="pl-PL"/>
        </w:rPr>
        <w:t>o</w:t>
      </w:r>
      <w:r w:rsidR="00F1705C" w:rsidRPr="00137C35">
        <w:rPr>
          <w:lang w:val="pl-PL"/>
        </w:rPr>
        <w:t xml:space="preserve"> lub wysokie prawdopodobieństw</w:t>
      </w:r>
      <w:r w:rsidR="000D5C64">
        <w:rPr>
          <w:lang w:val="pl-PL"/>
        </w:rPr>
        <w:t>o</w:t>
      </w:r>
      <w:r w:rsidR="00F41AB3" w:rsidRPr="00137C35">
        <w:rPr>
          <w:lang w:val="pl-PL"/>
        </w:rPr>
        <w:t xml:space="preserve"> nielegalnego pochodzenia</w:t>
      </w:r>
      <w:r w:rsidR="000D5C64">
        <w:rPr>
          <w:lang w:val="pl-PL"/>
        </w:rPr>
        <w:t xml:space="preserve"> majątku</w:t>
      </w:r>
      <w:r w:rsidR="00F41AB3" w:rsidRPr="00137C35">
        <w:rPr>
          <w:lang w:val="pl-PL"/>
        </w:rPr>
        <w:t xml:space="preserve">, w połączeniu z </w:t>
      </w:r>
      <w:r w:rsidR="000D09FE" w:rsidRPr="00137C35">
        <w:rPr>
          <w:lang w:val="pl-PL"/>
        </w:rPr>
        <w:t>niezdolnością</w:t>
      </w:r>
      <w:r w:rsidR="00F41AB3" w:rsidRPr="00137C35">
        <w:rPr>
          <w:lang w:val="pl-PL"/>
        </w:rPr>
        <w:t xml:space="preserve"> właściciela</w:t>
      </w:r>
      <w:r w:rsidR="000D09FE" w:rsidRPr="00137C35">
        <w:rPr>
          <w:lang w:val="pl-PL"/>
        </w:rPr>
        <w:t xml:space="preserve"> by</w:t>
      </w:r>
      <w:r w:rsidR="00F41AB3" w:rsidRPr="00137C35">
        <w:rPr>
          <w:lang w:val="pl-PL"/>
        </w:rPr>
        <w:t xml:space="preserve"> udowodnić</w:t>
      </w:r>
      <w:r w:rsidR="000D09FE" w:rsidRPr="00137C35">
        <w:rPr>
          <w:lang w:val="pl-PL"/>
        </w:rPr>
        <w:t xml:space="preserve"> coś przeciwnego</w:t>
      </w:r>
      <w:r w:rsidR="00F41AB3" w:rsidRPr="00137C35">
        <w:rPr>
          <w:lang w:val="pl-PL"/>
        </w:rPr>
        <w:t xml:space="preserve">, </w:t>
      </w:r>
      <w:r w:rsidR="000D5C64" w:rsidRPr="00137C35">
        <w:rPr>
          <w:lang w:val="pl-PL"/>
        </w:rPr>
        <w:t>okaz</w:t>
      </w:r>
      <w:r w:rsidR="000D5C64">
        <w:rPr>
          <w:lang w:val="pl-PL"/>
        </w:rPr>
        <w:t>ał</w:t>
      </w:r>
      <w:r w:rsidR="000D5C64" w:rsidRPr="00137C35">
        <w:rPr>
          <w:lang w:val="pl-PL"/>
        </w:rPr>
        <w:t xml:space="preserve"> </w:t>
      </w:r>
      <w:r w:rsidR="00F41AB3" w:rsidRPr="00137C35">
        <w:rPr>
          <w:lang w:val="pl-PL"/>
        </w:rPr>
        <w:t>się wystarczając</w:t>
      </w:r>
      <w:r w:rsidR="000D5C64">
        <w:rPr>
          <w:lang w:val="pl-PL"/>
        </w:rPr>
        <w:t>y</w:t>
      </w:r>
      <w:r w:rsidR="00F41AB3" w:rsidRPr="00137C35">
        <w:rPr>
          <w:lang w:val="pl-PL"/>
        </w:rPr>
        <w:t xml:space="preserve"> dla celów testu pr</w:t>
      </w:r>
      <w:r w:rsidR="000D09FE" w:rsidRPr="00137C35">
        <w:rPr>
          <w:lang w:val="pl-PL"/>
        </w:rPr>
        <w:t>oporcjonalności na podstawie A</w:t>
      </w:r>
      <w:r w:rsidR="00F41AB3" w:rsidRPr="00137C35">
        <w:rPr>
          <w:lang w:val="pl-PL"/>
        </w:rPr>
        <w:t>r</w:t>
      </w:r>
      <w:r w:rsidR="000D09FE" w:rsidRPr="00137C35">
        <w:rPr>
          <w:lang w:val="pl-PL"/>
        </w:rPr>
        <w:t>tykułu 1 Protokołu nr 1. Krajowe</w:t>
      </w:r>
      <w:r w:rsidR="00F41AB3" w:rsidRPr="00137C35">
        <w:rPr>
          <w:lang w:val="pl-PL"/>
        </w:rPr>
        <w:t xml:space="preserve"> władze </w:t>
      </w:r>
      <w:r w:rsidR="000F129D" w:rsidRPr="00137C35">
        <w:rPr>
          <w:lang w:val="pl-PL"/>
        </w:rPr>
        <w:t>otrzymały jeszcze większe</w:t>
      </w:r>
      <w:r w:rsidR="00F41AB3" w:rsidRPr="00137C35">
        <w:rPr>
          <w:lang w:val="pl-PL"/>
        </w:rPr>
        <w:t xml:space="preserve"> p</w:t>
      </w:r>
      <w:r w:rsidR="000F129D" w:rsidRPr="00137C35">
        <w:rPr>
          <w:lang w:val="pl-PL"/>
        </w:rPr>
        <w:t>ole manewru w ramach Konwencji co do zastosowania</w:t>
      </w:r>
      <w:r w:rsidR="00F41AB3" w:rsidRPr="00137C35">
        <w:rPr>
          <w:lang w:val="pl-PL"/>
        </w:rPr>
        <w:t xml:space="preserve"> środków konfiskaty nie tylko </w:t>
      </w:r>
      <w:r w:rsidR="000F129D" w:rsidRPr="00137C35">
        <w:rPr>
          <w:lang w:val="pl-PL"/>
        </w:rPr>
        <w:t>wobec</w:t>
      </w:r>
      <w:r w:rsidR="00F41AB3" w:rsidRPr="00137C35">
        <w:rPr>
          <w:lang w:val="pl-PL"/>
        </w:rPr>
        <w:t xml:space="preserve"> osób bezpośrednio oskarżonyc</w:t>
      </w:r>
      <w:r w:rsidR="000F129D" w:rsidRPr="00137C35">
        <w:rPr>
          <w:lang w:val="pl-PL"/>
        </w:rPr>
        <w:t>h o przestępstwa, ale również</w:t>
      </w:r>
      <w:r w:rsidR="00F41AB3" w:rsidRPr="00137C35">
        <w:rPr>
          <w:lang w:val="pl-PL"/>
        </w:rPr>
        <w:t xml:space="preserve"> członków ich rodzin i innych bliskich krewnych, którzy </w:t>
      </w:r>
      <w:r w:rsidR="000F129D" w:rsidRPr="00137C35">
        <w:rPr>
          <w:lang w:val="pl-PL"/>
        </w:rPr>
        <w:t>przypuszczalnie mogli</w:t>
      </w:r>
      <w:r w:rsidR="00F41AB3" w:rsidRPr="00137C35">
        <w:rPr>
          <w:lang w:val="pl-PL"/>
        </w:rPr>
        <w:t xml:space="preserve"> posiadać i zarządzać </w:t>
      </w:r>
      <w:r w:rsidR="000F129D" w:rsidRPr="00137C35">
        <w:rPr>
          <w:lang w:val="pl-PL"/>
        </w:rPr>
        <w:t xml:space="preserve">nielegalnie nabytym </w:t>
      </w:r>
      <w:r w:rsidR="00F41AB3" w:rsidRPr="00137C35">
        <w:rPr>
          <w:lang w:val="pl-PL"/>
        </w:rPr>
        <w:t xml:space="preserve">majątkiem w imieniu podejrzanych o popełnienie przestępstwa, lub </w:t>
      </w:r>
      <w:r w:rsidR="00B82108">
        <w:rPr>
          <w:lang w:val="pl-PL"/>
        </w:rPr>
        <w:t>którym</w:t>
      </w:r>
      <w:r w:rsidR="00B41022" w:rsidRPr="00137C35">
        <w:rPr>
          <w:lang w:val="pl-PL"/>
        </w:rPr>
        <w:t xml:space="preserve"> </w:t>
      </w:r>
      <w:r w:rsidR="00F41AB3" w:rsidRPr="00137C35">
        <w:rPr>
          <w:lang w:val="pl-PL"/>
        </w:rPr>
        <w:t>z inny</w:t>
      </w:r>
      <w:r w:rsidR="000F129D" w:rsidRPr="00137C35">
        <w:rPr>
          <w:lang w:val="pl-PL"/>
        </w:rPr>
        <w:t>ch względów brakowało niezbędnego</w:t>
      </w:r>
      <w:r w:rsidR="00F41AB3" w:rsidRPr="00137C35">
        <w:rPr>
          <w:lang w:val="pl-PL"/>
        </w:rPr>
        <w:t xml:space="preserve"> </w:t>
      </w:r>
      <w:r w:rsidR="000F129D" w:rsidRPr="00137C35">
        <w:rPr>
          <w:lang w:val="pl-PL"/>
        </w:rPr>
        <w:t xml:space="preserve">statusu </w:t>
      </w:r>
      <w:r w:rsidR="00B41022">
        <w:rPr>
          <w:i/>
          <w:lang w:val="pl-PL"/>
        </w:rPr>
        <w:t>posiadających w dobrej wierze</w:t>
      </w:r>
      <w:r w:rsidR="00F41AB3" w:rsidRPr="00137C35">
        <w:rPr>
          <w:lang w:val="pl-PL"/>
        </w:rPr>
        <w:t xml:space="preserve"> (patrz </w:t>
      </w:r>
      <w:r w:rsidR="00F41AB3" w:rsidRPr="00137C35">
        <w:rPr>
          <w:i/>
          <w:lang w:val="pl-PL"/>
        </w:rPr>
        <w:t>Raimondo</w:t>
      </w:r>
      <w:r w:rsidR="00F41AB3" w:rsidRPr="00137C35">
        <w:rPr>
          <w:lang w:val="pl-PL"/>
        </w:rPr>
        <w:t xml:space="preserve">, cytowany powyżej, § 30; </w:t>
      </w:r>
      <w:proofErr w:type="spellStart"/>
      <w:r w:rsidR="00F41AB3" w:rsidRPr="00137C35">
        <w:rPr>
          <w:i/>
          <w:lang w:val="pl-PL"/>
        </w:rPr>
        <w:t>Arcuri</w:t>
      </w:r>
      <w:proofErr w:type="spellEnd"/>
      <w:r w:rsidR="00F41AB3" w:rsidRPr="00137C35">
        <w:rPr>
          <w:i/>
          <w:lang w:val="pl-PL"/>
        </w:rPr>
        <w:t xml:space="preserve"> i inni przeciwko Włochom</w:t>
      </w:r>
      <w:r w:rsidR="00F41AB3" w:rsidRPr="00137C35">
        <w:rPr>
          <w:lang w:val="pl-PL"/>
        </w:rPr>
        <w:t xml:space="preserve"> (</w:t>
      </w:r>
      <w:r w:rsidR="00394D2C" w:rsidRPr="00137C35">
        <w:rPr>
          <w:lang w:val="pl-PL"/>
        </w:rPr>
        <w:t>wyr.</w:t>
      </w:r>
      <w:r w:rsidR="00F41AB3" w:rsidRPr="00137C35">
        <w:rPr>
          <w:lang w:val="pl-PL"/>
        </w:rPr>
        <w:t xml:space="preserve">), nr 52024/99, ECHR </w:t>
      </w:r>
      <w:r w:rsidR="00394D2C" w:rsidRPr="00137C35">
        <w:rPr>
          <w:lang w:val="pl-PL"/>
        </w:rPr>
        <w:t>2001 VII;</w:t>
      </w:r>
      <w:r w:rsidR="00F41AB3" w:rsidRPr="00137C35">
        <w:rPr>
          <w:lang w:val="pl-PL"/>
        </w:rPr>
        <w:t xml:space="preserve"> </w:t>
      </w:r>
      <w:proofErr w:type="spellStart"/>
      <w:r w:rsidR="00F41AB3" w:rsidRPr="00137C35">
        <w:rPr>
          <w:i/>
          <w:lang w:val="pl-PL"/>
        </w:rPr>
        <w:t>Morabito</w:t>
      </w:r>
      <w:proofErr w:type="spellEnd"/>
      <w:r w:rsidR="00F41AB3" w:rsidRPr="00137C35">
        <w:rPr>
          <w:i/>
          <w:lang w:val="pl-PL"/>
        </w:rPr>
        <w:t xml:space="preserve"> i inni przeciwko Włochom</w:t>
      </w:r>
      <w:r w:rsidR="00394D2C" w:rsidRPr="00137C35">
        <w:rPr>
          <w:lang w:val="pl-PL"/>
        </w:rPr>
        <w:t xml:space="preserve"> (grudzień)</w:t>
      </w:r>
      <w:r w:rsidR="00F41AB3" w:rsidRPr="00137C35">
        <w:rPr>
          <w:lang w:val="pl-PL"/>
        </w:rPr>
        <w:t>, 58572/00, ECHR 7 czerwca 2005 r</w:t>
      </w:r>
      <w:r w:rsidR="00394D2C" w:rsidRPr="00137C35">
        <w:rPr>
          <w:lang w:val="pl-PL"/>
        </w:rPr>
        <w:t>.</w:t>
      </w:r>
      <w:r w:rsidR="00F41AB3" w:rsidRPr="00137C35">
        <w:rPr>
          <w:lang w:val="pl-PL"/>
        </w:rPr>
        <w:t xml:space="preserve">; </w:t>
      </w:r>
      <w:r w:rsidR="00F41AB3" w:rsidRPr="00137C35">
        <w:rPr>
          <w:i/>
          <w:lang w:val="pl-PL"/>
        </w:rPr>
        <w:t xml:space="preserve">Butler przeciwko </w:t>
      </w:r>
      <w:r w:rsidR="000F129D" w:rsidRPr="00137C35">
        <w:rPr>
          <w:i/>
          <w:lang w:val="pl-PL"/>
        </w:rPr>
        <w:t>Wielkiej Brytanii</w:t>
      </w:r>
      <w:r w:rsidR="00394D2C" w:rsidRPr="00137C35">
        <w:rPr>
          <w:lang w:val="pl-PL"/>
        </w:rPr>
        <w:t xml:space="preserve"> (wyr</w:t>
      </w:r>
      <w:r w:rsidR="00F41AB3" w:rsidRPr="00137C35">
        <w:rPr>
          <w:lang w:val="pl-PL"/>
        </w:rPr>
        <w:t>.), nr 41661/98, 27 czerwca 2002</w:t>
      </w:r>
      <w:r w:rsidR="00DD69B5" w:rsidRPr="00137C35">
        <w:rPr>
          <w:lang w:val="pl-PL"/>
        </w:rPr>
        <w:t xml:space="preserve"> r.;</w:t>
      </w:r>
      <w:r w:rsidR="00F41AB3" w:rsidRPr="00137C35">
        <w:rPr>
          <w:lang w:val="pl-PL"/>
        </w:rPr>
        <w:t xml:space="preserve"> </w:t>
      </w:r>
      <w:proofErr w:type="spellStart"/>
      <w:r w:rsidR="00F41AB3" w:rsidRPr="00137C35">
        <w:rPr>
          <w:i/>
          <w:lang w:val="pl-PL"/>
        </w:rPr>
        <w:t>Webb</w:t>
      </w:r>
      <w:proofErr w:type="spellEnd"/>
      <w:r w:rsidR="00F41AB3" w:rsidRPr="00137C35">
        <w:rPr>
          <w:i/>
          <w:lang w:val="pl-PL"/>
        </w:rPr>
        <w:t xml:space="preserve"> przeciwko Zjednoczonemu Królestwu</w:t>
      </w:r>
      <w:r w:rsidR="00F41AB3" w:rsidRPr="00137C35">
        <w:rPr>
          <w:lang w:val="pl-PL"/>
        </w:rPr>
        <w:t xml:space="preserve"> (</w:t>
      </w:r>
      <w:r w:rsidR="00DD69B5" w:rsidRPr="00137C35">
        <w:rPr>
          <w:lang w:val="pl-PL"/>
        </w:rPr>
        <w:t>wyr</w:t>
      </w:r>
      <w:r w:rsidR="00F41AB3" w:rsidRPr="00137C35">
        <w:rPr>
          <w:lang w:val="pl-PL"/>
        </w:rPr>
        <w:t>.), nr</w:t>
      </w:r>
      <w:r w:rsidR="00DD69B5" w:rsidRPr="00137C35">
        <w:rPr>
          <w:lang w:val="pl-PL"/>
        </w:rPr>
        <w:t xml:space="preserve"> 56054/00, 10 lutego</w:t>
      </w:r>
      <w:r w:rsidR="00F41AB3" w:rsidRPr="00137C35">
        <w:rPr>
          <w:lang w:val="pl-PL"/>
        </w:rPr>
        <w:t xml:space="preserve"> 2004</w:t>
      </w:r>
      <w:r w:rsidR="00DD69B5" w:rsidRPr="00137C35">
        <w:rPr>
          <w:lang w:val="pl-PL"/>
        </w:rPr>
        <w:t xml:space="preserve"> r.;</w:t>
      </w:r>
      <w:r w:rsidR="00F41AB3" w:rsidRPr="00137C35">
        <w:rPr>
          <w:lang w:val="pl-PL"/>
        </w:rPr>
        <w:t xml:space="preserve"> i </w:t>
      </w:r>
      <w:proofErr w:type="spellStart"/>
      <w:r w:rsidR="00F41AB3" w:rsidRPr="00137C35">
        <w:rPr>
          <w:i/>
          <w:lang w:val="pl-PL"/>
        </w:rPr>
        <w:t>Saccoccia</w:t>
      </w:r>
      <w:proofErr w:type="spellEnd"/>
      <w:r w:rsidR="00F41AB3" w:rsidRPr="00137C35">
        <w:rPr>
          <w:i/>
          <w:lang w:val="pl-PL"/>
        </w:rPr>
        <w:t xml:space="preserve"> przeciwko Austrii</w:t>
      </w:r>
      <w:r w:rsidR="00F41AB3" w:rsidRPr="00137C35">
        <w:rPr>
          <w:lang w:val="pl-PL"/>
        </w:rPr>
        <w:t xml:space="preserve">, nr 69917/01, §§ 87 91, dnia 18 grudnia 2008 roku;. porównaj także z bardziej niedawnym </w:t>
      </w:r>
      <w:r w:rsidR="00B41022">
        <w:rPr>
          <w:lang w:val="pl-PL"/>
        </w:rPr>
        <w:t>przypadkiem</w:t>
      </w:r>
      <w:r w:rsidR="00B41022" w:rsidRPr="00137C35">
        <w:rPr>
          <w:lang w:val="pl-PL"/>
        </w:rPr>
        <w:t xml:space="preserve"> </w:t>
      </w:r>
      <w:proofErr w:type="spellStart"/>
      <w:r w:rsidR="00F41AB3" w:rsidRPr="00137C35">
        <w:rPr>
          <w:i/>
          <w:lang w:val="pl-PL"/>
        </w:rPr>
        <w:t>Silickienė</w:t>
      </w:r>
      <w:proofErr w:type="spellEnd"/>
      <w:r w:rsidR="00F41AB3" w:rsidRPr="00137C35">
        <w:rPr>
          <w:lang w:val="pl-PL"/>
        </w:rPr>
        <w:t xml:space="preserve">, cytowany powyżej, §§ 60-70, w którym środek konfiskaty został zastosowany </w:t>
      </w:r>
      <w:r w:rsidR="000F129D" w:rsidRPr="00137C35">
        <w:rPr>
          <w:lang w:val="pl-PL"/>
        </w:rPr>
        <w:t>wobec wdowy</w:t>
      </w:r>
      <w:r w:rsidR="00F41AB3" w:rsidRPr="00137C35">
        <w:rPr>
          <w:lang w:val="pl-PL"/>
        </w:rPr>
        <w:t xml:space="preserve"> skorumpowanego funkcjonariusza publicznego).</w:t>
      </w:r>
    </w:p>
    <w:p w:rsidR="00FE5151" w:rsidRPr="00137C35" w:rsidRDefault="007F6193" w:rsidP="00B77B22">
      <w:pPr>
        <w:pStyle w:val="ECHRPara"/>
        <w:rPr>
          <w:lang w:val="pl-PL"/>
        </w:rPr>
      </w:pPr>
      <w:r w:rsidRPr="00137C35">
        <w:rPr>
          <w:lang w:val="pl-PL"/>
        </w:rPr>
        <w:t>108</w:t>
      </w:r>
      <w:r w:rsidR="000F129D" w:rsidRPr="00137C35">
        <w:rPr>
          <w:lang w:val="pl-PL"/>
        </w:rPr>
        <w:t xml:space="preserve">. Uwzględniając całość powyższych rozważań </w:t>
      </w:r>
      <w:r w:rsidR="00646A76">
        <w:rPr>
          <w:lang w:val="pl-PL"/>
        </w:rPr>
        <w:t>Trybunał</w:t>
      </w:r>
      <w:r w:rsidR="00646A76" w:rsidRPr="00137C35">
        <w:rPr>
          <w:lang w:val="pl-PL"/>
        </w:rPr>
        <w:t xml:space="preserve"> </w:t>
      </w:r>
      <w:r w:rsidR="000F129D" w:rsidRPr="00137C35">
        <w:rPr>
          <w:lang w:val="pl-PL"/>
        </w:rPr>
        <w:t xml:space="preserve">stwierdza, w drodze analogii, że postępowanie cywilne </w:t>
      </w:r>
      <w:r w:rsidR="000F129D" w:rsidRPr="00137C35">
        <w:rPr>
          <w:i/>
          <w:lang w:val="pl-PL"/>
        </w:rPr>
        <w:t>in rem</w:t>
      </w:r>
      <w:r w:rsidR="000F129D" w:rsidRPr="00137C35">
        <w:rPr>
          <w:lang w:val="pl-PL"/>
        </w:rPr>
        <w:t xml:space="preserve"> w niniejszej sprawie, prowadzone w ramach procedury regulowanej przez art. 37 § 1 k.p.k. oraz art. 21 §§ 4 do 11 </w:t>
      </w:r>
      <w:r w:rsidR="00DD69B5" w:rsidRPr="00137C35">
        <w:rPr>
          <w:lang w:val="pl-PL"/>
        </w:rPr>
        <w:t>k.p.a.</w:t>
      </w:r>
      <w:r w:rsidR="000F129D" w:rsidRPr="00137C35">
        <w:rPr>
          <w:lang w:val="pl-PL"/>
        </w:rPr>
        <w:t xml:space="preserve">, również nie może być uważane za arbitralne ani nie zakłóca testu proporcjonalności na podstawie Artykułu 1 Protokołu nr 1. W związku z tym Trybunał </w:t>
      </w:r>
      <w:r w:rsidR="00646A76">
        <w:rPr>
          <w:lang w:val="pl-PL"/>
        </w:rPr>
        <w:t>wziął pod    u</w:t>
      </w:r>
      <w:r w:rsidR="000F129D" w:rsidRPr="00137C35">
        <w:rPr>
          <w:lang w:val="pl-PL"/>
        </w:rPr>
        <w:t xml:space="preserve">wagę </w:t>
      </w:r>
      <w:r w:rsidR="00646A76">
        <w:rPr>
          <w:lang w:val="pl-PL"/>
        </w:rPr>
        <w:t>podobne</w:t>
      </w:r>
      <w:r w:rsidR="000F129D" w:rsidRPr="00137C35">
        <w:rPr>
          <w:lang w:val="pl-PL"/>
        </w:rPr>
        <w:t xml:space="preserve"> </w:t>
      </w:r>
      <w:r w:rsidR="00DE2B52">
        <w:rPr>
          <w:lang w:val="pl-PL"/>
        </w:rPr>
        <w:t>wnioski</w:t>
      </w:r>
      <w:r w:rsidR="00DE2B52" w:rsidRPr="00137C35">
        <w:rPr>
          <w:lang w:val="pl-PL"/>
        </w:rPr>
        <w:t xml:space="preserve"> </w:t>
      </w:r>
      <w:r w:rsidR="000F129D" w:rsidRPr="00137C35">
        <w:rPr>
          <w:lang w:val="pl-PL"/>
        </w:rPr>
        <w:t xml:space="preserve">Gruzińskiego Trybunału Konstytucyjnego, który uznał cywilne postępowanie </w:t>
      </w:r>
      <w:r w:rsidR="000F129D" w:rsidRPr="00137C35">
        <w:rPr>
          <w:i/>
          <w:lang w:val="pl-PL"/>
        </w:rPr>
        <w:t>in rem</w:t>
      </w:r>
      <w:r w:rsidR="000F129D" w:rsidRPr="00137C35">
        <w:rPr>
          <w:lang w:val="pl-PL"/>
        </w:rPr>
        <w:t xml:space="preserve"> za pozbawione arbitralności (patrz akapity 37 43 powyżej). </w:t>
      </w:r>
      <w:r w:rsidR="00727037">
        <w:rPr>
          <w:lang w:val="pl-PL"/>
        </w:rPr>
        <w:t>W istocie uzasadnionym było</w:t>
      </w:r>
      <w:r w:rsidR="000F129D" w:rsidRPr="00137C35">
        <w:rPr>
          <w:lang w:val="pl-PL"/>
        </w:rPr>
        <w:t xml:space="preserve"> oczekiwać,</w:t>
      </w:r>
      <w:r w:rsidR="00DD69B5" w:rsidRPr="00137C35">
        <w:rPr>
          <w:lang w:val="pl-PL"/>
        </w:rPr>
        <w:t xml:space="preserve"> </w:t>
      </w:r>
      <w:r w:rsidR="000F129D" w:rsidRPr="00137C35">
        <w:rPr>
          <w:lang w:val="pl-PL"/>
        </w:rPr>
        <w:t xml:space="preserve">że wszyscy trzej </w:t>
      </w:r>
      <w:r w:rsidR="00EC1A10" w:rsidRPr="00137C35">
        <w:rPr>
          <w:lang w:val="pl-PL"/>
        </w:rPr>
        <w:t>skarżący</w:t>
      </w:r>
      <w:r w:rsidR="000F129D" w:rsidRPr="00137C35">
        <w:rPr>
          <w:lang w:val="pl-PL"/>
        </w:rPr>
        <w:t xml:space="preserve"> - z których jeden został bezpośrednio oskarżony o korupcję w odrębnym postępowaniu karnym, </w:t>
      </w:r>
      <w:r w:rsidR="00727037">
        <w:rPr>
          <w:lang w:val="pl-PL"/>
        </w:rPr>
        <w:t>zaś jak można sądzić dwaj pozostali</w:t>
      </w:r>
      <w:r w:rsidR="000F129D" w:rsidRPr="00137C35">
        <w:rPr>
          <w:lang w:val="pl-PL"/>
        </w:rPr>
        <w:t xml:space="preserve"> jak</w:t>
      </w:r>
      <w:r w:rsidR="003557AE" w:rsidRPr="00137C35">
        <w:rPr>
          <w:lang w:val="pl-PL"/>
        </w:rPr>
        <w:t>o</w:t>
      </w:r>
      <w:r w:rsidR="000F129D" w:rsidRPr="00137C35">
        <w:rPr>
          <w:lang w:val="pl-PL"/>
        </w:rPr>
        <w:t xml:space="preserve"> członkowie rodziny oskarżonego, skorzystali z przychodów uzyskanych z jego </w:t>
      </w:r>
      <w:r w:rsidR="00727037">
        <w:rPr>
          <w:lang w:val="pl-PL"/>
        </w:rPr>
        <w:t>przestępstw</w:t>
      </w:r>
      <w:r w:rsidR="00727037" w:rsidRPr="00137C35">
        <w:rPr>
          <w:lang w:val="pl-PL"/>
        </w:rPr>
        <w:t xml:space="preserve"> </w:t>
      </w:r>
      <w:r w:rsidR="000F129D" w:rsidRPr="00137C35">
        <w:rPr>
          <w:lang w:val="pl-PL"/>
        </w:rPr>
        <w:t xml:space="preserve">-  </w:t>
      </w:r>
      <w:r w:rsidR="00D102D9">
        <w:rPr>
          <w:lang w:val="pl-PL"/>
        </w:rPr>
        <w:t>wykażą swoją rację za pomocą dowodów</w:t>
      </w:r>
      <w:r w:rsidR="003557AE" w:rsidRPr="00137C35">
        <w:rPr>
          <w:lang w:val="pl-PL"/>
        </w:rPr>
        <w:t>, odrzucając uzasadnione podejrzenia</w:t>
      </w:r>
      <w:r w:rsidR="000F129D" w:rsidRPr="00137C35">
        <w:rPr>
          <w:lang w:val="pl-PL"/>
        </w:rPr>
        <w:t xml:space="preserve"> prokuratora o </w:t>
      </w:r>
      <w:r w:rsidR="00D102D9" w:rsidRPr="00137C35">
        <w:rPr>
          <w:lang w:val="pl-PL"/>
        </w:rPr>
        <w:t>bezprawn</w:t>
      </w:r>
      <w:r w:rsidR="00D102D9">
        <w:rPr>
          <w:lang w:val="pl-PL"/>
        </w:rPr>
        <w:t>ym</w:t>
      </w:r>
      <w:r w:rsidR="00D102D9" w:rsidRPr="00137C35">
        <w:rPr>
          <w:lang w:val="pl-PL"/>
        </w:rPr>
        <w:t xml:space="preserve"> </w:t>
      </w:r>
      <w:r w:rsidR="003557AE" w:rsidRPr="00137C35">
        <w:rPr>
          <w:lang w:val="pl-PL"/>
        </w:rPr>
        <w:t>pochodzeni</w:t>
      </w:r>
      <w:r w:rsidR="00D102D9">
        <w:rPr>
          <w:lang w:val="pl-PL"/>
        </w:rPr>
        <w:t>u</w:t>
      </w:r>
      <w:r w:rsidR="000F129D" w:rsidRPr="00137C35">
        <w:rPr>
          <w:lang w:val="pl-PL"/>
        </w:rPr>
        <w:t xml:space="preserve"> ich </w:t>
      </w:r>
      <w:r w:rsidR="003557AE" w:rsidRPr="00137C35">
        <w:rPr>
          <w:lang w:val="pl-PL"/>
        </w:rPr>
        <w:t>majątków</w:t>
      </w:r>
      <w:r w:rsidR="000F129D" w:rsidRPr="00137C35">
        <w:rPr>
          <w:lang w:val="pl-PL"/>
        </w:rPr>
        <w:t xml:space="preserve">. Ponadto postępowanie cywilne </w:t>
      </w:r>
      <w:r w:rsidR="008F1775">
        <w:rPr>
          <w:lang w:val="pl-PL"/>
        </w:rPr>
        <w:t>w przedmiocie konfiskaty</w:t>
      </w:r>
      <w:r w:rsidR="003557AE" w:rsidRPr="00137C35">
        <w:rPr>
          <w:lang w:val="pl-PL"/>
        </w:rPr>
        <w:t xml:space="preserve"> wyraźnie stanowi</w:t>
      </w:r>
      <w:r w:rsidR="000F129D" w:rsidRPr="00137C35">
        <w:rPr>
          <w:lang w:val="pl-PL"/>
        </w:rPr>
        <w:t xml:space="preserve"> część polityki mającej na celu zapobieganie i zwalczanie korupcji w sektorze publicznym, </w:t>
      </w:r>
      <w:r w:rsidR="00D102D9">
        <w:rPr>
          <w:lang w:val="pl-PL"/>
        </w:rPr>
        <w:t>zaś</w:t>
      </w:r>
      <w:r w:rsidR="00D102D9" w:rsidRPr="00137C35">
        <w:rPr>
          <w:lang w:val="pl-PL"/>
        </w:rPr>
        <w:t xml:space="preserve"> </w:t>
      </w:r>
      <w:r w:rsidR="000F129D" w:rsidRPr="00137C35">
        <w:rPr>
          <w:lang w:val="pl-PL"/>
        </w:rPr>
        <w:t xml:space="preserve">Trybunał przypomina, że </w:t>
      </w:r>
      <w:r w:rsidR="000F129D" w:rsidRPr="00137C35">
        <w:rPr>
          <w:rFonts w:ascii="Cambria Math" w:hAnsi="Cambria Math" w:cs="Cambria Math"/>
          <w:lang w:val="pl-PL"/>
        </w:rPr>
        <w:t>​​</w:t>
      </w:r>
      <w:r w:rsidR="000F129D" w:rsidRPr="00137C35">
        <w:rPr>
          <w:rFonts w:ascii="Times New Roman" w:hAnsi="Times New Roman" w:cs="Times New Roman"/>
          <w:lang w:val="pl-PL"/>
        </w:rPr>
        <w:t xml:space="preserve">w ramach realizacji takiej polityki, </w:t>
      </w:r>
      <w:r w:rsidR="003557AE" w:rsidRPr="00137C35">
        <w:rPr>
          <w:rFonts w:ascii="Times New Roman" w:hAnsi="Times New Roman" w:cs="Times New Roman"/>
          <w:lang w:val="pl-PL"/>
        </w:rPr>
        <w:t>pozwane Państwa</w:t>
      </w:r>
      <w:r w:rsidR="000F129D" w:rsidRPr="00137C35">
        <w:rPr>
          <w:rFonts w:ascii="Times New Roman" w:hAnsi="Times New Roman" w:cs="Times New Roman"/>
          <w:lang w:val="pl-PL"/>
        </w:rPr>
        <w:t xml:space="preserve"> muszą mieć szeroki margines swobody w odniesieniu do t</w:t>
      </w:r>
      <w:r w:rsidR="000F129D" w:rsidRPr="00137C35">
        <w:rPr>
          <w:lang w:val="pl-PL"/>
        </w:rPr>
        <w:t xml:space="preserve">ego, co </w:t>
      </w:r>
      <w:r w:rsidR="008F1775">
        <w:rPr>
          <w:lang w:val="pl-PL"/>
        </w:rPr>
        <w:t>daje</w:t>
      </w:r>
      <w:r w:rsidR="008F1775" w:rsidRPr="00137C35">
        <w:rPr>
          <w:lang w:val="pl-PL"/>
        </w:rPr>
        <w:t xml:space="preserve"> </w:t>
      </w:r>
      <w:r w:rsidR="000F129D" w:rsidRPr="00137C35">
        <w:rPr>
          <w:lang w:val="pl-PL"/>
        </w:rPr>
        <w:t xml:space="preserve">odpowiednie </w:t>
      </w:r>
      <w:r w:rsidR="003557AE" w:rsidRPr="00137C35">
        <w:rPr>
          <w:lang w:val="pl-PL"/>
        </w:rPr>
        <w:t>możliwości</w:t>
      </w:r>
      <w:r w:rsidR="000F129D" w:rsidRPr="00137C35">
        <w:rPr>
          <w:lang w:val="pl-PL"/>
        </w:rPr>
        <w:t xml:space="preserve"> stosowania środków w celu uregulowania sposobu korzystania z </w:t>
      </w:r>
      <w:r w:rsidR="008F1775">
        <w:rPr>
          <w:lang w:val="pl-PL"/>
        </w:rPr>
        <w:t>własności</w:t>
      </w:r>
      <w:r w:rsidR="000F129D" w:rsidRPr="00137C35">
        <w:rPr>
          <w:lang w:val="pl-PL"/>
        </w:rPr>
        <w:t xml:space="preserve">, takich jak konfiskata wszystkich rodzajów dochodów pochodzących z </w:t>
      </w:r>
      <w:r w:rsidR="000F129D" w:rsidRPr="00137C35">
        <w:rPr>
          <w:lang w:val="pl-PL"/>
        </w:rPr>
        <w:lastRenderedPageBreak/>
        <w:t xml:space="preserve">przestępstwa (patrz, na przykład, </w:t>
      </w:r>
      <w:proofErr w:type="spellStart"/>
      <w:r w:rsidR="000F129D" w:rsidRPr="00137C35">
        <w:rPr>
          <w:i/>
          <w:lang w:val="pl-PL"/>
        </w:rPr>
        <w:t>Yildirim</w:t>
      </w:r>
      <w:proofErr w:type="spellEnd"/>
      <w:r w:rsidR="000F129D" w:rsidRPr="00137C35">
        <w:rPr>
          <w:i/>
          <w:lang w:val="pl-PL"/>
        </w:rPr>
        <w:t xml:space="preserve"> </w:t>
      </w:r>
      <w:r w:rsidR="003557AE" w:rsidRPr="00137C35">
        <w:rPr>
          <w:i/>
          <w:lang w:val="pl-PL"/>
        </w:rPr>
        <w:t>przeciwko Włochom</w:t>
      </w:r>
      <w:r w:rsidR="000F129D" w:rsidRPr="00137C35">
        <w:rPr>
          <w:lang w:val="pl-PL"/>
        </w:rPr>
        <w:t xml:space="preserve"> (</w:t>
      </w:r>
      <w:r w:rsidR="00DD69B5" w:rsidRPr="00137C35">
        <w:rPr>
          <w:lang w:val="pl-PL"/>
        </w:rPr>
        <w:t>wyr.</w:t>
      </w:r>
      <w:r w:rsidR="003557AE" w:rsidRPr="00137C35">
        <w:rPr>
          <w:lang w:val="pl-PL"/>
        </w:rPr>
        <w:t>), nr</w:t>
      </w:r>
      <w:r w:rsidR="000F129D" w:rsidRPr="00137C35">
        <w:rPr>
          <w:lang w:val="pl-PL"/>
        </w:rPr>
        <w:t xml:space="preserve"> 38602/02, ECHR 2003 IV i Butler, cytowany powyżej).</w:t>
      </w:r>
    </w:p>
    <w:p w:rsidR="00262C11" w:rsidRPr="00137C35" w:rsidRDefault="00EC52E8" w:rsidP="00EC52E8">
      <w:pPr>
        <w:pStyle w:val="ECHRHeading6"/>
        <w:rPr>
          <w:lang w:val="pl-PL"/>
        </w:rPr>
      </w:pPr>
      <w:r w:rsidRPr="00137C35">
        <w:rPr>
          <w:lang w:val="pl-PL"/>
        </w:rPr>
        <w:t>(</w:t>
      </w:r>
      <w:r w:rsidRPr="00137C35">
        <w:rPr>
          <w:rFonts w:cstheme="minorHAnsi"/>
          <w:lang w:val="en-GB"/>
        </w:rPr>
        <w:t>β</w:t>
      </w:r>
      <w:r w:rsidR="00B77B22" w:rsidRPr="00137C35">
        <w:rPr>
          <w:lang w:val="pl-PL"/>
        </w:rPr>
        <w:t>)  </w:t>
      </w:r>
      <w:r w:rsidR="003557AE" w:rsidRPr="00137C35">
        <w:rPr>
          <w:lang w:val="pl-PL"/>
        </w:rPr>
        <w:t>Czy sądy krajowe działały bez arbitralności</w:t>
      </w:r>
    </w:p>
    <w:p w:rsidR="00405BE6" w:rsidRPr="00137C35" w:rsidRDefault="007F6193" w:rsidP="006F0815">
      <w:pPr>
        <w:pStyle w:val="ECHRPara"/>
        <w:rPr>
          <w:lang w:val="pl-PL"/>
        </w:rPr>
      </w:pPr>
      <w:r w:rsidRPr="00137C35">
        <w:rPr>
          <w:lang w:val="pl-PL"/>
        </w:rPr>
        <w:t>109</w:t>
      </w:r>
      <w:r w:rsidR="003557AE" w:rsidRPr="00137C35">
        <w:rPr>
          <w:lang w:val="pl-PL"/>
        </w:rPr>
        <w:t xml:space="preserve">. Niezależnie od powyższego stwierdzenia, </w:t>
      </w:r>
      <w:r w:rsidR="001278DE">
        <w:rPr>
          <w:lang w:val="pl-PL"/>
        </w:rPr>
        <w:t>Trybunał</w:t>
      </w:r>
      <w:r w:rsidR="001278DE" w:rsidRPr="00137C35">
        <w:rPr>
          <w:lang w:val="pl-PL"/>
        </w:rPr>
        <w:t xml:space="preserve"> </w:t>
      </w:r>
      <w:r w:rsidR="003557AE" w:rsidRPr="00137C35">
        <w:rPr>
          <w:lang w:val="pl-PL"/>
        </w:rPr>
        <w:t xml:space="preserve">zauważa, że należy również ustalić, czy </w:t>
      </w:r>
      <w:r w:rsidR="006D13C4" w:rsidRPr="00137C35">
        <w:rPr>
          <w:lang w:val="pl-PL"/>
        </w:rPr>
        <w:t>skarżącym</w:t>
      </w:r>
      <w:r w:rsidR="005F6FDA" w:rsidRPr="00137C35">
        <w:rPr>
          <w:lang w:val="pl-PL"/>
        </w:rPr>
        <w:t>, jako pozwanym</w:t>
      </w:r>
      <w:r w:rsidR="003557AE" w:rsidRPr="00137C35">
        <w:rPr>
          <w:lang w:val="pl-PL"/>
        </w:rPr>
        <w:t xml:space="preserve"> w postępowaniu cywilnym </w:t>
      </w:r>
      <w:r w:rsidR="001278DE">
        <w:rPr>
          <w:lang w:val="pl-PL"/>
        </w:rPr>
        <w:t>w przedmiocie przepadku</w:t>
      </w:r>
      <w:r w:rsidR="003557AE" w:rsidRPr="00137C35">
        <w:rPr>
          <w:lang w:val="pl-PL"/>
        </w:rPr>
        <w:t xml:space="preserve">, zapewniono odpowiednią możliwość </w:t>
      </w:r>
      <w:r w:rsidR="005F6FDA" w:rsidRPr="00137C35">
        <w:rPr>
          <w:lang w:val="pl-PL"/>
        </w:rPr>
        <w:t>przedstawienia</w:t>
      </w:r>
      <w:r w:rsidR="003557AE" w:rsidRPr="00137C35">
        <w:rPr>
          <w:lang w:val="pl-PL"/>
        </w:rPr>
        <w:t xml:space="preserve"> swoich argumentów przed sądami krajowymi (zob</w:t>
      </w:r>
      <w:r w:rsidR="00DD69B5" w:rsidRPr="00137C35">
        <w:rPr>
          <w:lang w:val="pl-PL"/>
        </w:rPr>
        <w:t>.</w:t>
      </w:r>
      <w:r w:rsidR="003557AE" w:rsidRPr="00137C35">
        <w:rPr>
          <w:lang w:val="pl-PL"/>
        </w:rPr>
        <w:t xml:space="preserve"> </w:t>
      </w:r>
      <w:proofErr w:type="spellStart"/>
      <w:r w:rsidR="003557AE" w:rsidRPr="00137C35">
        <w:rPr>
          <w:i/>
          <w:lang w:val="pl-PL"/>
        </w:rPr>
        <w:t>Veits</w:t>
      </w:r>
      <w:proofErr w:type="spellEnd"/>
      <w:r w:rsidR="003557AE" w:rsidRPr="00137C35">
        <w:rPr>
          <w:lang w:val="pl-PL"/>
        </w:rPr>
        <w:t>,</w:t>
      </w:r>
      <w:r w:rsidR="005F6FDA" w:rsidRPr="00137C35">
        <w:rPr>
          <w:lang w:val="pl-PL"/>
        </w:rPr>
        <w:t xml:space="preserve"> cytowany powyżej, §§ 72 i 74, i </w:t>
      </w:r>
      <w:proofErr w:type="spellStart"/>
      <w:r w:rsidR="005F6FDA" w:rsidRPr="00137C35">
        <w:rPr>
          <w:i/>
          <w:lang w:val="pl-PL"/>
        </w:rPr>
        <w:t>Jokela</w:t>
      </w:r>
      <w:proofErr w:type="spellEnd"/>
      <w:r w:rsidR="005F6FDA" w:rsidRPr="00137C35">
        <w:rPr>
          <w:i/>
          <w:lang w:val="pl-PL"/>
        </w:rPr>
        <w:t xml:space="preserve"> przeciwko Finlandii</w:t>
      </w:r>
      <w:r w:rsidR="00DD69B5" w:rsidRPr="00137C35">
        <w:rPr>
          <w:lang w:val="pl-PL"/>
        </w:rPr>
        <w:t>, nr</w:t>
      </w:r>
      <w:r w:rsidR="003557AE" w:rsidRPr="00137C35">
        <w:rPr>
          <w:lang w:val="pl-PL"/>
        </w:rPr>
        <w:t xml:space="preserve"> 28856/95, § 45, ECHR 2002 IV).</w:t>
      </w:r>
    </w:p>
    <w:p w:rsidR="005F6FDA" w:rsidRPr="00137C35" w:rsidRDefault="007F6193" w:rsidP="005F6FDA">
      <w:pPr>
        <w:pStyle w:val="ECHRPara"/>
        <w:rPr>
          <w:lang w:val="pl-PL"/>
        </w:rPr>
      </w:pPr>
      <w:r w:rsidRPr="00137C35">
        <w:rPr>
          <w:lang w:val="pl-PL"/>
        </w:rPr>
        <w:t>110</w:t>
      </w:r>
      <w:r w:rsidR="005F6FDA" w:rsidRPr="00137C35">
        <w:rPr>
          <w:lang w:val="pl-PL"/>
        </w:rPr>
        <w:t>. W związku z tym należy stwierdzić, że Adżarski Sąd Najwyższy</w:t>
      </w:r>
      <w:r w:rsidR="00424DAA" w:rsidRPr="00137C35">
        <w:rPr>
          <w:lang w:val="pl-PL"/>
        </w:rPr>
        <w:t xml:space="preserve">, jak również </w:t>
      </w:r>
      <w:r w:rsidR="00E266EB">
        <w:rPr>
          <w:lang w:val="pl-PL"/>
        </w:rPr>
        <w:t>oświadczenia</w:t>
      </w:r>
      <w:r w:rsidR="005F6FDA" w:rsidRPr="00137C35">
        <w:rPr>
          <w:lang w:val="pl-PL"/>
        </w:rPr>
        <w:t xml:space="preserve"> prokuratora wraz ze wszystkimi dokumentami uzupełniającymi, </w:t>
      </w:r>
      <w:r w:rsidR="00E266EB">
        <w:rPr>
          <w:lang w:val="pl-PL"/>
        </w:rPr>
        <w:t>należycie wykazują, że wezwano</w:t>
      </w:r>
      <w:r w:rsidR="005F6FDA" w:rsidRPr="00137C35">
        <w:rPr>
          <w:lang w:val="pl-PL"/>
        </w:rPr>
        <w:t xml:space="preserve"> wszystkich trzech </w:t>
      </w:r>
      <w:r w:rsidR="00E266EB">
        <w:rPr>
          <w:lang w:val="pl-PL"/>
        </w:rPr>
        <w:t>skarżących</w:t>
      </w:r>
      <w:r w:rsidR="00E266EB" w:rsidRPr="00137C35">
        <w:rPr>
          <w:lang w:val="pl-PL"/>
        </w:rPr>
        <w:t xml:space="preserve"> </w:t>
      </w:r>
      <w:r w:rsidR="005F6FDA" w:rsidRPr="00137C35">
        <w:rPr>
          <w:lang w:val="pl-PL"/>
        </w:rPr>
        <w:t>do</w:t>
      </w:r>
      <w:r w:rsidR="00E266EB">
        <w:rPr>
          <w:lang w:val="pl-PL"/>
        </w:rPr>
        <w:t xml:space="preserve"> złożenia</w:t>
      </w:r>
      <w:r w:rsidR="005F6FDA" w:rsidRPr="00137C35">
        <w:rPr>
          <w:lang w:val="pl-PL"/>
        </w:rPr>
        <w:t xml:space="preserve"> pisemnych wniosków </w:t>
      </w:r>
      <w:r w:rsidR="004E3901">
        <w:rPr>
          <w:lang w:val="pl-PL"/>
        </w:rPr>
        <w:t>i</w:t>
      </w:r>
      <w:r w:rsidR="004E3901" w:rsidRPr="00137C35">
        <w:rPr>
          <w:lang w:val="pl-PL"/>
        </w:rPr>
        <w:t xml:space="preserve"> </w:t>
      </w:r>
      <w:r w:rsidR="005F6FDA" w:rsidRPr="00137C35">
        <w:rPr>
          <w:lang w:val="pl-PL"/>
        </w:rPr>
        <w:t>odpowiedzi i do wzięcia udziału w rozprawie (</w:t>
      </w:r>
      <w:r w:rsidR="004C4B68">
        <w:rPr>
          <w:lang w:val="pl-PL"/>
        </w:rPr>
        <w:t>w odróżnieniu</w:t>
      </w:r>
      <w:r w:rsidR="004C4B68" w:rsidRPr="00137C35">
        <w:rPr>
          <w:lang w:val="pl-PL"/>
        </w:rPr>
        <w:t xml:space="preserve"> </w:t>
      </w:r>
      <w:r w:rsidR="005F6FDA" w:rsidRPr="00137C35">
        <w:rPr>
          <w:lang w:val="pl-PL"/>
        </w:rPr>
        <w:t xml:space="preserve">z </w:t>
      </w:r>
      <w:proofErr w:type="spellStart"/>
      <w:r w:rsidR="005F6FDA" w:rsidRPr="00137C35">
        <w:rPr>
          <w:i/>
          <w:lang w:val="pl-PL"/>
        </w:rPr>
        <w:t>Silickienė</w:t>
      </w:r>
      <w:proofErr w:type="spellEnd"/>
      <w:r w:rsidR="005F6FDA" w:rsidRPr="00137C35">
        <w:rPr>
          <w:lang w:val="pl-PL"/>
        </w:rPr>
        <w:t xml:space="preserve">, cytowany powyżej, § 48 i </w:t>
      </w:r>
      <w:proofErr w:type="spellStart"/>
      <w:r w:rsidR="005F6FDA" w:rsidRPr="00137C35">
        <w:rPr>
          <w:i/>
          <w:lang w:val="pl-PL"/>
        </w:rPr>
        <w:t>Veits</w:t>
      </w:r>
      <w:proofErr w:type="spellEnd"/>
      <w:r w:rsidR="00DD69B5" w:rsidRPr="00137C35">
        <w:rPr>
          <w:lang w:val="pl-PL"/>
        </w:rPr>
        <w:t>, cytowany powyżej, § 58). W</w:t>
      </w:r>
      <w:r w:rsidR="005F6FDA" w:rsidRPr="00137C35">
        <w:rPr>
          <w:lang w:val="pl-PL"/>
        </w:rPr>
        <w:t xml:space="preserve">ezwania te były wysyłane na adresy </w:t>
      </w:r>
      <w:r w:rsidR="00DD69B5" w:rsidRPr="00137C35">
        <w:rPr>
          <w:lang w:val="pl-PL"/>
        </w:rPr>
        <w:t>zamieszkania</w:t>
      </w:r>
      <w:r w:rsidR="005F6FDA" w:rsidRPr="00137C35">
        <w:rPr>
          <w:lang w:val="pl-PL"/>
        </w:rPr>
        <w:t xml:space="preserve"> </w:t>
      </w:r>
      <w:r w:rsidR="00EC1A10" w:rsidRPr="00137C35">
        <w:rPr>
          <w:lang w:val="pl-PL"/>
        </w:rPr>
        <w:t>skarżących</w:t>
      </w:r>
      <w:r w:rsidR="005F6FDA" w:rsidRPr="00137C35">
        <w:rPr>
          <w:lang w:val="pl-PL"/>
        </w:rPr>
        <w:t xml:space="preserve"> dwukrotnie, sąd krajowy nawet odroczył rozprawę w jednym przypadku, ale pierwszy i czwarty </w:t>
      </w:r>
      <w:r w:rsidR="00EC1A10" w:rsidRPr="00137C35">
        <w:rPr>
          <w:lang w:val="pl-PL"/>
        </w:rPr>
        <w:t>skarżący</w:t>
      </w:r>
      <w:r w:rsidR="005F6FDA" w:rsidRPr="00137C35">
        <w:rPr>
          <w:lang w:val="pl-PL"/>
        </w:rPr>
        <w:t xml:space="preserve"> nadal nie skorzystali ze swoich proceduralnych</w:t>
      </w:r>
      <w:r w:rsidR="004C4B68">
        <w:rPr>
          <w:lang w:val="pl-PL"/>
        </w:rPr>
        <w:t xml:space="preserve"> praw</w:t>
      </w:r>
      <w:r w:rsidR="005F6FDA" w:rsidRPr="00137C35">
        <w:rPr>
          <w:lang w:val="pl-PL"/>
        </w:rPr>
        <w:t xml:space="preserve"> (patrz: </w:t>
      </w:r>
      <w:r w:rsidR="00137C35">
        <w:rPr>
          <w:lang w:val="pl-PL"/>
        </w:rPr>
        <w:t>paragrafy</w:t>
      </w:r>
      <w:r w:rsidR="005F6FDA" w:rsidRPr="00137C35">
        <w:rPr>
          <w:lang w:val="pl-PL"/>
        </w:rPr>
        <w:t xml:space="preserve"> 18, 19, 24 i 25 powyżej). </w:t>
      </w:r>
      <w:r w:rsidR="004C4B68">
        <w:rPr>
          <w:lang w:val="pl-PL"/>
        </w:rPr>
        <w:t>Odnośnie</w:t>
      </w:r>
      <w:r w:rsidR="004C4B68" w:rsidRPr="00137C35">
        <w:rPr>
          <w:lang w:val="pl-PL"/>
        </w:rPr>
        <w:t xml:space="preserve"> </w:t>
      </w:r>
      <w:r w:rsidR="005F6FDA" w:rsidRPr="00137C35">
        <w:rPr>
          <w:lang w:val="pl-PL"/>
        </w:rPr>
        <w:t xml:space="preserve">pierwszego </w:t>
      </w:r>
      <w:r w:rsidR="00EC1A10" w:rsidRPr="00137C35">
        <w:rPr>
          <w:lang w:val="pl-PL"/>
        </w:rPr>
        <w:t>skarżący</w:t>
      </w:r>
      <w:r w:rsidR="005F6FDA" w:rsidRPr="00137C35">
        <w:rPr>
          <w:lang w:val="pl-PL"/>
        </w:rPr>
        <w:t xml:space="preserve"> fakt, że stara</w:t>
      </w:r>
      <w:r w:rsidR="004C4B68">
        <w:rPr>
          <w:lang w:val="pl-PL"/>
        </w:rPr>
        <w:t>ł</w:t>
      </w:r>
      <w:r w:rsidR="005F6FDA" w:rsidRPr="00137C35">
        <w:rPr>
          <w:lang w:val="pl-PL"/>
        </w:rPr>
        <w:t xml:space="preserve"> się uniknąć postępowania karnego w tym czasie (patrz </w:t>
      </w:r>
      <w:r w:rsidR="00137C35">
        <w:rPr>
          <w:lang w:val="pl-PL"/>
        </w:rPr>
        <w:t>paragraf</w:t>
      </w:r>
      <w:r w:rsidR="005F6FDA" w:rsidRPr="00137C35">
        <w:rPr>
          <w:lang w:val="pl-PL"/>
        </w:rPr>
        <w:t xml:space="preserve"> 90 powyżej), nie ma znaczenia </w:t>
      </w:r>
      <w:r w:rsidR="00DE5BC2">
        <w:rPr>
          <w:lang w:val="pl-PL"/>
        </w:rPr>
        <w:t>gdyż</w:t>
      </w:r>
      <w:r w:rsidR="005F6FDA" w:rsidRPr="00137C35">
        <w:rPr>
          <w:lang w:val="pl-PL"/>
        </w:rPr>
        <w:t xml:space="preserve"> on i czwarty </w:t>
      </w:r>
      <w:r w:rsidR="00EC1A10" w:rsidRPr="00137C35">
        <w:rPr>
          <w:lang w:val="pl-PL"/>
        </w:rPr>
        <w:t>skarżący</w:t>
      </w:r>
      <w:r w:rsidR="005F6FDA" w:rsidRPr="00137C35">
        <w:rPr>
          <w:lang w:val="pl-PL"/>
        </w:rPr>
        <w:t xml:space="preserve"> powołali prawników do reprezentowania ich interesów </w:t>
      </w:r>
      <w:r w:rsidR="00DE5BC2">
        <w:rPr>
          <w:lang w:val="pl-PL"/>
        </w:rPr>
        <w:t>przed sądem</w:t>
      </w:r>
      <w:r w:rsidR="00DE5BC2" w:rsidRPr="00137C35">
        <w:rPr>
          <w:lang w:val="pl-PL"/>
        </w:rPr>
        <w:t xml:space="preserve"> </w:t>
      </w:r>
      <w:r w:rsidR="005F6FDA" w:rsidRPr="00137C35">
        <w:rPr>
          <w:lang w:val="pl-PL"/>
        </w:rPr>
        <w:t xml:space="preserve">pierwszej instancji, jak </w:t>
      </w:r>
      <w:r w:rsidR="00DE5BC2">
        <w:rPr>
          <w:lang w:val="pl-PL"/>
        </w:rPr>
        <w:t xml:space="preserve"> i </w:t>
      </w:r>
      <w:r w:rsidR="005F6FDA" w:rsidRPr="00137C35">
        <w:rPr>
          <w:lang w:val="pl-PL"/>
        </w:rPr>
        <w:t>zrobili</w:t>
      </w:r>
      <w:r w:rsidR="00DE5BC2">
        <w:rPr>
          <w:lang w:val="pl-PL"/>
        </w:rPr>
        <w:t xml:space="preserve"> to</w:t>
      </w:r>
      <w:r w:rsidR="005F6FDA" w:rsidRPr="00137C35">
        <w:rPr>
          <w:lang w:val="pl-PL"/>
        </w:rPr>
        <w:t xml:space="preserve"> później, przed sądem kasacyjnym (porównaj z </w:t>
      </w:r>
      <w:proofErr w:type="spellStart"/>
      <w:r w:rsidR="005F6FDA" w:rsidRPr="00137C35">
        <w:rPr>
          <w:i/>
          <w:lang w:val="pl-PL"/>
        </w:rPr>
        <w:t>Bongiorno</w:t>
      </w:r>
      <w:proofErr w:type="spellEnd"/>
      <w:r w:rsidR="005F6FDA" w:rsidRPr="00137C35">
        <w:rPr>
          <w:i/>
          <w:lang w:val="pl-PL"/>
        </w:rPr>
        <w:t xml:space="preserve"> i in. przeciwko Włochom</w:t>
      </w:r>
      <w:r w:rsidR="00DD69B5" w:rsidRPr="00137C35">
        <w:rPr>
          <w:lang w:val="pl-PL"/>
        </w:rPr>
        <w:t>, nr</w:t>
      </w:r>
      <w:r w:rsidR="005F6FDA" w:rsidRPr="00137C35">
        <w:rPr>
          <w:lang w:val="pl-PL"/>
        </w:rPr>
        <w:t xml:space="preserve"> 4514/07, § 49, 5 stycznia 2010 roku). W tych okolicznościach, </w:t>
      </w:r>
      <w:r w:rsidR="00DE5BC2">
        <w:rPr>
          <w:lang w:val="pl-PL"/>
        </w:rPr>
        <w:t>Trybunał</w:t>
      </w:r>
      <w:r w:rsidR="00DE5BC2" w:rsidRPr="00137C35">
        <w:rPr>
          <w:lang w:val="pl-PL"/>
        </w:rPr>
        <w:t xml:space="preserve"> </w:t>
      </w:r>
      <w:r w:rsidR="005F6FDA" w:rsidRPr="00137C35">
        <w:rPr>
          <w:lang w:val="pl-PL"/>
        </w:rPr>
        <w:t xml:space="preserve">uważa, że </w:t>
      </w:r>
      <w:r w:rsidR="005F6FDA" w:rsidRPr="00137C35">
        <w:rPr>
          <w:rFonts w:ascii="Cambria Math" w:hAnsi="Cambria Math" w:cs="Cambria Math"/>
          <w:lang w:val="pl-PL"/>
        </w:rPr>
        <w:t>​​</w:t>
      </w:r>
      <w:r w:rsidR="005F6FDA" w:rsidRPr="00137C35">
        <w:rPr>
          <w:rFonts w:ascii="Times New Roman" w:hAnsi="Times New Roman" w:cs="Times New Roman"/>
          <w:lang w:val="pl-PL"/>
        </w:rPr>
        <w:t xml:space="preserve">pierwszy i czwarty </w:t>
      </w:r>
      <w:r w:rsidR="00EC1A10" w:rsidRPr="00137C35">
        <w:rPr>
          <w:rFonts w:ascii="Times New Roman" w:hAnsi="Times New Roman" w:cs="Times New Roman"/>
          <w:lang w:val="pl-PL"/>
        </w:rPr>
        <w:t>skarżący</w:t>
      </w:r>
      <w:r w:rsidR="005F6FDA" w:rsidRPr="00137C35">
        <w:rPr>
          <w:rFonts w:ascii="Times New Roman" w:hAnsi="Times New Roman" w:cs="Times New Roman"/>
          <w:lang w:val="pl-PL"/>
        </w:rPr>
        <w:t xml:space="preserve"> zdecydowali się zrez</w:t>
      </w:r>
      <w:r w:rsidR="005F6FDA" w:rsidRPr="00137C35">
        <w:rPr>
          <w:lang w:val="pl-PL"/>
        </w:rPr>
        <w:t xml:space="preserve">ygnować ze swojego prawa proceduralnego </w:t>
      </w:r>
      <w:r w:rsidR="005777F1">
        <w:rPr>
          <w:lang w:val="pl-PL"/>
        </w:rPr>
        <w:t xml:space="preserve">do </w:t>
      </w:r>
      <w:r w:rsidR="005F6FDA" w:rsidRPr="00137C35">
        <w:rPr>
          <w:lang w:val="pl-PL"/>
        </w:rPr>
        <w:t xml:space="preserve">przedstawienia argumentów przed sądem pierwszej instancji (zob. </w:t>
      </w:r>
      <w:proofErr w:type="spellStart"/>
      <w:r w:rsidR="005F6FDA" w:rsidRPr="00137C35">
        <w:rPr>
          <w:i/>
          <w:lang w:val="pl-PL"/>
        </w:rPr>
        <w:t>Scoppola</w:t>
      </w:r>
      <w:proofErr w:type="spellEnd"/>
      <w:r w:rsidR="005F6FDA" w:rsidRPr="00137C35">
        <w:rPr>
          <w:i/>
          <w:lang w:val="pl-PL"/>
        </w:rPr>
        <w:t xml:space="preserve"> przeciwko Włochom</w:t>
      </w:r>
      <w:r w:rsidR="00DD69B5" w:rsidRPr="00137C35">
        <w:rPr>
          <w:lang w:val="pl-PL"/>
        </w:rPr>
        <w:t xml:space="preserve"> (nr 2) [GC], nr</w:t>
      </w:r>
      <w:r w:rsidR="005F6FDA" w:rsidRPr="00137C35">
        <w:rPr>
          <w:lang w:val="pl-PL"/>
        </w:rPr>
        <w:t xml:space="preserve"> 10249/03, § 135, 17 września 2009 roku), co </w:t>
      </w:r>
      <w:r w:rsidR="005777F1">
        <w:rPr>
          <w:lang w:val="pl-PL"/>
        </w:rPr>
        <w:t>spowodowało to</w:t>
      </w:r>
      <w:r w:rsidR="005F6FDA" w:rsidRPr="00137C35">
        <w:rPr>
          <w:lang w:val="pl-PL"/>
        </w:rPr>
        <w:t>, że nie</w:t>
      </w:r>
      <w:r w:rsidR="00424DAA" w:rsidRPr="00137C35">
        <w:rPr>
          <w:lang w:val="pl-PL"/>
        </w:rPr>
        <w:t xml:space="preserve"> udało im się obalić </w:t>
      </w:r>
      <w:r w:rsidR="00DD69B5" w:rsidRPr="00137C35">
        <w:rPr>
          <w:lang w:val="pl-PL"/>
        </w:rPr>
        <w:t>zarzutu</w:t>
      </w:r>
      <w:r w:rsidR="005F6FDA" w:rsidRPr="00137C35">
        <w:rPr>
          <w:lang w:val="pl-PL"/>
        </w:rPr>
        <w:t xml:space="preserve"> prokuratora. W odniesieniu do drugiego </w:t>
      </w:r>
      <w:r w:rsidR="00EC1A10" w:rsidRPr="00137C35">
        <w:rPr>
          <w:lang w:val="pl-PL"/>
        </w:rPr>
        <w:t>skarżąc</w:t>
      </w:r>
      <w:r w:rsidR="004B43B0">
        <w:rPr>
          <w:lang w:val="pl-PL"/>
        </w:rPr>
        <w:t>ego</w:t>
      </w:r>
      <w:r w:rsidR="005F6FDA" w:rsidRPr="00137C35">
        <w:rPr>
          <w:lang w:val="pl-PL"/>
        </w:rPr>
        <w:t xml:space="preserve">, który był reprezentowany przez </w:t>
      </w:r>
      <w:r w:rsidR="00DD69B5" w:rsidRPr="00137C35">
        <w:rPr>
          <w:lang w:val="pl-PL"/>
        </w:rPr>
        <w:t>prawnika</w:t>
      </w:r>
      <w:r w:rsidR="005F6FDA" w:rsidRPr="00137C35">
        <w:rPr>
          <w:lang w:val="pl-PL"/>
        </w:rPr>
        <w:t>, według swojego wyboru, przed sąd</w:t>
      </w:r>
      <w:r w:rsidR="00424DAA" w:rsidRPr="00137C35">
        <w:rPr>
          <w:lang w:val="pl-PL"/>
        </w:rPr>
        <w:t>em</w:t>
      </w:r>
      <w:r w:rsidR="005F6FDA" w:rsidRPr="00137C35">
        <w:rPr>
          <w:lang w:val="pl-PL"/>
        </w:rPr>
        <w:t xml:space="preserve"> pierwszej instancji, należy zauważyć, że niektóre z jego argumentów i dowodów dotyczących legalnego pochodzenia niektórych aktywów zostały </w:t>
      </w:r>
      <w:r w:rsidR="004B43B0">
        <w:rPr>
          <w:lang w:val="pl-PL"/>
        </w:rPr>
        <w:t>uwzględnione</w:t>
      </w:r>
      <w:r w:rsidR="004B43B0" w:rsidRPr="00137C35">
        <w:rPr>
          <w:lang w:val="pl-PL"/>
        </w:rPr>
        <w:t xml:space="preserve"> </w:t>
      </w:r>
      <w:r w:rsidR="005F6FDA" w:rsidRPr="00137C35">
        <w:rPr>
          <w:lang w:val="pl-PL"/>
        </w:rPr>
        <w:t xml:space="preserve">przez </w:t>
      </w:r>
      <w:r w:rsidR="00424DAA" w:rsidRPr="00137C35">
        <w:rPr>
          <w:lang w:val="pl-PL"/>
        </w:rPr>
        <w:t xml:space="preserve">Adżarski </w:t>
      </w:r>
      <w:r w:rsidR="005F6FDA" w:rsidRPr="00137C35">
        <w:rPr>
          <w:lang w:val="pl-PL"/>
        </w:rPr>
        <w:t>Sąd Najwyższy</w:t>
      </w:r>
      <w:r w:rsidR="00424DAA" w:rsidRPr="00137C35">
        <w:rPr>
          <w:lang w:val="pl-PL"/>
        </w:rPr>
        <w:t xml:space="preserve">, co </w:t>
      </w:r>
      <w:r w:rsidR="004B43B0">
        <w:rPr>
          <w:lang w:val="pl-PL"/>
        </w:rPr>
        <w:t>doprowadziło</w:t>
      </w:r>
      <w:r w:rsidR="004B43B0" w:rsidRPr="00137C35">
        <w:rPr>
          <w:lang w:val="pl-PL"/>
        </w:rPr>
        <w:t xml:space="preserve"> </w:t>
      </w:r>
      <w:r w:rsidR="00424DAA" w:rsidRPr="00137C35">
        <w:rPr>
          <w:lang w:val="pl-PL"/>
        </w:rPr>
        <w:t>do usunięcia</w:t>
      </w:r>
      <w:r w:rsidR="005F6FDA" w:rsidRPr="00137C35">
        <w:rPr>
          <w:lang w:val="pl-PL"/>
        </w:rPr>
        <w:t xml:space="preserve"> tych aktywów z listy </w:t>
      </w:r>
      <w:r w:rsidR="00A641AE">
        <w:rPr>
          <w:lang w:val="pl-PL"/>
        </w:rPr>
        <w:t>majątku podlegającego konfiskacie.</w:t>
      </w:r>
    </w:p>
    <w:p w:rsidR="00E67AE1" w:rsidRPr="00137C35" w:rsidRDefault="007F6193" w:rsidP="006F0815">
      <w:pPr>
        <w:pStyle w:val="ECHRPara"/>
        <w:rPr>
          <w:lang w:val="pl-PL"/>
        </w:rPr>
      </w:pPr>
      <w:r w:rsidRPr="00137C35">
        <w:rPr>
          <w:lang w:val="pl-PL"/>
        </w:rPr>
        <w:t>111</w:t>
      </w:r>
      <w:r w:rsidR="00424DAA" w:rsidRPr="00137C35">
        <w:rPr>
          <w:lang w:val="pl-PL"/>
        </w:rPr>
        <w:t>. Jeśli chodzi o postępowanie przed sądem kasacyjnym, Gruziński</w:t>
      </w:r>
      <w:r w:rsidR="00A641AE">
        <w:rPr>
          <w:lang w:val="pl-PL"/>
        </w:rPr>
        <w:t>m</w:t>
      </w:r>
      <w:r w:rsidR="00424DAA" w:rsidRPr="00137C35">
        <w:rPr>
          <w:lang w:val="pl-PL"/>
        </w:rPr>
        <w:t xml:space="preserve"> Sąd</w:t>
      </w:r>
      <w:r w:rsidR="00A641AE">
        <w:rPr>
          <w:lang w:val="pl-PL"/>
        </w:rPr>
        <w:t>em</w:t>
      </w:r>
      <w:r w:rsidR="00424DAA" w:rsidRPr="00137C35">
        <w:rPr>
          <w:lang w:val="pl-PL"/>
        </w:rPr>
        <w:t xml:space="preserve"> Najwyższy</w:t>
      </w:r>
      <w:r w:rsidR="00A641AE">
        <w:rPr>
          <w:lang w:val="pl-PL"/>
        </w:rPr>
        <w:t>m</w:t>
      </w:r>
      <w:r w:rsidR="00424DAA" w:rsidRPr="00137C35">
        <w:rPr>
          <w:lang w:val="pl-PL"/>
        </w:rPr>
        <w:t xml:space="preserve">, wszyscy trzej </w:t>
      </w:r>
      <w:r w:rsidR="00A641AE">
        <w:rPr>
          <w:lang w:val="pl-PL"/>
        </w:rPr>
        <w:t>s</w:t>
      </w:r>
      <w:r w:rsidR="00A641AE" w:rsidRPr="00137C35">
        <w:rPr>
          <w:lang w:val="pl-PL"/>
        </w:rPr>
        <w:t xml:space="preserve">karżący </w:t>
      </w:r>
      <w:r w:rsidR="00424DAA" w:rsidRPr="00137C35">
        <w:rPr>
          <w:lang w:val="pl-PL"/>
        </w:rPr>
        <w:t xml:space="preserve">skorzystali z możliwości przedstawienia swoich argumentów w kwestiach prawnych, zarówno w formie pisemnej jak i na rozprawie. </w:t>
      </w:r>
      <w:r w:rsidR="00A641AE" w:rsidRPr="00137C35">
        <w:rPr>
          <w:lang w:val="pl-PL"/>
        </w:rPr>
        <w:t>Postępowani</w:t>
      </w:r>
      <w:r w:rsidR="00A641AE">
        <w:rPr>
          <w:lang w:val="pl-PL"/>
        </w:rPr>
        <w:t>e</w:t>
      </w:r>
      <w:r w:rsidR="00A641AE" w:rsidRPr="00137C35">
        <w:rPr>
          <w:lang w:val="pl-PL"/>
        </w:rPr>
        <w:t xml:space="preserve"> </w:t>
      </w:r>
      <w:r w:rsidR="00424DAA" w:rsidRPr="00137C35">
        <w:rPr>
          <w:lang w:val="pl-PL"/>
        </w:rPr>
        <w:t>był</w:t>
      </w:r>
      <w:r w:rsidR="00A641AE">
        <w:rPr>
          <w:lang w:val="pl-PL"/>
        </w:rPr>
        <w:t>o</w:t>
      </w:r>
      <w:r w:rsidR="00424DAA" w:rsidRPr="00137C35">
        <w:rPr>
          <w:lang w:val="pl-PL"/>
        </w:rPr>
        <w:t xml:space="preserve"> prowadzone, podobnie jak w pierwszej instancji, z</w:t>
      </w:r>
      <w:r w:rsidR="00A641AE">
        <w:rPr>
          <w:lang w:val="pl-PL"/>
        </w:rPr>
        <w:t xml:space="preserve"> zachowaniem</w:t>
      </w:r>
      <w:r w:rsidR="00424DAA" w:rsidRPr="00137C35">
        <w:rPr>
          <w:lang w:val="pl-PL"/>
        </w:rPr>
        <w:t xml:space="preserve"> zasad</w:t>
      </w:r>
      <w:r w:rsidR="00E40569">
        <w:rPr>
          <w:lang w:val="pl-PL"/>
        </w:rPr>
        <w:t>y</w:t>
      </w:r>
      <w:r w:rsidR="00424DAA" w:rsidRPr="00137C35">
        <w:rPr>
          <w:lang w:val="pl-PL"/>
        </w:rPr>
        <w:t xml:space="preserve"> kontradyktoryjności. </w:t>
      </w:r>
      <w:r w:rsidR="00EC1A10" w:rsidRPr="00137C35">
        <w:rPr>
          <w:lang w:val="pl-PL"/>
        </w:rPr>
        <w:t>Skarżący</w:t>
      </w:r>
      <w:r w:rsidR="00424DAA" w:rsidRPr="00137C35">
        <w:rPr>
          <w:lang w:val="pl-PL"/>
        </w:rPr>
        <w:t xml:space="preserve"> nie twierdzili przed Trybunałem, że nastąpił</w:t>
      </w:r>
      <w:r w:rsidR="009E7008">
        <w:rPr>
          <w:lang w:val="pl-PL"/>
        </w:rPr>
        <w:t>o</w:t>
      </w:r>
      <w:r w:rsidR="00424DAA" w:rsidRPr="00137C35">
        <w:rPr>
          <w:lang w:val="pl-PL"/>
        </w:rPr>
        <w:t xml:space="preserve"> jakakolwiek </w:t>
      </w:r>
      <w:r w:rsidR="009E7008">
        <w:rPr>
          <w:lang w:val="pl-PL"/>
        </w:rPr>
        <w:t>naruszenie proceduralne</w:t>
      </w:r>
      <w:r w:rsidR="00424DAA" w:rsidRPr="00137C35">
        <w:rPr>
          <w:lang w:val="pl-PL"/>
        </w:rPr>
        <w:t xml:space="preserve"> w postępowaniu kasacyjnym, ograniczając swoje argumenty do kwestionowania ustaleń faktycznych (patrz </w:t>
      </w:r>
      <w:r w:rsidR="00137C35">
        <w:rPr>
          <w:lang w:val="pl-PL"/>
        </w:rPr>
        <w:t>paragraf</w:t>
      </w:r>
      <w:r w:rsidR="00424DAA" w:rsidRPr="00137C35">
        <w:rPr>
          <w:lang w:val="pl-PL"/>
        </w:rPr>
        <w:t xml:space="preserve"> 90 powyżej). Jednakże Trybunał przypomina, że nie mieści </w:t>
      </w:r>
      <w:r w:rsidR="00424DAA" w:rsidRPr="00137C35">
        <w:rPr>
          <w:lang w:val="pl-PL"/>
        </w:rPr>
        <w:lastRenderedPageBreak/>
        <w:t>się w jego kompetencji zastępowanie własną oceną stanu faktycznego dokonanego przez sądy krajowe, które są lepiej przygotowane do oceny</w:t>
      </w:r>
      <w:r w:rsidR="009E7008">
        <w:rPr>
          <w:lang w:val="pl-PL"/>
        </w:rPr>
        <w:t xml:space="preserve"> przedstawionych im</w:t>
      </w:r>
      <w:r w:rsidR="00424DAA" w:rsidRPr="00137C35">
        <w:rPr>
          <w:lang w:val="pl-PL"/>
        </w:rPr>
        <w:t xml:space="preserve"> dowodów (patrz </w:t>
      </w:r>
      <w:proofErr w:type="spellStart"/>
      <w:r w:rsidR="00424DAA" w:rsidRPr="00137C35">
        <w:rPr>
          <w:i/>
          <w:lang w:val="pl-PL"/>
        </w:rPr>
        <w:t>Grayson</w:t>
      </w:r>
      <w:proofErr w:type="spellEnd"/>
      <w:r w:rsidR="00424DAA" w:rsidRPr="00137C35">
        <w:rPr>
          <w:i/>
          <w:lang w:val="pl-PL"/>
        </w:rPr>
        <w:t xml:space="preserve"> i </w:t>
      </w:r>
      <w:proofErr w:type="spellStart"/>
      <w:r w:rsidR="00424DAA" w:rsidRPr="00137C35">
        <w:rPr>
          <w:i/>
          <w:lang w:val="pl-PL"/>
        </w:rPr>
        <w:t>Barnham</w:t>
      </w:r>
      <w:proofErr w:type="spellEnd"/>
      <w:r w:rsidR="00424DAA" w:rsidRPr="00137C35">
        <w:rPr>
          <w:i/>
          <w:lang w:val="pl-PL"/>
        </w:rPr>
        <w:t xml:space="preserve"> przeciwko Wielkiej Brytanii</w:t>
      </w:r>
      <w:r w:rsidR="00424DAA" w:rsidRPr="00137C35">
        <w:rPr>
          <w:lang w:val="pl-PL"/>
        </w:rPr>
        <w:t>, nr 19955/05 i 15085/06, § 48, 23 września 2008</w:t>
      </w:r>
      <w:r w:rsidR="00E00596" w:rsidRPr="00137C35">
        <w:rPr>
          <w:lang w:val="pl-PL"/>
        </w:rPr>
        <w:t xml:space="preserve"> roku</w:t>
      </w:r>
      <w:r w:rsidR="00424DAA" w:rsidRPr="00137C35">
        <w:rPr>
          <w:lang w:val="pl-PL"/>
        </w:rPr>
        <w:t>).</w:t>
      </w:r>
    </w:p>
    <w:p w:rsidR="00405BE6" w:rsidRPr="00137C35" w:rsidRDefault="007F6193" w:rsidP="00221D34">
      <w:pPr>
        <w:pStyle w:val="ECHRPara"/>
        <w:rPr>
          <w:lang w:val="pl-PL"/>
        </w:rPr>
      </w:pPr>
      <w:r w:rsidRPr="00137C35">
        <w:rPr>
          <w:lang w:val="pl-PL"/>
        </w:rPr>
        <w:t>112</w:t>
      </w:r>
      <w:r w:rsidR="00424DAA" w:rsidRPr="00137C35">
        <w:rPr>
          <w:lang w:val="pl-PL"/>
        </w:rPr>
        <w:t xml:space="preserve">. </w:t>
      </w:r>
      <w:r w:rsidR="00300754">
        <w:rPr>
          <w:lang w:val="pl-PL"/>
        </w:rPr>
        <w:t>Argument</w:t>
      </w:r>
      <w:r w:rsidR="00424DAA" w:rsidRPr="00137C35">
        <w:rPr>
          <w:lang w:val="pl-PL"/>
        </w:rPr>
        <w:t xml:space="preserve"> skarżących, </w:t>
      </w:r>
      <w:r w:rsidR="00300754">
        <w:rPr>
          <w:lang w:val="pl-PL"/>
        </w:rPr>
        <w:t xml:space="preserve">jakoby </w:t>
      </w:r>
      <w:r w:rsidR="00424DAA" w:rsidRPr="00137C35">
        <w:rPr>
          <w:lang w:val="pl-PL"/>
        </w:rPr>
        <w:t>sądy krajowe nakazały konfiskatę ich mienia ze względu na zwykłe, bezpodstawne podejrzenia wysunięte przez prokuratora, Trybunał uznaje za bezpodstawne</w:t>
      </w:r>
      <w:r w:rsidR="00424DAA" w:rsidRPr="00137C35">
        <w:rPr>
          <w:rFonts w:ascii="Times New Roman" w:hAnsi="Times New Roman" w:cs="Times New Roman"/>
          <w:lang w:val="pl-PL"/>
        </w:rPr>
        <w:t xml:space="preserve">. Sądy krajowe należycie zbadały twierdzenie prokuratora w toku postępowania dowodowego </w:t>
      </w:r>
      <w:r w:rsidR="00300754">
        <w:rPr>
          <w:rFonts w:ascii="Times New Roman" w:hAnsi="Times New Roman" w:cs="Times New Roman"/>
          <w:lang w:val="pl-PL"/>
        </w:rPr>
        <w:t>biorąc pod uwagę liczne</w:t>
      </w:r>
      <w:r w:rsidR="00424DAA" w:rsidRPr="00137C35">
        <w:rPr>
          <w:lang w:val="pl-PL"/>
        </w:rPr>
        <w:t xml:space="preserve"> dokument</w:t>
      </w:r>
      <w:r w:rsidR="00300754">
        <w:rPr>
          <w:lang w:val="pl-PL"/>
        </w:rPr>
        <w:t>y</w:t>
      </w:r>
      <w:r w:rsidR="00424DAA" w:rsidRPr="00137C35">
        <w:rPr>
          <w:lang w:val="pl-PL"/>
        </w:rPr>
        <w:t xml:space="preserve"> uzupełniając</w:t>
      </w:r>
      <w:r w:rsidR="00300754">
        <w:rPr>
          <w:lang w:val="pl-PL"/>
        </w:rPr>
        <w:t>e</w:t>
      </w:r>
      <w:r w:rsidR="00424DAA" w:rsidRPr="00137C35">
        <w:rPr>
          <w:lang w:val="pl-PL"/>
        </w:rPr>
        <w:t xml:space="preserve"> dostępn</w:t>
      </w:r>
      <w:r w:rsidR="00300754">
        <w:rPr>
          <w:lang w:val="pl-PL"/>
        </w:rPr>
        <w:t>e</w:t>
      </w:r>
      <w:r w:rsidR="00424DAA" w:rsidRPr="00137C35">
        <w:rPr>
          <w:lang w:val="pl-PL"/>
        </w:rPr>
        <w:t xml:space="preserve"> w aktach sprawy (patrz </w:t>
      </w:r>
      <w:r w:rsidR="00137C35">
        <w:rPr>
          <w:lang w:val="pl-PL"/>
        </w:rPr>
        <w:t>paragraf</w:t>
      </w:r>
      <w:r w:rsidR="00424DAA" w:rsidRPr="00137C35">
        <w:rPr>
          <w:lang w:val="pl-PL"/>
        </w:rPr>
        <w:t xml:space="preserve"> 12 powyżej). Dowody te doprowadziły sądy krajowe do stwierdzenia, że </w:t>
      </w:r>
      <w:r w:rsidR="00424DAA" w:rsidRPr="00137C35">
        <w:rPr>
          <w:rFonts w:ascii="Cambria Math" w:hAnsi="Cambria Math" w:cs="Cambria Math"/>
          <w:lang w:val="pl-PL"/>
        </w:rPr>
        <w:t>​​</w:t>
      </w:r>
      <w:r w:rsidR="00424DAA" w:rsidRPr="00137C35">
        <w:rPr>
          <w:rFonts w:ascii="Times New Roman" w:hAnsi="Times New Roman" w:cs="Times New Roman"/>
          <w:lang w:val="pl-PL"/>
        </w:rPr>
        <w:t xml:space="preserve">znaczne aktywa nabyte przez rodzinę </w:t>
      </w:r>
      <w:proofErr w:type="spellStart"/>
      <w:r w:rsidR="00424DAA" w:rsidRPr="00137C35">
        <w:rPr>
          <w:rFonts w:ascii="Times New Roman" w:hAnsi="Times New Roman" w:cs="Times New Roman"/>
          <w:lang w:val="pl-PL"/>
        </w:rPr>
        <w:t>Gogitidze</w:t>
      </w:r>
      <w:proofErr w:type="spellEnd"/>
      <w:r w:rsidR="00424DAA" w:rsidRPr="00137C35">
        <w:rPr>
          <w:rFonts w:ascii="Times New Roman" w:hAnsi="Times New Roman" w:cs="Times New Roman"/>
          <w:lang w:val="pl-PL"/>
        </w:rPr>
        <w:t xml:space="preserve"> w </w:t>
      </w:r>
      <w:r w:rsidR="00673C16">
        <w:rPr>
          <w:rFonts w:ascii="Times New Roman" w:hAnsi="Times New Roman" w:cs="Times New Roman"/>
          <w:lang w:val="pl-PL"/>
        </w:rPr>
        <w:t>toku trwania</w:t>
      </w:r>
      <w:r w:rsidR="00673C16" w:rsidRPr="00137C35">
        <w:rPr>
          <w:rFonts w:ascii="Times New Roman" w:hAnsi="Times New Roman" w:cs="Times New Roman"/>
          <w:lang w:val="pl-PL"/>
        </w:rPr>
        <w:t xml:space="preserve"> </w:t>
      </w:r>
      <w:r w:rsidR="00424DAA" w:rsidRPr="00137C35">
        <w:rPr>
          <w:rFonts w:ascii="Times New Roman" w:hAnsi="Times New Roman" w:cs="Times New Roman"/>
          <w:lang w:val="pl-PL"/>
        </w:rPr>
        <w:t>kadencj</w:t>
      </w:r>
      <w:r w:rsidR="009863E5" w:rsidRPr="00137C35">
        <w:rPr>
          <w:rFonts w:ascii="Times New Roman" w:hAnsi="Times New Roman" w:cs="Times New Roman"/>
          <w:lang w:val="pl-PL"/>
        </w:rPr>
        <w:t>i</w:t>
      </w:r>
      <w:r w:rsidR="00E00596" w:rsidRPr="00137C35">
        <w:rPr>
          <w:rFonts w:ascii="Times New Roman" w:hAnsi="Times New Roman" w:cs="Times New Roman"/>
          <w:lang w:val="pl-PL"/>
        </w:rPr>
        <w:t xml:space="preserve"> w urzędzie publicznym</w:t>
      </w:r>
      <w:r w:rsidR="009863E5" w:rsidRPr="00137C35">
        <w:rPr>
          <w:rFonts w:ascii="Times New Roman" w:hAnsi="Times New Roman" w:cs="Times New Roman"/>
          <w:lang w:val="pl-PL"/>
        </w:rPr>
        <w:t xml:space="preserve"> pierwszego </w:t>
      </w:r>
      <w:r w:rsidR="00F1705C" w:rsidRPr="00137C35">
        <w:rPr>
          <w:rFonts w:ascii="Times New Roman" w:hAnsi="Times New Roman" w:cs="Times New Roman"/>
          <w:lang w:val="pl-PL"/>
        </w:rPr>
        <w:t>skarżącego</w:t>
      </w:r>
      <w:r w:rsidR="009863E5" w:rsidRPr="00137C35">
        <w:rPr>
          <w:rFonts w:ascii="Times New Roman" w:hAnsi="Times New Roman" w:cs="Times New Roman"/>
          <w:lang w:val="pl-PL"/>
        </w:rPr>
        <w:t xml:space="preserve"> nie mogły</w:t>
      </w:r>
      <w:r w:rsidR="00424DAA" w:rsidRPr="00137C35">
        <w:rPr>
          <w:rFonts w:ascii="Times New Roman" w:hAnsi="Times New Roman" w:cs="Times New Roman"/>
          <w:lang w:val="pl-PL"/>
        </w:rPr>
        <w:t xml:space="preserve"> </w:t>
      </w:r>
      <w:r w:rsidR="00673C16">
        <w:rPr>
          <w:lang w:val="pl-PL"/>
        </w:rPr>
        <w:t xml:space="preserve">zostać </w:t>
      </w:r>
      <w:r w:rsidR="00673C16" w:rsidRPr="00137C35">
        <w:rPr>
          <w:lang w:val="pl-PL"/>
        </w:rPr>
        <w:t xml:space="preserve"> </w:t>
      </w:r>
      <w:r w:rsidR="00673C16">
        <w:rPr>
          <w:lang w:val="pl-PL"/>
        </w:rPr>
        <w:t>s</w:t>
      </w:r>
      <w:r w:rsidR="00424DAA" w:rsidRPr="00137C35">
        <w:rPr>
          <w:lang w:val="pl-PL"/>
        </w:rPr>
        <w:t>finansowane</w:t>
      </w:r>
      <w:r w:rsidR="009863E5" w:rsidRPr="00137C35">
        <w:rPr>
          <w:lang w:val="pl-PL"/>
        </w:rPr>
        <w:t xml:space="preserve"> </w:t>
      </w:r>
      <w:r w:rsidR="00673C16">
        <w:rPr>
          <w:lang w:val="pl-PL"/>
        </w:rPr>
        <w:t>wyłącznie</w:t>
      </w:r>
      <w:r w:rsidR="00673C16" w:rsidRPr="00137C35">
        <w:rPr>
          <w:lang w:val="pl-PL"/>
        </w:rPr>
        <w:t xml:space="preserve"> </w:t>
      </w:r>
      <w:r w:rsidR="00673C16">
        <w:rPr>
          <w:lang w:val="pl-PL"/>
        </w:rPr>
        <w:t xml:space="preserve"> z </w:t>
      </w:r>
      <w:r w:rsidR="009863E5" w:rsidRPr="00137C35">
        <w:rPr>
          <w:lang w:val="pl-PL"/>
        </w:rPr>
        <w:t>jego oficjalne</w:t>
      </w:r>
      <w:r w:rsidR="00673C16">
        <w:rPr>
          <w:lang w:val="pl-PL"/>
        </w:rPr>
        <w:t>go</w:t>
      </w:r>
      <w:r w:rsidR="009863E5" w:rsidRPr="00137C35">
        <w:rPr>
          <w:lang w:val="pl-PL"/>
        </w:rPr>
        <w:t xml:space="preserve"> wynagrodzeni</w:t>
      </w:r>
      <w:r w:rsidR="00900148">
        <w:rPr>
          <w:lang w:val="pl-PL"/>
        </w:rPr>
        <w:t>a</w:t>
      </w:r>
      <w:r w:rsidR="00424DAA" w:rsidRPr="00137C35">
        <w:rPr>
          <w:lang w:val="pl-PL"/>
        </w:rPr>
        <w:t xml:space="preserve">,  </w:t>
      </w:r>
      <w:r w:rsidR="00900148">
        <w:rPr>
          <w:lang w:val="pl-PL"/>
        </w:rPr>
        <w:t xml:space="preserve">wziąwszy pod uwagę, że </w:t>
      </w:r>
      <w:r w:rsidR="00424DAA" w:rsidRPr="00137C35">
        <w:rPr>
          <w:lang w:val="pl-PL"/>
        </w:rPr>
        <w:t xml:space="preserve">pozostali </w:t>
      </w:r>
      <w:r w:rsidR="00EC1A10" w:rsidRPr="00137C35">
        <w:rPr>
          <w:lang w:val="pl-PL"/>
        </w:rPr>
        <w:t>skarżący</w:t>
      </w:r>
      <w:r w:rsidR="009863E5" w:rsidRPr="00137C35">
        <w:rPr>
          <w:lang w:val="pl-PL"/>
        </w:rPr>
        <w:t xml:space="preserve"> nie</w:t>
      </w:r>
      <w:r w:rsidR="00424DAA" w:rsidRPr="00137C35">
        <w:rPr>
          <w:lang w:val="pl-PL"/>
        </w:rPr>
        <w:t xml:space="preserve"> mieli żadnych innyc</w:t>
      </w:r>
      <w:r w:rsidR="009863E5" w:rsidRPr="00137C35">
        <w:rPr>
          <w:lang w:val="pl-PL"/>
        </w:rPr>
        <w:t>h znaczących źródeł dochodów</w:t>
      </w:r>
      <w:r w:rsidR="00424DAA" w:rsidRPr="00137C35">
        <w:rPr>
          <w:lang w:val="pl-PL"/>
        </w:rPr>
        <w:t xml:space="preserve">. Dogłębna analiza sytuacji finansowej </w:t>
      </w:r>
      <w:r w:rsidR="00EC1A10" w:rsidRPr="00137C35">
        <w:rPr>
          <w:lang w:val="pl-PL"/>
        </w:rPr>
        <w:t>skarżących</w:t>
      </w:r>
      <w:r w:rsidR="00E00596" w:rsidRPr="00137C35">
        <w:rPr>
          <w:lang w:val="pl-PL"/>
        </w:rPr>
        <w:t xml:space="preserve"> potwierdziła</w:t>
      </w:r>
      <w:r w:rsidR="00424DAA" w:rsidRPr="00137C35">
        <w:rPr>
          <w:lang w:val="pl-PL"/>
        </w:rPr>
        <w:t xml:space="preserve"> istnienie znacznej </w:t>
      </w:r>
      <w:r w:rsidR="00E00596" w:rsidRPr="00137C35">
        <w:rPr>
          <w:lang w:val="pl-PL"/>
        </w:rPr>
        <w:t>rozbieżności między ich dochodami</w:t>
      </w:r>
      <w:r w:rsidR="00424DAA" w:rsidRPr="00137C35">
        <w:rPr>
          <w:lang w:val="pl-PL"/>
        </w:rPr>
        <w:t xml:space="preserve"> oraz ich </w:t>
      </w:r>
      <w:r w:rsidR="009863E5" w:rsidRPr="00137C35">
        <w:rPr>
          <w:lang w:val="pl-PL"/>
        </w:rPr>
        <w:t>maj</w:t>
      </w:r>
      <w:r w:rsidR="00E00596" w:rsidRPr="00137C35">
        <w:rPr>
          <w:lang w:val="pl-PL"/>
        </w:rPr>
        <w:t xml:space="preserve">ątkiem, </w:t>
      </w:r>
      <w:r w:rsidR="007D432F">
        <w:rPr>
          <w:lang w:val="pl-PL"/>
        </w:rPr>
        <w:t>i</w:t>
      </w:r>
      <w:r w:rsidR="00E00596" w:rsidRPr="00137C35">
        <w:rPr>
          <w:lang w:val="pl-PL"/>
        </w:rPr>
        <w:t xml:space="preserve"> te rozbieżności, które były dobrze </w:t>
      </w:r>
      <w:r w:rsidR="007D432F">
        <w:rPr>
          <w:lang w:val="pl-PL"/>
        </w:rPr>
        <w:t xml:space="preserve">właściwie udokumentowane potwierdziły </w:t>
      </w:r>
      <w:r w:rsidR="00E00B92">
        <w:rPr>
          <w:lang w:val="pl-PL"/>
        </w:rPr>
        <w:t>istniejący</w:t>
      </w:r>
      <w:r w:rsidR="007D432F">
        <w:rPr>
          <w:lang w:val="pl-PL"/>
        </w:rPr>
        <w:t xml:space="preserve"> stan faktyczny</w:t>
      </w:r>
      <w:r w:rsidR="009863E5" w:rsidRPr="00137C35">
        <w:rPr>
          <w:lang w:val="pl-PL"/>
        </w:rPr>
        <w:t>,</w:t>
      </w:r>
      <w:r w:rsidR="00424DAA" w:rsidRPr="00137C35">
        <w:rPr>
          <w:lang w:val="pl-PL"/>
        </w:rPr>
        <w:t xml:space="preserve"> stał</w:t>
      </w:r>
      <w:r w:rsidR="00E00596" w:rsidRPr="00137C35">
        <w:rPr>
          <w:lang w:val="pl-PL"/>
        </w:rPr>
        <w:t>y</w:t>
      </w:r>
      <w:r w:rsidR="00424DAA" w:rsidRPr="00137C35">
        <w:rPr>
          <w:lang w:val="pl-PL"/>
        </w:rPr>
        <w:t xml:space="preserve"> się </w:t>
      </w:r>
      <w:r w:rsidR="009863E5" w:rsidRPr="00137C35">
        <w:rPr>
          <w:lang w:val="pl-PL"/>
        </w:rPr>
        <w:t xml:space="preserve">następnie </w:t>
      </w:r>
      <w:r w:rsidR="00424DAA" w:rsidRPr="00137C35">
        <w:rPr>
          <w:lang w:val="pl-PL"/>
        </w:rPr>
        <w:t>podstawą do konfiskaty</w:t>
      </w:r>
      <w:r w:rsidR="00A90BD7" w:rsidRPr="00137C35">
        <w:rPr>
          <w:lang w:val="pl-PL"/>
        </w:rPr>
        <w:t>.</w:t>
      </w:r>
    </w:p>
    <w:p w:rsidR="00AA0287" w:rsidRPr="00137C35" w:rsidRDefault="007F6193" w:rsidP="00221D34">
      <w:pPr>
        <w:pStyle w:val="ECHRPara"/>
        <w:rPr>
          <w:i/>
          <w:lang w:val="pl-PL"/>
        </w:rPr>
      </w:pPr>
      <w:r w:rsidRPr="00137C35">
        <w:rPr>
          <w:lang w:val="pl-PL"/>
        </w:rPr>
        <w:t>113</w:t>
      </w:r>
      <w:r w:rsidR="009863E5" w:rsidRPr="00137C35">
        <w:rPr>
          <w:lang w:val="pl-PL"/>
        </w:rPr>
        <w:t>. Trybunał</w:t>
      </w:r>
      <w:r w:rsidR="00E00596" w:rsidRPr="00137C35">
        <w:rPr>
          <w:lang w:val="pl-PL"/>
        </w:rPr>
        <w:t xml:space="preserve"> zatem stwierdza</w:t>
      </w:r>
      <w:r w:rsidR="009863E5" w:rsidRPr="00137C35">
        <w:rPr>
          <w:lang w:val="pl-PL"/>
        </w:rPr>
        <w:t>, że nie ma nic</w:t>
      </w:r>
      <w:r w:rsidR="00DC04A1" w:rsidRPr="00137C35">
        <w:rPr>
          <w:lang w:val="pl-PL"/>
        </w:rPr>
        <w:t xml:space="preserve"> do </w:t>
      </w:r>
      <w:r w:rsidR="004375F5">
        <w:rPr>
          <w:lang w:val="pl-PL"/>
        </w:rPr>
        <w:t>zarzucenia</w:t>
      </w:r>
      <w:r w:rsidR="004375F5" w:rsidRPr="00137C35">
        <w:rPr>
          <w:lang w:val="pl-PL"/>
        </w:rPr>
        <w:t xml:space="preserve"> </w:t>
      </w:r>
      <w:r w:rsidR="009863E5" w:rsidRPr="00137C35">
        <w:rPr>
          <w:lang w:val="pl-PL"/>
        </w:rPr>
        <w:t>w prowadzeniu</w:t>
      </w:r>
      <w:r w:rsidR="00DC04A1" w:rsidRPr="00137C35">
        <w:rPr>
          <w:lang w:val="pl-PL"/>
        </w:rPr>
        <w:t xml:space="preserve"> niniejszego</w:t>
      </w:r>
      <w:r w:rsidR="009863E5" w:rsidRPr="00137C35">
        <w:rPr>
          <w:lang w:val="pl-PL"/>
        </w:rPr>
        <w:t xml:space="preserve"> postępowania cywilnego </w:t>
      </w:r>
      <w:r w:rsidR="009863E5" w:rsidRPr="00137C35">
        <w:rPr>
          <w:i/>
          <w:lang w:val="pl-PL"/>
        </w:rPr>
        <w:t>in rem</w:t>
      </w:r>
      <w:r w:rsidR="00DC04A1" w:rsidRPr="00137C35">
        <w:rPr>
          <w:i/>
          <w:lang w:val="pl-PL"/>
        </w:rPr>
        <w:t xml:space="preserve"> </w:t>
      </w:r>
      <w:r w:rsidR="00DC04A1" w:rsidRPr="00137C35">
        <w:rPr>
          <w:lang w:val="pl-PL"/>
        </w:rPr>
        <w:t>ani w zakresie odmowy skarżącym</w:t>
      </w:r>
      <w:r w:rsidR="009863E5" w:rsidRPr="00137C35">
        <w:rPr>
          <w:lang w:val="pl-PL"/>
        </w:rPr>
        <w:t xml:space="preserve"> </w:t>
      </w:r>
      <w:r w:rsidR="004375F5">
        <w:rPr>
          <w:lang w:val="pl-PL"/>
        </w:rPr>
        <w:t>oczekiwanej</w:t>
      </w:r>
      <w:r w:rsidR="004375F5" w:rsidRPr="00137C35">
        <w:rPr>
          <w:lang w:val="pl-PL"/>
        </w:rPr>
        <w:t xml:space="preserve"> </w:t>
      </w:r>
      <w:r w:rsidR="009863E5" w:rsidRPr="00137C35">
        <w:rPr>
          <w:lang w:val="pl-PL"/>
        </w:rPr>
        <w:t>możliwości rozwiązania</w:t>
      </w:r>
      <w:r w:rsidR="00DC04A1" w:rsidRPr="00137C35">
        <w:rPr>
          <w:lang w:val="pl-PL"/>
        </w:rPr>
        <w:t xml:space="preserve"> ich sprawy lub w zakresie</w:t>
      </w:r>
      <w:r w:rsidR="00E93BDC" w:rsidRPr="00137C35">
        <w:rPr>
          <w:lang w:val="pl-PL"/>
        </w:rPr>
        <w:t xml:space="preserve"> oczywiście arbitralnych ustaleń</w:t>
      </w:r>
      <w:r w:rsidR="009863E5" w:rsidRPr="00137C35">
        <w:rPr>
          <w:lang w:val="pl-PL"/>
        </w:rPr>
        <w:t xml:space="preserve"> sądów krajowych (</w:t>
      </w:r>
      <w:r w:rsidR="00E93BDC" w:rsidRPr="00137C35">
        <w:rPr>
          <w:lang w:val="pl-PL"/>
        </w:rPr>
        <w:t>inaczej</w:t>
      </w:r>
      <w:r w:rsidR="009863E5" w:rsidRPr="00137C35">
        <w:rPr>
          <w:lang w:val="pl-PL"/>
        </w:rPr>
        <w:t xml:space="preserve"> </w:t>
      </w:r>
      <w:r w:rsidR="009863E5" w:rsidRPr="00137C35">
        <w:rPr>
          <w:i/>
          <w:lang w:val="pl-PL"/>
        </w:rPr>
        <w:t xml:space="preserve">mutatis mutandis, </w:t>
      </w:r>
      <w:proofErr w:type="spellStart"/>
      <w:r w:rsidR="009863E5" w:rsidRPr="00137C35">
        <w:rPr>
          <w:i/>
          <w:lang w:val="pl-PL"/>
        </w:rPr>
        <w:t>Denisova</w:t>
      </w:r>
      <w:proofErr w:type="spellEnd"/>
      <w:r w:rsidR="009863E5" w:rsidRPr="00137C35">
        <w:rPr>
          <w:i/>
          <w:lang w:val="pl-PL"/>
        </w:rPr>
        <w:t xml:space="preserve"> i </w:t>
      </w:r>
      <w:proofErr w:type="spellStart"/>
      <w:r w:rsidR="009863E5" w:rsidRPr="00137C35">
        <w:rPr>
          <w:i/>
          <w:lang w:val="pl-PL"/>
        </w:rPr>
        <w:t>Moiseyeva</w:t>
      </w:r>
      <w:proofErr w:type="spellEnd"/>
      <w:r w:rsidR="009863E5" w:rsidRPr="00137C35">
        <w:rPr>
          <w:i/>
          <w:lang w:val="pl-PL"/>
        </w:rPr>
        <w:t xml:space="preserve"> przeciwko Rosji</w:t>
      </w:r>
      <w:r w:rsidR="009863E5" w:rsidRPr="00137C35">
        <w:rPr>
          <w:lang w:val="pl-PL"/>
        </w:rPr>
        <w:t>, nr 16903/03, §§ 59-64, 1 kwietnia 2010 roku).</w:t>
      </w:r>
    </w:p>
    <w:p w:rsidR="00405BE6" w:rsidRPr="00137C35" w:rsidRDefault="00392DCB" w:rsidP="0011574F">
      <w:pPr>
        <w:pStyle w:val="ECHRHeading4"/>
        <w:rPr>
          <w:lang w:val="pl-PL"/>
        </w:rPr>
      </w:pPr>
      <w:r w:rsidRPr="00137C35">
        <w:rPr>
          <w:lang w:val="pl-PL"/>
        </w:rPr>
        <w:t>(</w:t>
      </w:r>
      <w:r w:rsidR="00BC6075" w:rsidRPr="00137C35">
        <w:rPr>
          <w:lang w:val="pl-PL"/>
        </w:rPr>
        <w:t>d</w:t>
      </w:r>
      <w:r w:rsidRPr="00137C35">
        <w:rPr>
          <w:lang w:val="pl-PL"/>
        </w:rPr>
        <w:t>)</w:t>
      </w:r>
      <w:r w:rsidR="00B77B22" w:rsidRPr="00137C35">
        <w:rPr>
          <w:lang w:val="pl-PL"/>
        </w:rPr>
        <w:t>  </w:t>
      </w:r>
      <w:r w:rsidR="009863E5" w:rsidRPr="00137C35">
        <w:rPr>
          <w:lang w:val="pl-PL"/>
        </w:rPr>
        <w:t>Wniosek</w:t>
      </w:r>
    </w:p>
    <w:p w:rsidR="00405BE6" w:rsidRPr="00137C35" w:rsidRDefault="007F6193" w:rsidP="00A90BD7">
      <w:pPr>
        <w:pStyle w:val="ECHRPara"/>
        <w:rPr>
          <w:lang w:val="pl-PL"/>
        </w:rPr>
      </w:pPr>
      <w:r w:rsidRPr="00137C35">
        <w:rPr>
          <w:lang w:val="pl-PL"/>
        </w:rPr>
        <w:t>114</w:t>
      </w:r>
      <w:r w:rsidR="009863E5" w:rsidRPr="00137C35">
        <w:rPr>
          <w:lang w:val="pl-PL"/>
        </w:rPr>
        <w:t xml:space="preserve">. W świetle powyższych rozważań, </w:t>
      </w:r>
      <w:r w:rsidR="00DC2738">
        <w:rPr>
          <w:lang w:val="pl-PL"/>
        </w:rPr>
        <w:t>uwzględniając szeroki</w:t>
      </w:r>
      <w:r w:rsidR="009863E5" w:rsidRPr="00137C35">
        <w:rPr>
          <w:lang w:val="pl-PL"/>
        </w:rPr>
        <w:t xml:space="preserve"> margines</w:t>
      </w:r>
      <w:r w:rsidR="00DC2738">
        <w:rPr>
          <w:lang w:val="pl-PL"/>
        </w:rPr>
        <w:t xml:space="preserve"> uznania pozostawiony</w:t>
      </w:r>
      <w:r w:rsidR="009863E5" w:rsidRPr="00137C35">
        <w:rPr>
          <w:lang w:val="pl-PL"/>
        </w:rPr>
        <w:t xml:space="preserve"> władz</w:t>
      </w:r>
      <w:r w:rsidR="00DC2738">
        <w:rPr>
          <w:lang w:val="pl-PL"/>
        </w:rPr>
        <w:t>om</w:t>
      </w:r>
      <w:r w:rsidR="009863E5" w:rsidRPr="00137C35">
        <w:rPr>
          <w:lang w:val="pl-PL"/>
        </w:rPr>
        <w:t xml:space="preserve"> </w:t>
      </w:r>
      <w:r w:rsidR="00DC2738" w:rsidRPr="00137C35">
        <w:rPr>
          <w:lang w:val="pl-PL"/>
        </w:rPr>
        <w:t>gruziński</w:t>
      </w:r>
      <w:r w:rsidR="00DC2738">
        <w:rPr>
          <w:lang w:val="pl-PL"/>
        </w:rPr>
        <w:t>m</w:t>
      </w:r>
      <w:r w:rsidR="00DC2738" w:rsidRPr="00137C35">
        <w:rPr>
          <w:lang w:val="pl-PL"/>
        </w:rPr>
        <w:t xml:space="preserve"> </w:t>
      </w:r>
      <w:r w:rsidR="00DC2738">
        <w:rPr>
          <w:lang w:val="pl-PL"/>
        </w:rPr>
        <w:t xml:space="preserve">w prowadzeniu przez </w:t>
      </w:r>
      <w:r w:rsidR="00D609AA">
        <w:rPr>
          <w:lang w:val="pl-PL"/>
        </w:rPr>
        <w:t>nie</w:t>
      </w:r>
      <w:r w:rsidR="002D68DC" w:rsidRPr="00137C35">
        <w:rPr>
          <w:lang w:val="pl-PL"/>
        </w:rPr>
        <w:t xml:space="preserve"> </w:t>
      </w:r>
      <w:r w:rsidR="009863E5" w:rsidRPr="00137C35">
        <w:rPr>
          <w:lang w:val="pl-PL"/>
        </w:rPr>
        <w:t>polityki mającej na celu walkę z korupcją w administracji publicznej or</w:t>
      </w:r>
      <w:r w:rsidR="002D68DC" w:rsidRPr="00137C35">
        <w:rPr>
          <w:lang w:val="pl-PL"/>
        </w:rPr>
        <w:t xml:space="preserve">az </w:t>
      </w:r>
      <w:r w:rsidR="00D609AA">
        <w:rPr>
          <w:lang w:val="pl-PL"/>
        </w:rPr>
        <w:t xml:space="preserve">z uwagi </w:t>
      </w:r>
      <w:r w:rsidR="002D68DC" w:rsidRPr="00137C35">
        <w:rPr>
          <w:lang w:val="pl-PL"/>
        </w:rPr>
        <w:t xml:space="preserve">na fakt, że sądy krajowe </w:t>
      </w:r>
      <w:r w:rsidR="007D1114">
        <w:rPr>
          <w:lang w:val="pl-PL"/>
        </w:rPr>
        <w:t>umożliwiły skarżącym udział</w:t>
      </w:r>
      <w:r w:rsidR="009863E5" w:rsidRPr="00137C35">
        <w:rPr>
          <w:lang w:val="pl-PL"/>
        </w:rPr>
        <w:t xml:space="preserve"> </w:t>
      </w:r>
      <w:r w:rsidR="002D68DC" w:rsidRPr="00137C35">
        <w:rPr>
          <w:lang w:val="pl-PL"/>
        </w:rPr>
        <w:t xml:space="preserve"> </w:t>
      </w:r>
      <w:r w:rsidR="007D1114">
        <w:rPr>
          <w:lang w:val="pl-PL"/>
        </w:rPr>
        <w:t>w</w:t>
      </w:r>
      <w:r w:rsidR="002D68DC" w:rsidRPr="00137C35">
        <w:rPr>
          <w:lang w:val="pl-PL"/>
        </w:rPr>
        <w:t xml:space="preserve"> postępowaniu </w:t>
      </w:r>
      <w:r w:rsidR="006B32B5">
        <w:rPr>
          <w:lang w:val="pl-PL"/>
        </w:rPr>
        <w:t>dowodowym</w:t>
      </w:r>
      <w:r w:rsidR="009863E5" w:rsidRPr="00137C35">
        <w:rPr>
          <w:lang w:val="pl-PL"/>
        </w:rPr>
        <w:t xml:space="preserve">, należy stwierdzić, że postępowanie cywilne </w:t>
      </w:r>
      <w:r w:rsidR="00446661" w:rsidRPr="00137C35">
        <w:rPr>
          <w:i/>
          <w:lang w:val="pl-PL"/>
        </w:rPr>
        <w:t>in rem</w:t>
      </w:r>
      <w:r w:rsidR="009863E5" w:rsidRPr="00137C35">
        <w:rPr>
          <w:lang w:val="pl-PL"/>
        </w:rPr>
        <w:t xml:space="preserve"> </w:t>
      </w:r>
      <w:r w:rsidR="007D1114">
        <w:rPr>
          <w:lang w:val="pl-PL"/>
        </w:rPr>
        <w:t>w przedmiocie</w:t>
      </w:r>
      <w:r w:rsidR="007D1114" w:rsidRPr="00137C35">
        <w:rPr>
          <w:lang w:val="pl-PL"/>
        </w:rPr>
        <w:t xml:space="preserve"> </w:t>
      </w:r>
      <w:r w:rsidR="009863E5" w:rsidRPr="00137C35">
        <w:rPr>
          <w:lang w:val="pl-PL"/>
        </w:rPr>
        <w:t xml:space="preserve">przepadku mienia </w:t>
      </w:r>
      <w:r w:rsidR="00EC1A10" w:rsidRPr="00137C35">
        <w:rPr>
          <w:lang w:val="pl-PL"/>
        </w:rPr>
        <w:t>skarżących</w:t>
      </w:r>
      <w:r w:rsidR="009863E5" w:rsidRPr="00137C35">
        <w:rPr>
          <w:lang w:val="pl-PL"/>
        </w:rPr>
        <w:t>, w oparciu o procedury, zgodne z odpowiednimi normam</w:t>
      </w:r>
      <w:r w:rsidR="002D68DC" w:rsidRPr="00137C35">
        <w:rPr>
          <w:lang w:val="pl-PL"/>
        </w:rPr>
        <w:t xml:space="preserve">i międzynarodowymi, nie </w:t>
      </w:r>
      <w:r w:rsidR="006B32B5">
        <w:rPr>
          <w:lang w:val="pl-PL"/>
        </w:rPr>
        <w:t>naruszyło zasady</w:t>
      </w:r>
      <w:r w:rsidR="002D68DC" w:rsidRPr="00137C35">
        <w:rPr>
          <w:lang w:val="pl-PL"/>
        </w:rPr>
        <w:t xml:space="preserve"> sprawiedliwej równowagi</w:t>
      </w:r>
      <w:r w:rsidR="00240015" w:rsidRPr="00137C35">
        <w:rPr>
          <w:lang w:val="pl-PL"/>
        </w:rPr>
        <w:t>.</w:t>
      </w:r>
    </w:p>
    <w:p w:rsidR="00240015" w:rsidRPr="00137C35" w:rsidRDefault="007F6193" w:rsidP="00A90BD7">
      <w:pPr>
        <w:pStyle w:val="ECHRPara"/>
        <w:rPr>
          <w:lang w:val="pl-PL"/>
        </w:rPr>
      </w:pPr>
      <w:r w:rsidRPr="00137C35">
        <w:rPr>
          <w:lang w:val="pl-PL"/>
        </w:rPr>
        <w:t>115</w:t>
      </w:r>
      <w:r w:rsidR="002D68DC" w:rsidRPr="00137C35">
        <w:rPr>
          <w:lang w:val="pl-PL"/>
        </w:rPr>
        <w:t>. W związku z tym nie doszło do naruszenia Artykułu 1 Protokołu nr 1</w:t>
      </w:r>
      <w:r w:rsidR="00240015" w:rsidRPr="00137C35">
        <w:rPr>
          <w:lang w:val="pl-PL"/>
        </w:rPr>
        <w:t>.</w:t>
      </w:r>
    </w:p>
    <w:p w:rsidR="00014566" w:rsidRPr="00137C35" w:rsidRDefault="002D68DC" w:rsidP="00014566">
      <w:pPr>
        <w:pStyle w:val="ECHRHeading1"/>
        <w:rPr>
          <w:lang w:val="pl-PL"/>
        </w:rPr>
      </w:pPr>
      <w:r w:rsidRPr="00137C35">
        <w:rPr>
          <w:lang w:val="pl-PL"/>
        </w:rPr>
        <w:t>III. DOMNIEMANE NARUSZENIA ARTYKUŁU 6 §§ 1 i 2 KONWENCJI</w:t>
      </w:r>
    </w:p>
    <w:p w:rsidR="00405BE6" w:rsidRPr="00137C35" w:rsidRDefault="007F6193" w:rsidP="00C621C2">
      <w:pPr>
        <w:pStyle w:val="ECHRPara"/>
        <w:rPr>
          <w:lang w:val="pl-PL"/>
        </w:rPr>
      </w:pPr>
      <w:r w:rsidRPr="00137C35">
        <w:rPr>
          <w:lang w:val="pl-PL"/>
        </w:rPr>
        <w:t>116</w:t>
      </w:r>
      <w:r w:rsidR="002D68DC" w:rsidRPr="00137C35">
        <w:rPr>
          <w:lang w:val="pl-PL"/>
        </w:rPr>
        <w:t xml:space="preserve">. Wszyscy trzej </w:t>
      </w:r>
      <w:r w:rsidR="00446661" w:rsidRPr="00137C35">
        <w:rPr>
          <w:lang w:val="pl-PL"/>
        </w:rPr>
        <w:t>skarżący</w:t>
      </w:r>
      <w:r w:rsidR="002D68DC" w:rsidRPr="00137C35">
        <w:rPr>
          <w:lang w:val="pl-PL"/>
        </w:rPr>
        <w:t xml:space="preserve"> </w:t>
      </w:r>
      <w:r w:rsidR="00A97D01">
        <w:rPr>
          <w:lang w:val="pl-PL"/>
        </w:rPr>
        <w:t>zarzucali</w:t>
      </w:r>
      <w:r w:rsidR="002D68DC" w:rsidRPr="00137C35">
        <w:rPr>
          <w:lang w:val="pl-PL"/>
        </w:rPr>
        <w:t xml:space="preserve">, że postępowanie </w:t>
      </w:r>
      <w:r w:rsidR="00A97D01">
        <w:rPr>
          <w:lang w:val="pl-PL"/>
        </w:rPr>
        <w:t>w przedmiocie przepadku</w:t>
      </w:r>
      <w:r w:rsidR="00A97D01" w:rsidRPr="00137C35">
        <w:rPr>
          <w:lang w:val="pl-PL"/>
        </w:rPr>
        <w:t xml:space="preserve"> </w:t>
      </w:r>
      <w:r w:rsidR="002D68DC" w:rsidRPr="00137C35">
        <w:rPr>
          <w:lang w:val="pl-PL"/>
        </w:rPr>
        <w:t xml:space="preserve">zostało przeprowadzone z naruszeniem zasady równowagi stron </w:t>
      </w:r>
      <w:r w:rsidR="00A97D01">
        <w:rPr>
          <w:lang w:val="pl-PL"/>
        </w:rPr>
        <w:t>zawartej</w:t>
      </w:r>
      <w:r w:rsidR="00A97D01" w:rsidRPr="00137C35">
        <w:rPr>
          <w:lang w:val="pl-PL"/>
        </w:rPr>
        <w:t xml:space="preserve"> </w:t>
      </w:r>
      <w:r w:rsidR="002D68DC" w:rsidRPr="00137C35">
        <w:rPr>
          <w:lang w:val="pl-PL"/>
        </w:rPr>
        <w:t xml:space="preserve">w artykule 6 § 1 Konwencji. Pierwszy </w:t>
      </w:r>
      <w:r w:rsidR="00EC1A10" w:rsidRPr="00137C35">
        <w:rPr>
          <w:lang w:val="pl-PL"/>
        </w:rPr>
        <w:t>skarżący</w:t>
      </w:r>
      <w:r w:rsidR="002D68DC" w:rsidRPr="00137C35">
        <w:rPr>
          <w:lang w:val="pl-PL"/>
        </w:rPr>
        <w:t xml:space="preserve"> zarzucił, że </w:t>
      </w:r>
      <w:r w:rsidR="002D68DC" w:rsidRPr="00137C35">
        <w:rPr>
          <w:lang w:val="pl-PL"/>
        </w:rPr>
        <w:lastRenderedPageBreak/>
        <w:t xml:space="preserve">konfiskata jego majątku w przypadku braku prawomocnego skazania </w:t>
      </w:r>
      <w:r w:rsidR="00A97D01">
        <w:rPr>
          <w:lang w:val="pl-PL"/>
        </w:rPr>
        <w:t>przesądzającego</w:t>
      </w:r>
      <w:r w:rsidR="00A97D01" w:rsidRPr="00137C35">
        <w:rPr>
          <w:lang w:val="pl-PL"/>
        </w:rPr>
        <w:t xml:space="preserve"> </w:t>
      </w:r>
      <w:r w:rsidR="002D68DC" w:rsidRPr="00137C35">
        <w:rPr>
          <w:lang w:val="pl-PL"/>
        </w:rPr>
        <w:t>jego winę stanowiła ingerencję w zasadę domniemania niewinności.</w:t>
      </w:r>
    </w:p>
    <w:p w:rsidR="00014566" w:rsidRPr="00137C35" w:rsidRDefault="007F6193" w:rsidP="00C621C2">
      <w:pPr>
        <w:pStyle w:val="ECHRPara"/>
        <w:rPr>
          <w:lang w:val="pl-PL"/>
        </w:rPr>
      </w:pPr>
      <w:r w:rsidRPr="00137C35">
        <w:rPr>
          <w:lang w:val="pl-PL"/>
        </w:rPr>
        <w:t>117</w:t>
      </w:r>
      <w:r w:rsidR="00C71790" w:rsidRPr="00137C35">
        <w:rPr>
          <w:lang w:val="pl-PL"/>
        </w:rPr>
        <w:t>.  </w:t>
      </w:r>
      <w:r w:rsidR="002D68DC" w:rsidRPr="00137C35">
        <w:rPr>
          <w:lang w:val="pl-PL"/>
        </w:rPr>
        <w:t>Odpowiednie przepisy brzmią następująco:</w:t>
      </w:r>
    </w:p>
    <w:p w:rsidR="00C71790" w:rsidRPr="00137C35" w:rsidRDefault="002D68DC" w:rsidP="00B77B22">
      <w:pPr>
        <w:pStyle w:val="ECHRTitleCentre3"/>
        <w:rPr>
          <w:lang w:val="pl-PL"/>
        </w:rPr>
      </w:pPr>
      <w:r w:rsidRPr="00137C35">
        <w:rPr>
          <w:lang w:val="pl-PL"/>
        </w:rPr>
        <w:t>Artykuł</w:t>
      </w:r>
      <w:r w:rsidR="00C71790" w:rsidRPr="00137C35">
        <w:rPr>
          <w:lang w:val="pl-PL"/>
        </w:rPr>
        <w:t xml:space="preserve"> 6</w:t>
      </w:r>
    </w:p>
    <w:p w:rsidR="00E57E58" w:rsidRPr="00E57E58" w:rsidRDefault="00C71790" w:rsidP="00E57E58">
      <w:pPr>
        <w:pStyle w:val="ECHRParaQuote"/>
        <w:rPr>
          <w:lang w:val="pl-PL"/>
        </w:rPr>
      </w:pPr>
      <w:r w:rsidRPr="00137C35">
        <w:rPr>
          <w:lang w:val="pl-PL"/>
        </w:rPr>
        <w:t>“</w:t>
      </w:r>
      <w:r w:rsidR="002D68DC" w:rsidRPr="00137C35">
        <w:rPr>
          <w:lang w:val="pl-PL"/>
        </w:rPr>
        <w:t>1</w:t>
      </w:r>
    </w:p>
    <w:p w:rsidR="00E57E58" w:rsidRPr="00E57E58" w:rsidRDefault="00E57E58" w:rsidP="00E57E58">
      <w:pPr>
        <w:pStyle w:val="ECHRParaQuote"/>
        <w:rPr>
          <w:lang w:val="pl-PL"/>
        </w:rPr>
      </w:pPr>
      <w:r w:rsidRPr="00E57E58">
        <w:rPr>
          <w:lang w:val="pl-PL"/>
        </w:rPr>
        <w:t>PRAWO DO RZETELNEGO PROCESU SĄDOWEGO</w:t>
      </w:r>
    </w:p>
    <w:p w:rsidR="00E57E58" w:rsidRPr="00E57E58" w:rsidRDefault="00E57E58" w:rsidP="00E57E58">
      <w:pPr>
        <w:pStyle w:val="ECHRParaQuote"/>
        <w:rPr>
          <w:lang w:val="pl-PL"/>
        </w:rPr>
      </w:pPr>
    </w:p>
    <w:p w:rsidR="00C71790" w:rsidRPr="00137C35" w:rsidRDefault="00E57E58">
      <w:pPr>
        <w:pStyle w:val="ECHRParaQuote"/>
        <w:rPr>
          <w:lang w:val="pl-PL"/>
        </w:rPr>
      </w:pPr>
      <w:r w:rsidRPr="00E57E58">
        <w:rPr>
          <w:lang w:val="pl-PL"/>
        </w:rPr>
        <w:t>1. Każdy ma prawo do sprawiedliwego i publicznego rozpatrzenia jego sprawy w rozsądnym terminie przez niezawisły i bezstronny sąd ustanowiony ustawą przy rozstrzyganiu o jego prawach i obowiązkach o charakterze cywilnym albo o zasadności każdego oskarżenia w wytoczonej przeciwko niemu sprawie karnej</w:t>
      </w:r>
      <w:r w:rsidR="002D68DC" w:rsidRPr="00137C35">
        <w:rPr>
          <w:lang w:val="pl-PL"/>
        </w:rPr>
        <w:t>2. Każdego oskarżonego o popełnienie czynu zagrożonego karą uważa się za niewinnego do czasu udowodnienia mu winy zgodnie z ustawą.</w:t>
      </w:r>
      <w:r w:rsidR="00C71790" w:rsidRPr="00137C35">
        <w:rPr>
          <w:lang w:val="pl-PL"/>
        </w:rPr>
        <w:t>”</w:t>
      </w:r>
    </w:p>
    <w:p w:rsidR="001F55A8" w:rsidRPr="00137C35" w:rsidRDefault="00B77B22" w:rsidP="002D68DC">
      <w:pPr>
        <w:pStyle w:val="ECHRHeading2"/>
        <w:tabs>
          <w:tab w:val="left" w:pos="2385"/>
        </w:tabs>
        <w:rPr>
          <w:lang w:val="pl-PL"/>
        </w:rPr>
      </w:pPr>
      <w:r w:rsidRPr="00137C35">
        <w:rPr>
          <w:lang w:val="pl-PL"/>
        </w:rPr>
        <w:t>A.  </w:t>
      </w:r>
      <w:r w:rsidR="002D68DC" w:rsidRPr="00137C35">
        <w:rPr>
          <w:lang w:val="pl-PL"/>
        </w:rPr>
        <w:t>Dopuszczalność</w:t>
      </w:r>
    </w:p>
    <w:p w:rsidR="001F55A8" w:rsidRPr="00137C35" w:rsidRDefault="00B77B22" w:rsidP="001F55A8">
      <w:pPr>
        <w:pStyle w:val="ECHRHeading3"/>
        <w:rPr>
          <w:lang w:val="pl-PL"/>
        </w:rPr>
      </w:pPr>
      <w:r w:rsidRPr="00137C35">
        <w:rPr>
          <w:lang w:val="pl-PL"/>
        </w:rPr>
        <w:t>1.  </w:t>
      </w:r>
      <w:r w:rsidR="002D68DC" w:rsidRPr="00137C35">
        <w:rPr>
          <w:lang w:val="pl-PL"/>
        </w:rPr>
        <w:t>Stanowiska stron</w:t>
      </w:r>
    </w:p>
    <w:p w:rsidR="00E00653" w:rsidRPr="00137C35" w:rsidRDefault="007F6193" w:rsidP="00C621C2">
      <w:pPr>
        <w:pStyle w:val="ECHRPara"/>
        <w:rPr>
          <w:lang w:val="pl-PL"/>
        </w:rPr>
      </w:pPr>
      <w:r w:rsidRPr="00137C35">
        <w:rPr>
          <w:lang w:val="pl-PL"/>
        </w:rPr>
        <w:t>118</w:t>
      </w:r>
      <w:r w:rsidR="002D68DC" w:rsidRPr="00137C35">
        <w:rPr>
          <w:lang w:val="pl-PL"/>
        </w:rPr>
        <w:t xml:space="preserve">. Rząd zakwestionował argumenty skarżących. </w:t>
      </w:r>
      <w:r w:rsidR="00E57E58">
        <w:rPr>
          <w:lang w:val="pl-PL"/>
        </w:rPr>
        <w:t>Na wstępie</w:t>
      </w:r>
      <w:r w:rsidR="00E57E58" w:rsidRPr="00137C35">
        <w:rPr>
          <w:lang w:val="pl-PL"/>
        </w:rPr>
        <w:t xml:space="preserve"> </w:t>
      </w:r>
      <w:r w:rsidR="002D68DC" w:rsidRPr="00137C35">
        <w:rPr>
          <w:lang w:val="pl-PL"/>
        </w:rPr>
        <w:t xml:space="preserve">twierdził, że postępowanie </w:t>
      </w:r>
      <w:r w:rsidR="00E57E58">
        <w:rPr>
          <w:lang w:val="pl-PL"/>
        </w:rPr>
        <w:t>w przedmiocie</w:t>
      </w:r>
      <w:r w:rsidR="00E57E58" w:rsidRPr="00137C35">
        <w:rPr>
          <w:lang w:val="pl-PL"/>
        </w:rPr>
        <w:t xml:space="preserve"> </w:t>
      </w:r>
      <w:r w:rsidR="002D68DC" w:rsidRPr="00137C35">
        <w:rPr>
          <w:lang w:val="pl-PL"/>
        </w:rPr>
        <w:t xml:space="preserve">konfiskaty </w:t>
      </w:r>
      <w:r w:rsidR="0001508E" w:rsidRPr="00137C35">
        <w:rPr>
          <w:lang w:val="pl-PL"/>
        </w:rPr>
        <w:t>administracyjne</w:t>
      </w:r>
      <w:r w:rsidR="00E57E58">
        <w:rPr>
          <w:lang w:val="pl-PL"/>
        </w:rPr>
        <w:t>j stanowiło</w:t>
      </w:r>
      <w:r w:rsidR="0001508E" w:rsidRPr="00137C35">
        <w:rPr>
          <w:lang w:val="pl-PL"/>
        </w:rPr>
        <w:t xml:space="preserve"> </w:t>
      </w:r>
      <w:r w:rsidR="002D68DC" w:rsidRPr="00137C35">
        <w:rPr>
          <w:lang w:val="pl-PL"/>
        </w:rPr>
        <w:t>spór</w:t>
      </w:r>
      <w:r w:rsidR="0001508E" w:rsidRPr="00137C35">
        <w:rPr>
          <w:lang w:val="pl-PL"/>
        </w:rPr>
        <w:t xml:space="preserve"> "cywilny" </w:t>
      </w:r>
      <w:r w:rsidR="002D68DC" w:rsidRPr="00137C35">
        <w:rPr>
          <w:lang w:val="pl-PL"/>
        </w:rPr>
        <w:t xml:space="preserve"> w rozumieniu artykułu 6 § 1 Konwencji. Podczas rozpatrywania tego sporu, sądy krajowe </w:t>
      </w:r>
      <w:r w:rsidR="00614197">
        <w:rPr>
          <w:lang w:val="pl-PL"/>
        </w:rPr>
        <w:t>wielokrotnie umożliwiły</w:t>
      </w:r>
      <w:r w:rsidR="002D68DC" w:rsidRPr="00137C35">
        <w:rPr>
          <w:lang w:val="pl-PL"/>
        </w:rPr>
        <w:t xml:space="preserve"> pierws</w:t>
      </w:r>
      <w:r w:rsidR="0001508E" w:rsidRPr="00137C35">
        <w:rPr>
          <w:lang w:val="pl-PL"/>
        </w:rPr>
        <w:t>zemu, drugiemu</w:t>
      </w:r>
      <w:r w:rsidR="002D68DC" w:rsidRPr="00137C35">
        <w:rPr>
          <w:lang w:val="pl-PL"/>
        </w:rPr>
        <w:t xml:space="preserve"> i czwarte</w:t>
      </w:r>
      <w:r w:rsidR="0001508E" w:rsidRPr="00137C35">
        <w:rPr>
          <w:lang w:val="pl-PL"/>
        </w:rPr>
        <w:t xml:space="preserve">mu </w:t>
      </w:r>
      <w:r w:rsidR="00446661" w:rsidRPr="00137C35">
        <w:rPr>
          <w:lang w:val="pl-PL"/>
        </w:rPr>
        <w:t>skarżącemu</w:t>
      </w:r>
      <w:r w:rsidR="002D68DC" w:rsidRPr="00137C35">
        <w:rPr>
          <w:lang w:val="pl-PL"/>
        </w:rPr>
        <w:t xml:space="preserve"> </w:t>
      </w:r>
      <w:r w:rsidR="00614197">
        <w:rPr>
          <w:lang w:val="pl-PL"/>
        </w:rPr>
        <w:t>składanie</w:t>
      </w:r>
      <w:r w:rsidR="002D68DC" w:rsidRPr="00137C35">
        <w:rPr>
          <w:lang w:val="pl-PL"/>
        </w:rPr>
        <w:t xml:space="preserve"> pisemnych i ustnych argumentów. Jednak tylko jeden</w:t>
      </w:r>
      <w:r w:rsidR="0001508E" w:rsidRPr="00137C35">
        <w:rPr>
          <w:lang w:val="pl-PL"/>
        </w:rPr>
        <w:t xml:space="preserve"> z nich, drugi </w:t>
      </w:r>
      <w:r w:rsidR="00EC1A10" w:rsidRPr="00137C35">
        <w:rPr>
          <w:lang w:val="pl-PL"/>
        </w:rPr>
        <w:t>skarżący</w:t>
      </w:r>
      <w:r w:rsidR="0001508E" w:rsidRPr="00137C35">
        <w:rPr>
          <w:lang w:val="pl-PL"/>
        </w:rPr>
        <w:t>,</w:t>
      </w:r>
      <w:r w:rsidR="002D68DC" w:rsidRPr="00137C35">
        <w:rPr>
          <w:lang w:val="pl-PL"/>
        </w:rPr>
        <w:t xml:space="preserve"> skorzystał z tej możliwości, podczas gd</w:t>
      </w:r>
      <w:r w:rsidR="0001508E" w:rsidRPr="00137C35">
        <w:rPr>
          <w:lang w:val="pl-PL"/>
        </w:rPr>
        <w:t xml:space="preserve">y pozostali </w:t>
      </w:r>
      <w:r w:rsidR="008243B1">
        <w:rPr>
          <w:lang w:val="pl-PL"/>
        </w:rPr>
        <w:t>skarżący</w:t>
      </w:r>
      <w:r w:rsidR="00614197" w:rsidRPr="00137C35">
        <w:rPr>
          <w:lang w:val="pl-PL"/>
        </w:rPr>
        <w:t xml:space="preserve"> </w:t>
      </w:r>
      <w:r w:rsidR="0001508E" w:rsidRPr="00137C35">
        <w:rPr>
          <w:lang w:val="pl-PL"/>
        </w:rPr>
        <w:t>zignorowali</w:t>
      </w:r>
      <w:r w:rsidR="002D68DC" w:rsidRPr="00137C35">
        <w:rPr>
          <w:lang w:val="pl-PL"/>
        </w:rPr>
        <w:t xml:space="preserve"> dwa wezwania krajowego sądu. W odniesieniu do drugiego </w:t>
      </w:r>
      <w:r w:rsidR="00446661" w:rsidRPr="00137C35">
        <w:rPr>
          <w:lang w:val="pl-PL"/>
        </w:rPr>
        <w:t>skarżącego</w:t>
      </w:r>
      <w:r w:rsidR="002D68DC" w:rsidRPr="00137C35">
        <w:rPr>
          <w:lang w:val="pl-PL"/>
        </w:rPr>
        <w:t xml:space="preserve">, jego argumenty zostały należycie </w:t>
      </w:r>
      <w:r w:rsidR="00614197">
        <w:rPr>
          <w:lang w:val="pl-PL"/>
        </w:rPr>
        <w:t>rozpoznane</w:t>
      </w:r>
      <w:r w:rsidR="00614197" w:rsidRPr="00137C35">
        <w:rPr>
          <w:lang w:val="pl-PL"/>
        </w:rPr>
        <w:t xml:space="preserve"> </w:t>
      </w:r>
      <w:r w:rsidR="002D68DC" w:rsidRPr="00137C35">
        <w:rPr>
          <w:lang w:val="pl-PL"/>
        </w:rPr>
        <w:t>przez sądy krajowe; w wyniku szczegółowej analizy są</w:t>
      </w:r>
      <w:r w:rsidR="0001508E" w:rsidRPr="00137C35">
        <w:rPr>
          <w:lang w:val="pl-PL"/>
        </w:rPr>
        <w:t xml:space="preserve">dów, niektóre </w:t>
      </w:r>
      <w:r w:rsidR="00B81B77">
        <w:rPr>
          <w:lang w:val="pl-PL"/>
        </w:rPr>
        <w:t>nieruchomości stanowiące jego własność</w:t>
      </w:r>
      <w:r w:rsidR="002D68DC" w:rsidRPr="00137C35">
        <w:rPr>
          <w:lang w:val="pl-PL"/>
        </w:rPr>
        <w:t xml:space="preserve"> zostały ostatecznie usunięte z listy </w:t>
      </w:r>
      <w:r w:rsidR="00B81B77">
        <w:rPr>
          <w:lang w:val="pl-PL"/>
        </w:rPr>
        <w:t>przedmiotów podlegających przepadkowi</w:t>
      </w:r>
      <w:r w:rsidR="0001508E" w:rsidRPr="00137C35">
        <w:rPr>
          <w:lang w:val="pl-PL"/>
        </w:rPr>
        <w:t>. Generalnie, śledztwo sądowe, w którym</w:t>
      </w:r>
      <w:r w:rsidR="002D68DC" w:rsidRPr="00137C35">
        <w:rPr>
          <w:lang w:val="pl-PL"/>
        </w:rPr>
        <w:t xml:space="preserve"> ciężar dowodu został </w:t>
      </w:r>
      <w:r w:rsidR="006761E6">
        <w:rPr>
          <w:lang w:val="pl-PL"/>
        </w:rPr>
        <w:t xml:space="preserve">zgodnie z prawem przerzucony </w:t>
      </w:r>
      <w:r w:rsidR="002D68DC" w:rsidRPr="00137C35">
        <w:rPr>
          <w:lang w:val="pl-PL"/>
        </w:rPr>
        <w:t xml:space="preserve">na </w:t>
      </w:r>
      <w:r w:rsidR="00EC1A10" w:rsidRPr="00137C35">
        <w:rPr>
          <w:lang w:val="pl-PL"/>
        </w:rPr>
        <w:t>skarżących</w:t>
      </w:r>
      <w:r w:rsidR="0001508E" w:rsidRPr="00137C35">
        <w:rPr>
          <w:lang w:val="pl-PL"/>
        </w:rPr>
        <w:t>, było</w:t>
      </w:r>
      <w:r w:rsidR="002D68DC" w:rsidRPr="00137C35">
        <w:rPr>
          <w:lang w:val="pl-PL"/>
        </w:rPr>
        <w:t xml:space="preserve"> sprawiedliwe, a </w:t>
      </w:r>
      <w:r w:rsidR="00446661" w:rsidRPr="00137C35">
        <w:rPr>
          <w:lang w:val="pl-PL"/>
        </w:rPr>
        <w:t>orzeczenia</w:t>
      </w:r>
      <w:r w:rsidR="002D68DC" w:rsidRPr="00137C35">
        <w:rPr>
          <w:lang w:val="pl-PL"/>
        </w:rPr>
        <w:t xml:space="preserve"> sądowe zostały dostatecznie uzasadnione. Co do pierwszego zarzutu skarżącego na podstawie artykułu 6 § 2 Konwencji, Rząd stwierdził, że przepi</w:t>
      </w:r>
      <w:r w:rsidR="0001508E" w:rsidRPr="00137C35">
        <w:rPr>
          <w:lang w:val="pl-PL"/>
        </w:rPr>
        <w:t>s ten nie może mieć zastosowania</w:t>
      </w:r>
      <w:r w:rsidR="002D68DC" w:rsidRPr="00137C35">
        <w:rPr>
          <w:lang w:val="pl-PL"/>
        </w:rPr>
        <w:t xml:space="preserve"> </w:t>
      </w:r>
      <w:r w:rsidR="0001508E" w:rsidRPr="00137C35">
        <w:rPr>
          <w:lang w:val="pl-PL"/>
        </w:rPr>
        <w:t>wobec</w:t>
      </w:r>
      <w:r w:rsidR="002D68DC" w:rsidRPr="00137C35">
        <w:rPr>
          <w:lang w:val="pl-PL"/>
        </w:rPr>
        <w:t xml:space="preserve"> postępowań</w:t>
      </w:r>
      <w:r w:rsidR="006761E6">
        <w:rPr>
          <w:lang w:val="pl-PL"/>
        </w:rPr>
        <w:t xml:space="preserve"> w sprawie</w:t>
      </w:r>
      <w:r w:rsidR="002D68DC" w:rsidRPr="00137C35">
        <w:rPr>
          <w:lang w:val="pl-PL"/>
        </w:rPr>
        <w:t xml:space="preserve"> </w:t>
      </w:r>
      <w:r w:rsidR="0001508E" w:rsidRPr="00137C35">
        <w:rPr>
          <w:lang w:val="pl-PL"/>
        </w:rPr>
        <w:t xml:space="preserve">konfiskat </w:t>
      </w:r>
      <w:r w:rsidR="002D68DC" w:rsidRPr="00137C35">
        <w:rPr>
          <w:lang w:val="pl-PL"/>
        </w:rPr>
        <w:t xml:space="preserve">administracyjnych, ponieważ te ostatnie nie </w:t>
      </w:r>
      <w:r w:rsidR="006761E6">
        <w:rPr>
          <w:lang w:val="pl-PL"/>
        </w:rPr>
        <w:t>zawierały żadnego</w:t>
      </w:r>
      <w:r w:rsidR="002D68DC" w:rsidRPr="00137C35">
        <w:rPr>
          <w:lang w:val="pl-PL"/>
        </w:rPr>
        <w:t xml:space="preserve"> oskarżenia w wytoczonej przeciwko </w:t>
      </w:r>
      <w:r w:rsidR="006761E6">
        <w:rPr>
          <w:lang w:val="pl-PL"/>
        </w:rPr>
        <w:t>niemu sprawie</w:t>
      </w:r>
      <w:r w:rsidR="002D68DC" w:rsidRPr="00137C35">
        <w:rPr>
          <w:lang w:val="pl-PL"/>
        </w:rPr>
        <w:t xml:space="preserve">. W sumie, rząd stwierdził, że zarzuty </w:t>
      </w:r>
      <w:r w:rsidR="00EC1A10" w:rsidRPr="00137C35">
        <w:rPr>
          <w:lang w:val="pl-PL"/>
        </w:rPr>
        <w:t>skarżących</w:t>
      </w:r>
      <w:r w:rsidR="0001508E" w:rsidRPr="00137C35">
        <w:rPr>
          <w:lang w:val="pl-PL"/>
        </w:rPr>
        <w:t xml:space="preserve"> na </w:t>
      </w:r>
      <w:r w:rsidR="002D68DC" w:rsidRPr="00137C35">
        <w:rPr>
          <w:lang w:val="pl-PL"/>
        </w:rPr>
        <w:t xml:space="preserve">mocy </w:t>
      </w:r>
      <w:r w:rsidR="0001508E" w:rsidRPr="00137C35">
        <w:rPr>
          <w:lang w:val="pl-PL"/>
        </w:rPr>
        <w:t>art.</w:t>
      </w:r>
      <w:r w:rsidR="002D68DC" w:rsidRPr="00137C35">
        <w:rPr>
          <w:lang w:val="pl-PL"/>
        </w:rPr>
        <w:t xml:space="preserve"> 6 §§ 1 i 2</w:t>
      </w:r>
      <w:r w:rsidR="0001508E" w:rsidRPr="00137C35">
        <w:rPr>
          <w:lang w:val="pl-PL"/>
        </w:rPr>
        <w:t xml:space="preserve"> są</w:t>
      </w:r>
      <w:r w:rsidR="002D68DC" w:rsidRPr="00137C35">
        <w:rPr>
          <w:lang w:val="pl-PL"/>
        </w:rPr>
        <w:t xml:space="preserve"> w </w:t>
      </w:r>
      <w:r w:rsidR="0001508E" w:rsidRPr="00137C35">
        <w:rPr>
          <w:lang w:val="pl-PL"/>
        </w:rPr>
        <w:t>sposób oczywisty nieuzasadnione.</w:t>
      </w:r>
    </w:p>
    <w:p w:rsidR="001F55A8" w:rsidRPr="00137C35" w:rsidRDefault="007F6193" w:rsidP="00C621C2">
      <w:pPr>
        <w:pStyle w:val="ECHRPara"/>
        <w:rPr>
          <w:lang w:val="pl-PL"/>
        </w:rPr>
      </w:pPr>
      <w:r w:rsidRPr="00137C35">
        <w:rPr>
          <w:lang w:val="pl-PL"/>
        </w:rPr>
        <w:t>119</w:t>
      </w:r>
      <w:r w:rsidR="0001508E" w:rsidRPr="00137C35">
        <w:rPr>
          <w:lang w:val="pl-PL"/>
        </w:rPr>
        <w:t xml:space="preserve">. Skarżący </w:t>
      </w:r>
      <w:r w:rsidR="008F412C">
        <w:rPr>
          <w:lang w:val="pl-PL"/>
        </w:rPr>
        <w:t>twierdzili</w:t>
      </w:r>
      <w:r w:rsidR="0001508E" w:rsidRPr="00137C35">
        <w:rPr>
          <w:lang w:val="pl-PL"/>
        </w:rPr>
        <w:t>, że postępowanie</w:t>
      </w:r>
      <w:r w:rsidR="008F412C">
        <w:rPr>
          <w:lang w:val="pl-PL"/>
        </w:rPr>
        <w:t xml:space="preserve"> w przedmiocie</w:t>
      </w:r>
      <w:r w:rsidR="0001508E" w:rsidRPr="00137C35">
        <w:rPr>
          <w:lang w:val="pl-PL"/>
        </w:rPr>
        <w:t xml:space="preserve"> konfiskaty administracyjnej było</w:t>
      </w:r>
      <w:r w:rsidR="009D04BD">
        <w:rPr>
          <w:lang w:val="pl-PL"/>
        </w:rPr>
        <w:t xml:space="preserve"> prowadzone</w:t>
      </w:r>
      <w:r w:rsidR="0001508E" w:rsidRPr="00137C35">
        <w:rPr>
          <w:lang w:val="pl-PL"/>
        </w:rPr>
        <w:t xml:space="preserve"> z naruszeniem zasady równości stron zawartej w artykule 6 § 1 Konwencji, zważywszy na to, że rozprawa przed sądem pierwszej instancji </w:t>
      </w:r>
      <w:r w:rsidR="008F412C" w:rsidRPr="00137C35">
        <w:rPr>
          <w:lang w:val="pl-PL"/>
        </w:rPr>
        <w:t>został</w:t>
      </w:r>
      <w:r w:rsidR="008F412C">
        <w:rPr>
          <w:lang w:val="pl-PL"/>
        </w:rPr>
        <w:t>a</w:t>
      </w:r>
      <w:r w:rsidR="008F412C" w:rsidRPr="00137C35">
        <w:rPr>
          <w:lang w:val="pl-PL"/>
        </w:rPr>
        <w:t xml:space="preserve"> </w:t>
      </w:r>
      <w:r w:rsidR="00B90063" w:rsidRPr="00137C35">
        <w:rPr>
          <w:lang w:val="pl-PL"/>
        </w:rPr>
        <w:t>przeprowadzon</w:t>
      </w:r>
      <w:r w:rsidR="00B90063">
        <w:rPr>
          <w:lang w:val="pl-PL"/>
        </w:rPr>
        <w:t>a</w:t>
      </w:r>
      <w:r w:rsidR="00B90063" w:rsidRPr="00137C35">
        <w:rPr>
          <w:lang w:val="pl-PL"/>
        </w:rPr>
        <w:t xml:space="preserve"> </w:t>
      </w:r>
      <w:r w:rsidR="0001508E" w:rsidRPr="00137C35">
        <w:rPr>
          <w:lang w:val="pl-PL"/>
        </w:rPr>
        <w:t xml:space="preserve">w nieobecności </w:t>
      </w:r>
      <w:r w:rsidR="0001508E" w:rsidRPr="00137C35">
        <w:rPr>
          <w:lang w:val="pl-PL"/>
        </w:rPr>
        <w:lastRenderedPageBreak/>
        <w:t xml:space="preserve">pierwszego i czwartego </w:t>
      </w:r>
      <w:r w:rsidR="00F1705C" w:rsidRPr="00137C35">
        <w:rPr>
          <w:lang w:val="pl-PL"/>
        </w:rPr>
        <w:t>skarżącego</w:t>
      </w:r>
      <w:r w:rsidR="0001508E" w:rsidRPr="00137C35">
        <w:rPr>
          <w:lang w:val="pl-PL"/>
        </w:rPr>
        <w:t xml:space="preserve">. Jeśli chodzi o przyczyny tej nieobecności, </w:t>
      </w:r>
      <w:r w:rsidR="00EC1A10" w:rsidRPr="00137C35">
        <w:rPr>
          <w:lang w:val="pl-PL"/>
        </w:rPr>
        <w:t>skarżący</w:t>
      </w:r>
      <w:r w:rsidR="0001508E" w:rsidRPr="00137C35">
        <w:rPr>
          <w:lang w:val="pl-PL"/>
        </w:rPr>
        <w:t xml:space="preserve"> </w:t>
      </w:r>
      <w:r w:rsidR="00F1705C" w:rsidRPr="00137C35">
        <w:rPr>
          <w:lang w:val="pl-PL"/>
        </w:rPr>
        <w:t>wyjaśnili</w:t>
      </w:r>
      <w:r w:rsidR="0001508E" w:rsidRPr="00137C35">
        <w:rPr>
          <w:lang w:val="pl-PL"/>
        </w:rPr>
        <w:t xml:space="preserve">, że pierwszy </w:t>
      </w:r>
      <w:r w:rsidR="00EC1A10" w:rsidRPr="00137C35">
        <w:rPr>
          <w:lang w:val="pl-PL"/>
        </w:rPr>
        <w:t>skarżący</w:t>
      </w:r>
      <w:r w:rsidR="0001508E" w:rsidRPr="00137C35">
        <w:rPr>
          <w:lang w:val="pl-PL"/>
        </w:rPr>
        <w:t xml:space="preserve"> </w:t>
      </w:r>
      <w:r w:rsidR="008F412C">
        <w:rPr>
          <w:lang w:val="pl-PL"/>
        </w:rPr>
        <w:t>był zmuszony</w:t>
      </w:r>
      <w:r w:rsidR="0001508E" w:rsidRPr="00137C35">
        <w:rPr>
          <w:lang w:val="pl-PL"/>
        </w:rPr>
        <w:t xml:space="preserve"> do opuszczenia Gruzji </w:t>
      </w:r>
      <w:r w:rsidR="008F412C">
        <w:rPr>
          <w:lang w:val="pl-PL"/>
        </w:rPr>
        <w:t>w obawie</w:t>
      </w:r>
      <w:r w:rsidR="0001508E" w:rsidRPr="00137C35">
        <w:rPr>
          <w:lang w:val="pl-PL"/>
        </w:rPr>
        <w:t xml:space="preserve"> przed </w:t>
      </w:r>
      <w:r w:rsidR="008F412C">
        <w:rPr>
          <w:lang w:val="pl-PL"/>
        </w:rPr>
        <w:t xml:space="preserve"> grożącym mu </w:t>
      </w:r>
      <w:r w:rsidR="0001508E" w:rsidRPr="00137C35">
        <w:rPr>
          <w:lang w:val="pl-PL"/>
        </w:rPr>
        <w:t xml:space="preserve">postępowaniem karnym, podczas gdy czwarty </w:t>
      </w:r>
      <w:r w:rsidR="00EC1A10" w:rsidRPr="00137C35">
        <w:rPr>
          <w:lang w:val="pl-PL"/>
        </w:rPr>
        <w:t>skarżący</w:t>
      </w:r>
      <w:r w:rsidR="0001508E" w:rsidRPr="00137C35">
        <w:rPr>
          <w:lang w:val="pl-PL"/>
        </w:rPr>
        <w:t xml:space="preserve"> </w:t>
      </w:r>
      <w:r w:rsidR="008F412C">
        <w:rPr>
          <w:lang w:val="pl-PL"/>
        </w:rPr>
        <w:t>nie miał ogólnie zaufania</w:t>
      </w:r>
      <w:r w:rsidR="0001508E" w:rsidRPr="00137C35">
        <w:rPr>
          <w:lang w:val="pl-PL"/>
        </w:rPr>
        <w:t xml:space="preserve"> </w:t>
      </w:r>
      <w:r w:rsidR="008F412C">
        <w:rPr>
          <w:lang w:val="pl-PL"/>
        </w:rPr>
        <w:t>do</w:t>
      </w:r>
      <w:r w:rsidR="008F412C" w:rsidRPr="00137C35">
        <w:rPr>
          <w:lang w:val="pl-PL"/>
        </w:rPr>
        <w:t xml:space="preserve"> </w:t>
      </w:r>
      <w:r w:rsidR="0001508E" w:rsidRPr="00137C35">
        <w:rPr>
          <w:lang w:val="pl-PL"/>
        </w:rPr>
        <w:t xml:space="preserve">gruzińskiego wymiaru sprawiedliwości. Twierdzenia </w:t>
      </w:r>
      <w:r w:rsidR="00EC1A10" w:rsidRPr="00137C35">
        <w:rPr>
          <w:lang w:val="pl-PL"/>
        </w:rPr>
        <w:t>skarżących</w:t>
      </w:r>
      <w:r w:rsidR="0001508E" w:rsidRPr="00137C35">
        <w:rPr>
          <w:lang w:val="pl-PL"/>
        </w:rPr>
        <w:t xml:space="preserve"> nie </w:t>
      </w:r>
      <w:r w:rsidR="00E33E7B">
        <w:rPr>
          <w:lang w:val="pl-PL"/>
        </w:rPr>
        <w:t>wyjaśniają</w:t>
      </w:r>
      <w:r w:rsidR="0001508E" w:rsidRPr="00137C35">
        <w:rPr>
          <w:lang w:val="pl-PL"/>
        </w:rPr>
        <w:t>, dlacze</w:t>
      </w:r>
      <w:r w:rsidR="007D26F5" w:rsidRPr="00137C35">
        <w:rPr>
          <w:lang w:val="pl-PL"/>
        </w:rPr>
        <w:t>go ich prawnicy nie uczestniczyli</w:t>
      </w:r>
      <w:r w:rsidR="0001508E" w:rsidRPr="00137C35">
        <w:rPr>
          <w:lang w:val="pl-PL"/>
        </w:rPr>
        <w:t xml:space="preserve"> w rozprawie. </w:t>
      </w:r>
      <w:r w:rsidR="00EC1A10" w:rsidRPr="00137C35">
        <w:rPr>
          <w:lang w:val="pl-PL"/>
        </w:rPr>
        <w:t>Skarżący</w:t>
      </w:r>
      <w:r w:rsidR="0001508E" w:rsidRPr="00137C35">
        <w:rPr>
          <w:lang w:val="pl-PL"/>
        </w:rPr>
        <w:t xml:space="preserve"> </w:t>
      </w:r>
      <w:r w:rsidR="00843C70">
        <w:rPr>
          <w:lang w:val="pl-PL"/>
        </w:rPr>
        <w:t>negowali</w:t>
      </w:r>
      <w:r w:rsidR="00843C70" w:rsidRPr="00137C35">
        <w:rPr>
          <w:lang w:val="pl-PL"/>
        </w:rPr>
        <w:t xml:space="preserve"> </w:t>
      </w:r>
      <w:r w:rsidR="0001508E" w:rsidRPr="00137C35">
        <w:rPr>
          <w:lang w:val="pl-PL"/>
        </w:rPr>
        <w:t>także wyni</w:t>
      </w:r>
      <w:r w:rsidR="007D26F5" w:rsidRPr="00137C35">
        <w:rPr>
          <w:lang w:val="pl-PL"/>
        </w:rPr>
        <w:t>k postępowania, zarzucając sądom krajowym błędną ocenę</w:t>
      </w:r>
      <w:r w:rsidR="0001508E" w:rsidRPr="00137C35">
        <w:rPr>
          <w:lang w:val="pl-PL"/>
        </w:rPr>
        <w:t xml:space="preserve"> </w:t>
      </w:r>
      <w:r w:rsidR="007D26F5" w:rsidRPr="00137C35">
        <w:rPr>
          <w:lang w:val="pl-PL"/>
        </w:rPr>
        <w:t xml:space="preserve">faktycznych </w:t>
      </w:r>
      <w:r w:rsidR="0001508E" w:rsidRPr="00137C35">
        <w:rPr>
          <w:lang w:val="pl-PL"/>
        </w:rPr>
        <w:t xml:space="preserve">okoliczności </w:t>
      </w:r>
      <w:r w:rsidR="007D26F5" w:rsidRPr="00137C35">
        <w:rPr>
          <w:lang w:val="pl-PL"/>
        </w:rPr>
        <w:t xml:space="preserve">sprawy. </w:t>
      </w:r>
      <w:r w:rsidR="00D06C19">
        <w:rPr>
          <w:lang w:val="pl-PL"/>
        </w:rPr>
        <w:t>W zakresie</w:t>
      </w:r>
      <w:r w:rsidR="0001508E" w:rsidRPr="00137C35">
        <w:rPr>
          <w:lang w:val="pl-PL"/>
        </w:rPr>
        <w:t xml:space="preserve"> skargi na podstawie artykułu 6 § 2 Konwencji, pierwszy </w:t>
      </w:r>
      <w:r w:rsidR="00EC1A10" w:rsidRPr="00137C35">
        <w:rPr>
          <w:lang w:val="pl-PL"/>
        </w:rPr>
        <w:t>skarżący</w:t>
      </w:r>
      <w:r w:rsidR="0001508E" w:rsidRPr="00137C35">
        <w:rPr>
          <w:lang w:val="pl-PL"/>
        </w:rPr>
        <w:t xml:space="preserve"> </w:t>
      </w:r>
      <w:r w:rsidR="00D06C19">
        <w:rPr>
          <w:lang w:val="pl-PL"/>
        </w:rPr>
        <w:t>podkreślił</w:t>
      </w:r>
      <w:r w:rsidR="0001508E" w:rsidRPr="00137C35">
        <w:rPr>
          <w:lang w:val="pl-PL"/>
        </w:rPr>
        <w:t>, że</w:t>
      </w:r>
      <w:r w:rsidR="00C44474">
        <w:rPr>
          <w:lang w:val="pl-PL"/>
        </w:rPr>
        <w:t xml:space="preserve"> przez</w:t>
      </w:r>
      <w:r w:rsidR="0001508E" w:rsidRPr="00137C35">
        <w:rPr>
          <w:lang w:val="pl-PL"/>
        </w:rPr>
        <w:t xml:space="preserve"> </w:t>
      </w:r>
      <w:r w:rsidR="00D06C19">
        <w:rPr>
          <w:lang w:val="pl-PL"/>
        </w:rPr>
        <w:t>zobowiązanie</w:t>
      </w:r>
      <w:r w:rsidR="00D06C19" w:rsidRPr="00137C35">
        <w:rPr>
          <w:lang w:val="pl-PL"/>
        </w:rPr>
        <w:t xml:space="preserve"> </w:t>
      </w:r>
      <w:r w:rsidR="007D26F5" w:rsidRPr="00137C35">
        <w:rPr>
          <w:lang w:val="pl-PL"/>
        </w:rPr>
        <w:t>go do udowodnienia legalnego</w:t>
      </w:r>
      <w:r w:rsidR="0001508E" w:rsidRPr="00137C35">
        <w:rPr>
          <w:lang w:val="pl-PL"/>
        </w:rPr>
        <w:t xml:space="preserve"> </w:t>
      </w:r>
      <w:r w:rsidR="007D26F5" w:rsidRPr="00137C35">
        <w:rPr>
          <w:lang w:val="pl-PL"/>
        </w:rPr>
        <w:t>pochodzenia</w:t>
      </w:r>
      <w:r w:rsidR="0001508E" w:rsidRPr="00137C35">
        <w:rPr>
          <w:lang w:val="pl-PL"/>
        </w:rPr>
        <w:t xml:space="preserve"> swojej własności przed </w:t>
      </w:r>
      <w:r w:rsidR="007D26F5" w:rsidRPr="00137C35">
        <w:rPr>
          <w:lang w:val="pl-PL"/>
        </w:rPr>
        <w:t xml:space="preserve">wykazaniem </w:t>
      </w:r>
      <w:r w:rsidR="0001508E" w:rsidRPr="00137C35">
        <w:rPr>
          <w:lang w:val="pl-PL"/>
        </w:rPr>
        <w:t>winy za</w:t>
      </w:r>
      <w:r w:rsidR="007D26F5" w:rsidRPr="00137C35">
        <w:rPr>
          <w:lang w:val="pl-PL"/>
        </w:rPr>
        <w:t xml:space="preserve"> </w:t>
      </w:r>
      <w:r w:rsidR="00C44474">
        <w:rPr>
          <w:lang w:val="pl-PL"/>
        </w:rPr>
        <w:t>przestępstwo</w:t>
      </w:r>
      <w:r w:rsidR="00C44474" w:rsidRPr="00137C35">
        <w:rPr>
          <w:lang w:val="pl-PL"/>
        </w:rPr>
        <w:t xml:space="preserve"> </w:t>
      </w:r>
      <w:r w:rsidR="007D26F5" w:rsidRPr="00137C35">
        <w:rPr>
          <w:lang w:val="pl-PL"/>
        </w:rPr>
        <w:t>korupcji</w:t>
      </w:r>
      <w:r w:rsidR="00F1705C" w:rsidRPr="00137C35">
        <w:rPr>
          <w:lang w:val="pl-PL"/>
        </w:rPr>
        <w:t>, władze krajowe naruszyły</w:t>
      </w:r>
      <w:r w:rsidR="0001508E" w:rsidRPr="00137C35">
        <w:rPr>
          <w:lang w:val="pl-PL"/>
        </w:rPr>
        <w:t xml:space="preserve"> jego prawo do domniemania niewinności.</w:t>
      </w:r>
    </w:p>
    <w:p w:rsidR="001F55A8" w:rsidRPr="00137C35" w:rsidRDefault="00B77B22" w:rsidP="001F55A8">
      <w:pPr>
        <w:pStyle w:val="ECHRHeading3"/>
        <w:rPr>
          <w:lang w:val="pl-PL"/>
        </w:rPr>
      </w:pPr>
      <w:r w:rsidRPr="00137C35">
        <w:rPr>
          <w:lang w:val="pl-PL"/>
        </w:rPr>
        <w:t>2.  </w:t>
      </w:r>
      <w:r w:rsidR="00FD7A46" w:rsidRPr="00137C35">
        <w:rPr>
          <w:lang w:val="pl-PL"/>
        </w:rPr>
        <w:t>Ocena Trybunału</w:t>
      </w:r>
    </w:p>
    <w:p w:rsidR="000C6709" w:rsidRPr="00137C35" w:rsidRDefault="00B77B22" w:rsidP="000C6709">
      <w:pPr>
        <w:pStyle w:val="ECHRHeading4"/>
        <w:rPr>
          <w:lang w:val="pl-PL"/>
        </w:rPr>
      </w:pPr>
      <w:r w:rsidRPr="00137C35">
        <w:rPr>
          <w:lang w:val="pl-PL"/>
        </w:rPr>
        <w:t>(a)  </w:t>
      </w:r>
      <w:r w:rsidR="00FD7A46" w:rsidRPr="00137C35">
        <w:rPr>
          <w:lang w:val="pl-PL"/>
        </w:rPr>
        <w:t xml:space="preserve">Zarzuty </w:t>
      </w:r>
      <w:r w:rsidR="00EC1A10" w:rsidRPr="00137C35">
        <w:rPr>
          <w:lang w:val="pl-PL"/>
        </w:rPr>
        <w:t>skarżących</w:t>
      </w:r>
      <w:r w:rsidR="00FD7A46" w:rsidRPr="00137C35">
        <w:rPr>
          <w:lang w:val="pl-PL"/>
        </w:rPr>
        <w:t xml:space="preserve"> na podstawie artykułu 6 § 1 Konwencji</w:t>
      </w:r>
    </w:p>
    <w:p w:rsidR="00405BE6" w:rsidRPr="00137C35" w:rsidRDefault="007F6193" w:rsidP="001F55A8">
      <w:pPr>
        <w:pStyle w:val="ECHRPara"/>
        <w:rPr>
          <w:lang w:val="pl-PL"/>
        </w:rPr>
      </w:pPr>
      <w:r w:rsidRPr="00137C35">
        <w:rPr>
          <w:lang w:val="pl-PL"/>
        </w:rPr>
        <w:t>120</w:t>
      </w:r>
      <w:r w:rsidR="00FD7A46" w:rsidRPr="00137C35">
        <w:rPr>
          <w:lang w:val="pl-PL"/>
        </w:rPr>
        <w:t xml:space="preserve">. Uwzględniając twierdzenia </w:t>
      </w:r>
      <w:r w:rsidR="00EC1A10" w:rsidRPr="00137C35">
        <w:rPr>
          <w:lang w:val="pl-PL"/>
        </w:rPr>
        <w:t>skarżących</w:t>
      </w:r>
      <w:r w:rsidR="00FD7A46" w:rsidRPr="00137C35">
        <w:rPr>
          <w:lang w:val="pl-PL"/>
        </w:rPr>
        <w:t xml:space="preserve">, Trybunał zauważa, że nie jest jasne, na </w:t>
      </w:r>
      <w:r w:rsidR="00CA49DB">
        <w:rPr>
          <w:lang w:val="pl-PL"/>
        </w:rPr>
        <w:t>którą część</w:t>
      </w:r>
      <w:r w:rsidR="00FD7A46" w:rsidRPr="00137C35">
        <w:rPr>
          <w:lang w:val="pl-PL"/>
        </w:rPr>
        <w:t xml:space="preserve"> artykułu 6 § 1 Konwencji ("</w:t>
      </w:r>
      <w:r w:rsidR="00E82532" w:rsidRPr="00137C35">
        <w:rPr>
          <w:lang w:val="pl-PL"/>
        </w:rPr>
        <w:t>cywiln</w:t>
      </w:r>
      <w:r w:rsidR="00E82532">
        <w:rPr>
          <w:lang w:val="pl-PL"/>
        </w:rPr>
        <w:t>ą</w:t>
      </w:r>
      <w:r w:rsidR="00FD7A46" w:rsidRPr="00137C35">
        <w:rPr>
          <w:lang w:val="pl-PL"/>
        </w:rPr>
        <w:t>" lub "karn</w:t>
      </w:r>
      <w:r w:rsidR="00E82532">
        <w:rPr>
          <w:lang w:val="pl-PL"/>
        </w:rPr>
        <w:t>ą</w:t>
      </w:r>
      <w:r w:rsidR="00FD7A46" w:rsidRPr="00137C35">
        <w:rPr>
          <w:lang w:val="pl-PL"/>
        </w:rPr>
        <w:t xml:space="preserve">"), </w:t>
      </w:r>
      <w:r w:rsidR="00C44474">
        <w:rPr>
          <w:lang w:val="pl-PL"/>
        </w:rPr>
        <w:t>skarżący się powołują.</w:t>
      </w:r>
    </w:p>
    <w:p w:rsidR="001F55A8" w:rsidRPr="00137C35" w:rsidRDefault="000B78B9" w:rsidP="001F55A8">
      <w:pPr>
        <w:pStyle w:val="ECHRPara"/>
        <w:rPr>
          <w:i/>
          <w:lang w:val="pl-PL"/>
        </w:rPr>
      </w:pPr>
      <w:r w:rsidRPr="00137C35">
        <w:rPr>
          <w:lang w:val="pl-PL"/>
        </w:rPr>
        <w:t>121</w:t>
      </w:r>
      <w:r w:rsidR="00FD7A46" w:rsidRPr="00137C35">
        <w:rPr>
          <w:lang w:val="pl-PL"/>
        </w:rPr>
        <w:t xml:space="preserve">. Bądź co bądź, Trybunał </w:t>
      </w:r>
      <w:r w:rsidR="00CA49DB">
        <w:rPr>
          <w:lang w:val="pl-PL"/>
        </w:rPr>
        <w:t>podkreśla, że zgodnie z jego ugruntowanym orzecznictwem</w:t>
      </w:r>
      <w:r w:rsidR="00FD7A46" w:rsidRPr="00137C35">
        <w:rPr>
          <w:lang w:val="pl-PL"/>
        </w:rPr>
        <w:t xml:space="preserve"> </w:t>
      </w:r>
      <w:r w:rsidR="00E82532" w:rsidRPr="00137C35">
        <w:rPr>
          <w:lang w:val="pl-PL"/>
        </w:rPr>
        <w:t>postępowani</w:t>
      </w:r>
      <w:r w:rsidR="00E82532">
        <w:rPr>
          <w:lang w:val="pl-PL"/>
        </w:rPr>
        <w:t>a</w:t>
      </w:r>
      <w:r w:rsidR="00E82532" w:rsidRPr="00137C35">
        <w:rPr>
          <w:lang w:val="pl-PL"/>
        </w:rPr>
        <w:t xml:space="preserve"> </w:t>
      </w:r>
      <w:r w:rsidR="00FD7A46" w:rsidRPr="00137C35">
        <w:rPr>
          <w:lang w:val="pl-PL"/>
        </w:rPr>
        <w:t>w sprawie konfiskaty tak</w:t>
      </w:r>
      <w:r w:rsidR="007849EC">
        <w:rPr>
          <w:lang w:val="pl-PL"/>
        </w:rPr>
        <w:t>ie</w:t>
      </w:r>
      <w:r w:rsidR="00FD7A46" w:rsidRPr="00137C35">
        <w:rPr>
          <w:lang w:val="pl-PL"/>
        </w:rPr>
        <w:t xml:space="preserve"> jak  postępowani</w:t>
      </w:r>
      <w:r w:rsidR="007849EC">
        <w:rPr>
          <w:lang w:val="pl-PL"/>
        </w:rPr>
        <w:t>e</w:t>
      </w:r>
      <w:r w:rsidR="00FD7A46" w:rsidRPr="00137C35">
        <w:rPr>
          <w:lang w:val="pl-PL"/>
        </w:rPr>
        <w:t xml:space="preserve"> cywiln</w:t>
      </w:r>
      <w:r w:rsidR="007849EC">
        <w:rPr>
          <w:lang w:val="pl-PL"/>
        </w:rPr>
        <w:t>e</w:t>
      </w:r>
      <w:r w:rsidR="00FD7A46" w:rsidRPr="00137C35">
        <w:rPr>
          <w:lang w:val="pl-PL"/>
        </w:rPr>
        <w:t xml:space="preserve"> </w:t>
      </w:r>
      <w:r w:rsidR="00FD7A46" w:rsidRPr="00137C35">
        <w:rPr>
          <w:i/>
          <w:lang w:val="pl-PL"/>
        </w:rPr>
        <w:t>in rem</w:t>
      </w:r>
      <w:r w:rsidR="00FD7A46" w:rsidRPr="00137C35">
        <w:rPr>
          <w:lang w:val="pl-PL"/>
        </w:rPr>
        <w:t xml:space="preserve"> w niniejszej sprawie, które nie wynika z wyroku skazującego lub postępowania </w:t>
      </w:r>
      <w:r w:rsidR="00C5562B">
        <w:rPr>
          <w:lang w:val="pl-PL"/>
        </w:rPr>
        <w:t>karnego</w:t>
      </w:r>
      <w:r w:rsidR="00FD7A46" w:rsidRPr="00137C35">
        <w:rPr>
          <w:lang w:val="pl-PL"/>
        </w:rPr>
        <w:t>, a więc nie kwalifikują się jako kara, ale raczej stanowią środek kontroli nad wykorzystaniem mienia w r</w:t>
      </w:r>
      <w:r w:rsidR="00446661" w:rsidRPr="00137C35">
        <w:rPr>
          <w:lang w:val="pl-PL"/>
        </w:rPr>
        <w:t>ozumieniu Artykułu 1 P</w:t>
      </w:r>
      <w:r w:rsidR="00FD7A46" w:rsidRPr="00137C35">
        <w:rPr>
          <w:lang w:val="pl-PL"/>
        </w:rPr>
        <w:t>rotokołu</w:t>
      </w:r>
      <w:r w:rsidR="00446661" w:rsidRPr="00137C35">
        <w:rPr>
          <w:lang w:val="pl-PL"/>
        </w:rPr>
        <w:t xml:space="preserve"> nr</w:t>
      </w:r>
      <w:r w:rsidR="00FD7A46" w:rsidRPr="00137C35">
        <w:rPr>
          <w:lang w:val="pl-PL"/>
        </w:rPr>
        <w:t xml:space="preserve"> 1, nie może </w:t>
      </w:r>
      <w:r w:rsidR="00C5562B">
        <w:rPr>
          <w:lang w:val="pl-PL"/>
        </w:rPr>
        <w:t>prowadzić</w:t>
      </w:r>
      <w:r w:rsidR="00C5562B" w:rsidRPr="00137C35">
        <w:rPr>
          <w:lang w:val="pl-PL"/>
        </w:rPr>
        <w:t xml:space="preserve"> </w:t>
      </w:r>
      <w:r w:rsidR="00FD7A46" w:rsidRPr="00137C35">
        <w:rPr>
          <w:lang w:val="pl-PL"/>
        </w:rPr>
        <w:t>do "określania opłaty karnej" w rozumieniu artykułu 6 § 1 Konwencji i powinny zostać zbadane w ramach "</w:t>
      </w:r>
      <w:r w:rsidR="00193764" w:rsidRPr="00137C35">
        <w:rPr>
          <w:lang w:val="pl-PL"/>
        </w:rPr>
        <w:t>cywilnego</w:t>
      </w:r>
      <w:r w:rsidR="00FD7A46" w:rsidRPr="00137C35">
        <w:rPr>
          <w:lang w:val="pl-PL"/>
        </w:rPr>
        <w:t>" przepisu</w:t>
      </w:r>
      <w:r w:rsidR="00193764" w:rsidRPr="00137C35">
        <w:rPr>
          <w:lang w:val="pl-PL"/>
        </w:rPr>
        <w:t xml:space="preserve"> prawnego</w:t>
      </w:r>
      <w:r w:rsidR="00FD7A46" w:rsidRPr="00137C35">
        <w:rPr>
          <w:lang w:val="pl-PL"/>
        </w:rPr>
        <w:t xml:space="preserve"> (patrz, między innymi, </w:t>
      </w:r>
      <w:proofErr w:type="spellStart"/>
      <w:r w:rsidR="00FD7A46" w:rsidRPr="00137C35">
        <w:rPr>
          <w:i/>
          <w:lang w:val="pl-PL"/>
        </w:rPr>
        <w:t>Arcuri</w:t>
      </w:r>
      <w:proofErr w:type="spellEnd"/>
      <w:r w:rsidR="00FD7A46" w:rsidRPr="00137C35">
        <w:rPr>
          <w:i/>
          <w:lang w:val="pl-PL"/>
        </w:rPr>
        <w:t xml:space="preserve"> i inni</w:t>
      </w:r>
      <w:r w:rsidR="00FD7A46" w:rsidRPr="00137C35">
        <w:rPr>
          <w:lang w:val="pl-PL"/>
        </w:rPr>
        <w:t xml:space="preserve">, cytowany powyżej; </w:t>
      </w:r>
      <w:r w:rsidR="00FD7A46" w:rsidRPr="00137C35">
        <w:rPr>
          <w:i/>
          <w:lang w:val="pl-PL"/>
        </w:rPr>
        <w:t>Butler</w:t>
      </w:r>
      <w:r w:rsidR="00FD7A46" w:rsidRPr="00137C35">
        <w:rPr>
          <w:lang w:val="pl-PL"/>
        </w:rPr>
        <w:t xml:space="preserve">, cytowany powyżej; </w:t>
      </w:r>
      <w:proofErr w:type="spellStart"/>
      <w:r w:rsidR="00FD7A46" w:rsidRPr="00137C35">
        <w:rPr>
          <w:i/>
          <w:lang w:val="pl-PL"/>
        </w:rPr>
        <w:t>Veits</w:t>
      </w:r>
      <w:proofErr w:type="spellEnd"/>
      <w:r w:rsidR="00FD7A46" w:rsidRPr="00137C35">
        <w:rPr>
          <w:lang w:val="pl-PL"/>
        </w:rPr>
        <w:t xml:space="preserve">, cytowany powyżej, § 58 oraz </w:t>
      </w:r>
      <w:proofErr w:type="spellStart"/>
      <w:r w:rsidR="00FD7A46" w:rsidRPr="00137C35">
        <w:rPr>
          <w:i/>
          <w:lang w:val="pl-PL"/>
        </w:rPr>
        <w:t>Silickienė</w:t>
      </w:r>
      <w:proofErr w:type="spellEnd"/>
      <w:r w:rsidR="00FD7A46" w:rsidRPr="00137C35">
        <w:rPr>
          <w:lang w:val="pl-PL"/>
        </w:rPr>
        <w:t xml:space="preserve"> cytowany powyżej, §§ 45 i 56; kontrast z, na przykład, </w:t>
      </w:r>
      <w:r w:rsidR="00FD7A46" w:rsidRPr="00137C35">
        <w:rPr>
          <w:i/>
          <w:lang w:val="pl-PL"/>
        </w:rPr>
        <w:t>Phillips</w:t>
      </w:r>
      <w:r w:rsidR="00FD7A46" w:rsidRPr="00137C35">
        <w:rPr>
          <w:lang w:val="pl-PL"/>
        </w:rPr>
        <w:t>, cytowany powyżej, § 39).</w:t>
      </w:r>
    </w:p>
    <w:p w:rsidR="000C6709" w:rsidRPr="00137C35" w:rsidRDefault="000B78B9" w:rsidP="001F55A8">
      <w:pPr>
        <w:pStyle w:val="ECHRPara"/>
        <w:rPr>
          <w:snapToGrid w:val="0"/>
          <w:lang w:val="pl-PL"/>
        </w:rPr>
      </w:pPr>
      <w:r w:rsidRPr="00137C35">
        <w:rPr>
          <w:lang w:val="pl-PL"/>
        </w:rPr>
        <w:t>122</w:t>
      </w:r>
      <w:r w:rsidR="00193764" w:rsidRPr="00137C35">
        <w:rPr>
          <w:lang w:val="pl-PL"/>
        </w:rPr>
        <w:t xml:space="preserve">. W odniesieniu do zarzutu pierwszego i czwartego </w:t>
      </w:r>
      <w:r w:rsidR="00446661" w:rsidRPr="00137C35">
        <w:rPr>
          <w:lang w:val="pl-PL"/>
        </w:rPr>
        <w:t>skarżącego</w:t>
      </w:r>
      <w:r w:rsidR="00193764" w:rsidRPr="00137C35">
        <w:rPr>
          <w:lang w:val="pl-PL"/>
        </w:rPr>
        <w:t xml:space="preserve">, </w:t>
      </w:r>
      <w:r w:rsidR="00C5562B">
        <w:rPr>
          <w:lang w:val="pl-PL"/>
        </w:rPr>
        <w:t>jakoby</w:t>
      </w:r>
      <w:r w:rsidR="00C5562B" w:rsidRPr="00137C35">
        <w:rPr>
          <w:lang w:val="pl-PL"/>
        </w:rPr>
        <w:t xml:space="preserve"> </w:t>
      </w:r>
      <w:r w:rsidR="00193764" w:rsidRPr="00137C35">
        <w:rPr>
          <w:lang w:val="pl-PL"/>
        </w:rPr>
        <w:t xml:space="preserve">postępowanie sądowe w pierwszej instancji zostało przeprowadzone w przypadku ich </w:t>
      </w:r>
      <w:r w:rsidR="00C5562B">
        <w:rPr>
          <w:lang w:val="pl-PL"/>
        </w:rPr>
        <w:t>nieobecności</w:t>
      </w:r>
      <w:r w:rsidR="00193764" w:rsidRPr="00137C35">
        <w:rPr>
          <w:lang w:val="pl-PL"/>
        </w:rPr>
        <w:t xml:space="preserve">, Trybunał przypomina swoje wcześniejsze stwierdzenie, że sami </w:t>
      </w:r>
      <w:r w:rsidR="00EC1A10" w:rsidRPr="00137C35">
        <w:rPr>
          <w:lang w:val="pl-PL"/>
        </w:rPr>
        <w:t>skarżący</w:t>
      </w:r>
      <w:r w:rsidR="00193764" w:rsidRPr="00137C35">
        <w:rPr>
          <w:lang w:val="pl-PL"/>
        </w:rPr>
        <w:t xml:space="preserve"> zdecydowali się zrezygnować ze swojego prawa </w:t>
      </w:r>
      <w:r w:rsidR="009747D0">
        <w:rPr>
          <w:lang w:val="pl-PL"/>
        </w:rPr>
        <w:t>procesowego</w:t>
      </w:r>
      <w:r w:rsidR="009747D0" w:rsidRPr="00137C35">
        <w:rPr>
          <w:lang w:val="pl-PL"/>
        </w:rPr>
        <w:t xml:space="preserve"> </w:t>
      </w:r>
      <w:r w:rsidR="00193764" w:rsidRPr="00137C35">
        <w:rPr>
          <w:lang w:val="pl-PL"/>
        </w:rPr>
        <w:t xml:space="preserve">do udziału w postępowaniu (patrz </w:t>
      </w:r>
      <w:r w:rsidR="00AF3EFC" w:rsidRPr="00137C35">
        <w:rPr>
          <w:lang w:val="pl-PL"/>
        </w:rPr>
        <w:t>paragraf</w:t>
      </w:r>
      <w:r w:rsidR="00193764" w:rsidRPr="00137C35">
        <w:rPr>
          <w:lang w:val="pl-PL"/>
        </w:rPr>
        <w:t xml:space="preserve"> 110 powyżej). W odniesieniu do argumentu </w:t>
      </w:r>
      <w:r w:rsidR="00EC1A10" w:rsidRPr="00137C35">
        <w:rPr>
          <w:lang w:val="pl-PL"/>
        </w:rPr>
        <w:t>skarżących</w:t>
      </w:r>
      <w:r w:rsidR="00446661" w:rsidRPr="00137C35">
        <w:rPr>
          <w:lang w:val="pl-PL"/>
        </w:rPr>
        <w:t>, że nie powinni oni</w:t>
      </w:r>
      <w:r w:rsidR="00193764" w:rsidRPr="00137C35">
        <w:rPr>
          <w:lang w:val="pl-PL"/>
        </w:rPr>
        <w:t xml:space="preserve"> ponosić ciężar</w:t>
      </w:r>
      <w:r w:rsidR="00446661" w:rsidRPr="00137C35">
        <w:rPr>
          <w:lang w:val="pl-PL"/>
        </w:rPr>
        <w:t>u</w:t>
      </w:r>
      <w:r w:rsidR="00193764" w:rsidRPr="00137C35">
        <w:rPr>
          <w:lang w:val="pl-PL"/>
        </w:rPr>
        <w:t xml:space="preserve"> udowodnienia legalności pochodzenia ich </w:t>
      </w:r>
      <w:r w:rsidR="00446661" w:rsidRPr="00137C35">
        <w:rPr>
          <w:lang w:val="pl-PL"/>
        </w:rPr>
        <w:t>nieruchomości</w:t>
      </w:r>
      <w:r w:rsidR="00193764" w:rsidRPr="00137C35">
        <w:rPr>
          <w:lang w:val="pl-PL"/>
        </w:rPr>
        <w:t>, Trybunał powtarza, nie</w:t>
      </w:r>
      <w:r w:rsidR="005B3D87">
        <w:rPr>
          <w:lang w:val="pl-PL"/>
        </w:rPr>
        <w:t xml:space="preserve"> ma</w:t>
      </w:r>
      <w:r w:rsidR="00193764" w:rsidRPr="00137C35">
        <w:rPr>
          <w:lang w:val="pl-PL"/>
        </w:rPr>
        <w:t xml:space="preserve"> </w:t>
      </w:r>
      <w:r w:rsidR="009747D0">
        <w:rPr>
          <w:lang w:val="pl-PL"/>
        </w:rPr>
        <w:t>m</w:t>
      </w:r>
      <w:r w:rsidR="00D10A3F">
        <w:rPr>
          <w:lang w:val="pl-PL"/>
        </w:rPr>
        <w:t xml:space="preserve"> a</w:t>
      </w:r>
      <w:r w:rsidR="009747D0">
        <w:rPr>
          <w:lang w:val="pl-PL"/>
        </w:rPr>
        <w:t>rbitralności</w:t>
      </w:r>
      <w:r w:rsidR="00193764" w:rsidRPr="00137C35">
        <w:rPr>
          <w:lang w:val="pl-PL"/>
        </w:rPr>
        <w:t xml:space="preserve">, </w:t>
      </w:r>
      <w:r w:rsidR="00D10A3F">
        <w:rPr>
          <w:lang w:val="pl-PL"/>
        </w:rPr>
        <w:t>w osiągnięciu</w:t>
      </w:r>
      <w:r w:rsidR="00D10A3F" w:rsidRPr="00137C35">
        <w:rPr>
          <w:lang w:val="pl-PL"/>
        </w:rPr>
        <w:t xml:space="preserve"> </w:t>
      </w:r>
      <w:r w:rsidR="00193764" w:rsidRPr="00137C35">
        <w:rPr>
          <w:lang w:val="pl-PL"/>
        </w:rPr>
        <w:t>celów "cywiln</w:t>
      </w:r>
      <w:r w:rsidR="00D10A3F">
        <w:rPr>
          <w:lang w:val="pl-PL"/>
        </w:rPr>
        <w:t>ej</w:t>
      </w:r>
      <w:r w:rsidR="00193764" w:rsidRPr="00137C35">
        <w:rPr>
          <w:lang w:val="pl-PL"/>
        </w:rPr>
        <w:t xml:space="preserve"> </w:t>
      </w:r>
      <w:r w:rsidR="005B3D87">
        <w:rPr>
          <w:lang w:val="pl-PL"/>
        </w:rPr>
        <w:t>części</w:t>
      </w:r>
      <w:r w:rsidR="00D10A3F" w:rsidRPr="00137C35">
        <w:rPr>
          <w:lang w:val="pl-PL"/>
        </w:rPr>
        <w:t xml:space="preserve"> </w:t>
      </w:r>
      <w:r w:rsidR="00193764" w:rsidRPr="00137C35">
        <w:rPr>
          <w:lang w:val="pl-PL"/>
        </w:rPr>
        <w:t xml:space="preserve">artykułu 6 § 1 Konwencji, w przypadku </w:t>
      </w:r>
      <w:r w:rsidR="00D10A3F">
        <w:rPr>
          <w:lang w:val="pl-PL"/>
        </w:rPr>
        <w:t>przerzucenia</w:t>
      </w:r>
      <w:r w:rsidR="00D10A3F" w:rsidRPr="00137C35">
        <w:rPr>
          <w:lang w:val="pl-PL"/>
        </w:rPr>
        <w:t xml:space="preserve"> </w:t>
      </w:r>
      <w:r w:rsidR="00193764" w:rsidRPr="00137C35">
        <w:rPr>
          <w:lang w:val="pl-PL"/>
        </w:rPr>
        <w:t xml:space="preserve">ciężaru dowodu na </w:t>
      </w:r>
      <w:r w:rsidR="00446661" w:rsidRPr="00137C35">
        <w:rPr>
          <w:lang w:val="pl-PL"/>
        </w:rPr>
        <w:t>pozwanych</w:t>
      </w:r>
      <w:r w:rsidR="00193764" w:rsidRPr="00137C35">
        <w:rPr>
          <w:lang w:val="pl-PL"/>
        </w:rPr>
        <w:t xml:space="preserve"> w postępowaniu </w:t>
      </w:r>
      <w:r w:rsidR="00D10A3F">
        <w:rPr>
          <w:lang w:val="pl-PL"/>
        </w:rPr>
        <w:t xml:space="preserve">dotyczącym </w:t>
      </w:r>
      <w:r w:rsidR="00193764" w:rsidRPr="00137C35">
        <w:rPr>
          <w:lang w:val="pl-PL"/>
        </w:rPr>
        <w:t xml:space="preserve">przepadku </w:t>
      </w:r>
      <w:r w:rsidR="00193764" w:rsidRPr="00137C35">
        <w:rPr>
          <w:i/>
          <w:lang w:val="pl-PL"/>
        </w:rPr>
        <w:t>in rem</w:t>
      </w:r>
      <w:r w:rsidR="00193764" w:rsidRPr="00137C35">
        <w:rPr>
          <w:lang w:val="pl-PL"/>
        </w:rPr>
        <w:t xml:space="preserve"> po tym jak prokurator złożył uzasadniony wniosek (zobacz, między innymi, </w:t>
      </w:r>
      <w:proofErr w:type="spellStart"/>
      <w:r w:rsidR="00193764" w:rsidRPr="00137C35">
        <w:rPr>
          <w:i/>
          <w:lang w:val="pl-PL"/>
        </w:rPr>
        <w:t>Grayson</w:t>
      </w:r>
      <w:proofErr w:type="spellEnd"/>
      <w:r w:rsidR="00193764" w:rsidRPr="00137C35">
        <w:rPr>
          <w:i/>
          <w:lang w:val="pl-PL"/>
        </w:rPr>
        <w:t xml:space="preserve"> i </w:t>
      </w:r>
      <w:proofErr w:type="spellStart"/>
      <w:r w:rsidR="00193764" w:rsidRPr="00137C35">
        <w:rPr>
          <w:i/>
          <w:lang w:val="pl-PL"/>
        </w:rPr>
        <w:t>Barnham</w:t>
      </w:r>
      <w:proofErr w:type="spellEnd"/>
      <w:r w:rsidR="00193764" w:rsidRPr="00137C35">
        <w:rPr>
          <w:lang w:val="pl-PL"/>
        </w:rPr>
        <w:t xml:space="preserve">, cytowany powyżej, §§ 37-49 , jak również ustalenia Trybunału zawarte w </w:t>
      </w:r>
      <w:r w:rsidR="00AF3EFC" w:rsidRPr="00137C35">
        <w:rPr>
          <w:lang w:val="pl-PL"/>
        </w:rPr>
        <w:t>paragrafach</w:t>
      </w:r>
      <w:r w:rsidR="00193764" w:rsidRPr="00137C35">
        <w:rPr>
          <w:lang w:val="pl-PL"/>
        </w:rPr>
        <w:t xml:space="preserve"> 103 i 104 powyżej). Jeśli chodzi o zakwestionowanie przez </w:t>
      </w:r>
      <w:r w:rsidR="00EC1A10" w:rsidRPr="00137C35">
        <w:rPr>
          <w:lang w:val="pl-PL"/>
        </w:rPr>
        <w:t>skarżących</w:t>
      </w:r>
      <w:r w:rsidR="00193764" w:rsidRPr="00137C35">
        <w:rPr>
          <w:lang w:val="pl-PL"/>
        </w:rPr>
        <w:t xml:space="preserve"> faktycznych ustaleń sądów krajowych, Trybunał </w:t>
      </w:r>
      <w:r w:rsidR="00193764" w:rsidRPr="00137C35">
        <w:rPr>
          <w:lang w:val="pl-PL"/>
        </w:rPr>
        <w:lastRenderedPageBreak/>
        <w:t xml:space="preserve">powtarza, że </w:t>
      </w:r>
      <w:r w:rsidR="00193764" w:rsidRPr="00137C35">
        <w:rPr>
          <w:rFonts w:ascii="Cambria Math" w:hAnsi="Cambria Math" w:cs="Cambria Math"/>
          <w:lang w:val="pl-PL"/>
        </w:rPr>
        <w:t>​​</w:t>
      </w:r>
      <w:r w:rsidR="00193764" w:rsidRPr="00137C35">
        <w:rPr>
          <w:rFonts w:ascii="Times New Roman" w:hAnsi="Times New Roman" w:cs="Times New Roman"/>
          <w:lang w:val="pl-PL"/>
        </w:rPr>
        <w:t xml:space="preserve">nie może działać jako czwarta instancja, a zatem nie kwestionuje tych ustaleń </w:t>
      </w:r>
      <w:r w:rsidR="00193764" w:rsidRPr="00137C35">
        <w:rPr>
          <w:lang w:val="pl-PL"/>
        </w:rPr>
        <w:t xml:space="preserve">krajowych (patrz, na przykład, </w:t>
      </w:r>
      <w:proofErr w:type="spellStart"/>
      <w:r w:rsidR="00193764" w:rsidRPr="00137C35">
        <w:rPr>
          <w:i/>
          <w:lang w:val="pl-PL"/>
        </w:rPr>
        <w:t>Bochan</w:t>
      </w:r>
      <w:proofErr w:type="spellEnd"/>
      <w:r w:rsidR="00193764" w:rsidRPr="00137C35">
        <w:rPr>
          <w:i/>
          <w:lang w:val="pl-PL"/>
        </w:rPr>
        <w:t xml:space="preserve"> przeciwko Ukrainie</w:t>
      </w:r>
      <w:r w:rsidR="00446661" w:rsidRPr="00137C35">
        <w:rPr>
          <w:lang w:val="pl-PL"/>
        </w:rPr>
        <w:t xml:space="preserve"> (nr</w:t>
      </w:r>
      <w:r w:rsidR="00193764" w:rsidRPr="00137C35">
        <w:rPr>
          <w:lang w:val="pl-PL"/>
        </w:rPr>
        <w:t xml:space="preserve"> 2) [GC], nr 22251/08, § 61, 5 lutego 2015).</w:t>
      </w:r>
    </w:p>
    <w:p w:rsidR="00BC1E0F" w:rsidRPr="00137C35" w:rsidRDefault="000B78B9" w:rsidP="001F55A8">
      <w:pPr>
        <w:pStyle w:val="ECHRPara"/>
        <w:rPr>
          <w:i/>
          <w:iCs/>
          <w:lang w:val="pl-PL"/>
        </w:rPr>
      </w:pPr>
      <w:r w:rsidRPr="00137C35">
        <w:rPr>
          <w:snapToGrid w:val="0"/>
          <w:lang w:val="pl-PL"/>
        </w:rPr>
        <w:t>123</w:t>
      </w:r>
      <w:r w:rsidR="00193764" w:rsidRPr="00137C35">
        <w:rPr>
          <w:snapToGrid w:val="0"/>
          <w:lang w:val="pl-PL"/>
        </w:rPr>
        <w:t xml:space="preserve">. Wynika z tego, że ta część skargi jest oczywiście </w:t>
      </w:r>
      <w:r w:rsidR="00E6776F" w:rsidRPr="00137C35">
        <w:rPr>
          <w:snapToGrid w:val="0"/>
          <w:lang w:val="pl-PL"/>
        </w:rPr>
        <w:t>bezpodstawna</w:t>
      </w:r>
      <w:r w:rsidR="00193764" w:rsidRPr="00137C35">
        <w:rPr>
          <w:snapToGrid w:val="0"/>
          <w:lang w:val="pl-PL"/>
        </w:rPr>
        <w:t xml:space="preserve"> i musi zostać odrzucona zgodnie z arty</w:t>
      </w:r>
      <w:r w:rsidR="00E6776F" w:rsidRPr="00137C35">
        <w:rPr>
          <w:snapToGrid w:val="0"/>
          <w:lang w:val="pl-PL"/>
        </w:rPr>
        <w:t>kułem 35 §§ 3 (a) i 4 Konwencji</w:t>
      </w:r>
      <w:r w:rsidR="00BC1E0F" w:rsidRPr="00137C35">
        <w:rPr>
          <w:lang w:val="pl-PL"/>
        </w:rPr>
        <w:t>.</w:t>
      </w:r>
    </w:p>
    <w:p w:rsidR="000C6709" w:rsidRPr="00137C35" w:rsidRDefault="00B77B22" w:rsidP="000C6709">
      <w:pPr>
        <w:pStyle w:val="ECHRHeading4"/>
        <w:rPr>
          <w:lang w:val="pl-PL"/>
        </w:rPr>
      </w:pPr>
      <w:r w:rsidRPr="00137C35">
        <w:rPr>
          <w:lang w:val="pl-PL"/>
        </w:rPr>
        <w:t>(b)  </w:t>
      </w:r>
      <w:r w:rsidR="00E6776F" w:rsidRPr="00137C35">
        <w:rPr>
          <w:lang w:val="pl-PL"/>
        </w:rPr>
        <w:t xml:space="preserve">Zarzut pierwszego </w:t>
      </w:r>
      <w:r w:rsidR="00446661" w:rsidRPr="00137C35">
        <w:rPr>
          <w:lang w:val="pl-PL"/>
        </w:rPr>
        <w:t>skarżącego</w:t>
      </w:r>
      <w:r w:rsidR="00E6776F" w:rsidRPr="00137C35">
        <w:rPr>
          <w:lang w:val="pl-PL"/>
        </w:rPr>
        <w:t xml:space="preserve"> na podstawie artykułu 6 § 2 Konwencji </w:t>
      </w:r>
    </w:p>
    <w:p w:rsidR="00405BE6" w:rsidRPr="00137C35" w:rsidRDefault="000B78B9" w:rsidP="001F55A8">
      <w:pPr>
        <w:pStyle w:val="ECHRPara"/>
        <w:rPr>
          <w:lang w:val="pl-PL"/>
        </w:rPr>
      </w:pPr>
      <w:r w:rsidRPr="00137C35">
        <w:rPr>
          <w:lang w:val="pl-PL"/>
        </w:rPr>
        <w:t>124</w:t>
      </w:r>
      <w:r w:rsidR="00E6776F" w:rsidRPr="00137C35">
        <w:rPr>
          <w:lang w:val="pl-PL"/>
        </w:rPr>
        <w:t xml:space="preserve">. Trybunał przypomina, że kwestia stosowania artykułu 6 § 2 Konwencji zwykle może zostać zbadana w dwóch aspektach: wąski aspekt odnoszący się do zachowania </w:t>
      </w:r>
      <w:r w:rsidR="00A821E0">
        <w:rPr>
          <w:lang w:val="pl-PL"/>
        </w:rPr>
        <w:t xml:space="preserve"> przebiegu</w:t>
      </w:r>
      <w:r w:rsidR="00F07B7C">
        <w:rPr>
          <w:lang w:val="pl-PL"/>
        </w:rPr>
        <w:t xml:space="preserve"> </w:t>
      </w:r>
      <w:r w:rsidR="00E6776F" w:rsidRPr="00137C35">
        <w:rPr>
          <w:lang w:val="pl-PL"/>
        </w:rPr>
        <w:t>właściwego procesu karnego jako takiego, a także szerszy, który może wykraczać poza</w:t>
      </w:r>
      <w:r w:rsidR="00F07B7C">
        <w:rPr>
          <w:lang w:val="pl-PL"/>
        </w:rPr>
        <w:t xml:space="preserve"> ten</w:t>
      </w:r>
      <w:r w:rsidR="00E6776F" w:rsidRPr="00137C35">
        <w:rPr>
          <w:lang w:val="pl-PL"/>
        </w:rPr>
        <w:t xml:space="preserve"> zakres w określonych warunkach (patrz, na przykład, </w:t>
      </w:r>
      <w:proofErr w:type="spellStart"/>
      <w:r w:rsidR="00E6776F" w:rsidRPr="00137C35">
        <w:rPr>
          <w:i/>
          <w:lang w:val="pl-PL"/>
        </w:rPr>
        <w:t>Vanjak</w:t>
      </w:r>
      <w:proofErr w:type="spellEnd"/>
      <w:r w:rsidR="00E6776F" w:rsidRPr="00137C35">
        <w:rPr>
          <w:i/>
          <w:lang w:val="pl-PL"/>
        </w:rPr>
        <w:t xml:space="preserve"> przeciwko Chorwacja</w:t>
      </w:r>
      <w:r w:rsidR="00E6776F" w:rsidRPr="00137C35">
        <w:rPr>
          <w:lang w:val="pl-PL"/>
        </w:rPr>
        <w:t>, nr 29889/04, § 67, 14 stycznia 2010</w:t>
      </w:r>
      <w:r w:rsidR="00E03128" w:rsidRPr="00137C35">
        <w:rPr>
          <w:lang w:val="pl-PL"/>
        </w:rPr>
        <w:t xml:space="preserve"> roku</w:t>
      </w:r>
      <w:r w:rsidR="00E6776F" w:rsidRPr="00137C35">
        <w:rPr>
          <w:lang w:val="pl-PL"/>
        </w:rPr>
        <w:t>).</w:t>
      </w:r>
    </w:p>
    <w:p w:rsidR="00405BE6" w:rsidRPr="00137C35" w:rsidRDefault="000B78B9" w:rsidP="001F55A8">
      <w:pPr>
        <w:pStyle w:val="ECHRPara"/>
        <w:rPr>
          <w:snapToGrid w:val="0"/>
          <w:szCs w:val="24"/>
          <w:lang w:val="pl-PL"/>
        </w:rPr>
      </w:pPr>
      <w:r w:rsidRPr="00137C35">
        <w:rPr>
          <w:lang w:val="pl-PL"/>
        </w:rPr>
        <w:t>125</w:t>
      </w:r>
      <w:r w:rsidR="00E6776F" w:rsidRPr="00137C35">
        <w:rPr>
          <w:lang w:val="pl-PL"/>
        </w:rPr>
        <w:t xml:space="preserve">. W tym kontekście należy przypomnieć, że postępowanie przepadku </w:t>
      </w:r>
      <w:r w:rsidR="00E6776F" w:rsidRPr="00137C35">
        <w:rPr>
          <w:i/>
          <w:lang w:val="pl-PL"/>
        </w:rPr>
        <w:t>in rem</w:t>
      </w:r>
      <w:r w:rsidR="00E6776F" w:rsidRPr="00137C35">
        <w:rPr>
          <w:lang w:val="pl-PL"/>
        </w:rPr>
        <w:t xml:space="preserve"> w niniejszej sprawie nie miało miejsca po oskarżeniu karnym pierwszego </w:t>
      </w:r>
      <w:r w:rsidR="00E03128" w:rsidRPr="00137C35">
        <w:rPr>
          <w:lang w:val="pl-PL"/>
        </w:rPr>
        <w:t>skarżącego</w:t>
      </w:r>
      <w:r w:rsidR="00E6776F" w:rsidRPr="00137C35">
        <w:rPr>
          <w:lang w:val="pl-PL"/>
        </w:rPr>
        <w:t xml:space="preserve">, lecz przeciwnie </w:t>
      </w:r>
      <w:r w:rsidR="00797FAF">
        <w:rPr>
          <w:lang w:val="pl-PL"/>
        </w:rPr>
        <w:t>poprzedzało go</w:t>
      </w:r>
      <w:r w:rsidR="00E6776F" w:rsidRPr="00137C35">
        <w:rPr>
          <w:lang w:val="pl-PL"/>
        </w:rPr>
        <w:t xml:space="preserve">. W konsekwencji, drugi, bardziej rozległy, aspekt artykułu 6 § 2 Konwencji, którego zadaniem jest zapobieganie naruszenia zasady domniemania niewinności </w:t>
      </w:r>
      <w:r w:rsidR="00F07B7C">
        <w:rPr>
          <w:lang w:val="pl-PL"/>
        </w:rPr>
        <w:t xml:space="preserve">gdy </w:t>
      </w:r>
      <w:r w:rsidR="00E6776F" w:rsidRPr="00137C35">
        <w:rPr>
          <w:lang w:val="pl-PL"/>
        </w:rPr>
        <w:t>po odpowiednim postępowaniu karnym zakończył</w:t>
      </w:r>
      <w:r w:rsidR="00571070">
        <w:rPr>
          <w:lang w:val="pl-PL"/>
        </w:rPr>
        <w:t>o</w:t>
      </w:r>
      <w:r w:rsidR="00E6776F" w:rsidRPr="00137C35">
        <w:rPr>
          <w:lang w:val="pl-PL"/>
        </w:rPr>
        <w:t xml:space="preserve"> się </w:t>
      </w:r>
      <w:r w:rsidR="00571070">
        <w:rPr>
          <w:lang w:val="pl-PL"/>
        </w:rPr>
        <w:t xml:space="preserve">ono </w:t>
      </w:r>
      <w:r w:rsidR="00E6776F" w:rsidRPr="00137C35">
        <w:rPr>
          <w:lang w:val="pl-PL"/>
        </w:rPr>
        <w:t>wynikiem innym niż wyrok</w:t>
      </w:r>
      <w:r w:rsidR="00571070">
        <w:rPr>
          <w:lang w:val="pl-PL"/>
        </w:rPr>
        <w:t xml:space="preserve"> skazujący</w:t>
      </w:r>
      <w:r w:rsidR="00E6776F" w:rsidRPr="00137C35">
        <w:rPr>
          <w:lang w:val="pl-PL"/>
        </w:rPr>
        <w:t xml:space="preserve"> (takim jak uniewinnienie, umorzenie postępowania karnego, z powodu przedawnienia, śmierci oskarżonego, i tak dalej), nie ma znaczenia w niniejszej sprawie (zob. </w:t>
      </w:r>
      <w:r w:rsidR="00E6776F" w:rsidRPr="00137C35">
        <w:rPr>
          <w:i/>
          <w:lang w:val="pl-PL"/>
        </w:rPr>
        <w:t>Allen przeciwko Wielkiej Brytanii</w:t>
      </w:r>
      <w:r w:rsidR="00E6776F" w:rsidRPr="00137C35">
        <w:rPr>
          <w:lang w:val="pl-PL"/>
        </w:rPr>
        <w:t xml:space="preserve"> [GC], nr 25424/09, §§ 103 i 104, ECHR 2013</w:t>
      </w:r>
      <w:r w:rsidR="00E03128" w:rsidRPr="00137C35">
        <w:rPr>
          <w:lang w:val="pl-PL"/>
        </w:rPr>
        <w:t xml:space="preserve"> rok</w:t>
      </w:r>
      <w:r w:rsidR="00E6776F" w:rsidRPr="00137C35">
        <w:rPr>
          <w:lang w:val="pl-PL"/>
        </w:rPr>
        <w:t xml:space="preserve">; </w:t>
      </w:r>
      <w:proofErr w:type="spellStart"/>
      <w:r w:rsidR="006D13C4" w:rsidRPr="00137C35">
        <w:rPr>
          <w:lang w:val="pl-PL"/>
        </w:rPr>
        <w:t>Geerings</w:t>
      </w:r>
      <w:proofErr w:type="spellEnd"/>
      <w:r w:rsidR="006D13C4" w:rsidRPr="00137C35">
        <w:rPr>
          <w:lang w:val="pl-PL"/>
        </w:rPr>
        <w:t xml:space="preserve"> przeciwko Holandii, nr</w:t>
      </w:r>
      <w:r w:rsidR="00E6776F" w:rsidRPr="00137C35">
        <w:rPr>
          <w:lang w:val="pl-PL"/>
        </w:rPr>
        <w:t xml:space="preserve"> 30810/03, §§ 43-50, 01 </w:t>
      </w:r>
      <w:r w:rsidR="00E03128" w:rsidRPr="00137C35">
        <w:rPr>
          <w:lang w:val="pl-PL"/>
        </w:rPr>
        <w:t>marca 2007;</w:t>
      </w:r>
      <w:r w:rsidR="00E6776F" w:rsidRPr="00137C35">
        <w:rPr>
          <w:lang w:val="pl-PL"/>
        </w:rPr>
        <w:t xml:space="preserve"> Phillips, cytowany powyżej, § 35 oraz </w:t>
      </w:r>
      <w:proofErr w:type="spellStart"/>
      <w:r w:rsidR="00E6776F" w:rsidRPr="00137C35">
        <w:rPr>
          <w:i/>
          <w:lang w:val="pl-PL"/>
        </w:rPr>
        <w:t>Lagardère</w:t>
      </w:r>
      <w:proofErr w:type="spellEnd"/>
      <w:r w:rsidR="00E6776F" w:rsidRPr="00137C35">
        <w:rPr>
          <w:i/>
          <w:lang w:val="pl-PL"/>
        </w:rPr>
        <w:t xml:space="preserve"> przeciwko Francji</w:t>
      </w:r>
      <w:r w:rsidR="00E6776F" w:rsidRPr="00137C35">
        <w:rPr>
          <w:lang w:val="pl-PL"/>
        </w:rPr>
        <w:t>, nr</w:t>
      </w:r>
      <w:r w:rsidR="00E03128" w:rsidRPr="00137C35">
        <w:rPr>
          <w:lang w:val="pl-PL"/>
        </w:rPr>
        <w:t xml:space="preserve"> 18851/07</w:t>
      </w:r>
      <w:r w:rsidR="00E6776F" w:rsidRPr="00137C35">
        <w:rPr>
          <w:lang w:val="pl-PL"/>
        </w:rPr>
        <w:t>, §§ 58-64, 12 kwietnia 2012</w:t>
      </w:r>
      <w:r w:rsidR="00E03128" w:rsidRPr="00137C35">
        <w:rPr>
          <w:lang w:val="pl-PL"/>
        </w:rPr>
        <w:t xml:space="preserve"> rok</w:t>
      </w:r>
      <w:r w:rsidR="00E6776F" w:rsidRPr="00137C35">
        <w:rPr>
          <w:lang w:val="pl-PL"/>
        </w:rPr>
        <w:t>).</w:t>
      </w:r>
    </w:p>
    <w:p w:rsidR="00405BE6" w:rsidRPr="00137C35" w:rsidRDefault="000B78B9" w:rsidP="001F55A8">
      <w:pPr>
        <w:pStyle w:val="ECHRPara"/>
        <w:rPr>
          <w:snapToGrid w:val="0"/>
          <w:szCs w:val="24"/>
          <w:lang w:val="pl-PL"/>
        </w:rPr>
      </w:pPr>
      <w:r w:rsidRPr="00137C35">
        <w:rPr>
          <w:snapToGrid w:val="0"/>
          <w:szCs w:val="24"/>
          <w:lang w:val="pl-PL"/>
        </w:rPr>
        <w:t>126</w:t>
      </w:r>
      <w:r w:rsidR="00E6776F" w:rsidRPr="00137C35">
        <w:rPr>
          <w:snapToGrid w:val="0"/>
          <w:szCs w:val="24"/>
          <w:lang w:val="pl-PL"/>
        </w:rPr>
        <w:t xml:space="preserve">. W odniesieniu do pierwszego, bardziej ograniczonego aspektu artykułu 6 § 2, którego zadaniem jest ochrona prawa oskarżonego </w:t>
      </w:r>
      <w:r w:rsidR="00191AB2">
        <w:rPr>
          <w:snapToGrid w:val="0"/>
          <w:szCs w:val="24"/>
          <w:lang w:val="pl-PL"/>
        </w:rPr>
        <w:t>w celu uznawania</w:t>
      </w:r>
      <w:r w:rsidR="00E6776F" w:rsidRPr="00137C35">
        <w:rPr>
          <w:snapToGrid w:val="0"/>
          <w:szCs w:val="24"/>
          <w:lang w:val="pl-PL"/>
        </w:rPr>
        <w:t xml:space="preserve"> go za niewinnego wyłącznie w ramach toczącego się procesu karnego (patrz </w:t>
      </w:r>
      <w:r w:rsidR="00E6776F" w:rsidRPr="00137C35">
        <w:rPr>
          <w:i/>
          <w:snapToGrid w:val="0"/>
          <w:szCs w:val="24"/>
          <w:lang w:val="pl-PL"/>
        </w:rPr>
        <w:t>Allen</w:t>
      </w:r>
      <w:r w:rsidR="00E6776F" w:rsidRPr="00137C35">
        <w:rPr>
          <w:snapToGrid w:val="0"/>
          <w:szCs w:val="24"/>
          <w:lang w:val="pl-PL"/>
        </w:rPr>
        <w:t xml:space="preserve">, cytowany powyżej, § 93 z dalszymi odniesieniami wymienionych w tym samym punkcie), Trybunał przypomina, w świetle jego ugruntowanego orzecznictwa, przepadek mienia nakazany w wyniku postępowania cywilnego </w:t>
      </w:r>
      <w:r w:rsidR="00E6776F" w:rsidRPr="00137C35">
        <w:rPr>
          <w:i/>
          <w:snapToGrid w:val="0"/>
          <w:szCs w:val="24"/>
          <w:lang w:val="pl-PL"/>
        </w:rPr>
        <w:t>in rem</w:t>
      </w:r>
      <w:r w:rsidR="00E6776F" w:rsidRPr="00137C35">
        <w:rPr>
          <w:snapToGrid w:val="0"/>
          <w:szCs w:val="24"/>
          <w:lang w:val="pl-PL"/>
        </w:rPr>
        <w:t xml:space="preserve">, </w:t>
      </w:r>
      <w:r w:rsidR="00330850" w:rsidRPr="00137C35">
        <w:rPr>
          <w:snapToGrid w:val="0"/>
          <w:szCs w:val="24"/>
          <w:lang w:val="pl-PL"/>
        </w:rPr>
        <w:t>bez rozstrzygania zarzutów karnych</w:t>
      </w:r>
      <w:r w:rsidR="00E6776F" w:rsidRPr="00137C35">
        <w:rPr>
          <w:snapToGrid w:val="0"/>
          <w:szCs w:val="24"/>
          <w:lang w:val="pl-PL"/>
        </w:rPr>
        <w:t>,</w:t>
      </w:r>
      <w:r w:rsidR="00330850" w:rsidRPr="00137C35">
        <w:rPr>
          <w:snapToGrid w:val="0"/>
          <w:szCs w:val="24"/>
          <w:lang w:val="pl-PL"/>
        </w:rPr>
        <w:t xml:space="preserve"> posiada</w:t>
      </w:r>
      <w:r w:rsidR="00E6776F" w:rsidRPr="00137C35">
        <w:rPr>
          <w:snapToGrid w:val="0"/>
          <w:szCs w:val="24"/>
          <w:lang w:val="pl-PL"/>
        </w:rPr>
        <w:t xml:space="preserve"> nie</w:t>
      </w:r>
      <w:r w:rsidR="00330850" w:rsidRPr="00137C35">
        <w:rPr>
          <w:snapToGrid w:val="0"/>
          <w:szCs w:val="24"/>
          <w:lang w:val="pl-PL"/>
        </w:rPr>
        <w:t>represyjny</w:t>
      </w:r>
      <w:r w:rsidR="00E6776F" w:rsidRPr="00137C35">
        <w:rPr>
          <w:snapToGrid w:val="0"/>
          <w:szCs w:val="24"/>
          <w:lang w:val="pl-PL"/>
        </w:rPr>
        <w:t xml:space="preserve">, </w:t>
      </w:r>
      <w:r w:rsidR="006C5961">
        <w:rPr>
          <w:snapToGrid w:val="0"/>
          <w:szCs w:val="24"/>
          <w:lang w:val="pl-PL"/>
        </w:rPr>
        <w:t>lecz</w:t>
      </w:r>
      <w:r w:rsidR="006C5961" w:rsidRPr="00137C35">
        <w:rPr>
          <w:snapToGrid w:val="0"/>
          <w:szCs w:val="24"/>
          <w:lang w:val="pl-PL"/>
        </w:rPr>
        <w:t xml:space="preserve"> </w:t>
      </w:r>
      <w:r w:rsidR="00330850" w:rsidRPr="00137C35">
        <w:rPr>
          <w:snapToGrid w:val="0"/>
          <w:szCs w:val="24"/>
          <w:lang w:val="pl-PL"/>
        </w:rPr>
        <w:t>prewencyjny</w:t>
      </w:r>
      <w:r w:rsidR="006C5961">
        <w:rPr>
          <w:snapToGrid w:val="0"/>
          <w:szCs w:val="24"/>
          <w:lang w:val="pl-PL"/>
        </w:rPr>
        <w:t xml:space="preserve"> i/lub wyrównawczy</w:t>
      </w:r>
      <w:r w:rsidR="00330850" w:rsidRPr="00137C35">
        <w:rPr>
          <w:snapToGrid w:val="0"/>
          <w:szCs w:val="24"/>
          <w:lang w:val="pl-PL"/>
        </w:rPr>
        <w:t xml:space="preserve"> charakter</w:t>
      </w:r>
      <w:r w:rsidR="00E6776F" w:rsidRPr="00137C35">
        <w:rPr>
          <w:snapToGrid w:val="0"/>
          <w:szCs w:val="24"/>
          <w:lang w:val="pl-PL"/>
        </w:rPr>
        <w:t xml:space="preserve"> </w:t>
      </w:r>
      <w:r w:rsidR="00330850" w:rsidRPr="00137C35">
        <w:rPr>
          <w:snapToGrid w:val="0"/>
          <w:szCs w:val="24"/>
          <w:lang w:val="pl-PL"/>
        </w:rPr>
        <w:t>i</w:t>
      </w:r>
      <w:r w:rsidR="00E6776F" w:rsidRPr="00137C35">
        <w:rPr>
          <w:snapToGrid w:val="0"/>
          <w:szCs w:val="24"/>
          <w:lang w:val="pl-PL"/>
        </w:rPr>
        <w:t xml:space="preserve">, a zatem nie może stanowić podstawy do zastosowania omawianego przepisu (patrz między innymi, </w:t>
      </w:r>
      <w:r w:rsidR="00E6776F" w:rsidRPr="00137C35">
        <w:rPr>
          <w:i/>
          <w:snapToGrid w:val="0"/>
          <w:szCs w:val="24"/>
          <w:lang w:val="pl-PL"/>
        </w:rPr>
        <w:t>Butler</w:t>
      </w:r>
      <w:r w:rsidR="00E6776F" w:rsidRPr="00137C35">
        <w:rPr>
          <w:snapToGrid w:val="0"/>
          <w:szCs w:val="24"/>
          <w:lang w:val="pl-PL"/>
        </w:rPr>
        <w:t xml:space="preserve">, cytowany powyżej; </w:t>
      </w:r>
      <w:r w:rsidR="00E6776F" w:rsidRPr="00137C35">
        <w:rPr>
          <w:i/>
          <w:snapToGrid w:val="0"/>
          <w:szCs w:val="24"/>
          <w:lang w:val="pl-PL"/>
        </w:rPr>
        <w:t>AGOSI</w:t>
      </w:r>
      <w:r w:rsidR="00E6776F" w:rsidRPr="00137C35">
        <w:rPr>
          <w:snapToGrid w:val="0"/>
          <w:szCs w:val="24"/>
          <w:lang w:val="pl-PL"/>
        </w:rPr>
        <w:t xml:space="preserve">, cytowany powyżej, § 65; </w:t>
      </w:r>
      <w:r w:rsidR="00E6776F" w:rsidRPr="00137C35">
        <w:rPr>
          <w:i/>
          <w:snapToGrid w:val="0"/>
          <w:szCs w:val="24"/>
          <w:lang w:val="pl-PL"/>
        </w:rPr>
        <w:t>RIELA</w:t>
      </w:r>
      <w:r w:rsidR="00E6776F" w:rsidRPr="00137C35">
        <w:rPr>
          <w:snapToGrid w:val="0"/>
          <w:szCs w:val="24"/>
          <w:lang w:val="pl-PL"/>
        </w:rPr>
        <w:t xml:space="preserve"> </w:t>
      </w:r>
      <w:r w:rsidR="00330850" w:rsidRPr="00137C35">
        <w:rPr>
          <w:snapToGrid w:val="0"/>
          <w:szCs w:val="24"/>
          <w:lang w:val="pl-PL"/>
        </w:rPr>
        <w:t>ww.</w:t>
      </w:r>
      <w:r w:rsidR="00E6776F" w:rsidRPr="00137C35">
        <w:rPr>
          <w:snapToGrid w:val="0"/>
          <w:szCs w:val="24"/>
          <w:lang w:val="pl-PL"/>
        </w:rPr>
        <w:t xml:space="preserve"> oraz </w:t>
      </w:r>
      <w:proofErr w:type="spellStart"/>
      <w:r w:rsidR="00E6776F" w:rsidRPr="00137C35">
        <w:rPr>
          <w:i/>
          <w:snapToGrid w:val="0"/>
          <w:szCs w:val="24"/>
          <w:lang w:val="pl-PL"/>
        </w:rPr>
        <w:t>Arcuri</w:t>
      </w:r>
      <w:proofErr w:type="spellEnd"/>
      <w:r w:rsidR="00E6776F" w:rsidRPr="00137C35">
        <w:rPr>
          <w:snapToGrid w:val="0"/>
          <w:szCs w:val="24"/>
          <w:lang w:val="pl-PL"/>
        </w:rPr>
        <w:t>, cytowany powyżej).</w:t>
      </w:r>
    </w:p>
    <w:p w:rsidR="00A85643" w:rsidRPr="00137C35" w:rsidRDefault="000B78B9" w:rsidP="001F55A8">
      <w:pPr>
        <w:pStyle w:val="ECHRPara"/>
        <w:rPr>
          <w:lang w:val="pl-PL"/>
        </w:rPr>
      </w:pPr>
      <w:r w:rsidRPr="00137C35">
        <w:rPr>
          <w:snapToGrid w:val="0"/>
          <w:szCs w:val="24"/>
          <w:lang w:val="pl-PL"/>
        </w:rPr>
        <w:t>127</w:t>
      </w:r>
      <w:r w:rsidR="00330850" w:rsidRPr="00137C35">
        <w:rPr>
          <w:snapToGrid w:val="0"/>
          <w:szCs w:val="24"/>
          <w:lang w:val="pl-PL"/>
        </w:rPr>
        <w:t xml:space="preserve">. Z powyższego wynika, że zarzut pierwszego </w:t>
      </w:r>
      <w:r w:rsidR="00857BBD" w:rsidRPr="00137C35">
        <w:rPr>
          <w:snapToGrid w:val="0"/>
          <w:szCs w:val="24"/>
          <w:lang w:val="pl-PL"/>
        </w:rPr>
        <w:t>skarżącego</w:t>
      </w:r>
      <w:r w:rsidR="00330850" w:rsidRPr="00137C35">
        <w:rPr>
          <w:snapToGrid w:val="0"/>
          <w:szCs w:val="24"/>
          <w:lang w:val="pl-PL"/>
        </w:rPr>
        <w:t xml:space="preserve"> jest niezgodny z </w:t>
      </w:r>
      <w:proofErr w:type="spellStart"/>
      <w:r w:rsidR="00330850" w:rsidRPr="00137C35">
        <w:rPr>
          <w:i/>
          <w:snapToGrid w:val="0"/>
          <w:szCs w:val="24"/>
          <w:lang w:val="pl-PL"/>
        </w:rPr>
        <w:t>ratione</w:t>
      </w:r>
      <w:proofErr w:type="spellEnd"/>
      <w:r w:rsidR="00330850" w:rsidRPr="00137C35">
        <w:rPr>
          <w:i/>
          <w:snapToGrid w:val="0"/>
          <w:szCs w:val="24"/>
          <w:lang w:val="pl-PL"/>
        </w:rPr>
        <w:t xml:space="preserve"> </w:t>
      </w:r>
      <w:proofErr w:type="spellStart"/>
      <w:r w:rsidR="00330850" w:rsidRPr="00137C35">
        <w:rPr>
          <w:i/>
          <w:snapToGrid w:val="0"/>
          <w:szCs w:val="24"/>
          <w:lang w:val="pl-PL"/>
        </w:rPr>
        <w:t>materiae</w:t>
      </w:r>
      <w:proofErr w:type="spellEnd"/>
      <w:r w:rsidR="00330850" w:rsidRPr="00137C35">
        <w:rPr>
          <w:snapToGrid w:val="0"/>
          <w:szCs w:val="24"/>
          <w:lang w:val="pl-PL"/>
        </w:rPr>
        <w:t xml:space="preserve"> z artykułu 6 § 2 Konwencji w rozumieniu artykułu 35 § 3 (a) i musi zostać odrzucony zgodnie z artykułem 35 § 4.</w:t>
      </w:r>
    </w:p>
    <w:p w:rsidR="00BC1E0F" w:rsidRPr="00137C35" w:rsidRDefault="00BA2869" w:rsidP="00BC1E0F">
      <w:pPr>
        <w:pStyle w:val="ECHRHeading1"/>
        <w:rPr>
          <w:lang w:val="pl-PL"/>
        </w:rPr>
      </w:pPr>
      <w:r w:rsidRPr="00137C35">
        <w:rPr>
          <w:lang w:val="pl-PL"/>
        </w:rPr>
        <w:lastRenderedPageBreak/>
        <w:t>V</w:t>
      </w:r>
      <w:r w:rsidR="00B77B22" w:rsidRPr="00137C35">
        <w:rPr>
          <w:lang w:val="pl-PL"/>
        </w:rPr>
        <w:t>I.  </w:t>
      </w:r>
      <w:r w:rsidR="00330850" w:rsidRPr="00137C35">
        <w:rPr>
          <w:lang w:val="pl-PL"/>
        </w:rPr>
        <w:t>INNE ZARZUTY NARUSZENIA KONWENCJI</w:t>
      </w:r>
    </w:p>
    <w:p w:rsidR="00BC1E0F" w:rsidRPr="00137C35" w:rsidRDefault="000B78B9" w:rsidP="00BC1E0F">
      <w:pPr>
        <w:pStyle w:val="ECHRPara"/>
        <w:rPr>
          <w:lang w:val="pl-PL"/>
        </w:rPr>
      </w:pPr>
      <w:r w:rsidRPr="00137C35">
        <w:rPr>
          <w:lang w:val="pl-PL"/>
        </w:rPr>
        <w:t>128</w:t>
      </w:r>
      <w:r w:rsidR="00330850" w:rsidRPr="00137C35">
        <w:rPr>
          <w:lang w:val="pl-PL"/>
        </w:rPr>
        <w:t xml:space="preserve">. </w:t>
      </w:r>
      <w:r w:rsidR="00EC1A10" w:rsidRPr="00137C35">
        <w:rPr>
          <w:lang w:val="pl-PL"/>
        </w:rPr>
        <w:t>Skarżący</w:t>
      </w:r>
      <w:r w:rsidR="00330850" w:rsidRPr="00137C35">
        <w:rPr>
          <w:lang w:val="pl-PL"/>
        </w:rPr>
        <w:t>, powołując się</w:t>
      </w:r>
      <w:r w:rsidR="00E03128" w:rsidRPr="00137C35">
        <w:rPr>
          <w:lang w:val="pl-PL"/>
        </w:rPr>
        <w:t xml:space="preserve"> na</w:t>
      </w:r>
      <w:r w:rsidR="00330850" w:rsidRPr="00137C35">
        <w:rPr>
          <w:lang w:val="pl-PL"/>
        </w:rPr>
        <w:t xml:space="preserve"> artykuły 7 i 14 Konwencji, powtórzyli swoje </w:t>
      </w:r>
      <w:r w:rsidR="003877FF">
        <w:rPr>
          <w:lang w:val="pl-PL"/>
        </w:rPr>
        <w:t>zarzuty co do</w:t>
      </w:r>
      <w:r w:rsidR="00330850" w:rsidRPr="00137C35">
        <w:rPr>
          <w:lang w:val="pl-PL"/>
        </w:rPr>
        <w:t xml:space="preserve"> wyniku postępowania krajowego.</w:t>
      </w:r>
    </w:p>
    <w:p w:rsidR="00014566" w:rsidRPr="00137C35" w:rsidRDefault="000B78B9" w:rsidP="00AD0D16">
      <w:pPr>
        <w:pStyle w:val="ECHRPara"/>
        <w:rPr>
          <w:lang w:val="pl-PL"/>
        </w:rPr>
      </w:pPr>
      <w:r w:rsidRPr="00137C35">
        <w:rPr>
          <w:lang w:val="pl-PL"/>
        </w:rPr>
        <w:t>129</w:t>
      </w:r>
      <w:r w:rsidR="00330850" w:rsidRPr="00137C35">
        <w:rPr>
          <w:lang w:val="pl-PL"/>
        </w:rPr>
        <w:t xml:space="preserve">. Mając na uwadze całość materiału </w:t>
      </w:r>
      <w:r w:rsidR="003877FF">
        <w:rPr>
          <w:lang w:val="pl-PL"/>
        </w:rPr>
        <w:t>pozostającego w posiadaniu Trybunału</w:t>
      </w:r>
      <w:r w:rsidR="00330850" w:rsidRPr="00137C35">
        <w:rPr>
          <w:lang w:val="pl-PL"/>
        </w:rPr>
        <w:t xml:space="preserve">, w jakim skargi te wchodzą w zakres </w:t>
      </w:r>
      <w:r w:rsidR="003877FF">
        <w:rPr>
          <w:lang w:val="pl-PL"/>
        </w:rPr>
        <w:t>jego</w:t>
      </w:r>
      <w:r w:rsidR="003877FF" w:rsidRPr="00137C35">
        <w:rPr>
          <w:lang w:val="pl-PL"/>
        </w:rPr>
        <w:t xml:space="preserve"> </w:t>
      </w:r>
      <w:r w:rsidR="00330850" w:rsidRPr="00137C35">
        <w:rPr>
          <w:lang w:val="pl-PL"/>
        </w:rPr>
        <w:t xml:space="preserve">kompetencji, Trybunał, </w:t>
      </w:r>
      <w:r w:rsidR="006B22AE">
        <w:rPr>
          <w:lang w:val="pl-PL"/>
        </w:rPr>
        <w:t>biorąc pod uwagę</w:t>
      </w:r>
      <w:r w:rsidR="006B22AE" w:rsidRPr="00137C35">
        <w:rPr>
          <w:lang w:val="pl-PL"/>
        </w:rPr>
        <w:t xml:space="preserve"> </w:t>
      </w:r>
      <w:r w:rsidR="00330850" w:rsidRPr="00137C35">
        <w:rPr>
          <w:lang w:val="pl-PL"/>
        </w:rPr>
        <w:t xml:space="preserve">jego wcześniejsze wyniki (patrz </w:t>
      </w:r>
      <w:r w:rsidR="00137C35">
        <w:rPr>
          <w:lang w:val="pl-PL"/>
        </w:rPr>
        <w:t>paragrafy</w:t>
      </w:r>
      <w:r w:rsidR="00330850" w:rsidRPr="00137C35">
        <w:rPr>
          <w:lang w:val="pl-PL"/>
        </w:rPr>
        <w:t xml:space="preserve"> 121, 123 i 127 powyżej), </w:t>
      </w:r>
      <w:r w:rsidR="006B22AE">
        <w:rPr>
          <w:lang w:val="pl-PL"/>
        </w:rPr>
        <w:t>uznaje</w:t>
      </w:r>
      <w:r w:rsidR="00330850" w:rsidRPr="00137C35">
        <w:rPr>
          <w:lang w:val="pl-PL"/>
        </w:rPr>
        <w:t xml:space="preserve">, że nie </w:t>
      </w:r>
      <w:r w:rsidR="00A4485F">
        <w:rPr>
          <w:lang w:val="pl-PL"/>
        </w:rPr>
        <w:t>odnajduje</w:t>
      </w:r>
      <w:r w:rsidR="00A4485F" w:rsidRPr="00137C35">
        <w:rPr>
          <w:lang w:val="pl-PL"/>
        </w:rPr>
        <w:t xml:space="preserve"> </w:t>
      </w:r>
      <w:r w:rsidR="00330850" w:rsidRPr="00137C35">
        <w:rPr>
          <w:lang w:val="pl-PL"/>
        </w:rPr>
        <w:t xml:space="preserve">żadnych </w:t>
      </w:r>
      <w:r w:rsidR="001E726E" w:rsidRPr="00137C35">
        <w:rPr>
          <w:lang w:val="pl-PL"/>
        </w:rPr>
        <w:t>pozorów</w:t>
      </w:r>
      <w:r w:rsidR="00330850" w:rsidRPr="00137C35">
        <w:rPr>
          <w:lang w:val="pl-PL"/>
        </w:rPr>
        <w:t xml:space="preserve"> naruszenia praw i wolności zawartych w Konwencji lub jej protokołach. Wynika stąd, że ta część skargi musi zostać odrzucona jako oczywiście bezzasadna, zgodnie z artykułem 35 §§ 3 i 4 Konwencji.</w:t>
      </w:r>
    </w:p>
    <w:p w:rsidR="00014566" w:rsidRPr="00137C35" w:rsidRDefault="001E726E" w:rsidP="00014566">
      <w:pPr>
        <w:pStyle w:val="ECHRTitle1"/>
        <w:rPr>
          <w:lang w:val="pl-PL"/>
        </w:rPr>
      </w:pPr>
      <w:r w:rsidRPr="00137C35">
        <w:rPr>
          <w:lang w:val="pl-PL"/>
        </w:rPr>
        <w:t>Z TYCH PRZYCZYN, TRYBUNAŁ JEDNOGŁOŚNIE</w:t>
      </w:r>
    </w:p>
    <w:p w:rsidR="00014566" w:rsidRPr="00137C35" w:rsidRDefault="00941E79" w:rsidP="00C621C2">
      <w:pPr>
        <w:pStyle w:val="JuList"/>
        <w:rPr>
          <w:lang w:val="pl-PL"/>
        </w:rPr>
      </w:pPr>
      <w:r w:rsidRPr="00137C35">
        <w:rPr>
          <w:lang w:val="pl-PL"/>
        </w:rPr>
        <w:t>1.  </w:t>
      </w:r>
      <w:r w:rsidR="001E726E" w:rsidRPr="00137C35">
        <w:rPr>
          <w:i/>
          <w:lang w:val="pl-PL"/>
        </w:rPr>
        <w:t xml:space="preserve">Uznaje </w:t>
      </w:r>
      <w:r w:rsidR="001E726E" w:rsidRPr="00137C35">
        <w:rPr>
          <w:lang w:val="pl-PL"/>
        </w:rPr>
        <w:t xml:space="preserve">zarzuty pierwszego, drugiego i czwartego </w:t>
      </w:r>
      <w:r w:rsidR="00857BBD" w:rsidRPr="00137C35">
        <w:rPr>
          <w:lang w:val="pl-PL"/>
        </w:rPr>
        <w:t>skarżącego</w:t>
      </w:r>
      <w:r w:rsidR="001E726E" w:rsidRPr="00137C35">
        <w:rPr>
          <w:lang w:val="pl-PL"/>
        </w:rPr>
        <w:t xml:space="preserve"> na podstawie Artykułu 1 Protokołu nr 1 za dopuszczalne, a pozostałą część skargi za niedopuszczalną</w:t>
      </w:r>
      <w:r w:rsidRPr="00137C35">
        <w:rPr>
          <w:lang w:val="pl-PL"/>
        </w:rPr>
        <w:t>;</w:t>
      </w:r>
    </w:p>
    <w:p w:rsidR="00014566" w:rsidRPr="00137C35" w:rsidRDefault="00014566" w:rsidP="00DB7196">
      <w:pPr>
        <w:pStyle w:val="JuList"/>
        <w:ind w:left="0" w:firstLine="0"/>
        <w:rPr>
          <w:lang w:val="pl-PL"/>
        </w:rPr>
      </w:pPr>
    </w:p>
    <w:p w:rsidR="00014566" w:rsidRPr="00137C35" w:rsidRDefault="001F55A8" w:rsidP="00C621C2">
      <w:pPr>
        <w:pStyle w:val="JuList"/>
        <w:rPr>
          <w:lang w:val="pl-PL"/>
        </w:rPr>
      </w:pPr>
      <w:r w:rsidRPr="00137C35">
        <w:rPr>
          <w:lang w:val="pl-PL"/>
        </w:rPr>
        <w:t>2</w:t>
      </w:r>
      <w:r w:rsidR="00014566" w:rsidRPr="00137C35">
        <w:rPr>
          <w:lang w:val="pl-PL"/>
        </w:rPr>
        <w:t>.  </w:t>
      </w:r>
      <w:r w:rsidR="001E726E" w:rsidRPr="00137C35">
        <w:rPr>
          <w:i/>
          <w:lang w:val="pl-PL"/>
        </w:rPr>
        <w:t>Uznaje</w:t>
      </w:r>
      <w:r w:rsidR="00E03128" w:rsidRPr="00137C35">
        <w:rPr>
          <w:lang w:val="pl-PL"/>
        </w:rPr>
        <w:t>, że nie doszło do naruszenia A</w:t>
      </w:r>
      <w:r w:rsidR="001E726E" w:rsidRPr="00137C35">
        <w:rPr>
          <w:lang w:val="pl-PL"/>
        </w:rPr>
        <w:t>rtykułu 1 Protokołu nr 1 do Konwencji.</w:t>
      </w:r>
    </w:p>
    <w:p w:rsidR="00014566" w:rsidRPr="00137C35" w:rsidRDefault="00014566" w:rsidP="00C621C2">
      <w:pPr>
        <w:pStyle w:val="JuList"/>
        <w:rPr>
          <w:lang w:val="pl-PL"/>
        </w:rPr>
      </w:pPr>
    </w:p>
    <w:p w:rsidR="00014566" w:rsidRPr="00137C35" w:rsidRDefault="001E726E" w:rsidP="00014566">
      <w:pPr>
        <w:pStyle w:val="JuParaLast"/>
        <w:rPr>
          <w:lang w:val="pl-PL"/>
        </w:rPr>
      </w:pPr>
      <w:r w:rsidRPr="00137C35">
        <w:rPr>
          <w:lang w:val="pl-PL"/>
        </w:rPr>
        <w:t xml:space="preserve">Sporządzono w języku angielskim i obwieszczono </w:t>
      </w:r>
      <w:r w:rsidR="00E03128" w:rsidRPr="00137C35">
        <w:rPr>
          <w:lang w:val="pl-PL"/>
        </w:rPr>
        <w:t>pisemnie</w:t>
      </w:r>
      <w:r w:rsidRPr="00137C35">
        <w:rPr>
          <w:lang w:val="pl-PL"/>
        </w:rPr>
        <w:t xml:space="preserve"> w dniu 12 maja 2015 roku, zgodnie z Regułą 77 §§ 2 i 3 Regulaminu Trybunału</w:t>
      </w:r>
      <w:r w:rsidR="00014566" w:rsidRPr="00137C35">
        <w:rPr>
          <w:lang w:val="pl-PL"/>
        </w:rPr>
        <w:t>.</w:t>
      </w:r>
    </w:p>
    <w:p w:rsidR="004D15F3" w:rsidRPr="00E026EA" w:rsidRDefault="00014566" w:rsidP="00906E48">
      <w:pPr>
        <w:pStyle w:val="JuSigned"/>
        <w:rPr>
          <w:lang w:val="pl-PL"/>
        </w:rPr>
      </w:pPr>
      <w:r w:rsidRPr="00137C35">
        <w:rPr>
          <w:lang w:val="pl-PL"/>
        </w:rPr>
        <w:tab/>
      </w:r>
      <w:proofErr w:type="spellStart"/>
      <w:r w:rsidR="00941E79" w:rsidRPr="00E026EA">
        <w:rPr>
          <w:lang w:val="pl-PL"/>
        </w:rPr>
        <w:t>Françoise</w:t>
      </w:r>
      <w:proofErr w:type="spellEnd"/>
      <w:r w:rsidR="00941E79" w:rsidRPr="00E026EA">
        <w:rPr>
          <w:lang w:val="pl-PL"/>
        </w:rPr>
        <w:t xml:space="preserve"> </w:t>
      </w:r>
      <w:proofErr w:type="spellStart"/>
      <w:r w:rsidR="00941E79" w:rsidRPr="00E026EA">
        <w:rPr>
          <w:lang w:val="pl-PL"/>
        </w:rPr>
        <w:t>Elens</w:t>
      </w:r>
      <w:proofErr w:type="spellEnd"/>
      <w:r w:rsidR="00941E79" w:rsidRPr="00E026EA">
        <w:rPr>
          <w:lang w:val="pl-PL"/>
        </w:rPr>
        <w:t>-Passos</w:t>
      </w:r>
      <w:r w:rsidRPr="00E026EA">
        <w:rPr>
          <w:lang w:val="pl-PL"/>
        </w:rPr>
        <w:tab/>
      </w:r>
      <w:proofErr w:type="spellStart"/>
      <w:r w:rsidR="0075549E" w:rsidRPr="00E026EA">
        <w:rPr>
          <w:szCs w:val="24"/>
          <w:lang w:val="pl-PL"/>
        </w:rPr>
        <w:t>Päivi</w:t>
      </w:r>
      <w:proofErr w:type="spellEnd"/>
      <w:r w:rsidR="0075549E" w:rsidRPr="00E026EA">
        <w:rPr>
          <w:szCs w:val="24"/>
          <w:lang w:val="pl-PL"/>
        </w:rPr>
        <w:t xml:space="preserve"> </w:t>
      </w:r>
      <w:proofErr w:type="spellStart"/>
      <w:r w:rsidR="0075549E" w:rsidRPr="00E026EA">
        <w:rPr>
          <w:szCs w:val="24"/>
          <w:lang w:val="pl-PL"/>
        </w:rPr>
        <w:t>Hirvelä</w:t>
      </w:r>
      <w:proofErr w:type="spellEnd"/>
      <w:r w:rsidR="006D0B1C" w:rsidRPr="00E026EA">
        <w:rPr>
          <w:szCs w:val="24"/>
          <w:lang w:val="pl-PL"/>
        </w:rPr>
        <w:t xml:space="preserve"> </w:t>
      </w:r>
      <w:r w:rsidR="00E1557C" w:rsidRPr="00E026EA">
        <w:rPr>
          <w:szCs w:val="24"/>
          <w:lang w:val="pl-PL"/>
        </w:rPr>
        <w:br/>
      </w:r>
      <w:r w:rsidRPr="00E026EA">
        <w:rPr>
          <w:lang w:val="pl-PL"/>
        </w:rPr>
        <w:tab/>
      </w:r>
      <w:r w:rsidR="00E03128" w:rsidRPr="00E026EA">
        <w:rPr>
          <w:lang w:val="pl-PL"/>
        </w:rPr>
        <w:t xml:space="preserve">      </w:t>
      </w:r>
      <w:r w:rsidR="00E03128" w:rsidRPr="00E026EA">
        <w:rPr>
          <w:iCs/>
          <w:lang w:val="pl-PL"/>
        </w:rPr>
        <w:t>Kanclerz Sekcji</w:t>
      </w:r>
      <w:r w:rsidRPr="00E026EA">
        <w:rPr>
          <w:lang w:val="pl-PL"/>
        </w:rPr>
        <w:tab/>
      </w:r>
      <w:r w:rsidR="001E726E" w:rsidRPr="00E026EA">
        <w:rPr>
          <w:lang w:val="pl-PL"/>
        </w:rPr>
        <w:t>Przewodniczący</w:t>
      </w:r>
    </w:p>
    <w:sectPr w:rsidR="004D15F3" w:rsidRPr="00E026EA" w:rsidSect="00906E48">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500" w:rsidRDefault="00560500" w:rsidP="00014566">
      <w:r>
        <w:separator/>
      </w:r>
    </w:p>
  </w:endnote>
  <w:endnote w:type="continuationSeparator" w:id="0">
    <w:p w:rsidR="00560500" w:rsidRDefault="00560500"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mbria Math">
    <w:panose1 w:val="02040503050406030204"/>
    <w:charset w:val="EE"/>
    <w:family w:val="roman"/>
    <w:pitch w:val="variable"/>
    <w:sig w:usb0="E00002FF" w:usb1="420024FF" w:usb2="00000000" w:usb3="00000000" w:csb0="0000019F" w:csb1="00000000"/>
  </w:font>
  <w:font w:name="Sylfaen">
    <w:panose1 w:val="010A0502050306030303"/>
    <w:charset w:val="EE"/>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95" w:rsidRDefault="000E319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95" w:rsidRDefault="000E319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657" w:rsidRPr="00150BFA" w:rsidRDefault="008A3657" w:rsidP="004A3B2A">
    <w:pPr>
      <w:jc w:val="center"/>
    </w:pPr>
    <w:r>
      <w:rPr>
        <w:noProof/>
        <w:lang w:val="pl-PL" w:eastAsia="pl-PL"/>
      </w:rPr>
      <w:drawing>
        <wp:inline distT="0" distB="0" distL="0" distR="0" wp14:anchorId="458EDFFC" wp14:editId="1533A6D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A3657" w:rsidRDefault="008A365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500" w:rsidRDefault="00560500" w:rsidP="00014566">
      <w:r>
        <w:separator/>
      </w:r>
    </w:p>
  </w:footnote>
  <w:footnote w:type="continuationSeparator" w:id="0">
    <w:p w:rsidR="00560500" w:rsidRDefault="00560500"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95" w:rsidRDefault="000E319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657" w:rsidRPr="00D60D87" w:rsidRDefault="008A3657" w:rsidP="00906E48">
    <w:pPr>
      <w:pStyle w:val="ECHRHeader"/>
      <w:jc w:val="cente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657" w:rsidRPr="00A45145" w:rsidRDefault="008A3657" w:rsidP="004A3B2A">
    <w:pPr>
      <w:jc w:val="center"/>
    </w:pPr>
    <w:r>
      <w:rPr>
        <w:noProof/>
        <w:lang w:val="pl-PL" w:eastAsia="pl-PL"/>
      </w:rPr>
      <w:drawing>
        <wp:inline distT="0" distB="0" distL="0" distR="0" wp14:anchorId="25DBB715" wp14:editId="790B678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A3657" w:rsidRDefault="008A3657">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657" w:rsidRPr="00514881" w:rsidRDefault="008A3657" w:rsidP="00EE1DA9">
    <w:pPr>
      <w:pStyle w:val="ECHRHeader"/>
      <w:rPr>
        <w:lang w:val="pl-PL"/>
      </w:rPr>
    </w:pPr>
    <w:r>
      <w:rPr>
        <w:rStyle w:val="Numerstrony"/>
        <w:szCs w:val="18"/>
        <w:lang w:val="en-GB"/>
      </w:rPr>
      <w:fldChar w:fldCharType="begin"/>
    </w:r>
    <w:r w:rsidRPr="00514881">
      <w:rPr>
        <w:rStyle w:val="Numerstrony"/>
        <w:szCs w:val="18"/>
        <w:lang w:val="pl-PL"/>
      </w:rPr>
      <w:instrText xml:space="preserve"> PAGE </w:instrText>
    </w:r>
    <w:r>
      <w:rPr>
        <w:rStyle w:val="Numerstrony"/>
        <w:szCs w:val="18"/>
        <w:lang w:val="en-GB"/>
      </w:rPr>
      <w:fldChar w:fldCharType="separate"/>
    </w:r>
    <w:r w:rsidR="002071A3">
      <w:rPr>
        <w:rStyle w:val="Numerstrony"/>
        <w:noProof/>
        <w:szCs w:val="18"/>
        <w:lang w:val="pl-PL"/>
      </w:rPr>
      <w:t>36</w:t>
    </w:r>
    <w:r>
      <w:rPr>
        <w:rStyle w:val="Numerstrony"/>
        <w:szCs w:val="18"/>
        <w:lang w:val="en-GB"/>
      </w:rPr>
      <w:fldChar w:fldCharType="end"/>
    </w:r>
    <w:r w:rsidRPr="00514881">
      <w:rPr>
        <w:lang w:val="pl-PL"/>
      </w:rPr>
      <w:tab/>
    </w:r>
    <w:r w:rsidRPr="00D5577B">
      <w:rPr>
        <w:lang w:val="pl-PL"/>
      </w:rPr>
      <w:t>WYROK WS. GOGITIDZE I INNI PRZECIWKO GRUZJI</w:t>
    </w:r>
    <w:r w:rsidRPr="00514881">
      <w:rPr>
        <w:lang w:val="pl-PL"/>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657" w:rsidRPr="00D5577B" w:rsidRDefault="008A3657" w:rsidP="00D60D87">
    <w:pPr>
      <w:pStyle w:val="ECHRHeader"/>
      <w:rPr>
        <w:lang w:val="pl-PL"/>
      </w:rPr>
    </w:pPr>
    <w:r w:rsidRPr="00D60D87">
      <w:rPr>
        <w:lang w:val="en-GB"/>
      </w:rPr>
      <w:tab/>
    </w:r>
    <w:r w:rsidRPr="00D5577B">
      <w:rPr>
        <w:lang w:val="pl-PL"/>
      </w:rPr>
      <w:t>WYROK WS. GOGITIDZE I INNI PRZECIWKO GRUZJI</w:t>
    </w:r>
    <w:r w:rsidRPr="00D5577B">
      <w:rPr>
        <w:lang w:val="pl-PL"/>
      </w:rPr>
      <w:tab/>
    </w:r>
    <w:r>
      <w:rPr>
        <w:rStyle w:val="Numerstrony"/>
        <w:szCs w:val="18"/>
        <w:lang w:val="en-GB"/>
      </w:rPr>
      <w:fldChar w:fldCharType="begin"/>
    </w:r>
    <w:r w:rsidRPr="00D5577B">
      <w:rPr>
        <w:rStyle w:val="Numerstrony"/>
        <w:szCs w:val="18"/>
        <w:lang w:val="pl-PL"/>
      </w:rPr>
      <w:instrText xml:space="preserve"> PAGE </w:instrText>
    </w:r>
    <w:r>
      <w:rPr>
        <w:rStyle w:val="Numerstrony"/>
        <w:szCs w:val="18"/>
        <w:lang w:val="en-GB"/>
      </w:rPr>
      <w:fldChar w:fldCharType="separate"/>
    </w:r>
    <w:r w:rsidR="002071A3">
      <w:rPr>
        <w:rStyle w:val="Numerstrony"/>
        <w:noProof/>
        <w:szCs w:val="18"/>
        <w:lang w:val="pl-PL"/>
      </w:rPr>
      <w:t>35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41E79"/>
    <w:rsid w:val="0000367E"/>
    <w:rsid w:val="000041F8"/>
    <w:rsid w:val="000042A8"/>
    <w:rsid w:val="00004308"/>
    <w:rsid w:val="00004E30"/>
    <w:rsid w:val="00005BF0"/>
    <w:rsid w:val="00007154"/>
    <w:rsid w:val="00007BC8"/>
    <w:rsid w:val="000103AE"/>
    <w:rsid w:val="00011D69"/>
    <w:rsid w:val="00012AD3"/>
    <w:rsid w:val="00014566"/>
    <w:rsid w:val="0001508E"/>
    <w:rsid w:val="0001599A"/>
    <w:rsid w:val="00015C17"/>
    <w:rsid w:val="00015C2D"/>
    <w:rsid w:val="00015F00"/>
    <w:rsid w:val="000219BE"/>
    <w:rsid w:val="00022C1D"/>
    <w:rsid w:val="0002308D"/>
    <w:rsid w:val="000238D3"/>
    <w:rsid w:val="00027F1E"/>
    <w:rsid w:val="0003054F"/>
    <w:rsid w:val="00030949"/>
    <w:rsid w:val="00031F3B"/>
    <w:rsid w:val="00034987"/>
    <w:rsid w:val="00034F2C"/>
    <w:rsid w:val="00037275"/>
    <w:rsid w:val="000376C8"/>
    <w:rsid w:val="00040160"/>
    <w:rsid w:val="00043F8D"/>
    <w:rsid w:val="0004497C"/>
    <w:rsid w:val="00045342"/>
    <w:rsid w:val="00045409"/>
    <w:rsid w:val="0004572B"/>
    <w:rsid w:val="0004734E"/>
    <w:rsid w:val="0005155A"/>
    <w:rsid w:val="00054906"/>
    <w:rsid w:val="00055A0B"/>
    <w:rsid w:val="000570C6"/>
    <w:rsid w:val="000602DF"/>
    <w:rsid w:val="00061B05"/>
    <w:rsid w:val="00062973"/>
    <w:rsid w:val="00062C41"/>
    <w:rsid w:val="00062D5D"/>
    <w:rsid w:val="000632D5"/>
    <w:rsid w:val="000637B9"/>
    <w:rsid w:val="00063B05"/>
    <w:rsid w:val="000644EE"/>
    <w:rsid w:val="00065315"/>
    <w:rsid w:val="00065C63"/>
    <w:rsid w:val="00066D02"/>
    <w:rsid w:val="00071F1A"/>
    <w:rsid w:val="00072032"/>
    <w:rsid w:val="00074B60"/>
    <w:rsid w:val="00075B5B"/>
    <w:rsid w:val="00080086"/>
    <w:rsid w:val="00080D13"/>
    <w:rsid w:val="00081156"/>
    <w:rsid w:val="000824C9"/>
    <w:rsid w:val="000837F5"/>
    <w:rsid w:val="0008426E"/>
    <w:rsid w:val="00086ABA"/>
    <w:rsid w:val="00086DF5"/>
    <w:rsid w:val="000925AD"/>
    <w:rsid w:val="000A24EB"/>
    <w:rsid w:val="000A2722"/>
    <w:rsid w:val="000A613F"/>
    <w:rsid w:val="000A72D3"/>
    <w:rsid w:val="000A7F7E"/>
    <w:rsid w:val="000B5D93"/>
    <w:rsid w:val="000B6923"/>
    <w:rsid w:val="000B78B9"/>
    <w:rsid w:val="000C033C"/>
    <w:rsid w:val="000C0390"/>
    <w:rsid w:val="000C5F3C"/>
    <w:rsid w:val="000C60B3"/>
    <w:rsid w:val="000C6709"/>
    <w:rsid w:val="000C6DCC"/>
    <w:rsid w:val="000D09FE"/>
    <w:rsid w:val="000D326F"/>
    <w:rsid w:val="000D44BB"/>
    <w:rsid w:val="000D47AA"/>
    <w:rsid w:val="000D5C64"/>
    <w:rsid w:val="000D643E"/>
    <w:rsid w:val="000D721F"/>
    <w:rsid w:val="000E069B"/>
    <w:rsid w:val="000E0E82"/>
    <w:rsid w:val="000E1DC5"/>
    <w:rsid w:val="000E223F"/>
    <w:rsid w:val="000E3195"/>
    <w:rsid w:val="000E3A4D"/>
    <w:rsid w:val="000E692A"/>
    <w:rsid w:val="000E7D45"/>
    <w:rsid w:val="000F0340"/>
    <w:rsid w:val="000F129D"/>
    <w:rsid w:val="000F1A32"/>
    <w:rsid w:val="000F3BEB"/>
    <w:rsid w:val="000F7851"/>
    <w:rsid w:val="00101231"/>
    <w:rsid w:val="00102283"/>
    <w:rsid w:val="00104E23"/>
    <w:rsid w:val="00107AF3"/>
    <w:rsid w:val="00110FA7"/>
    <w:rsid w:val="00110FC5"/>
    <w:rsid w:val="00111666"/>
    <w:rsid w:val="00111B0C"/>
    <w:rsid w:val="001132ED"/>
    <w:rsid w:val="00113B1A"/>
    <w:rsid w:val="00114163"/>
    <w:rsid w:val="001153CF"/>
    <w:rsid w:val="0011574F"/>
    <w:rsid w:val="00120D6C"/>
    <w:rsid w:val="00121386"/>
    <w:rsid w:val="00121A7D"/>
    <w:rsid w:val="00123AF4"/>
    <w:rsid w:val="00123D60"/>
    <w:rsid w:val="00124F64"/>
    <w:rsid w:val="001257EC"/>
    <w:rsid w:val="00126B1A"/>
    <w:rsid w:val="001278DE"/>
    <w:rsid w:val="00131638"/>
    <w:rsid w:val="00132C6A"/>
    <w:rsid w:val="00133C61"/>
    <w:rsid w:val="00133D33"/>
    <w:rsid w:val="00134D64"/>
    <w:rsid w:val="00135A30"/>
    <w:rsid w:val="0013612C"/>
    <w:rsid w:val="00137C35"/>
    <w:rsid w:val="00137FF6"/>
    <w:rsid w:val="001413C0"/>
    <w:rsid w:val="00141650"/>
    <w:rsid w:val="00145063"/>
    <w:rsid w:val="00155A03"/>
    <w:rsid w:val="00157EEE"/>
    <w:rsid w:val="00162A12"/>
    <w:rsid w:val="001639A6"/>
    <w:rsid w:val="00163D87"/>
    <w:rsid w:val="00166009"/>
    <w:rsid w:val="00166530"/>
    <w:rsid w:val="00166A77"/>
    <w:rsid w:val="001723FF"/>
    <w:rsid w:val="001730F9"/>
    <w:rsid w:val="00174704"/>
    <w:rsid w:val="00174962"/>
    <w:rsid w:val="00180AB9"/>
    <w:rsid w:val="00180EE4"/>
    <w:rsid w:val="00182265"/>
    <w:rsid w:val="001822C3"/>
    <w:rsid w:val="001832BD"/>
    <w:rsid w:val="001835D7"/>
    <w:rsid w:val="0018688B"/>
    <w:rsid w:val="001878BB"/>
    <w:rsid w:val="00190BD2"/>
    <w:rsid w:val="00191829"/>
    <w:rsid w:val="00191AB2"/>
    <w:rsid w:val="00193764"/>
    <w:rsid w:val="001943B5"/>
    <w:rsid w:val="00194535"/>
    <w:rsid w:val="00195134"/>
    <w:rsid w:val="001959C5"/>
    <w:rsid w:val="0019700F"/>
    <w:rsid w:val="001A0623"/>
    <w:rsid w:val="001A145B"/>
    <w:rsid w:val="001A2477"/>
    <w:rsid w:val="001A3722"/>
    <w:rsid w:val="001A4E13"/>
    <w:rsid w:val="001A674C"/>
    <w:rsid w:val="001A6A97"/>
    <w:rsid w:val="001A72AA"/>
    <w:rsid w:val="001A7A72"/>
    <w:rsid w:val="001B14C6"/>
    <w:rsid w:val="001B3B24"/>
    <w:rsid w:val="001B43E8"/>
    <w:rsid w:val="001B4EF4"/>
    <w:rsid w:val="001B6CE0"/>
    <w:rsid w:val="001C0F98"/>
    <w:rsid w:val="001C1BEA"/>
    <w:rsid w:val="001C2A42"/>
    <w:rsid w:val="001C4149"/>
    <w:rsid w:val="001C4D8A"/>
    <w:rsid w:val="001C5252"/>
    <w:rsid w:val="001C56FA"/>
    <w:rsid w:val="001C7440"/>
    <w:rsid w:val="001C7614"/>
    <w:rsid w:val="001D2F41"/>
    <w:rsid w:val="001D33A2"/>
    <w:rsid w:val="001D63ED"/>
    <w:rsid w:val="001D7348"/>
    <w:rsid w:val="001E035B"/>
    <w:rsid w:val="001E061E"/>
    <w:rsid w:val="001E0961"/>
    <w:rsid w:val="001E0A53"/>
    <w:rsid w:val="001E0E48"/>
    <w:rsid w:val="001E3D99"/>
    <w:rsid w:val="001E3EAE"/>
    <w:rsid w:val="001E4972"/>
    <w:rsid w:val="001E6F32"/>
    <w:rsid w:val="001E726E"/>
    <w:rsid w:val="001F2145"/>
    <w:rsid w:val="001F27B1"/>
    <w:rsid w:val="001F55A8"/>
    <w:rsid w:val="001F6262"/>
    <w:rsid w:val="001F6479"/>
    <w:rsid w:val="001F67B0"/>
    <w:rsid w:val="001F70AD"/>
    <w:rsid w:val="001F7568"/>
    <w:rsid w:val="001F7B3D"/>
    <w:rsid w:val="0020074C"/>
    <w:rsid w:val="00205F9F"/>
    <w:rsid w:val="002071A3"/>
    <w:rsid w:val="00207544"/>
    <w:rsid w:val="00210338"/>
    <w:rsid w:val="002106ED"/>
    <w:rsid w:val="002115FC"/>
    <w:rsid w:val="00211861"/>
    <w:rsid w:val="002120D2"/>
    <w:rsid w:val="002126B6"/>
    <w:rsid w:val="00212750"/>
    <w:rsid w:val="002133F8"/>
    <w:rsid w:val="00213497"/>
    <w:rsid w:val="0021423C"/>
    <w:rsid w:val="00214C91"/>
    <w:rsid w:val="002157EB"/>
    <w:rsid w:val="00220CB3"/>
    <w:rsid w:val="00221D34"/>
    <w:rsid w:val="00223B8D"/>
    <w:rsid w:val="00224670"/>
    <w:rsid w:val="00230123"/>
    <w:rsid w:val="00230D00"/>
    <w:rsid w:val="00231DF7"/>
    <w:rsid w:val="00231FD1"/>
    <w:rsid w:val="002339E0"/>
    <w:rsid w:val="00233CF8"/>
    <w:rsid w:val="002341A9"/>
    <w:rsid w:val="0023575D"/>
    <w:rsid w:val="00237148"/>
    <w:rsid w:val="00240015"/>
    <w:rsid w:val="00241343"/>
    <w:rsid w:val="0024222D"/>
    <w:rsid w:val="00244B0E"/>
    <w:rsid w:val="00244F6C"/>
    <w:rsid w:val="002468F7"/>
    <w:rsid w:val="0025169D"/>
    <w:rsid w:val="00251A41"/>
    <w:rsid w:val="002532C5"/>
    <w:rsid w:val="00253985"/>
    <w:rsid w:val="002542C7"/>
    <w:rsid w:val="00254AE3"/>
    <w:rsid w:val="0025582D"/>
    <w:rsid w:val="002579F9"/>
    <w:rsid w:val="002602C2"/>
    <w:rsid w:val="00260C03"/>
    <w:rsid w:val="00262C11"/>
    <w:rsid w:val="00264FAE"/>
    <w:rsid w:val="0026540E"/>
    <w:rsid w:val="00267BED"/>
    <w:rsid w:val="0027167C"/>
    <w:rsid w:val="00272556"/>
    <w:rsid w:val="00275123"/>
    <w:rsid w:val="00275627"/>
    <w:rsid w:val="00280848"/>
    <w:rsid w:val="00281B6A"/>
    <w:rsid w:val="00282240"/>
    <w:rsid w:val="00284D30"/>
    <w:rsid w:val="0028572A"/>
    <w:rsid w:val="0028577A"/>
    <w:rsid w:val="0029354C"/>
    <w:rsid w:val="002948AD"/>
    <w:rsid w:val="00294C92"/>
    <w:rsid w:val="002A002D"/>
    <w:rsid w:val="002A01CC"/>
    <w:rsid w:val="002A2725"/>
    <w:rsid w:val="002A469B"/>
    <w:rsid w:val="002A61B1"/>
    <w:rsid w:val="002A663C"/>
    <w:rsid w:val="002A76EB"/>
    <w:rsid w:val="002B1386"/>
    <w:rsid w:val="002B40A3"/>
    <w:rsid w:val="002B444B"/>
    <w:rsid w:val="002B5887"/>
    <w:rsid w:val="002B686C"/>
    <w:rsid w:val="002B7F7A"/>
    <w:rsid w:val="002C0692"/>
    <w:rsid w:val="002C0AA3"/>
    <w:rsid w:val="002C0E27"/>
    <w:rsid w:val="002C3040"/>
    <w:rsid w:val="002C3BF5"/>
    <w:rsid w:val="002C50A0"/>
    <w:rsid w:val="002C6D86"/>
    <w:rsid w:val="002C7BB3"/>
    <w:rsid w:val="002C7F02"/>
    <w:rsid w:val="002D022D"/>
    <w:rsid w:val="002D1411"/>
    <w:rsid w:val="002D24BB"/>
    <w:rsid w:val="002D3068"/>
    <w:rsid w:val="002D48FB"/>
    <w:rsid w:val="002D5E42"/>
    <w:rsid w:val="002D68DC"/>
    <w:rsid w:val="002E0D59"/>
    <w:rsid w:val="002E496D"/>
    <w:rsid w:val="002E6857"/>
    <w:rsid w:val="002E6CF8"/>
    <w:rsid w:val="002E7AC3"/>
    <w:rsid w:val="002F192C"/>
    <w:rsid w:val="002F226E"/>
    <w:rsid w:val="002F2AF7"/>
    <w:rsid w:val="002F2B18"/>
    <w:rsid w:val="002F7976"/>
    <w:rsid w:val="002F7E1C"/>
    <w:rsid w:val="00300754"/>
    <w:rsid w:val="00301A75"/>
    <w:rsid w:val="00302F70"/>
    <w:rsid w:val="0030336F"/>
    <w:rsid w:val="003034C9"/>
    <w:rsid w:val="0030375E"/>
    <w:rsid w:val="00304F2F"/>
    <w:rsid w:val="00307010"/>
    <w:rsid w:val="00312A30"/>
    <w:rsid w:val="00314EB3"/>
    <w:rsid w:val="00315253"/>
    <w:rsid w:val="00315B36"/>
    <w:rsid w:val="00320F72"/>
    <w:rsid w:val="00323068"/>
    <w:rsid w:val="003230CB"/>
    <w:rsid w:val="00323BE5"/>
    <w:rsid w:val="0032463E"/>
    <w:rsid w:val="00325A83"/>
    <w:rsid w:val="00326224"/>
    <w:rsid w:val="00330850"/>
    <w:rsid w:val="003329E0"/>
    <w:rsid w:val="0033402A"/>
    <w:rsid w:val="00334348"/>
    <w:rsid w:val="003368B0"/>
    <w:rsid w:val="00337EE4"/>
    <w:rsid w:val="00340FFD"/>
    <w:rsid w:val="00345AE0"/>
    <w:rsid w:val="003474D2"/>
    <w:rsid w:val="003506B1"/>
    <w:rsid w:val="00351610"/>
    <w:rsid w:val="00354259"/>
    <w:rsid w:val="003557AE"/>
    <w:rsid w:val="003559E8"/>
    <w:rsid w:val="00356AC7"/>
    <w:rsid w:val="00356AF8"/>
    <w:rsid w:val="003609FA"/>
    <w:rsid w:val="00362C85"/>
    <w:rsid w:val="003632E8"/>
    <w:rsid w:val="0036698E"/>
    <w:rsid w:val="003710C8"/>
    <w:rsid w:val="0037199F"/>
    <w:rsid w:val="00371CA3"/>
    <w:rsid w:val="00373360"/>
    <w:rsid w:val="003750BE"/>
    <w:rsid w:val="0037633B"/>
    <w:rsid w:val="00376F5E"/>
    <w:rsid w:val="00381F9D"/>
    <w:rsid w:val="00382333"/>
    <w:rsid w:val="00386B08"/>
    <w:rsid w:val="003877FF"/>
    <w:rsid w:val="003878D6"/>
    <w:rsid w:val="00387B9D"/>
    <w:rsid w:val="00392DCB"/>
    <w:rsid w:val="0039364F"/>
    <w:rsid w:val="00394D2C"/>
    <w:rsid w:val="00395054"/>
    <w:rsid w:val="0039632C"/>
    <w:rsid w:val="00396686"/>
    <w:rsid w:val="0039778E"/>
    <w:rsid w:val="003A445E"/>
    <w:rsid w:val="003A7027"/>
    <w:rsid w:val="003A78CA"/>
    <w:rsid w:val="003B3F6F"/>
    <w:rsid w:val="003B4941"/>
    <w:rsid w:val="003B7C39"/>
    <w:rsid w:val="003B7DD4"/>
    <w:rsid w:val="003C30B9"/>
    <w:rsid w:val="003C5714"/>
    <w:rsid w:val="003C5EDD"/>
    <w:rsid w:val="003C6B9F"/>
    <w:rsid w:val="003C6E2A"/>
    <w:rsid w:val="003C7560"/>
    <w:rsid w:val="003C75BC"/>
    <w:rsid w:val="003D0299"/>
    <w:rsid w:val="003D3FE0"/>
    <w:rsid w:val="003E0C02"/>
    <w:rsid w:val="003E2F2A"/>
    <w:rsid w:val="003E5B17"/>
    <w:rsid w:val="003E6D80"/>
    <w:rsid w:val="003F05FA"/>
    <w:rsid w:val="003F0D53"/>
    <w:rsid w:val="003F244A"/>
    <w:rsid w:val="003F30B8"/>
    <w:rsid w:val="003F355F"/>
    <w:rsid w:val="003F4C45"/>
    <w:rsid w:val="003F5F7B"/>
    <w:rsid w:val="003F7D64"/>
    <w:rsid w:val="00400628"/>
    <w:rsid w:val="00400FFE"/>
    <w:rsid w:val="004015E5"/>
    <w:rsid w:val="0040336E"/>
    <w:rsid w:val="0040363E"/>
    <w:rsid w:val="004048AF"/>
    <w:rsid w:val="00405BE6"/>
    <w:rsid w:val="00414300"/>
    <w:rsid w:val="0041512B"/>
    <w:rsid w:val="0041585F"/>
    <w:rsid w:val="00417104"/>
    <w:rsid w:val="004223B5"/>
    <w:rsid w:val="004237A6"/>
    <w:rsid w:val="00424DAA"/>
    <w:rsid w:val="0042520F"/>
    <w:rsid w:val="00425C67"/>
    <w:rsid w:val="00427E7A"/>
    <w:rsid w:val="00432114"/>
    <w:rsid w:val="00436307"/>
    <w:rsid w:val="00436C49"/>
    <w:rsid w:val="004375F5"/>
    <w:rsid w:val="00437DD7"/>
    <w:rsid w:val="00440E78"/>
    <w:rsid w:val="00443B09"/>
    <w:rsid w:val="0044452E"/>
    <w:rsid w:val="00445366"/>
    <w:rsid w:val="00445919"/>
    <w:rsid w:val="00445D23"/>
    <w:rsid w:val="00446661"/>
    <w:rsid w:val="00447F5B"/>
    <w:rsid w:val="00451AA2"/>
    <w:rsid w:val="00451B28"/>
    <w:rsid w:val="0045583F"/>
    <w:rsid w:val="004603FA"/>
    <w:rsid w:val="00460425"/>
    <w:rsid w:val="0046154D"/>
    <w:rsid w:val="00461DB0"/>
    <w:rsid w:val="004632B3"/>
    <w:rsid w:val="00463926"/>
    <w:rsid w:val="004646E0"/>
    <w:rsid w:val="00464C9A"/>
    <w:rsid w:val="00464D86"/>
    <w:rsid w:val="00471D8C"/>
    <w:rsid w:val="00473ABF"/>
    <w:rsid w:val="00474A19"/>
    <w:rsid w:val="00474F3D"/>
    <w:rsid w:val="00477E3A"/>
    <w:rsid w:val="004818F3"/>
    <w:rsid w:val="004830BC"/>
    <w:rsid w:val="00483E5F"/>
    <w:rsid w:val="0048441D"/>
    <w:rsid w:val="00484BA8"/>
    <w:rsid w:val="004853DB"/>
    <w:rsid w:val="00485FF9"/>
    <w:rsid w:val="0049012D"/>
    <w:rsid w:val="004907F0"/>
    <w:rsid w:val="0049140B"/>
    <w:rsid w:val="004923A5"/>
    <w:rsid w:val="004924C3"/>
    <w:rsid w:val="00494364"/>
    <w:rsid w:val="004951DF"/>
    <w:rsid w:val="00496BFB"/>
    <w:rsid w:val="004972E9"/>
    <w:rsid w:val="004979EF"/>
    <w:rsid w:val="004A0A7C"/>
    <w:rsid w:val="004A15C7"/>
    <w:rsid w:val="004A22D8"/>
    <w:rsid w:val="004A3309"/>
    <w:rsid w:val="004A3B2A"/>
    <w:rsid w:val="004A46D7"/>
    <w:rsid w:val="004A6AEC"/>
    <w:rsid w:val="004B013B"/>
    <w:rsid w:val="004B112B"/>
    <w:rsid w:val="004B14BC"/>
    <w:rsid w:val="004B2F73"/>
    <w:rsid w:val="004B30AC"/>
    <w:rsid w:val="004B3311"/>
    <w:rsid w:val="004B4039"/>
    <w:rsid w:val="004B43B0"/>
    <w:rsid w:val="004C0008"/>
    <w:rsid w:val="004C01E4"/>
    <w:rsid w:val="004C086C"/>
    <w:rsid w:val="004C1EC1"/>
    <w:rsid w:val="004C1F56"/>
    <w:rsid w:val="004C24F3"/>
    <w:rsid w:val="004C27BC"/>
    <w:rsid w:val="004C44FF"/>
    <w:rsid w:val="004C4B68"/>
    <w:rsid w:val="004C5E6A"/>
    <w:rsid w:val="004C6027"/>
    <w:rsid w:val="004C6337"/>
    <w:rsid w:val="004C7856"/>
    <w:rsid w:val="004D11F6"/>
    <w:rsid w:val="004D15F3"/>
    <w:rsid w:val="004D23AE"/>
    <w:rsid w:val="004D3BB3"/>
    <w:rsid w:val="004D5311"/>
    <w:rsid w:val="004D5DCC"/>
    <w:rsid w:val="004D72F0"/>
    <w:rsid w:val="004E077B"/>
    <w:rsid w:val="004E0807"/>
    <w:rsid w:val="004E0AD4"/>
    <w:rsid w:val="004E3901"/>
    <w:rsid w:val="004E77B9"/>
    <w:rsid w:val="004F10AF"/>
    <w:rsid w:val="004F11A4"/>
    <w:rsid w:val="004F19C5"/>
    <w:rsid w:val="004F2091"/>
    <w:rsid w:val="004F2389"/>
    <w:rsid w:val="004F304D"/>
    <w:rsid w:val="004F4CB0"/>
    <w:rsid w:val="004F53CF"/>
    <w:rsid w:val="004F5912"/>
    <w:rsid w:val="004F61BE"/>
    <w:rsid w:val="004F64DD"/>
    <w:rsid w:val="004F66B1"/>
    <w:rsid w:val="004F7702"/>
    <w:rsid w:val="00500AA5"/>
    <w:rsid w:val="00506380"/>
    <w:rsid w:val="00511219"/>
    <w:rsid w:val="00511C07"/>
    <w:rsid w:val="00514881"/>
    <w:rsid w:val="00514AA7"/>
    <w:rsid w:val="005166BF"/>
    <w:rsid w:val="005173A6"/>
    <w:rsid w:val="005178BF"/>
    <w:rsid w:val="00520BAA"/>
    <w:rsid w:val="005230DC"/>
    <w:rsid w:val="00523DA6"/>
    <w:rsid w:val="00524FAF"/>
    <w:rsid w:val="00525208"/>
    <w:rsid w:val="005257A5"/>
    <w:rsid w:val="005264C0"/>
    <w:rsid w:val="00526A8A"/>
    <w:rsid w:val="00531DF2"/>
    <w:rsid w:val="005343EE"/>
    <w:rsid w:val="00534AC2"/>
    <w:rsid w:val="00537A4F"/>
    <w:rsid w:val="005442EE"/>
    <w:rsid w:val="00545E67"/>
    <w:rsid w:val="00547273"/>
    <w:rsid w:val="00547353"/>
    <w:rsid w:val="005474E7"/>
    <w:rsid w:val="005478DF"/>
    <w:rsid w:val="005503E7"/>
    <w:rsid w:val="005512A3"/>
    <w:rsid w:val="00552840"/>
    <w:rsid w:val="00553C88"/>
    <w:rsid w:val="00554122"/>
    <w:rsid w:val="00554C5E"/>
    <w:rsid w:val="00555B10"/>
    <w:rsid w:val="00556111"/>
    <w:rsid w:val="00556B56"/>
    <w:rsid w:val="005578CE"/>
    <w:rsid w:val="00557BDB"/>
    <w:rsid w:val="00560500"/>
    <w:rsid w:val="00562781"/>
    <w:rsid w:val="00563E83"/>
    <w:rsid w:val="0056488F"/>
    <w:rsid w:val="005652D5"/>
    <w:rsid w:val="00566699"/>
    <w:rsid w:val="005670F6"/>
    <w:rsid w:val="00571070"/>
    <w:rsid w:val="0057271C"/>
    <w:rsid w:val="00572845"/>
    <w:rsid w:val="00574911"/>
    <w:rsid w:val="00574BB4"/>
    <w:rsid w:val="00576087"/>
    <w:rsid w:val="005777F1"/>
    <w:rsid w:val="00581049"/>
    <w:rsid w:val="005839A2"/>
    <w:rsid w:val="00584B6A"/>
    <w:rsid w:val="00586A7F"/>
    <w:rsid w:val="00586D41"/>
    <w:rsid w:val="00590500"/>
    <w:rsid w:val="00591822"/>
    <w:rsid w:val="00592772"/>
    <w:rsid w:val="00592B09"/>
    <w:rsid w:val="0059373C"/>
    <w:rsid w:val="00593952"/>
    <w:rsid w:val="00593CA5"/>
    <w:rsid w:val="0059574A"/>
    <w:rsid w:val="005A1B9B"/>
    <w:rsid w:val="005A6751"/>
    <w:rsid w:val="005B092E"/>
    <w:rsid w:val="005B152C"/>
    <w:rsid w:val="005B1EE0"/>
    <w:rsid w:val="005B2626"/>
    <w:rsid w:val="005B290B"/>
    <w:rsid w:val="005B2B24"/>
    <w:rsid w:val="005B3D87"/>
    <w:rsid w:val="005B3E9F"/>
    <w:rsid w:val="005B4425"/>
    <w:rsid w:val="005B4B94"/>
    <w:rsid w:val="005C173C"/>
    <w:rsid w:val="005C3E42"/>
    <w:rsid w:val="005C3EE8"/>
    <w:rsid w:val="005C49E4"/>
    <w:rsid w:val="005C50EA"/>
    <w:rsid w:val="005C5E9F"/>
    <w:rsid w:val="005D0E87"/>
    <w:rsid w:val="005D1878"/>
    <w:rsid w:val="005D2BA5"/>
    <w:rsid w:val="005D34F9"/>
    <w:rsid w:val="005D4190"/>
    <w:rsid w:val="005D4E06"/>
    <w:rsid w:val="005D640A"/>
    <w:rsid w:val="005D67A3"/>
    <w:rsid w:val="005E1B39"/>
    <w:rsid w:val="005E2988"/>
    <w:rsid w:val="005E2A43"/>
    <w:rsid w:val="005E3085"/>
    <w:rsid w:val="005F3EEF"/>
    <w:rsid w:val="005F4180"/>
    <w:rsid w:val="005F51E1"/>
    <w:rsid w:val="005F5272"/>
    <w:rsid w:val="005F6126"/>
    <w:rsid w:val="005F6FDA"/>
    <w:rsid w:val="005F72E0"/>
    <w:rsid w:val="0060179F"/>
    <w:rsid w:val="00601A70"/>
    <w:rsid w:val="006030D2"/>
    <w:rsid w:val="006056AD"/>
    <w:rsid w:val="006072C0"/>
    <w:rsid w:val="00611C80"/>
    <w:rsid w:val="00614197"/>
    <w:rsid w:val="00616240"/>
    <w:rsid w:val="0061710B"/>
    <w:rsid w:val="006179DE"/>
    <w:rsid w:val="00617DB7"/>
    <w:rsid w:val="00620064"/>
    <w:rsid w:val="00620692"/>
    <w:rsid w:val="00622619"/>
    <w:rsid w:val="00623849"/>
    <w:rsid w:val="006242CA"/>
    <w:rsid w:val="00624C49"/>
    <w:rsid w:val="00625C6B"/>
    <w:rsid w:val="0062627D"/>
    <w:rsid w:val="00627507"/>
    <w:rsid w:val="00631A90"/>
    <w:rsid w:val="00631C78"/>
    <w:rsid w:val="0063345E"/>
    <w:rsid w:val="00633717"/>
    <w:rsid w:val="006344E1"/>
    <w:rsid w:val="00635CDE"/>
    <w:rsid w:val="00641218"/>
    <w:rsid w:val="00643C03"/>
    <w:rsid w:val="00646A76"/>
    <w:rsid w:val="006517C8"/>
    <w:rsid w:val="00653596"/>
    <w:rsid w:val="00653C0A"/>
    <w:rsid w:val="0065423B"/>
    <w:rsid w:val="006545C4"/>
    <w:rsid w:val="00654DB5"/>
    <w:rsid w:val="00657643"/>
    <w:rsid w:val="00657780"/>
    <w:rsid w:val="0066060B"/>
    <w:rsid w:val="00661971"/>
    <w:rsid w:val="00661CE8"/>
    <w:rsid w:val="006623D9"/>
    <w:rsid w:val="006633EA"/>
    <w:rsid w:val="0066550C"/>
    <w:rsid w:val="006716F2"/>
    <w:rsid w:val="00673C16"/>
    <w:rsid w:val="006761E6"/>
    <w:rsid w:val="00677555"/>
    <w:rsid w:val="00680185"/>
    <w:rsid w:val="0068142A"/>
    <w:rsid w:val="00681B13"/>
    <w:rsid w:val="00682B06"/>
    <w:rsid w:val="00682BF2"/>
    <w:rsid w:val="00684C64"/>
    <w:rsid w:val="006859CE"/>
    <w:rsid w:val="00691270"/>
    <w:rsid w:val="00691527"/>
    <w:rsid w:val="00691F2B"/>
    <w:rsid w:val="006921A4"/>
    <w:rsid w:val="006930E6"/>
    <w:rsid w:val="00694BA8"/>
    <w:rsid w:val="00694E8A"/>
    <w:rsid w:val="00697AE1"/>
    <w:rsid w:val="006A037C"/>
    <w:rsid w:val="006A170F"/>
    <w:rsid w:val="006A36F4"/>
    <w:rsid w:val="006A406F"/>
    <w:rsid w:val="006A5D3A"/>
    <w:rsid w:val="006B0149"/>
    <w:rsid w:val="006B22AE"/>
    <w:rsid w:val="006B32B5"/>
    <w:rsid w:val="006B41E9"/>
    <w:rsid w:val="006C23D4"/>
    <w:rsid w:val="006C2837"/>
    <w:rsid w:val="006C5961"/>
    <w:rsid w:val="006C5F70"/>
    <w:rsid w:val="006C677A"/>
    <w:rsid w:val="006C6F39"/>
    <w:rsid w:val="006C7BB0"/>
    <w:rsid w:val="006D0B1C"/>
    <w:rsid w:val="006D13C4"/>
    <w:rsid w:val="006D2AAC"/>
    <w:rsid w:val="006D3237"/>
    <w:rsid w:val="006E183B"/>
    <w:rsid w:val="006E288E"/>
    <w:rsid w:val="006E2E37"/>
    <w:rsid w:val="006E3CF1"/>
    <w:rsid w:val="006E774F"/>
    <w:rsid w:val="006E798F"/>
    <w:rsid w:val="006E7CF1"/>
    <w:rsid w:val="006E7E80"/>
    <w:rsid w:val="006F05A0"/>
    <w:rsid w:val="006F0815"/>
    <w:rsid w:val="006F1C86"/>
    <w:rsid w:val="006F1DF9"/>
    <w:rsid w:val="006F24DB"/>
    <w:rsid w:val="006F48CA"/>
    <w:rsid w:val="006F4E5E"/>
    <w:rsid w:val="006F64DD"/>
    <w:rsid w:val="007005DB"/>
    <w:rsid w:val="00701F16"/>
    <w:rsid w:val="00705808"/>
    <w:rsid w:val="00707ABB"/>
    <w:rsid w:val="00710D0A"/>
    <w:rsid w:val="007129A7"/>
    <w:rsid w:val="00712A46"/>
    <w:rsid w:val="00713F8F"/>
    <w:rsid w:val="007149CC"/>
    <w:rsid w:val="00715127"/>
    <w:rsid w:val="00715E8E"/>
    <w:rsid w:val="00716B87"/>
    <w:rsid w:val="00717239"/>
    <w:rsid w:val="007173E7"/>
    <w:rsid w:val="00717FEA"/>
    <w:rsid w:val="007209B6"/>
    <w:rsid w:val="00722E7D"/>
    <w:rsid w:val="00723044"/>
    <w:rsid w:val="00723546"/>
    <w:rsid w:val="00723580"/>
    <w:rsid w:val="00723755"/>
    <w:rsid w:val="00725347"/>
    <w:rsid w:val="00727037"/>
    <w:rsid w:val="00727AD4"/>
    <w:rsid w:val="0073136C"/>
    <w:rsid w:val="00731F0F"/>
    <w:rsid w:val="00733250"/>
    <w:rsid w:val="007347B5"/>
    <w:rsid w:val="007378BF"/>
    <w:rsid w:val="00741404"/>
    <w:rsid w:val="007449E5"/>
    <w:rsid w:val="00746C5A"/>
    <w:rsid w:val="00747DD7"/>
    <w:rsid w:val="00747FF0"/>
    <w:rsid w:val="00750294"/>
    <w:rsid w:val="00750424"/>
    <w:rsid w:val="0075549E"/>
    <w:rsid w:val="00755DFE"/>
    <w:rsid w:val="00756A8D"/>
    <w:rsid w:val="00761A09"/>
    <w:rsid w:val="00762203"/>
    <w:rsid w:val="00764079"/>
    <w:rsid w:val="007649C3"/>
    <w:rsid w:val="00764D4E"/>
    <w:rsid w:val="00765A1F"/>
    <w:rsid w:val="007669C0"/>
    <w:rsid w:val="007714E4"/>
    <w:rsid w:val="007723F1"/>
    <w:rsid w:val="007737A5"/>
    <w:rsid w:val="00775B6D"/>
    <w:rsid w:val="00776D68"/>
    <w:rsid w:val="00777492"/>
    <w:rsid w:val="00777587"/>
    <w:rsid w:val="00783B48"/>
    <w:rsid w:val="007849EC"/>
    <w:rsid w:val="007850EE"/>
    <w:rsid w:val="00785B95"/>
    <w:rsid w:val="0078776B"/>
    <w:rsid w:val="00790E96"/>
    <w:rsid w:val="0079100B"/>
    <w:rsid w:val="00793366"/>
    <w:rsid w:val="00794930"/>
    <w:rsid w:val="007969BB"/>
    <w:rsid w:val="00797FAF"/>
    <w:rsid w:val="007A2AAF"/>
    <w:rsid w:val="007A2C06"/>
    <w:rsid w:val="007A4D6C"/>
    <w:rsid w:val="007A57D6"/>
    <w:rsid w:val="007A64E4"/>
    <w:rsid w:val="007A6843"/>
    <w:rsid w:val="007A716F"/>
    <w:rsid w:val="007A7869"/>
    <w:rsid w:val="007B0948"/>
    <w:rsid w:val="007B0EB8"/>
    <w:rsid w:val="007B1966"/>
    <w:rsid w:val="007B270A"/>
    <w:rsid w:val="007B2C4F"/>
    <w:rsid w:val="007B3BCE"/>
    <w:rsid w:val="007B3EB5"/>
    <w:rsid w:val="007B43F6"/>
    <w:rsid w:val="007B47E6"/>
    <w:rsid w:val="007B67BA"/>
    <w:rsid w:val="007B71F3"/>
    <w:rsid w:val="007C0695"/>
    <w:rsid w:val="007C2480"/>
    <w:rsid w:val="007C419A"/>
    <w:rsid w:val="007C4CC8"/>
    <w:rsid w:val="007C4EFC"/>
    <w:rsid w:val="007C5310"/>
    <w:rsid w:val="007C5426"/>
    <w:rsid w:val="007C5625"/>
    <w:rsid w:val="007C564F"/>
    <w:rsid w:val="007C5798"/>
    <w:rsid w:val="007C591B"/>
    <w:rsid w:val="007C72D4"/>
    <w:rsid w:val="007C7420"/>
    <w:rsid w:val="007D1114"/>
    <w:rsid w:val="007D26F5"/>
    <w:rsid w:val="007D432F"/>
    <w:rsid w:val="007D4832"/>
    <w:rsid w:val="007D6EE7"/>
    <w:rsid w:val="007D7B8E"/>
    <w:rsid w:val="007E21B2"/>
    <w:rsid w:val="007E2C4E"/>
    <w:rsid w:val="007E3F45"/>
    <w:rsid w:val="007E7032"/>
    <w:rsid w:val="007F170C"/>
    <w:rsid w:val="007F1905"/>
    <w:rsid w:val="007F2E2A"/>
    <w:rsid w:val="007F6193"/>
    <w:rsid w:val="007F7687"/>
    <w:rsid w:val="00800030"/>
    <w:rsid w:val="00801300"/>
    <w:rsid w:val="00802C64"/>
    <w:rsid w:val="00803AD6"/>
    <w:rsid w:val="00805E52"/>
    <w:rsid w:val="00806165"/>
    <w:rsid w:val="008061D0"/>
    <w:rsid w:val="00806A75"/>
    <w:rsid w:val="00806AEE"/>
    <w:rsid w:val="00807560"/>
    <w:rsid w:val="00810B38"/>
    <w:rsid w:val="008110DA"/>
    <w:rsid w:val="00812859"/>
    <w:rsid w:val="008129C8"/>
    <w:rsid w:val="0081416B"/>
    <w:rsid w:val="0081459F"/>
    <w:rsid w:val="0082037D"/>
    <w:rsid w:val="008204C7"/>
    <w:rsid w:val="00820992"/>
    <w:rsid w:val="008220F3"/>
    <w:rsid w:val="00823602"/>
    <w:rsid w:val="008243B1"/>
    <w:rsid w:val="008255F5"/>
    <w:rsid w:val="00825762"/>
    <w:rsid w:val="0083014E"/>
    <w:rsid w:val="0083214A"/>
    <w:rsid w:val="0083227B"/>
    <w:rsid w:val="00834220"/>
    <w:rsid w:val="008342D4"/>
    <w:rsid w:val="008367AB"/>
    <w:rsid w:val="00837018"/>
    <w:rsid w:val="00841477"/>
    <w:rsid w:val="00842B63"/>
    <w:rsid w:val="00842DAB"/>
    <w:rsid w:val="00843C70"/>
    <w:rsid w:val="00845723"/>
    <w:rsid w:val="00851B6B"/>
    <w:rsid w:val="00851EF9"/>
    <w:rsid w:val="00855AEB"/>
    <w:rsid w:val="008577FD"/>
    <w:rsid w:val="00857BBD"/>
    <w:rsid w:val="00860B03"/>
    <w:rsid w:val="00864907"/>
    <w:rsid w:val="0086497A"/>
    <w:rsid w:val="008713A1"/>
    <w:rsid w:val="00871949"/>
    <w:rsid w:val="0087332D"/>
    <w:rsid w:val="0087357F"/>
    <w:rsid w:val="008736EB"/>
    <w:rsid w:val="00873C8E"/>
    <w:rsid w:val="008754AB"/>
    <w:rsid w:val="0088060C"/>
    <w:rsid w:val="0088066C"/>
    <w:rsid w:val="0088196D"/>
    <w:rsid w:val="00882C75"/>
    <w:rsid w:val="0088465E"/>
    <w:rsid w:val="008866C9"/>
    <w:rsid w:val="00886B5A"/>
    <w:rsid w:val="008908C7"/>
    <w:rsid w:val="00892E2E"/>
    <w:rsid w:val="00893576"/>
    <w:rsid w:val="00893E73"/>
    <w:rsid w:val="00897BB9"/>
    <w:rsid w:val="008A3657"/>
    <w:rsid w:val="008A43C4"/>
    <w:rsid w:val="008A4645"/>
    <w:rsid w:val="008B02DC"/>
    <w:rsid w:val="008B10DD"/>
    <w:rsid w:val="008B2D59"/>
    <w:rsid w:val="008B4A1B"/>
    <w:rsid w:val="008B4A38"/>
    <w:rsid w:val="008B57CE"/>
    <w:rsid w:val="008B60F3"/>
    <w:rsid w:val="008B659F"/>
    <w:rsid w:val="008C2352"/>
    <w:rsid w:val="008C26DE"/>
    <w:rsid w:val="008C2976"/>
    <w:rsid w:val="008C365A"/>
    <w:rsid w:val="008C599A"/>
    <w:rsid w:val="008C699A"/>
    <w:rsid w:val="008C7020"/>
    <w:rsid w:val="008D14C0"/>
    <w:rsid w:val="008D2225"/>
    <w:rsid w:val="008D4752"/>
    <w:rsid w:val="008D539F"/>
    <w:rsid w:val="008D7348"/>
    <w:rsid w:val="008E0814"/>
    <w:rsid w:val="008E15DD"/>
    <w:rsid w:val="008E271C"/>
    <w:rsid w:val="008E418E"/>
    <w:rsid w:val="008E41E4"/>
    <w:rsid w:val="008E455A"/>
    <w:rsid w:val="008E5BC6"/>
    <w:rsid w:val="008E6A25"/>
    <w:rsid w:val="008F1775"/>
    <w:rsid w:val="008F3F20"/>
    <w:rsid w:val="008F412C"/>
    <w:rsid w:val="008F4F08"/>
    <w:rsid w:val="008F5193"/>
    <w:rsid w:val="00900148"/>
    <w:rsid w:val="00900351"/>
    <w:rsid w:val="009006DB"/>
    <w:rsid w:val="009013A7"/>
    <w:rsid w:val="009017FB"/>
    <w:rsid w:val="009017FC"/>
    <w:rsid w:val="00902806"/>
    <w:rsid w:val="00903B43"/>
    <w:rsid w:val="00904CDA"/>
    <w:rsid w:val="0090506B"/>
    <w:rsid w:val="009050C9"/>
    <w:rsid w:val="00905735"/>
    <w:rsid w:val="00905788"/>
    <w:rsid w:val="009060F6"/>
    <w:rsid w:val="009066FC"/>
    <w:rsid w:val="00906E48"/>
    <w:rsid w:val="00907864"/>
    <w:rsid w:val="00910882"/>
    <w:rsid w:val="00911206"/>
    <w:rsid w:val="009140A3"/>
    <w:rsid w:val="0091440C"/>
    <w:rsid w:val="009144A2"/>
    <w:rsid w:val="0091510C"/>
    <w:rsid w:val="00917FDE"/>
    <w:rsid w:val="009225AE"/>
    <w:rsid w:val="00923F12"/>
    <w:rsid w:val="00925463"/>
    <w:rsid w:val="0092591B"/>
    <w:rsid w:val="009259AC"/>
    <w:rsid w:val="009262D6"/>
    <w:rsid w:val="00926F38"/>
    <w:rsid w:val="009279BB"/>
    <w:rsid w:val="00931BB0"/>
    <w:rsid w:val="00931ED9"/>
    <w:rsid w:val="00932448"/>
    <w:rsid w:val="00934301"/>
    <w:rsid w:val="0093444F"/>
    <w:rsid w:val="00934939"/>
    <w:rsid w:val="009356E3"/>
    <w:rsid w:val="00935AF4"/>
    <w:rsid w:val="00936CD1"/>
    <w:rsid w:val="0093726D"/>
    <w:rsid w:val="009378B7"/>
    <w:rsid w:val="009378CB"/>
    <w:rsid w:val="00941747"/>
    <w:rsid w:val="00941E79"/>
    <w:rsid w:val="00941EFB"/>
    <w:rsid w:val="00943D6B"/>
    <w:rsid w:val="00947AFB"/>
    <w:rsid w:val="0095101C"/>
    <w:rsid w:val="00951D7D"/>
    <w:rsid w:val="0095288F"/>
    <w:rsid w:val="00952DE4"/>
    <w:rsid w:val="00954966"/>
    <w:rsid w:val="00955288"/>
    <w:rsid w:val="00961735"/>
    <w:rsid w:val="009630C7"/>
    <w:rsid w:val="0096632D"/>
    <w:rsid w:val="00972AA7"/>
    <w:rsid w:val="00972B55"/>
    <w:rsid w:val="00972BCF"/>
    <w:rsid w:val="009743B7"/>
    <w:rsid w:val="009744F3"/>
    <w:rsid w:val="009747D0"/>
    <w:rsid w:val="0097635C"/>
    <w:rsid w:val="0097744E"/>
    <w:rsid w:val="0098228B"/>
    <w:rsid w:val="009828DA"/>
    <w:rsid w:val="00985BAB"/>
    <w:rsid w:val="00985F05"/>
    <w:rsid w:val="009863E5"/>
    <w:rsid w:val="0099179F"/>
    <w:rsid w:val="0099405B"/>
    <w:rsid w:val="009972C6"/>
    <w:rsid w:val="00997F03"/>
    <w:rsid w:val="009A0094"/>
    <w:rsid w:val="009A46DF"/>
    <w:rsid w:val="009B0846"/>
    <w:rsid w:val="009B0EEC"/>
    <w:rsid w:val="009B1B5F"/>
    <w:rsid w:val="009B1E26"/>
    <w:rsid w:val="009B1E61"/>
    <w:rsid w:val="009B23CC"/>
    <w:rsid w:val="009B2943"/>
    <w:rsid w:val="009B2EC2"/>
    <w:rsid w:val="009B3D69"/>
    <w:rsid w:val="009B3F2D"/>
    <w:rsid w:val="009B4136"/>
    <w:rsid w:val="009B6673"/>
    <w:rsid w:val="009C13C4"/>
    <w:rsid w:val="009C1489"/>
    <w:rsid w:val="009C191B"/>
    <w:rsid w:val="009C2BD6"/>
    <w:rsid w:val="009C4538"/>
    <w:rsid w:val="009C4948"/>
    <w:rsid w:val="009C4E56"/>
    <w:rsid w:val="009C6C17"/>
    <w:rsid w:val="009C785D"/>
    <w:rsid w:val="009D04BD"/>
    <w:rsid w:val="009D44B0"/>
    <w:rsid w:val="009E1F32"/>
    <w:rsid w:val="009E2283"/>
    <w:rsid w:val="009E5391"/>
    <w:rsid w:val="009E5445"/>
    <w:rsid w:val="009E5829"/>
    <w:rsid w:val="009E7008"/>
    <w:rsid w:val="009E776C"/>
    <w:rsid w:val="009F4CF0"/>
    <w:rsid w:val="009F50F8"/>
    <w:rsid w:val="009F5C7A"/>
    <w:rsid w:val="009F7CCB"/>
    <w:rsid w:val="00A01F49"/>
    <w:rsid w:val="00A062C2"/>
    <w:rsid w:val="00A10FA6"/>
    <w:rsid w:val="00A1452F"/>
    <w:rsid w:val="00A16DA8"/>
    <w:rsid w:val="00A1726E"/>
    <w:rsid w:val="00A204CF"/>
    <w:rsid w:val="00A234D3"/>
    <w:rsid w:val="00A23D49"/>
    <w:rsid w:val="00A27004"/>
    <w:rsid w:val="00A30C29"/>
    <w:rsid w:val="00A34ADF"/>
    <w:rsid w:val="00A34DD6"/>
    <w:rsid w:val="00A36819"/>
    <w:rsid w:val="00A36989"/>
    <w:rsid w:val="00A36D8A"/>
    <w:rsid w:val="00A370C4"/>
    <w:rsid w:val="00A42229"/>
    <w:rsid w:val="00A4232C"/>
    <w:rsid w:val="00A42607"/>
    <w:rsid w:val="00A43610"/>
    <w:rsid w:val="00A43628"/>
    <w:rsid w:val="00A43F95"/>
    <w:rsid w:val="00A4485F"/>
    <w:rsid w:val="00A465FB"/>
    <w:rsid w:val="00A54192"/>
    <w:rsid w:val="00A54D47"/>
    <w:rsid w:val="00A550FF"/>
    <w:rsid w:val="00A562C4"/>
    <w:rsid w:val="00A6035E"/>
    <w:rsid w:val="00A606DC"/>
    <w:rsid w:val="00A60D6A"/>
    <w:rsid w:val="00A6144C"/>
    <w:rsid w:val="00A641AE"/>
    <w:rsid w:val="00A649C5"/>
    <w:rsid w:val="00A65227"/>
    <w:rsid w:val="00A66617"/>
    <w:rsid w:val="00A671F8"/>
    <w:rsid w:val="00A673A4"/>
    <w:rsid w:val="00A71AB5"/>
    <w:rsid w:val="00A724AE"/>
    <w:rsid w:val="00A72D27"/>
    <w:rsid w:val="00A73329"/>
    <w:rsid w:val="00A7411B"/>
    <w:rsid w:val="00A7672D"/>
    <w:rsid w:val="00A821E0"/>
    <w:rsid w:val="00A82359"/>
    <w:rsid w:val="00A85643"/>
    <w:rsid w:val="00A85D5B"/>
    <w:rsid w:val="00A8628F"/>
    <w:rsid w:val="00A865D2"/>
    <w:rsid w:val="00A903B2"/>
    <w:rsid w:val="00A90BD7"/>
    <w:rsid w:val="00A92556"/>
    <w:rsid w:val="00A928BD"/>
    <w:rsid w:val="00A94C20"/>
    <w:rsid w:val="00A97D01"/>
    <w:rsid w:val="00AA0287"/>
    <w:rsid w:val="00AA227F"/>
    <w:rsid w:val="00AA2E03"/>
    <w:rsid w:val="00AA3655"/>
    <w:rsid w:val="00AA3A9F"/>
    <w:rsid w:val="00AA3BC7"/>
    <w:rsid w:val="00AA754A"/>
    <w:rsid w:val="00AB021D"/>
    <w:rsid w:val="00AB099E"/>
    <w:rsid w:val="00AB326B"/>
    <w:rsid w:val="00AB3FE1"/>
    <w:rsid w:val="00AB4328"/>
    <w:rsid w:val="00AB5FA0"/>
    <w:rsid w:val="00AB7335"/>
    <w:rsid w:val="00AC1C2D"/>
    <w:rsid w:val="00AC2C85"/>
    <w:rsid w:val="00AC4F0B"/>
    <w:rsid w:val="00AD0D16"/>
    <w:rsid w:val="00AD1545"/>
    <w:rsid w:val="00AD55CC"/>
    <w:rsid w:val="00AD7A20"/>
    <w:rsid w:val="00AE0A2E"/>
    <w:rsid w:val="00AE313F"/>
    <w:rsid w:val="00AE354C"/>
    <w:rsid w:val="00AE378F"/>
    <w:rsid w:val="00AE6A0C"/>
    <w:rsid w:val="00AF3EFC"/>
    <w:rsid w:val="00AF4237"/>
    <w:rsid w:val="00AF4B07"/>
    <w:rsid w:val="00AF6186"/>
    <w:rsid w:val="00AF7A3A"/>
    <w:rsid w:val="00B049B4"/>
    <w:rsid w:val="00B04B9B"/>
    <w:rsid w:val="00B050C7"/>
    <w:rsid w:val="00B11782"/>
    <w:rsid w:val="00B12C24"/>
    <w:rsid w:val="00B15193"/>
    <w:rsid w:val="00B160DB"/>
    <w:rsid w:val="00B173DA"/>
    <w:rsid w:val="00B17D84"/>
    <w:rsid w:val="00B20836"/>
    <w:rsid w:val="00B235BB"/>
    <w:rsid w:val="00B24424"/>
    <w:rsid w:val="00B27A44"/>
    <w:rsid w:val="00B30BBF"/>
    <w:rsid w:val="00B335B2"/>
    <w:rsid w:val="00B33629"/>
    <w:rsid w:val="00B33C03"/>
    <w:rsid w:val="00B35605"/>
    <w:rsid w:val="00B36587"/>
    <w:rsid w:val="00B37281"/>
    <w:rsid w:val="00B37E90"/>
    <w:rsid w:val="00B41022"/>
    <w:rsid w:val="00B41DB2"/>
    <w:rsid w:val="00B44715"/>
    <w:rsid w:val="00B44E56"/>
    <w:rsid w:val="00B45F40"/>
    <w:rsid w:val="00B46543"/>
    <w:rsid w:val="00B47D33"/>
    <w:rsid w:val="00B51321"/>
    <w:rsid w:val="00B528B1"/>
    <w:rsid w:val="00B52BE0"/>
    <w:rsid w:val="00B54133"/>
    <w:rsid w:val="00B5697E"/>
    <w:rsid w:val="00B579AE"/>
    <w:rsid w:val="00B60CD4"/>
    <w:rsid w:val="00B615F0"/>
    <w:rsid w:val="00B61DFD"/>
    <w:rsid w:val="00B634CC"/>
    <w:rsid w:val="00B64E93"/>
    <w:rsid w:val="00B701ED"/>
    <w:rsid w:val="00B735D8"/>
    <w:rsid w:val="00B77B22"/>
    <w:rsid w:val="00B8086C"/>
    <w:rsid w:val="00B81B77"/>
    <w:rsid w:val="00B82108"/>
    <w:rsid w:val="00B84051"/>
    <w:rsid w:val="00B8570D"/>
    <w:rsid w:val="00B86137"/>
    <w:rsid w:val="00B861B4"/>
    <w:rsid w:val="00B86DFE"/>
    <w:rsid w:val="00B878B5"/>
    <w:rsid w:val="00B87E2E"/>
    <w:rsid w:val="00B90063"/>
    <w:rsid w:val="00B90990"/>
    <w:rsid w:val="00B9153B"/>
    <w:rsid w:val="00B922FF"/>
    <w:rsid w:val="00B9281E"/>
    <w:rsid w:val="00B9289E"/>
    <w:rsid w:val="00B92ADB"/>
    <w:rsid w:val="00B93925"/>
    <w:rsid w:val="00B95187"/>
    <w:rsid w:val="00B977CB"/>
    <w:rsid w:val="00BA2869"/>
    <w:rsid w:val="00BA29EC"/>
    <w:rsid w:val="00BA2D55"/>
    <w:rsid w:val="00BA5627"/>
    <w:rsid w:val="00BA5C49"/>
    <w:rsid w:val="00BA71B1"/>
    <w:rsid w:val="00BB0637"/>
    <w:rsid w:val="00BB345F"/>
    <w:rsid w:val="00BB3ECF"/>
    <w:rsid w:val="00BB4B89"/>
    <w:rsid w:val="00BB4D53"/>
    <w:rsid w:val="00BB5883"/>
    <w:rsid w:val="00BB68EA"/>
    <w:rsid w:val="00BC1C27"/>
    <w:rsid w:val="00BC1E0F"/>
    <w:rsid w:val="00BC1E8F"/>
    <w:rsid w:val="00BC6075"/>
    <w:rsid w:val="00BC6BBF"/>
    <w:rsid w:val="00BD1572"/>
    <w:rsid w:val="00BD3410"/>
    <w:rsid w:val="00BD44E1"/>
    <w:rsid w:val="00BD464A"/>
    <w:rsid w:val="00BE14E3"/>
    <w:rsid w:val="00BE3774"/>
    <w:rsid w:val="00BE41E5"/>
    <w:rsid w:val="00BE5105"/>
    <w:rsid w:val="00BF0BBB"/>
    <w:rsid w:val="00BF2063"/>
    <w:rsid w:val="00BF4109"/>
    <w:rsid w:val="00BF492C"/>
    <w:rsid w:val="00BF4CC3"/>
    <w:rsid w:val="00BF7F17"/>
    <w:rsid w:val="00C015D0"/>
    <w:rsid w:val="00C0254C"/>
    <w:rsid w:val="00C0304D"/>
    <w:rsid w:val="00C04506"/>
    <w:rsid w:val="00C04B9D"/>
    <w:rsid w:val="00C053A3"/>
    <w:rsid w:val="00C054C7"/>
    <w:rsid w:val="00C057B5"/>
    <w:rsid w:val="00C062FE"/>
    <w:rsid w:val="00C110FB"/>
    <w:rsid w:val="00C128F6"/>
    <w:rsid w:val="00C12FF2"/>
    <w:rsid w:val="00C211D9"/>
    <w:rsid w:val="00C22687"/>
    <w:rsid w:val="00C25F96"/>
    <w:rsid w:val="00C32858"/>
    <w:rsid w:val="00C32D6C"/>
    <w:rsid w:val="00C32E4D"/>
    <w:rsid w:val="00C333A0"/>
    <w:rsid w:val="00C33D28"/>
    <w:rsid w:val="00C36254"/>
    <w:rsid w:val="00C36A81"/>
    <w:rsid w:val="00C36BD6"/>
    <w:rsid w:val="00C371EF"/>
    <w:rsid w:val="00C41974"/>
    <w:rsid w:val="00C44474"/>
    <w:rsid w:val="00C447AD"/>
    <w:rsid w:val="00C44FDD"/>
    <w:rsid w:val="00C53636"/>
    <w:rsid w:val="00C53F4A"/>
    <w:rsid w:val="00C54125"/>
    <w:rsid w:val="00C5562B"/>
    <w:rsid w:val="00C55B54"/>
    <w:rsid w:val="00C56F64"/>
    <w:rsid w:val="00C6098E"/>
    <w:rsid w:val="00C6152C"/>
    <w:rsid w:val="00C62011"/>
    <w:rsid w:val="00C621C2"/>
    <w:rsid w:val="00C63D5C"/>
    <w:rsid w:val="00C64582"/>
    <w:rsid w:val="00C710AC"/>
    <w:rsid w:val="00C71477"/>
    <w:rsid w:val="00C71790"/>
    <w:rsid w:val="00C71990"/>
    <w:rsid w:val="00C731C5"/>
    <w:rsid w:val="00C735F7"/>
    <w:rsid w:val="00C741C7"/>
    <w:rsid w:val="00C74810"/>
    <w:rsid w:val="00C76B03"/>
    <w:rsid w:val="00C77746"/>
    <w:rsid w:val="00C77A01"/>
    <w:rsid w:val="00C77FB2"/>
    <w:rsid w:val="00C82962"/>
    <w:rsid w:val="00C86A5A"/>
    <w:rsid w:val="00C907A3"/>
    <w:rsid w:val="00C90B75"/>
    <w:rsid w:val="00C90D68"/>
    <w:rsid w:val="00C91DA3"/>
    <w:rsid w:val="00C91E86"/>
    <w:rsid w:val="00C92D65"/>
    <w:rsid w:val="00C939FE"/>
    <w:rsid w:val="00C960B2"/>
    <w:rsid w:val="00C9682A"/>
    <w:rsid w:val="00C97F18"/>
    <w:rsid w:val="00CA0756"/>
    <w:rsid w:val="00CA2A5C"/>
    <w:rsid w:val="00CA49DB"/>
    <w:rsid w:val="00CA4BDA"/>
    <w:rsid w:val="00CB19A3"/>
    <w:rsid w:val="00CB1F66"/>
    <w:rsid w:val="00CB2951"/>
    <w:rsid w:val="00CB3DA1"/>
    <w:rsid w:val="00CC1CB6"/>
    <w:rsid w:val="00CC3073"/>
    <w:rsid w:val="00CC4C47"/>
    <w:rsid w:val="00CC6320"/>
    <w:rsid w:val="00CC69F7"/>
    <w:rsid w:val="00CC7250"/>
    <w:rsid w:val="00CD282B"/>
    <w:rsid w:val="00CD3B69"/>
    <w:rsid w:val="00CD4C35"/>
    <w:rsid w:val="00CD631B"/>
    <w:rsid w:val="00CD7369"/>
    <w:rsid w:val="00CE072A"/>
    <w:rsid w:val="00CE0992"/>
    <w:rsid w:val="00CE0B0E"/>
    <w:rsid w:val="00CE1A8C"/>
    <w:rsid w:val="00CE2BF7"/>
    <w:rsid w:val="00CE3099"/>
    <w:rsid w:val="00CE3831"/>
    <w:rsid w:val="00CE466C"/>
    <w:rsid w:val="00CE4A23"/>
    <w:rsid w:val="00CE5020"/>
    <w:rsid w:val="00CE5552"/>
    <w:rsid w:val="00CE6A26"/>
    <w:rsid w:val="00CE6ACF"/>
    <w:rsid w:val="00CF0AF4"/>
    <w:rsid w:val="00CF0F17"/>
    <w:rsid w:val="00CF1BF5"/>
    <w:rsid w:val="00CF250E"/>
    <w:rsid w:val="00CF35B3"/>
    <w:rsid w:val="00CF5AF7"/>
    <w:rsid w:val="00CF75E3"/>
    <w:rsid w:val="00D006CC"/>
    <w:rsid w:val="00D00ABB"/>
    <w:rsid w:val="00D011E0"/>
    <w:rsid w:val="00D02EEC"/>
    <w:rsid w:val="00D03258"/>
    <w:rsid w:val="00D03551"/>
    <w:rsid w:val="00D03590"/>
    <w:rsid w:val="00D059B9"/>
    <w:rsid w:val="00D06A63"/>
    <w:rsid w:val="00D06C19"/>
    <w:rsid w:val="00D06F1B"/>
    <w:rsid w:val="00D07E0E"/>
    <w:rsid w:val="00D07E45"/>
    <w:rsid w:val="00D102D9"/>
    <w:rsid w:val="00D10A3F"/>
    <w:rsid w:val="00D11478"/>
    <w:rsid w:val="00D1321C"/>
    <w:rsid w:val="00D14191"/>
    <w:rsid w:val="00D15ED0"/>
    <w:rsid w:val="00D17D33"/>
    <w:rsid w:val="00D20AD9"/>
    <w:rsid w:val="00D21B3E"/>
    <w:rsid w:val="00D21FED"/>
    <w:rsid w:val="00D2298B"/>
    <w:rsid w:val="00D24251"/>
    <w:rsid w:val="00D3108A"/>
    <w:rsid w:val="00D31C64"/>
    <w:rsid w:val="00D3305C"/>
    <w:rsid w:val="00D343E2"/>
    <w:rsid w:val="00D34780"/>
    <w:rsid w:val="00D361A2"/>
    <w:rsid w:val="00D42C03"/>
    <w:rsid w:val="00D4356D"/>
    <w:rsid w:val="00D44301"/>
    <w:rsid w:val="00D44764"/>
    <w:rsid w:val="00D44C2E"/>
    <w:rsid w:val="00D45414"/>
    <w:rsid w:val="00D464E1"/>
    <w:rsid w:val="00D46E3A"/>
    <w:rsid w:val="00D47723"/>
    <w:rsid w:val="00D511C8"/>
    <w:rsid w:val="00D53BAD"/>
    <w:rsid w:val="00D53C0F"/>
    <w:rsid w:val="00D53C90"/>
    <w:rsid w:val="00D54E30"/>
    <w:rsid w:val="00D5577B"/>
    <w:rsid w:val="00D566BD"/>
    <w:rsid w:val="00D57813"/>
    <w:rsid w:val="00D57A4D"/>
    <w:rsid w:val="00D609AA"/>
    <w:rsid w:val="00D609F1"/>
    <w:rsid w:val="00D60AA7"/>
    <w:rsid w:val="00D60D87"/>
    <w:rsid w:val="00D61F04"/>
    <w:rsid w:val="00D6354A"/>
    <w:rsid w:val="00D6435F"/>
    <w:rsid w:val="00D64D5B"/>
    <w:rsid w:val="00D66899"/>
    <w:rsid w:val="00D66DD3"/>
    <w:rsid w:val="00D67F90"/>
    <w:rsid w:val="00D71D6E"/>
    <w:rsid w:val="00D75E28"/>
    <w:rsid w:val="00D772C2"/>
    <w:rsid w:val="00D77A51"/>
    <w:rsid w:val="00D77A7B"/>
    <w:rsid w:val="00D8008E"/>
    <w:rsid w:val="00D82794"/>
    <w:rsid w:val="00D82C45"/>
    <w:rsid w:val="00D82CF3"/>
    <w:rsid w:val="00D83A77"/>
    <w:rsid w:val="00D901B7"/>
    <w:rsid w:val="00D904E9"/>
    <w:rsid w:val="00D908A8"/>
    <w:rsid w:val="00D941AB"/>
    <w:rsid w:val="00D977B6"/>
    <w:rsid w:val="00D97820"/>
    <w:rsid w:val="00D978D1"/>
    <w:rsid w:val="00DA019E"/>
    <w:rsid w:val="00DA0695"/>
    <w:rsid w:val="00DA06B6"/>
    <w:rsid w:val="00DA0E6E"/>
    <w:rsid w:val="00DA3502"/>
    <w:rsid w:val="00DA3922"/>
    <w:rsid w:val="00DA4A31"/>
    <w:rsid w:val="00DA4EF9"/>
    <w:rsid w:val="00DA7B04"/>
    <w:rsid w:val="00DB31D4"/>
    <w:rsid w:val="00DB36C2"/>
    <w:rsid w:val="00DB6373"/>
    <w:rsid w:val="00DB7196"/>
    <w:rsid w:val="00DC0142"/>
    <w:rsid w:val="00DC04A1"/>
    <w:rsid w:val="00DC0D4B"/>
    <w:rsid w:val="00DC169B"/>
    <w:rsid w:val="00DC2738"/>
    <w:rsid w:val="00DC2AB9"/>
    <w:rsid w:val="00DC53C8"/>
    <w:rsid w:val="00DC63F0"/>
    <w:rsid w:val="00DC677B"/>
    <w:rsid w:val="00DD263C"/>
    <w:rsid w:val="00DD69B5"/>
    <w:rsid w:val="00DD6EE5"/>
    <w:rsid w:val="00DE07BB"/>
    <w:rsid w:val="00DE2B52"/>
    <w:rsid w:val="00DE360E"/>
    <w:rsid w:val="00DE386C"/>
    <w:rsid w:val="00DE4D35"/>
    <w:rsid w:val="00DE4E95"/>
    <w:rsid w:val="00DE5BC2"/>
    <w:rsid w:val="00DE6C45"/>
    <w:rsid w:val="00DF0549"/>
    <w:rsid w:val="00DF05A4"/>
    <w:rsid w:val="00DF098B"/>
    <w:rsid w:val="00DF11C4"/>
    <w:rsid w:val="00DF210C"/>
    <w:rsid w:val="00DF378A"/>
    <w:rsid w:val="00DF4B6A"/>
    <w:rsid w:val="00DF5637"/>
    <w:rsid w:val="00DF601D"/>
    <w:rsid w:val="00DF6700"/>
    <w:rsid w:val="00E00596"/>
    <w:rsid w:val="00E00653"/>
    <w:rsid w:val="00E00B92"/>
    <w:rsid w:val="00E01CF9"/>
    <w:rsid w:val="00E026EA"/>
    <w:rsid w:val="00E02C09"/>
    <w:rsid w:val="00E03128"/>
    <w:rsid w:val="00E04D59"/>
    <w:rsid w:val="00E06CAE"/>
    <w:rsid w:val="00E0740D"/>
    <w:rsid w:val="00E07DA1"/>
    <w:rsid w:val="00E07F3C"/>
    <w:rsid w:val="00E123CB"/>
    <w:rsid w:val="00E13031"/>
    <w:rsid w:val="00E15440"/>
    <w:rsid w:val="00E1557C"/>
    <w:rsid w:val="00E20E13"/>
    <w:rsid w:val="00E21DBC"/>
    <w:rsid w:val="00E22163"/>
    <w:rsid w:val="00E22F60"/>
    <w:rsid w:val="00E2370F"/>
    <w:rsid w:val="00E23B52"/>
    <w:rsid w:val="00E25027"/>
    <w:rsid w:val="00E266EB"/>
    <w:rsid w:val="00E275D7"/>
    <w:rsid w:val="00E277FE"/>
    <w:rsid w:val="00E27DBE"/>
    <w:rsid w:val="00E32AB1"/>
    <w:rsid w:val="00E33E7B"/>
    <w:rsid w:val="00E3602D"/>
    <w:rsid w:val="00E3641C"/>
    <w:rsid w:val="00E36A6B"/>
    <w:rsid w:val="00E36C71"/>
    <w:rsid w:val="00E40404"/>
    <w:rsid w:val="00E40569"/>
    <w:rsid w:val="00E42752"/>
    <w:rsid w:val="00E459C6"/>
    <w:rsid w:val="00E46E88"/>
    <w:rsid w:val="00E47589"/>
    <w:rsid w:val="00E505DE"/>
    <w:rsid w:val="00E51029"/>
    <w:rsid w:val="00E51887"/>
    <w:rsid w:val="00E549E9"/>
    <w:rsid w:val="00E578A6"/>
    <w:rsid w:val="00E57E58"/>
    <w:rsid w:val="00E6366B"/>
    <w:rsid w:val="00E6368D"/>
    <w:rsid w:val="00E63B2C"/>
    <w:rsid w:val="00E64820"/>
    <w:rsid w:val="00E64915"/>
    <w:rsid w:val="00E661D4"/>
    <w:rsid w:val="00E66468"/>
    <w:rsid w:val="00E66B1D"/>
    <w:rsid w:val="00E67599"/>
    <w:rsid w:val="00E6776F"/>
    <w:rsid w:val="00E67AE1"/>
    <w:rsid w:val="00E70091"/>
    <w:rsid w:val="00E709AC"/>
    <w:rsid w:val="00E720F5"/>
    <w:rsid w:val="00E73958"/>
    <w:rsid w:val="00E75371"/>
    <w:rsid w:val="00E75479"/>
    <w:rsid w:val="00E76398"/>
    <w:rsid w:val="00E76D47"/>
    <w:rsid w:val="00E77276"/>
    <w:rsid w:val="00E77352"/>
    <w:rsid w:val="00E806F8"/>
    <w:rsid w:val="00E81E2A"/>
    <w:rsid w:val="00E820B2"/>
    <w:rsid w:val="00E82532"/>
    <w:rsid w:val="00E849F7"/>
    <w:rsid w:val="00E85F42"/>
    <w:rsid w:val="00E85F51"/>
    <w:rsid w:val="00E90302"/>
    <w:rsid w:val="00E91C04"/>
    <w:rsid w:val="00E92E80"/>
    <w:rsid w:val="00E9303E"/>
    <w:rsid w:val="00E93BDC"/>
    <w:rsid w:val="00E9597F"/>
    <w:rsid w:val="00E95EDC"/>
    <w:rsid w:val="00E971AA"/>
    <w:rsid w:val="00E97396"/>
    <w:rsid w:val="00EA185E"/>
    <w:rsid w:val="00EA20AA"/>
    <w:rsid w:val="00EA4655"/>
    <w:rsid w:val="00EA4A9B"/>
    <w:rsid w:val="00EA592A"/>
    <w:rsid w:val="00EB03B4"/>
    <w:rsid w:val="00EB14E4"/>
    <w:rsid w:val="00EB32A5"/>
    <w:rsid w:val="00EB34ED"/>
    <w:rsid w:val="00EB4C5A"/>
    <w:rsid w:val="00EB59FD"/>
    <w:rsid w:val="00EB6E81"/>
    <w:rsid w:val="00EB7BE0"/>
    <w:rsid w:val="00EC0AC1"/>
    <w:rsid w:val="00EC1A10"/>
    <w:rsid w:val="00EC26D6"/>
    <w:rsid w:val="00EC315E"/>
    <w:rsid w:val="00EC52E8"/>
    <w:rsid w:val="00ED077C"/>
    <w:rsid w:val="00ED1190"/>
    <w:rsid w:val="00ED1844"/>
    <w:rsid w:val="00ED2025"/>
    <w:rsid w:val="00ED5DE2"/>
    <w:rsid w:val="00ED6544"/>
    <w:rsid w:val="00ED7A98"/>
    <w:rsid w:val="00EE0277"/>
    <w:rsid w:val="00EE1DA9"/>
    <w:rsid w:val="00EE209E"/>
    <w:rsid w:val="00EE2365"/>
    <w:rsid w:val="00EE380D"/>
    <w:rsid w:val="00EE3E00"/>
    <w:rsid w:val="00EE54E3"/>
    <w:rsid w:val="00EE5DD2"/>
    <w:rsid w:val="00EE6292"/>
    <w:rsid w:val="00EE68EC"/>
    <w:rsid w:val="00EF02F6"/>
    <w:rsid w:val="00EF07E9"/>
    <w:rsid w:val="00EF2E76"/>
    <w:rsid w:val="00EF34FA"/>
    <w:rsid w:val="00EF41F1"/>
    <w:rsid w:val="00EF4F08"/>
    <w:rsid w:val="00EF652F"/>
    <w:rsid w:val="00EF770E"/>
    <w:rsid w:val="00EF777F"/>
    <w:rsid w:val="00EF7D12"/>
    <w:rsid w:val="00F00A79"/>
    <w:rsid w:val="00F00E86"/>
    <w:rsid w:val="00F05AF7"/>
    <w:rsid w:val="00F06344"/>
    <w:rsid w:val="00F07B7C"/>
    <w:rsid w:val="00F07C1E"/>
    <w:rsid w:val="00F07D46"/>
    <w:rsid w:val="00F1052E"/>
    <w:rsid w:val="00F105DB"/>
    <w:rsid w:val="00F132BC"/>
    <w:rsid w:val="00F13D80"/>
    <w:rsid w:val="00F15F4C"/>
    <w:rsid w:val="00F161E2"/>
    <w:rsid w:val="00F16AAA"/>
    <w:rsid w:val="00F1705C"/>
    <w:rsid w:val="00F21161"/>
    <w:rsid w:val="00F218EF"/>
    <w:rsid w:val="00F21BC7"/>
    <w:rsid w:val="00F23CAB"/>
    <w:rsid w:val="00F24671"/>
    <w:rsid w:val="00F266A2"/>
    <w:rsid w:val="00F30069"/>
    <w:rsid w:val="00F3111D"/>
    <w:rsid w:val="00F32269"/>
    <w:rsid w:val="00F354F8"/>
    <w:rsid w:val="00F356A1"/>
    <w:rsid w:val="00F35BD4"/>
    <w:rsid w:val="00F41AB3"/>
    <w:rsid w:val="00F4478D"/>
    <w:rsid w:val="00F44902"/>
    <w:rsid w:val="00F45122"/>
    <w:rsid w:val="00F51F8A"/>
    <w:rsid w:val="00F55AA0"/>
    <w:rsid w:val="00F56A6F"/>
    <w:rsid w:val="00F5709C"/>
    <w:rsid w:val="00F617F2"/>
    <w:rsid w:val="00F62126"/>
    <w:rsid w:val="00F6248F"/>
    <w:rsid w:val="00F63E81"/>
    <w:rsid w:val="00F64DA0"/>
    <w:rsid w:val="00F64EF1"/>
    <w:rsid w:val="00F74638"/>
    <w:rsid w:val="00F750B1"/>
    <w:rsid w:val="00F75CE0"/>
    <w:rsid w:val="00F760C7"/>
    <w:rsid w:val="00F77CBC"/>
    <w:rsid w:val="00F80053"/>
    <w:rsid w:val="00F814A4"/>
    <w:rsid w:val="00F82D4A"/>
    <w:rsid w:val="00F8382A"/>
    <w:rsid w:val="00F847CB"/>
    <w:rsid w:val="00F8549E"/>
    <w:rsid w:val="00F86B67"/>
    <w:rsid w:val="00F8765F"/>
    <w:rsid w:val="00F90222"/>
    <w:rsid w:val="00F90767"/>
    <w:rsid w:val="00F9108A"/>
    <w:rsid w:val="00F9140F"/>
    <w:rsid w:val="00F9296E"/>
    <w:rsid w:val="00F937F5"/>
    <w:rsid w:val="00F94135"/>
    <w:rsid w:val="00F947F0"/>
    <w:rsid w:val="00F95011"/>
    <w:rsid w:val="00F95B42"/>
    <w:rsid w:val="00F963D3"/>
    <w:rsid w:val="00F97BDE"/>
    <w:rsid w:val="00F97E63"/>
    <w:rsid w:val="00FA0044"/>
    <w:rsid w:val="00FA4349"/>
    <w:rsid w:val="00FA56A6"/>
    <w:rsid w:val="00FA685B"/>
    <w:rsid w:val="00FB08BC"/>
    <w:rsid w:val="00FB0C01"/>
    <w:rsid w:val="00FB31DC"/>
    <w:rsid w:val="00FB4D35"/>
    <w:rsid w:val="00FB77DB"/>
    <w:rsid w:val="00FC04E0"/>
    <w:rsid w:val="00FC18F2"/>
    <w:rsid w:val="00FC39E5"/>
    <w:rsid w:val="00FC3A78"/>
    <w:rsid w:val="00FC4058"/>
    <w:rsid w:val="00FC5FFE"/>
    <w:rsid w:val="00FC6B7E"/>
    <w:rsid w:val="00FD1005"/>
    <w:rsid w:val="00FD3180"/>
    <w:rsid w:val="00FD5056"/>
    <w:rsid w:val="00FD57E6"/>
    <w:rsid w:val="00FD5AF4"/>
    <w:rsid w:val="00FD6C75"/>
    <w:rsid w:val="00FD6E9D"/>
    <w:rsid w:val="00FD7A46"/>
    <w:rsid w:val="00FE29B9"/>
    <w:rsid w:val="00FE5151"/>
    <w:rsid w:val="00FE5AFC"/>
    <w:rsid w:val="00FE71B3"/>
    <w:rsid w:val="00FE7711"/>
    <w:rsid w:val="00FF1AF4"/>
    <w:rsid w:val="00FF3E56"/>
    <w:rsid w:val="00FF42C5"/>
    <w:rsid w:val="00FF68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A3B2A"/>
    <w:pPr>
      <w:jc w:val="both"/>
    </w:pPr>
    <w:rPr>
      <w:rFonts w:eastAsiaTheme="minorEastAsia"/>
      <w:sz w:val="24"/>
    </w:rPr>
  </w:style>
  <w:style w:type="paragraph" w:styleId="Nagwek1">
    <w:name w:val="heading 1"/>
    <w:basedOn w:val="Normalny"/>
    <w:next w:val="Normalny"/>
    <w:link w:val="Nagwek1Znak"/>
    <w:uiPriority w:val="99"/>
    <w:semiHidden/>
    <w:rsid w:val="004A3B2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A3B2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A3B2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A3B2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A3B2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A3B2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A3B2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A3B2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A3B2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A3B2A"/>
    <w:rPr>
      <w:rFonts w:ascii="Tahoma" w:hAnsi="Tahoma" w:cs="Tahoma"/>
      <w:sz w:val="16"/>
      <w:szCs w:val="16"/>
    </w:rPr>
  </w:style>
  <w:style w:type="character" w:customStyle="1" w:styleId="TekstdymkaZnak">
    <w:name w:val="Tekst dymka Znak"/>
    <w:basedOn w:val="Domylnaczcionkaakapitu"/>
    <w:link w:val="Tekstdymka"/>
    <w:uiPriority w:val="99"/>
    <w:semiHidden/>
    <w:rsid w:val="004A3B2A"/>
    <w:rPr>
      <w:rFonts w:ascii="Tahoma" w:eastAsiaTheme="minorEastAsia" w:hAnsi="Tahoma" w:cs="Tahoma"/>
      <w:sz w:val="16"/>
      <w:szCs w:val="16"/>
    </w:rPr>
  </w:style>
  <w:style w:type="character" w:styleId="Tytuksiki">
    <w:name w:val="Book Title"/>
    <w:uiPriority w:val="99"/>
    <w:semiHidden/>
    <w:qFormat/>
    <w:rsid w:val="004A3B2A"/>
    <w:rPr>
      <w:i/>
      <w:iCs/>
      <w:smallCaps/>
      <w:spacing w:val="5"/>
    </w:rPr>
  </w:style>
  <w:style w:type="paragraph" w:customStyle="1" w:styleId="ECHRHeader">
    <w:name w:val="ECHR_Header"/>
    <w:aliases w:val="Ju_Header"/>
    <w:basedOn w:val="Nagwek"/>
    <w:uiPriority w:val="4"/>
    <w:qFormat/>
    <w:rsid w:val="004A3B2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A3B2A"/>
    <w:pPr>
      <w:jc w:val="left"/>
    </w:pPr>
    <w:rPr>
      <w:sz w:val="8"/>
    </w:rPr>
  </w:style>
  <w:style w:type="character" w:styleId="Pogrubienie">
    <w:name w:val="Strong"/>
    <w:uiPriority w:val="99"/>
    <w:semiHidden/>
    <w:qFormat/>
    <w:rsid w:val="004A3B2A"/>
    <w:rPr>
      <w:b/>
      <w:bCs/>
    </w:rPr>
  </w:style>
  <w:style w:type="paragraph" w:styleId="Bezodstpw">
    <w:name w:val="No Spacing"/>
    <w:basedOn w:val="Normalny"/>
    <w:link w:val="BezodstpwZnak"/>
    <w:semiHidden/>
    <w:qFormat/>
    <w:rsid w:val="004A3B2A"/>
    <w:rPr>
      <w:sz w:val="22"/>
    </w:rPr>
  </w:style>
  <w:style w:type="character" w:customStyle="1" w:styleId="BezodstpwZnak">
    <w:name w:val="Bez odstępów Znak"/>
    <w:basedOn w:val="Domylnaczcionkaakapitu"/>
    <w:link w:val="Bezodstpw"/>
    <w:semiHidden/>
    <w:rsid w:val="004A3B2A"/>
    <w:rPr>
      <w:rFonts w:eastAsiaTheme="minorEastAsia"/>
    </w:rPr>
  </w:style>
  <w:style w:type="paragraph" w:customStyle="1" w:styleId="ECHRFooterLine">
    <w:name w:val="ECHR_Footer_Line"/>
    <w:aliases w:val="Footer_Line"/>
    <w:basedOn w:val="Normalny"/>
    <w:next w:val="ECHRFooter"/>
    <w:uiPriority w:val="57"/>
    <w:semiHidden/>
    <w:rsid w:val="004A3B2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A3B2A"/>
    <w:pPr>
      <w:numPr>
        <w:numId w:val="14"/>
      </w:numPr>
      <w:jc w:val="left"/>
    </w:pPr>
    <w:rPr>
      <w:b/>
    </w:rPr>
  </w:style>
  <w:style w:type="paragraph" w:customStyle="1" w:styleId="OpiPara">
    <w:name w:val="Opi_Para"/>
    <w:basedOn w:val="ECHRPara"/>
    <w:uiPriority w:val="46"/>
    <w:qFormat/>
    <w:rsid w:val="004A3B2A"/>
  </w:style>
  <w:style w:type="paragraph" w:customStyle="1" w:styleId="JuParaSub">
    <w:name w:val="Ju_Para_Sub"/>
    <w:basedOn w:val="ECHRPara"/>
    <w:uiPriority w:val="13"/>
    <w:qFormat/>
    <w:rsid w:val="004A3B2A"/>
    <w:pPr>
      <w:ind w:left="284"/>
    </w:pPr>
  </w:style>
  <w:style w:type="paragraph" w:customStyle="1" w:styleId="ECHRTitleCentre3">
    <w:name w:val="ECHR_Title_Centre_3"/>
    <w:aliases w:val="Ju_H_Article"/>
    <w:basedOn w:val="Normalny"/>
    <w:next w:val="ECHRParaQuote"/>
    <w:uiPriority w:val="27"/>
    <w:qFormat/>
    <w:rsid w:val="004A3B2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A3B2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A3B2A"/>
    <w:pPr>
      <w:ind w:left="567"/>
    </w:pPr>
  </w:style>
  <w:style w:type="paragraph" w:customStyle="1" w:styleId="OpiParaSub">
    <w:name w:val="Opi_Para_Sub"/>
    <w:basedOn w:val="JuParaSub"/>
    <w:uiPriority w:val="47"/>
    <w:qFormat/>
    <w:rsid w:val="004A3B2A"/>
  </w:style>
  <w:style w:type="paragraph" w:customStyle="1" w:styleId="OpiQuot">
    <w:name w:val="Opi_Quot"/>
    <w:basedOn w:val="ECHRParaQuote"/>
    <w:uiPriority w:val="48"/>
    <w:qFormat/>
    <w:rsid w:val="004A3B2A"/>
  </w:style>
  <w:style w:type="paragraph" w:customStyle="1" w:styleId="OpiQuotSub">
    <w:name w:val="Opi_Quot_Sub"/>
    <w:basedOn w:val="JuQuotSub"/>
    <w:uiPriority w:val="49"/>
    <w:qFormat/>
    <w:rsid w:val="004A3B2A"/>
  </w:style>
  <w:style w:type="paragraph" w:customStyle="1" w:styleId="ECHRTitleCentre2">
    <w:name w:val="ECHR_Title_Centre_2"/>
    <w:aliases w:val="Dec_H_Case"/>
    <w:basedOn w:val="Normalny"/>
    <w:next w:val="ECHRPara"/>
    <w:uiPriority w:val="8"/>
    <w:rsid w:val="004A3B2A"/>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4A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A3B2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A3B2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A3B2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A3B2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A3B2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A3B2A"/>
    <w:pPr>
      <w:keepNext/>
      <w:keepLines/>
      <w:spacing w:before="240" w:after="120"/>
      <w:ind w:left="1236"/>
    </w:pPr>
    <w:rPr>
      <w:sz w:val="20"/>
    </w:rPr>
  </w:style>
  <w:style w:type="paragraph" w:customStyle="1" w:styleId="JuTitle">
    <w:name w:val="Ju_Title"/>
    <w:basedOn w:val="Normalny"/>
    <w:next w:val="ECHRPara"/>
    <w:uiPriority w:val="3"/>
    <w:rsid w:val="004A3B2A"/>
    <w:pPr>
      <w:spacing w:before="720" w:after="240"/>
      <w:jc w:val="center"/>
      <w:outlineLvl w:val="0"/>
    </w:pPr>
    <w:rPr>
      <w:rFonts w:asciiTheme="majorHAnsi" w:hAnsiTheme="majorHAnsi"/>
      <w:b/>
      <w:caps/>
    </w:rPr>
  </w:style>
  <w:style w:type="paragraph" w:customStyle="1" w:styleId="JuInitialled">
    <w:name w:val="Ju_Initialled"/>
    <w:basedOn w:val="Normalny"/>
    <w:uiPriority w:val="31"/>
    <w:qFormat/>
    <w:rsid w:val="004A3B2A"/>
    <w:pPr>
      <w:tabs>
        <w:tab w:val="center" w:pos="6407"/>
      </w:tabs>
      <w:spacing w:before="720"/>
      <w:jc w:val="right"/>
    </w:pPr>
  </w:style>
  <w:style w:type="paragraph" w:customStyle="1" w:styleId="OpiHA">
    <w:name w:val="Opi_H_A"/>
    <w:basedOn w:val="ECHRHeading1"/>
    <w:next w:val="OpiPara"/>
    <w:uiPriority w:val="41"/>
    <w:qFormat/>
    <w:rsid w:val="004A3B2A"/>
    <w:pPr>
      <w:tabs>
        <w:tab w:val="clear" w:pos="357"/>
      </w:tabs>
      <w:outlineLvl w:val="1"/>
    </w:pPr>
    <w:rPr>
      <w:b/>
    </w:rPr>
  </w:style>
  <w:style w:type="paragraph" w:styleId="Nagwek">
    <w:name w:val="header"/>
    <w:basedOn w:val="Normalny"/>
    <w:link w:val="NagwekZnak"/>
    <w:uiPriority w:val="57"/>
    <w:semiHidden/>
    <w:rsid w:val="004A3B2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A3B2A"/>
    <w:rPr>
      <w:sz w:val="24"/>
    </w:rPr>
  </w:style>
  <w:style w:type="character" w:customStyle="1" w:styleId="Nagwek1Znak">
    <w:name w:val="Nagłówek 1 Znak"/>
    <w:basedOn w:val="Domylnaczcionkaakapitu"/>
    <w:link w:val="Nagwek1"/>
    <w:uiPriority w:val="99"/>
    <w:semiHidden/>
    <w:rsid w:val="004A3B2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A3B2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A3B2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A3B2A"/>
    <w:rPr>
      <w:rFonts w:asciiTheme="majorHAnsi" w:eastAsiaTheme="majorEastAsia" w:hAnsiTheme="majorHAnsi" w:cstheme="majorBidi"/>
      <w:b/>
      <w:bCs/>
      <w:color w:val="4D4D4D"/>
      <w:sz w:val="26"/>
      <w:szCs w:val="26"/>
    </w:rPr>
  </w:style>
  <w:style w:type="character" w:customStyle="1" w:styleId="JUNAMES">
    <w:name w:val="JU_NAMES"/>
    <w:uiPriority w:val="17"/>
    <w:qFormat/>
    <w:rsid w:val="004A3B2A"/>
    <w:rPr>
      <w:caps w:val="0"/>
      <w:smallCaps/>
    </w:rPr>
  </w:style>
  <w:style w:type="paragraph" w:customStyle="1" w:styleId="JuCase">
    <w:name w:val="Ju_Case"/>
    <w:basedOn w:val="Normalny"/>
    <w:next w:val="ECHRPara"/>
    <w:uiPriority w:val="10"/>
    <w:rsid w:val="004A3B2A"/>
    <w:pPr>
      <w:ind w:firstLine="284"/>
    </w:pPr>
    <w:rPr>
      <w:b/>
    </w:rPr>
  </w:style>
  <w:style w:type="character" w:customStyle="1" w:styleId="Nagwek3Znak">
    <w:name w:val="Nagłówek 3 Znak"/>
    <w:basedOn w:val="Domylnaczcionkaakapitu"/>
    <w:link w:val="Nagwek3"/>
    <w:uiPriority w:val="99"/>
    <w:semiHidden/>
    <w:rsid w:val="004A3B2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A3B2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A3B2A"/>
    <w:rPr>
      <w:rFonts w:asciiTheme="majorHAnsi" w:eastAsiaTheme="majorEastAsia" w:hAnsiTheme="majorHAnsi" w:cstheme="majorBidi"/>
      <w:b/>
      <w:bCs/>
      <w:color w:val="808080"/>
    </w:rPr>
  </w:style>
  <w:style w:type="character" w:styleId="Wyrnieniedelikatne">
    <w:name w:val="Subtle Emphasis"/>
    <w:uiPriority w:val="99"/>
    <w:semiHidden/>
    <w:qFormat/>
    <w:rsid w:val="004A3B2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A3B2A"/>
    <w:pPr>
      <w:keepNext/>
      <w:keepLines/>
      <w:spacing w:before="720" w:after="240"/>
      <w:outlineLvl w:val="0"/>
    </w:pPr>
    <w:rPr>
      <w:rFonts w:asciiTheme="majorHAnsi" w:hAnsiTheme="majorHAnsi"/>
      <w:sz w:val="28"/>
    </w:rPr>
  </w:style>
  <w:style w:type="character" w:styleId="Uwydatnienie">
    <w:name w:val="Emphasis"/>
    <w:uiPriority w:val="99"/>
    <w:semiHidden/>
    <w:qFormat/>
    <w:rsid w:val="004A3B2A"/>
    <w:rPr>
      <w:b/>
      <w:bCs/>
      <w:i/>
      <w:iCs/>
      <w:spacing w:val="10"/>
      <w:bdr w:val="none" w:sz="0" w:space="0" w:color="auto"/>
      <w:shd w:val="clear" w:color="auto" w:fill="auto"/>
    </w:rPr>
  </w:style>
  <w:style w:type="paragraph" w:styleId="Stopka">
    <w:name w:val="footer"/>
    <w:basedOn w:val="Normalny"/>
    <w:link w:val="StopkaZnak"/>
    <w:uiPriority w:val="57"/>
    <w:semiHidden/>
    <w:rsid w:val="004A3B2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A3B2A"/>
    <w:rPr>
      <w:sz w:val="24"/>
    </w:rPr>
  </w:style>
  <w:style w:type="character" w:styleId="Odwoanieprzypisudolnego">
    <w:name w:val="footnote reference"/>
    <w:basedOn w:val="Domylnaczcionkaakapitu"/>
    <w:uiPriority w:val="99"/>
    <w:semiHidden/>
    <w:rsid w:val="004A3B2A"/>
    <w:rPr>
      <w:vertAlign w:val="superscript"/>
    </w:rPr>
  </w:style>
  <w:style w:type="paragraph" w:styleId="Tekstprzypisudolnego">
    <w:name w:val="footnote text"/>
    <w:basedOn w:val="Normalny"/>
    <w:link w:val="TekstprzypisudolnegoZnak"/>
    <w:uiPriority w:val="99"/>
    <w:semiHidden/>
    <w:rsid w:val="004A3B2A"/>
    <w:rPr>
      <w:sz w:val="20"/>
      <w:szCs w:val="20"/>
    </w:rPr>
  </w:style>
  <w:style w:type="character" w:customStyle="1" w:styleId="TekstprzypisudolnegoZnak">
    <w:name w:val="Tekst przypisu dolnego Znak"/>
    <w:basedOn w:val="Domylnaczcionkaakapitu"/>
    <w:link w:val="Tekstprzypisudolnego"/>
    <w:uiPriority w:val="99"/>
    <w:semiHidden/>
    <w:rsid w:val="004A3B2A"/>
    <w:rPr>
      <w:rFonts w:eastAsiaTheme="minorEastAsia"/>
      <w:sz w:val="20"/>
      <w:szCs w:val="20"/>
    </w:rPr>
  </w:style>
  <w:style w:type="character" w:customStyle="1" w:styleId="Nagwek6Znak">
    <w:name w:val="Nagłówek 6 Znak"/>
    <w:basedOn w:val="Domylnaczcionkaakapitu"/>
    <w:link w:val="Nagwek6"/>
    <w:uiPriority w:val="99"/>
    <w:semiHidden/>
    <w:rsid w:val="004A3B2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A3B2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A3B2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A3B2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A3B2A"/>
    <w:rPr>
      <w:color w:val="0072BC" w:themeColor="hyperlink"/>
      <w:u w:val="single"/>
    </w:rPr>
  </w:style>
  <w:style w:type="character" w:styleId="Wyrnienieintensywne">
    <w:name w:val="Intense Emphasis"/>
    <w:uiPriority w:val="99"/>
    <w:semiHidden/>
    <w:qFormat/>
    <w:rsid w:val="004A3B2A"/>
    <w:rPr>
      <w:b/>
      <w:bCs/>
    </w:rPr>
  </w:style>
  <w:style w:type="paragraph" w:styleId="Cytatintensywny">
    <w:name w:val="Intense Quote"/>
    <w:basedOn w:val="Normalny"/>
    <w:next w:val="Normalny"/>
    <w:link w:val="CytatintensywnyZnak"/>
    <w:uiPriority w:val="99"/>
    <w:semiHidden/>
    <w:qFormat/>
    <w:rsid w:val="004A3B2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A3B2A"/>
    <w:rPr>
      <w:rFonts w:eastAsiaTheme="minorEastAsia"/>
      <w:b/>
      <w:bCs/>
      <w:i/>
      <w:iCs/>
      <w:lang w:bidi="en-US"/>
    </w:rPr>
  </w:style>
  <w:style w:type="character" w:styleId="Odwoanieintensywne">
    <w:name w:val="Intense Reference"/>
    <w:uiPriority w:val="99"/>
    <w:semiHidden/>
    <w:qFormat/>
    <w:rsid w:val="004A3B2A"/>
    <w:rPr>
      <w:smallCaps/>
      <w:spacing w:val="5"/>
      <w:u w:val="single"/>
    </w:rPr>
  </w:style>
  <w:style w:type="paragraph" w:styleId="Akapitzlist">
    <w:name w:val="List Paragraph"/>
    <w:basedOn w:val="Normalny"/>
    <w:uiPriority w:val="99"/>
    <w:semiHidden/>
    <w:qFormat/>
    <w:rsid w:val="004A3B2A"/>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4A3B2A"/>
    <w:pPr>
      <w:spacing w:before="200"/>
      <w:ind w:left="360" w:right="360"/>
    </w:pPr>
    <w:rPr>
      <w:i/>
      <w:iCs/>
      <w:sz w:val="22"/>
      <w:lang w:bidi="en-US"/>
    </w:rPr>
  </w:style>
  <w:style w:type="character" w:customStyle="1" w:styleId="CytatZnak">
    <w:name w:val="Cytat Znak"/>
    <w:basedOn w:val="Domylnaczcionkaakapitu"/>
    <w:link w:val="Cytat"/>
    <w:uiPriority w:val="99"/>
    <w:semiHidden/>
    <w:rsid w:val="004A3B2A"/>
    <w:rPr>
      <w:rFonts w:eastAsiaTheme="minorEastAsia"/>
      <w:i/>
      <w:iCs/>
      <w:lang w:bidi="en-US"/>
    </w:rPr>
  </w:style>
  <w:style w:type="character" w:styleId="Odwoaniedelikatne">
    <w:name w:val="Subtle Reference"/>
    <w:uiPriority w:val="99"/>
    <w:semiHidden/>
    <w:qFormat/>
    <w:rsid w:val="004A3B2A"/>
    <w:rPr>
      <w:smallCaps/>
    </w:rPr>
  </w:style>
  <w:style w:type="table" w:styleId="Tabela-Siatka">
    <w:name w:val="Table Grid"/>
    <w:basedOn w:val="Standardowy"/>
    <w:uiPriority w:val="59"/>
    <w:semiHidden/>
    <w:rsid w:val="004A3B2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4A3B2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A3B2A"/>
    <w:pPr>
      <w:spacing w:after="60"/>
      <w:ind w:left="680" w:right="340" w:hanging="340"/>
    </w:pPr>
  </w:style>
  <w:style w:type="paragraph" w:styleId="Spistreci3">
    <w:name w:val="toc 3"/>
    <w:basedOn w:val="Normalny"/>
    <w:next w:val="Normalny"/>
    <w:autoRedefine/>
    <w:uiPriority w:val="99"/>
    <w:semiHidden/>
    <w:rsid w:val="004A3B2A"/>
    <w:pPr>
      <w:spacing w:after="60"/>
      <w:ind w:left="1020" w:right="340" w:hanging="340"/>
    </w:pPr>
  </w:style>
  <w:style w:type="paragraph" w:styleId="Spistreci4">
    <w:name w:val="toc 4"/>
    <w:basedOn w:val="Normalny"/>
    <w:next w:val="Normalny"/>
    <w:autoRedefine/>
    <w:uiPriority w:val="99"/>
    <w:semiHidden/>
    <w:rsid w:val="004A3B2A"/>
    <w:pPr>
      <w:tabs>
        <w:tab w:val="right" w:leader="dot" w:pos="9017"/>
      </w:tabs>
      <w:spacing w:after="60"/>
      <w:ind w:left="1361" w:right="340" w:hanging="340"/>
    </w:pPr>
  </w:style>
  <w:style w:type="paragraph" w:styleId="Spistreci5">
    <w:name w:val="toc 5"/>
    <w:basedOn w:val="Normalny"/>
    <w:next w:val="Normalny"/>
    <w:autoRedefine/>
    <w:uiPriority w:val="99"/>
    <w:semiHidden/>
    <w:rsid w:val="004A3B2A"/>
    <w:pPr>
      <w:spacing w:after="60"/>
      <w:ind w:left="1701" w:right="340" w:hanging="340"/>
    </w:pPr>
  </w:style>
  <w:style w:type="paragraph" w:styleId="Nagwekspisutreci">
    <w:name w:val="TOC Heading"/>
    <w:basedOn w:val="Nagwek1"/>
    <w:next w:val="Normalny"/>
    <w:uiPriority w:val="99"/>
    <w:semiHidden/>
    <w:qFormat/>
    <w:rsid w:val="004A3B2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A3B2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A3B2A"/>
    <w:pPr>
      <w:spacing w:before="120" w:after="120"/>
      <w:ind w:left="425" w:firstLine="142"/>
    </w:pPr>
    <w:rPr>
      <w:sz w:val="20"/>
    </w:rPr>
  </w:style>
  <w:style w:type="paragraph" w:customStyle="1" w:styleId="ECHRPara">
    <w:name w:val="ECHR_Para"/>
    <w:aliases w:val="Ju_Para"/>
    <w:basedOn w:val="Normalny"/>
    <w:link w:val="ECHRParaChar"/>
    <w:uiPriority w:val="12"/>
    <w:qFormat/>
    <w:rsid w:val="004A3B2A"/>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A3B2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A3B2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A3B2A"/>
    <w:pPr>
      <w:ind w:left="340" w:hanging="340"/>
    </w:pPr>
  </w:style>
  <w:style w:type="paragraph" w:customStyle="1" w:styleId="JuSigned">
    <w:name w:val="Ju_Signed"/>
    <w:basedOn w:val="Normalny"/>
    <w:next w:val="JuParaLast"/>
    <w:uiPriority w:val="32"/>
    <w:qFormat/>
    <w:rsid w:val="004A3B2A"/>
    <w:pPr>
      <w:tabs>
        <w:tab w:val="center" w:pos="851"/>
        <w:tab w:val="center" w:pos="6407"/>
      </w:tabs>
      <w:spacing w:before="720"/>
      <w:jc w:val="left"/>
    </w:pPr>
  </w:style>
  <w:style w:type="paragraph" w:customStyle="1" w:styleId="JuParaLast">
    <w:name w:val="Ju_Para_Last"/>
    <w:basedOn w:val="Normalny"/>
    <w:next w:val="ECHRPara"/>
    <w:uiPriority w:val="30"/>
    <w:qFormat/>
    <w:rsid w:val="004A3B2A"/>
    <w:pPr>
      <w:keepNext/>
      <w:keepLines/>
      <w:spacing w:before="240"/>
      <w:ind w:firstLine="284"/>
    </w:pPr>
  </w:style>
  <w:style w:type="character" w:customStyle="1" w:styleId="JuITMark">
    <w:name w:val="Ju_ITMark"/>
    <w:basedOn w:val="Domylnaczcionkaakapitu"/>
    <w:uiPriority w:val="38"/>
    <w:qFormat/>
    <w:rsid w:val="004A3B2A"/>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qFormat/>
    <w:rsid w:val="004A3B2A"/>
    <w:pPr>
      <w:jc w:val="center"/>
      <w:outlineLvl w:val="0"/>
    </w:pPr>
    <w:rPr>
      <w:i/>
    </w:rPr>
  </w:style>
  <w:style w:type="paragraph" w:customStyle="1" w:styleId="DecHTitle">
    <w:name w:val="Dec_H_Title"/>
    <w:basedOn w:val="ECHRTitleCentre1"/>
    <w:uiPriority w:val="7"/>
    <w:rsid w:val="004A3B2A"/>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4A3B2A"/>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4A3B2A"/>
    <w:pPr>
      <w:spacing w:before="240"/>
      <w:ind w:left="284"/>
    </w:pPr>
  </w:style>
  <w:style w:type="paragraph" w:styleId="Podtytu">
    <w:name w:val="Subtitle"/>
    <w:basedOn w:val="Normalny"/>
    <w:next w:val="Normalny"/>
    <w:link w:val="PodtytuZnak"/>
    <w:uiPriority w:val="99"/>
    <w:semiHidden/>
    <w:qFormat/>
    <w:rsid w:val="004A3B2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A3B2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756A8D"/>
    <w:rPr>
      <w:rFonts w:eastAsiaTheme="minorEastAsia"/>
      <w:sz w:val="24"/>
    </w:rPr>
  </w:style>
  <w:style w:type="paragraph" w:customStyle="1" w:styleId="JuLista">
    <w:name w:val="Ju_List_a"/>
    <w:basedOn w:val="JuList"/>
    <w:uiPriority w:val="28"/>
    <w:qFormat/>
    <w:rsid w:val="004A3B2A"/>
    <w:pPr>
      <w:ind w:left="346" w:firstLine="0"/>
    </w:pPr>
  </w:style>
  <w:style w:type="paragraph" w:customStyle="1" w:styleId="JuListi">
    <w:name w:val="Ju_List_i"/>
    <w:basedOn w:val="Normalny"/>
    <w:next w:val="JuLista"/>
    <w:uiPriority w:val="28"/>
    <w:qFormat/>
    <w:rsid w:val="004A3B2A"/>
    <w:pPr>
      <w:ind w:left="794"/>
    </w:pPr>
  </w:style>
  <w:style w:type="paragraph" w:customStyle="1" w:styleId="OpiH1">
    <w:name w:val="Opi_H_1"/>
    <w:basedOn w:val="ECHRHeading2"/>
    <w:uiPriority w:val="42"/>
    <w:qFormat/>
    <w:rsid w:val="004A3B2A"/>
    <w:pPr>
      <w:ind w:left="635" w:hanging="357"/>
      <w:outlineLvl w:val="2"/>
    </w:pPr>
  </w:style>
  <w:style w:type="paragraph" w:customStyle="1" w:styleId="OpiHa0">
    <w:name w:val="Opi_H_a"/>
    <w:basedOn w:val="ECHRHeading3"/>
    <w:uiPriority w:val="43"/>
    <w:qFormat/>
    <w:rsid w:val="004A3B2A"/>
    <w:pPr>
      <w:ind w:left="833" w:hanging="357"/>
      <w:outlineLvl w:val="3"/>
    </w:pPr>
    <w:rPr>
      <w:b/>
      <w:i w:val="0"/>
      <w:sz w:val="20"/>
    </w:rPr>
  </w:style>
  <w:style w:type="paragraph" w:customStyle="1" w:styleId="OpiHi">
    <w:name w:val="Opi_H_i"/>
    <w:basedOn w:val="ECHRHeading4"/>
    <w:uiPriority w:val="44"/>
    <w:qFormat/>
    <w:rsid w:val="004A3B2A"/>
    <w:pPr>
      <w:ind w:left="1037" w:hanging="357"/>
      <w:outlineLvl w:val="4"/>
    </w:pPr>
    <w:rPr>
      <w:b w:val="0"/>
      <w:i/>
    </w:rPr>
  </w:style>
  <w:style w:type="paragraph" w:customStyle="1" w:styleId="DummyStyle">
    <w:name w:val="Dummy_Style"/>
    <w:basedOn w:val="Normalny"/>
    <w:semiHidden/>
    <w:qFormat/>
    <w:rsid w:val="004A3B2A"/>
    <w:rPr>
      <w:color w:val="00B050"/>
    </w:rPr>
  </w:style>
  <w:style w:type="paragraph" w:customStyle="1" w:styleId="jupara">
    <w:name w:val="jupara"/>
    <w:basedOn w:val="Normalny"/>
    <w:rsid w:val="0048441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8441D"/>
    <w:pPr>
      <w:ind w:firstLine="284"/>
    </w:pPr>
    <w:rPr>
      <w:rFonts w:ascii="Times New Roman" w:eastAsia="Times New Roman" w:hAnsi="Times New Roman" w:cs="Times New Roman"/>
      <w:b/>
      <w:bCs/>
      <w:szCs w:val="24"/>
      <w:lang w:val="en-GB" w:eastAsia="en-GB"/>
    </w:rPr>
  </w:style>
  <w:style w:type="character" w:customStyle="1" w:styleId="apple-converted-space">
    <w:name w:val="apple-converted-space"/>
    <w:basedOn w:val="Domylnaczcionkaakapitu"/>
    <w:rsid w:val="00D46E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A3B2A"/>
    <w:pPr>
      <w:jc w:val="both"/>
    </w:pPr>
    <w:rPr>
      <w:rFonts w:eastAsiaTheme="minorEastAsia"/>
      <w:sz w:val="24"/>
    </w:rPr>
  </w:style>
  <w:style w:type="paragraph" w:styleId="Nagwek1">
    <w:name w:val="heading 1"/>
    <w:basedOn w:val="Normalny"/>
    <w:next w:val="Normalny"/>
    <w:link w:val="Nagwek1Znak"/>
    <w:uiPriority w:val="99"/>
    <w:semiHidden/>
    <w:rsid w:val="004A3B2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A3B2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A3B2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A3B2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A3B2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A3B2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A3B2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A3B2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A3B2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A3B2A"/>
    <w:rPr>
      <w:rFonts w:ascii="Tahoma" w:hAnsi="Tahoma" w:cs="Tahoma"/>
      <w:sz w:val="16"/>
      <w:szCs w:val="16"/>
    </w:rPr>
  </w:style>
  <w:style w:type="character" w:customStyle="1" w:styleId="TekstdymkaZnak">
    <w:name w:val="Tekst dymka Znak"/>
    <w:basedOn w:val="Domylnaczcionkaakapitu"/>
    <w:link w:val="Tekstdymka"/>
    <w:uiPriority w:val="99"/>
    <w:semiHidden/>
    <w:rsid w:val="004A3B2A"/>
    <w:rPr>
      <w:rFonts w:ascii="Tahoma" w:eastAsiaTheme="minorEastAsia" w:hAnsi="Tahoma" w:cs="Tahoma"/>
      <w:sz w:val="16"/>
      <w:szCs w:val="16"/>
    </w:rPr>
  </w:style>
  <w:style w:type="character" w:styleId="Tytuksiki">
    <w:name w:val="Book Title"/>
    <w:uiPriority w:val="99"/>
    <w:semiHidden/>
    <w:qFormat/>
    <w:rsid w:val="004A3B2A"/>
    <w:rPr>
      <w:i/>
      <w:iCs/>
      <w:smallCaps/>
      <w:spacing w:val="5"/>
    </w:rPr>
  </w:style>
  <w:style w:type="paragraph" w:customStyle="1" w:styleId="ECHRHeader">
    <w:name w:val="ECHR_Header"/>
    <w:aliases w:val="Ju_Header"/>
    <w:basedOn w:val="Nagwek"/>
    <w:uiPriority w:val="4"/>
    <w:qFormat/>
    <w:rsid w:val="004A3B2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A3B2A"/>
    <w:pPr>
      <w:jc w:val="left"/>
    </w:pPr>
    <w:rPr>
      <w:sz w:val="8"/>
    </w:rPr>
  </w:style>
  <w:style w:type="character" w:styleId="Pogrubienie">
    <w:name w:val="Strong"/>
    <w:uiPriority w:val="99"/>
    <w:semiHidden/>
    <w:qFormat/>
    <w:rsid w:val="004A3B2A"/>
    <w:rPr>
      <w:b/>
      <w:bCs/>
    </w:rPr>
  </w:style>
  <w:style w:type="paragraph" w:styleId="Bezodstpw">
    <w:name w:val="No Spacing"/>
    <w:basedOn w:val="Normalny"/>
    <w:link w:val="BezodstpwZnak"/>
    <w:semiHidden/>
    <w:qFormat/>
    <w:rsid w:val="004A3B2A"/>
    <w:rPr>
      <w:sz w:val="22"/>
    </w:rPr>
  </w:style>
  <w:style w:type="character" w:customStyle="1" w:styleId="BezodstpwZnak">
    <w:name w:val="Bez odstępów Znak"/>
    <w:basedOn w:val="Domylnaczcionkaakapitu"/>
    <w:link w:val="Bezodstpw"/>
    <w:semiHidden/>
    <w:rsid w:val="004A3B2A"/>
    <w:rPr>
      <w:rFonts w:eastAsiaTheme="minorEastAsia"/>
    </w:rPr>
  </w:style>
  <w:style w:type="paragraph" w:customStyle="1" w:styleId="ECHRFooterLine">
    <w:name w:val="ECHR_Footer_Line"/>
    <w:aliases w:val="Footer_Line"/>
    <w:basedOn w:val="Normalny"/>
    <w:next w:val="ECHRFooter"/>
    <w:uiPriority w:val="57"/>
    <w:semiHidden/>
    <w:rsid w:val="004A3B2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A3B2A"/>
    <w:pPr>
      <w:numPr>
        <w:numId w:val="14"/>
      </w:numPr>
      <w:jc w:val="left"/>
    </w:pPr>
    <w:rPr>
      <w:b/>
    </w:rPr>
  </w:style>
  <w:style w:type="paragraph" w:customStyle="1" w:styleId="OpiPara">
    <w:name w:val="Opi_Para"/>
    <w:basedOn w:val="ECHRPara"/>
    <w:uiPriority w:val="46"/>
    <w:qFormat/>
    <w:rsid w:val="004A3B2A"/>
  </w:style>
  <w:style w:type="paragraph" w:customStyle="1" w:styleId="JuParaSub">
    <w:name w:val="Ju_Para_Sub"/>
    <w:basedOn w:val="ECHRPara"/>
    <w:uiPriority w:val="13"/>
    <w:qFormat/>
    <w:rsid w:val="004A3B2A"/>
    <w:pPr>
      <w:ind w:left="284"/>
    </w:pPr>
  </w:style>
  <w:style w:type="paragraph" w:customStyle="1" w:styleId="ECHRTitleCentre3">
    <w:name w:val="ECHR_Title_Centre_3"/>
    <w:aliases w:val="Ju_H_Article"/>
    <w:basedOn w:val="Normalny"/>
    <w:next w:val="ECHRParaQuote"/>
    <w:uiPriority w:val="27"/>
    <w:qFormat/>
    <w:rsid w:val="004A3B2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A3B2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A3B2A"/>
    <w:pPr>
      <w:ind w:left="567"/>
    </w:pPr>
  </w:style>
  <w:style w:type="paragraph" w:customStyle="1" w:styleId="OpiParaSub">
    <w:name w:val="Opi_Para_Sub"/>
    <w:basedOn w:val="JuParaSub"/>
    <w:uiPriority w:val="47"/>
    <w:qFormat/>
    <w:rsid w:val="004A3B2A"/>
  </w:style>
  <w:style w:type="paragraph" w:customStyle="1" w:styleId="OpiQuot">
    <w:name w:val="Opi_Quot"/>
    <w:basedOn w:val="ECHRParaQuote"/>
    <w:uiPriority w:val="48"/>
    <w:qFormat/>
    <w:rsid w:val="004A3B2A"/>
  </w:style>
  <w:style w:type="paragraph" w:customStyle="1" w:styleId="OpiQuotSub">
    <w:name w:val="Opi_Quot_Sub"/>
    <w:basedOn w:val="JuQuotSub"/>
    <w:uiPriority w:val="49"/>
    <w:qFormat/>
    <w:rsid w:val="004A3B2A"/>
  </w:style>
  <w:style w:type="paragraph" w:customStyle="1" w:styleId="ECHRTitleCentre2">
    <w:name w:val="ECHR_Title_Centre_2"/>
    <w:aliases w:val="Dec_H_Case"/>
    <w:basedOn w:val="Normalny"/>
    <w:next w:val="ECHRPara"/>
    <w:uiPriority w:val="8"/>
    <w:rsid w:val="004A3B2A"/>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4A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A3B2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A3B2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A3B2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A3B2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A3B2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A3B2A"/>
    <w:pPr>
      <w:keepNext/>
      <w:keepLines/>
      <w:spacing w:before="240" w:after="120"/>
      <w:ind w:left="1236"/>
    </w:pPr>
    <w:rPr>
      <w:sz w:val="20"/>
    </w:rPr>
  </w:style>
  <w:style w:type="paragraph" w:customStyle="1" w:styleId="JuTitle">
    <w:name w:val="Ju_Title"/>
    <w:basedOn w:val="Normalny"/>
    <w:next w:val="ECHRPara"/>
    <w:uiPriority w:val="3"/>
    <w:rsid w:val="004A3B2A"/>
    <w:pPr>
      <w:spacing w:before="720" w:after="240"/>
      <w:jc w:val="center"/>
      <w:outlineLvl w:val="0"/>
    </w:pPr>
    <w:rPr>
      <w:rFonts w:asciiTheme="majorHAnsi" w:hAnsiTheme="majorHAnsi"/>
      <w:b/>
      <w:caps/>
    </w:rPr>
  </w:style>
  <w:style w:type="paragraph" w:customStyle="1" w:styleId="JuInitialled">
    <w:name w:val="Ju_Initialled"/>
    <w:basedOn w:val="Normalny"/>
    <w:uiPriority w:val="31"/>
    <w:qFormat/>
    <w:rsid w:val="004A3B2A"/>
    <w:pPr>
      <w:tabs>
        <w:tab w:val="center" w:pos="6407"/>
      </w:tabs>
      <w:spacing w:before="720"/>
      <w:jc w:val="right"/>
    </w:pPr>
  </w:style>
  <w:style w:type="paragraph" w:customStyle="1" w:styleId="OpiHA">
    <w:name w:val="Opi_H_A"/>
    <w:basedOn w:val="ECHRHeading1"/>
    <w:next w:val="OpiPara"/>
    <w:uiPriority w:val="41"/>
    <w:qFormat/>
    <w:rsid w:val="004A3B2A"/>
    <w:pPr>
      <w:tabs>
        <w:tab w:val="clear" w:pos="357"/>
      </w:tabs>
      <w:outlineLvl w:val="1"/>
    </w:pPr>
    <w:rPr>
      <w:b/>
    </w:rPr>
  </w:style>
  <w:style w:type="paragraph" w:styleId="Nagwek">
    <w:name w:val="header"/>
    <w:basedOn w:val="Normalny"/>
    <w:link w:val="NagwekZnak"/>
    <w:uiPriority w:val="57"/>
    <w:semiHidden/>
    <w:rsid w:val="004A3B2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A3B2A"/>
    <w:rPr>
      <w:sz w:val="24"/>
    </w:rPr>
  </w:style>
  <w:style w:type="character" w:customStyle="1" w:styleId="Nagwek1Znak">
    <w:name w:val="Nagłówek 1 Znak"/>
    <w:basedOn w:val="Domylnaczcionkaakapitu"/>
    <w:link w:val="Nagwek1"/>
    <w:uiPriority w:val="99"/>
    <w:semiHidden/>
    <w:rsid w:val="004A3B2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A3B2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A3B2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A3B2A"/>
    <w:rPr>
      <w:rFonts w:asciiTheme="majorHAnsi" w:eastAsiaTheme="majorEastAsia" w:hAnsiTheme="majorHAnsi" w:cstheme="majorBidi"/>
      <w:b/>
      <w:bCs/>
      <w:color w:val="4D4D4D"/>
      <w:sz w:val="26"/>
      <w:szCs w:val="26"/>
    </w:rPr>
  </w:style>
  <w:style w:type="character" w:customStyle="1" w:styleId="JUNAMES">
    <w:name w:val="JU_NAMES"/>
    <w:uiPriority w:val="17"/>
    <w:qFormat/>
    <w:rsid w:val="004A3B2A"/>
    <w:rPr>
      <w:caps w:val="0"/>
      <w:smallCaps/>
    </w:rPr>
  </w:style>
  <w:style w:type="paragraph" w:customStyle="1" w:styleId="JuCase">
    <w:name w:val="Ju_Case"/>
    <w:basedOn w:val="Normalny"/>
    <w:next w:val="ECHRPara"/>
    <w:uiPriority w:val="10"/>
    <w:rsid w:val="004A3B2A"/>
    <w:pPr>
      <w:ind w:firstLine="284"/>
    </w:pPr>
    <w:rPr>
      <w:b/>
    </w:rPr>
  </w:style>
  <w:style w:type="character" w:customStyle="1" w:styleId="Nagwek3Znak">
    <w:name w:val="Nagłówek 3 Znak"/>
    <w:basedOn w:val="Domylnaczcionkaakapitu"/>
    <w:link w:val="Nagwek3"/>
    <w:uiPriority w:val="99"/>
    <w:semiHidden/>
    <w:rsid w:val="004A3B2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A3B2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A3B2A"/>
    <w:rPr>
      <w:rFonts w:asciiTheme="majorHAnsi" w:eastAsiaTheme="majorEastAsia" w:hAnsiTheme="majorHAnsi" w:cstheme="majorBidi"/>
      <w:b/>
      <w:bCs/>
      <w:color w:val="808080"/>
    </w:rPr>
  </w:style>
  <w:style w:type="character" w:styleId="Wyrnieniedelikatne">
    <w:name w:val="Subtle Emphasis"/>
    <w:uiPriority w:val="99"/>
    <w:semiHidden/>
    <w:qFormat/>
    <w:rsid w:val="004A3B2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A3B2A"/>
    <w:pPr>
      <w:keepNext/>
      <w:keepLines/>
      <w:spacing w:before="720" w:after="240"/>
      <w:outlineLvl w:val="0"/>
    </w:pPr>
    <w:rPr>
      <w:rFonts w:asciiTheme="majorHAnsi" w:hAnsiTheme="majorHAnsi"/>
      <w:sz w:val="28"/>
    </w:rPr>
  </w:style>
  <w:style w:type="character" w:styleId="Uwydatnienie">
    <w:name w:val="Emphasis"/>
    <w:uiPriority w:val="99"/>
    <w:semiHidden/>
    <w:qFormat/>
    <w:rsid w:val="004A3B2A"/>
    <w:rPr>
      <w:b/>
      <w:bCs/>
      <w:i/>
      <w:iCs/>
      <w:spacing w:val="10"/>
      <w:bdr w:val="none" w:sz="0" w:space="0" w:color="auto"/>
      <w:shd w:val="clear" w:color="auto" w:fill="auto"/>
    </w:rPr>
  </w:style>
  <w:style w:type="paragraph" w:styleId="Stopka">
    <w:name w:val="footer"/>
    <w:basedOn w:val="Normalny"/>
    <w:link w:val="StopkaZnak"/>
    <w:uiPriority w:val="57"/>
    <w:semiHidden/>
    <w:rsid w:val="004A3B2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A3B2A"/>
    <w:rPr>
      <w:sz w:val="24"/>
    </w:rPr>
  </w:style>
  <w:style w:type="character" w:styleId="Odwoanieprzypisudolnego">
    <w:name w:val="footnote reference"/>
    <w:basedOn w:val="Domylnaczcionkaakapitu"/>
    <w:uiPriority w:val="99"/>
    <w:semiHidden/>
    <w:rsid w:val="004A3B2A"/>
    <w:rPr>
      <w:vertAlign w:val="superscript"/>
    </w:rPr>
  </w:style>
  <w:style w:type="paragraph" w:styleId="Tekstprzypisudolnego">
    <w:name w:val="footnote text"/>
    <w:basedOn w:val="Normalny"/>
    <w:link w:val="TekstprzypisudolnegoZnak"/>
    <w:uiPriority w:val="99"/>
    <w:semiHidden/>
    <w:rsid w:val="004A3B2A"/>
    <w:rPr>
      <w:sz w:val="20"/>
      <w:szCs w:val="20"/>
    </w:rPr>
  </w:style>
  <w:style w:type="character" w:customStyle="1" w:styleId="TekstprzypisudolnegoZnak">
    <w:name w:val="Tekst przypisu dolnego Znak"/>
    <w:basedOn w:val="Domylnaczcionkaakapitu"/>
    <w:link w:val="Tekstprzypisudolnego"/>
    <w:uiPriority w:val="99"/>
    <w:semiHidden/>
    <w:rsid w:val="004A3B2A"/>
    <w:rPr>
      <w:rFonts w:eastAsiaTheme="minorEastAsia"/>
      <w:sz w:val="20"/>
      <w:szCs w:val="20"/>
    </w:rPr>
  </w:style>
  <w:style w:type="character" w:customStyle="1" w:styleId="Nagwek6Znak">
    <w:name w:val="Nagłówek 6 Znak"/>
    <w:basedOn w:val="Domylnaczcionkaakapitu"/>
    <w:link w:val="Nagwek6"/>
    <w:uiPriority w:val="99"/>
    <w:semiHidden/>
    <w:rsid w:val="004A3B2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A3B2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A3B2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A3B2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A3B2A"/>
    <w:rPr>
      <w:color w:val="0072BC" w:themeColor="hyperlink"/>
      <w:u w:val="single"/>
    </w:rPr>
  </w:style>
  <w:style w:type="character" w:styleId="Wyrnienieintensywne">
    <w:name w:val="Intense Emphasis"/>
    <w:uiPriority w:val="99"/>
    <w:semiHidden/>
    <w:qFormat/>
    <w:rsid w:val="004A3B2A"/>
    <w:rPr>
      <w:b/>
      <w:bCs/>
    </w:rPr>
  </w:style>
  <w:style w:type="paragraph" w:styleId="Cytatintensywny">
    <w:name w:val="Intense Quote"/>
    <w:basedOn w:val="Normalny"/>
    <w:next w:val="Normalny"/>
    <w:link w:val="CytatintensywnyZnak"/>
    <w:uiPriority w:val="99"/>
    <w:semiHidden/>
    <w:qFormat/>
    <w:rsid w:val="004A3B2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A3B2A"/>
    <w:rPr>
      <w:rFonts w:eastAsiaTheme="minorEastAsia"/>
      <w:b/>
      <w:bCs/>
      <w:i/>
      <w:iCs/>
      <w:lang w:bidi="en-US"/>
    </w:rPr>
  </w:style>
  <w:style w:type="character" w:styleId="Odwoanieintensywne">
    <w:name w:val="Intense Reference"/>
    <w:uiPriority w:val="99"/>
    <w:semiHidden/>
    <w:qFormat/>
    <w:rsid w:val="004A3B2A"/>
    <w:rPr>
      <w:smallCaps/>
      <w:spacing w:val="5"/>
      <w:u w:val="single"/>
    </w:rPr>
  </w:style>
  <w:style w:type="paragraph" w:styleId="Akapitzlist">
    <w:name w:val="List Paragraph"/>
    <w:basedOn w:val="Normalny"/>
    <w:uiPriority w:val="99"/>
    <w:semiHidden/>
    <w:qFormat/>
    <w:rsid w:val="004A3B2A"/>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4A3B2A"/>
    <w:pPr>
      <w:spacing w:before="200"/>
      <w:ind w:left="360" w:right="360"/>
    </w:pPr>
    <w:rPr>
      <w:i/>
      <w:iCs/>
      <w:sz w:val="22"/>
      <w:lang w:bidi="en-US"/>
    </w:rPr>
  </w:style>
  <w:style w:type="character" w:customStyle="1" w:styleId="CytatZnak">
    <w:name w:val="Cytat Znak"/>
    <w:basedOn w:val="Domylnaczcionkaakapitu"/>
    <w:link w:val="Cytat"/>
    <w:uiPriority w:val="99"/>
    <w:semiHidden/>
    <w:rsid w:val="004A3B2A"/>
    <w:rPr>
      <w:rFonts w:eastAsiaTheme="minorEastAsia"/>
      <w:i/>
      <w:iCs/>
      <w:lang w:bidi="en-US"/>
    </w:rPr>
  </w:style>
  <w:style w:type="character" w:styleId="Odwoaniedelikatne">
    <w:name w:val="Subtle Reference"/>
    <w:uiPriority w:val="99"/>
    <w:semiHidden/>
    <w:qFormat/>
    <w:rsid w:val="004A3B2A"/>
    <w:rPr>
      <w:smallCaps/>
    </w:rPr>
  </w:style>
  <w:style w:type="table" w:styleId="Tabela-Siatka">
    <w:name w:val="Table Grid"/>
    <w:basedOn w:val="Standardowy"/>
    <w:uiPriority w:val="59"/>
    <w:semiHidden/>
    <w:rsid w:val="004A3B2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4A3B2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A3B2A"/>
    <w:pPr>
      <w:spacing w:after="60"/>
      <w:ind w:left="680" w:right="340" w:hanging="340"/>
    </w:pPr>
  </w:style>
  <w:style w:type="paragraph" w:styleId="Spistreci3">
    <w:name w:val="toc 3"/>
    <w:basedOn w:val="Normalny"/>
    <w:next w:val="Normalny"/>
    <w:autoRedefine/>
    <w:uiPriority w:val="99"/>
    <w:semiHidden/>
    <w:rsid w:val="004A3B2A"/>
    <w:pPr>
      <w:spacing w:after="60"/>
      <w:ind w:left="1020" w:right="340" w:hanging="340"/>
    </w:pPr>
  </w:style>
  <w:style w:type="paragraph" w:styleId="Spistreci4">
    <w:name w:val="toc 4"/>
    <w:basedOn w:val="Normalny"/>
    <w:next w:val="Normalny"/>
    <w:autoRedefine/>
    <w:uiPriority w:val="99"/>
    <w:semiHidden/>
    <w:rsid w:val="004A3B2A"/>
    <w:pPr>
      <w:tabs>
        <w:tab w:val="right" w:leader="dot" w:pos="9017"/>
      </w:tabs>
      <w:spacing w:after="60"/>
      <w:ind w:left="1361" w:right="340" w:hanging="340"/>
    </w:pPr>
  </w:style>
  <w:style w:type="paragraph" w:styleId="Spistreci5">
    <w:name w:val="toc 5"/>
    <w:basedOn w:val="Normalny"/>
    <w:next w:val="Normalny"/>
    <w:autoRedefine/>
    <w:uiPriority w:val="99"/>
    <w:semiHidden/>
    <w:rsid w:val="004A3B2A"/>
    <w:pPr>
      <w:spacing w:after="60"/>
      <w:ind w:left="1701" w:right="340" w:hanging="340"/>
    </w:pPr>
  </w:style>
  <w:style w:type="paragraph" w:styleId="Nagwekspisutreci">
    <w:name w:val="TOC Heading"/>
    <w:basedOn w:val="Nagwek1"/>
    <w:next w:val="Normalny"/>
    <w:uiPriority w:val="99"/>
    <w:semiHidden/>
    <w:qFormat/>
    <w:rsid w:val="004A3B2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A3B2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A3B2A"/>
    <w:pPr>
      <w:spacing w:before="120" w:after="120"/>
      <w:ind w:left="425" w:firstLine="142"/>
    </w:pPr>
    <w:rPr>
      <w:sz w:val="20"/>
    </w:rPr>
  </w:style>
  <w:style w:type="paragraph" w:customStyle="1" w:styleId="ECHRPara">
    <w:name w:val="ECHR_Para"/>
    <w:aliases w:val="Ju_Para"/>
    <w:basedOn w:val="Normalny"/>
    <w:link w:val="ECHRParaChar"/>
    <w:uiPriority w:val="12"/>
    <w:qFormat/>
    <w:rsid w:val="004A3B2A"/>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A3B2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A3B2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A3B2A"/>
    <w:pPr>
      <w:ind w:left="340" w:hanging="340"/>
    </w:pPr>
  </w:style>
  <w:style w:type="paragraph" w:customStyle="1" w:styleId="JuSigned">
    <w:name w:val="Ju_Signed"/>
    <w:basedOn w:val="Normalny"/>
    <w:next w:val="JuParaLast"/>
    <w:uiPriority w:val="32"/>
    <w:qFormat/>
    <w:rsid w:val="004A3B2A"/>
    <w:pPr>
      <w:tabs>
        <w:tab w:val="center" w:pos="851"/>
        <w:tab w:val="center" w:pos="6407"/>
      </w:tabs>
      <w:spacing w:before="720"/>
      <w:jc w:val="left"/>
    </w:pPr>
  </w:style>
  <w:style w:type="paragraph" w:customStyle="1" w:styleId="JuParaLast">
    <w:name w:val="Ju_Para_Last"/>
    <w:basedOn w:val="Normalny"/>
    <w:next w:val="ECHRPara"/>
    <w:uiPriority w:val="30"/>
    <w:qFormat/>
    <w:rsid w:val="004A3B2A"/>
    <w:pPr>
      <w:keepNext/>
      <w:keepLines/>
      <w:spacing w:before="240"/>
      <w:ind w:firstLine="284"/>
    </w:pPr>
  </w:style>
  <w:style w:type="character" w:customStyle="1" w:styleId="JuITMark">
    <w:name w:val="Ju_ITMark"/>
    <w:basedOn w:val="Domylnaczcionkaakapitu"/>
    <w:uiPriority w:val="38"/>
    <w:qFormat/>
    <w:rsid w:val="004A3B2A"/>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qFormat/>
    <w:rsid w:val="004A3B2A"/>
    <w:pPr>
      <w:jc w:val="center"/>
      <w:outlineLvl w:val="0"/>
    </w:pPr>
    <w:rPr>
      <w:i/>
    </w:rPr>
  </w:style>
  <w:style w:type="paragraph" w:customStyle="1" w:styleId="DecHTitle">
    <w:name w:val="Dec_H_Title"/>
    <w:basedOn w:val="ECHRTitleCentre1"/>
    <w:uiPriority w:val="7"/>
    <w:rsid w:val="004A3B2A"/>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4A3B2A"/>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4A3B2A"/>
    <w:pPr>
      <w:spacing w:before="240"/>
      <w:ind w:left="284"/>
    </w:pPr>
  </w:style>
  <w:style w:type="paragraph" w:styleId="Podtytu">
    <w:name w:val="Subtitle"/>
    <w:basedOn w:val="Normalny"/>
    <w:next w:val="Normalny"/>
    <w:link w:val="PodtytuZnak"/>
    <w:uiPriority w:val="99"/>
    <w:semiHidden/>
    <w:qFormat/>
    <w:rsid w:val="004A3B2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A3B2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756A8D"/>
    <w:rPr>
      <w:rFonts w:eastAsiaTheme="minorEastAsia"/>
      <w:sz w:val="24"/>
    </w:rPr>
  </w:style>
  <w:style w:type="paragraph" w:customStyle="1" w:styleId="JuLista">
    <w:name w:val="Ju_List_a"/>
    <w:basedOn w:val="JuList"/>
    <w:uiPriority w:val="28"/>
    <w:qFormat/>
    <w:rsid w:val="004A3B2A"/>
    <w:pPr>
      <w:ind w:left="346" w:firstLine="0"/>
    </w:pPr>
  </w:style>
  <w:style w:type="paragraph" w:customStyle="1" w:styleId="JuListi">
    <w:name w:val="Ju_List_i"/>
    <w:basedOn w:val="Normalny"/>
    <w:next w:val="JuLista"/>
    <w:uiPriority w:val="28"/>
    <w:qFormat/>
    <w:rsid w:val="004A3B2A"/>
    <w:pPr>
      <w:ind w:left="794"/>
    </w:pPr>
  </w:style>
  <w:style w:type="paragraph" w:customStyle="1" w:styleId="OpiH1">
    <w:name w:val="Opi_H_1"/>
    <w:basedOn w:val="ECHRHeading2"/>
    <w:uiPriority w:val="42"/>
    <w:qFormat/>
    <w:rsid w:val="004A3B2A"/>
    <w:pPr>
      <w:ind w:left="635" w:hanging="357"/>
      <w:outlineLvl w:val="2"/>
    </w:pPr>
  </w:style>
  <w:style w:type="paragraph" w:customStyle="1" w:styleId="OpiHa0">
    <w:name w:val="Opi_H_a"/>
    <w:basedOn w:val="ECHRHeading3"/>
    <w:uiPriority w:val="43"/>
    <w:qFormat/>
    <w:rsid w:val="004A3B2A"/>
    <w:pPr>
      <w:ind w:left="833" w:hanging="357"/>
      <w:outlineLvl w:val="3"/>
    </w:pPr>
    <w:rPr>
      <w:b/>
      <w:i w:val="0"/>
      <w:sz w:val="20"/>
    </w:rPr>
  </w:style>
  <w:style w:type="paragraph" w:customStyle="1" w:styleId="OpiHi">
    <w:name w:val="Opi_H_i"/>
    <w:basedOn w:val="ECHRHeading4"/>
    <w:uiPriority w:val="44"/>
    <w:qFormat/>
    <w:rsid w:val="004A3B2A"/>
    <w:pPr>
      <w:ind w:left="1037" w:hanging="357"/>
      <w:outlineLvl w:val="4"/>
    </w:pPr>
    <w:rPr>
      <w:b w:val="0"/>
      <w:i/>
    </w:rPr>
  </w:style>
  <w:style w:type="paragraph" w:customStyle="1" w:styleId="DummyStyle">
    <w:name w:val="Dummy_Style"/>
    <w:basedOn w:val="Normalny"/>
    <w:semiHidden/>
    <w:qFormat/>
    <w:rsid w:val="004A3B2A"/>
    <w:rPr>
      <w:color w:val="00B050"/>
    </w:rPr>
  </w:style>
  <w:style w:type="paragraph" w:customStyle="1" w:styleId="jupara">
    <w:name w:val="jupara"/>
    <w:basedOn w:val="Normalny"/>
    <w:rsid w:val="0048441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8441D"/>
    <w:pPr>
      <w:ind w:firstLine="284"/>
    </w:pPr>
    <w:rPr>
      <w:rFonts w:ascii="Times New Roman" w:eastAsia="Times New Roman" w:hAnsi="Times New Roman" w:cs="Times New Roman"/>
      <w:b/>
      <w:bCs/>
      <w:szCs w:val="24"/>
      <w:lang w:val="en-GB" w:eastAsia="en-GB"/>
    </w:rPr>
  </w:style>
  <w:style w:type="character" w:customStyle="1" w:styleId="apple-converted-space">
    <w:name w:val="apple-converted-space"/>
    <w:basedOn w:val="Domylnaczcionkaakapitu"/>
    <w:rsid w:val="00D46E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343910">
      <w:bodyDiv w:val="1"/>
      <w:marLeft w:val="0"/>
      <w:marRight w:val="0"/>
      <w:marTop w:val="0"/>
      <w:marBottom w:val="0"/>
      <w:divBdr>
        <w:top w:val="none" w:sz="0" w:space="0" w:color="auto"/>
        <w:left w:val="none" w:sz="0" w:space="0" w:color="auto"/>
        <w:bottom w:val="none" w:sz="0" w:space="0" w:color="auto"/>
        <w:right w:val="none" w:sz="0" w:space="0" w:color="auto"/>
      </w:divBdr>
      <w:divsChild>
        <w:div w:id="1351909103">
          <w:marLeft w:val="0"/>
          <w:marRight w:val="0"/>
          <w:marTop w:val="0"/>
          <w:marBottom w:val="0"/>
          <w:divBdr>
            <w:top w:val="none" w:sz="0" w:space="0" w:color="auto"/>
            <w:left w:val="none" w:sz="0" w:space="0" w:color="auto"/>
            <w:bottom w:val="none" w:sz="0" w:space="0" w:color="auto"/>
            <w:right w:val="none" w:sz="0" w:space="0" w:color="auto"/>
          </w:divBdr>
          <w:divsChild>
            <w:div w:id="1813251511">
              <w:marLeft w:val="0"/>
              <w:marRight w:val="60"/>
              <w:marTop w:val="0"/>
              <w:marBottom w:val="0"/>
              <w:divBdr>
                <w:top w:val="none" w:sz="0" w:space="0" w:color="auto"/>
                <w:left w:val="none" w:sz="0" w:space="0" w:color="auto"/>
                <w:bottom w:val="none" w:sz="0" w:space="0" w:color="auto"/>
                <w:right w:val="none" w:sz="0" w:space="0" w:color="auto"/>
              </w:divBdr>
              <w:divsChild>
                <w:div w:id="993340435">
                  <w:marLeft w:val="0"/>
                  <w:marRight w:val="0"/>
                  <w:marTop w:val="0"/>
                  <w:marBottom w:val="120"/>
                  <w:divBdr>
                    <w:top w:val="single" w:sz="6" w:space="0" w:color="C0C0C0"/>
                    <w:left w:val="single" w:sz="6" w:space="0" w:color="D9D9D9"/>
                    <w:bottom w:val="single" w:sz="6" w:space="0" w:color="D9D9D9"/>
                    <w:right w:val="single" w:sz="6" w:space="0" w:color="D9D9D9"/>
                  </w:divBdr>
                  <w:divsChild>
                    <w:div w:id="834420426">
                      <w:marLeft w:val="0"/>
                      <w:marRight w:val="0"/>
                      <w:marTop w:val="0"/>
                      <w:marBottom w:val="0"/>
                      <w:divBdr>
                        <w:top w:val="none" w:sz="0" w:space="0" w:color="auto"/>
                        <w:left w:val="none" w:sz="0" w:space="0" w:color="auto"/>
                        <w:bottom w:val="none" w:sz="0" w:space="0" w:color="auto"/>
                        <w:right w:val="none" w:sz="0" w:space="0" w:color="auto"/>
                      </w:divBdr>
                    </w:div>
                    <w:div w:id="152856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333059">
          <w:marLeft w:val="0"/>
          <w:marRight w:val="0"/>
          <w:marTop w:val="0"/>
          <w:marBottom w:val="0"/>
          <w:divBdr>
            <w:top w:val="none" w:sz="0" w:space="0" w:color="auto"/>
            <w:left w:val="none" w:sz="0" w:space="0" w:color="auto"/>
            <w:bottom w:val="none" w:sz="0" w:space="0" w:color="auto"/>
            <w:right w:val="none" w:sz="0" w:space="0" w:color="auto"/>
          </w:divBdr>
          <w:divsChild>
            <w:div w:id="1148208049">
              <w:marLeft w:val="60"/>
              <w:marRight w:val="0"/>
              <w:marTop w:val="0"/>
              <w:marBottom w:val="0"/>
              <w:divBdr>
                <w:top w:val="none" w:sz="0" w:space="0" w:color="auto"/>
                <w:left w:val="none" w:sz="0" w:space="0" w:color="auto"/>
                <w:bottom w:val="none" w:sz="0" w:space="0" w:color="auto"/>
                <w:right w:val="none" w:sz="0" w:space="0" w:color="auto"/>
              </w:divBdr>
              <w:divsChild>
                <w:div w:id="1308437919">
                  <w:marLeft w:val="0"/>
                  <w:marRight w:val="0"/>
                  <w:marTop w:val="0"/>
                  <w:marBottom w:val="0"/>
                  <w:divBdr>
                    <w:top w:val="none" w:sz="0" w:space="0" w:color="auto"/>
                    <w:left w:val="none" w:sz="0" w:space="0" w:color="auto"/>
                    <w:bottom w:val="none" w:sz="0" w:space="0" w:color="auto"/>
                    <w:right w:val="none" w:sz="0" w:space="0" w:color="auto"/>
                  </w:divBdr>
                  <w:divsChild>
                    <w:div w:id="1739398952">
                      <w:marLeft w:val="0"/>
                      <w:marRight w:val="0"/>
                      <w:marTop w:val="0"/>
                      <w:marBottom w:val="750"/>
                      <w:divBdr>
                        <w:top w:val="single" w:sz="6" w:space="0" w:color="F5F5F5"/>
                        <w:left w:val="single" w:sz="6" w:space="0" w:color="F5F5F5"/>
                        <w:bottom w:val="single" w:sz="6" w:space="0" w:color="F5F5F5"/>
                        <w:right w:val="single" w:sz="6" w:space="0" w:color="F5F5F5"/>
                      </w:divBdr>
                      <w:divsChild>
                        <w:div w:id="1533492274">
                          <w:marLeft w:val="0"/>
                          <w:marRight w:val="0"/>
                          <w:marTop w:val="0"/>
                          <w:marBottom w:val="0"/>
                          <w:divBdr>
                            <w:top w:val="none" w:sz="0" w:space="0" w:color="auto"/>
                            <w:left w:val="none" w:sz="0" w:space="0" w:color="auto"/>
                            <w:bottom w:val="none" w:sz="0" w:space="0" w:color="auto"/>
                            <w:right w:val="none" w:sz="0" w:space="0" w:color="auto"/>
                          </w:divBdr>
                          <w:divsChild>
                            <w:div w:id="133503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6711098">
      <w:bodyDiv w:val="1"/>
      <w:marLeft w:val="0"/>
      <w:marRight w:val="0"/>
      <w:marTop w:val="0"/>
      <w:marBottom w:val="0"/>
      <w:divBdr>
        <w:top w:val="none" w:sz="0" w:space="0" w:color="auto"/>
        <w:left w:val="none" w:sz="0" w:space="0" w:color="auto"/>
        <w:bottom w:val="none" w:sz="0" w:space="0" w:color="auto"/>
        <w:right w:val="none" w:sz="0" w:space="0" w:color="auto"/>
      </w:divBdr>
      <w:divsChild>
        <w:div w:id="1977679977">
          <w:marLeft w:val="0"/>
          <w:marRight w:val="0"/>
          <w:marTop w:val="0"/>
          <w:marBottom w:val="0"/>
          <w:divBdr>
            <w:top w:val="none" w:sz="0" w:space="0" w:color="auto"/>
            <w:left w:val="none" w:sz="0" w:space="0" w:color="auto"/>
            <w:bottom w:val="none" w:sz="0" w:space="0" w:color="auto"/>
            <w:right w:val="none" w:sz="0" w:space="0" w:color="auto"/>
          </w:divBdr>
        </w:div>
      </w:divsChild>
    </w:div>
    <w:div w:id="1547521951">
      <w:bodyDiv w:val="1"/>
      <w:marLeft w:val="0"/>
      <w:marRight w:val="0"/>
      <w:marTop w:val="0"/>
      <w:marBottom w:val="0"/>
      <w:divBdr>
        <w:top w:val="none" w:sz="0" w:space="0" w:color="auto"/>
        <w:left w:val="none" w:sz="0" w:space="0" w:color="auto"/>
        <w:bottom w:val="none" w:sz="0" w:space="0" w:color="auto"/>
        <w:right w:val="none" w:sz="0" w:space="0" w:color="auto"/>
      </w:divBdr>
      <w:divsChild>
        <w:div w:id="1233467423">
          <w:marLeft w:val="0"/>
          <w:marRight w:val="0"/>
          <w:marTop w:val="0"/>
          <w:marBottom w:val="0"/>
          <w:divBdr>
            <w:top w:val="none" w:sz="0" w:space="0" w:color="auto"/>
            <w:left w:val="none" w:sz="0" w:space="0" w:color="auto"/>
            <w:bottom w:val="none" w:sz="0" w:space="0" w:color="auto"/>
            <w:right w:val="none" w:sz="0" w:space="0" w:color="auto"/>
          </w:divBdr>
          <w:divsChild>
            <w:div w:id="1581019379">
              <w:marLeft w:val="0"/>
              <w:marRight w:val="60"/>
              <w:marTop w:val="0"/>
              <w:marBottom w:val="0"/>
              <w:divBdr>
                <w:top w:val="none" w:sz="0" w:space="0" w:color="auto"/>
                <w:left w:val="none" w:sz="0" w:space="0" w:color="auto"/>
                <w:bottom w:val="none" w:sz="0" w:space="0" w:color="auto"/>
                <w:right w:val="none" w:sz="0" w:space="0" w:color="auto"/>
              </w:divBdr>
              <w:divsChild>
                <w:div w:id="398752269">
                  <w:marLeft w:val="0"/>
                  <w:marRight w:val="0"/>
                  <w:marTop w:val="0"/>
                  <w:marBottom w:val="120"/>
                  <w:divBdr>
                    <w:top w:val="single" w:sz="6" w:space="0" w:color="C0C0C0"/>
                    <w:left w:val="single" w:sz="6" w:space="0" w:color="D9D9D9"/>
                    <w:bottom w:val="single" w:sz="6" w:space="0" w:color="D9D9D9"/>
                    <w:right w:val="single" w:sz="6" w:space="0" w:color="D9D9D9"/>
                  </w:divBdr>
                  <w:divsChild>
                    <w:div w:id="840656480">
                      <w:marLeft w:val="0"/>
                      <w:marRight w:val="0"/>
                      <w:marTop w:val="0"/>
                      <w:marBottom w:val="0"/>
                      <w:divBdr>
                        <w:top w:val="none" w:sz="0" w:space="0" w:color="auto"/>
                        <w:left w:val="none" w:sz="0" w:space="0" w:color="auto"/>
                        <w:bottom w:val="none" w:sz="0" w:space="0" w:color="auto"/>
                        <w:right w:val="none" w:sz="0" w:space="0" w:color="auto"/>
                      </w:divBdr>
                    </w:div>
                    <w:div w:id="31742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204709">
          <w:marLeft w:val="0"/>
          <w:marRight w:val="0"/>
          <w:marTop w:val="0"/>
          <w:marBottom w:val="0"/>
          <w:divBdr>
            <w:top w:val="none" w:sz="0" w:space="0" w:color="auto"/>
            <w:left w:val="none" w:sz="0" w:space="0" w:color="auto"/>
            <w:bottom w:val="none" w:sz="0" w:space="0" w:color="auto"/>
            <w:right w:val="none" w:sz="0" w:space="0" w:color="auto"/>
          </w:divBdr>
          <w:divsChild>
            <w:div w:id="891038101">
              <w:marLeft w:val="60"/>
              <w:marRight w:val="0"/>
              <w:marTop w:val="0"/>
              <w:marBottom w:val="0"/>
              <w:divBdr>
                <w:top w:val="none" w:sz="0" w:space="0" w:color="auto"/>
                <w:left w:val="none" w:sz="0" w:space="0" w:color="auto"/>
                <w:bottom w:val="none" w:sz="0" w:space="0" w:color="auto"/>
                <w:right w:val="none" w:sz="0" w:space="0" w:color="auto"/>
              </w:divBdr>
              <w:divsChild>
                <w:div w:id="1087923362">
                  <w:marLeft w:val="0"/>
                  <w:marRight w:val="0"/>
                  <w:marTop w:val="0"/>
                  <w:marBottom w:val="0"/>
                  <w:divBdr>
                    <w:top w:val="none" w:sz="0" w:space="0" w:color="auto"/>
                    <w:left w:val="none" w:sz="0" w:space="0" w:color="auto"/>
                    <w:bottom w:val="none" w:sz="0" w:space="0" w:color="auto"/>
                    <w:right w:val="none" w:sz="0" w:space="0" w:color="auto"/>
                  </w:divBdr>
                  <w:divsChild>
                    <w:div w:id="1335567047">
                      <w:marLeft w:val="0"/>
                      <w:marRight w:val="0"/>
                      <w:marTop w:val="0"/>
                      <w:marBottom w:val="750"/>
                      <w:divBdr>
                        <w:top w:val="single" w:sz="6" w:space="0" w:color="F5F5F5"/>
                        <w:left w:val="single" w:sz="6" w:space="0" w:color="F5F5F5"/>
                        <w:bottom w:val="single" w:sz="6" w:space="0" w:color="F5F5F5"/>
                        <w:right w:val="single" w:sz="6" w:space="0" w:color="F5F5F5"/>
                      </w:divBdr>
                      <w:divsChild>
                        <w:div w:id="1829321571">
                          <w:marLeft w:val="0"/>
                          <w:marRight w:val="0"/>
                          <w:marTop w:val="0"/>
                          <w:marBottom w:val="0"/>
                          <w:divBdr>
                            <w:top w:val="none" w:sz="0" w:space="0" w:color="auto"/>
                            <w:left w:val="none" w:sz="0" w:space="0" w:color="auto"/>
                            <w:bottom w:val="none" w:sz="0" w:space="0" w:color="auto"/>
                            <w:right w:val="none" w:sz="0" w:space="0" w:color="auto"/>
                          </w:divBdr>
                          <w:divsChild>
                            <w:div w:id="20849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35161799">
      <w:bodyDiv w:val="1"/>
      <w:marLeft w:val="0"/>
      <w:marRight w:val="0"/>
      <w:marTop w:val="270"/>
      <w:marBottom w:val="0"/>
      <w:divBdr>
        <w:top w:val="none" w:sz="0" w:space="0" w:color="auto"/>
        <w:left w:val="none" w:sz="0" w:space="0" w:color="auto"/>
        <w:bottom w:val="none" w:sz="0" w:space="0" w:color="auto"/>
        <w:right w:val="none" w:sz="0" w:space="0" w:color="auto"/>
      </w:divBdr>
      <w:divsChild>
        <w:div w:id="900023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C8B6A-D517-4927-A644-B426AF3F8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13749</Words>
  <Characters>82497</Characters>
  <Application>Microsoft Office Word</Application>
  <DocSecurity>0</DocSecurity>
  <Lines>687</Lines>
  <Paragraphs>192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96054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2017-05-13T13:41:00Z</dcterms:created>
  <dcterms:modified xsi:type="dcterms:W3CDTF">2017-05-13T13:41:00Z</dcterms:modified>
</cp:coreProperties>
</file>