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CC6" w:rsidRDefault="00CB4CC6" w:rsidP="00CB4CC6">
      <w:pPr>
        <w:jc w:val="center"/>
        <w:rPr>
          <w:lang w:val="pl-PL"/>
        </w:rPr>
      </w:pPr>
      <w:bookmarkStart w:id="0" w:name="_GoBack"/>
      <w:bookmarkEnd w:id="0"/>
      <w:r>
        <w:rPr>
          <w:lang w:val="pl-PL"/>
        </w:rPr>
        <w:t>EUROPEJSKI TRYBUNAŁ PRAW CZŁOWIEKA</w:t>
      </w:r>
    </w:p>
    <w:p w:rsidR="00014566" w:rsidRPr="00A35B6A" w:rsidRDefault="00014566" w:rsidP="005B27F9">
      <w:pPr>
        <w:pStyle w:val="ECHRDecisionBody"/>
        <w:jc w:val="center"/>
        <w:rPr>
          <w:lang w:val="pl-PL"/>
        </w:rPr>
      </w:pPr>
    </w:p>
    <w:p w:rsidR="005E754E" w:rsidRPr="00A35B6A" w:rsidRDefault="005E754E" w:rsidP="005B27F9">
      <w:pPr>
        <w:pStyle w:val="ECHRDecisionBody"/>
        <w:jc w:val="center"/>
        <w:rPr>
          <w:lang w:val="pl-PL"/>
        </w:rPr>
      </w:pPr>
    </w:p>
    <w:p w:rsidR="005E754E" w:rsidRPr="00A35B6A" w:rsidRDefault="005E754E" w:rsidP="005B27F9">
      <w:pPr>
        <w:pStyle w:val="ECHRDecisionBody"/>
        <w:jc w:val="center"/>
        <w:rPr>
          <w:lang w:val="pl-PL"/>
        </w:rPr>
      </w:pPr>
    </w:p>
    <w:p w:rsidR="00014566" w:rsidRPr="001B5055" w:rsidRDefault="00FB0A92" w:rsidP="005B27F9">
      <w:pPr>
        <w:jc w:val="center"/>
        <w:rPr>
          <w:lang w:val="pl-PL"/>
        </w:rPr>
      </w:pPr>
      <w:r w:rsidRPr="001B5055">
        <w:rPr>
          <w:lang w:val="pl-PL"/>
        </w:rPr>
        <w:t>SEKCJA PIERWSZA</w:t>
      </w:r>
    </w:p>
    <w:p w:rsidR="00D805F1" w:rsidRPr="001B5055" w:rsidRDefault="00D805F1" w:rsidP="005B27F9">
      <w:pPr>
        <w:jc w:val="center"/>
        <w:rPr>
          <w:lang w:val="pl-PL"/>
        </w:rPr>
      </w:pPr>
    </w:p>
    <w:p w:rsidR="005E754E" w:rsidRPr="001B5055" w:rsidRDefault="005E754E" w:rsidP="005B27F9">
      <w:pPr>
        <w:jc w:val="center"/>
        <w:rPr>
          <w:lang w:val="pl-PL"/>
        </w:rPr>
      </w:pPr>
    </w:p>
    <w:p w:rsidR="005E754E" w:rsidRPr="001B5055" w:rsidRDefault="005E754E" w:rsidP="005B27F9">
      <w:pPr>
        <w:jc w:val="center"/>
        <w:rPr>
          <w:lang w:val="pl-PL"/>
        </w:rPr>
      </w:pPr>
    </w:p>
    <w:p w:rsidR="005E754E" w:rsidRPr="001B5055" w:rsidRDefault="005E754E" w:rsidP="005B27F9">
      <w:pPr>
        <w:jc w:val="center"/>
        <w:rPr>
          <w:lang w:val="pl-PL"/>
        </w:rPr>
      </w:pPr>
    </w:p>
    <w:p w:rsidR="00E65DBC" w:rsidRPr="001B5055" w:rsidRDefault="00E65DBC" w:rsidP="005B27F9">
      <w:pPr>
        <w:jc w:val="center"/>
        <w:rPr>
          <w:lang w:val="pl-PL"/>
        </w:rPr>
      </w:pPr>
    </w:p>
    <w:p w:rsidR="005E754E" w:rsidRPr="001B5055" w:rsidRDefault="005E754E" w:rsidP="005B27F9">
      <w:pPr>
        <w:jc w:val="center"/>
        <w:rPr>
          <w:lang w:val="pl-PL"/>
        </w:rPr>
      </w:pPr>
    </w:p>
    <w:p w:rsidR="005E754E" w:rsidRPr="001B5055" w:rsidRDefault="005E754E" w:rsidP="005B27F9">
      <w:pPr>
        <w:jc w:val="center"/>
        <w:rPr>
          <w:lang w:val="pl-PL"/>
        </w:rPr>
      </w:pPr>
    </w:p>
    <w:p w:rsidR="00014566" w:rsidRPr="00617084" w:rsidRDefault="00617084" w:rsidP="005B27F9">
      <w:pPr>
        <w:jc w:val="center"/>
        <w:rPr>
          <w:lang w:val="pl-PL"/>
        </w:rPr>
      </w:pPr>
      <w:bookmarkStart w:id="1" w:name="To"/>
      <w:r w:rsidRPr="00617084">
        <w:rPr>
          <w:b/>
          <w:lang w:val="pl-PL"/>
        </w:rPr>
        <w:t>SPRAWA</w:t>
      </w:r>
      <w:r w:rsidR="00014566" w:rsidRPr="00617084">
        <w:rPr>
          <w:b/>
          <w:lang w:val="pl-PL"/>
        </w:rPr>
        <w:t xml:space="preserve"> </w:t>
      </w:r>
      <w:bookmarkEnd w:id="1"/>
      <w:r w:rsidRPr="00617084">
        <w:rPr>
          <w:b/>
          <w:lang w:val="pl-PL"/>
        </w:rPr>
        <w:t xml:space="preserve">ANDONOSKI PRZECIWKO BYŁEJ JUGOSŁOWIAŃSKIEJ REPUBLICE MACEDONII </w:t>
      </w:r>
      <w:r w:rsidR="00A04562" w:rsidRPr="00617084">
        <w:rPr>
          <w:b/>
          <w:lang w:val="pl-PL"/>
        </w:rPr>
        <w:t xml:space="preserve"> </w:t>
      </w:r>
    </w:p>
    <w:p w:rsidR="00014566" w:rsidRPr="00617084" w:rsidRDefault="003332F2" w:rsidP="005B27F9">
      <w:pPr>
        <w:jc w:val="center"/>
        <w:rPr>
          <w:lang w:val="pl-PL"/>
        </w:rPr>
      </w:pPr>
      <w:r w:rsidRPr="00617084">
        <w:rPr>
          <w:lang w:val="pl-PL"/>
        </w:rPr>
        <w:t>(</w:t>
      </w:r>
      <w:r w:rsidR="00617084" w:rsidRPr="00617084">
        <w:rPr>
          <w:i/>
          <w:lang w:val="pl-PL"/>
        </w:rPr>
        <w:t>Skarga nr</w:t>
      </w:r>
      <w:r w:rsidR="00A04562" w:rsidRPr="00617084">
        <w:rPr>
          <w:i/>
          <w:lang w:val="pl-PL"/>
        </w:rPr>
        <w:t xml:space="preserve"> 16225/08</w:t>
      </w:r>
      <w:r w:rsidRPr="00617084">
        <w:rPr>
          <w:lang w:val="pl-PL"/>
        </w:rPr>
        <w:t>)</w:t>
      </w:r>
    </w:p>
    <w:p w:rsidR="00014566" w:rsidRPr="001B5055" w:rsidRDefault="00014566" w:rsidP="005B27F9">
      <w:pPr>
        <w:jc w:val="center"/>
        <w:rPr>
          <w:lang w:val="pl-PL"/>
        </w:rPr>
      </w:pPr>
    </w:p>
    <w:p w:rsidR="00D805F1" w:rsidRPr="001B5055" w:rsidRDefault="00D805F1" w:rsidP="005B27F9">
      <w:pPr>
        <w:jc w:val="center"/>
        <w:rPr>
          <w:lang w:val="pl-PL"/>
        </w:rPr>
      </w:pPr>
    </w:p>
    <w:p w:rsidR="00E65DBC" w:rsidRPr="001B5055" w:rsidRDefault="00E65DBC" w:rsidP="005B27F9">
      <w:pPr>
        <w:jc w:val="center"/>
        <w:rPr>
          <w:lang w:val="pl-PL"/>
        </w:rPr>
      </w:pPr>
    </w:p>
    <w:p w:rsidR="00E65DBC" w:rsidRPr="001B5055" w:rsidRDefault="00E65DBC" w:rsidP="005B27F9">
      <w:pPr>
        <w:jc w:val="center"/>
        <w:rPr>
          <w:lang w:val="pl-PL"/>
        </w:rPr>
      </w:pPr>
    </w:p>
    <w:p w:rsidR="00E65DBC" w:rsidRPr="001B5055" w:rsidRDefault="00E65DBC" w:rsidP="005B27F9">
      <w:pPr>
        <w:jc w:val="center"/>
        <w:rPr>
          <w:lang w:val="pl-PL"/>
        </w:rPr>
      </w:pPr>
    </w:p>
    <w:p w:rsidR="00E65DBC" w:rsidRPr="001B5055" w:rsidRDefault="00E65DBC" w:rsidP="005B27F9">
      <w:pPr>
        <w:jc w:val="center"/>
        <w:rPr>
          <w:lang w:val="pl-PL"/>
        </w:rPr>
      </w:pPr>
    </w:p>
    <w:p w:rsidR="00E65DBC" w:rsidRPr="001B5055" w:rsidRDefault="00E65DBC" w:rsidP="005B27F9">
      <w:pPr>
        <w:jc w:val="center"/>
        <w:rPr>
          <w:lang w:val="pl-PL"/>
        </w:rPr>
      </w:pPr>
    </w:p>
    <w:p w:rsidR="00014566" w:rsidRPr="001B5055" w:rsidRDefault="00FB0A92" w:rsidP="005B27F9">
      <w:pPr>
        <w:jc w:val="center"/>
        <w:rPr>
          <w:szCs w:val="24"/>
          <w:lang w:val="pl-PL"/>
        </w:rPr>
      </w:pPr>
      <w:r w:rsidRPr="001B5055">
        <w:rPr>
          <w:szCs w:val="24"/>
          <w:lang w:val="pl-PL"/>
        </w:rPr>
        <w:t>WYROK</w:t>
      </w:r>
    </w:p>
    <w:p w:rsidR="00014566" w:rsidRPr="001B5055" w:rsidRDefault="00014566" w:rsidP="005B27F9">
      <w:pPr>
        <w:jc w:val="center"/>
        <w:rPr>
          <w:szCs w:val="24"/>
          <w:lang w:val="pl-PL"/>
        </w:rPr>
      </w:pPr>
    </w:p>
    <w:p w:rsidR="005E754E" w:rsidRPr="001B5055" w:rsidRDefault="005E754E" w:rsidP="005B27F9">
      <w:pPr>
        <w:pStyle w:val="JuCase"/>
        <w:ind w:firstLine="0"/>
        <w:jc w:val="center"/>
        <w:rPr>
          <w:b w:val="0"/>
          <w:lang w:val="pl-PL"/>
        </w:rPr>
      </w:pPr>
    </w:p>
    <w:p w:rsidR="005E754E" w:rsidRPr="001B5055" w:rsidRDefault="005E754E" w:rsidP="005B27F9">
      <w:pPr>
        <w:pStyle w:val="JuCase"/>
        <w:ind w:firstLine="0"/>
        <w:jc w:val="center"/>
        <w:rPr>
          <w:b w:val="0"/>
          <w:lang w:val="pl-PL"/>
        </w:rPr>
      </w:pPr>
      <w:r w:rsidRPr="001B5055">
        <w:rPr>
          <w:b w:val="0"/>
          <w:lang w:val="pl-PL"/>
        </w:rPr>
        <w:t>STRASBOURG</w:t>
      </w:r>
    </w:p>
    <w:p w:rsidR="003332F2" w:rsidRPr="00026A0B" w:rsidRDefault="003332F2" w:rsidP="005B27F9">
      <w:pPr>
        <w:jc w:val="center"/>
        <w:rPr>
          <w:lang w:val="pl-PL"/>
        </w:rPr>
      </w:pPr>
    </w:p>
    <w:p w:rsidR="005E754E" w:rsidRPr="00026A0B" w:rsidRDefault="005E754E" w:rsidP="005B27F9">
      <w:pPr>
        <w:pStyle w:val="JuCase"/>
        <w:ind w:firstLine="0"/>
        <w:jc w:val="center"/>
        <w:rPr>
          <w:b w:val="0"/>
          <w:lang w:val="pl-PL"/>
        </w:rPr>
      </w:pPr>
      <w:r w:rsidRPr="00026A0B">
        <w:rPr>
          <w:b w:val="0"/>
          <w:lang w:val="pl-PL"/>
        </w:rPr>
        <w:t xml:space="preserve">17 </w:t>
      </w:r>
      <w:r w:rsidR="00617084" w:rsidRPr="00026A0B">
        <w:rPr>
          <w:b w:val="0"/>
          <w:lang w:val="pl-PL"/>
        </w:rPr>
        <w:t>wrzesień</w:t>
      </w:r>
      <w:r w:rsidRPr="00026A0B">
        <w:rPr>
          <w:b w:val="0"/>
          <w:lang w:val="pl-PL"/>
        </w:rPr>
        <w:t xml:space="preserve"> 2015</w:t>
      </w:r>
    </w:p>
    <w:p w:rsidR="005E754E" w:rsidRPr="00026A0B" w:rsidRDefault="005E754E" w:rsidP="005B27F9">
      <w:pPr>
        <w:pStyle w:val="JuCase"/>
        <w:ind w:firstLine="0"/>
        <w:jc w:val="center"/>
        <w:rPr>
          <w:b w:val="0"/>
          <w:lang w:val="pl-PL"/>
        </w:rPr>
      </w:pPr>
    </w:p>
    <w:p w:rsidR="005E754E" w:rsidRPr="00026A0B" w:rsidRDefault="005E754E" w:rsidP="005B27F9">
      <w:pPr>
        <w:pStyle w:val="JuCase"/>
        <w:ind w:firstLine="0"/>
        <w:jc w:val="center"/>
        <w:rPr>
          <w:b w:val="0"/>
          <w:lang w:val="pl-PL"/>
        </w:rPr>
      </w:pPr>
    </w:p>
    <w:p w:rsidR="005B27F9" w:rsidRPr="00026A0B" w:rsidRDefault="0088752F" w:rsidP="005B27F9">
      <w:pPr>
        <w:pStyle w:val="jucase0"/>
        <w:ind w:firstLine="0"/>
        <w:jc w:val="center"/>
        <w:rPr>
          <w:color w:val="FF0000"/>
          <w:sz w:val="28"/>
          <w:szCs w:val="28"/>
          <w:u w:val="single"/>
          <w:lang w:val="pl-PL"/>
        </w:rPr>
      </w:pPr>
      <w:r>
        <w:rPr>
          <w:color w:val="FF0000"/>
          <w:sz w:val="28"/>
          <w:szCs w:val="28"/>
          <w:u w:val="single"/>
          <w:lang w:val="pl-PL"/>
        </w:rPr>
        <w:t xml:space="preserve">WYROK </w:t>
      </w:r>
      <w:r w:rsidR="00617084" w:rsidRPr="00026A0B">
        <w:rPr>
          <w:color w:val="FF0000"/>
          <w:sz w:val="28"/>
          <w:szCs w:val="28"/>
          <w:u w:val="single"/>
          <w:lang w:val="pl-PL"/>
        </w:rPr>
        <w:t>OSTATECZNY</w:t>
      </w:r>
    </w:p>
    <w:p w:rsidR="005B27F9" w:rsidRPr="00026A0B" w:rsidRDefault="005B27F9" w:rsidP="005B27F9">
      <w:pPr>
        <w:pStyle w:val="jupara"/>
        <w:tabs>
          <w:tab w:val="left" w:pos="4650"/>
        </w:tabs>
        <w:ind w:firstLine="0"/>
        <w:jc w:val="left"/>
        <w:rPr>
          <w:color w:val="FF0000"/>
          <w:sz w:val="28"/>
          <w:szCs w:val="28"/>
          <w:lang w:val="pl-PL"/>
        </w:rPr>
      </w:pPr>
      <w:r w:rsidRPr="00026A0B">
        <w:rPr>
          <w:color w:val="FF0000"/>
          <w:sz w:val="28"/>
          <w:szCs w:val="28"/>
          <w:lang w:val="pl-PL"/>
        </w:rPr>
        <w:tab/>
      </w:r>
    </w:p>
    <w:p w:rsidR="005B27F9" w:rsidRPr="00026A0B" w:rsidRDefault="005B27F9" w:rsidP="005B27F9">
      <w:pPr>
        <w:pStyle w:val="jupara"/>
        <w:ind w:firstLine="0"/>
        <w:jc w:val="center"/>
        <w:rPr>
          <w:color w:val="FF0000"/>
          <w:sz w:val="28"/>
          <w:szCs w:val="28"/>
          <w:lang w:val="pl-PL"/>
        </w:rPr>
      </w:pPr>
      <w:r w:rsidRPr="00026A0B">
        <w:rPr>
          <w:color w:val="FF0000"/>
          <w:sz w:val="28"/>
          <w:szCs w:val="28"/>
          <w:lang w:val="pl-PL"/>
        </w:rPr>
        <w:t>17/12/2015</w:t>
      </w:r>
    </w:p>
    <w:p w:rsidR="005B27F9" w:rsidRPr="00026A0B" w:rsidRDefault="005B27F9" w:rsidP="005B27F9">
      <w:pPr>
        <w:pStyle w:val="jupara"/>
        <w:ind w:firstLine="0"/>
        <w:jc w:val="center"/>
        <w:rPr>
          <w:lang w:val="pl-PL"/>
        </w:rPr>
      </w:pPr>
    </w:p>
    <w:p w:rsidR="00026A0B" w:rsidRPr="00026A0B" w:rsidRDefault="00026A0B" w:rsidP="00026A0B">
      <w:pPr>
        <w:rPr>
          <w:i/>
          <w:szCs w:val="24"/>
          <w:lang w:val="pl-PL"/>
        </w:rPr>
      </w:pPr>
      <w:r w:rsidRPr="00026A0B">
        <w:rPr>
          <w:i/>
          <w:szCs w:val="24"/>
          <w:lang w:val="pl-PL"/>
        </w:rPr>
        <w:t xml:space="preserve">Wyrok ten </w:t>
      </w:r>
      <w:r w:rsidR="007206C7">
        <w:rPr>
          <w:i/>
          <w:szCs w:val="24"/>
          <w:lang w:val="pl-PL"/>
        </w:rPr>
        <w:t>stał</w:t>
      </w:r>
      <w:r w:rsidR="007206C7" w:rsidRPr="00026A0B">
        <w:rPr>
          <w:i/>
          <w:szCs w:val="24"/>
          <w:lang w:val="pl-PL"/>
        </w:rPr>
        <w:t xml:space="preserve"> </w:t>
      </w:r>
      <w:r w:rsidRPr="00026A0B">
        <w:rPr>
          <w:i/>
          <w:szCs w:val="24"/>
          <w:lang w:val="pl-PL"/>
        </w:rPr>
        <w:t xml:space="preserve">się ostateczny zgodnie z warunkami określonymi </w:t>
      </w:r>
      <w:r w:rsidR="007206C7">
        <w:rPr>
          <w:i/>
          <w:szCs w:val="24"/>
          <w:lang w:val="pl-PL"/>
        </w:rPr>
        <w:br/>
      </w:r>
      <w:r w:rsidRPr="00026A0B">
        <w:rPr>
          <w:i/>
          <w:szCs w:val="24"/>
          <w:lang w:val="pl-PL"/>
        </w:rPr>
        <w:t>w Artykule 44</w:t>
      </w:r>
      <w:r w:rsidR="007206C7">
        <w:rPr>
          <w:i/>
          <w:szCs w:val="24"/>
          <w:lang w:val="pl-PL"/>
        </w:rPr>
        <w:t>§</w:t>
      </w:r>
      <w:r w:rsidRPr="00026A0B">
        <w:rPr>
          <w:i/>
          <w:szCs w:val="24"/>
          <w:lang w:val="pl-PL"/>
        </w:rPr>
        <w:t xml:space="preserve"> 2 Konwencji. Wyrok może podlegać korekcie wydawniczej.</w:t>
      </w:r>
    </w:p>
    <w:p w:rsidR="005E754E" w:rsidRPr="00026A0B" w:rsidRDefault="005E754E" w:rsidP="005B27F9">
      <w:pPr>
        <w:pStyle w:val="JuCase"/>
        <w:ind w:firstLine="0"/>
        <w:rPr>
          <w:b w:val="0"/>
          <w:lang w:val="pl-PL"/>
        </w:rPr>
        <w:sectPr w:rsidR="005E754E" w:rsidRPr="00026A0B" w:rsidSect="005E754E">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26A0B" w:rsidRPr="00B8562B" w:rsidRDefault="00026A0B" w:rsidP="00C64DCF">
      <w:pPr>
        <w:tabs>
          <w:tab w:val="left" w:pos="6737"/>
        </w:tabs>
        <w:ind w:firstLine="709"/>
        <w:rPr>
          <w:b/>
          <w:szCs w:val="24"/>
          <w:lang w:val="pl-PL"/>
        </w:rPr>
      </w:pPr>
      <w:r w:rsidRPr="00B8562B">
        <w:rPr>
          <w:b/>
          <w:szCs w:val="24"/>
          <w:lang w:val="pl-PL"/>
        </w:rPr>
        <w:lastRenderedPageBreak/>
        <w:t xml:space="preserve">W sprawie </w:t>
      </w:r>
      <w:proofErr w:type="spellStart"/>
      <w:r w:rsidRPr="00B8562B">
        <w:rPr>
          <w:b/>
          <w:lang w:val="pl-PL"/>
        </w:rPr>
        <w:t>Andonoski</w:t>
      </w:r>
      <w:proofErr w:type="spellEnd"/>
      <w:r w:rsidRPr="00B8562B">
        <w:rPr>
          <w:lang w:val="pl-PL"/>
        </w:rPr>
        <w:t xml:space="preserve"> </w:t>
      </w:r>
      <w:r w:rsidRPr="00B8562B">
        <w:rPr>
          <w:b/>
          <w:szCs w:val="24"/>
          <w:lang w:val="pl-PL"/>
        </w:rPr>
        <w:t xml:space="preserve">przeciwko </w:t>
      </w:r>
      <w:r w:rsidR="007206C7">
        <w:rPr>
          <w:b/>
          <w:szCs w:val="24"/>
          <w:lang w:val="pl-PL"/>
        </w:rPr>
        <w:t>b</w:t>
      </w:r>
      <w:r w:rsidRPr="00B8562B">
        <w:rPr>
          <w:b/>
          <w:szCs w:val="24"/>
          <w:lang w:val="pl-PL"/>
        </w:rPr>
        <w:t xml:space="preserve">yłej Jugosłowiańskiej Republice Macedonii, </w:t>
      </w:r>
      <w:r w:rsidRPr="00B8562B">
        <w:rPr>
          <w:b/>
          <w:szCs w:val="24"/>
          <w:lang w:val="pl-PL"/>
        </w:rPr>
        <w:tab/>
      </w:r>
    </w:p>
    <w:p w:rsidR="00026A0B" w:rsidRPr="00B8562B" w:rsidRDefault="00026A0B" w:rsidP="00026A0B">
      <w:pPr>
        <w:ind w:firstLine="698"/>
        <w:rPr>
          <w:szCs w:val="24"/>
          <w:lang w:val="pl-PL"/>
        </w:rPr>
      </w:pPr>
      <w:r w:rsidRPr="00B8562B">
        <w:rPr>
          <w:szCs w:val="24"/>
          <w:lang w:val="pl-PL"/>
        </w:rPr>
        <w:t xml:space="preserve">Europejski Trybunał Praw Człowieka (Sekcja Pierwsza), zasiadając jako Izba w składzie:  </w:t>
      </w:r>
    </w:p>
    <w:p w:rsidR="00014566" w:rsidRPr="00B8562B" w:rsidRDefault="005E754E" w:rsidP="005B27F9">
      <w:pPr>
        <w:pStyle w:val="ECHRDecisionBody"/>
        <w:rPr>
          <w:lang w:val="pl-PL"/>
        </w:rPr>
      </w:pPr>
      <w:r w:rsidRPr="00B8562B">
        <w:rPr>
          <w:lang w:val="pl-PL"/>
        </w:rPr>
        <w:tab/>
      </w:r>
      <w:proofErr w:type="spellStart"/>
      <w:r w:rsidRPr="00B8562B">
        <w:rPr>
          <w:lang w:val="pl-PL"/>
        </w:rPr>
        <w:t>András</w:t>
      </w:r>
      <w:proofErr w:type="spellEnd"/>
      <w:r w:rsidRPr="00B8562B">
        <w:rPr>
          <w:lang w:val="pl-PL"/>
        </w:rPr>
        <w:t xml:space="preserve"> </w:t>
      </w:r>
      <w:proofErr w:type="spellStart"/>
      <w:r w:rsidRPr="00B8562B">
        <w:rPr>
          <w:lang w:val="pl-PL"/>
        </w:rPr>
        <w:t>Sajó</w:t>
      </w:r>
      <w:proofErr w:type="spellEnd"/>
      <w:r w:rsidRPr="00B8562B">
        <w:rPr>
          <w:lang w:val="pl-PL"/>
        </w:rPr>
        <w:t>,</w:t>
      </w:r>
      <w:r w:rsidRPr="00B8562B">
        <w:rPr>
          <w:i/>
          <w:lang w:val="pl-PL"/>
        </w:rPr>
        <w:t xml:space="preserve"> </w:t>
      </w:r>
      <w:r w:rsidR="007206C7">
        <w:rPr>
          <w:i/>
          <w:lang w:val="pl-PL"/>
        </w:rPr>
        <w:t>P</w:t>
      </w:r>
      <w:r w:rsidR="00026A0B" w:rsidRPr="00B8562B">
        <w:rPr>
          <w:i/>
          <w:lang w:val="pl-PL"/>
        </w:rPr>
        <w:t>rzewodniczący</w:t>
      </w:r>
      <w:r w:rsidRPr="00B8562B">
        <w:rPr>
          <w:i/>
          <w:lang w:val="pl-PL"/>
        </w:rPr>
        <w:t>,</w:t>
      </w:r>
      <w:r w:rsidRPr="00B8562B">
        <w:rPr>
          <w:i/>
          <w:lang w:val="pl-PL"/>
        </w:rPr>
        <w:br/>
      </w:r>
      <w:r w:rsidRPr="00B8562B">
        <w:rPr>
          <w:lang w:val="pl-PL"/>
        </w:rPr>
        <w:tab/>
      </w:r>
      <w:proofErr w:type="spellStart"/>
      <w:r w:rsidRPr="00B8562B">
        <w:rPr>
          <w:lang w:val="pl-PL"/>
        </w:rPr>
        <w:t>Elisabeth</w:t>
      </w:r>
      <w:proofErr w:type="spellEnd"/>
      <w:r w:rsidRPr="00B8562B">
        <w:rPr>
          <w:lang w:val="pl-PL"/>
        </w:rPr>
        <w:t xml:space="preserve"> Steiner,</w:t>
      </w:r>
      <w:r w:rsidRPr="00B8562B">
        <w:rPr>
          <w:i/>
          <w:lang w:val="pl-PL"/>
        </w:rPr>
        <w:br/>
      </w:r>
      <w:r w:rsidRPr="00B8562B">
        <w:rPr>
          <w:lang w:val="pl-PL"/>
        </w:rPr>
        <w:tab/>
      </w:r>
      <w:proofErr w:type="spellStart"/>
      <w:r w:rsidRPr="00B8562B">
        <w:rPr>
          <w:lang w:val="pl-PL"/>
        </w:rPr>
        <w:t>Khanlar</w:t>
      </w:r>
      <w:proofErr w:type="spellEnd"/>
      <w:r w:rsidRPr="00B8562B">
        <w:rPr>
          <w:lang w:val="pl-PL"/>
        </w:rPr>
        <w:t xml:space="preserve"> </w:t>
      </w:r>
      <w:proofErr w:type="spellStart"/>
      <w:r w:rsidRPr="00B8562B">
        <w:rPr>
          <w:lang w:val="pl-PL"/>
        </w:rPr>
        <w:t>Hajiyev</w:t>
      </w:r>
      <w:proofErr w:type="spellEnd"/>
      <w:r w:rsidRPr="00B8562B">
        <w:rPr>
          <w:lang w:val="pl-PL"/>
        </w:rPr>
        <w:t>,</w:t>
      </w:r>
      <w:r w:rsidRPr="00B8562B">
        <w:rPr>
          <w:i/>
          <w:lang w:val="pl-PL"/>
        </w:rPr>
        <w:br/>
      </w:r>
      <w:r w:rsidRPr="00B8562B">
        <w:rPr>
          <w:lang w:val="pl-PL"/>
        </w:rPr>
        <w:tab/>
      </w:r>
      <w:proofErr w:type="spellStart"/>
      <w:r w:rsidRPr="00B8562B">
        <w:rPr>
          <w:lang w:val="pl-PL"/>
        </w:rPr>
        <w:t>Mirjana</w:t>
      </w:r>
      <w:proofErr w:type="spellEnd"/>
      <w:r w:rsidRPr="00B8562B">
        <w:rPr>
          <w:lang w:val="pl-PL"/>
        </w:rPr>
        <w:t xml:space="preserve"> </w:t>
      </w:r>
      <w:proofErr w:type="spellStart"/>
      <w:r w:rsidRPr="00B8562B">
        <w:rPr>
          <w:lang w:val="pl-PL"/>
        </w:rPr>
        <w:t>Lazarova</w:t>
      </w:r>
      <w:proofErr w:type="spellEnd"/>
      <w:r w:rsidRPr="00B8562B">
        <w:rPr>
          <w:lang w:val="pl-PL"/>
        </w:rPr>
        <w:t xml:space="preserve"> </w:t>
      </w:r>
      <w:proofErr w:type="spellStart"/>
      <w:r w:rsidRPr="00B8562B">
        <w:rPr>
          <w:lang w:val="pl-PL"/>
        </w:rPr>
        <w:t>Trajkovska</w:t>
      </w:r>
      <w:proofErr w:type="spellEnd"/>
      <w:r w:rsidRPr="00B8562B">
        <w:rPr>
          <w:lang w:val="pl-PL"/>
        </w:rPr>
        <w:t>,</w:t>
      </w:r>
      <w:r w:rsidRPr="00B8562B">
        <w:rPr>
          <w:i/>
          <w:lang w:val="pl-PL"/>
        </w:rPr>
        <w:br/>
      </w:r>
      <w:r w:rsidRPr="00B8562B">
        <w:rPr>
          <w:lang w:val="pl-PL"/>
        </w:rPr>
        <w:tab/>
        <w:t xml:space="preserve">Julia </w:t>
      </w:r>
      <w:proofErr w:type="spellStart"/>
      <w:r w:rsidRPr="00B8562B">
        <w:rPr>
          <w:lang w:val="pl-PL"/>
        </w:rPr>
        <w:t>Laffranque</w:t>
      </w:r>
      <w:proofErr w:type="spellEnd"/>
      <w:r w:rsidRPr="00B8562B">
        <w:rPr>
          <w:lang w:val="pl-PL"/>
        </w:rPr>
        <w:t>,</w:t>
      </w:r>
      <w:r w:rsidRPr="00B8562B">
        <w:rPr>
          <w:i/>
          <w:lang w:val="pl-PL"/>
        </w:rPr>
        <w:br/>
      </w:r>
      <w:r w:rsidRPr="00B8562B">
        <w:rPr>
          <w:lang w:val="pl-PL"/>
        </w:rPr>
        <w:tab/>
        <w:t xml:space="preserve">Paulo </w:t>
      </w:r>
      <w:proofErr w:type="spellStart"/>
      <w:r w:rsidRPr="00B8562B">
        <w:rPr>
          <w:lang w:val="pl-PL"/>
        </w:rPr>
        <w:t>Pinto</w:t>
      </w:r>
      <w:proofErr w:type="spellEnd"/>
      <w:r w:rsidRPr="00B8562B">
        <w:rPr>
          <w:lang w:val="pl-PL"/>
        </w:rPr>
        <w:t xml:space="preserve"> de Albuquerque,</w:t>
      </w:r>
      <w:r w:rsidRPr="00B8562B">
        <w:rPr>
          <w:i/>
          <w:lang w:val="pl-PL"/>
        </w:rPr>
        <w:br/>
      </w:r>
      <w:r w:rsidRPr="00B8562B">
        <w:rPr>
          <w:lang w:val="pl-PL"/>
        </w:rPr>
        <w:tab/>
      </w:r>
      <w:proofErr w:type="spellStart"/>
      <w:r w:rsidRPr="00B8562B">
        <w:rPr>
          <w:lang w:val="pl-PL"/>
        </w:rPr>
        <w:t>Dmitry</w:t>
      </w:r>
      <w:proofErr w:type="spellEnd"/>
      <w:r w:rsidRPr="00B8562B">
        <w:rPr>
          <w:lang w:val="pl-PL"/>
        </w:rPr>
        <w:t xml:space="preserve"> </w:t>
      </w:r>
      <w:proofErr w:type="spellStart"/>
      <w:r w:rsidRPr="00B8562B">
        <w:rPr>
          <w:lang w:val="pl-PL"/>
        </w:rPr>
        <w:t>Dedov</w:t>
      </w:r>
      <w:proofErr w:type="spellEnd"/>
      <w:r w:rsidRPr="00B8562B">
        <w:rPr>
          <w:lang w:val="pl-PL"/>
        </w:rPr>
        <w:t>,</w:t>
      </w:r>
      <w:r w:rsidRPr="00B8562B">
        <w:rPr>
          <w:i/>
          <w:lang w:val="pl-PL"/>
        </w:rPr>
        <w:t xml:space="preserve"> </w:t>
      </w:r>
      <w:r w:rsidR="00026A0B" w:rsidRPr="00B8562B">
        <w:rPr>
          <w:i/>
          <w:lang w:val="pl-PL"/>
        </w:rPr>
        <w:t>sędziowie</w:t>
      </w:r>
      <w:r w:rsidRPr="00B8562B">
        <w:rPr>
          <w:i/>
          <w:lang w:val="pl-PL"/>
        </w:rPr>
        <w:t>,</w:t>
      </w:r>
      <w:r w:rsidR="00014566" w:rsidRPr="00B8562B">
        <w:rPr>
          <w:szCs w:val="24"/>
          <w:lang w:val="pl-PL"/>
        </w:rPr>
        <w:br/>
      </w:r>
      <w:r w:rsidR="00026A0B" w:rsidRPr="00B8562B">
        <w:rPr>
          <w:lang w:val="pl-PL"/>
        </w:rPr>
        <w:t>oraz</w:t>
      </w:r>
      <w:r w:rsidR="00014566" w:rsidRPr="00B8562B">
        <w:rPr>
          <w:lang w:val="pl-PL"/>
        </w:rPr>
        <w:t xml:space="preserve"> </w:t>
      </w:r>
      <w:proofErr w:type="spellStart"/>
      <w:r w:rsidR="00553FB4" w:rsidRPr="00B8562B">
        <w:rPr>
          <w:lang w:val="pl-PL"/>
        </w:rPr>
        <w:t>André</w:t>
      </w:r>
      <w:proofErr w:type="spellEnd"/>
      <w:r w:rsidR="00553FB4" w:rsidRPr="00B8562B">
        <w:rPr>
          <w:lang w:val="pl-PL"/>
        </w:rPr>
        <w:t xml:space="preserve"> Wampach</w:t>
      </w:r>
      <w:r w:rsidR="00014566" w:rsidRPr="00B8562B">
        <w:rPr>
          <w:lang w:val="pl-PL"/>
        </w:rPr>
        <w:t xml:space="preserve">, </w:t>
      </w:r>
      <w:r w:rsidR="00026A0B" w:rsidRPr="00B8562B">
        <w:rPr>
          <w:i/>
          <w:lang w:val="pl-PL"/>
        </w:rPr>
        <w:t>Zastępca Kanclerza Sekcji</w:t>
      </w:r>
      <w:r w:rsidR="00014566" w:rsidRPr="00B8562B">
        <w:rPr>
          <w:i/>
          <w:lang w:val="pl-PL"/>
        </w:rPr>
        <w:t>,</w:t>
      </w:r>
    </w:p>
    <w:p w:rsidR="00026A0B" w:rsidRPr="00B8562B" w:rsidRDefault="00026A0B" w:rsidP="00026A0B">
      <w:pPr>
        <w:pStyle w:val="ECHRPara"/>
        <w:rPr>
          <w:lang w:val="pl-PL"/>
        </w:rPr>
      </w:pPr>
      <w:r w:rsidRPr="00B8562B">
        <w:rPr>
          <w:lang w:val="pl-PL"/>
        </w:rPr>
        <w:t xml:space="preserve">Obradując na posiedzeniu zamkniętym w dniu 25 sierpnia 2015 roku, </w:t>
      </w:r>
    </w:p>
    <w:p w:rsidR="00026A0B" w:rsidRPr="00B8562B" w:rsidRDefault="00026A0B" w:rsidP="00026A0B">
      <w:pPr>
        <w:pStyle w:val="ECHRPara"/>
        <w:rPr>
          <w:lang w:val="pl-PL"/>
        </w:rPr>
      </w:pPr>
      <w:r w:rsidRPr="00B8562B">
        <w:rPr>
          <w:lang w:val="pl-PL"/>
        </w:rPr>
        <w:t>Wydaje następujący wyrok, który został przyjęty w tym dniu</w:t>
      </w:r>
      <w:r w:rsidR="007206C7">
        <w:rPr>
          <w:lang w:val="pl-PL"/>
        </w:rPr>
        <w:t>.</w:t>
      </w:r>
    </w:p>
    <w:p w:rsidR="00026A0B" w:rsidRPr="001B5055" w:rsidRDefault="00026A0B" w:rsidP="005B27F9">
      <w:pPr>
        <w:pStyle w:val="ECHRPara"/>
        <w:rPr>
          <w:lang w:val="pl-PL"/>
        </w:rPr>
      </w:pPr>
    </w:p>
    <w:p w:rsidR="00014566" w:rsidRPr="001B5055" w:rsidRDefault="00B542B3" w:rsidP="005B27F9">
      <w:pPr>
        <w:pStyle w:val="ECHRTitle1"/>
        <w:rPr>
          <w:lang w:val="pl-PL"/>
        </w:rPr>
      </w:pPr>
      <w:r w:rsidRPr="001B5055">
        <w:rPr>
          <w:lang w:val="pl-PL"/>
        </w:rPr>
        <w:t>POSTĘPOWANIE</w:t>
      </w:r>
    </w:p>
    <w:p w:rsidR="00B542B3" w:rsidRPr="00B8562B"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1</w:t>
      </w:r>
      <w:r w:rsidRPr="005B27F9">
        <w:rPr>
          <w:lang w:val="en-GB"/>
        </w:rPr>
        <w:fldChar w:fldCharType="end"/>
      </w:r>
      <w:r w:rsidR="00B542B3" w:rsidRPr="001B5055">
        <w:rPr>
          <w:lang w:val="pl-PL"/>
        </w:rPr>
        <w:t>. </w:t>
      </w:r>
      <w:r w:rsidR="00B542B3" w:rsidRPr="00B8562B">
        <w:rPr>
          <w:szCs w:val="24"/>
          <w:lang w:val="pl-PL"/>
        </w:rPr>
        <w:t xml:space="preserve">Sprawa wywodzi się ze skargi (nr </w:t>
      </w:r>
      <w:r w:rsidR="00B542B3" w:rsidRPr="00B8562B">
        <w:rPr>
          <w:lang w:val="pl-PL"/>
        </w:rPr>
        <w:t>16225/08</w:t>
      </w:r>
      <w:r w:rsidR="00B542B3" w:rsidRPr="00B8562B">
        <w:rPr>
          <w:szCs w:val="24"/>
          <w:lang w:val="pl-PL"/>
        </w:rPr>
        <w:t xml:space="preserve">) wniesionej </w:t>
      </w:r>
      <w:r w:rsidR="007206C7" w:rsidRPr="00B8562B">
        <w:rPr>
          <w:szCs w:val="24"/>
          <w:lang w:val="pl-PL"/>
        </w:rPr>
        <w:t xml:space="preserve">do Trybunału </w:t>
      </w:r>
      <w:r w:rsidR="00B542B3" w:rsidRPr="00B8562B">
        <w:rPr>
          <w:szCs w:val="24"/>
          <w:lang w:val="pl-PL"/>
        </w:rPr>
        <w:t xml:space="preserve">przeciwko </w:t>
      </w:r>
      <w:r w:rsidR="007206C7">
        <w:rPr>
          <w:szCs w:val="24"/>
          <w:lang w:val="pl-PL"/>
        </w:rPr>
        <w:t>b</w:t>
      </w:r>
      <w:r w:rsidR="00B542B3" w:rsidRPr="00B8562B">
        <w:rPr>
          <w:szCs w:val="24"/>
          <w:lang w:val="pl-PL"/>
        </w:rPr>
        <w:t xml:space="preserve">yłej Jugosłowiańskiej Republice Macedonii na podstawie Artykułu 34 Konwencji o Ochronie Praw Człowieka i Podstawowych Wolności ("Konwencja") przez obywatela macedońskiego, pana </w:t>
      </w:r>
      <w:r w:rsidR="00B542B3" w:rsidRPr="00B8562B">
        <w:rPr>
          <w:lang w:val="pl-PL"/>
        </w:rPr>
        <w:t xml:space="preserve">Denisa </w:t>
      </w:r>
      <w:proofErr w:type="spellStart"/>
      <w:r w:rsidR="00B542B3" w:rsidRPr="00B8562B">
        <w:rPr>
          <w:lang w:val="pl-PL"/>
        </w:rPr>
        <w:t>Andonoskiego</w:t>
      </w:r>
      <w:proofErr w:type="spellEnd"/>
      <w:r w:rsidR="00B542B3" w:rsidRPr="00B8562B">
        <w:rPr>
          <w:lang w:val="pl-PL"/>
        </w:rPr>
        <w:t xml:space="preserve"> </w:t>
      </w:r>
      <w:r w:rsidR="00B542B3" w:rsidRPr="00B8562B">
        <w:rPr>
          <w:szCs w:val="24"/>
          <w:lang w:val="pl-PL"/>
        </w:rPr>
        <w:t>("skarżący")</w:t>
      </w:r>
      <w:r w:rsidR="007206C7">
        <w:rPr>
          <w:szCs w:val="24"/>
          <w:lang w:val="pl-PL"/>
        </w:rPr>
        <w:t xml:space="preserve">, </w:t>
      </w:r>
      <w:r w:rsidR="007206C7" w:rsidRPr="00B8562B">
        <w:rPr>
          <w:szCs w:val="24"/>
          <w:lang w:val="pl-PL"/>
        </w:rPr>
        <w:t>w dniu 24 marca 2008 roku</w:t>
      </w:r>
      <w:r w:rsidR="00B542B3" w:rsidRPr="00B8562B">
        <w:rPr>
          <w:szCs w:val="24"/>
          <w:lang w:val="pl-PL"/>
        </w:rPr>
        <w:t>.</w:t>
      </w:r>
    </w:p>
    <w:p w:rsidR="00767755" w:rsidRPr="00C81D40" w:rsidRDefault="00BA5AAF" w:rsidP="00C81D40">
      <w:pPr>
        <w:pStyle w:val="ECHRPara"/>
        <w:rPr>
          <w:szCs w:val="24"/>
          <w:lang w:val="pl-PL"/>
        </w:rPr>
      </w:pPr>
      <w:r w:rsidRPr="00B8562B">
        <w:rPr>
          <w:lang w:val="pl-PL"/>
        </w:rPr>
        <w:fldChar w:fldCharType="begin"/>
      </w:r>
      <w:r w:rsidR="00A04562" w:rsidRPr="00B8562B">
        <w:rPr>
          <w:lang w:val="pl-PL"/>
        </w:rPr>
        <w:instrText xml:space="preserve"> SEQ level0 \*arabic </w:instrText>
      </w:r>
      <w:r w:rsidRPr="00B8562B">
        <w:rPr>
          <w:lang w:val="pl-PL"/>
        </w:rPr>
        <w:fldChar w:fldCharType="separate"/>
      </w:r>
      <w:r w:rsidR="0089558F">
        <w:rPr>
          <w:noProof/>
          <w:lang w:val="pl-PL"/>
        </w:rPr>
        <w:t>2</w:t>
      </w:r>
      <w:r w:rsidRPr="00B8562B">
        <w:rPr>
          <w:lang w:val="pl-PL"/>
        </w:rPr>
        <w:fldChar w:fldCharType="end"/>
      </w:r>
      <w:r w:rsidR="00B8562B" w:rsidRPr="00B8562B">
        <w:rPr>
          <w:lang w:val="pl-PL"/>
        </w:rPr>
        <w:t>. </w:t>
      </w:r>
      <w:r w:rsidR="00767755" w:rsidRPr="00B8562B">
        <w:rPr>
          <w:szCs w:val="24"/>
          <w:lang w:val="pl-PL"/>
        </w:rPr>
        <w:t xml:space="preserve">Skarżący reprezentowany był przez </w:t>
      </w:r>
      <w:r w:rsidR="007206C7">
        <w:rPr>
          <w:szCs w:val="24"/>
          <w:lang w:val="pl-PL"/>
        </w:rPr>
        <w:t>P</w:t>
      </w:r>
      <w:r w:rsidR="00767755" w:rsidRPr="00B8562B">
        <w:rPr>
          <w:szCs w:val="24"/>
          <w:lang w:val="pl-PL"/>
        </w:rPr>
        <w:t xml:space="preserve">ana B. </w:t>
      </w:r>
      <w:proofErr w:type="spellStart"/>
      <w:r w:rsidR="00767755" w:rsidRPr="00B8562B">
        <w:rPr>
          <w:lang w:val="pl-PL"/>
        </w:rPr>
        <w:t>Šokoskiego</w:t>
      </w:r>
      <w:proofErr w:type="spellEnd"/>
      <w:r w:rsidR="00767755" w:rsidRPr="00B8562B">
        <w:rPr>
          <w:szCs w:val="24"/>
          <w:lang w:val="pl-PL"/>
        </w:rPr>
        <w:t xml:space="preserve">, </w:t>
      </w:r>
      <w:r w:rsidR="007206C7">
        <w:rPr>
          <w:szCs w:val="24"/>
          <w:lang w:val="pl-PL"/>
        </w:rPr>
        <w:t>prawnika</w:t>
      </w:r>
      <w:r w:rsidR="007206C7" w:rsidRPr="00B8562B">
        <w:rPr>
          <w:szCs w:val="24"/>
          <w:lang w:val="pl-PL"/>
        </w:rPr>
        <w:t xml:space="preserve"> </w:t>
      </w:r>
      <w:r w:rsidR="00767755" w:rsidRPr="00B8562B">
        <w:rPr>
          <w:szCs w:val="24"/>
          <w:lang w:val="pl-PL"/>
        </w:rPr>
        <w:t xml:space="preserve">prowadzącego praktykę w </w:t>
      </w:r>
      <w:r w:rsidR="00B8562B" w:rsidRPr="00B8562B">
        <w:rPr>
          <w:szCs w:val="24"/>
          <w:lang w:val="pl-PL"/>
        </w:rPr>
        <w:t>Prilep</w:t>
      </w:r>
      <w:r w:rsidR="00767755" w:rsidRPr="00B8562B">
        <w:rPr>
          <w:szCs w:val="24"/>
          <w:lang w:val="pl-PL"/>
        </w:rPr>
        <w:t xml:space="preserve">. Rząd </w:t>
      </w:r>
      <w:r w:rsidR="007206C7">
        <w:rPr>
          <w:szCs w:val="24"/>
          <w:lang w:val="pl-PL"/>
        </w:rPr>
        <w:t xml:space="preserve">macedoński </w:t>
      </w:r>
      <w:r w:rsidR="00767755" w:rsidRPr="00B8562B">
        <w:rPr>
          <w:szCs w:val="24"/>
          <w:lang w:val="pl-PL"/>
        </w:rPr>
        <w:t>("Rząd") reprezentowan</w:t>
      </w:r>
      <w:r w:rsidR="00B8562B" w:rsidRPr="00B8562B">
        <w:rPr>
          <w:szCs w:val="24"/>
          <w:lang w:val="pl-PL"/>
        </w:rPr>
        <w:t xml:space="preserve">y był przez </w:t>
      </w:r>
      <w:r w:rsidR="007206C7">
        <w:rPr>
          <w:szCs w:val="24"/>
          <w:lang w:val="pl-PL"/>
        </w:rPr>
        <w:t>jego p</w:t>
      </w:r>
      <w:r w:rsidR="00B8562B" w:rsidRPr="00B8562B">
        <w:rPr>
          <w:szCs w:val="24"/>
          <w:lang w:val="pl-PL"/>
        </w:rPr>
        <w:t xml:space="preserve">ełnomocnika, </w:t>
      </w:r>
      <w:r w:rsidR="007206C7">
        <w:rPr>
          <w:szCs w:val="24"/>
          <w:lang w:val="pl-PL"/>
        </w:rPr>
        <w:t>P</w:t>
      </w:r>
      <w:r w:rsidR="00B8562B" w:rsidRPr="00B8562B">
        <w:rPr>
          <w:szCs w:val="24"/>
          <w:lang w:val="pl-PL"/>
        </w:rPr>
        <w:t>ana K</w:t>
      </w:r>
      <w:r w:rsidR="00767755" w:rsidRPr="00B8562B">
        <w:rPr>
          <w:szCs w:val="24"/>
          <w:lang w:val="pl-PL"/>
        </w:rPr>
        <w:t xml:space="preserve">. </w:t>
      </w:r>
      <w:proofErr w:type="spellStart"/>
      <w:r w:rsidR="00B8562B" w:rsidRPr="00B8562B">
        <w:rPr>
          <w:lang w:val="pl-PL"/>
        </w:rPr>
        <w:t>Bogdanova</w:t>
      </w:r>
      <w:proofErr w:type="spellEnd"/>
      <w:r w:rsidR="00B8562B" w:rsidRPr="00B8562B">
        <w:rPr>
          <w:lang w:val="pl-PL"/>
        </w:rPr>
        <w:t>.</w:t>
      </w:r>
      <w:r w:rsidR="00767755" w:rsidRPr="00B8562B">
        <w:rPr>
          <w:szCs w:val="24"/>
          <w:lang w:val="pl-PL"/>
        </w:rPr>
        <w:t xml:space="preserve"> </w:t>
      </w:r>
    </w:p>
    <w:p w:rsidR="00C81D40" w:rsidRPr="00566CBF"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3</w:t>
      </w:r>
      <w:r w:rsidRPr="005B27F9">
        <w:rPr>
          <w:lang w:val="en-GB"/>
        </w:rPr>
        <w:fldChar w:fldCharType="end"/>
      </w:r>
      <w:r w:rsidR="00A04562" w:rsidRPr="001B5055">
        <w:rPr>
          <w:lang w:val="pl-PL"/>
        </w:rPr>
        <w:t>. </w:t>
      </w:r>
      <w:r w:rsidR="00566CBF" w:rsidRPr="00566CBF">
        <w:rPr>
          <w:lang w:val="pl-PL"/>
        </w:rPr>
        <w:t>Skarżący</w:t>
      </w:r>
      <w:r w:rsidR="00C81D40" w:rsidRPr="00566CBF">
        <w:rPr>
          <w:lang w:val="pl-PL"/>
        </w:rPr>
        <w:t xml:space="preserve"> twierdził, że jego samochód, </w:t>
      </w:r>
      <w:r w:rsidR="004A5F30">
        <w:rPr>
          <w:lang w:val="pl-PL"/>
        </w:rPr>
        <w:t>którym zarabiał na życie</w:t>
      </w:r>
      <w:r w:rsidR="00566CBF" w:rsidRPr="00E54719">
        <w:rPr>
          <w:lang w:val="pl-PL"/>
        </w:rPr>
        <w:t>, został skonfiskowany</w:t>
      </w:r>
      <w:r w:rsidR="00C81D40" w:rsidRPr="00E54719">
        <w:rPr>
          <w:lang w:val="pl-PL"/>
        </w:rPr>
        <w:t xml:space="preserve"> w postępowaniu</w:t>
      </w:r>
      <w:r w:rsidR="00C81D40" w:rsidRPr="00566CBF">
        <w:rPr>
          <w:lang w:val="pl-PL"/>
        </w:rPr>
        <w:t xml:space="preserve"> karnym, mimo że </w:t>
      </w:r>
      <w:r w:rsidR="00E54719">
        <w:rPr>
          <w:lang w:val="pl-PL"/>
        </w:rPr>
        <w:t xml:space="preserve">skarżący </w:t>
      </w:r>
      <w:r w:rsidR="00C81D40" w:rsidRPr="00566CBF">
        <w:rPr>
          <w:lang w:val="pl-PL"/>
        </w:rPr>
        <w:t xml:space="preserve">nie został skazany za </w:t>
      </w:r>
      <w:r w:rsidR="00566CBF">
        <w:rPr>
          <w:lang w:val="pl-PL"/>
        </w:rPr>
        <w:t xml:space="preserve">żadne </w:t>
      </w:r>
      <w:r w:rsidR="00C81D40" w:rsidRPr="00566CBF">
        <w:rPr>
          <w:lang w:val="pl-PL"/>
        </w:rPr>
        <w:t>przestępstwo.</w:t>
      </w:r>
    </w:p>
    <w:p w:rsidR="00014566" w:rsidRPr="00566CBF"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4</w:t>
      </w:r>
      <w:r w:rsidRPr="005B27F9">
        <w:rPr>
          <w:lang w:val="en-GB"/>
        </w:rPr>
        <w:fldChar w:fldCharType="end"/>
      </w:r>
      <w:r w:rsidR="00014566" w:rsidRPr="001B5055">
        <w:rPr>
          <w:lang w:val="pl-PL"/>
        </w:rPr>
        <w:t>.  </w:t>
      </w:r>
      <w:r w:rsidR="00566CBF" w:rsidRPr="00566CBF">
        <w:rPr>
          <w:szCs w:val="24"/>
          <w:lang w:val="pl-PL"/>
        </w:rPr>
        <w:t>W dniu 26 listopada 2012 roku skarga została zakomunikowana Rządowi</w:t>
      </w:r>
      <w:r w:rsidR="00355FFC">
        <w:rPr>
          <w:szCs w:val="24"/>
          <w:lang w:val="pl-PL"/>
        </w:rPr>
        <w:t>.</w:t>
      </w:r>
    </w:p>
    <w:p w:rsidR="00D95D31" w:rsidRPr="001B5055" w:rsidRDefault="00D95D31" w:rsidP="00D95D31">
      <w:pPr>
        <w:rPr>
          <w:szCs w:val="24"/>
          <w:lang w:val="pl-PL"/>
        </w:rPr>
      </w:pPr>
    </w:p>
    <w:p w:rsidR="00D95D31" w:rsidRPr="001B5055" w:rsidRDefault="00D95D31" w:rsidP="00D95D31">
      <w:pPr>
        <w:spacing w:after="240"/>
        <w:rPr>
          <w:szCs w:val="24"/>
          <w:lang w:val="pl-PL"/>
        </w:rPr>
      </w:pPr>
      <w:r w:rsidRPr="001B5055">
        <w:rPr>
          <w:szCs w:val="24"/>
          <w:lang w:val="pl-PL"/>
        </w:rPr>
        <w:t xml:space="preserve">FAKTY </w:t>
      </w:r>
    </w:p>
    <w:p w:rsidR="00D95D31" w:rsidRPr="001B5055" w:rsidRDefault="00D95D31" w:rsidP="00D95D31">
      <w:pPr>
        <w:spacing w:after="240"/>
        <w:rPr>
          <w:szCs w:val="24"/>
          <w:lang w:val="pl-PL"/>
        </w:rPr>
      </w:pPr>
      <w:r w:rsidRPr="001B5055">
        <w:rPr>
          <w:szCs w:val="24"/>
          <w:lang w:val="pl-PL"/>
        </w:rPr>
        <w:t xml:space="preserve">I. OKOLICZNOŚCI SPRAWY </w:t>
      </w:r>
    </w:p>
    <w:p w:rsidR="00D95D31" w:rsidRPr="00D95D31" w:rsidRDefault="00BA5AAF" w:rsidP="005B27F9">
      <w:pPr>
        <w:pStyle w:val="ECHRPara"/>
        <w:rPr>
          <w:lang w:val="pl-PL"/>
        </w:rPr>
      </w:pPr>
      <w:r w:rsidRPr="00D95D31">
        <w:rPr>
          <w:lang w:val="pl-PL"/>
        </w:rPr>
        <w:fldChar w:fldCharType="begin"/>
      </w:r>
      <w:r w:rsidR="00A04562" w:rsidRPr="00D95D31">
        <w:rPr>
          <w:lang w:val="pl-PL"/>
        </w:rPr>
        <w:instrText xml:space="preserve"> SEQ level0 \*arabic </w:instrText>
      </w:r>
      <w:r w:rsidRPr="00D95D31">
        <w:rPr>
          <w:lang w:val="pl-PL"/>
        </w:rPr>
        <w:fldChar w:fldCharType="separate"/>
      </w:r>
      <w:r w:rsidR="0089558F">
        <w:rPr>
          <w:noProof/>
          <w:lang w:val="pl-PL"/>
        </w:rPr>
        <w:t>5</w:t>
      </w:r>
      <w:r w:rsidRPr="00D95D31">
        <w:rPr>
          <w:lang w:val="pl-PL"/>
        </w:rPr>
        <w:fldChar w:fldCharType="end"/>
      </w:r>
      <w:r w:rsidR="00014566" w:rsidRPr="00D95D31">
        <w:rPr>
          <w:lang w:val="pl-PL"/>
        </w:rPr>
        <w:t>. </w:t>
      </w:r>
      <w:r w:rsidR="00D95D31" w:rsidRPr="00D95D31">
        <w:rPr>
          <w:szCs w:val="24"/>
          <w:lang w:val="pl-PL"/>
        </w:rPr>
        <w:t>Skarżący urodził się w 1968 roku i mieszka w Prilep.</w:t>
      </w:r>
      <w:r w:rsidR="00014566" w:rsidRPr="00D95D31">
        <w:rPr>
          <w:lang w:val="pl-PL"/>
        </w:rPr>
        <w:t> </w:t>
      </w:r>
    </w:p>
    <w:p w:rsidR="00722964" w:rsidRPr="001B5055" w:rsidRDefault="00BA5AAF" w:rsidP="005B27F9">
      <w:pPr>
        <w:pStyle w:val="ECHRPara"/>
        <w:rPr>
          <w:rFonts w:ascii="Times New Roman" w:eastAsia="Times New Roman" w:hAnsi="Times New Roman" w:cs="Times New Roman"/>
          <w:color w:val="FF0000"/>
          <w:szCs w:val="20"/>
          <w:lang w:val="pl-PL" w:eastAsia="fr-FR"/>
        </w:rPr>
      </w:pPr>
      <w:r w:rsidRPr="005B27F9">
        <w:rPr>
          <w:rFonts w:ascii="Times New Roman" w:eastAsia="Times New Roman" w:hAnsi="Times New Roman" w:cs="Times New Roman"/>
          <w:szCs w:val="20"/>
          <w:lang w:val="en-GB" w:eastAsia="fr-FR"/>
        </w:rPr>
        <w:fldChar w:fldCharType="begin"/>
      </w:r>
      <w:r w:rsidR="008C0856" w:rsidRPr="001B5055">
        <w:rPr>
          <w:rFonts w:ascii="Times New Roman" w:eastAsia="Times New Roman" w:hAnsi="Times New Roman" w:cs="Times New Roman"/>
          <w:szCs w:val="20"/>
          <w:lang w:val="pl-PL"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89558F" w:rsidRPr="001B5055">
        <w:rPr>
          <w:rFonts w:ascii="Times New Roman" w:eastAsia="Times New Roman" w:hAnsi="Times New Roman" w:cs="Times New Roman"/>
          <w:noProof/>
          <w:szCs w:val="20"/>
          <w:lang w:val="pl-PL" w:eastAsia="fr-FR"/>
        </w:rPr>
        <w:t>6</w:t>
      </w:r>
      <w:r w:rsidRPr="005B27F9">
        <w:rPr>
          <w:rFonts w:ascii="Times New Roman" w:eastAsia="Times New Roman" w:hAnsi="Times New Roman" w:cs="Times New Roman"/>
          <w:szCs w:val="20"/>
          <w:lang w:val="en-GB" w:eastAsia="fr-FR"/>
        </w:rPr>
        <w:fldChar w:fldCharType="end"/>
      </w:r>
      <w:r w:rsidR="008C0856" w:rsidRPr="001B5055">
        <w:rPr>
          <w:rFonts w:ascii="Times New Roman" w:eastAsia="Times New Roman" w:hAnsi="Times New Roman" w:cs="Times New Roman"/>
          <w:szCs w:val="20"/>
          <w:lang w:val="pl-PL" w:eastAsia="fr-FR"/>
        </w:rPr>
        <w:t>.  </w:t>
      </w:r>
      <w:r w:rsidR="00722964" w:rsidRPr="00722964">
        <w:rPr>
          <w:lang w:val="pl-PL"/>
        </w:rPr>
        <w:t xml:space="preserve">Skarżący był kierowcą taksówki. W dniu 25 lipca 2007 roku jego samochód był zaparkowany na postoju taksówek przy dworcu autobusowym w Prilep. Jak ustalono w toku kolejnych postępowań karnych (patrz </w:t>
      </w:r>
      <w:r w:rsidR="00722964">
        <w:rPr>
          <w:lang w:val="pl-PL"/>
        </w:rPr>
        <w:t>akapit</w:t>
      </w:r>
      <w:r w:rsidR="00722964" w:rsidRPr="00722964">
        <w:rPr>
          <w:lang w:val="pl-PL"/>
        </w:rPr>
        <w:t xml:space="preserve"> 9 poniżej)</w:t>
      </w:r>
      <w:r w:rsidR="004A5F30">
        <w:rPr>
          <w:lang w:val="pl-PL"/>
        </w:rPr>
        <w:t>,</w:t>
      </w:r>
      <w:r w:rsidR="00722964" w:rsidRPr="00722964">
        <w:rPr>
          <w:lang w:val="pl-PL"/>
        </w:rPr>
        <w:t xml:space="preserve"> P. K. </w:t>
      </w:r>
      <w:r w:rsidR="00722964">
        <w:rPr>
          <w:lang w:val="pl-PL"/>
        </w:rPr>
        <w:t>i towarzyszący mu</w:t>
      </w:r>
      <w:r w:rsidR="00722964" w:rsidRPr="00722964">
        <w:rPr>
          <w:lang w:val="pl-PL"/>
        </w:rPr>
        <w:t xml:space="preserve"> S</w:t>
      </w:r>
      <w:r w:rsidR="00D34AF5">
        <w:rPr>
          <w:lang w:val="pl-PL"/>
        </w:rPr>
        <w:t>.O. i G. F., obywatele</w:t>
      </w:r>
      <w:r w:rsidR="00722964" w:rsidRPr="00722964">
        <w:rPr>
          <w:lang w:val="pl-PL"/>
        </w:rPr>
        <w:t xml:space="preserve"> Albanii ("migranci")</w:t>
      </w:r>
      <w:r w:rsidR="00D34AF5">
        <w:rPr>
          <w:lang w:val="pl-PL"/>
        </w:rPr>
        <w:t>,</w:t>
      </w:r>
      <w:r w:rsidR="00722964" w:rsidRPr="00722964">
        <w:rPr>
          <w:lang w:val="pl-PL"/>
        </w:rPr>
        <w:t xml:space="preserve"> </w:t>
      </w:r>
      <w:r w:rsidR="00722964">
        <w:rPr>
          <w:lang w:val="pl-PL"/>
        </w:rPr>
        <w:t>poprosili skarżącego</w:t>
      </w:r>
      <w:r w:rsidR="00722964" w:rsidRPr="00722964">
        <w:rPr>
          <w:lang w:val="pl-PL"/>
        </w:rPr>
        <w:t xml:space="preserve"> </w:t>
      </w:r>
      <w:r w:rsidR="00722964">
        <w:rPr>
          <w:lang w:val="pl-PL"/>
        </w:rPr>
        <w:t>o zawiezienie</w:t>
      </w:r>
      <w:r w:rsidR="00722964" w:rsidRPr="00722964">
        <w:rPr>
          <w:lang w:val="pl-PL"/>
        </w:rPr>
        <w:t xml:space="preserve"> ich do wsi </w:t>
      </w:r>
      <w:proofErr w:type="spellStart"/>
      <w:r w:rsidR="00722964" w:rsidRPr="00722964">
        <w:rPr>
          <w:lang w:val="pl-PL"/>
        </w:rPr>
        <w:t>Vitolište</w:t>
      </w:r>
      <w:proofErr w:type="spellEnd"/>
      <w:r w:rsidR="00722964" w:rsidRPr="00722964">
        <w:rPr>
          <w:lang w:val="pl-PL"/>
        </w:rPr>
        <w:t xml:space="preserve">, </w:t>
      </w:r>
      <w:proofErr w:type="spellStart"/>
      <w:r w:rsidR="00722964" w:rsidRPr="00722964">
        <w:rPr>
          <w:lang w:val="pl-PL"/>
        </w:rPr>
        <w:t>Mariovo</w:t>
      </w:r>
      <w:proofErr w:type="spellEnd"/>
      <w:r w:rsidR="00722964" w:rsidRPr="00722964">
        <w:rPr>
          <w:lang w:val="pl-PL"/>
        </w:rPr>
        <w:t xml:space="preserve">. Tylko P. K., który był biegły w języku macedońskim, </w:t>
      </w:r>
      <w:r w:rsidR="00722964">
        <w:rPr>
          <w:lang w:val="pl-PL"/>
        </w:rPr>
        <w:lastRenderedPageBreak/>
        <w:t>poinformował</w:t>
      </w:r>
      <w:r w:rsidR="00722964" w:rsidRPr="00722964">
        <w:rPr>
          <w:lang w:val="pl-PL"/>
        </w:rPr>
        <w:t xml:space="preserve"> </w:t>
      </w:r>
      <w:r w:rsidR="00722964">
        <w:rPr>
          <w:lang w:val="pl-PL"/>
        </w:rPr>
        <w:t>skarżącego</w:t>
      </w:r>
      <w:r w:rsidR="00722964" w:rsidRPr="00722964">
        <w:rPr>
          <w:lang w:val="pl-PL"/>
        </w:rPr>
        <w:t xml:space="preserve">, że jadą do </w:t>
      </w:r>
      <w:proofErr w:type="spellStart"/>
      <w:r w:rsidR="00722964" w:rsidRPr="00722964">
        <w:rPr>
          <w:lang w:val="pl-PL"/>
        </w:rPr>
        <w:t>Vitolište</w:t>
      </w:r>
      <w:proofErr w:type="spellEnd"/>
      <w:r w:rsidR="00722964" w:rsidRPr="00722964">
        <w:rPr>
          <w:lang w:val="pl-PL"/>
        </w:rPr>
        <w:t xml:space="preserve"> do pracy. </w:t>
      </w:r>
      <w:r w:rsidR="00722964">
        <w:rPr>
          <w:lang w:val="pl-PL"/>
        </w:rPr>
        <w:t>S</w:t>
      </w:r>
      <w:r w:rsidR="00722964" w:rsidRPr="00722964">
        <w:rPr>
          <w:lang w:val="pl-PL"/>
        </w:rPr>
        <w:t>.</w:t>
      </w:r>
      <w:r w:rsidR="00722964">
        <w:rPr>
          <w:lang w:val="pl-PL"/>
        </w:rPr>
        <w:t>O.</w:t>
      </w:r>
      <w:r w:rsidR="00722964" w:rsidRPr="00722964">
        <w:rPr>
          <w:lang w:val="pl-PL"/>
        </w:rPr>
        <w:t xml:space="preserve"> i G.F. </w:t>
      </w:r>
      <w:r w:rsidR="00722964">
        <w:rPr>
          <w:lang w:val="pl-PL"/>
        </w:rPr>
        <w:t>milczeli podczas podróży. O</w:t>
      </w:r>
      <w:r w:rsidR="00722964" w:rsidRPr="00722964">
        <w:rPr>
          <w:lang w:val="pl-PL"/>
        </w:rPr>
        <w:t xml:space="preserve">koło </w:t>
      </w:r>
      <w:r w:rsidR="00722964">
        <w:rPr>
          <w:lang w:val="pl-PL"/>
        </w:rPr>
        <w:t>16:00</w:t>
      </w:r>
      <w:r w:rsidR="00722964" w:rsidRPr="00722964">
        <w:rPr>
          <w:lang w:val="pl-PL"/>
        </w:rPr>
        <w:t xml:space="preserve"> zostali zatrzymani przez policję w miejscu zwanym </w:t>
      </w:r>
      <w:proofErr w:type="spellStart"/>
      <w:r w:rsidR="00722964" w:rsidRPr="00722964">
        <w:rPr>
          <w:lang w:val="pl-PL"/>
        </w:rPr>
        <w:t>Sliva</w:t>
      </w:r>
      <w:proofErr w:type="spellEnd"/>
      <w:r w:rsidR="00722964" w:rsidRPr="00722964">
        <w:rPr>
          <w:lang w:val="pl-PL"/>
        </w:rPr>
        <w:t xml:space="preserve">. Migranci nie </w:t>
      </w:r>
      <w:r w:rsidR="00722964">
        <w:rPr>
          <w:lang w:val="pl-PL"/>
        </w:rPr>
        <w:t>posiadali żadnych dokumentów</w:t>
      </w:r>
      <w:r w:rsidR="00D34AF5">
        <w:rPr>
          <w:lang w:val="pl-PL"/>
        </w:rPr>
        <w:t xml:space="preserve"> uprawniających do podróżowania</w:t>
      </w:r>
      <w:r w:rsidR="00722964">
        <w:rPr>
          <w:lang w:val="pl-PL"/>
        </w:rPr>
        <w:t>.</w:t>
      </w:r>
      <w:r w:rsidR="00722964" w:rsidRPr="00722964">
        <w:rPr>
          <w:lang w:val="pl-PL"/>
        </w:rPr>
        <w:t xml:space="preserve"> </w:t>
      </w:r>
      <w:r w:rsidR="00722964">
        <w:rPr>
          <w:lang w:val="pl-PL"/>
        </w:rPr>
        <w:t>Skarżąc</w:t>
      </w:r>
      <w:r w:rsidR="004A5F30">
        <w:rPr>
          <w:lang w:val="pl-PL"/>
        </w:rPr>
        <w:t>y</w:t>
      </w:r>
      <w:r w:rsidR="00722964">
        <w:rPr>
          <w:lang w:val="pl-PL"/>
        </w:rPr>
        <w:t xml:space="preserve"> i </w:t>
      </w:r>
      <w:r w:rsidR="00D34AF5">
        <w:rPr>
          <w:lang w:val="pl-PL"/>
        </w:rPr>
        <w:t>migran</w:t>
      </w:r>
      <w:r w:rsidR="004A5F30">
        <w:rPr>
          <w:lang w:val="pl-PL"/>
        </w:rPr>
        <w:t>ci zostali zatrzymani, zatrzymano także</w:t>
      </w:r>
      <w:r w:rsidR="00722964" w:rsidRPr="00722964">
        <w:rPr>
          <w:lang w:val="pl-PL"/>
        </w:rPr>
        <w:t xml:space="preserve"> </w:t>
      </w:r>
      <w:r w:rsidR="00D34AF5">
        <w:rPr>
          <w:lang w:val="pl-PL"/>
        </w:rPr>
        <w:t>s</w:t>
      </w:r>
      <w:r w:rsidR="00722964" w:rsidRPr="00722964">
        <w:rPr>
          <w:lang w:val="pl-PL"/>
        </w:rPr>
        <w:t xml:space="preserve">amochód skarżącego </w:t>
      </w:r>
      <w:r w:rsidR="00722964" w:rsidRPr="00E54719">
        <w:rPr>
          <w:lang w:val="pl-PL"/>
        </w:rPr>
        <w:t>.</w:t>
      </w:r>
      <w:r w:rsidR="004C726B" w:rsidRPr="00E54719">
        <w:rPr>
          <w:lang w:val="pl-PL"/>
        </w:rPr>
        <w:t xml:space="preserve"> </w:t>
      </w:r>
      <w:r w:rsidR="004A5F30">
        <w:rPr>
          <w:lang w:val="pl-PL"/>
        </w:rPr>
        <w:t>Skarżącemu wydano p</w:t>
      </w:r>
      <w:r w:rsidR="002B2FD8" w:rsidRPr="00E54719">
        <w:rPr>
          <w:lang w:val="pl-PL"/>
        </w:rPr>
        <w:t>otwierdzenie tymczas</w:t>
      </w:r>
      <w:r w:rsidR="004C726B" w:rsidRPr="00E54719">
        <w:rPr>
          <w:lang w:val="pl-PL"/>
        </w:rPr>
        <w:t>owego zajęcia przedmiotu</w:t>
      </w:r>
      <w:r w:rsidR="002B2FD8" w:rsidRPr="00E54719">
        <w:rPr>
          <w:lang w:val="pl-PL"/>
        </w:rPr>
        <w:t>.</w:t>
      </w:r>
    </w:p>
    <w:p w:rsidR="00D34AF5" w:rsidRPr="00E54719" w:rsidRDefault="00BA5AAF" w:rsidP="005B27F9">
      <w:pPr>
        <w:pStyle w:val="ECHRPara"/>
        <w:rPr>
          <w:rFonts w:ascii="Times New Roman" w:eastAsia="Times New Roman" w:hAnsi="Times New Roman" w:cs="Times New Roman"/>
          <w:szCs w:val="20"/>
          <w:lang w:val="pl-PL" w:eastAsia="fr-FR"/>
        </w:rPr>
      </w:pPr>
      <w:r w:rsidRPr="00722964">
        <w:rPr>
          <w:rFonts w:ascii="Times New Roman" w:eastAsia="Times New Roman" w:hAnsi="Times New Roman" w:cs="Times New Roman"/>
          <w:szCs w:val="20"/>
          <w:lang w:val="pl-PL" w:eastAsia="fr-FR"/>
        </w:rPr>
        <w:fldChar w:fldCharType="begin"/>
      </w:r>
      <w:r w:rsidR="00C77A5A" w:rsidRPr="00722964">
        <w:rPr>
          <w:rFonts w:ascii="Times New Roman" w:eastAsia="Times New Roman" w:hAnsi="Times New Roman" w:cs="Times New Roman"/>
          <w:szCs w:val="20"/>
          <w:lang w:val="pl-PL" w:eastAsia="fr-FR"/>
        </w:rPr>
        <w:instrText xml:space="preserve"> SEQ level0 \*arabic </w:instrText>
      </w:r>
      <w:r w:rsidRPr="00722964">
        <w:rPr>
          <w:rFonts w:ascii="Times New Roman" w:eastAsia="Times New Roman" w:hAnsi="Times New Roman" w:cs="Times New Roman"/>
          <w:szCs w:val="20"/>
          <w:lang w:val="pl-PL" w:eastAsia="fr-FR"/>
        </w:rPr>
        <w:fldChar w:fldCharType="separate"/>
      </w:r>
      <w:r w:rsidR="0089558F">
        <w:rPr>
          <w:rFonts w:ascii="Times New Roman" w:eastAsia="Times New Roman" w:hAnsi="Times New Roman" w:cs="Times New Roman"/>
          <w:noProof/>
          <w:szCs w:val="20"/>
          <w:lang w:val="pl-PL" w:eastAsia="fr-FR"/>
        </w:rPr>
        <w:t>7</w:t>
      </w:r>
      <w:r w:rsidRPr="00722964">
        <w:rPr>
          <w:rFonts w:ascii="Times New Roman" w:eastAsia="Times New Roman" w:hAnsi="Times New Roman" w:cs="Times New Roman"/>
          <w:szCs w:val="20"/>
          <w:lang w:val="pl-PL" w:eastAsia="fr-FR"/>
        </w:rPr>
        <w:fldChar w:fldCharType="end"/>
      </w:r>
      <w:r w:rsidR="00C77A5A" w:rsidRPr="00722964">
        <w:rPr>
          <w:rFonts w:ascii="Times New Roman" w:eastAsia="Times New Roman" w:hAnsi="Times New Roman" w:cs="Times New Roman"/>
          <w:szCs w:val="20"/>
          <w:lang w:val="pl-PL" w:eastAsia="fr-FR"/>
        </w:rPr>
        <w:t>.  </w:t>
      </w:r>
      <w:r w:rsidR="00D34AF5" w:rsidRPr="00D34AF5">
        <w:rPr>
          <w:lang w:val="pl-PL"/>
        </w:rPr>
        <w:t xml:space="preserve">W dniu 26 lipca 2007 roku sędzia śledczy Sądu Pierwszej Instancji </w:t>
      </w:r>
      <w:r w:rsidR="00D34AF5">
        <w:rPr>
          <w:lang w:val="pl-PL"/>
        </w:rPr>
        <w:t xml:space="preserve">w </w:t>
      </w:r>
      <w:r w:rsidR="00D34AF5" w:rsidRPr="00D34AF5">
        <w:rPr>
          <w:lang w:val="pl-PL"/>
        </w:rPr>
        <w:t>Prilep ("są</w:t>
      </w:r>
      <w:r w:rsidR="00D34AF5">
        <w:rPr>
          <w:lang w:val="pl-PL"/>
        </w:rPr>
        <w:t>d pierwszej instancji") wszczął dochodzenie przeciwko skarżącemu</w:t>
      </w:r>
      <w:r w:rsidR="00D34AF5" w:rsidRPr="00D34AF5">
        <w:rPr>
          <w:lang w:val="pl-PL"/>
        </w:rPr>
        <w:t xml:space="preserve"> i P. K. </w:t>
      </w:r>
      <w:r w:rsidR="00D34AF5">
        <w:rPr>
          <w:lang w:val="pl-PL"/>
        </w:rPr>
        <w:t xml:space="preserve">w związku z  </w:t>
      </w:r>
      <w:r w:rsidR="00D34AF5" w:rsidRPr="00E54719">
        <w:rPr>
          <w:lang w:val="pl-PL"/>
        </w:rPr>
        <w:t>uzasadnionym podejrzeniem przemyt</w:t>
      </w:r>
      <w:r w:rsidR="00C61301" w:rsidRPr="00E54719">
        <w:rPr>
          <w:lang w:val="pl-PL"/>
        </w:rPr>
        <w:t>u</w:t>
      </w:r>
      <w:r w:rsidR="00D34AF5" w:rsidRPr="00E54719">
        <w:rPr>
          <w:lang w:val="pl-PL"/>
        </w:rPr>
        <w:t xml:space="preserve"> migrantów, </w:t>
      </w:r>
      <w:r w:rsidR="00656CB7">
        <w:rPr>
          <w:lang w:val="pl-PL"/>
        </w:rPr>
        <w:t>penalizowanego</w:t>
      </w:r>
      <w:r w:rsidR="00D34AF5" w:rsidRPr="00E54719">
        <w:rPr>
          <w:lang w:val="pl-PL"/>
        </w:rPr>
        <w:t xml:space="preserve"> na podstawie art. 418-</w:t>
      </w:r>
      <w:r w:rsidR="00656CB7">
        <w:rPr>
          <w:lang w:val="pl-PL"/>
        </w:rPr>
        <w:t>b</w:t>
      </w:r>
      <w:r w:rsidR="00D34AF5" w:rsidRPr="00E54719">
        <w:rPr>
          <w:lang w:val="pl-PL"/>
        </w:rPr>
        <w:t xml:space="preserve"> Kodeksu Karnego (patrz akapit 15 poniżej).</w:t>
      </w:r>
    </w:p>
    <w:p w:rsidR="00342409" w:rsidRPr="00E54719" w:rsidRDefault="00BA5AAF" w:rsidP="005B27F9">
      <w:pPr>
        <w:pStyle w:val="ECHRPara"/>
        <w:rPr>
          <w:rFonts w:ascii="Times New Roman" w:eastAsia="Times New Roman" w:hAnsi="Times New Roman" w:cs="Times New Roman"/>
          <w:szCs w:val="20"/>
          <w:lang w:val="pl-PL" w:eastAsia="fr-FR"/>
        </w:rPr>
      </w:pPr>
      <w:r w:rsidRPr="00722964">
        <w:rPr>
          <w:rFonts w:ascii="Times New Roman" w:eastAsia="Times New Roman" w:hAnsi="Times New Roman" w:cs="Times New Roman"/>
          <w:szCs w:val="20"/>
          <w:lang w:val="pl-PL" w:eastAsia="fr-FR"/>
        </w:rPr>
        <w:fldChar w:fldCharType="begin"/>
      </w:r>
      <w:r w:rsidR="00B76F20" w:rsidRPr="00722964">
        <w:rPr>
          <w:rFonts w:ascii="Times New Roman" w:eastAsia="Times New Roman" w:hAnsi="Times New Roman" w:cs="Times New Roman"/>
          <w:szCs w:val="20"/>
          <w:lang w:val="pl-PL" w:eastAsia="fr-FR"/>
        </w:rPr>
        <w:instrText xml:space="preserve"> SEQ level0 \*arabic </w:instrText>
      </w:r>
      <w:r w:rsidRPr="00722964">
        <w:rPr>
          <w:rFonts w:ascii="Times New Roman" w:eastAsia="Times New Roman" w:hAnsi="Times New Roman" w:cs="Times New Roman"/>
          <w:szCs w:val="20"/>
          <w:lang w:val="pl-PL" w:eastAsia="fr-FR"/>
        </w:rPr>
        <w:fldChar w:fldCharType="separate"/>
      </w:r>
      <w:r w:rsidR="0089558F">
        <w:rPr>
          <w:rFonts w:ascii="Times New Roman" w:eastAsia="Times New Roman" w:hAnsi="Times New Roman" w:cs="Times New Roman"/>
          <w:noProof/>
          <w:szCs w:val="20"/>
          <w:lang w:val="pl-PL" w:eastAsia="fr-FR"/>
        </w:rPr>
        <w:t>8</w:t>
      </w:r>
      <w:r w:rsidRPr="00722964">
        <w:rPr>
          <w:rFonts w:ascii="Times New Roman" w:eastAsia="Times New Roman" w:hAnsi="Times New Roman" w:cs="Times New Roman"/>
          <w:szCs w:val="20"/>
          <w:lang w:val="pl-PL" w:eastAsia="fr-FR"/>
        </w:rPr>
        <w:fldChar w:fldCharType="end"/>
      </w:r>
      <w:r w:rsidR="00B76F20" w:rsidRPr="00722964">
        <w:rPr>
          <w:rFonts w:ascii="Times New Roman" w:eastAsia="Times New Roman" w:hAnsi="Times New Roman" w:cs="Times New Roman"/>
          <w:szCs w:val="20"/>
          <w:lang w:val="pl-PL" w:eastAsia="fr-FR"/>
        </w:rPr>
        <w:t>.  </w:t>
      </w:r>
      <w:r w:rsidR="00342409" w:rsidRPr="00E54719">
        <w:rPr>
          <w:lang w:val="pl-PL"/>
        </w:rPr>
        <w:t xml:space="preserve">W dniu 8 sierpnia 2007 roku prokurator wycofał </w:t>
      </w:r>
      <w:r w:rsidR="00656CB7">
        <w:rPr>
          <w:lang w:val="pl-PL"/>
        </w:rPr>
        <w:t>zarzuty</w:t>
      </w:r>
      <w:r w:rsidR="00656CB7" w:rsidRPr="00E54719">
        <w:rPr>
          <w:lang w:val="pl-PL"/>
        </w:rPr>
        <w:t xml:space="preserve"> </w:t>
      </w:r>
      <w:r w:rsidR="00656CB7">
        <w:rPr>
          <w:lang w:val="pl-PL"/>
        </w:rPr>
        <w:t>przeciwko</w:t>
      </w:r>
      <w:r w:rsidR="00656CB7" w:rsidRPr="00E54719">
        <w:rPr>
          <w:lang w:val="pl-PL"/>
        </w:rPr>
        <w:t xml:space="preserve"> </w:t>
      </w:r>
      <w:r w:rsidR="00342409" w:rsidRPr="00E54719">
        <w:rPr>
          <w:lang w:val="pl-PL"/>
        </w:rPr>
        <w:t>skarżące</w:t>
      </w:r>
      <w:r w:rsidR="00656CB7">
        <w:rPr>
          <w:lang w:val="pl-PL"/>
        </w:rPr>
        <w:t>mu</w:t>
      </w:r>
      <w:r w:rsidR="00342409" w:rsidRPr="00E54719">
        <w:rPr>
          <w:lang w:val="pl-PL"/>
        </w:rPr>
        <w:t xml:space="preserve"> z powodu braku dowodów. W </w:t>
      </w:r>
      <w:r w:rsidR="00656CB7">
        <w:rPr>
          <w:lang w:val="pl-PL"/>
        </w:rPr>
        <w:t>pisemnym oświadczeniu</w:t>
      </w:r>
      <w:r w:rsidR="00656CB7" w:rsidRPr="00E54719">
        <w:rPr>
          <w:lang w:val="pl-PL"/>
        </w:rPr>
        <w:t xml:space="preserve"> </w:t>
      </w:r>
      <w:r w:rsidR="00342409" w:rsidRPr="00E54719">
        <w:rPr>
          <w:lang w:val="pl-PL"/>
        </w:rPr>
        <w:t>z tego samego dnia prokurator wskazał, że nie było dowodów na to</w:t>
      </w:r>
      <w:r w:rsidR="00656CB7">
        <w:rPr>
          <w:lang w:val="pl-PL"/>
        </w:rPr>
        <w:t>, że</w:t>
      </w:r>
      <w:r w:rsidR="00342409" w:rsidRPr="00E54719">
        <w:rPr>
          <w:lang w:val="pl-PL"/>
        </w:rPr>
        <w:t xml:space="preserve"> skarżący wiedział lub </w:t>
      </w:r>
      <w:r w:rsidR="002C4EB0" w:rsidRPr="00E54719">
        <w:rPr>
          <w:lang w:val="pl-PL"/>
        </w:rPr>
        <w:t>posiadał</w:t>
      </w:r>
      <w:r w:rsidR="00342409" w:rsidRPr="00E54719">
        <w:rPr>
          <w:lang w:val="pl-PL"/>
        </w:rPr>
        <w:t xml:space="preserve"> uzasadnione podstawy, aby sądzić, że transportował nielegalnych migrantów. </w:t>
      </w:r>
      <w:r w:rsidR="00656CB7">
        <w:rPr>
          <w:lang w:val="pl-PL"/>
        </w:rPr>
        <w:t>Spotkał</w:t>
      </w:r>
      <w:r w:rsidR="00656CB7" w:rsidRPr="00E54719">
        <w:rPr>
          <w:lang w:val="pl-PL"/>
        </w:rPr>
        <w:t xml:space="preserve"> </w:t>
      </w:r>
      <w:r w:rsidR="00342409" w:rsidRPr="00E54719">
        <w:rPr>
          <w:lang w:val="pl-PL"/>
        </w:rPr>
        <w:t>ich po raz pierwszy na dworcu autobusowym w Pr</w:t>
      </w:r>
      <w:r w:rsidR="002C4EB0" w:rsidRPr="00E54719">
        <w:rPr>
          <w:lang w:val="pl-PL"/>
        </w:rPr>
        <w:t>ilep. Nigdy wcześniej nie miał</w:t>
      </w:r>
      <w:r w:rsidR="00342409" w:rsidRPr="00E54719">
        <w:rPr>
          <w:lang w:val="pl-PL"/>
        </w:rPr>
        <w:t xml:space="preserve"> </w:t>
      </w:r>
      <w:r w:rsidR="002C4EB0" w:rsidRPr="00E54719">
        <w:rPr>
          <w:lang w:val="pl-PL"/>
        </w:rPr>
        <w:t xml:space="preserve">z nimi żadnego kontaktu. </w:t>
      </w:r>
      <w:r w:rsidR="00342409" w:rsidRPr="00E54719">
        <w:rPr>
          <w:lang w:val="pl-PL"/>
        </w:rPr>
        <w:t>Ponieważ P. K.</w:t>
      </w:r>
      <w:r w:rsidR="002C4EB0" w:rsidRPr="00E54719">
        <w:rPr>
          <w:lang w:val="pl-PL"/>
        </w:rPr>
        <w:t xml:space="preserve"> biegle posługiwał się językiem macedońskim</w:t>
      </w:r>
      <w:r w:rsidR="00342409" w:rsidRPr="00E54719">
        <w:rPr>
          <w:lang w:val="pl-PL"/>
        </w:rPr>
        <w:t>, skarżący nie mógł podejrzewać, że on (P. K.) był migrantem. Dwaj pozostali migranci milczeli w czasie podróży.</w:t>
      </w:r>
      <w:r w:rsidR="001C1B5E" w:rsidRPr="00E54719">
        <w:rPr>
          <w:lang w:val="pl-PL"/>
        </w:rPr>
        <w:t xml:space="preserve"> Ponadto P.K. potwierdził, że wprowadził w błąd </w:t>
      </w:r>
      <w:r w:rsidR="00342409" w:rsidRPr="00E54719">
        <w:rPr>
          <w:lang w:val="pl-PL"/>
        </w:rPr>
        <w:t xml:space="preserve">skarżącego, gdyż w przeciwnym razie nikt by ich nie przewiózł. Z tego powodu poradził on by S.O. i G.F. milczeli. Kiedy policja </w:t>
      </w:r>
      <w:r w:rsidR="00656CB7" w:rsidRPr="00E54719">
        <w:rPr>
          <w:lang w:val="pl-PL"/>
        </w:rPr>
        <w:t xml:space="preserve">ich </w:t>
      </w:r>
      <w:r w:rsidR="00342409" w:rsidRPr="00E54719">
        <w:rPr>
          <w:lang w:val="pl-PL"/>
        </w:rPr>
        <w:t>zatrzymała P.K. przeprosił skarżącego. Potwierdzi</w:t>
      </w:r>
      <w:r w:rsidR="00656CB7">
        <w:rPr>
          <w:lang w:val="pl-PL"/>
        </w:rPr>
        <w:t>li</w:t>
      </w:r>
      <w:r w:rsidR="00342409" w:rsidRPr="00E54719">
        <w:rPr>
          <w:lang w:val="pl-PL"/>
        </w:rPr>
        <w:t xml:space="preserve"> to S.O. i G.F. oraz </w:t>
      </w:r>
      <w:r w:rsidR="00656CB7">
        <w:rPr>
          <w:lang w:val="pl-PL"/>
        </w:rPr>
        <w:t>dwaj</w:t>
      </w:r>
      <w:r w:rsidR="00656CB7" w:rsidRPr="00E54719">
        <w:rPr>
          <w:lang w:val="pl-PL"/>
        </w:rPr>
        <w:t xml:space="preserve"> </w:t>
      </w:r>
      <w:r w:rsidR="00342409" w:rsidRPr="00E54719">
        <w:rPr>
          <w:lang w:val="pl-PL"/>
        </w:rPr>
        <w:t>policjan</w:t>
      </w:r>
      <w:r w:rsidR="00656CB7">
        <w:rPr>
          <w:lang w:val="pl-PL"/>
        </w:rPr>
        <w:t>ci</w:t>
      </w:r>
      <w:r w:rsidR="00342409" w:rsidRPr="00E54719">
        <w:rPr>
          <w:lang w:val="pl-PL"/>
        </w:rPr>
        <w:t>, którzy zatrzymali ich w tamtym dniu. W tym samym dniu sędzia śledczy umorzył dochodzenie w sprawie skarżącego. Ta ostatnia decyzja wskaz</w:t>
      </w:r>
      <w:r w:rsidR="00656CB7">
        <w:rPr>
          <w:lang w:val="pl-PL"/>
        </w:rPr>
        <w:t>ywała</w:t>
      </w:r>
      <w:r w:rsidR="00342409" w:rsidRPr="00E54719">
        <w:rPr>
          <w:lang w:val="pl-PL"/>
        </w:rPr>
        <w:t>, że skarżący nie był wcześniej karany.</w:t>
      </w:r>
    </w:p>
    <w:p w:rsidR="00BC474B" w:rsidRPr="00A965A8" w:rsidRDefault="00BA5AAF" w:rsidP="005B27F9">
      <w:pPr>
        <w:pStyle w:val="ECHRPara"/>
        <w:rPr>
          <w:rFonts w:ascii="Times New Roman" w:eastAsia="Times New Roman" w:hAnsi="Times New Roman" w:cs="Times New Roman"/>
          <w:szCs w:val="20"/>
          <w:lang w:val="pl-PL" w:eastAsia="fr-FR"/>
        </w:rPr>
      </w:pPr>
      <w:r w:rsidRPr="005B27F9">
        <w:rPr>
          <w:rFonts w:ascii="Times New Roman" w:eastAsia="Times New Roman" w:hAnsi="Times New Roman" w:cs="Times New Roman"/>
          <w:szCs w:val="20"/>
          <w:lang w:val="en-GB" w:eastAsia="fr-FR"/>
        </w:rPr>
        <w:fldChar w:fldCharType="begin"/>
      </w:r>
      <w:r w:rsidR="006252DF" w:rsidRPr="001B5055">
        <w:rPr>
          <w:rFonts w:ascii="Times New Roman" w:eastAsia="Times New Roman" w:hAnsi="Times New Roman" w:cs="Times New Roman"/>
          <w:szCs w:val="20"/>
          <w:lang w:val="pl-PL"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89558F" w:rsidRPr="001B5055">
        <w:rPr>
          <w:rFonts w:ascii="Times New Roman" w:eastAsia="Times New Roman" w:hAnsi="Times New Roman" w:cs="Times New Roman"/>
          <w:noProof/>
          <w:szCs w:val="20"/>
          <w:lang w:val="pl-PL" w:eastAsia="fr-FR"/>
        </w:rPr>
        <w:t>9</w:t>
      </w:r>
      <w:r w:rsidRPr="005B27F9">
        <w:rPr>
          <w:rFonts w:ascii="Times New Roman" w:eastAsia="Times New Roman" w:hAnsi="Times New Roman" w:cs="Times New Roman"/>
          <w:szCs w:val="20"/>
          <w:lang w:val="en-GB" w:eastAsia="fr-FR"/>
        </w:rPr>
        <w:fldChar w:fldCharType="end"/>
      </w:r>
      <w:r w:rsidR="006252DF" w:rsidRPr="001B5055">
        <w:rPr>
          <w:rFonts w:ascii="Times New Roman" w:eastAsia="Times New Roman" w:hAnsi="Times New Roman" w:cs="Times New Roman"/>
          <w:szCs w:val="20"/>
          <w:lang w:val="pl-PL" w:eastAsia="fr-FR"/>
        </w:rPr>
        <w:t>.  </w:t>
      </w:r>
      <w:r w:rsidR="00BC474B" w:rsidRPr="00BC474B">
        <w:rPr>
          <w:lang w:val="pl-PL"/>
        </w:rPr>
        <w:t xml:space="preserve">W dniu 3 września 2007 roku sąd pierwszej instancji skazał P. K. na </w:t>
      </w:r>
      <w:r w:rsidR="00656CB7">
        <w:rPr>
          <w:lang w:val="pl-PL"/>
        </w:rPr>
        <w:t xml:space="preserve">karę 1 </w:t>
      </w:r>
      <w:r w:rsidR="00BC474B" w:rsidRPr="00BC474B">
        <w:rPr>
          <w:lang w:val="pl-PL"/>
        </w:rPr>
        <w:t>rok</w:t>
      </w:r>
      <w:r w:rsidR="00656CB7">
        <w:rPr>
          <w:lang w:val="pl-PL"/>
        </w:rPr>
        <w:t>u</w:t>
      </w:r>
      <w:r w:rsidR="00BC474B" w:rsidRPr="00BC474B">
        <w:rPr>
          <w:lang w:val="pl-PL"/>
        </w:rPr>
        <w:t xml:space="preserve"> </w:t>
      </w:r>
      <w:r w:rsidR="00BC474B">
        <w:rPr>
          <w:lang w:val="pl-PL"/>
        </w:rPr>
        <w:t>pozbawienia wolności</w:t>
      </w:r>
      <w:r w:rsidR="00BC474B" w:rsidRPr="00BC474B">
        <w:rPr>
          <w:lang w:val="pl-PL"/>
        </w:rPr>
        <w:t xml:space="preserve"> w związku z przemytem migrantów. Sąd ustalił, że P. K. </w:t>
      </w:r>
      <w:r w:rsidR="00BC474B">
        <w:rPr>
          <w:lang w:val="pl-PL"/>
        </w:rPr>
        <w:t>poinformował S.O. i G. F., nielegalnych migrantów</w:t>
      </w:r>
      <w:r w:rsidR="00BC474B" w:rsidRPr="00BC474B">
        <w:rPr>
          <w:lang w:val="pl-PL"/>
        </w:rPr>
        <w:t xml:space="preserve"> z Albanii, </w:t>
      </w:r>
      <w:r w:rsidR="00BC474B">
        <w:rPr>
          <w:lang w:val="pl-PL"/>
        </w:rPr>
        <w:t>ż</w:t>
      </w:r>
      <w:r w:rsidR="00656CB7">
        <w:rPr>
          <w:lang w:val="pl-PL"/>
        </w:rPr>
        <w:t>e</w:t>
      </w:r>
      <w:r w:rsidR="00BC474B" w:rsidRPr="00BC474B">
        <w:rPr>
          <w:lang w:val="pl-PL"/>
        </w:rPr>
        <w:t xml:space="preserve"> </w:t>
      </w:r>
      <w:r w:rsidR="00BC474B">
        <w:rPr>
          <w:lang w:val="pl-PL"/>
        </w:rPr>
        <w:t>może</w:t>
      </w:r>
      <w:r w:rsidR="00BC474B" w:rsidRPr="00BC474B">
        <w:rPr>
          <w:lang w:val="pl-PL"/>
        </w:rPr>
        <w:t xml:space="preserve"> nielegalnie</w:t>
      </w:r>
      <w:r w:rsidR="00BC474B">
        <w:rPr>
          <w:lang w:val="pl-PL"/>
        </w:rPr>
        <w:t xml:space="preserve"> przetransportować ich</w:t>
      </w:r>
      <w:r w:rsidR="00BC474B" w:rsidRPr="00BC474B">
        <w:rPr>
          <w:lang w:val="pl-PL"/>
        </w:rPr>
        <w:t xml:space="preserve"> do Grecji. </w:t>
      </w:r>
      <w:r w:rsidR="008B5DAF">
        <w:rPr>
          <w:lang w:val="pl-PL"/>
        </w:rPr>
        <w:t>Zapłacili</w:t>
      </w:r>
      <w:r w:rsidR="00BC474B" w:rsidRPr="00BC474B">
        <w:rPr>
          <w:lang w:val="pl-PL"/>
        </w:rPr>
        <w:t xml:space="preserve"> mu </w:t>
      </w:r>
      <w:r w:rsidR="00BC474B">
        <w:rPr>
          <w:lang w:val="pl-PL"/>
        </w:rPr>
        <w:t>za to 270 euro</w:t>
      </w:r>
      <w:r w:rsidR="00BC474B" w:rsidRPr="00BC474B">
        <w:rPr>
          <w:lang w:val="pl-PL"/>
        </w:rPr>
        <w:t xml:space="preserve">. </w:t>
      </w:r>
      <w:r w:rsidR="00BC474B">
        <w:rPr>
          <w:lang w:val="pl-PL"/>
        </w:rPr>
        <w:t>Migranci przekroczyli granicę albańsko-macedońską</w:t>
      </w:r>
      <w:r w:rsidR="00BC474B" w:rsidRPr="00BC474B">
        <w:rPr>
          <w:lang w:val="pl-PL"/>
        </w:rPr>
        <w:t xml:space="preserve"> nielegalnie; podróż</w:t>
      </w:r>
      <w:r w:rsidR="00BC474B">
        <w:rPr>
          <w:lang w:val="pl-PL"/>
        </w:rPr>
        <w:t>owali</w:t>
      </w:r>
      <w:r w:rsidR="00BC474B" w:rsidRPr="00BC474B">
        <w:rPr>
          <w:lang w:val="pl-PL"/>
        </w:rPr>
        <w:t xml:space="preserve"> </w:t>
      </w:r>
      <w:r w:rsidR="00A965A8">
        <w:rPr>
          <w:lang w:val="pl-PL"/>
        </w:rPr>
        <w:t xml:space="preserve">taksówkami </w:t>
      </w:r>
      <w:r w:rsidR="00BC474B" w:rsidRPr="00BC474B">
        <w:rPr>
          <w:lang w:val="pl-PL"/>
        </w:rPr>
        <w:t xml:space="preserve">do kilku miast w </w:t>
      </w:r>
      <w:r w:rsidR="000E47FE" w:rsidRPr="00E54719">
        <w:rPr>
          <w:lang w:val="pl-PL"/>
        </w:rPr>
        <w:t xml:space="preserve">pozwanym </w:t>
      </w:r>
      <w:r w:rsidR="00BC474B" w:rsidRPr="00E54719">
        <w:rPr>
          <w:lang w:val="pl-PL"/>
        </w:rPr>
        <w:t>p</w:t>
      </w:r>
      <w:r w:rsidR="00AF6547" w:rsidRPr="00E54719">
        <w:rPr>
          <w:lang w:val="pl-PL"/>
        </w:rPr>
        <w:t xml:space="preserve">aństwie </w:t>
      </w:r>
      <w:r w:rsidR="00A965A8" w:rsidRPr="00E54719">
        <w:rPr>
          <w:lang w:val="pl-PL"/>
        </w:rPr>
        <w:t>by</w:t>
      </w:r>
      <w:r w:rsidR="00A965A8">
        <w:rPr>
          <w:lang w:val="pl-PL"/>
        </w:rPr>
        <w:t xml:space="preserve"> ostatecznie dotrzeć na dworzec autobusowy w</w:t>
      </w:r>
      <w:r w:rsidR="00BC474B" w:rsidRPr="00BC474B">
        <w:rPr>
          <w:lang w:val="pl-PL"/>
        </w:rPr>
        <w:t xml:space="preserve"> Prilep. Tam, </w:t>
      </w:r>
      <w:r w:rsidR="000E47FE">
        <w:rPr>
          <w:lang w:val="pl-PL"/>
        </w:rPr>
        <w:t xml:space="preserve">Tam </w:t>
      </w:r>
      <w:r w:rsidR="00BC474B" w:rsidRPr="00BC474B">
        <w:rPr>
          <w:lang w:val="pl-PL"/>
        </w:rPr>
        <w:t xml:space="preserve">P. K. </w:t>
      </w:r>
      <w:r w:rsidR="00A965A8">
        <w:rPr>
          <w:lang w:val="pl-PL"/>
        </w:rPr>
        <w:t>uzgodnił</w:t>
      </w:r>
      <w:r w:rsidR="00BC474B" w:rsidRPr="00BC474B">
        <w:rPr>
          <w:lang w:val="pl-PL"/>
        </w:rPr>
        <w:t xml:space="preserve"> z</w:t>
      </w:r>
      <w:r w:rsidR="00A965A8">
        <w:rPr>
          <w:lang w:val="pl-PL"/>
        </w:rPr>
        <w:t>e</w:t>
      </w:r>
      <w:r w:rsidR="00BC474B" w:rsidRPr="00BC474B">
        <w:rPr>
          <w:lang w:val="pl-PL"/>
        </w:rPr>
        <w:t xml:space="preserve"> </w:t>
      </w:r>
      <w:r w:rsidR="00A965A8" w:rsidRPr="00A965A8">
        <w:rPr>
          <w:lang w:val="pl-PL"/>
        </w:rPr>
        <w:t>skarżącym</w:t>
      </w:r>
      <w:r w:rsidR="00BC474B" w:rsidRPr="00A965A8">
        <w:rPr>
          <w:lang w:val="pl-PL"/>
        </w:rPr>
        <w:t xml:space="preserve">, który uczestniczył w postępowaniu w charakterze świadka, </w:t>
      </w:r>
      <w:r w:rsidR="00A965A8" w:rsidRPr="00A965A8">
        <w:rPr>
          <w:lang w:val="pl-PL"/>
        </w:rPr>
        <w:t>by przetransportować ich</w:t>
      </w:r>
      <w:r w:rsidR="00BC474B" w:rsidRPr="00A965A8">
        <w:rPr>
          <w:lang w:val="pl-PL"/>
        </w:rPr>
        <w:t xml:space="preserve"> do wsi </w:t>
      </w:r>
      <w:proofErr w:type="spellStart"/>
      <w:r w:rsidR="00BC474B" w:rsidRPr="00A965A8">
        <w:rPr>
          <w:lang w:val="pl-PL"/>
        </w:rPr>
        <w:t>Vitolište</w:t>
      </w:r>
      <w:proofErr w:type="spellEnd"/>
      <w:r w:rsidR="00BC474B" w:rsidRPr="00A965A8">
        <w:rPr>
          <w:lang w:val="pl-PL"/>
        </w:rPr>
        <w:t xml:space="preserve">, skąd </w:t>
      </w:r>
      <w:r w:rsidR="00A965A8" w:rsidRPr="00A965A8">
        <w:rPr>
          <w:lang w:val="pl-PL"/>
        </w:rPr>
        <w:t>migranci</w:t>
      </w:r>
      <w:r w:rsidR="00BC474B" w:rsidRPr="00A965A8">
        <w:rPr>
          <w:lang w:val="pl-PL"/>
        </w:rPr>
        <w:t xml:space="preserve"> </w:t>
      </w:r>
      <w:r w:rsidR="00A965A8" w:rsidRPr="00A965A8">
        <w:rPr>
          <w:lang w:val="pl-PL"/>
        </w:rPr>
        <w:t>mieli</w:t>
      </w:r>
      <w:r w:rsidR="00BC474B" w:rsidRPr="00A965A8">
        <w:rPr>
          <w:lang w:val="pl-PL"/>
        </w:rPr>
        <w:t xml:space="preserve"> zamiar przekroczyć granicę pieszo.</w:t>
      </w:r>
    </w:p>
    <w:p w:rsidR="00A965A8" w:rsidRPr="00A965A8" w:rsidRDefault="00BA5AAF" w:rsidP="005B27F9">
      <w:pPr>
        <w:pStyle w:val="ECHRPara"/>
        <w:rPr>
          <w:rFonts w:ascii="Times New Roman" w:eastAsia="Times New Roman" w:hAnsi="Times New Roman" w:cs="Times New Roman"/>
          <w:szCs w:val="20"/>
          <w:lang w:val="pl-PL" w:eastAsia="fr-FR"/>
        </w:rPr>
      </w:pPr>
      <w:r w:rsidRPr="005B27F9">
        <w:rPr>
          <w:rFonts w:ascii="Times New Roman" w:eastAsia="Times New Roman" w:hAnsi="Times New Roman" w:cs="Times New Roman"/>
          <w:szCs w:val="20"/>
          <w:lang w:val="en-GB" w:eastAsia="fr-FR"/>
        </w:rPr>
        <w:fldChar w:fldCharType="begin"/>
      </w:r>
      <w:r w:rsidR="000E12A4" w:rsidRPr="001B5055">
        <w:rPr>
          <w:rFonts w:ascii="Times New Roman" w:eastAsia="Times New Roman" w:hAnsi="Times New Roman" w:cs="Times New Roman"/>
          <w:szCs w:val="20"/>
          <w:lang w:val="pl-PL"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89558F" w:rsidRPr="001B5055">
        <w:rPr>
          <w:rFonts w:ascii="Times New Roman" w:eastAsia="Times New Roman" w:hAnsi="Times New Roman" w:cs="Times New Roman"/>
          <w:noProof/>
          <w:szCs w:val="20"/>
          <w:lang w:val="pl-PL" w:eastAsia="fr-FR"/>
        </w:rPr>
        <w:t>10</w:t>
      </w:r>
      <w:r w:rsidRPr="005B27F9">
        <w:rPr>
          <w:rFonts w:ascii="Times New Roman" w:eastAsia="Times New Roman" w:hAnsi="Times New Roman" w:cs="Times New Roman"/>
          <w:szCs w:val="20"/>
          <w:lang w:val="en-GB" w:eastAsia="fr-FR"/>
        </w:rPr>
        <w:fldChar w:fldCharType="end"/>
      </w:r>
      <w:r w:rsidR="000E12A4" w:rsidRPr="001B5055">
        <w:rPr>
          <w:rFonts w:ascii="Times New Roman" w:eastAsia="Times New Roman" w:hAnsi="Times New Roman" w:cs="Times New Roman"/>
          <w:szCs w:val="20"/>
          <w:lang w:val="pl-PL" w:eastAsia="fr-FR"/>
        </w:rPr>
        <w:t>.  </w:t>
      </w:r>
      <w:r w:rsidR="00A965A8" w:rsidRPr="00A965A8">
        <w:rPr>
          <w:lang w:val="pl-PL"/>
        </w:rPr>
        <w:t xml:space="preserve"> Sąd pierwszej instancji nakazał również, zgodnie z art. 100-</w:t>
      </w:r>
      <w:r w:rsidR="000E47FE">
        <w:rPr>
          <w:lang w:val="pl-PL"/>
        </w:rPr>
        <w:t>a</w:t>
      </w:r>
      <w:r w:rsidR="00A965A8" w:rsidRPr="00A965A8">
        <w:rPr>
          <w:lang w:val="pl-PL"/>
        </w:rPr>
        <w:t xml:space="preserve"> i 418-b K</w:t>
      </w:r>
      <w:r w:rsidR="000E47FE">
        <w:rPr>
          <w:lang w:val="pl-PL"/>
        </w:rPr>
        <w:t xml:space="preserve">odeksu </w:t>
      </w:r>
      <w:r w:rsidR="00A965A8" w:rsidRPr="00A965A8">
        <w:rPr>
          <w:lang w:val="pl-PL"/>
        </w:rPr>
        <w:t>K</w:t>
      </w:r>
      <w:r w:rsidR="000E47FE">
        <w:rPr>
          <w:lang w:val="pl-PL"/>
        </w:rPr>
        <w:t>arnego z</w:t>
      </w:r>
      <w:r w:rsidR="00A965A8" w:rsidRPr="00A965A8">
        <w:rPr>
          <w:lang w:val="pl-PL"/>
        </w:rPr>
        <w:t xml:space="preserve"> 2004 </w:t>
      </w:r>
      <w:r w:rsidR="000E47FE">
        <w:rPr>
          <w:lang w:val="pl-PL"/>
        </w:rPr>
        <w:t xml:space="preserve">roku </w:t>
      </w:r>
      <w:r w:rsidR="00A965A8" w:rsidRPr="00A965A8">
        <w:rPr>
          <w:lang w:val="pl-PL"/>
        </w:rPr>
        <w:t>(</w:t>
      </w:r>
      <w:r w:rsidR="00A965A8" w:rsidRPr="00E54719">
        <w:rPr>
          <w:lang w:val="pl-PL"/>
        </w:rPr>
        <w:t>patrz: akapity 14 i 15 poniżej) konfiskatę samoch</w:t>
      </w:r>
      <w:r w:rsidR="00AF6547" w:rsidRPr="00E54719">
        <w:rPr>
          <w:lang w:val="pl-PL"/>
        </w:rPr>
        <w:t xml:space="preserve">odu skarżącego, jako środka służącego do </w:t>
      </w:r>
      <w:r w:rsidR="00A965A8" w:rsidRPr="00E54719">
        <w:rPr>
          <w:lang w:val="pl-PL"/>
        </w:rPr>
        <w:t>popełnienia przestępstwa ("nakaz konfiskaty"). Odpowiedni fragment wyroku brzmi następująco</w:t>
      </w:r>
      <w:r w:rsidR="00A965A8" w:rsidRPr="00A965A8">
        <w:rPr>
          <w:lang w:val="pl-PL"/>
        </w:rPr>
        <w:t>:</w:t>
      </w:r>
    </w:p>
    <w:p w:rsidR="001842AF" w:rsidRPr="001B5055" w:rsidRDefault="00DA4B48" w:rsidP="005B27F9">
      <w:pPr>
        <w:pStyle w:val="ECHRParaQuote"/>
        <w:rPr>
          <w:rFonts w:eastAsia="Times New Roman"/>
          <w:lang w:val="pl-PL" w:eastAsia="fr-FR"/>
        </w:rPr>
      </w:pPr>
      <w:r w:rsidRPr="001B5055">
        <w:rPr>
          <w:rFonts w:eastAsia="Times New Roman"/>
          <w:lang w:val="pl-PL" w:eastAsia="fr-FR"/>
        </w:rPr>
        <w:t xml:space="preserve"> “</w:t>
      </w:r>
      <w:r w:rsidR="001842AF" w:rsidRPr="001B5055">
        <w:rPr>
          <w:rFonts w:eastAsia="Times New Roman"/>
          <w:lang w:val="pl-PL" w:eastAsia="fr-FR"/>
        </w:rPr>
        <w:t>Zgodnie z art. 100-</w:t>
      </w:r>
      <w:r w:rsidR="000E47FE">
        <w:rPr>
          <w:rFonts w:eastAsia="Times New Roman"/>
          <w:lang w:val="pl-PL" w:eastAsia="fr-FR"/>
        </w:rPr>
        <w:t>a</w:t>
      </w:r>
      <w:r w:rsidR="001842AF" w:rsidRPr="001B5055">
        <w:rPr>
          <w:rFonts w:eastAsia="Times New Roman"/>
          <w:lang w:val="pl-PL" w:eastAsia="fr-FR"/>
        </w:rPr>
        <w:t xml:space="preserve"> (2) i (3) </w:t>
      </w:r>
      <w:r w:rsidR="001842AF" w:rsidRPr="00E54719">
        <w:rPr>
          <w:rFonts w:eastAsia="Times New Roman"/>
          <w:lang w:val="pl-PL" w:eastAsia="fr-FR"/>
        </w:rPr>
        <w:t xml:space="preserve">w </w:t>
      </w:r>
      <w:r w:rsidR="00024FF5" w:rsidRPr="00E54719">
        <w:rPr>
          <w:rFonts w:eastAsia="Times New Roman"/>
          <w:lang w:val="pl-PL" w:eastAsia="fr-FR"/>
        </w:rPr>
        <w:t xml:space="preserve">związku </w:t>
      </w:r>
      <w:r w:rsidR="001842AF" w:rsidRPr="00E54719">
        <w:rPr>
          <w:rFonts w:eastAsia="Times New Roman"/>
          <w:lang w:val="pl-PL" w:eastAsia="fr-FR"/>
        </w:rPr>
        <w:t xml:space="preserve">z </w:t>
      </w:r>
      <w:r w:rsidR="000D7B44" w:rsidRPr="00E54719">
        <w:rPr>
          <w:rFonts w:eastAsia="Times New Roman"/>
          <w:lang w:val="pl-PL" w:eastAsia="fr-FR"/>
        </w:rPr>
        <w:t>art.</w:t>
      </w:r>
      <w:r w:rsidR="001842AF" w:rsidRPr="00E54719">
        <w:rPr>
          <w:rFonts w:eastAsia="Times New Roman"/>
          <w:lang w:val="pl-PL" w:eastAsia="fr-FR"/>
        </w:rPr>
        <w:t xml:space="preserve"> 418-</w:t>
      </w:r>
      <w:r w:rsidR="000E47FE">
        <w:rPr>
          <w:rFonts w:eastAsia="Times New Roman"/>
          <w:lang w:val="pl-PL" w:eastAsia="fr-FR"/>
        </w:rPr>
        <w:t>b</w:t>
      </w:r>
      <w:r w:rsidR="001842AF" w:rsidRPr="00E54719">
        <w:rPr>
          <w:rFonts w:eastAsia="Times New Roman"/>
          <w:lang w:val="pl-PL" w:eastAsia="fr-FR"/>
        </w:rPr>
        <w:t xml:space="preserve"> (5) [</w:t>
      </w:r>
      <w:r w:rsidR="000E47FE">
        <w:rPr>
          <w:rFonts w:eastAsia="Times New Roman"/>
          <w:lang w:val="pl-PL" w:eastAsia="fr-FR"/>
        </w:rPr>
        <w:t>K</w:t>
      </w:r>
      <w:r w:rsidR="001842AF" w:rsidRPr="00E54719">
        <w:rPr>
          <w:rFonts w:eastAsia="Times New Roman"/>
          <w:lang w:val="pl-PL" w:eastAsia="fr-FR"/>
        </w:rPr>
        <w:t xml:space="preserve">odeksu </w:t>
      </w:r>
      <w:r w:rsidR="000E47FE">
        <w:rPr>
          <w:rFonts w:eastAsia="Times New Roman"/>
          <w:lang w:val="pl-PL" w:eastAsia="fr-FR"/>
        </w:rPr>
        <w:t>K</w:t>
      </w:r>
      <w:r w:rsidR="001842AF" w:rsidRPr="00E54719">
        <w:rPr>
          <w:rFonts w:eastAsia="Times New Roman"/>
          <w:lang w:val="pl-PL" w:eastAsia="fr-FR"/>
        </w:rPr>
        <w:t xml:space="preserve">arnego] </w:t>
      </w:r>
      <w:r w:rsidR="000E47FE">
        <w:rPr>
          <w:rFonts w:eastAsia="Times New Roman"/>
          <w:lang w:val="pl-PL" w:eastAsia="fr-FR"/>
        </w:rPr>
        <w:t>s</w:t>
      </w:r>
      <w:r w:rsidR="001842AF" w:rsidRPr="00E54719">
        <w:rPr>
          <w:rFonts w:eastAsia="Times New Roman"/>
          <w:lang w:val="pl-PL" w:eastAsia="fr-FR"/>
        </w:rPr>
        <w:t>ąd skonfiskował ... pojazd [skarżącego], który był używany</w:t>
      </w:r>
      <w:r w:rsidR="001842AF" w:rsidRPr="001B5055">
        <w:rPr>
          <w:rFonts w:eastAsia="Times New Roman"/>
          <w:lang w:val="pl-PL" w:eastAsia="fr-FR"/>
        </w:rPr>
        <w:t xml:space="preserve"> do transportu [S</w:t>
      </w:r>
      <w:r w:rsidR="000D7B44" w:rsidRPr="001B5055">
        <w:rPr>
          <w:rFonts w:eastAsia="Times New Roman"/>
          <w:lang w:val="pl-PL" w:eastAsia="fr-FR"/>
        </w:rPr>
        <w:t>.</w:t>
      </w:r>
      <w:r w:rsidR="001842AF" w:rsidRPr="001B5055">
        <w:rPr>
          <w:rFonts w:eastAsia="Times New Roman"/>
          <w:lang w:val="pl-PL" w:eastAsia="fr-FR"/>
        </w:rPr>
        <w:t>O</w:t>
      </w:r>
      <w:r w:rsidR="000D7B44" w:rsidRPr="001B5055">
        <w:rPr>
          <w:rFonts w:eastAsia="Times New Roman"/>
          <w:lang w:val="pl-PL" w:eastAsia="fr-FR"/>
        </w:rPr>
        <w:t>.</w:t>
      </w:r>
      <w:r w:rsidR="001842AF" w:rsidRPr="001B5055">
        <w:rPr>
          <w:rFonts w:eastAsia="Times New Roman"/>
          <w:lang w:val="pl-PL" w:eastAsia="fr-FR"/>
        </w:rPr>
        <w:t xml:space="preserve"> i G</w:t>
      </w:r>
      <w:r w:rsidR="000D7B44" w:rsidRPr="001B5055">
        <w:rPr>
          <w:rFonts w:eastAsia="Times New Roman"/>
          <w:lang w:val="pl-PL" w:eastAsia="fr-FR"/>
        </w:rPr>
        <w:t>.</w:t>
      </w:r>
      <w:r w:rsidR="001842AF" w:rsidRPr="001B5055">
        <w:rPr>
          <w:rFonts w:eastAsia="Times New Roman"/>
          <w:lang w:val="pl-PL" w:eastAsia="fr-FR"/>
        </w:rPr>
        <w:t>F</w:t>
      </w:r>
      <w:r w:rsidR="000D7B44" w:rsidRPr="001B5055">
        <w:rPr>
          <w:rFonts w:eastAsia="Times New Roman"/>
          <w:lang w:val="pl-PL" w:eastAsia="fr-FR"/>
        </w:rPr>
        <w:t>.</w:t>
      </w:r>
      <w:r w:rsidR="001842AF" w:rsidRPr="001B5055">
        <w:rPr>
          <w:rFonts w:eastAsia="Times New Roman"/>
          <w:lang w:val="pl-PL" w:eastAsia="fr-FR"/>
        </w:rPr>
        <w:t xml:space="preserve">] ponieważ [skarżący] mógł wiedzieć, że byli </w:t>
      </w:r>
      <w:r w:rsidR="00CB1AFD" w:rsidRPr="001B5055">
        <w:rPr>
          <w:rFonts w:eastAsia="Times New Roman"/>
          <w:lang w:val="pl-PL" w:eastAsia="fr-FR"/>
        </w:rPr>
        <w:t xml:space="preserve">[to] </w:t>
      </w:r>
      <w:r w:rsidR="001842AF" w:rsidRPr="001B5055">
        <w:rPr>
          <w:rFonts w:eastAsia="Times New Roman"/>
          <w:lang w:val="pl-PL" w:eastAsia="fr-FR"/>
        </w:rPr>
        <w:t xml:space="preserve">migranci, </w:t>
      </w:r>
      <w:r w:rsidR="000D7B44" w:rsidRPr="001B5055">
        <w:rPr>
          <w:rFonts w:eastAsia="Times New Roman"/>
          <w:lang w:val="pl-PL" w:eastAsia="fr-FR"/>
        </w:rPr>
        <w:t>gdyż</w:t>
      </w:r>
      <w:r w:rsidR="001842AF" w:rsidRPr="001B5055">
        <w:rPr>
          <w:rFonts w:eastAsia="Times New Roman"/>
          <w:lang w:val="pl-PL" w:eastAsia="fr-FR"/>
        </w:rPr>
        <w:t xml:space="preserve"> </w:t>
      </w:r>
      <w:r w:rsidR="000E47FE">
        <w:rPr>
          <w:rFonts w:eastAsia="Times New Roman"/>
          <w:lang w:val="pl-PL" w:eastAsia="fr-FR"/>
        </w:rPr>
        <w:t>dwaj z nich</w:t>
      </w:r>
      <w:r w:rsidR="000E47FE" w:rsidRPr="001B5055">
        <w:rPr>
          <w:rFonts w:eastAsia="Times New Roman"/>
          <w:lang w:val="pl-PL" w:eastAsia="fr-FR"/>
        </w:rPr>
        <w:t xml:space="preserve"> </w:t>
      </w:r>
      <w:r w:rsidR="001842AF" w:rsidRPr="001B5055">
        <w:rPr>
          <w:rFonts w:eastAsia="Times New Roman"/>
          <w:lang w:val="pl-PL" w:eastAsia="fr-FR"/>
        </w:rPr>
        <w:t xml:space="preserve">– świadkowie milczeli, </w:t>
      </w:r>
      <w:r w:rsidR="001842AF" w:rsidRPr="006F41D3">
        <w:rPr>
          <w:rFonts w:eastAsia="Times New Roman"/>
          <w:lang w:val="pl-PL" w:eastAsia="fr-FR"/>
        </w:rPr>
        <w:t xml:space="preserve">nie posiadali żadnego sprzętu potrzebnego do pracy jako </w:t>
      </w:r>
      <w:r w:rsidR="001842AF" w:rsidRPr="006F41D3">
        <w:rPr>
          <w:rFonts w:eastAsia="Times New Roman"/>
          <w:lang w:val="pl-PL" w:eastAsia="fr-FR"/>
        </w:rPr>
        <w:lastRenderedPageBreak/>
        <w:t>robotnicy budowlani bądź drwale</w:t>
      </w:r>
      <w:r w:rsidR="00F90FD0" w:rsidRPr="006F41D3">
        <w:rPr>
          <w:rFonts w:eastAsia="Times New Roman"/>
          <w:lang w:val="pl-PL" w:eastAsia="fr-FR"/>
        </w:rPr>
        <w:t>,</w:t>
      </w:r>
      <w:r w:rsidR="000D7B44" w:rsidRPr="006F41D3">
        <w:rPr>
          <w:rFonts w:eastAsia="Times New Roman"/>
          <w:lang w:val="pl-PL" w:eastAsia="fr-FR"/>
        </w:rPr>
        <w:t xml:space="preserve"> a</w:t>
      </w:r>
      <w:r w:rsidR="001842AF" w:rsidRPr="006F41D3">
        <w:rPr>
          <w:rFonts w:eastAsia="Times New Roman"/>
          <w:lang w:val="pl-PL" w:eastAsia="fr-FR"/>
        </w:rPr>
        <w:t xml:space="preserve"> także</w:t>
      </w:r>
      <w:r w:rsidR="00F90FD0" w:rsidRPr="006F41D3">
        <w:rPr>
          <w:rFonts w:eastAsia="Times New Roman"/>
          <w:lang w:val="pl-PL" w:eastAsia="fr-FR"/>
        </w:rPr>
        <w:t xml:space="preserve"> czas</w:t>
      </w:r>
      <w:r w:rsidR="001842AF" w:rsidRPr="006F41D3">
        <w:rPr>
          <w:rFonts w:eastAsia="Times New Roman"/>
          <w:lang w:val="pl-PL" w:eastAsia="fr-FR"/>
        </w:rPr>
        <w:t xml:space="preserve">, </w:t>
      </w:r>
      <w:r w:rsidR="000D7B44" w:rsidRPr="006F41D3">
        <w:rPr>
          <w:rFonts w:eastAsia="Times New Roman"/>
          <w:lang w:val="pl-PL" w:eastAsia="fr-FR"/>
        </w:rPr>
        <w:t xml:space="preserve">kiedy </w:t>
      </w:r>
      <w:r w:rsidR="000E47FE">
        <w:rPr>
          <w:rFonts w:eastAsia="Times New Roman"/>
          <w:lang w:val="pl-PL" w:eastAsia="fr-FR"/>
        </w:rPr>
        <w:t>transportował ich</w:t>
      </w:r>
      <w:r w:rsidR="001842AF" w:rsidRPr="006F41D3">
        <w:rPr>
          <w:rFonts w:eastAsia="Times New Roman"/>
          <w:lang w:val="pl-PL" w:eastAsia="fr-FR"/>
        </w:rPr>
        <w:t xml:space="preserve"> </w:t>
      </w:r>
      <w:r w:rsidR="000D7B44" w:rsidRPr="006F41D3">
        <w:rPr>
          <w:rFonts w:eastAsia="Times New Roman"/>
          <w:lang w:val="pl-PL" w:eastAsia="fr-FR"/>
        </w:rPr>
        <w:t xml:space="preserve">do </w:t>
      </w:r>
      <w:proofErr w:type="spellStart"/>
      <w:r w:rsidR="000D7B44" w:rsidRPr="006F41D3">
        <w:rPr>
          <w:rFonts w:eastAsia="Times New Roman"/>
          <w:lang w:val="pl-PL" w:eastAsia="fr-FR"/>
        </w:rPr>
        <w:t>Mariovo</w:t>
      </w:r>
      <w:proofErr w:type="spellEnd"/>
      <w:r w:rsidR="000D7B44" w:rsidRPr="006F41D3">
        <w:rPr>
          <w:rFonts w:eastAsia="Times New Roman"/>
          <w:lang w:val="pl-PL" w:eastAsia="fr-FR"/>
        </w:rPr>
        <w:t xml:space="preserve"> </w:t>
      </w:r>
      <w:r w:rsidR="00F90FD0" w:rsidRPr="006F41D3">
        <w:rPr>
          <w:rFonts w:eastAsia="Times New Roman"/>
          <w:lang w:val="pl-PL" w:eastAsia="fr-FR"/>
        </w:rPr>
        <w:t xml:space="preserve">czyli godziny  popołudniowe, </w:t>
      </w:r>
      <w:r w:rsidR="000E47FE">
        <w:rPr>
          <w:rFonts w:eastAsia="Times New Roman"/>
          <w:lang w:val="pl-PL" w:eastAsia="fr-FR"/>
        </w:rPr>
        <w:t>wskazywał</w:t>
      </w:r>
      <w:r w:rsidR="000D7B44" w:rsidRPr="006F41D3">
        <w:rPr>
          <w:rFonts w:eastAsia="Times New Roman"/>
          <w:lang w:val="pl-PL" w:eastAsia="fr-FR"/>
        </w:rPr>
        <w:t>, że praca nie była celem ich podróży</w:t>
      </w:r>
      <w:r w:rsidR="00F90FD0" w:rsidRPr="006F41D3">
        <w:rPr>
          <w:rFonts w:eastAsia="Times New Roman"/>
          <w:lang w:val="pl-PL" w:eastAsia="fr-FR"/>
        </w:rPr>
        <w:t>, ale [zamierzali</w:t>
      </w:r>
      <w:r w:rsidR="001842AF" w:rsidRPr="006F41D3">
        <w:rPr>
          <w:rFonts w:eastAsia="Times New Roman"/>
          <w:lang w:val="pl-PL" w:eastAsia="fr-FR"/>
        </w:rPr>
        <w:t xml:space="preserve">] </w:t>
      </w:r>
      <w:r w:rsidR="00F90FD0" w:rsidRPr="006F41D3">
        <w:rPr>
          <w:rFonts w:eastAsia="Times New Roman"/>
          <w:lang w:val="pl-PL" w:eastAsia="fr-FR"/>
        </w:rPr>
        <w:t>w nocy nielegalnie przekroczyć granicę macedońsko-grecką</w:t>
      </w:r>
      <w:r w:rsidR="001842AF" w:rsidRPr="006F41D3">
        <w:rPr>
          <w:rFonts w:eastAsia="Times New Roman"/>
          <w:lang w:val="pl-PL" w:eastAsia="fr-FR"/>
        </w:rPr>
        <w:t xml:space="preserve">, </w:t>
      </w:r>
      <w:r w:rsidR="00F90FD0" w:rsidRPr="006F41D3">
        <w:rPr>
          <w:rFonts w:eastAsia="Times New Roman"/>
          <w:lang w:val="pl-PL" w:eastAsia="fr-FR"/>
        </w:rPr>
        <w:t>co powinno</w:t>
      </w:r>
      <w:r w:rsidR="001842AF" w:rsidRPr="006F41D3">
        <w:rPr>
          <w:rFonts w:eastAsia="Times New Roman"/>
          <w:lang w:val="pl-PL" w:eastAsia="fr-FR"/>
        </w:rPr>
        <w:t xml:space="preserve"> być znane </w:t>
      </w:r>
      <w:r w:rsidR="00F90FD0" w:rsidRPr="006F41D3">
        <w:rPr>
          <w:rFonts w:eastAsia="Times New Roman"/>
          <w:lang w:val="pl-PL" w:eastAsia="fr-FR"/>
        </w:rPr>
        <w:t>[skarżącemu</w:t>
      </w:r>
      <w:r w:rsidR="001842AF" w:rsidRPr="006F41D3">
        <w:rPr>
          <w:rFonts w:eastAsia="Times New Roman"/>
          <w:lang w:val="pl-PL" w:eastAsia="fr-FR"/>
        </w:rPr>
        <w:t>] jako</w:t>
      </w:r>
      <w:r w:rsidR="00F90FD0" w:rsidRPr="006F41D3">
        <w:rPr>
          <w:rFonts w:eastAsia="Times New Roman"/>
          <w:lang w:val="pl-PL" w:eastAsia="fr-FR"/>
        </w:rPr>
        <w:t>, że był</w:t>
      </w:r>
      <w:r w:rsidR="001842AF" w:rsidRPr="006F41D3">
        <w:rPr>
          <w:rFonts w:eastAsia="Times New Roman"/>
          <w:lang w:val="pl-PL" w:eastAsia="fr-FR"/>
        </w:rPr>
        <w:t xml:space="preserve"> doświadczony</w:t>
      </w:r>
      <w:r w:rsidR="00F90FD0" w:rsidRPr="006F41D3">
        <w:rPr>
          <w:rFonts w:eastAsia="Times New Roman"/>
          <w:lang w:val="pl-PL" w:eastAsia="fr-FR"/>
        </w:rPr>
        <w:t>m</w:t>
      </w:r>
      <w:r w:rsidR="001842AF" w:rsidRPr="006F41D3">
        <w:rPr>
          <w:rFonts w:eastAsia="Times New Roman"/>
          <w:lang w:val="pl-PL" w:eastAsia="fr-FR"/>
        </w:rPr>
        <w:t xml:space="preserve"> taksówkarz</w:t>
      </w:r>
      <w:r w:rsidR="00F90FD0" w:rsidRPr="006F41D3">
        <w:rPr>
          <w:rFonts w:eastAsia="Times New Roman"/>
          <w:lang w:val="pl-PL" w:eastAsia="fr-FR"/>
        </w:rPr>
        <w:t>em</w:t>
      </w:r>
      <w:r w:rsidR="001842AF" w:rsidRPr="006F41D3">
        <w:rPr>
          <w:rFonts w:eastAsia="Times New Roman"/>
          <w:lang w:val="pl-PL" w:eastAsia="fr-FR"/>
        </w:rPr>
        <w:t>. [Skarżąc</w:t>
      </w:r>
      <w:r w:rsidR="00622238" w:rsidRPr="006F41D3">
        <w:rPr>
          <w:rFonts w:eastAsia="Times New Roman"/>
          <w:lang w:val="pl-PL" w:eastAsia="fr-FR"/>
        </w:rPr>
        <w:t>y</w:t>
      </w:r>
      <w:r w:rsidR="001842AF" w:rsidRPr="006F41D3">
        <w:rPr>
          <w:rFonts w:eastAsia="Times New Roman"/>
          <w:lang w:val="pl-PL" w:eastAsia="fr-FR"/>
        </w:rPr>
        <w:t>] stwierdził r</w:t>
      </w:r>
      <w:r w:rsidR="00622238" w:rsidRPr="006F41D3">
        <w:rPr>
          <w:rFonts w:eastAsia="Times New Roman"/>
          <w:lang w:val="pl-PL" w:eastAsia="fr-FR"/>
        </w:rPr>
        <w:t>ównież, że był podejrzliwy wobec</w:t>
      </w:r>
      <w:r w:rsidR="001842AF" w:rsidRPr="006F41D3">
        <w:rPr>
          <w:rFonts w:eastAsia="Times New Roman"/>
          <w:lang w:val="pl-PL" w:eastAsia="fr-FR"/>
        </w:rPr>
        <w:t xml:space="preserve"> jedn</w:t>
      </w:r>
      <w:r w:rsidR="00622238" w:rsidRPr="006F41D3">
        <w:rPr>
          <w:rFonts w:eastAsia="Times New Roman"/>
          <w:lang w:val="pl-PL" w:eastAsia="fr-FR"/>
        </w:rPr>
        <w:t>ego</w:t>
      </w:r>
      <w:r w:rsidR="001842AF" w:rsidRPr="006F41D3">
        <w:rPr>
          <w:rFonts w:eastAsia="Times New Roman"/>
          <w:lang w:val="pl-PL" w:eastAsia="fr-FR"/>
        </w:rPr>
        <w:t xml:space="preserve"> ze świadków, </w:t>
      </w:r>
      <w:r w:rsidRPr="006F41D3">
        <w:rPr>
          <w:rFonts w:eastAsia="Times New Roman"/>
          <w:lang w:val="pl-PL" w:eastAsia="fr-FR"/>
        </w:rPr>
        <w:t>gdyż</w:t>
      </w:r>
      <w:r w:rsidR="001842AF" w:rsidRPr="006F41D3">
        <w:rPr>
          <w:rFonts w:eastAsia="Times New Roman"/>
          <w:lang w:val="pl-PL" w:eastAsia="fr-FR"/>
        </w:rPr>
        <w:t xml:space="preserve"> był </w:t>
      </w:r>
      <w:r w:rsidR="00B066E0" w:rsidRPr="006F41D3">
        <w:rPr>
          <w:rFonts w:eastAsia="Times New Roman"/>
          <w:lang w:val="pl-PL" w:eastAsia="fr-FR"/>
        </w:rPr>
        <w:t>on wychudzony</w:t>
      </w:r>
      <w:r w:rsidR="001842AF" w:rsidRPr="006F41D3">
        <w:rPr>
          <w:rFonts w:eastAsia="Times New Roman"/>
          <w:lang w:val="pl-PL" w:eastAsia="fr-FR"/>
        </w:rPr>
        <w:t>, co oznacz</w:t>
      </w:r>
      <w:r w:rsidR="00B066E0" w:rsidRPr="006F41D3">
        <w:rPr>
          <w:rFonts w:eastAsia="Times New Roman"/>
          <w:lang w:val="pl-PL" w:eastAsia="fr-FR"/>
        </w:rPr>
        <w:t>ało, że mógł</w:t>
      </w:r>
      <w:r w:rsidR="000E47FE">
        <w:rPr>
          <w:rFonts w:eastAsia="Times New Roman"/>
          <w:lang w:val="pl-PL" w:eastAsia="fr-FR"/>
        </w:rPr>
        <w:t>by</w:t>
      </w:r>
      <w:r w:rsidR="00B066E0" w:rsidRPr="006F41D3">
        <w:rPr>
          <w:rFonts w:eastAsia="Times New Roman"/>
          <w:lang w:val="pl-PL" w:eastAsia="fr-FR"/>
        </w:rPr>
        <w:t xml:space="preserve"> </w:t>
      </w:r>
      <w:r w:rsidR="000E47FE">
        <w:rPr>
          <w:rFonts w:eastAsia="Times New Roman"/>
          <w:lang w:val="pl-PL" w:eastAsia="fr-FR"/>
        </w:rPr>
        <w:t>wiedzieć</w:t>
      </w:r>
      <w:r w:rsidR="00B066E0" w:rsidRPr="006F41D3">
        <w:rPr>
          <w:rFonts w:eastAsia="Times New Roman"/>
          <w:lang w:val="pl-PL" w:eastAsia="fr-FR"/>
        </w:rPr>
        <w:t xml:space="preserve">, </w:t>
      </w:r>
      <w:r w:rsidR="00CB1AFD" w:rsidRPr="006F41D3">
        <w:rPr>
          <w:rFonts w:eastAsia="Times New Roman"/>
          <w:lang w:val="pl-PL" w:eastAsia="fr-FR"/>
        </w:rPr>
        <w:t>iż</w:t>
      </w:r>
      <w:r w:rsidR="00B066E0" w:rsidRPr="006F41D3">
        <w:rPr>
          <w:rFonts w:eastAsia="Times New Roman"/>
          <w:lang w:val="pl-PL" w:eastAsia="fr-FR"/>
        </w:rPr>
        <w:t xml:space="preserve"> byli migrantami, a nie (zwykłymi) osob</w:t>
      </w:r>
      <w:r w:rsidR="000E47FE">
        <w:rPr>
          <w:rFonts w:eastAsia="Times New Roman"/>
          <w:lang w:val="pl-PL" w:eastAsia="fr-FR"/>
        </w:rPr>
        <w:t>ami</w:t>
      </w:r>
      <w:r w:rsidR="00B066E0" w:rsidRPr="006F41D3">
        <w:rPr>
          <w:rFonts w:eastAsia="Times New Roman"/>
          <w:lang w:val="pl-PL" w:eastAsia="fr-FR"/>
        </w:rPr>
        <w:t>, któr</w:t>
      </w:r>
      <w:r w:rsidRPr="006F41D3">
        <w:rPr>
          <w:rFonts w:eastAsia="Times New Roman"/>
          <w:lang w:val="pl-PL" w:eastAsia="fr-FR"/>
        </w:rPr>
        <w:t>e z</w:t>
      </w:r>
      <w:r w:rsidR="00B066E0" w:rsidRPr="006F41D3">
        <w:rPr>
          <w:rFonts w:eastAsia="Times New Roman"/>
          <w:lang w:val="pl-PL" w:eastAsia="fr-FR"/>
        </w:rPr>
        <w:t>mierzały do</w:t>
      </w:r>
      <w:r w:rsidR="001842AF" w:rsidRPr="006F41D3">
        <w:rPr>
          <w:rFonts w:eastAsia="Times New Roman"/>
          <w:lang w:val="pl-PL" w:eastAsia="fr-FR"/>
        </w:rPr>
        <w:t xml:space="preserve"> </w:t>
      </w:r>
      <w:r w:rsidR="00B066E0" w:rsidRPr="006F41D3">
        <w:rPr>
          <w:rFonts w:eastAsia="Times New Roman"/>
          <w:lang w:val="pl-PL" w:eastAsia="fr-FR"/>
        </w:rPr>
        <w:t xml:space="preserve">pracy w </w:t>
      </w:r>
      <w:proofErr w:type="spellStart"/>
      <w:r w:rsidR="001842AF" w:rsidRPr="006F41D3">
        <w:rPr>
          <w:rFonts w:eastAsia="Times New Roman"/>
          <w:lang w:val="pl-PL" w:eastAsia="fr-FR"/>
        </w:rPr>
        <w:t>Vitolište</w:t>
      </w:r>
      <w:proofErr w:type="spellEnd"/>
      <w:r w:rsidR="001842AF" w:rsidRPr="006F41D3">
        <w:rPr>
          <w:rFonts w:eastAsia="Times New Roman"/>
          <w:lang w:val="pl-PL" w:eastAsia="fr-FR"/>
        </w:rPr>
        <w:t>, jak</w:t>
      </w:r>
      <w:r w:rsidR="00CB1AFD" w:rsidRPr="006F41D3">
        <w:rPr>
          <w:rFonts w:eastAsia="Times New Roman"/>
          <w:lang w:val="pl-PL" w:eastAsia="fr-FR"/>
        </w:rPr>
        <w:t>o że</w:t>
      </w:r>
      <w:r w:rsidR="001842AF" w:rsidRPr="006F41D3">
        <w:rPr>
          <w:rFonts w:eastAsia="Times New Roman"/>
          <w:lang w:val="pl-PL" w:eastAsia="fr-FR"/>
        </w:rPr>
        <w:t xml:space="preserve"> on sam wiedział</w:t>
      </w:r>
      <w:r w:rsidR="001842AF" w:rsidRPr="001B5055">
        <w:rPr>
          <w:rFonts w:eastAsia="Times New Roman"/>
          <w:lang w:val="pl-PL" w:eastAsia="fr-FR"/>
        </w:rPr>
        <w:t xml:space="preserve">, </w:t>
      </w:r>
      <w:r w:rsidR="00CB1AFD" w:rsidRPr="001B5055">
        <w:rPr>
          <w:rFonts w:eastAsia="Times New Roman"/>
          <w:lang w:val="pl-PL" w:eastAsia="fr-FR"/>
        </w:rPr>
        <w:t>ż</w:t>
      </w:r>
      <w:r w:rsidR="008B5DAF">
        <w:rPr>
          <w:rFonts w:eastAsia="Times New Roman"/>
          <w:lang w:val="pl-PL" w:eastAsia="fr-FR"/>
        </w:rPr>
        <w:t>e</w:t>
      </w:r>
      <w:r w:rsidR="001842AF" w:rsidRPr="001B5055">
        <w:rPr>
          <w:rFonts w:eastAsia="Times New Roman"/>
          <w:lang w:val="pl-PL" w:eastAsia="fr-FR"/>
        </w:rPr>
        <w:t xml:space="preserve"> granica </w:t>
      </w:r>
      <w:r w:rsidR="00CB1AFD" w:rsidRPr="001B5055">
        <w:rPr>
          <w:rFonts w:eastAsia="Times New Roman"/>
          <w:lang w:val="pl-PL" w:eastAsia="fr-FR"/>
        </w:rPr>
        <w:t xml:space="preserve">była nielegalnie przekraczana w </w:t>
      </w:r>
      <w:r w:rsidR="001842AF" w:rsidRPr="001B5055">
        <w:rPr>
          <w:rFonts w:eastAsia="Times New Roman"/>
          <w:lang w:val="pl-PL" w:eastAsia="fr-FR"/>
        </w:rPr>
        <w:t xml:space="preserve"> pobliżu wsi </w:t>
      </w:r>
      <w:proofErr w:type="spellStart"/>
      <w:r w:rsidR="001842AF" w:rsidRPr="001B5055">
        <w:rPr>
          <w:rFonts w:eastAsia="Times New Roman"/>
          <w:lang w:val="pl-PL" w:eastAsia="fr-FR"/>
        </w:rPr>
        <w:t>Vitolište</w:t>
      </w:r>
      <w:proofErr w:type="spellEnd"/>
      <w:r w:rsidR="001842AF" w:rsidRPr="001B5055">
        <w:rPr>
          <w:rFonts w:eastAsia="Times New Roman"/>
          <w:lang w:val="pl-PL" w:eastAsia="fr-FR"/>
        </w:rPr>
        <w:t xml:space="preserve">, </w:t>
      </w:r>
      <w:proofErr w:type="spellStart"/>
      <w:r w:rsidR="001842AF" w:rsidRPr="001B5055">
        <w:rPr>
          <w:rFonts w:eastAsia="Times New Roman"/>
          <w:lang w:val="pl-PL" w:eastAsia="fr-FR"/>
        </w:rPr>
        <w:t>Canište</w:t>
      </w:r>
      <w:proofErr w:type="spellEnd"/>
      <w:r w:rsidR="001842AF" w:rsidRPr="001B5055">
        <w:rPr>
          <w:rFonts w:eastAsia="Times New Roman"/>
          <w:lang w:val="pl-PL" w:eastAsia="fr-FR"/>
        </w:rPr>
        <w:t xml:space="preserve"> i </w:t>
      </w:r>
      <w:proofErr w:type="spellStart"/>
      <w:r w:rsidR="001842AF" w:rsidRPr="001B5055">
        <w:rPr>
          <w:rFonts w:eastAsia="Times New Roman"/>
          <w:lang w:val="pl-PL" w:eastAsia="fr-FR"/>
        </w:rPr>
        <w:t>Bešište</w:t>
      </w:r>
      <w:proofErr w:type="spellEnd"/>
      <w:r w:rsidR="001842AF" w:rsidRPr="001B5055">
        <w:rPr>
          <w:rFonts w:eastAsia="Times New Roman"/>
          <w:lang w:val="pl-PL" w:eastAsia="fr-FR"/>
        </w:rPr>
        <w:t>.</w:t>
      </w:r>
      <w:r w:rsidRPr="001B5055">
        <w:rPr>
          <w:rFonts w:eastAsia="Times New Roman"/>
          <w:lang w:val="pl-PL" w:eastAsia="fr-FR"/>
        </w:rPr>
        <w:t>”</w:t>
      </w:r>
    </w:p>
    <w:p w:rsidR="00DA4B48" w:rsidRPr="00D240F8" w:rsidRDefault="00BA5AAF" w:rsidP="005B27F9">
      <w:pPr>
        <w:pStyle w:val="ECHRPara"/>
        <w:rPr>
          <w:rFonts w:ascii="Times New Roman" w:eastAsia="Times New Roman" w:hAnsi="Times New Roman" w:cs="Times New Roman"/>
          <w:szCs w:val="20"/>
          <w:lang w:val="pl-PL" w:eastAsia="fr-FR"/>
        </w:rPr>
      </w:pPr>
      <w:r w:rsidRPr="005B27F9">
        <w:rPr>
          <w:rFonts w:ascii="Times New Roman" w:eastAsia="Times New Roman" w:hAnsi="Times New Roman" w:cs="Times New Roman"/>
          <w:szCs w:val="20"/>
          <w:lang w:val="en-GB" w:eastAsia="fr-FR"/>
        </w:rPr>
        <w:fldChar w:fldCharType="begin"/>
      </w:r>
      <w:r w:rsidR="003A0458" w:rsidRPr="001B5055">
        <w:rPr>
          <w:rFonts w:ascii="Times New Roman" w:eastAsia="Times New Roman" w:hAnsi="Times New Roman" w:cs="Times New Roman"/>
          <w:szCs w:val="20"/>
          <w:lang w:val="pl-PL"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89558F" w:rsidRPr="001B5055">
        <w:rPr>
          <w:rFonts w:ascii="Times New Roman" w:eastAsia="Times New Roman" w:hAnsi="Times New Roman" w:cs="Times New Roman"/>
          <w:noProof/>
          <w:szCs w:val="20"/>
          <w:lang w:val="pl-PL" w:eastAsia="fr-FR"/>
        </w:rPr>
        <w:t>11</w:t>
      </w:r>
      <w:r w:rsidRPr="005B27F9">
        <w:rPr>
          <w:rFonts w:ascii="Times New Roman" w:eastAsia="Times New Roman" w:hAnsi="Times New Roman" w:cs="Times New Roman"/>
          <w:szCs w:val="20"/>
          <w:lang w:val="en-GB" w:eastAsia="fr-FR"/>
        </w:rPr>
        <w:fldChar w:fldCharType="end"/>
      </w:r>
      <w:r w:rsidR="003A0458" w:rsidRPr="001B5055">
        <w:rPr>
          <w:rFonts w:ascii="Times New Roman" w:eastAsia="Times New Roman" w:hAnsi="Times New Roman" w:cs="Times New Roman"/>
          <w:szCs w:val="20"/>
          <w:lang w:val="pl-PL" w:eastAsia="fr-FR"/>
        </w:rPr>
        <w:t>.  </w:t>
      </w:r>
      <w:r w:rsidR="00DA4B48" w:rsidRPr="00D240F8">
        <w:rPr>
          <w:lang w:val="pl-PL"/>
        </w:rPr>
        <w:t xml:space="preserve">Skarżący </w:t>
      </w:r>
      <w:r w:rsidR="002A37B5">
        <w:rPr>
          <w:lang w:val="pl-PL"/>
        </w:rPr>
        <w:t>odwołał się</w:t>
      </w:r>
      <w:r w:rsidR="00DA4B48" w:rsidRPr="00D240F8">
        <w:rPr>
          <w:lang w:val="pl-PL"/>
        </w:rPr>
        <w:t xml:space="preserve"> twierdząc, że nakazu konfiskaty nie oparto na żadnym fakcie. Nie został skazany za żadne przestępstwo, a sąd</w:t>
      </w:r>
      <w:r w:rsidR="00F23306" w:rsidRPr="00D240F8">
        <w:rPr>
          <w:lang w:val="pl-PL"/>
        </w:rPr>
        <w:t xml:space="preserve"> pierwszej instancji</w:t>
      </w:r>
      <w:r w:rsidR="00DA4B48" w:rsidRPr="00D240F8">
        <w:rPr>
          <w:lang w:val="pl-PL"/>
        </w:rPr>
        <w:t xml:space="preserve"> nie był uprawniony do</w:t>
      </w:r>
      <w:r w:rsidR="00F23306" w:rsidRPr="00D240F8">
        <w:rPr>
          <w:lang w:val="pl-PL"/>
        </w:rPr>
        <w:t xml:space="preserve"> wydania</w:t>
      </w:r>
      <w:r w:rsidR="00DA4B48" w:rsidRPr="00D240F8">
        <w:rPr>
          <w:lang w:val="pl-PL"/>
        </w:rPr>
        <w:t xml:space="preserve"> nakazu konfiskaty jego samochodu. P. K., który </w:t>
      </w:r>
      <w:r w:rsidR="00F23306" w:rsidRPr="00D240F8">
        <w:rPr>
          <w:lang w:val="pl-PL"/>
        </w:rPr>
        <w:t>był wcześniej</w:t>
      </w:r>
      <w:r w:rsidR="00DA4B48" w:rsidRPr="00D240F8">
        <w:rPr>
          <w:lang w:val="pl-PL"/>
        </w:rPr>
        <w:t xml:space="preserve"> skazany, po</w:t>
      </w:r>
      <w:r w:rsidR="00F23306" w:rsidRPr="00D240F8">
        <w:rPr>
          <w:lang w:val="pl-PL"/>
        </w:rPr>
        <w:t>dróżował</w:t>
      </w:r>
      <w:r w:rsidR="00DA4B48" w:rsidRPr="00D240F8">
        <w:rPr>
          <w:lang w:val="pl-PL"/>
        </w:rPr>
        <w:t xml:space="preserve"> w </w:t>
      </w:r>
      <w:r w:rsidR="00F23306" w:rsidRPr="00D240F8">
        <w:rPr>
          <w:lang w:val="pl-PL"/>
        </w:rPr>
        <w:t xml:space="preserve">rzeczonym </w:t>
      </w:r>
      <w:r w:rsidR="00DA4B48" w:rsidRPr="00E54719">
        <w:rPr>
          <w:lang w:val="pl-PL"/>
        </w:rPr>
        <w:t xml:space="preserve">samochodzie jako pasażer. Fakt, że prokurator wycofał </w:t>
      </w:r>
      <w:r w:rsidR="002A37B5">
        <w:rPr>
          <w:lang w:val="pl-PL"/>
        </w:rPr>
        <w:t>zarzuty</w:t>
      </w:r>
      <w:r w:rsidR="002A37B5" w:rsidRPr="00E54719">
        <w:rPr>
          <w:lang w:val="pl-PL"/>
        </w:rPr>
        <w:t xml:space="preserve"> </w:t>
      </w:r>
      <w:r w:rsidR="00DA4B48" w:rsidRPr="00E54719">
        <w:rPr>
          <w:lang w:val="pl-PL"/>
        </w:rPr>
        <w:t xml:space="preserve">przeciwko niemu potwierdził, że </w:t>
      </w:r>
      <w:r w:rsidR="00F23306" w:rsidRPr="00E54719">
        <w:rPr>
          <w:lang w:val="pl-PL"/>
        </w:rPr>
        <w:t>skarżący nie</w:t>
      </w:r>
      <w:r w:rsidR="00DA4B48" w:rsidRPr="00E54719">
        <w:rPr>
          <w:lang w:val="pl-PL"/>
        </w:rPr>
        <w:t xml:space="preserve"> wiedział, </w:t>
      </w:r>
      <w:r w:rsidR="00F23306" w:rsidRPr="00E54719">
        <w:rPr>
          <w:lang w:val="pl-PL"/>
        </w:rPr>
        <w:t>iż przewoził</w:t>
      </w:r>
      <w:r w:rsidR="00DA4B48" w:rsidRPr="00E54719">
        <w:rPr>
          <w:lang w:val="pl-PL"/>
        </w:rPr>
        <w:t xml:space="preserve"> nielegalnych imigrantów.</w:t>
      </w:r>
      <w:r w:rsidR="00DA4B48" w:rsidRPr="00D240F8">
        <w:rPr>
          <w:lang w:val="pl-PL"/>
        </w:rPr>
        <w:t xml:space="preserve"> </w:t>
      </w:r>
      <w:r w:rsidR="00E269A0" w:rsidRPr="00D240F8">
        <w:rPr>
          <w:lang w:val="pl-PL"/>
        </w:rPr>
        <w:t>Nie przytoczono dowodów</w:t>
      </w:r>
      <w:r w:rsidR="00DA4B48" w:rsidRPr="00D240F8">
        <w:rPr>
          <w:lang w:val="pl-PL"/>
        </w:rPr>
        <w:t xml:space="preserve"> </w:t>
      </w:r>
      <w:r w:rsidR="00E269A0" w:rsidRPr="00D240F8">
        <w:rPr>
          <w:lang w:val="pl-PL"/>
        </w:rPr>
        <w:t>wskazujących na co innego</w:t>
      </w:r>
      <w:r w:rsidR="00DA4B48" w:rsidRPr="00D240F8">
        <w:rPr>
          <w:lang w:val="pl-PL"/>
        </w:rPr>
        <w:t xml:space="preserve">. </w:t>
      </w:r>
      <w:r w:rsidR="00D240F8">
        <w:rPr>
          <w:lang w:val="pl-PL"/>
        </w:rPr>
        <w:t>Ponadt</w:t>
      </w:r>
      <w:r w:rsidR="00D240F8" w:rsidRPr="00D240F8">
        <w:rPr>
          <w:lang w:val="pl-PL"/>
        </w:rPr>
        <w:t>o</w:t>
      </w:r>
      <w:r w:rsidR="00DA4B48" w:rsidRPr="00D240F8">
        <w:rPr>
          <w:lang w:val="pl-PL"/>
        </w:rPr>
        <w:t xml:space="preserve"> </w:t>
      </w:r>
      <w:r w:rsidR="00D240F8" w:rsidRPr="00D240F8">
        <w:rPr>
          <w:lang w:val="pl-PL"/>
        </w:rPr>
        <w:t>skarżący</w:t>
      </w:r>
      <w:r w:rsidR="00DA4B48" w:rsidRPr="00D240F8">
        <w:rPr>
          <w:lang w:val="pl-PL"/>
        </w:rPr>
        <w:t xml:space="preserve"> nigdy nie był zaangażowany w przemyt migrantów.</w:t>
      </w:r>
    </w:p>
    <w:p w:rsidR="00937EBC" w:rsidRPr="00E54719" w:rsidRDefault="00BA5AAF" w:rsidP="005B27F9">
      <w:pPr>
        <w:pStyle w:val="ECHRPara"/>
        <w:rPr>
          <w:rFonts w:ascii="Times New Roman" w:eastAsia="Times New Roman" w:hAnsi="Times New Roman" w:cs="Times New Roman"/>
          <w:szCs w:val="20"/>
          <w:lang w:val="pl-PL" w:eastAsia="fr-FR"/>
        </w:rPr>
      </w:pPr>
      <w:r w:rsidRPr="005B27F9">
        <w:rPr>
          <w:rFonts w:ascii="Times New Roman" w:eastAsia="Times New Roman" w:hAnsi="Times New Roman" w:cs="Times New Roman"/>
          <w:szCs w:val="20"/>
          <w:lang w:val="en-GB" w:eastAsia="fr-FR"/>
        </w:rPr>
        <w:fldChar w:fldCharType="begin"/>
      </w:r>
      <w:r w:rsidR="00521EA2" w:rsidRPr="001B5055">
        <w:rPr>
          <w:rFonts w:ascii="Times New Roman" w:eastAsia="Times New Roman" w:hAnsi="Times New Roman" w:cs="Times New Roman"/>
          <w:szCs w:val="20"/>
          <w:lang w:val="pl-PL"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89558F" w:rsidRPr="001B5055">
        <w:rPr>
          <w:rFonts w:ascii="Times New Roman" w:eastAsia="Times New Roman" w:hAnsi="Times New Roman" w:cs="Times New Roman"/>
          <w:noProof/>
          <w:szCs w:val="20"/>
          <w:lang w:val="pl-PL" w:eastAsia="fr-FR"/>
        </w:rPr>
        <w:t>12</w:t>
      </w:r>
      <w:r w:rsidRPr="005B27F9">
        <w:rPr>
          <w:rFonts w:ascii="Times New Roman" w:eastAsia="Times New Roman" w:hAnsi="Times New Roman" w:cs="Times New Roman"/>
          <w:szCs w:val="20"/>
          <w:lang w:val="en-GB" w:eastAsia="fr-FR"/>
        </w:rPr>
        <w:fldChar w:fldCharType="end"/>
      </w:r>
      <w:r w:rsidR="00521EA2" w:rsidRPr="001B5055">
        <w:rPr>
          <w:rFonts w:ascii="Times New Roman" w:eastAsia="Times New Roman" w:hAnsi="Times New Roman" w:cs="Times New Roman"/>
          <w:szCs w:val="20"/>
          <w:lang w:val="pl-PL" w:eastAsia="fr-FR"/>
        </w:rPr>
        <w:t>. </w:t>
      </w:r>
      <w:r w:rsidR="00937EBC" w:rsidRPr="00E54719">
        <w:rPr>
          <w:lang w:val="pl-PL"/>
        </w:rPr>
        <w:t xml:space="preserve">W dniu 7 listopada 2007 roku Sąd Apelacyjny w </w:t>
      </w:r>
      <w:proofErr w:type="spellStart"/>
      <w:r w:rsidR="00937EBC" w:rsidRPr="00E54719">
        <w:rPr>
          <w:lang w:val="pl-PL"/>
        </w:rPr>
        <w:t>Bitola</w:t>
      </w:r>
      <w:proofErr w:type="spellEnd"/>
      <w:r w:rsidR="00937EBC" w:rsidRPr="00E54719">
        <w:rPr>
          <w:lang w:val="pl-PL"/>
        </w:rPr>
        <w:t xml:space="preserve"> oddalił </w:t>
      </w:r>
      <w:r w:rsidR="008B5DAF">
        <w:rPr>
          <w:lang w:val="pl-PL"/>
        </w:rPr>
        <w:t>odwołanie</w:t>
      </w:r>
      <w:r w:rsidR="002A37B5" w:rsidRPr="00E54719">
        <w:rPr>
          <w:lang w:val="pl-PL"/>
        </w:rPr>
        <w:t xml:space="preserve"> </w:t>
      </w:r>
      <w:r w:rsidR="00937EBC" w:rsidRPr="00E54719">
        <w:rPr>
          <w:lang w:val="pl-PL"/>
        </w:rPr>
        <w:t xml:space="preserve">skarżącego i </w:t>
      </w:r>
      <w:r w:rsidR="002A37B5">
        <w:rPr>
          <w:lang w:val="pl-PL"/>
        </w:rPr>
        <w:t>u</w:t>
      </w:r>
      <w:r w:rsidR="00937EBC" w:rsidRPr="00E54719">
        <w:rPr>
          <w:lang w:val="pl-PL"/>
        </w:rPr>
        <w:t>trzymał nakaz konfiskaty. Istotna część te</w:t>
      </w:r>
      <w:r w:rsidR="002A37B5">
        <w:rPr>
          <w:lang w:val="pl-PL"/>
        </w:rPr>
        <w:t>j decyzji</w:t>
      </w:r>
      <w:r w:rsidR="00937EBC" w:rsidRPr="00E54719">
        <w:rPr>
          <w:lang w:val="pl-PL"/>
        </w:rPr>
        <w:t xml:space="preserve"> brzmi następująco:</w:t>
      </w:r>
    </w:p>
    <w:p w:rsidR="00937EBC" w:rsidRPr="00E54719" w:rsidRDefault="00B16041" w:rsidP="005B27F9">
      <w:pPr>
        <w:pStyle w:val="ECHRParaQuote"/>
        <w:rPr>
          <w:lang w:val="pl-PL"/>
        </w:rPr>
      </w:pPr>
      <w:r w:rsidRPr="00E54719">
        <w:rPr>
          <w:rFonts w:eastAsia="Times New Roman"/>
          <w:lang w:val="pl-PL" w:eastAsia="fr-FR"/>
        </w:rPr>
        <w:t>“</w:t>
      </w:r>
      <w:r w:rsidR="00937EBC" w:rsidRPr="00E54719">
        <w:rPr>
          <w:lang w:val="pl-PL"/>
        </w:rPr>
        <w:t xml:space="preserve">Prawdą jest, że sąd pierwszej instancji, w </w:t>
      </w:r>
      <w:r w:rsidR="00CF0AB2" w:rsidRPr="00E54719">
        <w:rPr>
          <w:lang w:val="pl-PL"/>
        </w:rPr>
        <w:t>sentencji</w:t>
      </w:r>
      <w:r w:rsidR="00937EBC" w:rsidRPr="00E54719">
        <w:rPr>
          <w:lang w:val="pl-PL"/>
        </w:rPr>
        <w:t xml:space="preserve"> i uzasa</w:t>
      </w:r>
      <w:r w:rsidR="00F31F06" w:rsidRPr="00E54719">
        <w:rPr>
          <w:lang w:val="pl-PL"/>
        </w:rPr>
        <w:t>dnieniu kwestionowanego wyroku odnosząc się do</w:t>
      </w:r>
      <w:r w:rsidR="00937EBC" w:rsidRPr="00E54719">
        <w:rPr>
          <w:lang w:val="pl-PL"/>
        </w:rPr>
        <w:t xml:space="preserve"> konfiskaty [samochodu], </w:t>
      </w:r>
      <w:r w:rsidR="00D2440E" w:rsidRPr="00E54719">
        <w:rPr>
          <w:lang w:val="pl-PL"/>
        </w:rPr>
        <w:t xml:space="preserve">przedstawił </w:t>
      </w:r>
      <w:r w:rsidR="002A37B5">
        <w:rPr>
          <w:lang w:val="pl-PL"/>
        </w:rPr>
        <w:t>podstawy</w:t>
      </w:r>
      <w:r w:rsidR="00937EBC" w:rsidRPr="00E54719">
        <w:rPr>
          <w:lang w:val="pl-PL"/>
        </w:rPr>
        <w:t>, [</w:t>
      </w:r>
      <w:proofErr w:type="spellStart"/>
      <w:r w:rsidR="00D2440E" w:rsidRPr="00E54719">
        <w:rPr>
          <w:lang w:val="pl-PL"/>
        </w:rPr>
        <w:t>t.j</w:t>
      </w:r>
      <w:proofErr w:type="spellEnd"/>
      <w:r w:rsidR="00D2440E" w:rsidRPr="00E54719">
        <w:rPr>
          <w:lang w:val="pl-PL"/>
        </w:rPr>
        <w:t>.</w:t>
      </w:r>
      <w:r w:rsidR="00937EBC" w:rsidRPr="00E54719">
        <w:rPr>
          <w:lang w:val="pl-PL"/>
        </w:rPr>
        <w:t xml:space="preserve">], </w:t>
      </w:r>
      <w:r w:rsidR="002A37B5">
        <w:rPr>
          <w:lang w:val="pl-PL"/>
        </w:rPr>
        <w:t>odwołując się</w:t>
      </w:r>
      <w:r w:rsidR="002A37B5" w:rsidRPr="00E54719">
        <w:rPr>
          <w:lang w:val="pl-PL"/>
        </w:rPr>
        <w:t xml:space="preserve"> </w:t>
      </w:r>
      <w:r w:rsidR="00D2440E" w:rsidRPr="00E54719">
        <w:rPr>
          <w:lang w:val="pl-PL"/>
        </w:rPr>
        <w:t>do</w:t>
      </w:r>
      <w:r w:rsidR="00937EBC" w:rsidRPr="00E54719">
        <w:rPr>
          <w:lang w:val="pl-PL"/>
        </w:rPr>
        <w:t xml:space="preserve"> </w:t>
      </w:r>
      <w:r w:rsidR="00D2440E" w:rsidRPr="00E54719">
        <w:rPr>
          <w:lang w:val="pl-PL"/>
        </w:rPr>
        <w:t>art.</w:t>
      </w:r>
      <w:r w:rsidR="00937EBC" w:rsidRPr="00E54719">
        <w:rPr>
          <w:lang w:val="pl-PL"/>
        </w:rPr>
        <w:t xml:space="preserve"> 100-</w:t>
      </w:r>
      <w:r w:rsidR="002A37B5">
        <w:rPr>
          <w:lang w:val="pl-PL"/>
        </w:rPr>
        <w:t>a</w:t>
      </w:r>
      <w:r w:rsidR="00937EBC" w:rsidRPr="00E54719">
        <w:rPr>
          <w:lang w:val="pl-PL"/>
        </w:rPr>
        <w:t xml:space="preserve"> (2) i (3) w </w:t>
      </w:r>
      <w:r w:rsidR="00CF0AB2" w:rsidRPr="00E54719">
        <w:rPr>
          <w:lang w:val="pl-PL"/>
        </w:rPr>
        <w:t>związku</w:t>
      </w:r>
      <w:r w:rsidR="00937EBC" w:rsidRPr="00E54719">
        <w:rPr>
          <w:lang w:val="pl-PL"/>
        </w:rPr>
        <w:t xml:space="preserve"> z </w:t>
      </w:r>
      <w:r w:rsidR="00D2440E" w:rsidRPr="00E54719">
        <w:rPr>
          <w:lang w:val="pl-PL"/>
        </w:rPr>
        <w:t>art.</w:t>
      </w:r>
      <w:r w:rsidR="00937EBC" w:rsidRPr="00E54719">
        <w:rPr>
          <w:lang w:val="pl-PL"/>
        </w:rPr>
        <w:t xml:space="preserve"> 418-</w:t>
      </w:r>
      <w:r w:rsidR="002A37B5">
        <w:rPr>
          <w:lang w:val="pl-PL"/>
        </w:rPr>
        <w:t>b</w:t>
      </w:r>
      <w:r w:rsidR="00937EBC" w:rsidRPr="00E54719">
        <w:rPr>
          <w:lang w:val="pl-PL"/>
        </w:rPr>
        <w:t xml:space="preserve"> (5) [</w:t>
      </w:r>
      <w:r w:rsidR="00D2440E" w:rsidRPr="00E54719">
        <w:rPr>
          <w:lang w:val="pl-PL"/>
        </w:rPr>
        <w:t>K</w:t>
      </w:r>
      <w:r w:rsidR="002A37B5">
        <w:rPr>
          <w:lang w:val="pl-PL"/>
        </w:rPr>
        <w:t xml:space="preserve">odeksu </w:t>
      </w:r>
      <w:r w:rsidR="00D2440E" w:rsidRPr="00E54719">
        <w:rPr>
          <w:lang w:val="pl-PL"/>
        </w:rPr>
        <w:t>K</w:t>
      </w:r>
      <w:r w:rsidR="002A37B5">
        <w:rPr>
          <w:lang w:val="pl-PL"/>
        </w:rPr>
        <w:t>arnego</w:t>
      </w:r>
      <w:r w:rsidR="00937EBC" w:rsidRPr="00E54719">
        <w:rPr>
          <w:lang w:val="pl-PL"/>
        </w:rPr>
        <w:t xml:space="preserve">], które stanowią </w:t>
      </w:r>
      <w:r w:rsidR="00F14CCC" w:rsidRPr="00E54719">
        <w:rPr>
          <w:lang w:val="pl-PL"/>
        </w:rPr>
        <w:t xml:space="preserve">o </w:t>
      </w:r>
      <w:r w:rsidR="005643A8" w:rsidRPr="00E54719">
        <w:rPr>
          <w:lang w:val="pl-PL"/>
        </w:rPr>
        <w:t xml:space="preserve">niewłaściwym </w:t>
      </w:r>
      <w:r w:rsidR="00CF0AB2" w:rsidRPr="00E54719">
        <w:rPr>
          <w:lang w:val="pl-PL"/>
        </w:rPr>
        <w:t>za</w:t>
      </w:r>
      <w:r w:rsidR="005643A8" w:rsidRPr="00E54719">
        <w:rPr>
          <w:lang w:val="pl-PL"/>
        </w:rPr>
        <w:t>stosowaniu</w:t>
      </w:r>
      <w:r w:rsidR="00937EBC" w:rsidRPr="00E54719">
        <w:rPr>
          <w:lang w:val="pl-PL"/>
        </w:rPr>
        <w:t xml:space="preserve"> pr</w:t>
      </w:r>
      <w:r w:rsidR="005643A8" w:rsidRPr="00E54719">
        <w:rPr>
          <w:lang w:val="pl-PL"/>
        </w:rPr>
        <w:t>awa materialnego i niewłaściwym</w:t>
      </w:r>
      <w:r w:rsidR="00937EBC" w:rsidRPr="00E54719">
        <w:rPr>
          <w:lang w:val="pl-PL"/>
        </w:rPr>
        <w:t xml:space="preserve"> zastosowani</w:t>
      </w:r>
      <w:r w:rsidR="005643A8" w:rsidRPr="00E54719">
        <w:rPr>
          <w:lang w:val="pl-PL"/>
        </w:rPr>
        <w:t>u</w:t>
      </w:r>
      <w:r w:rsidR="00937EBC" w:rsidRPr="00E54719">
        <w:rPr>
          <w:lang w:val="pl-PL"/>
        </w:rPr>
        <w:t xml:space="preserve"> [kodeksu]. Artykuł 100-a [kodeksu] dotyczy </w:t>
      </w:r>
      <w:r w:rsidR="005643A8" w:rsidRPr="00E54719">
        <w:rPr>
          <w:lang w:val="pl-PL"/>
        </w:rPr>
        <w:t xml:space="preserve">konfiskaty </w:t>
      </w:r>
      <w:r w:rsidR="00937EBC" w:rsidRPr="00E54719">
        <w:rPr>
          <w:lang w:val="pl-PL"/>
        </w:rPr>
        <w:t xml:space="preserve"> przedmiotów, a ustęp (3) odnosi się do przedmiotów służących do popełnienia przestępstwa. Gdy te </w:t>
      </w:r>
      <w:r w:rsidR="007957D8">
        <w:rPr>
          <w:lang w:val="pl-PL"/>
        </w:rPr>
        <w:t>przedmioty</w:t>
      </w:r>
      <w:r w:rsidR="007957D8" w:rsidRPr="00E54719">
        <w:rPr>
          <w:lang w:val="pl-PL"/>
        </w:rPr>
        <w:t xml:space="preserve"> </w:t>
      </w:r>
      <w:r w:rsidR="00937EBC" w:rsidRPr="00E54719">
        <w:rPr>
          <w:lang w:val="pl-PL"/>
        </w:rPr>
        <w:t>są własnością osoby trzeciej mogą zosta</w:t>
      </w:r>
      <w:r w:rsidR="00F31F06" w:rsidRPr="00E54719">
        <w:rPr>
          <w:lang w:val="pl-PL"/>
        </w:rPr>
        <w:t>ć skonfiskowane tylko wtedy, jeżeli</w:t>
      </w:r>
      <w:r w:rsidR="00937EBC" w:rsidRPr="00E54719">
        <w:rPr>
          <w:lang w:val="pl-PL"/>
        </w:rPr>
        <w:t xml:space="preserve"> osoba trzecia </w:t>
      </w:r>
      <w:r w:rsidR="00F31F06" w:rsidRPr="00E54719">
        <w:rPr>
          <w:lang w:val="pl-PL"/>
        </w:rPr>
        <w:t>wiedziała albo</w:t>
      </w:r>
      <w:r w:rsidR="00EF1091" w:rsidRPr="00E54719">
        <w:rPr>
          <w:lang w:val="pl-PL"/>
        </w:rPr>
        <w:t xml:space="preserve"> mogła i</w:t>
      </w:r>
      <w:r w:rsidR="00937EBC" w:rsidRPr="00E54719">
        <w:rPr>
          <w:lang w:val="pl-PL"/>
        </w:rPr>
        <w:t xml:space="preserve"> powinna była wiedzieć, że przedmioty są używane lub mają zostać użyte do popełnienia przestępstwa. W niniejszym przypadku nie ma potrzeby stosowania tej zasady, ponieważ zasada zawarta w </w:t>
      </w:r>
      <w:r w:rsidR="00AC362C" w:rsidRPr="00E54719">
        <w:rPr>
          <w:lang w:val="pl-PL"/>
        </w:rPr>
        <w:t>art.</w:t>
      </w:r>
      <w:r w:rsidR="00937EBC" w:rsidRPr="00E54719">
        <w:rPr>
          <w:lang w:val="pl-PL"/>
        </w:rPr>
        <w:t xml:space="preserve"> 418-b (5) wymaga bezwzględnej konfiskaty przedmiotów i środków transportu wykorzystywanych do popełnienia przestępstwa, niezależnie </w:t>
      </w:r>
      <w:r w:rsidR="00F31F06" w:rsidRPr="00E54719">
        <w:rPr>
          <w:lang w:val="pl-PL"/>
        </w:rPr>
        <w:t xml:space="preserve">od tego </w:t>
      </w:r>
      <w:r w:rsidR="00AC362C" w:rsidRPr="00E54719">
        <w:rPr>
          <w:lang w:val="pl-PL"/>
        </w:rPr>
        <w:t xml:space="preserve">do kogo </w:t>
      </w:r>
      <w:r w:rsidR="00F31F06" w:rsidRPr="00E54719">
        <w:rPr>
          <w:lang w:val="pl-PL"/>
        </w:rPr>
        <w:t xml:space="preserve">one </w:t>
      </w:r>
      <w:r w:rsidR="00AC362C" w:rsidRPr="00E54719">
        <w:rPr>
          <w:lang w:val="pl-PL"/>
        </w:rPr>
        <w:t>należą</w:t>
      </w:r>
      <w:r w:rsidR="00F31F06" w:rsidRPr="00E54719">
        <w:rPr>
          <w:lang w:val="pl-PL"/>
        </w:rPr>
        <w:t>, dla kogo są przeznaczone</w:t>
      </w:r>
      <w:r w:rsidR="00937EBC" w:rsidRPr="00E54719">
        <w:rPr>
          <w:lang w:val="pl-PL"/>
        </w:rPr>
        <w:t xml:space="preserve"> lub </w:t>
      </w:r>
      <w:r w:rsidR="00AC362C" w:rsidRPr="00E54719">
        <w:rPr>
          <w:lang w:val="pl-PL"/>
        </w:rPr>
        <w:t>od kogo</w:t>
      </w:r>
      <w:r w:rsidR="00937EBC" w:rsidRPr="00E54719">
        <w:rPr>
          <w:lang w:val="pl-PL"/>
        </w:rPr>
        <w:t xml:space="preserve"> pochodzą.</w:t>
      </w:r>
    </w:p>
    <w:p w:rsidR="00275185" w:rsidRPr="00E54719" w:rsidRDefault="00275185" w:rsidP="005B27F9">
      <w:pPr>
        <w:pStyle w:val="ECHRParaQuote"/>
        <w:rPr>
          <w:rFonts w:eastAsia="Times New Roman"/>
          <w:lang w:val="pl-PL" w:eastAsia="fr-FR"/>
        </w:rPr>
      </w:pPr>
      <w:r w:rsidRPr="00E54719">
        <w:rPr>
          <w:lang w:val="pl-PL"/>
        </w:rPr>
        <w:t xml:space="preserve">W takich okolicznościach, w połączeniu z faktem, który ustalono ponad wszelką wątpliwość, (czyli) że to przestępstwo zostało popełnione przez oskarżonego z użyciem pojazdu [skarżącego] </w:t>
      </w:r>
      <w:r w:rsidR="007957D8">
        <w:rPr>
          <w:lang w:val="pl-PL"/>
        </w:rPr>
        <w:t>s</w:t>
      </w:r>
      <w:r w:rsidRPr="00E54719">
        <w:rPr>
          <w:lang w:val="pl-PL"/>
        </w:rPr>
        <w:t xml:space="preserve">ąd słusznie skonfiskował pojazd w swoim postanowieniu zawartym w </w:t>
      </w:r>
      <w:r w:rsidR="00012D0B" w:rsidRPr="00E54719">
        <w:rPr>
          <w:lang w:val="pl-PL"/>
        </w:rPr>
        <w:t xml:space="preserve">sentencji </w:t>
      </w:r>
      <w:r w:rsidRPr="00E54719">
        <w:rPr>
          <w:lang w:val="pl-PL"/>
        </w:rPr>
        <w:t>wyroku</w:t>
      </w:r>
      <w:r w:rsidR="009E43A2" w:rsidRPr="00E54719">
        <w:rPr>
          <w:lang w:val="pl-PL"/>
        </w:rPr>
        <w:t>.</w:t>
      </w:r>
      <w:r w:rsidR="00B16041" w:rsidRPr="00E54719">
        <w:rPr>
          <w:lang w:val="pl-PL"/>
        </w:rPr>
        <w:t>”</w:t>
      </w:r>
    </w:p>
    <w:p w:rsidR="00B16041" w:rsidRPr="0047375A" w:rsidRDefault="00BA5AAF" w:rsidP="006F41D3">
      <w:pPr>
        <w:pStyle w:val="ECHRPara"/>
        <w:spacing w:after="240"/>
        <w:rPr>
          <w:rFonts w:ascii="Times New Roman" w:eastAsia="Times New Roman" w:hAnsi="Times New Roman" w:cs="Times New Roman"/>
          <w:i/>
          <w:color w:val="FF0000"/>
          <w:szCs w:val="20"/>
          <w:lang w:val="mk-MK" w:eastAsia="fr-FR"/>
        </w:rPr>
      </w:pPr>
      <w:r w:rsidRPr="005B27F9">
        <w:rPr>
          <w:rFonts w:ascii="Times New Roman" w:eastAsia="Times New Roman" w:hAnsi="Times New Roman" w:cs="Times New Roman"/>
          <w:szCs w:val="20"/>
          <w:lang w:val="en-GB" w:eastAsia="fr-FR"/>
        </w:rPr>
        <w:fldChar w:fldCharType="begin"/>
      </w:r>
      <w:r w:rsidR="00534C09" w:rsidRPr="001B5055">
        <w:rPr>
          <w:rFonts w:ascii="Times New Roman" w:eastAsia="Times New Roman" w:hAnsi="Times New Roman" w:cs="Times New Roman"/>
          <w:szCs w:val="20"/>
          <w:lang w:val="pl-PL"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89558F" w:rsidRPr="001B5055">
        <w:rPr>
          <w:rFonts w:ascii="Times New Roman" w:eastAsia="Times New Roman" w:hAnsi="Times New Roman" w:cs="Times New Roman"/>
          <w:noProof/>
          <w:szCs w:val="20"/>
          <w:lang w:val="pl-PL" w:eastAsia="fr-FR"/>
        </w:rPr>
        <w:t>13</w:t>
      </w:r>
      <w:r w:rsidRPr="005B27F9">
        <w:rPr>
          <w:rFonts w:ascii="Times New Roman" w:eastAsia="Times New Roman" w:hAnsi="Times New Roman" w:cs="Times New Roman"/>
          <w:szCs w:val="20"/>
          <w:lang w:val="en-GB" w:eastAsia="fr-FR"/>
        </w:rPr>
        <w:fldChar w:fldCharType="end"/>
      </w:r>
      <w:r w:rsidR="00534C09" w:rsidRPr="001B5055">
        <w:rPr>
          <w:rFonts w:ascii="Times New Roman" w:eastAsia="Times New Roman" w:hAnsi="Times New Roman" w:cs="Times New Roman"/>
          <w:szCs w:val="20"/>
          <w:lang w:val="pl-PL" w:eastAsia="fr-FR"/>
        </w:rPr>
        <w:t>.</w:t>
      </w:r>
      <w:r w:rsidR="00EB2519" w:rsidRPr="001B5055">
        <w:rPr>
          <w:rFonts w:ascii="Times New Roman" w:eastAsia="Times New Roman" w:hAnsi="Times New Roman" w:cs="Times New Roman"/>
          <w:szCs w:val="20"/>
          <w:lang w:val="pl-PL" w:eastAsia="fr-FR"/>
        </w:rPr>
        <w:t xml:space="preserve"> </w:t>
      </w:r>
      <w:r w:rsidR="00B16041" w:rsidRPr="00B16041">
        <w:rPr>
          <w:lang w:val="pl-PL"/>
        </w:rPr>
        <w:t xml:space="preserve">W dniu 23 stycznia 2008 roku prokuratura powiadomiła skarżącego, że nie było podstaw do wszczęcia </w:t>
      </w:r>
      <w:r w:rsidR="007957D8">
        <w:rPr>
          <w:lang w:val="pl-PL"/>
        </w:rPr>
        <w:t xml:space="preserve">postępowania w przedmiocie </w:t>
      </w:r>
      <w:r w:rsidR="00B16041" w:rsidRPr="00B16041">
        <w:rPr>
          <w:lang w:val="pl-PL"/>
        </w:rPr>
        <w:t xml:space="preserve">kontroli zgodności z prawem </w:t>
      </w:r>
      <w:r w:rsidR="00B16041" w:rsidRPr="00EB2519">
        <w:rPr>
          <w:rFonts w:ascii="Times New Roman" w:eastAsia="Times New Roman" w:hAnsi="Times New Roman" w:cs="Times New Roman"/>
          <w:i/>
          <w:szCs w:val="20"/>
          <w:lang w:val="mk-MK" w:eastAsia="fr-FR"/>
        </w:rPr>
        <w:t xml:space="preserve">(барање за заштита </w:t>
      </w:r>
      <w:r w:rsidR="00B16041" w:rsidRPr="007E40AD">
        <w:rPr>
          <w:rFonts w:ascii="Times New Roman" w:eastAsia="Times New Roman" w:hAnsi="Times New Roman" w:cs="Times New Roman"/>
          <w:i/>
          <w:szCs w:val="20"/>
          <w:lang w:val="mk-MK" w:eastAsia="fr-FR"/>
        </w:rPr>
        <w:t>на законитоста).</w:t>
      </w:r>
    </w:p>
    <w:p w:rsidR="006F41D3" w:rsidRPr="001072DF" w:rsidRDefault="00117611" w:rsidP="00F118D8">
      <w:pPr>
        <w:spacing w:before="240" w:after="240"/>
        <w:rPr>
          <w:szCs w:val="24"/>
          <w:lang w:val="pl-PL"/>
        </w:rPr>
      </w:pPr>
      <w:r w:rsidRPr="001072DF">
        <w:rPr>
          <w:lang w:val="pl-PL"/>
        </w:rPr>
        <w:t>II. </w:t>
      </w:r>
      <w:r w:rsidR="006F41D3" w:rsidRPr="001072DF">
        <w:rPr>
          <w:szCs w:val="24"/>
          <w:lang w:val="pl-PL"/>
        </w:rPr>
        <w:t xml:space="preserve"> WŁAŚCIWE PRAWO KRAJOWE </w:t>
      </w:r>
    </w:p>
    <w:p w:rsidR="008A6237" w:rsidRPr="001072DF" w:rsidRDefault="00A9635D" w:rsidP="008A6237">
      <w:pPr>
        <w:spacing w:before="240" w:after="240"/>
        <w:rPr>
          <w:b/>
          <w:szCs w:val="24"/>
          <w:lang w:val="pl-PL"/>
        </w:rPr>
      </w:pPr>
      <w:r w:rsidRPr="001072DF">
        <w:rPr>
          <w:b/>
          <w:szCs w:val="24"/>
          <w:lang w:val="pl-PL"/>
        </w:rPr>
        <w:t>Kodeks Ka</w:t>
      </w:r>
      <w:r w:rsidR="00F118D8" w:rsidRPr="001072DF">
        <w:rPr>
          <w:b/>
          <w:szCs w:val="24"/>
          <w:lang w:val="pl-PL"/>
        </w:rPr>
        <w:t>rny 2004 (</w:t>
      </w:r>
      <w:r w:rsidR="00412BE3" w:rsidRPr="001072DF">
        <w:rPr>
          <w:b/>
          <w:szCs w:val="24"/>
          <w:lang w:val="pl-PL"/>
        </w:rPr>
        <w:t>Dziennik</w:t>
      </w:r>
      <w:r w:rsidR="00F118D8" w:rsidRPr="001072DF">
        <w:rPr>
          <w:b/>
          <w:szCs w:val="24"/>
          <w:lang w:val="pl-PL"/>
        </w:rPr>
        <w:t xml:space="preserve"> Urzędowy nr 19/2004, 30 marca 2004 roku)</w:t>
      </w:r>
    </w:p>
    <w:p w:rsidR="00975A93" w:rsidRPr="00A9635D" w:rsidRDefault="00BA5AAF" w:rsidP="008A6237">
      <w:pPr>
        <w:spacing w:before="240" w:after="240"/>
        <w:rPr>
          <w:rFonts w:eastAsia="Times New Roman"/>
          <w:lang w:val="pl-PL" w:eastAsia="fr-FR"/>
        </w:rPr>
      </w:pPr>
      <w:r w:rsidRPr="001072DF">
        <w:rPr>
          <w:rFonts w:eastAsia="Times New Roman"/>
          <w:lang w:val="pl-PL" w:eastAsia="fr-FR"/>
        </w:rPr>
        <w:fldChar w:fldCharType="begin"/>
      </w:r>
      <w:r w:rsidR="007823E3" w:rsidRPr="001072DF">
        <w:rPr>
          <w:rFonts w:eastAsia="Times New Roman"/>
          <w:lang w:val="pl-PL" w:eastAsia="fr-FR"/>
        </w:rPr>
        <w:instrText xml:space="preserve"> SEQ level0 \*arabic </w:instrText>
      </w:r>
      <w:r w:rsidRPr="001072DF">
        <w:rPr>
          <w:rFonts w:eastAsia="Times New Roman"/>
          <w:lang w:val="pl-PL" w:eastAsia="fr-FR"/>
        </w:rPr>
        <w:fldChar w:fldCharType="separate"/>
      </w:r>
      <w:r w:rsidR="0089558F" w:rsidRPr="001072DF">
        <w:rPr>
          <w:rFonts w:eastAsia="Times New Roman"/>
          <w:noProof/>
          <w:lang w:val="pl-PL" w:eastAsia="fr-FR"/>
        </w:rPr>
        <w:t>14</w:t>
      </w:r>
      <w:r w:rsidRPr="001072DF">
        <w:rPr>
          <w:rFonts w:eastAsia="Times New Roman"/>
          <w:lang w:val="pl-PL" w:eastAsia="fr-FR"/>
        </w:rPr>
        <w:fldChar w:fldCharType="end"/>
      </w:r>
      <w:r w:rsidR="007823E3" w:rsidRPr="001072DF">
        <w:rPr>
          <w:rFonts w:eastAsia="Times New Roman"/>
          <w:lang w:val="pl-PL" w:eastAsia="fr-FR"/>
        </w:rPr>
        <w:t>.  </w:t>
      </w:r>
      <w:r w:rsidR="00A9635D" w:rsidRPr="001072DF">
        <w:rPr>
          <w:rFonts w:eastAsia="Times New Roman"/>
          <w:lang w:val="pl-PL" w:eastAsia="fr-FR"/>
        </w:rPr>
        <w:t xml:space="preserve">Właściwe przypisy Kodeksu </w:t>
      </w:r>
      <w:r w:rsidR="008A6237" w:rsidRPr="001072DF">
        <w:rPr>
          <w:rFonts w:eastAsia="Times New Roman"/>
          <w:lang w:val="pl-PL" w:eastAsia="fr-FR"/>
        </w:rPr>
        <w:t>Ka</w:t>
      </w:r>
      <w:r w:rsidR="00A9635D" w:rsidRPr="001072DF">
        <w:rPr>
          <w:rFonts w:eastAsia="Times New Roman"/>
          <w:lang w:val="pl-PL" w:eastAsia="fr-FR"/>
        </w:rPr>
        <w:t>rnego stanowią</w:t>
      </w:r>
      <w:r w:rsidR="007957D8">
        <w:rPr>
          <w:rFonts w:eastAsia="Times New Roman"/>
          <w:lang w:val="pl-PL" w:eastAsia="fr-FR"/>
        </w:rPr>
        <w:t>,</w:t>
      </w:r>
      <w:r w:rsidR="00A9635D" w:rsidRPr="001072DF">
        <w:rPr>
          <w:rFonts w:eastAsia="Times New Roman"/>
          <w:lang w:val="pl-PL" w:eastAsia="fr-FR"/>
        </w:rPr>
        <w:t xml:space="preserve"> </w:t>
      </w:r>
      <w:r w:rsidR="00A9635D" w:rsidRPr="00A9635D">
        <w:rPr>
          <w:rFonts w:eastAsia="Times New Roman"/>
          <w:lang w:val="pl-PL" w:eastAsia="fr-FR"/>
        </w:rPr>
        <w:t>co następuje:</w:t>
      </w:r>
    </w:p>
    <w:p w:rsidR="00F62DE6" w:rsidRPr="00E54719" w:rsidRDefault="00975A93" w:rsidP="005B27F9">
      <w:pPr>
        <w:pStyle w:val="ECHRTitleCentre3"/>
        <w:rPr>
          <w:rFonts w:eastAsia="Times New Roman"/>
          <w:lang w:val="pl-PL" w:eastAsia="fr-FR"/>
        </w:rPr>
      </w:pPr>
      <w:r w:rsidRPr="00E54719">
        <w:rPr>
          <w:rFonts w:eastAsia="Times New Roman"/>
          <w:lang w:val="pl-PL" w:eastAsia="fr-FR"/>
        </w:rPr>
        <w:lastRenderedPageBreak/>
        <w:t>“2.  </w:t>
      </w:r>
      <w:r w:rsidR="00F5410C" w:rsidRPr="00E54719">
        <w:rPr>
          <w:rFonts w:eastAsia="Times New Roman"/>
          <w:lang w:val="pl-PL" w:eastAsia="fr-FR"/>
        </w:rPr>
        <w:t>Konfiskata mienia</w:t>
      </w:r>
      <w:r w:rsidR="00F62DE6" w:rsidRPr="00E54719">
        <w:rPr>
          <w:rFonts w:eastAsia="Times New Roman"/>
          <w:lang w:val="pl-PL" w:eastAsia="fr-FR"/>
        </w:rPr>
        <w:t xml:space="preserve"> (</w:t>
      </w:r>
      <w:proofErr w:type="spellStart"/>
      <w:r w:rsidR="00F62DE6" w:rsidRPr="00E54719">
        <w:rPr>
          <w:rFonts w:eastAsia="Times New Roman"/>
          <w:i/>
          <w:lang w:val="pl-PL" w:eastAsia="fr-FR"/>
        </w:rPr>
        <w:t>Одземање</w:t>
      </w:r>
      <w:proofErr w:type="spellEnd"/>
      <w:r w:rsidR="00F62DE6" w:rsidRPr="00E54719">
        <w:rPr>
          <w:rFonts w:eastAsia="Times New Roman"/>
          <w:i/>
          <w:lang w:val="pl-PL" w:eastAsia="fr-FR"/>
        </w:rPr>
        <w:t xml:space="preserve"> </w:t>
      </w:r>
      <w:proofErr w:type="spellStart"/>
      <w:r w:rsidR="00F62DE6" w:rsidRPr="00E54719">
        <w:rPr>
          <w:rFonts w:eastAsia="Times New Roman"/>
          <w:i/>
          <w:lang w:val="pl-PL" w:eastAsia="fr-FR"/>
        </w:rPr>
        <w:t>предмети</w:t>
      </w:r>
      <w:proofErr w:type="spellEnd"/>
      <w:r w:rsidR="00F62DE6" w:rsidRPr="00E54719">
        <w:rPr>
          <w:rFonts w:eastAsia="Times New Roman"/>
          <w:lang w:val="pl-PL" w:eastAsia="fr-FR"/>
        </w:rPr>
        <w:t>)</w:t>
      </w:r>
      <w:r w:rsidRPr="00E54719">
        <w:rPr>
          <w:rFonts w:eastAsia="Times New Roman"/>
          <w:lang w:val="pl-PL" w:eastAsia="fr-FR"/>
        </w:rPr>
        <w:br/>
      </w:r>
      <w:r w:rsidR="00F5410C" w:rsidRPr="00E54719">
        <w:rPr>
          <w:rFonts w:eastAsia="Times New Roman"/>
          <w:lang w:val="pl-PL" w:eastAsia="fr-FR"/>
        </w:rPr>
        <w:t>Warunki konfiskaty</w:t>
      </w:r>
      <w:r w:rsidRPr="00E54719">
        <w:rPr>
          <w:rFonts w:eastAsia="Times New Roman"/>
          <w:lang w:val="pl-PL" w:eastAsia="fr-FR"/>
        </w:rPr>
        <w:br/>
      </w:r>
      <w:r w:rsidR="00F5410C" w:rsidRPr="00E54719">
        <w:rPr>
          <w:rFonts w:eastAsia="Times New Roman"/>
          <w:lang w:val="pl-PL" w:eastAsia="fr-FR"/>
        </w:rPr>
        <w:t>art.</w:t>
      </w:r>
      <w:r w:rsidR="00F62DE6" w:rsidRPr="00E54719">
        <w:rPr>
          <w:rFonts w:eastAsia="Times New Roman"/>
          <w:lang w:val="pl-PL" w:eastAsia="fr-FR"/>
        </w:rPr>
        <w:t xml:space="preserve"> 100-a</w:t>
      </w:r>
    </w:p>
    <w:p w:rsidR="00975A93" w:rsidRPr="00E54719" w:rsidRDefault="00682EB1" w:rsidP="005B27F9">
      <w:pPr>
        <w:pStyle w:val="ECHRParaQuote"/>
        <w:rPr>
          <w:rFonts w:eastAsia="Times New Roman"/>
          <w:lang w:val="pl-PL" w:eastAsia="fr-FR"/>
        </w:rPr>
      </w:pPr>
      <w:r w:rsidRPr="00E54719">
        <w:rPr>
          <w:rFonts w:eastAsia="Times New Roman"/>
          <w:lang w:val="pl-PL" w:eastAsia="fr-FR"/>
        </w:rPr>
        <w:t>(1) </w:t>
      </w:r>
      <w:r w:rsidR="00F5410C" w:rsidRPr="00E54719">
        <w:rPr>
          <w:lang w:val="pl-PL"/>
        </w:rPr>
        <w:t xml:space="preserve"> Nikt nie może zatrzymać lub </w:t>
      </w:r>
      <w:r w:rsidRPr="00E54719">
        <w:rPr>
          <w:lang w:val="pl-PL"/>
        </w:rPr>
        <w:t>pobierać</w:t>
      </w:r>
      <w:r w:rsidR="00F5410C" w:rsidRPr="00E54719">
        <w:rPr>
          <w:lang w:val="pl-PL"/>
        </w:rPr>
        <w:t xml:space="preserve"> </w:t>
      </w:r>
      <w:r w:rsidR="0047375A" w:rsidRPr="00E54719">
        <w:rPr>
          <w:lang w:val="pl-PL"/>
        </w:rPr>
        <w:t>korzyści</w:t>
      </w:r>
      <w:r w:rsidR="00F5410C" w:rsidRPr="00E54719">
        <w:rPr>
          <w:lang w:val="pl-PL"/>
        </w:rPr>
        <w:t xml:space="preserve">  pochodzących z przestępstwa</w:t>
      </w:r>
      <w:r w:rsidRPr="00E54719">
        <w:rPr>
          <w:lang w:val="pl-PL"/>
        </w:rPr>
        <w:t>.</w:t>
      </w:r>
    </w:p>
    <w:p w:rsidR="00975A93" w:rsidRPr="00E54719" w:rsidRDefault="005B28D9" w:rsidP="005B27F9">
      <w:pPr>
        <w:pStyle w:val="ECHRParaQuote"/>
        <w:rPr>
          <w:rFonts w:eastAsia="Times New Roman"/>
          <w:lang w:val="pl-PL" w:eastAsia="fr-FR"/>
        </w:rPr>
      </w:pPr>
      <w:r w:rsidRPr="00E54719">
        <w:rPr>
          <w:rFonts w:eastAsia="Times New Roman"/>
          <w:lang w:val="pl-PL" w:eastAsia="fr-FR"/>
        </w:rPr>
        <w:t>(2)  </w:t>
      </w:r>
      <w:r w:rsidR="0047375A" w:rsidRPr="00E54719">
        <w:rPr>
          <w:lang w:val="pl-PL"/>
        </w:rPr>
        <w:t>Przedmioty</w:t>
      </w:r>
      <w:r w:rsidR="00682EB1" w:rsidRPr="00E54719">
        <w:rPr>
          <w:lang w:val="pl-PL"/>
        </w:rPr>
        <w:t>, które</w:t>
      </w:r>
      <w:r w:rsidR="0047375A" w:rsidRPr="00E54719">
        <w:rPr>
          <w:lang w:val="pl-PL"/>
        </w:rPr>
        <w:t xml:space="preserve"> były</w:t>
      </w:r>
      <w:r w:rsidR="00682EB1" w:rsidRPr="00E54719">
        <w:rPr>
          <w:lang w:val="pl-PL"/>
        </w:rPr>
        <w:t xml:space="preserve"> </w:t>
      </w:r>
      <w:r w:rsidR="0047375A" w:rsidRPr="00E54719">
        <w:rPr>
          <w:lang w:val="pl-PL"/>
        </w:rPr>
        <w:t xml:space="preserve">przeznaczone lub służyły </w:t>
      </w:r>
      <w:r w:rsidR="00682EB1" w:rsidRPr="00E54719">
        <w:rPr>
          <w:lang w:val="pl-PL"/>
        </w:rPr>
        <w:t>do p</w:t>
      </w:r>
      <w:r w:rsidR="0047375A" w:rsidRPr="00E54719">
        <w:rPr>
          <w:lang w:val="pl-PL"/>
        </w:rPr>
        <w:t>opełnienia przestępstwa zostaną</w:t>
      </w:r>
      <w:r w:rsidR="00682EB1" w:rsidRPr="00E54719">
        <w:rPr>
          <w:lang w:val="pl-PL"/>
        </w:rPr>
        <w:t xml:space="preserve"> sprawcy skonfiskowane, niezależnie od tego, czy</w:t>
      </w:r>
      <w:r w:rsidR="0047375A" w:rsidRPr="00E54719">
        <w:rPr>
          <w:lang w:val="pl-PL"/>
        </w:rPr>
        <w:t xml:space="preserve"> on</w:t>
      </w:r>
      <w:r w:rsidR="00682EB1" w:rsidRPr="00E54719">
        <w:rPr>
          <w:lang w:val="pl-PL"/>
        </w:rPr>
        <w:t xml:space="preserve"> lub osoba trzecia jest ich właścicielem, jeżeli wymaga tego interes bezpieczeństwa ogólnego, zdrowia ludzi lub </w:t>
      </w:r>
      <w:r w:rsidR="001072DF" w:rsidRPr="00E54719">
        <w:rPr>
          <w:lang w:val="pl-PL"/>
        </w:rPr>
        <w:t>względy etyczne.</w:t>
      </w:r>
    </w:p>
    <w:p w:rsidR="00682EB1" w:rsidRPr="00E54719" w:rsidRDefault="005B28D9" w:rsidP="005B27F9">
      <w:pPr>
        <w:pStyle w:val="ECHRParaQuote"/>
        <w:rPr>
          <w:rFonts w:eastAsia="Times New Roman"/>
          <w:lang w:val="pl-PL" w:eastAsia="fr-FR"/>
        </w:rPr>
      </w:pPr>
      <w:r w:rsidRPr="00E54719">
        <w:rPr>
          <w:rFonts w:eastAsia="Times New Roman"/>
          <w:lang w:val="pl-PL" w:eastAsia="fr-FR"/>
        </w:rPr>
        <w:t>(3)  </w:t>
      </w:r>
      <w:r w:rsidR="001072DF" w:rsidRPr="00E54719">
        <w:rPr>
          <w:lang w:val="pl-PL"/>
        </w:rPr>
        <w:t>Przedmioty</w:t>
      </w:r>
      <w:r w:rsidR="00682EB1" w:rsidRPr="00E54719">
        <w:rPr>
          <w:lang w:val="pl-PL"/>
        </w:rPr>
        <w:t xml:space="preserve">, które </w:t>
      </w:r>
      <w:r w:rsidR="001072DF" w:rsidRPr="00E54719">
        <w:rPr>
          <w:lang w:val="pl-PL"/>
        </w:rPr>
        <w:t xml:space="preserve">służyły lub były przeznaczone </w:t>
      </w:r>
      <w:r w:rsidR="00682EB1" w:rsidRPr="00E54719">
        <w:rPr>
          <w:lang w:val="pl-PL"/>
        </w:rPr>
        <w:t>do p</w:t>
      </w:r>
      <w:r w:rsidR="001072DF" w:rsidRPr="00E54719">
        <w:rPr>
          <w:lang w:val="pl-PL"/>
        </w:rPr>
        <w:t>opełnienia przestępstwa</w:t>
      </w:r>
      <w:r w:rsidR="00682EB1" w:rsidRPr="00E54719">
        <w:rPr>
          <w:lang w:val="pl-PL"/>
        </w:rPr>
        <w:t>,</w:t>
      </w:r>
      <w:r w:rsidR="001072DF" w:rsidRPr="00E54719">
        <w:rPr>
          <w:lang w:val="pl-PL"/>
        </w:rPr>
        <w:t xml:space="preserve"> mogą zostać skonfiskowane sprawcy, jeżeli</w:t>
      </w:r>
      <w:r w:rsidR="00682EB1" w:rsidRPr="00E54719">
        <w:rPr>
          <w:lang w:val="pl-PL"/>
        </w:rPr>
        <w:t xml:space="preserve"> istnie</w:t>
      </w:r>
      <w:r w:rsidR="00751234" w:rsidRPr="00E54719">
        <w:rPr>
          <w:lang w:val="pl-PL"/>
        </w:rPr>
        <w:t>j</w:t>
      </w:r>
      <w:r w:rsidR="001072DF" w:rsidRPr="00E54719">
        <w:rPr>
          <w:lang w:val="pl-PL"/>
        </w:rPr>
        <w:t>e niebezpieczeństwo, że zostaną one</w:t>
      </w:r>
      <w:r w:rsidR="00682EB1" w:rsidRPr="00E54719">
        <w:rPr>
          <w:lang w:val="pl-PL"/>
        </w:rPr>
        <w:t xml:space="preserve"> ponownie wykorzystane do popełnienia przestępstwa. </w:t>
      </w:r>
      <w:r w:rsidR="001072DF" w:rsidRPr="00E54719">
        <w:rPr>
          <w:lang w:val="pl-PL"/>
        </w:rPr>
        <w:t>Przedmioty będące własnością</w:t>
      </w:r>
      <w:r w:rsidR="00682EB1" w:rsidRPr="00E54719">
        <w:rPr>
          <w:lang w:val="pl-PL"/>
        </w:rPr>
        <w:t xml:space="preserve"> osoby trzeciej nie zostan</w:t>
      </w:r>
      <w:r w:rsidR="007957D8">
        <w:rPr>
          <w:lang w:val="pl-PL"/>
        </w:rPr>
        <w:t>ą</w:t>
      </w:r>
      <w:r w:rsidR="00682EB1" w:rsidRPr="00E54719">
        <w:rPr>
          <w:lang w:val="pl-PL"/>
        </w:rPr>
        <w:t xml:space="preserve"> </w:t>
      </w:r>
      <w:r w:rsidR="00007684" w:rsidRPr="00E54719">
        <w:rPr>
          <w:lang w:val="pl-PL"/>
        </w:rPr>
        <w:t xml:space="preserve">skonfiskowane, chyba że </w:t>
      </w:r>
      <w:r w:rsidR="00A13C6E" w:rsidRPr="00E54719">
        <w:rPr>
          <w:lang w:val="pl-PL"/>
        </w:rPr>
        <w:t>osoba t</w:t>
      </w:r>
      <w:r w:rsidR="001072DF" w:rsidRPr="00E54719">
        <w:rPr>
          <w:lang w:val="pl-PL"/>
        </w:rPr>
        <w:t>a</w:t>
      </w:r>
      <w:r w:rsidR="00A13C6E" w:rsidRPr="00E54719">
        <w:rPr>
          <w:lang w:val="pl-PL"/>
        </w:rPr>
        <w:t xml:space="preserve"> </w:t>
      </w:r>
      <w:r w:rsidR="001072DF" w:rsidRPr="00E54719">
        <w:rPr>
          <w:lang w:val="pl-PL"/>
        </w:rPr>
        <w:t>wiedziała albo mogła i</w:t>
      </w:r>
      <w:r w:rsidR="00007684" w:rsidRPr="00E54719">
        <w:rPr>
          <w:lang w:val="pl-PL"/>
        </w:rPr>
        <w:t xml:space="preserve"> powinna była wiedzieć, że przedmioty są używane lub mają zostać użyte do popełnienia przestępstwa</w:t>
      </w:r>
      <w:r w:rsidR="00682EB1" w:rsidRPr="00E54719">
        <w:rPr>
          <w:lang w:val="pl-PL"/>
        </w:rPr>
        <w:t>.</w:t>
      </w:r>
    </w:p>
    <w:p w:rsidR="006C375C" w:rsidRPr="00E54719" w:rsidRDefault="005B28D9" w:rsidP="005B27F9">
      <w:pPr>
        <w:pStyle w:val="ECHRParaQuote"/>
        <w:rPr>
          <w:rFonts w:eastAsia="Times New Roman"/>
          <w:lang w:val="pl-PL" w:eastAsia="fr-FR"/>
        </w:rPr>
      </w:pPr>
      <w:r w:rsidRPr="00E54719">
        <w:rPr>
          <w:rFonts w:eastAsia="Times New Roman"/>
          <w:lang w:val="pl-PL" w:eastAsia="fr-FR"/>
        </w:rPr>
        <w:t>(4)  </w:t>
      </w:r>
      <w:r w:rsidR="006C375C" w:rsidRPr="00E54719">
        <w:rPr>
          <w:rFonts w:eastAsia="Times New Roman"/>
          <w:lang w:val="pl-PL" w:eastAsia="fr-FR"/>
        </w:rPr>
        <w:t>Sąd wyda n</w:t>
      </w:r>
      <w:r w:rsidR="00E918B8" w:rsidRPr="00E54719">
        <w:rPr>
          <w:rFonts w:eastAsia="Times New Roman"/>
          <w:lang w:val="pl-PL" w:eastAsia="fr-FR"/>
        </w:rPr>
        <w:t>akaz konfiskaty w postępowaniu</w:t>
      </w:r>
      <w:r w:rsidR="00D42E43">
        <w:rPr>
          <w:rFonts w:eastAsia="Times New Roman"/>
          <w:lang w:val="pl-PL" w:eastAsia="fr-FR"/>
        </w:rPr>
        <w:t xml:space="preserve"> regulowanym przez prawo także wtedy</w:t>
      </w:r>
      <w:r w:rsidR="006C375C" w:rsidRPr="00E54719">
        <w:rPr>
          <w:rFonts w:eastAsia="Times New Roman"/>
          <w:lang w:val="pl-PL" w:eastAsia="fr-FR"/>
        </w:rPr>
        <w:t>,</w:t>
      </w:r>
      <w:r w:rsidR="00E918B8" w:rsidRPr="00E54719">
        <w:rPr>
          <w:rFonts w:eastAsia="Times New Roman"/>
          <w:lang w:val="pl-PL" w:eastAsia="fr-FR"/>
        </w:rPr>
        <w:t xml:space="preserve"> </w:t>
      </w:r>
      <w:r w:rsidR="00D42E43">
        <w:rPr>
          <w:rFonts w:eastAsia="Times New Roman"/>
          <w:lang w:val="pl-PL" w:eastAsia="fr-FR"/>
        </w:rPr>
        <w:t>gdy</w:t>
      </w:r>
      <w:r w:rsidR="001072DF" w:rsidRPr="00E54719">
        <w:rPr>
          <w:rFonts w:eastAsia="Times New Roman"/>
          <w:lang w:val="pl-PL" w:eastAsia="fr-FR"/>
        </w:rPr>
        <w:t xml:space="preserve"> ze względów prawnych bądź faktycznych </w:t>
      </w:r>
      <w:r w:rsidR="00B87858" w:rsidRPr="00E54719">
        <w:rPr>
          <w:rFonts w:eastAsia="Times New Roman"/>
          <w:lang w:val="pl-PL" w:eastAsia="fr-FR"/>
        </w:rPr>
        <w:t>prowadzenie postępowania</w:t>
      </w:r>
      <w:r w:rsidR="006C375C" w:rsidRPr="00E54719">
        <w:rPr>
          <w:rFonts w:eastAsia="Times New Roman"/>
          <w:lang w:val="pl-PL" w:eastAsia="fr-FR"/>
        </w:rPr>
        <w:t xml:space="preserve"> karne</w:t>
      </w:r>
      <w:r w:rsidR="00B87858" w:rsidRPr="00E54719">
        <w:rPr>
          <w:rFonts w:eastAsia="Times New Roman"/>
          <w:lang w:val="pl-PL" w:eastAsia="fr-FR"/>
        </w:rPr>
        <w:t>go</w:t>
      </w:r>
      <w:r w:rsidR="006C375C" w:rsidRPr="00E54719">
        <w:rPr>
          <w:rFonts w:eastAsia="Times New Roman"/>
          <w:lang w:val="pl-PL" w:eastAsia="fr-FR"/>
        </w:rPr>
        <w:t xml:space="preserve"> przeciwko sprawcy</w:t>
      </w:r>
      <w:r w:rsidR="001072DF" w:rsidRPr="00E54719">
        <w:rPr>
          <w:rFonts w:eastAsia="Times New Roman"/>
          <w:lang w:val="pl-PL" w:eastAsia="fr-FR"/>
        </w:rPr>
        <w:t xml:space="preserve"> będzie niemożliwe</w:t>
      </w:r>
      <w:r w:rsidR="006C375C" w:rsidRPr="00E54719">
        <w:rPr>
          <w:rFonts w:eastAsia="Times New Roman"/>
          <w:lang w:val="pl-PL" w:eastAsia="fr-FR"/>
        </w:rPr>
        <w:t>.</w:t>
      </w:r>
    </w:p>
    <w:p w:rsidR="00C42427" w:rsidRPr="00E54719" w:rsidRDefault="005B28D9" w:rsidP="005B27F9">
      <w:pPr>
        <w:pStyle w:val="ECHRParaQuote"/>
        <w:rPr>
          <w:rFonts w:eastAsia="Times New Roman"/>
          <w:lang w:val="pl-PL" w:eastAsia="fr-FR"/>
        </w:rPr>
      </w:pPr>
      <w:r w:rsidRPr="00E54719">
        <w:rPr>
          <w:rFonts w:eastAsia="Times New Roman"/>
          <w:lang w:val="pl-PL" w:eastAsia="fr-FR"/>
        </w:rPr>
        <w:t>(5)  </w:t>
      </w:r>
      <w:r w:rsidR="00B87858" w:rsidRPr="00E54719">
        <w:rPr>
          <w:lang w:val="pl-PL"/>
        </w:rPr>
        <w:t>Zastosowanie tego środka nie ma wpływu na prawa osób trzecich do</w:t>
      </w:r>
      <w:r w:rsidR="002946A5" w:rsidRPr="00E54719">
        <w:rPr>
          <w:lang w:val="pl-PL"/>
        </w:rPr>
        <w:t xml:space="preserve"> dochodzenia odszkodowania od sprawcy</w:t>
      </w:r>
      <w:r w:rsidR="00F62DE6" w:rsidRPr="00E54719">
        <w:rPr>
          <w:rFonts w:eastAsia="Times New Roman"/>
          <w:lang w:val="pl-PL" w:eastAsia="fr-FR"/>
        </w:rPr>
        <w:t>”</w:t>
      </w:r>
    </w:p>
    <w:p w:rsidR="00975A93" w:rsidRPr="00E54719" w:rsidRDefault="00BA5AAF" w:rsidP="005B27F9">
      <w:pPr>
        <w:pStyle w:val="ECHRPara"/>
        <w:rPr>
          <w:rFonts w:eastAsia="Times New Roman"/>
          <w:lang w:val="pl-PL" w:eastAsia="fr-FR"/>
        </w:rPr>
      </w:pPr>
      <w:r w:rsidRPr="00E54719">
        <w:rPr>
          <w:rFonts w:eastAsia="Times New Roman"/>
          <w:lang w:val="pl-PL" w:eastAsia="fr-FR"/>
        </w:rPr>
        <w:fldChar w:fldCharType="begin"/>
      </w:r>
      <w:r w:rsidR="007823E3" w:rsidRPr="00E54719">
        <w:rPr>
          <w:rFonts w:eastAsia="Times New Roman"/>
          <w:lang w:val="pl-PL" w:eastAsia="fr-FR"/>
        </w:rPr>
        <w:instrText xml:space="preserve"> SEQ level0 \*arabic </w:instrText>
      </w:r>
      <w:r w:rsidRPr="00E54719">
        <w:rPr>
          <w:rFonts w:eastAsia="Times New Roman"/>
          <w:lang w:val="pl-PL" w:eastAsia="fr-FR"/>
        </w:rPr>
        <w:fldChar w:fldCharType="separate"/>
      </w:r>
      <w:r w:rsidR="0089558F" w:rsidRPr="00E54719">
        <w:rPr>
          <w:rFonts w:eastAsia="Times New Roman"/>
          <w:noProof/>
          <w:lang w:val="pl-PL" w:eastAsia="fr-FR"/>
        </w:rPr>
        <w:t>15</w:t>
      </w:r>
      <w:r w:rsidRPr="00E54719">
        <w:rPr>
          <w:rFonts w:eastAsia="Times New Roman"/>
          <w:lang w:val="pl-PL" w:eastAsia="fr-FR"/>
        </w:rPr>
        <w:fldChar w:fldCharType="end"/>
      </w:r>
      <w:r w:rsidR="00412BE3" w:rsidRPr="00E54719">
        <w:rPr>
          <w:rFonts w:eastAsia="Times New Roman"/>
          <w:lang w:val="pl-PL" w:eastAsia="fr-FR"/>
        </w:rPr>
        <w:t>. </w:t>
      </w:r>
      <w:r w:rsidR="00412BE3" w:rsidRPr="00E54719">
        <w:rPr>
          <w:lang w:val="pl-PL"/>
        </w:rPr>
        <w:t>Artykuł 418-b, który w sposób szczególny dotyczy przestępstwa przemytu migrantów, stwierdza co następuje:</w:t>
      </w:r>
    </w:p>
    <w:p w:rsidR="00F62DE6" w:rsidRPr="00E54719" w:rsidRDefault="00F62DE6" w:rsidP="005B27F9">
      <w:pPr>
        <w:pStyle w:val="ECHRTitleCentre3"/>
        <w:rPr>
          <w:rFonts w:eastAsia="Times New Roman"/>
          <w:lang w:val="pl-PL" w:eastAsia="fr-FR"/>
        </w:rPr>
      </w:pPr>
      <w:r w:rsidRPr="00E54719">
        <w:rPr>
          <w:rFonts w:eastAsia="Times New Roman"/>
          <w:lang w:val="pl-PL" w:eastAsia="fr-FR"/>
        </w:rPr>
        <w:t>“</w:t>
      </w:r>
      <w:r w:rsidR="002946A5" w:rsidRPr="00E54719">
        <w:rPr>
          <w:rFonts w:eastAsia="Times New Roman"/>
          <w:lang w:val="pl-PL" w:eastAsia="fr-FR"/>
        </w:rPr>
        <w:t>Przemyt migrantów</w:t>
      </w:r>
      <w:r w:rsidR="00975A93" w:rsidRPr="00E54719">
        <w:rPr>
          <w:rFonts w:eastAsia="Times New Roman"/>
          <w:lang w:val="pl-PL" w:eastAsia="fr-FR"/>
        </w:rPr>
        <w:br/>
      </w:r>
      <w:r w:rsidR="002946A5" w:rsidRPr="00E54719">
        <w:rPr>
          <w:rFonts w:eastAsia="Times New Roman"/>
          <w:lang w:val="pl-PL" w:eastAsia="fr-FR"/>
        </w:rPr>
        <w:t>Artykuł</w:t>
      </w:r>
      <w:r w:rsidRPr="00E54719">
        <w:rPr>
          <w:rFonts w:eastAsia="Times New Roman"/>
          <w:lang w:val="pl-PL" w:eastAsia="fr-FR"/>
        </w:rPr>
        <w:t xml:space="preserve"> 418-b</w:t>
      </w:r>
    </w:p>
    <w:p w:rsidR="00F62DE6" w:rsidRPr="00E54719" w:rsidRDefault="005E754E" w:rsidP="005B27F9">
      <w:pPr>
        <w:pStyle w:val="ECHRParaQuote"/>
        <w:rPr>
          <w:rFonts w:eastAsia="Times New Roman"/>
          <w:lang w:val="pl-PL" w:eastAsia="fr-FR"/>
        </w:rPr>
      </w:pPr>
      <w:r w:rsidRPr="00E54719">
        <w:rPr>
          <w:rFonts w:eastAsia="Times New Roman"/>
          <w:lang w:val="pl-PL" w:eastAsia="fr-FR"/>
        </w:rPr>
        <w:t>...</w:t>
      </w:r>
    </w:p>
    <w:p w:rsidR="00F62DE6" w:rsidRPr="00E54719" w:rsidRDefault="005B28D9" w:rsidP="005B27F9">
      <w:pPr>
        <w:pStyle w:val="ECHRParaQuote"/>
        <w:rPr>
          <w:rFonts w:eastAsia="Times New Roman"/>
          <w:lang w:val="pl-PL" w:eastAsia="fr-FR"/>
        </w:rPr>
      </w:pPr>
      <w:r w:rsidRPr="00E54719">
        <w:rPr>
          <w:rFonts w:eastAsia="Times New Roman"/>
          <w:lang w:val="pl-PL" w:eastAsia="fr-FR"/>
        </w:rPr>
        <w:t>(5)  </w:t>
      </w:r>
      <w:r w:rsidR="00643D5A" w:rsidRPr="00E54719">
        <w:rPr>
          <w:rFonts w:eastAsia="Times New Roman"/>
          <w:lang w:val="pl-PL" w:eastAsia="fr-FR"/>
        </w:rPr>
        <w:t>Przedmioty i środki transportu</w:t>
      </w:r>
      <w:r w:rsidR="00F62DE6" w:rsidRPr="00E54719">
        <w:rPr>
          <w:rFonts w:eastAsia="Times New Roman"/>
          <w:lang w:val="pl-PL" w:eastAsia="fr-FR"/>
        </w:rPr>
        <w:t xml:space="preserve"> </w:t>
      </w:r>
      <w:r w:rsidR="00643D5A" w:rsidRPr="00E54719">
        <w:rPr>
          <w:rFonts w:eastAsia="Times New Roman"/>
          <w:lang w:val="pl-PL" w:eastAsia="fr-FR"/>
        </w:rPr>
        <w:t xml:space="preserve">służące </w:t>
      </w:r>
      <w:r w:rsidR="002946A5" w:rsidRPr="00E54719">
        <w:rPr>
          <w:rFonts w:eastAsia="Times New Roman"/>
          <w:lang w:val="pl-PL" w:eastAsia="fr-FR"/>
        </w:rPr>
        <w:t>do popełnienia przestępstwa zostaną skonfiskowane</w:t>
      </w:r>
      <w:r w:rsidR="00F62DE6" w:rsidRPr="00E54719">
        <w:rPr>
          <w:rFonts w:eastAsia="Times New Roman"/>
          <w:lang w:val="pl-PL" w:eastAsia="fr-FR"/>
        </w:rPr>
        <w:t>.”</w:t>
      </w:r>
    </w:p>
    <w:p w:rsidR="00DD7689" w:rsidRPr="009A5C42" w:rsidRDefault="009A5C42" w:rsidP="005B27F9">
      <w:pPr>
        <w:pStyle w:val="ECHRTitle1"/>
        <w:rPr>
          <w:lang w:val="pl-PL"/>
        </w:rPr>
      </w:pPr>
      <w:r w:rsidRPr="009A5C42">
        <w:rPr>
          <w:lang w:val="pl-PL"/>
        </w:rPr>
        <w:t>PRAWO</w:t>
      </w:r>
    </w:p>
    <w:p w:rsidR="00430628" w:rsidRPr="00430628" w:rsidRDefault="00330CB1" w:rsidP="00BB5C73">
      <w:pPr>
        <w:pStyle w:val="ECHRHeading1"/>
        <w:numPr>
          <w:ilvl w:val="0"/>
          <w:numId w:val="15"/>
        </w:numPr>
        <w:rPr>
          <w:lang w:val="pl-PL"/>
        </w:rPr>
      </w:pPr>
      <w:r>
        <w:rPr>
          <w:color w:val="000000"/>
          <w:szCs w:val="24"/>
          <w:lang w:val="pl-PL" w:eastAsia="pl-PL"/>
        </w:rPr>
        <w:t xml:space="preserve">ARTYKUŁ 1 </w:t>
      </w:r>
      <w:r w:rsidRPr="009A5C42">
        <w:rPr>
          <w:szCs w:val="24"/>
          <w:lang w:val="pl-PL" w:eastAsia="pl-PL"/>
        </w:rPr>
        <w:t>PROTOKOŁU</w:t>
      </w:r>
      <w:r w:rsidR="00430628" w:rsidRPr="002946A5">
        <w:rPr>
          <w:color w:val="000000"/>
          <w:szCs w:val="24"/>
          <w:lang w:val="pl-PL" w:eastAsia="pl-PL"/>
        </w:rPr>
        <w:t xml:space="preserve"> </w:t>
      </w:r>
      <w:r w:rsidR="00430628" w:rsidRPr="00330CB1">
        <w:rPr>
          <w:color w:val="000000"/>
          <w:szCs w:val="24"/>
          <w:lang w:val="pl-PL" w:eastAsia="pl-PL"/>
        </w:rPr>
        <w:t>NR 1 DO KONWENCJI</w:t>
      </w:r>
    </w:p>
    <w:p w:rsidR="00430628" w:rsidRPr="00A503C2" w:rsidRDefault="00BA5AAF" w:rsidP="005B27F9">
      <w:pPr>
        <w:pStyle w:val="ECHRPara"/>
        <w:rPr>
          <w:lang w:val="pl-PL"/>
        </w:rPr>
      </w:pPr>
      <w:r w:rsidRPr="00412BE3">
        <w:rPr>
          <w:lang w:val="pl-PL"/>
        </w:rPr>
        <w:fldChar w:fldCharType="begin"/>
      </w:r>
      <w:r w:rsidR="00A04562" w:rsidRPr="00412BE3">
        <w:rPr>
          <w:lang w:val="pl-PL"/>
        </w:rPr>
        <w:instrText xml:space="preserve"> SEQ level0 \*arabic </w:instrText>
      </w:r>
      <w:r w:rsidRPr="00412BE3">
        <w:rPr>
          <w:lang w:val="pl-PL"/>
        </w:rPr>
        <w:fldChar w:fldCharType="separate"/>
      </w:r>
      <w:r w:rsidR="0089558F">
        <w:rPr>
          <w:noProof/>
          <w:lang w:val="pl-PL"/>
        </w:rPr>
        <w:t>16</w:t>
      </w:r>
      <w:r w:rsidRPr="00412BE3">
        <w:rPr>
          <w:lang w:val="pl-PL"/>
        </w:rPr>
        <w:fldChar w:fldCharType="end"/>
      </w:r>
      <w:r w:rsidR="00014566" w:rsidRPr="00412BE3">
        <w:rPr>
          <w:lang w:val="pl-PL"/>
        </w:rPr>
        <w:t>.  </w:t>
      </w:r>
      <w:r w:rsidR="00430628" w:rsidRPr="00A503C2">
        <w:rPr>
          <w:lang w:val="pl-PL"/>
        </w:rPr>
        <w:t xml:space="preserve">Skarżący </w:t>
      </w:r>
      <w:r w:rsidR="00430628" w:rsidRPr="00A503C2">
        <w:rPr>
          <w:color w:val="000000"/>
          <w:szCs w:val="24"/>
          <w:lang w:val="pl-PL" w:eastAsia="pl-PL"/>
        </w:rPr>
        <w:t>podniósł zarzut</w:t>
      </w:r>
      <w:r w:rsidR="00430628" w:rsidRPr="00A503C2">
        <w:rPr>
          <w:lang w:val="pl-PL"/>
        </w:rPr>
        <w:t xml:space="preserve">, że jego samochód został skonfiskowany, mimo że nie został </w:t>
      </w:r>
      <w:r w:rsidR="00D42E43">
        <w:rPr>
          <w:lang w:val="pl-PL"/>
        </w:rPr>
        <w:t>skazany</w:t>
      </w:r>
      <w:r w:rsidR="00430628" w:rsidRPr="00A503C2">
        <w:rPr>
          <w:lang w:val="pl-PL"/>
        </w:rPr>
        <w:t xml:space="preserve">. </w:t>
      </w:r>
      <w:r w:rsidR="00A503C2" w:rsidRPr="00A503C2">
        <w:rPr>
          <w:lang w:val="pl-PL"/>
        </w:rPr>
        <w:t>Skarżący p</w:t>
      </w:r>
      <w:r w:rsidR="00430628" w:rsidRPr="00A503C2">
        <w:rPr>
          <w:lang w:val="pl-PL"/>
        </w:rPr>
        <w:t>owołał się na artykuł 6 Konwencji</w:t>
      </w:r>
      <w:r w:rsidR="00D42E43">
        <w:rPr>
          <w:lang w:val="pl-PL"/>
        </w:rPr>
        <w:t>.</w:t>
      </w:r>
    </w:p>
    <w:p w:rsidR="00C8097C" w:rsidRPr="009A5C42"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17</w:t>
      </w:r>
      <w:r>
        <w:rPr>
          <w:noProof/>
        </w:rPr>
        <w:fldChar w:fldCharType="end"/>
      </w:r>
      <w:r w:rsidR="00B6426D" w:rsidRPr="001B5055">
        <w:rPr>
          <w:lang w:val="pl-PL"/>
        </w:rPr>
        <w:t>.  </w:t>
      </w:r>
      <w:r w:rsidR="00C8097C" w:rsidRPr="00EE1EAB">
        <w:rPr>
          <w:lang w:val="pl-PL"/>
        </w:rPr>
        <w:t xml:space="preserve">Rząd, w kontekście dopuszczalności zarzutów twierdził, że zarzuty skarżącego </w:t>
      </w:r>
      <w:r w:rsidR="005A7A69">
        <w:rPr>
          <w:lang w:val="pl-PL"/>
        </w:rPr>
        <w:t xml:space="preserve">są takiej natury, jak podnoszone przed sądem czwartej instancji </w:t>
      </w:r>
      <w:r w:rsidR="00EE1EAB" w:rsidRPr="00EE1EAB">
        <w:rPr>
          <w:lang w:val="pl-PL"/>
        </w:rPr>
        <w:t xml:space="preserve">, ponieważ </w:t>
      </w:r>
      <w:r w:rsidR="005A7A69">
        <w:rPr>
          <w:lang w:val="pl-PL"/>
        </w:rPr>
        <w:t xml:space="preserve">odnoszą się do </w:t>
      </w:r>
      <w:r w:rsidR="00C8097C" w:rsidRPr="00EE1EAB">
        <w:rPr>
          <w:lang w:val="pl-PL"/>
        </w:rPr>
        <w:t>zastosowan</w:t>
      </w:r>
      <w:r w:rsidR="00D42E43">
        <w:rPr>
          <w:lang w:val="pl-PL"/>
        </w:rPr>
        <w:t>a</w:t>
      </w:r>
      <w:r w:rsidR="00C8097C" w:rsidRPr="00EE1EAB">
        <w:rPr>
          <w:lang w:val="pl-PL"/>
        </w:rPr>
        <w:t xml:space="preserve"> prawa krajowego oraz sposobu, w jaki sądy krajow</w:t>
      </w:r>
      <w:r w:rsidR="00EE1EAB" w:rsidRPr="00EE1EAB">
        <w:rPr>
          <w:lang w:val="pl-PL"/>
        </w:rPr>
        <w:t>e ustal</w:t>
      </w:r>
      <w:r w:rsidR="00D42E43">
        <w:rPr>
          <w:lang w:val="pl-PL"/>
        </w:rPr>
        <w:t>iły</w:t>
      </w:r>
      <w:r w:rsidR="00EE1EAB" w:rsidRPr="00EE1EAB">
        <w:rPr>
          <w:lang w:val="pl-PL"/>
        </w:rPr>
        <w:t xml:space="preserve"> stan faktyczny</w:t>
      </w:r>
      <w:r w:rsidR="00C8097C" w:rsidRPr="00EE1EAB">
        <w:rPr>
          <w:lang w:val="pl-PL"/>
        </w:rPr>
        <w:t xml:space="preserve">. </w:t>
      </w:r>
      <w:r w:rsidR="00C8097C" w:rsidRPr="009A5C42">
        <w:rPr>
          <w:lang w:val="pl-PL"/>
        </w:rPr>
        <w:t xml:space="preserve">W związku z tym </w:t>
      </w:r>
      <w:r w:rsidR="00D42E43">
        <w:rPr>
          <w:lang w:val="pl-PL"/>
        </w:rPr>
        <w:t>zarzut</w:t>
      </w:r>
      <w:r w:rsidR="005A7A69">
        <w:rPr>
          <w:lang w:val="pl-PL"/>
        </w:rPr>
        <w:t>y</w:t>
      </w:r>
      <w:r w:rsidR="00D42E43" w:rsidRPr="009A5C42">
        <w:rPr>
          <w:lang w:val="pl-PL"/>
        </w:rPr>
        <w:t xml:space="preserve"> </w:t>
      </w:r>
      <w:r w:rsidR="005A7A69">
        <w:rPr>
          <w:lang w:val="pl-PL"/>
        </w:rPr>
        <w:t xml:space="preserve">nie podlegają rozpoznaniu przez Trybunał. </w:t>
      </w:r>
    </w:p>
    <w:p w:rsidR="006749C6" w:rsidRPr="009A5C42"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18</w:t>
      </w:r>
      <w:r>
        <w:rPr>
          <w:noProof/>
        </w:rPr>
        <w:fldChar w:fldCharType="end"/>
      </w:r>
      <w:r w:rsidR="00EF1D44" w:rsidRPr="001B5055">
        <w:rPr>
          <w:lang w:val="pl-PL"/>
        </w:rPr>
        <w:t>.  </w:t>
      </w:r>
      <w:r w:rsidR="006749C6" w:rsidRPr="009A5C42">
        <w:rPr>
          <w:lang w:val="pl-PL"/>
        </w:rPr>
        <w:t xml:space="preserve">Trybunał uważa, że </w:t>
      </w:r>
      <w:r w:rsidR="00356F2B" w:rsidRPr="009A5C42">
        <w:rPr>
          <w:lang w:val="pl-PL"/>
        </w:rPr>
        <w:t>zastrzeżenie</w:t>
      </w:r>
      <w:r w:rsidR="006749C6" w:rsidRPr="009A5C42">
        <w:rPr>
          <w:lang w:val="pl-PL"/>
        </w:rPr>
        <w:t xml:space="preserve"> dotyczy </w:t>
      </w:r>
      <w:r w:rsidR="002D491A">
        <w:rPr>
          <w:lang w:val="pl-PL"/>
        </w:rPr>
        <w:t>interpretacji</w:t>
      </w:r>
      <w:r w:rsidR="002D491A" w:rsidRPr="009A5C42">
        <w:rPr>
          <w:lang w:val="pl-PL"/>
        </w:rPr>
        <w:t xml:space="preserve"> </w:t>
      </w:r>
      <w:r w:rsidR="00470DF6" w:rsidRPr="009A5C42">
        <w:rPr>
          <w:lang w:val="pl-PL"/>
        </w:rPr>
        <w:t>zarzutu</w:t>
      </w:r>
      <w:r w:rsidR="006749C6" w:rsidRPr="009A5C42">
        <w:rPr>
          <w:lang w:val="pl-PL"/>
        </w:rPr>
        <w:t xml:space="preserve"> skarżącego. W związku z tym przypomina, że</w:t>
      </w:r>
      <w:r w:rsidR="00470DF6" w:rsidRPr="009A5C42">
        <w:rPr>
          <w:lang w:val="pl-PL"/>
        </w:rPr>
        <w:t xml:space="preserve"> </w:t>
      </w:r>
      <w:r w:rsidR="00356F2B" w:rsidRPr="009A5C42">
        <w:rPr>
          <w:lang w:val="pl-PL"/>
        </w:rPr>
        <w:t xml:space="preserve">istnieje </w:t>
      </w:r>
      <w:r w:rsidR="00AF06A2" w:rsidRPr="009A5C42">
        <w:rPr>
          <w:lang w:val="pl-PL"/>
        </w:rPr>
        <w:t xml:space="preserve">zasada swobodnego kwalifikowania </w:t>
      </w:r>
      <w:r w:rsidR="005A7A69" w:rsidRPr="009A5C42">
        <w:rPr>
          <w:lang w:val="pl-PL"/>
        </w:rPr>
        <w:t xml:space="preserve">przez Trybunał </w:t>
      </w:r>
      <w:r w:rsidR="00470DF6" w:rsidRPr="009A5C42">
        <w:rPr>
          <w:lang w:val="pl-PL"/>
        </w:rPr>
        <w:t>z prawnego punktu widzenia faktów w sprawie</w:t>
      </w:r>
      <w:r w:rsidR="00AF06A2" w:rsidRPr="009A5C42">
        <w:rPr>
          <w:lang w:val="pl-PL"/>
        </w:rPr>
        <w:t xml:space="preserve"> </w:t>
      </w:r>
      <w:r w:rsidR="005A7A69">
        <w:rPr>
          <w:lang w:val="pl-PL"/>
        </w:rPr>
        <w:t xml:space="preserve">przez niego </w:t>
      </w:r>
      <w:r w:rsidR="00AF06A2" w:rsidRPr="009A5C42">
        <w:rPr>
          <w:lang w:val="pl-PL"/>
        </w:rPr>
        <w:t>rozpoznawanej, i</w:t>
      </w:r>
      <w:r w:rsidR="00B740D1" w:rsidRPr="009A5C42">
        <w:rPr>
          <w:lang w:val="pl-PL"/>
        </w:rPr>
        <w:t xml:space="preserve"> że </w:t>
      </w:r>
      <w:r w:rsidR="00AF06A2" w:rsidRPr="009A5C42">
        <w:rPr>
          <w:lang w:val="pl-PL"/>
        </w:rPr>
        <w:t xml:space="preserve">Trybunał </w:t>
      </w:r>
      <w:r w:rsidR="00B740D1" w:rsidRPr="009A5C42">
        <w:rPr>
          <w:lang w:val="pl-PL"/>
        </w:rPr>
        <w:t>nie jest</w:t>
      </w:r>
      <w:r w:rsidR="00E44DD5" w:rsidRPr="009A5C42">
        <w:rPr>
          <w:lang w:val="pl-PL"/>
        </w:rPr>
        <w:t xml:space="preserve"> </w:t>
      </w:r>
      <w:r w:rsidR="00B740D1" w:rsidRPr="009A5C42">
        <w:rPr>
          <w:lang w:val="pl-PL"/>
        </w:rPr>
        <w:t xml:space="preserve">związany </w:t>
      </w:r>
      <w:r w:rsidR="001C1A6D">
        <w:rPr>
          <w:lang w:val="pl-PL"/>
        </w:rPr>
        <w:lastRenderedPageBreak/>
        <w:t>interpretacją</w:t>
      </w:r>
      <w:r w:rsidR="006749C6" w:rsidRPr="009A5C42">
        <w:rPr>
          <w:lang w:val="pl-PL"/>
        </w:rPr>
        <w:t xml:space="preserve"> </w:t>
      </w:r>
      <w:r w:rsidR="00356F2B" w:rsidRPr="009A5C42">
        <w:rPr>
          <w:lang w:val="pl-PL"/>
        </w:rPr>
        <w:t>skarżącego lub Rząd</w:t>
      </w:r>
      <w:r w:rsidR="001C1A6D">
        <w:rPr>
          <w:lang w:val="pl-PL"/>
        </w:rPr>
        <w:t>u</w:t>
      </w:r>
      <w:r w:rsidR="006749C6" w:rsidRPr="009A5C42">
        <w:rPr>
          <w:lang w:val="pl-PL"/>
        </w:rPr>
        <w:t xml:space="preserve">. </w:t>
      </w:r>
      <w:r w:rsidR="001C1A6D">
        <w:rPr>
          <w:lang w:val="pl-PL"/>
        </w:rPr>
        <w:t>To f</w:t>
      </w:r>
      <w:r w:rsidR="00E44DD5" w:rsidRPr="009A5C42">
        <w:rPr>
          <w:lang w:val="pl-PL"/>
        </w:rPr>
        <w:t>akty</w:t>
      </w:r>
      <w:r w:rsidR="00356F2B" w:rsidRPr="009A5C42">
        <w:rPr>
          <w:lang w:val="pl-PL"/>
        </w:rPr>
        <w:t xml:space="preserve"> przedstawione w zarzucie</w:t>
      </w:r>
      <w:r w:rsidR="00E44DD5" w:rsidRPr="009A5C42">
        <w:rPr>
          <w:lang w:val="pl-PL"/>
        </w:rPr>
        <w:t xml:space="preserve"> kwalifikują </w:t>
      </w:r>
      <w:r w:rsidR="00DC2B1B" w:rsidRPr="009A5C42">
        <w:rPr>
          <w:lang w:val="pl-PL"/>
        </w:rPr>
        <w:t>skargę</w:t>
      </w:r>
      <w:r w:rsidR="00E44DD5" w:rsidRPr="009A5C42">
        <w:rPr>
          <w:lang w:val="pl-PL"/>
        </w:rPr>
        <w:t>,</w:t>
      </w:r>
      <w:r w:rsidR="006749C6" w:rsidRPr="009A5C42">
        <w:rPr>
          <w:lang w:val="pl-PL"/>
        </w:rPr>
        <w:t xml:space="preserve"> </w:t>
      </w:r>
      <w:r w:rsidR="00E44DD5" w:rsidRPr="009A5C42">
        <w:rPr>
          <w:lang w:val="pl-PL"/>
        </w:rPr>
        <w:t xml:space="preserve">a </w:t>
      </w:r>
      <w:r w:rsidR="006749C6" w:rsidRPr="009A5C42">
        <w:rPr>
          <w:lang w:val="pl-PL"/>
        </w:rPr>
        <w:t xml:space="preserve">nie </w:t>
      </w:r>
      <w:r w:rsidR="00AF06A2" w:rsidRPr="009A5C42">
        <w:rPr>
          <w:lang w:val="pl-PL"/>
        </w:rPr>
        <w:t xml:space="preserve">jedynie </w:t>
      </w:r>
      <w:r w:rsidR="00E44DD5" w:rsidRPr="009A5C42">
        <w:rPr>
          <w:lang w:val="pl-PL"/>
        </w:rPr>
        <w:t>względy prawne</w:t>
      </w:r>
      <w:r w:rsidR="006749C6" w:rsidRPr="009A5C42">
        <w:rPr>
          <w:lang w:val="pl-PL"/>
        </w:rPr>
        <w:t xml:space="preserve"> </w:t>
      </w:r>
      <w:r w:rsidR="00E44DD5" w:rsidRPr="009A5C42">
        <w:rPr>
          <w:lang w:val="pl-PL"/>
        </w:rPr>
        <w:t>czy</w:t>
      </w:r>
      <w:r w:rsidR="006749C6" w:rsidRPr="009A5C42">
        <w:rPr>
          <w:lang w:val="pl-PL"/>
        </w:rPr>
        <w:t xml:space="preserve"> </w:t>
      </w:r>
      <w:r w:rsidR="00E44DD5" w:rsidRPr="009A5C42">
        <w:rPr>
          <w:lang w:val="pl-PL"/>
        </w:rPr>
        <w:t xml:space="preserve">podniesione </w:t>
      </w:r>
      <w:r w:rsidR="006749C6" w:rsidRPr="009A5C42">
        <w:rPr>
          <w:lang w:val="pl-PL"/>
        </w:rPr>
        <w:t>argumenty (zob</w:t>
      </w:r>
      <w:r w:rsidR="006465F7" w:rsidRPr="009A5C42">
        <w:rPr>
          <w:lang w:val="pl-PL"/>
        </w:rPr>
        <w:t>.</w:t>
      </w:r>
      <w:r w:rsidR="006749C6" w:rsidRPr="009A5C42">
        <w:rPr>
          <w:lang w:val="pl-PL"/>
        </w:rPr>
        <w:t xml:space="preserve"> </w:t>
      </w:r>
      <w:proofErr w:type="spellStart"/>
      <w:r w:rsidR="006749C6" w:rsidRPr="009A5C42">
        <w:rPr>
          <w:i/>
          <w:lang w:val="pl-PL"/>
        </w:rPr>
        <w:t>Scoppola</w:t>
      </w:r>
      <w:proofErr w:type="spellEnd"/>
      <w:r w:rsidR="006749C6" w:rsidRPr="009A5C42">
        <w:rPr>
          <w:i/>
          <w:lang w:val="pl-PL"/>
        </w:rPr>
        <w:t xml:space="preserve"> przeciwko Włochom (nr 2)</w:t>
      </w:r>
      <w:r w:rsidR="006749C6" w:rsidRPr="009A5C42">
        <w:rPr>
          <w:lang w:val="pl-PL"/>
        </w:rPr>
        <w:t xml:space="preserve"> [GC], nr 10249/03, § 54, 17 września 2009 r</w:t>
      </w:r>
      <w:r w:rsidR="00E44DD5" w:rsidRPr="009A5C42">
        <w:rPr>
          <w:lang w:val="pl-PL"/>
        </w:rPr>
        <w:t>oku;</w:t>
      </w:r>
      <w:r w:rsidR="006749C6" w:rsidRPr="009A5C42">
        <w:rPr>
          <w:lang w:val="pl-PL"/>
        </w:rPr>
        <w:t xml:space="preserve"> </w:t>
      </w:r>
      <w:proofErr w:type="spellStart"/>
      <w:r w:rsidR="006749C6" w:rsidRPr="009A5C42">
        <w:rPr>
          <w:i/>
          <w:lang w:val="pl-PL"/>
        </w:rPr>
        <w:t>Şerife</w:t>
      </w:r>
      <w:proofErr w:type="spellEnd"/>
      <w:r w:rsidR="006749C6" w:rsidRPr="009A5C42">
        <w:rPr>
          <w:i/>
          <w:lang w:val="pl-PL"/>
        </w:rPr>
        <w:t xml:space="preserve"> </w:t>
      </w:r>
      <w:proofErr w:type="spellStart"/>
      <w:r w:rsidR="006749C6" w:rsidRPr="009A5C42">
        <w:rPr>
          <w:i/>
          <w:lang w:val="pl-PL"/>
        </w:rPr>
        <w:t>Yiğit</w:t>
      </w:r>
      <w:proofErr w:type="spellEnd"/>
      <w:r w:rsidR="006749C6" w:rsidRPr="009A5C42">
        <w:rPr>
          <w:i/>
          <w:lang w:val="pl-PL"/>
        </w:rPr>
        <w:t xml:space="preserve"> przeciwko Turcji</w:t>
      </w:r>
      <w:r w:rsidR="006749C6" w:rsidRPr="009A5C42">
        <w:rPr>
          <w:lang w:val="pl-PL"/>
        </w:rPr>
        <w:t xml:space="preserve"> [GC], nr 3976/05, § 52, 2 listopada 2010</w:t>
      </w:r>
      <w:r w:rsidR="00E44DD5" w:rsidRPr="009A5C42">
        <w:rPr>
          <w:lang w:val="pl-PL"/>
        </w:rPr>
        <w:t xml:space="preserve"> roku;</w:t>
      </w:r>
      <w:r w:rsidR="006749C6" w:rsidRPr="009A5C42">
        <w:rPr>
          <w:lang w:val="pl-PL"/>
        </w:rPr>
        <w:t xml:space="preserve"> </w:t>
      </w:r>
      <w:proofErr w:type="spellStart"/>
      <w:r w:rsidR="006749C6" w:rsidRPr="009A5C42">
        <w:rPr>
          <w:i/>
          <w:lang w:val="pl-PL"/>
        </w:rPr>
        <w:t>Arsovski</w:t>
      </w:r>
      <w:proofErr w:type="spellEnd"/>
      <w:r w:rsidR="006749C6" w:rsidRPr="009A5C42">
        <w:rPr>
          <w:i/>
          <w:lang w:val="pl-PL"/>
        </w:rPr>
        <w:t xml:space="preserve"> </w:t>
      </w:r>
      <w:r w:rsidR="00E44DD5" w:rsidRPr="009A5C42">
        <w:rPr>
          <w:i/>
          <w:lang w:val="pl-PL"/>
        </w:rPr>
        <w:t xml:space="preserve">przeciwko </w:t>
      </w:r>
      <w:r w:rsidR="00891515">
        <w:rPr>
          <w:i/>
          <w:lang w:val="pl-PL"/>
        </w:rPr>
        <w:t>b</w:t>
      </w:r>
      <w:r w:rsidR="00E44DD5" w:rsidRPr="009A5C42">
        <w:rPr>
          <w:i/>
          <w:lang w:val="pl-PL"/>
        </w:rPr>
        <w:t>yłej Jugosłowiańskiej Republice</w:t>
      </w:r>
      <w:r w:rsidR="006749C6" w:rsidRPr="009A5C42">
        <w:rPr>
          <w:i/>
          <w:lang w:val="pl-PL"/>
        </w:rPr>
        <w:t xml:space="preserve"> Macedonii</w:t>
      </w:r>
      <w:r w:rsidR="006749C6" w:rsidRPr="009A5C42">
        <w:rPr>
          <w:lang w:val="pl-PL"/>
        </w:rPr>
        <w:t>, nr 302</w:t>
      </w:r>
      <w:r w:rsidR="00E44DD5" w:rsidRPr="009A5C42">
        <w:rPr>
          <w:lang w:val="pl-PL"/>
        </w:rPr>
        <w:t>06/06, § 33, 15 stycznia 2013 roku</w:t>
      </w:r>
      <w:r w:rsidR="006749C6" w:rsidRPr="009A5C42">
        <w:rPr>
          <w:lang w:val="pl-PL"/>
        </w:rPr>
        <w:t xml:space="preserve"> </w:t>
      </w:r>
      <w:r w:rsidR="00E44DD5" w:rsidRPr="009A5C42">
        <w:rPr>
          <w:lang w:val="pl-PL"/>
        </w:rPr>
        <w:t>oraz</w:t>
      </w:r>
      <w:r w:rsidR="006749C6" w:rsidRPr="009A5C42">
        <w:rPr>
          <w:lang w:val="pl-PL"/>
        </w:rPr>
        <w:t xml:space="preserve"> </w:t>
      </w:r>
      <w:proofErr w:type="spellStart"/>
      <w:r w:rsidR="00E44DD5" w:rsidRPr="009A5C42">
        <w:rPr>
          <w:i/>
          <w:lang w:val="pl-PL"/>
        </w:rPr>
        <w:t>Budchenko</w:t>
      </w:r>
      <w:proofErr w:type="spellEnd"/>
      <w:r w:rsidR="00E44DD5" w:rsidRPr="009A5C42">
        <w:rPr>
          <w:i/>
          <w:lang w:val="pl-PL"/>
        </w:rPr>
        <w:t xml:space="preserve"> przeciwko</w:t>
      </w:r>
      <w:r w:rsidR="006749C6" w:rsidRPr="009A5C42">
        <w:rPr>
          <w:i/>
          <w:lang w:val="pl-PL"/>
        </w:rPr>
        <w:t xml:space="preserve"> Ukrain</w:t>
      </w:r>
      <w:r w:rsidR="00E44DD5" w:rsidRPr="009A5C42">
        <w:rPr>
          <w:i/>
          <w:lang w:val="pl-PL"/>
        </w:rPr>
        <w:t>ie</w:t>
      </w:r>
      <w:r w:rsidR="006749C6" w:rsidRPr="009A5C42">
        <w:rPr>
          <w:lang w:val="pl-PL"/>
        </w:rPr>
        <w:t xml:space="preserve">, </w:t>
      </w:r>
      <w:r w:rsidR="00E44DD5" w:rsidRPr="009A5C42">
        <w:rPr>
          <w:lang w:val="pl-PL"/>
        </w:rPr>
        <w:t>nr</w:t>
      </w:r>
      <w:r w:rsidR="006749C6" w:rsidRPr="009A5C42">
        <w:rPr>
          <w:lang w:val="pl-PL"/>
        </w:rPr>
        <w:t xml:space="preserve"> 38677/06, § 25, 24 kwietnia 2014</w:t>
      </w:r>
      <w:r w:rsidR="00E44DD5" w:rsidRPr="009A5C42">
        <w:rPr>
          <w:lang w:val="pl-PL"/>
        </w:rPr>
        <w:t xml:space="preserve"> roku</w:t>
      </w:r>
      <w:r w:rsidR="006749C6" w:rsidRPr="009A5C42">
        <w:rPr>
          <w:lang w:val="pl-PL"/>
        </w:rPr>
        <w:t>).</w:t>
      </w:r>
    </w:p>
    <w:p w:rsidR="00064B17" w:rsidRPr="001B5055"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19</w:t>
      </w:r>
      <w:r>
        <w:rPr>
          <w:noProof/>
        </w:rPr>
        <w:fldChar w:fldCharType="end"/>
      </w:r>
      <w:r w:rsidR="00D929AE" w:rsidRPr="001B5055">
        <w:rPr>
          <w:lang w:val="pl-PL"/>
        </w:rPr>
        <w:t>.  </w:t>
      </w:r>
      <w:r w:rsidR="00064B17" w:rsidRPr="00DC2B1B">
        <w:rPr>
          <w:lang w:val="pl-PL"/>
        </w:rPr>
        <w:t>Trybunał zauważa, że zarzut skarżącego w niniejszej sprawie dotyczy zasadniczo konfiskaty samochodu. Dlatego też uważa, że powinien być analizowany na podstawie artykułu 1 Protokołu nr 1 do Konwencji, który brzmi następująco:</w:t>
      </w:r>
    </w:p>
    <w:p w:rsidR="00DC2B1B" w:rsidRPr="00DC2B1B" w:rsidRDefault="00DC2B1B" w:rsidP="00DC2B1B">
      <w:pPr>
        <w:pStyle w:val="ECHRParaQuote"/>
        <w:rPr>
          <w:rFonts w:ascii="Times New Roman" w:eastAsia="Times New Roman" w:hAnsi="Times New Roman" w:cs="Times New Roman"/>
          <w:szCs w:val="20"/>
          <w:lang w:val="pl-PL" w:eastAsia="fr-FR"/>
        </w:rPr>
      </w:pPr>
      <w:r w:rsidRPr="001B5055">
        <w:rPr>
          <w:rFonts w:ascii="Times New Roman" w:eastAsia="Times New Roman" w:hAnsi="Times New Roman" w:cs="Times New Roman"/>
          <w:szCs w:val="20"/>
          <w:lang w:val="pl-PL" w:eastAsia="fr-FR"/>
        </w:rPr>
        <w:t>"</w:t>
      </w:r>
      <w:r w:rsidRPr="00DC2B1B">
        <w:rPr>
          <w:rFonts w:ascii="Times New Roman" w:eastAsia="Times New Roman" w:hAnsi="Times New Roman" w:cs="Times New Roman"/>
          <w:szCs w:val="20"/>
          <w:lang w:val="pl-PL" w:eastAsia="fr-FR"/>
        </w:rPr>
        <w:t>Każda osoba fizyczna i prawna ma prawo do poszanowania swego mienia. Nikt nie może być pozbawiony swojej własności, chyba że w interesie publicznym i na warunkach przewidzianych przez ustawę oraz zgodnie z ogólnymi zasadami prawa międzynarodowego.</w:t>
      </w:r>
    </w:p>
    <w:p w:rsidR="00DC2B1B" w:rsidRPr="001B5055" w:rsidRDefault="00DC2B1B" w:rsidP="00DC2B1B">
      <w:pPr>
        <w:pStyle w:val="ECHRParaQuote"/>
        <w:rPr>
          <w:color w:val="000000"/>
          <w:sz w:val="22"/>
          <w:lang w:val="pl-PL" w:eastAsia="pl-PL"/>
        </w:rPr>
      </w:pPr>
      <w:r w:rsidRPr="00DC2B1B">
        <w:rPr>
          <w:rFonts w:ascii="Times New Roman" w:eastAsia="Times New Roman" w:hAnsi="Times New Roman" w:cs="Times New Roman"/>
          <w:szCs w:val="20"/>
          <w:lang w:val="pl-PL" w:eastAsia="fr-FR"/>
        </w:rPr>
        <w:t>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w:t>
      </w:r>
      <w:r w:rsidRPr="001B5055">
        <w:rPr>
          <w:color w:val="000000"/>
          <w:sz w:val="22"/>
          <w:lang w:val="pl-PL" w:eastAsia="pl-PL"/>
        </w:rPr>
        <w:t xml:space="preserve"> " </w:t>
      </w:r>
    </w:p>
    <w:p w:rsidR="00014566" w:rsidRPr="001B5055" w:rsidRDefault="00014566" w:rsidP="005B27F9">
      <w:pPr>
        <w:pStyle w:val="ECHRHeading2"/>
        <w:rPr>
          <w:lang w:val="pl-PL"/>
        </w:rPr>
      </w:pPr>
      <w:r w:rsidRPr="001B5055">
        <w:rPr>
          <w:lang w:val="pl-PL"/>
        </w:rPr>
        <w:t>A.  </w:t>
      </w:r>
      <w:r w:rsidR="00DC2B1B" w:rsidRPr="006465F7">
        <w:rPr>
          <w:color w:val="000000"/>
          <w:szCs w:val="24"/>
          <w:lang w:val="pl-PL" w:eastAsia="pl-PL"/>
        </w:rPr>
        <w:t>Dopuszczalność</w:t>
      </w:r>
    </w:p>
    <w:p w:rsidR="00975A93" w:rsidRPr="00FA1401" w:rsidRDefault="00BA5AAF" w:rsidP="00DC2B1B">
      <w:pPr>
        <w:pStyle w:val="ECHRPara"/>
        <w:rPr>
          <w:lang w:val="pl-PL"/>
        </w:rPr>
      </w:pPr>
      <w:r w:rsidRPr="005B27F9">
        <w:rPr>
          <w:lang w:val="en-GB"/>
        </w:rPr>
        <w:fldChar w:fldCharType="begin"/>
      </w:r>
      <w:r w:rsidR="00A55177" w:rsidRPr="001B5055">
        <w:rPr>
          <w:lang w:val="pl-PL"/>
        </w:rPr>
        <w:instrText xml:space="preserve"> SEQ level0 \*arabic </w:instrText>
      </w:r>
      <w:r w:rsidRPr="005B27F9">
        <w:rPr>
          <w:lang w:val="en-GB"/>
        </w:rPr>
        <w:fldChar w:fldCharType="separate"/>
      </w:r>
      <w:r w:rsidR="0089558F" w:rsidRPr="001B5055">
        <w:rPr>
          <w:noProof/>
          <w:lang w:val="pl-PL"/>
        </w:rPr>
        <w:t>20</w:t>
      </w:r>
      <w:r w:rsidRPr="005B27F9">
        <w:rPr>
          <w:lang w:val="en-GB"/>
        </w:rPr>
        <w:fldChar w:fldCharType="end"/>
      </w:r>
      <w:r w:rsidR="00A55177" w:rsidRPr="001B5055">
        <w:rPr>
          <w:lang w:val="pl-PL"/>
        </w:rPr>
        <w:t>.  </w:t>
      </w:r>
      <w:r w:rsidR="00DC2B1B" w:rsidRPr="009A5C42">
        <w:rPr>
          <w:szCs w:val="24"/>
          <w:lang w:val="pl-PL" w:eastAsia="pl-PL"/>
        </w:rPr>
        <w:t xml:space="preserve">Rząd stwierdził, że skarżący nie wyczerpał </w:t>
      </w:r>
      <w:r w:rsidR="00CF6166" w:rsidRPr="009A5C42">
        <w:rPr>
          <w:szCs w:val="24"/>
          <w:lang w:val="pl-PL" w:eastAsia="pl-PL"/>
        </w:rPr>
        <w:t xml:space="preserve">wszystkich dostępnych </w:t>
      </w:r>
      <w:r w:rsidR="00DC2B1B" w:rsidRPr="009A5C42">
        <w:rPr>
          <w:szCs w:val="24"/>
          <w:lang w:val="pl-PL" w:eastAsia="pl-PL"/>
        </w:rPr>
        <w:t>środków</w:t>
      </w:r>
      <w:r w:rsidR="00CF6166" w:rsidRPr="009A5C42">
        <w:rPr>
          <w:szCs w:val="24"/>
          <w:lang w:val="pl-PL" w:eastAsia="pl-PL"/>
        </w:rPr>
        <w:t xml:space="preserve"> </w:t>
      </w:r>
      <w:r w:rsidR="00891515">
        <w:rPr>
          <w:szCs w:val="24"/>
          <w:lang w:val="pl-PL" w:eastAsia="pl-PL"/>
        </w:rPr>
        <w:t>krajowych</w:t>
      </w:r>
      <w:r w:rsidR="00DC2B1B" w:rsidRPr="009A5C42">
        <w:rPr>
          <w:szCs w:val="24"/>
          <w:lang w:val="pl-PL" w:eastAsia="pl-PL"/>
        </w:rPr>
        <w:t xml:space="preserve">. </w:t>
      </w:r>
      <w:r w:rsidR="00DC2B1B" w:rsidRPr="009A5C42">
        <w:rPr>
          <w:lang w:val="pl-PL"/>
        </w:rPr>
        <w:t xml:space="preserve">W szczególności, nie </w:t>
      </w:r>
      <w:r w:rsidR="00891515">
        <w:rPr>
          <w:lang w:val="pl-PL"/>
        </w:rPr>
        <w:t>wszczął</w:t>
      </w:r>
      <w:r w:rsidR="00DC2B1B" w:rsidRPr="009A5C42">
        <w:rPr>
          <w:lang w:val="pl-PL"/>
        </w:rPr>
        <w:t xml:space="preserve"> postępowania cywilnego o </w:t>
      </w:r>
      <w:r w:rsidR="00CF6166" w:rsidRPr="009A5C42">
        <w:rPr>
          <w:lang w:val="pl-PL"/>
        </w:rPr>
        <w:t>odszkodowanie</w:t>
      </w:r>
      <w:r w:rsidR="00DC2B1B" w:rsidRPr="009A5C42">
        <w:rPr>
          <w:lang w:val="pl-PL"/>
        </w:rPr>
        <w:t xml:space="preserve"> przeciwko P. K. na podstawie art. 100-</w:t>
      </w:r>
      <w:r w:rsidR="00891515">
        <w:rPr>
          <w:lang w:val="pl-PL"/>
        </w:rPr>
        <w:t>a</w:t>
      </w:r>
      <w:r w:rsidR="00DC2B1B" w:rsidRPr="009A5C42">
        <w:rPr>
          <w:lang w:val="pl-PL"/>
        </w:rPr>
        <w:t xml:space="preserve"> (5) Kodeksu Karnego. W związku</w:t>
      </w:r>
      <w:r w:rsidR="00DC2B1B" w:rsidRPr="00DC2B1B">
        <w:rPr>
          <w:lang w:val="pl-PL"/>
        </w:rPr>
        <w:t xml:space="preserve"> z tym rząd przytoczył </w:t>
      </w:r>
      <w:r w:rsidR="00891515">
        <w:rPr>
          <w:lang w:val="pl-PL"/>
        </w:rPr>
        <w:t>sprawę</w:t>
      </w:r>
      <w:r w:rsidR="00891515" w:rsidRPr="00DC2B1B">
        <w:rPr>
          <w:lang w:val="pl-PL"/>
        </w:rPr>
        <w:t xml:space="preserve"> </w:t>
      </w:r>
      <w:proofErr w:type="spellStart"/>
      <w:r w:rsidR="00DC2B1B">
        <w:rPr>
          <w:i/>
          <w:lang w:val="pl-PL"/>
        </w:rPr>
        <w:t>Jusufoski</w:t>
      </w:r>
      <w:proofErr w:type="spellEnd"/>
      <w:r w:rsidR="00DC2B1B">
        <w:rPr>
          <w:i/>
          <w:lang w:val="pl-PL"/>
        </w:rPr>
        <w:t xml:space="preserve"> (</w:t>
      </w:r>
      <w:proofErr w:type="spellStart"/>
      <w:r w:rsidR="00DC2B1B">
        <w:rPr>
          <w:i/>
          <w:lang w:val="pl-PL"/>
        </w:rPr>
        <w:t>Jusufoski</w:t>
      </w:r>
      <w:proofErr w:type="spellEnd"/>
      <w:r w:rsidR="00DC2B1B">
        <w:rPr>
          <w:i/>
          <w:lang w:val="pl-PL"/>
        </w:rPr>
        <w:t xml:space="preserve"> przeciwko </w:t>
      </w:r>
      <w:r w:rsidR="00236C31">
        <w:rPr>
          <w:i/>
          <w:lang w:val="pl-PL"/>
        </w:rPr>
        <w:t>b</w:t>
      </w:r>
      <w:r w:rsidR="00DC2B1B">
        <w:rPr>
          <w:i/>
          <w:lang w:val="pl-PL"/>
        </w:rPr>
        <w:t>yłej</w:t>
      </w:r>
      <w:r w:rsidR="00DC2B1B" w:rsidRPr="00DC2B1B">
        <w:rPr>
          <w:i/>
          <w:lang w:val="pl-PL"/>
        </w:rPr>
        <w:t xml:space="preserve"> Jugosłowiańsk</w:t>
      </w:r>
      <w:r w:rsidR="00DC2B1B">
        <w:rPr>
          <w:i/>
          <w:lang w:val="pl-PL"/>
        </w:rPr>
        <w:t>iej Republi</w:t>
      </w:r>
      <w:r w:rsidR="00236C31">
        <w:rPr>
          <w:i/>
          <w:lang w:val="pl-PL"/>
        </w:rPr>
        <w:t>ce</w:t>
      </w:r>
      <w:r w:rsidR="00DC2B1B" w:rsidRPr="00DC2B1B">
        <w:rPr>
          <w:i/>
          <w:lang w:val="pl-PL"/>
        </w:rPr>
        <w:t xml:space="preserve"> Macedonii</w:t>
      </w:r>
      <w:r w:rsidR="00DC2B1B">
        <w:rPr>
          <w:lang w:val="pl-PL"/>
        </w:rPr>
        <w:t xml:space="preserve"> (</w:t>
      </w:r>
      <w:proofErr w:type="spellStart"/>
      <w:r w:rsidR="00DC2B1B">
        <w:rPr>
          <w:lang w:val="pl-PL"/>
        </w:rPr>
        <w:t>dec</w:t>
      </w:r>
      <w:proofErr w:type="spellEnd"/>
      <w:r w:rsidR="00DC2B1B">
        <w:rPr>
          <w:lang w:val="pl-PL"/>
        </w:rPr>
        <w:t xml:space="preserve">.), nr </w:t>
      </w:r>
      <w:r w:rsidR="00DC2B1B" w:rsidRPr="00DC2B1B">
        <w:rPr>
          <w:lang w:val="pl-PL"/>
        </w:rPr>
        <w:t xml:space="preserve">32715/04, 23 </w:t>
      </w:r>
      <w:r w:rsidR="00DC2B1B" w:rsidRPr="00FA1401">
        <w:rPr>
          <w:lang w:val="pl-PL"/>
        </w:rPr>
        <w:t>sierpnia 2009 roku).</w:t>
      </w:r>
    </w:p>
    <w:p w:rsidR="00FA1401" w:rsidRPr="00FA1401" w:rsidRDefault="00BA5AAF" w:rsidP="005B27F9">
      <w:pPr>
        <w:pStyle w:val="ECHRPara"/>
        <w:rPr>
          <w:lang w:val="pl-PL"/>
        </w:rPr>
      </w:pPr>
      <w:r w:rsidRPr="00FA1401">
        <w:rPr>
          <w:lang w:val="pl-PL"/>
        </w:rPr>
        <w:fldChar w:fldCharType="begin"/>
      </w:r>
      <w:r w:rsidR="007735C0" w:rsidRPr="00FA1401">
        <w:rPr>
          <w:lang w:val="pl-PL"/>
        </w:rPr>
        <w:instrText xml:space="preserve"> SEQ level0 \*arabic </w:instrText>
      </w:r>
      <w:r w:rsidRPr="00FA1401">
        <w:rPr>
          <w:lang w:val="pl-PL"/>
        </w:rPr>
        <w:fldChar w:fldCharType="separate"/>
      </w:r>
      <w:r w:rsidR="0089558F">
        <w:rPr>
          <w:noProof/>
          <w:lang w:val="pl-PL"/>
        </w:rPr>
        <w:t>21</w:t>
      </w:r>
      <w:r w:rsidRPr="00FA1401">
        <w:rPr>
          <w:lang w:val="pl-PL"/>
        </w:rPr>
        <w:fldChar w:fldCharType="end"/>
      </w:r>
      <w:r w:rsidR="007735C0" w:rsidRPr="00FA1401">
        <w:rPr>
          <w:lang w:val="pl-PL"/>
        </w:rPr>
        <w:t>.  </w:t>
      </w:r>
      <w:r w:rsidR="00FA1401" w:rsidRPr="00FA1401">
        <w:rPr>
          <w:lang w:val="pl-PL"/>
        </w:rPr>
        <w:t xml:space="preserve"> Skarżący nie odniósł się do tego argumentu.</w:t>
      </w:r>
    </w:p>
    <w:p w:rsidR="00244578" w:rsidRPr="00E911F4" w:rsidRDefault="00BA5AAF" w:rsidP="005B27F9">
      <w:pPr>
        <w:pStyle w:val="ECHRPara"/>
        <w:rPr>
          <w:i/>
          <w:lang w:val="pl-PL"/>
        </w:rPr>
      </w:pPr>
      <w:r w:rsidRPr="005B27F9">
        <w:rPr>
          <w:lang w:val="en-GB"/>
        </w:rPr>
        <w:fldChar w:fldCharType="begin"/>
      </w:r>
      <w:r w:rsidR="004140A2" w:rsidRPr="001B5055">
        <w:rPr>
          <w:lang w:val="pl-PL"/>
        </w:rPr>
        <w:instrText xml:space="preserve"> SEQ level0 \*arabic </w:instrText>
      </w:r>
      <w:r w:rsidRPr="005B27F9">
        <w:rPr>
          <w:lang w:val="en-GB"/>
        </w:rPr>
        <w:fldChar w:fldCharType="separate"/>
      </w:r>
      <w:r w:rsidR="0089558F" w:rsidRPr="001B5055">
        <w:rPr>
          <w:noProof/>
          <w:lang w:val="pl-PL"/>
        </w:rPr>
        <w:t>22</w:t>
      </w:r>
      <w:r w:rsidRPr="005B27F9">
        <w:rPr>
          <w:lang w:val="en-GB"/>
        </w:rPr>
        <w:fldChar w:fldCharType="end"/>
      </w:r>
      <w:r w:rsidR="004140A2" w:rsidRPr="001B5055">
        <w:rPr>
          <w:lang w:val="pl-PL"/>
        </w:rPr>
        <w:t>.  </w:t>
      </w:r>
      <w:r w:rsidR="00244578" w:rsidRPr="001B756D">
        <w:rPr>
          <w:lang w:val="pl-PL"/>
        </w:rPr>
        <w:t xml:space="preserve">Trybunał przypomina, że zasada wyczerpania środków krajowych, o </w:t>
      </w:r>
      <w:r w:rsidR="00236C31">
        <w:rPr>
          <w:lang w:val="pl-PL"/>
        </w:rPr>
        <w:t>wyrażona</w:t>
      </w:r>
      <w:r w:rsidR="00244578" w:rsidRPr="001B756D">
        <w:rPr>
          <w:lang w:val="pl-PL"/>
        </w:rPr>
        <w:t xml:space="preserve"> w artykule 35 Konwencji zobowiązuje tych, którzy chcą </w:t>
      </w:r>
      <w:r w:rsidR="00B3235B" w:rsidRPr="001B756D">
        <w:rPr>
          <w:lang w:val="pl-PL"/>
        </w:rPr>
        <w:t>wnieść</w:t>
      </w:r>
      <w:r w:rsidR="00244578" w:rsidRPr="001B756D">
        <w:rPr>
          <w:lang w:val="pl-PL"/>
        </w:rPr>
        <w:t xml:space="preserve"> </w:t>
      </w:r>
      <w:r w:rsidR="001B756D" w:rsidRPr="001B756D">
        <w:rPr>
          <w:lang w:val="pl-PL"/>
        </w:rPr>
        <w:t>skargę</w:t>
      </w:r>
      <w:r w:rsidR="00244578" w:rsidRPr="001B756D">
        <w:rPr>
          <w:lang w:val="pl-PL"/>
        </w:rPr>
        <w:t xml:space="preserve"> przeciwko państwu przed międzynarodowy organ sądowy, by w pierwszym rzędzie </w:t>
      </w:r>
      <w:r w:rsidR="00236C31">
        <w:rPr>
          <w:lang w:val="pl-PL"/>
        </w:rPr>
        <w:t>wykorzystali</w:t>
      </w:r>
      <w:r w:rsidR="00244578" w:rsidRPr="001B756D">
        <w:rPr>
          <w:lang w:val="pl-PL"/>
        </w:rPr>
        <w:t xml:space="preserve"> środk</w:t>
      </w:r>
      <w:r w:rsidR="00236C31">
        <w:rPr>
          <w:lang w:val="pl-PL"/>
        </w:rPr>
        <w:t>i</w:t>
      </w:r>
      <w:r w:rsidR="00244578" w:rsidRPr="001B756D">
        <w:rPr>
          <w:lang w:val="pl-PL"/>
        </w:rPr>
        <w:t xml:space="preserve"> odwoławcz</w:t>
      </w:r>
      <w:r w:rsidR="00236C31">
        <w:rPr>
          <w:lang w:val="pl-PL"/>
        </w:rPr>
        <w:t>e</w:t>
      </w:r>
      <w:r w:rsidR="00244578" w:rsidRPr="001B756D">
        <w:rPr>
          <w:lang w:val="pl-PL"/>
        </w:rPr>
        <w:t xml:space="preserve"> przewidzian</w:t>
      </w:r>
      <w:r w:rsidR="00236C31">
        <w:rPr>
          <w:lang w:val="pl-PL"/>
        </w:rPr>
        <w:t>e</w:t>
      </w:r>
      <w:r w:rsidR="00244578" w:rsidRPr="001B756D">
        <w:rPr>
          <w:lang w:val="pl-PL"/>
        </w:rPr>
        <w:t xml:space="preserve"> w krajowym syste</w:t>
      </w:r>
      <w:r w:rsidR="001B756D" w:rsidRPr="001B756D">
        <w:rPr>
          <w:lang w:val="pl-PL"/>
        </w:rPr>
        <w:t xml:space="preserve">mie prawnym (zob. </w:t>
      </w:r>
      <w:proofErr w:type="spellStart"/>
      <w:r w:rsidR="001B756D" w:rsidRPr="001B756D">
        <w:rPr>
          <w:i/>
          <w:lang w:val="pl-PL"/>
        </w:rPr>
        <w:t>Aksoy</w:t>
      </w:r>
      <w:proofErr w:type="spellEnd"/>
      <w:r w:rsidR="001B756D" w:rsidRPr="001B756D">
        <w:rPr>
          <w:i/>
          <w:lang w:val="pl-PL"/>
        </w:rPr>
        <w:t xml:space="preserve"> przeciwko</w:t>
      </w:r>
      <w:r w:rsidR="00244578" w:rsidRPr="001B756D">
        <w:rPr>
          <w:i/>
          <w:lang w:val="pl-PL"/>
        </w:rPr>
        <w:t xml:space="preserve"> Turcj</w:t>
      </w:r>
      <w:r w:rsidR="001B756D" w:rsidRPr="001B756D">
        <w:rPr>
          <w:i/>
          <w:lang w:val="pl-PL"/>
        </w:rPr>
        <w:t>i</w:t>
      </w:r>
      <w:r w:rsidR="00244578" w:rsidRPr="001B756D">
        <w:rPr>
          <w:lang w:val="pl-PL"/>
        </w:rPr>
        <w:t>, 18 grudnia 1996</w:t>
      </w:r>
      <w:r w:rsidR="001B756D" w:rsidRPr="001B756D">
        <w:rPr>
          <w:lang w:val="pl-PL"/>
        </w:rPr>
        <w:t xml:space="preserve"> roku</w:t>
      </w:r>
      <w:r w:rsidR="00244578" w:rsidRPr="001B756D">
        <w:rPr>
          <w:lang w:val="pl-PL"/>
        </w:rPr>
        <w:t>, § 51, Raporty 1996-VI).</w:t>
      </w:r>
      <w:r w:rsidR="00244578" w:rsidRPr="001B5055">
        <w:rPr>
          <w:lang w:val="pl-PL"/>
        </w:rPr>
        <w:t xml:space="preserve"> </w:t>
      </w:r>
      <w:r w:rsidR="001B756D" w:rsidRPr="00E911F4">
        <w:rPr>
          <w:lang w:val="pl-PL"/>
        </w:rPr>
        <w:t>Skarżący</w:t>
      </w:r>
      <w:r w:rsidR="00244578" w:rsidRPr="00E911F4">
        <w:rPr>
          <w:lang w:val="pl-PL"/>
        </w:rPr>
        <w:t xml:space="preserve"> są zobowiązani jedynie do </w:t>
      </w:r>
      <w:r w:rsidR="00236C31">
        <w:rPr>
          <w:lang w:val="pl-PL"/>
        </w:rPr>
        <w:t>s</w:t>
      </w:r>
      <w:r w:rsidR="00244578" w:rsidRPr="00E911F4">
        <w:rPr>
          <w:lang w:val="pl-PL"/>
        </w:rPr>
        <w:t>korzystania z</w:t>
      </w:r>
      <w:r w:rsidR="00E911F4" w:rsidRPr="00E911F4">
        <w:rPr>
          <w:lang w:val="pl-PL"/>
        </w:rPr>
        <w:t>e</w:t>
      </w:r>
      <w:r w:rsidR="00244578" w:rsidRPr="00E911F4">
        <w:rPr>
          <w:lang w:val="pl-PL"/>
        </w:rPr>
        <w:t xml:space="preserve"> środków krajowych, które są skuteczne i zdolne do naprawienia domniemanego naruszenia.</w:t>
      </w:r>
      <w:r w:rsidR="00244578" w:rsidRPr="001B5055">
        <w:rPr>
          <w:lang w:val="pl-PL"/>
        </w:rPr>
        <w:t xml:space="preserve"> </w:t>
      </w:r>
      <w:r w:rsidR="00244578" w:rsidRPr="00E911F4">
        <w:rPr>
          <w:lang w:val="pl-PL"/>
        </w:rPr>
        <w:t>Dokładniej, jedyn</w:t>
      </w:r>
      <w:r w:rsidR="00236C31">
        <w:rPr>
          <w:lang w:val="pl-PL"/>
        </w:rPr>
        <w:t>ymi</w:t>
      </w:r>
      <w:r w:rsidR="00244578" w:rsidRPr="00E911F4">
        <w:rPr>
          <w:lang w:val="pl-PL"/>
        </w:rPr>
        <w:t xml:space="preserve"> środk</w:t>
      </w:r>
      <w:r w:rsidR="00236C31">
        <w:rPr>
          <w:lang w:val="pl-PL"/>
        </w:rPr>
        <w:t>ami</w:t>
      </w:r>
      <w:r w:rsidR="00244578" w:rsidRPr="00E911F4">
        <w:rPr>
          <w:lang w:val="pl-PL"/>
        </w:rPr>
        <w:t>, któr</w:t>
      </w:r>
      <w:r w:rsidR="00236C31">
        <w:rPr>
          <w:lang w:val="pl-PL"/>
        </w:rPr>
        <w:t>ych wykorzystania wymaga</w:t>
      </w:r>
      <w:r w:rsidR="00244578" w:rsidRPr="00E911F4">
        <w:rPr>
          <w:lang w:val="pl-PL"/>
        </w:rPr>
        <w:t xml:space="preserve"> Artykuł 35 § 1 Konwencji </w:t>
      </w:r>
      <w:r w:rsidR="00236C31">
        <w:rPr>
          <w:lang w:val="pl-PL"/>
        </w:rPr>
        <w:t>są</w:t>
      </w:r>
      <w:r w:rsidR="00244578" w:rsidRPr="00E911F4">
        <w:rPr>
          <w:lang w:val="pl-PL"/>
        </w:rPr>
        <w:t xml:space="preserve"> te, które odnoszą się do zarzucanych naruszeń</w:t>
      </w:r>
      <w:r w:rsidR="00236C31">
        <w:rPr>
          <w:lang w:val="pl-PL"/>
        </w:rPr>
        <w:t xml:space="preserve"> i</w:t>
      </w:r>
      <w:r w:rsidR="00244578" w:rsidRPr="00E911F4">
        <w:rPr>
          <w:lang w:val="pl-PL"/>
        </w:rPr>
        <w:t xml:space="preserve"> które są jednocześnie dostępne i wystarczające (</w:t>
      </w:r>
      <w:r w:rsidR="00236C31">
        <w:rPr>
          <w:lang w:val="pl-PL"/>
        </w:rPr>
        <w:t>zob.</w:t>
      </w:r>
      <w:r w:rsidR="00236C31" w:rsidRPr="00E911F4">
        <w:rPr>
          <w:lang w:val="pl-PL"/>
        </w:rPr>
        <w:t xml:space="preserve"> </w:t>
      </w:r>
      <w:r w:rsidR="00244578" w:rsidRPr="00E911F4">
        <w:rPr>
          <w:i/>
          <w:lang w:val="pl-PL"/>
        </w:rPr>
        <w:t>Paksas</w:t>
      </w:r>
      <w:r w:rsidR="00E911F4">
        <w:rPr>
          <w:i/>
          <w:lang w:val="pl-PL"/>
        </w:rPr>
        <w:t xml:space="preserve"> przeciwko</w:t>
      </w:r>
      <w:r w:rsidR="00244578" w:rsidRPr="00E911F4">
        <w:rPr>
          <w:i/>
          <w:lang w:val="pl-PL"/>
        </w:rPr>
        <w:t xml:space="preserve"> Litw</w:t>
      </w:r>
      <w:r w:rsidR="00E911F4">
        <w:rPr>
          <w:i/>
          <w:lang w:val="pl-PL"/>
        </w:rPr>
        <w:t>ie</w:t>
      </w:r>
      <w:r w:rsidR="00244578" w:rsidRPr="00E911F4">
        <w:rPr>
          <w:lang w:val="pl-PL"/>
        </w:rPr>
        <w:t xml:space="preserve"> [GC], </w:t>
      </w:r>
      <w:r w:rsidR="002C07D6">
        <w:rPr>
          <w:lang w:val="pl-PL"/>
        </w:rPr>
        <w:t>nr</w:t>
      </w:r>
      <w:r w:rsidR="00244578" w:rsidRPr="00E911F4">
        <w:rPr>
          <w:lang w:val="pl-PL"/>
        </w:rPr>
        <w:t xml:space="preserve"> 34932/04, § 75, ECHR 2011 (fragmenty) i </w:t>
      </w:r>
      <w:proofErr w:type="spellStart"/>
      <w:r w:rsidR="002C07D6">
        <w:rPr>
          <w:i/>
          <w:lang w:val="pl-PL"/>
        </w:rPr>
        <w:t>Papadakis</w:t>
      </w:r>
      <w:proofErr w:type="spellEnd"/>
      <w:r w:rsidR="002C07D6">
        <w:rPr>
          <w:i/>
          <w:lang w:val="pl-PL"/>
        </w:rPr>
        <w:t xml:space="preserve"> przeciwko</w:t>
      </w:r>
      <w:r w:rsidR="00244578" w:rsidRPr="002C07D6">
        <w:rPr>
          <w:i/>
          <w:lang w:val="pl-PL"/>
        </w:rPr>
        <w:t xml:space="preserve"> </w:t>
      </w:r>
      <w:r w:rsidR="00236C31">
        <w:rPr>
          <w:i/>
          <w:lang w:val="pl-PL"/>
        </w:rPr>
        <w:t>b</w:t>
      </w:r>
      <w:r w:rsidR="00244578" w:rsidRPr="002C07D6">
        <w:rPr>
          <w:i/>
          <w:lang w:val="pl-PL"/>
        </w:rPr>
        <w:t>ył</w:t>
      </w:r>
      <w:r w:rsidR="00236C31">
        <w:rPr>
          <w:i/>
          <w:lang w:val="pl-PL"/>
        </w:rPr>
        <w:t>ej</w:t>
      </w:r>
      <w:r w:rsidR="00244578" w:rsidRPr="002C07D6">
        <w:rPr>
          <w:i/>
          <w:lang w:val="pl-PL"/>
        </w:rPr>
        <w:t xml:space="preserve"> Jugosłowiańsk</w:t>
      </w:r>
      <w:r w:rsidR="00236C31">
        <w:rPr>
          <w:i/>
          <w:lang w:val="pl-PL"/>
        </w:rPr>
        <w:t>iej</w:t>
      </w:r>
      <w:r w:rsidR="00244578" w:rsidRPr="002C07D6">
        <w:rPr>
          <w:i/>
          <w:lang w:val="pl-PL"/>
        </w:rPr>
        <w:t xml:space="preserve"> Republi</w:t>
      </w:r>
      <w:r w:rsidR="00236C31">
        <w:rPr>
          <w:i/>
          <w:lang w:val="pl-PL"/>
        </w:rPr>
        <w:t>ce</w:t>
      </w:r>
      <w:r w:rsidR="00244578" w:rsidRPr="002C07D6">
        <w:rPr>
          <w:i/>
          <w:lang w:val="pl-PL"/>
        </w:rPr>
        <w:t xml:space="preserve"> Macedonii</w:t>
      </w:r>
      <w:r w:rsidR="00244578" w:rsidRPr="00E911F4">
        <w:rPr>
          <w:lang w:val="pl-PL"/>
        </w:rPr>
        <w:t>, n</w:t>
      </w:r>
      <w:r w:rsidR="002C07D6">
        <w:rPr>
          <w:lang w:val="pl-PL"/>
        </w:rPr>
        <w:t>r</w:t>
      </w:r>
      <w:r w:rsidR="00244578" w:rsidRPr="00E911F4">
        <w:rPr>
          <w:lang w:val="pl-PL"/>
        </w:rPr>
        <w:t xml:space="preserve"> 50254/07, § 101, 26 lutego 2013 roku).</w:t>
      </w:r>
    </w:p>
    <w:p w:rsidR="002C07D6" w:rsidRPr="009A5C42"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23</w:t>
      </w:r>
      <w:r>
        <w:rPr>
          <w:noProof/>
        </w:rPr>
        <w:fldChar w:fldCharType="end"/>
      </w:r>
      <w:r w:rsidR="00314B72" w:rsidRPr="001B5055">
        <w:rPr>
          <w:lang w:val="pl-PL"/>
        </w:rPr>
        <w:t>.  </w:t>
      </w:r>
      <w:r w:rsidR="002C07D6" w:rsidRPr="00EA39B6">
        <w:rPr>
          <w:lang w:val="pl-PL"/>
        </w:rPr>
        <w:t xml:space="preserve">W przedmiotowej sprawie Trybunał zauważa, że sedno </w:t>
      </w:r>
      <w:r w:rsidR="00CF6166" w:rsidRPr="009A5C42">
        <w:rPr>
          <w:lang w:val="pl-PL"/>
        </w:rPr>
        <w:t>skargi</w:t>
      </w:r>
      <w:r w:rsidR="00EA39B6" w:rsidRPr="009A5C42">
        <w:rPr>
          <w:lang w:val="pl-PL"/>
        </w:rPr>
        <w:t xml:space="preserve"> </w:t>
      </w:r>
      <w:r w:rsidR="002C07D6" w:rsidRPr="009A5C42">
        <w:rPr>
          <w:lang w:val="pl-PL"/>
        </w:rPr>
        <w:t xml:space="preserve"> </w:t>
      </w:r>
      <w:r w:rsidR="00EA39B6" w:rsidRPr="009A5C42">
        <w:rPr>
          <w:lang w:val="pl-PL"/>
        </w:rPr>
        <w:t>skarżącego</w:t>
      </w:r>
      <w:r w:rsidR="002C07D6" w:rsidRPr="009A5C42">
        <w:rPr>
          <w:lang w:val="pl-PL"/>
        </w:rPr>
        <w:t xml:space="preserve"> dotyczą konfiskaty jeg</w:t>
      </w:r>
      <w:r w:rsidR="00ED2A9B" w:rsidRPr="009A5C42">
        <w:rPr>
          <w:lang w:val="pl-PL"/>
        </w:rPr>
        <w:t>o samochodu przez władze państwowe</w:t>
      </w:r>
      <w:r w:rsidR="002C07D6" w:rsidRPr="009A5C42">
        <w:rPr>
          <w:lang w:val="pl-PL"/>
        </w:rPr>
        <w:t xml:space="preserve">, a </w:t>
      </w:r>
      <w:r w:rsidR="002C07D6" w:rsidRPr="009A5C42">
        <w:rPr>
          <w:lang w:val="pl-PL"/>
        </w:rPr>
        <w:lastRenderedPageBreak/>
        <w:t xml:space="preserve">nie fakt, że poniósł szkodę w wyniku działań P. K., który został </w:t>
      </w:r>
      <w:r w:rsidR="00236C31">
        <w:rPr>
          <w:lang w:val="pl-PL"/>
        </w:rPr>
        <w:t>skazany</w:t>
      </w:r>
      <w:r w:rsidR="002C07D6" w:rsidRPr="009A5C42">
        <w:rPr>
          <w:lang w:val="pl-PL"/>
        </w:rPr>
        <w:t xml:space="preserve"> za przemyt </w:t>
      </w:r>
      <w:r w:rsidR="0089558F" w:rsidRPr="009A5C42">
        <w:rPr>
          <w:lang w:val="pl-PL"/>
        </w:rPr>
        <w:t xml:space="preserve">nielegalnych </w:t>
      </w:r>
      <w:r w:rsidR="002C07D6" w:rsidRPr="009A5C42">
        <w:rPr>
          <w:lang w:val="pl-PL"/>
        </w:rPr>
        <w:t>migrantów. W tym względz</w:t>
      </w:r>
      <w:r w:rsidR="0089558F" w:rsidRPr="009A5C42">
        <w:rPr>
          <w:lang w:val="pl-PL"/>
        </w:rPr>
        <w:t>ie Trybunał zauważa, że skarżący</w:t>
      </w:r>
      <w:r w:rsidR="002C07D6" w:rsidRPr="009A5C42">
        <w:rPr>
          <w:lang w:val="pl-PL"/>
        </w:rPr>
        <w:t xml:space="preserve"> </w:t>
      </w:r>
      <w:r w:rsidR="00CF5E38">
        <w:rPr>
          <w:lang w:val="pl-PL"/>
        </w:rPr>
        <w:t>odwołał się od nakazu</w:t>
      </w:r>
      <w:r w:rsidR="002C07D6" w:rsidRPr="009A5C42">
        <w:rPr>
          <w:lang w:val="pl-PL"/>
        </w:rPr>
        <w:t xml:space="preserve"> konfis</w:t>
      </w:r>
      <w:r w:rsidR="0089558F" w:rsidRPr="009A5C42">
        <w:rPr>
          <w:lang w:val="pl-PL"/>
        </w:rPr>
        <w:t>katy.</w:t>
      </w:r>
      <w:r w:rsidR="002C07D6" w:rsidRPr="009A5C42">
        <w:rPr>
          <w:lang w:val="pl-PL"/>
        </w:rPr>
        <w:t xml:space="preserve"> W swoim </w:t>
      </w:r>
      <w:r w:rsidR="00CF5E38">
        <w:rPr>
          <w:lang w:val="pl-PL"/>
        </w:rPr>
        <w:t>odwołaniu</w:t>
      </w:r>
      <w:r w:rsidR="00CF5E38" w:rsidRPr="009A5C42">
        <w:rPr>
          <w:lang w:val="pl-PL"/>
        </w:rPr>
        <w:t xml:space="preserve"> </w:t>
      </w:r>
      <w:r w:rsidR="002C07D6" w:rsidRPr="009A5C42">
        <w:rPr>
          <w:lang w:val="pl-PL"/>
        </w:rPr>
        <w:t>podniósł zasadniczo argumenty, które powtórzył w skardze do Trybunału. Sąd Apelacyjny był właściwy</w:t>
      </w:r>
      <w:r w:rsidR="005F63A1" w:rsidRPr="009A5C42">
        <w:rPr>
          <w:lang w:val="pl-PL"/>
        </w:rPr>
        <w:t xml:space="preserve"> by</w:t>
      </w:r>
      <w:r w:rsidR="002C07D6" w:rsidRPr="009A5C42">
        <w:rPr>
          <w:lang w:val="pl-PL"/>
        </w:rPr>
        <w:t xml:space="preserve"> </w:t>
      </w:r>
      <w:r w:rsidR="005F63A1" w:rsidRPr="009A5C42">
        <w:rPr>
          <w:lang w:val="pl-PL"/>
        </w:rPr>
        <w:t>uchylić</w:t>
      </w:r>
      <w:r w:rsidR="002C07D6" w:rsidRPr="009A5C42">
        <w:rPr>
          <w:lang w:val="pl-PL"/>
        </w:rPr>
        <w:t xml:space="preserve"> lub </w:t>
      </w:r>
      <w:r w:rsidR="007E40AD" w:rsidRPr="009A5C42">
        <w:rPr>
          <w:lang w:val="pl-PL"/>
        </w:rPr>
        <w:t xml:space="preserve">zmienić </w:t>
      </w:r>
      <w:r w:rsidR="005F63A1" w:rsidRPr="009A5C42">
        <w:rPr>
          <w:lang w:val="pl-PL"/>
        </w:rPr>
        <w:t>nakaz</w:t>
      </w:r>
      <w:r w:rsidR="002C07D6" w:rsidRPr="009A5C42">
        <w:rPr>
          <w:lang w:val="pl-PL"/>
        </w:rPr>
        <w:t xml:space="preserve"> konfiskaty. Trybunał uznaje zatem, że </w:t>
      </w:r>
      <w:r w:rsidR="005F63A1" w:rsidRPr="009A5C42">
        <w:rPr>
          <w:lang w:val="pl-PL"/>
        </w:rPr>
        <w:t>skarżący</w:t>
      </w:r>
      <w:r w:rsidR="002C07D6" w:rsidRPr="009A5C42">
        <w:rPr>
          <w:lang w:val="pl-PL"/>
        </w:rPr>
        <w:t xml:space="preserve"> </w:t>
      </w:r>
      <w:r w:rsidR="005F63A1" w:rsidRPr="009A5C42">
        <w:rPr>
          <w:lang w:val="pl-PL"/>
        </w:rPr>
        <w:t>obrał właściwą</w:t>
      </w:r>
      <w:r w:rsidR="002C07D6" w:rsidRPr="009A5C42">
        <w:rPr>
          <w:lang w:val="pl-PL"/>
        </w:rPr>
        <w:t xml:space="preserve"> drogę do </w:t>
      </w:r>
      <w:r w:rsidR="005F63A1" w:rsidRPr="009A5C42">
        <w:rPr>
          <w:lang w:val="pl-PL"/>
        </w:rPr>
        <w:t>za</w:t>
      </w:r>
      <w:r w:rsidR="002C07D6" w:rsidRPr="009A5C42">
        <w:rPr>
          <w:lang w:val="pl-PL"/>
        </w:rPr>
        <w:t>kwest</w:t>
      </w:r>
      <w:r w:rsidR="007E40AD" w:rsidRPr="009A5C42">
        <w:rPr>
          <w:lang w:val="pl-PL"/>
        </w:rPr>
        <w:t xml:space="preserve">ionowania nakazu konfiskaty. Co </w:t>
      </w:r>
      <w:r w:rsidR="002C07D6" w:rsidRPr="009A5C42">
        <w:rPr>
          <w:lang w:val="pl-PL"/>
        </w:rPr>
        <w:t>odnosi się</w:t>
      </w:r>
      <w:r w:rsidR="005F63A1" w:rsidRPr="009A5C42">
        <w:rPr>
          <w:lang w:val="pl-PL"/>
        </w:rPr>
        <w:t xml:space="preserve"> do argumentu Rządu, że skarżący</w:t>
      </w:r>
      <w:r w:rsidR="002C07D6" w:rsidRPr="009A5C42">
        <w:rPr>
          <w:lang w:val="pl-PL"/>
        </w:rPr>
        <w:t xml:space="preserve"> </w:t>
      </w:r>
      <w:r w:rsidR="005F63A1" w:rsidRPr="009A5C42">
        <w:rPr>
          <w:lang w:val="pl-PL"/>
        </w:rPr>
        <w:t>mógł</w:t>
      </w:r>
      <w:r w:rsidR="007E40AD" w:rsidRPr="009A5C42">
        <w:rPr>
          <w:lang w:val="pl-PL"/>
        </w:rPr>
        <w:t xml:space="preserve"> domagać się odszkodowania </w:t>
      </w:r>
      <w:r w:rsidR="002C07D6" w:rsidRPr="009A5C42">
        <w:rPr>
          <w:lang w:val="pl-PL"/>
        </w:rPr>
        <w:t xml:space="preserve">od P. K. w kontekście proporcjonalności środka (patrz </w:t>
      </w:r>
      <w:r w:rsidR="005F63A1" w:rsidRPr="009A5C42">
        <w:rPr>
          <w:lang w:val="pl-PL"/>
        </w:rPr>
        <w:t>akapit</w:t>
      </w:r>
      <w:r w:rsidR="002C07D6" w:rsidRPr="009A5C42">
        <w:rPr>
          <w:lang w:val="pl-PL"/>
        </w:rPr>
        <w:t xml:space="preserve"> 39 poniżej).</w:t>
      </w:r>
    </w:p>
    <w:p w:rsidR="00D044A4" w:rsidRPr="009A5C42" w:rsidRDefault="00BA5AAF" w:rsidP="005B27F9">
      <w:pPr>
        <w:pStyle w:val="ECHRPara"/>
        <w:rPr>
          <w:lang w:val="pl-PL"/>
        </w:rPr>
      </w:pPr>
      <w:r w:rsidRPr="009A5C42">
        <w:fldChar w:fldCharType="begin"/>
      </w:r>
      <w:r w:rsidR="00060E64" w:rsidRPr="009A5C42">
        <w:rPr>
          <w:lang w:val="pl-PL"/>
        </w:rPr>
        <w:instrText xml:space="preserve"> SEQ level0 \*arabic </w:instrText>
      </w:r>
      <w:r w:rsidRPr="009A5C42">
        <w:fldChar w:fldCharType="separate"/>
      </w:r>
      <w:r w:rsidR="0089558F" w:rsidRPr="009A5C42">
        <w:rPr>
          <w:noProof/>
          <w:lang w:val="pl-PL"/>
        </w:rPr>
        <w:t>24</w:t>
      </w:r>
      <w:r w:rsidRPr="009A5C42">
        <w:rPr>
          <w:noProof/>
        </w:rPr>
        <w:fldChar w:fldCharType="end"/>
      </w:r>
      <w:r w:rsidR="00226A34" w:rsidRPr="009A5C42">
        <w:rPr>
          <w:lang w:val="pl-PL"/>
        </w:rPr>
        <w:t>.  </w:t>
      </w:r>
      <w:r w:rsidR="00D044A4" w:rsidRPr="009A5C42">
        <w:rPr>
          <w:lang w:val="pl-PL"/>
        </w:rPr>
        <w:t xml:space="preserve">W świetle powyższych rozważań Trybunał stwierdza, że sprzeciw Rządu </w:t>
      </w:r>
      <w:r w:rsidR="00CF5E38">
        <w:rPr>
          <w:lang w:val="pl-PL"/>
        </w:rPr>
        <w:t xml:space="preserve">dotyczący </w:t>
      </w:r>
      <w:r w:rsidR="00D044A4" w:rsidRPr="009A5C42">
        <w:rPr>
          <w:lang w:val="pl-PL"/>
        </w:rPr>
        <w:t>niewyczerpania krajowych środków odwoła</w:t>
      </w:r>
      <w:r w:rsidR="007E40AD" w:rsidRPr="009A5C42">
        <w:rPr>
          <w:lang w:val="pl-PL"/>
        </w:rPr>
        <w:t>wczych powinien zostać oddalony</w:t>
      </w:r>
      <w:r w:rsidR="00D044A4" w:rsidRPr="009A5C42">
        <w:rPr>
          <w:lang w:val="pl-PL"/>
        </w:rPr>
        <w:t>.</w:t>
      </w:r>
    </w:p>
    <w:p w:rsidR="00487F9A" w:rsidRPr="00487F9A" w:rsidRDefault="00BA5AAF" w:rsidP="00487F9A">
      <w:pPr>
        <w:pStyle w:val="ECHRPara"/>
        <w:rPr>
          <w:color w:val="000000"/>
          <w:szCs w:val="24"/>
          <w:lang w:val="pl-PL" w:eastAsia="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25</w:t>
      </w:r>
      <w:r w:rsidRPr="005B27F9">
        <w:rPr>
          <w:lang w:val="en-GB"/>
        </w:rPr>
        <w:fldChar w:fldCharType="end"/>
      </w:r>
      <w:r w:rsidR="00014566" w:rsidRPr="001B5055">
        <w:rPr>
          <w:lang w:val="pl-PL"/>
        </w:rPr>
        <w:t>.  </w:t>
      </w:r>
      <w:r w:rsidR="00487F9A" w:rsidRPr="00487F9A">
        <w:rPr>
          <w:color w:val="000000"/>
          <w:szCs w:val="24"/>
          <w:lang w:val="pl-PL" w:eastAsia="pl-PL"/>
        </w:rPr>
        <w:t xml:space="preserve">Trybunał stwierdza, że skarga nie jest w sposób oczywisty nieuzasadniona w rozumieniu Artykułu 35 ust. 3 (a) Konwencji oraz że nie jest ona niedopuszczalna z </w:t>
      </w:r>
      <w:r w:rsidR="007E40AD">
        <w:rPr>
          <w:color w:val="000000"/>
          <w:szCs w:val="24"/>
          <w:lang w:val="pl-PL" w:eastAsia="pl-PL"/>
        </w:rPr>
        <w:t xml:space="preserve">jakichkolwiek innych </w:t>
      </w:r>
      <w:r w:rsidR="00CF5E38">
        <w:rPr>
          <w:color w:val="000000"/>
          <w:szCs w:val="24"/>
          <w:lang w:val="pl-PL" w:eastAsia="pl-PL"/>
        </w:rPr>
        <w:t>powodów</w:t>
      </w:r>
      <w:r w:rsidR="007E40AD">
        <w:rPr>
          <w:color w:val="000000"/>
          <w:szCs w:val="24"/>
          <w:lang w:val="pl-PL" w:eastAsia="pl-PL"/>
        </w:rPr>
        <w:t>. Z</w:t>
      </w:r>
      <w:r w:rsidR="00487F9A" w:rsidRPr="00487F9A">
        <w:rPr>
          <w:color w:val="000000"/>
          <w:szCs w:val="24"/>
          <w:lang w:val="pl-PL" w:eastAsia="pl-PL"/>
        </w:rPr>
        <w:t xml:space="preserve">atem musi zostać uznana za dopuszczalną. </w:t>
      </w:r>
    </w:p>
    <w:p w:rsidR="00487F9A" w:rsidRPr="001B5055" w:rsidRDefault="00487F9A" w:rsidP="005B27F9">
      <w:pPr>
        <w:pStyle w:val="ECHRPara"/>
        <w:rPr>
          <w:lang w:val="pl-PL"/>
        </w:rPr>
      </w:pPr>
    </w:p>
    <w:p w:rsidR="00014566" w:rsidRPr="00650C2D" w:rsidRDefault="00014566" w:rsidP="005B27F9">
      <w:pPr>
        <w:pStyle w:val="ECHRHeading2"/>
        <w:rPr>
          <w:lang w:val="pl-PL"/>
        </w:rPr>
      </w:pPr>
      <w:r w:rsidRPr="001B5055">
        <w:rPr>
          <w:lang w:val="pl-PL"/>
        </w:rPr>
        <w:t>B.  </w:t>
      </w:r>
      <w:r w:rsidR="00650C2D" w:rsidRPr="00650C2D">
        <w:rPr>
          <w:color w:val="000000"/>
          <w:szCs w:val="24"/>
          <w:lang w:val="pl-PL" w:eastAsia="pl-PL"/>
        </w:rPr>
        <w:t>Meritum skargi</w:t>
      </w:r>
    </w:p>
    <w:p w:rsidR="00975A93" w:rsidRPr="00650C2D" w:rsidRDefault="005B28D9" w:rsidP="005B27F9">
      <w:pPr>
        <w:pStyle w:val="ECHRHeading3"/>
        <w:rPr>
          <w:lang w:val="pl-PL"/>
        </w:rPr>
      </w:pPr>
      <w:r w:rsidRPr="00650C2D">
        <w:rPr>
          <w:lang w:val="pl-PL"/>
        </w:rPr>
        <w:t>1.  </w:t>
      </w:r>
      <w:r w:rsidR="00650C2D" w:rsidRPr="00650C2D">
        <w:rPr>
          <w:color w:val="000000"/>
          <w:szCs w:val="24"/>
          <w:lang w:val="pl-PL" w:eastAsia="pl-PL"/>
        </w:rPr>
        <w:t>Stanowiska stron</w:t>
      </w:r>
    </w:p>
    <w:p w:rsidR="00946777" w:rsidRPr="001B5055"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26</w:t>
      </w:r>
      <w:r w:rsidRPr="005B27F9">
        <w:rPr>
          <w:lang w:val="en-GB"/>
        </w:rPr>
        <w:fldChar w:fldCharType="end"/>
      </w:r>
      <w:r w:rsidR="00014566" w:rsidRPr="001B5055">
        <w:rPr>
          <w:lang w:val="pl-PL"/>
        </w:rPr>
        <w:t>.  </w:t>
      </w:r>
      <w:r w:rsidR="00946777" w:rsidRPr="00946777">
        <w:rPr>
          <w:lang w:val="pl-PL"/>
        </w:rPr>
        <w:t>Skarżący twierdził, że był taksówkarzem i że zarabiał na utrzymanie swoje i swojej rodziny</w:t>
      </w:r>
      <w:r w:rsidR="00946777">
        <w:rPr>
          <w:lang w:val="pl-PL"/>
        </w:rPr>
        <w:t xml:space="preserve"> korzystając z samochodu, który</w:t>
      </w:r>
      <w:r w:rsidR="00946777" w:rsidRPr="00946777">
        <w:rPr>
          <w:lang w:val="pl-PL"/>
        </w:rPr>
        <w:t xml:space="preserve"> </w:t>
      </w:r>
      <w:r w:rsidR="00946777">
        <w:rPr>
          <w:lang w:val="pl-PL"/>
        </w:rPr>
        <w:t>został skonfiskowany</w:t>
      </w:r>
      <w:r w:rsidR="00946777" w:rsidRPr="00946777">
        <w:rPr>
          <w:lang w:val="pl-PL"/>
        </w:rPr>
        <w:t xml:space="preserve">. </w:t>
      </w:r>
      <w:r w:rsidR="00946777">
        <w:rPr>
          <w:szCs w:val="24"/>
          <w:lang w:val="pl-PL"/>
        </w:rPr>
        <w:t>Nie figurował w rejestrze karnym</w:t>
      </w:r>
      <w:r w:rsidR="00946777" w:rsidRPr="00946777">
        <w:rPr>
          <w:lang w:val="pl-PL"/>
        </w:rPr>
        <w:t xml:space="preserve">. Ponadto nie wykazano, że wiedział, </w:t>
      </w:r>
      <w:r w:rsidR="00026542">
        <w:rPr>
          <w:lang w:val="pl-PL"/>
        </w:rPr>
        <w:t>iż</w:t>
      </w:r>
      <w:r w:rsidR="00946777" w:rsidRPr="00946777">
        <w:rPr>
          <w:lang w:val="pl-PL"/>
        </w:rPr>
        <w:t xml:space="preserve"> osoby</w:t>
      </w:r>
      <w:r w:rsidR="00026542">
        <w:rPr>
          <w:lang w:val="pl-PL"/>
        </w:rPr>
        <w:t>, które</w:t>
      </w:r>
      <w:r w:rsidR="00946777" w:rsidRPr="00946777">
        <w:rPr>
          <w:lang w:val="pl-PL"/>
        </w:rPr>
        <w:t xml:space="preserve"> </w:t>
      </w:r>
      <w:r w:rsidR="00026542">
        <w:rPr>
          <w:lang w:val="pl-PL"/>
        </w:rPr>
        <w:t>transportował są nielegaln</w:t>
      </w:r>
      <w:r w:rsidR="00CF5E38">
        <w:rPr>
          <w:lang w:val="pl-PL"/>
        </w:rPr>
        <w:t>ymi</w:t>
      </w:r>
      <w:r w:rsidR="00026542">
        <w:rPr>
          <w:lang w:val="pl-PL"/>
        </w:rPr>
        <w:t xml:space="preserve"> migrantami</w:t>
      </w:r>
      <w:r w:rsidR="00946777" w:rsidRPr="00946777">
        <w:rPr>
          <w:lang w:val="pl-PL"/>
        </w:rPr>
        <w:t xml:space="preserve">. </w:t>
      </w:r>
      <w:r w:rsidR="00025DFA">
        <w:rPr>
          <w:lang w:val="pl-PL"/>
        </w:rPr>
        <w:t>Wykonywał</w:t>
      </w:r>
      <w:r w:rsidR="00CF5E38">
        <w:rPr>
          <w:lang w:val="pl-PL"/>
        </w:rPr>
        <w:t xml:space="preserve"> jedynie</w:t>
      </w:r>
      <w:r w:rsidR="00946777" w:rsidRPr="00946777">
        <w:rPr>
          <w:lang w:val="pl-PL"/>
        </w:rPr>
        <w:t xml:space="preserve"> swoją pracę</w:t>
      </w:r>
      <w:r w:rsidR="00CF5E38">
        <w:rPr>
          <w:lang w:val="pl-PL"/>
        </w:rPr>
        <w:t xml:space="preserve"> i nie miał</w:t>
      </w:r>
      <w:r w:rsidR="008B5DAF">
        <w:rPr>
          <w:lang w:val="pl-PL"/>
        </w:rPr>
        <w:t xml:space="preserve"> </w:t>
      </w:r>
      <w:r w:rsidR="00025DFA">
        <w:rPr>
          <w:lang w:val="pl-PL"/>
        </w:rPr>
        <w:t>obowiązku</w:t>
      </w:r>
      <w:r w:rsidR="00946777" w:rsidRPr="00946777">
        <w:rPr>
          <w:lang w:val="pl-PL"/>
        </w:rPr>
        <w:t xml:space="preserve"> pros</w:t>
      </w:r>
      <w:r w:rsidR="00CF5E38">
        <w:rPr>
          <w:lang w:val="pl-PL"/>
        </w:rPr>
        <w:t>zenia</w:t>
      </w:r>
      <w:r w:rsidR="00946777" w:rsidRPr="00946777">
        <w:rPr>
          <w:lang w:val="pl-PL"/>
        </w:rPr>
        <w:t xml:space="preserve"> pasażerów o </w:t>
      </w:r>
      <w:r w:rsidR="00025DFA">
        <w:rPr>
          <w:lang w:val="pl-PL"/>
        </w:rPr>
        <w:t>podanie</w:t>
      </w:r>
      <w:r w:rsidR="00946777" w:rsidRPr="00946777">
        <w:rPr>
          <w:lang w:val="pl-PL"/>
        </w:rPr>
        <w:t xml:space="preserve"> tożsamości. Sposób, w jaki Artykuł 418-b został</w:t>
      </w:r>
      <w:r w:rsidR="00592AC1">
        <w:rPr>
          <w:lang w:val="pl-PL"/>
        </w:rPr>
        <w:t xml:space="preserve"> zastosowany</w:t>
      </w:r>
      <w:r w:rsidR="00946777" w:rsidRPr="00946777">
        <w:rPr>
          <w:lang w:val="pl-PL"/>
        </w:rPr>
        <w:t xml:space="preserve"> w </w:t>
      </w:r>
      <w:r w:rsidR="00CF5E38">
        <w:rPr>
          <w:lang w:val="pl-PL"/>
        </w:rPr>
        <w:t>jego sprawie</w:t>
      </w:r>
      <w:r w:rsidR="00946777" w:rsidRPr="00946777">
        <w:rPr>
          <w:lang w:val="pl-PL"/>
        </w:rPr>
        <w:t xml:space="preserve"> oznaczał, </w:t>
      </w:r>
      <w:r w:rsidR="00946777" w:rsidRPr="00592AC1">
        <w:rPr>
          <w:lang w:val="pl-PL"/>
        </w:rPr>
        <w:t xml:space="preserve">że wszystkie środki transportu publicznego wykorzystywane do przewożenia nielegalnych migrantów powinny </w:t>
      </w:r>
      <w:r w:rsidR="00CF5E38">
        <w:rPr>
          <w:lang w:val="pl-PL"/>
        </w:rPr>
        <w:t>zostać</w:t>
      </w:r>
      <w:r w:rsidR="00CF5E38" w:rsidRPr="00592AC1">
        <w:rPr>
          <w:lang w:val="pl-PL"/>
        </w:rPr>
        <w:t xml:space="preserve"> </w:t>
      </w:r>
      <w:r w:rsidR="00946777" w:rsidRPr="00592AC1">
        <w:rPr>
          <w:lang w:val="pl-PL"/>
        </w:rPr>
        <w:t>skonfiskowane.</w:t>
      </w:r>
      <w:r w:rsidR="00946777" w:rsidRPr="001B5055">
        <w:rPr>
          <w:lang w:val="pl-PL"/>
        </w:rPr>
        <w:t xml:space="preserve"> </w:t>
      </w:r>
      <w:r w:rsidR="00946777" w:rsidRPr="00592AC1">
        <w:rPr>
          <w:lang w:val="pl-PL"/>
        </w:rPr>
        <w:t xml:space="preserve">Konfiskata samochodu </w:t>
      </w:r>
      <w:r w:rsidR="00592AC1" w:rsidRPr="00592AC1">
        <w:rPr>
          <w:lang w:val="pl-PL"/>
        </w:rPr>
        <w:t>nie realizowała</w:t>
      </w:r>
      <w:r w:rsidR="00946777" w:rsidRPr="00592AC1">
        <w:rPr>
          <w:lang w:val="pl-PL"/>
        </w:rPr>
        <w:t xml:space="preserve"> żadnego interesu publicznego, </w:t>
      </w:r>
      <w:r w:rsidR="00592AC1" w:rsidRPr="00592AC1">
        <w:rPr>
          <w:lang w:val="pl-PL"/>
        </w:rPr>
        <w:t>ani także nie zapobiegała</w:t>
      </w:r>
      <w:r w:rsidR="00946777" w:rsidRPr="00592AC1">
        <w:rPr>
          <w:lang w:val="pl-PL"/>
        </w:rPr>
        <w:t xml:space="preserve"> popełnianiu kolejnych przestępstw, biorąc pod uwagę</w:t>
      </w:r>
      <w:r w:rsidR="00592AC1">
        <w:rPr>
          <w:lang w:val="pl-PL"/>
        </w:rPr>
        <w:t xml:space="preserve"> to</w:t>
      </w:r>
      <w:r w:rsidR="00946777" w:rsidRPr="00592AC1">
        <w:rPr>
          <w:lang w:val="pl-PL"/>
        </w:rPr>
        <w:t xml:space="preserve">, że </w:t>
      </w:r>
      <w:r w:rsidR="00592AC1" w:rsidRPr="00592AC1">
        <w:rPr>
          <w:lang w:val="pl-PL"/>
        </w:rPr>
        <w:t>skarżący</w:t>
      </w:r>
      <w:r w:rsidR="00946777" w:rsidRPr="00592AC1">
        <w:rPr>
          <w:lang w:val="pl-PL"/>
        </w:rPr>
        <w:t xml:space="preserve"> nie został </w:t>
      </w:r>
      <w:r w:rsidR="00CF5E38">
        <w:rPr>
          <w:lang w:val="pl-PL"/>
        </w:rPr>
        <w:t>skazany</w:t>
      </w:r>
      <w:r w:rsidR="00946777" w:rsidRPr="001B5055">
        <w:rPr>
          <w:lang w:val="pl-PL"/>
        </w:rPr>
        <w:t>.</w:t>
      </w:r>
    </w:p>
    <w:p w:rsidR="003457DF" w:rsidRPr="00F050BE"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27</w:t>
      </w:r>
      <w:r w:rsidRPr="005B27F9">
        <w:rPr>
          <w:lang w:val="en-GB"/>
        </w:rPr>
        <w:fldChar w:fldCharType="end"/>
      </w:r>
      <w:r w:rsidR="00F050BE" w:rsidRPr="001B5055">
        <w:rPr>
          <w:lang w:val="pl-PL"/>
        </w:rPr>
        <w:t>. </w:t>
      </w:r>
      <w:r w:rsidR="003457DF" w:rsidRPr="00F050BE">
        <w:rPr>
          <w:lang w:val="pl-PL"/>
        </w:rPr>
        <w:t>Rząd argumentował, że konfiskata samochodu skarżącego została oparta na artykule 418-</w:t>
      </w:r>
      <w:r w:rsidR="00E122B8">
        <w:rPr>
          <w:lang w:val="pl-PL"/>
        </w:rPr>
        <w:t>b</w:t>
      </w:r>
      <w:r w:rsidR="003457DF" w:rsidRPr="00F050BE">
        <w:rPr>
          <w:lang w:val="pl-PL"/>
        </w:rPr>
        <w:t xml:space="preserve"> Kodeksu i była zatem zgodna z prawem. Konfiskata miała na celu uniemożliwienie wykorzystania samochodu do popełnienia kolejnych przestępstw. </w:t>
      </w:r>
      <w:r w:rsidR="005A7A69">
        <w:rPr>
          <w:lang w:val="pl-PL"/>
        </w:rPr>
        <w:t>Środek został</w:t>
      </w:r>
      <w:r w:rsidR="005A7A69" w:rsidRPr="00F050BE">
        <w:rPr>
          <w:lang w:val="pl-PL"/>
        </w:rPr>
        <w:t xml:space="preserve"> </w:t>
      </w:r>
      <w:r w:rsidR="005A7A69">
        <w:rPr>
          <w:lang w:val="pl-PL"/>
        </w:rPr>
        <w:t>ustanowiony</w:t>
      </w:r>
      <w:r w:rsidR="005A7A69" w:rsidRPr="00F050BE">
        <w:rPr>
          <w:lang w:val="pl-PL"/>
        </w:rPr>
        <w:t xml:space="preserve"> </w:t>
      </w:r>
      <w:r w:rsidR="003C2A17" w:rsidRPr="00F050BE">
        <w:rPr>
          <w:lang w:val="pl-PL"/>
        </w:rPr>
        <w:t xml:space="preserve">do </w:t>
      </w:r>
      <w:r w:rsidR="00E122B8">
        <w:rPr>
          <w:lang w:val="pl-PL"/>
        </w:rPr>
        <w:t>kontroli</w:t>
      </w:r>
      <w:r w:rsidR="00E122B8" w:rsidRPr="00F050BE">
        <w:rPr>
          <w:lang w:val="pl-PL"/>
        </w:rPr>
        <w:t xml:space="preserve"> </w:t>
      </w:r>
      <w:r w:rsidR="005A7A69">
        <w:rPr>
          <w:bCs/>
          <w:lang w:val="pl-PL"/>
        </w:rPr>
        <w:t xml:space="preserve">sposobu </w:t>
      </w:r>
      <w:r w:rsidR="003C2A17" w:rsidRPr="00F050BE">
        <w:rPr>
          <w:bCs/>
          <w:lang w:val="pl-PL"/>
        </w:rPr>
        <w:t>korzystania z własności</w:t>
      </w:r>
      <w:r w:rsidR="003457DF" w:rsidRPr="00F050BE">
        <w:rPr>
          <w:lang w:val="pl-PL"/>
        </w:rPr>
        <w:t xml:space="preserve">, w </w:t>
      </w:r>
      <w:r w:rsidR="005A7A69">
        <w:rPr>
          <w:lang w:val="pl-PL"/>
        </w:rPr>
        <w:t>czym</w:t>
      </w:r>
      <w:r w:rsidR="005A7A69" w:rsidRPr="00F050BE">
        <w:rPr>
          <w:lang w:val="pl-PL"/>
        </w:rPr>
        <w:t xml:space="preserve"> </w:t>
      </w:r>
      <w:r w:rsidR="003C2A17" w:rsidRPr="00F050BE">
        <w:rPr>
          <w:bCs/>
          <w:lang w:val="pl-PL"/>
        </w:rPr>
        <w:t>państwa posiadają szeroki margines uznaniowości</w:t>
      </w:r>
      <w:r w:rsidR="003457DF" w:rsidRPr="00F050BE">
        <w:rPr>
          <w:lang w:val="pl-PL"/>
        </w:rPr>
        <w:t>.</w:t>
      </w:r>
      <w:r w:rsidR="003457DF" w:rsidRPr="001B5055">
        <w:rPr>
          <w:lang w:val="pl-PL"/>
        </w:rPr>
        <w:t xml:space="preserve"> </w:t>
      </w:r>
      <w:r w:rsidR="00F050BE" w:rsidRPr="00F050BE">
        <w:rPr>
          <w:lang w:val="pl-PL"/>
        </w:rPr>
        <w:t>Skarżący</w:t>
      </w:r>
      <w:r w:rsidR="003457DF" w:rsidRPr="00F050BE">
        <w:rPr>
          <w:lang w:val="pl-PL"/>
        </w:rPr>
        <w:t xml:space="preserve"> miał możliwość przedstawienia swojego stanowiska przed właściwymi organami krajo</w:t>
      </w:r>
      <w:r w:rsidR="004166E1">
        <w:rPr>
          <w:lang w:val="pl-PL"/>
        </w:rPr>
        <w:t>wymi, a mianowicie złoż</w:t>
      </w:r>
      <w:r w:rsidR="005A7A69">
        <w:rPr>
          <w:lang w:val="pl-PL"/>
        </w:rPr>
        <w:t>enia odwołania</w:t>
      </w:r>
      <w:r w:rsidR="003457DF" w:rsidRPr="00F050BE">
        <w:rPr>
          <w:lang w:val="pl-PL"/>
        </w:rPr>
        <w:t xml:space="preserve"> od nakazu konfiskaty. Ponadto </w:t>
      </w:r>
      <w:r w:rsidR="00F050BE" w:rsidRPr="00F050BE">
        <w:rPr>
          <w:lang w:val="pl-PL"/>
        </w:rPr>
        <w:t>postanowienia</w:t>
      </w:r>
      <w:r w:rsidR="003457DF" w:rsidRPr="00F050BE">
        <w:rPr>
          <w:lang w:val="pl-PL"/>
        </w:rPr>
        <w:t xml:space="preserve"> sądów krajowych </w:t>
      </w:r>
      <w:r w:rsidR="00F050BE" w:rsidRPr="00F050BE">
        <w:rPr>
          <w:lang w:val="pl-PL"/>
        </w:rPr>
        <w:t>zawierały</w:t>
      </w:r>
      <w:r w:rsidR="003457DF" w:rsidRPr="00F050BE">
        <w:rPr>
          <w:lang w:val="pl-PL"/>
        </w:rPr>
        <w:t xml:space="preserve"> wystarczająco rozwinięte uzasadnienie dla swoich decyzji. W związku z tym </w:t>
      </w:r>
      <w:r w:rsidR="00F050BE" w:rsidRPr="00F050BE">
        <w:rPr>
          <w:lang w:val="pl-PL"/>
        </w:rPr>
        <w:t>konfiskata</w:t>
      </w:r>
      <w:r w:rsidR="003457DF" w:rsidRPr="00F050BE">
        <w:rPr>
          <w:lang w:val="pl-PL"/>
        </w:rPr>
        <w:t xml:space="preserve"> nie była nieproporcjonalna.</w:t>
      </w:r>
    </w:p>
    <w:p w:rsidR="00975A93" w:rsidRPr="001B5055" w:rsidRDefault="005B28D9" w:rsidP="005B27F9">
      <w:pPr>
        <w:pStyle w:val="ECHRHeading3"/>
        <w:rPr>
          <w:lang w:val="pl-PL"/>
        </w:rPr>
      </w:pPr>
      <w:r w:rsidRPr="001B5055">
        <w:rPr>
          <w:lang w:val="pl-PL"/>
        </w:rPr>
        <w:lastRenderedPageBreak/>
        <w:t>2</w:t>
      </w:r>
      <w:r w:rsidRPr="006D3EFB">
        <w:rPr>
          <w:lang w:val="pl-PL"/>
        </w:rPr>
        <w:t>.  </w:t>
      </w:r>
      <w:r w:rsidR="006D3EFB" w:rsidRPr="006D3EFB">
        <w:rPr>
          <w:lang w:val="pl-PL"/>
        </w:rPr>
        <w:t>Ocena Trybunału</w:t>
      </w:r>
    </w:p>
    <w:p w:rsidR="00975A93" w:rsidRPr="001B5055" w:rsidRDefault="009816DA" w:rsidP="005B27F9">
      <w:pPr>
        <w:pStyle w:val="ECHRHeading4"/>
        <w:rPr>
          <w:lang w:val="pl-PL"/>
        </w:rPr>
      </w:pPr>
      <w:r w:rsidRPr="001B5055">
        <w:rPr>
          <w:lang w:val="pl-PL"/>
        </w:rPr>
        <w:t>(a</w:t>
      </w:r>
      <w:r w:rsidRPr="006D3EFB">
        <w:rPr>
          <w:lang w:val="pl-PL"/>
        </w:rPr>
        <w:t>)  </w:t>
      </w:r>
      <w:r w:rsidR="006D3EFB" w:rsidRPr="006D3EFB">
        <w:rPr>
          <w:lang w:val="pl-PL"/>
        </w:rPr>
        <w:t>Stosowany przepis</w:t>
      </w:r>
    </w:p>
    <w:p w:rsidR="006D3EFB" w:rsidRPr="000A6BE6" w:rsidRDefault="00BA5AAF" w:rsidP="000A6BE6">
      <w:pPr>
        <w:pStyle w:val="ECHRPara"/>
        <w:rPr>
          <w:color w:val="000000"/>
          <w:szCs w:val="24"/>
          <w:lang w:val="pl-PL" w:eastAsia="pl-PL"/>
        </w:rPr>
      </w:pPr>
      <w:r>
        <w:fldChar w:fldCharType="begin"/>
      </w:r>
      <w:r w:rsidR="00060E64" w:rsidRPr="001B5055">
        <w:rPr>
          <w:lang w:val="pl-PL"/>
        </w:rPr>
        <w:instrText xml:space="preserve"> SEQ level0 \*arabic </w:instrText>
      </w:r>
      <w:r>
        <w:fldChar w:fldCharType="separate"/>
      </w:r>
      <w:r w:rsidR="0089558F" w:rsidRPr="001B5055">
        <w:rPr>
          <w:noProof/>
          <w:lang w:val="pl-PL"/>
        </w:rPr>
        <w:t>28</w:t>
      </w:r>
      <w:r>
        <w:rPr>
          <w:noProof/>
        </w:rPr>
        <w:fldChar w:fldCharType="end"/>
      </w:r>
      <w:r w:rsidR="00513C2C" w:rsidRPr="001B5055">
        <w:rPr>
          <w:lang w:val="pl-PL"/>
        </w:rPr>
        <w:t>. </w:t>
      </w:r>
      <w:r w:rsidR="00740CDD" w:rsidRPr="00740CDD">
        <w:rPr>
          <w:color w:val="000000"/>
          <w:szCs w:val="24"/>
          <w:lang w:val="pl-PL" w:eastAsia="pl-PL"/>
        </w:rPr>
        <w:t>Pomiędzy stronami nie ma sporu co do tego, że nakaz konfiskaty stanowił in</w:t>
      </w:r>
      <w:r w:rsidR="004166E1">
        <w:rPr>
          <w:color w:val="000000"/>
          <w:szCs w:val="24"/>
          <w:lang w:val="pl-PL" w:eastAsia="pl-PL"/>
        </w:rPr>
        <w:t xml:space="preserve">gerencję w prawo skarżącego do </w:t>
      </w:r>
      <w:r w:rsidR="004166E1" w:rsidRPr="00914A48">
        <w:rPr>
          <w:szCs w:val="24"/>
          <w:lang w:val="pl-PL" w:eastAsia="pl-PL"/>
        </w:rPr>
        <w:t>niezakłóconego</w:t>
      </w:r>
      <w:r w:rsidR="00740CDD" w:rsidRPr="004166E1">
        <w:rPr>
          <w:color w:val="FF0000"/>
          <w:szCs w:val="24"/>
          <w:lang w:val="pl-PL" w:eastAsia="pl-PL"/>
        </w:rPr>
        <w:t xml:space="preserve"> </w:t>
      </w:r>
      <w:r w:rsidR="00740CDD" w:rsidRPr="00740CDD">
        <w:rPr>
          <w:color w:val="000000"/>
          <w:szCs w:val="24"/>
          <w:lang w:val="pl-PL" w:eastAsia="pl-PL"/>
        </w:rPr>
        <w:t xml:space="preserve">korzystania ze swojej własności. Do rozstrzygnięcia pozostaje jedynie kwestia, czy środek ten objęty był pierwszym czy drugim akapitem przedmiotowego przepisu Konwencji. </w:t>
      </w:r>
    </w:p>
    <w:p w:rsidR="000A6BE6" w:rsidRPr="000A6BE6" w:rsidRDefault="00BA5AAF" w:rsidP="000A6BE6">
      <w:pPr>
        <w:pStyle w:val="ECHRPara"/>
        <w:rPr>
          <w:snapToGrid w:val="0"/>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29</w:t>
      </w:r>
      <w:r>
        <w:rPr>
          <w:noProof/>
        </w:rPr>
        <w:fldChar w:fldCharType="end"/>
      </w:r>
      <w:r w:rsidR="008C0856" w:rsidRPr="001B5055">
        <w:rPr>
          <w:lang w:val="pl-PL"/>
        </w:rPr>
        <w:t>.  </w:t>
      </w:r>
      <w:r w:rsidR="000A6BE6" w:rsidRPr="000A6BE6">
        <w:rPr>
          <w:color w:val="000000"/>
          <w:szCs w:val="24"/>
          <w:lang w:val="pl-PL" w:eastAsia="pl-PL"/>
        </w:rPr>
        <w:t xml:space="preserve">Trybunał powtarza, że Artykuł 1 Protokołu nr 1 do Konwencji obejmuje trzy reguły: pierwsza, wyrażona w pierwszym zdaniu pierwszego akapitu, ma charakter ogólny i  określa </w:t>
      </w:r>
      <w:r w:rsidR="000A6BE6" w:rsidRPr="004166E1">
        <w:rPr>
          <w:szCs w:val="24"/>
          <w:lang w:val="pl-PL" w:eastAsia="pl-PL"/>
        </w:rPr>
        <w:t>zasadę</w:t>
      </w:r>
      <w:r w:rsidR="000A6BE6" w:rsidRPr="004166E1">
        <w:rPr>
          <w:color w:val="FF0000"/>
          <w:szCs w:val="24"/>
          <w:lang w:val="pl-PL" w:eastAsia="pl-PL"/>
        </w:rPr>
        <w:t xml:space="preserve"> </w:t>
      </w:r>
      <w:r w:rsidR="004166E1" w:rsidRPr="00914A48">
        <w:rPr>
          <w:szCs w:val="24"/>
          <w:lang w:val="pl-PL" w:eastAsia="pl-PL"/>
        </w:rPr>
        <w:t>niezakłóconego</w:t>
      </w:r>
      <w:r w:rsidR="000A6BE6" w:rsidRPr="004166E1">
        <w:rPr>
          <w:color w:val="FF0000"/>
          <w:szCs w:val="24"/>
          <w:lang w:val="pl-PL" w:eastAsia="pl-PL"/>
        </w:rPr>
        <w:t xml:space="preserve"> </w:t>
      </w:r>
      <w:r w:rsidR="000A6BE6" w:rsidRPr="000A6BE6">
        <w:rPr>
          <w:color w:val="000000"/>
          <w:szCs w:val="24"/>
          <w:lang w:val="pl-PL" w:eastAsia="pl-PL"/>
        </w:rPr>
        <w:t xml:space="preserve">korzystania z mienia; reguła druga, sformułowana w drugim zdaniu tego samego akapitu, dotyczy możliwości pozbawienia osoby </w:t>
      </w:r>
      <w:r w:rsidR="008159B5">
        <w:rPr>
          <w:color w:val="000000"/>
          <w:szCs w:val="24"/>
          <w:lang w:val="pl-PL" w:eastAsia="pl-PL"/>
        </w:rPr>
        <w:t>jej własności</w:t>
      </w:r>
      <w:r w:rsidR="000A6BE6" w:rsidRPr="000A6BE6">
        <w:rPr>
          <w:color w:val="000000"/>
          <w:szCs w:val="24"/>
          <w:lang w:val="pl-PL" w:eastAsia="pl-PL"/>
        </w:rPr>
        <w:t xml:space="preserve">, przy spełnieniu pewnych warunków; trzecia, zawarta w drugim akapicie uznaje, że Umawiające się Państwa mają prawo, między innymi, do uregulowania sposobu korzystania z własności zgodnie z interesem powszechnym. Reguła druga i trzecia, które dotyczą szczególnych przypadków ingerencji w prawo do </w:t>
      </w:r>
      <w:r w:rsidR="004166E1" w:rsidRPr="00914A48">
        <w:rPr>
          <w:szCs w:val="24"/>
          <w:lang w:val="pl-PL" w:eastAsia="pl-PL"/>
        </w:rPr>
        <w:t>niezakłóconego</w:t>
      </w:r>
      <w:r w:rsidR="000A6BE6" w:rsidRPr="000A6BE6">
        <w:rPr>
          <w:color w:val="000000"/>
          <w:szCs w:val="24"/>
          <w:lang w:val="pl-PL" w:eastAsia="pl-PL"/>
        </w:rPr>
        <w:t xml:space="preserve"> korzystania z własności – muszą być interpretowane w świetle ogólnej zasady określonej w regule pierwszej (patrz, między innymi, </w:t>
      </w:r>
      <w:proofErr w:type="spellStart"/>
      <w:r w:rsidR="000A6BE6" w:rsidRPr="000A6BE6">
        <w:rPr>
          <w:i/>
          <w:lang w:val="pl-PL"/>
        </w:rPr>
        <w:t>Hábenczius</w:t>
      </w:r>
      <w:proofErr w:type="spellEnd"/>
      <w:r w:rsidR="000A6BE6" w:rsidRPr="000A6BE6">
        <w:rPr>
          <w:i/>
          <w:lang w:val="pl-PL"/>
        </w:rPr>
        <w:t xml:space="preserve"> przeciwko Węgrom</w:t>
      </w:r>
      <w:r w:rsidR="000A6BE6" w:rsidRPr="000A6BE6">
        <w:rPr>
          <w:lang w:val="pl-PL"/>
        </w:rPr>
        <w:t>, nr 44473/06</w:t>
      </w:r>
      <w:r w:rsidR="000A6BE6" w:rsidRPr="000A6BE6">
        <w:rPr>
          <w:snapToGrid w:val="0"/>
          <w:lang w:val="pl-PL"/>
        </w:rPr>
        <w:t>, § 27, 21 październik 2014</w:t>
      </w:r>
      <w:r w:rsidR="008159B5">
        <w:rPr>
          <w:snapToGrid w:val="0"/>
          <w:lang w:val="pl-PL"/>
        </w:rPr>
        <w:t xml:space="preserve"> roku</w:t>
      </w:r>
      <w:r w:rsidR="000A6BE6" w:rsidRPr="000A6BE6">
        <w:rPr>
          <w:snapToGrid w:val="0"/>
          <w:lang w:val="pl-PL"/>
        </w:rPr>
        <w:t xml:space="preserve">; </w:t>
      </w:r>
      <w:proofErr w:type="spellStart"/>
      <w:r w:rsidR="000A6BE6" w:rsidRPr="000A6BE6">
        <w:rPr>
          <w:i/>
          <w:lang w:val="pl-PL"/>
        </w:rPr>
        <w:t>Rummi</w:t>
      </w:r>
      <w:proofErr w:type="spellEnd"/>
      <w:r w:rsidR="000A6BE6" w:rsidRPr="000A6BE6">
        <w:rPr>
          <w:i/>
          <w:lang w:val="pl-PL"/>
        </w:rPr>
        <w:t xml:space="preserve"> przeciwko Estonii</w:t>
      </w:r>
      <w:r w:rsidR="000A6BE6" w:rsidRPr="000A6BE6">
        <w:rPr>
          <w:lang w:val="pl-PL"/>
        </w:rPr>
        <w:t>, nr 63362/09</w:t>
      </w:r>
      <w:r w:rsidR="000A6BE6" w:rsidRPr="000A6BE6">
        <w:rPr>
          <w:snapToGrid w:val="0"/>
          <w:lang w:val="pl-PL"/>
        </w:rPr>
        <w:t>, § 101, 15 styczeń 2015</w:t>
      </w:r>
      <w:r w:rsidR="008159B5">
        <w:rPr>
          <w:snapToGrid w:val="0"/>
          <w:lang w:val="pl-PL"/>
        </w:rPr>
        <w:t xml:space="preserve"> roku</w:t>
      </w:r>
      <w:r w:rsidR="000A6BE6" w:rsidRPr="000A6BE6">
        <w:rPr>
          <w:snapToGrid w:val="0"/>
          <w:lang w:val="pl-PL"/>
        </w:rPr>
        <w:t xml:space="preserve"> oraz </w:t>
      </w:r>
      <w:proofErr w:type="spellStart"/>
      <w:r w:rsidR="000A6BE6" w:rsidRPr="000A6BE6">
        <w:rPr>
          <w:i/>
          <w:lang w:val="pl-PL"/>
        </w:rPr>
        <w:t>Veits</w:t>
      </w:r>
      <w:proofErr w:type="spellEnd"/>
      <w:r w:rsidR="000A6BE6" w:rsidRPr="000A6BE6">
        <w:rPr>
          <w:i/>
          <w:lang w:val="pl-PL"/>
        </w:rPr>
        <w:t xml:space="preserve"> przeciwko  Estonii</w:t>
      </w:r>
      <w:r w:rsidR="000A6BE6" w:rsidRPr="000A6BE6">
        <w:rPr>
          <w:lang w:val="pl-PL"/>
        </w:rPr>
        <w:t>, nr 12951/11</w:t>
      </w:r>
      <w:r w:rsidR="000A6BE6" w:rsidRPr="000A6BE6">
        <w:rPr>
          <w:snapToGrid w:val="0"/>
          <w:lang w:val="pl-PL"/>
        </w:rPr>
        <w:t>, § 69, 15 styczeń 2015</w:t>
      </w:r>
      <w:r w:rsidR="008159B5">
        <w:rPr>
          <w:snapToGrid w:val="0"/>
          <w:lang w:val="pl-PL"/>
        </w:rPr>
        <w:t xml:space="preserve"> roku</w:t>
      </w:r>
      <w:r w:rsidR="000A6BE6" w:rsidRPr="000A6BE6">
        <w:rPr>
          <w:snapToGrid w:val="0"/>
          <w:lang w:val="pl-PL"/>
        </w:rPr>
        <w:t>).</w:t>
      </w:r>
    </w:p>
    <w:p w:rsidR="00111E83" w:rsidRPr="00263206" w:rsidRDefault="00BA5AAF" w:rsidP="005B27F9">
      <w:pPr>
        <w:pStyle w:val="ECHRPara"/>
        <w:rPr>
          <w:lang w:val="pl-PL"/>
        </w:rPr>
      </w:pPr>
      <w:r w:rsidRPr="005B27F9">
        <w:rPr>
          <w:lang w:val="en-GB"/>
        </w:rPr>
        <w:fldChar w:fldCharType="begin"/>
      </w:r>
      <w:r w:rsidR="00C22D04" w:rsidRPr="001B5055">
        <w:rPr>
          <w:lang w:val="pl-PL"/>
        </w:rPr>
        <w:instrText xml:space="preserve"> SEQ level0 \*arabic </w:instrText>
      </w:r>
      <w:r w:rsidRPr="005B27F9">
        <w:rPr>
          <w:lang w:val="en-GB"/>
        </w:rPr>
        <w:fldChar w:fldCharType="separate"/>
      </w:r>
      <w:r w:rsidR="0089558F" w:rsidRPr="001B5055">
        <w:rPr>
          <w:noProof/>
          <w:lang w:val="pl-PL"/>
        </w:rPr>
        <w:t>30</w:t>
      </w:r>
      <w:r w:rsidRPr="005B27F9">
        <w:rPr>
          <w:lang w:val="en-GB"/>
        </w:rPr>
        <w:fldChar w:fldCharType="end"/>
      </w:r>
      <w:r w:rsidR="00C22D04" w:rsidRPr="001B5055">
        <w:rPr>
          <w:lang w:val="pl-PL"/>
        </w:rPr>
        <w:t>.</w:t>
      </w:r>
      <w:r w:rsidR="009816DA" w:rsidRPr="001B5055">
        <w:rPr>
          <w:lang w:val="pl-PL"/>
        </w:rPr>
        <w:t>  </w:t>
      </w:r>
      <w:r w:rsidR="00111E83" w:rsidRPr="00263206">
        <w:rPr>
          <w:lang w:val="pl-PL"/>
        </w:rPr>
        <w:t xml:space="preserve">W przedmiotowej sprawie Trybunał zauważa, że konfiskata samochodu skarżącego była </w:t>
      </w:r>
      <w:r w:rsidR="008159B5">
        <w:rPr>
          <w:lang w:val="pl-PL"/>
        </w:rPr>
        <w:t>trwałym</w:t>
      </w:r>
      <w:r w:rsidR="008159B5" w:rsidRPr="00263206">
        <w:rPr>
          <w:lang w:val="pl-PL"/>
        </w:rPr>
        <w:t xml:space="preserve"> </w:t>
      </w:r>
      <w:r w:rsidR="00111E83" w:rsidRPr="00263206">
        <w:rPr>
          <w:lang w:val="pl-PL"/>
        </w:rPr>
        <w:t xml:space="preserve">środkiem, który pociągnął za sobą </w:t>
      </w:r>
      <w:r w:rsidR="00732334" w:rsidRPr="00263206">
        <w:rPr>
          <w:lang w:val="pl-PL"/>
        </w:rPr>
        <w:t>ostateczne przeniesienie</w:t>
      </w:r>
      <w:r w:rsidR="00111E83" w:rsidRPr="00263206">
        <w:rPr>
          <w:lang w:val="pl-PL"/>
        </w:rPr>
        <w:t xml:space="preserve"> własności (patrz odwrotnie, </w:t>
      </w:r>
      <w:r w:rsidR="00111E83" w:rsidRPr="00263206">
        <w:rPr>
          <w:i/>
          <w:lang w:val="pl-PL"/>
        </w:rPr>
        <w:t xml:space="preserve">JGK </w:t>
      </w:r>
      <w:proofErr w:type="spellStart"/>
      <w:r w:rsidR="00732334" w:rsidRPr="00263206">
        <w:rPr>
          <w:i/>
          <w:lang w:val="pl-PL"/>
        </w:rPr>
        <w:t>Statyba</w:t>
      </w:r>
      <w:proofErr w:type="spellEnd"/>
      <w:r w:rsidR="00732334" w:rsidRPr="00263206">
        <w:rPr>
          <w:i/>
          <w:lang w:val="pl-PL"/>
        </w:rPr>
        <w:t xml:space="preserve"> </w:t>
      </w:r>
      <w:proofErr w:type="spellStart"/>
      <w:r w:rsidR="00732334" w:rsidRPr="00263206">
        <w:rPr>
          <w:i/>
          <w:lang w:val="pl-PL"/>
        </w:rPr>
        <w:t>Ltd</w:t>
      </w:r>
      <w:proofErr w:type="spellEnd"/>
      <w:r w:rsidR="00732334" w:rsidRPr="00263206">
        <w:rPr>
          <w:i/>
          <w:lang w:val="pl-PL"/>
        </w:rPr>
        <w:t xml:space="preserve"> oraz </w:t>
      </w:r>
      <w:proofErr w:type="spellStart"/>
      <w:r w:rsidR="00732334" w:rsidRPr="00263206">
        <w:rPr>
          <w:i/>
          <w:lang w:val="pl-PL"/>
        </w:rPr>
        <w:t>Guselnikovas</w:t>
      </w:r>
      <w:proofErr w:type="spellEnd"/>
      <w:r w:rsidR="00732334" w:rsidRPr="00263206">
        <w:rPr>
          <w:i/>
          <w:lang w:val="pl-PL"/>
        </w:rPr>
        <w:t xml:space="preserve"> przeciwko</w:t>
      </w:r>
      <w:r w:rsidR="00111E83" w:rsidRPr="00263206">
        <w:rPr>
          <w:i/>
          <w:lang w:val="pl-PL"/>
        </w:rPr>
        <w:t xml:space="preserve"> Litw</w:t>
      </w:r>
      <w:r w:rsidR="00732334" w:rsidRPr="00263206">
        <w:rPr>
          <w:i/>
          <w:lang w:val="pl-PL"/>
        </w:rPr>
        <w:t>ie</w:t>
      </w:r>
      <w:r w:rsidR="00732334" w:rsidRPr="00263206">
        <w:rPr>
          <w:lang w:val="pl-PL"/>
        </w:rPr>
        <w:t>, nr</w:t>
      </w:r>
      <w:r w:rsidR="00111E83" w:rsidRPr="00263206">
        <w:rPr>
          <w:lang w:val="pl-PL"/>
        </w:rPr>
        <w:t xml:space="preserve"> 33</w:t>
      </w:r>
      <w:r w:rsidR="00732334" w:rsidRPr="00263206">
        <w:rPr>
          <w:lang w:val="pl-PL"/>
        </w:rPr>
        <w:t>30/12, § 115, 5 listopad 2013</w:t>
      </w:r>
      <w:r w:rsidR="008159B5">
        <w:rPr>
          <w:lang w:val="pl-PL"/>
        </w:rPr>
        <w:t xml:space="preserve"> roku</w:t>
      </w:r>
      <w:r w:rsidR="00732334" w:rsidRPr="00263206">
        <w:rPr>
          <w:lang w:val="pl-PL"/>
        </w:rPr>
        <w:t xml:space="preserve"> oraz</w:t>
      </w:r>
      <w:r w:rsidR="00111E83" w:rsidRPr="00263206">
        <w:rPr>
          <w:lang w:val="pl-PL"/>
        </w:rPr>
        <w:t xml:space="preserve"> </w:t>
      </w:r>
      <w:proofErr w:type="spellStart"/>
      <w:r w:rsidR="00111E83" w:rsidRPr="00263206">
        <w:rPr>
          <w:i/>
          <w:lang w:val="pl-PL"/>
        </w:rPr>
        <w:t>Hábenczius</w:t>
      </w:r>
      <w:proofErr w:type="spellEnd"/>
      <w:r w:rsidR="00111E83" w:rsidRPr="00263206">
        <w:rPr>
          <w:lang w:val="pl-PL"/>
        </w:rPr>
        <w:t xml:space="preserve">, cytowany powyżej, § 28). Rząd nie </w:t>
      </w:r>
      <w:r w:rsidR="008159B5">
        <w:rPr>
          <w:lang w:val="pl-PL"/>
        </w:rPr>
        <w:t>dowiódł</w:t>
      </w:r>
      <w:r w:rsidR="00111E83" w:rsidRPr="00263206">
        <w:rPr>
          <w:lang w:val="pl-PL"/>
        </w:rPr>
        <w:t>, że był</w:t>
      </w:r>
      <w:r w:rsidR="008159B5">
        <w:rPr>
          <w:lang w:val="pl-PL"/>
        </w:rPr>
        <w:t>a jakakolwiek możliwość</w:t>
      </w:r>
      <w:r w:rsidR="00732334" w:rsidRPr="00263206">
        <w:rPr>
          <w:lang w:val="pl-PL"/>
        </w:rPr>
        <w:t>, aby skarżący</w:t>
      </w:r>
      <w:r w:rsidR="00111E83" w:rsidRPr="00263206">
        <w:rPr>
          <w:lang w:val="pl-PL"/>
        </w:rPr>
        <w:t xml:space="preserve"> </w:t>
      </w:r>
      <w:r w:rsidR="00263206" w:rsidRPr="00263206">
        <w:rPr>
          <w:lang w:val="pl-PL"/>
        </w:rPr>
        <w:t xml:space="preserve">mógł ubiegać się o zwrot </w:t>
      </w:r>
      <w:r w:rsidR="00111E83" w:rsidRPr="00263206">
        <w:rPr>
          <w:lang w:val="pl-PL"/>
        </w:rPr>
        <w:t>samochodu (zob</w:t>
      </w:r>
      <w:r w:rsidR="00263206">
        <w:rPr>
          <w:lang w:val="pl-PL"/>
        </w:rPr>
        <w:t>.</w:t>
      </w:r>
      <w:r w:rsidR="00111E83" w:rsidRPr="00263206">
        <w:rPr>
          <w:lang w:val="pl-PL"/>
        </w:rPr>
        <w:t xml:space="preserve"> odwrotnie </w:t>
      </w:r>
      <w:r w:rsidR="00263206" w:rsidRPr="00263206">
        <w:rPr>
          <w:i/>
          <w:lang w:val="pl-PL"/>
        </w:rPr>
        <w:t>C.M. przeciwko</w:t>
      </w:r>
      <w:r w:rsidR="00111E83" w:rsidRPr="00263206">
        <w:rPr>
          <w:i/>
          <w:lang w:val="pl-PL"/>
        </w:rPr>
        <w:t xml:space="preserve"> Francj</w:t>
      </w:r>
      <w:r w:rsidR="00263206" w:rsidRPr="00263206">
        <w:rPr>
          <w:i/>
          <w:lang w:val="pl-PL"/>
        </w:rPr>
        <w:t>i</w:t>
      </w:r>
      <w:r w:rsidR="00111E83" w:rsidRPr="00263206">
        <w:rPr>
          <w:lang w:val="pl-PL"/>
        </w:rPr>
        <w:t xml:space="preserve"> (</w:t>
      </w:r>
      <w:r w:rsidR="008159B5">
        <w:rPr>
          <w:lang w:val="pl-PL"/>
        </w:rPr>
        <w:t>decyzja</w:t>
      </w:r>
      <w:r w:rsidR="00111E83" w:rsidRPr="00263206">
        <w:rPr>
          <w:lang w:val="pl-PL"/>
        </w:rPr>
        <w:t xml:space="preserve">), </w:t>
      </w:r>
      <w:r w:rsidR="00263206" w:rsidRPr="00263206">
        <w:rPr>
          <w:lang w:val="pl-PL"/>
        </w:rPr>
        <w:t>nr</w:t>
      </w:r>
      <w:r w:rsidR="00111E83" w:rsidRPr="00263206">
        <w:rPr>
          <w:lang w:val="pl-PL"/>
        </w:rPr>
        <w:t xml:space="preserve"> 28078/95, § 1, ECHR 2001</w:t>
      </w:r>
      <w:r w:rsidR="008159B5">
        <w:rPr>
          <w:lang w:val="pl-PL"/>
        </w:rPr>
        <w:t>-</w:t>
      </w:r>
      <w:r w:rsidR="00111E83" w:rsidRPr="00263206">
        <w:rPr>
          <w:lang w:val="pl-PL"/>
        </w:rPr>
        <w:t>VII). Trybunał uznaje zatem, że środek ten jest równoznaczny z pozbawieniem mienia.</w:t>
      </w:r>
    </w:p>
    <w:p w:rsidR="00513C2C" w:rsidRPr="00127A8B" w:rsidRDefault="009816DA" w:rsidP="005B27F9">
      <w:pPr>
        <w:pStyle w:val="ECHRHeading4"/>
        <w:rPr>
          <w:lang w:val="pl-PL"/>
        </w:rPr>
      </w:pPr>
      <w:r w:rsidRPr="001B5055">
        <w:rPr>
          <w:lang w:val="pl-PL"/>
        </w:rPr>
        <w:t>(</w:t>
      </w:r>
      <w:r w:rsidRPr="00127A8B">
        <w:rPr>
          <w:lang w:val="pl-PL"/>
        </w:rPr>
        <w:t>b)  </w:t>
      </w:r>
      <w:r w:rsidR="00263206" w:rsidRPr="00127A8B">
        <w:rPr>
          <w:lang w:val="pl-PL"/>
        </w:rPr>
        <w:t>Stosowanie się do Artykułu 1 Protokołu nr 1</w:t>
      </w:r>
      <w:r w:rsidR="00513C2C" w:rsidRPr="00127A8B">
        <w:rPr>
          <w:lang w:val="pl-PL"/>
        </w:rPr>
        <w:t xml:space="preserve"> </w:t>
      </w:r>
    </w:p>
    <w:p w:rsidR="00127A8B" w:rsidRPr="00127A8B" w:rsidRDefault="00BA5AAF" w:rsidP="005B27F9">
      <w:pPr>
        <w:pStyle w:val="ECHRPara"/>
        <w:rPr>
          <w:lang w:val="pl-PL"/>
        </w:rPr>
      </w:pPr>
      <w:r w:rsidRPr="00127A8B">
        <w:rPr>
          <w:lang w:val="pl-PL"/>
        </w:rPr>
        <w:fldChar w:fldCharType="begin"/>
      </w:r>
      <w:r w:rsidR="00060E64" w:rsidRPr="00127A8B">
        <w:rPr>
          <w:lang w:val="pl-PL"/>
        </w:rPr>
        <w:instrText xml:space="preserve"> SEQ level0 \*arabic </w:instrText>
      </w:r>
      <w:r w:rsidRPr="00127A8B">
        <w:rPr>
          <w:lang w:val="pl-PL"/>
        </w:rPr>
        <w:fldChar w:fldCharType="separate"/>
      </w:r>
      <w:r w:rsidR="0089558F" w:rsidRPr="00127A8B">
        <w:rPr>
          <w:noProof/>
          <w:lang w:val="pl-PL"/>
        </w:rPr>
        <w:t>31</w:t>
      </w:r>
      <w:r w:rsidRPr="00127A8B">
        <w:rPr>
          <w:noProof/>
          <w:lang w:val="pl-PL"/>
        </w:rPr>
        <w:fldChar w:fldCharType="end"/>
      </w:r>
      <w:r w:rsidR="00513C2C" w:rsidRPr="00127A8B">
        <w:rPr>
          <w:lang w:val="pl-PL"/>
        </w:rPr>
        <w:t>.  </w:t>
      </w:r>
      <w:r w:rsidR="00127A8B" w:rsidRPr="00127A8B">
        <w:rPr>
          <w:color w:val="000000"/>
          <w:szCs w:val="24"/>
          <w:lang w:val="pl-PL" w:eastAsia="pl-PL"/>
        </w:rPr>
        <w:t>Jak to już Trybunał wielokrotnie stwierdzał ingerencja w p</w:t>
      </w:r>
      <w:r w:rsidR="00293040">
        <w:rPr>
          <w:color w:val="000000"/>
          <w:szCs w:val="24"/>
          <w:lang w:val="pl-PL" w:eastAsia="pl-PL"/>
        </w:rPr>
        <w:t xml:space="preserve">rawo własności musi </w:t>
      </w:r>
      <w:r w:rsidR="00293040" w:rsidRPr="00914A48">
        <w:rPr>
          <w:szCs w:val="24"/>
          <w:lang w:val="pl-PL" w:eastAsia="pl-PL"/>
        </w:rPr>
        <w:t xml:space="preserve">być </w:t>
      </w:r>
      <w:r w:rsidR="003A52CD">
        <w:rPr>
          <w:szCs w:val="24"/>
          <w:lang w:val="pl-PL" w:eastAsia="pl-PL"/>
        </w:rPr>
        <w:t>przewidziana prawem</w:t>
      </w:r>
      <w:r w:rsidR="00127A8B" w:rsidRPr="00914A48">
        <w:rPr>
          <w:szCs w:val="24"/>
          <w:lang w:val="pl-PL" w:eastAsia="pl-PL"/>
        </w:rPr>
        <w:t xml:space="preserve"> </w:t>
      </w:r>
      <w:r w:rsidR="00293040" w:rsidRPr="00914A48">
        <w:rPr>
          <w:szCs w:val="24"/>
          <w:lang w:val="pl-PL" w:eastAsia="pl-PL"/>
        </w:rPr>
        <w:t>i realizować jeden lub więcej</w:t>
      </w:r>
      <w:r w:rsidR="00914A48" w:rsidRPr="00914A48">
        <w:rPr>
          <w:szCs w:val="24"/>
          <w:lang w:val="pl-PL" w:eastAsia="pl-PL"/>
        </w:rPr>
        <w:t>,</w:t>
      </w:r>
      <w:r w:rsidR="00293040" w:rsidRPr="00914A48">
        <w:rPr>
          <w:szCs w:val="24"/>
          <w:lang w:val="pl-PL" w:eastAsia="pl-PL"/>
        </w:rPr>
        <w:t xml:space="preserve"> uzasadniony cel</w:t>
      </w:r>
      <w:r w:rsidR="00127A8B" w:rsidRPr="00914A48">
        <w:rPr>
          <w:szCs w:val="24"/>
          <w:lang w:val="pl-PL" w:eastAsia="pl-PL"/>
        </w:rPr>
        <w:t>.</w:t>
      </w:r>
      <w:r w:rsidR="00127A8B" w:rsidRPr="00127A8B">
        <w:rPr>
          <w:color w:val="000000"/>
          <w:szCs w:val="24"/>
          <w:lang w:val="pl-PL" w:eastAsia="pl-PL"/>
        </w:rPr>
        <w:t xml:space="preserve"> Ponadto musi istnieć rozsądna relacja proporcjonalności pomiędzy zastosowanymi środkami a </w:t>
      </w:r>
      <w:r w:rsidR="001050A3">
        <w:rPr>
          <w:color w:val="000000"/>
          <w:szCs w:val="24"/>
          <w:lang w:val="pl-PL" w:eastAsia="pl-PL"/>
        </w:rPr>
        <w:t>zamierzonymi</w:t>
      </w:r>
      <w:r w:rsidR="001050A3" w:rsidRPr="00127A8B">
        <w:rPr>
          <w:color w:val="000000"/>
          <w:szCs w:val="24"/>
          <w:lang w:val="pl-PL" w:eastAsia="pl-PL"/>
        </w:rPr>
        <w:t xml:space="preserve"> </w:t>
      </w:r>
      <w:r w:rsidR="00127A8B" w:rsidRPr="00127A8B">
        <w:rPr>
          <w:color w:val="000000"/>
          <w:szCs w:val="24"/>
          <w:lang w:val="pl-PL" w:eastAsia="pl-PL"/>
        </w:rPr>
        <w:t xml:space="preserve">celami. Innymi słowy Trybunał musi ustalić czy znaleziono sprawiedliwą równowagę  pomiędzy wymogami interesu powszechnego, a interesami zaangażowanych osób indywidualnych. Wymóg zachowania takiej równowagi nie jest spełniony w przypadku jeżeli dana osoba lub osoby musiały ponieść osobisty i </w:t>
      </w:r>
      <w:r w:rsidR="003A52CD">
        <w:rPr>
          <w:color w:val="000000"/>
          <w:szCs w:val="24"/>
          <w:lang w:val="pl-PL" w:eastAsia="pl-PL"/>
        </w:rPr>
        <w:t>nadmierny</w:t>
      </w:r>
      <w:r w:rsidR="003A52CD" w:rsidRPr="00127A8B">
        <w:rPr>
          <w:color w:val="000000"/>
          <w:szCs w:val="24"/>
          <w:lang w:val="pl-PL" w:eastAsia="pl-PL"/>
        </w:rPr>
        <w:t xml:space="preserve"> </w:t>
      </w:r>
      <w:r w:rsidR="00127A8B" w:rsidRPr="00127A8B">
        <w:rPr>
          <w:color w:val="000000"/>
          <w:szCs w:val="24"/>
          <w:lang w:val="pl-PL" w:eastAsia="pl-PL"/>
        </w:rPr>
        <w:t xml:space="preserve">ciężar (patrz </w:t>
      </w:r>
      <w:r w:rsidR="00127A8B" w:rsidRPr="00127A8B">
        <w:rPr>
          <w:i/>
          <w:color w:val="000000"/>
          <w:szCs w:val="24"/>
          <w:lang w:val="pl-PL" w:eastAsia="pl-PL"/>
        </w:rPr>
        <w:t>James i Inni przeciwko Zjednoczonemu Królestwu</w:t>
      </w:r>
      <w:r w:rsidR="00127A8B" w:rsidRPr="00127A8B">
        <w:rPr>
          <w:color w:val="000000"/>
          <w:szCs w:val="24"/>
          <w:lang w:val="pl-PL" w:eastAsia="pl-PL"/>
        </w:rPr>
        <w:t>, 21 lutego 1986</w:t>
      </w:r>
      <w:r w:rsidR="0015687C">
        <w:rPr>
          <w:color w:val="000000"/>
          <w:szCs w:val="24"/>
          <w:lang w:val="pl-PL" w:eastAsia="pl-PL"/>
        </w:rPr>
        <w:t xml:space="preserve"> roku</w:t>
      </w:r>
      <w:r w:rsidR="00127A8B" w:rsidRPr="00127A8B">
        <w:rPr>
          <w:color w:val="000000"/>
          <w:szCs w:val="24"/>
          <w:lang w:val="pl-PL" w:eastAsia="pl-PL"/>
        </w:rPr>
        <w:t xml:space="preserve">, § 50, Seria A nr 98; </w:t>
      </w:r>
      <w:proofErr w:type="spellStart"/>
      <w:r w:rsidR="00127A8B" w:rsidRPr="00127A8B">
        <w:rPr>
          <w:i/>
          <w:color w:val="000000"/>
          <w:szCs w:val="24"/>
          <w:lang w:val="pl-PL" w:eastAsia="pl-PL"/>
        </w:rPr>
        <w:t>Schirmer</w:t>
      </w:r>
      <w:proofErr w:type="spellEnd"/>
      <w:r w:rsidR="00127A8B" w:rsidRPr="00127A8B">
        <w:rPr>
          <w:i/>
          <w:color w:val="000000"/>
          <w:szCs w:val="24"/>
          <w:lang w:val="pl-PL" w:eastAsia="pl-PL"/>
        </w:rPr>
        <w:t xml:space="preserve"> przeciwko Polsce</w:t>
      </w:r>
      <w:r w:rsidR="00127A8B" w:rsidRPr="00127A8B">
        <w:rPr>
          <w:color w:val="000000"/>
          <w:szCs w:val="24"/>
          <w:lang w:val="pl-PL" w:eastAsia="pl-PL"/>
        </w:rPr>
        <w:t xml:space="preserve">, nr </w:t>
      </w:r>
      <w:r w:rsidR="00127A8B" w:rsidRPr="00127A8B">
        <w:rPr>
          <w:color w:val="000000"/>
          <w:szCs w:val="24"/>
          <w:lang w:val="pl-PL" w:eastAsia="pl-PL"/>
        </w:rPr>
        <w:lastRenderedPageBreak/>
        <w:t>68880/01, § 35, 21 września 2004</w:t>
      </w:r>
      <w:r w:rsidR="0015687C">
        <w:rPr>
          <w:color w:val="000000"/>
          <w:szCs w:val="24"/>
          <w:lang w:val="pl-PL" w:eastAsia="pl-PL"/>
        </w:rPr>
        <w:t xml:space="preserve"> roku</w:t>
      </w:r>
      <w:r w:rsidR="00127A8B" w:rsidRPr="00127A8B">
        <w:rPr>
          <w:color w:val="000000"/>
          <w:szCs w:val="24"/>
          <w:lang w:val="pl-PL" w:eastAsia="pl-PL"/>
        </w:rPr>
        <w:t xml:space="preserve"> oraz </w:t>
      </w:r>
      <w:r w:rsidR="00127A8B" w:rsidRPr="00127A8B">
        <w:rPr>
          <w:i/>
          <w:lang w:val="pl-PL"/>
        </w:rPr>
        <w:t>Waldemar Nowakowski przeciwko Polsce</w:t>
      </w:r>
      <w:r w:rsidR="00127A8B" w:rsidRPr="00127A8B">
        <w:rPr>
          <w:lang w:val="pl-PL"/>
        </w:rPr>
        <w:t>, nr 55167/11, § 47, 24 lipiec 2012</w:t>
      </w:r>
      <w:r w:rsidR="0015687C">
        <w:rPr>
          <w:lang w:val="pl-PL"/>
        </w:rPr>
        <w:t xml:space="preserve"> roku</w:t>
      </w:r>
      <w:r w:rsidR="00127A8B" w:rsidRPr="00127A8B">
        <w:rPr>
          <w:color w:val="000000"/>
          <w:szCs w:val="24"/>
          <w:lang w:val="pl-PL" w:eastAsia="pl-PL"/>
        </w:rPr>
        <w:t xml:space="preserve">).     </w:t>
      </w:r>
    </w:p>
    <w:p w:rsidR="00EA650A" w:rsidRPr="001B5055" w:rsidRDefault="00BA5AAF" w:rsidP="00AB4F3C">
      <w:pPr>
        <w:pStyle w:val="ECHRPara"/>
        <w:rPr>
          <w:color w:val="000000"/>
          <w:szCs w:val="24"/>
          <w:lang w:val="pl-PL" w:eastAsia="pl-PL"/>
        </w:rPr>
      </w:pPr>
      <w:r>
        <w:fldChar w:fldCharType="begin"/>
      </w:r>
      <w:r w:rsidR="00060E64" w:rsidRPr="001B5055">
        <w:rPr>
          <w:lang w:val="pl-PL"/>
        </w:rPr>
        <w:instrText xml:space="preserve"> SEQ level0 \*arabic </w:instrText>
      </w:r>
      <w:r>
        <w:fldChar w:fldCharType="separate"/>
      </w:r>
      <w:r w:rsidR="0089558F" w:rsidRPr="001B5055">
        <w:rPr>
          <w:noProof/>
          <w:lang w:val="pl-PL"/>
        </w:rPr>
        <w:t>32</w:t>
      </w:r>
      <w:r>
        <w:rPr>
          <w:noProof/>
        </w:rPr>
        <w:fldChar w:fldCharType="end"/>
      </w:r>
      <w:r w:rsidR="004E2ABA" w:rsidRPr="001B5055">
        <w:rPr>
          <w:lang w:val="pl-PL"/>
        </w:rPr>
        <w:t>.  </w:t>
      </w:r>
      <w:r w:rsidR="00EA650A" w:rsidRPr="00AB4F3C">
        <w:rPr>
          <w:color w:val="000000"/>
          <w:szCs w:val="24"/>
          <w:lang w:val="pl-PL" w:eastAsia="pl-PL"/>
        </w:rPr>
        <w:t>W tym kontekście Trybunał stwierdza, że konfiskata samochodu skarżącego</w:t>
      </w:r>
      <w:r w:rsidR="00EA650A" w:rsidRPr="00914A48">
        <w:rPr>
          <w:szCs w:val="24"/>
          <w:lang w:val="pl-PL" w:eastAsia="pl-PL"/>
        </w:rPr>
        <w:t xml:space="preserve">, </w:t>
      </w:r>
      <w:r w:rsidR="00293040" w:rsidRPr="00914A48">
        <w:rPr>
          <w:szCs w:val="24"/>
          <w:lang w:val="pl-PL" w:eastAsia="pl-PL"/>
        </w:rPr>
        <w:t>jak wyjaśnił</w:t>
      </w:r>
      <w:r w:rsidR="00EA650A" w:rsidRPr="00914A48">
        <w:rPr>
          <w:szCs w:val="24"/>
          <w:lang w:val="pl-PL" w:eastAsia="pl-PL"/>
        </w:rPr>
        <w:t xml:space="preserve"> Sąd Apelacyjny</w:t>
      </w:r>
      <w:r w:rsidR="00EA650A" w:rsidRPr="00AB4F3C">
        <w:rPr>
          <w:color w:val="000000"/>
          <w:szCs w:val="24"/>
          <w:lang w:val="pl-PL" w:eastAsia="pl-PL"/>
        </w:rPr>
        <w:t xml:space="preserve"> (p</w:t>
      </w:r>
      <w:r w:rsidR="00293040">
        <w:rPr>
          <w:color w:val="000000"/>
          <w:szCs w:val="24"/>
          <w:lang w:val="pl-PL" w:eastAsia="pl-PL"/>
        </w:rPr>
        <w:t>a</w:t>
      </w:r>
      <w:r w:rsidR="00EA650A" w:rsidRPr="00AB4F3C">
        <w:rPr>
          <w:color w:val="000000"/>
          <w:szCs w:val="24"/>
          <w:lang w:val="pl-PL" w:eastAsia="pl-PL"/>
        </w:rPr>
        <w:t>trz akapit 12)</w:t>
      </w:r>
      <w:r w:rsidR="00293040">
        <w:rPr>
          <w:color w:val="000000"/>
          <w:szCs w:val="24"/>
          <w:lang w:val="pl-PL" w:eastAsia="pl-PL"/>
        </w:rPr>
        <w:t>,</w:t>
      </w:r>
      <w:r w:rsidR="00EA650A" w:rsidRPr="00AB4F3C">
        <w:rPr>
          <w:color w:val="000000"/>
          <w:szCs w:val="24"/>
          <w:lang w:val="pl-PL" w:eastAsia="pl-PL"/>
        </w:rPr>
        <w:t xml:space="preserve"> została</w:t>
      </w:r>
      <w:r w:rsidR="00AB4F3C" w:rsidRPr="00AB4F3C">
        <w:rPr>
          <w:color w:val="000000"/>
          <w:szCs w:val="24"/>
          <w:lang w:val="pl-PL" w:eastAsia="pl-PL"/>
        </w:rPr>
        <w:t xml:space="preserve"> </w:t>
      </w:r>
      <w:r w:rsidR="0015687C">
        <w:rPr>
          <w:color w:val="000000"/>
          <w:szCs w:val="24"/>
          <w:lang w:val="pl-PL" w:eastAsia="pl-PL"/>
        </w:rPr>
        <w:t>dokonana</w:t>
      </w:r>
      <w:r w:rsidR="0015687C" w:rsidRPr="00AB4F3C">
        <w:rPr>
          <w:color w:val="000000"/>
          <w:szCs w:val="24"/>
          <w:lang w:val="pl-PL" w:eastAsia="pl-PL"/>
        </w:rPr>
        <w:t xml:space="preserve"> </w:t>
      </w:r>
      <w:r w:rsidR="00EA650A" w:rsidRPr="00AB4F3C">
        <w:rPr>
          <w:color w:val="000000"/>
          <w:szCs w:val="24"/>
          <w:lang w:val="pl-PL" w:eastAsia="pl-PL"/>
        </w:rPr>
        <w:t xml:space="preserve">na podstawie art. </w:t>
      </w:r>
      <w:r w:rsidR="00AB4F3C" w:rsidRPr="00AB4F3C">
        <w:rPr>
          <w:color w:val="000000"/>
          <w:szCs w:val="24"/>
          <w:lang w:val="pl-PL" w:eastAsia="pl-PL"/>
        </w:rPr>
        <w:t>418-b</w:t>
      </w:r>
      <w:r w:rsidR="00EA650A" w:rsidRPr="00AB4F3C">
        <w:rPr>
          <w:color w:val="000000"/>
          <w:szCs w:val="24"/>
          <w:lang w:val="pl-PL" w:eastAsia="pl-PL"/>
        </w:rPr>
        <w:t xml:space="preserve"> Kodeksu karnego. </w:t>
      </w:r>
      <w:r w:rsidR="0015687C">
        <w:rPr>
          <w:color w:val="000000"/>
          <w:szCs w:val="24"/>
          <w:lang w:val="pl-PL" w:eastAsia="pl-PL"/>
        </w:rPr>
        <w:t>N</w:t>
      </w:r>
      <w:r w:rsidR="00293040">
        <w:rPr>
          <w:color w:val="000000"/>
          <w:szCs w:val="24"/>
          <w:lang w:val="pl-PL" w:eastAsia="pl-PL"/>
        </w:rPr>
        <w:t>akaz konfiskaty</w:t>
      </w:r>
      <w:r w:rsidR="00EA650A" w:rsidRPr="00AB4F3C">
        <w:rPr>
          <w:color w:val="000000"/>
          <w:szCs w:val="24"/>
          <w:lang w:val="pl-PL" w:eastAsia="pl-PL"/>
        </w:rPr>
        <w:t xml:space="preserve"> był</w:t>
      </w:r>
      <w:r w:rsidR="0015687C">
        <w:rPr>
          <w:color w:val="000000"/>
          <w:szCs w:val="24"/>
          <w:lang w:val="pl-PL" w:eastAsia="pl-PL"/>
        </w:rPr>
        <w:t xml:space="preserve"> zatem</w:t>
      </w:r>
      <w:r w:rsidR="00EA650A" w:rsidRPr="00AB4F3C">
        <w:rPr>
          <w:color w:val="000000"/>
          <w:szCs w:val="24"/>
          <w:lang w:val="pl-PL" w:eastAsia="pl-PL"/>
        </w:rPr>
        <w:t xml:space="preserve"> </w:t>
      </w:r>
      <w:r w:rsidR="0015687C">
        <w:rPr>
          <w:color w:val="000000"/>
          <w:szCs w:val="24"/>
          <w:lang w:val="pl-PL" w:eastAsia="pl-PL"/>
        </w:rPr>
        <w:t xml:space="preserve">przewidziany </w:t>
      </w:r>
      <w:r w:rsidR="00EA650A" w:rsidRPr="00AB4F3C">
        <w:rPr>
          <w:color w:val="000000"/>
          <w:szCs w:val="24"/>
          <w:lang w:val="pl-PL" w:eastAsia="pl-PL"/>
        </w:rPr>
        <w:t>prawem.</w:t>
      </w:r>
      <w:r w:rsidR="00EA650A" w:rsidRPr="001B5055">
        <w:rPr>
          <w:color w:val="000000"/>
          <w:szCs w:val="24"/>
          <w:lang w:val="pl-PL" w:eastAsia="pl-PL"/>
        </w:rPr>
        <w:t xml:space="preserve">  </w:t>
      </w:r>
    </w:p>
    <w:p w:rsidR="00975A93" w:rsidRPr="001B5055" w:rsidRDefault="00BA5AAF" w:rsidP="00AB4F3C">
      <w:pPr>
        <w:pStyle w:val="ECHRPara"/>
        <w:rPr>
          <w:color w:val="000000"/>
          <w:szCs w:val="24"/>
          <w:lang w:val="pl-PL" w:eastAsia="pl-PL"/>
        </w:rPr>
      </w:pPr>
      <w:r>
        <w:fldChar w:fldCharType="begin"/>
      </w:r>
      <w:r w:rsidR="00060E64" w:rsidRPr="001B5055">
        <w:rPr>
          <w:lang w:val="pl-PL"/>
        </w:rPr>
        <w:instrText xml:space="preserve"> SEQ level0 \*arabic </w:instrText>
      </w:r>
      <w:r>
        <w:fldChar w:fldCharType="separate"/>
      </w:r>
      <w:r w:rsidR="0089558F" w:rsidRPr="001B5055">
        <w:rPr>
          <w:noProof/>
          <w:lang w:val="pl-PL"/>
        </w:rPr>
        <w:t>33</w:t>
      </w:r>
      <w:r>
        <w:rPr>
          <w:noProof/>
        </w:rPr>
        <w:fldChar w:fldCharType="end"/>
      </w:r>
      <w:r w:rsidR="002E547C" w:rsidRPr="001B5055">
        <w:rPr>
          <w:lang w:val="pl-PL"/>
        </w:rPr>
        <w:t>.  </w:t>
      </w:r>
      <w:r w:rsidR="00AB4F3C" w:rsidRPr="00AB4F3C">
        <w:rPr>
          <w:lang w:val="pl-PL"/>
        </w:rPr>
        <w:t>Ponadto</w:t>
      </w:r>
      <w:r w:rsidR="008B5DAF">
        <w:rPr>
          <w:lang w:val="pl-PL"/>
        </w:rPr>
        <w:t xml:space="preserve"> </w:t>
      </w:r>
      <w:r w:rsidR="00AB4F3C" w:rsidRPr="00AB4F3C">
        <w:rPr>
          <w:lang w:val="pl-PL"/>
        </w:rPr>
        <w:t xml:space="preserve">konfiskata </w:t>
      </w:r>
      <w:r w:rsidR="00293040">
        <w:rPr>
          <w:color w:val="000000"/>
          <w:szCs w:val="24"/>
          <w:lang w:val="pl-PL" w:eastAsia="pl-PL"/>
        </w:rPr>
        <w:t xml:space="preserve">zmierzała do realizacji </w:t>
      </w:r>
      <w:r w:rsidR="00293040" w:rsidRPr="00A77315">
        <w:rPr>
          <w:szCs w:val="24"/>
          <w:lang w:val="pl-PL" w:eastAsia="pl-PL"/>
        </w:rPr>
        <w:t>uzasadnionego</w:t>
      </w:r>
      <w:r w:rsidR="00AB4F3C" w:rsidRPr="00AB4F3C">
        <w:rPr>
          <w:color w:val="000000"/>
          <w:szCs w:val="24"/>
          <w:lang w:val="pl-PL" w:eastAsia="pl-PL"/>
        </w:rPr>
        <w:t xml:space="preserve"> celu</w:t>
      </w:r>
      <w:r w:rsidR="00AB4F3C" w:rsidRPr="00AB4F3C">
        <w:rPr>
          <w:lang w:val="pl-PL"/>
        </w:rPr>
        <w:t xml:space="preserve"> jakim </w:t>
      </w:r>
      <w:r w:rsidR="006465F7" w:rsidRPr="00AB4F3C">
        <w:rPr>
          <w:lang w:val="pl-PL"/>
        </w:rPr>
        <w:t>było</w:t>
      </w:r>
      <w:r w:rsidR="00AB4F3C" w:rsidRPr="00AB4F3C">
        <w:rPr>
          <w:lang w:val="pl-PL"/>
        </w:rPr>
        <w:t xml:space="preserve"> zapobieganie nielegalnej migracji i handl</w:t>
      </w:r>
      <w:r w:rsidR="0015687C">
        <w:rPr>
          <w:lang w:val="pl-PL"/>
        </w:rPr>
        <w:t>owi</w:t>
      </w:r>
      <w:r w:rsidR="00AB4F3C" w:rsidRPr="00AB4F3C">
        <w:rPr>
          <w:lang w:val="pl-PL"/>
        </w:rPr>
        <w:t xml:space="preserve"> ludźmi (patrz</w:t>
      </w:r>
      <w:r w:rsidR="00AB4F3C" w:rsidRPr="00AB4F3C">
        <w:rPr>
          <w:color w:val="000000"/>
          <w:szCs w:val="24"/>
          <w:lang w:val="pl-PL" w:eastAsia="pl-PL"/>
        </w:rPr>
        <w:t xml:space="preserve"> </w:t>
      </w:r>
      <w:proofErr w:type="spellStart"/>
      <w:r w:rsidR="00AB4F3C" w:rsidRPr="00AB4F3C">
        <w:rPr>
          <w:i/>
          <w:lang w:val="pl-PL"/>
        </w:rPr>
        <w:t>Yildirim</w:t>
      </w:r>
      <w:proofErr w:type="spellEnd"/>
      <w:r w:rsidR="00AB4F3C" w:rsidRPr="00AB4F3C">
        <w:rPr>
          <w:i/>
          <w:lang w:val="pl-PL"/>
        </w:rPr>
        <w:t xml:space="preserve"> przeciwko Włochom</w:t>
      </w:r>
      <w:r w:rsidR="00AB4F3C" w:rsidRPr="00AB4F3C">
        <w:rPr>
          <w:lang w:val="pl-PL"/>
        </w:rPr>
        <w:t xml:space="preserve"> (</w:t>
      </w:r>
      <w:proofErr w:type="spellStart"/>
      <w:r w:rsidR="00AB4F3C" w:rsidRPr="00AB4F3C">
        <w:rPr>
          <w:lang w:val="pl-PL"/>
        </w:rPr>
        <w:t>dec</w:t>
      </w:r>
      <w:proofErr w:type="spellEnd"/>
      <w:r w:rsidR="00AB4F3C" w:rsidRPr="00AB4F3C">
        <w:rPr>
          <w:lang w:val="pl-PL"/>
        </w:rPr>
        <w:t>.), nr 38602/02, ECHR 2003</w:t>
      </w:r>
      <w:r w:rsidR="00AB4F3C" w:rsidRPr="00AB4F3C">
        <w:rPr>
          <w:lang w:val="pl-PL"/>
        </w:rPr>
        <w:noBreakHyphen/>
        <w:t>IV).</w:t>
      </w:r>
      <w:r w:rsidR="00AB4F3C" w:rsidRPr="001B5055">
        <w:rPr>
          <w:color w:val="000000"/>
          <w:szCs w:val="24"/>
          <w:lang w:val="pl-PL" w:eastAsia="pl-PL"/>
        </w:rPr>
        <w:t xml:space="preserve"> </w:t>
      </w:r>
    </w:p>
    <w:p w:rsidR="006850BC" w:rsidRPr="001B5055" w:rsidRDefault="00BA5AAF" w:rsidP="005B27F9">
      <w:pPr>
        <w:pStyle w:val="ECHRPara"/>
        <w:rPr>
          <w:color w:val="000000"/>
          <w:szCs w:val="24"/>
          <w:lang w:val="pl-PL" w:eastAsia="pl-PL"/>
        </w:rPr>
      </w:pPr>
      <w:r>
        <w:fldChar w:fldCharType="begin"/>
      </w:r>
      <w:r w:rsidR="00060E64" w:rsidRPr="001B5055">
        <w:rPr>
          <w:lang w:val="pl-PL"/>
        </w:rPr>
        <w:instrText xml:space="preserve"> SEQ level0 \*arabic </w:instrText>
      </w:r>
      <w:r>
        <w:fldChar w:fldCharType="separate"/>
      </w:r>
      <w:r w:rsidR="0089558F" w:rsidRPr="001B5055">
        <w:rPr>
          <w:noProof/>
          <w:lang w:val="pl-PL"/>
        </w:rPr>
        <w:t>34</w:t>
      </w:r>
      <w:r>
        <w:rPr>
          <w:noProof/>
        </w:rPr>
        <w:fldChar w:fldCharType="end"/>
      </w:r>
      <w:r w:rsidR="00B66554" w:rsidRPr="001B5055">
        <w:rPr>
          <w:lang w:val="pl-PL"/>
        </w:rPr>
        <w:t>.  </w:t>
      </w:r>
      <w:r w:rsidR="00AB4F3C" w:rsidRPr="006850BC">
        <w:rPr>
          <w:color w:val="000000"/>
          <w:szCs w:val="24"/>
          <w:lang w:val="pl-PL" w:eastAsia="pl-PL"/>
        </w:rPr>
        <w:t>W kontekście</w:t>
      </w:r>
      <w:r w:rsidR="006850BC" w:rsidRPr="006850BC">
        <w:rPr>
          <w:color w:val="000000"/>
          <w:szCs w:val="24"/>
          <w:lang w:val="pl-PL" w:eastAsia="pl-PL"/>
        </w:rPr>
        <w:t xml:space="preserve"> równowagi pomiędzy owym celem a prawami skarżącego</w:t>
      </w:r>
      <w:r w:rsidR="00AB4F3C" w:rsidRPr="006850BC">
        <w:rPr>
          <w:color w:val="000000"/>
          <w:szCs w:val="24"/>
          <w:lang w:val="pl-PL" w:eastAsia="pl-PL"/>
        </w:rPr>
        <w:t xml:space="preserve"> Trybunał po raz kolejny stwierdza, że w przypadku  przepadku mienia</w:t>
      </w:r>
      <w:r w:rsidR="006465F7">
        <w:rPr>
          <w:color w:val="000000"/>
          <w:szCs w:val="24"/>
          <w:lang w:val="pl-PL" w:eastAsia="pl-PL"/>
        </w:rPr>
        <w:t>,</w:t>
      </w:r>
      <w:r w:rsidR="006850BC" w:rsidRPr="006850BC">
        <w:rPr>
          <w:color w:val="000000"/>
          <w:szCs w:val="24"/>
          <w:lang w:val="pl-PL" w:eastAsia="pl-PL"/>
        </w:rPr>
        <w:t xml:space="preserve"> które było użyt</w:t>
      </w:r>
      <w:r w:rsidR="006465F7">
        <w:rPr>
          <w:color w:val="000000"/>
          <w:szCs w:val="24"/>
          <w:lang w:val="pl-PL" w:eastAsia="pl-PL"/>
        </w:rPr>
        <w:t>e</w:t>
      </w:r>
      <w:r w:rsidR="006850BC" w:rsidRPr="006850BC">
        <w:rPr>
          <w:color w:val="000000"/>
          <w:szCs w:val="24"/>
          <w:lang w:val="pl-PL" w:eastAsia="pl-PL"/>
        </w:rPr>
        <w:t xml:space="preserve"> </w:t>
      </w:r>
      <w:r w:rsidR="001050A3">
        <w:rPr>
          <w:color w:val="000000"/>
          <w:szCs w:val="24"/>
          <w:lang w:val="pl-PL" w:eastAsia="pl-PL"/>
        </w:rPr>
        <w:t>w sposób niezgodny z prawem</w:t>
      </w:r>
      <w:r w:rsidR="00AB4F3C" w:rsidRPr="006850BC">
        <w:rPr>
          <w:color w:val="000000"/>
          <w:szCs w:val="24"/>
          <w:lang w:val="pl-PL" w:eastAsia="pl-PL"/>
        </w:rPr>
        <w:t>, wspomn</w:t>
      </w:r>
      <w:r w:rsidR="001050A3">
        <w:rPr>
          <w:color w:val="000000"/>
          <w:szCs w:val="24"/>
          <w:lang w:val="pl-PL" w:eastAsia="pl-PL"/>
        </w:rPr>
        <w:t>i</w:t>
      </w:r>
      <w:r w:rsidR="00AB4F3C" w:rsidRPr="006850BC">
        <w:rPr>
          <w:color w:val="000000"/>
          <w:szCs w:val="24"/>
          <w:lang w:val="pl-PL" w:eastAsia="pl-PL"/>
        </w:rPr>
        <w:t xml:space="preserve">ana równowaga zależy od wielu czynników, w tym od postawy </w:t>
      </w:r>
      <w:r w:rsidR="001050A3">
        <w:rPr>
          <w:color w:val="000000"/>
          <w:szCs w:val="24"/>
          <w:lang w:val="pl-PL" w:eastAsia="pl-PL"/>
        </w:rPr>
        <w:t>właściciela</w:t>
      </w:r>
      <w:r w:rsidR="00AB4F3C" w:rsidRPr="006850BC">
        <w:rPr>
          <w:color w:val="000000"/>
          <w:szCs w:val="24"/>
          <w:lang w:val="pl-PL" w:eastAsia="pl-PL"/>
        </w:rPr>
        <w:t xml:space="preserve"> </w:t>
      </w:r>
      <w:r w:rsidR="006850BC" w:rsidRPr="006850BC">
        <w:rPr>
          <w:lang w:val="pl-PL"/>
        </w:rPr>
        <w:t>(</w:t>
      </w:r>
      <w:proofErr w:type="spellStart"/>
      <w:r w:rsidR="001050A3">
        <w:rPr>
          <w:lang w:val="pl-PL"/>
        </w:rPr>
        <w:t>zob</w:t>
      </w:r>
      <w:proofErr w:type="spellEnd"/>
      <w:r w:rsidR="001050A3">
        <w:rPr>
          <w:lang w:val="pl-PL"/>
        </w:rPr>
        <w:t>:</w:t>
      </w:r>
      <w:r w:rsidR="001050A3" w:rsidRPr="006850BC">
        <w:rPr>
          <w:lang w:val="pl-PL"/>
        </w:rPr>
        <w:t xml:space="preserve"> </w:t>
      </w:r>
      <w:r w:rsidR="006850BC" w:rsidRPr="006850BC">
        <w:rPr>
          <w:i/>
          <w:lang w:val="pl-PL"/>
        </w:rPr>
        <w:t>Waldemar Nowakowski</w:t>
      </w:r>
      <w:r w:rsidR="006850BC" w:rsidRPr="006850BC">
        <w:rPr>
          <w:lang w:val="pl-PL"/>
        </w:rPr>
        <w:t>, cytowany wyżej, § 50).</w:t>
      </w:r>
    </w:p>
    <w:p w:rsidR="00E705C4" w:rsidRPr="00893B21"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35</w:t>
      </w:r>
      <w:r>
        <w:rPr>
          <w:noProof/>
        </w:rPr>
        <w:fldChar w:fldCharType="end"/>
      </w:r>
      <w:r w:rsidR="00EC3624" w:rsidRPr="001B5055">
        <w:rPr>
          <w:lang w:val="pl-PL"/>
        </w:rPr>
        <w:t>. </w:t>
      </w:r>
      <w:r w:rsidR="005B28D9" w:rsidRPr="001B5055">
        <w:rPr>
          <w:lang w:val="pl-PL"/>
        </w:rPr>
        <w:t> </w:t>
      </w:r>
      <w:r w:rsidR="00893B21" w:rsidRPr="00893B21">
        <w:rPr>
          <w:lang w:val="pl-PL"/>
        </w:rPr>
        <w:t xml:space="preserve"> </w:t>
      </w:r>
      <w:r w:rsidR="00E705C4" w:rsidRPr="00893B21">
        <w:rPr>
          <w:lang w:val="pl-PL"/>
        </w:rPr>
        <w:t>Trybunał, w tym względzie, po pierwsze zauważa, że samochód został skonfiskowany w ramach postępowania karnego przeciwko osobie trzeciej, a mianowicie P. K., po</w:t>
      </w:r>
      <w:r w:rsidR="00893B21" w:rsidRPr="00893B21">
        <w:rPr>
          <w:lang w:val="pl-PL"/>
        </w:rPr>
        <w:t xml:space="preserve"> tym jak </w:t>
      </w:r>
      <w:r w:rsidR="001050A3">
        <w:rPr>
          <w:lang w:val="pl-PL"/>
        </w:rPr>
        <w:t>zarzuty</w:t>
      </w:r>
      <w:r w:rsidR="001050A3" w:rsidRPr="00893B21">
        <w:rPr>
          <w:lang w:val="pl-PL"/>
        </w:rPr>
        <w:t xml:space="preserve"> </w:t>
      </w:r>
      <w:r w:rsidR="00E705C4" w:rsidRPr="00893B21">
        <w:rPr>
          <w:lang w:val="pl-PL"/>
        </w:rPr>
        <w:t>przeciwko skarżącemu został</w:t>
      </w:r>
      <w:r w:rsidR="001050A3">
        <w:rPr>
          <w:lang w:val="pl-PL"/>
        </w:rPr>
        <w:t>y</w:t>
      </w:r>
      <w:r w:rsidR="00E705C4" w:rsidRPr="00893B21">
        <w:rPr>
          <w:lang w:val="pl-PL"/>
        </w:rPr>
        <w:t xml:space="preserve"> wycofane przez prokuraturę. Prokurator zauważył, że skarżący nie był świadomy, że jego samochód był używ</w:t>
      </w:r>
      <w:r w:rsidR="00893B21" w:rsidRPr="00893B21">
        <w:rPr>
          <w:lang w:val="pl-PL"/>
        </w:rPr>
        <w:t xml:space="preserve">any do transportu nielegalnych </w:t>
      </w:r>
      <w:r w:rsidR="00E705C4" w:rsidRPr="00893B21">
        <w:rPr>
          <w:lang w:val="pl-PL"/>
        </w:rPr>
        <w:t xml:space="preserve">migrantów. Na podstawie </w:t>
      </w:r>
      <w:r w:rsidR="00AD40A7">
        <w:rPr>
          <w:lang w:val="pl-PL"/>
        </w:rPr>
        <w:t>stwierdzenia prokuratora</w:t>
      </w:r>
      <w:r w:rsidR="00E705C4" w:rsidRPr="00893B21">
        <w:rPr>
          <w:lang w:val="pl-PL"/>
        </w:rPr>
        <w:t xml:space="preserve"> sędzia śledczy umorzył </w:t>
      </w:r>
      <w:r w:rsidR="00AD40A7">
        <w:rPr>
          <w:lang w:val="pl-PL"/>
        </w:rPr>
        <w:t>postępowanie</w:t>
      </w:r>
      <w:r w:rsidR="00AD40A7" w:rsidRPr="00893B21">
        <w:rPr>
          <w:lang w:val="pl-PL"/>
        </w:rPr>
        <w:t xml:space="preserve"> </w:t>
      </w:r>
      <w:r w:rsidR="00E705C4" w:rsidRPr="00893B21">
        <w:rPr>
          <w:lang w:val="pl-PL"/>
        </w:rPr>
        <w:t xml:space="preserve">w sprawie skarżącego (patrz </w:t>
      </w:r>
      <w:r w:rsidR="00893B21">
        <w:rPr>
          <w:lang w:val="pl-PL"/>
        </w:rPr>
        <w:t>akapit</w:t>
      </w:r>
      <w:r w:rsidR="00E705C4" w:rsidRPr="00893B21">
        <w:rPr>
          <w:lang w:val="pl-PL"/>
        </w:rPr>
        <w:t xml:space="preserve"> 8 powyżej).</w:t>
      </w:r>
    </w:p>
    <w:p w:rsidR="00893B21" w:rsidRPr="00893B21"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36</w:t>
      </w:r>
      <w:r>
        <w:rPr>
          <w:noProof/>
        </w:rPr>
        <w:fldChar w:fldCharType="end"/>
      </w:r>
      <w:r w:rsidR="00DC7B3F" w:rsidRPr="001B5055">
        <w:rPr>
          <w:lang w:val="pl-PL"/>
        </w:rPr>
        <w:t>.  </w:t>
      </w:r>
      <w:r w:rsidR="00893B21" w:rsidRPr="00893B21">
        <w:rPr>
          <w:lang w:val="pl-PL"/>
        </w:rPr>
        <w:t>Ponadto skarżący zarabia</w:t>
      </w:r>
      <w:r w:rsidR="00AD40A7">
        <w:rPr>
          <w:lang w:val="pl-PL"/>
        </w:rPr>
        <w:t>ł</w:t>
      </w:r>
      <w:r w:rsidR="00893B21" w:rsidRPr="00893B21">
        <w:rPr>
          <w:lang w:val="pl-PL"/>
        </w:rPr>
        <w:t xml:space="preserve"> na utrzymanie jako taksówkarz. </w:t>
      </w:r>
      <w:r w:rsidR="00893B21" w:rsidRPr="00893B21">
        <w:rPr>
          <w:szCs w:val="24"/>
          <w:lang w:val="pl-PL"/>
        </w:rPr>
        <w:t>Nie figurował w rejestrze karnym.</w:t>
      </w:r>
      <w:r w:rsidR="00893B21" w:rsidRPr="00893B21">
        <w:rPr>
          <w:lang w:val="pl-PL"/>
        </w:rPr>
        <w:t xml:space="preserve"> Nic nie wskazywało, że jego </w:t>
      </w:r>
      <w:r w:rsidR="00AD40A7">
        <w:rPr>
          <w:lang w:val="pl-PL"/>
        </w:rPr>
        <w:t xml:space="preserve">był </w:t>
      </w:r>
      <w:r w:rsidR="00893B21" w:rsidRPr="00893B21">
        <w:rPr>
          <w:lang w:val="pl-PL"/>
        </w:rPr>
        <w:t>wcześniej uży</w:t>
      </w:r>
      <w:r w:rsidR="00AD40A7">
        <w:rPr>
          <w:lang w:val="pl-PL"/>
        </w:rPr>
        <w:t>wany</w:t>
      </w:r>
      <w:r w:rsidR="00893B21" w:rsidRPr="00893B21">
        <w:rPr>
          <w:lang w:val="pl-PL"/>
        </w:rPr>
        <w:t xml:space="preserve"> do popełnienia przestępstwa (</w:t>
      </w:r>
      <w:r w:rsidR="00AD40A7">
        <w:rPr>
          <w:lang w:val="pl-PL"/>
        </w:rPr>
        <w:t>zob.</w:t>
      </w:r>
      <w:r w:rsidR="00AD40A7" w:rsidRPr="00893B21">
        <w:rPr>
          <w:lang w:val="pl-PL"/>
        </w:rPr>
        <w:t xml:space="preserve"> </w:t>
      </w:r>
      <w:r w:rsidR="00AD40A7">
        <w:rPr>
          <w:lang w:val="pl-PL"/>
        </w:rPr>
        <w:t>przeciwnie</w:t>
      </w:r>
      <w:r w:rsidR="00893B21" w:rsidRPr="00893B21">
        <w:rPr>
          <w:lang w:val="pl-PL"/>
        </w:rPr>
        <w:t xml:space="preserve"> </w:t>
      </w:r>
      <w:proofErr w:type="spellStart"/>
      <w:r w:rsidR="00893B21" w:rsidRPr="00893B21">
        <w:rPr>
          <w:i/>
          <w:lang w:val="pl-PL"/>
        </w:rPr>
        <w:t>Air</w:t>
      </w:r>
      <w:proofErr w:type="spellEnd"/>
      <w:r w:rsidR="00893B21" w:rsidRPr="00893B21">
        <w:rPr>
          <w:i/>
          <w:lang w:val="pl-PL"/>
        </w:rPr>
        <w:t xml:space="preserve"> </w:t>
      </w:r>
      <w:r w:rsidR="00AD40A7">
        <w:rPr>
          <w:i/>
          <w:lang w:val="pl-PL"/>
        </w:rPr>
        <w:t>C</w:t>
      </w:r>
      <w:r w:rsidR="00893B21" w:rsidRPr="00893B21">
        <w:rPr>
          <w:i/>
          <w:lang w:val="pl-PL"/>
        </w:rPr>
        <w:t>anada przeciwko Wielkiej Brytanii</w:t>
      </w:r>
      <w:r w:rsidR="00893B21" w:rsidRPr="00893B21">
        <w:rPr>
          <w:lang w:val="pl-PL"/>
        </w:rPr>
        <w:t>, cytowany powyżej, § 41). Nic także nie sugerowało, że istnieją powody, aby obawiać się, iż samochód będzie wykorzystywany do popełniania dalszych przestępstw.</w:t>
      </w:r>
    </w:p>
    <w:p w:rsidR="0043395D" w:rsidRPr="00A77315"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37</w:t>
      </w:r>
      <w:r>
        <w:rPr>
          <w:noProof/>
        </w:rPr>
        <w:fldChar w:fldCharType="end"/>
      </w:r>
      <w:r w:rsidR="00955CBF" w:rsidRPr="001B5055">
        <w:rPr>
          <w:lang w:val="pl-PL"/>
        </w:rPr>
        <w:t>.</w:t>
      </w:r>
      <w:r w:rsidR="00AD40A7">
        <w:rPr>
          <w:lang w:val="pl-PL"/>
        </w:rPr>
        <w:t xml:space="preserve"> </w:t>
      </w:r>
      <w:r w:rsidR="0043395D" w:rsidRPr="00A77315">
        <w:rPr>
          <w:lang w:val="pl-PL"/>
        </w:rPr>
        <w:t xml:space="preserve">Trybunał </w:t>
      </w:r>
      <w:r w:rsidR="00A73607" w:rsidRPr="00A77315">
        <w:rPr>
          <w:lang w:val="pl-PL"/>
        </w:rPr>
        <w:t xml:space="preserve">w </w:t>
      </w:r>
      <w:r w:rsidR="0043395D" w:rsidRPr="00A77315">
        <w:rPr>
          <w:lang w:val="pl-PL"/>
        </w:rPr>
        <w:t>szczególności</w:t>
      </w:r>
      <w:r w:rsidR="00A73607" w:rsidRPr="00A77315">
        <w:rPr>
          <w:lang w:val="pl-PL"/>
        </w:rPr>
        <w:t xml:space="preserve"> zauważa, że</w:t>
      </w:r>
      <w:r w:rsidR="0043395D" w:rsidRPr="00A77315">
        <w:rPr>
          <w:lang w:val="pl-PL"/>
        </w:rPr>
        <w:t xml:space="preserve"> na podstawie art 418-b Kodeksu Karnego konfiskata pojazdów wykorzystywanych do przemytu migrantów jest obowiązkowa (</w:t>
      </w:r>
      <w:r w:rsidR="00AD40A7">
        <w:rPr>
          <w:lang w:val="pl-PL"/>
        </w:rPr>
        <w:t>zob. przeciwnie</w:t>
      </w:r>
      <w:r w:rsidR="0043395D" w:rsidRPr="00A77315">
        <w:rPr>
          <w:lang w:val="pl-PL"/>
        </w:rPr>
        <w:t xml:space="preserve"> </w:t>
      </w:r>
      <w:r w:rsidR="0043395D" w:rsidRPr="00A77315">
        <w:rPr>
          <w:i/>
          <w:lang w:val="pl-PL"/>
        </w:rPr>
        <w:t>Waldemar Nowakowski</w:t>
      </w:r>
      <w:r w:rsidR="0043395D" w:rsidRPr="00A77315">
        <w:rPr>
          <w:lang w:val="pl-PL"/>
        </w:rPr>
        <w:t>, cytowany powyżej, § 51). Innymi słowy, przepis ten pr</w:t>
      </w:r>
      <w:r w:rsidR="00A73607" w:rsidRPr="00A77315">
        <w:rPr>
          <w:lang w:val="pl-PL"/>
        </w:rPr>
        <w:t>zewiduje automatyczną konfiskatę</w:t>
      </w:r>
      <w:r w:rsidR="0043395D" w:rsidRPr="00A77315">
        <w:rPr>
          <w:lang w:val="pl-PL"/>
        </w:rPr>
        <w:t xml:space="preserve"> środków transportu wykorzystywanych do przemytu migrantów (patrz, </w:t>
      </w:r>
      <w:r w:rsidR="0043395D" w:rsidRPr="00A77315">
        <w:rPr>
          <w:i/>
          <w:lang w:val="pl-PL"/>
        </w:rPr>
        <w:t xml:space="preserve">mutatis mutandis, </w:t>
      </w:r>
      <w:proofErr w:type="spellStart"/>
      <w:r w:rsidR="0043395D" w:rsidRPr="00A77315">
        <w:rPr>
          <w:i/>
          <w:lang w:val="pl-PL"/>
        </w:rPr>
        <w:t>Grifhorst</w:t>
      </w:r>
      <w:proofErr w:type="spellEnd"/>
      <w:r w:rsidR="0043395D" w:rsidRPr="00A77315">
        <w:rPr>
          <w:i/>
          <w:lang w:val="pl-PL"/>
        </w:rPr>
        <w:t xml:space="preserve"> przeciwko Francji</w:t>
      </w:r>
      <w:r w:rsidR="0043395D" w:rsidRPr="00A77315">
        <w:rPr>
          <w:lang w:val="pl-PL"/>
        </w:rPr>
        <w:t xml:space="preserve">, nr 28336/02, § 100, 26 lutego 2009 roku) nie </w:t>
      </w:r>
      <w:r w:rsidR="00654712">
        <w:rPr>
          <w:lang w:val="pl-PL"/>
        </w:rPr>
        <w:t>przewidując żadnych wyjątków</w:t>
      </w:r>
      <w:r w:rsidR="0043395D" w:rsidRPr="00A77315">
        <w:rPr>
          <w:lang w:val="pl-PL"/>
        </w:rPr>
        <w:t xml:space="preserve">. Stosuje się </w:t>
      </w:r>
      <w:r w:rsidR="00654712">
        <w:rPr>
          <w:lang w:val="pl-PL"/>
        </w:rPr>
        <w:t>ją</w:t>
      </w:r>
      <w:r w:rsidR="00654712" w:rsidRPr="00A77315">
        <w:rPr>
          <w:lang w:val="pl-PL"/>
        </w:rPr>
        <w:t xml:space="preserve"> </w:t>
      </w:r>
      <w:r w:rsidR="0043395D" w:rsidRPr="00A77315">
        <w:rPr>
          <w:lang w:val="pl-PL"/>
        </w:rPr>
        <w:t xml:space="preserve">niezależnie od tego, czy środki </w:t>
      </w:r>
      <w:r w:rsidR="00654712">
        <w:rPr>
          <w:lang w:val="pl-PL"/>
        </w:rPr>
        <w:t>transportu</w:t>
      </w:r>
      <w:r w:rsidR="00654712" w:rsidRPr="00A77315">
        <w:rPr>
          <w:lang w:val="pl-PL"/>
        </w:rPr>
        <w:t xml:space="preserve"> </w:t>
      </w:r>
      <w:r w:rsidR="0043395D" w:rsidRPr="00A77315">
        <w:rPr>
          <w:lang w:val="pl-PL"/>
        </w:rPr>
        <w:t xml:space="preserve">były własnością sprawcy </w:t>
      </w:r>
      <w:r w:rsidR="00654712">
        <w:rPr>
          <w:lang w:val="pl-PL"/>
        </w:rPr>
        <w:t>czy</w:t>
      </w:r>
      <w:r w:rsidR="00654712" w:rsidRPr="00A77315">
        <w:rPr>
          <w:lang w:val="pl-PL"/>
        </w:rPr>
        <w:t xml:space="preserve"> </w:t>
      </w:r>
      <w:r w:rsidR="0043395D" w:rsidRPr="00A77315">
        <w:rPr>
          <w:lang w:val="pl-PL"/>
        </w:rPr>
        <w:t xml:space="preserve">osoby trzeciej, w tym ostatnim przypadku niezależnie od zachowania osoby trzeciej </w:t>
      </w:r>
      <w:r w:rsidR="00654712">
        <w:rPr>
          <w:lang w:val="pl-PL"/>
        </w:rPr>
        <w:t>czy</w:t>
      </w:r>
      <w:r w:rsidR="00654712" w:rsidRPr="00A77315">
        <w:rPr>
          <w:lang w:val="pl-PL"/>
        </w:rPr>
        <w:t xml:space="preserve"> </w:t>
      </w:r>
      <w:r w:rsidR="00A73607" w:rsidRPr="00A77315">
        <w:rPr>
          <w:lang w:val="pl-PL"/>
        </w:rPr>
        <w:t xml:space="preserve">jej </w:t>
      </w:r>
      <w:r w:rsidR="00654712">
        <w:rPr>
          <w:lang w:val="pl-PL"/>
        </w:rPr>
        <w:t>związku</w:t>
      </w:r>
      <w:r w:rsidR="00654712" w:rsidRPr="00A77315">
        <w:rPr>
          <w:lang w:val="pl-PL"/>
        </w:rPr>
        <w:t xml:space="preserve"> </w:t>
      </w:r>
      <w:r w:rsidR="00A73607" w:rsidRPr="00A77315">
        <w:rPr>
          <w:lang w:val="pl-PL"/>
        </w:rPr>
        <w:t>z przestępstwem.</w:t>
      </w:r>
    </w:p>
    <w:p w:rsidR="0043395D" w:rsidRPr="00A77315" w:rsidRDefault="00BA5AAF" w:rsidP="00030546">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38</w:t>
      </w:r>
      <w:r>
        <w:rPr>
          <w:noProof/>
        </w:rPr>
        <w:fldChar w:fldCharType="end"/>
      </w:r>
      <w:r w:rsidR="00030546" w:rsidRPr="001B5055">
        <w:rPr>
          <w:lang w:val="pl-PL"/>
        </w:rPr>
        <w:t>. </w:t>
      </w:r>
      <w:r w:rsidR="0043395D" w:rsidRPr="00030546">
        <w:rPr>
          <w:lang w:val="pl-PL"/>
        </w:rPr>
        <w:t>W niniejszej spra</w:t>
      </w:r>
      <w:r w:rsidR="00345DB2" w:rsidRPr="00030546">
        <w:rPr>
          <w:lang w:val="pl-PL"/>
        </w:rPr>
        <w:t>wie taka automatyczna konfiskata</w:t>
      </w:r>
      <w:r w:rsidR="0043395D" w:rsidRPr="00030546">
        <w:rPr>
          <w:lang w:val="pl-PL"/>
        </w:rPr>
        <w:t xml:space="preserve"> pozbawiła skarżąc</w:t>
      </w:r>
      <w:r w:rsidR="00345DB2" w:rsidRPr="00030546">
        <w:rPr>
          <w:lang w:val="pl-PL"/>
        </w:rPr>
        <w:t>ego</w:t>
      </w:r>
      <w:r w:rsidR="0043395D" w:rsidRPr="00030546">
        <w:rPr>
          <w:lang w:val="pl-PL"/>
        </w:rPr>
        <w:t xml:space="preserve"> </w:t>
      </w:r>
      <w:r w:rsidR="00345DB2" w:rsidRPr="00030546">
        <w:rPr>
          <w:lang w:val="pl-PL"/>
        </w:rPr>
        <w:t xml:space="preserve">możliwości przedstawienia swoich racji </w:t>
      </w:r>
      <w:r w:rsidR="00345DB2" w:rsidRPr="00A77315">
        <w:rPr>
          <w:lang w:val="pl-PL"/>
        </w:rPr>
        <w:t>oraz</w:t>
      </w:r>
      <w:r w:rsidR="0043395D" w:rsidRPr="00A77315">
        <w:rPr>
          <w:lang w:val="pl-PL"/>
        </w:rPr>
        <w:t xml:space="preserve"> </w:t>
      </w:r>
      <w:r w:rsidR="00345DB2" w:rsidRPr="00A77315">
        <w:rPr>
          <w:lang w:val="pl-PL"/>
        </w:rPr>
        <w:t>szans</w:t>
      </w:r>
      <w:r w:rsidR="00A73607" w:rsidRPr="00A77315">
        <w:rPr>
          <w:lang w:val="pl-PL"/>
        </w:rPr>
        <w:t>y</w:t>
      </w:r>
      <w:r w:rsidR="00345DB2" w:rsidRPr="00A77315">
        <w:rPr>
          <w:lang w:val="pl-PL"/>
        </w:rPr>
        <w:t xml:space="preserve"> na korzystne zakończenie postępowania dotyczącego</w:t>
      </w:r>
      <w:r w:rsidR="0043395D" w:rsidRPr="00A77315">
        <w:rPr>
          <w:lang w:val="pl-PL"/>
        </w:rPr>
        <w:t xml:space="preserve"> konfiskaty. Podobnie sądy krajowe w takich okolicznościach </w:t>
      </w:r>
      <w:r w:rsidR="00030546" w:rsidRPr="00A77315">
        <w:rPr>
          <w:bCs/>
          <w:lang w:val="pl-PL"/>
        </w:rPr>
        <w:t xml:space="preserve">nie </w:t>
      </w:r>
      <w:r w:rsidR="00A73607" w:rsidRPr="00A77315">
        <w:rPr>
          <w:bCs/>
          <w:lang w:val="pl-PL"/>
        </w:rPr>
        <w:t>miały możliwości</w:t>
      </w:r>
      <w:r w:rsidR="00A73607" w:rsidRPr="00A77315">
        <w:rPr>
          <w:lang w:val="pl-PL"/>
        </w:rPr>
        <w:t xml:space="preserve"> </w:t>
      </w:r>
      <w:r w:rsidR="00A30D0B" w:rsidRPr="00A77315">
        <w:rPr>
          <w:lang w:val="pl-PL"/>
        </w:rPr>
        <w:t>swobodnej</w:t>
      </w:r>
      <w:r w:rsidR="00030546" w:rsidRPr="00A77315">
        <w:rPr>
          <w:lang w:val="pl-PL"/>
        </w:rPr>
        <w:t xml:space="preserve"> oceny i nie </w:t>
      </w:r>
      <w:r w:rsidR="00322732">
        <w:rPr>
          <w:lang w:val="pl-PL"/>
        </w:rPr>
        <w:t>mogły</w:t>
      </w:r>
      <w:r w:rsidR="0043395D" w:rsidRPr="00A77315">
        <w:rPr>
          <w:lang w:val="pl-PL"/>
        </w:rPr>
        <w:t xml:space="preserve"> </w:t>
      </w:r>
      <w:r w:rsidR="00A73607" w:rsidRPr="00A77315">
        <w:rPr>
          <w:lang w:val="pl-PL"/>
        </w:rPr>
        <w:t>rozpatrzyć sprawy</w:t>
      </w:r>
      <w:r w:rsidR="0043395D" w:rsidRPr="00A77315">
        <w:rPr>
          <w:lang w:val="pl-PL"/>
        </w:rPr>
        <w:t xml:space="preserve"> </w:t>
      </w:r>
      <w:r w:rsidR="00322732">
        <w:rPr>
          <w:lang w:val="pl-PL"/>
        </w:rPr>
        <w:t>z uwzględnieniem</w:t>
      </w:r>
      <w:r w:rsidR="0043395D" w:rsidRPr="00A77315">
        <w:rPr>
          <w:lang w:val="pl-PL"/>
        </w:rPr>
        <w:t xml:space="preserve"> któregokolwiek z czynnik</w:t>
      </w:r>
      <w:r w:rsidR="00030546" w:rsidRPr="00A77315">
        <w:rPr>
          <w:lang w:val="pl-PL"/>
        </w:rPr>
        <w:t xml:space="preserve">ów opisanych powyżej (patrz paragraf </w:t>
      </w:r>
      <w:r w:rsidR="0043395D" w:rsidRPr="00A77315">
        <w:rPr>
          <w:lang w:val="pl-PL"/>
        </w:rPr>
        <w:t>36 i 37).</w:t>
      </w:r>
    </w:p>
    <w:p w:rsidR="00030546" w:rsidRPr="003B4F94" w:rsidRDefault="00BA5AAF" w:rsidP="005B27F9">
      <w:pPr>
        <w:pStyle w:val="ECHRPara"/>
        <w:rPr>
          <w:lang w:val="pl-PL"/>
        </w:rPr>
      </w:pPr>
      <w:r>
        <w:lastRenderedPageBreak/>
        <w:fldChar w:fldCharType="begin"/>
      </w:r>
      <w:r w:rsidR="00060E64" w:rsidRPr="001B5055">
        <w:rPr>
          <w:lang w:val="pl-PL"/>
        </w:rPr>
        <w:instrText xml:space="preserve"> SEQ level0 \*arabic </w:instrText>
      </w:r>
      <w:r>
        <w:fldChar w:fldCharType="separate"/>
      </w:r>
      <w:r w:rsidR="0089558F" w:rsidRPr="001B5055">
        <w:rPr>
          <w:noProof/>
          <w:lang w:val="pl-PL"/>
        </w:rPr>
        <w:t>39</w:t>
      </w:r>
      <w:r>
        <w:rPr>
          <w:noProof/>
        </w:rPr>
        <w:fldChar w:fldCharType="end"/>
      </w:r>
      <w:r w:rsidR="00B604FD" w:rsidRPr="001B5055">
        <w:rPr>
          <w:lang w:val="pl-PL"/>
        </w:rPr>
        <w:t>.  </w:t>
      </w:r>
      <w:r w:rsidR="00322732">
        <w:rPr>
          <w:lang w:val="pl-PL"/>
        </w:rPr>
        <w:t>W końcu</w:t>
      </w:r>
      <w:r w:rsidR="00030546" w:rsidRPr="003B4F94">
        <w:rPr>
          <w:lang w:val="pl-PL"/>
        </w:rPr>
        <w:t xml:space="preserve"> Trybunał zauważa, że art. 418-b Kodeksu Karnego, na którym został oparty nakaz konfiskaty, nie przewiduje możliwości dochodzenia </w:t>
      </w:r>
      <w:r w:rsidR="00A73607" w:rsidRPr="008B2F9A">
        <w:rPr>
          <w:lang w:val="pl-PL"/>
        </w:rPr>
        <w:t>odszkodowania</w:t>
      </w:r>
      <w:r w:rsidR="00030546" w:rsidRPr="008B2F9A">
        <w:rPr>
          <w:lang w:val="pl-PL"/>
        </w:rPr>
        <w:t xml:space="preserve"> </w:t>
      </w:r>
      <w:r w:rsidR="00322732">
        <w:rPr>
          <w:lang w:val="pl-PL"/>
        </w:rPr>
        <w:t>z</w:t>
      </w:r>
      <w:r w:rsidR="00030546" w:rsidRPr="008B2F9A">
        <w:rPr>
          <w:lang w:val="pl-PL"/>
        </w:rPr>
        <w:t xml:space="preserve"> art. 100-</w:t>
      </w:r>
      <w:r w:rsidR="00322732">
        <w:rPr>
          <w:lang w:val="pl-PL"/>
        </w:rPr>
        <w:t>a</w:t>
      </w:r>
      <w:r w:rsidR="00030546" w:rsidRPr="008B2F9A">
        <w:rPr>
          <w:lang w:val="pl-PL"/>
        </w:rPr>
        <w:t xml:space="preserve"> Kodeksu. Rząd nie przedstawił żadnych </w:t>
      </w:r>
      <w:r w:rsidR="00B02CFC" w:rsidRPr="008B2F9A">
        <w:rPr>
          <w:lang w:val="pl-PL"/>
        </w:rPr>
        <w:t>przykładów praktyki</w:t>
      </w:r>
      <w:r w:rsidR="00030546" w:rsidRPr="008B2F9A">
        <w:rPr>
          <w:lang w:val="pl-PL"/>
        </w:rPr>
        <w:t xml:space="preserve"> krajowej, które </w:t>
      </w:r>
      <w:r w:rsidR="00322732">
        <w:rPr>
          <w:lang w:val="pl-PL"/>
        </w:rPr>
        <w:t>wskazywałyby</w:t>
      </w:r>
      <w:r w:rsidR="00030546" w:rsidRPr="008B2F9A">
        <w:rPr>
          <w:lang w:val="pl-PL"/>
        </w:rPr>
        <w:t xml:space="preserve">, że </w:t>
      </w:r>
      <w:r w:rsidR="003B4F94" w:rsidRPr="008B2F9A">
        <w:rPr>
          <w:lang w:val="pl-PL"/>
        </w:rPr>
        <w:t>powództwo</w:t>
      </w:r>
      <w:r w:rsidR="00030546" w:rsidRPr="008B2F9A">
        <w:rPr>
          <w:lang w:val="pl-PL"/>
        </w:rPr>
        <w:t xml:space="preserve"> o </w:t>
      </w:r>
      <w:r w:rsidR="00A73607" w:rsidRPr="008B2F9A">
        <w:rPr>
          <w:lang w:val="pl-PL"/>
        </w:rPr>
        <w:t>odszkodowanie</w:t>
      </w:r>
      <w:r w:rsidR="00AC36B3" w:rsidRPr="008B2F9A">
        <w:rPr>
          <w:lang w:val="pl-PL"/>
        </w:rPr>
        <w:t xml:space="preserve"> na podstawie</w:t>
      </w:r>
      <w:r w:rsidR="00AC36B3" w:rsidRPr="003B4F94">
        <w:rPr>
          <w:lang w:val="pl-PL"/>
        </w:rPr>
        <w:t xml:space="preserve"> art</w:t>
      </w:r>
      <w:r w:rsidR="003B4F94" w:rsidRPr="003B4F94">
        <w:rPr>
          <w:lang w:val="pl-PL"/>
        </w:rPr>
        <w:t>.</w:t>
      </w:r>
      <w:r w:rsidR="00AC36B3" w:rsidRPr="003B4F94">
        <w:rPr>
          <w:lang w:val="pl-PL"/>
        </w:rPr>
        <w:t xml:space="preserve"> 100-a (5) był</w:t>
      </w:r>
      <w:r w:rsidR="003B4F94" w:rsidRPr="003B4F94">
        <w:rPr>
          <w:lang w:val="pl-PL"/>
        </w:rPr>
        <w:t>o</w:t>
      </w:r>
      <w:r w:rsidR="00AC36B3" w:rsidRPr="003B4F94">
        <w:rPr>
          <w:lang w:val="pl-PL"/>
        </w:rPr>
        <w:t xml:space="preserve"> dostępne czy skuteczne</w:t>
      </w:r>
      <w:r w:rsidR="00030546" w:rsidRPr="003B4F94">
        <w:rPr>
          <w:lang w:val="pl-PL"/>
        </w:rPr>
        <w:t xml:space="preserve"> w </w:t>
      </w:r>
      <w:r w:rsidR="00322732" w:rsidRPr="003B4F94">
        <w:rPr>
          <w:lang w:val="pl-PL"/>
        </w:rPr>
        <w:t xml:space="preserve">przypadkach </w:t>
      </w:r>
      <w:r w:rsidR="00030546" w:rsidRPr="003B4F94">
        <w:rPr>
          <w:lang w:val="pl-PL"/>
        </w:rPr>
        <w:t xml:space="preserve">podobnych </w:t>
      </w:r>
      <w:r w:rsidR="003B4F94" w:rsidRPr="003B4F94">
        <w:rPr>
          <w:lang w:val="pl-PL"/>
        </w:rPr>
        <w:t>do</w:t>
      </w:r>
      <w:r w:rsidR="00A73607">
        <w:rPr>
          <w:lang w:val="pl-PL"/>
        </w:rPr>
        <w:t xml:space="preserve"> </w:t>
      </w:r>
      <w:r w:rsidR="00322732">
        <w:rPr>
          <w:lang w:val="pl-PL"/>
        </w:rPr>
        <w:t xml:space="preserve">sprawy </w:t>
      </w:r>
      <w:r w:rsidR="00AC36B3" w:rsidRPr="003B4F94">
        <w:rPr>
          <w:lang w:val="pl-PL"/>
        </w:rPr>
        <w:t>skarżącego</w:t>
      </w:r>
      <w:r w:rsidR="00030546" w:rsidRPr="003B4F94">
        <w:rPr>
          <w:lang w:val="pl-PL"/>
        </w:rPr>
        <w:t>.</w:t>
      </w:r>
    </w:p>
    <w:p w:rsidR="001F1210" w:rsidRPr="001F1210"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40</w:t>
      </w:r>
      <w:r>
        <w:rPr>
          <w:noProof/>
        </w:rPr>
        <w:fldChar w:fldCharType="end"/>
      </w:r>
      <w:r w:rsidR="000E79BA" w:rsidRPr="001B5055">
        <w:rPr>
          <w:lang w:val="pl-PL"/>
        </w:rPr>
        <w:t>.  </w:t>
      </w:r>
      <w:r w:rsidR="001F1210" w:rsidRPr="001F1210">
        <w:rPr>
          <w:lang w:val="pl-PL"/>
        </w:rPr>
        <w:t>W takich okolicznościach Trybunał jest zdania, że nakaz konfiskaty był nieproporcjonalny</w:t>
      </w:r>
      <w:r w:rsidR="001F1210">
        <w:rPr>
          <w:lang w:val="pl-PL"/>
        </w:rPr>
        <w:t xml:space="preserve"> ponieważ</w:t>
      </w:r>
      <w:r w:rsidR="001F1210" w:rsidRPr="001F1210">
        <w:rPr>
          <w:lang w:val="pl-PL"/>
        </w:rPr>
        <w:t xml:space="preserve"> </w:t>
      </w:r>
      <w:r w:rsidR="00322732">
        <w:rPr>
          <w:lang w:val="pl-PL"/>
        </w:rPr>
        <w:t>nałożył</w:t>
      </w:r>
      <w:r w:rsidR="00322732" w:rsidRPr="001F1210">
        <w:rPr>
          <w:lang w:val="pl-PL"/>
        </w:rPr>
        <w:t xml:space="preserve"> </w:t>
      </w:r>
      <w:r w:rsidR="001F1210" w:rsidRPr="001F1210">
        <w:rPr>
          <w:lang w:val="pl-PL"/>
        </w:rPr>
        <w:t>nadmierne obciążenie na skarżącego.</w:t>
      </w:r>
    </w:p>
    <w:p w:rsidR="001F1210" w:rsidRPr="001F1210"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41</w:t>
      </w:r>
      <w:r>
        <w:rPr>
          <w:noProof/>
        </w:rPr>
        <w:fldChar w:fldCharType="end"/>
      </w:r>
      <w:r w:rsidR="00BD7646" w:rsidRPr="001B5055">
        <w:rPr>
          <w:lang w:val="pl-PL"/>
        </w:rPr>
        <w:t>. </w:t>
      </w:r>
      <w:r w:rsidR="00322732">
        <w:rPr>
          <w:color w:val="000000"/>
          <w:szCs w:val="24"/>
          <w:lang w:val="pl-PL" w:eastAsia="pl-PL"/>
        </w:rPr>
        <w:t>Zatem doszło do</w:t>
      </w:r>
      <w:r w:rsidR="001F1210" w:rsidRPr="001F1210">
        <w:rPr>
          <w:color w:val="000000"/>
          <w:szCs w:val="24"/>
          <w:lang w:val="pl-PL" w:eastAsia="pl-PL"/>
        </w:rPr>
        <w:t xml:space="preserve"> naruszeni</w:t>
      </w:r>
      <w:r w:rsidR="00322732">
        <w:rPr>
          <w:color w:val="000000"/>
          <w:szCs w:val="24"/>
          <w:lang w:val="pl-PL" w:eastAsia="pl-PL"/>
        </w:rPr>
        <w:t>a</w:t>
      </w:r>
      <w:r w:rsidR="001F1210" w:rsidRPr="001F1210">
        <w:rPr>
          <w:color w:val="000000"/>
          <w:szCs w:val="24"/>
          <w:lang w:val="pl-PL" w:eastAsia="pl-PL"/>
        </w:rPr>
        <w:t xml:space="preserve"> Artykułu 1 Protokołu nr 1 do Konwencji.</w:t>
      </w:r>
    </w:p>
    <w:p w:rsidR="00014566" w:rsidRPr="0085614B" w:rsidRDefault="00972FE8" w:rsidP="005B27F9">
      <w:pPr>
        <w:pStyle w:val="ECHRHeading1"/>
        <w:rPr>
          <w:lang w:val="pl-PL"/>
        </w:rPr>
      </w:pPr>
      <w:r w:rsidRPr="0085614B">
        <w:rPr>
          <w:lang w:val="pl-PL"/>
        </w:rPr>
        <w:t>II</w:t>
      </w:r>
      <w:r w:rsidR="00014566" w:rsidRPr="0085614B">
        <w:rPr>
          <w:lang w:val="pl-PL"/>
        </w:rPr>
        <w:t>.</w:t>
      </w:r>
      <w:r w:rsidR="002F568D" w:rsidRPr="0085614B">
        <w:rPr>
          <w:lang w:val="pl-PL"/>
        </w:rPr>
        <w:t> </w:t>
      </w:r>
      <w:r w:rsidR="005B28D9" w:rsidRPr="0085614B">
        <w:rPr>
          <w:lang w:val="pl-PL"/>
        </w:rPr>
        <w:t> </w:t>
      </w:r>
      <w:r w:rsidR="001F1210" w:rsidRPr="0085614B">
        <w:rPr>
          <w:szCs w:val="24"/>
          <w:lang w:val="pl-PL"/>
        </w:rPr>
        <w:t>ZASTOSOWANIE ARTYKUŁU 41 KONWENCJI</w:t>
      </w:r>
    </w:p>
    <w:p w:rsidR="00014566" w:rsidRPr="0085614B" w:rsidRDefault="00BA5AAF" w:rsidP="001F1210">
      <w:pPr>
        <w:rPr>
          <w:szCs w:val="24"/>
          <w:lang w:val="pl-PL"/>
        </w:rPr>
      </w:pPr>
      <w:r w:rsidRPr="0085614B">
        <w:rPr>
          <w:lang w:val="pl-PL"/>
        </w:rPr>
        <w:fldChar w:fldCharType="begin"/>
      </w:r>
      <w:r w:rsidR="00A04562" w:rsidRPr="0085614B">
        <w:rPr>
          <w:lang w:val="pl-PL"/>
        </w:rPr>
        <w:instrText xml:space="preserve"> SEQ level0 \*arabic </w:instrText>
      </w:r>
      <w:r w:rsidRPr="0085614B">
        <w:rPr>
          <w:lang w:val="pl-PL"/>
        </w:rPr>
        <w:fldChar w:fldCharType="separate"/>
      </w:r>
      <w:r w:rsidR="0089558F" w:rsidRPr="0085614B">
        <w:rPr>
          <w:noProof/>
          <w:lang w:val="pl-PL"/>
        </w:rPr>
        <w:t>42</w:t>
      </w:r>
      <w:r w:rsidRPr="0085614B">
        <w:rPr>
          <w:lang w:val="pl-PL"/>
        </w:rPr>
        <w:fldChar w:fldCharType="end"/>
      </w:r>
      <w:r w:rsidR="00014566" w:rsidRPr="0085614B">
        <w:rPr>
          <w:lang w:val="pl-PL"/>
        </w:rPr>
        <w:t>.  </w:t>
      </w:r>
      <w:r w:rsidR="001F1210" w:rsidRPr="0085614B">
        <w:rPr>
          <w:szCs w:val="24"/>
          <w:lang w:val="pl-PL"/>
        </w:rPr>
        <w:t xml:space="preserve">Artykuł 41 Konwencji stanowi: </w:t>
      </w:r>
    </w:p>
    <w:p w:rsidR="001F1210" w:rsidRPr="0085614B" w:rsidRDefault="001F1210" w:rsidP="0053322F">
      <w:pPr>
        <w:pStyle w:val="ECHRParaQuote"/>
        <w:keepNext/>
        <w:keepLines/>
        <w:rPr>
          <w:rFonts w:ascii="Times New Roman" w:eastAsia="Times New Roman" w:hAnsi="Times New Roman" w:cs="Times New Roman"/>
          <w:szCs w:val="20"/>
          <w:lang w:val="pl-PL" w:eastAsia="fr-FR"/>
        </w:rPr>
      </w:pPr>
      <w:r w:rsidRPr="0085614B">
        <w:rPr>
          <w:rFonts w:ascii="Times New Roman" w:eastAsia="Times New Roman" w:hAnsi="Times New Roman" w:cs="Times New Roman"/>
          <w:szCs w:val="20"/>
          <w:lang w:val="pl-PL" w:eastAsia="fr-FR"/>
        </w:rPr>
        <w:t xml:space="preserve">"Jeżeli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 </w:t>
      </w:r>
    </w:p>
    <w:p w:rsidR="00014566" w:rsidRPr="0085614B" w:rsidRDefault="00014566" w:rsidP="0053322F">
      <w:pPr>
        <w:pStyle w:val="ECHRHeading2"/>
        <w:keepLines w:val="0"/>
        <w:outlineLvl w:val="0"/>
        <w:rPr>
          <w:rFonts w:ascii="Times New Roman" w:eastAsia="Times New Roman" w:hAnsi="Times New Roman" w:cs="Times New Roman"/>
          <w:bCs w:val="0"/>
          <w:szCs w:val="20"/>
          <w:lang w:val="pl-PL" w:eastAsia="fr-FR"/>
        </w:rPr>
      </w:pPr>
      <w:r w:rsidRPr="0085614B">
        <w:rPr>
          <w:rFonts w:ascii="Times New Roman" w:eastAsia="Times New Roman" w:hAnsi="Times New Roman" w:cs="Times New Roman"/>
          <w:bCs w:val="0"/>
          <w:szCs w:val="20"/>
          <w:lang w:val="pl-PL" w:eastAsia="fr-FR"/>
        </w:rPr>
        <w:t>A.  </w:t>
      </w:r>
      <w:r w:rsidR="0053322F" w:rsidRPr="0085614B">
        <w:rPr>
          <w:rFonts w:ascii="Times New Roman" w:eastAsia="Times New Roman" w:hAnsi="Times New Roman" w:cs="Times New Roman"/>
          <w:bCs w:val="0"/>
          <w:szCs w:val="20"/>
          <w:lang w:val="pl-PL" w:eastAsia="fr-FR"/>
        </w:rPr>
        <w:t>Szkoda</w:t>
      </w:r>
    </w:p>
    <w:p w:rsidR="00105E66" w:rsidRPr="008B2F9A"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43</w:t>
      </w:r>
      <w:r w:rsidRPr="005B27F9">
        <w:rPr>
          <w:lang w:val="en-GB"/>
        </w:rPr>
        <w:fldChar w:fldCharType="end"/>
      </w:r>
      <w:r w:rsidR="00014566" w:rsidRPr="001B5055">
        <w:rPr>
          <w:lang w:val="pl-PL"/>
        </w:rPr>
        <w:t>.  </w:t>
      </w:r>
      <w:r w:rsidR="00105E66" w:rsidRPr="00BC597A">
        <w:rPr>
          <w:lang w:val="pl-PL"/>
        </w:rPr>
        <w:t>Skarżący wystąpił</w:t>
      </w:r>
      <w:r w:rsidR="00DD7106">
        <w:rPr>
          <w:lang w:val="pl-PL"/>
        </w:rPr>
        <w:t xml:space="preserve"> o zasądzenie</w:t>
      </w:r>
      <w:r w:rsidR="00105E66" w:rsidRPr="00BC597A">
        <w:rPr>
          <w:lang w:val="pl-PL"/>
        </w:rPr>
        <w:t>, tytułem szkody majątkowej, 11 000 euro</w:t>
      </w:r>
      <w:r w:rsidR="00DD7106">
        <w:rPr>
          <w:lang w:val="pl-PL"/>
        </w:rPr>
        <w:t xml:space="preserve"> jako wartości samochodu, uzasadniając że zapłacił taką sumę gdy kupował samochód</w:t>
      </w:r>
      <w:r w:rsidR="00105E66" w:rsidRPr="00BC597A">
        <w:rPr>
          <w:lang w:val="pl-PL"/>
        </w:rPr>
        <w:t>. Skarżący nie przedstawił żadnych dokumentów</w:t>
      </w:r>
      <w:r w:rsidR="00F00A52">
        <w:rPr>
          <w:lang w:val="pl-PL"/>
        </w:rPr>
        <w:t xml:space="preserve"> </w:t>
      </w:r>
      <w:r w:rsidR="00E918B8" w:rsidRPr="008B2F9A">
        <w:rPr>
          <w:lang w:val="pl-PL"/>
        </w:rPr>
        <w:t xml:space="preserve">potwierdzających wartość samochodu </w:t>
      </w:r>
      <w:r w:rsidR="00105E66" w:rsidRPr="008B2F9A">
        <w:rPr>
          <w:lang w:val="pl-PL"/>
        </w:rPr>
        <w:t xml:space="preserve">twierdząc, że nie </w:t>
      </w:r>
      <w:r w:rsidR="00DD7106">
        <w:rPr>
          <w:lang w:val="pl-PL"/>
        </w:rPr>
        <w:t>posiada żadnych dokumentów</w:t>
      </w:r>
      <w:r w:rsidR="00105E66" w:rsidRPr="008B2F9A">
        <w:rPr>
          <w:lang w:val="pl-PL"/>
        </w:rPr>
        <w:t xml:space="preserve"> od momentu konfiskaty samochodu. Twierdził</w:t>
      </w:r>
      <w:r w:rsidR="00DE2D16" w:rsidRPr="008B2F9A">
        <w:rPr>
          <w:lang w:val="pl-PL"/>
        </w:rPr>
        <w:t xml:space="preserve"> także</w:t>
      </w:r>
      <w:r w:rsidR="00105E66" w:rsidRPr="00BC597A">
        <w:rPr>
          <w:lang w:val="pl-PL"/>
        </w:rPr>
        <w:t xml:space="preserve">, że wartość katalogowa samochodu w 2013 roku wynosiła 3 924 euro, po raz kolejny bez </w:t>
      </w:r>
      <w:r w:rsidR="00DD7106">
        <w:rPr>
          <w:lang w:val="pl-PL"/>
        </w:rPr>
        <w:t>przedstawienia</w:t>
      </w:r>
      <w:r w:rsidR="00DD7106" w:rsidRPr="00BC597A">
        <w:rPr>
          <w:lang w:val="pl-PL"/>
        </w:rPr>
        <w:t xml:space="preserve"> </w:t>
      </w:r>
      <w:r w:rsidR="00105E66" w:rsidRPr="00BC597A">
        <w:rPr>
          <w:lang w:val="pl-PL"/>
        </w:rPr>
        <w:t xml:space="preserve">dokumentu </w:t>
      </w:r>
      <w:r w:rsidR="00DE2D16" w:rsidRPr="00BC597A">
        <w:rPr>
          <w:lang w:val="pl-PL"/>
        </w:rPr>
        <w:t>potwierdzającego tę</w:t>
      </w:r>
      <w:r w:rsidR="00105E66" w:rsidRPr="00BC597A">
        <w:rPr>
          <w:lang w:val="pl-PL"/>
        </w:rPr>
        <w:t xml:space="preserve"> sumę. Wnioskował również o 1 242 000 </w:t>
      </w:r>
      <w:r w:rsidR="00DD7106">
        <w:rPr>
          <w:lang w:val="pl-PL"/>
        </w:rPr>
        <w:t>d</w:t>
      </w:r>
      <w:r w:rsidR="00105E66" w:rsidRPr="00BC597A">
        <w:rPr>
          <w:lang w:val="pl-PL"/>
        </w:rPr>
        <w:t>enarów macedoński</w:t>
      </w:r>
      <w:r w:rsidR="00DD7106">
        <w:rPr>
          <w:lang w:val="pl-PL"/>
        </w:rPr>
        <w:t>ch</w:t>
      </w:r>
      <w:r w:rsidR="00105E66" w:rsidRPr="00BC597A">
        <w:rPr>
          <w:lang w:val="pl-PL"/>
        </w:rPr>
        <w:t xml:space="preserve"> (MKD) tytułem </w:t>
      </w:r>
      <w:r w:rsidR="00DD7106">
        <w:rPr>
          <w:lang w:val="pl-PL"/>
        </w:rPr>
        <w:t>jego</w:t>
      </w:r>
      <w:r w:rsidR="00DD7106" w:rsidRPr="00BC597A">
        <w:rPr>
          <w:lang w:val="pl-PL"/>
        </w:rPr>
        <w:t xml:space="preserve"> </w:t>
      </w:r>
      <w:r w:rsidR="00105E66" w:rsidRPr="00BC597A">
        <w:rPr>
          <w:lang w:val="pl-PL"/>
        </w:rPr>
        <w:t>utraconych zarobków jako taksówkarz</w:t>
      </w:r>
      <w:r w:rsidR="00DD7106">
        <w:rPr>
          <w:lang w:val="pl-PL"/>
        </w:rPr>
        <w:t>a</w:t>
      </w:r>
      <w:r w:rsidR="00105E66" w:rsidRPr="00BC597A">
        <w:rPr>
          <w:lang w:val="pl-PL"/>
        </w:rPr>
        <w:t xml:space="preserve">. </w:t>
      </w:r>
      <w:r w:rsidR="00DE2D16" w:rsidRPr="00BC597A">
        <w:rPr>
          <w:lang w:val="pl-PL"/>
        </w:rPr>
        <w:t>Na potwierdzenie ostatniej sumy wskazał</w:t>
      </w:r>
      <w:r w:rsidR="00105E66" w:rsidRPr="00BC597A">
        <w:rPr>
          <w:lang w:val="pl-PL"/>
        </w:rPr>
        <w:t xml:space="preserve">, że </w:t>
      </w:r>
      <w:r w:rsidR="00DE2D16" w:rsidRPr="00BC597A">
        <w:rPr>
          <w:lang w:val="pl-PL"/>
        </w:rPr>
        <w:t>samochód</w:t>
      </w:r>
      <w:r w:rsidR="00105E66" w:rsidRPr="00BC597A">
        <w:rPr>
          <w:lang w:val="pl-PL"/>
        </w:rPr>
        <w:t xml:space="preserve"> używany jako taksówka </w:t>
      </w:r>
      <w:r w:rsidR="00DE2D16" w:rsidRPr="00BC597A">
        <w:rPr>
          <w:lang w:val="pl-PL"/>
        </w:rPr>
        <w:t>zapewniał mu miesięczny dochód w wysokości</w:t>
      </w:r>
      <w:r w:rsidR="00105E66" w:rsidRPr="00BC597A">
        <w:rPr>
          <w:lang w:val="pl-PL"/>
        </w:rPr>
        <w:t xml:space="preserve"> 18</w:t>
      </w:r>
      <w:r w:rsidR="00DE2D16" w:rsidRPr="00BC597A">
        <w:rPr>
          <w:lang w:val="pl-PL"/>
        </w:rPr>
        <w:t xml:space="preserve"> </w:t>
      </w:r>
      <w:r w:rsidR="00105E66" w:rsidRPr="00BC597A">
        <w:rPr>
          <w:lang w:val="pl-PL"/>
        </w:rPr>
        <w:t>000</w:t>
      </w:r>
      <w:r w:rsidR="00DE2D16" w:rsidRPr="00BC597A">
        <w:rPr>
          <w:lang w:val="pl-PL"/>
        </w:rPr>
        <w:t xml:space="preserve"> MKD</w:t>
      </w:r>
      <w:r w:rsidR="00105E66" w:rsidRPr="00BC597A">
        <w:rPr>
          <w:lang w:val="pl-PL"/>
        </w:rPr>
        <w:t xml:space="preserve">. </w:t>
      </w:r>
      <w:r w:rsidR="00BC597A" w:rsidRPr="00BC597A">
        <w:rPr>
          <w:lang w:val="pl-PL"/>
        </w:rPr>
        <w:t>W uzasadnieniu</w:t>
      </w:r>
      <w:r w:rsidR="00105E66" w:rsidRPr="00BC597A">
        <w:rPr>
          <w:lang w:val="pl-PL"/>
        </w:rPr>
        <w:t xml:space="preserve"> przedłożył kopię dokum</w:t>
      </w:r>
      <w:r w:rsidR="00BC597A" w:rsidRPr="00BC597A">
        <w:rPr>
          <w:lang w:val="pl-PL"/>
        </w:rPr>
        <w:t>entu poświadczającego transakcje</w:t>
      </w:r>
      <w:r w:rsidR="00105E66" w:rsidRPr="00BC597A">
        <w:rPr>
          <w:lang w:val="pl-PL"/>
        </w:rPr>
        <w:t xml:space="preserve"> f</w:t>
      </w:r>
      <w:r w:rsidR="00BC597A" w:rsidRPr="00BC597A">
        <w:rPr>
          <w:lang w:val="pl-PL"/>
        </w:rPr>
        <w:t>inansowe</w:t>
      </w:r>
      <w:r w:rsidR="00105E66" w:rsidRPr="00BC597A">
        <w:rPr>
          <w:lang w:val="pl-PL"/>
        </w:rPr>
        <w:t xml:space="preserve"> </w:t>
      </w:r>
      <w:r w:rsidR="00BC597A" w:rsidRPr="00BC597A">
        <w:rPr>
          <w:lang w:val="pl-PL"/>
        </w:rPr>
        <w:t>firmy</w:t>
      </w:r>
      <w:r w:rsidR="00105E66" w:rsidRPr="00BC597A">
        <w:rPr>
          <w:lang w:val="pl-PL"/>
        </w:rPr>
        <w:t xml:space="preserve"> zarejestrowanej pod adresem </w:t>
      </w:r>
      <w:r w:rsidR="00BC597A" w:rsidRPr="00BC597A">
        <w:rPr>
          <w:lang w:val="pl-PL"/>
        </w:rPr>
        <w:t>skarżącego</w:t>
      </w:r>
      <w:r w:rsidR="00105E66" w:rsidRPr="00BC597A">
        <w:rPr>
          <w:lang w:val="pl-PL"/>
        </w:rPr>
        <w:t xml:space="preserve"> </w:t>
      </w:r>
      <w:r w:rsidR="00DD7106">
        <w:rPr>
          <w:lang w:val="pl-PL"/>
        </w:rPr>
        <w:t>za</w:t>
      </w:r>
      <w:r w:rsidR="00DD7106" w:rsidRPr="00BC597A">
        <w:rPr>
          <w:lang w:val="pl-PL"/>
        </w:rPr>
        <w:t xml:space="preserve"> </w:t>
      </w:r>
      <w:r w:rsidR="00105E66" w:rsidRPr="00BC597A">
        <w:rPr>
          <w:lang w:val="pl-PL"/>
        </w:rPr>
        <w:t xml:space="preserve">rok 2007. Ponadto </w:t>
      </w:r>
      <w:r w:rsidR="00BC597A" w:rsidRPr="00BC597A">
        <w:rPr>
          <w:lang w:val="pl-PL"/>
        </w:rPr>
        <w:t xml:space="preserve">zażądał kwoty </w:t>
      </w:r>
      <w:r w:rsidR="00105E66" w:rsidRPr="00BC597A">
        <w:rPr>
          <w:lang w:val="pl-PL"/>
        </w:rPr>
        <w:t>250</w:t>
      </w:r>
      <w:r w:rsidR="00BC597A" w:rsidRPr="00BC597A">
        <w:rPr>
          <w:lang w:val="pl-PL"/>
        </w:rPr>
        <w:t xml:space="preserve"> </w:t>
      </w:r>
      <w:r w:rsidR="00105E66" w:rsidRPr="00BC597A">
        <w:rPr>
          <w:lang w:val="pl-PL"/>
        </w:rPr>
        <w:t xml:space="preserve">000 </w:t>
      </w:r>
      <w:r w:rsidR="00BC597A" w:rsidRPr="00BC597A">
        <w:rPr>
          <w:lang w:val="pl-PL"/>
        </w:rPr>
        <w:t>MKD tytułem</w:t>
      </w:r>
      <w:r w:rsidR="00105E66" w:rsidRPr="00BC597A">
        <w:rPr>
          <w:lang w:val="pl-PL"/>
        </w:rPr>
        <w:t xml:space="preserve"> szkody niemajątkowej poniesionej wskutek psychicznego i fizycznego cierpienia spowodowanego przez </w:t>
      </w:r>
      <w:r w:rsidR="00BC597A">
        <w:rPr>
          <w:lang w:val="pl-PL"/>
        </w:rPr>
        <w:t>utratę</w:t>
      </w:r>
      <w:r w:rsidR="00105E66" w:rsidRPr="00BC597A">
        <w:rPr>
          <w:lang w:val="pl-PL"/>
        </w:rPr>
        <w:t xml:space="preserve"> środków </w:t>
      </w:r>
      <w:r w:rsidR="00DD7106">
        <w:rPr>
          <w:lang w:val="pl-PL"/>
        </w:rPr>
        <w:t>utrzymania</w:t>
      </w:r>
      <w:r w:rsidR="00105E66" w:rsidRPr="00BC597A">
        <w:rPr>
          <w:lang w:val="pl-PL"/>
        </w:rPr>
        <w:t xml:space="preserve"> i pogorszenie stosunków rodzinnych</w:t>
      </w:r>
      <w:r w:rsidR="00BC597A" w:rsidRPr="00BC597A">
        <w:rPr>
          <w:lang w:val="pl-PL"/>
        </w:rPr>
        <w:t xml:space="preserve"> </w:t>
      </w:r>
      <w:r w:rsidR="00DD7106">
        <w:rPr>
          <w:lang w:val="pl-PL"/>
        </w:rPr>
        <w:t>będące rezultatem</w:t>
      </w:r>
      <w:r w:rsidR="00105E66" w:rsidRPr="00BC597A">
        <w:rPr>
          <w:lang w:val="pl-PL"/>
        </w:rPr>
        <w:t xml:space="preserve"> konfiskaty samochodu.</w:t>
      </w:r>
    </w:p>
    <w:p w:rsidR="00014566" w:rsidRPr="008B2F9A" w:rsidRDefault="00BA5AAF" w:rsidP="005B27F9">
      <w:pPr>
        <w:pStyle w:val="ECHRPara"/>
        <w:rPr>
          <w:lang w:val="pl-PL"/>
        </w:rPr>
      </w:pPr>
      <w:r w:rsidRPr="008B2F9A">
        <w:rPr>
          <w:lang w:val="en-GB"/>
        </w:rPr>
        <w:fldChar w:fldCharType="begin"/>
      </w:r>
      <w:r w:rsidR="00A04562" w:rsidRPr="008B2F9A">
        <w:rPr>
          <w:lang w:val="pl-PL"/>
        </w:rPr>
        <w:instrText xml:space="preserve"> SEQ level0 \*arabic </w:instrText>
      </w:r>
      <w:r w:rsidRPr="008B2F9A">
        <w:rPr>
          <w:lang w:val="en-GB"/>
        </w:rPr>
        <w:fldChar w:fldCharType="separate"/>
      </w:r>
      <w:r w:rsidR="0089558F" w:rsidRPr="008B2F9A">
        <w:rPr>
          <w:noProof/>
          <w:lang w:val="pl-PL"/>
        </w:rPr>
        <w:t>44</w:t>
      </w:r>
      <w:r w:rsidRPr="008B2F9A">
        <w:rPr>
          <w:lang w:val="en-GB"/>
        </w:rPr>
        <w:fldChar w:fldCharType="end"/>
      </w:r>
      <w:r w:rsidR="00014566" w:rsidRPr="008B2F9A">
        <w:rPr>
          <w:lang w:val="pl-PL"/>
        </w:rPr>
        <w:t>.  </w:t>
      </w:r>
      <w:r w:rsidR="00B2307D" w:rsidRPr="008B2F9A">
        <w:rPr>
          <w:szCs w:val="24"/>
          <w:lang w:val="pl-PL"/>
        </w:rPr>
        <w:t>Rząd zakwestionował żądanie skarżącego jako</w:t>
      </w:r>
      <w:r w:rsidR="00F00A52" w:rsidRPr="008B2F9A">
        <w:rPr>
          <w:szCs w:val="24"/>
          <w:lang w:val="pl-PL"/>
        </w:rPr>
        <w:t xml:space="preserve"> bezpodstawne.</w:t>
      </w:r>
    </w:p>
    <w:p w:rsidR="002E3245" w:rsidRPr="00093453" w:rsidRDefault="00BA5AAF" w:rsidP="005B27F9">
      <w:pPr>
        <w:pStyle w:val="ECHRPara"/>
        <w:rPr>
          <w:i/>
          <w:szCs w:val="24"/>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45</w:t>
      </w:r>
      <w:r>
        <w:rPr>
          <w:noProof/>
        </w:rPr>
        <w:fldChar w:fldCharType="end"/>
      </w:r>
      <w:r w:rsidR="008D15AC" w:rsidRPr="001B5055">
        <w:rPr>
          <w:lang w:val="pl-PL"/>
        </w:rPr>
        <w:t>.  </w:t>
      </w:r>
      <w:r w:rsidR="002E3245" w:rsidRPr="00093453">
        <w:rPr>
          <w:lang w:val="pl-PL"/>
        </w:rPr>
        <w:t>Trybunał przypomina, że zasad</w:t>
      </w:r>
      <w:r w:rsidR="00EC51D5">
        <w:rPr>
          <w:lang w:val="pl-PL"/>
        </w:rPr>
        <w:t>ą</w:t>
      </w:r>
      <w:r w:rsidR="002E3245" w:rsidRPr="00093453">
        <w:rPr>
          <w:lang w:val="pl-PL"/>
        </w:rPr>
        <w:t xml:space="preserve"> w odniesieniu do szkód </w:t>
      </w:r>
      <w:r w:rsidR="00EC51D5">
        <w:rPr>
          <w:lang w:val="pl-PL"/>
        </w:rPr>
        <w:t>majątkowych</w:t>
      </w:r>
      <w:r w:rsidR="00EC51D5" w:rsidRPr="00093453">
        <w:rPr>
          <w:lang w:val="pl-PL"/>
        </w:rPr>
        <w:t xml:space="preserve"> </w:t>
      </w:r>
      <w:r w:rsidR="00EC51D5">
        <w:rPr>
          <w:lang w:val="pl-PL"/>
        </w:rPr>
        <w:t>jest</w:t>
      </w:r>
      <w:r w:rsidR="002E3245" w:rsidRPr="00093453">
        <w:rPr>
          <w:lang w:val="pl-PL"/>
        </w:rPr>
        <w:t xml:space="preserve">, </w:t>
      </w:r>
      <w:r w:rsidR="00EC51D5">
        <w:rPr>
          <w:lang w:val="pl-PL"/>
        </w:rPr>
        <w:t>przywrócenie w stosunku do</w:t>
      </w:r>
      <w:r w:rsidR="00EC51D5" w:rsidRPr="00093453">
        <w:rPr>
          <w:lang w:val="pl-PL"/>
        </w:rPr>
        <w:t xml:space="preserve"> </w:t>
      </w:r>
      <w:r w:rsidR="00DD4162" w:rsidRPr="00093453">
        <w:rPr>
          <w:lang w:val="pl-PL"/>
        </w:rPr>
        <w:t>skarżąc</w:t>
      </w:r>
      <w:r w:rsidR="00EC51D5">
        <w:rPr>
          <w:lang w:val="pl-PL"/>
        </w:rPr>
        <w:t>ego</w:t>
      </w:r>
      <w:r w:rsidR="00DD4162" w:rsidRPr="00093453">
        <w:rPr>
          <w:lang w:val="pl-PL"/>
        </w:rPr>
        <w:t xml:space="preserve"> – w najszerszym możliwym zakresie –sytuacji, w jakiej </w:t>
      </w:r>
      <w:r w:rsidR="00EC51D5">
        <w:rPr>
          <w:lang w:val="pl-PL"/>
        </w:rPr>
        <w:t>byłby</w:t>
      </w:r>
      <w:r w:rsidR="00DD4162" w:rsidRPr="00093453">
        <w:rPr>
          <w:lang w:val="pl-PL"/>
        </w:rPr>
        <w:t xml:space="preserve">, gdyby prawo nie zostało naruszone  </w:t>
      </w:r>
      <w:r w:rsidR="002E3245" w:rsidRPr="00093453">
        <w:rPr>
          <w:lang w:val="pl-PL"/>
        </w:rPr>
        <w:t xml:space="preserve">- innymi słowy </w:t>
      </w:r>
      <w:proofErr w:type="spellStart"/>
      <w:r w:rsidR="00DD4162" w:rsidRPr="00093453">
        <w:rPr>
          <w:i/>
          <w:lang w:val="pl-PL"/>
        </w:rPr>
        <w:t>restitutio</w:t>
      </w:r>
      <w:proofErr w:type="spellEnd"/>
      <w:r w:rsidR="00DD4162" w:rsidRPr="00093453">
        <w:rPr>
          <w:i/>
          <w:lang w:val="pl-PL"/>
        </w:rPr>
        <w:t xml:space="preserve"> in </w:t>
      </w:r>
      <w:proofErr w:type="spellStart"/>
      <w:r w:rsidR="00DD4162" w:rsidRPr="00093453">
        <w:rPr>
          <w:i/>
          <w:lang w:val="pl-PL"/>
        </w:rPr>
        <w:t>integrum</w:t>
      </w:r>
      <w:proofErr w:type="spellEnd"/>
      <w:r w:rsidR="002E3245" w:rsidRPr="00093453">
        <w:rPr>
          <w:lang w:val="pl-PL"/>
        </w:rPr>
        <w:t xml:space="preserve">. Może to </w:t>
      </w:r>
      <w:r w:rsidR="002E3245" w:rsidRPr="008B2F9A">
        <w:rPr>
          <w:lang w:val="pl-PL"/>
        </w:rPr>
        <w:t xml:space="preserve">obejmować </w:t>
      </w:r>
      <w:r w:rsidR="00EC51D5" w:rsidRPr="008B2F9A">
        <w:rPr>
          <w:lang w:val="pl-PL"/>
        </w:rPr>
        <w:lastRenderedPageBreak/>
        <w:t xml:space="preserve">zarówno </w:t>
      </w:r>
      <w:r w:rsidR="00F00A52" w:rsidRPr="008B2F9A">
        <w:rPr>
          <w:lang w:val="pl-PL"/>
        </w:rPr>
        <w:t>odszkodowanie za faktycznie</w:t>
      </w:r>
      <w:r w:rsidR="00F00A52">
        <w:rPr>
          <w:lang w:val="pl-PL"/>
        </w:rPr>
        <w:t xml:space="preserve"> poniesioną stratę</w:t>
      </w:r>
      <w:r w:rsidR="002E3245" w:rsidRPr="00093453">
        <w:rPr>
          <w:lang w:val="pl-PL"/>
        </w:rPr>
        <w:t xml:space="preserve"> (</w:t>
      </w:r>
      <w:proofErr w:type="spellStart"/>
      <w:r w:rsidR="002E3245" w:rsidRPr="00093453">
        <w:rPr>
          <w:i/>
          <w:lang w:val="pl-PL"/>
        </w:rPr>
        <w:t>damnum</w:t>
      </w:r>
      <w:proofErr w:type="spellEnd"/>
      <w:r w:rsidR="002E3245" w:rsidRPr="00093453">
        <w:rPr>
          <w:i/>
          <w:lang w:val="pl-PL"/>
        </w:rPr>
        <w:t xml:space="preserve"> </w:t>
      </w:r>
      <w:proofErr w:type="spellStart"/>
      <w:r w:rsidR="002E3245" w:rsidRPr="00093453">
        <w:rPr>
          <w:i/>
          <w:lang w:val="pl-PL"/>
        </w:rPr>
        <w:t>emergens</w:t>
      </w:r>
      <w:proofErr w:type="spellEnd"/>
      <w:r w:rsidR="00093453" w:rsidRPr="00093453">
        <w:rPr>
          <w:lang w:val="pl-PL"/>
        </w:rPr>
        <w:t>)</w:t>
      </w:r>
      <w:r w:rsidR="00EC51D5">
        <w:rPr>
          <w:lang w:val="pl-PL"/>
        </w:rPr>
        <w:t>, jak i</w:t>
      </w:r>
      <w:r w:rsidR="008B5DAF">
        <w:rPr>
          <w:lang w:val="pl-PL"/>
        </w:rPr>
        <w:t xml:space="preserve"> </w:t>
      </w:r>
      <w:r w:rsidR="00093453" w:rsidRPr="00093453">
        <w:rPr>
          <w:lang w:val="pl-PL"/>
        </w:rPr>
        <w:t>stratę</w:t>
      </w:r>
      <w:r w:rsidR="002E3245" w:rsidRPr="00093453">
        <w:rPr>
          <w:lang w:val="pl-PL"/>
        </w:rPr>
        <w:t xml:space="preserve"> lub </w:t>
      </w:r>
      <w:r w:rsidR="00093453" w:rsidRPr="00093453">
        <w:rPr>
          <w:lang w:val="pl-PL"/>
        </w:rPr>
        <w:t xml:space="preserve">zmniejszenie </w:t>
      </w:r>
      <w:r w:rsidR="002E3245" w:rsidRPr="00093453">
        <w:rPr>
          <w:lang w:val="pl-PL"/>
        </w:rPr>
        <w:t>zysk</w:t>
      </w:r>
      <w:r w:rsidR="00093453" w:rsidRPr="00093453">
        <w:rPr>
          <w:lang w:val="pl-PL"/>
        </w:rPr>
        <w:t>u spodziewanego</w:t>
      </w:r>
      <w:r w:rsidR="002E3245" w:rsidRPr="00093453">
        <w:rPr>
          <w:lang w:val="pl-PL"/>
        </w:rPr>
        <w:t xml:space="preserve"> w przyszłości (</w:t>
      </w:r>
      <w:proofErr w:type="spellStart"/>
      <w:r w:rsidR="002E3245" w:rsidRPr="00093453">
        <w:rPr>
          <w:i/>
          <w:lang w:val="pl-PL"/>
        </w:rPr>
        <w:t>lucrum</w:t>
      </w:r>
      <w:proofErr w:type="spellEnd"/>
      <w:r w:rsidR="002E3245" w:rsidRPr="00093453">
        <w:rPr>
          <w:i/>
          <w:lang w:val="pl-PL"/>
        </w:rPr>
        <w:t xml:space="preserve"> </w:t>
      </w:r>
      <w:proofErr w:type="spellStart"/>
      <w:r w:rsidR="002E3245" w:rsidRPr="00093453">
        <w:rPr>
          <w:i/>
          <w:lang w:val="pl-PL"/>
        </w:rPr>
        <w:t>cessans</w:t>
      </w:r>
      <w:proofErr w:type="spellEnd"/>
      <w:r w:rsidR="00093453" w:rsidRPr="00093453">
        <w:rPr>
          <w:lang w:val="pl-PL"/>
        </w:rPr>
        <w:t>). Do</w:t>
      </w:r>
      <w:r w:rsidR="002E3245" w:rsidRPr="00093453">
        <w:rPr>
          <w:lang w:val="pl-PL"/>
        </w:rPr>
        <w:t xml:space="preserve"> </w:t>
      </w:r>
      <w:r w:rsidR="00093453" w:rsidRPr="00093453">
        <w:rPr>
          <w:lang w:val="pl-PL"/>
        </w:rPr>
        <w:t>skarżącego</w:t>
      </w:r>
      <w:r w:rsidR="002E3245" w:rsidRPr="00093453">
        <w:rPr>
          <w:lang w:val="pl-PL"/>
        </w:rPr>
        <w:t xml:space="preserve"> należy wykazanie, że szkoda </w:t>
      </w:r>
      <w:r w:rsidR="00EC51D5">
        <w:rPr>
          <w:lang w:val="pl-PL"/>
        </w:rPr>
        <w:t>majątkowa</w:t>
      </w:r>
      <w:r w:rsidR="00EC51D5" w:rsidRPr="00093453">
        <w:rPr>
          <w:lang w:val="pl-PL"/>
        </w:rPr>
        <w:t xml:space="preserve"> </w:t>
      </w:r>
      <w:r w:rsidR="002E3245" w:rsidRPr="00093453">
        <w:rPr>
          <w:lang w:val="pl-PL"/>
        </w:rPr>
        <w:t>wynik</w:t>
      </w:r>
      <w:r w:rsidR="00EC51D5">
        <w:rPr>
          <w:lang w:val="pl-PL"/>
        </w:rPr>
        <w:t>nę</w:t>
      </w:r>
      <w:r w:rsidR="002E3245" w:rsidRPr="00093453">
        <w:rPr>
          <w:lang w:val="pl-PL"/>
        </w:rPr>
        <w:t>ła z naruszenia lub domniemanego naruszenia</w:t>
      </w:r>
      <w:r w:rsidR="00093453" w:rsidRPr="00093453">
        <w:rPr>
          <w:lang w:val="pl-PL"/>
        </w:rPr>
        <w:t xml:space="preserve"> prawa</w:t>
      </w:r>
      <w:r w:rsidR="002E3245" w:rsidRPr="00093453">
        <w:rPr>
          <w:lang w:val="pl-PL"/>
        </w:rPr>
        <w:t xml:space="preserve">. </w:t>
      </w:r>
      <w:r w:rsidR="00093453" w:rsidRPr="00093453">
        <w:rPr>
          <w:lang w:val="pl-PL"/>
        </w:rPr>
        <w:t>Skarżący</w:t>
      </w:r>
      <w:r w:rsidR="002E3245" w:rsidRPr="00093453">
        <w:rPr>
          <w:lang w:val="pl-PL"/>
        </w:rPr>
        <w:t xml:space="preserve"> powinien przedstawić odpowiednie dokumenty potwierdzające, w miarę możliwości, nie tylko </w:t>
      </w:r>
      <w:r w:rsidR="00EC51D5">
        <w:rPr>
          <w:lang w:val="pl-PL"/>
        </w:rPr>
        <w:t>za</w:t>
      </w:r>
      <w:r w:rsidR="002E3245" w:rsidRPr="00093453">
        <w:rPr>
          <w:lang w:val="pl-PL"/>
        </w:rPr>
        <w:t xml:space="preserve">istnienie, ale także kwotę lub wartość szkody (patrz </w:t>
      </w:r>
      <w:proofErr w:type="spellStart"/>
      <w:r w:rsidR="002E3245" w:rsidRPr="00093453">
        <w:rPr>
          <w:i/>
          <w:lang w:val="pl-PL"/>
        </w:rPr>
        <w:t>Milosavljev</w:t>
      </w:r>
      <w:proofErr w:type="spellEnd"/>
      <w:r w:rsidR="002E3245" w:rsidRPr="00093453">
        <w:rPr>
          <w:i/>
          <w:lang w:val="pl-PL"/>
        </w:rPr>
        <w:t xml:space="preserve"> </w:t>
      </w:r>
      <w:r w:rsidR="00093453" w:rsidRPr="00093453">
        <w:rPr>
          <w:i/>
          <w:lang w:val="pl-PL"/>
        </w:rPr>
        <w:t>przeciwko</w:t>
      </w:r>
      <w:r w:rsidR="002E3245" w:rsidRPr="00093453">
        <w:rPr>
          <w:i/>
          <w:lang w:val="pl-PL"/>
        </w:rPr>
        <w:t xml:space="preserve"> Serbi</w:t>
      </w:r>
      <w:r w:rsidR="00093453" w:rsidRPr="00093453">
        <w:rPr>
          <w:i/>
          <w:lang w:val="pl-PL"/>
        </w:rPr>
        <w:t>i</w:t>
      </w:r>
      <w:r w:rsidR="00093453" w:rsidRPr="00093453">
        <w:rPr>
          <w:lang w:val="pl-PL"/>
        </w:rPr>
        <w:t>, nr</w:t>
      </w:r>
      <w:r w:rsidR="002E3245" w:rsidRPr="00093453">
        <w:rPr>
          <w:lang w:val="pl-PL"/>
        </w:rPr>
        <w:t xml:space="preserve"> 15112/07, § 67, 12 czerwca 2012</w:t>
      </w:r>
      <w:r w:rsidR="00093453" w:rsidRPr="00093453">
        <w:rPr>
          <w:lang w:val="pl-PL"/>
        </w:rPr>
        <w:t xml:space="preserve"> roku</w:t>
      </w:r>
      <w:r w:rsidR="002E3245" w:rsidRPr="00093453">
        <w:rPr>
          <w:lang w:val="pl-PL"/>
        </w:rPr>
        <w:t>). Sąd m</w:t>
      </w:r>
      <w:r w:rsidR="00093453" w:rsidRPr="00093453">
        <w:rPr>
          <w:lang w:val="pl-PL"/>
        </w:rPr>
        <w:t>a również świadomość trudności obliczania</w:t>
      </w:r>
      <w:r w:rsidR="002E3245" w:rsidRPr="00093453">
        <w:rPr>
          <w:lang w:val="pl-PL"/>
        </w:rPr>
        <w:t xml:space="preserve"> utraconych korzyści w sytuacji, gdy takie zyski mogą wahać</w:t>
      </w:r>
      <w:r w:rsidR="00F00A52">
        <w:rPr>
          <w:lang w:val="pl-PL"/>
        </w:rPr>
        <w:t xml:space="preserve"> </w:t>
      </w:r>
      <w:r w:rsidR="00F00A52" w:rsidRPr="008B2F9A">
        <w:rPr>
          <w:lang w:val="pl-PL"/>
        </w:rPr>
        <w:t>się</w:t>
      </w:r>
      <w:r w:rsidR="002E3245" w:rsidRPr="00093453">
        <w:rPr>
          <w:lang w:val="pl-PL"/>
        </w:rPr>
        <w:t xml:space="preserve"> z powodu różnych nieprzewidywalnych czynników (patrz </w:t>
      </w:r>
      <w:r w:rsidR="00093453" w:rsidRPr="00093453">
        <w:rPr>
          <w:i/>
          <w:lang w:val="pl-PL"/>
        </w:rPr>
        <w:t xml:space="preserve">Dacia SRL przeciwko </w:t>
      </w:r>
      <w:r w:rsidR="002E3245" w:rsidRPr="00093453">
        <w:rPr>
          <w:i/>
          <w:lang w:val="pl-PL"/>
        </w:rPr>
        <w:t>Mołdawi</w:t>
      </w:r>
      <w:r w:rsidR="00093453" w:rsidRPr="00093453">
        <w:rPr>
          <w:i/>
          <w:lang w:val="pl-PL"/>
        </w:rPr>
        <w:t xml:space="preserve">i </w:t>
      </w:r>
      <w:r w:rsidR="002E3245" w:rsidRPr="00093453">
        <w:rPr>
          <w:lang w:val="pl-PL"/>
        </w:rPr>
        <w:t>(słuszne zadośćuczynieni</w:t>
      </w:r>
      <w:r w:rsidR="00093453" w:rsidRPr="00093453">
        <w:rPr>
          <w:lang w:val="pl-PL"/>
        </w:rPr>
        <w:t>e), nr</w:t>
      </w:r>
      <w:r w:rsidR="002E3245" w:rsidRPr="00093453">
        <w:rPr>
          <w:lang w:val="pl-PL"/>
        </w:rPr>
        <w:t xml:space="preserve"> 3052/04, § 47, 24 lutego 2009 </w:t>
      </w:r>
      <w:r w:rsidR="00093453" w:rsidRPr="00093453">
        <w:rPr>
          <w:lang w:val="pl-PL"/>
        </w:rPr>
        <w:t>roku</w:t>
      </w:r>
      <w:r w:rsidR="002E3245" w:rsidRPr="00093453">
        <w:rPr>
          <w:lang w:val="pl-PL"/>
        </w:rPr>
        <w:t>).</w:t>
      </w:r>
    </w:p>
    <w:p w:rsidR="00164B5F" w:rsidRPr="00164B5F"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46</w:t>
      </w:r>
      <w:r w:rsidRPr="005B27F9">
        <w:rPr>
          <w:lang w:val="en-GB"/>
        </w:rPr>
        <w:fldChar w:fldCharType="end"/>
      </w:r>
      <w:r w:rsidR="00014566" w:rsidRPr="001B5055">
        <w:rPr>
          <w:lang w:val="pl-PL"/>
        </w:rPr>
        <w:t>.  </w:t>
      </w:r>
      <w:r w:rsidR="00164B5F" w:rsidRPr="00164B5F">
        <w:rPr>
          <w:lang w:val="pl-PL"/>
        </w:rPr>
        <w:t>Trybunał zauważa, że skarżący stwierdził, że kupił samochód w 2006 roku za 11 000 euro. Samochód zos</w:t>
      </w:r>
      <w:r w:rsidR="00F00A52">
        <w:rPr>
          <w:lang w:val="pl-PL"/>
        </w:rPr>
        <w:t>tał zatrzymany i skonfiskowany</w:t>
      </w:r>
      <w:r w:rsidR="00164B5F" w:rsidRPr="00164B5F">
        <w:rPr>
          <w:lang w:val="pl-PL"/>
        </w:rPr>
        <w:t xml:space="preserve"> w 2007 roku</w:t>
      </w:r>
      <w:r w:rsidR="00EC51D5">
        <w:rPr>
          <w:lang w:val="pl-PL"/>
        </w:rPr>
        <w:t>.</w:t>
      </w:r>
      <w:r w:rsidR="00164B5F" w:rsidRPr="00164B5F">
        <w:rPr>
          <w:lang w:val="pl-PL"/>
        </w:rPr>
        <w:t xml:space="preserve"> Trybunał uważa, że przywrócenie samochodu</w:t>
      </w:r>
      <w:r w:rsidR="00D756BE">
        <w:rPr>
          <w:lang w:val="pl-PL"/>
        </w:rPr>
        <w:t>,</w:t>
      </w:r>
      <w:r w:rsidR="00164B5F" w:rsidRPr="00164B5F">
        <w:rPr>
          <w:lang w:val="pl-PL"/>
        </w:rPr>
        <w:t xml:space="preserve"> </w:t>
      </w:r>
      <w:r w:rsidR="00D756BE">
        <w:rPr>
          <w:lang w:val="pl-PL"/>
        </w:rPr>
        <w:t>w stanie</w:t>
      </w:r>
      <w:r w:rsidR="00164B5F" w:rsidRPr="00164B5F">
        <w:rPr>
          <w:lang w:val="pl-PL"/>
        </w:rPr>
        <w:t xml:space="preserve"> w jakim znajdował się w momencie konfiskaty, </w:t>
      </w:r>
      <w:r w:rsidR="00D756BE">
        <w:rPr>
          <w:lang w:val="pl-PL"/>
        </w:rPr>
        <w:t>przywróciłoby odnośnie do</w:t>
      </w:r>
      <w:r w:rsidR="00164B5F" w:rsidRPr="00164B5F">
        <w:rPr>
          <w:lang w:val="pl-PL"/>
        </w:rPr>
        <w:t xml:space="preserve"> skarżącego </w:t>
      </w:r>
      <w:r w:rsidR="00D756BE">
        <w:rPr>
          <w:lang w:val="pl-PL"/>
        </w:rPr>
        <w:t>sytuację</w:t>
      </w:r>
      <w:r w:rsidR="00164B5F" w:rsidRPr="00164B5F">
        <w:rPr>
          <w:lang w:val="pl-PL"/>
        </w:rPr>
        <w:t xml:space="preserve">, w jakiej </w:t>
      </w:r>
      <w:r w:rsidR="00D756BE">
        <w:rPr>
          <w:lang w:val="pl-PL"/>
        </w:rPr>
        <w:t>znajdowałby</w:t>
      </w:r>
      <w:r w:rsidR="00D756BE" w:rsidRPr="00164B5F">
        <w:rPr>
          <w:lang w:val="pl-PL"/>
        </w:rPr>
        <w:t xml:space="preserve"> </w:t>
      </w:r>
      <w:r w:rsidR="00164B5F" w:rsidRPr="00164B5F">
        <w:rPr>
          <w:lang w:val="pl-PL"/>
        </w:rPr>
        <w:t xml:space="preserve">się, gdyby nie doszło do naruszenia prawa. </w:t>
      </w:r>
      <w:r w:rsidR="00D756BE">
        <w:rPr>
          <w:lang w:val="pl-PL"/>
        </w:rPr>
        <w:t>Alternatywnie, gdy</w:t>
      </w:r>
      <w:r w:rsidR="00164B5F" w:rsidRPr="00164B5F">
        <w:rPr>
          <w:lang w:val="pl-PL"/>
        </w:rPr>
        <w:t xml:space="preserve"> tak</w:t>
      </w:r>
      <w:r w:rsidR="00D756BE">
        <w:rPr>
          <w:lang w:val="pl-PL"/>
        </w:rPr>
        <w:t>ie</w:t>
      </w:r>
      <w:r w:rsidR="00164B5F" w:rsidRPr="00164B5F">
        <w:rPr>
          <w:lang w:val="pl-PL"/>
        </w:rPr>
        <w:t xml:space="preserve"> </w:t>
      </w:r>
      <w:r w:rsidR="00D756BE">
        <w:rPr>
          <w:lang w:val="pl-PL"/>
        </w:rPr>
        <w:t>przywrócenie</w:t>
      </w:r>
      <w:r w:rsidR="00D756BE" w:rsidRPr="00164B5F">
        <w:rPr>
          <w:lang w:val="pl-PL"/>
        </w:rPr>
        <w:t xml:space="preserve"> </w:t>
      </w:r>
      <w:r w:rsidR="00164B5F" w:rsidRPr="00164B5F">
        <w:rPr>
          <w:lang w:val="pl-PL"/>
        </w:rPr>
        <w:t>jest niemożliw</w:t>
      </w:r>
      <w:r w:rsidR="00D756BE">
        <w:rPr>
          <w:lang w:val="pl-PL"/>
        </w:rPr>
        <w:t>e</w:t>
      </w:r>
      <w:r w:rsidR="00164B5F" w:rsidRPr="00164B5F">
        <w:rPr>
          <w:lang w:val="pl-PL"/>
        </w:rPr>
        <w:t>, Trybunał uważa</w:t>
      </w:r>
      <w:r w:rsidR="00D756BE">
        <w:rPr>
          <w:lang w:val="pl-PL"/>
        </w:rPr>
        <w:t xml:space="preserve"> za stosowne</w:t>
      </w:r>
      <w:r w:rsidR="00164B5F" w:rsidRPr="00164B5F">
        <w:rPr>
          <w:lang w:val="pl-PL"/>
        </w:rPr>
        <w:t xml:space="preserve"> przyzna</w:t>
      </w:r>
      <w:r w:rsidR="00D756BE">
        <w:rPr>
          <w:lang w:val="pl-PL"/>
        </w:rPr>
        <w:t>nie</w:t>
      </w:r>
      <w:r w:rsidR="00164B5F" w:rsidRPr="00164B5F">
        <w:rPr>
          <w:lang w:val="pl-PL"/>
        </w:rPr>
        <w:t xml:space="preserve"> skarżącemu 10 000 euro </w:t>
      </w:r>
      <w:r w:rsidR="00D756BE">
        <w:rPr>
          <w:lang w:val="pl-PL"/>
        </w:rPr>
        <w:t>tytułem faktycznie poniesionych strat</w:t>
      </w:r>
      <w:r w:rsidR="00164B5F" w:rsidRPr="00164B5F">
        <w:rPr>
          <w:lang w:val="pl-PL"/>
        </w:rPr>
        <w:t>.</w:t>
      </w:r>
    </w:p>
    <w:p w:rsidR="00164B5F" w:rsidRPr="0085614B"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47</w:t>
      </w:r>
      <w:r>
        <w:rPr>
          <w:noProof/>
        </w:rPr>
        <w:fldChar w:fldCharType="end"/>
      </w:r>
      <w:r w:rsidR="00D756BE">
        <w:rPr>
          <w:lang w:val="pl-PL"/>
        </w:rPr>
        <w:t>Odnosząc się</w:t>
      </w:r>
      <w:r w:rsidR="00164B5F" w:rsidRPr="0085614B">
        <w:rPr>
          <w:lang w:val="pl-PL"/>
        </w:rPr>
        <w:t xml:space="preserve"> do wniosku skarżącego </w:t>
      </w:r>
      <w:r w:rsidR="00D756BE">
        <w:rPr>
          <w:lang w:val="pl-PL"/>
        </w:rPr>
        <w:t>dotyczącego</w:t>
      </w:r>
      <w:r w:rsidR="00D756BE" w:rsidRPr="0085614B">
        <w:rPr>
          <w:lang w:val="pl-PL"/>
        </w:rPr>
        <w:t xml:space="preserve"> </w:t>
      </w:r>
      <w:r w:rsidR="00164B5F" w:rsidRPr="0085614B">
        <w:rPr>
          <w:lang w:val="pl-PL"/>
        </w:rPr>
        <w:t xml:space="preserve">utraty dochodów, Trybunał nie może zdecydować, na podstawie dokumentów </w:t>
      </w:r>
      <w:r w:rsidR="00D756BE">
        <w:rPr>
          <w:lang w:val="pl-PL"/>
        </w:rPr>
        <w:t>przedstawionych</w:t>
      </w:r>
      <w:r w:rsidR="00D756BE" w:rsidRPr="0085614B">
        <w:rPr>
          <w:lang w:val="pl-PL"/>
        </w:rPr>
        <w:t xml:space="preserve"> </w:t>
      </w:r>
      <w:r w:rsidR="00164B5F" w:rsidRPr="0085614B">
        <w:rPr>
          <w:lang w:val="pl-PL"/>
        </w:rPr>
        <w:t xml:space="preserve">przez skarżącego, czy dochody, o </w:t>
      </w:r>
      <w:r w:rsidR="00D756BE">
        <w:rPr>
          <w:lang w:val="pl-PL"/>
        </w:rPr>
        <w:t>których wspomniał skarżący</w:t>
      </w:r>
      <w:r w:rsidR="00164B5F" w:rsidRPr="0085614B">
        <w:rPr>
          <w:lang w:val="pl-PL"/>
        </w:rPr>
        <w:t>(pa</w:t>
      </w:r>
      <w:r w:rsidR="0085614B" w:rsidRPr="0085614B">
        <w:rPr>
          <w:lang w:val="pl-PL"/>
        </w:rPr>
        <w:t>trz paragraf 43 powyżej) zostały</w:t>
      </w:r>
      <w:r w:rsidR="00164B5F" w:rsidRPr="0085614B">
        <w:rPr>
          <w:lang w:val="pl-PL"/>
        </w:rPr>
        <w:t xml:space="preserve"> wygenerowan</w:t>
      </w:r>
      <w:r w:rsidR="0085614B" w:rsidRPr="0085614B">
        <w:rPr>
          <w:lang w:val="pl-PL"/>
        </w:rPr>
        <w:t>e z jego pracy</w:t>
      </w:r>
      <w:r w:rsidR="00164B5F" w:rsidRPr="0085614B">
        <w:rPr>
          <w:lang w:val="pl-PL"/>
        </w:rPr>
        <w:t xml:space="preserve"> jako taksówkarz</w:t>
      </w:r>
      <w:r w:rsidR="0085614B" w:rsidRPr="0085614B">
        <w:rPr>
          <w:lang w:val="pl-PL"/>
        </w:rPr>
        <w:t>a</w:t>
      </w:r>
      <w:r w:rsidR="00164B5F" w:rsidRPr="0085614B">
        <w:rPr>
          <w:lang w:val="pl-PL"/>
        </w:rPr>
        <w:t>. Trybunał odrzuca zatem wniosek skarżącego z tego tytułu.</w:t>
      </w:r>
    </w:p>
    <w:p w:rsidR="0085614B" w:rsidRPr="0085614B" w:rsidRDefault="00BA5AAF" w:rsidP="005B27F9">
      <w:pPr>
        <w:pStyle w:val="ECHRPara"/>
        <w:rPr>
          <w:lang w:val="pl-PL"/>
        </w:rPr>
      </w:pPr>
      <w:r>
        <w:fldChar w:fldCharType="begin"/>
      </w:r>
      <w:r w:rsidR="00060E64" w:rsidRPr="001B5055">
        <w:rPr>
          <w:lang w:val="pl-PL"/>
        </w:rPr>
        <w:instrText xml:space="preserve"> SEQ level0 \*arabic </w:instrText>
      </w:r>
      <w:r>
        <w:fldChar w:fldCharType="separate"/>
      </w:r>
      <w:r w:rsidR="0089558F" w:rsidRPr="001B5055">
        <w:rPr>
          <w:noProof/>
          <w:lang w:val="pl-PL"/>
        </w:rPr>
        <w:t>48</w:t>
      </w:r>
      <w:r>
        <w:rPr>
          <w:noProof/>
        </w:rPr>
        <w:fldChar w:fldCharType="end"/>
      </w:r>
      <w:r w:rsidR="003423C1" w:rsidRPr="001B5055">
        <w:rPr>
          <w:lang w:val="pl-PL"/>
        </w:rPr>
        <w:t>.  </w:t>
      </w:r>
      <w:r w:rsidR="0085614B" w:rsidRPr="0085614B">
        <w:rPr>
          <w:lang w:val="pl-PL"/>
        </w:rPr>
        <w:t xml:space="preserve">Z drugiej strony Trybunał uważa, że skarżący musiał ponieść szkodę niemajątkową, która nie </w:t>
      </w:r>
      <w:r w:rsidR="00D756BE">
        <w:rPr>
          <w:lang w:val="pl-PL"/>
        </w:rPr>
        <w:t>może</w:t>
      </w:r>
      <w:r w:rsidR="00D756BE" w:rsidRPr="0085614B">
        <w:rPr>
          <w:lang w:val="pl-PL"/>
        </w:rPr>
        <w:t xml:space="preserve"> </w:t>
      </w:r>
      <w:r w:rsidR="00D756BE">
        <w:rPr>
          <w:lang w:val="pl-PL"/>
        </w:rPr>
        <w:t>zostać</w:t>
      </w:r>
      <w:r w:rsidR="0085614B" w:rsidRPr="0085614B">
        <w:rPr>
          <w:lang w:val="pl-PL"/>
        </w:rPr>
        <w:t xml:space="preserve"> </w:t>
      </w:r>
      <w:r w:rsidR="00D756BE">
        <w:rPr>
          <w:lang w:val="pl-PL"/>
        </w:rPr>
        <w:t>s</w:t>
      </w:r>
      <w:r w:rsidR="0085614B" w:rsidRPr="0085614B">
        <w:rPr>
          <w:lang w:val="pl-PL"/>
        </w:rPr>
        <w:t>kompensowana wyłącznie przez stwierdzenie naruszenia Konwencji. Dokonując oceny na zasadzie słuszności Trybunał przyznaje skarżącemu 3 000 euro z tego tytułu plus jakikolwiek podatek, jaki może być nałożony</w:t>
      </w:r>
    </w:p>
    <w:p w:rsidR="00014566" w:rsidRPr="0085614B" w:rsidRDefault="00014566" w:rsidP="005B27F9">
      <w:pPr>
        <w:pStyle w:val="ECHRHeading2"/>
        <w:rPr>
          <w:lang w:val="pl-PL"/>
        </w:rPr>
      </w:pPr>
      <w:r w:rsidRPr="001B5055">
        <w:rPr>
          <w:lang w:val="pl-PL"/>
        </w:rPr>
        <w:t>B.  </w:t>
      </w:r>
      <w:r w:rsidR="0085614B" w:rsidRPr="0085614B">
        <w:rPr>
          <w:szCs w:val="24"/>
          <w:lang w:val="pl-PL"/>
        </w:rPr>
        <w:t>Koszty i wydatki</w:t>
      </w:r>
    </w:p>
    <w:p w:rsidR="0003376F" w:rsidRPr="00917710"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49</w:t>
      </w:r>
      <w:r w:rsidRPr="005B27F9">
        <w:rPr>
          <w:lang w:val="en-GB"/>
        </w:rPr>
        <w:fldChar w:fldCharType="end"/>
      </w:r>
      <w:r w:rsidR="00014566" w:rsidRPr="001B5055">
        <w:rPr>
          <w:lang w:val="pl-PL"/>
        </w:rPr>
        <w:t>.  </w:t>
      </w:r>
      <w:r w:rsidR="0003376F" w:rsidRPr="00917710">
        <w:rPr>
          <w:lang w:val="pl-PL"/>
        </w:rPr>
        <w:t xml:space="preserve">Skarżący żądał również kwoty w wysokości 7 150 MKD tytułem kosztów i wydatków poniesionych przed Trybunałem, a mianowicie opłat </w:t>
      </w:r>
      <w:r w:rsidR="009645DB">
        <w:rPr>
          <w:lang w:val="pl-PL"/>
        </w:rPr>
        <w:t>z tytuły reprezentowania przez pełnomocnika</w:t>
      </w:r>
      <w:r w:rsidR="0003376F" w:rsidRPr="00917710">
        <w:rPr>
          <w:lang w:val="pl-PL"/>
        </w:rPr>
        <w:t>.</w:t>
      </w:r>
    </w:p>
    <w:p w:rsidR="00014566" w:rsidRPr="001B5055"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50</w:t>
      </w:r>
      <w:r w:rsidRPr="005B27F9">
        <w:rPr>
          <w:lang w:val="en-GB"/>
        </w:rPr>
        <w:fldChar w:fldCharType="end"/>
      </w:r>
      <w:r w:rsidR="00014566" w:rsidRPr="001B5055">
        <w:rPr>
          <w:lang w:val="pl-PL"/>
        </w:rPr>
        <w:t>.  </w:t>
      </w:r>
      <w:r w:rsidR="00917710" w:rsidRPr="00917710">
        <w:rPr>
          <w:lang w:val="pl-PL"/>
        </w:rPr>
        <w:t>Rząd zakwestionował je jako nieuzasadnione i nadmierne</w:t>
      </w:r>
      <w:r w:rsidR="00975A93" w:rsidRPr="00917710">
        <w:rPr>
          <w:lang w:val="pl-PL"/>
        </w:rPr>
        <w:t>.</w:t>
      </w:r>
    </w:p>
    <w:p w:rsidR="001A3855" w:rsidRPr="004F5AA7" w:rsidRDefault="00BA5AAF" w:rsidP="005B27F9">
      <w:pPr>
        <w:pStyle w:val="ECHRPara"/>
        <w:rPr>
          <w:lang w:val="pl-PL"/>
        </w:rPr>
      </w:pPr>
      <w:r w:rsidRPr="005B27F9">
        <w:rPr>
          <w:lang w:val="en-GB"/>
        </w:rPr>
        <w:fldChar w:fldCharType="begin"/>
      </w:r>
      <w:r w:rsidR="00A04562" w:rsidRPr="001B5055">
        <w:rPr>
          <w:lang w:val="pl-PL"/>
        </w:rPr>
        <w:instrText xml:space="preserve"> SEQ level0 \*arabic </w:instrText>
      </w:r>
      <w:r w:rsidRPr="005B27F9">
        <w:rPr>
          <w:lang w:val="en-GB"/>
        </w:rPr>
        <w:fldChar w:fldCharType="separate"/>
      </w:r>
      <w:r w:rsidR="0089558F" w:rsidRPr="001B5055">
        <w:rPr>
          <w:noProof/>
          <w:lang w:val="pl-PL"/>
        </w:rPr>
        <w:t>51</w:t>
      </w:r>
      <w:r w:rsidRPr="005B27F9">
        <w:rPr>
          <w:lang w:val="en-GB"/>
        </w:rPr>
        <w:fldChar w:fldCharType="end"/>
      </w:r>
      <w:r w:rsidR="00014566" w:rsidRPr="001B5055">
        <w:rPr>
          <w:lang w:val="pl-PL"/>
        </w:rPr>
        <w:t>. </w:t>
      </w:r>
      <w:r w:rsidR="001A3855" w:rsidRPr="004F5AA7">
        <w:rPr>
          <w:lang w:val="pl-PL"/>
        </w:rPr>
        <w:t xml:space="preserve">Zgodnie z orzecznictwem Trybunału skarżący jest uprawniony do otrzymania zwrotu kosztów i wydatków jedynie w zakresie, w jakim zostało wykazane, że zostały one faktycznie i koniecznie poniesione oraz są rozsądne co do wysokości (patrz </w:t>
      </w:r>
      <w:proofErr w:type="spellStart"/>
      <w:r w:rsidR="001A3855" w:rsidRPr="004F5AA7">
        <w:rPr>
          <w:i/>
          <w:lang w:val="pl-PL"/>
        </w:rPr>
        <w:t>Stojković</w:t>
      </w:r>
      <w:proofErr w:type="spellEnd"/>
      <w:r w:rsidR="001A3855" w:rsidRPr="004F5AA7">
        <w:rPr>
          <w:i/>
          <w:lang w:val="pl-PL"/>
        </w:rPr>
        <w:t xml:space="preserve"> przeciwko</w:t>
      </w:r>
      <w:r w:rsidR="004F5AA7">
        <w:rPr>
          <w:i/>
          <w:lang w:val="pl-PL"/>
        </w:rPr>
        <w:t xml:space="preserve"> Byłej Jugosłowiańskiej Republice</w:t>
      </w:r>
      <w:r w:rsidR="001A3855" w:rsidRPr="004F5AA7">
        <w:rPr>
          <w:i/>
          <w:lang w:val="pl-PL"/>
        </w:rPr>
        <w:t xml:space="preserve"> Macedonii</w:t>
      </w:r>
      <w:r w:rsidR="001A3855" w:rsidRPr="004F5AA7">
        <w:rPr>
          <w:lang w:val="pl-PL"/>
        </w:rPr>
        <w:t xml:space="preserve">, nr 14818/02, § 55, 8 listopada 2007 roku). W niniejszej sprawie, </w:t>
      </w:r>
      <w:r w:rsidR="009645DB">
        <w:rPr>
          <w:lang w:val="pl-PL"/>
        </w:rPr>
        <w:t>biorąc pod uwagę posiadane dokumenty</w:t>
      </w:r>
      <w:r w:rsidR="001A3855" w:rsidRPr="004F5AA7">
        <w:rPr>
          <w:lang w:val="pl-PL"/>
        </w:rPr>
        <w:t xml:space="preserve"> oraz </w:t>
      </w:r>
      <w:r w:rsidR="001A3855" w:rsidRPr="004F5AA7">
        <w:rPr>
          <w:lang w:val="pl-PL"/>
        </w:rPr>
        <w:lastRenderedPageBreak/>
        <w:t>powyższe kryteria, Trybunał uznaje za uzasadnione przyzna</w:t>
      </w:r>
      <w:r w:rsidR="009645DB">
        <w:rPr>
          <w:lang w:val="pl-PL"/>
        </w:rPr>
        <w:t>nie</w:t>
      </w:r>
      <w:r w:rsidR="001A3855" w:rsidRPr="004F5AA7">
        <w:rPr>
          <w:lang w:val="pl-PL"/>
        </w:rPr>
        <w:t xml:space="preserve"> kwot</w:t>
      </w:r>
      <w:r w:rsidR="009645DB">
        <w:rPr>
          <w:lang w:val="pl-PL"/>
        </w:rPr>
        <w:t>y</w:t>
      </w:r>
      <w:r w:rsidR="001A3855" w:rsidRPr="004F5AA7">
        <w:rPr>
          <w:lang w:val="pl-PL"/>
        </w:rPr>
        <w:t xml:space="preserve"> 115 euro jako zwrot kosztów za postępowanie przed Trybunałem.</w:t>
      </w:r>
    </w:p>
    <w:p w:rsidR="00014566" w:rsidRPr="004F5AA7" w:rsidRDefault="00014566" w:rsidP="005B27F9">
      <w:pPr>
        <w:pStyle w:val="ECHRHeading2"/>
        <w:rPr>
          <w:lang w:val="pl-PL"/>
        </w:rPr>
      </w:pPr>
      <w:r w:rsidRPr="001B5055">
        <w:rPr>
          <w:lang w:val="pl-PL"/>
        </w:rPr>
        <w:t>C.  </w:t>
      </w:r>
      <w:r w:rsidR="004F5AA7" w:rsidRPr="004F5AA7">
        <w:rPr>
          <w:szCs w:val="24"/>
          <w:lang w:val="pl-PL"/>
        </w:rPr>
        <w:t>Odsetki z tytułu zwłoki</w:t>
      </w:r>
    </w:p>
    <w:p w:rsidR="004F5AA7" w:rsidRPr="004F5AA7" w:rsidRDefault="00BA5AAF" w:rsidP="004F5AA7">
      <w:pPr>
        <w:spacing w:after="240"/>
        <w:rPr>
          <w:lang w:val="pl-PL"/>
        </w:rPr>
      </w:pPr>
      <w:r w:rsidRPr="004F5AA7">
        <w:rPr>
          <w:lang w:val="pl-PL"/>
        </w:rPr>
        <w:fldChar w:fldCharType="begin"/>
      </w:r>
      <w:r w:rsidR="00A04562" w:rsidRPr="004F5AA7">
        <w:rPr>
          <w:lang w:val="pl-PL"/>
        </w:rPr>
        <w:instrText xml:space="preserve"> SEQ level0 \*arabic </w:instrText>
      </w:r>
      <w:r w:rsidRPr="004F5AA7">
        <w:rPr>
          <w:lang w:val="pl-PL"/>
        </w:rPr>
        <w:fldChar w:fldCharType="separate"/>
      </w:r>
      <w:r w:rsidR="0089558F" w:rsidRPr="004F5AA7">
        <w:rPr>
          <w:noProof/>
          <w:lang w:val="pl-PL"/>
        </w:rPr>
        <w:t>52</w:t>
      </w:r>
      <w:r w:rsidRPr="004F5AA7">
        <w:rPr>
          <w:lang w:val="pl-PL"/>
        </w:rPr>
        <w:fldChar w:fldCharType="end"/>
      </w:r>
      <w:r w:rsidR="00014566" w:rsidRPr="004F5AA7">
        <w:rPr>
          <w:lang w:val="pl-PL"/>
        </w:rPr>
        <w:t>.  </w:t>
      </w:r>
      <w:r w:rsidR="004F5AA7" w:rsidRPr="004F5AA7">
        <w:rPr>
          <w:lang w:val="pl-PL"/>
        </w:rPr>
        <w:t>Trybunał uznaje za właściwe, że odsetki z tytułu zwłoki powinny zostać oparte na marginalnej stopie</w:t>
      </w:r>
      <w:r w:rsidR="009645DB">
        <w:rPr>
          <w:lang w:val="pl-PL"/>
        </w:rPr>
        <w:t xml:space="preserve"> procentowej</w:t>
      </w:r>
      <w:r w:rsidR="004F5AA7" w:rsidRPr="004F5AA7">
        <w:rPr>
          <w:lang w:val="pl-PL"/>
        </w:rPr>
        <w:t xml:space="preserve"> Europejskiego Banku Centralnego, do której należy dodać trzy punkty procentowe. </w:t>
      </w:r>
    </w:p>
    <w:p w:rsidR="004F5AA7" w:rsidRPr="001B5055" w:rsidRDefault="004F5AA7" w:rsidP="004F5AA7">
      <w:pPr>
        <w:rPr>
          <w:szCs w:val="24"/>
          <w:lang w:val="pl-PL"/>
        </w:rPr>
      </w:pPr>
      <w:r w:rsidRPr="001B5055">
        <w:rPr>
          <w:szCs w:val="24"/>
          <w:lang w:val="pl-PL"/>
        </w:rPr>
        <w:t xml:space="preserve">Z TYCH WZGLĘDÓW TRYBUNAŁ JEDNOGŁOŚNIE </w:t>
      </w:r>
    </w:p>
    <w:p w:rsidR="00014566" w:rsidRPr="001B5055" w:rsidRDefault="00014566" w:rsidP="004F5AA7">
      <w:pPr>
        <w:pStyle w:val="ECHRPara"/>
        <w:rPr>
          <w:lang w:val="pl-PL"/>
        </w:rPr>
      </w:pPr>
    </w:p>
    <w:p w:rsidR="00014566" w:rsidRPr="004F5AA7" w:rsidRDefault="004F5AA7" w:rsidP="005B27F9">
      <w:pPr>
        <w:pStyle w:val="JuList"/>
        <w:rPr>
          <w:lang w:val="pl-PL"/>
        </w:rPr>
      </w:pPr>
      <w:r w:rsidRPr="004F5AA7">
        <w:rPr>
          <w:lang w:val="pl-PL"/>
        </w:rPr>
        <w:t>1. </w:t>
      </w:r>
      <w:r w:rsidRPr="004F5AA7">
        <w:rPr>
          <w:i/>
          <w:szCs w:val="24"/>
          <w:lang w:val="pl-PL"/>
        </w:rPr>
        <w:t>Uznaje</w:t>
      </w:r>
      <w:r w:rsidRPr="004F5AA7">
        <w:rPr>
          <w:szCs w:val="24"/>
          <w:lang w:val="pl-PL"/>
        </w:rPr>
        <w:t xml:space="preserve"> skargę za dopuszczalną</w:t>
      </w:r>
      <w:r w:rsidR="009645DB">
        <w:rPr>
          <w:szCs w:val="24"/>
          <w:lang w:val="pl-PL"/>
        </w:rPr>
        <w:t>;</w:t>
      </w:r>
    </w:p>
    <w:p w:rsidR="00014566" w:rsidRPr="004F5AA7" w:rsidRDefault="00014566" w:rsidP="005B27F9">
      <w:pPr>
        <w:pStyle w:val="JuList"/>
        <w:ind w:left="0" w:firstLine="0"/>
        <w:rPr>
          <w:lang w:val="pl-PL"/>
        </w:rPr>
      </w:pPr>
    </w:p>
    <w:p w:rsidR="00014566" w:rsidRPr="004F5AA7" w:rsidRDefault="007410EA" w:rsidP="005B27F9">
      <w:pPr>
        <w:pStyle w:val="JuList"/>
        <w:rPr>
          <w:lang w:val="pl-PL"/>
        </w:rPr>
      </w:pPr>
      <w:r w:rsidRPr="004F5AA7">
        <w:rPr>
          <w:lang w:val="pl-PL"/>
        </w:rPr>
        <w:t>2</w:t>
      </w:r>
      <w:r w:rsidR="00014566" w:rsidRPr="004F5AA7">
        <w:rPr>
          <w:lang w:val="pl-PL"/>
        </w:rPr>
        <w:t>.  </w:t>
      </w:r>
      <w:r w:rsidR="004F5AA7" w:rsidRPr="004F5AA7">
        <w:rPr>
          <w:i/>
          <w:szCs w:val="24"/>
          <w:lang w:val="pl-PL"/>
        </w:rPr>
        <w:t>Stwierdza</w:t>
      </w:r>
      <w:r w:rsidR="004F5AA7" w:rsidRPr="004F5AA7">
        <w:rPr>
          <w:szCs w:val="24"/>
          <w:lang w:val="pl-PL"/>
        </w:rPr>
        <w:t>, że nastąpiło naruszenie Artykułu 1 Protokołu nr 1 do Konwencji</w:t>
      </w:r>
      <w:r w:rsidR="00014566" w:rsidRPr="004F5AA7">
        <w:rPr>
          <w:lang w:val="pl-PL"/>
        </w:rPr>
        <w:t>;</w:t>
      </w:r>
    </w:p>
    <w:p w:rsidR="00014566" w:rsidRPr="001B5055" w:rsidRDefault="00014566" w:rsidP="005B27F9">
      <w:pPr>
        <w:pStyle w:val="JuList"/>
        <w:ind w:left="0" w:firstLine="0"/>
        <w:rPr>
          <w:lang w:val="pl-PL"/>
        </w:rPr>
      </w:pPr>
    </w:p>
    <w:p w:rsidR="00975A93" w:rsidRPr="001D545D" w:rsidRDefault="007410EA" w:rsidP="005B27F9">
      <w:pPr>
        <w:pStyle w:val="JuList"/>
        <w:rPr>
          <w:lang w:val="pl-PL"/>
        </w:rPr>
      </w:pPr>
      <w:r w:rsidRPr="001B5055">
        <w:rPr>
          <w:lang w:val="pl-PL"/>
        </w:rPr>
        <w:t>3.</w:t>
      </w:r>
      <w:r w:rsidR="00014566" w:rsidRPr="001B5055">
        <w:rPr>
          <w:lang w:val="pl-PL"/>
        </w:rPr>
        <w:t>  </w:t>
      </w:r>
      <w:r w:rsidR="0022366A" w:rsidRPr="001B5055">
        <w:rPr>
          <w:i/>
          <w:szCs w:val="24"/>
          <w:lang w:val="pl-PL"/>
        </w:rPr>
        <w:t xml:space="preserve"> </w:t>
      </w:r>
      <w:r w:rsidR="0022366A" w:rsidRPr="00C31D4F">
        <w:rPr>
          <w:i/>
          <w:szCs w:val="24"/>
          <w:lang w:val="pl-PL"/>
        </w:rPr>
        <w:t>Stwierdza,</w:t>
      </w:r>
      <w:r w:rsidR="001D545D">
        <w:rPr>
          <w:i/>
          <w:szCs w:val="24"/>
          <w:lang w:val="pl-PL"/>
        </w:rPr>
        <w:t xml:space="preserve"> </w:t>
      </w:r>
      <w:r w:rsidR="001D545D">
        <w:rPr>
          <w:szCs w:val="24"/>
          <w:lang w:val="pl-PL"/>
        </w:rPr>
        <w:t>że</w:t>
      </w:r>
    </w:p>
    <w:p w:rsidR="0022366A" w:rsidRPr="00C31D4F" w:rsidRDefault="00014566" w:rsidP="005B27F9">
      <w:pPr>
        <w:pStyle w:val="JuLista"/>
        <w:rPr>
          <w:lang w:val="pl-PL"/>
        </w:rPr>
      </w:pPr>
      <w:r w:rsidRPr="00C31D4F">
        <w:rPr>
          <w:lang w:val="pl-PL"/>
        </w:rPr>
        <w:t>(a)  </w:t>
      </w:r>
      <w:r w:rsidR="0022366A" w:rsidRPr="00C31D4F">
        <w:rPr>
          <w:szCs w:val="24"/>
          <w:lang w:val="pl-PL"/>
        </w:rPr>
        <w:t>pozwane Państwo ma zwrócić skarżącemu</w:t>
      </w:r>
      <w:r w:rsidR="009645DB">
        <w:rPr>
          <w:szCs w:val="24"/>
          <w:lang w:val="pl-PL"/>
        </w:rPr>
        <w:t>,</w:t>
      </w:r>
      <w:r w:rsidR="0022366A" w:rsidRPr="00C31D4F">
        <w:rPr>
          <w:szCs w:val="24"/>
          <w:lang w:val="pl-PL"/>
        </w:rPr>
        <w:t xml:space="preserve"> </w:t>
      </w:r>
      <w:r w:rsidR="009645DB" w:rsidRPr="00C31D4F">
        <w:rPr>
          <w:szCs w:val="24"/>
          <w:lang w:val="pl-PL"/>
        </w:rPr>
        <w:t>w terminie trzech miesięcy od dnia, w którym wyrok stanie się ostateczny zgodnie z Artykułem 44 ust. 2 Konwencji</w:t>
      </w:r>
      <w:r w:rsidR="009645DB">
        <w:rPr>
          <w:szCs w:val="24"/>
          <w:lang w:val="pl-PL"/>
        </w:rPr>
        <w:t>,</w:t>
      </w:r>
      <w:r w:rsidR="009645DB" w:rsidRPr="00C31D4F">
        <w:rPr>
          <w:szCs w:val="24"/>
          <w:lang w:val="pl-PL"/>
        </w:rPr>
        <w:t xml:space="preserve"> </w:t>
      </w:r>
      <w:r w:rsidR="0022366A" w:rsidRPr="00C31D4F">
        <w:rPr>
          <w:szCs w:val="24"/>
          <w:lang w:val="pl-PL"/>
        </w:rPr>
        <w:t xml:space="preserve">skonfiskowany samochód w stanie w jakim był </w:t>
      </w:r>
      <w:r w:rsidR="009645DB">
        <w:rPr>
          <w:szCs w:val="24"/>
          <w:lang w:val="pl-PL"/>
        </w:rPr>
        <w:t>w momencie</w:t>
      </w:r>
      <w:r w:rsidR="009645DB" w:rsidRPr="00C31D4F">
        <w:rPr>
          <w:szCs w:val="24"/>
          <w:lang w:val="pl-PL"/>
        </w:rPr>
        <w:t xml:space="preserve"> </w:t>
      </w:r>
      <w:r w:rsidR="0022366A" w:rsidRPr="00C31D4F">
        <w:rPr>
          <w:szCs w:val="24"/>
          <w:lang w:val="pl-PL"/>
        </w:rPr>
        <w:t>konfiskaty</w:t>
      </w:r>
      <w:r w:rsidR="00D31F79">
        <w:rPr>
          <w:szCs w:val="24"/>
          <w:lang w:val="pl-PL"/>
        </w:rPr>
        <w:t>;</w:t>
      </w:r>
    </w:p>
    <w:p w:rsidR="0022366A" w:rsidRPr="00C31D4F" w:rsidRDefault="005B28D9" w:rsidP="005B27F9">
      <w:pPr>
        <w:pStyle w:val="JuLista"/>
        <w:rPr>
          <w:lang w:val="pl-PL"/>
        </w:rPr>
      </w:pPr>
      <w:r w:rsidRPr="00C31D4F">
        <w:rPr>
          <w:lang w:val="pl-PL"/>
        </w:rPr>
        <w:t>(b)  </w:t>
      </w:r>
      <w:r w:rsidR="0022366A" w:rsidRPr="00C31D4F">
        <w:rPr>
          <w:lang w:val="pl-PL"/>
        </w:rPr>
        <w:t xml:space="preserve">w przypadku braku zwrotu, pozwane Państwo ma wypłacić skarżącemu, w </w:t>
      </w:r>
      <w:r w:rsidR="00EE56EF">
        <w:rPr>
          <w:lang w:val="pl-PL"/>
        </w:rPr>
        <w:t>tym</w:t>
      </w:r>
      <w:r w:rsidR="0022366A" w:rsidRPr="00C31D4F">
        <w:rPr>
          <w:lang w:val="pl-PL"/>
        </w:rPr>
        <w:t xml:space="preserve"> </w:t>
      </w:r>
      <w:r w:rsidR="00C31D4F">
        <w:rPr>
          <w:lang w:val="pl-PL"/>
        </w:rPr>
        <w:t>s</w:t>
      </w:r>
      <w:r w:rsidR="0022366A" w:rsidRPr="00C31D4F">
        <w:rPr>
          <w:lang w:val="pl-PL"/>
        </w:rPr>
        <w:t xml:space="preserve">amym terminie trzech miesięcy, </w:t>
      </w:r>
      <w:r w:rsidR="009645DB">
        <w:rPr>
          <w:lang w:val="pl-PL"/>
        </w:rPr>
        <w:t xml:space="preserve">kwotę </w:t>
      </w:r>
      <w:r w:rsidR="0022366A" w:rsidRPr="00C31D4F">
        <w:rPr>
          <w:lang w:val="pl-PL"/>
        </w:rPr>
        <w:t>10 000 euro (dziesięć tysięcy euro) z tytułu szkody majątkowej;</w:t>
      </w:r>
    </w:p>
    <w:p w:rsidR="00EE56EF" w:rsidRPr="00EE56EF" w:rsidRDefault="005B28D9" w:rsidP="005B27F9">
      <w:pPr>
        <w:pStyle w:val="JuLista"/>
        <w:rPr>
          <w:lang w:val="pl-PL"/>
        </w:rPr>
      </w:pPr>
      <w:r w:rsidRPr="001B5055">
        <w:rPr>
          <w:lang w:val="pl-PL"/>
        </w:rPr>
        <w:t>(c)  </w:t>
      </w:r>
      <w:r w:rsidR="00EE56EF" w:rsidRPr="00EE56EF">
        <w:rPr>
          <w:lang w:val="pl-PL"/>
        </w:rPr>
        <w:t>w każdym przypadku, pozwane Państwo ma wypłacić skarżącemu, w tym samym terminie trzech miesięcy, następujące kwoty:</w:t>
      </w:r>
    </w:p>
    <w:p w:rsidR="00EE56EF" w:rsidRPr="00EE56EF" w:rsidRDefault="00014566" w:rsidP="00EE56EF">
      <w:pPr>
        <w:pStyle w:val="JuListi"/>
        <w:rPr>
          <w:lang w:val="pl-PL"/>
        </w:rPr>
      </w:pPr>
      <w:r w:rsidRPr="00EE56EF">
        <w:rPr>
          <w:lang w:val="pl-PL"/>
        </w:rPr>
        <w:t>(i)  </w:t>
      </w:r>
      <w:r w:rsidR="00EE56EF" w:rsidRPr="00EE56EF">
        <w:rPr>
          <w:szCs w:val="24"/>
          <w:lang w:val="pl-PL"/>
        </w:rPr>
        <w:t>kwotę 3 000 euro (trzy tysiące euro)</w:t>
      </w:r>
      <w:r w:rsidR="009645DB">
        <w:rPr>
          <w:szCs w:val="24"/>
          <w:lang w:val="pl-PL"/>
        </w:rPr>
        <w:t>,</w:t>
      </w:r>
      <w:r w:rsidR="00EE56EF" w:rsidRPr="00EE56EF">
        <w:rPr>
          <w:szCs w:val="24"/>
          <w:lang w:val="pl-PL"/>
        </w:rPr>
        <w:t xml:space="preserve"> </w:t>
      </w:r>
      <w:r w:rsidR="009645DB" w:rsidRPr="00EE56EF">
        <w:rPr>
          <w:szCs w:val="24"/>
          <w:lang w:val="pl-PL"/>
        </w:rPr>
        <w:t>plus wszelkie podatki mogące podlegać naliczeniu</w:t>
      </w:r>
      <w:r w:rsidR="009645DB">
        <w:rPr>
          <w:szCs w:val="24"/>
          <w:lang w:val="pl-PL"/>
        </w:rPr>
        <w:t>,</w:t>
      </w:r>
      <w:r w:rsidR="009645DB" w:rsidRPr="00EE56EF">
        <w:rPr>
          <w:szCs w:val="24"/>
          <w:lang w:val="pl-PL"/>
        </w:rPr>
        <w:t xml:space="preserve"> </w:t>
      </w:r>
      <w:r w:rsidR="00EE56EF" w:rsidRPr="00EE56EF">
        <w:rPr>
          <w:szCs w:val="24"/>
          <w:lang w:val="pl-PL"/>
        </w:rPr>
        <w:t>z tytułu szkody niemajątkowej;</w:t>
      </w:r>
    </w:p>
    <w:p w:rsidR="00EE56EF" w:rsidRPr="001B5055" w:rsidRDefault="00014566" w:rsidP="00EE56EF">
      <w:pPr>
        <w:pStyle w:val="JuListi"/>
        <w:rPr>
          <w:lang w:val="pl-PL"/>
        </w:rPr>
      </w:pPr>
      <w:r w:rsidRPr="001B5055">
        <w:rPr>
          <w:lang w:val="pl-PL"/>
        </w:rPr>
        <w:t>(ii</w:t>
      </w:r>
      <w:r w:rsidR="00EE56EF" w:rsidRPr="001B5055">
        <w:rPr>
          <w:lang w:val="pl-PL"/>
        </w:rPr>
        <w:t xml:space="preserve">) </w:t>
      </w:r>
      <w:r w:rsidR="00EE56EF" w:rsidRPr="00EE56EF">
        <w:rPr>
          <w:szCs w:val="24"/>
          <w:lang w:val="pl-PL"/>
        </w:rPr>
        <w:t xml:space="preserve">kwotę </w:t>
      </w:r>
      <w:r w:rsidR="00EE56EF">
        <w:rPr>
          <w:szCs w:val="24"/>
          <w:lang w:val="pl-PL"/>
        </w:rPr>
        <w:t>115</w:t>
      </w:r>
      <w:r w:rsidR="00EE56EF" w:rsidRPr="00EE56EF">
        <w:rPr>
          <w:szCs w:val="24"/>
          <w:lang w:val="pl-PL"/>
        </w:rPr>
        <w:t xml:space="preserve"> euro (</w:t>
      </w:r>
      <w:r w:rsidR="00EE56EF">
        <w:rPr>
          <w:szCs w:val="24"/>
          <w:lang w:val="pl-PL"/>
        </w:rPr>
        <w:t>sto piętnaście</w:t>
      </w:r>
      <w:r w:rsidR="00EE56EF" w:rsidRPr="00EE56EF">
        <w:rPr>
          <w:szCs w:val="24"/>
          <w:lang w:val="pl-PL"/>
        </w:rPr>
        <w:t xml:space="preserve"> euro)</w:t>
      </w:r>
      <w:r w:rsidR="00723D31">
        <w:rPr>
          <w:szCs w:val="24"/>
          <w:lang w:val="pl-PL"/>
        </w:rPr>
        <w:t>,</w:t>
      </w:r>
      <w:r w:rsidR="00EE56EF" w:rsidRPr="00EE56EF">
        <w:rPr>
          <w:szCs w:val="24"/>
          <w:lang w:val="pl-PL"/>
        </w:rPr>
        <w:t xml:space="preserve"> </w:t>
      </w:r>
      <w:r w:rsidR="00723D31" w:rsidRPr="00EE56EF">
        <w:rPr>
          <w:szCs w:val="24"/>
          <w:lang w:val="pl-PL"/>
        </w:rPr>
        <w:t>plus wszelkie podatki mogące podlegać naliczeniu</w:t>
      </w:r>
      <w:r w:rsidR="00723D31">
        <w:rPr>
          <w:szCs w:val="24"/>
          <w:lang w:val="pl-PL"/>
        </w:rPr>
        <w:t>,</w:t>
      </w:r>
      <w:r w:rsidR="00723D31" w:rsidRPr="00EE56EF">
        <w:rPr>
          <w:szCs w:val="24"/>
          <w:lang w:val="pl-PL"/>
        </w:rPr>
        <w:t xml:space="preserve"> </w:t>
      </w:r>
      <w:r w:rsidR="00EE56EF" w:rsidRPr="00EE56EF">
        <w:rPr>
          <w:szCs w:val="24"/>
          <w:lang w:val="pl-PL"/>
        </w:rPr>
        <w:t xml:space="preserve">z tytułu </w:t>
      </w:r>
      <w:r w:rsidR="00EE56EF">
        <w:rPr>
          <w:szCs w:val="24"/>
          <w:lang w:val="pl-PL"/>
        </w:rPr>
        <w:t>kosztów i wydatków;</w:t>
      </w:r>
    </w:p>
    <w:p w:rsidR="00EE56EF" w:rsidRPr="008B2F9A" w:rsidRDefault="005B28D9" w:rsidP="005B27F9">
      <w:pPr>
        <w:pStyle w:val="JuLista"/>
        <w:rPr>
          <w:lang w:val="pl-PL"/>
        </w:rPr>
      </w:pPr>
      <w:r w:rsidRPr="001B5055">
        <w:rPr>
          <w:lang w:val="pl-PL"/>
        </w:rPr>
        <w:t>(d</w:t>
      </w:r>
      <w:r w:rsidRPr="001D545D">
        <w:rPr>
          <w:lang w:val="pl-PL"/>
        </w:rPr>
        <w:t>) </w:t>
      </w:r>
      <w:r w:rsidR="00EE56EF" w:rsidRPr="001D545D">
        <w:rPr>
          <w:lang w:val="pl-PL"/>
        </w:rPr>
        <w:t xml:space="preserve">kwoty te mają być przeliczone na walutę </w:t>
      </w:r>
      <w:r w:rsidR="00040661" w:rsidRPr="008B2F9A">
        <w:rPr>
          <w:lang w:val="pl-PL"/>
        </w:rPr>
        <w:t>p</w:t>
      </w:r>
      <w:r w:rsidR="00EE56EF" w:rsidRPr="008B2F9A">
        <w:rPr>
          <w:lang w:val="pl-PL"/>
        </w:rPr>
        <w:t>aństwa</w:t>
      </w:r>
      <w:r w:rsidR="00040661" w:rsidRPr="008B2F9A">
        <w:rPr>
          <w:lang w:val="pl-PL"/>
        </w:rPr>
        <w:t xml:space="preserve"> pozwanego</w:t>
      </w:r>
      <w:r w:rsidR="00EE56EF" w:rsidRPr="008B2F9A">
        <w:rPr>
          <w:lang w:val="pl-PL"/>
        </w:rPr>
        <w:t xml:space="preserve"> po kursie obowiązującym w dniu rozliczenia;</w:t>
      </w:r>
    </w:p>
    <w:p w:rsidR="00EE56EF" w:rsidRPr="001D545D" w:rsidRDefault="00E2181F" w:rsidP="001D545D">
      <w:pPr>
        <w:pStyle w:val="JuLista"/>
        <w:rPr>
          <w:lang w:val="pl-PL"/>
        </w:rPr>
      </w:pPr>
      <w:r w:rsidRPr="001D545D">
        <w:rPr>
          <w:lang w:val="pl-PL"/>
        </w:rPr>
        <w:t>(e</w:t>
      </w:r>
      <w:r w:rsidR="00014566" w:rsidRPr="001D545D">
        <w:rPr>
          <w:lang w:val="pl-PL"/>
        </w:rPr>
        <w:t>)  </w:t>
      </w:r>
      <w:r w:rsidR="00EE56EF" w:rsidRPr="001D545D">
        <w:rPr>
          <w:lang w:val="pl-PL"/>
        </w:rPr>
        <w:t xml:space="preserve">od dnia </w:t>
      </w:r>
      <w:r w:rsidR="00EA0608">
        <w:rPr>
          <w:lang w:val="pl-PL"/>
        </w:rPr>
        <w:t>upływu</w:t>
      </w:r>
      <w:r w:rsidR="00EA0608" w:rsidRPr="001D545D">
        <w:rPr>
          <w:lang w:val="pl-PL"/>
        </w:rPr>
        <w:t xml:space="preserve"> </w:t>
      </w:r>
      <w:r w:rsidR="00EE56EF" w:rsidRPr="001D545D">
        <w:rPr>
          <w:lang w:val="pl-PL"/>
        </w:rPr>
        <w:t xml:space="preserve">powyższego trzymiesięcznego terminu odsetki za zwłokę będą płacone od powyższej kwoty w wysokości równej marginalnej stopie procentowej Europejskiego Banku Centralnego, powiększonej o trzy punkty procentowe; </w:t>
      </w:r>
    </w:p>
    <w:p w:rsidR="00014566" w:rsidRPr="001D545D" w:rsidRDefault="00014566" w:rsidP="005B27F9">
      <w:pPr>
        <w:pStyle w:val="JuList"/>
        <w:rPr>
          <w:lang w:val="pl-PL"/>
        </w:rPr>
      </w:pPr>
    </w:p>
    <w:p w:rsidR="00014566" w:rsidRPr="001D545D" w:rsidRDefault="00451C00" w:rsidP="005B27F9">
      <w:pPr>
        <w:pStyle w:val="JuList"/>
        <w:rPr>
          <w:lang w:val="pl-PL"/>
        </w:rPr>
      </w:pPr>
      <w:r w:rsidRPr="001D545D">
        <w:rPr>
          <w:lang w:val="pl-PL"/>
        </w:rPr>
        <w:t>4</w:t>
      </w:r>
      <w:r w:rsidR="00014566" w:rsidRPr="001D545D">
        <w:rPr>
          <w:lang w:val="pl-PL"/>
        </w:rPr>
        <w:t>.  </w:t>
      </w:r>
      <w:r w:rsidR="00EE56EF" w:rsidRPr="001D545D">
        <w:rPr>
          <w:i/>
          <w:szCs w:val="24"/>
          <w:lang w:val="pl-PL"/>
        </w:rPr>
        <w:t>Oddala</w:t>
      </w:r>
      <w:r w:rsidR="00EE56EF" w:rsidRPr="001D545D">
        <w:rPr>
          <w:szCs w:val="24"/>
          <w:lang w:val="pl-PL"/>
        </w:rPr>
        <w:t xml:space="preserve"> pozostałą część żądania skarżącego o słuszne zadośćuczynienie</w:t>
      </w:r>
      <w:r w:rsidR="00014566" w:rsidRPr="001D545D">
        <w:rPr>
          <w:lang w:val="pl-PL"/>
        </w:rPr>
        <w:t>.</w:t>
      </w:r>
    </w:p>
    <w:p w:rsidR="001D545D" w:rsidRPr="001B5055" w:rsidRDefault="001D545D" w:rsidP="001D545D">
      <w:pPr>
        <w:pStyle w:val="JuParaLast"/>
        <w:rPr>
          <w:lang w:val="pl-PL"/>
        </w:rPr>
      </w:pPr>
      <w:r w:rsidRPr="001B5055">
        <w:rPr>
          <w:lang w:val="pl-PL"/>
        </w:rPr>
        <w:t>Sporządzono w języku angielskim i obwieszczono pisemnie 17 września 2015 roku, zgodnie z artykułem 77 § 2 i 3 Regulaminu Trybunału.</w:t>
      </w:r>
    </w:p>
    <w:p w:rsidR="001D545D" w:rsidRPr="001B5055" w:rsidRDefault="001D545D" w:rsidP="001D545D">
      <w:pPr>
        <w:pStyle w:val="ECHRPara"/>
        <w:rPr>
          <w:lang w:val="pl-PL"/>
        </w:rPr>
      </w:pPr>
    </w:p>
    <w:p w:rsidR="004D15F3" w:rsidRPr="001B5055" w:rsidRDefault="00014566" w:rsidP="005B27F9">
      <w:pPr>
        <w:pStyle w:val="JuSigned"/>
        <w:rPr>
          <w:lang w:val="pl-PL"/>
        </w:rPr>
      </w:pPr>
      <w:r w:rsidRPr="001B5055">
        <w:rPr>
          <w:lang w:val="pl-PL"/>
        </w:rPr>
        <w:lastRenderedPageBreak/>
        <w:tab/>
      </w:r>
      <w:proofErr w:type="spellStart"/>
      <w:r w:rsidR="00553FB4" w:rsidRPr="001B5055">
        <w:rPr>
          <w:lang w:val="pl-PL"/>
        </w:rPr>
        <w:t>André</w:t>
      </w:r>
      <w:proofErr w:type="spellEnd"/>
      <w:r w:rsidR="00553FB4" w:rsidRPr="001B5055">
        <w:rPr>
          <w:lang w:val="pl-PL"/>
        </w:rPr>
        <w:t xml:space="preserve"> Wampach</w:t>
      </w:r>
      <w:r w:rsidRPr="001B5055">
        <w:rPr>
          <w:lang w:val="pl-PL"/>
        </w:rPr>
        <w:tab/>
      </w:r>
      <w:proofErr w:type="spellStart"/>
      <w:r w:rsidR="00553FB4" w:rsidRPr="001B5055">
        <w:rPr>
          <w:lang w:val="pl-PL"/>
        </w:rPr>
        <w:t>Andr</w:t>
      </w:r>
      <w:r w:rsidR="00553FB4" w:rsidRPr="001B5055">
        <w:rPr>
          <w:rFonts w:cstheme="minorHAnsi"/>
          <w:lang w:val="pl-PL"/>
        </w:rPr>
        <w:t>ás</w:t>
      </w:r>
      <w:proofErr w:type="spellEnd"/>
      <w:r w:rsidR="00553FB4" w:rsidRPr="001B5055">
        <w:rPr>
          <w:rFonts w:cstheme="minorHAnsi"/>
          <w:lang w:val="pl-PL"/>
        </w:rPr>
        <w:t xml:space="preserve"> </w:t>
      </w:r>
      <w:proofErr w:type="spellStart"/>
      <w:r w:rsidR="00553FB4" w:rsidRPr="001B5055">
        <w:rPr>
          <w:rFonts w:cstheme="minorHAnsi"/>
          <w:lang w:val="pl-PL"/>
        </w:rPr>
        <w:t>Sajó</w:t>
      </w:r>
      <w:proofErr w:type="spellEnd"/>
      <w:r w:rsidR="00975A93" w:rsidRPr="001B5055">
        <w:rPr>
          <w:rFonts w:cstheme="minorHAnsi"/>
          <w:lang w:val="pl-PL"/>
        </w:rPr>
        <w:br/>
      </w:r>
      <w:r w:rsidR="001D545D" w:rsidRPr="001B5055">
        <w:rPr>
          <w:szCs w:val="24"/>
          <w:lang w:val="pl-PL"/>
        </w:rPr>
        <w:t xml:space="preserve">Zastępca Kanclerza </w:t>
      </w:r>
      <w:r w:rsidRPr="001B5055">
        <w:rPr>
          <w:lang w:val="pl-PL"/>
        </w:rPr>
        <w:tab/>
      </w:r>
      <w:r w:rsidR="001D545D" w:rsidRPr="001B5055">
        <w:rPr>
          <w:szCs w:val="24"/>
          <w:lang w:val="pl-PL"/>
        </w:rPr>
        <w:t>Przewodniczący</w:t>
      </w:r>
    </w:p>
    <w:sectPr w:rsidR="004D15F3" w:rsidRPr="001B5055" w:rsidSect="00B8562B">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DA2" w:rsidRDefault="007A1DA2" w:rsidP="00014566">
      <w:r>
        <w:separator/>
      </w:r>
    </w:p>
  </w:endnote>
  <w:endnote w:type="continuationSeparator" w:id="0">
    <w:p w:rsidR="007A1DA2" w:rsidRDefault="007A1DA2"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12" w:rsidRDefault="00C72D1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12" w:rsidRDefault="00C72D1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31" w:rsidRPr="00150BFA" w:rsidRDefault="00236C31" w:rsidP="00617084">
    <w:pPr>
      <w:jc w:val="center"/>
    </w:pPr>
    <w:r>
      <w:rPr>
        <w:noProof/>
        <w:lang w:val="pl-PL" w:eastAsia="pl-PL"/>
      </w:rPr>
      <w:drawing>
        <wp:inline distT="0" distB="0" distL="0" distR="0" wp14:anchorId="4190F4C6" wp14:editId="710B16E2">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36C31" w:rsidRDefault="00236C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DA2" w:rsidRDefault="007A1DA2" w:rsidP="00014566">
      <w:r>
        <w:separator/>
      </w:r>
    </w:p>
  </w:footnote>
  <w:footnote w:type="continuationSeparator" w:id="0">
    <w:p w:rsidR="007A1DA2" w:rsidRDefault="007A1DA2"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12" w:rsidRDefault="00C72D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31" w:rsidRPr="005E754E" w:rsidRDefault="00236C31" w:rsidP="005E754E">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31" w:rsidRPr="00A45145" w:rsidRDefault="00236C31" w:rsidP="00617084">
    <w:pPr>
      <w:jc w:val="center"/>
    </w:pPr>
    <w:r>
      <w:rPr>
        <w:noProof/>
        <w:lang w:val="pl-PL" w:eastAsia="pl-PL"/>
      </w:rPr>
      <w:drawing>
        <wp:inline distT="0" distB="0" distL="0" distR="0" wp14:anchorId="357889E9" wp14:editId="6C4F843C">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36C31" w:rsidRDefault="00236C3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31" w:rsidRPr="00FF2306" w:rsidRDefault="00236C3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Pr>
        <w:rStyle w:val="Numerstrony"/>
        <w:noProof/>
        <w:szCs w:val="18"/>
        <w:lang w:val="en-GB"/>
      </w:rPr>
      <w:t>2</w:t>
    </w:r>
    <w:r>
      <w:rPr>
        <w:rStyle w:val="Numerstrony"/>
        <w:szCs w:val="18"/>
        <w:lang w:val="en-GB"/>
      </w:rPr>
      <w:fldChar w:fldCharType="end"/>
    </w:r>
    <w:r w:rsidRPr="00FF2306">
      <w:rPr>
        <w:lang w:val="en-GB"/>
      </w:rPr>
      <w:tab/>
    </w:r>
    <w:r>
      <w:rPr>
        <w:lang w:val="en-GB"/>
      </w:rPr>
      <w:t>ANDONOSKI v. THE FORMER YUGOSLAV REPUBLIC OF MACEDONIA</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31" w:rsidRPr="001B5055" w:rsidRDefault="00236C31" w:rsidP="00D60D87">
    <w:pPr>
      <w:pStyle w:val="ECHRHeader"/>
      <w:rPr>
        <w:lang w:val="pl-PL"/>
      </w:rPr>
    </w:pPr>
    <w:r w:rsidRPr="005643A8">
      <w:rPr>
        <w:lang w:val="en-GB"/>
      </w:rPr>
      <w:fldChar w:fldCharType="begin"/>
    </w:r>
    <w:r w:rsidRPr="001B5055">
      <w:rPr>
        <w:lang w:val="pl-PL"/>
      </w:rPr>
      <w:instrText xml:space="preserve"> PAGE   \* MERGEFORMAT </w:instrText>
    </w:r>
    <w:r w:rsidRPr="005643A8">
      <w:rPr>
        <w:lang w:val="en-GB"/>
      </w:rPr>
      <w:fldChar w:fldCharType="separate"/>
    </w:r>
    <w:r w:rsidR="00827C7F">
      <w:rPr>
        <w:noProof/>
        <w:lang w:val="pl-PL"/>
      </w:rPr>
      <w:t>12</w:t>
    </w:r>
    <w:r w:rsidRPr="005643A8">
      <w:rPr>
        <w:lang w:val="en-GB"/>
      </w:rPr>
      <w:fldChar w:fldCharType="end"/>
    </w:r>
    <w:r w:rsidRPr="001B5055">
      <w:rPr>
        <w:lang w:val="pl-PL"/>
      </w:rPr>
      <w:tab/>
      <w:t xml:space="preserve">ANDONOSKI </w:t>
    </w:r>
    <w:r w:rsidRPr="00F050BE">
      <w:rPr>
        <w:lang w:val="pl-PL"/>
      </w:rPr>
      <w:t>przeciwko</w:t>
    </w:r>
    <w:r w:rsidRPr="001B5055">
      <w:rPr>
        <w:lang w:val="pl-PL"/>
      </w:rPr>
      <w:t xml:space="preserve"> BYŁEJ JUGOSŁOWIAŃSKIEJ REPUBLICE MACEDONII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726693"/>
    <w:multiLevelType w:val="hybridMultilevel"/>
    <w:tmpl w:val="968884A4"/>
    <w:lvl w:ilvl="0" w:tplc="337809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6A7013BA"/>
    <w:multiLevelType w:val="hybridMultilevel"/>
    <w:tmpl w:val="E36E8028"/>
    <w:lvl w:ilvl="0" w:tplc="2F1A777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1"/>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4"/>
  </w:num>
  <w:num w:numId="16">
    <w:abstractNumId w:val="10"/>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04562"/>
    <w:rsid w:val="000018D6"/>
    <w:rsid w:val="000041F8"/>
    <w:rsid w:val="000042A8"/>
    <w:rsid w:val="00004308"/>
    <w:rsid w:val="00005BF0"/>
    <w:rsid w:val="000070F4"/>
    <w:rsid w:val="00007154"/>
    <w:rsid w:val="00007684"/>
    <w:rsid w:val="00007D1C"/>
    <w:rsid w:val="000103AE"/>
    <w:rsid w:val="0001147F"/>
    <w:rsid w:val="000119AD"/>
    <w:rsid w:val="00011D69"/>
    <w:rsid w:val="00012AD3"/>
    <w:rsid w:val="00012D0B"/>
    <w:rsid w:val="00014566"/>
    <w:rsid w:val="00014C96"/>
    <w:rsid w:val="00014D06"/>
    <w:rsid w:val="00015C2D"/>
    <w:rsid w:val="00015F00"/>
    <w:rsid w:val="000165B2"/>
    <w:rsid w:val="00022512"/>
    <w:rsid w:val="00022C1D"/>
    <w:rsid w:val="00022E9F"/>
    <w:rsid w:val="00024FF5"/>
    <w:rsid w:val="00025DFA"/>
    <w:rsid w:val="00026542"/>
    <w:rsid w:val="00026A0B"/>
    <w:rsid w:val="00027A1E"/>
    <w:rsid w:val="00027FD0"/>
    <w:rsid w:val="00030546"/>
    <w:rsid w:val="000314AD"/>
    <w:rsid w:val="0003376F"/>
    <w:rsid w:val="00034987"/>
    <w:rsid w:val="00040661"/>
    <w:rsid w:val="00056EBB"/>
    <w:rsid w:val="000602DF"/>
    <w:rsid w:val="00060E64"/>
    <w:rsid w:val="00061B05"/>
    <w:rsid w:val="00062973"/>
    <w:rsid w:val="00062D5D"/>
    <w:rsid w:val="000632D5"/>
    <w:rsid w:val="000644EE"/>
    <w:rsid w:val="00064B17"/>
    <w:rsid w:val="00090FC6"/>
    <w:rsid w:val="000925A3"/>
    <w:rsid w:val="000925AD"/>
    <w:rsid w:val="00092DA4"/>
    <w:rsid w:val="00093453"/>
    <w:rsid w:val="00095E6B"/>
    <w:rsid w:val="00095F29"/>
    <w:rsid w:val="0009613A"/>
    <w:rsid w:val="000A10E7"/>
    <w:rsid w:val="000A24EB"/>
    <w:rsid w:val="000A5A69"/>
    <w:rsid w:val="000A6BE6"/>
    <w:rsid w:val="000B0BD3"/>
    <w:rsid w:val="000B66C3"/>
    <w:rsid w:val="000B67EB"/>
    <w:rsid w:val="000B6923"/>
    <w:rsid w:val="000C033C"/>
    <w:rsid w:val="000C2D7A"/>
    <w:rsid w:val="000C5F3C"/>
    <w:rsid w:val="000C6DCC"/>
    <w:rsid w:val="000C7EB6"/>
    <w:rsid w:val="000D47AA"/>
    <w:rsid w:val="000D694C"/>
    <w:rsid w:val="000D721F"/>
    <w:rsid w:val="000D7B44"/>
    <w:rsid w:val="000E069B"/>
    <w:rsid w:val="000E0E82"/>
    <w:rsid w:val="000E12A4"/>
    <w:rsid w:val="000E1DC5"/>
    <w:rsid w:val="000E223F"/>
    <w:rsid w:val="000E47FE"/>
    <w:rsid w:val="000E79BA"/>
    <w:rsid w:val="000E7D45"/>
    <w:rsid w:val="000F7851"/>
    <w:rsid w:val="00104E23"/>
    <w:rsid w:val="001050A3"/>
    <w:rsid w:val="00105E66"/>
    <w:rsid w:val="001072DF"/>
    <w:rsid w:val="00110F36"/>
    <w:rsid w:val="00111B0C"/>
    <w:rsid w:val="00111E83"/>
    <w:rsid w:val="00117611"/>
    <w:rsid w:val="00120D6C"/>
    <w:rsid w:val="001257EC"/>
    <w:rsid w:val="00127A8B"/>
    <w:rsid w:val="00130DFC"/>
    <w:rsid w:val="00132C6A"/>
    <w:rsid w:val="00133D33"/>
    <w:rsid w:val="00134D64"/>
    <w:rsid w:val="00135A30"/>
    <w:rsid w:val="0013607A"/>
    <w:rsid w:val="0013612C"/>
    <w:rsid w:val="00137E9B"/>
    <w:rsid w:val="00137FF6"/>
    <w:rsid w:val="00141650"/>
    <w:rsid w:val="0014557B"/>
    <w:rsid w:val="0014658D"/>
    <w:rsid w:val="001545C6"/>
    <w:rsid w:val="0015687C"/>
    <w:rsid w:val="001579BC"/>
    <w:rsid w:val="00160163"/>
    <w:rsid w:val="00162A12"/>
    <w:rsid w:val="00164B5F"/>
    <w:rsid w:val="0016540A"/>
    <w:rsid w:val="00166530"/>
    <w:rsid w:val="00166F3A"/>
    <w:rsid w:val="00173360"/>
    <w:rsid w:val="00173E3C"/>
    <w:rsid w:val="001832BD"/>
    <w:rsid w:val="001842AF"/>
    <w:rsid w:val="00184FED"/>
    <w:rsid w:val="00186E15"/>
    <w:rsid w:val="00193010"/>
    <w:rsid w:val="001943B5"/>
    <w:rsid w:val="00194413"/>
    <w:rsid w:val="00195134"/>
    <w:rsid w:val="001A145B"/>
    <w:rsid w:val="001A3855"/>
    <w:rsid w:val="001A5984"/>
    <w:rsid w:val="001A674C"/>
    <w:rsid w:val="001B3B24"/>
    <w:rsid w:val="001B4D8A"/>
    <w:rsid w:val="001B5055"/>
    <w:rsid w:val="001B6036"/>
    <w:rsid w:val="001B756D"/>
    <w:rsid w:val="001C0F98"/>
    <w:rsid w:val="001C1A6D"/>
    <w:rsid w:val="001C1B5E"/>
    <w:rsid w:val="001C2A42"/>
    <w:rsid w:val="001D3F72"/>
    <w:rsid w:val="001D545D"/>
    <w:rsid w:val="001D63ED"/>
    <w:rsid w:val="001D673F"/>
    <w:rsid w:val="001D7348"/>
    <w:rsid w:val="001D7874"/>
    <w:rsid w:val="001E010D"/>
    <w:rsid w:val="001E035B"/>
    <w:rsid w:val="001E0961"/>
    <w:rsid w:val="001E2A22"/>
    <w:rsid w:val="001E3EAE"/>
    <w:rsid w:val="001E5597"/>
    <w:rsid w:val="001E6F32"/>
    <w:rsid w:val="001F0F8B"/>
    <w:rsid w:val="001F1210"/>
    <w:rsid w:val="001F2145"/>
    <w:rsid w:val="001F364D"/>
    <w:rsid w:val="001F52BE"/>
    <w:rsid w:val="001F6262"/>
    <w:rsid w:val="001F67B0"/>
    <w:rsid w:val="001F7B3D"/>
    <w:rsid w:val="00205F9F"/>
    <w:rsid w:val="002074C7"/>
    <w:rsid w:val="00210338"/>
    <w:rsid w:val="002115FC"/>
    <w:rsid w:val="002130E2"/>
    <w:rsid w:val="0021423C"/>
    <w:rsid w:val="00220A6A"/>
    <w:rsid w:val="00220ABE"/>
    <w:rsid w:val="0022366A"/>
    <w:rsid w:val="00226A34"/>
    <w:rsid w:val="00230D00"/>
    <w:rsid w:val="0023175B"/>
    <w:rsid w:val="00231DF7"/>
    <w:rsid w:val="00231FD1"/>
    <w:rsid w:val="00232FA1"/>
    <w:rsid w:val="002339E0"/>
    <w:rsid w:val="00233CF8"/>
    <w:rsid w:val="0023575D"/>
    <w:rsid w:val="00236C31"/>
    <w:rsid w:val="00236D4A"/>
    <w:rsid w:val="00237148"/>
    <w:rsid w:val="0024222D"/>
    <w:rsid w:val="00244578"/>
    <w:rsid w:val="00244B0E"/>
    <w:rsid w:val="00244F6C"/>
    <w:rsid w:val="002532C5"/>
    <w:rsid w:val="00253F8F"/>
    <w:rsid w:val="00260C03"/>
    <w:rsid w:val="00263206"/>
    <w:rsid w:val="0026540E"/>
    <w:rsid w:val="00267E75"/>
    <w:rsid w:val="00275123"/>
    <w:rsid w:val="00275185"/>
    <w:rsid w:val="0027705D"/>
    <w:rsid w:val="00277771"/>
    <w:rsid w:val="00280F98"/>
    <w:rsid w:val="00282240"/>
    <w:rsid w:val="0028572A"/>
    <w:rsid w:val="00290586"/>
    <w:rsid w:val="00292BC2"/>
    <w:rsid w:val="00293040"/>
    <w:rsid w:val="002946A5"/>
    <w:rsid w:val="002948AD"/>
    <w:rsid w:val="00294C92"/>
    <w:rsid w:val="00296E16"/>
    <w:rsid w:val="002A01CC"/>
    <w:rsid w:val="002A1E12"/>
    <w:rsid w:val="002A37B5"/>
    <w:rsid w:val="002A61B1"/>
    <w:rsid w:val="002A663C"/>
    <w:rsid w:val="002A6EAA"/>
    <w:rsid w:val="002A76F0"/>
    <w:rsid w:val="002B25E9"/>
    <w:rsid w:val="002B2FD8"/>
    <w:rsid w:val="002B444B"/>
    <w:rsid w:val="002B5887"/>
    <w:rsid w:val="002B773D"/>
    <w:rsid w:val="002C0692"/>
    <w:rsid w:val="002C07D6"/>
    <w:rsid w:val="002C0E27"/>
    <w:rsid w:val="002C3040"/>
    <w:rsid w:val="002C4235"/>
    <w:rsid w:val="002C4EB0"/>
    <w:rsid w:val="002C5B3C"/>
    <w:rsid w:val="002D022D"/>
    <w:rsid w:val="002D24BB"/>
    <w:rsid w:val="002D3F11"/>
    <w:rsid w:val="002D491A"/>
    <w:rsid w:val="002E3245"/>
    <w:rsid w:val="002E3F61"/>
    <w:rsid w:val="002E49FF"/>
    <w:rsid w:val="002E547C"/>
    <w:rsid w:val="002F2AF7"/>
    <w:rsid w:val="002F34BE"/>
    <w:rsid w:val="002F4BA5"/>
    <w:rsid w:val="002F568D"/>
    <w:rsid w:val="002F7E1C"/>
    <w:rsid w:val="00301A75"/>
    <w:rsid w:val="00302F70"/>
    <w:rsid w:val="0030336F"/>
    <w:rsid w:val="0030375E"/>
    <w:rsid w:val="0030687B"/>
    <w:rsid w:val="00312A30"/>
    <w:rsid w:val="00314B72"/>
    <w:rsid w:val="00315F9A"/>
    <w:rsid w:val="003201EE"/>
    <w:rsid w:val="00320F72"/>
    <w:rsid w:val="00322172"/>
    <w:rsid w:val="00322732"/>
    <w:rsid w:val="0032463E"/>
    <w:rsid w:val="00326224"/>
    <w:rsid w:val="00330CB1"/>
    <w:rsid w:val="003332F2"/>
    <w:rsid w:val="00337EE4"/>
    <w:rsid w:val="00340FFD"/>
    <w:rsid w:val="003423C1"/>
    <w:rsid w:val="00342409"/>
    <w:rsid w:val="0034530A"/>
    <w:rsid w:val="003457DF"/>
    <w:rsid w:val="00345DB2"/>
    <w:rsid w:val="00346A51"/>
    <w:rsid w:val="003506B1"/>
    <w:rsid w:val="00355FFC"/>
    <w:rsid w:val="00356AC7"/>
    <w:rsid w:val="00356F2B"/>
    <w:rsid w:val="003609FA"/>
    <w:rsid w:val="0036405B"/>
    <w:rsid w:val="003710C8"/>
    <w:rsid w:val="003717C5"/>
    <w:rsid w:val="00373938"/>
    <w:rsid w:val="00373F76"/>
    <w:rsid w:val="003750BE"/>
    <w:rsid w:val="00386A1F"/>
    <w:rsid w:val="00387B9D"/>
    <w:rsid w:val="00387BBF"/>
    <w:rsid w:val="00390028"/>
    <w:rsid w:val="0039364F"/>
    <w:rsid w:val="00395BD4"/>
    <w:rsid w:val="00396686"/>
    <w:rsid w:val="0039778E"/>
    <w:rsid w:val="003A0458"/>
    <w:rsid w:val="003A1BDD"/>
    <w:rsid w:val="003A52CD"/>
    <w:rsid w:val="003B4941"/>
    <w:rsid w:val="003B4F94"/>
    <w:rsid w:val="003C2A17"/>
    <w:rsid w:val="003C5714"/>
    <w:rsid w:val="003C6520"/>
    <w:rsid w:val="003C6B9F"/>
    <w:rsid w:val="003C6E2A"/>
    <w:rsid w:val="003D0299"/>
    <w:rsid w:val="003E6D80"/>
    <w:rsid w:val="003F0591"/>
    <w:rsid w:val="003F05FA"/>
    <w:rsid w:val="003F244A"/>
    <w:rsid w:val="003F2FAA"/>
    <w:rsid w:val="003F30B8"/>
    <w:rsid w:val="003F4C45"/>
    <w:rsid w:val="003F5CE2"/>
    <w:rsid w:val="003F5F7B"/>
    <w:rsid w:val="003F7D64"/>
    <w:rsid w:val="004045A9"/>
    <w:rsid w:val="00412BE3"/>
    <w:rsid w:val="004140A2"/>
    <w:rsid w:val="00414300"/>
    <w:rsid w:val="00415A3B"/>
    <w:rsid w:val="004166E1"/>
    <w:rsid w:val="004221F5"/>
    <w:rsid w:val="00425C67"/>
    <w:rsid w:val="00427E7A"/>
    <w:rsid w:val="004302C7"/>
    <w:rsid w:val="00430628"/>
    <w:rsid w:val="00431033"/>
    <w:rsid w:val="0043395D"/>
    <w:rsid w:val="00436307"/>
    <w:rsid w:val="00436C49"/>
    <w:rsid w:val="00441A8E"/>
    <w:rsid w:val="004420A6"/>
    <w:rsid w:val="00445366"/>
    <w:rsid w:val="00445A6A"/>
    <w:rsid w:val="00447F5B"/>
    <w:rsid w:val="00451C00"/>
    <w:rsid w:val="00453D1A"/>
    <w:rsid w:val="004558AE"/>
    <w:rsid w:val="004608CC"/>
    <w:rsid w:val="00461DB0"/>
    <w:rsid w:val="00462413"/>
    <w:rsid w:val="00463926"/>
    <w:rsid w:val="004640E0"/>
    <w:rsid w:val="004646E0"/>
    <w:rsid w:val="00464C9A"/>
    <w:rsid w:val="00470DF6"/>
    <w:rsid w:val="00473003"/>
    <w:rsid w:val="0047375A"/>
    <w:rsid w:val="00474F3D"/>
    <w:rsid w:val="0047744E"/>
    <w:rsid w:val="00477E3A"/>
    <w:rsid w:val="00483050"/>
    <w:rsid w:val="00483E5F"/>
    <w:rsid w:val="00485FF9"/>
    <w:rsid w:val="00487F9A"/>
    <w:rsid w:val="004900FE"/>
    <w:rsid w:val="004907F0"/>
    <w:rsid w:val="0049140B"/>
    <w:rsid w:val="004923A5"/>
    <w:rsid w:val="004953BD"/>
    <w:rsid w:val="00496BFB"/>
    <w:rsid w:val="00496F7B"/>
    <w:rsid w:val="004A15C7"/>
    <w:rsid w:val="004A25E8"/>
    <w:rsid w:val="004A272C"/>
    <w:rsid w:val="004A5F30"/>
    <w:rsid w:val="004B013B"/>
    <w:rsid w:val="004B112B"/>
    <w:rsid w:val="004B2F38"/>
    <w:rsid w:val="004B6089"/>
    <w:rsid w:val="004B798F"/>
    <w:rsid w:val="004C01E4"/>
    <w:rsid w:val="004C086C"/>
    <w:rsid w:val="004C0B71"/>
    <w:rsid w:val="004C1F56"/>
    <w:rsid w:val="004C27BC"/>
    <w:rsid w:val="004C29D3"/>
    <w:rsid w:val="004C35BB"/>
    <w:rsid w:val="004C4B2E"/>
    <w:rsid w:val="004C5F53"/>
    <w:rsid w:val="004C726B"/>
    <w:rsid w:val="004C73E9"/>
    <w:rsid w:val="004D07CA"/>
    <w:rsid w:val="004D15F3"/>
    <w:rsid w:val="004D2D92"/>
    <w:rsid w:val="004D5311"/>
    <w:rsid w:val="004D5DCC"/>
    <w:rsid w:val="004D7CB6"/>
    <w:rsid w:val="004E2490"/>
    <w:rsid w:val="004E2ABA"/>
    <w:rsid w:val="004E6A24"/>
    <w:rsid w:val="004F10AF"/>
    <w:rsid w:val="004F11A4"/>
    <w:rsid w:val="004F2389"/>
    <w:rsid w:val="004F304D"/>
    <w:rsid w:val="004F3430"/>
    <w:rsid w:val="004F49EA"/>
    <w:rsid w:val="004F5AA7"/>
    <w:rsid w:val="004F5E9B"/>
    <w:rsid w:val="004F61BE"/>
    <w:rsid w:val="004F66B1"/>
    <w:rsid w:val="00501000"/>
    <w:rsid w:val="00511C07"/>
    <w:rsid w:val="00513C2C"/>
    <w:rsid w:val="0051611C"/>
    <w:rsid w:val="005173A6"/>
    <w:rsid w:val="00520BAA"/>
    <w:rsid w:val="00521EA2"/>
    <w:rsid w:val="005222C8"/>
    <w:rsid w:val="00525208"/>
    <w:rsid w:val="005257A5"/>
    <w:rsid w:val="005264C0"/>
    <w:rsid w:val="00526A8A"/>
    <w:rsid w:val="005301D7"/>
    <w:rsid w:val="00531DF2"/>
    <w:rsid w:val="0053322F"/>
    <w:rsid w:val="00534C09"/>
    <w:rsid w:val="005442EE"/>
    <w:rsid w:val="00547353"/>
    <w:rsid w:val="005474E7"/>
    <w:rsid w:val="005512A3"/>
    <w:rsid w:val="00553FB4"/>
    <w:rsid w:val="005540A0"/>
    <w:rsid w:val="00557771"/>
    <w:rsid w:val="005578CE"/>
    <w:rsid w:val="00562781"/>
    <w:rsid w:val="00563E83"/>
    <w:rsid w:val="005643A8"/>
    <w:rsid w:val="00566CBF"/>
    <w:rsid w:val="0057092D"/>
    <w:rsid w:val="005714DB"/>
    <w:rsid w:val="0057271C"/>
    <w:rsid w:val="00572845"/>
    <w:rsid w:val="00572F67"/>
    <w:rsid w:val="00585381"/>
    <w:rsid w:val="00590750"/>
    <w:rsid w:val="00592772"/>
    <w:rsid w:val="00592AC1"/>
    <w:rsid w:val="005930E7"/>
    <w:rsid w:val="0059574A"/>
    <w:rsid w:val="005A1B9B"/>
    <w:rsid w:val="005A2B14"/>
    <w:rsid w:val="005A423F"/>
    <w:rsid w:val="005A6061"/>
    <w:rsid w:val="005A6751"/>
    <w:rsid w:val="005A7A69"/>
    <w:rsid w:val="005B092E"/>
    <w:rsid w:val="005B0F36"/>
    <w:rsid w:val="005B152C"/>
    <w:rsid w:val="005B18D2"/>
    <w:rsid w:val="005B1EE0"/>
    <w:rsid w:val="005B27F9"/>
    <w:rsid w:val="005B28D9"/>
    <w:rsid w:val="005B2B24"/>
    <w:rsid w:val="005B4425"/>
    <w:rsid w:val="005B4B94"/>
    <w:rsid w:val="005C3E3D"/>
    <w:rsid w:val="005C3EE8"/>
    <w:rsid w:val="005C66ED"/>
    <w:rsid w:val="005D34F9"/>
    <w:rsid w:val="005D4190"/>
    <w:rsid w:val="005D58E6"/>
    <w:rsid w:val="005D5909"/>
    <w:rsid w:val="005D67A3"/>
    <w:rsid w:val="005D6ECF"/>
    <w:rsid w:val="005D7EC7"/>
    <w:rsid w:val="005E08BB"/>
    <w:rsid w:val="005E0D89"/>
    <w:rsid w:val="005E2988"/>
    <w:rsid w:val="005E2A43"/>
    <w:rsid w:val="005E3085"/>
    <w:rsid w:val="005E52C0"/>
    <w:rsid w:val="005E754E"/>
    <w:rsid w:val="005F322A"/>
    <w:rsid w:val="005F51E1"/>
    <w:rsid w:val="005F63A1"/>
    <w:rsid w:val="00601248"/>
    <w:rsid w:val="00603E0F"/>
    <w:rsid w:val="00607A5B"/>
    <w:rsid w:val="00611C80"/>
    <w:rsid w:val="00617084"/>
    <w:rsid w:val="00620692"/>
    <w:rsid w:val="006213E5"/>
    <w:rsid w:val="00622238"/>
    <w:rsid w:val="006242CA"/>
    <w:rsid w:val="006252DF"/>
    <w:rsid w:val="00627507"/>
    <w:rsid w:val="00633717"/>
    <w:rsid w:val="006344E1"/>
    <w:rsid w:val="00643D5A"/>
    <w:rsid w:val="006465F7"/>
    <w:rsid w:val="00650C2D"/>
    <w:rsid w:val="006545C4"/>
    <w:rsid w:val="00654712"/>
    <w:rsid w:val="00656CB7"/>
    <w:rsid w:val="00660562"/>
    <w:rsid w:val="00661971"/>
    <w:rsid w:val="00661CE8"/>
    <w:rsid w:val="006623D9"/>
    <w:rsid w:val="00663546"/>
    <w:rsid w:val="00664650"/>
    <w:rsid w:val="0066550C"/>
    <w:rsid w:val="006710C4"/>
    <w:rsid w:val="006716F2"/>
    <w:rsid w:val="00673592"/>
    <w:rsid w:val="006749C6"/>
    <w:rsid w:val="00674EA7"/>
    <w:rsid w:val="006776AC"/>
    <w:rsid w:val="006816F5"/>
    <w:rsid w:val="00682BF2"/>
    <w:rsid w:val="00682EB1"/>
    <w:rsid w:val="006831DD"/>
    <w:rsid w:val="006850BC"/>
    <w:rsid w:val="006859CE"/>
    <w:rsid w:val="00691270"/>
    <w:rsid w:val="00694BA8"/>
    <w:rsid w:val="006A037C"/>
    <w:rsid w:val="006A36F4"/>
    <w:rsid w:val="006A406F"/>
    <w:rsid w:val="006A5ACF"/>
    <w:rsid w:val="006A5D3A"/>
    <w:rsid w:val="006A67F6"/>
    <w:rsid w:val="006B1850"/>
    <w:rsid w:val="006B1E48"/>
    <w:rsid w:val="006B2AC4"/>
    <w:rsid w:val="006B2CE8"/>
    <w:rsid w:val="006B369A"/>
    <w:rsid w:val="006C23D4"/>
    <w:rsid w:val="006C375C"/>
    <w:rsid w:val="006C7BB0"/>
    <w:rsid w:val="006D3237"/>
    <w:rsid w:val="006D3EFB"/>
    <w:rsid w:val="006E2393"/>
    <w:rsid w:val="006E2E37"/>
    <w:rsid w:val="006E3142"/>
    <w:rsid w:val="006E3CF1"/>
    <w:rsid w:val="006E79B2"/>
    <w:rsid w:val="006E7E80"/>
    <w:rsid w:val="006F1DF9"/>
    <w:rsid w:val="006F41D3"/>
    <w:rsid w:val="006F48CA"/>
    <w:rsid w:val="006F57C5"/>
    <w:rsid w:val="006F64DD"/>
    <w:rsid w:val="00707BBB"/>
    <w:rsid w:val="00710685"/>
    <w:rsid w:val="00711065"/>
    <w:rsid w:val="00714ACF"/>
    <w:rsid w:val="00714E0F"/>
    <w:rsid w:val="00715127"/>
    <w:rsid w:val="00715E8E"/>
    <w:rsid w:val="007206C7"/>
    <w:rsid w:val="00722964"/>
    <w:rsid w:val="00723580"/>
    <w:rsid w:val="00723755"/>
    <w:rsid w:val="00723D31"/>
    <w:rsid w:val="007271E0"/>
    <w:rsid w:val="0073136C"/>
    <w:rsid w:val="007317FC"/>
    <w:rsid w:val="00731F0F"/>
    <w:rsid w:val="00732334"/>
    <w:rsid w:val="00732578"/>
    <w:rsid w:val="00733250"/>
    <w:rsid w:val="00733CCA"/>
    <w:rsid w:val="0073514A"/>
    <w:rsid w:val="0073585D"/>
    <w:rsid w:val="00740CDD"/>
    <w:rsid w:val="007410EA"/>
    <w:rsid w:val="00741404"/>
    <w:rsid w:val="007419D0"/>
    <w:rsid w:val="007449E5"/>
    <w:rsid w:val="00746C5A"/>
    <w:rsid w:val="00747FF0"/>
    <w:rsid w:val="00751234"/>
    <w:rsid w:val="007538EF"/>
    <w:rsid w:val="00755AD2"/>
    <w:rsid w:val="007560E3"/>
    <w:rsid w:val="007566A5"/>
    <w:rsid w:val="00760122"/>
    <w:rsid w:val="00763FA6"/>
    <w:rsid w:val="00764D4E"/>
    <w:rsid w:val="00765A1F"/>
    <w:rsid w:val="00767755"/>
    <w:rsid w:val="007735C0"/>
    <w:rsid w:val="00775598"/>
    <w:rsid w:val="00775B6D"/>
    <w:rsid w:val="00776D68"/>
    <w:rsid w:val="007823E3"/>
    <w:rsid w:val="007850EE"/>
    <w:rsid w:val="00785B95"/>
    <w:rsid w:val="00790E96"/>
    <w:rsid w:val="00793366"/>
    <w:rsid w:val="007957D8"/>
    <w:rsid w:val="007A1DA2"/>
    <w:rsid w:val="007A716F"/>
    <w:rsid w:val="007A7E52"/>
    <w:rsid w:val="007B270A"/>
    <w:rsid w:val="007B461D"/>
    <w:rsid w:val="007C01B7"/>
    <w:rsid w:val="007C0695"/>
    <w:rsid w:val="007C419A"/>
    <w:rsid w:val="007C4CC8"/>
    <w:rsid w:val="007C5426"/>
    <w:rsid w:val="007C5798"/>
    <w:rsid w:val="007D30E3"/>
    <w:rsid w:val="007D4832"/>
    <w:rsid w:val="007E21B2"/>
    <w:rsid w:val="007E2C4E"/>
    <w:rsid w:val="007E2DF8"/>
    <w:rsid w:val="007E40AD"/>
    <w:rsid w:val="007F1905"/>
    <w:rsid w:val="007F1D5A"/>
    <w:rsid w:val="00801300"/>
    <w:rsid w:val="00802C64"/>
    <w:rsid w:val="00805E52"/>
    <w:rsid w:val="008061D0"/>
    <w:rsid w:val="00810B38"/>
    <w:rsid w:val="008159B5"/>
    <w:rsid w:val="00820277"/>
    <w:rsid w:val="008204C7"/>
    <w:rsid w:val="00820992"/>
    <w:rsid w:val="00823602"/>
    <w:rsid w:val="00823BFE"/>
    <w:rsid w:val="008255F5"/>
    <w:rsid w:val="00827C7F"/>
    <w:rsid w:val="0083014E"/>
    <w:rsid w:val="00831CA8"/>
    <w:rsid w:val="0083214A"/>
    <w:rsid w:val="00834220"/>
    <w:rsid w:val="00835539"/>
    <w:rsid w:val="00837981"/>
    <w:rsid w:val="00837B9A"/>
    <w:rsid w:val="00841E20"/>
    <w:rsid w:val="00842FDA"/>
    <w:rsid w:val="00844852"/>
    <w:rsid w:val="00845723"/>
    <w:rsid w:val="00851EF9"/>
    <w:rsid w:val="0085614B"/>
    <w:rsid w:val="008577FD"/>
    <w:rsid w:val="00860B03"/>
    <w:rsid w:val="0086497A"/>
    <w:rsid w:val="008713A1"/>
    <w:rsid w:val="008754AB"/>
    <w:rsid w:val="00877331"/>
    <w:rsid w:val="0088060C"/>
    <w:rsid w:val="008863FC"/>
    <w:rsid w:val="0088752F"/>
    <w:rsid w:val="008910D0"/>
    <w:rsid w:val="00891515"/>
    <w:rsid w:val="00893576"/>
    <w:rsid w:val="00893B21"/>
    <w:rsid w:val="00893E73"/>
    <w:rsid w:val="00894638"/>
    <w:rsid w:val="00894DC0"/>
    <w:rsid w:val="0089558F"/>
    <w:rsid w:val="008A43C4"/>
    <w:rsid w:val="008A6237"/>
    <w:rsid w:val="008A6E78"/>
    <w:rsid w:val="008B02DC"/>
    <w:rsid w:val="008B0B5E"/>
    <w:rsid w:val="008B0CD0"/>
    <w:rsid w:val="008B148D"/>
    <w:rsid w:val="008B2F9A"/>
    <w:rsid w:val="008B57CE"/>
    <w:rsid w:val="008B5DAF"/>
    <w:rsid w:val="008B659F"/>
    <w:rsid w:val="008B7B12"/>
    <w:rsid w:val="008C0856"/>
    <w:rsid w:val="008C26DE"/>
    <w:rsid w:val="008D15AC"/>
    <w:rsid w:val="008D2225"/>
    <w:rsid w:val="008D4752"/>
    <w:rsid w:val="008E271C"/>
    <w:rsid w:val="008E3FB4"/>
    <w:rsid w:val="008E418E"/>
    <w:rsid w:val="008E5BC6"/>
    <w:rsid w:val="008E6A25"/>
    <w:rsid w:val="008F5193"/>
    <w:rsid w:val="008F5B6D"/>
    <w:rsid w:val="008F6A9D"/>
    <w:rsid w:val="009013A7"/>
    <w:rsid w:val="009017FB"/>
    <w:rsid w:val="009017FC"/>
    <w:rsid w:val="00903B43"/>
    <w:rsid w:val="00903CE2"/>
    <w:rsid w:val="0090506B"/>
    <w:rsid w:val="009050C9"/>
    <w:rsid w:val="009066FC"/>
    <w:rsid w:val="00907E02"/>
    <w:rsid w:val="009140A3"/>
    <w:rsid w:val="009144A2"/>
    <w:rsid w:val="00914A48"/>
    <w:rsid w:val="0091510C"/>
    <w:rsid w:val="00917710"/>
    <w:rsid w:val="00921882"/>
    <w:rsid w:val="009259AC"/>
    <w:rsid w:val="00925FCC"/>
    <w:rsid w:val="00926F38"/>
    <w:rsid w:val="00934301"/>
    <w:rsid w:val="00935B9D"/>
    <w:rsid w:val="00936CD1"/>
    <w:rsid w:val="00937EBC"/>
    <w:rsid w:val="00941747"/>
    <w:rsid w:val="00941EFB"/>
    <w:rsid w:val="009462F8"/>
    <w:rsid w:val="00946777"/>
    <w:rsid w:val="00947AFB"/>
    <w:rsid w:val="00951B0C"/>
    <w:rsid w:val="00951D7D"/>
    <w:rsid w:val="00952E09"/>
    <w:rsid w:val="00955CBF"/>
    <w:rsid w:val="00957013"/>
    <w:rsid w:val="0096047D"/>
    <w:rsid w:val="00960D4E"/>
    <w:rsid w:val="009630C7"/>
    <w:rsid w:val="009643A1"/>
    <w:rsid w:val="009645DB"/>
    <w:rsid w:val="00972B55"/>
    <w:rsid w:val="00972FE8"/>
    <w:rsid w:val="00973815"/>
    <w:rsid w:val="009743B7"/>
    <w:rsid w:val="00975A93"/>
    <w:rsid w:val="00976B80"/>
    <w:rsid w:val="00977DB0"/>
    <w:rsid w:val="00980D2A"/>
    <w:rsid w:val="009816DA"/>
    <w:rsid w:val="0098228B"/>
    <w:rsid w:val="009828DA"/>
    <w:rsid w:val="00982CDF"/>
    <w:rsid w:val="00985BAB"/>
    <w:rsid w:val="00985FBF"/>
    <w:rsid w:val="00993420"/>
    <w:rsid w:val="009974B9"/>
    <w:rsid w:val="00997F03"/>
    <w:rsid w:val="009A46DF"/>
    <w:rsid w:val="009A510B"/>
    <w:rsid w:val="009A5C42"/>
    <w:rsid w:val="009B1B5F"/>
    <w:rsid w:val="009B2EC2"/>
    <w:rsid w:val="009B6673"/>
    <w:rsid w:val="009C191B"/>
    <w:rsid w:val="009C2BD6"/>
    <w:rsid w:val="009D76CC"/>
    <w:rsid w:val="009D7880"/>
    <w:rsid w:val="009E1F32"/>
    <w:rsid w:val="009E43A2"/>
    <w:rsid w:val="009E5829"/>
    <w:rsid w:val="009E61A0"/>
    <w:rsid w:val="009E776C"/>
    <w:rsid w:val="00A024B7"/>
    <w:rsid w:val="00A04562"/>
    <w:rsid w:val="00A07518"/>
    <w:rsid w:val="00A11785"/>
    <w:rsid w:val="00A120BA"/>
    <w:rsid w:val="00A13C6E"/>
    <w:rsid w:val="00A13EBF"/>
    <w:rsid w:val="00A14C3C"/>
    <w:rsid w:val="00A1726E"/>
    <w:rsid w:val="00A204CF"/>
    <w:rsid w:val="00A23D49"/>
    <w:rsid w:val="00A27004"/>
    <w:rsid w:val="00A272AE"/>
    <w:rsid w:val="00A27A93"/>
    <w:rsid w:val="00A30C29"/>
    <w:rsid w:val="00A30D0B"/>
    <w:rsid w:val="00A34DD6"/>
    <w:rsid w:val="00A352A4"/>
    <w:rsid w:val="00A35B6A"/>
    <w:rsid w:val="00A36819"/>
    <w:rsid w:val="00A36989"/>
    <w:rsid w:val="00A43628"/>
    <w:rsid w:val="00A461FE"/>
    <w:rsid w:val="00A46BEF"/>
    <w:rsid w:val="00A503C2"/>
    <w:rsid w:val="00A54192"/>
    <w:rsid w:val="00A55177"/>
    <w:rsid w:val="00A5635E"/>
    <w:rsid w:val="00A6035E"/>
    <w:rsid w:val="00A60789"/>
    <w:rsid w:val="00A6144C"/>
    <w:rsid w:val="00A65C8D"/>
    <w:rsid w:val="00A66617"/>
    <w:rsid w:val="00A671F8"/>
    <w:rsid w:val="00A673A4"/>
    <w:rsid w:val="00A724AE"/>
    <w:rsid w:val="00A73329"/>
    <w:rsid w:val="00A73607"/>
    <w:rsid w:val="00A73795"/>
    <w:rsid w:val="00A77315"/>
    <w:rsid w:val="00A81FE6"/>
    <w:rsid w:val="00A82359"/>
    <w:rsid w:val="00A865D2"/>
    <w:rsid w:val="00A902D5"/>
    <w:rsid w:val="00A94AD3"/>
    <w:rsid w:val="00A94C20"/>
    <w:rsid w:val="00A95C21"/>
    <w:rsid w:val="00A9635D"/>
    <w:rsid w:val="00A965A8"/>
    <w:rsid w:val="00A97621"/>
    <w:rsid w:val="00AA227F"/>
    <w:rsid w:val="00AA3BC7"/>
    <w:rsid w:val="00AA6348"/>
    <w:rsid w:val="00AA754A"/>
    <w:rsid w:val="00AB099E"/>
    <w:rsid w:val="00AB4328"/>
    <w:rsid w:val="00AB4F3C"/>
    <w:rsid w:val="00AB6CA6"/>
    <w:rsid w:val="00AC002E"/>
    <w:rsid w:val="00AC362C"/>
    <w:rsid w:val="00AC36B3"/>
    <w:rsid w:val="00AC4052"/>
    <w:rsid w:val="00AC7974"/>
    <w:rsid w:val="00AD2DDD"/>
    <w:rsid w:val="00AD40A7"/>
    <w:rsid w:val="00AD41E8"/>
    <w:rsid w:val="00AD4BC1"/>
    <w:rsid w:val="00AE0A2E"/>
    <w:rsid w:val="00AE354C"/>
    <w:rsid w:val="00AE3CE7"/>
    <w:rsid w:val="00AF06A2"/>
    <w:rsid w:val="00AF4B07"/>
    <w:rsid w:val="00AF6186"/>
    <w:rsid w:val="00AF650B"/>
    <w:rsid w:val="00AF6547"/>
    <w:rsid w:val="00AF7A3A"/>
    <w:rsid w:val="00AF7C21"/>
    <w:rsid w:val="00B02CFC"/>
    <w:rsid w:val="00B05911"/>
    <w:rsid w:val="00B066E0"/>
    <w:rsid w:val="00B127D6"/>
    <w:rsid w:val="00B16041"/>
    <w:rsid w:val="00B160DB"/>
    <w:rsid w:val="00B1697E"/>
    <w:rsid w:val="00B20836"/>
    <w:rsid w:val="00B20FA3"/>
    <w:rsid w:val="00B21E12"/>
    <w:rsid w:val="00B22577"/>
    <w:rsid w:val="00B2307D"/>
    <w:rsid w:val="00B235BB"/>
    <w:rsid w:val="00B27A44"/>
    <w:rsid w:val="00B309EB"/>
    <w:rsid w:val="00B30BBF"/>
    <w:rsid w:val="00B3235B"/>
    <w:rsid w:val="00B33C03"/>
    <w:rsid w:val="00B3574F"/>
    <w:rsid w:val="00B36253"/>
    <w:rsid w:val="00B369B9"/>
    <w:rsid w:val="00B44E56"/>
    <w:rsid w:val="00B46543"/>
    <w:rsid w:val="00B47D33"/>
    <w:rsid w:val="00B520DB"/>
    <w:rsid w:val="00B52BE0"/>
    <w:rsid w:val="00B54133"/>
    <w:rsid w:val="00B542B3"/>
    <w:rsid w:val="00B604FD"/>
    <w:rsid w:val="00B6426D"/>
    <w:rsid w:val="00B66554"/>
    <w:rsid w:val="00B701ED"/>
    <w:rsid w:val="00B72E27"/>
    <w:rsid w:val="00B74084"/>
    <w:rsid w:val="00B740D1"/>
    <w:rsid w:val="00B76F20"/>
    <w:rsid w:val="00B8086C"/>
    <w:rsid w:val="00B8562B"/>
    <w:rsid w:val="00B861B4"/>
    <w:rsid w:val="00B86DFE"/>
    <w:rsid w:val="00B87858"/>
    <w:rsid w:val="00B90990"/>
    <w:rsid w:val="00B9134F"/>
    <w:rsid w:val="00B922FF"/>
    <w:rsid w:val="00B9281E"/>
    <w:rsid w:val="00B93925"/>
    <w:rsid w:val="00B95187"/>
    <w:rsid w:val="00BA294C"/>
    <w:rsid w:val="00BA2D55"/>
    <w:rsid w:val="00BA4714"/>
    <w:rsid w:val="00BA5AAF"/>
    <w:rsid w:val="00BA71B1"/>
    <w:rsid w:val="00BB0637"/>
    <w:rsid w:val="00BB345F"/>
    <w:rsid w:val="00BB5883"/>
    <w:rsid w:val="00BB5C73"/>
    <w:rsid w:val="00BB68B0"/>
    <w:rsid w:val="00BB68EA"/>
    <w:rsid w:val="00BC1C27"/>
    <w:rsid w:val="00BC474B"/>
    <w:rsid w:val="00BC597A"/>
    <w:rsid w:val="00BC6BBF"/>
    <w:rsid w:val="00BD1572"/>
    <w:rsid w:val="00BD7646"/>
    <w:rsid w:val="00BE14E3"/>
    <w:rsid w:val="00BE3774"/>
    <w:rsid w:val="00BE41E5"/>
    <w:rsid w:val="00BF0BBB"/>
    <w:rsid w:val="00BF4109"/>
    <w:rsid w:val="00BF4CC3"/>
    <w:rsid w:val="00BF5249"/>
    <w:rsid w:val="00BF63F2"/>
    <w:rsid w:val="00C054C7"/>
    <w:rsid w:val="00C057B5"/>
    <w:rsid w:val="00C20551"/>
    <w:rsid w:val="00C21A51"/>
    <w:rsid w:val="00C21F58"/>
    <w:rsid w:val="00C22687"/>
    <w:rsid w:val="00C22D04"/>
    <w:rsid w:val="00C31D4F"/>
    <w:rsid w:val="00C32E4D"/>
    <w:rsid w:val="00C333A0"/>
    <w:rsid w:val="00C34700"/>
    <w:rsid w:val="00C36A81"/>
    <w:rsid w:val="00C41974"/>
    <w:rsid w:val="00C42427"/>
    <w:rsid w:val="00C447AD"/>
    <w:rsid w:val="00C53F4A"/>
    <w:rsid w:val="00C54125"/>
    <w:rsid w:val="00C55B54"/>
    <w:rsid w:val="00C6057C"/>
    <w:rsid w:val="00C6098E"/>
    <w:rsid w:val="00C61301"/>
    <w:rsid w:val="00C6152C"/>
    <w:rsid w:val="00C61F95"/>
    <w:rsid w:val="00C621C2"/>
    <w:rsid w:val="00C642F0"/>
    <w:rsid w:val="00C64DCF"/>
    <w:rsid w:val="00C659B3"/>
    <w:rsid w:val="00C6730F"/>
    <w:rsid w:val="00C677F7"/>
    <w:rsid w:val="00C72D12"/>
    <w:rsid w:val="00C74810"/>
    <w:rsid w:val="00C7787F"/>
    <w:rsid w:val="00C77A5A"/>
    <w:rsid w:val="00C8097C"/>
    <w:rsid w:val="00C81D40"/>
    <w:rsid w:val="00C82914"/>
    <w:rsid w:val="00C839DC"/>
    <w:rsid w:val="00C8420D"/>
    <w:rsid w:val="00C90D68"/>
    <w:rsid w:val="00C939FE"/>
    <w:rsid w:val="00C96294"/>
    <w:rsid w:val="00CA4BDA"/>
    <w:rsid w:val="00CA6309"/>
    <w:rsid w:val="00CB1AFD"/>
    <w:rsid w:val="00CB1F66"/>
    <w:rsid w:val="00CB2951"/>
    <w:rsid w:val="00CB29A0"/>
    <w:rsid w:val="00CB4CC6"/>
    <w:rsid w:val="00CC01CB"/>
    <w:rsid w:val="00CD282B"/>
    <w:rsid w:val="00CD4C35"/>
    <w:rsid w:val="00CD64AD"/>
    <w:rsid w:val="00CD7369"/>
    <w:rsid w:val="00CE0475"/>
    <w:rsid w:val="00CE0B0E"/>
    <w:rsid w:val="00CE3831"/>
    <w:rsid w:val="00CE7ACC"/>
    <w:rsid w:val="00CF0AB2"/>
    <w:rsid w:val="00CF3802"/>
    <w:rsid w:val="00CF442E"/>
    <w:rsid w:val="00CF5E38"/>
    <w:rsid w:val="00CF6166"/>
    <w:rsid w:val="00D00ABB"/>
    <w:rsid w:val="00D02EEC"/>
    <w:rsid w:val="00D03551"/>
    <w:rsid w:val="00D044A4"/>
    <w:rsid w:val="00D06A63"/>
    <w:rsid w:val="00D06C18"/>
    <w:rsid w:val="00D07E0E"/>
    <w:rsid w:val="00D11478"/>
    <w:rsid w:val="00D15ED0"/>
    <w:rsid w:val="00D204A1"/>
    <w:rsid w:val="00D21B3E"/>
    <w:rsid w:val="00D21FED"/>
    <w:rsid w:val="00D23BFB"/>
    <w:rsid w:val="00D240F8"/>
    <w:rsid w:val="00D24251"/>
    <w:rsid w:val="00D2440E"/>
    <w:rsid w:val="00D31F79"/>
    <w:rsid w:val="00D343E2"/>
    <w:rsid w:val="00D34AF5"/>
    <w:rsid w:val="00D361A2"/>
    <w:rsid w:val="00D370A4"/>
    <w:rsid w:val="00D42E43"/>
    <w:rsid w:val="00D44C2E"/>
    <w:rsid w:val="00D45414"/>
    <w:rsid w:val="00D515B3"/>
    <w:rsid w:val="00D51CC2"/>
    <w:rsid w:val="00D54738"/>
    <w:rsid w:val="00D566BD"/>
    <w:rsid w:val="00D569D8"/>
    <w:rsid w:val="00D57A4D"/>
    <w:rsid w:val="00D60AA7"/>
    <w:rsid w:val="00D60D87"/>
    <w:rsid w:val="00D63F90"/>
    <w:rsid w:val="00D6435F"/>
    <w:rsid w:val="00D71EF4"/>
    <w:rsid w:val="00D731A7"/>
    <w:rsid w:val="00D756BE"/>
    <w:rsid w:val="00D75E28"/>
    <w:rsid w:val="00D772C2"/>
    <w:rsid w:val="00D8008E"/>
    <w:rsid w:val="00D805F1"/>
    <w:rsid w:val="00D82C45"/>
    <w:rsid w:val="00D85548"/>
    <w:rsid w:val="00D908A8"/>
    <w:rsid w:val="00D90BA5"/>
    <w:rsid w:val="00D929AE"/>
    <w:rsid w:val="00D95D31"/>
    <w:rsid w:val="00D977B6"/>
    <w:rsid w:val="00D97A2D"/>
    <w:rsid w:val="00DA4A31"/>
    <w:rsid w:val="00DA4B48"/>
    <w:rsid w:val="00DA7B04"/>
    <w:rsid w:val="00DB2CAB"/>
    <w:rsid w:val="00DB36C2"/>
    <w:rsid w:val="00DB3AB4"/>
    <w:rsid w:val="00DC030E"/>
    <w:rsid w:val="00DC169B"/>
    <w:rsid w:val="00DC2AB9"/>
    <w:rsid w:val="00DC2B1B"/>
    <w:rsid w:val="00DC63F0"/>
    <w:rsid w:val="00DC7B3F"/>
    <w:rsid w:val="00DD4162"/>
    <w:rsid w:val="00DD6EE5"/>
    <w:rsid w:val="00DD7106"/>
    <w:rsid w:val="00DD7689"/>
    <w:rsid w:val="00DE2D16"/>
    <w:rsid w:val="00DE386C"/>
    <w:rsid w:val="00DE475A"/>
    <w:rsid w:val="00DE4966"/>
    <w:rsid w:val="00DE4D35"/>
    <w:rsid w:val="00DF0549"/>
    <w:rsid w:val="00DF098B"/>
    <w:rsid w:val="00DF11C4"/>
    <w:rsid w:val="00DF1A85"/>
    <w:rsid w:val="00DF210C"/>
    <w:rsid w:val="00DF4B6A"/>
    <w:rsid w:val="00DF6097"/>
    <w:rsid w:val="00E00129"/>
    <w:rsid w:val="00E02C09"/>
    <w:rsid w:val="00E030E8"/>
    <w:rsid w:val="00E03D24"/>
    <w:rsid w:val="00E04D59"/>
    <w:rsid w:val="00E05C05"/>
    <w:rsid w:val="00E07DA1"/>
    <w:rsid w:val="00E122B8"/>
    <w:rsid w:val="00E123CB"/>
    <w:rsid w:val="00E205EC"/>
    <w:rsid w:val="00E20E13"/>
    <w:rsid w:val="00E2181F"/>
    <w:rsid w:val="00E21DBC"/>
    <w:rsid w:val="00E25BE4"/>
    <w:rsid w:val="00E269A0"/>
    <w:rsid w:val="00E275D7"/>
    <w:rsid w:val="00E27DBE"/>
    <w:rsid w:val="00E32AB1"/>
    <w:rsid w:val="00E36C71"/>
    <w:rsid w:val="00E40404"/>
    <w:rsid w:val="00E432AB"/>
    <w:rsid w:val="00E44DD5"/>
    <w:rsid w:val="00E45895"/>
    <w:rsid w:val="00E459C6"/>
    <w:rsid w:val="00E45A93"/>
    <w:rsid w:val="00E47589"/>
    <w:rsid w:val="00E54719"/>
    <w:rsid w:val="00E55458"/>
    <w:rsid w:val="00E579DC"/>
    <w:rsid w:val="00E57B65"/>
    <w:rsid w:val="00E57FB7"/>
    <w:rsid w:val="00E60F65"/>
    <w:rsid w:val="00E612C0"/>
    <w:rsid w:val="00E64915"/>
    <w:rsid w:val="00E65DBC"/>
    <w:rsid w:val="00E661D4"/>
    <w:rsid w:val="00E667EF"/>
    <w:rsid w:val="00E70091"/>
    <w:rsid w:val="00E705C4"/>
    <w:rsid w:val="00E720F5"/>
    <w:rsid w:val="00E73BBD"/>
    <w:rsid w:val="00E747BE"/>
    <w:rsid w:val="00E76D47"/>
    <w:rsid w:val="00E77DA3"/>
    <w:rsid w:val="00E81426"/>
    <w:rsid w:val="00E849F7"/>
    <w:rsid w:val="00E90302"/>
    <w:rsid w:val="00E911F4"/>
    <w:rsid w:val="00E916F3"/>
    <w:rsid w:val="00E918B8"/>
    <w:rsid w:val="00E9597F"/>
    <w:rsid w:val="00E97396"/>
    <w:rsid w:val="00EA0608"/>
    <w:rsid w:val="00EA0794"/>
    <w:rsid w:val="00EA185E"/>
    <w:rsid w:val="00EA39B6"/>
    <w:rsid w:val="00EA592A"/>
    <w:rsid w:val="00EA650A"/>
    <w:rsid w:val="00EB14E4"/>
    <w:rsid w:val="00EB1F13"/>
    <w:rsid w:val="00EB2519"/>
    <w:rsid w:val="00EB32A5"/>
    <w:rsid w:val="00EB34ED"/>
    <w:rsid w:val="00EB7BE0"/>
    <w:rsid w:val="00EC315E"/>
    <w:rsid w:val="00EC3624"/>
    <w:rsid w:val="00EC51D5"/>
    <w:rsid w:val="00EC7404"/>
    <w:rsid w:val="00ED077C"/>
    <w:rsid w:val="00ED1190"/>
    <w:rsid w:val="00ED29E7"/>
    <w:rsid w:val="00ED2A9B"/>
    <w:rsid w:val="00ED4CD0"/>
    <w:rsid w:val="00ED6544"/>
    <w:rsid w:val="00ED6DBA"/>
    <w:rsid w:val="00EE0277"/>
    <w:rsid w:val="00EE1BB6"/>
    <w:rsid w:val="00EE1DA9"/>
    <w:rsid w:val="00EE1EAB"/>
    <w:rsid w:val="00EE3E00"/>
    <w:rsid w:val="00EE5203"/>
    <w:rsid w:val="00EE56EF"/>
    <w:rsid w:val="00EE5DD2"/>
    <w:rsid w:val="00EF1091"/>
    <w:rsid w:val="00EF1D44"/>
    <w:rsid w:val="00EF3901"/>
    <w:rsid w:val="00EF41F1"/>
    <w:rsid w:val="00EF4F08"/>
    <w:rsid w:val="00F00A52"/>
    <w:rsid w:val="00F00A79"/>
    <w:rsid w:val="00F00E86"/>
    <w:rsid w:val="00F0420D"/>
    <w:rsid w:val="00F04D5F"/>
    <w:rsid w:val="00F050BE"/>
    <w:rsid w:val="00F07C1E"/>
    <w:rsid w:val="00F07D06"/>
    <w:rsid w:val="00F105DB"/>
    <w:rsid w:val="00F118D8"/>
    <w:rsid w:val="00F12263"/>
    <w:rsid w:val="00F123C7"/>
    <w:rsid w:val="00F12AF5"/>
    <w:rsid w:val="00F132BC"/>
    <w:rsid w:val="00F13D80"/>
    <w:rsid w:val="00F14CCC"/>
    <w:rsid w:val="00F16AAA"/>
    <w:rsid w:val="00F21161"/>
    <w:rsid w:val="00F218EF"/>
    <w:rsid w:val="00F21BC7"/>
    <w:rsid w:val="00F23306"/>
    <w:rsid w:val="00F24573"/>
    <w:rsid w:val="00F266A2"/>
    <w:rsid w:val="00F27A22"/>
    <w:rsid w:val="00F31F06"/>
    <w:rsid w:val="00F32269"/>
    <w:rsid w:val="00F40CCD"/>
    <w:rsid w:val="00F41D4C"/>
    <w:rsid w:val="00F5410C"/>
    <w:rsid w:val="00F56980"/>
    <w:rsid w:val="00F56A6F"/>
    <w:rsid w:val="00F5709C"/>
    <w:rsid w:val="00F62329"/>
    <w:rsid w:val="00F62DE6"/>
    <w:rsid w:val="00F64EF1"/>
    <w:rsid w:val="00F7515D"/>
    <w:rsid w:val="00F82230"/>
    <w:rsid w:val="00F8765F"/>
    <w:rsid w:val="00F90767"/>
    <w:rsid w:val="00F90FD0"/>
    <w:rsid w:val="00F924CA"/>
    <w:rsid w:val="00FA021F"/>
    <w:rsid w:val="00FA1401"/>
    <w:rsid w:val="00FA22AF"/>
    <w:rsid w:val="00FA2CDF"/>
    <w:rsid w:val="00FA685B"/>
    <w:rsid w:val="00FB0A92"/>
    <w:rsid w:val="00FB0C01"/>
    <w:rsid w:val="00FB1CA0"/>
    <w:rsid w:val="00FB2208"/>
    <w:rsid w:val="00FC0A73"/>
    <w:rsid w:val="00FC1783"/>
    <w:rsid w:val="00FC18F2"/>
    <w:rsid w:val="00FC39E5"/>
    <w:rsid w:val="00FC3A78"/>
    <w:rsid w:val="00FC3CD4"/>
    <w:rsid w:val="00FC5FFE"/>
    <w:rsid w:val="00FC72CF"/>
    <w:rsid w:val="00FD1005"/>
    <w:rsid w:val="00FD3180"/>
    <w:rsid w:val="00FD6C75"/>
    <w:rsid w:val="00FE05B8"/>
    <w:rsid w:val="00FE71B3"/>
    <w:rsid w:val="00FF05FD"/>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75A93"/>
    <w:pPr>
      <w:jc w:val="both"/>
    </w:pPr>
    <w:rPr>
      <w:rFonts w:eastAsiaTheme="minorEastAsia"/>
      <w:sz w:val="24"/>
    </w:rPr>
  </w:style>
  <w:style w:type="paragraph" w:styleId="Nagwek1">
    <w:name w:val="heading 1"/>
    <w:basedOn w:val="Normalny"/>
    <w:next w:val="Normalny"/>
    <w:link w:val="Nagwek1Znak"/>
    <w:uiPriority w:val="99"/>
    <w:semiHidden/>
    <w:rsid w:val="00975A9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75A9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75A9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75A9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75A9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75A9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75A9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75A9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75A9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75A93"/>
    <w:rPr>
      <w:rFonts w:ascii="Tahoma" w:hAnsi="Tahoma" w:cs="Tahoma"/>
      <w:sz w:val="16"/>
      <w:szCs w:val="16"/>
    </w:rPr>
  </w:style>
  <w:style w:type="character" w:customStyle="1" w:styleId="TekstdymkaZnak">
    <w:name w:val="Tekst dymka Znak"/>
    <w:basedOn w:val="Domylnaczcionkaakapitu"/>
    <w:link w:val="Tekstdymka"/>
    <w:uiPriority w:val="99"/>
    <w:semiHidden/>
    <w:rsid w:val="00975A93"/>
    <w:rPr>
      <w:rFonts w:ascii="Tahoma" w:eastAsiaTheme="minorEastAsia" w:hAnsi="Tahoma" w:cs="Tahoma"/>
      <w:sz w:val="16"/>
      <w:szCs w:val="16"/>
    </w:rPr>
  </w:style>
  <w:style w:type="character" w:styleId="Tytuksiki">
    <w:name w:val="Book Title"/>
    <w:uiPriority w:val="99"/>
    <w:semiHidden/>
    <w:qFormat/>
    <w:rsid w:val="00975A93"/>
    <w:rPr>
      <w:i/>
      <w:iCs/>
      <w:smallCaps/>
      <w:spacing w:val="5"/>
    </w:rPr>
  </w:style>
  <w:style w:type="paragraph" w:customStyle="1" w:styleId="ECHRHeader">
    <w:name w:val="ECHR_Header"/>
    <w:aliases w:val="Ju_Header"/>
    <w:basedOn w:val="Nagwek"/>
    <w:uiPriority w:val="4"/>
    <w:qFormat/>
    <w:rsid w:val="00975A9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75A93"/>
    <w:pPr>
      <w:jc w:val="left"/>
    </w:pPr>
    <w:rPr>
      <w:sz w:val="8"/>
    </w:rPr>
  </w:style>
  <w:style w:type="character" w:styleId="Pogrubienie">
    <w:name w:val="Strong"/>
    <w:uiPriority w:val="99"/>
    <w:semiHidden/>
    <w:qFormat/>
    <w:rsid w:val="00975A93"/>
    <w:rPr>
      <w:b/>
      <w:bCs/>
    </w:rPr>
  </w:style>
  <w:style w:type="paragraph" w:styleId="Bezodstpw">
    <w:name w:val="No Spacing"/>
    <w:basedOn w:val="Normalny"/>
    <w:link w:val="BezodstpwZnak"/>
    <w:semiHidden/>
    <w:qFormat/>
    <w:rsid w:val="00975A93"/>
  </w:style>
  <w:style w:type="character" w:customStyle="1" w:styleId="BezodstpwZnak">
    <w:name w:val="Bez odstępów Znak"/>
    <w:basedOn w:val="Domylnaczcionkaakapitu"/>
    <w:link w:val="Bezodstpw"/>
    <w:semiHidden/>
    <w:rsid w:val="00975A93"/>
    <w:rPr>
      <w:rFonts w:eastAsiaTheme="minorEastAsia"/>
      <w:sz w:val="24"/>
    </w:rPr>
  </w:style>
  <w:style w:type="paragraph" w:customStyle="1" w:styleId="ECHRFooterLine">
    <w:name w:val="ECHR_Footer_Line"/>
    <w:aliases w:val="Footer_Line"/>
    <w:basedOn w:val="Normalny"/>
    <w:next w:val="ECHRFooter"/>
    <w:uiPriority w:val="57"/>
    <w:semiHidden/>
    <w:rsid w:val="00975A9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75A93"/>
    <w:pPr>
      <w:numPr>
        <w:numId w:val="14"/>
      </w:numPr>
      <w:jc w:val="left"/>
    </w:pPr>
    <w:rPr>
      <w:b/>
    </w:rPr>
  </w:style>
  <w:style w:type="paragraph" w:customStyle="1" w:styleId="OpiPara">
    <w:name w:val="Opi_Para"/>
    <w:basedOn w:val="ECHRPara"/>
    <w:uiPriority w:val="46"/>
    <w:semiHidden/>
    <w:qFormat/>
    <w:rsid w:val="00975A93"/>
  </w:style>
  <w:style w:type="paragraph" w:customStyle="1" w:styleId="JuParaSub">
    <w:name w:val="Ju_Para_Sub"/>
    <w:basedOn w:val="ECHRPara"/>
    <w:uiPriority w:val="13"/>
    <w:qFormat/>
    <w:rsid w:val="00975A93"/>
    <w:pPr>
      <w:ind w:left="284"/>
    </w:pPr>
  </w:style>
  <w:style w:type="paragraph" w:customStyle="1" w:styleId="ECHRTitleCentre3">
    <w:name w:val="ECHR_Title_Centre_3"/>
    <w:aliases w:val="Ju_H_Article"/>
    <w:basedOn w:val="Normalny"/>
    <w:next w:val="ECHRParaQuote"/>
    <w:uiPriority w:val="27"/>
    <w:qFormat/>
    <w:rsid w:val="00975A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75A9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75A93"/>
  </w:style>
  <w:style w:type="paragraph" w:customStyle="1" w:styleId="OpiQuot">
    <w:name w:val="Opi_Quot"/>
    <w:basedOn w:val="ECHRParaQuote"/>
    <w:uiPriority w:val="48"/>
    <w:semiHidden/>
    <w:qFormat/>
    <w:rsid w:val="00975A93"/>
  </w:style>
  <w:style w:type="paragraph" w:customStyle="1" w:styleId="OpiQuotSub">
    <w:name w:val="Opi_Quot_Sub"/>
    <w:basedOn w:val="JuQuotSub"/>
    <w:uiPriority w:val="49"/>
    <w:semiHidden/>
    <w:qFormat/>
    <w:rsid w:val="00975A93"/>
  </w:style>
  <w:style w:type="paragraph" w:customStyle="1" w:styleId="ECHRTitleCentre2">
    <w:name w:val="ECHR_Title_Centre_2"/>
    <w:aliases w:val="Dec_H_Case"/>
    <w:basedOn w:val="Normalny"/>
    <w:next w:val="ECHRPara"/>
    <w:uiPriority w:val="8"/>
    <w:qFormat/>
    <w:rsid w:val="00975A9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75A9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75A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75A9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99"/>
    <w:qFormat/>
    <w:rsid w:val="00975A9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75A9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75A9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75A9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75A93"/>
    <w:pPr>
      <w:keepNext/>
      <w:keepLines/>
      <w:spacing w:before="240" w:after="120"/>
      <w:ind w:left="1236"/>
    </w:pPr>
    <w:rPr>
      <w:sz w:val="20"/>
    </w:rPr>
  </w:style>
  <w:style w:type="paragraph" w:customStyle="1" w:styleId="JuQuotSub">
    <w:name w:val="Ju_Quot_Sub"/>
    <w:basedOn w:val="ECHRParaQuote"/>
    <w:uiPriority w:val="15"/>
    <w:qFormat/>
    <w:rsid w:val="00975A93"/>
    <w:pPr>
      <w:ind w:left="567"/>
    </w:pPr>
  </w:style>
  <w:style w:type="paragraph" w:customStyle="1" w:styleId="JuInitialled">
    <w:name w:val="Ju_Initialled"/>
    <w:basedOn w:val="Normalny"/>
    <w:uiPriority w:val="31"/>
    <w:qFormat/>
    <w:rsid w:val="00975A93"/>
    <w:pPr>
      <w:tabs>
        <w:tab w:val="center" w:pos="6407"/>
      </w:tabs>
      <w:spacing w:before="720"/>
      <w:jc w:val="right"/>
    </w:pPr>
  </w:style>
  <w:style w:type="paragraph" w:customStyle="1" w:styleId="OpiHA">
    <w:name w:val="Opi_H_A"/>
    <w:basedOn w:val="ECHRHeading1"/>
    <w:next w:val="OpiPara"/>
    <w:uiPriority w:val="41"/>
    <w:semiHidden/>
    <w:qFormat/>
    <w:rsid w:val="00975A93"/>
    <w:pPr>
      <w:tabs>
        <w:tab w:val="clear" w:pos="357"/>
      </w:tabs>
      <w:outlineLvl w:val="1"/>
    </w:pPr>
    <w:rPr>
      <w:b/>
    </w:rPr>
  </w:style>
  <w:style w:type="paragraph" w:styleId="Nagwek">
    <w:name w:val="header"/>
    <w:basedOn w:val="Normalny"/>
    <w:link w:val="NagwekZnak"/>
    <w:uiPriority w:val="99"/>
    <w:rsid w:val="00975A93"/>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975A93"/>
    <w:rPr>
      <w:sz w:val="24"/>
    </w:rPr>
  </w:style>
  <w:style w:type="character" w:customStyle="1" w:styleId="Nagwek1Znak">
    <w:name w:val="Nagłówek 1 Znak"/>
    <w:basedOn w:val="Domylnaczcionkaakapitu"/>
    <w:link w:val="Nagwek1"/>
    <w:uiPriority w:val="99"/>
    <w:semiHidden/>
    <w:rsid w:val="00975A9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75A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qFormat/>
    <w:rsid w:val="00975A9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75A93"/>
    <w:rPr>
      <w:rFonts w:asciiTheme="majorHAnsi" w:eastAsiaTheme="majorEastAsia" w:hAnsiTheme="majorHAnsi" w:cstheme="majorBidi"/>
      <w:b/>
      <w:bCs/>
      <w:color w:val="4D4D4D"/>
      <w:sz w:val="26"/>
      <w:szCs w:val="26"/>
    </w:rPr>
  </w:style>
  <w:style w:type="character" w:customStyle="1" w:styleId="JUNAMES">
    <w:name w:val="JU_NAMES"/>
    <w:uiPriority w:val="17"/>
    <w:qFormat/>
    <w:rsid w:val="00975A93"/>
    <w:rPr>
      <w:caps w:val="0"/>
      <w:smallCaps/>
    </w:rPr>
  </w:style>
  <w:style w:type="paragraph" w:customStyle="1" w:styleId="JuCase">
    <w:name w:val="Ju_Case"/>
    <w:basedOn w:val="Normalny"/>
    <w:next w:val="ECHRPara"/>
    <w:uiPriority w:val="10"/>
    <w:rsid w:val="00975A93"/>
    <w:pPr>
      <w:ind w:firstLine="284"/>
    </w:pPr>
    <w:rPr>
      <w:b/>
    </w:rPr>
  </w:style>
  <w:style w:type="character" w:customStyle="1" w:styleId="Nagwek3Znak">
    <w:name w:val="Nagłówek 3 Znak"/>
    <w:basedOn w:val="Domylnaczcionkaakapitu"/>
    <w:link w:val="Nagwek3"/>
    <w:uiPriority w:val="99"/>
    <w:semiHidden/>
    <w:rsid w:val="00975A9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75A9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75A9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75A9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75A93"/>
    <w:pPr>
      <w:keepNext/>
      <w:keepLines/>
      <w:spacing w:before="720" w:after="240"/>
      <w:outlineLvl w:val="0"/>
    </w:pPr>
    <w:rPr>
      <w:rFonts w:asciiTheme="majorHAnsi" w:hAnsiTheme="majorHAnsi"/>
      <w:sz w:val="28"/>
    </w:rPr>
  </w:style>
  <w:style w:type="character" w:styleId="Uwydatnienie">
    <w:name w:val="Emphasis"/>
    <w:uiPriority w:val="99"/>
    <w:semiHidden/>
    <w:qFormat/>
    <w:rsid w:val="00975A93"/>
    <w:rPr>
      <w:b/>
      <w:bCs/>
      <w:i/>
      <w:iCs/>
      <w:spacing w:val="10"/>
      <w:bdr w:val="none" w:sz="0" w:space="0" w:color="auto"/>
      <w:shd w:val="clear" w:color="auto" w:fill="auto"/>
    </w:rPr>
  </w:style>
  <w:style w:type="paragraph" w:styleId="Stopka">
    <w:name w:val="footer"/>
    <w:basedOn w:val="Normalny"/>
    <w:link w:val="StopkaZnak"/>
    <w:uiPriority w:val="57"/>
    <w:semiHidden/>
    <w:rsid w:val="00975A9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75A93"/>
    <w:rPr>
      <w:sz w:val="24"/>
    </w:rPr>
  </w:style>
  <w:style w:type="character" w:styleId="Odwoanieprzypisudolnego">
    <w:name w:val="footnote reference"/>
    <w:basedOn w:val="Domylnaczcionkaakapitu"/>
    <w:uiPriority w:val="99"/>
    <w:semiHidden/>
    <w:rsid w:val="00975A93"/>
    <w:rPr>
      <w:vertAlign w:val="superscript"/>
    </w:rPr>
  </w:style>
  <w:style w:type="paragraph" w:styleId="Tekstprzypisudolnego">
    <w:name w:val="footnote text"/>
    <w:basedOn w:val="Normalny"/>
    <w:link w:val="TekstprzypisudolnegoZnak"/>
    <w:uiPriority w:val="99"/>
    <w:semiHidden/>
    <w:rsid w:val="00975A93"/>
    <w:rPr>
      <w:sz w:val="20"/>
      <w:szCs w:val="20"/>
    </w:rPr>
  </w:style>
  <w:style w:type="character" w:customStyle="1" w:styleId="TekstprzypisudolnegoZnak">
    <w:name w:val="Tekst przypisu dolnego Znak"/>
    <w:basedOn w:val="Domylnaczcionkaakapitu"/>
    <w:link w:val="Tekstprzypisudolnego"/>
    <w:uiPriority w:val="99"/>
    <w:semiHidden/>
    <w:rsid w:val="00975A93"/>
    <w:rPr>
      <w:rFonts w:eastAsiaTheme="minorEastAsia"/>
      <w:sz w:val="20"/>
      <w:szCs w:val="20"/>
    </w:rPr>
  </w:style>
  <w:style w:type="character" w:customStyle="1" w:styleId="Nagwek6Znak">
    <w:name w:val="Nagłówek 6 Znak"/>
    <w:basedOn w:val="Domylnaczcionkaakapitu"/>
    <w:link w:val="Nagwek6"/>
    <w:uiPriority w:val="99"/>
    <w:semiHidden/>
    <w:rsid w:val="00975A9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75A9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75A9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75A9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75A93"/>
    <w:rPr>
      <w:color w:val="0072BC" w:themeColor="hyperlink"/>
      <w:u w:val="single"/>
    </w:rPr>
  </w:style>
  <w:style w:type="character" w:styleId="Wyrnienieintensywne">
    <w:name w:val="Intense Emphasis"/>
    <w:uiPriority w:val="99"/>
    <w:semiHidden/>
    <w:qFormat/>
    <w:rsid w:val="00975A93"/>
    <w:rPr>
      <w:b/>
      <w:bCs/>
    </w:rPr>
  </w:style>
  <w:style w:type="paragraph" w:styleId="Cytatintensywny">
    <w:name w:val="Intense Quote"/>
    <w:basedOn w:val="Normalny"/>
    <w:next w:val="Normalny"/>
    <w:link w:val="CytatintensywnyZnak"/>
    <w:uiPriority w:val="99"/>
    <w:semiHidden/>
    <w:qFormat/>
    <w:rsid w:val="00975A9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75A93"/>
    <w:rPr>
      <w:rFonts w:eastAsiaTheme="minorEastAsia"/>
      <w:b/>
      <w:bCs/>
      <w:i/>
      <w:iCs/>
      <w:sz w:val="24"/>
      <w:lang w:bidi="en-US"/>
    </w:rPr>
  </w:style>
  <w:style w:type="character" w:styleId="Odwoanieintensywne">
    <w:name w:val="Intense Reference"/>
    <w:uiPriority w:val="99"/>
    <w:semiHidden/>
    <w:qFormat/>
    <w:rsid w:val="00975A93"/>
    <w:rPr>
      <w:smallCaps/>
      <w:spacing w:val="5"/>
      <w:u w:val="single"/>
    </w:rPr>
  </w:style>
  <w:style w:type="paragraph" w:styleId="Akapitzlist">
    <w:name w:val="List Paragraph"/>
    <w:basedOn w:val="Normalny"/>
    <w:uiPriority w:val="99"/>
    <w:qFormat/>
    <w:rsid w:val="00975A9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75A93"/>
    <w:pPr>
      <w:spacing w:before="200"/>
      <w:ind w:left="360" w:right="360"/>
    </w:pPr>
    <w:rPr>
      <w:i/>
      <w:iCs/>
      <w:lang w:bidi="en-US"/>
    </w:rPr>
  </w:style>
  <w:style w:type="character" w:customStyle="1" w:styleId="CytatZnak">
    <w:name w:val="Cytat Znak"/>
    <w:basedOn w:val="Domylnaczcionkaakapitu"/>
    <w:link w:val="Cytat"/>
    <w:uiPriority w:val="99"/>
    <w:semiHidden/>
    <w:rsid w:val="00975A93"/>
    <w:rPr>
      <w:rFonts w:eastAsiaTheme="minorEastAsia"/>
      <w:i/>
      <w:iCs/>
      <w:sz w:val="24"/>
      <w:lang w:bidi="en-US"/>
    </w:rPr>
  </w:style>
  <w:style w:type="character" w:styleId="Odwoaniedelikatne">
    <w:name w:val="Subtle Reference"/>
    <w:uiPriority w:val="99"/>
    <w:semiHidden/>
    <w:qFormat/>
    <w:rsid w:val="00975A93"/>
    <w:rPr>
      <w:smallCaps/>
    </w:rPr>
  </w:style>
  <w:style w:type="table" w:styleId="Tabela-Siatka">
    <w:name w:val="Table Grid"/>
    <w:basedOn w:val="Standardowy"/>
    <w:uiPriority w:val="59"/>
    <w:rsid w:val="00975A9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75A9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75A93"/>
    <w:pPr>
      <w:spacing w:after="60"/>
      <w:ind w:left="680" w:right="340" w:hanging="340"/>
    </w:pPr>
  </w:style>
  <w:style w:type="paragraph" w:styleId="Spistreci3">
    <w:name w:val="toc 3"/>
    <w:basedOn w:val="Normalny"/>
    <w:next w:val="Normalny"/>
    <w:autoRedefine/>
    <w:uiPriority w:val="99"/>
    <w:semiHidden/>
    <w:rsid w:val="00975A93"/>
    <w:pPr>
      <w:spacing w:after="60"/>
      <w:ind w:left="1020" w:right="340" w:hanging="340"/>
    </w:pPr>
  </w:style>
  <w:style w:type="paragraph" w:styleId="Spistreci4">
    <w:name w:val="toc 4"/>
    <w:basedOn w:val="Normalny"/>
    <w:next w:val="Normalny"/>
    <w:autoRedefine/>
    <w:uiPriority w:val="99"/>
    <w:semiHidden/>
    <w:rsid w:val="00975A93"/>
    <w:pPr>
      <w:tabs>
        <w:tab w:val="right" w:leader="dot" w:pos="9017"/>
      </w:tabs>
      <w:spacing w:after="60"/>
      <w:ind w:left="1361" w:right="340" w:hanging="340"/>
    </w:pPr>
  </w:style>
  <w:style w:type="paragraph" w:styleId="Spistreci5">
    <w:name w:val="toc 5"/>
    <w:basedOn w:val="Normalny"/>
    <w:next w:val="Normalny"/>
    <w:autoRedefine/>
    <w:uiPriority w:val="99"/>
    <w:semiHidden/>
    <w:rsid w:val="00975A93"/>
    <w:pPr>
      <w:spacing w:after="60"/>
      <w:ind w:left="1701" w:right="340" w:hanging="340"/>
    </w:pPr>
  </w:style>
  <w:style w:type="paragraph" w:styleId="Nagwekspisutreci">
    <w:name w:val="TOC Heading"/>
    <w:basedOn w:val="Nagwek1"/>
    <w:next w:val="Normalny"/>
    <w:uiPriority w:val="99"/>
    <w:semiHidden/>
    <w:qFormat/>
    <w:rsid w:val="00975A9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75A9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99"/>
    <w:qFormat/>
    <w:rsid w:val="00975A93"/>
    <w:pPr>
      <w:spacing w:before="120" w:after="120"/>
      <w:ind w:left="425" w:firstLine="142"/>
    </w:pPr>
    <w:rPr>
      <w:sz w:val="20"/>
    </w:rPr>
  </w:style>
  <w:style w:type="paragraph" w:customStyle="1" w:styleId="ECHRPara">
    <w:name w:val="ECHR_Para"/>
    <w:aliases w:val="Ju_Para,Left,First line:  0 cm"/>
    <w:basedOn w:val="Normalny"/>
    <w:link w:val="ECHRParaChar"/>
    <w:uiPriority w:val="99"/>
    <w:qFormat/>
    <w:rsid w:val="00975A9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5A9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75A9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75A93"/>
    <w:pPr>
      <w:ind w:left="340" w:hanging="340"/>
    </w:pPr>
  </w:style>
  <w:style w:type="paragraph" w:customStyle="1" w:styleId="JuSigned">
    <w:name w:val="Ju_Signed"/>
    <w:basedOn w:val="Normalny"/>
    <w:next w:val="JuParaLast"/>
    <w:uiPriority w:val="32"/>
    <w:qFormat/>
    <w:rsid w:val="00975A93"/>
    <w:pPr>
      <w:tabs>
        <w:tab w:val="center" w:pos="851"/>
        <w:tab w:val="center" w:pos="6407"/>
      </w:tabs>
      <w:spacing w:before="720"/>
      <w:jc w:val="left"/>
    </w:pPr>
  </w:style>
  <w:style w:type="paragraph" w:customStyle="1" w:styleId="JuParaLast">
    <w:name w:val="Ju_Para_Last"/>
    <w:basedOn w:val="Normalny"/>
    <w:next w:val="ECHRPara"/>
    <w:qFormat/>
    <w:rsid w:val="00975A93"/>
    <w:pPr>
      <w:keepNext/>
      <w:keepLines/>
      <w:spacing w:before="240"/>
      <w:ind w:firstLine="284"/>
    </w:pPr>
  </w:style>
  <w:style w:type="character" w:customStyle="1" w:styleId="JuITMark">
    <w:name w:val="Ju_ITMark"/>
    <w:basedOn w:val="Domylnaczcionkaakapitu"/>
    <w:uiPriority w:val="38"/>
    <w:qFormat/>
    <w:rsid w:val="00975A93"/>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75A93"/>
    <w:pPr>
      <w:ind w:left="346" w:firstLine="0"/>
    </w:pPr>
  </w:style>
  <w:style w:type="paragraph" w:customStyle="1" w:styleId="JuListi">
    <w:name w:val="Ju_List_i"/>
    <w:basedOn w:val="Normalny"/>
    <w:next w:val="JuLista"/>
    <w:uiPriority w:val="28"/>
    <w:qFormat/>
    <w:rsid w:val="00975A93"/>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975A93"/>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975A93"/>
  </w:style>
  <w:style w:type="paragraph" w:styleId="Podtytu">
    <w:name w:val="Subtitle"/>
    <w:basedOn w:val="Normalny"/>
    <w:next w:val="Normalny"/>
    <w:link w:val="PodtytuZnak"/>
    <w:uiPriority w:val="99"/>
    <w:semiHidden/>
    <w:qFormat/>
    <w:rsid w:val="00975A9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75A9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99"/>
    <w:rsid w:val="00EF1D44"/>
    <w:rPr>
      <w:rFonts w:eastAsiaTheme="minorEastAsia"/>
      <w:sz w:val="24"/>
    </w:rPr>
  </w:style>
  <w:style w:type="paragraph" w:customStyle="1" w:styleId="JuCourt">
    <w:name w:val="Ju_Court"/>
    <w:basedOn w:val="Normalny"/>
    <w:next w:val="Normalny"/>
    <w:uiPriority w:val="16"/>
    <w:qFormat/>
    <w:rsid w:val="00975A93"/>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975A93"/>
    <w:pPr>
      <w:spacing w:before="240"/>
      <w:ind w:left="284"/>
    </w:pPr>
  </w:style>
  <w:style w:type="paragraph" w:customStyle="1" w:styleId="OpiH1">
    <w:name w:val="Opi_H_1"/>
    <w:basedOn w:val="ECHRHeading2"/>
    <w:uiPriority w:val="42"/>
    <w:semiHidden/>
    <w:qFormat/>
    <w:rsid w:val="00975A93"/>
    <w:pPr>
      <w:ind w:left="635" w:hanging="357"/>
      <w:outlineLvl w:val="2"/>
    </w:pPr>
  </w:style>
  <w:style w:type="paragraph" w:customStyle="1" w:styleId="OpiHa0">
    <w:name w:val="Opi_H_a"/>
    <w:basedOn w:val="ECHRHeading3"/>
    <w:uiPriority w:val="43"/>
    <w:semiHidden/>
    <w:qFormat/>
    <w:rsid w:val="00975A93"/>
    <w:pPr>
      <w:ind w:left="833" w:hanging="357"/>
      <w:outlineLvl w:val="3"/>
    </w:pPr>
    <w:rPr>
      <w:b/>
      <w:i w:val="0"/>
      <w:sz w:val="20"/>
    </w:rPr>
  </w:style>
  <w:style w:type="paragraph" w:customStyle="1" w:styleId="OpiHi">
    <w:name w:val="Opi_H_i"/>
    <w:basedOn w:val="ECHRHeading4"/>
    <w:uiPriority w:val="44"/>
    <w:semiHidden/>
    <w:qFormat/>
    <w:rsid w:val="00975A93"/>
    <w:pPr>
      <w:ind w:left="1037" w:hanging="357"/>
      <w:outlineLvl w:val="4"/>
    </w:pPr>
    <w:rPr>
      <w:b w:val="0"/>
      <w:i/>
    </w:rPr>
  </w:style>
  <w:style w:type="paragraph" w:customStyle="1" w:styleId="DummyStyle">
    <w:name w:val="Dummy_Style"/>
    <w:basedOn w:val="Normalny"/>
    <w:semiHidden/>
    <w:qFormat/>
    <w:rsid w:val="00975A93"/>
    <w:rPr>
      <w:color w:val="00B050"/>
      <w:lang w:bidi="en-US"/>
    </w:rPr>
  </w:style>
  <w:style w:type="paragraph" w:customStyle="1" w:styleId="jupara">
    <w:name w:val="jupara"/>
    <w:basedOn w:val="Normalny"/>
    <w:rsid w:val="005B27F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B27F9"/>
    <w:pPr>
      <w:ind w:firstLine="284"/>
    </w:pPr>
    <w:rPr>
      <w:rFonts w:ascii="Times New Roman" w:eastAsia="Times New Roman" w:hAnsi="Times New Roman" w:cs="Times New Roman"/>
      <w:b/>
      <w:bCs/>
      <w:szCs w:val="24"/>
      <w:lang w:val="en-GB" w:eastAsia="en-GB"/>
    </w:rPr>
  </w:style>
  <w:style w:type="character" w:customStyle="1" w:styleId="JuH1Char">
    <w:name w:val="Ju_H_1. Char"/>
    <w:basedOn w:val="Domylnaczcionkaakapitu"/>
    <w:link w:val="ECHRHeading3"/>
    <w:uiPriority w:val="99"/>
    <w:locked/>
    <w:rsid w:val="00D044A4"/>
    <w:rPr>
      <w:rFonts w:asciiTheme="majorHAnsi" w:eastAsiaTheme="majorEastAsia" w:hAnsiTheme="majorHAnsi" w:cstheme="majorBidi"/>
      <w:bCs/>
      <w:i/>
      <w:sz w:val="24"/>
    </w:rPr>
  </w:style>
  <w:style w:type="character" w:customStyle="1" w:styleId="ju--005fpara--002cleft--002cfirst--0020line--003a--0020--00200--0020cm----char--char">
    <w:name w:val="ju--005fpara--002cleft--002cfirst--0020line--003a--0020--00200--0020cm----char--char"/>
    <w:basedOn w:val="Domylnaczcionkaakapitu"/>
    <w:uiPriority w:val="99"/>
    <w:rsid w:val="000A6BE6"/>
    <w:rPr>
      <w:rFonts w:cs="Times New Roman"/>
    </w:rPr>
  </w:style>
  <w:style w:type="character" w:customStyle="1" w:styleId="ju-005fpara--char">
    <w:name w:val="ju-005fpara--char"/>
    <w:basedOn w:val="Domylnaczcionkaakapitu"/>
    <w:uiPriority w:val="99"/>
    <w:rsid w:val="00127A8B"/>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75A93"/>
    <w:pPr>
      <w:jc w:val="both"/>
    </w:pPr>
    <w:rPr>
      <w:rFonts w:eastAsiaTheme="minorEastAsia"/>
      <w:sz w:val="24"/>
    </w:rPr>
  </w:style>
  <w:style w:type="paragraph" w:styleId="Nagwek1">
    <w:name w:val="heading 1"/>
    <w:basedOn w:val="Normalny"/>
    <w:next w:val="Normalny"/>
    <w:link w:val="Nagwek1Znak"/>
    <w:uiPriority w:val="99"/>
    <w:semiHidden/>
    <w:rsid w:val="00975A9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75A9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75A9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75A9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75A9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75A9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75A9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75A9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75A9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75A93"/>
    <w:rPr>
      <w:rFonts w:ascii="Tahoma" w:hAnsi="Tahoma" w:cs="Tahoma"/>
      <w:sz w:val="16"/>
      <w:szCs w:val="16"/>
    </w:rPr>
  </w:style>
  <w:style w:type="character" w:customStyle="1" w:styleId="TekstdymkaZnak">
    <w:name w:val="Tekst dymka Znak"/>
    <w:basedOn w:val="Domylnaczcionkaakapitu"/>
    <w:link w:val="Tekstdymka"/>
    <w:uiPriority w:val="99"/>
    <w:semiHidden/>
    <w:rsid w:val="00975A93"/>
    <w:rPr>
      <w:rFonts w:ascii="Tahoma" w:eastAsiaTheme="minorEastAsia" w:hAnsi="Tahoma" w:cs="Tahoma"/>
      <w:sz w:val="16"/>
      <w:szCs w:val="16"/>
    </w:rPr>
  </w:style>
  <w:style w:type="character" w:styleId="Tytuksiki">
    <w:name w:val="Book Title"/>
    <w:uiPriority w:val="99"/>
    <w:semiHidden/>
    <w:qFormat/>
    <w:rsid w:val="00975A93"/>
    <w:rPr>
      <w:i/>
      <w:iCs/>
      <w:smallCaps/>
      <w:spacing w:val="5"/>
    </w:rPr>
  </w:style>
  <w:style w:type="paragraph" w:customStyle="1" w:styleId="ECHRHeader">
    <w:name w:val="ECHR_Header"/>
    <w:aliases w:val="Ju_Header"/>
    <w:basedOn w:val="Nagwek"/>
    <w:uiPriority w:val="4"/>
    <w:qFormat/>
    <w:rsid w:val="00975A9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75A93"/>
    <w:pPr>
      <w:jc w:val="left"/>
    </w:pPr>
    <w:rPr>
      <w:sz w:val="8"/>
    </w:rPr>
  </w:style>
  <w:style w:type="character" w:styleId="Pogrubienie">
    <w:name w:val="Strong"/>
    <w:uiPriority w:val="99"/>
    <w:semiHidden/>
    <w:qFormat/>
    <w:rsid w:val="00975A93"/>
    <w:rPr>
      <w:b/>
      <w:bCs/>
    </w:rPr>
  </w:style>
  <w:style w:type="paragraph" w:styleId="Bezodstpw">
    <w:name w:val="No Spacing"/>
    <w:basedOn w:val="Normalny"/>
    <w:link w:val="BezodstpwZnak"/>
    <w:semiHidden/>
    <w:qFormat/>
    <w:rsid w:val="00975A93"/>
  </w:style>
  <w:style w:type="character" w:customStyle="1" w:styleId="BezodstpwZnak">
    <w:name w:val="Bez odstępów Znak"/>
    <w:basedOn w:val="Domylnaczcionkaakapitu"/>
    <w:link w:val="Bezodstpw"/>
    <w:semiHidden/>
    <w:rsid w:val="00975A93"/>
    <w:rPr>
      <w:rFonts w:eastAsiaTheme="minorEastAsia"/>
      <w:sz w:val="24"/>
    </w:rPr>
  </w:style>
  <w:style w:type="paragraph" w:customStyle="1" w:styleId="ECHRFooterLine">
    <w:name w:val="ECHR_Footer_Line"/>
    <w:aliases w:val="Footer_Line"/>
    <w:basedOn w:val="Normalny"/>
    <w:next w:val="ECHRFooter"/>
    <w:uiPriority w:val="57"/>
    <w:semiHidden/>
    <w:rsid w:val="00975A9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75A93"/>
    <w:pPr>
      <w:numPr>
        <w:numId w:val="14"/>
      </w:numPr>
      <w:jc w:val="left"/>
    </w:pPr>
    <w:rPr>
      <w:b/>
    </w:rPr>
  </w:style>
  <w:style w:type="paragraph" w:customStyle="1" w:styleId="OpiPara">
    <w:name w:val="Opi_Para"/>
    <w:basedOn w:val="ECHRPara"/>
    <w:uiPriority w:val="46"/>
    <w:semiHidden/>
    <w:qFormat/>
    <w:rsid w:val="00975A93"/>
  </w:style>
  <w:style w:type="paragraph" w:customStyle="1" w:styleId="JuParaSub">
    <w:name w:val="Ju_Para_Sub"/>
    <w:basedOn w:val="ECHRPara"/>
    <w:uiPriority w:val="13"/>
    <w:qFormat/>
    <w:rsid w:val="00975A93"/>
    <w:pPr>
      <w:ind w:left="284"/>
    </w:pPr>
  </w:style>
  <w:style w:type="paragraph" w:customStyle="1" w:styleId="ECHRTitleCentre3">
    <w:name w:val="ECHR_Title_Centre_3"/>
    <w:aliases w:val="Ju_H_Article"/>
    <w:basedOn w:val="Normalny"/>
    <w:next w:val="ECHRParaQuote"/>
    <w:uiPriority w:val="27"/>
    <w:qFormat/>
    <w:rsid w:val="00975A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75A9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75A93"/>
  </w:style>
  <w:style w:type="paragraph" w:customStyle="1" w:styleId="OpiQuot">
    <w:name w:val="Opi_Quot"/>
    <w:basedOn w:val="ECHRParaQuote"/>
    <w:uiPriority w:val="48"/>
    <w:semiHidden/>
    <w:qFormat/>
    <w:rsid w:val="00975A93"/>
  </w:style>
  <w:style w:type="paragraph" w:customStyle="1" w:styleId="OpiQuotSub">
    <w:name w:val="Opi_Quot_Sub"/>
    <w:basedOn w:val="JuQuotSub"/>
    <w:uiPriority w:val="49"/>
    <w:semiHidden/>
    <w:qFormat/>
    <w:rsid w:val="00975A93"/>
  </w:style>
  <w:style w:type="paragraph" w:customStyle="1" w:styleId="ECHRTitleCentre2">
    <w:name w:val="ECHR_Title_Centre_2"/>
    <w:aliases w:val="Dec_H_Case"/>
    <w:basedOn w:val="Normalny"/>
    <w:next w:val="ECHRPara"/>
    <w:uiPriority w:val="8"/>
    <w:qFormat/>
    <w:rsid w:val="00975A9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75A9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75A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75A9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99"/>
    <w:qFormat/>
    <w:rsid w:val="00975A9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75A9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75A9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75A9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75A93"/>
    <w:pPr>
      <w:keepNext/>
      <w:keepLines/>
      <w:spacing w:before="240" w:after="120"/>
      <w:ind w:left="1236"/>
    </w:pPr>
    <w:rPr>
      <w:sz w:val="20"/>
    </w:rPr>
  </w:style>
  <w:style w:type="paragraph" w:customStyle="1" w:styleId="JuQuotSub">
    <w:name w:val="Ju_Quot_Sub"/>
    <w:basedOn w:val="ECHRParaQuote"/>
    <w:uiPriority w:val="15"/>
    <w:qFormat/>
    <w:rsid w:val="00975A93"/>
    <w:pPr>
      <w:ind w:left="567"/>
    </w:pPr>
  </w:style>
  <w:style w:type="paragraph" w:customStyle="1" w:styleId="JuInitialled">
    <w:name w:val="Ju_Initialled"/>
    <w:basedOn w:val="Normalny"/>
    <w:uiPriority w:val="31"/>
    <w:qFormat/>
    <w:rsid w:val="00975A93"/>
    <w:pPr>
      <w:tabs>
        <w:tab w:val="center" w:pos="6407"/>
      </w:tabs>
      <w:spacing w:before="720"/>
      <w:jc w:val="right"/>
    </w:pPr>
  </w:style>
  <w:style w:type="paragraph" w:customStyle="1" w:styleId="OpiHA">
    <w:name w:val="Opi_H_A"/>
    <w:basedOn w:val="ECHRHeading1"/>
    <w:next w:val="OpiPara"/>
    <w:uiPriority w:val="41"/>
    <w:semiHidden/>
    <w:qFormat/>
    <w:rsid w:val="00975A93"/>
    <w:pPr>
      <w:tabs>
        <w:tab w:val="clear" w:pos="357"/>
      </w:tabs>
      <w:outlineLvl w:val="1"/>
    </w:pPr>
    <w:rPr>
      <w:b/>
    </w:rPr>
  </w:style>
  <w:style w:type="paragraph" w:styleId="Nagwek">
    <w:name w:val="header"/>
    <w:basedOn w:val="Normalny"/>
    <w:link w:val="NagwekZnak"/>
    <w:uiPriority w:val="99"/>
    <w:rsid w:val="00975A93"/>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975A93"/>
    <w:rPr>
      <w:sz w:val="24"/>
    </w:rPr>
  </w:style>
  <w:style w:type="character" w:customStyle="1" w:styleId="Nagwek1Znak">
    <w:name w:val="Nagłówek 1 Znak"/>
    <w:basedOn w:val="Domylnaczcionkaakapitu"/>
    <w:link w:val="Nagwek1"/>
    <w:uiPriority w:val="99"/>
    <w:semiHidden/>
    <w:rsid w:val="00975A9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75A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qFormat/>
    <w:rsid w:val="00975A9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75A93"/>
    <w:rPr>
      <w:rFonts w:asciiTheme="majorHAnsi" w:eastAsiaTheme="majorEastAsia" w:hAnsiTheme="majorHAnsi" w:cstheme="majorBidi"/>
      <w:b/>
      <w:bCs/>
      <w:color w:val="4D4D4D"/>
      <w:sz w:val="26"/>
      <w:szCs w:val="26"/>
    </w:rPr>
  </w:style>
  <w:style w:type="character" w:customStyle="1" w:styleId="JUNAMES">
    <w:name w:val="JU_NAMES"/>
    <w:uiPriority w:val="17"/>
    <w:qFormat/>
    <w:rsid w:val="00975A93"/>
    <w:rPr>
      <w:caps w:val="0"/>
      <w:smallCaps/>
    </w:rPr>
  </w:style>
  <w:style w:type="paragraph" w:customStyle="1" w:styleId="JuCase">
    <w:name w:val="Ju_Case"/>
    <w:basedOn w:val="Normalny"/>
    <w:next w:val="ECHRPara"/>
    <w:uiPriority w:val="10"/>
    <w:rsid w:val="00975A93"/>
    <w:pPr>
      <w:ind w:firstLine="284"/>
    </w:pPr>
    <w:rPr>
      <w:b/>
    </w:rPr>
  </w:style>
  <w:style w:type="character" w:customStyle="1" w:styleId="Nagwek3Znak">
    <w:name w:val="Nagłówek 3 Znak"/>
    <w:basedOn w:val="Domylnaczcionkaakapitu"/>
    <w:link w:val="Nagwek3"/>
    <w:uiPriority w:val="99"/>
    <w:semiHidden/>
    <w:rsid w:val="00975A9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75A9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75A9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75A9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75A93"/>
    <w:pPr>
      <w:keepNext/>
      <w:keepLines/>
      <w:spacing w:before="720" w:after="240"/>
      <w:outlineLvl w:val="0"/>
    </w:pPr>
    <w:rPr>
      <w:rFonts w:asciiTheme="majorHAnsi" w:hAnsiTheme="majorHAnsi"/>
      <w:sz w:val="28"/>
    </w:rPr>
  </w:style>
  <w:style w:type="character" w:styleId="Uwydatnienie">
    <w:name w:val="Emphasis"/>
    <w:uiPriority w:val="99"/>
    <w:semiHidden/>
    <w:qFormat/>
    <w:rsid w:val="00975A93"/>
    <w:rPr>
      <w:b/>
      <w:bCs/>
      <w:i/>
      <w:iCs/>
      <w:spacing w:val="10"/>
      <w:bdr w:val="none" w:sz="0" w:space="0" w:color="auto"/>
      <w:shd w:val="clear" w:color="auto" w:fill="auto"/>
    </w:rPr>
  </w:style>
  <w:style w:type="paragraph" w:styleId="Stopka">
    <w:name w:val="footer"/>
    <w:basedOn w:val="Normalny"/>
    <w:link w:val="StopkaZnak"/>
    <w:uiPriority w:val="57"/>
    <w:semiHidden/>
    <w:rsid w:val="00975A9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75A93"/>
    <w:rPr>
      <w:sz w:val="24"/>
    </w:rPr>
  </w:style>
  <w:style w:type="character" w:styleId="Odwoanieprzypisudolnego">
    <w:name w:val="footnote reference"/>
    <w:basedOn w:val="Domylnaczcionkaakapitu"/>
    <w:uiPriority w:val="99"/>
    <w:semiHidden/>
    <w:rsid w:val="00975A93"/>
    <w:rPr>
      <w:vertAlign w:val="superscript"/>
    </w:rPr>
  </w:style>
  <w:style w:type="paragraph" w:styleId="Tekstprzypisudolnego">
    <w:name w:val="footnote text"/>
    <w:basedOn w:val="Normalny"/>
    <w:link w:val="TekstprzypisudolnegoZnak"/>
    <w:uiPriority w:val="99"/>
    <w:semiHidden/>
    <w:rsid w:val="00975A93"/>
    <w:rPr>
      <w:sz w:val="20"/>
      <w:szCs w:val="20"/>
    </w:rPr>
  </w:style>
  <w:style w:type="character" w:customStyle="1" w:styleId="TekstprzypisudolnegoZnak">
    <w:name w:val="Tekst przypisu dolnego Znak"/>
    <w:basedOn w:val="Domylnaczcionkaakapitu"/>
    <w:link w:val="Tekstprzypisudolnego"/>
    <w:uiPriority w:val="99"/>
    <w:semiHidden/>
    <w:rsid w:val="00975A93"/>
    <w:rPr>
      <w:rFonts w:eastAsiaTheme="minorEastAsia"/>
      <w:sz w:val="20"/>
      <w:szCs w:val="20"/>
    </w:rPr>
  </w:style>
  <w:style w:type="character" w:customStyle="1" w:styleId="Nagwek6Znak">
    <w:name w:val="Nagłówek 6 Znak"/>
    <w:basedOn w:val="Domylnaczcionkaakapitu"/>
    <w:link w:val="Nagwek6"/>
    <w:uiPriority w:val="99"/>
    <w:semiHidden/>
    <w:rsid w:val="00975A9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75A9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75A9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75A9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75A93"/>
    <w:rPr>
      <w:color w:val="0072BC" w:themeColor="hyperlink"/>
      <w:u w:val="single"/>
    </w:rPr>
  </w:style>
  <w:style w:type="character" w:styleId="Wyrnienieintensywne">
    <w:name w:val="Intense Emphasis"/>
    <w:uiPriority w:val="99"/>
    <w:semiHidden/>
    <w:qFormat/>
    <w:rsid w:val="00975A93"/>
    <w:rPr>
      <w:b/>
      <w:bCs/>
    </w:rPr>
  </w:style>
  <w:style w:type="paragraph" w:styleId="Cytatintensywny">
    <w:name w:val="Intense Quote"/>
    <w:basedOn w:val="Normalny"/>
    <w:next w:val="Normalny"/>
    <w:link w:val="CytatintensywnyZnak"/>
    <w:uiPriority w:val="99"/>
    <w:semiHidden/>
    <w:qFormat/>
    <w:rsid w:val="00975A9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75A93"/>
    <w:rPr>
      <w:rFonts w:eastAsiaTheme="minorEastAsia"/>
      <w:b/>
      <w:bCs/>
      <w:i/>
      <w:iCs/>
      <w:sz w:val="24"/>
      <w:lang w:bidi="en-US"/>
    </w:rPr>
  </w:style>
  <w:style w:type="character" w:styleId="Odwoanieintensywne">
    <w:name w:val="Intense Reference"/>
    <w:uiPriority w:val="99"/>
    <w:semiHidden/>
    <w:qFormat/>
    <w:rsid w:val="00975A93"/>
    <w:rPr>
      <w:smallCaps/>
      <w:spacing w:val="5"/>
      <w:u w:val="single"/>
    </w:rPr>
  </w:style>
  <w:style w:type="paragraph" w:styleId="Akapitzlist">
    <w:name w:val="List Paragraph"/>
    <w:basedOn w:val="Normalny"/>
    <w:uiPriority w:val="99"/>
    <w:qFormat/>
    <w:rsid w:val="00975A9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75A93"/>
    <w:pPr>
      <w:spacing w:before="200"/>
      <w:ind w:left="360" w:right="360"/>
    </w:pPr>
    <w:rPr>
      <w:i/>
      <w:iCs/>
      <w:lang w:bidi="en-US"/>
    </w:rPr>
  </w:style>
  <w:style w:type="character" w:customStyle="1" w:styleId="CytatZnak">
    <w:name w:val="Cytat Znak"/>
    <w:basedOn w:val="Domylnaczcionkaakapitu"/>
    <w:link w:val="Cytat"/>
    <w:uiPriority w:val="99"/>
    <w:semiHidden/>
    <w:rsid w:val="00975A93"/>
    <w:rPr>
      <w:rFonts w:eastAsiaTheme="minorEastAsia"/>
      <w:i/>
      <w:iCs/>
      <w:sz w:val="24"/>
      <w:lang w:bidi="en-US"/>
    </w:rPr>
  </w:style>
  <w:style w:type="character" w:styleId="Odwoaniedelikatne">
    <w:name w:val="Subtle Reference"/>
    <w:uiPriority w:val="99"/>
    <w:semiHidden/>
    <w:qFormat/>
    <w:rsid w:val="00975A93"/>
    <w:rPr>
      <w:smallCaps/>
    </w:rPr>
  </w:style>
  <w:style w:type="table" w:styleId="Tabela-Siatka">
    <w:name w:val="Table Grid"/>
    <w:basedOn w:val="Standardowy"/>
    <w:uiPriority w:val="59"/>
    <w:rsid w:val="00975A9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75A9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75A93"/>
    <w:pPr>
      <w:spacing w:after="60"/>
      <w:ind w:left="680" w:right="340" w:hanging="340"/>
    </w:pPr>
  </w:style>
  <w:style w:type="paragraph" w:styleId="Spistreci3">
    <w:name w:val="toc 3"/>
    <w:basedOn w:val="Normalny"/>
    <w:next w:val="Normalny"/>
    <w:autoRedefine/>
    <w:uiPriority w:val="99"/>
    <w:semiHidden/>
    <w:rsid w:val="00975A93"/>
    <w:pPr>
      <w:spacing w:after="60"/>
      <w:ind w:left="1020" w:right="340" w:hanging="340"/>
    </w:pPr>
  </w:style>
  <w:style w:type="paragraph" w:styleId="Spistreci4">
    <w:name w:val="toc 4"/>
    <w:basedOn w:val="Normalny"/>
    <w:next w:val="Normalny"/>
    <w:autoRedefine/>
    <w:uiPriority w:val="99"/>
    <w:semiHidden/>
    <w:rsid w:val="00975A93"/>
    <w:pPr>
      <w:tabs>
        <w:tab w:val="right" w:leader="dot" w:pos="9017"/>
      </w:tabs>
      <w:spacing w:after="60"/>
      <w:ind w:left="1361" w:right="340" w:hanging="340"/>
    </w:pPr>
  </w:style>
  <w:style w:type="paragraph" w:styleId="Spistreci5">
    <w:name w:val="toc 5"/>
    <w:basedOn w:val="Normalny"/>
    <w:next w:val="Normalny"/>
    <w:autoRedefine/>
    <w:uiPriority w:val="99"/>
    <w:semiHidden/>
    <w:rsid w:val="00975A93"/>
    <w:pPr>
      <w:spacing w:after="60"/>
      <w:ind w:left="1701" w:right="340" w:hanging="340"/>
    </w:pPr>
  </w:style>
  <w:style w:type="paragraph" w:styleId="Nagwekspisutreci">
    <w:name w:val="TOC Heading"/>
    <w:basedOn w:val="Nagwek1"/>
    <w:next w:val="Normalny"/>
    <w:uiPriority w:val="99"/>
    <w:semiHidden/>
    <w:qFormat/>
    <w:rsid w:val="00975A9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75A9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99"/>
    <w:qFormat/>
    <w:rsid w:val="00975A93"/>
    <w:pPr>
      <w:spacing w:before="120" w:after="120"/>
      <w:ind w:left="425" w:firstLine="142"/>
    </w:pPr>
    <w:rPr>
      <w:sz w:val="20"/>
    </w:rPr>
  </w:style>
  <w:style w:type="paragraph" w:customStyle="1" w:styleId="ECHRPara">
    <w:name w:val="ECHR_Para"/>
    <w:aliases w:val="Ju_Para,Left,First line:  0 cm"/>
    <w:basedOn w:val="Normalny"/>
    <w:link w:val="ECHRParaChar"/>
    <w:uiPriority w:val="99"/>
    <w:qFormat/>
    <w:rsid w:val="00975A9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5A9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75A9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75A93"/>
    <w:pPr>
      <w:ind w:left="340" w:hanging="340"/>
    </w:pPr>
  </w:style>
  <w:style w:type="paragraph" w:customStyle="1" w:styleId="JuSigned">
    <w:name w:val="Ju_Signed"/>
    <w:basedOn w:val="Normalny"/>
    <w:next w:val="JuParaLast"/>
    <w:uiPriority w:val="32"/>
    <w:qFormat/>
    <w:rsid w:val="00975A93"/>
    <w:pPr>
      <w:tabs>
        <w:tab w:val="center" w:pos="851"/>
        <w:tab w:val="center" w:pos="6407"/>
      </w:tabs>
      <w:spacing w:before="720"/>
      <w:jc w:val="left"/>
    </w:pPr>
  </w:style>
  <w:style w:type="paragraph" w:customStyle="1" w:styleId="JuParaLast">
    <w:name w:val="Ju_Para_Last"/>
    <w:basedOn w:val="Normalny"/>
    <w:next w:val="ECHRPara"/>
    <w:qFormat/>
    <w:rsid w:val="00975A93"/>
    <w:pPr>
      <w:keepNext/>
      <w:keepLines/>
      <w:spacing w:before="240"/>
      <w:ind w:firstLine="284"/>
    </w:pPr>
  </w:style>
  <w:style w:type="character" w:customStyle="1" w:styleId="JuITMark">
    <w:name w:val="Ju_ITMark"/>
    <w:basedOn w:val="Domylnaczcionkaakapitu"/>
    <w:uiPriority w:val="38"/>
    <w:qFormat/>
    <w:rsid w:val="00975A93"/>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75A93"/>
    <w:pPr>
      <w:ind w:left="346" w:firstLine="0"/>
    </w:pPr>
  </w:style>
  <w:style w:type="paragraph" w:customStyle="1" w:styleId="JuListi">
    <w:name w:val="Ju_List_i"/>
    <w:basedOn w:val="Normalny"/>
    <w:next w:val="JuLista"/>
    <w:uiPriority w:val="28"/>
    <w:qFormat/>
    <w:rsid w:val="00975A93"/>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975A93"/>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975A93"/>
  </w:style>
  <w:style w:type="paragraph" w:styleId="Podtytu">
    <w:name w:val="Subtitle"/>
    <w:basedOn w:val="Normalny"/>
    <w:next w:val="Normalny"/>
    <w:link w:val="PodtytuZnak"/>
    <w:uiPriority w:val="99"/>
    <w:semiHidden/>
    <w:qFormat/>
    <w:rsid w:val="00975A9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75A9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99"/>
    <w:rsid w:val="00EF1D44"/>
    <w:rPr>
      <w:rFonts w:eastAsiaTheme="minorEastAsia"/>
      <w:sz w:val="24"/>
    </w:rPr>
  </w:style>
  <w:style w:type="paragraph" w:customStyle="1" w:styleId="JuCourt">
    <w:name w:val="Ju_Court"/>
    <w:basedOn w:val="Normalny"/>
    <w:next w:val="Normalny"/>
    <w:uiPriority w:val="16"/>
    <w:qFormat/>
    <w:rsid w:val="00975A93"/>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975A93"/>
    <w:pPr>
      <w:spacing w:before="240"/>
      <w:ind w:left="284"/>
    </w:pPr>
  </w:style>
  <w:style w:type="paragraph" w:customStyle="1" w:styleId="OpiH1">
    <w:name w:val="Opi_H_1"/>
    <w:basedOn w:val="ECHRHeading2"/>
    <w:uiPriority w:val="42"/>
    <w:semiHidden/>
    <w:qFormat/>
    <w:rsid w:val="00975A93"/>
    <w:pPr>
      <w:ind w:left="635" w:hanging="357"/>
      <w:outlineLvl w:val="2"/>
    </w:pPr>
  </w:style>
  <w:style w:type="paragraph" w:customStyle="1" w:styleId="OpiHa0">
    <w:name w:val="Opi_H_a"/>
    <w:basedOn w:val="ECHRHeading3"/>
    <w:uiPriority w:val="43"/>
    <w:semiHidden/>
    <w:qFormat/>
    <w:rsid w:val="00975A93"/>
    <w:pPr>
      <w:ind w:left="833" w:hanging="357"/>
      <w:outlineLvl w:val="3"/>
    </w:pPr>
    <w:rPr>
      <w:b/>
      <w:i w:val="0"/>
      <w:sz w:val="20"/>
    </w:rPr>
  </w:style>
  <w:style w:type="paragraph" w:customStyle="1" w:styleId="OpiHi">
    <w:name w:val="Opi_H_i"/>
    <w:basedOn w:val="ECHRHeading4"/>
    <w:uiPriority w:val="44"/>
    <w:semiHidden/>
    <w:qFormat/>
    <w:rsid w:val="00975A93"/>
    <w:pPr>
      <w:ind w:left="1037" w:hanging="357"/>
      <w:outlineLvl w:val="4"/>
    </w:pPr>
    <w:rPr>
      <w:b w:val="0"/>
      <w:i/>
    </w:rPr>
  </w:style>
  <w:style w:type="paragraph" w:customStyle="1" w:styleId="DummyStyle">
    <w:name w:val="Dummy_Style"/>
    <w:basedOn w:val="Normalny"/>
    <w:semiHidden/>
    <w:qFormat/>
    <w:rsid w:val="00975A93"/>
    <w:rPr>
      <w:color w:val="00B050"/>
      <w:lang w:bidi="en-US"/>
    </w:rPr>
  </w:style>
  <w:style w:type="paragraph" w:customStyle="1" w:styleId="jupara">
    <w:name w:val="jupara"/>
    <w:basedOn w:val="Normalny"/>
    <w:rsid w:val="005B27F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B27F9"/>
    <w:pPr>
      <w:ind w:firstLine="284"/>
    </w:pPr>
    <w:rPr>
      <w:rFonts w:ascii="Times New Roman" w:eastAsia="Times New Roman" w:hAnsi="Times New Roman" w:cs="Times New Roman"/>
      <w:b/>
      <w:bCs/>
      <w:szCs w:val="24"/>
      <w:lang w:val="en-GB" w:eastAsia="en-GB"/>
    </w:rPr>
  </w:style>
  <w:style w:type="character" w:customStyle="1" w:styleId="JuH1Char">
    <w:name w:val="Ju_H_1. Char"/>
    <w:basedOn w:val="Domylnaczcionkaakapitu"/>
    <w:link w:val="ECHRHeading3"/>
    <w:uiPriority w:val="99"/>
    <w:locked/>
    <w:rsid w:val="00D044A4"/>
    <w:rPr>
      <w:rFonts w:asciiTheme="majorHAnsi" w:eastAsiaTheme="majorEastAsia" w:hAnsiTheme="majorHAnsi" w:cstheme="majorBidi"/>
      <w:bCs/>
      <w:i/>
      <w:sz w:val="24"/>
    </w:rPr>
  </w:style>
  <w:style w:type="character" w:customStyle="1" w:styleId="ju--005fpara--002cleft--002cfirst--0020line--003a--0020--00200--0020cm----char--char">
    <w:name w:val="ju--005fpara--002cleft--002cfirst--0020line--003a--0020--00200--0020cm----char--char"/>
    <w:basedOn w:val="Domylnaczcionkaakapitu"/>
    <w:uiPriority w:val="99"/>
    <w:rsid w:val="000A6BE6"/>
    <w:rPr>
      <w:rFonts w:cs="Times New Roman"/>
    </w:rPr>
  </w:style>
  <w:style w:type="character" w:customStyle="1" w:styleId="ju-005fpara--char">
    <w:name w:val="ju-005fpara--char"/>
    <w:basedOn w:val="Domylnaczcionkaakapitu"/>
    <w:uiPriority w:val="99"/>
    <w:rsid w:val="00127A8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29539">
      <w:bodyDiv w:val="1"/>
      <w:marLeft w:val="0"/>
      <w:marRight w:val="0"/>
      <w:marTop w:val="0"/>
      <w:marBottom w:val="0"/>
      <w:divBdr>
        <w:top w:val="none" w:sz="0" w:space="0" w:color="auto"/>
        <w:left w:val="none" w:sz="0" w:space="0" w:color="auto"/>
        <w:bottom w:val="none" w:sz="0" w:space="0" w:color="auto"/>
        <w:right w:val="none" w:sz="0" w:space="0" w:color="auto"/>
      </w:divBdr>
      <w:divsChild>
        <w:div w:id="1575239601">
          <w:marLeft w:val="0"/>
          <w:marRight w:val="0"/>
          <w:marTop w:val="0"/>
          <w:marBottom w:val="0"/>
          <w:divBdr>
            <w:top w:val="none" w:sz="0" w:space="0" w:color="auto"/>
            <w:left w:val="none" w:sz="0" w:space="0" w:color="auto"/>
            <w:bottom w:val="none" w:sz="0" w:space="0" w:color="auto"/>
            <w:right w:val="none" w:sz="0" w:space="0" w:color="auto"/>
          </w:divBdr>
          <w:divsChild>
            <w:div w:id="1204169039">
              <w:marLeft w:val="0"/>
              <w:marRight w:val="0"/>
              <w:marTop w:val="0"/>
              <w:marBottom w:val="0"/>
              <w:divBdr>
                <w:top w:val="none" w:sz="0" w:space="0" w:color="auto"/>
                <w:left w:val="none" w:sz="0" w:space="0" w:color="auto"/>
                <w:bottom w:val="none" w:sz="0" w:space="0" w:color="auto"/>
                <w:right w:val="none" w:sz="0" w:space="0" w:color="auto"/>
              </w:divBdr>
              <w:divsChild>
                <w:div w:id="806816744">
                  <w:marLeft w:val="0"/>
                  <w:marRight w:val="0"/>
                  <w:marTop w:val="0"/>
                  <w:marBottom w:val="0"/>
                  <w:divBdr>
                    <w:top w:val="none" w:sz="0" w:space="0" w:color="auto"/>
                    <w:left w:val="none" w:sz="0" w:space="0" w:color="auto"/>
                    <w:bottom w:val="none" w:sz="0" w:space="0" w:color="auto"/>
                    <w:right w:val="none" w:sz="0" w:space="0" w:color="auto"/>
                  </w:divBdr>
                  <w:divsChild>
                    <w:div w:id="322390746">
                      <w:marLeft w:val="0"/>
                      <w:marRight w:val="0"/>
                      <w:marTop w:val="0"/>
                      <w:marBottom w:val="0"/>
                      <w:divBdr>
                        <w:top w:val="none" w:sz="0" w:space="0" w:color="auto"/>
                        <w:left w:val="none" w:sz="0" w:space="0" w:color="auto"/>
                        <w:bottom w:val="none" w:sz="0" w:space="0" w:color="auto"/>
                        <w:right w:val="none" w:sz="0" w:space="0" w:color="auto"/>
                      </w:divBdr>
                      <w:divsChild>
                        <w:div w:id="1627076879">
                          <w:marLeft w:val="0"/>
                          <w:marRight w:val="0"/>
                          <w:marTop w:val="0"/>
                          <w:marBottom w:val="0"/>
                          <w:divBdr>
                            <w:top w:val="none" w:sz="0" w:space="0" w:color="auto"/>
                            <w:left w:val="none" w:sz="0" w:space="0" w:color="auto"/>
                            <w:bottom w:val="none" w:sz="0" w:space="0" w:color="auto"/>
                            <w:right w:val="none" w:sz="0" w:space="0" w:color="auto"/>
                          </w:divBdr>
                          <w:divsChild>
                            <w:div w:id="132542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038199">
      <w:bodyDiv w:val="1"/>
      <w:marLeft w:val="0"/>
      <w:marRight w:val="0"/>
      <w:marTop w:val="0"/>
      <w:marBottom w:val="0"/>
      <w:divBdr>
        <w:top w:val="none" w:sz="0" w:space="0" w:color="auto"/>
        <w:left w:val="none" w:sz="0" w:space="0" w:color="auto"/>
        <w:bottom w:val="none" w:sz="0" w:space="0" w:color="auto"/>
        <w:right w:val="none" w:sz="0" w:space="0" w:color="auto"/>
      </w:divBdr>
      <w:divsChild>
        <w:div w:id="1373572004">
          <w:marLeft w:val="0"/>
          <w:marRight w:val="0"/>
          <w:marTop w:val="0"/>
          <w:marBottom w:val="0"/>
          <w:divBdr>
            <w:top w:val="none" w:sz="0" w:space="0" w:color="auto"/>
            <w:left w:val="none" w:sz="0" w:space="0" w:color="auto"/>
            <w:bottom w:val="none" w:sz="0" w:space="0" w:color="auto"/>
            <w:right w:val="none" w:sz="0" w:space="0" w:color="auto"/>
          </w:divBdr>
          <w:divsChild>
            <w:div w:id="361326715">
              <w:marLeft w:val="0"/>
              <w:marRight w:val="0"/>
              <w:marTop w:val="0"/>
              <w:marBottom w:val="0"/>
              <w:divBdr>
                <w:top w:val="none" w:sz="0" w:space="0" w:color="auto"/>
                <w:left w:val="none" w:sz="0" w:space="0" w:color="auto"/>
                <w:bottom w:val="none" w:sz="0" w:space="0" w:color="auto"/>
                <w:right w:val="none" w:sz="0" w:space="0" w:color="auto"/>
              </w:divBdr>
              <w:divsChild>
                <w:div w:id="218595291">
                  <w:marLeft w:val="0"/>
                  <w:marRight w:val="0"/>
                  <w:marTop w:val="0"/>
                  <w:marBottom w:val="0"/>
                  <w:divBdr>
                    <w:top w:val="none" w:sz="0" w:space="0" w:color="auto"/>
                    <w:left w:val="none" w:sz="0" w:space="0" w:color="auto"/>
                    <w:bottom w:val="none" w:sz="0" w:space="0" w:color="auto"/>
                    <w:right w:val="none" w:sz="0" w:space="0" w:color="auto"/>
                  </w:divBdr>
                  <w:divsChild>
                    <w:div w:id="1570991495">
                      <w:marLeft w:val="0"/>
                      <w:marRight w:val="0"/>
                      <w:marTop w:val="0"/>
                      <w:marBottom w:val="0"/>
                      <w:divBdr>
                        <w:top w:val="none" w:sz="0" w:space="0" w:color="auto"/>
                        <w:left w:val="none" w:sz="0" w:space="0" w:color="auto"/>
                        <w:bottom w:val="none" w:sz="0" w:space="0" w:color="auto"/>
                        <w:right w:val="none" w:sz="0" w:space="0" w:color="auto"/>
                      </w:divBdr>
                      <w:divsChild>
                        <w:div w:id="1828865758">
                          <w:marLeft w:val="0"/>
                          <w:marRight w:val="0"/>
                          <w:marTop w:val="0"/>
                          <w:marBottom w:val="0"/>
                          <w:divBdr>
                            <w:top w:val="none" w:sz="0" w:space="0" w:color="auto"/>
                            <w:left w:val="none" w:sz="0" w:space="0" w:color="auto"/>
                            <w:bottom w:val="none" w:sz="0" w:space="0" w:color="auto"/>
                            <w:right w:val="none" w:sz="0" w:space="0" w:color="auto"/>
                          </w:divBdr>
                          <w:divsChild>
                            <w:div w:id="5838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869423">
      <w:bodyDiv w:val="1"/>
      <w:marLeft w:val="0"/>
      <w:marRight w:val="0"/>
      <w:marTop w:val="0"/>
      <w:marBottom w:val="0"/>
      <w:divBdr>
        <w:top w:val="none" w:sz="0" w:space="0" w:color="auto"/>
        <w:left w:val="none" w:sz="0" w:space="0" w:color="auto"/>
        <w:bottom w:val="none" w:sz="0" w:space="0" w:color="auto"/>
        <w:right w:val="none" w:sz="0" w:space="0" w:color="auto"/>
      </w:divBdr>
      <w:divsChild>
        <w:div w:id="883902743">
          <w:marLeft w:val="0"/>
          <w:marRight w:val="0"/>
          <w:marTop w:val="0"/>
          <w:marBottom w:val="0"/>
          <w:divBdr>
            <w:top w:val="none" w:sz="0" w:space="0" w:color="auto"/>
            <w:left w:val="none" w:sz="0" w:space="0" w:color="auto"/>
            <w:bottom w:val="none" w:sz="0" w:space="0" w:color="auto"/>
            <w:right w:val="none" w:sz="0" w:space="0" w:color="auto"/>
          </w:divBdr>
          <w:divsChild>
            <w:div w:id="1087337762">
              <w:marLeft w:val="0"/>
              <w:marRight w:val="0"/>
              <w:marTop w:val="0"/>
              <w:marBottom w:val="0"/>
              <w:divBdr>
                <w:top w:val="none" w:sz="0" w:space="0" w:color="auto"/>
                <w:left w:val="none" w:sz="0" w:space="0" w:color="auto"/>
                <w:bottom w:val="none" w:sz="0" w:space="0" w:color="auto"/>
                <w:right w:val="none" w:sz="0" w:space="0" w:color="auto"/>
              </w:divBdr>
              <w:divsChild>
                <w:div w:id="1276870029">
                  <w:marLeft w:val="0"/>
                  <w:marRight w:val="0"/>
                  <w:marTop w:val="0"/>
                  <w:marBottom w:val="0"/>
                  <w:divBdr>
                    <w:top w:val="none" w:sz="0" w:space="0" w:color="auto"/>
                    <w:left w:val="none" w:sz="0" w:space="0" w:color="auto"/>
                    <w:bottom w:val="none" w:sz="0" w:space="0" w:color="auto"/>
                    <w:right w:val="none" w:sz="0" w:space="0" w:color="auto"/>
                  </w:divBdr>
                  <w:divsChild>
                    <w:div w:id="1690638933">
                      <w:marLeft w:val="0"/>
                      <w:marRight w:val="0"/>
                      <w:marTop w:val="0"/>
                      <w:marBottom w:val="0"/>
                      <w:divBdr>
                        <w:top w:val="none" w:sz="0" w:space="0" w:color="auto"/>
                        <w:left w:val="none" w:sz="0" w:space="0" w:color="auto"/>
                        <w:bottom w:val="none" w:sz="0" w:space="0" w:color="auto"/>
                        <w:right w:val="none" w:sz="0" w:space="0" w:color="auto"/>
                      </w:divBdr>
                      <w:divsChild>
                        <w:div w:id="594940602">
                          <w:marLeft w:val="0"/>
                          <w:marRight w:val="0"/>
                          <w:marTop w:val="0"/>
                          <w:marBottom w:val="0"/>
                          <w:divBdr>
                            <w:top w:val="none" w:sz="0" w:space="0" w:color="auto"/>
                            <w:left w:val="none" w:sz="0" w:space="0" w:color="auto"/>
                            <w:bottom w:val="none" w:sz="0" w:space="0" w:color="auto"/>
                            <w:right w:val="none" w:sz="0" w:space="0" w:color="auto"/>
                          </w:divBdr>
                          <w:divsChild>
                            <w:div w:id="83781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761971">
      <w:bodyDiv w:val="1"/>
      <w:marLeft w:val="0"/>
      <w:marRight w:val="0"/>
      <w:marTop w:val="0"/>
      <w:marBottom w:val="0"/>
      <w:divBdr>
        <w:top w:val="none" w:sz="0" w:space="0" w:color="auto"/>
        <w:left w:val="none" w:sz="0" w:space="0" w:color="auto"/>
        <w:bottom w:val="none" w:sz="0" w:space="0" w:color="auto"/>
        <w:right w:val="none" w:sz="0" w:space="0" w:color="auto"/>
      </w:divBdr>
    </w:div>
    <w:div w:id="877397770">
      <w:bodyDiv w:val="1"/>
      <w:marLeft w:val="0"/>
      <w:marRight w:val="0"/>
      <w:marTop w:val="0"/>
      <w:marBottom w:val="0"/>
      <w:divBdr>
        <w:top w:val="none" w:sz="0" w:space="0" w:color="auto"/>
        <w:left w:val="none" w:sz="0" w:space="0" w:color="auto"/>
        <w:bottom w:val="none" w:sz="0" w:space="0" w:color="auto"/>
        <w:right w:val="none" w:sz="0" w:space="0" w:color="auto"/>
      </w:divBdr>
      <w:divsChild>
        <w:div w:id="568077250">
          <w:marLeft w:val="0"/>
          <w:marRight w:val="0"/>
          <w:marTop w:val="0"/>
          <w:marBottom w:val="0"/>
          <w:divBdr>
            <w:top w:val="none" w:sz="0" w:space="0" w:color="auto"/>
            <w:left w:val="none" w:sz="0" w:space="0" w:color="auto"/>
            <w:bottom w:val="none" w:sz="0" w:space="0" w:color="auto"/>
            <w:right w:val="none" w:sz="0" w:space="0" w:color="auto"/>
          </w:divBdr>
          <w:divsChild>
            <w:div w:id="98138215">
              <w:marLeft w:val="0"/>
              <w:marRight w:val="0"/>
              <w:marTop w:val="0"/>
              <w:marBottom w:val="0"/>
              <w:divBdr>
                <w:top w:val="none" w:sz="0" w:space="0" w:color="auto"/>
                <w:left w:val="none" w:sz="0" w:space="0" w:color="auto"/>
                <w:bottom w:val="none" w:sz="0" w:space="0" w:color="auto"/>
                <w:right w:val="none" w:sz="0" w:space="0" w:color="auto"/>
              </w:divBdr>
              <w:divsChild>
                <w:div w:id="1468007317">
                  <w:marLeft w:val="0"/>
                  <w:marRight w:val="0"/>
                  <w:marTop w:val="0"/>
                  <w:marBottom w:val="0"/>
                  <w:divBdr>
                    <w:top w:val="none" w:sz="0" w:space="0" w:color="auto"/>
                    <w:left w:val="none" w:sz="0" w:space="0" w:color="auto"/>
                    <w:bottom w:val="none" w:sz="0" w:space="0" w:color="auto"/>
                    <w:right w:val="none" w:sz="0" w:space="0" w:color="auto"/>
                  </w:divBdr>
                  <w:divsChild>
                    <w:div w:id="1320813534">
                      <w:marLeft w:val="0"/>
                      <w:marRight w:val="0"/>
                      <w:marTop w:val="0"/>
                      <w:marBottom w:val="0"/>
                      <w:divBdr>
                        <w:top w:val="none" w:sz="0" w:space="0" w:color="auto"/>
                        <w:left w:val="none" w:sz="0" w:space="0" w:color="auto"/>
                        <w:bottom w:val="none" w:sz="0" w:space="0" w:color="auto"/>
                        <w:right w:val="none" w:sz="0" w:space="0" w:color="auto"/>
                      </w:divBdr>
                      <w:divsChild>
                        <w:div w:id="2067946758">
                          <w:marLeft w:val="0"/>
                          <w:marRight w:val="0"/>
                          <w:marTop w:val="0"/>
                          <w:marBottom w:val="0"/>
                          <w:divBdr>
                            <w:top w:val="none" w:sz="0" w:space="0" w:color="auto"/>
                            <w:left w:val="none" w:sz="0" w:space="0" w:color="auto"/>
                            <w:bottom w:val="none" w:sz="0" w:space="0" w:color="auto"/>
                            <w:right w:val="none" w:sz="0" w:space="0" w:color="auto"/>
                          </w:divBdr>
                          <w:divsChild>
                            <w:div w:id="143296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465835">
      <w:bodyDiv w:val="1"/>
      <w:marLeft w:val="0"/>
      <w:marRight w:val="0"/>
      <w:marTop w:val="0"/>
      <w:marBottom w:val="0"/>
      <w:divBdr>
        <w:top w:val="none" w:sz="0" w:space="0" w:color="auto"/>
        <w:left w:val="none" w:sz="0" w:space="0" w:color="auto"/>
        <w:bottom w:val="none" w:sz="0" w:space="0" w:color="auto"/>
        <w:right w:val="none" w:sz="0" w:space="0" w:color="auto"/>
      </w:divBdr>
      <w:divsChild>
        <w:div w:id="2009169337">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3B46-9297-433B-B3A9-0FACB8AF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4155</Words>
  <Characters>24931</Characters>
  <Application>Microsoft Office Word</Application>
  <DocSecurity>0</DocSecurity>
  <Lines>207</Lines>
  <Paragraphs>58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2017-05-13T13:37:00Z</dcterms:created>
  <dcterms:modified xsi:type="dcterms:W3CDTF">2017-05-13T13:37:00Z</dcterms:modified>
</cp:coreProperties>
</file>